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B653" w14:textId="1511CF86" w:rsidR="00373827" w:rsidRDefault="00F8619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3597DC97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9736D">
        <w:rPr>
          <w:sz w:val="18"/>
        </w:rPr>
        <w:t>2025/7/22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FB03A6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25A6D7B3" w14:textId="60A00517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hyperlink r:id="rId12" w:history="1">
        <w:r w:rsidRPr="00841635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文件引導模式</w:t>
        </w:r>
      </w:hyperlink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14:paraId="5AB3FD21" w14:textId="77777777" w:rsidTr="0061731F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CADBB82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FFF16A8" w14:textId="3D4A6BF5" w:rsidR="00A6011A" w:rsidRPr="00703E61" w:rsidRDefault="00372BCD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0D3F54">
              <w:rPr>
                <w:rFonts w:ascii="新細明體" w:eastAsia="標楷體" w:hAnsi="新細明體" w:hint="eastAsia"/>
                <w:bCs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國家運動科學中心設置條例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B476E0E" w14:textId="77777777" w:rsidR="00620C3C" w:rsidRPr="00CF78CE" w:rsidRDefault="00E3177E" w:rsidP="00620C3C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620C3C">
              <w:rPr>
                <w:rFonts w:ascii="Arial Unicode MS" w:hAnsi="Arial Unicode MS" w:hint="eastAsia"/>
                <w:color w:val="800000"/>
              </w:rPr>
              <w:t>民國</w:t>
            </w:r>
            <w:r w:rsidR="00620C3C">
              <w:rPr>
                <w:rFonts w:ascii="Arial Unicode MS" w:hAnsi="Arial Unicode MS"/>
                <w:color w:val="800000"/>
              </w:rPr>
              <w:t>114</w:t>
            </w:r>
            <w:r w:rsidR="00620C3C">
              <w:rPr>
                <w:rFonts w:ascii="Arial Unicode MS" w:hAnsi="Arial Unicode MS" w:hint="eastAsia"/>
                <w:color w:val="800000"/>
              </w:rPr>
              <w:t>年</w:t>
            </w:r>
            <w:r w:rsidR="00620C3C">
              <w:rPr>
                <w:rFonts w:ascii="Arial Unicode MS" w:hAnsi="Arial Unicode MS"/>
                <w:color w:val="800000"/>
              </w:rPr>
              <w:t>1</w:t>
            </w:r>
            <w:r w:rsidR="00620C3C">
              <w:rPr>
                <w:rFonts w:ascii="Arial Unicode MS" w:hAnsi="Arial Unicode MS" w:hint="eastAsia"/>
                <w:color w:val="800000"/>
              </w:rPr>
              <w:t>月</w:t>
            </w:r>
            <w:r w:rsidR="00620C3C">
              <w:rPr>
                <w:rFonts w:ascii="Arial Unicode MS" w:hAnsi="Arial Unicode MS" w:hint="eastAsia"/>
                <w:color w:val="800000"/>
              </w:rPr>
              <w:t>7</w:t>
            </w:r>
            <w:r w:rsidR="00620C3C">
              <w:rPr>
                <w:rFonts w:ascii="Arial Unicode MS" w:hAnsi="Arial Unicode MS" w:hint="eastAsia"/>
                <w:color w:val="800000"/>
              </w:rPr>
              <w:t>日</w:t>
            </w:r>
          </w:p>
          <w:p w14:paraId="5D81E17A" w14:textId="7E561295" w:rsidR="00A6011A" w:rsidRPr="003555EC" w:rsidRDefault="00620C3C" w:rsidP="00620C3C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>
              <w:rPr>
                <w:rFonts w:ascii="Arial Unicode MS" w:hAnsi="Arial Unicode MS" w:hint="eastAsia"/>
                <w:color w:val="800000"/>
              </w:rPr>
              <w:t>民國</w:t>
            </w:r>
            <w:r>
              <w:rPr>
                <w:rFonts w:ascii="Arial Unicode MS" w:hAnsi="Arial Unicode MS"/>
                <w:color w:val="800000"/>
              </w:rPr>
              <w:t>114</w:t>
            </w:r>
            <w:r>
              <w:rPr>
                <w:rFonts w:ascii="Arial Unicode MS" w:hAnsi="Arial Unicode MS" w:hint="eastAsia"/>
                <w:color w:val="800000"/>
              </w:rPr>
              <w:t>年</w:t>
            </w:r>
            <w:r>
              <w:rPr>
                <w:rFonts w:ascii="Arial Unicode MS" w:hAnsi="Arial Unicode MS"/>
                <w:color w:val="800000"/>
              </w:rPr>
              <w:t>1</w:t>
            </w:r>
            <w:r>
              <w:rPr>
                <w:rFonts w:ascii="Arial Unicode MS" w:hAnsi="Arial Unicode MS" w:hint="eastAsia"/>
                <w:color w:val="800000"/>
              </w:rPr>
              <w:t>月</w:t>
            </w:r>
            <w:r>
              <w:rPr>
                <w:rFonts w:ascii="Arial Unicode MS" w:hAnsi="Arial Unicode MS"/>
                <w:color w:val="800000"/>
              </w:rPr>
              <w:t>2</w:t>
            </w:r>
            <w:r>
              <w:rPr>
                <w:rFonts w:ascii="Arial Unicode MS" w:hAnsi="Arial Unicode MS" w:hint="eastAsia"/>
                <w:color w:val="800000"/>
              </w:rPr>
              <w:t>4</w:t>
            </w:r>
            <w:r>
              <w:rPr>
                <w:rFonts w:ascii="Arial Unicode MS" w:hAnsi="Arial Unicode MS" w:hint="eastAsia"/>
                <w:color w:val="800000"/>
              </w:rPr>
              <w:t>日</w:t>
            </w:r>
          </w:p>
        </w:tc>
      </w:tr>
    </w:tbl>
    <w:p w14:paraId="4602C5D6" w14:textId="678DF5CC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3" w:anchor="國家運動科學中心設置條例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4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736C7D54" w14:textId="77777777" w:rsidR="00A6011A" w:rsidRPr="000235D2" w:rsidRDefault="00A6011A" w:rsidP="000235D2">
      <w:pPr>
        <w:pStyle w:val="1"/>
        <w:rPr>
          <w:color w:val="990000"/>
        </w:rPr>
      </w:pPr>
      <w:r w:rsidRPr="000235D2">
        <w:rPr>
          <w:color w:val="990000"/>
        </w:rPr>
        <w:t>【</w:t>
      </w:r>
      <w:r w:rsidRPr="000235D2">
        <w:rPr>
          <w:rFonts w:hint="eastAsia"/>
          <w:color w:val="990000"/>
        </w:rPr>
        <w:t>法規沿革</w:t>
      </w:r>
      <w:r w:rsidRPr="000235D2">
        <w:rPr>
          <w:color w:val="990000"/>
        </w:rPr>
        <w:t>】</w:t>
      </w:r>
    </w:p>
    <w:p w14:paraId="2410F082" w14:textId="5C1E9142" w:rsidR="00A6011A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4F7578" w:rsidRPr="004F7578">
        <w:rPr>
          <w:rFonts w:ascii="Arial Unicode MS" w:hAnsi="Arial Unicode MS" w:hint="eastAsia"/>
          <w:bCs/>
          <w:color w:val="666699"/>
          <w:sz w:val="18"/>
        </w:rPr>
        <w:t>中華民國一百十二年二月八日總統華總一義字第</w:t>
      </w:r>
      <w:r w:rsidR="004F7578" w:rsidRPr="004F7578">
        <w:rPr>
          <w:rFonts w:ascii="Arial Unicode MS" w:hAnsi="Arial Unicode MS" w:hint="eastAsia"/>
          <w:bCs/>
          <w:color w:val="666699"/>
          <w:sz w:val="18"/>
        </w:rPr>
        <w:t>11200009151</w:t>
      </w:r>
      <w:r w:rsidR="004F7578" w:rsidRPr="004F7578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4F7578" w:rsidRPr="004F7578">
        <w:rPr>
          <w:rFonts w:ascii="Arial Unicode MS" w:hAnsi="Arial Unicode MS" w:hint="eastAsia"/>
          <w:bCs/>
          <w:color w:val="666699"/>
          <w:sz w:val="18"/>
        </w:rPr>
        <w:t>33</w:t>
      </w:r>
      <w:r w:rsidR="004F7578" w:rsidRPr="004F7578">
        <w:rPr>
          <w:rFonts w:ascii="Arial Unicode MS" w:hAnsi="Arial Unicode MS" w:hint="eastAsia"/>
          <w:bCs/>
          <w:color w:val="666699"/>
          <w:sz w:val="18"/>
        </w:rPr>
        <w:t>條；施行日期，由</w:t>
      </w:r>
      <w:hyperlink r:id="rId15" w:tgtFrame="_blank" w:history="1">
        <w:r w:rsidR="006E414A" w:rsidRPr="00CD04EE">
          <w:rPr>
            <w:rStyle w:val="a3"/>
            <w:rFonts w:ascii="Arial Unicode MS" w:hAnsi="Arial Unicode MS"/>
            <w:sz w:val="18"/>
          </w:rPr>
          <w:t>行政院</w:t>
        </w:r>
      </w:hyperlink>
      <w:r w:rsidR="004F7578" w:rsidRPr="004F7578">
        <w:rPr>
          <w:rFonts w:ascii="Arial Unicode MS" w:hAnsi="Arial Unicode MS" w:hint="eastAsia"/>
          <w:bCs/>
          <w:color w:val="666699"/>
          <w:sz w:val="18"/>
        </w:rPr>
        <w:t>定之</w:t>
      </w:r>
    </w:p>
    <w:p w14:paraId="3D62F974" w14:textId="7B91B4D6" w:rsidR="003E7438" w:rsidRDefault="003E7438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3E7438">
        <w:rPr>
          <w:rFonts w:ascii="Arial Unicode MS" w:hAnsi="Arial Unicode MS" w:hint="eastAsia"/>
          <w:bCs/>
          <w:color w:val="666699"/>
          <w:sz w:val="18"/>
        </w:rPr>
        <w:t xml:space="preserve">　中華民國一百十二年七月十二日行政院院授人組字第</w:t>
      </w:r>
      <w:r w:rsidRPr="003E7438">
        <w:rPr>
          <w:rFonts w:ascii="Arial Unicode MS" w:hAnsi="Arial Unicode MS" w:hint="eastAsia"/>
          <w:bCs/>
          <w:color w:val="666699"/>
          <w:sz w:val="18"/>
        </w:rPr>
        <w:t>11220012491</w:t>
      </w:r>
      <w:r w:rsidRPr="003E7438">
        <w:rPr>
          <w:rFonts w:ascii="Arial Unicode MS" w:hAnsi="Arial Unicode MS" w:hint="eastAsia"/>
          <w:bCs/>
          <w:color w:val="666699"/>
          <w:sz w:val="18"/>
        </w:rPr>
        <w:t>號令發布定自一百十二年八月一日施行</w:t>
      </w:r>
    </w:p>
    <w:p w14:paraId="334F0841" w14:textId="2B3ED7D6" w:rsidR="00FB03A6" w:rsidRPr="00F9736D" w:rsidRDefault="00FB03A6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>
        <w:rPr>
          <w:rFonts w:ascii="Arial Unicode MS" w:hAnsi="Arial Unicode MS" w:hint="eastAsia"/>
          <w:b/>
          <w:bCs/>
          <w:color w:val="666699"/>
          <w:sz w:val="18"/>
        </w:rPr>
        <w:t>2</w:t>
      </w:r>
      <w:r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FB03A6">
        <w:rPr>
          <w:rFonts w:ascii="Arial Unicode MS" w:hAnsi="Arial Unicode MS" w:hint="eastAsia"/>
          <w:bCs/>
          <w:color w:val="666699"/>
          <w:sz w:val="18"/>
        </w:rPr>
        <w:t>中華民國一百十四年一月二十四日總統華總一義字第</w:t>
      </w:r>
      <w:r w:rsidRPr="00FB03A6">
        <w:rPr>
          <w:rFonts w:ascii="Arial Unicode MS" w:hAnsi="Arial Unicode MS" w:hint="eastAsia"/>
          <w:bCs/>
          <w:color w:val="666699"/>
          <w:sz w:val="18"/>
        </w:rPr>
        <w:t xml:space="preserve">11400008941 </w:t>
      </w:r>
      <w:r w:rsidRPr="00FB03A6">
        <w:rPr>
          <w:rFonts w:ascii="Arial Unicode MS" w:hAnsi="Arial Unicode MS" w:hint="eastAsia"/>
          <w:bCs/>
          <w:color w:val="666699"/>
          <w:sz w:val="18"/>
        </w:rPr>
        <w:t>號令修正</w:t>
      </w:r>
      <w:r w:rsidRPr="000F44F1">
        <w:rPr>
          <w:rFonts w:ascii="Arial Unicode MS" w:hAnsi="Arial Unicode MS" w:hint="eastAsia"/>
          <w:bCs/>
          <w:color w:val="666699"/>
          <w:sz w:val="18"/>
        </w:rPr>
        <w:t>公布</w:t>
      </w:r>
      <w:r w:rsidR="000F44F1" w:rsidRPr="000F44F1">
        <w:rPr>
          <w:rFonts w:ascii="Arial Unicode MS" w:hAnsi="Arial Unicode MS"/>
          <w:color w:val="666699"/>
          <w:sz w:val="18"/>
        </w:rPr>
        <w:t>第</w:t>
      </w:r>
      <w:hyperlink w:anchor="a2" w:history="1">
        <w:r w:rsidR="000F44F1" w:rsidRPr="000F44F1">
          <w:rPr>
            <w:rStyle w:val="a3"/>
            <w:rFonts w:ascii="Arial Unicode MS" w:hAnsi="Arial Unicode MS"/>
            <w:sz w:val="18"/>
          </w:rPr>
          <w:t>2</w:t>
        </w:r>
      </w:hyperlink>
      <w:r w:rsidR="000F44F1" w:rsidRPr="000F44F1">
        <w:rPr>
          <w:rFonts w:ascii="Arial Unicode MS" w:hAnsi="Arial Unicode MS"/>
          <w:sz w:val="18"/>
        </w:rPr>
        <w:t>、</w:t>
      </w:r>
      <w:hyperlink w:anchor="a3" w:history="1">
        <w:r w:rsidR="000F44F1" w:rsidRPr="000F44F1">
          <w:rPr>
            <w:rStyle w:val="a3"/>
            <w:rFonts w:ascii="Arial Unicode MS" w:hAnsi="Arial Unicode MS"/>
            <w:sz w:val="18"/>
          </w:rPr>
          <w:t>3</w:t>
        </w:r>
      </w:hyperlink>
      <w:r w:rsidR="000F44F1" w:rsidRPr="000F44F1">
        <w:rPr>
          <w:rFonts w:ascii="Arial Unicode MS" w:hAnsi="Arial Unicode MS"/>
          <w:sz w:val="18"/>
        </w:rPr>
        <w:t>、</w:t>
      </w:r>
      <w:hyperlink w:anchor="a6" w:history="1">
        <w:r w:rsidR="000F44F1" w:rsidRPr="000F44F1">
          <w:rPr>
            <w:rStyle w:val="a3"/>
            <w:rFonts w:ascii="Arial Unicode MS" w:hAnsi="Arial Unicode MS"/>
            <w:sz w:val="18"/>
          </w:rPr>
          <w:t>6</w:t>
        </w:r>
      </w:hyperlink>
      <w:r w:rsidR="000F44F1" w:rsidRPr="000F44F1">
        <w:rPr>
          <w:rFonts w:ascii="Arial Unicode MS" w:hAnsi="Arial Unicode MS"/>
          <w:sz w:val="18"/>
        </w:rPr>
        <w:t>～</w:t>
      </w:r>
      <w:hyperlink w:anchor="a8" w:history="1">
        <w:r w:rsidR="000F44F1" w:rsidRPr="000F44F1">
          <w:rPr>
            <w:rStyle w:val="a3"/>
            <w:rFonts w:ascii="Arial Unicode MS" w:hAnsi="Arial Unicode MS"/>
            <w:sz w:val="18"/>
          </w:rPr>
          <w:t>8</w:t>
        </w:r>
      </w:hyperlink>
      <w:r w:rsidR="000F44F1" w:rsidRPr="000F44F1">
        <w:rPr>
          <w:rFonts w:ascii="Arial Unicode MS" w:hAnsi="Arial Unicode MS"/>
          <w:sz w:val="18"/>
        </w:rPr>
        <w:t>、</w:t>
      </w:r>
      <w:hyperlink w:anchor="a18" w:history="1">
        <w:r w:rsidR="000F44F1" w:rsidRPr="000F44F1">
          <w:rPr>
            <w:rStyle w:val="a3"/>
            <w:rFonts w:ascii="Arial Unicode MS" w:hAnsi="Arial Unicode MS"/>
            <w:sz w:val="18"/>
          </w:rPr>
          <w:t>18</w:t>
        </w:r>
      </w:hyperlink>
      <w:r w:rsidR="000F44F1" w:rsidRPr="000F44F1">
        <w:rPr>
          <w:rFonts w:ascii="Arial Unicode MS" w:hAnsi="Arial Unicode MS"/>
          <w:sz w:val="18"/>
        </w:rPr>
        <w:t>、</w:t>
      </w:r>
      <w:hyperlink w:anchor="a19" w:history="1">
        <w:r w:rsidR="000F44F1" w:rsidRPr="000F44F1">
          <w:rPr>
            <w:rStyle w:val="a3"/>
            <w:rFonts w:ascii="Arial Unicode MS" w:hAnsi="Arial Unicode MS"/>
            <w:sz w:val="18"/>
          </w:rPr>
          <w:t>19</w:t>
        </w:r>
      </w:hyperlink>
      <w:r w:rsidR="000F44F1" w:rsidRPr="000F44F1">
        <w:rPr>
          <w:rFonts w:ascii="Arial Unicode MS" w:hAnsi="Arial Unicode MS"/>
          <w:sz w:val="18"/>
        </w:rPr>
        <w:t>、</w:t>
      </w:r>
      <w:hyperlink w:anchor="a21" w:history="1">
        <w:r w:rsidR="000F44F1" w:rsidRPr="000F44F1">
          <w:rPr>
            <w:rStyle w:val="a3"/>
            <w:rFonts w:ascii="Arial Unicode MS" w:hAnsi="Arial Unicode MS"/>
            <w:sz w:val="18"/>
          </w:rPr>
          <w:t>21</w:t>
        </w:r>
      </w:hyperlink>
      <w:r w:rsidR="000F44F1" w:rsidRPr="000F44F1">
        <w:rPr>
          <w:rFonts w:ascii="Arial Unicode MS" w:hAnsi="Arial Unicode MS"/>
          <w:color w:val="666699"/>
          <w:sz w:val="18"/>
        </w:rPr>
        <w:t>條條文；增訂</w:t>
      </w:r>
      <w:hyperlink w:anchor="a19b1" w:history="1">
        <w:r w:rsidR="000F44F1" w:rsidRPr="000F44F1">
          <w:rPr>
            <w:rStyle w:val="a3"/>
            <w:rFonts w:ascii="Arial Unicode MS" w:hAnsi="Arial Unicode MS"/>
            <w:sz w:val="18"/>
          </w:rPr>
          <w:t>第</w:t>
        </w:r>
        <w:r w:rsidR="000F44F1" w:rsidRPr="000F44F1">
          <w:rPr>
            <w:rStyle w:val="a3"/>
            <w:rFonts w:ascii="Arial Unicode MS" w:hAnsi="Arial Unicode MS"/>
            <w:sz w:val="18"/>
          </w:rPr>
          <w:t>19-1</w:t>
        </w:r>
        <w:r w:rsidR="000F44F1" w:rsidRPr="000F44F1">
          <w:rPr>
            <w:rStyle w:val="a3"/>
            <w:rFonts w:ascii="Arial Unicode MS" w:hAnsi="Arial Unicode MS"/>
            <w:sz w:val="18"/>
          </w:rPr>
          <w:t>條</w:t>
        </w:r>
      </w:hyperlink>
      <w:r w:rsidRPr="000F44F1">
        <w:rPr>
          <w:rFonts w:ascii="Arial Unicode MS" w:hAnsi="Arial Unicode MS" w:hint="eastAsia"/>
          <w:bCs/>
          <w:color w:val="666699"/>
          <w:sz w:val="18"/>
        </w:rPr>
        <w:t>條文</w:t>
      </w:r>
      <w:r w:rsidRPr="00FB03A6">
        <w:rPr>
          <w:rFonts w:ascii="Arial Unicode MS" w:hAnsi="Arial Unicode MS" w:hint="eastAsia"/>
          <w:bCs/>
          <w:color w:val="666699"/>
          <w:sz w:val="18"/>
        </w:rPr>
        <w:t>；施行日期，由行政院定之</w:t>
      </w:r>
      <w:r w:rsidR="00F9736D" w:rsidRPr="00094C30">
        <w:rPr>
          <w:rFonts w:ascii="Arial Unicode MS" w:hAnsi="Arial Unicode MS" w:hint="eastAsia"/>
          <w:bCs/>
          <w:color w:val="666699"/>
          <w:sz w:val="18"/>
        </w:rPr>
        <w:t xml:space="preserve">　中華民國一百十四年六月十八日行政院院授人組字第</w:t>
      </w:r>
      <w:r w:rsidR="00F9736D" w:rsidRPr="00094C30">
        <w:rPr>
          <w:rFonts w:ascii="Arial Unicode MS" w:hAnsi="Arial Unicode MS" w:hint="eastAsia"/>
          <w:bCs/>
          <w:color w:val="666699"/>
          <w:sz w:val="18"/>
        </w:rPr>
        <w:t>11420010411</w:t>
      </w:r>
      <w:r w:rsidR="00F9736D" w:rsidRPr="00094C30">
        <w:rPr>
          <w:rFonts w:ascii="Arial Unicode MS" w:hAnsi="Arial Unicode MS" w:hint="eastAsia"/>
          <w:bCs/>
          <w:color w:val="666699"/>
          <w:sz w:val="18"/>
        </w:rPr>
        <w:t>號令發布定自一百十四年九月九日施行</w:t>
      </w:r>
    </w:p>
    <w:p w14:paraId="38E781C5" w14:textId="77777777" w:rsidR="00845988" w:rsidRPr="00FB03A6" w:rsidRDefault="00845988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</w:p>
    <w:p w14:paraId="246A348A" w14:textId="77777777" w:rsidR="00845988" w:rsidRPr="000235D2" w:rsidRDefault="00845988" w:rsidP="000235D2">
      <w:pPr>
        <w:pStyle w:val="1"/>
        <w:rPr>
          <w:color w:val="990000"/>
        </w:rPr>
      </w:pPr>
      <w:bookmarkStart w:id="1" w:name="a章節索引"/>
      <w:bookmarkEnd w:id="1"/>
      <w:r w:rsidRPr="000235D2">
        <w:rPr>
          <w:color w:val="990000"/>
        </w:rPr>
        <w:t>【</w:t>
      </w:r>
      <w:r w:rsidRPr="000235D2">
        <w:rPr>
          <w:rFonts w:hint="eastAsia"/>
          <w:color w:val="990000"/>
        </w:rPr>
        <w:t>章節索引</w:t>
      </w:r>
      <w:r w:rsidRPr="000235D2">
        <w:rPr>
          <w:color w:val="990000"/>
        </w:rPr>
        <w:t>】</w:t>
      </w:r>
    </w:p>
    <w:p w14:paraId="074A453D" w14:textId="7549E034" w:rsidR="000235D2" w:rsidRPr="000235D2" w:rsidRDefault="000235D2" w:rsidP="000235D2">
      <w:pPr>
        <w:ind w:leftChars="59" w:left="118"/>
        <w:rPr>
          <w:rFonts w:ascii="Arial Unicode MS" w:hAnsi="Arial Unicode MS"/>
          <w:color w:val="990000"/>
        </w:rPr>
      </w:pPr>
      <w:r w:rsidRPr="000235D2">
        <w:rPr>
          <w:rFonts w:ascii="Arial Unicode MS" w:hAnsi="Arial Unicode MS" w:hint="eastAsia"/>
          <w:color w:val="990000"/>
        </w:rPr>
        <w:t xml:space="preserve">第一章　</w:t>
      </w:r>
      <w:hyperlink w:anchor="_第一章__總則" w:history="1">
        <w:r w:rsidRPr="00A61BAB">
          <w:rPr>
            <w:rStyle w:val="a3"/>
            <w:rFonts w:ascii="Arial Unicode MS" w:hAnsi="Arial Unicode MS" w:hint="eastAsia"/>
          </w:rPr>
          <w:t>總則</w:t>
        </w:r>
      </w:hyperlink>
      <w:r w:rsidRPr="000235D2">
        <w:rPr>
          <w:rFonts w:ascii="Arial Unicode MS" w:hAnsi="Arial Unicode MS" w:hint="eastAsia"/>
          <w:color w:val="990000"/>
        </w:rPr>
        <w:t xml:space="preserve">　§</w:t>
      </w:r>
      <w:r w:rsidRPr="000235D2">
        <w:rPr>
          <w:rFonts w:ascii="Arial Unicode MS" w:hAnsi="Arial Unicode MS" w:hint="eastAsia"/>
          <w:color w:val="990000"/>
        </w:rPr>
        <w:t>1</w:t>
      </w:r>
    </w:p>
    <w:p w14:paraId="474EFAFE" w14:textId="3ADA94B9" w:rsidR="000235D2" w:rsidRPr="000235D2" w:rsidRDefault="000235D2" w:rsidP="000235D2">
      <w:pPr>
        <w:ind w:leftChars="59" w:left="118"/>
        <w:rPr>
          <w:rFonts w:ascii="Arial Unicode MS" w:hAnsi="Arial Unicode MS"/>
          <w:color w:val="990000"/>
        </w:rPr>
      </w:pPr>
      <w:r w:rsidRPr="000235D2">
        <w:rPr>
          <w:rFonts w:ascii="Arial Unicode MS" w:hAnsi="Arial Unicode MS" w:hint="eastAsia"/>
          <w:color w:val="990000"/>
        </w:rPr>
        <w:t xml:space="preserve">第二章　</w:t>
      </w:r>
      <w:hyperlink w:anchor="_第二章__組織" w:history="1">
        <w:r w:rsidRPr="00A61BAB">
          <w:rPr>
            <w:rStyle w:val="a3"/>
            <w:rFonts w:ascii="Arial Unicode MS" w:hAnsi="Arial Unicode MS" w:hint="eastAsia"/>
          </w:rPr>
          <w:t>組織</w:t>
        </w:r>
      </w:hyperlink>
      <w:r w:rsidRPr="000235D2">
        <w:rPr>
          <w:rFonts w:ascii="Arial Unicode MS" w:hAnsi="Arial Unicode MS" w:hint="eastAsia"/>
          <w:color w:val="990000"/>
        </w:rPr>
        <w:t xml:space="preserve">　§</w:t>
      </w:r>
      <w:r w:rsidR="00A61BAB">
        <w:rPr>
          <w:rFonts w:ascii="Arial Unicode MS" w:hAnsi="Arial Unicode MS"/>
          <w:color w:val="990000"/>
        </w:rPr>
        <w:t>6</w:t>
      </w:r>
    </w:p>
    <w:p w14:paraId="3BFFC734" w14:textId="77E990F9" w:rsidR="000235D2" w:rsidRPr="000235D2" w:rsidRDefault="000235D2" w:rsidP="000235D2">
      <w:pPr>
        <w:ind w:leftChars="59" w:left="118"/>
        <w:rPr>
          <w:rFonts w:ascii="Arial Unicode MS" w:hAnsi="Arial Unicode MS"/>
          <w:color w:val="990000"/>
        </w:rPr>
      </w:pPr>
      <w:r w:rsidRPr="000235D2">
        <w:rPr>
          <w:rFonts w:ascii="Arial Unicode MS" w:hAnsi="Arial Unicode MS" w:hint="eastAsia"/>
          <w:color w:val="990000"/>
        </w:rPr>
        <w:t xml:space="preserve">第三章　</w:t>
      </w:r>
      <w:hyperlink w:anchor="_第三章__業務及監督" w:history="1">
        <w:r w:rsidRPr="00A61BAB">
          <w:rPr>
            <w:rStyle w:val="a3"/>
            <w:rFonts w:ascii="Arial Unicode MS" w:hAnsi="Arial Unicode MS" w:hint="eastAsia"/>
          </w:rPr>
          <w:t>業務及監督</w:t>
        </w:r>
      </w:hyperlink>
      <w:r w:rsidRPr="000235D2">
        <w:rPr>
          <w:rFonts w:ascii="Arial Unicode MS" w:hAnsi="Arial Unicode MS" w:hint="eastAsia"/>
          <w:color w:val="990000"/>
        </w:rPr>
        <w:t xml:space="preserve">　§</w:t>
      </w:r>
      <w:r w:rsidR="00A61BAB">
        <w:rPr>
          <w:rFonts w:ascii="Arial Unicode MS" w:hAnsi="Arial Unicode MS"/>
          <w:color w:val="990000"/>
        </w:rPr>
        <w:t>20</w:t>
      </w:r>
    </w:p>
    <w:p w14:paraId="5E89E311" w14:textId="38FAA4B9" w:rsidR="000235D2" w:rsidRPr="000235D2" w:rsidRDefault="000235D2" w:rsidP="000235D2">
      <w:pPr>
        <w:ind w:leftChars="59" w:left="118"/>
        <w:rPr>
          <w:rFonts w:ascii="Arial Unicode MS" w:hAnsi="Arial Unicode MS"/>
          <w:color w:val="990000"/>
        </w:rPr>
      </w:pPr>
      <w:r w:rsidRPr="000235D2">
        <w:rPr>
          <w:rFonts w:ascii="Arial Unicode MS" w:hAnsi="Arial Unicode MS" w:hint="eastAsia"/>
          <w:color w:val="990000"/>
        </w:rPr>
        <w:t xml:space="preserve">第四章　</w:t>
      </w:r>
      <w:hyperlink w:anchor="_第四章__會計及財務" w:history="1">
        <w:r w:rsidRPr="00A61BAB">
          <w:rPr>
            <w:rStyle w:val="a3"/>
            <w:rFonts w:ascii="Arial Unicode MS" w:hAnsi="Arial Unicode MS" w:hint="eastAsia"/>
          </w:rPr>
          <w:t>會計及財務</w:t>
        </w:r>
      </w:hyperlink>
      <w:r w:rsidRPr="000235D2">
        <w:rPr>
          <w:rFonts w:ascii="Arial Unicode MS" w:hAnsi="Arial Unicode MS" w:hint="eastAsia"/>
          <w:color w:val="990000"/>
        </w:rPr>
        <w:t xml:space="preserve">　§</w:t>
      </w:r>
      <w:r w:rsidR="00A61BAB">
        <w:rPr>
          <w:rFonts w:ascii="Arial Unicode MS" w:hAnsi="Arial Unicode MS"/>
          <w:color w:val="990000"/>
        </w:rPr>
        <w:t>23</w:t>
      </w:r>
    </w:p>
    <w:p w14:paraId="3A8D5403" w14:textId="2AF0F323" w:rsidR="005A3BDD" w:rsidRPr="005A3BDD" w:rsidRDefault="000235D2" w:rsidP="0099154E">
      <w:pPr>
        <w:ind w:leftChars="59" w:left="118"/>
        <w:rPr>
          <w:color w:val="990000"/>
        </w:rPr>
      </w:pPr>
      <w:r w:rsidRPr="000235D2">
        <w:rPr>
          <w:rFonts w:ascii="Arial Unicode MS" w:hAnsi="Arial Unicode MS" w:hint="eastAsia"/>
          <w:color w:val="990000"/>
        </w:rPr>
        <w:t xml:space="preserve">第五章　</w:t>
      </w:r>
      <w:hyperlink w:anchor="_第五章__附則" w:history="1">
        <w:r w:rsidRPr="00A61BAB">
          <w:rPr>
            <w:rStyle w:val="a3"/>
            <w:rFonts w:ascii="Arial Unicode MS" w:hAnsi="Arial Unicode MS" w:hint="eastAsia"/>
          </w:rPr>
          <w:t>附則</w:t>
        </w:r>
      </w:hyperlink>
      <w:r w:rsidRPr="000235D2">
        <w:rPr>
          <w:rFonts w:ascii="Arial Unicode MS" w:hAnsi="Arial Unicode MS" w:hint="eastAsia"/>
          <w:color w:val="990000"/>
        </w:rPr>
        <w:t xml:space="preserve">　§</w:t>
      </w:r>
      <w:r w:rsidR="00A61BAB">
        <w:rPr>
          <w:rFonts w:ascii="Arial Unicode MS" w:hAnsi="Arial Unicode MS" w:hint="eastAsia"/>
          <w:color w:val="990000"/>
        </w:rPr>
        <w:t>3</w:t>
      </w:r>
      <w:r w:rsidRPr="000235D2">
        <w:rPr>
          <w:rFonts w:ascii="Arial Unicode MS" w:hAnsi="Arial Unicode MS" w:hint="eastAsia"/>
          <w:color w:val="990000"/>
        </w:rPr>
        <w:t>1</w:t>
      </w:r>
    </w:p>
    <w:p w14:paraId="626521DC" w14:textId="77777777" w:rsidR="00845988" w:rsidRPr="00E500DF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5CD0D01C" w14:textId="355DEEC8" w:rsidR="00A6011A" w:rsidRPr="000235D2" w:rsidRDefault="00E500DF" w:rsidP="000235D2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37B63EF0" w14:textId="77777777" w:rsidR="004F7578" w:rsidRPr="000235D2" w:rsidRDefault="004F7578" w:rsidP="000235D2">
      <w:pPr>
        <w:pStyle w:val="1"/>
      </w:pPr>
      <w:bookmarkStart w:id="2" w:name="_第一章__總則"/>
      <w:bookmarkEnd w:id="2"/>
      <w:r w:rsidRPr="000235D2">
        <w:t>第一章　　總則</w:t>
      </w:r>
    </w:p>
    <w:p w14:paraId="5510B110" w14:textId="77777777" w:rsidR="00E500DF" w:rsidRDefault="004F7578" w:rsidP="000235D2">
      <w:pPr>
        <w:pStyle w:val="2"/>
      </w:pPr>
      <w:bookmarkStart w:id="3" w:name="a1"/>
      <w:bookmarkEnd w:id="3"/>
      <w:r w:rsidRPr="000235D2">
        <w:t>第</w:t>
      </w:r>
      <w:r w:rsidRPr="000235D2">
        <w:t>1</w:t>
      </w:r>
      <w:r w:rsidR="00E500DF">
        <w:t>條</w:t>
      </w:r>
    </w:p>
    <w:p w14:paraId="46929A61" w14:textId="4832C45B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為推動運動科學研究及應用，提升國際運動競爭力，特設國家運動科學中心（以下簡稱本中心），並制定本條例。</w:t>
      </w:r>
    </w:p>
    <w:p w14:paraId="64785BDA" w14:textId="6FFCFF77" w:rsidR="00E500DF" w:rsidRDefault="004F7578" w:rsidP="000235D2">
      <w:pPr>
        <w:pStyle w:val="2"/>
      </w:pPr>
      <w:bookmarkStart w:id="4" w:name="a2"/>
      <w:bookmarkEnd w:id="4"/>
      <w:r w:rsidRPr="000235D2">
        <w:t>第</w:t>
      </w:r>
      <w:r w:rsidRPr="000235D2">
        <w:t>2</w:t>
      </w:r>
      <w:r w:rsidR="00E500DF">
        <w:t>條</w:t>
      </w:r>
      <w:r w:rsidR="00442D82" w:rsidRPr="00C23796">
        <w:rPr>
          <w:rFonts w:ascii="新細明體" w:hAnsi="新細明體" w:hint="eastAsia"/>
          <w:bCs w:val="0"/>
          <w:color w:val="FFFFFF" w:themeColor="background1"/>
        </w:rPr>
        <w:t>∵</w:t>
      </w:r>
    </w:p>
    <w:p w14:paraId="50A1F6F5" w14:textId="77777777" w:rsidR="00FB03A6" w:rsidRPr="004B63FF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1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本中心為行政法人；其監督機關為運動部。</w:t>
      </w:r>
    </w:p>
    <w:p w14:paraId="7A038C08" w14:textId="513EEF47" w:rsidR="00FB03A6" w:rsidRPr="00FB03A6" w:rsidRDefault="000F44F1" w:rsidP="000F44F1">
      <w:pPr>
        <w:pStyle w:val="3"/>
        <w:rPr>
          <w:color w:val="404040" w:themeColor="text1" w:themeTint="BF"/>
          <w:sz w:val="18"/>
        </w:rPr>
      </w:pPr>
      <w:r>
        <w:rPr>
          <w:rFonts w:hint="eastAsia"/>
        </w:rPr>
        <w:t>--114</w:t>
      </w:r>
      <w:r w:rsidRPr="00FF6776">
        <w:rPr>
          <w:rFonts w:hint="eastAsia"/>
        </w:rPr>
        <w:t>年</w:t>
      </w:r>
      <w:r w:rsidRPr="00FF6776">
        <w:rPr>
          <w:rFonts w:hint="eastAsia"/>
        </w:rPr>
        <w:t>1</w:t>
      </w:r>
      <w:r w:rsidRPr="00FF6776">
        <w:rPr>
          <w:rFonts w:hint="eastAsia"/>
        </w:rPr>
        <w:t>月</w:t>
      </w:r>
      <w:r w:rsidRPr="00FF6776">
        <w:rPr>
          <w:rFonts w:hint="eastAsia"/>
        </w:rPr>
        <w:t>24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16" w:history="1">
        <w:r w:rsidRPr="00A15053">
          <w:rPr>
            <w:rStyle w:val="a3"/>
            <w:szCs w:val="20"/>
          </w:rPr>
          <w:t>比對程式</w:t>
        </w:r>
      </w:hyperlink>
    </w:p>
    <w:p w14:paraId="1F202E10" w14:textId="111884EA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1</w:t>
      </w:r>
      <w:r w:rsidRPr="00FB03A6">
        <w:rPr>
          <w:color w:val="5F5F5F"/>
          <w:sz w:val="18"/>
        </w:rPr>
        <w:t>﹞</w:t>
      </w:r>
      <w:r w:rsidR="004F7578" w:rsidRPr="00FB03A6">
        <w:rPr>
          <w:color w:val="5F5F5F"/>
        </w:rPr>
        <w:t>本中心為行政法人；其監督機關為</w:t>
      </w:r>
      <w:hyperlink r:id="rId17" w:history="1">
        <w:r w:rsidR="006E414A" w:rsidRPr="00FB03A6">
          <w:rPr>
            <w:rStyle w:val="a3"/>
            <w:rFonts w:ascii="Arial Unicode MS" w:hAnsi="Arial Unicode MS"/>
            <w:color w:val="5F5F5F"/>
            <w:szCs w:val="26"/>
          </w:rPr>
          <w:t>教育部</w:t>
        </w:r>
      </w:hyperlink>
      <w:r w:rsidRPr="00FB03A6">
        <w:rPr>
          <w:color w:val="5F5F5F"/>
        </w:rPr>
        <w:t>。</w:t>
      </w:r>
    </w:p>
    <w:p w14:paraId="0F3F94EA" w14:textId="3EFB260F" w:rsidR="004F7578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2</w:t>
      </w:r>
      <w:r w:rsidRPr="00FB03A6">
        <w:rPr>
          <w:color w:val="5F5F5F"/>
          <w:sz w:val="18"/>
        </w:rPr>
        <w:t>﹞</w:t>
      </w:r>
      <w:r w:rsidR="004F7578" w:rsidRPr="00FB03A6">
        <w:rPr>
          <w:color w:val="5F5F5F"/>
        </w:rPr>
        <w:t>教育部得委託或指定專責機關督導本中心業務。</w:t>
      </w:r>
      <w:r w:rsidR="00442D82" w:rsidRPr="00C23796">
        <w:rPr>
          <w:rFonts w:ascii="新細明體" w:hAnsi="新細明體" w:hint="eastAsia"/>
          <w:color w:val="FFFFFF" w:themeColor="background1"/>
        </w:rPr>
        <w:t>∴</w:t>
      </w:r>
    </w:p>
    <w:p w14:paraId="5A2D6031" w14:textId="4829739B" w:rsidR="00E500DF" w:rsidRDefault="004F7578" w:rsidP="000235D2">
      <w:pPr>
        <w:pStyle w:val="2"/>
      </w:pPr>
      <w:bookmarkStart w:id="5" w:name="a3"/>
      <w:bookmarkEnd w:id="5"/>
      <w:r w:rsidRPr="000235D2">
        <w:t>第</w:t>
      </w:r>
      <w:r w:rsidRPr="000235D2">
        <w:t>3</w:t>
      </w:r>
      <w:r w:rsidR="00E500DF">
        <w:t>條</w:t>
      </w:r>
      <w:r w:rsidR="00442D82" w:rsidRPr="00C23796">
        <w:rPr>
          <w:rFonts w:ascii="新細明體" w:hAnsi="新細明體" w:hint="eastAsia"/>
          <w:bCs w:val="0"/>
          <w:color w:val="FFFFFF" w:themeColor="background1"/>
        </w:rPr>
        <w:t>∵</w:t>
      </w:r>
    </w:p>
    <w:p w14:paraId="4D666914" w14:textId="77777777" w:rsidR="00FB03A6" w:rsidRPr="004B63FF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1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本中心之業務範圍如下：</w:t>
      </w:r>
    </w:p>
    <w:p w14:paraId="6CD9F02A" w14:textId="77777777" w:rsidR="00FB03A6" w:rsidRDefault="00FB03A6" w:rsidP="00FB03A6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一、辦理國家優秀運動選手培訓、參賽所需之運動科學支援服務、健康管理及運動醫學研究</w:t>
      </w:r>
      <w:r>
        <w:rPr>
          <w:rFonts w:hint="eastAsia"/>
          <w:color w:val="17365D"/>
        </w:rPr>
        <w:t>。</w:t>
      </w:r>
    </w:p>
    <w:p w14:paraId="7FDF7B88" w14:textId="77777777" w:rsidR="00FB03A6" w:rsidRDefault="00FB03A6" w:rsidP="00FB03A6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二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辦理國際運動賽事資訊之蒐集、分析及支援</w:t>
      </w:r>
      <w:r>
        <w:rPr>
          <w:rFonts w:hint="eastAsia"/>
          <w:color w:val="17365D"/>
        </w:rPr>
        <w:t>。</w:t>
      </w:r>
    </w:p>
    <w:p w14:paraId="3B930F69" w14:textId="77777777" w:rsidR="00FB03A6" w:rsidRDefault="00FB03A6" w:rsidP="00FB03A6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三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推動運動科學之研究及國際交流</w:t>
      </w:r>
      <w:r>
        <w:rPr>
          <w:rFonts w:hint="eastAsia"/>
          <w:color w:val="17365D"/>
        </w:rPr>
        <w:t>。</w:t>
      </w:r>
    </w:p>
    <w:p w14:paraId="13C3047E" w14:textId="77777777" w:rsidR="00FB03A6" w:rsidRDefault="00FB03A6" w:rsidP="00FB03A6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四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進行運動科技之研發、技術移轉及加值應用，提升產業競爭力</w:t>
      </w:r>
      <w:r>
        <w:rPr>
          <w:rFonts w:hint="eastAsia"/>
          <w:color w:val="17365D"/>
        </w:rPr>
        <w:t>。</w:t>
      </w:r>
    </w:p>
    <w:p w14:paraId="3B9004FB" w14:textId="77777777" w:rsidR="00FB03A6" w:rsidRDefault="00FB03A6" w:rsidP="00FB03A6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五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促進國內外運動科學研究機構之合作交流</w:t>
      </w:r>
      <w:r>
        <w:rPr>
          <w:rFonts w:hint="eastAsia"/>
          <w:color w:val="17365D"/>
        </w:rPr>
        <w:t>。</w:t>
      </w:r>
    </w:p>
    <w:p w14:paraId="1F1BD54C" w14:textId="77777777" w:rsidR="00FB03A6" w:rsidRDefault="00FB03A6" w:rsidP="00FB03A6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六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協助規劃及培育運動科學專業人才</w:t>
      </w:r>
      <w:r>
        <w:rPr>
          <w:rFonts w:hint="eastAsia"/>
          <w:color w:val="17365D"/>
        </w:rPr>
        <w:t>。</w:t>
      </w:r>
    </w:p>
    <w:p w14:paraId="09D27C5C" w14:textId="77777777" w:rsidR="00FB03A6" w:rsidRDefault="00FB03A6" w:rsidP="00FB03A6">
      <w:pPr>
        <w:ind w:left="142"/>
        <w:rPr>
          <w:color w:val="17365D"/>
        </w:rPr>
      </w:pPr>
      <w:r>
        <w:rPr>
          <w:rFonts w:hint="eastAsia"/>
          <w:color w:val="17365D"/>
        </w:rPr>
        <w:lastRenderedPageBreak/>
        <w:t xml:space="preserve">　　</w:t>
      </w:r>
      <w:r w:rsidRPr="004B63FF">
        <w:rPr>
          <w:rFonts w:hint="eastAsia"/>
          <w:color w:val="17365D"/>
        </w:rPr>
        <w:t>七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運動科學成果推廣全民運用</w:t>
      </w:r>
      <w:r>
        <w:rPr>
          <w:rFonts w:hint="eastAsia"/>
          <w:color w:val="17365D"/>
        </w:rPr>
        <w:t>。</w:t>
      </w:r>
    </w:p>
    <w:p w14:paraId="6AF98E4A" w14:textId="77777777" w:rsidR="00FB03A6" w:rsidRPr="004B63FF" w:rsidRDefault="00FB03A6" w:rsidP="00FB03A6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八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其他與運動科學相關之業務。</w:t>
      </w:r>
    </w:p>
    <w:p w14:paraId="6B9DD861" w14:textId="18290552" w:rsidR="00FB03A6" w:rsidRPr="00FB03A6" w:rsidRDefault="00CA7AD4" w:rsidP="00CA7AD4">
      <w:pPr>
        <w:pStyle w:val="3"/>
        <w:rPr>
          <w:color w:val="404040" w:themeColor="text1" w:themeTint="BF"/>
          <w:sz w:val="18"/>
        </w:rPr>
      </w:pPr>
      <w:r>
        <w:rPr>
          <w:rFonts w:hint="eastAsia"/>
        </w:rPr>
        <w:t>--114</w:t>
      </w:r>
      <w:r w:rsidRPr="00FF6776">
        <w:rPr>
          <w:rFonts w:hint="eastAsia"/>
        </w:rPr>
        <w:t>年</w:t>
      </w:r>
      <w:r w:rsidRPr="00FF6776">
        <w:rPr>
          <w:rFonts w:hint="eastAsia"/>
        </w:rPr>
        <w:t>1</w:t>
      </w:r>
      <w:r w:rsidRPr="00FF6776">
        <w:rPr>
          <w:rFonts w:hint="eastAsia"/>
        </w:rPr>
        <w:t>月</w:t>
      </w:r>
      <w:r w:rsidRPr="00FF6776">
        <w:rPr>
          <w:rFonts w:hint="eastAsia"/>
        </w:rPr>
        <w:t>24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18" w:history="1">
        <w:r w:rsidRPr="00A15053">
          <w:rPr>
            <w:rStyle w:val="a3"/>
            <w:szCs w:val="20"/>
          </w:rPr>
          <w:t>比對程式</w:t>
        </w:r>
      </w:hyperlink>
    </w:p>
    <w:p w14:paraId="5447A045" w14:textId="2182F395" w:rsidR="004F7578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1</w:t>
      </w:r>
      <w:r w:rsidRPr="00FB03A6">
        <w:rPr>
          <w:color w:val="5F5F5F"/>
          <w:sz w:val="18"/>
        </w:rPr>
        <w:t>﹞</w:t>
      </w:r>
      <w:r w:rsidR="004F7578" w:rsidRPr="00FB03A6">
        <w:rPr>
          <w:color w:val="5F5F5F"/>
        </w:rPr>
        <w:t>本中心之業務範圍如下：</w:t>
      </w:r>
    </w:p>
    <w:p w14:paraId="43D584EA" w14:textId="77777777" w:rsidR="00E500DF" w:rsidRPr="00FB03A6" w:rsidRDefault="004F7578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一、辦理國家優秀運動選手培訓、參賽所需之運動科學支援服務、健康管理及醫療照護</w:t>
      </w:r>
      <w:r w:rsidR="00E500DF" w:rsidRPr="00FB03A6">
        <w:rPr>
          <w:color w:val="5F5F5F"/>
        </w:rPr>
        <w:t>。</w:t>
      </w:r>
    </w:p>
    <w:p w14:paraId="7BE885F7" w14:textId="28DBB96F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二、</w:t>
      </w:r>
      <w:r w:rsidR="004F7578" w:rsidRPr="00FB03A6">
        <w:rPr>
          <w:color w:val="5F5F5F"/>
        </w:rPr>
        <w:t>辦理國際運動賽事資訊之蒐集、分析及支援</w:t>
      </w:r>
      <w:r w:rsidRPr="00FB03A6">
        <w:rPr>
          <w:color w:val="5F5F5F"/>
        </w:rPr>
        <w:t>。</w:t>
      </w:r>
    </w:p>
    <w:p w14:paraId="545F4E44" w14:textId="30A207DB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三、</w:t>
      </w:r>
      <w:r w:rsidR="004F7578" w:rsidRPr="00FB03A6">
        <w:rPr>
          <w:color w:val="5F5F5F"/>
        </w:rPr>
        <w:t>推動運動科學之研究</w:t>
      </w:r>
      <w:r w:rsidRPr="00FB03A6">
        <w:rPr>
          <w:color w:val="5F5F5F"/>
        </w:rPr>
        <w:t>。</w:t>
      </w:r>
    </w:p>
    <w:p w14:paraId="5011665C" w14:textId="7782A9C9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四、</w:t>
      </w:r>
      <w:r w:rsidR="004F7578" w:rsidRPr="00FB03A6">
        <w:rPr>
          <w:color w:val="5F5F5F"/>
        </w:rPr>
        <w:t>進行運動科技之研發、技術移轉及加值應用，提升產業競爭力</w:t>
      </w:r>
      <w:r w:rsidRPr="00FB03A6">
        <w:rPr>
          <w:color w:val="5F5F5F"/>
        </w:rPr>
        <w:t>。</w:t>
      </w:r>
    </w:p>
    <w:p w14:paraId="6B1E6F26" w14:textId="404180EE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五、</w:t>
      </w:r>
      <w:r w:rsidR="004F7578" w:rsidRPr="00FB03A6">
        <w:rPr>
          <w:color w:val="5F5F5F"/>
        </w:rPr>
        <w:t>促進國內外運動科學研究機構之合作交流</w:t>
      </w:r>
      <w:r w:rsidRPr="00FB03A6">
        <w:rPr>
          <w:color w:val="5F5F5F"/>
        </w:rPr>
        <w:t>。</w:t>
      </w:r>
    </w:p>
    <w:p w14:paraId="4B3CEC9F" w14:textId="217A2615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六、</w:t>
      </w:r>
      <w:r w:rsidR="004F7578" w:rsidRPr="00FB03A6">
        <w:rPr>
          <w:color w:val="5F5F5F"/>
        </w:rPr>
        <w:t>協助規劃及培育運動科學專業人才</w:t>
      </w:r>
      <w:r w:rsidRPr="00FB03A6">
        <w:rPr>
          <w:color w:val="5F5F5F"/>
        </w:rPr>
        <w:t>。</w:t>
      </w:r>
    </w:p>
    <w:p w14:paraId="719D5052" w14:textId="15332F0E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七、</w:t>
      </w:r>
      <w:r w:rsidR="004F7578" w:rsidRPr="00FB03A6">
        <w:rPr>
          <w:color w:val="5F5F5F"/>
        </w:rPr>
        <w:t>運動科學成果推廣全民運用</w:t>
      </w:r>
      <w:r w:rsidRPr="00FB03A6">
        <w:rPr>
          <w:color w:val="5F5F5F"/>
        </w:rPr>
        <w:t>。</w:t>
      </w:r>
    </w:p>
    <w:p w14:paraId="6A645BD4" w14:textId="32FBED68" w:rsidR="004F7578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八、</w:t>
      </w:r>
      <w:r w:rsidR="004F7578" w:rsidRPr="00FB03A6">
        <w:rPr>
          <w:color w:val="5F5F5F"/>
        </w:rPr>
        <w:t>其他與運動科學相關之業務。</w:t>
      </w:r>
      <w:r w:rsidR="00442D82" w:rsidRPr="00C23796">
        <w:rPr>
          <w:rFonts w:ascii="新細明體" w:hAnsi="新細明體" w:hint="eastAsia"/>
          <w:color w:val="FFFFFF" w:themeColor="background1"/>
        </w:rPr>
        <w:t>∴</w:t>
      </w:r>
    </w:p>
    <w:p w14:paraId="0CD9CD48" w14:textId="77777777" w:rsidR="00E500DF" w:rsidRDefault="004F7578" w:rsidP="000235D2">
      <w:pPr>
        <w:pStyle w:val="2"/>
      </w:pPr>
      <w:bookmarkStart w:id="6" w:name="a4"/>
      <w:bookmarkEnd w:id="6"/>
      <w:r w:rsidRPr="000235D2">
        <w:t>第</w:t>
      </w:r>
      <w:r w:rsidRPr="000235D2">
        <w:t>4</w:t>
      </w:r>
      <w:r w:rsidR="00E500DF">
        <w:t>條</w:t>
      </w:r>
    </w:p>
    <w:p w14:paraId="14575A05" w14:textId="7776F757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本中心經費來源如下：</w:t>
      </w:r>
    </w:p>
    <w:p w14:paraId="38BC5BA7" w14:textId="77777777" w:rsidR="00E500DF" w:rsidRDefault="004F7578" w:rsidP="004F7578">
      <w:pPr>
        <w:ind w:left="142"/>
        <w:rPr>
          <w:color w:val="17365D"/>
        </w:rPr>
      </w:pPr>
      <w:r w:rsidRPr="000235D2">
        <w:rPr>
          <w:color w:val="17365D"/>
        </w:rPr>
        <w:t xml:space="preserve">　　一、運動發展基金所獲運動彩券發行盈餘或其他政府預算之核撥及捐（補）助</w:t>
      </w:r>
      <w:r w:rsidR="00E500DF">
        <w:rPr>
          <w:color w:val="17365D"/>
        </w:rPr>
        <w:t>。</w:t>
      </w:r>
    </w:p>
    <w:p w14:paraId="669F21F7" w14:textId="56E3FC5D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二</w:t>
      </w:r>
      <w:r>
        <w:rPr>
          <w:color w:val="17365D"/>
        </w:rPr>
        <w:t>、</w:t>
      </w:r>
      <w:r w:rsidR="004F7578" w:rsidRPr="000235D2">
        <w:rPr>
          <w:color w:val="17365D"/>
        </w:rPr>
        <w:t>國內外公私立機構、團體及個人之捐贈</w:t>
      </w:r>
      <w:r>
        <w:rPr>
          <w:color w:val="17365D"/>
        </w:rPr>
        <w:t>。</w:t>
      </w:r>
    </w:p>
    <w:p w14:paraId="76EAF49F" w14:textId="40C9E2FD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三</w:t>
      </w:r>
      <w:r>
        <w:rPr>
          <w:color w:val="17365D"/>
        </w:rPr>
        <w:t>、</w:t>
      </w:r>
      <w:r w:rsidR="004F7578" w:rsidRPr="000235D2">
        <w:rPr>
          <w:color w:val="17365D"/>
        </w:rPr>
        <w:t>受託研究及提供服務之收入</w:t>
      </w:r>
      <w:r>
        <w:rPr>
          <w:color w:val="17365D"/>
        </w:rPr>
        <w:t>。</w:t>
      </w:r>
    </w:p>
    <w:p w14:paraId="0C962D7A" w14:textId="32EBD488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四</w:t>
      </w:r>
      <w:r>
        <w:rPr>
          <w:color w:val="17365D"/>
        </w:rPr>
        <w:t>、</w:t>
      </w:r>
      <w:r w:rsidR="004F7578" w:rsidRPr="000235D2">
        <w:rPr>
          <w:color w:val="17365D"/>
        </w:rPr>
        <w:t>其他收入</w:t>
      </w:r>
      <w:r>
        <w:rPr>
          <w:color w:val="17365D"/>
        </w:rPr>
        <w:t>。</w:t>
      </w:r>
    </w:p>
    <w:p w14:paraId="1F8AE3DB" w14:textId="37EE4B39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前項第二款之捐贈，視同對政府之捐贈。</w:t>
      </w:r>
    </w:p>
    <w:p w14:paraId="59DA1439" w14:textId="77777777" w:rsidR="00E500DF" w:rsidRDefault="004F7578" w:rsidP="000235D2">
      <w:pPr>
        <w:pStyle w:val="2"/>
      </w:pPr>
      <w:bookmarkStart w:id="7" w:name="a5"/>
      <w:bookmarkEnd w:id="7"/>
      <w:r w:rsidRPr="000235D2">
        <w:t>第</w:t>
      </w:r>
      <w:r w:rsidRPr="000235D2">
        <w:t>5</w:t>
      </w:r>
      <w:r w:rsidR="00E500DF">
        <w:t>條</w:t>
      </w:r>
    </w:p>
    <w:p w14:paraId="209AC8A6" w14:textId="6BC99CEF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本中心應訂定組織章程、人事管理、會計制度、內部控制、稽核作業及其他規章，提經董事會通過後，報請監督機關備查</w:t>
      </w:r>
      <w:r>
        <w:rPr>
          <w:color w:val="17365D"/>
        </w:rPr>
        <w:t>。</w:t>
      </w:r>
    </w:p>
    <w:p w14:paraId="36C279E8" w14:textId="1575C7AE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本中心就執行之公共事務，在不牴觸有關法律或法規命令之範圍內，得訂定規章，並提經董事會通過後，報請監督機關備查</w:t>
      </w:r>
      <w:r>
        <w:rPr>
          <w:color w:val="17365D"/>
        </w:rPr>
        <w:t>。</w:t>
      </w:r>
    </w:p>
    <w:p w14:paraId="7A3CF90E" w14:textId="274176F2" w:rsidR="000235D2" w:rsidRPr="000235D2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　　</w:t>
      </w:r>
      <w:r w:rsidR="00A61BAB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A61BAB" w:rsidRPr="003555EC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A61BAB">
        <w:rPr>
          <w:rFonts w:ascii="Arial Unicode MS" w:hAnsi="Arial Unicode MS" w:hint="eastAsia"/>
          <w:color w:val="808000"/>
          <w:sz w:val="18"/>
        </w:rPr>
        <w:t>〉〉</w:t>
      </w:r>
    </w:p>
    <w:p w14:paraId="0A2876B1" w14:textId="77777777" w:rsidR="004F7578" w:rsidRPr="000235D2" w:rsidRDefault="004F7578" w:rsidP="000235D2">
      <w:pPr>
        <w:pStyle w:val="1"/>
      </w:pPr>
      <w:bookmarkStart w:id="8" w:name="_第二章__組織"/>
      <w:bookmarkEnd w:id="8"/>
      <w:r w:rsidRPr="000235D2">
        <w:t>第二章　　組織</w:t>
      </w:r>
    </w:p>
    <w:p w14:paraId="3221528A" w14:textId="1B57246B" w:rsidR="00E500DF" w:rsidRDefault="004F7578" w:rsidP="000235D2">
      <w:pPr>
        <w:pStyle w:val="2"/>
      </w:pPr>
      <w:bookmarkStart w:id="9" w:name="a6"/>
      <w:bookmarkEnd w:id="9"/>
      <w:r w:rsidRPr="000235D2">
        <w:t>第</w:t>
      </w:r>
      <w:r w:rsidRPr="000235D2">
        <w:t>6</w:t>
      </w:r>
      <w:r w:rsidR="00E500DF">
        <w:t>條</w:t>
      </w:r>
      <w:r w:rsidR="00442D82" w:rsidRPr="00C23796">
        <w:rPr>
          <w:rFonts w:ascii="新細明體" w:hAnsi="新細明體" w:hint="eastAsia"/>
          <w:bCs w:val="0"/>
          <w:color w:val="FFFFFF" w:themeColor="background1"/>
        </w:rPr>
        <w:t>∵</w:t>
      </w:r>
    </w:p>
    <w:p w14:paraId="28580D80" w14:textId="77777777" w:rsidR="00FB03A6" w:rsidRPr="004B63FF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1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本中心設董事會，置董事十一人至十五人，由監督機關就下列人員遴選提請行政院院長聘任之；解聘時，亦同：</w:t>
      </w:r>
    </w:p>
    <w:p w14:paraId="550AB5A6" w14:textId="77777777" w:rsidR="00FB03A6" w:rsidRDefault="00FB03A6" w:rsidP="00FB03A6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一、政府相關機關代表</w:t>
      </w:r>
      <w:r>
        <w:rPr>
          <w:rFonts w:hint="eastAsia"/>
          <w:color w:val="17365D"/>
        </w:rPr>
        <w:t>。</w:t>
      </w:r>
    </w:p>
    <w:p w14:paraId="16E78C74" w14:textId="77777777" w:rsidR="00FB03A6" w:rsidRDefault="00FB03A6" w:rsidP="00FB03A6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二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與運動科學相關之學者、專家</w:t>
      </w:r>
      <w:r>
        <w:rPr>
          <w:rFonts w:hint="eastAsia"/>
          <w:color w:val="17365D"/>
        </w:rPr>
        <w:t>。</w:t>
      </w:r>
    </w:p>
    <w:p w14:paraId="4C040E3D" w14:textId="77777777" w:rsidR="00FB03A6" w:rsidRDefault="00FB03A6" w:rsidP="00FB03A6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三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民間企業經營、管理專家及對國家體育運動有重大貢獻之社會人士</w:t>
      </w:r>
      <w:r>
        <w:rPr>
          <w:rFonts w:hint="eastAsia"/>
          <w:color w:val="17365D"/>
        </w:rPr>
        <w:t>。</w:t>
      </w:r>
    </w:p>
    <w:p w14:paraId="52A31AAB" w14:textId="77777777" w:rsidR="00FB03A6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2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前項第一款之董事，不得逾董事總人數三分之一；第二款之董事，不得少於董事總人數二分之一</w:t>
      </w:r>
      <w:r>
        <w:rPr>
          <w:rFonts w:hint="eastAsia"/>
          <w:color w:val="17365D"/>
        </w:rPr>
        <w:t>。</w:t>
      </w:r>
    </w:p>
    <w:p w14:paraId="5642EA29" w14:textId="77777777" w:rsidR="00FB03A6" w:rsidRPr="004B63FF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3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第一項董事，任一性別不得少於董事總人數三分之一。</w:t>
      </w:r>
    </w:p>
    <w:p w14:paraId="0C0C1257" w14:textId="5E710FFC" w:rsidR="00FB03A6" w:rsidRPr="00FB03A6" w:rsidRDefault="00CA7AD4" w:rsidP="00CA7AD4">
      <w:pPr>
        <w:pStyle w:val="3"/>
        <w:rPr>
          <w:color w:val="404040" w:themeColor="text1" w:themeTint="BF"/>
          <w:sz w:val="18"/>
        </w:rPr>
      </w:pPr>
      <w:r>
        <w:rPr>
          <w:rFonts w:hint="eastAsia"/>
        </w:rPr>
        <w:t>--114</w:t>
      </w:r>
      <w:r w:rsidRPr="00FF6776">
        <w:rPr>
          <w:rFonts w:hint="eastAsia"/>
        </w:rPr>
        <w:t>年</w:t>
      </w:r>
      <w:r w:rsidRPr="00FF6776">
        <w:rPr>
          <w:rFonts w:hint="eastAsia"/>
        </w:rPr>
        <w:t>1</w:t>
      </w:r>
      <w:r w:rsidRPr="00FF6776">
        <w:rPr>
          <w:rFonts w:hint="eastAsia"/>
        </w:rPr>
        <w:t>月</w:t>
      </w:r>
      <w:r w:rsidRPr="00FF6776">
        <w:rPr>
          <w:rFonts w:hint="eastAsia"/>
        </w:rPr>
        <w:t>24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19" w:history="1">
        <w:r w:rsidRPr="00A15053">
          <w:rPr>
            <w:rStyle w:val="a3"/>
            <w:szCs w:val="20"/>
          </w:rPr>
          <w:t>比對程式</w:t>
        </w:r>
      </w:hyperlink>
    </w:p>
    <w:p w14:paraId="1AFC4133" w14:textId="4628497B" w:rsidR="004F7578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1</w:t>
      </w:r>
      <w:r w:rsidRPr="00FB03A6">
        <w:rPr>
          <w:color w:val="5F5F5F"/>
          <w:sz w:val="18"/>
        </w:rPr>
        <w:t>﹞</w:t>
      </w:r>
      <w:r w:rsidR="004F7578" w:rsidRPr="00FB03A6">
        <w:rPr>
          <w:color w:val="5F5F5F"/>
        </w:rPr>
        <w:t>本中心設董事會，置董事十一人至十五人，由監督機關就下列人員遴選提請行政院院長聘任之；解聘時，亦同：</w:t>
      </w:r>
    </w:p>
    <w:p w14:paraId="27AE2E9A" w14:textId="77777777" w:rsidR="00E500DF" w:rsidRPr="00FB03A6" w:rsidRDefault="004F7578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一、政府相關機關代表</w:t>
      </w:r>
      <w:r w:rsidR="00E500DF" w:rsidRPr="00FB03A6">
        <w:rPr>
          <w:color w:val="5F5F5F"/>
        </w:rPr>
        <w:t>。</w:t>
      </w:r>
    </w:p>
    <w:p w14:paraId="196C5E95" w14:textId="5F1A49F5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</w:rPr>
        <w:t xml:space="preserve">　　二、</w:t>
      </w:r>
      <w:r w:rsidR="004F7578" w:rsidRPr="00FB03A6">
        <w:rPr>
          <w:color w:val="5F5F5F"/>
        </w:rPr>
        <w:t>與運動科學相關之學者、專家</w:t>
      </w:r>
      <w:r w:rsidRPr="00FB03A6">
        <w:rPr>
          <w:color w:val="5F5F5F"/>
        </w:rPr>
        <w:t>。</w:t>
      </w:r>
    </w:p>
    <w:p w14:paraId="7448B923" w14:textId="3CBF8F65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</w:rPr>
        <w:lastRenderedPageBreak/>
        <w:t xml:space="preserve">　　三、</w:t>
      </w:r>
      <w:r w:rsidR="004F7578" w:rsidRPr="00FB03A6">
        <w:rPr>
          <w:color w:val="5F5F5F"/>
        </w:rPr>
        <w:t>民間企業經營、管理專家及對國家體育運動有重大貢獻之社會人士</w:t>
      </w:r>
      <w:r w:rsidRPr="00FB03A6">
        <w:rPr>
          <w:color w:val="5F5F5F"/>
        </w:rPr>
        <w:t>。</w:t>
      </w:r>
    </w:p>
    <w:p w14:paraId="382E1F20" w14:textId="21FD3EF8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2</w:t>
      </w:r>
      <w:r w:rsidRPr="00FB03A6">
        <w:rPr>
          <w:color w:val="5F5F5F"/>
          <w:sz w:val="18"/>
        </w:rPr>
        <w:t>﹞</w:t>
      </w:r>
      <w:r w:rsidRPr="00FB03A6">
        <w:rPr>
          <w:color w:val="5F5F5F"/>
        </w:rPr>
        <w:t>前項第一款之董事，不得逾董事總人數三分之一；第二款之董事，不得少於董事總人數二分之一。</w:t>
      </w:r>
    </w:p>
    <w:p w14:paraId="30DF3B25" w14:textId="2FED2AEE" w:rsidR="004F7578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3</w:t>
      </w:r>
      <w:r w:rsidRPr="00FB03A6">
        <w:rPr>
          <w:color w:val="5F5F5F"/>
          <w:sz w:val="18"/>
        </w:rPr>
        <w:t>﹞</w:t>
      </w:r>
      <w:r w:rsidR="004F7578" w:rsidRPr="00FB03A6">
        <w:rPr>
          <w:color w:val="5F5F5F"/>
        </w:rPr>
        <w:t>第一項董事，任一性別不得少於總人數三分之一。</w:t>
      </w:r>
      <w:r w:rsidR="00442D82" w:rsidRPr="00C23796">
        <w:rPr>
          <w:rFonts w:ascii="新細明體" w:hAnsi="新細明體" w:hint="eastAsia"/>
          <w:color w:val="FFFFFF" w:themeColor="background1"/>
        </w:rPr>
        <w:t>∴</w:t>
      </w:r>
    </w:p>
    <w:p w14:paraId="1E6A73FE" w14:textId="02AE12A9" w:rsidR="00E500DF" w:rsidRDefault="004F7578" w:rsidP="000235D2">
      <w:pPr>
        <w:pStyle w:val="2"/>
      </w:pPr>
      <w:bookmarkStart w:id="10" w:name="a7"/>
      <w:bookmarkEnd w:id="10"/>
      <w:r w:rsidRPr="000235D2">
        <w:t>第</w:t>
      </w:r>
      <w:r w:rsidRPr="000235D2">
        <w:t>7</w:t>
      </w:r>
      <w:r w:rsidR="00E500DF">
        <w:t>條</w:t>
      </w:r>
      <w:r w:rsidR="00442D82" w:rsidRPr="00C23796">
        <w:rPr>
          <w:rFonts w:ascii="新細明體" w:hAnsi="新細明體" w:hint="eastAsia"/>
          <w:bCs w:val="0"/>
          <w:color w:val="FFFFFF" w:themeColor="background1"/>
        </w:rPr>
        <w:t>∵</w:t>
      </w:r>
    </w:p>
    <w:p w14:paraId="258797B9" w14:textId="77777777" w:rsidR="00FB03A6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1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本中心置監事三人，由監督機關就具運動科學、法律或會計等相關學識經驗者遴選，提請行政院院長聘任之；解聘時，亦同</w:t>
      </w:r>
      <w:r>
        <w:rPr>
          <w:rFonts w:hint="eastAsia"/>
          <w:color w:val="17365D"/>
        </w:rPr>
        <w:t>。</w:t>
      </w:r>
    </w:p>
    <w:p w14:paraId="5DD46D38" w14:textId="77777777" w:rsidR="00FB03A6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2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監事應互選一人為常務監事</w:t>
      </w:r>
      <w:r>
        <w:rPr>
          <w:rFonts w:hint="eastAsia"/>
          <w:color w:val="17365D"/>
        </w:rPr>
        <w:t>。</w:t>
      </w:r>
    </w:p>
    <w:p w14:paraId="396EF574" w14:textId="77777777" w:rsidR="00FB03A6" w:rsidRPr="004B63FF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3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第一項監事，任一性別不得少於監事總人數三分之一。</w:t>
      </w:r>
    </w:p>
    <w:p w14:paraId="595600BD" w14:textId="63B6F4DB" w:rsidR="00FB03A6" w:rsidRPr="00FB03A6" w:rsidRDefault="00CA7AD4" w:rsidP="00CA7AD4">
      <w:pPr>
        <w:pStyle w:val="3"/>
        <w:rPr>
          <w:color w:val="404040" w:themeColor="text1" w:themeTint="BF"/>
          <w:sz w:val="18"/>
        </w:rPr>
      </w:pPr>
      <w:r>
        <w:rPr>
          <w:rFonts w:hint="eastAsia"/>
        </w:rPr>
        <w:t>--114</w:t>
      </w:r>
      <w:r w:rsidRPr="00FF6776">
        <w:rPr>
          <w:rFonts w:hint="eastAsia"/>
        </w:rPr>
        <w:t>年</w:t>
      </w:r>
      <w:r w:rsidRPr="00FF6776">
        <w:rPr>
          <w:rFonts w:hint="eastAsia"/>
        </w:rPr>
        <w:t>1</w:t>
      </w:r>
      <w:r w:rsidRPr="00FF6776">
        <w:rPr>
          <w:rFonts w:hint="eastAsia"/>
        </w:rPr>
        <w:t>月</w:t>
      </w:r>
      <w:r w:rsidRPr="00FF6776">
        <w:rPr>
          <w:rFonts w:hint="eastAsia"/>
        </w:rPr>
        <w:t>24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20" w:history="1">
        <w:r w:rsidRPr="00A15053">
          <w:rPr>
            <w:rStyle w:val="a3"/>
            <w:szCs w:val="20"/>
          </w:rPr>
          <w:t>比對程式</w:t>
        </w:r>
      </w:hyperlink>
    </w:p>
    <w:p w14:paraId="3436D977" w14:textId="53673D5B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1</w:t>
      </w:r>
      <w:r w:rsidRPr="00FB03A6">
        <w:rPr>
          <w:color w:val="5F5F5F"/>
          <w:sz w:val="18"/>
        </w:rPr>
        <w:t>﹞</w:t>
      </w:r>
      <w:r w:rsidR="004F7578" w:rsidRPr="00FB03A6">
        <w:rPr>
          <w:color w:val="5F5F5F"/>
        </w:rPr>
        <w:t>本中心置監事三人，由監督機關就具運動科學、法律或會計等相關學識經驗者遴選，提請行政院院長聘任之；解聘時，亦同</w:t>
      </w:r>
      <w:r w:rsidRPr="00FB03A6">
        <w:rPr>
          <w:color w:val="5F5F5F"/>
        </w:rPr>
        <w:t>。</w:t>
      </w:r>
    </w:p>
    <w:p w14:paraId="1D36B94F" w14:textId="74527FBA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2</w:t>
      </w:r>
      <w:r w:rsidRPr="00FB03A6">
        <w:rPr>
          <w:color w:val="5F5F5F"/>
          <w:sz w:val="18"/>
        </w:rPr>
        <w:t>﹞</w:t>
      </w:r>
      <w:r w:rsidRPr="00FB03A6">
        <w:rPr>
          <w:color w:val="5F5F5F"/>
        </w:rPr>
        <w:t>監事應互選一人為常務監事。</w:t>
      </w:r>
    </w:p>
    <w:p w14:paraId="5A2EF2A7" w14:textId="16E68270" w:rsidR="004F7578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3</w:t>
      </w:r>
      <w:r w:rsidRPr="00FB03A6">
        <w:rPr>
          <w:color w:val="5F5F5F"/>
          <w:sz w:val="18"/>
        </w:rPr>
        <w:t>﹞</w:t>
      </w:r>
      <w:r w:rsidR="004F7578" w:rsidRPr="00FB03A6">
        <w:rPr>
          <w:color w:val="5F5F5F"/>
        </w:rPr>
        <w:t>第一項監事，任一性別不得少於總人數三分之一。</w:t>
      </w:r>
      <w:r w:rsidR="00442D82" w:rsidRPr="00C23796">
        <w:rPr>
          <w:rFonts w:ascii="新細明體" w:hAnsi="新細明體" w:hint="eastAsia"/>
          <w:color w:val="FFFFFF" w:themeColor="background1"/>
        </w:rPr>
        <w:t>∴</w:t>
      </w:r>
    </w:p>
    <w:p w14:paraId="07F6CCCA" w14:textId="44FA7292" w:rsidR="00E500DF" w:rsidRDefault="004F7578" w:rsidP="000235D2">
      <w:pPr>
        <w:pStyle w:val="2"/>
      </w:pPr>
      <w:bookmarkStart w:id="11" w:name="a8"/>
      <w:bookmarkEnd w:id="11"/>
      <w:r w:rsidRPr="000235D2">
        <w:t>第</w:t>
      </w:r>
      <w:r w:rsidRPr="000235D2">
        <w:t>8</w:t>
      </w:r>
      <w:r w:rsidR="00E500DF">
        <w:t>條</w:t>
      </w:r>
      <w:r w:rsidR="00442D82" w:rsidRPr="00C23796">
        <w:rPr>
          <w:rFonts w:ascii="新細明體" w:hAnsi="新細明體" w:hint="eastAsia"/>
          <w:bCs w:val="0"/>
          <w:color w:val="FFFFFF" w:themeColor="background1"/>
        </w:rPr>
        <w:t>∵</w:t>
      </w:r>
    </w:p>
    <w:p w14:paraId="70FCE32D" w14:textId="77777777" w:rsidR="00FB03A6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1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董事</w:t>
      </w:r>
      <w:r>
        <w:rPr>
          <w:rFonts w:hint="eastAsia"/>
        </w:rPr>
        <w:t>、</w:t>
      </w:r>
      <w:r w:rsidRPr="004B63FF">
        <w:rPr>
          <w:rFonts w:hint="eastAsia"/>
          <w:color w:val="17365D"/>
        </w:rPr>
        <w:t>監事任期為四年，期滿得續聘之。但續聘人數不得逾總人數三分之二，不得少於三分之一</w:t>
      </w:r>
      <w:r>
        <w:rPr>
          <w:rFonts w:hint="eastAsia"/>
          <w:color w:val="17365D"/>
        </w:rPr>
        <w:t>。</w:t>
      </w:r>
    </w:p>
    <w:p w14:paraId="30A41F73" w14:textId="2E5E10D1" w:rsidR="00FB03A6" w:rsidRPr="004B63FF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2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代表政府機關出任之董事，應依其職務異動改聘；依</w:t>
      </w:r>
      <w:hyperlink w:anchor="a6" w:history="1">
        <w:r w:rsidRPr="00097A05">
          <w:rPr>
            <w:rStyle w:val="a3"/>
            <w:rFonts w:ascii="Times New Roman" w:hAnsi="Times New Roman"/>
          </w:rPr>
          <w:t>第六條</w:t>
        </w:r>
      </w:hyperlink>
      <w:r w:rsidRPr="004B63FF">
        <w:rPr>
          <w:rFonts w:hint="eastAsia"/>
          <w:color w:val="17365D"/>
        </w:rPr>
        <w:t>第一項第二款、第三款及前條第一項聘任之董事、監事，任期屆滿前出缺者，由監督機關遴選提請行政院院長補聘之，其任期至原任者任期屆滿時為止。</w:t>
      </w:r>
    </w:p>
    <w:p w14:paraId="07AB2257" w14:textId="1DF95D35" w:rsidR="00FB03A6" w:rsidRPr="00FB03A6" w:rsidRDefault="00CA7AD4" w:rsidP="00CA7AD4">
      <w:pPr>
        <w:pStyle w:val="3"/>
        <w:rPr>
          <w:color w:val="404040" w:themeColor="text1" w:themeTint="BF"/>
          <w:sz w:val="18"/>
        </w:rPr>
      </w:pPr>
      <w:r>
        <w:rPr>
          <w:rFonts w:hint="eastAsia"/>
        </w:rPr>
        <w:t>--114</w:t>
      </w:r>
      <w:r w:rsidRPr="00FF6776">
        <w:rPr>
          <w:rFonts w:hint="eastAsia"/>
        </w:rPr>
        <w:t>年</w:t>
      </w:r>
      <w:r w:rsidRPr="00FF6776">
        <w:rPr>
          <w:rFonts w:hint="eastAsia"/>
        </w:rPr>
        <w:t>1</w:t>
      </w:r>
      <w:r w:rsidRPr="00FF6776">
        <w:rPr>
          <w:rFonts w:hint="eastAsia"/>
        </w:rPr>
        <w:t>月</w:t>
      </w:r>
      <w:r w:rsidRPr="00FF6776">
        <w:rPr>
          <w:rFonts w:hint="eastAsia"/>
        </w:rPr>
        <w:t>24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21" w:history="1">
        <w:r w:rsidRPr="00A15053">
          <w:rPr>
            <w:rStyle w:val="a3"/>
            <w:szCs w:val="20"/>
          </w:rPr>
          <w:t>比對程式</w:t>
        </w:r>
      </w:hyperlink>
    </w:p>
    <w:p w14:paraId="39F6C3C0" w14:textId="4B511B94" w:rsidR="00E500DF" w:rsidRPr="00FB03A6" w:rsidRDefault="00E668E4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1</w:t>
      </w:r>
      <w:r w:rsidRPr="00FB03A6">
        <w:rPr>
          <w:color w:val="5F5F5F"/>
          <w:sz w:val="18"/>
        </w:rPr>
        <w:t>﹞</w:t>
      </w:r>
      <w:r w:rsidR="00E500DF" w:rsidRPr="00FB03A6">
        <w:rPr>
          <w:color w:val="5F5F5F"/>
        </w:rPr>
        <w:t>董事、</w:t>
      </w:r>
      <w:r w:rsidR="004F7578" w:rsidRPr="00FB03A6">
        <w:rPr>
          <w:color w:val="5F5F5F"/>
        </w:rPr>
        <w:t>監事任期為四年，期滿得續聘一次。但續聘人數不得逾總人數三分之二，不得少於三分之一</w:t>
      </w:r>
      <w:r w:rsidR="00E500DF" w:rsidRPr="00FB03A6">
        <w:rPr>
          <w:color w:val="5F5F5F"/>
        </w:rPr>
        <w:t>。</w:t>
      </w:r>
    </w:p>
    <w:p w14:paraId="1DD96131" w14:textId="1C2DD22F" w:rsidR="004F7578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2</w:t>
      </w:r>
      <w:r w:rsidRPr="00FB03A6">
        <w:rPr>
          <w:color w:val="5F5F5F"/>
          <w:sz w:val="18"/>
        </w:rPr>
        <w:t>﹞</w:t>
      </w:r>
      <w:r w:rsidR="004F7578" w:rsidRPr="00FB03A6">
        <w:rPr>
          <w:color w:val="5F5F5F"/>
        </w:rPr>
        <w:t>代表政府機關出任之董事，應依其職務異動改聘，不受前項續聘次數之限制；依</w:t>
      </w:r>
      <w:hyperlink w:anchor="a6" w:history="1">
        <w:r w:rsidR="004F7578" w:rsidRPr="00FB03A6">
          <w:rPr>
            <w:rStyle w:val="a3"/>
            <w:rFonts w:ascii="Times New Roman" w:hAnsi="Times New Roman"/>
            <w:color w:val="5F5F5F"/>
          </w:rPr>
          <w:t>第六條</w:t>
        </w:r>
      </w:hyperlink>
      <w:r w:rsidR="004F7578" w:rsidRPr="00FB03A6">
        <w:rPr>
          <w:color w:val="5F5F5F"/>
        </w:rPr>
        <w:t>第一項第二款、第三款及前條第一項聘任之董事、監事，任期屆滿前出缺者，由監督機關遴選提請行政院院長補聘之，其任期至原任者任期屆滿時為止。</w:t>
      </w:r>
      <w:r w:rsidR="00442D82" w:rsidRPr="00C23796">
        <w:rPr>
          <w:rFonts w:ascii="新細明體" w:hAnsi="新細明體" w:hint="eastAsia"/>
          <w:color w:val="FFFFFF" w:themeColor="background1"/>
        </w:rPr>
        <w:t>∴</w:t>
      </w:r>
    </w:p>
    <w:p w14:paraId="44D8EFC6" w14:textId="77777777" w:rsidR="00E500DF" w:rsidRDefault="004F7578" w:rsidP="000235D2">
      <w:pPr>
        <w:pStyle w:val="2"/>
      </w:pPr>
      <w:bookmarkStart w:id="12" w:name="a9"/>
      <w:bookmarkEnd w:id="12"/>
      <w:r w:rsidRPr="000235D2">
        <w:t>第</w:t>
      </w:r>
      <w:r w:rsidRPr="000235D2">
        <w:t>9</w:t>
      </w:r>
      <w:r w:rsidR="00E500DF">
        <w:t>條</w:t>
      </w:r>
    </w:p>
    <w:p w14:paraId="56D765D9" w14:textId="5AF4A96E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有下列情事之一者，不得聘任為董事、監事：</w:t>
      </w:r>
    </w:p>
    <w:p w14:paraId="184C2B76" w14:textId="77777777" w:rsidR="00E500DF" w:rsidRDefault="004F7578" w:rsidP="004F7578">
      <w:pPr>
        <w:ind w:left="142"/>
        <w:rPr>
          <w:color w:val="17365D"/>
        </w:rPr>
      </w:pPr>
      <w:r w:rsidRPr="000235D2">
        <w:rPr>
          <w:color w:val="17365D"/>
        </w:rPr>
        <w:t xml:space="preserve">　　一、受監護宣告或輔助宣告尚未撤銷</w:t>
      </w:r>
      <w:r w:rsidR="00E500DF">
        <w:rPr>
          <w:color w:val="17365D"/>
        </w:rPr>
        <w:t>。</w:t>
      </w:r>
    </w:p>
    <w:p w14:paraId="24C12914" w14:textId="58056B5B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二</w:t>
      </w:r>
      <w:r>
        <w:rPr>
          <w:color w:val="17365D"/>
        </w:rPr>
        <w:t>、</w:t>
      </w:r>
      <w:r w:rsidR="004F7578" w:rsidRPr="000235D2">
        <w:rPr>
          <w:color w:val="17365D"/>
        </w:rPr>
        <w:t>受有期徒刑以上刑之判決確定，而未受緩刑之宣告</w:t>
      </w:r>
      <w:r>
        <w:rPr>
          <w:color w:val="17365D"/>
        </w:rPr>
        <w:t>。</w:t>
      </w:r>
    </w:p>
    <w:p w14:paraId="497F9091" w14:textId="693527C1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三</w:t>
      </w:r>
      <w:r>
        <w:rPr>
          <w:color w:val="17365D"/>
        </w:rPr>
        <w:t>、</w:t>
      </w:r>
      <w:r w:rsidR="004F7578" w:rsidRPr="000235D2">
        <w:rPr>
          <w:color w:val="17365D"/>
        </w:rPr>
        <w:t>受破產宣告或依</w:t>
      </w:r>
      <w:hyperlink r:id="rId22" w:history="1">
        <w:r w:rsidR="004F7578" w:rsidRPr="00967F6B">
          <w:rPr>
            <w:rStyle w:val="a3"/>
            <w:rFonts w:ascii="Times New Roman" w:hAnsi="Times New Roman"/>
          </w:rPr>
          <w:t>消費者債務清理條例</w:t>
        </w:r>
      </w:hyperlink>
      <w:r w:rsidR="004F7578" w:rsidRPr="000235D2">
        <w:rPr>
          <w:color w:val="17365D"/>
        </w:rPr>
        <w:t>經法院裁定開始清算程序，尚未復權</w:t>
      </w:r>
      <w:r>
        <w:rPr>
          <w:color w:val="17365D"/>
        </w:rPr>
        <w:t>。</w:t>
      </w:r>
    </w:p>
    <w:p w14:paraId="0F14F6F9" w14:textId="4AD65DBC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四</w:t>
      </w:r>
      <w:r>
        <w:rPr>
          <w:color w:val="17365D"/>
        </w:rPr>
        <w:t>、</w:t>
      </w:r>
      <w:r w:rsidR="004F7578" w:rsidRPr="000235D2">
        <w:rPr>
          <w:color w:val="17365D"/>
        </w:rPr>
        <w:t>褫奪公權尚未復權</w:t>
      </w:r>
      <w:r>
        <w:rPr>
          <w:color w:val="17365D"/>
        </w:rPr>
        <w:t>。</w:t>
      </w:r>
    </w:p>
    <w:p w14:paraId="59BA4F88" w14:textId="21F45DDD" w:rsidR="00E500DF" w:rsidRDefault="00E668E4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E500DF" w:rsidRPr="000235D2">
        <w:rPr>
          <w:color w:val="17365D"/>
        </w:rPr>
        <w:t>董事</w:t>
      </w:r>
      <w:r w:rsidR="00E500DF">
        <w:rPr>
          <w:color w:val="17365D"/>
        </w:rPr>
        <w:t>、</w:t>
      </w:r>
      <w:r w:rsidR="004F7578" w:rsidRPr="000235D2">
        <w:rPr>
          <w:color w:val="17365D"/>
        </w:rPr>
        <w:t>監事有前項情形之一或無故連續不出席、不列席董事會會議達三次者，應予解聘</w:t>
      </w:r>
      <w:r w:rsidR="00E500DF">
        <w:rPr>
          <w:color w:val="17365D"/>
        </w:rPr>
        <w:t>。</w:t>
      </w:r>
    </w:p>
    <w:p w14:paraId="4413F16C" w14:textId="1FCB9A35" w:rsidR="004F7578" w:rsidRPr="000235D2" w:rsidRDefault="00E668E4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>
        <w:rPr>
          <w:color w:val="404040" w:themeColor="text1" w:themeTint="BF"/>
          <w:sz w:val="18"/>
        </w:rPr>
        <w:t>3</w:t>
      </w:r>
      <w:r w:rsidRPr="00E500DF">
        <w:rPr>
          <w:color w:val="404040" w:themeColor="text1" w:themeTint="BF"/>
          <w:sz w:val="18"/>
        </w:rPr>
        <w:t>﹞</w:t>
      </w:r>
      <w:r w:rsidR="00E500DF" w:rsidRPr="000235D2">
        <w:rPr>
          <w:color w:val="17365D"/>
        </w:rPr>
        <w:t>董事</w:t>
      </w:r>
      <w:r w:rsidR="00E500DF">
        <w:rPr>
          <w:color w:val="17365D"/>
        </w:rPr>
        <w:t>、</w:t>
      </w:r>
      <w:r w:rsidR="004F7578" w:rsidRPr="000235D2">
        <w:rPr>
          <w:color w:val="17365D"/>
        </w:rPr>
        <w:t>監事有下列各款情事之一者，得予解聘：</w:t>
      </w:r>
    </w:p>
    <w:p w14:paraId="3C9D514E" w14:textId="77777777" w:rsidR="00E500DF" w:rsidRDefault="004F7578" w:rsidP="004F7578">
      <w:pPr>
        <w:ind w:left="142"/>
        <w:rPr>
          <w:color w:val="17365D"/>
        </w:rPr>
      </w:pPr>
      <w:r w:rsidRPr="000235D2">
        <w:rPr>
          <w:color w:val="17365D"/>
        </w:rPr>
        <w:t xml:space="preserve">　　一、行為不檢或品行不端，致影響本中心形象，有確實證據</w:t>
      </w:r>
      <w:r w:rsidR="00E500DF">
        <w:rPr>
          <w:color w:val="17365D"/>
        </w:rPr>
        <w:t>。</w:t>
      </w:r>
    </w:p>
    <w:p w14:paraId="31E05CEB" w14:textId="363CD592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二</w:t>
      </w:r>
      <w:r>
        <w:rPr>
          <w:color w:val="17365D"/>
        </w:rPr>
        <w:t>、</w:t>
      </w:r>
      <w:r w:rsidR="004F7578" w:rsidRPr="000235D2">
        <w:rPr>
          <w:color w:val="17365D"/>
        </w:rPr>
        <w:t>工作執行不力或怠忽職責，有具體事實或違反聘約情節重大</w:t>
      </w:r>
      <w:r>
        <w:rPr>
          <w:color w:val="17365D"/>
        </w:rPr>
        <w:t>。</w:t>
      </w:r>
    </w:p>
    <w:p w14:paraId="3808C4CF" w14:textId="3C6A1646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三</w:t>
      </w:r>
      <w:r>
        <w:rPr>
          <w:color w:val="17365D"/>
        </w:rPr>
        <w:t>、</w:t>
      </w:r>
      <w:r w:rsidR="004F7578" w:rsidRPr="000235D2">
        <w:rPr>
          <w:color w:val="17365D"/>
        </w:rPr>
        <w:t>當屆之本中心年度績效評鑑連續二年未達監督機關所定標準</w:t>
      </w:r>
      <w:r>
        <w:rPr>
          <w:color w:val="17365D"/>
        </w:rPr>
        <w:t>。</w:t>
      </w:r>
    </w:p>
    <w:p w14:paraId="639A516A" w14:textId="796404EC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四</w:t>
      </w:r>
      <w:r>
        <w:rPr>
          <w:color w:val="17365D"/>
        </w:rPr>
        <w:t>、</w:t>
      </w:r>
      <w:r w:rsidR="004F7578" w:rsidRPr="000235D2">
        <w:rPr>
          <w:color w:val="17365D"/>
        </w:rPr>
        <w:t>違反</w:t>
      </w:r>
      <w:hyperlink r:id="rId23" w:history="1">
        <w:r w:rsidR="004F7578" w:rsidRPr="00A17781">
          <w:rPr>
            <w:rStyle w:val="a3"/>
            <w:rFonts w:ascii="Times New Roman" w:hAnsi="Times New Roman"/>
          </w:rPr>
          <w:t>公務人員行政中立法</w:t>
        </w:r>
      </w:hyperlink>
      <w:r w:rsidR="004F7578" w:rsidRPr="000235D2">
        <w:rPr>
          <w:color w:val="17365D"/>
        </w:rPr>
        <w:t>之情事，有確實證據</w:t>
      </w:r>
      <w:r>
        <w:rPr>
          <w:color w:val="17365D"/>
        </w:rPr>
        <w:t>。</w:t>
      </w:r>
    </w:p>
    <w:p w14:paraId="4A07CA27" w14:textId="4AE516BA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五</w:t>
      </w:r>
      <w:r>
        <w:rPr>
          <w:color w:val="17365D"/>
        </w:rPr>
        <w:t>、</w:t>
      </w:r>
      <w:r w:rsidR="004F7578" w:rsidRPr="000235D2">
        <w:rPr>
          <w:color w:val="17365D"/>
        </w:rPr>
        <w:t>就主管事件，接受關說或請託，或利用職務關係，接受招待或餽贈，致損害公益或本中心利益，有確實證據</w:t>
      </w:r>
      <w:r>
        <w:rPr>
          <w:color w:val="17365D"/>
        </w:rPr>
        <w:t>。</w:t>
      </w:r>
    </w:p>
    <w:p w14:paraId="0188665A" w14:textId="3D65F5AA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六</w:t>
      </w:r>
      <w:r>
        <w:rPr>
          <w:color w:val="17365D"/>
        </w:rPr>
        <w:t>、</w:t>
      </w:r>
      <w:r w:rsidR="004F7578" w:rsidRPr="000235D2">
        <w:rPr>
          <w:color w:val="17365D"/>
        </w:rPr>
        <w:t>非因職務之需要，動用本中心財產，有確實證據</w:t>
      </w:r>
      <w:r>
        <w:rPr>
          <w:color w:val="17365D"/>
        </w:rPr>
        <w:t>。</w:t>
      </w:r>
    </w:p>
    <w:p w14:paraId="6310E15F" w14:textId="798981FD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七</w:t>
      </w:r>
      <w:r>
        <w:rPr>
          <w:color w:val="17365D"/>
        </w:rPr>
        <w:t>、</w:t>
      </w:r>
      <w:r w:rsidR="004F7578" w:rsidRPr="000235D2">
        <w:rPr>
          <w:color w:val="17365D"/>
        </w:rPr>
        <w:t>違反第</w:t>
      </w:r>
      <w:hyperlink w:anchor="a14" w:history="1">
        <w:r w:rsidR="004F7578" w:rsidRPr="00097A05">
          <w:rPr>
            <w:rStyle w:val="a3"/>
            <w:rFonts w:ascii="Times New Roman" w:hAnsi="Times New Roman"/>
          </w:rPr>
          <w:t>十四</w:t>
        </w:r>
      </w:hyperlink>
      <w:r w:rsidR="004F7578" w:rsidRPr="000235D2">
        <w:rPr>
          <w:color w:val="17365D"/>
        </w:rPr>
        <w:t>條或第</w:t>
      </w:r>
      <w:hyperlink w:anchor="a15" w:history="1">
        <w:r w:rsidR="004F7578" w:rsidRPr="00097A05">
          <w:rPr>
            <w:rStyle w:val="a3"/>
            <w:rFonts w:ascii="Times New Roman" w:hAnsi="Times New Roman"/>
          </w:rPr>
          <w:t>十五</w:t>
        </w:r>
      </w:hyperlink>
      <w:r w:rsidR="004F7578" w:rsidRPr="000235D2">
        <w:rPr>
          <w:color w:val="17365D"/>
        </w:rPr>
        <w:t>條第一項利益迴避規定，有確實證據</w:t>
      </w:r>
      <w:r>
        <w:rPr>
          <w:color w:val="17365D"/>
        </w:rPr>
        <w:t>。</w:t>
      </w:r>
    </w:p>
    <w:p w14:paraId="24717FA0" w14:textId="2A0231CD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八</w:t>
      </w:r>
      <w:r>
        <w:rPr>
          <w:color w:val="17365D"/>
        </w:rPr>
        <w:t>、</w:t>
      </w:r>
      <w:r w:rsidR="004F7578" w:rsidRPr="000235D2">
        <w:rPr>
          <w:color w:val="17365D"/>
        </w:rPr>
        <w:t>其他不適任董事、監事職位之行為</w:t>
      </w:r>
      <w:r>
        <w:rPr>
          <w:color w:val="17365D"/>
        </w:rPr>
        <w:t>。</w:t>
      </w:r>
    </w:p>
    <w:p w14:paraId="5219F82C" w14:textId="32CFF01A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lastRenderedPageBreak/>
        <w:t>﹝</w:t>
      </w:r>
      <w:r w:rsidR="00E668E4">
        <w:rPr>
          <w:color w:val="404040" w:themeColor="text1" w:themeTint="BF"/>
          <w:sz w:val="18"/>
        </w:rPr>
        <w:t>4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前項各款情形，監督機關於解聘前，應給予當事人陳述意見及申辯之機會</w:t>
      </w:r>
      <w:r>
        <w:rPr>
          <w:color w:val="17365D"/>
        </w:rPr>
        <w:t>。</w:t>
      </w:r>
    </w:p>
    <w:p w14:paraId="39C0F5A2" w14:textId="2C7C17BF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="00E668E4">
        <w:rPr>
          <w:color w:val="404040" w:themeColor="text1" w:themeTint="BF"/>
          <w:sz w:val="18"/>
        </w:rPr>
        <w:t>5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本中心董事、監事之遴聘、解聘、補聘之方式及其他相關事項之</w:t>
      </w:r>
      <w:hyperlink r:id="rId24" w:history="1">
        <w:r w:rsidR="004F7578" w:rsidRPr="00101DEB">
          <w:rPr>
            <w:rStyle w:val="a3"/>
            <w:rFonts w:ascii="Times New Roman" w:hAnsi="Times New Roman"/>
          </w:rPr>
          <w:t>辦法</w:t>
        </w:r>
      </w:hyperlink>
      <w:r w:rsidR="004F7578" w:rsidRPr="000235D2">
        <w:rPr>
          <w:color w:val="17365D"/>
        </w:rPr>
        <w:t>，由監督機關定之。</w:t>
      </w:r>
    </w:p>
    <w:p w14:paraId="5EB7DE91" w14:textId="77777777" w:rsidR="00E500DF" w:rsidRDefault="004F7578" w:rsidP="000235D2">
      <w:pPr>
        <w:pStyle w:val="2"/>
      </w:pPr>
      <w:bookmarkStart w:id="13" w:name="a10"/>
      <w:bookmarkEnd w:id="13"/>
      <w:r w:rsidRPr="000235D2">
        <w:t>第</w:t>
      </w:r>
      <w:r w:rsidRPr="000235D2">
        <w:t>10</w:t>
      </w:r>
      <w:r w:rsidR="00E500DF">
        <w:t>條</w:t>
      </w:r>
    </w:p>
    <w:p w14:paraId="46D6EB0D" w14:textId="0B021C2E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本中心置董事長一人，由監督機關就董事中提請行政院院長聘任之；解聘時，亦同</w:t>
      </w:r>
      <w:r>
        <w:rPr>
          <w:color w:val="17365D"/>
        </w:rPr>
        <w:t>。</w:t>
      </w:r>
    </w:p>
    <w:p w14:paraId="58F170F4" w14:textId="41988D0C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董事長之聘任、解聘、補聘之方式及其他相關事項</w:t>
      </w:r>
      <w:r w:rsidR="00101DEB" w:rsidRPr="000235D2">
        <w:rPr>
          <w:color w:val="17365D"/>
        </w:rPr>
        <w:t>之</w:t>
      </w:r>
      <w:hyperlink r:id="rId25" w:history="1">
        <w:r w:rsidR="00101DEB" w:rsidRPr="00101DEB">
          <w:rPr>
            <w:rStyle w:val="a3"/>
            <w:rFonts w:ascii="Times New Roman" w:hAnsi="Times New Roman"/>
          </w:rPr>
          <w:t>辦法</w:t>
        </w:r>
      </w:hyperlink>
      <w:r w:rsidRPr="000235D2">
        <w:rPr>
          <w:color w:val="17365D"/>
        </w:rPr>
        <w:t>，由監督機關定之</w:t>
      </w:r>
      <w:r>
        <w:rPr>
          <w:color w:val="17365D"/>
        </w:rPr>
        <w:t>。</w:t>
      </w:r>
    </w:p>
    <w:p w14:paraId="012EAA78" w14:textId="393D48CC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3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董事長對內綜理本中心一切事務，對外代表本中心；其因故不能執行職務時，由其指定之董事代行職權，不能指定時，由董事互推一人代行職權</w:t>
      </w:r>
      <w:r>
        <w:rPr>
          <w:color w:val="17365D"/>
        </w:rPr>
        <w:t>。</w:t>
      </w:r>
    </w:p>
    <w:p w14:paraId="12359B71" w14:textId="52CB46B3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4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董事長初任年齡不得逾六十五歲，任期屆滿前年滿七十歲者，應即更換。但有特殊考量，經行政院核准者，不在此限。</w:t>
      </w:r>
    </w:p>
    <w:p w14:paraId="0D16D8EC" w14:textId="77777777" w:rsidR="00E500DF" w:rsidRDefault="004F7578" w:rsidP="000235D2">
      <w:pPr>
        <w:pStyle w:val="2"/>
      </w:pPr>
      <w:bookmarkStart w:id="14" w:name="a11"/>
      <w:bookmarkEnd w:id="14"/>
      <w:r w:rsidRPr="000235D2">
        <w:t>第</w:t>
      </w:r>
      <w:r w:rsidRPr="000235D2">
        <w:t>11</w:t>
      </w:r>
      <w:r w:rsidR="00E500DF">
        <w:t>條</w:t>
      </w:r>
    </w:p>
    <w:p w14:paraId="295C7901" w14:textId="2B02C157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董事會之職權如下：</w:t>
      </w:r>
    </w:p>
    <w:p w14:paraId="5033C1A1" w14:textId="77777777" w:rsidR="00E500DF" w:rsidRDefault="004F7578" w:rsidP="004F7578">
      <w:pPr>
        <w:ind w:left="142"/>
        <w:rPr>
          <w:color w:val="17365D"/>
        </w:rPr>
      </w:pPr>
      <w:r w:rsidRPr="000235D2">
        <w:rPr>
          <w:color w:val="17365D"/>
        </w:rPr>
        <w:t xml:space="preserve">　　一、發展目標及計畫之審議</w:t>
      </w:r>
      <w:r w:rsidR="00E500DF">
        <w:rPr>
          <w:color w:val="17365D"/>
        </w:rPr>
        <w:t>。</w:t>
      </w:r>
    </w:p>
    <w:p w14:paraId="1951BB7C" w14:textId="1365E8D2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二</w:t>
      </w:r>
      <w:r>
        <w:rPr>
          <w:color w:val="17365D"/>
        </w:rPr>
        <w:t>、</w:t>
      </w:r>
      <w:r w:rsidR="004F7578" w:rsidRPr="000235D2">
        <w:rPr>
          <w:color w:val="17365D"/>
        </w:rPr>
        <w:t>年度業務計畫之審議</w:t>
      </w:r>
      <w:r>
        <w:rPr>
          <w:color w:val="17365D"/>
        </w:rPr>
        <w:t>。</w:t>
      </w:r>
    </w:p>
    <w:p w14:paraId="1071ADD9" w14:textId="5808910C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三</w:t>
      </w:r>
      <w:r>
        <w:rPr>
          <w:color w:val="17365D"/>
        </w:rPr>
        <w:t>、</w:t>
      </w:r>
      <w:r w:rsidR="004F7578" w:rsidRPr="000235D2">
        <w:rPr>
          <w:color w:val="17365D"/>
        </w:rPr>
        <w:t>年度預算及決算報告之審議</w:t>
      </w:r>
      <w:r>
        <w:rPr>
          <w:color w:val="17365D"/>
        </w:rPr>
        <w:t>。</w:t>
      </w:r>
    </w:p>
    <w:p w14:paraId="27E67F1F" w14:textId="1D0780C2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四</w:t>
      </w:r>
      <w:r>
        <w:rPr>
          <w:color w:val="17365D"/>
        </w:rPr>
        <w:t>、</w:t>
      </w:r>
      <w:r w:rsidR="004F7578" w:rsidRPr="000235D2">
        <w:rPr>
          <w:color w:val="17365D"/>
        </w:rPr>
        <w:t>規章之審議</w:t>
      </w:r>
      <w:r>
        <w:rPr>
          <w:color w:val="17365D"/>
        </w:rPr>
        <w:t>。</w:t>
      </w:r>
    </w:p>
    <w:p w14:paraId="3B05C0C1" w14:textId="79A55F33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五</w:t>
      </w:r>
      <w:r>
        <w:rPr>
          <w:color w:val="17365D"/>
        </w:rPr>
        <w:t>、</w:t>
      </w:r>
      <w:r w:rsidR="004F7578" w:rsidRPr="000235D2">
        <w:rPr>
          <w:color w:val="17365D"/>
        </w:rPr>
        <w:t>自有不動產處分或其設定負擔之審議</w:t>
      </w:r>
      <w:r>
        <w:rPr>
          <w:color w:val="17365D"/>
        </w:rPr>
        <w:t>。</w:t>
      </w:r>
    </w:p>
    <w:p w14:paraId="1FEE51D4" w14:textId="6BE9B93C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六</w:t>
      </w:r>
      <w:r>
        <w:rPr>
          <w:color w:val="17365D"/>
        </w:rPr>
        <w:t>、</w:t>
      </w:r>
      <w:r w:rsidR="004F7578" w:rsidRPr="000235D2">
        <w:rPr>
          <w:color w:val="17365D"/>
        </w:rPr>
        <w:t>本條例所定應經董事會決議事項之審議</w:t>
      </w:r>
      <w:r>
        <w:rPr>
          <w:color w:val="17365D"/>
        </w:rPr>
        <w:t>。</w:t>
      </w:r>
    </w:p>
    <w:p w14:paraId="13472BF0" w14:textId="4DFCB6DD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七</w:t>
      </w:r>
      <w:r>
        <w:rPr>
          <w:color w:val="17365D"/>
        </w:rPr>
        <w:t>、</w:t>
      </w:r>
      <w:r w:rsidR="004F7578" w:rsidRPr="000235D2">
        <w:rPr>
          <w:color w:val="17365D"/>
        </w:rPr>
        <w:t>執行長任免之同意</w:t>
      </w:r>
      <w:r>
        <w:rPr>
          <w:color w:val="17365D"/>
        </w:rPr>
        <w:t>。</w:t>
      </w:r>
    </w:p>
    <w:p w14:paraId="4057413F" w14:textId="41052398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八</w:t>
      </w:r>
      <w:r>
        <w:rPr>
          <w:color w:val="17365D"/>
        </w:rPr>
        <w:t>、</w:t>
      </w:r>
      <w:r w:rsidR="004F7578" w:rsidRPr="000235D2">
        <w:rPr>
          <w:color w:val="17365D"/>
        </w:rPr>
        <w:t>經費之籌募</w:t>
      </w:r>
      <w:r>
        <w:rPr>
          <w:color w:val="17365D"/>
        </w:rPr>
        <w:t>。</w:t>
      </w:r>
    </w:p>
    <w:p w14:paraId="618781EB" w14:textId="27CC1B7E" w:rsidR="004F7578" w:rsidRPr="000235D2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九</w:t>
      </w:r>
      <w:r>
        <w:rPr>
          <w:color w:val="17365D"/>
        </w:rPr>
        <w:t>、</w:t>
      </w:r>
      <w:r w:rsidR="004F7578" w:rsidRPr="000235D2">
        <w:rPr>
          <w:color w:val="17365D"/>
        </w:rPr>
        <w:t>其他重大事項之審議。</w:t>
      </w:r>
    </w:p>
    <w:p w14:paraId="18B35145" w14:textId="77777777" w:rsidR="00E500DF" w:rsidRDefault="004F7578" w:rsidP="000235D2">
      <w:pPr>
        <w:pStyle w:val="2"/>
      </w:pPr>
      <w:bookmarkStart w:id="15" w:name="a12"/>
      <w:bookmarkEnd w:id="15"/>
      <w:r w:rsidRPr="000235D2">
        <w:t>第</w:t>
      </w:r>
      <w:r w:rsidRPr="000235D2">
        <w:t>12</w:t>
      </w:r>
      <w:r w:rsidR="00E500DF">
        <w:t>條</w:t>
      </w:r>
    </w:p>
    <w:p w14:paraId="54428A40" w14:textId="13321CE3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董事會每三個月開會一次；必要時，得召開臨時會議，由董事長召集，並擔任主席</w:t>
      </w:r>
      <w:r>
        <w:rPr>
          <w:color w:val="17365D"/>
        </w:rPr>
        <w:t>。</w:t>
      </w:r>
    </w:p>
    <w:p w14:paraId="7BFA108B" w14:textId="6339F979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董事會會議應有過半數董事之出席，其決議應有出席董事過半數之同意。但前條第一款至第七款之決議，應有董事總人數過半數之同意。</w:t>
      </w:r>
    </w:p>
    <w:p w14:paraId="279931E4" w14:textId="77777777" w:rsidR="00E500DF" w:rsidRDefault="004F7578" w:rsidP="000235D2">
      <w:pPr>
        <w:pStyle w:val="2"/>
      </w:pPr>
      <w:bookmarkStart w:id="16" w:name="a13"/>
      <w:bookmarkEnd w:id="16"/>
      <w:r w:rsidRPr="000235D2">
        <w:t>第</w:t>
      </w:r>
      <w:r w:rsidRPr="000235D2">
        <w:t>13</w:t>
      </w:r>
      <w:r w:rsidR="00E500DF">
        <w:t>條</w:t>
      </w:r>
    </w:p>
    <w:p w14:paraId="35851FAF" w14:textId="0FBF5D78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監事之職權如下：</w:t>
      </w:r>
    </w:p>
    <w:p w14:paraId="253C7A7B" w14:textId="77777777" w:rsidR="00E500DF" w:rsidRDefault="004F7578" w:rsidP="004F7578">
      <w:pPr>
        <w:ind w:left="142"/>
        <w:rPr>
          <w:color w:val="17365D"/>
        </w:rPr>
      </w:pPr>
      <w:r w:rsidRPr="000235D2">
        <w:rPr>
          <w:color w:val="17365D"/>
        </w:rPr>
        <w:t xml:space="preserve">　　一、年度業務決算之審核</w:t>
      </w:r>
      <w:r w:rsidR="00E500DF">
        <w:rPr>
          <w:color w:val="17365D"/>
        </w:rPr>
        <w:t>。</w:t>
      </w:r>
    </w:p>
    <w:p w14:paraId="19E0FCC1" w14:textId="2D135E95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二</w:t>
      </w:r>
      <w:r>
        <w:rPr>
          <w:color w:val="17365D"/>
        </w:rPr>
        <w:t>、</w:t>
      </w:r>
      <w:r w:rsidR="004F7578" w:rsidRPr="000235D2">
        <w:rPr>
          <w:color w:val="17365D"/>
        </w:rPr>
        <w:t>業務、財務狀況之監督</w:t>
      </w:r>
      <w:r>
        <w:rPr>
          <w:color w:val="17365D"/>
        </w:rPr>
        <w:t>。</w:t>
      </w:r>
    </w:p>
    <w:p w14:paraId="723C27BA" w14:textId="62A32D0F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三</w:t>
      </w:r>
      <w:r>
        <w:rPr>
          <w:color w:val="17365D"/>
        </w:rPr>
        <w:t>、</w:t>
      </w:r>
      <w:r w:rsidR="004F7578" w:rsidRPr="000235D2">
        <w:rPr>
          <w:color w:val="17365D"/>
        </w:rPr>
        <w:t>財務帳冊、文件及財產資料之稽核</w:t>
      </w:r>
      <w:r>
        <w:rPr>
          <w:color w:val="17365D"/>
        </w:rPr>
        <w:t>。</w:t>
      </w:r>
    </w:p>
    <w:p w14:paraId="5A71326E" w14:textId="52E3DD40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四</w:t>
      </w:r>
      <w:r>
        <w:rPr>
          <w:color w:val="17365D"/>
        </w:rPr>
        <w:t>、</w:t>
      </w:r>
      <w:r w:rsidR="004F7578" w:rsidRPr="000235D2">
        <w:rPr>
          <w:color w:val="17365D"/>
        </w:rPr>
        <w:t>其他重大事項之審核及稽核</w:t>
      </w:r>
      <w:r>
        <w:rPr>
          <w:color w:val="17365D"/>
        </w:rPr>
        <w:t>。</w:t>
      </w:r>
    </w:p>
    <w:p w14:paraId="5F94C9D8" w14:textId="0A5A64C0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監事單獨行使職權，常務監事應代表全體監事列席董事會會議。</w:t>
      </w:r>
    </w:p>
    <w:p w14:paraId="599A5773" w14:textId="77777777" w:rsidR="00E500DF" w:rsidRDefault="004F7578" w:rsidP="000235D2">
      <w:pPr>
        <w:pStyle w:val="2"/>
      </w:pPr>
      <w:bookmarkStart w:id="17" w:name="a14"/>
      <w:bookmarkEnd w:id="17"/>
      <w:r w:rsidRPr="000235D2">
        <w:t>第</w:t>
      </w:r>
      <w:r w:rsidRPr="000235D2">
        <w:t>14</w:t>
      </w:r>
      <w:r w:rsidR="00E500DF">
        <w:t>條</w:t>
      </w:r>
    </w:p>
    <w:p w14:paraId="0E0F5A3A" w14:textId="234DC3DA" w:rsidR="004F7578" w:rsidRPr="000235D2" w:rsidRDefault="00E668E4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E500DF" w:rsidRPr="000235D2">
        <w:rPr>
          <w:color w:val="17365D"/>
        </w:rPr>
        <w:t>董事</w:t>
      </w:r>
      <w:r w:rsidR="00E500DF">
        <w:t>、</w:t>
      </w:r>
      <w:r w:rsidR="004F7578" w:rsidRPr="000235D2">
        <w:rPr>
          <w:color w:val="17365D"/>
        </w:rPr>
        <w:t>監事相互間，不得有配偶及三親等以內血親、姻親之關係。</w:t>
      </w:r>
    </w:p>
    <w:p w14:paraId="7EB97F84" w14:textId="77777777" w:rsidR="00E500DF" w:rsidRDefault="004F7578" w:rsidP="000235D2">
      <w:pPr>
        <w:pStyle w:val="2"/>
      </w:pPr>
      <w:bookmarkStart w:id="18" w:name="a15"/>
      <w:bookmarkEnd w:id="18"/>
      <w:r w:rsidRPr="000235D2">
        <w:t>第</w:t>
      </w:r>
      <w:r w:rsidRPr="000235D2">
        <w:t>15</w:t>
      </w:r>
      <w:r w:rsidR="00E500DF">
        <w:t>條</w:t>
      </w:r>
    </w:p>
    <w:p w14:paraId="47CA7C9F" w14:textId="48B62AE8" w:rsidR="00E500DF" w:rsidRDefault="00E668E4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E500DF" w:rsidRPr="000235D2">
        <w:rPr>
          <w:color w:val="17365D"/>
        </w:rPr>
        <w:t>董事</w:t>
      </w:r>
      <w:r w:rsidR="00E500DF">
        <w:t>、</w:t>
      </w:r>
      <w:r w:rsidR="004F7578" w:rsidRPr="000235D2">
        <w:rPr>
          <w:color w:val="17365D"/>
        </w:rPr>
        <w:t>監事、執行長及其關係人之利益迴避事項，依</w:t>
      </w:r>
      <w:hyperlink r:id="rId26" w:history="1">
        <w:r w:rsidR="004F7578" w:rsidRPr="00A17781">
          <w:rPr>
            <w:rStyle w:val="a3"/>
            <w:rFonts w:ascii="Times New Roman" w:hAnsi="Times New Roman"/>
          </w:rPr>
          <w:t>公職人員利益衝突迴避法</w:t>
        </w:r>
      </w:hyperlink>
      <w:r w:rsidR="004F7578" w:rsidRPr="000235D2">
        <w:rPr>
          <w:color w:val="17365D"/>
        </w:rPr>
        <w:t>之規定辦理</w:t>
      </w:r>
      <w:r w:rsidR="00E500DF">
        <w:rPr>
          <w:color w:val="17365D"/>
        </w:rPr>
        <w:t>。</w:t>
      </w:r>
    </w:p>
    <w:p w14:paraId="509FF952" w14:textId="1A5BF692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違反前項規定致本中心受有損害者，行為人應對其負損害賠償責任</w:t>
      </w:r>
      <w:r>
        <w:rPr>
          <w:color w:val="17365D"/>
        </w:rPr>
        <w:t>。</w:t>
      </w:r>
    </w:p>
    <w:p w14:paraId="22DD3A71" w14:textId="7426E181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3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第一項人員違反</w:t>
      </w:r>
      <w:hyperlink r:id="rId27" w:history="1">
        <w:r w:rsidR="00A17781" w:rsidRPr="00A17781">
          <w:rPr>
            <w:rStyle w:val="a3"/>
            <w:rFonts w:ascii="Times New Roman" w:hAnsi="Times New Roman"/>
          </w:rPr>
          <w:t>公職人員利益衝突迴避法</w:t>
        </w:r>
      </w:hyperlink>
      <w:r w:rsidR="004F7578" w:rsidRPr="000235D2">
        <w:rPr>
          <w:color w:val="17365D"/>
        </w:rPr>
        <w:t>之規定者，除依該法規定處罰外，監督機關並得為適當之處置；</w:t>
      </w:r>
      <w:r w:rsidR="004F7578" w:rsidRPr="000235D2">
        <w:rPr>
          <w:color w:val="17365D"/>
        </w:rPr>
        <w:lastRenderedPageBreak/>
        <w:t>其處置規定，由監督機關</w:t>
      </w:r>
      <w:hyperlink r:id="rId28" w:history="1">
        <w:r w:rsidR="004F7578" w:rsidRPr="002B56D9">
          <w:rPr>
            <w:rStyle w:val="a3"/>
            <w:rFonts w:ascii="Times New Roman" w:hAnsi="Times New Roman"/>
          </w:rPr>
          <w:t>定之</w:t>
        </w:r>
      </w:hyperlink>
      <w:r w:rsidR="004F7578" w:rsidRPr="000235D2">
        <w:rPr>
          <w:color w:val="17365D"/>
        </w:rPr>
        <w:t>。</w:t>
      </w:r>
    </w:p>
    <w:p w14:paraId="587B44F3" w14:textId="77777777" w:rsidR="00E500DF" w:rsidRDefault="004F7578" w:rsidP="000235D2">
      <w:pPr>
        <w:pStyle w:val="2"/>
      </w:pPr>
      <w:bookmarkStart w:id="19" w:name="a16"/>
      <w:bookmarkEnd w:id="19"/>
      <w:r w:rsidRPr="000235D2">
        <w:t>第</w:t>
      </w:r>
      <w:r w:rsidRPr="000235D2">
        <w:t>16</w:t>
      </w:r>
      <w:r w:rsidR="00E500DF">
        <w:t>條</w:t>
      </w:r>
    </w:p>
    <w:p w14:paraId="55A06344" w14:textId="5D0FC085" w:rsidR="004F7578" w:rsidRPr="000235D2" w:rsidRDefault="00E668E4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E500DF" w:rsidRPr="000235D2">
        <w:rPr>
          <w:color w:val="17365D"/>
        </w:rPr>
        <w:t>董事</w:t>
      </w:r>
      <w:r w:rsidR="00E500DF">
        <w:t>、</w:t>
      </w:r>
      <w:r w:rsidR="004F7578" w:rsidRPr="000235D2">
        <w:rPr>
          <w:color w:val="17365D"/>
        </w:rPr>
        <w:t>常務監事應親自出席、列席董事會會議，不得委託他人代理出席。</w:t>
      </w:r>
    </w:p>
    <w:p w14:paraId="732A2305" w14:textId="77777777" w:rsidR="00E500DF" w:rsidRDefault="004F7578" w:rsidP="000235D2">
      <w:pPr>
        <w:pStyle w:val="2"/>
      </w:pPr>
      <w:bookmarkStart w:id="20" w:name="a17"/>
      <w:bookmarkEnd w:id="20"/>
      <w:r w:rsidRPr="000235D2">
        <w:t>第</w:t>
      </w:r>
      <w:r w:rsidRPr="000235D2">
        <w:t>17</w:t>
      </w:r>
      <w:r w:rsidR="00E500DF">
        <w:t>條</w:t>
      </w:r>
    </w:p>
    <w:p w14:paraId="5DF2CF53" w14:textId="4F41FFF5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本中心董事長、董事、常務監事及監事，均為無給職。</w:t>
      </w:r>
    </w:p>
    <w:p w14:paraId="629F62CA" w14:textId="4573B5F3" w:rsidR="00E500DF" w:rsidRDefault="004F7578" w:rsidP="000235D2">
      <w:pPr>
        <w:pStyle w:val="2"/>
      </w:pPr>
      <w:bookmarkStart w:id="21" w:name="a18"/>
      <w:bookmarkEnd w:id="21"/>
      <w:r w:rsidRPr="000235D2">
        <w:t>第</w:t>
      </w:r>
      <w:r w:rsidRPr="000235D2">
        <w:t>18</w:t>
      </w:r>
      <w:r w:rsidR="00E500DF">
        <w:t>條</w:t>
      </w:r>
      <w:r w:rsidR="00442D82" w:rsidRPr="00C23796">
        <w:rPr>
          <w:rFonts w:ascii="新細明體" w:hAnsi="新細明體" w:hint="eastAsia"/>
          <w:bCs w:val="0"/>
          <w:color w:val="FFFFFF" w:themeColor="background1"/>
        </w:rPr>
        <w:t>∵</w:t>
      </w:r>
    </w:p>
    <w:p w14:paraId="504D524D" w14:textId="77777777" w:rsidR="00FB03A6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1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本中心置執行長一人，專任，由董事長提請董事會通過後聘任之；解聘時，亦同。執行長依本中心規章、董事會之決議及董事長之授權，執行本中心業務，並督導所屬人員</w:t>
      </w:r>
      <w:r>
        <w:rPr>
          <w:rFonts w:hint="eastAsia"/>
          <w:color w:val="17365D"/>
        </w:rPr>
        <w:t>。</w:t>
      </w:r>
    </w:p>
    <w:p w14:paraId="415B39CD" w14:textId="78551B6E" w:rsidR="00FB03A6" w:rsidRPr="004B63FF" w:rsidRDefault="00FB03A6" w:rsidP="00FB03A6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2</w:t>
      </w:r>
      <w:r w:rsidRPr="000F2B4D">
        <w:rPr>
          <w:rFonts w:hint="eastAsia"/>
          <w:color w:val="404040" w:themeColor="text1" w:themeTint="BF"/>
          <w:sz w:val="18"/>
        </w:rPr>
        <w:t>﹞</w:t>
      </w:r>
      <w:hyperlink w:anchor="a9" w:history="1">
        <w:r w:rsidRPr="00E668E4">
          <w:rPr>
            <w:rStyle w:val="a3"/>
            <w:rFonts w:ascii="Times New Roman" w:hAnsi="Times New Roman"/>
          </w:rPr>
          <w:t>第九條</w:t>
        </w:r>
      </w:hyperlink>
      <w:r w:rsidRPr="004B63FF">
        <w:rPr>
          <w:rFonts w:hint="eastAsia"/>
          <w:color w:val="17365D"/>
        </w:rPr>
        <w:t>第一項至第四項、</w:t>
      </w:r>
      <w:hyperlink w:anchor="a10" w:history="1">
        <w:r w:rsidRPr="00E668E4">
          <w:rPr>
            <w:rStyle w:val="a3"/>
            <w:rFonts w:ascii="Times New Roman" w:hAnsi="Times New Roman"/>
          </w:rPr>
          <w:t>第十條</w:t>
        </w:r>
      </w:hyperlink>
      <w:r w:rsidRPr="004B63FF">
        <w:rPr>
          <w:rFonts w:hint="eastAsia"/>
          <w:color w:val="17365D"/>
        </w:rPr>
        <w:t>第四項、</w:t>
      </w:r>
      <w:r w:rsidRPr="000235D2">
        <w:rPr>
          <w:color w:val="17365D"/>
        </w:rPr>
        <w:t>第</w:t>
      </w:r>
      <w:hyperlink w:anchor="a14" w:history="1">
        <w:r w:rsidRPr="00E668E4">
          <w:rPr>
            <w:rStyle w:val="a3"/>
            <w:rFonts w:ascii="Times New Roman" w:hAnsi="Times New Roman"/>
          </w:rPr>
          <w:t>十四</w:t>
        </w:r>
      </w:hyperlink>
      <w:r w:rsidRPr="000235D2">
        <w:rPr>
          <w:color w:val="17365D"/>
        </w:rPr>
        <w:t>條</w:t>
      </w:r>
      <w:r w:rsidRPr="004B63FF">
        <w:rPr>
          <w:rFonts w:hint="eastAsia"/>
          <w:color w:val="17365D"/>
        </w:rPr>
        <w:t>及第</w:t>
      </w:r>
      <w:hyperlink w:anchor="a21" w:history="1">
        <w:r w:rsidRPr="00E668E4">
          <w:rPr>
            <w:rStyle w:val="a3"/>
            <w:rFonts w:ascii="Times New Roman" w:hAnsi="Times New Roman"/>
          </w:rPr>
          <w:t>二十一</w:t>
        </w:r>
      </w:hyperlink>
      <w:r w:rsidRPr="004B63FF">
        <w:rPr>
          <w:rFonts w:hint="eastAsia"/>
          <w:color w:val="17365D"/>
        </w:rPr>
        <w:t>條第六款有關董事及董事長之規定，於執行長準用之。</w:t>
      </w:r>
    </w:p>
    <w:p w14:paraId="06D7617B" w14:textId="77D81FE5" w:rsidR="00FB03A6" w:rsidRPr="00FB03A6" w:rsidRDefault="00CA7AD4" w:rsidP="00CA7AD4">
      <w:pPr>
        <w:pStyle w:val="3"/>
        <w:rPr>
          <w:color w:val="404040" w:themeColor="text1" w:themeTint="BF"/>
          <w:sz w:val="18"/>
        </w:rPr>
      </w:pPr>
      <w:r>
        <w:rPr>
          <w:rFonts w:hint="eastAsia"/>
        </w:rPr>
        <w:t>--114</w:t>
      </w:r>
      <w:r w:rsidRPr="00FF6776">
        <w:rPr>
          <w:rFonts w:hint="eastAsia"/>
        </w:rPr>
        <w:t>年</w:t>
      </w:r>
      <w:r w:rsidRPr="00FF6776">
        <w:rPr>
          <w:rFonts w:hint="eastAsia"/>
        </w:rPr>
        <w:t>1</w:t>
      </w:r>
      <w:r w:rsidRPr="00FF6776">
        <w:rPr>
          <w:rFonts w:hint="eastAsia"/>
        </w:rPr>
        <w:t>月</w:t>
      </w:r>
      <w:r w:rsidRPr="00FF6776">
        <w:rPr>
          <w:rFonts w:hint="eastAsia"/>
        </w:rPr>
        <w:t>24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29" w:history="1">
        <w:r w:rsidRPr="00A15053">
          <w:rPr>
            <w:rStyle w:val="a3"/>
            <w:szCs w:val="20"/>
          </w:rPr>
          <w:t>比對程式</w:t>
        </w:r>
      </w:hyperlink>
    </w:p>
    <w:p w14:paraId="5E834121" w14:textId="243AED1B" w:rsidR="00E500DF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1</w:t>
      </w:r>
      <w:r w:rsidRPr="00FB03A6">
        <w:rPr>
          <w:color w:val="5F5F5F"/>
          <w:sz w:val="18"/>
        </w:rPr>
        <w:t>﹞</w:t>
      </w:r>
      <w:r w:rsidR="004F7578" w:rsidRPr="00FB03A6">
        <w:rPr>
          <w:color w:val="5F5F5F"/>
        </w:rPr>
        <w:t>本中心置執行長一人，專任，由董事長提請董事會通過後聘任之；解聘時，亦同。執行長依本中心規章、董事會之決議及董事長之授權，執行本中心業務，並督導所屬人員</w:t>
      </w:r>
      <w:r w:rsidRPr="00FB03A6">
        <w:rPr>
          <w:color w:val="5F5F5F"/>
        </w:rPr>
        <w:t>。</w:t>
      </w:r>
    </w:p>
    <w:p w14:paraId="2C2E6842" w14:textId="6E14F67D" w:rsidR="004F7578" w:rsidRPr="00FB03A6" w:rsidRDefault="00E500DF" w:rsidP="004F7578">
      <w:pPr>
        <w:ind w:left="142"/>
        <w:rPr>
          <w:color w:val="5F5F5F"/>
        </w:rPr>
      </w:pPr>
      <w:r w:rsidRPr="00FB03A6">
        <w:rPr>
          <w:color w:val="5F5F5F"/>
          <w:sz w:val="18"/>
        </w:rPr>
        <w:t>﹝</w:t>
      </w:r>
      <w:r w:rsidRPr="00FB03A6">
        <w:rPr>
          <w:color w:val="5F5F5F"/>
          <w:sz w:val="18"/>
        </w:rPr>
        <w:t>2</w:t>
      </w:r>
      <w:r w:rsidRPr="00FB03A6">
        <w:rPr>
          <w:color w:val="5F5F5F"/>
          <w:sz w:val="18"/>
        </w:rPr>
        <w:t>﹞</w:t>
      </w:r>
      <w:hyperlink w:anchor="a9" w:history="1">
        <w:r w:rsidR="004F7578" w:rsidRPr="00FB03A6">
          <w:rPr>
            <w:rStyle w:val="a3"/>
            <w:rFonts w:ascii="Times New Roman" w:hAnsi="Times New Roman"/>
            <w:color w:val="5F5F5F"/>
          </w:rPr>
          <w:t>第九條</w:t>
        </w:r>
      </w:hyperlink>
      <w:r w:rsidR="004F7578" w:rsidRPr="00FB03A6">
        <w:rPr>
          <w:color w:val="5F5F5F"/>
        </w:rPr>
        <w:t>第一項至第四項、</w:t>
      </w:r>
      <w:hyperlink w:anchor="a10" w:history="1">
        <w:r w:rsidR="004F7578" w:rsidRPr="00FB03A6">
          <w:rPr>
            <w:rStyle w:val="a3"/>
            <w:rFonts w:ascii="Times New Roman" w:hAnsi="Times New Roman"/>
            <w:color w:val="5F5F5F"/>
          </w:rPr>
          <w:t>第十條</w:t>
        </w:r>
      </w:hyperlink>
      <w:r w:rsidR="004F7578" w:rsidRPr="00FB03A6">
        <w:rPr>
          <w:color w:val="5F5F5F"/>
        </w:rPr>
        <w:t>第四項、第</w:t>
      </w:r>
      <w:hyperlink w:anchor="a14" w:history="1">
        <w:r w:rsidR="004F7578" w:rsidRPr="00FB03A6">
          <w:rPr>
            <w:rStyle w:val="a3"/>
            <w:rFonts w:ascii="Times New Roman" w:hAnsi="Times New Roman"/>
            <w:color w:val="5F5F5F"/>
          </w:rPr>
          <w:t>十四</w:t>
        </w:r>
      </w:hyperlink>
      <w:r w:rsidR="004F7578" w:rsidRPr="00FB03A6">
        <w:rPr>
          <w:color w:val="5F5F5F"/>
        </w:rPr>
        <w:t>條、第</w:t>
      </w:r>
      <w:hyperlink w:anchor="a19" w:history="1">
        <w:r w:rsidR="004F7578" w:rsidRPr="00FB03A6">
          <w:rPr>
            <w:rStyle w:val="a3"/>
            <w:rFonts w:ascii="Times New Roman" w:hAnsi="Times New Roman"/>
            <w:color w:val="5F5F5F"/>
          </w:rPr>
          <w:t>十九</w:t>
        </w:r>
      </w:hyperlink>
      <w:r w:rsidR="004F7578" w:rsidRPr="00FB03A6">
        <w:rPr>
          <w:color w:val="5F5F5F"/>
        </w:rPr>
        <w:t>條第二項、第三項及第</w:t>
      </w:r>
      <w:hyperlink w:anchor="a21" w:history="1">
        <w:r w:rsidR="004F7578" w:rsidRPr="00FB03A6">
          <w:rPr>
            <w:rStyle w:val="a3"/>
            <w:rFonts w:ascii="Times New Roman" w:hAnsi="Times New Roman"/>
            <w:color w:val="5F5F5F"/>
          </w:rPr>
          <w:t>二十一</w:t>
        </w:r>
      </w:hyperlink>
      <w:r w:rsidR="004F7578" w:rsidRPr="00FB03A6">
        <w:rPr>
          <w:color w:val="5F5F5F"/>
        </w:rPr>
        <w:t>條第六款有關董事及董事長之規定，於執行長準用之。</w:t>
      </w:r>
      <w:r w:rsidR="00442D82" w:rsidRPr="00C23796">
        <w:rPr>
          <w:rFonts w:ascii="新細明體" w:hAnsi="新細明體" w:hint="eastAsia"/>
          <w:color w:val="FFFFFF" w:themeColor="background1"/>
        </w:rPr>
        <w:t>∴</w:t>
      </w:r>
    </w:p>
    <w:p w14:paraId="3801FA9C" w14:textId="10779843" w:rsidR="00E500DF" w:rsidRDefault="004F7578" w:rsidP="000235D2">
      <w:pPr>
        <w:pStyle w:val="2"/>
      </w:pPr>
      <w:bookmarkStart w:id="22" w:name="a19"/>
      <w:bookmarkEnd w:id="22"/>
      <w:r w:rsidRPr="000235D2">
        <w:t>第</w:t>
      </w:r>
      <w:r w:rsidRPr="000235D2">
        <w:t>19</w:t>
      </w:r>
      <w:r w:rsidR="00E500DF">
        <w:t>條</w:t>
      </w:r>
      <w:r w:rsidR="00442D82" w:rsidRPr="00C23796">
        <w:rPr>
          <w:rFonts w:ascii="新細明體" w:hAnsi="新細明體" w:hint="eastAsia"/>
          <w:bCs w:val="0"/>
          <w:color w:val="FFFFFF" w:themeColor="background1"/>
        </w:rPr>
        <w:t>∵</w:t>
      </w:r>
    </w:p>
    <w:p w14:paraId="58B0D1A3" w14:textId="77777777" w:rsidR="00352AB2" w:rsidRDefault="00352AB2" w:rsidP="00352AB2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1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本中心進用之人員，依本中心人事管理規章辦理，不具公務人員身分；其權利義務關係，應於契約中明定</w:t>
      </w:r>
      <w:r>
        <w:rPr>
          <w:rFonts w:hint="eastAsia"/>
          <w:color w:val="17365D"/>
        </w:rPr>
        <w:t>。</w:t>
      </w:r>
    </w:p>
    <w:p w14:paraId="12672F09" w14:textId="77777777" w:rsidR="00352AB2" w:rsidRDefault="00352AB2" w:rsidP="00352AB2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2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董事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監事及執行長之配偶及其三親等以內血親、姻親，不得擔任本中心總務、會計及人事職務</w:t>
      </w:r>
      <w:r>
        <w:rPr>
          <w:rFonts w:hint="eastAsia"/>
          <w:color w:val="17365D"/>
        </w:rPr>
        <w:t>。</w:t>
      </w:r>
    </w:p>
    <w:p w14:paraId="1B84376D" w14:textId="77777777" w:rsidR="00352AB2" w:rsidRPr="004B63FF" w:rsidRDefault="00352AB2" w:rsidP="00352AB2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>
        <w:rPr>
          <w:rFonts w:hint="eastAsia"/>
          <w:color w:val="404040" w:themeColor="text1" w:themeTint="BF"/>
          <w:sz w:val="18"/>
        </w:rPr>
        <w:t>3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董事長及執行長不得進用其配偶及三親等以內血親、姻親，擔任本中心職務。</w:t>
      </w:r>
    </w:p>
    <w:p w14:paraId="0876BA1D" w14:textId="7B384177" w:rsidR="00352AB2" w:rsidRPr="00352AB2" w:rsidRDefault="00CA7AD4" w:rsidP="00CA7AD4">
      <w:pPr>
        <w:pStyle w:val="3"/>
        <w:rPr>
          <w:color w:val="404040" w:themeColor="text1" w:themeTint="BF"/>
          <w:sz w:val="18"/>
        </w:rPr>
      </w:pPr>
      <w:r>
        <w:rPr>
          <w:rFonts w:hint="eastAsia"/>
        </w:rPr>
        <w:t>--114</w:t>
      </w:r>
      <w:r w:rsidRPr="00FF6776">
        <w:rPr>
          <w:rFonts w:hint="eastAsia"/>
        </w:rPr>
        <w:t>年</w:t>
      </w:r>
      <w:r w:rsidRPr="00FF6776">
        <w:rPr>
          <w:rFonts w:hint="eastAsia"/>
        </w:rPr>
        <w:t>1</w:t>
      </w:r>
      <w:r w:rsidRPr="00FF6776">
        <w:rPr>
          <w:rFonts w:hint="eastAsia"/>
        </w:rPr>
        <w:t>月</w:t>
      </w:r>
      <w:r w:rsidRPr="00FF6776">
        <w:rPr>
          <w:rFonts w:hint="eastAsia"/>
        </w:rPr>
        <w:t>24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30" w:history="1">
        <w:r w:rsidRPr="00A15053">
          <w:rPr>
            <w:rStyle w:val="a3"/>
            <w:szCs w:val="20"/>
          </w:rPr>
          <w:t>比對程式</w:t>
        </w:r>
      </w:hyperlink>
    </w:p>
    <w:p w14:paraId="2AC6D29B" w14:textId="1C149438" w:rsidR="00E500DF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  <w:sz w:val="18"/>
        </w:rPr>
        <w:t>﹝</w:t>
      </w:r>
      <w:r w:rsidRPr="00352AB2">
        <w:rPr>
          <w:color w:val="5F5F5F"/>
          <w:sz w:val="18"/>
        </w:rPr>
        <w:t>1</w:t>
      </w:r>
      <w:r w:rsidRPr="00352AB2">
        <w:rPr>
          <w:color w:val="5F5F5F"/>
          <w:sz w:val="18"/>
        </w:rPr>
        <w:t>﹞</w:t>
      </w:r>
      <w:r w:rsidR="004F7578" w:rsidRPr="00352AB2">
        <w:rPr>
          <w:color w:val="5F5F5F"/>
        </w:rPr>
        <w:t>本中心進用之人員，依本中心人事管理規章辦理，不具公務人員身分；其權利義務關係，應於契約中明定</w:t>
      </w:r>
      <w:r w:rsidRPr="00352AB2">
        <w:rPr>
          <w:color w:val="5F5F5F"/>
        </w:rPr>
        <w:t>。</w:t>
      </w:r>
    </w:p>
    <w:p w14:paraId="68262180" w14:textId="3207E2A5" w:rsidR="00E500DF" w:rsidRPr="00352AB2" w:rsidRDefault="00E668E4" w:rsidP="004F7578">
      <w:pPr>
        <w:ind w:left="142"/>
        <w:rPr>
          <w:color w:val="5F5F5F"/>
        </w:rPr>
      </w:pPr>
      <w:r w:rsidRPr="00352AB2">
        <w:rPr>
          <w:color w:val="5F5F5F"/>
          <w:sz w:val="18"/>
        </w:rPr>
        <w:t>﹝</w:t>
      </w:r>
      <w:r w:rsidRPr="00352AB2">
        <w:rPr>
          <w:color w:val="5F5F5F"/>
          <w:sz w:val="18"/>
        </w:rPr>
        <w:t>2</w:t>
      </w:r>
      <w:r w:rsidRPr="00352AB2">
        <w:rPr>
          <w:color w:val="5F5F5F"/>
          <w:sz w:val="18"/>
        </w:rPr>
        <w:t>﹞</w:t>
      </w:r>
      <w:r w:rsidR="00E500DF" w:rsidRPr="00352AB2">
        <w:rPr>
          <w:color w:val="5F5F5F"/>
        </w:rPr>
        <w:t>董事、</w:t>
      </w:r>
      <w:r w:rsidR="004F7578" w:rsidRPr="00352AB2">
        <w:rPr>
          <w:color w:val="5F5F5F"/>
        </w:rPr>
        <w:t>監事之配偶及其三親等以內血親、姻親，不得擔任本中心總務、會計及人事職務</w:t>
      </w:r>
      <w:r w:rsidR="00E500DF" w:rsidRPr="00352AB2">
        <w:rPr>
          <w:color w:val="5F5F5F"/>
        </w:rPr>
        <w:t>。</w:t>
      </w:r>
    </w:p>
    <w:p w14:paraId="0FB07222" w14:textId="5EB6EF6D" w:rsidR="00E500DF" w:rsidRDefault="00E500DF" w:rsidP="004F7578">
      <w:pPr>
        <w:ind w:left="142"/>
        <w:rPr>
          <w:color w:val="5F5F5F"/>
        </w:rPr>
      </w:pPr>
      <w:r w:rsidRPr="00352AB2">
        <w:rPr>
          <w:color w:val="5F5F5F"/>
          <w:sz w:val="18"/>
        </w:rPr>
        <w:t>﹝</w:t>
      </w:r>
      <w:r w:rsidR="00E668E4" w:rsidRPr="00352AB2">
        <w:rPr>
          <w:color w:val="5F5F5F"/>
          <w:sz w:val="18"/>
        </w:rPr>
        <w:t>3</w:t>
      </w:r>
      <w:r w:rsidRPr="00352AB2">
        <w:rPr>
          <w:color w:val="5F5F5F"/>
          <w:sz w:val="18"/>
        </w:rPr>
        <w:t>﹞</w:t>
      </w:r>
      <w:r w:rsidR="004F7578" w:rsidRPr="00352AB2">
        <w:rPr>
          <w:color w:val="5F5F5F"/>
        </w:rPr>
        <w:t>董事長不得進用其配偶及三親等以內血親、姻親，擔任本中心職務</w:t>
      </w:r>
      <w:r w:rsidRPr="00352AB2">
        <w:rPr>
          <w:color w:val="5F5F5F"/>
        </w:rPr>
        <w:t>。</w:t>
      </w:r>
      <w:r w:rsidR="00442D82" w:rsidRPr="00C23796">
        <w:rPr>
          <w:rFonts w:ascii="新細明體" w:hAnsi="新細明體" w:hint="eastAsia"/>
          <w:color w:val="FFFFFF" w:themeColor="background1"/>
        </w:rPr>
        <w:t>∴</w:t>
      </w:r>
    </w:p>
    <w:p w14:paraId="188A03F1" w14:textId="77777777" w:rsidR="00352AB2" w:rsidRDefault="00352AB2" w:rsidP="00352AB2">
      <w:pPr>
        <w:pStyle w:val="2"/>
      </w:pPr>
      <w:bookmarkStart w:id="23" w:name="a19b1"/>
      <w:bookmarkEnd w:id="23"/>
      <w:r w:rsidRPr="004B63FF">
        <w:rPr>
          <w:rFonts w:hint="eastAsia"/>
        </w:rPr>
        <w:t>第</w:t>
      </w:r>
      <w:r w:rsidRPr="004B63FF">
        <w:rPr>
          <w:rFonts w:hint="eastAsia"/>
        </w:rPr>
        <w:t>19-1</w:t>
      </w:r>
      <w:r>
        <w:rPr>
          <w:rFonts w:hint="eastAsia"/>
        </w:rPr>
        <w:t>條</w:t>
      </w:r>
    </w:p>
    <w:p w14:paraId="12A329DF" w14:textId="17C89418" w:rsidR="00352AB2" w:rsidRPr="00352AB2" w:rsidRDefault="00352AB2" w:rsidP="004F7578">
      <w:pPr>
        <w:ind w:left="142"/>
        <w:rPr>
          <w:color w:val="5F5F5F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1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本中心為應業務需要，得報請監督機關核准，依任務性質遴派專業人員駐境外辦事。</w:t>
      </w:r>
    </w:p>
    <w:p w14:paraId="3C4A7609" w14:textId="76A4EEDA" w:rsidR="000235D2" w:rsidRPr="000235D2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　　</w:t>
      </w:r>
      <w:r w:rsidR="00A61BAB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A61BAB" w:rsidRPr="003555EC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A61BAB">
        <w:rPr>
          <w:rFonts w:ascii="Arial Unicode MS" w:hAnsi="Arial Unicode MS" w:hint="eastAsia"/>
          <w:color w:val="808000"/>
          <w:sz w:val="18"/>
        </w:rPr>
        <w:t>〉〉</w:t>
      </w:r>
    </w:p>
    <w:p w14:paraId="1AF1904E" w14:textId="77777777" w:rsidR="004F7578" w:rsidRPr="000235D2" w:rsidRDefault="004F7578" w:rsidP="000235D2">
      <w:pPr>
        <w:pStyle w:val="1"/>
      </w:pPr>
      <w:bookmarkStart w:id="24" w:name="_第三章__業務及監督"/>
      <w:bookmarkEnd w:id="24"/>
      <w:r w:rsidRPr="000235D2">
        <w:t>第三章　　業務及監督</w:t>
      </w:r>
    </w:p>
    <w:p w14:paraId="54C73885" w14:textId="77777777" w:rsidR="00E500DF" w:rsidRDefault="004F7578" w:rsidP="000235D2">
      <w:pPr>
        <w:pStyle w:val="2"/>
      </w:pPr>
      <w:bookmarkStart w:id="25" w:name="a20"/>
      <w:bookmarkEnd w:id="25"/>
      <w:r w:rsidRPr="000235D2">
        <w:t>第</w:t>
      </w:r>
      <w:r w:rsidRPr="000235D2">
        <w:t>20</w:t>
      </w:r>
      <w:r w:rsidR="00E500DF">
        <w:t>條</w:t>
      </w:r>
    </w:p>
    <w:p w14:paraId="5F41040D" w14:textId="646731F9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本中心應擬訂發展目標及計畫，提經董事會通過後，報請監督機關核定</w:t>
      </w:r>
      <w:r>
        <w:rPr>
          <w:color w:val="17365D"/>
        </w:rPr>
        <w:t>。</w:t>
      </w:r>
    </w:p>
    <w:p w14:paraId="00BCA3DA" w14:textId="02F38273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本中心應訂定年度業務計畫及其預算，提經董事會通過後，報請監督機關備查。</w:t>
      </w:r>
    </w:p>
    <w:p w14:paraId="65EC705D" w14:textId="519B28A5" w:rsidR="00E500DF" w:rsidRDefault="004F7578" w:rsidP="000235D2">
      <w:pPr>
        <w:pStyle w:val="2"/>
      </w:pPr>
      <w:bookmarkStart w:id="26" w:name="a21"/>
      <w:bookmarkEnd w:id="26"/>
      <w:r w:rsidRPr="000235D2">
        <w:t>第</w:t>
      </w:r>
      <w:r w:rsidRPr="000235D2">
        <w:t>21</w:t>
      </w:r>
      <w:r w:rsidR="00E500DF">
        <w:t>條</w:t>
      </w:r>
      <w:r w:rsidR="00442D82" w:rsidRPr="00C23796">
        <w:rPr>
          <w:rFonts w:ascii="新細明體" w:hAnsi="新細明體" w:hint="eastAsia"/>
          <w:bCs w:val="0"/>
          <w:color w:val="FFFFFF" w:themeColor="background1"/>
        </w:rPr>
        <w:t>∵</w:t>
      </w:r>
    </w:p>
    <w:p w14:paraId="2F730BDC" w14:textId="77777777" w:rsidR="00352AB2" w:rsidRPr="004B63FF" w:rsidRDefault="00352AB2" w:rsidP="00352AB2">
      <w:pPr>
        <w:ind w:left="142"/>
        <w:rPr>
          <w:color w:val="17365D"/>
        </w:rPr>
      </w:pPr>
      <w:r w:rsidRPr="000F2B4D">
        <w:rPr>
          <w:rFonts w:hint="eastAsia"/>
          <w:color w:val="404040" w:themeColor="text1" w:themeTint="BF"/>
          <w:sz w:val="18"/>
        </w:rPr>
        <w:t>﹝</w:t>
      </w:r>
      <w:r w:rsidRPr="000F2B4D">
        <w:rPr>
          <w:rFonts w:hint="eastAsia"/>
          <w:color w:val="404040" w:themeColor="text1" w:themeTint="BF"/>
          <w:sz w:val="18"/>
        </w:rPr>
        <w:t>1</w:t>
      </w:r>
      <w:r w:rsidRPr="000F2B4D">
        <w:rPr>
          <w:rFonts w:hint="eastAsia"/>
          <w:color w:val="404040" w:themeColor="text1" w:themeTint="BF"/>
          <w:sz w:val="18"/>
        </w:rPr>
        <w:t>﹞</w:t>
      </w:r>
      <w:r w:rsidRPr="004B63FF">
        <w:rPr>
          <w:rFonts w:hint="eastAsia"/>
          <w:color w:val="17365D"/>
        </w:rPr>
        <w:t>監督機關對本中心之監督權限如下：</w:t>
      </w:r>
    </w:p>
    <w:p w14:paraId="6B9AB7A8" w14:textId="77777777" w:rsidR="00352AB2" w:rsidRDefault="00352AB2" w:rsidP="00352AB2">
      <w:pPr>
        <w:ind w:left="142"/>
        <w:rPr>
          <w:color w:val="17365D"/>
        </w:rPr>
      </w:pPr>
      <w:r w:rsidRPr="004B63FF">
        <w:rPr>
          <w:rFonts w:hint="eastAsia"/>
          <w:color w:val="17365D"/>
        </w:rPr>
        <w:t xml:space="preserve">　　一、發展目標及計畫之核定</w:t>
      </w:r>
      <w:r>
        <w:rPr>
          <w:rFonts w:hint="eastAsia"/>
          <w:color w:val="17365D"/>
        </w:rPr>
        <w:t>。</w:t>
      </w:r>
    </w:p>
    <w:p w14:paraId="2984A5D6" w14:textId="77777777" w:rsidR="00352AB2" w:rsidRDefault="00352AB2" w:rsidP="00352AB2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二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規章、年度業務計畫與預算、年度執行成果及決算報告書之核定或備查</w:t>
      </w:r>
      <w:r>
        <w:rPr>
          <w:rFonts w:hint="eastAsia"/>
          <w:color w:val="17365D"/>
        </w:rPr>
        <w:t>。</w:t>
      </w:r>
    </w:p>
    <w:p w14:paraId="60DADBAE" w14:textId="77777777" w:rsidR="00352AB2" w:rsidRDefault="00352AB2" w:rsidP="00352AB2">
      <w:pPr>
        <w:ind w:left="142"/>
        <w:rPr>
          <w:color w:val="17365D"/>
        </w:rPr>
      </w:pPr>
      <w:r>
        <w:rPr>
          <w:rFonts w:hint="eastAsia"/>
          <w:color w:val="17365D"/>
        </w:rPr>
        <w:lastRenderedPageBreak/>
        <w:t xml:space="preserve">　　</w:t>
      </w:r>
      <w:r w:rsidRPr="004B63FF">
        <w:rPr>
          <w:rFonts w:hint="eastAsia"/>
          <w:color w:val="17365D"/>
        </w:rPr>
        <w:t>三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財產及財務狀況之檢查</w:t>
      </w:r>
      <w:r>
        <w:rPr>
          <w:rFonts w:hint="eastAsia"/>
          <w:color w:val="17365D"/>
        </w:rPr>
        <w:t>。</w:t>
      </w:r>
    </w:p>
    <w:p w14:paraId="472A935A" w14:textId="77777777" w:rsidR="00352AB2" w:rsidRDefault="00352AB2" w:rsidP="00352AB2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四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業務績效之評鑑</w:t>
      </w:r>
      <w:r>
        <w:rPr>
          <w:rFonts w:hint="eastAsia"/>
          <w:color w:val="17365D"/>
        </w:rPr>
        <w:t>。</w:t>
      </w:r>
    </w:p>
    <w:p w14:paraId="4763C82D" w14:textId="77777777" w:rsidR="00352AB2" w:rsidRDefault="00352AB2" w:rsidP="00352AB2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五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董事、監事遴聘、解聘之建議</w:t>
      </w:r>
      <w:r>
        <w:rPr>
          <w:rFonts w:hint="eastAsia"/>
          <w:color w:val="17365D"/>
        </w:rPr>
        <w:t>。</w:t>
      </w:r>
    </w:p>
    <w:p w14:paraId="5A033013" w14:textId="77777777" w:rsidR="00352AB2" w:rsidRDefault="00352AB2" w:rsidP="00352AB2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六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董事、監事於執行業務違反法令時，得為必要處分</w:t>
      </w:r>
      <w:r>
        <w:rPr>
          <w:rFonts w:hint="eastAsia"/>
          <w:color w:val="17365D"/>
        </w:rPr>
        <w:t>。</w:t>
      </w:r>
    </w:p>
    <w:p w14:paraId="47583EEA" w14:textId="703AEC2D" w:rsidR="00352AB2" w:rsidRDefault="00352AB2" w:rsidP="00352AB2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七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本中心違</w:t>
      </w:r>
      <w:r w:rsidRPr="000235D2">
        <w:rPr>
          <w:color w:val="17365D"/>
        </w:rPr>
        <w:t>反</w:t>
      </w:r>
      <w:hyperlink r:id="rId31" w:history="1">
        <w:r w:rsidRPr="00A17781">
          <w:rPr>
            <w:rStyle w:val="a3"/>
            <w:rFonts w:ascii="Times New Roman" w:hAnsi="Times New Roman"/>
          </w:rPr>
          <w:t>憲法</w:t>
        </w:r>
      </w:hyperlink>
      <w:r w:rsidRPr="004B63FF">
        <w:rPr>
          <w:rFonts w:hint="eastAsia"/>
          <w:color w:val="17365D"/>
        </w:rPr>
        <w:t>、法律、法規命令時，予以撤銷、變更、廢止、限期改善、停止執行或其他處分</w:t>
      </w:r>
      <w:r>
        <w:rPr>
          <w:rFonts w:hint="eastAsia"/>
          <w:color w:val="17365D"/>
        </w:rPr>
        <w:t>。</w:t>
      </w:r>
    </w:p>
    <w:p w14:paraId="1F727412" w14:textId="77777777" w:rsidR="00352AB2" w:rsidRDefault="00352AB2" w:rsidP="00352AB2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八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自有不動產處分或設定負擔之核可</w:t>
      </w:r>
      <w:r>
        <w:rPr>
          <w:rFonts w:hint="eastAsia"/>
          <w:color w:val="17365D"/>
        </w:rPr>
        <w:t>。</w:t>
      </w:r>
    </w:p>
    <w:p w14:paraId="04DBA0F2" w14:textId="77777777" w:rsidR="00352AB2" w:rsidRDefault="00352AB2" w:rsidP="00352AB2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九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本中心遴派專業人員駐境外辦事之核准</w:t>
      </w:r>
      <w:r>
        <w:rPr>
          <w:rFonts w:hint="eastAsia"/>
          <w:color w:val="17365D"/>
        </w:rPr>
        <w:t>。</w:t>
      </w:r>
    </w:p>
    <w:p w14:paraId="78BA258C" w14:textId="77777777" w:rsidR="00352AB2" w:rsidRDefault="00352AB2" w:rsidP="00352AB2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4B63FF">
        <w:rPr>
          <w:rFonts w:hint="eastAsia"/>
          <w:color w:val="17365D"/>
        </w:rPr>
        <w:t>十</w:t>
      </w:r>
      <w:r>
        <w:rPr>
          <w:rFonts w:hint="eastAsia"/>
          <w:color w:val="17365D"/>
        </w:rPr>
        <w:t>、</w:t>
      </w:r>
      <w:r w:rsidRPr="004B63FF">
        <w:rPr>
          <w:rFonts w:hint="eastAsia"/>
          <w:color w:val="17365D"/>
        </w:rPr>
        <w:t>其他依法律所為之監督。</w:t>
      </w:r>
    </w:p>
    <w:p w14:paraId="7968ED09" w14:textId="6B4AD6FF" w:rsidR="00352AB2" w:rsidRDefault="00CA7AD4" w:rsidP="00CA7AD4">
      <w:pPr>
        <w:pStyle w:val="3"/>
        <w:rPr>
          <w:color w:val="404040" w:themeColor="text1" w:themeTint="BF"/>
          <w:sz w:val="18"/>
        </w:rPr>
      </w:pPr>
      <w:r>
        <w:rPr>
          <w:rFonts w:hint="eastAsia"/>
        </w:rPr>
        <w:t>--114</w:t>
      </w:r>
      <w:r w:rsidRPr="00FF6776">
        <w:rPr>
          <w:rFonts w:hint="eastAsia"/>
        </w:rPr>
        <w:t>年</w:t>
      </w:r>
      <w:r w:rsidRPr="00FF6776">
        <w:rPr>
          <w:rFonts w:hint="eastAsia"/>
        </w:rPr>
        <w:t>1</w:t>
      </w:r>
      <w:r w:rsidRPr="00FF6776">
        <w:rPr>
          <w:rFonts w:hint="eastAsia"/>
        </w:rPr>
        <w:t>月</w:t>
      </w:r>
      <w:r w:rsidRPr="00FF6776">
        <w:rPr>
          <w:rFonts w:hint="eastAsia"/>
        </w:rPr>
        <w:t>24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32" w:history="1">
        <w:r w:rsidRPr="00A15053">
          <w:rPr>
            <w:rStyle w:val="a3"/>
            <w:szCs w:val="20"/>
          </w:rPr>
          <w:t>比對程式</w:t>
        </w:r>
      </w:hyperlink>
    </w:p>
    <w:p w14:paraId="26EBDFFE" w14:textId="7DD1EC73" w:rsidR="004F7578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  <w:sz w:val="18"/>
        </w:rPr>
        <w:t>﹝</w:t>
      </w:r>
      <w:r w:rsidRPr="00352AB2">
        <w:rPr>
          <w:color w:val="5F5F5F"/>
          <w:sz w:val="18"/>
        </w:rPr>
        <w:t>1</w:t>
      </w:r>
      <w:r w:rsidRPr="00352AB2">
        <w:rPr>
          <w:color w:val="5F5F5F"/>
          <w:sz w:val="18"/>
        </w:rPr>
        <w:t>﹞</w:t>
      </w:r>
      <w:r w:rsidR="004F7578" w:rsidRPr="00352AB2">
        <w:rPr>
          <w:color w:val="5F5F5F"/>
        </w:rPr>
        <w:t>監督機關對本中心之監督權限如下：</w:t>
      </w:r>
    </w:p>
    <w:p w14:paraId="2709C6ED" w14:textId="77777777" w:rsidR="00E500DF" w:rsidRPr="00352AB2" w:rsidRDefault="004F7578" w:rsidP="004F7578">
      <w:pPr>
        <w:ind w:left="142"/>
        <w:rPr>
          <w:color w:val="5F5F5F"/>
        </w:rPr>
      </w:pPr>
      <w:r w:rsidRPr="00352AB2">
        <w:rPr>
          <w:color w:val="5F5F5F"/>
        </w:rPr>
        <w:t xml:space="preserve">　　一、發展目標及計畫之核定</w:t>
      </w:r>
      <w:r w:rsidR="00E500DF" w:rsidRPr="00352AB2">
        <w:rPr>
          <w:color w:val="5F5F5F"/>
        </w:rPr>
        <w:t>。</w:t>
      </w:r>
    </w:p>
    <w:p w14:paraId="3E4B942F" w14:textId="5B57FF55" w:rsidR="00E500DF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</w:rPr>
        <w:t xml:space="preserve">　　二、</w:t>
      </w:r>
      <w:r w:rsidR="004F7578" w:rsidRPr="00352AB2">
        <w:rPr>
          <w:color w:val="5F5F5F"/>
        </w:rPr>
        <w:t>規章、年度業務計畫與預算、年度執行成果及決算報告書之核定或備查</w:t>
      </w:r>
      <w:r w:rsidRPr="00352AB2">
        <w:rPr>
          <w:color w:val="5F5F5F"/>
        </w:rPr>
        <w:t>。</w:t>
      </w:r>
    </w:p>
    <w:p w14:paraId="1950B102" w14:textId="17DC6238" w:rsidR="00E500DF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</w:rPr>
        <w:t xml:space="preserve">　　三、</w:t>
      </w:r>
      <w:r w:rsidR="004F7578" w:rsidRPr="00352AB2">
        <w:rPr>
          <w:color w:val="5F5F5F"/>
        </w:rPr>
        <w:t>財產及財務狀況之檢查</w:t>
      </w:r>
      <w:r w:rsidRPr="00352AB2">
        <w:rPr>
          <w:color w:val="5F5F5F"/>
        </w:rPr>
        <w:t>。</w:t>
      </w:r>
    </w:p>
    <w:p w14:paraId="17A9B520" w14:textId="0D1560AE" w:rsidR="00E500DF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</w:rPr>
        <w:t xml:space="preserve">　　四、</w:t>
      </w:r>
      <w:r w:rsidR="004F7578" w:rsidRPr="00352AB2">
        <w:rPr>
          <w:color w:val="5F5F5F"/>
        </w:rPr>
        <w:t>業務績效之評鑑</w:t>
      </w:r>
      <w:r w:rsidRPr="00352AB2">
        <w:rPr>
          <w:color w:val="5F5F5F"/>
        </w:rPr>
        <w:t>。</w:t>
      </w:r>
    </w:p>
    <w:p w14:paraId="02D27E5A" w14:textId="353823B1" w:rsidR="00E500DF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</w:rPr>
        <w:t xml:space="preserve">　　五、</w:t>
      </w:r>
      <w:r w:rsidR="004F7578" w:rsidRPr="00352AB2">
        <w:rPr>
          <w:color w:val="5F5F5F"/>
        </w:rPr>
        <w:t>董事、監事遴聘、解聘之建議</w:t>
      </w:r>
      <w:r w:rsidRPr="00352AB2">
        <w:rPr>
          <w:color w:val="5F5F5F"/>
        </w:rPr>
        <w:t>。</w:t>
      </w:r>
    </w:p>
    <w:p w14:paraId="024B9498" w14:textId="14B6A5A2" w:rsidR="00E500DF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</w:rPr>
        <w:t xml:space="preserve">　　六、</w:t>
      </w:r>
      <w:r w:rsidR="004F7578" w:rsidRPr="00352AB2">
        <w:rPr>
          <w:color w:val="5F5F5F"/>
        </w:rPr>
        <w:t>董事、監事於執行業務違反法令時，得為必要處分</w:t>
      </w:r>
      <w:r w:rsidRPr="00352AB2">
        <w:rPr>
          <w:color w:val="5F5F5F"/>
        </w:rPr>
        <w:t>。</w:t>
      </w:r>
    </w:p>
    <w:p w14:paraId="54F73E60" w14:textId="4555A3D8" w:rsidR="00E500DF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</w:rPr>
        <w:t xml:space="preserve">　　七、</w:t>
      </w:r>
      <w:r w:rsidR="004F7578" w:rsidRPr="00352AB2">
        <w:rPr>
          <w:color w:val="5F5F5F"/>
        </w:rPr>
        <w:t>本中心違反</w:t>
      </w:r>
      <w:hyperlink r:id="rId33" w:history="1">
        <w:r w:rsidR="004F7578" w:rsidRPr="00352AB2">
          <w:rPr>
            <w:rStyle w:val="a3"/>
            <w:rFonts w:ascii="Times New Roman" w:hAnsi="Times New Roman"/>
            <w:color w:val="5F5F5F"/>
          </w:rPr>
          <w:t>憲法</w:t>
        </w:r>
      </w:hyperlink>
      <w:r w:rsidR="004F7578" w:rsidRPr="00352AB2">
        <w:rPr>
          <w:color w:val="5F5F5F"/>
        </w:rPr>
        <w:t>、法律、法規命令時，予以撤銷、變更、廢止、限期改善、停止執行或其他處分</w:t>
      </w:r>
      <w:r w:rsidRPr="00352AB2">
        <w:rPr>
          <w:color w:val="5F5F5F"/>
        </w:rPr>
        <w:t>。</w:t>
      </w:r>
    </w:p>
    <w:p w14:paraId="495A8981" w14:textId="476CBEF9" w:rsidR="00E500DF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</w:rPr>
        <w:t xml:space="preserve">　　八、</w:t>
      </w:r>
      <w:r w:rsidR="004F7578" w:rsidRPr="00352AB2">
        <w:rPr>
          <w:color w:val="5F5F5F"/>
        </w:rPr>
        <w:t>自有不動產處分或設定負擔之核可</w:t>
      </w:r>
      <w:r w:rsidRPr="00352AB2">
        <w:rPr>
          <w:color w:val="5F5F5F"/>
        </w:rPr>
        <w:t>。</w:t>
      </w:r>
    </w:p>
    <w:p w14:paraId="2A1D2F46" w14:textId="40644094" w:rsidR="004F7578" w:rsidRPr="00352AB2" w:rsidRDefault="00E500DF" w:rsidP="004F7578">
      <w:pPr>
        <w:ind w:left="142"/>
        <w:rPr>
          <w:color w:val="5F5F5F"/>
        </w:rPr>
      </w:pPr>
      <w:r w:rsidRPr="00352AB2">
        <w:rPr>
          <w:color w:val="5F5F5F"/>
        </w:rPr>
        <w:t xml:space="preserve">　　九、</w:t>
      </w:r>
      <w:r w:rsidR="004F7578" w:rsidRPr="00352AB2">
        <w:rPr>
          <w:color w:val="5F5F5F"/>
        </w:rPr>
        <w:t>其他依法律所為之監督。</w:t>
      </w:r>
      <w:r w:rsidR="00442D82" w:rsidRPr="00C23796">
        <w:rPr>
          <w:rFonts w:ascii="新細明體" w:hAnsi="新細明體" w:hint="eastAsia"/>
          <w:color w:val="FFFFFF" w:themeColor="background1"/>
        </w:rPr>
        <w:t>∴</w:t>
      </w:r>
    </w:p>
    <w:p w14:paraId="560E51CF" w14:textId="77777777" w:rsidR="00E500DF" w:rsidRDefault="004F7578" w:rsidP="000235D2">
      <w:pPr>
        <w:pStyle w:val="2"/>
      </w:pPr>
      <w:bookmarkStart w:id="27" w:name="a22"/>
      <w:bookmarkEnd w:id="27"/>
      <w:r w:rsidRPr="000235D2">
        <w:t>第</w:t>
      </w:r>
      <w:r w:rsidRPr="000235D2">
        <w:t>22</w:t>
      </w:r>
      <w:r w:rsidR="00E500DF">
        <w:t>條</w:t>
      </w:r>
    </w:p>
    <w:p w14:paraId="51649423" w14:textId="4E9925B9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監督機關應邀集有關機關代表、學者專家及社會公正人士，辦理本中心之績效評鑑；其學者專家及社會公正人士之人數，不得少於二分之一</w:t>
      </w:r>
      <w:r>
        <w:rPr>
          <w:color w:val="17365D"/>
        </w:rPr>
        <w:t>。</w:t>
      </w:r>
    </w:p>
    <w:p w14:paraId="7428C095" w14:textId="63B0C98D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前項評鑑成員，任一性別不得少於總人數三分之一</w:t>
      </w:r>
      <w:r>
        <w:rPr>
          <w:color w:val="17365D"/>
        </w:rPr>
        <w:t>。</w:t>
      </w:r>
    </w:p>
    <w:p w14:paraId="253924CB" w14:textId="101F1FD0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3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第一項績效評鑑之成員資格條件、遴聘程序、績效評鑑之方式、程序及其他相關事項之</w:t>
      </w:r>
      <w:hyperlink r:id="rId34" w:history="1">
        <w:r w:rsidRPr="000108B6">
          <w:rPr>
            <w:rStyle w:val="a3"/>
            <w:rFonts w:ascii="Times New Roman" w:hAnsi="Times New Roman"/>
          </w:rPr>
          <w:t>辦法</w:t>
        </w:r>
      </w:hyperlink>
      <w:r w:rsidRPr="000235D2">
        <w:rPr>
          <w:color w:val="17365D"/>
        </w:rPr>
        <w:t>，由監督機關定之</w:t>
      </w:r>
      <w:r>
        <w:rPr>
          <w:color w:val="17365D"/>
        </w:rPr>
        <w:t>。</w:t>
      </w:r>
    </w:p>
    <w:p w14:paraId="3E9C96C0" w14:textId="251D51D5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4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績效評鑑之內容如下：</w:t>
      </w:r>
    </w:p>
    <w:p w14:paraId="34B20D30" w14:textId="77777777" w:rsidR="00E500DF" w:rsidRDefault="004F7578" w:rsidP="004F7578">
      <w:pPr>
        <w:ind w:left="142"/>
        <w:rPr>
          <w:color w:val="17365D"/>
        </w:rPr>
      </w:pPr>
      <w:r w:rsidRPr="000235D2">
        <w:rPr>
          <w:color w:val="17365D"/>
        </w:rPr>
        <w:t xml:space="preserve">　　一、本中心年度執行成果之考核</w:t>
      </w:r>
      <w:r w:rsidR="00E500DF">
        <w:rPr>
          <w:color w:val="17365D"/>
        </w:rPr>
        <w:t>。</w:t>
      </w:r>
    </w:p>
    <w:p w14:paraId="35CD0A4F" w14:textId="397BAC12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二</w:t>
      </w:r>
      <w:r>
        <w:rPr>
          <w:color w:val="17365D"/>
        </w:rPr>
        <w:t>、</w:t>
      </w:r>
      <w:r w:rsidR="004F7578" w:rsidRPr="000235D2">
        <w:rPr>
          <w:color w:val="17365D"/>
        </w:rPr>
        <w:t>本中心業務績效及目標達成率之評量</w:t>
      </w:r>
      <w:r>
        <w:rPr>
          <w:color w:val="17365D"/>
        </w:rPr>
        <w:t>。</w:t>
      </w:r>
    </w:p>
    <w:p w14:paraId="3C795B81" w14:textId="33DBF6D7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三</w:t>
      </w:r>
      <w:r>
        <w:rPr>
          <w:color w:val="17365D"/>
        </w:rPr>
        <w:t>、</w:t>
      </w:r>
      <w:r w:rsidR="004F7578" w:rsidRPr="000235D2">
        <w:rPr>
          <w:color w:val="17365D"/>
        </w:rPr>
        <w:t>本中心年度自籌款比率達成率</w:t>
      </w:r>
      <w:r>
        <w:rPr>
          <w:color w:val="17365D"/>
        </w:rPr>
        <w:t>。</w:t>
      </w:r>
    </w:p>
    <w:p w14:paraId="1242258F" w14:textId="5AAA24FB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四</w:t>
      </w:r>
      <w:r>
        <w:rPr>
          <w:color w:val="17365D"/>
        </w:rPr>
        <w:t>、</w:t>
      </w:r>
      <w:r w:rsidR="004F7578" w:rsidRPr="000235D2">
        <w:rPr>
          <w:color w:val="17365D"/>
        </w:rPr>
        <w:t>本中心經費核撥之建議</w:t>
      </w:r>
      <w:r>
        <w:rPr>
          <w:color w:val="17365D"/>
        </w:rPr>
        <w:t>。</w:t>
      </w:r>
    </w:p>
    <w:p w14:paraId="6271BC37" w14:textId="1935A705" w:rsidR="00E500DF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0235D2">
        <w:rPr>
          <w:color w:val="17365D"/>
        </w:rPr>
        <w:t>五</w:t>
      </w:r>
      <w:r>
        <w:rPr>
          <w:color w:val="17365D"/>
        </w:rPr>
        <w:t>、</w:t>
      </w:r>
      <w:r w:rsidR="004F7578" w:rsidRPr="000235D2">
        <w:rPr>
          <w:color w:val="17365D"/>
        </w:rPr>
        <w:t>其他有關事項</w:t>
      </w:r>
      <w:r>
        <w:rPr>
          <w:color w:val="17365D"/>
        </w:rPr>
        <w:t>。</w:t>
      </w:r>
    </w:p>
    <w:p w14:paraId="662C1C26" w14:textId="3D9AEB33" w:rsidR="000235D2" w:rsidRPr="000235D2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　　</w:t>
      </w:r>
      <w:r w:rsidR="00A61BAB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A61BAB" w:rsidRPr="003555EC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A61BAB">
        <w:rPr>
          <w:rFonts w:ascii="Arial Unicode MS" w:hAnsi="Arial Unicode MS" w:hint="eastAsia"/>
          <w:color w:val="808000"/>
          <w:sz w:val="18"/>
        </w:rPr>
        <w:t>〉〉</w:t>
      </w:r>
    </w:p>
    <w:p w14:paraId="57F2214B" w14:textId="77777777" w:rsidR="004F7578" w:rsidRPr="000235D2" w:rsidRDefault="004F7578" w:rsidP="000235D2">
      <w:pPr>
        <w:pStyle w:val="1"/>
      </w:pPr>
      <w:bookmarkStart w:id="28" w:name="_第四章__會計及財務"/>
      <w:bookmarkEnd w:id="28"/>
      <w:r w:rsidRPr="000235D2">
        <w:t>第四章　　會計及財務</w:t>
      </w:r>
    </w:p>
    <w:p w14:paraId="3411ED52" w14:textId="77777777" w:rsidR="00E500DF" w:rsidRDefault="004F7578" w:rsidP="000235D2">
      <w:pPr>
        <w:pStyle w:val="2"/>
      </w:pPr>
      <w:bookmarkStart w:id="29" w:name="a23"/>
      <w:bookmarkEnd w:id="29"/>
      <w:r w:rsidRPr="000235D2">
        <w:t>第</w:t>
      </w:r>
      <w:r w:rsidRPr="000235D2">
        <w:t>23</w:t>
      </w:r>
      <w:r w:rsidR="00E500DF">
        <w:t>條</w:t>
      </w:r>
    </w:p>
    <w:p w14:paraId="2A8C0379" w14:textId="5457A352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本中心會計年度，應與政府會計年度一致</w:t>
      </w:r>
      <w:r>
        <w:rPr>
          <w:color w:val="17365D"/>
        </w:rPr>
        <w:t>。</w:t>
      </w:r>
    </w:p>
    <w:p w14:paraId="6D99D6A0" w14:textId="39704F36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本中心之會計制度，依行政法人會計制度設置相關法規訂定</w:t>
      </w:r>
      <w:r>
        <w:rPr>
          <w:color w:val="17365D"/>
        </w:rPr>
        <w:t>。</w:t>
      </w:r>
    </w:p>
    <w:p w14:paraId="7493C315" w14:textId="7F9F8997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3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本中心財務報表，應委請會計師進行查核簽證。</w:t>
      </w:r>
    </w:p>
    <w:p w14:paraId="15E7BB12" w14:textId="77777777" w:rsidR="00E500DF" w:rsidRDefault="004F7578" w:rsidP="000235D2">
      <w:pPr>
        <w:pStyle w:val="2"/>
      </w:pPr>
      <w:bookmarkStart w:id="30" w:name="a24"/>
      <w:bookmarkEnd w:id="30"/>
      <w:r w:rsidRPr="000235D2">
        <w:t>第</w:t>
      </w:r>
      <w:r w:rsidRPr="000235D2">
        <w:t>24</w:t>
      </w:r>
      <w:r w:rsidR="00E500DF">
        <w:t>條</w:t>
      </w:r>
    </w:p>
    <w:p w14:paraId="1950D48F" w14:textId="72EF6EF9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本中心於會計年度終了後三個月內，應將年度執行成果及決算報告書，委託會計師查核簽證，提交董事會</w:t>
      </w:r>
      <w:r w:rsidR="004F7578" w:rsidRPr="000235D2">
        <w:rPr>
          <w:color w:val="17365D"/>
        </w:rPr>
        <w:lastRenderedPageBreak/>
        <w:t>審議，並經全體監事通過後，報請監督機關備查，並送審計機關</w:t>
      </w:r>
      <w:r>
        <w:rPr>
          <w:color w:val="17365D"/>
        </w:rPr>
        <w:t>。</w:t>
      </w:r>
    </w:p>
    <w:p w14:paraId="72803DBE" w14:textId="0456230D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前項決算報告，審計機關得審計之；審計結果，得送監督機關或其他相關機關為必要之處理。</w:t>
      </w:r>
    </w:p>
    <w:p w14:paraId="4C8AD61A" w14:textId="77777777" w:rsidR="00E500DF" w:rsidRDefault="004F7578" w:rsidP="000235D2">
      <w:pPr>
        <w:pStyle w:val="2"/>
      </w:pPr>
      <w:bookmarkStart w:id="31" w:name="a25"/>
      <w:bookmarkEnd w:id="31"/>
      <w:r w:rsidRPr="000235D2">
        <w:t>第</w:t>
      </w:r>
      <w:r w:rsidRPr="000235D2">
        <w:t>25</w:t>
      </w:r>
      <w:r w:rsidR="00E500DF">
        <w:t>條</w:t>
      </w:r>
    </w:p>
    <w:p w14:paraId="36348FA5" w14:textId="738FF4C9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本中心成立年度之政府核撥經費，得由監督機關在原預算範圍內調整因應，不受預算法第</w:t>
      </w:r>
      <w:hyperlink r:id="rId35" w:anchor="a62" w:history="1">
        <w:r w:rsidR="004F7578" w:rsidRPr="00097A05">
          <w:rPr>
            <w:rStyle w:val="a3"/>
            <w:rFonts w:ascii="Times New Roman" w:hAnsi="Times New Roman"/>
          </w:rPr>
          <w:t>六十二</w:t>
        </w:r>
      </w:hyperlink>
      <w:r w:rsidR="004F7578" w:rsidRPr="000235D2">
        <w:rPr>
          <w:color w:val="17365D"/>
        </w:rPr>
        <w:t>條及第</w:t>
      </w:r>
      <w:hyperlink r:id="rId36" w:anchor="a63" w:history="1">
        <w:r w:rsidR="004F7578" w:rsidRPr="00097A05">
          <w:rPr>
            <w:rStyle w:val="a3"/>
            <w:rFonts w:ascii="Times New Roman" w:hAnsi="Times New Roman"/>
          </w:rPr>
          <w:t>六十三</w:t>
        </w:r>
      </w:hyperlink>
      <w:r w:rsidR="004F7578" w:rsidRPr="000235D2">
        <w:rPr>
          <w:color w:val="17365D"/>
        </w:rPr>
        <w:t>條規定之限制。</w:t>
      </w:r>
    </w:p>
    <w:p w14:paraId="18998B7F" w14:textId="77777777" w:rsidR="00E500DF" w:rsidRDefault="004F7578" w:rsidP="000235D2">
      <w:pPr>
        <w:pStyle w:val="2"/>
      </w:pPr>
      <w:bookmarkStart w:id="32" w:name="a26"/>
      <w:bookmarkEnd w:id="32"/>
      <w:r w:rsidRPr="000235D2">
        <w:t>第</w:t>
      </w:r>
      <w:r w:rsidRPr="000235D2">
        <w:t>26</w:t>
      </w:r>
      <w:r w:rsidR="00E500DF">
        <w:t>條</w:t>
      </w:r>
    </w:p>
    <w:p w14:paraId="7D2147E3" w14:textId="49B359D9" w:rsidR="00E500DF" w:rsidRDefault="00E500DF" w:rsidP="00C07598">
      <w:pPr>
        <w:ind w:left="142"/>
        <w:jc w:val="both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本中心因業務必要使用之公有財產，得價購或由政府機關採捐贈、出租或無償提供使用方式為之；採捐贈者，不受土地法第</w:t>
      </w:r>
      <w:hyperlink r:id="rId37" w:anchor="a25" w:history="1">
        <w:r w:rsidR="004F7578" w:rsidRPr="00112F52">
          <w:rPr>
            <w:rStyle w:val="a3"/>
            <w:rFonts w:ascii="Times New Roman" w:hAnsi="Times New Roman"/>
          </w:rPr>
          <w:t>二十五</w:t>
        </w:r>
      </w:hyperlink>
      <w:r w:rsidR="004F7578" w:rsidRPr="000235D2">
        <w:rPr>
          <w:color w:val="17365D"/>
        </w:rPr>
        <w:t>條、國有財產法第</w:t>
      </w:r>
      <w:hyperlink r:id="rId38" w:anchor="a28" w:history="1">
        <w:r w:rsidR="004F7578" w:rsidRPr="00112F52">
          <w:rPr>
            <w:rStyle w:val="a3"/>
            <w:rFonts w:ascii="Times New Roman" w:hAnsi="Times New Roman"/>
          </w:rPr>
          <w:t>二十八</w:t>
        </w:r>
      </w:hyperlink>
      <w:r w:rsidR="004F7578" w:rsidRPr="000235D2">
        <w:rPr>
          <w:color w:val="17365D"/>
        </w:rPr>
        <w:t>條、第</w:t>
      </w:r>
      <w:hyperlink r:id="rId39" w:anchor="a60" w:history="1">
        <w:r w:rsidR="004F7578" w:rsidRPr="00112F52">
          <w:rPr>
            <w:rStyle w:val="a3"/>
            <w:rFonts w:ascii="Times New Roman" w:hAnsi="Times New Roman"/>
          </w:rPr>
          <w:t>六十</w:t>
        </w:r>
      </w:hyperlink>
      <w:r w:rsidR="004F7578" w:rsidRPr="000235D2">
        <w:rPr>
          <w:color w:val="17365D"/>
        </w:rPr>
        <w:t>條及地方政府公產管理法令相關規定之限制</w:t>
      </w:r>
      <w:r>
        <w:rPr>
          <w:color w:val="17365D"/>
        </w:rPr>
        <w:t>。</w:t>
      </w:r>
    </w:p>
    <w:p w14:paraId="23161FE7" w14:textId="486DD600" w:rsidR="00E500DF" w:rsidRDefault="00E500DF" w:rsidP="00C07598">
      <w:pPr>
        <w:ind w:left="142"/>
        <w:jc w:val="both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前項價購公有土地之價款，以當期公告土地現值為準。地上建築改良物之價款，以稅捐稽徵機關提供之當年期評定現值為準；無該當年期評定現值者，依公產管理機關估價結果為準</w:t>
      </w:r>
      <w:r>
        <w:rPr>
          <w:color w:val="17365D"/>
        </w:rPr>
        <w:t>。</w:t>
      </w:r>
    </w:p>
    <w:p w14:paraId="6B56338D" w14:textId="77121BB9" w:rsidR="00E500DF" w:rsidRDefault="00E500DF" w:rsidP="00C07598">
      <w:pPr>
        <w:ind w:left="142"/>
        <w:jc w:val="both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3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本中心以政府機關核撥經費指定用途所購置之財產，為公有財產</w:t>
      </w:r>
      <w:r>
        <w:rPr>
          <w:color w:val="17365D"/>
        </w:rPr>
        <w:t>。</w:t>
      </w:r>
    </w:p>
    <w:p w14:paraId="7DF32952" w14:textId="01761912" w:rsidR="00E500DF" w:rsidRDefault="00E500DF" w:rsidP="00C07598">
      <w:pPr>
        <w:ind w:left="142"/>
        <w:jc w:val="both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4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第一項出租、無償提供使用及前項之公有財產以外，由本中心取得之財產為自有財產</w:t>
      </w:r>
      <w:r>
        <w:rPr>
          <w:color w:val="17365D"/>
        </w:rPr>
        <w:t>。</w:t>
      </w:r>
    </w:p>
    <w:p w14:paraId="6D9AECD0" w14:textId="6964C38A" w:rsidR="00E500DF" w:rsidRDefault="00E500DF" w:rsidP="00C07598">
      <w:pPr>
        <w:ind w:left="142"/>
        <w:jc w:val="both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5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第一項無償提供使用及第三項之公有財產，由本中心登記為管理人，所生之收益，列為本中心之收入，不受國有財產法</w:t>
      </w:r>
      <w:hyperlink r:id="rId40" w:anchor="a7" w:history="1">
        <w:r w:rsidRPr="00FD1060">
          <w:rPr>
            <w:rStyle w:val="a3"/>
            <w:rFonts w:ascii="Times New Roman" w:hAnsi="Times New Roman"/>
          </w:rPr>
          <w:t>第七條</w:t>
        </w:r>
      </w:hyperlink>
      <w:r w:rsidRPr="000235D2">
        <w:rPr>
          <w:color w:val="17365D"/>
        </w:rPr>
        <w:t>第一項及地方政府公產管理法令相關規定之限制，其管理、使用、收益等相關事項之</w:t>
      </w:r>
      <w:hyperlink r:id="rId41" w:history="1">
        <w:r w:rsidRPr="003100E8">
          <w:rPr>
            <w:rStyle w:val="a3"/>
            <w:rFonts w:ascii="Times New Roman" w:hAnsi="Times New Roman"/>
          </w:rPr>
          <w:t>辦法</w:t>
        </w:r>
      </w:hyperlink>
      <w:r w:rsidRPr="000235D2">
        <w:rPr>
          <w:color w:val="17365D"/>
        </w:rPr>
        <w:t>，由監督機關定之</w:t>
      </w:r>
      <w:r>
        <w:rPr>
          <w:color w:val="17365D"/>
        </w:rPr>
        <w:t>。</w:t>
      </w:r>
    </w:p>
    <w:p w14:paraId="5EB955DE" w14:textId="11FE5725" w:rsidR="00E500DF" w:rsidRDefault="00E500DF" w:rsidP="00C07598">
      <w:pPr>
        <w:ind w:left="142"/>
        <w:jc w:val="both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6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公有財產用途廢止時，應移交各級政府公產管理機關接管</w:t>
      </w:r>
      <w:r>
        <w:rPr>
          <w:color w:val="17365D"/>
        </w:rPr>
        <w:t>。</w:t>
      </w:r>
    </w:p>
    <w:p w14:paraId="19101D1E" w14:textId="74B5AC44" w:rsidR="004F7578" w:rsidRPr="000235D2" w:rsidRDefault="00E500DF" w:rsidP="00C07598">
      <w:pPr>
        <w:ind w:left="142"/>
        <w:jc w:val="both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7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本中心接受捐贈之公有不動產，不需使用時，應歸還原捐贈機關，不得任意處分。</w:t>
      </w:r>
    </w:p>
    <w:p w14:paraId="16B23E97" w14:textId="77777777" w:rsidR="00E500DF" w:rsidRDefault="004F7578" w:rsidP="000235D2">
      <w:pPr>
        <w:pStyle w:val="2"/>
      </w:pPr>
      <w:bookmarkStart w:id="33" w:name="a27"/>
      <w:bookmarkEnd w:id="33"/>
      <w:r w:rsidRPr="000235D2">
        <w:t>第</w:t>
      </w:r>
      <w:r w:rsidRPr="000235D2">
        <w:t>27</w:t>
      </w:r>
      <w:r w:rsidR="00E500DF">
        <w:t>條</w:t>
      </w:r>
    </w:p>
    <w:p w14:paraId="07C07EF4" w14:textId="793C9EF5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政府機關核撥本中心之經費，應依法定預算程序辦理，並受審計監督</w:t>
      </w:r>
      <w:r>
        <w:rPr>
          <w:color w:val="17365D"/>
        </w:rPr>
        <w:t>。</w:t>
      </w:r>
    </w:p>
    <w:p w14:paraId="5270A072" w14:textId="300DD1B1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Pr="000235D2">
        <w:rPr>
          <w:color w:val="17365D"/>
        </w:rPr>
        <w:t>政府機關核撥之經費超過本中心當年度預算收入來源百分之五十者，應由監督機關將其年度預算書，送立法院審議</w:t>
      </w:r>
      <w:r>
        <w:rPr>
          <w:color w:val="17365D"/>
        </w:rPr>
        <w:t>。</w:t>
      </w:r>
    </w:p>
    <w:p w14:paraId="339F8601" w14:textId="2D2DD69B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3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本中心自主財源及其運用管理相關事項，由本中心訂定收支管理規章，報請監督機關備查。</w:t>
      </w:r>
    </w:p>
    <w:p w14:paraId="3341A6C4" w14:textId="77777777" w:rsidR="00E500DF" w:rsidRDefault="004F7578" w:rsidP="000235D2">
      <w:pPr>
        <w:pStyle w:val="2"/>
      </w:pPr>
      <w:bookmarkStart w:id="34" w:name="a28"/>
      <w:bookmarkEnd w:id="34"/>
      <w:r w:rsidRPr="000235D2">
        <w:t>第</w:t>
      </w:r>
      <w:r w:rsidRPr="000235D2">
        <w:t>28</w:t>
      </w:r>
      <w:r w:rsidR="00E500DF">
        <w:t>條</w:t>
      </w:r>
    </w:p>
    <w:p w14:paraId="2526F0A0" w14:textId="4A4C428E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本中心所舉借之債務，以具自償性質者為限，並應先送監督機關核定。預算執行結果，如有不能自償之虞時，應即檢討提出改善措施，報請監督機關核定。</w:t>
      </w:r>
    </w:p>
    <w:p w14:paraId="4A9ADB27" w14:textId="77777777" w:rsidR="00E500DF" w:rsidRDefault="004F7578" w:rsidP="000235D2">
      <w:pPr>
        <w:pStyle w:val="2"/>
      </w:pPr>
      <w:bookmarkStart w:id="35" w:name="a29"/>
      <w:bookmarkEnd w:id="35"/>
      <w:r w:rsidRPr="000235D2">
        <w:t>第</w:t>
      </w:r>
      <w:r w:rsidRPr="000235D2">
        <w:t>29</w:t>
      </w:r>
      <w:r w:rsidR="00E500DF">
        <w:t>條</w:t>
      </w:r>
    </w:p>
    <w:p w14:paraId="34685A18" w14:textId="0766B329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本中心之採購作業，應本公開、公正之原則，除符合我國締結之條約、協定或政府採購法</w:t>
      </w:r>
      <w:hyperlink r:id="rId42" w:anchor="a4" w:history="1">
        <w:r w:rsidR="004F7578" w:rsidRPr="00841728">
          <w:rPr>
            <w:rStyle w:val="a3"/>
            <w:rFonts w:ascii="Times New Roman" w:hAnsi="Times New Roman"/>
          </w:rPr>
          <w:t>第四條</w:t>
        </w:r>
      </w:hyperlink>
      <w:r w:rsidR="004F7578" w:rsidRPr="000235D2">
        <w:rPr>
          <w:color w:val="17365D"/>
        </w:rPr>
        <w:t>第一項所定情形，應依各該規定辦理外，不適用</w:t>
      </w:r>
      <w:hyperlink r:id="rId43" w:history="1">
        <w:r w:rsidR="004F7578" w:rsidRPr="00A17781">
          <w:rPr>
            <w:rStyle w:val="a3"/>
            <w:rFonts w:ascii="Times New Roman" w:hAnsi="Times New Roman"/>
          </w:rPr>
          <w:t>政府採購法</w:t>
        </w:r>
      </w:hyperlink>
      <w:r w:rsidR="004F7578" w:rsidRPr="000235D2">
        <w:rPr>
          <w:color w:val="17365D"/>
        </w:rPr>
        <w:t>之規定；其採購作業實施規章，應報請監督機關核定</w:t>
      </w:r>
      <w:r>
        <w:rPr>
          <w:color w:val="17365D"/>
        </w:rPr>
        <w:t>。</w:t>
      </w:r>
    </w:p>
    <w:p w14:paraId="6611F5A8" w14:textId="54A4D16C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前項應依政府採購</w:t>
      </w:r>
      <w:r w:rsidR="006E414A" w:rsidRPr="000235D2">
        <w:rPr>
          <w:color w:val="17365D"/>
        </w:rPr>
        <w:t>法</w:t>
      </w:r>
      <w:hyperlink r:id="rId44" w:anchor="a4" w:history="1">
        <w:r w:rsidR="006E414A" w:rsidRPr="00841728">
          <w:rPr>
            <w:rStyle w:val="a3"/>
            <w:rFonts w:ascii="Times New Roman" w:hAnsi="Times New Roman"/>
          </w:rPr>
          <w:t>第四條</w:t>
        </w:r>
      </w:hyperlink>
      <w:r w:rsidR="004F7578" w:rsidRPr="000235D2">
        <w:rPr>
          <w:color w:val="17365D"/>
        </w:rPr>
        <w:t>第一項規定辦理之採購，於其他法律另有規定者，從其規定。</w:t>
      </w:r>
    </w:p>
    <w:p w14:paraId="79E0DAAF" w14:textId="77777777" w:rsidR="00E500DF" w:rsidRDefault="004F7578" w:rsidP="000235D2">
      <w:pPr>
        <w:pStyle w:val="2"/>
      </w:pPr>
      <w:bookmarkStart w:id="36" w:name="a30"/>
      <w:bookmarkEnd w:id="36"/>
      <w:r w:rsidRPr="000235D2">
        <w:t>第</w:t>
      </w:r>
      <w:r w:rsidRPr="000235D2">
        <w:t>30</w:t>
      </w:r>
      <w:r w:rsidR="00E500DF">
        <w:t>條</w:t>
      </w:r>
    </w:p>
    <w:p w14:paraId="4C79C2C0" w14:textId="6DC2930D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本中心之相關資訊，應依</w:t>
      </w:r>
      <w:hyperlink r:id="rId45" w:history="1">
        <w:r w:rsidR="004F7578" w:rsidRPr="00841728">
          <w:rPr>
            <w:rStyle w:val="a3"/>
            <w:rFonts w:ascii="Times New Roman" w:hAnsi="Times New Roman"/>
          </w:rPr>
          <w:t>政府資訊公開法</w:t>
        </w:r>
      </w:hyperlink>
      <w:r w:rsidR="004F7578" w:rsidRPr="000235D2">
        <w:rPr>
          <w:color w:val="17365D"/>
        </w:rPr>
        <w:t>相關規定公開之；其年度財務報表、年度業務資訊及年度績效評鑑報告，應主動公開</w:t>
      </w:r>
      <w:r>
        <w:rPr>
          <w:color w:val="17365D"/>
        </w:rPr>
        <w:t>。</w:t>
      </w:r>
    </w:p>
    <w:p w14:paraId="33590398" w14:textId="0FD04FBE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前項年度績效評鑑報告，應由監督機關提交分析報告，送立法院備查。必要時，立法院得要求監督機關首長率同本中心之董事長、執行長或相關主管至立法院報告營運狀況並備詢</w:t>
      </w:r>
      <w:r>
        <w:rPr>
          <w:color w:val="17365D"/>
        </w:rPr>
        <w:t>。</w:t>
      </w:r>
    </w:p>
    <w:p w14:paraId="636C9196" w14:textId="1102FE12" w:rsidR="000235D2" w:rsidRPr="000235D2" w:rsidRDefault="00E500DF" w:rsidP="004F7578">
      <w:pPr>
        <w:ind w:left="142"/>
        <w:rPr>
          <w:color w:val="17365D"/>
        </w:rPr>
      </w:pPr>
      <w:r>
        <w:rPr>
          <w:color w:val="17365D"/>
        </w:rPr>
        <w:t xml:space="preserve">　　　　</w:t>
      </w:r>
      <w:r w:rsidR="00A61BAB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A61BAB" w:rsidRPr="003555EC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A61BAB">
        <w:rPr>
          <w:rFonts w:ascii="Arial Unicode MS" w:hAnsi="Arial Unicode MS" w:hint="eastAsia"/>
          <w:color w:val="808000"/>
          <w:sz w:val="18"/>
        </w:rPr>
        <w:t>〉〉</w:t>
      </w:r>
    </w:p>
    <w:p w14:paraId="17ED8DA5" w14:textId="77777777" w:rsidR="004F7578" w:rsidRPr="000235D2" w:rsidRDefault="004F7578" w:rsidP="000235D2">
      <w:pPr>
        <w:pStyle w:val="1"/>
      </w:pPr>
      <w:bookmarkStart w:id="37" w:name="_第五章__附則"/>
      <w:bookmarkEnd w:id="37"/>
      <w:r w:rsidRPr="000235D2">
        <w:lastRenderedPageBreak/>
        <w:t>第五章　　附則</w:t>
      </w:r>
    </w:p>
    <w:p w14:paraId="6AE1381E" w14:textId="77777777" w:rsidR="00E500DF" w:rsidRDefault="004F7578" w:rsidP="000235D2">
      <w:pPr>
        <w:pStyle w:val="2"/>
      </w:pPr>
      <w:bookmarkStart w:id="38" w:name="a31"/>
      <w:bookmarkEnd w:id="38"/>
      <w:r w:rsidRPr="000235D2">
        <w:t>第</w:t>
      </w:r>
      <w:r w:rsidRPr="000235D2">
        <w:t>31</w:t>
      </w:r>
      <w:r w:rsidR="00E500DF">
        <w:t>條</w:t>
      </w:r>
    </w:p>
    <w:p w14:paraId="635DAA18" w14:textId="0734F3E6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對於本中心之行政處分不服者，得依</w:t>
      </w:r>
      <w:hyperlink r:id="rId46" w:history="1">
        <w:r w:rsidR="004F7578" w:rsidRPr="00A17781">
          <w:rPr>
            <w:rStyle w:val="a3"/>
            <w:rFonts w:ascii="Times New Roman" w:hAnsi="Times New Roman"/>
          </w:rPr>
          <w:t>訴願法</w:t>
        </w:r>
      </w:hyperlink>
      <w:r w:rsidR="004F7578" w:rsidRPr="000235D2">
        <w:rPr>
          <w:color w:val="17365D"/>
        </w:rPr>
        <w:t>之規定，向監督機關提起訴願。</w:t>
      </w:r>
    </w:p>
    <w:p w14:paraId="726922BF" w14:textId="77777777" w:rsidR="00E500DF" w:rsidRDefault="004F7578" w:rsidP="000235D2">
      <w:pPr>
        <w:pStyle w:val="2"/>
      </w:pPr>
      <w:bookmarkStart w:id="39" w:name="a32"/>
      <w:bookmarkEnd w:id="39"/>
      <w:r w:rsidRPr="000235D2">
        <w:t>第</w:t>
      </w:r>
      <w:r w:rsidRPr="000235D2">
        <w:t>32</w:t>
      </w:r>
      <w:r w:rsidR="00E500DF">
        <w:t>條</w:t>
      </w:r>
    </w:p>
    <w:p w14:paraId="00191255" w14:textId="6EF2BF28" w:rsidR="00E500DF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本中心因情事變更或績效不彰，致不能達成其設立目的時，由監督機關提請行政院同意後解散之</w:t>
      </w:r>
      <w:r>
        <w:rPr>
          <w:color w:val="17365D"/>
        </w:rPr>
        <w:t>。</w:t>
      </w:r>
    </w:p>
    <w:p w14:paraId="63AC5141" w14:textId="175B5B40" w:rsidR="004F7578" w:rsidRPr="000235D2" w:rsidRDefault="00E500DF" w:rsidP="004F7578">
      <w:pPr>
        <w:ind w:left="142"/>
        <w:rPr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2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本中心解散時，其人員應終止契約；其賸餘財產歸屬國庫；其相關權利義務，由監督機關概括承受。</w:t>
      </w:r>
    </w:p>
    <w:p w14:paraId="725C85AB" w14:textId="77777777" w:rsidR="00E500DF" w:rsidRDefault="004F7578" w:rsidP="000235D2">
      <w:pPr>
        <w:pStyle w:val="2"/>
      </w:pPr>
      <w:bookmarkStart w:id="40" w:name="a33"/>
      <w:bookmarkEnd w:id="40"/>
      <w:r w:rsidRPr="000235D2">
        <w:t>第</w:t>
      </w:r>
      <w:r w:rsidRPr="000235D2">
        <w:t>33</w:t>
      </w:r>
      <w:r w:rsidR="00E500DF">
        <w:t>條</w:t>
      </w:r>
    </w:p>
    <w:p w14:paraId="11E04110" w14:textId="71CD67B8" w:rsidR="00845988" w:rsidRPr="000235D2" w:rsidRDefault="00E500DF" w:rsidP="004F7578">
      <w:pPr>
        <w:ind w:left="142"/>
        <w:jc w:val="both"/>
        <w:rPr>
          <w:rFonts w:ascii="Arial Unicode MS" w:hAnsi="Arial Unicode MS"/>
          <w:color w:val="17365D"/>
        </w:rPr>
      </w:pPr>
      <w:r w:rsidRPr="00E500DF">
        <w:rPr>
          <w:color w:val="404040" w:themeColor="text1" w:themeTint="BF"/>
          <w:sz w:val="18"/>
        </w:rPr>
        <w:t>﹝</w:t>
      </w:r>
      <w:r w:rsidRPr="00E500DF">
        <w:rPr>
          <w:color w:val="404040" w:themeColor="text1" w:themeTint="BF"/>
          <w:sz w:val="18"/>
        </w:rPr>
        <w:t>1</w:t>
      </w:r>
      <w:r w:rsidRPr="00E500DF">
        <w:rPr>
          <w:color w:val="404040" w:themeColor="text1" w:themeTint="BF"/>
          <w:sz w:val="18"/>
        </w:rPr>
        <w:t>﹞</w:t>
      </w:r>
      <w:r w:rsidR="004F7578" w:rsidRPr="000235D2">
        <w:rPr>
          <w:color w:val="17365D"/>
        </w:rPr>
        <w:t>本條例施行日期，由行政院定之。</w:t>
      </w:r>
    </w:p>
    <w:p w14:paraId="632CB58A" w14:textId="77777777" w:rsidR="00431EEC" w:rsidRPr="00C01BC3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1247D6C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FEC727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47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48"/>
      <w:footerReference w:type="default" r:id="rId49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5921" w14:textId="77777777" w:rsidR="00FA4414" w:rsidRDefault="00FA4414">
      <w:r>
        <w:separator/>
      </w:r>
    </w:p>
  </w:endnote>
  <w:endnote w:type="continuationSeparator" w:id="0">
    <w:p w14:paraId="42CD0F34" w14:textId="77777777" w:rsidR="00FA4414" w:rsidRDefault="00FA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6910" w14:textId="0BD27EAE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06E6">
      <w:rPr>
        <w:rStyle w:val="a7"/>
        <w:noProof/>
      </w:rPr>
      <w:t>1</w: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879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79ED45EC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4406E6" w:rsidRPr="004406E6">
      <w:rPr>
        <w:rFonts w:ascii="Arial Unicode MS" w:hAnsi="Arial Unicode MS" w:hint="eastAsia"/>
        <w:color w:val="000000"/>
        <w:sz w:val="18"/>
        <w:szCs w:val="24"/>
      </w:rPr>
      <w:t>國家運動科學中心設置條例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3A28" w14:textId="77777777" w:rsidR="00FA4414" w:rsidRDefault="00FA4414">
      <w:r>
        <w:separator/>
      </w:r>
    </w:p>
  </w:footnote>
  <w:footnote w:type="continuationSeparator" w:id="0">
    <w:p w14:paraId="23D4A27B" w14:textId="77777777" w:rsidR="00FA4414" w:rsidRDefault="00FA4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795630908">
    <w:abstractNumId w:val="0"/>
  </w:num>
  <w:num w:numId="2" w16cid:durableId="132195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10878"/>
    <w:rsid w:val="000108B6"/>
    <w:rsid w:val="000235D2"/>
    <w:rsid w:val="0003470A"/>
    <w:rsid w:val="00037674"/>
    <w:rsid w:val="00041F63"/>
    <w:rsid w:val="000443FD"/>
    <w:rsid w:val="00051407"/>
    <w:rsid w:val="0006505D"/>
    <w:rsid w:val="0007318D"/>
    <w:rsid w:val="00087879"/>
    <w:rsid w:val="00090636"/>
    <w:rsid w:val="00097A05"/>
    <w:rsid w:val="000A7115"/>
    <w:rsid w:val="000C1DAC"/>
    <w:rsid w:val="000D31F2"/>
    <w:rsid w:val="000D3F54"/>
    <w:rsid w:val="000D710E"/>
    <w:rsid w:val="000D7583"/>
    <w:rsid w:val="000E5F6B"/>
    <w:rsid w:val="000F1845"/>
    <w:rsid w:val="000F3A1B"/>
    <w:rsid w:val="000F44F1"/>
    <w:rsid w:val="00100662"/>
    <w:rsid w:val="00101DEB"/>
    <w:rsid w:val="00112F52"/>
    <w:rsid w:val="0012255A"/>
    <w:rsid w:val="00132A11"/>
    <w:rsid w:val="001413AF"/>
    <w:rsid w:val="001415EF"/>
    <w:rsid w:val="00143B85"/>
    <w:rsid w:val="00151F81"/>
    <w:rsid w:val="001662B2"/>
    <w:rsid w:val="001668E9"/>
    <w:rsid w:val="00173A16"/>
    <w:rsid w:val="00177095"/>
    <w:rsid w:val="001A086C"/>
    <w:rsid w:val="001A49BA"/>
    <w:rsid w:val="001A7DEB"/>
    <w:rsid w:val="001C258B"/>
    <w:rsid w:val="001D6830"/>
    <w:rsid w:val="001E4EAE"/>
    <w:rsid w:val="001F4C97"/>
    <w:rsid w:val="00222E53"/>
    <w:rsid w:val="002275F3"/>
    <w:rsid w:val="0024136E"/>
    <w:rsid w:val="00241BBE"/>
    <w:rsid w:val="00253C04"/>
    <w:rsid w:val="00260074"/>
    <w:rsid w:val="002614EA"/>
    <w:rsid w:val="002A2AA9"/>
    <w:rsid w:val="002B4B9C"/>
    <w:rsid w:val="002B565A"/>
    <w:rsid w:val="002B56D9"/>
    <w:rsid w:val="002C3772"/>
    <w:rsid w:val="002E3B23"/>
    <w:rsid w:val="002E6DCE"/>
    <w:rsid w:val="002F2A51"/>
    <w:rsid w:val="002F5997"/>
    <w:rsid w:val="003100E8"/>
    <w:rsid w:val="0031479F"/>
    <w:rsid w:val="00316FDB"/>
    <w:rsid w:val="003222AE"/>
    <w:rsid w:val="00322A95"/>
    <w:rsid w:val="00332E26"/>
    <w:rsid w:val="00347E94"/>
    <w:rsid w:val="00352AB2"/>
    <w:rsid w:val="003555EC"/>
    <w:rsid w:val="00356810"/>
    <w:rsid w:val="00360C9D"/>
    <w:rsid w:val="003701DD"/>
    <w:rsid w:val="00372BCD"/>
    <w:rsid w:val="00373827"/>
    <w:rsid w:val="00381C40"/>
    <w:rsid w:val="003A33E3"/>
    <w:rsid w:val="003B13F3"/>
    <w:rsid w:val="003B2148"/>
    <w:rsid w:val="003D35D6"/>
    <w:rsid w:val="003E3D75"/>
    <w:rsid w:val="003E43C4"/>
    <w:rsid w:val="003E7438"/>
    <w:rsid w:val="003F3EA6"/>
    <w:rsid w:val="003F75CC"/>
    <w:rsid w:val="00411C6D"/>
    <w:rsid w:val="00431EEC"/>
    <w:rsid w:val="004339F1"/>
    <w:rsid w:val="004406E6"/>
    <w:rsid w:val="00442D82"/>
    <w:rsid w:val="004457D2"/>
    <w:rsid w:val="0045269A"/>
    <w:rsid w:val="00452F61"/>
    <w:rsid w:val="00494A3E"/>
    <w:rsid w:val="004A0CC8"/>
    <w:rsid w:val="004B52A7"/>
    <w:rsid w:val="004B666F"/>
    <w:rsid w:val="004D1AE3"/>
    <w:rsid w:val="004D26F5"/>
    <w:rsid w:val="004D590E"/>
    <w:rsid w:val="004E21D2"/>
    <w:rsid w:val="004F73FB"/>
    <w:rsid w:val="004F7578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B5A75"/>
    <w:rsid w:val="005C7F6E"/>
    <w:rsid w:val="005C7F8A"/>
    <w:rsid w:val="005C7FF0"/>
    <w:rsid w:val="005F4657"/>
    <w:rsid w:val="005F57E2"/>
    <w:rsid w:val="00600DFA"/>
    <w:rsid w:val="00600FC3"/>
    <w:rsid w:val="006077A9"/>
    <w:rsid w:val="0061731F"/>
    <w:rsid w:val="00620C3C"/>
    <w:rsid w:val="006250A0"/>
    <w:rsid w:val="006254EE"/>
    <w:rsid w:val="0063000B"/>
    <w:rsid w:val="00632BB0"/>
    <w:rsid w:val="006631DB"/>
    <w:rsid w:val="006646BD"/>
    <w:rsid w:val="00664DFB"/>
    <w:rsid w:val="00680348"/>
    <w:rsid w:val="00683312"/>
    <w:rsid w:val="006A0BBF"/>
    <w:rsid w:val="006A2BCA"/>
    <w:rsid w:val="006A4941"/>
    <w:rsid w:val="006B2AE3"/>
    <w:rsid w:val="006C0BA6"/>
    <w:rsid w:val="006D0623"/>
    <w:rsid w:val="006D72FF"/>
    <w:rsid w:val="006E01BF"/>
    <w:rsid w:val="006E3BC0"/>
    <w:rsid w:val="006E414A"/>
    <w:rsid w:val="006E705F"/>
    <w:rsid w:val="006F00F5"/>
    <w:rsid w:val="00703E61"/>
    <w:rsid w:val="007043B6"/>
    <w:rsid w:val="00707A19"/>
    <w:rsid w:val="007307BD"/>
    <w:rsid w:val="00733D34"/>
    <w:rsid w:val="00737AD9"/>
    <w:rsid w:val="00755DE6"/>
    <w:rsid w:val="007720A1"/>
    <w:rsid w:val="00787B46"/>
    <w:rsid w:val="007B4E78"/>
    <w:rsid w:val="007B5269"/>
    <w:rsid w:val="007C5BAB"/>
    <w:rsid w:val="007D7E8D"/>
    <w:rsid w:val="007F3639"/>
    <w:rsid w:val="00804170"/>
    <w:rsid w:val="00827B05"/>
    <w:rsid w:val="0083757D"/>
    <w:rsid w:val="00841635"/>
    <w:rsid w:val="00841728"/>
    <w:rsid w:val="00845988"/>
    <w:rsid w:val="00847FDF"/>
    <w:rsid w:val="008871D5"/>
    <w:rsid w:val="008B03F1"/>
    <w:rsid w:val="008B5BAE"/>
    <w:rsid w:val="008C1688"/>
    <w:rsid w:val="008C4620"/>
    <w:rsid w:val="008C7018"/>
    <w:rsid w:val="008D7AA9"/>
    <w:rsid w:val="008E5159"/>
    <w:rsid w:val="00907362"/>
    <w:rsid w:val="0091603F"/>
    <w:rsid w:val="0092581B"/>
    <w:rsid w:val="00931235"/>
    <w:rsid w:val="0095145E"/>
    <w:rsid w:val="00956013"/>
    <w:rsid w:val="009612D7"/>
    <w:rsid w:val="00967F6B"/>
    <w:rsid w:val="009758FD"/>
    <w:rsid w:val="00984536"/>
    <w:rsid w:val="0099154E"/>
    <w:rsid w:val="00991F3F"/>
    <w:rsid w:val="00995A2A"/>
    <w:rsid w:val="009D286B"/>
    <w:rsid w:val="009D54F3"/>
    <w:rsid w:val="009E0895"/>
    <w:rsid w:val="00A17781"/>
    <w:rsid w:val="00A276FD"/>
    <w:rsid w:val="00A43518"/>
    <w:rsid w:val="00A47A95"/>
    <w:rsid w:val="00A51BA6"/>
    <w:rsid w:val="00A5787E"/>
    <w:rsid w:val="00A6011A"/>
    <w:rsid w:val="00A61BAB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419FD"/>
    <w:rsid w:val="00B51635"/>
    <w:rsid w:val="00B61B2E"/>
    <w:rsid w:val="00B61EA2"/>
    <w:rsid w:val="00B734E4"/>
    <w:rsid w:val="00BA360D"/>
    <w:rsid w:val="00BA76F9"/>
    <w:rsid w:val="00BB31DC"/>
    <w:rsid w:val="00BC2A52"/>
    <w:rsid w:val="00BC5644"/>
    <w:rsid w:val="00BC70EF"/>
    <w:rsid w:val="00BE616F"/>
    <w:rsid w:val="00BF26BB"/>
    <w:rsid w:val="00C01BC3"/>
    <w:rsid w:val="00C07598"/>
    <w:rsid w:val="00C16D8F"/>
    <w:rsid w:val="00C30DB5"/>
    <w:rsid w:val="00C357DC"/>
    <w:rsid w:val="00C358A8"/>
    <w:rsid w:val="00C42B4D"/>
    <w:rsid w:val="00C50466"/>
    <w:rsid w:val="00C601BF"/>
    <w:rsid w:val="00C812BD"/>
    <w:rsid w:val="00C83397"/>
    <w:rsid w:val="00C84CD6"/>
    <w:rsid w:val="00CA7AD4"/>
    <w:rsid w:val="00CF0155"/>
    <w:rsid w:val="00D01E90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44ECB"/>
    <w:rsid w:val="00D44FB2"/>
    <w:rsid w:val="00D66E62"/>
    <w:rsid w:val="00D801A6"/>
    <w:rsid w:val="00D81359"/>
    <w:rsid w:val="00D85494"/>
    <w:rsid w:val="00DD42DD"/>
    <w:rsid w:val="00DE0054"/>
    <w:rsid w:val="00E13A0E"/>
    <w:rsid w:val="00E23D84"/>
    <w:rsid w:val="00E31347"/>
    <w:rsid w:val="00E3177E"/>
    <w:rsid w:val="00E44D88"/>
    <w:rsid w:val="00E500DF"/>
    <w:rsid w:val="00E623BE"/>
    <w:rsid w:val="00E668E4"/>
    <w:rsid w:val="00E678EC"/>
    <w:rsid w:val="00E718BD"/>
    <w:rsid w:val="00E81351"/>
    <w:rsid w:val="00E94405"/>
    <w:rsid w:val="00E94B1F"/>
    <w:rsid w:val="00E964F9"/>
    <w:rsid w:val="00EB2BDE"/>
    <w:rsid w:val="00EB52F5"/>
    <w:rsid w:val="00EC1889"/>
    <w:rsid w:val="00EC1B72"/>
    <w:rsid w:val="00F126D7"/>
    <w:rsid w:val="00F147DB"/>
    <w:rsid w:val="00F2026D"/>
    <w:rsid w:val="00F26B7D"/>
    <w:rsid w:val="00F3421C"/>
    <w:rsid w:val="00F37719"/>
    <w:rsid w:val="00F43973"/>
    <w:rsid w:val="00F602E3"/>
    <w:rsid w:val="00F62E9B"/>
    <w:rsid w:val="00F70246"/>
    <w:rsid w:val="00F73000"/>
    <w:rsid w:val="00F82645"/>
    <w:rsid w:val="00F8619D"/>
    <w:rsid w:val="00F95B90"/>
    <w:rsid w:val="00F9736D"/>
    <w:rsid w:val="00FA4414"/>
    <w:rsid w:val="00FB03A6"/>
    <w:rsid w:val="00FB046E"/>
    <w:rsid w:val="00FB3689"/>
    <w:rsid w:val="00FB4009"/>
    <w:rsid w:val="00FC0C7B"/>
    <w:rsid w:val="00FC1724"/>
    <w:rsid w:val="00FC5363"/>
    <w:rsid w:val="00FD1060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235D2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235D2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1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qFormat/>
    <w:rsid w:val="000235D2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32A1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0235D2"/>
    <w:rPr>
      <w:rFonts w:ascii="Arial Unicode MS" w:hAnsi="Arial Unicode MS" w:cs="Arial Unicode MS"/>
      <w:b/>
      <w:bCs/>
      <w:color w:val="333399"/>
      <w:kern w:val="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diff/index.html" TargetMode="External"/><Relationship Id="rId26" Type="http://schemas.openxmlformats.org/officeDocument/2006/relationships/hyperlink" Target="&#20844;&#32887;&#20154;&#21729;&#21033;&#30410;&#34909;&#31361;&#36852;&#36991;&#27861;.docx" TargetMode="External"/><Relationship Id="rId39" Type="http://schemas.openxmlformats.org/officeDocument/2006/relationships/hyperlink" Target="&#22283;&#26377;&#36001;&#29986;&#27861;.docx" TargetMode="External"/><Relationship Id="rId21" Type="http://schemas.openxmlformats.org/officeDocument/2006/relationships/hyperlink" Target="../diff/index.html" TargetMode="External"/><Relationship Id="rId34" Type="http://schemas.openxmlformats.org/officeDocument/2006/relationships/hyperlink" Target="../law3/&#22283;&#23478;&#36939;&#21205;&#31185;&#23416;&#20013;&#24515;&#32318;&#25928;&#35413;&#37969;&#36774;&#27861;.docx" TargetMode="External"/><Relationship Id="rId42" Type="http://schemas.openxmlformats.org/officeDocument/2006/relationships/hyperlink" Target="&#25919;&#24220;&#25505;&#36092;&#27861;.docx" TargetMode="External"/><Relationship Id="rId47" Type="http://schemas.openxmlformats.org/officeDocument/2006/relationships/hyperlink" Target="https://www.6laws.net/comment.ht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6laws.net/" TargetMode="External"/><Relationship Id="rId2" Type="http://schemas.openxmlformats.org/officeDocument/2006/relationships/styles" Target="styles.xml"/><Relationship Id="rId16" Type="http://schemas.openxmlformats.org/officeDocument/2006/relationships/hyperlink" Target="../diff/index.html" TargetMode="External"/><Relationship Id="rId29" Type="http://schemas.openxmlformats.org/officeDocument/2006/relationships/hyperlink" Target="../diff/index.html" TargetMode="External"/><Relationship Id="rId11" Type="http://schemas.openxmlformats.org/officeDocument/2006/relationships/hyperlink" Target="http://www.facebook.com/anita6law" TargetMode="External"/><Relationship Id="rId24" Type="http://schemas.openxmlformats.org/officeDocument/2006/relationships/hyperlink" Target="../law3/&#22283;&#23478;&#36939;&#21205;&#31185;&#23416;&#20013;&#24515;&#33891;&#20107;&#38263;&#33287;&#33891;&#20107;&#21450;&#30435;&#20107;&#36980;&#32856;&#36774;&#27861;.docx" TargetMode="External"/><Relationship Id="rId32" Type="http://schemas.openxmlformats.org/officeDocument/2006/relationships/hyperlink" Target="../diff/index.html" TargetMode="External"/><Relationship Id="rId37" Type="http://schemas.openxmlformats.org/officeDocument/2006/relationships/hyperlink" Target="&#22303;&#22320;&#27861;.docx" TargetMode="External"/><Relationship Id="rId40" Type="http://schemas.openxmlformats.org/officeDocument/2006/relationships/hyperlink" Target="&#22283;&#26377;&#36001;&#29986;&#27861;.docx" TargetMode="External"/><Relationship Id="rId45" Type="http://schemas.openxmlformats.org/officeDocument/2006/relationships/hyperlink" Target="&#25919;&#24220;&#36039;&#35338;&#20844;&#38283;&#2786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y.gov.tw/" TargetMode="External"/><Relationship Id="rId23" Type="http://schemas.openxmlformats.org/officeDocument/2006/relationships/hyperlink" Target="&#20844;&#21209;&#20154;&#21729;&#34892;&#25919;&#20013;&#31435;&#27861;.docx" TargetMode="External"/><Relationship Id="rId28" Type="http://schemas.openxmlformats.org/officeDocument/2006/relationships/hyperlink" Target="../law3/&#22283;&#23478;&#36939;&#21205;&#31185;&#23416;&#20013;&#24515;&#33891;&#20107;&#30435;&#20107;&#21450;&#22519;&#34892;&#38263;&#36949;&#21453;&#21033;&#30410;&#36852;&#36991;&#34389;&#32622;&#28310;&#21063;.docx" TargetMode="External"/><Relationship Id="rId36" Type="http://schemas.openxmlformats.org/officeDocument/2006/relationships/hyperlink" Target="&#38928;&#31639;&#27861;.docx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aw.moj.gov.tw/LawClass/LawHistory.aspx?pcode=H0000185" TargetMode="External"/><Relationship Id="rId19" Type="http://schemas.openxmlformats.org/officeDocument/2006/relationships/hyperlink" Target="../diff/index.html" TargetMode="External"/><Relationship Id="rId31" Type="http://schemas.openxmlformats.org/officeDocument/2006/relationships/hyperlink" Target="&#25010;&#27861;.docx" TargetMode="External"/><Relationship Id="rId44" Type="http://schemas.openxmlformats.org/officeDocument/2006/relationships/hyperlink" Target="&#25919;&#24220;&#25505;&#36092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2283;&#23478;&#36939;&#21205;&#31185;&#23416;&#20013;&#24515;&#35373;&#32622;&#26781;&#20363;.htm" TargetMode="External"/><Relationship Id="rId22" Type="http://schemas.openxmlformats.org/officeDocument/2006/relationships/hyperlink" Target="&#28040;&#36027;&#32773;&#20661;&#21209;&#28165;&#29702;&#26781;&#20363;.docx" TargetMode="External"/><Relationship Id="rId27" Type="http://schemas.openxmlformats.org/officeDocument/2006/relationships/hyperlink" Target="&#20844;&#32887;&#20154;&#21729;&#21033;&#30410;&#34909;&#31361;&#36852;&#36991;&#27861;.docx" TargetMode="External"/><Relationship Id="rId30" Type="http://schemas.openxmlformats.org/officeDocument/2006/relationships/hyperlink" Target="../diff/index.html" TargetMode="External"/><Relationship Id="rId35" Type="http://schemas.openxmlformats.org/officeDocument/2006/relationships/hyperlink" Target="&#38928;&#31639;&#27861;.docx" TargetMode="External"/><Relationship Id="rId43" Type="http://schemas.openxmlformats.org/officeDocument/2006/relationships/hyperlink" Target="&#25919;&#24220;&#25505;&#36092;&#27861;.docx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../law5/&#22283;&#23478;&#36939;&#21205;&#31185;&#23416;&#20013;&#24515;&#35373;&#32622;&#26781;&#20363;.docx" TargetMode="External"/><Relationship Id="rId17" Type="http://schemas.openxmlformats.org/officeDocument/2006/relationships/hyperlink" Target="https://www.edu.tw/" TargetMode="External"/><Relationship Id="rId25" Type="http://schemas.openxmlformats.org/officeDocument/2006/relationships/hyperlink" Target="../law3/&#22283;&#23478;&#36939;&#21205;&#31185;&#23416;&#20013;&#24515;&#33891;&#20107;&#38263;&#33287;&#33891;&#20107;&#21450;&#30435;&#20107;&#36980;&#32856;&#36774;&#27861;.docx" TargetMode="External"/><Relationship Id="rId33" Type="http://schemas.openxmlformats.org/officeDocument/2006/relationships/hyperlink" Target="&#25010;&#27861;.docx" TargetMode="External"/><Relationship Id="rId38" Type="http://schemas.openxmlformats.org/officeDocument/2006/relationships/hyperlink" Target="&#22283;&#26377;&#36001;&#29986;&#27861;.docx" TargetMode="External"/><Relationship Id="rId46" Type="http://schemas.openxmlformats.org/officeDocument/2006/relationships/hyperlink" Target="&#35380;&#39000;&#27861;.docx" TargetMode="External"/><Relationship Id="rId20" Type="http://schemas.openxmlformats.org/officeDocument/2006/relationships/hyperlink" Target="../diff/index.html" TargetMode="External"/><Relationship Id="rId41" Type="http://schemas.openxmlformats.org/officeDocument/2006/relationships/hyperlink" Target="../law3/&#22283;&#23478;&#36939;&#21205;&#31185;&#23416;&#20013;&#24515;&#20844;&#26377;&#36001;&#29986;&#31649;&#29702;&#20351;&#29992;&#25910;&#30410;&#36774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8</Pages>
  <Words>1380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國家運動科學中心設置條例</dc:title>
  <dc:creator>S-link 電子六法-黃婉玲</dc:creator>
  <cp:lastModifiedBy>黃 6laws</cp:lastModifiedBy>
  <cp:revision>59</cp:revision>
  <dcterms:created xsi:type="dcterms:W3CDTF">2023-02-09T15:23:00Z</dcterms:created>
  <dcterms:modified xsi:type="dcterms:W3CDTF">2025-07-22T06:52:00Z</dcterms:modified>
</cp:coreProperties>
</file>