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3BD9" w14:textId="2410B213" w:rsidR="009745E6" w:rsidRDefault="00CB3E46" w:rsidP="009745E6">
      <w:pPr>
        <w:adjustRightInd w:val="0"/>
        <w:snapToGrid w:val="0"/>
        <w:ind w:rightChars="8" w:right="16"/>
        <w:jc w:val="right"/>
        <w:rPr>
          <w:rFonts w:ascii="Arial Unicode MS" w:hAnsi="Arial Unicode MS"/>
        </w:rPr>
      </w:pPr>
      <w:hyperlink r:id="rId8" w:history="1">
        <w:r>
          <w:rPr>
            <w:rFonts w:ascii="Calibri" w:hAnsi="Calibri"/>
            <w:noProof/>
            <w:color w:val="5F5F5F"/>
            <w:sz w:val="18"/>
            <w:szCs w:val="20"/>
            <w:lang w:val="zh-TW"/>
          </w:rPr>
          <w:pict w14:anchorId="1D4CB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3.1pt;height:33.1pt;visibility:visible;mso-wrap-style:square" o:button="t">
              <v:fill o:detectmouseclick="t"/>
              <v:imagedata r:id="rId9" o:title=""/>
            </v:shape>
          </w:pict>
        </w:r>
      </w:hyperlink>
    </w:p>
    <w:p w14:paraId="48E5AB6E" w14:textId="1804A728" w:rsidR="009745E6" w:rsidRDefault="009745E6" w:rsidP="009745E6">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17392C">
          <w:rPr>
            <w:rStyle w:val="a3"/>
            <w:sz w:val="18"/>
            <w:szCs w:val="20"/>
          </w:rPr>
          <w:t>更新</w:t>
        </w:r>
      </w:hyperlink>
      <w:r>
        <w:rPr>
          <w:rFonts w:hint="eastAsia"/>
          <w:color w:val="7F7F7F"/>
          <w:sz w:val="18"/>
          <w:szCs w:val="20"/>
          <w:lang w:val="zh-TW"/>
        </w:rPr>
        <w:t>】</w:t>
      </w:r>
      <w:r w:rsidR="009B48AA" w:rsidRPr="009B48AA">
        <w:rPr>
          <w:sz w:val="18"/>
        </w:rPr>
        <w:t>2023/1/10</w:t>
      </w:r>
      <w:r>
        <w:rPr>
          <w:rFonts w:hint="eastAsia"/>
          <w:color w:val="7F7F7F"/>
          <w:sz w:val="18"/>
          <w:szCs w:val="20"/>
          <w:lang w:val="zh-TW"/>
        </w:rPr>
        <w:t>【</w:t>
      </w:r>
      <w:hyperlink r:id="rId11" w:history="1">
        <w:r w:rsidRPr="00A43B91">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sidRPr="002645BF">
          <w:rPr>
            <w:rStyle w:val="a3"/>
            <w:sz w:val="18"/>
            <w:szCs w:val="20"/>
          </w:rPr>
          <w:t>黃婉玲</w:t>
        </w:r>
      </w:hyperlink>
    </w:p>
    <w:p w14:paraId="2DEE6C42" w14:textId="77777777" w:rsidR="009745E6" w:rsidRPr="0017392C" w:rsidRDefault="002713CE" w:rsidP="009745E6">
      <w:pPr>
        <w:adjustRightInd w:val="0"/>
        <w:snapToGrid w:val="0"/>
        <w:jc w:val="right"/>
        <w:rPr>
          <w:rFonts w:ascii="Arial Unicode MS" w:hAnsi="Arial Unicode MS"/>
          <w:color w:val="000080"/>
          <w:sz w:val="18"/>
          <w:u w:val="single"/>
        </w:rPr>
      </w:pPr>
      <w:r>
        <w:rPr>
          <w:rFonts w:hint="eastAsia"/>
          <w:color w:val="808000"/>
          <w:sz w:val="18"/>
          <w:szCs w:val="20"/>
        </w:rPr>
        <w:t>（建議使用工具列</w:t>
      </w:r>
      <w:r>
        <w:rPr>
          <w:rFonts w:hint="eastAsia"/>
          <w:color w:val="808000"/>
          <w:sz w:val="18"/>
          <w:szCs w:val="20"/>
        </w:rPr>
        <w:t>--</w:t>
      </w:r>
      <w:r w:rsidR="002645BF">
        <w:rPr>
          <w:rFonts w:hint="eastAsia"/>
          <w:color w:val="808000"/>
          <w:sz w:val="18"/>
          <w:szCs w:val="20"/>
        </w:rPr>
        <w:t>〉</w:t>
      </w:r>
      <w:r>
        <w:rPr>
          <w:rFonts w:hint="eastAsia"/>
          <w:color w:val="808000"/>
          <w:sz w:val="18"/>
          <w:szCs w:val="20"/>
        </w:rPr>
        <w:t>檢視</w:t>
      </w:r>
      <w:r>
        <w:rPr>
          <w:rFonts w:hint="eastAsia"/>
          <w:color w:val="808000"/>
          <w:sz w:val="18"/>
          <w:szCs w:val="20"/>
        </w:rPr>
        <w:t>--</w:t>
      </w:r>
      <w:r w:rsidR="002645BF">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00" w:type="pct"/>
        <w:tblCellSpacing w:w="0" w:type="dxa"/>
        <w:tblInd w:w="15" w:type="dxa"/>
        <w:tblCellMar>
          <w:left w:w="0" w:type="dxa"/>
          <w:right w:w="0" w:type="dxa"/>
        </w:tblCellMar>
        <w:tblLook w:val="0000" w:firstRow="0" w:lastRow="0" w:firstColumn="0" w:lastColumn="0" w:noHBand="0" w:noVBand="0"/>
      </w:tblPr>
      <w:tblGrid>
        <w:gridCol w:w="978"/>
        <w:gridCol w:w="5304"/>
        <w:gridCol w:w="3639"/>
      </w:tblGrid>
      <w:tr w:rsidR="009745E6" w:rsidRPr="00C33991" w14:paraId="33B69746" w14:textId="77777777" w:rsidTr="00CB3E46">
        <w:trPr>
          <w:cantSplit/>
          <w:trHeight w:val="750"/>
          <w:tblCellSpacing w:w="0" w:type="dxa"/>
        </w:trPr>
        <w:tc>
          <w:tcPr>
            <w:tcW w:w="493" w:type="pct"/>
            <w:tcBorders>
              <w:top w:val="nil"/>
              <w:left w:val="nil"/>
              <w:bottom w:val="nil"/>
              <w:right w:val="nil"/>
            </w:tcBorders>
            <w:shd w:val="clear" w:color="auto" w:fill="CC3300"/>
            <w:vAlign w:val="center"/>
          </w:tcPr>
          <w:p w14:paraId="2EBBFCE4" w14:textId="77777777" w:rsidR="009745E6" w:rsidRPr="00F90464" w:rsidRDefault="002645BF" w:rsidP="009F62BE">
            <w:pPr>
              <w:ind w:leftChars="-6" w:left="-12"/>
              <w:jc w:val="center"/>
              <w:rPr>
                <w:rFonts w:ascii="Arial Unicode MS" w:hAnsi="Arial Unicode MS"/>
                <w:b/>
                <w:bCs/>
                <w:color w:val="FFFFFF"/>
                <w:szCs w:val="20"/>
              </w:rPr>
            </w:pPr>
            <w:r w:rsidRPr="002645BF">
              <w:rPr>
                <w:rFonts w:ascii="Arial Unicode MS" w:hAnsi="Arial Unicode MS"/>
                <w:b/>
                <w:bCs/>
                <w:color w:val="FFFFFF"/>
                <w:sz w:val="18"/>
                <w:szCs w:val="20"/>
              </w:rPr>
              <w:t>法規名稱</w:t>
            </w:r>
          </w:p>
        </w:tc>
        <w:tc>
          <w:tcPr>
            <w:tcW w:w="2673" w:type="pct"/>
            <w:tcBorders>
              <w:top w:val="nil"/>
              <w:left w:val="nil"/>
              <w:bottom w:val="nil"/>
              <w:right w:val="nil"/>
            </w:tcBorders>
            <w:shd w:val="clear" w:color="auto" w:fill="FFFAE5"/>
            <w:vAlign w:val="center"/>
          </w:tcPr>
          <w:p w14:paraId="7CE1734B" w14:textId="77777777" w:rsidR="009745E6" w:rsidRPr="00C33991" w:rsidRDefault="009745E6" w:rsidP="009F62BE">
            <w:pPr>
              <w:jc w:val="center"/>
              <w:rPr>
                <w:rFonts w:eastAsia="標楷體"/>
                <w:shadow/>
                <w:sz w:val="32"/>
              </w:rPr>
            </w:pPr>
            <w:r w:rsidRPr="00FF029F">
              <w:rPr>
                <w:rFonts w:eastAsia="標楷體" w:hint="eastAsia"/>
                <w:shadow/>
                <w:sz w:val="30"/>
              </w:rPr>
              <w:t>郵政儲金匯兌法</w:t>
            </w:r>
          </w:p>
        </w:tc>
        <w:tc>
          <w:tcPr>
            <w:tcW w:w="1834" w:type="pct"/>
            <w:tcBorders>
              <w:top w:val="nil"/>
              <w:left w:val="nil"/>
              <w:bottom w:val="nil"/>
              <w:right w:val="nil"/>
            </w:tcBorders>
            <w:shd w:val="clear" w:color="auto" w:fill="FFFAE5"/>
            <w:vAlign w:val="center"/>
          </w:tcPr>
          <w:p w14:paraId="7010F47C" w14:textId="77777777" w:rsidR="00310D31" w:rsidRPr="00CE5D8F" w:rsidRDefault="00310D31" w:rsidP="00310D31">
            <w:pPr>
              <w:ind w:leftChars="-6" w:left="-12"/>
              <w:jc w:val="both"/>
              <w:rPr>
                <w:rFonts w:ascii="Arial Unicode MS" w:hAnsi="Arial Unicode MS"/>
                <w:color w:val="800000"/>
              </w:rPr>
            </w:pPr>
            <w:r w:rsidRPr="00CE5D8F">
              <w:rPr>
                <w:rFonts w:ascii="Arial Unicode MS" w:hAnsi="Arial Unicode MS"/>
                <w:color w:val="800000"/>
              </w:rPr>
              <w:t>【</w:t>
            </w:r>
            <w:r w:rsidRPr="00CE5D8F">
              <w:rPr>
                <w:rFonts w:ascii="Arial Unicode MS" w:hAnsi="Arial Unicode MS" w:hint="eastAsia"/>
                <w:color w:val="800000"/>
              </w:rPr>
              <w:t>修正</w:t>
            </w:r>
            <w:r w:rsidRPr="00CE5D8F">
              <w:rPr>
                <w:rFonts w:ascii="Arial Unicode MS" w:hAnsi="Arial Unicode MS"/>
                <w:color w:val="800000"/>
              </w:rPr>
              <w:t>日期】</w:t>
            </w:r>
            <w:r w:rsidRPr="00CE5D8F">
              <w:rPr>
                <w:rFonts w:ascii="Arial Unicode MS" w:hAnsi="Arial Unicode MS" w:hint="eastAsia"/>
                <w:color w:val="800000"/>
              </w:rPr>
              <w:t>民國</w:t>
            </w:r>
            <w:r w:rsidRPr="00CE5D8F">
              <w:rPr>
                <w:rFonts w:ascii="Arial Unicode MS" w:hAnsi="Arial Unicode MS" w:hint="eastAsia"/>
                <w:color w:val="800000"/>
              </w:rPr>
              <w:t>103</w:t>
            </w:r>
            <w:r w:rsidRPr="00CE5D8F">
              <w:rPr>
                <w:rFonts w:ascii="Arial Unicode MS" w:hAnsi="Arial Unicode MS"/>
                <w:color w:val="800000"/>
              </w:rPr>
              <w:t>年</w:t>
            </w:r>
            <w:r w:rsidRPr="00CE5D8F">
              <w:rPr>
                <w:rFonts w:ascii="Arial Unicode MS" w:hAnsi="Arial Unicode MS" w:hint="eastAsia"/>
                <w:color w:val="800000"/>
              </w:rPr>
              <w:t>1</w:t>
            </w:r>
            <w:r w:rsidRPr="00CE5D8F">
              <w:rPr>
                <w:rFonts w:ascii="Arial Unicode MS" w:hAnsi="Arial Unicode MS"/>
                <w:color w:val="800000"/>
              </w:rPr>
              <w:t>月</w:t>
            </w:r>
            <w:r w:rsidRPr="00CE5D8F">
              <w:rPr>
                <w:rFonts w:ascii="Arial Unicode MS" w:hAnsi="Arial Unicode MS" w:hint="eastAsia"/>
                <w:color w:val="800000"/>
              </w:rPr>
              <w:t>14</w:t>
            </w:r>
            <w:r w:rsidRPr="00CE5D8F">
              <w:rPr>
                <w:rFonts w:ascii="Arial Unicode MS" w:hAnsi="Arial Unicode MS"/>
                <w:color w:val="800000"/>
              </w:rPr>
              <w:t>日</w:t>
            </w:r>
          </w:p>
          <w:p w14:paraId="55803D25" w14:textId="77777777" w:rsidR="009745E6" w:rsidRPr="00C33991" w:rsidRDefault="00310D31" w:rsidP="00310D31">
            <w:pPr>
              <w:ind w:leftChars="-6" w:left="-12"/>
              <w:jc w:val="both"/>
              <w:rPr>
                <w:rFonts w:ascii="Arial Unicode MS" w:hAnsi="Arial Unicode MS"/>
                <w:color w:val="800000"/>
              </w:rPr>
            </w:pPr>
            <w:r w:rsidRPr="00CE5D8F">
              <w:rPr>
                <w:rFonts w:ascii="Arial Unicode MS" w:hAnsi="Arial Unicode MS"/>
                <w:color w:val="800000"/>
              </w:rPr>
              <w:t>【</w:t>
            </w:r>
            <w:r w:rsidRPr="00CE5D8F">
              <w:rPr>
                <w:rFonts w:ascii="Arial Unicode MS" w:hAnsi="Arial Unicode MS" w:hint="eastAsia"/>
                <w:color w:val="800000"/>
              </w:rPr>
              <w:t>公布日期</w:t>
            </w:r>
            <w:r w:rsidRPr="00CE5D8F">
              <w:rPr>
                <w:rFonts w:ascii="Arial Unicode MS" w:hAnsi="Arial Unicode MS"/>
                <w:color w:val="800000"/>
              </w:rPr>
              <w:t>】</w:t>
            </w:r>
            <w:r w:rsidRPr="00CE5D8F">
              <w:rPr>
                <w:rFonts w:ascii="Arial Unicode MS" w:hAnsi="Arial Unicode MS" w:hint="eastAsia"/>
                <w:color w:val="800000"/>
              </w:rPr>
              <w:t>民國</w:t>
            </w:r>
            <w:r w:rsidRPr="00CE5D8F">
              <w:rPr>
                <w:rFonts w:ascii="Arial Unicode MS" w:hAnsi="Arial Unicode MS" w:hint="eastAsia"/>
                <w:color w:val="800000"/>
              </w:rPr>
              <w:t>10</w:t>
            </w:r>
            <w:r>
              <w:rPr>
                <w:rFonts w:ascii="Arial Unicode MS" w:hAnsi="Arial Unicode MS" w:hint="eastAsia"/>
                <w:color w:val="800000"/>
              </w:rPr>
              <w:t>3</w:t>
            </w:r>
            <w:r w:rsidRPr="00CE5D8F">
              <w:rPr>
                <w:rFonts w:ascii="Arial Unicode MS" w:hAnsi="Arial Unicode MS"/>
                <w:color w:val="800000"/>
              </w:rPr>
              <w:t>年</w:t>
            </w:r>
            <w:r w:rsidRPr="00CE5D8F">
              <w:rPr>
                <w:rFonts w:ascii="Arial Unicode MS" w:hAnsi="Arial Unicode MS" w:hint="eastAsia"/>
                <w:color w:val="800000"/>
              </w:rPr>
              <w:t>1</w:t>
            </w:r>
            <w:r w:rsidRPr="00CE5D8F">
              <w:rPr>
                <w:rFonts w:ascii="Arial Unicode MS" w:hAnsi="Arial Unicode MS"/>
                <w:color w:val="800000"/>
              </w:rPr>
              <w:t>月</w:t>
            </w:r>
            <w:r>
              <w:rPr>
                <w:rFonts w:ascii="Arial Unicode MS" w:hAnsi="Arial Unicode MS" w:hint="eastAsia"/>
                <w:color w:val="800000"/>
              </w:rPr>
              <w:t>29</w:t>
            </w:r>
            <w:r w:rsidRPr="00CE5D8F">
              <w:rPr>
                <w:rFonts w:ascii="Arial Unicode MS" w:hAnsi="Arial Unicode MS"/>
                <w:color w:val="800000"/>
              </w:rPr>
              <w:t>日</w:t>
            </w:r>
          </w:p>
        </w:tc>
      </w:tr>
    </w:tbl>
    <w:p w14:paraId="7ED6224E" w14:textId="5B14F82C" w:rsidR="009745E6" w:rsidRPr="00C27359" w:rsidRDefault="00D77E4F" w:rsidP="009873FE">
      <w:pPr>
        <w:jc w:val="center"/>
        <w:rPr>
          <w:rFonts w:ascii="Arial Unicode MS" w:hAnsi="Arial Unicode MS"/>
          <w:b/>
          <w:bCs/>
          <w:color w:val="800000"/>
        </w:rPr>
      </w:pPr>
      <w:r>
        <w:rPr>
          <w:rFonts w:ascii="Arial Unicode MS" w:hAnsi="Arial Unicode MS" w:hint="eastAsia"/>
          <w:color w:val="FFFFFF"/>
          <w:szCs w:val="20"/>
        </w:rPr>
        <w:t>‧</w:t>
      </w:r>
      <w:hyperlink r:id="rId13" w:anchor="郵政儲金匯兌法" w:history="1">
        <w:r>
          <w:rPr>
            <w:rStyle w:val="a3"/>
            <w:rFonts w:ascii="Arial Unicode MS" w:hAnsi="Arial Unicode MS" w:hint="eastAsia"/>
            <w:sz w:val="18"/>
            <w:szCs w:val="20"/>
          </w:rPr>
          <w:t>S-link</w:t>
        </w:r>
        <w:r>
          <w:rPr>
            <w:rStyle w:val="a3"/>
            <w:rFonts w:ascii="Arial Unicode MS" w:hAnsi="Arial Unicode MS" w:hint="eastAsia"/>
            <w:sz w:val="18"/>
            <w:szCs w:val="20"/>
          </w:rPr>
          <w:t>總索引</w:t>
        </w:r>
      </w:hyperlink>
      <w:r w:rsidR="002645BF">
        <w:rPr>
          <w:rFonts w:ascii="Arial Unicode MS" w:hAnsi="Arial Unicode MS" w:hint="eastAsia"/>
          <w:b/>
          <w:color w:val="808000"/>
          <w:sz w:val="18"/>
          <w:szCs w:val="20"/>
        </w:rPr>
        <w:t>〉〉</w:t>
      </w:r>
      <w:hyperlink r:id="rId14" w:tgtFrame="_blank" w:history="1">
        <w:r>
          <w:rPr>
            <w:rStyle w:val="a3"/>
            <w:rFonts w:ascii="Arial Unicode MS" w:hAnsi="Arial Unicode MS" w:hint="eastAsia"/>
            <w:sz w:val="18"/>
            <w:szCs w:val="20"/>
          </w:rPr>
          <w:t>線上網頁版</w:t>
        </w:r>
      </w:hyperlink>
      <w:r w:rsidR="002645BF">
        <w:rPr>
          <w:rFonts w:ascii="Arial Unicode MS" w:hAnsi="Arial Unicode MS" w:hint="eastAsia"/>
          <w:b/>
          <w:color w:val="808000"/>
          <w:sz w:val="18"/>
        </w:rPr>
        <w:t>〉〉</w:t>
      </w:r>
      <w:hyperlink r:id="rId15" w:tgtFrame="_blank" w:history="1">
        <w:r w:rsidR="007C5A61" w:rsidRPr="00210C5C">
          <w:rPr>
            <w:rStyle w:val="a3"/>
            <w:rFonts w:ascii="Arial Unicode MS" w:hAnsi="Arial Unicode MS" w:hint="eastAsia"/>
            <w:b/>
            <w:sz w:val="18"/>
          </w:rPr>
          <w:t>簡讀版</w:t>
        </w:r>
      </w:hyperlink>
    </w:p>
    <w:p w14:paraId="77EF0E48" w14:textId="77777777" w:rsidR="009745E6" w:rsidRPr="0017392C" w:rsidRDefault="009745E6" w:rsidP="002D2025">
      <w:pPr>
        <w:pStyle w:val="1"/>
        <w:spacing w:beforeLines="30" w:before="108" w:beforeAutospacing="0" w:afterLines="30" w:after="108" w:afterAutospacing="0"/>
        <w:rPr>
          <w:color w:val="990000"/>
        </w:rPr>
      </w:pPr>
      <w:r w:rsidRPr="0017392C">
        <w:rPr>
          <w:color w:val="990000"/>
        </w:rPr>
        <w:t>【</w:t>
      </w:r>
      <w:r w:rsidRPr="0017392C">
        <w:rPr>
          <w:rFonts w:hint="eastAsia"/>
          <w:color w:val="990000"/>
        </w:rPr>
        <w:t>法規沿革</w:t>
      </w:r>
      <w:r w:rsidRPr="0017392C">
        <w:rPr>
          <w:color w:val="990000"/>
        </w:rPr>
        <w:t>】</w:t>
      </w:r>
    </w:p>
    <w:p w14:paraId="2903DB6A" w14:textId="3C44CC66" w:rsidR="009745E6" w:rsidRDefault="009745E6" w:rsidP="007C5A61">
      <w:pPr>
        <w:ind w:left="142"/>
        <w:jc w:val="both"/>
        <w:rPr>
          <w:rFonts w:ascii="Arial Unicode MS" w:hAnsi="Arial Unicode MS"/>
          <w:color w:val="666699"/>
          <w:sz w:val="18"/>
          <w:szCs w:val="18"/>
        </w:rPr>
      </w:pPr>
      <w:r w:rsidRPr="00480816">
        <w:rPr>
          <w:rFonts w:ascii="Arial Unicode MS" w:hAnsi="Arial Unicode MS"/>
          <w:b/>
          <w:color w:val="666699"/>
          <w:sz w:val="18"/>
          <w:szCs w:val="18"/>
        </w:rPr>
        <w:t>1</w:t>
      </w:r>
      <w:r w:rsidR="00F90464" w:rsidRPr="00142590">
        <w:rPr>
          <w:rFonts w:ascii="新細明體" w:hAnsi="新細明體"/>
          <w:color w:val="666699"/>
          <w:szCs w:val="18"/>
        </w:rPr>
        <w:t>‧</w:t>
      </w:r>
      <w:r w:rsidRPr="00480816">
        <w:rPr>
          <w:rFonts w:ascii="Arial Unicode MS" w:hAnsi="Arial Unicode MS"/>
          <w:color w:val="666699"/>
          <w:sz w:val="18"/>
          <w:szCs w:val="18"/>
        </w:rPr>
        <w:t>中華民國九十一年七月十日總統華總一義字第</w:t>
      </w:r>
      <w:r w:rsidRPr="00480816">
        <w:rPr>
          <w:rFonts w:ascii="Arial Unicode MS" w:hAnsi="Arial Unicode MS"/>
          <w:color w:val="666699"/>
          <w:sz w:val="18"/>
          <w:szCs w:val="18"/>
        </w:rPr>
        <w:t>09100138700</w:t>
      </w:r>
      <w:r w:rsidRPr="00480816">
        <w:rPr>
          <w:rFonts w:ascii="Arial Unicode MS" w:hAnsi="Arial Unicode MS"/>
          <w:color w:val="666699"/>
          <w:sz w:val="18"/>
          <w:szCs w:val="18"/>
        </w:rPr>
        <w:t>號令制定公布全文</w:t>
      </w:r>
      <w:r w:rsidRPr="00480816">
        <w:rPr>
          <w:rFonts w:ascii="Arial Unicode MS" w:hAnsi="Arial Unicode MS"/>
          <w:color w:val="666699"/>
          <w:sz w:val="18"/>
          <w:szCs w:val="18"/>
        </w:rPr>
        <w:t>31</w:t>
      </w:r>
      <w:r w:rsidRPr="00480816">
        <w:rPr>
          <w:rFonts w:ascii="Arial Unicode MS" w:hAnsi="Arial Unicode MS"/>
          <w:color w:val="666699"/>
          <w:sz w:val="18"/>
          <w:szCs w:val="18"/>
        </w:rPr>
        <w:t>條</w:t>
      </w:r>
      <w:r w:rsidRPr="00480816">
        <w:rPr>
          <w:rFonts w:ascii="Arial Unicode MS" w:hAnsi="Arial Unicode MS" w:hint="eastAsia"/>
          <w:color w:val="666699"/>
          <w:sz w:val="18"/>
          <w:szCs w:val="18"/>
        </w:rPr>
        <w:t xml:space="preserve">　中華民國九十一年十二月五日行政院院臺交字第</w:t>
      </w:r>
      <w:r w:rsidRPr="00480816">
        <w:rPr>
          <w:rFonts w:ascii="Arial Unicode MS" w:hAnsi="Arial Unicode MS" w:hint="eastAsia"/>
          <w:color w:val="666699"/>
          <w:sz w:val="18"/>
          <w:szCs w:val="18"/>
        </w:rPr>
        <w:t>0910060323</w:t>
      </w:r>
      <w:r w:rsidRPr="00480816">
        <w:rPr>
          <w:rFonts w:ascii="Arial Unicode MS" w:hAnsi="Arial Unicode MS" w:hint="eastAsia"/>
          <w:color w:val="666699"/>
          <w:sz w:val="18"/>
          <w:szCs w:val="18"/>
        </w:rPr>
        <w:t>號令發布定自中華民國九十二年一月一日施行</w:t>
      </w:r>
      <w:r w:rsidR="006B780C" w:rsidRPr="00480816">
        <w:rPr>
          <w:rFonts w:ascii="Arial Unicode MS" w:hAnsi="Arial Unicode MS" w:hint="eastAsia"/>
          <w:color w:val="666699"/>
          <w:sz w:val="18"/>
          <w:szCs w:val="18"/>
        </w:rPr>
        <w:t xml:space="preserve">　</w:t>
      </w:r>
      <w:r w:rsidR="006B780C" w:rsidRPr="006B780C">
        <w:rPr>
          <w:rFonts w:ascii="Arial Unicode MS" w:hAnsi="Arial Unicode MS" w:hint="eastAsia"/>
          <w:color w:val="666699"/>
          <w:sz w:val="18"/>
          <w:szCs w:val="18"/>
        </w:rPr>
        <w:t>中華民國一百零一年六月二十五日行政院院臺規字第</w:t>
      </w:r>
      <w:r w:rsidR="006B780C" w:rsidRPr="006B780C">
        <w:rPr>
          <w:rFonts w:ascii="Arial Unicode MS" w:hAnsi="Arial Unicode MS" w:hint="eastAsia"/>
          <w:color w:val="666699"/>
          <w:sz w:val="18"/>
          <w:szCs w:val="18"/>
        </w:rPr>
        <w:t>1010134960</w:t>
      </w:r>
      <w:r w:rsidR="006B780C" w:rsidRPr="006B780C">
        <w:rPr>
          <w:rFonts w:ascii="Arial Unicode MS" w:hAnsi="Arial Unicode MS" w:hint="eastAsia"/>
          <w:color w:val="666699"/>
          <w:sz w:val="18"/>
          <w:szCs w:val="18"/>
        </w:rPr>
        <w:t>號公告</w:t>
      </w:r>
      <w:hyperlink w:anchor="a2" w:history="1">
        <w:r w:rsidR="006B780C" w:rsidRPr="00FA7D5E">
          <w:rPr>
            <w:rStyle w:val="a3"/>
            <w:rFonts w:ascii="Arial Unicode MS" w:hAnsi="Arial Unicode MS" w:hint="eastAsia"/>
            <w:sz w:val="18"/>
            <w:szCs w:val="18"/>
          </w:rPr>
          <w:t>第</w:t>
        </w:r>
        <w:r w:rsidR="006B780C" w:rsidRPr="00FA7D5E">
          <w:rPr>
            <w:rStyle w:val="a3"/>
            <w:rFonts w:ascii="Arial Unicode MS" w:hAnsi="Arial Unicode MS" w:hint="eastAsia"/>
            <w:sz w:val="18"/>
            <w:szCs w:val="18"/>
          </w:rPr>
          <w:t>2</w:t>
        </w:r>
        <w:r w:rsidR="006B780C" w:rsidRPr="00FA7D5E">
          <w:rPr>
            <w:rStyle w:val="a3"/>
            <w:rFonts w:ascii="Arial Unicode MS" w:hAnsi="Arial Unicode MS" w:hint="eastAsia"/>
            <w:sz w:val="18"/>
            <w:szCs w:val="18"/>
          </w:rPr>
          <w:t>條</w:t>
        </w:r>
      </w:hyperlink>
      <w:r w:rsidR="006B780C" w:rsidRPr="006B780C">
        <w:rPr>
          <w:rFonts w:ascii="Arial Unicode MS" w:hAnsi="Arial Unicode MS" w:hint="eastAsia"/>
          <w:color w:val="666699"/>
          <w:sz w:val="18"/>
          <w:szCs w:val="18"/>
        </w:rPr>
        <w:t>、</w:t>
      </w:r>
      <w:hyperlink w:anchor="a10" w:history="1">
        <w:r w:rsidR="006B780C" w:rsidRPr="00FA7D5E">
          <w:rPr>
            <w:rStyle w:val="a3"/>
            <w:rFonts w:ascii="Arial Unicode MS" w:hAnsi="Arial Unicode MS" w:hint="eastAsia"/>
            <w:sz w:val="18"/>
            <w:szCs w:val="18"/>
          </w:rPr>
          <w:t>第</w:t>
        </w:r>
        <w:r w:rsidR="006B780C" w:rsidRPr="00FA7D5E">
          <w:rPr>
            <w:rStyle w:val="a3"/>
            <w:rFonts w:ascii="Arial Unicode MS" w:hAnsi="Arial Unicode MS" w:hint="eastAsia"/>
            <w:sz w:val="18"/>
            <w:szCs w:val="18"/>
          </w:rPr>
          <w:t>10</w:t>
        </w:r>
        <w:r w:rsidR="006B780C" w:rsidRPr="00FA7D5E">
          <w:rPr>
            <w:rStyle w:val="a3"/>
            <w:rFonts w:ascii="Arial Unicode MS" w:hAnsi="Arial Unicode MS" w:hint="eastAsia"/>
            <w:sz w:val="18"/>
            <w:szCs w:val="18"/>
          </w:rPr>
          <w:t>條</w:t>
        </w:r>
      </w:hyperlink>
      <w:r w:rsidR="006B780C" w:rsidRPr="006B780C">
        <w:rPr>
          <w:rFonts w:ascii="Arial Unicode MS" w:hAnsi="Arial Unicode MS" w:hint="eastAsia"/>
          <w:color w:val="666699"/>
          <w:sz w:val="18"/>
          <w:szCs w:val="18"/>
        </w:rPr>
        <w:t>、</w:t>
      </w:r>
      <w:hyperlink w:anchor="a11" w:history="1">
        <w:r w:rsidR="006B780C" w:rsidRPr="00FA7D5E">
          <w:rPr>
            <w:rStyle w:val="a3"/>
            <w:rFonts w:ascii="Arial Unicode MS" w:hAnsi="Arial Unicode MS" w:hint="eastAsia"/>
            <w:sz w:val="18"/>
            <w:szCs w:val="18"/>
          </w:rPr>
          <w:t>第</w:t>
        </w:r>
        <w:r w:rsidR="006B780C" w:rsidRPr="00FA7D5E">
          <w:rPr>
            <w:rStyle w:val="a3"/>
            <w:rFonts w:ascii="Arial Unicode MS" w:hAnsi="Arial Unicode MS" w:hint="eastAsia"/>
            <w:sz w:val="18"/>
            <w:szCs w:val="18"/>
          </w:rPr>
          <w:t>11</w:t>
        </w:r>
        <w:r w:rsidR="006B780C" w:rsidRPr="00FA7D5E">
          <w:rPr>
            <w:rStyle w:val="a3"/>
            <w:rFonts w:ascii="Arial Unicode MS" w:hAnsi="Arial Unicode MS" w:hint="eastAsia"/>
            <w:sz w:val="18"/>
            <w:szCs w:val="18"/>
          </w:rPr>
          <w:t>條</w:t>
        </w:r>
      </w:hyperlink>
      <w:r w:rsidR="006B780C" w:rsidRPr="006B780C">
        <w:rPr>
          <w:rFonts w:ascii="Arial Unicode MS" w:hAnsi="Arial Unicode MS" w:hint="eastAsia"/>
          <w:color w:val="666699"/>
          <w:sz w:val="18"/>
          <w:szCs w:val="18"/>
        </w:rPr>
        <w:t>第</w:t>
      </w:r>
      <w:r w:rsidR="006B780C" w:rsidRPr="006B780C">
        <w:rPr>
          <w:rFonts w:ascii="Arial Unicode MS" w:hAnsi="Arial Unicode MS" w:hint="eastAsia"/>
          <w:color w:val="666699"/>
          <w:sz w:val="18"/>
          <w:szCs w:val="18"/>
        </w:rPr>
        <w:t>2</w:t>
      </w:r>
      <w:r w:rsidR="006B780C" w:rsidRPr="006B780C">
        <w:rPr>
          <w:rFonts w:ascii="Arial Unicode MS" w:hAnsi="Arial Unicode MS" w:hint="eastAsia"/>
          <w:color w:val="666699"/>
          <w:sz w:val="18"/>
          <w:szCs w:val="18"/>
        </w:rPr>
        <w:t>項、</w:t>
      </w:r>
      <w:hyperlink w:anchor="a12" w:history="1">
        <w:r w:rsidR="006B780C" w:rsidRPr="00FA7D5E">
          <w:rPr>
            <w:rStyle w:val="a3"/>
            <w:rFonts w:ascii="Arial Unicode MS" w:hAnsi="Arial Unicode MS" w:hint="eastAsia"/>
            <w:sz w:val="18"/>
            <w:szCs w:val="18"/>
          </w:rPr>
          <w:t>第</w:t>
        </w:r>
        <w:r w:rsidR="006B780C" w:rsidRPr="00FA7D5E">
          <w:rPr>
            <w:rStyle w:val="a3"/>
            <w:rFonts w:ascii="Arial Unicode MS" w:hAnsi="Arial Unicode MS" w:hint="eastAsia"/>
            <w:sz w:val="18"/>
            <w:szCs w:val="18"/>
          </w:rPr>
          <w:t>12</w:t>
        </w:r>
        <w:r w:rsidR="006B780C" w:rsidRPr="00FA7D5E">
          <w:rPr>
            <w:rStyle w:val="a3"/>
            <w:rFonts w:ascii="Arial Unicode MS" w:hAnsi="Arial Unicode MS" w:hint="eastAsia"/>
            <w:sz w:val="18"/>
            <w:szCs w:val="18"/>
          </w:rPr>
          <w:t>條</w:t>
        </w:r>
      </w:hyperlink>
      <w:r w:rsidR="006B780C" w:rsidRPr="006B780C">
        <w:rPr>
          <w:rFonts w:ascii="Arial Unicode MS" w:hAnsi="Arial Unicode MS" w:hint="eastAsia"/>
          <w:color w:val="666699"/>
          <w:sz w:val="18"/>
          <w:szCs w:val="18"/>
        </w:rPr>
        <w:t>第</w:t>
      </w:r>
      <w:r w:rsidR="006B780C" w:rsidRPr="006B780C">
        <w:rPr>
          <w:rFonts w:ascii="Arial Unicode MS" w:hAnsi="Arial Unicode MS" w:hint="eastAsia"/>
          <w:color w:val="666699"/>
          <w:sz w:val="18"/>
          <w:szCs w:val="18"/>
        </w:rPr>
        <w:t>1</w:t>
      </w:r>
      <w:r w:rsidR="006B780C" w:rsidRPr="006B780C">
        <w:rPr>
          <w:rFonts w:ascii="Arial Unicode MS" w:hAnsi="Arial Unicode MS" w:hint="eastAsia"/>
          <w:color w:val="666699"/>
          <w:sz w:val="18"/>
          <w:szCs w:val="18"/>
        </w:rPr>
        <w:t>項序文、</w:t>
      </w:r>
      <w:hyperlink w:anchor="a13" w:history="1">
        <w:r w:rsidR="006B780C" w:rsidRPr="00FA7D5E">
          <w:rPr>
            <w:rStyle w:val="a3"/>
            <w:rFonts w:ascii="Arial Unicode MS" w:hAnsi="Arial Unicode MS" w:hint="eastAsia"/>
            <w:sz w:val="18"/>
            <w:szCs w:val="18"/>
          </w:rPr>
          <w:t>第</w:t>
        </w:r>
        <w:r w:rsidR="006B780C" w:rsidRPr="00FA7D5E">
          <w:rPr>
            <w:rStyle w:val="a3"/>
            <w:rFonts w:ascii="Arial Unicode MS" w:hAnsi="Arial Unicode MS" w:hint="eastAsia"/>
            <w:sz w:val="18"/>
            <w:szCs w:val="18"/>
          </w:rPr>
          <w:t>13</w:t>
        </w:r>
        <w:r w:rsidR="006B780C" w:rsidRPr="00FA7D5E">
          <w:rPr>
            <w:rStyle w:val="a3"/>
            <w:rFonts w:ascii="Arial Unicode MS" w:hAnsi="Arial Unicode MS" w:hint="eastAsia"/>
            <w:sz w:val="18"/>
            <w:szCs w:val="18"/>
          </w:rPr>
          <w:t>條</w:t>
        </w:r>
      </w:hyperlink>
      <w:r w:rsidR="006B780C" w:rsidRPr="006B780C">
        <w:rPr>
          <w:rFonts w:ascii="Arial Unicode MS" w:hAnsi="Arial Unicode MS" w:hint="eastAsia"/>
          <w:color w:val="666699"/>
          <w:sz w:val="18"/>
          <w:szCs w:val="18"/>
        </w:rPr>
        <w:t>、</w:t>
      </w:r>
      <w:hyperlink w:anchor="a18" w:history="1">
        <w:r w:rsidR="006B780C" w:rsidRPr="00FA7D5E">
          <w:rPr>
            <w:rStyle w:val="a3"/>
            <w:rFonts w:ascii="Arial Unicode MS" w:hAnsi="Arial Unicode MS" w:hint="eastAsia"/>
            <w:sz w:val="18"/>
            <w:szCs w:val="18"/>
          </w:rPr>
          <w:t>第</w:t>
        </w:r>
        <w:r w:rsidR="006B780C" w:rsidRPr="00FA7D5E">
          <w:rPr>
            <w:rStyle w:val="a3"/>
            <w:rFonts w:ascii="Arial Unicode MS" w:hAnsi="Arial Unicode MS" w:hint="eastAsia"/>
            <w:sz w:val="18"/>
            <w:szCs w:val="18"/>
          </w:rPr>
          <w:t>18</w:t>
        </w:r>
        <w:r w:rsidR="006B780C" w:rsidRPr="00FA7D5E">
          <w:rPr>
            <w:rStyle w:val="a3"/>
            <w:rFonts w:ascii="Arial Unicode MS" w:hAnsi="Arial Unicode MS" w:hint="eastAsia"/>
            <w:sz w:val="18"/>
            <w:szCs w:val="18"/>
          </w:rPr>
          <w:t>條</w:t>
        </w:r>
      </w:hyperlink>
      <w:r w:rsidR="006B780C" w:rsidRPr="006B780C">
        <w:rPr>
          <w:rFonts w:ascii="Arial Unicode MS" w:hAnsi="Arial Unicode MS" w:hint="eastAsia"/>
          <w:color w:val="666699"/>
          <w:sz w:val="18"/>
          <w:szCs w:val="18"/>
        </w:rPr>
        <w:t>第</w:t>
      </w:r>
      <w:r w:rsidR="006B780C" w:rsidRPr="006B780C">
        <w:rPr>
          <w:rFonts w:ascii="Arial Unicode MS" w:hAnsi="Arial Unicode MS" w:hint="eastAsia"/>
          <w:color w:val="666699"/>
          <w:sz w:val="18"/>
          <w:szCs w:val="18"/>
        </w:rPr>
        <w:t>1</w:t>
      </w:r>
      <w:r w:rsidR="006B780C" w:rsidRPr="006B780C">
        <w:rPr>
          <w:rFonts w:ascii="Arial Unicode MS" w:hAnsi="Arial Unicode MS" w:hint="eastAsia"/>
          <w:color w:val="666699"/>
          <w:sz w:val="18"/>
          <w:szCs w:val="18"/>
        </w:rPr>
        <w:t>項第</w:t>
      </w:r>
      <w:r w:rsidR="006B780C" w:rsidRPr="006B780C">
        <w:rPr>
          <w:rFonts w:ascii="Arial Unicode MS" w:hAnsi="Arial Unicode MS" w:hint="eastAsia"/>
          <w:color w:val="666699"/>
          <w:sz w:val="18"/>
          <w:szCs w:val="18"/>
        </w:rPr>
        <w:t>7</w:t>
      </w:r>
      <w:r w:rsidR="006B780C" w:rsidRPr="006B780C">
        <w:rPr>
          <w:rFonts w:ascii="Arial Unicode MS" w:hAnsi="Arial Unicode MS" w:hint="eastAsia"/>
          <w:color w:val="666699"/>
          <w:sz w:val="18"/>
          <w:szCs w:val="18"/>
        </w:rPr>
        <w:t>款、第</w:t>
      </w:r>
      <w:r w:rsidR="006B780C" w:rsidRPr="006B780C">
        <w:rPr>
          <w:rFonts w:ascii="Arial Unicode MS" w:hAnsi="Arial Unicode MS" w:hint="eastAsia"/>
          <w:color w:val="666699"/>
          <w:sz w:val="18"/>
          <w:szCs w:val="18"/>
        </w:rPr>
        <w:t>2</w:t>
      </w:r>
      <w:r w:rsidR="006B780C" w:rsidRPr="006B780C">
        <w:rPr>
          <w:rFonts w:ascii="Arial Unicode MS" w:hAnsi="Arial Unicode MS" w:hint="eastAsia"/>
          <w:color w:val="666699"/>
          <w:sz w:val="18"/>
          <w:szCs w:val="18"/>
        </w:rPr>
        <w:t>項、第</w:t>
      </w:r>
      <w:r w:rsidR="006B780C" w:rsidRPr="006B780C">
        <w:rPr>
          <w:rFonts w:ascii="Arial Unicode MS" w:hAnsi="Arial Unicode MS" w:hint="eastAsia"/>
          <w:color w:val="666699"/>
          <w:sz w:val="18"/>
          <w:szCs w:val="18"/>
        </w:rPr>
        <w:t>3</w:t>
      </w:r>
      <w:r w:rsidR="006B780C" w:rsidRPr="006B780C">
        <w:rPr>
          <w:rFonts w:ascii="Arial Unicode MS" w:hAnsi="Arial Unicode MS" w:hint="eastAsia"/>
          <w:color w:val="666699"/>
          <w:sz w:val="18"/>
          <w:szCs w:val="18"/>
        </w:rPr>
        <w:t>項、</w:t>
      </w:r>
      <w:hyperlink w:anchor="a19" w:history="1">
        <w:r w:rsidR="006B780C" w:rsidRPr="00FA7D5E">
          <w:rPr>
            <w:rStyle w:val="a3"/>
            <w:rFonts w:ascii="Arial Unicode MS" w:hAnsi="Arial Unicode MS" w:hint="eastAsia"/>
            <w:sz w:val="18"/>
            <w:szCs w:val="18"/>
          </w:rPr>
          <w:t>第</w:t>
        </w:r>
        <w:r w:rsidR="006B780C" w:rsidRPr="00FA7D5E">
          <w:rPr>
            <w:rStyle w:val="a3"/>
            <w:rFonts w:ascii="Arial Unicode MS" w:hAnsi="Arial Unicode MS" w:hint="eastAsia"/>
            <w:sz w:val="18"/>
            <w:szCs w:val="18"/>
          </w:rPr>
          <w:t>19</w:t>
        </w:r>
        <w:r w:rsidR="006B780C" w:rsidRPr="00FA7D5E">
          <w:rPr>
            <w:rStyle w:val="a3"/>
            <w:rFonts w:ascii="Arial Unicode MS" w:hAnsi="Arial Unicode MS" w:hint="eastAsia"/>
            <w:sz w:val="18"/>
            <w:szCs w:val="18"/>
          </w:rPr>
          <w:t>條</w:t>
        </w:r>
      </w:hyperlink>
      <w:r w:rsidR="006B780C" w:rsidRPr="006B780C">
        <w:rPr>
          <w:rFonts w:ascii="Arial Unicode MS" w:hAnsi="Arial Unicode MS" w:hint="eastAsia"/>
          <w:color w:val="666699"/>
          <w:sz w:val="18"/>
          <w:szCs w:val="18"/>
        </w:rPr>
        <w:t>第</w:t>
      </w:r>
      <w:r w:rsidR="006B780C" w:rsidRPr="006B780C">
        <w:rPr>
          <w:rFonts w:ascii="Arial Unicode MS" w:hAnsi="Arial Unicode MS" w:hint="eastAsia"/>
          <w:color w:val="666699"/>
          <w:sz w:val="18"/>
          <w:szCs w:val="18"/>
        </w:rPr>
        <w:t>2</w:t>
      </w:r>
      <w:r w:rsidR="006B780C" w:rsidRPr="006B780C">
        <w:rPr>
          <w:rFonts w:ascii="Arial Unicode MS" w:hAnsi="Arial Unicode MS" w:hint="eastAsia"/>
          <w:color w:val="666699"/>
          <w:sz w:val="18"/>
          <w:szCs w:val="18"/>
        </w:rPr>
        <w:t>項、</w:t>
      </w:r>
      <w:hyperlink w:anchor="a27" w:history="1">
        <w:r w:rsidR="006B780C" w:rsidRPr="00FA7D5E">
          <w:rPr>
            <w:rStyle w:val="a3"/>
            <w:rFonts w:ascii="Arial Unicode MS" w:hAnsi="Arial Unicode MS" w:hint="eastAsia"/>
            <w:sz w:val="18"/>
            <w:szCs w:val="18"/>
          </w:rPr>
          <w:t>第</w:t>
        </w:r>
        <w:r w:rsidR="006B780C" w:rsidRPr="00FA7D5E">
          <w:rPr>
            <w:rStyle w:val="a3"/>
            <w:rFonts w:ascii="Arial Unicode MS" w:hAnsi="Arial Unicode MS" w:hint="eastAsia"/>
            <w:sz w:val="18"/>
            <w:szCs w:val="18"/>
          </w:rPr>
          <w:t>27</w:t>
        </w:r>
        <w:r w:rsidR="006B780C" w:rsidRPr="00FA7D5E">
          <w:rPr>
            <w:rStyle w:val="a3"/>
            <w:rFonts w:ascii="Arial Unicode MS" w:hAnsi="Arial Unicode MS" w:hint="eastAsia"/>
            <w:sz w:val="18"/>
            <w:szCs w:val="18"/>
          </w:rPr>
          <w:t>條</w:t>
        </w:r>
      </w:hyperlink>
      <w:r w:rsidR="006B780C" w:rsidRPr="006B780C">
        <w:rPr>
          <w:rFonts w:ascii="Arial Unicode MS" w:hAnsi="Arial Unicode MS" w:hint="eastAsia"/>
          <w:color w:val="666699"/>
          <w:sz w:val="18"/>
          <w:szCs w:val="18"/>
        </w:rPr>
        <w:t>、</w:t>
      </w:r>
      <w:hyperlink w:anchor="a29" w:history="1">
        <w:r w:rsidR="006B780C" w:rsidRPr="00FA7D5E">
          <w:rPr>
            <w:rStyle w:val="a3"/>
            <w:rFonts w:ascii="Arial Unicode MS" w:hAnsi="Arial Unicode MS" w:hint="eastAsia"/>
            <w:sz w:val="18"/>
            <w:szCs w:val="18"/>
          </w:rPr>
          <w:t>第</w:t>
        </w:r>
        <w:r w:rsidR="006B780C" w:rsidRPr="00FA7D5E">
          <w:rPr>
            <w:rStyle w:val="a3"/>
            <w:rFonts w:ascii="Arial Unicode MS" w:hAnsi="Arial Unicode MS" w:hint="eastAsia"/>
            <w:sz w:val="18"/>
            <w:szCs w:val="18"/>
          </w:rPr>
          <w:t>29</w:t>
        </w:r>
        <w:r w:rsidR="006B780C" w:rsidRPr="00FA7D5E">
          <w:rPr>
            <w:rStyle w:val="a3"/>
            <w:rFonts w:ascii="Arial Unicode MS" w:hAnsi="Arial Unicode MS" w:hint="eastAsia"/>
            <w:sz w:val="18"/>
            <w:szCs w:val="18"/>
          </w:rPr>
          <w:t>條</w:t>
        </w:r>
      </w:hyperlink>
      <w:r w:rsidR="006B780C" w:rsidRPr="006B780C">
        <w:rPr>
          <w:rFonts w:ascii="Arial Unicode MS" w:hAnsi="Arial Unicode MS" w:hint="eastAsia"/>
          <w:color w:val="666699"/>
          <w:sz w:val="18"/>
          <w:szCs w:val="18"/>
        </w:rPr>
        <w:t>第</w:t>
      </w:r>
      <w:r w:rsidR="006B780C" w:rsidRPr="006B780C">
        <w:rPr>
          <w:rFonts w:ascii="Arial Unicode MS" w:hAnsi="Arial Unicode MS" w:hint="eastAsia"/>
          <w:color w:val="666699"/>
          <w:sz w:val="18"/>
          <w:szCs w:val="18"/>
        </w:rPr>
        <w:t>1</w:t>
      </w:r>
      <w:r w:rsidR="006B780C" w:rsidRPr="006B780C">
        <w:rPr>
          <w:rFonts w:ascii="Arial Unicode MS" w:hAnsi="Arial Unicode MS" w:hint="eastAsia"/>
          <w:color w:val="666699"/>
          <w:sz w:val="18"/>
          <w:szCs w:val="18"/>
        </w:rPr>
        <w:t>項、第</w:t>
      </w:r>
      <w:r w:rsidR="006B780C" w:rsidRPr="006B780C">
        <w:rPr>
          <w:rFonts w:ascii="Arial Unicode MS" w:hAnsi="Arial Unicode MS" w:hint="eastAsia"/>
          <w:color w:val="666699"/>
          <w:sz w:val="18"/>
          <w:szCs w:val="18"/>
        </w:rPr>
        <w:t>2</w:t>
      </w:r>
      <w:r w:rsidR="006B780C" w:rsidRPr="006B780C">
        <w:rPr>
          <w:rFonts w:ascii="Arial Unicode MS" w:hAnsi="Arial Unicode MS" w:hint="eastAsia"/>
          <w:color w:val="666699"/>
          <w:sz w:val="18"/>
          <w:szCs w:val="18"/>
        </w:rPr>
        <w:t>項、</w:t>
      </w:r>
      <w:hyperlink w:anchor="a30" w:history="1">
        <w:r w:rsidR="006B780C" w:rsidRPr="00FA7D5E">
          <w:rPr>
            <w:rStyle w:val="a3"/>
            <w:rFonts w:ascii="Arial Unicode MS" w:hAnsi="Arial Unicode MS" w:hint="eastAsia"/>
            <w:sz w:val="18"/>
            <w:szCs w:val="18"/>
          </w:rPr>
          <w:t>第</w:t>
        </w:r>
        <w:r w:rsidR="006B780C" w:rsidRPr="00FA7D5E">
          <w:rPr>
            <w:rStyle w:val="a3"/>
            <w:rFonts w:ascii="Arial Unicode MS" w:hAnsi="Arial Unicode MS" w:hint="eastAsia"/>
            <w:sz w:val="18"/>
            <w:szCs w:val="18"/>
          </w:rPr>
          <w:t>30</w:t>
        </w:r>
        <w:r w:rsidR="006B780C" w:rsidRPr="00FA7D5E">
          <w:rPr>
            <w:rStyle w:val="a3"/>
            <w:rFonts w:ascii="Arial Unicode MS" w:hAnsi="Arial Unicode MS" w:hint="eastAsia"/>
            <w:sz w:val="18"/>
            <w:szCs w:val="18"/>
          </w:rPr>
          <w:t>條</w:t>
        </w:r>
      </w:hyperlink>
      <w:r w:rsidR="006B780C" w:rsidRPr="006B780C">
        <w:rPr>
          <w:rFonts w:ascii="Arial Unicode MS" w:hAnsi="Arial Unicode MS" w:hint="eastAsia"/>
          <w:color w:val="666699"/>
          <w:sz w:val="18"/>
          <w:szCs w:val="18"/>
        </w:rPr>
        <w:t>所列屬「財政部」之權責事項，經行政院公告自九十三年七月一日起變更為「行政院金融監督管理委員會」管轄，自一百零一年七月一日起改由「</w:t>
      </w:r>
      <w:bookmarkStart w:id="1" w:name="_Hlk53342500"/>
      <w:r w:rsidR="0010634B">
        <w:fldChar w:fldCharType="begin"/>
      </w:r>
      <w:r w:rsidR="0010634B">
        <w:instrText xml:space="preserve"> HYPERLINK "https://www.fsc.gov.tw/" \t "_blank" </w:instrText>
      </w:r>
      <w:r w:rsidR="0010634B">
        <w:fldChar w:fldCharType="separate"/>
      </w:r>
      <w:r w:rsidR="0010634B" w:rsidRPr="00F56F73">
        <w:rPr>
          <w:rStyle w:val="a3"/>
          <w:sz w:val="18"/>
        </w:rPr>
        <w:t>金融監督管理委員會</w:t>
      </w:r>
      <w:r w:rsidR="0010634B">
        <w:rPr>
          <w:rStyle w:val="a3"/>
          <w:sz w:val="18"/>
        </w:rPr>
        <w:fldChar w:fldCharType="end"/>
      </w:r>
      <w:bookmarkEnd w:id="1"/>
      <w:r w:rsidR="006B780C" w:rsidRPr="006B780C">
        <w:rPr>
          <w:rFonts w:ascii="Arial Unicode MS" w:hAnsi="Arial Unicode MS" w:hint="eastAsia"/>
          <w:color w:val="666699"/>
          <w:sz w:val="18"/>
          <w:szCs w:val="18"/>
        </w:rPr>
        <w:t>」管轄</w:t>
      </w:r>
    </w:p>
    <w:p w14:paraId="140543B5" w14:textId="77777777" w:rsidR="009745E6" w:rsidRDefault="00A43B91" w:rsidP="007C5A61">
      <w:pPr>
        <w:ind w:left="142"/>
        <w:jc w:val="both"/>
        <w:rPr>
          <w:rFonts w:ascii="Arial Unicode MS" w:hAnsi="Arial Unicode MS"/>
          <w:color w:val="666699"/>
          <w:sz w:val="18"/>
          <w:szCs w:val="18"/>
        </w:rPr>
      </w:pPr>
      <w:r>
        <w:rPr>
          <w:rFonts w:ascii="Arial Unicode MS" w:hAnsi="Arial Unicode MS" w:hint="eastAsia"/>
          <w:b/>
          <w:color w:val="666699"/>
          <w:sz w:val="18"/>
          <w:szCs w:val="18"/>
        </w:rPr>
        <w:t>2</w:t>
      </w:r>
      <w:r w:rsidRPr="00142590">
        <w:rPr>
          <w:rFonts w:ascii="新細明體" w:hAnsi="新細明體"/>
          <w:color w:val="666699"/>
          <w:szCs w:val="18"/>
        </w:rPr>
        <w:t>‧</w:t>
      </w:r>
      <w:r w:rsidRPr="00A43B91">
        <w:rPr>
          <w:rFonts w:ascii="Arial Unicode MS" w:hAnsi="Arial Unicode MS" w:hint="eastAsia"/>
          <w:color w:val="666699"/>
          <w:sz w:val="18"/>
          <w:szCs w:val="18"/>
        </w:rPr>
        <w:t>中華民國一百零三年一月二十九日總統華總一義字第</w:t>
      </w:r>
      <w:r w:rsidRPr="00A43B91">
        <w:rPr>
          <w:rFonts w:ascii="Arial Unicode MS" w:hAnsi="Arial Unicode MS" w:hint="eastAsia"/>
          <w:color w:val="666699"/>
          <w:sz w:val="18"/>
          <w:szCs w:val="18"/>
        </w:rPr>
        <w:t>10300013691</w:t>
      </w:r>
      <w:r w:rsidRPr="00A43B91">
        <w:rPr>
          <w:rFonts w:ascii="Arial Unicode MS" w:hAnsi="Arial Unicode MS" w:hint="eastAsia"/>
          <w:color w:val="666699"/>
          <w:sz w:val="18"/>
          <w:szCs w:val="18"/>
        </w:rPr>
        <w:t>號令修正公布第</w:t>
      </w:r>
      <w:hyperlink w:anchor="a2" w:history="1">
        <w:r w:rsidRPr="008D3FD6">
          <w:rPr>
            <w:rStyle w:val="a3"/>
            <w:rFonts w:ascii="Arial Unicode MS" w:hAnsi="Arial Unicode MS" w:hint="eastAsia"/>
            <w:sz w:val="18"/>
            <w:szCs w:val="18"/>
          </w:rPr>
          <w:t>2</w:t>
        </w:r>
      </w:hyperlink>
      <w:r w:rsidRPr="00A43B91">
        <w:rPr>
          <w:rFonts w:ascii="Arial Unicode MS" w:hAnsi="Arial Unicode MS" w:hint="eastAsia"/>
          <w:color w:val="666699"/>
          <w:sz w:val="18"/>
          <w:szCs w:val="18"/>
        </w:rPr>
        <w:t>、</w:t>
      </w:r>
      <w:hyperlink w:anchor="a10" w:history="1">
        <w:r w:rsidRPr="008D3FD6">
          <w:rPr>
            <w:rStyle w:val="a3"/>
            <w:rFonts w:ascii="Arial Unicode MS" w:hAnsi="Arial Unicode MS" w:hint="eastAsia"/>
            <w:sz w:val="18"/>
            <w:szCs w:val="18"/>
          </w:rPr>
          <w:t>10</w:t>
        </w:r>
      </w:hyperlink>
      <w:r w:rsidRPr="00A43B91">
        <w:rPr>
          <w:rFonts w:ascii="Arial Unicode MS" w:hAnsi="Arial Unicode MS" w:hint="eastAsia"/>
          <w:color w:val="666699"/>
          <w:sz w:val="18"/>
          <w:szCs w:val="18"/>
        </w:rPr>
        <w:t>～</w:t>
      </w:r>
      <w:hyperlink w:anchor="a13" w:history="1">
        <w:r w:rsidRPr="008D3FD6">
          <w:rPr>
            <w:rStyle w:val="a3"/>
            <w:rFonts w:ascii="Arial Unicode MS" w:hAnsi="Arial Unicode MS" w:hint="eastAsia"/>
            <w:sz w:val="18"/>
            <w:szCs w:val="18"/>
          </w:rPr>
          <w:t>13</w:t>
        </w:r>
      </w:hyperlink>
      <w:r w:rsidRPr="00A43B91">
        <w:rPr>
          <w:rFonts w:ascii="Arial Unicode MS" w:hAnsi="Arial Unicode MS" w:hint="eastAsia"/>
          <w:color w:val="666699"/>
          <w:sz w:val="18"/>
          <w:szCs w:val="18"/>
        </w:rPr>
        <w:t>、</w:t>
      </w:r>
      <w:hyperlink w:anchor="a18" w:history="1">
        <w:r w:rsidRPr="008D3FD6">
          <w:rPr>
            <w:rStyle w:val="a3"/>
            <w:rFonts w:ascii="Arial Unicode MS" w:hAnsi="Arial Unicode MS" w:hint="eastAsia"/>
            <w:sz w:val="18"/>
            <w:szCs w:val="18"/>
          </w:rPr>
          <w:t>18</w:t>
        </w:r>
      </w:hyperlink>
      <w:r w:rsidRPr="00A43B91">
        <w:rPr>
          <w:rFonts w:ascii="Arial Unicode MS" w:hAnsi="Arial Unicode MS" w:hint="eastAsia"/>
          <w:color w:val="666699"/>
          <w:sz w:val="18"/>
          <w:szCs w:val="18"/>
        </w:rPr>
        <w:t>、</w:t>
      </w:r>
      <w:hyperlink w:anchor="a19" w:history="1">
        <w:r w:rsidRPr="008D3FD6">
          <w:rPr>
            <w:rStyle w:val="a3"/>
            <w:rFonts w:ascii="Arial Unicode MS" w:hAnsi="Arial Unicode MS" w:hint="eastAsia"/>
            <w:sz w:val="18"/>
            <w:szCs w:val="18"/>
          </w:rPr>
          <w:t>19</w:t>
        </w:r>
      </w:hyperlink>
      <w:r w:rsidRPr="00A43B91">
        <w:rPr>
          <w:rFonts w:ascii="Arial Unicode MS" w:hAnsi="Arial Unicode MS" w:hint="eastAsia"/>
          <w:color w:val="666699"/>
          <w:sz w:val="18"/>
          <w:szCs w:val="18"/>
        </w:rPr>
        <w:t>、</w:t>
      </w:r>
      <w:hyperlink w:anchor="a27" w:history="1">
        <w:r w:rsidRPr="008D3FD6">
          <w:rPr>
            <w:rStyle w:val="a3"/>
            <w:rFonts w:ascii="Arial Unicode MS" w:hAnsi="Arial Unicode MS" w:hint="eastAsia"/>
            <w:sz w:val="18"/>
            <w:szCs w:val="18"/>
          </w:rPr>
          <w:t>27</w:t>
        </w:r>
      </w:hyperlink>
      <w:r w:rsidRPr="00A43B91">
        <w:rPr>
          <w:rFonts w:ascii="Arial Unicode MS" w:hAnsi="Arial Unicode MS" w:hint="eastAsia"/>
          <w:color w:val="666699"/>
          <w:sz w:val="18"/>
          <w:szCs w:val="18"/>
        </w:rPr>
        <w:t>、</w:t>
      </w:r>
      <w:hyperlink w:anchor="a29" w:history="1">
        <w:r w:rsidRPr="008D3FD6">
          <w:rPr>
            <w:rStyle w:val="a3"/>
            <w:rFonts w:ascii="Arial Unicode MS" w:hAnsi="Arial Unicode MS" w:hint="eastAsia"/>
            <w:sz w:val="18"/>
            <w:szCs w:val="18"/>
          </w:rPr>
          <w:t>29</w:t>
        </w:r>
      </w:hyperlink>
      <w:r w:rsidRPr="00A43B91">
        <w:rPr>
          <w:rFonts w:ascii="Arial Unicode MS" w:hAnsi="Arial Unicode MS" w:hint="eastAsia"/>
          <w:color w:val="666699"/>
          <w:sz w:val="18"/>
          <w:szCs w:val="18"/>
        </w:rPr>
        <w:t>、</w:t>
      </w:r>
      <w:hyperlink w:anchor="a30" w:history="1">
        <w:r w:rsidRPr="008D3FD6">
          <w:rPr>
            <w:rStyle w:val="a3"/>
            <w:rFonts w:ascii="Arial Unicode MS" w:hAnsi="Arial Unicode MS" w:hint="eastAsia"/>
            <w:sz w:val="18"/>
            <w:szCs w:val="18"/>
          </w:rPr>
          <w:t>30</w:t>
        </w:r>
      </w:hyperlink>
      <w:r w:rsidRPr="00A43B91">
        <w:rPr>
          <w:rFonts w:ascii="Arial Unicode MS" w:hAnsi="Arial Unicode MS" w:hint="eastAsia"/>
          <w:color w:val="666699"/>
          <w:sz w:val="18"/>
          <w:szCs w:val="18"/>
        </w:rPr>
        <w:t>條條文；並刪除</w:t>
      </w:r>
      <w:hyperlink w:anchor="a17" w:history="1">
        <w:r w:rsidRPr="00440BD2">
          <w:rPr>
            <w:rStyle w:val="a3"/>
            <w:rFonts w:ascii="Arial Unicode MS" w:hAnsi="Arial Unicode MS" w:hint="eastAsia"/>
            <w:sz w:val="18"/>
            <w:szCs w:val="18"/>
          </w:rPr>
          <w:t>第</w:t>
        </w:r>
        <w:r w:rsidRPr="00440BD2">
          <w:rPr>
            <w:rStyle w:val="a3"/>
            <w:rFonts w:ascii="Arial Unicode MS" w:hAnsi="Arial Unicode MS" w:hint="eastAsia"/>
            <w:sz w:val="18"/>
            <w:szCs w:val="18"/>
          </w:rPr>
          <w:t>17</w:t>
        </w:r>
        <w:r w:rsidRPr="00440BD2">
          <w:rPr>
            <w:rStyle w:val="a3"/>
            <w:rFonts w:ascii="Arial Unicode MS" w:hAnsi="Arial Unicode MS" w:hint="eastAsia"/>
            <w:sz w:val="18"/>
            <w:szCs w:val="18"/>
          </w:rPr>
          <w:t>條</w:t>
        </w:r>
      </w:hyperlink>
      <w:r w:rsidRPr="00A43B91">
        <w:rPr>
          <w:rFonts w:ascii="Arial Unicode MS" w:hAnsi="Arial Unicode MS" w:hint="eastAsia"/>
          <w:color w:val="666699"/>
          <w:sz w:val="18"/>
          <w:szCs w:val="18"/>
        </w:rPr>
        <w:t>條文；施行日期，由行政院以命令定之</w:t>
      </w:r>
      <w:r w:rsidR="00055CDC" w:rsidRPr="00C27359">
        <w:rPr>
          <w:rFonts w:ascii="Arial Unicode MS" w:hAnsi="Arial Unicode MS"/>
          <w:color w:val="17365D"/>
        </w:rPr>
        <w:t xml:space="preserve">　</w:t>
      </w:r>
      <w:r w:rsidR="00055CDC" w:rsidRPr="00055CDC">
        <w:rPr>
          <w:rFonts w:ascii="Arial Unicode MS" w:hAnsi="Arial Unicode MS" w:hint="eastAsia"/>
          <w:color w:val="666699"/>
          <w:sz w:val="18"/>
          <w:szCs w:val="18"/>
        </w:rPr>
        <w:t>中華民國一百零三年三月七日行政院院臺交字第</w:t>
      </w:r>
      <w:r w:rsidR="00055CDC" w:rsidRPr="00055CDC">
        <w:rPr>
          <w:rFonts w:ascii="Arial Unicode MS" w:hAnsi="Arial Unicode MS" w:hint="eastAsia"/>
          <w:color w:val="666699"/>
          <w:sz w:val="18"/>
          <w:szCs w:val="18"/>
        </w:rPr>
        <w:t>1030008581</w:t>
      </w:r>
      <w:r w:rsidR="00055CDC" w:rsidRPr="00055CDC">
        <w:rPr>
          <w:rFonts w:ascii="Arial Unicode MS" w:hAnsi="Arial Unicode MS" w:hint="eastAsia"/>
          <w:color w:val="666699"/>
          <w:sz w:val="18"/>
          <w:szCs w:val="18"/>
        </w:rPr>
        <w:t>號令發布定自一百零三年三月二十日施行</w:t>
      </w:r>
    </w:p>
    <w:p w14:paraId="29033432" w14:textId="77777777" w:rsidR="00A43B91" w:rsidRPr="00E12200" w:rsidRDefault="00A43B91" w:rsidP="009745E6">
      <w:pPr>
        <w:rPr>
          <w:rFonts w:ascii="Arial Unicode MS" w:hAnsi="Arial Unicode MS"/>
          <w:b/>
          <w:bCs/>
          <w:color w:val="666699"/>
        </w:rPr>
      </w:pPr>
    </w:p>
    <w:p w14:paraId="7AF639E7" w14:textId="1942FE11" w:rsidR="009745E6" w:rsidRPr="0017392C" w:rsidRDefault="00E12200" w:rsidP="002D2025">
      <w:pPr>
        <w:pStyle w:val="1"/>
        <w:spacing w:beforeLines="30" w:before="108" w:beforeAutospacing="0" w:afterLines="30" w:after="108" w:afterAutospacing="0"/>
        <w:rPr>
          <w:rStyle w:val="a3"/>
          <w:rFonts w:ascii="Arial Unicode MS" w:hAnsi="Arial Unicode MS"/>
          <w:color w:val="990000"/>
        </w:rPr>
      </w:pPr>
      <w:r>
        <w:rPr>
          <w:color w:val="990000"/>
        </w:rPr>
        <w:t>【法規內容】</w:t>
      </w:r>
    </w:p>
    <w:p w14:paraId="72F6BF93" w14:textId="77777777" w:rsidR="00E12200" w:rsidRDefault="002713CE" w:rsidP="009745E6">
      <w:pPr>
        <w:pStyle w:val="2"/>
        <w:spacing w:before="120" w:after="120"/>
      </w:pPr>
      <w:bookmarkStart w:id="2" w:name="a1"/>
      <w:bookmarkEnd w:id="2"/>
      <w:r>
        <w:rPr>
          <w:rFonts w:hint="eastAsia"/>
        </w:rPr>
        <w:t>第</w:t>
      </w:r>
      <w:r>
        <w:rPr>
          <w:rFonts w:hint="eastAsia"/>
        </w:rPr>
        <w:t>1</w:t>
      </w:r>
      <w:r>
        <w:rPr>
          <w:rFonts w:hint="eastAsia"/>
        </w:rPr>
        <w:t>條</w:t>
      </w:r>
      <w:r w:rsidR="009745E6" w:rsidRPr="0017392C">
        <w:rPr>
          <w:rFonts w:hint="eastAsia"/>
        </w:rPr>
        <w:t>（立法目的</w:t>
      </w:r>
      <w:r w:rsidR="00E12200">
        <w:rPr>
          <w:rFonts w:hint="eastAsia"/>
        </w:rPr>
        <w:t>）</w:t>
      </w:r>
    </w:p>
    <w:p w14:paraId="6581D1DE" w14:textId="041BB963"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為鼓勵國民儲蓄、促進資本形成，以配合國家政策，並增進民眾便利，保障郵政儲金匯兌安全，特制定本法；本法未規定者，依其他法律之規定。</w:t>
      </w:r>
    </w:p>
    <w:p w14:paraId="4DD385C4" w14:textId="77777777" w:rsidR="00E12200" w:rsidRDefault="002713CE" w:rsidP="009745E6">
      <w:pPr>
        <w:pStyle w:val="2"/>
        <w:spacing w:before="120" w:after="120"/>
        <w:rPr>
          <w:color w:val="FFFFFF"/>
        </w:rPr>
      </w:pPr>
      <w:bookmarkStart w:id="3" w:name="a2"/>
      <w:bookmarkEnd w:id="3"/>
      <w:r>
        <w:rPr>
          <w:rFonts w:hint="eastAsia"/>
        </w:rPr>
        <w:t>第</w:t>
      </w:r>
      <w:r>
        <w:rPr>
          <w:rFonts w:hint="eastAsia"/>
        </w:rPr>
        <w:t>2</w:t>
      </w:r>
      <w:r>
        <w:rPr>
          <w:rFonts w:hint="eastAsia"/>
        </w:rPr>
        <w:t>條</w:t>
      </w:r>
      <w:r w:rsidR="009745E6">
        <w:rPr>
          <w:rFonts w:hint="eastAsia"/>
        </w:rPr>
        <w:t>（</w:t>
      </w:r>
      <w:r w:rsidR="009745E6" w:rsidRPr="00C27359">
        <w:rPr>
          <w:rFonts w:hint="eastAsia"/>
        </w:rPr>
        <w:t>監督及許可機關</w:t>
      </w:r>
      <w:r w:rsidR="009745E6">
        <w:rPr>
          <w:rFonts w:hint="eastAsia"/>
        </w:rPr>
        <w:t>）</w:t>
      </w:r>
      <w:r w:rsidR="00E12200">
        <w:rPr>
          <w:rFonts w:hint="eastAsia"/>
          <w:color w:val="FFFFFF"/>
        </w:rPr>
        <w:t>∵</w:t>
      </w:r>
    </w:p>
    <w:p w14:paraId="5114F7F7" w14:textId="64074C2A" w:rsidR="008D3FD6" w:rsidRPr="00353759" w:rsidRDefault="009B48AA" w:rsidP="008D3FD6">
      <w:pPr>
        <w:tabs>
          <w:tab w:val="left" w:pos="5670"/>
        </w:tabs>
        <w:ind w:leftChars="71" w:left="142"/>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8D3FD6" w:rsidRPr="00353759">
        <w:rPr>
          <w:rFonts w:ascii="Arial Unicode MS" w:hAnsi="Arial Unicode MS" w:hint="eastAsia"/>
          <w:color w:val="17365D"/>
        </w:rPr>
        <w:t>郵政儲金匯兌事務，由中華郵政股份有限公司（以下簡稱中華郵政公司）辦理，屬交通部主管，業務並受</w:t>
      </w:r>
      <w:hyperlink r:id="rId16" w:tgtFrame="_blank" w:history="1">
        <w:r w:rsidR="0010634B" w:rsidRPr="0010634B">
          <w:rPr>
            <w:rStyle w:val="a3"/>
            <w:szCs w:val="26"/>
          </w:rPr>
          <w:t>金融監督管理委員會</w:t>
        </w:r>
      </w:hyperlink>
      <w:r w:rsidR="008D3FD6" w:rsidRPr="00353759">
        <w:rPr>
          <w:rFonts w:ascii="Arial Unicode MS" w:hAnsi="Arial Unicode MS" w:hint="eastAsia"/>
          <w:color w:val="17365D"/>
        </w:rPr>
        <w:t>監督；其涉及外匯業務經營者，應經</w:t>
      </w:r>
      <w:bookmarkStart w:id="4" w:name="_Hlk63112023"/>
      <w:r w:rsidR="0010634B" w:rsidRPr="0010634B">
        <w:rPr>
          <w:sz w:val="22"/>
        </w:rPr>
        <w:fldChar w:fldCharType="begin"/>
      </w:r>
      <w:r w:rsidR="0010634B" w:rsidRPr="0010634B">
        <w:rPr>
          <w:sz w:val="22"/>
          <w:szCs w:val="26"/>
        </w:rPr>
        <w:instrText xml:space="preserve"> HYPERLINK "https://www.cbc.gov.tw/" \t "_blank" </w:instrText>
      </w:r>
      <w:r w:rsidR="0010634B" w:rsidRPr="0010634B">
        <w:rPr>
          <w:sz w:val="22"/>
        </w:rPr>
      </w:r>
      <w:r w:rsidR="0010634B" w:rsidRPr="0010634B">
        <w:rPr>
          <w:sz w:val="22"/>
        </w:rPr>
        <w:fldChar w:fldCharType="separate"/>
      </w:r>
      <w:r w:rsidR="0010634B" w:rsidRPr="0010634B">
        <w:rPr>
          <w:rStyle w:val="a3"/>
          <w:szCs w:val="26"/>
        </w:rPr>
        <w:t>中央銀行</w:t>
      </w:r>
      <w:r w:rsidR="0010634B" w:rsidRPr="0010634B">
        <w:rPr>
          <w:rStyle w:val="a3"/>
          <w:szCs w:val="26"/>
        </w:rPr>
        <w:fldChar w:fldCharType="end"/>
      </w:r>
      <w:bookmarkEnd w:id="4"/>
      <w:r w:rsidR="008D3FD6" w:rsidRPr="00353759">
        <w:rPr>
          <w:rFonts w:ascii="Arial Unicode MS" w:hAnsi="Arial Unicode MS" w:hint="eastAsia"/>
          <w:color w:val="17365D"/>
        </w:rPr>
        <w:t>許可。</w:t>
      </w:r>
    </w:p>
    <w:p w14:paraId="438911EF" w14:textId="1E40CF27" w:rsidR="00E12200" w:rsidRDefault="00E12200" w:rsidP="00440BD2">
      <w:pPr>
        <w:pStyle w:val="3"/>
      </w:pPr>
      <w:r>
        <w:rPr>
          <w:rFonts w:hint="eastAsia"/>
        </w:rPr>
        <w:t>--</w:t>
      </w:r>
      <w:r w:rsidRPr="00395DA7">
        <w:rPr>
          <w:rFonts w:hint="eastAsia"/>
        </w:rPr>
        <w:t>10</w:t>
      </w:r>
      <w:r>
        <w:rPr>
          <w:rFonts w:hint="eastAsia"/>
        </w:rPr>
        <w:t>3</w:t>
      </w:r>
      <w:r w:rsidRPr="00395DA7">
        <w:t>年</w:t>
      </w:r>
      <w:r>
        <w:rPr>
          <w:rFonts w:hint="eastAsia"/>
        </w:rPr>
        <w:t>1</w:t>
      </w:r>
      <w:r w:rsidRPr="00395DA7">
        <w:t>月</w:t>
      </w:r>
      <w:r>
        <w:rPr>
          <w:rFonts w:hint="eastAsia"/>
        </w:rPr>
        <w:t>29</w:t>
      </w:r>
      <w:r>
        <w:t>日修正前條文</w:t>
      </w:r>
      <w:r>
        <w:t>--</w:t>
      </w:r>
      <w:hyperlink r:id="rId17" w:history="1">
        <w:r w:rsidRPr="005C530E">
          <w:rPr>
            <w:u w:val="single"/>
          </w:rPr>
          <w:t>比對程式</w:t>
        </w:r>
      </w:hyperlink>
    </w:p>
    <w:p w14:paraId="4E215EC2" w14:textId="50B50F9D" w:rsidR="009745E6" w:rsidRPr="008D3FD6" w:rsidRDefault="009B48AA" w:rsidP="009745E6">
      <w:pPr>
        <w:ind w:left="181"/>
        <w:jc w:val="both"/>
        <w:rPr>
          <w:rFonts w:ascii="Arial Unicode MS" w:hAnsi="Arial Unicode MS"/>
          <w:color w:val="5F5F5F"/>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8D3FD6">
        <w:rPr>
          <w:rFonts w:ascii="Arial Unicode MS" w:hAnsi="Arial Unicode MS" w:hint="eastAsia"/>
          <w:color w:val="5F5F5F"/>
        </w:rPr>
        <w:t>郵政儲金匯兌事務，由中華郵政股份有限公司（以下簡稱中華郵政公司）辦理，屬交通部主管，業務並受財政部監督；其涉及外匯業務經營者，應經中央銀行許可。</w:t>
      </w:r>
      <w:r w:rsidR="00C0674C" w:rsidRPr="003A46B7">
        <w:rPr>
          <w:rFonts w:ascii="Arial Unicode MS" w:hAnsi="Arial Unicode MS" w:hint="eastAsia"/>
          <w:color w:val="FFFFFF"/>
        </w:rPr>
        <w:t>∴</w:t>
      </w:r>
    </w:p>
    <w:p w14:paraId="5B4AE667" w14:textId="77777777" w:rsidR="00E12200" w:rsidRDefault="002713CE" w:rsidP="009745E6">
      <w:pPr>
        <w:pStyle w:val="2"/>
        <w:spacing w:before="120" w:after="120"/>
      </w:pPr>
      <w:bookmarkStart w:id="5" w:name="a3"/>
      <w:bookmarkEnd w:id="5"/>
      <w:r>
        <w:rPr>
          <w:rFonts w:hint="eastAsia"/>
        </w:rPr>
        <w:t>第</w:t>
      </w:r>
      <w:r>
        <w:rPr>
          <w:rFonts w:hint="eastAsia"/>
        </w:rPr>
        <w:t>3</w:t>
      </w:r>
      <w:r>
        <w:rPr>
          <w:rFonts w:hint="eastAsia"/>
        </w:rPr>
        <w:t>條</w:t>
      </w:r>
      <w:r w:rsidR="009745E6">
        <w:rPr>
          <w:rFonts w:hint="eastAsia"/>
        </w:rPr>
        <w:t>（</w:t>
      </w:r>
      <w:r w:rsidR="009745E6" w:rsidRPr="00C27359">
        <w:rPr>
          <w:rFonts w:hint="eastAsia"/>
        </w:rPr>
        <w:t>郵政儲金之種類</w:t>
      </w:r>
      <w:r w:rsidR="00E12200">
        <w:rPr>
          <w:rFonts w:hint="eastAsia"/>
        </w:rPr>
        <w:t>）</w:t>
      </w:r>
    </w:p>
    <w:p w14:paraId="4CE0B706" w14:textId="5985FF60"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郵政儲金之種類如下：</w:t>
      </w:r>
    </w:p>
    <w:p w14:paraId="2A113675" w14:textId="77777777" w:rsidR="00E12200" w:rsidRDefault="009745E6" w:rsidP="009745E6">
      <w:pPr>
        <w:ind w:left="181"/>
        <w:jc w:val="both"/>
        <w:rPr>
          <w:rFonts w:ascii="Arial Unicode MS" w:hAnsi="Arial Unicode MS"/>
          <w:color w:val="17365D"/>
        </w:rPr>
      </w:pPr>
      <w:r w:rsidRPr="00C27359">
        <w:rPr>
          <w:rFonts w:ascii="Arial Unicode MS" w:hAnsi="Arial Unicode MS" w:hint="eastAsia"/>
          <w:color w:val="17365D"/>
        </w:rPr>
        <w:t xml:space="preserve">　　一、存簿儲金：指存款人憑郵政儲金簿或依約定方式，隨時存入或提取之儲金</w:t>
      </w:r>
      <w:r w:rsidR="00E12200">
        <w:rPr>
          <w:rFonts w:ascii="Arial Unicode MS" w:hAnsi="Arial Unicode MS" w:hint="eastAsia"/>
          <w:color w:val="17365D"/>
        </w:rPr>
        <w:t>。</w:t>
      </w:r>
    </w:p>
    <w:p w14:paraId="6D78CA1D" w14:textId="47945670" w:rsidR="00E12200" w:rsidRDefault="00E12200" w:rsidP="009745E6">
      <w:pPr>
        <w:ind w:left="181"/>
        <w:jc w:val="both"/>
        <w:rPr>
          <w:rFonts w:ascii="Arial Unicode MS" w:hAnsi="Arial Unicode MS"/>
          <w:color w:val="17365D"/>
        </w:rPr>
      </w:pPr>
      <w:r>
        <w:rPr>
          <w:rFonts w:ascii="Arial Unicode MS" w:hAnsi="Arial Unicode MS" w:hint="eastAsia"/>
          <w:color w:val="17365D"/>
        </w:rPr>
        <w:t xml:space="preserve">　　</w:t>
      </w:r>
      <w:r w:rsidRPr="00C27359">
        <w:rPr>
          <w:rFonts w:ascii="Arial Unicode MS" w:hAnsi="Arial Unicode MS" w:hint="eastAsia"/>
          <w:color w:val="17365D"/>
        </w:rPr>
        <w:t>二</w:t>
      </w:r>
      <w:r>
        <w:rPr>
          <w:rFonts w:ascii="Arial Unicode MS" w:hAnsi="Arial Unicode MS" w:hint="eastAsia"/>
          <w:color w:val="17365D"/>
        </w:rPr>
        <w:t>、</w:t>
      </w:r>
      <w:r w:rsidR="009745E6" w:rsidRPr="00C27359">
        <w:rPr>
          <w:rFonts w:ascii="Arial Unicode MS" w:hAnsi="Arial Unicode MS" w:hint="eastAsia"/>
          <w:color w:val="17365D"/>
        </w:rPr>
        <w:t>定期儲金：指有一定時期之限制，存款人憑存單或依約定方式提取之儲金</w:t>
      </w:r>
      <w:r>
        <w:rPr>
          <w:rFonts w:ascii="Arial Unicode MS" w:hAnsi="Arial Unicode MS" w:hint="eastAsia"/>
          <w:color w:val="17365D"/>
        </w:rPr>
        <w:t>。</w:t>
      </w:r>
    </w:p>
    <w:p w14:paraId="5439A074" w14:textId="70DE8B88" w:rsidR="009745E6" w:rsidRPr="00C27359" w:rsidRDefault="00E12200" w:rsidP="009745E6">
      <w:pPr>
        <w:ind w:left="181"/>
        <w:jc w:val="both"/>
        <w:rPr>
          <w:rFonts w:ascii="Arial Unicode MS" w:hAnsi="Arial Unicode MS"/>
          <w:color w:val="17365D"/>
        </w:rPr>
      </w:pPr>
      <w:r>
        <w:rPr>
          <w:rFonts w:ascii="Arial Unicode MS" w:hAnsi="Arial Unicode MS" w:hint="eastAsia"/>
          <w:color w:val="17365D"/>
        </w:rPr>
        <w:t xml:space="preserve">　　</w:t>
      </w:r>
      <w:r w:rsidRPr="00C27359">
        <w:rPr>
          <w:rFonts w:ascii="Arial Unicode MS" w:hAnsi="Arial Unicode MS" w:hint="eastAsia"/>
          <w:color w:val="17365D"/>
        </w:rPr>
        <w:t>三</w:t>
      </w:r>
      <w:r>
        <w:rPr>
          <w:rFonts w:ascii="Arial Unicode MS" w:hAnsi="Arial Unicode MS" w:hint="eastAsia"/>
          <w:color w:val="17365D"/>
        </w:rPr>
        <w:t>、</w:t>
      </w:r>
      <w:r w:rsidR="009745E6" w:rsidRPr="00C27359">
        <w:rPr>
          <w:rFonts w:ascii="Arial Unicode MS" w:hAnsi="Arial Unicode MS" w:hint="eastAsia"/>
          <w:color w:val="17365D"/>
        </w:rPr>
        <w:t>劃撥儲金：指存款人得以其帳戶辦理存款、提款、匯款、撥款、轉帳及申請領用劃撥支票，並得接受他人存款之儲金。</w:t>
      </w:r>
    </w:p>
    <w:p w14:paraId="4F400E4F" w14:textId="77777777" w:rsidR="00E12200" w:rsidRDefault="002713CE" w:rsidP="009745E6">
      <w:pPr>
        <w:pStyle w:val="2"/>
        <w:spacing w:before="120" w:after="120"/>
      </w:pPr>
      <w:bookmarkStart w:id="6" w:name="a4"/>
      <w:bookmarkEnd w:id="6"/>
      <w:r>
        <w:rPr>
          <w:rFonts w:hint="eastAsia"/>
        </w:rPr>
        <w:t>第</w:t>
      </w:r>
      <w:r>
        <w:rPr>
          <w:rFonts w:hint="eastAsia"/>
        </w:rPr>
        <w:t>4</w:t>
      </w:r>
      <w:r>
        <w:rPr>
          <w:rFonts w:hint="eastAsia"/>
        </w:rPr>
        <w:t>條</w:t>
      </w:r>
      <w:r w:rsidR="009745E6">
        <w:rPr>
          <w:rFonts w:hint="eastAsia"/>
        </w:rPr>
        <w:t>（</w:t>
      </w:r>
      <w:r w:rsidR="009745E6" w:rsidRPr="00C27359">
        <w:rPr>
          <w:rFonts w:hint="eastAsia"/>
        </w:rPr>
        <w:t>郵政匯兌之種類</w:t>
      </w:r>
      <w:r w:rsidR="00E12200">
        <w:rPr>
          <w:rFonts w:hint="eastAsia"/>
        </w:rPr>
        <w:t>）</w:t>
      </w:r>
    </w:p>
    <w:p w14:paraId="7E629CF2" w14:textId="591F7032"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郵政匯兌之種類如下：</w:t>
      </w:r>
    </w:p>
    <w:p w14:paraId="12F5D0A5" w14:textId="77777777" w:rsidR="00E12200" w:rsidRDefault="009745E6" w:rsidP="009745E6">
      <w:pPr>
        <w:ind w:left="181"/>
        <w:jc w:val="both"/>
        <w:rPr>
          <w:rFonts w:ascii="Arial Unicode MS" w:hAnsi="Arial Unicode MS"/>
          <w:color w:val="17365D"/>
        </w:rPr>
      </w:pPr>
      <w:r w:rsidRPr="00C27359">
        <w:rPr>
          <w:rFonts w:ascii="Arial Unicode MS" w:hAnsi="Arial Unicode MS" w:hint="eastAsia"/>
          <w:color w:val="17365D"/>
        </w:rPr>
        <w:t xml:space="preserve">　　一、國內匯兌：指公眾以一定金額委託中華郵政公司支付與國內受款人之業務</w:t>
      </w:r>
      <w:r w:rsidR="00E12200">
        <w:rPr>
          <w:rFonts w:ascii="Arial Unicode MS" w:hAnsi="Arial Unicode MS" w:hint="eastAsia"/>
          <w:color w:val="17365D"/>
        </w:rPr>
        <w:t>。</w:t>
      </w:r>
    </w:p>
    <w:p w14:paraId="5160D65A" w14:textId="4A1FB53C" w:rsidR="00E12200" w:rsidRDefault="00E12200" w:rsidP="009745E6">
      <w:pPr>
        <w:ind w:left="181"/>
        <w:jc w:val="both"/>
        <w:rPr>
          <w:rFonts w:ascii="Arial Unicode MS" w:hAnsi="Arial Unicode MS"/>
          <w:color w:val="17365D"/>
        </w:rPr>
      </w:pPr>
      <w:r>
        <w:rPr>
          <w:rFonts w:ascii="Arial Unicode MS" w:hAnsi="Arial Unicode MS" w:hint="eastAsia"/>
          <w:color w:val="17365D"/>
        </w:rPr>
        <w:t xml:space="preserve">　　</w:t>
      </w:r>
      <w:r w:rsidRPr="00C27359">
        <w:rPr>
          <w:rFonts w:ascii="Arial Unicode MS" w:hAnsi="Arial Unicode MS" w:hint="eastAsia"/>
          <w:color w:val="17365D"/>
        </w:rPr>
        <w:t>二</w:t>
      </w:r>
      <w:r>
        <w:rPr>
          <w:rFonts w:ascii="Arial Unicode MS" w:hAnsi="Arial Unicode MS" w:hint="eastAsia"/>
          <w:color w:val="17365D"/>
        </w:rPr>
        <w:t>、</w:t>
      </w:r>
      <w:r w:rsidR="009745E6" w:rsidRPr="00C27359">
        <w:rPr>
          <w:rFonts w:ascii="Arial Unicode MS" w:hAnsi="Arial Unicode MS" w:hint="eastAsia"/>
          <w:color w:val="17365D"/>
        </w:rPr>
        <w:t>國際匯兌：指公眾以一定金額委託中華郵政公司轉付與國外受款人，及接受通匯國匯入轉付與國內受款人之業務</w:t>
      </w:r>
      <w:r>
        <w:rPr>
          <w:rFonts w:ascii="Arial Unicode MS" w:hAnsi="Arial Unicode MS" w:hint="eastAsia"/>
          <w:color w:val="17365D"/>
        </w:rPr>
        <w:t>。</w:t>
      </w:r>
    </w:p>
    <w:p w14:paraId="2C444733" w14:textId="67AD8C7E" w:rsidR="009745E6" w:rsidRPr="00C27359" w:rsidRDefault="00E12200" w:rsidP="009745E6">
      <w:pPr>
        <w:ind w:left="181"/>
        <w:jc w:val="both"/>
        <w:rPr>
          <w:rFonts w:ascii="Arial Unicode MS" w:hAnsi="Arial Unicode MS"/>
          <w:color w:val="17365D"/>
        </w:rPr>
      </w:pPr>
      <w:r>
        <w:rPr>
          <w:rFonts w:ascii="Arial Unicode MS" w:hAnsi="Arial Unicode MS" w:hint="eastAsia"/>
          <w:color w:val="17365D"/>
        </w:rPr>
        <w:lastRenderedPageBreak/>
        <w:t xml:space="preserve">　　</w:t>
      </w:r>
      <w:r w:rsidRPr="00C27359">
        <w:rPr>
          <w:rFonts w:ascii="Arial Unicode MS" w:hAnsi="Arial Unicode MS" w:hint="eastAsia"/>
          <w:color w:val="17365D"/>
        </w:rPr>
        <w:t>三</w:t>
      </w:r>
      <w:r>
        <w:rPr>
          <w:rFonts w:ascii="Arial Unicode MS" w:hAnsi="Arial Unicode MS" w:hint="eastAsia"/>
          <w:color w:val="17365D"/>
        </w:rPr>
        <w:t>、</w:t>
      </w:r>
      <w:r w:rsidR="009745E6" w:rsidRPr="00C27359">
        <w:rPr>
          <w:rFonts w:ascii="Arial Unicode MS" w:hAnsi="Arial Unicode MS" w:hint="eastAsia"/>
          <w:color w:val="17365D"/>
        </w:rPr>
        <w:t>郵政禮券：指中華郵政公司發行，並由其依面額對持有人無條件付款之無記名有價證券。</w:t>
      </w:r>
    </w:p>
    <w:p w14:paraId="03E8433C" w14:textId="77777777" w:rsidR="00E12200" w:rsidRDefault="002713CE" w:rsidP="009745E6">
      <w:pPr>
        <w:pStyle w:val="2"/>
        <w:spacing w:before="120" w:after="120"/>
      </w:pPr>
      <w:r>
        <w:rPr>
          <w:rFonts w:hint="eastAsia"/>
        </w:rPr>
        <w:t>第</w:t>
      </w:r>
      <w:r>
        <w:rPr>
          <w:rFonts w:hint="eastAsia"/>
        </w:rPr>
        <w:t>5</w:t>
      </w:r>
      <w:r>
        <w:rPr>
          <w:rFonts w:hint="eastAsia"/>
        </w:rPr>
        <w:t>條</w:t>
      </w:r>
      <w:r w:rsidR="009745E6">
        <w:rPr>
          <w:rFonts w:hint="eastAsia"/>
        </w:rPr>
        <w:t>（</w:t>
      </w:r>
      <w:r w:rsidR="009745E6" w:rsidRPr="00C27359">
        <w:rPr>
          <w:rFonts w:hint="eastAsia"/>
        </w:rPr>
        <w:t>行為能力限制之除外</w:t>
      </w:r>
      <w:r w:rsidR="00E12200">
        <w:rPr>
          <w:rFonts w:hint="eastAsia"/>
        </w:rPr>
        <w:t>）</w:t>
      </w:r>
    </w:p>
    <w:p w14:paraId="1E9534D7" w14:textId="3F68CE54"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無行為能力人或限制行為能力人，關於郵政儲金及匯兌事務，對中華郵政公司所為之行為，視為有行為能力人之行為。</w:t>
      </w:r>
    </w:p>
    <w:p w14:paraId="5E6B8EC9" w14:textId="77777777" w:rsidR="00E12200" w:rsidRDefault="002713CE" w:rsidP="009745E6">
      <w:pPr>
        <w:pStyle w:val="2"/>
        <w:spacing w:before="120" w:after="120"/>
      </w:pPr>
      <w:r>
        <w:rPr>
          <w:rFonts w:hint="eastAsia"/>
        </w:rPr>
        <w:t>第</w:t>
      </w:r>
      <w:r>
        <w:rPr>
          <w:rFonts w:hint="eastAsia"/>
        </w:rPr>
        <w:t>6</w:t>
      </w:r>
      <w:r>
        <w:rPr>
          <w:rFonts w:hint="eastAsia"/>
        </w:rPr>
        <w:t>條</w:t>
      </w:r>
      <w:r w:rsidR="009745E6">
        <w:rPr>
          <w:rFonts w:hint="eastAsia"/>
        </w:rPr>
        <w:t>（</w:t>
      </w:r>
      <w:r w:rsidR="009745E6" w:rsidRPr="00C27359">
        <w:rPr>
          <w:rFonts w:hint="eastAsia"/>
        </w:rPr>
        <w:t>確認取款人之證明</w:t>
      </w:r>
      <w:r w:rsidR="00E12200">
        <w:rPr>
          <w:rFonts w:hint="eastAsia"/>
        </w:rPr>
        <w:t>）</w:t>
      </w:r>
    </w:p>
    <w:p w14:paraId="1F9AADDE" w14:textId="4784F5B3"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中華郵政公司為確認取款人之真偽，得請其出示必要之證明。</w:t>
      </w:r>
    </w:p>
    <w:p w14:paraId="1B596258" w14:textId="77777777" w:rsidR="00E12200" w:rsidRDefault="002713CE" w:rsidP="009745E6">
      <w:pPr>
        <w:pStyle w:val="2"/>
        <w:spacing w:before="120" w:after="120"/>
      </w:pPr>
      <w:r>
        <w:rPr>
          <w:rFonts w:hint="eastAsia"/>
        </w:rPr>
        <w:t>第</w:t>
      </w:r>
      <w:r>
        <w:rPr>
          <w:rFonts w:hint="eastAsia"/>
        </w:rPr>
        <w:t>7</w:t>
      </w:r>
      <w:r>
        <w:rPr>
          <w:rFonts w:hint="eastAsia"/>
        </w:rPr>
        <w:t>條</w:t>
      </w:r>
      <w:r w:rsidR="009745E6">
        <w:rPr>
          <w:rFonts w:hint="eastAsia"/>
        </w:rPr>
        <w:t>（</w:t>
      </w:r>
      <w:r w:rsidR="009745E6" w:rsidRPr="00C27359">
        <w:rPr>
          <w:rFonts w:hint="eastAsia"/>
        </w:rPr>
        <w:t>會計獨立</w:t>
      </w:r>
      <w:r w:rsidR="00E12200">
        <w:rPr>
          <w:rFonts w:hint="eastAsia"/>
        </w:rPr>
        <w:t>）</w:t>
      </w:r>
    </w:p>
    <w:p w14:paraId="649CB4D4" w14:textId="3B33D486" w:rsidR="009745E6"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中華郵政公司經營之郵政儲金匯兌業務，其會計帳務應獨立處理之。</w:t>
      </w:r>
    </w:p>
    <w:p w14:paraId="0BAEF9F2" w14:textId="77777777" w:rsidR="00E12200" w:rsidRDefault="002713CE" w:rsidP="00FA7D5E">
      <w:pPr>
        <w:pStyle w:val="2"/>
        <w:spacing w:before="120" w:after="120"/>
      </w:pPr>
      <w:r>
        <w:rPr>
          <w:rFonts w:hint="eastAsia"/>
        </w:rPr>
        <w:t>第</w:t>
      </w:r>
      <w:r>
        <w:rPr>
          <w:rFonts w:hint="eastAsia"/>
        </w:rPr>
        <w:t>8</w:t>
      </w:r>
      <w:r>
        <w:rPr>
          <w:rFonts w:hint="eastAsia"/>
        </w:rPr>
        <w:t>條</w:t>
      </w:r>
      <w:r w:rsidR="00FA7D5E">
        <w:rPr>
          <w:rFonts w:hint="eastAsia"/>
        </w:rPr>
        <w:t>（</w:t>
      </w:r>
      <w:r w:rsidR="00FA7D5E" w:rsidRPr="00C27359">
        <w:rPr>
          <w:rFonts w:hint="eastAsia"/>
        </w:rPr>
        <w:t>免稅</w:t>
      </w:r>
      <w:r w:rsidR="00E12200">
        <w:rPr>
          <w:rFonts w:hint="eastAsia"/>
        </w:rPr>
        <w:t>）</w:t>
      </w:r>
    </w:p>
    <w:p w14:paraId="16AA52E3" w14:textId="378E210D" w:rsidR="00FA7D5E" w:rsidRPr="00FA7D5E"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FA7D5E" w:rsidRPr="00C27359">
        <w:rPr>
          <w:rFonts w:ascii="Arial Unicode MS" w:hAnsi="Arial Unicode MS" w:hint="eastAsia"/>
          <w:color w:val="17365D"/>
        </w:rPr>
        <w:t>中華郵政公司經營之郵政儲金匯兌業務及該業務使用之郵政公用物、業務單據，於中華郵政公司成立之日起五年內，免納一切稅捐。</w:t>
      </w:r>
    </w:p>
    <w:p w14:paraId="1F3A913A" w14:textId="77777777" w:rsidR="009745E6" w:rsidRPr="00C27359" w:rsidRDefault="002713CE" w:rsidP="009745E6">
      <w:pPr>
        <w:pStyle w:val="2"/>
        <w:spacing w:before="120" w:after="120"/>
        <w:rPr>
          <w:color w:val="800000"/>
        </w:rPr>
      </w:pPr>
      <w:bookmarkStart w:id="7" w:name="a9"/>
      <w:bookmarkEnd w:id="7"/>
      <w:r>
        <w:rPr>
          <w:rFonts w:hint="eastAsia"/>
          <w:color w:val="800000"/>
        </w:rPr>
        <w:t>第</w:t>
      </w:r>
      <w:r>
        <w:rPr>
          <w:rFonts w:hint="eastAsia"/>
          <w:color w:val="800000"/>
        </w:rPr>
        <w:t>9</w:t>
      </w:r>
      <w:r>
        <w:rPr>
          <w:rFonts w:hint="eastAsia"/>
          <w:color w:val="800000"/>
        </w:rPr>
        <w:t>條</w:t>
      </w:r>
      <w:r w:rsidR="009745E6">
        <w:rPr>
          <w:rFonts w:hint="eastAsia"/>
          <w:color w:val="800000"/>
        </w:rPr>
        <w:t>（</w:t>
      </w:r>
      <w:r w:rsidR="009745E6" w:rsidRPr="00C27359">
        <w:rPr>
          <w:rFonts w:hint="eastAsia"/>
          <w:color w:val="800000"/>
        </w:rPr>
        <w:t>利率之揭示</w:t>
      </w:r>
      <w:r w:rsidR="009745E6">
        <w:rPr>
          <w:rFonts w:hint="eastAsia"/>
          <w:color w:val="800000"/>
        </w:rPr>
        <w:t>）</w:t>
      </w:r>
      <w:r w:rsidR="009745E6" w:rsidRPr="00C06DB7">
        <w:rPr>
          <w:rFonts w:hint="eastAsia"/>
          <w:color w:val="5F5F5F"/>
          <w:sz w:val="18"/>
        </w:rPr>
        <w:t>【相關罰則】</w:t>
      </w:r>
      <w:hyperlink w:anchor="a26" w:history="1">
        <w:r w:rsidR="009745E6" w:rsidRPr="00C06DB7">
          <w:rPr>
            <w:rStyle w:val="a3"/>
            <w:rFonts w:ascii="Arial Unicode MS" w:hAnsi="Arial Unicode MS" w:hint="eastAsia"/>
            <w:color w:val="5F5F5F"/>
            <w:sz w:val="18"/>
          </w:rPr>
          <w:t>§</w:t>
        </w:r>
        <w:r w:rsidR="009745E6" w:rsidRPr="00C06DB7">
          <w:rPr>
            <w:rStyle w:val="a3"/>
            <w:rFonts w:ascii="Arial Unicode MS" w:hAnsi="Arial Unicode MS"/>
            <w:color w:val="5F5F5F"/>
            <w:sz w:val="18"/>
          </w:rPr>
          <w:t>26</w:t>
        </w:r>
      </w:hyperlink>
    </w:p>
    <w:p w14:paraId="24E231D8" w14:textId="2E815223"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中華郵政公司辦理郵政儲金之利率，應以年率為準，並於營業場所揭示。</w:t>
      </w:r>
    </w:p>
    <w:p w14:paraId="50BFDB44" w14:textId="77777777" w:rsidR="00E12200" w:rsidRDefault="002713CE" w:rsidP="009745E6">
      <w:pPr>
        <w:pStyle w:val="2"/>
        <w:spacing w:before="120" w:after="120"/>
        <w:rPr>
          <w:color w:val="FFFFFF"/>
        </w:rPr>
      </w:pPr>
      <w:bookmarkStart w:id="8" w:name="a10"/>
      <w:bookmarkEnd w:id="8"/>
      <w:r>
        <w:rPr>
          <w:rFonts w:hint="eastAsia"/>
          <w:color w:val="800000"/>
        </w:rPr>
        <w:t>第</w:t>
      </w:r>
      <w:r>
        <w:rPr>
          <w:rFonts w:hint="eastAsia"/>
          <w:color w:val="800000"/>
        </w:rPr>
        <w:t>10</w:t>
      </w:r>
      <w:r>
        <w:rPr>
          <w:rFonts w:hint="eastAsia"/>
          <w:color w:val="800000"/>
        </w:rPr>
        <w:t>條</w:t>
      </w:r>
      <w:r w:rsidR="009745E6">
        <w:rPr>
          <w:rFonts w:hint="eastAsia"/>
          <w:color w:val="800000"/>
        </w:rPr>
        <w:t>（</w:t>
      </w:r>
      <w:r w:rsidR="009745E6" w:rsidRPr="00C27359">
        <w:rPr>
          <w:rFonts w:hint="eastAsia"/>
          <w:color w:val="800000"/>
        </w:rPr>
        <w:t>內部控制及稽核制度</w:t>
      </w:r>
      <w:r w:rsidR="009745E6">
        <w:rPr>
          <w:rFonts w:hint="eastAsia"/>
          <w:color w:val="800000"/>
        </w:rPr>
        <w:t>）</w:t>
      </w:r>
      <w:r w:rsidR="009745E6" w:rsidRPr="00C06DB7">
        <w:rPr>
          <w:rFonts w:hint="eastAsia"/>
          <w:color w:val="5F5F5F"/>
          <w:sz w:val="18"/>
        </w:rPr>
        <w:t>【相關罰則】</w:t>
      </w:r>
      <w:hyperlink w:anchor="a26" w:history="1">
        <w:r w:rsidR="009745E6" w:rsidRPr="00C06DB7">
          <w:rPr>
            <w:rStyle w:val="a3"/>
            <w:rFonts w:ascii="Arial Unicode MS" w:hAnsi="Arial Unicode MS" w:hint="eastAsia"/>
            <w:color w:val="5F5F5F"/>
            <w:sz w:val="18"/>
          </w:rPr>
          <w:t>§</w:t>
        </w:r>
        <w:r w:rsidR="009745E6" w:rsidRPr="00C06DB7">
          <w:rPr>
            <w:rStyle w:val="a3"/>
            <w:rFonts w:ascii="Arial Unicode MS" w:hAnsi="Arial Unicode MS"/>
            <w:color w:val="5F5F5F"/>
            <w:sz w:val="18"/>
          </w:rPr>
          <w:t>26</w:t>
        </w:r>
      </w:hyperlink>
      <w:r w:rsidR="00E12200">
        <w:rPr>
          <w:rFonts w:hint="eastAsia"/>
          <w:color w:val="FFFFFF"/>
        </w:rPr>
        <w:t>∵</w:t>
      </w:r>
    </w:p>
    <w:p w14:paraId="2E48F6AC" w14:textId="115BE308" w:rsidR="008D3FD6" w:rsidRPr="00353759" w:rsidRDefault="009B48AA" w:rsidP="008D3FD6">
      <w:pPr>
        <w:tabs>
          <w:tab w:val="left" w:pos="5670"/>
        </w:tabs>
        <w:ind w:leftChars="71" w:left="142"/>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8D3FD6" w:rsidRPr="00353759">
        <w:rPr>
          <w:rFonts w:ascii="Arial Unicode MS" w:hAnsi="Arial Unicode MS" w:hint="eastAsia"/>
          <w:color w:val="17365D"/>
        </w:rPr>
        <w:t>中華郵政公司辦理郵政儲金匯兌業務，應建立內部控制及稽核制度；其</w:t>
      </w:r>
      <w:hyperlink r:id="rId18" w:history="1">
        <w:r w:rsidR="008D3FD6" w:rsidRPr="003B1418">
          <w:rPr>
            <w:rStyle w:val="a3"/>
            <w:rFonts w:ascii="Arial Unicode MS" w:hAnsi="Arial Unicode MS" w:hint="eastAsia"/>
          </w:rPr>
          <w:t>辦法</w:t>
        </w:r>
      </w:hyperlink>
      <w:r w:rsidR="008D3FD6" w:rsidRPr="00353759">
        <w:rPr>
          <w:rFonts w:ascii="Arial Unicode MS" w:hAnsi="Arial Unicode MS" w:hint="eastAsia"/>
          <w:color w:val="17365D"/>
        </w:rPr>
        <w:t>，由交通部會同金融監督管理委員會定之。</w:t>
      </w:r>
    </w:p>
    <w:p w14:paraId="6EE60263" w14:textId="713FEA67" w:rsidR="00E12200" w:rsidRDefault="00E12200" w:rsidP="00440BD2">
      <w:pPr>
        <w:pStyle w:val="3"/>
      </w:pPr>
      <w:r>
        <w:rPr>
          <w:rFonts w:hint="eastAsia"/>
        </w:rPr>
        <w:t>--</w:t>
      </w:r>
      <w:r w:rsidRPr="00395DA7">
        <w:rPr>
          <w:rFonts w:hint="eastAsia"/>
        </w:rPr>
        <w:t>10</w:t>
      </w:r>
      <w:r>
        <w:rPr>
          <w:rFonts w:hint="eastAsia"/>
        </w:rPr>
        <w:t>3</w:t>
      </w:r>
      <w:r w:rsidRPr="00395DA7">
        <w:t>年</w:t>
      </w:r>
      <w:r>
        <w:rPr>
          <w:rFonts w:hint="eastAsia"/>
        </w:rPr>
        <w:t>1</w:t>
      </w:r>
      <w:r w:rsidRPr="00395DA7">
        <w:t>月</w:t>
      </w:r>
      <w:r>
        <w:rPr>
          <w:rFonts w:hint="eastAsia"/>
        </w:rPr>
        <w:t>29</w:t>
      </w:r>
      <w:r>
        <w:t>日修正前條文</w:t>
      </w:r>
      <w:r>
        <w:t>--</w:t>
      </w:r>
      <w:hyperlink r:id="rId19" w:history="1">
        <w:r w:rsidRPr="005C530E">
          <w:rPr>
            <w:u w:val="single"/>
          </w:rPr>
          <w:t>比對程式</w:t>
        </w:r>
      </w:hyperlink>
    </w:p>
    <w:p w14:paraId="723E8E07" w14:textId="3E349D38" w:rsidR="009745E6" w:rsidRPr="008D3FD6" w:rsidRDefault="009B48AA" w:rsidP="00C0674C">
      <w:pPr>
        <w:ind w:left="181" w:rightChars="-72" w:right="-144"/>
        <w:jc w:val="both"/>
        <w:rPr>
          <w:rFonts w:ascii="Arial Unicode MS" w:hAnsi="Arial Unicode MS"/>
          <w:color w:val="5F5F5F"/>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8D3FD6">
        <w:rPr>
          <w:rFonts w:ascii="Arial Unicode MS" w:hAnsi="Arial Unicode MS" w:hint="eastAsia"/>
          <w:color w:val="5F5F5F"/>
        </w:rPr>
        <w:t>中華郵政公司辦理郵政儲金匯兌業務，應建立內部控制及稽核制度；其辦法，由交通部會同財政部定之。</w:t>
      </w:r>
      <w:r w:rsidR="00C0674C" w:rsidRPr="00C0674C">
        <w:rPr>
          <w:rFonts w:ascii="Arial Unicode MS" w:hAnsi="Arial Unicode MS" w:hint="eastAsia"/>
          <w:color w:val="FFFFFF"/>
        </w:rPr>
        <w:t>∴</w:t>
      </w:r>
    </w:p>
    <w:p w14:paraId="6AD6D4CB" w14:textId="77777777" w:rsidR="00E12200" w:rsidRDefault="002713CE" w:rsidP="009745E6">
      <w:pPr>
        <w:pStyle w:val="2"/>
        <w:spacing w:before="120" w:after="120"/>
        <w:rPr>
          <w:color w:val="FFFFFF"/>
        </w:rPr>
      </w:pPr>
      <w:bookmarkStart w:id="9" w:name="a11"/>
      <w:bookmarkEnd w:id="9"/>
      <w:r>
        <w:rPr>
          <w:rFonts w:hint="eastAsia"/>
          <w:color w:val="800000"/>
        </w:rPr>
        <w:t>第</w:t>
      </w:r>
      <w:r>
        <w:rPr>
          <w:rFonts w:hint="eastAsia"/>
          <w:color w:val="800000"/>
        </w:rPr>
        <w:t>11</w:t>
      </w:r>
      <w:r>
        <w:rPr>
          <w:rFonts w:hint="eastAsia"/>
          <w:color w:val="800000"/>
        </w:rPr>
        <w:t>條</w:t>
      </w:r>
      <w:r w:rsidR="009745E6">
        <w:rPr>
          <w:rFonts w:hint="eastAsia"/>
          <w:color w:val="800000"/>
        </w:rPr>
        <w:t>（</w:t>
      </w:r>
      <w:r w:rsidR="00390698" w:rsidRPr="00390698">
        <w:rPr>
          <w:rFonts w:hint="eastAsia"/>
          <w:color w:val="800000"/>
        </w:rPr>
        <w:t>停止帳戶交易活動或給付匯款之請求處理及保密義務</w:t>
      </w:r>
      <w:r w:rsidR="009745E6">
        <w:rPr>
          <w:rFonts w:hint="eastAsia"/>
          <w:color w:val="800000"/>
        </w:rPr>
        <w:t>）</w:t>
      </w:r>
      <w:r w:rsidR="009745E6" w:rsidRPr="00C06DB7">
        <w:rPr>
          <w:rFonts w:hint="eastAsia"/>
          <w:color w:val="5F5F5F"/>
          <w:sz w:val="18"/>
        </w:rPr>
        <w:t>【相關罰則】</w:t>
      </w:r>
      <w:hyperlink w:anchor="a26" w:history="1">
        <w:r w:rsidR="009745E6" w:rsidRPr="00C06DB7">
          <w:rPr>
            <w:rStyle w:val="a3"/>
            <w:rFonts w:ascii="Arial Unicode MS" w:hAnsi="Arial Unicode MS" w:hint="eastAsia"/>
            <w:color w:val="5F5F5F"/>
            <w:sz w:val="18"/>
          </w:rPr>
          <w:t>§</w:t>
        </w:r>
        <w:r w:rsidR="009745E6" w:rsidRPr="00C06DB7">
          <w:rPr>
            <w:rStyle w:val="a3"/>
            <w:rFonts w:ascii="Arial Unicode MS" w:hAnsi="Arial Unicode MS"/>
            <w:color w:val="5F5F5F"/>
            <w:sz w:val="18"/>
          </w:rPr>
          <w:t>26</w:t>
        </w:r>
      </w:hyperlink>
      <w:r w:rsidR="00E12200">
        <w:rPr>
          <w:rFonts w:hint="eastAsia"/>
          <w:color w:val="FFFFFF"/>
        </w:rPr>
        <w:t>∵</w:t>
      </w:r>
    </w:p>
    <w:p w14:paraId="041F13BF" w14:textId="027F336F" w:rsidR="00E12200" w:rsidRDefault="009B48AA" w:rsidP="008D3FD6">
      <w:pPr>
        <w:tabs>
          <w:tab w:val="left" w:pos="5670"/>
        </w:tabs>
        <w:ind w:leftChars="71" w:left="142"/>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8D3FD6" w:rsidRPr="00353759">
        <w:rPr>
          <w:rFonts w:ascii="Arial Unicode MS" w:hAnsi="Arial Unicode MS" w:hint="eastAsia"/>
          <w:color w:val="17365D"/>
        </w:rPr>
        <w:t>中華郵政公司非依法院之裁判或檢察機關之書面通知或其他法律之規定，不得接受第三人有關停止帳戶交易活動或給付匯款之請求</w:t>
      </w:r>
      <w:r w:rsidR="00E12200">
        <w:rPr>
          <w:rFonts w:ascii="Arial Unicode MS" w:hAnsi="Arial Unicode MS" w:hint="eastAsia"/>
          <w:color w:val="17365D"/>
        </w:rPr>
        <w:t>。</w:t>
      </w:r>
    </w:p>
    <w:p w14:paraId="354CD39F" w14:textId="3A9925AA" w:rsidR="008D3FD6" w:rsidRPr="008D3FD6" w:rsidRDefault="009B48AA" w:rsidP="008D3FD6">
      <w:pPr>
        <w:tabs>
          <w:tab w:val="left" w:pos="5670"/>
        </w:tabs>
        <w:ind w:leftChars="71" w:left="142"/>
        <w:jc w:val="both"/>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2</w:t>
      </w:r>
      <w:r w:rsidRPr="009B48AA">
        <w:rPr>
          <w:rFonts w:asciiTheme="minorHAnsi" w:hAnsiTheme="minorHAnsi" w:hint="eastAsia"/>
          <w:color w:val="404040" w:themeColor="text1" w:themeTint="BF"/>
          <w:sz w:val="18"/>
        </w:rPr>
        <w:t>﹞</w:t>
      </w:r>
      <w:r w:rsidR="008D3FD6" w:rsidRPr="008D3FD6">
        <w:rPr>
          <w:rFonts w:ascii="Arial Unicode MS" w:hAnsi="Arial Unicode MS" w:hint="eastAsia"/>
          <w:color w:val="666699"/>
        </w:rPr>
        <w:t>中華郵政公司及其服務人員對於顧客之郵政儲金或匯款等有關資料，除其他法律或金融監督管理委員會另有規定外，應保守秘密。</w:t>
      </w:r>
    </w:p>
    <w:p w14:paraId="4D533105" w14:textId="2365170D" w:rsidR="00E12200" w:rsidRDefault="00E12200" w:rsidP="00440BD2">
      <w:pPr>
        <w:pStyle w:val="3"/>
      </w:pPr>
      <w:r>
        <w:rPr>
          <w:rFonts w:hint="eastAsia"/>
        </w:rPr>
        <w:t>--</w:t>
      </w:r>
      <w:r w:rsidRPr="00395DA7">
        <w:rPr>
          <w:rFonts w:hint="eastAsia"/>
        </w:rPr>
        <w:t>10</w:t>
      </w:r>
      <w:r>
        <w:rPr>
          <w:rFonts w:hint="eastAsia"/>
        </w:rPr>
        <w:t>3</w:t>
      </w:r>
      <w:r w:rsidRPr="00395DA7">
        <w:t>年</w:t>
      </w:r>
      <w:r>
        <w:rPr>
          <w:rFonts w:hint="eastAsia"/>
        </w:rPr>
        <w:t>1</w:t>
      </w:r>
      <w:r w:rsidRPr="00395DA7">
        <w:t>月</w:t>
      </w:r>
      <w:r>
        <w:rPr>
          <w:rFonts w:hint="eastAsia"/>
        </w:rPr>
        <w:t>29</w:t>
      </w:r>
      <w:r>
        <w:t>日修正前條文</w:t>
      </w:r>
      <w:r>
        <w:t>--</w:t>
      </w:r>
      <w:hyperlink r:id="rId20" w:history="1">
        <w:r w:rsidRPr="005C530E">
          <w:rPr>
            <w:u w:val="single"/>
          </w:rPr>
          <w:t>比對程式</w:t>
        </w:r>
      </w:hyperlink>
    </w:p>
    <w:p w14:paraId="777B8AD3" w14:textId="463952E3" w:rsidR="00E12200" w:rsidRDefault="009B48AA" w:rsidP="009745E6">
      <w:pPr>
        <w:ind w:left="181"/>
        <w:jc w:val="both"/>
        <w:rPr>
          <w:rFonts w:ascii="Arial Unicode MS" w:hAnsi="Arial Unicode MS"/>
          <w:color w:val="5F5F5F"/>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8D3FD6">
        <w:rPr>
          <w:rFonts w:ascii="Arial Unicode MS" w:hAnsi="Arial Unicode MS" w:hint="eastAsia"/>
          <w:color w:val="5F5F5F"/>
        </w:rPr>
        <w:t>中華郵政公司非依法院之裁判或檢察機關之書面通知或其他法律之規定，不得接受第三人有關停止帳戶交易活動或給付匯款之請求</w:t>
      </w:r>
      <w:r w:rsidR="00E12200">
        <w:rPr>
          <w:rFonts w:ascii="Arial Unicode MS" w:hAnsi="Arial Unicode MS" w:hint="eastAsia"/>
          <w:color w:val="5F5F5F"/>
        </w:rPr>
        <w:t>。</w:t>
      </w:r>
    </w:p>
    <w:p w14:paraId="19381247" w14:textId="2F4632AF" w:rsidR="009745E6" w:rsidRPr="00C27359" w:rsidRDefault="009B48AA" w:rsidP="009745E6">
      <w:pPr>
        <w:ind w:left="181"/>
        <w:jc w:val="both"/>
        <w:rPr>
          <w:rFonts w:ascii="Arial Unicode MS" w:hAnsi="Arial Unicode MS"/>
          <w:color w:val="666699"/>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2</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666699"/>
        </w:rPr>
        <w:t>中華郵政公司及其服務人員對於顧客之郵政儲金或匯款等有關資料，除其他法律或財政部另有規定外，應保守秘密。</w:t>
      </w:r>
      <w:r w:rsidR="00C0674C" w:rsidRPr="00C0674C">
        <w:rPr>
          <w:rFonts w:ascii="Arial Unicode MS" w:hAnsi="Arial Unicode MS" w:hint="eastAsia"/>
          <w:color w:val="FFFFFF"/>
        </w:rPr>
        <w:t>∴</w:t>
      </w:r>
    </w:p>
    <w:p w14:paraId="1EFCE9B5" w14:textId="77777777" w:rsidR="00E12200" w:rsidRDefault="002713CE" w:rsidP="009745E6">
      <w:pPr>
        <w:pStyle w:val="2"/>
        <w:spacing w:before="120" w:after="120"/>
        <w:rPr>
          <w:color w:val="FFFFFF"/>
        </w:rPr>
      </w:pPr>
      <w:bookmarkStart w:id="10" w:name="a12"/>
      <w:bookmarkEnd w:id="10"/>
      <w:r>
        <w:rPr>
          <w:rFonts w:hint="eastAsia"/>
        </w:rPr>
        <w:t>第</w:t>
      </w:r>
      <w:r>
        <w:rPr>
          <w:rFonts w:hint="eastAsia"/>
        </w:rPr>
        <w:t>12</w:t>
      </w:r>
      <w:r>
        <w:rPr>
          <w:rFonts w:hint="eastAsia"/>
        </w:rPr>
        <w:t>條</w:t>
      </w:r>
      <w:r w:rsidR="009745E6">
        <w:rPr>
          <w:rFonts w:hint="eastAsia"/>
        </w:rPr>
        <w:t>（</w:t>
      </w:r>
      <w:r w:rsidR="009745E6" w:rsidRPr="00C27359">
        <w:rPr>
          <w:rFonts w:hint="eastAsia"/>
        </w:rPr>
        <w:t>違反法令章程監督及許可主管機關之處分</w:t>
      </w:r>
      <w:r w:rsidR="009745E6">
        <w:rPr>
          <w:rFonts w:hint="eastAsia"/>
        </w:rPr>
        <w:t>）</w:t>
      </w:r>
      <w:r w:rsidR="00E12200">
        <w:rPr>
          <w:rFonts w:hint="eastAsia"/>
          <w:color w:val="FFFFFF"/>
        </w:rPr>
        <w:t>∵</w:t>
      </w:r>
    </w:p>
    <w:p w14:paraId="0B4A348B" w14:textId="60CB2ABA" w:rsidR="008D3FD6" w:rsidRPr="00353759" w:rsidRDefault="009B48AA" w:rsidP="008D3FD6">
      <w:pPr>
        <w:tabs>
          <w:tab w:val="left" w:pos="5670"/>
        </w:tabs>
        <w:ind w:leftChars="71" w:left="142"/>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8D3FD6" w:rsidRPr="00353759">
        <w:rPr>
          <w:rFonts w:ascii="Arial Unicode MS" w:hAnsi="Arial Unicode MS" w:hint="eastAsia"/>
          <w:color w:val="17365D"/>
        </w:rPr>
        <w:t>中華郵政公司辦理郵政儲金匯兌業務違反法令、章程或有礙健全經營時，金融監督管理委員會除得予以糾正、命其限期改善外，得視情節之輕重，為下列處分，並通知交通部：</w:t>
      </w:r>
    </w:p>
    <w:p w14:paraId="69B59CB6" w14:textId="77777777" w:rsidR="00E12200" w:rsidRDefault="008D3FD6" w:rsidP="008D3FD6">
      <w:pPr>
        <w:tabs>
          <w:tab w:val="left" w:pos="5670"/>
        </w:tabs>
        <w:ind w:leftChars="71" w:left="142"/>
        <w:jc w:val="both"/>
        <w:rPr>
          <w:rFonts w:ascii="Arial Unicode MS" w:hAnsi="Arial Unicode MS"/>
          <w:color w:val="17365D"/>
        </w:rPr>
      </w:pPr>
      <w:r w:rsidRPr="00353759">
        <w:rPr>
          <w:rFonts w:ascii="Arial Unicode MS" w:hAnsi="Arial Unicode MS" w:hint="eastAsia"/>
          <w:color w:val="17365D"/>
        </w:rPr>
        <w:t xml:space="preserve">　　一、撤銷法定會議之決議</w:t>
      </w:r>
      <w:r w:rsidR="00E12200">
        <w:rPr>
          <w:rFonts w:ascii="Arial Unicode MS" w:hAnsi="Arial Unicode MS" w:hint="eastAsia"/>
          <w:color w:val="17365D"/>
        </w:rPr>
        <w:t>。</w:t>
      </w:r>
    </w:p>
    <w:p w14:paraId="395C3D86" w14:textId="44BD1180" w:rsidR="00E12200" w:rsidRDefault="00E12200" w:rsidP="008D3FD6">
      <w:pPr>
        <w:tabs>
          <w:tab w:val="left" w:pos="5670"/>
        </w:tabs>
        <w:ind w:leftChars="71" w:left="142"/>
        <w:jc w:val="both"/>
        <w:rPr>
          <w:rFonts w:ascii="Arial Unicode MS" w:hAnsi="Arial Unicode MS"/>
          <w:color w:val="17365D"/>
        </w:rPr>
      </w:pPr>
      <w:r>
        <w:rPr>
          <w:rFonts w:ascii="Arial Unicode MS" w:hAnsi="Arial Unicode MS" w:hint="eastAsia"/>
          <w:color w:val="17365D"/>
        </w:rPr>
        <w:t xml:space="preserve">　　</w:t>
      </w:r>
      <w:r w:rsidRPr="00353759">
        <w:rPr>
          <w:rFonts w:ascii="Arial Unicode MS" w:hAnsi="Arial Unicode MS" w:hint="eastAsia"/>
          <w:color w:val="17365D"/>
        </w:rPr>
        <w:t>二</w:t>
      </w:r>
      <w:r>
        <w:rPr>
          <w:rFonts w:ascii="Arial Unicode MS" w:hAnsi="Arial Unicode MS" w:hint="eastAsia"/>
          <w:color w:val="17365D"/>
        </w:rPr>
        <w:t>、</w:t>
      </w:r>
      <w:r w:rsidR="008D3FD6" w:rsidRPr="00353759">
        <w:rPr>
          <w:rFonts w:ascii="Arial Unicode MS" w:hAnsi="Arial Unicode MS" w:hint="eastAsia"/>
          <w:color w:val="17365D"/>
        </w:rPr>
        <w:t>停止部分郵政儲金匯兌業務</w:t>
      </w:r>
      <w:r>
        <w:rPr>
          <w:rFonts w:ascii="Arial Unicode MS" w:hAnsi="Arial Unicode MS" w:hint="eastAsia"/>
          <w:color w:val="17365D"/>
        </w:rPr>
        <w:t>。</w:t>
      </w:r>
    </w:p>
    <w:p w14:paraId="1D9A0C8B" w14:textId="768A1472" w:rsidR="00E12200" w:rsidRDefault="00E12200" w:rsidP="008D3FD6">
      <w:pPr>
        <w:tabs>
          <w:tab w:val="left" w:pos="5670"/>
        </w:tabs>
        <w:ind w:leftChars="71" w:left="142"/>
        <w:jc w:val="both"/>
        <w:rPr>
          <w:rFonts w:ascii="Arial Unicode MS" w:hAnsi="Arial Unicode MS"/>
          <w:color w:val="17365D"/>
        </w:rPr>
      </w:pPr>
      <w:r>
        <w:rPr>
          <w:rFonts w:ascii="Arial Unicode MS" w:hAnsi="Arial Unicode MS" w:hint="eastAsia"/>
          <w:color w:val="17365D"/>
        </w:rPr>
        <w:t xml:space="preserve">　　</w:t>
      </w:r>
      <w:r w:rsidRPr="00353759">
        <w:rPr>
          <w:rFonts w:ascii="Arial Unicode MS" w:hAnsi="Arial Unicode MS" w:hint="eastAsia"/>
          <w:color w:val="17365D"/>
        </w:rPr>
        <w:t>三</w:t>
      </w:r>
      <w:r>
        <w:rPr>
          <w:rFonts w:ascii="Arial Unicode MS" w:hAnsi="Arial Unicode MS" w:hint="eastAsia"/>
          <w:color w:val="17365D"/>
        </w:rPr>
        <w:t>、</w:t>
      </w:r>
      <w:r w:rsidR="008D3FD6" w:rsidRPr="00353759">
        <w:rPr>
          <w:rFonts w:ascii="Arial Unicode MS" w:hAnsi="Arial Unicode MS" w:hint="eastAsia"/>
          <w:color w:val="17365D"/>
        </w:rPr>
        <w:t>命令解除辦理該項郵政儲金匯兌業務之負責人或職員之職務或停止其於一定期間內執行職務</w:t>
      </w:r>
      <w:r>
        <w:rPr>
          <w:rFonts w:ascii="Arial Unicode MS" w:hAnsi="Arial Unicode MS" w:hint="eastAsia"/>
          <w:color w:val="17365D"/>
        </w:rPr>
        <w:t>。</w:t>
      </w:r>
    </w:p>
    <w:p w14:paraId="7A0F96AB" w14:textId="3B99BE8C" w:rsidR="00E12200" w:rsidRDefault="00E12200" w:rsidP="008D3FD6">
      <w:pPr>
        <w:tabs>
          <w:tab w:val="left" w:pos="5670"/>
        </w:tabs>
        <w:ind w:leftChars="71" w:left="142"/>
        <w:jc w:val="both"/>
        <w:rPr>
          <w:rFonts w:ascii="Arial Unicode MS" w:hAnsi="Arial Unicode MS"/>
          <w:color w:val="17365D"/>
        </w:rPr>
      </w:pPr>
      <w:r>
        <w:rPr>
          <w:rFonts w:ascii="Arial Unicode MS" w:hAnsi="Arial Unicode MS" w:hint="eastAsia"/>
          <w:color w:val="17365D"/>
        </w:rPr>
        <w:t xml:space="preserve">　　</w:t>
      </w:r>
      <w:r w:rsidRPr="00353759">
        <w:rPr>
          <w:rFonts w:ascii="Arial Unicode MS" w:hAnsi="Arial Unicode MS" w:hint="eastAsia"/>
          <w:color w:val="17365D"/>
        </w:rPr>
        <w:t>四</w:t>
      </w:r>
      <w:r>
        <w:rPr>
          <w:rFonts w:ascii="Arial Unicode MS" w:hAnsi="Arial Unicode MS" w:hint="eastAsia"/>
          <w:color w:val="17365D"/>
        </w:rPr>
        <w:t>、</w:t>
      </w:r>
      <w:r w:rsidR="008D3FD6" w:rsidRPr="00353759">
        <w:rPr>
          <w:rFonts w:ascii="Arial Unicode MS" w:hAnsi="Arial Unicode MS" w:hint="eastAsia"/>
          <w:color w:val="17365D"/>
        </w:rPr>
        <w:t>其他必要之處置</w:t>
      </w:r>
      <w:r>
        <w:rPr>
          <w:rFonts w:ascii="Arial Unicode MS" w:hAnsi="Arial Unicode MS" w:hint="eastAsia"/>
          <w:color w:val="17365D"/>
        </w:rPr>
        <w:t>。</w:t>
      </w:r>
    </w:p>
    <w:p w14:paraId="6BCAEC86" w14:textId="13F29348" w:rsidR="008D3FD6" w:rsidRPr="008D3FD6" w:rsidRDefault="009B48AA" w:rsidP="008D3FD6">
      <w:pPr>
        <w:tabs>
          <w:tab w:val="left" w:pos="5670"/>
        </w:tabs>
        <w:ind w:leftChars="71" w:left="142"/>
        <w:jc w:val="both"/>
        <w:rPr>
          <w:rFonts w:ascii="Arial Unicode MS" w:hAnsi="Arial Unicode MS"/>
          <w:color w:val="666699"/>
        </w:rPr>
      </w:pPr>
      <w:r w:rsidRPr="009B48AA">
        <w:rPr>
          <w:rFonts w:asciiTheme="minorHAnsi" w:hAnsiTheme="minorHAnsi" w:hint="eastAsia"/>
          <w:color w:val="404040" w:themeColor="text1" w:themeTint="BF"/>
          <w:sz w:val="18"/>
        </w:rPr>
        <w:lastRenderedPageBreak/>
        <w:t>﹝</w:t>
      </w:r>
      <w:r w:rsidRPr="009B48AA">
        <w:rPr>
          <w:rFonts w:asciiTheme="minorHAnsi" w:hAnsiTheme="minorHAnsi" w:hint="eastAsia"/>
          <w:color w:val="404040" w:themeColor="text1" w:themeTint="BF"/>
          <w:sz w:val="18"/>
        </w:rPr>
        <w:t>2</w:t>
      </w:r>
      <w:r w:rsidRPr="009B48AA">
        <w:rPr>
          <w:rFonts w:asciiTheme="minorHAnsi" w:hAnsiTheme="minorHAnsi" w:hint="eastAsia"/>
          <w:color w:val="404040" w:themeColor="text1" w:themeTint="BF"/>
          <w:sz w:val="18"/>
        </w:rPr>
        <w:t>﹞</w:t>
      </w:r>
      <w:r w:rsidR="008D3FD6" w:rsidRPr="008D3FD6">
        <w:rPr>
          <w:rFonts w:ascii="Arial Unicode MS" w:hAnsi="Arial Unicode MS" w:hint="eastAsia"/>
          <w:color w:val="666699"/>
        </w:rPr>
        <w:t>中華郵政公司辦理外匯業務違反外匯法令之規定者，中央銀行得視情節之輕重，停止其一定期間經營全部或一部外匯之業務，並通知交通部。</w:t>
      </w:r>
    </w:p>
    <w:p w14:paraId="1EBD824C" w14:textId="13582421" w:rsidR="00E12200" w:rsidRDefault="00E12200" w:rsidP="00440BD2">
      <w:pPr>
        <w:pStyle w:val="3"/>
      </w:pPr>
      <w:r>
        <w:rPr>
          <w:rFonts w:hint="eastAsia"/>
        </w:rPr>
        <w:t>--</w:t>
      </w:r>
      <w:r w:rsidRPr="00395DA7">
        <w:rPr>
          <w:rFonts w:hint="eastAsia"/>
        </w:rPr>
        <w:t>10</w:t>
      </w:r>
      <w:r>
        <w:rPr>
          <w:rFonts w:hint="eastAsia"/>
        </w:rPr>
        <w:t>3</w:t>
      </w:r>
      <w:r w:rsidRPr="00395DA7">
        <w:t>年</w:t>
      </w:r>
      <w:r>
        <w:rPr>
          <w:rFonts w:hint="eastAsia"/>
        </w:rPr>
        <w:t>1</w:t>
      </w:r>
      <w:r w:rsidRPr="00395DA7">
        <w:t>月</w:t>
      </w:r>
      <w:r>
        <w:rPr>
          <w:rFonts w:hint="eastAsia"/>
        </w:rPr>
        <w:t>29</w:t>
      </w:r>
      <w:r>
        <w:t>日修正前條文</w:t>
      </w:r>
      <w:r>
        <w:t>--</w:t>
      </w:r>
      <w:hyperlink r:id="rId21" w:history="1">
        <w:r w:rsidRPr="005C530E">
          <w:rPr>
            <w:u w:val="single"/>
          </w:rPr>
          <w:t>比對程式</w:t>
        </w:r>
      </w:hyperlink>
    </w:p>
    <w:p w14:paraId="64AC0C01" w14:textId="78E76694" w:rsidR="009745E6" w:rsidRPr="008D3FD6" w:rsidRDefault="009B48AA" w:rsidP="009745E6">
      <w:pPr>
        <w:ind w:left="181"/>
        <w:jc w:val="both"/>
        <w:rPr>
          <w:rFonts w:ascii="Arial Unicode MS" w:hAnsi="Arial Unicode MS"/>
          <w:color w:val="5F5F5F"/>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8D3FD6">
        <w:rPr>
          <w:rFonts w:ascii="Arial Unicode MS" w:hAnsi="Arial Unicode MS" w:hint="eastAsia"/>
          <w:color w:val="5F5F5F"/>
        </w:rPr>
        <w:t>中華郵政公司辦理郵政儲金匯兌業務違反法令、章程或有礙健全經營時，財政部除得予以糾正、命其限期改善外，得視情節之輕重，為下列處分，並通知交通部：</w:t>
      </w:r>
    </w:p>
    <w:p w14:paraId="451E7C9F" w14:textId="77777777" w:rsidR="00E12200" w:rsidRDefault="009745E6" w:rsidP="009745E6">
      <w:pPr>
        <w:ind w:left="181"/>
        <w:jc w:val="both"/>
        <w:rPr>
          <w:rFonts w:ascii="Arial Unicode MS" w:hAnsi="Arial Unicode MS"/>
          <w:color w:val="5F5F5F"/>
        </w:rPr>
      </w:pPr>
      <w:r w:rsidRPr="008D3FD6">
        <w:rPr>
          <w:rFonts w:ascii="Arial Unicode MS" w:hAnsi="Arial Unicode MS" w:hint="eastAsia"/>
          <w:color w:val="5F5F5F"/>
        </w:rPr>
        <w:t xml:space="preserve">　　一、撤銷法定會議之決議</w:t>
      </w:r>
      <w:r w:rsidR="00E12200">
        <w:rPr>
          <w:rFonts w:ascii="Arial Unicode MS" w:hAnsi="Arial Unicode MS" w:hint="eastAsia"/>
          <w:color w:val="5F5F5F"/>
        </w:rPr>
        <w:t>。</w:t>
      </w:r>
    </w:p>
    <w:p w14:paraId="0FF9EF6D" w14:textId="66872D5A" w:rsidR="00E12200" w:rsidRDefault="00E12200" w:rsidP="009745E6">
      <w:pPr>
        <w:ind w:left="181"/>
        <w:jc w:val="both"/>
        <w:rPr>
          <w:rFonts w:ascii="Arial Unicode MS" w:hAnsi="Arial Unicode MS"/>
          <w:color w:val="5F5F5F"/>
        </w:rPr>
      </w:pPr>
      <w:r>
        <w:rPr>
          <w:rFonts w:ascii="Arial Unicode MS" w:hAnsi="Arial Unicode MS" w:hint="eastAsia"/>
          <w:color w:val="5F5F5F"/>
        </w:rPr>
        <w:t xml:space="preserve">　　</w:t>
      </w:r>
      <w:r w:rsidRPr="008D3FD6">
        <w:rPr>
          <w:rFonts w:ascii="Arial Unicode MS" w:hAnsi="Arial Unicode MS" w:hint="eastAsia"/>
          <w:color w:val="5F5F5F"/>
        </w:rPr>
        <w:t>二</w:t>
      </w:r>
      <w:r>
        <w:rPr>
          <w:rFonts w:ascii="Arial Unicode MS" w:hAnsi="Arial Unicode MS" w:hint="eastAsia"/>
          <w:color w:val="5F5F5F"/>
        </w:rPr>
        <w:t>、</w:t>
      </w:r>
      <w:r w:rsidR="009745E6" w:rsidRPr="008D3FD6">
        <w:rPr>
          <w:rFonts w:ascii="Arial Unicode MS" w:hAnsi="Arial Unicode MS" w:hint="eastAsia"/>
          <w:color w:val="5F5F5F"/>
        </w:rPr>
        <w:t>停止部分郵政儲金匯兌業務</w:t>
      </w:r>
      <w:r>
        <w:rPr>
          <w:rFonts w:ascii="Arial Unicode MS" w:hAnsi="Arial Unicode MS" w:hint="eastAsia"/>
          <w:color w:val="5F5F5F"/>
        </w:rPr>
        <w:t>。</w:t>
      </w:r>
    </w:p>
    <w:p w14:paraId="13E082E0" w14:textId="5D3DB600" w:rsidR="00E12200" w:rsidRDefault="00E12200" w:rsidP="009745E6">
      <w:pPr>
        <w:ind w:left="181"/>
        <w:jc w:val="both"/>
        <w:rPr>
          <w:rFonts w:ascii="Arial Unicode MS" w:hAnsi="Arial Unicode MS"/>
          <w:color w:val="5F5F5F"/>
        </w:rPr>
      </w:pPr>
      <w:r>
        <w:rPr>
          <w:rFonts w:ascii="Arial Unicode MS" w:hAnsi="Arial Unicode MS" w:hint="eastAsia"/>
          <w:color w:val="5F5F5F"/>
        </w:rPr>
        <w:t xml:space="preserve">　　</w:t>
      </w:r>
      <w:r w:rsidRPr="008D3FD6">
        <w:rPr>
          <w:rFonts w:ascii="Arial Unicode MS" w:hAnsi="Arial Unicode MS" w:hint="eastAsia"/>
          <w:color w:val="5F5F5F"/>
        </w:rPr>
        <w:t>三</w:t>
      </w:r>
      <w:r>
        <w:rPr>
          <w:rFonts w:ascii="Arial Unicode MS" w:hAnsi="Arial Unicode MS" w:hint="eastAsia"/>
          <w:color w:val="5F5F5F"/>
        </w:rPr>
        <w:t>、</w:t>
      </w:r>
      <w:r w:rsidR="009745E6" w:rsidRPr="008D3FD6">
        <w:rPr>
          <w:rFonts w:ascii="Arial Unicode MS" w:hAnsi="Arial Unicode MS" w:hint="eastAsia"/>
          <w:color w:val="5F5F5F"/>
        </w:rPr>
        <w:t>命令解除辦理該項郵政儲金匯兌業務之負責人或職員之職務或停止其於一定期間內執行職務</w:t>
      </w:r>
      <w:r>
        <w:rPr>
          <w:rFonts w:ascii="Arial Unicode MS" w:hAnsi="Arial Unicode MS" w:hint="eastAsia"/>
          <w:color w:val="5F5F5F"/>
        </w:rPr>
        <w:t>。</w:t>
      </w:r>
    </w:p>
    <w:p w14:paraId="7343ABCE" w14:textId="18B606A3" w:rsidR="00E12200" w:rsidRDefault="00E12200" w:rsidP="009745E6">
      <w:pPr>
        <w:ind w:left="181"/>
        <w:jc w:val="both"/>
        <w:rPr>
          <w:rFonts w:ascii="Arial Unicode MS" w:hAnsi="Arial Unicode MS"/>
          <w:color w:val="5F5F5F"/>
        </w:rPr>
      </w:pPr>
      <w:r>
        <w:rPr>
          <w:rFonts w:ascii="Arial Unicode MS" w:hAnsi="Arial Unicode MS" w:hint="eastAsia"/>
          <w:color w:val="5F5F5F"/>
        </w:rPr>
        <w:t xml:space="preserve">　　</w:t>
      </w:r>
      <w:r w:rsidRPr="008D3FD6">
        <w:rPr>
          <w:rFonts w:ascii="Arial Unicode MS" w:hAnsi="Arial Unicode MS" w:hint="eastAsia"/>
          <w:color w:val="5F5F5F"/>
        </w:rPr>
        <w:t>四</w:t>
      </w:r>
      <w:r>
        <w:rPr>
          <w:rFonts w:ascii="Arial Unicode MS" w:hAnsi="Arial Unicode MS" w:hint="eastAsia"/>
          <w:color w:val="5F5F5F"/>
        </w:rPr>
        <w:t>、</w:t>
      </w:r>
      <w:r w:rsidR="009745E6" w:rsidRPr="008D3FD6">
        <w:rPr>
          <w:rFonts w:ascii="Arial Unicode MS" w:hAnsi="Arial Unicode MS" w:hint="eastAsia"/>
          <w:color w:val="5F5F5F"/>
        </w:rPr>
        <w:t>其他必要之處置</w:t>
      </w:r>
      <w:r>
        <w:rPr>
          <w:rFonts w:ascii="Arial Unicode MS" w:hAnsi="Arial Unicode MS" w:hint="eastAsia"/>
          <w:color w:val="5F5F5F"/>
        </w:rPr>
        <w:t>。</w:t>
      </w:r>
    </w:p>
    <w:p w14:paraId="31B0C2B4" w14:textId="3DB2D7D1" w:rsidR="009745E6" w:rsidRPr="00C27359" w:rsidRDefault="009B48AA" w:rsidP="009745E6">
      <w:pPr>
        <w:ind w:left="181"/>
        <w:jc w:val="both"/>
        <w:rPr>
          <w:rFonts w:ascii="Arial Unicode MS" w:hAnsi="Arial Unicode MS"/>
          <w:color w:val="666699"/>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2</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666699"/>
        </w:rPr>
        <w:t>中華郵政公司辦理外匯業務違反外匯法令之規定者，中央銀行得視情節之輕重，停止其一定期間經營全部或一部外匯之業務，並通知交通部。</w:t>
      </w:r>
      <w:r w:rsidR="00C0674C" w:rsidRPr="00C0674C">
        <w:rPr>
          <w:rFonts w:ascii="Arial Unicode MS" w:hAnsi="Arial Unicode MS" w:hint="eastAsia"/>
          <w:color w:val="FFFFFF"/>
        </w:rPr>
        <w:t>∴</w:t>
      </w:r>
    </w:p>
    <w:p w14:paraId="36183EAC" w14:textId="77777777" w:rsidR="00E12200" w:rsidRDefault="002713CE" w:rsidP="009745E6">
      <w:pPr>
        <w:pStyle w:val="2"/>
        <w:spacing w:before="120" w:after="120"/>
        <w:rPr>
          <w:color w:val="FFFFFF"/>
        </w:rPr>
      </w:pPr>
      <w:bookmarkStart w:id="11" w:name="a13"/>
      <w:bookmarkEnd w:id="11"/>
      <w:r>
        <w:rPr>
          <w:rFonts w:hint="eastAsia"/>
          <w:color w:val="800000"/>
        </w:rPr>
        <w:t>第</w:t>
      </w:r>
      <w:r>
        <w:rPr>
          <w:rFonts w:hint="eastAsia"/>
          <w:color w:val="800000"/>
        </w:rPr>
        <w:t>13</w:t>
      </w:r>
      <w:r>
        <w:rPr>
          <w:rFonts w:hint="eastAsia"/>
          <w:color w:val="800000"/>
        </w:rPr>
        <w:t>條</w:t>
      </w:r>
      <w:r w:rsidR="009745E6">
        <w:rPr>
          <w:rFonts w:hint="eastAsia"/>
          <w:color w:val="800000"/>
        </w:rPr>
        <w:t>（</w:t>
      </w:r>
      <w:r w:rsidR="009745E6" w:rsidRPr="00C27359">
        <w:rPr>
          <w:rFonts w:hint="eastAsia"/>
          <w:color w:val="800000"/>
        </w:rPr>
        <w:t>接受檢查及提供相關資料之義務</w:t>
      </w:r>
      <w:r w:rsidR="009745E6">
        <w:rPr>
          <w:rFonts w:hint="eastAsia"/>
          <w:color w:val="800000"/>
        </w:rPr>
        <w:t>）</w:t>
      </w:r>
      <w:r w:rsidR="009745E6" w:rsidRPr="00C06DB7">
        <w:rPr>
          <w:rFonts w:hint="eastAsia"/>
          <w:color w:val="5F5F5F"/>
          <w:sz w:val="18"/>
        </w:rPr>
        <w:t>【相關罰則】</w:t>
      </w:r>
      <w:hyperlink w:anchor="a27" w:history="1">
        <w:r w:rsidR="009745E6" w:rsidRPr="00C06DB7">
          <w:rPr>
            <w:rStyle w:val="a3"/>
            <w:rFonts w:ascii="Arial Unicode MS" w:hAnsi="Arial Unicode MS"/>
            <w:color w:val="5F5F5F"/>
            <w:sz w:val="18"/>
          </w:rPr>
          <w:t>§27</w:t>
        </w:r>
      </w:hyperlink>
      <w:r w:rsidR="00E12200">
        <w:rPr>
          <w:rFonts w:hint="eastAsia"/>
          <w:color w:val="FFFFFF"/>
        </w:rPr>
        <w:t>∵</w:t>
      </w:r>
    </w:p>
    <w:p w14:paraId="23321E7D" w14:textId="3CDD824B" w:rsidR="00440BD2" w:rsidRPr="00353759" w:rsidRDefault="009B48AA" w:rsidP="00440BD2">
      <w:pPr>
        <w:tabs>
          <w:tab w:val="left" w:pos="5670"/>
        </w:tabs>
        <w:ind w:leftChars="71" w:left="142"/>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440BD2" w:rsidRPr="00353759">
        <w:rPr>
          <w:rFonts w:ascii="Arial Unicode MS" w:hAnsi="Arial Unicode MS" w:hint="eastAsia"/>
          <w:color w:val="17365D"/>
        </w:rPr>
        <w:t>金融監督管理委員會得隨時派員或委託適當機構，攜帶證明文件，檢查中華郵政公司之郵政儲金匯兌業務、財務及其他有關事項，或令中華郵政公司於限期內據實提報財務報告、財產目錄或其他有關資料及報告。</w:t>
      </w:r>
    </w:p>
    <w:p w14:paraId="312E816C" w14:textId="762DD303" w:rsidR="00E12200" w:rsidRDefault="00E12200" w:rsidP="00440BD2">
      <w:pPr>
        <w:pStyle w:val="3"/>
      </w:pPr>
      <w:r>
        <w:rPr>
          <w:rFonts w:hint="eastAsia"/>
        </w:rPr>
        <w:t>--</w:t>
      </w:r>
      <w:r w:rsidRPr="00395DA7">
        <w:rPr>
          <w:rFonts w:hint="eastAsia"/>
        </w:rPr>
        <w:t>10</w:t>
      </w:r>
      <w:r>
        <w:rPr>
          <w:rFonts w:hint="eastAsia"/>
        </w:rPr>
        <w:t>3</w:t>
      </w:r>
      <w:r w:rsidRPr="00395DA7">
        <w:t>年</w:t>
      </w:r>
      <w:r>
        <w:rPr>
          <w:rFonts w:hint="eastAsia"/>
        </w:rPr>
        <w:t>1</w:t>
      </w:r>
      <w:r w:rsidRPr="00395DA7">
        <w:t>月</w:t>
      </w:r>
      <w:r>
        <w:rPr>
          <w:rFonts w:hint="eastAsia"/>
        </w:rPr>
        <w:t>29</w:t>
      </w:r>
      <w:r>
        <w:t>日修正前條文</w:t>
      </w:r>
      <w:r>
        <w:t>--</w:t>
      </w:r>
      <w:hyperlink r:id="rId22" w:history="1">
        <w:r w:rsidRPr="005C530E">
          <w:rPr>
            <w:u w:val="single"/>
          </w:rPr>
          <w:t>比對程式</w:t>
        </w:r>
      </w:hyperlink>
    </w:p>
    <w:p w14:paraId="24509B6F" w14:textId="06FB7CCF" w:rsidR="009745E6" w:rsidRPr="00440BD2" w:rsidRDefault="009B48AA" w:rsidP="009745E6">
      <w:pPr>
        <w:ind w:left="181"/>
        <w:jc w:val="both"/>
        <w:rPr>
          <w:rFonts w:ascii="Arial Unicode MS" w:hAnsi="Arial Unicode MS"/>
          <w:color w:val="5F5F5F"/>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440BD2">
        <w:rPr>
          <w:rFonts w:ascii="Arial Unicode MS" w:hAnsi="Arial Unicode MS" w:hint="eastAsia"/>
          <w:color w:val="5F5F5F"/>
        </w:rPr>
        <w:t>財政部得隨時派員或委託適當機構，攜帶證明文件，檢查中華郵政公司之郵政儲金匯兌業務、財務及其他有關事項，或令中華郵政公司於限期內據實提報財務報告、財產目錄或其他有關資料及報告。</w:t>
      </w:r>
      <w:r w:rsidR="00C0674C" w:rsidRPr="00C0674C">
        <w:rPr>
          <w:rFonts w:ascii="Arial Unicode MS" w:hAnsi="Arial Unicode MS" w:hint="eastAsia"/>
          <w:color w:val="FFFFFF"/>
        </w:rPr>
        <w:t>∴</w:t>
      </w:r>
    </w:p>
    <w:p w14:paraId="6596DD15" w14:textId="77777777" w:rsidR="00E12200" w:rsidRDefault="002713CE" w:rsidP="009745E6">
      <w:pPr>
        <w:pStyle w:val="2"/>
        <w:spacing w:before="120" w:after="120"/>
      </w:pPr>
      <w:bookmarkStart w:id="12" w:name="a14"/>
      <w:bookmarkEnd w:id="12"/>
      <w:r>
        <w:rPr>
          <w:rFonts w:hint="eastAsia"/>
        </w:rPr>
        <w:t>第</w:t>
      </w:r>
      <w:r>
        <w:rPr>
          <w:rFonts w:hint="eastAsia"/>
        </w:rPr>
        <w:t>14</w:t>
      </w:r>
      <w:r>
        <w:rPr>
          <w:rFonts w:hint="eastAsia"/>
        </w:rPr>
        <w:t>條</w:t>
      </w:r>
      <w:r w:rsidR="009745E6">
        <w:rPr>
          <w:rFonts w:hint="eastAsia"/>
        </w:rPr>
        <w:t>（</w:t>
      </w:r>
      <w:r w:rsidR="009745E6" w:rsidRPr="00C27359">
        <w:rPr>
          <w:rFonts w:hint="eastAsia"/>
        </w:rPr>
        <w:t>初次存入之憑證</w:t>
      </w:r>
      <w:r w:rsidR="00E12200">
        <w:rPr>
          <w:rFonts w:hint="eastAsia"/>
        </w:rPr>
        <w:t>）</w:t>
      </w:r>
    </w:p>
    <w:p w14:paraId="7A861A01" w14:textId="293C2DE9"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郵政儲金初次存入時，由存入之郵局，按其種類分別發給郵政儲金簿或單據，作為憑證。</w:t>
      </w:r>
    </w:p>
    <w:p w14:paraId="663A0E7F" w14:textId="77777777" w:rsidR="00E12200" w:rsidRDefault="002713CE" w:rsidP="009745E6">
      <w:pPr>
        <w:pStyle w:val="2"/>
        <w:spacing w:before="120" w:after="120"/>
      </w:pPr>
      <w:r>
        <w:rPr>
          <w:rFonts w:hint="eastAsia"/>
        </w:rPr>
        <w:t>第</w:t>
      </w:r>
      <w:r>
        <w:rPr>
          <w:rFonts w:hint="eastAsia"/>
        </w:rPr>
        <w:t>15</w:t>
      </w:r>
      <w:r>
        <w:rPr>
          <w:rFonts w:hint="eastAsia"/>
        </w:rPr>
        <w:t>條</w:t>
      </w:r>
      <w:r w:rsidR="009745E6">
        <w:rPr>
          <w:rFonts w:hint="eastAsia"/>
        </w:rPr>
        <w:t>（</w:t>
      </w:r>
      <w:r w:rsidR="009745E6" w:rsidRPr="00C27359">
        <w:rPr>
          <w:rFonts w:hint="eastAsia"/>
        </w:rPr>
        <w:t>儲戶憑證或印鑑遺失</w:t>
      </w:r>
      <w:r w:rsidR="00E12200">
        <w:rPr>
          <w:rFonts w:hint="eastAsia"/>
        </w:rPr>
        <w:t>）</w:t>
      </w:r>
    </w:p>
    <w:p w14:paraId="7A74A22A" w14:textId="03AB92C3"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儲戶提取存款之憑證或印鑑遺失時，應向中華郵政公司辦理掛失止付；在儲戶未辦妥掛失止付前，中華郵政公司對於依規定程序並已盡善良管理人注意義務所為之給付，縱係冒領，亦不負責任。</w:t>
      </w:r>
    </w:p>
    <w:p w14:paraId="6BA56E12" w14:textId="77777777" w:rsidR="00E12200" w:rsidRDefault="002713CE" w:rsidP="009745E6">
      <w:pPr>
        <w:pStyle w:val="2"/>
        <w:spacing w:before="120" w:after="120"/>
      </w:pPr>
      <w:r>
        <w:rPr>
          <w:rFonts w:hint="eastAsia"/>
        </w:rPr>
        <w:t>第</w:t>
      </w:r>
      <w:r>
        <w:rPr>
          <w:rFonts w:hint="eastAsia"/>
        </w:rPr>
        <w:t>16</w:t>
      </w:r>
      <w:r>
        <w:rPr>
          <w:rFonts w:hint="eastAsia"/>
        </w:rPr>
        <w:t>條</w:t>
      </w:r>
      <w:r w:rsidR="009745E6">
        <w:rPr>
          <w:rFonts w:hint="eastAsia"/>
        </w:rPr>
        <w:t>（</w:t>
      </w:r>
      <w:r w:rsidR="009745E6" w:rsidRPr="00C27359">
        <w:rPr>
          <w:rFonts w:hint="eastAsia"/>
        </w:rPr>
        <w:t>劃撥支票業務之準用</w:t>
      </w:r>
      <w:r w:rsidR="00E12200">
        <w:rPr>
          <w:rFonts w:hint="eastAsia"/>
        </w:rPr>
        <w:t>）</w:t>
      </w:r>
    </w:p>
    <w:p w14:paraId="6CBAD9AF" w14:textId="183294A2"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中華郵政公司辦理劃撥儲金之劃撥支票業務，準用</w:t>
      </w:r>
      <w:hyperlink r:id="rId23" w:history="1">
        <w:r w:rsidR="009745E6" w:rsidRPr="00C27359">
          <w:rPr>
            <w:rStyle w:val="a3"/>
            <w:rFonts w:hint="eastAsia"/>
          </w:rPr>
          <w:t>票據法</w:t>
        </w:r>
      </w:hyperlink>
      <w:r w:rsidR="009745E6" w:rsidRPr="00C27359">
        <w:rPr>
          <w:rFonts w:ascii="Arial Unicode MS" w:hAnsi="Arial Unicode MS" w:hint="eastAsia"/>
          <w:color w:val="17365D"/>
        </w:rPr>
        <w:t>有關支票之規定。</w:t>
      </w:r>
    </w:p>
    <w:p w14:paraId="573E0569" w14:textId="77777777" w:rsidR="009745E6" w:rsidRDefault="002713CE" w:rsidP="009745E6">
      <w:pPr>
        <w:pStyle w:val="2"/>
        <w:spacing w:before="120" w:after="120"/>
      </w:pPr>
      <w:bookmarkStart w:id="13" w:name="a17"/>
      <w:bookmarkEnd w:id="13"/>
      <w:r>
        <w:rPr>
          <w:rFonts w:hint="eastAsia"/>
        </w:rPr>
        <w:t>第</w:t>
      </w:r>
      <w:r>
        <w:rPr>
          <w:rFonts w:hint="eastAsia"/>
        </w:rPr>
        <w:t>17</w:t>
      </w:r>
      <w:r>
        <w:rPr>
          <w:rFonts w:hint="eastAsia"/>
        </w:rPr>
        <w:t>條</w:t>
      </w:r>
      <w:r w:rsidR="009745E6">
        <w:rPr>
          <w:rFonts w:hint="eastAsia"/>
        </w:rPr>
        <w:t>（</w:t>
      </w:r>
      <w:r w:rsidR="009745E6" w:rsidRPr="00C27359">
        <w:rPr>
          <w:rFonts w:hint="eastAsia"/>
        </w:rPr>
        <w:t>靜止戶之處置</w:t>
      </w:r>
      <w:r w:rsidR="009745E6">
        <w:rPr>
          <w:rFonts w:hint="eastAsia"/>
        </w:rPr>
        <w:t>）</w:t>
      </w:r>
      <w:r w:rsidR="00440BD2" w:rsidRPr="00353759">
        <w:rPr>
          <w:rFonts w:hint="eastAsia"/>
          <w:color w:val="17365D"/>
        </w:rPr>
        <w:t>（刪除）</w:t>
      </w:r>
      <w:r w:rsidR="00C0674C" w:rsidRPr="00C0674C">
        <w:rPr>
          <w:rFonts w:hint="eastAsia"/>
          <w:color w:val="FFFFFF"/>
        </w:rPr>
        <w:t>∵</w:t>
      </w:r>
    </w:p>
    <w:p w14:paraId="5308F67C" w14:textId="7910B815" w:rsidR="00E12200" w:rsidRDefault="00E12200" w:rsidP="00440BD2">
      <w:pPr>
        <w:pStyle w:val="3"/>
      </w:pPr>
      <w:r>
        <w:rPr>
          <w:rFonts w:hint="eastAsia"/>
        </w:rPr>
        <w:t>--</w:t>
      </w:r>
      <w:r w:rsidRPr="00395DA7">
        <w:rPr>
          <w:rFonts w:hint="eastAsia"/>
        </w:rPr>
        <w:t>10</w:t>
      </w:r>
      <w:r>
        <w:rPr>
          <w:rFonts w:hint="eastAsia"/>
        </w:rPr>
        <w:t>3</w:t>
      </w:r>
      <w:r w:rsidRPr="00395DA7">
        <w:t>年</w:t>
      </w:r>
      <w:r>
        <w:rPr>
          <w:rFonts w:hint="eastAsia"/>
        </w:rPr>
        <w:t>1</w:t>
      </w:r>
      <w:r w:rsidRPr="00395DA7">
        <w:t>月</w:t>
      </w:r>
      <w:r>
        <w:rPr>
          <w:rFonts w:hint="eastAsia"/>
        </w:rPr>
        <w:t>29</w:t>
      </w:r>
      <w:r>
        <w:t>日修正前條文</w:t>
      </w:r>
      <w:r>
        <w:t>--</w:t>
      </w:r>
    </w:p>
    <w:p w14:paraId="37941D87" w14:textId="165030BF" w:rsidR="009745E6" w:rsidRPr="008D3FD6" w:rsidRDefault="009B48AA" w:rsidP="009745E6">
      <w:pPr>
        <w:ind w:left="181"/>
        <w:jc w:val="both"/>
        <w:rPr>
          <w:rFonts w:ascii="Arial Unicode MS" w:hAnsi="Arial Unicode MS"/>
          <w:color w:val="5F5F5F"/>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8D3FD6">
        <w:rPr>
          <w:rFonts w:ascii="Arial Unicode MS" w:hAnsi="Arial Unicode MS" w:hint="eastAsia"/>
          <w:color w:val="5F5F5F"/>
        </w:rPr>
        <w:t>儲戶逾五年無交易活動或未為其他申請，中華郵政公司自最後往來滿五年之日起，停止給息，並應通知該儲戶。</w:t>
      </w:r>
      <w:r w:rsidR="00C0674C" w:rsidRPr="00C0674C">
        <w:rPr>
          <w:rFonts w:ascii="Arial Unicode MS" w:hAnsi="Arial Unicode MS" w:hint="eastAsia"/>
          <w:color w:val="FFFFFF"/>
        </w:rPr>
        <w:t>∴</w:t>
      </w:r>
    </w:p>
    <w:p w14:paraId="072FB458" w14:textId="77777777" w:rsidR="00E12200" w:rsidRDefault="002713CE" w:rsidP="009745E6">
      <w:pPr>
        <w:pStyle w:val="2"/>
        <w:spacing w:before="120" w:after="120"/>
        <w:rPr>
          <w:color w:val="FFFFFF"/>
        </w:rPr>
      </w:pPr>
      <w:bookmarkStart w:id="14" w:name="a18"/>
      <w:bookmarkEnd w:id="14"/>
      <w:r>
        <w:rPr>
          <w:rFonts w:hint="eastAsia"/>
          <w:color w:val="800000"/>
        </w:rPr>
        <w:t>第</w:t>
      </w:r>
      <w:r>
        <w:rPr>
          <w:rFonts w:hint="eastAsia"/>
          <w:color w:val="800000"/>
        </w:rPr>
        <w:t>18</w:t>
      </w:r>
      <w:r>
        <w:rPr>
          <w:rFonts w:hint="eastAsia"/>
          <w:color w:val="800000"/>
        </w:rPr>
        <w:t>條</w:t>
      </w:r>
      <w:r w:rsidR="009745E6">
        <w:rPr>
          <w:rFonts w:hint="eastAsia"/>
          <w:color w:val="800000"/>
        </w:rPr>
        <w:t>（</w:t>
      </w:r>
      <w:r w:rsidR="009745E6" w:rsidRPr="00C27359">
        <w:rPr>
          <w:rFonts w:hint="eastAsia"/>
          <w:color w:val="800000"/>
        </w:rPr>
        <w:t>郵政儲金之運用範圍</w:t>
      </w:r>
      <w:r w:rsidR="009745E6">
        <w:rPr>
          <w:rFonts w:hint="eastAsia"/>
          <w:color w:val="800000"/>
        </w:rPr>
        <w:t>）</w:t>
      </w:r>
      <w:r w:rsidR="009745E6" w:rsidRPr="00C06DB7">
        <w:rPr>
          <w:rFonts w:hint="eastAsia"/>
          <w:color w:val="5F5F5F"/>
          <w:sz w:val="18"/>
        </w:rPr>
        <w:t>【相關罰則】</w:t>
      </w:r>
      <w:hyperlink w:anchor="a26" w:history="1">
        <w:r w:rsidR="009745E6" w:rsidRPr="00C06DB7">
          <w:rPr>
            <w:rStyle w:val="a3"/>
            <w:rFonts w:ascii="Arial Unicode MS" w:hAnsi="Arial Unicode MS" w:hint="eastAsia"/>
            <w:color w:val="5F5F5F"/>
            <w:sz w:val="18"/>
          </w:rPr>
          <w:t>§</w:t>
        </w:r>
        <w:r w:rsidR="009745E6" w:rsidRPr="00C06DB7">
          <w:rPr>
            <w:rStyle w:val="a3"/>
            <w:rFonts w:ascii="Arial Unicode MS" w:hAnsi="Arial Unicode MS"/>
            <w:color w:val="5F5F5F"/>
            <w:sz w:val="18"/>
          </w:rPr>
          <w:t>26</w:t>
        </w:r>
      </w:hyperlink>
      <w:r w:rsidR="00E12200">
        <w:rPr>
          <w:rFonts w:hint="eastAsia"/>
          <w:color w:val="FFFFFF"/>
        </w:rPr>
        <w:t>∵</w:t>
      </w:r>
    </w:p>
    <w:p w14:paraId="005FF2E9" w14:textId="7F528575" w:rsidR="00440BD2" w:rsidRPr="00353759" w:rsidRDefault="009B48AA" w:rsidP="00440BD2">
      <w:pPr>
        <w:tabs>
          <w:tab w:val="left" w:pos="5670"/>
        </w:tabs>
        <w:ind w:leftChars="71" w:left="142"/>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440BD2" w:rsidRPr="00353759">
        <w:rPr>
          <w:rFonts w:ascii="Arial Unicode MS" w:hAnsi="Arial Unicode MS" w:hint="eastAsia"/>
          <w:color w:val="17365D"/>
        </w:rPr>
        <w:t>郵政儲金之運用範圍如下：</w:t>
      </w:r>
    </w:p>
    <w:p w14:paraId="2B42425D" w14:textId="77777777" w:rsidR="00E12200" w:rsidRDefault="00440BD2" w:rsidP="00440BD2">
      <w:pPr>
        <w:tabs>
          <w:tab w:val="left" w:pos="5670"/>
        </w:tabs>
        <w:ind w:leftChars="71" w:left="142"/>
        <w:jc w:val="both"/>
        <w:rPr>
          <w:rFonts w:ascii="Arial Unicode MS" w:hAnsi="Arial Unicode MS"/>
          <w:color w:val="17365D"/>
        </w:rPr>
      </w:pPr>
      <w:r w:rsidRPr="00353759">
        <w:rPr>
          <w:rFonts w:ascii="Arial Unicode MS" w:hAnsi="Arial Unicode MS" w:hint="eastAsia"/>
          <w:color w:val="17365D"/>
        </w:rPr>
        <w:t xml:space="preserve">　　一、轉存中央銀行</w:t>
      </w:r>
      <w:r w:rsidR="00E12200">
        <w:rPr>
          <w:rFonts w:ascii="Arial Unicode MS" w:hAnsi="Arial Unicode MS" w:hint="eastAsia"/>
          <w:color w:val="17365D"/>
        </w:rPr>
        <w:t>。</w:t>
      </w:r>
    </w:p>
    <w:p w14:paraId="7497F5AA" w14:textId="238AA4F8" w:rsidR="00E12200" w:rsidRDefault="00E12200" w:rsidP="00440BD2">
      <w:pPr>
        <w:tabs>
          <w:tab w:val="left" w:pos="5670"/>
        </w:tabs>
        <w:ind w:leftChars="71" w:left="142"/>
        <w:jc w:val="both"/>
        <w:rPr>
          <w:rFonts w:ascii="Arial Unicode MS" w:hAnsi="Arial Unicode MS"/>
          <w:color w:val="17365D"/>
        </w:rPr>
      </w:pPr>
      <w:r>
        <w:rPr>
          <w:rFonts w:ascii="Arial Unicode MS" w:hAnsi="Arial Unicode MS" w:hint="eastAsia"/>
          <w:color w:val="17365D"/>
        </w:rPr>
        <w:t xml:space="preserve">　　</w:t>
      </w:r>
      <w:r w:rsidRPr="00353759">
        <w:rPr>
          <w:rFonts w:ascii="Arial Unicode MS" w:hAnsi="Arial Unicode MS" w:hint="eastAsia"/>
          <w:color w:val="17365D"/>
        </w:rPr>
        <w:t>二</w:t>
      </w:r>
      <w:r>
        <w:rPr>
          <w:rFonts w:ascii="Arial Unicode MS" w:hAnsi="Arial Unicode MS" w:hint="eastAsia"/>
          <w:color w:val="17365D"/>
        </w:rPr>
        <w:t>、</w:t>
      </w:r>
      <w:r w:rsidR="00440BD2" w:rsidRPr="00353759">
        <w:rPr>
          <w:rFonts w:ascii="Arial Unicode MS" w:hAnsi="Arial Unicode MS" w:hint="eastAsia"/>
          <w:color w:val="17365D"/>
        </w:rPr>
        <w:t>轉存中央銀行以外之其他金融機構</w:t>
      </w:r>
      <w:r>
        <w:rPr>
          <w:rFonts w:ascii="Arial Unicode MS" w:hAnsi="Arial Unicode MS" w:hint="eastAsia"/>
          <w:color w:val="17365D"/>
        </w:rPr>
        <w:t>。</w:t>
      </w:r>
    </w:p>
    <w:p w14:paraId="3B34E505" w14:textId="2BC8212F" w:rsidR="00E12200" w:rsidRDefault="00E12200" w:rsidP="00440BD2">
      <w:pPr>
        <w:tabs>
          <w:tab w:val="left" w:pos="5670"/>
        </w:tabs>
        <w:ind w:leftChars="71" w:left="142"/>
        <w:jc w:val="both"/>
        <w:rPr>
          <w:rFonts w:ascii="Arial Unicode MS" w:hAnsi="Arial Unicode MS"/>
          <w:color w:val="17365D"/>
        </w:rPr>
      </w:pPr>
      <w:r>
        <w:rPr>
          <w:rFonts w:ascii="Arial Unicode MS" w:hAnsi="Arial Unicode MS" w:hint="eastAsia"/>
          <w:color w:val="17365D"/>
        </w:rPr>
        <w:t xml:space="preserve">　　</w:t>
      </w:r>
      <w:r w:rsidRPr="00353759">
        <w:rPr>
          <w:rFonts w:ascii="Arial Unicode MS" w:hAnsi="Arial Unicode MS" w:hint="eastAsia"/>
          <w:color w:val="17365D"/>
        </w:rPr>
        <w:t>三</w:t>
      </w:r>
      <w:r>
        <w:rPr>
          <w:rFonts w:ascii="Arial Unicode MS" w:hAnsi="Arial Unicode MS" w:hint="eastAsia"/>
          <w:color w:val="17365D"/>
        </w:rPr>
        <w:t>、</w:t>
      </w:r>
      <w:r w:rsidR="00440BD2" w:rsidRPr="00353759">
        <w:rPr>
          <w:rFonts w:ascii="Arial Unicode MS" w:hAnsi="Arial Unicode MS" w:hint="eastAsia"/>
          <w:color w:val="17365D"/>
        </w:rPr>
        <w:t>投資公債、公司債、金融債券及短期票券</w:t>
      </w:r>
      <w:r>
        <w:rPr>
          <w:rFonts w:ascii="Arial Unicode MS" w:hAnsi="Arial Unicode MS" w:hint="eastAsia"/>
          <w:color w:val="17365D"/>
        </w:rPr>
        <w:t>。</w:t>
      </w:r>
    </w:p>
    <w:p w14:paraId="0979615F" w14:textId="0EA78A44" w:rsidR="00E12200" w:rsidRDefault="00E12200" w:rsidP="00440BD2">
      <w:pPr>
        <w:tabs>
          <w:tab w:val="left" w:pos="5670"/>
        </w:tabs>
        <w:ind w:leftChars="71" w:left="142"/>
        <w:jc w:val="both"/>
        <w:rPr>
          <w:rFonts w:ascii="Arial Unicode MS" w:hAnsi="Arial Unicode MS"/>
          <w:color w:val="17365D"/>
        </w:rPr>
      </w:pPr>
      <w:r>
        <w:rPr>
          <w:rFonts w:ascii="Arial Unicode MS" w:hAnsi="Arial Unicode MS" w:hint="eastAsia"/>
          <w:color w:val="17365D"/>
        </w:rPr>
        <w:t xml:space="preserve">　　</w:t>
      </w:r>
      <w:r w:rsidRPr="00353759">
        <w:rPr>
          <w:rFonts w:ascii="Arial Unicode MS" w:hAnsi="Arial Unicode MS" w:hint="eastAsia"/>
          <w:color w:val="17365D"/>
        </w:rPr>
        <w:t>四</w:t>
      </w:r>
      <w:r>
        <w:rPr>
          <w:rFonts w:ascii="Arial Unicode MS" w:hAnsi="Arial Unicode MS" w:hint="eastAsia"/>
          <w:color w:val="17365D"/>
        </w:rPr>
        <w:t>、</w:t>
      </w:r>
      <w:r w:rsidR="00440BD2" w:rsidRPr="00353759">
        <w:rPr>
          <w:rFonts w:ascii="Arial Unicode MS" w:hAnsi="Arial Unicode MS" w:hint="eastAsia"/>
          <w:color w:val="17365D"/>
        </w:rPr>
        <w:t>投資受益憑證及上市（櫃）股票</w:t>
      </w:r>
      <w:r>
        <w:rPr>
          <w:rFonts w:ascii="Arial Unicode MS" w:hAnsi="Arial Unicode MS" w:hint="eastAsia"/>
          <w:color w:val="17365D"/>
        </w:rPr>
        <w:t>。</w:t>
      </w:r>
    </w:p>
    <w:p w14:paraId="254C8471" w14:textId="559A0433" w:rsidR="00E12200" w:rsidRDefault="00E12200" w:rsidP="00440BD2">
      <w:pPr>
        <w:tabs>
          <w:tab w:val="left" w:pos="5670"/>
        </w:tabs>
        <w:ind w:leftChars="71" w:left="142"/>
        <w:jc w:val="both"/>
        <w:rPr>
          <w:rFonts w:ascii="Arial Unicode MS" w:hAnsi="Arial Unicode MS"/>
          <w:color w:val="17365D"/>
        </w:rPr>
      </w:pPr>
      <w:r>
        <w:rPr>
          <w:rFonts w:ascii="Arial Unicode MS" w:hAnsi="Arial Unicode MS" w:hint="eastAsia"/>
          <w:color w:val="17365D"/>
        </w:rPr>
        <w:t xml:space="preserve">　　</w:t>
      </w:r>
      <w:r w:rsidRPr="00353759">
        <w:rPr>
          <w:rFonts w:ascii="Arial Unicode MS" w:hAnsi="Arial Unicode MS" w:hint="eastAsia"/>
          <w:color w:val="17365D"/>
        </w:rPr>
        <w:t>五</w:t>
      </w:r>
      <w:r>
        <w:rPr>
          <w:rFonts w:ascii="Arial Unicode MS" w:hAnsi="Arial Unicode MS" w:hint="eastAsia"/>
          <w:color w:val="17365D"/>
        </w:rPr>
        <w:t>、</w:t>
      </w:r>
      <w:r w:rsidR="00440BD2" w:rsidRPr="00353759">
        <w:rPr>
          <w:rFonts w:ascii="Arial Unicode MS" w:hAnsi="Arial Unicode MS" w:hint="eastAsia"/>
          <w:color w:val="17365D"/>
        </w:rPr>
        <w:t>參與金融同業拆款市場</w:t>
      </w:r>
      <w:r>
        <w:rPr>
          <w:rFonts w:ascii="Arial Unicode MS" w:hAnsi="Arial Unicode MS" w:hint="eastAsia"/>
          <w:color w:val="17365D"/>
        </w:rPr>
        <w:t>。</w:t>
      </w:r>
    </w:p>
    <w:p w14:paraId="68C15E73" w14:textId="22B57917" w:rsidR="00E12200" w:rsidRDefault="00E12200" w:rsidP="00440BD2">
      <w:pPr>
        <w:tabs>
          <w:tab w:val="left" w:pos="5670"/>
        </w:tabs>
        <w:ind w:leftChars="71" w:left="142"/>
        <w:jc w:val="both"/>
        <w:rPr>
          <w:rFonts w:ascii="Arial Unicode MS" w:hAnsi="Arial Unicode MS"/>
          <w:color w:val="17365D"/>
        </w:rPr>
      </w:pPr>
      <w:r>
        <w:rPr>
          <w:rFonts w:ascii="Arial Unicode MS" w:hAnsi="Arial Unicode MS" w:hint="eastAsia"/>
          <w:color w:val="17365D"/>
        </w:rPr>
        <w:t xml:space="preserve">　　</w:t>
      </w:r>
      <w:r w:rsidRPr="00353759">
        <w:rPr>
          <w:rFonts w:ascii="Arial Unicode MS" w:hAnsi="Arial Unicode MS" w:hint="eastAsia"/>
          <w:color w:val="17365D"/>
        </w:rPr>
        <w:t>六</w:t>
      </w:r>
      <w:r>
        <w:rPr>
          <w:rFonts w:ascii="Arial Unicode MS" w:hAnsi="Arial Unicode MS" w:hint="eastAsia"/>
          <w:color w:val="17365D"/>
        </w:rPr>
        <w:t>、</w:t>
      </w:r>
      <w:r w:rsidR="00440BD2" w:rsidRPr="00353759">
        <w:rPr>
          <w:rFonts w:ascii="Arial Unicode MS" w:hAnsi="Arial Unicode MS" w:hint="eastAsia"/>
          <w:color w:val="17365D"/>
        </w:rPr>
        <w:t>提供（中長期）資金轉存金融機構辦理政府核准之重大建設及民間投資計畫</w:t>
      </w:r>
      <w:r>
        <w:rPr>
          <w:rFonts w:ascii="Arial Unicode MS" w:hAnsi="Arial Unicode MS" w:hint="eastAsia"/>
          <w:color w:val="17365D"/>
        </w:rPr>
        <w:t>。</w:t>
      </w:r>
    </w:p>
    <w:p w14:paraId="322F95B3" w14:textId="2A9F9C91" w:rsidR="00E12200" w:rsidRDefault="00E12200" w:rsidP="00440BD2">
      <w:pPr>
        <w:tabs>
          <w:tab w:val="left" w:pos="5670"/>
        </w:tabs>
        <w:ind w:leftChars="71" w:left="142"/>
        <w:jc w:val="both"/>
        <w:rPr>
          <w:rFonts w:ascii="Arial Unicode MS" w:hAnsi="Arial Unicode MS"/>
          <w:color w:val="17365D"/>
        </w:rPr>
      </w:pPr>
      <w:r>
        <w:rPr>
          <w:rFonts w:ascii="Arial Unicode MS" w:hAnsi="Arial Unicode MS" w:hint="eastAsia"/>
          <w:color w:val="17365D"/>
        </w:rPr>
        <w:t xml:space="preserve">　　</w:t>
      </w:r>
      <w:r w:rsidRPr="00353759">
        <w:rPr>
          <w:rFonts w:ascii="Arial Unicode MS" w:hAnsi="Arial Unicode MS" w:hint="eastAsia"/>
          <w:color w:val="17365D"/>
        </w:rPr>
        <w:t>七</w:t>
      </w:r>
      <w:r>
        <w:rPr>
          <w:rFonts w:ascii="Arial Unicode MS" w:hAnsi="Arial Unicode MS" w:hint="eastAsia"/>
          <w:color w:val="17365D"/>
        </w:rPr>
        <w:t>、</w:t>
      </w:r>
      <w:r w:rsidR="00440BD2" w:rsidRPr="00353759">
        <w:rPr>
          <w:rFonts w:ascii="Arial Unicode MS" w:hAnsi="Arial Unicode MS" w:hint="eastAsia"/>
          <w:color w:val="17365D"/>
        </w:rPr>
        <w:t>其他經交通部、金融監督管理委員會及中央銀行核准者</w:t>
      </w:r>
      <w:r>
        <w:rPr>
          <w:rFonts w:ascii="Arial Unicode MS" w:hAnsi="Arial Unicode MS" w:hint="eastAsia"/>
          <w:color w:val="17365D"/>
        </w:rPr>
        <w:t>。</w:t>
      </w:r>
    </w:p>
    <w:p w14:paraId="0F169243" w14:textId="133953CF" w:rsidR="00E12200" w:rsidRDefault="009B48AA" w:rsidP="00440BD2">
      <w:pPr>
        <w:tabs>
          <w:tab w:val="left" w:pos="5670"/>
        </w:tabs>
        <w:ind w:leftChars="71" w:left="142"/>
        <w:jc w:val="both"/>
        <w:rPr>
          <w:rFonts w:ascii="Arial Unicode MS" w:hAnsi="Arial Unicode MS"/>
          <w:color w:val="17365D"/>
        </w:rPr>
      </w:pPr>
      <w:r w:rsidRPr="009B48AA">
        <w:rPr>
          <w:rFonts w:asciiTheme="minorHAnsi" w:hAnsiTheme="minorHAnsi" w:hint="eastAsia"/>
          <w:color w:val="404040" w:themeColor="text1" w:themeTint="BF"/>
          <w:sz w:val="18"/>
        </w:rPr>
        <w:lastRenderedPageBreak/>
        <w:t>﹝</w:t>
      </w:r>
      <w:r w:rsidRPr="009B48AA">
        <w:rPr>
          <w:rFonts w:asciiTheme="minorHAnsi" w:hAnsiTheme="minorHAnsi" w:hint="eastAsia"/>
          <w:color w:val="404040" w:themeColor="text1" w:themeTint="BF"/>
          <w:sz w:val="18"/>
        </w:rPr>
        <w:t>2</w:t>
      </w:r>
      <w:r w:rsidRPr="009B48AA">
        <w:rPr>
          <w:rFonts w:asciiTheme="minorHAnsi" w:hAnsiTheme="minorHAnsi" w:hint="eastAsia"/>
          <w:color w:val="404040" w:themeColor="text1" w:themeTint="BF"/>
          <w:sz w:val="18"/>
        </w:rPr>
        <w:t>﹞</w:t>
      </w:r>
      <w:r w:rsidR="00E12200" w:rsidRPr="00440BD2">
        <w:rPr>
          <w:rFonts w:ascii="Arial Unicode MS" w:hAnsi="Arial Unicode MS" w:hint="eastAsia"/>
          <w:color w:val="666699"/>
        </w:rPr>
        <w:t>前項第三款之投資限額、對象及其他交易之限制及運用</w:t>
      </w:r>
      <w:hyperlink r:id="rId24" w:history="1">
        <w:r w:rsidR="00E12200" w:rsidRPr="00741A47">
          <w:rPr>
            <w:rStyle w:val="a3"/>
            <w:rFonts w:ascii="Arial Unicode MS" w:hAnsi="Arial Unicode MS" w:hint="eastAsia"/>
          </w:rPr>
          <w:t>管理辦法</w:t>
        </w:r>
      </w:hyperlink>
      <w:r w:rsidR="00E12200" w:rsidRPr="00440BD2">
        <w:rPr>
          <w:rFonts w:ascii="Arial Unicode MS" w:hAnsi="Arial Unicode MS" w:hint="eastAsia"/>
          <w:color w:val="666699"/>
        </w:rPr>
        <w:t>，由交通部會同金融監督管理委員會及中央銀行定之</w:t>
      </w:r>
      <w:r w:rsidR="00E12200">
        <w:rPr>
          <w:rFonts w:ascii="Arial Unicode MS" w:hAnsi="Arial Unicode MS" w:hint="eastAsia"/>
          <w:color w:val="17365D"/>
        </w:rPr>
        <w:t>。</w:t>
      </w:r>
    </w:p>
    <w:p w14:paraId="04D93BE8" w14:textId="0AD10451" w:rsidR="00440BD2" w:rsidRPr="00353759" w:rsidRDefault="009B48AA" w:rsidP="00440BD2">
      <w:pPr>
        <w:tabs>
          <w:tab w:val="left" w:pos="5670"/>
        </w:tabs>
        <w:ind w:leftChars="71" w:left="142"/>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3</w:t>
      </w:r>
      <w:r w:rsidRPr="009B48AA">
        <w:rPr>
          <w:rFonts w:asciiTheme="minorHAnsi" w:hAnsiTheme="minorHAnsi" w:hint="eastAsia"/>
          <w:color w:val="404040" w:themeColor="text1" w:themeTint="BF"/>
          <w:sz w:val="18"/>
        </w:rPr>
        <w:t>﹞</w:t>
      </w:r>
      <w:r w:rsidR="00440BD2" w:rsidRPr="00353759">
        <w:rPr>
          <w:rFonts w:ascii="Arial Unicode MS" w:hAnsi="Arial Unicode MS" w:hint="eastAsia"/>
          <w:color w:val="17365D"/>
        </w:rPr>
        <w:t>第一項第四款之限制及運用</w:t>
      </w:r>
      <w:hyperlink r:id="rId25" w:history="1">
        <w:r w:rsidR="00440BD2" w:rsidRPr="004D13F8">
          <w:rPr>
            <w:rStyle w:val="a3"/>
            <w:rFonts w:ascii="Arial Unicode MS" w:hAnsi="Arial Unicode MS" w:hint="eastAsia"/>
          </w:rPr>
          <w:t>管理辦法</w:t>
        </w:r>
      </w:hyperlink>
      <w:r w:rsidR="00440BD2" w:rsidRPr="00353759">
        <w:rPr>
          <w:rFonts w:ascii="Arial Unicode MS" w:hAnsi="Arial Unicode MS" w:hint="eastAsia"/>
          <w:color w:val="17365D"/>
        </w:rPr>
        <w:t>，由交通部會同金融監督管理委員會定之。</w:t>
      </w:r>
    </w:p>
    <w:p w14:paraId="55245A83" w14:textId="21E01BD4" w:rsidR="00E12200" w:rsidRDefault="00E12200" w:rsidP="00440BD2">
      <w:pPr>
        <w:pStyle w:val="3"/>
      </w:pPr>
      <w:r>
        <w:rPr>
          <w:rFonts w:hint="eastAsia"/>
        </w:rPr>
        <w:t>--</w:t>
      </w:r>
      <w:r w:rsidRPr="00395DA7">
        <w:rPr>
          <w:rFonts w:hint="eastAsia"/>
        </w:rPr>
        <w:t>10</w:t>
      </w:r>
      <w:r>
        <w:rPr>
          <w:rFonts w:hint="eastAsia"/>
        </w:rPr>
        <w:t>3</w:t>
      </w:r>
      <w:r w:rsidRPr="00395DA7">
        <w:t>年</w:t>
      </w:r>
      <w:r>
        <w:rPr>
          <w:rFonts w:hint="eastAsia"/>
        </w:rPr>
        <w:t>1</w:t>
      </w:r>
      <w:r w:rsidRPr="00395DA7">
        <w:t>月</w:t>
      </w:r>
      <w:r>
        <w:rPr>
          <w:rFonts w:hint="eastAsia"/>
        </w:rPr>
        <w:t>29</w:t>
      </w:r>
      <w:r>
        <w:t>日修正前條文</w:t>
      </w:r>
      <w:r>
        <w:t>--</w:t>
      </w:r>
      <w:hyperlink r:id="rId26" w:history="1">
        <w:r w:rsidRPr="005C530E">
          <w:rPr>
            <w:u w:val="single"/>
          </w:rPr>
          <w:t>比對程式</w:t>
        </w:r>
      </w:hyperlink>
    </w:p>
    <w:p w14:paraId="3BEE299D" w14:textId="03E455AC" w:rsidR="009745E6" w:rsidRPr="00440BD2" w:rsidRDefault="009B48AA" w:rsidP="009745E6">
      <w:pPr>
        <w:ind w:left="181"/>
        <w:jc w:val="both"/>
        <w:rPr>
          <w:rFonts w:ascii="Arial Unicode MS" w:hAnsi="Arial Unicode MS"/>
          <w:color w:val="5F5F5F"/>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440BD2">
        <w:rPr>
          <w:rFonts w:ascii="Arial Unicode MS" w:hAnsi="Arial Unicode MS" w:hint="eastAsia"/>
          <w:color w:val="5F5F5F"/>
        </w:rPr>
        <w:t>郵政儲金之運用範圍如下：</w:t>
      </w:r>
    </w:p>
    <w:p w14:paraId="710BBD44" w14:textId="77777777" w:rsidR="00E12200" w:rsidRDefault="009745E6" w:rsidP="009745E6">
      <w:pPr>
        <w:ind w:left="181"/>
        <w:jc w:val="both"/>
        <w:rPr>
          <w:rFonts w:ascii="Arial Unicode MS" w:hAnsi="Arial Unicode MS"/>
          <w:color w:val="5F5F5F"/>
        </w:rPr>
      </w:pPr>
      <w:r w:rsidRPr="00440BD2">
        <w:rPr>
          <w:rFonts w:ascii="Arial Unicode MS" w:hAnsi="Arial Unicode MS" w:hint="eastAsia"/>
          <w:color w:val="5F5F5F"/>
        </w:rPr>
        <w:t xml:space="preserve">　　一、轉存中央銀行</w:t>
      </w:r>
      <w:r w:rsidR="00E12200">
        <w:rPr>
          <w:rFonts w:ascii="Arial Unicode MS" w:hAnsi="Arial Unicode MS" w:hint="eastAsia"/>
          <w:color w:val="5F5F5F"/>
        </w:rPr>
        <w:t>。</w:t>
      </w:r>
    </w:p>
    <w:p w14:paraId="051F8625" w14:textId="3026A48D" w:rsidR="00E12200" w:rsidRDefault="00E12200" w:rsidP="009745E6">
      <w:pPr>
        <w:ind w:left="181"/>
        <w:jc w:val="both"/>
        <w:rPr>
          <w:rFonts w:ascii="Arial Unicode MS" w:hAnsi="Arial Unicode MS"/>
          <w:color w:val="5F5F5F"/>
        </w:rPr>
      </w:pPr>
      <w:r>
        <w:rPr>
          <w:rFonts w:ascii="Arial Unicode MS" w:hAnsi="Arial Unicode MS" w:hint="eastAsia"/>
          <w:color w:val="5F5F5F"/>
        </w:rPr>
        <w:t xml:space="preserve">　　</w:t>
      </w:r>
      <w:r w:rsidRPr="00440BD2">
        <w:rPr>
          <w:rFonts w:ascii="Arial Unicode MS" w:hAnsi="Arial Unicode MS" w:hint="eastAsia"/>
          <w:color w:val="5F5F5F"/>
        </w:rPr>
        <w:t>二</w:t>
      </w:r>
      <w:r>
        <w:rPr>
          <w:rFonts w:ascii="Arial Unicode MS" w:hAnsi="Arial Unicode MS" w:hint="eastAsia"/>
          <w:color w:val="5F5F5F"/>
        </w:rPr>
        <w:t>、</w:t>
      </w:r>
      <w:r w:rsidR="009745E6" w:rsidRPr="00440BD2">
        <w:rPr>
          <w:rFonts w:ascii="Arial Unicode MS" w:hAnsi="Arial Unicode MS" w:hint="eastAsia"/>
          <w:color w:val="5F5F5F"/>
        </w:rPr>
        <w:t>轉存中央銀行以外之其他金融機構</w:t>
      </w:r>
      <w:r>
        <w:rPr>
          <w:rFonts w:ascii="Arial Unicode MS" w:hAnsi="Arial Unicode MS" w:hint="eastAsia"/>
          <w:color w:val="5F5F5F"/>
        </w:rPr>
        <w:t>。</w:t>
      </w:r>
    </w:p>
    <w:p w14:paraId="0AE62E9D" w14:textId="5459407D" w:rsidR="00E12200" w:rsidRDefault="00E12200" w:rsidP="009745E6">
      <w:pPr>
        <w:ind w:left="181"/>
        <w:jc w:val="both"/>
        <w:rPr>
          <w:rFonts w:ascii="Arial Unicode MS" w:hAnsi="Arial Unicode MS"/>
          <w:color w:val="5F5F5F"/>
        </w:rPr>
      </w:pPr>
      <w:r>
        <w:rPr>
          <w:rFonts w:ascii="Arial Unicode MS" w:hAnsi="Arial Unicode MS" w:hint="eastAsia"/>
          <w:color w:val="5F5F5F"/>
        </w:rPr>
        <w:t xml:space="preserve">　　</w:t>
      </w:r>
      <w:r w:rsidRPr="00440BD2">
        <w:rPr>
          <w:rFonts w:ascii="Arial Unicode MS" w:hAnsi="Arial Unicode MS" w:hint="eastAsia"/>
          <w:color w:val="5F5F5F"/>
        </w:rPr>
        <w:t>三</w:t>
      </w:r>
      <w:r>
        <w:rPr>
          <w:rFonts w:ascii="Arial Unicode MS" w:hAnsi="Arial Unicode MS" w:hint="eastAsia"/>
          <w:color w:val="5F5F5F"/>
        </w:rPr>
        <w:t>、</w:t>
      </w:r>
      <w:r w:rsidR="009745E6" w:rsidRPr="00440BD2">
        <w:rPr>
          <w:rFonts w:ascii="Arial Unicode MS" w:hAnsi="Arial Unicode MS" w:hint="eastAsia"/>
          <w:color w:val="5F5F5F"/>
        </w:rPr>
        <w:t>投資公債、公司債、金融債券及短期票券</w:t>
      </w:r>
      <w:r>
        <w:rPr>
          <w:rFonts w:ascii="Arial Unicode MS" w:hAnsi="Arial Unicode MS" w:hint="eastAsia"/>
          <w:color w:val="5F5F5F"/>
        </w:rPr>
        <w:t>。</w:t>
      </w:r>
    </w:p>
    <w:p w14:paraId="0DBE36AB" w14:textId="24FD1076" w:rsidR="00E12200" w:rsidRDefault="00E12200" w:rsidP="009745E6">
      <w:pPr>
        <w:ind w:left="181"/>
        <w:jc w:val="both"/>
        <w:rPr>
          <w:rFonts w:ascii="Arial Unicode MS" w:hAnsi="Arial Unicode MS"/>
          <w:color w:val="5F5F5F"/>
        </w:rPr>
      </w:pPr>
      <w:r>
        <w:rPr>
          <w:rFonts w:ascii="Arial Unicode MS" w:hAnsi="Arial Unicode MS" w:hint="eastAsia"/>
          <w:color w:val="5F5F5F"/>
        </w:rPr>
        <w:t xml:space="preserve">　　</w:t>
      </w:r>
      <w:r w:rsidRPr="00440BD2">
        <w:rPr>
          <w:rFonts w:ascii="Arial Unicode MS" w:hAnsi="Arial Unicode MS" w:hint="eastAsia"/>
          <w:color w:val="5F5F5F"/>
        </w:rPr>
        <w:t>四</w:t>
      </w:r>
      <w:r>
        <w:rPr>
          <w:rFonts w:ascii="Arial Unicode MS" w:hAnsi="Arial Unicode MS" w:hint="eastAsia"/>
          <w:color w:val="5F5F5F"/>
        </w:rPr>
        <w:t>、</w:t>
      </w:r>
      <w:r w:rsidR="009745E6" w:rsidRPr="00440BD2">
        <w:rPr>
          <w:rFonts w:ascii="Arial Unicode MS" w:hAnsi="Arial Unicode MS" w:hint="eastAsia"/>
          <w:color w:val="5F5F5F"/>
        </w:rPr>
        <w:t>投資受益憑證及上市（櫃）股票</w:t>
      </w:r>
      <w:r>
        <w:rPr>
          <w:rFonts w:ascii="Arial Unicode MS" w:hAnsi="Arial Unicode MS" w:hint="eastAsia"/>
          <w:color w:val="5F5F5F"/>
        </w:rPr>
        <w:t>。</w:t>
      </w:r>
    </w:p>
    <w:p w14:paraId="6E6169A6" w14:textId="4D565C9C" w:rsidR="00E12200" w:rsidRDefault="00E12200" w:rsidP="009745E6">
      <w:pPr>
        <w:ind w:left="181"/>
        <w:jc w:val="both"/>
        <w:rPr>
          <w:rFonts w:ascii="Arial Unicode MS" w:hAnsi="Arial Unicode MS"/>
          <w:color w:val="5F5F5F"/>
        </w:rPr>
      </w:pPr>
      <w:r>
        <w:rPr>
          <w:rFonts w:ascii="Arial Unicode MS" w:hAnsi="Arial Unicode MS" w:hint="eastAsia"/>
          <w:color w:val="5F5F5F"/>
        </w:rPr>
        <w:t xml:space="preserve">　　</w:t>
      </w:r>
      <w:r w:rsidRPr="00440BD2">
        <w:rPr>
          <w:rFonts w:ascii="Arial Unicode MS" w:hAnsi="Arial Unicode MS" w:hint="eastAsia"/>
          <w:color w:val="5F5F5F"/>
        </w:rPr>
        <w:t>五</w:t>
      </w:r>
      <w:r>
        <w:rPr>
          <w:rFonts w:ascii="Arial Unicode MS" w:hAnsi="Arial Unicode MS" w:hint="eastAsia"/>
          <w:color w:val="5F5F5F"/>
        </w:rPr>
        <w:t>、</w:t>
      </w:r>
      <w:r w:rsidR="009745E6" w:rsidRPr="00440BD2">
        <w:rPr>
          <w:rFonts w:ascii="Arial Unicode MS" w:hAnsi="Arial Unicode MS" w:hint="eastAsia"/>
          <w:color w:val="5F5F5F"/>
        </w:rPr>
        <w:t>參與金融同業拆款市場</w:t>
      </w:r>
      <w:r>
        <w:rPr>
          <w:rFonts w:ascii="Arial Unicode MS" w:hAnsi="Arial Unicode MS" w:hint="eastAsia"/>
          <w:color w:val="5F5F5F"/>
        </w:rPr>
        <w:t>。</w:t>
      </w:r>
    </w:p>
    <w:p w14:paraId="50641DF6" w14:textId="4719F1A5" w:rsidR="00E12200" w:rsidRDefault="00E12200" w:rsidP="009745E6">
      <w:pPr>
        <w:ind w:left="181"/>
        <w:jc w:val="both"/>
        <w:rPr>
          <w:rFonts w:ascii="Arial Unicode MS" w:hAnsi="Arial Unicode MS"/>
          <w:color w:val="5F5F5F"/>
        </w:rPr>
      </w:pPr>
      <w:r>
        <w:rPr>
          <w:rFonts w:ascii="Arial Unicode MS" w:hAnsi="Arial Unicode MS" w:hint="eastAsia"/>
          <w:color w:val="5F5F5F"/>
        </w:rPr>
        <w:t xml:space="preserve">　　</w:t>
      </w:r>
      <w:r w:rsidRPr="00440BD2">
        <w:rPr>
          <w:rFonts w:ascii="Arial Unicode MS" w:hAnsi="Arial Unicode MS" w:hint="eastAsia"/>
          <w:color w:val="5F5F5F"/>
        </w:rPr>
        <w:t>六</w:t>
      </w:r>
      <w:r>
        <w:rPr>
          <w:rFonts w:ascii="Arial Unicode MS" w:hAnsi="Arial Unicode MS" w:hint="eastAsia"/>
          <w:color w:val="5F5F5F"/>
        </w:rPr>
        <w:t>、</w:t>
      </w:r>
      <w:r w:rsidR="009745E6" w:rsidRPr="00440BD2">
        <w:rPr>
          <w:rFonts w:ascii="Arial Unicode MS" w:hAnsi="Arial Unicode MS" w:hint="eastAsia"/>
          <w:color w:val="5F5F5F"/>
        </w:rPr>
        <w:t>提供（中長期）資金轉存金融機構辦理政府核准之重大建設及民間投資計畫</w:t>
      </w:r>
      <w:r>
        <w:rPr>
          <w:rFonts w:ascii="Arial Unicode MS" w:hAnsi="Arial Unicode MS" w:hint="eastAsia"/>
          <w:color w:val="5F5F5F"/>
        </w:rPr>
        <w:t>。</w:t>
      </w:r>
    </w:p>
    <w:p w14:paraId="45AB873B" w14:textId="49DADFA0" w:rsidR="00E12200" w:rsidRDefault="00E12200" w:rsidP="009745E6">
      <w:pPr>
        <w:ind w:left="181"/>
        <w:jc w:val="both"/>
        <w:rPr>
          <w:rFonts w:ascii="Arial Unicode MS" w:hAnsi="Arial Unicode MS"/>
          <w:color w:val="5F5F5F"/>
        </w:rPr>
      </w:pPr>
      <w:r>
        <w:rPr>
          <w:rFonts w:ascii="Arial Unicode MS" w:hAnsi="Arial Unicode MS" w:hint="eastAsia"/>
          <w:color w:val="5F5F5F"/>
        </w:rPr>
        <w:t xml:space="preserve">　　</w:t>
      </w:r>
      <w:r w:rsidRPr="00440BD2">
        <w:rPr>
          <w:rFonts w:ascii="Arial Unicode MS" w:hAnsi="Arial Unicode MS" w:hint="eastAsia"/>
          <w:color w:val="5F5F5F"/>
        </w:rPr>
        <w:t>七</w:t>
      </w:r>
      <w:r>
        <w:rPr>
          <w:rFonts w:ascii="Arial Unicode MS" w:hAnsi="Arial Unicode MS" w:hint="eastAsia"/>
          <w:color w:val="5F5F5F"/>
        </w:rPr>
        <w:t>、</w:t>
      </w:r>
      <w:r w:rsidR="009745E6" w:rsidRPr="00440BD2">
        <w:rPr>
          <w:rFonts w:ascii="Arial Unicode MS" w:hAnsi="Arial Unicode MS" w:hint="eastAsia"/>
          <w:color w:val="5F5F5F"/>
        </w:rPr>
        <w:t>其他經交通部、財政部及中央銀行核准者</w:t>
      </w:r>
      <w:r>
        <w:rPr>
          <w:rFonts w:ascii="Arial Unicode MS" w:hAnsi="Arial Unicode MS" w:hint="eastAsia"/>
          <w:color w:val="5F5F5F"/>
        </w:rPr>
        <w:t>。</w:t>
      </w:r>
    </w:p>
    <w:p w14:paraId="7265AC09" w14:textId="2BED10A8" w:rsidR="00E12200" w:rsidRDefault="009B48AA" w:rsidP="009745E6">
      <w:pPr>
        <w:ind w:left="181"/>
        <w:jc w:val="both"/>
        <w:rPr>
          <w:rFonts w:ascii="Arial Unicode MS" w:hAnsi="Arial Unicode MS"/>
          <w:color w:val="5F5F5F"/>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2</w:t>
      </w:r>
      <w:r w:rsidRPr="009B48AA">
        <w:rPr>
          <w:rFonts w:asciiTheme="minorHAnsi" w:hAnsiTheme="minorHAnsi" w:hint="eastAsia"/>
          <w:color w:val="404040" w:themeColor="text1" w:themeTint="BF"/>
          <w:sz w:val="18"/>
        </w:rPr>
        <w:t>﹞</w:t>
      </w:r>
      <w:r w:rsidR="00E12200" w:rsidRPr="00C27359">
        <w:rPr>
          <w:rFonts w:ascii="Arial Unicode MS" w:hAnsi="Arial Unicode MS" w:hint="eastAsia"/>
          <w:color w:val="666699"/>
        </w:rPr>
        <w:t>前項第三款之投資限額、對象及其他交易之限制及運用管理辦法，由交通部會同財政部及中央銀行定之</w:t>
      </w:r>
      <w:r w:rsidR="00E12200">
        <w:rPr>
          <w:rFonts w:ascii="Arial Unicode MS" w:hAnsi="Arial Unicode MS" w:hint="eastAsia"/>
          <w:color w:val="5F5F5F"/>
        </w:rPr>
        <w:t>。</w:t>
      </w:r>
    </w:p>
    <w:p w14:paraId="3B4C08D0" w14:textId="3E319B27" w:rsidR="009745E6" w:rsidRPr="00440BD2" w:rsidRDefault="009B48AA" w:rsidP="009745E6">
      <w:pPr>
        <w:ind w:left="181"/>
        <w:jc w:val="both"/>
        <w:rPr>
          <w:rFonts w:ascii="Arial Unicode MS" w:hAnsi="Arial Unicode MS"/>
          <w:color w:val="5F5F5F"/>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3</w:t>
      </w:r>
      <w:r w:rsidRPr="009B48AA">
        <w:rPr>
          <w:rFonts w:asciiTheme="minorHAnsi" w:hAnsiTheme="minorHAnsi" w:hint="eastAsia"/>
          <w:color w:val="404040" w:themeColor="text1" w:themeTint="BF"/>
          <w:sz w:val="18"/>
        </w:rPr>
        <w:t>﹞</w:t>
      </w:r>
      <w:r w:rsidR="009745E6" w:rsidRPr="00440BD2">
        <w:rPr>
          <w:rFonts w:ascii="Arial Unicode MS" w:hAnsi="Arial Unicode MS" w:hint="eastAsia"/>
          <w:color w:val="5F5F5F"/>
        </w:rPr>
        <w:t>第一項第四款之限制及運用管理辦法，由交通部會同財政部定之。</w:t>
      </w:r>
      <w:r w:rsidR="00C0674C" w:rsidRPr="00C0674C">
        <w:rPr>
          <w:rFonts w:ascii="Arial Unicode MS" w:hAnsi="Arial Unicode MS" w:hint="eastAsia"/>
          <w:color w:val="FFFFFF"/>
        </w:rPr>
        <w:t>∴</w:t>
      </w:r>
    </w:p>
    <w:p w14:paraId="4330A0D2" w14:textId="77777777" w:rsidR="00E12200" w:rsidRDefault="002713CE" w:rsidP="009745E6">
      <w:pPr>
        <w:pStyle w:val="2"/>
        <w:spacing w:before="120" w:after="120"/>
        <w:rPr>
          <w:color w:val="FFFFFF"/>
        </w:rPr>
      </w:pPr>
      <w:bookmarkStart w:id="15" w:name="a19"/>
      <w:bookmarkEnd w:id="15"/>
      <w:r>
        <w:rPr>
          <w:rFonts w:hint="eastAsia"/>
        </w:rPr>
        <w:t>第</w:t>
      </w:r>
      <w:r>
        <w:rPr>
          <w:rFonts w:hint="eastAsia"/>
        </w:rPr>
        <w:t>19</w:t>
      </w:r>
      <w:r>
        <w:rPr>
          <w:rFonts w:hint="eastAsia"/>
        </w:rPr>
        <w:t>條</w:t>
      </w:r>
      <w:r w:rsidR="009745E6">
        <w:rPr>
          <w:rFonts w:hint="eastAsia"/>
        </w:rPr>
        <w:t>（</w:t>
      </w:r>
      <w:r w:rsidR="009745E6" w:rsidRPr="00C27359">
        <w:rPr>
          <w:rFonts w:hint="eastAsia"/>
        </w:rPr>
        <w:t>存簿儲金戶數之限制及最高存款限額</w:t>
      </w:r>
      <w:r w:rsidR="009745E6">
        <w:rPr>
          <w:rFonts w:hint="eastAsia"/>
        </w:rPr>
        <w:t>）</w:t>
      </w:r>
      <w:r w:rsidR="00E12200">
        <w:rPr>
          <w:rFonts w:hint="eastAsia"/>
          <w:color w:val="FFFFFF"/>
        </w:rPr>
        <w:t>∵</w:t>
      </w:r>
    </w:p>
    <w:p w14:paraId="14299ADF" w14:textId="64B44155" w:rsidR="00E12200" w:rsidRDefault="009B48AA" w:rsidP="00440BD2">
      <w:pPr>
        <w:tabs>
          <w:tab w:val="left" w:pos="5670"/>
        </w:tabs>
        <w:ind w:leftChars="71" w:left="142"/>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440BD2" w:rsidRPr="00353759">
        <w:rPr>
          <w:rFonts w:ascii="Arial Unicode MS" w:hAnsi="Arial Unicode MS" w:hint="eastAsia"/>
          <w:color w:val="17365D"/>
        </w:rPr>
        <w:t>存簿儲金，每一人或每一團體僅得為一戶</w:t>
      </w:r>
      <w:r w:rsidR="00E12200">
        <w:rPr>
          <w:rFonts w:ascii="Arial Unicode MS" w:hAnsi="Arial Unicode MS" w:hint="eastAsia"/>
          <w:color w:val="17365D"/>
        </w:rPr>
        <w:t>。</w:t>
      </w:r>
    </w:p>
    <w:p w14:paraId="42F64503" w14:textId="6B8E5F8D" w:rsidR="00E12200" w:rsidRDefault="009B48AA" w:rsidP="00440BD2">
      <w:pPr>
        <w:tabs>
          <w:tab w:val="left" w:pos="5670"/>
        </w:tabs>
        <w:ind w:leftChars="71" w:left="142"/>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2</w:t>
      </w:r>
      <w:r w:rsidRPr="009B48AA">
        <w:rPr>
          <w:rFonts w:asciiTheme="minorHAnsi" w:hAnsiTheme="minorHAnsi" w:hint="eastAsia"/>
          <w:color w:val="404040" w:themeColor="text1" w:themeTint="BF"/>
          <w:sz w:val="18"/>
        </w:rPr>
        <w:t>﹞</w:t>
      </w:r>
      <w:r w:rsidR="00E12200" w:rsidRPr="00440BD2">
        <w:rPr>
          <w:rFonts w:ascii="Arial Unicode MS" w:hAnsi="Arial Unicode MS" w:hint="eastAsia"/>
          <w:color w:val="666699"/>
        </w:rPr>
        <w:t>存簿儲金，儲戶計息之最高存款限額，由中華郵政公司擬訂，報由交通部會同中央銀行及金融監督管理委員會定之；超過限額之數，不給利息</w:t>
      </w:r>
      <w:r w:rsidR="00E12200">
        <w:rPr>
          <w:rFonts w:ascii="Arial Unicode MS" w:hAnsi="Arial Unicode MS" w:hint="eastAsia"/>
          <w:color w:val="17365D"/>
        </w:rPr>
        <w:t>。</w:t>
      </w:r>
    </w:p>
    <w:p w14:paraId="033B5E2C" w14:textId="603D0DC0" w:rsidR="00440BD2" w:rsidRPr="00353759" w:rsidRDefault="009B48AA" w:rsidP="00440BD2">
      <w:pPr>
        <w:tabs>
          <w:tab w:val="left" w:pos="5670"/>
        </w:tabs>
        <w:ind w:leftChars="71" w:left="142"/>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3</w:t>
      </w:r>
      <w:r w:rsidRPr="009B48AA">
        <w:rPr>
          <w:rFonts w:asciiTheme="minorHAnsi" w:hAnsiTheme="minorHAnsi" w:hint="eastAsia"/>
          <w:color w:val="404040" w:themeColor="text1" w:themeTint="BF"/>
          <w:sz w:val="18"/>
        </w:rPr>
        <w:t>﹞</w:t>
      </w:r>
      <w:r w:rsidR="00440BD2" w:rsidRPr="00353759">
        <w:rPr>
          <w:rFonts w:ascii="Arial Unicode MS" w:hAnsi="Arial Unicode MS" w:hint="eastAsia"/>
          <w:color w:val="17365D"/>
        </w:rPr>
        <w:t>前項限制，於政府機關、自治團體或公益法人，不適用之。</w:t>
      </w:r>
    </w:p>
    <w:p w14:paraId="5CA522A1" w14:textId="7EC9D99E" w:rsidR="00E12200" w:rsidRDefault="00E12200" w:rsidP="00440BD2">
      <w:pPr>
        <w:pStyle w:val="3"/>
      </w:pPr>
      <w:r>
        <w:rPr>
          <w:rFonts w:hint="eastAsia"/>
        </w:rPr>
        <w:t>--</w:t>
      </w:r>
      <w:r w:rsidRPr="00395DA7">
        <w:rPr>
          <w:rFonts w:hint="eastAsia"/>
        </w:rPr>
        <w:t>10</w:t>
      </w:r>
      <w:r>
        <w:rPr>
          <w:rFonts w:hint="eastAsia"/>
        </w:rPr>
        <w:t>3</w:t>
      </w:r>
      <w:r w:rsidRPr="00395DA7">
        <w:t>年</w:t>
      </w:r>
      <w:r>
        <w:rPr>
          <w:rFonts w:hint="eastAsia"/>
        </w:rPr>
        <w:t>1</w:t>
      </w:r>
      <w:r w:rsidRPr="00395DA7">
        <w:t>月</w:t>
      </w:r>
      <w:r>
        <w:rPr>
          <w:rFonts w:hint="eastAsia"/>
        </w:rPr>
        <w:t>29</w:t>
      </w:r>
      <w:r>
        <w:t>日修正前條文</w:t>
      </w:r>
      <w:r>
        <w:t>--</w:t>
      </w:r>
      <w:hyperlink r:id="rId27" w:history="1">
        <w:r w:rsidRPr="005C530E">
          <w:rPr>
            <w:u w:val="single"/>
          </w:rPr>
          <w:t>比對程式</w:t>
        </w:r>
      </w:hyperlink>
    </w:p>
    <w:p w14:paraId="187A4F9D" w14:textId="1666FA0E" w:rsidR="00E12200" w:rsidRDefault="009B48AA" w:rsidP="009745E6">
      <w:pPr>
        <w:ind w:left="181"/>
        <w:jc w:val="both"/>
        <w:rPr>
          <w:rFonts w:ascii="Arial Unicode MS" w:hAnsi="Arial Unicode MS"/>
          <w:color w:val="5F5F5F"/>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440BD2">
        <w:rPr>
          <w:rFonts w:ascii="Arial Unicode MS" w:hAnsi="Arial Unicode MS" w:hint="eastAsia"/>
          <w:color w:val="5F5F5F"/>
        </w:rPr>
        <w:t>存簿儲金，每一人或每一團體僅得為一戶</w:t>
      </w:r>
      <w:r w:rsidR="00E12200">
        <w:rPr>
          <w:rFonts w:ascii="Arial Unicode MS" w:hAnsi="Arial Unicode MS" w:hint="eastAsia"/>
          <w:color w:val="5F5F5F"/>
        </w:rPr>
        <w:t>。</w:t>
      </w:r>
    </w:p>
    <w:p w14:paraId="64173765" w14:textId="2062C3D9" w:rsidR="00E12200" w:rsidRDefault="009B48AA" w:rsidP="009745E6">
      <w:pPr>
        <w:ind w:left="181"/>
        <w:jc w:val="both"/>
        <w:rPr>
          <w:rFonts w:ascii="Arial Unicode MS" w:hAnsi="Arial Unicode MS"/>
          <w:color w:val="5F5F5F"/>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2</w:t>
      </w:r>
      <w:r w:rsidRPr="009B48AA">
        <w:rPr>
          <w:rFonts w:asciiTheme="minorHAnsi" w:hAnsiTheme="minorHAnsi" w:hint="eastAsia"/>
          <w:color w:val="404040" w:themeColor="text1" w:themeTint="BF"/>
          <w:sz w:val="18"/>
        </w:rPr>
        <w:t>﹞</w:t>
      </w:r>
      <w:r w:rsidR="00E12200" w:rsidRPr="00C27359">
        <w:rPr>
          <w:rFonts w:ascii="Arial Unicode MS" w:hAnsi="Arial Unicode MS" w:hint="eastAsia"/>
          <w:color w:val="666699"/>
        </w:rPr>
        <w:t>存簿儲金，儲戶計息之最高存款限額，由中華郵政公司擬訂，報由交通部會同中央銀行及財政部定之；超過限額之數，不給利息</w:t>
      </w:r>
      <w:r w:rsidR="00E12200">
        <w:rPr>
          <w:rFonts w:ascii="Arial Unicode MS" w:hAnsi="Arial Unicode MS" w:hint="eastAsia"/>
          <w:color w:val="5F5F5F"/>
        </w:rPr>
        <w:t>。</w:t>
      </w:r>
    </w:p>
    <w:p w14:paraId="5C9E7936" w14:textId="319FFE74" w:rsidR="009745E6" w:rsidRPr="00440BD2" w:rsidRDefault="009B48AA" w:rsidP="009745E6">
      <w:pPr>
        <w:ind w:left="181"/>
        <w:jc w:val="both"/>
        <w:rPr>
          <w:rFonts w:ascii="Arial Unicode MS" w:hAnsi="Arial Unicode MS"/>
          <w:color w:val="5F5F5F"/>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3</w:t>
      </w:r>
      <w:r w:rsidRPr="009B48AA">
        <w:rPr>
          <w:rFonts w:asciiTheme="minorHAnsi" w:hAnsiTheme="minorHAnsi" w:hint="eastAsia"/>
          <w:color w:val="404040" w:themeColor="text1" w:themeTint="BF"/>
          <w:sz w:val="18"/>
        </w:rPr>
        <w:t>﹞</w:t>
      </w:r>
      <w:r w:rsidR="009745E6" w:rsidRPr="00440BD2">
        <w:rPr>
          <w:rFonts w:ascii="Arial Unicode MS" w:hAnsi="Arial Unicode MS" w:hint="eastAsia"/>
          <w:color w:val="5F5F5F"/>
        </w:rPr>
        <w:t>前項限制，於政府機關、自治團體或公益法人，不適用之。</w:t>
      </w:r>
      <w:r w:rsidR="00C0674C" w:rsidRPr="00C0674C">
        <w:rPr>
          <w:rFonts w:ascii="Arial Unicode MS" w:hAnsi="Arial Unicode MS" w:hint="eastAsia"/>
          <w:color w:val="FFFFFF"/>
        </w:rPr>
        <w:t>∴</w:t>
      </w:r>
    </w:p>
    <w:p w14:paraId="50603644" w14:textId="77777777" w:rsidR="00E12200" w:rsidRDefault="002713CE" w:rsidP="009745E6">
      <w:pPr>
        <w:pStyle w:val="2"/>
        <w:spacing w:before="120" w:after="120"/>
      </w:pPr>
      <w:r>
        <w:rPr>
          <w:rFonts w:hint="eastAsia"/>
        </w:rPr>
        <w:t>第</w:t>
      </w:r>
      <w:r>
        <w:rPr>
          <w:rFonts w:hint="eastAsia"/>
        </w:rPr>
        <w:t>20</w:t>
      </w:r>
      <w:r>
        <w:rPr>
          <w:rFonts w:hint="eastAsia"/>
        </w:rPr>
        <w:t>條</w:t>
      </w:r>
      <w:r w:rsidR="009745E6">
        <w:rPr>
          <w:rFonts w:hint="eastAsia"/>
        </w:rPr>
        <w:t>（</w:t>
      </w:r>
      <w:r w:rsidR="009745E6" w:rsidRPr="00C27359">
        <w:rPr>
          <w:rFonts w:hint="eastAsia"/>
        </w:rPr>
        <w:t>存簿儲金利息免稅</w:t>
      </w:r>
      <w:r w:rsidR="00E12200">
        <w:rPr>
          <w:rFonts w:hint="eastAsia"/>
        </w:rPr>
        <w:t>）</w:t>
      </w:r>
    </w:p>
    <w:p w14:paraId="0CA683A7" w14:textId="24BA0EA7"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存簿儲金之利息，應免一切稅捐。</w:t>
      </w:r>
    </w:p>
    <w:p w14:paraId="2AFE9836" w14:textId="77777777" w:rsidR="00E12200" w:rsidRDefault="002713CE" w:rsidP="009745E6">
      <w:pPr>
        <w:pStyle w:val="2"/>
        <w:spacing w:before="120" w:after="120"/>
      </w:pPr>
      <w:bookmarkStart w:id="16" w:name="a21"/>
      <w:bookmarkEnd w:id="16"/>
      <w:r>
        <w:rPr>
          <w:rFonts w:hint="eastAsia"/>
        </w:rPr>
        <w:t>第</w:t>
      </w:r>
      <w:r>
        <w:rPr>
          <w:rFonts w:hint="eastAsia"/>
        </w:rPr>
        <w:t>21</w:t>
      </w:r>
      <w:r>
        <w:rPr>
          <w:rFonts w:hint="eastAsia"/>
        </w:rPr>
        <w:t>條</w:t>
      </w:r>
      <w:r w:rsidR="009745E6">
        <w:rPr>
          <w:rFonts w:hint="eastAsia"/>
        </w:rPr>
        <w:t>（</w:t>
      </w:r>
      <w:r w:rsidR="009745E6" w:rsidRPr="00C27359">
        <w:rPr>
          <w:rFonts w:hint="eastAsia"/>
        </w:rPr>
        <w:t>郵政匯兌的種類</w:t>
      </w:r>
      <w:r w:rsidR="00E12200">
        <w:rPr>
          <w:rFonts w:hint="eastAsia"/>
        </w:rPr>
        <w:t>）</w:t>
      </w:r>
    </w:p>
    <w:p w14:paraId="30AFBEE6" w14:textId="2FF58999" w:rsidR="00E12200"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國內匯兌及國際匯兌，分為票匯及電匯二種</w:t>
      </w:r>
      <w:r w:rsidR="00E12200">
        <w:rPr>
          <w:rFonts w:ascii="Arial Unicode MS" w:hAnsi="Arial Unicode MS" w:hint="eastAsia"/>
          <w:color w:val="17365D"/>
        </w:rPr>
        <w:t>。</w:t>
      </w:r>
    </w:p>
    <w:p w14:paraId="37B3FEF4" w14:textId="7EDD5562" w:rsidR="00E12200"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2</w:t>
      </w:r>
      <w:r w:rsidRPr="009B48AA">
        <w:rPr>
          <w:rFonts w:asciiTheme="minorHAnsi" w:hAnsiTheme="minorHAnsi" w:hint="eastAsia"/>
          <w:color w:val="404040" w:themeColor="text1" w:themeTint="BF"/>
          <w:sz w:val="18"/>
        </w:rPr>
        <w:t>﹞</w:t>
      </w:r>
      <w:r w:rsidR="00E12200" w:rsidRPr="00C27359">
        <w:rPr>
          <w:rFonts w:ascii="Arial Unicode MS" w:hAnsi="Arial Unicode MS" w:hint="eastAsia"/>
          <w:color w:val="666699"/>
        </w:rPr>
        <w:t>郵政匯兌除電匯外，應以郵政匯票或郵政禮券為憑</w:t>
      </w:r>
      <w:r w:rsidR="00E12200">
        <w:rPr>
          <w:rFonts w:ascii="Arial Unicode MS" w:hAnsi="Arial Unicode MS" w:hint="eastAsia"/>
          <w:color w:val="17365D"/>
        </w:rPr>
        <w:t>。</w:t>
      </w:r>
    </w:p>
    <w:p w14:paraId="345F40EB" w14:textId="3E6753A0"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3</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郵政匯票及郵政禮券應記載事項，由中華郵政公司擬訂，報交通部核定。</w:t>
      </w:r>
    </w:p>
    <w:p w14:paraId="3E04799F" w14:textId="77777777" w:rsidR="00E12200" w:rsidRDefault="002713CE" w:rsidP="009745E6">
      <w:pPr>
        <w:pStyle w:val="2"/>
        <w:spacing w:before="120" w:after="120"/>
      </w:pPr>
      <w:r>
        <w:rPr>
          <w:rFonts w:hint="eastAsia"/>
        </w:rPr>
        <w:t>第</w:t>
      </w:r>
      <w:r>
        <w:rPr>
          <w:rFonts w:hint="eastAsia"/>
        </w:rPr>
        <w:t>22</w:t>
      </w:r>
      <w:r>
        <w:rPr>
          <w:rFonts w:hint="eastAsia"/>
        </w:rPr>
        <w:t>條</w:t>
      </w:r>
      <w:r w:rsidR="009745E6">
        <w:rPr>
          <w:rFonts w:hint="eastAsia"/>
        </w:rPr>
        <w:t>（</w:t>
      </w:r>
      <w:r w:rsidR="009745E6" w:rsidRPr="00C27359">
        <w:rPr>
          <w:rFonts w:hint="eastAsia"/>
        </w:rPr>
        <w:t>郵政匯票兌領時效</w:t>
      </w:r>
      <w:r w:rsidR="00E12200">
        <w:rPr>
          <w:rFonts w:hint="eastAsia"/>
        </w:rPr>
        <w:t>）</w:t>
      </w:r>
    </w:p>
    <w:p w14:paraId="4DDE2484" w14:textId="1564673A"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郵政匯票受款人之兌領請求權，自發票日起算，三年間不行使，因時效而消滅。</w:t>
      </w:r>
    </w:p>
    <w:p w14:paraId="25A85731" w14:textId="77777777" w:rsidR="00E12200" w:rsidRDefault="002713CE" w:rsidP="009745E6">
      <w:pPr>
        <w:pStyle w:val="2"/>
        <w:spacing w:before="120" w:after="120"/>
      </w:pPr>
      <w:r>
        <w:rPr>
          <w:rFonts w:hint="eastAsia"/>
        </w:rPr>
        <w:t>第</w:t>
      </w:r>
      <w:r>
        <w:rPr>
          <w:rFonts w:hint="eastAsia"/>
        </w:rPr>
        <w:t>23</w:t>
      </w:r>
      <w:r>
        <w:rPr>
          <w:rFonts w:hint="eastAsia"/>
        </w:rPr>
        <w:t>條</w:t>
      </w:r>
      <w:r w:rsidR="009745E6">
        <w:rPr>
          <w:rFonts w:hint="eastAsia"/>
        </w:rPr>
        <w:t>（</w:t>
      </w:r>
      <w:r w:rsidR="009745E6" w:rsidRPr="00C27359">
        <w:rPr>
          <w:rFonts w:hint="eastAsia"/>
        </w:rPr>
        <w:t>郵政匯票逾期未兌領之處置</w:t>
      </w:r>
      <w:r w:rsidR="00E12200">
        <w:rPr>
          <w:rFonts w:hint="eastAsia"/>
        </w:rPr>
        <w:t>）</w:t>
      </w:r>
    </w:p>
    <w:p w14:paraId="4CCA8B5A" w14:textId="485624B1"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郵政匯票逾前條期間未經兌款者，中華郵政公司應通知匯款人領回，匯款人不得要求退還匯費。</w:t>
      </w:r>
    </w:p>
    <w:p w14:paraId="41DF1B9F" w14:textId="77777777" w:rsidR="00E12200" w:rsidRDefault="002713CE" w:rsidP="009745E6">
      <w:pPr>
        <w:pStyle w:val="2"/>
        <w:spacing w:before="120" w:after="120"/>
      </w:pPr>
      <w:r>
        <w:rPr>
          <w:rFonts w:hint="eastAsia"/>
        </w:rPr>
        <w:t>第</w:t>
      </w:r>
      <w:r>
        <w:rPr>
          <w:rFonts w:hint="eastAsia"/>
        </w:rPr>
        <w:t>24</w:t>
      </w:r>
      <w:r>
        <w:rPr>
          <w:rFonts w:hint="eastAsia"/>
        </w:rPr>
        <w:t>條</w:t>
      </w:r>
      <w:r w:rsidR="009745E6">
        <w:rPr>
          <w:rFonts w:hint="eastAsia"/>
        </w:rPr>
        <w:t>（</w:t>
      </w:r>
      <w:r w:rsidR="009745E6" w:rsidRPr="00C27359">
        <w:rPr>
          <w:rFonts w:hint="eastAsia"/>
        </w:rPr>
        <w:t>郵政匯票遺失或毀損</w:t>
      </w:r>
      <w:r w:rsidR="00E12200">
        <w:rPr>
          <w:rFonts w:hint="eastAsia"/>
        </w:rPr>
        <w:t>）</w:t>
      </w:r>
    </w:p>
    <w:p w14:paraId="3789C3C1" w14:textId="12400DC2" w:rsidR="00E12200"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郵政匯票遺失或毀損，匯款人或受款人得申請掛失或繳回，並領回匯款，原匯票即予作廢</w:t>
      </w:r>
      <w:r w:rsidR="00E12200">
        <w:rPr>
          <w:rFonts w:ascii="Arial Unicode MS" w:hAnsi="Arial Unicode MS" w:hint="eastAsia"/>
          <w:color w:val="17365D"/>
        </w:rPr>
        <w:t>。</w:t>
      </w:r>
    </w:p>
    <w:p w14:paraId="28344588" w14:textId="75701871" w:rsidR="009745E6" w:rsidRPr="00C27359" w:rsidRDefault="009B48AA" w:rsidP="009745E6">
      <w:pPr>
        <w:ind w:left="181"/>
        <w:jc w:val="both"/>
        <w:rPr>
          <w:rFonts w:ascii="Arial Unicode MS" w:hAnsi="Arial Unicode MS"/>
          <w:color w:val="666699"/>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2</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666699"/>
        </w:rPr>
        <w:t>郵政匯票業經兌領或已依前項領回匯款時，中華郵政公司應拒絕受理前項申請。</w:t>
      </w:r>
    </w:p>
    <w:p w14:paraId="26F1C4AA" w14:textId="77777777" w:rsidR="00E12200" w:rsidRDefault="002713CE" w:rsidP="009745E6">
      <w:pPr>
        <w:pStyle w:val="2"/>
        <w:spacing w:before="120" w:after="120"/>
      </w:pPr>
      <w:r>
        <w:rPr>
          <w:rFonts w:hint="eastAsia"/>
        </w:rPr>
        <w:lastRenderedPageBreak/>
        <w:t>第</w:t>
      </w:r>
      <w:r>
        <w:rPr>
          <w:rFonts w:hint="eastAsia"/>
        </w:rPr>
        <w:t>25</w:t>
      </w:r>
      <w:r>
        <w:rPr>
          <w:rFonts w:hint="eastAsia"/>
        </w:rPr>
        <w:t>條</w:t>
      </w:r>
      <w:r w:rsidR="009745E6">
        <w:rPr>
          <w:rFonts w:hint="eastAsia"/>
        </w:rPr>
        <w:t>（</w:t>
      </w:r>
      <w:r w:rsidR="009745E6" w:rsidRPr="00C27359">
        <w:rPr>
          <w:rFonts w:hint="eastAsia"/>
        </w:rPr>
        <w:t>國際匯兌之處理</w:t>
      </w:r>
      <w:r w:rsidR="00E12200">
        <w:rPr>
          <w:rFonts w:hint="eastAsia"/>
        </w:rPr>
        <w:t>）</w:t>
      </w:r>
    </w:p>
    <w:p w14:paraId="0428A9A1" w14:textId="0D140D3E"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國際匯兌之處理，除依萬國郵政聯盟所定郵政匯兌協定及其施行細則或我國與國外雙邊郵政匯兌協定辦理外，依本法之規定辦理。</w:t>
      </w:r>
    </w:p>
    <w:p w14:paraId="6D47BA36" w14:textId="77777777" w:rsidR="00E12200" w:rsidRDefault="002713CE" w:rsidP="009745E6">
      <w:pPr>
        <w:pStyle w:val="2"/>
        <w:spacing w:before="120" w:after="120"/>
      </w:pPr>
      <w:bookmarkStart w:id="17" w:name="a26"/>
      <w:bookmarkEnd w:id="17"/>
      <w:r>
        <w:rPr>
          <w:rFonts w:hint="eastAsia"/>
        </w:rPr>
        <w:t>第</w:t>
      </w:r>
      <w:r>
        <w:rPr>
          <w:rFonts w:hint="eastAsia"/>
        </w:rPr>
        <w:t>26</w:t>
      </w:r>
      <w:r>
        <w:rPr>
          <w:rFonts w:hint="eastAsia"/>
        </w:rPr>
        <w:t>條</w:t>
      </w:r>
      <w:r w:rsidR="009745E6">
        <w:rPr>
          <w:rFonts w:hint="eastAsia"/>
        </w:rPr>
        <w:t>（</w:t>
      </w:r>
      <w:r w:rsidR="009745E6" w:rsidRPr="00C27359">
        <w:rPr>
          <w:rFonts w:hint="eastAsia"/>
        </w:rPr>
        <w:t>罰則</w:t>
      </w:r>
      <w:r w:rsidR="00E12200">
        <w:rPr>
          <w:rFonts w:hint="eastAsia"/>
        </w:rPr>
        <w:t>）</w:t>
      </w:r>
    </w:p>
    <w:p w14:paraId="4D377D2E" w14:textId="12FB4C5D"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中華郵政公司有下列情事之一者，處新臺幣三十萬元以上一百五十萬元以下罰鍰：</w:t>
      </w:r>
    </w:p>
    <w:p w14:paraId="7A8167CB" w14:textId="77777777" w:rsidR="00E12200" w:rsidRDefault="009745E6" w:rsidP="009745E6">
      <w:pPr>
        <w:ind w:left="181"/>
        <w:jc w:val="both"/>
        <w:rPr>
          <w:rFonts w:ascii="Arial Unicode MS" w:hAnsi="Arial Unicode MS"/>
          <w:color w:val="17365D"/>
        </w:rPr>
      </w:pPr>
      <w:r w:rsidRPr="00C27359">
        <w:rPr>
          <w:rFonts w:ascii="Arial Unicode MS" w:hAnsi="Arial Unicode MS" w:hint="eastAsia"/>
          <w:color w:val="17365D"/>
        </w:rPr>
        <w:t xml:space="preserve">　　一、郵政儲金利率未依</w:t>
      </w:r>
      <w:hyperlink w:anchor="a9" w:history="1">
        <w:r w:rsidRPr="00B23946">
          <w:rPr>
            <w:rStyle w:val="a3"/>
            <w:rFonts w:ascii="Arial Unicode MS" w:hAnsi="Arial Unicode MS" w:hint="eastAsia"/>
          </w:rPr>
          <w:t>第九條</w:t>
        </w:r>
      </w:hyperlink>
      <w:r w:rsidRPr="00C27359">
        <w:rPr>
          <w:rFonts w:ascii="Arial Unicode MS" w:hAnsi="Arial Unicode MS" w:hint="eastAsia"/>
          <w:color w:val="17365D"/>
        </w:rPr>
        <w:t>規定以年率為準或未於營業場所揭示</w:t>
      </w:r>
      <w:r w:rsidR="00E12200">
        <w:rPr>
          <w:rFonts w:ascii="Arial Unicode MS" w:hAnsi="Arial Unicode MS" w:hint="eastAsia"/>
          <w:color w:val="17365D"/>
        </w:rPr>
        <w:t>。</w:t>
      </w:r>
    </w:p>
    <w:p w14:paraId="7AD24E18" w14:textId="39579201" w:rsidR="00E12200" w:rsidRDefault="00E12200" w:rsidP="009745E6">
      <w:pPr>
        <w:ind w:left="181"/>
        <w:jc w:val="both"/>
        <w:rPr>
          <w:rFonts w:ascii="Arial Unicode MS" w:hAnsi="Arial Unicode MS"/>
          <w:color w:val="17365D"/>
        </w:rPr>
      </w:pPr>
      <w:r>
        <w:rPr>
          <w:rFonts w:ascii="Arial Unicode MS" w:hAnsi="Arial Unicode MS" w:hint="eastAsia"/>
          <w:color w:val="17365D"/>
        </w:rPr>
        <w:t xml:space="preserve">　　</w:t>
      </w:r>
      <w:r w:rsidRPr="00C27359">
        <w:rPr>
          <w:rFonts w:ascii="Arial Unicode MS" w:hAnsi="Arial Unicode MS" w:hint="eastAsia"/>
          <w:color w:val="17365D"/>
        </w:rPr>
        <w:t>二</w:t>
      </w:r>
      <w:r>
        <w:rPr>
          <w:rFonts w:ascii="Arial Unicode MS" w:hAnsi="Arial Unicode MS" w:hint="eastAsia"/>
          <w:color w:val="17365D"/>
        </w:rPr>
        <w:t>、</w:t>
      </w:r>
      <w:r w:rsidR="009745E6" w:rsidRPr="00C27359">
        <w:rPr>
          <w:rFonts w:ascii="Arial Unicode MS" w:hAnsi="Arial Unicode MS" w:hint="eastAsia"/>
          <w:color w:val="17365D"/>
        </w:rPr>
        <w:t>未依</w:t>
      </w:r>
      <w:hyperlink w:anchor="a10" w:history="1">
        <w:r w:rsidR="009745E6" w:rsidRPr="00C27359">
          <w:rPr>
            <w:rStyle w:val="a3"/>
            <w:rFonts w:hint="eastAsia"/>
          </w:rPr>
          <w:t>第十條</w:t>
        </w:r>
      </w:hyperlink>
      <w:r w:rsidR="009745E6" w:rsidRPr="00C27359">
        <w:rPr>
          <w:rFonts w:ascii="Arial Unicode MS" w:hAnsi="Arial Unicode MS" w:hint="eastAsia"/>
          <w:color w:val="17365D"/>
        </w:rPr>
        <w:t>規定建立內部控制及稽核制度</w:t>
      </w:r>
      <w:r>
        <w:rPr>
          <w:rFonts w:ascii="Arial Unicode MS" w:hAnsi="Arial Unicode MS" w:hint="eastAsia"/>
          <w:color w:val="17365D"/>
        </w:rPr>
        <w:t>。</w:t>
      </w:r>
    </w:p>
    <w:p w14:paraId="68FA8AAA" w14:textId="5A8339F5" w:rsidR="00E12200" w:rsidRDefault="00E12200" w:rsidP="009745E6">
      <w:pPr>
        <w:ind w:left="181"/>
        <w:jc w:val="both"/>
        <w:rPr>
          <w:rFonts w:ascii="Arial Unicode MS" w:hAnsi="Arial Unicode MS"/>
          <w:color w:val="17365D"/>
        </w:rPr>
      </w:pPr>
      <w:r>
        <w:rPr>
          <w:rFonts w:ascii="Arial Unicode MS" w:hAnsi="Arial Unicode MS" w:hint="eastAsia"/>
          <w:color w:val="17365D"/>
        </w:rPr>
        <w:t xml:space="preserve">　　</w:t>
      </w:r>
      <w:r w:rsidRPr="00C27359">
        <w:rPr>
          <w:rFonts w:ascii="Arial Unicode MS" w:hAnsi="Arial Unicode MS" w:hint="eastAsia"/>
          <w:color w:val="17365D"/>
        </w:rPr>
        <w:t>三</w:t>
      </w:r>
      <w:r>
        <w:rPr>
          <w:rFonts w:ascii="Arial Unicode MS" w:hAnsi="Arial Unicode MS" w:hint="eastAsia"/>
          <w:color w:val="17365D"/>
        </w:rPr>
        <w:t>、</w:t>
      </w:r>
      <w:r w:rsidR="009745E6" w:rsidRPr="00C27359">
        <w:rPr>
          <w:rFonts w:ascii="Arial Unicode MS" w:hAnsi="Arial Unicode MS" w:hint="eastAsia"/>
          <w:color w:val="17365D"/>
        </w:rPr>
        <w:t>違反第</w:t>
      </w:r>
      <w:hyperlink w:anchor="a11" w:history="1">
        <w:r w:rsidR="009745E6" w:rsidRPr="00C27359">
          <w:rPr>
            <w:rStyle w:val="a3"/>
            <w:rFonts w:hint="eastAsia"/>
          </w:rPr>
          <w:t>十一</w:t>
        </w:r>
      </w:hyperlink>
      <w:r w:rsidR="009745E6" w:rsidRPr="00C27359">
        <w:rPr>
          <w:rFonts w:ascii="Arial Unicode MS" w:hAnsi="Arial Unicode MS" w:hint="eastAsia"/>
          <w:color w:val="17365D"/>
        </w:rPr>
        <w:t>條第一項規定，逕依第三人請求，而停止帳戶交易活動或給付匯款；或違反第</w:t>
      </w:r>
      <w:hyperlink w:anchor="a11" w:history="1">
        <w:r w:rsidR="009745E6" w:rsidRPr="00C27359">
          <w:rPr>
            <w:rStyle w:val="a3"/>
            <w:rFonts w:hint="eastAsia"/>
          </w:rPr>
          <w:t>十一</w:t>
        </w:r>
      </w:hyperlink>
      <w:r w:rsidR="009745E6" w:rsidRPr="00C27359">
        <w:rPr>
          <w:rFonts w:ascii="Arial Unicode MS" w:hAnsi="Arial Unicode MS" w:hint="eastAsia"/>
          <w:color w:val="17365D"/>
        </w:rPr>
        <w:t>條第二項規定，洩漏顧客之郵政儲金或匯款等有關資料</w:t>
      </w:r>
      <w:r>
        <w:rPr>
          <w:rFonts w:ascii="Arial Unicode MS" w:hAnsi="Arial Unicode MS" w:hint="eastAsia"/>
          <w:color w:val="17365D"/>
        </w:rPr>
        <w:t>。</w:t>
      </w:r>
    </w:p>
    <w:p w14:paraId="080B06B4" w14:textId="6A14AAE8" w:rsidR="00E12200" w:rsidRDefault="00E12200" w:rsidP="009745E6">
      <w:pPr>
        <w:ind w:left="181"/>
        <w:jc w:val="both"/>
        <w:rPr>
          <w:rFonts w:ascii="Arial Unicode MS" w:hAnsi="Arial Unicode MS"/>
          <w:color w:val="17365D"/>
        </w:rPr>
      </w:pPr>
      <w:r>
        <w:rPr>
          <w:rFonts w:ascii="Arial Unicode MS" w:hAnsi="Arial Unicode MS" w:hint="eastAsia"/>
          <w:color w:val="17365D"/>
        </w:rPr>
        <w:t xml:space="preserve">　　</w:t>
      </w:r>
      <w:r w:rsidRPr="00C27359">
        <w:rPr>
          <w:rFonts w:ascii="Arial Unicode MS" w:hAnsi="Arial Unicode MS" w:hint="eastAsia"/>
          <w:color w:val="17365D"/>
        </w:rPr>
        <w:t>四</w:t>
      </w:r>
      <w:r>
        <w:rPr>
          <w:rFonts w:ascii="Arial Unicode MS" w:hAnsi="Arial Unicode MS" w:hint="eastAsia"/>
          <w:color w:val="17365D"/>
        </w:rPr>
        <w:t>、</w:t>
      </w:r>
      <w:r w:rsidR="009745E6" w:rsidRPr="00C27359">
        <w:rPr>
          <w:rFonts w:ascii="Arial Unicode MS" w:hAnsi="Arial Unicode MS" w:hint="eastAsia"/>
          <w:color w:val="17365D"/>
        </w:rPr>
        <w:t>郵政儲金之運用未依第</w:t>
      </w:r>
      <w:hyperlink w:anchor="a18" w:history="1">
        <w:r w:rsidR="009745E6" w:rsidRPr="00C27359">
          <w:rPr>
            <w:rStyle w:val="a3"/>
            <w:rFonts w:hint="eastAsia"/>
          </w:rPr>
          <w:t>十八</w:t>
        </w:r>
      </w:hyperlink>
      <w:r w:rsidR="009745E6" w:rsidRPr="00C27359">
        <w:rPr>
          <w:rFonts w:ascii="Arial Unicode MS" w:hAnsi="Arial Unicode MS" w:hint="eastAsia"/>
          <w:color w:val="17365D"/>
        </w:rPr>
        <w:t>條授權訂定之限制及運用管理辦法辦理</w:t>
      </w:r>
      <w:r>
        <w:rPr>
          <w:rFonts w:ascii="Arial Unicode MS" w:hAnsi="Arial Unicode MS" w:hint="eastAsia"/>
          <w:color w:val="17365D"/>
        </w:rPr>
        <w:t>。</w:t>
      </w:r>
    </w:p>
    <w:p w14:paraId="1A533C04" w14:textId="52482E14" w:rsidR="00E12200" w:rsidRDefault="00E12200" w:rsidP="009745E6">
      <w:pPr>
        <w:ind w:left="181"/>
        <w:jc w:val="both"/>
        <w:rPr>
          <w:rFonts w:ascii="Arial Unicode MS" w:hAnsi="Arial Unicode MS"/>
          <w:color w:val="17365D"/>
        </w:rPr>
      </w:pPr>
      <w:r>
        <w:rPr>
          <w:rFonts w:ascii="Arial Unicode MS" w:hAnsi="Arial Unicode MS" w:hint="eastAsia"/>
          <w:color w:val="17365D"/>
        </w:rPr>
        <w:t xml:space="preserve">　　</w:t>
      </w:r>
      <w:r w:rsidRPr="00C27359">
        <w:rPr>
          <w:rFonts w:ascii="Arial Unicode MS" w:hAnsi="Arial Unicode MS" w:hint="eastAsia"/>
          <w:color w:val="17365D"/>
        </w:rPr>
        <w:t>五</w:t>
      </w:r>
      <w:r>
        <w:rPr>
          <w:rFonts w:ascii="Arial Unicode MS" w:hAnsi="Arial Unicode MS" w:hint="eastAsia"/>
          <w:color w:val="17365D"/>
        </w:rPr>
        <w:t>、</w:t>
      </w:r>
      <w:r w:rsidR="009745E6" w:rsidRPr="00C27359">
        <w:rPr>
          <w:rFonts w:ascii="Arial Unicode MS" w:hAnsi="Arial Unicode MS" w:hint="eastAsia"/>
          <w:color w:val="17365D"/>
        </w:rPr>
        <w:t>郵政儲金及匯兌業務未依第</w:t>
      </w:r>
      <w:hyperlink w:anchor="a30" w:history="1">
        <w:r w:rsidR="009745E6" w:rsidRPr="00C27359">
          <w:rPr>
            <w:rStyle w:val="a3"/>
            <w:rFonts w:hint="eastAsia"/>
          </w:rPr>
          <w:t>三十</w:t>
        </w:r>
      </w:hyperlink>
      <w:r w:rsidR="009745E6" w:rsidRPr="00C27359">
        <w:rPr>
          <w:rFonts w:ascii="Arial Unicode MS" w:hAnsi="Arial Unicode MS" w:hint="eastAsia"/>
          <w:color w:val="17365D"/>
        </w:rPr>
        <w:t>條授權訂定之監督管理辦法辦理</w:t>
      </w:r>
      <w:r>
        <w:rPr>
          <w:rFonts w:ascii="Arial Unicode MS" w:hAnsi="Arial Unicode MS" w:hint="eastAsia"/>
          <w:color w:val="17365D"/>
        </w:rPr>
        <w:t>。</w:t>
      </w:r>
    </w:p>
    <w:p w14:paraId="6390AA0C" w14:textId="32468A17" w:rsidR="009745E6" w:rsidRPr="00C27359" w:rsidRDefault="00E12200" w:rsidP="009745E6">
      <w:pPr>
        <w:ind w:left="181"/>
        <w:jc w:val="both"/>
        <w:rPr>
          <w:rFonts w:ascii="Arial Unicode MS" w:hAnsi="Arial Unicode MS"/>
          <w:color w:val="17365D"/>
        </w:rPr>
      </w:pPr>
      <w:r>
        <w:rPr>
          <w:rFonts w:ascii="Arial Unicode MS" w:hAnsi="Arial Unicode MS" w:hint="eastAsia"/>
          <w:color w:val="17365D"/>
        </w:rPr>
        <w:t xml:space="preserve">　　</w:t>
      </w:r>
      <w:r w:rsidRPr="00C27359">
        <w:rPr>
          <w:rFonts w:ascii="Arial Unicode MS" w:hAnsi="Arial Unicode MS" w:hint="eastAsia"/>
          <w:color w:val="17365D"/>
        </w:rPr>
        <w:t>六</w:t>
      </w:r>
      <w:r>
        <w:rPr>
          <w:rFonts w:ascii="Arial Unicode MS" w:hAnsi="Arial Unicode MS" w:hint="eastAsia"/>
          <w:color w:val="17365D"/>
        </w:rPr>
        <w:t>、</w:t>
      </w:r>
      <w:r w:rsidR="009745E6" w:rsidRPr="00C27359">
        <w:rPr>
          <w:rFonts w:ascii="Arial Unicode MS" w:hAnsi="Arial Unicode MS" w:hint="eastAsia"/>
          <w:color w:val="17365D"/>
        </w:rPr>
        <w:t>未經中央銀行之許可而辦理外匯業務。</w:t>
      </w:r>
    </w:p>
    <w:p w14:paraId="60FDE9D2" w14:textId="77777777" w:rsidR="00E12200" w:rsidRDefault="002713CE" w:rsidP="009745E6">
      <w:pPr>
        <w:pStyle w:val="2"/>
        <w:spacing w:before="120" w:after="120"/>
        <w:rPr>
          <w:color w:val="FFFFFF"/>
        </w:rPr>
      </w:pPr>
      <w:bookmarkStart w:id="18" w:name="a27"/>
      <w:bookmarkEnd w:id="18"/>
      <w:r>
        <w:rPr>
          <w:rFonts w:hint="eastAsia"/>
        </w:rPr>
        <w:t>第</w:t>
      </w:r>
      <w:r>
        <w:rPr>
          <w:rFonts w:hint="eastAsia"/>
        </w:rPr>
        <w:t>27</w:t>
      </w:r>
      <w:r>
        <w:rPr>
          <w:rFonts w:hint="eastAsia"/>
        </w:rPr>
        <w:t>條</w:t>
      </w:r>
      <w:r w:rsidR="009745E6">
        <w:rPr>
          <w:rFonts w:hint="eastAsia"/>
        </w:rPr>
        <w:t>（</w:t>
      </w:r>
      <w:r w:rsidR="009745E6" w:rsidRPr="00C27359">
        <w:rPr>
          <w:rFonts w:hint="eastAsia"/>
        </w:rPr>
        <w:t>罰則</w:t>
      </w:r>
      <w:r w:rsidR="009745E6">
        <w:rPr>
          <w:rFonts w:hint="eastAsia"/>
        </w:rPr>
        <w:t>）</w:t>
      </w:r>
      <w:r w:rsidR="00E12200">
        <w:rPr>
          <w:rFonts w:hint="eastAsia"/>
          <w:color w:val="FFFFFF"/>
        </w:rPr>
        <w:t>∵</w:t>
      </w:r>
    </w:p>
    <w:p w14:paraId="6F301B05" w14:textId="36CDF1A0" w:rsidR="00440BD2" w:rsidRPr="00353759" w:rsidRDefault="009B48AA" w:rsidP="00440BD2">
      <w:pPr>
        <w:tabs>
          <w:tab w:val="left" w:pos="5670"/>
        </w:tabs>
        <w:ind w:leftChars="71" w:left="142"/>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440BD2" w:rsidRPr="00353759">
        <w:rPr>
          <w:rFonts w:ascii="Arial Unicode MS" w:hAnsi="Arial Unicode MS" w:hint="eastAsia"/>
          <w:color w:val="17365D"/>
        </w:rPr>
        <w:t>中華郵政公司於金融監督管理委員會依</w:t>
      </w:r>
      <w:r w:rsidR="00440BD2" w:rsidRPr="00C27359">
        <w:rPr>
          <w:rFonts w:ascii="Arial Unicode MS" w:hAnsi="Arial Unicode MS" w:hint="eastAsia"/>
          <w:color w:val="17365D"/>
        </w:rPr>
        <w:t>第</w:t>
      </w:r>
      <w:hyperlink w:anchor="a13" w:history="1">
        <w:r w:rsidR="00440BD2" w:rsidRPr="00C27359">
          <w:rPr>
            <w:rStyle w:val="a3"/>
            <w:rFonts w:hint="eastAsia"/>
          </w:rPr>
          <w:t>十三</w:t>
        </w:r>
      </w:hyperlink>
      <w:r w:rsidR="00440BD2" w:rsidRPr="00C27359">
        <w:rPr>
          <w:rFonts w:ascii="Arial Unicode MS" w:hAnsi="Arial Unicode MS" w:hint="eastAsia"/>
          <w:color w:val="17365D"/>
        </w:rPr>
        <w:t>條</w:t>
      </w:r>
      <w:r w:rsidR="00440BD2" w:rsidRPr="00353759">
        <w:rPr>
          <w:rFonts w:ascii="Arial Unicode MS" w:hAnsi="Arial Unicode MS" w:hint="eastAsia"/>
          <w:color w:val="17365D"/>
        </w:rPr>
        <w:t>規定，派員或委託適當機構，檢查業務、財務及其他有關事項，或令中華郵政公司於限期內據實提報財務報告、財產目錄或其他有關資料及報告時，有下列情事之一者，處中華郵政公司新臺幣五十萬元以上二百五十萬元以下罰鍰：</w:t>
      </w:r>
    </w:p>
    <w:p w14:paraId="4398A4D7" w14:textId="77777777" w:rsidR="00E12200" w:rsidRDefault="00440BD2" w:rsidP="00440BD2">
      <w:pPr>
        <w:tabs>
          <w:tab w:val="left" w:pos="5670"/>
        </w:tabs>
        <w:ind w:leftChars="71" w:left="142"/>
        <w:jc w:val="both"/>
        <w:rPr>
          <w:rFonts w:ascii="Arial Unicode MS" w:hAnsi="Arial Unicode MS"/>
          <w:color w:val="17365D"/>
        </w:rPr>
      </w:pPr>
      <w:r w:rsidRPr="00353759">
        <w:rPr>
          <w:rFonts w:ascii="Arial Unicode MS" w:hAnsi="Arial Unicode MS" w:hint="eastAsia"/>
          <w:color w:val="17365D"/>
        </w:rPr>
        <w:t xml:space="preserve">　　一、規避、妨礙或拒絕檢查</w:t>
      </w:r>
      <w:r w:rsidR="00E12200">
        <w:rPr>
          <w:rFonts w:ascii="Arial Unicode MS" w:hAnsi="Arial Unicode MS" w:hint="eastAsia"/>
          <w:color w:val="17365D"/>
        </w:rPr>
        <w:t>。</w:t>
      </w:r>
    </w:p>
    <w:p w14:paraId="22F2A84D" w14:textId="3CABA716" w:rsidR="00E12200" w:rsidRDefault="00E12200" w:rsidP="00440BD2">
      <w:pPr>
        <w:tabs>
          <w:tab w:val="left" w:pos="5670"/>
        </w:tabs>
        <w:ind w:leftChars="71" w:left="142"/>
        <w:jc w:val="both"/>
        <w:rPr>
          <w:rFonts w:ascii="Arial Unicode MS" w:hAnsi="Arial Unicode MS"/>
          <w:color w:val="17365D"/>
        </w:rPr>
      </w:pPr>
      <w:r>
        <w:rPr>
          <w:rFonts w:ascii="Arial Unicode MS" w:hAnsi="Arial Unicode MS" w:hint="eastAsia"/>
          <w:color w:val="17365D"/>
        </w:rPr>
        <w:t xml:space="preserve">　　</w:t>
      </w:r>
      <w:r w:rsidRPr="00353759">
        <w:rPr>
          <w:rFonts w:ascii="Arial Unicode MS" w:hAnsi="Arial Unicode MS" w:hint="eastAsia"/>
          <w:color w:val="17365D"/>
        </w:rPr>
        <w:t>二</w:t>
      </w:r>
      <w:r>
        <w:rPr>
          <w:rFonts w:ascii="Arial Unicode MS" w:hAnsi="Arial Unicode MS" w:hint="eastAsia"/>
          <w:color w:val="17365D"/>
        </w:rPr>
        <w:t>、</w:t>
      </w:r>
      <w:r w:rsidR="00440BD2" w:rsidRPr="00353759">
        <w:rPr>
          <w:rFonts w:ascii="Arial Unicode MS" w:hAnsi="Arial Unicode MS" w:hint="eastAsia"/>
          <w:color w:val="17365D"/>
        </w:rPr>
        <w:t>隱匿或毀損業務或財務狀況之帳冊文件</w:t>
      </w:r>
      <w:r>
        <w:rPr>
          <w:rFonts w:ascii="Arial Unicode MS" w:hAnsi="Arial Unicode MS" w:hint="eastAsia"/>
          <w:color w:val="17365D"/>
        </w:rPr>
        <w:t>。</w:t>
      </w:r>
    </w:p>
    <w:p w14:paraId="50252E3F" w14:textId="11BBE1CD" w:rsidR="00E12200" w:rsidRDefault="00E12200" w:rsidP="00440BD2">
      <w:pPr>
        <w:tabs>
          <w:tab w:val="left" w:pos="5670"/>
        </w:tabs>
        <w:ind w:leftChars="71" w:left="142"/>
        <w:jc w:val="both"/>
        <w:rPr>
          <w:rFonts w:ascii="Arial Unicode MS" w:hAnsi="Arial Unicode MS"/>
          <w:color w:val="17365D"/>
        </w:rPr>
      </w:pPr>
      <w:r>
        <w:rPr>
          <w:rFonts w:ascii="Arial Unicode MS" w:hAnsi="Arial Unicode MS" w:hint="eastAsia"/>
          <w:color w:val="17365D"/>
        </w:rPr>
        <w:t xml:space="preserve">　　</w:t>
      </w:r>
      <w:r w:rsidRPr="00353759">
        <w:rPr>
          <w:rFonts w:ascii="Arial Unicode MS" w:hAnsi="Arial Unicode MS" w:hint="eastAsia"/>
          <w:color w:val="17365D"/>
        </w:rPr>
        <w:t>三</w:t>
      </w:r>
      <w:r>
        <w:rPr>
          <w:rFonts w:ascii="Arial Unicode MS" w:hAnsi="Arial Unicode MS" w:hint="eastAsia"/>
          <w:color w:val="17365D"/>
        </w:rPr>
        <w:t>、</w:t>
      </w:r>
      <w:r w:rsidR="00440BD2" w:rsidRPr="00353759">
        <w:rPr>
          <w:rFonts w:ascii="Arial Unicode MS" w:hAnsi="Arial Unicode MS" w:hint="eastAsia"/>
          <w:color w:val="17365D"/>
        </w:rPr>
        <w:t>對檢查人員詢問其職務上之事項，無正當理由不為答復或故意答復不實</w:t>
      </w:r>
      <w:r>
        <w:rPr>
          <w:rFonts w:ascii="Arial Unicode MS" w:hAnsi="Arial Unicode MS" w:hint="eastAsia"/>
          <w:color w:val="17365D"/>
        </w:rPr>
        <w:t>。</w:t>
      </w:r>
    </w:p>
    <w:p w14:paraId="05D160AA" w14:textId="2FF9092A" w:rsidR="00440BD2" w:rsidRPr="00353759" w:rsidRDefault="00E12200" w:rsidP="00440BD2">
      <w:pPr>
        <w:tabs>
          <w:tab w:val="left" w:pos="5670"/>
        </w:tabs>
        <w:ind w:leftChars="71" w:left="142"/>
        <w:jc w:val="both"/>
        <w:rPr>
          <w:rFonts w:ascii="Arial Unicode MS" w:hAnsi="Arial Unicode MS"/>
          <w:color w:val="17365D"/>
        </w:rPr>
      </w:pPr>
      <w:r>
        <w:rPr>
          <w:rFonts w:ascii="Arial Unicode MS" w:hAnsi="Arial Unicode MS" w:hint="eastAsia"/>
          <w:color w:val="17365D"/>
        </w:rPr>
        <w:t xml:space="preserve">　　</w:t>
      </w:r>
      <w:r w:rsidRPr="00353759">
        <w:rPr>
          <w:rFonts w:ascii="Arial Unicode MS" w:hAnsi="Arial Unicode MS" w:hint="eastAsia"/>
          <w:color w:val="17365D"/>
        </w:rPr>
        <w:t>四</w:t>
      </w:r>
      <w:r>
        <w:rPr>
          <w:rFonts w:ascii="Arial Unicode MS" w:hAnsi="Arial Unicode MS" w:hint="eastAsia"/>
          <w:color w:val="17365D"/>
        </w:rPr>
        <w:t>、</w:t>
      </w:r>
      <w:r w:rsidR="00440BD2" w:rsidRPr="00353759">
        <w:rPr>
          <w:rFonts w:ascii="Arial Unicode MS" w:hAnsi="Arial Unicode MS" w:hint="eastAsia"/>
          <w:color w:val="17365D"/>
        </w:rPr>
        <w:t>逾期提報財務報告、財產目錄或其他有關資料及報告，或提報不實、不全或未於規定期限內繳納查核費用。</w:t>
      </w:r>
    </w:p>
    <w:p w14:paraId="673300D7" w14:textId="5B6BA834" w:rsidR="00E12200" w:rsidRDefault="00E12200" w:rsidP="00440BD2">
      <w:pPr>
        <w:pStyle w:val="3"/>
      </w:pPr>
      <w:r>
        <w:rPr>
          <w:rFonts w:hint="eastAsia"/>
        </w:rPr>
        <w:t>--</w:t>
      </w:r>
      <w:r w:rsidRPr="00395DA7">
        <w:rPr>
          <w:rFonts w:hint="eastAsia"/>
        </w:rPr>
        <w:t>10</w:t>
      </w:r>
      <w:r>
        <w:rPr>
          <w:rFonts w:hint="eastAsia"/>
        </w:rPr>
        <w:t>3</w:t>
      </w:r>
      <w:r w:rsidRPr="00395DA7">
        <w:t>年</w:t>
      </w:r>
      <w:r>
        <w:rPr>
          <w:rFonts w:hint="eastAsia"/>
        </w:rPr>
        <w:t>1</w:t>
      </w:r>
      <w:r w:rsidRPr="00395DA7">
        <w:t>月</w:t>
      </w:r>
      <w:r>
        <w:rPr>
          <w:rFonts w:hint="eastAsia"/>
        </w:rPr>
        <w:t>29</w:t>
      </w:r>
      <w:r>
        <w:t>日修正前條文</w:t>
      </w:r>
      <w:r>
        <w:t>--</w:t>
      </w:r>
      <w:hyperlink r:id="rId28" w:history="1">
        <w:r w:rsidRPr="005C530E">
          <w:rPr>
            <w:u w:val="single"/>
          </w:rPr>
          <w:t>比對程式</w:t>
        </w:r>
      </w:hyperlink>
    </w:p>
    <w:p w14:paraId="6AA1090A" w14:textId="04FEAFBC" w:rsidR="009745E6" w:rsidRPr="00440BD2" w:rsidRDefault="009B48AA" w:rsidP="009745E6">
      <w:pPr>
        <w:ind w:left="181"/>
        <w:jc w:val="both"/>
        <w:rPr>
          <w:rFonts w:ascii="Arial Unicode MS" w:hAnsi="Arial Unicode MS"/>
          <w:color w:val="5F5F5F"/>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440BD2">
        <w:rPr>
          <w:rFonts w:ascii="Arial Unicode MS" w:hAnsi="Arial Unicode MS" w:hint="eastAsia"/>
          <w:color w:val="5F5F5F"/>
        </w:rPr>
        <w:t>中華郵政公司於財政部依第</w:t>
      </w:r>
      <w:hyperlink w:anchor="a13" w:history="1">
        <w:r w:rsidR="009745E6" w:rsidRPr="00440BD2">
          <w:rPr>
            <w:rStyle w:val="a3"/>
            <w:rFonts w:hint="eastAsia"/>
            <w:color w:val="5F5F5F"/>
          </w:rPr>
          <w:t>十三</w:t>
        </w:r>
      </w:hyperlink>
      <w:r w:rsidR="009745E6" w:rsidRPr="00440BD2">
        <w:rPr>
          <w:rFonts w:ascii="Arial Unicode MS" w:hAnsi="Arial Unicode MS" w:hint="eastAsia"/>
          <w:color w:val="5F5F5F"/>
        </w:rPr>
        <w:t>條規定，派員或委託適當機構，檢查業務、財務及其他有關事項，或令中華郵政公司於限期內據實提報財務報告、財產目錄或其他有關資料及報告時，有下列情事之一者，處中華郵政公司新臺幣五十萬元以上二百五十萬元以下罰鍰：</w:t>
      </w:r>
    </w:p>
    <w:p w14:paraId="60E69D13" w14:textId="77777777" w:rsidR="00E12200" w:rsidRDefault="009745E6" w:rsidP="009745E6">
      <w:pPr>
        <w:ind w:left="181"/>
        <w:jc w:val="both"/>
        <w:rPr>
          <w:rFonts w:ascii="Arial Unicode MS" w:hAnsi="Arial Unicode MS"/>
          <w:color w:val="5F5F5F"/>
        </w:rPr>
      </w:pPr>
      <w:r w:rsidRPr="00440BD2">
        <w:rPr>
          <w:rFonts w:ascii="Arial Unicode MS" w:hAnsi="Arial Unicode MS" w:hint="eastAsia"/>
          <w:color w:val="5F5F5F"/>
        </w:rPr>
        <w:t xml:space="preserve">　　一、規避、妨礙或拒絕檢查</w:t>
      </w:r>
      <w:r w:rsidR="00E12200">
        <w:rPr>
          <w:rFonts w:ascii="Arial Unicode MS" w:hAnsi="Arial Unicode MS" w:hint="eastAsia"/>
          <w:color w:val="5F5F5F"/>
        </w:rPr>
        <w:t>。</w:t>
      </w:r>
    </w:p>
    <w:p w14:paraId="58A89CB2" w14:textId="70BB679F" w:rsidR="00E12200" w:rsidRDefault="00E12200" w:rsidP="009745E6">
      <w:pPr>
        <w:ind w:left="181"/>
        <w:jc w:val="both"/>
        <w:rPr>
          <w:rFonts w:ascii="Arial Unicode MS" w:hAnsi="Arial Unicode MS"/>
          <w:color w:val="5F5F5F"/>
        </w:rPr>
      </w:pPr>
      <w:r>
        <w:rPr>
          <w:rFonts w:ascii="Arial Unicode MS" w:hAnsi="Arial Unicode MS" w:hint="eastAsia"/>
          <w:color w:val="5F5F5F"/>
        </w:rPr>
        <w:t xml:space="preserve">　　</w:t>
      </w:r>
      <w:r w:rsidRPr="00440BD2">
        <w:rPr>
          <w:rFonts w:ascii="Arial Unicode MS" w:hAnsi="Arial Unicode MS" w:hint="eastAsia"/>
          <w:color w:val="5F5F5F"/>
        </w:rPr>
        <w:t>二</w:t>
      </w:r>
      <w:r>
        <w:rPr>
          <w:rFonts w:ascii="Arial Unicode MS" w:hAnsi="Arial Unicode MS" w:hint="eastAsia"/>
          <w:color w:val="5F5F5F"/>
        </w:rPr>
        <w:t>、</w:t>
      </w:r>
      <w:r w:rsidR="009745E6" w:rsidRPr="00440BD2">
        <w:rPr>
          <w:rFonts w:ascii="Arial Unicode MS" w:hAnsi="Arial Unicode MS" w:hint="eastAsia"/>
          <w:color w:val="5F5F5F"/>
        </w:rPr>
        <w:t>隱匿或毀損業務或財務狀況之帳冊文件</w:t>
      </w:r>
      <w:r>
        <w:rPr>
          <w:rFonts w:ascii="Arial Unicode MS" w:hAnsi="Arial Unicode MS" w:hint="eastAsia"/>
          <w:color w:val="5F5F5F"/>
        </w:rPr>
        <w:t>。</w:t>
      </w:r>
    </w:p>
    <w:p w14:paraId="7DC01C3B" w14:textId="14A1CB88" w:rsidR="00E12200" w:rsidRDefault="00E12200" w:rsidP="009745E6">
      <w:pPr>
        <w:ind w:left="181"/>
        <w:jc w:val="both"/>
        <w:rPr>
          <w:rFonts w:ascii="Arial Unicode MS" w:hAnsi="Arial Unicode MS"/>
          <w:color w:val="5F5F5F"/>
        </w:rPr>
      </w:pPr>
      <w:r>
        <w:rPr>
          <w:rFonts w:ascii="Arial Unicode MS" w:hAnsi="Arial Unicode MS" w:hint="eastAsia"/>
          <w:color w:val="5F5F5F"/>
        </w:rPr>
        <w:t xml:space="preserve">　　</w:t>
      </w:r>
      <w:r w:rsidRPr="00440BD2">
        <w:rPr>
          <w:rFonts w:ascii="Arial Unicode MS" w:hAnsi="Arial Unicode MS" w:hint="eastAsia"/>
          <w:color w:val="5F5F5F"/>
        </w:rPr>
        <w:t>三</w:t>
      </w:r>
      <w:r>
        <w:rPr>
          <w:rFonts w:ascii="Arial Unicode MS" w:hAnsi="Arial Unicode MS" w:hint="eastAsia"/>
          <w:color w:val="5F5F5F"/>
        </w:rPr>
        <w:t>、</w:t>
      </w:r>
      <w:r w:rsidR="009745E6" w:rsidRPr="00440BD2">
        <w:rPr>
          <w:rFonts w:ascii="Arial Unicode MS" w:hAnsi="Arial Unicode MS" w:hint="eastAsia"/>
          <w:color w:val="5F5F5F"/>
        </w:rPr>
        <w:t>對檢查人員詢問其職務上之事項，無正當理由不為答復或故意答復不實</w:t>
      </w:r>
      <w:r>
        <w:rPr>
          <w:rFonts w:ascii="Arial Unicode MS" w:hAnsi="Arial Unicode MS" w:hint="eastAsia"/>
          <w:color w:val="5F5F5F"/>
        </w:rPr>
        <w:t>。</w:t>
      </w:r>
    </w:p>
    <w:p w14:paraId="4C37C7D1" w14:textId="0B166D29" w:rsidR="009745E6" w:rsidRPr="00440BD2" w:rsidRDefault="00E12200" w:rsidP="009745E6">
      <w:pPr>
        <w:ind w:left="181"/>
        <w:jc w:val="both"/>
        <w:rPr>
          <w:rFonts w:ascii="Arial Unicode MS" w:hAnsi="Arial Unicode MS"/>
          <w:color w:val="5F5F5F"/>
        </w:rPr>
      </w:pPr>
      <w:r>
        <w:rPr>
          <w:rFonts w:ascii="Arial Unicode MS" w:hAnsi="Arial Unicode MS" w:hint="eastAsia"/>
          <w:color w:val="5F5F5F"/>
        </w:rPr>
        <w:t xml:space="preserve">　　</w:t>
      </w:r>
      <w:r w:rsidRPr="00440BD2">
        <w:rPr>
          <w:rFonts w:ascii="Arial Unicode MS" w:hAnsi="Arial Unicode MS" w:hint="eastAsia"/>
          <w:color w:val="5F5F5F"/>
        </w:rPr>
        <w:t>四</w:t>
      </w:r>
      <w:r>
        <w:rPr>
          <w:rFonts w:ascii="Arial Unicode MS" w:hAnsi="Arial Unicode MS" w:hint="eastAsia"/>
          <w:color w:val="5F5F5F"/>
        </w:rPr>
        <w:t>、</w:t>
      </w:r>
      <w:r w:rsidR="009745E6" w:rsidRPr="00440BD2">
        <w:rPr>
          <w:rFonts w:ascii="Arial Unicode MS" w:hAnsi="Arial Unicode MS" w:hint="eastAsia"/>
          <w:color w:val="5F5F5F"/>
        </w:rPr>
        <w:t>逾期提報財務報告、財產目錄或其他有關資料及報告，或提報不實、不全或未於規定期限內繳納查核費用。</w:t>
      </w:r>
      <w:r w:rsidR="00C0674C" w:rsidRPr="00C0674C">
        <w:rPr>
          <w:rFonts w:ascii="Arial Unicode MS" w:hAnsi="Arial Unicode MS" w:hint="eastAsia"/>
          <w:color w:val="FFFFFF"/>
        </w:rPr>
        <w:t>∴</w:t>
      </w:r>
    </w:p>
    <w:p w14:paraId="71E06FA2" w14:textId="77777777" w:rsidR="00E12200" w:rsidRDefault="002713CE" w:rsidP="009745E6">
      <w:pPr>
        <w:pStyle w:val="2"/>
        <w:spacing w:before="120" w:after="120"/>
      </w:pPr>
      <w:r>
        <w:rPr>
          <w:rFonts w:hint="eastAsia"/>
        </w:rPr>
        <w:t>第</w:t>
      </w:r>
      <w:r>
        <w:rPr>
          <w:rFonts w:hint="eastAsia"/>
        </w:rPr>
        <w:t>28</w:t>
      </w:r>
      <w:r>
        <w:rPr>
          <w:rFonts w:hint="eastAsia"/>
        </w:rPr>
        <w:t>條</w:t>
      </w:r>
      <w:r w:rsidR="009745E6">
        <w:rPr>
          <w:rFonts w:hint="eastAsia"/>
        </w:rPr>
        <w:t>（</w:t>
      </w:r>
      <w:r w:rsidR="009745E6" w:rsidRPr="00C27359">
        <w:rPr>
          <w:rFonts w:hint="eastAsia"/>
        </w:rPr>
        <w:t>求償權</w:t>
      </w:r>
      <w:r w:rsidR="00E12200">
        <w:rPr>
          <w:rFonts w:hint="eastAsia"/>
        </w:rPr>
        <w:t>）</w:t>
      </w:r>
    </w:p>
    <w:p w14:paraId="0795EBA5" w14:textId="468AD9F4"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中華郵政公司依前二條規定受罰時，得對應負責之人求償。</w:t>
      </w:r>
    </w:p>
    <w:p w14:paraId="413401E5" w14:textId="77777777" w:rsidR="00E12200" w:rsidRDefault="002713CE" w:rsidP="009745E6">
      <w:pPr>
        <w:pStyle w:val="2"/>
        <w:spacing w:before="120" w:after="120"/>
        <w:rPr>
          <w:color w:val="FFFFFF"/>
        </w:rPr>
      </w:pPr>
      <w:bookmarkStart w:id="19" w:name="a29"/>
      <w:bookmarkEnd w:id="19"/>
      <w:r>
        <w:rPr>
          <w:rFonts w:hint="eastAsia"/>
        </w:rPr>
        <w:t>第</w:t>
      </w:r>
      <w:r>
        <w:rPr>
          <w:rFonts w:hint="eastAsia"/>
        </w:rPr>
        <w:t>29</w:t>
      </w:r>
      <w:r>
        <w:rPr>
          <w:rFonts w:hint="eastAsia"/>
        </w:rPr>
        <w:t>條</w:t>
      </w:r>
      <w:r w:rsidR="009745E6">
        <w:rPr>
          <w:rFonts w:hint="eastAsia"/>
        </w:rPr>
        <w:t>（</w:t>
      </w:r>
      <w:r w:rsidR="009745E6" w:rsidRPr="00390698">
        <w:rPr>
          <w:rFonts w:hint="eastAsia"/>
          <w:color w:val="800000"/>
        </w:rPr>
        <w:t>罰鍰之處罰機關</w:t>
      </w:r>
      <w:r w:rsidR="009745E6">
        <w:rPr>
          <w:rFonts w:hint="eastAsia"/>
        </w:rPr>
        <w:t>）</w:t>
      </w:r>
      <w:r w:rsidR="00E12200">
        <w:rPr>
          <w:rFonts w:hint="eastAsia"/>
          <w:color w:val="FFFFFF"/>
        </w:rPr>
        <w:t>∵</w:t>
      </w:r>
    </w:p>
    <w:p w14:paraId="6E7AA110" w14:textId="78581504" w:rsidR="00E12200" w:rsidRDefault="009B48AA" w:rsidP="00440BD2">
      <w:pPr>
        <w:tabs>
          <w:tab w:val="left" w:pos="5670"/>
        </w:tabs>
        <w:ind w:leftChars="71" w:left="142"/>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440BD2" w:rsidRPr="00353759">
        <w:rPr>
          <w:rFonts w:ascii="Arial Unicode MS" w:hAnsi="Arial Unicode MS" w:hint="eastAsia"/>
          <w:color w:val="17365D"/>
        </w:rPr>
        <w:t>本法所定之罰鍰，由金融監督管理委員會處罰之。但</w:t>
      </w:r>
      <w:r w:rsidR="00440BD2" w:rsidRPr="00C27359">
        <w:rPr>
          <w:rFonts w:ascii="Arial Unicode MS" w:hAnsi="Arial Unicode MS" w:hint="eastAsia"/>
          <w:color w:val="17365D"/>
        </w:rPr>
        <w:t>第</w:t>
      </w:r>
      <w:hyperlink w:anchor="a26" w:history="1">
        <w:r w:rsidR="00440BD2" w:rsidRPr="00C27359">
          <w:rPr>
            <w:rStyle w:val="a3"/>
            <w:rFonts w:hint="eastAsia"/>
          </w:rPr>
          <w:t>二十六</w:t>
        </w:r>
      </w:hyperlink>
      <w:r w:rsidR="00440BD2" w:rsidRPr="00C27359">
        <w:rPr>
          <w:rFonts w:ascii="Arial Unicode MS" w:hAnsi="Arial Unicode MS" w:hint="eastAsia"/>
          <w:color w:val="17365D"/>
        </w:rPr>
        <w:t>條</w:t>
      </w:r>
      <w:r w:rsidR="00440BD2" w:rsidRPr="00353759">
        <w:rPr>
          <w:rFonts w:ascii="Arial Unicode MS" w:hAnsi="Arial Unicode MS" w:hint="eastAsia"/>
          <w:color w:val="17365D"/>
        </w:rPr>
        <w:t>第六款之處罰，由中央銀行為之</w:t>
      </w:r>
      <w:r w:rsidR="00E12200">
        <w:rPr>
          <w:rFonts w:ascii="Arial Unicode MS" w:hAnsi="Arial Unicode MS" w:hint="eastAsia"/>
          <w:color w:val="17365D"/>
        </w:rPr>
        <w:t>。</w:t>
      </w:r>
    </w:p>
    <w:p w14:paraId="6D691C55" w14:textId="7644C3D2" w:rsidR="00E12200" w:rsidRDefault="009B48AA" w:rsidP="00440BD2">
      <w:pPr>
        <w:tabs>
          <w:tab w:val="left" w:pos="5670"/>
        </w:tabs>
        <w:ind w:leftChars="71" w:left="142"/>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2</w:t>
      </w:r>
      <w:r w:rsidRPr="009B48AA">
        <w:rPr>
          <w:rFonts w:asciiTheme="minorHAnsi" w:hAnsiTheme="minorHAnsi" w:hint="eastAsia"/>
          <w:color w:val="404040" w:themeColor="text1" w:themeTint="BF"/>
          <w:sz w:val="18"/>
        </w:rPr>
        <w:t>﹞</w:t>
      </w:r>
      <w:r w:rsidR="00E12200" w:rsidRPr="00440BD2">
        <w:rPr>
          <w:rFonts w:ascii="Arial Unicode MS" w:hAnsi="Arial Unicode MS" w:hint="eastAsia"/>
          <w:color w:val="666699"/>
        </w:rPr>
        <w:t>前項金融監督管理委員會及中央銀行所為之處罰，應通知交通部</w:t>
      </w:r>
      <w:r w:rsidR="00E12200">
        <w:rPr>
          <w:rFonts w:ascii="Arial Unicode MS" w:hAnsi="Arial Unicode MS" w:hint="eastAsia"/>
          <w:color w:val="17365D"/>
        </w:rPr>
        <w:t>。</w:t>
      </w:r>
    </w:p>
    <w:p w14:paraId="30BB611F" w14:textId="63124DCA" w:rsidR="00440BD2" w:rsidRPr="00353759" w:rsidRDefault="009B48AA" w:rsidP="00440BD2">
      <w:pPr>
        <w:tabs>
          <w:tab w:val="left" w:pos="5670"/>
        </w:tabs>
        <w:ind w:leftChars="71" w:left="142"/>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3</w:t>
      </w:r>
      <w:r w:rsidRPr="009B48AA">
        <w:rPr>
          <w:rFonts w:asciiTheme="minorHAnsi" w:hAnsiTheme="minorHAnsi" w:hint="eastAsia"/>
          <w:color w:val="404040" w:themeColor="text1" w:themeTint="BF"/>
          <w:sz w:val="18"/>
        </w:rPr>
        <w:t>﹞</w:t>
      </w:r>
      <w:r w:rsidR="00440BD2" w:rsidRPr="00353759">
        <w:rPr>
          <w:rFonts w:ascii="Arial Unicode MS" w:hAnsi="Arial Unicode MS" w:hint="eastAsia"/>
          <w:color w:val="17365D"/>
        </w:rPr>
        <w:t>依本法所處之罰鍰，經限期繳納，屆期不繳納者，依法移送強制執行。</w:t>
      </w:r>
    </w:p>
    <w:p w14:paraId="65408863" w14:textId="2D9A3C40" w:rsidR="00E12200" w:rsidRDefault="00E12200" w:rsidP="00440BD2">
      <w:pPr>
        <w:pStyle w:val="3"/>
      </w:pPr>
      <w:r>
        <w:rPr>
          <w:rFonts w:hint="eastAsia"/>
        </w:rPr>
        <w:t>--</w:t>
      </w:r>
      <w:r w:rsidRPr="00395DA7">
        <w:rPr>
          <w:rFonts w:hint="eastAsia"/>
        </w:rPr>
        <w:t>10</w:t>
      </w:r>
      <w:r>
        <w:rPr>
          <w:rFonts w:hint="eastAsia"/>
        </w:rPr>
        <w:t>3</w:t>
      </w:r>
      <w:r w:rsidRPr="00395DA7">
        <w:t>年</w:t>
      </w:r>
      <w:r>
        <w:rPr>
          <w:rFonts w:hint="eastAsia"/>
        </w:rPr>
        <w:t>1</w:t>
      </w:r>
      <w:r w:rsidRPr="00395DA7">
        <w:t>月</w:t>
      </w:r>
      <w:r>
        <w:rPr>
          <w:rFonts w:hint="eastAsia"/>
        </w:rPr>
        <w:t>29</w:t>
      </w:r>
      <w:r>
        <w:t>日修正前條文</w:t>
      </w:r>
      <w:r>
        <w:t>--</w:t>
      </w:r>
      <w:hyperlink r:id="rId29" w:history="1">
        <w:r w:rsidRPr="005C530E">
          <w:rPr>
            <w:u w:val="single"/>
          </w:rPr>
          <w:t>比對程式</w:t>
        </w:r>
      </w:hyperlink>
    </w:p>
    <w:p w14:paraId="14C819E7" w14:textId="201BC7E8" w:rsidR="00E12200" w:rsidRDefault="009B48AA" w:rsidP="009745E6">
      <w:pPr>
        <w:ind w:left="181"/>
        <w:jc w:val="both"/>
        <w:rPr>
          <w:rFonts w:ascii="Arial Unicode MS" w:hAnsi="Arial Unicode MS"/>
          <w:color w:val="5F5F5F"/>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440BD2">
        <w:rPr>
          <w:rFonts w:ascii="Arial Unicode MS" w:hAnsi="Arial Unicode MS" w:hint="eastAsia"/>
          <w:color w:val="5F5F5F"/>
        </w:rPr>
        <w:t>本法所定之罰鍰，由財政部處罰之。但第</w:t>
      </w:r>
      <w:hyperlink w:anchor="a26" w:history="1">
        <w:r w:rsidR="009745E6" w:rsidRPr="00440BD2">
          <w:rPr>
            <w:rStyle w:val="a3"/>
            <w:rFonts w:hint="eastAsia"/>
            <w:color w:val="5F5F5F"/>
          </w:rPr>
          <w:t>二十六</w:t>
        </w:r>
      </w:hyperlink>
      <w:r w:rsidR="009745E6" w:rsidRPr="00440BD2">
        <w:rPr>
          <w:rFonts w:ascii="Arial Unicode MS" w:hAnsi="Arial Unicode MS" w:hint="eastAsia"/>
          <w:color w:val="5F5F5F"/>
        </w:rPr>
        <w:t>條第六款之處罰，由中央銀行為之</w:t>
      </w:r>
      <w:r w:rsidR="00E12200">
        <w:rPr>
          <w:rFonts w:ascii="Arial Unicode MS" w:hAnsi="Arial Unicode MS" w:hint="eastAsia"/>
          <w:color w:val="5F5F5F"/>
        </w:rPr>
        <w:t>。</w:t>
      </w:r>
    </w:p>
    <w:p w14:paraId="303F7B71" w14:textId="7F060018" w:rsidR="00E12200" w:rsidRDefault="009B48AA" w:rsidP="009745E6">
      <w:pPr>
        <w:ind w:left="181"/>
        <w:jc w:val="both"/>
        <w:rPr>
          <w:rFonts w:ascii="Arial Unicode MS" w:hAnsi="Arial Unicode MS"/>
          <w:color w:val="5F5F5F"/>
        </w:rPr>
      </w:pPr>
      <w:r w:rsidRPr="009B48AA">
        <w:rPr>
          <w:rFonts w:asciiTheme="minorHAnsi" w:hAnsiTheme="minorHAnsi" w:hint="eastAsia"/>
          <w:color w:val="404040" w:themeColor="text1" w:themeTint="BF"/>
          <w:sz w:val="18"/>
        </w:rPr>
        <w:lastRenderedPageBreak/>
        <w:t>﹝</w:t>
      </w:r>
      <w:r w:rsidRPr="009B48AA">
        <w:rPr>
          <w:rFonts w:asciiTheme="minorHAnsi" w:hAnsiTheme="minorHAnsi" w:hint="eastAsia"/>
          <w:color w:val="404040" w:themeColor="text1" w:themeTint="BF"/>
          <w:sz w:val="18"/>
        </w:rPr>
        <w:t>2</w:t>
      </w:r>
      <w:r w:rsidRPr="009B48AA">
        <w:rPr>
          <w:rFonts w:asciiTheme="minorHAnsi" w:hAnsiTheme="minorHAnsi" w:hint="eastAsia"/>
          <w:color w:val="404040" w:themeColor="text1" w:themeTint="BF"/>
          <w:sz w:val="18"/>
        </w:rPr>
        <w:t>﹞</w:t>
      </w:r>
      <w:r w:rsidR="00E12200" w:rsidRPr="00C27359">
        <w:rPr>
          <w:rFonts w:ascii="Arial Unicode MS" w:hAnsi="Arial Unicode MS" w:hint="eastAsia"/>
          <w:color w:val="666699"/>
        </w:rPr>
        <w:t>前項財政部及中央銀行所為之處罰，應通知交通部</w:t>
      </w:r>
      <w:r w:rsidR="00E12200">
        <w:rPr>
          <w:rFonts w:ascii="Arial Unicode MS" w:hAnsi="Arial Unicode MS" w:hint="eastAsia"/>
          <w:color w:val="5F5F5F"/>
        </w:rPr>
        <w:t>。</w:t>
      </w:r>
    </w:p>
    <w:p w14:paraId="6254AA43" w14:textId="14460F68" w:rsidR="009745E6" w:rsidRPr="00440BD2" w:rsidRDefault="009B48AA" w:rsidP="009745E6">
      <w:pPr>
        <w:ind w:left="181"/>
        <w:jc w:val="both"/>
        <w:rPr>
          <w:rFonts w:ascii="Arial Unicode MS" w:hAnsi="Arial Unicode MS"/>
          <w:color w:val="5F5F5F"/>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3</w:t>
      </w:r>
      <w:r w:rsidRPr="009B48AA">
        <w:rPr>
          <w:rFonts w:asciiTheme="minorHAnsi" w:hAnsiTheme="minorHAnsi" w:hint="eastAsia"/>
          <w:color w:val="404040" w:themeColor="text1" w:themeTint="BF"/>
          <w:sz w:val="18"/>
        </w:rPr>
        <w:t>﹞</w:t>
      </w:r>
      <w:r w:rsidR="009745E6" w:rsidRPr="00440BD2">
        <w:rPr>
          <w:rFonts w:ascii="Arial Unicode MS" w:hAnsi="Arial Unicode MS" w:hint="eastAsia"/>
          <w:color w:val="5F5F5F"/>
        </w:rPr>
        <w:t>依本法所處之罰鍰，經限期繳納，屆期不繳納者，依法移送強制執行。</w:t>
      </w:r>
      <w:r w:rsidR="00C0674C" w:rsidRPr="00C0674C">
        <w:rPr>
          <w:rFonts w:ascii="Arial Unicode MS" w:hAnsi="Arial Unicode MS" w:hint="eastAsia"/>
          <w:color w:val="FFFFFF"/>
        </w:rPr>
        <w:t>∴</w:t>
      </w:r>
    </w:p>
    <w:p w14:paraId="6CDAE9F5" w14:textId="77777777" w:rsidR="00E12200" w:rsidRDefault="002713CE" w:rsidP="009745E6">
      <w:pPr>
        <w:pStyle w:val="2"/>
        <w:spacing w:before="120" w:after="120"/>
        <w:rPr>
          <w:color w:val="FFFFFF"/>
        </w:rPr>
      </w:pPr>
      <w:bookmarkStart w:id="20" w:name="a30"/>
      <w:bookmarkEnd w:id="20"/>
      <w:r>
        <w:rPr>
          <w:rFonts w:hint="eastAsia"/>
          <w:color w:val="800000"/>
        </w:rPr>
        <w:t>第</w:t>
      </w:r>
      <w:r>
        <w:rPr>
          <w:rFonts w:hint="eastAsia"/>
          <w:color w:val="800000"/>
        </w:rPr>
        <w:t>30</w:t>
      </w:r>
      <w:r>
        <w:rPr>
          <w:rFonts w:hint="eastAsia"/>
          <w:color w:val="800000"/>
        </w:rPr>
        <w:t>條</w:t>
      </w:r>
      <w:r w:rsidR="009745E6">
        <w:rPr>
          <w:rFonts w:hint="eastAsia"/>
          <w:color w:val="800000"/>
        </w:rPr>
        <w:t>（</w:t>
      </w:r>
      <w:r w:rsidR="00390698" w:rsidRPr="00390698">
        <w:rPr>
          <w:rFonts w:hint="eastAsia"/>
          <w:color w:val="800000"/>
        </w:rPr>
        <w:t>相關事項監督管理辦法之訂定</w:t>
      </w:r>
      <w:r w:rsidR="009745E6">
        <w:rPr>
          <w:rFonts w:hint="eastAsia"/>
          <w:color w:val="800000"/>
        </w:rPr>
        <w:t>）</w:t>
      </w:r>
      <w:r w:rsidR="009745E6" w:rsidRPr="00C06DB7">
        <w:rPr>
          <w:rFonts w:hint="eastAsia"/>
          <w:color w:val="5F5F5F"/>
          <w:sz w:val="18"/>
        </w:rPr>
        <w:t>【相關罰則】</w:t>
      </w:r>
      <w:hyperlink w:anchor="a26" w:history="1">
        <w:r w:rsidR="009745E6" w:rsidRPr="00C06DB7">
          <w:rPr>
            <w:rStyle w:val="a3"/>
            <w:rFonts w:ascii="Arial Unicode MS" w:hAnsi="Arial Unicode MS" w:hint="eastAsia"/>
            <w:color w:val="5F5F5F"/>
            <w:sz w:val="18"/>
          </w:rPr>
          <w:t>§</w:t>
        </w:r>
        <w:r w:rsidR="009745E6" w:rsidRPr="00C06DB7">
          <w:rPr>
            <w:rStyle w:val="a3"/>
            <w:rFonts w:ascii="Arial Unicode MS" w:hAnsi="Arial Unicode MS"/>
            <w:color w:val="5F5F5F"/>
            <w:sz w:val="18"/>
          </w:rPr>
          <w:t>26</w:t>
        </w:r>
      </w:hyperlink>
      <w:r w:rsidR="00E12200">
        <w:rPr>
          <w:rFonts w:hint="eastAsia"/>
          <w:color w:val="FFFFFF"/>
        </w:rPr>
        <w:t>∵</w:t>
      </w:r>
    </w:p>
    <w:p w14:paraId="67D87A9C" w14:textId="569286E1" w:rsidR="00440BD2" w:rsidRPr="00353759" w:rsidRDefault="009B48AA" w:rsidP="00440BD2">
      <w:pPr>
        <w:tabs>
          <w:tab w:val="left" w:pos="5670"/>
        </w:tabs>
        <w:ind w:leftChars="71" w:left="142"/>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440BD2" w:rsidRPr="00353759">
        <w:rPr>
          <w:rFonts w:ascii="Arial Unicode MS" w:hAnsi="Arial Unicode MS" w:hint="eastAsia"/>
          <w:color w:val="17365D"/>
        </w:rPr>
        <w:t>中華郵政公司辦理郵政儲金匯兌業務，其新增業務之許可、財務報表之揭露、負責人之定義與其應具備資格條件、郵局之增設、遷移與裁撤及其他相關等事項之</w:t>
      </w:r>
      <w:hyperlink r:id="rId30" w:history="1">
        <w:r w:rsidR="00440BD2" w:rsidRPr="002645BF">
          <w:rPr>
            <w:rStyle w:val="a3"/>
            <w:rFonts w:ascii="Arial Unicode MS" w:hAnsi="Arial Unicode MS" w:hint="eastAsia"/>
          </w:rPr>
          <w:t>監督管理辦法</w:t>
        </w:r>
      </w:hyperlink>
      <w:r w:rsidR="00440BD2" w:rsidRPr="00353759">
        <w:rPr>
          <w:rFonts w:ascii="Arial Unicode MS" w:hAnsi="Arial Unicode MS" w:hint="eastAsia"/>
          <w:color w:val="17365D"/>
        </w:rPr>
        <w:t>，由交通部會同金融監督管理委員會定之；其涉及外匯業務者，並應會同中央銀行定之。</w:t>
      </w:r>
    </w:p>
    <w:p w14:paraId="42384D97" w14:textId="3B7F58FE" w:rsidR="00E12200" w:rsidRDefault="00E12200" w:rsidP="00440BD2">
      <w:pPr>
        <w:pStyle w:val="3"/>
      </w:pPr>
      <w:r>
        <w:rPr>
          <w:rFonts w:hint="eastAsia"/>
        </w:rPr>
        <w:t>--</w:t>
      </w:r>
      <w:r w:rsidRPr="00395DA7">
        <w:rPr>
          <w:rFonts w:hint="eastAsia"/>
        </w:rPr>
        <w:t>10</w:t>
      </w:r>
      <w:r>
        <w:rPr>
          <w:rFonts w:hint="eastAsia"/>
        </w:rPr>
        <w:t>3</w:t>
      </w:r>
      <w:r w:rsidRPr="00395DA7">
        <w:t>年</w:t>
      </w:r>
      <w:r>
        <w:rPr>
          <w:rFonts w:hint="eastAsia"/>
        </w:rPr>
        <w:t>1</w:t>
      </w:r>
      <w:r w:rsidRPr="00395DA7">
        <w:t>月</w:t>
      </w:r>
      <w:r>
        <w:rPr>
          <w:rFonts w:hint="eastAsia"/>
        </w:rPr>
        <w:t>29</w:t>
      </w:r>
      <w:r>
        <w:t>日修正前條文</w:t>
      </w:r>
      <w:r>
        <w:t>--</w:t>
      </w:r>
      <w:hyperlink r:id="rId31" w:history="1">
        <w:r w:rsidRPr="005C530E">
          <w:rPr>
            <w:u w:val="single"/>
          </w:rPr>
          <w:t>比對程式</w:t>
        </w:r>
      </w:hyperlink>
    </w:p>
    <w:p w14:paraId="3A9B9BFE" w14:textId="621EC6C3" w:rsidR="009745E6" w:rsidRPr="00440BD2" w:rsidRDefault="009B48AA" w:rsidP="009745E6">
      <w:pPr>
        <w:ind w:left="181"/>
        <w:jc w:val="both"/>
        <w:rPr>
          <w:rFonts w:ascii="Arial Unicode MS" w:hAnsi="Arial Unicode MS"/>
          <w:color w:val="5F5F5F"/>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440BD2">
        <w:rPr>
          <w:rFonts w:ascii="Arial Unicode MS" w:hAnsi="Arial Unicode MS" w:hint="eastAsia"/>
          <w:color w:val="5F5F5F"/>
        </w:rPr>
        <w:t>中華郵政公司辦理郵政儲金匯兌業務，其新增業務之許可、財務報表之揭露、負責人之定義與其應具備資格條件、郵局之增設、遷移與裁撤及其他相關等事項</w:t>
      </w:r>
      <w:r w:rsidR="00A935AB" w:rsidRPr="00353759">
        <w:rPr>
          <w:rFonts w:ascii="Arial Unicode MS" w:hAnsi="Arial Unicode MS" w:hint="eastAsia"/>
          <w:color w:val="17365D"/>
        </w:rPr>
        <w:t>之</w:t>
      </w:r>
      <w:hyperlink r:id="rId32" w:history="1">
        <w:r w:rsidR="00A935AB" w:rsidRPr="002645BF">
          <w:rPr>
            <w:rStyle w:val="a3"/>
            <w:rFonts w:ascii="Arial Unicode MS" w:hAnsi="Arial Unicode MS" w:hint="eastAsia"/>
          </w:rPr>
          <w:t>監督管理辦法</w:t>
        </w:r>
      </w:hyperlink>
      <w:r w:rsidR="009745E6" w:rsidRPr="00440BD2">
        <w:rPr>
          <w:rFonts w:ascii="Arial Unicode MS" w:hAnsi="Arial Unicode MS" w:hint="eastAsia"/>
          <w:color w:val="5F5F5F"/>
        </w:rPr>
        <w:t>，由交通部會同財政部定之；其涉及外匯業務者，並應會同中央銀行定之。</w:t>
      </w:r>
      <w:r w:rsidR="00C0674C" w:rsidRPr="00C0674C">
        <w:rPr>
          <w:rFonts w:ascii="Arial Unicode MS" w:hAnsi="Arial Unicode MS" w:hint="eastAsia"/>
          <w:color w:val="FFFFFF"/>
        </w:rPr>
        <w:t>∴</w:t>
      </w:r>
    </w:p>
    <w:p w14:paraId="473F2916" w14:textId="77777777" w:rsidR="00E12200" w:rsidRDefault="009745E6" w:rsidP="009745E6">
      <w:pPr>
        <w:pStyle w:val="2"/>
        <w:spacing w:before="120" w:after="120"/>
      </w:pPr>
      <w:r w:rsidRPr="00C27359">
        <w:rPr>
          <w:rFonts w:hint="eastAsia"/>
        </w:rPr>
        <w:t>第</w:t>
      </w:r>
      <w:r w:rsidR="002713CE">
        <w:rPr>
          <w:rFonts w:hint="eastAsia"/>
        </w:rPr>
        <w:t>31</w:t>
      </w:r>
      <w:r w:rsidRPr="00C27359">
        <w:rPr>
          <w:rFonts w:hint="eastAsia"/>
        </w:rPr>
        <w:t>條</w:t>
      </w:r>
      <w:r>
        <w:rPr>
          <w:rFonts w:hint="eastAsia"/>
        </w:rPr>
        <w:t>（</w:t>
      </w:r>
      <w:r w:rsidRPr="00C27359">
        <w:rPr>
          <w:rFonts w:hint="eastAsia"/>
        </w:rPr>
        <w:t>施行日</w:t>
      </w:r>
      <w:r w:rsidR="00E12200">
        <w:rPr>
          <w:rFonts w:hint="eastAsia"/>
        </w:rPr>
        <w:t>）</w:t>
      </w:r>
    </w:p>
    <w:p w14:paraId="15D0E03F" w14:textId="4FB964DC" w:rsidR="009745E6" w:rsidRPr="00C27359" w:rsidRDefault="009B48AA" w:rsidP="009745E6">
      <w:pPr>
        <w:ind w:left="181"/>
        <w:jc w:val="both"/>
        <w:rPr>
          <w:rFonts w:ascii="Arial Unicode MS" w:hAnsi="Arial Unicode MS"/>
          <w:color w:val="17365D"/>
        </w:rPr>
      </w:pPr>
      <w:r w:rsidRPr="009B48AA">
        <w:rPr>
          <w:rFonts w:asciiTheme="minorHAnsi" w:hAnsiTheme="minorHAnsi" w:hint="eastAsia"/>
          <w:color w:val="404040" w:themeColor="text1" w:themeTint="BF"/>
          <w:sz w:val="18"/>
        </w:rPr>
        <w:t>﹝</w:t>
      </w:r>
      <w:r w:rsidRPr="009B48AA">
        <w:rPr>
          <w:rFonts w:asciiTheme="minorHAnsi" w:hAnsiTheme="minorHAnsi" w:hint="eastAsia"/>
          <w:color w:val="404040" w:themeColor="text1" w:themeTint="BF"/>
          <w:sz w:val="18"/>
        </w:rPr>
        <w:t>1</w:t>
      </w:r>
      <w:r w:rsidRPr="009B48AA">
        <w:rPr>
          <w:rFonts w:asciiTheme="minorHAnsi" w:hAnsiTheme="minorHAnsi" w:hint="eastAsia"/>
          <w:color w:val="404040" w:themeColor="text1" w:themeTint="BF"/>
          <w:sz w:val="18"/>
        </w:rPr>
        <w:t>﹞</w:t>
      </w:r>
      <w:r w:rsidR="009745E6" w:rsidRPr="00C27359">
        <w:rPr>
          <w:rFonts w:ascii="Arial Unicode MS" w:hAnsi="Arial Unicode MS" w:hint="eastAsia"/>
          <w:color w:val="17365D"/>
        </w:rPr>
        <w:t>本法施行日期，由行政院以命令定之。</w:t>
      </w:r>
    </w:p>
    <w:p w14:paraId="09377EAC" w14:textId="77777777" w:rsidR="009745E6" w:rsidRPr="00C27359" w:rsidRDefault="009745E6" w:rsidP="009745E6">
      <w:pPr>
        <w:ind w:left="181"/>
        <w:jc w:val="both"/>
        <w:rPr>
          <w:rFonts w:ascii="Arial Unicode MS" w:hAnsi="Arial Unicode MS"/>
          <w:color w:val="666699"/>
        </w:rPr>
      </w:pPr>
    </w:p>
    <w:p w14:paraId="31033F49" w14:textId="77777777" w:rsidR="009745E6" w:rsidRPr="00C27359" w:rsidRDefault="009745E6" w:rsidP="009745E6">
      <w:pPr>
        <w:ind w:left="181"/>
        <w:jc w:val="both"/>
        <w:rPr>
          <w:rFonts w:ascii="Arial Unicode MS" w:hAnsi="Arial Unicode MS"/>
          <w:color w:val="666699"/>
        </w:rPr>
      </w:pPr>
    </w:p>
    <w:p w14:paraId="649FB333" w14:textId="77777777" w:rsidR="002645BF" w:rsidRPr="00C1655B" w:rsidRDefault="002645BF" w:rsidP="002645BF">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DAAAA01" w14:textId="008868C5" w:rsidR="003555DF" w:rsidRPr="002645BF" w:rsidRDefault="002645BF" w:rsidP="002645BF">
      <w:pPr>
        <w:ind w:leftChars="71" w:left="142"/>
        <w:jc w:val="both"/>
      </w:pPr>
      <w:r w:rsidRPr="003D460F">
        <w:rPr>
          <w:rFonts w:hint="eastAsia"/>
          <w:color w:val="5F5F5F"/>
          <w:sz w:val="18"/>
          <w:szCs w:val="18"/>
        </w:rPr>
        <w:t>【編註】</w:t>
      </w:r>
      <w:r w:rsidR="000D58EF">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3" w:history="1">
        <w:r w:rsidRPr="00A650E9">
          <w:rPr>
            <w:rStyle w:val="a3"/>
            <w:rFonts w:ascii="Arial Unicode MS" w:hAnsi="Arial Unicode MS"/>
            <w:sz w:val="18"/>
            <w:szCs w:val="20"/>
          </w:rPr>
          <w:t>告知</w:t>
        </w:r>
      </w:hyperlink>
      <w:r w:rsidRPr="003D460F">
        <w:rPr>
          <w:rFonts w:hint="eastAsia"/>
          <w:color w:val="5F5F5F"/>
          <w:sz w:val="18"/>
          <w:szCs w:val="20"/>
        </w:rPr>
        <w:t>，謝謝！</w:t>
      </w:r>
    </w:p>
    <w:sectPr w:rsidR="003555DF" w:rsidRPr="002645BF">
      <w:footerReference w:type="even" r:id="rId34"/>
      <w:footerReference w:type="default" r:id="rId3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1A5D" w14:textId="77777777" w:rsidR="00B70CA8" w:rsidRDefault="00B70CA8">
      <w:r>
        <w:separator/>
      </w:r>
    </w:p>
  </w:endnote>
  <w:endnote w:type="continuationSeparator" w:id="0">
    <w:p w14:paraId="10BD6D7F" w14:textId="77777777" w:rsidR="00B70CA8" w:rsidRDefault="00B7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963D" w14:textId="77777777" w:rsidR="003B1418" w:rsidRDefault="003B141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C0093AD" w14:textId="77777777" w:rsidR="003B1418" w:rsidRDefault="003B141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7E33" w14:textId="77777777" w:rsidR="003B1418" w:rsidRDefault="003B141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7891190" w14:textId="77777777" w:rsidR="003B1418" w:rsidRPr="009758FD" w:rsidRDefault="003B1418" w:rsidP="005360FE">
    <w:pPr>
      <w:pStyle w:val="a6"/>
      <w:wordWrap w:val="0"/>
      <w:ind w:right="360"/>
      <w:jc w:val="right"/>
      <w:rPr>
        <w:rFonts w:ascii="Arial Unicode MS" w:hAnsi="Arial Unicode MS"/>
        <w:sz w:val="18"/>
      </w:rPr>
    </w:pPr>
    <w:r>
      <w:rPr>
        <w:rFonts w:ascii="Arial Unicode MS" w:hAnsi="Arial Unicode MS" w:hint="eastAsia"/>
        <w:color w:val="000000"/>
        <w:sz w:val="18"/>
      </w:rPr>
      <w:t>〈〈</w:t>
    </w:r>
    <w:r w:rsidRPr="005D08B5">
      <w:rPr>
        <w:rFonts w:ascii="Arial Unicode MS" w:hAnsi="Arial Unicode MS" w:hint="eastAsia"/>
        <w:color w:val="000000"/>
        <w:sz w:val="18"/>
        <w:szCs w:val="24"/>
      </w:rPr>
      <w:t>郵政儲金匯兌法</w:t>
    </w:r>
    <w:r>
      <w:rPr>
        <w:rFonts w:ascii="Arial Unicode MS" w:hAnsi="Arial Unicode MS" w:hint="eastAsia"/>
        <w:color w:val="000000"/>
        <w:sz w:val="18"/>
      </w:rPr>
      <w:t>〉〉</w:t>
    </w:r>
    <w:r w:rsidRPr="009758FD">
      <w:rPr>
        <w:rFonts w:ascii="Arial Unicode MS" w:hAnsi="Arial Unicode MS" w:hint="eastAsia"/>
        <w:sz w:val="18"/>
      </w:rPr>
      <w:t>S-link</w:t>
    </w:r>
    <w:r w:rsidRPr="009758FD">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EE37" w14:textId="77777777" w:rsidR="00B70CA8" w:rsidRDefault="00B70CA8">
      <w:r>
        <w:separator/>
      </w:r>
    </w:p>
  </w:footnote>
  <w:footnote w:type="continuationSeparator" w:id="0">
    <w:p w14:paraId="083525A0" w14:textId="77777777" w:rsidR="00B70CA8" w:rsidRDefault="00B70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1" w15:restartNumberingAfterBreak="0">
    <w:nsid w:val="63F0348A"/>
    <w:multiLevelType w:val="hybridMultilevel"/>
    <w:tmpl w:val="DB607870"/>
    <w:lvl w:ilvl="0" w:tplc="0E4CF334">
      <w:start w:val="1"/>
      <w:numFmt w:val="decimal"/>
      <w:suff w:val="space"/>
      <w:lvlText w:val="%1."/>
      <w:lvlJc w:val="left"/>
      <w:pPr>
        <w:ind w:left="316" w:hanging="135"/>
      </w:pPr>
      <w:rPr>
        <w:rFonts w:hint="default"/>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num w:numId="1" w16cid:durableId="967245935">
    <w:abstractNumId w:val="0"/>
  </w:num>
  <w:num w:numId="2" w16cid:durableId="168326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CC8"/>
    <w:rsid w:val="0000444A"/>
    <w:rsid w:val="00010878"/>
    <w:rsid w:val="00041F63"/>
    <w:rsid w:val="00055CDC"/>
    <w:rsid w:val="0007318D"/>
    <w:rsid w:val="000B5972"/>
    <w:rsid w:val="000C1DAC"/>
    <w:rsid w:val="000D58EF"/>
    <w:rsid w:val="000D710E"/>
    <w:rsid w:val="00100662"/>
    <w:rsid w:val="0010634B"/>
    <w:rsid w:val="0012255A"/>
    <w:rsid w:val="00142590"/>
    <w:rsid w:val="00151F81"/>
    <w:rsid w:val="00173A16"/>
    <w:rsid w:val="00177095"/>
    <w:rsid w:val="001A49BA"/>
    <w:rsid w:val="001D6830"/>
    <w:rsid w:val="001E1351"/>
    <w:rsid w:val="001E4EAE"/>
    <w:rsid w:val="00222E53"/>
    <w:rsid w:val="002275F3"/>
    <w:rsid w:val="00260074"/>
    <w:rsid w:val="002645BF"/>
    <w:rsid w:val="002713CE"/>
    <w:rsid w:val="002B4B9C"/>
    <w:rsid w:val="002B565A"/>
    <w:rsid w:val="002D2025"/>
    <w:rsid w:val="002E3B23"/>
    <w:rsid w:val="002F467A"/>
    <w:rsid w:val="002F5997"/>
    <w:rsid w:val="00310D31"/>
    <w:rsid w:val="003222AE"/>
    <w:rsid w:val="00336903"/>
    <w:rsid w:val="00347E94"/>
    <w:rsid w:val="003555DF"/>
    <w:rsid w:val="003555EC"/>
    <w:rsid w:val="00356810"/>
    <w:rsid w:val="00360C9D"/>
    <w:rsid w:val="003701DD"/>
    <w:rsid w:val="00373827"/>
    <w:rsid w:val="00373DF7"/>
    <w:rsid w:val="00381C40"/>
    <w:rsid w:val="00390698"/>
    <w:rsid w:val="003A46B7"/>
    <w:rsid w:val="003B13F3"/>
    <w:rsid w:val="003B1418"/>
    <w:rsid w:val="003E3D75"/>
    <w:rsid w:val="003F75CC"/>
    <w:rsid w:val="00401964"/>
    <w:rsid w:val="00413926"/>
    <w:rsid w:val="00431EEC"/>
    <w:rsid w:val="004339F1"/>
    <w:rsid w:val="00440BD2"/>
    <w:rsid w:val="004805E7"/>
    <w:rsid w:val="00494A3E"/>
    <w:rsid w:val="004A0CC8"/>
    <w:rsid w:val="004A5A59"/>
    <w:rsid w:val="004B024B"/>
    <w:rsid w:val="004B52A7"/>
    <w:rsid w:val="004D13F8"/>
    <w:rsid w:val="004F73FB"/>
    <w:rsid w:val="005004A3"/>
    <w:rsid w:val="005075C1"/>
    <w:rsid w:val="005360FE"/>
    <w:rsid w:val="0054539F"/>
    <w:rsid w:val="00567A84"/>
    <w:rsid w:val="00570166"/>
    <w:rsid w:val="00587BCC"/>
    <w:rsid w:val="005A3BDD"/>
    <w:rsid w:val="005A7081"/>
    <w:rsid w:val="005C7F8A"/>
    <w:rsid w:val="005D08B5"/>
    <w:rsid w:val="006250A0"/>
    <w:rsid w:val="006631DB"/>
    <w:rsid w:val="00664DFB"/>
    <w:rsid w:val="00683312"/>
    <w:rsid w:val="006A2BCA"/>
    <w:rsid w:val="006A4941"/>
    <w:rsid w:val="006B2AE3"/>
    <w:rsid w:val="006B780C"/>
    <w:rsid w:val="006D0623"/>
    <w:rsid w:val="006E01BF"/>
    <w:rsid w:val="006E705F"/>
    <w:rsid w:val="006F0094"/>
    <w:rsid w:val="006F00F5"/>
    <w:rsid w:val="00707A19"/>
    <w:rsid w:val="00741A47"/>
    <w:rsid w:val="007720A1"/>
    <w:rsid w:val="00777408"/>
    <w:rsid w:val="00787B46"/>
    <w:rsid w:val="00787B74"/>
    <w:rsid w:val="007A38AE"/>
    <w:rsid w:val="007B4E78"/>
    <w:rsid w:val="007B5269"/>
    <w:rsid w:val="007C3316"/>
    <w:rsid w:val="007C5A61"/>
    <w:rsid w:val="007C5BAB"/>
    <w:rsid w:val="007D7E8D"/>
    <w:rsid w:val="00806851"/>
    <w:rsid w:val="00807AAE"/>
    <w:rsid w:val="0083757D"/>
    <w:rsid w:val="00845988"/>
    <w:rsid w:val="008B03F1"/>
    <w:rsid w:val="008D3FD6"/>
    <w:rsid w:val="008D7AA9"/>
    <w:rsid w:val="00914439"/>
    <w:rsid w:val="00956013"/>
    <w:rsid w:val="009745E6"/>
    <w:rsid w:val="009758FD"/>
    <w:rsid w:val="009873FE"/>
    <w:rsid w:val="00991F3F"/>
    <w:rsid w:val="00995A2A"/>
    <w:rsid w:val="009B48AA"/>
    <w:rsid w:val="009D286B"/>
    <w:rsid w:val="009D54F3"/>
    <w:rsid w:val="009E0895"/>
    <w:rsid w:val="009F62BE"/>
    <w:rsid w:val="00A276FD"/>
    <w:rsid w:val="00A43B91"/>
    <w:rsid w:val="00A5787E"/>
    <w:rsid w:val="00A6011A"/>
    <w:rsid w:val="00A63811"/>
    <w:rsid w:val="00A71C27"/>
    <w:rsid w:val="00A71EEA"/>
    <w:rsid w:val="00A935AB"/>
    <w:rsid w:val="00AD52B5"/>
    <w:rsid w:val="00B27F2D"/>
    <w:rsid w:val="00B61B2E"/>
    <w:rsid w:val="00B61EA2"/>
    <w:rsid w:val="00B70CA8"/>
    <w:rsid w:val="00B734E4"/>
    <w:rsid w:val="00BA360D"/>
    <w:rsid w:val="00BA76F9"/>
    <w:rsid w:val="00BB31DC"/>
    <w:rsid w:val="00BC70EF"/>
    <w:rsid w:val="00BF26BB"/>
    <w:rsid w:val="00C0674C"/>
    <w:rsid w:val="00C30DB5"/>
    <w:rsid w:val="00C357DC"/>
    <w:rsid w:val="00C358A8"/>
    <w:rsid w:val="00C42B4D"/>
    <w:rsid w:val="00C50466"/>
    <w:rsid w:val="00C601BF"/>
    <w:rsid w:val="00C812BD"/>
    <w:rsid w:val="00CB3E46"/>
    <w:rsid w:val="00CE0F9F"/>
    <w:rsid w:val="00CE2266"/>
    <w:rsid w:val="00D027CD"/>
    <w:rsid w:val="00D046B8"/>
    <w:rsid w:val="00D244FB"/>
    <w:rsid w:val="00D26AB6"/>
    <w:rsid w:val="00D2753B"/>
    <w:rsid w:val="00D36745"/>
    <w:rsid w:val="00D36C72"/>
    <w:rsid w:val="00D409E5"/>
    <w:rsid w:val="00D66E62"/>
    <w:rsid w:val="00D77E4F"/>
    <w:rsid w:val="00DB707F"/>
    <w:rsid w:val="00E12200"/>
    <w:rsid w:val="00E13A0E"/>
    <w:rsid w:val="00E4445B"/>
    <w:rsid w:val="00E44D88"/>
    <w:rsid w:val="00E623BE"/>
    <w:rsid w:val="00E678EC"/>
    <w:rsid w:val="00E81351"/>
    <w:rsid w:val="00E818DB"/>
    <w:rsid w:val="00EB2BDE"/>
    <w:rsid w:val="00EB52F5"/>
    <w:rsid w:val="00EC1B72"/>
    <w:rsid w:val="00F1701D"/>
    <w:rsid w:val="00F2026D"/>
    <w:rsid w:val="00F3421C"/>
    <w:rsid w:val="00F4263C"/>
    <w:rsid w:val="00F43973"/>
    <w:rsid w:val="00F602E3"/>
    <w:rsid w:val="00F70246"/>
    <w:rsid w:val="00F73000"/>
    <w:rsid w:val="00F82645"/>
    <w:rsid w:val="00F85743"/>
    <w:rsid w:val="00F90464"/>
    <w:rsid w:val="00F953E8"/>
    <w:rsid w:val="00F95B90"/>
    <w:rsid w:val="00FA7D5E"/>
    <w:rsid w:val="00FB046E"/>
    <w:rsid w:val="00FB3689"/>
    <w:rsid w:val="00FB4009"/>
    <w:rsid w:val="00FC1724"/>
    <w:rsid w:val="00FC5363"/>
    <w:rsid w:val="00FE3136"/>
    <w:rsid w:val="00FF029F"/>
    <w:rsid w:val="00FF72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C1D688"/>
  <w15:docId w15:val="{EF239549-450E-46D4-B081-95F456C1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53E8"/>
    <w:pPr>
      <w:widowControl w:val="0"/>
    </w:pPr>
    <w:rPr>
      <w:kern w:val="2"/>
      <w:szCs w:val="24"/>
    </w:rPr>
  </w:style>
  <w:style w:type="paragraph" w:styleId="1">
    <w:name w:val="heading 1"/>
    <w:basedOn w:val="a"/>
    <w:next w:val="a"/>
    <w:link w:val="10"/>
    <w:autoRedefine/>
    <w:qFormat/>
    <w:rsid w:val="004B024B"/>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F4263C"/>
    <w:pPr>
      <w:keepNext/>
      <w:adjustRightInd w:val="0"/>
      <w:snapToGrid w:val="0"/>
      <w:spacing w:before="100" w:beforeAutospacing="1" w:after="100" w:afterAutospacing="1"/>
      <w:outlineLvl w:val="1"/>
    </w:pPr>
    <w:rPr>
      <w:rFonts w:ascii="Arial Unicode MS" w:hAnsi="Arial Unicode MS" w:cs="Arial Unicode MS"/>
      <w:bCs/>
      <w:color w:val="990000"/>
      <w:szCs w:val="48"/>
    </w:rPr>
  </w:style>
  <w:style w:type="paragraph" w:styleId="3">
    <w:name w:val="heading 3"/>
    <w:basedOn w:val="a"/>
    <w:next w:val="a"/>
    <w:link w:val="30"/>
    <w:unhideWhenUsed/>
    <w:qFormat/>
    <w:rsid w:val="003555DF"/>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11">
    <w:name w:val="toc 1"/>
    <w:basedOn w:val="a"/>
    <w:next w:val="a"/>
    <w:autoRedefine/>
    <w:semiHidden/>
    <w:rsid w:val="0083757D"/>
    <w:rPr>
      <w:rFonts w:ascii="新細明體" w:hAnsi="新細明體"/>
      <w:color w:val="993300"/>
    </w:rPr>
  </w:style>
  <w:style w:type="character" w:customStyle="1" w:styleId="20">
    <w:name w:val="標題 2 字元"/>
    <w:link w:val="2"/>
    <w:rsid w:val="00F4263C"/>
    <w:rPr>
      <w:rFonts w:ascii="Arial Unicode MS" w:hAnsi="Arial Unicode MS" w:cs="Arial Unicode MS"/>
      <w:bCs/>
      <w:color w:val="990000"/>
      <w:kern w:val="2"/>
      <w:szCs w:val="48"/>
    </w:rPr>
  </w:style>
  <w:style w:type="paragraph" w:styleId="a8">
    <w:name w:val="Document Map"/>
    <w:basedOn w:val="a"/>
    <w:link w:val="a9"/>
    <w:qFormat/>
    <w:rsid w:val="00E81351"/>
    <w:rPr>
      <w:rFonts w:ascii="新細明體" w:hAnsi="新細明體"/>
      <w:szCs w:val="18"/>
    </w:rPr>
  </w:style>
  <w:style w:type="character" w:customStyle="1" w:styleId="a9">
    <w:name w:val="文件引導模式 字元"/>
    <w:link w:val="a8"/>
    <w:rsid w:val="00E81351"/>
    <w:rPr>
      <w:rFonts w:ascii="新細明體" w:hAnsi="新細明體"/>
      <w:kern w:val="2"/>
      <w:szCs w:val="18"/>
    </w:rPr>
  </w:style>
  <w:style w:type="character" w:customStyle="1" w:styleId="10">
    <w:name w:val="標題 1 字元"/>
    <w:link w:val="1"/>
    <w:rsid w:val="004B024B"/>
    <w:rPr>
      <w:rFonts w:ascii="Arial Unicode MS" w:hAnsi="Arial Unicode MS" w:cs="Arial Unicode MS"/>
      <w:b/>
      <w:bCs/>
      <w:color w:val="333399"/>
      <w:kern w:val="2"/>
      <w:szCs w:val="52"/>
    </w:rPr>
  </w:style>
  <w:style w:type="character" w:customStyle="1" w:styleId="30">
    <w:name w:val="標題 3 字元"/>
    <w:link w:val="3"/>
    <w:rsid w:val="003555DF"/>
    <w:rPr>
      <w:rFonts w:ascii="Arial Unicode MS" w:hAnsi="Arial Unicode MS" w:cs="Arial Unicode MS"/>
      <w:bCs/>
      <w:color w:val="808000"/>
      <w:kern w:val="2"/>
      <w:szCs w:val="36"/>
    </w:rPr>
  </w:style>
  <w:style w:type="character" w:styleId="aa">
    <w:name w:val="Unresolved Mention"/>
    <w:uiPriority w:val="99"/>
    <w:semiHidden/>
    <w:unhideWhenUsed/>
    <w:rsid w:val="00264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3533">
      <w:bodyDiv w:val="1"/>
      <w:marLeft w:val="0"/>
      <w:marRight w:val="0"/>
      <w:marTop w:val="0"/>
      <w:marBottom w:val="0"/>
      <w:divBdr>
        <w:top w:val="none" w:sz="0" w:space="0" w:color="auto"/>
        <w:left w:val="none" w:sz="0" w:space="0" w:color="auto"/>
        <w:bottom w:val="none" w:sz="0" w:space="0" w:color="auto"/>
        <w:right w:val="none" w:sz="0" w:space="0" w:color="auto"/>
      </w:divBdr>
      <w:divsChild>
        <w:div w:id="1092043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law3/&#37109;&#25919;&#20786;&#37329;&#21295;&#20812;&#26989;&#21209;&#20839;&#37096;&#25511;&#21046;&#21450;&#31293;&#26680;&#21046;&#24230;&#23526;&#26045;&#36774;&#27861;.docx" TargetMode="External"/><Relationship Id="rId26" Type="http://schemas.openxmlformats.org/officeDocument/2006/relationships/hyperlink" Target="../diff/index.html" TargetMode="External"/><Relationship Id="rId21" Type="http://schemas.openxmlformats.org/officeDocument/2006/relationships/hyperlink" Target="../diff/index.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diff/index.html" TargetMode="External"/><Relationship Id="rId25" Type="http://schemas.openxmlformats.org/officeDocument/2006/relationships/hyperlink" Target="../law3/&#37109;&#25919;&#20786;&#37329;&#25237;&#36039;&#21463;&#30410;&#24977;&#35657;&#21450;&#19978;&#24066;&#65288;&#27331;&#65289;&#32929;&#31080;&#31649;&#29702;&#36774;&#27861;.docx" TargetMode="External"/><Relationship Id="rId33" Type="http://schemas.openxmlformats.org/officeDocument/2006/relationships/hyperlink" Target="https://www.6laws.net/comment.htm" TargetMode="External"/><Relationship Id="rId2" Type="http://schemas.openxmlformats.org/officeDocument/2006/relationships/numbering" Target="numbering.xml"/><Relationship Id="rId16" Type="http://schemas.openxmlformats.org/officeDocument/2006/relationships/hyperlink" Target="https://www.fsc.gov.tw/" TargetMode="External"/><Relationship Id="rId20" Type="http://schemas.openxmlformats.org/officeDocument/2006/relationships/hyperlink" Target="../diff/index.html" TargetMode="External"/><Relationship Id="rId29" Type="http://schemas.openxmlformats.org/officeDocument/2006/relationships/hyperlink" Target="../diff/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LawClass/LawHistory.aspx?PCode=K0050015" TargetMode="External"/><Relationship Id="rId24" Type="http://schemas.openxmlformats.org/officeDocument/2006/relationships/hyperlink" Target="../law3/&#37109;&#25919;&#20786;&#37329;&#25237;&#36039;&#20661;&#21048;&#31080;&#21048;&#31649;&#29702;&#36774;&#27861;.docx" TargetMode="External"/><Relationship Id="rId32" Type="http://schemas.openxmlformats.org/officeDocument/2006/relationships/hyperlink" Target="../law3/&#37109;&#25919;&#20786;&#37329;&#21295;&#20812;&#26989;&#21209;&#30435;&#30563;&#31649;&#29702;&#36774;&#27861;.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law5/&#37109;&#25919;&#20786;&#37329;&#21295;&#20812;&#27861;.docx" TargetMode="External"/><Relationship Id="rId23" Type="http://schemas.openxmlformats.org/officeDocument/2006/relationships/hyperlink" Target="../law/&#31080;&#25818;&#27861;.docx" TargetMode="External"/><Relationship Id="rId28" Type="http://schemas.openxmlformats.org/officeDocument/2006/relationships/hyperlink" Target="../diff/index.html" TargetMode="External"/><Relationship Id="rId36" Type="http://schemas.openxmlformats.org/officeDocument/2006/relationships/fontTable" Target="fontTable.xml"/><Relationship Id="rId10" Type="http://schemas.openxmlformats.org/officeDocument/2006/relationships/hyperlink" Target="https://www.6laws.net/update.htm" TargetMode="External"/><Relationship Id="rId19" Type="http://schemas.openxmlformats.org/officeDocument/2006/relationships/hyperlink" Target="../diff/index.html" TargetMode="External"/><Relationship Id="rId31" Type="http://schemas.openxmlformats.org/officeDocument/2006/relationships/hyperlink" Target="../diff/index.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6laws.net/6law/law/&#37109;&#25919;&#20786;&#37329;&#21295;&#20812;&#27861;.htm"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law3/&#37109;&#25919;&#20786;&#37329;&#21295;&#20812;&#26989;&#21209;&#30435;&#30563;&#31649;&#29702;&#36774;&#27861;.docx" TargetMode="External"/><Relationship Id="rId35" Type="http://schemas.openxmlformats.org/officeDocument/2006/relationships/footer" Target="footer2.xml"/><Relationship Id="rId8" Type="http://schemas.openxmlformats.org/officeDocument/2006/relationships/hyperlink" Target="https://www.6laws.net/" TargetMode="Externa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B426F-F056-4AFC-99F4-6F26E2C6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Links>
    <vt:vector size="342" baseType="variant">
      <vt:variant>
        <vt:i4>2949124</vt:i4>
      </vt:variant>
      <vt:variant>
        <vt:i4>168</vt:i4>
      </vt:variant>
      <vt:variant>
        <vt:i4>0</vt:i4>
      </vt:variant>
      <vt:variant>
        <vt:i4>5</vt:i4>
      </vt:variant>
      <vt:variant>
        <vt:lpwstr>mailto:anita399646@hotmail.com</vt:lpwstr>
      </vt:variant>
      <vt:variant>
        <vt:lpwstr/>
      </vt:variant>
      <vt:variant>
        <vt:i4>8192049</vt:i4>
      </vt:variant>
      <vt:variant>
        <vt:i4>165</vt:i4>
      </vt:variant>
      <vt:variant>
        <vt:i4>0</vt:i4>
      </vt:variant>
      <vt:variant>
        <vt:i4>5</vt:i4>
      </vt:variant>
      <vt:variant>
        <vt:lpwstr>http://law.moj.gov.tw/</vt:lpwstr>
      </vt:variant>
      <vt:variant>
        <vt:lpwstr/>
      </vt:variant>
      <vt:variant>
        <vt:i4>6225996</vt:i4>
      </vt:variant>
      <vt:variant>
        <vt:i4>162</vt:i4>
      </vt:variant>
      <vt:variant>
        <vt:i4>0</vt:i4>
      </vt:variant>
      <vt:variant>
        <vt:i4>5</vt:i4>
      </vt:variant>
      <vt:variant>
        <vt:lpwstr>http://www.ly.gov.tw/</vt:lpwstr>
      </vt:variant>
      <vt:variant>
        <vt:lpwstr/>
      </vt:variant>
      <vt:variant>
        <vt:i4>786499</vt:i4>
      </vt:variant>
      <vt:variant>
        <vt:i4>159</vt:i4>
      </vt:variant>
      <vt:variant>
        <vt:i4>0</vt:i4>
      </vt:variant>
      <vt:variant>
        <vt:i4>5</vt:i4>
      </vt:variant>
      <vt:variant>
        <vt:lpwstr>http://www.president.gov.tw/</vt:lpwstr>
      </vt:variant>
      <vt:variant>
        <vt:lpwstr/>
      </vt:variant>
      <vt:variant>
        <vt:i4>7274612</vt:i4>
      </vt:variant>
      <vt:variant>
        <vt:i4>155</vt:i4>
      </vt:variant>
      <vt:variant>
        <vt:i4>0</vt:i4>
      </vt:variant>
      <vt:variant>
        <vt:i4>5</vt:i4>
      </vt:variant>
      <vt:variant>
        <vt:lpwstr/>
      </vt:variant>
      <vt:variant>
        <vt:lpwstr>top</vt:lpwstr>
      </vt:variant>
      <vt:variant>
        <vt:i4>7274612</vt:i4>
      </vt:variant>
      <vt:variant>
        <vt:i4>153</vt:i4>
      </vt:variant>
      <vt:variant>
        <vt:i4>0</vt:i4>
      </vt:variant>
      <vt:variant>
        <vt:i4>5</vt:i4>
      </vt:variant>
      <vt:variant>
        <vt:lpwstr/>
      </vt:variant>
      <vt:variant>
        <vt:lpwstr>top</vt:lpwstr>
      </vt:variant>
      <vt:variant>
        <vt:i4>4063358</vt:i4>
      </vt:variant>
      <vt:variant>
        <vt:i4>150</vt:i4>
      </vt:variant>
      <vt:variant>
        <vt:i4>0</vt:i4>
      </vt:variant>
      <vt:variant>
        <vt:i4>5</vt:i4>
      </vt:variant>
      <vt:variant>
        <vt:lpwstr>../diff/index.html</vt:lpwstr>
      </vt:variant>
      <vt:variant>
        <vt:lpwstr/>
      </vt:variant>
      <vt:variant>
        <vt:i4>3276897</vt:i4>
      </vt:variant>
      <vt:variant>
        <vt:i4>147</vt:i4>
      </vt:variant>
      <vt:variant>
        <vt:i4>0</vt:i4>
      </vt:variant>
      <vt:variant>
        <vt:i4>5</vt:i4>
      </vt:variant>
      <vt:variant>
        <vt:lpwstr/>
      </vt:variant>
      <vt:variant>
        <vt:lpwstr>a26</vt:lpwstr>
      </vt:variant>
      <vt:variant>
        <vt:i4>3276897</vt:i4>
      </vt:variant>
      <vt:variant>
        <vt:i4>144</vt:i4>
      </vt:variant>
      <vt:variant>
        <vt:i4>0</vt:i4>
      </vt:variant>
      <vt:variant>
        <vt:i4>5</vt:i4>
      </vt:variant>
      <vt:variant>
        <vt:lpwstr/>
      </vt:variant>
      <vt:variant>
        <vt:lpwstr>a26</vt:lpwstr>
      </vt:variant>
      <vt:variant>
        <vt:i4>4063358</vt:i4>
      </vt:variant>
      <vt:variant>
        <vt:i4>141</vt:i4>
      </vt:variant>
      <vt:variant>
        <vt:i4>0</vt:i4>
      </vt:variant>
      <vt:variant>
        <vt:i4>5</vt:i4>
      </vt:variant>
      <vt:variant>
        <vt:lpwstr>../diff/index.html</vt:lpwstr>
      </vt:variant>
      <vt:variant>
        <vt:lpwstr/>
      </vt:variant>
      <vt:variant>
        <vt:i4>3276897</vt:i4>
      </vt:variant>
      <vt:variant>
        <vt:i4>138</vt:i4>
      </vt:variant>
      <vt:variant>
        <vt:i4>0</vt:i4>
      </vt:variant>
      <vt:variant>
        <vt:i4>5</vt:i4>
      </vt:variant>
      <vt:variant>
        <vt:lpwstr/>
      </vt:variant>
      <vt:variant>
        <vt:lpwstr>a26</vt:lpwstr>
      </vt:variant>
      <vt:variant>
        <vt:i4>3211361</vt:i4>
      </vt:variant>
      <vt:variant>
        <vt:i4>135</vt:i4>
      </vt:variant>
      <vt:variant>
        <vt:i4>0</vt:i4>
      </vt:variant>
      <vt:variant>
        <vt:i4>5</vt:i4>
      </vt:variant>
      <vt:variant>
        <vt:lpwstr/>
      </vt:variant>
      <vt:variant>
        <vt:lpwstr>a13</vt:lpwstr>
      </vt:variant>
      <vt:variant>
        <vt:i4>4063358</vt:i4>
      </vt:variant>
      <vt:variant>
        <vt:i4>132</vt:i4>
      </vt:variant>
      <vt:variant>
        <vt:i4>0</vt:i4>
      </vt:variant>
      <vt:variant>
        <vt:i4>5</vt:i4>
      </vt:variant>
      <vt:variant>
        <vt:lpwstr>../diff/index.html</vt:lpwstr>
      </vt:variant>
      <vt:variant>
        <vt:lpwstr/>
      </vt:variant>
      <vt:variant>
        <vt:i4>3211361</vt:i4>
      </vt:variant>
      <vt:variant>
        <vt:i4>129</vt:i4>
      </vt:variant>
      <vt:variant>
        <vt:i4>0</vt:i4>
      </vt:variant>
      <vt:variant>
        <vt:i4>5</vt:i4>
      </vt:variant>
      <vt:variant>
        <vt:lpwstr/>
      </vt:variant>
      <vt:variant>
        <vt:lpwstr>a13</vt:lpwstr>
      </vt:variant>
      <vt:variant>
        <vt:i4>3342433</vt:i4>
      </vt:variant>
      <vt:variant>
        <vt:i4>126</vt:i4>
      </vt:variant>
      <vt:variant>
        <vt:i4>0</vt:i4>
      </vt:variant>
      <vt:variant>
        <vt:i4>5</vt:i4>
      </vt:variant>
      <vt:variant>
        <vt:lpwstr/>
      </vt:variant>
      <vt:variant>
        <vt:lpwstr>a30</vt:lpwstr>
      </vt:variant>
      <vt:variant>
        <vt:i4>3211361</vt:i4>
      </vt:variant>
      <vt:variant>
        <vt:i4>123</vt:i4>
      </vt:variant>
      <vt:variant>
        <vt:i4>0</vt:i4>
      </vt:variant>
      <vt:variant>
        <vt:i4>5</vt:i4>
      </vt:variant>
      <vt:variant>
        <vt:lpwstr/>
      </vt:variant>
      <vt:variant>
        <vt:lpwstr>a18</vt:lpwstr>
      </vt:variant>
      <vt:variant>
        <vt:i4>3211361</vt:i4>
      </vt:variant>
      <vt:variant>
        <vt:i4>120</vt:i4>
      </vt:variant>
      <vt:variant>
        <vt:i4>0</vt:i4>
      </vt:variant>
      <vt:variant>
        <vt:i4>5</vt:i4>
      </vt:variant>
      <vt:variant>
        <vt:lpwstr/>
      </vt:variant>
      <vt:variant>
        <vt:lpwstr>a11</vt:lpwstr>
      </vt:variant>
      <vt:variant>
        <vt:i4>3211361</vt:i4>
      </vt:variant>
      <vt:variant>
        <vt:i4>117</vt:i4>
      </vt:variant>
      <vt:variant>
        <vt:i4>0</vt:i4>
      </vt:variant>
      <vt:variant>
        <vt:i4>5</vt:i4>
      </vt:variant>
      <vt:variant>
        <vt:lpwstr/>
      </vt:variant>
      <vt:variant>
        <vt:lpwstr>a11</vt:lpwstr>
      </vt:variant>
      <vt:variant>
        <vt:i4>3211361</vt:i4>
      </vt:variant>
      <vt:variant>
        <vt:i4>114</vt:i4>
      </vt:variant>
      <vt:variant>
        <vt:i4>0</vt:i4>
      </vt:variant>
      <vt:variant>
        <vt:i4>5</vt:i4>
      </vt:variant>
      <vt:variant>
        <vt:lpwstr/>
      </vt:variant>
      <vt:variant>
        <vt:lpwstr>a10</vt:lpwstr>
      </vt:variant>
      <vt:variant>
        <vt:i4>3735649</vt:i4>
      </vt:variant>
      <vt:variant>
        <vt:i4>111</vt:i4>
      </vt:variant>
      <vt:variant>
        <vt:i4>0</vt:i4>
      </vt:variant>
      <vt:variant>
        <vt:i4>5</vt:i4>
      </vt:variant>
      <vt:variant>
        <vt:lpwstr/>
      </vt:variant>
      <vt:variant>
        <vt:lpwstr>a9</vt:lpwstr>
      </vt:variant>
      <vt:variant>
        <vt:i4>4063358</vt:i4>
      </vt:variant>
      <vt:variant>
        <vt:i4>108</vt:i4>
      </vt:variant>
      <vt:variant>
        <vt:i4>0</vt:i4>
      </vt:variant>
      <vt:variant>
        <vt:i4>5</vt:i4>
      </vt:variant>
      <vt:variant>
        <vt:lpwstr>../diff/index.html</vt:lpwstr>
      </vt:variant>
      <vt:variant>
        <vt:lpwstr/>
      </vt:variant>
      <vt:variant>
        <vt:i4>4063358</vt:i4>
      </vt:variant>
      <vt:variant>
        <vt:i4>105</vt:i4>
      </vt:variant>
      <vt:variant>
        <vt:i4>0</vt:i4>
      </vt:variant>
      <vt:variant>
        <vt:i4>5</vt:i4>
      </vt:variant>
      <vt:variant>
        <vt:lpwstr>../diff/index.html</vt:lpwstr>
      </vt:variant>
      <vt:variant>
        <vt:lpwstr/>
      </vt:variant>
      <vt:variant>
        <vt:i4>3276897</vt:i4>
      </vt:variant>
      <vt:variant>
        <vt:i4>102</vt:i4>
      </vt:variant>
      <vt:variant>
        <vt:i4>0</vt:i4>
      </vt:variant>
      <vt:variant>
        <vt:i4>5</vt:i4>
      </vt:variant>
      <vt:variant>
        <vt:lpwstr/>
      </vt:variant>
      <vt:variant>
        <vt:lpwstr>a26</vt:lpwstr>
      </vt:variant>
      <vt:variant>
        <vt:i4>1687885273</vt:i4>
      </vt:variant>
      <vt:variant>
        <vt:i4>99</vt:i4>
      </vt:variant>
      <vt:variant>
        <vt:i4>0</vt:i4>
      </vt:variant>
      <vt:variant>
        <vt:i4>5</vt:i4>
      </vt:variant>
      <vt:variant>
        <vt:lpwstr>票據法.doc</vt:lpwstr>
      </vt:variant>
      <vt:variant>
        <vt:lpwstr/>
      </vt:variant>
      <vt:variant>
        <vt:i4>4063358</vt:i4>
      </vt:variant>
      <vt:variant>
        <vt:i4>96</vt:i4>
      </vt:variant>
      <vt:variant>
        <vt:i4>0</vt:i4>
      </vt:variant>
      <vt:variant>
        <vt:i4>5</vt:i4>
      </vt:variant>
      <vt:variant>
        <vt:lpwstr>../diff/index.html</vt:lpwstr>
      </vt:variant>
      <vt:variant>
        <vt:lpwstr/>
      </vt:variant>
      <vt:variant>
        <vt:i4>3276897</vt:i4>
      </vt:variant>
      <vt:variant>
        <vt:i4>93</vt:i4>
      </vt:variant>
      <vt:variant>
        <vt:i4>0</vt:i4>
      </vt:variant>
      <vt:variant>
        <vt:i4>5</vt:i4>
      </vt:variant>
      <vt:variant>
        <vt:lpwstr/>
      </vt:variant>
      <vt:variant>
        <vt:lpwstr>a27</vt:lpwstr>
      </vt:variant>
      <vt:variant>
        <vt:i4>4063358</vt:i4>
      </vt:variant>
      <vt:variant>
        <vt:i4>90</vt:i4>
      </vt:variant>
      <vt:variant>
        <vt:i4>0</vt:i4>
      </vt:variant>
      <vt:variant>
        <vt:i4>5</vt:i4>
      </vt:variant>
      <vt:variant>
        <vt:lpwstr>../diff/index.html</vt:lpwstr>
      </vt:variant>
      <vt:variant>
        <vt:lpwstr/>
      </vt:variant>
      <vt:variant>
        <vt:i4>4063358</vt:i4>
      </vt:variant>
      <vt:variant>
        <vt:i4>87</vt:i4>
      </vt:variant>
      <vt:variant>
        <vt:i4>0</vt:i4>
      </vt:variant>
      <vt:variant>
        <vt:i4>5</vt:i4>
      </vt:variant>
      <vt:variant>
        <vt:lpwstr>../diff/index.html</vt:lpwstr>
      </vt:variant>
      <vt:variant>
        <vt:lpwstr/>
      </vt:variant>
      <vt:variant>
        <vt:i4>3276897</vt:i4>
      </vt:variant>
      <vt:variant>
        <vt:i4>84</vt:i4>
      </vt:variant>
      <vt:variant>
        <vt:i4>0</vt:i4>
      </vt:variant>
      <vt:variant>
        <vt:i4>5</vt:i4>
      </vt:variant>
      <vt:variant>
        <vt:lpwstr/>
      </vt:variant>
      <vt:variant>
        <vt:lpwstr>a26</vt:lpwstr>
      </vt:variant>
      <vt:variant>
        <vt:i4>4063358</vt:i4>
      </vt:variant>
      <vt:variant>
        <vt:i4>81</vt:i4>
      </vt:variant>
      <vt:variant>
        <vt:i4>0</vt:i4>
      </vt:variant>
      <vt:variant>
        <vt:i4>5</vt:i4>
      </vt:variant>
      <vt:variant>
        <vt:lpwstr>../diff/index.html</vt:lpwstr>
      </vt:variant>
      <vt:variant>
        <vt:lpwstr/>
      </vt:variant>
      <vt:variant>
        <vt:i4>3276897</vt:i4>
      </vt:variant>
      <vt:variant>
        <vt:i4>78</vt:i4>
      </vt:variant>
      <vt:variant>
        <vt:i4>0</vt:i4>
      </vt:variant>
      <vt:variant>
        <vt:i4>5</vt:i4>
      </vt:variant>
      <vt:variant>
        <vt:lpwstr/>
      </vt:variant>
      <vt:variant>
        <vt:lpwstr>a26</vt:lpwstr>
      </vt:variant>
      <vt:variant>
        <vt:i4>3276897</vt:i4>
      </vt:variant>
      <vt:variant>
        <vt:i4>75</vt:i4>
      </vt:variant>
      <vt:variant>
        <vt:i4>0</vt:i4>
      </vt:variant>
      <vt:variant>
        <vt:i4>5</vt:i4>
      </vt:variant>
      <vt:variant>
        <vt:lpwstr/>
      </vt:variant>
      <vt:variant>
        <vt:lpwstr>a26</vt:lpwstr>
      </vt:variant>
      <vt:variant>
        <vt:i4>4063358</vt:i4>
      </vt:variant>
      <vt:variant>
        <vt:i4>72</vt:i4>
      </vt:variant>
      <vt:variant>
        <vt:i4>0</vt:i4>
      </vt:variant>
      <vt:variant>
        <vt:i4>5</vt:i4>
      </vt:variant>
      <vt:variant>
        <vt:lpwstr>../diff/index.html</vt:lpwstr>
      </vt:variant>
      <vt:variant>
        <vt:lpwstr/>
      </vt:variant>
      <vt:variant>
        <vt:i4>3211361</vt:i4>
      </vt:variant>
      <vt:variant>
        <vt:i4>69</vt:i4>
      </vt:variant>
      <vt:variant>
        <vt:i4>0</vt:i4>
      </vt:variant>
      <vt:variant>
        <vt:i4>5</vt:i4>
      </vt:variant>
      <vt:variant>
        <vt:lpwstr/>
      </vt:variant>
      <vt:variant>
        <vt:lpwstr>a17</vt:lpwstr>
      </vt:variant>
      <vt:variant>
        <vt:i4>3342433</vt:i4>
      </vt:variant>
      <vt:variant>
        <vt:i4>66</vt:i4>
      </vt:variant>
      <vt:variant>
        <vt:i4>0</vt:i4>
      </vt:variant>
      <vt:variant>
        <vt:i4>5</vt:i4>
      </vt:variant>
      <vt:variant>
        <vt:lpwstr/>
      </vt:variant>
      <vt:variant>
        <vt:lpwstr>a30</vt:lpwstr>
      </vt:variant>
      <vt:variant>
        <vt:i4>3276897</vt:i4>
      </vt:variant>
      <vt:variant>
        <vt:i4>63</vt:i4>
      </vt:variant>
      <vt:variant>
        <vt:i4>0</vt:i4>
      </vt:variant>
      <vt:variant>
        <vt:i4>5</vt:i4>
      </vt:variant>
      <vt:variant>
        <vt:lpwstr/>
      </vt:variant>
      <vt:variant>
        <vt:lpwstr>a29</vt:lpwstr>
      </vt:variant>
      <vt:variant>
        <vt:i4>3276897</vt:i4>
      </vt:variant>
      <vt:variant>
        <vt:i4>60</vt:i4>
      </vt:variant>
      <vt:variant>
        <vt:i4>0</vt:i4>
      </vt:variant>
      <vt:variant>
        <vt:i4>5</vt:i4>
      </vt:variant>
      <vt:variant>
        <vt:lpwstr/>
      </vt:variant>
      <vt:variant>
        <vt:lpwstr>a27</vt:lpwstr>
      </vt:variant>
      <vt:variant>
        <vt:i4>3211361</vt:i4>
      </vt:variant>
      <vt:variant>
        <vt:i4>57</vt:i4>
      </vt:variant>
      <vt:variant>
        <vt:i4>0</vt:i4>
      </vt:variant>
      <vt:variant>
        <vt:i4>5</vt:i4>
      </vt:variant>
      <vt:variant>
        <vt:lpwstr/>
      </vt:variant>
      <vt:variant>
        <vt:lpwstr>a19</vt:lpwstr>
      </vt:variant>
      <vt:variant>
        <vt:i4>3211361</vt:i4>
      </vt:variant>
      <vt:variant>
        <vt:i4>54</vt:i4>
      </vt:variant>
      <vt:variant>
        <vt:i4>0</vt:i4>
      </vt:variant>
      <vt:variant>
        <vt:i4>5</vt:i4>
      </vt:variant>
      <vt:variant>
        <vt:lpwstr/>
      </vt:variant>
      <vt:variant>
        <vt:lpwstr>a18</vt:lpwstr>
      </vt:variant>
      <vt:variant>
        <vt:i4>3211361</vt:i4>
      </vt:variant>
      <vt:variant>
        <vt:i4>51</vt:i4>
      </vt:variant>
      <vt:variant>
        <vt:i4>0</vt:i4>
      </vt:variant>
      <vt:variant>
        <vt:i4>5</vt:i4>
      </vt:variant>
      <vt:variant>
        <vt:lpwstr/>
      </vt:variant>
      <vt:variant>
        <vt:lpwstr>a13</vt:lpwstr>
      </vt:variant>
      <vt:variant>
        <vt:i4>3211361</vt:i4>
      </vt:variant>
      <vt:variant>
        <vt:i4>48</vt:i4>
      </vt:variant>
      <vt:variant>
        <vt:i4>0</vt:i4>
      </vt:variant>
      <vt:variant>
        <vt:i4>5</vt:i4>
      </vt:variant>
      <vt:variant>
        <vt:lpwstr/>
      </vt:variant>
      <vt:variant>
        <vt:lpwstr>a10</vt:lpwstr>
      </vt:variant>
      <vt:variant>
        <vt:i4>3276897</vt:i4>
      </vt:variant>
      <vt:variant>
        <vt:i4>45</vt:i4>
      </vt:variant>
      <vt:variant>
        <vt:i4>0</vt:i4>
      </vt:variant>
      <vt:variant>
        <vt:i4>5</vt:i4>
      </vt:variant>
      <vt:variant>
        <vt:lpwstr/>
      </vt:variant>
      <vt:variant>
        <vt:lpwstr>a2</vt:lpwstr>
      </vt:variant>
      <vt:variant>
        <vt:i4>3342433</vt:i4>
      </vt:variant>
      <vt:variant>
        <vt:i4>42</vt:i4>
      </vt:variant>
      <vt:variant>
        <vt:i4>0</vt:i4>
      </vt:variant>
      <vt:variant>
        <vt:i4>5</vt:i4>
      </vt:variant>
      <vt:variant>
        <vt:lpwstr/>
      </vt:variant>
      <vt:variant>
        <vt:lpwstr>a30</vt:lpwstr>
      </vt:variant>
      <vt:variant>
        <vt:i4>3276897</vt:i4>
      </vt:variant>
      <vt:variant>
        <vt:i4>39</vt:i4>
      </vt:variant>
      <vt:variant>
        <vt:i4>0</vt:i4>
      </vt:variant>
      <vt:variant>
        <vt:i4>5</vt:i4>
      </vt:variant>
      <vt:variant>
        <vt:lpwstr/>
      </vt:variant>
      <vt:variant>
        <vt:lpwstr>a29</vt:lpwstr>
      </vt:variant>
      <vt:variant>
        <vt:i4>3276897</vt:i4>
      </vt:variant>
      <vt:variant>
        <vt:i4>36</vt:i4>
      </vt:variant>
      <vt:variant>
        <vt:i4>0</vt:i4>
      </vt:variant>
      <vt:variant>
        <vt:i4>5</vt:i4>
      </vt:variant>
      <vt:variant>
        <vt:lpwstr/>
      </vt:variant>
      <vt:variant>
        <vt:lpwstr>a27</vt:lpwstr>
      </vt:variant>
      <vt:variant>
        <vt:i4>3211361</vt:i4>
      </vt:variant>
      <vt:variant>
        <vt:i4>33</vt:i4>
      </vt:variant>
      <vt:variant>
        <vt:i4>0</vt:i4>
      </vt:variant>
      <vt:variant>
        <vt:i4>5</vt:i4>
      </vt:variant>
      <vt:variant>
        <vt:lpwstr/>
      </vt:variant>
      <vt:variant>
        <vt:lpwstr>a19</vt:lpwstr>
      </vt:variant>
      <vt:variant>
        <vt:i4>3211361</vt:i4>
      </vt:variant>
      <vt:variant>
        <vt:i4>30</vt:i4>
      </vt:variant>
      <vt:variant>
        <vt:i4>0</vt:i4>
      </vt:variant>
      <vt:variant>
        <vt:i4>5</vt:i4>
      </vt:variant>
      <vt:variant>
        <vt:lpwstr/>
      </vt:variant>
      <vt:variant>
        <vt:lpwstr>a18</vt:lpwstr>
      </vt:variant>
      <vt:variant>
        <vt:i4>3211361</vt:i4>
      </vt:variant>
      <vt:variant>
        <vt:i4>27</vt:i4>
      </vt:variant>
      <vt:variant>
        <vt:i4>0</vt:i4>
      </vt:variant>
      <vt:variant>
        <vt:i4>5</vt:i4>
      </vt:variant>
      <vt:variant>
        <vt:lpwstr/>
      </vt:variant>
      <vt:variant>
        <vt:lpwstr>a13</vt:lpwstr>
      </vt:variant>
      <vt:variant>
        <vt:i4>3211361</vt:i4>
      </vt:variant>
      <vt:variant>
        <vt:i4>24</vt:i4>
      </vt:variant>
      <vt:variant>
        <vt:i4>0</vt:i4>
      </vt:variant>
      <vt:variant>
        <vt:i4>5</vt:i4>
      </vt:variant>
      <vt:variant>
        <vt:lpwstr/>
      </vt:variant>
      <vt:variant>
        <vt:lpwstr>a12</vt:lpwstr>
      </vt:variant>
      <vt:variant>
        <vt:i4>3211361</vt:i4>
      </vt:variant>
      <vt:variant>
        <vt:i4>21</vt:i4>
      </vt:variant>
      <vt:variant>
        <vt:i4>0</vt:i4>
      </vt:variant>
      <vt:variant>
        <vt:i4>5</vt:i4>
      </vt:variant>
      <vt:variant>
        <vt:lpwstr/>
      </vt:variant>
      <vt:variant>
        <vt:lpwstr>a11</vt:lpwstr>
      </vt:variant>
      <vt:variant>
        <vt:i4>3211361</vt:i4>
      </vt:variant>
      <vt:variant>
        <vt:i4>18</vt:i4>
      </vt:variant>
      <vt:variant>
        <vt:i4>0</vt:i4>
      </vt:variant>
      <vt:variant>
        <vt:i4>5</vt:i4>
      </vt:variant>
      <vt:variant>
        <vt:lpwstr/>
      </vt:variant>
      <vt:variant>
        <vt:lpwstr>a10</vt:lpwstr>
      </vt:variant>
      <vt:variant>
        <vt:i4>3276897</vt:i4>
      </vt:variant>
      <vt:variant>
        <vt:i4>15</vt:i4>
      </vt:variant>
      <vt:variant>
        <vt:i4>0</vt:i4>
      </vt:variant>
      <vt:variant>
        <vt:i4>5</vt:i4>
      </vt:variant>
      <vt:variant>
        <vt:lpwstr/>
      </vt:variant>
      <vt:variant>
        <vt:lpwstr>a2</vt:lpwstr>
      </vt:variant>
      <vt:variant>
        <vt:i4>-1516110246</vt:i4>
      </vt:variant>
      <vt:variant>
        <vt:i4>12</vt:i4>
      </vt:variant>
      <vt:variant>
        <vt:i4>0</vt:i4>
      </vt:variant>
      <vt:variant>
        <vt:i4>5</vt:i4>
      </vt:variant>
      <vt:variant>
        <vt:lpwstr>http://www.6law.idv.tw/6law/law/郵政儲金匯兌法.htm</vt:lpwstr>
      </vt:variant>
      <vt:variant>
        <vt:lpwstr/>
      </vt:variant>
      <vt:variant>
        <vt:i4>1128585248</vt:i4>
      </vt:variant>
      <vt:variant>
        <vt:i4>9</vt:i4>
      </vt:variant>
      <vt:variant>
        <vt:i4>0</vt:i4>
      </vt:variant>
      <vt:variant>
        <vt:i4>5</vt:i4>
      </vt:variant>
      <vt:variant>
        <vt:lpwstr>../S-link電子六法總索引.doc</vt:lpwstr>
      </vt:variant>
      <vt:variant>
        <vt:lpwstr>郵政儲金匯兌法</vt:lpwstr>
      </vt:variant>
      <vt:variant>
        <vt:i4>91</vt:i4>
      </vt:variant>
      <vt:variant>
        <vt:i4>6</vt:i4>
      </vt:variant>
      <vt:variant>
        <vt:i4>0</vt:i4>
      </vt:variant>
      <vt:variant>
        <vt:i4>5</vt:i4>
      </vt:variant>
      <vt:variant>
        <vt:lpwstr>http://www.facebook.com/anita6law</vt:lpwstr>
      </vt:variant>
      <vt:variant>
        <vt:lpwstr/>
      </vt:variant>
      <vt:variant>
        <vt:i4>7667761</vt:i4>
      </vt:variant>
      <vt:variant>
        <vt:i4>3</vt:i4>
      </vt:variant>
      <vt:variant>
        <vt:i4>0</vt:i4>
      </vt:variant>
      <vt:variant>
        <vt:i4>5</vt:i4>
      </vt:variant>
      <vt:variant>
        <vt:lpwstr>http://law.moj.gov.tw/LawClass/LawHistoryIf.aspx?PCode=K0050015</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郵政儲金匯兌法</dc:title>
  <dc:subject/>
  <dc:creator>S-link 電子六法-黃婉玲</dc:creator>
  <cp:keywords/>
  <cp:lastModifiedBy>黃 S</cp:lastModifiedBy>
  <cp:revision>19</cp:revision>
  <dcterms:created xsi:type="dcterms:W3CDTF">2014-11-27T09:40:00Z</dcterms:created>
  <dcterms:modified xsi:type="dcterms:W3CDTF">2023-01-10T06:08:00Z</dcterms:modified>
</cp:coreProperties>
</file>