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A6987" w14:textId="77777777" w:rsidR="00464EE7" w:rsidRDefault="001A426A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4A2246B5" wp14:editId="1FFF680B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4C76" w14:textId="3BED3FB2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844322">
        <w:rPr>
          <w:rFonts w:ascii="Arial Unicode MS" w:hAnsi="Arial Unicode MS"/>
          <w:color w:val="7F7F7F"/>
          <w:sz w:val="18"/>
          <w:szCs w:val="20"/>
        </w:rPr>
        <w:t>2020/10/11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 w:rsidRPr="006E6E00">
          <w:rPr>
            <w:rStyle w:val="a3"/>
            <w:sz w:val="18"/>
            <w:szCs w:val="20"/>
          </w:rPr>
          <w:t>黃婉玲</w:t>
        </w:r>
      </w:hyperlink>
    </w:p>
    <w:p w14:paraId="281544C7" w14:textId="77777777" w:rsidR="0045425A" w:rsidRPr="00281A69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5F5F5F"/>
          <w:u w:val="single"/>
        </w:rPr>
      </w:pPr>
      <w:r w:rsidRPr="00281A69">
        <w:rPr>
          <w:rFonts w:hint="eastAsia"/>
          <w:color w:val="5F5F5F"/>
          <w:sz w:val="18"/>
          <w:szCs w:val="20"/>
        </w:rPr>
        <w:t>（建議使用工具列</w:t>
      </w:r>
      <w:r w:rsidRPr="00281A69">
        <w:rPr>
          <w:rFonts w:hint="eastAsia"/>
          <w:color w:val="5F5F5F"/>
          <w:sz w:val="18"/>
          <w:szCs w:val="20"/>
        </w:rPr>
        <w:t>--</w:t>
      </w:r>
      <w:r w:rsidR="00EC6E54" w:rsidRPr="00281A69">
        <w:rPr>
          <w:rFonts w:hint="eastAsia"/>
          <w:color w:val="5F5F5F"/>
          <w:sz w:val="18"/>
          <w:szCs w:val="20"/>
        </w:rPr>
        <w:t>〉</w:t>
      </w:r>
      <w:r w:rsidRPr="00281A69">
        <w:rPr>
          <w:rFonts w:hint="eastAsia"/>
          <w:color w:val="5F5F5F"/>
          <w:sz w:val="18"/>
          <w:szCs w:val="20"/>
        </w:rPr>
        <w:t>檢視</w:t>
      </w:r>
      <w:r w:rsidRPr="00281A69">
        <w:rPr>
          <w:rFonts w:hint="eastAsia"/>
          <w:color w:val="5F5F5F"/>
          <w:sz w:val="18"/>
          <w:szCs w:val="20"/>
        </w:rPr>
        <w:t>--</w:t>
      </w:r>
      <w:r w:rsidR="00EC6E54" w:rsidRPr="00281A69">
        <w:rPr>
          <w:rFonts w:hint="eastAsia"/>
          <w:color w:val="5F5F5F"/>
          <w:sz w:val="18"/>
          <w:szCs w:val="20"/>
        </w:rPr>
        <w:t>〉</w:t>
      </w:r>
      <w:r w:rsidRPr="00281A69">
        <w:rPr>
          <w:rFonts w:hint="eastAsia"/>
          <w:color w:val="5F5F5F"/>
          <w:sz w:val="18"/>
          <w:szCs w:val="20"/>
        </w:rPr>
        <w:t>文件引導模式</w:t>
      </w:r>
      <w:r w:rsidRPr="00281A69">
        <w:rPr>
          <w:rFonts w:hint="eastAsia"/>
          <w:color w:val="5F5F5F"/>
          <w:sz w:val="18"/>
          <w:szCs w:val="20"/>
        </w:rPr>
        <w:t>/</w:t>
      </w:r>
      <w:r w:rsidRPr="00281A69">
        <w:rPr>
          <w:rFonts w:hint="eastAsia"/>
          <w:color w:val="5F5F5F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200"/>
        <w:gridCol w:w="2890"/>
      </w:tblGrid>
      <w:tr w:rsidR="0045425A" w:rsidRPr="000509F5" w14:paraId="72E1B886" w14:textId="77777777" w:rsidTr="00C548D6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52FC4E13" w14:textId="77777777" w:rsidR="0045425A" w:rsidRPr="00DE5DA3" w:rsidRDefault="0045425A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</w:pPr>
            <w:r w:rsidRPr="00DE5DA3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</w:t>
            </w:r>
            <w:r w:rsidRPr="00DE5DA3">
              <w:rPr>
                <w:rFonts w:ascii="Arial Unicode MS" w:hAnsi="Arial Unicode MS" w:hint="eastAsia"/>
                <w:b/>
                <w:bCs/>
                <w:color w:val="FFFFFF"/>
                <w:sz w:val="18"/>
                <w:szCs w:val="20"/>
              </w:rPr>
              <w:t>規名稱</w:t>
            </w:r>
          </w:p>
        </w:tc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344C0931" w14:textId="2FEE06C0" w:rsidR="0045425A" w:rsidRPr="000A5999" w:rsidRDefault="00C548D6" w:rsidP="00EC7AEC">
            <w:pPr>
              <w:jc w:val="center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548D6">
              <w:rPr>
                <w:rFonts w:eastAsia="標楷體" w:hint="eastAsi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專門職業及技術人員高等考試公共衛生師考試規則</w:t>
            </w:r>
          </w:p>
        </w:tc>
        <w:tc>
          <w:tcPr>
            <w:tcW w:w="1435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640971EB" w14:textId="7DDFCF7E" w:rsidR="00EC7AEC" w:rsidRPr="004E2FEA" w:rsidRDefault="0045425A" w:rsidP="005D6F38">
            <w:pPr>
              <w:ind w:leftChars="-6" w:left="-12"/>
              <w:jc w:val="both"/>
              <w:rPr>
                <w:rFonts w:ascii="Arial Unicode MS" w:hAnsi="Arial Unicode MS"/>
              </w:rPr>
            </w:pPr>
            <w:r w:rsidRPr="004E2FEA">
              <w:rPr>
                <w:rFonts w:ascii="Arial Unicode MS" w:hAnsi="Arial Unicode MS"/>
              </w:rPr>
              <w:t>【公布日期】</w:t>
            </w:r>
            <w:r w:rsidR="00281A69" w:rsidRPr="00FE7DB1">
              <w:rPr>
                <w:rFonts w:ascii="Arial Unicode MS" w:hAnsi="Arial Unicode MS" w:hint="eastAsia"/>
              </w:rPr>
              <w:t>1</w:t>
            </w:r>
            <w:r w:rsidR="00281A69" w:rsidRPr="00FE7DB1">
              <w:rPr>
                <w:rFonts w:ascii="Arial Unicode MS" w:hAnsi="Arial Unicode MS"/>
              </w:rPr>
              <w:t>09.12.</w:t>
            </w:r>
            <w:r w:rsidR="00281A69" w:rsidRPr="00FE7DB1">
              <w:rPr>
                <w:rFonts w:ascii="Arial Unicode MS" w:hAnsi="Arial Unicode MS"/>
              </w:rPr>
              <w:t>07</w:t>
            </w:r>
          </w:p>
          <w:p w14:paraId="59642B65" w14:textId="721BF8D6"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【公布機關】</w:t>
            </w:r>
            <w:hyperlink r:id="rId10" w:tgtFrame="_blank" w:history="1">
              <w:r w:rsidR="00165669" w:rsidRPr="00F56F73">
                <w:rPr>
                  <w:rStyle w:val="a3"/>
                  <w:sz w:val="18"/>
                </w:rPr>
                <w:t>考試院</w:t>
              </w:r>
            </w:hyperlink>
          </w:p>
        </w:tc>
      </w:tr>
    </w:tbl>
    <w:p w14:paraId="5870F007" w14:textId="5A909C0C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1" w:anchor="專門職業及技術人員高等考試公共衛生師考試規則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2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7FB5266A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638FA399" w14:textId="4DC576A9" w:rsidR="00EC7AEC" w:rsidRPr="00EB27D6" w:rsidRDefault="0045425A" w:rsidP="00EC7AEC">
      <w:pPr>
        <w:ind w:firstLineChars="100" w:firstLine="180"/>
        <w:rPr>
          <w:rFonts w:ascii="Arial Unicode MS" w:hAnsi="Arial Unicode MS"/>
        </w:rPr>
      </w:pPr>
      <w:r w:rsidRPr="00EB27D6">
        <w:rPr>
          <w:rFonts w:ascii="Arial Unicode MS" w:hAnsi="Arial Unicode MS"/>
          <w:b/>
          <w:sz w:val="18"/>
        </w:rPr>
        <w:t>1</w:t>
      </w:r>
      <w:r w:rsidR="00EB27D6" w:rsidRPr="00EB27D6">
        <w:rPr>
          <w:rFonts w:ascii="新細明體" w:hAnsi="新細明體"/>
        </w:rPr>
        <w:t>‧</w:t>
      </w:r>
      <w:r w:rsidR="00896DCD" w:rsidRPr="00896DCD">
        <w:rPr>
          <w:rFonts w:ascii="Arial Unicode MS" w:hAnsi="Arial Unicode MS" w:hint="eastAsia"/>
          <w:sz w:val="18"/>
        </w:rPr>
        <w:t>中華民國一百零九年十二月七日考試院考臺組壹一字第</w:t>
      </w:r>
      <w:r w:rsidR="00896DCD" w:rsidRPr="00896DCD">
        <w:rPr>
          <w:rFonts w:ascii="Arial Unicode MS" w:hAnsi="Arial Unicode MS" w:hint="eastAsia"/>
          <w:sz w:val="18"/>
        </w:rPr>
        <w:t>10900073311</w:t>
      </w:r>
      <w:r w:rsidR="00896DCD" w:rsidRPr="00896DCD">
        <w:rPr>
          <w:rFonts w:ascii="Arial Unicode MS" w:hAnsi="Arial Unicode MS" w:hint="eastAsia"/>
          <w:sz w:val="18"/>
        </w:rPr>
        <w:t>號令訂定發布全文</w:t>
      </w:r>
      <w:r w:rsidR="00896DCD" w:rsidRPr="00896DCD">
        <w:rPr>
          <w:rFonts w:ascii="Arial Unicode MS" w:hAnsi="Arial Unicode MS" w:hint="eastAsia"/>
          <w:sz w:val="18"/>
        </w:rPr>
        <w:t>10</w:t>
      </w:r>
      <w:r w:rsidR="00896DCD" w:rsidRPr="00896DCD">
        <w:rPr>
          <w:rFonts w:ascii="Arial Unicode MS" w:hAnsi="Arial Unicode MS" w:hint="eastAsia"/>
          <w:sz w:val="18"/>
        </w:rPr>
        <w:t>條；並自發布日施行</w:t>
      </w:r>
    </w:p>
    <w:p w14:paraId="1883FE6C" w14:textId="77777777" w:rsidR="0045425A" w:rsidRPr="00EB27D6" w:rsidRDefault="0045425A" w:rsidP="00EC7AEC">
      <w:pPr>
        <w:ind w:firstLineChars="100" w:firstLine="200"/>
        <w:jc w:val="both"/>
        <w:rPr>
          <w:rFonts w:ascii="Arial Unicode MS" w:hAnsi="Arial Unicode MS"/>
        </w:rPr>
      </w:pPr>
    </w:p>
    <w:p w14:paraId="3F44E659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法規內容</w:t>
      </w:r>
      <w:r w:rsidRPr="005D6F38">
        <w:rPr>
          <w:color w:val="990000"/>
        </w:rPr>
        <w:t>】</w:t>
      </w:r>
    </w:p>
    <w:p w14:paraId="0045F852" w14:textId="77777777" w:rsidR="003C2D4E" w:rsidRDefault="003C2D4E" w:rsidP="003C2D4E">
      <w:pPr>
        <w:pStyle w:val="2"/>
      </w:pPr>
      <w:bookmarkStart w:id="1" w:name="a1"/>
      <w:bookmarkEnd w:id="1"/>
      <w:r>
        <w:t>第</w:t>
      </w:r>
      <w:r>
        <w:t>1</w:t>
      </w:r>
      <w:r>
        <w:t>條</w:t>
      </w:r>
    </w:p>
    <w:p w14:paraId="77228BA5" w14:textId="4AC5B0B7" w:rsidR="003C2D4E" w:rsidRDefault="003C2D4E" w:rsidP="003C2D4E">
      <w:pPr>
        <w:ind w:left="142"/>
        <w:jc w:val="both"/>
      </w:pPr>
      <w:r>
        <w:t xml:space="preserve">　　本規則依專門職業及技術人員考試法第</w:t>
      </w:r>
      <w:hyperlink r:id="rId13" w:anchor="b11" w:history="1">
        <w:r w:rsidRPr="00726129">
          <w:rPr>
            <w:rStyle w:val="a3"/>
            <w:rFonts w:ascii="Times New Roman" w:hAnsi="Times New Roman"/>
          </w:rPr>
          <w:t>十一</w:t>
        </w:r>
      </w:hyperlink>
      <w:r>
        <w:t>條第一項規定訂定之</w:t>
      </w:r>
      <w:r>
        <w:t>。</w:t>
      </w:r>
    </w:p>
    <w:p w14:paraId="6EC4979D" w14:textId="77777777" w:rsidR="003C2D4E" w:rsidRDefault="003C2D4E" w:rsidP="003C2D4E">
      <w:pPr>
        <w:pStyle w:val="2"/>
      </w:pPr>
      <w:bookmarkStart w:id="2" w:name="a2"/>
      <w:bookmarkEnd w:id="2"/>
      <w:r>
        <w:t>第</w:t>
      </w:r>
      <w:r>
        <w:t>2</w:t>
      </w:r>
      <w:r>
        <w:t>條</w:t>
      </w:r>
    </w:p>
    <w:p w14:paraId="50D9357F" w14:textId="64DA385B" w:rsidR="003C2D4E" w:rsidRDefault="003C2D4E" w:rsidP="003C2D4E">
      <w:pPr>
        <w:ind w:left="142"/>
        <w:jc w:val="both"/>
      </w:pPr>
      <w:r>
        <w:t xml:space="preserve">　　專門職業及技術人員高等考試公共衛生師考試（以下簡稱本考試），每年舉行一次，必要時得增減之</w:t>
      </w:r>
      <w:r>
        <w:t>。</w:t>
      </w:r>
    </w:p>
    <w:p w14:paraId="2640A6AC" w14:textId="77777777" w:rsidR="003C2D4E" w:rsidRDefault="003C2D4E" w:rsidP="003C2D4E">
      <w:pPr>
        <w:pStyle w:val="2"/>
      </w:pPr>
      <w:bookmarkStart w:id="3" w:name="a3"/>
      <w:bookmarkEnd w:id="3"/>
      <w:r>
        <w:t>第</w:t>
      </w:r>
      <w:r>
        <w:t>3</w:t>
      </w:r>
      <w:r>
        <w:t>條</w:t>
      </w:r>
    </w:p>
    <w:p w14:paraId="7DB2DB5E" w14:textId="11393C96" w:rsidR="003C2D4E" w:rsidRDefault="003C2D4E" w:rsidP="003C2D4E">
      <w:pPr>
        <w:ind w:left="142"/>
        <w:jc w:val="both"/>
      </w:pPr>
      <w:r>
        <w:t xml:space="preserve">　　中華民國國民具有下列資格之一者，得應本考試</w:t>
      </w:r>
      <w:r>
        <w:t>：</w:t>
      </w:r>
    </w:p>
    <w:p w14:paraId="1C3DF4D7" w14:textId="272CDAF5" w:rsidR="003C2D4E" w:rsidRDefault="003C2D4E" w:rsidP="003C2D4E">
      <w:pPr>
        <w:ind w:left="142"/>
        <w:jc w:val="both"/>
      </w:pPr>
      <w:r>
        <w:t xml:space="preserve">　　一、於公立或依法立案之私立大學、獨立學院或符合教育部採認規定之國外大學、獨立學院公共衛生學系、所、組、學位學程畢業，領有畢業證書</w:t>
      </w:r>
      <w:r>
        <w:t>。</w:t>
      </w:r>
    </w:p>
    <w:p w14:paraId="1D32E0E1" w14:textId="67ACF02F" w:rsidR="003C2D4E" w:rsidRDefault="003C2D4E" w:rsidP="003C2D4E">
      <w:pPr>
        <w:ind w:left="142"/>
        <w:jc w:val="both"/>
      </w:pPr>
      <w:r>
        <w:t xml:space="preserve">　　二、於公立或依法立案之私立大學、獨立學院或符合教育部採認規定之國外大學、獨立學院醫事或與公共衛生相關學系、所、組、學位學程畢業，領有畢業證書，並曾修習公共衛生十八學分以上，有中央主管機關認定符合之證明文件</w:t>
      </w:r>
      <w:r>
        <w:t>。</w:t>
      </w:r>
    </w:p>
    <w:p w14:paraId="130F570A" w14:textId="245A143B" w:rsidR="003C2D4E" w:rsidRDefault="003C2D4E" w:rsidP="003C2D4E">
      <w:pPr>
        <w:ind w:left="142"/>
        <w:jc w:val="both"/>
      </w:pPr>
      <w:r>
        <w:t xml:space="preserve">　　三、於公立或依法立案之私立大學、獨立學院或符合教育部採認規定之國外大學、獨立學院醫事或與公共衛生相關學系、所、組、學位學程畢業，領有畢業證書，並曾從事公共衛生相關工作滿三年以上，有中央主管機關認定符合之證明文件</w:t>
      </w:r>
      <w:r>
        <w:t>。</w:t>
      </w:r>
    </w:p>
    <w:p w14:paraId="4BE214FF" w14:textId="77777777" w:rsidR="003C2D4E" w:rsidRDefault="003C2D4E" w:rsidP="003C2D4E">
      <w:pPr>
        <w:pStyle w:val="2"/>
      </w:pPr>
      <w:bookmarkStart w:id="4" w:name="a4"/>
      <w:bookmarkEnd w:id="4"/>
      <w:r>
        <w:t>第</w:t>
      </w:r>
      <w:r>
        <w:t>4</w:t>
      </w:r>
      <w:r>
        <w:t>條</w:t>
      </w:r>
    </w:p>
    <w:p w14:paraId="42282AC5" w14:textId="65C04C1F" w:rsidR="003C2D4E" w:rsidRDefault="003C2D4E" w:rsidP="003C2D4E">
      <w:pPr>
        <w:ind w:left="142"/>
        <w:jc w:val="both"/>
      </w:pPr>
      <w:r>
        <w:t xml:space="preserve">　　有</w:t>
      </w:r>
      <w:hyperlink r:id="rId14" w:history="1">
        <w:r w:rsidRPr="00BB7B6A">
          <w:rPr>
            <w:rStyle w:val="a3"/>
            <w:rFonts w:ascii="Times New Roman" w:hAnsi="Times New Roman"/>
          </w:rPr>
          <w:t>公共衛生師法</w:t>
        </w:r>
      </w:hyperlink>
      <w:r>
        <w:t>所定不得充任公共衛生師，或有其他依法不得應國家考試之情事者，不得應本考試</w:t>
      </w:r>
      <w:r>
        <w:t>。</w:t>
      </w:r>
    </w:p>
    <w:p w14:paraId="79298B4F" w14:textId="77777777" w:rsidR="003C2D4E" w:rsidRDefault="003C2D4E" w:rsidP="003C2D4E">
      <w:pPr>
        <w:pStyle w:val="2"/>
      </w:pPr>
      <w:bookmarkStart w:id="5" w:name="a5"/>
      <w:bookmarkEnd w:id="5"/>
      <w:r>
        <w:t>第</w:t>
      </w:r>
      <w:r>
        <w:t>5</w:t>
      </w:r>
      <w:r>
        <w:t>條</w:t>
      </w:r>
    </w:p>
    <w:p w14:paraId="33FCE667" w14:textId="22E820D0" w:rsidR="003C2D4E" w:rsidRDefault="003C2D4E" w:rsidP="003C2D4E">
      <w:pPr>
        <w:ind w:left="142"/>
        <w:jc w:val="both"/>
      </w:pPr>
      <w:r>
        <w:t xml:space="preserve">　　考選部應設公共衛生師考試審議委員會，審議本考試應考資格疑義案件；</w:t>
      </w:r>
    </w:p>
    <w:p w14:paraId="317F2BF5" w14:textId="0C50AD7E" w:rsidR="003C2D4E" w:rsidRPr="0053333A" w:rsidRDefault="003C2D4E" w:rsidP="003C2D4E">
      <w:pPr>
        <w:ind w:left="142"/>
        <w:jc w:val="both"/>
        <w:rPr>
          <w:color w:val="17365D"/>
        </w:rPr>
      </w:pPr>
      <w:r w:rsidRPr="0053333A">
        <w:rPr>
          <w:color w:val="17365D"/>
        </w:rPr>
        <w:t xml:space="preserve">　　必要時得商請有關專家協助之。審議結果，由考選部核定，並報請考試院備查</w:t>
      </w:r>
      <w:r w:rsidRPr="0053333A">
        <w:rPr>
          <w:color w:val="17365D"/>
        </w:rPr>
        <w:t>。</w:t>
      </w:r>
    </w:p>
    <w:p w14:paraId="2583ED40" w14:textId="77777777" w:rsidR="003C2D4E" w:rsidRDefault="003C2D4E" w:rsidP="003C2D4E">
      <w:pPr>
        <w:pStyle w:val="2"/>
      </w:pPr>
      <w:bookmarkStart w:id="6" w:name="a6"/>
      <w:bookmarkEnd w:id="6"/>
      <w:r>
        <w:t>第</w:t>
      </w:r>
      <w:r>
        <w:t>6</w:t>
      </w:r>
      <w:r>
        <w:t>條</w:t>
      </w:r>
    </w:p>
    <w:p w14:paraId="4F345694" w14:textId="3D4D74F6" w:rsidR="003C2D4E" w:rsidRDefault="003C2D4E" w:rsidP="003C2D4E">
      <w:pPr>
        <w:ind w:left="142"/>
        <w:jc w:val="both"/>
      </w:pPr>
      <w:r>
        <w:t xml:space="preserve">　　本考試採筆試方式行之，應試科目如下</w:t>
      </w:r>
      <w:r>
        <w:t>：</w:t>
      </w:r>
    </w:p>
    <w:p w14:paraId="2AF55505" w14:textId="770B78E6" w:rsidR="003C2D4E" w:rsidRDefault="003C2D4E" w:rsidP="003C2D4E">
      <w:pPr>
        <w:ind w:left="142"/>
        <w:jc w:val="both"/>
      </w:pPr>
      <w:r>
        <w:t xml:space="preserve">　　一、衛生法規及倫理</w:t>
      </w:r>
      <w:r>
        <w:t>。</w:t>
      </w:r>
    </w:p>
    <w:p w14:paraId="37FF7E48" w14:textId="7B417E89" w:rsidR="003C2D4E" w:rsidRDefault="003C2D4E" w:rsidP="003C2D4E">
      <w:pPr>
        <w:ind w:left="142"/>
        <w:jc w:val="both"/>
      </w:pPr>
      <w:r>
        <w:t xml:space="preserve">　　二、生物統計學</w:t>
      </w:r>
      <w:r>
        <w:t>。</w:t>
      </w:r>
    </w:p>
    <w:p w14:paraId="1024FB98" w14:textId="11DC46CB" w:rsidR="003C2D4E" w:rsidRDefault="003C2D4E" w:rsidP="003C2D4E">
      <w:pPr>
        <w:ind w:left="142"/>
        <w:jc w:val="both"/>
      </w:pPr>
      <w:r>
        <w:t xml:space="preserve">　　三、流行病學</w:t>
      </w:r>
      <w:r>
        <w:t>。</w:t>
      </w:r>
    </w:p>
    <w:p w14:paraId="7C0E715B" w14:textId="3F793B33" w:rsidR="003C2D4E" w:rsidRDefault="003C2D4E" w:rsidP="003C2D4E">
      <w:pPr>
        <w:ind w:left="142"/>
        <w:jc w:val="both"/>
      </w:pPr>
      <w:r>
        <w:t xml:space="preserve">　　四、衛生行政與管理</w:t>
      </w:r>
      <w:r>
        <w:t>。</w:t>
      </w:r>
    </w:p>
    <w:p w14:paraId="48100835" w14:textId="56F96C96" w:rsidR="003C2D4E" w:rsidRDefault="003C2D4E" w:rsidP="003C2D4E">
      <w:pPr>
        <w:ind w:left="142"/>
        <w:jc w:val="both"/>
      </w:pPr>
      <w:r>
        <w:t xml:space="preserve">　　五、環境與職業衛生</w:t>
      </w:r>
      <w:r>
        <w:t>。</w:t>
      </w:r>
    </w:p>
    <w:p w14:paraId="69F0D4E1" w14:textId="3C5CCBFC" w:rsidR="003C2D4E" w:rsidRDefault="003C2D4E" w:rsidP="003C2D4E">
      <w:pPr>
        <w:ind w:left="142"/>
        <w:jc w:val="both"/>
      </w:pPr>
      <w:r>
        <w:lastRenderedPageBreak/>
        <w:t xml:space="preserve">　　六、健康社會行為學</w:t>
      </w:r>
      <w:r>
        <w:t>。</w:t>
      </w:r>
    </w:p>
    <w:p w14:paraId="27A876DF" w14:textId="5B72F48A" w:rsidR="003C2D4E" w:rsidRPr="0053333A" w:rsidRDefault="003C2D4E" w:rsidP="003C2D4E">
      <w:pPr>
        <w:ind w:left="142"/>
        <w:jc w:val="both"/>
        <w:rPr>
          <w:color w:val="17365D"/>
        </w:rPr>
      </w:pPr>
      <w:r w:rsidRPr="0053333A">
        <w:rPr>
          <w:color w:val="17365D"/>
        </w:rPr>
        <w:t xml:space="preserve">　　本考試應試科目之試題題型，均採申論式與測驗式之混合式試題</w:t>
      </w:r>
      <w:r w:rsidRPr="0053333A">
        <w:rPr>
          <w:color w:val="17365D"/>
        </w:rPr>
        <w:t>。</w:t>
      </w:r>
    </w:p>
    <w:p w14:paraId="7163AA5D" w14:textId="77777777" w:rsidR="003C2D4E" w:rsidRDefault="003C2D4E" w:rsidP="003C2D4E">
      <w:pPr>
        <w:pStyle w:val="2"/>
      </w:pPr>
      <w:bookmarkStart w:id="7" w:name="a7"/>
      <w:bookmarkEnd w:id="7"/>
      <w:r>
        <w:t>第</w:t>
      </w:r>
      <w:r>
        <w:t>7</w:t>
      </w:r>
      <w:r>
        <w:t>條</w:t>
      </w:r>
    </w:p>
    <w:p w14:paraId="6C5953BF" w14:textId="2C11301E" w:rsidR="003C2D4E" w:rsidRDefault="003C2D4E" w:rsidP="003C2D4E">
      <w:pPr>
        <w:ind w:left="142"/>
        <w:jc w:val="both"/>
      </w:pPr>
      <w:r>
        <w:t xml:space="preserve">　　本考試及格方式，以應試科目總成績滿六十分及格。但應試科目有一科成績為零分者，不予及格</w:t>
      </w:r>
      <w:r>
        <w:t>。</w:t>
      </w:r>
    </w:p>
    <w:p w14:paraId="177F2088" w14:textId="194A5C51" w:rsidR="003C2D4E" w:rsidRPr="0053333A" w:rsidRDefault="003C2D4E" w:rsidP="003C2D4E">
      <w:pPr>
        <w:ind w:left="142"/>
        <w:jc w:val="both"/>
        <w:rPr>
          <w:color w:val="17365D"/>
        </w:rPr>
      </w:pPr>
      <w:r w:rsidRPr="0053333A">
        <w:rPr>
          <w:color w:val="17365D"/>
        </w:rPr>
        <w:t xml:space="preserve">　　缺考之科目，以零分計算</w:t>
      </w:r>
      <w:r w:rsidRPr="0053333A">
        <w:rPr>
          <w:color w:val="17365D"/>
        </w:rPr>
        <w:t>。</w:t>
      </w:r>
    </w:p>
    <w:p w14:paraId="653D5974" w14:textId="075E9412" w:rsidR="003C2D4E" w:rsidRDefault="003C2D4E" w:rsidP="003C2D4E">
      <w:pPr>
        <w:ind w:left="142"/>
        <w:jc w:val="both"/>
      </w:pPr>
      <w:r>
        <w:t xml:space="preserve">　　第一項應試科目總成績之計算，以各科目成績平均計算之</w:t>
      </w:r>
      <w:r>
        <w:t>。</w:t>
      </w:r>
    </w:p>
    <w:p w14:paraId="6637DD12" w14:textId="77777777" w:rsidR="003C2D4E" w:rsidRDefault="003C2D4E" w:rsidP="003C2D4E">
      <w:pPr>
        <w:pStyle w:val="2"/>
      </w:pPr>
      <w:bookmarkStart w:id="8" w:name="a8"/>
      <w:bookmarkEnd w:id="8"/>
      <w:r>
        <w:t>第</w:t>
      </w:r>
      <w:r>
        <w:t>8</w:t>
      </w:r>
      <w:r>
        <w:t>條</w:t>
      </w:r>
    </w:p>
    <w:p w14:paraId="2198F5CE" w14:textId="184690BA" w:rsidR="003C2D4E" w:rsidRDefault="003C2D4E" w:rsidP="003C2D4E">
      <w:pPr>
        <w:ind w:left="142"/>
        <w:jc w:val="both"/>
      </w:pPr>
      <w:r>
        <w:t xml:space="preserve">　　外國人具有</w:t>
      </w:r>
      <w:hyperlink w:anchor="a3" w:history="1">
        <w:r w:rsidRPr="00BB7B6A">
          <w:rPr>
            <w:rStyle w:val="a3"/>
            <w:rFonts w:ascii="Times New Roman" w:hAnsi="Times New Roman"/>
          </w:rPr>
          <w:t>第三條</w:t>
        </w:r>
      </w:hyperlink>
      <w:r>
        <w:t>所定資格者，得應本考試</w:t>
      </w:r>
      <w:r>
        <w:t>。</w:t>
      </w:r>
    </w:p>
    <w:p w14:paraId="24043F97" w14:textId="77777777" w:rsidR="003C2D4E" w:rsidRDefault="003C2D4E" w:rsidP="003C2D4E">
      <w:pPr>
        <w:pStyle w:val="2"/>
      </w:pPr>
      <w:bookmarkStart w:id="9" w:name="a9"/>
      <w:bookmarkEnd w:id="9"/>
      <w:r>
        <w:t>第</w:t>
      </w:r>
      <w:r>
        <w:t>9</w:t>
      </w:r>
      <w:r>
        <w:t>條</w:t>
      </w:r>
    </w:p>
    <w:p w14:paraId="0D4416B3" w14:textId="2FD65D71" w:rsidR="003C2D4E" w:rsidRDefault="003C2D4E" w:rsidP="003C2D4E">
      <w:pPr>
        <w:ind w:left="142"/>
        <w:jc w:val="both"/>
      </w:pPr>
      <w:r>
        <w:t xml:space="preserve">　　本考試及格人員，由考選部報請考試院發給考試及格證書，並函衛生福利部查照</w:t>
      </w:r>
      <w:r>
        <w:t>。</w:t>
      </w:r>
    </w:p>
    <w:p w14:paraId="22E8CAE7" w14:textId="77777777" w:rsidR="003C2D4E" w:rsidRPr="003C2D4E" w:rsidRDefault="003C2D4E" w:rsidP="003C2D4E">
      <w:pPr>
        <w:pStyle w:val="2"/>
      </w:pPr>
      <w:bookmarkStart w:id="10" w:name="a10"/>
      <w:bookmarkEnd w:id="10"/>
      <w:r w:rsidRPr="003C2D4E">
        <w:t>第</w:t>
      </w:r>
      <w:r w:rsidRPr="003C2D4E">
        <w:t>10</w:t>
      </w:r>
      <w:r w:rsidRPr="003C2D4E">
        <w:t>條</w:t>
      </w:r>
    </w:p>
    <w:p w14:paraId="79672921" w14:textId="52084917" w:rsidR="0045425A" w:rsidRPr="001C7001" w:rsidRDefault="003C2D4E" w:rsidP="003C2D4E">
      <w:pPr>
        <w:ind w:leftChars="75" w:left="150"/>
        <w:jc w:val="both"/>
        <w:rPr>
          <w:rFonts w:ascii="Arial Unicode MS" w:hAnsi="Arial Unicode MS"/>
        </w:rPr>
      </w:pPr>
      <w:r>
        <w:t xml:space="preserve">　　本規則自發布日施行。</w:t>
      </w:r>
    </w:p>
    <w:p w14:paraId="09CBD72C" w14:textId="6A77FF81" w:rsidR="00EC7AEC" w:rsidRDefault="00EC7AEC" w:rsidP="00DE6B3B">
      <w:pPr>
        <w:ind w:leftChars="75" w:left="150"/>
        <w:jc w:val="both"/>
        <w:rPr>
          <w:rFonts w:ascii="Arial Unicode MS" w:hAnsi="Arial Unicode MS"/>
        </w:rPr>
      </w:pPr>
    </w:p>
    <w:p w14:paraId="1891F79E" w14:textId="77777777" w:rsidR="0053333A" w:rsidRPr="001C7001" w:rsidRDefault="0053333A" w:rsidP="00DE6B3B">
      <w:pPr>
        <w:ind w:leftChars="75" w:left="150"/>
        <w:jc w:val="both"/>
        <w:rPr>
          <w:rFonts w:ascii="Arial Unicode MS" w:hAnsi="Arial Unicode MS" w:hint="eastAsia"/>
        </w:rPr>
      </w:pPr>
    </w:p>
    <w:p w14:paraId="36A16CE1" w14:textId="77777777" w:rsidR="000142DD" w:rsidRPr="00C1655B" w:rsidRDefault="000142DD" w:rsidP="000142DD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hint="eastAsia"/>
            <w:sz w:val="18"/>
          </w:rPr>
          <w:t>回首頁</w:t>
        </w:r>
      </w:hyperlink>
      <w:r w:rsidRPr="00C02977">
        <w:rPr>
          <w:rStyle w:val="a3"/>
          <w:rFonts w:hint="eastAsia"/>
          <w:b/>
          <w:sz w:val="18"/>
          <w:u w:val="none"/>
        </w:rPr>
        <w:t>〉〉</w:t>
      </w:r>
    </w:p>
    <w:p w14:paraId="037211D2" w14:textId="3091975D" w:rsidR="0045425A" w:rsidRPr="000142DD" w:rsidRDefault="000142DD" w:rsidP="000142DD">
      <w:pPr>
        <w:ind w:leftChars="71" w:left="142"/>
        <w:jc w:val="both"/>
        <w:rPr>
          <w:rFonts w:ascii="Arial Unicode MS" w:hAnsi="Arial Unicode MS"/>
          <w:color w:val="666699"/>
        </w:rPr>
      </w:pPr>
      <w:r w:rsidRPr="003D460F">
        <w:rPr>
          <w:rFonts w:hint="eastAsia"/>
          <w:color w:val="5F5F5F"/>
          <w:sz w:val="18"/>
          <w:szCs w:val="18"/>
        </w:rPr>
        <w:t>【編註】本檔法規</w:t>
      </w:r>
      <w:r w:rsidRPr="00C93F27">
        <w:rPr>
          <w:rFonts w:hint="eastAsia"/>
          <w:color w:val="5F5F5F"/>
          <w:sz w:val="18"/>
          <w:szCs w:val="18"/>
        </w:rPr>
        <w:t>資料來源為</w:t>
      </w:r>
      <w:r w:rsidRPr="00C93F27">
        <w:rPr>
          <w:rFonts w:hint="eastAsia"/>
          <w:color w:val="5F5F5F"/>
          <w:sz w:val="18"/>
          <w:szCs w:val="18"/>
          <w:lang w:eastAsia="zh-HK"/>
        </w:rPr>
        <w:t>官方</w:t>
      </w:r>
      <w:r w:rsidRPr="00C93F27">
        <w:rPr>
          <w:rFonts w:hint="eastAsia"/>
          <w:color w:val="5F5F5F"/>
          <w:sz w:val="18"/>
          <w:szCs w:val="18"/>
        </w:rPr>
        <w:t>資訊網，</w:t>
      </w:r>
      <w:r w:rsidRPr="00C93F27">
        <w:rPr>
          <w:rFonts w:ascii="Arial Unicode MS" w:hAnsi="Arial Unicode MS" w:hint="eastAsia"/>
          <w:color w:val="5F5F5F"/>
          <w:sz w:val="18"/>
          <w:szCs w:val="18"/>
        </w:rPr>
        <w:t>提供學習與參考為原則</w:t>
      </w:r>
      <w:r w:rsidRPr="00C93F27">
        <w:rPr>
          <w:rFonts w:hint="eastAsia"/>
          <w:color w:val="5F5F5F"/>
          <w:sz w:val="18"/>
          <w:szCs w:val="18"/>
        </w:rPr>
        <w:t>，如需引用</w:t>
      </w:r>
      <w:r w:rsidRPr="003D460F">
        <w:rPr>
          <w:rFonts w:hint="eastAsia"/>
          <w:color w:val="5F5F5F"/>
          <w:sz w:val="18"/>
          <w:szCs w:val="18"/>
        </w:rPr>
        <w:t>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5" w:history="1">
        <w:r w:rsidRPr="00D2412B">
          <w:rPr>
            <w:rStyle w:val="a3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45425A" w:rsidRPr="000142DD">
      <w:footerReference w:type="even" r:id="rId16"/>
      <w:footerReference w:type="default" r:id="rId17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DDD1" w14:textId="77777777" w:rsidR="00FB59EC" w:rsidRDefault="00FB59EC">
      <w:r>
        <w:separator/>
      </w:r>
    </w:p>
  </w:endnote>
  <w:endnote w:type="continuationSeparator" w:id="0">
    <w:p w14:paraId="20795B08" w14:textId="77777777" w:rsidR="00FB59EC" w:rsidRDefault="00FB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4F4BF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2E2639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4F44B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4247">
      <w:rPr>
        <w:rStyle w:val="a7"/>
        <w:noProof/>
      </w:rPr>
      <w:t>1</w:t>
    </w:r>
    <w:r>
      <w:rPr>
        <w:rStyle w:val="a7"/>
      </w:rPr>
      <w:fldChar w:fldCharType="end"/>
    </w:r>
  </w:p>
  <w:p w14:paraId="3D7CC188" w14:textId="42E26C63" w:rsidR="008013F3" w:rsidRPr="00464EE7" w:rsidRDefault="003A7CC8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2172C5" w:rsidRPr="002172C5">
      <w:rPr>
        <w:rFonts w:ascii="Arial Unicode MS" w:hAnsi="Arial Unicode MS" w:hint="eastAsia"/>
        <w:sz w:val="18"/>
      </w:rPr>
      <w:t>專門職業及技術人員高等考試公共衛生師考試規則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  <w:r w:rsidR="008013F3"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B3B5C" w14:textId="77777777" w:rsidR="00FB59EC" w:rsidRDefault="00FB59EC">
      <w:r>
        <w:separator/>
      </w:r>
    </w:p>
  </w:footnote>
  <w:footnote w:type="continuationSeparator" w:id="0">
    <w:p w14:paraId="33041140" w14:textId="77777777" w:rsidR="00FB59EC" w:rsidRDefault="00FB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05D9A"/>
    <w:rsid w:val="000142DD"/>
    <w:rsid w:val="00041D68"/>
    <w:rsid w:val="000509F5"/>
    <w:rsid w:val="00053EB3"/>
    <w:rsid w:val="00075E1C"/>
    <w:rsid w:val="0009406C"/>
    <w:rsid w:val="000A5999"/>
    <w:rsid w:val="000E00FA"/>
    <w:rsid w:val="00104FBB"/>
    <w:rsid w:val="001605C6"/>
    <w:rsid w:val="00165669"/>
    <w:rsid w:val="00187602"/>
    <w:rsid w:val="001A426A"/>
    <w:rsid w:val="001C7001"/>
    <w:rsid w:val="001D50AD"/>
    <w:rsid w:val="001E23A9"/>
    <w:rsid w:val="00206429"/>
    <w:rsid w:val="002172C5"/>
    <w:rsid w:val="00242C0C"/>
    <w:rsid w:val="00254FCB"/>
    <w:rsid w:val="00277BB9"/>
    <w:rsid w:val="00281A69"/>
    <w:rsid w:val="002844B5"/>
    <w:rsid w:val="0028452A"/>
    <w:rsid w:val="002A6178"/>
    <w:rsid w:val="00301DD2"/>
    <w:rsid w:val="00306BFD"/>
    <w:rsid w:val="00372655"/>
    <w:rsid w:val="00376F50"/>
    <w:rsid w:val="003A1CEA"/>
    <w:rsid w:val="003A7CC8"/>
    <w:rsid w:val="003C2D4E"/>
    <w:rsid w:val="00451727"/>
    <w:rsid w:val="0045425A"/>
    <w:rsid w:val="00464EE7"/>
    <w:rsid w:val="004A6E50"/>
    <w:rsid w:val="004B0859"/>
    <w:rsid w:val="004D0FA1"/>
    <w:rsid w:val="004E2FEA"/>
    <w:rsid w:val="004E6452"/>
    <w:rsid w:val="004F1825"/>
    <w:rsid w:val="004F7BAA"/>
    <w:rsid w:val="00520F8A"/>
    <w:rsid w:val="0053333A"/>
    <w:rsid w:val="00550BF9"/>
    <w:rsid w:val="0056107E"/>
    <w:rsid w:val="005A2CCC"/>
    <w:rsid w:val="005C483E"/>
    <w:rsid w:val="005D2C95"/>
    <w:rsid w:val="005D6F38"/>
    <w:rsid w:val="005E0DDB"/>
    <w:rsid w:val="005E12A5"/>
    <w:rsid w:val="00613FB8"/>
    <w:rsid w:val="00616222"/>
    <w:rsid w:val="00621776"/>
    <w:rsid w:val="006312B1"/>
    <w:rsid w:val="00654586"/>
    <w:rsid w:val="00657E0E"/>
    <w:rsid w:val="0067282D"/>
    <w:rsid w:val="006C53DB"/>
    <w:rsid w:val="006E4464"/>
    <w:rsid w:val="006E6E00"/>
    <w:rsid w:val="006E7FE9"/>
    <w:rsid w:val="00712B5C"/>
    <w:rsid w:val="0072241A"/>
    <w:rsid w:val="00726129"/>
    <w:rsid w:val="00732E57"/>
    <w:rsid w:val="0074183A"/>
    <w:rsid w:val="00762A6A"/>
    <w:rsid w:val="00765234"/>
    <w:rsid w:val="007A2583"/>
    <w:rsid w:val="007B59EF"/>
    <w:rsid w:val="007D1CB6"/>
    <w:rsid w:val="007D5904"/>
    <w:rsid w:val="007F4C46"/>
    <w:rsid w:val="008013F3"/>
    <w:rsid w:val="008117F1"/>
    <w:rsid w:val="00815831"/>
    <w:rsid w:val="00816028"/>
    <w:rsid w:val="00816704"/>
    <w:rsid w:val="00831AE4"/>
    <w:rsid w:val="00844322"/>
    <w:rsid w:val="00857E9D"/>
    <w:rsid w:val="0087152C"/>
    <w:rsid w:val="0088014C"/>
    <w:rsid w:val="00894B45"/>
    <w:rsid w:val="00896DCD"/>
    <w:rsid w:val="008B621F"/>
    <w:rsid w:val="00900A10"/>
    <w:rsid w:val="00907274"/>
    <w:rsid w:val="00921698"/>
    <w:rsid w:val="00967AED"/>
    <w:rsid w:val="00997067"/>
    <w:rsid w:val="00A05A00"/>
    <w:rsid w:val="00A6506B"/>
    <w:rsid w:val="00A751F9"/>
    <w:rsid w:val="00AB72F0"/>
    <w:rsid w:val="00AC37D9"/>
    <w:rsid w:val="00AE1199"/>
    <w:rsid w:val="00AF4FF9"/>
    <w:rsid w:val="00B045DE"/>
    <w:rsid w:val="00B14DE7"/>
    <w:rsid w:val="00BB5F81"/>
    <w:rsid w:val="00BB7B6A"/>
    <w:rsid w:val="00BD34CC"/>
    <w:rsid w:val="00BE25FF"/>
    <w:rsid w:val="00BF4907"/>
    <w:rsid w:val="00BF5191"/>
    <w:rsid w:val="00C10BFF"/>
    <w:rsid w:val="00C348DE"/>
    <w:rsid w:val="00C548D6"/>
    <w:rsid w:val="00C93F27"/>
    <w:rsid w:val="00D26DE0"/>
    <w:rsid w:val="00D73296"/>
    <w:rsid w:val="00D97A3E"/>
    <w:rsid w:val="00DE5DA3"/>
    <w:rsid w:val="00DE6B3B"/>
    <w:rsid w:val="00E205E8"/>
    <w:rsid w:val="00E24D45"/>
    <w:rsid w:val="00EB27D6"/>
    <w:rsid w:val="00EC6E54"/>
    <w:rsid w:val="00EC7AEC"/>
    <w:rsid w:val="00EE484E"/>
    <w:rsid w:val="00EF3193"/>
    <w:rsid w:val="00F203C4"/>
    <w:rsid w:val="00F94247"/>
    <w:rsid w:val="00FB59EC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838F98"/>
  <w15:docId w15:val="{5849A381-0AD2-4188-BD6E-B61AE0C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3C2D4E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3C2D4E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726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../law/&#23560;&#38272;&#32887;&#26989;&#21450;&#25216;&#34899;&#20154;&#21729;&#32771;&#35430;&#27861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6laws.net/6law/law3/&#23560;&#38272;&#32887;&#26989;&#21450;&#25216;&#34899;&#20154;&#21729;&#39640;&#31561;&#32771;&#35430;&#20844;&#20849;&#34907;&#29983;&#24107;&#32771;&#35430;&#35215;&#21063;.ht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../S-link&#20998;&#39006;&#27861;&#35215;&#32034;&#24341;02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6laws.net/comment.htm" TargetMode="External"/><Relationship Id="rId10" Type="http://schemas.openxmlformats.org/officeDocument/2006/relationships/hyperlink" Target="https://www.exam.gov.tw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nita6law" TargetMode="External"/><Relationship Id="rId14" Type="http://schemas.openxmlformats.org/officeDocument/2006/relationships/hyperlink" Target="../law/&#20844;&#20849;&#34907;&#29983;&#24107;&#27861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專門職業及技術人員高等考試公共衛生師考試規則</dc:title>
  <dc:creator>S-link 電子六法-黃婉玲</dc:creator>
  <cp:lastModifiedBy>黃婉玲 S-link電子六法</cp:lastModifiedBy>
  <cp:revision>16</cp:revision>
  <dcterms:created xsi:type="dcterms:W3CDTF">2020-12-13T15:59:00Z</dcterms:created>
  <dcterms:modified xsi:type="dcterms:W3CDTF">2020-12-13T18:24:00Z</dcterms:modified>
</cp:coreProperties>
</file>