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FD" w:rsidRDefault="004555FD" w:rsidP="004555FD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8" w:tgtFrame="_blank" w:history="1">
        <w:r w:rsidR="00C50AEB"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55pt;visibility:visible">
              <v:imagedata r:id="rId9" o:title="6lawr"/>
            </v:shape>
          </w:pict>
        </w:r>
      </w:hyperlink>
    </w:p>
    <w:p w:rsidR="004555FD" w:rsidRDefault="004555FD" w:rsidP="004555FD">
      <w:pPr>
        <w:tabs>
          <w:tab w:val="left" w:pos="9498"/>
        </w:tabs>
        <w:adjustRightInd w:val="0"/>
        <w:snapToGrid w:val="0"/>
        <w:ind w:rightChars="8" w:right="19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D71C3B">
          <w:rPr>
            <w:rStyle w:val="a3"/>
            <w:color w:val="585858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B75A30">
        <w:rPr>
          <w:rFonts w:ascii="Arial Unicode MS" w:hAnsi="Arial Unicode MS"/>
          <w:color w:val="5F5F5F"/>
          <w:sz w:val="18"/>
          <w:szCs w:val="20"/>
        </w:rPr>
        <w:t>2015/1/31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4555FD" w:rsidRDefault="004555FD" w:rsidP="004555FD">
      <w:pPr>
        <w:adjustRightInd w:val="0"/>
        <w:snapToGrid w:val="0"/>
        <w:jc w:val="right"/>
        <w:rPr>
          <w:color w:val="808000"/>
          <w:sz w:val="18"/>
          <w:szCs w:val="20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 w:rsidR="00B75A30">
        <w:rPr>
          <w:color w:val="808000"/>
          <w:sz w:val="18"/>
          <w:szCs w:val="20"/>
        </w:rPr>
        <w:t>--&gt;</w:t>
      </w:r>
      <w:r w:rsidR="00B75A30">
        <w:rPr>
          <w:color w:val="808000"/>
          <w:sz w:val="18"/>
          <w:szCs w:val="20"/>
        </w:rPr>
        <w:t>檢</w:t>
      </w:r>
      <w:r>
        <w:rPr>
          <w:rFonts w:hint="eastAsia"/>
          <w:color w:val="808000"/>
          <w:sz w:val="18"/>
          <w:szCs w:val="20"/>
        </w:rPr>
        <w:t>視</w:t>
      </w:r>
      <w:r w:rsidR="00B75A30">
        <w:rPr>
          <w:color w:val="808000"/>
          <w:sz w:val="18"/>
          <w:szCs w:val="20"/>
        </w:rPr>
        <w:t>--&gt;</w:t>
      </w:r>
      <w:r w:rsidR="00B75A30">
        <w:rPr>
          <w:color w:val="808000"/>
          <w:sz w:val="18"/>
          <w:szCs w:val="20"/>
        </w:rPr>
        <w:t>文</w:t>
      </w:r>
      <w:r>
        <w:rPr>
          <w:rFonts w:hint="eastAsia"/>
          <w:color w:val="808000"/>
          <w:sz w:val="18"/>
          <w:szCs w:val="20"/>
        </w:rPr>
        <w:t>件引導模式</w:t>
      </w:r>
      <w:r>
        <w:rPr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236"/>
        <w:gridCol w:w="2853"/>
      </w:tblGrid>
      <w:tr w:rsidR="00CF2D69" w:rsidTr="004555FD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B75A30" w:rsidRDefault="00B75A30">
            <w:pPr>
              <w:ind w:leftChars="-6" w:left="-14"/>
              <w:jc w:val="center"/>
              <w:rPr>
                <w:rFonts w:ascii="新細明體" w:hAnsi="新細明體"/>
                <w:b/>
                <w:bCs/>
                <w:color w:val="FFFFFF"/>
                <w:sz w:val="20"/>
                <w:szCs w:val="20"/>
              </w:rPr>
            </w:pPr>
            <w:r w:rsidRPr="00B75A30">
              <w:rPr>
                <w:rFonts w:ascii="新細明體" w:hAnsi="新細明體" w:hint="eastAsia"/>
                <w:b/>
                <w:bCs/>
                <w:color w:val="FFFFFF"/>
                <w:sz w:val="20"/>
                <w:szCs w:val="20"/>
              </w:rPr>
              <w:t>法規</w:t>
            </w:r>
            <w:r w:rsidR="00CF2D69" w:rsidRPr="00B75A30">
              <w:rPr>
                <w:rFonts w:ascii="新細明體" w:hAnsi="新細明體" w:hint="eastAsia"/>
                <w:b/>
                <w:bCs/>
                <w:color w:val="FFFFFF"/>
                <w:sz w:val="20"/>
                <w:szCs w:val="20"/>
              </w:rPr>
              <w:t>名稱</w:t>
            </w: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CF2D69" w:rsidRPr="004555FD" w:rsidRDefault="00A214C5" w:rsidP="004C53CF">
            <w:pPr>
              <w:jc w:val="center"/>
              <w:rPr>
                <w:rFonts w:ascii="新細明體" w:eastAsia="標楷體" w:hAnsi="新細明體"/>
                <w:bCs/>
                <w:shadow/>
                <w:color w:val="993366"/>
                <w:sz w:val="28"/>
                <w:szCs w:val="28"/>
              </w:rPr>
            </w:pPr>
            <w:r w:rsidRPr="004555FD"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廢</w:t>
            </w:r>
            <w:r w:rsidRPr="004555FD"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:</w:t>
            </w:r>
            <w:r w:rsidR="00601EB7" w:rsidRPr="004555FD"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中央政府各機關專戶存管款項收支管理辦法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4C53CF" w:rsidRPr="004555FD" w:rsidRDefault="00CF2D69" w:rsidP="004C53CF">
            <w:pPr>
              <w:rPr>
                <w:rFonts w:ascii="Arial Unicode MS" w:hAnsi="Arial Unicode MS"/>
                <w:color w:val="993366"/>
                <w:sz w:val="20"/>
              </w:rPr>
            </w:pPr>
            <w:r w:rsidRPr="004555FD">
              <w:rPr>
                <w:rFonts w:ascii="新細明體" w:hAnsi="新細明體"/>
                <w:color w:val="993366"/>
                <w:sz w:val="20"/>
              </w:rPr>
              <w:t>【公布日期】</w:t>
            </w:r>
            <w:r w:rsidR="00A214C5" w:rsidRPr="004555FD">
              <w:rPr>
                <w:rFonts w:ascii="Arial Unicode MS" w:hAnsi="Arial Unicode MS" w:hint="eastAsia"/>
                <w:color w:val="993366"/>
                <w:sz w:val="20"/>
              </w:rPr>
              <w:t>99</w:t>
            </w:r>
            <w:r w:rsidR="00B75A30">
              <w:rPr>
                <w:rFonts w:ascii="Arial Unicode MS" w:hAnsi="Arial Unicode MS" w:hint="eastAsia"/>
                <w:color w:val="993366"/>
                <w:sz w:val="20"/>
              </w:rPr>
              <w:t>.</w:t>
            </w:r>
            <w:r w:rsidR="00A12BF1" w:rsidRPr="004555FD">
              <w:rPr>
                <w:rFonts w:ascii="Arial Unicode MS" w:hAnsi="Arial Unicode MS" w:hint="eastAsia"/>
                <w:color w:val="993366"/>
                <w:sz w:val="20"/>
              </w:rPr>
              <w:t>0</w:t>
            </w:r>
            <w:r w:rsidR="00A214C5" w:rsidRPr="004555FD">
              <w:rPr>
                <w:rFonts w:ascii="Arial Unicode MS" w:hAnsi="Arial Unicode MS" w:hint="eastAsia"/>
                <w:color w:val="993366"/>
                <w:sz w:val="20"/>
              </w:rPr>
              <w:t>3</w:t>
            </w:r>
            <w:r w:rsidR="00B75A30">
              <w:rPr>
                <w:rFonts w:ascii="Arial Unicode MS" w:hAnsi="Arial Unicode MS" w:hint="eastAsia"/>
                <w:color w:val="993366"/>
                <w:sz w:val="20"/>
              </w:rPr>
              <w:t>.</w:t>
            </w:r>
            <w:r w:rsidR="00A214C5" w:rsidRPr="004555FD">
              <w:rPr>
                <w:rFonts w:ascii="Arial Unicode MS" w:hAnsi="Arial Unicode MS" w:hint="eastAsia"/>
                <w:color w:val="993366"/>
                <w:sz w:val="20"/>
              </w:rPr>
              <w:t>31</w:t>
            </w:r>
          </w:p>
          <w:p w:rsidR="00CF2D69" w:rsidRPr="004555FD" w:rsidRDefault="00CF2D69" w:rsidP="00704646">
            <w:pPr>
              <w:rPr>
                <w:color w:val="993366"/>
              </w:rPr>
            </w:pPr>
            <w:r w:rsidRPr="004555FD">
              <w:rPr>
                <w:rFonts w:ascii="新細明體" w:hAnsi="新細明體"/>
                <w:color w:val="993366"/>
                <w:sz w:val="20"/>
              </w:rPr>
              <w:t>【公布機關】</w:t>
            </w:r>
            <w:r w:rsidR="005B6E13" w:rsidRPr="004555FD">
              <w:rPr>
                <w:rFonts w:ascii="Arial Unicode MS" w:hAnsi="Arial Unicode MS" w:hint="eastAsia"/>
                <w:color w:val="993366"/>
                <w:sz w:val="18"/>
              </w:rPr>
              <w:t>行政院</w:t>
            </w:r>
          </w:p>
        </w:tc>
      </w:tr>
    </w:tbl>
    <w:p w:rsidR="00392D6B" w:rsidRPr="006962E8" w:rsidRDefault="00B75A30" w:rsidP="00B75A30">
      <w:pPr>
        <w:jc w:val="center"/>
        <w:rPr>
          <w:rFonts w:ascii="新細明體" w:hAnsi="新細明體"/>
          <w:b/>
          <w:bCs/>
          <w:color w:val="800000"/>
          <w:sz w:val="20"/>
        </w:rPr>
      </w:pPr>
      <w:r w:rsidRPr="00270E4B">
        <w:rPr>
          <w:rFonts w:ascii="Arial Unicode MS" w:hAnsi="Arial Unicode MS" w:hint="eastAsia"/>
          <w:color w:val="FFFFFF"/>
          <w:sz w:val="18"/>
        </w:rPr>
        <w:t>‧</w:t>
      </w:r>
      <w:hyperlink r:id="rId12" w:anchor="中央政府各機關專戶存管款項收支管理辦法" w:history="1">
        <w:r w:rsidRPr="00270E4B">
          <w:rPr>
            <w:rStyle w:val="a3"/>
            <w:rFonts w:ascii="Arial Unicode MS" w:hAnsi="Arial Unicode MS" w:hint="eastAsia"/>
            <w:sz w:val="18"/>
          </w:rPr>
          <w:t>S-lin</w:t>
        </w:r>
        <w:r w:rsidRPr="00270E4B">
          <w:rPr>
            <w:rStyle w:val="a3"/>
            <w:rFonts w:ascii="Arial Unicode MS" w:hAnsi="Arial Unicode MS" w:hint="eastAsia"/>
            <w:sz w:val="18"/>
          </w:rPr>
          <w:t>k</w:t>
        </w:r>
        <w:r w:rsidRPr="00270E4B">
          <w:rPr>
            <w:rStyle w:val="a3"/>
            <w:rFonts w:ascii="Arial Unicode MS" w:hAnsi="Arial Unicode MS" w:hint="eastAsia"/>
            <w:sz w:val="18"/>
          </w:rPr>
          <w:t>索</w:t>
        </w:r>
        <w:r w:rsidRPr="00270E4B">
          <w:rPr>
            <w:rStyle w:val="a3"/>
            <w:rFonts w:ascii="Arial Unicode MS" w:hAnsi="Arial Unicode MS" w:hint="eastAsia"/>
            <w:sz w:val="18"/>
          </w:rPr>
          <w:t>引</w:t>
        </w:r>
      </w:hyperlink>
      <w:r w:rsidRPr="007418FB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3" w:tgtFrame="_blank" w:history="1">
        <w:r w:rsidRPr="00270E4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Pr="007418FB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6712A6" w:rsidRPr="004555FD" w:rsidRDefault="006712A6" w:rsidP="004555FD">
      <w:pPr>
        <w:pStyle w:val="1"/>
        <w:snapToGrid w:val="0"/>
        <w:spacing w:before="100" w:beforeAutospacing="1" w:after="100" w:afterAutospacing="1"/>
        <w:textAlignment w:val="auto"/>
        <w:rPr>
          <w:color w:val="auto"/>
        </w:rPr>
      </w:pPr>
      <w:r w:rsidRPr="004555FD">
        <w:rPr>
          <w:color w:val="auto"/>
        </w:rPr>
        <w:t>【</w:t>
      </w:r>
      <w:r w:rsidRPr="004555FD">
        <w:rPr>
          <w:rFonts w:hint="eastAsia"/>
          <w:color w:val="auto"/>
        </w:rPr>
        <w:t>法規沿革</w:t>
      </w:r>
      <w:r w:rsidRPr="004555FD">
        <w:rPr>
          <w:color w:val="auto"/>
        </w:rPr>
        <w:t>】</w:t>
      </w:r>
    </w:p>
    <w:p w:rsidR="00A12BF1" w:rsidRPr="00A12BF1" w:rsidRDefault="00A12BF1" w:rsidP="00A12BF1">
      <w:pPr>
        <w:ind w:left="142"/>
        <w:jc w:val="both"/>
        <w:rPr>
          <w:rFonts w:ascii="Arial Unicode MS" w:hAnsi="Arial Unicode MS"/>
          <w:sz w:val="18"/>
        </w:rPr>
      </w:pPr>
      <w:r w:rsidRPr="00A12BF1">
        <w:rPr>
          <w:rFonts w:ascii="Arial Unicode MS" w:hAnsi="Arial Unicode MS" w:hint="eastAsia"/>
          <w:b/>
          <w:sz w:val="18"/>
        </w:rPr>
        <w:t>1</w:t>
      </w:r>
      <w:r w:rsidR="00B75A30">
        <w:rPr>
          <w:rFonts w:ascii="Arial Unicode MS" w:hAnsi="Arial Unicode MS" w:hint="eastAsia"/>
          <w:b/>
          <w:sz w:val="18"/>
        </w:rPr>
        <w:t>‧</w:t>
      </w:r>
      <w:r w:rsidRPr="00A12BF1">
        <w:rPr>
          <w:rFonts w:ascii="Arial Unicode MS" w:hAnsi="Arial Unicode MS" w:hint="eastAsia"/>
          <w:sz w:val="18"/>
        </w:rPr>
        <w:t>中華民國五十九年八月二十六日行政院（</w:t>
      </w:r>
      <w:r w:rsidRPr="00A12BF1">
        <w:rPr>
          <w:rFonts w:ascii="Arial Unicode MS" w:hAnsi="Arial Unicode MS" w:hint="eastAsia"/>
          <w:sz w:val="18"/>
        </w:rPr>
        <w:t>59</w:t>
      </w:r>
      <w:r w:rsidRPr="00A12BF1">
        <w:rPr>
          <w:rFonts w:ascii="Arial Unicode MS" w:hAnsi="Arial Unicode MS" w:hint="eastAsia"/>
          <w:sz w:val="18"/>
        </w:rPr>
        <w:t>）台財字第</w:t>
      </w:r>
      <w:r w:rsidRPr="00A12BF1">
        <w:rPr>
          <w:rFonts w:ascii="Arial Unicode MS" w:hAnsi="Arial Unicode MS" w:hint="eastAsia"/>
          <w:sz w:val="18"/>
        </w:rPr>
        <w:t>7631</w:t>
      </w:r>
      <w:r w:rsidRPr="00A12BF1">
        <w:rPr>
          <w:rFonts w:ascii="Arial Unicode MS" w:hAnsi="Arial Unicode MS" w:hint="eastAsia"/>
          <w:sz w:val="18"/>
        </w:rPr>
        <w:t>號令訂定發布</w:t>
      </w:r>
    </w:p>
    <w:p w:rsidR="00A12BF1" w:rsidRPr="00A12BF1" w:rsidRDefault="00A12BF1" w:rsidP="00A12BF1">
      <w:pPr>
        <w:ind w:left="142"/>
        <w:jc w:val="both"/>
        <w:rPr>
          <w:rFonts w:ascii="Arial Unicode MS" w:hAnsi="Arial Unicode MS"/>
          <w:sz w:val="18"/>
        </w:rPr>
      </w:pPr>
      <w:r w:rsidRPr="00A12BF1">
        <w:rPr>
          <w:rFonts w:ascii="Arial Unicode MS" w:hAnsi="Arial Unicode MS" w:hint="eastAsia"/>
          <w:b/>
          <w:sz w:val="18"/>
        </w:rPr>
        <w:t>2</w:t>
      </w:r>
      <w:r w:rsidR="00B75A30">
        <w:rPr>
          <w:rFonts w:ascii="Arial Unicode MS" w:hAnsi="Arial Unicode MS" w:hint="eastAsia"/>
          <w:b/>
          <w:sz w:val="18"/>
        </w:rPr>
        <w:t>‧</w:t>
      </w:r>
      <w:r w:rsidRPr="00A12BF1">
        <w:rPr>
          <w:rFonts w:ascii="Arial Unicode MS" w:hAnsi="Arial Unicode MS" w:hint="eastAsia"/>
          <w:sz w:val="18"/>
        </w:rPr>
        <w:t>中華民國八十八年九月一日行政院（</w:t>
      </w:r>
      <w:r w:rsidRPr="00A12BF1">
        <w:rPr>
          <w:rFonts w:ascii="Arial Unicode MS" w:hAnsi="Arial Unicode MS" w:hint="eastAsia"/>
          <w:sz w:val="18"/>
        </w:rPr>
        <w:t>88</w:t>
      </w:r>
      <w:r w:rsidRPr="00A12BF1">
        <w:rPr>
          <w:rFonts w:ascii="Arial Unicode MS" w:hAnsi="Arial Unicode MS" w:hint="eastAsia"/>
          <w:sz w:val="18"/>
        </w:rPr>
        <w:t>）台財字第</w:t>
      </w:r>
      <w:r w:rsidRPr="00A12BF1">
        <w:rPr>
          <w:rFonts w:ascii="Arial Unicode MS" w:hAnsi="Arial Unicode MS" w:hint="eastAsia"/>
          <w:sz w:val="18"/>
        </w:rPr>
        <w:t>32891</w:t>
      </w:r>
      <w:r w:rsidRPr="00A12BF1">
        <w:rPr>
          <w:rFonts w:ascii="Arial Unicode MS" w:hAnsi="Arial Unicode MS" w:hint="eastAsia"/>
          <w:sz w:val="18"/>
        </w:rPr>
        <w:t>號令修正發布全文</w:t>
      </w:r>
      <w:r w:rsidRPr="00A12BF1">
        <w:rPr>
          <w:rFonts w:ascii="Arial Unicode MS" w:hAnsi="Arial Unicode MS" w:hint="eastAsia"/>
          <w:sz w:val="18"/>
        </w:rPr>
        <w:t>10</w:t>
      </w:r>
      <w:r w:rsidRPr="00A12BF1">
        <w:rPr>
          <w:rFonts w:ascii="Arial Unicode MS" w:hAnsi="Arial Unicode MS" w:hint="eastAsia"/>
          <w:sz w:val="18"/>
        </w:rPr>
        <w:t>條；並自發布日起施行</w:t>
      </w:r>
    </w:p>
    <w:p w:rsidR="006712A6" w:rsidRPr="00A214C5" w:rsidRDefault="00A214C5" w:rsidP="00A214C5">
      <w:pPr>
        <w:ind w:left="142"/>
        <w:jc w:val="both"/>
        <w:rPr>
          <w:rFonts w:ascii="Arial Unicode MS" w:hAnsi="Arial Unicode MS"/>
          <w:sz w:val="18"/>
        </w:rPr>
      </w:pPr>
      <w:r w:rsidRPr="00A214C5">
        <w:rPr>
          <w:rFonts w:ascii="Arial Unicode MS" w:hAnsi="Arial Unicode MS" w:hint="eastAsia"/>
          <w:b/>
          <w:sz w:val="18"/>
        </w:rPr>
        <w:t>3</w:t>
      </w:r>
      <w:r w:rsidR="00B75A30">
        <w:rPr>
          <w:rFonts w:ascii="Arial Unicode MS" w:hAnsi="Arial Unicode MS" w:hint="eastAsia"/>
          <w:b/>
          <w:sz w:val="18"/>
        </w:rPr>
        <w:t>‧</w:t>
      </w:r>
      <w:r w:rsidRPr="00A214C5">
        <w:rPr>
          <w:rFonts w:ascii="Arial Unicode MS" w:hAnsi="Arial Unicode MS" w:hint="eastAsia"/>
          <w:sz w:val="18"/>
        </w:rPr>
        <w:t>中華民國九十九年三月三十一日行政院院臺財字第</w:t>
      </w:r>
      <w:r w:rsidRPr="00A214C5">
        <w:rPr>
          <w:rFonts w:ascii="Arial Unicode MS" w:hAnsi="Arial Unicode MS" w:hint="eastAsia"/>
          <w:sz w:val="18"/>
        </w:rPr>
        <w:t>0990013929</w:t>
      </w:r>
      <w:r w:rsidRPr="00A214C5">
        <w:rPr>
          <w:rFonts w:ascii="Arial Unicode MS" w:hAnsi="Arial Unicode MS" w:hint="eastAsia"/>
          <w:sz w:val="18"/>
        </w:rPr>
        <w:t>號令發布廢止</w:t>
      </w:r>
    </w:p>
    <w:p w:rsidR="00A214C5" w:rsidRDefault="00A214C5" w:rsidP="00A214C5">
      <w:pPr>
        <w:ind w:left="142"/>
        <w:jc w:val="both"/>
        <w:rPr>
          <w:rFonts w:ascii="新細明體" w:hAnsi="新細明體"/>
          <w:b/>
          <w:bCs/>
          <w:color w:val="800000"/>
          <w:sz w:val="20"/>
        </w:rPr>
      </w:pPr>
    </w:p>
    <w:p w:rsidR="006712A6" w:rsidRPr="004555FD" w:rsidRDefault="006712A6" w:rsidP="004555FD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auto"/>
          <w:kern w:val="2"/>
        </w:rPr>
      </w:pPr>
      <w:r w:rsidRPr="004555FD">
        <w:rPr>
          <w:rFonts w:ascii="Arial Unicode MS" w:hAnsi="Arial Unicode MS" w:cs="Arial Unicode MS"/>
          <w:color w:val="auto"/>
          <w:kern w:val="2"/>
        </w:rPr>
        <w:t>【</w:t>
      </w:r>
      <w:r w:rsidRPr="004555FD">
        <w:rPr>
          <w:rFonts w:ascii="Arial Unicode MS" w:hAnsi="Arial Unicode MS" w:cs="Arial Unicode MS" w:hint="eastAsia"/>
          <w:color w:val="auto"/>
          <w:kern w:val="2"/>
        </w:rPr>
        <w:t>法規內容</w:t>
      </w:r>
      <w:r w:rsidRPr="004555FD">
        <w:rPr>
          <w:rFonts w:ascii="Arial Unicode MS" w:hAnsi="Arial Unicode MS" w:cs="Arial Unicode MS"/>
          <w:color w:val="auto"/>
          <w:kern w:val="2"/>
        </w:rPr>
        <w:t>】</w:t>
      </w:r>
      <w:bookmarkStart w:id="1" w:name="_GoBack"/>
      <w:bookmarkEnd w:id="1"/>
    </w:p>
    <w:p w:rsidR="00A12BF1" w:rsidRPr="004555FD" w:rsidRDefault="00601EB7" w:rsidP="004555FD">
      <w:pPr>
        <w:pStyle w:val="2"/>
      </w:pPr>
      <w:r w:rsidRPr="004555FD">
        <w:rPr>
          <w:rFonts w:hint="eastAsia"/>
        </w:rPr>
        <w:t>第</w:t>
      </w:r>
      <w:r w:rsidRPr="004555FD">
        <w:rPr>
          <w:rFonts w:hint="eastAsia"/>
        </w:rPr>
        <w:t>1</w:t>
      </w:r>
      <w:r w:rsidRPr="004555FD">
        <w:rPr>
          <w:rFonts w:hint="eastAsia"/>
        </w:rPr>
        <w:t>條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為加強中央政府各機關專戶存管款項之收支管理，特訂定本辦法。</w:t>
      </w:r>
    </w:p>
    <w:p w:rsidR="00A12BF1" w:rsidRPr="005B6E13" w:rsidRDefault="00601EB7" w:rsidP="004555FD">
      <w:pPr>
        <w:pStyle w:val="2"/>
      </w:pPr>
      <w:r w:rsidRPr="004555FD">
        <w:rPr>
          <w:rFonts w:hint="eastAsia"/>
        </w:rPr>
        <w:t>第</w:t>
      </w:r>
      <w:r w:rsidRPr="005B6E13">
        <w:rPr>
          <w:rFonts w:hint="eastAsia"/>
        </w:rPr>
        <w:t>2</w:t>
      </w:r>
      <w:r w:rsidRPr="005B6E13">
        <w:rPr>
          <w:rFonts w:hint="eastAsia"/>
        </w:rPr>
        <w:t>條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本辦法所稱中央政府各機關</w:t>
      </w:r>
      <w:r>
        <w:rPr>
          <w:rFonts w:ascii="Arial Unicode MS" w:hAnsi="Arial Unicode MS" w:hint="eastAsia"/>
          <w:sz w:val="20"/>
        </w:rPr>
        <w:t>（</w:t>
      </w:r>
      <w:r w:rsidR="00601EB7" w:rsidRPr="00601EB7">
        <w:rPr>
          <w:rFonts w:ascii="Arial Unicode MS" w:hAnsi="Arial Unicode MS" w:hint="eastAsia"/>
          <w:sz w:val="20"/>
        </w:rPr>
        <w:t>以下簡稱各機關</w:t>
      </w:r>
      <w:r>
        <w:rPr>
          <w:rFonts w:ascii="Arial Unicode MS" w:hAnsi="Arial Unicode MS" w:hint="eastAsia"/>
          <w:sz w:val="20"/>
        </w:rPr>
        <w:t>）</w:t>
      </w:r>
      <w:r w:rsidR="00601EB7" w:rsidRPr="00601EB7">
        <w:rPr>
          <w:rFonts w:ascii="Arial Unicode MS" w:hAnsi="Arial Unicode MS" w:hint="eastAsia"/>
          <w:sz w:val="20"/>
        </w:rPr>
        <w:t>專戶存管之款項，指下列各款：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一、依國庫法</w:t>
      </w:r>
      <w:hyperlink r:id="rId14" w:anchor="a9" w:history="1">
        <w:r w:rsidR="00601EB7" w:rsidRPr="005B6E13">
          <w:rPr>
            <w:rStyle w:val="a3"/>
            <w:rFonts w:ascii="Arial Unicode MS" w:hAnsi="Arial Unicode MS" w:hint="eastAsia"/>
          </w:rPr>
          <w:t>第九條</w:t>
        </w:r>
      </w:hyperlink>
      <w:r w:rsidR="00601EB7" w:rsidRPr="00601EB7">
        <w:rPr>
          <w:rFonts w:ascii="Arial Unicode MS" w:hAnsi="Arial Unicode MS" w:hint="eastAsia"/>
          <w:sz w:val="20"/>
        </w:rPr>
        <w:t>第三項規定，應專戶存管之特種基金。</w:t>
      </w:r>
    </w:p>
    <w:p w:rsidR="005B6E13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二、依國庫</w:t>
      </w:r>
      <w:r w:rsidRPr="00601EB7">
        <w:rPr>
          <w:rFonts w:ascii="Arial Unicode MS" w:hAnsi="Arial Unicode MS" w:hint="eastAsia"/>
          <w:sz w:val="20"/>
        </w:rPr>
        <w:t>法</w:t>
      </w:r>
      <w:hyperlink r:id="rId15" w:anchor="a9" w:history="1">
        <w:r w:rsidRPr="005B6E13">
          <w:rPr>
            <w:rStyle w:val="a3"/>
            <w:rFonts w:ascii="Arial Unicode MS" w:hAnsi="Arial Unicode MS" w:hint="eastAsia"/>
          </w:rPr>
          <w:t>第九條</w:t>
        </w:r>
      </w:hyperlink>
      <w:r w:rsidR="00601EB7" w:rsidRPr="00601EB7">
        <w:rPr>
          <w:rFonts w:ascii="Arial Unicode MS" w:hAnsi="Arial Unicode MS" w:hint="eastAsia"/>
          <w:sz w:val="20"/>
        </w:rPr>
        <w:t>第三項規定，各機關歲入以外依法令所定應專戶存管之其他公款及保管款項。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三、依國庫法第</w:t>
      </w:r>
      <w:hyperlink r:id="rId16" w:anchor="a16" w:history="1">
        <w:r w:rsidR="00601EB7" w:rsidRPr="005B6E13">
          <w:rPr>
            <w:rStyle w:val="a3"/>
            <w:rFonts w:ascii="Arial Unicode MS" w:hAnsi="Arial Unicode MS" w:hint="eastAsia"/>
          </w:rPr>
          <w:t>十六</w:t>
        </w:r>
      </w:hyperlink>
      <w:r w:rsidR="00601EB7" w:rsidRPr="00601EB7">
        <w:rPr>
          <w:rFonts w:ascii="Arial Unicode MS" w:hAnsi="Arial Unicode MS" w:hint="eastAsia"/>
          <w:sz w:val="20"/>
        </w:rPr>
        <w:t>條第二項規定，未實施集中支付機關之經費款項。</w:t>
      </w:r>
    </w:p>
    <w:p w:rsidR="00A12BF1" w:rsidRPr="005B6E13" w:rsidRDefault="00601EB7" w:rsidP="004555FD">
      <w:pPr>
        <w:pStyle w:val="2"/>
      </w:pPr>
      <w:r w:rsidRPr="005B6E13">
        <w:rPr>
          <w:rFonts w:hint="eastAsia"/>
        </w:rPr>
        <w:t>第</w:t>
      </w:r>
      <w:r w:rsidRPr="005B6E13">
        <w:rPr>
          <w:rFonts w:hint="eastAsia"/>
        </w:rPr>
        <w:t>3</w:t>
      </w:r>
      <w:r w:rsidRPr="005B6E13">
        <w:rPr>
          <w:rFonts w:hint="eastAsia"/>
        </w:rPr>
        <w:t>條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各機關專戶存管之款項，應於開戶前，依規定格式填具申報表，並檢附有關證明文件，向財政部申請同意後，至當地國庫開戶存管。</w:t>
      </w:r>
    </w:p>
    <w:p w:rsidR="005B6E13" w:rsidRPr="005B6E13" w:rsidRDefault="005B6E13" w:rsidP="00601EB7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5B6E13">
        <w:rPr>
          <w:rFonts w:ascii="Arial Unicode MS" w:hAnsi="Arial Unicode MS" w:hint="eastAsia"/>
          <w:color w:val="17365D"/>
          <w:sz w:val="20"/>
        </w:rPr>
        <w:t xml:space="preserve">　　</w:t>
      </w:r>
      <w:r w:rsidR="00601EB7" w:rsidRPr="005B6E13">
        <w:rPr>
          <w:rFonts w:ascii="Arial Unicode MS" w:hAnsi="Arial Unicode MS" w:hint="eastAsia"/>
          <w:color w:val="17365D"/>
          <w:sz w:val="20"/>
        </w:rPr>
        <w:t>前項申報表格式，由財政部定之。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各機關開戶後，應將開戶日期、戶名及帳號通知財政部備查；銷戶或更換帳號時，亦同。</w:t>
      </w:r>
    </w:p>
    <w:p w:rsidR="00601EB7" w:rsidRPr="005B6E13" w:rsidRDefault="005B6E13" w:rsidP="00601EB7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5B6E13">
        <w:rPr>
          <w:rFonts w:ascii="Arial Unicode MS" w:hAnsi="Arial Unicode MS" w:hint="eastAsia"/>
          <w:color w:val="17365D"/>
          <w:sz w:val="20"/>
        </w:rPr>
        <w:t xml:space="preserve">　　</w:t>
      </w:r>
      <w:r w:rsidR="00601EB7" w:rsidRPr="005B6E13">
        <w:rPr>
          <w:rFonts w:ascii="Arial Unicode MS" w:hAnsi="Arial Unicode MS" w:hint="eastAsia"/>
          <w:color w:val="17365D"/>
          <w:sz w:val="20"/>
        </w:rPr>
        <w:t>國軍部隊單位專戶存管之款項，得逕由國防部所屬各地區財務單位核簽辦理開戶事宜，並按月將開戶、銷戶等變動情形，彙總函送財政部備查。</w:t>
      </w:r>
    </w:p>
    <w:p w:rsidR="00A12BF1" w:rsidRPr="005B6E13" w:rsidRDefault="00601EB7" w:rsidP="004555FD">
      <w:pPr>
        <w:pStyle w:val="2"/>
      </w:pPr>
      <w:r w:rsidRPr="005B6E13">
        <w:rPr>
          <w:rFonts w:hint="eastAsia"/>
        </w:rPr>
        <w:t>第</w:t>
      </w:r>
      <w:r w:rsidRPr="005B6E13">
        <w:rPr>
          <w:rFonts w:hint="eastAsia"/>
        </w:rPr>
        <w:t>4</w:t>
      </w:r>
      <w:r w:rsidRPr="005B6E13">
        <w:rPr>
          <w:rFonts w:hint="eastAsia"/>
        </w:rPr>
        <w:t>條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各機關更名時，應持相關證明文件，逕洽原開戶國庫辦理專戶更名，並通知財政部備查。</w:t>
      </w:r>
    </w:p>
    <w:p w:rsidR="00A12BF1" w:rsidRPr="005B6E13" w:rsidRDefault="00601EB7" w:rsidP="004555FD">
      <w:pPr>
        <w:pStyle w:val="2"/>
      </w:pPr>
      <w:r w:rsidRPr="005B6E13">
        <w:rPr>
          <w:rFonts w:hint="eastAsia"/>
        </w:rPr>
        <w:t>第</w:t>
      </w:r>
      <w:r w:rsidRPr="005B6E13">
        <w:rPr>
          <w:rFonts w:hint="eastAsia"/>
        </w:rPr>
        <w:t>5</w:t>
      </w:r>
      <w:r w:rsidRPr="005B6E13">
        <w:rPr>
          <w:rFonts w:hint="eastAsia"/>
        </w:rPr>
        <w:t>條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各機關專戶存管之款項，除特種基金、經費款項應單獨開戶外，其餘得集中一個專戶存管。但同一專戶中性質不同之款項，應依其原定科目用途，在餘額內辦理支付。</w:t>
      </w:r>
    </w:p>
    <w:p w:rsidR="00A12BF1" w:rsidRPr="005B6E13" w:rsidRDefault="00601EB7" w:rsidP="004555FD">
      <w:pPr>
        <w:pStyle w:val="2"/>
      </w:pPr>
      <w:r w:rsidRPr="005B6E13">
        <w:rPr>
          <w:rFonts w:hint="eastAsia"/>
        </w:rPr>
        <w:t>第</w:t>
      </w:r>
      <w:r w:rsidRPr="005B6E13">
        <w:rPr>
          <w:rFonts w:hint="eastAsia"/>
        </w:rPr>
        <w:t>6</w:t>
      </w:r>
      <w:r w:rsidRPr="005B6E13">
        <w:rPr>
          <w:rFonts w:hint="eastAsia"/>
        </w:rPr>
        <w:t>條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各機關專戶存管之款項，應悉數繳存各該專戶，不得抑留移用。</w:t>
      </w:r>
    </w:p>
    <w:p w:rsidR="00A12BF1" w:rsidRPr="005B6E13" w:rsidRDefault="00601EB7" w:rsidP="004555FD">
      <w:pPr>
        <w:pStyle w:val="2"/>
      </w:pPr>
      <w:r w:rsidRPr="005B6E13">
        <w:rPr>
          <w:rFonts w:hint="eastAsia"/>
        </w:rPr>
        <w:t>第</w:t>
      </w:r>
      <w:r w:rsidRPr="005B6E13">
        <w:rPr>
          <w:rFonts w:hint="eastAsia"/>
        </w:rPr>
        <w:t>7</w:t>
      </w:r>
      <w:r w:rsidRPr="005B6E13">
        <w:rPr>
          <w:rFonts w:hint="eastAsia"/>
        </w:rPr>
        <w:t>條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各機關專戶存管之款項發生支付時，應付與該專戶存管款項之合法受款人。</w:t>
      </w:r>
    </w:p>
    <w:p w:rsidR="00A12BF1" w:rsidRPr="005B6E13" w:rsidRDefault="00601EB7" w:rsidP="004555FD">
      <w:pPr>
        <w:pStyle w:val="2"/>
      </w:pPr>
      <w:r w:rsidRPr="005B6E13">
        <w:rPr>
          <w:rFonts w:hint="eastAsia"/>
        </w:rPr>
        <w:lastRenderedPageBreak/>
        <w:t>第</w:t>
      </w:r>
      <w:r w:rsidRPr="005B6E13">
        <w:rPr>
          <w:rFonts w:hint="eastAsia"/>
        </w:rPr>
        <w:t>8</w:t>
      </w:r>
      <w:r w:rsidRPr="005B6E13">
        <w:rPr>
          <w:rFonts w:hint="eastAsia"/>
        </w:rPr>
        <w:t>條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支取存在國庫專戶存管款項之支票，由中央銀行擬訂格式，洽財政部同意後，統一印發。</w:t>
      </w:r>
    </w:p>
    <w:p w:rsidR="00601EB7" w:rsidRPr="005B6E13" w:rsidRDefault="005B6E13" w:rsidP="00601EB7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5B6E13">
        <w:rPr>
          <w:rFonts w:ascii="Arial Unicode MS" w:hAnsi="Arial Unicode MS" w:hint="eastAsia"/>
          <w:color w:val="17365D"/>
          <w:sz w:val="20"/>
        </w:rPr>
        <w:t xml:space="preserve">　　</w:t>
      </w:r>
      <w:r w:rsidR="00601EB7" w:rsidRPr="005B6E13">
        <w:rPr>
          <w:rFonts w:ascii="Arial Unicode MS" w:hAnsi="Arial Unicode MS" w:hint="eastAsia"/>
          <w:color w:val="17365D"/>
          <w:sz w:val="20"/>
        </w:rPr>
        <w:t>前項支票，各代理國庫機構得洽中央銀行同意後，自行印製。</w:t>
      </w:r>
    </w:p>
    <w:p w:rsidR="00A12BF1" w:rsidRPr="005B6E13" w:rsidRDefault="00601EB7" w:rsidP="004555FD">
      <w:pPr>
        <w:pStyle w:val="2"/>
      </w:pPr>
      <w:r w:rsidRPr="005B6E13">
        <w:rPr>
          <w:rFonts w:hint="eastAsia"/>
        </w:rPr>
        <w:t>第</w:t>
      </w:r>
      <w:r w:rsidRPr="005B6E13">
        <w:rPr>
          <w:rFonts w:hint="eastAsia"/>
        </w:rPr>
        <w:t>9</w:t>
      </w:r>
      <w:r w:rsidRPr="005B6E13">
        <w:rPr>
          <w:rFonts w:hint="eastAsia"/>
        </w:rPr>
        <w:t>條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各機關經管之專戶存管款項之會計報告，應分送財政部、中央主計機關及審計部。</w:t>
      </w:r>
    </w:p>
    <w:p w:rsidR="005B6E13" w:rsidRPr="005B6E13" w:rsidRDefault="00601EB7" w:rsidP="004555FD">
      <w:pPr>
        <w:pStyle w:val="2"/>
      </w:pPr>
      <w:r w:rsidRPr="005B6E13">
        <w:rPr>
          <w:rFonts w:hint="eastAsia"/>
        </w:rPr>
        <w:t>第</w:t>
      </w:r>
      <w:r w:rsidRPr="005B6E13">
        <w:rPr>
          <w:rFonts w:hint="eastAsia"/>
        </w:rPr>
        <w:t>10</w:t>
      </w:r>
      <w:r w:rsidRPr="005B6E13">
        <w:rPr>
          <w:rFonts w:hint="eastAsia"/>
        </w:rPr>
        <w:t>條</w:t>
      </w:r>
    </w:p>
    <w:p w:rsidR="00601EB7" w:rsidRPr="00601EB7" w:rsidRDefault="005B6E13" w:rsidP="00601EB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601EB7" w:rsidRPr="00601EB7">
        <w:rPr>
          <w:rFonts w:ascii="Arial Unicode MS" w:hAnsi="Arial Unicode MS" w:hint="eastAsia"/>
          <w:sz w:val="20"/>
        </w:rPr>
        <w:t>本辦法自發布日施行。</w:t>
      </w:r>
    </w:p>
    <w:p w:rsidR="006712A6" w:rsidRPr="002B406B" w:rsidRDefault="006712A6" w:rsidP="006712A6">
      <w:pPr>
        <w:ind w:left="142"/>
        <w:jc w:val="both"/>
        <w:rPr>
          <w:rFonts w:ascii="Arial Unicode MS" w:hAnsi="Arial Unicode MS"/>
          <w:sz w:val="20"/>
        </w:rPr>
      </w:pPr>
    </w:p>
    <w:p w:rsidR="00175528" w:rsidRPr="002B406B" w:rsidRDefault="00175528" w:rsidP="00175528">
      <w:pPr>
        <w:ind w:left="142"/>
        <w:jc w:val="both"/>
        <w:rPr>
          <w:rFonts w:ascii="Arial Unicode MS" w:hAnsi="Arial Unicode MS"/>
          <w:sz w:val="20"/>
        </w:rPr>
      </w:pPr>
    </w:p>
    <w:p w:rsidR="00175528" w:rsidRPr="00063CBC" w:rsidRDefault="00175528" w:rsidP="00175528">
      <w:pPr>
        <w:jc w:val="right"/>
        <w:rPr>
          <w:rFonts w:ascii="新細明體" w:hAnsi="新細明體"/>
          <w:b/>
          <w:bCs/>
          <w:color w:val="808000"/>
          <w:sz w:val="18"/>
        </w:rPr>
      </w:pPr>
      <w:r w:rsidRPr="002438D6">
        <w:rPr>
          <w:rFonts w:ascii="新細明體" w:hAnsi="新細明體" w:hint="eastAsia"/>
          <w:color w:val="666699"/>
          <w:sz w:val="20"/>
        </w:rPr>
        <w:t xml:space="preserve">　　　　　　　　　　　　　　　　　　　　　　　　　　　　　　　　　　　　　　　　　</w:t>
      </w:r>
      <w:r>
        <w:rPr>
          <w:rFonts w:ascii="新細明體" w:hAnsi="新細明體" w:hint="eastAsia"/>
          <w:color w:val="666699"/>
          <w:sz w:val="20"/>
        </w:rPr>
        <w:t xml:space="preserve">　</w:t>
      </w:r>
      <w:r w:rsidRPr="002438D6">
        <w:rPr>
          <w:rFonts w:ascii="新細明體" w:hAnsi="新細明體" w:hint="eastAsia"/>
          <w:color w:val="666699"/>
          <w:sz w:val="20"/>
        </w:rPr>
        <w:t xml:space="preserve">　</w:t>
      </w:r>
      <w:hyperlink w:anchor="top" w:history="1">
        <w:r w:rsidRPr="00063CBC">
          <w:rPr>
            <w:rStyle w:val="a3"/>
            <w:rFonts w:hint="eastAsia"/>
            <w:sz w:val="18"/>
          </w:rPr>
          <w:t>回首頁</w:t>
        </w:r>
      </w:hyperlink>
      <w:r w:rsidRPr="00063CBC">
        <w:rPr>
          <w:rFonts w:ascii="新細明體" w:hAnsi="新細明體" w:hint="eastAsia"/>
          <w:b/>
          <w:color w:val="808000"/>
          <w:sz w:val="18"/>
        </w:rPr>
        <w:t>&gt;&gt;</w:t>
      </w:r>
    </w:p>
    <w:p w:rsidR="00175528" w:rsidRDefault="00175528" w:rsidP="00175528">
      <w:pPr>
        <w:ind w:leftChars="50" w:left="120"/>
        <w:jc w:val="both"/>
        <w:rPr>
          <w:rFonts w:ascii="新細明體" w:hAnsi="新細明體" w:cs="新細明體"/>
          <w:color w:val="808080"/>
          <w:sz w:val="18"/>
          <w:szCs w:val="18"/>
        </w:rPr>
      </w:pPr>
      <w:r w:rsidRPr="00063CBC">
        <w:rPr>
          <w:rFonts w:ascii="新細明體" w:hAnsi="新細明體" w:hint="eastAsia"/>
          <w:color w:val="7F7F7F"/>
          <w:sz w:val="20"/>
        </w:rPr>
        <w:t>【編註】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本</w:t>
      </w:r>
      <w:r>
        <w:rPr>
          <w:rFonts w:ascii="新細明體" w:hAnsi="新細明體" w:hint="eastAsia"/>
          <w:color w:val="808080"/>
          <w:sz w:val="18"/>
          <w:szCs w:val="18"/>
        </w:rPr>
        <w:t>超連結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法規檔</w:t>
      </w:r>
      <w:r>
        <w:rPr>
          <w:rFonts w:ascii="新細明體" w:hAnsi="新細明體" w:hint="eastAsia"/>
          <w:color w:val="808080"/>
          <w:sz w:val="18"/>
          <w:szCs w:val="18"/>
        </w:rPr>
        <w:t>以</w:t>
      </w:r>
      <w:hyperlink r:id="rId17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總統府公報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、</w:t>
      </w:r>
      <w:hyperlink r:id="rId18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立法院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及</w:t>
      </w:r>
      <w:hyperlink r:id="rId19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法務部資訊網</w:t>
        </w:r>
      </w:hyperlink>
      <w:r>
        <w:rPr>
          <w:rFonts w:ascii="新細明體" w:hAnsi="新細明體" w:hint="eastAsia"/>
          <w:color w:val="808080"/>
          <w:sz w:val="18"/>
          <w:szCs w:val="18"/>
        </w:rPr>
        <w:t>為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依據，</w:t>
      </w:r>
      <w:r>
        <w:rPr>
          <w:rFonts w:ascii="新細明體" w:hAnsi="新細明體" w:hint="eastAsia"/>
          <w:color w:val="808080"/>
          <w:sz w:val="18"/>
          <w:szCs w:val="18"/>
        </w:rPr>
        <w:t>提供學習與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參考</w:t>
      </w:r>
      <w:r>
        <w:rPr>
          <w:rFonts w:ascii="新細明體" w:hAnsi="新細明體" w:hint="eastAsia"/>
          <w:color w:val="808080"/>
          <w:sz w:val="18"/>
          <w:szCs w:val="18"/>
        </w:rPr>
        <w:t>為原則；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如需正式引用，請以政府公告版為準</w:t>
      </w:r>
      <w:r w:rsidRPr="00276780">
        <w:rPr>
          <w:rFonts w:hint="eastAsia"/>
          <w:color w:val="808080"/>
          <w:sz w:val="18"/>
          <w:szCs w:val="18"/>
        </w:rPr>
        <w:t>。如有發現待更正部份及您所需本站未收編之法規</w:t>
      </w:r>
      <w:r w:rsidRPr="003963D8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3963D8">
        <w:rPr>
          <w:rFonts w:ascii="Arial Unicode MS" w:hAnsi="Arial Unicode MS"/>
          <w:color w:val="7F7F7F"/>
          <w:sz w:val="18"/>
          <w:szCs w:val="20"/>
        </w:rPr>
        <w:t>敬請</w:t>
      </w:r>
      <w:hyperlink r:id="rId20" w:history="1">
        <w:r w:rsidRPr="003963D8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963D8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p w:rsidR="00E64725" w:rsidRPr="00C23280" w:rsidRDefault="00E64725" w:rsidP="006712A6">
      <w:pPr>
        <w:jc w:val="both"/>
        <w:rPr>
          <w:rFonts w:ascii="新細明體" w:hAnsi="新細明體"/>
          <w:b/>
          <w:bCs/>
          <w:color w:val="800000"/>
          <w:sz w:val="20"/>
        </w:rPr>
      </w:pPr>
    </w:p>
    <w:sectPr w:rsidR="00E64725" w:rsidRPr="00C23280">
      <w:footerReference w:type="even" r:id="rId21"/>
      <w:footerReference w:type="default" r:id="rId22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EB" w:rsidRDefault="00C50AEB">
      <w:r>
        <w:separator/>
      </w:r>
    </w:p>
  </w:endnote>
  <w:endnote w:type="continuationSeparator" w:id="0">
    <w:p w:rsidR="00C50AEB" w:rsidRDefault="00C5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F1" w:rsidRDefault="00A12B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2BF1" w:rsidRDefault="00A12B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F1" w:rsidRDefault="00A12B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5A30">
      <w:rPr>
        <w:rStyle w:val="a6"/>
        <w:noProof/>
      </w:rPr>
      <w:t>1</w:t>
    </w:r>
    <w:r>
      <w:rPr>
        <w:rStyle w:val="a6"/>
      </w:rPr>
      <w:fldChar w:fldCharType="end"/>
    </w:r>
  </w:p>
  <w:p w:rsidR="00A12BF1" w:rsidRPr="00947276" w:rsidRDefault="00A12BF1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947276">
      <w:rPr>
        <w:rFonts w:ascii="Arial Unicode MS" w:hAnsi="Arial Unicode MS" w:hint="eastAsia"/>
        <w:sz w:val="18"/>
        <w:szCs w:val="18"/>
      </w:rPr>
      <w:t>&lt;&lt;</w:t>
    </w:r>
    <w:r w:rsidRPr="00A12BF1">
      <w:rPr>
        <w:rFonts w:ascii="Arial Unicode MS" w:hAnsi="Arial Unicode MS" w:hint="eastAsia"/>
        <w:sz w:val="18"/>
        <w:szCs w:val="18"/>
      </w:rPr>
      <w:t>中央政府各機關專戶存管款項收支管理辦法</w:t>
    </w:r>
    <w:r w:rsidR="00A214C5">
      <w:rPr>
        <w:rFonts w:ascii="Arial Unicode MS" w:hAnsi="Arial Unicode MS" w:hint="eastAsia"/>
        <w:sz w:val="18"/>
        <w:szCs w:val="18"/>
      </w:rPr>
      <w:t>(</w:t>
    </w:r>
    <w:r w:rsidR="00A214C5">
      <w:rPr>
        <w:rFonts w:ascii="Arial Unicode MS" w:hAnsi="Arial Unicode MS" w:hint="eastAsia"/>
        <w:sz w:val="18"/>
        <w:szCs w:val="18"/>
      </w:rPr>
      <w:t>廢</w:t>
    </w:r>
    <w:r w:rsidR="00A214C5">
      <w:rPr>
        <w:rFonts w:ascii="Arial Unicode MS" w:hAnsi="Arial Unicode MS" w:hint="eastAsia"/>
        <w:sz w:val="18"/>
        <w:szCs w:val="18"/>
      </w:rPr>
      <w:t>)</w:t>
    </w:r>
    <w:r w:rsidRPr="00947276">
      <w:rPr>
        <w:rFonts w:ascii="Arial Unicode MS" w:hAnsi="Arial Unicode MS" w:hint="eastAsia"/>
        <w:sz w:val="18"/>
        <w:szCs w:val="18"/>
      </w:rPr>
      <w:t>&gt;&gt;S-link</w:t>
    </w:r>
    <w:r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EB" w:rsidRDefault="00C50AEB">
      <w:r>
        <w:separator/>
      </w:r>
    </w:p>
  </w:footnote>
  <w:footnote w:type="continuationSeparator" w:id="0">
    <w:p w:rsidR="00C50AEB" w:rsidRDefault="00C5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362C8"/>
    <w:rsid w:val="00047E1B"/>
    <w:rsid w:val="0005494B"/>
    <w:rsid w:val="00092BF5"/>
    <w:rsid w:val="000E6C10"/>
    <w:rsid w:val="00100AFC"/>
    <w:rsid w:val="00107E34"/>
    <w:rsid w:val="00124594"/>
    <w:rsid w:val="00124899"/>
    <w:rsid w:val="0016645D"/>
    <w:rsid w:val="0017546C"/>
    <w:rsid w:val="00175528"/>
    <w:rsid w:val="001854BA"/>
    <w:rsid w:val="00196D09"/>
    <w:rsid w:val="001B0EB8"/>
    <w:rsid w:val="001D02C0"/>
    <w:rsid w:val="001D3122"/>
    <w:rsid w:val="001D6EA6"/>
    <w:rsid w:val="001E5DDD"/>
    <w:rsid w:val="00201671"/>
    <w:rsid w:val="00211579"/>
    <w:rsid w:val="00233C8F"/>
    <w:rsid w:val="00237AEB"/>
    <w:rsid w:val="002431DA"/>
    <w:rsid w:val="00250476"/>
    <w:rsid w:val="00280157"/>
    <w:rsid w:val="002B406B"/>
    <w:rsid w:val="002B7149"/>
    <w:rsid w:val="002B7C14"/>
    <w:rsid w:val="002D438F"/>
    <w:rsid w:val="002E398B"/>
    <w:rsid w:val="002F6388"/>
    <w:rsid w:val="00307359"/>
    <w:rsid w:val="00324E78"/>
    <w:rsid w:val="00336377"/>
    <w:rsid w:val="00356A6B"/>
    <w:rsid w:val="00376CE0"/>
    <w:rsid w:val="00392D6B"/>
    <w:rsid w:val="00396441"/>
    <w:rsid w:val="003A41F2"/>
    <w:rsid w:val="003C37C0"/>
    <w:rsid w:val="003D3CF8"/>
    <w:rsid w:val="00420486"/>
    <w:rsid w:val="004422B7"/>
    <w:rsid w:val="004555FD"/>
    <w:rsid w:val="00494365"/>
    <w:rsid w:val="00497B17"/>
    <w:rsid w:val="004A7B4C"/>
    <w:rsid w:val="004B3090"/>
    <w:rsid w:val="004C4985"/>
    <w:rsid w:val="004C53CF"/>
    <w:rsid w:val="004D10BD"/>
    <w:rsid w:val="00500E6A"/>
    <w:rsid w:val="00527DA8"/>
    <w:rsid w:val="005408E9"/>
    <w:rsid w:val="00560C1F"/>
    <w:rsid w:val="0057153C"/>
    <w:rsid w:val="005740E1"/>
    <w:rsid w:val="005A3F72"/>
    <w:rsid w:val="005B6E13"/>
    <w:rsid w:val="005C252B"/>
    <w:rsid w:val="005F269B"/>
    <w:rsid w:val="005F4624"/>
    <w:rsid w:val="005F4688"/>
    <w:rsid w:val="00601EB7"/>
    <w:rsid w:val="0066783C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5733"/>
    <w:rsid w:val="007448BE"/>
    <w:rsid w:val="00752FB2"/>
    <w:rsid w:val="00787C4D"/>
    <w:rsid w:val="007C11EB"/>
    <w:rsid w:val="007C61E0"/>
    <w:rsid w:val="007D7380"/>
    <w:rsid w:val="008016D2"/>
    <w:rsid w:val="00801E84"/>
    <w:rsid w:val="00811FCC"/>
    <w:rsid w:val="00824E90"/>
    <w:rsid w:val="00825355"/>
    <w:rsid w:val="008315AC"/>
    <w:rsid w:val="00841D7C"/>
    <w:rsid w:val="0086558C"/>
    <w:rsid w:val="0089399F"/>
    <w:rsid w:val="00894E8C"/>
    <w:rsid w:val="008B325C"/>
    <w:rsid w:val="008C00E5"/>
    <w:rsid w:val="008D1E92"/>
    <w:rsid w:val="008D61CB"/>
    <w:rsid w:val="008F6396"/>
    <w:rsid w:val="00936167"/>
    <w:rsid w:val="00947276"/>
    <w:rsid w:val="009633B8"/>
    <w:rsid w:val="009662FC"/>
    <w:rsid w:val="009860F8"/>
    <w:rsid w:val="009A320C"/>
    <w:rsid w:val="009F231E"/>
    <w:rsid w:val="009F26F8"/>
    <w:rsid w:val="00A10366"/>
    <w:rsid w:val="00A12B0C"/>
    <w:rsid w:val="00A12BF1"/>
    <w:rsid w:val="00A208D7"/>
    <w:rsid w:val="00A214C5"/>
    <w:rsid w:val="00A44CCF"/>
    <w:rsid w:val="00A72615"/>
    <w:rsid w:val="00A82DAF"/>
    <w:rsid w:val="00A8350C"/>
    <w:rsid w:val="00AA1293"/>
    <w:rsid w:val="00B0157B"/>
    <w:rsid w:val="00B5761A"/>
    <w:rsid w:val="00B67CA2"/>
    <w:rsid w:val="00B73DB2"/>
    <w:rsid w:val="00B75A30"/>
    <w:rsid w:val="00B85B35"/>
    <w:rsid w:val="00B9344B"/>
    <w:rsid w:val="00B93F79"/>
    <w:rsid w:val="00B95110"/>
    <w:rsid w:val="00B962FA"/>
    <w:rsid w:val="00BD3C7D"/>
    <w:rsid w:val="00BE45DE"/>
    <w:rsid w:val="00BF4B7D"/>
    <w:rsid w:val="00C11F97"/>
    <w:rsid w:val="00C23280"/>
    <w:rsid w:val="00C25BD7"/>
    <w:rsid w:val="00C50AEB"/>
    <w:rsid w:val="00C56027"/>
    <w:rsid w:val="00C64084"/>
    <w:rsid w:val="00C81AAC"/>
    <w:rsid w:val="00C85CAE"/>
    <w:rsid w:val="00C92561"/>
    <w:rsid w:val="00CC2BCA"/>
    <w:rsid w:val="00CC55B6"/>
    <w:rsid w:val="00CD77EE"/>
    <w:rsid w:val="00CF2D69"/>
    <w:rsid w:val="00D0588D"/>
    <w:rsid w:val="00D07C5B"/>
    <w:rsid w:val="00D3474D"/>
    <w:rsid w:val="00D551C0"/>
    <w:rsid w:val="00D56674"/>
    <w:rsid w:val="00D96410"/>
    <w:rsid w:val="00DC06D4"/>
    <w:rsid w:val="00DD6249"/>
    <w:rsid w:val="00DE29D6"/>
    <w:rsid w:val="00DF6F22"/>
    <w:rsid w:val="00E05B98"/>
    <w:rsid w:val="00E16E31"/>
    <w:rsid w:val="00E26C33"/>
    <w:rsid w:val="00E64725"/>
    <w:rsid w:val="00E75407"/>
    <w:rsid w:val="00E76870"/>
    <w:rsid w:val="00E91523"/>
    <w:rsid w:val="00E91E9D"/>
    <w:rsid w:val="00E92E1B"/>
    <w:rsid w:val="00E94CF5"/>
    <w:rsid w:val="00EA2A87"/>
    <w:rsid w:val="00EF3C9D"/>
    <w:rsid w:val="00EF5A95"/>
    <w:rsid w:val="00F07FF1"/>
    <w:rsid w:val="00F13D17"/>
    <w:rsid w:val="00F53513"/>
    <w:rsid w:val="00F855BC"/>
    <w:rsid w:val="00F86093"/>
    <w:rsid w:val="00F909A7"/>
    <w:rsid w:val="00F90CE4"/>
    <w:rsid w:val="00F96C4B"/>
    <w:rsid w:val="00F976FD"/>
    <w:rsid w:val="00FB2684"/>
    <w:rsid w:val="00FD1655"/>
    <w:rsid w:val="00FD7A42"/>
    <w:rsid w:val="00FE7C6D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4555FD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3366"/>
      <w:sz w:val="2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ocument Map"/>
    <w:basedOn w:val="a"/>
    <w:link w:val="a9"/>
    <w:rsid w:val="007C61E0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7C61E0"/>
    <w:rPr>
      <w:rFonts w:ascii="新細明體" w:hAns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4555FD"/>
    <w:rPr>
      <w:rFonts w:ascii="Arial Unicode MS" w:hAnsi="Arial Unicode MS" w:cs="Arial Unicode MS"/>
      <w:b/>
      <w:bCs/>
      <w:color w:val="993366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" TargetMode="External"/><Relationship Id="rId13" Type="http://schemas.openxmlformats.org/officeDocument/2006/relationships/hyperlink" Target="http://www.6law.idv.tw/6law/law3/&#20013;&#22830;&#25919;&#24220;&#21508;&#27231;&#38364;&#23560;&#25142;&#23384;&#31649;&#27454;&#38917;&#25910;&#25903;&#31649;&#29702;&#36774;&#27861;.htm" TargetMode="External"/><Relationship Id="rId18" Type="http://schemas.openxmlformats.org/officeDocument/2006/relationships/hyperlink" Target="http://www.ly.gov.tw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../S-link&#38651;&#23376;&#20845;&#27861;&#32034;&#24341;-2.docx" TargetMode="External"/><Relationship Id="rId17" Type="http://schemas.openxmlformats.org/officeDocument/2006/relationships/hyperlink" Target="http://www.president.gov.tw" TargetMode="External"/><Relationship Id="rId2" Type="http://schemas.openxmlformats.org/officeDocument/2006/relationships/styles" Target="styles.xml"/><Relationship Id="rId16" Type="http://schemas.openxmlformats.org/officeDocument/2006/relationships/hyperlink" Target="../law/&#22283;&#24235;&#27861;.docx" TargetMode="External"/><Relationship Id="rId20" Type="http://schemas.openxmlformats.org/officeDocument/2006/relationships/hyperlink" Target="mailto:anita399646@hot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../law/&#22283;&#24235;&#27861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http://law.moj.gov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../law/&#22283;&#24235;&#27861;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Links>
    <vt:vector size="66" baseType="variant">
      <vt:variant>
        <vt:i4>2949124</vt:i4>
      </vt:variant>
      <vt:variant>
        <vt:i4>30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24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21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1004363460</vt:i4>
      </vt:variant>
      <vt:variant>
        <vt:i4>15</vt:i4>
      </vt:variant>
      <vt:variant>
        <vt:i4>0</vt:i4>
      </vt:variant>
      <vt:variant>
        <vt:i4>5</vt:i4>
      </vt:variant>
      <vt:variant>
        <vt:lpwstr>../law/國庫法.doc</vt:lpwstr>
      </vt:variant>
      <vt:variant>
        <vt:lpwstr>a16</vt:lpwstr>
      </vt:variant>
      <vt:variant>
        <vt:i4>1003839172</vt:i4>
      </vt:variant>
      <vt:variant>
        <vt:i4>12</vt:i4>
      </vt:variant>
      <vt:variant>
        <vt:i4>0</vt:i4>
      </vt:variant>
      <vt:variant>
        <vt:i4>5</vt:i4>
      </vt:variant>
      <vt:variant>
        <vt:lpwstr>../law/國庫法.doc</vt:lpwstr>
      </vt:variant>
      <vt:variant>
        <vt:lpwstr>a9</vt:lpwstr>
      </vt:variant>
      <vt:variant>
        <vt:i4>1003839172</vt:i4>
      </vt:variant>
      <vt:variant>
        <vt:i4>9</vt:i4>
      </vt:variant>
      <vt:variant>
        <vt:i4>0</vt:i4>
      </vt:variant>
      <vt:variant>
        <vt:i4>5</vt:i4>
      </vt:variant>
      <vt:variant>
        <vt:lpwstr>../law/國庫法.doc</vt:lpwstr>
      </vt:variant>
      <vt:variant>
        <vt:lpwstr>a9</vt:lpwstr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中央政府各機關專戶存管款項收支管理辦法(廢)</dc:title>
  <dc:subject/>
  <dc:creator>S-link 電子六法-黃婉玲</dc:creator>
  <cp:keywords/>
  <cp:lastModifiedBy>Anita</cp:lastModifiedBy>
  <cp:revision>3</cp:revision>
  <dcterms:created xsi:type="dcterms:W3CDTF">2014-11-27T15:20:00Z</dcterms:created>
  <dcterms:modified xsi:type="dcterms:W3CDTF">2015-01-31T13:45:00Z</dcterms:modified>
</cp:coreProperties>
</file>