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E7" w:rsidRDefault="007B59EF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Arial Unicode MS" w:hAnsi="Arial Unicode MS"/>
          <w:noProof/>
        </w:rPr>
        <w:drawing>
          <wp:inline distT="0" distB="0" distL="0" distR="0">
            <wp:extent cx="505460" cy="457200"/>
            <wp:effectExtent l="0" t="0" r="8890" b="0"/>
            <wp:docPr id="1" name="圖片 1" descr="6law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law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ED6BC9">
        <w:rPr>
          <w:rFonts w:ascii="Arial Unicode MS" w:hAnsi="Arial Unicode MS"/>
          <w:color w:val="7F7F7F"/>
          <w:sz w:val="18"/>
          <w:szCs w:val="20"/>
        </w:rPr>
        <w:t>2017/12/5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45425A" w:rsidRPr="000509F5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918"/>
        <w:gridCol w:w="2890"/>
      </w:tblGrid>
      <w:tr w:rsidR="0045425A" w:rsidRPr="000509F5" w:rsidTr="006E3772">
        <w:trPr>
          <w:cantSplit/>
          <w:tblCellSpacing w:w="0" w:type="dxa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45425A" w:rsidRPr="008013F3" w:rsidRDefault="0045425A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8013F3">
              <w:rPr>
                <w:rFonts w:ascii="Arial Unicode MS" w:hAnsi="Arial Unicode MS"/>
                <w:b/>
                <w:bCs/>
                <w:color w:val="FFFFFF"/>
                <w:szCs w:val="20"/>
              </w:rPr>
              <w:t>法</w:t>
            </w:r>
            <w:r w:rsidRPr="008013F3">
              <w:rPr>
                <w:rFonts w:ascii="Arial Unicode MS" w:hAnsi="Arial Unicode MS" w:hint="eastAsia"/>
                <w:b/>
                <w:bCs/>
                <w:color w:val="FFFFFF"/>
                <w:szCs w:val="20"/>
              </w:rPr>
              <w:t>規名稱</w:t>
            </w:r>
          </w:p>
        </w:tc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5425A" w:rsidRPr="000A5999" w:rsidRDefault="000359A8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3A3A">
              <w:rPr>
                <w:rFonts w:eastAsia="標楷體" w:hint="eastAsi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民間參與政府廳舍設施接管營運辦法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EC7AEC" w:rsidRPr="004E2FEA" w:rsidRDefault="0045425A" w:rsidP="005D6F38">
            <w:pPr>
              <w:ind w:leftChars="-6" w:left="-12"/>
              <w:jc w:val="both"/>
              <w:rPr>
                <w:rFonts w:ascii="Arial Unicode MS" w:hAnsi="Arial Unicode MS"/>
              </w:rPr>
            </w:pPr>
            <w:r w:rsidRPr="004E2FEA">
              <w:rPr>
                <w:rFonts w:ascii="Arial Unicode MS" w:hAnsi="Arial Unicode MS"/>
              </w:rPr>
              <w:t>【公布日期】</w:t>
            </w:r>
            <w:r w:rsidR="004D4F47" w:rsidRPr="00DE3C3F">
              <w:rPr>
                <w:rFonts w:ascii="Arial Unicode MS" w:hAnsi="Arial Unicode MS" w:hint="eastAsia"/>
                <w:color w:val="000000"/>
              </w:rPr>
              <w:t>106.1</w:t>
            </w:r>
            <w:r w:rsidR="004D4F47">
              <w:rPr>
                <w:rFonts w:ascii="Arial Unicode MS" w:hAnsi="Arial Unicode MS" w:hint="eastAsia"/>
                <w:color w:val="000000"/>
              </w:rPr>
              <w:t>1</w:t>
            </w:r>
            <w:r w:rsidR="004D4F47" w:rsidRPr="00DE3C3F">
              <w:rPr>
                <w:rFonts w:ascii="Arial Unicode MS" w:hAnsi="Arial Unicode MS" w:hint="eastAsia"/>
                <w:color w:val="000000"/>
              </w:rPr>
              <w:t>.</w:t>
            </w:r>
            <w:r w:rsidR="004D4F47">
              <w:rPr>
                <w:rFonts w:ascii="Arial Unicode MS" w:hAnsi="Arial Unicode MS" w:hint="eastAsia"/>
                <w:color w:val="000000"/>
              </w:rPr>
              <w:t>30</w:t>
            </w:r>
          </w:p>
          <w:p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【公布機關】</w:t>
            </w:r>
            <w:r w:rsidR="00992430" w:rsidRPr="002E6CD4">
              <w:rPr>
                <w:rFonts w:ascii="Arial Unicode MS" w:hAnsi="Arial Unicode MS" w:hint="eastAsia"/>
                <w:sz w:val="18"/>
              </w:rPr>
              <w:t>財政部</w:t>
            </w:r>
          </w:p>
        </w:tc>
      </w:tr>
    </w:tbl>
    <w:p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1" w:anchor="民間參與政府廳舍設施接管營運辦法" w:history="1">
        <w:r w:rsidRPr="00104FBB">
          <w:rPr>
            <w:rStyle w:val="a3"/>
            <w:rFonts w:ascii="Arial Unicode MS" w:hAnsi="Arial Unicode MS" w:hint="eastAsia"/>
            <w:sz w:val="18"/>
          </w:rPr>
          <w:t>S</w:t>
        </w:r>
        <w:r w:rsidRPr="00104FBB">
          <w:rPr>
            <w:rStyle w:val="a3"/>
            <w:rFonts w:ascii="Arial Unicode MS" w:hAnsi="Arial Unicode MS" w:hint="eastAsia"/>
            <w:sz w:val="18"/>
          </w:rPr>
          <w:t>-</w:t>
        </w:r>
        <w:r w:rsidRPr="00104FBB">
          <w:rPr>
            <w:rStyle w:val="a3"/>
            <w:rFonts w:ascii="Arial Unicode MS" w:hAnsi="Arial Unicode MS" w:hint="eastAsia"/>
            <w:sz w:val="18"/>
          </w:rPr>
          <w:t>li</w:t>
        </w:r>
        <w:r w:rsidRPr="00104FBB">
          <w:rPr>
            <w:rStyle w:val="a3"/>
            <w:rFonts w:ascii="Arial Unicode MS" w:hAnsi="Arial Unicode MS" w:hint="eastAsia"/>
            <w:sz w:val="18"/>
          </w:rPr>
          <w:t>n</w:t>
        </w:r>
        <w:r w:rsidRPr="00104FBB">
          <w:rPr>
            <w:rStyle w:val="a3"/>
            <w:rFonts w:ascii="Arial Unicode MS" w:hAnsi="Arial Unicode MS" w:hint="eastAsia"/>
            <w:sz w:val="18"/>
          </w:rPr>
          <w:t>k</w:t>
        </w:r>
        <w:r w:rsidRPr="00104FBB">
          <w:rPr>
            <w:rStyle w:val="a3"/>
            <w:rFonts w:ascii="Arial Unicode MS" w:hAnsi="Arial Unicode MS" w:hint="eastAsia"/>
            <w:sz w:val="18"/>
          </w:rPr>
          <w:t>索</w:t>
        </w:r>
        <w:r w:rsidRPr="00104FBB">
          <w:rPr>
            <w:rStyle w:val="a3"/>
            <w:rFonts w:ascii="Arial Unicode MS" w:hAnsi="Arial Unicode MS" w:hint="eastAsia"/>
            <w:sz w:val="18"/>
          </w:rPr>
          <w:t>引</w:t>
        </w:r>
      </w:hyperlink>
      <w:r w:rsidRPr="00104FBB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104FBB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:rsidR="00EC7AEC" w:rsidRDefault="0045425A" w:rsidP="00EC7AEC">
      <w:pPr>
        <w:ind w:firstLineChars="100" w:firstLine="180"/>
        <w:rPr>
          <w:rFonts w:ascii="Arial Unicode MS" w:hAnsi="Arial Unicode MS" w:hint="eastAsia"/>
          <w:sz w:val="18"/>
        </w:rPr>
      </w:pPr>
      <w:r w:rsidRPr="00EB27D6">
        <w:rPr>
          <w:rFonts w:ascii="Arial Unicode MS" w:hAnsi="Arial Unicode MS"/>
          <w:b/>
          <w:sz w:val="18"/>
        </w:rPr>
        <w:t>1</w:t>
      </w:r>
      <w:r w:rsidR="00EB27D6" w:rsidRPr="00EB27D6">
        <w:rPr>
          <w:rFonts w:ascii="新細明體" w:hAnsi="新細明體"/>
        </w:rPr>
        <w:t>‧</w:t>
      </w:r>
      <w:r w:rsidR="002E6CD4" w:rsidRPr="002E6CD4">
        <w:rPr>
          <w:rFonts w:ascii="Arial Unicode MS" w:hAnsi="Arial Unicode MS" w:hint="eastAsia"/>
          <w:sz w:val="18"/>
        </w:rPr>
        <w:t>中華民國一百零六年十一月三十日財政部台財促字第</w:t>
      </w:r>
      <w:r w:rsidR="002E6CD4" w:rsidRPr="002E6CD4">
        <w:rPr>
          <w:rFonts w:ascii="Arial Unicode MS" w:hAnsi="Arial Unicode MS" w:hint="eastAsia"/>
          <w:sz w:val="18"/>
        </w:rPr>
        <w:t>10625525500</w:t>
      </w:r>
      <w:r w:rsidR="002E6CD4" w:rsidRPr="002E6CD4">
        <w:rPr>
          <w:rFonts w:ascii="Arial Unicode MS" w:hAnsi="Arial Unicode MS" w:hint="eastAsia"/>
          <w:sz w:val="18"/>
        </w:rPr>
        <w:t>號令訂定發布全文</w:t>
      </w:r>
      <w:r w:rsidR="002E6CD4" w:rsidRPr="002E6CD4">
        <w:rPr>
          <w:rFonts w:ascii="Arial Unicode MS" w:hAnsi="Arial Unicode MS" w:hint="eastAsia"/>
          <w:sz w:val="18"/>
        </w:rPr>
        <w:t>14</w:t>
      </w:r>
      <w:r w:rsidR="002E6CD4" w:rsidRPr="002E6CD4">
        <w:rPr>
          <w:rFonts w:ascii="Arial Unicode MS" w:hAnsi="Arial Unicode MS" w:hint="eastAsia"/>
          <w:sz w:val="18"/>
        </w:rPr>
        <w:t>條；並自發布日施行</w:t>
      </w:r>
    </w:p>
    <w:p w:rsidR="002E6CD4" w:rsidRPr="00EB27D6" w:rsidRDefault="002E6CD4" w:rsidP="002E6CD4"/>
    <w:p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法規內容</w:t>
      </w:r>
      <w:r w:rsidRPr="005D6F38">
        <w:rPr>
          <w:color w:val="990000"/>
        </w:rPr>
        <w:t>】</w:t>
      </w:r>
      <w:bookmarkStart w:id="1" w:name="_GoBack"/>
      <w:bookmarkEnd w:id="1"/>
    </w:p>
    <w:p w:rsidR="000359A8" w:rsidRDefault="000359A8" w:rsidP="000359A8">
      <w:pPr>
        <w:pStyle w:val="2"/>
      </w:pPr>
      <w:bookmarkStart w:id="2" w:name="a1"/>
      <w:bookmarkEnd w:id="2"/>
      <w:r>
        <w:t>第</w:t>
      </w:r>
      <w:r>
        <w:t>1</w:t>
      </w:r>
      <w:r>
        <w:t>條</w:t>
      </w:r>
    </w:p>
    <w:p w:rsidR="000359A8" w:rsidRDefault="000359A8" w:rsidP="000359A8">
      <w:pPr>
        <w:ind w:left="142"/>
      </w:pPr>
      <w:r>
        <w:t xml:space="preserve">　　本辦法依促進民間參與公共建設法（以下簡稱本法）第</w:t>
      </w:r>
      <w:hyperlink r:id="rId13" w:anchor="a53" w:history="1">
        <w:r w:rsidRPr="00EF27DB">
          <w:rPr>
            <w:rStyle w:val="a3"/>
            <w:rFonts w:ascii="Times New Roman" w:hAnsi="Times New Roman"/>
          </w:rPr>
          <w:t>五</w:t>
        </w:r>
        <w:r w:rsidRPr="00EF27DB">
          <w:rPr>
            <w:rStyle w:val="a3"/>
            <w:rFonts w:ascii="Times New Roman" w:hAnsi="Times New Roman"/>
          </w:rPr>
          <w:t>十</w:t>
        </w:r>
        <w:r w:rsidRPr="00EF27DB">
          <w:rPr>
            <w:rStyle w:val="a3"/>
            <w:rFonts w:ascii="Times New Roman" w:hAnsi="Times New Roman"/>
          </w:rPr>
          <w:t>三</w:t>
        </w:r>
      </w:hyperlink>
      <w:r>
        <w:t>條第二項規定訂定之</w:t>
      </w:r>
      <w:r>
        <w:t>。</w:t>
      </w:r>
    </w:p>
    <w:p w:rsidR="000359A8" w:rsidRDefault="000359A8" w:rsidP="000359A8">
      <w:pPr>
        <w:pStyle w:val="2"/>
      </w:pPr>
      <w:bookmarkStart w:id="3" w:name="a2"/>
      <w:bookmarkEnd w:id="3"/>
      <w:r>
        <w:t>第</w:t>
      </w:r>
      <w:r>
        <w:t>2</w:t>
      </w:r>
      <w:r>
        <w:t>條</w:t>
      </w:r>
    </w:p>
    <w:p w:rsidR="000359A8" w:rsidRDefault="000359A8" w:rsidP="000359A8">
      <w:pPr>
        <w:ind w:left="142"/>
      </w:pPr>
      <w:r>
        <w:t xml:space="preserve">　　主辦機關為接管營運政府廳舍設施，得自任為接管人，或委任其所屬機關（構）、或委託其他機關（構）、團體為接管人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主辦機關為前項委任或委託時，應將委任或委託事項及法規依據公告，並刊登政府公報</w:t>
      </w:r>
      <w:r w:rsidRPr="002E6CD4">
        <w:rPr>
          <w:color w:val="17365D"/>
        </w:rPr>
        <w:t>。</w:t>
      </w:r>
    </w:p>
    <w:p w:rsidR="000359A8" w:rsidRDefault="000359A8" w:rsidP="000359A8">
      <w:pPr>
        <w:ind w:left="142"/>
      </w:pPr>
      <w:r>
        <w:t xml:space="preserve">　　主辦機關非自任接管人者，主辦機關與接管人之權利義務，由雙方另訂契約約定之</w:t>
      </w:r>
      <w:r>
        <w:t>。</w:t>
      </w:r>
    </w:p>
    <w:p w:rsidR="000359A8" w:rsidRDefault="000359A8" w:rsidP="000359A8">
      <w:pPr>
        <w:pStyle w:val="2"/>
      </w:pPr>
      <w:bookmarkStart w:id="4" w:name="a3"/>
      <w:bookmarkEnd w:id="4"/>
      <w:r>
        <w:t>第</w:t>
      </w:r>
      <w:r>
        <w:t>3</w:t>
      </w:r>
      <w:r>
        <w:t>條</w:t>
      </w:r>
    </w:p>
    <w:p w:rsidR="000359A8" w:rsidRDefault="000359A8" w:rsidP="000359A8">
      <w:pPr>
        <w:ind w:left="142"/>
      </w:pPr>
      <w:r>
        <w:t xml:space="preserve">　　主辦機關依本法</w:t>
      </w:r>
      <w:r w:rsidR="00EF27DB">
        <w:t>第</w:t>
      </w:r>
      <w:hyperlink r:id="rId14" w:anchor="a53" w:history="1">
        <w:r w:rsidR="00EF27DB" w:rsidRPr="00EF27DB">
          <w:rPr>
            <w:rStyle w:val="a3"/>
            <w:rFonts w:ascii="Times New Roman" w:hAnsi="Times New Roman"/>
          </w:rPr>
          <w:t>五十三</w:t>
        </w:r>
      </w:hyperlink>
      <w:r>
        <w:t>條第二項規定辦理接管營運時，應作成接管營運處分書（以下簡稱處分書）載明下列事項，以書面通知民間機構，副知融資機構、保證人、受委任或委託之接管人及政府有關機關，並公開於主辦機關網站</w:t>
      </w:r>
      <w:r>
        <w:t>：</w:t>
      </w:r>
    </w:p>
    <w:p w:rsidR="000359A8" w:rsidRDefault="000359A8" w:rsidP="000359A8">
      <w:pPr>
        <w:ind w:left="142"/>
      </w:pPr>
      <w:r>
        <w:t xml:space="preserve">　　一、民間機構名稱及地址</w:t>
      </w:r>
      <w:r>
        <w:t>。</w:t>
      </w:r>
    </w:p>
    <w:p w:rsidR="000359A8" w:rsidRDefault="000359A8" w:rsidP="000359A8">
      <w:pPr>
        <w:ind w:left="142"/>
      </w:pPr>
      <w:r>
        <w:t xml:space="preserve">　　二、接管營運標的、事由及依據</w:t>
      </w:r>
      <w:r>
        <w:t>。</w:t>
      </w:r>
    </w:p>
    <w:p w:rsidR="000359A8" w:rsidRDefault="000359A8" w:rsidP="000359A8">
      <w:pPr>
        <w:ind w:left="142"/>
      </w:pPr>
      <w:r>
        <w:t xml:space="preserve">　　三、接管營運項目及範圍</w:t>
      </w:r>
      <w:r>
        <w:t>。</w:t>
      </w:r>
    </w:p>
    <w:p w:rsidR="000359A8" w:rsidRDefault="000359A8" w:rsidP="000359A8">
      <w:pPr>
        <w:ind w:left="142"/>
      </w:pPr>
      <w:r>
        <w:t xml:space="preserve">　　四、接管人名稱及地址</w:t>
      </w:r>
      <w:r>
        <w:t>。</w:t>
      </w:r>
    </w:p>
    <w:p w:rsidR="000359A8" w:rsidRDefault="000359A8" w:rsidP="000359A8">
      <w:pPr>
        <w:ind w:left="142"/>
      </w:pPr>
      <w:r>
        <w:t xml:space="preserve">　　五、接管人權限</w:t>
      </w:r>
      <w:r>
        <w:t>。</w:t>
      </w:r>
    </w:p>
    <w:p w:rsidR="000359A8" w:rsidRDefault="000359A8" w:rsidP="000359A8">
      <w:pPr>
        <w:ind w:left="142"/>
      </w:pPr>
      <w:r>
        <w:t xml:space="preserve">　　六、接管營運起始日及期間</w:t>
      </w:r>
      <w:r>
        <w:t>。</w:t>
      </w:r>
    </w:p>
    <w:p w:rsidR="000359A8" w:rsidRDefault="000359A8" w:rsidP="000359A8">
      <w:pPr>
        <w:ind w:left="142"/>
      </w:pPr>
      <w:r>
        <w:t xml:space="preserve">　　七、如不服處分，得於收受處分書次日起三十日內，依法提起訴願</w:t>
      </w:r>
      <w:r>
        <w:t>。</w:t>
      </w:r>
    </w:p>
    <w:p w:rsidR="000359A8" w:rsidRDefault="000359A8" w:rsidP="000359A8">
      <w:pPr>
        <w:ind w:left="142"/>
      </w:pPr>
      <w:r>
        <w:t xml:space="preserve">　　八、其他必要事項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前項第六款所定接管營運期間，必要時，得展延之。其通知及公開準用前項規定</w:t>
      </w:r>
      <w:r w:rsidRPr="002E6CD4">
        <w:rPr>
          <w:color w:val="17365D"/>
        </w:rPr>
        <w:t>。</w:t>
      </w:r>
    </w:p>
    <w:p w:rsidR="000359A8" w:rsidRDefault="000359A8" w:rsidP="000359A8">
      <w:pPr>
        <w:pStyle w:val="2"/>
      </w:pPr>
      <w:bookmarkStart w:id="5" w:name="a4"/>
      <w:bookmarkEnd w:id="5"/>
      <w:r>
        <w:t>第</w:t>
      </w:r>
      <w:r>
        <w:t>4</w:t>
      </w:r>
      <w:r>
        <w:t>條</w:t>
      </w:r>
    </w:p>
    <w:p w:rsidR="000359A8" w:rsidRDefault="000359A8" w:rsidP="000359A8">
      <w:pPr>
        <w:ind w:left="142"/>
      </w:pPr>
      <w:r>
        <w:t xml:space="preserve">　　受接管營運標的之營運權、財產管理權及民間機構因履行投資契約之相關權利義務，自接管營運起始日起，由接管人代為行使</w:t>
      </w:r>
      <w:r>
        <w:t>。</w:t>
      </w:r>
    </w:p>
    <w:p w:rsidR="000359A8" w:rsidRDefault="000359A8" w:rsidP="000359A8">
      <w:pPr>
        <w:pStyle w:val="2"/>
      </w:pPr>
      <w:bookmarkStart w:id="6" w:name="a5"/>
      <w:bookmarkEnd w:id="6"/>
      <w:r>
        <w:t>第</w:t>
      </w:r>
      <w:r>
        <w:t>5</w:t>
      </w:r>
      <w:r>
        <w:t>條</w:t>
      </w:r>
    </w:p>
    <w:p w:rsidR="000359A8" w:rsidRDefault="000359A8" w:rsidP="000359A8">
      <w:pPr>
        <w:ind w:left="142"/>
      </w:pPr>
      <w:r>
        <w:t xml:space="preserve">　　民間機構受接管營運標的，其危險負擔不因接管而移轉於接管人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民間機構受接管營運前，因履行投資契約或接管營運標的所發生之債務，除法律或投資契約另有規定外，應</w:t>
      </w:r>
      <w:r w:rsidRPr="002E6CD4">
        <w:rPr>
          <w:color w:val="17365D"/>
        </w:rPr>
        <w:lastRenderedPageBreak/>
        <w:t>由民間機構負責處理</w:t>
      </w:r>
      <w:r w:rsidRPr="002E6CD4">
        <w:rPr>
          <w:color w:val="17365D"/>
        </w:rPr>
        <w:t>。</w:t>
      </w:r>
    </w:p>
    <w:p w:rsidR="000359A8" w:rsidRDefault="000359A8" w:rsidP="000359A8">
      <w:pPr>
        <w:pStyle w:val="2"/>
      </w:pPr>
      <w:bookmarkStart w:id="7" w:name="a6"/>
      <w:bookmarkEnd w:id="7"/>
      <w:r>
        <w:t>第</w:t>
      </w:r>
      <w:r>
        <w:t>6</w:t>
      </w:r>
      <w:r>
        <w:t>條</w:t>
      </w:r>
    </w:p>
    <w:p w:rsidR="000359A8" w:rsidRDefault="000359A8" w:rsidP="000359A8">
      <w:pPr>
        <w:ind w:left="142"/>
      </w:pPr>
      <w:r>
        <w:t xml:space="preserve">　　接管人為執行接管營運任務，得組成接管小組，並得聘請律師、會計師或其他具有專門學識經驗之人員協助處理。必要時，亦得指派或聘用人員，以達成接管營運目的</w:t>
      </w:r>
      <w:r>
        <w:t>。</w:t>
      </w:r>
    </w:p>
    <w:p w:rsidR="000359A8" w:rsidRDefault="000359A8" w:rsidP="000359A8">
      <w:pPr>
        <w:pStyle w:val="2"/>
      </w:pPr>
      <w:bookmarkStart w:id="8" w:name="a7"/>
      <w:bookmarkEnd w:id="8"/>
      <w:r>
        <w:t>第</w:t>
      </w:r>
      <w:r>
        <w:t>7</w:t>
      </w:r>
      <w:r>
        <w:t>條</w:t>
      </w:r>
    </w:p>
    <w:p w:rsidR="000359A8" w:rsidRDefault="000359A8" w:rsidP="000359A8">
      <w:pPr>
        <w:ind w:left="142"/>
      </w:pPr>
      <w:r>
        <w:t xml:space="preserve">　　處分書送達民間機構後，自接管營運起始日起，民間機構應指定專人，依主辦機關所定期限將受接管營運範圍內相關圖說、文件及移交細目清單移交接管人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民間機構逾期未依前項辦理者，得由接管人自行清點製作移交細目清單</w:t>
      </w:r>
      <w:r w:rsidRPr="002E6CD4">
        <w:rPr>
          <w:color w:val="17365D"/>
        </w:rPr>
        <w:t>。</w:t>
      </w:r>
    </w:p>
    <w:p w:rsidR="000359A8" w:rsidRDefault="000359A8" w:rsidP="000359A8">
      <w:pPr>
        <w:ind w:left="142"/>
      </w:pPr>
      <w:r>
        <w:t xml:space="preserve">　　主辦機關非自任接管人者，前二項移交細目清單，接管人應報主辦機關備查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民間機構就第一項移交之資料，不得有虛偽、隱匿或毀損之情事，並應將債權、債務有關之必要事項告知接管人</w:t>
      </w:r>
      <w:r w:rsidRPr="002E6CD4">
        <w:rPr>
          <w:color w:val="17365D"/>
        </w:rPr>
        <w:t>。</w:t>
      </w:r>
    </w:p>
    <w:p w:rsidR="000359A8" w:rsidRDefault="000359A8" w:rsidP="000359A8">
      <w:pPr>
        <w:ind w:left="142"/>
      </w:pPr>
      <w:r>
        <w:t xml:space="preserve">　　民間機構及其人員對接管人就第一項有關事項之查詢，不得拒絕答覆或為虛偽陳述</w:t>
      </w:r>
      <w:r>
        <w:t>。</w:t>
      </w:r>
    </w:p>
    <w:p w:rsidR="000359A8" w:rsidRDefault="000359A8" w:rsidP="000359A8">
      <w:pPr>
        <w:pStyle w:val="2"/>
      </w:pPr>
      <w:bookmarkStart w:id="9" w:name="a8"/>
      <w:bookmarkEnd w:id="9"/>
      <w:r>
        <w:t>第</w:t>
      </w:r>
      <w:r>
        <w:t>8</w:t>
      </w:r>
      <w:r>
        <w:t>條</w:t>
      </w:r>
    </w:p>
    <w:p w:rsidR="000359A8" w:rsidRDefault="000359A8" w:rsidP="000359A8">
      <w:pPr>
        <w:ind w:left="142"/>
      </w:pPr>
      <w:r>
        <w:t xml:space="preserve">　　處分書送達民間機構後，民間機構及其人員對接管人就接管營運之處置應配合辦理，並應受接管人指揮；其股東會、董事會、董事、監察人或審計委員會之職權行使及決議內容，不得妨礙接管人就接管營運之處置或指揮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民間機構就受接管營運標的召開董事會、股東會及其他相關會議，應於七日前以書面將開會事由、內容及其他有關資料通知接管人參加。民間機構並應於會後二十日內，將議事錄提供接管人</w:t>
      </w:r>
      <w:r w:rsidRPr="002E6CD4">
        <w:rPr>
          <w:color w:val="17365D"/>
        </w:rPr>
        <w:t>。</w:t>
      </w:r>
    </w:p>
    <w:p w:rsidR="000359A8" w:rsidRDefault="000359A8" w:rsidP="000359A8">
      <w:pPr>
        <w:pStyle w:val="2"/>
      </w:pPr>
      <w:bookmarkStart w:id="10" w:name="a9"/>
      <w:bookmarkEnd w:id="10"/>
      <w:r>
        <w:t>第</w:t>
      </w:r>
      <w:r>
        <w:t>9</w:t>
      </w:r>
      <w:r>
        <w:t>條</w:t>
      </w:r>
    </w:p>
    <w:p w:rsidR="000359A8" w:rsidRDefault="000359A8" w:rsidP="000359A8">
      <w:pPr>
        <w:ind w:left="142"/>
      </w:pPr>
      <w:r>
        <w:t xml:space="preserve">　　接管營運期間，因執行接管營運所生之費用，應由民間機構負擔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接管營運期間之營運收入，由接管人管理，並支應下列費用</w:t>
      </w:r>
      <w:r w:rsidRPr="002E6CD4">
        <w:rPr>
          <w:color w:val="17365D"/>
        </w:rPr>
        <w:t>：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一、接管人因執行接管營運任務所生費用，包含</w:t>
      </w:r>
      <w:r w:rsidRPr="002E6CD4">
        <w:rPr>
          <w:color w:val="17365D"/>
        </w:rPr>
        <w:t>：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（一）履行投資契約、經常性費用及員工薪資等維持營運必要之費用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（二）增設、改良、購置、修繕或汰換資產設備等之支出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（三）接管人維持營運不中斷所為必要處置之支出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（四）其他因營運所生之費用、稅捐等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二、接管人及</w:t>
      </w:r>
      <w:hyperlink w:anchor="a6" w:history="1">
        <w:r w:rsidRPr="00986278">
          <w:rPr>
            <w:rStyle w:val="a3"/>
            <w:rFonts w:ascii="Times New Roman" w:hAnsi="Times New Roman"/>
          </w:rPr>
          <w:t>第六條</w:t>
        </w:r>
      </w:hyperlink>
      <w:r w:rsidRPr="002E6CD4">
        <w:rPr>
          <w:color w:val="17365D"/>
        </w:rPr>
        <w:t>人員之報酬、薪資或相關費用</w:t>
      </w:r>
      <w:r w:rsidRPr="002E6CD4">
        <w:rPr>
          <w:color w:val="17365D"/>
        </w:rPr>
        <w:t>。</w:t>
      </w:r>
    </w:p>
    <w:p w:rsidR="000359A8" w:rsidRDefault="000359A8" w:rsidP="000359A8">
      <w:pPr>
        <w:ind w:left="142"/>
      </w:pPr>
      <w:r>
        <w:t xml:space="preserve">　　接管營運期間營運收入不足支付前項費用，得先由接管人代墊，再由民間機構償還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接管人得於金融機構以接管人名義開立專戶，並將接管營運期間之營運收入存入該專戶</w:t>
      </w:r>
      <w:r w:rsidRPr="002E6CD4">
        <w:rPr>
          <w:color w:val="17365D"/>
        </w:rPr>
        <w:t>。</w:t>
      </w:r>
    </w:p>
    <w:p w:rsidR="000359A8" w:rsidRDefault="000359A8" w:rsidP="000359A8">
      <w:pPr>
        <w:pStyle w:val="2"/>
      </w:pPr>
      <w:bookmarkStart w:id="11" w:name="a10"/>
      <w:bookmarkEnd w:id="11"/>
      <w:r>
        <w:t>第</w:t>
      </w:r>
      <w:r>
        <w:t>10</w:t>
      </w:r>
      <w:r>
        <w:t>條</w:t>
      </w:r>
    </w:p>
    <w:p w:rsidR="000359A8" w:rsidRDefault="000359A8" w:rsidP="000359A8">
      <w:pPr>
        <w:ind w:left="142"/>
      </w:pPr>
      <w:r>
        <w:t xml:space="preserve">　　接管人非主辦機關自任者，除應定期向主辦機關陳報接管業務狀況外，為下列處置時，應報經主辦機關核准</w:t>
      </w:r>
      <w:r>
        <w:t>：</w:t>
      </w:r>
    </w:p>
    <w:p w:rsidR="000359A8" w:rsidRDefault="000359A8" w:rsidP="000359A8">
      <w:pPr>
        <w:ind w:left="142"/>
      </w:pPr>
      <w:r>
        <w:t xml:space="preserve">　　一、重要人事之任免</w:t>
      </w:r>
      <w:r>
        <w:t>。</w:t>
      </w:r>
    </w:p>
    <w:p w:rsidR="000359A8" w:rsidRDefault="000359A8" w:rsidP="000359A8">
      <w:pPr>
        <w:ind w:left="142"/>
      </w:pPr>
      <w:r>
        <w:t xml:space="preserve">　　二、增設、改良、購置、修繕或汰換資產設備</w:t>
      </w:r>
      <w:r>
        <w:t>。</w:t>
      </w:r>
    </w:p>
    <w:p w:rsidR="000359A8" w:rsidRDefault="000359A8" w:rsidP="000359A8">
      <w:pPr>
        <w:ind w:left="142"/>
      </w:pPr>
      <w:r>
        <w:t xml:space="preserve">　　三、其他主辦機關指定之重要事項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接管人非主辦機關自任者，發現民間機構有下列情形之一且情節重大者，應即報請主辦機關採取適當措施</w:t>
      </w:r>
      <w:r w:rsidRPr="002E6CD4">
        <w:rPr>
          <w:color w:val="17365D"/>
        </w:rPr>
        <w:t>：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一、違反法令或章程情事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二、違反投資契約或其他相關契約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三、對接管人所提意見或所為處置未配合辦理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四、其他有損民間機構本身權益或公共利益行為</w:t>
      </w:r>
      <w:r w:rsidRPr="002E6CD4">
        <w:rPr>
          <w:color w:val="17365D"/>
        </w:rPr>
        <w:t>。</w:t>
      </w:r>
    </w:p>
    <w:p w:rsidR="000359A8" w:rsidRDefault="000359A8" w:rsidP="000359A8">
      <w:pPr>
        <w:pStyle w:val="2"/>
      </w:pPr>
      <w:bookmarkStart w:id="12" w:name="a11"/>
      <w:bookmarkEnd w:id="12"/>
      <w:r>
        <w:lastRenderedPageBreak/>
        <w:t>第</w:t>
      </w:r>
      <w:r>
        <w:t>11</w:t>
      </w:r>
      <w:r>
        <w:t>條</w:t>
      </w:r>
    </w:p>
    <w:p w:rsidR="000359A8" w:rsidRDefault="000359A8" w:rsidP="000359A8">
      <w:pPr>
        <w:ind w:left="142"/>
      </w:pPr>
      <w:r>
        <w:t xml:space="preserve">　　主辦機關接管營運設施之一部者，就該接管部分與未受接管部分之資產及營運之配合，及因配合所生費用之分攤比例，由接管人與民間機構協議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前項協議不成由主辦機關裁決之。民間機構如不服處分，得依法提起訴願</w:t>
      </w:r>
      <w:r w:rsidRPr="002E6CD4">
        <w:rPr>
          <w:color w:val="17365D"/>
        </w:rPr>
        <w:t>。</w:t>
      </w:r>
    </w:p>
    <w:p w:rsidR="000359A8" w:rsidRDefault="000359A8" w:rsidP="000359A8">
      <w:pPr>
        <w:pStyle w:val="2"/>
      </w:pPr>
      <w:bookmarkStart w:id="13" w:name="a12"/>
      <w:bookmarkEnd w:id="13"/>
      <w:r>
        <w:t>第</w:t>
      </w:r>
      <w:r>
        <w:t>12</w:t>
      </w:r>
      <w:r>
        <w:t>條</w:t>
      </w:r>
    </w:p>
    <w:p w:rsidR="000359A8" w:rsidRDefault="000359A8" w:rsidP="000359A8">
      <w:pPr>
        <w:ind w:left="142"/>
      </w:pPr>
      <w:r>
        <w:t xml:space="preserve">　　有下列情形之一者，主辦機關得終止接管營運</w:t>
      </w:r>
      <w:r>
        <w:t>：</w:t>
      </w:r>
    </w:p>
    <w:p w:rsidR="000359A8" w:rsidRDefault="000359A8" w:rsidP="000359A8">
      <w:pPr>
        <w:ind w:left="142"/>
      </w:pPr>
      <w:r>
        <w:t xml:space="preserve">　　一、接管營運事由已消滅</w:t>
      </w:r>
      <w:r>
        <w:t>。</w:t>
      </w:r>
    </w:p>
    <w:p w:rsidR="000359A8" w:rsidRDefault="000359A8" w:rsidP="000359A8">
      <w:pPr>
        <w:ind w:left="142"/>
      </w:pPr>
      <w:r>
        <w:t xml:space="preserve">　　二、有事實足認無法達成接管營運目的</w:t>
      </w:r>
      <w:r>
        <w:t>。</w:t>
      </w:r>
    </w:p>
    <w:p w:rsidR="000359A8" w:rsidRDefault="000359A8" w:rsidP="000359A8">
      <w:pPr>
        <w:ind w:left="142"/>
      </w:pPr>
      <w:r>
        <w:t xml:space="preserve">　　三、有事實足認已無接管營運必要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主辦機關終止接管營運，應以書面載明下列事項，通知民間機構，副知融資機構、保證人、委任或委託之接管人及政府有關機關，並公開於主辦機關網站</w:t>
      </w:r>
      <w:r w:rsidRPr="002E6CD4">
        <w:rPr>
          <w:color w:val="17365D"/>
        </w:rPr>
        <w:t>：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一、民間機構名稱及地址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二、終止接管營運事由及依據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三、終止接管營運標的及範圍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四、終止接管營運日期</w:t>
      </w:r>
      <w:r w:rsidRPr="002E6CD4">
        <w:rPr>
          <w:color w:val="17365D"/>
        </w:rP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五、其他必要事項</w:t>
      </w:r>
      <w:r w:rsidRPr="002E6CD4">
        <w:rPr>
          <w:color w:val="17365D"/>
        </w:rPr>
        <w:t>。</w:t>
      </w:r>
    </w:p>
    <w:p w:rsidR="000359A8" w:rsidRDefault="000359A8" w:rsidP="000359A8">
      <w:pPr>
        <w:pStyle w:val="2"/>
      </w:pPr>
      <w:bookmarkStart w:id="14" w:name="a13"/>
      <w:bookmarkEnd w:id="14"/>
      <w:r>
        <w:t>第</w:t>
      </w:r>
      <w:r>
        <w:t>13</w:t>
      </w:r>
      <w:r>
        <w:t>條</w:t>
      </w:r>
    </w:p>
    <w:p w:rsidR="000359A8" w:rsidRDefault="000359A8" w:rsidP="000359A8">
      <w:pPr>
        <w:ind w:left="142"/>
      </w:pPr>
      <w:r>
        <w:t xml:space="preserve">　　終止接管營運後，接管人應就接管營運標的之財產進行結算，製作結算報告書，並經會計師簽證</w:t>
      </w:r>
      <w:r>
        <w:t>。</w:t>
      </w:r>
    </w:p>
    <w:p w:rsidR="000359A8" w:rsidRPr="002E6CD4" w:rsidRDefault="000359A8" w:rsidP="000359A8">
      <w:pPr>
        <w:ind w:left="142"/>
        <w:rPr>
          <w:color w:val="17365D"/>
        </w:rPr>
      </w:pPr>
      <w:r w:rsidRPr="002E6CD4">
        <w:rPr>
          <w:color w:val="17365D"/>
        </w:rPr>
        <w:t xml:space="preserve">　　接管人非主辦機關自任者，前項結算報告書及接管營運事項相關資料，應移交主辦機關</w:t>
      </w:r>
      <w:r w:rsidRPr="002E6CD4">
        <w:rPr>
          <w:color w:val="17365D"/>
        </w:rPr>
        <w:t>。</w:t>
      </w:r>
    </w:p>
    <w:p w:rsidR="000359A8" w:rsidRDefault="000359A8" w:rsidP="000359A8">
      <w:pPr>
        <w:ind w:left="142"/>
      </w:pPr>
      <w:r>
        <w:t xml:space="preserve">　　主辦機關應於一定期間內，將前二項相關資料，移交民間機構</w:t>
      </w:r>
      <w:r>
        <w:t>。</w:t>
      </w:r>
    </w:p>
    <w:p w:rsidR="000359A8" w:rsidRPr="000359A8" w:rsidRDefault="000359A8" w:rsidP="000359A8">
      <w:pPr>
        <w:pStyle w:val="2"/>
      </w:pPr>
      <w:bookmarkStart w:id="15" w:name="a14"/>
      <w:bookmarkEnd w:id="15"/>
      <w:r w:rsidRPr="000359A8">
        <w:t>第</w:t>
      </w:r>
      <w:r w:rsidRPr="000359A8">
        <w:t>14</w:t>
      </w:r>
      <w:r w:rsidRPr="000359A8">
        <w:t>條</w:t>
      </w:r>
    </w:p>
    <w:p w:rsidR="00DE6B3B" w:rsidRDefault="000359A8" w:rsidP="000359A8">
      <w:pPr>
        <w:ind w:leftChars="75" w:left="150"/>
        <w:jc w:val="both"/>
        <w:rPr>
          <w:rFonts w:ascii="Arial Unicode MS" w:hAnsi="Arial Unicode MS"/>
        </w:rPr>
      </w:pPr>
      <w:r>
        <w:t xml:space="preserve">　　本辦法自發布日施行。</w:t>
      </w:r>
    </w:p>
    <w:p w:rsidR="00DE6B3B" w:rsidRPr="001C7001" w:rsidRDefault="00DE6B3B" w:rsidP="00DE6B3B">
      <w:pPr>
        <w:ind w:leftChars="75" w:left="150"/>
        <w:jc w:val="both"/>
        <w:rPr>
          <w:rFonts w:ascii="Arial Unicode MS" w:hAnsi="Arial Unicode MS"/>
        </w:rPr>
      </w:pPr>
    </w:p>
    <w:p w:rsidR="00EC7AEC" w:rsidRPr="001C7001" w:rsidRDefault="00EC7AEC" w:rsidP="00DE6B3B">
      <w:pPr>
        <w:ind w:leftChars="75" w:left="150"/>
        <w:jc w:val="both"/>
        <w:rPr>
          <w:rFonts w:ascii="Arial Unicode MS" w:hAnsi="Arial Unicode MS"/>
        </w:rPr>
      </w:pPr>
    </w:p>
    <w:p w:rsidR="00765234" w:rsidRPr="00E5474F" w:rsidRDefault="00765234" w:rsidP="00765234">
      <w:pPr>
        <w:jc w:val="both"/>
        <w:rPr>
          <w:rStyle w:val="a3"/>
          <w:rFonts w:ascii="Arial Unicode MS" w:hAnsi="Arial Unicode MS"/>
          <w:sz w:val="18"/>
          <w:u w:val="none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r w:rsidR="000E47DE">
        <w:fldChar w:fldCharType="begin"/>
      </w:r>
      <w:r w:rsidR="000E47DE">
        <w:instrText xml:space="preserve"> HYPERLINK \l "top" </w:instrText>
      </w:r>
      <w:r w:rsidR="000E47DE">
        <w:fldChar w:fldCharType="separate"/>
      </w:r>
      <w:r w:rsidRPr="00E5474F">
        <w:rPr>
          <w:rStyle w:val="a3"/>
          <w:sz w:val="18"/>
        </w:rPr>
        <w:t>回</w:t>
      </w:r>
      <w:r w:rsidRPr="00E5474F">
        <w:rPr>
          <w:rStyle w:val="a3"/>
          <w:sz w:val="18"/>
        </w:rPr>
        <w:t>首</w:t>
      </w:r>
      <w:r w:rsidRPr="00E5474F">
        <w:rPr>
          <w:rStyle w:val="a3"/>
          <w:sz w:val="18"/>
        </w:rPr>
        <w:t>頁</w:t>
      </w:r>
      <w:r w:rsidR="000E47DE">
        <w:rPr>
          <w:rStyle w:val="a3"/>
          <w:sz w:val="18"/>
        </w:rPr>
        <w:fldChar w:fldCharType="end"/>
      </w:r>
      <w:r w:rsidRPr="00E5474F">
        <w:rPr>
          <w:rFonts w:ascii="新細明體" w:hAnsi="新細明體"/>
          <w:color w:val="808000"/>
          <w:sz w:val="18"/>
        </w:rPr>
        <w:t>&gt;&gt;</w:t>
      </w:r>
    </w:p>
    <w:p w:rsidR="0045425A" w:rsidRPr="00BB5F81" w:rsidRDefault="00765234" w:rsidP="00765234">
      <w:pPr>
        <w:jc w:val="both"/>
        <w:rPr>
          <w:rFonts w:ascii="Arial Unicode MS" w:hAnsi="Arial Unicode MS"/>
          <w:color w:val="666699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15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16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17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18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45425A" w:rsidRPr="00BB5F81">
      <w:footerReference w:type="even" r:id="rId19"/>
      <w:footerReference w:type="default" r:id="rId20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DE" w:rsidRDefault="000E47DE">
      <w:r>
        <w:separator/>
      </w:r>
    </w:p>
  </w:endnote>
  <w:endnote w:type="continuationSeparator" w:id="0">
    <w:p w:rsidR="000E47DE" w:rsidRDefault="000E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6BC9">
      <w:rPr>
        <w:rStyle w:val="a7"/>
        <w:noProof/>
      </w:rPr>
      <w:t>1</w:t>
    </w:r>
    <w:r>
      <w:rPr>
        <w:rStyle w:val="a7"/>
      </w:rPr>
      <w:fldChar w:fldCharType="end"/>
    </w:r>
  </w:p>
  <w:p w:rsidR="008013F3" w:rsidRPr="00464EE7" w:rsidRDefault="008013F3">
    <w:pPr>
      <w:pStyle w:val="a6"/>
      <w:ind w:right="360"/>
      <w:jc w:val="right"/>
      <w:rPr>
        <w:rFonts w:ascii="Arial Unicode MS" w:hAnsi="Arial Unicode MS"/>
        <w:sz w:val="18"/>
      </w:rPr>
    </w:pPr>
    <w:r w:rsidRPr="00464EE7">
      <w:rPr>
        <w:rFonts w:ascii="Arial Unicode MS" w:hAnsi="Arial Unicode MS" w:hint="eastAsia"/>
        <w:sz w:val="18"/>
      </w:rPr>
      <w:t>&lt;&lt;</w:t>
    </w:r>
    <w:r w:rsidR="002E6CD4" w:rsidRPr="002E6CD4">
      <w:rPr>
        <w:rFonts w:ascii="Arial Unicode MS" w:hAnsi="Arial Unicode MS" w:hint="eastAsia"/>
        <w:sz w:val="18"/>
      </w:rPr>
      <w:t>民間參與政府廳舍設施接管營運辦法</w:t>
    </w:r>
    <w:r w:rsidRPr="00464EE7">
      <w:rPr>
        <w:rFonts w:ascii="Arial Unicode MS" w:hAnsi="Arial Unicode MS" w:hint="eastAsia"/>
        <w:sz w:val="18"/>
      </w:rPr>
      <w:t>&gt;&gt;S-link</w:t>
    </w:r>
    <w:r w:rsidRPr="00464EE7">
      <w:rPr>
        <w:rFonts w:ascii="Arial Unicode MS" w:hAnsi="Arial Unicode MS" w:hint="eastAsia"/>
        <w:sz w:val="18"/>
      </w:rPr>
      <w:t>電子六法全書</w:t>
    </w:r>
    <w:r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DE" w:rsidRDefault="000E47DE">
      <w:r>
        <w:separator/>
      </w:r>
    </w:p>
  </w:footnote>
  <w:footnote w:type="continuationSeparator" w:id="0">
    <w:p w:rsidR="000E47DE" w:rsidRDefault="000E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5A"/>
    <w:rsid w:val="000359A8"/>
    <w:rsid w:val="00041D68"/>
    <w:rsid w:val="000509F5"/>
    <w:rsid w:val="00053EB3"/>
    <w:rsid w:val="00075E1C"/>
    <w:rsid w:val="000A5999"/>
    <w:rsid w:val="000E00FA"/>
    <w:rsid w:val="000E47DE"/>
    <w:rsid w:val="00104FBB"/>
    <w:rsid w:val="001605C6"/>
    <w:rsid w:val="001C7001"/>
    <w:rsid w:val="001D50AD"/>
    <w:rsid w:val="001E23A9"/>
    <w:rsid w:val="00254FCB"/>
    <w:rsid w:val="00277BB9"/>
    <w:rsid w:val="002A6178"/>
    <w:rsid w:val="002E6CD4"/>
    <w:rsid w:val="00372655"/>
    <w:rsid w:val="00376F50"/>
    <w:rsid w:val="003A1CEA"/>
    <w:rsid w:val="00412681"/>
    <w:rsid w:val="00451727"/>
    <w:rsid w:val="0045425A"/>
    <w:rsid w:val="00464EE7"/>
    <w:rsid w:val="004A6E50"/>
    <w:rsid w:val="004B0859"/>
    <w:rsid w:val="004D4F47"/>
    <w:rsid w:val="004E2FEA"/>
    <w:rsid w:val="004E6452"/>
    <w:rsid w:val="004F7BAA"/>
    <w:rsid w:val="00520F8A"/>
    <w:rsid w:val="00537189"/>
    <w:rsid w:val="0056107E"/>
    <w:rsid w:val="005C483E"/>
    <w:rsid w:val="005D2C95"/>
    <w:rsid w:val="005D6F38"/>
    <w:rsid w:val="005E0DDB"/>
    <w:rsid w:val="006312B1"/>
    <w:rsid w:val="00654586"/>
    <w:rsid w:val="0067282D"/>
    <w:rsid w:val="006C53DB"/>
    <w:rsid w:val="006E3772"/>
    <w:rsid w:val="006E3A3A"/>
    <w:rsid w:val="006E7FE9"/>
    <w:rsid w:val="00712B5C"/>
    <w:rsid w:val="0072241A"/>
    <w:rsid w:val="00732E57"/>
    <w:rsid w:val="00765234"/>
    <w:rsid w:val="007B59EF"/>
    <w:rsid w:val="007D5904"/>
    <w:rsid w:val="007F4C46"/>
    <w:rsid w:val="008013F3"/>
    <w:rsid w:val="008117F1"/>
    <w:rsid w:val="00816028"/>
    <w:rsid w:val="00857E9D"/>
    <w:rsid w:val="00894B45"/>
    <w:rsid w:val="008B621F"/>
    <w:rsid w:val="00900A10"/>
    <w:rsid w:val="00907274"/>
    <w:rsid w:val="00967AED"/>
    <w:rsid w:val="00986278"/>
    <w:rsid w:val="00992430"/>
    <w:rsid w:val="00A05A00"/>
    <w:rsid w:val="00A27842"/>
    <w:rsid w:val="00AB72F0"/>
    <w:rsid w:val="00B14DE7"/>
    <w:rsid w:val="00BB5F81"/>
    <w:rsid w:val="00BD34CC"/>
    <w:rsid w:val="00BF4907"/>
    <w:rsid w:val="00C348DE"/>
    <w:rsid w:val="00C44D78"/>
    <w:rsid w:val="00D73296"/>
    <w:rsid w:val="00DE6B3B"/>
    <w:rsid w:val="00E24D45"/>
    <w:rsid w:val="00EB27D6"/>
    <w:rsid w:val="00EC7AEC"/>
    <w:rsid w:val="00ED6BC9"/>
    <w:rsid w:val="00EF27DB"/>
    <w:rsid w:val="00E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359A8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0359A8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359A8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0359A8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law/&#20419;&#36914;&#27665;&#38291;&#21443;&#33287;&#20844;&#20849;&#24314;&#35373;&#27861;.docx" TargetMode="External"/><Relationship Id="rId18" Type="http://schemas.openxmlformats.org/officeDocument/2006/relationships/hyperlink" Target="mailto:anita399646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6law.idv.tw/" TargetMode="External"/><Relationship Id="rId12" Type="http://schemas.openxmlformats.org/officeDocument/2006/relationships/hyperlink" Target="http://www.6law.idv.tw/6law/law3/&#27665;&#38291;&#21443;&#33287;&#25919;&#24220;&#24307;&#33293;&#35373;&#26045;&#25509;&#31649;&#29151;&#36939;&#36774;&#27861;.htm" TargetMode="External"/><Relationship Id="rId17" Type="http://schemas.openxmlformats.org/officeDocument/2006/relationships/hyperlink" Target="http://law.moj.gov.tw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y.gov.tw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../S-link&#20998;&#39006;&#27861;&#35215;&#32034;&#2434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sident.gov.tw" TargetMode="External"/><Relationship Id="rId10" Type="http://schemas.openxmlformats.org/officeDocument/2006/relationships/hyperlink" Target="http://www.facebook.com/anita6law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6law.idv.tw/update.htm" TargetMode="External"/><Relationship Id="rId14" Type="http://schemas.openxmlformats.org/officeDocument/2006/relationships/hyperlink" Target="../law/&#20419;&#36914;&#27665;&#38291;&#21443;&#33287;&#20844;&#20849;&#24314;&#35373;&#27861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民間參與政府廳舍設施接管營運辦法</dc:title>
  <dc:creator>S-link 電子六法-黃婉玲</dc:creator>
  <cp:lastModifiedBy>S-link電子六法黃婉玲</cp:lastModifiedBy>
  <cp:revision>13</cp:revision>
  <dcterms:created xsi:type="dcterms:W3CDTF">2017-12-04T17:39:00Z</dcterms:created>
  <dcterms:modified xsi:type="dcterms:W3CDTF">2017-12-05T14:03:00Z</dcterms:modified>
</cp:coreProperties>
</file>