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A6F0" w14:textId="77777777" w:rsidR="00464EE7" w:rsidRDefault="009928C6"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175BC84E" wp14:editId="37201FD2">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7EF2CA9" w14:textId="551F5876"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4A7B18">
        <w:rPr>
          <w:rFonts w:ascii="Arial Unicode MS" w:hAnsi="Arial Unicode MS"/>
          <w:color w:val="7F7F7F"/>
          <w:sz w:val="18"/>
          <w:szCs w:val="20"/>
        </w:rPr>
        <w:t>2021/7/2</w:t>
      </w:r>
      <w:r w:rsidR="00F02F54">
        <w:rPr>
          <w:rFonts w:hint="eastAsia"/>
          <w:color w:val="7F7F7F"/>
          <w:sz w:val="18"/>
          <w:szCs w:val="20"/>
          <w:lang w:val="zh-TW"/>
        </w:rPr>
        <w:t>【</w:t>
      </w:r>
      <w:hyperlink r:id="rId9" w:history="1">
        <w:r w:rsidR="00F02F54" w:rsidRPr="004745DE">
          <w:rPr>
            <w:rStyle w:val="a3"/>
            <w:rFonts w:ascii="Times New Roman" w:hAnsi="Times New Roman" w:hint="eastAsia"/>
            <w:color w:val="5F5F5F"/>
            <w:sz w:val="18"/>
            <w:szCs w:val="20"/>
            <w:u w:val="none"/>
          </w:rPr>
          <w:t>編輯著作權者</w:t>
        </w:r>
      </w:hyperlink>
      <w:r w:rsidR="00F02F54">
        <w:rPr>
          <w:rFonts w:hint="eastAsia"/>
          <w:color w:val="7F7F7F"/>
          <w:sz w:val="18"/>
          <w:szCs w:val="20"/>
          <w:lang w:val="zh-TW"/>
        </w:rPr>
        <w:t>】</w:t>
      </w:r>
      <w:hyperlink r:id="rId10" w:tgtFrame="_blank" w:history="1">
        <w:r w:rsidRPr="00732CDE">
          <w:rPr>
            <w:rStyle w:val="a3"/>
            <w:sz w:val="18"/>
            <w:szCs w:val="20"/>
          </w:rPr>
          <w:t>黃婉玲</w:t>
        </w:r>
      </w:hyperlink>
    </w:p>
    <w:p w14:paraId="5D9149AD" w14:textId="77777777" w:rsidR="0045425A" w:rsidRPr="00CF0295" w:rsidRDefault="00EB27D6" w:rsidP="005D6F38">
      <w:pPr>
        <w:ind w:rightChars="-110" w:right="-220" w:firstLineChars="2880" w:firstLine="5184"/>
        <w:jc w:val="right"/>
        <w:rPr>
          <w:rFonts w:ascii="Arial Unicode MS" w:hAnsi="Arial Unicode MS"/>
          <w:color w:val="5F5F5F"/>
          <w:u w:val="single"/>
        </w:rPr>
      </w:pPr>
      <w:r w:rsidRPr="00CF0295">
        <w:rPr>
          <w:rFonts w:hint="eastAsia"/>
          <w:color w:val="5F5F5F"/>
          <w:sz w:val="18"/>
          <w:szCs w:val="20"/>
        </w:rPr>
        <w:t>（建議使用工具列</w:t>
      </w:r>
      <w:r w:rsidRPr="00CF0295">
        <w:rPr>
          <w:rFonts w:hint="eastAsia"/>
          <w:color w:val="5F5F5F"/>
          <w:sz w:val="18"/>
          <w:szCs w:val="20"/>
        </w:rPr>
        <w:t>--</w:t>
      </w:r>
      <w:r w:rsidR="003030E3" w:rsidRPr="00CF0295">
        <w:rPr>
          <w:rFonts w:hint="eastAsia"/>
          <w:color w:val="5F5F5F"/>
          <w:sz w:val="18"/>
          <w:szCs w:val="20"/>
        </w:rPr>
        <w:t>〉</w:t>
      </w:r>
      <w:r w:rsidRPr="00CF0295">
        <w:rPr>
          <w:rFonts w:hint="eastAsia"/>
          <w:color w:val="5F5F5F"/>
          <w:sz w:val="18"/>
          <w:szCs w:val="20"/>
        </w:rPr>
        <w:t>檢視</w:t>
      </w:r>
      <w:r w:rsidRPr="00CF0295">
        <w:rPr>
          <w:rFonts w:hint="eastAsia"/>
          <w:color w:val="5F5F5F"/>
          <w:sz w:val="18"/>
          <w:szCs w:val="20"/>
        </w:rPr>
        <w:t>--</w:t>
      </w:r>
      <w:r w:rsidR="003030E3" w:rsidRPr="00CF0295">
        <w:rPr>
          <w:rFonts w:hint="eastAsia"/>
          <w:color w:val="5F5F5F"/>
          <w:sz w:val="18"/>
          <w:szCs w:val="20"/>
        </w:rPr>
        <w:t>〉</w:t>
      </w:r>
      <w:r w:rsidRPr="00CF0295">
        <w:rPr>
          <w:rFonts w:hint="eastAsia"/>
          <w:color w:val="5F5F5F"/>
          <w:sz w:val="18"/>
          <w:szCs w:val="20"/>
        </w:rPr>
        <w:t>文件引導模式</w:t>
      </w:r>
      <w:r w:rsidRPr="00CF0295">
        <w:rPr>
          <w:rFonts w:hint="eastAsia"/>
          <w:color w:val="5F5F5F"/>
          <w:sz w:val="18"/>
          <w:szCs w:val="20"/>
        </w:rPr>
        <w:t>/</w:t>
      </w:r>
      <w:r w:rsidRPr="00CF0295">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835"/>
        <w:gridCol w:w="7231"/>
        <w:gridCol w:w="2002"/>
      </w:tblGrid>
      <w:tr w:rsidR="0045425A" w:rsidRPr="000509F5" w14:paraId="4EC93BFC" w14:textId="77777777" w:rsidTr="009C2237">
        <w:trPr>
          <w:cantSplit/>
          <w:tblCellSpacing w:w="0" w:type="dxa"/>
        </w:trPr>
        <w:tc>
          <w:tcPr>
            <w:tcW w:w="415" w:type="pct"/>
            <w:tcBorders>
              <w:top w:val="nil"/>
              <w:left w:val="nil"/>
              <w:bottom w:val="nil"/>
              <w:right w:val="nil"/>
            </w:tcBorders>
            <w:shd w:val="clear" w:color="auto" w:fill="339966"/>
            <w:vAlign w:val="center"/>
          </w:tcPr>
          <w:p w14:paraId="29C45C79" w14:textId="77777777" w:rsidR="0045425A" w:rsidRPr="008013F3" w:rsidRDefault="00E97591" w:rsidP="005D6F38">
            <w:pPr>
              <w:ind w:leftChars="-6" w:left="-12"/>
              <w:jc w:val="center"/>
              <w:rPr>
                <w:rFonts w:ascii="Arial Unicode MS" w:hAnsi="Arial Unicode MS"/>
                <w:b/>
                <w:bCs/>
                <w:color w:val="FFFFFF"/>
                <w:szCs w:val="20"/>
              </w:rPr>
            </w:pPr>
            <w:r w:rsidRPr="00E97591">
              <w:rPr>
                <w:rFonts w:ascii="Arial Unicode MS" w:hAnsi="Arial Unicode MS"/>
                <w:b/>
                <w:bCs/>
                <w:color w:val="FFFFFF"/>
                <w:sz w:val="18"/>
                <w:szCs w:val="20"/>
              </w:rPr>
              <w:t>法規名稱</w:t>
            </w:r>
          </w:p>
        </w:tc>
        <w:tc>
          <w:tcPr>
            <w:tcW w:w="3591" w:type="pct"/>
            <w:tcBorders>
              <w:top w:val="nil"/>
              <w:left w:val="nil"/>
              <w:bottom w:val="nil"/>
              <w:right w:val="nil"/>
            </w:tcBorders>
            <w:shd w:val="clear" w:color="auto" w:fill="F6FCF9"/>
            <w:vAlign w:val="center"/>
          </w:tcPr>
          <w:p w14:paraId="6D1C53A3" w14:textId="39077D68" w:rsidR="0045425A" w:rsidRPr="000A5999" w:rsidRDefault="00730FB4" w:rsidP="00730FB4">
            <w:pPr>
              <w:keepNext/>
              <w:adjustRightInd w:val="0"/>
              <w:snapToGrid w:val="0"/>
              <w:spacing w:beforeLines="30" w:before="108" w:afterLines="30" w:after="108"/>
              <w:jc w:val="center"/>
              <w:outlineLvl w:val="1"/>
              <w:rPr>
                <w:rFonts w:eastAsia="標楷體"/>
                <w:sz w:val="28"/>
                <w:szCs w:val="28"/>
                <w14:shadow w14:blurRad="50800" w14:dist="38100" w14:dir="2700000" w14:sx="100000" w14:sy="100000" w14:kx="0" w14:ky="0" w14:algn="tl">
                  <w14:srgbClr w14:val="000000">
                    <w14:alpha w14:val="60000"/>
                  </w14:srgbClr>
                </w14:shadow>
              </w:rPr>
            </w:pPr>
            <w:r w:rsidRPr="009C2237">
              <w:rPr>
                <w:rFonts w:eastAsia="標楷體" w:hint="eastAsia"/>
                <w:sz w:val="24"/>
                <w14:shadow w14:blurRad="50800" w14:dist="38100" w14:dir="2700000" w14:sx="100000" w14:sy="100000" w14:kx="0" w14:ky="0" w14:algn="tl">
                  <w14:srgbClr w14:val="000000">
                    <w14:alpha w14:val="60000"/>
                  </w14:srgbClr>
                </w14:shadow>
              </w:rPr>
              <w:t>交通部所屬機關機構所轄公有公共運輸系統之場站或相關設施優先提供文化創意及運動產業之產品或服務廣告空間比例及使用費率標準</w:t>
            </w:r>
          </w:p>
        </w:tc>
        <w:tc>
          <w:tcPr>
            <w:tcW w:w="994" w:type="pct"/>
            <w:tcBorders>
              <w:top w:val="nil"/>
              <w:left w:val="nil"/>
              <w:bottom w:val="nil"/>
              <w:right w:val="nil"/>
            </w:tcBorders>
            <w:shd w:val="clear" w:color="auto" w:fill="F6FCF9"/>
            <w:vAlign w:val="center"/>
          </w:tcPr>
          <w:p w14:paraId="72C19191" w14:textId="4BDA7DBD" w:rsidR="00EC7AEC" w:rsidRDefault="0045425A" w:rsidP="005D6F38">
            <w:pPr>
              <w:ind w:leftChars="-6" w:left="-12"/>
              <w:jc w:val="both"/>
              <w:rPr>
                <w:rFonts w:ascii="Arial Unicode MS" w:hAnsi="Arial Unicode MS"/>
                <w:color w:val="333333"/>
              </w:rPr>
            </w:pPr>
            <w:r w:rsidRPr="000509F5">
              <w:rPr>
                <w:rFonts w:ascii="Arial Unicode MS" w:hAnsi="Arial Unicode MS"/>
                <w:color w:val="333333"/>
              </w:rPr>
              <w:t>【公布日期】</w:t>
            </w:r>
            <w:r w:rsidR="00F02F54" w:rsidRPr="004B6F88">
              <w:rPr>
                <w:rFonts w:ascii="Arial Unicode MS" w:hAnsi="Arial Unicode MS" w:hint="eastAsia"/>
              </w:rPr>
              <w:t>1</w:t>
            </w:r>
            <w:r w:rsidR="00F02F54" w:rsidRPr="004B6F88">
              <w:rPr>
                <w:rFonts w:ascii="Arial Unicode MS" w:hAnsi="Arial Unicode MS"/>
              </w:rPr>
              <w:t>10.06.30</w:t>
            </w:r>
          </w:p>
          <w:p w14:paraId="06FA6389" w14:textId="21A44561" w:rsidR="0045425A" w:rsidRPr="000509F5" w:rsidRDefault="0045425A" w:rsidP="005D6F38">
            <w:pPr>
              <w:ind w:leftChars="-6" w:left="-12"/>
              <w:jc w:val="both"/>
              <w:rPr>
                <w:rFonts w:ascii="Arial Unicode MS" w:hAnsi="Arial Unicode MS"/>
                <w:color w:val="333333"/>
              </w:rPr>
            </w:pPr>
            <w:r w:rsidRPr="000509F5">
              <w:rPr>
                <w:rFonts w:ascii="Arial Unicode MS" w:hAnsi="Arial Unicode MS"/>
                <w:color w:val="333333"/>
              </w:rPr>
              <w:t>【公布機關】</w:t>
            </w:r>
            <w:hyperlink r:id="rId11" w:tgtFrame="_blank" w:history="1">
              <w:r w:rsidR="00E57B06" w:rsidRPr="003321C0">
                <w:rPr>
                  <w:rStyle w:val="a3"/>
                  <w:sz w:val="18"/>
                </w:rPr>
                <w:t>交通部</w:t>
              </w:r>
            </w:hyperlink>
          </w:p>
        </w:tc>
      </w:tr>
    </w:tbl>
    <w:p w14:paraId="190F1BC0" w14:textId="50D0C1C0"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交通部所屬機關機構所轄公有公共運輸系統之場站或相關設施優先提供文化創意及運動產業之產品或服務廣告空間比例及使用費率標準"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hyperlink r:id="rId13" w:anchor="交通部所屬機關機構所轄公有公共運輸系統之場站或相關設施優先提供文化創意及運動產業之產品或服務廣告空間比例及使用費率標準" w:history="1">
        <w:r w:rsidR="003030E3" w:rsidRPr="008F791D">
          <w:rPr>
            <w:rStyle w:val="a3"/>
            <w:rFonts w:ascii="Arial Unicode MS" w:hAnsi="Arial Unicode MS" w:hint="eastAsia"/>
            <w:b/>
            <w:color w:val="FF6600"/>
            <w:sz w:val="18"/>
            <w:u w:val="none"/>
          </w:rPr>
          <w:t>〉〉</w:t>
        </w:r>
      </w:hyperlink>
      <w:hyperlink r:id="rId14" w:tgtFrame="_blank" w:history="1">
        <w:r w:rsidRPr="00104FBB">
          <w:rPr>
            <w:rStyle w:val="a3"/>
            <w:rFonts w:ascii="Arial Unicode MS" w:hAnsi="Arial Unicode MS" w:hint="eastAsia"/>
            <w:sz w:val="18"/>
          </w:rPr>
          <w:t>線上網頁版</w:t>
        </w:r>
      </w:hyperlink>
      <w:r w:rsidR="003030E3">
        <w:rPr>
          <w:rFonts w:ascii="Arial Unicode MS" w:hAnsi="Arial Unicode MS" w:hint="eastAsia"/>
          <w:b/>
          <w:color w:val="5F5F5F"/>
          <w:sz w:val="18"/>
        </w:rPr>
        <w:t>〉〉</w:t>
      </w:r>
    </w:p>
    <w:p w14:paraId="73A8491F"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167268B1" w14:textId="350EA8EB" w:rsidR="00E06D41" w:rsidRDefault="00E06D41" w:rsidP="00E06D41">
      <w:pPr>
        <w:ind w:left="142"/>
        <w:jc w:val="both"/>
        <w:rPr>
          <w:rFonts w:ascii="Arial Unicode MS" w:hAnsi="Arial Unicode MS"/>
          <w:sz w:val="18"/>
        </w:rPr>
      </w:pPr>
      <w:r w:rsidRPr="00A66481">
        <w:rPr>
          <w:rFonts w:ascii="Arial Unicode MS" w:hAnsi="Arial Unicode MS" w:hint="eastAsia"/>
          <w:b/>
          <w:sz w:val="18"/>
        </w:rPr>
        <w:t>1</w:t>
      </w:r>
      <w:r w:rsidRPr="00A66481">
        <w:rPr>
          <w:rFonts w:ascii="Arial Unicode MS" w:hAnsi="Arial Unicode MS" w:hint="eastAsia"/>
          <w:b/>
          <w:sz w:val="18"/>
        </w:rPr>
        <w:t>‧</w:t>
      </w:r>
      <w:r w:rsidRPr="00342721">
        <w:rPr>
          <w:rFonts w:ascii="Arial Unicode MS" w:hAnsi="Arial Unicode MS" w:hint="eastAsia"/>
          <w:sz w:val="18"/>
        </w:rPr>
        <w:t>中華民國一百零一年一月二十日交通部交參字第</w:t>
      </w:r>
      <w:r w:rsidRPr="00342721">
        <w:rPr>
          <w:rFonts w:ascii="Arial Unicode MS" w:hAnsi="Arial Unicode MS" w:hint="eastAsia"/>
          <w:sz w:val="18"/>
        </w:rPr>
        <w:t>10150006561</w:t>
      </w:r>
      <w:r w:rsidRPr="00342721">
        <w:rPr>
          <w:rFonts w:ascii="Arial Unicode MS" w:hAnsi="Arial Unicode MS" w:hint="eastAsia"/>
          <w:sz w:val="18"/>
        </w:rPr>
        <w:t>號令訂定發布全文</w:t>
      </w:r>
      <w:r w:rsidRPr="00342721">
        <w:rPr>
          <w:rFonts w:ascii="Arial Unicode MS" w:hAnsi="Arial Unicode MS" w:hint="eastAsia"/>
          <w:sz w:val="18"/>
        </w:rPr>
        <w:t>4</w:t>
      </w:r>
      <w:r w:rsidRPr="00342721">
        <w:rPr>
          <w:rFonts w:ascii="Arial Unicode MS" w:hAnsi="Arial Unicode MS" w:hint="eastAsia"/>
          <w:sz w:val="18"/>
        </w:rPr>
        <w:t>條；並自發布日施行</w:t>
      </w:r>
      <w:r w:rsidR="00C3092D" w:rsidRPr="00E06D41">
        <w:rPr>
          <w:rFonts w:ascii="Arial Unicode MS" w:hAnsi="Arial Unicode MS" w:hint="eastAsia"/>
          <w:sz w:val="18"/>
        </w:rPr>
        <w:t>（名稱：</w:t>
      </w:r>
      <w:hyperlink r:id="rId15" w:history="1">
        <w:r w:rsidR="00C3092D" w:rsidRPr="00C3092D">
          <w:rPr>
            <w:rStyle w:val="a3"/>
            <w:rFonts w:ascii="Arial Unicode MS" w:hAnsi="Arial Unicode MS" w:hint="eastAsia"/>
            <w:sz w:val="18"/>
          </w:rPr>
          <w:t>交通部所屬機關機構所轄公有公共運輸系統之場站或相關設施優先提供文化創意產品或服務廣告空間比例及使用費率標準</w:t>
        </w:r>
      </w:hyperlink>
      <w:r w:rsidR="00C3092D">
        <w:rPr>
          <w:rFonts w:ascii="Arial Unicode MS" w:hAnsi="Arial Unicode MS" w:hint="eastAsia"/>
          <w:sz w:val="18"/>
        </w:rPr>
        <w:t>）</w:t>
      </w:r>
    </w:p>
    <w:p w14:paraId="0499292B" w14:textId="2AF8012C" w:rsidR="00E06D41" w:rsidRDefault="00E06D41" w:rsidP="00E06D41">
      <w:pPr>
        <w:ind w:left="142"/>
        <w:jc w:val="both"/>
        <w:rPr>
          <w:rFonts w:ascii="Arial Unicode MS" w:hAnsi="Arial Unicode MS"/>
          <w:sz w:val="18"/>
        </w:rPr>
      </w:pPr>
      <w:r>
        <w:rPr>
          <w:rFonts w:ascii="Arial Unicode MS" w:hAnsi="Arial Unicode MS"/>
          <w:b/>
          <w:sz w:val="18"/>
        </w:rPr>
        <w:t>2</w:t>
      </w:r>
      <w:r w:rsidR="000F6B86" w:rsidRPr="00A66481">
        <w:rPr>
          <w:rFonts w:ascii="Arial Unicode MS" w:hAnsi="Arial Unicode MS" w:hint="eastAsia"/>
          <w:b/>
          <w:sz w:val="18"/>
        </w:rPr>
        <w:t>‧</w:t>
      </w:r>
      <w:r w:rsidRPr="00E06D41">
        <w:rPr>
          <w:rFonts w:ascii="Arial Unicode MS" w:hAnsi="Arial Unicode MS" w:hint="eastAsia"/>
          <w:sz w:val="18"/>
        </w:rPr>
        <w:t>中華民國一百十年六月三十日交通部交參字第</w:t>
      </w:r>
      <w:r w:rsidRPr="00E06D41">
        <w:rPr>
          <w:rFonts w:ascii="Arial Unicode MS" w:hAnsi="Arial Unicode MS" w:hint="eastAsia"/>
          <w:sz w:val="18"/>
        </w:rPr>
        <w:t>11050074411</w:t>
      </w:r>
      <w:r w:rsidRPr="00E06D41">
        <w:rPr>
          <w:rFonts w:ascii="Arial Unicode MS" w:hAnsi="Arial Unicode MS" w:hint="eastAsia"/>
          <w:sz w:val="18"/>
        </w:rPr>
        <w:t>號令修正發布名稱及全文</w:t>
      </w:r>
      <w:r w:rsidRPr="00E06D41">
        <w:rPr>
          <w:rFonts w:ascii="Arial Unicode MS" w:hAnsi="Arial Unicode MS" w:hint="eastAsia"/>
          <w:sz w:val="18"/>
        </w:rPr>
        <w:t>4</w:t>
      </w:r>
      <w:r w:rsidRPr="00E06D41">
        <w:rPr>
          <w:rFonts w:ascii="Arial Unicode MS" w:hAnsi="Arial Unicode MS" w:hint="eastAsia"/>
          <w:sz w:val="18"/>
        </w:rPr>
        <w:t>條；並自發布日施行</w:t>
      </w:r>
    </w:p>
    <w:p w14:paraId="065644E0" w14:textId="77777777" w:rsidR="00E06D41" w:rsidRDefault="00E06D41" w:rsidP="00E06D41">
      <w:pPr>
        <w:ind w:left="142"/>
        <w:jc w:val="both"/>
        <w:rPr>
          <w:rFonts w:ascii="Arial Unicode MS" w:hAnsi="Arial Unicode MS" w:hint="eastAsia"/>
          <w:sz w:val="18"/>
        </w:rPr>
      </w:pPr>
    </w:p>
    <w:p w14:paraId="25B46174" w14:textId="490CA16A" w:rsidR="0045425A" w:rsidRPr="005D6F38" w:rsidRDefault="0045425A" w:rsidP="005D6F38">
      <w:pPr>
        <w:pStyle w:val="1"/>
        <w:rPr>
          <w:color w:val="990000"/>
        </w:rPr>
      </w:pPr>
      <w:r w:rsidRPr="005D6F38">
        <w:rPr>
          <w:color w:val="990000"/>
        </w:rPr>
        <w:t>【</w:t>
      </w:r>
      <w:r w:rsidRPr="005D6F38">
        <w:rPr>
          <w:rFonts w:hint="eastAsia"/>
          <w:color w:val="990000"/>
        </w:rPr>
        <w:t>法規內容</w:t>
      </w:r>
      <w:r w:rsidRPr="005D6F38">
        <w:rPr>
          <w:color w:val="990000"/>
        </w:rPr>
        <w:t>】</w:t>
      </w:r>
    </w:p>
    <w:p w14:paraId="642B9659" w14:textId="77777777" w:rsidR="00E06D41" w:rsidRDefault="00E06D41" w:rsidP="00096DE9">
      <w:pPr>
        <w:pStyle w:val="2"/>
      </w:pPr>
      <w:bookmarkStart w:id="1" w:name="a1"/>
      <w:bookmarkEnd w:id="1"/>
      <w:r>
        <w:t>第</w:t>
      </w:r>
      <w:r>
        <w:t>1</w:t>
      </w:r>
      <w:r>
        <w:t>條</w:t>
      </w:r>
    </w:p>
    <w:p w14:paraId="6D5F2278" w14:textId="613AA8CF" w:rsidR="00E06D41" w:rsidRDefault="00E06D41" w:rsidP="00096DE9">
      <w:pPr>
        <w:ind w:left="142"/>
      </w:pPr>
      <w:r>
        <w:t xml:space="preserve">　　本標準依文化創意產業發展法第</w:t>
      </w:r>
      <w:hyperlink r:id="rId16" w:anchor="a18" w:history="1">
        <w:r w:rsidRPr="00E57B06">
          <w:rPr>
            <w:rStyle w:val="a3"/>
            <w:rFonts w:ascii="Times New Roman" w:hAnsi="Times New Roman"/>
          </w:rPr>
          <w:t>十八</w:t>
        </w:r>
      </w:hyperlink>
      <w:r>
        <w:t>條及運動產業發展條例第</w:t>
      </w:r>
      <w:hyperlink r:id="rId17" w:anchor="a19" w:history="1">
        <w:r w:rsidRPr="00E57B06">
          <w:rPr>
            <w:rStyle w:val="a3"/>
            <w:rFonts w:ascii="Times New Roman" w:hAnsi="Times New Roman"/>
          </w:rPr>
          <w:t>十九</w:t>
        </w:r>
      </w:hyperlink>
      <w:r>
        <w:t>條規定訂定</w:t>
      </w:r>
      <w:r>
        <w:t>。</w:t>
      </w:r>
    </w:p>
    <w:p w14:paraId="0C76F05F" w14:textId="77777777" w:rsidR="00E06D41" w:rsidRDefault="00E06D41" w:rsidP="00096DE9">
      <w:pPr>
        <w:pStyle w:val="2"/>
      </w:pPr>
      <w:bookmarkStart w:id="2" w:name="a2"/>
      <w:bookmarkEnd w:id="2"/>
      <w:r>
        <w:t>第</w:t>
      </w:r>
      <w:r>
        <w:t>2</w:t>
      </w:r>
      <w:r>
        <w:t>條</w:t>
      </w:r>
    </w:p>
    <w:p w14:paraId="0894239F" w14:textId="5FA0ACAC" w:rsidR="00E06D41" w:rsidRDefault="00E06D41" w:rsidP="00096DE9">
      <w:pPr>
        <w:ind w:left="142"/>
      </w:pPr>
      <w:r>
        <w:t xml:space="preserve">　　交通部所屬機關機構所轄公有公共運輸系統之場站或相關設施之廣告空間，應優先各提供至少百分之二之廣告空間予文化創意及運動產業產品或服務廣告刊登之申請</w:t>
      </w:r>
      <w:r>
        <w:t>。</w:t>
      </w:r>
    </w:p>
    <w:p w14:paraId="1F694EA7" w14:textId="77777777" w:rsidR="00E06D41" w:rsidRDefault="00E06D41" w:rsidP="00096DE9">
      <w:pPr>
        <w:pStyle w:val="2"/>
      </w:pPr>
      <w:bookmarkStart w:id="3" w:name="a3"/>
      <w:bookmarkEnd w:id="3"/>
      <w:r>
        <w:t>第</w:t>
      </w:r>
      <w:r>
        <w:t>3</w:t>
      </w:r>
      <w:r>
        <w:t>條</w:t>
      </w:r>
    </w:p>
    <w:p w14:paraId="1AADFA48" w14:textId="3C382B7F" w:rsidR="00E06D41" w:rsidRDefault="00E06D41" w:rsidP="00096DE9">
      <w:pPr>
        <w:ind w:left="142"/>
      </w:pPr>
      <w:r>
        <w:t xml:space="preserve">　　依前條規定所提供之廣告空間，應給予九折之優惠費率</w:t>
      </w:r>
      <w:r>
        <w:t>。</w:t>
      </w:r>
    </w:p>
    <w:p w14:paraId="2BC3EBD2" w14:textId="77777777" w:rsidR="00E06D41" w:rsidRDefault="00E06D41" w:rsidP="00096DE9">
      <w:pPr>
        <w:pStyle w:val="2"/>
      </w:pPr>
      <w:bookmarkStart w:id="4" w:name="a4"/>
      <w:bookmarkEnd w:id="4"/>
      <w:r>
        <w:t>第</w:t>
      </w:r>
      <w:r>
        <w:t>4</w:t>
      </w:r>
      <w:r>
        <w:t>條</w:t>
      </w:r>
    </w:p>
    <w:p w14:paraId="38E1B749" w14:textId="77777777" w:rsidR="008F791D" w:rsidRDefault="00E06D41" w:rsidP="005D6F38">
      <w:pPr>
        <w:ind w:leftChars="75" w:left="150"/>
        <w:jc w:val="both"/>
        <w:rPr>
          <w:rFonts w:ascii="Arial Unicode MS" w:hAnsi="Arial Unicode MS"/>
        </w:rPr>
      </w:pPr>
      <w:r>
        <w:t xml:space="preserve">　　本標準自發布日施行。</w:t>
      </w:r>
    </w:p>
    <w:p w14:paraId="71FFADAE" w14:textId="288494B7" w:rsidR="008F791D" w:rsidRDefault="008F791D" w:rsidP="005D6F38">
      <w:pPr>
        <w:ind w:leftChars="75" w:left="150"/>
        <w:jc w:val="both"/>
        <w:rPr>
          <w:rFonts w:ascii="Arial Unicode MS" w:hAnsi="Arial Unicode MS"/>
        </w:rPr>
      </w:pPr>
    </w:p>
    <w:p w14:paraId="0149F006" w14:textId="77777777" w:rsidR="00E06122" w:rsidRDefault="00E06122" w:rsidP="005D6F38">
      <w:pPr>
        <w:ind w:leftChars="75" w:left="150"/>
        <w:jc w:val="both"/>
        <w:rPr>
          <w:rFonts w:ascii="Arial Unicode MS" w:hAnsi="Arial Unicode MS" w:hint="eastAsia"/>
        </w:rPr>
      </w:pPr>
    </w:p>
    <w:p w14:paraId="0149F006" w14:textId="77777777" w:rsidR="0005122D" w:rsidRPr="00C1655B" w:rsidRDefault="0005122D" w:rsidP="0005122D">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18B5F3EF" w14:textId="65CBA140" w:rsidR="0045425A" w:rsidRPr="00E97591" w:rsidRDefault="0005122D" w:rsidP="002E6A87">
      <w:pPr>
        <w:ind w:leftChars="71" w:left="142"/>
        <w:jc w:val="both"/>
        <w:rPr>
          <w:rFonts w:ascii="Arial Unicode MS" w:hAnsi="Arial Unicode MS"/>
          <w:color w:val="666699"/>
        </w:rPr>
      </w:pPr>
      <w:r w:rsidRPr="003D460F">
        <w:rPr>
          <w:rFonts w:hint="eastAsia"/>
          <w:color w:val="5F5F5F"/>
          <w:sz w:val="18"/>
          <w:szCs w:val="18"/>
        </w:rPr>
        <w:t>【編註】</w:t>
      </w:r>
      <w:r w:rsidR="003D4095">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8"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5425A" w:rsidRPr="00E97591">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E2D8" w14:textId="77777777" w:rsidR="00474A8D" w:rsidRDefault="00474A8D">
      <w:r>
        <w:separator/>
      </w:r>
    </w:p>
  </w:endnote>
  <w:endnote w:type="continuationSeparator" w:id="0">
    <w:p w14:paraId="614C501D" w14:textId="77777777" w:rsidR="00474A8D" w:rsidRDefault="0047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DC2D"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A0C67C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0213"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5122D">
      <w:rPr>
        <w:rStyle w:val="a7"/>
        <w:noProof/>
      </w:rPr>
      <w:t>1</w:t>
    </w:r>
    <w:r>
      <w:rPr>
        <w:rStyle w:val="a7"/>
      </w:rPr>
      <w:fldChar w:fldCharType="end"/>
    </w:r>
  </w:p>
  <w:p w14:paraId="5149738F" w14:textId="070BF110" w:rsidR="008013F3" w:rsidRPr="00EB24CC" w:rsidRDefault="003030E3">
    <w:pPr>
      <w:pStyle w:val="a6"/>
      <w:ind w:right="360"/>
      <w:jc w:val="right"/>
      <w:rPr>
        <w:rFonts w:ascii="Arial Unicode MS" w:hAnsi="Arial Unicode MS"/>
        <w:sz w:val="14"/>
        <w:szCs w:val="16"/>
      </w:rPr>
    </w:pPr>
    <w:r w:rsidRPr="00EB24CC">
      <w:rPr>
        <w:rFonts w:ascii="Arial Unicode MS" w:hAnsi="Arial Unicode MS" w:hint="eastAsia"/>
        <w:sz w:val="14"/>
        <w:szCs w:val="16"/>
      </w:rPr>
      <w:t>〈〈</w:t>
    </w:r>
    <w:r w:rsidR="00EB24CC" w:rsidRPr="00EB24CC">
      <w:rPr>
        <w:rFonts w:ascii="Arial Unicode MS" w:hAnsi="Arial Unicode MS" w:hint="eastAsia"/>
        <w:sz w:val="14"/>
        <w:szCs w:val="16"/>
      </w:rPr>
      <w:t>交通部所屬機關機構所轄公有公共運輸系統之場站或相關設施優先提供文化創意及運動產業之產品或服務廣告空間比例及使用費率標準</w:t>
    </w:r>
    <w:r w:rsidRPr="00EB24CC">
      <w:rPr>
        <w:rFonts w:ascii="Arial Unicode MS" w:hAnsi="Arial Unicode MS" w:hint="eastAsia"/>
        <w:sz w:val="14"/>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04572" w14:textId="77777777" w:rsidR="00474A8D" w:rsidRDefault="00474A8D">
      <w:r>
        <w:separator/>
      </w:r>
    </w:p>
  </w:footnote>
  <w:footnote w:type="continuationSeparator" w:id="0">
    <w:p w14:paraId="21BAD095" w14:textId="77777777" w:rsidR="00474A8D" w:rsidRDefault="00474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11377"/>
    <w:rsid w:val="00032C5B"/>
    <w:rsid w:val="00041D68"/>
    <w:rsid w:val="000509F5"/>
    <w:rsid w:val="0005122D"/>
    <w:rsid w:val="00060E16"/>
    <w:rsid w:val="00075E1C"/>
    <w:rsid w:val="00096DE9"/>
    <w:rsid w:val="000A5999"/>
    <w:rsid w:val="000F6B86"/>
    <w:rsid w:val="00104FBB"/>
    <w:rsid w:val="00144724"/>
    <w:rsid w:val="00146958"/>
    <w:rsid w:val="001605C6"/>
    <w:rsid w:val="00165A02"/>
    <w:rsid w:val="00174218"/>
    <w:rsid w:val="001A6EAE"/>
    <w:rsid w:val="001C7001"/>
    <w:rsid w:val="001D50AD"/>
    <w:rsid w:val="001E23A9"/>
    <w:rsid w:val="00213BBD"/>
    <w:rsid w:val="00254FCB"/>
    <w:rsid w:val="00277BB9"/>
    <w:rsid w:val="002C506A"/>
    <w:rsid w:val="002E6A87"/>
    <w:rsid w:val="003030E3"/>
    <w:rsid w:val="00354C15"/>
    <w:rsid w:val="00376F50"/>
    <w:rsid w:val="003A1CEA"/>
    <w:rsid w:val="003B1D9C"/>
    <w:rsid w:val="003D1D40"/>
    <w:rsid w:val="003D4095"/>
    <w:rsid w:val="00431371"/>
    <w:rsid w:val="00451727"/>
    <w:rsid w:val="0045425A"/>
    <w:rsid w:val="00462D8E"/>
    <w:rsid w:val="00464EE7"/>
    <w:rsid w:val="00474A8D"/>
    <w:rsid w:val="004A6E50"/>
    <w:rsid w:val="004A7B18"/>
    <w:rsid w:val="004B0859"/>
    <w:rsid w:val="004E6452"/>
    <w:rsid w:val="004F7BAA"/>
    <w:rsid w:val="00520F8A"/>
    <w:rsid w:val="0056107E"/>
    <w:rsid w:val="00577114"/>
    <w:rsid w:val="00584243"/>
    <w:rsid w:val="005A7F79"/>
    <w:rsid w:val="005D2C95"/>
    <w:rsid w:val="005D6F38"/>
    <w:rsid w:val="005E0DDB"/>
    <w:rsid w:val="0061425D"/>
    <w:rsid w:val="006312B1"/>
    <w:rsid w:val="0067282D"/>
    <w:rsid w:val="006C53DB"/>
    <w:rsid w:val="006E7FE9"/>
    <w:rsid w:val="00712B5C"/>
    <w:rsid w:val="0072241A"/>
    <w:rsid w:val="00730FB4"/>
    <w:rsid w:val="00732CDE"/>
    <w:rsid w:val="007561E5"/>
    <w:rsid w:val="00765234"/>
    <w:rsid w:val="0078598C"/>
    <w:rsid w:val="007B59EF"/>
    <w:rsid w:val="007D5904"/>
    <w:rsid w:val="007E4317"/>
    <w:rsid w:val="007F4C46"/>
    <w:rsid w:val="008013F3"/>
    <w:rsid w:val="008117F1"/>
    <w:rsid w:val="00816028"/>
    <w:rsid w:val="008347E3"/>
    <w:rsid w:val="008811CC"/>
    <w:rsid w:val="00894B45"/>
    <w:rsid w:val="008B621F"/>
    <w:rsid w:val="008F791D"/>
    <w:rsid w:val="00931055"/>
    <w:rsid w:val="0095501B"/>
    <w:rsid w:val="00967AED"/>
    <w:rsid w:val="009928C6"/>
    <w:rsid w:val="009C2237"/>
    <w:rsid w:val="00A05A00"/>
    <w:rsid w:val="00AB72F0"/>
    <w:rsid w:val="00AC060A"/>
    <w:rsid w:val="00B22CE8"/>
    <w:rsid w:val="00B76C59"/>
    <w:rsid w:val="00BB5F81"/>
    <w:rsid w:val="00BD34CC"/>
    <w:rsid w:val="00BF41E3"/>
    <w:rsid w:val="00C037A9"/>
    <w:rsid w:val="00C17FB9"/>
    <w:rsid w:val="00C21710"/>
    <w:rsid w:val="00C25B17"/>
    <w:rsid w:val="00C3092D"/>
    <w:rsid w:val="00C348DE"/>
    <w:rsid w:val="00CF0295"/>
    <w:rsid w:val="00D33C7A"/>
    <w:rsid w:val="00D73296"/>
    <w:rsid w:val="00DB2072"/>
    <w:rsid w:val="00E06122"/>
    <w:rsid w:val="00E06D41"/>
    <w:rsid w:val="00E57B06"/>
    <w:rsid w:val="00E97591"/>
    <w:rsid w:val="00EB24CC"/>
    <w:rsid w:val="00EB27D6"/>
    <w:rsid w:val="00EC7AEC"/>
    <w:rsid w:val="00EE74CA"/>
    <w:rsid w:val="00EF3193"/>
    <w:rsid w:val="00F02F54"/>
    <w:rsid w:val="00F755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31665"/>
  <w15:docId w15:val="{8CB69F1E-F095-466C-81D1-8D194039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5D6F38"/>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5D6F38"/>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C30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88081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S-link&#20998;&#39006;&#27861;&#35215;&#32034;&#24341;02.docx" TargetMode="External"/><Relationship Id="rId18" Type="http://schemas.openxmlformats.org/officeDocument/2006/relationships/hyperlink" Target="https://www.6laws.net/comment.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S-link&#20998;&#39006;&#27861;&#35215;&#32034;&#24341;.docx" TargetMode="External"/><Relationship Id="rId17" Type="http://schemas.openxmlformats.org/officeDocument/2006/relationships/hyperlink" Target="../law/&#36939;&#21205;&#29986;&#26989;&#30332;&#23637;&#26781;&#20363;.docx" TargetMode="External"/><Relationship Id="rId2" Type="http://schemas.openxmlformats.org/officeDocument/2006/relationships/settings" Target="settings.xml"/><Relationship Id="rId16" Type="http://schemas.openxmlformats.org/officeDocument/2006/relationships/hyperlink" Target="../law/&#25991;&#21270;&#21109;&#24847;&#29986;&#26989;&#30332;&#23637;&#27861;.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motc.gov.tw/" TargetMode="External"/><Relationship Id="rId5" Type="http://schemas.openxmlformats.org/officeDocument/2006/relationships/endnotes" Target="endnotes.xml"/><Relationship Id="rId15" Type="http://schemas.openxmlformats.org/officeDocument/2006/relationships/hyperlink" Target="&#20132;&#36890;&#37096;&#25152;&#23660;&#27231;&#38364;&#27231;&#27083;&#25152;&#36676;&#20844;&#26377;&#20844;&#20849;&#36939;&#36664;&#31995;&#32113;&#20043;&#22580;&#31449;&#25110;&#30456;&#38364;&#35373;&#26045;&#20778;&#20808;&#25552;&#20379;&#25991;&#21270;&#21109;&#24847;&#29986;&#21697;&#25110;&#26381;&#21209;&#24291;&#21578;&#31354;&#38291;&#27604;&#20363;&#21450;&#20351;&#29992;&#36027;&#29575;&#27161;&#28310;.docx" TargetMode="External"/><Relationship Id="rId10" Type="http://schemas.openxmlformats.org/officeDocument/2006/relationships/hyperlink" Target="https://www.facebook.com/anita6law"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aw.moj.gov.tw/LawClass/LawHistory.aspx?pcode=K0020063" TargetMode="External"/><Relationship Id="rId14" Type="http://schemas.openxmlformats.org/officeDocument/2006/relationships/hyperlink" Target="https://www.6laws.net/6law/law3/&#20132;&#36890;&#37096;&#25152;&#23660;&#27231;&#38364;&#27231;&#27083;&#25152;&#36676;&#20844;&#26377;&#20844;&#20849;&#36939;&#36664;&#31995;&#32113;&#20043;&#22580;&#31449;&#25110;&#30456;&#38364;&#35373;&#26045;&#20778;&#20808;&#25552;&#20379;&#25991;&#21270;&#21109;&#24847;&#21450;&#36939;&#21205;&#29986;&#26989;&#20043;&#29986;&#21697;&#25110;&#26381;&#21209;&#24291;&#21578;&#31354;&#38291;&#27604;&#20363;&#21450;&#20351;&#29992;&#36027;&#29575;&#27161;&#28310;.ht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交通部所屬機關機構所轄公有公共運輸系統之場站或相關設施優先提供文化創意及運動產業之產品或服務廣告空間比例及使用費率標準</dc:title>
  <dc:creator>S-link 電子六法-黃婉玲</dc:creator>
  <cp:lastModifiedBy>黃婉玲 S-link電子六法</cp:lastModifiedBy>
  <cp:revision>15</cp:revision>
  <dcterms:created xsi:type="dcterms:W3CDTF">2021-07-02T04:18:00Z</dcterms:created>
  <dcterms:modified xsi:type="dcterms:W3CDTF">2021-07-02T07:30:00Z</dcterms:modified>
</cp:coreProperties>
</file>