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604889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7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A74F1">
        <w:rPr>
          <w:rFonts w:ascii="Arial Unicode MS" w:hAnsi="Arial Unicode MS"/>
          <w:color w:val="7F7F7F"/>
          <w:sz w:val="18"/>
          <w:szCs w:val="20"/>
        </w:rPr>
        <w:t>2018/6/28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9C6C73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 w:rsidRPr="000A74F1">
          <w:rPr>
            <w:rStyle w:val="a3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0A74F1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0A74F1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914036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0A74F1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0A74F1">
              <w:rPr>
                <w:rFonts w:hint="eastAsia"/>
                <w:b/>
                <w:color w:val="FFFFFF"/>
                <w:sz w:val="18"/>
              </w:rPr>
              <w:t>法規名稱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914036" w:rsidRDefault="00914036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8"/>
                <w:szCs w:val="28"/>
              </w:rPr>
            </w:pPr>
            <w:r w:rsidRPr="0091403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FA7DCA" w:rsidRPr="0091403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青年活動中心住宿設施管理及安全維護辦法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4C53CF" w:rsidRPr="00914036" w:rsidRDefault="00CF2D69" w:rsidP="004C53CF">
            <w:pPr>
              <w:rPr>
                <w:rFonts w:ascii="Arial Unicode MS" w:hAnsi="Arial Unicode MS"/>
                <w:color w:val="993366"/>
              </w:rPr>
            </w:pPr>
            <w:r w:rsidRPr="00914036">
              <w:rPr>
                <w:rFonts w:ascii="新細明體" w:hAnsi="新細明體"/>
                <w:color w:val="993366"/>
              </w:rPr>
              <w:t>【公布日期】</w:t>
            </w:r>
            <w:r w:rsidR="000A74F1" w:rsidRPr="00914036">
              <w:rPr>
                <w:rFonts w:ascii="Arial Unicode MS" w:eastAsia="Arial Unicode MS" w:cs="Arial Unicode MS" w:hint="eastAsia"/>
                <w:color w:val="993366"/>
                <w:szCs w:val="20"/>
                <w:lang w:val="zh-TW"/>
              </w:rPr>
              <w:t>107.06.20</w:t>
            </w:r>
          </w:p>
          <w:p w:rsidR="00CF2D69" w:rsidRPr="00914036" w:rsidRDefault="00CF2D69" w:rsidP="00704646">
            <w:pPr>
              <w:rPr>
                <w:color w:val="993366"/>
              </w:rPr>
            </w:pPr>
            <w:r w:rsidRPr="00914036">
              <w:rPr>
                <w:rFonts w:ascii="新細明體" w:hAnsi="新細明體"/>
                <w:color w:val="993366"/>
              </w:rPr>
              <w:t>【公布機關】</w:t>
            </w:r>
            <w:r w:rsidR="00400CF1" w:rsidRPr="00914036">
              <w:rPr>
                <w:rFonts w:ascii="Arial Unicode MS" w:hAnsi="Arial Unicode MS" w:hint="eastAsia"/>
                <w:color w:val="993366"/>
                <w:sz w:val="18"/>
              </w:rPr>
              <w:t>教育部</w:t>
            </w:r>
          </w:p>
        </w:tc>
      </w:tr>
    </w:tbl>
    <w:p w:rsidR="00392D6B" w:rsidRPr="006962E8" w:rsidRDefault="0053456A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青年活動中心住宿設施管理及安全維護辦法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0A74F1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0A74F1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6712A6" w:rsidRPr="000B5372" w:rsidRDefault="006712A6" w:rsidP="00914036">
      <w:pPr>
        <w:pStyle w:val="1"/>
      </w:pPr>
      <w:r w:rsidRPr="000B5372">
        <w:t>【</w:t>
      </w:r>
      <w:r w:rsidRPr="000B5372">
        <w:rPr>
          <w:rFonts w:hint="eastAsia"/>
        </w:rPr>
        <w:t>法規沿革</w:t>
      </w:r>
      <w:r w:rsidRPr="000B5372">
        <w:t>】</w:t>
      </w:r>
    </w:p>
    <w:p w:rsidR="000A74F1" w:rsidRDefault="00400CF1" w:rsidP="00400CF1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400CF1">
        <w:rPr>
          <w:rFonts w:ascii="Arial Unicode MS" w:hAnsi="Arial Unicode MS" w:hint="eastAsia"/>
          <w:b/>
          <w:sz w:val="18"/>
        </w:rPr>
        <w:t>1</w:t>
      </w:r>
      <w:r w:rsidRPr="00400CF1">
        <w:rPr>
          <w:rFonts w:ascii="Arial Unicode MS" w:hAnsi="Arial Unicode MS" w:hint="eastAsia"/>
          <w:b/>
          <w:sz w:val="18"/>
        </w:rPr>
        <w:t>‧</w:t>
      </w:r>
      <w:r w:rsidRPr="00400CF1">
        <w:rPr>
          <w:rFonts w:ascii="Arial Unicode MS" w:hAnsi="Arial Unicode MS" w:hint="eastAsia"/>
          <w:sz w:val="18"/>
        </w:rPr>
        <w:t>中華民國一百零三年八月十八日教育部臺教授青部字第</w:t>
      </w:r>
      <w:r w:rsidRPr="00400CF1">
        <w:rPr>
          <w:rFonts w:ascii="Arial Unicode MS" w:hAnsi="Arial Unicode MS" w:hint="eastAsia"/>
          <w:sz w:val="18"/>
        </w:rPr>
        <w:t>1030000094B</w:t>
      </w:r>
      <w:r w:rsidRPr="00400CF1">
        <w:rPr>
          <w:rFonts w:ascii="Arial Unicode MS" w:hAnsi="Arial Unicode MS" w:hint="eastAsia"/>
          <w:sz w:val="18"/>
        </w:rPr>
        <w:t>號令訂定發布全文</w:t>
      </w:r>
      <w:r w:rsidRPr="00400CF1">
        <w:rPr>
          <w:rFonts w:ascii="Arial Unicode MS" w:hAnsi="Arial Unicode MS" w:hint="eastAsia"/>
          <w:sz w:val="18"/>
        </w:rPr>
        <w:t>9</w:t>
      </w:r>
      <w:r w:rsidRPr="00400CF1">
        <w:rPr>
          <w:rFonts w:ascii="Arial Unicode MS" w:hAnsi="Arial Unicode MS" w:hint="eastAsia"/>
          <w:sz w:val="18"/>
        </w:rPr>
        <w:t>條；並自發布日施行</w:t>
      </w:r>
    </w:p>
    <w:p w:rsidR="00400CF1" w:rsidRPr="00400CF1" w:rsidRDefault="000A74F1" w:rsidP="00400CF1">
      <w:pPr>
        <w:ind w:leftChars="71" w:left="142"/>
        <w:jc w:val="both"/>
        <w:rPr>
          <w:rFonts w:ascii="Arial Unicode MS" w:hAnsi="Arial Unicode MS"/>
          <w:sz w:val="18"/>
        </w:rPr>
      </w:pPr>
      <w:r w:rsidRPr="000A74F1">
        <w:rPr>
          <w:rFonts w:ascii="Arial Unicode MS" w:hAnsi="Arial Unicode MS" w:hint="eastAsia"/>
          <w:b/>
          <w:sz w:val="18"/>
        </w:rPr>
        <w:t>2</w:t>
      </w:r>
      <w:r w:rsidRPr="000A74F1">
        <w:rPr>
          <w:rFonts w:ascii="Arial Unicode MS" w:hAnsi="Arial Unicode MS" w:hint="eastAsia"/>
          <w:b/>
          <w:sz w:val="18"/>
        </w:rPr>
        <w:t>‧</w:t>
      </w:r>
      <w:r w:rsidRPr="000A74F1">
        <w:rPr>
          <w:rFonts w:ascii="Arial Unicode MS" w:hAnsi="Arial Unicode MS" w:hint="eastAsia"/>
          <w:sz w:val="18"/>
        </w:rPr>
        <w:t>中華民國一百零七年六月二十日教育部臺教授青部字第</w:t>
      </w:r>
      <w:r w:rsidRPr="000A74F1">
        <w:rPr>
          <w:rFonts w:ascii="Arial Unicode MS" w:hAnsi="Arial Unicode MS" w:hint="eastAsia"/>
          <w:sz w:val="18"/>
        </w:rPr>
        <w:t>1070000035B</w:t>
      </w:r>
      <w:r w:rsidRPr="000A74F1">
        <w:rPr>
          <w:rFonts w:ascii="Arial Unicode MS" w:hAnsi="Arial Unicode MS" w:hint="eastAsia"/>
          <w:sz w:val="18"/>
        </w:rPr>
        <w:t>號令發布廢止</w:t>
      </w:r>
    </w:p>
    <w:p w:rsidR="006712A6" w:rsidRPr="00CC6D27" w:rsidRDefault="006712A6" w:rsidP="00914036"/>
    <w:p w:rsidR="006712A6" w:rsidRPr="00914036" w:rsidRDefault="006712A6" w:rsidP="00914036">
      <w:pPr>
        <w:pStyle w:val="1"/>
      </w:pPr>
      <w:r w:rsidRPr="00914036">
        <w:t>【</w:t>
      </w:r>
      <w:r w:rsidRPr="00914036">
        <w:rPr>
          <w:rFonts w:hint="eastAsia"/>
        </w:rPr>
        <w:t>法規內容</w:t>
      </w:r>
      <w:r w:rsidRPr="00914036">
        <w:t>】</w:t>
      </w:r>
    </w:p>
    <w:p w:rsidR="006712A6" w:rsidRPr="00914036" w:rsidRDefault="00B861AD" w:rsidP="00914036">
      <w:pPr>
        <w:pStyle w:val="2"/>
      </w:pPr>
      <w:r w:rsidRPr="00914036">
        <w:rPr>
          <w:rFonts w:hint="eastAsia"/>
        </w:rPr>
        <w:t>第</w:t>
      </w:r>
      <w:r w:rsidRPr="00914036">
        <w:rPr>
          <w:rFonts w:hint="eastAsia"/>
        </w:rPr>
        <w:t>1</w:t>
      </w:r>
      <w:r w:rsidRPr="00914036">
        <w:rPr>
          <w:rFonts w:hint="eastAsia"/>
        </w:rPr>
        <w:t>條</w:t>
      </w:r>
      <w:bookmarkStart w:id="1" w:name="_GoBack"/>
      <w:bookmarkEnd w:id="1"/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本辦法依發展觀光條例第</w:t>
      </w:r>
      <w:hyperlink r:id="rId17" w:anchor="a24" w:history="1">
        <w:r w:rsidRPr="00400CF1">
          <w:rPr>
            <w:rStyle w:val="a3"/>
            <w:rFonts w:ascii="Arial Unicode MS" w:hAnsi="Arial Unicode MS" w:hint="eastAsia"/>
          </w:rPr>
          <w:t>二十四</w:t>
        </w:r>
      </w:hyperlink>
      <w:r w:rsidRPr="00800D50">
        <w:rPr>
          <w:rFonts w:ascii="Arial Unicode MS" w:hAnsi="Arial Unicode MS" w:hint="eastAsia"/>
        </w:rPr>
        <w:t>條第三項規定訂定之。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2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本辦法之主管機關為教育部（以下簡稱本部）。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3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本辦法所稱青年活動中心住宿設施（以下簡稱本設施），指中國青年救國團所轄青年活動中心及學苑設置之住宿設施。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4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本設施經營非以營利為目的，提供下列特定對象住宿：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一、持有在學證明文件之學生。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二、年齡未滿四十歲之社會青年。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三、參加由政府機關、學校、非營利法人辦理有關公益、教育、服務、學習、健康及文化等活動之人員。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四、持有中國青年救國團發給證明文件之員工及志工。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五、第一款學生或第二款社會青年，隨同之師長及親屬；其人數以不超過四人為原則。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5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中國青年救國團就本設施應依</w:t>
      </w:r>
      <w:hyperlink r:id="rId18" w:history="1">
        <w:r w:rsidRPr="00CE5141">
          <w:rPr>
            <w:rStyle w:val="a3"/>
            <w:rFonts w:ascii="Arial Unicode MS" w:hAnsi="Arial Unicode MS" w:hint="eastAsia"/>
          </w:rPr>
          <w:t>建築法</w:t>
        </w:r>
      </w:hyperlink>
      <w:r w:rsidRPr="00800D50">
        <w:rPr>
          <w:rFonts w:ascii="Arial Unicode MS" w:hAnsi="Arial Unicode MS" w:hint="eastAsia"/>
        </w:rPr>
        <w:t>、</w:t>
      </w:r>
      <w:hyperlink r:id="rId19" w:history="1">
        <w:r w:rsidRPr="00CE5141">
          <w:rPr>
            <w:rStyle w:val="a3"/>
            <w:rFonts w:ascii="Arial Unicode MS" w:hAnsi="Arial Unicode MS" w:hint="eastAsia"/>
          </w:rPr>
          <w:t>消防法</w:t>
        </w:r>
      </w:hyperlink>
      <w:r w:rsidRPr="00800D50">
        <w:rPr>
          <w:rFonts w:ascii="Arial Unicode MS" w:hAnsi="Arial Unicode MS" w:hint="eastAsia"/>
        </w:rPr>
        <w:t>及相關法規規定，辦理下列事項：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一、定期委託經中央主管機關認可之專業機構或人員，辦理建築物公共安全及消防安全檢查簽證及申報，並定期實施消防安全演練及設備檢查。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二、重大災害發生後，辦理緊急檢查，其有損壞者，應立即維護補強。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三、建築物之修繕維護、修繕保養及環境清潔維護等作業。進行建築物及各項設施之修繕維護作業，其使用之方法及材料，應符合相關法規規定之標準及進行施作。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四、高壓電力設備、升降設備及熱水鍋爐之操作，應委由專業機構或人員維護管理。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五、供公眾飲用之連續供水固定設備應依</w:t>
      </w:r>
      <w:hyperlink r:id="rId20" w:history="1">
        <w:r w:rsidRPr="007C1596">
          <w:rPr>
            <w:rStyle w:val="a3"/>
            <w:rFonts w:ascii="Arial Unicode MS" w:hAnsi="Arial Unicode MS" w:hint="eastAsia"/>
          </w:rPr>
          <w:t>飲用水管理條例</w:t>
        </w:r>
      </w:hyperlink>
      <w:r w:rsidRPr="00800D50">
        <w:rPr>
          <w:rFonts w:ascii="Arial Unicode MS" w:hAnsi="Arial Unicode MS" w:hint="eastAsia"/>
        </w:rPr>
        <w:t>規定定期維護、檢驗水質及記錄；另蓄水池及水塔應定期清潔維護。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六、提供餐飲服務，其相關服務人員、場地及設施管理，應依食品衛生相關法規規定辦理。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七、投保公共意外責任險、火險、第三人責任險等產物保險；其投保對象、投保範圍及最低投保金額應符</w:t>
      </w:r>
      <w:r w:rsidRPr="00800D50">
        <w:rPr>
          <w:rFonts w:ascii="Arial Unicode MS" w:hAnsi="Arial Unicode MS" w:hint="eastAsia"/>
        </w:rPr>
        <w:lastRenderedPageBreak/>
        <w:t>合相關法規規定。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八、定期進行安全檢測並作成紀錄備查。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九、裝設之衛生設備數量，在不影響建築安全結構原則下，應符合性別平等及相關安全規定。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6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本部應定期或不定期就本設施安全維護及管理等相關事項進行查核，作成紀錄備查，並依相關法規規定辦理。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7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中國青年救國團就本設施應依本辦法另訂定管理及安全維護規定；其安全維護事項應包括緊急應變事故處理、防災救難任務編組等相關事宜，並報本部核定。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8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中國青年救國團應就本設施之從業人員定期辦理性別主流化、消防安全、緊急事故演練等培訓課程，並報本部備查。</w:t>
      </w:r>
    </w:p>
    <w:p w:rsidR="00FA7DCA" w:rsidRPr="00800D50" w:rsidRDefault="00FA7DCA" w:rsidP="00914036">
      <w:pPr>
        <w:pStyle w:val="2"/>
      </w:pPr>
      <w:r w:rsidRPr="00800D50">
        <w:rPr>
          <w:rFonts w:hint="eastAsia"/>
        </w:rPr>
        <w:t>第</w:t>
      </w:r>
      <w:r w:rsidRPr="00800D50">
        <w:rPr>
          <w:rFonts w:hint="eastAsia"/>
        </w:rPr>
        <w:t>9</w:t>
      </w:r>
      <w:r w:rsidRPr="00800D50">
        <w:rPr>
          <w:rFonts w:hint="eastAsia"/>
        </w:rPr>
        <w:t>條</w:t>
      </w:r>
    </w:p>
    <w:p w:rsidR="00FA7DCA" w:rsidRPr="00800D50" w:rsidRDefault="00FA7DCA" w:rsidP="00FA7DCA">
      <w:pPr>
        <w:ind w:leftChars="71" w:left="142"/>
        <w:jc w:val="both"/>
        <w:rPr>
          <w:rFonts w:ascii="Arial Unicode MS" w:hAnsi="Arial Unicode MS"/>
        </w:rPr>
      </w:pPr>
      <w:r w:rsidRPr="00800D50">
        <w:rPr>
          <w:rFonts w:ascii="Arial Unicode MS" w:hAnsi="Arial Unicode MS" w:hint="eastAsia"/>
        </w:rPr>
        <w:t xml:space="preserve">　　本辦法自發布日施行。</w:t>
      </w:r>
    </w:p>
    <w:p w:rsidR="002B5901" w:rsidRDefault="002B5901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A42A5D" w:rsidRPr="00C1655B" w:rsidRDefault="00A42A5D" w:rsidP="00A42A5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>
        <w:fldChar w:fldCharType="begin"/>
      </w:r>
      <w:r>
        <w:instrText xml:space="preserve"> HYPERLINK \l "top" </w:instrText>
      </w:r>
      <w:r>
        <w:fldChar w:fldCharType="separate"/>
      </w:r>
      <w:r w:rsidRPr="00C1655B">
        <w:rPr>
          <w:rStyle w:val="a3"/>
          <w:rFonts w:ascii="Arial Unicode MS" w:hAnsi="Arial Unicode MS" w:hint="eastAsia"/>
          <w:sz w:val="18"/>
        </w:rPr>
        <w:t>回</w:t>
      </w:r>
      <w:r w:rsidRPr="00C1655B">
        <w:rPr>
          <w:rStyle w:val="a3"/>
          <w:rFonts w:ascii="Arial Unicode MS" w:hAnsi="Arial Unicode MS" w:hint="eastAsia"/>
          <w:sz w:val="18"/>
        </w:rPr>
        <w:t>首</w:t>
      </w:r>
      <w:r w:rsidRPr="00C1655B">
        <w:rPr>
          <w:rStyle w:val="a3"/>
          <w:rFonts w:ascii="Arial Unicode MS" w:hAnsi="Arial Unicode MS" w:hint="eastAsia"/>
          <w:sz w:val="18"/>
        </w:rPr>
        <w:t>頁</w:t>
      </w:r>
      <w:r>
        <w:rPr>
          <w:rStyle w:val="a3"/>
          <w:rFonts w:ascii="Arial Unicode MS" w:hAnsi="Arial Unicode MS"/>
          <w:sz w:val="18"/>
        </w:rPr>
        <w:fldChar w:fldCharType="end"/>
      </w:r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E64725" w:rsidRPr="00A42A5D" w:rsidRDefault="00A42A5D" w:rsidP="00A42A5D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1" w:history="1">
        <w:r w:rsidRPr="00A650E9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E64725" w:rsidRPr="00A42A5D">
      <w:footerReference w:type="even" r:id="rId22"/>
      <w:footerReference w:type="default" r:id="rId23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89" w:rsidRDefault="00604889">
      <w:r>
        <w:separator/>
      </w:r>
    </w:p>
  </w:endnote>
  <w:endnote w:type="continuationSeparator" w:id="0">
    <w:p w:rsidR="00604889" w:rsidRDefault="006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A5D">
      <w:rPr>
        <w:rStyle w:val="a6"/>
        <w:noProof/>
      </w:rPr>
      <w:t>2</w:t>
    </w:r>
    <w:r>
      <w:rPr>
        <w:rStyle w:val="a6"/>
      </w:rPr>
      <w:fldChar w:fldCharType="end"/>
    </w:r>
  </w:p>
  <w:p w:rsidR="00242E0E" w:rsidRPr="00947276" w:rsidRDefault="00914036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400CF1" w:rsidRPr="00400CF1">
      <w:rPr>
        <w:rFonts w:ascii="Arial Unicode MS" w:hAnsi="Arial Unicode MS" w:hint="eastAsia"/>
        <w:sz w:val="18"/>
        <w:szCs w:val="18"/>
      </w:rPr>
      <w:t>青年活動中心住宿設施管理及安全維護辦法</w:t>
    </w:r>
    <w:r>
      <w:rPr>
        <w:rFonts w:ascii="Arial Unicode MS" w:hAnsi="Arial Unicode MS" w:hint="eastAsia"/>
        <w:sz w:val="18"/>
        <w:szCs w:val="18"/>
      </w:rPr>
      <w:t>(</w:t>
    </w:r>
    <w:r>
      <w:rPr>
        <w:rFonts w:ascii="Arial Unicode MS" w:hAnsi="Arial Unicode MS" w:hint="eastAsia"/>
        <w:sz w:val="18"/>
        <w:szCs w:val="18"/>
        <w:lang w:eastAsia="zh-HK"/>
      </w:rPr>
      <w:t>廢</w:t>
    </w:r>
    <w:r>
      <w:rPr>
        <w:rFonts w:ascii="Arial Unicode MS" w:hAnsi="Arial Unicode MS" w:hint="eastAsia"/>
        <w:sz w:val="18"/>
        <w:szCs w:val="18"/>
        <w:lang w:eastAsia="zh-HK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89" w:rsidRDefault="00604889">
      <w:r>
        <w:separator/>
      </w:r>
    </w:p>
  </w:footnote>
  <w:footnote w:type="continuationSeparator" w:id="0">
    <w:p w:rsidR="00604889" w:rsidRDefault="0060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24DDE"/>
    <w:rsid w:val="00030299"/>
    <w:rsid w:val="00034106"/>
    <w:rsid w:val="000362C8"/>
    <w:rsid w:val="00047E1B"/>
    <w:rsid w:val="00054298"/>
    <w:rsid w:val="0005494B"/>
    <w:rsid w:val="00067E86"/>
    <w:rsid w:val="000813C3"/>
    <w:rsid w:val="00092BF5"/>
    <w:rsid w:val="000A39E4"/>
    <w:rsid w:val="000A74F1"/>
    <w:rsid w:val="000B5372"/>
    <w:rsid w:val="000E6C10"/>
    <w:rsid w:val="000F664A"/>
    <w:rsid w:val="00100AFC"/>
    <w:rsid w:val="00107E34"/>
    <w:rsid w:val="00124594"/>
    <w:rsid w:val="00124899"/>
    <w:rsid w:val="00133899"/>
    <w:rsid w:val="00134DD4"/>
    <w:rsid w:val="0013681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A2250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805A5"/>
    <w:rsid w:val="0029107B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372ED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00CF1"/>
    <w:rsid w:val="004254F9"/>
    <w:rsid w:val="004422B7"/>
    <w:rsid w:val="00456FD4"/>
    <w:rsid w:val="00460733"/>
    <w:rsid w:val="00472DAD"/>
    <w:rsid w:val="00480695"/>
    <w:rsid w:val="00491BB5"/>
    <w:rsid w:val="00494365"/>
    <w:rsid w:val="00495733"/>
    <w:rsid w:val="004A7B4C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33276"/>
    <w:rsid w:val="0053456A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026A7"/>
    <w:rsid w:val="00604889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1596"/>
    <w:rsid w:val="007C2B44"/>
    <w:rsid w:val="007C61E0"/>
    <w:rsid w:val="007D7380"/>
    <w:rsid w:val="007F5A7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1403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C6C73"/>
    <w:rsid w:val="009E2E0A"/>
    <w:rsid w:val="009F231E"/>
    <w:rsid w:val="009F26F8"/>
    <w:rsid w:val="009F2B33"/>
    <w:rsid w:val="00A10366"/>
    <w:rsid w:val="00A12B0C"/>
    <w:rsid w:val="00A1435E"/>
    <w:rsid w:val="00A208D7"/>
    <w:rsid w:val="00A329B9"/>
    <w:rsid w:val="00A338E9"/>
    <w:rsid w:val="00A3425B"/>
    <w:rsid w:val="00A42A5D"/>
    <w:rsid w:val="00A44CCF"/>
    <w:rsid w:val="00A4678A"/>
    <w:rsid w:val="00A62D8E"/>
    <w:rsid w:val="00A63054"/>
    <w:rsid w:val="00A72615"/>
    <w:rsid w:val="00A82DAF"/>
    <w:rsid w:val="00A8350C"/>
    <w:rsid w:val="00AA1293"/>
    <w:rsid w:val="00AA4156"/>
    <w:rsid w:val="00AB1D94"/>
    <w:rsid w:val="00AB7E5B"/>
    <w:rsid w:val="00AC4B4D"/>
    <w:rsid w:val="00AF1AE3"/>
    <w:rsid w:val="00B0157B"/>
    <w:rsid w:val="00B025CC"/>
    <w:rsid w:val="00B05CC6"/>
    <w:rsid w:val="00B17ADD"/>
    <w:rsid w:val="00B30698"/>
    <w:rsid w:val="00B47D47"/>
    <w:rsid w:val="00B509E0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21C3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877BD"/>
    <w:rsid w:val="00C92561"/>
    <w:rsid w:val="00CA1F25"/>
    <w:rsid w:val="00CC55B6"/>
    <w:rsid w:val="00CC6D27"/>
    <w:rsid w:val="00CD0250"/>
    <w:rsid w:val="00CD77EE"/>
    <w:rsid w:val="00CD784E"/>
    <w:rsid w:val="00CE0A2C"/>
    <w:rsid w:val="00CE5141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24F9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831"/>
    <w:rsid w:val="00E26C33"/>
    <w:rsid w:val="00E32493"/>
    <w:rsid w:val="00E37332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27774"/>
    <w:rsid w:val="00F3230F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A7DCA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914036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szCs w:val="52"/>
    </w:rPr>
  </w:style>
  <w:style w:type="paragraph" w:styleId="2">
    <w:name w:val="heading 2"/>
    <w:basedOn w:val="a"/>
    <w:next w:val="a"/>
    <w:link w:val="20"/>
    <w:unhideWhenUsed/>
    <w:qFormat/>
    <w:rsid w:val="00914036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914036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4314;&#31689;&#27861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6law.idv.tw/comment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/&#30332;&#23637;&#35264;&#20809;&#26781;&#20363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6law.idv.tw/6law/law3/&#38738;&#24180;&#27963;&#21205;&#20013;&#24515;&#20303;&#23487;&#35373;&#26045;&#31649;&#29702;&#21450;&#23433;&#20840;&#32173;&#35703;&#36774;&#27861;.htm" TargetMode="External"/><Relationship Id="rId20" Type="http://schemas.openxmlformats.org/officeDocument/2006/relationships/hyperlink" Target="../law/&#39154;&#29992;&#27700;&#31649;&#29702;&#26781;&#20363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H01800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8040;&#38450;&#27861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Links>
    <vt:vector size="96" baseType="variant">
      <vt:variant>
        <vt:i4>2949124</vt:i4>
      </vt:variant>
      <vt:variant>
        <vt:i4>45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39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-814127590</vt:i4>
      </vt:variant>
      <vt:variant>
        <vt:i4>30</vt:i4>
      </vt:variant>
      <vt:variant>
        <vt:i4>0</vt:i4>
      </vt:variant>
      <vt:variant>
        <vt:i4>5</vt:i4>
      </vt:variant>
      <vt:variant>
        <vt:lpwstr>../law/飲用水管理條例.doc</vt:lpwstr>
      </vt:variant>
      <vt:variant>
        <vt:lpwstr/>
      </vt:variant>
      <vt:variant>
        <vt:i4>24090172</vt:i4>
      </vt:variant>
      <vt:variant>
        <vt:i4>27</vt:i4>
      </vt:variant>
      <vt:variant>
        <vt:i4>0</vt:i4>
      </vt:variant>
      <vt:variant>
        <vt:i4>5</vt:i4>
      </vt:variant>
      <vt:variant>
        <vt:lpwstr>../law/消防法.doc</vt:lpwstr>
      </vt:variant>
      <vt:variant>
        <vt:lpwstr/>
      </vt:variant>
      <vt:variant>
        <vt:i4>840793031</vt:i4>
      </vt:variant>
      <vt:variant>
        <vt:i4>24</vt:i4>
      </vt:variant>
      <vt:variant>
        <vt:i4>0</vt:i4>
      </vt:variant>
      <vt:variant>
        <vt:i4>5</vt:i4>
      </vt:variant>
      <vt:variant>
        <vt:lpwstr>../law/建築法.doc</vt:lpwstr>
      </vt:variant>
      <vt:variant>
        <vt:lpwstr/>
      </vt:variant>
      <vt:variant>
        <vt:i4>-1754840355</vt:i4>
      </vt:variant>
      <vt:variant>
        <vt:i4>21</vt:i4>
      </vt:variant>
      <vt:variant>
        <vt:i4>0</vt:i4>
      </vt:variant>
      <vt:variant>
        <vt:i4>5</vt:i4>
      </vt:variant>
      <vt:variant>
        <vt:lpwstr>../law/發展觀光條例.doc</vt:lpwstr>
      </vt:variant>
      <vt:variant>
        <vt:lpwstr>a24</vt:lpwstr>
      </vt:variant>
      <vt:variant>
        <vt:i4>-272125794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http://www.6law.idv.tw/6law/law3/青年活動中心住宿設施管理及安全維護辦法.htm</vt:lpwstr>
      </vt:variant>
      <vt:variant>
        <vt:lpwstr/>
      </vt:variant>
      <vt:variant>
        <vt:i4>-214184466</vt:i4>
      </vt:variant>
      <vt:variant>
        <vt:i4>15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青年活動中心住宿設施管理及安全維護辦法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廢:青年活動中心住宿設施管理及安全維護辦法</dc:title>
  <dc:subject/>
  <dc:creator>S-link 電子六法-黃婉玲</dc:creator>
  <cp:keywords/>
  <cp:lastModifiedBy>S-link電子六法黃婉玲</cp:lastModifiedBy>
  <cp:revision>6</cp:revision>
  <dcterms:created xsi:type="dcterms:W3CDTF">2014-11-27T23:35:00Z</dcterms:created>
  <dcterms:modified xsi:type="dcterms:W3CDTF">2018-06-28T08:11:00Z</dcterms:modified>
</cp:coreProperties>
</file>