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1F9C6EFF" wp14:editId="4F5AEF66">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306BFD">
        <w:rPr>
          <w:rFonts w:ascii="Arial Unicode MS" w:hAnsi="Arial Unicode MS"/>
          <w:color w:val="7F7F7F"/>
          <w:sz w:val="18"/>
          <w:szCs w:val="20"/>
        </w:rPr>
        <w:t>2019/2/11</w:t>
      </w:r>
      <w:r>
        <w:rPr>
          <w:rFonts w:hint="eastAsia"/>
          <w:color w:val="7F7F7F"/>
          <w:sz w:val="18"/>
          <w:szCs w:val="20"/>
          <w:lang w:val="zh-TW"/>
        </w:rPr>
        <w:t>【</w:t>
      </w:r>
      <w:r>
        <w:rPr>
          <w:rFonts w:hint="eastAsia"/>
          <w:color w:val="7F7F7F"/>
          <w:sz w:val="18"/>
          <w:szCs w:val="20"/>
        </w:rPr>
        <w:t>編輯著作權者</w:t>
      </w:r>
      <w:r>
        <w:rPr>
          <w:rFonts w:hint="eastAsia"/>
          <w:color w:val="7F7F7F"/>
          <w:sz w:val="18"/>
          <w:szCs w:val="20"/>
          <w:lang w:val="zh-TW"/>
        </w:rPr>
        <w:t>】</w:t>
      </w:r>
      <w:hyperlink r:id="rId9" w:tgtFrame="_blank" w:history="1">
        <w:r w:rsidRPr="006E6E00">
          <w:rPr>
            <w:rStyle w:val="a3"/>
            <w:sz w:val="18"/>
            <w:szCs w:val="20"/>
          </w:rPr>
          <w:t>黃婉玲</w:t>
        </w:r>
      </w:hyperlink>
    </w:p>
    <w:p w:rsidR="0045425A"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sidR="00EC6E54">
        <w:rPr>
          <w:rFonts w:hint="eastAsia"/>
          <w:color w:val="808000"/>
          <w:sz w:val="18"/>
          <w:szCs w:val="20"/>
        </w:rPr>
        <w:t>〉</w:t>
      </w:r>
      <w:r>
        <w:rPr>
          <w:rFonts w:hint="eastAsia"/>
          <w:color w:val="808000"/>
          <w:sz w:val="18"/>
          <w:szCs w:val="20"/>
        </w:rPr>
        <w:t>檢視</w:t>
      </w:r>
      <w:r>
        <w:rPr>
          <w:rFonts w:hint="eastAsia"/>
          <w:color w:val="808000"/>
          <w:sz w:val="18"/>
          <w:szCs w:val="20"/>
        </w:rPr>
        <w:t>--</w:t>
      </w:r>
      <w:r w:rsidR="00EC6E54">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119"/>
        <w:gridCol w:w="6059"/>
        <w:gridCol w:w="2890"/>
      </w:tblGrid>
      <w:tr w:rsidR="0045425A" w:rsidRPr="000509F5" w:rsidTr="00C879D7">
        <w:trPr>
          <w:cantSplit/>
          <w:tblCellSpacing w:w="0" w:type="dxa"/>
        </w:trPr>
        <w:tc>
          <w:tcPr>
            <w:tcW w:w="556" w:type="pct"/>
            <w:tcBorders>
              <w:top w:val="nil"/>
              <w:left w:val="nil"/>
              <w:bottom w:val="nil"/>
              <w:right w:val="nil"/>
            </w:tcBorders>
            <w:shd w:val="clear" w:color="auto" w:fill="339966"/>
            <w:vAlign w:val="center"/>
          </w:tcPr>
          <w:p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3009" w:type="pct"/>
            <w:tcBorders>
              <w:top w:val="nil"/>
              <w:left w:val="nil"/>
              <w:bottom w:val="nil"/>
              <w:right w:val="nil"/>
            </w:tcBorders>
            <w:shd w:val="clear" w:color="auto" w:fill="F6FCF9"/>
            <w:vAlign w:val="center"/>
          </w:tcPr>
          <w:p w:rsidR="0045425A" w:rsidRPr="00192CD3" w:rsidRDefault="00C879D7" w:rsidP="00EC7AEC">
            <w:pPr>
              <w:jc w:val="center"/>
              <w:rPr>
                <w:rFonts w:eastAsia="標楷體"/>
                <w:sz w:val="26"/>
                <w:szCs w:val="26"/>
                <w14:shadow w14:blurRad="50800" w14:dist="38100" w14:dir="2700000" w14:sx="100000" w14:sy="100000" w14:kx="0" w14:ky="0" w14:algn="tl">
                  <w14:srgbClr w14:val="000000">
                    <w14:alpha w14:val="60000"/>
                  </w14:srgbClr>
                </w14:shadow>
              </w:rPr>
            </w:pPr>
            <w:r w:rsidRPr="00192CD3">
              <w:rPr>
                <w:rFonts w:eastAsia="標楷體" w:hint="eastAsia"/>
                <w:sz w:val="26"/>
                <w:szCs w:val="26"/>
                <w14:shadow w14:blurRad="50800" w14:dist="38100" w14:dir="2700000" w14:sx="100000" w14:sy="100000" w14:kx="0" w14:ky="0" w14:algn="tl">
                  <w14:srgbClr w14:val="000000">
                    <w14:alpha w14:val="60000"/>
                  </w14:srgbClr>
                </w14:shadow>
              </w:rPr>
              <w:t>國防事務財團法人會計處理及財務報告編製準則</w:t>
            </w:r>
          </w:p>
        </w:tc>
        <w:tc>
          <w:tcPr>
            <w:tcW w:w="1435" w:type="pct"/>
            <w:tcBorders>
              <w:top w:val="nil"/>
              <w:left w:val="nil"/>
              <w:bottom w:val="nil"/>
              <w:right w:val="nil"/>
            </w:tcBorders>
            <w:shd w:val="clear" w:color="auto" w:fill="F6FCF9"/>
            <w:vAlign w:val="center"/>
          </w:tcPr>
          <w:p w:rsidR="00EC7AEC" w:rsidRPr="004E2FEA" w:rsidRDefault="0045425A" w:rsidP="005D6F38">
            <w:pPr>
              <w:ind w:leftChars="-6" w:left="-12"/>
              <w:jc w:val="both"/>
              <w:rPr>
                <w:rFonts w:ascii="Arial Unicode MS" w:hAnsi="Arial Unicode MS"/>
              </w:rPr>
            </w:pPr>
            <w:r w:rsidRPr="004E2FEA">
              <w:rPr>
                <w:rFonts w:ascii="Arial Unicode MS" w:hAnsi="Arial Unicode MS"/>
              </w:rPr>
              <w:t>【公布日期】</w:t>
            </w:r>
            <w:r w:rsidR="00CA2299">
              <w:rPr>
                <w:rFonts w:ascii="Arial Unicode MS" w:hAnsi="Arial Unicode MS" w:hint="eastAsia"/>
              </w:rPr>
              <w:t>1</w:t>
            </w:r>
            <w:r w:rsidR="00CA2299">
              <w:rPr>
                <w:rFonts w:ascii="Arial Unicode MS" w:hAnsi="Arial Unicode MS"/>
              </w:rPr>
              <w:t>08.01.28</w:t>
            </w:r>
          </w:p>
          <w:p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【公布機關】</w:t>
            </w:r>
            <w:r w:rsidR="00FA7536" w:rsidRPr="00C879D7">
              <w:rPr>
                <w:rFonts w:ascii="Arial Unicode MS" w:hAnsi="Arial Unicode MS" w:hint="eastAsia"/>
                <w:sz w:val="18"/>
              </w:rPr>
              <w:t>國防部</w:t>
            </w:r>
          </w:p>
        </w:tc>
      </w:tr>
    </w:tbl>
    <w:p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0" w:anchor="國防事務財團法人會計處理及財務報告編製準則"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1"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rsidR="00EC7AEC" w:rsidRPr="00EB27D6" w:rsidRDefault="0045425A" w:rsidP="00C879D7">
      <w:pPr>
        <w:ind w:left="142"/>
        <w:rPr>
          <w:rFonts w:ascii="Arial Unicode MS" w:hAnsi="Arial Unicode MS"/>
        </w:rPr>
      </w:pPr>
      <w:r w:rsidRPr="00EB27D6">
        <w:rPr>
          <w:rFonts w:ascii="Arial Unicode MS" w:hAnsi="Arial Unicode MS"/>
          <w:b/>
          <w:sz w:val="18"/>
        </w:rPr>
        <w:t>1</w:t>
      </w:r>
      <w:r w:rsidR="00EB27D6" w:rsidRPr="00EB27D6">
        <w:rPr>
          <w:rFonts w:ascii="新細明體" w:hAnsi="新細明體"/>
        </w:rPr>
        <w:t>‧</w:t>
      </w:r>
      <w:r w:rsidR="00C879D7" w:rsidRPr="00C879D7">
        <w:rPr>
          <w:rFonts w:ascii="Arial Unicode MS" w:hAnsi="Arial Unicode MS" w:hint="eastAsia"/>
          <w:sz w:val="18"/>
        </w:rPr>
        <w:t>中華民國一百零八年一月二十八日國防部國規委會字第</w:t>
      </w:r>
      <w:r w:rsidR="00C879D7" w:rsidRPr="00C879D7">
        <w:rPr>
          <w:rFonts w:ascii="Arial Unicode MS" w:hAnsi="Arial Unicode MS" w:hint="eastAsia"/>
          <w:sz w:val="18"/>
        </w:rPr>
        <w:t>1080000026</w:t>
      </w:r>
      <w:r w:rsidR="00C879D7" w:rsidRPr="00C879D7">
        <w:rPr>
          <w:rFonts w:ascii="Arial Unicode MS" w:hAnsi="Arial Unicode MS" w:hint="eastAsia"/>
          <w:sz w:val="18"/>
        </w:rPr>
        <w:t>號令訂定發布全文</w:t>
      </w:r>
      <w:r w:rsidR="00C879D7" w:rsidRPr="00C879D7">
        <w:rPr>
          <w:rFonts w:ascii="Arial Unicode MS" w:hAnsi="Arial Unicode MS" w:hint="eastAsia"/>
          <w:sz w:val="18"/>
        </w:rPr>
        <w:t>18</w:t>
      </w:r>
      <w:r w:rsidR="00C879D7" w:rsidRPr="00C879D7">
        <w:rPr>
          <w:rFonts w:ascii="Arial Unicode MS" w:hAnsi="Arial Unicode MS" w:hint="eastAsia"/>
          <w:sz w:val="18"/>
        </w:rPr>
        <w:t>條；並自一百零八年二月一日施行</w:t>
      </w:r>
    </w:p>
    <w:p w:rsidR="00EC7AEC" w:rsidRPr="000509F5" w:rsidRDefault="00EC7AEC">
      <w:pPr>
        <w:ind w:firstLineChars="100" w:firstLine="200"/>
        <w:rPr>
          <w:rFonts w:ascii="Arial Unicode MS" w:hAnsi="Arial Unicode MS"/>
          <w:b/>
          <w:bCs/>
          <w:color w:val="800000"/>
        </w:rPr>
      </w:pPr>
      <w:bookmarkStart w:id="1" w:name="_GoBack"/>
      <w:bookmarkEnd w:id="1"/>
    </w:p>
    <w:p w:rsidR="0045425A" w:rsidRPr="005D6F38" w:rsidRDefault="0045425A" w:rsidP="00AE720B">
      <w:pPr>
        <w:pStyle w:val="1"/>
        <w:jc w:val="both"/>
        <w:rPr>
          <w:color w:val="990000"/>
        </w:rPr>
      </w:pPr>
      <w:r w:rsidRPr="005D6F38">
        <w:rPr>
          <w:color w:val="990000"/>
        </w:rPr>
        <w:t>【</w:t>
      </w:r>
      <w:r w:rsidRPr="005D6F38">
        <w:rPr>
          <w:rFonts w:hint="eastAsia"/>
          <w:color w:val="990000"/>
        </w:rPr>
        <w:t>法規內容</w:t>
      </w:r>
      <w:r w:rsidRPr="005D6F38">
        <w:rPr>
          <w:color w:val="990000"/>
        </w:rPr>
        <w:t>】</w:t>
      </w:r>
    </w:p>
    <w:p w:rsidR="00C879D7" w:rsidRDefault="00C879D7" w:rsidP="00AE720B">
      <w:pPr>
        <w:pStyle w:val="2"/>
        <w:jc w:val="both"/>
      </w:pPr>
      <w:bookmarkStart w:id="2" w:name="a1"/>
      <w:bookmarkEnd w:id="2"/>
      <w:r>
        <w:t>第</w:t>
      </w:r>
      <w:r>
        <w:t>1</w:t>
      </w:r>
      <w:r>
        <w:t>條</w:t>
      </w:r>
    </w:p>
    <w:p w:rsidR="00C879D7" w:rsidRDefault="00C879D7" w:rsidP="00AE720B">
      <w:pPr>
        <w:ind w:left="142"/>
        <w:jc w:val="both"/>
      </w:pPr>
      <w:r>
        <w:t xml:space="preserve">　　本準則依財團法人法</w:t>
      </w:r>
      <w:r w:rsidR="00E44C5E" w:rsidRPr="002D4B7C">
        <w:rPr>
          <w:rFonts w:ascii="Arial Unicode MS" w:hAnsi="Arial Unicode MS"/>
        </w:rPr>
        <w:t>第</w:t>
      </w:r>
      <w:hyperlink r:id="rId12" w:anchor="a24" w:history="1">
        <w:r w:rsidR="00E44C5E" w:rsidRPr="00C22B97">
          <w:rPr>
            <w:rStyle w:val="a3"/>
            <w:rFonts w:ascii="Arial Unicode MS" w:hAnsi="Arial Unicode MS"/>
          </w:rPr>
          <w:t>二十四</w:t>
        </w:r>
      </w:hyperlink>
      <w:r>
        <w:t>條第四項規定訂定之</w:t>
      </w:r>
      <w:r>
        <w:t>。</w:t>
      </w:r>
    </w:p>
    <w:p w:rsidR="00C879D7" w:rsidRDefault="00C879D7" w:rsidP="00AE720B">
      <w:pPr>
        <w:pStyle w:val="2"/>
        <w:jc w:val="both"/>
      </w:pPr>
      <w:bookmarkStart w:id="3" w:name="a2"/>
      <w:bookmarkEnd w:id="3"/>
      <w:r>
        <w:t>第</w:t>
      </w:r>
      <w:r>
        <w:t>2</w:t>
      </w:r>
      <w:r>
        <w:t>條</w:t>
      </w:r>
    </w:p>
    <w:p w:rsidR="00C879D7" w:rsidRDefault="00C879D7" w:rsidP="00AE720B">
      <w:pPr>
        <w:ind w:left="142"/>
        <w:jc w:val="both"/>
      </w:pPr>
      <w:r>
        <w:t xml:space="preserve">　　國防事務財團法人（以下簡稱財團法人）會計處理及財務報告之編製，應依本準則辦理；本準則未規定者，依有關法令規定及一般公認會計原則辦理</w:t>
      </w:r>
      <w:r>
        <w:t>。</w:t>
      </w:r>
    </w:p>
    <w:p w:rsidR="00C879D7" w:rsidRDefault="00C879D7" w:rsidP="00AE720B">
      <w:pPr>
        <w:pStyle w:val="2"/>
        <w:jc w:val="both"/>
      </w:pPr>
      <w:bookmarkStart w:id="4" w:name="a3"/>
      <w:bookmarkEnd w:id="4"/>
      <w:r>
        <w:t>第</w:t>
      </w:r>
      <w:r>
        <w:t>3</w:t>
      </w:r>
      <w:r>
        <w:t>條</w:t>
      </w:r>
    </w:p>
    <w:p w:rsidR="00C879D7" w:rsidRDefault="00C879D7" w:rsidP="00AE720B">
      <w:pPr>
        <w:ind w:left="142"/>
        <w:jc w:val="both"/>
      </w:pPr>
      <w:r>
        <w:t xml:space="preserve">　　財團法人應依其實際業務情形、會計事務性質與業務發展及管理需要，建立會計制度</w:t>
      </w:r>
      <w:r>
        <w:t>。</w:t>
      </w:r>
    </w:p>
    <w:p w:rsidR="00C879D7" w:rsidRPr="00C879D7" w:rsidRDefault="00C879D7" w:rsidP="00AE720B">
      <w:pPr>
        <w:ind w:left="142"/>
        <w:jc w:val="both"/>
        <w:rPr>
          <w:color w:val="17365D"/>
        </w:rPr>
      </w:pPr>
      <w:r w:rsidRPr="00C879D7">
        <w:rPr>
          <w:color w:val="17365D"/>
        </w:rPr>
        <w:t xml:space="preserve">　　前項會計制度之內容，至少應包括下列事項</w:t>
      </w:r>
      <w:r w:rsidRPr="00C879D7">
        <w:rPr>
          <w:color w:val="17365D"/>
        </w:rPr>
        <w:t>：</w:t>
      </w:r>
    </w:p>
    <w:p w:rsidR="00C879D7" w:rsidRPr="00C879D7" w:rsidRDefault="00C879D7" w:rsidP="00AE720B">
      <w:pPr>
        <w:ind w:left="142"/>
        <w:jc w:val="both"/>
        <w:rPr>
          <w:color w:val="17365D"/>
        </w:rPr>
      </w:pPr>
      <w:r w:rsidRPr="00C879D7">
        <w:rPr>
          <w:color w:val="17365D"/>
        </w:rPr>
        <w:t xml:space="preserve">　　一、總則</w:t>
      </w:r>
      <w:r w:rsidRPr="00C879D7">
        <w:rPr>
          <w:color w:val="17365D"/>
        </w:rPr>
        <w:t>。</w:t>
      </w:r>
    </w:p>
    <w:p w:rsidR="00C879D7" w:rsidRPr="00C879D7" w:rsidRDefault="00C879D7" w:rsidP="00AE720B">
      <w:pPr>
        <w:ind w:left="142"/>
        <w:jc w:val="both"/>
        <w:rPr>
          <w:color w:val="17365D"/>
        </w:rPr>
      </w:pPr>
      <w:r w:rsidRPr="00C879D7">
        <w:rPr>
          <w:color w:val="17365D"/>
        </w:rPr>
        <w:t xml:space="preserve">　　二、帳簿組織系統圖</w:t>
      </w:r>
      <w:r w:rsidRPr="00C879D7">
        <w:rPr>
          <w:color w:val="17365D"/>
        </w:rPr>
        <w:t>。</w:t>
      </w:r>
    </w:p>
    <w:p w:rsidR="00C879D7" w:rsidRPr="00C879D7" w:rsidRDefault="00C879D7" w:rsidP="00AE720B">
      <w:pPr>
        <w:ind w:left="142"/>
        <w:jc w:val="both"/>
        <w:rPr>
          <w:color w:val="17365D"/>
        </w:rPr>
      </w:pPr>
      <w:r w:rsidRPr="00C879D7">
        <w:rPr>
          <w:color w:val="17365D"/>
        </w:rPr>
        <w:t xml:space="preserve">　　三、會計科目</w:t>
      </w:r>
      <w:r w:rsidRPr="00C879D7">
        <w:rPr>
          <w:color w:val="17365D"/>
        </w:rPr>
        <w:t>。</w:t>
      </w:r>
    </w:p>
    <w:p w:rsidR="00C879D7" w:rsidRPr="00C879D7" w:rsidRDefault="00C879D7" w:rsidP="00AE720B">
      <w:pPr>
        <w:ind w:left="142"/>
        <w:jc w:val="both"/>
        <w:rPr>
          <w:color w:val="17365D"/>
        </w:rPr>
      </w:pPr>
      <w:r w:rsidRPr="00C879D7">
        <w:rPr>
          <w:color w:val="17365D"/>
        </w:rPr>
        <w:t xml:space="preserve">　　四、會計憑證</w:t>
      </w:r>
      <w:r w:rsidRPr="00C879D7">
        <w:rPr>
          <w:color w:val="17365D"/>
        </w:rPr>
        <w:t>。</w:t>
      </w:r>
    </w:p>
    <w:p w:rsidR="00C879D7" w:rsidRPr="00C879D7" w:rsidRDefault="00C879D7" w:rsidP="00AE720B">
      <w:pPr>
        <w:ind w:left="142"/>
        <w:jc w:val="both"/>
        <w:rPr>
          <w:color w:val="17365D"/>
        </w:rPr>
      </w:pPr>
      <w:r w:rsidRPr="00C879D7">
        <w:rPr>
          <w:color w:val="17365D"/>
        </w:rPr>
        <w:t xml:space="preserve">　　五、會計帳簿</w:t>
      </w:r>
      <w:r w:rsidRPr="00C879D7">
        <w:rPr>
          <w:color w:val="17365D"/>
        </w:rPr>
        <w:t>。</w:t>
      </w:r>
    </w:p>
    <w:p w:rsidR="00C879D7" w:rsidRPr="00C879D7" w:rsidRDefault="00C879D7" w:rsidP="00AE720B">
      <w:pPr>
        <w:ind w:left="142"/>
        <w:jc w:val="both"/>
        <w:rPr>
          <w:color w:val="17365D"/>
        </w:rPr>
      </w:pPr>
      <w:r w:rsidRPr="00C879D7">
        <w:rPr>
          <w:color w:val="17365D"/>
        </w:rPr>
        <w:t xml:space="preserve">　　六、會計報表之說明及用法</w:t>
      </w:r>
      <w:r w:rsidRPr="00C879D7">
        <w:rPr>
          <w:color w:val="17365D"/>
        </w:rPr>
        <w:t>。</w:t>
      </w:r>
    </w:p>
    <w:p w:rsidR="00C879D7" w:rsidRPr="00C879D7" w:rsidRDefault="00C879D7" w:rsidP="00AE720B">
      <w:pPr>
        <w:ind w:left="142"/>
        <w:jc w:val="both"/>
        <w:rPr>
          <w:color w:val="17365D"/>
        </w:rPr>
      </w:pPr>
      <w:r w:rsidRPr="00C879D7">
        <w:rPr>
          <w:color w:val="17365D"/>
        </w:rPr>
        <w:t xml:space="preserve">　　七、會計事務處理程序</w:t>
      </w:r>
      <w:r w:rsidRPr="00C879D7">
        <w:rPr>
          <w:color w:val="17365D"/>
        </w:rPr>
        <w:t>。</w:t>
      </w:r>
    </w:p>
    <w:p w:rsidR="00C879D7" w:rsidRPr="00C879D7" w:rsidRDefault="00C879D7" w:rsidP="00AE720B">
      <w:pPr>
        <w:ind w:left="142"/>
        <w:jc w:val="both"/>
        <w:rPr>
          <w:color w:val="17365D"/>
        </w:rPr>
      </w:pPr>
      <w:r w:rsidRPr="00C879D7">
        <w:rPr>
          <w:color w:val="17365D"/>
        </w:rPr>
        <w:t xml:space="preserve">　　八、內部審核處理</w:t>
      </w:r>
      <w:r w:rsidRPr="00C879D7">
        <w:rPr>
          <w:color w:val="17365D"/>
        </w:rPr>
        <w:t>。</w:t>
      </w:r>
    </w:p>
    <w:p w:rsidR="00C879D7" w:rsidRDefault="00C879D7" w:rsidP="00AE720B">
      <w:pPr>
        <w:pStyle w:val="2"/>
        <w:jc w:val="both"/>
      </w:pPr>
      <w:bookmarkStart w:id="5" w:name="a4"/>
      <w:bookmarkEnd w:id="5"/>
      <w:r>
        <w:t>第</w:t>
      </w:r>
      <w:r>
        <w:t>4</w:t>
      </w:r>
      <w:r>
        <w:t>條</w:t>
      </w:r>
    </w:p>
    <w:p w:rsidR="00C879D7" w:rsidRDefault="00C879D7" w:rsidP="00AE720B">
      <w:pPr>
        <w:ind w:left="142"/>
        <w:jc w:val="both"/>
      </w:pPr>
      <w:r>
        <w:t xml:space="preserve">　　財團法人會計年度應採曆年制，會計基礎採權責發生制</w:t>
      </w:r>
      <w:r>
        <w:t>。</w:t>
      </w:r>
    </w:p>
    <w:p w:rsidR="00C879D7" w:rsidRPr="00C879D7" w:rsidRDefault="00C879D7" w:rsidP="00AE720B">
      <w:pPr>
        <w:ind w:left="142"/>
        <w:jc w:val="both"/>
        <w:rPr>
          <w:color w:val="17365D"/>
        </w:rPr>
      </w:pPr>
      <w:r w:rsidRPr="00C879D7">
        <w:rPr>
          <w:color w:val="17365D"/>
        </w:rPr>
        <w:t xml:space="preserve">　　會計作業以國幣為記帳本位幣，記帳單位除為乘除計算外，至元為止，角位四捨五入；財務報表編製單位得為千元</w:t>
      </w:r>
      <w:r w:rsidRPr="00C879D7">
        <w:rPr>
          <w:color w:val="17365D"/>
        </w:rPr>
        <w:t>。</w:t>
      </w:r>
    </w:p>
    <w:p w:rsidR="00C879D7" w:rsidRDefault="00C879D7" w:rsidP="00AE720B">
      <w:pPr>
        <w:pStyle w:val="2"/>
        <w:jc w:val="both"/>
      </w:pPr>
      <w:bookmarkStart w:id="6" w:name="a5"/>
      <w:bookmarkEnd w:id="6"/>
      <w:r>
        <w:t>第</w:t>
      </w:r>
      <w:r>
        <w:t>5</w:t>
      </w:r>
      <w:r>
        <w:t>條</w:t>
      </w:r>
    </w:p>
    <w:p w:rsidR="00C879D7" w:rsidRDefault="00C879D7" w:rsidP="00AE720B">
      <w:pPr>
        <w:ind w:left="142"/>
        <w:jc w:val="both"/>
      </w:pPr>
      <w:r>
        <w:t xml:space="preserve">　　財團法人之會計科目，依下列原則處理</w:t>
      </w:r>
      <w:r>
        <w:t>：</w:t>
      </w:r>
    </w:p>
    <w:p w:rsidR="00C879D7" w:rsidRDefault="00C879D7" w:rsidP="00AE720B">
      <w:pPr>
        <w:ind w:left="142"/>
        <w:jc w:val="both"/>
      </w:pPr>
      <w:r>
        <w:t xml:space="preserve">　　一、會計科目之設置，應能正確表達各會計事項之性質與編製各種報告，並呈現營運及財務狀況</w:t>
      </w:r>
      <w:r>
        <w:t>。</w:t>
      </w:r>
    </w:p>
    <w:p w:rsidR="00C879D7" w:rsidRDefault="00C879D7" w:rsidP="00AE720B">
      <w:pPr>
        <w:ind w:left="142"/>
        <w:jc w:val="both"/>
      </w:pPr>
      <w:r>
        <w:t xml:space="preserve">　　二、會計科目名稱，應力求簡明且能顯示各會計事項之性質</w:t>
      </w:r>
      <w:r>
        <w:t>。</w:t>
      </w:r>
    </w:p>
    <w:p w:rsidR="00C879D7" w:rsidRDefault="00C879D7" w:rsidP="00AE720B">
      <w:pPr>
        <w:ind w:left="142"/>
        <w:jc w:val="both"/>
      </w:pPr>
      <w:r>
        <w:t xml:space="preserve">　　三、會計科目定義，應詳盡且明確訂定其內容及適用範圍</w:t>
      </w:r>
      <w:r>
        <w:t>。</w:t>
      </w:r>
    </w:p>
    <w:p w:rsidR="00C879D7" w:rsidRDefault="00C879D7" w:rsidP="00AE720B">
      <w:pPr>
        <w:ind w:left="142"/>
        <w:jc w:val="both"/>
      </w:pPr>
      <w:r>
        <w:t xml:space="preserve">　　四、會計科目可分為資產、負債、淨值、收入及成本五大類，其排列及編號原則如下</w:t>
      </w:r>
      <w:r>
        <w:t>：</w:t>
      </w:r>
    </w:p>
    <w:p w:rsidR="00C879D7" w:rsidRDefault="00C879D7" w:rsidP="00AE720B">
      <w:pPr>
        <w:ind w:left="142"/>
        <w:jc w:val="both"/>
      </w:pPr>
      <w:r>
        <w:lastRenderedPageBreak/>
        <w:t xml:space="preserve">　　（一）會計科目之排列，依科目性質，分別按其流動性之大小及到期日之遠近排列，大者及近者列前，小者及遠者列後</w:t>
      </w:r>
      <w:r>
        <w:t>。</w:t>
      </w:r>
    </w:p>
    <w:p w:rsidR="00C879D7" w:rsidRDefault="00C879D7" w:rsidP="00AE720B">
      <w:pPr>
        <w:ind w:left="142"/>
        <w:jc w:val="both"/>
      </w:pPr>
      <w:r>
        <w:t xml:space="preserve">　　（二）會計科目之編號，採用整數編號法，科目編號之細節，得配合會計作業電腦化之需要定之</w:t>
      </w:r>
      <w:r>
        <w:t>。</w:t>
      </w:r>
    </w:p>
    <w:p w:rsidR="00C879D7" w:rsidRPr="00C879D7" w:rsidRDefault="00C879D7" w:rsidP="00AE720B">
      <w:pPr>
        <w:ind w:left="142"/>
        <w:jc w:val="both"/>
        <w:rPr>
          <w:color w:val="17365D"/>
        </w:rPr>
      </w:pPr>
      <w:r w:rsidRPr="00C879D7">
        <w:rPr>
          <w:color w:val="17365D"/>
        </w:rPr>
        <w:t xml:space="preserve">　　前項會計科目及定義衡酌下列附表編製，各財團法人得依其業務特性及實際需要增刪</w:t>
      </w:r>
      <w:r w:rsidRPr="00C879D7">
        <w:rPr>
          <w:color w:val="17365D"/>
        </w:rPr>
        <w:t>：</w:t>
      </w:r>
    </w:p>
    <w:p w:rsidR="00C879D7" w:rsidRPr="00C879D7" w:rsidRDefault="00C879D7" w:rsidP="00AE720B">
      <w:pPr>
        <w:ind w:left="142"/>
        <w:jc w:val="both"/>
        <w:rPr>
          <w:color w:val="17365D"/>
        </w:rPr>
      </w:pPr>
      <w:r w:rsidRPr="00C879D7">
        <w:rPr>
          <w:color w:val="17365D"/>
        </w:rPr>
        <w:t xml:space="preserve">　　一、收支營運表科目參考表（如</w:t>
      </w:r>
      <w:hyperlink r:id="rId13" w:history="1">
        <w:r w:rsidRPr="00A40688">
          <w:rPr>
            <w:rStyle w:val="a3"/>
            <w:rFonts w:ascii="Times New Roman" w:hAnsi="Times New Roman"/>
          </w:rPr>
          <w:t>附表一</w:t>
        </w:r>
      </w:hyperlink>
      <w:r w:rsidRPr="00C879D7">
        <w:rPr>
          <w:color w:val="17365D"/>
        </w:rPr>
        <w:t>）</w:t>
      </w:r>
      <w:r w:rsidRPr="00C879D7">
        <w:rPr>
          <w:color w:val="17365D"/>
        </w:rPr>
        <w:t>。</w:t>
      </w:r>
    </w:p>
    <w:p w:rsidR="00C879D7" w:rsidRPr="00C879D7" w:rsidRDefault="00C879D7" w:rsidP="00AE720B">
      <w:pPr>
        <w:ind w:left="142"/>
        <w:jc w:val="both"/>
        <w:rPr>
          <w:color w:val="17365D"/>
        </w:rPr>
      </w:pPr>
      <w:r w:rsidRPr="00C879D7">
        <w:rPr>
          <w:color w:val="17365D"/>
        </w:rPr>
        <w:t xml:space="preserve">　　二、淨值變動表科目參考表（如</w:t>
      </w:r>
      <w:hyperlink r:id="rId14" w:history="1">
        <w:r w:rsidRPr="00A40688">
          <w:rPr>
            <w:rStyle w:val="a3"/>
            <w:rFonts w:ascii="Times New Roman" w:hAnsi="Times New Roman"/>
          </w:rPr>
          <w:t>附表二</w:t>
        </w:r>
      </w:hyperlink>
      <w:r w:rsidRPr="00C879D7">
        <w:rPr>
          <w:color w:val="17365D"/>
        </w:rPr>
        <w:t>）</w:t>
      </w:r>
      <w:r w:rsidRPr="00C879D7">
        <w:rPr>
          <w:color w:val="17365D"/>
        </w:rPr>
        <w:t>。</w:t>
      </w:r>
    </w:p>
    <w:p w:rsidR="00C879D7" w:rsidRPr="00C879D7" w:rsidRDefault="00C879D7" w:rsidP="00AE720B">
      <w:pPr>
        <w:ind w:left="142"/>
        <w:jc w:val="both"/>
        <w:rPr>
          <w:color w:val="17365D"/>
        </w:rPr>
      </w:pPr>
      <w:r w:rsidRPr="00C879D7">
        <w:rPr>
          <w:color w:val="17365D"/>
        </w:rPr>
        <w:t xml:space="preserve">　　三、現金流量表科目參考表（如</w:t>
      </w:r>
      <w:hyperlink r:id="rId15" w:history="1">
        <w:r w:rsidRPr="00A40688">
          <w:rPr>
            <w:rStyle w:val="a3"/>
            <w:rFonts w:ascii="Times New Roman" w:hAnsi="Times New Roman"/>
          </w:rPr>
          <w:t>附表三</w:t>
        </w:r>
      </w:hyperlink>
      <w:r w:rsidRPr="00C879D7">
        <w:rPr>
          <w:color w:val="17365D"/>
        </w:rPr>
        <w:t>）</w:t>
      </w:r>
      <w:r w:rsidRPr="00C879D7">
        <w:rPr>
          <w:color w:val="17365D"/>
        </w:rPr>
        <w:t>。</w:t>
      </w:r>
    </w:p>
    <w:p w:rsidR="00C879D7" w:rsidRPr="00C879D7" w:rsidRDefault="00C879D7" w:rsidP="00AE720B">
      <w:pPr>
        <w:ind w:left="142"/>
        <w:jc w:val="both"/>
        <w:rPr>
          <w:color w:val="17365D"/>
        </w:rPr>
      </w:pPr>
      <w:r w:rsidRPr="00C879D7">
        <w:rPr>
          <w:color w:val="17365D"/>
        </w:rPr>
        <w:t xml:space="preserve">　　四、資產負債表科目參考表（如</w:t>
      </w:r>
      <w:hyperlink r:id="rId16" w:history="1">
        <w:r w:rsidRPr="00A40688">
          <w:rPr>
            <w:rStyle w:val="a3"/>
            <w:rFonts w:ascii="Times New Roman" w:hAnsi="Times New Roman"/>
          </w:rPr>
          <w:t>附表四</w:t>
        </w:r>
      </w:hyperlink>
      <w:r w:rsidRPr="00C879D7">
        <w:rPr>
          <w:color w:val="17365D"/>
        </w:rPr>
        <w:t>）</w:t>
      </w:r>
      <w:r w:rsidRPr="00C879D7">
        <w:rPr>
          <w:color w:val="17365D"/>
        </w:rPr>
        <w:t>。</w:t>
      </w:r>
    </w:p>
    <w:p w:rsidR="00C879D7" w:rsidRDefault="00C879D7" w:rsidP="00AE720B">
      <w:pPr>
        <w:pStyle w:val="2"/>
        <w:jc w:val="both"/>
      </w:pPr>
      <w:bookmarkStart w:id="7" w:name="a6"/>
      <w:bookmarkEnd w:id="7"/>
      <w:r>
        <w:t>第</w:t>
      </w:r>
      <w:r>
        <w:t>6</w:t>
      </w:r>
      <w:r>
        <w:t>條</w:t>
      </w:r>
    </w:p>
    <w:p w:rsidR="00C879D7" w:rsidRDefault="00C879D7" w:rsidP="00AE720B">
      <w:pPr>
        <w:ind w:left="142"/>
        <w:jc w:val="both"/>
      </w:pPr>
      <w:r>
        <w:t xml:space="preserve">　　會計憑證分為下列二類</w:t>
      </w:r>
      <w:r>
        <w:t>：</w:t>
      </w:r>
    </w:p>
    <w:p w:rsidR="00C879D7" w:rsidRDefault="00C879D7" w:rsidP="00AE720B">
      <w:pPr>
        <w:ind w:left="142"/>
        <w:jc w:val="both"/>
      </w:pPr>
      <w:r>
        <w:t xml:space="preserve">　　一、原始憑證：指證明會計事項經過，而為造具記帳憑證所根據之憑證</w:t>
      </w:r>
      <w:r>
        <w:t>。</w:t>
      </w:r>
    </w:p>
    <w:p w:rsidR="00C879D7" w:rsidRDefault="00C879D7" w:rsidP="00AE720B">
      <w:pPr>
        <w:ind w:left="142"/>
        <w:jc w:val="both"/>
      </w:pPr>
      <w:r>
        <w:t xml:space="preserve">　　二、記帳憑證：指證明處理會計事項人員責任，而為記帳所根據之憑證</w:t>
      </w:r>
      <w:r>
        <w:t>。</w:t>
      </w:r>
    </w:p>
    <w:p w:rsidR="00C879D7" w:rsidRDefault="00C879D7" w:rsidP="00AE720B">
      <w:pPr>
        <w:pStyle w:val="2"/>
        <w:jc w:val="both"/>
      </w:pPr>
      <w:bookmarkStart w:id="8" w:name="a7"/>
      <w:bookmarkEnd w:id="8"/>
      <w:r>
        <w:t>第</w:t>
      </w:r>
      <w:r>
        <w:t>7</w:t>
      </w:r>
      <w:r>
        <w:t>條</w:t>
      </w:r>
    </w:p>
    <w:p w:rsidR="00C879D7" w:rsidRDefault="00C879D7" w:rsidP="00AE720B">
      <w:pPr>
        <w:ind w:left="142"/>
        <w:jc w:val="both"/>
      </w:pPr>
      <w:r>
        <w:t xml:space="preserve">　　原始憑證分為下列三類</w:t>
      </w:r>
      <w:r>
        <w:t>：</w:t>
      </w:r>
    </w:p>
    <w:p w:rsidR="00C879D7" w:rsidRDefault="00C879D7" w:rsidP="00AE720B">
      <w:pPr>
        <w:ind w:left="142"/>
        <w:jc w:val="both"/>
      </w:pPr>
      <w:r>
        <w:t xml:space="preserve">　　一、外來憑證：指自財團法人以外之人所取得者</w:t>
      </w:r>
      <w:r>
        <w:t>。</w:t>
      </w:r>
    </w:p>
    <w:p w:rsidR="00C879D7" w:rsidRDefault="00C879D7" w:rsidP="00AE720B">
      <w:pPr>
        <w:ind w:left="142"/>
        <w:jc w:val="both"/>
      </w:pPr>
      <w:r>
        <w:t xml:space="preserve">　　二、對外憑證：指給與財團法人以外之人者</w:t>
      </w:r>
      <w:r>
        <w:t>。</w:t>
      </w:r>
    </w:p>
    <w:p w:rsidR="00C879D7" w:rsidRDefault="00C879D7" w:rsidP="00AE720B">
      <w:pPr>
        <w:ind w:left="142"/>
        <w:jc w:val="both"/>
      </w:pPr>
      <w:r>
        <w:t xml:space="preserve">　　三、內部憑證：指由財團法人自行製存者</w:t>
      </w:r>
      <w:r>
        <w:t>。</w:t>
      </w:r>
    </w:p>
    <w:p w:rsidR="00C879D7" w:rsidRPr="00C879D7" w:rsidRDefault="00C879D7" w:rsidP="00AE720B">
      <w:pPr>
        <w:ind w:left="142"/>
        <w:jc w:val="both"/>
        <w:rPr>
          <w:color w:val="17365D"/>
        </w:rPr>
      </w:pPr>
      <w:r w:rsidRPr="00C879D7">
        <w:rPr>
          <w:color w:val="17365D"/>
        </w:rPr>
        <w:t xml:space="preserve">　　前項外來憑證及對外憑證，應記載下列事項，由開具人簽名或蓋章</w:t>
      </w:r>
      <w:r w:rsidRPr="00C879D7">
        <w:rPr>
          <w:color w:val="17365D"/>
        </w:rPr>
        <w:t>：</w:t>
      </w:r>
    </w:p>
    <w:p w:rsidR="00C879D7" w:rsidRPr="00C879D7" w:rsidRDefault="00C879D7" w:rsidP="00AE720B">
      <w:pPr>
        <w:ind w:left="142"/>
        <w:jc w:val="both"/>
        <w:rPr>
          <w:color w:val="17365D"/>
        </w:rPr>
      </w:pPr>
      <w:r w:rsidRPr="00C879D7">
        <w:rPr>
          <w:color w:val="17365D"/>
        </w:rPr>
        <w:t xml:space="preserve">　　一、憑證名稱</w:t>
      </w:r>
      <w:r w:rsidRPr="00C879D7">
        <w:rPr>
          <w:color w:val="17365D"/>
        </w:rPr>
        <w:t>。</w:t>
      </w:r>
    </w:p>
    <w:p w:rsidR="00C879D7" w:rsidRPr="00C879D7" w:rsidRDefault="00C879D7" w:rsidP="00AE720B">
      <w:pPr>
        <w:ind w:left="142"/>
        <w:jc w:val="both"/>
        <w:rPr>
          <w:color w:val="17365D"/>
        </w:rPr>
      </w:pPr>
      <w:r w:rsidRPr="00C879D7">
        <w:rPr>
          <w:color w:val="17365D"/>
        </w:rPr>
        <w:t xml:space="preserve">　　二、日期</w:t>
      </w:r>
      <w:r w:rsidRPr="00C879D7">
        <w:rPr>
          <w:color w:val="17365D"/>
        </w:rPr>
        <w:t>。</w:t>
      </w:r>
    </w:p>
    <w:p w:rsidR="00C879D7" w:rsidRPr="00C879D7" w:rsidRDefault="00C879D7" w:rsidP="00AE720B">
      <w:pPr>
        <w:ind w:left="142"/>
        <w:jc w:val="both"/>
        <w:rPr>
          <w:color w:val="17365D"/>
        </w:rPr>
      </w:pPr>
      <w:r w:rsidRPr="00C879D7">
        <w:rPr>
          <w:color w:val="17365D"/>
        </w:rPr>
        <w:t xml:space="preserve">　　三、交易雙方名稱、地址或統一編號</w:t>
      </w:r>
      <w:r w:rsidRPr="00C879D7">
        <w:rPr>
          <w:color w:val="17365D"/>
        </w:rPr>
        <w:t>。</w:t>
      </w:r>
    </w:p>
    <w:p w:rsidR="00C879D7" w:rsidRPr="00C879D7" w:rsidRDefault="00C879D7" w:rsidP="00AE720B">
      <w:pPr>
        <w:ind w:left="142"/>
        <w:jc w:val="both"/>
        <w:rPr>
          <w:color w:val="17365D"/>
        </w:rPr>
      </w:pPr>
      <w:r w:rsidRPr="00C879D7">
        <w:rPr>
          <w:color w:val="17365D"/>
        </w:rPr>
        <w:t xml:space="preserve">　　四、交易內容及金額</w:t>
      </w:r>
      <w:r w:rsidRPr="00C879D7">
        <w:rPr>
          <w:color w:val="17365D"/>
        </w:rPr>
        <w:t>。</w:t>
      </w:r>
    </w:p>
    <w:p w:rsidR="00C879D7" w:rsidRPr="00C879D7" w:rsidRDefault="00C879D7" w:rsidP="00AE720B">
      <w:pPr>
        <w:ind w:left="142"/>
        <w:jc w:val="both"/>
      </w:pPr>
      <w:r w:rsidRPr="00C879D7">
        <w:t xml:space="preserve">　　第一項第三款內部憑證，由財團法人根據事實及金額自行製存。</w:t>
      </w:r>
    </w:p>
    <w:p w:rsidR="00C879D7" w:rsidRDefault="00C879D7" w:rsidP="00AE720B">
      <w:pPr>
        <w:pStyle w:val="2"/>
        <w:jc w:val="both"/>
      </w:pPr>
      <w:bookmarkStart w:id="9" w:name="a8"/>
      <w:bookmarkEnd w:id="9"/>
      <w:r>
        <w:t>第</w:t>
      </w:r>
      <w:r>
        <w:t>8</w:t>
      </w:r>
      <w:r>
        <w:t>條</w:t>
      </w:r>
    </w:p>
    <w:p w:rsidR="00C879D7" w:rsidRDefault="00C879D7" w:rsidP="00AE720B">
      <w:pPr>
        <w:ind w:left="142"/>
        <w:jc w:val="both"/>
      </w:pPr>
      <w:r>
        <w:t xml:space="preserve">　　記帳憑證分為下列三類</w:t>
      </w:r>
      <w:r>
        <w:t>：</w:t>
      </w:r>
    </w:p>
    <w:p w:rsidR="00C879D7" w:rsidRDefault="00C879D7" w:rsidP="00AE720B">
      <w:pPr>
        <w:ind w:left="142"/>
        <w:jc w:val="both"/>
      </w:pPr>
      <w:r>
        <w:t xml:space="preserve">　　一、收入傳票</w:t>
      </w:r>
      <w:r>
        <w:t>。</w:t>
      </w:r>
    </w:p>
    <w:p w:rsidR="00C879D7" w:rsidRDefault="00C879D7" w:rsidP="00AE720B">
      <w:pPr>
        <w:ind w:left="142"/>
        <w:jc w:val="both"/>
      </w:pPr>
      <w:r>
        <w:t xml:space="preserve">　　二、支出傳票</w:t>
      </w:r>
      <w:r>
        <w:t>。</w:t>
      </w:r>
    </w:p>
    <w:p w:rsidR="00C879D7" w:rsidRDefault="00C879D7" w:rsidP="00AE720B">
      <w:pPr>
        <w:ind w:left="142"/>
        <w:jc w:val="both"/>
      </w:pPr>
      <w:r>
        <w:t xml:space="preserve">　　三、轉帳傳票</w:t>
      </w:r>
      <w:r>
        <w:t>。</w:t>
      </w:r>
    </w:p>
    <w:p w:rsidR="00C879D7" w:rsidRPr="00C879D7" w:rsidRDefault="00C879D7" w:rsidP="00AE720B">
      <w:pPr>
        <w:ind w:left="142"/>
        <w:jc w:val="both"/>
        <w:rPr>
          <w:color w:val="17365D"/>
        </w:rPr>
      </w:pPr>
      <w:r w:rsidRPr="00C879D7">
        <w:rPr>
          <w:color w:val="17365D"/>
        </w:rPr>
        <w:t xml:space="preserve">　　前項各類傳票，得以顏色或其他方法區別之</w:t>
      </w:r>
      <w:r w:rsidRPr="00C879D7">
        <w:rPr>
          <w:color w:val="17365D"/>
        </w:rPr>
        <w:t>。</w:t>
      </w:r>
    </w:p>
    <w:p w:rsidR="00C879D7" w:rsidRDefault="00C879D7" w:rsidP="00AE720B">
      <w:pPr>
        <w:pStyle w:val="2"/>
        <w:jc w:val="both"/>
      </w:pPr>
      <w:bookmarkStart w:id="10" w:name="a9"/>
      <w:bookmarkEnd w:id="10"/>
      <w:r>
        <w:t>第</w:t>
      </w:r>
      <w:r>
        <w:t>9</w:t>
      </w:r>
      <w:r>
        <w:t>條</w:t>
      </w:r>
    </w:p>
    <w:p w:rsidR="00C879D7" w:rsidRDefault="00C879D7" w:rsidP="00AE720B">
      <w:pPr>
        <w:ind w:left="142"/>
        <w:jc w:val="both"/>
      </w:pPr>
      <w:r>
        <w:t xml:space="preserve">　　記帳憑證之內容應包括財團法人名稱、傳票名稱、日期、傳票號碼、會計科目名稱、摘要及金額，並經財團法人董事長或其授權人、執行長與該等職務之人、主辦及經辦會計人員簽名或蓋章</w:t>
      </w:r>
      <w:r>
        <w:t>。</w:t>
      </w:r>
    </w:p>
    <w:p w:rsidR="00C879D7" w:rsidRDefault="00C879D7" w:rsidP="00AE720B">
      <w:pPr>
        <w:pStyle w:val="2"/>
        <w:jc w:val="both"/>
      </w:pPr>
      <w:bookmarkStart w:id="11" w:name="a10"/>
      <w:bookmarkEnd w:id="11"/>
      <w:r>
        <w:t>第</w:t>
      </w:r>
      <w:r>
        <w:t>10</w:t>
      </w:r>
      <w:r>
        <w:t>條</w:t>
      </w:r>
    </w:p>
    <w:p w:rsidR="00C879D7" w:rsidRDefault="00C879D7" w:rsidP="00AE720B">
      <w:pPr>
        <w:ind w:left="142"/>
        <w:jc w:val="both"/>
      </w:pPr>
      <w:r>
        <w:t xml:space="preserve">　　會計帳簿分為下列二類</w:t>
      </w:r>
      <w:r>
        <w:t>：</w:t>
      </w:r>
    </w:p>
    <w:p w:rsidR="00C879D7" w:rsidRDefault="00C879D7" w:rsidP="00AE720B">
      <w:pPr>
        <w:ind w:left="142"/>
        <w:jc w:val="both"/>
      </w:pPr>
      <w:r>
        <w:t xml:space="preserve">　　一、序時帳簿：指以事項發生之時序為主而為記錄者</w:t>
      </w:r>
      <w:r>
        <w:t>。</w:t>
      </w:r>
    </w:p>
    <w:p w:rsidR="00C879D7" w:rsidRDefault="00C879D7" w:rsidP="00AE720B">
      <w:pPr>
        <w:ind w:left="142"/>
        <w:jc w:val="both"/>
      </w:pPr>
      <w:r>
        <w:t xml:space="preserve">　　二、分類帳簿：指以事項歸屬之會計科目為主而為記錄者</w:t>
      </w:r>
      <w:r>
        <w:t>。</w:t>
      </w:r>
    </w:p>
    <w:p w:rsidR="00C879D7" w:rsidRDefault="00C879D7" w:rsidP="00AE720B">
      <w:pPr>
        <w:pStyle w:val="2"/>
        <w:jc w:val="both"/>
      </w:pPr>
      <w:bookmarkStart w:id="12" w:name="a11"/>
      <w:bookmarkEnd w:id="12"/>
      <w:r>
        <w:lastRenderedPageBreak/>
        <w:t>第</w:t>
      </w:r>
      <w:r>
        <w:t>11</w:t>
      </w:r>
      <w:r>
        <w:t>條</w:t>
      </w:r>
    </w:p>
    <w:p w:rsidR="00C879D7" w:rsidRDefault="00C879D7" w:rsidP="00AE720B">
      <w:pPr>
        <w:ind w:left="142"/>
        <w:jc w:val="both"/>
      </w:pPr>
      <w:r>
        <w:t xml:space="preserve">　　會計帳簿在同一會計年度應連續記載，除已用盡外，不得更換新帳簿</w:t>
      </w:r>
      <w:r>
        <w:t>。</w:t>
      </w:r>
    </w:p>
    <w:p w:rsidR="00C879D7" w:rsidRDefault="00C879D7" w:rsidP="00AE720B">
      <w:pPr>
        <w:pStyle w:val="2"/>
        <w:jc w:val="both"/>
      </w:pPr>
      <w:bookmarkStart w:id="13" w:name="a12"/>
      <w:bookmarkEnd w:id="13"/>
      <w:r>
        <w:t>第</w:t>
      </w:r>
      <w:r>
        <w:t>12</w:t>
      </w:r>
      <w:r>
        <w:t>條</w:t>
      </w:r>
    </w:p>
    <w:p w:rsidR="00C879D7" w:rsidRDefault="00C879D7" w:rsidP="00AE720B">
      <w:pPr>
        <w:ind w:left="142"/>
        <w:jc w:val="both"/>
      </w:pPr>
      <w:r>
        <w:t xml:space="preserve">　　會計事務處理，應依會計制度之規定，根據合法原始憑證，造具記帳憑證，並登錄會計簿籍及編製財務報告</w:t>
      </w:r>
      <w:r>
        <w:t>。</w:t>
      </w:r>
    </w:p>
    <w:p w:rsidR="00C879D7" w:rsidRDefault="00C879D7" w:rsidP="00AE720B">
      <w:pPr>
        <w:pStyle w:val="2"/>
        <w:jc w:val="both"/>
      </w:pPr>
      <w:bookmarkStart w:id="14" w:name="a13"/>
      <w:bookmarkEnd w:id="14"/>
      <w:r>
        <w:t>第</w:t>
      </w:r>
      <w:r>
        <w:t>13</w:t>
      </w:r>
      <w:r>
        <w:t>條</w:t>
      </w:r>
    </w:p>
    <w:p w:rsidR="00C879D7" w:rsidRDefault="00C879D7" w:rsidP="00AE720B">
      <w:pPr>
        <w:ind w:left="142"/>
        <w:jc w:val="both"/>
      </w:pPr>
      <w:r>
        <w:t xml:space="preserve">　　各種會計憑證，除應永久保存或有關未結會計事項者外，應於年度決算程序辦理終了後，至少保存五年</w:t>
      </w:r>
      <w:r>
        <w:t>。</w:t>
      </w:r>
    </w:p>
    <w:p w:rsidR="00C879D7" w:rsidRPr="00C879D7" w:rsidRDefault="00C879D7" w:rsidP="00AE720B">
      <w:pPr>
        <w:ind w:left="142"/>
        <w:jc w:val="both"/>
        <w:rPr>
          <w:color w:val="17365D"/>
        </w:rPr>
      </w:pPr>
      <w:r w:rsidRPr="00C879D7">
        <w:rPr>
          <w:color w:val="17365D"/>
        </w:rPr>
        <w:t xml:space="preserve">　　各種會計帳簿及會計報告，除有關未結會計事項者外，應於年度決算程序辦理終了後，至少保存十年</w:t>
      </w:r>
      <w:r w:rsidRPr="00C879D7">
        <w:rPr>
          <w:color w:val="17365D"/>
        </w:rPr>
        <w:t>。</w:t>
      </w:r>
    </w:p>
    <w:p w:rsidR="00C879D7" w:rsidRDefault="00C879D7" w:rsidP="00AE720B">
      <w:pPr>
        <w:pStyle w:val="2"/>
        <w:jc w:val="both"/>
      </w:pPr>
      <w:bookmarkStart w:id="15" w:name="a14"/>
      <w:bookmarkEnd w:id="15"/>
      <w:r>
        <w:t>第</w:t>
      </w:r>
      <w:r>
        <w:t>14</w:t>
      </w:r>
      <w:r>
        <w:t>條</w:t>
      </w:r>
    </w:p>
    <w:p w:rsidR="00C879D7" w:rsidRDefault="00C879D7" w:rsidP="00AE720B">
      <w:pPr>
        <w:ind w:left="142"/>
        <w:jc w:val="both"/>
      </w:pPr>
      <w:r>
        <w:t xml:space="preserve">　　財務報告編製，應允當表達財團法人之財務狀況、經營結果、現金流量，與有助於決策之揭露事項及說明</w:t>
      </w:r>
      <w:r>
        <w:t>。</w:t>
      </w:r>
    </w:p>
    <w:p w:rsidR="00C879D7" w:rsidRPr="00C879D7" w:rsidRDefault="00C879D7" w:rsidP="00AE720B">
      <w:pPr>
        <w:ind w:left="142"/>
        <w:jc w:val="both"/>
        <w:rPr>
          <w:color w:val="17365D"/>
        </w:rPr>
      </w:pPr>
      <w:r w:rsidRPr="00C879D7">
        <w:rPr>
          <w:color w:val="17365D"/>
        </w:rPr>
        <w:t xml:space="preserve">　　財務報告編製不符本準則、其他有關法令規定或一般公認會計原則，經國防部通知限期調整、更正者，應予調整、更正</w:t>
      </w:r>
      <w:r w:rsidRPr="00C879D7">
        <w:rPr>
          <w:color w:val="17365D"/>
        </w:rPr>
        <w:t>。</w:t>
      </w:r>
    </w:p>
    <w:p w:rsidR="00C879D7" w:rsidRDefault="00C879D7" w:rsidP="00AE720B">
      <w:pPr>
        <w:pStyle w:val="2"/>
        <w:jc w:val="both"/>
      </w:pPr>
      <w:bookmarkStart w:id="16" w:name="a15"/>
      <w:bookmarkEnd w:id="16"/>
      <w:r>
        <w:t>第</w:t>
      </w:r>
      <w:r>
        <w:t>15</w:t>
      </w:r>
      <w:r>
        <w:t>條</w:t>
      </w:r>
    </w:p>
    <w:p w:rsidR="00C879D7" w:rsidRDefault="00C879D7" w:rsidP="00AE720B">
      <w:pPr>
        <w:ind w:left="142"/>
        <w:jc w:val="both"/>
      </w:pPr>
      <w:r>
        <w:t xml:space="preserve">　　財團法人，除法律另有規定外，應於年度終了後五個月內，向國防部提出年度財務報告</w:t>
      </w:r>
      <w:r>
        <w:t>。</w:t>
      </w:r>
    </w:p>
    <w:p w:rsidR="00C879D7" w:rsidRPr="00C879D7" w:rsidRDefault="00C879D7" w:rsidP="00AE720B">
      <w:pPr>
        <w:ind w:left="142"/>
        <w:jc w:val="both"/>
        <w:rPr>
          <w:color w:val="17365D"/>
        </w:rPr>
      </w:pPr>
      <w:r w:rsidRPr="00C879D7">
        <w:rPr>
          <w:color w:val="17365D"/>
        </w:rPr>
        <w:t xml:space="preserve">　　財務報告編製之內容如下</w:t>
      </w:r>
      <w:r w:rsidRPr="00C879D7">
        <w:rPr>
          <w:color w:val="17365D"/>
        </w:rPr>
        <w:t>：</w:t>
      </w:r>
    </w:p>
    <w:p w:rsidR="00C879D7" w:rsidRPr="00C879D7" w:rsidRDefault="00C879D7" w:rsidP="00AE720B">
      <w:pPr>
        <w:ind w:left="142"/>
        <w:jc w:val="both"/>
        <w:rPr>
          <w:color w:val="17365D"/>
        </w:rPr>
      </w:pPr>
      <w:r w:rsidRPr="00C879D7">
        <w:rPr>
          <w:color w:val="17365D"/>
        </w:rPr>
        <w:t xml:space="preserve">　　一、財團法人概況</w:t>
      </w:r>
      <w:r w:rsidRPr="00C879D7">
        <w:rPr>
          <w:color w:val="17365D"/>
        </w:rPr>
        <w:t>。</w:t>
      </w:r>
    </w:p>
    <w:p w:rsidR="00C879D7" w:rsidRPr="00C879D7" w:rsidRDefault="00C879D7" w:rsidP="00AE720B">
      <w:pPr>
        <w:ind w:left="142"/>
        <w:jc w:val="both"/>
        <w:rPr>
          <w:color w:val="17365D"/>
        </w:rPr>
      </w:pPr>
      <w:r w:rsidRPr="00C879D7">
        <w:rPr>
          <w:color w:val="17365D"/>
        </w:rPr>
        <w:t xml:space="preserve">　　（一）設立依據</w:t>
      </w:r>
      <w:r w:rsidRPr="00C879D7">
        <w:rPr>
          <w:color w:val="17365D"/>
        </w:rPr>
        <w:t>。</w:t>
      </w:r>
    </w:p>
    <w:p w:rsidR="00C879D7" w:rsidRPr="00C879D7" w:rsidRDefault="00C879D7" w:rsidP="00AE720B">
      <w:pPr>
        <w:ind w:left="142"/>
        <w:jc w:val="both"/>
        <w:rPr>
          <w:color w:val="17365D"/>
        </w:rPr>
      </w:pPr>
      <w:r w:rsidRPr="00C879D7">
        <w:rPr>
          <w:color w:val="17365D"/>
        </w:rPr>
        <w:t xml:space="preserve">　　（二）設立目的</w:t>
      </w:r>
      <w:r w:rsidRPr="00C879D7">
        <w:rPr>
          <w:color w:val="17365D"/>
        </w:rPr>
        <w:t>。</w:t>
      </w:r>
    </w:p>
    <w:p w:rsidR="00C879D7" w:rsidRPr="00C879D7" w:rsidRDefault="00C879D7" w:rsidP="00AE720B">
      <w:pPr>
        <w:ind w:left="142"/>
        <w:jc w:val="both"/>
        <w:rPr>
          <w:color w:val="17365D"/>
        </w:rPr>
      </w:pPr>
      <w:r w:rsidRPr="00C879D7">
        <w:rPr>
          <w:color w:val="17365D"/>
        </w:rPr>
        <w:t xml:space="preserve">　　二、組織概況</w:t>
      </w:r>
      <w:r w:rsidRPr="00C879D7">
        <w:rPr>
          <w:color w:val="17365D"/>
        </w:rPr>
        <w:t>：</w:t>
      </w:r>
    </w:p>
    <w:p w:rsidR="00C879D7" w:rsidRPr="00C879D7" w:rsidRDefault="00C879D7" w:rsidP="00AE720B">
      <w:pPr>
        <w:ind w:left="142"/>
        <w:jc w:val="both"/>
        <w:rPr>
          <w:color w:val="17365D"/>
        </w:rPr>
      </w:pPr>
      <w:r w:rsidRPr="00C879D7">
        <w:rPr>
          <w:color w:val="17365D"/>
        </w:rPr>
        <w:t xml:space="preserve">　　（一）主、分事務所設立情形</w:t>
      </w:r>
      <w:r w:rsidRPr="00C879D7">
        <w:rPr>
          <w:color w:val="17365D"/>
        </w:rPr>
        <w:t>。</w:t>
      </w:r>
    </w:p>
    <w:p w:rsidR="00C879D7" w:rsidRPr="00C879D7" w:rsidRDefault="00C879D7" w:rsidP="00AE720B">
      <w:pPr>
        <w:ind w:left="142"/>
        <w:jc w:val="both"/>
        <w:rPr>
          <w:color w:val="17365D"/>
        </w:rPr>
      </w:pPr>
      <w:r w:rsidRPr="00C879D7">
        <w:rPr>
          <w:color w:val="17365D"/>
        </w:rPr>
        <w:t xml:space="preserve">　　（二）董事、監察人名單</w:t>
      </w:r>
      <w:r w:rsidRPr="00C879D7">
        <w:rPr>
          <w:color w:val="17365D"/>
        </w:rPr>
        <w:t>。</w:t>
      </w:r>
    </w:p>
    <w:p w:rsidR="00C879D7" w:rsidRPr="00C879D7" w:rsidRDefault="00C879D7" w:rsidP="00AE720B">
      <w:pPr>
        <w:ind w:left="142"/>
        <w:jc w:val="both"/>
        <w:rPr>
          <w:color w:val="17365D"/>
        </w:rPr>
      </w:pPr>
      <w:r w:rsidRPr="00C879D7">
        <w:rPr>
          <w:color w:val="17365D"/>
        </w:rPr>
        <w:t xml:space="preserve">　　三、人事概況</w:t>
      </w:r>
      <w:r w:rsidRPr="00C879D7">
        <w:rPr>
          <w:color w:val="17365D"/>
        </w:rPr>
        <w:t>。</w:t>
      </w:r>
    </w:p>
    <w:p w:rsidR="00C879D7" w:rsidRPr="00C879D7" w:rsidRDefault="00C879D7" w:rsidP="00AE720B">
      <w:pPr>
        <w:ind w:left="142"/>
        <w:jc w:val="both"/>
        <w:rPr>
          <w:color w:val="17365D"/>
        </w:rPr>
      </w:pPr>
      <w:r w:rsidRPr="00C879D7">
        <w:rPr>
          <w:color w:val="17365D"/>
        </w:rPr>
        <w:t xml:space="preserve">　　四、業務概況</w:t>
      </w:r>
      <w:r w:rsidRPr="00C879D7">
        <w:rPr>
          <w:color w:val="17365D"/>
        </w:rPr>
        <w:t>。</w:t>
      </w:r>
    </w:p>
    <w:p w:rsidR="00C879D7" w:rsidRPr="00C879D7" w:rsidRDefault="00C879D7" w:rsidP="00AE720B">
      <w:pPr>
        <w:ind w:left="142"/>
        <w:jc w:val="both"/>
        <w:rPr>
          <w:color w:val="17365D"/>
        </w:rPr>
      </w:pPr>
      <w:r w:rsidRPr="00C879D7">
        <w:rPr>
          <w:color w:val="17365D"/>
        </w:rPr>
        <w:t xml:space="preserve">　　五、法規遵循情形</w:t>
      </w:r>
      <w:r w:rsidRPr="00C879D7">
        <w:rPr>
          <w:color w:val="17365D"/>
        </w:rPr>
        <w:t>：</w:t>
      </w:r>
    </w:p>
    <w:p w:rsidR="00C879D7" w:rsidRPr="00C879D7" w:rsidRDefault="00C879D7" w:rsidP="00AE720B">
      <w:pPr>
        <w:ind w:left="142"/>
        <w:jc w:val="both"/>
        <w:rPr>
          <w:color w:val="17365D"/>
        </w:rPr>
      </w:pPr>
      <w:r w:rsidRPr="00C879D7">
        <w:rPr>
          <w:color w:val="17365D"/>
        </w:rPr>
        <w:t xml:space="preserve">　　（一）資金運用遵循情形</w:t>
      </w:r>
      <w:r w:rsidRPr="00C879D7">
        <w:rPr>
          <w:color w:val="17365D"/>
        </w:rPr>
        <w:t>。</w:t>
      </w:r>
    </w:p>
    <w:p w:rsidR="00C879D7" w:rsidRPr="00C879D7" w:rsidRDefault="00C879D7" w:rsidP="00AE720B">
      <w:pPr>
        <w:ind w:left="142"/>
        <w:jc w:val="both"/>
        <w:rPr>
          <w:color w:val="17365D"/>
        </w:rPr>
      </w:pPr>
      <w:r w:rsidRPr="00C879D7">
        <w:rPr>
          <w:color w:val="17365D"/>
        </w:rPr>
        <w:t xml:space="preserve">　　（二）財產管理遵循情形</w:t>
      </w:r>
      <w:r w:rsidRPr="00C879D7">
        <w:rPr>
          <w:color w:val="17365D"/>
        </w:rPr>
        <w:t>。</w:t>
      </w:r>
    </w:p>
    <w:p w:rsidR="00C879D7" w:rsidRPr="00C879D7" w:rsidRDefault="00C879D7" w:rsidP="00AE720B">
      <w:pPr>
        <w:ind w:left="142"/>
        <w:jc w:val="both"/>
        <w:rPr>
          <w:color w:val="17365D"/>
        </w:rPr>
      </w:pPr>
      <w:r w:rsidRPr="00C879D7">
        <w:rPr>
          <w:color w:val="17365D"/>
        </w:rPr>
        <w:t xml:space="preserve">　　六、財務報表。其內容如下</w:t>
      </w:r>
      <w:r w:rsidRPr="00C879D7">
        <w:rPr>
          <w:color w:val="17365D"/>
        </w:rPr>
        <w:t>：</w:t>
      </w:r>
    </w:p>
    <w:p w:rsidR="00C879D7" w:rsidRPr="00C879D7" w:rsidRDefault="00C879D7" w:rsidP="00AE720B">
      <w:pPr>
        <w:ind w:left="142"/>
        <w:jc w:val="both"/>
        <w:rPr>
          <w:color w:val="17365D"/>
        </w:rPr>
      </w:pPr>
      <w:r w:rsidRPr="00C879D7">
        <w:rPr>
          <w:color w:val="17365D"/>
        </w:rPr>
        <w:t xml:space="preserve">　　（一）收支營運表</w:t>
      </w:r>
      <w:r w:rsidRPr="00C879D7">
        <w:rPr>
          <w:color w:val="17365D"/>
        </w:rPr>
        <w:t>。</w:t>
      </w:r>
    </w:p>
    <w:p w:rsidR="00C879D7" w:rsidRPr="00C879D7" w:rsidRDefault="00C879D7" w:rsidP="00AE720B">
      <w:pPr>
        <w:ind w:left="142"/>
        <w:jc w:val="both"/>
        <w:rPr>
          <w:color w:val="17365D"/>
        </w:rPr>
      </w:pPr>
      <w:r w:rsidRPr="00C879D7">
        <w:rPr>
          <w:color w:val="17365D"/>
        </w:rPr>
        <w:t xml:space="preserve">　　（二）現金流量表</w:t>
      </w:r>
      <w:r w:rsidRPr="00C879D7">
        <w:rPr>
          <w:color w:val="17365D"/>
        </w:rPr>
        <w:t>。</w:t>
      </w:r>
    </w:p>
    <w:p w:rsidR="00C879D7" w:rsidRPr="00C879D7" w:rsidRDefault="00C879D7" w:rsidP="00AE720B">
      <w:pPr>
        <w:ind w:left="142"/>
        <w:jc w:val="both"/>
        <w:rPr>
          <w:color w:val="17365D"/>
        </w:rPr>
      </w:pPr>
      <w:r w:rsidRPr="00C879D7">
        <w:rPr>
          <w:color w:val="17365D"/>
        </w:rPr>
        <w:t xml:space="preserve">　　（三）淨值變動表</w:t>
      </w:r>
      <w:r w:rsidRPr="00C879D7">
        <w:rPr>
          <w:color w:val="17365D"/>
        </w:rPr>
        <w:t>。</w:t>
      </w:r>
    </w:p>
    <w:p w:rsidR="00C879D7" w:rsidRPr="00C879D7" w:rsidRDefault="00C879D7" w:rsidP="00AE720B">
      <w:pPr>
        <w:ind w:left="142"/>
        <w:jc w:val="both"/>
        <w:rPr>
          <w:color w:val="17365D"/>
        </w:rPr>
      </w:pPr>
      <w:r w:rsidRPr="00C879D7">
        <w:rPr>
          <w:color w:val="17365D"/>
        </w:rPr>
        <w:t xml:space="preserve">　　（四）資產負債表</w:t>
      </w:r>
      <w:r w:rsidRPr="00C879D7">
        <w:rPr>
          <w:color w:val="17365D"/>
        </w:rPr>
        <w:t>。</w:t>
      </w:r>
    </w:p>
    <w:p w:rsidR="00C879D7" w:rsidRPr="00C879D7" w:rsidRDefault="00C879D7" w:rsidP="00AE720B">
      <w:pPr>
        <w:ind w:left="142"/>
        <w:jc w:val="both"/>
        <w:rPr>
          <w:color w:val="17365D"/>
        </w:rPr>
      </w:pPr>
      <w:r w:rsidRPr="00C879D7">
        <w:rPr>
          <w:color w:val="17365D"/>
        </w:rPr>
        <w:t xml:space="preserve">　　（五）附註或附表</w:t>
      </w:r>
      <w:r w:rsidRPr="00C879D7">
        <w:rPr>
          <w:color w:val="17365D"/>
        </w:rPr>
        <w:t>。</w:t>
      </w:r>
    </w:p>
    <w:p w:rsidR="00C879D7" w:rsidRDefault="00C879D7" w:rsidP="00AE720B">
      <w:pPr>
        <w:ind w:left="142"/>
        <w:jc w:val="both"/>
      </w:pPr>
      <w:r>
        <w:t xml:space="preserve">　　前項第六款第一目至第四目之格式如附表五至附表八；第五目記載事項如下</w:t>
      </w:r>
      <w:r>
        <w:t>：</w:t>
      </w:r>
    </w:p>
    <w:p w:rsidR="00C879D7" w:rsidRDefault="00C879D7" w:rsidP="00AE720B">
      <w:pPr>
        <w:ind w:left="142"/>
        <w:jc w:val="both"/>
      </w:pPr>
      <w:r>
        <w:t xml:space="preserve">　　一、重大承諾事項及負債</w:t>
      </w:r>
      <w:r>
        <w:t>。</w:t>
      </w:r>
    </w:p>
    <w:p w:rsidR="00C879D7" w:rsidRDefault="00C879D7" w:rsidP="00AE720B">
      <w:pPr>
        <w:ind w:left="142"/>
        <w:jc w:val="both"/>
      </w:pPr>
      <w:r>
        <w:t xml:space="preserve">　　二、與關係人之重大交易事項</w:t>
      </w:r>
      <w:r>
        <w:t>。</w:t>
      </w:r>
    </w:p>
    <w:p w:rsidR="00C879D7" w:rsidRDefault="00C879D7" w:rsidP="00AE720B">
      <w:pPr>
        <w:ind w:left="142"/>
        <w:jc w:val="both"/>
      </w:pPr>
      <w:r>
        <w:t xml:space="preserve">　　三、重大災害損失</w:t>
      </w:r>
      <w:r>
        <w:t>。</w:t>
      </w:r>
    </w:p>
    <w:p w:rsidR="00C879D7" w:rsidRDefault="00C879D7" w:rsidP="00AE720B">
      <w:pPr>
        <w:ind w:left="142"/>
        <w:jc w:val="both"/>
      </w:pPr>
      <w:r>
        <w:t xml:space="preserve">　　四、重要訴訟案件之進行或終結</w:t>
      </w:r>
      <w:r>
        <w:t>。</w:t>
      </w:r>
    </w:p>
    <w:p w:rsidR="00C879D7" w:rsidRDefault="00C879D7" w:rsidP="00AE720B">
      <w:pPr>
        <w:ind w:left="142"/>
        <w:jc w:val="both"/>
      </w:pPr>
      <w:r>
        <w:t xml:space="preserve">　　五、重大期後事項</w:t>
      </w:r>
      <w:r>
        <w:t>。</w:t>
      </w:r>
    </w:p>
    <w:p w:rsidR="00C879D7" w:rsidRDefault="00C879D7" w:rsidP="00AE720B">
      <w:pPr>
        <w:ind w:left="142"/>
        <w:jc w:val="both"/>
      </w:pPr>
      <w:r>
        <w:t xml:space="preserve">　　六、其他有助於財務報告之公正表達所必須說明之事項</w:t>
      </w:r>
      <w:r>
        <w:t>。</w:t>
      </w:r>
    </w:p>
    <w:p w:rsidR="00A40688" w:rsidRPr="00A40688" w:rsidRDefault="00A40688" w:rsidP="00AE720B">
      <w:pPr>
        <w:jc w:val="both"/>
        <w:rPr>
          <w:rFonts w:hint="eastAsia"/>
          <w:color w:val="5F5F5F"/>
          <w:sz w:val="18"/>
        </w:rPr>
      </w:pPr>
      <w:r w:rsidRPr="00A40688">
        <w:rPr>
          <w:rFonts w:hint="eastAsia"/>
          <w:color w:val="5F5F5F"/>
          <w:sz w:val="18"/>
        </w:rPr>
        <w:lastRenderedPageBreak/>
        <w:t>【相關附表】</w:t>
      </w:r>
      <w:hyperlink r:id="rId17" w:history="1">
        <w:r w:rsidRPr="00A40688">
          <w:rPr>
            <w:rStyle w:val="a3"/>
            <w:rFonts w:ascii="Times New Roman" w:hAnsi="Times New Roman" w:hint="eastAsia"/>
            <w:sz w:val="18"/>
          </w:rPr>
          <w:t>附表五</w:t>
        </w:r>
      </w:hyperlink>
      <w:r w:rsidRPr="00A40688">
        <w:rPr>
          <w:rFonts w:hint="eastAsia"/>
          <w:color w:val="5F5F5F"/>
          <w:sz w:val="18"/>
        </w:rPr>
        <w:t>＊</w:t>
      </w:r>
      <w:hyperlink r:id="rId18" w:history="1">
        <w:r w:rsidRPr="00A40688">
          <w:rPr>
            <w:rStyle w:val="a3"/>
            <w:rFonts w:ascii="Times New Roman" w:hAnsi="Times New Roman" w:hint="eastAsia"/>
            <w:sz w:val="18"/>
          </w:rPr>
          <w:t>附表六</w:t>
        </w:r>
      </w:hyperlink>
      <w:r w:rsidRPr="00A40688">
        <w:rPr>
          <w:rFonts w:hint="eastAsia"/>
          <w:color w:val="5F5F5F"/>
          <w:sz w:val="18"/>
        </w:rPr>
        <w:t>＊</w:t>
      </w:r>
      <w:hyperlink r:id="rId19" w:history="1">
        <w:r w:rsidRPr="00A40688">
          <w:rPr>
            <w:rStyle w:val="a3"/>
            <w:rFonts w:ascii="Times New Roman" w:hAnsi="Times New Roman" w:hint="eastAsia"/>
            <w:sz w:val="18"/>
          </w:rPr>
          <w:t>附表七</w:t>
        </w:r>
      </w:hyperlink>
      <w:r w:rsidRPr="00A40688">
        <w:rPr>
          <w:rFonts w:hint="eastAsia"/>
          <w:color w:val="5F5F5F"/>
          <w:sz w:val="18"/>
        </w:rPr>
        <w:t>＊</w:t>
      </w:r>
      <w:hyperlink r:id="rId20" w:history="1">
        <w:r w:rsidRPr="00A40688">
          <w:rPr>
            <w:rStyle w:val="a3"/>
            <w:rFonts w:ascii="Times New Roman" w:hAnsi="Times New Roman" w:hint="eastAsia"/>
            <w:sz w:val="18"/>
          </w:rPr>
          <w:t>附表八</w:t>
        </w:r>
      </w:hyperlink>
    </w:p>
    <w:p w:rsidR="00C879D7" w:rsidRDefault="00C879D7" w:rsidP="00AE720B">
      <w:pPr>
        <w:pStyle w:val="2"/>
        <w:jc w:val="both"/>
      </w:pPr>
      <w:bookmarkStart w:id="17" w:name="a16"/>
      <w:bookmarkEnd w:id="17"/>
      <w:r>
        <w:t>第</w:t>
      </w:r>
      <w:r>
        <w:t>16</w:t>
      </w:r>
      <w:r>
        <w:t>條</w:t>
      </w:r>
    </w:p>
    <w:p w:rsidR="00C879D7" w:rsidRDefault="00C879D7" w:rsidP="00AE720B">
      <w:pPr>
        <w:ind w:left="142"/>
        <w:jc w:val="both"/>
      </w:pPr>
      <w:r>
        <w:t xml:space="preserve">　　財務報告應由財團法人董事長或其授權人、執行長與該等職務之人及主辦會計人員於末頁簽名或蓋章</w:t>
      </w:r>
      <w:r>
        <w:t>。</w:t>
      </w:r>
    </w:p>
    <w:p w:rsidR="00C879D7" w:rsidRPr="00C879D7" w:rsidRDefault="00C879D7" w:rsidP="00AE720B">
      <w:pPr>
        <w:ind w:left="142"/>
        <w:jc w:val="both"/>
        <w:rPr>
          <w:color w:val="17365D"/>
        </w:rPr>
      </w:pPr>
      <w:r w:rsidRPr="00C879D7">
        <w:rPr>
          <w:color w:val="17365D"/>
        </w:rPr>
        <w:t xml:space="preserve">　　財務報告、簿籍、憑證與一切單據所用之簽名或蓋章，應以本名為準，不得用別字或別號</w:t>
      </w:r>
      <w:r w:rsidRPr="00C879D7">
        <w:rPr>
          <w:color w:val="17365D"/>
        </w:rPr>
        <w:t>。</w:t>
      </w:r>
    </w:p>
    <w:p w:rsidR="00C879D7" w:rsidRDefault="00C879D7" w:rsidP="00AE720B">
      <w:pPr>
        <w:pStyle w:val="2"/>
        <w:jc w:val="both"/>
      </w:pPr>
      <w:bookmarkStart w:id="18" w:name="a17"/>
      <w:bookmarkEnd w:id="18"/>
      <w:r>
        <w:t>第</w:t>
      </w:r>
      <w:r>
        <w:t>17</w:t>
      </w:r>
      <w:r>
        <w:t>條</w:t>
      </w:r>
    </w:p>
    <w:p w:rsidR="00C879D7" w:rsidRDefault="00C879D7" w:rsidP="00AE720B">
      <w:pPr>
        <w:ind w:left="142"/>
        <w:jc w:val="both"/>
      </w:pPr>
      <w:r>
        <w:t xml:space="preserve">　　財團法人會計制度有變動者，應依下列規定辦理</w:t>
      </w:r>
      <w:r>
        <w:t>：</w:t>
      </w:r>
    </w:p>
    <w:p w:rsidR="00C879D7" w:rsidRDefault="00C879D7" w:rsidP="00AE720B">
      <w:pPr>
        <w:ind w:left="142"/>
        <w:jc w:val="both"/>
      </w:pPr>
      <w:r>
        <w:t xml:space="preserve">　　一、會計原則變動：有正當理由而須變動者，應於預定改用新會計原則之前一年底，將原採用與擬改用會計原則之原因及理論依據、新會計原則較原會計原則為佳之具體事證及改用新會計原則之預計會計原則變動累積影響數，經簽證會計師就合理性表示意見，作為議案提報董事會決議後，報國防部備查</w:t>
      </w:r>
      <w:r>
        <w:t>。</w:t>
      </w:r>
    </w:p>
    <w:p w:rsidR="00C879D7" w:rsidRDefault="00C879D7" w:rsidP="00AE720B">
      <w:pPr>
        <w:ind w:left="142"/>
        <w:jc w:val="both"/>
      </w:pPr>
      <w:r>
        <w:t xml:space="preserve">　　二、會計估計變動：會計估計事項中有關折舊性、折耗性資產耐用年限及無形資產效益期間之變動，準用前款規定，作成議案提報董事會決議後，報國防部備查</w:t>
      </w:r>
      <w:r>
        <w:t>。</w:t>
      </w:r>
    </w:p>
    <w:p w:rsidR="00C879D7" w:rsidRPr="00C879D7" w:rsidRDefault="00C879D7" w:rsidP="00AE720B">
      <w:pPr>
        <w:pStyle w:val="2"/>
        <w:jc w:val="both"/>
      </w:pPr>
      <w:bookmarkStart w:id="19" w:name="a18"/>
      <w:bookmarkEnd w:id="19"/>
      <w:r w:rsidRPr="00C879D7">
        <w:t>第</w:t>
      </w:r>
      <w:r w:rsidRPr="00C879D7">
        <w:t>18</w:t>
      </w:r>
      <w:r w:rsidRPr="00C879D7">
        <w:t>條</w:t>
      </w:r>
    </w:p>
    <w:p w:rsidR="00C879D7" w:rsidRDefault="00C879D7" w:rsidP="00AE720B">
      <w:pPr>
        <w:ind w:leftChars="75" w:left="150"/>
        <w:jc w:val="both"/>
      </w:pPr>
      <w:r>
        <w:t xml:space="preserve">　　本準則自中華民國一百零八年二月一日施行</w:t>
      </w:r>
      <w:r>
        <w:t>。</w:t>
      </w:r>
    </w:p>
    <w:p w:rsidR="00DE6B3B" w:rsidRPr="001C7001" w:rsidRDefault="00DE6B3B" w:rsidP="00DE6B3B">
      <w:pPr>
        <w:ind w:leftChars="75" w:left="150"/>
        <w:jc w:val="both"/>
        <w:rPr>
          <w:rFonts w:ascii="Arial Unicode MS" w:hAnsi="Arial Unicode MS"/>
        </w:rPr>
      </w:pPr>
    </w:p>
    <w:p w:rsidR="00EC7AEC" w:rsidRPr="001C7001" w:rsidRDefault="00EC7AEC" w:rsidP="00DE6B3B">
      <w:pPr>
        <w:ind w:leftChars="75" w:left="150"/>
        <w:jc w:val="both"/>
        <w:rPr>
          <w:rFonts w:ascii="Arial Unicode MS" w:hAnsi="Arial Unicode MS"/>
        </w:rPr>
      </w:pPr>
    </w:p>
    <w:p w:rsidR="00F94247" w:rsidRPr="00C1655B" w:rsidRDefault="00F94247" w:rsidP="00F94247">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rsidR="00F94247" w:rsidRPr="00A51BA6" w:rsidRDefault="00F94247" w:rsidP="00F94247">
      <w:pPr>
        <w:ind w:leftChars="71" w:left="142"/>
        <w:jc w:val="both"/>
        <w:rPr>
          <w:rFonts w:ascii="Arial Unicode MS" w:hAnsi="Arial Unicode MS"/>
          <w:color w:val="808080"/>
          <w:sz w:val="18"/>
          <w:szCs w:val="20"/>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1" w:history="1">
        <w:r w:rsidRPr="00D2412B">
          <w:rPr>
            <w:rStyle w:val="a3"/>
            <w:rFonts w:ascii="Arial Unicode MS" w:hAnsi="Arial Unicode MS"/>
            <w:sz w:val="18"/>
            <w:szCs w:val="20"/>
          </w:rPr>
          <w:t>告知</w:t>
        </w:r>
      </w:hyperlink>
      <w:r w:rsidRPr="003D460F">
        <w:rPr>
          <w:rFonts w:hint="eastAsia"/>
          <w:color w:val="5F5F5F"/>
          <w:sz w:val="18"/>
          <w:szCs w:val="20"/>
        </w:rPr>
        <w:t>，謝謝！</w:t>
      </w:r>
    </w:p>
    <w:p w:rsidR="0045425A" w:rsidRPr="00BB5F81" w:rsidRDefault="0045425A" w:rsidP="00F94247">
      <w:pPr>
        <w:ind w:leftChars="50" w:left="100"/>
        <w:jc w:val="both"/>
        <w:rPr>
          <w:rFonts w:ascii="Arial Unicode MS" w:hAnsi="Arial Unicode MS"/>
          <w:color w:val="666699"/>
        </w:rPr>
      </w:pPr>
    </w:p>
    <w:sectPr w:rsidR="0045425A" w:rsidRPr="00BB5F81">
      <w:footerReference w:type="even" r:id="rId22"/>
      <w:footerReference w:type="default" r:id="rId23"/>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3335" w:rsidRDefault="00F83335">
      <w:r>
        <w:separator/>
      </w:r>
    </w:p>
  </w:endnote>
  <w:endnote w:type="continuationSeparator" w:id="0">
    <w:p w:rsidR="00F83335" w:rsidRDefault="00F83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C879D7" w:rsidRPr="00C879D7">
      <w:rPr>
        <w:rFonts w:ascii="Arial Unicode MS" w:hAnsi="Arial Unicode MS" w:hint="eastAsia"/>
        <w:sz w:val="18"/>
      </w:rPr>
      <w:t>國防事務財團法人會計處理及財務報告編製準則</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3335" w:rsidRDefault="00F83335">
      <w:r>
        <w:separator/>
      </w:r>
    </w:p>
  </w:footnote>
  <w:footnote w:type="continuationSeparator" w:id="0">
    <w:p w:rsidR="00F83335" w:rsidRDefault="00F8333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41D68"/>
    <w:rsid w:val="000509F5"/>
    <w:rsid w:val="00053EB3"/>
    <w:rsid w:val="00075E1C"/>
    <w:rsid w:val="0009406C"/>
    <w:rsid w:val="000A5999"/>
    <w:rsid w:val="000E00FA"/>
    <w:rsid w:val="00104FBB"/>
    <w:rsid w:val="001605C6"/>
    <w:rsid w:val="00187602"/>
    <w:rsid w:val="00192CD3"/>
    <w:rsid w:val="001A426A"/>
    <w:rsid w:val="001C7001"/>
    <w:rsid w:val="001D50AD"/>
    <w:rsid w:val="001E23A9"/>
    <w:rsid w:val="00254FCB"/>
    <w:rsid w:val="00277BB9"/>
    <w:rsid w:val="002844B5"/>
    <w:rsid w:val="002A6178"/>
    <w:rsid w:val="00306BFD"/>
    <w:rsid w:val="00372655"/>
    <w:rsid w:val="00376F50"/>
    <w:rsid w:val="003A1CEA"/>
    <w:rsid w:val="003A7CC8"/>
    <w:rsid w:val="00451727"/>
    <w:rsid w:val="0045425A"/>
    <w:rsid w:val="00464EE7"/>
    <w:rsid w:val="004A6E50"/>
    <w:rsid w:val="004B0859"/>
    <w:rsid w:val="004E2FEA"/>
    <w:rsid w:val="004E6452"/>
    <w:rsid w:val="004F7BAA"/>
    <w:rsid w:val="00520F8A"/>
    <w:rsid w:val="0056107E"/>
    <w:rsid w:val="005C483E"/>
    <w:rsid w:val="005D2C95"/>
    <w:rsid w:val="005D6F38"/>
    <w:rsid w:val="005E0DDB"/>
    <w:rsid w:val="005E12A5"/>
    <w:rsid w:val="00613FB8"/>
    <w:rsid w:val="00616222"/>
    <w:rsid w:val="006312B1"/>
    <w:rsid w:val="00654586"/>
    <w:rsid w:val="0067282D"/>
    <w:rsid w:val="006C53DB"/>
    <w:rsid w:val="006E4464"/>
    <w:rsid w:val="006E6E00"/>
    <w:rsid w:val="006E7FE9"/>
    <w:rsid w:val="00712B5C"/>
    <w:rsid w:val="0072241A"/>
    <w:rsid w:val="00732E57"/>
    <w:rsid w:val="00747FC9"/>
    <w:rsid w:val="00765234"/>
    <w:rsid w:val="007A2583"/>
    <w:rsid w:val="007B59EF"/>
    <w:rsid w:val="007D5904"/>
    <w:rsid w:val="007F4C46"/>
    <w:rsid w:val="008013F3"/>
    <w:rsid w:val="008117F1"/>
    <w:rsid w:val="00816028"/>
    <w:rsid w:val="00831AE4"/>
    <w:rsid w:val="00857E9D"/>
    <w:rsid w:val="00894B45"/>
    <w:rsid w:val="008B621F"/>
    <w:rsid w:val="00900A10"/>
    <w:rsid w:val="00907274"/>
    <w:rsid w:val="00921698"/>
    <w:rsid w:val="00967AED"/>
    <w:rsid w:val="009722F4"/>
    <w:rsid w:val="009C759E"/>
    <w:rsid w:val="00A05A00"/>
    <w:rsid w:val="00A40688"/>
    <w:rsid w:val="00A6506B"/>
    <w:rsid w:val="00A66385"/>
    <w:rsid w:val="00AB72F0"/>
    <w:rsid w:val="00AE1199"/>
    <w:rsid w:val="00AE720B"/>
    <w:rsid w:val="00B045DE"/>
    <w:rsid w:val="00B14DE7"/>
    <w:rsid w:val="00BB5F81"/>
    <w:rsid w:val="00BD34CC"/>
    <w:rsid w:val="00BF4907"/>
    <w:rsid w:val="00BF5191"/>
    <w:rsid w:val="00C10BFF"/>
    <w:rsid w:val="00C348DE"/>
    <w:rsid w:val="00C879D7"/>
    <w:rsid w:val="00CA2299"/>
    <w:rsid w:val="00D26DE0"/>
    <w:rsid w:val="00D73296"/>
    <w:rsid w:val="00DE5DA3"/>
    <w:rsid w:val="00DE6B3B"/>
    <w:rsid w:val="00E24D45"/>
    <w:rsid w:val="00E44C5E"/>
    <w:rsid w:val="00EB27D6"/>
    <w:rsid w:val="00EC6E54"/>
    <w:rsid w:val="00EC7AEC"/>
    <w:rsid w:val="00EE484E"/>
    <w:rsid w:val="00EF3193"/>
    <w:rsid w:val="00F203C4"/>
    <w:rsid w:val="00F83335"/>
    <w:rsid w:val="00F94247"/>
    <w:rsid w:val="00FA753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DFE76D"/>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C879D7"/>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C879D7"/>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A406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699121">
      <w:bodyDiv w:val="1"/>
      <w:marLeft w:val="0"/>
      <w:marRight w:val="0"/>
      <w:marTop w:val="0"/>
      <w:marBottom w:val="0"/>
      <w:divBdr>
        <w:top w:val="none" w:sz="0" w:space="0" w:color="auto"/>
        <w:left w:val="none" w:sz="0" w:space="0" w:color="auto"/>
        <w:bottom w:val="none" w:sz="0" w:space="0" w:color="auto"/>
        <w:right w:val="none" w:sz="0" w:space="0" w:color="auto"/>
      </w:divBdr>
    </w:div>
    <w:div w:id="1246308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law2/&#22283;&#38450;&#20107;&#21209;&#36001;&#22296;&#27861;&#20154;&#26371;&#35336;&#34389;&#29702;&#21450;&#36001;&#21209;&#22577;&#21578;&#32232;&#35069;&#28310;&#21063;&#38468;&#34920;&#19968;.PDF" TargetMode="External"/><Relationship Id="rId18" Type="http://schemas.openxmlformats.org/officeDocument/2006/relationships/hyperlink" Target="../law2/&#22283;&#38450;&#20107;&#21209;&#36001;&#22296;&#27861;&#20154;&#26371;&#35336;&#34389;&#29702;&#21450;&#36001;&#21209;&#22577;&#21578;&#32232;&#35069;&#28310;&#21063;&#38468;&#34920;&#20845;.PDF" TargetMode="External"/><Relationship Id="rId3" Type="http://schemas.openxmlformats.org/officeDocument/2006/relationships/webSettings" Target="webSettings.xml"/><Relationship Id="rId21" Type="http://schemas.openxmlformats.org/officeDocument/2006/relationships/hyperlink" Target="https://www.6laws.net/comment.htm" TargetMode="External"/><Relationship Id="rId7" Type="http://schemas.openxmlformats.org/officeDocument/2006/relationships/image" Target="media/image1.png"/><Relationship Id="rId12" Type="http://schemas.openxmlformats.org/officeDocument/2006/relationships/hyperlink" Target="../law/&#36001;&#22296;&#27861;&#20154;&#27861;.docx" TargetMode="External"/><Relationship Id="rId17" Type="http://schemas.openxmlformats.org/officeDocument/2006/relationships/hyperlink" Target="../law2/&#22283;&#38450;&#20107;&#21209;&#36001;&#22296;&#27861;&#20154;&#26371;&#35336;&#34389;&#29702;&#21450;&#36001;&#21209;&#22577;&#21578;&#32232;&#35069;&#28310;&#21063;&#38468;&#34920;&#20116;.PDF"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law2/&#22283;&#38450;&#20107;&#21209;&#36001;&#22296;&#27861;&#20154;&#26371;&#35336;&#34389;&#29702;&#21450;&#36001;&#21209;&#22577;&#21578;&#32232;&#35069;&#28310;&#21063;&#38468;&#34920;&#22235;.PDF" TargetMode="External"/><Relationship Id="rId20" Type="http://schemas.openxmlformats.org/officeDocument/2006/relationships/hyperlink" Target="../law2/&#22283;&#38450;&#20107;&#21209;&#36001;&#22296;&#27861;&#20154;&#26371;&#35336;&#34389;&#29702;&#21450;&#36001;&#21209;&#22577;&#21578;&#32232;&#35069;&#28310;&#21063;&#38468;&#34920;&#20843;.PDF" TargetMode="Externa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6laws.net/6law/law3/&#22283;&#38450;&#20107;&#21209;&#36001;&#22296;&#27861;&#20154;&#26371;&#35336;&#34389;&#29702;&#21450;&#36001;&#21209;&#22577;&#21578;&#32232;&#35069;&#28310;&#21063;.htm" TargetMode="External"/><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law2/&#22283;&#38450;&#20107;&#21209;&#36001;&#22296;&#27861;&#20154;&#26371;&#35336;&#34389;&#29702;&#21450;&#36001;&#21209;&#22577;&#21578;&#32232;&#35069;&#28310;&#21063;&#38468;&#34920;&#19977;.PDF" TargetMode="External"/><Relationship Id="rId23" Type="http://schemas.openxmlformats.org/officeDocument/2006/relationships/footer" Target="footer2.xml"/><Relationship Id="rId10" Type="http://schemas.openxmlformats.org/officeDocument/2006/relationships/hyperlink" Target="../S-link&#20998;&#39006;&#27861;&#35215;&#32034;&#24341;02.docx" TargetMode="External"/><Relationship Id="rId19" Type="http://schemas.openxmlformats.org/officeDocument/2006/relationships/hyperlink" Target="../law2/&#22283;&#38450;&#20107;&#21209;&#36001;&#22296;&#27861;&#20154;&#26371;&#35336;&#34389;&#29702;&#21450;&#36001;&#21209;&#22577;&#21578;&#32232;&#35069;&#28310;&#21063;&#38468;&#34920;&#19971;.PDF" TargetMode="External"/><Relationship Id="rId4" Type="http://schemas.openxmlformats.org/officeDocument/2006/relationships/footnotes" Target="footnotes.xml"/><Relationship Id="rId9" Type="http://schemas.openxmlformats.org/officeDocument/2006/relationships/hyperlink" Target="https://www.facebook.com/anita6law" TargetMode="External"/><Relationship Id="rId14" Type="http://schemas.openxmlformats.org/officeDocument/2006/relationships/hyperlink" Target="../law2/&#22283;&#38450;&#20107;&#21209;&#36001;&#22296;&#27861;&#20154;&#26371;&#35336;&#34389;&#29702;&#21450;&#36001;&#21209;&#22577;&#21578;&#32232;&#35069;&#28310;&#21063;&#38468;&#34920;&#20108;.PDF" TargetMode="External"/><Relationship Id="rId22"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529</Words>
  <Characters>3018</Characters>
  <Application>Microsoft Office Word</Application>
  <DocSecurity>0</DocSecurity>
  <Lines>25</Lines>
  <Paragraphs>7</Paragraphs>
  <ScaleCrop>false</ScaleCrop>
  <Company/>
  <LinksUpToDate>false</LinksUpToDate>
  <CharactersWithSpaces>3540</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國防事務財團法人會計處理及財務報告編製準則</dc:title>
  <dc:creator>S-link 電子六法-黃婉玲</dc:creator>
  <cp:lastModifiedBy>黃婉玲 S-link電子六法</cp:lastModifiedBy>
  <cp:revision>10</cp:revision>
  <dcterms:created xsi:type="dcterms:W3CDTF">2019-02-13T12:28:00Z</dcterms:created>
  <dcterms:modified xsi:type="dcterms:W3CDTF">2019-02-13T14:48:00Z</dcterms:modified>
</cp:coreProperties>
</file>