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2B5901" w:rsidRDefault="004254F9" w:rsidP="002B5901">
      <w:pPr>
        <w:adjustRightInd w:val="0"/>
        <w:snapToGrid w:val="0"/>
        <w:ind w:rightChars="8" w:right="16"/>
        <w:jc w:val="right"/>
        <w:rPr>
          <w:rFonts w:ascii="Arial Unicode MS" w:hAnsi="Arial Unicode MS" w:hint="eastAsia"/>
        </w:rPr>
      </w:pPr>
      <w:r>
        <w:rPr>
          <w:rFonts w:ascii="Arial Unicode MS" w:hAnsi="Arial Unicode MS"/>
          <w:noProof/>
        </w:rPr>
        <w:fldChar w:fldCharType="begin"/>
      </w:r>
      <w:r>
        <w:rPr>
          <w:rFonts w:ascii="Arial Unicode MS" w:hAnsi="Arial Unicode MS"/>
          <w:noProof/>
        </w:rPr>
        <w:instrText xml:space="preserve"> HYPERLINK "http://www.6law.idv.tw" \t "_blank" </w:instrText>
      </w:r>
      <w:r>
        <w:rPr>
          <w:rFonts w:ascii="Arial Unicode MS" w:hAnsi="Arial Unicode MS"/>
          <w:noProof/>
        </w:rPr>
      </w:r>
      <w:r>
        <w:rPr>
          <w:rFonts w:ascii="Arial Unicode MS" w:hAnsi="Arial Unicode MS"/>
          <w:noProof/>
        </w:rPr>
        <w:fldChar w:fldCharType="separate"/>
      </w:r>
      <w:r w:rsidRPr="003E696C">
        <w:rPr>
          <w:rFonts w:ascii="Arial Unicode MS" w:hAnsi="Arial Unicode MS"/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圖片 1" o:spid="_x0000_i1025" type="#_x0000_t75" alt="6lawr" style="width:39.8pt;height:36.55pt;visibility:visible">
            <v:imagedata r:id="rId7" o:title="6lawr"/>
          </v:shape>
        </w:pict>
      </w:r>
      <w:r>
        <w:rPr>
          <w:rFonts w:ascii="Arial Unicode MS" w:hAnsi="Arial Unicode MS"/>
          <w:noProof/>
        </w:rPr>
        <w:fldChar w:fldCharType="end"/>
      </w:r>
    </w:p>
    <w:p w:rsidR="002B5901" w:rsidRDefault="002B5901" w:rsidP="002B5901">
      <w:pPr>
        <w:adjustRightInd w:val="0"/>
        <w:snapToGrid w:val="0"/>
        <w:ind w:rightChars="8" w:right="16" w:firstLineChars="2880" w:firstLine="5184"/>
        <w:jc w:val="right"/>
        <w:rPr>
          <w:color w:val="7F7F7F"/>
          <w:sz w:val="18"/>
          <w:szCs w:val="20"/>
        </w:rPr>
      </w:pPr>
      <w:bookmarkStart w:id="1" w:name="top"/>
      <w:bookmarkEnd w:id="1"/>
      <w:r>
        <w:rPr>
          <w:rFonts w:hint="eastAsia"/>
          <w:color w:val="5F5F5F"/>
          <w:sz w:val="18"/>
          <w:szCs w:val="20"/>
          <w:lang w:val="zh-TW"/>
        </w:rPr>
        <w:t>【</w:t>
      </w:r>
      <w:hyperlink r:id="rId8" w:tgtFrame="_blank" w:history="1">
        <w:r w:rsidRPr="00AF1AE3">
          <w:rPr>
            <w:rStyle w:val="a3"/>
            <w:sz w:val="18"/>
            <w:szCs w:val="20"/>
          </w:rPr>
          <w:t>更新</w:t>
        </w:r>
      </w:hyperlink>
      <w:r>
        <w:rPr>
          <w:rFonts w:hint="eastAsia"/>
          <w:color w:val="7F7F7F"/>
          <w:sz w:val="18"/>
          <w:szCs w:val="20"/>
          <w:lang w:val="zh-TW"/>
        </w:rPr>
        <w:t>】</w:t>
      </w:r>
      <w:r w:rsidR="00F07E9C">
        <w:rPr>
          <w:rFonts w:ascii="Arial Unicode MS" w:hAnsi="Arial Unicode MS"/>
          <w:color w:val="7F7F7F"/>
          <w:sz w:val="18"/>
          <w:szCs w:val="20"/>
        </w:rPr>
        <w:t>2014/4/10</w:t>
      </w:r>
      <w:r>
        <w:rPr>
          <w:rFonts w:hint="eastAsia"/>
          <w:color w:val="7F7F7F"/>
          <w:sz w:val="18"/>
          <w:szCs w:val="20"/>
          <w:lang w:val="zh-TW"/>
        </w:rPr>
        <w:t>【</w:t>
      </w:r>
      <w:hyperlink r:id="rId9" w:history="1">
        <w:r w:rsidRPr="00F07E9C">
          <w:rPr>
            <w:rStyle w:val="a3"/>
            <w:rFonts w:ascii="Times New Roman" w:hAnsi="Times New Roman" w:hint="eastAsia"/>
            <w:color w:val="5F5F5F"/>
            <w:sz w:val="18"/>
            <w:szCs w:val="20"/>
            <w:u w:val="none"/>
          </w:rPr>
          <w:t>編輯著作權者</w:t>
        </w:r>
      </w:hyperlink>
      <w:r>
        <w:rPr>
          <w:rFonts w:hint="eastAsia"/>
          <w:color w:val="7F7F7F"/>
          <w:sz w:val="18"/>
          <w:szCs w:val="20"/>
          <w:lang w:val="zh-TW"/>
        </w:rPr>
        <w:t>】</w:t>
      </w:r>
      <w:hyperlink r:id="rId10" w:tgtFrame="_blank" w:history="1">
        <w:r>
          <w:rPr>
            <w:rStyle w:val="a3"/>
            <w:color w:val="7F7F7F"/>
            <w:sz w:val="18"/>
            <w:szCs w:val="20"/>
          </w:rPr>
          <w:t>黃婉玲</w:t>
        </w:r>
      </w:hyperlink>
    </w:p>
    <w:p w:rsidR="00CF2D69" w:rsidRPr="00124594" w:rsidRDefault="00C14E19" w:rsidP="002B5901">
      <w:pPr>
        <w:adjustRightInd w:val="0"/>
        <w:snapToGrid w:val="0"/>
        <w:jc w:val="right"/>
        <w:rPr>
          <w:rFonts w:ascii="Arial Unicode MS" w:hAnsi="Arial Unicode MS"/>
        </w:rPr>
      </w:pPr>
      <w:r>
        <w:rPr>
          <w:rFonts w:hint="eastAsia"/>
          <w:color w:val="808000"/>
          <w:sz w:val="18"/>
          <w:szCs w:val="20"/>
        </w:rPr>
        <w:t>（建議使用工具列</w:t>
      </w:r>
      <w:r>
        <w:rPr>
          <w:rFonts w:hint="eastAsia"/>
          <w:color w:val="808000"/>
          <w:sz w:val="18"/>
          <w:szCs w:val="20"/>
        </w:rPr>
        <w:t>--&gt;</w:t>
      </w:r>
      <w:r>
        <w:rPr>
          <w:rFonts w:hint="eastAsia"/>
          <w:color w:val="808000"/>
          <w:sz w:val="18"/>
          <w:szCs w:val="20"/>
        </w:rPr>
        <w:t>檢視</w:t>
      </w:r>
      <w:r>
        <w:rPr>
          <w:rFonts w:hint="eastAsia"/>
          <w:color w:val="808000"/>
          <w:sz w:val="18"/>
          <w:szCs w:val="20"/>
        </w:rPr>
        <w:t>--&gt;</w:t>
      </w:r>
      <w:r>
        <w:rPr>
          <w:rFonts w:hint="eastAsia"/>
          <w:color w:val="808000"/>
          <w:sz w:val="18"/>
          <w:szCs w:val="20"/>
        </w:rPr>
        <w:t>文件引導模式</w:t>
      </w:r>
      <w:r>
        <w:rPr>
          <w:rFonts w:hint="eastAsia"/>
          <w:color w:val="808000"/>
          <w:sz w:val="18"/>
          <w:szCs w:val="20"/>
        </w:rPr>
        <w:t>/</w:t>
      </w:r>
      <w:r>
        <w:rPr>
          <w:rFonts w:hint="eastAsia"/>
          <w:color w:val="808000"/>
          <w:sz w:val="18"/>
          <w:szCs w:val="20"/>
        </w:rPr>
        <w:t>功能窗格）</w:t>
      </w:r>
      <w:hyperlink r:id="rId11" w:history="1"/>
      <w:hyperlink r:id="rId12" w:history="1"/>
    </w:p>
    <w:tbl>
      <w:tblPr>
        <w:tblW w:w="5074" w:type="pct"/>
        <w:tblCellSpacing w:w="0" w:type="dxa"/>
        <w:tblInd w:w="15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79"/>
        <w:gridCol w:w="6377"/>
        <w:gridCol w:w="2712"/>
      </w:tblGrid>
      <w:tr w:rsidR="00CF2D69" w:rsidTr="00307CFA">
        <w:trPr>
          <w:cantSplit/>
          <w:tblCellSpacing w:w="0" w:type="dxa"/>
        </w:trPr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339966"/>
            <w:vAlign w:val="center"/>
          </w:tcPr>
          <w:p w:rsidR="00CF2D69" w:rsidRPr="00B05CC6" w:rsidRDefault="00DB3156" w:rsidP="002B5901">
            <w:pPr>
              <w:ind w:leftChars="-6" w:left="-12"/>
              <w:jc w:val="center"/>
              <w:rPr>
                <w:rFonts w:ascii="新細明體" w:hAnsi="新細明體"/>
                <w:b/>
                <w:bCs/>
                <w:color w:val="FFFFFF"/>
                <w:szCs w:val="20"/>
              </w:rPr>
            </w:pPr>
            <w:r>
              <w:rPr>
                <w:rFonts w:ascii="新細明體" w:cs="新細明體" w:hint="eastAsia"/>
                <w:b/>
                <w:bCs/>
                <w:color w:val="FFFFFF"/>
                <w:szCs w:val="20"/>
                <w:lang w:val="zh-TW"/>
              </w:rPr>
              <w:t>法規名稱</w:t>
            </w:r>
          </w:p>
        </w:tc>
        <w:tc>
          <w:tcPr>
            <w:tcW w:w="3167" w:type="pct"/>
            <w:tcBorders>
              <w:top w:val="nil"/>
              <w:left w:val="nil"/>
              <w:bottom w:val="nil"/>
              <w:right w:val="nil"/>
            </w:tcBorders>
            <w:shd w:val="clear" w:color="auto" w:fill="F6FCF9"/>
            <w:vAlign w:val="center"/>
          </w:tcPr>
          <w:p w:rsidR="00CF2D69" w:rsidRPr="00C30980" w:rsidRDefault="00783B64" w:rsidP="004C53CF">
            <w:pPr>
              <w:jc w:val="center"/>
              <w:rPr>
                <w:rFonts w:ascii="新細明體" w:eastAsia="標楷體" w:hAnsi="新細明體" w:hint="eastAsia"/>
                <w:bCs/>
                <w:shadow/>
                <w:sz w:val="28"/>
                <w:szCs w:val="28"/>
              </w:rPr>
            </w:pPr>
            <w:r w:rsidRPr="00783B64">
              <w:rPr>
                <w:rFonts w:ascii="新細明體" w:eastAsia="標楷體" w:hAnsi="新細明體" w:hint="eastAsia"/>
                <w:bCs/>
                <w:shadow/>
                <w:sz w:val="28"/>
                <w:szCs w:val="28"/>
              </w:rPr>
              <w:t>營利事業所得稅結算申報書面審核案件抽查要點</w:t>
            </w:r>
          </w:p>
        </w:tc>
        <w:tc>
          <w:tcPr>
            <w:tcW w:w="1347" w:type="pct"/>
            <w:tcBorders>
              <w:top w:val="nil"/>
              <w:left w:val="nil"/>
              <w:bottom w:val="nil"/>
              <w:right w:val="nil"/>
            </w:tcBorders>
            <w:shd w:val="clear" w:color="auto" w:fill="F6FCF9"/>
            <w:vAlign w:val="center"/>
          </w:tcPr>
          <w:p w:rsidR="004C53CF" w:rsidRDefault="00CF2D69" w:rsidP="004C53CF">
            <w:pPr>
              <w:rPr>
                <w:rFonts w:ascii="Arial Unicode MS" w:hAnsi="Arial Unicode MS" w:hint="eastAsia"/>
              </w:rPr>
            </w:pPr>
            <w:r>
              <w:rPr>
                <w:rFonts w:ascii="新細明體" w:hAnsi="新細明體"/>
                <w:color w:val="000000"/>
              </w:rPr>
              <w:t>【公布日期】</w:t>
            </w:r>
            <w:r w:rsidR="00783B64" w:rsidRPr="00783B64">
              <w:rPr>
                <w:rFonts w:ascii="Arial Unicode MS" w:hAnsi="Arial Unicode MS" w:hint="eastAsia"/>
              </w:rPr>
              <w:t>91</w:t>
            </w:r>
            <w:r w:rsidR="00783B64">
              <w:rPr>
                <w:rFonts w:ascii="Arial Unicode MS" w:hAnsi="Arial Unicode MS" w:hint="eastAsia"/>
              </w:rPr>
              <w:t>.0</w:t>
            </w:r>
            <w:r w:rsidR="00783B64" w:rsidRPr="00783B64">
              <w:rPr>
                <w:rFonts w:ascii="Arial Unicode MS" w:hAnsi="Arial Unicode MS" w:hint="eastAsia"/>
              </w:rPr>
              <w:t>8</w:t>
            </w:r>
            <w:r w:rsidR="00783B64">
              <w:rPr>
                <w:rFonts w:ascii="Arial Unicode MS" w:hAnsi="Arial Unicode MS" w:hint="eastAsia"/>
              </w:rPr>
              <w:t>.</w:t>
            </w:r>
            <w:r w:rsidR="00783B64" w:rsidRPr="00783B64">
              <w:rPr>
                <w:rFonts w:ascii="Arial Unicode MS" w:hAnsi="Arial Unicode MS" w:hint="eastAsia"/>
              </w:rPr>
              <w:t>19</w:t>
            </w:r>
          </w:p>
          <w:p w:rsidR="00CF2D69" w:rsidRDefault="00CF2D69" w:rsidP="00704646">
            <w:r>
              <w:rPr>
                <w:rFonts w:ascii="新細明體" w:hAnsi="新細明體"/>
                <w:color w:val="000000"/>
              </w:rPr>
              <w:t>【公布機關】</w:t>
            </w:r>
            <w:r w:rsidR="00783B64" w:rsidRPr="00783B64">
              <w:rPr>
                <w:rFonts w:ascii="Arial Unicode MS" w:hAnsi="Arial Unicode MS" w:hint="eastAsia"/>
              </w:rPr>
              <w:t>財政部</w:t>
            </w:r>
          </w:p>
        </w:tc>
      </w:tr>
    </w:tbl>
    <w:p w:rsidR="00392D6B" w:rsidRPr="006962E8" w:rsidRDefault="00DB3156" w:rsidP="00C14E19">
      <w:pPr>
        <w:jc w:val="center"/>
        <w:rPr>
          <w:rFonts w:ascii="新細明體" w:hAnsi="新細明體" w:hint="eastAsia"/>
          <w:b/>
          <w:bCs/>
          <w:color w:val="800000"/>
        </w:rPr>
      </w:pPr>
      <w:r w:rsidRPr="007E576E">
        <w:rPr>
          <w:rFonts w:ascii="Arial Unicode MS" w:hAnsi="Arial Unicode MS" w:hint="eastAsia"/>
          <w:color w:val="FFFFFF"/>
          <w:sz w:val="18"/>
        </w:rPr>
        <w:t>‧</w:t>
      </w:r>
      <w:r w:rsidRPr="007E576E">
        <w:rPr>
          <w:rStyle w:val="a3"/>
          <w:rFonts w:ascii="Arial Unicode MS" w:hAnsi="Arial Unicode MS"/>
          <w:sz w:val="18"/>
        </w:rPr>
        <w:fldChar w:fldCharType="begin"/>
      </w:r>
      <w:r w:rsidR="006721C8">
        <w:rPr>
          <w:rStyle w:val="a3"/>
          <w:rFonts w:ascii="Arial Unicode MS" w:hAnsi="Arial Unicode MS"/>
          <w:sz w:val="18"/>
        </w:rPr>
        <w:instrText>HYPERLINK "../S-link</w:instrText>
      </w:r>
      <w:r w:rsidR="006721C8">
        <w:rPr>
          <w:rStyle w:val="a3"/>
          <w:rFonts w:ascii="Arial Unicode MS" w:hAnsi="Arial Unicode MS"/>
          <w:sz w:val="18"/>
        </w:rPr>
        <w:instrText>分類法規索引</w:instrText>
      </w:r>
      <w:r w:rsidR="006721C8">
        <w:rPr>
          <w:rStyle w:val="a3"/>
          <w:rFonts w:ascii="Arial Unicode MS" w:hAnsi="Arial Unicode MS"/>
          <w:sz w:val="18"/>
        </w:rPr>
        <w:instrText>.docx" \l "</w:instrText>
      </w:r>
      <w:r w:rsidR="006721C8">
        <w:rPr>
          <w:rStyle w:val="a3"/>
          <w:rFonts w:ascii="Arial Unicode MS" w:hAnsi="Arial Unicode MS"/>
          <w:sz w:val="18"/>
        </w:rPr>
        <w:instrText>營利事業所得稅結算申報書面審核案件抽查要點</w:instrText>
      </w:r>
      <w:r w:rsidR="006721C8">
        <w:rPr>
          <w:rStyle w:val="a3"/>
          <w:rFonts w:ascii="Arial Unicode MS" w:hAnsi="Arial Unicode MS"/>
          <w:sz w:val="18"/>
        </w:rPr>
        <w:instrText>"</w:instrText>
      </w:r>
      <w:r w:rsidR="006721C8" w:rsidRPr="007E576E">
        <w:rPr>
          <w:rStyle w:val="a3"/>
          <w:rFonts w:ascii="Arial Unicode MS" w:hAnsi="Arial Unicode MS"/>
          <w:sz w:val="18"/>
        </w:rPr>
      </w:r>
      <w:r w:rsidRPr="007E576E">
        <w:rPr>
          <w:rStyle w:val="a3"/>
          <w:rFonts w:ascii="Arial Unicode MS" w:hAnsi="Arial Unicode MS"/>
          <w:sz w:val="18"/>
        </w:rPr>
        <w:fldChar w:fldCharType="separate"/>
      </w:r>
      <w:r w:rsidRPr="007E576E">
        <w:rPr>
          <w:rStyle w:val="a3"/>
          <w:rFonts w:ascii="Arial Unicode MS" w:hAnsi="Arial Unicode MS" w:hint="eastAsia"/>
          <w:sz w:val="18"/>
        </w:rPr>
        <w:t>S</w:t>
      </w:r>
      <w:r w:rsidRPr="007E576E">
        <w:rPr>
          <w:rStyle w:val="a3"/>
          <w:rFonts w:ascii="Arial Unicode MS" w:hAnsi="Arial Unicode MS" w:hint="eastAsia"/>
          <w:sz w:val="18"/>
        </w:rPr>
        <w:t>-</w:t>
      </w:r>
      <w:r w:rsidRPr="007E576E">
        <w:rPr>
          <w:rStyle w:val="a3"/>
          <w:rFonts w:ascii="Arial Unicode MS" w:hAnsi="Arial Unicode MS" w:hint="eastAsia"/>
          <w:sz w:val="18"/>
        </w:rPr>
        <w:t>l</w:t>
      </w:r>
      <w:r w:rsidRPr="007E576E">
        <w:rPr>
          <w:rStyle w:val="a3"/>
          <w:rFonts w:ascii="Arial Unicode MS" w:hAnsi="Arial Unicode MS" w:hint="eastAsia"/>
          <w:sz w:val="18"/>
        </w:rPr>
        <w:t>i</w:t>
      </w:r>
      <w:r w:rsidRPr="007E576E">
        <w:rPr>
          <w:rStyle w:val="a3"/>
          <w:rFonts w:ascii="Arial Unicode MS" w:hAnsi="Arial Unicode MS" w:hint="eastAsia"/>
          <w:sz w:val="18"/>
        </w:rPr>
        <w:t>n</w:t>
      </w:r>
      <w:r w:rsidRPr="007E576E">
        <w:rPr>
          <w:rStyle w:val="a3"/>
          <w:rFonts w:ascii="Arial Unicode MS" w:hAnsi="Arial Unicode MS" w:hint="eastAsia"/>
          <w:sz w:val="18"/>
        </w:rPr>
        <w:t>k</w:t>
      </w:r>
      <w:r w:rsidRPr="007E576E">
        <w:rPr>
          <w:rStyle w:val="a3"/>
          <w:rFonts w:ascii="Arial Unicode MS" w:hAnsi="Arial Unicode MS" w:hint="eastAsia"/>
          <w:sz w:val="18"/>
        </w:rPr>
        <w:t>索</w:t>
      </w:r>
      <w:r w:rsidRPr="007E576E">
        <w:rPr>
          <w:rStyle w:val="a3"/>
          <w:rFonts w:ascii="Arial Unicode MS" w:hAnsi="Arial Unicode MS" w:hint="eastAsia"/>
          <w:sz w:val="18"/>
        </w:rPr>
        <w:t>引</w:t>
      </w:r>
      <w:r w:rsidRPr="007E576E">
        <w:rPr>
          <w:rStyle w:val="a3"/>
          <w:rFonts w:ascii="Arial Unicode MS" w:hAnsi="Arial Unicode MS"/>
          <w:sz w:val="18"/>
        </w:rPr>
        <w:fldChar w:fldCharType="end"/>
      </w:r>
      <w:r w:rsidRPr="0094524D">
        <w:rPr>
          <w:rFonts w:ascii="Arial Unicode MS" w:hAnsi="Arial Unicode MS" w:hint="eastAsia"/>
          <w:b/>
          <w:color w:val="5F5F5F"/>
          <w:sz w:val="18"/>
        </w:rPr>
        <w:t>&gt;&gt;</w:t>
      </w:r>
      <w:hyperlink r:id="rId13" w:tgtFrame="_blank" w:history="1">
        <w:r w:rsidRPr="007E576E">
          <w:rPr>
            <w:rStyle w:val="a3"/>
            <w:rFonts w:hint="eastAsia"/>
            <w:sz w:val="18"/>
          </w:rPr>
          <w:t>線上</w:t>
        </w:r>
        <w:r w:rsidRPr="007E576E">
          <w:rPr>
            <w:rStyle w:val="a3"/>
            <w:rFonts w:hint="eastAsia"/>
            <w:sz w:val="18"/>
          </w:rPr>
          <w:t>網</w:t>
        </w:r>
        <w:r w:rsidRPr="007E576E">
          <w:rPr>
            <w:rStyle w:val="a3"/>
            <w:rFonts w:hint="eastAsia"/>
            <w:sz w:val="18"/>
          </w:rPr>
          <w:t>頁</w:t>
        </w:r>
        <w:r w:rsidRPr="007E576E">
          <w:rPr>
            <w:rStyle w:val="a3"/>
            <w:rFonts w:hint="eastAsia"/>
            <w:sz w:val="18"/>
          </w:rPr>
          <w:t>版</w:t>
        </w:r>
      </w:hyperlink>
    </w:p>
    <w:p w:rsidR="006712A6" w:rsidRPr="000B5372" w:rsidRDefault="006712A6" w:rsidP="000B5372">
      <w:pPr>
        <w:pStyle w:val="1"/>
        <w:rPr>
          <w:rFonts w:hint="eastAsia"/>
          <w:color w:val="990000"/>
        </w:rPr>
      </w:pPr>
      <w:r w:rsidRPr="000B5372">
        <w:rPr>
          <w:color w:val="990000"/>
        </w:rPr>
        <w:t>【</w:t>
      </w:r>
      <w:r w:rsidRPr="000B5372">
        <w:rPr>
          <w:rFonts w:hint="eastAsia"/>
          <w:color w:val="990000"/>
        </w:rPr>
        <w:t>法規沿革</w:t>
      </w:r>
      <w:r w:rsidRPr="000B5372">
        <w:rPr>
          <w:color w:val="990000"/>
        </w:rPr>
        <w:t>】</w:t>
      </w:r>
    </w:p>
    <w:p w:rsidR="00906448" w:rsidRPr="00906448" w:rsidRDefault="00906448" w:rsidP="00906448">
      <w:pPr>
        <w:ind w:left="142"/>
        <w:jc w:val="both"/>
        <w:rPr>
          <w:rFonts w:ascii="Arial Unicode MS" w:hAnsi="Arial Unicode MS" w:hint="eastAsia"/>
          <w:sz w:val="18"/>
        </w:rPr>
      </w:pPr>
      <w:r w:rsidRPr="00C14E19">
        <w:rPr>
          <w:rFonts w:ascii="Arial Unicode MS" w:hAnsi="Arial Unicode MS" w:hint="eastAsia"/>
          <w:b/>
          <w:sz w:val="18"/>
        </w:rPr>
        <w:t>1</w:t>
      </w:r>
      <w:r w:rsidRPr="00C14E19">
        <w:rPr>
          <w:rFonts w:ascii="Arial Unicode MS" w:hAnsi="Arial Unicode MS" w:hint="eastAsia"/>
          <w:b/>
          <w:sz w:val="18"/>
        </w:rPr>
        <w:t>‧</w:t>
      </w:r>
      <w:r w:rsidRPr="00906448">
        <w:rPr>
          <w:rFonts w:ascii="Arial Unicode MS" w:hAnsi="Arial Unicode MS" w:hint="eastAsia"/>
          <w:sz w:val="18"/>
        </w:rPr>
        <w:t>中華民國六十二年四月十一日財政部（</w:t>
      </w:r>
      <w:r w:rsidRPr="00906448">
        <w:rPr>
          <w:rFonts w:ascii="Arial Unicode MS" w:hAnsi="Arial Unicode MS" w:hint="eastAsia"/>
          <w:sz w:val="18"/>
        </w:rPr>
        <w:t>62</w:t>
      </w:r>
      <w:r w:rsidRPr="00906448">
        <w:rPr>
          <w:rFonts w:ascii="Arial Unicode MS" w:hAnsi="Arial Unicode MS" w:hint="eastAsia"/>
          <w:sz w:val="18"/>
        </w:rPr>
        <w:t>）台財稅第</w:t>
      </w:r>
      <w:r w:rsidRPr="00906448">
        <w:rPr>
          <w:rFonts w:ascii="Arial Unicode MS" w:hAnsi="Arial Unicode MS" w:hint="eastAsia"/>
          <w:sz w:val="18"/>
        </w:rPr>
        <w:t>32589</w:t>
      </w:r>
      <w:r w:rsidRPr="00906448">
        <w:rPr>
          <w:rFonts w:ascii="Arial Unicode MS" w:hAnsi="Arial Unicode MS" w:hint="eastAsia"/>
          <w:sz w:val="18"/>
        </w:rPr>
        <w:t>號令訂定發布</w:t>
      </w:r>
    </w:p>
    <w:p w:rsidR="00906448" w:rsidRPr="00906448" w:rsidRDefault="00906448" w:rsidP="00906448">
      <w:pPr>
        <w:ind w:left="142"/>
        <w:jc w:val="both"/>
        <w:rPr>
          <w:rFonts w:ascii="Arial Unicode MS" w:hAnsi="Arial Unicode MS" w:hint="eastAsia"/>
          <w:sz w:val="18"/>
        </w:rPr>
      </w:pPr>
      <w:r w:rsidRPr="00C14E19">
        <w:rPr>
          <w:rFonts w:ascii="Arial Unicode MS" w:hAnsi="Arial Unicode MS" w:hint="eastAsia"/>
          <w:b/>
          <w:sz w:val="18"/>
        </w:rPr>
        <w:t>2</w:t>
      </w:r>
      <w:r w:rsidRPr="00C14E19">
        <w:rPr>
          <w:rFonts w:ascii="Arial Unicode MS" w:hAnsi="Arial Unicode MS" w:hint="eastAsia"/>
          <w:b/>
          <w:sz w:val="18"/>
        </w:rPr>
        <w:t>‧</w:t>
      </w:r>
      <w:r w:rsidRPr="00906448">
        <w:rPr>
          <w:rFonts w:ascii="Arial Unicode MS" w:hAnsi="Arial Unicode MS" w:hint="eastAsia"/>
          <w:sz w:val="18"/>
        </w:rPr>
        <w:t>中華民國六十六年十一月二十九日財政部（</w:t>
      </w:r>
      <w:r w:rsidRPr="00906448">
        <w:rPr>
          <w:rFonts w:ascii="Arial Unicode MS" w:hAnsi="Arial Unicode MS" w:hint="eastAsia"/>
          <w:sz w:val="18"/>
        </w:rPr>
        <w:t>66</w:t>
      </w:r>
      <w:r w:rsidRPr="00906448">
        <w:rPr>
          <w:rFonts w:ascii="Arial Unicode MS" w:hAnsi="Arial Unicode MS" w:hint="eastAsia"/>
          <w:sz w:val="18"/>
        </w:rPr>
        <w:t>）台財稅第</w:t>
      </w:r>
      <w:r w:rsidRPr="00906448">
        <w:rPr>
          <w:rFonts w:ascii="Arial Unicode MS" w:hAnsi="Arial Unicode MS" w:hint="eastAsia"/>
          <w:sz w:val="18"/>
        </w:rPr>
        <w:t>38063</w:t>
      </w:r>
      <w:r w:rsidRPr="00906448">
        <w:rPr>
          <w:rFonts w:ascii="Arial Unicode MS" w:hAnsi="Arial Unicode MS" w:hint="eastAsia"/>
          <w:sz w:val="18"/>
        </w:rPr>
        <w:t>號令修正發布（名稱：營利事業所得稅結算申報書面審核案件抽查辦法）</w:t>
      </w:r>
    </w:p>
    <w:p w:rsidR="00307CFA" w:rsidRPr="00307CFA" w:rsidRDefault="00906448" w:rsidP="00906448">
      <w:pPr>
        <w:ind w:left="142"/>
        <w:jc w:val="both"/>
        <w:rPr>
          <w:rFonts w:ascii="Arial Unicode MS" w:hAnsi="Arial Unicode MS" w:hint="eastAsia"/>
          <w:sz w:val="18"/>
        </w:rPr>
      </w:pPr>
      <w:r w:rsidRPr="00C14E19">
        <w:rPr>
          <w:rFonts w:ascii="Arial Unicode MS" w:hAnsi="Arial Unicode MS" w:hint="eastAsia"/>
          <w:b/>
          <w:sz w:val="18"/>
        </w:rPr>
        <w:t>3</w:t>
      </w:r>
      <w:r w:rsidRPr="00C14E19">
        <w:rPr>
          <w:rFonts w:ascii="Arial Unicode MS" w:hAnsi="Arial Unicode MS" w:hint="eastAsia"/>
          <w:b/>
          <w:sz w:val="18"/>
        </w:rPr>
        <w:t>‧</w:t>
      </w:r>
      <w:r w:rsidRPr="00906448">
        <w:rPr>
          <w:rFonts w:ascii="Arial Unicode MS" w:hAnsi="Arial Unicode MS" w:hint="eastAsia"/>
          <w:sz w:val="18"/>
        </w:rPr>
        <w:t>中華民國九十一年八月十九日財政部台財稅字第</w:t>
      </w:r>
      <w:r w:rsidRPr="00906448">
        <w:rPr>
          <w:rFonts w:ascii="Arial Unicode MS" w:hAnsi="Arial Unicode MS" w:hint="eastAsia"/>
          <w:sz w:val="18"/>
        </w:rPr>
        <w:t>0910455171</w:t>
      </w:r>
      <w:r w:rsidRPr="00906448">
        <w:rPr>
          <w:rFonts w:ascii="Arial Unicode MS" w:hAnsi="Arial Unicode MS" w:hint="eastAsia"/>
          <w:sz w:val="18"/>
        </w:rPr>
        <w:t>號令修正發布名稱及全文</w:t>
      </w:r>
      <w:r w:rsidRPr="00906448">
        <w:rPr>
          <w:rFonts w:ascii="Arial Unicode MS" w:hAnsi="Arial Unicode MS" w:hint="eastAsia"/>
          <w:sz w:val="18"/>
        </w:rPr>
        <w:t>5</w:t>
      </w:r>
      <w:r w:rsidRPr="00906448">
        <w:rPr>
          <w:rFonts w:ascii="Arial Unicode MS" w:hAnsi="Arial Unicode MS" w:hint="eastAsia"/>
          <w:sz w:val="18"/>
        </w:rPr>
        <w:t>點</w:t>
      </w:r>
    </w:p>
    <w:p w:rsidR="006712A6" w:rsidRPr="00CC6D27" w:rsidRDefault="006712A6" w:rsidP="006712A6">
      <w:pPr>
        <w:jc w:val="both"/>
        <w:rPr>
          <w:rFonts w:ascii="新細明體" w:hAnsi="新細明體" w:hint="eastAsia"/>
          <w:b/>
          <w:bCs/>
          <w:color w:val="990000"/>
        </w:rPr>
      </w:pPr>
    </w:p>
    <w:p w:rsidR="006712A6" w:rsidRPr="000B5372" w:rsidRDefault="006712A6" w:rsidP="000B5372">
      <w:pPr>
        <w:pStyle w:val="1"/>
        <w:rPr>
          <w:rFonts w:hint="eastAsia"/>
          <w:color w:val="990000"/>
        </w:rPr>
      </w:pPr>
      <w:r w:rsidRPr="000B5372">
        <w:rPr>
          <w:color w:val="990000"/>
        </w:rPr>
        <w:t>【</w:t>
      </w:r>
      <w:r w:rsidRPr="000B5372">
        <w:rPr>
          <w:rFonts w:hint="eastAsia"/>
          <w:color w:val="990000"/>
        </w:rPr>
        <w:t>法規內容</w:t>
      </w:r>
      <w:r w:rsidRPr="000B5372">
        <w:rPr>
          <w:color w:val="990000"/>
        </w:rPr>
        <w:t>】</w:t>
      </w:r>
    </w:p>
    <w:p w:rsidR="00783B64" w:rsidRPr="00783B64" w:rsidRDefault="00307CFA" w:rsidP="00307CFA">
      <w:pPr>
        <w:pStyle w:val="2"/>
        <w:rPr>
          <w:rFonts w:hint="eastAsia"/>
        </w:rPr>
      </w:pPr>
      <w:r w:rsidRPr="00307CFA">
        <w:rPr>
          <w:rFonts w:hint="eastAsia"/>
          <w:szCs w:val="20"/>
        </w:rPr>
        <w:t>第</w:t>
      </w:r>
      <w:r w:rsidR="00783B64" w:rsidRPr="00783B64">
        <w:rPr>
          <w:rFonts w:hint="eastAsia"/>
        </w:rPr>
        <w:t>1</w:t>
      </w:r>
      <w:r w:rsidRPr="00783B64">
        <w:rPr>
          <w:rFonts w:hint="eastAsia"/>
        </w:rPr>
        <w:t>點</w:t>
      </w:r>
    </w:p>
    <w:p w:rsidR="00783B64" w:rsidRPr="00783B64" w:rsidRDefault="00307CFA" w:rsidP="00783B64">
      <w:pPr>
        <w:ind w:left="142"/>
        <w:jc w:val="both"/>
        <w:rPr>
          <w:rFonts w:ascii="Arial Unicode MS" w:hAnsi="Arial Unicode MS"/>
        </w:rPr>
      </w:pPr>
      <w:r>
        <w:rPr>
          <w:rFonts w:ascii="Arial Unicode MS" w:hAnsi="Arial Unicode MS" w:hint="eastAsia"/>
        </w:rPr>
        <w:t xml:space="preserve">　　</w:t>
      </w:r>
      <w:r w:rsidR="00783B64" w:rsidRPr="00783B64">
        <w:rPr>
          <w:rFonts w:ascii="Arial Unicode MS" w:hAnsi="Arial Unicode MS" w:hint="eastAsia"/>
        </w:rPr>
        <w:t>為建立營利事業所得稅結算申報書面審核案件抽查制度，特訂定本要點。</w:t>
      </w:r>
    </w:p>
    <w:p w:rsidR="00783B64" w:rsidRPr="00783B64" w:rsidRDefault="00307CFA" w:rsidP="00307CFA">
      <w:pPr>
        <w:pStyle w:val="2"/>
        <w:rPr>
          <w:rFonts w:hint="eastAsia"/>
        </w:rPr>
      </w:pPr>
      <w:r w:rsidRPr="00307CFA">
        <w:rPr>
          <w:rFonts w:hint="eastAsia"/>
          <w:szCs w:val="20"/>
        </w:rPr>
        <w:t>第</w:t>
      </w:r>
      <w:r w:rsidR="00783B64" w:rsidRPr="00783B64">
        <w:rPr>
          <w:rFonts w:hint="eastAsia"/>
        </w:rPr>
        <w:t>2</w:t>
      </w:r>
      <w:r w:rsidRPr="00783B64">
        <w:rPr>
          <w:rFonts w:hint="eastAsia"/>
        </w:rPr>
        <w:t>點</w:t>
      </w:r>
    </w:p>
    <w:p w:rsidR="00783B64" w:rsidRPr="00783B64" w:rsidRDefault="00307CFA" w:rsidP="00783B64">
      <w:pPr>
        <w:ind w:left="142"/>
        <w:jc w:val="both"/>
        <w:rPr>
          <w:rFonts w:ascii="Arial Unicode MS" w:hAnsi="Arial Unicode MS"/>
        </w:rPr>
      </w:pPr>
      <w:r>
        <w:rPr>
          <w:rFonts w:ascii="Arial Unicode MS" w:hAnsi="Arial Unicode MS" w:hint="eastAsia"/>
        </w:rPr>
        <w:t xml:space="preserve">　　</w:t>
      </w:r>
      <w:r w:rsidR="00783B64" w:rsidRPr="00783B64">
        <w:rPr>
          <w:rFonts w:ascii="Arial Unicode MS" w:hAnsi="Arial Unicode MS" w:hint="eastAsia"/>
        </w:rPr>
        <w:t>本要點所稱抽查，係指就營利事業所得稅結算申報案件，選擇對象調閱帳簿、文據及有關資料進行查核。</w:t>
      </w:r>
    </w:p>
    <w:p w:rsidR="00783B64" w:rsidRPr="00783B64" w:rsidRDefault="00307CFA" w:rsidP="00307CFA">
      <w:pPr>
        <w:pStyle w:val="2"/>
        <w:rPr>
          <w:rFonts w:hint="eastAsia"/>
        </w:rPr>
      </w:pPr>
      <w:r w:rsidRPr="00307CFA">
        <w:rPr>
          <w:rFonts w:hint="eastAsia"/>
          <w:szCs w:val="20"/>
        </w:rPr>
        <w:t>第</w:t>
      </w:r>
      <w:r w:rsidR="00783B64" w:rsidRPr="00783B64">
        <w:rPr>
          <w:rFonts w:hint="eastAsia"/>
        </w:rPr>
        <w:t>3</w:t>
      </w:r>
      <w:r w:rsidRPr="00783B64">
        <w:rPr>
          <w:rFonts w:hint="eastAsia"/>
        </w:rPr>
        <w:t>點</w:t>
      </w:r>
    </w:p>
    <w:p w:rsidR="00783B64" w:rsidRPr="00783B64" w:rsidRDefault="00307CFA" w:rsidP="00783B64">
      <w:pPr>
        <w:ind w:left="142"/>
        <w:jc w:val="both"/>
        <w:rPr>
          <w:rFonts w:ascii="Arial Unicode MS" w:hAnsi="Arial Unicode MS" w:hint="eastAsia"/>
        </w:rPr>
      </w:pPr>
      <w:r>
        <w:rPr>
          <w:rFonts w:ascii="Arial Unicode MS" w:hAnsi="Arial Unicode MS" w:hint="eastAsia"/>
        </w:rPr>
        <w:t xml:space="preserve">　　</w:t>
      </w:r>
      <w:r w:rsidR="00783B64" w:rsidRPr="00783B64">
        <w:rPr>
          <w:rFonts w:ascii="Arial Unicode MS" w:hAnsi="Arial Unicode MS" w:hint="eastAsia"/>
        </w:rPr>
        <w:t>下列經稽徵機關書面審核核定之營利事業所得稅結算申報案件，應列入抽查範圍：</w:t>
      </w:r>
    </w:p>
    <w:p w:rsidR="00783B64" w:rsidRPr="00783B64" w:rsidRDefault="00783B64" w:rsidP="00783B64">
      <w:pPr>
        <w:ind w:left="142"/>
        <w:jc w:val="both"/>
        <w:rPr>
          <w:rFonts w:ascii="Arial Unicode MS" w:hAnsi="Arial Unicode MS" w:hint="eastAsia"/>
        </w:rPr>
      </w:pPr>
      <w:r w:rsidRPr="00783B64">
        <w:rPr>
          <w:rFonts w:ascii="Arial Unicode MS" w:hAnsi="Arial Unicode MS" w:hint="eastAsia"/>
        </w:rPr>
        <w:t xml:space="preserve">　　（一）會計師查核簽證申報案件，經書面審核核定者。</w:t>
      </w:r>
    </w:p>
    <w:p w:rsidR="00783B64" w:rsidRPr="00783B64" w:rsidRDefault="00783B64" w:rsidP="00783B64">
      <w:pPr>
        <w:ind w:left="142"/>
        <w:jc w:val="both"/>
        <w:rPr>
          <w:rFonts w:ascii="Arial Unicode MS" w:hAnsi="Arial Unicode MS" w:hint="eastAsia"/>
        </w:rPr>
      </w:pPr>
      <w:r w:rsidRPr="00783B64">
        <w:rPr>
          <w:rFonts w:ascii="Arial Unicode MS" w:hAnsi="Arial Unicode MS" w:hint="eastAsia"/>
        </w:rPr>
        <w:t xml:space="preserve">　　（二）申報所得額達各該業所得額標準，經書面審核核定後發現有匿報、短報或漏報所得額情事者。</w:t>
      </w:r>
    </w:p>
    <w:p w:rsidR="00783B64" w:rsidRPr="00783B64" w:rsidRDefault="00783B64" w:rsidP="00783B64">
      <w:pPr>
        <w:ind w:left="142"/>
        <w:jc w:val="both"/>
        <w:rPr>
          <w:rFonts w:ascii="Arial Unicode MS" w:hAnsi="Arial Unicode MS"/>
        </w:rPr>
      </w:pPr>
      <w:r w:rsidRPr="00783B64">
        <w:rPr>
          <w:rFonts w:ascii="Arial Unicode MS" w:hAnsi="Arial Unicode MS" w:hint="eastAsia"/>
        </w:rPr>
        <w:t xml:space="preserve">　　（三）其他依有關法令規定，經書面審核核定者。</w:t>
      </w:r>
    </w:p>
    <w:p w:rsidR="00783B64" w:rsidRPr="00783B64" w:rsidRDefault="00307CFA" w:rsidP="00307CFA">
      <w:pPr>
        <w:pStyle w:val="2"/>
        <w:rPr>
          <w:rFonts w:hint="eastAsia"/>
        </w:rPr>
      </w:pPr>
      <w:r w:rsidRPr="00307CFA">
        <w:rPr>
          <w:rFonts w:hint="eastAsia"/>
          <w:szCs w:val="20"/>
        </w:rPr>
        <w:t>第</w:t>
      </w:r>
      <w:r w:rsidR="00783B64" w:rsidRPr="00783B64">
        <w:rPr>
          <w:rFonts w:hint="eastAsia"/>
        </w:rPr>
        <w:t>4</w:t>
      </w:r>
      <w:r w:rsidRPr="00783B64">
        <w:rPr>
          <w:rFonts w:hint="eastAsia"/>
        </w:rPr>
        <w:t>點</w:t>
      </w:r>
    </w:p>
    <w:p w:rsidR="00783B64" w:rsidRPr="00783B64" w:rsidRDefault="00307CFA" w:rsidP="00783B64">
      <w:pPr>
        <w:ind w:left="142"/>
        <w:jc w:val="both"/>
        <w:rPr>
          <w:rFonts w:ascii="Arial Unicode MS" w:hAnsi="Arial Unicode MS" w:hint="eastAsia"/>
        </w:rPr>
      </w:pPr>
      <w:r>
        <w:rPr>
          <w:rFonts w:ascii="Arial Unicode MS" w:hAnsi="Arial Unicode MS" w:hint="eastAsia"/>
        </w:rPr>
        <w:t xml:space="preserve">　　</w:t>
      </w:r>
      <w:r w:rsidR="00783B64" w:rsidRPr="00783B64">
        <w:rPr>
          <w:rFonts w:ascii="Arial Unicode MS" w:hAnsi="Arial Unicode MS" w:hint="eastAsia"/>
        </w:rPr>
        <w:t>稽徵機關應就每年書面審核核定之案件，採隨機選樣方式抽查，抽查比率由稽徵機關首長視人力及案件數量自行決定。其屬會計師查核簽證申報案件，簽證品質優良者，得降低其抽查比率或免予抽查。下列案件得優先列入抽查：</w:t>
      </w:r>
    </w:p>
    <w:p w:rsidR="00783B64" w:rsidRPr="00783B64" w:rsidRDefault="00783B64" w:rsidP="00783B64">
      <w:pPr>
        <w:ind w:left="142"/>
        <w:jc w:val="both"/>
        <w:rPr>
          <w:rFonts w:ascii="Arial Unicode MS" w:hAnsi="Arial Unicode MS" w:hint="eastAsia"/>
        </w:rPr>
      </w:pPr>
      <w:r w:rsidRPr="00783B64">
        <w:rPr>
          <w:rFonts w:ascii="Arial Unicode MS" w:hAnsi="Arial Unicode MS" w:hint="eastAsia"/>
        </w:rPr>
        <w:t xml:space="preserve">　　（一）課稅年度及課稅年度之前二年度內經查獲逃漏所得稅情節重大者。</w:t>
      </w:r>
    </w:p>
    <w:p w:rsidR="00783B64" w:rsidRPr="00783B64" w:rsidRDefault="00783B64" w:rsidP="00783B64">
      <w:pPr>
        <w:ind w:left="142"/>
        <w:jc w:val="both"/>
        <w:rPr>
          <w:rFonts w:ascii="Arial Unicode MS" w:hAnsi="Arial Unicode MS" w:hint="eastAsia"/>
        </w:rPr>
      </w:pPr>
      <w:r w:rsidRPr="00783B64">
        <w:rPr>
          <w:rFonts w:ascii="Arial Unicode MS" w:hAnsi="Arial Unicode MS" w:hint="eastAsia"/>
        </w:rPr>
        <w:t xml:space="preserve">　　（二）已連續四年書面審核核定，尚未經抽查者。</w:t>
      </w:r>
    </w:p>
    <w:p w:rsidR="00783B64" w:rsidRPr="00783B64" w:rsidRDefault="00783B64" w:rsidP="00783B64">
      <w:pPr>
        <w:ind w:left="142"/>
        <w:jc w:val="both"/>
        <w:rPr>
          <w:rFonts w:ascii="Arial Unicode MS" w:hAnsi="Arial Unicode MS" w:hint="eastAsia"/>
        </w:rPr>
      </w:pPr>
      <w:r w:rsidRPr="00783B64">
        <w:rPr>
          <w:rFonts w:ascii="Arial Unicode MS" w:hAnsi="Arial Unicode MS" w:hint="eastAsia"/>
        </w:rPr>
        <w:t xml:space="preserve">　　（三）使用虛設行號或偽造、變造之統一發票申報扣抵營業稅者。</w:t>
      </w:r>
    </w:p>
    <w:p w:rsidR="00783B64" w:rsidRPr="00783B64" w:rsidRDefault="00783B64" w:rsidP="00783B64">
      <w:pPr>
        <w:ind w:left="142"/>
        <w:jc w:val="both"/>
        <w:rPr>
          <w:rFonts w:ascii="Arial Unicode MS" w:hAnsi="Arial Unicode MS" w:hint="eastAsia"/>
        </w:rPr>
      </w:pPr>
      <w:r w:rsidRPr="00783B64">
        <w:rPr>
          <w:rFonts w:ascii="Arial Unicode MS" w:hAnsi="Arial Unicode MS" w:hint="eastAsia"/>
        </w:rPr>
        <w:t xml:space="preserve">　　（四）經書面審核發現申報異常或涉嫌違章情節重大者。</w:t>
      </w:r>
    </w:p>
    <w:p w:rsidR="00783B64" w:rsidRPr="00783B64" w:rsidRDefault="00783B64" w:rsidP="00783B64">
      <w:pPr>
        <w:ind w:left="142"/>
        <w:jc w:val="both"/>
        <w:rPr>
          <w:rFonts w:ascii="Arial Unicode MS" w:hAnsi="Arial Unicode MS" w:hint="eastAsia"/>
        </w:rPr>
      </w:pPr>
      <w:r w:rsidRPr="00783B64">
        <w:rPr>
          <w:rFonts w:ascii="Arial Unicode MS" w:hAnsi="Arial Unicode MS" w:hint="eastAsia"/>
        </w:rPr>
        <w:t xml:space="preserve">　　（五）涉有所得稅法第</w:t>
      </w:r>
      <w:hyperlink r:id="rId14" w:anchor="a43b1" w:history="1">
        <w:r w:rsidRPr="00FF43BE">
          <w:rPr>
            <w:rStyle w:val="a3"/>
            <w:rFonts w:ascii="Arial Unicode MS" w:hAnsi="Arial Unicode MS" w:hint="eastAsia"/>
          </w:rPr>
          <w:t>43</w:t>
        </w:r>
        <w:r w:rsidRPr="00FF43BE">
          <w:rPr>
            <w:rStyle w:val="a3"/>
            <w:rFonts w:ascii="Arial Unicode MS" w:hAnsi="Arial Unicode MS" w:hint="eastAsia"/>
          </w:rPr>
          <w:t>條</w:t>
        </w:r>
        <w:r w:rsidRPr="00FF43BE">
          <w:rPr>
            <w:rStyle w:val="a3"/>
            <w:rFonts w:ascii="Arial Unicode MS" w:hAnsi="Arial Unicode MS" w:hint="eastAsia"/>
          </w:rPr>
          <w:t>之</w:t>
        </w:r>
        <w:r w:rsidRPr="00FF43BE">
          <w:rPr>
            <w:rStyle w:val="a3"/>
            <w:rFonts w:ascii="Arial Unicode MS" w:hAnsi="Arial Unicode MS" w:hint="eastAsia"/>
          </w:rPr>
          <w:t>1</w:t>
        </w:r>
      </w:hyperlink>
      <w:r w:rsidRPr="00783B64">
        <w:rPr>
          <w:rFonts w:ascii="Arial Unicode MS" w:hAnsi="Arial Unicode MS" w:hint="eastAsia"/>
        </w:rPr>
        <w:t>或第</w:t>
      </w:r>
      <w:hyperlink r:id="rId15" w:anchor="a66b8" w:history="1">
        <w:r w:rsidRPr="00FF43BE">
          <w:rPr>
            <w:rStyle w:val="a3"/>
            <w:rFonts w:ascii="Arial Unicode MS" w:hAnsi="Arial Unicode MS" w:hint="eastAsia"/>
          </w:rPr>
          <w:t>66</w:t>
        </w:r>
        <w:r w:rsidRPr="00FF43BE">
          <w:rPr>
            <w:rStyle w:val="a3"/>
            <w:rFonts w:ascii="Arial Unicode MS" w:hAnsi="Arial Unicode MS" w:hint="eastAsia"/>
          </w:rPr>
          <w:t>條</w:t>
        </w:r>
        <w:r w:rsidRPr="00FF43BE">
          <w:rPr>
            <w:rStyle w:val="a3"/>
            <w:rFonts w:ascii="Arial Unicode MS" w:hAnsi="Arial Unicode MS" w:hint="eastAsia"/>
          </w:rPr>
          <w:t>之</w:t>
        </w:r>
        <w:r w:rsidRPr="00FF43BE">
          <w:rPr>
            <w:rStyle w:val="a3"/>
            <w:rFonts w:ascii="Arial Unicode MS" w:hAnsi="Arial Unicode MS" w:hint="eastAsia"/>
          </w:rPr>
          <w:t>8</w:t>
        </w:r>
      </w:hyperlink>
      <w:r w:rsidRPr="00783B64">
        <w:rPr>
          <w:rFonts w:ascii="Arial Unicode MS" w:hAnsi="Arial Unicode MS" w:hint="eastAsia"/>
        </w:rPr>
        <w:t>、金融控股公司法</w:t>
      </w:r>
      <w:hyperlink r:id="rId16" w:anchor="a50" w:history="1">
        <w:r w:rsidRPr="00FF43BE">
          <w:rPr>
            <w:rStyle w:val="a3"/>
            <w:rFonts w:ascii="Arial Unicode MS" w:hAnsi="Arial Unicode MS" w:hint="eastAsia"/>
          </w:rPr>
          <w:t>第</w:t>
        </w:r>
        <w:r w:rsidRPr="00FF43BE">
          <w:rPr>
            <w:rStyle w:val="a3"/>
            <w:rFonts w:ascii="Arial Unicode MS" w:hAnsi="Arial Unicode MS" w:hint="eastAsia"/>
          </w:rPr>
          <w:t>5</w:t>
        </w:r>
        <w:r w:rsidRPr="00FF43BE">
          <w:rPr>
            <w:rStyle w:val="a3"/>
            <w:rFonts w:ascii="Arial Unicode MS" w:hAnsi="Arial Unicode MS" w:hint="eastAsia"/>
          </w:rPr>
          <w:t>0</w:t>
        </w:r>
        <w:r w:rsidRPr="00FF43BE">
          <w:rPr>
            <w:rStyle w:val="a3"/>
            <w:rFonts w:ascii="Arial Unicode MS" w:hAnsi="Arial Unicode MS" w:hint="eastAsia"/>
          </w:rPr>
          <w:t>條</w:t>
        </w:r>
      </w:hyperlink>
      <w:r w:rsidRPr="00783B64">
        <w:rPr>
          <w:rFonts w:ascii="Arial Unicode MS" w:hAnsi="Arial Unicode MS" w:hint="eastAsia"/>
        </w:rPr>
        <w:t>、企業併購法</w:t>
      </w:r>
      <w:hyperlink r:id="rId17" w:anchor="a42" w:history="1">
        <w:r w:rsidRPr="00FF43BE">
          <w:rPr>
            <w:rStyle w:val="a3"/>
            <w:rFonts w:ascii="Arial Unicode MS" w:hAnsi="Arial Unicode MS" w:hint="eastAsia"/>
          </w:rPr>
          <w:t>第</w:t>
        </w:r>
        <w:r w:rsidRPr="00FF43BE">
          <w:rPr>
            <w:rStyle w:val="a3"/>
            <w:rFonts w:ascii="Arial Unicode MS" w:hAnsi="Arial Unicode MS" w:hint="eastAsia"/>
          </w:rPr>
          <w:t>4</w:t>
        </w:r>
        <w:r w:rsidRPr="00FF43BE">
          <w:rPr>
            <w:rStyle w:val="a3"/>
            <w:rFonts w:ascii="Arial Unicode MS" w:hAnsi="Arial Unicode MS" w:hint="eastAsia"/>
          </w:rPr>
          <w:t>2</w:t>
        </w:r>
        <w:r w:rsidRPr="00FF43BE">
          <w:rPr>
            <w:rStyle w:val="a3"/>
            <w:rFonts w:ascii="Arial Unicode MS" w:hAnsi="Arial Unicode MS" w:hint="eastAsia"/>
          </w:rPr>
          <w:t>條</w:t>
        </w:r>
      </w:hyperlink>
      <w:r w:rsidRPr="00783B64">
        <w:rPr>
          <w:rFonts w:ascii="Arial Unicode MS" w:hAnsi="Arial Unicode MS" w:hint="eastAsia"/>
        </w:rPr>
        <w:t>規定情事者。</w:t>
      </w:r>
    </w:p>
    <w:p w:rsidR="00783B64" w:rsidRPr="00783B64" w:rsidRDefault="00783B64" w:rsidP="00783B64">
      <w:pPr>
        <w:ind w:left="142"/>
        <w:jc w:val="both"/>
        <w:rPr>
          <w:rFonts w:ascii="Arial Unicode MS" w:hAnsi="Arial Unicode MS" w:hint="eastAsia"/>
        </w:rPr>
      </w:pPr>
      <w:r w:rsidRPr="00783B64">
        <w:rPr>
          <w:rFonts w:ascii="Arial Unicode MS" w:hAnsi="Arial Unicode MS" w:hint="eastAsia"/>
        </w:rPr>
        <w:t xml:space="preserve">　　（六）其他經財政部或稽徵機關首長指定應予抽查者。</w:t>
      </w:r>
    </w:p>
    <w:p w:rsidR="00783B64" w:rsidRDefault="00307CFA" w:rsidP="00307CFA">
      <w:pPr>
        <w:pStyle w:val="2"/>
        <w:rPr>
          <w:rFonts w:hint="eastAsia"/>
        </w:rPr>
      </w:pPr>
      <w:r w:rsidRPr="00307CFA">
        <w:rPr>
          <w:rFonts w:hint="eastAsia"/>
          <w:szCs w:val="20"/>
        </w:rPr>
        <w:t>第</w:t>
      </w:r>
      <w:r w:rsidR="00783B64" w:rsidRPr="00783B64">
        <w:rPr>
          <w:rFonts w:hint="eastAsia"/>
        </w:rPr>
        <w:t>5</w:t>
      </w:r>
      <w:r w:rsidRPr="00783B64">
        <w:rPr>
          <w:rFonts w:hint="eastAsia"/>
        </w:rPr>
        <w:t>點</w:t>
      </w:r>
    </w:p>
    <w:p w:rsidR="00783B64" w:rsidRPr="00783B64" w:rsidRDefault="00307CFA" w:rsidP="00783B64">
      <w:pPr>
        <w:ind w:left="142"/>
        <w:jc w:val="both"/>
        <w:rPr>
          <w:rFonts w:ascii="Arial Unicode MS" w:hAnsi="Arial Unicode MS" w:hint="eastAsia"/>
        </w:rPr>
      </w:pPr>
      <w:r>
        <w:rPr>
          <w:rFonts w:ascii="Arial Unicode MS" w:hAnsi="Arial Unicode MS" w:hint="eastAsia"/>
        </w:rPr>
        <w:t xml:space="preserve">　　</w:t>
      </w:r>
      <w:r w:rsidR="00783B64" w:rsidRPr="00783B64">
        <w:rPr>
          <w:rFonts w:ascii="Arial Unicode MS" w:hAnsi="Arial Unicode MS" w:hint="eastAsia"/>
        </w:rPr>
        <w:t>依本要點規定抽查之案件，其經會計師查核簽證者，稽徵機關應以書面通知代理會計師向委託人調閱帳簿文據查核，並以副本通知委託人。經通知而逾期未提示，或因該代理會計師喪失稅務代理人資格，或其他原因致無法通知者，稽徵機關得直接向委託人調閱帳簿文據查核。</w:t>
      </w:r>
    </w:p>
    <w:p w:rsidR="00295D68" w:rsidRDefault="00295D68" w:rsidP="00175528">
      <w:pPr>
        <w:ind w:left="142"/>
        <w:jc w:val="both"/>
        <w:rPr>
          <w:rFonts w:ascii="Arial Unicode MS" w:hAnsi="Arial Unicode MS" w:hint="eastAsia"/>
        </w:rPr>
      </w:pPr>
    </w:p>
    <w:p w:rsidR="00295D68" w:rsidRPr="002B406B" w:rsidRDefault="00295D68" w:rsidP="00175528">
      <w:pPr>
        <w:ind w:left="142"/>
        <w:jc w:val="both"/>
        <w:rPr>
          <w:rFonts w:ascii="Arial Unicode MS" w:hAnsi="Arial Unicode MS" w:hint="eastAsia"/>
        </w:rPr>
      </w:pPr>
    </w:p>
    <w:p w:rsidR="00175528" w:rsidRPr="00063CBC" w:rsidRDefault="00175528" w:rsidP="00175528">
      <w:pPr>
        <w:jc w:val="right"/>
        <w:rPr>
          <w:rFonts w:ascii="新細明體" w:hAnsi="新細明體" w:hint="eastAsia"/>
          <w:b/>
          <w:bCs/>
          <w:color w:val="808000"/>
          <w:sz w:val="18"/>
        </w:rPr>
      </w:pPr>
      <w:r w:rsidRPr="002438D6">
        <w:rPr>
          <w:rFonts w:ascii="新細明體" w:hAnsi="新細明體" w:hint="eastAsia"/>
          <w:color w:val="666699"/>
        </w:rPr>
        <w:t xml:space="preserve">　　　　　　　　　　　　　　　　　　　　　　　　　　　　　　　　　　　　　　　　　</w:t>
      </w:r>
      <w:r>
        <w:rPr>
          <w:rFonts w:ascii="新細明體" w:hAnsi="新細明體" w:hint="eastAsia"/>
          <w:color w:val="666699"/>
        </w:rPr>
        <w:t xml:space="preserve">　</w:t>
      </w:r>
      <w:r w:rsidRPr="002438D6">
        <w:rPr>
          <w:rFonts w:ascii="新細明體" w:hAnsi="新細明體" w:hint="eastAsia"/>
          <w:color w:val="666699"/>
        </w:rPr>
        <w:t xml:space="preserve">　</w:t>
      </w:r>
      <w:hyperlink w:anchor="top" w:history="1">
        <w:r w:rsidRPr="00063CBC">
          <w:rPr>
            <w:rStyle w:val="a3"/>
            <w:rFonts w:hint="eastAsia"/>
            <w:sz w:val="18"/>
          </w:rPr>
          <w:t>回</w:t>
        </w:r>
        <w:r w:rsidRPr="00063CBC">
          <w:rPr>
            <w:rStyle w:val="a3"/>
            <w:rFonts w:hint="eastAsia"/>
            <w:sz w:val="18"/>
          </w:rPr>
          <w:t>首</w:t>
        </w:r>
        <w:r w:rsidRPr="00063CBC">
          <w:rPr>
            <w:rStyle w:val="a3"/>
            <w:rFonts w:hint="eastAsia"/>
            <w:sz w:val="18"/>
          </w:rPr>
          <w:t>頁</w:t>
        </w:r>
      </w:hyperlink>
      <w:r w:rsidRPr="00063CBC">
        <w:rPr>
          <w:rFonts w:ascii="新細明體" w:hAnsi="新細明體" w:hint="eastAsia"/>
          <w:b/>
          <w:color w:val="808000"/>
          <w:sz w:val="18"/>
        </w:rPr>
        <w:t>&gt;&gt;</w:t>
      </w:r>
    </w:p>
    <w:p w:rsidR="00E64725" w:rsidRPr="00C23280" w:rsidRDefault="00175528" w:rsidP="00307CFA">
      <w:pPr>
        <w:ind w:leftChars="50" w:left="100"/>
        <w:jc w:val="both"/>
        <w:rPr>
          <w:rFonts w:ascii="新細明體" w:hAnsi="新細明體" w:hint="eastAsia"/>
          <w:b/>
          <w:bCs/>
          <w:color w:val="800000"/>
        </w:rPr>
      </w:pPr>
      <w:r w:rsidRPr="00063CBC">
        <w:rPr>
          <w:rFonts w:ascii="新細明體" w:hAnsi="新細明體" w:hint="eastAsia"/>
          <w:color w:val="7F7F7F"/>
        </w:rPr>
        <w:t>【編註】</w:t>
      </w:r>
      <w:r w:rsidRPr="00276780">
        <w:rPr>
          <w:rFonts w:ascii="新細明體" w:hAnsi="新細明體" w:hint="eastAsia"/>
          <w:color w:val="808080"/>
          <w:sz w:val="18"/>
          <w:szCs w:val="18"/>
        </w:rPr>
        <w:t>本</w:t>
      </w:r>
      <w:r>
        <w:rPr>
          <w:rFonts w:ascii="新細明體" w:hAnsi="新細明體" w:hint="eastAsia"/>
          <w:color w:val="808080"/>
          <w:sz w:val="18"/>
          <w:szCs w:val="18"/>
        </w:rPr>
        <w:t>超連結</w:t>
      </w:r>
      <w:r w:rsidRPr="00276780">
        <w:rPr>
          <w:rFonts w:ascii="新細明體" w:hAnsi="新細明體" w:hint="eastAsia"/>
          <w:color w:val="808080"/>
          <w:sz w:val="18"/>
          <w:szCs w:val="18"/>
        </w:rPr>
        <w:t>法規檔</w:t>
      </w:r>
      <w:r>
        <w:rPr>
          <w:rFonts w:ascii="新細明體" w:hAnsi="新細明體" w:hint="eastAsia"/>
          <w:color w:val="808080"/>
          <w:sz w:val="18"/>
          <w:szCs w:val="18"/>
        </w:rPr>
        <w:t>以</w:t>
      </w:r>
      <w:hyperlink r:id="rId18" w:history="1">
        <w:r w:rsidRPr="00276780">
          <w:rPr>
            <w:rStyle w:val="a3"/>
            <w:rFonts w:eastAsia="細明體" w:hint="eastAsia"/>
            <w:color w:val="808080"/>
            <w:sz w:val="18"/>
            <w:szCs w:val="18"/>
          </w:rPr>
          <w:t>總統府公報</w:t>
        </w:r>
      </w:hyperlink>
      <w:r w:rsidRPr="00276780">
        <w:rPr>
          <w:rFonts w:ascii="新細明體" w:hAnsi="新細明體" w:hint="eastAsia"/>
          <w:color w:val="808080"/>
          <w:sz w:val="18"/>
          <w:szCs w:val="18"/>
        </w:rPr>
        <w:t>、</w:t>
      </w:r>
      <w:hyperlink r:id="rId19" w:history="1">
        <w:r w:rsidRPr="00276780">
          <w:rPr>
            <w:rStyle w:val="a3"/>
            <w:rFonts w:eastAsia="細明體" w:hint="eastAsia"/>
            <w:color w:val="808080"/>
            <w:sz w:val="18"/>
            <w:szCs w:val="18"/>
          </w:rPr>
          <w:t>立法院</w:t>
        </w:r>
      </w:hyperlink>
      <w:r w:rsidRPr="00276780">
        <w:rPr>
          <w:rFonts w:ascii="新細明體" w:hAnsi="新細明體" w:hint="eastAsia"/>
          <w:color w:val="808080"/>
          <w:sz w:val="18"/>
          <w:szCs w:val="18"/>
        </w:rPr>
        <w:t>及</w:t>
      </w:r>
      <w:hyperlink r:id="rId20" w:history="1">
        <w:r w:rsidRPr="00276780">
          <w:rPr>
            <w:rStyle w:val="a3"/>
            <w:rFonts w:eastAsia="細明體" w:hint="eastAsia"/>
            <w:color w:val="808080"/>
            <w:sz w:val="18"/>
            <w:szCs w:val="18"/>
          </w:rPr>
          <w:t>法務部資訊網</w:t>
        </w:r>
      </w:hyperlink>
      <w:r>
        <w:rPr>
          <w:rFonts w:ascii="新細明體" w:hAnsi="新細明體" w:hint="eastAsia"/>
          <w:color w:val="808080"/>
          <w:sz w:val="18"/>
          <w:szCs w:val="18"/>
        </w:rPr>
        <w:t>為</w:t>
      </w:r>
      <w:r w:rsidRPr="00276780">
        <w:rPr>
          <w:rFonts w:ascii="新細明體" w:hAnsi="新細明體" w:hint="eastAsia"/>
          <w:color w:val="808080"/>
          <w:sz w:val="18"/>
          <w:szCs w:val="18"/>
        </w:rPr>
        <w:t>依據，</w:t>
      </w:r>
      <w:r>
        <w:rPr>
          <w:rFonts w:ascii="新細明體" w:hAnsi="新細明體" w:hint="eastAsia"/>
          <w:color w:val="808080"/>
          <w:sz w:val="18"/>
          <w:szCs w:val="18"/>
        </w:rPr>
        <w:t>提供學習與</w:t>
      </w:r>
      <w:r w:rsidRPr="00276780">
        <w:rPr>
          <w:rFonts w:ascii="新細明體" w:hAnsi="新細明體" w:hint="eastAsia"/>
          <w:color w:val="808080"/>
          <w:sz w:val="18"/>
          <w:szCs w:val="18"/>
        </w:rPr>
        <w:t>參考</w:t>
      </w:r>
      <w:r>
        <w:rPr>
          <w:rFonts w:ascii="新細明體" w:hAnsi="新細明體" w:hint="eastAsia"/>
          <w:color w:val="808080"/>
          <w:sz w:val="18"/>
          <w:szCs w:val="18"/>
        </w:rPr>
        <w:t>為原則；</w:t>
      </w:r>
      <w:r w:rsidRPr="00276780">
        <w:rPr>
          <w:rFonts w:ascii="新細明體" w:hAnsi="新細明體" w:hint="eastAsia"/>
          <w:color w:val="808080"/>
          <w:sz w:val="18"/>
          <w:szCs w:val="18"/>
        </w:rPr>
        <w:t>如需正式引用，請以政府公告版為準</w:t>
      </w:r>
      <w:r w:rsidRPr="00276780">
        <w:rPr>
          <w:rFonts w:hint="eastAsia"/>
          <w:color w:val="808080"/>
          <w:sz w:val="18"/>
          <w:szCs w:val="18"/>
        </w:rPr>
        <w:t>。如有發現待更正部份及您所需本站未收編之法規</w:t>
      </w:r>
      <w:r w:rsidRPr="003963D8">
        <w:rPr>
          <w:rFonts w:ascii="Arial Unicode MS" w:hAnsi="Arial Unicode MS" w:hint="eastAsia"/>
          <w:color w:val="808080"/>
          <w:sz w:val="18"/>
          <w:szCs w:val="20"/>
        </w:rPr>
        <w:t>，</w:t>
      </w:r>
      <w:r w:rsidRPr="003963D8">
        <w:rPr>
          <w:rFonts w:ascii="Arial Unicode MS" w:hAnsi="Arial Unicode MS"/>
          <w:color w:val="7F7F7F"/>
          <w:sz w:val="18"/>
          <w:szCs w:val="20"/>
        </w:rPr>
        <w:t>敬請</w:t>
      </w:r>
      <w:hyperlink r:id="rId21" w:history="1">
        <w:r w:rsidRPr="003963D8">
          <w:rPr>
            <w:rStyle w:val="a3"/>
            <w:rFonts w:ascii="Arial Unicode MS" w:hAnsi="Arial Unicode MS"/>
            <w:sz w:val="18"/>
            <w:szCs w:val="20"/>
          </w:rPr>
          <w:t>告知</w:t>
        </w:r>
      </w:hyperlink>
      <w:r w:rsidRPr="003963D8">
        <w:rPr>
          <w:rFonts w:ascii="Arial Unicode MS" w:hAnsi="Arial Unicode MS" w:hint="eastAsia"/>
          <w:color w:val="808080"/>
          <w:sz w:val="18"/>
          <w:szCs w:val="20"/>
        </w:rPr>
        <w:t>，謝謝！</w:t>
      </w:r>
    </w:p>
    <w:sectPr w:rsidR="00E64725" w:rsidRPr="00C23280">
      <w:footerReference w:type="even" r:id="rId22"/>
      <w:footerReference w:type="default" r:id="rId23"/>
      <w:pgSz w:w="11906" w:h="16838"/>
      <w:pgMar w:top="851" w:right="1134" w:bottom="851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218C" w:rsidRDefault="0032218C">
      <w:r>
        <w:separator/>
      </w:r>
    </w:p>
  </w:endnote>
  <w:endnote w:type="continuationSeparator" w:id="0">
    <w:p w:rsidR="0032218C" w:rsidRDefault="003221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 Unicode MS">
    <w:panose1 w:val="020B0604020202020204"/>
    <w:charset w:val="88"/>
    <w:family w:val="swiss"/>
    <w:pitch w:val="variable"/>
    <w:sig w:usb0="F7FFAFFF" w:usb1="E9DFFFFF" w:usb2="0000003F" w:usb3="00000000" w:csb0="003F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2E0E" w:rsidRDefault="00242E0E">
    <w:pPr>
      <w:pStyle w:val="a5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242E0E" w:rsidRDefault="00242E0E">
    <w:pPr>
      <w:pStyle w:val="a5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2E0E" w:rsidRDefault="00242E0E">
    <w:pPr>
      <w:pStyle w:val="a5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 w:rsidR="006721C8">
      <w:rPr>
        <w:rStyle w:val="a6"/>
        <w:noProof/>
      </w:rPr>
      <w:t>1</w:t>
    </w:r>
    <w:r>
      <w:rPr>
        <w:rStyle w:val="a6"/>
      </w:rPr>
      <w:fldChar w:fldCharType="end"/>
    </w:r>
  </w:p>
  <w:p w:rsidR="00242E0E" w:rsidRPr="00947276" w:rsidRDefault="00242E0E" w:rsidP="00BD3C7D">
    <w:pPr>
      <w:pStyle w:val="a5"/>
      <w:wordWrap w:val="0"/>
      <w:ind w:right="360"/>
      <w:jc w:val="right"/>
      <w:rPr>
        <w:rFonts w:ascii="Arial Unicode MS" w:hAnsi="Arial Unicode MS"/>
        <w:sz w:val="18"/>
        <w:szCs w:val="18"/>
      </w:rPr>
    </w:pPr>
    <w:r w:rsidRPr="00947276">
      <w:rPr>
        <w:rFonts w:ascii="Arial Unicode MS" w:hAnsi="Arial Unicode MS" w:hint="eastAsia"/>
        <w:sz w:val="18"/>
        <w:szCs w:val="18"/>
      </w:rPr>
      <w:t>&lt;&lt;</w:t>
    </w:r>
    <w:r w:rsidR="00307CFA" w:rsidRPr="00307CFA">
      <w:rPr>
        <w:rFonts w:ascii="Arial Unicode MS" w:hAnsi="Arial Unicode MS" w:hint="eastAsia"/>
        <w:sz w:val="18"/>
        <w:szCs w:val="18"/>
      </w:rPr>
      <w:t>營利事業所得稅結算申報書面審核案件抽查要點</w:t>
    </w:r>
    <w:r w:rsidRPr="00947276">
      <w:rPr>
        <w:rFonts w:ascii="Arial Unicode MS" w:hAnsi="Arial Unicode MS" w:hint="eastAsia"/>
        <w:sz w:val="18"/>
        <w:szCs w:val="18"/>
      </w:rPr>
      <w:t>&gt;&gt;S-link</w:t>
    </w:r>
    <w:r w:rsidRPr="00947276">
      <w:rPr>
        <w:rFonts w:ascii="Arial Unicode MS" w:hAnsi="Arial Unicode MS" w:hint="eastAsia"/>
        <w:sz w:val="18"/>
        <w:szCs w:val="18"/>
      </w:rPr>
      <w:t>電子六法全書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218C" w:rsidRDefault="0032218C">
      <w:r>
        <w:separator/>
      </w:r>
    </w:p>
  </w:footnote>
  <w:footnote w:type="continuationSeparator" w:id="0">
    <w:p w:rsidR="0032218C" w:rsidRDefault="0032218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3351F2"/>
    <w:multiLevelType w:val="hybridMultilevel"/>
    <w:tmpl w:val="1340D2FA"/>
    <w:lvl w:ilvl="0" w:tplc="5D8C5BF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A778451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79CCFB2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89621B9C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7DDA82D2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445A8AB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63D8C710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2340C1D0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CADE3C2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480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SuppressParagraphBorders/>
    <w:footnoteLayoutLikeWW8/>
    <w:shapeLayoutLikeWW8/>
    <w:alignTablesRowByRow/>
    <w:forgetLastTabAlignment/>
    <w:adjustLineHeightInTable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67CA2"/>
    <w:rsid w:val="0001671F"/>
    <w:rsid w:val="00030299"/>
    <w:rsid w:val="000362C8"/>
    <w:rsid w:val="00047E1B"/>
    <w:rsid w:val="00054298"/>
    <w:rsid w:val="0005494B"/>
    <w:rsid w:val="00067E86"/>
    <w:rsid w:val="000813C3"/>
    <w:rsid w:val="00083127"/>
    <w:rsid w:val="00092BF5"/>
    <w:rsid w:val="000A39E4"/>
    <w:rsid w:val="000B5372"/>
    <w:rsid w:val="000E6C10"/>
    <w:rsid w:val="000F664A"/>
    <w:rsid w:val="00100AFC"/>
    <w:rsid w:val="00107E34"/>
    <w:rsid w:val="00124594"/>
    <w:rsid w:val="00124899"/>
    <w:rsid w:val="00134DD4"/>
    <w:rsid w:val="00146206"/>
    <w:rsid w:val="0016645D"/>
    <w:rsid w:val="00174246"/>
    <w:rsid w:val="0017546C"/>
    <w:rsid w:val="00175528"/>
    <w:rsid w:val="001854BA"/>
    <w:rsid w:val="00196D09"/>
    <w:rsid w:val="001B0EB8"/>
    <w:rsid w:val="001D02C0"/>
    <w:rsid w:val="001D3122"/>
    <w:rsid w:val="001D4669"/>
    <w:rsid w:val="001D6EA6"/>
    <w:rsid w:val="001E09B3"/>
    <w:rsid w:val="001E5DDD"/>
    <w:rsid w:val="001F35B4"/>
    <w:rsid w:val="00201671"/>
    <w:rsid w:val="00202794"/>
    <w:rsid w:val="00211579"/>
    <w:rsid w:val="00211F15"/>
    <w:rsid w:val="00233C8F"/>
    <w:rsid w:val="00237AEB"/>
    <w:rsid w:val="00242E0E"/>
    <w:rsid w:val="002431DA"/>
    <w:rsid w:val="00250476"/>
    <w:rsid w:val="002759E3"/>
    <w:rsid w:val="00280157"/>
    <w:rsid w:val="00293BD4"/>
    <w:rsid w:val="00295D68"/>
    <w:rsid w:val="002B406B"/>
    <w:rsid w:val="002B4191"/>
    <w:rsid w:val="002B5901"/>
    <w:rsid w:val="002B7149"/>
    <w:rsid w:val="002D438F"/>
    <w:rsid w:val="002E07C9"/>
    <w:rsid w:val="002E1F81"/>
    <w:rsid w:val="002E398B"/>
    <w:rsid w:val="002F61FB"/>
    <w:rsid w:val="002F6388"/>
    <w:rsid w:val="00304FED"/>
    <w:rsid w:val="00307359"/>
    <w:rsid w:val="00307CFA"/>
    <w:rsid w:val="0032218C"/>
    <w:rsid w:val="00324E78"/>
    <w:rsid w:val="00336377"/>
    <w:rsid w:val="00346029"/>
    <w:rsid w:val="003566AF"/>
    <w:rsid w:val="00356A6B"/>
    <w:rsid w:val="00376CE0"/>
    <w:rsid w:val="003832C7"/>
    <w:rsid w:val="00392D6B"/>
    <w:rsid w:val="00396441"/>
    <w:rsid w:val="003974F9"/>
    <w:rsid w:val="003A41F2"/>
    <w:rsid w:val="003D3CF8"/>
    <w:rsid w:val="003F1B68"/>
    <w:rsid w:val="004254F9"/>
    <w:rsid w:val="004422B7"/>
    <w:rsid w:val="00472DAD"/>
    <w:rsid w:val="00480695"/>
    <w:rsid w:val="00494365"/>
    <w:rsid w:val="004A7B4C"/>
    <w:rsid w:val="004B3090"/>
    <w:rsid w:val="004C3C4F"/>
    <w:rsid w:val="004C4985"/>
    <w:rsid w:val="004C53CF"/>
    <w:rsid w:val="004F1A0B"/>
    <w:rsid w:val="00500E6A"/>
    <w:rsid w:val="005175DF"/>
    <w:rsid w:val="0052210E"/>
    <w:rsid w:val="005243DC"/>
    <w:rsid w:val="00527DA8"/>
    <w:rsid w:val="005408E9"/>
    <w:rsid w:val="00552313"/>
    <w:rsid w:val="00560C1F"/>
    <w:rsid w:val="00570BAF"/>
    <w:rsid w:val="0057153C"/>
    <w:rsid w:val="005740E1"/>
    <w:rsid w:val="00590A11"/>
    <w:rsid w:val="00593A15"/>
    <w:rsid w:val="005A3F72"/>
    <w:rsid w:val="005C252B"/>
    <w:rsid w:val="005D5C90"/>
    <w:rsid w:val="005F269B"/>
    <w:rsid w:val="005F4624"/>
    <w:rsid w:val="005F4688"/>
    <w:rsid w:val="005F611C"/>
    <w:rsid w:val="00621E56"/>
    <w:rsid w:val="006338AD"/>
    <w:rsid w:val="006505D3"/>
    <w:rsid w:val="006712A6"/>
    <w:rsid w:val="00671B31"/>
    <w:rsid w:val="006721C8"/>
    <w:rsid w:val="006962E8"/>
    <w:rsid w:val="0069720E"/>
    <w:rsid w:val="0069798E"/>
    <w:rsid w:val="00697B6D"/>
    <w:rsid w:val="006A4840"/>
    <w:rsid w:val="006F02FC"/>
    <w:rsid w:val="00701248"/>
    <w:rsid w:val="0070387E"/>
    <w:rsid w:val="00703E5A"/>
    <w:rsid w:val="00704646"/>
    <w:rsid w:val="00715733"/>
    <w:rsid w:val="00752FB2"/>
    <w:rsid w:val="00780F68"/>
    <w:rsid w:val="00783B64"/>
    <w:rsid w:val="00787C4D"/>
    <w:rsid w:val="007A1DF9"/>
    <w:rsid w:val="007A3CDD"/>
    <w:rsid w:val="007C11EB"/>
    <w:rsid w:val="007C61E0"/>
    <w:rsid w:val="007D7380"/>
    <w:rsid w:val="008016D2"/>
    <w:rsid w:val="00801E84"/>
    <w:rsid w:val="00811FCC"/>
    <w:rsid w:val="00824E90"/>
    <w:rsid w:val="00825355"/>
    <w:rsid w:val="008315AC"/>
    <w:rsid w:val="00841D7C"/>
    <w:rsid w:val="00852450"/>
    <w:rsid w:val="00864881"/>
    <w:rsid w:val="0086558C"/>
    <w:rsid w:val="00880ADC"/>
    <w:rsid w:val="0089399F"/>
    <w:rsid w:val="00894E8C"/>
    <w:rsid w:val="0089629E"/>
    <w:rsid w:val="008B325C"/>
    <w:rsid w:val="008B3553"/>
    <w:rsid w:val="008C00E5"/>
    <w:rsid w:val="008C01DE"/>
    <w:rsid w:val="008D1E92"/>
    <w:rsid w:val="008D61CB"/>
    <w:rsid w:val="008E6FBF"/>
    <w:rsid w:val="008F6396"/>
    <w:rsid w:val="00901C86"/>
    <w:rsid w:val="00906448"/>
    <w:rsid w:val="00911B0A"/>
    <w:rsid w:val="00913C26"/>
    <w:rsid w:val="00932B4F"/>
    <w:rsid w:val="00936167"/>
    <w:rsid w:val="00937A81"/>
    <w:rsid w:val="00947276"/>
    <w:rsid w:val="009633B8"/>
    <w:rsid w:val="009860F8"/>
    <w:rsid w:val="00996D4B"/>
    <w:rsid w:val="009A320C"/>
    <w:rsid w:val="009C4D0C"/>
    <w:rsid w:val="009F231E"/>
    <w:rsid w:val="009F26F8"/>
    <w:rsid w:val="00A10366"/>
    <w:rsid w:val="00A12B0C"/>
    <w:rsid w:val="00A1435E"/>
    <w:rsid w:val="00A208D7"/>
    <w:rsid w:val="00A329B9"/>
    <w:rsid w:val="00A338E9"/>
    <w:rsid w:val="00A44CCF"/>
    <w:rsid w:val="00A4678A"/>
    <w:rsid w:val="00A63054"/>
    <w:rsid w:val="00A72615"/>
    <w:rsid w:val="00A82DAF"/>
    <w:rsid w:val="00A8350C"/>
    <w:rsid w:val="00AA1293"/>
    <w:rsid w:val="00AA4156"/>
    <w:rsid w:val="00AC4B4D"/>
    <w:rsid w:val="00AF1AE3"/>
    <w:rsid w:val="00B0157B"/>
    <w:rsid w:val="00B05CC6"/>
    <w:rsid w:val="00B17ADD"/>
    <w:rsid w:val="00B30698"/>
    <w:rsid w:val="00B47D47"/>
    <w:rsid w:val="00B5761A"/>
    <w:rsid w:val="00B60522"/>
    <w:rsid w:val="00B67CA2"/>
    <w:rsid w:val="00B73DB2"/>
    <w:rsid w:val="00B80D57"/>
    <w:rsid w:val="00B85B35"/>
    <w:rsid w:val="00B861AD"/>
    <w:rsid w:val="00B9344B"/>
    <w:rsid w:val="00B93F79"/>
    <w:rsid w:val="00B95110"/>
    <w:rsid w:val="00B962FA"/>
    <w:rsid w:val="00BC51BA"/>
    <w:rsid w:val="00BC762E"/>
    <w:rsid w:val="00BC7E09"/>
    <w:rsid w:val="00BD0083"/>
    <w:rsid w:val="00BD2114"/>
    <w:rsid w:val="00BD3C7D"/>
    <w:rsid w:val="00BE45DE"/>
    <w:rsid w:val="00BF4B7D"/>
    <w:rsid w:val="00C11F97"/>
    <w:rsid w:val="00C14E19"/>
    <w:rsid w:val="00C23280"/>
    <w:rsid w:val="00C25BD7"/>
    <w:rsid w:val="00C30980"/>
    <w:rsid w:val="00C535D0"/>
    <w:rsid w:val="00C56027"/>
    <w:rsid w:val="00C57193"/>
    <w:rsid w:val="00C77083"/>
    <w:rsid w:val="00C81AAC"/>
    <w:rsid w:val="00C85CAE"/>
    <w:rsid w:val="00C92561"/>
    <w:rsid w:val="00CA1F25"/>
    <w:rsid w:val="00CC55B6"/>
    <w:rsid w:val="00CC6D27"/>
    <w:rsid w:val="00CD0250"/>
    <w:rsid w:val="00CD77EE"/>
    <w:rsid w:val="00CD784E"/>
    <w:rsid w:val="00CE0A2C"/>
    <w:rsid w:val="00CF1B11"/>
    <w:rsid w:val="00CF2325"/>
    <w:rsid w:val="00CF2D69"/>
    <w:rsid w:val="00D0588D"/>
    <w:rsid w:val="00D07C5B"/>
    <w:rsid w:val="00D3474D"/>
    <w:rsid w:val="00D42ABC"/>
    <w:rsid w:val="00D52690"/>
    <w:rsid w:val="00D53685"/>
    <w:rsid w:val="00D551C0"/>
    <w:rsid w:val="00D56674"/>
    <w:rsid w:val="00D61AB7"/>
    <w:rsid w:val="00D941CA"/>
    <w:rsid w:val="00DB3156"/>
    <w:rsid w:val="00DC06D4"/>
    <w:rsid w:val="00DD2CD9"/>
    <w:rsid w:val="00DD6249"/>
    <w:rsid w:val="00DE29D6"/>
    <w:rsid w:val="00DE60CA"/>
    <w:rsid w:val="00DF494B"/>
    <w:rsid w:val="00DF6F22"/>
    <w:rsid w:val="00E046D3"/>
    <w:rsid w:val="00E05B98"/>
    <w:rsid w:val="00E16E31"/>
    <w:rsid w:val="00E26C33"/>
    <w:rsid w:val="00E64725"/>
    <w:rsid w:val="00E75407"/>
    <w:rsid w:val="00E76870"/>
    <w:rsid w:val="00E91523"/>
    <w:rsid w:val="00E91E9D"/>
    <w:rsid w:val="00E92963"/>
    <w:rsid w:val="00E94CF5"/>
    <w:rsid w:val="00EA2A87"/>
    <w:rsid w:val="00EB4D32"/>
    <w:rsid w:val="00EE0191"/>
    <w:rsid w:val="00EF3C9D"/>
    <w:rsid w:val="00EF5A95"/>
    <w:rsid w:val="00EF71D0"/>
    <w:rsid w:val="00F07E9C"/>
    <w:rsid w:val="00F07FF1"/>
    <w:rsid w:val="00F13D17"/>
    <w:rsid w:val="00F20D77"/>
    <w:rsid w:val="00F510DF"/>
    <w:rsid w:val="00F53513"/>
    <w:rsid w:val="00F855BC"/>
    <w:rsid w:val="00F86093"/>
    <w:rsid w:val="00F87EA2"/>
    <w:rsid w:val="00F909A7"/>
    <w:rsid w:val="00F90CE4"/>
    <w:rsid w:val="00F96C4B"/>
    <w:rsid w:val="00F976FD"/>
    <w:rsid w:val="00FB2684"/>
    <w:rsid w:val="00FD1655"/>
    <w:rsid w:val="00FD7A42"/>
    <w:rsid w:val="00FE7C6D"/>
    <w:rsid w:val="00FF1B69"/>
    <w:rsid w:val="00FF246F"/>
    <w:rsid w:val="00FF2AB8"/>
    <w:rsid w:val="00FF43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HTML Preformatted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F611C"/>
    <w:pPr>
      <w:widowControl w:val="0"/>
    </w:pPr>
    <w:rPr>
      <w:kern w:val="2"/>
      <w:szCs w:val="24"/>
    </w:rPr>
  </w:style>
  <w:style w:type="paragraph" w:styleId="1">
    <w:name w:val="heading 1"/>
    <w:basedOn w:val="a"/>
    <w:next w:val="a"/>
    <w:autoRedefine/>
    <w:qFormat/>
    <w:rsid w:val="000B5372"/>
    <w:pPr>
      <w:keepNext/>
      <w:adjustRightInd w:val="0"/>
      <w:snapToGrid w:val="0"/>
      <w:spacing w:before="100" w:beforeAutospacing="1" w:after="100" w:afterAutospacing="1"/>
      <w:outlineLvl w:val="0"/>
    </w:pPr>
    <w:rPr>
      <w:rFonts w:ascii="Arial Unicode MS" w:hAnsi="Arial Unicode MS" w:cs="Arial Unicode MS"/>
      <w:b/>
      <w:bCs/>
      <w:color w:val="333399"/>
      <w:szCs w:val="52"/>
    </w:rPr>
  </w:style>
  <w:style w:type="paragraph" w:styleId="2">
    <w:name w:val="heading 2"/>
    <w:basedOn w:val="a"/>
    <w:next w:val="a"/>
    <w:link w:val="20"/>
    <w:unhideWhenUsed/>
    <w:qFormat/>
    <w:rsid w:val="002B5901"/>
    <w:pPr>
      <w:keepNext/>
      <w:adjustRightInd w:val="0"/>
      <w:snapToGrid w:val="0"/>
      <w:spacing w:before="100" w:beforeAutospacing="1" w:after="100" w:afterAutospacing="1"/>
      <w:outlineLvl w:val="1"/>
    </w:pPr>
    <w:rPr>
      <w:rFonts w:ascii="Arial Unicode MS" w:hAnsi="Arial Unicode MS" w:cs="Arial Unicode MS"/>
      <w:b/>
      <w:bCs/>
      <w:color w:val="990000"/>
      <w:szCs w:val="48"/>
    </w:rPr>
  </w:style>
  <w:style w:type="paragraph" w:styleId="3">
    <w:name w:val="heading 3"/>
    <w:basedOn w:val="a"/>
    <w:qFormat/>
    <w:rsid w:val="00295D68"/>
    <w:pPr>
      <w:widowControl/>
      <w:adjustRightInd w:val="0"/>
      <w:snapToGrid w:val="0"/>
      <w:ind w:leftChars="59" w:left="118"/>
      <w:outlineLvl w:val="2"/>
    </w:pPr>
    <w:rPr>
      <w:rFonts w:ascii="Arial Unicode MS" w:hAnsi="Arial Unicode MS" w:cs="Arial Unicode MS"/>
      <w:bCs/>
      <w:color w:val="808000"/>
      <w:szCs w:val="27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styleId="a3">
    <w:name w:val="Hyperlink"/>
    <w:autoRedefine/>
    <w:uiPriority w:val="99"/>
    <w:rPr>
      <w:rFonts w:ascii="新細明體" w:hAnsi="新細明體"/>
      <w:color w:val="808000"/>
      <w:sz w:val="20"/>
      <w:u w:val="single"/>
    </w:rPr>
  </w:style>
  <w:style w:type="paragraph" w:styleId="HTML">
    <w:name w:val="HTML Preformatted"/>
    <w:basedOn w:val="a"/>
    <w:link w:val="HTML0"/>
    <w:uiPriority w:val="9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Arial Unicode MS" w:eastAsia="Arial Unicode MS" w:hAnsi="Arial Unicode MS" w:cs="Arial Unicode MS"/>
      <w:kern w:val="0"/>
      <w:szCs w:val="20"/>
    </w:rPr>
  </w:style>
  <w:style w:type="character" w:styleId="a4">
    <w:name w:val="FollowedHyperlink"/>
    <w:autoRedefine/>
    <w:rPr>
      <w:rFonts w:ascii="新細明體" w:hAnsi="新細明體"/>
      <w:color w:val="800080"/>
      <w:sz w:val="20"/>
      <w:u w:val="single"/>
    </w:rPr>
  </w:style>
  <w:style w:type="paragraph" w:styleId="Web">
    <w:name w:val="Normal (Web)"/>
    <w:basedOn w:val="a"/>
    <w:pPr>
      <w:widowControl/>
      <w:spacing w:before="100" w:beforeAutospacing="1" w:after="100" w:afterAutospacing="1"/>
    </w:pPr>
    <w:rPr>
      <w:rFonts w:ascii="Arial Unicode MS" w:eastAsia="Arial Unicode MS" w:hAnsi="Arial Unicode MS" w:cs="Arial Unicode MS"/>
      <w:kern w:val="0"/>
    </w:rPr>
  </w:style>
  <w:style w:type="paragraph" w:styleId="a5">
    <w:name w:val="footer"/>
    <w:basedOn w:val="a"/>
    <w:pPr>
      <w:tabs>
        <w:tab w:val="center" w:pos="4153"/>
        <w:tab w:val="right" w:pos="8306"/>
      </w:tabs>
      <w:snapToGrid w:val="0"/>
    </w:pPr>
    <w:rPr>
      <w:szCs w:val="20"/>
    </w:rPr>
  </w:style>
  <w:style w:type="character" w:styleId="a6">
    <w:name w:val="page number"/>
    <w:basedOn w:val="a0"/>
  </w:style>
  <w:style w:type="paragraph" w:styleId="a7">
    <w:name w:val="header"/>
    <w:basedOn w:val="a"/>
    <w:pPr>
      <w:tabs>
        <w:tab w:val="center" w:pos="4153"/>
        <w:tab w:val="right" w:pos="8306"/>
      </w:tabs>
      <w:snapToGrid w:val="0"/>
    </w:pPr>
    <w:rPr>
      <w:szCs w:val="20"/>
    </w:rPr>
  </w:style>
  <w:style w:type="paragraph" w:styleId="a8">
    <w:name w:val="Document Map"/>
    <w:basedOn w:val="a"/>
    <w:link w:val="a9"/>
    <w:rsid w:val="005F611C"/>
    <w:rPr>
      <w:rFonts w:ascii="新細明體"/>
      <w:szCs w:val="18"/>
    </w:rPr>
  </w:style>
  <w:style w:type="character" w:customStyle="1" w:styleId="a9">
    <w:name w:val="文件引導模式 字元"/>
    <w:link w:val="a8"/>
    <w:rsid w:val="005F611C"/>
    <w:rPr>
      <w:rFonts w:ascii="新細明體"/>
      <w:kern w:val="2"/>
      <w:szCs w:val="18"/>
    </w:rPr>
  </w:style>
  <w:style w:type="character" w:customStyle="1" w:styleId="HTML0">
    <w:name w:val="HTML 預設格式 字元"/>
    <w:link w:val="HTML"/>
    <w:uiPriority w:val="99"/>
    <w:rsid w:val="00307359"/>
    <w:rPr>
      <w:rFonts w:ascii="Arial Unicode MS" w:eastAsia="Arial Unicode MS" w:hAnsi="Arial Unicode MS" w:cs="Arial Unicode MS"/>
    </w:rPr>
  </w:style>
  <w:style w:type="character" w:customStyle="1" w:styleId="20">
    <w:name w:val="標題 2 字元"/>
    <w:link w:val="2"/>
    <w:rsid w:val="002B5901"/>
    <w:rPr>
      <w:rFonts w:ascii="Arial Unicode MS" w:hAnsi="Arial Unicode MS" w:cs="Arial Unicode MS"/>
      <w:b/>
      <w:bCs/>
      <w:color w:val="990000"/>
      <w:kern w:val="2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053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25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233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582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489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59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6law.idv.tw/update.htm" TargetMode="External"/><Relationship Id="rId13" Type="http://schemas.openxmlformats.org/officeDocument/2006/relationships/hyperlink" Target="http://www.6law.idv.tw/6law/law3/&#29151;&#21033;&#20107;&#26989;&#25152;&#24471;&#31237;&#32080;&#31639;&#30003;&#22577;&#26360;&#38754;&#23529;&#26680;&#26696;&#20214;&#25277;&#26597;&#35201;&#40670;.htm" TargetMode="External"/><Relationship Id="rId18" Type="http://schemas.openxmlformats.org/officeDocument/2006/relationships/hyperlink" Target="http://www.president.gov.tw" TargetMode="External"/><Relationship Id="rId3" Type="http://schemas.openxmlformats.org/officeDocument/2006/relationships/settings" Target="settings.xml"/><Relationship Id="rId21" Type="http://schemas.openxmlformats.org/officeDocument/2006/relationships/hyperlink" Target="mailto:anita399646@hotmail.com" TargetMode="External"/><Relationship Id="rId7" Type="http://schemas.openxmlformats.org/officeDocument/2006/relationships/image" Target="media/image1.jpeg"/><Relationship Id="rId12" Type="http://schemas.openxmlformats.org/officeDocument/2006/relationships/hyperlink" Target="http://www.6law.idv.tw/" TargetMode="External"/><Relationship Id="rId17" Type="http://schemas.openxmlformats.org/officeDocument/2006/relationships/hyperlink" Target="../law/&#20225;&#26989;&#20341;&#36092;&#27861;.docx" TargetMode="External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../law/&#37329;&#34701;&#25511;&#32929;&#20844;&#21496;&#27861;.docx" TargetMode="External"/><Relationship Id="rId20" Type="http://schemas.openxmlformats.org/officeDocument/2006/relationships/hyperlink" Target="http://law.moj.gov.tw/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6law.idv.tw/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../law/&#25152;&#24471;&#31237;&#27861;.docx" TargetMode="External"/><Relationship Id="rId23" Type="http://schemas.openxmlformats.org/officeDocument/2006/relationships/footer" Target="footer2.xml"/><Relationship Id="rId10" Type="http://schemas.openxmlformats.org/officeDocument/2006/relationships/hyperlink" Target="http://www.facebook.com/anita6law" TargetMode="External"/><Relationship Id="rId19" Type="http://schemas.openxmlformats.org/officeDocument/2006/relationships/hyperlink" Target="http://www.ly.gov.tw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db.lawbank.com.tw/FLAW/FLAWDAT01.aspx?lsid=FL005947" TargetMode="External"/><Relationship Id="rId14" Type="http://schemas.openxmlformats.org/officeDocument/2006/relationships/hyperlink" Target="../law/&#25152;&#24471;&#31237;&#27861;.docx" TargetMode="External"/><Relationship Id="rId22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291</Words>
  <Characters>1661</Characters>
  <Application>Microsoft Office Word</Application>
  <DocSecurity>4</DocSecurity>
  <Lines>13</Lines>
  <Paragraphs>3</Paragraphs>
  <ScaleCrop>false</ScaleCrop>
  <Company/>
  <LinksUpToDate>false</LinksUpToDate>
  <CharactersWithSpaces>1949</CharactersWithSpaces>
  <SharedDoc>false</SharedDoc>
  <HLinks>
    <vt:vector size="102" baseType="variant">
      <vt:variant>
        <vt:i4>2949124</vt:i4>
      </vt:variant>
      <vt:variant>
        <vt:i4>48</vt:i4>
      </vt:variant>
      <vt:variant>
        <vt:i4>0</vt:i4>
      </vt:variant>
      <vt:variant>
        <vt:i4>5</vt:i4>
      </vt:variant>
      <vt:variant>
        <vt:lpwstr>mailto:anita399646@hotmail.com</vt:lpwstr>
      </vt:variant>
      <vt:variant>
        <vt:lpwstr/>
      </vt:variant>
      <vt:variant>
        <vt:i4>8192049</vt:i4>
      </vt:variant>
      <vt:variant>
        <vt:i4>45</vt:i4>
      </vt:variant>
      <vt:variant>
        <vt:i4>0</vt:i4>
      </vt:variant>
      <vt:variant>
        <vt:i4>5</vt:i4>
      </vt:variant>
      <vt:variant>
        <vt:lpwstr>http://law.moj.gov.tw/</vt:lpwstr>
      </vt:variant>
      <vt:variant>
        <vt:lpwstr/>
      </vt:variant>
      <vt:variant>
        <vt:i4>6225996</vt:i4>
      </vt:variant>
      <vt:variant>
        <vt:i4>42</vt:i4>
      </vt:variant>
      <vt:variant>
        <vt:i4>0</vt:i4>
      </vt:variant>
      <vt:variant>
        <vt:i4>5</vt:i4>
      </vt:variant>
      <vt:variant>
        <vt:lpwstr>http://www.ly.gov.tw/</vt:lpwstr>
      </vt:variant>
      <vt:variant>
        <vt:lpwstr/>
      </vt:variant>
      <vt:variant>
        <vt:i4>786499</vt:i4>
      </vt:variant>
      <vt:variant>
        <vt:i4>39</vt:i4>
      </vt:variant>
      <vt:variant>
        <vt:i4>0</vt:i4>
      </vt:variant>
      <vt:variant>
        <vt:i4>5</vt:i4>
      </vt:variant>
      <vt:variant>
        <vt:lpwstr>http://www.president.gov.tw/</vt:lpwstr>
      </vt:variant>
      <vt:variant>
        <vt:lpwstr/>
      </vt:variant>
      <vt:variant>
        <vt:i4>7274612</vt:i4>
      </vt:variant>
      <vt:variant>
        <vt:i4>36</vt:i4>
      </vt:variant>
      <vt:variant>
        <vt:i4>0</vt:i4>
      </vt:variant>
      <vt:variant>
        <vt:i4>5</vt:i4>
      </vt:variant>
      <vt:variant>
        <vt:lpwstr/>
      </vt:variant>
      <vt:variant>
        <vt:lpwstr>top</vt:lpwstr>
      </vt:variant>
      <vt:variant>
        <vt:i4>1822942718</vt:i4>
      </vt:variant>
      <vt:variant>
        <vt:i4>33</vt:i4>
      </vt:variant>
      <vt:variant>
        <vt:i4>0</vt:i4>
      </vt:variant>
      <vt:variant>
        <vt:i4>5</vt:i4>
      </vt:variant>
      <vt:variant>
        <vt:lpwstr>../law/企業併購法.doc</vt:lpwstr>
      </vt:variant>
      <vt:variant>
        <vt:lpwstr>a42</vt:lpwstr>
      </vt:variant>
      <vt:variant>
        <vt:i4>-808954693</vt:i4>
      </vt:variant>
      <vt:variant>
        <vt:i4>30</vt:i4>
      </vt:variant>
      <vt:variant>
        <vt:i4>0</vt:i4>
      </vt:variant>
      <vt:variant>
        <vt:i4>5</vt:i4>
      </vt:variant>
      <vt:variant>
        <vt:lpwstr>../law/金融控股公司法.doc</vt:lpwstr>
      </vt:variant>
      <vt:variant>
        <vt:lpwstr>a50</vt:lpwstr>
      </vt:variant>
      <vt:variant>
        <vt:i4>409285438</vt:i4>
      </vt:variant>
      <vt:variant>
        <vt:i4>27</vt:i4>
      </vt:variant>
      <vt:variant>
        <vt:i4>0</vt:i4>
      </vt:variant>
      <vt:variant>
        <vt:i4>5</vt:i4>
      </vt:variant>
      <vt:variant>
        <vt:lpwstr>../law/所得稅法.doc</vt:lpwstr>
      </vt:variant>
      <vt:variant>
        <vt:lpwstr>a66b8</vt:lpwstr>
      </vt:variant>
      <vt:variant>
        <vt:i4>409416507</vt:i4>
      </vt:variant>
      <vt:variant>
        <vt:i4>24</vt:i4>
      </vt:variant>
      <vt:variant>
        <vt:i4>0</vt:i4>
      </vt:variant>
      <vt:variant>
        <vt:i4>5</vt:i4>
      </vt:variant>
      <vt:variant>
        <vt:lpwstr>../law/所得稅法.doc</vt:lpwstr>
      </vt:variant>
      <vt:variant>
        <vt:lpwstr>a43b1</vt:lpwstr>
      </vt:variant>
      <vt:variant>
        <vt:i4>1281413807</vt:i4>
      </vt:variant>
      <vt:variant>
        <vt:i4>21</vt:i4>
      </vt:variant>
      <vt:variant>
        <vt:i4>0</vt:i4>
      </vt:variant>
      <vt:variant>
        <vt:i4>5</vt:i4>
      </vt:variant>
      <vt:variant>
        <vt:lpwstr>http://www.6law.idv.tw/6law/law3/營利事業所得稅結算申報書面審核案件抽查要點.htm</vt:lpwstr>
      </vt:variant>
      <vt:variant>
        <vt:lpwstr/>
      </vt:variant>
      <vt:variant>
        <vt:i4>-1858429840</vt:i4>
      </vt:variant>
      <vt:variant>
        <vt:i4>18</vt:i4>
      </vt:variant>
      <vt:variant>
        <vt:i4>0</vt:i4>
      </vt:variant>
      <vt:variant>
        <vt:i4>5</vt:i4>
      </vt:variant>
      <vt:variant>
        <vt:lpwstr>../S-link分類法規索引.doc</vt:lpwstr>
      </vt:variant>
      <vt:variant>
        <vt:lpwstr>營利事業所得稅結算申報書面審核案件抽查要點</vt:lpwstr>
      </vt:variant>
      <vt:variant>
        <vt:i4>7274528</vt:i4>
      </vt:variant>
      <vt:variant>
        <vt:i4>15</vt:i4>
      </vt:variant>
      <vt:variant>
        <vt:i4>0</vt:i4>
      </vt:variant>
      <vt:variant>
        <vt:i4>5</vt:i4>
      </vt:variant>
      <vt:variant>
        <vt:lpwstr>http://www.6law.idv.tw/</vt:lpwstr>
      </vt:variant>
      <vt:variant>
        <vt:lpwstr/>
      </vt:variant>
      <vt:variant>
        <vt:i4>7274528</vt:i4>
      </vt:variant>
      <vt:variant>
        <vt:i4>12</vt:i4>
      </vt:variant>
      <vt:variant>
        <vt:i4>0</vt:i4>
      </vt:variant>
      <vt:variant>
        <vt:i4>5</vt:i4>
      </vt:variant>
      <vt:variant>
        <vt:lpwstr>http://www.6law.idv.tw/</vt:lpwstr>
      </vt:variant>
      <vt:variant>
        <vt:lpwstr/>
      </vt:variant>
      <vt:variant>
        <vt:i4>91</vt:i4>
      </vt:variant>
      <vt:variant>
        <vt:i4>9</vt:i4>
      </vt:variant>
      <vt:variant>
        <vt:i4>0</vt:i4>
      </vt:variant>
      <vt:variant>
        <vt:i4>5</vt:i4>
      </vt:variant>
      <vt:variant>
        <vt:lpwstr>http://www.facebook.com/anita6law</vt:lpwstr>
      </vt:variant>
      <vt:variant>
        <vt:lpwstr/>
      </vt:variant>
      <vt:variant>
        <vt:i4>3735676</vt:i4>
      </vt:variant>
      <vt:variant>
        <vt:i4>6</vt:i4>
      </vt:variant>
      <vt:variant>
        <vt:i4>0</vt:i4>
      </vt:variant>
      <vt:variant>
        <vt:i4>5</vt:i4>
      </vt:variant>
      <vt:variant>
        <vt:lpwstr>http://db.lawbank.com.tw/FLAW/FLAWDAT01.aspx?lsid=FL005947</vt:lpwstr>
      </vt:variant>
      <vt:variant>
        <vt:lpwstr/>
      </vt:variant>
      <vt:variant>
        <vt:i4>5242899</vt:i4>
      </vt:variant>
      <vt:variant>
        <vt:i4>3</vt:i4>
      </vt:variant>
      <vt:variant>
        <vt:i4>0</vt:i4>
      </vt:variant>
      <vt:variant>
        <vt:i4>5</vt:i4>
      </vt:variant>
      <vt:variant>
        <vt:lpwstr>http://www.6law.idv.tw/update.htm</vt:lpwstr>
      </vt:variant>
      <vt:variant>
        <vt:lpwstr/>
      </vt:variant>
      <vt:variant>
        <vt:i4>7274528</vt:i4>
      </vt:variant>
      <vt:variant>
        <vt:i4>0</vt:i4>
      </vt:variant>
      <vt:variant>
        <vt:i4>0</vt:i4>
      </vt:variant>
      <vt:variant>
        <vt:i4>5</vt:i4>
      </vt:variant>
      <vt:variant>
        <vt:lpwstr>http://www.6law.idv.tw/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營利事業所得稅結算申報書面審核案件抽查要點（原：營利事業所得稅結算申報書面審核案件抽查辦法）</dc:title>
  <dc:subject/>
  <dc:creator>S-link 電子六法-黃婉玲</dc:creator>
  <cp:keywords/>
  <cp:lastModifiedBy>cheahshen yap</cp:lastModifiedBy>
  <cp:revision>2</cp:revision>
  <dcterms:created xsi:type="dcterms:W3CDTF">2014-11-27T16:57:00Z</dcterms:created>
  <dcterms:modified xsi:type="dcterms:W3CDTF">2014-11-27T16:57:00Z</dcterms:modified>
</cp:coreProperties>
</file>