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2B5901" w:rsidRDefault="004254F9" w:rsidP="002B5901">
      <w:pPr>
        <w:adjustRightInd w:val="0"/>
        <w:snapToGrid w:val="0"/>
        <w:ind w:rightChars="8" w:right="16"/>
        <w:jc w:val="right"/>
        <w:rPr>
          <w:rFonts w:ascii="Arial Unicode MS" w:hAnsi="Arial Unicode MS" w:hint="eastAsia"/>
        </w:rPr>
      </w:pPr>
      <w:r>
        <w:rPr>
          <w:rFonts w:ascii="Arial Unicode MS" w:hAnsi="Arial Unicode MS"/>
          <w:noProof/>
        </w:rPr>
        <w:fldChar w:fldCharType="begin"/>
      </w:r>
      <w:r>
        <w:rPr>
          <w:rFonts w:ascii="Arial Unicode MS" w:hAnsi="Arial Unicode MS"/>
          <w:noProof/>
        </w:rPr>
        <w:instrText xml:space="preserve"> HYPERLINK "http://www.6law.idv.tw" \t "_blank" </w:instrText>
      </w:r>
      <w:r>
        <w:rPr>
          <w:rFonts w:ascii="Arial Unicode MS" w:hAnsi="Arial Unicode MS"/>
          <w:noProof/>
        </w:rPr>
      </w:r>
      <w:r>
        <w:rPr>
          <w:rFonts w:ascii="Arial Unicode MS" w:hAnsi="Arial Unicode MS"/>
          <w:noProof/>
        </w:rPr>
        <w:fldChar w:fldCharType="separate"/>
      </w:r>
      <w:r w:rsidRPr="003E696C">
        <w:rPr>
          <w:rFonts w:ascii="Arial Unicode MS" w:hAnsi="Arial Unicode M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1" o:spid="_x0000_i1025" type="#_x0000_t75" alt="6lawr" style="width:39.8pt;height:36.55pt;visibility:visible">
            <v:imagedata r:id="rId7" o:title="6lawr"/>
          </v:shape>
        </w:pict>
      </w:r>
      <w:r>
        <w:rPr>
          <w:rFonts w:ascii="Arial Unicode MS" w:hAnsi="Arial Unicode MS"/>
          <w:noProof/>
        </w:rPr>
        <w:fldChar w:fldCharType="end"/>
      </w:r>
    </w:p>
    <w:p w:rsidR="002B5901" w:rsidRDefault="002B5901" w:rsidP="002B5901">
      <w:pPr>
        <w:adjustRightInd w:val="0"/>
        <w:snapToGrid w:val="0"/>
        <w:ind w:rightChars="8" w:right="16" w:firstLineChars="2880" w:firstLine="5184"/>
        <w:jc w:val="right"/>
        <w:rPr>
          <w:color w:val="7F7F7F"/>
          <w:sz w:val="18"/>
          <w:szCs w:val="20"/>
        </w:rPr>
      </w:pPr>
      <w:bookmarkStart w:id="1" w:name="top"/>
      <w:bookmarkEnd w:id="1"/>
      <w:r>
        <w:rPr>
          <w:rFonts w:hint="eastAsia"/>
          <w:color w:val="5F5F5F"/>
          <w:sz w:val="18"/>
          <w:szCs w:val="20"/>
          <w:lang w:val="zh-TW"/>
        </w:rPr>
        <w:t>【</w:t>
      </w:r>
      <w:hyperlink r:id="rId8" w:tgtFrame="_blank" w:history="1">
        <w:r w:rsidRPr="00AF1AE3">
          <w:rPr>
            <w:rStyle w:val="a3"/>
            <w:sz w:val="18"/>
            <w:szCs w:val="20"/>
          </w:rPr>
          <w:t>更新</w:t>
        </w:r>
      </w:hyperlink>
      <w:r>
        <w:rPr>
          <w:rFonts w:hint="eastAsia"/>
          <w:color w:val="7F7F7F"/>
          <w:sz w:val="18"/>
          <w:szCs w:val="20"/>
          <w:lang w:val="zh-TW"/>
        </w:rPr>
        <w:t>】</w:t>
      </w:r>
      <w:r w:rsidR="00FA2DEA">
        <w:rPr>
          <w:rFonts w:ascii="Arial Unicode MS" w:hAnsi="Arial Unicode MS"/>
          <w:color w:val="7F7F7F"/>
          <w:sz w:val="18"/>
          <w:szCs w:val="20"/>
        </w:rPr>
        <w:t>2013/7/23</w:t>
      </w:r>
      <w:r>
        <w:rPr>
          <w:rFonts w:hint="eastAsia"/>
          <w:color w:val="7F7F7F"/>
          <w:sz w:val="18"/>
          <w:szCs w:val="20"/>
          <w:lang w:val="zh-TW"/>
        </w:rPr>
        <w:t>【</w:t>
      </w:r>
      <w:r>
        <w:rPr>
          <w:rFonts w:hint="eastAsia"/>
          <w:color w:val="7F7F7F"/>
          <w:sz w:val="18"/>
          <w:szCs w:val="20"/>
        </w:rPr>
        <w:t>編輯著作權者</w:t>
      </w:r>
      <w:r>
        <w:rPr>
          <w:rFonts w:hint="eastAsia"/>
          <w:color w:val="7F7F7F"/>
          <w:sz w:val="18"/>
          <w:szCs w:val="20"/>
          <w:lang w:val="zh-TW"/>
        </w:rPr>
        <w:t>】</w:t>
      </w:r>
      <w:hyperlink r:id="rId9" w:tgtFrame="_blank" w:history="1">
        <w:r>
          <w:rPr>
            <w:rStyle w:val="a3"/>
            <w:color w:val="7F7F7F"/>
            <w:sz w:val="18"/>
            <w:szCs w:val="20"/>
          </w:rPr>
          <w:t>黃婉玲</w:t>
        </w:r>
      </w:hyperlink>
    </w:p>
    <w:p w:rsidR="00CF2D69" w:rsidRPr="00124594" w:rsidRDefault="00571FBF" w:rsidP="002B5901">
      <w:pPr>
        <w:adjustRightInd w:val="0"/>
        <w:snapToGrid w:val="0"/>
        <w:jc w:val="right"/>
        <w:rPr>
          <w:rFonts w:ascii="Arial Unicode MS" w:hAnsi="Arial Unicode MS"/>
        </w:rPr>
      </w:pPr>
      <w:r>
        <w:rPr>
          <w:rFonts w:hint="eastAsia"/>
          <w:color w:val="808000"/>
          <w:sz w:val="18"/>
          <w:szCs w:val="20"/>
        </w:rPr>
        <w:t>（建議使用工具列</w:t>
      </w:r>
      <w:r>
        <w:rPr>
          <w:rFonts w:hint="eastAsia"/>
          <w:color w:val="808000"/>
          <w:sz w:val="18"/>
          <w:szCs w:val="20"/>
        </w:rPr>
        <w:t>--&gt;</w:t>
      </w:r>
      <w:r>
        <w:rPr>
          <w:rFonts w:hint="eastAsia"/>
          <w:color w:val="808000"/>
          <w:sz w:val="18"/>
          <w:szCs w:val="20"/>
        </w:rPr>
        <w:t>檢視</w:t>
      </w:r>
      <w:r>
        <w:rPr>
          <w:rFonts w:hint="eastAsia"/>
          <w:color w:val="808000"/>
          <w:sz w:val="18"/>
          <w:szCs w:val="20"/>
        </w:rPr>
        <w:t>--&gt;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hyperlink r:id="rId10" w:history="1"/>
      <w:hyperlink r:id="rId11" w:history="1"/>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rsidTr="00E26C33">
        <w:trPr>
          <w:cantSplit/>
          <w:tblCellSpacing w:w="0" w:type="dxa"/>
        </w:trPr>
        <w:tc>
          <w:tcPr>
            <w:tcW w:w="486" w:type="pct"/>
            <w:tcBorders>
              <w:top w:val="nil"/>
              <w:left w:val="nil"/>
              <w:bottom w:val="nil"/>
              <w:right w:val="nil"/>
            </w:tcBorders>
            <w:shd w:val="clear" w:color="auto" w:fill="339966"/>
            <w:vAlign w:val="center"/>
          </w:tcPr>
          <w:p w:rsidR="00CF2D69" w:rsidRPr="00B05CC6" w:rsidRDefault="00602273" w:rsidP="002B5901">
            <w:pPr>
              <w:ind w:leftChars="-6" w:left="-12"/>
              <w:jc w:val="center"/>
              <w:rPr>
                <w:rFonts w:ascii="新細明體" w:hAnsi="新細明體"/>
                <w:b/>
                <w:bCs/>
                <w:color w:val="FFFFFF"/>
                <w:szCs w:val="20"/>
              </w:rPr>
            </w:pPr>
            <w:r w:rsidRPr="009654F7">
              <w:rPr>
                <w:rFonts w:hint="eastAsia"/>
                <w:b/>
                <w:color w:val="FFFFFF"/>
              </w:rPr>
              <w:t>法規</w:t>
            </w:r>
            <w:r w:rsidR="00CF2D69" w:rsidRPr="00B05CC6">
              <w:rPr>
                <w:rFonts w:ascii="新細明體" w:hAnsi="新細明體" w:hint="eastAsia"/>
                <w:b/>
                <w:bCs/>
                <w:color w:val="FFFFFF"/>
                <w:szCs w:val="20"/>
              </w:rPr>
              <w:t>名稱</w:t>
            </w:r>
          </w:p>
        </w:tc>
        <w:tc>
          <w:tcPr>
            <w:tcW w:w="2993" w:type="pct"/>
            <w:tcBorders>
              <w:top w:val="nil"/>
              <w:left w:val="nil"/>
              <w:bottom w:val="nil"/>
              <w:right w:val="nil"/>
            </w:tcBorders>
            <w:shd w:val="clear" w:color="auto" w:fill="F6FCF9"/>
            <w:vAlign w:val="center"/>
          </w:tcPr>
          <w:p w:rsidR="00CF2D69" w:rsidRPr="00532659" w:rsidRDefault="00F46EF8" w:rsidP="004C53CF">
            <w:pPr>
              <w:jc w:val="center"/>
              <w:rPr>
                <w:rFonts w:ascii="新細明體" w:eastAsia="標楷體" w:hAnsi="新細明體" w:hint="eastAsia"/>
                <w:bCs/>
                <w:shadow/>
                <w:sz w:val="28"/>
                <w:szCs w:val="28"/>
              </w:rPr>
            </w:pPr>
            <w:r w:rsidRPr="00F46EF8">
              <w:rPr>
                <w:rFonts w:ascii="新細明體" w:eastAsia="標楷體" w:hAnsi="新細明體" w:hint="eastAsia"/>
                <w:bCs/>
                <w:shadow/>
                <w:sz w:val="28"/>
                <w:szCs w:val="28"/>
              </w:rPr>
              <w:t>自由貿易港區入出及居住管理辦法</w:t>
            </w:r>
          </w:p>
        </w:tc>
        <w:tc>
          <w:tcPr>
            <w:tcW w:w="1521" w:type="pct"/>
            <w:tcBorders>
              <w:top w:val="nil"/>
              <w:left w:val="nil"/>
              <w:bottom w:val="nil"/>
              <w:right w:val="nil"/>
            </w:tcBorders>
            <w:shd w:val="clear" w:color="auto" w:fill="F6FCF9"/>
            <w:vAlign w:val="center"/>
          </w:tcPr>
          <w:p w:rsidR="004C53CF" w:rsidRDefault="00CF2D69" w:rsidP="004C53CF">
            <w:pPr>
              <w:rPr>
                <w:rFonts w:ascii="Arial Unicode MS" w:hAnsi="Arial Unicode MS" w:hint="eastAsia"/>
              </w:rPr>
            </w:pPr>
            <w:r>
              <w:rPr>
                <w:rFonts w:ascii="新細明體" w:hAnsi="新細明體"/>
                <w:color w:val="000000"/>
              </w:rPr>
              <w:t>【公布日期】</w:t>
            </w:r>
            <w:r w:rsidR="009623B7">
              <w:rPr>
                <w:rFonts w:ascii="Arial Unicode MS" w:eastAsia="Arial Unicode MS" w:cs="Arial Unicode MS"/>
                <w:szCs w:val="20"/>
                <w:lang w:val="zh-TW"/>
              </w:rPr>
              <w:t>102.07.22</w:t>
            </w:r>
          </w:p>
          <w:p w:rsidR="00CF2D69" w:rsidRDefault="00CF2D69" w:rsidP="00704646">
            <w:r>
              <w:rPr>
                <w:rFonts w:ascii="新細明體" w:hAnsi="新細明體"/>
                <w:color w:val="000000"/>
              </w:rPr>
              <w:t>【公布機關】</w:t>
            </w:r>
            <w:r w:rsidR="009623B7" w:rsidRPr="009623B7">
              <w:rPr>
                <w:rFonts w:ascii="Arial Unicode MS" w:hAnsi="Arial Unicode MS" w:hint="eastAsia"/>
                <w:sz w:val="18"/>
              </w:rPr>
              <w:t>交通部</w:t>
            </w:r>
          </w:p>
        </w:tc>
      </w:tr>
    </w:tbl>
    <w:p w:rsidR="00392D6B" w:rsidRPr="006962E8" w:rsidRDefault="0053456A" w:rsidP="0037234B">
      <w:pPr>
        <w:jc w:val="center"/>
        <w:rPr>
          <w:rFonts w:ascii="新細明體" w:hAnsi="新細明體" w:hint="eastAsia"/>
          <w:b/>
          <w:bCs/>
          <w:color w:val="800000"/>
        </w:rPr>
      </w:pPr>
      <w:r w:rsidRPr="007E576E">
        <w:rPr>
          <w:rFonts w:ascii="Arial Unicode MS" w:hAnsi="Arial Unicode MS" w:hint="eastAsia"/>
          <w:color w:val="FFFFFF"/>
          <w:sz w:val="18"/>
        </w:rPr>
        <w:t>‧</w:t>
      </w:r>
      <w:hyperlink r:id="rId12" w:anchor="自由貿易港區入出及居住管理辦法" w:history="1">
        <w:r w:rsidRPr="007E576E">
          <w:rPr>
            <w:rStyle w:val="a3"/>
            <w:rFonts w:ascii="Arial Unicode MS" w:hAnsi="Arial Unicode MS" w:hint="eastAsia"/>
            <w:sz w:val="18"/>
          </w:rPr>
          <w:t>S-lin</w:t>
        </w:r>
        <w:r w:rsidRPr="007E576E">
          <w:rPr>
            <w:rStyle w:val="a3"/>
            <w:rFonts w:ascii="Arial Unicode MS" w:hAnsi="Arial Unicode MS" w:hint="eastAsia"/>
            <w:sz w:val="18"/>
          </w:rPr>
          <w:t>k</w:t>
        </w:r>
        <w:r w:rsidRPr="007E576E">
          <w:rPr>
            <w:rStyle w:val="a3"/>
            <w:rFonts w:ascii="Arial Unicode MS" w:hAnsi="Arial Unicode MS" w:hint="eastAsia"/>
            <w:sz w:val="18"/>
          </w:rPr>
          <w:t>索</w:t>
        </w:r>
        <w:r w:rsidRPr="007E576E">
          <w:rPr>
            <w:rStyle w:val="a3"/>
            <w:rFonts w:ascii="Arial Unicode MS" w:hAnsi="Arial Unicode MS" w:hint="eastAsia"/>
            <w:sz w:val="18"/>
          </w:rPr>
          <w:t>引</w:t>
        </w:r>
      </w:hyperlink>
      <w:r w:rsidRPr="0094524D">
        <w:rPr>
          <w:rFonts w:ascii="Arial Unicode MS" w:hAnsi="Arial Unicode MS" w:hint="eastAsia"/>
          <w:b/>
          <w:color w:val="5F5F5F"/>
          <w:sz w:val="18"/>
        </w:rPr>
        <w:t>&gt;&gt;</w:t>
      </w:r>
      <w:r w:rsidR="0037234B" w:rsidRPr="007E576E">
        <w:rPr>
          <w:rStyle w:val="a3"/>
          <w:sz w:val="18"/>
        </w:rPr>
        <w:fldChar w:fldCharType="begin"/>
      </w:r>
      <w:r w:rsidR="009623B7">
        <w:rPr>
          <w:rStyle w:val="a3"/>
          <w:sz w:val="18"/>
        </w:rPr>
        <w:instrText>HYPERLINK "http://www.6law.idv.tw/6law/law3/自由貿易港區入出及居住管理辦法.htm" \t "_blank"</w:instrText>
      </w:r>
      <w:r w:rsidR="009623B7" w:rsidRPr="007E576E">
        <w:rPr>
          <w:rStyle w:val="a3"/>
          <w:sz w:val="18"/>
        </w:rPr>
      </w:r>
      <w:r w:rsidR="0037234B" w:rsidRPr="007E576E">
        <w:rPr>
          <w:rStyle w:val="a3"/>
          <w:sz w:val="18"/>
        </w:rPr>
        <w:fldChar w:fldCharType="separate"/>
      </w:r>
      <w:r w:rsidR="0037234B" w:rsidRPr="007E576E">
        <w:rPr>
          <w:rStyle w:val="a3"/>
          <w:rFonts w:hint="eastAsia"/>
          <w:sz w:val="18"/>
        </w:rPr>
        <w:t>線上網頁版</w:t>
      </w:r>
      <w:r w:rsidR="0037234B" w:rsidRPr="007E576E">
        <w:rPr>
          <w:rStyle w:val="a3"/>
          <w:sz w:val="18"/>
        </w:rPr>
        <w:fldChar w:fldCharType="end"/>
      </w:r>
      <w:r w:rsidR="0037234B" w:rsidRPr="0094524D">
        <w:rPr>
          <w:rFonts w:ascii="Arial Unicode MS" w:hAnsi="Arial Unicode MS" w:hint="eastAsia"/>
          <w:b/>
          <w:color w:val="5F5F5F"/>
          <w:sz w:val="18"/>
        </w:rPr>
        <w:t>&gt;&gt;</w:t>
      </w:r>
    </w:p>
    <w:p w:rsidR="006712A6" w:rsidRPr="000B5372" w:rsidRDefault="006712A6" w:rsidP="000B5372">
      <w:pPr>
        <w:pStyle w:val="1"/>
        <w:rPr>
          <w:rFonts w:hint="eastAsia"/>
          <w:color w:val="990000"/>
        </w:rPr>
      </w:pPr>
      <w:r w:rsidRPr="000B5372">
        <w:rPr>
          <w:color w:val="990000"/>
        </w:rPr>
        <w:t>【</w:t>
      </w:r>
      <w:r w:rsidRPr="000B5372">
        <w:rPr>
          <w:rFonts w:hint="eastAsia"/>
          <w:color w:val="990000"/>
        </w:rPr>
        <w:t>法規沿革</w:t>
      </w:r>
      <w:r w:rsidRPr="000B5372">
        <w:rPr>
          <w:color w:val="990000"/>
        </w:rPr>
        <w:t>】</w:t>
      </w:r>
    </w:p>
    <w:p w:rsidR="009623B7" w:rsidRPr="009623B7" w:rsidRDefault="009623B7" w:rsidP="009623B7">
      <w:pPr>
        <w:ind w:left="142"/>
        <w:jc w:val="both"/>
        <w:rPr>
          <w:rFonts w:ascii="Arial Unicode MS" w:hAnsi="Arial Unicode MS" w:hint="eastAsia"/>
          <w:sz w:val="18"/>
        </w:rPr>
      </w:pPr>
      <w:r w:rsidRPr="009623B7">
        <w:rPr>
          <w:rFonts w:ascii="Arial Unicode MS" w:hAnsi="Arial Unicode MS" w:hint="eastAsia"/>
          <w:b/>
          <w:sz w:val="18"/>
        </w:rPr>
        <w:t>1</w:t>
      </w:r>
      <w:r w:rsidRPr="009623B7">
        <w:rPr>
          <w:rFonts w:ascii="Arial Unicode MS" w:hAnsi="Arial Unicode MS" w:hint="eastAsia"/>
          <w:b/>
          <w:sz w:val="18"/>
        </w:rPr>
        <w:t>‧</w:t>
      </w:r>
      <w:r w:rsidRPr="009623B7">
        <w:rPr>
          <w:rFonts w:ascii="Arial Unicode MS" w:hAnsi="Arial Unicode MS" w:hint="eastAsia"/>
          <w:sz w:val="18"/>
        </w:rPr>
        <w:t>中華民國九十九年三月十七日交通部交航字第</w:t>
      </w:r>
      <w:r w:rsidRPr="009623B7">
        <w:rPr>
          <w:rFonts w:ascii="Arial Unicode MS" w:hAnsi="Arial Unicode MS" w:hint="eastAsia"/>
          <w:sz w:val="18"/>
        </w:rPr>
        <w:t>0990085012</w:t>
      </w:r>
      <w:r w:rsidRPr="009623B7">
        <w:rPr>
          <w:rFonts w:ascii="Arial Unicode MS" w:hAnsi="Arial Unicode MS" w:hint="eastAsia"/>
          <w:sz w:val="18"/>
        </w:rPr>
        <w:t>號令訂定發布全文</w:t>
      </w:r>
      <w:r w:rsidRPr="009623B7">
        <w:rPr>
          <w:rFonts w:ascii="Arial Unicode MS" w:hAnsi="Arial Unicode MS" w:hint="eastAsia"/>
          <w:sz w:val="18"/>
        </w:rPr>
        <w:t>14</w:t>
      </w:r>
      <w:r w:rsidRPr="009623B7">
        <w:rPr>
          <w:rFonts w:ascii="Arial Unicode MS" w:hAnsi="Arial Unicode MS" w:hint="eastAsia"/>
          <w:sz w:val="18"/>
        </w:rPr>
        <w:t>條；並自發布日施行</w:t>
      </w:r>
    </w:p>
    <w:p w:rsidR="009623B7" w:rsidRPr="009623B7" w:rsidRDefault="009623B7" w:rsidP="009623B7">
      <w:pPr>
        <w:ind w:left="142"/>
        <w:jc w:val="both"/>
        <w:rPr>
          <w:rFonts w:ascii="Arial Unicode MS" w:hAnsi="Arial Unicode MS" w:hint="eastAsia"/>
          <w:sz w:val="18"/>
        </w:rPr>
      </w:pPr>
      <w:r w:rsidRPr="009623B7">
        <w:rPr>
          <w:rFonts w:ascii="Arial Unicode MS" w:hAnsi="Arial Unicode MS" w:hint="eastAsia"/>
          <w:b/>
          <w:sz w:val="18"/>
        </w:rPr>
        <w:t>2</w:t>
      </w:r>
      <w:r w:rsidRPr="009623B7">
        <w:rPr>
          <w:rFonts w:ascii="Arial Unicode MS" w:hAnsi="Arial Unicode MS" w:hint="eastAsia"/>
          <w:b/>
          <w:sz w:val="18"/>
        </w:rPr>
        <w:t>‧</w:t>
      </w:r>
      <w:r w:rsidRPr="009623B7">
        <w:rPr>
          <w:rFonts w:ascii="Arial Unicode MS" w:hAnsi="Arial Unicode MS" w:hint="eastAsia"/>
          <w:sz w:val="18"/>
        </w:rPr>
        <w:t>中華民國九十九年九月一日交通部交航字第</w:t>
      </w:r>
      <w:r w:rsidRPr="009623B7">
        <w:rPr>
          <w:rFonts w:ascii="Arial Unicode MS" w:hAnsi="Arial Unicode MS" w:hint="eastAsia"/>
          <w:sz w:val="18"/>
        </w:rPr>
        <w:t>09900079951</w:t>
      </w:r>
      <w:r w:rsidRPr="009623B7">
        <w:rPr>
          <w:rFonts w:ascii="Arial Unicode MS" w:hAnsi="Arial Unicode MS" w:hint="eastAsia"/>
          <w:sz w:val="18"/>
        </w:rPr>
        <w:t>號令修正發布第</w:t>
      </w:r>
      <w:r w:rsidRPr="009623B7">
        <w:rPr>
          <w:rFonts w:ascii="Arial Unicode MS" w:hAnsi="Arial Unicode MS" w:hint="eastAsia"/>
          <w:sz w:val="18"/>
        </w:rPr>
        <w:t>2</w:t>
      </w:r>
      <w:r w:rsidRPr="009623B7">
        <w:rPr>
          <w:rFonts w:ascii="Arial Unicode MS" w:hAnsi="Arial Unicode MS" w:hint="eastAsia"/>
          <w:sz w:val="18"/>
        </w:rPr>
        <w:t>、</w:t>
      </w:r>
      <w:r w:rsidRPr="009623B7">
        <w:rPr>
          <w:rFonts w:ascii="Arial Unicode MS" w:hAnsi="Arial Unicode MS" w:hint="eastAsia"/>
          <w:sz w:val="18"/>
        </w:rPr>
        <w:t>4</w:t>
      </w:r>
      <w:r w:rsidRPr="009623B7">
        <w:rPr>
          <w:rFonts w:ascii="Arial Unicode MS" w:hAnsi="Arial Unicode MS" w:hint="eastAsia"/>
          <w:sz w:val="18"/>
        </w:rPr>
        <w:t>、</w:t>
      </w:r>
      <w:r w:rsidRPr="009623B7">
        <w:rPr>
          <w:rFonts w:ascii="Arial Unicode MS" w:hAnsi="Arial Unicode MS" w:hint="eastAsia"/>
          <w:sz w:val="18"/>
        </w:rPr>
        <w:t>5</w:t>
      </w:r>
      <w:r w:rsidRPr="009623B7">
        <w:rPr>
          <w:rFonts w:ascii="Arial Unicode MS" w:hAnsi="Arial Unicode MS" w:hint="eastAsia"/>
          <w:sz w:val="18"/>
        </w:rPr>
        <w:t>、</w:t>
      </w:r>
      <w:r w:rsidRPr="009623B7">
        <w:rPr>
          <w:rFonts w:ascii="Arial Unicode MS" w:hAnsi="Arial Unicode MS" w:hint="eastAsia"/>
          <w:sz w:val="18"/>
        </w:rPr>
        <w:t>7</w:t>
      </w:r>
      <w:r w:rsidRPr="009623B7">
        <w:rPr>
          <w:rFonts w:ascii="Arial Unicode MS" w:hAnsi="Arial Unicode MS" w:hint="eastAsia"/>
          <w:sz w:val="18"/>
        </w:rPr>
        <w:t>、</w:t>
      </w:r>
      <w:r w:rsidRPr="009623B7">
        <w:rPr>
          <w:rFonts w:ascii="Arial Unicode MS" w:hAnsi="Arial Unicode MS" w:hint="eastAsia"/>
          <w:sz w:val="18"/>
        </w:rPr>
        <w:t>13</w:t>
      </w:r>
      <w:r w:rsidRPr="009623B7">
        <w:rPr>
          <w:rFonts w:ascii="Arial Unicode MS" w:hAnsi="Arial Unicode MS" w:hint="eastAsia"/>
          <w:sz w:val="18"/>
        </w:rPr>
        <w:t>條條文</w:t>
      </w:r>
    </w:p>
    <w:p w:rsidR="009623B7" w:rsidRPr="009623B7" w:rsidRDefault="009623B7" w:rsidP="009623B7">
      <w:pPr>
        <w:ind w:left="142"/>
        <w:jc w:val="both"/>
        <w:rPr>
          <w:rFonts w:ascii="Arial Unicode MS" w:hAnsi="Arial Unicode MS" w:hint="eastAsia"/>
          <w:sz w:val="18"/>
        </w:rPr>
      </w:pPr>
      <w:r w:rsidRPr="009623B7">
        <w:rPr>
          <w:rFonts w:ascii="Arial Unicode MS" w:hAnsi="Arial Unicode MS" w:hint="eastAsia"/>
          <w:b/>
          <w:sz w:val="18"/>
        </w:rPr>
        <w:t>3</w:t>
      </w:r>
      <w:r w:rsidRPr="009623B7">
        <w:rPr>
          <w:rFonts w:ascii="Arial Unicode MS" w:hAnsi="Arial Unicode MS" w:hint="eastAsia"/>
          <w:b/>
          <w:sz w:val="18"/>
        </w:rPr>
        <w:t>‧</w:t>
      </w:r>
      <w:r w:rsidRPr="009623B7">
        <w:rPr>
          <w:rFonts w:ascii="Arial Unicode MS" w:hAnsi="Arial Unicode MS" w:hint="eastAsia"/>
          <w:sz w:val="18"/>
        </w:rPr>
        <w:t>中華民國一百年八月十九日交通部交航字第</w:t>
      </w:r>
      <w:r w:rsidRPr="009623B7">
        <w:rPr>
          <w:rFonts w:ascii="Arial Unicode MS" w:hAnsi="Arial Unicode MS" w:hint="eastAsia"/>
          <w:sz w:val="18"/>
        </w:rPr>
        <w:t>1000007824</w:t>
      </w:r>
      <w:r w:rsidRPr="009623B7">
        <w:rPr>
          <w:rFonts w:ascii="Arial Unicode MS" w:hAnsi="Arial Unicode MS" w:hint="eastAsia"/>
          <w:sz w:val="18"/>
        </w:rPr>
        <w:t>號令修正發布第</w:t>
      </w:r>
      <w:r w:rsidRPr="009623B7">
        <w:rPr>
          <w:rFonts w:ascii="Arial Unicode MS" w:hAnsi="Arial Unicode MS" w:hint="eastAsia"/>
          <w:sz w:val="18"/>
        </w:rPr>
        <w:t>2</w:t>
      </w:r>
      <w:r w:rsidRPr="009623B7">
        <w:rPr>
          <w:rFonts w:ascii="Arial Unicode MS" w:hAnsi="Arial Unicode MS" w:hint="eastAsia"/>
          <w:sz w:val="18"/>
        </w:rPr>
        <w:t>～</w:t>
      </w:r>
      <w:r w:rsidRPr="009623B7">
        <w:rPr>
          <w:rFonts w:ascii="Arial Unicode MS" w:hAnsi="Arial Unicode MS" w:hint="eastAsia"/>
          <w:sz w:val="18"/>
        </w:rPr>
        <w:t>4</w:t>
      </w:r>
      <w:r w:rsidRPr="009623B7">
        <w:rPr>
          <w:rFonts w:ascii="Arial Unicode MS" w:hAnsi="Arial Unicode MS" w:hint="eastAsia"/>
          <w:sz w:val="18"/>
        </w:rPr>
        <w:t>、</w:t>
      </w:r>
      <w:r w:rsidRPr="009623B7">
        <w:rPr>
          <w:rFonts w:ascii="Arial Unicode MS" w:hAnsi="Arial Unicode MS" w:hint="eastAsia"/>
          <w:sz w:val="18"/>
        </w:rPr>
        <w:t>10</w:t>
      </w:r>
      <w:r w:rsidRPr="009623B7">
        <w:rPr>
          <w:rFonts w:ascii="Arial Unicode MS" w:hAnsi="Arial Unicode MS" w:hint="eastAsia"/>
          <w:sz w:val="18"/>
        </w:rPr>
        <w:t>條條文</w:t>
      </w:r>
      <w:r w:rsidR="00005F83">
        <w:rPr>
          <w:rFonts w:ascii="Arial Unicode MS" w:hAnsi="Arial Unicode MS" w:hint="eastAsia"/>
          <w:color w:val="808000"/>
          <w:sz w:val="18"/>
        </w:rPr>
        <w:t>&gt;&gt;</w:t>
      </w:r>
      <w:hyperlink w:anchor="_:::民國一百年八月十九日公布條文:::" w:history="1">
        <w:r w:rsidR="00005F83" w:rsidRPr="00300B40">
          <w:rPr>
            <w:rStyle w:val="a3"/>
            <w:rFonts w:ascii="Arial Unicode MS" w:hAnsi="Arial Unicode MS" w:hint="eastAsia"/>
            <w:sz w:val="18"/>
          </w:rPr>
          <w:t>原條文</w:t>
        </w:r>
      </w:hyperlink>
    </w:p>
    <w:p w:rsidR="009623B7" w:rsidRDefault="009623B7" w:rsidP="009623B7">
      <w:pPr>
        <w:ind w:leftChars="71" w:left="142"/>
        <w:jc w:val="both"/>
        <w:rPr>
          <w:rFonts w:ascii="Arial Unicode MS" w:hAnsi="Arial Unicode MS" w:hint="eastAsia"/>
          <w:sz w:val="18"/>
        </w:rPr>
      </w:pPr>
      <w:r w:rsidRPr="009623B7">
        <w:rPr>
          <w:rFonts w:ascii="Arial Unicode MS" w:hAnsi="Arial Unicode MS" w:hint="eastAsia"/>
          <w:b/>
          <w:sz w:val="18"/>
        </w:rPr>
        <w:t>4</w:t>
      </w:r>
      <w:r w:rsidRPr="009623B7">
        <w:rPr>
          <w:rFonts w:ascii="Arial Unicode MS" w:hAnsi="Arial Unicode MS" w:hint="eastAsia"/>
          <w:b/>
          <w:sz w:val="18"/>
        </w:rPr>
        <w:t>‧</w:t>
      </w:r>
      <w:r w:rsidRPr="009623B7">
        <w:rPr>
          <w:rFonts w:ascii="Arial Unicode MS" w:hAnsi="Arial Unicode MS" w:hint="eastAsia"/>
          <w:sz w:val="18"/>
        </w:rPr>
        <w:t>中華民國一百零二年七月二十二日交通部交航字第</w:t>
      </w:r>
      <w:r w:rsidRPr="009623B7">
        <w:rPr>
          <w:rFonts w:ascii="Arial Unicode MS" w:hAnsi="Arial Unicode MS" w:hint="eastAsia"/>
          <w:sz w:val="18"/>
        </w:rPr>
        <w:t>10250098051</w:t>
      </w:r>
      <w:r w:rsidRPr="009623B7">
        <w:rPr>
          <w:rFonts w:ascii="Arial Unicode MS" w:hAnsi="Arial Unicode MS" w:hint="eastAsia"/>
          <w:sz w:val="18"/>
        </w:rPr>
        <w:t>號令修正發布全文</w:t>
      </w:r>
      <w:r w:rsidRPr="009623B7">
        <w:rPr>
          <w:rFonts w:ascii="Arial Unicode MS" w:hAnsi="Arial Unicode MS" w:hint="eastAsia"/>
          <w:sz w:val="18"/>
        </w:rPr>
        <w:t>13</w:t>
      </w:r>
      <w:r w:rsidRPr="009623B7">
        <w:rPr>
          <w:rFonts w:ascii="Arial Unicode MS" w:hAnsi="Arial Unicode MS" w:hint="eastAsia"/>
          <w:sz w:val="18"/>
        </w:rPr>
        <w:t>條；並自發布日施行</w:t>
      </w:r>
    </w:p>
    <w:p w:rsidR="009623B7" w:rsidRPr="009623B7" w:rsidRDefault="009623B7" w:rsidP="009623B7">
      <w:pPr>
        <w:ind w:leftChars="71" w:left="142"/>
        <w:jc w:val="both"/>
        <w:rPr>
          <w:rFonts w:ascii="Arial Unicode MS" w:hAnsi="Arial Unicode MS" w:hint="eastAsia"/>
          <w:sz w:val="18"/>
        </w:rPr>
      </w:pPr>
    </w:p>
    <w:p w:rsidR="009623B7" w:rsidRPr="000B5372" w:rsidRDefault="009623B7" w:rsidP="009623B7">
      <w:pPr>
        <w:pStyle w:val="1"/>
        <w:rPr>
          <w:rFonts w:hint="eastAsia"/>
          <w:color w:val="990000"/>
        </w:rPr>
      </w:pPr>
      <w:r w:rsidRPr="000B5372">
        <w:rPr>
          <w:color w:val="990000"/>
        </w:rPr>
        <w:t>【</w:t>
      </w:r>
      <w:r w:rsidRPr="000B5372">
        <w:rPr>
          <w:rFonts w:hint="eastAsia"/>
          <w:color w:val="990000"/>
        </w:rPr>
        <w:t>法規內容</w:t>
      </w:r>
      <w:r w:rsidRPr="000B5372">
        <w:rPr>
          <w:color w:val="990000"/>
        </w:rPr>
        <w:t>】</w:t>
      </w:r>
    </w:p>
    <w:p w:rsidR="009623B7" w:rsidRDefault="009623B7" w:rsidP="009623B7">
      <w:pPr>
        <w:pStyle w:val="2"/>
        <w:rPr>
          <w:rFonts w:hint="eastAsia"/>
        </w:rPr>
      </w:pPr>
      <w:r>
        <w:rPr>
          <w:rFonts w:hint="eastAsia"/>
        </w:rPr>
        <w:t>第</w:t>
      </w:r>
      <w:r>
        <w:rPr>
          <w:rFonts w:hint="eastAsia"/>
        </w:rPr>
        <w:t>1</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本辦法依自由貿易港區設置管理條例第</w:t>
      </w:r>
      <w:hyperlink r:id="rId13" w:anchor="b36" w:history="1">
        <w:r w:rsidRPr="00156CFC">
          <w:rPr>
            <w:rStyle w:val="a3"/>
            <w:rFonts w:ascii="Arial Unicode MS" w:hAnsi="Arial Unicode MS" w:hint="eastAsia"/>
          </w:rPr>
          <w:t>三</w:t>
        </w:r>
        <w:r w:rsidRPr="00156CFC">
          <w:rPr>
            <w:rStyle w:val="a3"/>
            <w:rFonts w:ascii="Arial Unicode MS" w:hAnsi="Arial Unicode MS" w:hint="eastAsia"/>
          </w:rPr>
          <w:t>十</w:t>
        </w:r>
        <w:r w:rsidRPr="00156CFC">
          <w:rPr>
            <w:rStyle w:val="a3"/>
            <w:rFonts w:ascii="Arial Unicode MS" w:hAnsi="Arial Unicode MS" w:hint="eastAsia"/>
          </w:rPr>
          <w:t>六</w:t>
        </w:r>
      </w:hyperlink>
      <w:r>
        <w:rPr>
          <w:rFonts w:ascii="Arial Unicode MS" w:hAnsi="Arial Unicode MS" w:hint="eastAsia"/>
        </w:rPr>
        <w:t>條第四項規定訂定之。</w:t>
      </w:r>
    </w:p>
    <w:p w:rsidR="009623B7" w:rsidRDefault="009623B7" w:rsidP="009623B7">
      <w:pPr>
        <w:pStyle w:val="2"/>
        <w:rPr>
          <w:rFonts w:hint="eastAsia"/>
        </w:rPr>
      </w:pPr>
      <w:bookmarkStart w:id="2" w:name="a2"/>
      <w:bookmarkEnd w:id="2"/>
      <w:r>
        <w:rPr>
          <w:rFonts w:hint="eastAsia"/>
        </w:rPr>
        <w:t>第</w:t>
      </w:r>
      <w:r>
        <w:rPr>
          <w:rFonts w:hint="eastAsia"/>
        </w:rPr>
        <w:t>2</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下列人員有必要於自由貿易港區（以下簡稱自由港區）停留二十四小時以上者，應由下列各款所定申請人於事前檢附身分證明文件，敘明事由及處所，向自由港區管理機關（以下簡稱管理機關）申請，經取得同意文件後，始得入區居住：</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一、公務機關管理人員：由各機關申請。</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二、自由港區營運機構（以下簡稱營運機構）值勤人員或保全人員：由營運機構申請。</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三、自由港區內之事業值勤員工：由所屬事業申請。</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四、進入自由港區商務人士：由相關事業申請。</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五、其他基於業務需要、安全維護等正當事由，有必要於區內居留者：由所屬事業或個人申請。</w:t>
      </w:r>
    </w:p>
    <w:p w:rsidR="009623B7" w:rsidRPr="00300B40" w:rsidRDefault="009623B7" w:rsidP="009623B7">
      <w:pPr>
        <w:ind w:leftChars="71" w:left="142"/>
        <w:jc w:val="both"/>
        <w:rPr>
          <w:rFonts w:ascii="Arial Unicode MS" w:hAnsi="Arial Unicode MS" w:hint="eastAsia"/>
          <w:color w:val="17365D"/>
        </w:rPr>
      </w:pPr>
      <w:r w:rsidRPr="00300B40">
        <w:rPr>
          <w:rFonts w:ascii="Arial Unicode MS" w:hAnsi="Arial Unicode MS" w:hint="eastAsia"/>
          <w:color w:val="17365D"/>
        </w:rPr>
        <w:t xml:space="preserve">　　大陸地區、港、澳地區人士或具外國籍者，為第一項申請時，須另檢具下列文件：</w:t>
      </w:r>
    </w:p>
    <w:p w:rsidR="009623B7" w:rsidRPr="00300B40" w:rsidRDefault="009623B7" w:rsidP="009623B7">
      <w:pPr>
        <w:ind w:leftChars="71" w:left="142"/>
        <w:jc w:val="both"/>
        <w:rPr>
          <w:rFonts w:ascii="Arial Unicode MS" w:hAnsi="Arial Unicode MS" w:hint="eastAsia"/>
          <w:color w:val="17365D"/>
        </w:rPr>
      </w:pPr>
      <w:r w:rsidRPr="00300B40">
        <w:rPr>
          <w:rFonts w:ascii="Arial Unicode MS" w:hAnsi="Arial Unicode MS" w:hint="eastAsia"/>
          <w:color w:val="17365D"/>
        </w:rPr>
        <w:t xml:space="preserve">　　一、護照或入出境許可證件。</w:t>
      </w:r>
    </w:p>
    <w:p w:rsidR="009623B7" w:rsidRPr="00300B40" w:rsidRDefault="009623B7" w:rsidP="009623B7">
      <w:pPr>
        <w:ind w:leftChars="71" w:left="142"/>
        <w:jc w:val="both"/>
        <w:rPr>
          <w:rFonts w:ascii="Arial Unicode MS" w:hAnsi="Arial Unicode MS" w:hint="eastAsia"/>
          <w:color w:val="17365D"/>
        </w:rPr>
      </w:pPr>
      <w:r w:rsidRPr="00300B40">
        <w:rPr>
          <w:rFonts w:ascii="Arial Unicode MS" w:hAnsi="Arial Unicode MS" w:hint="eastAsia"/>
          <w:color w:val="17365D"/>
        </w:rPr>
        <w:t xml:space="preserve">　　二、外僑居留證。</w:t>
      </w:r>
    </w:p>
    <w:p w:rsidR="009623B7" w:rsidRDefault="009623B7" w:rsidP="009623B7">
      <w:pPr>
        <w:pStyle w:val="2"/>
        <w:rPr>
          <w:rFonts w:hint="eastAsia"/>
        </w:rPr>
      </w:pPr>
      <w:r>
        <w:rPr>
          <w:rFonts w:hint="eastAsia"/>
        </w:rPr>
        <w:t>第</w:t>
      </w:r>
      <w:r>
        <w:rPr>
          <w:rFonts w:hint="eastAsia"/>
        </w:rPr>
        <w:t>3</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入出自由港區之人員及車輛應憑管理機關核發之入出許可證或通行證，並接受警察人員或營運機構保全人員檢查後，始得入出自由港區。</w:t>
      </w:r>
    </w:p>
    <w:p w:rsidR="009623B7" w:rsidRDefault="009623B7" w:rsidP="009623B7">
      <w:pPr>
        <w:pStyle w:val="2"/>
        <w:rPr>
          <w:rFonts w:hint="eastAsia"/>
        </w:rPr>
      </w:pPr>
      <w:bookmarkStart w:id="3" w:name="a4"/>
      <w:bookmarkEnd w:id="3"/>
      <w:r>
        <w:rPr>
          <w:rFonts w:hint="eastAsia"/>
        </w:rPr>
        <w:t>第</w:t>
      </w:r>
      <w:r>
        <w:rPr>
          <w:rFonts w:hint="eastAsia"/>
        </w:rPr>
        <w:t>4</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自由港區人員、車輛入出許可證或通行證種類如下：</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一、長期入出許可證或通行證：效期二十四小時以上未逾五年。</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二、臨時入出許可證或通行證：效期未逾二十四小時。</w:t>
      </w:r>
    </w:p>
    <w:p w:rsidR="009623B7" w:rsidRPr="00300B40" w:rsidRDefault="009623B7" w:rsidP="009623B7">
      <w:pPr>
        <w:ind w:leftChars="71" w:left="142"/>
        <w:jc w:val="both"/>
        <w:rPr>
          <w:rFonts w:ascii="Arial Unicode MS" w:hAnsi="Arial Unicode MS" w:hint="eastAsia"/>
          <w:color w:val="17365D"/>
        </w:rPr>
      </w:pPr>
      <w:r w:rsidRPr="00300B40">
        <w:rPr>
          <w:rFonts w:ascii="Arial Unicode MS" w:hAnsi="Arial Unicode MS" w:hint="eastAsia"/>
          <w:color w:val="17365D"/>
        </w:rPr>
        <w:t xml:space="preserve">　　自由港區內之事業員工申請前項長期入出許可證或通行證者，應由申請人於事前檢附身分證明文件，敘明入出事由、期限及範圍，由其所屬事業彙整後，向管理機關申請，經取得同意後始得入出。</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管理機關核發第一項長期或臨時入出許可證或通行證時，應於許可證或通行證上加註使用期限及通行自由</w:t>
      </w:r>
      <w:r>
        <w:rPr>
          <w:rFonts w:ascii="Arial Unicode MS" w:hAnsi="Arial Unicode MS" w:hint="eastAsia"/>
        </w:rPr>
        <w:lastRenderedPageBreak/>
        <w:t>港區之範圍。</w:t>
      </w:r>
    </w:p>
    <w:p w:rsidR="009623B7" w:rsidRDefault="009623B7" w:rsidP="009623B7">
      <w:pPr>
        <w:pStyle w:val="2"/>
        <w:rPr>
          <w:rFonts w:hint="eastAsia"/>
        </w:rPr>
      </w:pPr>
      <w:bookmarkStart w:id="4" w:name="a5"/>
      <w:bookmarkEnd w:id="4"/>
      <w:r>
        <w:rPr>
          <w:rFonts w:hint="eastAsia"/>
        </w:rPr>
        <w:t>第</w:t>
      </w:r>
      <w:r>
        <w:rPr>
          <w:rFonts w:hint="eastAsia"/>
        </w:rPr>
        <w:t>5</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以非經常性業務、參訪或特殊狀況須臨時入出自由港區者，應檢附下列文件向管理機關申請前條第一項第二款之臨時入出許可證或通行證：</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一、申請人員臨時入出許可證或通行證，應檢附身分證明文件及登記事由。</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二、申請車輛臨時入出許可證或通行證，應由公務機關、營運機構、事業或駕駛人檢附行車執照正本。</w:t>
      </w:r>
    </w:p>
    <w:p w:rsidR="009623B7" w:rsidRDefault="009623B7" w:rsidP="009623B7">
      <w:pPr>
        <w:pStyle w:val="2"/>
        <w:rPr>
          <w:rFonts w:hint="eastAsia"/>
        </w:rPr>
      </w:pPr>
      <w:bookmarkStart w:id="5" w:name="a6"/>
      <w:bookmarkEnd w:id="5"/>
      <w:r>
        <w:rPr>
          <w:rFonts w:hint="eastAsia"/>
        </w:rPr>
        <w:t>第</w:t>
      </w:r>
      <w:r>
        <w:rPr>
          <w:rFonts w:hint="eastAsia"/>
        </w:rPr>
        <w:t>6</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申請車輛長期入出許可證或通行證者，應由公務機關、營運機構或事業檢附申請書、行車執照影本及有關資料向管理機關申請。</w:t>
      </w:r>
    </w:p>
    <w:p w:rsidR="009623B7" w:rsidRDefault="009623B7" w:rsidP="009623B7">
      <w:pPr>
        <w:pStyle w:val="2"/>
        <w:rPr>
          <w:rFonts w:hint="eastAsia"/>
        </w:rPr>
      </w:pPr>
      <w:r>
        <w:rPr>
          <w:rFonts w:hint="eastAsia"/>
        </w:rPr>
        <w:t>第</w:t>
      </w:r>
      <w:r>
        <w:rPr>
          <w:rFonts w:hint="eastAsia"/>
        </w:rPr>
        <w:t>7</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有下列情形之一者，不予核發人員長期入出許可證或通行證；已核發者，撤銷其許可並註銷其許可證或通行證：</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一、經判處有期徒刑以上之刑確定，尚未執行或執行未畢，或因案通緝中。</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二、限制或禁止入出境，或經司法或軍法機關限制出境。</w:t>
      </w:r>
    </w:p>
    <w:p w:rsidR="009623B7" w:rsidRDefault="009623B7" w:rsidP="009623B7">
      <w:pPr>
        <w:pStyle w:val="2"/>
        <w:rPr>
          <w:rFonts w:hint="eastAsia"/>
        </w:rPr>
      </w:pPr>
      <w:r>
        <w:rPr>
          <w:rFonts w:hint="eastAsia"/>
        </w:rPr>
        <w:t>第</w:t>
      </w:r>
      <w:r>
        <w:rPr>
          <w:rFonts w:hint="eastAsia"/>
        </w:rPr>
        <w:t>8</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遺失長期入出許可證或通行證時，申請人應出具證明文件向原核發機關申請補發。</w:t>
      </w:r>
    </w:p>
    <w:p w:rsidR="009623B7" w:rsidRPr="00300B40" w:rsidRDefault="009623B7" w:rsidP="009623B7">
      <w:pPr>
        <w:ind w:leftChars="71" w:left="142"/>
        <w:jc w:val="both"/>
        <w:rPr>
          <w:rFonts w:ascii="Arial Unicode MS" w:hAnsi="Arial Unicode MS" w:hint="eastAsia"/>
          <w:color w:val="17365D"/>
        </w:rPr>
      </w:pPr>
      <w:r w:rsidRPr="00300B40">
        <w:rPr>
          <w:rFonts w:ascii="Arial Unicode MS" w:hAnsi="Arial Unicode MS" w:hint="eastAsia"/>
          <w:color w:val="17365D"/>
        </w:rPr>
        <w:t xml:space="preserve">　　遺失臨時入出許可證或通行證，申請人應聲明遺失理由並繳交重製規費後始得入出自由港區。</w:t>
      </w:r>
    </w:p>
    <w:p w:rsidR="009623B7" w:rsidRDefault="009623B7" w:rsidP="009623B7">
      <w:pPr>
        <w:pStyle w:val="2"/>
        <w:rPr>
          <w:rFonts w:hint="eastAsia"/>
        </w:rPr>
      </w:pPr>
      <w:r>
        <w:rPr>
          <w:rFonts w:hint="eastAsia"/>
        </w:rPr>
        <w:t>第</w:t>
      </w:r>
      <w:r>
        <w:rPr>
          <w:rFonts w:hint="eastAsia"/>
        </w:rPr>
        <w:t>9</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自由港區內之事業經管理機關核准結束營業、撤銷、廢止營運或其領用長期入出許可證或通行證人員因死亡、離職或無入出港區之必要者，應由其所屬事業繳還所領用許可證或通行證，未繳還者，由管理機關逕予廢止其許可並註銷其許可證或通行證。車輛長期入出許可證或通行證，亦同。</w:t>
      </w:r>
    </w:p>
    <w:p w:rsidR="009623B7" w:rsidRDefault="009623B7" w:rsidP="009623B7">
      <w:pPr>
        <w:pStyle w:val="2"/>
        <w:rPr>
          <w:rFonts w:hint="eastAsia"/>
        </w:rPr>
      </w:pPr>
      <w:r>
        <w:rPr>
          <w:rFonts w:hint="eastAsia"/>
        </w:rPr>
        <w:t>第</w:t>
      </w:r>
      <w:r>
        <w:rPr>
          <w:rFonts w:hint="eastAsia"/>
        </w:rPr>
        <w:t>10</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長期入出許可證或通行證因故無法辨識者，申請人應主動提出換發申請，並同時繳回舊證。</w:t>
      </w:r>
    </w:p>
    <w:p w:rsidR="009623B7" w:rsidRDefault="009623B7" w:rsidP="009623B7">
      <w:pPr>
        <w:pStyle w:val="2"/>
        <w:rPr>
          <w:rFonts w:hint="eastAsia"/>
        </w:rPr>
      </w:pPr>
      <w:r>
        <w:rPr>
          <w:rFonts w:hint="eastAsia"/>
        </w:rPr>
        <w:t>第</w:t>
      </w:r>
      <w:r>
        <w:rPr>
          <w:rFonts w:hint="eastAsia"/>
        </w:rPr>
        <w:t>11</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持有下列相關許可放行文件者，得入出空港自由港區之指定地點：</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一、持有機場通行工作證之從事拖運盤櫃貨物之航空站地勤業作業人員，得入出空港自由港區連接機坪專用道路之作業區域。</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二、持有營運機構核發陪驗證明文件之報關人員，得入出自由港區之貨櫃（物）集散站驗貨區域。</w:t>
      </w:r>
    </w:p>
    <w:p w:rsidR="009623B7" w:rsidRDefault="009623B7" w:rsidP="009623B7">
      <w:pPr>
        <w:pStyle w:val="2"/>
        <w:rPr>
          <w:rFonts w:hint="eastAsia"/>
        </w:rPr>
      </w:pPr>
      <w:r>
        <w:rPr>
          <w:rFonts w:hint="eastAsia"/>
        </w:rPr>
        <w:t>第</w:t>
      </w:r>
      <w:r>
        <w:rPr>
          <w:rFonts w:hint="eastAsia"/>
        </w:rPr>
        <w:t>12</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管理機關得將下列事項委託警察機關或營運機構辦理：</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一、</w:t>
      </w:r>
      <w:hyperlink w:anchor="a4" w:history="1">
        <w:r w:rsidRPr="00156CFC">
          <w:rPr>
            <w:rStyle w:val="a3"/>
            <w:rFonts w:ascii="Arial Unicode MS" w:hAnsi="Arial Unicode MS" w:hint="eastAsia"/>
          </w:rPr>
          <w:t>第四條</w:t>
        </w:r>
      </w:hyperlink>
      <w:r>
        <w:rPr>
          <w:rFonts w:ascii="Arial Unicode MS" w:hAnsi="Arial Unicode MS" w:hint="eastAsia"/>
        </w:rPr>
        <w:t>及</w:t>
      </w:r>
      <w:hyperlink w:anchor="a6" w:history="1">
        <w:r w:rsidRPr="00156CFC">
          <w:rPr>
            <w:rStyle w:val="a3"/>
            <w:rFonts w:ascii="Arial Unicode MS" w:hAnsi="Arial Unicode MS" w:hint="eastAsia"/>
          </w:rPr>
          <w:t>第六條</w:t>
        </w:r>
      </w:hyperlink>
      <w:r>
        <w:rPr>
          <w:rFonts w:ascii="Arial Unicode MS" w:hAnsi="Arial Unicode MS" w:hint="eastAsia"/>
        </w:rPr>
        <w:t>人員、車輛之長期入出許可證或通行證申請之受理、審核、製作、收繳及規費收取。</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二、</w:t>
      </w:r>
      <w:hyperlink w:anchor="a5" w:history="1">
        <w:r w:rsidRPr="00156CFC">
          <w:rPr>
            <w:rStyle w:val="a3"/>
            <w:rFonts w:ascii="Arial Unicode MS" w:hAnsi="Arial Unicode MS" w:hint="eastAsia"/>
          </w:rPr>
          <w:t>第五條</w:t>
        </w:r>
      </w:hyperlink>
      <w:r>
        <w:rPr>
          <w:rFonts w:ascii="Arial Unicode MS" w:hAnsi="Arial Unicode MS" w:hint="eastAsia"/>
        </w:rPr>
        <w:t>臨時入出許可證或通行證申請之審核及遺失之處理。</w:t>
      </w:r>
    </w:p>
    <w:p w:rsidR="009623B7" w:rsidRPr="00300B40" w:rsidRDefault="009623B7" w:rsidP="009623B7">
      <w:pPr>
        <w:ind w:leftChars="71" w:left="142"/>
        <w:jc w:val="both"/>
        <w:rPr>
          <w:rFonts w:ascii="Arial Unicode MS" w:hAnsi="Arial Unicode MS" w:hint="eastAsia"/>
          <w:color w:val="17365D"/>
        </w:rPr>
      </w:pPr>
      <w:r w:rsidRPr="00300B40">
        <w:rPr>
          <w:rFonts w:ascii="Arial Unicode MS" w:hAnsi="Arial Unicode MS" w:hint="eastAsia"/>
          <w:color w:val="17365D"/>
        </w:rPr>
        <w:t xml:space="preserve">　　管理機關得將</w:t>
      </w:r>
      <w:hyperlink w:anchor="a2" w:history="1">
        <w:r w:rsidRPr="007C5676">
          <w:rPr>
            <w:rStyle w:val="a3"/>
            <w:rFonts w:ascii="Arial Unicode MS" w:hAnsi="Arial Unicode MS" w:hint="eastAsia"/>
          </w:rPr>
          <w:t>第二條</w:t>
        </w:r>
      </w:hyperlink>
      <w:r w:rsidRPr="00300B40">
        <w:rPr>
          <w:rFonts w:ascii="Arial Unicode MS" w:hAnsi="Arial Unicode MS" w:hint="eastAsia"/>
          <w:color w:val="17365D"/>
        </w:rPr>
        <w:t>居住許可申請之受理、審核委託營運機構辦理。</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管理機關依前二項規定為委託行為時，應將委託事項及法規依據公告之，並刊登政府公報。</w:t>
      </w:r>
    </w:p>
    <w:p w:rsidR="009623B7" w:rsidRDefault="009623B7" w:rsidP="009623B7">
      <w:pPr>
        <w:pStyle w:val="2"/>
        <w:rPr>
          <w:rFonts w:hint="eastAsia"/>
        </w:rPr>
      </w:pPr>
      <w:r>
        <w:rPr>
          <w:rFonts w:hint="eastAsia"/>
        </w:rPr>
        <w:t>第</w:t>
      </w:r>
      <w:r>
        <w:rPr>
          <w:rFonts w:hint="eastAsia"/>
        </w:rPr>
        <w:t>13</w:t>
      </w:r>
      <w:r>
        <w:rPr>
          <w:rFonts w:hint="eastAsia"/>
        </w:rPr>
        <w:t>條</w:t>
      </w:r>
    </w:p>
    <w:p w:rsidR="009623B7" w:rsidRDefault="009623B7" w:rsidP="009623B7">
      <w:pPr>
        <w:ind w:leftChars="71" w:left="142"/>
        <w:jc w:val="both"/>
        <w:rPr>
          <w:rFonts w:ascii="Arial Unicode MS" w:hAnsi="Arial Unicode MS" w:hint="eastAsia"/>
        </w:rPr>
      </w:pPr>
      <w:r>
        <w:rPr>
          <w:rFonts w:ascii="Arial Unicode MS" w:hAnsi="Arial Unicode MS" w:hint="eastAsia"/>
        </w:rPr>
        <w:t xml:space="preserve">　　本辦法自發布日施行。</w:t>
      </w:r>
    </w:p>
    <w:p w:rsidR="009623B7" w:rsidRDefault="009623B7" w:rsidP="009623B7">
      <w:pPr>
        <w:ind w:leftChars="71" w:left="142"/>
        <w:jc w:val="both"/>
        <w:rPr>
          <w:rFonts w:ascii="Arial Unicode MS" w:hAnsi="Arial Unicode MS" w:hint="eastAsia"/>
        </w:rPr>
      </w:pPr>
    </w:p>
    <w:p w:rsidR="00005F83" w:rsidRPr="009623B7" w:rsidRDefault="00005F83" w:rsidP="009623B7">
      <w:pPr>
        <w:ind w:leftChars="71" w:left="142"/>
        <w:jc w:val="both"/>
        <w:rPr>
          <w:rFonts w:ascii="Arial Unicode MS" w:hAnsi="Arial Unicode MS" w:hint="eastAsia"/>
        </w:rPr>
      </w:pPr>
    </w:p>
    <w:p w:rsidR="00005F83" w:rsidRPr="00063CBC" w:rsidRDefault="00005F83" w:rsidP="00005F83">
      <w:pPr>
        <w:jc w:val="right"/>
        <w:rPr>
          <w:rFonts w:ascii="新細明體" w:hAnsi="新細明體" w:hint="eastAsia"/>
          <w:b/>
          <w:bCs/>
          <w:color w:val="808000"/>
          <w:sz w:val="18"/>
        </w:rPr>
      </w:pPr>
      <w:r w:rsidRPr="002438D6">
        <w:rPr>
          <w:rFonts w:ascii="新細明體" w:hAnsi="新細明體" w:hint="eastAsia"/>
          <w:color w:val="666699"/>
        </w:rPr>
        <w:t xml:space="preserve">　　　　　　　　　　　　　　　　　　　　　　　　　　　　　　　　　　　　　　　　　</w:t>
      </w:r>
      <w:r>
        <w:rPr>
          <w:rFonts w:ascii="新細明體" w:hAnsi="新細明體" w:hint="eastAsia"/>
          <w:color w:val="666699"/>
        </w:rPr>
        <w:t xml:space="preserve">　</w:t>
      </w:r>
      <w:r w:rsidRPr="002438D6">
        <w:rPr>
          <w:rFonts w:ascii="新細明體" w:hAnsi="新細明體" w:hint="eastAsia"/>
          <w:color w:val="666699"/>
        </w:rPr>
        <w:t xml:space="preserve">　</w:t>
      </w:r>
      <w:r w:rsidRPr="00063CBC">
        <w:rPr>
          <w:rStyle w:val="a3"/>
          <w:sz w:val="18"/>
        </w:rPr>
        <w:fldChar w:fldCharType="begin"/>
      </w:r>
      <w:r w:rsidRPr="00063CBC">
        <w:rPr>
          <w:rStyle w:val="a3"/>
          <w:sz w:val="18"/>
        </w:rPr>
        <w:instrText xml:space="preserve"> HYPERLINK  \l "top" </w:instrText>
      </w:r>
      <w:r w:rsidRPr="00063CBC">
        <w:rPr>
          <w:rStyle w:val="a3"/>
          <w:sz w:val="18"/>
        </w:rPr>
      </w:r>
      <w:r w:rsidRPr="00063CBC">
        <w:rPr>
          <w:rStyle w:val="a3"/>
          <w:sz w:val="18"/>
        </w:rPr>
        <w:fldChar w:fldCharType="separate"/>
      </w:r>
      <w:r w:rsidRPr="00063CBC">
        <w:rPr>
          <w:rStyle w:val="a3"/>
          <w:rFonts w:hint="eastAsia"/>
          <w:sz w:val="18"/>
        </w:rPr>
        <w:t>回</w:t>
      </w:r>
      <w:r w:rsidRPr="00063CBC">
        <w:rPr>
          <w:rStyle w:val="a3"/>
          <w:rFonts w:hint="eastAsia"/>
          <w:sz w:val="18"/>
        </w:rPr>
        <w:t>首</w:t>
      </w:r>
      <w:r w:rsidRPr="00063CBC">
        <w:rPr>
          <w:rStyle w:val="a3"/>
          <w:rFonts w:hint="eastAsia"/>
          <w:sz w:val="18"/>
        </w:rPr>
        <w:t>頁</w:t>
      </w:r>
      <w:r w:rsidRPr="00063CBC">
        <w:rPr>
          <w:rStyle w:val="a3"/>
          <w:sz w:val="18"/>
        </w:rPr>
        <w:fldChar w:fldCharType="end"/>
      </w:r>
      <w:r w:rsidRPr="00063CBC">
        <w:rPr>
          <w:rFonts w:ascii="新細明體" w:hAnsi="新細明體" w:hint="eastAsia"/>
          <w:b/>
          <w:color w:val="808000"/>
          <w:sz w:val="18"/>
        </w:rPr>
        <w:t>&gt;&gt;</w:t>
      </w:r>
    </w:p>
    <w:p w:rsidR="00005F83" w:rsidRPr="00C23280" w:rsidRDefault="00005F83" w:rsidP="00005F83">
      <w:pPr>
        <w:ind w:leftChars="50" w:left="100"/>
        <w:jc w:val="both"/>
        <w:rPr>
          <w:rFonts w:ascii="新細明體" w:hAnsi="新細明體" w:hint="eastAsia"/>
          <w:b/>
          <w:bCs/>
          <w:color w:val="800000"/>
        </w:rPr>
      </w:pPr>
      <w:r w:rsidRPr="00063CBC">
        <w:rPr>
          <w:rFonts w:ascii="新細明體" w:hAnsi="新細明體" w:hint="eastAsia"/>
          <w:color w:val="7F7F7F"/>
        </w:rPr>
        <w:t>【編註】</w:t>
      </w:r>
      <w:r w:rsidRPr="00276780">
        <w:rPr>
          <w:rFonts w:ascii="新細明體" w:hAnsi="新細明體" w:hint="eastAsia"/>
          <w:color w:val="808080"/>
          <w:sz w:val="18"/>
          <w:szCs w:val="18"/>
        </w:rPr>
        <w:t>本</w:t>
      </w:r>
      <w:r>
        <w:rPr>
          <w:rFonts w:ascii="新細明體" w:hAnsi="新細明體" w:hint="eastAsia"/>
          <w:color w:val="808080"/>
          <w:sz w:val="18"/>
          <w:szCs w:val="18"/>
        </w:rPr>
        <w:t>超連結</w:t>
      </w:r>
      <w:r w:rsidRPr="00276780">
        <w:rPr>
          <w:rFonts w:ascii="新細明體" w:hAnsi="新細明體" w:hint="eastAsia"/>
          <w:color w:val="808080"/>
          <w:sz w:val="18"/>
          <w:szCs w:val="18"/>
        </w:rPr>
        <w:t>法規檔</w:t>
      </w:r>
      <w:r>
        <w:rPr>
          <w:rFonts w:ascii="新細明體" w:hAnsi="新細明體" w:hint="eastAsia"/>
          <w:color w:val="808080"/>
          <w:sz w:val="18"/>
          <w:szCs w:val="18"/>
        </w:rPr>
        <w:t>以</w:t>
      </w:r>
      <w:hyperlink r:id="rId14" w:history="1">
        <w:r w:rsidRPr="00276780">
          <w:rPr>
            <w:rStyle w:val="a3"/>
            <w:rFonts w:eastAsia="細明體" w:hint="eastAsia"/>
            <w:color w:val="808080"/>
            <w:sz w:val="18"/>
            <w:szCs w:val="18"/>
          </w:rPr>
          <w:t>總統府公報</w:t>
        </w:r>
      </w:hyperlink>
      <w:r w:rsidRPr="00276780">
        <w:rPr>
          <w:rFonts w:ascii="新細明體" w:hAnsi="新細明體" w:hint="eastAsia"/>
          <w:color w:val="808080"/>
          <w:sz w:val="18"/>
          <w:szCs w:val="18"/>
        </w:rPr>
        <w:t>、</w:t>
      </w:r>
      <w:hyperlink r:id="rId15" w:history="1">
        <w:r w:rsidRPr="00276780">
          <w:rPr>
            <w:rStyle w:val="a3"/>
            <w:rFonts w:eastAsia="細明體" w:hint="eastAsia"/>
            <w:color w:val="808080"/>
            <w:sz w:val="18"/>
            <w:szCs w:val="18"/>
          </w:rPr>
          <w:t>立法院</w:t>
        </w:r>
      </w:hyperlink>
      <w:r w:rsidRPr="00276780">
        <w:rPr>
          <w:rFonts w:ascii="新細明體" w:hAnsi="新細明體" w:hint="eastAsia"/>
          <w:color w:val="808080"/>
          <w:sz w:val="18"/>
          <w:szCs w:val="18"/>
        </w:rPr>
        <w:t>及</w:t>
      </w:r>
      <w:hyperlink r:id="rId16" w:history="1">
        <w:r w:rsidRPr="00276780">
          <w:rPr>
            <w:rStyle w:val="a3"/>
            <w:rFonts w:eastAsia="細明體" w:hint="eastAsia"/>
            <w:color w:val="808080"/>
            <w:sz w:val="18"/>
            <w:szCs w:val="18"/>
          </w:rPr>
          <w:t>法務部資訊網</w:t>
        </w:r>
      </w:hyperlink>
      <w:r>
        <w:rPr>
          <w:rFonts w:ascii="新細明體" w:hAnsi="新細明體" w:hint="eastAsia"/>
          <w:color w:val="808080"/>
          <w:sz w:val="18"/>
          <w:szCs w:val="18"/>
        </w:rPr>
        <w:t>為</w:t>
      </w:r>
      <w:r w:rsidRPr="00276780">
        <w:rPr>
          <w:rFonts w:ascii="新細明體" w:hAnsi="新細明體" w:hint="eastAsia"/>
          <w:color w:val="808080"/>
          <w:sz w:val="18"/>
          <w:szCs w:val="18"/>
        </w:rPr>
        <w:t>依據，</w:t>
      </w:r>
      <w:r>
        <w:rPr>
          <w:rFonts w:ascii="新細明體" w:hAnsi="新細明體" w:hint="eastAsia"/>
          <w:color w:val="808080"/>
          <w:sz w:val="18"/>
          <w:szCs w:val="18"/>
        </w:rPr>
        <w:t>提供學習與</w:t>
      </w:r>
      <w:r w:rsidRPr="00276780">
        <w:rPr>
          <w:rFonts w:ascii="新細明體" w:hAnsi="新細明體" w:hint="eastAsia"/>
          <w:color w:val="808080"/>
          <w:sz w:val="18"/>
          <w:szCs w:val="18"/>
        </w:rPr>
        <w:t>參考</w:t>
      </w:r>
      <w:r>
        <w:rPr>
          <w:rFonts w:ascii="新細明體" w:hAnsi="新細明體" w:hint="eastAsia"/>
          <w:color w:val="808080"/>
          <w:sz w:val="18"/>
          <w:szCs w:val="18"/>
        </w:rPr>
        <w:t>為原則；</w:t>
      </w:r>
      <w:r w:rsidRPr="00276780">
        <w:rPr>
          <w:rFonts w:ascii="新細明體" w:hAnsi="新細明體" w:hint="eastAsia"/>
          <w:color w:val="808080"/>
          <w:sz w:val="18"/>
          <w:szCs w:val="18"/>
        </w:rPr>
        <w:t>如需正式引用，請以政府公告版為準</w:t>
      </w:r>
      <w:r w:rsidRPr="00276780">
        <w:rPr>
          <w:rFonts w:hint="eastAsia"/>
          <w:color w:val="808080"/>
          <w:sz w:val="18"/>
          <w:szCs w:val="18"/>
        </w:rPr>
        <w:t>。如有發現待更正部份及您所需本站未收編之法規</w:t>
      </w:r>
      <w:r w:rsidRPr="003963D8">
        <w:rPr>
          <w:rFonts w:ascii="Arial Unicode MS" w:hAnsi="Arial Unicode MS" w:hint="eastAsia"/>
          <w:color w:val="808080"/>
          <w:sz w:val="18"/>
          <w:szCs w:val="20"/>
        </w:rPr>
        <w:t>，</w:t>
      </w:r>
      <w:r w:rsidRPr="003963D8">
        <w:rPr>
          <w:rFonts w:ascii="Arial Unicode MS" w:hAnsi="Arial Unicode MS"/>
          <w:color w:val="7F7F7F"/>
          <w:sz w:val="18"/>
          <w:szCs w:val="20"/>
        </w:rPr>
        <w:t>敬請</w:t>
      </w:r>
      <w:hyperlink r:id="rId17" w:history="1">
        <w:r w:rsidRPr="003963D8">
          <w:rPr>
            <w:rStyle w:val="a3"/>
            <w:rFonts w:ascii="Arial Unicode MS" w:hAnsi="Arial Unicode MS"/>
            <w:sz w:val="18"/>
            <w:szCs w:val="20"/>
          </w:rPr>
          <w:t>告知</w:t>
        </w:r>
      </w:hyperlink>
      <w:r w:rsidRPr="003963D8">
        <w:rPr>
          <w:rFonts w:ascii="Arial Unicode MS" w:hAnsi="Arial Unicode MS" w:hint="eastAsia"/>
          <w:color w:val="808080"/>
          <w:sz w:val="18"/>
          <w:szCs w:val="20"/>
        </w:rPr>
        <w:t>，謝謝！</w:t>
      </w:r>
    </w:p>
    <w:p w:rsidR="009623B7" w:rsidRPr="00005F83" w:rsidRDefault="009623B7" w:rsidP="009623B7">
      <w:pPr>
        <w:ind w:leftChars="71" w:left="142"/>
        <w:jc w:val="both"/>
        <w:rPr>
          <w:rFonts w:ascii="Arial Unicode MS" w:hAnsi="Arial Unicode MS"/>
        </w:rPr>
      </w:pPr>
    </w:p>
    <w:p w:rsidR="006712A6" w:rsidRPr="009623B7" w:rsidRDefault="00005F83" w:rsidP="009623B7">
      <w:pPr>
        <w:pStyle w:val="1"/>
        <w:rPr>
          <w:rFonts w:ascii="新細明體" w:hAnsi="新細明體" w:hint="eastAsia"/>
          <w:color w:val="990000"/>
        </w:rPr>
      </w:pPr>
      <w:bookmarkStart w:id="6" w:name="_:::民國一百年八月十九日公布條文:::"/>
      <w:bookmarkEnd w:id="6"/>
      <w:r>
        <w:rPr>
          <w:rFonts w:hint="eastAsia"/>
          <w:b w:val="0"/>
          <w:bCs w:val="0"/>
          <w:color w:val="000080"/>
        </w:rPr>
        <w:t>:::</w:t>
      </w:r>
      <w:r w:rsidR="009623B7" w:rsidRPr="009623B7">
        <w:rPr>
          <w:rFonts w:hint="eastAsia"/>
        </w:rPr>
        <w:t>民國一百年八月十九日</w:t>
      </w:r>
      <w:r w:rsidRPr="00005F83">
        <w:rPr>
          <w:rFonts w:hint="eastAsia"/>
          <w:bCs w:val="0"/>
          <w:color w:val="000080"/>
        </w:rPr>
        <w:t>公布條文</w:t>
      </w:r>
      <w:r w:rsidRPr="00005F83">
        <w:rPr>
          <w:rFonts w:hint="eastAsia"/>
          <w:bCs w:val="0"/>
          <w:color w:val="000080"/>
        </w:rPr>
        <w:t>:::</w:t>
      </w:r>
    </w:p>
    <w:p w:rsidR="006712A6" w:rsidRPr="000B5372" w:rsidRDefault="006712A6" w:rsidP="000B5372">
      <w:pPr>
        <w:pStyle w:val="1"/>
        <w:rPr>
          <w:rFonts w:hint="eastAsia"/>
          <w:color w:val="990000"/>
        </w:rPr>
      </w:pPr>
      <w:r w:rsidRPr="000B5372">
        <w:rPr>
          <w:color w:val="990000"/>
        </w:rPr>
        <w:t>【</w:t>
      </w:r>
      <w:r w:rsidRPr="000B5372">
        <w:rPr>
          <w:rFonts w:hint="eastAsia"/>
          <w:color w:val="990000"/>
        </w:rPr>
        <w:t>法規內容</w:t>
      </w:r>
      <w:r w:rsidRPr="000B5372">
        <w:rPr>
          <w:color w:val="990000"/>
        </w:rPr>
        <w:t>】</w:t>
      </w:r>
    </w:p>
    <w:p w:rsidR="006712A6" w:rsidRPr="002B5901" w:rsidRDefault="00B861AD" w:rsidP="002B5901">
      <w:pPr>
        <w:pStyle w:val="2"/>
        <w:rPr>
          <w:rFonts w:hint="eastAsia"/>
        </w:rPr>
      </w:pPr>
      <w:r w:rsidRPr="002B5901">
        <w:rPr>
          <w:rFonts w:hint="eastAsia"/>
        </w:rPr>
        <w:t>第</w:t>
      </w:r>
      <w:r w:rsidRPr="002B5901">
        <w:rPr>
          <w:rFonts w:hint="eastAsia"/>
        </w:rPr>
        <w:t>1</w:t>
      </w:r>
      <w:r w:rsidRPr="002B5901">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本辦法依自由貿易港區設置</w:t>
      </w:r>
      <w:r w:rsidRPr="007C5676">
        <w:rPr>
          <w:rFonts w:ascii="Arial Unicode MS" w:hAnsi="Arial Unicode MS" w:hint="eastAsia"/>
          <w:color w:val="5F5F5F"/>
        </w:rPr>
        <w:t>管理條</w:t>
      </w:r>
      <w:r w:rsidR="007C5676" w:rsidRPr="007C5676">
        <w:rPr>
          <w:rFonts w:ascii="Arial Unicode MS" w:hAnsi="Arial Unicode MS" w:hint="eastAsia"/>
          <w:color w:val="5F5F5F"/>
        </w:rPr>
        <w:t>例第</w:t>
      </w:r>
      <w:hyperlink r:id="rId18" w:anchor="b36" w:history="1">
        <w:r w:rsidR="007C5676" w:rsidRPr="007C5676">
          <w:rPr>
            <w:rStyle w:val="a3"/>
            <w:rFonts w:ascii="Arial Unicode MS" w:hAnsi="Arial Unicode MS" w:hint="eastAsia"/>
            <w:color w:val="5F5F5F"/>
          </w:rPr>
          <w:t>三十六</w:t>
        </w:r>
      </w:hyperlink>
      <w:r w:rsidR="007C5676" w:rsidRPr="007C5676">
        <w:rPr>
          <w:rFonts w:ascii="Arial Unicode MS" w:hAnsi="Arial Unicode MS" w:hint="eastAsia"/>
          <w:color w:val="5F5F5F"/>
        </w:rPr>
        <w:t>條</w:t>
      </w:r>
      <w:r w:rsidRPr="007C5676">
        <w:rPr>
          <w:rFonts w:ascii="Arial Unicode MS" w:hAnsi="Arial Unicode MS" w:hint="eastAsia"/>
          <w:color w:val="5F5F5F"/>
        </w:rPr>
        <w:t>第四</w:t>
      </w:r>
      <w:r w:rsidRPr="009623B7">
        <w:rPr>
          <w:rFonts w:ascii="Arial Unicode MS" w:hAnsi="Arial Unicode MS" w:hint="eastAsia"/>
          <w:color w:val="5F5F5F"/>
        </w:rPr>
        <w:t>項規定訂定之。</w:t>
      </w:r>
    </w:p>
    <w:p w:rsidR="00F46EF8" w:rsidRPr="009623B7" w:rsidRDefault="00F46EF8" w:rsidP="00300B40">
      <w:pPr>
        <w:pStyle w:val="2"/>
        <w:rPr>
          <w:rFonts w:hint="eastAsia"/>
        </w:rPr>
      </w:pPr>
      <w:bookmarkStart w:id="7" w:name="z2"/>
      <w:bookmarkEnd w:id="7"/>
      <w:r w:rsidRPr="009623B7">
        <w:rPr>
          <w:rFonts w:hint="eastAsia"/>
        </w:rPr>
        <w:t>第</w:t>
      </w:r>
      <w:r w:rsidRPr="009623B7">
        <w:rPr>
          <w:rFonts w:hint="eastAsia"/>
        </w:rPr>
        <w:t>2</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下列人員有必要於自由貿易港區（以下簡稱自由港區）停留二十四小時以上者，應由下列各款所定申請人於事前檢附身分證明文件，敘明事由及處所，向自由港區管理機關（以下簡稱管理機關）申請，經取得同意文件後，始得入區居住：</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一、公務機關管理人員：由各機關申請。</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二、自由港區營運機構（以下簡稱營運機構）值勤人員或保全人員：由營</w:t>
      </w:r>
      <w:r w:rsidRPr="009623B7">
        <w:rPr>
          <w:rFonts w:ascii="Arial Unicode MS" w:hAnsi="Arial Unicode MS" w:hint="eastAsia"/>
          <w:color w:val="5F5F5F"/>
        </w:rPr>
        <w:t xml:space="preserve"> </w:t>
      </w:r>
      <w:r w:rsidRPr="009623B7">
        <w:rPr>
          <w:rFonts w:ascii="Arial Unicode MS" w:hAnsi="Arial Unicode MS" w:hint="eastAsia"/>
          <w:color w:val="5F5F5F"/>
        </w:rPr>
        <w:t>運機構申請。</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三、自由港區內之事業值勤員工：由所屬事業申請。</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四、進入自由港區商務人士：由相關事業申請。</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五、其他基於業務需要、安全維護等正當事由，有必要於區內居留者：由</w:t>
      </w:r>
      <w:r w:rsidRPr="009623B7">
        <w:rPr>
          <w:rFonts w:ascii="Arial Unicode MS" w:hAnsi="Arial Unicode MS" w:hint="eastAsia"/>
          <w:color w:val="5F5F5F"/>
        </w:rPr>
        <w:t xml:space="preserve"> </w:t>
      </w:r>
      <w:r w:rsidRPr="009623B7">
        <w:rPr>
          <w:rFonts w:ascii="Arial Unicode MS" w:hAnsi="Arial Unicode MS" w:hint="eastAsia"/>
          <w:color w:val="5F5F5F"/>
        </w:rPr>
        <w:t>所屬事業或個人申請。</w:t>
      </w:r>
    </w:p>
    <w:p w:rsidR="00F46EF8" w:rsidRPr="00156CFC" w:rsidRDefault="00F46EF8" w:rsidP="00F46EF8">
      <w:pPr>
        <w:ind w:left="142"/>
        <w:jc w:val="both"/>
        <w:rPr>
          <w:rFonts w:ascii="Arial Unicode MS" w:hAnsi="Arial Unicode MS" w:hint="eastAsia"/>
          <w:color w:val="666699"/>
        </w:rPr>
      </w:pPr>
      <w:r w:rsidRPr="00156CFC">
        <w:rPr>
          <w:rFonts w:ascii="Arial Unicode MS" w:hAnsi="Arial Unicode MS" w:hint="eastAsia"/>
          <w:color w:val="666699"/>
        </w:rPr>
        <w:t xml:space="preserve">　　於自由港區內停留二十四小時以上者，視為居住，應依前項規定申請同意。</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大陸地區、港、澳地區人士或具外國籍者，為第一項申請時，須另檢具下列文件：</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一、護照或入出境許可證件。</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二、外僑居留證。</w:t>
      </w:r>
    </w:p>
    <w:p w:rsidR="00F46EF8" w:rsidRPr="009623B7" w:rsidRDefault="00F46EF8" w:rsidP="00300B40">
      <w:pPr>
        <w:pStyle w:val="2"/>
        <w:rPr>
          <w:rFonts w:hint="eastAsia"/>
        </w:rPr>
      </w:pPr>
      <w:r w:rsidRPr="009623B7">
        <w:rPr>
          <w:rFonts w:hint="eastAsia"/>
        </w:rPr>
        <w:t>第</w:t>
      </w:r>
      <w:r w:rsidRPr="009623B7">
        <w:rPr>
          <w:rFonts w:hint="eastAsia"/>
        </w:rPr>
        <w:t>3</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入出自由港區之人員、車輛及物品應憑管理機關核發之入出許可證或相關許可放行文件，並接受警察人員或營運機構保全人員檢查後，始得入出自由港區。</w:t>
      </w:r>
    </w:p>
    <w:p w:rsidR="00F46EF8" w:rsidRPr="009623B7" w:rsidRDefault="00F46EF8" w:rsidP="00300B40">
      <w:pPr>
        <w:pStyle w:val="2"/>
        <w:rPr>
          <w:rFonts w:hint="eastAsia"/>
        </w:rPr>
      </w:pPr>
      <w:bookmarkStart w:id="8" w:name="z4"/>
      <w:bookmarkEnd w:id="8"/>
      <w:r w:rsidRPr="009623B7">
        <w:rPr>
          <w:rFonts w:hint="eastAsia"/>
        </w:rPr>
        <w:t>第</w:t>
      </w:r>
      <w:r w:rsidRPr="009623B7">
        <w:rPr>
          <w:rFonts w:hint="eastAsia"/>
        </w:rPr>
        <w:t>4</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自由港區人員、車輛入出許可證種類如下：</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一、長期入出許可證，效期二十四小時以上未逾五年之入出許可證。</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二、臨時入出許可證，效期未逾二十四小時之入出許可證。</w:t>
      </w:r>
    </w:p>
    <w:p w:rsidR="00F46EF8" w:rsidRPr="00156CFC" w:rsidRDefault="00F46EF8" w:rsidP="00F46EF8">
      <w:pPr>
        <w:ind w:left="142"/>
        <w:jc w:val="both"/>
        <w:rPr>
          <w:rFonts w:ascii="Arial Unicode MS" w:hAnsi="Arial Unicode MS" w:hint="eastAsia"/>
          <w:color w:val="666699"/>
        </w:rPr>
      </w:pPr>
      <w:r w:rsidRPr="00156CFC">
        <w:rPr>
          <w:rFonts w:ascii="Arial Unicode MS" w:hAnsi="Arial Unicode MS" w:hint="eastAsia"/>
          <w:color w:val="666699"/>
        </w:rPr>
        <w:t xml:space="preserve">　　自由港區內之事業員工申請前項長期入出許可證者，應由申請人於事前檢附身分證明文件，敘明入出事由、期限及範圍，由其所屬事業彙整後，向管理機關申請，經取得同意後始得入出。</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管理機關核發第一項長期或臨時入出許可證時，應於許可證上加註使用期限及通行自由港區之範圍。</w:t>
      </w:r>
    </w:p>
    <w:p w:rsidR="00F46EF8" w:rsidRPr="009623B7" w:rsidRDefault="00F46EF8" w:rsidP="00300B40">
      <w:pPr>
        <w:pStyle w:val="2"/>
        <w:rPr>
          <w:rFonts w:hint="eastAsia"/>
        </w:rPr>
      </w:pPr>
      <w:bookmarkStart w:id="9" w:name="z5"/>
      <w:bookmarkEnd w:id="9"/>
      <w:r w:rsidRPr="009623B7">
        <w:rPr>
          <w:rFonts w:hint="eastAsia"/>
        </w:rPr>
        <w:t>第</w:t>
      </w:r>
      <w:r w:rsidRPr="009623B7">
        <w:rPr>
          <w:rFonts w:hint="eastAsia"/>
        </w:rPr>
        <w:t>5</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以非經常性業務、參訪或特殊狀況須臨時入出自由港區者，應檢附下列文件向管理機關申請前條第一項第二款之臨時入出許可證：</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一、申請人員臨時入出許可證，應檢附身分證明文件及登記事由。</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二、申請車輛臨時入出許可證，應由公務機關、營運機構、事業或駕駛人</w:t>
      </w:r>
      <w:r w:rsidRPr="009623B7">
        <w:rPr>
          <w:rFonts w:ascii="Arial Unicode MS" w:hAnsi="Arial Unicode MS" w:hint="eastAsia"/>
          <w:color w:val="5F5F5F"/>
        </w:rPr>
        <w:t xml:space="preserve"> </w:t>
      </w:r>
      <w:r w:rsidRPr="009623B7">
        <w:rPr>
          <w:rFonts w:ascii="Arial Unicode MS" w:hAnsi="Arial Unicode MS" w:hint="eastAsia"/>
          <w:color w:val="5F5F5F"/>
        </w:rPr>
        <w:t>檢附行車執照正本。</w:t>
      </w:r>
    </w:p>
    <w:p w:rsidR="00F46EF8" w:rsidRPr="009623B7" w:rsidRDefault="00F46EF8" w:rsidP="00300B40">
      <w:pPr>
        <w:pStyle w:val="2"/>
        <w:rPr>
          <w:rFonts w:hint="eastAsia"/>
        </w:rPr>
      </w:pPr>
      <w:bookmarkStart w:id="10" w:name="z6"/>
      <w:bookmarkEnd w:id="10"/>
      <w:r w:rsidRPr="009623B7">
        <w:rPr>
          <w:rFonts w:hint="eastAsia"/>
        </w:rPr>
        <w:t>第</w:t>
      </w:r>
      <w:r w:rsidRPr="009623B7">
        <w:rPr>
          <w:rFonts w:hint="eastAsia"/>
        </w:rPr>
        <w:t>6</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申請車輛長期入出許可證者，應由公務機關、營運機構或事業檢附申請書、行車執照影本及有關資料向管理機關申請。</w:t>
      </w:r>
    </w:p>
    <w:p w:rsidR="00F46EF8" w:rsidRPr="009623B7" w:rsidRDefault="00F46EF8" w:rsidP="00300B40">
      <w:pPr>
        <w:pStyle w:val="2"/>
        <w:rPr>
          <w:rFonts w:hint="eastAsia"/>
        </w:rPr>
      </w:pPr>
      <w:r w:rsidRPr="009623B7">
        <w:rPr>
          <w:rFonts w:hint="eastAsia"/>
        </w:rPr>
        <w:t>第</w:t>
      </w:r>
      <w:r w:rsidRPr="009623B7">
        <w:rPr>
          <w:rFonts w:hint="eastAsia"/>
        </w:rPr>
        <w:t>7</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有下列情形之一者，不予核發人員長期入出許可證；已核發者，撤銷其許可並註銷其許可證：</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一、經判處有期徒刑以上之刑確定，尚未執行或執行未畢，或因案通緝中。</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二、限制或禁止入出境，或經司法或軍法機關限制出境。</w:t>
      </w:r>
    </w:p>
    <w:p w:rsidR="00F46EF8" w:rsidRPr="009623B7" w:rsidRDefault="00F46EF8" w:rsidP="00300B40">
      <w:pPr>
        <w:pStyle w:val="2"/>
        <w:rPr>
          <w:rFonts w:hint="eastAsia"/>
        </w:rPr>
      </w:pPr>
      <w:r w:rsidRPr="009623B7">
        <w:rPr>
          <w:rFonts w:hint="eastAsia"/>
        </w:rPr>
        <w:t>第</w:t>
      </w:r>
      <w:r w:rsidRPr="009623B7">
        <w:rPr>
          <w:rFonts w:hint="eastAsia"/>
        </w:rPr>
        <w:t>8</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物品入出自由港區時應憑相關許可放行文件或電子資料訊息接受查驗登記站必要之檢查，檢查相符者始准予入出自由港區。</w:t>
      </w:r>
    </w:p>
    <w:p w:rsidR="00F46EF8" w:rsidRPr="009623B7" w:rsidRDefault="00F46EF8" w:rsidP="00300B40">
      <w:pPr>
        <w:pStyle w:val="2"/>
        <w:rPr>
          <w:rFonts w:hint="eastAsia"/>
        </w:rPr>
      </w:pPr>
      <w:r w:rsidRPr="009623B7">
        <w:rPr>
          <w:rFonts w:hint="eastAsia"/>
        </w:rPr>
        <w:t>第</w:t>
      </w:r>
      <w:r w:rsidRPr="009623B7">
        <w:rPr>
          <w:rFonts w:hint="eastAsia"/>
        </w:rPr>
        <w:t>9</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遺失長期入出許可證時，申請人應出具證明文件向原核發機關申請補發。</w:t>
      </w:r>
    </w:p>
    <w:p w:rsidR="00F46EF8" w:rsidRPr="00156CFC" w:rsidRDefault="00F46EF8" w:rsidP="00F46EF8">
      <w:pPr>
        <w:ind w:left="142"/>
        <w:jc w:val="both"/>
        <w:rPr>
          <w:rFonts w:ascii="Arial Unicode MS" w:hAnsi="Arial Unicode MS" w:hint="eastAsia"/>
          <w:color w:val="666699"/>
        </w:rPr>
      </w:pPr>
      <w:r w:rsidRPr="00156CFC">
        <w:rPr>
          <w:rFonts w:ascii="Arial Unicode MS" w:hAnsi="Arial Unicode MS" w:hint="eastAsia"/>
          <w:color w:val="666699"/>
        </w:rPr>
        <w:t xml:space="preserve">　　遺失臨時入出許可證，申請人應聲明遺失理由並繳交重製規費後始得入出自由港區。</w:t>
      </w:r>
    </w:p>
    <w:p w:rsidR="00F46EF8" w:rsidRPr="009623B7" w:rsidRDefault="00F46EF8" w:rsidP="00300B40">
      <w:pPr>
        <w:pStyle w:val="2"/>
        <w:rPr>
          <w:rFonts w:hint="eastAsia"/>
        </w:rPr>
      </w:pPr>
      <w:r w:rsidRPr="009623B7">
        <w:rPr>
          <w:rFonts w:hint="eastAsia"/>
        </w:rPr>
        <w:t>第</w:t>
      </w:r>
      <w:r w:rsidRPr="009623B7">
        <w:rPr>
          <w:rFonts w:hint="eastAsia"/>
        </w:rPr>
        <w:t>10</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自由港區內之事業經管理機關核准結束營業、撤銷、廢止營運或其領用長期入出許可證人員因死亡、離職或無入出港區之必要者，應由其所屬事業繳還所領用許可證，未繳還者，由管理機關逕予廢止其許可並註銷其許可證。車輛長期入出許可證，亦同。</w:t>
      </w:r>
    </w:p>
    <w:p w:rsidR="00F46EF8" w:rsidRPr="009623B7" w:rsidRDefault="00F46EF8" w:rsidP="00300B40">
      <w:pPr>
        <w:pStyle w:val="2"/>
        <w:rPr>
          <w:rFonts w:hint="eastAsia"/>
        </w:rPr>
      </w:pPr>
      <w:r w:rsidRPr="009623B7">
        <w:rPr>
          <w:rFonts w:hint="eastAsia"/>
        </w:rPr>
        <w:t>第</w:t>
      </w:r>
      <w:r w:rsidRPr="009623B7">
        <w:rPr>
          <w:rFonts w:hint="eastAsia"/>
        </w:rPr>
        <w:t>11</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長期入出許可證因故無法辨識者，申請人應主動提出換發申請，並同時繳回舊證。</w:t>
      </w:r>
    </w:p>
    <w:p w:rsidR="00F46EF8" w:rsidRPr="009623B7" w:rsidRDefault="00F46EF8" w:rsidP="00300B40">
      <w:pPr>
        <w:pStyle w:val="2"/>
        <w:rPr>
          <w:rFonts w:hint="eastAsia"/>
        </w:rPr>
      </w:pPr>
      <w:r w:rsidRPr="009623B7">
        <w:rPr>
          <w:rFonts w:hint="eastAsia"/>
        </w:rPr>
        <w:t>第</w:t>
      </w:r>
      <w:r w:rsidRPr="009623B7">
        <w:rPr>
          <w:rFonts w:hint="eastAsia"/>
        </w:rPr>
        <w:t>12</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持有下列相關許可放行文件者，得入出空港自由港區之指定地點：</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一、持有機場通行工作證之從事拖運盤櫃貨物之航空站地勤業作業人員，</w:t>
      </w:r>
      <w:r w:rsidRPr="009623B7">
        <w:rPr>
          <w:rFonts w:ascii="Arial Unicode MS" w:hAnsi="Arial Unicode MS" w:hint="eastAsia"/>
          <w:color w:val="5F5F5F"/>
        </w:rPr>
        <w:t xml:space="preserve"> </w:t>
      </w:r>
      <w:r w:rsidRPr="009623B7">
        <w:rPr>
          <w:rFonts w:ascii="Arial Unicode MS" w:hAnsi="Arial Unicode MS" w:hint="eastAsia"/>
          <w:color w:val="5F5F5F"/>
        </w:rPr>
        <w:t>得入出空港自由港區連接機坪專用道路之作業區域。</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二、持有營運機構核發陪驗證明文件之報關人員，得入出自由港區之貨櫃</w:t>
      </w:r>
      <w:r w:rsidRPr="009623B7">
        <w:rPr>
          <w:rFonts w:ascii="Arial Unicode MS" w:hAnsi="Arial Unicode MS" w:hint="eastAsia"/>
          <w:color w:val="5F5F5F"/>
        </w:rPr>
        <w:t xml:space="preserve"> </w:t>
      </w:r>
      <w:r w:rsidRPr="009623B7">
        <w:rPr>
          <w:rFonts w:ascii="Arial Unicode MS" w:hAnsi="Arial Unicode MS" w:hint="eastAsia"/>
          <w:color w:val="5F5F5F"/>
        </w:rPr>
        <w:t>（物）集散站驗貨區域。</w:t>
      </w:r>
    </w:p>
    <w:p w:rsidR="00F46EF8" w:rsidRPr="009623B7" w:rsidRDefault="00F46EF8" w:rsidP="00300B40">
      <w:pPr>
        <w:pStyle w:val="2"/>
        <w:rPr>
          <w:rFonts w:hint="eastAsia"/>
        </w:rPr>
      </w:pPr>
      <w:r w:rsidRPr="009623B7">
        <w:rPr>
          <w:rFonts w:hint="eastAsia"/>
        </w:rPr>
        <w:t>第</w:t>
      </w:r>
      <w:r w:rsidRPr="009623B7">
        <w:rPr>
          <w:rFonts w:hint="eastAsia"/>
        </w:rPr>
        <w:t>13</w:t>
      </w:r>
      <w:r w:rsidRPr="009623B7">
        <w:rPr>
          <w:rFonts w:hint="eastAsia"/>
        </w:rPr>
        <w:t>條</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管理機關得將下列事項委託警察機關或營運機構辦理：</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一、</w:t>
      </w:r>
      <w:hyperlink w:anchor="z4" w:history="1">
        <w:r w:rsidRPr="00156CFC">
          <w:rPr>
            <w:rStyle w:val="a3"/>
            <w:rFonts w:ascii="Arial Unicode MS" w:hAnsi="Arial Unicode MS" w:hint="eastAsia"/>
          </w:rPr>
          <w:t>第四條</w:t>
        </w:r>
      </w:hyperlink>
      <w:r w:rsidRPr="009623B7">
        <w:rPr>
          <w:rFonts w:ascii="Arial Unicode MS" w:hAnsi="Arial Unicode MS" w:hint="eastAsia"/>
          <w:color w:val="5F5F5F"/>
        </w:rPr>
        <w:t>及</w:t>
      </w:r>
      <w:hyperlink w:anchor="z6" w:history="1">
        <w:r w:rsidRPr="00156CFC">
          <w:rPr>
            <w:rStyle w:val="a3"/>
            <w:rFonts w:ascii="Arial Unicode MS" w:hAnsi="Arial Unicode MS" w:hint="eastAsia"/>
          </w:rPr>
          <w:t>第六條</w:t>
        </w:r>
      </w:hyperlink>
      <w:r w:rsidRPr="009623B7">
        <w:rPr>
          <w:rFonts w:ascii="Arial Unicode MS" w:hAnsi="Arial Unicode MS" w:hint="eastAsia"/>
          <w:color w:val="5F5F5F"/>
        </w:rPr>
        <w:t>人員、車輛之長期入出許可證申請之受理、審核、製</w:t>
      </w:r>
      <w:r w:rsidRPr="009623B7">
        <w:rPr>
          <w:rFonts w:ascii="Arial Unicode MS" w:hAnsi="Arial Unicode MS" w:hint="eastAsia"/>
          <w:color w:val="5F5F5F"/>
        </w:rPr>
        <w:t xml:space="preserve"> </w:t>
      </w:r>
      <w:r w:rsidRPr="009623B7">
        <w:rPr>
          <w:rFonts w:ascii="Arial Unicode MS" w:hAnsi="Arial Unicode MS" w:hint="eastAsia"/>
          <w:color w:val="5F5F5F"/>
        </w:rPr>
        <w:t>作、收繳及規費收取。</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二、</w:t>
      </w:r>
      <w:hyperlink w:anchor="z5" w:history="1">
        <w:r w:rsidRPr="00156CFC">
          <w:rPr>
            <w:rStyle w:val="a3"/>
            <w:rFonts w:ascii="Arial Unicode MS" w:hAnsi="Arial Unicode MS" w:hint="eastAsia"/>
          </w:rPr>
          <w:t>第五條</w:t>
        </w:r>
      </w:hyperlink>
      <w:r w:rsidRPr="009623B7">
        <w:rPr>
          <w:rFonts w:ascii="Arial Unicode MS" w:hAnsi="Arial Unicode MS" w:hint="eastAsia"/>
          <w:color w:val="5F5F5F"/>
        </w:rPr>
        <w:t>臨時入出許可證申請之審核及遺失之處理。</w:t>
      </w:r>
    </w:p>
    <w:p w:rsidR="00F46EF8" w:rsidRPr="00156CFC" w:rsidRDefault="00F46EF8" w:rsidP="00F46EF8">
      <w:pPr>
        <w:ind w:left="142"/>
        <w:jc w:val="both"/>
        <w:rPr>
          <w:rFonts w:ascii="Arial Unicode MS" w:hAnsi="Arial Unicode MS" w:hint="eastAsia"/>
          <w:color w:val="666699"/>
        </w:rPr>
      </w:pPr>
      <w:r w:rsidRPr="00156CFC">
        <w:rPr>
          <w:rFonts w:ascii="Arial Unicode MS" w:hAnsi="Arial Unicode MS" w:hint="eastAsia"/>
          <w:color w:val="666699"/>
        </w:rPr>
        <w:t xml:space="preserve">　　管理機關得將</w:t>
      </w:r>
      <w:hyperlink w:anchor="z2" w:history="1">
        <w:r w:rsidRPr="007C5676">
          <w:rPr>
            <w:rStyle w:val="a3"/>
            <w:rFonts w:ascii="Arial Unicode MS" w:hAnsi="Arial Unicode MS" w:hint="eastAsia"/>
          </w:rPr>
          <w:t>第二條</w:t>
        </w:r>
      </w:hyperlink>
      <w:r w:rsidRPr="00156CFC">
        <w:rPr>
          <w:rFonts w:ascii="Arial Unicode MS" w:hAnsi="Arial Unicode MS" w:hint="eastAsia"/>
          <w:color w:val="666699"/>
        </w:rPr>
        <w:t>居住許可申請之受理、審核委託營運機構辦理。</w:t>
      </w:r>
    </w:p>
    <w:p w:rsidR="00F46EF8"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管理機關依前二項規定為委託行為時，應將委託事項及法規依據公告之，並刊登政府公報。</w:t>
      </w:r>
    </w:p>
    <w:p w:rsidR="00F46EF8" w:rsidRPr="009623B7" w:rsidRDefault="00F46EF8" w:rsidP="00300B40">
      <w:pPr>
        <w:pStyle w:val="2"/>
        <w:rPr>
          <w:rFonts w:hint="eastAsia"/>
        </w:rPr>
      </w:pPr>
      <w:r w:rsidRPr="009623B7">
        <w:rPr>
          <w:rFonts w:hint="eastAsia"/>
        </w:rPr>
        <w:t>第</w:t>
      </w:r>
      <w:r w:rsidRPr="009623B7">
        <w:rPr>
          <w:rFonts w:hint="eastAsia"/>
        </w:rPr>
        <w:t>14</w:t>
      </w:r>
      <w:r w:rsidRPr="009623B7">
        <w:rPr>
          <w:rFonts w:hint="eastAsia"/>
        </w:rPr>
        <w:t>條</w:t>
      </w:r>
    </w:p>
    <w:p w:rsidR="002B5901" w:rsidRPr="009623B7" w:rsidRDefault="00F46EF8" w:rsidP="00F46EF8">
      <w:pPr>
        <w:ind w:left="142"/>
        <w:jc w:val="both"/>
        <w:rPr>
          <w:rFonts w:ascii="Arial Unicode MS" w:hAnsi="Arial Unicode MS" w:hint="eastAsia"/>
          <w:color w:val="5F5F5F"/>
        </w:rPr>
      </w:pPr>
      <w:r w:rsidRPr="009623B7">
        <w:rPr>
          <w:rFonts w:ascii="Arial Unicode MS" w:hAnsi="Arial Unicode MS" w:hint="eastAsia"/>
          <w:color w:val="5F5F5F"/>
        </w:rPr>
        <w:t xml:space="preserve">　　本辦法自發布日施行。</w:t>
      </w:r>
    </w:p>
    <w:p w:rsidR="00295D68" w:rsidRDefault="00295D68" w:rsidP="00175528">
      <w:pPr>
        <w:ind w:left="142"/>
        <w:jc w:val="both"/>
        <w:rPr>
          <w:rFonts w:ascii="Arial Unicode MS" w:hAnsi="Arial Unicode MS" w:hint="eastAsia"/>
        </w:rPr>
      </w:pPr>
    </w:p>
    <w:p w:rsidR="00295D68" w:rsidRPr="002B406B" w:rsidRDefault="00295D68" w:rsidP="00175528">
      <w:pPr>
        <w:ind w:left="142"/>
        <w:jc w:val="both"/>
        <w:rPr>
          <w:rFonts w:ascii="Arial Unicode MS" w:hAnsi="Arial Unicode MS" w:hint="eastAsia"/>
        </w:rPr>
      </w:pPr>
    </w:p>
    <w:p w:rsidR="00175528" w:rsidRPr="00063CBC" w:rsidRDefault="00175528" w:rsidP="00175528">
      <w:pPr>
        <w:jc w:val="right"/>
        <w:rPr>
          <w:rFonts w:ascii="新細明體" w:hAnsi="新細明體" w:hint="eastAsia"/>
          <w:b/>
          <w:bCs/>
          <w:color w:val="808000"/>
          <w:sz w:val="18"/>
        </w:rPr>
      </w:pPr>
      <w:r w:rsidRPr="002438D6">
        <w:rPr>
          <w:rFonts w:ascii="新細明體" w:hAnsi="新細明體" w:hint="eastAsia"/>
          <w:color w:val="666699"/>
        </w:rPr>
        <w:t xml:space="preserve">　　　　　　　　　　　　　　　　　　　　　　　　　　　　　　　　　　　　　　　　　</w:t>
      </w:r>
      <w:r>
        <w:rPr>
          <w:rFonts w:ascii="新細明體" w:hAnsi="新細明體" w:hint="eastAsia"/>
          <w:color w:val="666699"/>
        </w:rPr>
        <w:t xml:space="preserve">　</w:t>
      </w:r>
      <w:r w:rsidRPr="002438D6">
        <w:rPr>
          <w:rFonts w:ascii="新細明體" w:hAnsi="新細明體" w:hint="eastAsia"/>
          <w:color w:val="666699"/>
        </w:rPr>
        <w:t xml:space="preserve">　</w:t>
      </w:r>
      <w:hyperlink w:anchor="top" w:history="1">
        <w:r w:rsidRPr="00063CBC">
          <w:rPr>
            <w:rStyle w:val="a3"/>
            <w:rFonts w:hint="eastAsia"/>
            <w:sz w:val="18"/>
          </w:rPr>
          <w:t>回</w:t>
        </w:r>
        <w:r w:rsidRPr="00063CBC">
          <w:rPr>
            <w:rStyle w:val="a3"/>
            <w:rFonts w:hint="eastAsia"/>
            <w:sz w:val="18"/>
          </w:rPr>
          <w:t>首</w:t>
        </w:r>
        <w:r w:rsidRPr="00063CBC">
          <w:rPr>
            <w:rStyle w:val="a3"/>
            <w:rFonts w:hint="eastAsia"/>
            <w:sz w:val="18"/>
          </w:rPr>
          <w:t>頁</w:t>
        </w:r>
      </w:hyperlink>
      <w:r w:rsidRPr="00063CBC">
        <w:rPr>
          <w:rFonts w:ascii="新細明體" w:hAnsi="新細明體" w:hint="eastAsia"/>
          <w:b/>
          <w:color w:val="808000"/>
          <w:sz w:val="18"/>
        </w:rPr>
        <w:t>&gt;&gt;</w:t>
      </w:r>
    </w:p>
    <w:p w:rsidR="00E64725" w:rsidRPr="00C23280" w:rsidRDefault="00175528" w:rsidP="003611BA">
      <w:pPr>
        <w:ind w:leftChars="50" w:left="100"/>
        <w:jc w:val="both"/>
        <w:rPr>
          <w:rFonts w:ascii="新細明體" w:hAnsi="新細明體" w:hint="eastAsia"/>
          <w:b/>
          <w:bCs/>
          <w:color w:val="800000"/>
        </w:rPr>
      </w:pPr>
      <w:r w:rsidRPr="00063CBC">
        <w:rPr>
          <w:rFonts w:ascii="新細明體" w:hAnsi="新細明體" w:hint="eastAsia"/>
          <w:color w:val="7F7F7F"/>
        </w:rPr>
        <w:t>【編註】</w:t>
      </w:r>
      <w:r w:rsidRPr="00276780">
        <w:rPr>
          <w:rFonts w:ascii="新細明體" w:hAnsi="新細明體" w:hint="eastAsia"/>
          <w:color w:val="808080"/>
          <w:sz w:val="18"/>
          <w:szCs w:val="18"/>
        </w:rPr>
        <w:t>本</w:t>
      </w:r>
      <w:r>
        <w:rPr>
          <w:rFonts w:ascii="新細明體" w:hAnsi="新細明體" w:hint="eastAsia"/>
          <w:color w:val="808080"/>
          <w:sz w:val="18"/>
          <w:szCs w:val="18"/>
        </w:rPr>
        <w:t>超連結</w:t>
      </w:r>
      <w:r w:rsidRPr="00276780">
        <w:rPr>
          <w:rFonts w:ascii="新細明體" w:hAnsi="新細明體" w:hint="eastAsia"/>
          <w:color w:val="808080"/>
          <w:sz w:val="18"/>
          <w:szCs w:val="18"/>
        </w:rPr>
        <w:t>法規檔</w:t>
      </w:r>
      <w:r>
        <w:rPr>
          <w:rFonts w:ascii="新細明體" w:hAnsi="新細明體" w:hint="eastAsia"/>
          <w:color w:val="808080"/>
          <w:sz w:val="18"/>
          <w:szCs w:val="18"/>
        </w:rPr>
        <w:t>以</w:t>
      </w:r>
      <w:hyperlink r:id="rId19" w:history="1">
        <w:r w:rsidRPr="00276780">
          <w:rPr>
            <w:rStyle w:val="a3"/>
            <w:rFonts w:eastAsia="細明體" w:hint="eastAsia"/>
            <w:color w:val="808080"/>
            <w:sz w:val="18"/>
            <w:szCs w:val="18"/>
          </w:rPr>
          <w:t>總統府公報</w:t>
        </w:r>
      </w:hyperlink>
      <w:r w:rsidRPr="00276780">
        <w:rPr>
          <w:rFonts w:ascii="新細明體" w:hAnsi="新細明體" w:hint="eastAsia"/>
          <w:color w:val="808080"/>
          <w:sz w:val="18"/>
          <w:szCs w:val="18"/>
        </w:rPr>
        <w:t>、</w:t>
      </w:r>
      <w:hyperlink r:id="rId20" w:history="1">
        <w:r w:rsidRPr="00276780">
          <w:rPr>
            <w:rStyle w:val="a3"/>
            <w:rFonts w:eastAsia="細明體" w:hint="eastAsia"/>
            <w:color w:val="808080"/>
            <w:sz w:val="18"/>
            <w:szCs w:val="18"/>
          </w:rPr>
          <w:t>立法院</w:t>
        </w:r>
      </w:hyperlink>
      <w:r w:rsidRPr="00276780">
        <w:rPr>
          <w:rFonts w:ascii="新細明體" w:hAnsi="新細明體" w:hint="eastAsia"/>
          <w:color w:val="808080"/>
          <w:sz w:val="18"/>
          <w:szCs w:val="18"/>
        </w:rPr>
        <w:t>及</w:t>
      </w:r>
      <w:hyperlink r:id="rId21" w:history="1">
        <w:r w:rsidRPr="00276780">
          <w:rPr>
            <w:rStyle w:val="a3"/>
            <w:rFonts w:eastAsia="細明體" w:hint="eastAsia"/>
            <w:color w:val="808080"/>
            <w:sz w:val="18"/>
            <w:szCs w:val="18"/>
          </w:rPr>
          <w:t>法務部資訊網</w:t>
        </w:r>
      </w:hyperlink>
      <w:r>
        <w:rPr>
          <w:rFonts w:ascii="新細明體" w:hAnsi="新細明體" w:hint="eastAsia"/>
          <w:color w:val="808080"/>
          <w:sz w:val="18"/>
          <w:szCs w:val="18"/>
        </w:rPr>
        <w:t>為</w:t>
      </w:r>
      <w:r w:rsidRPr="00276780">
        <w:rPr>
          <w:rFonts w:ascii="新細明體" w:hAnsi="新細明體" w:hint="eastAsia"/>
          <w:color w:val="808080"/>
          <w:sz w:val="18"/>
          <w:szCs w:val="18"/>
        </w:rPr>
        <w:t>依據，</w:t>
      </w:r>
      <w:r>
        <w:rPr>
          <w:rFonts w:ascii="新細明體" w:hAnsi="新細明體" w:hint="eastAsia"/>
          <w:color w:val="808080"/>
          <w:sz w:val="18"/>
          <w:szCs w:val="18"/>
        </w:rPr>
        <w:t>提供學習與</w:t>
      </w:r>
      <w:r w:rsidRPr="00276780">
        <w:rPr>
          <w:rFonts w:ascii="新細明體" w:hAnsi="新細明體" w:hint="eastAsia"/>
          <w:color w:val="808080"/>
          <w:sz w:val="18"/>
          <w:szCs w:val="18"/>
        </w:rPr>
        <w:t>參考</w:t>
      </w:r>
      <w:r>
        <w:rPr>
          <w:rFonts w:ascii="新細明體" w:hAnsi="新細明體" w:hint="eastAsia"/>
          <w:color w:val="808080"/>
          <w:sz w:val="18"/>
          <w:szCs w:val="18"/>
        </w:rPr>
        <w:t>為原則；</w:t>
      </w:r>
      <w:r w:rsidRPr="00276780">
        <w:rPr>
          <w:rFonts w:ascii="新細明體" w:hAnsi="新細明體" w:hint="eastAsia"/>
          <w:color w:val="808080"/>
          <w:sz w:val="18"/>
          <w:szCs w:val="18"/>
        </w:rPr>
        <w:t>如需正式引用，請以政府公告版為準</w:t>
      </w:r>
      <w:r w:rsidRPr="00276780">
        <w:rPr>
          <w:rFonts w:hint="eastAsia"/>
          <w:color w:val="808080"/>
          <w:sz w:val="18"/>
          <w:szCs w:val="18"/>
        </w:rPr>
        <w:t>。如有發現待更正部份及您所需本站未收編之法規</w:t>
      </w:r>
      <w:r w:rsidRPr="003963D8">
        <w:rPr>
          <w:rFonts w:ascii="Arial Unicode MS" w:hAnsi="Arial Unicode MS" w:hint="eastAsia"/>
          <w:color w:val="808080"/>
          <w:sz w:val="18"/>
          <w:szCs w:val="20"/>
        </w:rPr>
        <w:t>，</w:t>
      </w:r>
      <w:r w:rsidRPr="003963D8">
        <w:rPr>
          <w:rFonts w:ascii="Arial Unicode MS" w:hAnsi="Arial Unicode MS"/>
          <w:color w:val="7F7F7F"/>
          <w:sz w:val="18"/>
          <w:szCs w:val="20"/>
        </w:rPr>
        <w:t>敬請</w:t>
      </w:r>
      <w:hyperlink r:id="rId22" w:history="1">
        <w:r w:rsidRPr="003963D8">
          <w:rPr>
            <w:rStyle w:val="a3"/>
            <w:rFonts w:ascii="Arial Unicode MS" w:hAnsi="Arial Unicode MS"/>
            <w:sz w:val="18"/>
            <w:szCs w:val="20"/>
          </w:rPr>
          <w:t>告知</w:t>
        </w:r>
      </w:hyperlink>
      <w:r w:rsidRPr="003963D8">
        <w:rPr>
          <w:rFonts w:ascii="Arial Unicode MS" w:hAnsi="Arial Unicode MS" w:hint="eastAsia"/>
          <w:color w:val="808080"/>
          <w:sz w:val="18"/>
          <w:szCs w:val="20"/>
        </w:rPr>
        <w:t>，謝謝！</w:t>
      </w:r>
    </w:p>
    <w:sectPr w:rsidR="00E64725" w:rsidRPr="00C23280">
      <w:footerReference w:type="even" r:id="rId23"/>
      <w:footerReference w:type="default" r:id="rId24"/>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7B93" w:rsidRDefault="00477B93">
      <w:r>
        <w:separator/>
      </w:r>
    </w:p>
  </w:endnote>
  <w:endnote w:type="continuationSeparator" w:id="0">
    <w:p w:rsidR="00477B93" w:rsidRDefault="00477B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242E0E" w:rsidRDefault="00242E0E">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EF1FD9">
      <w:rPr>
        <w:rStyle w:val="a6"/>
        <w:noProof/>
      </w:rPr>
      <w:t>1</w:t>
    </w:r>
    <w:r>
      <w:rPr>
        <w:rStyle w:val="a6"/>
      </w:rPr>
      <w:fldChar w:fldCharType="end"/>
    </w:r>
  </w:p>
  <w:p w:rsidR="00242E0E" w:rsidRPr="00947276" w:rsidRDefault="00242E0E" w:rsidP="00BD3C7D">
    <w:pPr>
      <w:pStyle w:val="a5"/>
      <w:wordWrap w:val="0"/>
      <w:ind w:right="360"/>
      <w:jc w:val="right"/>
      <w:rPr>
        <w:rFonts w:ascii="Arial Unicode MS" w:hAnsi="Arial Unicode MS"/>
        <w:sz w:val="18"/>
        <w:szCs w:val="18"/>
      </w:rPr>
    </w:pPr>
    <w:r w:rsidRPr="00947276">
      <w:rPr>
        <w:rFonts w:ascii="Arial Unicode MS" w:hAnsi="Arial Unicode MS" w:hint="eastAsia"/>
        <w:sz w:val="18"/>
        <w:szCs w:val="18"/>
      </w:rPr>
      <w:t>&lt;&lt;</w:t>
    </w:r>
    <w:r w:rsidR="009623B7" w:rsidRPr="009623B7">
      <w:rPr>
        <w:rFonts w:ascii="Arial Unicode MS" w:hAnsi="Arial Unicode MS" w:hint="eastAsia"/>
        <w:sz w:val="18"/>
        <w:szCs w:val="18"/>
      </w:rPr>
      <w:t>自由貿易港區入出及居住管理辦法</w:t>
    </w:r>
    <w:r w:rsidRPr="00947276">
      <w:rPr>
        <w:rFonts w:ascii="Arial Unicode MS" w:hAnsi="Arial Unicode MS" w:hint="eastAsia"/>
        <w:sz w:val="18"/>
        <w:szCs w:val="18"/>
      </w:rPr>
      <w:t>&gt;&gt;S-link</w:t>
    </w:r>
    <w:r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7B93" w:rsidRDefault="00477B93">
      <w:r>
        <w:separator/>
      </w:r>
    </w:p>
  </w:footnote>
  <w:footnote w:type="continuationSeparator" w:id="0">
    <w:p w:rsidR="00477B93" w:rsidRDefault="00477B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CA2"/>
    <w:rsid w:val="00005F83"/>
    <w:rsid w:val="0001671F"/>
    <w:rsid w:val="00024DDE"/>
    <w:rsid w:val="00030299"/>
    <w:rsid w:val="000362C8"/>
    <w:rsid w:val="00047E1B"/>
    <w:rsid w:val="00054298"/>
    <w:rsid w:val="0005494B"/>
    <w:rsid w:val="00067E86"/>
    <w:rsid w:val="000813C3"/>
    <w:rsid w:val="00092BF5"/>
    <w:rsid w:val="000A39E4"/>
    <w:rsid w:val="000B5372"/>
    <w:rsid w:val="000E6C10"/>
    <w:rsid w:val="000F664A"/>
    <w:rsid w:val="00100AFC"/>
    <w:rsid w:val="00107E34"/>
    <w:rsid w:val="00124594"/>
    <w:rsid w:val="00124899"/>
    <w:rsid w:val="00134DD4"/>
    <w:rsid w:val="00146206"/>
    <w:rsid w:val="00146F7F"/>
    <w:rsid w:val="00156CFC"/>
    <w:rsid w:val="0016645D"/>
    <w:rsid w:val="00174246"/>
    <w:rsid w:val="0017546C"/>
    <w:rsid w:val="00175528"/>
    <w:rsid w:val="001854BA"/>
    <w:rsid w:val="00196D09"/>
    <w:rsid w:val="001A0C94"/>
    <w:rsid w:val="001B0EB8"/>
    <w:rsid w:val="001D02C0"/>
    <w:rsid w:val="001D3122"/>
    <w:rsid w:val="001D4669"/>
    <w:rsid w:val="001D6EA6"/>
    <w:rsid w:val="001E09B3"/>
    <w:rsid w:val="001E5DDD"/>
    <w:rsid w:val="001F35B4"/>
    <w:rsid w:val="00201671"/>
    <w:rsid w:val="00202794"/>
    <w:rsid w:val="00211579"/>
    <w:rsid w:val="00211F15"/>
    <w:rsid w:val="00233C8F"/>
    <w:rsid w:val="00233E71"/>
    <w:rsid w:val="00237AEB"/>
    <w:rsid w:val="00242E0E"/>
    <w:rsid w:val="002431DA"/>
    <w:rsid w:val="00244C31"/>
    <w:rsid w:val="00250476"/>
    <w:rsid w:val="00265AF1"/>
    <w:rsid w:val="002759E3"/>
    <w:rsid w:val="00280157"/>
    <w:rsid w:val="00293BD4"/>
    <w:rsid w:val="00295D68"/>
    <w:rsid w:val="002B406B"/>
    <w:rsid w:val="002B4191"/>
    <w:rsid w:val="002B5901"/>
    <w:rsid w:val="002B7149"/>
    <w:rsid w:val="002C0BF4"/>
    <w:rsid w:val="002D438F"/>
    <w:rsid w:val="002E07C9"/>
    <w:rsid w:val="002E1F81"/>
    <w:rsid w:val="002E398B"/>
    <w:rsid w:val="002F61FB"/>
    <w:rsid w:val="002F6388"/>
    <w:rsid w:val="00300B40"/>
    <w:rsid w:val="00304FED"/>
    <w:rsid w:val="00307359"/>
    <w:rsid w:val="00324E78"/>
    <w:rsid w:val="00336377"/>
    <w:rsid w:val="00346029"/>
    <w:rsid w:val="00356A6B"/>
    <w:rsid w:val="003611BA"/>
    <w:rsid w:val="0037234B"/>
    <w:rsid w:val="00376CE0"/>
    <w:rsid w:val="003832C7"/>
    <w:rsid w:val="00392D6B"/>
    <w:rsid w:val="00396441"/>
    <w:rsid w:val="003974F9"/>
    <w:rsid w:val="003A41F2"/>
    <w:rsid w:val="003D3CF8"/>
    <w:rsid w:val="003F1B68"/>
    <w:rsid w:val="004254F9"/>
    <w:rsid w:val="004422B7"/>
    <w:rsid w:val="00456FD4"/>
    <w:rsid w:val="00472DAD"/>
    <w:rsid w:val="00477B93"/>
    <w:rsid w:val="00480695"/>
    <w:rsid w:val="00491BB5"/>
    <w:rsid w:val="00494365"/>
    <w:rsid w:val="004A7B4C"/>
    <w:rsid w:val="004B3090"/>
    <w:rsid w:val="004C3C4F"/>
    <w:rsid w:val="004C4985"/>
    <w:rsid w:val="004C53CF"/>
    <w:rsid w:val="004D327B"/>
    <w:rsid w:val="004F1A0B"/>
    <w:rsid w:val="00500E6A"/>
    <w:rsid w:val="005175DF"/>
    <w:rsid w:val="0052210E"/>
    <w:rsid w:val="005243DC"/>
    <w:rsid w:val="00527DA8"/>
    <w:rsid w:val="00532659"/>
    <w:rsid w:val="00533276"/>
    <w:rsid w:val="0053456A"/>
    <w:rsid w:val="005408E9"/>
    <w:rsid w:val="00552313"/>
    <w:rsid w:val="00560C1F"/>
    <w:rsid w:val="00570BAF"/>
    <w:rsid w:val="0057153C"/>
    <w:rsid w:val="00571FBF"/>
    <w:rsid w:val="005740E1"/>
    <w:rsid w:val="00590A11"/>
    <w:rsid w:val="0059301E"/>
    <w:rsid w:val="00593A15"/>
    <w:rsid w:val="005A3F72"/>
    <w:rsid w:val="005B348B"/>
    <w:rsid w:val="005C252B"/>
    <w:rsid w:val="005D5C90"/>
    <w:rsid w:val="005F269B"/>
    <w:rsid w:val="005F4624"/>
    <w:rsid w:val="005F4688"/>
    <w:rsid w:val="005F611C"/>
    <w:rsid w:val="00602273"/>
    <w:rsid w:val="006026A7"/>
    <w:rsid w:val="00621E56"/>
    <w:rsid w:val="006338AD"/>
    <w:rsid w:val="006505D3"/>
    <w:rsid w:val="006712A6"/>
    <w:rsid w:val="00671B31"/>
    <w:rsid w:val="006962E8"/>
    <w:rsid w:val="0069720E"/>
    <w:rsid w:val="0069798E"/>
    <w:rsid w:val="00697B6D"/>
    <w:rsid w:val="006A4840"/>
    <w:rsid w:val="006F02FC"/>
    <w:rsid w:val="00701248"/>
    <w:rsid w:val="0070387E"/>
    <w:rsid w:val="00703E5A"/>
    <w:rsid w:val="00704646"/>
    <w:rsid w:val="00711E1E"/>
    <w:rsid w:val="00715733"/>
    <w:rsid w:val="00752FB2"/>
    <w:rsid w:val="00780F68"/>
    <w:rsid w:val="00787C4D"/>
    <w:rsid w:val="007A1DF9"/>
    <w:rsid w:val="007A3CDD"/>
    <w:rsid w:val="007C11EB"/>
    <w:rsid w:val="007C5676"/>
    <w:rsid w:val="007C61E0"/>
    <w:rsid w:val="007D7380"/>
    <w:rsid w:val="007F5A73"/>
    <w:rsid w:val="008016D2"/>
    <w:rsid w:val="00801E84"/>
    <w:rsid w:val="00811FCC"/>
    <w:rsid w:val="00824E90"/>
    <w:rsid w:val="00825355"/>
    <w:rsid w:val="008315AC"/>
    <w:rsid w:val="00836E7C"/>
    <w:rsid w:val="00841D7C"/>
    <w:rsid w:val="00852450"/>
    <w:rsid w:val="00864881"/>
    <w:rsid w:val="0086558C"/>
    <w:rsid w:val="00880ADC"/>
    <w:rsid w:val="0089399F"/>
    <w:rsid w:val="00894E8C"/>
    <w:rsid w:val="0089629E"/>
    <w:rsid w:val="008B325C"/>
    <w:rsid w:val="008B3553"/>
    <w:rsid w:val="008C00E5"/>
    <w:rsid w:val="008C01DE"/>
    <w:rsid w:val="008D1E92"/>
    <w:rsid w:val="008D61CB"/>
    <w:rsid w:val="008E6FBF"/>
    <w:rsid w:val="008F6396"/>
    <w:rsid w:val="00901C86"/>
    <w:rsid w:val="00902C5E"/>
    <w:rsid w:val="00911B0A"/>
    <w:rsid w:val="00913C26"/>
    <w:rsid w:val="00932B4F"/>
    <w:rsid w:val="00936167"/>
    <w:rsid w:val="00937A81"/>
    <w:rsid w:val="00947276"/>
    <w:rsid w:val="009623B7"/>
    <w:rsid w:val="009633B8"/>
    <w:rsid w:val="009654F7"/>
    <w:rsid w:val="009860F8"/>
    <w:rsid w:val="00993878"/>
    <w:rsid w:val="00996D4B"/>
    <w:rsid w:val="009A320C"/>
    <w:rsid w:val="009C4D0C"/>
    <w:rsid w:val="009E2E0A"/>
    <w:rsid w:val="009F231E"/>
    <w:rsid w:val="009F26F8"/>
    <w:rsid w:val="00A10366"/>
    <w:rsid w:val="00A12B0C"/>
    <w:rsid w:val="00A1435E"/>
    <w:rsid w:val="00A208D7"/>
    <w:rsid w:val="00A329B9"/>
    <w:rsid w:val="00A338E9"/>
    <w:rsid w:val="00A44CCF"/>
    <w:rsid w:val="00A4678A"/>
    <w:rsid w:val="00A63054"/>
    <w:rsid w:val="00A72615"/>
    <w:rsid w:val="00A82DAF"/>
    <w:rsid w:val="00A8350C"/>
    <w:rsid w:val="00AA1293"/>
    <w:rsid w:val="00AA4156"/>
    <w:rsid w:val="00AB1D94"/>
    <w:rsid w:val="00AC4B4D"/>
    <w:rsid w:val="00AF1AE3"/>
    <w:rsid w:val="00B0157B"/>
    <w:rsid w:val="00B025CC"/>
    <w:rsid w:val="00B05CC6"/>
    <w:rsid w:val="00B17ADD"/>
    <w:rsid w:val="00B30698"/>
    <w:rsid w:val="00B47D47"/>
    <w:rsid w:val="00B5761A"/>
    <w:rsid w:val="00B60522"/>
    <w:rsid w:val="00B67CA2"/>
    <w:rsid w:val="00B73DB2"/>
    <w:rsid w:val="00B80D57"/>
    <w:rsid w:val="00B85B35"/>
    <w:rsid w:val="00B861AD"/>
    <w:rsid w:val="00B9344B"/>
    <w:rsid w:val="00B93F79"/>
    <w:rsid w:val="00B95110"/>
    <w:rsid w:val="00B962FA"/>
    <w:rsid w:val="00BA1059"/>
    <w:rsid w:val="00BB0C20"/>
    <w:rsid w:val="00BC51BA"/>
    <w:rsid w:val="00BC762E"/>
    <w:rsid w:val="00BC7E09"/>
    <w:rsid w:val="00BD0083"/>
    <w:rsid w:val="00BD2114"/>
    <w:rsid w:val="00BD3C7D"/>
    <w:rsid w:val="00BE45DE"/>
    <w:rsid w:val="00BF4B7D"/>
    <w:rsid w:val="00C1062A"/>
    <w:rsid w:val="00C11F97"/>
    <w:rsid w:val="00C23280"/>
    <w:rsid w:val="00C25BD7"/>
    <w:rsid w:val="00C30980"/>
    <w:rsid w:val="00C56027"/>
    <w:rsid w:val="00C57193"/>
    <w:rsid w:val="00C77083"/>
    <w:rsid w:val="00C81AAC"/>
    <w:rsid w:val="00C85CAE"/>
    <w:rsid w:val="00C92561"/>
    <w:rsid w:val="00CA1F25"/>
    <w:rsid w:val="00CC55B6"/>
    <w:rsid w:val="00CC6D27"/>
    <w:rsid w:val="00CD0250"/>
    <w:rsid w:val="00CD77EE"/>
    <w:rsid w:val="00CD784E"/>
    <w:rsid w:val="00CE0A2C"/>
    <w:rsid w:val="00CF1B11"/>
    <w:rsid w:val="00CF1D5C"/>
    <w:rsid w:val="00CF2325"/>
    <w:rsid w:val="00CF2D69"/>
    <w:rsid w:val="00D0588D"/>
    <w:rsid w:val="00D07C5B"/>
    <w:rsid w:val="00D270E8"/>
    <w:rsid w:val="00D3474D"/>
    <w:rsid w:val="00D42ABC"/>
    <w:rsid w:val="00D52690"/>
    <w:rsid w:val="00D53685"/>
    <w:rsid w:val="00D551C0"/>
    <w:rsid w:val="00D56674"/>
    <w:rsid w:val="00D60BD7"/>
    <w:rsid w:val="00D61AB7"/>
    <w:rsid w:val="00D77174"/>
    <w:rsid w:val="00D85D87"/>
    <w:rsid w:val="00D941CA"/>
    <w:rsid w:val="00DC06D4"/>
    <w:rsid w:val="00DD2CD9"/>
    <w:rsid w:val="00DD6249"/>
    <w:rsid w:val="00DE29D6"/>
    <w:rsid w:val="00DE60CA"/>
    <w:rsid w:val="00DF494B"/>
    <w:rsid w:val="00DF6F22"/>
    <w:rsid w:val="00E046D3"/>
    <w:rsid w:val="00E05B98"/>
    <w:rsid w:val="00E16E31"/>
    <w:rsid w:val="00E26C33"/>
    <w:rsid w:val="00E64725"/>
    <w:rsid w:val="00E75407"/>
    <w:rsid w:val="00E76870"/>
    <w:rsid w:val="00E91523"/>
    <w:rsid w:val="00E91E9D"/>
    <w:rsid w:val="00E92963"/>
    <w:rsid w:val="00E94CF5"/>
    <w:rsid w:val="00EA2A87"/>
    <w:rsid w:val="00EB4D32"/>
    <w:rsid w:val="00EE0191"/>
    <w:rsid w:val="00EF1FD9"/>
    <w:rsid w:val="00EF3C9D"/>
    <w:rsid w:val="00EF5A95"/>
    <w:rsid w:val="00EF71D0"/>
    <w:rsid w:val="00F07FF1"/>
    <w:rsid w:val="00F13D17"/>
    <w:rsid w:val="00F20D77"/>
    <w:rsid w:val="00F46EF8"/>
    <w:rsid w:val="00F47DD4"/>
    <w:rsid w:val="00F510DF"/>
    <w:rsid w:val="00F5332B"/>
    <w:rsid w:val="00F53513"/>
    <w:rsid w:val="00F855BC"/>
    <w:rsid w:val="00F86093"/>
    <w:rsid w:val="00F87EA2"/>
    <w:rsid w:val="00F909A7"/>
    <w:rsid w:val="00F90CE4"/>
    <w:rsid w:val="00F96C4B"/>
    <w:rsid w:val="00F976FD"/>
    <w:rsid w:val="00FA2DEA"/>
    <w:rsid w:val="00FB2684"/>
    <w:rsid w:val="00FD037F"/>
    <w:rsid w:val="00FD1655"/>
    <w:rsid w:val="00FD7A42"/>
    <w:rsid w:val="00FE43C9"/>
    <w:rsid w:val="00FE5385"/>
    <w:rsid w:val="00FE7C6D"/>
    <w:rsid w:val="00FF1B69"/>
    <w:rsid w:val="00FF246F"/>
    <w:rsid w:val="00FF2A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2B5901"/>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2B5901"/>
    <w:rPr>
      <w:rFonts w:ascii="Arial Unicode MS" w:hAnsi="Arial Unicode MS" w:cs="Arial Unicode MS"/>
      <w:b/>
      <w:bCs/>
      <w:color w:val="990000"/>
      <w:kern w:val="2"/>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791556008">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5868359">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04239128">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 w:id="140706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6law.idv.tw/update.htm" TargetMode="External"/><Relationship Id="rId13" Type="http://schemas.openxmlformats.org/officeDocument/2006/relationships/hyperlink" Target="../law/&#33258;&#30001;&#36031;&#26131;&#28207;&#21312;&#35373;&#32622;&#31649;&#29702;&#26781;&#20363;.docx" TargetMode="External"/><Relationship Id="rId18" Type="http://schemas.openxmlformats.org/officeDocument/2006/relationships/hyperlink" Target="../law/&#33258;&#30001;&#36031;&#26131;&#28207;&#21312;&#35373;&#32622;&#31649;&#29702;&#26781;&#20363;.docx"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law.moj.gov.tw/" TargetMode="External"/><Relationship Id="rId7" Type="http://schemas.openxmlformats.org/officeDocument/2006/relationships/image" Target="media/image1.jpeg"/><Relationship Id="rId12" Type="http://schemas.openxmlformats.org/officeDocument/2006/relationships/hyperlink" Target="../S-link&#20998;&#39006;&#27861;&#35215;&#32034;&#24341;.docx" TargetMode="External"/><Relationship Id="rId17" Type="http://schemas.openxmlformats.org/officeDocument/2006/relationships/hyperlink" Target="mailto:anita399646@hotmail.com"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law.moj.gov.tw/" TargetMode="External"/><Relationship Id="rId20" Type="http://schemas.openxmlformats.org/officeDocument/2006/relationships/hyperlink" Target="http://www.ly.gov.tw/"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6law.idv.tw/"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www.ly.gov.tw/" TargetMode="External"/><Relationship Id="rId23" Type="http://schemas.openxmlformats.org/officeDocument/2006/relationships/footer" Target="footer1.xml"/><Relationship Id="rId10" Type="http://schemas.openxmlformats.org/officeDocument/2006/relationships/hyperlink" Target="http://www.6law.idv.tw/" TargetMode="External"/><Relationship Id="rId19" Type="http://schemas.openxmlformats.org/officeDocument/2006/relationships/hyperlink" Target="http://www.president.gov.tw" TargetMode="External"/><Relationship Id="rId4" Type="http://schemas.openxmlformats.org/officeDocument/2006/relationships/webSettings" Target="webSettings.xml"/><Relationship Id="rId9" Type="http://schemas.openxmlformats.org/officeDocument/2006/relationships/hyperlink" Target="http://www.facebook.com/anita6law" TargetMode="External"/><Relationship Id="rId14" Type="http://schemas.openxmlformats.org/officeDocument/2006/relationships/hyperlink" Target="http://www.president.gov.tw" TargetMode="External"/><Relationship Id="rId22" Type="http://schemas.openxmlformats.org/officeDocument/2006/relationships/hyperlink" Target="mailto:anita399646@hotmail.com"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755</Words>
  <Characters>4306</Characters>
  <Application>Microsoft Office Word</Application>
  <DocSecurity>4</DocSecurity>
  <Lines>35</Lines>
  <Paragraphs>10</Paragraphs>
  <ScaleCrop>false</ScaleCrop>
  <Company/>
  <LinksUpToDate>false</LinksUpToDate>
  <CharactersWithSpaces>5051</CharactersWithSpaces>
  <SharedDoc>false</SharedDoc>
  <HLinks>
    <vt:vector size="168" baseType="variant">
      <vt:variant>
        <vt:i4>2949124</vt:i4>
      </vt:variant>
      <vt:variant>
        <vt:i4>81</vt:i4>
      </vt:variant>
      <vt:variant>
        <vt:i4>0</vt:i4>
      </vt:variant>
      <vt:variant>
        <vt:i4>5</vt:i4>
      </vt:variant>
      <vt:variant>
        <vt:lpwstr>mailto:anita399646@hotmail.com</vt:lpwstr>
      </vt:variant>
      <vt:variant>
        <vt:lpwstr/>
      </vt:variant>
      <vt:variant>
        <vt:i4>8192049</vt:i4>
      </vt:variant>
      <vt:variant>
        <vt:i4>78</vt:i4>
      </vt:variant>
      <vt:variant>
        <vt:i4>0</vt:i4>
      </vt:variant>
      <vt:variant>
        <vt:i4>5</vt:i4>
      </vt:variant>
      <vt:variant>
        <vt:lpwstr>http://law.moj.gov.tw/</vt:lpwstr>
      </vt:variant>
      <vt:variant>
        <vt:lpwstr/>
      </vt:variant>
      <vt:variant>
        <vt:i4>6225996</vt:i4>
      </vt:variant>
      <vt:variant>
        <vt:i4>75</vt:i4>
      </vt:variant>
      <vt:variant>
        <vt:i4>0</vt:i4>
      </vt:variant>
      <vt:variant>
        <vt:i4>5</vt:i4>
      </vt:variant>
      <vt:variant>
        <vt:lpwstr>http://www.ly.gov.tw/</vt:lpwstr>
      </vt:variant>
      <vt:variant>
        <vt:lpwstr/>
      </vt:variant>
      <vt:variant>
        <vt:i4>786499</vt:i4>
      </vt:variant>
      <vt:variant>
        <vt:i4>72</vt:i4>
      </vt:variant>
      <vt:variant>
        <vt:i4>0</vt:i4>
      </vt:variant>
      <vt:variant>
        <vt:i4>5</vt:i4>
      </vt:variant>
      <vt:variant>
        <vt:lpwstr>http://www.president.gov.tw/</vt:lpwstr>
      </vt:variant>
      <vt:variant>
        <vt:lpwstr/>
      </vt:variant>
      <vt:variant>
        <vt:i4>7274612</vt:i4>
      </vt:variant>
      <vt:variant>
        <vt:i4>69</vt:i4>
      </vt:variant>
      <vt:variant>
        <vt:i4>0</vt:i4>
      </vt:variant>
      <vt:variant>
        <vt:i4>5</vt:i4>
      </vt:variant>
      <vt:variant>
        <vt:lpwstr/>
      </vt:variant>
      <vt:variant>
        <vt:lpwstr>top</vt:lpwstr>
      </vt:variant>
      <vt:variant>
        <vt:i4>3276922</vt:i4>
      </vt:variant>
      <vt:variant>
        <vt:i4>66</vt:i4>
      </vt:variant>
      <vt:variant>
        <vt:i4>0</vt:i4>
      </vt:variant>
      <vt:variant>
        <vt:i4>5</vt:i4>
      </vt:variant>
      <vt:variant>
        <vt:lpwstr/>
      </vt:variant>
      <vt:variant>
        <vt:lpwstr>z2</vt:lpwstr>
      </vt:variant>
      <vt:variant>
        <vt:i4>3473530</vt:i4>
      </vt:variant>
      <vt:variant>
        <vt:i4>63</vt:i4>
      </vt:variant>
      <vt:variant>
        <vt:i4>0</vt:i4>
      </vt:variant>
      <vt:variant>
        <vt:i4>5</vt:i4>
      </vt:variant>
      <vt:variant>
        <vt:lpwstr/>
      </vt:variant>
      <vt:variant>
        <vt:lpwstr>z5</vt:lpwstr>
      </vt:variant>
      <vt:variant>
        <vt:i4>3539066</vt:i4>
      </vt:variant>
      <vt:variant>
        <vt:i4>60</vt:i4>
      </vt:variant>
      <vt:variant>
        <vt:i4>0</vt:i4>
      </vt:variant>
      <vt:variant>
        <vt:i4>5</vt:i4>
      </vt:variant>
      <vt:variant>
        <vt:lpwstr/>
      </vt:variant>
      <vt:variant>
        <vt:lpwstr>z6</vt:lpwstr>
      </vt:variant>
      <vt:variant>
        <vt:i4>3407994</vt:i4>
      </vt:variant>
      <vt:variant>
        <vt:i4>57</vt:i4>
      </vt:variant>
      <vt:variant>
        <vt:i4>0</vt:i4>
      </vt:variant>
      <vt:variant>
        <vt:i4>5</vt:i4>
      </vt:variant>
      <vt:variant>
        <vt:lpwstr/>
      </vt:variant>
      <vt:variant>
        <vt:lpwstr>z4</vt:lpwstr>
      </vt:variant>
      <vt:variant>
        <vt:i4>-97778488</vt:i4>
      </vt:variant>
      <vt:variant>
        <vt:i4>54</vt:i4>
      </vt:variant>
      <vt:variant>
        <vt:i4>0</vt:i4>
      </vt:variant>
      <vt:variant>
        <vt:i4>5</vt:i4>
      </vt:variant>
      <vt:variant>
        <vt:lpwstr>../law/自由貿易港區設置管理條例.doc</vt:lpwstr>
      </vt:variant>
      <vt:variant>
        <vt:lpwstr>b36</vt:lpwstr>
      </vt: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39</vt:i4>
      </vt:variant>
      <vt:variant>
        <vt:i4>0</vt:i4>
      </vt:variant>
      <vt:variant>
        <vt:i4>5</vt:i4>
      </vt:variant>
      <vt:variant>
        <vt:lpwstr/>
      </vt:variant>
      <vt:variant>
        <vt:lpwstr>top</vt:lpwstr>
      </vt:variant>
      <vt:variant>
        <vt:i4>3276897</vt:i4>
      </vt:variant>
      <vt:variant>
        <vt:i4>36</vt:i4>
      </vt:variant>
      <vt:variant>
        <vt:i4>0</vt:i4>
      </vt:variant>
      <vt:variant>
        <vt:i4>5</vt:i4>
      </vt:variant>
      <vt:variant>
        <vt:lpwstr/>
      </vt:variant>
      <vt:variant>
        <vt:lpwstr>a2</vt:lpwstr>
      </vt:variant>
      <vt:variant>
        <vt:i4>3473505</vt:i4>
      </vt:variant>
      <vt:variant>
        <vt:i4>33</vt:i4>
      </vt:variant>
      <vt:variant>
        <vt:i4>0</vt:i4>
      </vt:variant>
      <vt:variant>
        <vt:i4>5</vt:i4>
      </vt:variant>
      <vt:variant>
        <vt:lpwstr/>
      </vt:variant>
      <vt:variant>
        <vt:lpwstr>a5</vt:lpwstr>
      </vt:variant>
      <vt:variant>
        <vt:i4>3539041</vt:i4>
      </vt:variant>
      <vt:variant>
        <vt:i4>30</vt:i4>
      </vt:variant>
      <vt:variant>
        <vt:i4>0</vt:i4>
      </vt:variant>
      <vt:variant>
        <vt:i4>5</vt:i4>
      </vt:variant>
      <vt:variant>
        <vt:lpwstr/>
      </vt:variant>
      <vt:variant>
        <vt:lpwstr>a6</vt:lpwstr>
      </vt:variant>
      <vt:variant>
        <vt:i4>3407969</vt:i4>
      </vt:variant>
      <vt:variant>
        <vt:i4>27</vt:i4>
      </vt:variant>
      <vt:variant>
        <vt:i4>0</vt:i4>
      </vt:variant>
      <vt:variant>
        <vt:i4>5</vt:i4>
      </vt:variant>
      <vt:variant>
        <vt:lpwstr/>
      </vt:variant>
      <vt:variant>
        <vt:lpwstr>a4</vt:lpwstr>
      </vt:variant>
      <vt:variant>
        <vt:i4>-97778488</vt:i4>
      </vt:variant>
      <vt:variant>
        <vt:i4>24</vt:i4>
      </vt:variant>
      <vt:variant>
        <vt:i4>0</vt:i4>
      </vt:variant>
      <vt:variant>
        <vt:i4>5</vt:i4>
      </vt:variant>
      <vt:variant>
        <vt:lpwstr>../law/自由貿易港區設置管理條例.doc</vt:lpwstr>
      </vt:variant>
      <vt:variant>
        <vt:lpwstr>b36</vt:lpwstr>
      </vt:variant>
      <vt:variant>
        <vt:i4>2097441950</vt:i4>
      </vt:variant>
      <vt:variant>
        <vt:i4>21</vt:i4>
      </vt:variant>
      <vt:variant>
        <vt:i4>0</vt:i4>
      </vt:variant>
      <vt:variant>
        <vt:i4>5</vt:i4>
      </vt:variant>
      <vt:variant>
        <vt:lpwstr/>
      </vt:variant>
      <vt:variant>
        <vt:lpwstr>_:::民國一百年八月十九日公布條文:::</vt:lpwstr>
      </vt:variant>
      <vt:variant>
        <vt:i4>906607008</vt:i4>
      </vt:variant>
      <vt:variant>
        <vt:i4>18</vt:i4>
      </vt:variant>
      <vt:variant>
        <vt:i4>0</vt:i4>
      </vt:variant>
      <vt:variant>
        <vt:i4>5</vt:i4>
      </vt:variant>
      <vt:variant>
        <vt:lpwstr>http://www.6law.idv.tw/6law/law3/自由貿易港區入出及居住管理辦法.htm</vt:lpwstr>
      </vt:variant>
      <vt:variant>
        <vt:lpwstr/>
      </vt:variant>
      <vt:variant>
        <vt:i4>-97184750</vt:i4>
      </vt:variant>
      <vt:variant>
        <vt:i4>15</vt:i4>
      </vt:variant>
      <vt:variant>
        <vt:i4>0</vt:i4>
      </vt:variant>
      <vt:variant>
        <vt:i4>5</vt:i4>
      </vt:variant>
      <vt:variant>
        <vt:lpwstr>../S-link分類法規索引.doc</vt:lpwstr>
      </vt:variant>
      <vt:variant>
        <vt:lpwstr>自由貿易港區入出及居住管理辦法</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自由貿易港區入出及居住管理辦法</dc:title>
  <dc:subject/>
  <dc:creator>S-link 電子六法-黃婉玲</dc:creator>
  <cp:keywords/>
  <cp:lastModifiedBy>cheahshen yap</cp:lastModifiedBy>
  <cp:revision>2</cp:revision>
  <dcterms:created xsi:type="dcterms:W3CDTF">2014-11-27T17:17:00Z</dcterms:created>
  <dcterms:modified xsi:type="dcterms:W3CDTF">2014-11-27T17:17:00Z</dcterms:modified>
</cp:coreProperties>
</file>