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53B84" w14:textId="7240A414" w:rsidR="00AB56EA" w:rsidRDefault="006A48B7" w:rsidP="001F4EBA">
      <w:pPr>
        <w:adjustRightInd w:val="0"/>
        <w:snapToGrid w:val="0"/>
        <w:ind w:rightChars="8" w:right="16"/>
        <w:jc w:val="right"/>
        <w:rPr>
          <w:rFonts w:ascii="Arial Unicode MS" w:hAnsi="Arial Unicode MS"/>
        </w:rPr>
      </w:pPr>
      <w:r>
        <w:pict w14:anchorId="1D44C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5pt;height:33.25pt">
            <v:imagedata r:id="rId7" o:title="word6law"/>
          </v:shape>
        </w:pict>
      </w:r>
    </w:p>
    <w:p w14:paraId="5198F6B7" w14:textId="1A9A28F6" w:rsidR="00AB56EA" w:rsidRPr="007841B0" w:rsidRDefault="00AB56EA" w:rsidP="001F4EBA">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8" w:tgtFrame="_blank" w:history="1">
        <w:r w:rsidRPr="001F4EBA">
          <w:rPr>
            <w:rStyle w:val="a3"/>
            <w:sz w:val="18"/>
            <w:szCs w:val="20"/>
          </w:rPr>
          <w:t>更新</w:t>
        </w:r>
      </w:hyperlink>
      <w:r>
        <w:rPr>
          <w:rFonts w:hint="eastAsia"/>
          <w:color w:val="7F7F7F"/>
          <w:sz w:val="18"/>
          <w:szCs w:val="20"/>
          <w:lang w:val="zh-TW"/>
        </w:rPr>
        <w:t>】</w:t>
      </w:r>
      <w:r w:rsidR="001A513C">
        <w:rPr>
          <w:rFonts w:ascii="Arial Unicode MS" w:hAnsi="Arial Unicode MS"/>
          <w:color w:val="7F7F7F"/>
          <w:sz w:val="18"/>
        </w:rPr>
        <w:t>2019/10/2</w:t>
      </w:r>
      <w:r>
        <w:rPr>
          <w:rFonts w:hint="eastAsia"/>
          <w:color w:val="7F7F7F"/>
          <w:sz w:val="18"/>
          <w:szCs w:val="20"/>
          <w:lang w:val="zh-TW"/>
        </w:rPr>
        <w:t>【</w:t>
      </w:r>
      <w:hyperlink r:id="rId9" w:history="1">
        <w:r w:rsidRPr="001F4EBA">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45398B">
          <w:rPr>
            <w:rStyle w:val="a3"/>
            <w:sz w:val="18"/>
            <w:szCs w:val="20"/>
          </w:rPr>
          <w:t>黃婉玲</w:t>
        </w:r>
      </w:hyperlink>
    </w:p>
    <w:p w14:paraId="743DBA6C" w14:textId="77777777" w:rsidR="00AB56EA" w:rsidRDefault="00AB56EA" w:rsidP="001F4EBA">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45398B">
        <w:rPr>
          <w:rFonts w:hint="eastAsia"/>
          <w:color w:val="808000"/>
          <w:sz w:val="18"/>
          <w:szCs w:val="20"/>
        </w:rPr>
        <w:t>〉</w:t>
      </w:r>
      <w:r>
        <w:rPr>
          <w:rFonts w:hint="eastAsia"/>
          <w:color w:val="808000"/>
          <w:sz w:val="18"/>
          <w:szCs w:val="20"/>
        </w:rPr>
        <w:t>檢視</w:t>
      </w:r>
      <w:r>
        <w:rPr>
          <w:rFonts w:hint="eastAsia"/>
          <w:color w:val="808000"/>
          <w:sz w:val="18"/>
          <w:szCs w:val="20"/>
        </w:rPr>
        <w:t>--</w:t>
      </w:r>
      <w:r w:rsidR="0045398B">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7F25A94E" w14:textId="673CE589" w:rsidR="00AB56EA" w:rsidRDefault="00AB56EA" w:rsidP="001F4EBA">
      <w:pPr>
        <w:ind w:rightChars="-66" w:right="-132" w:firstLineChars="2880" w:firstLine="5184"/>
        <w:jc w:val="right"/>
        <w:rPr>
          <w:color w:val="808000"/>
          <w:sz w:val="18"/>
        </w:rPr>
      </w:pPr>
      <w:r w:rsidRPr="006E2734">
        <w:rPr>
          <w:rFonts w:ascii="Arial Unicode MS" w:hAnsi="Arial Unicode MS" w:hint="eastAsia"/>
          <w:color w:val="FFFFFF"/>
          <w:sz w:val="18"/>
        </w:rPr>
        <w:t>‧</w:t>
      </w:r>
      <w:hyperlink r:id="rId11"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45398B">
        <w:rPr>
          <w:rFonts w:ascii="Arial Unicode MS" w:hAnsi="Arial Unicode MS" w:hint="eastAsia"/>
          <w:b/>
          <w:color w:val="808000"/>
          <w:sz w:val="18"/>
        </w:rPr>
        <w:t>〉〉</w:t>
      </w:r>
      <w:hyperlink r:id="rId12" w:anchor="中國公民往來臺灣地區管理辦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45398B">
        <w:rPr>
          <w:rFonts w:ascii="Arial Unicode MS" w:hAnsi="Arial Unicode MS" w:hint="eastAsia"/>
          <w:b/>
          <w:color w:val="5F5F5F"/>
          <w:sz w:val="18"/>
        </w:rPr>
        <w:t>〉〉</w:t>
      </w:r>
      <w:hyperlink r:id="rId13" w:tgtFrame="_blank" w:history="1">
        <w:r w:rsidRPr="00BC5C62">
          <w:rPr>
            <w:rStyle w:val="a3"/>
            <w:rFonts w:ascii="Arial Unicode MS" w:hAnsi="Arial Unicode MS" w:hint="eastAsia"/>
            <w:sz w:val="18"/>
          </w:rPr>
          <w:t>線上網頁版</w:t>
        </w:r>
      </w:hyperlink>
      <w:r w:rsidR="0045398B">
        <w:rPr>
          <w:rFonts w:ascii="Arial Unicode MS" w:hAnsi="Arial Unicode MS" w:hint="eastAsia"/>
          <w:b/>
          <w:color w:val="5F5F5F"/>
          <w:sz w:val="18"/>
        </w:rPr>
        <w:t>〉〉</w:t>
      </w:r>
    </w:p>
    <w:p w14:paraId="62DD2113" w14:textId="77777777" w:rsidR="002A00C9" w:rsidRPr="00AB56EA" w:rsidRDefault="002A00C9">
      <w:pPr>
        <w:jc w:val="center"/>
        <w:rPr>
          <w:rFonts w:ascii="Arial Unicode MS" w:hAnsi="Arial Unicode MS"/>
          <w:color w:val="000000"/>
          <w:u w:val="single"/>
        </w:rPr>
      </w:pPr>
    </w:p>
    <w:p w14:paraId="584ACCF6" w14:textId="77777777" w:rsidR="005101DA" w:rsidRPr="001201A1" w:rsidRDefault="000364E4" w:rsidP="005101DA">
      <w:pPr>
        <w:spacing w:afterLines="50" w:after="180"/>
        <w:ind w:left="119"/>
        <w:jc w:val="both"/>
        <w:rPr>
          <w:rFonts w:ascii="Arial Unicode MS" w:hAnsi="Arial Unicode MS"/>
          <w:color w:val="000000"/>
        </w:rPr>
      </w:pPr>
      <w:r w:rsidRPr="001201A1">
        <w:rPr>
          <w:rFonts w:ascii="Arial Unicode MS" w:hAnsi="Arial Unicode MS"/>
          <w:b/>
          <w:bCs/>
          <w:color w:val="993300"/>
          <w:szCs w:val="20"/>
        </w:rPr>
        <w:t>【</w:t>
      </w:r>
      <w:r w:rsidRPr="001201A1">
        <w:rPr>
          <w:rFonts w:ascii="Arial Unicode MS" w:hAnsi="Arial Unicode MS" w:hint="eastAsia"/>
          <w:b/>
          <w:bCs/>
          <w:color w:val="993300"/>
          <w:szCs w:val="20"/>
        </w:rPr>
        <w:t>大陸</w:t>
      </w:r>
      <w:r w:rsidRPr="001201A1">
        <w:rPr>
          <w:rFonts w:ascii="Arial Unicode MS" w:hAnsi="Arial Unicode MS"/>
          <w:b/>
          <w:bCs/>
          <w:color w:val="993300"/>
          <w:szCs w:val="20"/>
        </w:rPr>
        <w:t>法規】</w:t>
      </w:r>
      <w:r w:rsidR="005101DA" w:rsidRPr="001201A1">
        <w:rPr>
          <w:rFonts w:ascii="標楷體" w:eastAsia="標楷體" w:hAnsi="標楷體" w:hint="eastAsia"/>
          <w:shadow/>
          <w:color w:val="000000"/>
          <w:sz w:val="32"/>
          <w:szCs w:val="22"/>
        </w:rPr>
        <w:t>中國公民往來臺灣地區管理辦法</w:t>
      </w:r>
    </w:p>
    <w:p w14:paraId="48A5EB42" w14:textId="77777777" w:rsidR="002A00C9" w:rsidRPr="001201A1" w:rsidRDefault="002A00C9" w:rsidP="001F4EBA">
      <w:pPr>
        <w:tabs>
          <w:tab w:val="num" w:pos="960"/>
        </w:tabs>
        <w:ind w:leftChars="75" w:left="350" w:hangingChars="100" w:hanging="200"/>
        <w:rPr>
          <w:rFonts w:ascii="Arial Unicode MS" w:hAnsi="Arial Unicode MS"/>
          <w:color w:val="800000"/>
        </w:rPr>
      </w:pPr>
      <w:r w:rsidRPr="001201A1">
        <w:rPr>
          <w:rFonts w:ascii="Arial Unicode MS" w:hAnsi="Arial Unicode MS"/>
          <w:b/>
          <w:bCs/>
          <w:color w:val="993300"/>
        </w:rPr>
        <w:t>【</w:t>
      </w:r>
      <w:r w:rsidRPr="001201A1">
        <w:rPr>
          <w:rFonts w:ascii="Arial Unicode MS" w:hAnsi="Arial Unicode MS" w:hint="eastAsia"/>
          <w:b/>
          <w:bCs/>
          <w:color w:val="993300"/>
        </w:rPr>
        <w:t>發布單位</w:t>
      </w:r>
      <w:r w:rsidRPr="001201A1">
        <w:rPr>
          <w:rFonts w:ascii="Arial Unicode MS" w:hAnsi="Arial Unicode MS"/>
          <w:b/>
          <w:bCs/>
          <w:color w:val="993300"/>
        </w:rPr>
        <w:t>】</w:t>
      </w:r>
      <w:r w:rsidR="00873D1A" w:rsidRPr="00873D1A">
        <w:rPr>
          <w:rFonts w:ascii="Arial Unicode MS" w:hAnsi="Arial Unicode MS" w:hint="eastAsia"/>
          <w:color w:val="000000"/>
        </w:rPr>
        <w:t>中華人民共和國國務院</w:t>
      </w:r>
    </w:p>
    <w:p w14:paraId="203F206A" w14:textId="55E93BC6" w:rsidR="002A00C9" w:rsidRPr="001201A1" w:rsidRDefault="002A00C9" w:rsidP="001F4EBA">
      <w:pPr>
        <w:tabs>
          <w:tab w:val="num" w:pos="960"/>
        </w:tabs>
        <w:ind w:leftChars="75" w:left="150"/>
        <w:rPr>
          <w:rFonts w:ascii="Arial Unicode MS" w:hAnsi="Arial Unicode MS"/>
          <w:color w:val="800000"/>
        </w:rPr>
      </w:pPr>
      <w:r w:rsidRPr="001201A1">
        <w:rPr>
          <w:rFonts w:ascii="Arial Unicode MS" w:hAnsi="Arial Unicode MS"/>
          <w:b/>
          <w:bCs/>
          <w:color w:val="993300"/>
        </w:rPr>
        <w:t>【</w:t>
      </w:r>
      <w:r w:rsidR="006A48B7" w:rsidRPr="0086604F">
        <w:rPr>
          <w:rFonts w:ascii="Arial Unicode MS" w:hAnsi="Arial Unicode MS" w:hint="eastAsia"/>
          <w:b/>
          <w:bCs/>
          <w:color w:val="993300"/>
        </w:rPr>
        <w:t>發</w:t>
      </w:r>
      <w:r w:rsidR="006A48B7" w:rsidRPr="00F34F8D">
        <w:rPr>
          <w:rFonts w:ascii="Arial Unicode MS" w:hAnsi="Arial Unicode MS" w:hint="eastAsia"/>
          <w:b/>
          <w:bCs/>
          <w:color w:val="993300"/>
        </w:rPr>
        <w:t>布</w:t>
      </w:r>
      <w:r w:rsidR="006A48B7" w:rsidRPr="00133949">
        <w:rPr>
          <w:rFonts w:ascii="Arial Unicode MS" w:hAnsi="Arial Unicode MS" w:hint="eastAsia"/>
          <w:b/>
          <w:color w:val="990000"/>
          <w:szCs w:val="20"/>
        </w:rPr>
        <w:t>/</w:t>
      </w:r>
      <w:r w:rsidR="006A48B7" w:rsidRPr="00133949">
        <w:rPr>
          <w:rFonts w:ascii="Arial Unicode MS" w:hAnsi="Arial Unicode MS" w:hint="eastAsia"/>
          <w:b/>
          <w:color w:val="990000"/>
          <w:szCs w:val="20"/>
        </w:rPr>
        <w:t>修正</w:t>
      </w:r>
      <w:bookmarkStart w:id="1" w:name="_GoBack"/>
      <w:bookmarkEnd w:id="1"/>
      <w:r w:rsidRPr="001201A1">
        <w:rPr>
          <w:rFonts w:ascii="Arial Unicode MS" w:hAnsi="Arial Unicode MS"/>
          <w:b/>
          <w:bCs/>
          <w:color w:val="993300"/>
        </w:rPr>
        <w:t>】</w:t>
      </w:r>
      <w:r w:rsidR="00992307" w:rsidRPr="00992307">
        <w:rPr>
          <w:rFonts w:ascii="Arial Unicode MS" w:hAnsi="Arial Unicode MS" w:hint="eastAsia"/>
          <w:color w:val="000000"/>
        </w:rPr>
        <w:t>2015</w:t>
      </w:r>
      <w:r w:rsidR="00992307" w:rsidRPr="00992307">
        <w:rPr>
          <w:rFonts w:ascii="Arial Unicode MS" w:hAnsi="Arial Unicode MS" w:hint="eastAsia"/>
          <w:color w:val="000000"/>
        </w:rPr>
        <w:t>年</w:t>
      </w:r>
      <w:r w:rsidR="00992307" w:rsidRPr="00992307">
        <w:rPr>
          <w:rFonts w:ascii="Arial Unicode MS" w:hAnsi="Arial Unicode MS" w:hint="eastAsia"/>
          <w:color w:val="000000"/>
        </w:rPr>
        <w:t>6</w:t>
      </w:r>
      <w:r w:rsidR="00992307" w:rsidRPr="00992307">
        <w:rPr>
          <w:rFonts w:ascii="Arial Unicode MS" w:hAnsi="Arial Unicode MS" w:hint="eastAsia"/>
          <w:color w:val="000000"/>
        </w:rPr>
        <w:t>月</w:t>
      </w:r>
      <w:r w:rsidR="00992307" w:rsidRPr="00992307">
        <w:rPr>
          <w:rFonts w:ascii="Arial Unicode MS" w:hAnsi="Arial Unicode MS" w:hint="eastAsia"/>
          <w:color w:val="000000"/>
        </w:rPr>
        <w:t>14</w:t>
      </w:r>
      <w:r w:rsidR="00992307" w:rsidRPr="00992307">
        <w:rPr>
          <w:rFonts w:ascii="Arial Unicode MS" w:hAnsi="Arial Unicode MS" w:hint="eastAsia"/>
          <w:color w:val="000000"/>
        </w:rPr>
        <w:t>日</w:t>
      </w:r>
    </w:p>
    <w:p w14:paraId="30CB4964" w14:textId="77777777" w:rsidR="00B1219D" w:rsidRDefault="002A00C9" w:rsidP="001F4EBA">
      <w:pPr>
        <w:ind w:leftChars="75" w:left="1551" w:hangingChars="700" w:hanging="1401"/>
        <w:rPr>
          <w:rFonts w:ascii="Arial Unicode MS" w:hAnsi="Arial Unicode MS"/>
          <w:color w:val="000000"/>
          <w:szCs w:val="18"/>
        </w:rPr>
      </w:pPr>
      <w:r w:rsidRPr="001201A1">
        <w:rPr>
          <w:rFonts w:ascii="Arial Unicode MS" w:hAnsi="Arial Unicode MS"/>
          <w:b/>
          <w:bCs/>
          <w:color w:val="993300"/>
        </w:rPr>
        <w:t>【</w:t>
      </w:r>
      <w:r w:rsidRPr="001201A1">
        <w:rPr>
          <w:rFonts w:ascii="Arial Unicode MS" w:hAnsi="Arial Unicode MS" w:hint="eastAsia"/>
          <w:b/>
          <w:bCs/>
          <w:color w:val="993300"/>
        </w:rPr>
        <w:t>實施日期</w:t>
      </w:r>
      <w:r w:rsidRPr="001201A1">
        <w:rPr>
          <w:rFonts w:ascii="Arial Unicode MS" w:hAnsi="Arial Unicode MS"/>
          <w:b/>
          <w:bCs/>
          <w:color w:val="993300"/>
        </w:rPr>
        <w:t>】</w:t>
      </w:r>
      <w:r w:rsidR="00992307" w:rsidRPr="00992307">
        <w:rPr>
          <w:rFonts w:ascii="Arial Unicode MS" w:hAnsi="Arial Unicode MS" w:hint="eastAsia"/>
          <w:color w:val="000000"/>
        </w:rPr>
        <w:t>2015</w:t>
      </w:r>
      <w:r w:rsidR="00992307" w:rsidRPr="00992307">
        <w:rPr>
          <w:rFonts w:ascii="Arial Unicode MS" w:hAnsi="Arial Unicode MS" w:hint="eastAsia"/>
          <w:color w:val="000000"/>
        </w:rPr>
        <w:t>年</w:t>
      </w:r>
      <w:r w:rsidR="00992307" w:rsidRPr="00992307">
        <w:rPr>
          <w:rFonts w:ascii="Arial Unicode MS" w:hAnsi="Arial Unicode MS" w:hint="eastAsia"/>
          <w:color w:val="000000"/>
        </w:rPr>
        <w:t>6</w:t>
      </w:r>
      <w:r w:rsidR="00992307" w:rsidRPr="00992307">
        <w:rPr>
          <w:rFonts w:ascii="Arial Unicode MS" w:hAnsi="Arial Unicode MS" w:hint="eastAsia"/>
          <w:color w:val="000000"/>
        </w:rPr>
        <w:t>月</w:t>
      </w:r>
      <w:r w:rsidR="00992307" w:rsidRPr="00992307">
        <w:rPr>
          <w:rFonts w:ascii="Arial Unicode MS" w:hAnsi="Arial Unicode MS" w:hint="eastAsia"/>
          <w:color w:val="000000"/>
        </w:rPr>
        <w:t>14</w:t>
      </w:r>
      <w:r w:rsidR="00992307" w:rsidRPr="00992307">
        <w:rPr>
          <w:rFonts w:ascii="Arial Unicode MS" w:hAnsi="Arial Unicode MS" w:hint="eastAsia"/>
          <w:color w:val="000000"/>
        </w:rPr>
        <w:t>日</w:t>
      </w:r>
    </w:p>
    <w:p w14:paraId="01CB54BA" w14:textId="77777777" w:rsidR="001F4EBA" w:rsidRPr="001201A1" w:rsidRDefault="001F4EBA" w:rsidP="001F4EBA">
      <w:pPr>
        <w:ind w:leftChars="75" w:left="1550" w:hangingChars="700" w:hanging="1400"/>
        <w:rPr>
          <w:rFonts w:ascii="Arial Unicode MS" w:hAnsi="Arial Unicode MS"/>
          <w:color w:val="000000"/>
          <w:szCs w:val="18"/>
        </w:rPr>
      </w:pPr>
    </w:p>
    <w:p w14:paraId="707E1D6A" w14:textId="77777777" w:rsidR="00593D8B" w:rsidRPr="00E47AC9" w:rsidRDefault="001F4F28" w:rsidP="00E47AC9">
      <w:pPr>
        <w:pStyle w:val="1"/>
        <w:rPr>
          <w:color w:val="990000"/>
          <w:sz w:val="18"/>
          <w:szCs w:val="18"/>
        </w:rPr>
      </w:pPr>
      <w:r w:rsidRPr="00E47AC9">
        <w:rPr>
          <w:color w:val="990000"/>
        </w:rPr>
        <w:t>【</w:t>
      </w:r>
      <w:r w:rsidR="002A00C9" w:rsidRPr="00E47AC9">
        <w:rPr>
          <w:rFonts w:hint="eastAsia"/>
          <w:color w:val="990000"/>
        </w:rPr>
        <w:t>法規沿革</w:t>
      </w:r>
      <w:r w:rsidR="002A00C9" w:rsidRPr="00E47AC9">
        <w:rPr>
          <w:color w:val="990000"/>
        </w:rPr>
        <w:t>】</w:t>
      </w:r>
    </w:p>
    <w:p w14:paraId="313B4E0B" w14:textId="77777777" w:rsidR="001F4EBA" w:rsidRDefault="001F4EBA" w:rsidP="005B74FF">
      <w:pPr>
        <w:ind w:leftChars="71" w:left="142"/>
        <w:jc w:val="both"/>
        <w:rPr>
          <w:rFonts w:ascii="Arial Unicode MS" w:hAnsi="Arial Unicode MS"/>
          <w:color w:val="000000"/>
          <w:sz w:val="18"/>
          <w:szCs w:val="18"/>
        </w:rPr>
      </w:pPr>
      <w:r>
        <w:rPr>
          <w:rFonts w:ascii="Arial Unicode MS" w:hAnsi="Arial Unicode MS" w:hint="eastAsia"/>
          <w:color w:val="000000"/>
          <w:sz w:val="18"/>
          <w:szCs w:val="18"/>
        </w:rPr>
        <w:t>‧</w:t>
      </w:r>
      <w:r w:rsidRPr="001F4EBA">
        <w:rPr>
          <w:rFonts w:ascii="Arial Unicode MS" w:hAnsi="Arial Unicode MS" w:hint="eastAsia"/>
          <w:color w:val="000000"/>
          <w:sz w:val="18"/>
          <w:szCs w:val="18"/>
        </w:rPr>
        <w:t>1991</w:t>
      </w:r>
      <w:r w:rsidRPr="001F4EBA">
        <w:rPr>
          <w:rFonts w:ascii="Arial Unicode MS" w:hAnsi="Arial Unicode MS" w:hint="eastAsia"/>
          <w:color w:val="000000"/>
          <w:sz w:val="18"/>
          <w:szCs w:val="18"/>
        </w:rPr>
        <w:t>年</w:t>
      </w:r>
      <w:r w:rsidRPr="001F4EBA">
        <w:rPr>
          <w:rFonts w:ascii="Arial Unicode MS" w:hAnsi="Arial Unicode MS" w:hint="eastAsia"/>
          <w:color w:val="000000"/>
          <w:sz w:val="18"/>
          <w:szCs w:val="18"/>
        </w:rPr>
        <w:t>12</w:t>
      </w:r>
      <w:r w:rsidRPr="001F4EBA">
        <w:rPr>
          <w:rFonts w:ascii="Arial Unicode MS" w:hAnsi="Arial Unicode MS" w:hint="eastAsia"/>
          <w:color w:val="000000"/>
          <w:sz w:val="18"/>
          <w:szCs w:val="18"/>
        </w:rPr>
        <w:t>月</w:t>
      </w:r>
      <w:r w:rsidRPr="001F4EBA">
        <w:rPr>
          <w:rFonts w:ascii="Arial Unicode MS" w:hAnsi="Arial Unicode MS" w:hint="eastAsia"/>
          <w:color w:val="000000"/>
          <w:sz w:val="18"/>
          <w:szCs w:val="18"/>
        </w:rPr>
        <w:t>17</w:t>
      </w:r>
      <w:r w:rsidRPr="001F4EBA">
        <w:rPr>
          <w:rFonts w:ascii="Arial Unicode MS" w:hAnsi="Arial Unicode MS" w:hint="eastAsia"/>
          <w:color w:val="000000"/>
          <w:sz w:val="18"/>
          <w:szCs w:val="18"/>
        </w:rPr>
        <w:t>日中華人民共和國國務院令第</w:t>
      </w:r>
      <w:r w:rsidRPr="001F4EBA">
        <w:rPr>
          <w:rFonts w:ascii="Arial Unicode MS" w:hAnsi="Arial Unicode MS" w:hint="eastAsia"/>
          <w:color w:val="000000"/>
          <w:sz w:val="18"/>
          <w:szCs w:val="18"/>
        </w:rPr>
        <w:t>93</w:t>
      </w:r>
      <w:r w:rsidRPr="001F4EBA">
        <w:rPr>
          <w:rFonts w:ascii="Arial Unicode MS" w:hAnsi="Arial Unicode MS" w:hint="eastAsia"/>
          <w:color w:val="000000"/>
          <w:sz w:val="18"/>
          <w:szCs w:val="18"/>
        </w:rPr>
        <w:t>號發布</w:t>
      </w:r>
      <w:r w:rsidRPr="002A640A">
        <w:rPr>
          <w:rFonts w:ascii="Arial Unicode MS" w:hAnsi="Arial Unicode MS" w:hint="eastAsia"/>
          <w:color w:val="000000"/>
          <w:sz w:val="18"/>
          <w:szCs w:val="18"/>
        </w:rPr>
        <w:t>國務院令第</w:t>
      </w:r>
      <w:r w:rsidRPr="002A640A">
        <w:rPr>
          <w:rFonts w:ascii="Arial Unicode MS" w:hAnsi="Arial Unicode MS"/>
          <w:color w:val="000000"/>
          <w:sz w:val="18"/>
          <w:szCs w:val="18"/>
        </w:rPr>
        <w:t>93</w:t>
      </w:r>
      <w:r w:rsidRPr="002A640A">
        <w:rPr>
          <w:rFonts w:ascii="Arial Unicode MS" w:hAnsi="Arial Unicode MS" w:hint="eastAsia"/>
          <w:color w:val="000000"/>
          <w:sz w:val="18"/>
          <w:szCs w:val="18"/>
        </w:rPr>
        <w:t>號發</w:t>
      </w:r>
      <w:r w:rsidR="00E22419" w:rsidRPr="00E22419">
        <w:rPr>
          <w:rFonts w:ascii="Arial Unicode MS" w:hAnsi="Arial Unicode MS" w:hint="eastAsia"/>
          <w:color w:val="000000"/>
          <w:sz w:val="18"/>
          <w:szCs w:val="18"/>
        </w:rPr>
        <w:t>布；</w:t>
      </w:r>
      <w:r w:rsidRPr="002A640A">
        <w:rPr>
          <w:rFonts w:ascii="Arial Unicode MS" w:hAnsi="Arial Unicode MS"/>
          <w:color w:val="000000"/>
          <w:sz w:val="18"/>
          <w:szCs w:val="18"/>
        </w:rPr>
        <w:t>1992</w:t>
      </w:r>
      <w:r w:rsidRPr="002A640A">
        <w:rPr>
          <w:rFonts w:ascii="Arial Unicode MS" w:hAnsi="Arial Unicode MS" w:hint="eastAsia"/>
          <w:color w:val="000000"/>
          <w:sz w:val="18"/>
          <w:szCs w:val="18"/>
        </w:rPr>
        <w:t>年</w:t>
      </w:r>
      <w:r w:rsidRPr="002A640A">
        <w:rPr>
          <w:rFonts w:ascii="Arial Unicode MS" w:hAnsi="Arial Unicode MS"/>
          <w:color w:val="000000"/>
          <w:sz w:val="18"/>
          <w:szCs w:val="18"/>
        </w:rPr>
        <w:t>5</w:t>
      </w:r>
      <w:r w:rsidRPr="002A640A">
        <w:rPr>
          <w:rFonts w:ascii="Arial Unicode MS" w:hAnsi="Arial Unicode MS" w:hint="eastAsia"/>
          <w:color w:val="000000"/>
          <w:sz w:val="18"/>
          <w:szCs w:val="18"/>
        </w:rPr>
        <w:t>月</w:t>
      </w:r>
      <w:r w:rsidRPr="002A640A">
        <w:rPr>
          <w:rFonts w:ascii="Arial Unicode MS" w:hAnsi="Arial Unicode MS"/>
          <w:color w:val="000000"/>
          <w:sz w:val="18"/>
          <w:szCs w:val="18"/>
        </w:rPr>
        <w:t>1</w:t>
      </w:r>
      <w:r w:rsidRPr="002A640A">
        <w:rPr>
          <w:rFonts w:ascii="Arial Unicode MS" w:hAnsi="Arial Unicode MS" w:hint="eastAsia"/>
          <w:color w:val="000000"/>
          <w:sz w:val="18"/>
          <w:szCs w:val="18"/>
        </w:rPr>
        <w:t>日實施</w:t>
      </w:r>
      <w:r w:rsidR="00E22419" w:rsidRPr="0045398B">
        <w:rPr>
          <w:rFonts w:ascii="Arial Unicode MS" w:hAnsi="Arial Unicode MS"/>
          <w:sz w:val="18"/>
        </w:rPr>
        <w:t>【</w:t>
      </w:r>
      <w:hyperlink w:anchor="_:::1991年12月17日公布條文:::" w:history="1">
        <w:r w:rsidR="00E22419" w:rsidRPr="0045398B">
          <w:rPr>
            <w:rStyle w:val="a3"/>
            <w:rFonts w:ascii="Arial Unicode MS" w:hAnsi="Arial Unicode MS" w:hint="eastAsia"/>
            <w:sz w:val="18"/>
            <w:szCs w:val="20"/>
          </w:rPr>
          <w:t>原條文</w:t>
        </w:r>
      </w:hyperlink>
      <w:r w:rsidR="00E22419" w:rsidRPr="0045398B">
        <w:rPr>
          <w:rFonts w:ascii="Arial Unicode MS" w:hAnsi="Arial Unicode MS" w:hint="eastAsia"/>
          <w:sz w:val="18"/>
        </w:rPr>
        <w:t>】</w:t>
      </w:r>
    </w:p>
    <w:p w14:paraId="4B2DC101" w14:textId="77777777" w:rsidR="001F4EBA" w:rsidRDefault="001F4EBA" w:rsidP="005B74FF">
      <w:pPr>
        <w:ind w:leftChars="71" w:left="142"/>
        <w:jc w:val="both"/>
        <w:rPr>
          <w:rFonts w:ascii="Arial Unicode MS" w:hAnsi="Arial Unicode MS"/>
          <w:color w:val="000000"/>
          <w:sz w:val="18"/>
          <w:szCs w:val="18"/>
        </w:rPr>
      </w:pPr>
      <w:r>
        <w:rPr>
          <w:rFonts w:ascii="Arial Unicode MS" w:hAnsi="Arial Unicode MS" w:hint="eastAsia"/>
          <w:color w:val="000000"/>
          <w:sz w:val="18"/>
          <w:szCs w:val="18"/>
        </w:rPr>
        <w:t>‧</w:t>
      </w:r>
      <w:r w:rsidRPr="001F4EBA">
        <w:rPr>
          <w:rFonts w:ascii="Arial Unicode MS" w:hAnsi="Arial Unicode MS" w:hint="eastAsia"/>
          <w:color w:val="000000"/>
          <w:sz w:val="18"/>
          <w:szCs w:val="18"/>
        </w:rPr>
        <w:t>2015</w:t>
      </w:r>
      <w:r w:rsidRPr="001F4EBA">
        <w:rPr>
          <w:rFonts w:ascii="Arial Unicode MS" w:hAnsi="Arial Unicode MS" w:hint="eastAsia"/>
          <w:color w:val="000000"/>
          <w:sz w:val="18"/>
          <w:szCs w:val="18"/>
        </w:rPr>
        <w:t>年</w:t>
      </w:r>
      <w:r w:rsidRPr="001F4EBA">
        <w:rPr>
          <w:rFonts w:ascii="Arial Unicode MS" w:hAnsi="Arial Unicode MS" w:hint="eastAsia"/>
          <w:color w:val="000000"/>
          <w:sz w:val="18"/>
          <w:szCs w:val="18"/>
        </w:rPr>
        <w:t>6</w:t>
      </w:r>
      <w:r w:rsidRPr="001F4EBA">
        <w:rPr>
          <w:rFonts w:ascii="Arial Unicode MS" w:hAnsi="Arial Unicode MS" w:hint="eastAsia"/>
          <w:color w:val="000000"/>
          <w:sz w:val="18"/>
          <w:szCs w:val="18"/>
        </w:rPr>
        <w:t>月</w:t>
      </w:r>
      <w:r w:rsidRPr="001F4EBA">
        <w:rPr>
          <w:rFonts w:ascii="Arial Unicode MS" w:hAnsi="Arial Unicode MS" w:hint="eastAsia"/>
          <w:color w:val="000000"/>
          <w:sz w:val="18"/>
          <w:szCs w:val="18"/>
        </w:rPr>
        <w:t>14</w:t>
      </w:r>
      <w:r w:rsidRPr="001F4EBA">
        <w:rPr>
          <w:rFonts w:ascii="Arial Unicode MS" w:hAnsi="Arial Unicode MS" w:hint="eastAsia"/>
          <w:color w:val="000000"/>
          <w:sz w:val="18"/>
          <w:szCs w:val="18"/>
        </w:rPr>
        <w:t>日《國務院關於修改〈中國公民往來臺灣地區管理辦法〉的決定》修訂</w:t>
      </w:r>
    </w:p>
    <w:p w14:paraId="3552285E" w14:textId="77777777" w:rsidR="001F4EBA" w:rsidRPr="002A640A" w:rsidRDefault="001F4EBA" w:rsidP="001F4EBA">
      <w:pPr>
        <w:ind w:leftChars="75" w:left="1410" w:hangingChars="700" w:hanging="1260"/>
        <w:rPr>
          <w:rFonts w:ascii="Arial Unicode MS" w:hAnsi="Arial Unicode MS"/>
          <w:color w:val="000000"/>
          <w:sz w:val="18"/>
          <w:szCs w:val="18"/>
        </w:rPr>
      </w:pPr>
    </w:p>
    <w:p w14:paraId="2BE3724B" w14:textId="77777777" w:rsidR="001F4EBA" w:rsidRPr="00E47AC9" w:rsidRDefault="001F4EBA" w:rsidP="00E47AC9">
      <w:pPr>
        <w:pStyle w:val="1"/>
        <w:rPr>
          <w:color w:val="990000"/>
          <w:szCs w:val="16"/>
        </w:rPr>
      </w:pPr>
      <w:bookmarkStart w:id="2" w:name="b章節索引"/>
      <w:bookmarkEnd w:id="2"/>
      <w:r w:rsidRPr="00E47AC9">
        <w:rPr>
          <w:color w:val="990000"/>
        </w:rPr>
        <w:t>【</w:t>
      </w:r>
      <w:r w:rsidRPr="00E47AC9">
        <w:rPr>
          <w:rFonts w:hint="eastAsia"/>
          <w:color w:val="990000"/>
        </w:rPr>
        <w:t>章節索引</w:t>
      </w:r>
      <w:r w:rsidRPr="00E47AC9">
        <w:rPr>
          <w:color w:val="990000"/>
        </w:rPr>
        <w:t>】</w:t>
      </w:r>
    </w:p>
    <w:p w14:paraId="4FA48069" w14:textId="77777777" w:rsidR="00E47AC9" w:rsidRPr="00E47AC9" w:rsidRDefault="00E47AC9" w:rsidP="00E47AC9">
      <w:pPr>
        <w:ind w:leftChars="75" w:left="350" w:hangingChars="100" w:hanging="200"/>
        <w:jc w:val="both"/>
        <w:rPr>
          <w:rFonts w:ascii="Arial Unicode MS" w:hAnsi="Arial Unicode MS"/>
          <w:color w:val="990000"/>
          <w:szCs w:val="18"/>
        </w:rPr>
      </w:pPr>
      <w:r w:rsidRPr="00E47AC9">
        <w:rPr>
          <w:rFonts w:ascii="Arial Unicode MS" w:hAnsi="Arial Unicode MS" w:hint="eastAsia"/>
          <w:color w:val="990000"/>
          <w:szCs w:val="18"/>
        </w:rPr>
        <w:t xml:space="preserve">第一章　</w:t>
      </w:r>
      <w:hyperlink w:anchor="_第一章__總" w:history="1">
        <w:r w:rsidRPr="00D703A3">
          <w:rPr>
            <w:rStyle w:val="a3"/>
            <w:rFonts w:ascii="Arial Unicode MS" w:hAnsi="Arial Unicode MS" w:hint="eastAsia"/>
            <w:szCs w:val="18"/>
          </w:rPr>
          <w:t>總則</w:t>
        </w:r>
      </w:hyperlink>
      <w:r w:rsidRPr="00E47AC9">
        <w:rPr>
          <w:rFonts w:ascii="Arial Unicode MS" w:hAnsi="Arial Unicode MS" w:hint="eastAsia"/>
          <w:color w:val="990000"/>
          <w:szCs w:val="18"/>
        </w:rPr>
        <w:t xml:space="preserve">　§</w:t>
      </w:r>
      <w:r w:rsidRPr="00E47AC9">
        <w:rPr>
          <w:rFonts w:ascii="Arial Unicode MS" w:hAnsi="Arial Unicode MS" w:hint="eastAsia"/>
          <w:color w:val="990000"/>
          <w:szCs w:val="18"/>
        </w:rPr>
        <w:t>1</w:t>
      </w:r>
    </w:p>
    <w:p w14:paraId="74DF1BD3" w14:textId="77777777" w:rsidR="00E47AC9" w:rsidRPr="00E47AC9" w:rsidRDefault="00E47AC9" w:rsidP="00E47AC9">
      <w:pPr>
        <w:ind w:leftChars="75" w:left="350" w:hangingChars="100" w:hanging="200"/>
        <w:jc w:val="both"/>
        <w:rPr>
          <w:rFonts w:ascii="Arial Unicode MS" w:hAnsi="Arial Unicode MS"/>
          <w:color w:val="990000"/>
          <w:szCs w:val="18"/>
        </w:rPr>
      </w:pPr>
      <w:r w:rsidRPr="00E47AC9">
        <w:rPr>
          <w:rFonts w:ascii="Arial Unicode MS" w:hAnsi="Arial Unicode MS" w:hint="eastAsia"/>
          <w:color w:val="990000"/>
          <w:szCs w:val="18"/>
        </w:rPr>
        <w:t xml:space="preserve">第二章　</w:t>
      </w:r>
      <w:hyperlink w:anchor="_第二章__大陸居民前往臺灣_1" w:history="1">
        <w:r w:rsidRPr="00D703A3">
          <w:rPr>
            <w:rStyle w:val="a3"/>
            <w:rFonts w:ascii="Arial Unicode MS" w:hAnsi="Arial Unicode MS" w:hint="eastAsia"/>
            <w:szCs w:val="18"/>
          </w:rPr>
          <w:t>大陸居民前往臺灣</w:t>
        </w:r>
      </w:hyperlink>
      <w:r w:rsidRPr="00E47AC9">
        <w:rPr>
          <w:rFonts w:ascii="Arial Unicode MS" w:hAnsi="Arial Unicode MS" w:hint="eastAsia"/>
          <w:color w:val="990000"/>
          <w:szCs w:val="18"/>
        </w:rPr>
        <w:t xml:space="preserve">　§</w:t>
      </w:r>
      <w:r w:rsidRPr="00E47AC9">
        <w:rPr>
          <w:rFonts w:ascii="Arial Unicode MS" w:hAnsi="Arial Unicode MS" w:hint="eastAsia"/>
          <w:color w:val="990000"/>
          <w:szCs w:val="18"/>
        </w:rPr>
        <w:t>6</w:t>
      </w:r>
    </w:p>
    <w:p w14:paraId="2E3B6C22" w14:textId="77777777" w:rsidR="00E47AC9" w:rsidRPr="00E47AC9" w:rsidRDefault="00E47AC9" w:rsidP="00E47AC9">
      <w:pPr>
        <w:ind w:leftChars="75" w:left="350" w:hangingChars="100" w:hanging="200"/>
        <w:jc w:val="both"/>
        <w:rPr>
          <w:rFonts w:ascii="Arial Unicode MS" w:hAnsi="Arial Unicode MS"/>
          <w:color w:val="990000"/>
          <w:szCs w:val="18"/>
        </w:rPr>
      </w:pPr>
      <w:r w:rsidRPr="00E47AC9">
        <w:rPr>
          <w:rFonts w:ascii="Arial Unicode MS" w:hAnsi="Arial Unicode MS" w:hint="eastAsia"/>
          <w:color w:val="990000"/>
          <w:szCs w:val="18"/>
        </w:rPr>
        <w:t xml:space="preserve">第三章　</w:t>
      </w:r>
      <w:hyperlink w:anchor="_第三章__臺灣居民來大陸_1" w:history="1">
        <w:r w:rsidRPr="00D703A3">
          <w:rPr>
            <w:rStyle w:val="a3"/>
            <w:rFonts w:ascii="Arial Unicode MS" w:hAnsi="Arial Unicode MS" w:hint="eastAsia"/>
            <w:szCs w:val="18"/>
          </w:rPr>
          <w:t>臺灣居民來大陸</w:t>
        </w:r>
      </w:hyperlink>
      <w:r w:rsidRPr="00E47AC9">
        <w:rPr>
          <w:rFonts w:ascii="Arial Unicode MS" w:hAnsi="Arial Unicode MS" w:hint="eastAsia"/>
          <w:color w:val="990000"/>
          <w:szCs w:val="18"/>
        </w:rPr>
        <w:t xml:space="preserve">　§</w:t>
      </w:r>
      <w:r w:rsidRPr="00E47AC9">
        <w:rPr>
          <w:rFonts w:ascii="Arial Unicode MS" w:hAnsi="Arial Unicode MS" w:hint="eastAsia"/>
          <w:color w:val="990000"/>
          <w:szCs w:val="18"/>
        </w:rPr>
        <w:t>13</w:t>
      </w:r>
    </w:p>
    <w:p w14:paraId="38B01F35" w14:textId="77777777" w:rsidR="00E47AC9" w:rsidRPr="00E47AC9" w:rsidRDefault="00E47AC9" w:rsidP="00E47AC9">
      <w:pPr>
        <w:ind w:leftChars="75" w:left="350" w:hangingChars="100" w:hanging="200"/>
        <w:jc w:val="both"/>
        <w:rPr>
          <w:rFonts w:ascii="Arial Unicode MS" w:hAnsi="Arial Unicode MS"/>
          <w:color w:val="990000"/>
          <w:szCs w:val="18"/>
        </w:rPr>
      </w:pPr>
      <w:r w:rsidRPr="00E47AC9">
        <w:rPr>
          <w:rFonts w:ascii="Arial Unicode MS" w:hAnsi="Arial Unicode MS" w:hint="eastAsia"/>
          <w:color w:val="990000"/>
          <w:szCs w:val="18"/>
        </w:rPr>
        <w:t xml:space="preserve">第四章　</w:t>
      </w:r>
      <w:hyperlink w:anchor="_第四章__出境入境檢查_1" w:history="1">
        <w:r w:rsidRPr="00D703A3">
          <w:rPr>
            <w:rStyle w:val="a3"/>
            <w:rFonts w:ascii="Arial Unicode MS" w:hAnsi="Arial Unicode MS" w:hint="eastAsia"/>
            <w:szCs w:val="18"/>
          </w:rPr>
          <w:t>出境入境檢查</w:t>
        </w:r>
      </w:hyperlink>
      <w:r w:rsidRPr="00E47AC9">
        <w:rPr>
          <w:rFonts w:ascii="Arial Unicode MS" w:hAnsi="Arial Unicode MS" w:hint="eastAsia"/>
          <w:color w:val="990000"/>
          <w:szCs w:val="18"/>
        </w:rPr>
        <w:t xml:space="preserve">　§</w:t>
      </w:r>
      <w:r w:rsidRPr="00E47AC9">
        <w:rPr>
          <w:rFonts w:ascii="Arial Unicode MS" w:hAnsi="Arial Unicode MS" w:hint="eastAsia"/>
          <w:color w:val="990000"/>
          <w:szCs w:val="18"/>
        </w:rPr>
        <w:t>2</w:t>
      </w:r>
      <w:r w:rsidR="00D703A3">
        <w:rPr>
          <w:rFonts w:ascii="Arial Unicode MS" w:hAnsi="Arial Unicode MS" w:hint="eastAsia"/>
          <w:color w:val="990000"/>
          <w:szCs w:val="18"/>
        </w:rPr>
        <w:t>0</w:t>
      </w:r>
    </w:p>
    <w:p w14:paraId="57A9F956" w14:textId="77777777" w:rsidR="00E47AC9" w:rsidRPr="00E47AC9" w:rsidRDefault="00E47AC9" w:rsidP="00E47AC9">
      <w:pPr>
        <w:ind w:leftChars="75" w:left="350" w:hangingChars="100" w:hanging="200"/>
        <w:jc w:val="both"/>
        <w:rPr>
          <w:rFonts w:ascii="Arial Unicode MS" w:hAnsi="Arial Unicode MS"/>
          <w:color w:val="990000"/>
          <w:szCs w:val="18"/>
        </w:rPr>
      </w:pPr>
      <w:r w:rsidRPr="00E47AC9">
        <w:rPr>
          <w:rFonts w:ascii="Arial Unicode MS" w:hAnsi="Arial Unicode MS" w:hint="eastAsia"/>
          <w:color w:val="990000"/>
          <w:szCs w:val="18"/>
        </w:rPr>
        <w:t xml:space="preserve">第五章　</w:t>
      </w:r>
      <w:hyperlink w:anchor="_第五章__證件管理" w:history="1">
        <w:r w:rsidRPr="00D703A3">
          <w:rPr>
            <w:rStyle w:val="a3"/>
            <w:rFonts w:ascii="Arial Unicode MS" w:hAnsi="Arial Unicode MS" w:hint="eastAsia"/>
            <w:szCs w:val="18"/>
          </w:rPr>
          <w:t>證件管理</w:t>
        </w:r>
      </w:hyperlink>
      <w:r w:rsidRPr="00E47AC9">
        <w:rPr>
          <w:rFonts w:ascii="Arial Unicode MS" w:hAnsi="Arial Unicode MS" w:hint="eastAsia"/>
          <w:color w:val="990000"/>
          <w:szCs w:val="18"/>
        </w:rPr>
        <w:t xml:space="preserve">　§</w:t>
      </w:r>
      <w:r w:rsidRPr="00E47AC9">
        <w:rPr>
          <w:rFonts w:ascii="Arial Unicode MS" w:hAnsi="Arial Unicode MS" w:hint="eastAsia"/>
          <w:color w:val="990000"/>
          <w:szCs w:val="18"/>
        </w:rPr>
        <w:t>2</w:t>
      </w:r>
      <w:r w:rsidR="00D703A3">
        <w:rPr>
          <w:rFonts w:ascii="Arial Unicode MS" w:hAnsi="Arial Unicode MS" w:hint="eastAsia"/>
          <w:color w:val="990000"/>
          <w:szCs w:val="18"/>
        </w:rPr>
        <w:t>2</w:t>
      </w:r>
    </w:p>
    <w:p w14:paraId="2ECF4437" w14:textId="77777777" w:rsidR="00E47AC9" w:rsidRPr="00E47AC9" w:rsidRDefault="00E47AC9" w:rsidP="00E47AC9">
      <w:pPr>
        <w:ind w:leftChars="75" w:left="350" w:hangingChars="100" w:hanging="200"/>
        <w:jc w:val="both"/>
        <w:rPr>
          <w:rFonts w:ascii="Arial Unicode MS" w:hAnsi="Arial Unicode MS"/>
          <w:color w:val="990000"/>
          <w:szCs w:val="18"/>
        </w:rPr>
      </w:pPr>
      <w:r w:rsidRPr="00E47AC9">
        <w:rPr>
          <w:rFonts w:ascii="Arial Unicode MS" w:hAnsi="Arial Unicode MS" w:hint="eastAsia"/>
          <w:color w:val="990000"/>
          <w:szCs w:val="18"/>
        </w:rPr>
        <w:t xml:space="preserve">第六章　</w:t>
      </w:r>
      <w:hyperlink w:anchor="_第六章__處" w:history="1">
        <w:r w:rsidRPr="00D703A3">
          <w:rPr>
            <w:rStyle w:val="a3"/>
            <w:rFonts w:ascii="Arial Unicode MS" w:hAnsi="Arial Unicode MS" w:hint="eastAsia"/>
            <w:szCs w:val="18"/>
          </w:rPr>
          <w:t>處罰</w:t>
        </w:r>
      </w:hyperlink>
      <w:r w:rsidRPr="00E47AC9">
        <w:rPr>
          <w:rFonts w:ascii="Arial Unicode MS" w:hAnsi="Arial Unicode MS" w:hint="eastAsia"/>
          <w:color w:val="990000"/>
          <w:szCs w:val="18"/>
        </w:rPr>
        <w:t xml:space="preserve">　§</w:t>
      </w:r>
      <w:r w:rsidR="001C21CF">
        <w:rPr>
          <w:rFonts w:ascii="Arial Unicode MS" w:hAnsi="Arial Unicode MS" w:hint="eastAsia"/>
          <w:color w:val="990000"/>
          <w:szCs w:val="18"/>
        </w:rPr>
        <w:t>30</w:t>
      </w:r>
    </w:p>
    <w:p w14:paraId="6078C201" w14:textId="77777777" w:rsidR="002A640A" w:rsidRPr="00E47AC9" w:rsidRDefault="00E47AC9" w:rsidP="00E47AC9">
      <w:pPr>
        <w:ind w:leftChars="75" w:left="350" w:hangingChars="100" w:hanging="200"/>
        <w:jc w:val="both"/>
        <w:rPr>
          <w:rFonts w:ascii="Arial Unicode MS" w:hAnsi="Arial Unicode MS"/>
          <w:color w:val="990000"/>
          <w:szCs w:val="18"/>
        </w:rPr>
      </w:pPr>
      <w:r w:rsidRPr="00E47AC9">
        <w:rPr>
          <w:rFonts w:ascii="Arial Unicode MS" w:hAnsi="Arial Unicode MS" w:hint="eastAsia"/>
          <w:color w:val="990000"/>
          <w:szCs w:val="18"/>
        </w:rPr>
        <w:t xml:space="preserve">第七章　</w:t>
      </w:r>
      <w:hyperlink w:anchor="_第七章__附" w:history="1">
        <w:r w:rsidRPr="00D703A3">
          <w:rPr>
            <w:rStyle w:val="a3"/>
            <w:rFonts w:ascii="Arial Unicode MS" w:hAnsi="Arial Unicode MS" w:hint="eastAsia"/>
            <w:szCs w:val="18"/>
          </w:rPr>
          <w:t>附則</w:t>
        </w:r>
      </w:hyperlink>
      <w:r w:rsidRPr="00E47AC9">
        <w:rPr>
          <w:rFonts w:ascii="Arial Unicode MS" w:hAnsi="Arial Unicode MS" w:hint="eastAsia"/>
          <w:color w:val="990000"/>
          <w:szCs w:val="18"/>
        </w:rPr>
        <w:t xml:space="preserve">　§</w:t>
      </w:r>
      <w:r w:rsidRPr="00E47AC9">
        <w:rPr>
          <w:rFonts w:ascii="Arial Unicode MS" w:hAnsi="Arial Unicode MS" w:hint="eastAsia"/>
          <w:color w:val="990000"/>
          <w:szCs w:val="18"/>
        </w:rPr>
        <w:t>4</w:t>
      </w:r>
      <w:r w:rsidR="00D703A3">
        <w:rPr>
          <w:rFonts w:ascii="Arial Unicode MS" w:hAnsi="Arial Unicode MS" w:hint="eastAsia"/>
          <w:color w:val="990000"/>
          <w:szCs w:val="18"/>
        </w:rPr>
        <w:t>0</w:t>
      </w:r>
    </w:p>
    <w:p w14:paraId="13B779E8" w14:textId="77777777" w:rsidR="001F4EBA" w:rsidRDefault="001F4EBA" w:rsidP="001F4EBA">
      <w:pPr>
        <w:ind w:leftChars="75" w:left="350" w:hangingChars="100" w:hanging="200"/>
        <w:jc w:val="both"/>
        <w:rPr>
          <w:rFonts w:ascii="Arial Unicode MS" w:hAnsi="Arial Unicode MS"/>
          <w:color w:val="000000"/>
          <w:szCs w:val="18"/>
        </w:rPr>
      </w:pPr>
    </w:p>
    <w:p w14:paraId="00CC6F15" w14:textId="77777777" w:rsidR="001F4EBA" w:rsidRPr="00E47AC9" w:rsidRDefault="001F4EBA" w:rsidP="00E47AC9">
      <w:pPr>
        <w:pStyle w:val="1"/>
        <w:rPr>
          <w:color w:val="990000"/>
          <w:szCs w:val="16"/>
        </w:rPr>
      </w:pPr>
      <w:r w:rsidRPr="00E47AC9">
        <w:rPr>
          <w:color w:val="990000"/>
        </w:rPr>
        <w:t>【</w:t>
      </w:r>
      <w:r w:rsidRPr="00E47AC9">
        <w:rPr>
          <w:rFonts w:hint="eastAsia"/>
          <w:color w:val="990000"/>
        </w:rPr>
        <w:t>法規內容</w:t>
      </w:r>
      <w:r w:rsidRPr="00E47AC9">
        <w:rPr>
          <w:color w:val="990000"/>
        </w:rPr>
        <w:t>】</w:t>
      </w:r>
    </w:p>
    <w:p w14:paraId="3DCE3C24" w14:textId="77777777" w:rsidR="001F4EBA" w:rsidRDefault="001F4EBA" w:rsidP="00E47AC9">
      <w:pPr>
        <w:pStyle w:val="1"/>
      </w:pPr>
      <w:bookmarkStart w:id="3" w:name="_第一章__總"/>
      <w:bookmarkEnd w:id="3"/>
      <w:r>
        <w:t>第一章　　總　則</w:t>
      </w:r>
    </w:p>
    <w:p w14:paraId="2BE5FDCF" w14:textId="77777777" w:rsidR="001F4EBA" w:rsidRDefault="001F4EBA" w:rsidP="00D703A3">
      <w:pPr>
        <w:pStyle w:val="2"/>
        <w:jc w:val="both"/>
      </w:pPr>
      <w:bookmarkStart w:id="4" w:name="b1"/>
      <w:bookmarkEnd w:id="4"/>
      <w:r>
        <w:t>第</w:t>
      </w:r>
      <w:r>
        <w:t>1</w:t>
      </w:r>
      <w:r>
        <w:t>條</w:t>
      </w:r>
    </w:p>
    <w:p w14:paraId="3146AD24" w14:textId="77777777" w:rsidR="001F4EBA" w:rsidRDefault="001F4EBA" w:rsidP="00D703A3">
      <w:pPr>
        <w:ind w:left="142"/>
        <w:jc w:val="both"/>
      </w:pPr>
      <w:r>
        <w:t xml:space="preserve">　　為保障臺灣海峽兩岸人員往來，促進各方交流，維護社會秩序，制定本辦法。</w:t>
      </w:r>
    </w:p>
    <w:p w14:paraId="7F6D07BB" w14:textId="77777777" w:rsidR="001F4EBA" w:rsidRDefault="001F4EBA" w:rsidP="00D703A3">
      <w:pPr>
        <w:pStyle w:val="2"/>
        <w:jc w:val="both"/>
      </w:pPr>
      <w:bookmarkStart w:id="5" w:name="b2"/>
      <w:bookmarkEnd w:id="5"/>
      <w:r>
        <w:t>第</w:t>
      </w:r>
      <w:r>
        <w:t>2</w:t>
      </w:r>
      <w:r>
        <w:t>條</w:t>
      </w:r>
    </w:p>
    <w:p w14:paraId="14CE7FFB" w14:textId="77777777" w:rsidR="001F4EBA" w:rsidRDefault="001F4EBA" w:rsidP="00D703A3">
      <w:pPr>
        <w:ind w:left="142"/>
        <w:jc w:val="both"/>
      </w:pPr>
      <w:r>
        <w:t xml:space="preserve">　　居住在大陸的中國公民（以下簡稱大陸居民）往來臺灣地區（以下簡稱臺灣）以及居住在臺灣地區的中國公民（以下簡稱臺灣居民）來往大陸，適用本辦法。</w:t>
      </w:r>
    </w:p>
    <w:p w14:paraId="51107B27" w14:textId="77777777" w:rsidR="001F4EBA" w:rsidRPr="00E47AC9" w:rsidRDefault="001F4EBA" w:rsidP="00D703A3">
      <w:pPr>
        <w:ind w:left="142"/>
        <w:jc w:val="both"/>
        <w:rPr>
          <w:color w:val="17365D"/>
        </w:rPr>
      </w:pPr>
      <w:r w:rsidRPr="00E47AC9">
        <w:rPr>
          <w:color w:val="17365D"/>
        </w:rPr>
        <w:t xml:space="preserve">　　本辦法未規定的事項，其他有關法律、法規有規定的，適用其他法律、法規。</w:t>
      </w:r>
    </w:p>
    <w:p w14:paraId="00515F23" w14:textId="77777777" w:rsidR="001F4EBA" w:rsidRDefault="001F4EBA" w:rsidP="00D703A3">
      <w:pPr>
        <w:pStyle w:val="2"/>
        <w:jc w:val="both"/>
      </w:pPr>
      <w:bookmarkStart w:id="6" w:name="b3"/>
      <w:bookmarkEnd w:id="6"/>
      <w:r>
        <w:t>第</w:t>
      </w:r>
      <w:r>
        <w:t>3</w:t>
      </w:r>
      <w:r>
        <w:t>條</w:t>
      </w:r>
    </w:p>
    <w:p w14:paraId="4CBB7EA2" w14:textId="77777777" w:rsidR="001F4EBA" w:rsidRDefault="001F4EBA" w:rsidP="00D703A3">
      <w:pPr>
        <w:ind w:left="142"/>
        <w:jc w:val="both"/>
      </w:pPr>
      <w:r>
        <w:t xml:space="preserve">　　大陸居民前往臺灣，憑公安機關出入境管理部門簽發的旅行證件，從開放的或者指定的出入境口岸通行。</w:t>
      </w:r>
    </w:p>
    <w:p w14:paraId="4FF5DA2E" w14:textId="77777777" w:rsidR="001F4EBA" w:rsidRDefault="001F4EBA" w:rsidP="00D703A3">
      <w:pPr>
        <w:pStyle w:val="2"/>
        <w:jc w:val="both"/>
      </w:pPr>
      <w:bookmarkStart w:id="7" w:name="b4"/>
      <w:bookmarkEnd w:id="7"/>
      <w:r>
        <w:t>第</w:t>
      </w:r>
      <w:r>
        <w:t>4</w:t>
      </w:r>
      <w:r>
        <w:t>條</w:t>
      </w:r>
    </w:p>
    <w:p w14:paraId="25BFE9F5" w14:textId="77777777" w:rsidR="001F4EBA" w:rsidRDefault="001F4EBA" w:rsidP="00D703A3">
      <w:pPr>
        <w:ind w:left="142"/>
        <w:jc w:val="both"/>
      </w:pPr>
      <w:r>
        <w:t xml:space="preserve">　　臺灣居民來大陸，憑國家主管機關簽發的旅行證件，從開放的或者指定的入出境口岸通行。</w:t>
      </w:r>
    </w:p>
    <w:p w14:paraId="4E7F2E46" w14:textId="77777777" w:rsidR="001F4EBA" w:rsidRDefault="001F4EBA" w:rsidP="00D703A3">
      <w:pPr>
        <w:pStyle w:val="2"/>
        <w:jc w:val="both"/>
      </w:pPr>
      <w:bookmarkStart w:id="8" w:name="b5"/>
      <w:bookmarkEnd w:id="8"/>
      <w:r>
        <w:lastRenderedPageBreak/>
        <w:t>第</w:t>
      </w:r>
      <w:r>
        <w:t>5</w:t>
      </w:r>
      <w:r>
        <w:t>條</w:t>
      </w:r>
    </w:p>
    <w:p w14:paraId="001F1E35" w14:textId="77777777" w:rsidR="001F4EBA" w:rsidRDefault="001F4EBA" w:rsidP="00D703A3">
      <w:pPr>
        <w:ind w:left="142"/>
        <w:jc w:val="both"/>
      </w:pPr>
      <w:r>
        <w:t xml:space="preserve">　　中國公民往來臺灣與大陸之間，不得有危害國家安全、榮譽和利益的行為。</w:t>
      </w:r>
    </w:p>
    <w:p w14:paraId="44D68483" w14:textId="77777777" w:rsidR="00E47AC9" w:rsidRDefault="001C21CF" w:rsidP="00D703A3">
      <w:pPr>
        <w:ind w:left="142"/>
        <w:jc w:val="both"/>
      </w:pPr>
      <w:r w:rsidRPr="001201A1">
        <w:rPr>
          <w:rFonts w:ascii="Arial Unicode MS" w:hAnsi="Arial Unicode MS"/>
          <w:color w:val="808000"/>
          <w:sz w:val="18"/>
        </w:rPr>
        <w:t xml:space="preserve">　　　　　　　　　　　　　　　　　　　　　　　　　　　　　　　　　　　　　　　　　　　　　　　　　</w:t>
      </w:r>
      <w:hyperlink w:anchor="b章節索引" w:history="1">
        <w:r w:rsidRPr="001201A1">
          <w:rPr>
            <w:rStyle w:val="a3"/>
            <w:rFonts w:ascii="Arial Unicode MS" w:hAnsi="Arial Unicode MS" w:hint="eastAsia"/>
            <w:sz w:val="18"/>
          </w:rPr>
          <w:t>回索引</w:t>
        </w:r>
      </w:hyperlink>
      <w:r w:rsidR="0045398B">
        <w:rPr>
          <w:rFonts w:ascii="Arial Unicode MS" w:hAnsi="Arial Unicode MS" w:hint="eastAsia"/>
          <w:color w:val="808000"/>
          <w:sz w:val="18"/>
        </w:rPr>
        <w:t>〉〉</w:t>
      </w:r>
    </w:p>
    <w:p w14:paraId="74A66457" w14:textId="77777777" w:rsidR="001F4EBA" w:rsidRDefault="001F4EBA" w:rsidP="00D703A3">
      <w:pPr>
        <w:pStyle w:val="1"/>
        <w:jc w:val="both"/>
      </w:pPr>
      <w:bookmarkStart w:id="9" w:name="_第二章__大陸居民前往臺灣_1"/>
      <w:bookmarkEnd w:id="9"/>
      <w:r>
        <w:t>第二章　　大陸居民前往臺灣</w:t>
      </w:r>
    </w:p>
    <w:p w14:paraId="2E644229" w14:textId="77777777" w:rsidR="001F4EBA" w:rsidRDefault="001F4EBA" w:rsidP="00D703A3">
      <w:pPr>
        <w:pStyle w:val="2"/>
        <w:jc w:val="both"/>
      </w:pPr>
      <w:bookmarkStart w:id="10" w:name="b6"/>
      <w:bookmarkEnd w:id="10"/>
      <w:r>
        <w:t>第</w:t>
      </w:r>
      <w:r>
        <w:t>6</w:t>
      </w:r>
      <w:r>
        <w:t>條</w:t>
      </w:r>
    </w:p>
    <w:p w14:paraId="574AEFBE" w14:textId="77777777" w:rsidR="001F4EBA" w:rsidRDefault="001F4EBA" w:rsidP="00D703A3">
      <w:pPr>
        <w:ind w:left="142"/>
        <w:jc w:val="both"/>
      </w:pPr>
      <w:r>
        <w:t xml:space="preserve">　　大陸居民前往臺灣定居、探親、訪友、旅遊、接受和處理財產、處理婚喪事宜或者參加經濟、科技、文化、教育、體育、學術等活動，須向戶口所在地的市、縣公安局提出申請。</w:t>
      </w:r>
    </w:p>
    <w:p w14:paraId="70DC257C" w14:textId="77777777" w:rsidR="001F4EBA" w:rsidRDefault="001F4EBA" w:rsidP="00D703A3">
      <w:pPr>
        <w:pStyle w:val="2"/>
        <w:jc w:val="both"/>
      </w:pPr>
      <w:bookmarkStart w:id="11" w:name="b7"/>
      <w:bookmarkEnd w:id="11"/>
      <w:r>
        <w:t>第</w:t>
      </w:r>
      <w:r>
        <w:t>7</w:t>
      </w:r>
      <w:r>
        <w:t>條</w:t>
      </w:r>
    </w:p>
    <w:p w14:paraId="4897019A" w14:textId="77777777" w:rsidR="001F4EBA" w:rsidRDefault="001F4EBA" w:rsidP="00D703A3">
      <w:pPr>
        <w:ind w:left="142"/>
        <w:jc w:val="both"/>
      </w:pPr>
      <w:r>
        <w:t xml:space="preserve">　　大陸居民申請前往臺灣，須履行下列手續：</w:t>
      </w:r>
    </w:p>
    <w:p w14:paraId="64255F03" w14:textId="77777777" w:rsidR="001F4EBA" w:rsidRDefault="001F4EBA" w:rsidP="00D703A3">
      <w:pPr>
        <w:ind w:left="142"/>
        <w:jc w:val="both"/>
      </w:pPr>
      <w:r>
        <w:t xml:space="preserve">　　（一）交驗身份、戶口證明</w:t>
      </w:r>
      <w:r w:rsidR="00D703A3">
        <w:t>：</w:t>
      </w:r>
    </w:p>
    <w:p w14:paraId="08BAEFC7" w14:textId="77777777" w:rsidR="001F4EBA" w:rsidRDefault="001F4EBA" w:rsidP="00D703A3">
      <w:pPr>
        <w:ind w:left="142"/>
        <w:jc w:val="both"/>
      </w:pPr>
      <w:r>
        <w:t xml:space="preserve">　　（二）填寫前往臺灣申請表</w:t>
      </w:r>
      <w:r w:rsidR="00D703A3">
        <w:t>：</w:t>
      </w:r>
    </w:p>
    <w:p w14:paraId="068D582C" w14:textId="77777777" w:rsidR="001F4EBA" w:rsidRDefault="001F4EBA" w:rsidP="00D703A3">
      <w:pPr>
        <w:ind w:left="142"/>
        <w:jc w:val="both"/>
      </w:pPr>
      <w:r>
        <w:t xml:space="preserve">　　（三）在職、在學人員須提交所在單位對申請人前往臺灣的意見；非在職、在學人員須提交戶口所在地公安派出所對申請人前往臺灣的意見</w:t>
      </w:r>
      <w:r w:rsidR="00D703A3">
        <w:t>：</w:t>
      </w:r>
    </w:p>
    <w:p w14:paraId="777C5045" w14:textId="77777777" w:rsidR="001F4EBA" w:rsidRDefault="001F4EBA" w:rsidP="00D703A3">
      <w:pPr>
        <w:ind w:left="142"/>
        <w:jc w:val="both"/>
      </w:pPr>
      <w:r>
        <w:t xml:space="preserve">　　（四）提交與申請事由相應的證明。</w:t>
      </w:r>
    </w:p>
    <w:p w14:paraId="7720616C" w14:textId="77777777" w:rsidR="001F4EBA" w:rsidRDefault="001F4EBA" w:rsidP="00D703A3">
      <w:pPr>
        <w:pStyle w:val="2"/>
        <w:jc w:val="both"/>
      </w:pPr>
      <w:bookmarkStart w:id="12" w:name="b8"/>
      <w:bookmarkEnd w:id="12"/>
      <w:r>
        <w:t>第</w:t>
      </w:r>
      <w:r>
        <w:t>8</w:t>
      </w:r>
      <w:r>
        <w:t>條</w:t>
      </w:r>
    </w:p>
    <w:p w14:paraId="30465DE7" w14:textId="77777777" w:rsidR="001F4EBA" w:rsidRDefault="001F4EBA" w:rsidP="00D703A3">
      <w:pPr>
        <w:ind w:left="142"/>
        <w:jc w:val="both"/>
      </w:pPr>
      <w:r>
        <w:t xml:space="preserve">　　本辦法</w:t>
      </w:r>
      <w:hyperlink w:anchor="b7" w:history="1">
        <w:r w:rsidRPr="00D17056">
          <w:rPr>
            <w:rStyle w:val="a3"/>
            <w:rFonts w:ascii="Times New Roman" w:hAnsi="Times New Roman"/>
          </w:rPr>
          <w:t>第七條</w:t>
        </w:r>
      </w:hyperlink>
      <w:r>
        <w:t>第四項所稱的證明是指：</w:t>
      </w:r>
    </w:p>
    <w:p w14:paraId="168D2F87" w14:textId="77777777" w:rsidR="001F4EBA" w:rsidRDefault="001F4EBA" w:rsidP="00D703A3">
      <w:pPr>
        <w:ind w:left="142"/>
        <w:jc w:val="both"/>
      </w:pPr>
      <w:r>
        <w:t xml:space="preserve">　　（一）前往定居，須提交確能在臺灣定居的證明</w:t>
      </w:r>
      <w:r w:rsidR="00D703A3">
        <w:t>：</w:t>
      </w:r>
    </w:p>
    <w:p w14:paraId="416501E5" w14:textId="77777777" w:rsidR="001F4EBA" w:rsidRDefault="001F4EBA" w:rsidP="00D703A3">
      <w:pPr>
        <w:ind w:left="142"/>
        <w:jc w:val="both"/>
      </w:pPr>
      <w:r>
        <w:t xml:space="preserve">　　（二）探親、訪友，須提交臺灣親友關係的證明</w:t>
      </w:r>
      <w:r w:rsidR="00D703A3">
        <w:t>：</w:t>
      </w:r>
    </w:p>
    <w:p w14:paraId="5B067C57" w14:textId="77777777" w:rsidR="001F4EBA" w:rsidRDefault="001F4EBA" w:rsidP="00D703A3">
      <w:pPr>
        <w:ind w:left="142"/>
        <w:jc w:val="both"/>
      </w:pPr>
      <w:r>
        <w:t xml:space="preserve">　　（三）旅遊，須提交旅行所需費用的證明</w:t>
      </w:r>
      <w:r w:rsidR="00D703A3">
        <w:t>：</w:t>
      </w:r>
    </w:p>
    <w:p w14:paraId="22DD00C1" w14:textId="77777777" w:rsidR="001F4EBA" w:rsidRDefault="001F4EBA" w:rsidP="00D703A3">
      <w:pPr>
        <w:ind w:left="142"/>
        <w:jc w:val="both"/>
      </w:pPr>
      <w:r>
        <w:t xml:space="preserve">　　（四）接受、處理財產，須提交經過公證的對該項財產有合法權利的有關證明</w:t>
      </w:r>
      <w:r w:rsidR="00D703A3">
        <w:t>：</w:t>
      </w:r>
    </w:p>
    <w:p w14:paraId="1372BC37" w14:textId="77777777" w:rsidR="001F4EBA" w:rsidRDefault="001F4EBA" w:rsidP="00D703A3">
      <w:pPr>
        <w:ind w:left="142"/>
        <w:jc w:val="both"/>
      </w:pPr>
      <w:r>
        <w:t xml:space="preserve">　　（五）處理婚姻事務，須提交經過公證的有關婚姻狀況的證明</w:t>
      </w:r>
      <w:r w:rsidR="00D703A3">
        <w:t>：</w:t>
      </w:r>
    </w:p>
    <w:p w14:paraId="33AB4420" w14:textId="77777777" w:rsidR="001F4EBA" w:rsidRDefault="001F4EBA" w:rsidP="00D703A3">
      <w:pPr>
        <w:ind w:left="142"/>
        <w:jc w:val="both"/>
      </w:pPr>
      <w:r>
        <w:t xml:space="preserve">　　（六）處理親友喪事，須提交有關的函件或者通知</w:t>
      </w:r>
      <w:r w:rsidR="00D703A3">
        <w:t>：</w:t>
      </w:r>
    </w:p>
    <w:p w14:paraId="4C6157AA" w14:textId="77777777" w:rsidR="001F4EBA" w:rsidRDefault="001F4EBA" w:rsidP="00D703A3">
      <w:pPr>
        <w:ind w:left="142"/>
        <w:jc w:val="both"/>
      </w:pPr>
      <w:r>
        <w:t xml:space="preserve">　　（七）參加經濟、科技、文化、教育、體育、學術等活動，須提交臺灣相應機構、團體、個人邀請或者同意參加該項活動的證明</w:t>
      </w:r>
      <w:r w:rsidR="00D703A3">
        <w:t>：</w:t>
      </w:r>
    </w:p>
    <w:p w14:paraId="4D6CFF01" w14:textId="77777777" w:rsidR="001F4EBA" w:rsidRDefault="001F4EBA" w:rsidP="00D703A3">
      <w:pPr>
        <w:ind w:left="142"/>
        <w:jc w:val="both"/>
      </w:pPr>
      <w:r>
        <w:t xml:space="preserve">　　（八）主管機關認為需要提交的其他證明。</w:t>
      </w:r>
    </w:p>
    <w:p w14:paraId="697FB8EE" w14:textId="77777777" w:rsidR="001F4EBA" w:rsidRDefault="001F4EBA" w:rsidP="00D703A3">
      <w:pPr>
        <w:pStyle w:val="2"/>
        <w:jc w:val="both"/>
      </w:pPr>
      <w:bookmarkStart w:id="13" w:name="b9"/>
      <w:bookmarkEnd w:id="13"/>
      <w:r>
        <w:t>第</w:t>
      </w:r>
      <w:r>
        <w:t>9</w:t>
      </w:r>
      <w:r>
        <w:t>條</w:t>
      </w:r>
    </w:p>
    <w:p w14:paraId="63E66E0E" w14:textId="77777777" w:rsidR="001F4EBA" w:rsidRPr="001C21CF" w:rsidRDefault="001F4EBA" w:rsidP="00D703A3">
      <w:pPr>
        <w:ind w:left="142"/>
        <w:jc w:val="both"/>
        <w:rPr>
          <w:rFonts w:ascii="Arial Unicode MS" w:hAnsi="Arial Unicode MS"/>
        </w:rPr>
      </w:pPr>
      <w:r w:rsidRPr="001C21CF">
        <w:rPr>
          <w:rFonts w:ascii="Arial Unicode MS" w:hAnsi="Arial Unicode MS"/>
        </w:rPr>
        <w:t xml:space="preserve">　　公安機關受理大陸居民前往臺灣的申請，應當在</w:t>
      </w:r>
      <w:r w:rsidRPr="001C21CF">
        <w:rPr>
          <w:rFonts w:ascii="Arial Unicode MS" w:hAnsi="Arial Unicode MS"/>
        </w:rPr>
        <w:t>30</w:t>
      </w:r>
      <w:r w:rsidRPr="001C21CF">
        <w:rPr>
          <w:rFonts w:ascii="Arial Unicode MS" w:hAnsi="Arial Unicode MS"/>
        </w:rPr>
        <w:t>日內，地處偏僻、交通不便的應當在</w:t>
      </w:r>
      <w:r w:rsidRPr="001C21CF">
        <w:rPr>
          <w:rFonts w:ascii="Arial Unicode MS" w:hAnsi="Arial Unicode MS"/>
        </w:rPr>
        <w:t>60</w:t>
      </w:r>
      <w:r w:rsidRPr="001C21CF">
        <w:rPr>
          <w:rFonts w:ascii="Arial Unicode MS" w:hAnsi="Arial Unicode MS"/>
        </w:rPr>
        <w:t>日內，作出批准或者不予批准的決定，通知申請人。緊急的申請，應當隨時辦理。</w:t>
      </w:r>
    </w:p>
    <w:p w14:paraId="1A1908FF" w14:textId="77777777" w:rsidR="001F4EBA" w:rsidRDefault="001F4EBA" w:rsidP="00D703A3">
      <w:pPr>
        <w:pStyle w:val="2"/>
        <w:jc w:val="both"/>
      </w:pPr>
      <w:bookmarkStart w:id="14" w:name="b10"/>
      <w:bookmarkEnd w:id="14"/>
      <w:r>
        <w:t>第</w:t>
      </w:r>
      <w:r>
        <w:t>10</w:t>
      </w:r>
      <w:r>
        <w:t>條</w:t>
      </w:r>
    </w:p>
    <w:p w14:paraId="4D7AE66B" w14:textId="77777777" w:rsidR="001F4EBA" w:rsidRDefault="001F4EBA" w:rsidP="00D703A3">
      <w:pPr>
        <w:ind w:left="142"/>
        <w:jc w:val="both"/>
      </w:pPr>
      <w:r>
        <w:t xml:space="preserve">　　經批准前往臺灣的大陸居民，由公安機關簽發或者簽註旅行證件。</w:t>
      </w:r>
    </w:p>
    <w:p w14:paraId="7EE67128" w14:textId="77777777" w:rsidR="001F4EBA" w:rsidRDefault="001F4EBA" w:rsidP="00D703A3">
      <w:pPr>
        <w:pStyle w:val="2"/>
        <w:jc w:val="both"/>
      </w:pPr>
      <w:bookmarkStart w:id="15" w:name="b11"/>
      <w:bookmarkEnd w:id="15"/>
      <w:r>
        <w:t>第</w:t>
      </w:r>
      <w:r>
        <w:t>11</w:t>
      </w:r>
      <w:r>
        <w:t>條</w:t>
      </w:r>
    </w:p>
    <w:p w14:paraId="69900703" w14:textId="77777777" w:rsidR="001F4EBA" w:rsidRDefault="001F4EBA" w:rsidP="00D703A3">
      <w:pPr>
        <w:ind w:left="142"/>
        <w:jc w:val="both"/>
      </w:pPr>
      <w:r>
        <w:t xml:space="preserve">　　經批准前往臺灣的大陸居民，應當在所持旅行證件簽註的有效期內前往，除定居的以外，應當按期返回。</w:t>
      </w:r>
    </w:p>
    <w:p w14:paraId="5569E51E" w14:textId="77777777" w:rsidR="001F4EBA" w:rsidRPr="00E47AC9" w:rsidRDefault="001F4EBA" w:rsidP="00D703A3">
      <w:pPr>
        <w:ind w:left="142"/>
        <w:jc w:val="both"/>
        <w:rPr>
          <w:color w:val="17365D"/>
        </w:rPr>
      </w:pPr>
      <w:r w:rsidRPr="00E47AC9">
        <w:rPr>
          <w:color w:val="17365D"/>
        </w:rPr>
        <w:t xml:space="preserve">　　大陸居民前往臺灣後，因病或者其他特殊情況，旅行證件到期不能按期返回的，可以向原發證的公安機關或者公安部出入境管理局派出的或者委託的有關機構申請辦理延期手續；有特殊原因的也可以在入境口岸的公安機關申請辦理入境手續。</w:t>
      </w:r>
    </w:p>
    <w:p w14:paraId="5A87805F" w14:textId="77777777" w:rsidR="001F4EBA" w:rsidRDefault="001F4EBA" w:rsidP="00D703A3">
      <w:pPr>
        <w:pStyle w:val="2"/>
        <w:jc w:val="both"/>
      </w:pPr>
      <w:bookmarkStart w:id="16" w:name="b12"/>
      <w:bookmarkEnd w:id="16"/>
      <w:r>
        <w:lastRenderedPageBreak/>
        <w:t>第</w:t>
      </w:r>
      <w:r>
        <w:t>12</w:t>
      </w:r>
      <w:r>
        <w:t>條</w:t>
      </w:r>
    </w:p>
    <w:p w14:paraId="1B549980" w14:textId="77777777" w:rsidR="001F4EBA" w:rsidRDefault="001F4EBA" w:rsidP="00D703A3">
      <w:pPr>
        <w:ind w:left="142"/>
        <w:jc w:val="both"/>
      </w:pPr>
      <w:r>
        <w:t xml:space="preserve">　　申請前往臺灣的大陸居民有下列情形之一的，不予批准：</w:t>
      </w:r>
    </w:p>
    <w:p w14:paraId="179186F0" w14:textId="77777777" w:rsidR="001F4EBA" w:rsidRDefault="001F4EBA" w:rsidP="00D703A3">
      <w:pPr>
        <w:ind w:left="142"/>
        <w:jc w:val="both"/>
      </w:pPr>
      <w:r>
        <w:t xml:space="preserve">　　（一）刑事案件的被告人或者犯罪嫌疑人</w:t>
      </w:r>
      <w:r w:rsidR="00D703A3">
        <w:t>：</w:t>
      </w:r>
    </w:p>
    <w:p w14:paraId="44F26AF2" w14:textId="77777777" w:rsidR="001F4EBA" w:rsidRDefault="001F4EBA" w:rsidP="00D703A3">
      <w:pPr>
        <w:ind w:left="142"/>
        <w:jc w:val="both"/>
      </w:pPr>
      <w:r>
        <w:t xml:space="preserve">　　（二）人民法院通知有未了結訴訟事宜不能離境的</w:t>
      </w:r>
      <w:r w:rsidR="00D703A3">
        <w:t>：</w:t>
      </w:r>
    </w:p>
    <w:p w14:paraId="22FDA3E0" w14:textId="77777777" w:rsidR="001F4EBA" w:rsidRDefault="001F4EBA" w:rsidP="00D703A3">
      <w:pPr>
        <w:ind w:left="142"/>
        <w:jc w:val="both"/>
      </w:pPr>
      <w:r>
        <w:t xml:space="preserve">　　（三）被判處刑罰尚未執行完畢的</w:t>
      </w:r>
      <w:r w:rsidR="00D703A3">
        <w:t>：</w:t>
      </w:r>
    </w:p>
    <w:p w14:paraId="778499AB" w14:textId="77777777" w:rsidR="001F4EBA" w:rsidRDefault="001F4EBA" w:rsidP="00D703A3">
      <w:pPr>
        <w:ind w:left="142"/>
        <w:jc w:val="both"/>
      </w:pPr>
      <w:r>
        <w:t xml:space="preserve">　　（四）正在被勞動教養的</w:t>
      </w:r>
      <w:r w:rsidR="00D703A3">
        <w:t>：</w:t>
      </w:r>
    </w:p>
    <w:p w14:paraId="35083865" w14:textId="77777777" w:rsidR="001F4EBA" w:rsidRDefault="001F4EBA" w:rsidP="00D703A3">
      <w:pPr>
        <w:ind w:left="142"/>
        <w:jc w:val="both"/>
      </w:pPr>
      <w:r>
        <w:t xml:space="preserve">　　（五）國務院有關主管部門認為出境後將對國家安全造成危害或者對國家利益造成重大損失的</w:t>
      </w:r>
      <w:r w:rsidR="00D703A3">
        <w:t>：</w:t>
      </w:r>
    </w:p>
    <w:p w14:paraId="17685D86" w14:textId="77777777" w:rsidR="001F4EBA" w:rsidRDefault="001F4EBA" w:rsidP="00D703A3">
      <w:pPr>
        <w:ind w:left="142"/>
        <w:jc w:val="both"/>
      </w:pPr>
      <w:r>
        <w:t xml:space="preserve">　　（六）有編造情況、提供假證明等欺騙行為的。</w:t>
      </w:r>
    </w:p>
    <w:p w14:paraId="19D8A790" w14:textId="77777777" w:rsidR="00E47AC9" w:rsidRDefault="001C21CF" w:rsidP="00D703A3">
      <w:pPr>
        <w:ind w:left="142"/>
        <w:jc w:val="both"/>
      </w:pPr>
      <w:r w:rsidRPr="001201A1">
        <w:rPr>
          <w:rFonts w:ascii="Arial Unicode MS" w:hAnsi="Arial Unicode MS"/>
          <w:color w:val="808000"/>
          <w:sz w:val="18"/>
        </w:rPr>
        <w:t xml:space="preserve">　　　　　　　　　　　　　　　　　　　　　　　　　　　　　　　　　　　　　　　　　　　　　　　　　</w:t>
      </w:r>
      <w:hyperlink w:anchor="b章節索引" w:history="1">
        <w:r w:rsidRPr="001201A1">
          <w:rPr>
            <w:rStyle w:val="a3"/>
            <w:rFonts w:ascii="Arial Unicode MS" w:hAnsi="Arial Unicode MS" w:hint="eastAsia"/>
            <w:sz w:val="18"/>
          </w:rPr>
          <w:t>回索引</w:t>
        </w:r>
      </w:hyperlink>
      <w:r w:rsidR="0045398B">
        <w:rPr>
          <w:rFonts w:ascii="Arial Unicode MS" w:hAnsi="Arial Unicode MS" w:hint="eastAsia"/>
          <w:color w:val="808000"/>
          <w:sz w:val="18"/>
        </w:rPr>
        <w:t>〉〉</w:t>
      </w:r>
    </w:p>
    <w:p w14:paraId="27A0F689" w14:textId="77777777" w:rsidR="001F4EBA" w:rsidRDefault="001F4EBA" w:rsidP="00D703A3">
      <w:pPr>
        <w:pStyle w:val="1"/>
        <w:jc w:val="both"/>
      </w:pPr>
      <w:bookmarkStart w:id="17" w:name="_第三章__臺灣居民來大陸_1"/>
      <w:bookmarkEnd w:id="17"/>
      <w:r>
        <w:t>第三章　　臺灣居民來大陸</w:t>
      </w:r>
    </w:p>
    <w:p w14:paraId="651EBA96" w14:textId="77777777" w:rsidR="001F4EBA" w:rsidRDefault="001F4EBA" w:rsidP="00D703A3">
      <w:pPr>
        <w:pStyle w:val="2"/>
        <w:jc w:val="both"/>
      </w:pPr>
      <w:bookmarkStart w:id="18" w:name="b13"/>
      <w:bookmarkEnd w:id="18"/>
      <w:r>
        <w:t>第</w:t>
      </w:r>
      <w:r>
        <w:t>13</w:t>
      </w:r>
      <w:r>
        <w:t>條</w:t>
      </w:r>
    </w:p>
    <w:p w14:paraId="66E8FE02" w14:textId="77777777" w:rsidR="001F4EBA" w:rsidRDefault="001F4EBA" w:rsidP="00D703A3">
      <w:pPr>
        <w:ind w:left="142"/>
        <w:jc w:val="both"/>
      </w:pPr>
      <w:r>
        <w:t xml:space="preserve">　　臺灣居民要求來大陸的，向下列有關機關申請辦理旅行證件：</w:t>
      </w:r>
    </w:p>
    <w:p w14:paraId="136573B0" w14:textId="77777777" w:rsidR="001F4EBA" w:rsidRDefault="001F4EBA" w:rsidP="00D703A3">
      <w:pPr>
        <w:ind w:left="142"/>
        <w:jc w:val="both"/>
      </w:pPr>
      <w:r>
        <w:t xml:space="preserve">　　（一）從臺灣地區要求直接來大陸的，向公安部出入境管理局派出的或者委託的有關機構申請；有特殊事由的，也可以向指定口岸的公安機關申請</w:t>
      </w:r>
      <w:r w:rsidR="00D703A3">
        <w:t>：</w:t>
      </w:r>
    </w:p>
    <w:p w14:paraId="3613DC10" w14:textId="77777777" w:rsidR="001F4EBA" w:rsidRDefault="001F4EBA" w:rsidP="00D703A3">
      <w:pPr>
        <w:ind w:left="142"/>
        <w:jc w:val="both"/>
      </w:pPr>
      <w:r>
        <w:t xml:space="preserve">　　（二）到香港、澳門地區後要求來大陸的，向公安部出入境管理局派出的機構或者委託的在香港、澳門地區的有關機構申請</w:t>
      </w:r>
      <w:r w:rsidR="00D703A3">
        <w:t>：</w:t>
      </w:r>
    </w:p>
    <w:p w14:paraId="32EE2356" w14:textId="77777777" w:rsidR="001F4EBA" w:rsidRDefault="001F4EBA" w:rsidP="00D703A3">
      <w:pPr>
        <w:ind w:left="142"/>
        <w:jc w:val="both"/>
      </w:pPr>
      <w:r>
        <w:t xml:space="preserve">　　（三）經由外國來大陸的，依據《</w:t>
      </w:r>
      <w:hyperlink r:id="rId14" w:history="1">
        <w:r w:rsidRPr="00D17056">
          <w:rPr>
            <w:rStyle w:val="a3"/>
            <w:rFonts w:ascii="Times New Roman" w:hAnsi="Times New Roman"/>
          </w:rPr>
          <w:t>中華人民共和國護照法</w:t>
        </w:r>
      </w:hyperlink>
      <w:r>
        <w:t>》，向中華人民共和國駐外國的外交代表機關、領事機關或者外交部授權的其他駐外機關申請。</w:t>
      </w:r>
    </w:p>
    <w:p w14:paraId="74CE65B1" w14:textId="77777777" w:rsidR="001F4EBA" w:rsidRDefault="001F4EBA" w:rsidP="00D703A3">
      <w:pPr>
        <w:pStyle w:val="2"/>
        <w:jc w:val="both"/>
      </w:pPr>
      <w:bookmarkStart w:id="19" w:name="b14"/>
      <w:bookmarkEnd w:id="19"/>
      <w:r>
        <w:t>第</w:t>
      </w:r>
      <w:r>
        <w:t>14</w:t>
      </w:r>
      <w:r>
        <w:t>條</w:t>
      </w:r>
    </w:p>
    <w:p w14:paraId="2D203422" w14:textId="77777777" w:rsidR="001F4EBA" w:rsidRDefault="001F4EBA" w:rsidP="00D703A3">
      <w:pPr>
        <w:ind w:left="142"/>
        <w:jc w:val="both"/>
      </w:pPr>
      <w:r>
        <w:t xml:space="preserve">　　臺灣居民申請來大陸，須履行下列手續：</w:t>
      </w:r>
    </w:p>
    <w:p w14:paraId="477CC781" w14:textId="77777777" w:rsidR="001F4EBA" w:rsidRDefault="001F4EBA" w:rsidP="00D703A3">
      <w:pPr>
        <w:ind w:left="142"/>
        <w:jc w:val="both"/>
      </w:pPr>
      <w:r>
        <w:t xml:space="preserve">　　（一）交驗表明在臺灣居住的有效身份證明和出境入境證件</w:t>
      </w:r>
      <w:r w:rsidR="00D703A3">
        <w:t>：</w:t>
      </w:r>
    </w:p>
    <w:p w14:paraId="18FE80D3" w14:textId="77777777" w:rsidR="001F4EBA" w:rsidRDefault="001F4EBA" w:rsidP="00D703A3">
      <w:pPr>
        <w:ind w:left="142"/>
        <w:jc w:val="both"/>
      </w:pPr>
      <w:r>
        <w:t xml:space="preserve">　　（二）填寫申請表</w:t>
      </w:r>
      <w:r w:rsidR="00D703A3">
        <w:t>：</w:t>
      </w:r>
    </w:p>
    <w:p w14:paraId="76A0D3C6" w14:textId="77777777" w:rsidR="001F4EBA" w:rsidRDefault="001F4EBA" w:rsidP="00D703A3">
      <w:pPr>
        <w:ind w:left="142"/>
        <w:jc w:val="both"/>
      </w:pPr>
      <w:r>
        <w:t xml:space="preserve">　　（三）提交符合規定的照片。</w:t>
      </w:r>
    </w:p>
    <w:p w14:paraId="12E94AD1" w14:textId="77777777" w:rsidR="001F4EBA" w:rsidRPr="003501E9" w:rsidRDefault="001F4EBA" w:rsidP="00D703A3">
      <w:pPr>
        <w:ind w:left="142"/>
        <w:jc w:val="both"/>
        <w:rPr>
          <w:color w:val="17365D"/>
        </w:rPr>
      </w:pPr>
      <w:r w:rsidRPr="003501E9">
        <w:rPr>
          <w:color w:val="17365D"/>
        </w:rPr>
        <w:t xml:space="preserve">　　國家主管機關可以根據具體情況要求臺灣居民提交其他申請材料。</w:t>
      </w:r>
    </w:p>
    <w:p w14:paraId="1AE7FF62" w14:textId="77777777" w:rsidR="001F4EBA" w:rsidRDefault="001F4EBA" w:rsidP="00D703A3">
      <w:pPr>
        <w:pStyle w:val="2"/>
        <w:jc w:val="both"/>
      </w:pPr>
      <w:bookmarkStart w:id="20" w:name="b15"/>
      <w:bookmarkEnd w:id="20"/>
      <w:r>
        <w:t>第</w:t>
      </w:r>
      <w:r>
        <w:t>15</w:t>
      </w:r>
      <w:r>
        <w:t>條</w:t>
      </w:r>
    </w:p>
    <w:p w14:paraId="513D02B4" w14:textId="77777777" w:rsidR="001F4EBA" w:rsidRDefault="001F4EBA" w:rsidP="00D703A3">
      <w:pPr>
        <w:ind w:left="142"/>
        <w:jc w:val="both"/>
      </w:pPr>
      <w:r>
        <w:t xml:space="preserve">　　對批准來大陸的臺灣居民，由國家主管機關簽發旅行證件。</w:t>
      </w:r>
    </w:p>
    <w:p w14:paraId="2C9DA4C2" w14:textId="77777777" w:rsidR="001F4EBA" w:rsidRDefault="001F4EBA" w:rsidP="00D703A3">
      <w:pPr>
        <w:pStyle w:val="2"/>
        <w:jc w:val="both"/>
      </w:pPr>
      <w:bookmarkStart w:id="21" w:name="b16"/>
      <w:bookmarkEnd w:id="21"/>
      <w:r>
        <w:t>第</w:t>
      </w:r>
      <w:r>
        <w:t>16</w:t>
      </w:r>
      <w:r>
        <w:t>條</w:t>
      </w:r>
      <w:r w:rsidR="003501E9" w:rsidRPr="00D703A3">
        <w:t xml:space="preserve">　</w:t>
      </w:r>
      <w:r w:rsidR="003501E9" w:rsidRPr="003501E9">
        <w:rPr>
          <w:rFonts w:hint="eastAsia"/>
          <w:sz w:val="18"/>
        </w:rPr>
        <w:t>【相關罰則】</w:t>
      </w:r>
      <w:hyperlink w:anchor="b34" w:history="1">
        <w:r w:rsidR="003501E9">
          <w:rPr>
            <w:rStyle w:val="a3"/>
            <w:rFonts w:ascii="Arial Unicode MS" w:hAnsi="Arial Unicode MS"/>
            <w:b w:val="0"/>
            <w:color w:val="5F5F5F"/>
            <w:sz w:val="18"/>
          </w:rPr>
          <w:t>§34</w:t>
        </w:r>
      </w:hyperlink>
    </w:p>
    <w:p w14:paraId="36C6797F" w14:textId="77777777" w:rsidR="001F4EBA" w:rsidRPr="00D703A3" w:rsidRDefault="001F4EBA" w:rsidP="00D703A3">
      <w:pPr>
        <w:ind w:left="142"/>
        <w:jc w:val="both"/>
        <w:rPr>
          <w:rFonts w:ascii="Arial Unicode MS" w:hAnsi="Arial Unicode MS"/>
        </w:rPr>
      </w:pPr>
      <w:r w:rsidRPr="00D703A3">
        <w:rPr>
          <w:rFonts w:ascii="Arial Unicode MS" w:hAnsi="Arial Unicode MS"/>
        </w:rPr>
        <w:t xml:space="preserve">　　臺灣居民來大陸，應當按照戶口管理規定，辦理暫住登記。在賓館、飯店、招待所、旅店、學校等企業、事業單位或者機關、團體和其他機構內住宿的，應當填寫臨時住宿登記表；住在親友家的，由本人或者親友在</w:t>
      </w:r>
      <w:r w:rsidRPr="00D703A3">
        <w:rPr>
          <w:rFonts w:ascii="Arial Unicode MS" w:hAnsi="Arial Unicode MS"/>
        </w:rPr>
        <w:t>24</w:t>
      </w:r>
      <w:r w:rsidRPr="00D703A3">
        <w:rPr>
          <w:rFonts w:ascii="Arial Unicode MS" w:hAnsi="Arial Unicode MS"/>
        </w:rPr>
        <w:t>小時（農村</w:t>
      </w:r>
      <w:r w:rsidRPr="00D703A3">
        <w:rPr>
          <w:rFonts w:ascii="Arial Unicode MS" w:hAnsi="Arial Unicode MS"/>
        </w:rPr>
        <w:t>72</w:t>
      </w:r>
      <w:r w:rsidRPr="00D703A3">
        <w:rPr>
          <w:rFonts w:ascii="Arial Unicode MS" w:hAnsi="Arial Unicode MS"/>
        </w:rPr>
        <w:t>小時）內到當地公安派出所或者戶籍辦公室辦理暫住登記手續。</w:t>
      </w:r>
    </w:p>
    <w:p w14:paraId="772FE0DD" w14:textId="77777777" w:rsidR="001F4EBA" w:rsidRDefault="001F4EBA" w:rsidP="00D703A3">
      <w:pPr>
        <w:pStyle w:val="2"/>
        <w:jc w:val="both"/>
      </w:pPr>
      <w:bookmarkStart w:id="22" w:name="b17"/>
      <w:bookmarkEnd w:id="22"/>
      <w:r>
        <w:t>第</w:t>
      </w:r>
      <w:r>
        <w:t>17</w:t>
      </w:r>
      <w:r>
        <w:t>條</w:t>
      </w:r>
    </w:p>
    <w:p w14:paraId="02D2756D" w14:textId="77777777" w:rsidR="001F4EBA" w:rsidRDefault="001F4EBA" w:rsidP="00D703A3">
      <w:pPr>
        <w:ind w:left="142"/>
        <w:jc w:val="both"/>
      </w:pPr>
      <w:r>
        <w:t xml:space="preserve">　　臺灣居民要求來大陸定居的，應當在入境前向公安部出入境管理局派出的或者委託的有關機構提出申請，或者經由大陸親屬向擬定居地的市、縣公安局提出申請。批准定居的，公安機關發給定居證明。</w:t>
      </w:r>
    </w:p>
    <w:p w14:paraId="5EEF82E1" w14:textId="77777777" w:rsidR="001F4EBA" w:rsidRDefault="001F4EBA" w:rsidP="00D703A3">
      <w:pPr>
        <w:pStyle w:val="2"/>
        <w:jc w:val="both"/>
      </w:pPr>
      <w:bookmarkStart w:id="23" w:name="b18"/>
      <w:bookmarkEnd w:id="23"/>
      <w:r>
        <w:t>第</w:t>
      </w:r>
      <w:r>
        <w:t>18</w:t>
      </w:r>
      <w:r>
        <w:t>條</w:t>
      </w:r>
      <w:r w:rsidR="003501E9" w:rsidRPr="00D703A3">
        <w:t xml:space="preserve">　</w:t>
      </w:r>
      <w:r w:rsidR="003501E9" w:rsidRPr="003501E9">
        <w:rPr>
          <w:rFonts w:hint="eastAsia"/>
          <w:sz w:val="18"/>
        </w:rPr>
        <w:t>【相關罰則】</w:t>
      </w:r>
      <w:hyperlink w:anchor="b35" w:history="1">
        <w:r w:rsidR="003501E9">
          <w:rPr>
            <w:rStyle w:val="a3"/>
            <w:rFonts w:ascii="Arial Unicode MS" w:hAnsi="Arial Unicode MS"/>
            <w:b w:val="0"/>
            <w:color w:val="5F5F5F"/>
            <w:sz w:val="18"/>
          </w:rPr>
          <w:t>§35</w:t>
        </w:r>
      </w:hyperlink>
    </w:p>
    <w:p w14:paraId="257CD8FE" w14:textId="77777777" w:rsidR="001F4EBA" w:rsidRDefault="001F4EBA" w:rsidP="00D703A3">
      <w:pPr>
        <w:ind w:left="142"/>
        <w:jc w:val="both"/>
      </w:pPr>
      <w:r>
        <w:t xml:space="preserve">　　臺灣居民來大陸後，應當在所持旅行證件有效期之內按期離境。所持證件有效期即將屆滿需要繼續居留的，應當向市、縣公安局申請換發。</w:t>
      </w:r>
    </w:p>
    <w:p w14:paraId="419D5E4B" w14:textId="77777777" w:rsidR="001F4EBA" w:rsidRDefault="001F4EBA" w:rsidP="00D703A3">
      <w:pPr>
        <w:pStyle w:val="2"/>
        <w:jc w:val="both"/>
      </w:pPr>
      <w:bookmarkStart w:id="24" w:name="b19"/>
      <w:bookmarkEnd w:id="24"/>
      <w:r>
        <w:lastRenderedPageBreak/>
        <w:t>第</w:t>
      </w:r>
      <w:r>
        <w:t>19</w:t>
      </w:r>
      <w:r>
        <w:t>條</w:t>
      </w:r>
      <w:r w:rsidR="001C21CF" w:rsidRPr="00D703A3">
        <w:t xml:space="preserve">　</w:t>
      </w:r>
      <w:r w:rsidR="001C21CF" w:rsidRPr="003501E9">
        <w:rPr>
          <w:rFonts w:hint="eastAsia"/>
          <w:sz w:val="18"/>
        </w:rPr>
        <w:t>【相關罰則】</w:t>
      </w:r>
      <w:hyperlink w:anchor="b37" w:history="1">
        <w:r w:rsidR="001C21CF">
          <w:rPr>
            <w:rStyle w:val="a3"/>
            <w:rFonts w:ascii="Arial Unicode MS" w:hAnsi="Arial Unicode MS"/>
            <w:b w:val="0"/>
            <w:color w:val="5F5F5F"/>
            <w:sz w:val="18"/>
          </w:rPr>
          <w:t>§37</w:t>
        </w:r>
      </w:hyperlink>
    </w:p>
    <w:p w14:paraId="4D372ACD" w14:textId="77777777" w:rsidR="001F4EBA" w:rsidRDefault="001F4EBA" w:rsidP="00D703A3">
      <w:pPr>
        <w:ind w:left="142"/>
        <w:jc w:val="both"/>
      </w:pPr>
      <w:r>
        <w:t xml:space="preserve">　　申請來大陸的臺灣居民有下列情形之一的，不予批准：</w:t>
      </w:r>
    </w:p>
    <w:p w14:paraId="5871E638" w14:textId="77777777" w:rsidR="001F4EBA" w:rsidRDefault="001F4EBA" w:rsidP="00D703A3">
      <w:pPr>
        <w:ind w:left="142"/>
        <w:jc w:val="both"/>
      </w:pPr>
      <w:r>
        <w:t xml:space="preserve">　　（一）被認為有犯罪行為的</w:t>
      </w:r>
      <w:r w:rsidR="00D703A3">
        <w:t>：</w:t>
      </w:r>
    </w:p>
    <w:p w14:paraId="2499D3D4" w14:textId="77777777" w:rsidR="001F4EBA" w:rsidRDefault="001F4EBA" w:rsidP="00D703A3">
      <w:pPr>
        <w:ind w:left="142"/>
        <w:jc w:val="both"/>
      </w:pPr>
      <w:r>
        <w:t xml:space="preserve">　　（二）被認為來大陸後可能進行危害國家安全、利益等活動的</w:t>
      </w:r>
      <w:r w:rsidR="00D703A3">
        <w:t>：</w:t>
      </w:r>
    </w:p>
    <w:p w14:paraId="3C602B8E" w14:textId="77777777" w:rsidR="001F4EBA" w:rsidRDefault="001F4EBA" w:rsidP="00D703A3">
      <w:pPr>
        <w:ind w:left="142"/>
        <w:jc w:val="both"/>
      </w:pPr>
      <w:r>
        <w:t xml:space="preserve">　　（三）不符合申請條件或者有編造情況、提供假證明等欺騙行為的</w:t>
      </w:r>
      <w:r w:rsidR="00D703A3">
        <w:t>：</w:t>
      </w:r>
    </w:p>
    <w:p w14:paraId="5073C1A0" w14:textId="77777777" w:rsidR="001F4EBA" w:rsidRDefault="001F4EBA" w:rsidP="00D703A3">
      <w:pPr>
        <w:ind w:left="142"/>
        <w:jc w:val="both"/>
      </w:pPr>
      <w:r>
        <w:t xml:space="preserve">　　（四）精神疾病或者嚴重傳染病患者</w:t>
      </w:r>
      <w:r w:rsidR="00D703A3">
        <w:t>：</w:t>
      </w:r>
    </w:p>
    <w:p w14:paraId="03D7E534" w14:textId="77777777" w:rsidR="001F4EBA" w:rsidRDefault="001F4EBA" w:rsidP="00D703A3">
      <w:pPr>
        <w:ind w:left="142"/>
        <w:jc w:val="both"/>
      </w:pPr>
      <w:r>
        <w:t xml:space="preserve">　　（五）法律、行政法規規定不予批准的其他情形。</w:t>
      </w:r>
    </w:p>
    <w:p w14:paraId="0C80B9B6" w14:textId="77777777" w:rsidR="001F4EBA" w:rsidRPr="003501E9" w:rsidRDefault="001F4EBA" w:rsidP="00D703A3">
      <w:pPr>
        <w:ind w:left="142"/>
        <w:jc w:val="both"/>
        <w:rPr>
          <w:color w:val="17365D"/>
        </w:rPr>
      </w:pPr>
      <w:r w:rsidRPr="003501E9">
        <w:rPr>
          <w:color w:val="17365D"/>
        </w:rPr>
        <w:t xml:space="preserve">　　治病或者其他特殊原因可以批准入境的除外。</w:t>
      </w:r>
    </w:p>
    <w:p w14:paraId="416128F9" w14:textId="77777777" w:rsidR="00D703A3" w:rsidRDefault="001C21CF" w:rsidP="00D703A3">
      <w:pPr>
        <w:ind w:left="142"/>
        <w:jc w:val="both"/>
      </w:pPr>
      <w:r w:rsidRPr="001201A1">
        <w:rPr>
          <w:rFonts w:ascii="Arial Unicode MS" w:hAnsi="Arial Unicode MS"/>
          <w:color w:val="808000"/>
          <w:sz w:val="18"/>
        </w:rPr>
        <w:t xml:space="preserve">　　　　　　　　　　　　　　　　　　　　　　　　　　　　　　　　　　　　　　　　　　　　　　　　　</w:t>
      </w:r>
      <w:hyperlink w:anchor="b章節索引" w:history="1">
        <w:r w:rsidRPr="001201A1">
          <w:rPr>
            <w:rStyle w:val="a3"/>
            <w:rFonts w:ascii="Arial Unicode MS" w:hAnsi="Arial Unicode MS" w:hint="eastAsia"/>
            <w:sz w:val="18"/>
          </w:rPr>
          <w:t>回索引</w:t>
        </w:r>
      </w:hyperlink>
      <w:r w:rsidR="0045398B">
        <w:rPr>
          <w:rFonts w:ascii="Arial Unicode MS" w:hAnsi="Arial Unicode MS" w:hint="eastAsia"/>
          <w:color w:val="808000"/>
          <w:sz w:val="18"/>
        </w:rPr>
        <w:t>〉〉</w:t>
      </w:r>
    </w:p>
    <w:p w14:paraId="476DB897" w14:textId="77777777" w:rsidR="001F4EBA" w:rsidRDefault="001F4EBA" w:rsidP="00D703A3">
      <w:pPr>
        <w:pStyle w:val="1"/>
        <w:jc w:val="both"/>
      </w:pPr>
      <w:bookmarkStart w:id="25" w:name="_第四章__出境入境檢查_1"/>
      <w:bookmarkEnd w:id="25"/>
      <w:r>
        <w:t>第四章　　出境入境檢查</w:t>
      </w:r>
    </w:p>
    <w:p w14:paraId="574F546B" w14:textId="77777777" w:rsidR="001F4EBA" w:rsidRDefault="001F4EBA" w:rsidP="00D703A3">
      <w:pPr>
        <w:pStyle w:val="2"/>
        <w:jc w:val="both"/>
      </w:pPr>
      <w:bookmarkStart w:id="26" w:name="b20"/>
      <w:bookmarkEnd w:id="26"/>
      <w:r>
        <w:t>第</w:t>
      </w:r>
      <w:r>
        <w:t>20</w:t>
      </w:r>
      <w:r>
        <w:t>條</w:t>
      </w:r>
    </w:p>
    <w:p w14:paraId="1966655D" w14:textId="77777777" w:rsidR="001F4EBA" w:rsidRDefault="001F4EBA" w:rsidP="00D703A3">
      <w:pPr>
        <w:ind w:left="142"/>
        <w:jc w:val="both"/>
      </w:pPr>
      <w:r>
        <w:t xml:space="preserve">　　大陸居民往來臺灣，臺灣居民來往大陸，須向開放的或者指定的出入境口岸邊防檢查站出示證件，填交出境、入境登記卡，接受查驗。</w:t>
      </w:r>
    </w:p>
    <w:p w14:paraId="084B681F" w14:textId="77777777" w:rsidR="001F4EBA" w:rsidRDefault="001F4EBA" w:rsidP="00D703A3">
      <w:pPr>
        <w:pStyle w:val="2"/>
        <w:jc w:val="both"/>
      </w:pPr>
      <w:bookmarkStart w:id="27" w:name="b21"/>
      <w:bookmarkEnd w:id="27"/>
      <w:r>
        <w:t>第</w:t>
      </w:r>
      <w:r>
        <w:t>21</w:t>
      </w:r>
      <w:r>
        <w:t>條</w:t>
      </w:r>
    </w:p>
    <w:p w14:paraId="4FE61DBD" w14:textId="77777777" w:rsidR="001F4EBA" w:rsidRDefault="001F4EBA" w:rsidP="00D703A3">
      <w:pPr>
        <w:ind w:left="142"/>
        <w:jc w:val="both"/>
      </w:pPr>
      <w:r>
        <w:t xml:space="preserve">　　有下列情形之一的，邊防檢查站有權阻止出境、入境：</w:t>
      </w:r>
    </w:p>
    <w:p w14:paraId="4A0FC981" w14:textId="77777777" w:rsidR="001F4EBA" w:rsidRDefault="001F4EBA" w:rsidP="00D703A3">
      <w:pPr>
        <w:ind w:left="142"/>
        <w:jc w:val="both"/>
      </w:pPr>
      <w:r>
        <w:t xml:space="preserve">　　（一）未持有旅行證件的</w:t>
      </w:r>
      <w:r w:rsidR="00D703A3">
        <w:t>：</w:t>
      </w:r>
    </w:p>
    <w:p w14:paraId="5AB23EA4" w14:textId="77777777" w:rsidR="001F4EBA" w:rsidRDefault="001F4EBA" w:rsidP="00D703A3">
      <w:pPr>
        <w:ind w:left="142"/>
        <w:jc w:val="both"/>
      </w:pPr>
      <w:r>
        <w:t xml:space="preserve">　　（二）持用偽造、塗改等無效的旅行證件的</w:t>
      </w:r>
      <w:r w:rsidR="00D703A3">
        <w:t>：</w:t>
      </w:r>
    </w:p>
    <w:p w14:paraId="0319FF2F" w14:textId="77777777" w:rsidR="001F4EBA" w:rsidRDefault="001F4EBA" w:rsidP="00D703A3">
      <w:pPr>
        <w:ind w:left="142"/>
        <w:jc w:val="both"/>
      </w:pPr>
      <w:r>
        <w:t xml:space="preserve">　　（三）拒絕交驗旅行證件的</w:t>
      </w:r>
      <w:r w:rsidR="00D703A3">
        <w:t>：</w:t>
      </w:r>
    </w:p>
    <w:p w14:paraId="175F6D3E" w14:textId="77777777" w:rsidR="001F4EBA" w:rsidRDefault="001F4EBA" w:rsidP="00D703A3">
      <w:pPr>
        <w:ind w:left="142"/>
        <w:jc w:val="both"/>
      </w:pPr>
      <w:r>
        <w:t xml:space="preserve">　　（四）本辦法第</w:t>
      </w:r>
      <w:hyperlink w:anchor="a12" w:history="1">
        <w:r w:rsidRPr="00D703A3">
          <w:rPr>
            <w:rStyle w:val="a3"/>
            <w:rFonts w:ascii="Times New Roman" w:hAnsi="Times New Roman"/>
          </w:rPr>
          <w:t>十二</w:t>
        </w:r>
      </w:hyperlink>
      <w:r>
        <w:t>條、第</w:t>
      </w:r>
      <w:hyperlink w:anchor="b19" w:history="1">
        <w:r w:rsidRPr="00D17056">
          <w:rPr>
            <w:rStyle w:val="a3"/>
            <w:rFonts w:ascii="Times New Roman" w:hAnsi="Times New Roman"/>
          </w:rPr>
          <w:t>十九</w:t>
        </w:r>
      </w:hyperlink>
      <w:r>
        <w:t>條規定不予批准出境、入境的。</w:t>
      </w:r>
    </w:p>
    <w:p w14:paraId="42EE9BB9" w14:textId="77777777" w:rsidR="00D703A3" w:rsidRDefault="001C21CF" w:rsidP="00D703A3">
      <w:pPr>
        <w:ind w:left="142"/>
        <w:jc w:val="both"/>
      </w:pPr>
      <w:r w:rsidRPr="001201A1">
        <w:rPr>
          <w:rFonts w:ascii="Arial Unicode MS" w:hAnsi="Arial Unicode MS"/>
          <w:color w:val="808000"/>
          <w:sz w:val="18"/>
        </w:rPr>
        <w:t xml:space="preserve">　　　　　　　　　　　　　　　　　　　　　　　　　　　　　　　　　　　　　　　　　　　　　　　　　</w:t>
      </w:r>
      <w:hyperlink w:anchor="b章節索引" w:history="1">
        <w:r w:rsidRPr="001201A1">
          <w:rPr>
            <w:rStyle w:val="a3"/>
            <w:rFonts w:ascii="Arial Unicode MS" w:hAnsi="Arial Unicode MS" w:hint="eastAsia"/>
            <w:sz w:val="18"/>
          </w:rPr>
          <w:t>回索引</w:t>
        </w:r>
      </w:hyperlink>
      <w:r w:rsidR="0045398B">
        <w:rPr>
          <w:rFonts w:ascii="Arial Unicode MS" w:hAnsi="Arial Unicode MS" w:hint="eastAsia"/>
          <w:color w:val="808000"/>
          <w:sz w:val="18"/>
        </w:rPr>
        <w:t>〉〉</w:t>
      </w:r>
    </w:p>
    <w:p w14:paraId="56D8DB87" w14:textId="77777777" w:rsidR="001F4EBA" w:rsidRDefault="001F4EBA" w:rsidP="00D703A3">
      <w:pPr>
        <w:pStyle w:val="1"/>
        <w:jc w:val="both"/>
      </w:pPr>
      <w:bookmarkStart w:id="28" w:name="_第五章__證件管理"/>
      <w:bookmarkEnd w:id="28"/>
      <w:r>
        <w:t>第五章　　證件管理</w:t>
      </w:r>
    </w:p>
    <w:p w14:paraId="586AA348" w14:textId="77777777" w:rsidR="001F4EBA" w:rsidRDefault="001F4EBA" w:rsidP="00D703A3">
      <w:pPr>
        <w:pStyle w:val="2"/>
        <w:jc w:val="both"/>
      </w:pPr>
      <w:bookmarkStart w:id="29" w:name="b22"/>
      <w:bookmarkEnd w:id="29"/>
      <w:r>
        <w:t>第</w:t>
      </w:r>
      <w:r>
        <w:t>22</w:t>
      </w:r>
      <w:r>
        <w:t>條</w:t>
      </w:r>
    </w:p>
    <w:p w14:paraId="0E06E7D0" w14:textId="77777777" w:rsidR="001F4EBA" w:rsidRDefault="001F4EBA" w:rsidP="00D703A3">
      <w:pPr>
        <w:ind w:left="142"/>
        <w:jc w:val="both"/>
      </w:pPr>
      <w:r>
        <w:t xml:space="preserve">　　大陸居民往來臺灣的旅行證件系指大陸居民往來臺灣通行證和其他有效旅行證件。</w:t>
      </w:r>
    </w:p>
    <w:p w14:paraId="39F7C432" w14:textId="77777777" w:rsidR="001F4EBA" w:rsidRDefault="001F4EBA" w:rsidP="00D703A3">
      <w:pPr>
        <w:pStyle w:val="2"/>
        <w:jc w:val="both"/>
      </w:pPr>
      <w:bookmarkStart w:id="30" w:name="b23"/>
      <w:bookmarkEnd w:id="30"/>
      <w:r>
        <w:t>第</w:t>
      </w:r>
      <w:r>
        <w:t>23</w:t>
      </w:r>
      <w:r>
        <w:t>條</w:t>
      </w:r>
    </w:p>
    <w:p w14:paraId="712E7D64" w14:textId="77777777" w:rsidR="001F4EBA" w:rsidRDefault="001F4EBA" w:rsidP="00D703A3">
      <w:pPr>
        <w:ind w:left="142"/>
        <w:jc w:val="both"/>
      </w:pPr>
      <w:r>
        <w:t xml:space="preserve">　　臺灣居民來往大陸的旅行證件系指臺灣居民來往大陸通行證和其他有效旅行證件。</w:t>
      </w:r>
    </w:p>
    <w:p w14:paraId="1F8D4D42" w14:textId="77777777" w:rsidR="001F4EBA" w:rsidRDefault="001F4EBA" w:rsidP="00D703A3">
      <w:pPr>
        <w:pStyle w:val="2"/>
        <w:jc w:val="both"/>
      </w:pPr>
      <w:bookmarkStart w:id="31" w:name="b24"/>
      <w:bookmarkEnd w:id="31"/>
      <w:r>
        <w:t>第</w:t>
      </w:r>
      <w:r>
        <w:t>24</w:t>
      </w:r>
      <w:r>
        <w:t>條</w:t>
      </w:r>
    </w:p>
    <w:p w14:paraId="0AD98E0F" w14:textId="77777777" w:rsidR="001F4EBA" w:rsidRPr="003501E9" w:rsidRDefault="001F4EBA" w:rsidP="00D703A3">
      <w:pPr>
        <w:ind w:left="142"/>
        <w:jc w:val="both"/>
        <w:rPr>
          <w:rFonts w:ascii="Arial Unicode MS" w:hAnsi="Arial Unicode MS"/>
        </w:rPr>
      </w:pPr>
      <w:r w:rsidRPr="003501E9">
        <w:rPr>
          <w:rFonts w:ascii="Arial Unicode MS" w:hAnsi="Arial Unicode MS"/>
        </w:rPr>
        <w:t xml:space="preserve">　　大陸居民往來臺灣通行證有效期為</w:t>
      </w:r>
      <w:r w:rsidRPr="003501E9">
        <w:rPr>
          <w:rFonts w:ascii="Arial Unicode MS" w:hAnsi="Arial Unicode MS"/>
        </w:rPr>
        <w:t>10</w:t>
      </w:r>
      <w:r w:rsidRPr="003501E9">
        <w:rPr>
          <w:rFonts w:ascii="Arial Unicode MS" w:hAnsi="Arial Unicode MS"/>
        </w:rPr>
        <w:t>年；臺灣居民來往大陸通行證分為</w:t>
      </w:r>
      <w:r w:rsidRPr="003501E9">
        <w:rPr>
          <w:rFonts w:ascii="Arial Unicode MS" w:hAnsi="Arial Unicode MS"/>
        </w:rPr>
        <w:t>5</w:t>
      </w:r>
      <w:r w:rsidRPr="003501E9">
        <w:rPr>
          <w:rFonts w:ascii="Arial Unicode MS" w:hAnsi="Arial Unicode MS"/>
        </w:rPr>
        <w:t>年有效和</w:t>
      </w:r>
      <w:r w:rsidRPr="003501E9">
        <w:rPr>
          <w:rFonts w:ascii="Arial Unicode MS" w:hAnsi="Arial Unicode MS"/>
        </w:rPr>
        <w:t>3</w:t>
      </w:r>
      <w:r w:rsidRPr="003501E9">
        <w:rPr>
          <w:rFonts w:ascii="Arial Unicode MS" w:hAnsi="Arial Unicode MS"/>
        </w:rPr>
        <w:t>個月一次有效兩種。</w:t>
      </w:r>
    </w:p>
    <w:p w14:paraId="572B87F3" w14:textId="77777777" w:rsidR="001F4EBA" w:rsidRDefault="001F4EBA" w:rsidP="00D703A3">
      <w:pPr>
        <w:pStyle w:val="2"/>
        <w:jc w:val="both"/>
      </w:pPr>
      <w:bookmarkStart w:id="32" w:name="b25"/>
      <w:bookmarkEnd w:id="32"/>
      <w:r>
        <w:t>第</w:t>
      </w:r>
      <w:r>
        <w:t>25</w:t>
      </w:r>
      <w:r>
        <w:t>條</w:t>
      </w:r>
    </w:p>
    <w:p w14:paraId="3C0B5F74" w14:textId="77777777" w:rsidR="001F4EBA" w:rsidRDefault="001F4EBA" w:rsidP="00D703A3">
      <w:pPr>
        <w:ind w:left="142"/>
        <w:jc w:val="both"/>
      </w:pPr>
      <w:r>
        <w:t xml:space="preserve">　　大陸居民往來臺灣通行證實行逐次簽註。簽註分一次往返有效和多次往返有效。</w:t>
      </w:r>
    </w:p>
    <w:p w14:paraId="1B59A761" w14:textId="77777777" w:rsidR="001F4EBA" w:rsidRDefault="001F4EBA" w:rsidP="00D703A3">
      <w:pPr>
        <w:pStyle w:val="2"/>
        <w:jc w:val="both"/>
      </w:pPr>
      <w:bookmarkStart w:id="33" w:name="b26"/>
      <w:bookmarkEnd w:id="33"/>
      <w:r>
        <w:t>第</w:t>
      </w:r>
      <w:r>
        <w:t>26</w:t>
      </w:r>
      <w:r>
        <w:t>條</w:t>
      </w:r>
    </w:p>
    <w:p w14:paraId="5976FD98" w14:textId="77777777" w:rsidR="001F4EBA" w:rsidRDefault="001F4EBA" w:rsidP="00D703A3">
      <w:pPr>
        <w:ind w:left="142"/>
        <w:jc w:val="both"/>
      </w:pPr>
      <w:r>
        <w:t xml:space="preserve">　　大陸居民遺失旅行證件，應當向原發證的公安機關報失；經調查屬實的，可補發給相應的旅行證件。</w:t>
      </w:r>
    </w:p>
    <w:p w14:paraId="44EB8364" w14:textId="77777777" w:rsidR="001F4EBA" w:rsidRDefault="001F4EBA" w:rsidP="00D703A3">
      <w:pPr>
        <w:pStyle w:val="2"/>
        <w:jc w:val="both"/>
      </w:pPr>
      <w:bookmarkStart w:id="34" w:name="b27"/>
      <w:bookmarkEnd w:id="34"/>
      <w:r>
        <w:t>第</w:t>
      </w:r>
      <w:r>
        <w:t>27</w:t>
      </w:r>
      <w:r>
        <w:t>條</w:t>
      </w:r>
    </w:p>
    <w:p w14:paraId="1A1C5EA2" w14:textId="77777777" w:rsidR="001F4EBA" w:rsidRDefault="001F4EBA" w:rsidP="00D703A3">
      <w:pPr>
        <w:ind w:left="142"/>
        <w:jc w:val="both"/>
      </w:pPr>
      <w:r>
        <w:t xml:space="preserve">　　臺灣居民在大陸遺失旅行證件，應當向當地的市、縣公安機關報失；經調查屬實的，可以允許重新申請領取相應的旅行證件，或者發給一次有效的出境通行證件。</w:t>
      </w:r>
    </w:p>
    <w:p w14:paraId="4D673562" w14:textId="77777777" w:rsidR="001F4EBA" w:rsidRDefault="001F4EBA" w:rsidP="00D703A3">
      <w:pPr>
        <w:pStyle w:val="2"/>
        <w:jc w:val="both"/>
      </w:pPr>
      <w:bookmarkStart w:id="35" w:name="b28"/>
      <w:bookmarkEnd w:id="35"/>
      <w:r>
        <w:lastRenderedPageBreak/>
        <w:t>第</w:t>
      </w:r>
      <w:r>
        <w:t>28</w:t>
      </w:r>
      <w:r>
        <w:t>條</w:t>
      </w:r>
    </w:p>
    <w:p w14:paraId="0B77C3DA" w14:textId="77777777" w:rsidR="001F4EBA" w:rsidRDefault="001F4EBA" w:rsidP="00D703A3">
      <w:pPr>
        <w:ind w:left="142"/>
        <w:jc w:val="both"/>
      </w:pPr>
      <w:r>
        <w:t xml:space="preserve">　　大陸居民前往臺灣和臺灣居民來大陸旅行證件的持有人，有本辦法第</w:t>
      </w:r>
      <w:hyperlink w:anchor="b12" w:history="1">
        <w:r w:rsidRPr="003501E9">
          <w:rPr>
            <w:rStyle w:val="a3"/>
            <w:rFonts w:ascii="Times New Roman" w:hAnsi="Times New Roman"/>
          </w:rPr>
          <w:t>十二</w:t>
        </w:r>
      </w:hyperlink>
      <w:r>
        <w:t>條、第</w:t>
      </w:r>
      <w:hyperlink w:anchor="b19" w:history="1">
        <w:r w:rsidRPr="003501E9">
          <w:rPr>
            <w:rStyle w:val="a3"/>
            <w:rFonts w:ascii="Times New Roman" w:hAnsi="Times New Roman"/>
          </w:rPr>
          <w:t>十九</w:t>
        </w:r>
      </w:hyperlink>
      <w:r>
        <w:t>條規定情形之一的，其證件應當予以吊銷或者宣布作廢。</w:t>
      </w:r>
    </w:p>
    <w:p w14:paraId="0CA12E1B" w14:textId="77777777" w:rsidR="001F4EBA" w:rsidRDefault="001F4EBA" w:rsidP="00D703A3">
      <w:pPr>
        <w:pStyle w:val="2"/>
        <w:jc w:val="both"/>
      </w:pPr>
      <w:bookmarkStart w:id="36" w:name="b29"/>
      <w:bookmarkEnd w:id="36"/>
      <w:r>
        <w:t>第</w:t>
      </w:r>
      <w:r>
        <w:t>29</w:t>
      </w:r>
      <w:r>
        <w:t>條</w:t>
      </w:r>
    </w:p>
    <w:p w14:paraId="1E728638" w14:textId="77777777" w:rsidR="001F4EBA" w:rsidRDefault="001F4EBA" w:rsidP="00D703A3">
      <w:pPr>
        <w:ind w:left="142"/>
        <w:jc w:val="both"/>
      </w:pPr>
      <w:r>
        <w:t xml:space="preserve">　　審批簽發旅行證件的機關，對已發出的旅行證件有權吊銷或者宣布作廢。公安部在必要時，可以變更簽註、吊銷旅行證件或者宣布作廢。</w:t>
      </w:r>
    </w:p>
    <w:p w14:paraId="2A93E5F7" w14:textId="77777777" w:rsidR="00E47AC9" w:rsidRDefault="001C21CF" w:rsidP="00D703A3">
      <w:pPr>
        <w:ind w:left="142"/>
        <w:jc w:val="both"/>
      </w:pPr>
      <w:r w:rsidRPr="001201A1">
        <w:rPr>
          <w:rFonts w:ascii="Arial Unicode MS" w:hAnsi="Arial Unicode MS"/>
          <w:color w:val="808000"/>
          <w:sz w:val="18"/>
        </w:rPr>
        <w:t xml:space="preserve">　　　　　　　　　　　　　　　　　　　　　　　　　　　　　　　　　　　　　　　　　　　　　　　　　</w:t>
      </w:r>
      <w:hyperlink w:anchor="b章節索引" w:history="1">
        <w:r w:rsidRPr="001201A1">
          <w:rPr>
            <w:rStyle w:val="a3"/>
            <w:rFonts w:ascii="Arial Unicode MS" w:hAnsi="Arial Unicode MS" w:hint="eastAsia"/>
            <w:sz w:val="18"/>
          </w:rPr>
          <w:t>回索引</w:t>
        </w:r>
      </w:hyperlink>
      <w:r w:rsidR="0045398B">
        <w:rPr>
          <w:rFonts w:ascii="Arial Unicode MS" w:hAnsi="Arial Unicode MS" w:hint="eastAsia"/>
          <w:color w:val="808000"/>
          <w:sz w:val="18"/>
        </w:rPr>
        <w:t>〉〉</w:t>
      </w:r>
    </w:p>
    <w:p w14:paraId="06EA037C" w14:textId="77777777" w:rsidR="001F4EBA" w:rsidRDefault="001F4EBA" w:rsidP="00D703A3">
      <w:pPr>
        <w:pStyle w:val="1"/>
        <w:jc w:val="both"/>
      </w:pPr>
      <w:bookmarkStart w:id="37" w:name="_第六章__處"/>
      <w:bookmarkEnd w:id="37"/>
      <w:r>
        <w:t>第六章　　處　罰</w:t>
      </w:r>
    </w:p>
    <w:p w14:paraId="5A945BDA" w14:textId="77777777" w:rsidR="001F4EBA" w:rsidRDefault="001F4EBA" w:rsidP="00D703A3">
      <w:pPr>
        <w:pStyle w:val="2"/>
        <w:jc w:val="both"/>
      </w:pPr>
      <w:bookmarkStart w:id="38" w:name="b30"/>
      <w:bookmarkEnd w:id="38"/>
      <w:r>
        <w:t>第</w:t>
      </w:r>
      <w:r>
        <w:t>30</w:t>
      </w:r>
      <w:r>
        <w:t>條</w:t>
      </w:r>
    </w:p>
    <w:p w14:paraId="08948FB1" w14:textId="77777777" w:rsidR="001F4EBA" w:rsidRPr="00D703A3" w:rsidRDefault="001F4EBA" w:rsidP="00D703A3">
      <w:pPr>
        <w:ind w:left="142"/>
        <w:jc w:val="both"/>
        <w:rPr>
          <w:rFonts w:ascii="Arial Unicode MS" w:hAnsi="Arial Unicode MS"/>
        </w:rPr>
      </w:pPr>
      <w:r w:rsidRPr="00D703A3">
        <w:rPr>
          <w:rFonts w:ascii="Arial Unicode MS" w:hAnsi="Arial Unicode MS"/>
        </w:rPr>
        <w:t xml:space="preserve">　　持用偽造、塗改等無效的旅行證件或者冒用他人的旅行證件出境、入境的，除依照《</w:t>
      </w:r>
      <w:r w:rsidR="003501E9" w:rsidRPr="001201A1">
        <w:rPr>
          <w:rFonts w:ascii="Arial Unicode MS" w:hAnsi="Arial Unicode MS" w:cs="Arial" w:hint="eastAsia"/>
          <w:color w:val="000000"/>
        </w:rPr>
        <w:t>中華人民共和國公民出境入境管理法</w:t>
      </w:r>
      <w:r w:rsidR="003501E9" w:rsidRPr="001201A1">
        <w:rPr>
          <w:rFonts w:ascii="Arial Unicode MS" w:hAnsi="Arial Unicode MS" w:hint="eastAsia"/>
          <w:color w:val="000000"/>
        </w:rPr>
        <w:t>實施細則》</w:t>
      </w:r>
      <w:r w:rsidR="003501E9" w:rsidRPr="001201A1">
        <w:rPr>
          <w:rFonts w:ascii="Arial Unicode MS" w:hAnsi="Arial Unicode MS" w:cs="Arial" w:hint="eastAsia"/>
          <w:color w:val="000000"/>
        </w:rPr>
        <w:t>第</w:t>
      </w:r>
      <w:hyperlink r:id="rId15" w:anchor="a23" w:history="1">
        <w:r w:rsidR="003501E9" w:rsidRPr="001201A1">
          <w:rPr>
            <w:rStyle w:val="a3"/>
            <w:rFonts w:ascii="Arial Unicode MS" w:hAnsi="Arial Unicode MS" w:cs="Arial" w:hint="eastAsia"/>
          </w:rPr>
          <w:t>二十三</w:t>
        </w:r>
      </w:hyperlink>
      <w:r w:rsidR="003501E9" w:rsidRPr="001201A1">
        <w:rPr>
          <w:rFonts w:ascii="Arial Unicode MS" w:hAnsi="Arial Unicode MS" w:cs="Arial" w:hint="eastAsia"/>
          <w:color w:val="000000"/>
        </w:rPr>
        <w:t>條</w:t>
      </w:r>
      <w:r w:rsidRPr="00D703A3">
        <w:rPr>
          <w:rFonts w:ascii="Arial Unicode MS" w:hAnsi="Arial Unicode MS"/>
        </w:rPr>
        <w:t>的規定處罰外，可以單處或者並處</w:t>
      </w:r>
      <w:r w:rsidRPr="00D703A3">
        <w:rPr>
          <w:rFonts w:ascii="Arial Unicode MS" w:hAnsi="Arial Unicode MS"/>
        </w:rPr>
        <w:t>100</w:t>
      </w:r>
      <w:r w:rsidRPr="00D703A3">
        <w:rPr>
          <w:rFonts w:ascii="Arial Unicode MS" w:hAnsi="Arial Unicode MS"/>
        </w:rPr>
        <w:t>元以上、</w:t>
      </w:r>
      <w:r w:rsidRPr="00D703A3">
        <w:rPr>
          <w:rFonts w:ascii="Arial Unicode MS" w:hAnsi="Arial Unicode MS"/>
        </w:rPr>
        <w:t>500</w:t>
      </w:r>
      <w:r w:rsidRPr="00D703A3">
        <w:rPr>
          <w:rFonts w:ascii="Arial Unicode MS" w:hAnsi="Arial Unicode MS"/>
        </w:rPr>
        <w:t>元以下的罰款。</w:t>
      </w:r>
    </w:p>
    <w:p w14:paraId="46593671" w14:textId="77777777" w:rsidR="001F4EBA" w:rsidRPr="00D703A3" w:rsidRDefault="001F4EBA" w:rsidP="00D703A3">
      <w:pPr>
        <w:pStyle w:val="2"/>
        <w:jc w:val="both"/>
      </w:pPr>
      <w:bookmarkStart w:id="39" w:name="b31"/>
      <w:bookmarkEnd w:id="39"/>
      <w:r w:rsidRPr="00D703A3">
        <w:t>第</w:t>
      </w:r>
      <w:r w:rsidRPr="00D703A3">
        <w:t>31</w:t>
      </w:r>
      <w:r w:rsidRPr="00D703A3">
        <w:t>條</w:t>
      </w:r>
    </w:p>
    <w:p w14:paraId="678A6F48" w14:textId="77777777" w:rsidR="001F4EBA" w:rsidRPr="00D703A3" w:rsidRDefault="001F4EBA" w:rsidP="00D703A3">
      <w:pPr>
        <w:ind w:left="142"/>
        <w:jc w:val="both"/>
        <w:rPr>
          <w:rFonts w:ascii="Arial Unicode MS" w:hAnsi="Arial Unicode MS"/>
        </w:rPr>
      </w:pPr>
      <w:r w:rsidRPr="00D703A3">
        <w:rPr>
          <w:rFonts w:ascii="Arial Unicode MS" w:hAnsi="Arial Unicode MS"/>
        </w:rPr>
        <w:t xml:space="preserve">　　偽造、塗改、轉讓、倒賣旅行證件的，除依照</w:t>
      </w:r>
      <w:r w:rsidR="003501E9" w:rsidRPr="001201A1">
        <w:rPr>
          <w:rFonts w:ascii="Arial Unicode MS" w:hAnsi="Arial Unicode MS" w:hint="eastAsia"/>
          <w:color w:val="000000"/>
        </w:rPr>
        <w:t>《</w:t>
      </w:r>
      <w:r w:rsidR="003501E9" w:rsidRPr="001201A1">
        <w:rPr>
          <w:rFonts w:ascii="Arial Unicode MS" w:hAnsi="Arial Unicode MS" w:cs="Arial" w:hint="eastAsia"/>
          <w:color w:val="000000"/>
        </w:rPr>
        <w:t>中華人民共和國公民出境入境管理法</w:t>
      </w:r>
      <w:r w:rsidR="003501E9" w:rsidRPr="001201A1">
        <w:rPr>
          <w:rFonts w:ascii="Arial Unicode MS" w:hAnsi="Arial Unicode MS" w:hint="eastAsia"/>
          <w:color w:val="000000"/>
        </w:rPr>
        <w:t>實施細則》</w:t>
      </w:r>
      <w:r w:rsidR="003501E9" w:rsidRPr="001201A1">
        <w:rPr>
          <w:rFonts w:ascii="Arial Unicode MS" w:hAnsi="Arial Unicode MS" w:cs="Arial" w:hint="eastAsia"/>
          <w:color w:val="000000"/>
        </w:rPr>
        <w:t>第</w:t>
      </w:r>
      <w:hyperlink r:id="rId16" w:anchor="a24" w:history="1">
        <w:r w:rsidR="003501E9" w:rsidRPr="001201A1">
          <w:rPr>
            <w:rStyle w:val="a3"/>
            <w:rFonts w:ascii="Arial Unicode MS" w:hAnsi="Arial Unicode MS" w:cs="Arial" w:hint="eastAsia"/>
          </w:rPr>
          <w:t>二十四</w:t>
        </w:r>
      </w:hyperlink>
      <w:r w:rsidR="003501E9" w:rsidRPr="001201A1">
        <w:rPr>
          <w:rFonts w:ascii="Arial Unicode MS" w:hAnsi="Arial Unicode MS" w:cs="Arial" w:hint="eastAsia"/>
          <w:color w:val="000000"/>
        </w:rPr>
        <w:t>條</w:t>
      </w:r>
      <w:r w:rsidRPr="00D703A3">
        <w:rPr>
          <w:rFonts w:ascii="Arial Unicode MS" w:hAnsi="Arial Unicode MS"/>
        </w:rPr>
        <w:t>的規定處罰外，可以單處或者並處</w:t>
      </w:r>
      <w:r w:rsidRPr="00D703A3">
        <w:rPr>
          <w:rFonts w:ascii="Arial Unicode MS" w:hAnsi="Arial Unicode MS"/>
        </w:rPr>
        <w:t>500</w:t>
      </w:r>
      <w:r w:rsidRPr="00D703A3">
        <w:rPr>
          <w:rFonts w:ascii="Arial Unicode MS" w:hAnsi="Arial Unicode MS"/>
        </w:rPr>
        <w:t>元以上、</w:t>
      </w:r>
      <w:r w:rsidRPr="00D703A3">
        <w:rPr>
          <w:rFonts w:ascii="Arial Unicode MS" w:hAnsi="Arial Unicode MS"/>
        </w:rPr>
        <w:t>3000</w:t>
      </w:r>
      <w:r w:rsidRPr="00D703A3">
        <w:rPr>
          <w:rFonts w:ascii="Arial Unicode MS" w:hAnsi="Arial Unicode MS"/>
        </w:rPr>
        <w:t>元以下的罰款。</w:t>
      </w:r>
    </w:p>
    <w:p w14:paraId="44DBFC04" w14:textId="77777777" w:rsidR="001F4EBA" w:rsidRPr="00D703A3" w:rsidRDefault="001F4EBA" w:rsidP="00D703A3">
      <w:pPr>
        <w:pStyle w:val="2"/>
        <w:jc w:val="both"/>
      </w:pPr>
      <w:bookmarkStart w:id="40" w:name="b32"/>
      <w:bookmarkEnd w:id="40"/>
      <w:r w:rsidRPr="00D703A3">
        <w:t>第</w:t>
      </w:r>
      <w:r w:rsidRPr="00D703A3">
        <w:t>32</w:t>
      </w:r>
      <w:r w:rsidRPr="00D703A3">
        <w:t>條</w:t>
      </w:r>
    </w:p>
    <w:p w14:paraId="465FFDA5" w14:textId="77777777" w:rsidR="001F4EBA" w:rsidRPr="00D703A3" w:rsidRDefault="001F4EBA" w:rsidP="00D703A3">
      <w:pPr>
        <w:ind w:left="142"/>
        <w:jc w:val="both"/>
        <w:rPr>
          <w:rFonts w:ascii="Arial Unicode MS" w:hAnsi="Arial Unicode MS"/>
        </w:rPr>
      </w:pPr>
      <w:r w:rsidRPr="00D703A3">
        <w:rPr>
          <w:rFonts w:ascii="Arial Unicode MS" w:hAnsi="Arial Unicode MS"/>
        </w:rPr>
        <w:t xml:space="preserve">　　編造情況，提供假證明，或者以行賄等手段獲取旅行證件的，除依照</w:t>
      </w:r>
      <w:r w:rsidR="003501E9" w:rsidRPr="001201A1">
        <w:rPr>
          <w:rFonts w:ascii="Arial Unicode MS" w:hAnsi="Arial Unicode MS" w:hint="eastAsia"/>
          <w:color w:val="000000"/>
        </w:rPr>
        <w:t>《</w:t>
      </w:r>
      <w:r w:rsidR="003501E9" w:rsidRPr="001201A1">
        <w:rPr>
          <w:rFonts w:ascii="Arial Unicode MS" w:hAnsi="Arial Unicode MS" w:cs="Arial" w:hint="eastAsia"/>
          <w:color w:val="000000"/>
        </w:rPr>
        <w:t>中華人民共和國公民出境入境管理法</w:t>
      </w:r>
      <w:r w:rsidR="003501E9" w:rsidRPr="001201A1">
        <w:rPr>
          <w:rFonts w:ascii="Arial Unicode MS" w:hAnsi="Arial Unicode MS" w:hint="eastAsia"/>
          <w:color w:val="000000"/>
        </w:rPr>
        <w:t>實施細則》</w:t>
      </w:r>
      <w:r w:rsidR="003501E9" w:rsidRPr="001201A1">
        <w:rPr>
          <w:rFonts w:ascii="Arial Unicode MS" w:hAnsi="Arial Unicode MS" w:cs="Arial" w:hint="eastAsia"/>
          <w:color w:val="000000"/>
        </w:rPr>
        <w:t>第</w:t>
      </w:r>
      <w:hyperlink r:id="rId17" w:anchor="a25" w:history="1">
        <w:r w:rsidR="003501E9" w:rsidRPr="001201A1">
          <w:rPr>
            <w:rStyle w:val="a3"/>
            <w:rFonts w:ascii="Arial Unicode MS" w:hAnsi="Arial Unicode MS" w:cs="Arial" w:hint="eastAsia"/>
          </w:rPr>
          <w:t>二十五</w:t>
        </w:r>
      </w:hyperlink>
      <w:r w:rsidR="003501E9" w:rsidRPr="001201A1">
        <w:rPr>
          <w:rFonts w:ascii="Arial Unicode MS" w:hAnsi="Arial Unicode MS" w:cs="Arial" w:hint="eastAsia"/>
          <w:color w:val="000000"/>
        </w:rPr>
        <w:t>條</w:t>
      </w:r>
      <w:r w:rsidRPr="00D703A3">
        <w:rPr>
          <w:rFonts w:ascii="Arial Unicode MS" w:hAnsi="Arial Unicode MS"/>
        </w:rPr>
        <w:t>的規定處罰外，可以單處或者並處</w:t>
      </w:r>
      <w:r w:rsidRPr="00D703A3">
        <w:rPr>
          <w:rFonts w:ascii="Arial Unicode MS" w:hAnsi="Arial Unicode MS"/>
        </w:rPr>
        <w:t>100</w:t>
      </w:r>
      <w:r w:rsidRPr="00D703A3">
        <w:rPr>
          <w:rFonts w:ascii="Arial Unicode MS" w:hAnsi="Arial Unicode MS"/>
        </w:rPr>
        <w:t>元以上、</w:t>
      </w:r>
      <w:r w:rsidRPr="00D703A3">
        <w:rPr>
          <w:rFonts w:ascii="Arial Unicode MS" w:hAnsi="Arial Unicode MS"/>
        </w:rPr>
        <w:t>500</w:t>
      </w:r>
      <w:r w:rsidRPr="00D703A3">
        <w:rPr>
          <w:rFonts w:ascii="Arial Unicode MS" w:hAnsi="Arial Unicode MS"/>
        </w:rPr>
        <w:t>元以下的罰款。</w:t>
      </w:r>
    </w:p>
    <w:p w14:paraId="6B9274C3" w14:textId="77777777" w:rsidR="001F4EBA" w:rsidRPr="00D703A3" w:rsidRDefault="001F4EBA" w:rsidP="00D703A3">
      <w:pPr>
        <w:ind w:left="142"/>
        <w:jc w:val="both"/>
        <w:rPr>
          <w:rFonts w:ascii="Arial Unicode MS" w:hAnsi="Arial Unicode MS"/>
        </w:rPr>
      </w:pPr>
      <w:r w:rsidRPr="00D703A3">
        <w:rPr>
          <w:rFonts w:ascii="Arial Unicode MS" w:hAnsi="Arial Unicode MS"/>
        </w:rPr>
        <w:t xml:space="preserve">　　有前款情形的，在處罰執行完畢</w:t>
      </w:r>
      <w:r w:rsidRPr="00D703A3">
        <w:rPr>
          <w:rFonts w:ascii="Arial Unicode MS" w:hAnsi="Arial Unicode MS"/>
        </w:rPr>
        <w:t>6</w:t>
      </w:r>
      <w:r w:rsidRPr="00D703A3">
        <w:rPr>
          <w:rFonts w:ascii="Arial Unicode MS" w:hAnsi="Arial Unicode MS"/>
        </w:rPr>
        <w:t>個月以內不受理其出境、入境申請。</w:t>
      </w:r>
    </w:p>
    <w:p w14:paraId="6C96442A" w14:textId="77777777" w:rsidR="001F4EBA" w:rsidRPr="00D703A3" w:rsidRDefault="001F4EBA" w:rsidP="00D703A3">
      <w:pPr>
        <w:pStyle w:val="2"/>
        <w:jc w:val="both"/>
      </w:pPr>
      <w:bookmarkStart w:id="41" w:name="b33"/>
      <w:bookmarkEnd w:id="41"/>
      <w:r w:rsidRPr="00D703A3">
        <w:t>第</w:t>
      </w:r>
      <w:r w:rsidRPr="00D703A3">
        <w:t>33</w:t>
      </w:r>
      <w:r w:rsidRPr="00D703A3">
        <w:t>條</w:t>
      </w:r>
    </w:p>
    <w:p w14:paraId="5BC1EBAD" w14:textId="77777777" w:rsidR="001F4EBA" w:rsidRPr="00D703A3" w:rsidRDefault="001F4EBA" w:rsidP="00D703A3">
      <w:pPr>
        <w:ind w:left="142"/>
        <w:jc w:val="both"/>
        <w:rPr>
          <w:rFonts w:ascii="Arial Unicode MS" w:hAnsi="Arial Unicode MS"/>
        </w:rPr>
      </w:pPr>
      <w:r w:rsidRPr="00D703A3">
        <w:rPr>
          <w:rFonts w:ascii="Arial Unicode MS" w:hAnsi="Arial Unicode MS"/>
        </w:rPr>
        <w:t xml:space="preserve">　　機關、團體、企業、事業單位編造情況、出具假證明為申請人獲取旅行證件的，暫停其出證權的行使；情節嚴重的，取消其出證資格；對直接責任人員，除依照</w:t>
      </w:r>
      <w:r w:rsidR="003501E9" w:rsidRPr="001201A1">
        <w:rPr>
          <w:rFonts w:ascii="Arial Unicode MS" w:hAnsi="Arial Unicode MS" w:hint="eastAsia"/>
          <w:color w:val="000000"/>
        </w:rPr>
        <w:t>《</w:t>
      </w:r>
      <w:r w:rsidR="003501E9" w:rsidRPr="001201A1">
        <w:rPr>
          <w:rFonts w:ascii="Arial Unicode MS" w:hAnsi="Arial Unicode MS" w:cs="Arial" w:hint="eastAsia"/>
          <w:color w:val="000000"/>
        </w:rPr>
        <w:t>中華人民共和國公民出境入境管理法</w:t>
      </w:r>
      <w:r w:rsidR="003501E9" w:rsidRPr="001201A1">
        <w:rPr>
          <w:rFonts w:ascii="Arial Unicode MS" w:hAnsi="Arial Unicode MS" w:hint="eastAsia"/>
          <w:color w:val="000000"/>
        </w:rPr>
        <w:t>實施細則》</w:t>
      </w:r>
      <w:r w:rsidR="003501E9" w:rsidRPr="001201A1">
        <w:rPr>
          <w:rFonts w:ascii="Arial Unicode MS" w:hAnsi="Arial Unicode MS" w:cs="Arial" w:hint="eastAsia"/>
          <w:color w:val="000000"/>
        </w:rPr>
        <w:t>第</w:t>
      </w:r>
      <w:hyperlink r:id="rId18" w:anchor="a25" w:history="1">
        <w:r w:rsidR="003501E9" w:rsidRPr="001201A1">
          <w:rPr>
            <w:rStyle w:val="a3"/>
            <w:rFonts w:ascii="Arial Unicode MS" w:hAnsi="Arial Unicode MS" w:cs="Arial" w:hint="eastAsia"/>
          </w:rPr>
          <w:t>二十五</w:t>
        </w:r>
      </w:hyperlink>
      <w:r w:rsidR="003501E9" w:rsidRPr="001201A1">
        <w:rPr>
          <w:rFonts w:ascii="Arial Unicode MS" w:hAnsi="Arial Unicode MS" w:cs="Arial" w:hint="eastAsia"/>
          <w:color w:val="000000"/>
        </w:rPr>
        <w:t>條</w:t>
      </w:r>
      <w:r w:rsidRPr="00D703A3">
        <w:rPr>
          <w:rFonts w:ascii="Arial Unicode MS" w:hAnsi="Arial Unicode MS"/>
        </w:rPr>
        <w:t>的規定處罰外，可以單處或者並處</w:t>
      </w:r>
      <w:r w:rsidRPr="00D703A3">
        <w:rPr>
          <w:rFonts w:ascii="Arial Unicode MS" w:hAnsi="Arial Unicode MS"/>
        </w:rPr>
        <w:t>500</w:t>
      </w:r>
      <w:r w:rsidRPr="00D703A3">
        <w:rPr>
          <w:rFonts w:ascii="Arial Unicode MS" w:hAnsi="Arial Unicode MS"/>
        </w:rPr>
        <w:t>元以上、</w:t>
      </w:r>
      <w:r w:rsidRPr="00D703A3">
        <w:rPr>
          <w:rFonts w:ascii="Arial Unicode MS" w:hAnsi="Arial Unicode MS"/>
        </w:rPr>
        <w:t>1000</w:t>
      </w:r>
      <w:r w:rsidRPr="00D703A3">
        <w:rPr>
          <w:rFonts w:ascii="Arial Unicode MS" w:hAnsi="Arial Unicode MS"/>
        </w:rPr>
        <w:t>元以下的罰款。</w:t>
      </w:r>
    </w:p>
    <w:p w14:paraId="397B45C2" w14:textId="77777777" w:rsidR="001F4EBA" w:rsidRPr="00D703A3" w:rsidRDefault="001F4EBA" w:rsidP="00D703A3">
      <w:pPr>
        <w:pStyle w:val="2"/>
        <w:jc w:val="both"/>
      </w:pPr>
      <w:bookmarkStart w:id="42" w:name="b34"/>
      <w:bookmarkEnd w:id="42"/>
      <w:r w:rsidRPr="00D703A3">
        <w:t>第</w:t>
      </w:r>
      <w:r w:rsidRPr="00D703A3">
        <w:t>34</w:t>
      </w:r>
      <w:r w:rsidRPr="00D703A3">
        <w:t>條</w:t>
      </w:r>
    </w:p>
    <w:p w14:paraId="492FEB42" w14:textId="77777777" w:rsidR="001F4EBA" w:rsidRPr="00D703A3" w:rsidRDefault="001F4EBA" w:rsidP="00D703A3">
      <w:pPr>
        <w:ind w:left="142"/>
        <w:jc w:val="both"/>
        <w:rPr>
          <w:rFonts w:ascii="Arial Unicode MS" w:hAnsi="Arial Unicode MS"/>
        </w:rPr>
      </w:pPr>
      <w:r w:rsidRPr="00D703A3">
        <w:rPr>
          <w:rFonts w:ascii="Arial Unicode MS" w:hAnsi="Arial Unicode MS"/>
        </w:rPr>
        <w:t xml:space="preserve">　　違反本辦法第</w:t>
      </w:r>
      <w:hyperlink w:anchor="b16" w:history="1">
        <w:r w:rsidRPr="003501E9">
          <w:rPr>
            <w:rStyle w:val="a3"/>
            <w:rFonts w:ascii="Arial Unicode MS" w:hAnsi="Arial Unicode MS"/>
          </w:rPr>
          <w:t>十六</w:t>
        </w:r>
      </w:hyperlink>
      <w:r w:rsidRPr="00D703A3">
        <w:rPr>
          <w:rFonts w:ascii="Arial Unicode MS" w:hAnsi="Arial Unicode MS"/>
        </w:rPr>
        <w:t>條的規定，不辦理暫住登記的，處以警告或者</w:t>
      </w:r>
      <w:r w:rsidRPr="00D703A3">
        <w:rPr>
          <w:rFonts w:ascii="Arial Unicode MS" w:hAnsi="Arial Unicode MS"/>
        </w:rPr>
        <w:t>100</w:t>
      </w:r>
      <w:r w:rsidRPr="00D703A3">
        <w:rPr>
          <w:rFonts w:ascii="Arial Unicode MS" w:hAnsi="Arial Unicode MS"/>
        </w:rPr>
        <w:t>元以上、</w:t>
      </w:r>
      <w:r w:rsidRPr="00D703A3">
        <w:rPr>
          <w:rFonts w:ascii="Arial Unicode MS" w:hAnsi="Arial Unicode MS"/>
        </w:rPr>
        <w:t>500</w:t>
      </w:r>
      <w:r w:rsidRPr="00D703A3">
        <w:rPr>
          <w:rFonts w:ascii="Arial Unicode MS" w:hAnsi="Arial Unicode MS"/>
        </w:rPr>
        <w:t>元以下的罰款。</w:t>
      </w:r>
    </w:p>
    <w:p w14:paraId="4E611D44" w14:textId="77777777" w:rsidR="001F4EBA" w:rsidRPr="00D703A3" w:rsidRDefault="001F4EBA" w:rsidP="00D703A3">
      <w:pPr>
        <w:pStyle w:val="2"/>
        <w:jc w:val="both"/>
      </w:pPr>
      <w:bookmarkStart w:id="43" w:name="b35"/>
      <w:bookmarkEnd w:id="43"/>
      <w:r w:rsidRPr="00D703A3">
        <w:t>第</w:t>
      </w:r>
      <w:r w:rsidRPr="00D703A3">
        <w:t>35</w:t>
      </w:r>
      <w:r w:rsidRPr="00D703A3">
        <w:t>條</w:t>
      </w:r>
    </w:p>
    <w:p w14:paraId="7EAC8ED1" w14:textId="77777777" w:rsidR="001F4EBA" w:rsidRPr="00D703A3" w:rsidRDefault="001F4EBA" w:rsidP="00D703A3">
      <w:pPr>
        <w:ind w:left="142"/>
        <w:jc w:val="both"/>
        <w:rPr>
          <w:rFonts w:ascii="Arial Unicode MS" w:hAnsi="Arial Unicode MS"/>
        </w:rPr>
      </w:pPr>
      <w:r w:rsidRPr="00D703A3">
        <w:rPr>
          <w:rFonts w:ascii="Arial Unicode MS" w:hAnsi="Arial Unicode MS"/>
        </w:rPr>
        <w:t xml:space="preserve">　　違反本辦法第</w:t>
      </w:r>
      <w:hyperlink w:anchor="b18" w:history="1">
        <w:r w:rsidRPr="003501E9">
          <w:rPr>
            <w:rStyle w:val="a3"/>
            <w:rFonts w:ascii="Arial Unicode MS" w:hAnsi="Arial Unicode MS"/>
          </w:rPr>
          <w:t>十八</w:t>
        </w:r>
      </w:hyperlink>
      <w:r w:rsidRPr="00D703A3">
        <w:rPr>
          <w:rFonts w:ascii="Arial Unicode MS" w:hAnsi="Arial Unicode MS"/>
        </w:rPr>
        <w:t>條的規定，逾期非法居留的，處以警告，可以單處或者並處每逾期</w:t>
      </w:r>
      <w:r w:rsidRPr="00D703A3">
        <w:rPr>
          <w:rFonts w:ascii="Arial Unicode MS" w:hAnsi="Arial Unicode MS"/>
        </w:rPr>
        <w:t>1</w:t>
      </w:r>
      <w:r w:rsidRPr="00D703A3">
        <w:rPr>
          <w:rFonts w:ascii="Arial Unicode MS" w:hAnsi="Arial Unicode MS"/>
        </w:rPr>
        <w:t>日</w:t>
      </w:r>
      <w:r w:rsidRPr="00D703A3">
        <w:rPr>
          <w:rFonts w:ascii="Arial Unicode MS" w:hAnsi="Arial Unicode MS"/>
        </w:rPr>
        <w:t>100</w:t>
      </w:r>
      <w:r w:rsidRPr="00D703A3">
        <w:rPr>
          <w:rFonts w:ascii="Arial Unicode MS" w:hAnsi="Arial Unicode MS"/>
        </w:rPr>
        <w:t>元的罰款。</w:t>
      </w:r>
    </w:p>
    <w:p w14:paraId="3CEFF551" w14:textId="77777777" w:rsidR="001F4EBA" w:rsidRPr="00D703A3" w:rsidRDefault="001F4EBA" w:rsidP="00D703A3">
      <w:pPr>
        <w:pStyle w:val="2"/>
        <w:jc w:val="both"/>
      </w:pPr>
      <w:bookmarkStart w:id="44" w:name="b36"/>
      <w:bookmarkEnd w:id="44"/>
      <w:r w:rsidRPr="00D703A3">
        <w:t>第</w:t>
      </w:r>
      <w:r w:rsidRPr="00D703A3">
        <w:t>36</w:t>
      </w:r>
      <w:r w:rsidRPr="00D703A3">
        <w:t>條</w:t>
      </w:r>
    </w:p>
    <w:p w14:paraId="5CA2F4F9" w14:textId="77777777" w:rsidR="001F4EBA" w:rsidRPr="00D703A3" w:rsidRDefault="001F4EBA" w:rsidP="00D703A3">
      <w:pPr>
        <w:ind w:left="142"/>
        <w:jc w:val="both"/>
        <w:rPr>
          <w:rFonts w:ascii="Arial Unicode MS" w:hAnsi="Arial Unicode MS"/>
        </w:rPr>
      </w:pPr>
      <w:r w:rsidRPr="00D703A3">
        <w:rPr>
          <w:rFonts w:ascii="Arial Unicode MS" w:hAnsi="Arial Unicode MS"/>
        </w:rPr>
        <w:t xml:space="preserve">　　被處罰人對公安機關處罰不服的，可以在接到處罰通知之日起</w:t>
      </w:r>
      <w:r w:rsidRPr="00D703A3">
        <w:rPr>
          <w:rFonts w:ascii="Arial Unicode MS" w:hAnsi="Arial Unicode MS"/>
        </w:rPr>
        <w:t>15</w:t>
      </w:r>
      <w:r w:rsidRPr="00D703A3">
        <w:rPr>
          <w:rFonts w:ascii="Arial Unicode MS" w:hAnsi="Arial Unicode MS"/>
        </w:rPr>
        <w:t>日內，向上一級公安機關申請覆議，由上一級公安機關作出最後的裁決；也可以直接向人民法院提起訴訟。</w:t>
      </w:r>
    </w:p>
    <w:p w14:paraId="729CD869" w14:textId="77777777" w:rsidR="001F4EBA" w:rsidRPr="00D703A3" w:rsidRDefault="001F4EBA" w:rsidP="00D703A3">
      <w:pPr>
        <w:pStyle w:val="2"/>
        <w:jc w:val="both"/>
      </w:pPr>
      <w:bookmarkStart w:id="45" w:name="b37"/>
      <w:bookmarkEnd w:id="45"/>
      <w:r w:rsidRPr="00D703A3">
        <w:t>第</w:t>
      </w:r>
      <w:r w:rsidRPr="00D703A3">
        <w:t>37</w:t>
      </w:r>
      <w:r w:rsidRPr="00D703A3">
        <w:t>條</w:t>
      </w:r>
    </w:p>
    <w:p w14:paraId="062719D3" w14:textId="77777777" w:rsidR="001F4EBA" w:rsidRPr="00D703A3" w:rsidRDefault="001F4EBA" w:rsidP="00D703A3">
      <w:pPr>
        <w:ind w:left="142"/>
        <w:jc w:val="both"/>
        <w:rPr>
          <w:rFonts w:ascii="Arial Unicode MS" w:hAnsi="Arial Unicode MS"/>
        </w:rPr>
      </w:pPr>
      <w:r w:rsidRPr="00D703A3">
        <w:rPr>
          <w:rFonts w:ascii="Arial Unicode MS" w:hAnsi="Arial Unicode MS"/>
        </w:rPr>
        <w:t xml:space="preserve">　　來大陸的臺灣居民違反本辦法的規定或者有其他違法犯罪行為的，除依照本辦法和其他有關法律、法規的規定處罰外，公安機關可以縮短其停留期限，限期離境，或者遣送出境。</w:t>
      </w:r>
    </w:p>
    <w:p w14:paraId="251679DD" w14:textId="77777777" w:rsidR="001F4EBA" w:rsidRPr="00D703A3" w:rsidRDefault="001F4EBA" w:rsidP="00D703A3">
      <w:pPr>
        <w:ind w:left="142"/>
        <w:jc w:val="both"/>
        <w:rPr>
          <w:rFonts w:ascii="Arial Unicode MS" w:hAnsi="Arial Unicode MS"/>
          <w:color w:val="17365D"/>
        </w:rPr>
      </w:pPr>
      <w:r w:rsidRPr="00D703A3">
        <w:rPr>
          <w:rFonts w:ascii="Arial Unicode MS" w:hAnsi="Arial Unicode MS"/>
          <w:color w:val="17365D"/>
        </w:rPr>
        <w:t xml:space="preserve">　　有本辦法第</w:t>
      </w:r>
      <w:hyperlink w:anchor="b19" w:history="1">
        <w:r w:rsidRPr="001C21CF">
          <w:rPr>
            <w:rStyle w:val="a3"/>
            <w:rFonts w:ascii="Arial Unicode MS" w:hAnsi="Arial Unicode MS"/>
          </w:rPr>
          <w:t>十九</w:t>
        </w:r>
      </w:hyperlink>
      <w:r w:rsidRPr="00D703A3">
        <w:rPr>
          <w:rFonts w:ascii="Arial Unicode MS" w:hAnsi="Arial Unicode MS"/>
          <w:color w:val="17365D"/>
        </w:rPr>
        <w:t>條規定不予批准情形之一的，應當立即遣送出境。</w:t>
      </w:r>
    </w:p>
    <w:p w14:paraId="6A4DCE54" w14:textId="77777777" w:rsidR="001F4EBA" w:rsidRPr="00D703A3" w:rsidRDefault="001F4EBA" w:rsidP="00D703A3">
      <w:pPr>
        <w:pStyle w:val="2"/>
        <w:jc w:val="both"/>
      </w:pPr>
      <w:bookmarkStart w:id="46" w:name="b38"/>
      <w:bookmarkEnd w:id="46"/>
      <w:r w:rsidRPr="00D703A3">
        <w:lastRenderedPageBreak/>
        <w:t>第</w:t>
      </w:r>
      <w:r w:rsidRPr="00D703A3">
        <w:t>38</w:t>
      </w:r>
      <w:r w:rsidRPr="00D703A3">
        <w:t>條</w:t>
      </w:r>
    </w:p>
    <w:p w14:paraId="45F14B73" w14:textId="77777777" w:rsidR="001F4EBA" w:rsidRPr="00D703A3" w:rsidRDefault="001F4EBA" w:rsidP="00D703A3">
      <w:pPr>
        <w:ind w:left="142"/>
        <w:jc w:val="both"/>
        <w:rPr>
          <w:rFonts w:ascii="Arial Unicode MS" w:hAnsi="Arial Unicode MS"/>
        </w:rPr>
      </w:pPr>
      <w:r w:rsidRPr="00D703A3">
        <w:rPr>
          <w:rFonts w:ascii="Arial Unicode MS" w:hAnsi="Arial Unicode MS"/>
        </w:rPr>
        <w:t xml:space="preserve">　　執行本辦法的國家工作人員，利用職權索取、收受賄賂或者有其他違法失職行為，情節輕微的，由主管部門予以行政處分；情節嚴重，構成犯罪的，依照</w:t>
      </w:r>
      <w:r w:rsidR="003501E9" w:rsidRPr="001201A1">
        <w:rPr>
          <w:rFonts w:ascii="Arial Unicode MS" w:hAnsi="Arial Unicode MS" w:hint="eastAsia"/>
          <w:color w:val="000000"/>
        </w:rPr>
        <w:t>《</w:t>
      </w:r>
      <w:hyperlink r:id="rId19" w:history="1">
        <w:r w:rsidR="003501E9" w:rsidRPr="001201A1">
          <w:rPr>
            <w:rStyle w:val="a3"/>
            <w:rFonts w:ascii="Arial Unicode MS" w:hAnsi="Arial Unicode MS" w:cs="Arial" w:hint="eastAsia"/>
          </w:rPr>
          <w:t>中華人民共和國刑法</w:t>
        </w:r>
      </w:hyperlink>
      <w:r w:rsidR="003501E9" w:rsidRPr="001201A1">
        <w:rPr>
          <w:rFonts w:ascii="Arial Unicode MS" w:hAnsi="Arial Unicode MS" w:hint="eastAsia"/>
          <w:color w:val="000000"/>
        </w:rPr>
        <w:t>》</w:t>
      </w:r>
      <w:r w:rsidRPr="00D703A3">
        <w:rPr>
          <w:rFonts w:ascii="Arial Unicode MS" w:hAnsi="Arial Unicode MS"/>
        </w:rPr>
        <w:t>的有關規定追究刑事責任。</w:t>
      </w:r>
    </w:p>
    <w:p w14:paraId="54E859EF" w14:textId="77777777" w:rsidR="001F4EBA" w:rsidRPr="00D703A3" w:rsidRDefault="001F4EBA" w:rsidP="00D703A3">
      <w:pPr>
        <w:pStyle w:val="2"/>
        <w:jc w:val="both"/>
      </w:pPr>
      <w:bookmarkStart w:id="47" w:name="b39"/>
      <w:bookmarkEnd w:id="47"/>
      <w:r w:rsidRPr="00D703A3">
        <w:t>第</w:t>
      </w:r>
      <w:r w:rsidRPr="00D703A3">
        <w:t>39</w:t>
      </w:r>
      <w:r w:rsidRPr="00D703A3">
        <w:t>條</w:t>
      </w:r>
    </w:p>
    <w:p w14:paraId="70CF19E3" w14:textId="77777777" w:rsidR="001F4EBA" w:rsidRPr="00D703A3" w:rsidRDefault="001F4EBA" w:rsidP="00D703A3">
      <w:pPr>
        <w:ind w:left="142"/>
        <w:jc w:val="both"/>
        <w:rPr>
          <w:rFonts w:ascii="Arial Unicode MS" w:hAnsi="Arial Unicode MS"/>
        </w:rPr>
      </w:pPr>
      <w:r w:rsidRPr="00D703A3">
        <w:rPr>
          <w:rFonts w:ascii="Arial Unicode MS" w:hAnsi="Arial Unicode MS"/>
        </w:rPr>
        <w:t xml:space="preserve">　　對違反本辦法所得的財物，應當予以追繳或者責令退賠；用於犯罪的本人財物應當沒收。</w:t>
      </w:r>
    </w:p>
    <w:p w14:paraId="5421012A" w14:textId="77777777" w:rsidR="001F4EBA" w:rsidRPr="00D703A3" w:rsidRDefault="001F4EBA" w:rsidP="00D703A3">
      <w:pPr>
        <w:ind w:left="142"/>
        <w:jc w:val="both"/>
        <w:rPr>
          <w:rFonts w:ascii="Arial Unicode MS" w:hAnsi="Arial Unicode MS"/>
          <w:color w:val="17365D"/>
        </w:rPr>
      </w:pPr>
      <w:r w:rsidRPr="00D703A3">
        <w:rPr>
          <w:rFonts w:ascii="Arial Unicode MS" w:hAnsi="Arial Unicode MS"/>
          <w:color w:val="17365D"/>
        </w:rPr>
        <w:t xml:space="preserve">　　罰款及沒收的財物上繳國庫。</w:t>
      </w:r>
    </w:p>
    <w:p w14:paraId="11369116" w14:textId="77777777" w:rsidR="00D703A3" w:rsidRPr="00D703A3" w:rsidRDefault="001C21CF" w:rsidP="00D703A3">
      <w:pPr>
        <w:ind w:left="142"/>
        <w:jc w:val="both"/>
        <w:rPr>
          <w:rFonts w:ascii="Arial Unicode MS" w:hAnsi="Arial Unicode MS"/>
        </w:rPr>
      </w:pPr>
      <w:r w:rsidRPr="001201A1">
        <w:rPr>
          <w:rFonts w:ascii="Arial Unicode MS" w:hAnsi="Arial Unicode MS"/>
          <w:color w:val="808000"/>
          <w:sz w:val="18"/>
        </w:rPr>
        <w:t xml:space="preserve">　　　　　　　　　　　　　　　　　　　　　　　　　　　　　　　　　　　　　　　　　　　　　　　　　</w:t>
      </w:r>
      <w:hyperlink w:anchor="b章節索引" w:history="1">
        <w:r w:rsidRPr="001201A1">
          <w:rPr>
            <w:rStyle w:val="a3"/>
            <w:rFonts w:ascii="Arial Unicode MS" w:hAnsi="Arial Unicode MS" w:hint="eastAsia"/>
            <w:sz w:val="18"/>
          </w:rPr>
          <w:t>回索引</w:t>
        </w:r>
      </w:hyperlink>
      <w:r w:rsidR="0045398B">
        <w:rPr>
          <w:rFonts w:ascii="Arial Unicode MS" w:hAnsi="Arial Unicode MS" w:hint="eastAsia"/>
          <w:color w:val="808000"/>
          <w:sz w:val="18"/>
        </w:rPr>
        <w:t>〉〉</w:t>
      </w:r>
    </w:p>
    <w:p w14:paraId="7568B0E3" w14:textId="77777777" w:rsidR="001F4EBA" w:rsidRPr="00D703A3" w:rsidRDefault="001F4EBA" w:rsidP="00D703A3">
      <w:pPr>
        <w:pStyle w:val="1"/>
        <w:jc w:val="both"/>
      </w:pPr>
      <w:bookmarkStart w:id="48" w:name="_第七章__附"/>
      <w:bookmarkEnd w:id="48"/>
      <w:r w:rsidRPr="00D703A3">
        <w:t>第七章　　附　則</w:t>
      </w:r>
    </w:p>
    <w:p w14:paraId="4C56E1A3" w14:textId="77777777" w:rsidR="001F4EBA" w:rsidRPr="00D703A3" w:rsidRDefault="001F4EBA" w:rsidP="00D703A3">
      <w:pPr>
        <w:pStyle w:val="2"/>
        <w:jc w:val="both"/>
      </w:pPr>
      <w:bookmarkStart w:id="49" w:name="b40"/>
      <w:bookmarkEnd w:id="49"/>
      <w:r w:rsidRPr="00D703A3">
        <w:t>第</w:t>
      </w:r>
      <w:r w:rsidRPr="00D703A3">
        <w:t>40</w:t>
      </w:r>
      <w:r w:rsidRPr="00D703A3">
        <w:t>條</w:t>
      </w:r>
    </w:p>
    <w:p w14:paraId="3C1AF6B8" w14:textId="77777777" w:rsidR="001F4EBA" w:rsidRPr="00D703A3" w:rsidRDefault="001F4EBA" w:rsidP="00D703A3">
      <w:pPr>
        <w:ind w:left="142"/>
        <w:jc w:val="both"/>
        <w:rPr>
          <w:rFonts w:ascii="Arial Unicode MS" w:hAnsi="Arial Unicode MS"/>
        </w:rPr>
      </w:pPr>
      <w:r w:rsidRPr="00D703A3">
        <w:rPr>
          <w:rFonts w:ascii="Arial Unicode MS" w:hAnsi="Arial Unicode MS"/>
        </w:rPr>
        <w:t xml:space="preserve">　　本辦法由公安部負責解釋。</w:t>
      </w:r>
    </w:p>
    <w:p w14:paraId="7177B5C6" w14:textId="77777777" w:rsidR="001F4EBA" w:rsidRPr="00D703A3" w:rsidRDefault="001F4EBA" w:rsidP="00D703A3">
      <w:pPr>
        <w:pStyle w:val="2"/>
        <w:jc w:val="both"/>
      </w:pPr>
      <w:bookmarkStart w:id="50" w:name="b41"/>
      <w:bookmarkEnd w:id="50"/>
      <w:r w:rsidRPr="00D703A3">
        <w:t>第</w:t>
      </w:r>
      <w:r w:rsidRPr="00D703A3">
        <w:t>41</w:t>
      </w:r>
      <w:r w:rsidRPr="00D703A3">
        <w:t>條</w:t>
      </w:r>
    </w:p>
    <w:p w14:paraId="18857155" w14:textId="77777777" w:rsidR="001F4EBA" w:rsidRPr="00D703A3" w:rsidRDefault="001F4EBA" w:rsidP="00D703A3">
      <w:pPr>
        <w:ind w:leftChars="75" w:left="350" w:hangingChars="100" w:hanging="200"/>
        <w:jc w:val="both"/>
        <w:rPr>
          <w:rFonts w:ascii="Arial Unicode MS" w:hAnsi="Arial Unicode MS"/>
          <w:color w:val="000000"/>
          <w:szCs w:val="18"/>
        </w:rPr>
      </w:pPr>
      <w:r w:rsidRPr="00D703A3">
        <w:rPr>
          <w:rFonts w:ascii="Arial Unicode MS" w:hAnsi="Arial Unicode MS"/>
        </w:rPr>
        <w:t xml:space="preserve">　　本辦法自</w:t>
      </w:r>
      <w:r w:rsidRPr="00D703A3">
        <w:rPr>
          <w:rFonts w:ascii="Arial Unicode MS" w:hAnsi="Arial Unicode MS"/>
        </w:rPr>
        <w:t>1992</w:t>
      </w:r>
      <w:r w:rsidRPr="00D703A3">
        <w:rPr>
          <w:rFonts w:ascii="Arial Unicode MS" w:hAnsi="Arial Unicode MS"/>
        </w:rPr>
        <w:t>年</w:t>
      </w:r>
      <w:r w:rsidRPr="00D703A3">
        <w:rPr>
          <w:rFonts w:ascii="Arial Unicode MS" w:hAnsi="Arial Unicode MS"/>
        </w:rPr>
        <w:t>5</w:t>
      </w:r>
      <w:r w:rsidRPr="00D703A3">
        <w:rPr>
          <w:rFonts w:ascii="Arial Unicode MS" w:hAnsi="Arial Unicode MS"/>
        </w:rPr>
        <w:t>月</w:t>
      </w:r>
      <w:r w:rsidRPr="00D703A3">
        <w:rPr>
          <w:rFonts w:ascii="Arial Unicode MS" w:hAnsi="Arial Unicode MS"/>
        </w:rPr>
        <w:t>1</w:t>
      </w:r>
      <w:r w:rsidRPr="00D703A3">
        <w:rPr>
          <w:rFonts w:ascii="Arial Unicode MS" w:hAnsi="Arial Unicode MS"/>
        </w:rPr>
        <w:t>日起施行。</w:t>
      </w:r>
    </w:p>
    <w:p w14:paraId="52597BDB" w14:textId="77777777" w:rsidR="001F4EBA" w:rsidRPr="00D703A3" w:rsidRDefault="001F4EBA" w:rsidP="001F4EBA">
      <w:pPr>
        <w:ind w:leftChars="75" w:left="350" w:hangingChars="100" w:hanging="200"/>
        <w:jc w:val="both"/>
        <w:rPr>
          <w:rFonts w:ascii="Arial Unicode MS" w:hAnsi="Arial Unicode MS"/>
          <w:color w:val="000000"/>
          <w:szCs w:val="18"/>
        </w:rPr>
      </w:pPr>
    </w:p>
    <w:p w14:paraId="4DF16051" w14:textId="77777777" w:rsidR="001F4EBA" w:rsidRDefault="001F4EBA" w:rsidP="001F4EBA"/>
    <w:p w14:paraId="4008E283" w14:textId="77777777" w:rsidR="0045398B" w:rsidRPr="00C1655B" w:rsidRDefault="0045398B" w:rsidP="0045398B">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10B03">
        <w:rPr>
          <w:rStyle w:val="a3"/>
          <w:rFonts w:ascii="Arial Unicode MS" w:hAnsi="Arial Unicode MS" w:hint="eastAsia"/>
          <w:b/>
          <w:sz w:val="18"/>
          <w:u w:val="none"/>
        </w:rPr>
        <w:t>〉〉</w:t>
      </w:r>
    </w:p>
    <w:p w14:paraId="2FE68253" w14:textId="4EF79DE1" w:rsidR="0045398B" w:rsidRPr="00710B03" w:rsidRDefault="0045398B" w:rsidP="0045398B">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0" w:history="1">
        <w:r w:rsidRPr="006D2FD2">
          <w:rPr>
            <w:rStyle w:val="a3"/>
            <w:rFonts w:ascii="Arial Unicode MS" w:hAnsi="Arial Unicode MS"/>
            <w:sz w:val="18"/>
            <w:szCs w:val="20"/>
          </w:rPr>
          <w:t>告知</w:t>
        </w:r>
      </w:hyperlink>
      <w:r w:rsidRPr="003D460F">
        <w:rPr>
          <w:rFonts w:hint="eastAsia"/>
          <w:color w:val="5F5F5F"/>
          <w:sz w:val="18"/>
          <w:szCs w:val="20"/>
        </w:rPr>
        <w:t>，謝謝！</w:t>
      </w:r>
    </w:p>
    <w:p w14:paraId="39226F9D" w14:textId="77777777" w:rsidR="001F4EBA" w:rsidRPr="0045398B" w:rsidRDefault="001F4EBA" w:rsidP="001F4EBA">
      <w:pPr>
        <w:ind w:leftChars="75" w:left="350" w:hangingChars="100" w:hanging="200"/>
        <w:jc w:val="both"/>
        <w:rPr>
          <w:rFonts w:ascii="Arial Unicode MS" w:hAnsi="Arial Unicode MS"/>
          <w:color w:val="000000"/>
          <w:szCs w:val="18"/>
        </w:rPr>
      </w:pPr>
    </w:p>
    <w:p w14:paraId="79209C1E" w14:textId="77777777" w:rsidR="001F4EBA" w:rsidRPr="001201A1" w:rsidRDefault="00E22419" w:rsidP="00E47AC9">
      <w:pPr>
        <w:pStyle w:val="1"/>
      </w:pPr>
      <w:bookmarkStart w:id="51" w:name="_:::1991年12月17日公布條文:::"/>
      <w:bookmarkEnd w:id="51"/>
      <w:r w:rsidRPr="00E22419">
        <w:rPr>
          <w:rFonts w:hint="eastAsia"/>
        </w:rPr>
        <w:t>:::</w:t>
      </w:r>
      <w:r w:rsidR="001F4EBA" w:rsidRPr="001F4EBA">
        <w:rPr>
          <w:rFonts w:hint="eastAsia"/>
        </w:rPr>
        <w:t>1991</w:t>
      </w:r>
      <w:r w:rsidR="001F4EBA" w:rsidRPr="001F4EBA">
        <w:rPr>
          <w:rFonts w:hint="eastAsia"/>
        </w:rPr>
        <w:t>年</w:t>
      </w:r>
      <w:r w:rsidR="001F4EBA" w:rsidRPr="001F4EBA">
        <w:rPr>
          <w:rFonts w:hint="eastAsia"/>
        </w:rPr>
        <w:t>12</w:t>
      </w:r>
      <w:r w:rsidR="001F4EBA" w:rsidRPr="001F4EBA">
        <w:rPr>
          <w:rFonts w:hint="eastAsia"/>
        </w:rPr>
        <w:t>月</w:t>
      </w:r>
      <w:r w:rsidR="001F4EBA" w:rsidRPr="001F4EBA">
        <w:rPr>
          <w:rFonts w:hint="eastAsia"/>
        </w:rPr>
        <w:t>17</w:t>
      </w:r>
      <w:r w:rsidR="001F4EBA" w:rsidRPr="001F4EBA">
        <w:rPr>
          <w:rFonts w:hint="eastAsia"/>
        </w:rPr>
        <w:t>日</w:t>
      </w:r>
      <w:r w:rsidRPr="00E22419">
        <w:rPr>
          <w:rFonts w:hint="eastAsia"/>
        </w:rPr>
        <w:t>公布條文</w:t>
      </w:r>
      <w:r w:rsidRPr="00E22419">
        <w:rPr>
          <w:rFonts w:hint="eastAsia"/>
        </w:rPr>
        <w:t>:::</w:t>
      </w:r>
    </w:p>
    <w:p w14:paraId="7312330A" w14:textId="77777777" w:rsidR="005101DA" w:rsidRPr="00E47AC9" w:rsidRDefault="002B4020" w:rsidP="00E47AC9">
      <w:pPr>
        <w:pStyle w:val="1"/>
        <w:rPr>
          <w:color w:val="990000"/>
          <w:szCs w:val="16"/>
        </w:rPr>
      </w:pPr>
      <w:bookmarkStart w:id="52" w:name="aaa"/>
      <w:bookmarkEnd w:id="52"/>
      <w:r w:rsidRPr="00E47AC9">
        <w:rPr>
          <w:color w:val="990000"/>
        </w:rPr>
        <w:t>【</w:t>
      </w:r>
      <w:r w:rsidRPr="00E47AC9">
        <w:rPr>
          <w:rFonts w:hint="eastAsia"/>
          <w:color w:val="990000"/>
        </w:rPr>
        <w:t>章節索引</w:t>
      </w:r>
      <w:r w:rsidRPr="00E47AC9">
        <w:rPr>
          <w:color w:val="990000"/>
        </w:rPr>
        <w:t>】</w:t>
      </w:r>
    </w:p>
    <w:p w14:paraId="1C3D087C" w14:textId="77777777" w:rsidR="00B063D0" w:rsidRPr="001F4EBA" w:rsidRDefault="005101DA" w:rsidP="00BA3639">
      <w:pPr>
        <w:ind w:left="142"/>
        <w:jc w:val="both"/>
        <w:rPr>
          <w:rFonts w:ascii="Arial Unicode MS" w:hAnsi="Arial Unicode MS" w:cs="Arial"/>
          <w:color w:val="990000"/>
        </w:rPr>
      </w:pPr>
      <w:r w:rsidRPr="001F4EBA">
        <w:rPr>
          <w:rFonts w:ascii="Arial Unicode MS" w:hAnsi="Arial Unicode MS" w:cs="Arial" w:hint="eastAsia"/>
          <w:color w:val="990000"/>
        </w:rPr>
        <w:t xml:space="preserve">第一章　</w:t>
      </w:r>
      <w:hyperlink w:anchor="_第一章__總_則" w:history="1">
        <w:r w:rsidRPr="001F4EBA">
          <w:rPr>
            <w:rStyle w:val="a3"/>
            <w:rFonts w:hint="eastAsia"/>
          </w:rPr>
          <w:t>總則</w:t>
        </w:r>
      </w:hyperlink>
      <w:r w:rsidR="00FC5520" w:rsidRPr="001F4EBA">
        <w:rPr>
          <w:rFonts w:ascii="Arial Unicode MS" w:hAnsi="Arial Unicode MS" w:cs="Arial" w:hint="eastAsia"/>
          <w:color w:val="990000"/>
        </w:rPr>
        <w:t xml:space="preserve">　§</w:t>
      </w:r>
      <w:r w:rsidR="00FC5520" w:rsidRPr="001F4EBA">
        <w:rPr>
          <w:rFonts w:ascii="Arial Unicode MS" w:hAnsi="Arial Unicode MS" w:cs="Arial" w:hint="eastAsia"/>
          <w:color w:val="990000"/>
        </w:rPr>
        <w:t>1</w:t>
      </w:r>
    </w:p>
    <w:p w14:paraId="6C7B4EA4" w14:textId="77777777" w:rsidR="00B063D0" w:rsidRPr="001F4EBA" w:rsidRDefault="005101DA" w:rsidP="00BA3639">
      <w:pPr>
        <w:ind w:left="142"/>
        <w:jc w:val="both"/>
        <w:rPr>
          <w:rFonts w:ascii="Arial Unicode MS" w:hAnsi="Arial Unicode MS" w:cs="Arial"/>
          <w:color w:val="990000"/>
        </w:rPr>
      </w:pPr>
      <w:r w:rsidRPr="001F4EBA">
        <w:rPr>
          <w:rFonts w:ascii="Arial Unicode MS" w:hAnsi="Arial Unicode MS" w:cs="Arial" w:hint="eastAsia"/>
          <w:color w:val="990000"/>
        </w:rPr>
        <w:t xml:space="preserve">第二章　</w:t>
      </w:r>
      <w:hyperlink w:anchor="_第二章__大陸居民前往臺灣" w:history="1">
        <w:r w:rsidRPr="001F4EBA">
          <w:rPr>
            <w:rStyle w:val="a3"/>
            <w:rFonts w:hint="eastAsia"/>
          </w:rPr>
          <w:t>大陸居民前往臺灣</w:t>
        </w:r>
      </w:hyperlink>
      <w:r w:rsidR="00D5291E" w:rsidRPr="001F4EBA">
        <w:rPr>
          <w:rFonts w:ascii="Arial Unicode MS" w:hAnsi="Arial Unicode MS" w:cs="Arial" w:hint="eastAsia"/>
          <w:color w:val="990000"/>
        </w:rPr>
        <w:t xml:space="preserve">　§</w:t>
      </w:r>
      <w:r w:rsidR="00D5291E" w:rsidRPr="001F4EBA">
        <w:rPr>
          <w:rFonts w:ascii="Arial Unicode MS" w:hAnsi="Arial Unicode MS" w:cs="Arial" w:hint="eastAsia"/>
          <w:color w:val="990000"/>
        </w:rPr>
        <w:t>6</w:t>
      </w:r>
    </w:p>
    <w:p w14:paraId="5184E25D" w14:textId="77777777" w:rsidR="00B063D0" w:rsidRPr="001F4EBA" w:rsidRDefault="005101DA" w:rsidP="00BA3639">
      <w:pPr>
        <w:ind w:left="142"/>
        <w:jc w:val="both"/>
        <w:rPr>
          <w:rFonts w:ascii="Arial Unicode MS" w:hAnsi="Arial Unicode MS" w:cs="Arial"/>
          <w:color w:val="990000"/>
        </w:rPr>
      </w:pPr>
      <w:r w:rsidRPr="001F4EBA">
        <w:rPr>
          <w:rFonts w:ascii="Arial Unicode MS" w:hAnsi="Arial Unicode MS" w:cs="Arial" w:hint="eastAsia"/>
          <w:color w:val="990000"/>
        </w:rPr>
        <w:t xml:space="preserve">第三章　</w:t>
      </w:r>
      <w:hyperlink w:anchor="_第三章__臺灣居民來大陸" w:history="1">
        <w:r w:rsidRPr="001F4EBA">
          <w:rPr>
            <w:rStyle w:val="a3"/>
            <w:rFonts w:hint="eastAsia"/>
          </w:rPr>
          <w:t>臺灣居民來大陸</w:t>
        </w:r>
      </w:hyperlink>
      <w:r w:rsidR="00D5291E" w:rsidRPr="001F4EBA">
        <w:rPr>
          <w:rFonts w:ascii="Arial Unicode MS" w:hAnsi="Arial Unicode MS" w:cs="Arial" w:hint="eastAsia"/>
          <w:color w:val="990000"/>
        </w:rPr>
        <w:t xml:space="preserve">　§</w:t>
      </w:r>
      <w:r w:rsidR="00D5291E" w:rsidRPr="001F4EBA">
        <w:rPr>
          <w:rFonts w:ascii="Arial Unicode MS" w:hAnsi="Arial Unicode MS" w:cs="Arial" w:hint="eastAsia"/>
          <w:color w:val="990000"/>
        </w:rPr>
        <w:t>13</w:t>
      </w:r>
    </w:p>
    <w:p w14:paraId="71ECDC21" w14:textId="77777777" w:rsidR="00B063D0" w:rsidRPr="001F4EBA" w:rsidRDefault="005101DA" w:rsidP="00BA3639">
      <w:pPr>
        <w:ind w:left="142"/>
        <w:jc w:val="both"/>
        <w:rPr>
          <w:rFonts w:ascii="Arial Unicode MS" w:hAnsi="Arial Unicode MS" w:cs="Arial"/>
          <w:color w:val="990000"/>
        </w:rPr>
      </w:pPr>
      <w:r w:rsidRPr="001F4EBA">
        <w:rPr>
          <w:rFonts w:ascii="Arial Unicode MS" w:hAnsi="Arial Unicode MS" w:cs="Arial" w:hint="eastAsia"/>
          <w:color w:val="990000"/>
        </w:rPr>
        <w:t xml:space="preserve">第四章　</w:t>
      </w:r>
      <w:hyperlink w:anchor="_第四章__出境入境檢查" w:history="1">
        <w:r w:rsidRPr="001F4EBA">
          <w:rPr>
            <w:rStyle w:val="a3"/>
            <w:rFonts w:hint="eastAsia"/>
          </w:rPr>
          <w:t>出境入境檢查</w:t>
        </w:r>
      </w:hyperlink>
      <w:r w:rsidR="00D5291E" w:rsidRPr="001F4EBA">
        <w:rPr>
          <w:rFonts w:ascii="Arial Unicode MS" w:hAnsi="Arial Unicode MS" w:cs="Arial" w:hint="eastAsia"/>
          <w:color w:val="990000"/>
        </w:rPr>
        <w:t xml:space="preserve">　§</w:t>
      </w:r>
      <w:r w:rsidR="00B063D0" w:rsidRPr="001F4EBA">
        <w:rPr>
          <w:rFonts w:ascii="Arial Unicode MS" w:hAnsi="Arial Unicode MS" w:cs="Arial" w:hint="eastAsia"/>
          <w:color w:val="990000"/>
        </w:rPr>
        <w:t>23</w:t>
      </w:r>
    </w:p>
    <w:p w14:paraId="26C5CFBB" w14:textId="77777777" w:rsidR="00B063D0" w:rsidRPr="001F4EBA" w:rsidRDefault="005101DA" w:rsidP="00BA3639">
      <w:pPr>
        <w:ind w:left="142"/>
        <w:jc w:val="both"/>
        <w:rPr>
          <w:rFonts w:ascii="Arial Unicode MS" w:hAnsi="Arial Unicode MS" w:cs="Arial"/>
          <w:color w:val="990000"/>
        </w:rPr>
      </w:pPr>
      <w:r w:rsidRPr="001F4EBA">
        <w:rPr>
          <w:rFonts w:ascii="Arial Unicode MS" w:hAnsi="Arial Unicode MS" w:cs="Arial" w:hint="eastAsia"/>
          <w:color w:val="990000"/>
        </w:rPr>
        <w:t xml:space="preserve">第五章　</w:t>
      </w:r>
      <w:hyperlink w:anchor="_第五章__證_件_管_理" w:history="1">
        <w:r w:rsidRPr="001F4EBA">
          <w:rPr>
            <w:rStyle w:val="a3"/>
            <w:rFonts w:hint="eastAsia"/>
          </w:rPr>
          <w:t>證件管理</w:t>
        </w:r>
      </w:hyperlink>
      <w:r w:rsidR="00D5291E" w:rsidRPr="001F4EBA">
        <w:rPr>
          <w:rFonts w:ascii="Arial Unicode MS" w:hAnsi="Arial Unicode MS" w:cs="Arial" w:hint="eastAsia"/>
          <w:color w:val="990000"/>
        </w:rPr>
        <w:t xml:space="preserve">　§</w:t>
      </w:r>
      <w:r w:rsidR="00D5291E" w:rsidRPr="001F4EBA">
        <w:rPr>
          <w:rFonts w:ascii="Arial Unicode MS" w:hAnsi="Arial Unicode MS" w:cs="Arial" w:hint="eastAsia"/>
          <w:color w:val="990000"/>
        </w:rPr>
        <w:t>25</w:t>
      </w:r>
    </w:p>
    <w:p w14:paraId="0DBF0896" w14:textId="77777777" w:rsidR="00B063D0" w:rsidRPr="001F4EBA" w:rsidRDefault="005101DA" w:rsidP="00BA3639">
      <w:pPr>
        <w:ind w:left="142"/>
        <w:jc w:val="both"/>
        <w:rPr>
          <w:rFonts w:ascii="Arial Unicode MS" w:hAnsi="Arial Unicode MS" w:cs="Arial"/>
          <w:color w:val="990000"/>
        </w:rPr>
      </w:pPr>
      <w:r w:rsidRPr="001F4EBA">
        <w:rPr>
          <w:rFonts w:ascii="Arial Unicode MS" w:hAnsi="Arial Unicode MS" w:cs="Arial" w:hint="eastAsia"/>
          <w:color w:val="990000"/>
        </w:rPr>
        <w:t xml:space="preserve">第六章　</w:t>
      </w:r>
      <w:hyperlink w:anchor="_第六章_處_罰" w:history="1">
        <w:r w:rsidRPr="001F4EBA">
          <w:rPr>
            <w:rStyle w:val="a3"/>
            <w:rFonts w:hint="eastAsia"/>
          </w:rPr>
          <w:t>處罰</w:t>
        </w:r>
      </w:hyperlink>
      <w:r w:rsidR="00D5291E" w:rsidRPr="001F4EBA">
        <w:rPr>
          <w:rFonts w:ascii="Arial Unicode MS" w:hAnsi="Arial Unicode MS" w:cs="Arial" w:hint="eastAsia"/>
          <w:color w:val="990000"/>
        </w:rPr>
        <w:t xml:space="preserve">　§</w:t>
      </w:r>
      <w:r w:rsidR="00D5291E" w:rsidRPr="001F4EBA">
        <w:rPr>
          <w:rFonts w:ascii="Arial Unicode MS" w:hAnsi="Arial Unicode MS" w:cs="Arial" w:hint="eastAsia"/>
          <w:color w:val="990000"/>
        </w:rPr>
        <w:t>33</w:t>
      </w:r>
    </w:p>
    <w:p w14:paraId="74B91930" w14:textId="77777777" w:rsidR="005101DA" w:rsidRPr="001F4EBA" w:rsidRDefault="005101DA" w:rsidP="00BA3639">
      <w:pPr>
        <w:ind w:left="142"/>
        <w:jc w:val="both"/>
        <w:rPr>
          <w:rFonts w:ascii="Arial Unicode MS" w:hAnsi="Arial Unicode MS"/>
          <w:color w:val="990000"/>
        </w:rPr>
      </w:pPr>
      <w:r w:rsidRPr="001F4EBA">
        <w:rPr>
          <w:rFonts w:ascii="Arial Unicode MS" w:hAnsi="Arial Unicode MS" w:cs="Arial" w:hint="eastAsia"/>
          <w:color w:val="990000"/>
        </w:rPr>
        <w:t xml:space="preserve">第七章　</w:t>
      </w:r>
      <w:hyperlink w:anchor="_第七章__附_則" w:history="1">
        <w:r w:rsidRPr="001F4EBA">
          <w:rPr>
            <w:rStyle w:val="a3"/>
            <w:rFonts w:hint="eastAsia"/>
          </w:rPr>
          <w:t>附則</w:t>
        </w:r>
      </w:hyperlink>
      <w:r w:rsidR="00D5291E" w:rsidRPr="001F4EBA">
        <w:rPr>
          <w:rFonts w:ascii="Arial Unicode MS" w:hAnsi="Arial Unicode MS" w:cs="Arial" w:hint="eastAsia"/>
          <w:color w:val="990000"/>
        </w:rPr>
        <w:t xml:space="preserve">　§</w:t>
      </w:r>
      <w:r w:rsidR="00D5291E" w:rsidRPr="001F4EBA">
        <w:rPr>
          <w:rFonts w:ascii="Arial Unicode MS" w:hAnsi="Arial Unicode MS" w:cs="Arial" w:hint="eastAsia"/>
          <w:color w:val="990000"/>
        </w:rPr>
        <w:t>43</w:t>
      </w:r>
    </w:p>
    <w:p w14:paraId="7C083734" w14:textId="77777777" w:rsidR="002B4020" w:rsidRPr="001201A1" w:rsidRDefault="002B4020" w:rsidP="005101DA">
      <w:pPr>
        <w:ind w:left="119"/>
        <w:jc w:val="both"/>
        <w:rPr>
          <w:rFonts w:ascii="Arial Unicode MS" w:hAnsi="Arial Unicode MS"/>
          <w:color w:val="000000"/>
        </w:rPr>
      </w:pPr>
    </w:p>
    <w:p w14:paraId="623AADF7" w14:textId="77777777" w:rsidR="005101DA" w:rsidRPr="00E47AC9" w:rsidRDefault="002B4020" w:rsidP="00E47AC9">
      <w:pPr>
        <w:pStyle w:val="1"/>
        <w:rPr>
          <w:color w:val="990000"/>
          <w:szCs w:val="16"/>
        </w:rPr>
      </w:pPr>
      <w:r w:rsidRPr="00E47AC9">
        <w:rPr>
          <w:color w:val="990000"/>
        </w:rPr>
        <w:t>【</w:t>
      </w:r>
      <w:r w:rsidRPr="00E47AC9">
        <w:rPr>
          <w:rFonts w:hint="eastAsia"/>
          <w:color w:val="990000"/>
        </w:rPr>
        <w:t>法規內容</w:t>
      </w:r>
      <w:r w:rsidRPr="00E47AC9">
        <w:rPr>
          <w:color w:val="990000"/>
        </w:rPr>
        <w:t>】</w:t>
      </w:r>
    </w:p>
    <w:p w14:paraId="0030C21D" w14:textId="77777777" w:rsidR="005101DA" w:rsidRPr="00FA1537" w:rsidRDefault="005101DA" w:rsidP="00E47AC9">
      <w:pPr>
        <w:pStyle w:val="1"/>
      </w:pPr>
      <w:bookmarkStart w:id="53" w:name="_第一章__總_則"/>
      <w:bookmarkEnd w:id="53"/>
      <w:r w:rsidRPr="00FA1537">
        <w:rPr>
          <w:rFonts w:hint="eastAsia"/>
        </w:rPr>
        <w:t>第一章</w:t>
      </w:r>
      <w:r w:rsidR="002B4020" w:rsidRPr="00FA1537">
        <w:rPr>
          <w:rFonts w:hint="eastAsia"/>
        </w:rPr>
        <w:t xml:space="preserve">　　</w:t>
      </w:r>
      <w:r w:rsidRPr="00FA1537">
        <w:rPr>
          <w:rFonts w:hint="eastAsia"/>
        </w:rPr>
        <w:t>總</w:t>
      </w:r>
      <w:r w:rsidR="002B4020" w:rsidRPr="00FA1537">
        <w:rPr>
          <w:rFonts w:hint="eastAsia"/>
        </w:rPr>
        <w:t xml:space="preserve">　</w:t>
      </w:r>
      <w:r w:rsidRPr="00FA1537">
        <w:rPr>
          <w:rFonts w:hint="eastAsia"/>
        </w:rPr>
        <w:t>則</w:t>
      </w:r>
    </w:p>
    <w:p w14:paraId="69937CCB" w14:textId="77777777" w:rsidR="00FC5520" w:rsidRPr="00FA1537" w:rsidRDefault="005101DA" w:rsidP="001F4EBA">
      <w:pPr>
        <w:pStyle w:val="2"/>
      </w:pPr>
      <w:r w:rsidRPr="00FA1537">
        <w:rPr>
          <w:rFonts w:hint="eastAsia"/>
        </w:rPr>
        <w:t>第</w:t>
      </w:r>
      <w:r w:rsidR="00D17370">
        <w:rPr>
          <w:rFonts w:hint="eastAsia"/>
        </w:rPr>
        <w:t>1</w:t>
      </w:r>
      <w:r w:rsidR="00AA2FA1" w:rsidRPr="00FA1537">
        <w:rPr>
          <w:rFonts w:hint="eastAsia"/>
        </w:rPr>
        <w:t>條</w:t>
      </w:r>
    </w:p>
    <w:p w14:paraId="5A2762AB" w14:textId="77777777" w:rsidR="005101DA"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為保障臺灣海峽兩岸人員往來，促進各方交流，維護社會秩序，制定本辦法。</w:t>
      </w:r>
    </w:p>
    <w:p w14:paraId="34012A11" w14:textId="77777777" w:rsidR="00FC5520" w:rsidRPr="001201A1" w:rsidRDefault="005101DA" w:rsidP="001F4EBA">
      <w:pPr>
        <w:pStyle w:val="2"/>
      </w:pPr>
      <w:r w:rsidRPr="001201A1">
        <w:rPr>
          <w:rFonts w:hint="eastAsia"/>
        </w:rPr>
        <w:t>第</w:t>
      </w:r>
      <w:r w:rsidR="00D17370">
        <w:rPr>
          <w:rFonts w:hint="eastAsia"/>
        </w:rPr>
        <w:t>2</w:t>
      </w:r>
      <w:r w:rsidR="00AA2FA1" w:rsidRPr="001201A1">
        <w:rPr>
          <w:rFonts w:hint="eastAsia"/>
        </w:rPr>
        <w:t>條</w:t>
      </w:r>
    </w:p>
    <w:p w14:paraId="2BB78FE4" w14:textId="77777777" w:rsidR="002125E0"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居住在大陸的中國公民（以下簡稱大陸居民）往來臺灣地區（以下簡稱臺灣）以及居住在臺灣地區的中國公民（以下簡稱臺灣居民）來往大陸，適用本辦法。</w:t>
      </w:r>
    </w:p>
    <w:p w14:paraId="3C17DCC5" w14:textId="77777777" w:rsidR="005101DA" w:rsidRPr="003501E9" w:rsidRDefault="005101DA" w:rsidP="005101DA">
      <w:pPr>
        <w:ind w:left="119"/>
        <w:jc w:val="both"/>
        <w:rPr>
          <w:rFonts w:ascii="Arial Unicode MS" w:hAnsi="Arial Unicode MS"/>
          <w:color w:val="666699"/>
        </w:rPr>
      </w:pPr>
      <w:r w:rsidRPr="003501E9">
        <w:rPr>
          <w:rFonts w:ascii="Arial Unicode MS" w:hAnsi="Arial Unicode MS" w:hint="eastAsia"/>
          <w:color w:val="666699"/>
        </w:rPr>
        <w:t xml:space="preserve">　　本辦法未規定的事項，其他有關法律、法規有規定的，適用其他法律、法規。</w:t>
      </w:r>
    </w:p>
    <w:p w14:paraId="7A7D3B38" w14:textId="77777777" w:rsidR="00FC5520" w:rsidRPr="001201A1" w:rsidRDefault="005101DA" w:rsidP="001F4EBA">
      <w:pPr>
        <w:pStyle w:val="2"/>
      </w:pPr>
      <w:r w:rsidRPr="001201A1">
        <w:rPr>
          <w:rFonts w:hint="eastAsia"/>
        </w:rPr>
        <w:lastRenderedPageBreak/>
        <w:t>第</w:t>
      </w:r>
      <w:r w:rsidR="00D17370">
        <w:rPr>
          <w:rFonts w:hint="eastAsia"/>
        </w:rPr>
        <w:t>3</w:t>
      </w:r>
      <w:r w:rsidR="00AA2FA1" w:rsidRPr="001201A1">
        <w:rPr>
          <w:rFonts w:hint="eastAsia"/>
        </w:rPr>
        <w:t>條</w:t>
      </w:r>
    </w:p>
    <w:p w14:paraId="3155C264" w14:textId="77777777" w:rsidR="005101DA"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大陸居民前往臺灣，憑公安機關出入境管理部門簽發的旅行證件，從開放的或者指定的出入境口岸通行。</w:t>
      </w:r>
    </w:p>
    <w:p w14:paraId="420F314C" w14:textId="77777777" w:rsidR="00FC5520" w:rsidRPr="001201A1" w:rsidRDefault="005101DA" w:rsidP="001F4EBA">
      <w:pPr>
        <w:pStyle w:val="2"/>
      </w:pPr>
      <w:r w:rsidRPr="001201A1">
        <w:rPr>
          <w:rFonts w:hint="eastAsia"/>
        </w:rPr>
        <w:t>第</w:t>
      </w:r>
      <w:r w:rsidR="00D17370">
        <w:rPr>
          <w:rFonts w:hint="eastAsia"/>
        </w:rPr>
        <w:t>4</w:t>
      </w:r>
      <w:r w:rsidR="00AA2FA1" w:rsidRPr="001201A1">
        <w:rPr>
          <w:rFonts w:hint="eastAsia"/>
        </w:rPr>
        <w:t>條</w:t>
      </w:r>
    </w:p>
    <w:p w14:paraId="5BE30893" w14:textId="77777777" w:rsidR="005101DA"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臺灣居民來大陸，憑國家主管機關簽發的旅行證件，從開放的或者指定的入出境口岸通行。</w:t>
      </w:r>
    </w:p>
    <w:p w14:paraId="2FCCD2AF" w14:textId="77777777" w:rsidR="00FC5520" w:rsidRPr="001201A1" w:rsidRDefault="005101DA" w:rsidP="001F4EBA">
      <w:pPr>
        <w:pStyle w:val="2"/>
      </w:pPr>
      <w:r w:rsidRPr="001201A1">
        <w:rPr>
          <w:rFonts w:hint="eastAsia"/>
        </w:rPr>
        <w:t>第</w:t>
      </w:r>
      <w:r w:rsidR="00D17370">
        <w:rPr>
          <w:rFonts w:hint="eastAsia"/>
        </w:rPr>
        <w:t>5</w:t>
      </w:r>
      <w:r w:rsidR="00AA2FA1" w:rsidRPr="001201A1">
        <w:rPr>
          <w:rFonts w:hint="eastAsia"/>
        </w:rPr>
        <w:t>條</w:t>
      </w:r>
    </w:p>
    <w:p w14:paraId="5FBB50E6" w14:textId="77777777" w:rsidR="005101DA"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中國公民往來臺灣與大陸之間，不得有危害國家安全、榮譽和利益的行為。</w:t>
      </w:r>
    </w:p>
    <w:p w14:paraId="301B72C7" w14:textId="77777777" w:rsidR="00AA2FA1" w:rsidRPr="001201A1" w:rsidRDefault="00AA2FA1" w:rsidP="00AA2FA1">
      <w:pPr>
        <w:ind w:left="119"/>
        <w:jc w:val="right"/>
        <w:rPr>
          <w:rFonts w:ascii="Arial Unicode MS" w:hAnsi="Arial Unicode MS"/>
          <w:color w:val="000000"/>
        </w:rPr>
      </w:pPr>
      <w:r w:rsidRPr="001201A1">
        <w:rPr>
          <w:rFonts w:ascii="Arial Unicode MS" w:hAnsi="Arial Unicode MS"/>
          <w:color w:val="808000"/>
          <w:sz w:val="18"/>
        </w:rPr>
        <w:t xml:space="preserve">　　　　　　　　　　　　　　　　　　　　　　　　　　　　　　　　　　　　　　　　　　　　　　　　　</w:t>
      </w:r>
      <w:hyperlink w:anchor="aaa" w:history="1">
        <w:r w:rsidRPr="001201A1">
          <w:rPr>
            <w:rStyle w:val="a3"/>
            <w:rFonts w:ascii="Arial Unicode MS" w:hAnsi="Arial Unicode MS" w:hint="eastAsia"/>
            <w:sz w:val="18"/>
          </w:rPr>
          <w:t>回索引</w:t>
        </w:r>
      </w:hyperlink>
      <w:r w:rsidR="0045398B">
        <w:rPr>
          <w:rFonts w:ascii="Arial Unicode MS" w:hAnsi="Arial Unicode MS" w:hint="eastAsia"/>
          <w:color w:val="808000"/>
          <w:sz w:val="18"/>
        </w:rPr>
        <w:t>〉〉</w:t>
      </w:r>
    </w:p>
    <w:p w14:paraId="280F135D" w14:textId="77777777" w:rsidR="005101DA" w:rsidRPr="001201A1" w:rsidRDefault="005101DA" w:rsidP="00E47AC9">
      <w:pPr>
        <w:pStyle w:val="1"/>
      </w:pPr>
      <w:bookmarkStart w:id="54" w:name="_第二章__大陸居民前往臺灣"/>
      <w:bookmarkEnd w:id="54"/>
      <w:r w:rsidRPr="001201A1">
        <w:rPr>
          <w:rFonts w:hint="eastAsia"/>
        </w:rPr>
        <w:t>第二章</w:t>
      </w:r>
      <w:r w:rsidR="00FC5520" w:rsidRPr="001201A1">
        <w:rPr>
          <w:rFonts w:hint="eastAsia"/>
        </w:rPr>
        <w:t xml:space="preserve">　　</w:t>
      </w:r>
      <w:r w:rsidRPr="001201A1">
        <w:rPr>
          <w:rFonts w:hint="eastAsia"/>
        </w:rPr>
        <w:t>大陸居民前往臺灣</w:t>
      </w:r>
    </w:p>
    <w:p w14:paraId="65668CCE" w14:textId="77777777" w:rsidR="00FC5520" w:rsidRPr="001201A1" w:rsidRDefault="005101DA" w:rsidP="001F4EBA">
      <w:pPr>
        <w:pStyle w:val="2"/>
      </w:pPr>
      <w:r w:rsidRPr="001201A1">
        <w:rPr>
          <w:rFonts w:hint="eastAsia"/>
        </w:rPr>
        <w:t>第</w:t>
      </w:r>
      <w:r w:rsidR="00D17370">
        <w:rPr>
          <w:rFonts w:hint="eastAsia"/>
        </w:rPr>
        <w:t>6</w:t>
      </w:r>
      <w:r w:rsidR="00AA2FA1" w:rsidRPr="001201A1">
        <w:rPr>
          <w:rFonts w:hint="eastAsia"/>
        </w:rPr>
        <w:t>條</w:t>
      </w:r>
    </w:p>
    <w:p w14:paraId="2A34B99E" w14:textId="77777777" w:rsidR="005101DA"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大陸居民前往臺灣定居、探親、訪友、旅遊、接受和處理財產、處理婚喪事宜或者參加經濟、科技、文化、教育、體育、學術等活動，須向戶口所在地的市、縣公安局提出申請。</w:t>
      </w:r>
    </w:p>
    <w:p w14:paraId="43C1A2C3" w14:textId="77777777" w:rsidR="00FC5520" w:rsidRPr="001201A1" w:rsidRDefault="005101DA" w:rsidP="001F4EBA">
      <w:pPr>
        <w:pStyle w:val="2"/>
      </w:pPr>
      <w:bookmarkStart w:id="55" w:name="a7"/>
      <w:bookmarkEnd w:id="55"/>
      <w:r w:rsidRPr="001201A1">
        <w:rPr>
          <w:rFonts w:hint="eastAsia"/>
        </w:rPr>
        <w:t>第</w:t>
      </w:r>
      <w:r w:rsidR="00D17370">
        <w:rPr>
          <w:rFonts w:hint="eastAsia"/>
        </w:rPr>
        <w:t>7</w:t>
      </w:r>
      <w:r w:rsidR="00AA2FA1" w:rsidRPr="001201A1">
        <w:rPr>
          <w:rFonts w:hint="eastAsia"/>
        </w:rPr>
        <w:t>條</w:t>
      </w:r>
    </w:p>
    <w:p w14:paraId="768DEDCD" w14:textId="77777777" w:rsidR="00B063D0"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大陸居民申請前往臺灣，須履行下列手續：</w:t>
      </w:r>
    </w:p>
    <w:p w14:paraId="3DE8BEF1"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（一）交驗身份、戶口證明；</w:t>
      </w:r>
    </w:p>
    <w:p w14:paraId="24F20BEE"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（二）填寫前往臺灣申請表；</w:t>
      </w:r>
    </w:p>
    <w:p w14:paraId="74C05DE8"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（三）在職、在學人員須提交所在單位對申請人前往臺灣的意見；非在職、在學人員須提交戶口所在地公安派出所對申請人前往臺灣的意見；</w:t>
      </w:r>
    </w:p>
    <w:p w14:paraId="12DF932E" w14:textId="77777777" w:rsidR="005101DA"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（四）提交與申請事由相應的證明。</w:t>
      </w:r>
    </w:p>
    <w:p w14:paraId="261E15F7" w14:textId="77777777" w:rsidR="00FC5520" w:rsidRPr="001201A1" w:rsidRDefault="005101DA" w:rsidP="001F4EBA">
      <w:pPr>
        <w:pStyle w:val="2"/>
      </w:pPr>
      <w:r w:rsidRPr="001201A1">
        <w:rPr>
          <w:rFonts w:hint="eastAsia"/>
        </w:rPr>
        <w:t>第</w:t>
      </w:r>
      <w:r w:rsidR="00D17370">
        <w:rPr>
          <w:rFonts w:hint="eastAsia"/>
        </w:rPr>
        <w:t>8</w:t>
      </w:r>
      <w:r w:rsidR="00AA2FA1" w:rsidRPr="001201A1">
        <w:rPr>
          <w:rFonts w:hint="eastAsia"/>
        </w:rPr>
        <w:t>條</w:t>
      </w:r>
    </w:p>
    <w:p w14:paraId="6B3D7ECB" w14:textId="77777777" w:rsidR="00B063D0"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本辦法</w:t>
      </w:r>
      <w:hyperlink w:anchor="a7" w:history="1">
        <w:r w:rsidR="005101DA" w:rsidRPr="003501E9">
          <w:rPr>
            <w:rStyle w:val="a3"/>
            <w:rFonts w:ascii="Arial Unicode MS" w:hAnsi="Arial Unicode MS" w:hint="eastAsia"/>
            <w:color w:val="5F5F5F"/>
          </w:rPr>
          <w:t>第七條</w:t>
        </w:r>
      </w:hyperlink>
      <w:r w:rsidR="005101DA" w:rsidRPr="003501E9">
        <w:rPr>
          <w:rFonts w:ascii="Arial Unicode MS" w:hAnsi="Arial Unicode MS" w:hint="eastAsia"/>
          <w:color w:val="5F5F5F"/>
        </w:rPr>
        <w:t>第四項所稱的證明是指：</w:t>
      </w:r>
    </w:p>
    <w:p w14:paraId="31361853"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（一）前往定居，須提交確能在臺灣定居的證明；</w:t>
      </w:r>
    </w:p>
    <w:p w14:paraId="034FF542"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（二）探親、訪友，須提交臺灣親友關係的證明；</w:t>
      </w:r>
    </w:p>
    <w:p w14:paraId="2D8094EF"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（三）旅遊，須提交旅行所需費用的證明；</w:t>
      </w:r>
    </w:p>
    <w:p w14:paraId="38DE51E5"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（四）接受、處理財產，須提交經過公證的對該項財產有合法權利的有關證明；</w:t>
      </w:r>
    </w:p>
    <w:p w14:paraId="43F88A18"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（五）處理婚姻事務，須提交經過公證的有關婚姻狀況的證明；</w:t>
      </w:r>
    </w:p>
    <w:p w14:paraId="30D694A2"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（六）處理親友喪事，須提交有關的函件或者通知；</w:t>
      </w:r>
    </w:p>
    <w:p w14:paraId="3310E37E"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（七）參加經濟、科技、文化、教育、體育、學術等活動，須提交臺灣相應機構、團體、個人邀請或者同意參加該項活動的證明；</w:t>
      </w:r>
    </w:p>
    <w:p w14:paraId="29F42E0B" w14:textId="77777777" w:rsidR="005101DA"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（八）主管機關認為需要提交的其他證明。</w:t>
      </w:r>
    </w:p>
    <w:p w14:paraId="17972A99" w14:textId="77777777" w:rsidR="00FC5520" w:rsidRPr="001201A1" w:rsidRDefault="005101DA" w:rsidP="001F4EBA">
      <w:pPr>
        <w:pStyle w:val="2"/>
      </w:pPr>
      <w:r w:rsidRPr="001201A1">
        <w:rPr>
          <w:rFonts w:hint="eastAsia"/>
        </w:rPr>
        <w:t>第</w:t>
      </w:r>
      <w:r w:rsidR="00D17370">
        <w:rPr>
          <w:rFonts w:hint="eastAsia"/>
        </w:rPr>
        <w:t>9</w:t>
      </w:r>
      <w:r w:rsidR="00AA2FA1" w:rsidRPr="001201A1">
        <w:rPr>
          <w:rFonts w:hint="eastAsia"/>
        </w:rPr>
        <w:t>條</w:t>
      </w:r>
    </w:p>
    <w:p w14:paraId="1D49F7D1" w14:textId="77777777" w:rsidR="005101DA"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公安機關受理大陸居民前往臺灣的申請，應當在三十日內，地處偏僻、交通不便的應當在六十日內，作出批准或者不予批准的決定，通知申請人。緊急的申請，應當隨時辦理。</w:t>
      </w:r>
    </w:p>
    <w:p w14:paraId="39B4C44C" w14:textId="77777777" w:rsidR="00FC5520" w:rsidRPr="001201A1" w:rsidRDefault="00D17370" w:rsidP="001F4EBA">
      <w:pPr>
        <w:pStyle w:val="2"/>
      </w:pPr>
      <w:r>
        <w:rPr>
          <w:rFonts w:hint="eastAsia"/>
        </w:rPr>
        <w:t>第</w:t>
      </w:r>
      <w:r>
        <w:rPr>
          <w:rFonts w:hint="eastAsia"/>
        </w:rPr>
        <w:t>1</w:t>
      </w:r>
      <w:r w:rsidR="00AB56EA">
        <w:rPr>
          <w:rFonts w:hint="eastAsia"/>
        </w:rPr>
        <w:t>0</w:t>
      </w:r>
      <w:r w:rsidR="00AA2FA1" w:rsidRPr="001201A1">
        <w:rPr>
          <w:rFonts w:hint="eastAsia"/>
        </w:rPr>
        <w:t>條</w:t>
      </w:r>
    </w:p>
    <w:p w14:paraId="66DB7A5D" w14:textId="77777777" w:rsidR="005101DA"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經批准前往臺灣的大陸居民，由公安機關簽發或者</w:t>
      </w:r>
      <w:r w:rsidR="00AB4411">
        <w:rPr>
          <w:rFonts w:ascii="Arial Unicode MS" w:hAnsi="Arial Unicode MS" w:hint="eastAsia"/>
          <w:color w:val="5F5F5F"/>
        </w:rPr>
        <w:t>簽註</w:t>
      </w:r>
      <w:r w:rsidR="005101DA" w:rsidRPr="003501E9">
        <w:rPr>
          <w:rFonts w:ascii="Arial Unicode MS" w:hAnsi="Arial Unicode MS" w:hint="eastAsia"/>
          <w:color w:val="5F5F5F"/>
        </w:rPr>
        <w:t>旅行證件。</w:t>
      </w:r>
    </w:p>
    <w:p w14:paraId="0CF22B10" w14:textId="77777777" w:rsidR="00FC5520" w:rsidRPr="001201A1" w:rsidRDefault="00D17370" w:rsidP="001F4EBA">
      <w:pPr>
        <w:pStyle w:val="2"/>
      </w:pPr>
      <w:r>
        <w:rPr>
          <w:rFonts w:hint="eastAsia"/>
        </w:rPr>
        <w:lastRenderedPageBreak/>
        <w:t>第</w:t>
      </w:r>
      <w:r>
        <w:rPr>
          <w:rFonts w:hint="eastAsia"/>
        </w:rPr>
        <w:t>11</w:t>
      </w:r>
      <w:r w:rsidR="00AA2FA1" w:rsidRPr="001201A1">
        <w:rPr>
          <w:rFonts w:hint="eastAsia"/>
        </w:rPr>
        <w:t>條</w:t>
      </w:r>
    </w:p>
    <w:p w14:paraId="416AC028" w14:textId="77777777" w:rsidR="002125E0"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經批准前往臺灣的大陸居民，應當在所持旅行證件</w:t>
      </w:r>
      <w:r w:rsidR="00AB4411">
        <w:rPr>
          <w:rFonts w:ascii="Arial Unicode MS" w:hAnsi="Arial Unicode MS" w:hint="eastAsia"/>
          <w:color w:val="5F5F5F"/>
        </w:rPr>
        <w:t>簽註</w:t>
      </w:r>
      <w:r w:rsidR="005101DA" w:rsidRPr="003501E9">
        <w:rPr>
          <w:rFonts w:ascii="Arial Unicode MS" w:hAnsi="Arial Unicode MS" w:hint="eastAsia"/>
          <w:color w:val="5F5F5F"/>
        </w:rPr>
        <w:t>的有效期內前往，除定居的以外，應當按期返回。</w:t>
      </w:r>
    </w:p>
    <w:p w14:paraId="375A92FA" w14:textId="77777777" w:rsidR="005101DA" w:rsidRPr="003501E9" w:rsidRDefault="005101DA" w:rsidP="005101DA">
      <w:pPr>
        <w:ind w:left="119"/>
        <w:jc w:val="both"/>
        <w:rPr>
          <w:rFonts w:ascii="Arial Unicode MS" w:hAnsi="Arial Unicode MS"/>
          <w:color w:val="666699"/>
        </w:rPr>
      </w:pPr>
      <w:r w:rsidRPr="003501E9">
        <w:rPr>
          <w:rFonts w:ascii="Arial Unicode MS" w:hAnsi="Arial Unicode MS" w:hint="eastAsia"/>
          <w:color w:val="666699"/>
        </w:rPr>
        <w:t xml:space="preserve">　　大陸居民前往臺灣後，因病或者其他特殊情況，旅行證件到期不能按期返回的，可以向原發證的公安機關或者公安部出入境管理局派出的或者委託的有關機構申請辦理延期手續；有特殊原因的也可以在入境口岸的公安機關申請辦理入境手續。</w:t>
      </w:r>
    </w:p>
    <w:p w14:paraId="28C54F7F" w14:textId="77777777" w:rsidR="00FC5520" w:rsidRPr="001201A1" w:rsidRDefault="00D17370" w:rsidP="001F4EBA">
      <w:pPr>
        <w:pStyle w:val="2"/>
      </w:pPr>
      <w:bookmarkStart w:id="56" w:name="a12"/>
      <w:bookmarkEnd w:id="56"/>
      <w:r>
        <w:rPr>
          <w:rFonts w:hint="eastAsia"/>
        </w:rPr>
        <w:t>第</w:t>
      </w:r>
      <w:r>
        <w:rPr>
          <w:rFonts w:hint="eastAsia"/>
        </w:rPr>
        <w:t>12</w:t>
      </w:r>
      <w:r w:rsidR="00AA2FA1" w:rsidRPr="001201A1">
        <w:rPr>
          <w:rFonts w:hint="eastAsia"/>
        </w:rPr>
        <w:t>條</w:t>
      </w:r>
    </w:p>
    <w:p w14:paraId="34878A56" w14:textId="77777777" w:rsidR="00B063D0"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申請前往臺灣的大陸居民有下列情形之一的，不予批准：</w:t>
      </w:r>
    </w:p>
    <w:p w14:paraId="4ED2DEDB"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（一）刑事案件的被告人或者犯罪嫌疑人；</w:t>
      </w:r>
    </w:p>
    <w:p w14:paraId="0ABC5AB1"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（二）人民法院通知有未了結訴訟事宜不能離境的；</w:t>
      </w:r>
    </w:p>
    <w:p w14:paraId="76EFF7B0"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（三）被判處刑罰尚未執行完畢的；</w:t>
      </w:r>
    </w:p>
    <w:p w14:paraId="6EFE0E66"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（四）正在被勞動教養的；</w:t>
      </w:r>
    </w:p>
    <w:p w14:paraId="237B5BD0"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（五）國務院有關主管部門認為出境後將對國家安全造成危害或者對國家利益造成重大損失的；</w:t>
      </w:r>
    </w:p>
    <w:p w14:paraId="4E7DFEAC" w14:textId="77777777" w:rsidR="005101DA"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（六）有編造情況、提供假證明等欺騙行為的。</w:t>
      </w:r>
    </w:p>
    <w:p w14:paraId="529FEA98" w14:textId="77777777" w:rsidR="00B063D0" w:rsidRPr="001201A1" w:rsidRDefault="00B063D0" w:rsidP="00B063D0">
      <w:pPr>
        <w:ind w:left="119"/>
        <w:jc w:val="right"/>
        <w:rPr>
          <w:rFonts w:ascii="Arial Unicode MS" w:hAnsi="Arial Unicode MS"/>
          <w:color w:val="000000"/>
        </w:rPr>
      </w:pPr>
      <w:r w:rsidRPr="001201A1">
        <w:rPr>
          <w:rFonts w:ascii="Arial Unicode MS" w:hAnsi="Arial Unicode MS"/>
          <w:color w:val="808000"/>
          <w:sz w:val="18"/>
        </w:rPr>
        <w:t xml:space="preserve">　　　　　　　　　　　　　　　　　　　　　　　　　　　　　　　　　　　　　　　　　　　　　　　　　</w:t>
      </w:r>
      <w:hyperlink w:anchor="aaa" w:history="1">
        <w:r w:rsidRPr="001201A1">
          <w:rPr>
            <w:rStyle w:val="a3"/>
            <w:rFonts w:ascii="Arial Unicode MS" w:hAnsi="Arial Unicode MS" w:hint="eastAsia"/>
            <w:sz w:val="18"/>
          </w:rPr>
          <w:t>回索引</w:t>
        </w:r>
      </w:hyperlink>
      <w:r w:rsidR="0045398B">
        <w:rPr>
          <w:rFonts w:ascii="Arial Unicode MS" w:hAnsi="Arial Unicode MS" w:hint="eastAsia"/>
          <w:color w:val="808000"/>
          <w:sz w:val="18"/>
        </w:rPr>
        <w:t>〉〉</w:t>
      </w:r>
    </w:p>
    <w:p w14:paraId="5BF7A874" w14:textId="77777777" w:rsidR="005101DA" w:rsidRPr="001201A1" w:rsidRDefault="005101DA" w:rsidP="00E47AC9">
      <w:pPr>
        <w:pStyle w:val="1"/>
      </w:pPr>
      <w:bookmarkStart w:id="57" w:name="_第三章__臺灣居民來大陸"/>
      <w:bookmarkEnd w:id="57"/>
      <w:r w:rsidRPr="001201A1">
        <w:rPr>
          <w:rFonts w:hint="eastAsia"/>
        </w:rPr>
        <w:t>第三章</w:t>
      </w:r>
      <w:r w:rsidR="00FC5520" w:rsidRPr="001201A1">
        <w:rPr>
          <w:rFonts w:hint="eastAsia"/>
        </w:rPr>
        <w:t xml:space="preserve">　　</w:t>
      </w:r>
      <w:r w:rsidRPr="001201A1">
        <w:rPr>
          <w:rFonts w:hint="eastAsia"/>
        </w:rPr>
        <w:t>臺灣居民來大陸</w:t>
      </w:r>
    </w:p>
    <w:p w14:paraId="47063ECF" w14:textId="77777777" w:rsidR="00FC5520" w:rsidRPr="001201A1" w:rsidRDefault="00D17370" w:rsidP="001F4EBA">
      <w:pPr>
        <w:pStyle w:val="2"/>
      </w:pPr>
      <w:r>
        <w:rPr>
          <w:rFonts w:hint="eastAsia"/>
        </w:rPr>
        <w:t>第</w:t>
      </w:r>
      <w:r>
        <w:rPr>
          <w:rFonts w:hint="eastAsia"/>
        </w:rPr>
        <w:t>13</w:t>
      </w:r>
      <w:r w:rsidR="00AA2FA1" w:rsidRPr="001201A1">
        <w:rPr>
          <w:rFonts w:hint="eastAsia"/>
        </w:rPr>
        <w:t>條</w:t>
      </w:r>
    </w:p>
    <w:p w14:paraId="55A46EC7" w14:textId="77777777" w:rsidR="00B063D0" w:rsidRPr="003501E9" w:rsidRDefault="00D5291E"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臺灣居民要求來大陸的，向下列有關機關申請辦理旅行證件：</w:t>
      </w:r>
    </w:p>
    <w:p w14:paraId="203AB17F"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（一）從臺灣地區要求直接來大陸的，向公安部出入境管理局派出的或者委託的有關機構申請；有特殊事由的，也可以向指定口岸的公安機關申請；</w:t>
      </w:r>
    </w:p>
    <w:p w14:paraId="06B80984"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（二）到香港、澳門地區後要求來大陸的，向公安部出入境管理局派出的機構或者委託的在香港、澳門地區的有關機構申請；</w:t>
      </w:r>
    </w:p>
    <w:p w14:paraId="5D51BF27" w14:textId="77777777" w:rsidR="005101DA"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（三）經由外國來大陸的，依據《</w:t>
      </w:r>
      <w:hyperlink r:id="rId21" w:history="1">
        <w:r w:rsidRPr="003501E9">
          <w:rPr>
            <w:rStyle w:val="a3"/>
            <w:rFonts w:ascii="Arial Unicode MS" w:hAnsi="Arial Unicode MS" w:hint="eastAsia"/>
            <w:color w:val="5F5F5F"/>
          </w:rPr>
          <w:t>中華人民共和國公民出境入境管理法</w:t>
        </w:r>
      </w:hyperlink>
      <w:r w:rsidRPr="003501E9">
        <w:rPr>
          <w:rFonts w:ascii="Arial Unicode MS" w:hAnsi="Arial Unicode MS" w:hint="eastAsia"/>
          <w:color w:val="5F5F5F"/>
        </w:rPr>
        <w:t>》，向中華人民共和國駐外國的外交代表機關、領事機關或者外交部授權的其他駐外機關申請。</w:t>
      </w:r>
    </w:p>
    <w:p w14:paraId="241F2FD5" w14:textId="77777777" w:rsidR="00FC5520" w:rsidRPr="001201A1" w:rsidRDefault="00D17370" w:rsidP="001F4EBA">
      <w:pPr>
        <w:pStyle w:val="2"/>
      </w:pPr>
      <w:r>
        <w:rPr>
          <w:rFonts w:hint="eastAsia"/>
        </w:rPr>
        <w:t>第</w:t>
      </w:r>
      <w:r>
        <w:rPr>
          <w:rFonts w:hint="eastAsia"/>
        </w:rPr>
        <w:t>14</w:t>
      </w:r>
      <w:r w:rsidR="00AA2FA1" w:rsidRPr="001201A1">
        <w:rPr>
          <w:rFonts w:hint="eastAsia"/>
        </w:rPr>
        <w:t>條</w:t>
      </w:r>
    </w:p>
    <w:p w14:paraId="5B7AD119" w14:textId="77777777" w:rsidR="00B063D0"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臺灣居民申請來大陸，須履行下列手續：</w:t>
      </w:r>
    </w:p>
    <w:p w14:paraId="11B49A4E"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（一）交驗表明在臺灣居住的有效身份證明和出境入境證件；</w:t>
      </w:r>
    </w:p>
    <w:p w14:paraId="58905D3A"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（二）填寫申請表；</w:t>
      </w:r>
    </w:p>
    <w:p w14:paraId="3555716F"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（三）經由其他地區、國家的，須提交途經地區、國家的再入境許可證明，但過境不需要</w:t>
      </w:r>
      <w:r w:rsidR="00AB4411">
        <w:rPr>
          <w:rFonts w:ascii="Arial Unicode MS" w:hAnsi="Arial Unicode MS" w:hint="eastAsia"/>
          <w:color w:val="5F5F5F"/>
        </w:rPr>
        <w:t>簽註</w:t>
      </w:r>
      <w:r w:rsidRPr="003501E9">
        <w:rPr>
          <w:rFonts w:ascii="Arial Unicode MS" w:hAnsi="Arial Unicode MS" w:hint="eastAsia"/>
          <w:color w:val="5F5F5F"/>
        </w:rPr>
        <w:t>的地區和國家除外；</w:t>
      </w:r>
    </w:p>
    <w:p w14:paraId="29ED705D"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（四）定居、探親、訪友、旅遊、接受和處理財產、處理婚喪事宜的，須提交與申請事由相應的證明；</w:t>
      </w:r>
    </w:p>
    <w:p w14:paraId="14FC6CBD" w14:textId="77777777" w:rsidR="005101DA"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（五）進行經濟、科技、文化、教育、體育、學術等活動的，須提交大陸相應機構、團體、個人的邀請或者同意參加該項活動的證明。</w:t>
      </w:r>
    </w:p>
    <w:p w14:paraId="32E4570B" w14:textId="77777777" w:rsidR="00FC5520" w:rsidRPr="001201A1" w:rsidRDefault="00D17370" w:rsidP="001F4EBA">
      <w:pPr>
        <w:pStyle w:val="2"/>
      </w:pPr>
      <w:r>
        <w:rPr>
          <w:rFonts w:hint="eastAsia"/>
        </w:rPr>
        <w:t>第</w:t>
      </w:r>
      <w:r>
        <w:rPr>
          <w:rFonts w:hint="eastAsia"/>
        </w:rPr>
        <w:t>15</w:t>
      </w:r>
      <w:r w:rsidR="00AA2FA1" w:rsidRPr="001201A1">
        <w:rPr>
          <w:rFonts w:hint="eastAsia"/>
        </w:rPr>
        <w:t>條</w:t>
      </w:r>
    </w:p>
    <w:p w14:paraId="7CEC064D"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對批准來大陸的臺灣居民，由國家主管機關簽發或者</w:t>
      </w:r>
      <w:r w:rsidR="00AB4411">
        <w:rPr>
          <w:rFonts w:ascii="Arial Unicode MS" w:hAnsi="Arial Unicode MS" w:hint="eastAsia"/>
          <w:color w:val="5F5F5F"/>
        </w:rPr>
        <w:t>簽註</w:t>
      </w:r>
      <w:r w:rsidR="005101DA" w:rsidRPr="003501E9">
        <w:rPr>
          <w:rFonts w:ascii="Arial Unicode MS" w:hAnsi="Arial Unicode MS" w:hint="eastAsia"/>
          <w:color w:val="5F5F5F"/>
        </w:rPr>
        <w:t>旅行證件。</w:t>
      </w:r>
    </w:p>
    <w:p w14:paraId="05BAB8DA" w14:textId="77777777" w:rsidR="00FC5520" w:rsidRPr="001201A1" w:rsidRDefault="00D17370" w:rsidP="001F4EBA">
      <w:pPr>
        <w:pStyle w:val="2"/>
      </w:pPr>
      <w:r>
        <w:rPr>
          <w:rFonts w:hint="eastAsia"/>
        </w:rPr>
        <w:t>第</w:t>
      </w:r>
      <w:r>
        <w:rPr>
          <w:rFonts w:hint="eastAsia"/>
        </w:rPr>
        <w:t>16</w:t>
      </w:r>
      <w:r w:rsidR="00AA2FA1" w:rsidRPr="001201A1">
        <w:rPr>
          <w:rFonts w:hint="eastAsia"/>
        </w:rPr>
        <w:t>條</w:t>
      </w:r>
    </w:p>
    <w:p w14:paraId="675246DA"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臺灣居民因在大陸投資、貿易等經濟活動或者因其他事務來大陸後，需要多次來往大陸的，可以向當地市、縣公安機關申請辦理多次有效的</w:t>
      </w:r>
      <w:r w:rsidR="00AB4411">
        <w:rPr>
          <w:rFonts w:ascii="Arial Unicode MS" w:hAnsi="Arial Unicode MS" w:hint="eastAsia"/>
          <w:color w:val="5F5F5F"/>
        </w:rPr>
        <w:t>簽註</w:t>
      </w:r>
      <w:r w:rsidR="005101DA" w:rsidRPr="003501E9">
        <w:rPr>
          <w:rFonts w:ascii="Arial Unicode MS" w:hAnsi="Arial Unicode MS" w:hint="eastAsia"/>
          <w:color w:val="5F5F5F"/>
        </w:rPr>
        <w:t>。</w:t>
      </w:r>
    </w:p>
    <w:p w14:paraId="5A751A38" w14:textId="77777777" w:rsidR="00FC5520" w:rsidRPr="001201A1" w:rsidRDefault="00D17370" w:rsidP="001F4EBA">
      <w:pPr>
        <w:pStyle w:val="2"/>
      </w:pPr>
      <w:r>
        <w:rPr>
          <w:rFonts w:hint="eastAsia"/>
        </w:rPr>
        <w:lastRenderedPageBreak/>
        <w:t>第</w:t>
      </w:r>
      <w:r>
        <w:rPr>
          <w:rFonts w:hint="eastAsia"/>
        </w:rPr>
        <w:t>17</w:t>
      </w:r>
      <w:r w:rsidR="00AA2FA1" w:rsidRPr="001201A1">
        <w:rPr>
          <w:rFonts w:hint="eastAsia"/>
        </w:rPr>
        <w:t>條</w:t>
      </w:r>
    </w:p>
    <w:p w14:paraId="597BCE4D"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臺灣居民來大陸後需要前往外國的，依照</w:t>
      </w:r>
      <w:r w:rsidR="00C767BE" w:rsidRPr="003501E9">
        <w:rPr>
          <w:rFonts w:ascii="Arial Unicode MS" w:hAnsi="Arial Unicode MS" w:hint="eastAsia"/>
          <w:color w:val="5F5F5F"/>
        </w:rPr>
        <w:t>《</w:t>
      </w:r>
      <w:hyperlink r:id="rId22" w:history="1">
        <w:r w:rsidR="00C767BE" w:rsidRPr="003501E9">
          <w:rPr>
            <w:rStyle w:val="a3"/>
            <w:rFonts w:ascii="Arial Unicode MS" w:hAnsi="Arial Unicode MS" w:hint="eastAsia"/>
            <w:color w:val="5F5F5F"/>
          </w:rPr>
          <w:t>中華人民共和國公民出境入境管理法</w:t>
        </w:r>
      </w:hyperlink>
      <w:r w:rsidR="00C767BE" w:rsidRPr="003501E9">
        <w:rPr>
          <w:rFonts w:ascii="Arial Unicode MS" w:hAnsi="Arial Unicode MS" w:hint="eastAsia"/>
          <w:color w:val="5F5F5F"/>
        </w:rPr>
        <w:t>》</w:t>
      </w:r>
      <w:r w:rsidR="005101DA" w:rsidRPr="003501E9">
        <w:rPr>
          <w:rFonts w:ascii="Arial Unicode MS" w:hAnsi="Arial Unicode MS" w:hint="eastAsia"/>
          <w:color w:val="5F5F5F"/>
        </w:rPr>
        <w:t>及其實施細則辦理。</w:t>
      </w:r>
    </w:p>
    <w:p w14:paraId="7DA658C1" w14:textId="77777777" w:rsidR="00FC5520" w:rsidRPr="001201A1" w:rsidRDefault="00D17370" w:rsidP="001F4EBA">
      <w:pPr>
        <w:pStyle w:val="2"/>
      </w:pPr>
      <w:bookmarkStart w:id="58" w:name="a18"/>
      <w:bookmarkEnd w:id="58"/>
      <w:r>
        <w:rPr>
          <w:rFonts w:hint="eastAsia"/>
        </w:rPr>
        <w:t>第</w:t>
      </w:r>
      <w:r>
        <w:rPr>
          <w:rFonts w:hint="eastAsia"/>
        </w:rPr>
        <w:t>18</w:t>
      </w:r>
      <w:r w:rsidR="00AA2FA1" w:rsidRPr="001201A1">
        <w:rPr>
          <w:rFonts w:hint="eastAsia"/>
        </w:rPr>
        <w:t>條</w:t>
      </w:r>
      <w:r w:rsidR="0021626C" w:rsidRPr="00C454AA">
        <w:rPr>
          <w:rFonts w:hint="eastAsia"/>
          <w:color w:val="5F5F5F"/>
          <w:sz w:val="18"/>
        </w:rPr>
        <w:t>【相關罰則】</w:t>
      </w:r>
      <w:hyperlink w:anchor="a37" w:history="1">
        <w:r w:rsidR="0021626C" w:rsidRPr="00C454AA">
          <w:rPr>
            <w:rStyle w:val="a3"/>
            <w:rFonts w:ascii="Arial Unicode MS" w:hAnsi="Arial Unicode MS" w:hint="eastAsia"/>
            <w:b w:val="0"/>
            <w:color w:val="5F5F5F"/>
            <w:sz w:val="18"/>
          </w:rPr>
          <w:t>§</w:t>
        </w:r>
        <w:r w:rsidR="0021626C" w:rsidRPr="00C454AA">
          <w:rPr>
            <w:rStyle w:val="a3"/>
            <w:rFonts w:ascii="Arial Unicode MS" w:hAnsi="Arial Unicode MS"/>
            <w:b w:val="0"/>
            <w:color w:val="5F5F5F"/>
            <w:sz w:val="18"/>
          </w:rPr>
          <w:t>37</w:t>
        </w:r>
      </w:hyperlink>
    </w:p>
    <w:p w14:paraId="71A7DCD2"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臺灣居民短期來大陸，應當按照戶口管理規定，辦理暫住登記。在賓館、飯店、招待所、旅店、學校等企業、事業單位或者機關、團體和其他機構內住宿的，應當填寫臨時住宿登記表；住在親友家的，由本人或者親友在二十四小時（農村七十二小時）內到當地公安派出所或者戶籍辦公室辦理暫住登記手續。</w:t>
      </w:r>
    </w:p>
    <w:p w14:paraId="4FCF561B" w14:textId="77777777" w:rsidR="00FC5520" w:rsidRPr="001201A1" w:rsidRDefault="00D17370" w:rsidP="001F4EBA">
      <w:pPr>
        <w:pStyle w:val="2"/>
      </w:pPr>
      <w:bookmarkStart w:id="59" w:name="a19"/>
      <w:bookmarkEnd w:id="59"/>
      <w:r>
        <w:rPr>
          <w:rFonts w:hint="eastAsia"/>
        </w:rPr>
        <w:t>第</w:t>
      </w:r>
      <w:r>
        <w:rPr>
          <w:rFonts w:hint="eastAsia"/>
        </w:rPr>
        <w:t>19</w:t>
      </w:r>
      <w:r w:rsidR="00AA2FA1" w:rsidRPr="001201A1">
        <w:rPr>
          <w:rFonts w:hint="eastAsia"/>
        </w:rPr>
        <w:t>條</w:t>
      </w:r>
      <w:r w:rsidR="0021626C" w:rsidRPr="0021626C">
        <w:rPr>
          <w:rFonts w:hint="eastAsia"/>
          <w:color w:val="5F5F5F"/>
          <w:sz w:val="18"/>
        </w:rPr>
        <w:t>【相關罰則】</w:t>
      </w:r>
      <w:hyperlink w:anchor="a37" w:history="1">
        <w:r w:rsidR="0021626C" w:rsidRPr="0021626C">
          <w:rPr>
            <w:rStyle w:val="a3"/>
            <w:rFonts w:ascii="Arial Unicode MS" w:hAnsi="Arial Unicode MS" w:hint="eastAsia"/>
            <w:b w:val="0"/>
            <w:color w:val="5F5F5F"/>
            <w:sz w:val="18"/>
          </w:rPr>
          <w:t>§</w:t>
        </w:r>
        <w:r w:rsidR="0021626C" w:rsidRPr="0021626C">
          <w:rPr>
            <w:rStyle w:val="a3"/>
            <w:rFonts w:ascii="Arial Unicode MS" w:hAnsi="Arial Unicode MS"/>
            <w:b w:val="0"/>
            <w:color w:val="5F5F5F"/>
            <w:sz w:val="18"/>
          </w:rPr>
          <w:t>37</w:t>
        </w:r>
      </w:hyperlink>
    </w:p>
    <w:p w14:paraId="60272059"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臺灣居民來大陸後，需在大陸居留三個月以上的，應當向當地市、縣公安局申請辦理暫住證。</w:t>
      </w:r>
    </w:p>
    <w:p w14:paraId="5810EEAA" w14:textId="77777777" w:rsidR="00FC5520" w:rsidRPr="001201A1" w:rsidRDefault="005101DA" w:rsidP="001F4EBA">
      <w:pPr>
        <w:pStyle w:val="2"/>
      </w:pPr>
      <w:r w:rsidRPr="001201A1">
        <w:rPr>
          <w:rFonts w:hint="eastAsia"/>
        </w:rPr>
        <w:t>第</w:t>
      </w:r>
      <w:r w:rsidR="00D17370">
        <w:rPr>
          <w:rFonts w:hint="eastAsia"/>
        </w:rPr>
        <w:t>20</w:t>
      </w:r>
      <w:r w:rsidR="00D17370">
        <w:rPr>
          <w:rFonts w:hint="eastAsia"/>
        </w:rPr>
        <w:t>條</w:t>
      </w:r>
    </w:p>
    <w:p w14:paraId="1CA0E506"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臺灣居民要求來大陸定居的，應當在入境前向公安部出入境管理局派出的或者委託的有關機構提出申請，或者經由大陸親屬向擬定居地的市、縣公安局提出申請。批准定居的，公安機關發給定居證明。</w:t>
      </w:r>
    </w:p>
    <w:p w14:paraId="637ED4EB" w14:textId="77777777" w:rsidR="00FC5520" w:rsidRPr="001201A1" w:rsidRDefault="005101DA" w:rsidP="001F4EBA">
      <w:pPr>
        <w:pStyle w:val="2"/>
      </w:pPr>
      <w:bookmarkStart w:id="60" w:name="a21"/>
      <w:bookmarkEnd w:id="60"/>
      <w:r w:rsidRPr="001201A1">
        <w:rPr>
          <w:rFonts w:hint="eastAsia"/>
        </w:rPr>
        <w:t>第</w:t>
      </w:r>
      <w:r w:rsidR="00D17370">
        <w:rPr>
          <w:rFonts w:hint="eastAsia"/>
        </w:rPr>
        <w:t>21</w:t>
      </w:r>
      <w:r w:rsidR="00AA2FA1" w:rsidRPr="001201A1">
        <w:rPr>
          <w:rFonts w:hint="eastAsia"/>
        </w:rPr>
        <w:t>條</w:t>
      </w:r>
      <w:r w:rsidR="0021626C" w:rsidRPr="0021626C">
        <w:rPr>
          <w:rFonts w:hint="eastAsia"/>
          <w:color w:val="5F5F5F"/>
          <w:sz w:val="18"/>
        </w:rPr>
        <w:t>【相關罰則】</w:t>
      </w:r>
      <w:hyperlink w:anchor="a38" w:history="1">
        <w:r w:rsidR="0021626C" w:rsidRPr="0021626C">
          <w:rPr>
            <w:rStyle w:val="a3"/>
            <w:rFonts w:ascii="Arial Unicode MS" w:hAnsi="Arial Unicode MS"/>
            <w:b w:val="0"/>
            <w:color w:val="5F5F5F"/>
            <w:sz w:val="18"/>
          </w:rPr>
          <w:t>§38</w:t>
        </w:r>
      </w:hyperlink>
    </w:p>
    <w:p w14:paraId="13BB2EFD"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臺灣居民來大陸後，除定居的以外，應當在所持證件</w:t>
      </w:r>
      <w:r w:rsidR="00AB4411">
        <w:rPr>
          <w:rFonts w:ascii="Arial Unicode MS" w:hAnsi="Arial Unicode MS" w:hint="eastAsia"/>
          <w:color w:val="5F5F5F"/>
        </w:rPr>
        <w:t>簽註</w:t>
      </w:r>
      <w:r w:rsidR="005101DA" w:rsidRPr="003501E9">
        <w:rPr>
          <w:rFonts w:ascii="Arial Unicode MS" w:hAnsi="Arial Unicode MS" w:hint="eastAsia"/>
          <w:color w:val="5F5F5F"/>
        </w:rPr>
        <w:t>的有效期之內按期離境。確有需要延長停留期限的，須提交相應證明，向市、縣公安局申請辦理延期手續。</w:t>
      </w:r>
    </w:p>
    <w:p w14:paraId="0F065DCE" w14:textId="77777777" w:rsidR="00FC5520" w:rsidRPr="001201A1" w:rsidRDefault="005101DA" w:rsidP="001F4EBA">
      <w:pPr>
        <w:pStyle w:val="2"/>
      </w:pPr>
      <w:bookmarkStart w:id="61" w:name="a22"/>
      <w:bookmarkEnd w:id="61"/>
      <w:r w:rsidRPr="001201A1">
        <w:rPr>
          <w:rFonts w:hint="eastAsia"/>
        </w:rPr>
        <w:t>第</w:t>
      </w:r>
      <w:r w:rsidR="00D17370">
        <w:rPr>
          <w:rFonts w:hint="eastAsia"/>
        </w:rPr>
        <w:t>22</w:t>
      </w:r>
      <w:r w:rsidR="00AA2FA1" w:rsidRPr="001201A1">
        <w:rPr>
          <w:rFonts w:hint="eastAsia"/>
        </w:rPr>
        <w:t>條</w:t>
      </w:r>
      <w:r w:rsidR="0021626C" w:rsidRPr="0021626C">
        <w:rPr>
          <w:rFonts w:hint="eastAsia"/>
          <w:color w:val="5F5F5F"/>
          <w:sz w:val="18"/>
        </w:rPr>
        <w:t>【相關罰則】</w:t>
      </w:r>
      <w:hyperlink w:anchor="a40" w:history="1">
        <w:r w:rsidR="0021626C" w:rsidRPr="0021626C">
          <w:rPr>
            <w:rStyle w:val="a3"/>
            <w:rFonts w:ascii="Arial Unicode MS" w:hAnsi="Arial Unicode MS"/>
            <w:b w:val="0"/>
            <w:color w:val="5F5F5F"/>
            <w:sz w:val="18"/>
          </w:rPr>
          <w:t>§40</w:t>
        </w:r>
      </w:hyperlink>
    </w:p>
    <w:p w14:paraId="02495CAA" w14:textId="77777777" w:rsidR="00B063D0"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申請來大陸的臺灣居民有下列情形之一的，不予批准：</w:t>
      </w:r>
    </w:p>
    <w:p w14:paraId="53749B68"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（一）被認為有犯罪行為的；</w:t>
      </w:r>
    </w:p>
    <w:p w14:paraId="3B7AC0B9"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（二）被認為來大陸後可能進行危害國家安全、利益等活動的；</w:t>
      </w:r>
    </w:p>
    <w:p w14:paraId="6F403ED0"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（三）有編造情況、提供假證明等欺騙行為的；</w:t>
      </w:r>
    </w:p>
    <w:p w14:paraId="0EB6A7F4"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（四）精神疾病或者嚴重傳染病患者。</w:t>
      </w:r>
    </w:p>
    <w:p w14:paraId="1055EED2" w14:textId="77777777" w:rsidR="005101DA" w:rsidRPr="003501E9" w:rsidRDefault="005101DA" w:rsidP="005101DA">
      <w:pPr>
        <w:ind w:left="119"/>
        <w:jc w:val="both"/>
        <w:rPr>
          <w:rFonts w:ascii="Arial Unicode MS" w:hAnsi="Arial Unicode MS"/>
          <w:color w:val="666699"/>
        </w:rPr>
      </w:pPr>
      <w:r w:rsidRPr="003501E9">
        <w:rPr>
          <w:rFonts w:ascii="Arial Unicode MS" w:hAnsi="Arial Unicode MS" w:hint="eastAsia"/>
          <w:color w:val="666699"/>
        </w:rPr>
        <w:t xml:space="preserve">　　治病或者其他特殊原因可以批准入境的除外。</w:t>
      </w:r>
    </w:p>
    <w:p w14:paraId="4BB7A416" w14:textId="77777777" w:rsidR="00B063D0" w:rsidRPr="001201A1" w:rsidRDefault="00B063D0" w:rsidP="00B063D0">
      <w:pPr>
        <w:ind w:left="119"/>
        <w:jc w:val="right"/>
        <w:rPr>
          <w:rFonts w:ascii="Arial Unicode MS" w:hAnsi="Arial Unicode MS"/>
          <w:color w:val="000000"/>
        </w:rPr>
      </w:pPr>
      <w:r w:rsidRPr="001201A1">
        <w:rPr>
          <w:rFonts w:ascii="Arial Unicode MS" w:hAnsi="Arial Unicode MS"/>
          <w:color w:val="808000"/>
          <w:sz w:val="18"/>
        </w:rPr>
        <w:t xml:space="preserve">　　　　　　　　　　　　　　　　　　　　　　　　　　　　　　　　　　　　　　　　　　　　　　　　　</w:t>
      </w:r>
      <w:hyperlink w:anchor="aaa" w:history="1">
        <w:r w:rsidRPr="001201A1">
          <w:rPr>
            <w:rStyle w:val="a3"/>
            <w:rFonts w:ascii="Arial Unicode MS" w:hAnsi="Arial Unicode MS" w:hint="eastAsia"/>
            <w:sz w:val="18"/>
          </w:rPr>
          <w:t>回索引</w:t>
        </w:r>
      </w:hyperlink>
      <w:r w:rsidR="0045398B">
        <w:rPr>
          <w:rFonts w:ascii="Arial Unicode MS" w:hAnsi="Arial Unicode MS" w:hint="eastAsia"/>
          <w:color w:val="808000"/>
          <w:sz w:val="18"/>
        </w:rPr>
        <w:t>〉〉</w:t>
      </w:r>
    </w:p>
    <w:p w14:paraId="5F1EC9DD" w14:textId="77777777" w:rsidR="005101DA" w:rsidRPr="001201A1" w:rsidRDefault="005101DA" w:rsidP="00E47AC9">
      <w:pPr>
        <w:pStyle w:val="1"/>
      </w:pPr>
      <w:bookmarkStart w:id="62" w:name="_第四章__出境入境檢查"/>
      <w:bookmarkEnd w:id="62"/>
      <w:r w:rsidRPr="001201A1">
        <w:rPr>
          <w:rFonts w:hint="eastAsia"/>
        </w:rPr>
        <w:t>第四章</w:t>
      </w:r>
      <w:r w:rsidR="00FC5520" w:rsidRPr="001201A1">
        <w:rPr>
          <w:rFonts w:hint="eastAsia"/>
        </w:rPr>
        <w:t xml:space="preserve">　　</w:t>
      </w:r>
      <w:r w:rsidRPr="001201A1">
        <w:rPr>
          <w:rFonts w:hint="eastAsia"/>
        </w:rPr>
        <w:t>出境入境檢查</w:t>
      </w:r>
    </w:p>
    <w:p w14:paraId="3B331660" w14:textId="77777777" w:rsidR="00FC5520" w:rsidRPr="001201A1" w:rsidRDefault="005101DA" w:rsidP="001F4EBA">
      <w:pPr>
        <w:pStyle w:val="2"/>
      </w:pPr>
      <w:r w:rsidRPr="001201A1">
        <w:rPr>
          <w:rFonts w:hint="eastAsia"/>
        </w:rPr>
        <w:t>第</w:t>
      </w:r>
      <w:r w:rsidR="00D17370">
        <w:rPr>
          <w:rFonts w:hint="eastAsia"/>
        </w:rPr>
        <w:t>23</w:t>
      </w:r>
      <w:r w:rsidR="00AA2FA1" w:rsidRPr="001201A1">
        <w:rPr>
          <w:rFonts w:hint="eastAsia"/>
        </w:rPr>
        <w:t>條</w:t>
      </w:r>
    </w:p>
    <w:p w14:paraId="31EE3AB7"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大陸居民往來臺灣，臺灣居民來往大陸，須向開放的或者指定的出入境口岸邊防檢查站出示證件，填交出境、入境登記卡，接受查驗。</w:t>
      </w:r>
    </w:p>
    <w:p w14:paraId="1B4F5028" w14:textId="77777777" w:rsidR="00FC5520" w:rsidRPr="001201A1" w:rsidRDefault="005101DA" w:rsidP="001F4EBA">
      <w:pPr>
        <w:pStyle w:val="2"/>
      </w:pPr>
      <w:r w:rsidRPr="001201A1">
        <w:rPr>
          <w:rFonts w:hint="eastAsia"/>
        </w:rPr>
        <w:t>第</w:t>
      </w:r>
      <w:r w:rsidR="00D17370">
        <w:rPr>
          <w:rFonts w:hint="eastAsia"/>
        </w:rPr>
        <w:t>24</w:t>
      </w:r>
      <w:r w:rsidR="00AA2FA1" w:rsidRPr="001201A1">
        <w:rPr>
          <w:rFonts w:hint="eastAsia"/>
        </w:rPr>
        <w:t>條</w:t>
      </w:r>
    </w:p>
    <w:p w14:paraId="4CC2C18F" w14:textId="77777777" w:rsidR="00B063D0"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有下列情形之一的，邊防檢查站有權阻止出境、入境：</w:t>
      </w:r>
    </w:p>
    <w:p w14:paraId="6688592C"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（一）未持有旅行證件的；</w:t>
      </w:r>
    </w:p>
    <w:p w14:paraId="17D1DF1A"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（二）持用偽造、塗改等無效的旅行證件的；</w:t>
      </w:r>
    </w:p>
    <w:p w14:paraId="6968B46C" w14:textId="77777777" w:rsidR="00B063D0"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（三）拒絕交驗旅行證件的；</w:t>
      </w:r>
    </w:p>
    <w:p w14:paraId="70DE741D" w14:textId="77777777" w:rsidR="005101DA" w:rsidRPr="003501E9" w:rsidRDefault="005101DA" w:rsidP="005101DA">
      <w:pPr>
        <w:ind w:left="119"/>
        <w:jc w:val="both"/>
        <w:rPr>
          <w:rFonts w:ascii="Arial Unicode MS" w:hAnsi="Arial Unicode MS"/>
          <w:color w:val="5F5F5F"/>
        </w:rPr>
      </w:pPr>
      <w:r w:rsidRPr="003501E9">
        <w:rPr>
          <w:rFonts w:ascii="Arial Unicode MS" w:hAnsi="Arial Unicode MS" w:hint="eastAsia"/>
          <w:color w:val="5F5F5F"/>
        </w:rPr>
        <w:t xml:space="preserve">　　（四）本辦法第</w:t>
      </w:r>
      <w:hyperlink w:anchor="a12" w:history="1">
        <w:r w:rsidRPr="003501E9">
          <w:rPr>
            <w:rStyle w:val="a3"/>
            <w:rFonts w:ascii="Arial Unicode MS" w:hAnsi="Arial Unicode MS" w:hint="eastAsia"/>
            <w:color w:val="5F5F5F"/>
          </w:rPr>
          <w:t>十二</w:t>
        </w:r>
      </w:hyperlink>
      <w:r w:rsidRPr="003501E9">
        <w:rPr>
          <w:rFonts w:ascii="Arial Unicode MS" w:hAnsi="Arial Unicode MS" w:hint="eastAsia"/>
          <w:color w:val="5F5F5F"/>
        </w:rPr>
        <w:t>條、第</w:t>
      </w:r>
      <w:hyperlink w:anchor="a22" w:history="1">
        <w:r w:rsidRPr="003501E9">
          <w:rPr>
            <w:rStyle w:val="a3"/>
            <w:rFonts w:ascii="Arial Unicode MS" w:hAnsi="Arial Unicode MS" w:hint="eastAsia"/>
            <w:color w:val="5F5F5F"/>
          </w:rPr>
          <w:t>二十二</w:t>
        </w:r>
      </w:hyperlink>
      <w:r w:rsidRPr="003501E9">
        <w:rPr>
          <w:rFonts w:ascii="Arial Unicode MS" w:hAnsi="Arial Unicode MS" w:hint="eastAsia"/>
          <w:color w:val="5F5F5F"/>
        </w:rPr>
        <w:t>條規定不予批准出境、入境的。</w:t>
      </w:r>
    </w:p>
    <w:p w14:paraId="2119776B" w14:textId="77777777" w:rsidR="00B063D0" w:rsidRPr="001201A1" w:rsidRDefault="00B063D0" w:rsidP="00B063D0">
      <w:pPr>
        <w:ind w:left="119"/>
        <w:jc w:val="right"/>
        <w:rPr>
          <w:rFonts w:ascii="Arial Unicode MS" w:hAnsi="Arial Unicode MS"/>
          <w:color w:val="000000"/>
        </w:rPr>
      </w:pPr>
      <w:r w:rsidRPr="001201A1">
        <w:rPr>
          <w:rFonts w:ascii="Arial Unicode MS" w:hAnsi="Arial Unicode MS"/>
          <w:color w:val="808000"/>
          <w:sz w:val="18"/>
        </w:rPr>
        <w:t xml:space="preserve">　　　　　　　　　　　　　　　　　　　　　　　　　　　　　　　　　　　　　　　　　　　　　　　　　</w:t>
      </w:r>
      <w:hyperlink w:anchor="aaa" w:history="1">
        <w:r w:rsidRPr="001201A1">
          <w:rPr>
            <w:rStyle w:val="a3"/>
            <w:rFonts w:ascii="Arial Unicode MS" w:hAnsi="Arial Unicode MS" w:hint="eastAsia"/>
            <w:sz w:val="18"/>
          </w:rPr>
          <w:t>回索引</w:t>
        </w:r>
      </w:hyperlink>
      <w:r w:rsidR="0045398B">
        <w:rPr>
          <w:rFonts w:ascii="Arial Unicode MS" w:hAnsi="Arial Unicode MS" w:hint="eastAsia"/>
          <w:color w:val="808000"/>
          <w:sz w:val="18"/>
        </w:rPr>
        <w:t>〉〉</w:t>
      </w:r>
    </w:p>
    <w:p w14:paraId="69071983" w14:textId="77777777" w:rsidR="005101DA" w:rsidRPr="001201A1" w:rsidRDefault="005101DA" w:rsidP="00E47AC9">
      <w:pPr>
        <w:pStyle w:val="1"/>
      </w:pPr>
      <w:bookmarkStart w:id="63" w:name="_第五章__證_件_管_理"/>
      <w:bookmarkEnd w:id="63"/>
      <w:r w:rsidRPr="001201A1">
        <w:rPr>
          <w:rFonts w:hint="eastAsia"/>
        </w:rPr>
        <w:lastRenderedPageBreak/>
        <w:t>第五章</w:t>
      </w:r>
      <w:r w:rsidR="00FC5520" w:rsidRPr="001201A1">
        <w:rPr>
          <w:rFonts w:hint="eastAsia"/>
        </w:rPr>
        <w:t xml:space="preserve">　　</w:t>
      </w:r>
      <w:r w:rsidRPr="001201A1">
        <w:rPr>
          <w:rFonts w:hint="eastAsia"/>
        </w:rPr>
        <w:t>證件管理</w:t>
      </w:r>
    </w:p>
    <w:p w14:paraId="506AA808" w14:textId="77777777" w:rsidR="00FC5520" w:rsidRPr="001201A1" w:rsidRDefault="005101DA" w:rsidP="001F4EBA">
      <w:pPr>
        <w:pStyle w:val="2"/>
      </w:pPr>
      <w:r w:rsidRPr="001201A1">
        <w:rPr>
          <w:rFonts w:hint="eastAsia"/>
        </w:rPr>
        <w:t>第</w:t>
      </w:r>
      <w:r w:rsidR="00D17370">
        <w:rPr>
          <w:rFonts w:hint="eastAsia"/>
        </w:rPr>
        <w:t>25</w:t>
      </w:r>
      <w:r w:rsidR="00AA2FA1" w:rsidRPr="001201A1">
        <w:rPr>
          <w:rFonts w:hint="eastAsia"/>
        </w:rPr>
        <w:t>條</w:t>
      </w:r>
    </w:p>
    <w:p w14:paraId="26BD14E6"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大陸居民往來臺灣的旅行證件系指大陸居民往來臺灣通行證和其他有效旅行證件。</w:t>
      </w:r>
    </w:p>
    <w:p w14:paraId="3ED774CD" w14:textId="77777777" w:rsidR="00FC5520" w:rsidRPr="001201A1" w:rsidRDefault="005101DA" w:rsidP="001F4EBA">
      <w:pPr>
        <w:pStyle w:val="2"/>
      </w:pPr>
      <w:r w:rsidRPr="001201A1">
        <w:rPr>
          <w:rFonts w:hint="eastAsia"/>
        </w:rPr>
        <w:t>第</w:t>
      </w:r>
      <w:r w:rsidR="00D17370">
        <w:rPr>
          <w:rFonts w:hint="eastAsia"/>
        </w:rPr>
        <w:t>26</w:t>
      </w:r>
      <w:r w:rsidR="00AA2FA1" w:rsidRPr="001201A1">
        <w:rPr>
          <w:rFonts w:hint="eastAsia"/>
        </w:rPr>
        <w:t>條</w:t>
      </w:r>
    </w:p>
    <w:p w14:paraId="6AA8AD9E"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臺灣居民來往大陸的旅行證件系指臺灣居民來往大陸通行證和其他有效旅行證件。</w:t>
      </w:r>
    </w:p>
    <w:p w14:paraId="64197BBC" w14:textId="77777777" w:rsidR="00FC5520" w:rsidRPr="001201A1" w:rsidRDefault="005101DA" w:rsidP="001F4EBA">
      <w:pPr>
        <w:pStyle w:val="2"/>
      </w:pPr>
      <w:r w:rsidRPr="001201A1">
        <w:rPr>
          <w:rFonts w:hint="eastAsia"/>
        </w:rPr>
        <w:t>第</w:t>
      </w:r>
      <w:r w:rsidR="00D17370">
        <w:rPr>
          <w:rFonts w:hint="eastAsia"/>
        </w:rPr>
        <w:t>27</w:t>
      </w:r>
      <w:r w:rsidR="00AA2FA1" w:rsidRPr="001201A1">
        <w:rPr>
          <w:rFonts w:hint="eastAsia"/>
        </w:rPr>
        <w:t>條</w:t>
      </w:r>
    </w:p>
    <w:p w14:paraId="40ACC65F"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大陸居民往來臺灣通行證、臺灣居民來往大陸通行證，由持證人保存，有效期為五年。</w:t>
      </w:r>
    </w:p>
    <w:p w14:paraId="3F42F3A4" w14:textId="77777777" w:rsidR="00FC5520" w:rsidRPr="001201A1" w:rsidRDefault="005101DA" w:rsidP="001F4EBA">
      <w:pPr>
        <w:pStyle w:val="2"/>
      </w:pPr>
      <w:r w:rsidRPr="001201A1">
        <w:rPr>
          <w:rFonts w:hint="eastAsia"/>
        </w:rPr>
        <w:t>第</w:t>
      </w:r>
      <w:r w:rsidR="00D17370">
        <w:rPr>
          <w:rFonts w:hint="eastAsia"/>
        </w:rPr>
        <w:t>28</w:t>
      </w:r>
      <w:r w:rsidR="00AA2FA1" w:rsidRPr="001201A1">
        <w:rPr>
          <w:rFonts w:hint="eastAsia"/>
        </w:rPr>
        <w:t>條</w:t>
      </w:r>
    </w:p>
    <w:p w14:paraId="0689BF36"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大陸居民往來臺灣通行證、臺灣居民來往大陸通行證，實行逐次</w:t>
      </w:r>
      <w:r w:rsidR="00AB4411">
        <w:rPr>
          <w:rFonts w:ascii="Arial Unicode MS" w:hAnsi="Arial Unicode MS" w:hint="eastAsia"/>
          <w:color w:val="5F5F5F"/>
        </w:rPr>
        <w:t>簽註</w:t>
      </w:r>
      <w:r w:rsidR="005101DA" w:rsidRPr="003501E9">
        <w:rPr>
          <w:rFonts w:ascii="Arial Unicode MS" w:hAnsi="Arial Unicode MS" w:hint="eastAsia"/>
          <w:color w:val="5F5F5F"/>
        </w:rPr>
        <w:t>。</w:t>
      </w:r>
      <w:r w:rsidR="00AB4411">
        <w:rPr>
          <w:rFonts w:ascii="Arial Unicode MS" w:hAnsi="Arial Unicode MS" w:hint="eastAsia"/>
          <w:color w:val="5F5F5F"/>
        </w:rPr>
        <w:t>簽註</w:t>
      </w:r>
      <w:r w:rsidR="005101DA" w:rsidRPr="003501E9">
        <w:rPr>
          <w:rFonts w:ascii="Arial Unicode MS" w:hAnsi="Arial Unicode MS" w:hint="eastAsia"/>
          <w:color w:val="5F5F5F"/>
        </w:rPr>
        <w:t>分一次往返有效和多次往返有效。</w:t>
      </w:r>
    </w:p>
    <w:p w14:paraId="6D792BEB" w14:textId="77777777" w:rsidR="00FC5520" w:rsidRPr="001201A1" w:rsidRDefault="005101DA" w:rsidP="001F4EBA">
      <w:pPr>
        <w:pStyle w:val="2"/>
      </w:pPr>
      <w:r w:rsidRPr="001201A1">
        <w:rPr>
          <w:rFonts w:hint="eastAsia"/>
        </w:rPr>
        <w:t>第</w:t>
      </w:r>
      <w:r w:rsidR="00D17370">
        <w:rPr>
          <w:rFonts w:hint="eastAsia"/>
        </w:rPr>
        <w:t>29</w:t>
      </w:r>
      <w:r w:rsidR="00AA2FA1" w:rsidRPr="001201A1">
        <w:rPr>
          <w:rFonts w:hint="eastAsia"/>
        </w:rPr>
        <w:t>條</w:t>
      </w:r>
    </w:p>
    <w:p w14:paraId="5C96C424"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大陸居民遺失旅行證件，應當向原發證的公安機關報失；經調查屬實的，可補發給相應的旅行證件。</w:t>
      </w:r>
    </w:p>
    <w:p w14:paraId="1EEF76F7" w14:textId="77777777" w:rsidR="00FC5520" w:rsidRPr="001201A1" w:rsidRDefault="005101DA" w:rsidP="001F4EBA">
      <w:pPr>
        <w:pStyle w:val="2"/>
      </w:pPr>
      <w:r w:rsidRPr="001201A1">
        <w:rPr>
          <w:rFonts w:hint="eastAsia"/>
        </w:rPr>
        <w:t>第</w:t>
      </w:r>
      <w:r w:rsidR="00D17370">
        <w:rPr>
          <w:rFonts w:hint="eastAsia"/>
        </w:rPr>
        <w:t>30</w:t>
      </w:r>
      <w:r w:rsidR="00D17370">
        <w:rPr>
          <w:rFonts w:hint="eastAsia"/>
        </w:rPr>
        <w:t>條</w:t>
      </w:r>
    </w:p>
    <w:p w14:paraId="63B3AC0F"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臺灣居民在大陸遺失旅行證件，應當向當地的市、縣公安機關報失；經調查屬實的，可以允許重新申請領取相應的旅行證件，或者發給一次有效的出境通行證件。</w:t>
      </w:r>
    </w:p>
    <w:p w14:paraId="7EDC9C7A" w14:textId="77777777" w:rsidR="00FC5520" w:rsidRPr="001201A1" w:rsidRDefault="005101DA" w:rsidP="001F4EBA">
      <w:pPr>
        <w:pStyle w:val="2"/>
      </w:pPr>
      <w:r w:rsidRPr="001201A1">
        <w:rPr>
          <w:rFonts w:hint="eastAsia"/>
        </w:rPr>
        <w:t>第</w:t>
      </w:r>
      <w:r w:rsidR="00D17370">
        <w:rPr>
          <w:rFonts w:hint="eastAsia"/>
        </w:rPr>
        <w:t>31</w:t>
      </w:r>
      <w:r w:rsidR="00AA2FA1" w:rsidRPr="001201A1">
        <w:rPr>
          <w:rFonts w:hint="eastAsia"/>
        </w:rPr>
        <w:t>條</w:t>
      </w:r>
    </w:p>
    <w:p w14:paraId="706BFD23"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大陸居民前往臺灣和臺灣居民來大陸旅行證件的持有人，有本辦法</w:t>
      </w:r>
      <w:r w:rsidR="002D43E7" w:rsidRPr="003501E9">
        <w:rPr>
          <w:rFonts w:ascii="Arial Unicode MS" w:hAnsi="Arial Unicode MS" w:hint="eastAsia"/>
          <w:color w:val="5F5F5F"/>
        </w:rPr>
        <w:t>第</w:t>
      </w:r>
      <w:hyperlink w:anchor="a12" w:history="1">
        <w:r w:rsidR="002D43E7" w:rsidRPr="003501E9">
          <w:rPr>
            <w:rStyle w:val="a3"/>
            <w:rFonts w:ascii="Arial Unicode MS" w:hAnsi="Arial Unicode MS" w:hint="eastAsia"/>
            <w:color w:val="5F5F5F"/>
          </w:rPr>
          <w:t>十二</w:t>
        </w:r>
      </w:hyperlink>
      <w:r w:rsidR="002D43E7" w:rsidRPr="003501E9">
        <w:rPr>
          <w:rFonts w:ascii="Arial Unicode MS" w:hAnsi="Arial Unicode MS" w:hint="eastAsia"/>
          <w:color w:val="5F5F5F"/>
        </w:rPr>
        <w:t>條、第</w:t>
      </w:r>
      <w:hyperlink w:anchor="a22" w:history="1">
        <w:r w:rsidR="002D43E7" w:rsidRPr="003501E9">
          <w:rPr>
            <w:rStyle w:val="a3"/>
            <w:rFonts w:ascii="Arial Unicode MS" w:hAnsi="Arial Unicode MS" w:hint="eastAsia"/>
            <w:color w:val="5F5F5F"/>
          </w:rPr>
          <w:t>二十二</w:t>
        </w:r>
      </w:hyperlink>
      <w:r w:rsidR="002D43E7" w:rsidRPr="003501E9">
        <w:rPr>
          <w:rFonts w:ascii="Arial Unicode MS" w:hAnsi="Arial Unicode MS" w:hint="eastAsia"/>
          <w:color w:val="5F5F5F"/>
        </w:rPr>
        <w:t>條</w:t>
      </w:r>
      <w:r w:rsidR="005101DA" w:rsidRPr="003501E9">
        <w:rPr>
          <w:rFonts w:ascii="Arial Unicode MS" w:hAnsi="Arial Unicode MS" w:hint="eastAsia"/>
          <w:color w:val="5F5F5F"/>
        </w:rPr>
        <w:t>規定情形之一的，其證件應當予以吊銷或者宣佈作廢。</w:t>
      </w:r>
    </w:p>
    <w:p w14:paraId="79DB1BA0" w14:textId="77777777" w:rsidR="00FC5520" w:rsidRPr="001201A1" w:rsidRDefault="005101DA" w:rsidP="001F4EBA">
      <w:pPr>
        <w:pStyle w:val="2"/>
      </w:pPr>
      <w:r w:rsidRPr="001201A1">
        <w:rPr>
          <w:rFonts w:hint="eastAsia"/>
        </w:rPr>
        <w:t>第</w:t>
      </w:r>
      <w:r w:rsidR="00D17370">
        <w:rPr>
          <w:rFonts w:hint="eastAsia"/>
        </w:rPr>
        <w:t>32</w:t>
      </w:r>
      <w:r w:rsidR="00AA2FA1" w:rsidRPr="001201A1">
        <w:rPr>
          <w:rFonts w:hint="eastAsia"/>
        </w:rPr>
        <w:t>條</w:t>
      </w:r>
    </w:p>
    <w:p w14:paraId="65BFC953"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審批簽發旅行證件的機關，對已發出的旅行證件有權吊銷或者宣佈作廢。公安部在必要時，可以變更</w:t>
      </w:r>
      <w:r w:rsidR="00AB4411">
        <w:rPr>
          <w:rFonts w:ascii="Arial Unicode MS" w:hAnsi="Arial Unicode MS" w:hint="eastAsia"/>
          <w:color w:val="5F5F5F"/>
        </w:rPr>
        <w:t>簽註</w:t>
      </w:r>
      <w:r w:rsidR="005101DA" w:rsidRPr="003501E9">
        <w:rPr>
          <w:rFonts w:ascii="Arial Unicode MS" w:hAnsi="Arial Unicode MS" w:hint="eastAsia"/>
          <w:color w:val="5F5F5F"/>
        </w:rPr>
        <w:t>、吊銷旅行證件或者宣佈作廢。</w:t>
      </w:r>
    </w:p>
    <w:p w14:paraId="099B6D44" w14:textId="77777777" w:rsidR="00B063D0" w:rsidRPr="001201A1" w:rsidRDefault="00B063D0" w:rsidP="00B063D0">
      <w:pPr>
        <w:ind w:left="119"/>
        <w:jc w:val="right"/>
        <w:rPr>
          <w:rFonts w:ascii="Arial Unicode MS" w:hAnsi="Arial Unicode MS"/>
          <w:color w:val="000000"/>
        </w:rPr>
      </w:pPr>
      <w:r w:rsidRPr="001201A1">
        <w:rPr>
          <w:rFonts w:ascii="Arial Unicode MS" w:hAnsi="Arial Unicode MS"/>
          <w:color w:val="808000"/>
          <w:sz w:val="18"/>
        </w:rPr>
        <w:t xml:space="preserve">　　　　　　　　　　　　　　　　　　　　　　　　　　　　　　　　　　　　　　　　　　　　　　　　　</w:t>
      </w:r>
      <w:hyperlink w:anchor="aaa" w:history="1">
        <w:r w:rsidRPr="001201A1">
          <w:rPr>
            <w:rStyle w:val="a3"/>
            <w:rFonts w:ascii="Arial Unicode MS" w:hAnsi="Arial Unicode MS" w:hint="eastAsia"/>
            <w:sz w:val="18"/>
          </w:rPr>
          <w:t>回索引</w:t>
        </w:r>
      </w:hyperlink>
      <w:r w:rsidR="0045398B">
        <w:rPr>
          <w:rFonts w:ascii="Arial Unicode MS" w:hAnsi="Arial Unicode MS" w:hint="eastAsia"/>
          <w:color w:val="808000"/>
          <w:sz w:val="18"/>
        </w:rPr>
        <w:t>〉〉</w:t>
      </w:r>
    </w:p>
    <w:p w14:paraId="2ABB83B3" w14:textId="77777777" w:rsidR="005101DA" w:rsidRPr="001201A1" w:rsidRDefault="005101DA" w:rsidP="00E47AC9">
      <w:pPr>
        <w:pStyle w:val="1"/>
      </w:pPr>
      <w:bookmarkStart w:id="64" w:name="_第六章_處_罰"/>
      <w:bookmarkEnd w:id="64"/>
      <w:r w:rsidRPr="001201A1">
        <w:rPr>
          <w:rFonts w:hint="eastAsia"/>
        </w:rPr>
        <w:t>第六章</w:t>
      </w:r>
      <w:r w:rsidR="00407E89">
        <w:rPr>
          <w:rFonts w:hint="eastAsia"/>
        </w:rPr>
        <w:t xml:space="preserve">　　</w:t>
      </w:r>
      <w:r w:rsidRPr="001201A1">
        <w:rPr>
          <w:rFonts w:hint="eastAsia"/>
        </w:rPr>
        <w:t>處　罰</w:t>
      </w:r>
    </w:p>
    <w:p w14:paraId="76B83421" w14:textId="77777777" w:rsidR="00FC5520" w:rsidRPr="001201A1" w:rsidRDefault="005101DA" w:rsidP="001F4EBA">
      <w:pPr>
        <w:pStyle w:val="2"/>
      </w:pPr>
      <w:r w:rsidRPr="001201A1">
        <w:rPr>
          <w:rFonts w:hint="eastAsia"/>
        </w:rPr>
        <w:t>第</w:t>
      </w:r>
      <w:r w:rsidR="00D17370">
        <w:rPr>
          <w:rFonts w:hint="eastAsia"/>
        </w:rPr>
        <w:t>33</w:t>
      </w:r>
      <w:r w:rsidR="00AA2FA1" w:rsidRPr="001201A1">
        <w:rPr>
          <w:rFonts w:hint="eastAsia"/>
        </w:rPr>
        <w:t>條</w:t>
      </w:r>
    </w:p>
    <w:p w14:paraId="13B4C87B"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持用偽造、塗改等無效的旅行證件或者冒用他人的旅行證件出境、入境的，除依照《</w:t>
      </w:r>
      <w:r w:rsidR="005101DA" w:rsidRPr="003501E9">
        <w:rPr>
          <w:rFonts w:ascii="Arial Unicode MS" w:hAnsi="Arial Unicode MS" w:cs="Arial" w:hint="eastAsia"/>
          <w:color w:val="5F5F5F"/>
        </w:rPr>
        <w:t>中華人民共和國公民出境入境管理法</w:t>
      </w:r>
      <w:r w:rsidR="005101DA" w:rsidRPr="003501E9">
        <w:rPr>
          <w:rFonts w:ascii="Arial Unicode MS" w:hAnsi="Arial Unicode MS" w:hint="eastAsia"/>
          <w:color w:val="5F5F5F"/>
        </w:rPr>
        <w:t>實施細則》</w:t>
      </w:r>
      <w:r w:rsidR="005101DA" w:rsidRPr="003501E9">
        <w:rPr>
          <w:rFonts w:ascii="Arial Unicode MS" w:hAnsi="Arial Unicode MS" w:cs="Arial" w:hint="eastAsia"/>
          <w:color w:val="5F5F5F"/>
        </w:rPr>
        <w:t>第</w:t>
      </w:r>
      <w:hyperlink r:id="rId23" w:anchor="a23" w:history="1">
        <w:r w:rsidR="005101DA" w:rsidRPr="003501E9">
          <w:rPr>
            <w:rStyle w:val="a3"/>
            <w:rFonts w:ascii="Arial Unicode MS" w:hAnsi="Arial Unicode MS" w:cs="Arial" w:hint="eastAsia"/>
            <w:color w:val="5F5F5F"/>
          </w:rPr>
          <w:t>二十三</w:t>
        </w:r>
      </w:hyperlink>
      <w:r w:rsidR="005101DA" w:rsidRPr="003501E9">
        <w:rPr>
          <w:rFonts w:ascii="Arial Unicode MS" w:hAnsi="Arial Unicode MS" w:cs="Arial" w:hint="eastAsia"/>
          <w:color w:val="5F5F5F"/>
        </w:rPr>
        <w:t>條</w:t>
      </w:r>
      <w:r w:rsidR="005101DA" w:rsidRPr="003501E9">
        <w:rPr>
          <w:rFonts w:ascii="Arial Unicode MS" w:hAnsi="Arial Unicode MS" w:hint="eastAsia"/>
          <w:color w:val="5F5F5F"/>
        </w:rPr>
        <w:t>的規定處罰外，可以單處或者並處一百元以上、五百元以下的罰款。</w:t>
      </w:r>
    </w:p>
    <w:p w14:paraId="197BDF24" w14:textId="77777777" w:rsidR="00FC5520" w:rsidRPr="001201A1" w:rsidRDefault="005101DA" w:rsidP="001F4EBA">
      <w:pPr>
        <w:pStyle w:val="2"/>
      </w:pPr>
      <w:r w:rsidRPr="001201A1">
        <w:rPr>
          <w:rFonts w:hint="eastAsia"/>
        </w:rPr>
        <w:t>第</w:t>
      </w:r>
      <w:r w:rsidR="00D17370">
        <w:rPr>
          <w:rFonts w:hint="eastAsia"/>
        </w:rPr>
        <w:t>34</w:t>
      </w:r>
      <w:r w:rsidR="00AA2FA1" w:rsidRPr="001201A1">
        <w:rPr>
          <w:rFonts w:hint="eastAsia"/>
        </w:rPr>
        <w:t>條</w:t>
      </w:r>
    </w:p>
    <w:p w14:paraId="402C345B" w14:textId="77777777" w:rsidR="005101DA"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偽造、塗改、轉讓、倒賣旅行證件的，除依照《</w:t>
      </w:r>
      <w:r w:rsidR="005101DA" w:rsidRPr="003501E9">
        <w:rPr>
          <w:rFonts w:ascii="Arial Unicode MS" w:hAnsi="Arial Unicode MS" w:cs="Arial" w:hint="eastAsia"/>
          <w:color w:val="5F5F5F"/>
        </w:rPr>
        <w:t>中華人民共和國公民出境入境管理法</w:t>
      </w:r>
      <w:r w:rsidR="005101DA" w:rsidRPr="003501E9">
        <w:rPr>
          <w:rFonts w:ascii="Arial Unicode MS" w:hAnsi="Arial Unicode MS" w:hint="eastAsia"/>
          <w:color w:val="5F5F5F"/>
        </w:rPr>
        <w:t>實施細則》</w:t>
      </w:r>
      <w:r w:rsidR="005101DA" w:rsidRPr="003501E9">
        <w:rPr>
          <w:rFonts w:ascii="Arial Unicode MS" w:hAnsi="Arial Unicode MS" w:cs="Arial" w:hint="eastAsia"/>
          <w:color w:val="5F5F5F"/>
        </w:rPr>
        <w:t>第</w:t>
      </w:r>
      <w:hyperlink r:id="rId24" w:anchor="a24" w:history="1">
        <w:r w:rsidR="005101DA" w:rsidRPr="003501E9">
          <w:rPr>
            <w:rStyle w:val="a3"/>
            <w:rFonts w:ascii="Arial Unicode MS" w:hAnsi="Arial Unicode MS" w:cs="Arial" w:hint="eastAsia"/>
            <w:color w:val="5F5F5F"/>
          </w:rPr>
          <w:t>二十四</w:t>
        </w:r>
      </w:hyperlink>
      <w:r w:rsidR="005101DA" w:rsidRPr="003501E9">
        <w:rPr>
          <w:rFonts w:ascii="Arial Unicode MS" w:hAnsi="Arial Unicode MS" w:cs="Arial" w:hint="eastAsia"/>
          <w:color w:val="5F5F5F"/>
        </w:rPr>
        <w:t>條</w:t>
      </w:r>
      <w:r w:rsidR="005101DA" w:rsidRPr="003501E9">
        <w:rPr>
          <w:rFonts w:ascii="Arial Unicode MS" w:hAnsi="Arial Unicode MS" w:hint="eastAsia"/>
          <w:color w:val="5F5F5F"/>
        </w:rPr>
        <w:t>的規定處罰外，可以單處或者並處五百元以上、三千元以下的罰款。</w:t>
      </w:r>
    </w:p>
    <w:p w14:paraId="7AE15D73" w14:textId="77777777" w:rsidR="00FC5520" w:rsidRPr="001201A1" w:rsidRDefault="005101DA" w:rsidP="001F4EBA">
      <w:pPr>
        <w:pStyle w:val="2"/>
      </w:pPr>
      <w:r w:rsidRPr="001201A1">
        <w:rPr>
          <w:rFonts w:hint="eastAsia"/>
        </w:rPr>
        <w:t>第</w:t>
      </w:r>
      <w:r w:rsidR="00D17370">
        <w:rPr>
          <w:rFonts w:hint="eastAsia"/>
        </w:rPr>
        <w:t>35</w:t>
      </w:r>
      <w:r w:rsidR="00AA2FA1" w:rsidRPr="001201A1">
        <w:rPr>
          <w:rFonts w:hint="eastAsia"/>
        </w:rPr>
        <w:t>條</w:t>
      </w:r>
    </w:p>
    <w:p w14:paraId="32CAEF2D" w14:textId="77777777" w:rsidR="00B063D0" w:rsidRPr="003501E9" w:rsidRDefault="008C5372"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編造情況，提供假證明，或者以行賄等手段獲取旅行證件的，除依照《</w:t>
      </w:r>
      <w:r w:rsidR="005101DA" w:rsidRPr="003501E9">
        <w:rPr>
          <w:rFonts w:ascii="Arial Unicode MS" w:hAnsi="Arial Unicode MS" w:cs="Arial" w:hint="eastAsia"/>
          <w:color w:val="5F5F5F"/>
        </w:rPr>
        <w:t>中華人民共和國公民出境入境管理法</w:t>
      </w:r>
      <w:r w:rsidR="005101DA" w:rsidRPr="003501E9">
        <w:rPr>
          <w:rFonts w:ascii="Arial Unicode MS" w:hAnsi="Arial Unicode MS" w:hint="eastAsia"/>
          <w:color w:val="5F5F5F"/>
        </w:rPr>
        <w:t>實施細則》</w:t>
      </w:r>
      <w:r w:rsidR="008D421D" w:rsidRPr="003501E9">
        <w:rPr>
          <w:rFonts w:ascii="Arial Unicode MS" w:hAnsi="Arial Unicode MS" w:cs="Arial" w:hint="eastAsia"/>
          <w:color w:val="5F5F5F"/>
        </w:rPr>
        <w:t>第</w:t>
      </w:r>
      <w:hyperlink r:id="rId25" w:anchor="a25" w:history="1">
        <w:r w:rsidR="008D421D" w:rsidRPr="003501E9">
          <w:rPr>
            <w:rStyle w:val="a3"/>
            <w:rFonts w:ascii="Arial Unicode MS" w:hAnsi="Arial Unicode MS" w:cs="Arial" w:hint="eastAsia"/>
            <w:color w:val="5F5F5F"/>
          </w:rPr>
          <w:t>二十五</w:t>
        </w:r>
      </w:hyperlink>
      <w:r w:rsidR="008D421D" w:rsidRPr="003501E9">
        <w:rPr>
          <w:rFonts w:ascii="Arial Unicode MS" w:hAnsi="Arial Unicode MS" w:cs="Arial" w:hint="eastAsia"/>
          <w:color w:val="5F5F5F"/>
        </w:rPr>
        <w:t>條</w:t>
      </w:r>
      <w:r w:rsidR="005101DA" w:rsidRPr="003501E9">
        <w:rPr>
          <w:rFonts w:ascii="Arial Unicode MS" w:hAnsi="Arial Unicode MS" w:hint="eastAsia"/>
          <w:color w:val="5F5F5F"/>
        </w:rPr>
        <w:t>的規定處罰外，可以單處或者並處一百元以上、五百元以下的罰款。</w:t>
      </w:r>
    </w:p>
    <w:p w14:paraId="2E46687E" w14:textId="77777777" w:rsidR="005101DA" w:rsidRPr="003501E9" w:rsidRDefault="005101DA" w:rsidP="005101DA">
      <w:pPr>
        <w:ind w:left="119"/>
        <w:jc w:val="both"/>
        <w:rPr>
          <w:rFonts w:ascii="Arial Unicode MS" w:hAnsi="Arial Unicode MS"/>
          <w:color w:val="666699"/>
        </w:rPr>
      </w:pPr>
      <w:r w:rsidRPr="003501E9">
        <w:rPr>
          <w:rFonts w:ascii="Arial Unicode MS" w:hAnsi="Arial Unicode MS" w:hint="eastAsia"/>
          <w:color w:val="666699"/>
        </w:rPr>
        <w:t xml:space="preserve">　　有前款情形的，在處罰執行完畢六個月以內不受理其出境、入境申請。</w:t>
      </w:r>
    </w:p>
    <w:p w14:paraId="5E2366C3" w14:textId="77777777" w:rsidR="00FC5520" w:rsidRPr="001201A1" w:rsidRDefault="005101DA" w:rsidP="001F4EBA">
      <w:pPr>
        <w:pStyle w:val="2"/>
      </w:pPr>
      <w:r w:rsidRPr="001201A1">
        <w:rPr>
          <w:rFonts w:hint="eastAsia"/>
        </w:rPr>
        <w:lastRenderedPageBreak/>
        <w:t>第</w:t>
      </w:r>
      <w:r w:rsidR="00D17370">
        <w:rPr>
          <w:rFonts w:hint="eastAsia"/>
        </w:rPr>
        <w:t>36</w:t>
      </w:r>
      <w:r w:rsidR="00AA2FA1" w:rsidRPr="001201A1">
        <w:rPr>
          <w:rFonts w:hint="eastAsia"/>
        </w:rPr>
        <w:t>條</w:t>
      </w:r>
    </w:p>
    <w:p w14:paraId="0F2A4180" w14:textId="77777777" w:rsidR="005101DA"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機關、團體、企業、事業單位編造情況、出具假證明為申請人獲取旅行證件的，暫停其出證權的行使；情節嚴重的，取消其出證資格；對直接責任人員，除依照《</w:t>
      </w:r>
      <w:r w:rsidR="005101DA" w:rsidRPr="003501E9">
        <w:rPr>
          <w:rFonts w:ascii="Arial Unicode MS" w:hAnsi="Arial Unicode MS" w:cs="Arial" w:hint="eastAsia"/>
          <w:color w:val="5F5F5F"/>
        </w:rPr>
        <w:t>中華人民共和國公民出境入境管理法</w:t>
      </w:r>
      <w:r w:rsidR="005101DA" w:rsidRPr="003501E9">
        <w:rPr>
          <w:rFonts w:ascii="Arial Unicode MS" w:hAnsi="Arial Unicode MS" w:hint="eastAsia"/>
          <w:color w:val="5F5F5F"/>
        </w:rPr>
        <w:t>實施細則》</w:t>
      </w:r>
      <w:r w:rsidR="005101DA" w:rsidRPr="003501E9">
        <w:rPr>
          <w:rFonts w:ascii="Arial Unicode MS" w:hAnsi="Arial Unicode MS" w:cs="Arial" w:hint="eastAsia"/>
          <w:color w:val="5F5F5F"/>
        </w:rPr>
        <w:t>第</w:t>
      </w:r>
      <w:hyperlink r:id="rId26" w:anchor="a25" w:history="1">
        <w:r w:rsidR="005101DA" w:rsidRPr="003501E9">
          <w:rPr>
            <w:rStyle w:val="a3"/>
            <w:rFonts w:ascii="Arial Unicode MS" w:hAnsi="Arial Unicode MS" w:cs="Arial" w:hint="eastAsia"/>
            <w:color w:val="5F5F5F"/>
          </w:rPr>
          <w:t>二十五</w:t>
        </w:r>
      </w:hyperlink>
      <w:r w:rsidR="005101DA" w:rsidRPr="003501E9">
        <w:rPr>
          <w:rFonts w:ascii="Arial Unicode MS" w:hAnsi="Arial Unicode MS" w:cs="Arial" w:hint="eastAsia"/>
          <w:color w:val="5F5F5F"/>
        </w:rPr>
        <w:t>條</w:t>
      </w:r>
      <w:r w:rsidR="005101DA" w:rsidRPr="003501E9">
        <w:rPr>
          <w:rFonts w:ascii="Arial Unicode MS" w:hAnsi="Arial Unicode MS" w:hint="eastAsia"/>
          <w:color w:val="5F5F5F"/>
        </w:rPr>
        <w:t>的規定處罰外，可以單處或者並處五百元以上、一千元以下的罰款。</w:t>
      </w:r>
    </w:p>
    <w:p w14:paraId="631F8C3C" w14:textId="77777777" w:rsidR="00FC5520" w:rsidRPr="001201A1" w:rsidRDefault="005101DA" w:rsidP="001F4EBA">
      <w:pPr>
        <w:pStyle w:val="2"/>
      </w:pPr>
      <w:bookmarkStart w:id="65" w:name="a37"/>
      <w:bookmarkEnd w:id="65"/>
      <w:r w:rsidRPr="001201A1">
        <w:rPr>
          <w:rFonts w:hint="eastAsia"/>
        </w:rPr>
        <w:t>第</w:t>
      </w:r>
      <w:r w:rsidR="00D17370">
        <w:rPr>
          <w:rFonts w:hint="eastAsia"/>
        </w:rPr>
        <w:t>37</w:t>
      </w:r>
      <w:r w:rsidR="00AA2FA1" w:rsidRPr="001201A1">
        <w:rPr>
          <w:rFonts w:hint="eastAsia"/>
        </w:rPr>
        <w:t>條</w:t>
      </w:r>
    </w:p>
    <w:p w14:paraId="4C53D79A" w14:textId="77777777" w:rsidR="005101DA"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違反本辦法第</w:t>
      </w:r>
      <w:hyperlink w:anchor="a18" w:history="1">
        <w:r w:rsidR="005101DA" w:rsidRPr="003501E9">
          <w:rPr>
            <w:rStyle w:val="a3"/>
            <w:rFonts w:ascii="Arial Unicode MS" w:hAnsi="Arial Unicode MS" w:hint="eastAsia"/>
            <w:color w:val="5F5F5F"/>
          </w:rPr>
          <w:t>十八</w:t>
        </w:r>
      </w:hyperlink>
      <w:r w:rsidR="005101DA" w:rsidRPr="003501E9">
        <w:rPr>
          <w:rFonts w:ascii="Arial Unicode MS" w:hAnsi="Arial Unicode MS" w:hint="eastAsia"/>
          <w:color w:val="5F5F5F"/>
        </w:rPr>
        <w:t>條、第</w:t>
      </w:r>
      <w:hyperlink w:anchor="a19" w:history="1">
        <w:r w:rsidR="005101DA" w:rsidRPr="003501E9">
          <w:rPr>
            <w:rStyle w:val="a3"/>
            <w:rFonts w:ascii="Arial Unicode MS" w:hAnsi="Arial Unicode MS" w:hint="eastAsia"/>
            <w:color w:val="5F5F5F"/>
          </w:rPr>
          <w:t>十九</w:t>
        </w:r>
      </w:hyperlink>
      <w:r w:rsidR="005101DA" w:rsidRPr="003501E9">
        <w:rPr>
          <w:rFonts w:ascii="Arial Unicode MS" w:hAnsi="Arial Unicode MS" w:hint="eastAsia"/>
          <w:color w:val="5F5F5F"/>
        </w:rPr>
        <w:t>條的規定，不辦理暫住登記或者暫住證的，處以警告或者一百元以上、五百元以下的罰款。</w:t>
      </w:r>
    </w:p>
    <w:p w14:paraId="478307CF" w14:textId="77777777" w:rsidR="00FC5520" w:rsidRPr="001201A1" w:rsidRDefault="005101DA" w:rsidP="001F4EBA">
      <w:pPr>
        <w:pStyle w:val="2"/>
      </w:pPr>
      <w:bookmarkStart w:id="66" w:name="a38"/>
      <w:bookmarkEnd w:id="66"/>
      <w:r w:rsidRPr="001201A1">
        <w:rPr>
          <w:rFonts w:hint="eastAsia"/>
        </w:rPr>
        <w:t>第</w:t>
      </w:r>
      <w:r w:rsidR="00D17370">
        <w:rPr>
          <w:rFonts w:hint="eastAsia"/>
        </w:rPr>
        <w:t>38</w:t>
      </w:r>
      <w:r w:rsidR="00AA2FA1" w:rsidRPr="001201A1">
        <w:rPr>
          <w:rFonts w:hint="eastAsia"/>
        </w:rPr>
        <w:t>條</w:t>
      </w:r>
    </w:p>
    <w:p w14:paraId="08CF7A60" w14:textId="77777777" w:rsidR="005101DA"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違反本辦法第</w:t>
      </w:r>
      <w:hyperlink w:anchor="a21" w:history="1">
        <w:r w:rsidR="005101DA" w:rsidRPr="003501E9">
          <w:rPr>
            <w:rStyle w:val="a3"/>
            <w:rFonts w:ascii="Arial Unicode MS" w:hAnsi="Arial Unicode MS" w:hint="eastAsia"/>
            <w:color w:val="5F5F5F"/>
          </w:rPr>
          <w:t>二十一</w:t>
        </w:r>
      </w:hyperlink>
      <w:r w:rsidR="005101DA" w:rsidRPr="003501E9">
        <w:rPr>
          <w:rFonts w:ascii="Arial Unicode MS" w:hAnsi="Arial Unicode MS" w:hint="eastAsia"/>
          <w:color w:val="5F5F5F"/>
        </w:rPr>
        <w:t>條的規定，逾期非法居留的，處以警告，可以單處或者並處每逾期一日一百元的罰款。</w:t>
      </w:r>
    </w:p>
    <w:p w14:paraId="1A96771D" w14:textId="77777777" w:rsidR="00FC5520" w:rsidRPr="001201A1" w:rsidRDefault="005101DA" w:rsidP="001F4EBA">
      <w:pPr>
        <w:pStyle w:val="2"/>
      </w:pPr>
      <w:r w:rsidRPr="001201A1">
        <w:rPr>
          <w:rFonts w:hint="eastAsia"/>
        </w:rPr>
        <w:t>第</w:t>
      </w:r>
      <w:r w:rsidR="00D17370">
        <w:rPr>
          <w:rFonts w:hint="eastAsia"/>
        </w:rPr>
        <w:t>39</w:t>
      </w:r>
      <w:r w:rsidR="00AA2FA1" w:rsidRPr="001201A1">
        <w:rPr>
          <w:rFonts w:hint="eastAsia"/>
        </w:rPr>
        <w:t>條</w:t>
      </w:r>
    </w:p>
    <w:p w14:paraId="19645CE5" w14:textId="77777777" w:rsidR="005101DA"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被處罰人對公安機關處罰不服的，可以在接到處罰通知之日起十五日內，向上一級公安機關申請復議，由上一級公安機關作出最後的裁決；也可以直接向人民法院提起訴訟。</w:t>
      </w:r>
    </w:p>
    <w:p w14:paraId="3A4C6A00" w14:textId="77777777" w:rsidR="00FC5520" w:rsidRPr="001201A1" w:rsidRDefault="005101DA" w:rsidP="001F4EBA">
      <w:pPr>
        <w:pStyle w:val="2"/>
      </w:pPr>
      <w:bookmarkStart w:id="67" w:name="a40"/>
      <w:bookmarkEnd w:id="67"/>
      <w:r w:rsidRPr="001201A1">
        <w:rPr>
          <w:rFonts w:hint="eastAsia"/>
        </w:rPr>
        <w:t>第</w:t>
      </w:r>
      <w:r w:rsidR="00D17370">
        <w:rPr>
          <w:rFonts w:hint="eastAsia"/>
        </w:rPr>
        <w:t>40</w:t>
      </w:r>
      <w:r w:rsidR="00D17370">
        <w:rPr>
          <w:rFonts w:hint="eastAsia"/>
        </w:rPr>
        <w:t>條</w:t>
      </w:r>
    </w:p>
    <w:p w14:paraId="208B4D4E" w14:textId="77777777" w:rsidR="00B063D0"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來大陸的臺灣居民違反本辦法的規定或者有其他違法犯罪行為的，除依照本辦法和其他有關法律、法規的規定處罰外，公安機關可以縮短其停留期限，限期離境，或者遣送出境。</w:t>
      </w:r>
    </w:p>
    <w:p w14:paraId="1B2171DE" w14:textId="77777777" w:rsidR="005101DA" w:rsidRPr="003501E9" w:rsidRDefault="005101DA" w:rsidP="005101DA">
      <w:pPr>
        <w:ind w:left="119"/>
        <w:jc w:val="both"/>
        <w:rPr>
          <w:rFonts w:ascii="Arial Unicode MS" w:hAnsi="Arial Unicode MS"/>
          <w:color w:val="666699"/>
        </w:rPr>
      </w:pPr>
      <w:r w:rsidRPr="003501E9">
        <w:rPr>
          <w:rFonts w:ascii="Arial Unicode MS" w:hAnsi="Arial Unicode MS" w:hint="eastAsia"/>
          <w:color w:val="666699"/>
        </w:rPr>
        <w:t xml:space="preserve">　　有本辦法第</w:t>
      </w:r>
      <w:hyperlink w:anchor="a22" w:history="1">
        <w:r w:rsidRPr="003501E9">
          <w:rPr>
            <w:rStyle w:val="a3"/>
            <w:rFonts w:hint="eastAsia"/>
            <w:color w:val="666699"/>
          </w:rPr>
          <w:t>二十二</w:t>
        </w:r>
      </w:hyperlink>
      <w:r w:rsidRPr="003501E9">
        <w:rPr>
          <w:rFonts w:ascii="Arial Unicode MS" w:hAnsi="Arial Unicode MS" w:hint="eastAsia"/>
          <w:color w:val="666699"/>
        </w:rPr>
        <w:t>條規定不予批准情形之一的，應當立即遣送出境。</w:t>
      </w:r>
    </w:p>
    <w:p w14:paraId="6D1A24E4" w14:textId="77777777" w:rsidR="00FC5520" w:rsidRPr="001201A1" w:rsidRDefault="005101DA" w:rsidP="001F4EBA">
      <w:pPr>
        <w:pStyle w:val="2"/>
      </w:pPr>
      <w:r w:rsidRPr="001201A1">
        <w:rPr>
          <w:rFonts w:hint="eastAsia"/>
        </w:rPr>
        <w:t>第</w:t>
      </w:r>
      <w:r w:rsidR="00D17370">
        <w:rPr>
          <w:rFonts w:hint="eastAsia"/>
        </w:rPr>
        <w:t>41</w:t>
      </w:r>
      <w:r w:rsidR="00AA2FA1" w:rsidRPr="001201A1">
        <w:rPr>
          <w:rFonts w:hint="eastAsia"/>
        </w:rPr>
        <w:t>條</w:t>
      </w:r>
    </w:p>
    <w:p w14:paraId="1F063777" w14:textId="77777777" w:rsidR="005101DA"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執行本辦法的國家工作人員，利用職權索取、收受賄賂或者有其他違法失職行為，情節輕微的，由主管部門予以行政處分；情節嚴重，構成犯罪的，依照《</w:t>
      </w:r>
      <w:hyperlink r:id="rId27" w:history="1">
        <w:r w:rsidR="005101DA" w:rsidRPr="003501E9">
          <w:rPr>
            <w:rStyle w:val="a3"/>
            <w:rFonts w:ascii="Arial Unicode MS" w:hAnsi="Arial Unicode MS" w:cs="Arial" w:hint="eastAsia"/>
            <w:color w:val="5F5F5F"/>
          </w:rPr>
          <w:t>中華人民共和國刑法</w:t>
        </w:r>
      </w:hyperlink>
      <w:r w:rsidR="005101DA" w:rsidRPr="003501E9">
        <w:rPr>
          <w:rFonts w:ascii="Arial Unicode MS" w:hAnsi="Arial Unicode MS" w:hint="eastAsia"/>
          <w:color w:val="5F5F5F"/>
        </w:rPr>
        <w:t>》的有關規定追究刑事責任。</w:t>
      </w:r>
    </w:p>
    <w:p w14:paraId="4C8A94CA" w14:textId="77777777" w:rsidR="00FC5520" w:rsidRPr="001201A1" w:rsidRDefault="005101DA" w:rsidP="001F4EBA">
      <w:pPr>
        <w:pStyle w:val="2"/>
      </w:pPr>
      <w:r w:rsidRPr="001201A1">
        <w:rPr>
          <w:rFonts w:hint="eastAsia"/>
        </w:rPr>
        <w:t>第</w:t>
      </w:r>
      <w:r w:rsidR="00D17370">
        <w:rPr>
          <w:rFonts w:hint="eastAsia"/>
        </w:rPr>
        <w:t>42</w:t>
      </w:r>
      <w:r w:rsidR="00AA2FA1" w:rsidRPr="001201A1">
        <w:rPr>
          <w:rFonts w:hint="eastAsia"/>
        </w:rPr>
        <w:t>條</w:t>
      </w:r>
    </w:p>
    <w:p w14:paraId="7B7AEAF0" w14:textId="77777777" w:rsidR="00B063D0"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對違反本辦法所得的財物，應當予以追繳或者責令退賠；用於犯罪的本人財物應當沒收。</w:t>
      </w:r>
    </w:p>
    <w:p w14:paraId="3593E60F" w14:textId="77777777" w:rsidR="005101DA" w:rsidRPr="003501E9" w:rsidRDefault="005101DA" w:rsidP="005101DA">
      <w:pPr>
        <w:ind w:left="119"/>
        <w:jc w:val="both"/>
        <w:rPr>
          <w:rFonts w:ascii="Arial Unicode MS" w:hAnsi="Arial Unicode MS"/>
          <w:color w:val="666699"/>
        </w:rPr>
      </w:pPr>
      <w:r w:rsidRPr="003501E9">
        <w:rPr>
          <w:rFonts w:ascii="Arial Unicode MS" w:hAnsi="Arial Unicode MS" w:hint="eastAsia"/>
          <w:color w:val="666699"/>
        </w:rPr>
        <w:t xml:space="preserve">　　罰款及沒收的財物上繳國庫。</w:t>
      </w:r>
    </w:p>
    <w:p w14:paraId="05EDA472" w14:textId="77777777" w:rsidR="00B063D0" w:rsidRPr="001201A1" w:rsidRDefault="00B063D0" w:rsidP="00B063D0">
      <w:pPr>
        <w:ind w:left="119"/>
        <w:jc w:val="right"/>
        <w:rPr>
          <w:rFonts w:ascii="Arial Unicode MS" w:hAnsi="Arial Unicode MS"/>
          <w:color w:val="000000"/>
        </w:rPr>
      </w:pPr>
      <w:r w:rsidRPr="001201A1">
        <w:rPr>
          <w:rFonts w:ascii="Arial Unicode MS" w:hAnsi="Arial Unicode MS"/>
          <w:color w:val="808000"/>
          <w:sz w:val="18"/>
        </w:rPr>
        <w:t xml:space="preserve">　　　　　　　　　　　　　　　　　　　　　　　　　　　　　　　　　　　　　　　　　　　　　　　　　</w:t>
      </w:r>
      <w:hyperlink w:anchor="aaa" w:history="1">
        <w:r w:rsidRPr="001201A1">
          <w:rPr>
            <w:rStyle w:val="a3"/>
            <w:rFonts w:ascii="Arial Unicode MS" w:hAnsi="Arial Unicode MS" w:hint="eastAsia"/>
            <w:sz w:val="18"/>
          </w:rPr>
          <w:t>回索引</w:t>
        </w:r>
      </w:hyperlink>
      <w:r w:rsidR="0045398B">
        <w:rPr>
          <w:rFonts w:ascii="Arial Unicode MS" w:hAnsi="Arial Unicode MS" w:hint="eastAsia"/>
          <w:color w:val="808000"/>
          <w:sz w:val="18"/>
        </w:rPr>
        <w:t>〉〉</w:t>
      </w:r>
    </w:p>
    <w:p w14:paraId="08CA5879" w14:textId="77777777" w:rsidR="005101DA" w:rsidRPr="001201A1" w:rsidRDefault="005101DA" w:rsidP="00E47AC9">
      <w:pPr>
        <w:pStyle w:val="1"/>
      </w:pPr>
      <w:bookmarkStart w:id="68" w:name="_第七章__附_則"/>
      <w:bookmarkEnd w:id="68"/>
      <w:r w:rsidRPr="001201A1">
        <w:rPr>
          <w:rFonts w:hint="eastAsia"/>
        </w:rPr>
        <w:t>第七章</w:t>
      </w:r>
      <w:r w:rsidR="00FC5520" w:rsidRPr="001201A1">
        <w:rPr>
          <w:rFonts w:hint="eastAsia"/>
        </w:rPr>
        <w:t xml:space="preserve">　　</w:t>
      </w:r>
      <w:r w:rsidRPr="001201A1">
        <w:rPr>
          <w:rFonts w:hint="eastAsia"/>
        </w:rPr>
        <w:t>附</w:t>
      </w:r>
      <w:r w:rsidR="00FC5520" w:rsidRPr="001201A1">
        <w:rPr>
          <w:rFonts w:hint="eastAsia"/>
        </w:rPr>
        <w:t xml:space="preserve">　</w:t>
      </w:r>
      <w:r w:rsidRPr="001201A1">
        <w:rPr>
          <w:rFonts w:hint="eastAsia"/>
        </w:rPr>
        <w:t>則</w:t>
      </w:r>
    </w:p>
    <w:p w14:paraId="55B0D021" w14:textId="77777777" w:rsidR="00FC5520" w:rsidRPr="001201A1" w:rsidRDefault="005101DA" w:rsidP="001F4EBA">
      <w:pPr>
        <w:pStyle w:val="2"/>
      </w:pPr>
      <w:r w:rsidRPr="001201A1">
        <w:rPr>
          <w:rFonts w:hint="eastAsia"/>
        </w:rPr>
        <w:t>第</w:t>
      </w:r>
      <w:r w:rsidR="00D17370">
        <w:rPr>
          <w:rFonts w:hint="eastAsia"/>
        </w:rPr>
        <w:t>43</w:t>
      </w:r>
      <w:r w:rsidR="00AA2FA1" w:rsidRPr="001201A1">
        <w:rPr>
          <w:rFonts w:hint="eastAsia"/>
        </w:rPr>
        <w:t>條</w:t>
      </w:r>
    </w:p>
    <w:p w14:paraId="7B2D6856" w14:textId="77777777" w:rsidR="005101DA"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本辦法由公安部負責解釋。</w:t>
      </w:r>
    </w:p>
    <w:p w14:paraId="1808B018" w14:textId="77777777" w:rsidR="00FC5520" w:rsidRPr="001201A1" w:rsidRDefault="005101DA" w:rsidP="001F4EBA">
      <w:pPr>
        <w:pStyle w:val="2"/>
      </w:pPr>
      <w:r w:rsidRPr="001201A1">
        <w:rPr>
          <w:rFonts w:hint="eastAsia"/>
        </w:rPr>
        <w:t>第</w:t>
      </w:r>
      <w:r w:rsidR="00D17370">
        <w:rPr>
          <w:rFonts w:hint="eastAsia"/>
        </w:rPr>
        <w:t>44</w:t>
      </w:r>
      <w:r w:rsidR="00AA2FA1" w:rsidRPr="001201A1">
        <w:rPr>
          <w:rFonts w:hint="eastAsia"/>
        </w:rPr>
        <w:t>條</w:t>
      </w:r>
    </w:p>
    <w:p w14:paraId="20583E25" w14:textId="77777777" w:rsidR="005101DA" w:rsidRPr="003501E9" w:rsidRDefault="00FC5520" w:rsidP="005101DA">
      <w:pPr>
        <w:ind w:left="119"/>
        <w:jc w:val="both"/>
        <w:rPr>
          <w:rFonts w:ascii="Arial Unicode MS" w:hAnsi="Arial Unicode MS"/>
          <w:color w:val="5F5F5F"/>
        </w:rPr>
      </w:pPr>
      <w:r w:rsidRPr="003501E9">
        <w:rPr>
          <w:rFonts w:ascii="Arial Unicode MS" w:hAnsi="Arial Unicode MS" w:hint="eastAsia"/>
          <w:color w:val="5F5F5F"/>
        </w:rPr>
        <w:t xml:space="preserve">　　</w:t>
      </w:r>
      <w:r w:rsidR="005101DA" w:rsidRPr="003501E9">
        <w:rPr>
          <w:rFonts w:ascii="Arial Unicode MS" w:hAnsi="Arial Unicode MS" w:hint="eastAsia"/>
          <w:color w:val="5F5F5F"/>
        </w:rPr>
        <w:t>本辦法自一九九二年五月一日起施行。</w:t>
      </w:r>
    </w:p>
    <w:p w14:paraId="7454D878" w14:textId="77777777" w:rsidR="005101DA" w:rsidRPr="001201A1" w:rsidRDefault="005101DA" w:rsidP="005101DA">
      <w:pPr>
        <w:ind w:left="119"/>
        <w:jc w:val="both"/>
        <w:rPr>
          <w:rFonts w:ascii="Arial Unicode MS" w:hAnsi="Arial Unicode MS"/>
          <w:color w:val="000000"/>
          <w:szCs w:val="16"/>
        </w:rPr>
      </w:pPr>
    </w:p>
    <w:p w14:paraId="76017B49" w14:textId="77777777" w:rsidR="00B86C53" w:rsidRPr="001201A1" w:rsidRDefault="00B86C53" w:rsidP="001F4EBA">
      <w:pPr>
        <w:ind w:leftChars="75" w:left="150"/>
        <w:rPr>
          <w:rFonts w:ascii="Arial Unicode MS" w:hAnsi="Arial Unicode MS"/>
          <w:b/>
          <w:color w:val="993300"/>
          <w:szCs w:val="27"/>
        </w:rPr>
      </w:pPr>
    </w:p>
    <w:p w14:paraId="31E39DED" w14:textId="77777777" w:rsidR="0045398B" w:rsidRPr="00C1655B" w:rsidRDefault="0045398B" w:rsidP="0045398B">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10B03">
        <w:rPr>
          <w:rStyle w:val="a3"/>
          <w:rFonts w:ascii="Arial Unicode MS" w:hAnsi="Arial Unicode MS" w:hint="eastAsia"/>
          <w:b/>
          <w:sz w:val="18"/>
          <w:u w:val="none"/>
        </w:rPr>
        <w:t>〉〉</w:t>
      </w:r>
    </w:p>
    <w:p w14:paraId="042E5110" w14:textId="577F4A95" w:rsidR="0045398B" w:rsidRPr="00710B03" w:rsidRDefault="0045398B" w:rsidP="0045398B">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8" w:history="1">
        <w:r w:rsidRPr="006D2FD2">
          <w:rPr>
            <w:rStyle w:val="a3"/>
            <w:rFonts w:ascii="Arial Unicode MS" w:hAnsi="Arial Unicode MS"/>
            <w:sz w:val="18"/>
            <w:szCs w:val="20"/>
          </w:rPr>
          <w:t>告知</w:t>
        </w:r>
      </w:hyperlink>
      <w:r w:rsidRPr="003D460F">
        <w:rPr>
          <w:rFonts w:hint="eastAsia"/>
          <w:color w:val="5F5F5F"/>
          <w:sz w:val="18"/>
          <w:szCs w:val="20"/>
        </w:rPr>
        <w:t>，謝謝！</w:t>
      </w:r>
    </w:p>
    <w:p w14:paraId="7FE87C9E" w14:textId="77777777" w:rsidR="00AA2FA1" w:rsidRPr="0045398B" w:rsidRDefault="00AA2FA1" w:rsidP="00476FBE">
      <w:pPr>
        <w:ind w:leftChars="50" w:left="100"/>
        <w:jc w:val="both"/>
        <w:rPr>
          <w:rFonts w:ascii="Arial Unicode MS" w:hAnsi="Arial Unicode MS"/>
          <w:b/>
          <w:color w:val="993300"/>
          <w:szCs w:val="27"/>
        </w:rPr>
      </w:pPr>
    </w:p>
    <w:sectPr w:rsidR="00AA2FA1" w:rsidRPr="0045398B">
      <w:footerReference w:type="even" r:id="rId29"/>
      <w:footerReference w:type="default" r:id="rId3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D0FF5" w14:textId="77777777" w:rsidR="00532495" w:rsidRDefault="00532495">
      <w:r>
        <w:separator/>
      </w:r>
    </w:p>
  </w:endnote>
  <w:endnote w:type="continuationSeparator" w:id="0">
    <w:p w14:paraId="671D1454" w14:textId="77777777" w:rsidR="00532495" w:rsidRDefault="0053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1A24" w14:textId="77777777" w:rsidR="00873D1A" w:rsidRDefault="00873D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3F78A68" w14:textId="77777777" w:rsidR="00873D1A" w:rsidRDefault="00873D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5896" w14:textId="77777777" w:rsidR="00873D1A" w:rsidRDefault="00873D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76FBE">
      <w:rPr>
        <w:rStyle w:val="a7"/>
        <w:noProof/>
      </w:rPr>
      <w:t>1</w:t>
    </w:r>
    <w:r>
      <w:rPr>
        <w:rStyle w:val="a7"/>
      </w:rPr>
      <w:fldChar w:fldCharType="end"/>
    </w:r>
  </w:p>
  <w:p w14:paraId="12B33FF9" w14:textId="77777777" w:rsidR="00873D1A" w:rsidRPr="00BA3639" w:rsidRDefault="0045398B" w:rsidP="00AA2FA1">
    <w:pPr>
      <w:pStyle w:val="a6"/>
      <w:ind w:right="360"/>
      <w:jc w:val="right"/>
      <w:rPr>
        <w:rFonts w:ascii="Arial Unicode MS" w:hAnsi="Arial Unicode MS"/>
      </w:rPr>
    </w:pPr>
    <w:r>
      <w:rPr>
        <w:rFonts w:ascii="Arial Unicode MS" w:hAnsi="Arial Unicode MS"/>
        <w:sz w:val="18"/>
        <w:szCs w:val="18"/>
      </w:rPr>
      <w:t>〈〈</w:t>
    </w:r>
    <w:r w:rsidR="00873D1A" w:rsidRPr="00BA3639">
      <w:rPr>
        <w:rFonts w:ascii="Arial Unicode MS" w:hAnsi="Arial Unicode MS" w:hint="eastAsia"/>
        <w:sz w:val="18"/>
        <w:szCs w:val="18"/>
      </w:rPr>
      <w:t>中國公民往來臺灣地區管理辦法</w:t>
    </w:r>
    <w:r>
      <w:rPr>
        <w:rFonts w:ascii="Arial Unicode MS" w:hAnsi="Arial Unicode MS"/>
        <w:sz w:val="18"/>
        <w:szCs w:val="18"/>
      </w:rPr>
      <w:t>〉〉</w:t>
    </w:r>
    <w:r w:rsidR="00873D1A" w:rsidRPr="00BA3639">
      <w:rPr>
        <w:rFonts w:ascii="Arial Unicode MS" w:hAnsi="Arial Unicode MS"/>
        <w:sz w:val="18"/>
        <w:szCs w:val="18"/>
      </w:rPr>
      <w:t>S-link</w:t>
    </w:r>
    <w:r w:rsidR="00873D1A" w:rsidRPr="00BA3639">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54329" w14:textId="77777777" w:rsidR="00532495" w:rsidRDefault="00532495">
      <w:r>
        <w:separator/>
      </w:r>
    </w:p>
  </w:footnote>
  <w:footnote w:type="continuationSeparator" w:id="0">
    <w:p w14:paraId="10AB9A68" w14:textId="77777777" w:rsidR="00532495" w:rsidRDefault="00532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1F19"/>
    <w:rsid w:val="00030894"/>
    <w:rsid w:val="000364E4"/>
    <w:rsid w:val="00071A87"/>
    <w:rsid w:val="000B2265"/>
    <w:rsid w:val="000D0BFA"/>
    <w:rsid w:val="001201A1"/>
    <w:rsid w:val="00142B6A"/>
    <w:rsid w:val="00187906"/>
    <w:rsid w:val="001A513C"/>
    <w:rsid w:val="001A72B7"/>
    <w:rsid w:val="001C21CF"/>
    <w:rsid w:val="001F4EBA"/>
    <w:rsid w:val="001F4F28"/>
    <w:rsid w:val="00200A33"/>
    <w:rsid w:val="00205A43"/>
    <w:rsid w:val="002125E0"/>
    <w:rsid w:val="0021626C"/>
    <w:rsid w:val="002A00C9"/>
    <w:rsid w:val="002A640A"/>
    <w:rsid w:val="002B4020"/>
    <w:rsid w:val="002D43E7"/>
    <w:rsid w:val="003179A7"/>
    <w:rsid w:val="003501E9"/>
    <w:rsid w:val="00367403"/>
    <w:rsid w:val="00400024"/>
    <w:rsid w:val="00407E89"/>
    <w:rsid w:val="004438D6"/>
    <w:rsid w:val="0045398B"/>
    <w:rsid w:val="00476FBE"/>
    <w:rsid w:val="004C0ABA"/>
    <w:rsid w:val="004E4A29"/>
    <w:rsid w:val="005101DA"/>
    <w:rsid w:val="0051322F"/>
    <w:rsid w:val="00532495"/>
    <w:rsid w:val="00593D8B"/>
    <w:rsid w:val="005B74FF"/>
    <w:rsid w:val="005F75B9"/>
    <w:rsid w:val="006A48B7"/>
    <w:rsid w:val="006C5DFA"/>
    <w:rsid w:val="006F39F6"/>
    <w:rsid w:val="00703C53"/>
    <w:rsid w:val="00717332"/>
    <w:rsid w:val="00733965"/>
    <w:rsid w:val="0076691E"/>
    <w:rsid w:val="00796C96"/>
    <w:rsid w:val="0083160D"/>
    <w:rsid w:val="00873D1A"/>
    <w:rsid w:val="008C5372"/>
    <w:rsid w:val="008D421D"/>
    <w:rsid w:val="008F5B52"/>
    <w:rsid w:val="00984DE9"/>
    <w:rsid w:val="00992307"/>
    <w:rsid w:val="009D0211"/>
    <w:rsid w:val="009E021D"/>
    <w:rsid w:val="00A065E7"/>
    <w:rsid w:val="00AA2FA1"/>
    <w:rsid w:val="00AB4411"/>
    <w:rsid w:val="00AB56EA"/>
    <w:rsid w:val="00B00F1A"/>
    <w:rsid w:val="00B063D0"/>
    <w:rsid w:val="00B1219D"/>
    <w:rsid w:val="00B17A05"/>
    <w:rsid w:val="00B86C53"/>
    <w:rsid w:val="00B86EB2"/>
    <w:rsid w:val="00B96D1A"/>
    <w:rsid w:val="00BA3639"/>
    <w:rsid w:val="00BD6A9A"/>
    <w:rsid w:val="00C454AA"/>
    <w:rsid w:val="00C55973"/>
    <w:rsid w:val="00C767BE"/>
    <w:rsid w:val="00CE2EC4"/>
    <w:rsid w:val="00D00889"/>
    <w:rsid w:val="00D17056"/>
    <w:rsid w:val="00D17370"/>
    <w:rsid w:val="00D51F19"/>
    <w:rsid w:val="00D5291E"/>
    <w:rsid w:val="00D703A3"/>
    <w:rsid w:val="00E22419"/>
    <w:rsid w:val="00E47AC9"/>
    <w:rsid w:val="00E50D56"/>
    <w:rsid w:val="00E67B0E"/>
    <w:rsid w:val="00EB2515"/>
    <w:rsid w:val="00EE2B73"/>
    <w:rsid w:val="00F3074E"/>
    <w:rsid w:val="00F40B21"/>
    <w:rsid w:val="00F60AEC"/>
    <w:rsid w:val="00F76011"/>
    <w:rsid w:val="00FA1537"/>
    <w:rsid w:val="00FC5520"/>
    <w:rsid w:val="00FE1B5B"/>
    <w:rsid w:val="00FF62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E10ED2"/>
  <w15:docId w15:val="{FBB2DAAE-585D-472D-AEEB-14B84E0E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E47AC9"/>
    <w:pPr>
      <w:keepNext/>
      <w:adjustRightInd w:val="0"/>
      <w:snapToGrid w:val="0"/>
      <w:spacing w:before="100" w:after="100"/>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1F4EBA"/>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407E89"/>
    <w:rPr>
      <w:rFonts w:ascii="新細明體" w:hAnsi="新細明體"/>
      <w:szCs w:val="18"/>
    </w:rPr>
  </w:style>
  <w:style w:type="character" w:customStyle="1" w:styleId="a9">
    <w:name w:val="文件引導模式 字元"/>
    <w:link w:val="a8"/>
    <w:rsid w:val="00407E89"/>
    <w:rPr>
      <w:rFonts w:ascii="新細明體" w:hAnsi="新細明體"/>
      <w:kern w:val="2"/>
      <w:szCs w:val="18"/>
    </w:rPr>
  </w:style>
  <w:style w:type="character" w:customStyle="1" w:styleId="20">
    <w:name w:val="標題 2 字元"/>
    <w:link w:val="2"/>
    <w:uiPriority w:val="9"/>
    <w:rsid w:val="001F4EBA"/>
    <w:rPr>
      <w:rFonts w:ascii="Arial Unicode MS" w:hAnsi="Arial Unicode MS" w:cs="Arial Unicode MS"/>
      <w:b/>
      <w:bCs/>
      <w:color w:val="990000"/>
      <w:kern w:val="2"/>
      <w:szCs w:val="48"/>
    </w:rPr>
  </w:style>
  <w:style w:type="character" w:customStyle="1" w:styleId="10">
    <w:name w:val="標題 1 字元"/>
    <w:link w:val="1"/>
    <w:uiPriority w:val="9"/>
    <w:rsid w:val="00E47AC9"/>
    <w:rPr>
      <w:rFonts w:ascii="Arial Unicode MS" w:hAnsi="Arial Unicode MS" w:cs="Arial Unicode MS"/>
      <w:b/>
      <w:bCs/>
      <w:color w:val="333399"/>
      <w:kern w:val="2"/>
      <w:szCs w:val="52"/>
    </w:rPr>
  </w:style>
  <w:style w:type="character" w:styleId="aa">
    <w:name w:val="Unresolved Mention"/>
    <w:basedOn w:val="a0"/>
    <w:uiPriority w:val="99"/>
    <w:semiHidden/>
    <w:unhideWhenUsed/>
    <w:rsid w:val="001A5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928342">
      <w:bodyDiv w:val="1"/>
      <w:marLeft w:val="0"/>
      <w:marRight w:val="0"/>
      <w:marTop w:val="0"/>
      <w:marBottom w:val="0"/>
      <w:divBdr>
        <w:top w:val="none" w:sz="0" w:space="0" w:color="auto"/>
        <w:left w:val="none" w:sz="0" w:space="0" w:color="auto"/>
        <w:bottom w:val="none" w:sz="0" w:space="0" w:color="auto"/>
        <w:right w:val="none" w:sz="0" w:space="0" w:color="auto"/>
      </w:divBdr>
    </w:div>
    <w:div w:id="164038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https://www.6laws.net/6law/law-gb/&#20013;&#22283;&#20844;&#27665;&#24448;&#20358;&#33274;&#28771;&#22320;&#21312;&#31649;&#29702;&#36774;&#27861;.htm" TargetMode="External"/><Relationship Id="rId18" Type="http://schemas.openxmlformats.org/officeDocument/2006/relationships/hyperlink" Target="../law-gb/&#20013;&#33775;&#20154;&#27665;&#20849;&#21644;&#22283;&#20844;&#27665;&#20986;&#22659;&#20837;&#22659;&#31649;&#29702;&#27861;&#23526;&#26045;&#32048;&#21063;.docx" TargetMode="External"/><Relationship Id="rId26" Type="http://schemas.openxmlformats.org/officeDocument/2006/relationships/hyperlink" Target="../law-gb/&#20013;&#33775;&#20154;&#27665;&#20849;&#21644;&#22283;&#20844;&#27665;&#20986;&#22659;&#20837;&#22659;&#31649;&#29702;&#27861;&#23526;&#26045;&#32048;&#21063;.docx" TargetMode="External"/><Relationship Id="rId3" Type="http://schemas.openxmlformats.org/officeDocument/2006/relationships/settings" Target="settings.xml"/><Relationship Id="rId21" Type="http://schemas.openxmlformats.org/officeDocument/2006/relationships/hyperlink" Target="../law-gb/&#20013;&#33775;&#20154;&#27665;&#20849;&#21644;&#22283;&#20844;&#27665;&#20986;&#22659;&#20837;&#22659;&#31649;&#29702;&#27861;.docx" TargetMode="External"/><Relationship Id="rId7" Type="http://schemas.openxmlformats.org/officeDocument/2006/relationships/image" Target="media/image1.png"/><Relationship Id="rId12" Type="http://schemas.openxmlformats.org/officeDocument/2006/relationships/hyperlink" Target="../S-link&#22823;&#38520;&#27861;&#35215;&#32034;&#24341;.docx" TargetMode="External"/><Relationship Id="rId17" Type="http://schemas.openxmlformats.org/officeDocument/2006/relationships/hyperlink" Target="../law-gb/&#20013;&#33775;&#20154;&#27665;&#20849;&#21644;&#22283;&#20844;&#27665;&#20986;&#22659;&#20837;&#22659;&#31649;&#29702;&#27861;&#23526;&#26045;&#32048;&#21063;.docx" TargetMode="External"/><Relationship Id="rId25" Type="http://schemas.openxmlformats.org/officeDocument/2006/relationships/hyperlink" Target="../law-gb/&#20013;&#33775;&#20154;&#27665;&#20849;&#21644;&#22283;&#20844;&#27665;&#20986;&#22659;&#20837;&#22659;&#31649;&#29702;&#27861;&#23526;&#26045;&#32048;&#21063;.docx" TargetMode="External"/><Relationship Id="rId2" Type="http://schemas.openxmlformats.org/officeDocument/2006/relationships/styles" Target="styles.xml"/><Relationship Id="rId16" Type="http://schemas.openxmlformats.org/officeDocument/2006/relationships/hyperlink" Target="../law-gb/&#20013;&#33775;&#20154;&#27665;&#20849;&#21644;&#22283;&#20844;&#27665;&#20986;&#22659;&#20837;&#22659;&#31649;&#29702;&#27861;&#23526;&#26045;&#32048;&#21063;.docx" TargetMode="External"/><Relationship Id="rId20" Type="http://schemas.openxmlformats.org/officeDocument/2006/relationships/hyperlink" Target="https://www.6laws.net/comment.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24" Type="http://schemas.openxmlformats.org/officeDocument/2006/relationships/hyperlink" Target="../law-gb/&#20013;&#33775;&#20154;&#27665;&#20849;&#21644;&#22283;&#20844;&#27665;&#20986;&#22659;&#20837;&#22659;&#31649;&#29702;&#27861;&#23526;&#26045;&#32048;&#21063;.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law-gb/&#20013;&#33775;&#20154;&#27665;&#20849;&#21644;&#22283;&#20844;&#27665;&#20986;&#22659;&#20837;&#22659;&#31649;&#29702;&#27861;&#23526;&#26045;&#32048;&#21063;.docx" TargetMode="External"/><Relationship Id="rId23" Type="http://schemas.openxmlformats.org/officeDocument/2006/relationships/hyperlink" Target="../law-gb/&#20013;&#33775;&#20154;&#27665;&#20849;&#21644;&#22283;&#20844;&#27665;&#20986;&#22659;&#20837;&#22659;&#31649;&#29702;&#27861;&#23526;&#26045;&#32048;&#21063;.docx" TargetMode="External"/><Relationship Id="rId28" Type="http://schemas.openxmlformats.org/officeDocument/2006/relationships/hyperlink" Target="https://www.6laws.net/comment.htm" TargetMode="External"/><Relationship Id="rId10" Type="http://schemas.openxmlformats.org/officeDocument/2006/relationships/hyperlink" Target="http://www.facebook.com/anita6law" TargetMode="External"/><Relationship Id="rId19" Type="http://schemas.openxmlformats.org/officeDocument/2006/relationships/hyperlink" Target="../law-gb/&#20013;&#33775;&#20154;&#27665;&#20849;&#21644;&#22283;&#21009;&#27861;.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kulaw.cn/fulltext_form.aspx?Db=chl&amp;Gid=250073" TargetMode="External"/><Relationship Id="rId14" Type="http://schemas.openxmlformats.org/officeDocument/2006/relationships/hyperlink" Target="&#20013;&#33775;&#20154;&#27665;&#20849;&#21644;&#22283;&#35703;&#29031;&#27861;.docx" TargetMode="External"/><Relationship Id="rId22" Type="http://schemas.openxmlformats.org/officeDocument/2006/relationships/hyperlink" Target="../law-gb/&#20013;&#33775;&#20154;&#27665;&#20849;&#21644;&#22283;&#20844;&#27665;&#20986;&#22659;&#20837;&#22659;&#31649;&#29702;&#27861;.docx" TargetMode="External"/><Relationship Id="rId27" Type="http://schemas.openxmlformats.org/officeDocument/2006/relationships/hyperlink" Target="../law-gb/&#20013;&#33775;&#20154;&#27665;&#20849;&#21644;&#22283;&#21009;&#27861;.docx" TargetMode="External"/><Relationship Id="rId30"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11</Pages>
  <Words>1782</Words>
  <Characters>10162</Characters>
  <Application>Microsoft Office Word</Application>
  <DocSecurity>0</DocSecurity>
  <Lines>84</Lines>
  <Paragraphs>23</Paragraphs>
  <ScaleCrop>false</ScaleCrop>
  <Company/>
  <LinksUpToDate>false</LinksUpToDate>
  <CharactersWithSpaces>11921</CharactersWithSpaces>
  <SharedDoc>false</SharedDoc>
  <HLinks>
    <vt:vector size="246" baseType="variant">
      <vt:variant>
        <vt:i4>5177440</vt:i4>
      </vt:variant>
      <vt:variant>
        <vt:i4>120</vt:i4>
      </vt:variant>
      <vt:variant>
        <vt:i4>0</vt:i4>
      </vt:variant>
      <vt:variant>
        <vt:i4>5</vt:i4>
      </vt:variant>
      <vt:variant>
        <vt:lpwstr>mailto:anita@6law.idv.tw</vt:lpwstr>
      </vt:variant>
      <vt:variant>
        <vt:lpwstr/>
      </vt:variant>
      <vt:variant>
        <vt:i4>7274612</vt:i4>
      </vt:variant>
      <vt:variant>
        <vt:i4>117</vt:i4>
      </vt:variant>
      <vt:variant>
        <vt:i4>0</vt:i4>
      </vt:variant>
      <vt:variant>
        <vt:i4>5</vt:i4>
      </vt:variant>
      <vt:variant>
        <vt:lpwstr/>
      </vt:variant>
      <vt:variant>
        <vt:lpwstr>top</vt:lpwstr>
      </vt:variant>
      <vt:variant>
        <vt:i4>6357089</vt:i4>
      </vt:variant>
      <vt:variant>
        <vt:i4>114</vt:i4>
      </vt:variant>
      <vt:variant>
        <vt:i4>0</vt:i4>
      </vt:variant>
      <vt:variant>
        <vt:i4>5</vt:i4>
      </vt:variant>
      <vt:variant>
        <vt:lpwstr/>
      </vt:variant>
      <vt:variant>
        <vt:lpwstr>aaa</vt:lpwstr>
      </vt:variant>
      <vt:variant>
        <vt:i4>-383620516</vt:i4>
      </vt:variant>
      <vt:variant>
        <vt:i4>111</vt:i4>
      </vt:variant>
      <vt:variant>
        <vt:i4>0</vt:i4>
      </vt:variant>
      <vt:variant>
        <vt:i4>5</vt:i4>
      </vt:variant>
      <vt:variant>
        <vt:lpwstr>中華人民共和國刑法.doc</vt:lpwstr>
      </vt:variant>
      <vt:variant>
        <vt:lpwstr/>
      </vt:variant>
      <vt:variant>
        <vt:i4>3276897</vt:i4>
      </vt:variant>
      <vt:variant>
        <vt:i4>108</vt:i4>
      </vt:variant>
      <vt:variant>
        <vt:i4>0</vt:i4>
      </vt:variant>
      <vt:variant>
        <vt:i4>5</vt:i4>
      </vt:variant>
      <vt:variant>
        <vt:lpwstr/>
      </vt:variant>
      <vt:variant>
        <vt:lpwstr>a22</vt:lpwstr>
      </vt:variant>
      <vt:variant>
        <vt:i4>3276897</vt:i4>
      </vt:variant>
      <vt:variant>
        <vt:i4>105</vt:i4>
      </vt:variant>
      <vt:variant>
        <vt:i4>0</vt:i4>
      </vt:variant>
      <vt:variant>
        <vt:i4>5</vt:i4>
      </vt:variant>
      <vt:variant>
        <vt:lpwstr/>
      </vt:variant>
      <vt:variant>
        <vt:lpwstr>a21</vt:lpwstr>
      </vt:variant>
      <vt:variant>
        <vt:i4>3211361</vt:i4>
      </vt:variant>
      <vt:variant>
        <vt:i4>102</vt:i4>
      </vt:variant>
      <vt:variant>
        <vt:i4>0</vt:i4>
      </vt:variant>
      <vt:variant>
        <vt:i4>5</vt:i4>
      </vt:variant>
      <vt:variant>
        <vt:lpwstr/>
      </vt:variant>
      <vt:variant>
        <vt:lpwstr>a19</vt:lpwstr>
      </vt:variant>
      <vt:variant>
        <vt:i4>3211361</vt:i4>
      </vt:variant>
      <vt:variant>
        <vt:i4>99</vt:i4>
      </vt:variant>
      <vt:variant>
        <vt:i4>0</vt:i4>
      </vt:variant>
      <vt:variant>
        <vt:i4>5</vt:i4>
      </vt:variant>
      <vt:variant>
        <vt:lpwstr/>
      </vt:variant>
      <vt:variant>
        <vt:lpwstr>a18</vt:lpwstr>
      </vt:variant>
      <vt:variant>
        <vt:i4>-902154228</vt:i4>
      </vt:variant>
      <vt:variant>
        <vt:i4>96</vt:i4>
      </vt:variant>
      <vt:variant>
        <vt:i4>0</vt:i4>
      </vt:variant>
      <vt:variant>
        <vt:i4>5</vt:i4>
      </vt:variant>
      <vt:variant>
        <vt:lpwstr>中華人民共和國公民出境入境管理法實施細則.doc</vt:lpwstr>
      </vt:variant>
      <vt:variant>
        <vt:lpwstr>a25</vt:lpwstr>
      </vt:variant>
      <vt:variant>
        <vt:i4>-902154228</vt:i4>
      </vt:variant>
      <vt:variant>
        <vt:i4>93</vt:i4>
      </vt:variant>
      <vt:variant>
        <vt:i4>0</vt:i4>
      </vt:variant>
      <vt:variant>
        <vt:i4>5</vt:i4>
      </vt:variant>
      <vt:variant>
        <vt:lpwstr>中華人民共和國公民出境入境管理法實施細則.doc</vt:lpwstr>
      </vt:variant>
      <vt:variant>
        <vt:lpwstr>a25</vt:lpwstr>
      </vt:variant>
      <vt:variant>
        <vt:i4>-902154228</vt:i4>
      </vt:variant>
      <vt:variant>
        <vt:i4>90</vt:i4>
      </vt:variant>
      <vt:variant>
        <vt:i4>0</vt:i4>
      </vt:variant>
      <vt:variant>
        <vt:i4>5</vt:i4>
      </vt:variant>
      <vt:variant>
        <vt:lpwstr>中華人民共和國公民出境入境管理法實施細則.doc</vt:lpwstr>
      </vt:variant>
      <vt:variant>
        <vt:lpwstr>a24</vt:lpwstr>
      </vt:variant>
      <vt:variant>
        <vt:i4>-902154228</vt:i4>
      </vt:variant>
      <vt:variant>
        <vt:i4>87</vt:i4>
      </vt:variant>
      <vt:variant>
        <vt:i4>0</vt:i4>
      </vt:variant>
      <vt:variant>
        <vt:i4>5</vt:i4>
      </vt:variant>
      <vt:variant>
        <vt:lpwstr>中華人民共和國公民出境入境管理法實施細則.doc</vt:lpwstr>
      </vt:variant>
      <vt:variant>
        <vt:lpwstr>a23</vt:lpwstr>
      </vt:variant>
      <vt:variant>
        <vt:i4>6357089</vt:i4>
      </vt:variant>
      <vt:variant>
        <vt:i4>84</vt:i4>
      </vt:variant>
      <vt:variant>
        <vt:i4>0</vt:i4>
      </vt:variant>
      <vt:variant>
        <vt:i4>5</vt:i4>
      </vt:variant>
      <vt:variant>
        <vt:lpwstr/>
      </vt:variant>
      <vt:variant>
        <vt:lpwstr>aaa</vt:lpwstr>
      </vt:variant>
      <vt:variant>
        <vt:i4>3276897</vt:i4>
      </vt:variant>
      <vt:variant>
        <vt:i4>81</vt:i4>
      </vt:variant>
      <vt:variant>
        <vt:i4>0</vt:i4>
      </vt:variant>
      <vt:variant>
        <vt:i4>5</vt:i4>
      </vt:variant>
      <vt:variant>
        <vt:lpwstr/>
      </vt:variant>
      <vt:variant>
        <vt:lpwstr>a22</vt:lpwstr>
      </vt:variant>
      <vt:variant>
        <vt:i4>3211361</vt:i4>
      </vt:variant>
      <vt:variant>
        <vt:i4>78</vt:i4>
      </vt:variant>
      <vt:variant>
        <vt:i4>0</vt:i4>
      </vt:variant>
      <vt:variant>
        <vt:i4>5</vt:i4>
      </vt:variant>
      <vt:variant>
        <vt:lpwstr/>
      </vt:variant>
      <vt:variant>
        <vt:lpwstr>a12</vt:lpwstr>
      </vt:variant>
      <vt:variant>
        <vt:i4>6357089</vt:i4>
      </vt:variant>
      <vt:variant>
        <vt:i4>75</vt:i4>
      </vt:variant>
      <vt:variant>
        <vt:i4>0</vt:i4>
      </vt:variant>
      <vt:variant>
        <vt:i4>5</vt:i4>
      </vt:variant>
      <vt:variant>
        <vt:lpwstr/>
      </vt:variant>
      <vt:variant>
        <vt:lpwstr>aaa</vt:lpwstr>
      </vt:variant>
      <vt:variant>
        <vt:i4>3276897</vt:i4>
      </vt:variant>
      <vt:variant>
        <vt:i4>72</vt:i4>
      </vt:variant>
      <vt:variant>
        <vt:i4>0</vt:i4>
      </vt:variant>
      <vt:variant>
        <vt:i4>5</vt:i4>
      </vt:variant>
      <vt:variant>
        <vt:lpwstr/>
      </vt:variant>
      <vt:variant>
        <vt:lpwstr>a22</vt:lpwstr>
      </vt:variant>
      <vt:variant>
        <vt:i4>3211361</vt:i4>
      </vt:variant>
      <vt:variant>
        <vt:i4>69</vt:i4>
      </vt:variant>
      <vt:variant>
        <vt:i4>0</vt:i4>
      </vt:variant>
      <vt:variant>
        <vt:i4>5</vt:i4>
      </vt:variant>
      <vt:variant>
        <vt:lpwstr/>
      </vt:variant>
      <vt:variant>
        <vt:lpwstr>a12</vt:lpwstr>
      </vt:variant>
      <vt:variant>
        <vt:i4>6357089</vt:i4>
      </vt:variant>
      <vt:variant>
        <vt:i4>66</vt:i4>
      </vt:variant>
      <vt:variant>
        <vt:i4>0</vt:i4>
      </vt:variant>
      <vt:variant>
        <vt:i4>5</vt:i4>
      </vt:variant>
      <vt:variant>
        <vt:lpwstr/>
      </vt:variant>
      <vt:variant>
        <vt:lpwstr>aaa</vt:lpwstr>
      </vt:variant>
      <vt:variant>
        <vt:i4>3407969</vt:i4>
      </vt:variant>
      <vt:variant>
        <vt:i4>63</vt:i4>
      </vt:variant>
      <vt:variant>
        <vt:i4>0</vt:i4>
      </vt:variant>
      <vt:variant>
        <vt:i4>5</vt:i4>
      </vt:variant>
      <vt:variant>
        <vt:lpwstr/>
      </vt:variant>
      <vt:variant>
        <vt:lpwstr>a40</vt:lpwstr>
      </vt:variant>
      <vt:variant>
        <vt:i4>3342433</vt:i4>
      </vt:variant>
      <vt:variant>
        <vt:i4>60</vt:i4>
      </vt:variant>
      <vt:variant>
        <vt:i4>0</vt:i4>
      </vt:variant>
      <vt:variant>
        <vt:i4>5</vt:i4>
      </vt:variant>
      <vt:variant>
        <vt:lpwstr/>
      </vt:variant>
      <vt:variant>
        <vt:lpwstr>a38</vt:lpwstr>
      </vt:variant>
      <vt:variant>
        <vt:i4>3342433</vt:i4>
      </vt:variant>
      <vt:variant>
        <vt:i4>57</vt:i4>
      </vt:variant>
      <vt:variant>
        <vt:i4>0</vt:i4>
      </vt:variant>
      <vt:variant>
        <vt:i4>5</vt:i4>
      </vt:variant>
      <vt:variant>
        <vt:lpwstr/>
      </vt:variant>
      <vt:variant>
        <vt:lpwstr>a37</vt:lpwstr>
      </vt:variant>
      <vt:variant>
        <vt:i4>3342433</vt:i4>
      </vt:variant>
      <vt:variant>
        <vt:i4>54</vt:i4>
      </vt:variant>
      <vt:variant>
        <vt:i4>0</vt:i4>
      </vt:variant>
      <vt:variant>
        <vt:i4>5</vt:i4>
      </vt:variant>
      <vt:variant>
        <vt:lpwstr/>
      </vt:variant>
      <vt:variant>
        <vt:lpwstr>a37</vt:lpwstr>
      </vt:variant>
      <vt:variant>
        <vt:i4>-34464069</vt:i4>
      </vt:variant>
      <vt:variant>
        <vt:i4>51</vt:i4>
      </vt:variant>
      <vt:variant>
        <vt:i4>0</vt:i4>
      </vt:variant>
      <vt:variant>
        <vt:i4>5</vt:i4>
      </vt:variant>
      <vt:variant>
        <vt:lpwstr>中華人民共和國公民出境入境管理法.doc</vt:lpwstr>
      </vt:variant>
      <vt:variant>
        <vt:lpwstr/>
      </vt:variant>
      <vt:variant>
        <vt:i4>-34464069</vt:i4>
      </vt:variant>
      <vt:variant>
        <vt:i4>48</vt:i4>
      </vt:variant>
      <vt:variant>
        <vt:i4>0</vt:i4>
      </vt:variant>
      <vt:variant>
        <vt:i4>5</vt:i4>
      </vt:variant>
      <vt:variant>
        <vt:lpwstr>中華人民共和國公民出境入境管理法.doc</vt:lpwstr>
      </vt:variant>
      <vt:variant>
        <vt:lpwstr/>
      </vt:variant>
      <vt:variant>
        <vt:i4>6357089</vt:i4>
      </vt:variant>
      <vt:variant>
        <vt:i4>45</vt:i4>
      </vt:variant>
      <vt:variant>
        <vt:i4>0</vt:i4>
      </vt:variant>
      <vt:variant>
        <vt:i4>5</vt:i4>
      </vt:variant>
      <vt:variant>
        <vt:lpwstr/>
      </vt:variant>
      <vt:variant>
        <vt:lpwstr>aaa</vt:lpwstr>
      </vt:variant>
      <vt:variant>
        <vt:i4>3604577</vt:i4>
      </vt:variant>
      <vt:variant>
        <vt:i4>42</vt:i4>
      </vt:variant>
      <vt:variant>
        <vt:i4>0</vt:i4>
      </vt:variant>
      <vt:variant>
        <vt:i4>5</vt:i4>
      </vt:variant>
      <vt:variant>
        <vt:lpwstr/>
      </vt:variant>
      <vt:variant>
        <vt:lpwstr>a7</vt:lpwstr>
      </vt:variant>
      <vt:variant>
        <vt:i4>6357089</vt:i4>
      </vt:variant>
      <vt:variant>
        <vt:i4>39</vt:i4>
      </vt:variant>
      <vt:variant>
        <vt:i4>0</vt:i4>
      </vt:variant>
      <vt:variant>
        <vt:i4>5</vt:i4>
      </vt:variant>
      <vt:variant>
        <vt:lpwstr/>
      </vt:variant>
      <vt:variant>
        <vt:lpwstr>aaa</vt:lpwstr>
      </vt:variant>
      <vt:variant>
        <vt:i4>30201927</vt:i4>
      </vt:variant>
      <vt:variant>
        <vt:i4>36</vt:i4>
      </vt:variant>
      <vt:variant>
        <vt:i4>0</vt:i4>
      </vt:variant>
      <vt:variant>
        <vt:i4>5</vt:i4>
      </vt:variant>
      <vt:variant>
        <vt:lpwstr/>
      </vt:variant>
      <vt:variant>
        <vt:lpwstr>_第七章__附_則</vt:lpwstr>
      </vt:variant>
      <vt:variant>
        <vt:i4>-118927054</vt:i4>
      </vt:variant>
      <vt:variant>
        <vt:i4>33</vt:i4>
      </vt:variant>
      <vt:variant>
        <vt:i4>0</vt:i4>
      </vt:variant>
      <vt:variant>
        <vt:i4>5</vt:i4>
      </vt:variant>
      <vt:variant>
        <vt:lpwstr/>
      </vt:variant>
      <vt:variant>
        <vt:lpwstr>_第六章_處_罰</vt:lpwstr>
      </vt:variant>
      <vt:variant>
        <vt:i4>30208138</vt:i4>
      </vt:variant>
      <vt:variant>
        <vt:i4>30</vt:i4>
      </vt:variant>
      <vt:variant>
        <vt:i4>0</vt:i4>
      </vt:variant>
      <vt:variant>
        <vt:i4>5</vt:i4>
      </vt:variant>
      <vt:variant>
        <vt:lpwstr/>
      </vt:variant>
      <vt:variant>
        <vt:lpwstr>_第五章__證_件　管　理</vt:lpwstr>
      </vt:variant>
      <vt:variant>
        <vt:i4>1719024870</vt:i4>
      </vt:variant>
      <vt:variant>
        <vt:i4>27</vt:i4>
      </vt:variant>
      <vt:variant>
        <vt:i4>0</vt:i4>
      </vt:variant>
      <vt:variant>
        <vt:i4>5</vt:i4>
      </vt:variant>
      <vt:variant>
        <vt:lpwstr/>
      </vt:variant>
      <vt:variant>
        <vt:lpwstr>_第四章__出境入境檢查</vt:lpwstr>
      </vt:variant>
      <vt:variant>
        <vt:i4>1153883184</vt:i4>
      </vt:variant>
      <vt:variant>
        <vt:i4>24</vt:i4>
      </vt:variant>
      <vt:variant>
        <vt:i4>0</vt:i4>
      </vt:variant>
      <vt:variant>
        <vt:i4>5</vt:i4>
      </vt:variant>
      <vt:variant>
        <vt:lpwstr/>
      </vt:variant>
      <vt:variant>
        <vt:lpwstr>_第三章__臺灣居民來大陸</vt:lpwstr>
      </vt:variant>
      <vt:variant>
        <vt:i4>-736520103</vt:i4>
      </vt:variant>
      <vt:variant>
        <vt:i4>21</vt:i4>
      </vt:variant>
      <vt:variant>
        <vt:i4>0</vt:i4>
      </vt:variant>
      <vt:variant>
        <vt:i4>5</vt:i4>
      </vt:variant>
      <vt:variant>
        <vt:lpwstr/>
      </vt:variant>
      <vt:variant>
        <vt:lpwstr>_第二章__大陸居民前往臺灣</vt:lpwstr>
      </vt:variant>
      <vt:variant>
        <vt:i4>30158909</vt:i4>
      </vt:variant>
      <vt:variant>
        <vt:i4>18</vt:i4>
      </vt:variant>
      <vt:variant>
        <vt:i4>0</vt:i4>
      </vt:variant>
      <vt:variant>
        <vt:i4>5</vt:i4>
      </vt:variant>
      <vt:variant>
        <vt:lpwstr/>
      </vt:variant>
      <vt:variant>
        <vt:lpwstr>_第一章__總_則</vt:lpwstr>
      </vt:variant>
      <vt:variant>
        <vt:i4>1651461955</vt:i4>
      </vt:variant>
      <vt:variant>
        <vt:i4>15</vt:i4>
      </vt:variant>
      <vt:variant>
        <vt:i4>0</vt:i4>
      </vt:variant>
      <vt:variant>
        <vt:i4>5</vt:i4>
      </vt:variant>
      <vt:variant>
        <vt:lpwstr>http://www.6law.idv.tw/6law/law-gb/中國公民往來臺灣地區管理辦法.htm</vt:lpwstr>
      </vt:variant>
      <vt:variant>
        <vt:lpwstr/>
      </vt:variant>
      <vt:variant>
        <vt:i4>128066212</vt:i4>
      </vt:variant>
      <vt:variant>
        <vt:i4>12</vt:i4>
      </vt:variant>
      <vt:variant>
        <vt:i4>0</vt:i4>
      </vt:variant>
      <vt:variant>
        <vt:i4>5</vt:i4>
      </vt:variant>
      <vt:variant>
        <vt:lpwstr>../S-link大陸法規索引.doc</vt:lpwstr>
      </vt:variant>
      <vt:variant>
        <vt:lpwstr>中國公民往來臺灣地區管理辦法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中國公民往來臺灣地區管理辦法</dc:title>
  <dc:subject/>
  <dc:creator>S-link 電子六法-黃婉玲</dc:creator>
  <cp:keywords/>
  <dc:description/>
  <cp:lastModifiedBy>黃婉玲 S-link電子六法</cp:lastModifiedBy>
  <cp:revision>18</cp:revision>
  <dcterms:created xsi:type="dcterms:W3CDTF">2014-11-28T01:01:00Z</dcterms:created>
  <dcterms:modified xsi:type="dcterms:W3CDTF">2019-10-02T19:03:00Z</dcterms:modified>
</cp:coreProperties>
</file>