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1677" w14:textId="77777777" w:rsidR="005F0BC3" w:rsidRDefault="002939B1" w:rsidP="00597980">
      <w:pPr>
        <w:adjustRightInd w:val="0"/>
        <w:snapToGrid w:val="0"/>
        <w:ind w:rightChars="8" w:right="16"/>
        <w:jc w:val="right"/>
        <w:rPr>
          <w:rFonts w:ascii="Arial Unicode MS" w:hAnsi="Arial Unicode MS"/>
        </w:rPr>
      </w:pPr>
      <w:hyperlink r:id="rId7" w:history="1">
        <w:r w:rsidR="00A81D59">
          <w:rPr>
            <w:rFonts w:ascii="Calibri" w:hAnsi="Calibri"/>
            <w:noProof/>
            <w:color w:val="5F5F5F"/>
            <w:sz w:val="18"/>
            <w:szCs w:val="20"/>
            <w:lang w:val="zh-TW"/>
          </w:rPr>
          <w:pict w14:anchorId="09998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href="https://www.6laws.net/" style="width:32.95pt;height:32.95pt;visibility:visible;mso-wrap-style:square" o:button="t">
              <v:fill o:detectmouseclick="t"/>
              <v:imagedata r:id="rId8" o:title=""/>
            </v:shape>
          </w:pict>
        </w:r>
      </w:hyperlink>
    </w:p>
    <w:p w14:paraId="13F5DCA7" w14:textId="67553C0E" w:rsidR="005F0BC3" w:rsidRPr="007841B0" w:rsidRDefault="005F0BC3" w:rsidP="00597980">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5F0BC3">
          <w:rPr>
            <w:rStyle w:val="a3"/>
            <w:sz w:val="18"/>
            <w:szCs w:val="20"/>
          </w:rPr>
          <w:t>更新</w:t>
        </w:r>
      </w:hyperlink>
      <w:r>
        <w:rPr>
          <w:rFonts w:hint="eastAsia"/>
          <w:color w:val="7F7F7F"/>
          <w:sz w:val="18"/>
          <w:szCs w:val="20"/>
          <w:lang w:val="zh-TW"/>
        </w:rPr>
        <w:t>】</w:t>
      </w:r>
      <w:bookmarkStart w:id="1" w:name="_Hlk73009889"/>
      <w:r w:rsidR="00F12556" w:rsidRPr="008631EB">
        <w:rPr>
          <w:rFonts w:ascii="Segoe UI Emoji" w:hAnsi="Segoe UI Emoji" w:cs="Segoe UI Emoji"/>
          <w:kern w:val="0"/>
          <w:sz w:val="18"/>
        </w:rPr>
        <w:t>⏰</w:t>
      </w:r>
      <w:bookmarkEnd w:id="1"/>
      <w:r w:rsidR="00F12556">
        <w:rPr>
          <w:rFonts w:ascii="Arial Unicode MS" w:hAnsi="Arial Unicode MS"/>
          <w:color w:val="7F7F7F"/>
          <w:sz w:val="18"/>
        </w:rPr>
        <w:t>2021/5/27</w:t>
      </w:r>
      <w:r>
        <w:rPr>
          <w:rFonts w:hint="eastAsia"/>
          <w:color w:val="7F7F7F"/>
          <w:sz w:val="18"/>
          <w:szCs w:val="20"/>
          <w:lang w:val="zh-TW"/>
        </w:rPr>
        <w:t>【</w:t>
      </w:r>
      <w:hyperlink r:id="rId10" w:history="1">
        <w:r w:rsidRPr="003C1FD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5A1EAB3D" w14:textId="080207E8" w:rsidR="005F0BC3" w:rsidRPr="00FB0E7C" w:rsidRDefault="005F0BC3" w:rsidP="00597980">
      <w:pPr>
        <w:ind w:rightChars="-66" w:right="-132" w:firstLineChars="2880" w:firstLine="5184"/>
        <w:jc w:val="right"/>
        <w:rPr>
          <w:color w:val="5F5F5F"/>
          <w:sz w:val="18"/>
        </w:rPr>
      </w:pPr>
      <w:r w:rsidRPr="00FB0E7C">
        <w:rPr>
          <w:rFonts w:hint="eastAsia"/>
          <w:color w:val="5F5F5F"/>
          <w:sz w:val="18"/>
          <w:szCs w:val="20"/>
        </w:rPr>
        <w:t>（建議使用工具列</w:t>
      </w:r>
      <w:r w:rsidRPr="00FB0E7C">
        <w:rPr>
          <w:rFonts w:hint="eastAsia"/>
          <w:color w:val="5F5F5F"/>
          <w:sz w:val="18"/>
          <w:szCs w:val="20"/>
        </w:rPr>
        <w:t>--</w:t>
      </w:r>
      <w:r w:rsidR="00AF27C2" w:rsidRPr="00FB0E7C">
        <w:rPr>
          <w:rFonts w:hint="eastAsia"/>
          <w:color w:val="5F5F5F"/>
          <w:sz w:val="18"/>
          <w:szCs w:val="20"/>
        </w:rPr>
        <w:t>〉</w:t>
      </w:r>
      <w:r w:rsidRPr="00FB0E7C">
        <w:rPr>
          <w:rFonts w:hint="eastAsia"/>
          <w:color w:val="5F5F5F"/>
          <w:sz w:val="18"/>
          <w:szCs w:val="20"/>
        </w:rPr>
        <w:t>檢視</w:t>
      </w:r>
      <w:r w:rsidRPr="00FB0E7C">
        <w:rPr>
          <w:rFonts w:hint="eastAsia"/>
          <w:color w:val="5F5F5F"/>
          <w:sz w:val="18"/>
          <w:szCs w:val="20"/>
        </w:rPr>
        <w:t>--</w:t>
      </w:r>
      <w:r w:rsidR="00AF27C2" w:rsidRPr="00FB0E7C">
        <w:rPr>
          <w:rFonts w:hint="eastAsia"/>
          <w:color w:val="5F5F5F"/>
          <w:sz w:val="18"/>
          <w:szCs w:val="20"/>
        </w:rPr>
        <w:t>〉</w:t>
      </w:r>
      <w:r w:rsidRPr="00FB0E7C">
        <w:rPr>
          <w:rFonts w:hint="eastAsia"/>
          <w:color w:val="5F5F5F"/>
          <w:sz w:val="18"/>
          <w:szCs w:val="20"/>
        </w:rPr>
        <w:t>文件引導模式</w:t>
      </w:r>
      <w:r w:rsidRPr="00FB0E7C">
        <w:rPr>
          <w:rFonts w:hint="eastAsia"/>
          <w:color w:val="5F5F5F"/>
          <w:sz w:val="18"/>
          <w:szCs w:val="20"/>
        </w:rPr>
        <w:t>/</w:t>
      </w:r>
      <w:hyperlink r:id="rId12" w:history="1">
        <w:r w:rsidRPr="00FB0E7C">
          <w:rPr>
            <w:rStyle w:val="a3"/>
            <w:rFonts w:ascii="Times New Roman" w:hAnsi="Times New Roman" w:hint="eastAsia"/>
            <w:color w:val="5F5F5F"/>
            <w:sz w:val="18"/>
            <w:szCs w:val="20"/>
            <w:u w:val="none"/>
          </w:rPr>
          <w:t>功能窗格</w:t>
        </w:r>
      </w:hyperlink>
      <w:r w:rsidRPr="00FB0E7C">
        <w:rPr>
          <w:rFonts w:hint="eastAsia"/>
          <w:color w:val="5F5F5F"/>
          <w:sz w:val="18"/>
          <w:szCs w:val="20"/>
        </w:rPr>
        <w:t>）</w:t>
      </w:r>
    </w:p>
    <w:p w14:paraId="659C2251" w14:textId="77777777" w:rsidR="002A00C9" w:rsidRDefault="005F0BC3" w:rsidP="00597980">
      <w:pPr>
        <w:ind w:rightChars="-66" w:right="-132" w:firstLineChars="2880" w:firstLine="5184"/>
        <w:jc w:val="right"/>
        <w:rPr>
          <w:rFonts w:ascii="Arial Unicode MS" w:hAnsi="Arial Unicode MS"/>
          <w:b/>
          <w:color w:val="5F5F5F"/>
          <w:sz w:val="18"/>
        </w:rPr>
      </w:pPr>
      <w:r w:rsidRPr="00597980">
        <w:rPr>
          <w:rFonts w:ascii="Arial Unicode MS" w:hAnsi="Arial Unicode MS" w:hint="eastAsia"/>
          <w:color w:val="FFFFFF"/>
          <w:sz w:val="18"/>
        </w:rPr>
        <w:t>‧</w:t>
      </w:r>
      <w:hyperlink r:id="rId13" w:history="1">
        <w:r w:rsidRPr="00597980">
          <w:rPr>
            <w:rStyle w:val="a3"/>
            <w:rFonts w:ascii="Arial Unicode MS" w:hAnsi="Arial Unicode MS" w:hint="eastAsia"/>
            <w:sz w:val="18"/>
          </w:rPr>
          <w:t>S-link</w:t>
        </w:r>
        <w:r w:rsidRPr="00597980">
          <w:rPr>
            <w:rStyle w:val="a3"/>
            <w:rFonts w:ascii="Arial Unicode MS" w:hAnsi="Arial Unicode MS" w:hint="eastAsia"/>
            <w:sz w:val="18"/>
          </w:rPr>
          <w:t>總索引</w:t>
        </w:r>
      </w:hyperlink>
      <w:r w:rsidR="00AF27C2">
        <w:rPr>
          <w:rFonts w:ascii="Arial Unicode MS" w:hAnsi="Arial Unicode MS" w:hint="eastAsia"/>
          <w:b/>
          <w:color w:val="808000"/>
          <w:sz w:val="18"/>
        </w:rPr>
        <w:t>〉〉</w:t>
      </w:r>
      <w:hyperlink r:id="rId14" w:anchor="中華人民共和國人民檢察院組織法" w:history="1">
        <w:r w:rsidRPr="00597980">
          <w:rPr>
            <w:rStyle w:val="a3"/>
            <w:rFonts w:ascii="Arial Unicode MS" w:hAnsi="Arial Unicode MS" w:hint="eastAsia"/>
            <w:sz w:val="18"/>
          </w:rPr>
          <w:t>S-link</w:t>
        </w:r>
        <w:r w:rsidRPr="00597980">
          <w:rPr>
            <w:rStyle w:val="a3"/>
            <w:rFonts w:ascii="Arial Unicode MS" w:hAnsi="Arial Unicode MS" w:hint="eastAsia"/>
            <w:sz w:val="18"/>
          </w:rPr>
          <w:t>大陸法規索引</w:t>
        </w:r>
      </w:hyperlink>
      <w:r w:rsidR="00AF27C2">
        <w:rPr>
          <w:rFonts w:ascii="Arial Unicode MS" w:hAnsi="Arial Unicode MS" w:hint="eastAsia"/>
          <w:b/>
          <w:color w:val="5F5F5F"/>
          <w:sz w:val="18"/>
        </w:rPr>
        <w:t>〉〉</w:t>
      </w:r>
      <w:hyperlink r:id="rId15" w:tgtFrame="_blank" w:history="1">
        <w:r w:rsidRPr="00597980">
          <w:rPr>
            <w:rStyle w:val="a3"/>
            <w:rFonts w:ascii="Arial Unicode MS" w:hAnsi="Arial Unicode MS" w:hint="eastAsia"/>
            <w:sz w:val="18"/>
          </w:rPr>
          <w:t>線上網頁版</w:t>
        </w:r>
      </w:hyperlink>
      <w:r w:rsidR="00AF27C2">
        <w:rPr>
          <w:rFonts w:ascii="Arial Unicode MS" w:hAnsi="Arial Unicode MS" w:hint="eastAsia"/>
          <w:b/>
          <w:color w:val="5F5F5F"/>
          <w:sz w:val="18"/>
        </w:rPr>
        <w:t>〉〉</w:t>
      </w:r>
    </w:p>
    <w:p w14:paraId="31DD717E" w14:textId="77777777" w:rsidR="000344EC" w:rsidRPr="0070456D" w:rsidRDefault="000344EC" w:rsidP="000344EC">
      <w:pPr>
        <w:ind w:rightChars="-66" w:right="-132" w:firstLineChars="2880" w:firstLine="5760"/>
        <w:jc w:val="right"/>
        <w:rPr>
          <w:rFonts w:ascii="Arial Unicode MS" w:hAnsi="Arial Unicode MS"/>
          <w:color w:val="000000"/>
          <w:u w:val="single"/>
        </w:rPr>
      </w:pPr>
    </w:p>
    <w:p w14:paraId="1757B01D" w14:textId="3013AE1E" w:rsidR="002A00C9" w:rsidRPr="0070456D" w:rsidRDefault="000364E4" w:rsidP="00AF27C2">
      <w:pPr>
        <w:tabs>
          <w:tab w:val="num" w:pos="960"/>
        </w:tabs>
        <w:adjustRightInd w:val="0"/>
        <w:snapToGrid w:val="0"/>
        <w:spacing w:afterLines="50" w:after="180"/>
        <w:ind w:leftChars="75" w:left="150"/>
        <w:rPr>
          <w:rFonts w:ascii="Arial Unicode MS" w:hAnsi="Arial Unicode MS"/>
          <w:b/>
          <w:bCs/>
          <w:color w:val="333399"/>
        </w:rPr>
      </w:pPr>
      <w:r w:rsidRPr="00025620">
        <w:rPr>
          <w:b/>
          <w:color w:val="990000"/>
        </w:rPr>
        <w:t>【</w:t>
      </w:r>
      <w:r w:rsidR="00025620" w:rsidRPr="00025620">
        <w:rPr>
          <w:rFonts w:hint="eastAsia"/>
          <w:b/>
          <w:color w:val="990000"/>
        </w:rPr>
        <w:t>法律法規</w:t>
      </w:r>
      <w:r w:rsidRPr="00025620">
        <w:rPr>
          <w:b/>
          <w:color w:val="990000"/>
        </w:rPr>
        <w:t>】</w:t>
      </w:r>
      <w:r w:rsidR="00304DFB" w:rsidRPr="0070456D">
        <w:rPr>
          <w:rFonts w:ascii="標楷體" w:eastAsia="標楷體" w:hAnsi="標楷體" w:hint="eastAsia"/>
          <w:shadow/>
          <w:color w:val="000000"/>
          <w:sz w:val="32"/>
          <w:szCs w:val="22"/>
        </w:rPr>
        <w:t>中華人民共和國人民檢察院組織法</w:t>
      </w:r>
    </w:p>
    <w:p w14:paraId="1A0C0B00" w14:textId="77777777" w:rsidR="002A00C9" w:rsidRPr="0070456D" w:rsidRDefault="002A00C9" w:rsidP="00AF27C2">
      <w:pPr>
        <w:tabs>
          <w:tab w:val="num" w:pos="960"/>
        </w:tabs>
        <w:ind w:leftChars="75" w:left="350" w:hangingChars="100" w:hanging="200"/>
        <w:rPr>
          <w:rFonts w:ascii="Arial Unicode MS" w:hAnsi="Arial Unicode MS"/>
          <w:color w:val="800000"/>
        </w:rPr>
      </w:pPr>
      <w:r w:rsidRPr="00025620">
        <w:rPr>
          <w:rFonts w:ascii="Arial Unicode MS" w:hAnsi="Arial Unicode MS"/>
          <w:b/>
          <w:bCs/>
          <w:color w:val="990000"/>
        </w:rPr>
        <w:t>【</w:t>
      </w:r>
      <w:r w:rsidRPr="00025620">
        <w:rPr>
          <w:rFonts w:ascii="Arial Unicode MS" w:hAnsi="Arial Unicode MS" w:hint="eastAsia"/>
          <w:b/>
          <w:bCs/>
          <w:color w:val="990000"/>
        </w:rPr>
        <w:t>發布單位</w:t>
      </w:r>
      <w:r w:rsidRPr="00025620">
        <w:rPr>
          <w:rFonts w:ascii="Arial Unicode MS" w:hAnsi="Arial Unicode MS"/>
          <w:b/>
          <w:bCs/>
          <w:color w:val="990000"/>
        </w:rPr>
        <w:t>】</w:t>
      </w:r>
      <w:r w:rsidR="003C1FDC" w:rsidRPr="0087702E">
        <w:rPr>
          <w:rFonts w:ascii="Arial Unicode MS" w:hAnsi="Arial Unicode MS" w:hint="eastAsia"/>
          <w:szCs w:val="20"/>
        </w:rPr>
        <w:t>全國人民代表大會常務委員會</w:t>
      </w:r>
    </w:p>
    <w:p w14:paraId="5B0EB6E5" w14:textId="77777777" w:rsidR="00AF27C2" w:rsidRDefault="00AF27C2" w:rsidP="00AF27C2">
      <w:pPr>
        <w:tabs>
          <w:tab w:val="num" w:pos="960"/>
        </w:tabs>
        <w:ind w:left="142"/>
        <w:rPr>
          <w:rFonts w:ascii="Arial Unicode MS" w:hAnsi="Arial Unicode MS"/>
          <w:szCs w:val="20"/>
        </w:rPr>
      </w:pPr>
      <w:r w:rsidRPr="00133949">
        <w:rPr>
          <w:rFonts w:ascii="Arial Unicode MS" w:hAnsi="Arial Unicode MS"/>
          <w:b/>
          <w:color w:val="990000"/>
          <w:szCs w:val="20"/>
        </w:rPr>
        <w:t>【</w:t>
      </w:r>
      <w:bookmarkStart w:id="2" w:name="_Hlk529437059"/>
      <w:r w:rsidRPr="00133949">
        <w:rPr>
          <w:rFonts w:ascii="Arial Unicode MS" w:hAnsi="Arial Unicode MS" w:hint="eastAsia"/>
          <w:b/>
          <w:color w:val="990000"/>
          <w:szCs w:val="20"/>
        </w:rPr>
        <w:t>發布</w:t>
      </w:r>
      <w:r w:rsidRPr="00133949">
        <w:rPr>
          <w:rFonts w:ascii="Arial Unicode MS" w:hAnsi="Arial Unicode MS" w:hint="eastAsia"/>
          <w:b/>
          <w:color w:val="990000"/>
          <w:szCs w:val="20"/>
        </w:rPr>
        <w:t>/</w:t>
      </w:r>
      <w:r w:rsidRPr="00133949">
        <w:rPr>
          <w:rFonts w:ascii="Arial Unicode MS" w:hAnsi="Arial Unicode MS" w:hint="eastAsia"/>
          <w:b/>
          <w:color w:val="990000"/>
          <w:szCs w:val="20"/>
        </w:rPr>
        <w:t>修正</w:t>
      </w:r>
      <w:bookmarkEnd w:id="2"/>
      <w:r w:rsidRPr="00133949">
        <w:rPr>
          <w:rFonts w:ascii="Arial Unicode MS" w:hAnsi="Arial Unicode MS"/>
          <w:b/>
          <w:color w:val="990000"/>
          <w:szCs w:val="20"/>
        </w:rPr>
        <w:t>】</w:t>
      </w:r>
      <w:r w:rsidRPr="00133949">
        <w:rPr>
          <w:rFonts w:ascii="Arial Unicode MS" w:hAnsi="Arial Unicode MS" w:hint="eastAsia"/>
          <w:szCs w:val="20"/>
        </w:rPr>
        <w:t>2018</w:t>
      </w:r>
      <w:r w:rsidRPr="00133949">
        <w:rPr>
          <w:rFonts w:ascii="Arial Unicode MS" w:hAnsi="Arial Unicode MS" w:hint="eastAsia"/>
          <w:szCs w:val="20"/>
        </w:rPr>
        <w:t>年</w:t>
      </w:r>
      <w:r w:rsidRPr="00133949">
        <w:rPr>
          <w:rFonts w:ascii="Arial Unicode MS" w:hAnsi="Arial Unicode MS" w:hint="eastAsia"/>
          <w:szCs w:val="20"/>
        </w:rPr>
        <w:t>10</w:t>
      </w:r>
      <w:r w:rsidRPr="00133949">
        <w:rPr>
          <w:rFonts w:ascii="Arial Unicode MS" w:hAnsi="Arial Unicode MS" w:hint="eastAsia"/>
          <w:szCs w:val="20"/>
        </w:rPr>
        <w:t>月</w:t>
      </w:r>
      <w:r w:rsidRPr="00133949">
        <w:rPr>
          <w:rFonts w:ascii="Arial Unicode MS" w:hAnsi="Arial Unicode MS" w:hint="eastAsia"/>
          <w:szCs w:val="20"/>
        </w:rPr>
        <w:t>26</w:t>
      </w:r>
      <w:r w:rsidRPr="00133949">
        <w:rPr>
          <w:rFonts w:ascii="Arial Unicode MS" w:hAnsi="Arial Unicode MS" w:hint="eastAsia"/>
          <w:szCs w:val="20"/>
        </w:rPr>
        <w:t>日</w:t>
      </w:r>
    </w:p>
    <w:p w14:paraId="5E8B5C5C" w14:textId="191AF4D6" w:rsidR="00AF27C2" w:rsidRDefault="00AF27C2" w:rsidP="00AF27C2">
      <w:pPr>
        <w:tabs>
          <w:tab w:val="num" w:pos="960"/>
        </w:tabs>
        <w:ind w:left="142"/>
        <w:rPr>
          <w:rFonts w:ascii="Arial Unicode MS" w:hAnsi="Arial Unicode MS"/>
          <w:szCs w:val="20"/>
        </w:rPr>
      </w:pPr>
      <w:r w:rsidRPr="00133949">
        <w:rPr>
          <w:rFonts w:ascii="Arial Unicode MS" w:hAnsi="Arial Unicode MS"/>
          <w:b/>
          <w:color w:val="990000"/>
          <w:szCs w:val="20"/>
        </w:rPr>
        <w:t>【</w:t>
      </w:r>
      <w:r w:rsidRPr="00133949">
        <w:rPr>
          <w:rFonts w:ascii="Arial Unicode MS" w:hAnsi="Arial Unicode MS" w:hint="eastAsia"/>
          <w:b/>
          <w:color w:val="990000"/>
          <w:szCs w:val="20"/>
        </w:rPr>
        <w:t>實施日期</w:t>
      </w:r>
      <w:r w:rsidRPr="00133949">
        <w:rPr>
          <w:rFonts w:ascii="Arial Unicode MS" w:hAnsi="Arial Unicode MS"/>
          <w:b/>
          <w:color w:val="990000"/>
          <w:szCs w:val="20"/>
        </w:rPr>
        <w:t>】</w:t>
      </w:r>
      <w:r w:rsidRPr="00133949">
        <w:rPr>
          <w:rFonts w:ascii="Arial Unicode MS" w:hAnsi="Arial Unicode MS" w:hint="eastAsia"/>
          <w:szCs w:val="20"/>
        </w:rPr>
        <w:t>2018</w:t>
      </w:r>
      <w:r w:rsidRPr="00133949">
        <w:rPr>
          <w:rFonts w:ascii="Arial Unicode MS" w:hAnsi="Arial Unicode MS" w:hint="eastAsia"/>
          <w:szCs w:val="20"/>
        </w:rPr>
        <w:t>年</w:t>
      </w:r>
      <w:r w:rsidRPr="00133949">
        <w:rPr>
          <w:rFonts w:ascii="Arial Unicode MS" w:hAnsi="Arial Unicode MS" w:hint="eastAsia"/>
          <w:szCs w:val="20"/>
        </w:rPr>
        <w:t>10</w:t>
      </w:r>
      <w:r w:rsidRPr="00133949">
        <w:rPr>
          <w:rFonts w:ascii="Arial Unicode MS" w:hAnsi="Arial Unicode MS" w:hint="eastAsia"/>
          <w:szCs w:val="20"/>
        </w:rPr>
        <w:t>月</w:t>
      </w:r>
      <w:r w:rsidRPr="00133949">
        <w:rPr>
          <w:rFonts w:ascii="Arial Unicode MS" w:hAnsi="Arial Unicode MS" w:hint="eastAsia"/>
          <w:szCs w:val="20"/>
        </w:rPr>
        <w:t>26</w:t>
      </w:r>
      <w:r w:rsidRPr="00133949">
        <w:rPr>
          <w:rFonts w:ascii="Arial Unicode MS" w:hAnsi="Arial Unicode MS" w:hint="eastAsia"/>
          <w:szCs w:val="20"/>
        </w:rPr>
        <w:t>日</w:t>
      </w:r>
    </w:p>
    <w:p w14:paraId="3A2F7C2D" w14:textId="77777777" w:rsidR="00A81D59" w:rsidRPr="00133949" w:rsidRDefault="00A81D59" w:rsidP="00AF27C2">
      <w:pPr>
        <w:tabs>
          <w:tab w:val="num" w:pos="960"/>
        </w:tabs>
        <w:ind w:left="142"/>
        <w:rPr>
          <w:rFonts w:ascii="Arial Unicode MS" w:hAnsi="Arial Unicode MS" w:hint="eastAsia"/>
          <w:szCs w:val="20"/>
        </w:rPr>
      </w:pPr>
    </w:p>
    <w:p w14:paraId="2E0A83F3" w14:textId="77777777" w:rsidR="00895680" w:rsidRPr="00EF7384" w:rsidRDefault="001F4F28" w:rsidP="00EF7384">
      <w:pPr>
        <w:pStyle w:val="1"/>
        <w:rPr>
          <w:color w:val="990000"/>
        </w:rPr>
      </w:pPr>
      <w:r w:rsidRPr="00EF7384">
        <w:rPr>
          <w:color w:val="990000"/>
        </w:rPr>
        <w:t>【</w:t>
      </w:r>
      <w:r w:rsidR="002A00C9" w:rsidRPr="00EF7384">
        <w:rPr>
          <w:rFonts w:hint="eastAsia"/>
          <w:color w:val="990000"/>
        </w:rPr>
        <w:t>法規沿革</w:t>
      </w:r>
      <w:r w:rsidR="002A00C9" w:rsidRPr="00EF7384">
        <w:rPr>
          <w:color w:val="990000"/>
        </w:rPr>
        <w:t>】</w:t>
      </w:r>
    </w:p>
    <w:p w14:paraId="6474BD11" w14:textId="77777777" w:rsidR="00AF27C2" w:rsidRDefault="00AF27C2" w:rsidP="00F52291">
      <w:pPr>
        <w:ind w:left="119"/>
        <w:jc w:val="both"/>
        <w:rPr>
          <w:rFonts w:ascii="Arial Unicode MS" w:hAnsi="Arial Unicode MS"/>
          <w:color w:val="000000"/>
          <w:sz w:val="18"/>
        </w:rPr>
      </w:pPr>
      <w:r w:rsidRPr="00C14305">
        <w:rPr>
          <w:rFonts w:ascii="Arial Unicode MS" w:hAnsi="Arial Unicode MS" w:hint="eastAsia"/>
          <w:sz w:val="18"/>
        </w:rPr>
        <w:t>‧</w:t>
      </w:r>
      <w:r w:rsidRPr="00AF27C2">
        <w:rPr>
          <w:rFonts w:ascii="Arial Unicode MS" w:hAnsi="Arial Unicode MS" w:hint="eastAsia"/>
          <w:color w:val="000000"/>
          <w:sz w:val="18"/>
        </w:rPr>
        <w:t>1979</w:t>
      </w:r>
      <w:r w:rsidRPr="00AF27C2">
        <w:rPr>
          <w:rFonts w:ascii="Arial Unicode MS" w:hAnsi="Arial Unicode MS" w:hint="eastAsia"/>
          <w:color w:val="000000"/>
          <w:sz w:val="18"/>
        </w:rPr>
        <w:t>年</w:t>
      </w:r>
      <w:r w:rsidRPr="00AF27C2">
        <w:rPr>
          <w:rFonts w:ascii="Arial Unicode MS" w:hAnsi="Arial Unicode MS" w:hint="eastAsia"/>
          <w:color w:val="000000"/>
          <w:sz w:val="18"/>
        </w:rPr>
        <w:t>7</w:t>
      </w:r>
      <w:r w:rsidRPr="00AF27C2">
        <w:rPr>
          <w:rFonts w:ascii="Arial Unicode MS" w:hAnsi="Arial Unicode MS" w:hint="eastAsia"/>
          <w:color w:val="000000"/>
          <w:sz w:val="18"/>
        </w:rPr>
        <w:t>月</w:t>
      </w:r>
      <w:r w:rsidRPr="00AF27C2">
        <w:rPr>
          <w:rFonts w:ascii="Arial Unicode MS" w:hAnsi="Arial Unicode MS" w:hint="eastAsia"/>
          <w:color w:val="000000"/>
          <w:sz w:val="18"/>
        </w:rPr>
        <w:t>1</w:t>
      </w:r>
      <w:r w:rsidRPr="00AF27C2">
        <w:rPr>
          <w:rFonts w:ascii="Arial Unicode MS" w:hAnsi="Arial Unicode MS" w:hint="eastAsia"/>
          <w:color w:val="000000"/>
          <w:sz w:val="18"/>
        </w:rPr>
        <w:t>日第五屆全國人民代表大會第二次會議通過</w:t>
      </w:r>
    </w:p>
    <w:p w14:paraId="6D86336D" w14:textId="77777777" w:rsidR="00AF27C2" w:rsidRDefault="00AF27C2" w:rsidP="00F52291">
      <w:pPr>
        <w:ind w:left="119"/>
        <w:jc w:val="both"/>
        <w:rPr>
          <w:rFonts w:ascii="Arial Unicode MS" w:hAnsi="Arial Unicode MS"/>
          <w:color w:val="000000"/>
          <w:sz w:val="18"/>
        </w:rPr>
      </w:pPr>
      <w:r w:rsidRPr="00C14305">
        <w:rPr>
          <w:rFonts w:ascii="Arial Unicode MS" w:hAnsi="Arial Unicode MS" w:hint="eastAsia"/>
          <w:sz w:val="18"/>
        </w:rPr>
        <w:t>‧</w:t>
      </w:r>
      <w:r w:rsidRPr="00AF27C2">
        <w:rPr>
          <w:rFonts w:ascii="Arial Unicode MS" w:hAnsi="Arial Unicode MS" w:hint="eastAsia"/>
          <w:color w:val="000000"/>
          <w:sz w:val="18"/>
        </w:rPr>
        <w:t>1983</w:t>
      </w:r>
      <w:r w:rsidRPr="00AF27C2">
        <w:rPr>
          <w:rFonts w:ascii="Arial Unicode MS" w:hAnsi="Arial Unicode MS" w:hint="eastAsia"/>
          <w:color w:val="000000"/>
          <w:sz w:val="18"/>
        </w:rPr>
        <w:t>年</w:t>
      </w:r>
      <w:r w:rsidRPr="00AF27C2">
        <w:rPr>
          <w:rFonts w:ascii="Arial Unicode MS" w:hAnsi="Arial Unicode MS" w:hint="eastAsia"/>
          <w:color w:val="000000"/>
          <w:sz w:val="18"/>
        </w:rPr>
        <w:t>9</w:t>
      </w:r>
      <w:r w:rsidRPr="00AF27C2">
        <w:rPr>
          <w:rFonts w:ascii="Arial Unicode MS" w:hAnsi="Arial Unicode MS" w:hint="eastAsia"/>
          <w:color w:val="000000"/>
          <w:sz w:val="18"/>
        </w:rPr>
        <w:t>月</w:t>
      </w:r>
      <w:r w:rsidRPr="00AF27C2">
        <w:rPr>
          <w:rFonts w:ascii="Arial Unicode MS" w:hAnsi="Arial Unicode MS" w:hint="eastAsia"/>
          <w:color w:val="000000"/>
          <w:sz w:val="18"/>
        </w:rPr>
        <w:t>2</w:t>
      </w:r>
      <w:r w:rsidRPr="00AF27C2">
        <w:rPr>
          <w:rFonts w:ascii="Arial Unicode MS" w:hAnsi="Arial Unicode MS" w:hint="eastAsia"/>
          <w:color w:val="000000"/>
          <w:sz w:val="18"/>
        </w:rPr>
        <w:t>日第六屆全國人民代表大會常務委員會第二次會議《關于修改〈中華人民共和國人民檢察院組織法〉的決定》第一次修正</w:t>
      </w:r>
    </w:p>
    <w:p w14:paraId="506FDF46" w14:textId="77777777" w:rsidR="00AF27C2" w:rsidRDefault="00AF27C2" w:rsidP="00F52291">
      <w:pPr>
        <w:ind w:left="119"/>
        <w:jc w:val="both"/>
        <w:rPr>
          <w:rFonts w:ascii="Arial Unicode MS" w:hAnsi="Arial Unicode MS"/>
          <w:color w:val="000000"/>
          <w:sz w:val="18"/>
        </w:rPr>
      </w:pPr>
      <w:r w:rsidRPr="00C14305">
        <w:rPr>
          <w:rFonts w:ascii="Arial Unicode MS" w:hAnsi="Arial Unicode MS" w:hint="eastAsia"/>
          <w:sz w:val="18"/>
        </w:rPr>
        <w:t>‧</w:t>
      </w:r>
      <w:r w:rsidRPr="00AF27C2">
        <w:rPr>
          <w:rFonts w:ascii="Arial Unicode MS" w:hAnsi="Arial Unicode MS" w:hint="eastAsia"/>
          <w:color w:val="000000"/>
          <w:sz w:val="18"/>
        </w:rPr>
        <w:t>1986</w:t>
      </w:r>
      <w:r w:rsidRPr="00AF27C2">
        <w:rPr>
          <w:rFonts w:ascii="Arial Unicode MS" w:hAnsi="Arial Unicode MS" w:hint="eastAsia"/>
          <w:color w:val="000000"/>
          <w:sz w:val="18"/>
        </w:rPr>
        <w:t>年</w:t>
      </w:r>
      <w:r w:rsidRPr="00AF27C2">
        <w:rPr>
          <w:rFonts w:ascii="Arial Unicode MS" w:hAnsi="Arial Unicode MS" w:hint="eastAsia"/>
          <w:color w:val="000000"/>
          <w:sz w:val="18"/>
        </w:rPr>
        <w:t>12</w:t>
      </w:r>
      <w:r w:rsidRPr="00AF27C2">
        <w:rPr>
          <w:rFonts w:ascii="Arial Unicode MS" w:hAnsi="Arial Unicode MS" w:hint="eastAsia"/>
          <w:color w:val="000000"/>
          <w:sz w:val="18"/>
        </w:rPr>
        <w:t>月</w:t>
      </w:r>
      <w:r w:rsidRPr="00AF27C2">
        <w:rPr>
          <w:rFonts w:ascii="Arial Unicode MS" w:hAnsi="Arial Unicode MS" w:hint="eastAsia"/>
          <w:color w:val="000000"/>
          <w:sz w:val="18"/>
        </w:rPr>
        <w:t>2</w:t>
      </w:r>
      <w:r w:rsidRPr="00AF27C2">
        <w:rPr>
          <w:rFonts w:ascii="Arial Unicode MS" w:hAnsi="Arial Unicode MS" w:hint="eastAsia"/>
          <w:color w:val="000000"/>
          <w:sz w:val="18"/>
        </w:rPr>
        <w:t>日第六屆全國人民代表大會常務委員會第十八次會議《關于修改〈中華人民共和國地方各級人民代表大會和地方各級人民政府組織法〉的決定》第二次修正</w:t>
      </w:r>
      <w:r w:rsidR="00AE2F9A" w:rsidRPr="00AE2F9A">
        <w:rPr>
          <w:rFonts w:ascii="Arial Unicode MS" w:hAnsi="Arial Unicode MS" w:hint="eastAsia"/>
          <w:color w:val="000000"/>
          <w:sz w:val="18"/>
        </w:rPr>
        <w:t>【</w:t>
      </w:r>
      <w:r w:rsidR="00A81D59">
        <w:fldChar w:fldCharType="begin"/>
      </w:r>
      <w:r w:rsidR="00A81D59">
        <w:instrText xml:space="preserve"> HYPERLINK \l "_:::1986</w:instrText>
      </w:r>
      <w:r w:rsidR="00A81D59">
        <w:instrText>年</w:instrText>
      </w:r>
      <w:r w:rsidR="00A81D59">
        <w:instrText>12</w:instrText>
      </w:r>
      <w:r w:rsidR="00A81D59">
        <w:instrText>月</w:instrText>
      </w:r>
      <w:r w:rsidR="00A81D59">
        <w:instrText>2</w:instrText>
      </w:r>
      <w:r w:rsidR="00A81D59">
        <w:instrText>日公布條文</w:instrText>
      </w:r>
      <w:r w:rsidR="00A81D59">
        <w:instrText xml:space="preserve">:::" </w:instrText>
      </w:r>
      <w:r w:rsidR="00A81D59">
        <w:fldChar w:fldCharType="separate"/>
      </w:r>
      <w:r w:rsidR="00AE2F9A" w:rsidRPr="00AA2770">
        <w:rPr>
          <w:rStyle w:val="a3"/>
          <w:rFonts w:ascii="Arial Unicode MS" w:hAnsi="Arial Unicode MS" w:hint="eastAsia"/>
          <w:sz w:val="18"/>
        </w:rPr>
        <w:t>原條文</w:t>
      </w:r>
      <w:r w:rsidR="00A81D59">
        <w:rPr>
          <w:rStyle w:val="a3"/>
          <w:rFonts w:ascii="Arial Unicode MS" w:hAnsi="Arial Unicode MS"/>
          <w:sz w:val="18"/>
        </w:rPr>
        <w:fldChar w:fldCharType="end"/>
      </w:r>
      <w:r w:rsidR="00AE2F9A" w:rsidRPr="00AE2F9A">
        <w:rPr>
          <w:rFonts w:ascii="Arial Unicode MS" w:hAnsi="Arial Unicode MS" w:hint="eastAsia"/>
          <w:color w:val="000000"/>
          <w:sz w:val="18"/>
        </w:rPr>
        <w:t>】</w:t>
      </w:r>
    </w:p>
    <w:p w14:paraId="6ED551E0" w14:textId="77777777" w:rsidR="00AF27C2" w:rsidRDefault="00AF27C2" w:rsidP="00F52291">
      <w:pPr>
        <w:ind w:left="119"/>
        <w:jc w:val="both"/>
        <w:rPr>
          <w:rFonts w:ascii="Arial Unicode MS" w:hAnsi="Arial Unicode MS"/>
          <w:color w:val="000000"/>
          <w:sz w:val="18"/>
        </w:rPr>
      </w:pPr>
      <w:r w:rsidRPr="00C14305">
        <w:rPr>
          <w:rFonts w:ascii="Arial Unicode MS" w:hAnsi="Arial Unicode MS" w:hint="eastAsia"/>
          <w:sz w:val="18"/>
        </w:rPr>
        <w:t>‧</w:t>
      </w:r>
      <w:r w:rsidRPr="00AF27C2">
        <w:rPr>
          <w:rFonts w:ascii="Arial Unicode MS" w:hAnsi="Arial Unicode MS" w:hint="eastAsia"/>
          <w:color w:val="000000"/>
          <w:sz w:val="18"/>
        </w:rPr>
        <w:t>2018</w:t>
      </w:r>
      <w:r w:rsidRPr="00AF27C2">
        <w:rPr>
          <w:rFonts w:ascii="Arial Unicode MS" w:hAnsi="Arial Unicode MS" w:hint="eastAsia"/>
          <w:color w:val="000000"/>
          <w:sz w:val="18"/>
        </w:rPr>
        <w:t>年</w:t>
      </w:r>
      <w:r w:rsidRPr="00AF27C2">
        <w:rPr>
          <w:rFonts w:ascii="Arial Unicode MS" w:hAnsi="Arial Unicode MS" w:hint="eastAsia"/>
          <w:color w:val="000000"/>
          <w:sz w:val="18"/>
        </w:rPr>
        <w:t>10</w:t>
      </w:r>
      <w:r w:rsidRPr="00AF27C2">
        <w:rPr>
          <w:rFonts w:ascii="Arial Unicode MS" w:hAnsi="Arial Unicode MS" w:hint="eastAsia"/>
          <w:color w:val="000000"/>
          <w:sz w:val="18"/>
        </w:rPr>
        <w:t>月</w:t>
      </w:r>
      <w:r w:rsidRPr="00AF27C2">
        <w:rPr>
          <w:rFonts w:ascii="Arial Unicode MS" w:hAnsi="Arial Unicode MS" w:hint="eastAsia"/>
          <w:color w:val="000000"/>
          <w:sz w:val="18"/>
        </w:rPr>
        <w:t>26</w:t>
      </w:r>
      <w:r w:rsidRPr="00AF27C2">
        <w:rPr>
          <w:rFonts w:ascii="Arial Unicode MS" w:hAnsi="Arial Unicode MS" w:hint="eastAsia"/>
          <w:color w:val="000000"/>
          <w:sz w:val="18"/>
        </w:rPr>
        <w:t>日第十三屆全國人民代表大會常務委員會第六次會議修訂</w:t>
      </w:r>
    </w:p>
    <w:p w14:paraId="08B2E93A" w14:textId="77777777" w:rsidR="00AF27C2" w:rsidRDefault="00AF27C2" w:rsidP="00F52291">
      <w:pPr>
        <w:ind w:left="119"/>
        <w:jc w:val="both"/>
        <w:rPr>
          <w:rFonts w:ascii="Arial Unicode MS" w:hAnsi="Arial Unicode MS"/>
          <w:color w:val="000000"/>
          <w:sz w:val="18"/>
        </w:rPr>
      </w:pPr>
    </w:p>
    <w:p w14:paraId="52AA0A72" w14:textId="77777777" w:rsidR="00AF27C2" w:rsidRPr="00EF7384" w:rsidRDefault="00AF27C2" w:rsidP="00EF7384">
      <w:pPr>
        <w:pStyle w:val="1"/>
        <w:rPr>
          <w:color w:val="990000"/>
        </w:rPr>
      </w:pPr>
      <w:bookmarkStart w:id="3" w:name="a章節索引"/>
      <w:bookmarkEnd w:id="3"/>
      <w:r w:rsidRPr="00EF7384">
        <w:rPr>
          <w:color w:val="990000"/>
        </w:rPr>
        <w:t>【</w:t>
      </w:r>
      <w:r w:rsidRPr="00EF7384">
        <w:rPr>
          <w:rFonts w:hint="eastAsia"/>
          <w:color w:val="990000"/>
        </w:rPr>
        <w:t>章節索引</w:t>
      </w:r>
      <w:r w:rsidRPr="00EF7384">
        <w:rPr>
          <w:color w:val="990000"/>
        </w:rPr>
        <w:t>】</w:t>
      </w:r>
    </w:p>
    <w:p w14:paraId="605F8FFA" w14:textId="77777777" w:rsidR="00AE2F9A" w:rsidRPr="00AE2F9A" w:rsidRDefault="00AE2F9A" w:rsidP="00AE2F9A">
      <w:pPr>
        <w:ind w:left="119"/>
        <w:jc w:val="both"/>
        <w:rPr>
          <w:rFonts w:ascii="Arial Unicode MS" w:hAnsi="Arial Unicode MS"/>
          <w:color w:val="990000"/>
        </w:rPr>
      </w:pPr>
      <w:r w:rsidRPr="00AE2F9A">
        <w:rPr>
          <w:rFonts w:ascii="Arial Unicode MS" w:hAnsi="Arial Unicode MS" w:hint="eastAsia"/>
          <w:color w:val="990000"/>
        </w:rPr>
        <w:t xml:space="preserve">第一章　</w:t>
      </w:r>
      <w:hyperlink w:anchor="_第一章__總" w:history="1">
        <w:r w:rsidRPr="00EF7384">
          <w:rPr>
            <w:rStyle w:val="a3"/>
            <w:rFonts w:ascii="Arial Unicode MS" w:hAnsi="Arial Unicode MS" w:hint="eastAsia"/>
          </w:rPr>
          <w:t>總則</w:t>
        </w:r>
      </w:hyperlink>
      <w:r w:rsidR="00E02379" w:rsidRPr="00C651E2">
        <w:rPr>
          <w:rFonts w:ascii="Arial Unicode MS" w:hAnsi="Arial Unicode MS" w:hint="eastAsia"/>
          <w:color w:val="990000"/>
        </w:rPr>
        <w:t xml:space="preserve">　§</w:t>
      </w:r>
      <w:r w:rsidR="00E02379" w:rsidRPr="00C651E2">
        <w:rPr>
          <w:rFonts w:ascii="Arial Unicode MS" w:hAnsi="Arial Unicode MS" w:hint="eastAsia"/>
          <w:color w:val="990000"/>
        </w:rPr>
        <w:t>1</w:t>
      </w:r>
    </w:p>
    <w:p w14:paraId="4D235E7C" w14:textId="77777777" w:rsidR="00AE2F9A" w:rsidRPr="00AE2F9A" w:rsidRDefault="00AE2F9A" w:rsidP="00AE2F9A">
      <w:pPr>
        <w:ind w:left="119"/>
        <w:jc w:val="both"/>
        <w:rPr>
          <w:rFonts w:ascii="Arial Unicode MS" w:hAnsi="Arial Unicode MS"/>
          <w:color w:val="990000"/>
        </w:rPr>
      </w:pPr>
      <w:r w:rsidRPr="00AE2F9A">
        <w:rPr>
          <w:rFonts w:ascii="Arial Unicode MS" w:hAnsi="Arial Unicode MS" w:hint="eastAsia"/>
          <w:color w:val="990000"/>
        </w:rPr>
        <w:t xml:space="preserve">第二章　</w:t>
      </w:r>
      <w:hyperlink w:anchor="_第二章__人民檢察院的設置和職權" w:history="1">
        <w:r w:rsidRPr="00EF7384">
          <w:rPr>
            <w:rStyle w:val="a3"/>
            <w:rFonts w:ascii="Arial Unicode MS" w:hAnsi="Arial Unicode MS" w:hint="eastAsia"/>
          </w:rPr>
          <w:t>人民檢察院的設置和職權</w:t>
        </w:r>
      </w:hyperlink>
      <w:r w:rsidR="00E02379" w:rsidRPr="00C651E2">
        <w:rPr>
          <w:rFonts w:ascii="Arial Unicode MS" w:hAnsi="Arial Unicode MS" w:hint="eastAsia"/>
          <w:color w:val="990000"/>
        </w:rPr>
        <w:t xml:space="preserve">　§</w:t>
      </w:r>
      <w:r w:rsidR="00E02379" w:rsidRPr="00C651E2">
        <w:rPr>
          <w:rFonts w:ascii="Arial Unicode MS" w:hAnsi="Arial Unicode MS" w:hint="eastAsia"/>
          <w:color w:val="990000"/>
        </w:rPr>
        <w:t>1</w:t>
      </w:r>
      <w:r w:rsidR="00EF7384">
        <w:rPr>
          <w:rFonts w:ascii="Arial Unicode MS" w:hAnsi="Arial Unicode MS"/>
          <w:color w:val="990000"/>
        </w:rPr>
        <w:t>2</w:t>
      </w:r>
    </w:p>
    <w:p w14:paraId="60EC8DC4" w14:textId="77777777" w:rsidR="00AE2F9A" w:rsidRPr="00AE2F9A" w:rsidRDefault="00AE2F9A" w:rsidP="00AE2F9A">
      <w:pPr>
        <w:ind w:left="119"/>
        <w:jc w:val="both"/>
        <w:rPr>
          <w:rFonts w:ascii="Arial Unicode MS" w:hAnsi="Arial Unicode MS"/>
          <w:color w:val="990000"/>
        </w:rPr>
      </w:pPr>
      <w:r w:rsidRPr="00AE2F9A">
        <w:rPr>
          <w:rFonts w:ascii="Arial Unicode MS" w:hAnsi="Arial Unicode MS" w:hint="eastAsia"/>
          <w:color w:val="990000"/>
        </w:rPr>
        <w:t xml:space="preserve">第三章　</w:t>
      </w:r>
      <w:hyperlink w:anchor="_第三章__人民檢察院的辦案組織" w:history="1">
        <w:r w:rsidRPr="00EF7384">
          <w:rPr>
            <w:rStyle w:val="a3"/>
            <w:rFonts w:ascii="Arial Unicode MS" w:hAnsi="Arial Unicode MS" w:hint="eastAsia"/>
          </w:rPr>
          <w:t>人民檢察院的辦案組織</w:t>
        </w:r>
      </w:hyperlink>
      <w:r w:rsidR="00E02379" w:rsidRPr="00C651E2">
        <w:rPr>
          <w:rFonts w:ascii="Arial Unicode MS" w:hAnsi="Arial Unicode MS" w:hint="eastAsia"/>
          <w:color w:val="990000"/>
        </w:rPr>
        <w:t xml:space="preserve">　§</w:t>
      </w:r>
      <w:r w:rsidR="00EF7384">
        <w:rPr>
          <w:rFonts w:ascii="Arial Unicode MS" w:hAnsi="Arial Unicode MS"/>
          <w:color w:val="990000"/>
        </w:rPr>
        <w:t>28</w:t>
      </w:r>
    </w:p>
    <w:p w14:paraId="6E07866C" w14:textId="77777777" w:rsidR="00AE2F9A" w:rsidRPr="00AE2F9A" w:rsidRDefault="00AE2F9A" w:rsidP="00AE2F9A">
      <w:pPr>
        <w:ind w:left="119"/>
        <w:jc w:val="both"/>
        <w:rPr>
          <w:rFonts w:ascii="Arial Unicode MS" w:hAnsi="Arial Unicode MS"/>
          <w:color w:val="990000"/>
        </w:rPr>
      </w:pPr>
      <w:r w:rsidRPr="00AE2F9A">
        <w:rPr>
          <w:rFonts w:ascii="Arial Unicode MS" w:hAnsi="Arial Unicode MS" w:hint="eastAsia"/>
          <w:color w:val="990000"/>
        </w:rPr>
        <w:t xml:space="preserve">第四章　</w:t>
      </w:r>
      <w:hyperlink w:anchor="_第四章__人民檢察院的人員組成" w:history="1">
        <w:r w:rsidRPr="00EF7384">
          <w:rPr>
            <w:rStyle w:val="a3"/>
            <w:rFonts w:ascii="Arial Unicode MS" w:hAnsi="Arial Unicode MS" w:hint="eastAsia"/>
          </w:rPr>
          <w:t>人民檢察院的人員組成</w:t>
        </w:r>
      </w:hyperlink>
      <w:r w:rsidR="00E02379" w:rsidRPr="00C651E2">
        <w:rPr>
          <w:rFonts w:ascii="Arial Unicode MS" w:hAnsi="Arial Unicode MS" w:hint="eastAsia"/>
          <w:color w:val="990000"/>
        </w:rPr>
        <w:t xml:space="preserve">　§</w:t>
      </w:r>
      <w:r w:rsidR="00EF7384">
        <w:rPr>
          <w:rFonts w:ascii="Arial Unicode MS" w:hAnsi="Arial Unicode MS"/>
          <w:color w:val="990000"/>
        </w:rPr>
        <w:t>35</w:t>
      </w:r>
    </w:p>
    <w:p w14:paraId="31BCBE7E" w14:textId="77777777" w:rsidR="00AE2F9A" w:rsidRPr="00AE2F9A" w:rsidRDefault="00AE2F9A" w:rsidP="00AE2F9A">
      <w:pPr>
        <w:ind w:left="119"/>
        <w:jc w:val="both"/>
        <w:rPr>
          <w:rFonts w:ascii="Arial Unicode MS" w:hAnsi="Arial Unicode MS"/>
          <w:color w:val="990000"/>
        </w:rPr>
      </w:pPr>
      <w:r w:rsidRPr="00AE2F9A">
        <w:rPr>
          <w:rFonts w:ascii="Arial Unicode MS" w:hAnsi="Arial Unicode MS" w:hint="eastAsia"/>
          <w:color w:val="990000"/>
        </w:rPr>
        <w:t xml:space="preserve">第五章　</w:t>
      </w:r>
      <w:hyperlink w:anchor="_第五章__人民檢察院行使職權的保障" w:history="1">
        <w:r w:rsidRPr="00EF7384">
          <w:rPr>
            <w:rStyle w:val="a3"/>
            <w:rFonts w:ascii="Arial Unicode MS" w:hAnsi="Arial Unicode MS" w:hint="eastAsia"/>
          </w:rPr>
          <w:t>人民檢察院行使職權的保障</w:t>
        </w:r>
      </w:hyperlink>
      <w:r w:rsidR="00E02379" w:rsidRPr="00C651E2">
        <w:rPr>
          <w:rFonts w:ascii="Arial Unicode MS" w:hAnsi="Arial Unicode MS" w:hint="eastAsia"/>
          <w:color w:val="990000"/>
        </w:rPr>
        <w:t xml:space="preserve">　§</w:t>
      </w:r>
      <w:r w:rsidR="00EF7384">
        <w:rPr>
          <w:rFonts w:ascii="Arial Unicode MS" w:hAnsi="Arial Unicode MS"/>
          <w:color w:val="990000"/>
        </w:rPr>
        <w:t>47</w:t>
      </w:r>
    </w:p>
    <w:p w14:paraId="30E4B8EC" w14:textId="77777777" w:rsidR="00AF27C2" w:rsidRPr="00AE2F9A" w:rsidRDefault="00AE2F9A" w:rsidP="00AE2F9A">
      <w:pPr>
        <w:ind w:left="119"/>
        <w:jc w:val="both"/>
        <w:rPr>
          <w:rFonts w:ascii="Arial Unicode MS" w:hAnsi="Arial Unicode MS"/>
          <w:color w:val="990000"/>
        </w:rPr>
      </w:pPr>
      <w:r w:rsidRPr="00AE2F9A">
        <w:rPr>
          <w:rFonts w:ascii="Arial Unicode MS" w:hAnsi="Arial Unicode MS" w:hint="eastAsia"/>
          <w:color w:val="990000"/>
        </w:rPr>
        <w:t xml:space="preserve">第六章　</w:t>
      </w:r>
      <w:hyperlink w:anchor="_第六章__附" w:history="1">
        <w:r w:rsidRPr="00EF7384">
          <w:rPr>
            <w:rStyle w:val="a3"/>
            <w:rFonts w:ascii="Arial Unicode MS" w:hAnsi="Arial Unicode MS" w:hint="eastAsia"/>
          </w:rPr>
          <w:t>附則</w:t>
        </w:r>
      </w:hyperlink>
      <w:r w:rsidR="00E02379" w:rsidRPr="00C651E2">
        <w:rPr>
          <w:rFonts w:ascii="Arial Unicode MS" w:hAnsi="Arial Unicode MS" w:hint="eastAsia"/>
          <w:color w:val="990000"/>
        </w:rPr>
        <w:t xml:space="preserve">　§</w:t>
      </w:r>
      <w:r w:rsidR="00EF7384">
        <w:rPr>
          <w:rFonts w:ascii="Arial Unicode MS" w:hAnsi="Arial Unicode MS"/>
          <w:color w:val="990000"/>
        </w:rPr>
        <w:t>53</w:t>
      </w:r>
    </w:p>
    <w:p w14:paraId="519704B5" w14:textId="77777777" w:rsidR="00AF27C2" w:rsidRDefault="00AF27C2" w:rsidP="00F52291">
      <w:pPr>
        <w:ind w:left="119"/>
        <w:jc w:val="both"/>
        <w:rPr>
          <w:rFonts w:ascii="Arial Unicode MS" w:hAnsi="Arial Unicode MS"/>
          <w:color w:val="000000"/>
          <w:sz w:val="18"/>
        </w:rPr>
      </w:pPr>
    </w:p>
    <w:p w14:paraId="299C7ED4" w14:textId="77777777" w:rsidR="00AF27C2" w:rsidRPr="00EF7384" w:rsidRDefault="00AF27C2" w:rsidP="00EF7384">
      <w:pPr>
        <w:pStyle w:val="1"/>
        <w:rPr>
          <w:color w:val="990000"/>
        </w:rPr>
      </w:pPr>
      <w:r w:rsidRPr="00EF7384">
        <w:rPr>
          <w:color w:val="990000"/>
        </w:rPr>
        <w:t>【</w:t>
      </w:r>
      <w:r w:rsidRPr="00EF7384">
        <w:rPr>
          <w:rFonts w:hint="eastAsia"/>
          <w:color w:val="990000"/>
        </w:rPr>
        <w:t>法規內容</w:t>
      </w:r>
      <w:r w:rsidRPr="00EF7384">
        <w:rPr>
          <w:color w:val="990000"/>
        </w:rPr>
        <w:t>】</w:t>
      </w:r>
    </w:p>
    <w:p w14:paraId="73BA5425" w14:textId="77777777" w:rsidR="00AE2F9A" w:rsidRPr="00A8408C" w:rsidRDefault="00AE2F9A" w:rsidP="00EF7384">
      <w:pPr>
        <w:pStyle w:val="1"/>
      </w:pPr>
      <w:bookmarkStart w:id="4" w:name="_第一章__總"/>
      <w:bookmarkEnd w:id="4"/>
      <w:r w:rsidRPr="00A8408C">
        <w:t>第一章　　總　則</w:t>
      </w:r>
    </w:p>
    <w:p w14:paraId="4E3AF412" w14:textId="77777777" w:rsidR="00AE2F9A" w:rsidRPr="00A8408C" w:rsidRDefault="00AE2F9A" w:rsidP="00EF7384">
      <w:pPr>
        <w:pStyle w:val="2"/>
      </w:pPr>
      <w:bookmarkStart w:id="5" w:name="a1"/>
      <w:bookmarkEnd w:id="5"/>
      <w:r w:rsidRPr="00A8408C">
        <w:t>第</w:t>
      </w:r>
      <w:r w:rsidRPr="00A8408C">
        <w:t>1</w:t>
      </w:r>
      <w:r w:rsidRPr="00A8408C">
        <w:t>條</w:t>
      </w:r>
    </w:p>
    <w:p w14:paraId="46B22E48" w14:textId="110B9CFB" w:rsidR="00AE2F9A" w:rsidRPr="00A8408C" w:rsidRDefault="00AE2F9A" w:rsidP="00AE2F9A">
      <w:pPr>
        <w:ind w:left="142"/>
        <w:jc w:val="both"/>
        <w:rPr>
          <w:rFonts w:ascii="Arial Unicode MS" w:hAnsi="Arial Unicode MS"/>
        </w:rPr>
      </w:pPr>
      <w:r w:rsidRPr="00A8408C">
        <w:rPr>
          <w:rFonts w:ascii="Arial Unicode MS" w:hAnsi="Arial Unicode MS"/>
        </w:rPr>
        <w:t xml:space="preserve">　　為了規範人民檢察院的設置、組織和職權，保障人民檢察院依法履行職責，根</w:t>
      </w:r>
      <w:bookmarkStart w:id="6" w:name="_Hlk529437494"/>
      <w:r w:rsidRPr="00A8408C">
        <w:rPr>
          <w:rFonts w:ascii="Arial Unicode MS" w:hAnsi="Arial Unicode MS"/>
        </w:rPr>
        <w:t>據</w:t>
      </w:r>
      <w:hyperlink r:id="rId16" w:history="1">
        <w:r w:rsidRPr="00967630">
          <w:rPr>
            <w:rStyle w:val="a3"/>
            <w:rFonts w:ascii="Arial Unicode MS" w:hAnsi="Arial Unicode MS"/>
          </w:rPr>
          <w:t>憲法</w:t>
        </w:r>
      </w:hyperlink>
      <w:bookmarkEnd w:id="6"/>
      <w:r w:rsidRPr="00A8408C">
        <w:rPr>
          <w:rFonts w:ascii="Arial Unicode MS" w:hAnsi="Arial Unicode MS"/>
        </w:rPr>
        <w:t>，制定本法。</w:t>
      </w:r>
    </w:p>
    <w:p w14:paraId="3CA64E88" w14:textId="77777777" w:rsidR="00AE2F9A" w:rsidRPr="00A8408C" w:rsidRDefault="00AE2F9A" w:rsidP="00EF7384">
      <w:pPr>
        <w:pStyle w:val="2"/>
      </w:pPr>
      <w:bookmarkStart w:id="7" w:name="a2"/>
      <w:bookmarkEnd w:id="7"/>
      <w:r w:rsidRPr="00A8408C">
        <w:t>第</w:t>
      </w:r>
      <w:r w:rsidRPr="00A8408C">
        <w:t>2</w:t>
      </w:r>
      <w:r w:rsidRPr="00A8408C">
        <w:t>條</w:t>
      </w:r>
    </w:p>
    <w:p w14:paraId="531F9118"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人民檢察院是國家的法律監督機關。</w:t>
      </w:r>
    </w:p>
    <w:p w14:paraId="7D0E2FD0" w14:textId="77777777" w:rsidR="00AE2F9A" w:rsidRPr="00EF7384" w:rsidRDefault="00AE2F9A" w:rsidP="00AE2F9A">
      <w:pPr>
        <w:ind w:left="142"/>
        <w:jc w:val="both"/>
        <w:rPr>
          <w:rFonts w:ascii="Arial Unicode MS" w:hAnsi="Arial Unicode MS"/>
          <w:color w:val="17365D"/>
        </w:rPr>
      </w:pPr>
      <w:r w:rsidRPr="00EF7384">
        <w:rPr>
          <w:rFonts w:ascii="Arial Unicode MS" w:hAnsi="Arial Unicode MS"/>
          <w:color w:val="17365D"/>
        </w:rPr>
        <w:t xml:space="preserve">　　人民檢察院通過行使檢察權，追訴犯罪，維護國家安全和社會秩序，維護個人和組織的合法權益，維護國</w:t>
      </w:r>
      <w:r w:rsidRPr="00EF7384">
        <w:rPr>
          <w:rFonts w:ascii="Arial Unicode MS" w:hAnsi="Arial Unicode MS"/>
          <w:color w:val="17365D"/>
        </w:rPr>
        <w:lastRenderedPageBreak/>
        <w:t>家利益和社會公共利益，保障法律正確實施，維護社會公平正義，維護國家法制統一、尊嚴和權威，保障中國特色社會主義建設的順利進行。</w:t>
      </w:r>
    </w:p>
    <w:p w14:paraId="244D468F" w14:textId="77777777" w:rsidR="00AE2F9A" w:rsidRPr="00A8408C" w:rsidRDefault="00AE2F9A" w:rsidP="00EF7384">
      <w:pPr>
        <w:pStyle w:val="2"/>
      </w:pPr>
      <w:bookmarkStart w:id="8" w:name="a3"/>
      <w:bookmarkEnd w:id="8"/>
      <w:r w:rsidRPr="00A8408C">
        <w:t>第</w:t>
      </w:r>
      <w:r w:rsidRPr="00A8408C">
        <w:t>3</w:t>
      </w:r>
      <w:r w:rsidRPr="00A8408C">
        <w:t>條</w:t>
      </w:r>
    </w:p>
    <w:p w14:paraId="4398A980"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人民檢察院依照</w:t>
      </w:r>
      <w:hyperlink r:id="rId17" w:history="1">
        <w:r w:rsidR="00CC2976" w:rsidRPr="00967630">
          <w:rPr>
            <w:rStyle w:val="a3"/>
            <w:rFonts w:ascii="Arial Unicode MS" w:hAnsi="Arial Unicode MS"/>
          </w:rPr>
          <w:t>憲法</w:t>
        </w:r>
      </w:hyperlink>
      <w:r w:rsidRPr="00A8408C">
        <w:rPr>
          <w:rFonts w:ascii="Arial Unicode MS" w:hAnsi="Arial Unicode MS"/>
        </w:rPr>
        <w:t>、法律和全國人民代表大會常務委員會的決定設置。</w:t>
      </w:r>
    </w:p>
    <w:p w14:paraId="52AB6D43" w14:textId="77777777" w:rsidR="00AE2F9A" w:rsidRPr="00A8408C" w:rsidRDefault="00AE2F9A" w:rsidP="00EF7384">
      <w:pPr>
        <w:pStyle w:val="2"/>
      </w:pPr>
      <w:bookmarkStart w:id="9" w:name="a4"/>
      <w:bookmarkEnd w:id="9"/>
      <w:r w:rsidRPr="00A8408C">
        <w:t>第</w:t>
      </w:r>
      <w:r w:rsidRPr="00A8408C">
        <w:t>4</w:t>
      </w:r>
      <w:r w:rsidRPr="00A8408C">
        <w:t>條</w:t>
      </w:r>
    </w:p>
    <w:p w14:paraId="158B9469"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人民檢察院依照法律規定獨立行使檢察權，不受行政機關、社會團體和個人的干涉。</w:t>
      </w:r>
    </w:p>
    <w:p w14:paraId="26C9374B" w14:textId="77777777" w:rsidR="00AE2F9A" w:rsidRPr="00A8408C" w:rsidRDefault="00AE2F9A" w:rsidP="00EF7384">
      <w:pPr>
        <w:pStyle w:val="2"/>
      </w:pPr>
      <w:bookmarkStart w:id="10" w:name="a5"/>
      <w:bookmarkEnd w:id="10"/>
      <w:r w:rsidRPr="00A8408C">
        <w:t>第</w:t>
      </w:r>
      <w:r w:rsidRPr="00A8408C">
        <w:t>5</w:t>
      </w:r>
      <w:r w:rsidRPr="00A8408C">
        <w:t>條</w:t>
      </w:r>
    </w:p>
    <w:p w14:paraId="105B061A"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人民檢察院行使檢察權在適用法律上一律平等，不允許任何組織和個人有超越法律的特權，禁止任何形式的歧視。</w:t>
      </w:r>
    </w:p>
    <w:p w14:paraId="0F05BC5C" w14:textId="77777777" w:rsidR="00AE2F9A" w:rsidRPr="00A8408C" w:rsidRDefault="00AE2F9A" w:rsidP="00EF7384">
      <w:pPr>
        <w:pStyle w:val="2"/>
      </w:pPr>
      <w:bookmarkStart w:id="11" w:name="a6"/>
      <w:bookmarkEnd w:id="11"/>
      <w:r w:rsidRPr="00A8408C">
        <w:t>第</w:t>
      </w:r>
      <w:r w:rsidRPr="00A8408C">
        <w:t>6</w:t>
      </w:r>
      <w:r w:rsidRPr="00A8408C">
        <w:t>條</w:t>
      </w:r>
    </w:p>
    <w:p w14:paraId="6A17CFA4"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人民檢察院堅持司法公正，以事實為根據，以法律為準繩，遵守法定程序，尊重和保障人權。</w:t>
      </w:r>
    </w:p>
    <w:p w14:paraId="2E85A597" w14:textId="77777777" w:rsidR="00AE2F9A" w:rsidRPr="00A8408C" w:rsidRDefault="00AE2F9A" w:rsidP="00EF7384">
      <w:pPr>
        <w:pStyle w:val="2"/>
      </w:pPr>
      <w:bookmarkStart w:id="12" w:name="a7"/>
      <w:bookmarkEnd w:id="12"/>
      <w:r w:rsidRPr="00A8408C">
        <w:t>第</w:t>
      </w:r>
      <w:r w:rsidRPr="00A8408C">
        <w:t>7</w:t>
      </w:r>
      <w:r w:rsidRPr="00A8408C">
        <w:t>條</w:t>
      </w:r>
    </w:p>
    <w:p w14:paraId="582E519E"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人民檢察院實行司法公開，法律另有規定的除外。</w:t>
      </w:r>
    </w:p>
    <w:p w14:paraId="03FE0A58" w14:textId="77777777" w:rsidR="00AE2F9A" w:rsidRPr="00A8408C" w:rsidRDefault="00AE2F9A" w:rsidP="00EF7384">
      <w:pPr>
        <w:pStyle w:val="2"/>
      </w:pPr>
      <w:bookmarkStart w:id="13" w:name="a8"/>
      <w:bookmarkEnd w:id="13"/>
      <w:r w:rsidRPr="00A8408C">
        <w:t>第</w:t>
      </w:r>
      <w:r w:rsidRPr="00A8408C">
        <w:t>8</w:t>
      </w:r>
      <w:r w:rsidRPr="00A8408C">
        <w:t>條</w:t>
      </w:r>
    </w:p>
    <w:p w14:paraId="43DF93AE"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人民檢察院實行司法責任制，建立健全權責統一的司法權力運行機制。</w:t>
      </w:r>
    </w:p>
    <w:p w14:paraId="73315F83" w14:textId="77777777" w:rsidR="00AE2F9A" w:rsidRPr="00A8408C" w:rsidRDefault="00AE2F9A" w:rsidP="00EF7384">
      <w:pPr>
        <w:pStyle w:val="2"/>
      </w:pPr>
      <w:bookmarkStart w:id="14" w:name="a9"/>
      <w:bookmarkEnd w:id="14"/>
      <w:r w:rsidRPr="00A8408C">
        <w:t>第</w:t>
      </w:r>
      <w:r w:rsidRPr="00A8408C">
        <w:t>9</w:t>
      </w:r>
      <w:r w:rsidRPr="00A8408C">
        <w:t>條</w:t>
      </w:r>
    </w:p>
    <w:p w14:paraId="482A149C"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最高人民檢察院對全國人民代表大會及其常務委員會負責並報告工作。地方各級人民檢察院對本級人民代表大會及其常務委員會負責並報告工作。</w:t>
      </w:r>
    </w:p>
    <w:p w14:paraId="11656D6E" w14:textId="77777777" w:rsidR="00AE2F9A" w:rsidRPr="00EF7384" w:rsidRDefault="00AE2F9A" w:rsidP="00AE2F9A">
      <w:pPr>
        <w:ind w:left="142"/>
        <w:jc w:val="both"/>
        <w:rPr>
          <w:rFonts w:ascii="Arial Unicode MS" w:hAnsi="Arial Unicode MS"/>
          <w:color w:val="17365D"/>
        </w:rPr>
      </w:pPr>
      <w:r w:rsidRPr="00EF7384">
        <w:rPr>
          <w:rFonts w:ascii="Arial Unicode MS" w:hAnsi="Arial Unicode MS"/>
          <w:color w:val="17365D"/>
        </w:rPr>
        <w:t xml:space="preserve">　　各級人民代表大會及其常務委員會對本級人民檢察院的工作實施監督。</w:t>
      </w:r>
    </w:p>
    <w:p w14:paraId="7B23D6BF" w14:textId="77777777" w:rsidR="00AE2F9A" w:rsidRPr="00A8408C" w:rsidRDefault="00AE2F9A" w:rsidP="00EF7384">
      <w:pPr>
        <w:pStyle w:val="2"/>
      </w:pPr>
      <w:bookmarkStart w:id="15" w:name="a10"/>
      <w:bookmarkEnd w:id="15"/>
      <w:r w:rsidRPr="00A8408C">
        <w:t>第</w:t>
      </w:r>
      <w:r w:rsidRPr="00A8408C">
        <w:t>10</w:t>
      </w:r>
      <w:r w:rsidRPr="00A8408C">
        <w:t>條</w:t>
      </w:r>
    </w:p>
    <w:p w14:paraId="28F249A9"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最高人民檢察院是最高檢察機關。</w:t>
      </w:r>
    </w:p>
    <w:p w14:paraId="72009E00" w14:textId="77777777" w:rsidR="00AE2F9A" w:rsidRPr="00EF7384" w:rsidRDefault="00AE2F9A" w:rsidP="00AE2F9A">
      <w:pPr>
        <w:ind w:left="142"/>
        <w:jc w:val="both"/>
        <w:rPr>
          <w:rFonts w:ascii="Arial Unicode MS" w:hAnsi="Arial Unicode MS"/>
          <w:color w:val="17365D"/>
        </w:rPr>
      </w:pPr>
      <w:r w:rsidRPr="00EF7384">
        <w:rPr>
          <w:rFonts w:ascii="Arial Unicode MS" w:hAnsi="Arial Unicode MS"/>
          <w:color w:val="17365D"/>
        </w:rPr>
        <w:t xml:space="preserve">　　最高人民檢察院領導地方各級人民檢察院和專門人民檢察院的工作</w:t>
      </w:r>
      <w:r w:rsidRPr="00EF7384">
        <w:rPr>
          <w:rFonts w:ascii="Arial Unicode MS" w:hAnsi="Arial Unicode MS"/>
          <w:color w:val="17365D"/>
        </w:rPr>
        <w:t>,</w:t>
      </w:r>
      <w:r w:rsidRPr="00EF7384">
        <w:rPr>
          <w:rFonts w:ascii="Arial Unicode MS" w:hAnsi="Arial Unicode MS"/>
          <w:color w:val="17365D"/>
        </w:rPr>
        <w:t>上級人民檢察院領導下級人民檢察院的工作。</w:t>
      </w:r>
    </w:p>
    <w:p w14:paraId="1CBA5C64" w14:textId="77777777" w:rsidR="00AE2F9A" w:rsidRPr="00A8408C" w:rsidRDefault="00AE2F9A" w:rsidP="00EF7384">
      <w:pPr>
        <w:pStyle w:val="2"/>
      </w:pPr>
      <w:bookmarkStart w:id="16" w:name="a11"/>
      <w:bookmarkEnd w:id="16"/>
      <w:r w:rsidRPr="00A8408C">
        <w:t>第</w:t>
      </w:r>
      <w:r w:rsidRPr="00A8408C">
        <w:t>11</w:t>
      </w:r>
      <w:r w:rsidRPr="00A8408C">
        <w:t>條</w:t>
      </w:r>
    </w:p>
    <w:p w14:paraId="34771B81" w14:textId="77777777" w:rsidR="00AE2F9A" w:rsidRDefault="00AE2F9A" w:rsidP="00AE2F9A">
      <w:pPr>
        <w:ind w:left="142"/>
        <w:jc w:val="both"/>
        <w:rPr>
          <w:rFonts w:ascii="Arial Unicode MS" w:hAnsi="Arial Unicode MS"/>
        </w:rPr>
      </w:pPr>
      <w:r w:rsidRPr="00A8408C">
        <w:rPr>
          <w:rFonts w:ascii="Arial Unicode MS" w:hAnsi="Arial Unicode MS"/>
        </w:rPr>
        <w:t xml:space="preserve">　　人民檢察院應當接受人民群眾監督，保障人民群眾對人民檢察院工作依法享有知情權、參與權和監督權。</w:t>
      </w:r>
    </w:p>
    <w:p w14:paraId="58670006" w14:textId="77777777" w:rsidR="00AE2F9A" w:rsidRPr="00A8408C" w:rsidRDefault="00AE2F9A" w:rsidP="00AE2F9A">
      <w:pPr>
        <w:ind w:left="142"/>
        <w:jc w:val="both"/>
        <w:rPr>
          <w:rFonts w:ascii="Arial Unicode MS" w:hAnsi="Arial Unicode MS"/>
        </w:rPr>
      </w:pPr>
      <w:r w:rsidRPr="0070456D">
        <w:rPr>
          <w:rFonts w:ascii="Arial Unicode MS" w:hAnsi="Arial Unicode MS"/>
          <w:color w:val="808000"/>
          <w:sz w:val="18"/>
        </w:rPr>
        <w:t xml:space="preserve">　　　　　　　　　　　　　　　　　　　　　　　　　　　　　　　　　　　　　　　　　　　　　　　　　</w:t>
      </w:r>
      <w:hyperlink w:anchor="a章節索引" w:history="1">
        <w:r w:rsidRPr="0070456D">
          <w:rPr>
            <w:rStyle w:val="a3"/>
            <w:rFonts w:ascii="Arial Unicode MS" w:hAnsi="Arial Unicode MS" w:hint="eastAsia"/>
            <w:sz w:val="18"/>
          </w:rPr>
          <w:t>回索引</w:t>
        </w:r>
      </w:hyperlink>
      <w:r>
        <w:rPr>
          <w:rFonts w:ascii="Arial Unicode MS" w:hAnsi="Arial Unicode MS" w:hint="eastAsia"/>
          <w:color w:val="808000"/>
          <w:sz w:val="18"/>
        </w:rPr>
        <w:t>〉〉</w:t>
      </w:r>
    </w:p>
    <w:p w14:paraId="0278D00F" w14:textId="77777777" w:rsidR="00AE2F9A" w:rsidRPr="00A8408C" w:rsidRDefault="00AE2F9A" w:rsidP="00EF7384">
      <w:pPr>
        <w:pStyle w:val="1"/>
      </w:pPr>
      <w:bookmarkStart w:id="17" w:name="_第二章__人民檢察院的設置和職權"/>
      <w:bookmarkEnd w:id="17"/>
      <w:r w:rsidRPr="00A8408C">
        <w:t>第二章　　人民檢察院的設置和職權</w:t>
      </w:r>
    </w:p>
    <w:p w14:paraId="6FD275CF" w14:textId="77777777" w:rsidR="00AE2F9A" w:rsidRPr="00A8408C" w:rsidRDefault="00AE2F9A" w:rsidP="00EF7384">
      <w:pPr>
        <w:pStyle w:val="2"/>
      </w:pPr>
      <w:bookmarkStart w:id="18" w:name="a12"/>
      <w:bookmarkEnd w:id="18"/>
      <w:r w:rsidRPr="00A8408C">
        <w:t>第</w:t>
      </w:r>
      <w:r w:rsidRPr="00A8408C">
        <w:t>12</w:t>
      </w:r>
      <w:r w:rsidRPr="00A8408C">
        <w:t>條</w:t>
      </w:r>
    </w:p>
    <w:p w14:paraId="77FE8667"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人民檢察院分為：</w:t>
      </w:r>
    </w:p>
    <w:p w14:paraId="7A770617"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（一）最高人民檢察院；</w:t>
      </w:r>
    </w:p>
    <w:p w14:paraId="4331971E"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（二）地方各級人民檢察院；</w:t>
      </w:r>
    </w:p>
    <w:p w14:paraId="607F2FFD"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（三）軍事檢察院等專門人民檢察院。</w:t>
      </w:r>
    </w:p>
    <w:p w14:paraId="0A60F1CD" w14:textId="77777777" w:rsidR="00AE2F9A" w:rsidRPr="00A8408C" w:rsidRDefault="00AE2F9A" w:rsidP="00EF7384">
      <w:pPr>
        <w:pStyle w:val="2"/>
      </w:pPr>
      <w:bookmarkStart w:id="19" w:name="a13"/>
      <w:bookmarkEnd w:id="19"/>
      <w:r w:rsidRPr="00A8408C">
        <w:lastRenderedPageBreak/>
        <w:t>第</w:t>
      </w:r>
      <w:r w:rsidRPr="00A8408C">
        <w:t>13</w:t>
      </w:r>
      <w:r w:rsidRPr="00A8408C">
        <w:t>條</w:t>
      </w:r>
    </w:p>
    <w:p w14:paraId="442906BC"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地方各級人民檢察院分為：</w:t>
      </w:r>
    </w:p>
    <w:p w14:paraId="74F43C26"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（一）省級人民檢察院，包括省、自治區、直轄市人民檢察院；</w:t>
      </w:r>
    </w:p>
    <w:p w14:paraId="58B4868C"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（二）設區的市級人民檢察院，包括省、自治區轄市人民檢察院，自治州人民檢察院，省、自治區、直轄市人民檢察院分院；</w:t>
      </w:r>
    </w:p>
    <w:p w14:paraId="209A95BC"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（三）基層人民檢察院，包括縣、自治縣、不設區的市、市轄區人民檢察院。</w:t>
      </w:r>
    </w:p>
    <w:p w14:paraId="656EFDD9" w14:textId="77777777" w:rsidR="00AE2F9A" w:rsidRPr="00A8408C" w:rsidRDefault="00AE2F9A" w:rsidP="00EF7384">
      <w:pPr>
        <w:pStyle w:val="2"/>
      </w:pPr>
      <w:bookmarkStart w:id="20" w:name="a14"/>
      <w:bookmarkEnd w:id="20"/>
      <w:r w:rsidRPr="00A8408C">
        <w:t>第</w:t>
      </w:r>
      <w:r w:rsidRPr="00A8408C">
        <w:t>14</w:t>
      </w:r>
      <w:r w:rsidRPr="00A8408C">
        <w:t>條</w:t>
      </w:r>
    </w:p>
    <w:p w14:paraId="6E0D62A5"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在新疆生產建設兵團設立的人民檢察院的組織、案件管轄範圍和檢察官任免，依照全國人民代表大會常務委員會的有關規定。</w:t>
      </w:r>
    </w:p>
    <w:p w14:paraId="128E349A" w14:textId="77777777" w:rsidR="00AE2F9A" w:rsidRPr="00A8408C" w:rsidRDefault="00AE2F9A" w:rsidP="00EF7384">
      <w:pPr>
        <w:pStyle w:val="2"/>
      </w:pPr>
      <w:bookmarkStart w:id="21" w:name="a15"/>
      <w:bookmarkEnd w:id="21"/>
      <w:r w:rsidRPr="00A8408C">
        <w:t>第</w:t>
      </w:r>
      <w:r w:rsidRPr="00A8408C">
        <w:t>15</w:t>
      </w:r>
      <w:r w:rsidRPr="00A8408C">
        <w:t>條</w:t>
      </w:r>
    </w:p>
    <w:p w14:paraId="7484B7B5"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專門人民檢察院的設置、組織、職權和檢察官任免，由全國人民代表大會常務委員會規定。</w:t>
      </w:r>
    </w:p>
    <w:p w14:paraId="22888AB3" w14:textId="77777777" w:rsidR="00AE2F9A" w:rsidRPr="00A8408C" w:rsidRDefault="00AE2F9A" w:rsidP="00EF7384">
      <w:pPr>
        <w:pStyle w:val="2"/>
      </w:pPr>
      <w:bookmarkStart w:id="22" w:name="a16"/>
      <w:bookmarkEnd w:id="22"/>
      <w:r w:rsidRPr="00A8408C">
        <w:t>第</w:t>
      </w:r>
      <w:r w:rsidRPr="00A8408C">
        <w:t>16</w:t>
      </w:r>
      <w:r w:rsidRPr="00A8408C">
        <w:t>條</w:t>
      </w:r>
    </w:p>
    <w:p w14:paraId="6B3DB6E3"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省級人民檢察院和設區的市級人民檢察院根據檢察工作需要，經最高人民檢察院和省級有關部門同意，並提請本級人民代表大會常務委員會批准，可以在轄區內特定區域設立人民檢察院，作為派出機構。</w:t>
      </w:r>
    </w:p>
    <w:p w14:paraId="399E15B5" w14:textId="77777777" w:rsidR="00AE2F9A" w:rsidRPr="00A8408C" w:rsidRDefault="00AE2F9A" w:rsidP="00EF7384">
      <w:pPr>
        <w:pStyle w:val="2"/>
      </w:pPr>
      <w:bookmarkStart w:id="23" w:name="a17"/>
      <w:bookmarkEnd w:id="23"/>
      <w:r w:rsidRPr="00A8408C">
        <w:t>第</w:t>
      </w:r>
      <w:r w:rsidRPr="00A8408C">
        <w:t>17</w:t>
      </w:r>
      <w:r w:rsidRPr="00A8408C">
        <w:t>條</w:t>
      </w:r>
    </w:p>
    <w:p w14:paraId="00B38252"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人民檢察院根據檢察工作需要，可以在監獄、看守所等場所設立檢察室，行使派出它的人民檢察院的部分職權，也可以對上述場所進行巡迴檢察。</w:t>
      </w:r>
    </w:p>
    <w:p w14:paraId="019B34CC" w14:textId="77777777" w:rsidR="00AE2F9A" w:rsidRPr="00EF7384" w:rsidRDefault="00AE2F9A" w:rsidP="00AE2F9A">
      <w:pPr>
        <w:ind w:left="142"/>
        <w:jc w:val="both"/>
        <w:rPr>
          <w:rFonts w:ascii="Arial Unicode MS" w:hAnsi="Arial Unicode MS"/>
          <w:color w:val="17365D"/>
        </w:rPr>
      </w:pPr>
      <w:r w:rsidRPr="00EF7384">
        <w:rPr>
          <w:rFonts w:ascii="Arial Unicode MS" w:hAnsi="Arial Unicode MS"/>
          <w:color w:val="17365D"/>
        </w:rPr>
        <w:t xml:space="preserve">　　省級人民檢察院設立檢察室，應當經最高人民檢察院和省級有關部門同意。設區的市級人民檢察院、基層人民檢察院設立檢察室，應當經省級人民檢察院和省級有關部門同意。</w:t>
      </w:r>
    </w:p>
    <w:p w14:paraId="3A4521A5" w14:textId="77777777" w:rsidR="00AE2F9A" w:rsidRPr="00A8408C" w:rsidRDefault="00AE2F9A" w:rsidP="00EF7384">
      <w:pPr>
        <w:pStyle w:val="2"/>
      </w:pPr>
      <w:bookmarkStart w:id="24" w:name="a18"/>
      <w:bookmarkEnd w:id="24"/>
      <w:r w:rsidRPr="00A8408C">
        <w:t>第</w:t>
      </w:r>
      <w:r w:rsidRPr="00A8408C">
        <w:t>18</w:t>
      </w:r>
      <w:r w:rsidRPr="00A8408C">
        <w:t>條</w:t>
      </w:r>
    </w:p>
    <w:p w14:paraId="09288A60"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人民檢察院根據檢察工作需要，設必要的業務機構。檢察官員額較少的設區的市級人民檢察院和基層人民檢察院，可以設綜合業務機構。</w:t>
      </w:r>
    </w:p>
    <w:p w14:paraId="73513E6B" w14:textId="77777777" w:rsidR="00AE2F9A" w:rsidRPr="00A8408C" w:rsidRDefault="00AE2F9A" w:rsidP="00EF7384">
      <w:pPr>
        <w:pStyle w:val="2"/>
      </w:pPr>
      <w:bookmarkStart w:id="25" w:name="a19"/>
      <w:bookmarkEnd w:id="25"/>
      <w:r w:rsidRPr="00A8408C">
        <w:t>第</w:t>
      </w:r>
      <w:r w:rsidRPr="00A8408C">
        <w:t>19</w:t>
      </w:r>
      <w:r w:rsidRPr="00A8408C">
        <w:t>條</w:t>
      </w:r>
    </w:p>
    <w:p w14:paraId="0ED47BE5"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人民檢察院根據工作需要，可以設必要的檢察輔助機構和行政管理機構。</w:t>
      </w:r>
    </w:p>
    <w:p w14:paraId="08A1BEC3" w14:textId="77777777" w:rsidR="00AE2F9A" w:rsidRPr="00A8408C" w:rsidRDefault="00AE2F9A" w:rsidP="00EF7384">
      <w:pPr>
        <w:pStyle w:val="2"/>
      </w:pPr>
      <w:bookmarkStart w:id="26" w:name="a20"/>
      <w:bookmarkEnd w:id="26"/>
      <w:r w:rsidRPr="00A8408C">
        <w:t>第</w:t>
      </w:r>
      <w:r w:rsidRPr="00A8408C">
        <w:t>20</w:t>
      </w:r>
      <w:r w:rsidRPr="00A8408C">
        <w:t>條</w:t>
      </w:r>
    </w:p>
    <w:p w14:paraId="401FE5A7"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人民檢察院行使下列職權：</w:t>
      </w:r>
    </w:p>
    <w:p w14:paraId="22BA14F5"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（一）依照法律規定對有關刑事案件行使偵查權；</w:t>
      </w:r>
    </w:p>
    <w:p w14:paraId="57C2B3F3"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（二）對刑事案件進行審查，批准或者決定是否逮捕犯罪嫌疑人；</w:t>
      </w:r>
    </w:p>
    <w:p w14:paraId="637E4CEA"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（三）對刑事案件進行審查，決定是否提起公訴，對決定提起公訴的案件支持公訴；</w:t>
      </w:r>
    </w:p>
    <w:p w14:paraId="7F598C77"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（四）依照法律規定提起公益訴訟；</w:t>
      </w:r>
    </w:p>
    <w:p w14:paraId="296E9ACE"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（五）對訴訟活動實行法律監督；</w:t>
      </w:r>
    </w:p>
    <w:p w14:paraId="1335A821"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（六）對判決、裁定等生效法律文書的執行工作實行法律監督；</w:t>
      </w:r>
    </w:p>
    <w:p w14:paraId="0C7FC4EC"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（七）對監獄、看守所的執法活動實行法律監督；</w:t>
      </w:r>
    </w:p>
    <w:p w14:paraId="1CB2376D"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（八）法律規定的其他職權。</w:t>
      </w:r>
    </w:p>
    <w:p w14:paraId="7C051215" w14:textId="77777777" w:rsidR="00AE2F9A" w:rsidRPr="00A8408C" w:rsidRDefault="00AE2F9A" w:rsidP="00EF7384">
      <w:pPr>
        <w:pStyle w:val="2"/>
      </w:pPr>
      <w:bookmarkStart w:id="27" w:name="a21"/>
      <w:bookmarkEnd w:id="27"/>
      <w:r w:rsidRPr="00A8408C">
        <w:t>第</w:t>
      </w:r>
      <w:r w:rsidRPr="00A8408C">
        <w:t>21</w:t>
      </w:r>
      <w:r w:rsidRPr="00A8408C">
        <w:t>條</w:t>
      </w:r>
    </w:p>
    <w:p w14:paraId="6993A663"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人民檢察院行使本法第</w:t>
      </w:r>
      <w:hyperlink w:anchor="a20" w:history="1">
        <w:r w:rsidRPr="00EF7384">
          <w:rPr>
            <w:rStyle w:val="a3"/>
            <w:rFonts w:ascii="Arial Unicode MS" w:hAnsi="Arial Unicode MS"/>
          </w:rPr>
          <w:t>二十</w:t>
        </w:r>
      </w:hyperlink>
      <w:r w:rsidRPr="00A8408C">
        <w:rPr>
          <w:rFonts w:ascii="Arial Unicode MS" w:hAnsi="Arial Unicode MS"/>
        </w:rPr>
        <w:t>條規定的法律監督職權，可以進行調查核實，並依法提出抗</w:t>
      </w:r>
      <w:r w:rsidRPr="00A8408C">
        <w:rPr>
          <w:rFonts w:ascii="Arial Unicode MS" w:hAnsi="Arial Unicode MS"/>
        </w:rPr>
        <w:lastRenderedPageBreak/>
        <w:t>訴、糾正意見、檢察建議。有關單位應當予以配合，並及時將採納糾正意見、檢察建議的情況書面回復人民檢察院。</w:t>
      </w:r>
    </w:p>
    <w:p w14:paraId="6063206B" w14:textId="77777777" w:rsidR="00AE2F9A" w:rsidRPr="00EF7384" w:rsidRDefault="00AE2F9A" w:rsidP="00AE2F9A">
      <w:pPr>
        <w:ind w:left="142"/>
        <w:jc w:val="both"/>
        <w:rPr>
          <w:rFonts w:ascii="Arial Unicode MS" w:hAnsi="Arial Unicode MS"/>
          <w:color w:val="17365D"/>
        </w:rPr>
      </w:pPr>
      <w:r w:rsidRPr="00EF7384">
        <w:rPr>
          <w:rFonts w:ascii="Arial Unicode MS" w:hAnsi="Arial Unicode MS"/>
          <w:color w:val="17365D"/>
        </w:rPr>
        <w:t xml:space="preserve">　　抗訴、糾正意見、檢察建議的適用範圍及其程序，依照法律有關規定。</w:t>
      </w:r>
    </w:p>
    <w:p w14:paraId="55DF9DC2" w14:textId="77777777" w:rsidR="00AE2F9A" w:rsidRPr="00A8408C" w:rsidRDefault="00AE2F9A" w:rsidP="00EF7384">
      <w:pPr>
        <w:pStyle w:val="2"/>
      </w:pPr>
      <w:bookmarkStart w:id="28" w:name="a22"/>
      <w:bookmarkEnd w:id="28"/>
      <w:r w:rsidRPr="00A8408C">
        <w:t>第</w:t>
      </w:r>
      <w:r w:rsidRPr="00A8408C">
        <w:t>22</w:t>
      </w:r>
      <w:r w:rsidRPr="00A8408C">
        <w:t>條</w:t>
      </w:r>
    </w:p>
    <w:p w14:paraId="7EB40319"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最高人民檢察院對最高人民法院的死刑覆核活動實行監督；對報請核准追訴的案件進行審查，決定是否追訴。</w:t>
      </w:r>
    </w:p>
    <w:p w14:paraId="5AE7DE4D" w14:textId="77777777" w:rsidR="00AE2F9A" w:rsidRPr="00A8408C" w:rsidRDefault="00AE2F9A" w:rsidP="00EF7384">
      <w:pPr>
        <w:pStyle w:val="2"/>
      </w:pPr>
      <w:bookmarkStart w:id="29" w:name="a23"/>
      <w:bookmarkEnd w:id="29"/>
      <w:r w:rsidRPr="00A8408C">
        <w:t>第</w:t>
      </w:r>
      <w:r w:rsidRPr="00A8408C">
        <w:t>23</w:t>
      </w:r>
      <w:r w:rsidRPr="00A8408C">
        <w:t>條</w:t>
      </w:r>
    </w:p>
    <w:p w14:paraId="0C481282"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最高人民檢察院可以對屬於檢察工作中具體應用法律的問題進行解釋。</w:t>
      </w:r>
    </w:p>
    <w:p w14:paraId="43FAB33C" w14:textId="77777777" w:rsidR="00AE2F9A" w:rsidRPr="00EF7384" w:rsidRDefault="00AE2F9A" w:rsidP="00AE2F9A">
      <w:pPr>
        <w:ind w:left="142"/>
        <w:jc w:val="both"/>
        <w:rPr>
          <w:rFonts w:ascii="Arial Unicode MS" w:hAnsi="Arial Unicode MS"/>
          <w:color w:val="17365D"/>
        </w:rPr>
      </w:pPr>
      <w:r w:rsidRPr="00EF7384">
        <w:rPr>
          <w:rFonts w:ascii="Arial Unicode MS" w:hAnsi="Arial Unicode MS"/>
          <w:color w:val="17365D"/>
        </w:rPr>
        <w:t xml:space="preserve">　　最高人民檢察院可以發布指導性案例。</w:t>
      </w:r>
    </w:p>
    <w:p w14:paraId="03BACC82" w14:textId="77777777" w:rsidR="00AE2F9A" w:rsidRPr="00A8408C" w:rsidRDefault="00AE2F9A" w:rsidP="00EF7384">
      <w:pPr>
        <w:pStyle w:val="2"/>
      </w:pPr>
      <w:bookmarkStart w:id="30" w:name="a24"/>
      <w:bookmarkEnd w:id="30"/>
      <w:r w:rsidRPr="00A8408C">
        <w:t>第</w:t>
      </w:r>
      <w:r w:rsidRPr="00A8408C">
        <w:t>24</w:t>
      </w:r>
      <w:r w:rsidRPr="00A8408C">
        <w:t>條</w:t>
      </w:r>
    </w:p>
    <w:p w14:paraId="3044442F"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上級人民檢察院對下級人民檢察院行使下列職權：</w:t>
      </w:r>
    </w:p>
    <w:p w14:paraId="45F89850"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（一）認為下級人民檢察院的決定錯誤的，指令下級人民檢察院糾正，或者依法撤銷、變更；</w:t>
      </w:r>
    </w:p>
    <w:p w14:paraId="6CF81BB6"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（二）可以對下級人民檢察院管轄的案件指定管轄；</w:t>
      </w:r>
    </w:p>
    <w:p w14:paraId="054C0F7B"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（三）可以辦理下級人民檢察院管轄的案件；</w:t>
      </w:r>
    </w:p>
    <w:p w14:paraId="51FA869F"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（四）可以統一調用轄區的檢察人員辦理案件。</w:t>
      </w:r>
    </w:p>
    <w:p w14:paraId="130B70A9" w14:textId="77777777" w:rsidR="00AE2F9A" w:rsidRPr="00EF7384" w:rsidRDefault="00AE2F9A" w:rsidP="00AE2F9A">
      <w:pPr>
        <w:ind w:left="142"/>
        <w:jc w:val="both"/>
        <w:rPr>
          <w:rFonts w:ascii="Arial Unicode MS" w:hAnsi="Arial Unicode MS"/>
          <w:color w:val="17365D"/>
        </w:rPr>
      </w:pPr>
      <w:r w:rsidRPr="00EF7384">
        <w:rPr>
          <w:rFonts w:ascii="Arial Unicode MS" w:hAnsi="Arial Unicode MS"/>
          <w:color w:val="17365D"/>
        </w:rPr>
        <w:t xml:space="preserve">　　上級人民檢察院的決定，應當以書面形式作出。</w:t>
      </w:r>
    </w:p>
    <w:p w14:paraId="38EDB047" w14:textId="77777777" w:rsidR="00AE2F9A" w:rsidRPr="00A8408C" w:rsidRDefault="00AE2F9A" w:rsidP="00EF7384">
      <w:pPr>
        <w:pStyle w:val="2"/>
      </w:pPr>
      <w:bookmarkStart w:id="31" w:name="a25"/>
      <w:bookmarkEnd w:id="31"/>
      <w:r w:rsidRPr="00A8408C">
        <w:t>第</w:t>
      </w:r>
      <w:r w:rsidRPr="00A8408C">
        <w:t>25</w:t>
      </w:r>
      <w:r w:rsidRPr="00A8408C">
        <w:t>條</w:t>
      </w:r>
    </w:p>
    <w:p w14:paraId="11906611"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下級人民檢察院應當執行上級人民檢察院的決定；有不同意見的，可以在執行的同時向上級人民檢察院報告。</w:t>
      </w:r>
    </w:p>
    <w:p w14:paraId="6BA85E95" w14:textId="77777777" w:rsidR="00AE2F9A" w:rsidRPr="00A8408C" w:rsidRDefault="00AE2F9A" w:rsidP="00EF7384">
      <w:pPr>
        <w:pStyle w:val="2"/>
      </w:pPr>
      <w:bookmarkStart w:id="32" w:name="a26"/>
      <w:bookmarkEnd w:id="32"/>
      <w:r w:rsidRPr="00A8408C">
        <w:t>第</w:t>
      </w:r>
      <w:r w:rsidRPr="00A8408C">
        <w:t>26</w:t>
      </w:r>
      <w:r w:rsidRPr="00A8408C">
        <w:t>條</w:t>
      </w:r>
    </w:p>
    <w:p w14:paraId="3541741D"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人民檢察院檢察長或者檢察長委託的副檢察長，可以列席同級人民法院審判委員會會議。</w:t>
      </w:r>
    </w:p>
    <w:p w14:paraId="2B104B49" w14:textId="77777777" w:rsidR="00AE2F9A" w:rsidRPr="00A8408C" w:rsidRDefault="00AE2F9A" w:rsidP="00EF7384">
      <w:pPr>
        <w:pStyle w:val="2"/>
      </w:pPr>
      <w:bookmarkStart w:id="33" w:name="a27"/>
      <w:bookmarkEnd w:id="33"/>
      <w:r w:rsidRPr="00A8408C">
        <w:t>第</w:t>
      </w:r>
      <w:r w:rsidRPr="00A8408C">
        <w:t>27</w:t>
      </w:r>
      <w:r w:rsidRPr="00A8408C">
        <w:t>條</w:t>
      </w:r>
    </w:p>
    <w:p w14:paraId="2B2505B0" w14:textId="77777777" w:rsidR="00AE2F9A" w:rsidRDefault="00AE2F9A" w:rsidP="00AE2F9A">
      <w:pPr>
        <w:ind w:left="142"/>
        <w:jc w:val="both"/>
        <w:rPr>
          <w:rFonts w:ascii="Arial Unicode MS" w:hAnsi="Arial Unicode MS"/>
        </w:rPr>
      </w:pPr>
      <w:r w:rsidRPr="00A8408C">
        <w:rPr>
          <w:rFonts w:ascii="Arial Unicode MS" w:hAnsi="Arial Unicode MS"/>
        </w:rPr>
        <w:t xml:space="preserve">　　人民監督員依照規定對人民檢察院的辦案活動實行監督。</w:t>
      </w:r>
    </w:p>
    <w:p w14:paraId="4658066E" w14:textId="77777777" w:rsidR="00EF7384" w:rsidRPr="00A8408C" w:rsidRDefault="00EF7384" w:rsidP="00AE2F9A">
      <w:pPr>
        <w:ind w:left="142"/>
        <w:jc w:val="both"/>
        <w:rPr>
          <w:rFonts w:ascii="Arial Unicode MS" w:hAnsi="Arial Unicode MS"/>
        </w:rPr>
      </w:pPr>
      <w:r w:rsidRPr="0070456D">
        <w:rPr>
          <w:rFonts w:ascii="Arial Unicode MS" w:hAnsi="Arial Unicode MS"/>
          <w:color w:val="808000"/>
          <w:sz w:val="18"/>
        </w:rPr>
        <w:t xml:space="preserve">　　　　　　　　　　　　　　　　　　　　　　　　　　　　　　　　　　　　　　　　　　　　　　　　　</w:t>
      </w:r>
      <w:hyperlink w:anchor="a章節索引" w:history="1">
        <w:r w:rsidRPr="0070456D">
          <w:rPr>
            <w:rStyle w:val="a3"/>
            <w:rFonts w:ascii="Arial Unicode MS" w:hAnsi="Arial Unicode MS" w:hint="eastAsia"/>
            <w:sz w:val="18"/>
          </w:rPr>
          <w:t>回索引</w:t>
        </w:r>
      </w:hyperlink>
      <w:r>
        <w:rPr>
          <w:rFonts w:ascii="Arial Unicode MS" w:hAnsi="Arial Unicode MS" w:hint="eastAsia"/>
          <w:color w:val="808000"/>
          <w:sz w:val="18"/>
        </w:rPr>
        <w:t>〉〉</w:t>
      </w:r>
    </w:p>
    <w:p w14:paraId="39FB8D77" w14:textId="77777777" w:rsidR="00AE2F9A" w:rsidRPr="00A8408C" w:rsidRDefault="00AE2F9A" w:rsidP="00EF7384">
      <w:pPr>
        <w:pStyle w:val="1"/>
      </w:pPr>
      <w:bookmarkStart w:id="34" w:name="_第三章__人民檢察院的辦案組織"/>
      <w:bookmarkEnd w:id="34"/>
      <w:r w:rsidRPr="00A8408C">
        <w:t>第三章　　人民檢察院的辦案組織</w:t>
      </w:r>
    </w:p>
    <w:p w14:paraId="026EF077" w14:textId="77777777" w:rsidR="00AE2F9A" w:rsidRPr="00A8408C" w:rsidRDefault="00AE2F9A" w:rsidP="00EF7384">
      <w:pPr>
        <w:pStyle w:val="2"/>
      </w:pPr>
      <w:bookmarkStart w:id="35" w:name="a28"/>
      <w:bookmarkEnd w:id="35"/>
      <w:r w:rsidRPr="00A8408C">
        <w:t>第</w:t>
      </w:r>
      <w:r w:rsidRPr="00A8408C">
        <w:t>28</w:t>
      </w:r>
      <w:r w:rsidRPr="00A8408C">
        <w:t>條</w:t>
      </w:r>
    </w:p>
    <w:p w14:paraId="750BBDB9"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人民檢察院辦理案件，根據案件情況可以由一名檢察官獨任辦理，也可以由兩名以上檢察官組成辦案組辦理。</w:t>
      </w:r>
    </w:p>
    <w:p w14:paraId="5E7A60C3"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由檢察官辦案組辦理的，檢察長應當指定一名檢察官擔任主辦檢察官，組織、指揮辦案組辦理案件。</w:t>
      </w:r>
    </w:p>
    <w:p w14:paraId="17DF01AB" w14:textId="77777777" w:rsidR="00AE2F9A" w:rsidRPr="00A8408C" w:rsidRDefault="00AE2F9A" w:rsidP="00EF7384">
      <w:pPr>
        <w:pStyle w:val="2"/>
      </w:pPr>
      <w:bookmarkStart w:id="36" w:name="a29"/>
      <w:bookmarkEnd w:id="36"/>
      <w:r w:rsidRPr="00A8408C">
        <w:t>第</w:t>
      </w:r>
      <w:r w:rsidRPr="00A8408C">
        <w:t>29</w:t>
      </w:r>
      <w:r w:rsidRPr="00A8408C">
        <w:t>條</w:t>
      </w:r>
    </w:p>
    <w:p w14:paraId="614FB504"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檢察官在檢察長領導下開展工作，重大辦案事項由檢察長決定。檢察長可以將部分職權委託檢察官行使，可以授權檢察官簽發法律文書。</w:t>
      </w:r>
    </w:p>
    <w:p w14:paraId="49E047A0" w14:textId="77777777" w:rsidR="00AE2F9A" w:rsidRPr="00A8408C" w:rsidRDefault="00AE2F9A" w:rsidP="00EF7384">
      <w:pPr>
        <w:pStyle w:val="2"/>
      </w:pPr>
      <w:bookmarkStart w:id="37" w:name="a30"/>
      <w:bookmarkEnd w:id="37"/>
      <w:r w:rsidRPr="00A8408C">
        <w:t>第</w:t>
      </w:r>
      <w:r w:rsidRPr="00A8408C">
        <w:t>30</w:t>
      </w:r>
      <w:r w:rsidRPr="00A8408C">
        <w:t>條</w:t>
      </w:r>
    </w:p>
    <w:p w14:paraId="3C28918D"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各級人民檢察院設檢察委員會。檢察委員會由檢察長、副檢察長和若干資深檢察官組成，成員應當為單</w:t>
      </w:r>
      <w:r w:rsidRPr="00A8408C">
        <w:rPr>
          <w:rFonts w:ascii="Arial Unicode MS" w:hAnsi="Arial Unicode MS"/>
        </w:rPr>
        <w:lastRenderedPageBreak/>
        <w:t>數。</w:t>
      </w:r>
    </w:p>
    <w:p w14:paraId="7B64B28C" w14:textId="77777777" w:rsidR="00AE2F9A" w:rsidRPr="00A8408C" w:rsidRDefault="00AE2F9A" w:rsidP="00EF7384">
      <w:pPr>
        <w:pStyle w:val="2"/>
      </w:pPr>
      <w:bookmarkStart w:id="38" w:name="a31"/>
      <w:bookmarkEnd w:id="38"/>
      <w:r w:rsidRPr="00A8408C">
        <w:t>第</w:t>
      </w:r>
      <w:r w:rsidRPr="00A8408C">
        <w:t>31</w:t>
      </w:r>
      <w:r w:rsidRPr="00A8408C">
        <w:t>條</w:t>
      </w:r>
    </w:p>
    <w:p w14:paraId="6122AD61"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檢察委員會履行下列職能：</w:t>
      </w:r>
    </w:p>
    <w:p w14:paraId="0A623A48"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（一）總結檢察工作經驗；</w:t>
      </w:r>
    </w:p>
    <w:p w14:paraId="7562A00A"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（二）討論決定重大、疑難、複雜案件；</w:t>
      </w:r>
    </w:p>
    <w:p w14:paraId="63A28F33"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（三）討論決定其他有關檢察工作的重大問題。</w:t>
      </w:r>
    </w:p>
    <w:p w14:paraId="6E5C8332" w14:textId="77777777" w:rsidR="00AE2F9A" w:rsidRPr="00EF7384" w:rsidRDefault="00AE2F9A" w:rsidP="00AE2F9A">
      <w:pPr>
        <w:ind w:left="142"/>
        <w:jc w:val="both"/>
        <w:rPr>
          <w:rFonts w:ascii="Arial Unicode MS" w:hAnsi="Arial Unicode MS"/>
          <w:color w:val="17365D"/>
        </w:rPr>
      </w:pPr>
      <w:r w:rsidRPr="00EF7384">
        <w:rPr>
          <w:rFonts w:ascii="Arial Unicode MS" w:hAnsi="Arial Unicode MS"/>
          <w:color w:val="17365D"/>
        </w:rPr>
        <w:t xml:space="preserve">　　最高人民檢察院對屬於檢察工作中具體應用法律的問題進行解釋、發布指導性案例，應當由檢察委員會討論通過。</w:t>
      </w:r>
    </w:p>
    <w:p w14:paraId="6E22160A" w14:textId="77777777" w:rsidR="00AE2F9A" w:rsidRPr="00A8408C" w:rsidRDefault="00AE2F9A" w:rsidP="00EF7384">
      <w:pPr>
        <w:pStyle w:val="2"/>
      </w:pPr>
      <w:bookmarkStart w:id="39" w:name="a32"/>
      <w:bookmarkEnd w:id="39"/>
      <w:r w:rsidRPr="00A8408C">
        <w:t>第</w:t>
      </w:r>
      <w:r w:rsidRPr="00A8408C">
        <w:t>32</w:t>
      </w:r>
      <w:r w:rsidRPr="00A8408C">
        <w:t>條</w:t>
      </w:r>
    </w:p>
    <w:p w14:paraId="2CB467A8"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檢察委員會召開會議，應當有其組成人員的過半數出席。</w:t>
      </w:r>
    </w:p>
    <w:p w14:paraId="1FF972C6" w14:textId="77777777" w:rsidR="00AE2F9A" w:rsidRPr="00EF7384" w:rsidRDefault="00AE2F9A" w:rsidP="00AE2F9A">
      <w:pPr>
        <w:ind w:left="142"/>
        <w:jc w:val="both"/>
        <w:rPr>
          <w:rFonts w:ascii="Arial Unicode MS" w:hAnsi="Arial Unicode MS"/>
          <w:color w:val="17365D"/>
        </w:rPr>
      </w:pPr>
      <w:r w:rsidRPr="00EF7384">
        <w:rPr>
          <w:rFonts w:ascii="Arial Unicode MS" w:hAnsi="Arial Unicode MS"/>
          <w:color w:val="17365D"/>
        </w:rPr>
        <w:t xml:space="preserve">　　檢察委員會會議由檢察長或者檢察長委託的副檢察長主持。檢察委員會實行民主集中制。</w:t>
      </w:r>
    </w:p>
    <w:p w14:paraId="3FB4C822"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地方各級人民檢察院的檢察長不同意本院檢察委員會多數人的意見，屬於辦理案件的，可以報請上一級人民檢察院決定；屬於重大事項的，可以報請上一級人民檢察院或者本級人民代表大會常務委員會決定。</w:t>
      </w:r>
    </w:p>
    <w:p w14:paraId="156E8EA8" w14:textId="77777777" w:rsidR="00AE2F9A" w:rsidRPr="00A8408C" w:rsidRDefault="00AE2F9A" w:rsidP="00EF7384">
      <w:pPr>
        <w:pStyle w:val="2"/>
      </w:pPr>
      <w:bookmarkStart w:id="40" w:name="a33"/>
      <w:bookmarkEnd w:id="40"/>
      <w:r w:rsidRPr="00A8408C">
        <w:t>第</w:t>
      </w:r>
      <w:r w:rsidRPr="00A8408C">
        <w:t>33</w:t>
      </w:r>
      <w:r w:rsidRPr="00A8408C">
        <w:t>條</w:t>
      </w:r>
    </w:p>
    <w:p w14:paraId="4D636F63"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檢察官可以就重大案件和其他重大問題，提請檢察長決定。檢察長可以根據案件情況，提交檢察委員會討論決定。</w:t>
      </w:r>
    </w:p>
    <w:p w14:paraId="7AB5172E" w14:textId="77777777" w:rsidR="00AE2F9A" w:rsidRPr="00EF7384" w:rsidRDefault="00AE2F9A" w:rsidP="00AE2F9A">
      <w:pPr>
        <w:ind w:left="142"/>
        <w:jc w:val="both"/>
        <w:rPr>
          <w:rFonts w:ascii="Arial Unicode MS" w:hAnsi="Arial Unicode MS"/>
          <w:color w:val="17365D"/>
        </w:rPr>
      </w:pPr>
      <w:r w:rsidRPr="00EF7384">
        <w:rPr>
          <w:rFonts w:ascii="Arial Unicode MS" w:hAnsi="Arial Unicode MS"/>
          <w:color w:val="17365D"/>
        </w:rPr>
        <w:t xml:space="preserve">　　檢察委員會討論案件，檢察官對其彙報的事實負責，檢察委員會委員對本人發表的意見和表決負責。檢察委員會的決定，檢察官應當執行。</w:t>
      </w:r>
    </w:p>
    <w:p w14:paraId="10474756" w14:textId="77777777" w:rsidR="00AE2F9A" w:rsidRPr="00A8408C" w:rsidRDefault="00AE2F9A" w:rsidP="00EF7384">
      <w:pPr>
        <w:pStyle w:val="2"/>
      </w:pPr>
      <w:bookmarkStart w:id="41" w:name="a34"/>
      <w:bookmarkEnd w:id="41"/>
      <w:r w:rsidRPr="00A8408C">
        <w:t>第</w:t>
      </w:r>
      <w:r w:rsidRPr="00A8408C">
        <w:t>34</w:t>
      </w:r>
      <w:r w:rsidRPr="00A8408C">
        <w:t>條</w:t>
      </w:r>
    </w:p>
    <w:p w14:paraId="19885907" w14:textId="77777777" w:rsidR="00AE2F9A" w:rsidRDefault="00AE2F9A" w:rsidP="00AE2F9A">
      <w:pPr>
        <w:ind w:left="142"/>
        <w:jc w:val="both"/>
        <w:rPr>
          <w:rFonts w:ascii="Arial Unicode MS" w:hAnsi="Arial Unicode MS"/>
        </w:rPr>
      </w:pPr>
      <w:r w:rsidRPr="00A8408C">
        <w:rPr>
          <w:rFonts w:ascii="Arial Unicode MS" w:hAnsi="Arial Unicode MS"/>
        </w:rPr>
        <w:t xml:space="preserve">　　人民檢察院實行檢察官辦案責任制。檢察官對其職權範圍內就案件作出的決定負責。檢察長、檢察委員會對案件作出決定的，承擔相應責任。</w:t>
      </w:r>
    </w:p>
    <w:p w14:paraId="1ECC3085" w14:textId="77777777" w:rsidR="00EF7384" w:rsidRPr="00A8408C" w:rsidRDefault="00EF7384" w:rsidP="00AE2F9A">
      <w:pPr>
        <w:ind w:left="142"/>
        <w:jc w:val="both"/>
        <w:rPr>
          <w:rFonts w:ascii="Arial Unicode MS" w:hAnsi="Arial Unicode MS"/>
        </w:rPr>
      </w:pPr>
      <w:r w:rsidRPr="0070456D">
        <w:rPr>
          <w:rFonts w:ascii="Arial Unicode MS" w:hAnsi="Arial Unicode MS"/>
          <w:color w:val="808000"/>
          <w:sz w:val="18"/>
        </w:rPr>
        <w:t xml:space="preserve">　　　　　　　　　　　　　　　　　　　　　　　　　　　　　　　　　　　　　　　　　　　　　　　　　</w:t>
      </w:r>
      <w:hyperlink w:anchor="a章節索引" w:history="1">
        <w:r w:rsidRPr="0070456D">
          <w:rPr>
            <w:rStyle w:val="a3"/>
            <w:rFonts w:ascii="Arial Unicode MS" w:hAnsi="Arial Unicode MS" w:hint="eastAsia"/>
            <w:sz w:val="18"/>
          </w:rPr>
          <w:t>回索引</w:t>
        </w:r>
      </w:hyperlink>
      <w:r>
        <w:rPr>
          <w:rFonts w:ascii="Arial Unicode MS" w:hAnsi="Arial Unicode MS" w:hint="eastAsia"/>
          <w:color w:val="808000"/>
          <w:sz w:val="18"/>
        </w:rPr>
        <w:t>〉〉</w:t>
      </w:r>
    </w:p>
    <w:p w14:paraId="1A6E2307" w14:textId="77777777" w:rsidR="00AE2F9A" w:rsidRPr="00A8408C" w:rsidRDefault="00AE2F9A" w:rsidP="00EF7384">
      <w:pPr>
        <w:pStyle w:val="1"/>
      </w:pPr>
      <w:bookmarkStart w:id="42" w:name="_第四章__人民檢察院的人員組成"/>
      <w:bookmarkEnd w:id="42"/>
      <w:r w:rsidRPr="00A8408C">
        <w:t>第四章　　人民檢察院的人員組成</w:t>
      </w:r>
    </w:p>
    <w:p w14:paraId="0E428CAD" w14:textId="77777777" w:rsidR="00AE2F9A" w:rsidRPr="00A8408C" w:rsidRDefault="00AE2F9A" w:rsidP="00EF7384">
      <w:pPr>
        <w:pStyle w:val="2"/>
      </w:pPr>
      <w:bookmarkStart w:id="43" w:name="a35"/>
      <w:bookmarkEnd w:id="43"/>
      <w:r w:rsidRPr="00A8408C">
        <w:t>第</w:t>
      </w:r>
      <w:r w:rsidRPr="00A8408C">
        <w:t>35</w:t>
      </w:r>
      <w:r w:rsidRPr="00A8408C">
        <w:t>條</w:t>
      </w:r>
    </w:p>
    <w:p w14:paraId="2A1B871D"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人民檢察院的檢察人員由檢察長、副檢察長、檢察委員會委員和檢察員等人員組成。</w:t>
      </w:r>
    </w:p>
    <w:p w14:paraId="7D1B3B33" w14:textId="77777777" w:rsidR="00AE2F9A" w:rsidRPr="00A8408C" w:rsidRDefault="00AE2F9A" w:rsidP="00EF7384">
      <w:pPr>
        <w:pStyle w:val="2"/>
      </w:pPr>
      <w:bookmarkStart w:id="44" w:name="a36"/>
      <w:bookmarkEnd w:id="44"/>
      <w:r w:rsidRPr="00A8408C">
        <w:t>第</w:t>
      </w:r>
      <w:r w:rsidRPr="00A8408C">
        <w:t>36</w:t>
      </w:r>
      <w:r w:rsidRPr="00A8408C">
        <w:t>條</w:t>
      </w:r>
    </w:p>
    <w:p w14:paraId="18BB014D"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人民檢察院檢察長領導本院檢察工作，管理本院行政事務。人民檢察院副檢察長協助檢察長工作。</w:t>
      </w:r>
    </w:p>
    <w:p w14:paraId="592D9E7E" w14:textId="77777777" w:rsidR="00AE2F9A" w:rsidRPr="00A8408C" w:rsidRDefault="00AE2F9A" w:rsidP="00EF7384">
      <w:pPr>
        <w:pStyle w:val="2"/>
      </w:pPr>
      <w:bookmarkStart w:id="45" w:name="a37"/>
      <w:bookmarkEnd w:id="45"/>
      <w:r w:rsidRPr="00A8408C">
        <w:t>第</w:t>
      </w:r>
      <w:r w:rsidRPr="00A8408C">
        <w:t>37</w:t>
      </w:r>
      <w:r w:rsidRPr="00A8408C">
        <w:t>條</w:t>
      </w:r>
    </w:p>
    <w:p w14:paraId="46263877"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最高人民檢察院檢察長由全國人民代表大會選舉和罷免，副檢察長、檢察委員會委員和檢察員由檢察長提請全國人民代表大會常務委員會任免。</w:t>
      </w:r>
    </w:p>
    <w:p w14:paraId="43510E43" w14:textId="77777777" w:rsidR="00AE2F9A" w:rsidRPr="00A8408C" w:rsidRDefault="00AE2F9A" w:rsidP="00EF7384">
      <w:pPr>
        <w:pStyle w:val="2"/>
      </w:pPr>
      <w:bookmarkStart w:id="46" w:name="a38"/>
      <w:bookmarkEnd w:id="46"/>
      <w:r w:rsidRPr="00A8408C">
        <w:t>第</w:t>
      </w:r>
      <w:r w:rsidRPr="00A8408C">
        <w:t>38</w:t>
      </w:r>
      <w:r w:rsidRPr="00A8408C">
        <w:t>條</w:t>
      </w:r>
    </w:p>
    <w:p w14:paraId="179D02CC"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地方各級人民檢察院檢察長由本級人民代表大會選舉和罷免，副檢察長、檢察委員會委員和檢察員由檢察長提請本級人民代表大會常務委員會任免。</w:t>
      </w:r>
    </w:p>
    <w:p w14:paraId="7D811982" w14:textId="77777777" w:rsidR="00AE2F9A" w:rsidRPr="00EF7384" w:rsidRDefault="00AE2F9A" w:rsidP="00AE2F9A">
      <w:pPr>
        <w:ind w:left="142"/>
        <w:jc w:val="both"/>
        <w:rPr>
          <w:rFonts w:ascii="Arial Unicode MS" w:hAnsi="Arial Unicode MS"/>
          <w:color w:val="17365D"/>
        </w:rPr>
      </w:pPr>
      <w:r w:rsidRPr="00EF7384">
        <w:rPr>
          <w:rFonts w:ascii="Arial Unicode MS" w:hAnsi="Arial Unicode MS"/>
          <w:color w:val="17365D"/>
        </w:rPr>
        <w:t xml:space="preserve">　　地方各級人民檢察院檢察長的任免，須報上一級人民檢察院檢察長提請本級人民代表大會常務委員會批准。</w:t>
      </w:r>
    </w:p>
    <w:p w14:paraId="5CBC826A" w14:textId="77777777" w:rsidR="00AE2F9A" w:rsidRPr="00A8408C" w:rsidRDefault="00AE2F9A" w:rsidP="00AE2F9A">
      <w:pPr>
        <w:ind w:left="142"/>
        <w:jc w:val="both"/>
        <w:rPr>
          <w:rFonts w:ascii="Arial Unicode MS" w:hAnsi="Arial Unicode MS"/>
        </w:rPr>
      </w:pPr>
      <w:r w:rsidRPr="00A8408C">
        <w:rPr>
          <w:rFonts w:ascii="Arial Unicode MS" w:hAnsi="Arial Unicode MS"/>
        </w:rPr>
        <w:lastRenderedPageBreak/>
        <w:t xml:space="preserve">　　省、自治區、直轄市人民檢察院分院檢察長、副檢察長、檢察委員會委員和檢察員，由省、自治區、直轄市人民檢察院檢察長提請本級人民代表大會常務委員會任免。</w:t>
      </w:r>
    </w:p>
    <w:p w14:paraId="46E415D1" w14:textId="77777777" w:rsidR="00AE2F9A" w:rsidRPr="00A8408C" w:rsidRDefault="00AE2F9A" w:rsidP="00EF7384">
      <w:pPr>
        <w:pStyle w:val="2"/>
      </w:pPr>
      <w:bookmarkStart w:id="47" w:name="a39"/>
      <w:bookmarkEnd w:id="47"/>
      <w:r w:rsidRPr="00A8408C">
        <w:t>第</w:t>
      </w:r>
      <w:r w:rsidRPr="00A8408C">
        <w:t>39</w:t>
      </w:r>
      <w:r w:rsidRPr="00A8408C">
        <w:t>條</w:t>
      </w:r>
    </w:p>
    <w:p w14:paraId="3725CFB0"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人民檢察院檢察長任期與產生它的人民代表大會每屆任期相同。</w:t>
      </w:r>
    </w:p>
    <w:p w14:paraId="409D67D5" w14:textId="77777777" w:rsidR="00AE2F9A" w:rsidRPr="00EF7384" w:rsidRDefault="00AE2F9A" w:rsidP="00AE2F9A">
      <w:pPr>
        <w:ind w:left="142"/>
        <w:jc w:val="both"/>
        <w:rPr>
          <w:rFonts w:ascii="Arial Unicode MS" w:hAnsi="Arial Unicode MS"/>
          <w:color w:val="17365D"/>
        </w:rPr>
      </w:pPr>
      <w:r w:rsidRPr="00EF7384">
        <w:rPr>
          <w:rFonts w:ascii="Arial Unicode MS" w:hAnsi="Arial Unicode MS"/>
          <w:color w:val="17365D"/>
        </w:rPr>
        <w:t xml:space="preserve">　　全國人民代表大會常務委員會和省、自治區、直轄市人民代表大會常務委員會根據本級人民檢察院檢察長的建議，可以撤換下級人民檢察院檢察長、副檢察長和檢察委員會委員。</w:t>
      </w:r>
    </w:p>
    <w:p w14:paraId="71A5287F" w14:textId="77777777" w:rsidR="00AE2F9A" w:rsidRPr="00A8408C" w:rsidRDefault="00AE2F9A" w:rsidP="00EF7384">
      <w:pPr>
        <w:pStyle w:val="2"/>
      </w:pPr>
      <w:bookmarkStart w:id="48" w:name="a40"/>
      <w:bookmarkEnd w:id="48"/>
      <w:r w:rsidRPr="00A8408C">
        <w:t>第</w:t>
      </w:r>
      <w:r w:rsidRPr="00A8408C">
        <w:t>40</w:t>
      </w:r>
      <w:r w:rsidRPr="00A8408C">
        <w:t>條</w:t>
      </w:r>
    </w:p>
    <w:p w14:paraId="680F9356"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人民檢察院的檢察官、檢察輔助人員和司法行政人員實行分類管理。</w:t>
      </w:r>
    </w:p>
    <w:p w14:paraId="3894262E" w14:textId="77777777" w:rsidR="00AE2F9A" w:rsidRPr="00A8408C" w:rsidRDefault="00AE2F9A" w:rsidP="00EF7384">
      <w:pPr>
        <w:pStyle w:val="2"/>
      </w:pPr>
      <w:bookmarkStart w:id="49" w:name="a41"/>
      <w:bookmarkEnd w:id="49"/>
      <w:r w:rsidRPr="00A8408C">
        <w:t>第</w:t>
      </w:r>
      <w:r w:rsidRPr="00A8408C">
        <w:t>41</w:t>
      </w:r>
      <w:r w:rsidRPr="00A8408C">
        <w:t>條</w:t>
      </w:r>
    </w:p>
    <w:p w14:paraId="268987AE"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檢察官實行員額制。檢察官員額根據案件數量、經濟社會發展情況、人口數量和人民檢察院層級等因素確定。</w:t>
      </w:r>
    </w:p>
    <w:p w14:paraId="0526F74E" w14:textId="77777777" w:rsidR="00AE2F9A" w:rsidRPr="00EF7384" w:rsidRDefault="00AE2F9A" w:rsidP="00AE2F9A">
      <w:pPr>
        <w:ind w:left="142"/>
        <w:jc w:val="both"/>
        <w:rPr>
          <w:rFonts w:ascii="Arial Unicode MS" w:hAnsi="Arial Unicode MS"/>
          <w:color w:val="17365D"/>
        </w:rPr>
      </w:pPr>
      <w:r w:rsidRPr="00EF7384">
        <w:rPr>
          <w:rFonts w:ascii="Arial Unicode MS" w:hAnsi="Arial Unicode MS"/>
          <w:color w:val="17365D"/>
        </w:rPr>
        <w:t xml:space="preserve">　　最高人民檢察院檢察官員額由最高人民檢察院商有關部門確定。地方各級人民檢察院檢察官員額，在省、自治區、直轄市內實行總量控制、動態管理。</w:t>
      </w:r>
    </w:p>
    <w:p w14:paraId="42EA1DB0" w14:textId="77777777" w:rsidR="00AE2F9A" w:rsidRPr="00A8408C" w:rsidRDefault="00AE2F9A" w:rsidP="00EF7384">
      <w:pPr>
        <w:pStyle w:val="2"/>
      </w:pPr>
      <w:bookmarkStart w:id="50" w:name="a42"/>
      <w:bookmarkEnd w:id="50"/>
      <w:r w:rsidRPr="00A8408C">
        <w:t>第</w:t>
      </w:r>
      <w:r w:rsidRPr="00A8408C">
        <w:t>42</w:t>
      </w:r>
      <w:r w:rsidRPr="00A8408C">
        <w:t>條</w:t>
      </w:r>
    </w:p>
    <w:p w14:paraId="2A81C52D"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檢察官從取得法律職業資格並且具備法律規定的其他條件的人員中選任。初任檢察官應當由檢察官遴選委員會進行專業能力審核。上級人民檢察院的檢察官一般從下級人民檢察院的檢察官中擇優遴選。</w:t>
      </w:r>
    </w:p>
    <w:p w14:paraId="4F7619D3" w14:textId="77777777" w:rsidR="00AE2F9A" w:rsidRPr="00EF7384" w:rsidRDefault="00AE2F9A" w:rsidP="00AE2F9A">
      <w:pPr>
        <w:ind w:left="142"/>
        <w:jc w:val="both"/>
        <w:rPr>
          <w:rFonts w:ascii="Arial Unicode MS" w:hAnsi="Arial Unicode MS"/>
          <w:color w:val="17365D"/>
        </w:rPr>
      </w:pPr>
      <w:r w:rsidRPr="00EF7384">
        <w:rPr>
          <w:rFonts w:ascii="Arial Unicode MS" w:hAnsi="Arial Unicode MS"/>
          <w:color w:val="17365D"/>
        </w:rPr>
        <w:t xml:space="preserve">　　檢察長應當具有法學專業知識和法律職業經歷。副檢察長、檢察委員會委員應當從檢察官、法官或者其他具備檢察官、法官條件的人員中產生。</w:t>
      </w:r>
    </w:p>
    <w:p w14:paraId="00C9A2A0"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檢察官的職責、管理和保障，依照《</w:t>
      </w:r>
      <w:hyperlink r:id="rId18" w:history="1">
        <w:r w:rsidRPr="00EF7384">
          <w:rPr>
            <w:rStyle w:val="a3"/>
            <w:rFonts w:ascii="Arial Unicode MS" w:hAnsi="Arial Unicode MS"/>
          </w:rPr>
          <w:t>中華人民共和國檢察官法</w:t>
        </w:r>
      </w:hyperlink>
      <w:r w:rsidRPr="00A8408C">
        <w:rPr>
          <w:rFonts w:ascii="Arial Unicode MS" w:hAnsi="Arial Unicode MS"/>
        </w:rPr>
        <w:t>》的規定。</w:t>
      </w:r>
    </w:p>
    <w:p w14:paraId="527087F9" w14:textId="77777777" w:rsidR="00AE2F9A" w:rsidRPr="00A8408C" w:rsidRDefault="00AE2F9A" w:rsidP="00EF7384">
      <w:pPr>
        <w:pStyle w:val="2"/>
      </w:pPr>
      <w:bookmarkStart w:id="51" w:name="a43"/>
      <w:bookmarkEnd w:id="51"/>
      <w:r w:rsidRPr="00A8408C">
        <w:t>第</w:t>
      </w:r>
      <w:r w:rsidRPr="00A8408C">
        <w:t>43</w:t>
      </w:r>
      <w:r w:rsidRPr="00A8408C">
        <w:t>條</w:t>
      </w:r>
    </w:p>
    <w:p w14:paraId="421D4FF9"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人民檢察院的檢察官助理在檢察官指導下負責審查案件材料、草擬法律文書等檢察輔助事務。</w:t>
      </w:r>
    </w:p>
    <w:p w14:paraId="7991D3B4" w14:textId="77777777" w:rsidR="00AE2F9A" w:rsidRPr="00EF7384" w:rsidRDefault="00AE2F9A" w:rsidP="00AE2F9A">
      <w:pPr>
        <w:ind w:left="142"/>
        <w:jc w:val="both"/>
        <w:rPr>
          <w:rFonts w:ascii="Arial Unicode MS" w:hAnsi="Arial Unicode MS"/>
          <w:color w:val="17365D"/>
        </w:rPr>
      </w:pPr>
      <w:r w:rsidRPr="00EF7384">
        <w:rPr>
          <w:rFonts w:ascii="Arial Unicode MS" w:hAnsi="Arial Unicode MS"/>
          <w:color w:val="17365D"/>
        </w:rPr>
        <w:t xml:space="preserve">　　符合檢察官任職條件的檢察官助理，經遴選後可以按照檢察官任免程序任命為檢察官。</w:t>
      </w:r>
    </w:p>
    <w:p w14:paraId="6A738ED5" w14:textId="77777777" w:rsidR="00AE2F9A" w:rsidRPr="00A8408C" w:rsidRDefault="00AE2F9A" w:rsidP="00EF7384">
      <w:pPr>
        <w:pStyle w:val="2"/>
      </w:pPr>
      <w:bookmarkStart w:id="52" w:name="a44"/>
      <w:bookmarkEnd w:id="52"/>
      <w:r w:rsidRPr="00A8408C">
        <w:t>第</w:t>
      </w:r>
      <w:r w:rsidRPr="00A8408C">
        <w:t>44</w:t>
      </w:r>
      <w:r w:rsidRPr="00A8408C">
        <w:t>條</w:t>
      </w:r>
    </w:p>
    <w:p w14:paraId="6E3B77B0"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人民檢察院的書記員負責案件記錄等檢察輔助事務。</w:t>
      </w:r>
    </w:p>
    <w:p w14:paraId="7A6B93DE" w14:textId="77777777" w:rsidR="00AE2F9A" w:rsidRPr="00A8408C" w:rsidRDefault="00AE2F9A" w:rsidP="00EF7384">
      <w:pPr>
        <w:pStyle w:val="2"/>
      </w:pPr>
      <w:bookmarkStart w:id="53" w:name="a45"/>
      <w:bookmarkEnd w:id="53"/>
      <w:r w:rsidRPr="00A8408C">
        <w:t>第</w:t>
      </w:r>
      <w:r w:rsidRPr="00A8408C">
        <w:t>45</w:t>
      </w:r>
      <w:r w:rsidRPr="00A8408C">
        <w:t>條</w:t>
      </w:r>
    </w:p>
    <w:p w14:paraId="0C14B273"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人民檢察院的司法警察負責辦案場所警戒、人員押解和看管等警務事項。</w:t>
      </w:r>
    </w:p>
    <w:p w14:paraId="110E9091" w14:textId="77777777" w:rsidR="00AE2F9A" w:rsidRPr="00EF7384" w:rsidRDefault="00AE2F9A" w:rsidP="00AE2F9A">
      <w:pPr>
        <w:ind w:left="142"/>
        <w:jc w:val="both"/>
        <w:rPr>
          <w:rFonts w:ascii="Arial Unicode MS" w:hAnsi="Arial Unicode MS"/>
          <w:color w:val="17365D"/>
        </w:rPr>
      </w:pPr>
      <w:r w:rsidRPr="00EF7384">
        <w:rPr>
          <w:rFonts w:ascii="Arial Unicode MS" w:hAnsi="Arial Unicode MS"/>
          <w:color w:val="17365D"/>
        </w:rPr>
        <w:t xml:space="preserve">　　司法警察依照</w:t>
      </w:r>
      <w:r w:rsidR="00967630" w:rsidRPr="001357A4">
        <w:rPr>
          <w:color w:val="17365D"/>
        </w:rPr>
        <w:t>《</w:t>
      </w:r>
      <w:hyperlink r:id="rId19" w:history="1">
        <w:r w:rsidR="00967630" w:rsidRPr="001357A4">
          <w:rPr>
            <w:rStyle w:val="a3"/>
            <w:rFonts w:ascii="Times New Roman" w:hAnsi="Times New Roman"/>
          </w:rPr>
          <w:t>中華人民共和國人民警察法</w:t>
        </w:r>
      </w:hyperlink>
      <w:r w:rsidR="00967630" w:rsidRPr="001357A4">
        <w:rPr>
          <w:color w:val="17365D"/>
        </w:rPr>
        <w:t>》</w:t>
      </w:r>
      <w:r w:rsidRPr="00EF7384">
        <w:rPr>
          <w:rFonts w:ascii="Arial Unicode MS" w:hAnsi="Arial Unicode MS"/>
          <w:color w:val="17365D"/>
        </w:rPr>
        <w:t>管理。</w:t>
      </w:r>
    </w:p>
    <w:p w14:paraId="76CCB349" w14:textId="77777777" w:rsidR="00AE2F9A" w:rsidRPr="00A8408C" w:rsidRDefault="00AE2F9A" w:rsidP="00EF7384">
      <w:pPr>
        <w:pStyle w:val="2"/>
      </w:pPr>
      <w:bookmarkStart w:id="54" w:name="a46"/>
      <w:bookmarkEnd w:id="54"/>
      <w:r w:rsidRPr="00A8408C">
        <w:t>第</w:t>
      </w:r>
      <w:r w:rsidRPr="00A8408C">
        <w:t>46</w:t>
      </w:r>
      <w:r w:rsidRPr="00A8408C">
        <w:t>條</w:t>
      </w:r>
    </w:p>
    <w:p w14:paraId="2606E298" w14:textId="77777777" w:rsidR="00AE2F9A" w:rsidRDefault="00AE2F9A" w:rsidP="00AE2F9A">
      <w:pPr>
        <w:ind w:left="142"/>
        <w:jc w:val="both"/>
        <w:rPr>
          <w:rFonts w:ascii="Arial Unicode MS" w:hAnsi="Arial Unicode MS"/>
        </w:rPr>
      </w:pPr>
      <w:r w:rsidRPr="00A8408C">
        <w:rPr>
          <w:rFonts w:ascii="Arial Unicode MS" w:hAnsi="Arial Unicode MS"/>
        </w:rPr>
        <w:t xml:space="preserve">　　人民檢察院根據檢察工作需要，可以設檢察技術人員，負責與檢察工作有關的事項。</w:t>
      </w:r>
    </w:p>
    <w:p w14:paraId="712FAA6C" w14:textId="77777777" w:rsidR="00EF7384" w:rsidRPr="00A8408C" w:rsidRDefault="00EF7384" w:rsidP="00AE2F9A">
      <w:pPr>
        <w:ind w:left="142"/>
        <w:jc w:val="both"/>
        <w:rPr>
          <w:rFonts w:ascii="Arial Unicode MS" w:hAnsi="Arial Unicode MS"/>
        </w:rPr>
      </w:pPr>
      <w:r w:rsidRPr="0070456D">
        <w:rPr>
          <w:rFonts w:ascii="Arial Unicode MS" w:hAnsi="Arial Unicode MS"/>
          <w:color w:val="808000"/>
          <w:sz w:val="18"/>
        </w:rPr>
        <w:t xml:space="preserve">　　　　　　　　　　　　　　　　　　　　　　　　　　　　　　　　　　　　　　　　　　　　　　　　　</w:t>
      </w:r>
      <w:hyperlink w:anchor="a章節索引" w:history="1">
        <w:r w:rsidRPr="0070456D">
          <w:rPr>
            <w:rStyle w:val="a3"/>
            <w:rFonts w:ascii="Arial Unicode MS" w:hAnsi="Arial Unicode MS" w:hint="eastAsia"/>
            <w:sz w:val="18"/>
          </w:rPr>
          <w:t>回索引</w:t>
        </w:r>
      </w:hyperlink>
      <w:r>
        <w:rPr>
          <w:rFonts w:ascii="Arial Unicode MS" w:hAnsi="Arial Unicode MS" w:hint="eastAsia"/>
          <w:color w:val="808000"/>
          <w:sz w:val="18"/>
        </w:rPr>
        <w:t>〉〉</w:t>
      </w:r>
    </w:p>
    <w:p w14:paraId="4CA9DCD5" w14:textId="77777777" w:rsidR="00AE2F9A" w:rsidRPr="00A8408C" w:rsidRDefault="00AE2F9A" w:rsidP="00EF7384">
      <w:pPr>
        <w:pStyle w:val="1"/>
      </w:pPr>
      <w:bookmarkStart w:id="55" w:name="_第五章__人民檢察院行使職權的保障"/>
      <w:bookmarkEnd w:id="55"/>
      <w:r w:rsidRPr="00A8408C">
        <w:t>第五章　　人民檢察院行使職權的保障</w:t>
      </w:r>
    </w:p>
    <w:p w14:paraId="2B89AAED" w14:textId="77777777" w:rsidR="00AE2F9A" w:rsidRPr="00A8408C" w:rsidRDefault="00AE2F9A" w:rsidP="00EF7384">
      <w:pPr>
        <w:pStyle w:val="2"/>
      </w:pPr>
      <w:bookmarkStart w:id="56" w:name="a47"/>
      <w:bookmarkEnd w:id="56"/>
      <w:r w:rsidRPr="00A8408C">
        <w:t>第</w:t>
      </w:r>
      <w:r w:rsidRPr="00A8408C">
        <w:t>47</w:t>
      </w:r>
      <w:r w:rsidRPr="00A8408C">
        <w:t>條</w:t>
      </w:r>
    </w:p>
    <w:p w14:paraId="5B6F0DE1"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任何單位或者個人不得要求檢察官從事超出法定職責範圍的事務。</w:t>
      </w:r>
    </w:p>
    <w:p w14:paraId="4E744B07" w14:textId="77777777" w:rsidR="00AE2F9A" w:rsidRPr="00967630" w:rsidRDefault="00AE2F9A" w:rsidP="00AE2F9A">
      <w:pPr>
        <w:ind w:left="142"/>
        <w:jc w:val="both"/>
        <w:rPr>
          <w:rFonts w:ascii="Arial Unicode MS" w:hAnsi="Arial Unicode MS"/>
          <w:color w:val="17365D"/>
        </w:rPr>
      </w:pPr>
      <w:r w:rsidRPr="00967630">
        <w:rPr>
          <w:rFonts w:ascii="Arial Unicode MS" w:hAnsi="Arial Unicode MS"/>
          <w:color w:val="17365D"/>
        </w:rPr>
        <w:t xml:space="preserve">　　對於領導幹部等干預司法活動、插手具體案件處理，或者人民檢察院內部人員過問案件情況的，辦案人員</w:t>
      </w:r>
      <w:r w:rsidRPr="00967630">
        <w:rPr>
          <w:rFonts w:ascii="Arial Unicode MS" w:hAnsi="Arial Unicode MS"/>
          <w:color w:val="17365D"/>
        </w:rPr>
        <w:lastRenderedPageBreak/>
        <w:t>應當全面如實記錄並報告；有違法違紀情形的，由有關機關根據情節輕重追究行為人的責任。</w:t>
      </w:r>
    </w:p>
    <w:p w14:paraId="5E6F20A9" w14:textId="77777777" w:rsidR="00AE2F9A" w:rsidRPr="00A8408C" w:rsidRDefault="00AE2F9A" w:rsidP="00EF7384">
      <w:pPr>
        <w:pStyle w:val="2"/>
      </w:pPr>
      <w:bookmarkStart w:id="57" w:name="a48"/>
      <w:bookmarkEnd w:id="57"/>
      <w:r w:rsidRPr="00A8408C">
        <w:t>第</w:t>
      </w:r>
      <w:r w:rsidRPr="00A8408C">
        <w:t>48</w:t>
      </w:r>
      <w:r w:rsidRPr="00A8408C">
        <w:t>條</w:t>
      </w:r>
    </w:p>
    <w:p w14:paraId="6844DA6B"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人民檢察院採取必要措施，維護辦案安全。對妨礙人民檢察院依法行使職權的違法犯罪行為，依法追究法律責任。</w:t>
      </w:r>
    </w:p>
    <w:p w14:paraId="347C31B5" w14:textId="77777777" w:rsidR="00AE2F9A" w:rsidRPr="00A8408C" w:rsidRDefault="00AE2F9A" w:rsidP="00EF7384">
      <w:pPr>
        <w:pStyle w:val="2"/>
      </w:pPr>
      <w:bookmarkStart w:id="58" w:name="a49"/>
      <w:bookmarkEnd w:id="58"/>
      <w:r w:rsidRPr="00A8408C">
        <w:t>第</w:t>
      </w:r>
      <w:r w:rsidRPr="00A8408C">
        <w:t>49</w:t>
      </w:r>
      <w:r w:rsidRPr="00A8408C">
        <w:t>條</w:t>
      </w:r>
    </w:p>
    <w:p w14:paraId="1B8BC9BE"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人民檢察院實行培訓制度，檢察官、檢察輔助人員和司法行政人員應當接受理論和業務培訓。</w:t>
      </w:r>
    </w:p>
    <w:p w14:paraId="5CC74175" w14:textId="77777777" w:rsidR="00AE2F9A" w:rsidRPr="00A8408C" w:rsidRDefault="00AE2F9A" w:rsidP="00EF7384">
      <w:pPr>
        <w:pStyle w:val="2"/>
      </w:pPr>
      <w:bookmarkStart w:id="59" w:name="a50"/>
      <w:bookmarkEnd w:id="59"/>
      <w:r w:rsidRPr="00A8408C">
        <w:t>第</w:t>
      </w:r>
      <w:r w:rsidRPr="00A8408C">
        <w:t>50</w:t>
      </w:r>
      <w:r w:rsidRPr="00A8408C">
        <w:t>條</w:t>
      </w:r>
    </w:p>
    <w:p w14:paraId="632711A0"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人民檢察院人員編制實行專項管理。</w:t>
      </w:r>
    </w:p>
    <w:p w14:paraId="6CDC0515" w14:textId="77777777" w:rsidR="00AE2F9A" w:rsidRPr="00A8408C" w:rsidRDefault="00AE2F9A" w:rsidP="00EF7384">
      <w:pPr>
        <w:pStyle w:val="2"/>
      </w:pPr>
      <w:bookmarkStart w:id="60" w:name="a51"/>
      <w:bookmarkEnd w:id="60"/>
      <w:r w:rsidRPr="00A8408C">
        <w:t>第</w:t>
      </w:r>
      <w:r w:rsidRPr="00A8408C">
        <w:t>51</w:t>
      </w:r>
      <w:r w:rsidRPr="00A8408C">
        <w:t>條</w:t>
      </w:r>
    </w:p>
    <w:p w14:paraId="4FBBEE4A"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人民檢察院的經費按照事權劃分的原則列入財政預算，保障檢察工作需要。</w:t>
      </w:r>
    </w:p>
    <w:p w14:paraId="77B169DE" w14:textId="77777777" w:rsidR="00AE2F9A" w:rsidRPr="00A8408C" w:rsidRDefault="00AE2F9A" w:rsidP="00EF7384">
      <w:pPr>
        <w:pStyle w:val="2"/>
      </w:pPr>
      <w:bookmarkStart w:id="61" w:name="a52"/>
      <w:bookmarkEnd w:id="61"/>
      <w:r w:rsidRPr="00A8408C">
        <w:t>第</w:t>
      </w:r>
      <w:r w:rsidRPr="00A8408C">
        <w:t>52</w:t>
      </w:r>
      <w:r w:rsidRPr="00A8408C">
        <w:t>條</w:t>
      </w:r>
    </w:p>
    <w:p w14:paraId="6C375372" w14:textId="77777777" w:rsidR="00AE2F9A" w:rsidRDefault="00AE2F9A" w:rsidP="00AE2F9A">
      <w:pPr>
        <w:ind w:left="142"/>
        <w:jc w:val="both"/>
        <w:rPr>
          <w:rFonts w:ascii="Arial Unicode MS" w:hAnsi="Arial Unicode MS"/>
        </w:rPr>
      </w:pPr>
      <w:r w:rsidRPr="00A8408C">
        <w:rPr>
          <w:rFonts w:ascii="Arial Unicode MS" w:hAnsi="Arial Unicode MS"/>
        </w:rPr>
        <w:t xml:space="preserve">　　人民檢察院應當加強資訊化建設，運用現代資訊技術，促進司法公開，提高工作效率。</w:t>
      </w:r>
    </w:p>
    <w:p w14:paraId="2189288A" w14:textId="77777777" w:rsidR="00AE2F9A" w:rsidRPr="00A8408C" w:rsidRDefault="00EF7384" w:rsidP="00AE2F9A">
      <w:pPr>
        <w:ind w:left="142"/>
        <w:jc w:val="both"/>
        <w:rPr>
          <w:rFonts w:ascii="Arial Unicode MS" w:hAnsi="Arial Unicode MS"/>
        </w:rPr>
      </w:pPr>
      <w:r w:rsidRPr="0070456D">
        <w:rPr>
          <w:rFonts w:ascii="Arial Unicode MS" w:hAnsi="Arial Unicode MS"/>
          <w:color w:val="808000"/>
          <w:sz w:val="18"/>
        </w:rPr>
        <w:t xml:space="preserve">　　　　　　　　　　　　　　　　　　　　　　　　　　　　　　　　　　　　　　　　　　　　　　　　　</w:t>
      </w:r>
      <w:hyperlink w:anchor="a章節索引" w:history="1">
        <w:r w:rsidRPr="0070456D">
          <w:rPr>
            <w:rStyle w:val="a3"/>
            <w:rFonts w:ascii="Arial Unicode MS" w:hAnsi="Arial Unicode MS" w:hint="eastAsia"/>
            <w:sz w:val="18"/>
          </w:rPr>
          <w:t>回索引</w:t>
        </w:r>
      </w:hyperlink>
      <w:r>
        <w:rPr>
          <w:rFonts w:ascii="Arial Unicode MS" w:hAnsi="Arial Unicode MS" w:hint="eastAsia"/>
          <w:color w:val="808000"/>
          <w:sz w:val="18"/>
        </w:rPr>
        <w:t>〉〉</w:t>
      </w:r>
    </w:p>
    <w:p w14:paraId="25E4EDCE" w14:textId="77777777" w:rsidR="00AE2F9A" w:rsidRPr="00AE2F9A" w:rsidRDefault="00AE2F9A" w:rsidP="00EF7384">
      <w:pPr>
        <w:pStyle w:val="1"/>
      </w:pPr>
      <w:bookmarkStart w:id="62" w:name="_第六章__附"/>
      <w:bookmarkEnd w:id="62"/>
      <w:r w:rsidRPr="00AE2F9A">
        <w:t>第六章　　附　則</w:t>
      </w:r>
    </w:p>
    <w:p w14:paraId="5A83D01A" w14:textId="77777777" w:rsidR="00AE2F9A" w:rsidRPr="00A8408C" w:rsidRDefault="00AE2F9A" w:rsidP="00EF7384">
      <w:pPr>
        <w:pStyle w:val="2"/>
      </w:pPr>
      <w:bookmarkStart w:id="63" w:name="a53"/>
      <w:bookmarkEnd w:id="63"/>
      <w:r w:rsidRPr="00A8408C">
        <w:t>第</w:t>
      </w:r>
      <w:r w:rsidRPr="00A8408C">
        <w:t>53</w:t>
      </w:r>
      <w:r w:rsidRPr="00A8408C">
        <w:t>條</w:t>
      </w:r>
    </w:p>
    <w:p w14:paraId="0DD34E3D" w14:textId="77777777" w:rsidR="00AE2F9A" w:rsidRPr="00A8408C" w:rsidRDefault="00AE2F9A" w:rsidP="00AE2F9A">
      <w:pPr>
        <w:ind w:left="142"/>
        <w:jc w:val="both"/>
        <w:rPr>
          <w:rFonts w:ascii="Arial Unicode MS" w:hAnsi="Arial Unicode MS"/>
        </w:rPr>
      </w:pPr>
      <w:r w:rsidRPr="00A8408C">
        <w:rPr>
          <w:rFonts w:ascii="Arial Unicode MS" w:hAnsi="Arial Unicode MS"/>
        </w:rPr>
        <w:t xml:space="preserve">　　本法自</w:t>
      </w:r>
      <w:r w:rsidRPr="00A8408C">
        <w:rPr>
          <w:rFonts w:ascii="Arial Unicode MS" w:hAnsi="Arial Unicode MS"/>
        </w:rPr>
        <w:t>2019</w:t>
      </w:r>
      <w:r w:rsidRPr="00A8408C">
        <w:rPr>
          <w:rFonts w:ascii="Arial Unicode MS" w:hAnsi="Arial Unicode MS"/>
        </w:rPr>
        <w:t>年</w:t>
      </w:r>
      <w:r w:rsidRPr="00A8408C">
        <w:rPr>
          <w:rFonts w:ascii="Arial Unicode MS" w:hAnsi="Arial Unicode MS"/>
        </w:rPr>
        <w:t>1</w:t>
      </w:r>
      <w:r w:rsidRPr="00A8408C">
        <w:rPr>
          <w:rFonts w:ascii="Arial Unicode MS" w:hAnsi="Arial Unicode MS"/>
        </w:rPr>
        <w:t>月</w:t>
      </w:r>
      <w:r w:rsidRPr="00A8408C">
        <w:rPr>
          <w:rFonts w:ascii="Arial Unicode MS" w:hAnsi="Arial Unicode MS"/>
        </w:rPr>
        <w:t>1</w:t>
      </w:r>
      <w:r w:rsidRPr="00A8408C">
        <w:rPr>
          <w:rFonts w:ascii="Arial Unicode MS" w:hAnsi="Arial Unicode MS"/>
        </w:rPr>
        <w:t>日起施行。</w:t>
      </w:r>
    </w:p>
    <w:p w14:paraId="7E6D3700" w14:textId="77777777" w:rsidR="00AF27C2" w:rsidRDefault="00AF27C2" w:rsidP="00F52291">
      <w:pPr>
        <w:ind w:left="119"/>
        <w:jc w:val="both"/>
        <w:rPr>
          <w:rFonts w:ascii="Arial Unicode MS" w:hAnsi="Arial Unicode MS"/>
          <w:color w:val="000000"/>
          <w:sz w:val="18"/>
        </w:rPr>
      </w:pPr>
    </w:p>
    <w:p w14:paraId="3EE3E7B9" w14:textId="77777777" w:rsidR="00AF27C2" w:rsidRDefault="00AF27C2" w:rsidP="00F52291">
      <w:pPr>
        <w:ind w:left="119"/>
        <w:jc w:val="both"/>
        <w:rPr>
          <w:rFonts w:ascii="Arial Unicode MS" w:hAnsi="Arial Unicode MS"/>
          <w:color w:val="000000"/>
          <w:sz w:val="18"/>
        </w:rPr>
      </w:pPr>
    </w:p>
    <w:p w14:paraId="483D6D43" w14:textId="77777777" w:rsidR="00AA2770" w:rsidRPr="00C1655B" w:rsidRDefault="00AA2770" w:rsidP="00AA277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779580FF" w14:textId="5140BA95" w:rsidR="00AA2770" w:rsidRPr="00C06F22" w:rsidRDefault="00AA2770" w:rsidP="00AA2770">
      <w:pPr>
        <w:jc w:val="both"/>
      </w:pPr>
      <w:r w:rsidRPr="003D460F">
        <w:rPr>
          <w:rFonts w:hint="eastAsia"/>
          <w:color w:val="5F5F5F"/>
          <w:sz w:val="18"/>
          <w:szCs w:val="18"/>
        </w:rPr>
        <w:t>【編註】</w:t>
      </w:r>
      <w:r w:rsidR="00025620">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0" w:history="1">
        <w:r w:rsidRPr="007D3E58">
          <w:rPr>
            <w:rStyle w:val="a3"/>
            <w:rFonts w:ascii="Arial Unicode MS" w:hAnsi="Arial Unicode MS"/>
            <w:sz w:val="18"/>
            <w:szCs w:val="20"/>
          </w:rPr>
          <w:t>告知</w:t>
        </w:r>
      </w:hyperlink>
      <w:r w:rsidRPr="003D460F">
        <w:rPr>
          <w:rFonts w:hint="eastAsia"/>
          <w:color w:val="5F5F5F"/>
          <w:sz w:val="18"/>
          <w:szCs w:val="20"/>
        </w:rPr>
        <w:t>，謝謝！</w:t>
      </w:r>
    </w:p>
    <w:p w14:paraId="3D82B8CA" w14:textId="77777777" w:rsidR="00AF27C2" w:rsidRPr="00AA2770" w:rsidRDefault="00AF27C2" w:rsidP="00F52291">
      <w:pPr>
        <w:ind w:left="119"/>
        <w:jc w:val="both"/>
        <w:rPr>
          <w:rFonts w:ascii="Arial Unicode MS" w:hAnsi="Arial Unicode MS"/>
          <w:color w:val="000000"/>
          <w:sz w:val="18"/>
        </w:rPr>
      </w:pPr>
    </w:p>
    <w:p w14:paraId="5AF7E47D" w14:textId="77777777" w:rsidR="00B617CB" w:rsidRPr="00301AA4" w:rsidRDefault="00AA2770" w:rsidP="00EF7384">
      <w:pPr>
        <w:pStyle w:val="1"/>
      </w:pPr>
      <w:bookmarkStart w:id="64" w:name="_:::1986年12月2日公布條文:::"/>
      <w:bookmarkEnd w:id="64"/>
      <w:r>
        <w:rPr>
          <w:rFonts w:hint="eastAsia"/>
        </w:rPr>
        <w:t>:::</w:t>
      </w:r>
      <w:r w:rsidR="00AF27C2" w:rsidRPr="00AF27C2">
        <w:rPr>
          <w:rFonts w:hint="eastAsia"/>
        </w:rPr>
        <w:t>1986</w:t>
      </w:r>
      <w:r w:rsidR="00AF27C2" w:rsidRPr="00AF27C2">
        <w:rPr>
          <w:rFonts w:hint="eastAsia"/>
        </w:rPr>
        <w:t>年</w:t>
      </w:r>
      <w:r w:rsidR="00AF27C2" w:rsidRPr="00AF27C2">
        <w:rPr>
          <w:rFonts w:hint="eastAsia"/>
        </w:rPr>
        <w:t>12</w:t>
      </w:r>
      <w:r w:rsidR="00AF27C2" w:rsidRPr="00AF27C2">
        <w:rPr>
          <w:rFonts w:hint="eastAsia"/>
        </w:rPr>
        <w:t>月</w:t>
      </w:r>
      <w:r w:rsidR="00AF27C2" w:rsidRPr="00AF27C2">
        <w:rPr>
          <w:rFonts w:hint="eastAsia"/>
        </w:rPr>
        <w:t>2</w:t>
      </w:r>
      <w:r w:rsidR="00AF27C2" w:rsidRPr="00AF27C2">
        <w:rPr>
          <w:rFonts w:hint="eastAsia"/>
        </w:rPr>
        <w:t>日</w:t>
      </w:r>
      <w:r w:rsidRPr="00F7669F">
        <w:t>公布</w:t>
      </w:r>
      <w:r w:rsidRPr="00F7669F">
        <w:rPr>
          <w:rFonts w:hint="eastAsia"/>
        </w:rPr>
        <w:t>條文</w:t>
      </w:r>
      <w:r>
        <w:rPr>
          <w:rFonts w:hint="eastAsia"/>
        </w:rPr>
        <w:t>:::</w:t>
      </w:r>
      <w:r w:rsidR="00F940D6" w:rsidRPr="00F940D6">
        <w:rPr>
          <w:color w:val="FFFFFF" w:themeColor="background1"/>
        </w:rPr>
        <w:t>z</w:t>
      </w:r>
    </w:p>
    <w:p w14:paraId="730577B5" w14:textId="77777777" w:rsidR="00F52291" w:rsidRPr="00597980" w:rsidRDefault="00F52291" w:rsidP="00EF7384">
      <w:pPr>
        <w:pStyle w:val="1"/>
      </w:pPr>
      <w:bookmarkStart w:id="65" w:name="aaa"/>
      <w:bookmarkEnd w:id="65"/>
      <w:r w:rsidRPr="00597980">
        <w:t>【</w:t>
      </w:r>
      <w:r w:rsidR="001D3E8F" w:rsidRPr="00597980">
        <w:rPr>
          <w:rFonts w:hint="eastAsia"/>
        </w:rPr>
        <w:t>章節索引</w:t>
      </w:r>
      <w:r w:rsidRPr="00597980">
        <w:t>】</w:t>
      </w:r>
    </w:p>
    <w:p w14:paraId="33CE54F7" w14:textId="77777777" w:rsidR="00701450" w:rsidRPr="008B6A2F" w:rsidRDefault="00187295" w:rsidP="00320BA9">
      <w:pPr>
        <w:ind w:left="142"/>
        <w:jc w:val="both"/>
        <w:rPr>
          <w:rFonts w:ascii="Arial Unicode MS" w:hAnsi="Arial Unicode MS" w:cs="Arial"/>
          <w:color w:val="990000"/>
        </w:rPr>
      </w:pPr>
      <w:bookmarkStart w:id="66" w:name="_第一章__總_則"/>
      <w:bookmarkEnd w:id="66"/>
      <w:r w:rsidRPr="008B6A2F">
        <w:rPr>
          <w:rFonts w:ascii="Arial Unicode MS" w:hAnsi="Arial Unicode MS" w:cs="Arial" w:hint="eastAsia"/>
          <w:color w:val="990000"/>
        </w:rPr>
        <w:t xml:space="preserve">第一章　</w:t>
      </w:r>
      <w:hyperlink w:anchor="_第一章__總_則_1" w:history="1">
        <w:r w:rsidRPr="008B6A2F">
          <w:rPr>
            <w:rStyle w:val="a3"/>
            <w:rFonts w:hint="eastAsia"/>
          </w:rPr>
          <w:t>總</w:t>
        </w:r>
        <w:r w:rsidR="00304DFB" w:rsidRPr="008B6A2F">
          <w:rPr>
            <w:rStyle w:val="a3"/>
            <w:rFonts w:hint="eastAsia"/>
          </w:rPr>
          <w:t>則</w:t>
        </w:r>
      </w:hyperlink>
      <w:r w:rsidRPr="008B6A2F">
        <w:rPr>
          <w:rFonts w:ascii="Arial Unicode MS" w:hAnsi="Arial Unicode MS" w:cs="Arial" w:hint="eastAsia"/>
          <w:color w:val="990000"/>
        </w:rPr>
        <w:t xml:space="preserve">　§</w:t>
      </w:r>
      <w:r w:rsidRPr="008B6A2F">
        <w:rPr>
          <w:rFonts w:ascii="Arial Unicode MS" w:hAnsi="Arial Unicode MS" w:cs="Arial" w:hint="eastAsia"/>
          <w:color w:val="990000"/>
        </w:rPr>
        <w:t>1</w:t>
      </w:r>
    </w:p>
    <w:p w14:paraId="0D9E451A" w14:textId="77777777" w:rsidR="00701450" w:rsidRPr="008B6A2F" w:rsidRDefault="00304DFB" w:rsidP="00320BA9">
      <w:pPr>
        <w:ind w:left="142"/>
        <w:jc w:val="both"/>
        <w:rPr>
          <w:rFonts w:ascii="Arial Unicode MS" w:hAnsi="Arial Unicode MS" w:cs="Arial"/>
          <w:color w:val="990000"/>
        </w:rPr>
      </w:pPr>
      <w:r w:rsidRPr="008B6A2F">
        <w:rPr>
          <w:rFonts w:ascii="Arial Unicode MS" w:hAnsi="Arial Unicode MS" w:cs="Arial" w:hint="eastAsia"/>
          <w:color w:val="990000"/>
        </w:rPr>
        <w:t xml:space="preserve">第二章　</w:t>
      </w:r>
      <w:hyperlink w:anchor="_第二章__人民檢察院行使職權的程式" w:history="1">
        <w:r w:rsidR="00347F0B" w:rsidRPr="008B6A2F">
          <w:rPr>
            <w:rStyle w:val="a3"/>
            <w:rFonts w:hint="eastAsia"/>
          </w:rPr>
          <w:t>人民</w:t>
        </w:r>
        <w:r w:rsidRPr="008B6A2F">
          <w:rPr>
            <w:rStyle w:val="a3"/>
            <w:rFonts w:hint="eastAsia"/>
          </w:rPr>
          <w:t>檢察院行使職權的</w:t>
        </w:r>
        <w:r w:rsidR="00ED1DF4" w:rsidRPr="008B6A2F">
          <w:rPr>
            <w:rStyle w:val="a3"/>
            <w:rFonts w:hint="eastAsia"/>
          </w:rPr>
          <w:t>程序</w:t>
        </w:r>
      </w:hyperlink>
      <w:r w:rsidR="00187295" w:rsidRPr="008B6A2F">
        <w:rPr>
          <w:rFonts w:ascii="Arial Unicode MS" w:hAnsi="Arial Unicode MS" w:cs="Arial" w:hint="eastAsia"/>
          <w:color w:val="990000"/>
        </w:rPr>
        <w:t xml:space="preserve">　§</w:t>
      </w:r>
      <w:r w:rsidR="00187295" w:rsidRPr="008B6A2F">
        <w:rPr>
          <w:rFonts w:ascii="Arial Unicode MS" w:hAnsi="Arial Unicode MS" w:cs="Arial" w:hint="eastAsia"/>
          <w:color w:val="990000"/>
        </w:rPr>
        <w:t>11</w:t>
      </w:r>
    </w:p>
    <w:p w14:paraId="0BCDA0DC" w14:textId="77777777" w:rsidR="00304DFB" w:rsidRPr="008B6A2F" w:rsidRDefault="00304DFB" w:rsidP="00320BA9">
      <w:pPr>
        <w:ind w:left="142"/>
        <w:jc w:val="both"/>
        <w:rPr>
          <w:rFonts w:ascii="Arial Unicode MS" w:hAnsi="Arial Unicode MS"/>
          <w:color w:val="990000"/>
          <w:szCs w:val="16"/>
        </w:rPr>
      </w:pPr>
      <w:r w:rsidRPr="008B6A2F">
        <w:rPr>
          <w:rFonts w:ascii="Arial Unicode MS" w:hAnsi="Arial Unicode MS" w:cs="Arial" w:hint="eastAsia"/>
          <w:color w:val="990000"/>
        </w:rPr>
        <w:t xml:space="preserve">第三章　</w:t>
      </w:r>
      <w:hyperlink w:anchor="_第三章__人民檢察院的機構設置和人員的任免" w:history="1">
        <w:r w:rsidRPr="008B6A2F">
          <w:rPr>
            <w:rStyle w:val="a3"/>
            <w:rFonts w:hint="eastAsia"/>
          </w:rPr>
          <w:t>人民檢察院的機構設置和人員的任免</w:t>
        </w:r>
      </w:hyperlink>
      <w:r w:rsidR="00187295" w:rsidRPr="008B6A2F">
        <w:rPr>
          <w:rFonts w:ascii="Arial Unicode MS" w:hAnsi="Arial Unicode MS" w:cs="Arial" w:hint="eastAsia"/>
          <w:color w:val="990000"/>
        </w:rPr>
        <w:t xml:space="preserve">　§</w:t>
      </w:r>
      <w:r w:rsidR="00187295" w:rsidRPr="008B6A2F">
        <w:rPr>
          <w:rFonts w:ascii="Arial Unicode MS" w:hAnsi="Arial Unicode MS" w:cs="Arial" w:hint="eastAsia"/>
          <w:color w:val="990000"/>
        </w:rPr>
        <w:t>20</w:t>
      </w:r>
    </w:p>
    <w:p w14:paraId="6AA0C40D" w14:textId="77777777" w:rsidR="00187295" w:rsidRPr="0070456D" w:rsidRDefault="00187295" w:rsidP="00597980">
      <w:pPr>
        <w:ind w:leftChars="75" w:left="1151" w:hangingChars="500" w:hanging="1001"/>
        <w:rPr>
          <w:rFonts w:ascii="Arial Unicode MS" w:hAnsi="Arial Unicode MS"/>
          <w:b/>
          <w:bCs/>
          <w:color w:val="993300"/>
        </w:rPr>
      </w:pPr>
    </w:p>
    <w:p w14:paraId="348E2667" w14:textId="77777777" w:rsidR="00187295" w:rsidRPr="00597980" w:rsidRDefault="00187295" w:rsidP="00EF7384">
      <w:pPr>
        <w:pStyle w:val="1"/>
      </w:pPr>
      <w:r w:rsidRPr="00597980">
        <w:t>【</w:t>
      </w:r>
      <w:r w:rsidR="001D3E8F" w:rsidRPr="00597980">
        <w:rPr>
          <w:rFonts w:hint="eastAsia"/>
        </w:rPr>
        <w:t>法規內容</w:t>
      </w:r>
      <w:r w:rsidRPr="00597980">
        <w:t>】</w:t>
      </w:r>
    </w:p>
    <w:p w14:paraId="4C6404AD" w14:textId="77777777" w:rsidR="00304DFB" w:rsidRPr="0070456D" w:rsidRDefault="00304DFB" w:rsidP="00EF7384">
      <w:pPr>
        <w:pStyle w:val="1"/>
      </w:pPr>
      <w:bookmarkStart w:id="67" w:name="_第一章__總_則_1"/>
      <w:bookmarkEnd w:id="67"/>
      <w:r w:rsidRPr="0070456D">
        <w:rPr>
          <w:rFonts w:hint="eastAsia"/>
        </w:rPr>
        <w:t>第一章</w:t>
      </w:r>
      <w:r w:rsidR="00187295" w:rsidRPr="0070456D">
        <w:rPr>
          <w:rFonts w:hint="eastAsia"/>
        </w:rPr>
        <w:t xml:space="preserve">　　</w:t>
      </w:r>
      <w:r w:rsidRPr="0070456D">
        <w:rPr>
          <w:rFonts w:hint="eastAsia"/>
        </w:rPr>
        <w:t>總　則</w:t>
      </w:r>
    </w:p>
    <w:p w14:paraId="341430B9" w14:textId="77777777" w:rsidR="00187295" w:rsidRPr="00EF7384" w:rsidRDefault="00304DFB" w:rsidP="00EF7384">
      <w:pPr>
        <w:pStyle w:val="2"/>
      </w:pPr>
      <w:r w:rsidRPr="00EF7384">
        <w:rPr>
          <w:rFonts w:hint="eastAsia"/>
        </w:rPr>
        <w:t>第</w:t>
      </w:r>
      <w:r w:rsidR="00597980" w:rsidRPr="00EF7384">
        <w:rPr>
          <w:rFonts w:hint="eastAsia"/>
        </w:rPr>
        <w:t>1</w:t>
      </w:r>
      <w:r w:rsidR="00701450" w:rsidRPr="00EF7384">
        <w:rPr>
          <w:rFonts w:hint="eastAsia"/>
        </w:rPr>
        <w:t>條</w:t>
      </w:r>
    </w:p>
    <w:p w14:paraId="059DF4D0" w14:textId="77777777" w:rsidR="00304DFB"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中華人民共和國人民檢察院是國家的法律監督機關。</w:t>
      </w:r>
    </w:p>
    <w:p w14:paraId="17C58D9B" w14:textId="77777777" w:rsidR="00F67F86" w:rsidRPr="00EF7384" w:rsidRDefault="00304DFB" w:rsidP="00EF7384">
      <w:pPr>
        <w:pStyle w:val="2"/>
      </w:pPr>
      <w:r w:rsidRPr="00EF7384">
        <w:rPr>
          <w:rFonts w:hint="eastAsia"/>
        </w:rPr>
        <w:lastRenderedPageBreak/>
        <w:t>第</w:t>
      </w:r>
      <w:r w:rsidR="00597980" w:rsidRPr="00EF7384">
        <w:rPr>
          <w:rFonts w:hint="eastAsia"/>
        </w:rPr>
        <w:t>2</w:t>
      </w:r>
      <w:r w:rsidR="00701450" w:rsidRPr="00EF7384">
        <w:rPr>
          <w:rFonts w:hint="eastAsia"/>
        </w:rPr>
        <w:t>條</w:t>
      </w:r>
    </w:p>
    <w:p w14:paraId="10D63613" w14:textId="77777777" w:rsidR="00916E4F" w:rsidRPr="00EF7384" w:rsidRDefault="00187295" w:rsidP="00F67F86">
      <w:pPr>
        <w:ind w:left="119"/>
        <w:jc w:val="both"/>
        <w:rPr>
          <w:rFonts w:ascii="Arial Unicode MS" w:hAnsi="Arial Unicode MS"/>
          <w:color w:val="5F5F5F"/>
        </w:rPr>
      </w:pPr>
      <w:r w:rsidRPr="00EF7384">
        <w:rPr>
          <w:rFonts w:ascii="Arial Unicode MS" w:hAnsi="Arial Unicode MS" w:hint="eastAsia"/>
          <w:color w:val="5F5F5F"/>
        </w:rPr>
        <w:t xml:space="preserve">　　</w:t>
      </w:r>
      <w:r w:rsidR="00916E4F" w:rsidRPr="00EF7384">
        <w:rPr>
          <w:rFonts w:ascii="Arial Unicode MS" w:hAnsi="Arial Unicode MS" w:hint="eastAsia"/>
          <w:color w:val="5F5F5F"/>
        </w:rPr>
        <w:t>中華人民共和國設立最高人民檢察院、地方各級人民檢察院和軍事檢察院等專門人民檢察院。</w:t>
      </w:r>
    </w:p>
    <w:p w14:paraId="04E52450" w14:textId="77777777" w:rsidR="00701450" w:rsidRPr="00CC2976" w:rsidRDefault="00304DFB" w:rsidP="00304DFB">
      <w:pPr>
        <w:ind w:left="119"/>
        <w:jc w:val="both"/>
        <w:rPr>
          <w:rFonts w:ascii="Arial Unicode MS" w:hAnsi="Arial Unicode MS"/>
          <w:color w:val="666699"/>
        </w:rPr>
      </w:pPr>
      <w:r w:rsidRPr="00CC2976">
        <w:rPr>
          <w:rFonts w:ascii="Arial Unicode MS" w:hAnsi="Arial Unicode MS" w:hint="eastAsia"/>
          <w:color w:val="666699"/>
        </w:rPr>
        <w:t xml:space="preserve">　　地方各級人民檢察院分為：</w:t>
      </w:r>
    </w:p>
    <w:p w14:paraId="65AEC762" w14:textId="77777777" w:rsidR="00701450" w:rsidRPr="00CC2976" w:rsidRDefault="00304DFB" w:rsidP="00304DFB">
      <w:pPr>
        <w:ind w:left="119"/>
        <w:jc w:val="both"/>
        <w:rPr>
          <w:rFonts w:ascii="Arial Unicode MS" w:hAnsi="Arial Unicode MS"/>
          <w:color w:val="666699"/>
        </w:rPr>
      </w:pPr>
      <w:r w:rsidRPr="00CC2976">
        <w:rPr>
          <w:rFonts w:ascii="Arial Unicode MS" w:hAnsi="Arial Unicode MS" w:hint="eastAsia"/>
          <w:color w:val="666699"/>
        </w:rPr>
        <w:t xml:space="preserve">　　（一）省、自治區、直轄市人民檢察院；</w:t>
      </w:r>
    </w:p>
    <w:p w14:paraId="7D23EEE3" w14:textId="77777777" w:rsidR="00701450" w:rsidRPr="00CC2976" w:rsidRDefault="00304DFB" w:rsidP="00304DFB">
      <w:pPr>
        <w:ind w:left="119"/>
        <w:jc w:val="both"/>
        <w:rPr>
          <w:rFonts w:ascii="Arial Unicode MS" w:hAnsi="Arial Unicode MS"/>
          <w:color w:val="666699"/>
        </w:rPr>
      </w:pPr>
      <w:r w:rsidRPr="00CC2976">
        <w:rPr>
          <w:rFonts w:ascii="Arial Unicode MS" w:hAnsi="Arial Unicode MS" w:hint="eastAsia"/>
          <w:color w:val="666699"/>
        </w:rPr>
        <w:t xml:space="preserve">　　（二）省、自治區、直轄市人民檢察院分院，自治州和省轄市人民檢察院；</w:t>
      </w:r>
    </w:p>
    <w:p w14:paraId="66907712" w14:textId="77777777" w:rsidR="00701450" w:rsidRPr="00CC2976" w:rsidRDefault="00304DFB" w:rsidP="00304DFB">
      <w:pPr>
        <w:ind w:left="119"/>
        <w:jc w:val="both"/>
        <w:rPr>
          <w:rFonts w:ascii="Arial Unicode MS" w:hAnsi="Arial Unicode MS"/>
          <w:color w:val="666699"/>
        </w:rPr>
      </w:pPr>
      <w:r w:rsidRPr="00CC2976">
        <w:rPr>
          <w:rFonts w:ascii="Arial Unicode MS" w:hAnsi="Arial Unicode MS" w:hint="eastAsia"/>
          <w:color w:val="666699"/>
        </w:rPr>
        <w:t xml:space="preserve">　　（三）縣、市、自治縣和市轄區人民檢察院。</w:t>
      </w:r>
    </w:p>
    <w:p w14:paraId="4F34CA13" w14:textId="77777777" w:rsidR="00701450" w:rsidRPr="00EF7384" w:rsidRDefault="00304DFB" w:rsidP="00304DFB">
      <w:pPr>
        <w:ind w:left="119"/>
        <w:jc w:val="both"/>
        <w:rPr>
          <w:rFonts w:ascii="Arial Unicode MS" w:hAnsi="Arial Unicode MS"/>
          <w:color w:val="5F5F5F"/>
        </w:rPr>
      </w:pPr>
      <w:r w:rsidRPr="00EF7384">
        <w:rPr>
          <w:rFonts w:ascii="Arial Unicode MS" w:hAnsi="Arial Unicode MS" w:hint="eastAsia"/>
          <w:color w:val="5F5F5F"/>
        </w:rPr>
        <w:t xml:space="preserve">　　省一級人民檢察院和縣一級人民檢察院，根據工作需要，提請本級人民代表大會常務委員會批准，可以在工礦區、農墾區、林區等區域設置人民檢察院，作為派出機構。</w:t>
      </w:r>
    </w:p>
    <w:p w14:paraId="37392141" w14:textId="77777777" w:rsidR="00304DFB" w:rsidRPr="00CC2976" w:rsidRDefault="00304DFB" w:rsidP="00304DFB">
      <w:pPr>
        <w:ind w:left="119"/>
        <w:jc w:val="both"/>
        <w:rPr>
          <w:rFonts w:ascii="Arial Unicode MS" w:hAnsi="Arial Unicode MS"/>
          <w:color w:val="666699"/>
        </w:rPr>
      </w:pPr>
      <w:r w:rsidRPr="00CC2976">
        <w:rPr>
          <w:rFonts w:ascii="Arial Unicode MS" w:hAnsi="Arial Unicode MS" w:hint="eastAsia"/>
          <w:color w:val="666699"/>
        </w:rPr>
        <w:t xml:space="preserve">　　專門人民檢察院的設置、組織和職權由全國人民代表大會常務委員會另行規定。</w:t>
      </w:r>
    </w:p>
    <w:p w14:paraId="25BD991A" w14:textId="77777777" w:rsidR="00187295" w:rsidRPr="00EF7384" w:rsidRDefault="00304DFB" w:rsidP="00EF7384">
      <w:pPr>
        <w:pStyle w:val="2"/>
      </w:pPr>
      <w:r w:rsidRPr="00EF7384">
        <w:rPr>
          <w:rFonts w:hint="eastAsia"/>
        </w:rPr>
        <w:t>第</w:t>
      </w:r>
      <w:r w:rsidR="00597980" w:rsidRPr="00EF7384">
        <w:rPr>
          <w:rFonts w:hint="eastAsia"/>
        </w:rPr>
        <w:t>3</w:t>
      </w:r>
      <w:r w:rsidR="00701450" w:rsidRPr="00EF7384">
        <w:rPr>
          <w:rFonts w:hint="eastAsia"/>
        </w:rPr>
        <w:t>條</w:t>
      </w:r>
    </w:p>
    <w:p w14:paraId="75A72FCB" w14:textId="77777777" w:rsidR="00701450"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各級人民檢察院設檢察長一人，副檢察長和檢察員若干人。檢察長統一領導檢察院的工作。</w:t>
      </w:r>
    </w:p>
    <w:p w14:paraId="29E1652D" w14:textId="77777777" w:rsidR="00304DFB" w:rsidRPr="00CC2976" w:rsidRDefault="00304DFB" w:rsidP="00304DFB">
      <w:pPr>
        <w:ind w:left="119"/>
        <w:jc w:val="both"/>
        <w:rPr>
          <w:rFonts w:ascii="Arial Unicode MS" w:hAnsi="Arial Unicode MS"/>
          <w:color w:val="666699"/>
        </w:rPr>
      </w:pPr>
      <w:r w:rsidRPr="00CC2976">
        <w:rPr>
          <w:rFonts w:ascii="Arial Unicode MS" w:hAnsi="Arial Unicode MS" w:hint="eastAsia"/>
          <w:color w:val="666699"/>
        </w:rPr>
        <w:t xml:space="preserve">　　各級人民檢察院設立檢察委員會。檢察委員會實行民主集中制，在檢察長的主持下，討論決定重大案件和其他重大問題。如果檢察長在重大問題上不同意多數人的決定，可以報請本級人民代表大會常務委員會決定。</w:t>
      </w:r>
    </w:p>
    <w:p w14:paraId="46F32E83" w14:textId="77777777" w:rsidR="00187295" w:rsidRPr="00EF7384" w:rsidRDefault="00304DFB" w:rsidP="00EF7384">
      <w:pPr>
        <w:pStyle w:val="2"/>
      </w:pPr>
      <w:r w:rsidRPr="00EF7384">
        <w:rPr>
          <w:rFonts w:hint="eastAsia"/>
        </w:rPr>
        <w:t>第</w:t>
      </w:r>
      <w:r w:rsidR="00597980" w:rsidRPr="00EF7384">
        <w:rPr>
          <w:rFonts w:hint="eastAsia"/>
        </w:rPr>
        <w:t>4</w:t>
      </w:r>
      <w:r w:rsidR="00701450" w:rsidRPr="00EF7384">
        <w:rPr>
          <w:rFonts w:hint="eastAsia"/>
        </w:rPr>
        <w:t>條</w:t>
      </w:r>
    </w:p>
    <w:p w14:paraId="7A4C3625" w14:textId="77777777" w:rsidR="001D3E8F"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人民檢察院通過行使檢察權，鎮壓一切叛國的、分裂國家的和其他反革命活動，打擊反革命分子和其他犯罪分子，維護國家的統一，維護無產階級專政制度，維護社會主義法制，維護社會秩序、生產秩序、工作秩序、教學科研秩序和人民群眾生活秩序，保護社會主義的全民所有的財產和勞動群眾集體所有的財產，保護公民私人所有的合法財產，保護公民的人身權利、民主權利和其他權利，保衛社會主義現代化建設的順利進行。</w:t>
      </w:r>
    </w:p>
    <w:p w14:paraId="58C6327C" w14:textId="77777777" w:rsidR="00304DFB" w:rsidRPr="00CC2976" w:rsidRDefault="00304DFB" w:rsidP="00304DFB">
      <w:pPr>
        <w:ind w:left="119"/>
        <w:jc w:val="both"/>
        <w:rPr>
          <w:rFonts w:ascii="Arial Unicode MS" w:hAnsi="Arial Unicode MS"/>
          <w:color w:val="666699"/>
        </w:rPr>
      </w:pPr>
      <w:r w:rsidRPr="00CC2976">
        <w:rPr>
          <w:rFonts w:ascii="Arial Unicode MS" w:hAnsi="Arial Unicode MS" w:hint="eastAsia"/>
          <w:color w:val="666699"/>
        </w:rPr>
        <w:t xml:space="preserve">　　人民檢察院通過檢察活動，教育公民忠於社會主義祖國，自覺地遵守</w:t>
      </w:r>
      <w:hyperlink r:id="rId21" w:history="1">
        <w:r w:rsidRPr="00CC2976">
          <w:rPr>
            <w:rStyle w:val="a3"/>
            <w:rFonts w:hint="eastAsia"/>
            <w:color w:val="666699"/>
          </w:rPr>
          <w:t>憲法</w:t>
        </w:r>
      </w:hyperlink>
      <w:r w:rsidRPr="00CC2976">
        <w:rPr>
          <w:rFonts w:ascii="Arial Unicode MS" w:hAnsi="Arial Unicode MS" w:hint="eastAsia"/>
          <w:color w:val="666699"/>
        </w:rPr>
        <w:t>和法律，積極同違法行為作鬥爭。</w:t>
      </w:r>
    </w:p>
    <w:p w14:paraId="468BA16D" w14:textId="77777777" w:rsidR="00187295" w:rsidRPr="00EF7384" w:rsidRDefault="00304DFB" w:rsidP="00EF7384">
      <w:pPr>
        <w:pStyle w:val="2"/>
      </w:pPr>
      <w:r w:rsidRPr="00EF7384">
        <w:rPr>
          <w:rFonts w:hint="eastAsia"/>
        </w:rPr>
        <w:t>第</w:t>
      </w:r>
      <w:r w:rsidR="00597980" w:rsidRPr="00EF7384">
        <w:rPr>
          <w:rFonts w:hint="eastAsia"/>
        </w:rPr>
        <w:t>5</w:t>
      </w:r>
      <w:r w:rsidR="00701450" w:rsidRPr="00EF7384">
        <w:rPr>
          <w:rFonts w:hint="eastAsia"/>
        </w:rPr>
        <w:t>條</w:t>
      </w:r>
    </w:p>
    <w:p w14:paraId="75BCBF64" w14:textId="77777777" w:rsidR="00701450"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各級人民檢察院行使下列職權：</w:t>
      </w:r>
    </w:p>
    <w:p w14:paraId="650755A3" w14:textId="77777777" w:rsidR="00701450" w:rsidRPr="00EF7384" w:rsidRDefault="00304DFB" w:rsidP="00304DFB">
      <w:pPr>
        <w:ind w:left="119"/>
        <w:jc w:val="both"/>
        <w:rPr>
          <w:rFonts w:ascii="Arial Unicode MS" w:hAnsi="Arial Unicode MS"/>
          <w:color w:val="5F5F5F"/>
        </w:rPr>
      </w:pPr>
      <w:r w:rsidRPr="00EF7384">
        <w:rPr>
          <w:rFonts w:ascii="Arial Unicode MS" w:hAnsi="Arial Unicode MS" w:hint="eastAsia"/>
          <w:color w:val="5F5F5F"/>
        </w:rPr>
        <w:t xml:space="preserve">　　（一）對於叛國案、分裂國家案以及嚴重破壞國家的政策、法律、法令、政令統一實施的重大犯罪案件，行使檢察權。</w:t>
      </w:r>
    </w:p>
    <w:p w14:paraId="656D4739" w14:textId="77777777" w:rsidR="00701450" w:rsidRPr="00EF7384" w:rsidRDefault="00304DFB" w:rsidP="00304DFB">
      <w:pPr>
        <w:ind w:left="119"/>
        <w:jc w:val="both"/>
        <w:rPr>
          <w:rFonts w:ascii="Arial Unicode MS" w:hAnsi="Arial Unicode MS"/>
          <w:color w:val="5F5F5F"/>
        </w:rPr>
      </w:pPr>
      <w:r w:rsidRPr="00EF7384">
        <w:rPr>
          <w:rFonts w:ascii="Arial Unicode MS" w:hAnsi="Arial Unicode MS" w:hint="eastAsia"/>
          <w:color w:val="5F5F5F"/>
        </w:rPr>
        <w:t xml:space="preserve">　　（二）對於直接受理的刑事案件，進行偵查。</w:t>
      </w:r>
    </w:p>
    <w:p w14:paraId="2C523CF6" w14:textId="77777777" w:rsidR="00701450" w:rsidRPr="00EF7384" w:rsidRDefault="00304DFB" w:rsidP="00304DFB">
      <w:pPr>
        <w:ind w:left="119"/>
        <w:jc w:val="both"/>
        <w:rPr>
          <w:rFonts w:ascii="Arial Unicode MS" w:hAnsi="Arial Unicode MS"/>
          <w:color w:val="5F5F5F"/>
        </w:rPr>
      </w:pPr>
      <w:r w:rsidRPr="00EF7384">
        <w:rPr>
          <w:rFonts w:ascii="Arial Unicode MS" w:hAnsi="Arial Unicode MS" w:hint="eastAsia"/>
          <w:color w:val="5F5F5F"/>
        </w:rPr>
        <w:t xml:space="preserve">　　（三）對於公安機關偵查的案件，進行審查，決定是否逮捕、起訴或者免予起訴；對於公安機關的偵查活動是否合法，實行監督。</w:t>
      </w:r>
    </w:p>
    <w:p w14:paraId="69F96861" w14:textId="77777777" w:rsidR="00701450" w:rsidRPr="00EF7384" w:rsidRDefault="00304DFB" w:rsidP="00304DFB">
      <w:pPr>
        <w:ind w:left="119"/>
        <w:jc w:val="both"/>
        <w:rPr>
          <w:rFonts w:ascii="Arial Unicode MS" w:hAnsi="Arial Unicode MS"/>
          <w:color w:val="5F5F5F"/>
        </w:rPr>
      </w:pPr>
      <w:r w:rsidRPr="00EF7384">
        <w:rPr>
          <w:rFonts w:ascii="Arial Unicode MS" w:hAnsi="Arial Unicode MS" w:hint="eastAsia"/>
          <w:color w:val="5F5F5F"/>
        </w:rPr>
        <w:t xml:space="preserve">　　（四）對於刑事案件提起公訴，支持公訴；對於人民法院的審判活動是否合法，實行監督。</w:t>
      </w:r>
    </w:p>
    <w:p w14:paraId="2026483A" w14:textId="77777777" w:rsidR="00304DFB" w:rsidRPr="00EF7384" w:rsidRDefault="00304DFB" w:rsidP="00304DFB">
      <w:pPr>
        <w:ind w:left="119"/>
        <w:jc w:val="both"/>
        <w:rPr>
          <w:rFonts w:ascii="Arial Unicode MS" w:hAnsi="Arial Unicode MS"/>
          <w:color w:val="5F5F5F"/>
        </w:rPr>
      </w:pPr>
      <w:r w:rsidRPr="00EF7384">
        <w:rPr>
          <w:rFonts w:ascii="Arial Unicode MS" w:hAnsi="Arial Unicode MS" w:hint="eastAsia"/>
          <w:color w:val="5F5F5F"/>
        </w:rPr>
        <w:t xml:space="preserve">　　（五）對於刑事案件判決、裁定的執行和監獄、看守所、勞動改造機關的活動是否合法，實行監督。</w:t>
      </w:r>
    </w:p>
    <w:p w14:paraId="77AD9DA0" w14:textId="77777777" w:rsidR="00187295" w:rsidRPr="00EF7384" w:rsidRDefault="00304DFB" w:rsidP="00EF7384">
      <w:pPr>
        <w:pStyle w:val="2"/>
      </w:pPr>
      <w:r w:rsidRPr="00EF7384">
        <w:rPr>
          <w:rFonts w:hint="eastAsia"/>
        </w:rPr>
        <w:t>第</w:t>
      </w:r>
      <w:r w:rsidR="00597980" w:rsidRPr="00EF7384">
        <w:rPr>
          <w:rFonts w:hint="eastAsia"/>
        </w:rPr>
        <w:t>6</w:t>
      </w:r>
      <w:r w:rsidR="00701450" w:rsidRPr="00EF7384">
        <w:rPr>
          <w:rFonts w:hint="eastAsia"/>
        </w:rPr>
        <w:t>條</w:t>
      </w:r>
    </w:p>
    <w:p w14:paraId="5A850B0B" w14:textId="77777777" w:rsidR="00304DFB"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人民檢察院依法保障公民對於違法的國家工作人員提出控告的權利，追究侵犯公民的人身權利、民主權利和其他權利的人的法律責任。</w:t>
      </w:r>
    </w:p>
    <w:p w14:paraId="3D059204" w14:textId="77777777" w:rsidR="00187295" w:rsidRPr="00EF7384" w:rsidRDefault="00304DFB" w:rsidP="00EF7384">
      <w:pPr>
        <w:pStyle w:val="2"/>
      </w:pPr>
      <w:r w:rsidRPr="00EF7384">
        <w:rPr>
          <w:rFonts w:hint="eastAsia"/>
        </w:rPr>
        <w:t>第</w:t>
      </w:r>
      <w:r w:rsidR="00597980" w:rsidRPr="00EF7384">
        <w:rPr>
          <w:rFonts w:hint="eastAsia"/>
        </w:rPr>
        <w:t>7</w:t>
      </w:r>
      <w:r w:rsidR="00701450" w:rsidRPr="00EF7384">
        <w:rPr>
          <w:rFonts w:hint="eastAsia"/>
        </w:rPr>
        <w:t>條</w:t>
      </w:r>
    </w:p>
    <w:p w14:paraId="19BF884F" w14:textId="77777777" w:rsidR="00701450"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人民檢察院在工作中必須堅持實事求是，貫徹執行群眾路線，傾聽群眾意見，接受群眾監督，調查研究，重證據不輕信口供，嚴禁逼供信，正確區分和處理敵我矛盾和人民內部矛盾。</w:t>
      </w:r>
    </w:p>
    <w:p w14:paraId="63DD04E8" w14:textId="77777777" w:rsidR="00304DFB" w:rsidRPr="00CC2976" w:rsidRDefault="00304DFB" w:rsidP="00304DFB">
      <w:pPr>
        <w:ind w:left="119"/>
        <w:jc w:val="both"/>
        <w:rPr>
          <w:rFonts w:ascii="Arial Unicode MS" w:hAnsi="Arial Unicode MS"/>
          <w:color w:val="666699"/>
        </w:rPr>
      </w:pPr>
      <w:r w:rsidRPr="00CC2976">
        <w:rPr>
          <w:rFonts w:ascii="Arial Unicode MS" w:hAnsi="Arial Unicode MS" w:hint="eastAsia"/>
          <w:color w:val="666699"/>
        </w:rPr>
        <w:t xml:space="preserve">　　各級人民檢察院的工作人員，必須忠實於事實真象，忠實</w:t>
      </w:r>
      <w:r w:rsidR="00320BA9" w:rsidRPr="00CC2976">
        <w:rPr>
          <w:rFonts w:ascii="Arial Unicode MS" w:hAnsi="Arial Unicode MS" w:hint="eastAsia"/>
          <w:color w:val="666699"/>
        </w:rPr>
        <w:t>於</w:t>
      </w:r>
      <w:r w:rsidRPr="00CC2976">
        <w:rPr>
          <w:rFonts w:ascii="Arial Unicode MS" w:hAnsi="Arial Unicode MS" w:hint="eastAsia"/>
          <w:color w:val="666699"/>
        </w:rPr>
        <w:t>法律，忠實於社會主義事業，全心全意地為人民服務。</w:t>
      </w:r>
    </w:p>
    <w:p w14:paraId="311219B0" w14:textId="77777777" w:rsidR="00187295" w:rsidRPr="00EF7384" w:rsidRDefault="00304DFB" w:rsidP="00EF7384">
      <w:pPr>
        <w:pStyle w:val="2"/>
      </w:pPr>
      <w:r w:rsidRPr="00EF7384">
        <w:rPr>
          <w:rFonts w:hint="eastAsia"/>
        </w:rPr>
        <w:lastRenderedPageBreak/>
        <w:t>第</w:t>
      </w:r>
      <w:r w:rsidR="00597980" w:rsidRPr="00EF7384">
        <w:rPr>
          <w:rFonts w:hint="eastAsia"/>
        </w:rPr>
        <w:t>8</w:t>
      </w:r>
      <w:r w:rsidR="00701450" w:rsidRPr="00EF7384">
        <w:rPr>
          <w:rFonts w:hint="eastAsia"/>
        </w:rPr>
        <w:t>條</w:t>
      </w:r>
    </w:p>
    <w:p w14:paraId="1E7053E0" w14:textId="77777777" w:rsidR="00304DFB"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各級人民檢察院行使檢察權，對於任何公民，在適用法律上一律平等，不允許有任何特權。</w:t>
      </w:r>
    </w:p>
    <w:p w14:paraId="564E712B" w14:textId="77777777" w:rsidR="00187295" w:rsidRPr="00EF7384" w:rsidRDefault="00304DFB" w:rsidP="00EF7384">
      <w:pPr>
        <w:pStyle w:val="2"/>
      </w:pPr>
      <w:r w:rsidRPr="00EF7384">
        <w:rPr>
          <w:rFonts w:hint="eastAsia"/>
        </w:rPr>
        <w:t>第</w:t>
      </w:r>
      <w:r w:rsidR="00597980" w:rsidRPr="00EF7384">
        <w:rPr>
          <w:rFonts w:hint="eastAsia"/>
        </w:rPr>
        <w:t>9</w:t>
      </w:r>
      <w:r w:rsidR="00701450" w:rsidRPr="00EF7384">
        <w:rPr>
          <w:rFonts w:hint="eastAsia"/>
        </w:rPr>
        <w:t>條</w:t>
      </w:r>
    </w:p>
    <w:p w14:paraId="1A5872B0" w14:textId="77777777" w:rsidR="00304DFB"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人民檢察院依照法律規定獨立行使檢察權，不受其他行政機關、團體和個人的干涉。</w:t>
      </w:r>
    </w:p>
    <w:p w14:paraId="4E348B46" w14:textId="77777777" w:rsidR="00187295" w:rsidRPr="00EF7384" w:rsidRDefault="00597980" w:rsidP="00EF7384">
      <w:pPr>
        <w:pStyle w:val="2"/>
      </w:pPr>
      <w:r w:rsidRPr="00EF7384">
        <w:rPr>
          <w:rFonts w:hint="eastAsia"/>
        </w:rPr>
        <w:t>第</w:t>
      </w:r>
      <w:r w:rsidRPr="00EF7384">
        <w:rPr>
          <w:rFonts w:hint="eastAsia"/>
        </w:rPr>
        <w:t>10</w:t>
      </w:r>
      <w:r w:rsidR="00701450" w:rsidRPr="00EF7384">
        <w:rPr>
          <w:rFonts w:hint="eastAsia"/>
        </w:rPr>
        <w:t>條</w:t>
      </w:r>
    </w:p>
    <w:p w14:paraId="50CFE541" w14:textId="77777777" w:rsidR="007B73A6"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最高人民檢察院對全國人民代表大會和全國人民代表大會常務委員會負責並報告工作。地方各級人民檢察院對本級人民代表大會和本級人民代表大會常務委員會負責並報告工作。</w:t>
      </w:r>
    </w:p>
    <w:p w14:paraId="529ACCDF" w14:textId="77777777" w:rsidR="00304DFB" w:rsidRPr="00CC2976" w:rsidRDefault="00304DFB" w:rsidP="00304DFB">
      <w:pPr>
        <w:ind w:left="119"/>
        <w:jc w:val="both"/>
        <w:rPr>
          <w:rFonts w:ascii="Arial Unicode MS" w:hAnsi="Arial Unicode MS"/>
          <w:color w:val="666699"/>
        </w:rPr>
      </w:pPr>
      <w:r w:rsidRPr="00CC2976">
        <w:rPr>
          <w:rFonts w:ascii="Arial Unicode MS" w:hAnsi="Arial Unicode MS" w:hint="eastAsia"/>
          <w:color w:val="666699"/>
        </w:rPr>
        <w:t xml:space="preserve">　　最高人民檢察院領導地方各級人民檢察院和專門人民檢察院的工作，上級人民檢察院領導下級人民檢察院的工作。</w:t>
      </w:r>
    </w:p>
    <w:p w14:paraId="17B2742F" w14:textId="77777777" w:rsidR="00932E1F" w:rsidRPr="00EF7384" w:rsidRDefault="00932E1F" w:rsidP="00932E1F">
      <w:pPr>
        <w:ind w:left="119"/>
        <w:jc w:val="right"/>
        <w:rPr>
          <w:rFonts w:ascii="Arial Unicode MS" w:hAnsi="Arial Unicode MS"/>
          <w:color w:val="5F5F5F"/>
        </w:rPr>
      </w:pPr>
      <w:r w:rsidRPr="00EF7384">
        <w:rPr>
          <w:rFonts w:ascii="Arial Unicode MS" w:hAnsi="Arial Unicode MS"/>
          <w:color w:val="5F5F5F"/>
          <w:sz w:val="18"/>
        </w:rPr>
        <w:t xml:space="preserve">　　　　　　　　　　　　　　　　　　　　　　　　　　　　　　　　　　　　　　　　　　　　　　　　　</w:t>
      </w:r>
      <w:hyperlink w:anchor="aaa" w:history="1">
        <w:r w:rsidRPr="00EF7384">
          <w:rPr>
            <w:rStyle w:val="a3"/>
            <w:rFonts w:ascii="Arial Unicode MS" w:hAnsi="Arial Unicode MS" w:hint="eastAsia"/>
            <w:color w:val="5F5F5F"/>
            <w:sz w:val="18"/>
          </w:rPr>
          <w:t>回索引</w:t>
        </w:r>
      </w:hyperlink>
      <w:r w:rsidR="00AF27C2" w:rsidRPr="00EF7384">
        <w:rPr>
          <w:rFonts w:ascii="Arial Unicode MS" w:hAnsi="Arial Unicode MS" w:hint="eastAsia"/>
          <w:color w:val="5F5F5F"/>
          <w:sz w:val="18"/>
        </w:rPr>
        <w:t>〉〉</w:t>
      </w:r>
    </w:p>
    <w:p w14:paraId="341FFB81" w14:textId="77777777" w:rsidR="00304DFB" w:rsidRPr="00EF7384" w:rsidRDefault="00304DFB" w:rsidP="00EF7384">
      <w:pPr>
        <w:pStyle w:val="1"/>
      </w:pPr>
      <w:bookmarkStart w:id="68" w:name="_第二章__人民檢察院行使職權的程式"/>
      <w:bookmarkEnd w:id="68"/>
      <w:r w:rsidRPr="00EF7384">
        <w:rPr>
          <w:rFonts w:hint="eastAsia"/>
        </w:rPr>
        <w:t>第二章</w:t>
      </w:r>
      <w:r w:rsidR="00187295" w:rsidRPr="00EF7384">
        <w:rPr>
          <w:rFonts w:hint="eastAsia"/>
        </w:rPr>
        <w:t xml:space="preserve">　　</w:t>
      </w:r>
      <w:r w:rsidRPr="00EF7384">
        <w:rPr>
          <w:rFonts w:hint="eastAsia"/>
        </w:rPr>
        <w:t>人民檢察院行使職權的</w:t>
      </w:r>
      <w:r w:rsidR="00ED1DF4" w:rsidRPr="00EF7384">
        <w:rPr>
          <w:rFonts w:hint="eastAsia"/>
        </w:rPr>
        <w:t>程序</w:t>
      </w:r>
    </w:p>
    <w:p w14:paraId="4A0041D4" w14:textId="77777777" w:rsidR="00187295" w:rsidRPr="00EF7384" w:rsidRDefault="00597980" w:rsidP="00EF7384">
      <w:pPr>
        <w:pStyle w:val="2"/>
      </w:pPr>
      <w:r w:rsidRPr="00EF7384">
        <w:rPr>
          <w:rFonts w:hint="eastAsia"/>
        </w:rPr>
        <w:t>第</w:t>
      </w:r>
      <w:r w:rsidRPr="00EF7384">
        <w:rPr>
          <w:rFonts w:hint="eastAsia"/>
        </w:rPr>
        <w:t>11</w:t>
      </w:r>
      <w:r w:rsidR="00701450" w:rsidRPr="00EF7384">
        <w:rPr>
          <w:rFonts w:hint="eastAsia"/>
        </w:rPr>
        <w:t>條</w:t>
      </w:r>
    </w:p>
    <w:p w14:paraId="06EA442D" w14:textId="77777777" w:rsidR="00304DFB"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人民檢察院發現並且認為有犯罪行為時，應當依照法律</w:t>
      </w:r>
      <w:r w:rsidR="00ED1DF4" w:rsidRPr="00EF7384">
        <w:rPr>
          <w:rFonts w:ascii="Arial Unicode MS" w:hAnsi="Arial Unicode MS" w:hint="eastAsia"/>
          <w:color w:val="5F5F5F"/>
        </w:rPr>
        <w:t>程序</w:t>
      </w:r>
      <w:r w:rsidR="00304DFB" w:rsidRPr="00EF7384">
        <w:rPr>
          <w:rFonts w:ascii="Arial Unicode MS" w:hAnsi="Arial Unicode MS" w:hint="eastAsia"/>
          <w:color w:val="5F5F5F"/>
        </w:rPr>
        <w:t>立案偵查，或者交給公安機關進行偵查。偵查終結，人民檢察院認為必須對被告人追究刑事責任時，應當向人民法院提起公訴；認為不需要追究刑事責任時，應當將原案撤銷。</w:t>
      </w:r>
    </w:p>
    <w:p w14:paraId="644623E0" w14:textId="77777777" w:rsidR="00187295" w:rsidRPr="00EF7384" w:rsidRDefault="00597980" w:rsidP="00EF7384">
      <w:pPr>
        <w:pStyle w:val="2"/>
      </w:pPr>
      <w:r w:rsidRPr="00EF7384">
        <w:rPr>
          <w:rFonts w:hint="eastAsia"/>
        </w:rPr>
        <w:t>第</w:t>
      </w:r>
      <w:r w:rsidRPr="00EF7384">
        <w:rPr>
          <w:rFonts w:hint="eastAsia"/>
        </w:rPr>
        <w:t>12</w:t>
      </w:r>
      <w:r w:rsidR="00701450" w:rsidRPr="00EF7384">
        <w:rPr>
          <w:rFonts w:hint="eastAsia"/>
        </w:rPr>
        <w:t>條</w:t>
      </w:r>
    </w:p>
    <w:p w14:paraId="71DB24AF" w14:textId="77777777" w:rsidR="00304DFB"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對於任何公民的逮捕，除人民法院決定的以外，必須經人民檢察院批准。</w:t>
      </w:r>
    </w:p>
    <w:p w14:paraId="7F1B4562" w14:textId="77777777" w:rsidR="00187295" w:rsidRPr="00EF7384" w:rsidRDefault="00597980" w:rsidP="00EF7384">
      <w:pPr>
        <w:pStyle w:val="2"/>
      </w:pPr>
      <w:r w:rsidRPr="00EF7384">
        <w:rPr>
          <w:rFonts w:hint="eastAsia"/>
        </w:rPr>
        <w:t>第</w:t>
      </w:r>
      <w:r w:rsidRPr="00EF7384">
        <w:rPr>
          <w:rFonts w:hint="eastAsia"/>
        </w:rPr>
        <w:t>13</w:t>
      </w:r>
      <w:r w:rsidR="00701450" w:rsidRPr="00EF7384">
        <w:rPr>
          <w:rFonts w:hint="eastAsia"/>
        </w:rPr>
        <w:t>條</w:t>
      </w:r>
    </w:p>
    <w:p w14:paraId="5441AB86" w14:textId="77777777" w:rsidR="00701450"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人民檢察院對於公安機關要求起訴的案件，應當進行審查，決定起訴、免予起訴或者不起訴。對於主要犯罪事實不清、證據不足的，可以退回公安機關補充偵查。</w:t>
      </w:r>
    </w:p>
    <w:p w14:paraId="765E154F" w14:textId="77777777" w:rsidR="00304DFB" w:rsidRPr="00CC2976" w:rsidRDefault="00304DFB" w:rsidP="00304DFB">
      <w:pPr>
        <w:ind w:left="119"/>
        <w:jc w:val="both"/>
        <w:rPr>
          <w:rFonts w:ascii="Arial Unicode MS" w:hAnsi="Arial Unicode MS"/>
          <w:color w:val="666699"/>
        </w:rPr>
      </w:pPr>
      <w:r w:rsidRPr="00CC2976">
        <w:rPr>
          <w:rFonts w:ascii="Arial Unicode MS" w:hAnsi="Arial Unicode MS" w:hint="eastAsia"/>
          <w:color w:val="666699"/>
        </w:rPr>
        <w:t xml:space="preserve">　　人民檢察院發現公安機關的偵查活動有違法情況時，應當通知公安機關予以糾正。</w:t>
      </w:r>
    </w:p>
    <w:p w14:paraId="12646B8B" w14:textId="77777777" w:rsidR="00187295" w:rsidRPr="00EF7384" w:rsidRDefault="00597980" w:rsidP="00EF7384">
      <w:pPr>
        <w:pStyle w:val="2"/>
      </w:pPr>
      <w:r w:rsidRPr="00EF7384">
        <w:rPr>
          <w:rFonts w:hint="eastAsia"/>
        </w:rPr>
        <w:t>第</w:t>
      </w:r>
      <w:r w:rsidRPr="00EF7384">
        <w:rPr>
          <w:rFonts w:hint="eastAsia"/>
        </w:rPr>
        <w:t>14</w:t>
      </w:r>
      <w:r w:rsidR="00701450" w:rsidRPr="00EF7384">
        <w:rPr>
          <w:rFonts w:hint="eastAsia"/>
        </w:rPr>
        <w:t>條</w:t>
      </w:r>
    </w:p>
    <w:p w14:paraId="317E6014" w14:textId="77777777" w:rsidR="00304DFB"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人民檢察院對於公安機關移送的案件所作的不批准逮捕的決定、不起訴或者免予起訴的決定，公安機關認為有錯誤時，可以要求人民檢察院復議，並且可以要求上級人民檢察院復核。上級人民檢察院應當及時作出決定，通知下級人民檢察院和公安機關執行。</w:t>
      </w:r>
    </w:p>
    <w:p w14:paraId="5838BC07" w14:textId="77777777" w:rsidR="00187295" w:rsidRPr="00EF7384" w:rsidRDefault="00597980" w:rsidP="00EF7384">
      <w:pPr>
        <w:pStyle w:val="2"/>
      </w:pPr>
      <w:r w:rsidRPr="00EF7384">
        <w:rPr>
          <w:rFonts w:hint="eastAsia"/>
        </w:rPr>
        <w:t>第</w:t>
      </w:r>
      <w:r w:rsidRPr="00EF7384">
        <w:rPr>
          <w:rFonts w:hint="eastAsia"/>
        </w:rPr>
        <w:t>15</w:t>
      </w:r>
      <w:r w:rsidR="00701450" w:rsidRPr="00EF7384">
        <w:rPr>
          <w:rFonts w:hint="eastAsia"/>
        </w:rPr>
        <w:t>條</w:t>
      </w:r>
    </w:p>
    <w:p w14:paraId="13922D71" w14:textId="77777777" w:rsidR="00304DFB"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人民檢察院提起公訴的案件，由檢察長或者檢察員以國家公訴人的身份出席法庭，支持公訴，並且監督審判活動是否合法。</w:t>
      </w:r>
    </w:p>
    <w:p w14:paraId="69E5F3CF" w14:textId="77777777" w:rsidR="00187295" w:rsidRPr="00EF7384" w:rsidRDefault="00597980" w:rsidP="00EF7384">
      <w:pPr>
        <w:pStyle w:val="2"/>
      </w:pPr>
      <w:r w:rsidRPr="00EF7384">
        <w:rPr>
          <w:rFonts w:hint="eastAsia"/>
        </w:rPr>
        <w:t>第</w:t>
      </w:r>
      <w:r w:rsidRPr="00EF7384">
        <w:rPr>
          <w:rFonts w:hint="eastAsia"/>
        </w:rPr>
        <w:t>16</w:t>
      </w:r>
      <w:r w:rsidR="00701450" w:rsidRPr="00EF7384">
        <w:rPr>
          <w:rFonts w:hint="eastAsia"/>
        </w:rPr>
        <w:t>條</w:t>
      </w:r>
    </w:p>
    <w:p w14:paraId="35C72909" w14:textId="77777777" w:rsidR="00304DFB"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人民檢察院起訴的案件，人民法院認為主要犯罪事實不清、證據不足，或者有違法情況時，可以退回人民檢察院補充偵查，或者通知人民檢察院予以糾正。</w:t>
      </w:r>
    </w:p>
    <w:p w14:paraId="347E1A22" w14:textId="77777777" w:rsidR="00187295" w:rsidRPr="00EF7384" w:rsidRDefault="00597980" w:rsidP="00EF7384">
      <w:pPr>
        <w:pStyle w:val="2"/>
      </w:pPr>
      <w:r w:rsidRPr="00EF7384">
        <w:rPr>
          <w:rFonts w:hint="eastAsia"/>
        </w:rPr>
        <w:t>第</w:t>
      </w:r>
      <w:r w:rsidRPr="00EF7384">
        <w:rPr>
          <w:rFonts w:hint="eastAsia"/>
        </w:rPr>
        <w:t>17</w:t>
      </w:r>
      <w:r w:rsidR="00701450" w:rsidRPr="00EF7384">
        <w:rPr>
          <w:rFonts w:hint="eastAsia"/>
        </w:rPr>
        <w:t>條</w:t>
      </w:r>
    </w:p>
    <w:p w14:paraId="64BD585A" w14:textId="77777777" w:rsidR="00304DFB"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地方各級人民檢察院對於本級人民法院第一審案件的判決和裁定，認為有錯誤時，應當按照上訴</w:t>
      </w:r>
      <w:r w:rsidR="00ED1DF4" w:rsidRPr="00EF7384">
        <w:rPr>
          <w:rFonts w:ascii="Arial Unicode MS" w:hAnsi="Arial Unicode MS" w:hint="eastAsia"/>
          <w:color w:val="5F5F5F"/>
        </w:rPr>
        <w:t>程序</w:t>
      </w:r>
      <w:r w:rsidR="00304DFB" w:rsidRPr="00EF7384">
        <w:rPr>
          <w:rFonts w:ascii="Arial Unicode MS" w:hAnsi="Arial Unicode MS" w:hint="eastAsia"/>
          <w:color w:val="5F5F5F"/>
        </w:rPr>
        <w:t>提出抗訴。</w:t>
      </w:r>
    </w:p>
    <w:p w14:paraId="4EF351E8" w14:textId="77777777" w:rsidR="00187295" w:rsidRPr="00EF7384" w:rsidRDefault="00597980" w:rsidP="00EF7384">
      <w:pPr>
        <w:pStyle w:val="2"/>
      </w:pPr>
      <w:r w:rsidRPr="00EF7384">
        <w:rPr>
          <w:rFonts w:hint="eastAsia"/>
        </w:rPr>
        <w:lastRenderedPageBreak/>
        <w:t>第</w:t>
      </w:r>
      <w:r w:rsidRPr="00EF7384">
        <w:rPr>
          <w:rFonts w:hint="eastAsia"/>
        </w:rPr>
        <w:t>18</w:t>
      </w:r>
      <w:r w:rsidR="00701450" w:rsidRPr="00EF7384">
        <w:rPr>
          <w:rFonts w:hint="eastAsia"/>
        </w:rPr>
        <w:t>條</w:t>
      </w:r>
    </w:p>
    <w:p w14:paraId="679A099F" w14:textId="77777777" w:rsidR="001D3E8F"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最高人民檢察院對於各級人民法院已經發生法律效力的判決和裁定，上級人民檢察院對於下級人民法院已經發生法律效力的判決和裁定，如果發現確有錯誤，應當按照審判監督</w:t>
      </w:r>
      <w:r w:rsidR="00ED1DF4" w:rsidRPr="00EF7384">
        <w:rPr>
          <w:rFonts w:ascii="Arial Unicode MS" w:hAnsi="Arial Unicode MS" w:hint="eastAsia"/>
          <w:color w:val="5F5F5F"/>
        </w:rPr>
        <w:t>程序</w:t>
      </w:r>
      <w:r w:rsidR="00304DFB" w:rsidRPr="00EF7384">
        <w:rPr>
          <w:rFonts w:ascii="Arial Unicode MS" w:hAnsi="Arial Unicode MS" w:hint="eastAsia"/>
          <w:color w:val="5F5F5F"/>
        </w:rPr>
        <w:t>提出抗訴。</w:t>
      </w:r>
    </w:p>
    <w:p w14:paraId="1B6FF886" w14:textId="77777777" w:rsidR="00304DFB" w:rsidRPr="00CC2976" w:rsidRDefault="00304DFB" w:rsidP="00304DFB">
      <w:pPr>
        <w:ind w:left="119"/>
        <w:jc w:val="both"/>
        <w:rPr>
          <w:rFonts w:ascii="Arial Unicode MS" w:hAnsi="Arial Unicode MS"/>
          <w:color w:val="666699"/>
        </w:rPr>
      </w:pPr>
      <w:r w:rsidRPr="00CC2976">
        <w:rPr>
          <w:rFonts w:ascii="Arial Unicode MS" w:hAnsi="Arial Unicode MS" w:hint="eastAsia"/>
          <w:color w:val="666699"/>
        </w:rPr>
        <w:t xml:space="preserve">　　按照審判監督</w:t>
      </w:r>
      <w:r w:rsidR="00ED1DF4" w:rsidRPr="00CC2976">
        <w:rPr>
          <w:rFonts w:ascii="Arial Unicode MS" w:hAnsi="Arial Unicode MS" w:hint="eastAsia"/>
          <w:color w:val="666699"/>
        </w:rPr>
        <w:t>程序</w:t>
      </w:r>
      <w:r w:rsidRPr="00CC2976">
        <w:rPr>
          <w:rFonts w:ascii="Arial Unicode MS" w:hAnsi="Arial Unicode MS" w:hint="eastAsia"/>
          <w:color w:val="666699"/>
        </w:rPr>
        <w:t>審理的案件，人民檢察院必須派人出席法庭。</w:t>
      </w:r>
    </w:p>
    <w:p w14:paraId="319DE567" w14:textId="77777777" w:rsidR="00187295" w:rsidRPr="00EF7384" w:rsidRDefault="00597980" w:rsidP="00EF7384">
      <w:pPr>
        <w:pStyle w:val="2"/>
      </w:pPr>
      <w:r w:rsidRPr="00EF7384">
        <w:rPr>
          <w:rFonts w:hint="eastAsia"/>
        </w:rPr>
        <w:t>第</w:t>
      </w:r>
      <w:r w:rsidRPr="00EF7384">
        <w:rPr>
          <w:rFonts w:hint="eastAsia"/>
        </w:rPr>
        <w:t>19</w:t>
      </w:r>
      <w:r w:rsidR="00701450" w:rsidRPr="00EF7384">
        <w:rPr>
          <w:rFonts w:hint="eastAsia"/>
        </w:rPr>
        <w:t>條</w:t>
      </w:r>
    </w:p>
    <w:p w14:paraId="11766727" w14:textId="77777777" w:rsidR="00701450"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人民檢察院發現刑事判決、裁定的執行有違法情況時，應當通知執行機關予以糾正。</w:t>
      </w:r>
    </w:p>
    <w:p w14:paraId="066008A1" w14:textId="77777777" w:rsidR="00304DFB" w:rsidRPr="00CC2976" w:rsidRDefault="00304DFB" w:rsidP="00304DFB">
      <w:pPr>
        <w:ind w:left="119"/>
        <w:jc w:val="both"/>
        <w:rPr>
          <w:rFonts w:ascii="Arial Unicode MS" w:hAnsi="Arial Unicode MS"/>
          <w:color w:val="666699"/>
        </w:rPr>
      </w:pPr>
      <w:r w:rsidRPr="00CC2976">
        <w:rPr>
          <w:rFonts w:ascii="Arial Unicode MS" w:hAnsi="Arial Unicode MS" w:hint="eastAsia"/>
          <w:color w:val="666699"/>
        </w:rPr>
        <w:t xml:space="preserve">　　人民檢察院發現監獄、看守所、勞動改造機關的活動有違法情況時，應當通知主管機關予以糾正。</w:t>
      </w:r>
    </w:p>
    <w:p w14:paraId="2D37CA94" w14:textId="77777777" w:rsidR="00701450" w:rsidRPr="00EF7384" w:rsidRDefault="001D3E8F" w:rsidP="001D3E8F">
      <w:pPr>
        <w:ind w:left="119"/>
        <w:jc w:val="right"/>
        <w:rPr>
          <w:rFonts w:ascii="Arial Unicode MS" w:hAnsi="Arial Unicode MS"/>
          <w:color w:val="5F5F5F"/>
        </w:rPr>
      </w:pPr>
      <w:r w:rsidRPr="00EF7384">
        <w:rPr>
          <w:rFonts w:ascii="Arial Unicode MS" w:hAnsi="Arial Unicode MS"/>
          <w:color w:val="5F5F5F"/>
          <w:sz w:val="18"/>
        </w:rPr>
        <w:t xml:space="preserve">　　　　　　　　　　　　　　　　　　　　　　　　　　　　　　　　　　　　　　　　　　　　　　　　　</w:t>
      </w:r>
      <w:hyperlink w:anchor="aaa" w:history="1">
        <w:r w:rsidRPr="00EF7384">
          <w:rPr>
            <w:rStyle w:val="a3"/>
            <w:rFonts w:ascii="Arial Unicode MS" w:hAnsi="Arial Unicode MS" w:hint="eastAsia"/>
            <w:color w:val="5F5F5F"/>
            <w:sz w:val="18"/>
          </w:rPr>
          <w:t>回索引</w:t>
        </w:r>
      </w:hyperlink>
      <w:r w:rsidR="00AF27C2" w:rsidRPr="00EF7384">
        <w:rPr>
          <w:rFonts w:ascii="Arial Unicode MS" w:hAnsi="Arial Unicode MS" w:hint="eastAsia"/>
          <w:color w:val="5F5F5F"/>
          <w:sz w:val="18"/>
        </w:rPr>
        <w:t>〉〉</w:t>
      </w:r>
    </w:p>
    <w:p w14:paraId="50634B2F" w14:textId="77777777" w:rsidR="00304DFB" w:rsidRPr="00EF7384" w:rsidRDefault="00304DFB" w:rsidP="00EF7384">
      <w:pPr>
        <w:pStyle w:val="1"/>
      </w:pPr>
      <w:bookmarkStart w:id="69" w:name="_第三章__人民檢察院的機構設置和人員的任免"/>
      <w:bookmarkEnd w:id="69"/>
      <w:r w:rsidRPr="00EF7384">
        <w:rPr>
          <w:rFonts w:hint="eastAsia"/>
        </w:rPr>
        <w:t>第三章</w:t>
      </w:r>
      <w:r w:rsidR="00187295" w:rsidRPr="00EF7384">
        <w:rPr>
          <w:rFonts w:hint="eastAsia"/>
        </w:rPr>
        <w:t xml:space="preserve">　　</w:t>
      </w:r>
      <w:r w:rsidRPr="00EF7384">
        <w:rPr>
          <w:rFonts w:hint="eastAsia"/>
        </w:rPr>
        <w:t>人民檢察院的機構設置和人員的任免</w:t>
      </w:r>
    </w:p>
    <w:p w14:paraId="0C48257D" w14:textId="77777777" w:rsidR="00187295" w:rsidRPr="00EF7384" w:rsidRDefault="00304DFB" w:rsidP="00EF7384">
      <w:pPr>
        <w:pStyle w:val="2"/>
      </w:pPr>
      <w:r w:rsidRPr="00EF7384">
        <w:rPr>
          <w:rFonts w:hint="eastAsia"/>
        </w:rPr>
        <w:t>第</w:t>
      </w:r>
      <w:r w:rsidR="00597980" w:rsidRPr="00EF7384">
        <w:rPr>
          <w:rFonts w:hint="eastAsia"/>
        </w:rPr>
        <w:t>20</w:t>
      </w:r>
      <w:r w:rsidR="00597980" w:rsidRPr="00EF7384">
        <w:rPr>
          <w:rFonts w:hint="eastAsia"/>
        </w:rPr>
        <w:t>條</w:t>
      </w:r>
    </w:p>
    <w:p w14:paraId="46D2F6F7" w14:textId="77777777" w:rsidR="00304DFB"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最高人民檢察院根據需要，設立若干檢察廳和其他業務機構。地方各級人民檢察院可以分別設立相應的檢察處、科和其他業務機構。</w:t>
      </w:r>
    </w:p>
    <w:p w14:paraId="2659314E" w14:textId="77777777" w:rsidR="00187295" w:rsidRPr="00EF7384" w:rsidRDefault="00304DFB" w:rsidP="00EF7384">
      <w:pPr>
        <w:pStyle w:val="2"/>
      </w:pPr>
      <w:r w:rsidRPr="00EF7384">
        <w:rPr>
          <w:rFonts w:hint="eastAsia"/>
        </w:rPr>
        <w:t>第</w:t>
      </w:r>
      <w:r w:rsidR="00597980" w:rsidRPr="00EF7384">
        <w:rPr>
          <w:rFonts w:hint="eastAsia"/>
        </w:rPr>
        <w:t>21</w:t>
      </w:r>
      <w:r w:rsidR="00701450" w:rsidRPr="00EF7384">
        <w:rPr>
          <w:rFonts w:hint="eastAsia"/>
        </w:rPr>
        <w:t>條</w:t>
      </w:r>
    </w:p>
    <w:p w14:paraId="46C5536E" w14:textId="77777777" w:rsidR="00701450"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最高人民檢察院檢察長由全國人民代表大會選舉和罷免。</w:t>
      </w:r>
    </w:p>
    <w:p w14:paraId="1B1E717D" w14:textId="77777777" w:rsidR="00304DFB" w:rsidRPr="00CC2976" w:rsidRDefault="00304DFB" w:rsidP="00304DFB">
      <w:pPr>
        <w:ind w:left="119"/>
        <w:jc w:val="both"/>
        <w:rPr>
          <w:rFonts w:ascii="Arial Unicode MS" w:hAnsi="Arial Unicode MS"/>
          <w:color w:val="666699"/>
        </w:rPr>
      </w:pPr>
      <w:r w:rsidRPr="00CC2976">
        <w:rPr>
          <w:rFonts w:ascii="Arial Unicode MS" w:hAnsi="Arial Unicode MS" w:hint="eastAsia"/>
          <w:color w:val="666699"/>
        </w:rPr>
        <w:t xml:space="preserve">　　最高人民檢察院副檢察長、檢察委員會委員和檢察員由最高人民檢察院檢察長提請全國人民代表大會常務委員會任免。</w:t>
      </w:r>
    </w:p>
    <w:p w14:paraId="79F489AB" w14:textId="77777777" w:rsidR="00187295" w:rsidRPr="00EF7384" w:rsidRDefault="00304DFB" w:rsidP="00EF7384">
      <w:pPr>
        <w:pStyle w:val="2"/>
      </w:pPr>
      <w:r w:rsidRPr="00EF7384">
        <w:rPr>
          <w:rFonts w:hint="eastAsia"/>
        </w:rPr>
        <w:t>第</w:t>
      </w:r>
      <w:r w:rsidR="00597980" w:rsidRPr="00EF7384">
        <w:rPr>
          <w:rFonts w:hint="eastAsia"/>
        </w:rPr>
        <w:t>22</w:t>
      </w:r>
      <w:r w:rsidR="00701450" w:rsidRPr="00EF7384">
        <w:rPr>
          <w:rFonts w:hint="eastAsia"/>
        </w:rPr>
        <w:t>條</w:t>
      </w:r>
    </w:p>
    <w:p w14:paraId="35526D57" w14:textId="77777777" w:rsidR="00701450"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省、自治區、直轄市人民檢察院檢察長和人民檢察院分院檢察長由省、自治區、直轄市人民代表大會選舉和罷免，副檢察長、檢察委員會委員和檢察員由省、自治區、直轄市人民檢察院檢察長提請本級人民代表大會常務委員會任免。</w:t>
      </w:r>
    </w:p>
    <w:p w14:paraId="36398523" w14:textId="77777777" w:rsidR="00304DFB" w:rsidRPr="00CC2976" w:rsidRDefault="00304DFB" w:rsidP="00304DFB">
      <w:pPr>
        <w:ind w:left="119"/>
        <w:jc w:val="both"/>
        <w:rPr>
          <w:rFonts w:ascii="Arial Unicode MS" w:hAnsi="Arial Unicode MS"/>
          <w:color w:val="666699"/>
        </w:rPr>
      </w:pPr>
      <w:r w:rsidRPr="00CC2976">
        <w:rPr>
          <w:rFonts w:ascii="Arial Unicode MS" w:hAnsi="Arial Unicode MS" w:hint="eastAsia"/>
          <w:color w:val="666699"/>
        </w:rPr>
        <w:t xml:space="preserve">　　省、自治區、直轄市人民檢察院檢察長的任免，須報最高人民檢察院檢察長提請全國人民代表大會常務委員會批准。</w:t>
      </w:r>
    </w:p>
    <w:p w14:paraId="57B56415" w14:textId="77777777" w:rsidR="00187295" w:rsidRPr="00EF7384" w:rsidRDefault="00304DFB" w:rsidP="00EF7384">
      <w:pPr>
        <w:pStyle w:val="2"/>
      </w:pPr>
      <w:r w:rsidRPr="00EF7384">
        <w:rPr>
          <w:rFonts w:hint="eastAsia"/>
        </w:rPr>
        <w:t>第</w:t>
      </w:r>
      <w:r w:rsidR="00597980" w:rsidRPr="00EF7384">
        <w:rPr>
          <w:rFonts w:hint="eastAsia"/>
        </w:rPr>
        <w:t>23</w:t>
      </w:r>
      <w:r w:rsidR="00701450" w:rsidRPr="00EF7384">
        <w:rPr>
          <w:rFonts w:hint="eastAsia"/>
        </w:rPr>
        <w:t>條</w:t>
      </w:r>
    </w:p>
    <w:p w14:paraId="64CD67B2" w14:textId="77777777" w:rsidR="00701450"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自治州、省轄市、縣、市、市轄區人民檢察院檢察長由本級人民代表大會選舉和罷免，副檢察長、檢察委員會委員和檢察員由自治州、省轄市、縣、市、市轄區人民檢察院檢察長提請本級人民代表大會常務委員會任免。</w:t>
      </w:r>
    </w:p>
    <w:p w14:paraId="37101159" w14:textId="77777777" w:rsidR="00304DFB" w:rsidRPr="00CC2976" w:rsidRDefault="00304DFB" w:rsidP="00304DFB">
      <w:pPr>
        <w:ind w:left="119"/>
        <w:jc w:val="both"/>
        <w:rPr>
          <w:rFonts w:ascii="Arial Unicode MS" w:hAnsi="Arial Unicode MS"/>
          <w:color w:val="666699"/>
        </w:rPr>
      </w:pPr>
      <w:r w:rsidRPr="00CC2976">
        <w:rPr>
          <w:rFonts w:ascii="Arial Unicode MS" w:hAnsi="Arial Unicode MS" w:hint="eastAsia"/>
          <w:color w:val="666699"/>
        </w:rPr>
        <w:t xml:space="preserve">　　自治州、省轄市、縣、市、市轄區人民檢察院檢察長的任免，須報上一級人民檢察院檢察長提請該級人民代表大會常務委員會批准。</w:t>
      </w:r>
    </w:p>
    <w:p w14:paraId="7E765C91" w14:textId="77777777" w:rsidR="00187295" w:rsidRPr="00EF7384" w:rsidRDefault="00304DFB" w:rsidP="00EF7384">
      <w:pPr>
        <w:pStyle w:val="2"/>
      </w:pPr>
      <w:r w:rsidRPr="00EF7384">
        <w:rPr>
          <w:rFonts w:hint="eastAsia"/>
        </w:rPr>
        <w:t>第</w:t>
      </w:r>
      <w:r w:rsidR="00597980" w:rsidRPr="00EF7384">
        <w:rPr>
          <w:rFonts w:hint="eastAsia"/>
        </w:rPr>
        <w:t>24</w:t>
      </w:r>
      <w:r w:rsidR="00701450" w:rsidRPr="00EF7384">
        <w:rPr>
          <w:rFonts w:hint="eastAsia"/>
        </w:rPr>
        <w:t>條</w:t>
      </w:r>
    </w:p>
    <w:p w14:paraId="1DCA33B1" w14:textId="77777777" w:rsidR="00304DFB"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省一級人民檢察院和縣一級人民檢察院設置的工礦區、農墾區、林區人民檢察院檢察長、副檢察長、檢察委員會委員和檢察員，均由派出的人民檢察院檢察長提請本級人民代表大會常務委員會任免。</w:t>
      </w:r>
    </w:p>
    <w:p w14:paraId="712DE171" w14:textId="77777777" w:rsidR="00187295" w:rsidRPr="00EF7384" w:rsidRDefault="00304DFB" w:rsidP="00EF7384">
      <w:pPr>
        <w:pStyle w:val="2"/>
      </w:pPr>
      <w:r w:rsidRPr="00EF7384">
        <w:rPr>
          <w:rFonts w:hint="eastAsia"/>
        </w:rPr>
        <w:t>第</w:t>
      </w:r>
      <w:r w:rsidR="00597980" w:rsidRPr="00EF7384">
        <w:rPr>
          <w:rFonts w:hint="eastAsia"/>
        </w:rPr>
        <w:t>25</w:t>
      </w:r>
      <w:r w:rsidR="00701450" w:rsidRPr="00EF7384">
        <w:rPr>
          <w:rFonts w:hint="eastAsia"/>
        </w:rPr>
        <w:t>條</w:t>
      </w:r>
    </w:p>
    <w:p w14:paraId="082EAB95" w14:textId="77777777" w:rsidR="00304DFB"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各級人民檢察院檢察長的任期，與本級人民代表大會每屆任期相同。</w:t>
      </w:r>
    </w:p>
    <w:p w14:paraId="01792C9A" w14:textId="77777777" w:rsidR="00187295" w:rsidRPr="00EF7384" w:rsidRDefault="00304DFB" w:rsidP="00EF7384">
      <w:pPr>
        <w:pStyle w:val="2"/>
      </w:pPr>
      <w:r w:rsidRPr="00EF7384">
        <w:rPr>
          <w:rFonts w:hint="eastAsia"/>
        </w:rPr>
        <w:t>第</w:t>
      </w:r>
      <w:r w:rsidR="00597980" w:rsidRPr="00EF7384">
        <w:rPr>
          <w:rFonts w:hint="eastAsia"/>
        </w:rPr>
        <w:t>26</w:t>
      </w:r>
      <w:r w:rsidR="00701450" w:rsidRPr="00EF7384">
        <w:rPr>
          <w:rFonts w:hint="eastAsia"/>
        </w:rPr>
        <w:t>條</w:t>
      </w:r>
    </w:p>
    <w:p w14:paraId="20B0CFA3" w14:textId="77777777" w:rsidR="00304DFB"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全國和省、自治區、直轄市人民代表大會常務委員會根據本級人民檢察院檢察長的建議，可以撤換下級人民檢察院檢察長、副檢察長和檢察委員會委員。</w:t>
      </w:r>
    </w:p>
    <w:p w14:paraId="3A1A62D4" w14:textId="77777777" w:rsidR="00187295" w:rsidRPr="00EF7384" w:rsidRDefault="00304DFB" w:rsidP="00EF7384">
      <w:pPr>
        <w:pStyle w:val="2"/>
      </w:pPr>
      <w:r w:rsidRPr="00EF7384">
        <w:rPr>
          <w:rFonts w:hint="eastAsia"/>
        </w:rPr>
        <w:lastRenderedPageBreak/>
        <w:t>第</w:t>
      </w:r>
      <w:r w:rsidR="00597980" w:rsidRPr="00EF7384">
        <w:rPr>
          <w:rFonts w:hint="eastAsia"/>
        </w:rPr>
        <w:t>27</w:t>
      </w:r>
      <w:r w:rsidR="00701450" w:rsidRPr="00EF7384">
        <w:rPr>
          <w:rFonts w:hint="eastAsia"/>
        </w:rPr>
        <w:t>條</w:t>
      </w:r>
    </w:p>
    <w:p w14:paraId="214E305A" w14:textId="77777777" w:rsidR="00701450"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各級人民檢察院設助理檢察員和書記員各若干人。經檢察長批准，助理檢察員可以代行檢察員職務。書記員辦理案件的記錄工作和有關事項。</w:t>
      </w:r>
    </w:p>
    <w:p w14:paraId="4FA1B9DF" w14:textId="77777777" w:rsidR="00701450" w:rsidRPr="00CC2976" w:rsidRDefault="00304DFB" w:rsidP="00304DFB">
      <w:pPr>
        <w:ind w:left="119"/>
        <w:jc w:val="both"/>
        <w:rPr>
          <w:rFonts w:ascii="Arial Unicode MS" w:hAnsi="Arial Unicode MS"/>
          <w:color w:val="666699"/>
        </w:rPr>
      </w:pPr>
      <w:r w:rsidRPr="00CC2976">
        <w:rPr>
          <w:rFonts w:ascii="Arial Unicode MS" w:hAnsi="Arial Unicode MS" w:hint="eastAsia"/>
          <w:color w:val="666699"/>
        </w:rPr>
        <w:t xml:space="preserve">　　助理檢察員、書記員由各級人民檢察院檢察長任免。</w:t>
      </w:r>
    </w:p>
    <w:p w14:paraId="0A647D4D" w14:textId="77777777" w:rsidR="00304DFB" w:rsidRPr="00EF7384" w:rsidRDefault="00304DFB" w:rsidP="00304DFB">
      <w:pPr>
        <w:ind w:left="119"/>
        <w:jc w:val="both"/>
        <w:rPr>
          <w:rFonts w:ascii="Arial Unicode MS" w:hAnsi="Arial Unicode MS"/>
          <w:color w:val="5F5F5F"/>
        </w:rPr>
      </w:pPr>
      <w:r w:rsidRPr="00EF7384">
        <w:rPr>
          <w:rFonts w:ascii="Arial Unicode MS" w:hAnsi="Arial Unicode MS" w:hint="eastAsia"/>
          <w:color w:val="5F5F5F"/>
        </w:rPr>
        <w:t xml:space="preserve">　　各級人民檢察院根據需要可以設司法</w:t>
      </w:r>
      <w:r w:rsidR="002A31D7" w:rsidRPr="00EF7384">
        <w:rPr>
          <w:rFonts w:ascii="Arial Unicode MS" w:hAnsi="Arial Unicode MS" w:hint="eastAsia"/>
          <w:color w:val="5F5F5F"/>
        </w:rPr>
        <w:t>警察</w:t>
      </w:r>
      <w:r w:rsidRPr="00EF7384">
        <w:rPr>
          <w:rFonts w:ascii="Arial Unicode MS" w:hAnsi="Arial Unicode MS" w:hint="eastAsia"/>
          <w:color w:val="5F5F5F"/>
        </w:rPr>
        <w:t>。</w:t>
      </w:r>
    </w:p>
    <w:p w14:paraId="4C27ABEB" w14:textId="77777777" w:rsidR="00187295" w:rsidRPr="00EF7384" w:rsidRDefault="00304DFB" w:rsidP="00EF7384">
      <w:pPr>
        <w:pStyle w:val="2"/>
      </w:pPr>
      <w:r w:rsidRPr="00EF7384">
        <w:rPr>
          <w:rFonts w:hint="eastAsia"/>
        </w:rPr>
        <w:t>第</w:t>
      </w:r>
      <w:r w:rsidR="00597980" w:rsidRPr="00EF7384">
        <w:rPr>
          <w:rFonts w:hint="eastAsia"/>
        </w:rPr>
        <w:t>28</w:t>
      </w:r>
      <w:r w:rsidR="00701450" w:rsidRPr="00EF7384">
        <w:rPr>
          <w:rFonts w:hint="eastAsia"/>
        </w:rPr>
        <w:t>條</w:t>
      </w:r>
    </w:p>
    <w:p w14:paraId="28FB3203" w14:textId="77777777" w:rsidR="00304DFB" w:rsidRPr="00EF7384" w:rsidRDefault="00187295" w:rsidP="00304DFB">
      <w:pPr>
        <w:ind w:left="119"/>
        <w:jc w:val="both"/>
        <w:rPr>
          <w:rFonts w:ascii="Arial Unicode MS" w:hAnsi="Arial Unicode MS"/>
          <w:color w:val="5F5F5F"/>
        </w:rPr>
      </w:pPr>
      <w:r w:rsidRPr="00EF7384">
        <w:rPr>
          <w:rFonts w:ascii="Arial Unicode MS" w:hAnsi="Arial Unicode MS" w:hint="eastAsia"/>
          <w:color w:val="5F5F5F"/>
        </w:rPr>
        <w:t xml:space="preserve">　　</w:t>
      </w:r>
      <w:r w:rsidR="00304DFB" w:rsidRPr="00EF7384">
        <w:rPr>
          <w:rFonts w:ascii="Arial Unicode MS" w:hAnsi="Arial Unicode MS" w:hint="eastAsia"/>
          <w:color w:val="5F5F5F"/>
        </w:rPr>
        <w:t>各級人民檢察院的人員編制由最高人民檢察院另行規定。</w:t>
      </w:r>
    </w:p>
    <w:p w14:paraId="47BA562F" w14:textId="77777777" w:rsidR="00EA5287" w:rsidRDefault="00EA5287" w:rsidP="0070456D">
      <w:pPr>
        <w:ind w:firstLineChars="100" w:firstLine="200"/>
        <w:rPr>
          <w:rFonts w:ascii="Arial Unicode MS" w:hAnsi="Arial Unicode MS"/>
          <w:b/>
          <w:color w:val="993300"/>
        </w:rPr>
      </w:pPr>
    </w:p>
    <w:p w14:paraId="528932A6" w14:textId="77777777" w:rsidR="0070456D" w:rsidRPr="0070456D" w:rsidRDefault="0070456D" w:rsidP="0070456D">
      <w:pPr>
        <w:ind w:firstLineChars="100" w:firstLine="200"/>
        <w:rPr>
          <w:rFonts w:ascii="Arial Unicode MS" w:hAnsi="Arial Unicode MS"/>
          <w:b/>
          <w:color w:val="993300"/>
        </w:rPr>
      </w:pPr>
    </w:p>
    <w:p w14:paraId="7468E185" w14:textId="77777777" w:rsidR="00AA2770" w:rsidRPr="00C1655B" w:rsidRDefault="00AA2770" w:rsidP="00AA2770">
      <w:pPr>
        <w:ind w:leftChars="50" w:left="100"/>
        <w:jc w:val="both"/>
        <w:rPr>
          <w:color w:val="808000"/>
          <w:szCs w:val="20"/>
        </w:rPr>
      </w:pPr>
      <w:bookmarkStart w:id="70" w:name="_Hlk529437108"/>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76A095A3" w14:textId="3AC357EA" w:rsidR="00DB4ABA" w:rsidRPr="00AA2770" w:rsidRDefault="00AA2770" w:rsidP="00967630">
      <w:pPr>
        <w:jc w:val="both"/>
        <w:rPr>
          <w:rFonts w:ascii="Arial Unicode MS" w:hAnsi="Arial Unicode MS"/>
        </w:rPr>
      </w:pPr>
      <w:r w:rsidRPr="003D460F">
        <w:rPr>
          <w:rFonts w:hint="eastAsia"/>
          <w:color w:val="5F5F5F"/>
          <w:sz w:val="18"/>
          <w:szCs w:val="18"/>
        </w:rPr>
        <w:t>【編註】</w:t>
      </w:r>
      <w:r w:rsidR="00025620">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2" w:history="1">
        <w:r w:rsidRPr="007D3E58">
          <w:rPr>
            <w:rStyle w:val="a3"/>
            <w:rFonts w:ascii="Arial Unicode MS" w:hAnsi="Arial Unicode MS"/>
            <w:sz w:val="18"/>
            <w:szCs w:val="20"/>
          </w:rPr>
          <w:t>告知</w:t>
        </w:r>
      </w:hyperlink>
      <w:r w:rsidRPr="003D460F">
        <w:rPr>
          <w:rFonts w:hint="eastAsia"/>
          <w:color w:val="5F5F5F"/>
          <w:sz w:val="18"/>
          <w:szCs w:val="20"/>
        </w:rPr>
        <w:t>，謝謝！</w:t>
      </w:r>
      <w:bookmarkEnd w:id="70"/>
    </w:p>
    <w:sectPr w:rsidR="00DB4ABA" w:rsidRPr="00AA2770">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A547" w14:textId="77777777" w:rsidR="00967630" w:rsidRDefault="00967630">
      <w:r>
        <w:separator/>
      </w:r>
    </w:p>
  </w:endnote>
  <w:endnote w:type="continuationSeparator" w:id="0">
    <w:p w14:paraId="55867B62" w14:textId="77777777" w:rsidR="00967630" w:rsidRDefault="0096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52C6" w14:textId="77777777" w:rsidR="00967630" w:rsidRDefault="0096763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09A5192" w14:textId="77777777" w:rsidR="00967630" w:rsidRDefault="0096763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8CEE" w14:textId="77777777" w:rsidR="00967630" w:rsidRDefault="0096763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2093750" w14:textId="77777777" w:rsidR="00967630" w:rsidRPr="00301AA4" w:rsidRDefault="00967630" w:rsidP="00932E1F">
    <w:pPr>
      <w:pStyle w:val="a6"/>
      <w:ind w:right="360"/>
      <w:jc w:val="right"/>
      <w:rPr>
        <w:rFonts w:ascii="Arial Unicode MS" w:hAnsi="Arial Unicode MS"/>
      </w:rPr>
    </w:pPr>
    <w:r>
      <w:rPr>
        <w:rFonts w:ascii="Arial Unicode MS" w:hAnsi="Arial Unicode MS"/>
        <w:sz w:val="18"/>
        <w:szCs w:val="18"/>
      </w:rPr>
      <w:t>〈〈</w:t>
    </w:r>
    <w:r w:rsidRPr="00301AA4">
      <w:rPr>
        <w:rFonts w:ascii="Arial Unicode MS" w:hAnsi="Arial Unicode MS" w:hint="eastAsia"/>
        <w:sz w:val="18"/>
        <w:szCs w:val="18"/>
      </w:rPr>
      <w:t>中華人民共和國人民檢察院組織法</w:t>
    </w:r>
    <w:r>
      <w:rPr>
        <w:rFonts w:ascii="Arial Unicode MS" w:hAnsi="Arial Unicode MS"/>
        <w:sz w:val="18"/>
        <w:szCs w:val="18"/>
      </w:rPr>
      <w:t>〉〉</w:t>
    </w:r>
    <w:r w:rsidRPr="00301AA4">
      <w:rPr>
        <w:rFonts w:ascii="Arial Unicode MS" w:hAnsi="Arial Unicode MS"/>
        <w:sz w:val="18"/>
        <w:szCs w:val="18"/>
      </w:rPr>
      <w:t>S-link</w:t>
    </w:r>
    <w:r w:rsidRPr="00301AA4">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812B" w14:textId="77777777" w:rsidR="00967630" w:rsidRDefault="00967630">
      <w:r>
        <w:separator/>
      </w:r>
    </w:p>
  </w:footnote>
  <w:footnote w:type="continuationSeparator" w:id="0">
    <w:p w14:paraId="2BBFEBA1" w14:textId="77777777" w:rsidR="00967630" w:rsidRDefault="00967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1418A"/>
    <w:rsid w:val="00025620"/>
    <w:rsid w:val="000344EC"/>
    <w:rsid w:val="000364E4"/>
    <w:rsid w:val="000C466B"/>
    <w:rsid w:val="00117014"/>
    <w:rsid w:val="00187295"/>
    <w:rsid w:val="00187906"/>
    <w:rsid w:val="001D3E8F"/>
    <w:rsid w:val="001E1466"/>
    <w:rsid w:val="001F4F28"/>
    <w:rsid w:val="00205A43"/>
    <w:rsid w:val="00216232"/>
    <w:rsid w:val="00287C5D"/>
    <w:rsid w:val="002939B1"/>
    <w:rsid w:val="002A00C9"/>
    <w:rsid w:val="002A31D7"/>
    <w:rsid w:val="00301AA4"/>
    <w:rsid w:val="00304DFB"/>
    <w:rsid w:val="00320BA9"/>
    <w:rsid w:val="00331345"/>
    <w:rsid w:val="00347F0B"/>
    <w:rsid w:val="00367403"/>
    <w:rsid w:val="003A098F"/>
    <w:rsid w:val="003C1FDC"/>
    <w:rsid w:val="003C2C41"/>
    <w:rsid w:val="00400024"/>
    <w:rsid w:val="00425BD2"/>
    <w:rsid w:val="00434129"/>
    <w:rsid w:val="004438D6"/>
    <w:rsid w:val="00467BE1"/>
    <w:rsid w:val="004A6526"/>
    <w:rsid w:val="004B565F"/>
    <w:rsid w:val="004D3096"/>
    <w:rsid w:val="004E010A"/>
    <w:rsid w:val="004E06B3"/>
    <w:rsid w:val="00507C3E"/>
    <w:rsid w:val="00520589"/>
    <w:rsid w:val="005362B2"/>
    <w:rsid w:val="00547303"/>
    <w:rsid w:val="00551EE3"/>
    <w:rsid w:val="00564924"/>
    <w:rsid w:val="00570252"/>
    <w:rsid w:val="00593D8B"/>
    <w:rsid w:val="00597980"/>
    <w:rsid w:val="005B6C4A"/>
    <w:rsid w:val="005F0BC3"/>
    <w:rsid w:val="006327FE"/>
    <w:rsid w:val="00633206"/>
    <w:rsid w:val="00644D23"/>
    <w:rsid w:val="00657CE6"/>
    <w:rsid w:val="00671D16"/>
    <w:rsid w:val="006F39F6"/>
    <w:rsid w:val="006F4F17"/>
    <w:rsid w:val="00701450"/>
    <w:rsid w:val="00703C53"/>
    <w:rsid w:val="0070456D"/>
    <w:rsid w:val="00792E8B"/>
    <w:rsid w:val="007B73A6"/>
    <w:rsid w:val="007D3C94"/>
    <w:rsid w:val="00826B78"/>
    <w:rsid w:val="00840C86"/>
    <w:rsid w:val="00895680"/>
    <w:rsid w:val="008B6A2F"/>
    <w:rsid w:val="008E4075"/>
    <w:rsid w:val="008F5B52"/>
    <w:rsid w:val="00916E4F"/>
    <w:rsid w:val="00932E1F"/>
    <w:rsid w:val="0094452D"/>
    <w:rsid w:val="00967630"/>
    <w:rsid w:val="00984DE9"/>
    <w:rsid w:val="009B1093"/>
    <w:rsid w:val="009B3480"/>
    <w:rsid w:val="009D0211"/>
    <w:rsid w:val="009F6333"/>
    <w:rsid w:val="00A375C1"/>
    <w:rsid w:val="00A74C02"/>
    <w:rsid w:val="00A81D59"/>
    <w:rsid w:val="00A8721A"/>
    <w:rsid w:val="00A92054"/>
    <w:rsid w:val="00AA2770"/>
    <w:rsid w:val="00AE2F9A"/>
    <w:rsid w:val="00AF27C2"/>
    <w:rsid w:val="00B26BB2"/>
    <w:rsid w:val="00B617CB"/>
    <w:rsid w:val="00B64769"/>
    <w:rsid w:val="00B86C53"/>
    <w:rsid w:val="00C17CC6"/>
    <w:rsid w:val="00C55973"/>
    <w:rsid w:val="00CC2976"/>
    <w:rsid w:val="00CD3C3B"/>
    <w:rsid w:val="00D10FE6"/>
    <w:rsid w:val="00D51F19"/>
    <w:rsid w:val="00D70BFB"/>
    <w:rsid w:val="00D759C3"/>
    <w:rsid w:val="00D93244"/>
    <w:rsid w:val="00DB4ABA"/>
    <w:rsid w:val="00E02379"/>
    <w:rsid w:val="00E67B0E"/>
    <w:rsid w:val="00E70715"/>
    <w:rsid w:val="00E730E0"/>
    <w:rsid w:val="00EA5287"/>
    <w:rsid w:val="00EA7D2E"/>
    <w:rsid w:val="00EB2515"/>
    <w:rsid w:val="00ED1DF4"/>
    <w:rsid w:val="00EE53DC"/>
    <w:rsid w:val="00EF7384"/>
    <w:rsid w:val="00F11C83"/>
    <w:rsid w:val="00F12556"/>
    <w:rsid w:val="00F2371C"/>
    <w:rsid w:val="00F3074E"/>
    <w:rsid w:val="00F52291"/>
    <w:rsid w:val="00F67F86"/>
    <w:rsid w:val="00F940D6"/>
    <w:rsid w:val="00FB0E7C"/>
    <w:rsid w:val="00FC45D2"/>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E2EB9B9"/>
  <w15:docId w15:val="{1935BB8A-28D9-4E6C-8748-4D84D3BA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EF7384"/>
    <w:pPr>
      <w:keepNext/>
      <w:adjustRightInd w:val="0"/>
      <w:snapToGrid w:val="0"/>
      <w:spacing w:beforeLines="30" w:before="108" w:afterLines="30" w:after="108"/>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EF7384"/>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EF7384"/>
    <w:rPr>
      <w:rFonts w:ascii="Arial Unicode MS" w:hAnsi="Arial Unicode MS" w:cs="Arial Unicode MS"/>
      <w:b/>
      <w:bCs/>
      <w:color w:val="990000"/>
      <w:kern w:val="2"/>
      <w:szCs w:val="48"/>
    </w:rPr>
  </w:style>
  <w:style w:type="character" w:customStyle="1" w:styleId="10">
    <w:name w:val="標題 1 字元"/>
    <w:link w:val="1"/>
    <w:uiPriority w:val="9"/>
    <w:rsid w:val="00EF7384"/>
    <w:rPr>
      <w:rFonts w:ascii="Arial Unicode MS" w:hAnsi="Arial Unicode MS" w:cs="Arial Unicode MS"/>
      <w:b/>
      <w:bCs/>
      <w:color w:val="000080"/>
      <w:kern w:val="2"/>
      <w:szCs w:val="52"/>
    </w:rPr>
  </w:style>
  <w:style w:type="character" w:styleId="a8">
    <w:name w:val="Unresolved Mention"/>
    <w:basedOn w:val="a0"/>
    <w:uiPriority w:val="99"/>
    <w:semiHidden/>
    <w:unhideWhenUsed/>
    <w:rsid w:val="00AA2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768042829">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27298;&#23519;&#23448;&#2786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law-gb/&#20013;&#33775;&#20154;&#27665;&#20849;&#21644;&#22283;&#25010;&#27861;.docx"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0154;&#27665;&#26816;&#23519;&#38498;&#32452;&#32455;&#27861;.docx" TargetMode="External"/><Relationship Id="rId17" Type="http://schemas.openxmlformats.org/officeDocument/2006/relationships/hyperlink" Target="&#20013;&#33775;&#20154;&#27665;&#20849;&#21644;&#22283;&#25010;&#2786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6laws.net/6law/law-gb/&#20013;&#33775;&#20154;&#27665;&#20849;&#21644;&#22283;&#20154;&#27665;&#27298;&#23519;&#38498;&#32068;&#32340;&#27861;.htm" TargetMode="External"/><Relationship Id="rId23" Type="http://schemas.openxmlformats.org/officeDocument/2006/relationships/footer" Target="footer1.xml"/><Relationship Id="rId10" Type="http://schemas.openxmlformats.org/officeDocument/2006/relationships/hyperlink" Target="http://www.pkulaw.cn/fulltext_form.aspx?Db=chl&amp;Gid=117452" TargetMode="External"/><Relationship Id="rId19" Type="http://schemas.openxmlformats.org/officeDocument/2006/relationships/hyperlink" Target="&#20013;&#33775;&#20154;&#27665;&#20849;&#21644;&#22283;&#20154;&#27665;&#35686;&#2351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1499</Words>
  <Characters>8548</Characters>
  <Application>Microsoft Office Word</Application>
  <DocSecurity>0</DocSecurity>
  <Lines>71</Lines>
  <Paragraphs>20</Paragraphs>
  <ScaleCrop>false</ScaleCrop>
  <Company/>
  <LinksUpToDate>false</LinksUpToDate>
  <CharactersWithSpaces>10027</CharactersWithSpaces>
  <SharedDoc>false</SharedDoc>
  <HLinks>
    <vt:vector size="84" baseType="variant">
      <vt:variant>
        <vt:i4>2949124</vt:i4>
      </vt:variant>
      <vt:variant>
        <vt:i4>39</vt:i4>
      </vt:variant>
      <vt:variant>
        <vt:i4>0</vt:i4>
      </vt:variant>
      <vt:variant>
        <vt:i4>5</vt:i4>
      </vt:variant>
      <vt:variant>
        <vt:lpwstr>mailto:anita399646@hotmail.com</vt:lpwstr>
      </vt:variant>
      <vt:variant>
        <vt:lpwstr/>
      </vt:variant>
      <vt:variant>
        <vt:i4>7274612</vt:i4>
      </vt:variant>
      <vt:variant>
        <vt:i4>36</vt:i4>
      </vt:variant>
      <vt:variant>
        <vt:i4>0</vt:i4>
      </vt:variant>
      <vt:variant>
        <vt:i4>5</vt:i4>
      </vt:variant>
      <vt:variant>
        <vt:lpwstr/>
      </vt:variant>
      <vt:variant>
        <vt:lpwstr>top</vt:lpwstr>
      </vt:variant>
      <vt:variant>
        <vt:i4>6357089</vt:i4>
      </vt:variant>
      <vt:variant>
        <vt:i4>33</vt:i4>
      </vt:variant>
      <vt:variant>
        <vt:i4>0</vt:i4>
      </vt:variant>
      <vt:variant>
        <vt:i4>5</vt:i4>
      </vt:variant>
      <vt:variant>
        <vt:lpwstr/>
      </vt:variant>
      <vt:variant>
        <vt:lpwstr>aaa</vt:lpwstr>
      </vt:variant>
      <vt:variant>
        <vt:i4>6357089</vt:i4>
      </vt:variant>
      <vt:variant>
        <vt:i4>30</vt:i4>
      </vt:variant>
      <vt:variant>
        <vt:i4>0</vt:i4>
      </vt:variant>
      <vt:variant>
        <vt:i4>5</vt:i4>
      </vt:variant>
      <vt:variant>
        <vt:lpwstr/>
      </vt:variant>
      <vt:variant>
        <vt:lpwstr>aaa</vt:lpwstr>
      </vt:variant>
      <vt:variant>
        <vt:i4>-629052836</vt:i4>
      </vt:variant>
      <vt:variant>
        <vt:i4>27</vt:i4>
      </vt:variant>
      <vt:variant>
        <vt:i4>0</vt:i4>
      </vt:variant>
      <vt:variant>
        <vt:i4>5</vt:i4>
      </vt:variant>
      <vt:variant>
        <vt:lpwstr>中華人民共和國憲法.doc</vt:lpwstr>
      </vt:variant>
      <vt:variant>
        <vt:lpwstr/>
      </vt:variant>
      <vt:variant>
        <vt:i4>1057968791</vt:i4>
      </vt:variant>
      <vt:variant>
        <vt:i4>24</vt:i4>
      </vt:variant>
      <vt:variant>
        <vt:i4>0</vt:i4>
      </vt:variant>
      <vt:variant>
        <vt:i4>5</vt:i4>
      </vt:variant>
      <vt:variant>
        <vt:lpwstr/>
      </vt:variant>
      <vt:variant>
        <vt:lpwstr>_第三章__人民檢察院的機構設置和人員的任免</vt:lpwstr>
      </vt:variant>
      <vt:variant>
        <vt:i4>401449608</vt:i4>
      </vt:variant>
      <vt:variant>
        <vt:i4>21</vt:i4>
      </vt:variant>
      <vt:variant>
        <vt:i4>0</vt:i4>
      </vt:variant>
      <vt:variant>
        <vt:i4>5</vt:i4>
      </vt:variant>
      <vt:variant>
        <vt:lpwstr/>
      </vt:variant>
      <vt:variant>
        <vt:lpwstr>_第二章__人民檢察院行使職權的程式</vt:lpwstr>
      </vt:variant>
      <vt:variant>
        <vt:i4>26436218</vt:i4>
      </vt:variant>
      <vt:variant>
        <vt:i4>18</vt:i4>
      </vt:variant>
      <vt:variant>
        <vt:i4>0</vt:i4>
      </vt:variant>
      <vt:variant>
        <vt:i4>5</vt:i4>
      </vt:variant>
      <vt:variant>
        <vt:lpwstr/>
      </vt:variant>
      <vt:variant>
        <vt:lpwstr>_第一章__總_則_1</vt:lpwstr>
      </vt:variant>
      <vt:variant>
        <vt:i4>546207553</vt:i4>
      </vt:variant>
      <vt:variant>
        <vt:i4>15</vt:i4>
      </vt:variant>
      <vt:variant>
        <vt:i4>0</vt:i4>
      </vt:variant>
      <vt:variant>
        <vt:i4>5</vt:i4>
      </vt:variant>
      <vt:variant>
        <vt:lpwstr>http://www.6law.idv.tw/6law/law-gb/中華人民共和國人民檢察院組織法.htm</vt:lpwstr>
      </vt:variant>
      <vt:variant>
        <vt:lpwstr/>
      </vt:variant>
      <vt:variant>
        <vt:i4>1066536143</vt:i4>
      </vt:variant>
      <vt:variant>
        <vt:i4>12</vt:i4>
      </vt:variant>
      <vt:variant>
        <vt:i4>0</vt:i4>
      </vt:variant>
      <vt:variant>
        <vt:i4>5</vt:i4>
      </vt:variant>
      <vt:variant>
        <vt:lpwstr>../S-link大陸法規索引.doc</vt:lpwstr>
      </vt:variant>
      <vt:variant>
        <vt:lpwstr>中華人民共和國人民檢察院組織法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中華人民共和國人民檢察院組織法</dc:title>
  <dc:subject/>
  <dc:creator>S-link 電子六法-黃婉玲</dc:creator>
  <cp:keywords/>
  <dc:description/>
  <cp:lastModifiedBy>黃婉玲 S-link電子六法</cp:lastModifiedBy>
  <cp:revision>21</cp:revision>
  <dcterms:created xsi:type="dcterms:W3CDTF">2014-11-28T01:01:00Z</dcterms:created>
  <dcterms:modified xsi:type="dcterms:W3CDTF">2021-05-27T05:15:00Z</dcterms:modified>
</cp:coreProperties>
</file>