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D805" w14:textId="77777777" w:rsidR="0058050C" w:rsidRPr="003142B3" w:rsidRDefault="00C00150" w:rsidP="0058050C">
      <w:pPr>
        <w:adjustRightInd w:val="0"/>
        <w:snapToGrid w:val="0"/>
        <w:ind w:rightChars="8" w:right="16"/>
        <w:jc w:val="right"/>
        <w:rPr>
          <w:rFonts w:ascii="Arial Unicode MS" w:hAnsi="Arial Unicode MS"/>
        </w:rPr>
      </w:pPr>
      <w:r w:rsidRPr="003142B3">
        <w:rPr>
          <w:rFonts w:ascii="Arial Unicode MS" w:hAnsi="Arial Unicode MS"/>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0114F4BC" w:rsidR="0058050C" w:rsidRPr="003142B3" w:rsidRDefault="0058050C" w:rsidP="0058050C">
      <w:pPr>
        <w:tabs>
          <w:tab w:val="left" w:pos="9498"/>
        </w:tabs>
        <w:adjustRightInd w:val="0"/>
        <w:snapToGrid w:val="0"/>
        <w:ind w:left="4313" w:rightChars="8" w:right="16" w:hangingChars="2396" w:hanging="4313"/>
        <w:jc w:val="right"/>
        <w:rPr>
          <w:rFonts w:ascii="Arial Unicode MS" w:hAnsi="Arial Unicode MS"/>
          <w:color w:val="7F7F7F"/>
          <w:sz w:val="18"/>
          <w:szCs w:val="20"/>
        </w:rPr>
      </w:pPr>
      <w:bookmarkStart w:id="0" w:name="top"/>
      <w:bookmarkEnd w:id="0"/>
      <w:r w:rsidRPr="003142B3">
        <w:rPr>
          <w:rFonts w:ascii="Arial Unicode MS" w:hAnsi="Arial Unicode MS" w:hint="eastAsia"/>
          <w:color w:val="5F5F5F"/>
          <w:sz w:val="18"/>
          <w:szCs w:val="20"/>
          <w:lang w:val="zh-TW"/>
        </w:rPr>
        <w:t>【</w:t>
      </w:r>
      <w:hyperlink r:id="rId9" w:tgtFrame="_blank" w:history="1">
        <w:r w:rsidRPr="003142B3">
          <w:rPr>
            <w:rStyle w:val="a3"/>
            <w:rFonts w:ascii="Arial Unicode MS" w:hAnsi="Arial Unicode MS"/>
            <w:color w:val="5F5F5F"/>
            <w:sz w:val="18"/>
            <w:szCs w:val="20"/>
          </w:rPr>
          <w:t>更新</w:t>
        </w:r>
      </w:hyperlink>
      <w:r w:rsidRPr="003142B3">
        <w:rPr>
          <w:rFonts w:ascii="Arial Unicode MS" w:hAnsi="Arial Unicode MS" w:hint="eastAsia"/>
          <w:color w:val="7F7F7F"/>
          <w:sz w:val="18"/>
          <w:szCs w:val="20"/>
          <w:lang w:val="zh-TW"/>
        </w:rPr>
        <w:t>】</w:t>
      </w:r>
      <w:r w:rsidR="003142B3" w:rsidRPr="003142B3">
        <w:rPr>
          <w:rFonts w:ascii="Arial Unicode MS" w:hAnsi="Arial Unicode MS" w:cs="Segoe UI Emoji"/>
          <w:sz w:val="18"/>
        </w:rPr>
        <w:t>⏰</w:t>
      </w:r>
      <w:r w:rsidR="004B7BDE" w:rsidRPr="003142B3">
        <w:rPr>
          <w:rFonts w:ascii="Arial Unicode MS" w:hAnsi="Arial Unicode MS"/>
          <w:color w:val="5F5F5F"/>
          <w:sz w:val="18"/>
          <w:szCs w:val="20"/>
        </w:rPr>
        <w:t>2021/3/22</w:t>
      </w:r>
      <w:r w:rsidRPr="003142B3">
        <w:rPr>
          <w:rFonts w:ascii="Arial Unicode MS" w:hAnsi="Arial Unicode MS" w:hint="eastAsia"/>
          <w:color w:val="7F7F7F"/>
          <w:sz w:val="18"/>
          <w:szCs w:val="20"/>
          <w:lang w:val="zh-TW"/>
        </w:rPr>
        <w:t>【</w:t>
      </w:r>
      <w:r w:rsidRPr="003142B3">
        <w:rPr>
          <w:rFonts w:ascii="Arial Unicode MS" w:hAnsi="Arial Unicode MS" w:hint="eastAsia"/>
          <w:color w:val="7F7F7F"/>
          <w:sz w:val="18"/>
          <w:szCs w:val="20"/>
        </w:rPr>
        <w:t>編輯著作權者</w:t>
      </w:r>
      <w:r w:rsidRPr="003142B3">
        <w:rPr>
          <w:rFonts w:ascii="Arial Unicode MS" w:hAnsi="Arial Unicode MS" w:hint="eastAsia"/>
          <w:color w:val="7F7F7F"/>
          <w:sz w:val="18"/>
          <w:szCs w:val="20"/>
          <w:lang w:val="zh-TW"/>
        </w:rPr>
        <w:t>】</w:t>
      </w:r>
      <w:hyperlink r:id="rId10" w:tgtFrame="_blank" w:history="1">
        <w:r w:rsidRPr="003142B3">
          <w:rPr>
            <w:rStyle w:val="a3"/>
            <w:rFonts w:ascii="Arial Unicode MS" w:hAnsi="Arial Unicode MS"/>
            <w:sz w:val="18"/>
            <w:szCs w:val="20"/>
          </w:rPr>
          <w:t>黃婉玲</w:t>
        </w:r>
      </w:hyperlink>
    </w:p>
    <w:p w14:paraId="5CA6890B" w14:textId="75F78197" w:rsidR="0058050C" w:rsidRPr="003142B3" w:rsidRDefault="0058050C" w:rsidP="0058050C">
      <w:pPr>
        <w:adjustRightInd w:val="0"/>
        <w:snapToGrid w:val="0"/>
        <w:jc w:val="right"/>
        <w:rPr>
          <w:rFonts w:ascii="Arial Unicode MS" w:hAnsi="Arial Unicode MS"/>
          <w:color w:val="808000"/>
          <w:sz w:val="18"/>
          <w:szCs w:val="20"/>
        </w:rPr>
      </w:pPr>
      <w:r w:rsidRPr="003142B3">
        <w:rPr>
          <w:rFonts w:ascii="Arial Unicode MS" w:hAnsi="Arial Unicode MS" w:hint="eastAsia"/>
          <w:color w:val="808000"/>
          <w:sz w:val="18"/>
          <w:szCs w:val="20"/>
        </w:rPr>
        <w:t>（建議使用工具列</w:t>
      </w:r>
      <w:r w:rsidRPr="003142B3">
        <w:rPr>
          <w:rFonts w:ascii="Arial Unicode MS" w:hAnsi="Arial Unicode MS" w:hint="eastAsia"/>
          <w:color w:val="808000"/>
          <w:sz w:val="18"/>
          <w:szCs w:val="20"/>
        </w:rPr>
        <w:t>--</w:t>
      </w:r>
      <w:r w:rsidRPr="003142B3">
        <w:rPr>
          <w:rFonts w:ascii="Arial Unicode MS" w:hAnsi="Arial Unicode MS" w:hint="eastAsia"/>
          <w:color w:val="808000"/>
          <w:sz w:val="18"/>
          <w:szCs w:val="20"/>
        </w:rPr>
        <w:t>〉檢視</w:t>
      </w:r>
      <w:r w:rsidRPr="003142B3">
        <w:rPr>
          <w:rFonts w:ascii="Arial Unicode MS" w:hAnsi="Arial Unicode MS" w:hint="eastAsia"/>
          <w:color w:val="808000"/>
          <w:sz w:val="18"/>
          <w:szCs w:val="20"/>
        </w:rPr>
        <w:t>--</w:t>
      </w:r>
      <w:r w:rsidRPr="003142B3">
        <w:rPr>
          <w:rFonts w:ascii="Arial Unicode MS" w:hAnsi="Arial Unicode MS" w:hint="eastAsia"/>
          <w:color w:val="808000"/>
          <w:sz w:val="18"/>
          <w:szCs w:val="20"/>
        </w:rPr>
        <w:t>〉文件引導模式</w:t>
      </w:r>
      <w:r w:rsidRPr="003142B3">
        <w:rPr>
          <w:rFonts w:ascii="Arial Unicode MS" w:hAnsi="Arial Unicode MS" w:hint="eastAsia"/>
          <w:color w:val="808000"/>
          <w:sz w:val="18"/>
          <w:szCs w:val="20"/>
        </w:rPr>
        <w:t>/</w:t>
      </w:r>
      <w:hyperlink r:id="rId11" w:history="1">
        <w:r w:rsidRPr="003142B3">
          <w:rPr>
            <w:rStyle w:val="a3"/>
            <w:rFonts w:ascii="Arial Unicode MS" w:hAnsi="Arial Unicode MS" w:hint="eastAsia"/>
            <w:sz w:val="18"/>
            <w:szCs w:val="20"/>
            <w:u w:val="none"/>
          </w:rPr>
          <w:t>功能窗格</w:t>
        </w:r>
      </w:hyperlink>
      <w:r w:rsidRPr="003142B3">
        <w:rPr>
          <w:rFonts w:ascii="Arial Unicode MS" w:hAnsi="Arial Unicode MS" w:hint="eastAsia"/>
          <w:color w:val="808000"/>
          <w:sz w:val="18"/>
          <w:szCs w:val="20"/>
        </w:rPr>
        <w:t>）</w:t>
      </w:r>
    </w:p>
    <w:p w14:paraId="7BE44C79" w14:textId="109A0C52" w:rsidR="0058050C" w:rsidRPr="003142B3" w:rsidRDefault="0072742B" w:rsidP="0058050C">
      <w:pPr>
        <w:jc w:val="right"/>
        <w:rPr>
          <w:rFonts w:ascii="Arial Unicode MS" w:hAnsi="Arial Unicode MS"/>
          <w:b/>
          <w:color w:val="5F5F5F"/>
          <w:sz w:val="18"/>
        </w:rPr>
      </w:pPr>
      <w:hyperlink r:id="rId12" w:history="1">
        <w:r w:rsidR="0058050C" w:rsidRPr="003142B3">
          <w:rPr>
            <w:rFonts w:ascii="Arial Unicode MS" w:hAnsi="Arial Unicode MS" w:hint="eastAsia"/>
            <w:color w:val="808000"/>
            <w:sz w:val="18"/>
            <w:szCs w:val="20"/>
            <w:u w:val="single"/>
          </w:rPr>
          <w:t>S-link</w:t>
        </w:r>
        <w:r w:rsidR="0058050C" w:rsidRPr="003142B3">
          <w:rPr>
            <w:rFonts w:ascii="Arial Unicode MS" w:hAnsi="Arial Unicode MS" w:hint="eastAsia"/>
            <w:color w:val="808000"/>
            <w:sz w:val="18"/>
            <w:szCs w:val="20"/>
            <w:u w:val="single"/>
          </w:rPr>
          <w:t>總索引</w:t>
        </w:r>
      </w:hyperlink>
      <w:r w:rsidR="0058050C" w:rsidRPr="003142B3">
        <w:rPr>
          <w:rFonts w:ascii="Arial Unicode MS" w:hAnsi="Arial Unicode MS" w:hint="eastAsia"/>
          <w:b/>
          <w:color w:val="808000"/>
          <w:sz w:val="18"/>
          <w:szCs w:val="20"/>
        </w:rPr>
        <w:t>〉〉</w:t>
      </w:r>
      <w:hyperlink r:id="rId13" w:anchor="中華人民共和國人民防空法" w:history="1">
        <w:r w:rsidR="0058050C" w:rsidRPr="003142B3">
          <w:rPr>
            <w:rStyle w:val="a3"/>
            <w:rFonts w:ascii="Arial Unicode MS" w:hAnsi="Arial Unicode MS" w:hint="eastAsia"/>
            <w:sz w:val="18"/>
          </w:rPr>
          <w:t>S-link</w:t>
        </w:r>
        <w:r w:rsidR="0058050C" w:rsidRPr="003142B3">
          <w:rPr>
            <w:rStyle w:val="a3"/>
            <w:rFonts w:ascii="Arial Unicode MS" w:hAnsi="Arial Unicode MS" w:hint="eastAsia"/>
            <w:sz w:val="18"/>
          </w:rPr>
          <w:t>大陸</w:t>
        </w:r>
        <w:r w:rsidR="0058050C" w:rsidRPr="003142B3">
          <w:rPr>
            <w:rStyle w:val="a3"/>
            <w:rFonts w:ascii="Arial Unicode MS" w:hAnsi="Arial Unicode MS" w:hint="eastAsia"/>
            <w:sz w:val="18"/>
          </w:rPr>
          <w:t>法</w:t>
        </w:r>
        <w:r w:rsidR="0058050C" w:rsidRPr="003142B3">
          <w:rPr>
            <w:rStyle w:val="a3"/>
            <w:rFonts w:ascii="Arial Unicode MS" w:hAnsi="Arial Unicode MS" w:hint="eastAsia"/>
            <w:sz w:val="18"/>
          </w:rPr>
          <w:t>規索引</w:t>
        </w:r>
      </w:hyperlink>
      <w:r w:rsidR="0058050C" w:rsidRPr="003142B3">
        <w:rPr>
          <w:rFonts w:ascii="Arial Unicode MS" w:hAnsi="Arial Unicode MS" w:hint="eastAsia"/>
          <w:b/>
          <w:color w:val="5F5F5F"/>
          <w:sz w:val="18"/>
        </w:rPr>
        <w:t>〉〉</w:t>
      </w:r>
      <w:hyperlink r:id="rId14" w:tgtFrame="_blank" w:history="1">
        <w:r w:rsidR="0058050C" w:rsidRPr="003142B3">
          <w:rPr>
            <w:rStyle w:val="a3"/>
            <w:rFonts w:ascii="Arial Unicode MS" w:hAnsi="Arial Unicode MS" w:hint="eastAsia"/>
            <w:sz w:val="18"/>
          </w:rPr>
          <w:t>線上網頁版</w:t>
        </w:r>
      </w:hyperlink>
      <w:r w:rsidR="0058050C" w:rsidRPr="003142B3">
        <w:rPr>
          <w:rFonts w:ascii="Arial Unicode MS" w:hAnsi="Arial Unicode MS" w:hint="eastAsia"/>
          <w:b/>
          <w:color w:val="5F5F5F"/>
          <w:sz w:val="18"/>
        </w:rPr>
        <w:t>〉〉</w:t>
      </w:r>
    </w:p>
    <w:p w14:paraId="7D624D85" w14:textId="77777777" w:rsidR="003142B3" w:rsidRPr="003142B3" w:rsidRDefault="003142B3" w:rsidP="003142B3">
      <w:pPr>
        <w:jc w:val="right"/>
        <w:rPr>
          <w:rFonts w:ascii="Arial Unicode MS" w:hAnsi="Arial Unicode MS" w:hint="eastAsia"/>
          <w:b/>
          <w:color w:val="5F5F5F"/>
          <w:sz w:val="18"/>
        </w:rPr>
      </w:pPr>
    </w:p>
    <w:p w14:paraId="3F44F5AE" w14:textId="77777777" w:rsidR="003142B3" w:rsidRPr="003142B3" w:rsidRDefault="003142B3" w:rsidP="003142B3">
      <w:pPr>
        <w:tabs>
          <w:tab w:val="num" w:pos="960"/>
        </w:tabs>
        <w:adjustRightInd w:val="0"/>
        <w:snapToGrid w:val="0"/>
        <w:spacing w:afterLines="50" w:after="180"/>
        <w:ind w:left="198" w:hanging="198"/>
        <w:jc w:val="both"/>
        <w:rPr>
          <w:rFonts w:ascii="標楷體" w:eastAsia="標楷體" w:hAnsi="標楷體" w:hint="eastAsia"/>
          <w:b/>
          <w:bCs/>
          <w:color w:val="993300"/>
          <w:szCs w:val="20"/>
        </w:rPr>
      </w:pPr>
      <w:r w:rsidRPr="003142B3">
        <w:rPr>
          <w:rFonts w:ascii="Arial Unicode MS" w:hAnsi="Arial Unicode MS" w:hint="eastAsia"/>
          <w:b/>
          <w:bCs/>
          <w:color w:val="990000"/>
          <w:szCs w:val="20"/>
        </w:rPr>
        <w:t>【法律法規】</w:t>
      </w:r>
      <w:r w:rsidRPr="003142B3">
        <w:rPr>
          <w:rFonts w:ascii="標楷體" w:eastAsia="標楷體" w:hAnsi="標楷體" w:hint="eastAsia"/>
          <w:bCs/>
          <w:color w:val="000000"/>
          <w:sz w:val="32"/>
          <w:szCs w:val="22"/>
          <w14:shadow w14:blurRad="50800" w14:dist="38100" w14:dir="2700000" w14:sx="100000" w14:sy="100000" w14:kx="0" w14:ky="0" w14:algn="tl">
            <w14:srgbClr w14:val="000000">
              <w14:alpha w14:val="60000"/>
            </w14:srgbClr>
          </w14:shadow>
        </w:rPr>
        <w:t>中華人民共和國人民防空法</w:t>
      </w:r>
    </w:p>
    <w:p w14:paraId="5391F28B" w14:textId="77777777" w:rsidR="003142B3" w:rsidRPr="003142B3" w:rsidRDefault="003142B3" w:rsidP="003142B3">
      <w:pPr>
        <w:tabs>
          <w:tab w:val="num" w:pos="960"/>
        </w:tabs>
        <w:ind w:left="200" w:hangingChars="100" w:hanging="200"/>
        <w:rPr>
          <w:rFonts w:ascii="Arial Unicode MS" w:hAnsi="Arial Unicode MS" w:hint="eastAsia"/>
          <w:color w:val="333333"/>
        </w:rPr>
      </w:pPr>
      <w:r w:rsidRPr="003142B3">
        <w:rPr>
          <w:rFonts w:ascii="Arial Unicode MS" w:hAnsi="Arial Unicode MS" w:hint="eastAsia"/>
          <w:b/>
          <w:color w:val="990000"/>
        </w:rPr>
        <w:t>【發布單位】</w:t>
      </w:r>
      <w:r w:rsidRPr="005A205C">
        <w:rPr>
          <w:rFonts w:ascii="Arial Unicode MS" w:hAnsi="Arial Unicode MS" w:hint="eastAsia"/>
          <w:szCs w:val="22"/>
        </w:rPr>
        <w:t>全國人民代表大會常務委員會</w:t>
      </w:r>
    </w:p>
    <w:p w14:paraId="2112B2A3" w14:textId="77777777" w:rsidR="003142B3" w:rsidRPr="003142B3" w:rsidRDefault="003142B3" w:rsidP="003142B3">
      <w:pPr>
        <w:tabs>
          <w:tab w:val="num" w:pos="960"/>
        </w:tabs>
        <w:rPr>
          <w:rFonts w:ascii="Arial Unicode MS" w:hAnsi="Arial Unicode MS" w:hint="eastAsia"/>
          <w:bCs/>
          <w:color w:val="333333"/>
          <w:szCs w:val="20"/>
        </w:rPr>
      </w:pPr>
      <w:r w:rsidRPr="003142B3">
        <w:rPr>
          <w:rFonts w:ascii="Arial Unicode MS" w:hAnsi="Arial Unicode MS" w:hint="eastAsia"/>
          <w:b/>
          <w:color w:val="990000"/>
          <w:szCs w:val="20"/>
        </w:rPr>
        <w:t>【發布</w:t>
      </w:r>
      <w:r w:rsidRPr="003142B3">
        <w:rPr>
          <w:rFonts w:ascii="Arial Unicode MS" w:hAnsi="Arial Unicode MS" w:hint="eastAsia"/>
          <w:b/>
          <w:color w:val="990000"/>
          <w:szCs w:val="20"/>
        </w:rPr>
        <w:t>/</w:t>
      </w:r>
      <w:r w:rsidRPr="003142B3">
        <w:rPr>
          <w:rFonts w:ascii="Arial Unicode MS" w:hAnsi="Arial Unicode MS" w:hint="eastAsia"/>
          <w:b/>
          <w:color w:val="990000"/>
          <w:szCs w:val="20"/>
        </w:rPr>
        <w:t>修正】</w:t>
      </w:r>
      <w:r w:rsidRPr="003142B3">
        <w:rPr>
          <w:rFonts w:ascii="Arial Unicode MS" w:hAnsi="Arial Unicode MS" w:hint="eastAsia"/>
          <w:bCs/>
          <w:color w:val="000000"/>
          <w:sz w:val="18"/>
        </w:rPr>
        <w:t>2009</w:t>
      </w:r>
      <w:r w:rsidRPr="003142B3">
        <w:rPr>
          <w:rFonts w:ascii="Arial Unicode MS" w:hAnsi="Arial Unicode MS" w:hint="eastAsia"/>
          <w:bCs/>
          <w:color w:val="000000"/>
          <w:sz w:val="18"/>
        </w:rPr>
        <w:t>年</w:t>
      </w:r>
      <w:r w:rsidRPr="003142B3">
        <w:rPr>
          <w:rFonts w:ascii="Arial Unicode MS" w:hAnsi="Arial Unicode MS" w:hint="eastAsia"/>
          <w:bCs/>
          <w:color w:val="000000"/>
          <w:sz w:val="18"/>
        </w:rPr>
        <w:t>8</w:t>
      </w:r>
      <w:r w:rsidRPr="003142B3">
        <w:rPr>
          <w:rFonts w:ascii="Arial Unicode MS" w:hAnsi="Arial Unicode MS" w:hint="eastAsia"/>
          <w:bCs/>
          <w:color w:val="000000"/>
          <w:sz w:val="18"/>
        </w:rPr>
        <w:t>月</w:t>
      </w:r>
      <w:r w:rsidRPr="003142B3">
        <w:rPr>
          <w:rFonts w:ascii="Arial Unicode MS" w:hAnsi="Arial Unicode MS" w:hint="eastAsia"/>
          <w:bCs/>
          <w:color w:val="000000"/>
          <w:sz w:val="18"/>
        </w:rPr>
        <w:t>27</w:t>
      </w:r>
      <w:r w:rsidRPr="003142B3">
        <w:rPr>
          <w:rFonts w:ascii="Arial Unicode MS" w:hAnsi="Arial Unicode MS" w:hint="eastAsia"/>
          <w:bCs/>
          <w:color w:val="000000"/>
          <w:sz w:val="18"/>
        </w:rPr>
        <w:t>日</w:t>
      </w:r>
    </w:p>
    <w:p w14:paraId="655BDF85" w14:textId="77777777" w:rsidR="003142B3" w:rsidRPr="003142B3" w:rsidRDefault="003142B3" w:rsidP="003142B3">
      <w:pPr>
        <w:ind w:left="1401" w:hangingChars="700" w:hanging="1401"/>
        <w:rPr>
          <w:rFonts w:ascii="Arial Unicode MS" w:hAnsi="Arial Unicode MS" w:hint="eastAsia"/>
          <w:bCs/>
          <w:color w:val="000000"/>
          <w:sz w:val="18"/>
        </w:rPr>
      </w:pPr>
      <w:r w:rsidRPr="003142B3">
        <w:rPr>
          <w:rFonts w:ascii="Arial Unicode MS" w:hAnsi="Arial Unicode MS" w:hint="eastAsia"/>
          <w:b/>
          <w:color w:val="990000"/>
        </w:rPr>
        <w:t>【實施日期】</w:t>
      </w:r>
      <w:r w:rsidRPr="003142B3">
        <w:rPr>
          <w:rFonts w:ascii="Arial Unicode MS" w:hAnsi="Arial Unicode MS" w:hint="eastAsia"/>
          <w:bCs/>
          <w:color w:val="000000"/>
          <w:sz w:val="18"/>
        </w:rPr>
        <w:t>2009</w:t>
      </w:r>
      <w:r w:rsidRPr="003142B3">
        <w:rPr>
          <w:rFonts w:ascii="Arial Unicode MS" w:hAnsi="Arial Unicode MS" w:hint="eastAsia"/>
          <w:bCs/>
          <w:color w:val="000000"/>
          <w:sz w:val="18"/>
        </w:rPr>
        <w:t>年</w:t>
      </w:r>
      <w:r w:rsidRPr="003142B3">
        <w:rPr>
          <w:rFonts w:ascii="Arial Unicode MS" w:hAnsi="Arial Unicode MS" w:hint="eastAsia"/>
          <w:bCs/>
          <w:color w:val="000000"/>
          <w:sz w:val="18"/>
        </w:rPr>
        <w:t>8</w:t>
      </w:r>
      <w:r w:rsidRPr="003142B3">
        <w:rPr>
          <w:rFonts w:ascii="Arial Unicode MS" w:hAnsi="Arial Unicode MS" w:hint="eastAsia"/>
          <w:bCs/>
          <w:color w:val="000000"/>
          <w:sz w:val="18"/>
        </w:rPr>
        <w:t>月</w:t>
      </w:r>
      <w:r w:rsidRPr="003142B3">
        <w:rPr>
          <w:rFonts w:ascii="Arial Unicode MS" w:hAnsi="Arial Unicode MS" w:hint="eastAsia"/>
          <w:bCs/>
          <w:color w:val="000000"/>
          <w:sz w:val="18"/>
        </w:rPr>
        <w:t>27</w:t>
      </w:r>
      <w:r w:rsidRPr="003142B3">
        <w:rPr>
          <w:rFonts w:ascii="Arial Unicode MS" w:hAnsi="Arial Unicode MS" w:hint="eastAsia"/>
          <w:bCs/>
          <w:color w:val="000000"/>
          <w:sz w:val="18"/>
        </w:rPr>
        <w:t>日</w:t>
      </w:r>
    </w:p>
    <w:p w14:paraId="109AD606" w14:textId="77777777" w:rsidR="003142B3" w:rsidRPr="003142B3" w:rsidRDefault="003142B3" w:rsidP="003142B3">
      <w:pPr>
        <w:ind w:left="1400" w:hangingChars="700" w:hanging="1400"/>
        <w:rPr>
          <w:rFonts w:ascii="Arial Unicode MS" w:hAnsi="Arial Unicode MS" w:hint="eastAsia"/>
        </w:rPr>
      </w:pPr>
    </w:p>
    <w:p w14:paraId="1F115C74" w14:textId="77777777" w:rsidR="003142B3" w:rsidRPr="003142B3" w:rsidRDefault="003142B3" w:rsidP="003142B3">
      <w:pPr>
        <w:pStyle w:val="1"/>
        <w:spacing w:beforeLines="30" w:before="108" w:beforeAutospacing="0" w:afterLines="30" w:after="108" w:afterAutospacing="0"/>
        <w:rPr>
          <w:rFonts w:hint="eastAsia"/>
          <w:color w:val="990000"/>
        </w:rPr>
      </w:pPr>
      <w:r w:rsidRPr="003142B3">
        <w:rPr>
          <w:rFonts w:hint="eastAsia"/>
          <w:color w:val="990000"/>
        </w:rPr>
        <w:t>【法規沿革】</w:t>
      </w:r>
    </w:p>
    <w:p w14:paraId="7814916C" w14:textId="77777777" w:rsidR="003142B3" w:rsidRPr="003142B3" w:rsidRDefault="003142B3" w:rsidP="003142B3">
      <w:pPr>
        <w:ind w:leftChars="59" w:left="118"/>
        <w:rPr>
          <w:rFonts w:ascii="Arial Unicode MS" w:hAnsi="Arial Unicode MS" w:hint="eastAsia"/>
          <w:bCs/>
          <w:color w:val="000000"/>
          <w:sz w:val="18"/>
        </w:rPr>
      </w:pPr>
      <w:r w:rsidRPr="003142B3">
        <w:rPr>
          <w:rFonts w:ascii="Arial Unicode MS" w:hAnsi="Arial Unicode MS" w:hint="eastAsia"/>
          <w:bCs/>
          <w:color w:val="000000"/>
          <w:sz w:val="18"/>
        </w:rPr>
        <w:t>‧</w:t>
      </w:r>
      <w:r w:rsidRPr="003142B3">
        <w:rPr>
          <w:rFonts w:ascii="Arial Unicode MS" w:hAnsi="Arial Unicode MS" w:hint="eastAsia"/>
          <w:bCs/>
          <w:color w:val="000000"/>
          <w:sz w:val="18"/>
        </w:rPr>
        <w:t>1996</w:t>
      </w:r>
      <w:r w:rsidRPr="003142B3">
        <w:rPr>
          <w:rFonts w:ascii="Arial Unicode MS" w:hAnsi="Arial Unicode MS" w:hint="eastAsia"/>
          <w:bCs/>
          <w:color w:val="000000"/>
          <w:sz w:val="18"/>
        </w:rPr>
        <w:t>年</w:t>
      </w:r>
      <w:r w:rsidRPr="003142B3">
        <w:rPr>
          <w:rFonts w:ascii="Arial Unicode MS" w:hAnsi="Arial Unicode MS" w:hint="eastAsia"/>
          <w:bCs/>
          <w:color w:val="000000"/>
          <w:sz w:val="18"/>
        </w:rPr>
        <w:t>10</w:t>
      </w:r>
      <w:r w:rsidRPr="003142B3">
        <w:rPr>
          <w:rFonts w:ascii="Arial Unicode MS" w:hAnsi="Arial Unicode MS" w:hint="eastAsia"/>
          <w:bCs/>
          <w:color w:val="000000"/>
          <w:sz w:val="18"/>
        </w:rPr>
        <w:t>月</w:t>
      </w:r>
      <w:r w:rsidRPr="003142B3">
        <w:rPr>
          <w:rFonts w:ascii="Arial Unicode MS" w:hAnsi="Arial Unicode MS" w:hint="eastAsia"/>
          <w:bCs/>
          <w:color w:val="000000"/>
          <w:sz w:val="18"/>
        </w:rPr>
        <w:t>29</w:t>
      </w:r>
      <w:r w:rsidRPr="003142B3">
        <w:rPr>
          <w:rFonts w:ascii="Arial Unicode MS" w:hAnsi="Arial Unicode MS" w:hint="eastAsia"/>
          <w:bCs/>
          <w:color w:val="000000"/>
          <w:sz w:val="18"/>
        </w:rPr>
        <w:t>日第八屆全國人民代表大會常務委員會第二十二次會議通過；</w:t>
      </w:r>
      <w:r w:rsidRPr="003142B3">
        <w:rPr>
          <w:rFonts w:ascii="Arial Unicode MS" w:hAnsi="Arial Unicode MS" w:hint="eastAsia"/>
          <w:bCs/>
          <w:color w:val="000000"/>
          <w:sz w:val="18"/>
        </w:rPr>
        <w:t>1996</w:t>
      </w:r>
      <w:r w:rsidRPr="003142B3">
        <w:rPr>
          <w:rFonts w:ascii="Arial Unicode MS" w:hAnsi="Arial Unicode MS" w:hint="eastAsia"/>
          <w:bCs/>
          <w:color w:val="000000"/>
          <w:sz w:val="18"/>
        </w:rPr>
        <w:t>年</w:t>
      </w:r>
      <w:r w:rsidRPr="003142B3">
        <w:rPr>
          <w:rFonts w:ascii="Arial Unicode MS" w:hAnsi="Arial Unicode MS" w:hint="eastAsia"/>
          <w:bCs/>
          <w:color w:val="000000"/>
          <w:sz w:val="18"/>
        </w:rPr>
        <w:t>10</w:t>
      </w:r>
      <w:r w:rsidRPr="003142B3">
        <w:rPr>
          <w:rFonts w:ascii="Arial Unicode MS" w:hAnsi="Arial Unicode MS" w:hint="eastAsia"/>
          <w:bCs/>
          <w:color w:val="000000"/>
          <w:sz w:val="18"/>
        </w:rPr>
        <w:t>月</w:t>
      </w:r>
      <w:r w:rsidRPr="003142B3">
        <w:rPr>
          <w:rFonts w:ascii="Arial Unicode MS" w:hAnsi="Arial Unicode MS" w:hint="eastAsia"/>
          <w:bCs/>
          <w:color w:val="000000"/>
          <w:sz w:val="18"/>
        </w:rPr>
        <w:t>29</w:t>
      </w:r>
      <w:r w:rsidRPr="003142B3">
        <w:rPr>
          <w:rFonts w:ascii="Arial Unicode MS" w:hAnsi="Arial Unicode MS" w:hint="eastAsia"/>
          <w:bCs/>
          <w:color w:val="000000"/>
          <w:sz w:val="18"/>
        </w:rPr>
        <w:t>日中華人民共和國主席令第七十八號公布</w:t>
      </w:r>
    </w:p>
    <w:p w14:paraId="481BE0C8" w14:textId="77777777" w:rsidR="003142B3" w:rsidRPr="003142B3" w:rsidRDefault="003142B3" w:rsidP="003142B3">
      <w:pPr>
        <w:ind w:leftChars="59" w:left="118"/>
        <w:rPr>
          <w:rFonts w:ascii="Arial Unicode MS" w:hAnsi="Arial Unicode MS" w:hint="eastAsia"/>
          <w:bCs/>
          <w:color w:val="000000"/>
          <w:sz w:val="18"/>
        </w:rPr>
      </w:pPr>
      <w:r w:rsidRPr="003142B3">
        <w:rPr>
          <w:rFonts w:ascii="Arial Unicode MS" w:hAnsi="Arial Unicode MS" w:hint="eastAsia"/>
          <w:bCs/>
          <w:color w:val="000000"/>
          <w:sz w:val="18"/>
        </w:rPr>
        <w:t>‧</w:t>
      </w:r>
      <w:r w:rsidRPr="003142B3">
        <w:rPr>
          <w:rFonts w:ascii="Arial Unicode MS" w:hAnsi="Arial Unicode MS" w:hint="eastAsia"/>
          <w:bCs/>
          <w:color w:val="000000"/>
          <w:sz w:val="18"/>
        </w:rPr>
        <w:t>2009</w:t>
      </w:r>
      <w:r w:rsidRPr="003142B3">
        <w:rPr>
          <w:rFonts w:ascii="Arial Unicode MS" w:hAnsi="Arial Unicode MS" w:hint="eastAsia"/>
          <w:bCs/>
          <w:color w:val="000000"/>
          <w:sz w:val="18"/>
        </w:rPr>
        <w:t>年</w:t>
      </w:r>
      <w:r w:rsidRPr="003142B3">
        <w:rPr>
          <w:rFonts w:ascii="Arial Unicode MS" w:hAnsi="Arial Unicode MS" w:hint="eastAsia"/>
          <w:bCs/>
          <w:color w:val="000000"/>
          <w:sz w:val="18"/>
        </w:rPr>
        <w:t>8</w:t>
      </w:r>
      <w:r w:rsidRPr="003142B3">
        <w:rPr>
          <w:rFonts w:ascii="Arial Unicode MS" w:hAnsi="Arial Unicode MS" w:hint="eastAsia"/>
          <w:bCs/>
          <w:color w:val="000000"/>
          <w:sz w:val="18"/>
        </w:rPr>
        <w:t>月</w:t>
      </w:r>
      <w:r w:rsidRPr="003142B3">
        <w:rPr>
          <w:rFonts w:ascii="Arial Unicode MS" w:hAnsi="Arial Unicode MS" w:hint="eastAsia"/>
          <w:bCs/>
          <w:color w:val="000000"/>
          <w:sz w:val="18"/>
        </w:rPr>
        <w:t>27</w:t>
      </w:r>
      <w:r w:rsidRPr="003142B3">
        <w:rPr>
          <w:rFonts w:ascii="Arial Unicode MS" w:hAnsi="Arial Unicode MS" w:hint="eastAsia"/>
          <w:bCs/>
          <w:color w:val="000000"/>
          <w:sz w:val="18"/>
        </w:rPr>
        <w:t>日中華人民共和國主席令第十八號第十一屆全國人民代表大會常務委員會第十次會議《關於修改部分法律的決定》修正</w:t>
      </w:r>
    </w:p>
    <w:p w14:paraId="708B3EEE" w14:textId="77777777" w:rsidR="003142B3" w:rsidRPr="003142B3" w:rsidRDefault="003142B3" w:rsidP="003142B3">
      <w:pPr>
        <w:ind w:leftChars="59" w:left="118"/>
        <w:rPr>
          <w:rFonts w:ascii="Arial Unicode MS" w:hAnsi="Arial Unicode MS" w:hint="eastAsia"/>
          <w:bCs/>
          <w:color w:val="000000"/>
          <w:sz w:val="18"/>
        </w:rPr>
      </w:pPr>
    </w:p>
    <w:p w14:paraId="28FA2E58" w14:textId="77777777" w:rsidR="003142B3" w:rsidRPr="003142B3" w:rsidRDefault="003142B3" w:rsidP="003142B3">
      <w:pPr>
        <w:pStyle w:val="1"/>
        <w:spacing w:beforeLines="30" w:before="108" w:beforeAutospacing="0" w:afterLines="30" w:after="108" w:afterAutospacing="0"/>
        <w:rPr>
          <w:rFonts w:hint="eastAsia"/>
          <w:color w:val="990000"/>
        </w:rPr>
      </w:pPr>
      <w:bookmarkStart w:id="1" w:name="a章节索引"/>
      <w:bookmarkEnd w:id="1"/>
      <w:r w:rsidRPr="003142B3">
        <w:rPr>
          <w:rFonts w:hint="eastAsia"/>
          <w:color w:val="990000"/>
        </w:rPr>
        <w:t>【章節索引】</w:t>
      </w:r>
    </w:p>
    <w:p w14:paraId="20D09F71" w14:textId="7AFDCDF7" w:rsidR="003142B3" w:rsidRPr="003142B3" w:rsidRDefault="003142B3" w:rsidP="003142B3">
      <w:pPr>
        <w:ind w:left="142"/>
        <w:rPr>
          <w:rFonts w:ascii="Arial Unicode MS" w:hAnsi="Arial Unicode MS" w:hint="eastAsia"/>
          <w:color w:val="990000"/>
        </w:rPr>
      </w:pPr>
      <w:r w:rsidRPr="003142B3">
        <w:rPr>
          <w:rFonts w:ascii="Arial Unicode MS" w:hAnsi="Arial Unicode MS" w:hint="eastAsia"/>
          <w:color w:val="990000"/>
        </w:rPr>
        <w:t xml:space="preserve">第一章　</w:t>
      </w:r>
      <w:hyperlink w:anchor="_第一章__总则" w:history="1">
        <w:r w:rsidRPr="003142B3">
          <w:rPr>
            <w:rStyle w:val="a3"/>
            <w:rFonts w:ascii="Arial Unicode MS" w:hAnsi="Arial Unicode MS"/>
          </w:rPr>
          <w:t>總則</w:t>
        </w:r>
      </w:hyperlink>
      <w:r w:rsidRPr="003142B3">
        <w:rPr>
          <w:rFonts w:ascii="Arial Unicode MS" w:hAnsi="Arial Unicode MS" w:hint="eastAsia"/>
          <w:color w:val="990000"/>
        </w:rPr>
        <w:t xml:space="preserve">　§</w:t>
      </w:r>
      <w:r w:rsidRPr="003142B3">
        <w:rPr>
          <w:rFonts w:ascii="Arial Unicode MS" w:hAnsi="Arial Unicode MS" w:hint="eastAsia"/>
          <w:color w:val="990000"/>
        </w:rPr>
        <w:t>1</w:t>
      </w:r>
    </w:p>
    <w:p w14:paraId="7E8171BD" w14:textId="6A13F90C" w:rsidR="003142B3" w:rsidRPr="003142B3" w:rsidRDefault="003142B3" w:rsidP="003142B3">
      <w:pPr>
        <w:ind w:left="142"/>
        <w:rPr>
          <w:rFonts w:ascii="Arial Unicode MS" w:hAnsi="Arial Unicode MS" w:hint="eastAsia"/>
          <w:color w:val="990000"/>
        </w:rPr>
      </w:pPr>
      <w:r w:rsidRPr="003142B3">
        <w:rPr>
          <w:rFonts w:ascii="Arial Unicode MS" w:hAnsi="Arial Unicode MS" w:hint="eastAsia"/>
          <w:color w:val="990000"/>
        </w:rPr>
        <w:t xml:space="preserve">第二章　</w:t>
      </w:r>
      <w:hyperlink w:anchor="_第二章__防护重点" w:history="1">
        <w:r w:rsidRPr="003142B3">
          <w:rPr>
            <w:rStyle w:val="a3"/>
            <w:rFonts w:ascii="Arial Unicode MS" w:hAnsi="Arial Unicode MS"/>
          </w:rPr>
          <w:t>防護重點</w:t>
        </w:r>
      </w:hyperlink>
      <w:r w:rsidRPr="003142B3">
        <w:rPr>
          <w:rFonts w:ascii="Arial Unicode MS" w:hAnsi="Arial Unicode MS" w:hint="eastAsia"/>
          <w:color w:val="990000"/>
        </w:rPr>
        <w:t xml:space="preserve">　§</w:t>
      </w:r>
      <w:r w:rsidRPr="003142B3">
        <w:rPr>
          <w:rFonts w:ascii="Arial Unicode MS" w:hAnsi="Arial Unicode MS" w:hint="eastAsia"/>
          <w:color w:val="990000"/>
        </w:rPr>
        <w:t>11</w:t>
      </w:r>
    </w:p>
    <w:p w14:paraId="46F548A2" w14:textId="0D80E3CE" w:rsidR="003142B3" w:rsidRPr="003142B3" w:rsidRDefault="003142B3" w:rsidP="003142B3">
      <w:pPr>
        <w:ind w:left="142"/>
        <w:rPr>
          <w:rFonts w:ascii="Arial Unicode MS" w:hAnsi="Arial Unicode MS" w:hint="eastAsia"/>
          <w:color w:val="990000"/>
        </w:rPr>
      </w:pPr>
      <w:r w:rsidRPr="003142B3">
        <w:rPr>
          <w:rFonts w:ascii="Arial Unicode MS" w:hAnsi="Arial Unicode MS" w:hint="eastAsia"/>
          <w:color w:val="990000"/>
        </w:rPr>
        <w:t xml:space="preserve">第三章　</w:t>
      </w:r>
      <w:hyperlink w:anchor="_第三章__人民防空工程" w:history="1">
        <w:r w:rsidRPr="003142B3">
          <w:rPr>
            <w:rStyle w:val="a3"/>
            <w:rFonts w:ascii="Arial Unicode MS" w:hAnsi="Arial Unicode MS"/>
          </w:rPr>
          <w:t>人民防空工程</w:t>
        </w:r>
      </w:hyperlink>
      <w:r w:rsidRPr="003142B3">
        <w:rPr>
          <w:rFonts w:ascii="Arial Unicode MS" w:hAnsi="Arial Unicode MS" w:hint="eastAsia"/>
          <w:color w:val="990000"/>
        </w:rPr>
        <w:t xml:space="preserve">　§</w:t>
      </w:r>
      <w:r w:rsidRPr="003142B3">
        <w:rPr>
          <w:rFonts w:ascii="Arial Unicode MS" w:hAnsi="Arial Unicode MS" w:hint="eastAsia"/>
          <w:color w:val="990000"/>
        </w:rPr>
        <w:t>18</w:t>
      </w:r>
    </w:p>
    <w:p w14:paraId="4AF05B1F" w14:textId="24AFFDDA" w:rsidR="003142B3" w:rsidRPr="003142B3" w:rsidRDefault="003142B3" w:rsidP="003142B3">
      <w:pPr>
        <w:ind w:left="142"/>
        <w:rPr>
          <w:rFonts w:ascii="Arial Unicode MS" w:hAnsi="Arial Unicode MS" w:hint="eastAsia"/>
          <w:color w:val="990000"/>
        </w:rPr>
      </w:pPr>
      <w:r w:rsidRPr="003142B3">
        <w:rPr>
          <w:rFonts w:ascii="Arial Unicode MS" w:hAnsi="Arial Unicode MS" w:hint="eastAsia"/>
          <w:color w:val="990000"/>
        </w:rPr>
        <w:t xml:space="preserve">第四章　</w:t>
      </w:r>
      <w:hyperlink w:anchor="_第四章__通信和警报" w:history="1">
        <w:r w:rsidRPr="003142B3">
          <w:rPr>
            <w:rStyle w:val="a3"/>
            <w:rFonts w:ascii="Arial Unicode MS" w:hAnsi="Arial Unicode MS"/>
          </w:rPr>
          <w:t>通信和警報</w:t>
        </w:r>
      </w:hyperlink>
      <w:r w:rsidRPr="003142B3">
        <w:rPr>
          <w:rFonts w:ascii="Arial Unicode MS" w:hAnsi="Arial Unicode MS" w:hint="eastAsia"/>
          <w:color w:val="990000"/>
        </w:rPr>
        <w:t xml:space="preserve">　§</w:t>
      </w:r>
      <w:r w:rsidRPr="003142B3">
        <w:rPr>
          <w:rFonts w:ascii="Arial Unicode MS" w:hAnsi="Arial Unicode MS" w:hint="eastAsia"/>
          <w:color w:val="990000"/>
        </w:rPr>
        <w:t>29</w:t>
      </w:r>
    </w:p>
    <w:p w14:paraId="01E4A02A" w14:textId="0EAA4786" w:rsidR="003142B3" w:rsidRPr="003142B3" w:rsidRDefault="003142B3" w:rsidP="003142B3">
      <w:pPr>
        <w:ind w:left="142"/>
        <w:rPr>
          <w:rFonts w:ascii="Arial Unicode MS" w:hAnsi="Arial Unicode MS" w:hint="eastAsia"/>
          <w:color w:val="990000"/>
        </w:rPr>
      </w:pPr>
      <w:r w:rsidRPr="003142B3">
        <w:rPr>
          <w:rFonts w:ascii="Arial Unicode MS" w:hAnsi="Arial Unicode MS" w:hint="eastAsia"/>
          <w:color w:val="990000"/>
        </w:rPr>
        <w:t xml:space="preserve">第五章　</w:t>
      </w:r>
      <w:hyperlink w:anchor="_第五章__疏散" w:history="1">
        <w:r w:rsidRPr="003142B3">
          <w:rPr>
            <w:rStyle w:val="a3"/>
            <w:rFonts w:ascii="Arial Unicode MS" w:hAnsi="Arial Unicode MS"/>
          </w:rPr>
          <w:t>疏散</w:t>
        </w:r>
      </w:hyperlink>
      <w:r w:rsidRPr="003142B3">
        <w:rPr>
          <w:rFonts w:ascii="Arial Unicode MS" w:hAnsi="Arial Unicode MS" w:hint="eastAsia"/>
          <w:color w:val="990000"/>
        </w:rPr>
        <w:t xml:space="preserve">　§</w:t>
      </w:r>
      <w:r w:rsidRPr="003142B3">
        <w:rPr>
          <w:rFonts w:ascii="Arial Unicode MS" w:hAnsi="Arial Unicode MS" w:hint="eastAsia"/>
          <w:color w:val="990000"/>
        </w:rPr>
        <w:t>37</w:t>
      </w:r>
    </w:p>
    <w:p w14:paraId="3AE10DF3" w14:textId="3586A36A" w:rsidR="003142B3" w:rsidRPr="003142B3" w:rsidRDefault="003142B3" w:rsidP="003142B3">
      <w:pPr>
        <w:ind w:left="142"/>
        <w:rPr>
          <w:rFonts w:ascii="Arial Unicode MS" w:hAnsi="Arial Unicode MS" w:hint="eastAsia"/>
          <w:color w:val="990000"/>
        </w:rPr>
      </w:pPr>
      <w:r w:rsidRPr="003142B3">
        <w:rPr>
          <w:rFonts w:ascii="Arial Unicode MS" w:hAnsi="Arial Unicode MS" w:hint="eastAsia"/>
          <w:color w:val="990000"/>
        </w:rPr>
        <w:t xml:space="preserve">第六章　</w:t>
      </w:r>
      <w:hyperlink w:anchor="_第六章__群众防空组织" w:history="1">
        <w:r w:rsidRPr="003142B3">
          <w:rPr>
            <w:rStyle w:val="a3"/>
            <w:rFonts w:ascii="Arial Unicode MS" w:hAnsi="Arial Unicode MS"/>
          </w:rPr>
          <w:t>群眾防空組織</w:t>
        </w:r>
      </w:hyperlink>
      <w:r w:rsidRPr="003142B3">
        <w:rPr>
          <w:rFonts w:ascii="Arial Unicode MS" w:hAnsi="Arial Unicode MS" w:hint="eastAsia"/>
          <w:color w:val="990000"/>
        </w:rPr>
        <w:t xml:space="preserve">　§</w:t>
      </w:r>
      <w:r w:rsidRPr="003142B3">
        <w:rPr>
          <w:rFonts w:ascii="Arial Unicode MS" w:hAnsi="Arial Unicode MS" w:hint="eastAsia"/>
          <w:color w:val="990000"/>
        </w:rPr>
        <w:t>41</w:t>
      </w:r>
    </w:p>
    <w:p w14:paraId="66E100F0" w14:textId="0937FB25" w:rsidR="003142B3" w:rsidRPr="003142B3" w:rsidRDefault="003142B3" w:rsidP="003142B3">
      <w:pPr>
        <w:ind w:left="142"/>
        <w:rPr>
          <w:rFonts w:ascii="Arial Unicode MS" w:hAnsi="Arial Unicode MS" w:hint="eastAsia"/>
          <w:color w:val="990000"/>
        </w:rPr>
      </w:pPr>
      <w:r w:rsidRPr="003142B3">
        <w:rPr>
          <w:rFonts w:ascii="Arial Unicode MS" w:hAnsi="Arial Unicode MS" w:hint="eastAsia"/>
          <w:color w:val="990000"/>
        </w:rPr>
        <w:t xml:space="preserve">第七章　</w:t>
      </w:r>
      <w:hyperlink w:anchor="_第七章__人民防空教育" w:history="1">
        <w:r w:rsidRPr="003142B3">
          <w:rPr>
            <w:rStyle w:val="a3"/>
            <w:rFonts w:ascii="Arial Unicode MS" w:hAnsi="Arial Unicode MS"/>
          </w:rPr>
          <w:t>人民防空教育</w:t>
        </w:r>
      </w:hyperlink>
      <w:r w:rsidRPr="003142B3">
        <w:rPr>
          <w:rFonts w:ascii="Arial Unicode MS" w:hAnsi="Arial Unicode MS" w:hint="eastAsia"/>
          <w:color w:val="990000"/>
        </w:rPr>
        <w:t xml:space="preserve">　§</w:t>
      </w:r>
      <w:r w:rsidRPr="003142B3">
        <w:rPr>
          <w:rFonts w:ascii="Arial Unicode MS" w:hAnsi="Arial Unicode MS" w:hint="eastAsia"/>
          <w:color w:val="990000"/>
        </w:rPr>
        <w:t>45</w:t>
      </w:r>
    </w:p>
    <w:p w14:paraId="60EDE9FA" w14:textId="43AA618E" w:rsidR="003142B3" w:rsidRPr="003142B3" w:rsidRDefault="003142B3" w:rsidP="003142B3">
      <w:pPr>
        <w:ind w:left="142"/>
        <w:rPr>
          <w:rFonts w:ascii="Arial Unicode MS" w:hAnsi="Arial Unicode MS" w:hint="eastAsia"/>
          <w:color w:val="990000"/>
        </w:rPr>
      </w:pPr>
      <w:r w:rsidRPr="003142B3">
        <w:rPr>
          <w:rFonts w:ascii="Arial Unicode MS" w:hAnsi="Arial Unicode MS" w:hint="eastAsia"/>
          <w:color w:val="990000"/>
        </w:rPr>
        <w:t xml:space="preserve">第八章　</w:t>
      </w:r>
      <w:hyperlink w:anchor="_第八章__法律责任" w:history="1">
        <w:r w:rsidRPr="003142B3">
          <w:rPr>
            <w:rStyle w:val="a3"/>
            <w:rFonts w:ascii="Arial Unicode MS" w:hAnsi="Arial Unicode MS"/>
          </w:rPr>
          <w:t>法律責任</w:t>
        </w:r>
      </w:hyperlink>
      <w:r w:rsidRPr="003142B3">
        <w:rPr>
          <w:rFonts w:ascii="Arial Unicode MS" w:hAnsi="Arial Unicode MS" w:hint="eastAsia"/>
          <w:color w:val="990000"/>
        </w:rPr>
        <w:t xml:space="preserve">　§</w:t>
      </w:r>
      <w:r w:rsidRPr="003142B3">
        <w:rPr>
          <w:rFonts w:ascii="Arial Unicode MS" w:hAnsi="Arial Unicode MS" w:hint="eastAsia"/>
          <w:color w:val="990000"/>
        </w:rPr>
        <w:t>48</w:t>
      </w:r>
    </w:p>
    <w:p w14:paraId="0CB093F7" w14:textId="7A6D5761" w:rsidR="003142B3" w:rsidRDefault="003142B3" w:rsidP="003142B3">
      <w:pPr>
        <w:ind w:left="142"/>
        <w:rPr>
          <w:rFonts w:ascii="Arial Unicode MS" w:hAnsi="Arial Unicode MS"/>
          <w:color w:val="990000"/>
        </w:rPr>
      </w:pPr>
      <w:r w:rsidRPr="003142B3">
        <w:rPr>
          <w:rFonts w:ascii="Arial Unicode MS" w:hAnsi="Arial Unicode MS" w:hint="eastAsia"/>
          <w:color w:val="990000"/>
        </w:rPr>
        <w:t xml:space="preserve">第九章　</w:t>
      </w:r>
      <w:hyperlink w:anchor="_第九章__附则" w:history="1">
        <w:r w:rsidRPr="003142B3">
          <w:rPr>
            <w:rStyle w:val="a3"/>
            <w:rFonts w:ascii="Arial Unicode MS" w:hAnsi="Arial Unicode MS"/>
          </w:rPr>
          <w:t>附則</w:t>
        </w:r>
      </w:hyperlink>
      <w:r w:rsidRPr="003142B3">
        <w:rPr>
          <w:rFonts w:ascii="Arial Unicode MS" w:hAnsi="Arial Unicode MS" w:hint="eastAsia"/>
          <w:color w:val="990000"/>
        </w:rPr>
        <w:t xml:space="preserve">　§</w:t>
      </w:r>
      <w:r w:rsidRPr="003142B3">
        <w:rPr>
          <w:rFonts w:ascii="Arial Unicode MS" w:hAnsi="Arial Unicode MS" w:hint="eastAsia"/>
          <w:color w:val="990000"/>
        </w:rPr>
        <w:t>52</w:t>
      </w:r>
    </w:p>
    <w:p w14:paraId="1C5B4245" w14:textId="77777777" w:rsidR="00C20F90" w:rsidRPr="00C20F90" w:rsidRDefault="00C20F90" w:rsidP="00C20F90">
      <w:pPr>
        <w:rPr>
          <w:rFonts w:hint="eastAsia"/>
        </w:rPr>
      </w:pPr>
    </w:p>
    <w:p w14:paraId="6D291C41" w14:textId="77777777" w:rsidR="003142B3" w:rsidRPr="003142B3" w:rsidRDefault="003142B3" w:rsidP="003142B3">
      <w:pPr>
        <w:pStyle w:val="1"/>
        <w:spacing w:beforeLines="30" w:before="108" w:beforeAutospacing="0" w:afterLines="30" w:after="108" w:afterAutospacing="0"/>
        <w:rPr>
          <w:rFonts w:hint="eastAsia"/>
          <w:color w:val="990000"/>
          <w:szCs w:val="27"/>
        </w:rPr>
      </w:pPr>
      <w:r w:rsidRPr="003142B3">
        <w:rPr>
          <w:rFonts w:hint="eastAsia"/>
          <w:color w:val="990000"/>
        </w:rPr>
        <w:t>【法規內容】</w:t>
      </w:r>
    </w:p>
    <w:p w14:paraId="5D2DEC49" w14:textId="77777777" w:rsidR="003142B3" w:rsidRPr="003142B3" w:rsidRDefault="003142B3" w:rsidP="003142B3">
      <w:pPr>
        <w:pStyle w:val="1"/>
        <w:spacing w:beforeLines="30" w:before="108" w:beforeAutospacing="0" w:afterLines="30" w:after="108" w:afterAutospacing="0"/>
        <w:rPr>
          <w:rFonts w:hint="eastAsia"/>
        </w:rPr>
      </w:pPr>
      <w:bookmarkStart w:id="2" w:name="_第一章__总则"/>
      <w:bookmarkEnd w:id="2"/>
      <w:r w:rsidRPr="003142B3">
        <w:rPr>
          <w:rFonts w:hint="eastAsia"/>
        </w:rPr>
        <w:t>第一章　　總則</w:t>
      </w:r>
    </w:p>
    <w:p w14:paraId="45CEA454" w14:textId="77777777" w:rsidR="003142B3" w:rsidRPr="003142B3" w:rsidRDefault="003142B3" w:rsidP="003142B3">
      <w:pPr>
        <w:pStyle w:val="2"/>
        <w:rPr>
          <w:rFonts w:hint="eastAsia"/>
        </w:rPr>
      </w:pPr>
      <w:bookmarkStart w:id="3" w:name="a1"/>
      <w:bookmarkEnd w:id="3"/>
      <w:r w:rsidRPr="003142B3">
        <w:rPr>
          <w:rFonts w:hint="eastAsia"/>
        </w:rPr>
        <w:t>第</w:t>
      </w:r>
      <w:r w:rsidRPr="003142B3">
        <w:rPr>
          <w:rFonts w:hint="eastAsia"/>
        </w:rPr>
        <w:t>1</w:t>
      </w:r>
      <w:r w:rsidRPr="003142B3">
        <w:rPr>
          <w:rFonts w:hint="eastAsia"/>
        </w:rPr>
        <w:t>條</w:t>
      </w:r>
    </w:p>
    <w:p w14:paraId="2383155E"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為了有效地組織人民防空，保護人民的生命和財產安全，保障社會主義現代化建設的順利進行，制定本法。</w:t>
      </w:r>
    </w:p>
    <w:p w14:paraId="76D76B5F" w14:textId="77777777" w:rsidR="003142B3" w:rsidRPr="003142B3" w:rsidRDefault="003142B3" w:rsidP="003142B3">
      <w:pPr>
        <w:pStyle w:val="2"/>
        <w:rPr>
          <w:rFonts w:hint="eastAsia"/>
        </w:rPr>
      </w:pPr>
      <w:bookmarkStart w:id="4" w:name="a2"/>
      <w:bookmarkEnd w:id="4"/>
      <w:r w:rsidRPr="003142B3">
        <w:rPr>
          <w:rFonts w:hint="eastAsia"/>
        </w:rPr>
        <w:t>第</w:t>
      </w:r>
      <w:r w:rsidRPr="003142B3">
        <w:rPr>
          <w:rFonts w:hint="eastAsia"/>
        </w:rPr>
        <w:t>2</w:t>
      </w:r>
      <w:r w:rsidRPr="003142B3">
        <w:rPr>
          <w:rFonts w:hint="eastAsia"/>
        </w:rPr>
        <w:t>條</w:t>
      </w:r>
    </w:p>
    <w:p w14:paraId="413F0C81"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人民防空是國防的組成部分。國家根據國防需要，動員和組織群眾採取防護措施，防範和減輕空襲危害。</w:t>
      </w:r>
    </w:p>
    <w:p w14:paraId="2ACF8768"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人民防空實行長期準備、重點建設、平戰結合的方針，貫徹與經濟建設協調發展、與城市建設相結合的原則。</w:t>
      </w:r>
    </w:p>
    <w:p w14:paraId="768A72C0" w14:textId="77777777" w:rsidR="003142B3" w:rsidRPr="003142B3" w:rsidRDefault="003142B3" w:rsidP="003142B3">
      <w:pPr>
        <w:pStyle w:val="2"/>
        <w:rPr>
          <w:rFonts w:hint="eastAsia"/>
        </w:rPr>
      </w:pPr>
      <w:bookmarkStart w:id="5" w:name="a3"/>
      <w:bookmarkEnd w:id="5"/>
      <w:r w:rsidRPr="003142B3">
        <w:rPr>
          <w:rFonts w:hint="eastAsia"/>
        </w:rPr>
        <w:t>第</w:t>
      </w:r>
      <w:r w:rsidRPr="003142B3">
        <w:rPr>
          <w:rFonts w:hint="eastAsia"/>
        </w:rPr>
        <w:t>3</w:t>
      </w:r>
      <w:r w:rsidRPr="003142B3">
        <w:rPr>
          <w:rFonts w:hint="eastAsia"/>
        </w:rPr>
        <w:t>條</w:t>
      </w:r>
    </w:p>
    <w:p w14:paraId="38612503"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縣級以上人民政府應當將人民防空建設納入國民經濟和社會發展計劃。</w:t>
      </w:r>
    </w:p>
    <w:p w14:paraId="01D5C846" w14:textId="77777777" w:rsidR="003142B3" w:rsidRPr="003142B3" w:rsidRDefault="003142B3" w:rsidP="003142B3">
      <w:pPr>
        <w:pStyle w:val="2"/>
        <w:rPr>
          <w:rFonts w:hint="eastAsia"/>
        </w:rPr>
      </w:pPr>
      <w:bookmarkStart w:id="6" w:name="a4"/>
      <w:bookmarkEnd w:id="6"/>
      <w:r w:rsidRPr="003142B3">
        <w:rPr>
          <w:rFonts w:hint="eastAsia"/>
        </w:rPr>
        <w:lastRenderedPageBreak/>
        <w:t>第</w:t>
      </w:r>
      <w:r w:rsidRPr="003142B3">
        <w:rPr>
          <w:rFonts w:hint="eastAsia"/>
        </w:rPr>
        <w:t>4</w:t>
      </w:r>
      <w:r w:rsidRPr="003142B3">
        <w:rPr>
          <w:rFonts w:hint="eastAsia"/>
        </w:rPr>
        <w:t>條</w:t>
      </w:r>
    </w:p>
    <w:p w14:paraId="0170D34A"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人民防空經費由國家和社會共同負擔。</w:t>
      </w:r>
    </w:p>
    <w:p w14:paraId="606677A7"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中央負擔的人民防空經費，列入中央預算；縣級以上地方各級人民政府負擔的人民防空經費，列入地方各級預算。</w:t>
      </w:r>
    </w:p>
    <w:p w14:paraId="5609343A"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有關單位應當按照國家規定負擔人民防空費用。</w:t>
      </w:r>
    </w:p>
    <w:p w14:paraId="3A2577C0" w14:textId="77777777" w:rsidR="003142B3" w:rsidRPr="003142B3" w:rsidRDefault="003142B3" w:rsidP="003142B3">
      <w:pPr>
        <w:pStyle w:val="2"/>
        <w:rPr>
          <w:rFonts w:hint="eastAsia"/>
        </w:rPr>
      </w:pPr>
      <w:bookmarkStart w:id="7" w:name="a5"/>
      <w:bookmarkEnd w:id="7"/>
      <w:r w:rsidRPr="003142B3">
        <w:rPr>
          <w:rFonts w:hint="eastAsia"/>
        </w:rPr>
        <w:t>第</w:t>
      </w:r>
      <w:r w:rsidRPr="003142B3">
        <w:rPr>
          <w:rFonts w:hint="eastAsia"/>
        </w:rPr>
        <w:t>5</w:t>
      </w:r>
      <w:r w:rsidRPr="003142B3">
        <w:rPr>
          <w:rFonts w:hint="eastAsia"/>
        </w:rPr>
        <w:t>條</w:t>
      </w:r>
    </w:p>
    <w:p w14:paraId="4A6FE30E"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國家對人民防空設施建設按照有關規定給予優惠。</w:t>
      </w:r>
    </w:p>
    <w:p w14:paraId="416675EA"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國家鼓勵、支持企業事業組織、社會團體和個人，通過多種途徑，投資進行人民防空工程建設；人民防空工程平時由投資者使用管理，收益歸投資者所有。</w:t>
      </w:r>
    </w:p>
    <w:p w14:paraId="12C66615" w14:textId="77777777" w:rsidR="003142B3" w:rsidRPr="003142B3" w:rsidRDefault="003142B3" w:rsidP="003142B3">
      <w:pPr>
        <w:pStyle w:val="2"/>
        <w:rPr>
          <w:rFonts w:hint="eastAsia"/>
        </w:rPr>
      </w:pPr>
      <w:bookmarkStart w:id="8" w:name="a6"/>
      <w:bookmarkEnd w:id="8"/>
      <w:r w:rsidRPr="003142B3">
        <w:rPr>
          <w:rFonts w:hint="eastAsia"/>
        </w:rPr>
        <w:t>第</w:t>
      </w:r>
      <w:r w:rsidRPr="003142B3">
        <w:rPr>
          <w:rFonts w:hint="eastAsia"/>
        </w:rPr>
        <w:t>6</w:t>
      </w:r>
      <w:r w:rsidRPr="003142B3">
        <w:rPr>
          <w:rFonts w:hint="eastAsia"/>
        </w:rPr>
        <w:t>條</w:t>
      </w:r>
    </w:p>
    <w:p w14:paraId="6046DF76"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國務院、中央軍事委員會領導全國的人民防空工作。</w:t>
      </w:r>
    </w:p>
    <w:p w14:paraId="19F795AD"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大軍區根據國務院、中央軍事委員會的授權領導本區域的人民防空工作。</w:t>
      </w:r>
    </w:p>
    <w:p w14:paraId="4A35BF3A"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縣級以上地方各級人民政府和同級軍事機關領導本行政區域的人民防空工作。</w:t>
      </w:r>
    </w:p>
    <w:p w14:paraId="0AF5E273" w14:textId="77777777" w:rsidR="003142B3" w:rsidRPr="003142B3" w:rsidRDefault="003142B3" w:rsidP="003142B3">
      <w:pPr>
        <w:pStyle w:val="2"/>
        <w:rPr>
          <w:rFonts w:hint="eastAsia"/>
        </w:rPr>
      </w:pPr>
      <w:bookmarkStart w:id="9" w:name="a7"/>
      <w:bookmarkEnd w:id="9"/>
      <w:r w:rsidRPr="003142B3">
        <w:rPr>
          <w:rFonts w:hint="eastAsia"/>
        </w:rPr>
        <w:t>第</w:t>
      </w:r>
      <w:r w:rsidRPr="003142B3">
        <w:rPr>
          <w:rFonts w:hint="eastAsia"/>
        </w:rPr>
        <w:t>7</w:t>
      </w:r>
      <w:r w:rsidRPr="003142B3">
        <w:rPr>
          <w:rFonts w:hint="eastAsia"/>
        </w:rPr>
        <w:t>條</w:t>
      </w:r>
    </w:p>
    <w:p w14:paraId="15FD091B"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國家人民防空主管部門管理全國的人民防空工作。</w:t>
      </w:r>
    </w:p>
    <w:p w14:paraId="2753148C"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大軍區人民防空主管部門管理本區域的人民防空工作。</w:t>
      </w:r>
    </w:p>
    <w:p w14:paraId="3947FA21"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縣級以上地方各級人民政府人民防空主管部門管理本行政區域的人民防空工作。</w:t>
      </w:r>
    </w:p>
    <w:p w14:paraId="19539178"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中央國家機關人民防空主管部門管理中央國家機關的人民防空工作。</w:t>
      </w:r>
    </w:p>
    <w:p w14:paraId="36005507"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人民防空主管部門的設置、職責和任務，由國務院、中央軍事委員會規定。</w:t>
      </w:r>
    </w:p>
    <w:p w14:paraId="45CABC5E"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縣級以上人民政府的計劃、規劃、建設等有關部門在各自的職責範圍內負責有關的人民防空工作。</w:t>
      </w:r>
    </w:p>
    <w:p w14:paraId="0DA93F4A" w14:textId="77777777" w:rsidR="003142B3" w:rsidRPr="003142B3" w:rsidRDefault="003142B3" w:rsidP="003142B3">
      <w:pPr>
        <w:pStyle w:val="2"/>
        <w:rPr>
          <w:rFonts w:hint="eastAsia"/>
        </w:rPr>
      </w:pPr>
      <w:bookmarkStart w:id="10" w:name="a8"/>
      <w:bookmarkEnd w:id="10"/>
      <w:r w:rsidRPr="003142B3">
        <w:rPr>
          <w:rFonts w:hint="eastAsia"/>
        </w:rPr>
        <w:t>第</w:t>
      </w:r>
      <w:r w:rsidRPr="003142B3">
        <w:rPr>
          <w:rFonts w:hint="eastAsia"/>
        </w:rPr>
        <w:t>8</w:t>
      </w:r>
      <w:r w:rsidRPr="003142B3">
        <w:rPr>
          <w:rFonts w:hint="eastAsia"/>
        </w:rPr>
        <w:t>條</w:t>
      </w:r>
    </w:p>
    <w:p w14:paraId="30EDA4E5"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一切組織和個人都有得到人民防空保護的權利，都必須依法履行人民防空的義務。</w:t>
      </w:r>
    </w:p>
    <w:p w14:paraId="27DBA2B6" w14:textId="77777777" w:rsidR="003142B3" w:rsidRPr="003142B3" w:rsidRDefault="003142B3" w:rsidP="003142B3">
      <w:pPr>
        <w:pStyle w:val="2"/>
        <w:rPr>
          <w:rFonts w:hint="eastAsia"/>
        </w:rPr>
      </w:pPr>
      <w:bookmarkStart w:id="11" w:name="a9"/>
      <w:bookmarkEnd w:id="11"/>
      <w:r w:rsidRPr="003142B3">
        <w:rPr>
          <w:rFonts w:hint="eastAsia"/>
        </w:rPr>
        <w:t>第</w:t>
      </w:r>
      <w:r w:rsidRPr="003142B3">
        <w:rPr>
          <w:rFonts w:hint="eastAsia"/>
        </w:rPr>
        <w:t>9</w:t>
      </w:r>
      <w:r w:rsidRPr="003142B3">
        <w:rPr>
          <w:rFonts w:hint="eastAsia"/>
        </w:rPr>
        <w:t>條</w:t>
      </w:r>
    </w:p>
    <w:p w14:paraId="2FFDD877"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國家保護人民防空設施不受侵害。禁止任何組織或者個人破壞、侵佔人民防空設施。</w:t>
      </w:r>
    </w:p>
    <w:p w14:paraId="3866177C" w14:textId="77777777" w:rsidR="003142B3" w:rsidRPr="003142B3" w:rsidRDefault="003142B3" w:rsidP="003142B3">
      <w:pPr>
        <w:pStyle w:val="2"/>
        <w:rPr>
          <w:rFonts w:hint="eastAsia"/>
        </w:rPr>
      </w:pPr>
      <w:bookmarkStart w:id="12" w:name="a10"/>
      <w:bookmarkEnd w:id="12"/>
      <w:r w:rsidRPr="003142B3">
        <w:rPr>
          <w:rFonts w:hint="eastAsia"/>
        </w:rPr>
        <w:t>第</w:t>
      </w:r>
      <w:r w:rsidRPr="003142B3">
        <w:rPr>
          <w:rFonts w:hint="eastAsia"/>
        </w:rPr>
        <w:t>10</w:t>
      </w:r>
      <w:r w:rsidRPr="003142B3">
        <w:rPr>
          <w:rFonts w:hint="eastAsia"/>
        </w:rPr>
        <w:t>條</w:t>
      </w:r>
    </w:p>
    <w:p w14:paraId="3F9FCA1C"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縣級以上人民政府和軍事機關對在人民防空工作中做出顯著成績的組織或者個人，給予獎勵。</w:t>
      </w:r>
    </w:p>
    <w:p w14:paraId="70197ABF" w14:textId="4FBE196D" w:rsidR="003142B3" w:rsidRPr="003142B3" w:rsidRDefault="003142B3" w:rsidP="003142B3">
      <w:pPr>
        <w:ind w:left="142"/>
        <w:jc w:val="both"/>
        <w:rPr>
          <w:rFonts w:ascii="Arial Unicode MS" w:hAnsi="Arial Unicode MS" w:hint="eastAsia"/>
        </w:rPr>
      </w:pPr>
      <w:r w:rsidRPr="003142B3">
        <w:rPr>
          <w:rFonts w:ascii="Arial Unicode MS" w:hAnsi="Arial Unicode MS" w:hint="eastAsia"/>
          <w:color w:val="808000"/>
          <w:sz w:val="18"/>
        </w:rPr>
        <w:t xml:space="preserve">　　　　　　　　　　　　　　　　　　　　　　　　　　　　　　　　　　　　　　　　　　　　　　　　　</w:t>
      </w:r>
      <w:hyperlink w:anchor="a章节索引" w:history="1">
        <w:r w:rsidRPr="003142B3">
          <w:rPr>
            <w:rStyle w:val="a3"/>
            <w:rFonts w:ascii="Arial Unicode MS" w:hAnsi="Arial Unicode MS"/>
            <w:sz w:val="18"/>
          </w:rPr>
          <w:t>回索引</w:t>
        </w:r>
      </w:hyperlink>
      <w:r w:rsidRPr="003142B3">
        <w:rPr>
          <w:rFonts w:ascii="Arial Unicode MS" w:hAnsi="Arial Unicode MS" w:hint="eastAsia"/>
          <w:color w:val="808000"/>
          <w:sz w:val="18"/>
        </w:rPr>
        <w:t>〉〉</w:t>
      </w:r>
    </w:p>
    <w:p w14:paraId="1C86E4C7" w14:textId="77777777" w:rsidR="003142B3" w:rsidRPr="003142B3" w:rsidRDefault="003142B3" w:rsidP="003142B3">
      <w:pPr>
        <w:pStyle w:val="1"/>
        <w:spacing w:before="72" w:after="72"/>
        <w:rPr>
          <w:rFonts w:hint="eastAsia"/>
        </w:rPr>
      </w:pPr>
      <w:bookmarkStart w:id="13" w:name="_第二章__防护重点"/>
      <w:bookmarkEnd w:id="13"/>
      <w:r w:rsidRPr="003142B3">
        <w:rPr>
          <w:rFonts w:hint="eastAsia"/>
        </w:rPr>
        <w:t>第二章　　防護重點</w:t>
      </w:r>
    </w:p>
    <w:p w14:paraId="7E0375A3" w14:textId="77777777" w:rsidR="003142B3" w:rsidRPr="003142B3" w:rsidRDefault="003142B3" w:rsidP="003142B3">
      <w:pPr>
        <w:pStyle w:val="2"/>
        <w:rPr>
          <w:rFonts w:hint="eastAsia"/>
        </w:rPr>
      </w:pPr>
      <w:bookmarkStart w:id="14" w:name="a11"/>
      <w:bookmarkEnd w:id="14"/>
      <w:r w:rsidRPr="003142B3">
        <w:rPr>
          <w:rFonts w:hint="eastAsia"/>
        </w:rPr>
        <w:t>第</w:t>
      </w:r>
      <w:r w:rsidRPr="003142B3">
        <w:rPr>
          <w:rFonts w:hint="eastAsia"/>
        </w:rPr>
        <w:t>11</w:t>
      </w:r>
      <w:r w:rsidRPr="003142B3">
        <w:rPr>
          <w:rFonts w:hint="eastAsia"/>
        </w:rPr>
        <w:t>條</w:t>
      </w:r>
    </w:p>
    <w:p w14:paraId="65C4FC21"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城市是人民防空的重點。國家對城市實行分類防護。</w:t>
      </w:r>
    </w:p>
    <w:p w14:paraId="51095907"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城市的防護類別、防護標準，由國務院、中央軍事委員會規定。</w:t>
      </w:r>
    </w:p>
    <w:p w14:paraId="6EA92F9E" w14:textId="77777777" w:rsidR="003142B3" w:rsidRPr="003142B3" w:rsidRDefault="003142B3" w:rsidP="003142B3">
      <w:pPr>
        <w:pStyle w:val="2"/>
        <w:rPr>
          <w:rFonts w:hint="eastAsia"/>
        </w:rPr>
      </w:pPr>
      <w:bookmarkStart w:id="15" w:name="a12"/>
      <w:bookmarkEnd w:id="15"/>
      <w:r w:rsidRPr="003142B3">
        <w:rPr>
          <w:rFonts w:hint="eastAsia"/>
        </w:rPr>
        <w:t>第</w:t>
      </w:r>
      <w:r w:rsidRPr="003142B3">
        <w:rPr>
          <w:rFonts w:hint="eastAsia"/>
        </w:rPr>
        <w:t>12</w:t>
      </w:r>
      <w:r w:rsidRPr="003142B3">
        <w:rPr>
          <w:rFonts w:hint="eastAsia"/>
        </w:rPr>
        <w:t>條</w:t>
      </w:r>
    </w:p>
    <w:p w14:paraId="6B94A493"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城市人民政府應當制定防空襲方案及實施計劃，必要時可以組織演習。</w:t>
      </w:r>
    </w:p>
    <w:p w14:paraId="407A960F" w14:textId="77777777" w:rsidR="003142B3" w:rsidRPr="003142B3" w:rsidRDefault="003142B3" w:rsidP="003142B3">
      <w:pPr>
        <w:pStyle w:val="2"/>
        <w:rPr>
          <w:rFonts w:hint="eastAsia"/>
        </w:rPr>
      </w:pPr>
      <w:bookmarkStart w:id="16" w:name="a13"/>
      <w:bookmarkEnd w:id="16"/>
      <w:r w:rsidRPr="003142B3">
        <w:rPr>
          <w:rFonts w:hint="eastAsia"/>
        </w:rPr>
        <w:lastRenderedPageBreak/>
        <w:t>第</w:t>
      </w:r>
      <w:r w:rsidRPr="003142B3">
        <w:rPr>
          <w:rFonts w:hint="eastAsia"/>
        </w:rPr>
        <w:t>13</w:t>
      </w:r>
      <w:r w:rsidRPr="003142B3">
        <w:rPr>
          <w:rFonts w:hint="eastAsia"/>
        </w:rPr>
        <w:t>條</w:t>
      </w:r>
    </w:p>
    <w:p w14:paraId="39DBA4A0"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城市人民政府應當制定人民防空工程建設規劃，並納入城市總體規劃。</w:t>
      </w:r>
    </w:p>
    <w:p w14:paraId="3A476C89" w14:textId="77777777" w:rsidR="003142B3" w:rsidRPr="003142B3" w:rsidRDefault="003142B3" w:rsidP="003142B3">
      <w:pPr>
        <w:pStyle w:val="2"/>
        <w:rPr>
          <w:rFonts w:hint="eastAsia"/>
        </w:rPr>
      </w:pPr>
      <w:bookmarkStart w:id="17" w:name="a14"/>
      <w:bookmarkEnd w:id="17"/>
      <w:r w:rsidRPr="003142B3">
        <w:rPr>
          <w:rFonts w:hint="eastAsia"/>
        </w:rPr>
        <w:t>第</w:t>
      </w:r>
      <w:r w:rsidRPr="003142B3">
        <w:rPr>
          <w:rFonts w:hint="eastAsia"/>
        </w:rPr>
        <w:t>14</w:t>
      </w:r>
      <w:r w:rsidRPr="003142B3">
        <w:rPr>
          <w:rFonts w:hint="eastAsia"/>
        </w:rPr>
        <w:t>條</w:t>
      </w:r>
    </w:p>
    <w:p w14:paraId="611B9883"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城市的地下交通幹線以及其他地下工程的建設，應當兼顧人民防空需要。</w:t>
      </w:r>
    </w:p>
    <w:p w14:paraId="7AB6C422" w14:textId="77777777" w:rsidR="003142B3" w:rsidRPr="003142B3" w:rsidRDefault="003142B3" w:rsidP="003142B3">
      <w:pPr>
        <w:pStyle w:val="2"/>
        <w:rPr>
          <w:rFonts w:hint="eastAsia"/>
        </w:rPr>
      </w:pPr>
      <w:bookmarkStart w:id="18" w:name="a15"/>
      <w:bookmarkEnd w:id="18"/>
      <w:r w:rsidRPr="003142B3">
        <w:rPr>
          <w:rFonts w:hint="eastAsia"/>
        </w:rPr>
        <w:t>第</w:t>
      </w:r>
      <w:r w:rsidRPr="003142B3">
        <w:rPr>
          <w:rFonts w:hint="eastAsia"/>
        </w:rPr>
        <w:t>15</w:t>
      </w:r>
      <w:r w:rsidRPr="003142B3">
        <w:rPr>
          <w:rFonts w:hint="eastAsia"/>
        </w:rPr>
        <w:t>條</w:t>
      </w:r>
    </w:p>
    <w:p w14:paraId="508F57CB"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為戰時儲備糧食、醫藥、油料和其他必需物資的工程，應當建在地下或者其他隱蔽地點。</w:t>
      </w:r>
    </w:p>
    <w:p w14:paraId="2627E1F0" w14:textId="77777777" w:rsidR="003142B3" w:rsidRPr="003142B3" w:rsidRDefault="003142B3" w:rsidP="003142B3">
      <w:pPr>
        <w:pStyle w:val="2"/>
        <w:rPr>
          <w:rFonts w:hint="eastAsia"/>
        </w:rPr>
      </w:pPr>
      <w:bookmarkStart w:id="19" w:name="a16"/>
      <w:bookmarkEnd w:id="19"/>
      <w:r w:rsidRPr="003142B3">
        <w:rPr>
          <w:rFonts w:hint="eastAsia"/>
        </w:rPr>
        <w:t>第</w:t>
      </w:r>
      <w:r w:rsidRPr="003142B3">
        <w:rPr>
          <w:rFonts w:hint="eastAsia"/>
        </w:rPr>
        <w:t>16</w:t>
      </w:r>
      <w:r w:rsidRPr="003142B3">
        <w:rPr>
          <w:rFonts w:hint="eastAsia"/>
        </w:rPr>
        <w:t>條</w:t>
      </w:r>
    </w:p>
    <w:p w14:paraId="631369D6"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對重要的經濟目標，有關部門必須採取有效防護措施，並制定應急搶險搶修方案。</w:t>
      </w:r>
    </w:p>
    <w:p w14:paraId="7AD012AD"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前款所稱重要的經濟目標，包括重要的工礦企業、科研基地、交通樞紐、通信樞紐、橋樑、水庫、倉庫、電站等。</w:t>
      </w:r>
    </w:p>
    <w:p w14:paraId="1B69722F" w14:textId="77777777" w:rsidR="003142B3" w:rsidRPr="003142B3" w:rsidRDefault="003142B3" w:rsidP="003142B3">
      <w:pPr>
        <w:pStyle w:val="2"/>
        <w:rPr>
          <w:rFonts w:hint="eastAsia"/>
        </w:rPr>
      </w:pPr>
      <w:bookmarkStart w:id="20" w:name="a17"/>
      <w:bookmarkEnd w:id="20"/>
      <w:r w:rsidRPr="003142B3">
        <w:rPr>
          <w:rFonts w:hint="eastAsia"/>
        </w:rPr>
        <w:t>第</w:t>
      </w:r>
      <w:r w:rsidRPr="003142B3">
        <w:rPr>
          <w:rFonts w:hint="eastAsia"/>
        </w:rPr>
        <w:t>17</w:t>
      </w:r>
      <w:r w:rsidRPr="003142B3">
        <w:rPr>
          <w:rFonts w:hint="eastAsia"/>
        </w:rPr>
        <w:t>條</w:t>
      </w:r>
    </w:p>
    <w:p w14:paraId="374E27F4"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人民防空主管部門應當依照規定對城市和經濟目標的人民防空建設進行監督檢查。被檢查單位應當如實提供情況和必要的資料。</w:t>
      </w:r>
    </w:p>
    <w:p w14:paraId="4C5F7BEE" w14:textId="4AE247BC" w:rsidR="003142B3" w:rsidRPr="003142B3" w:rsidRDefault="003142B3" w:rsidP="003142B3">
      <w:pPr>
        <w:ind w:left="142"/>
        <w:jc w:val="both"/>
        <w:rPr>
          <w:rFonts w:ascii="Arial Unicode MS" w:hAnsi="Arial Unicode MS" w:hint="eastAsia"/>
        </w:rPr>
      </w:pPr>
      <w:r w:rsidRPr="003142B3">
        <w:rPr>
          <w:rFonts w:ascii="Arial Unicode MS" w:hAnsi="Arial Unicode MS" w:hint="eastAsia"/>
          <w:color w:val="808000"/>
          <w:sz w:val="18"/>
        </w:rPr>
        <w:t xml:space="preserve">　　　　　　　　　　　　　　　　　　　　　　　　　　　　　　　　　　　　　　　　　　　　　　　　　</w:t>
      </w:r>
      <w:hyperlink w:anchor="a章节索引" w:history="1">
        <w:r w:rsidRPr="003142B3">
          <w:rPr>
            <w:rStyle w:val="a3"/>
            <w:rFonts w:ascii="Arial Unicode MS" w:hAnsi="Arial Unicode MS"/>
            <w:sz w:val="18"/>
          </w:rPr>
          <w:t>回索引</w:t>
        </w:r>
      </w:hyperlink>
      <w:r w:rsidRPr="003142B3">
        <w:rPr>
          <w:rFonts w:ascii="Arial Unicode MS" w:hAnsi="Arial Unicode MS" w:hint="eastAsia"/>
          <w:color w:val="808000"/>
          <w:sz w:val="18"/>
        </w:rPr>
        <w:t>〉〉</w:t>
      </w:r>
    </w:p>
    <w:p w14:paraId="06222D76" w14:textId="77777777" w:rsidR="003142B3" w:rsidRPr="003142B3" w:rsidRDefault="003142B3" w:rsidP="003142B3">
      <w:pPr>
        <w:pStyle w:val="1"/>
        <w:spacing w:before="72" w:after="72"/>
        <w:rPr>
          <w:rFonts w:hint="eastAsia"/>
        </w:rPr>
      </w:pPr>
      <w:bookmarkStart w:id="21" w:name="_第三章__人民防空工程"/>
      <w:bookmarkEnd w:id="21"/>
      <w:r w:rsidRPr="003142B3">
        <w:rPr>
          <w:rFonts w:hint="eastAsia"/>
        </w:rPr>
        <w:t>第三章　　人民防空工程</w:t>
      </w:r>
    </w:p>
    <w:p w14:paraId="6836ACBB" w14:textId="77777777" w:rsidR="003142B3" w:rsidRPr="003142B3" w:rsidRDefault="003142B3" w:rsidP="003142B3">
      <w:pPr>
        <w:pStyle w:val="2"/>
        <w:rPr>
          <w:rFonts w:hint="eastAsia"/>
        </w:rPr>
      </w:pPr>
      <w:bookmarkStart w:id="22" w:name="a18"/>
      <w:bookmarkEnd w:id="22"/>
      <w:r w:rsidRPr="003142B3">
        <w:rPr>
          <w:rFonts w:hint="eastAsia"/>
        </w:rPr>
        <w:t>第</w:t>
      </w:r>
      <w:r w:rsidRPr="003142B3">
        <w:rPr>
          <w:rFonts w:hint="eastAsia"/>
        </w:rPr>
        <w:t>18</w:t>
      </w:r>
      <w:r w:rsidRPr="003142B3">
        <w:rPr>
          <w:rFonts w:hint="eastAsia"/>
        </w:rPr>
        <w:t>條</w:t>
      </w:r>
    </w:p>
    <w:p w14:paraId="148D69DD"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人民防空工程包括為保障戰時人員與物資掩蔽、人民防空指揮、醫療救護等而單獨修建的地下防護建築，以及結合地面建築修建的戰時可用於防空的地下室。</w:t>
      </w:r>
    </w:p>
    <w:p w14:paraId="1022F44B" w14:textId="77777777" w:rsidR="003142B3" w:rsidRPr="003142B3" w:rsidRDefault="003142B3" w:rsidP="003142B3">
      <w:pPr>
        <w:pStyle w:val="2"/>
        <w:rPr>
          <w:rFonts w:hint="eastAsia"/>
        </w:rPr>
      </w:pPr>
      <w:bookmarkStart w:id="23" w:name="a19"/>
      <w:bookmarkEnd w:id="23"/>
      <w:r w:rsidRPr="003142B3">
        <w:rPr>
          <w:rFonts w:hint="eastAsia"/>
        </w:rPr>
        <w:t>第</w:t>
      </w:r>
      <w:r w:rsidRPr="003142B3">
        <w:rPr>
          <w:rFonts w:hint="eastAsia"/>
        </w:rPr>
        <w:t>19</w:t>
      </w:r>
      <w:r w:rsidRPr="003142B3">
        <w:rPr>
          <w:rFonts w:hint="eastAsia"/>
        </w:rPr>
        <w:t>條</w:t>
      </w:r>
    </w:p>
    <w:p w14:paraId="28028CC8"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國家對人民防空工程建設，按照不同的防護要求，實行分類指導。</w:t>
      </w:r>
    </w:p>
    <w:p w14:paraId="04DF9C97"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國家根據國防建設的需要，結合城市建設和經濟發展水平，制定人民防空工程建設規劃。</w:t>
      </w:r>
    </w:p>
    <w:p w14:paraId="11870EB8" w14:textId="77777777" w:rsidR="003142B3" w:rsidRPr="003142B3" w:rsidRDefault="003142B3" w:rsidP="003142B3">
      <w:pPr>
        <w:pStyle w:val="2"/>
        <w:rPr>
          <w:rFonts w:hint="eastAsia"/>
        </w:rPr>
      </w:pPr>
      <w:bookmarkStart w:id="24" w:name="a20"/>
      <w:bookmarkEnd w:id="24"/>
      <w:r w:rsidRPr="003142B3">
        <w:rPr>
          <w:rFonts w:hint="eastAsia"/>
        </w:rPr>
        <w:t>第</w:t>
      </w:r>
      <w:r w:rsidRPr="003142B3">
        <w:rPr>
          <w:rFonts w:hint="eastAsia"/>
        </w:rPr>
        <w:t>20</w:t>
      </w:r>
      <w:r w:rsidRPr="003142B3">
        <w:rPr>
          <w:rFonts w:hint="eastAsia"/>
        </w:rPr>
        <w:t>條</w:t>
      </w:r>
    </w:p>
    <w:p w14:paraId="054C75B9"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建設人民防空工程，應當在保證戰時使用效能的前提下，有利於平時的經濟建設、群眾的生產生活和工程的開發利用。</w:t>
      </w:r>
    </w:p>
    <w:p w14:paraId="614CFB9E" w14:textId="77777777" w:rsidR="003142B3" w:rsidRPr="003142B3" w:rsidRDefault="003142B3" w:rsidP="003142B3">
      <w:pPr>
        <w:pStyle w:val="2"/>
        <w:rPr>
          <w:rFonts w:hint="eastAsia"/>
        </w:rPr>
      </w:pPr>
      <w:bookmarkStart w:id="25" w:name="a21"/>
      <w:bookmarkEnd w:id="25"/>
      <w:r w:rsidRPr="003142B3">
        <w:rPr>
          <w:rFonts w:hint="eastAsia"/>
        </w:rPr>
        <w:t>第</w:t>
      </w:r>
      <w:r w:rsidRPr="003142B3">
        <w:rPr>
          <w:rFonts w:hint="eastAsia"/>
        </w:rPr>
        <w:t>21</w:t>
      </w:r>
      <w:r w:rsidRPr="003142B3">
        <w:rPr>
          <w:rFonts w:hint="eastAsia"/>
        </w:rPr>
        <w:t>條</w:t>
      </w:r>
    </w:p>
    <w:p w14:paraId="615DCC31"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人民防空指揮工程、公用的人員掩蔽工程和疏散幹道工程由人民防空主管部門負責組織修建；醫療救護、物資儲備等專用工程由其他有關部門負責組織修建。</w:t>
      </w:r>
    </w:p>
    <w:p w14:paraId="666F4DF0"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有關單位負責修建本單位的人員與物資掩蔽工程。</w:t>
      </w:r>
    </w:p>
    <w:p w14:paraId="570DDDBB" w14:textId="77777777" w:rsidR="003142B3" w:rsidRPr="003142B3" w:rsidRDefault="003142B3" w:rsidP="003142B3">
      <w:pPr>
        <w:pStyle w:val="2"/>
        <w:rPr>
          <w:rFonts w:hint="eastAsia"/>
        </w:rPr>
      </w:pPr>
      <w:bookmarkStart w:id="26" w:name="a22"/>
      <w:bookmarkEnd w:id="26"/>
      <w:r w:rsidRPr="003142B3">
        <w:rPr>
          <w:rFonts w:hint="eastAsia"/>
        </w:rPr>
        <w:t>第</w:t>
      </w:r>
      <w:r w:rsidRPr="003142B3">
        <w:rPr>
          <w:rFonts w:hint="eastAsia"/>
        </w:rPr>
        <w:t>22</w:t>
      </w:r>
      <w:r w:rsidRPr="003142B3">
        <w:rPr>
          <w:rFonts w:hint="eastAsia"/>
        </w:rPr>
        <w:t>條</w:t>
      </w:r>
    </w:p>
    <w:p w14:paraId="4A003E34"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城市新建民用建築，按照國家有關規定修建戰時可用於防空的地下室。</w:t>
      </w:r>
    </w:p>
    <w:p w14:paraId="065F209E" w14:textId="77777777" w:rsidR="003142B3" w:rsidRPr="003142B3" w:rsidRDefault="003142B3" w:rsidP="003142B3">
      <w:pPr>
        <w:pStyle w:val="2"/>
        <w:rPr>
          <w:rFonts w:hint="eastAsia"/>
        </w:rPr>
      </w:pPr>
      <w:bookmarkStart w:id="27" w:name="a23"/>
      <w:bookmarkEnd w:id="27"/>
      <w:r w:rsidRPr="003142B3">
        <w:rPr>
          <w:rFonts w:hint="eastAsia"/>
        </w:rPr>
        <w:t>第</w:t>
      </w:r>
      <w:r w:rsidRPr="003142B3">
        <w:rPr>
          <w:rFonts w:hint="eastAsia"/>
        </w:rPr>
        <w:t>23</w:t>
      </w:r>
      <w:r w:rsidRPr="003142B3">
        <w:rPr>
          <w:rFonts w:hint="eastAsia"/>
        </w:rPr>
        <w:t>條</w:t>
      </w:r>
    </w:p>
    <w:p w14:paraId="0A730B11"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人民防空工程建設的設計、施工、質量必須符合國家規定的防護標準和質量標準。</w:t>
      </w:r>
    </w:p>
    <w:p w14:paraId="7A7C5175"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人民防空工程專用設備的定型、生產必須符合國家規定的標準。</w:t>
      </w:r>
    </w:p>
    <w:p w14:paraId="0E4DDDE2" w14:textId="77777777" w:rsidR="003142B3" w:rsidRPr="003142B3" w:rsidRDefault="003142B3" w:rsidP="003142B3">
      <w:pPr>
        <w:pStyle w:val="2"/>
        <w:rPr>
          <w:rFonts w:hint="eastAsia"/>
        </w:rPr>
      </w:pPr>
      <w:bookmarkStart w:id="28" w:name="a24"/>
      <w:bookmarkEnd w:id="28"/>
      <w:r w:rsidRPr="003142B3">
        <w:rPr>
          <w:rFonts w:hint="eastAsia"/>
        </w:rPr>
        <w:lastRenderedPageBreak/>
        <w:t>第</w:t>
      </w:r>
      <w:r w:rsidRPr="003142B3">
        <w:rPr>
          <w:rFonts w:hint="eastAsia"/>
        </w:rPr>
        <w:t>24</w:t>
      </w:r>
      <w:r w:rsidRPr="003142B3">
        <w:rPr>
          <w:rFonts w:hint="eastAsia"/>
        </w:rPr>
        <w:t>條</w:t>
      </w:r>
    </w:p>
    <w:p w14:paraId="5C45DBA0"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縣級以上人民政府有關部門對人民防空工程所需的建設用地應當依法予以保障；對人民防空工程連接城市的道路、供電、供熱、供水、排水、通信等系統的設施建設，應當提供必要的條件。</w:t>
      </w:r>
    </w:p>
    <w:p w14:paraId="7F076FA0" w14:textId="77777777" w:rsidR="003142B3" w:rsidRPr="003142B3" w:rsidRDefault="003142B3" w:rsidP="003142B3">
      <w:pPr>
        <w:pStyle w:val="2"/>
        <w:rPr>
          <w:rFonts w:hint="eastAsia"/>
        </w:rPr>
      </w:pPr>
      <w:bookmarkStart w:id="29" w:name="a25"/>
      <w:bookmarkEnd w:id="29"/>
      <w:r w:rsidRPr="003142B3">
        <w:rPr>
          <w:rFonts w:hint="eastAsia"/>
        </w:rPr>
        <w:t>第</w:t>
      </w:r>
      <w:r w:rsidRPr="003142B3">
        <w:rPr>
          <w:rFonts w:hint="eastAsia"/>
        </w:rPr>
        <w:t>25</w:t>
      </w:r>
      <w:r w:rsidRPr="003142B3">
        <w:rPr>
          <w:rFonts w:hint="eastAsia"/>
        </w:rPr>
        <w:t>條</w:t>
      </w:r>
    </w:p>
    <w:p w14:paraId="5B52398B"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人民防空主管部門對人民防空工程的維護管理進行監督檢查。</w:t>
      </w:r>
    </w:p>
    <w:p w14:paraId="7C768367"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公用的人民防空工程的維護管理由人民防空主管部門負責。</w:t>
      </w:r>
    </w:p>
    <w:p w14:paraId="699BF48F"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有關單位應當按照國家規定對已經修建或者使用的人民防空工程進行維護管理，使其保持良好使用狀態。</w:t>
      </w:r>
    </w:p>
    <w:p w14:paraId="1F0212C1" w14:textId="77777777" w:rsidR="003142B3" w:rsidRPr="003142B3" w:rsidRDefault="003142B3" w:rsidP="003142B3">
      <w:pPr>
        <w:pStyle w:val="2"/>
        <w:rPr>
          <w:rFonts w:hint="eastAsia"/>
        </w:rPr>
      </w:pPr>
      <w:bookmarkStart w:id="30" w:name="a26"/>
      <w:bookmarkEnd w:id="30"/>
      <w:r w:rsidRPr="003142B3">
        <w:rPr>
          <w:rFonts w:hint="eastAsia"/>
        </w:rPr>
        <w:t>第</w:t>
      </w:r>
      <w:r w:rsidRPr="003142B3">
        <w:rPr>
          <w:rFonts w:hint="eastAsia"/>
        </w:rPr>
        <w:t>26</w:t>
      </w:r>
      <w:r w:rsidRPr="003142B3">
        <w:rPr>
          <w:rFonts w:hint="eastAsia"/>
        </w:rPr>
        <w:t>條</w:t>
      </w:r>
    </w:p>
    <w:p w14:paraId="2D9632CF"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國家鼓勵平時利用人民防空工程為經濟建設和人民生活服務。平時利用人民防空工程，不得影響其防空效能。</w:t>
      </w:r>
    </w:p>
    <w:p w14:paraId="7627E79E" w14:textId="77777777" w:rsidR="003142B3" w:rsidRPr="003142B3" w:rsidRDefault="003142B3" w:rsidP="003142B3">
      <w:pPr>
        <w:pStyle w:val="2"/>
        <w:rPr>
          <w:rFonts w:hint="eastAsia"/>
        </w:rPr>
      </w:pPr>
      <w:bookmarkStart w:id="31" w:name="a27"/>
      <w:bookmarkEnd w:id="31"/>
      <w:r w:rsidRPr="003142B3">
        <w:rPr>
          <w:rFonts w:hint="eastAsia"/>
        </w:rPr>
        <w:t>第</w:t>
      </w:r>
      <w:r w:rsidRPr="003142B3">
        <w:rPr>
          <w:rFonts w:hint="eastAsia"/>
        </w:rPr>
        <w:t>27</w:t>
      </w:r>
      <w:r w:rsidRPr="003142B3">
        <w:rPr>
          <w:rFonts w:hint="eastAsia"/>
        </w:rPr>
        <w:t>條</w:t>
      </w:r>
    </w:p>
    <w:p w14:paraId="73ED8FFB"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任何組織或者個人不得進行影響人民防空工程使用或者降低人民防空工程防護能力的作業，不得向人民防空工程內排入廢水、廢氣和傾倒廢棄物，不得在人民防空工程內生產、儲存爆炸、劇毒、易燃、放射性和腐蝕性物品。</w:t>
      </w:r>
    </w:p>
    <w:p w14:paraId="7BB98C7C" w14:textId="77777777" w:rsidR="003142B3" w:rsidRPr="003142B3" w:rsidRDefault="003142B3" w:rsidP="003142B3">
      <w:pPr>
        <w:pStyle w:val="2"/>
        <w:rPr>
          <w:rFonts w:hint="eastAsia"/>
        </w:rPr>
      </w:pPr>
      <w:bookmarkStart w:id="32" w:name="a28"/>
      <w:bookmarkEnd w:id="32"/>
      <w:r w:rsidRPr="003142B3">
        <w:rPr>
          <w:rFonts w:hint="eastAsia"/>
        </w:rPr>
        <w:t>第</w:t>
      </w:r>
      <w:r w:rsidRPr="003142B3">
        <w:rPr>
          <w:rFonts w:hint="eastAsia"/>
        </w:rPr>
        <w:t>28</w:t>
      </w:r>
      <w:r w:rsidRPr="003142B3">
        <w:rPr>
          <w:rFonts w:hint="eastAsia"/>
        </w:rPr>
        <w:t>條</w:t>
      </w:r>
    </w:p>
    <w:p w14:paraId="184F7E70" w14:textId="65E6C8AB"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任何組織或者個人不得擅自拆除本法第</w:t>
      </w:r>
      <w:hyperlink w:anchor="a21" w:history="1">
        <w:r w:rsidRPr="003142B3">
          <w:rPr>
            <w:rStyle w:val="a3"/>
            <w:rFonts w:ascii="Arial Unicode MS" w:hAnsi="Arial Unicode MS"/>
          </w:rPr>
          <w:t>二十一</w:t>
        </w:r>
      </w:hyperlink>
      <w:r w:rsidRPr="003142B3">
        <w:rPr>
          <w:rFonts w:ascii="Arial Unicode MS" w:hAnsi="Arial Unicode MS" w:hint="eastAsia"/>
        </w:rPr>
        <w:t>條規定的人民防空工程；確需拆除的，必須報經人民防空主管部門批准，並由拆除單位負責補建或者補償。</w:t>
      </w:r>
    </w:p>
    <w:p w14:paraId="3CB25F3C" w14:textId="61AD2C00" w:rsidR="003142B3" w:rsidRPr="003142B3" w:rsidRDefault="003142B3" w:rsidP="003142B3">
      <w:pPr>
        <w:ind w:left="142"/>
        <w:jc w:val="both"/>
        <w:rPr>
          <w:rFonts w:ascii="Arial Unicode MS" w:hAnsi="Arial Unicode MS" w:hint="eastAsia"/>
        </w:rPr>
      </w:pPr>
      <w:r w:rsidRPr="003142B3">
        <w:rPr>
          <w:rFonts w:ascii="Arial Unicode MS" w:hAnsi="Arial Unicode MS" w:hint="eastAsia"/>
          <w:color w:val="808000"/>
          <w:sz w:val="18"/>
        </w:rPr>
        <w:t xml:space="preserve">　　　　　　　　　　　　　　　　　　　　　　　　　　　　　　　　　　　　　　　　　　　　　　　　　</w:t>
      </w:r>
      <w:hyperlink w:anchor="a章节索引" w:history="1">
        <w:r w:rsidRPr="003142B3">
          <w:rPr>
            <w:rStyle w:val="a3"/>
            <w:rFonts w:ascii="Arial Unicode MS" w:hAnsi="Arial Unicode MS"/>
            <w:sz w:val="18"/>
          </w:rPr>
          <w:t>回索引</w:t>
        </w:r>
      </w:hyperlink>
      <w:r w:rsidRPr="003142B3">
        <w:rPr>
          <w:rFonts w:ascii="Arial Unicode MS" w:hAnsi="Arial Unicode MS" w:hint="eastAsia"/>
          <w:color w:val="808000"/>
          <w:sz w:val="18"/>
        </w:rPr>
        <w:t>〉〉</w:t>
      </w:r>
    </w:p>
    <w:p w14:paraId="21FC64C1" w14:textId="77777777" w:rsidR="003142B3" w:rsidRPr="003142B3" w:rsidRDefault="003142B3" w:rsidP="003142B3">
      <w:pPr>
        <w:pStyle w:val="1"/>
        <w:spacing w:before="72" w:after="72"/>
        <w:rPr>
          <w:rFonts w:hint="eastAsia"/>
        </w:rPr>
      </w:pPr>
      <w:bookmarkStart w:id="33" w:name="_第四章__通信和警报"/>
      <w:bookmarkEnd w:id="33"/>
      <w:r w:rsidRPr="003142B3">
        <w:rPr>
          <w:rFonts w:hint="eastAsia"/>
        </w:rPr>
        <w:t>第四章　　通信和警報</w:t>
      </w:r>
    </w:p>
    <w:p w14:paraId="6AB1FF6D" w14:textId="77777777" w:rsidR="003142B3" w:rsidRPr="003142B3" w:rsidRDefault="003142B3" w:rsidP="003142B3">
      <w:pPr>
        <w:pStyle w:val="2"/>
        <w:rPr>
          <w:rFonts w:hint="eastAsia"/>
        </w:rPr>
      </w:pPr>
      <w:bookmarkStart w:id="34" w:name="a29"/>
      <w:bookmarkEnd w:id="34"/>
      <w:r w:rsidRPr="003142B3">
        <w:rPr>
          <w:rFonts w:hint="eastAsia"/>
        </w:rPr>
        <w:t>第</w:t>
      </w:r>
      <w:r w:rsidRPr="003142B3">
        <w:rPr>
          <w:rFonts w:hint="eastAsia"/>
        </w:rPr>
        <w:t>29</w:t>
      </w:r>
      <w:r w:rsidRPr="003142B3">
        <w:rPr>
          <w:rFonts w:hint="eastAsia"/>
        </w:rPr>
        <w:t>條</w:t>
      </w:r>
    </w:p>
    <w:p w14:paraId="49A0E518"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國家保障人民防空通信、警報的暢通，以迅速準確地傳遞、發放防空警報信號，有效地組織、指揮人民防空。</w:t>
      </w:r>
    </w:p>
    <w:p w14:paraId="3C81A428" w14:textId="77777777" w:rsidR="003142B3" w:rsidRPr="003142B3" w:rsidRDefault="003142B3" w:rsidP="003142B3">
      <w:pPr>
        <w:pStyle w:val="2"/>
        <w:rPr>
          <w:rFonts w:hint="eastAsia"/>
        </w:rPr>
      </w:pPr>
      <w:bookmarkStart w:id="35" w:name="a30"/>
      <w:bookmarkEnd w:id="35"/>
      <w:r w:rsidRPr="003142B3">
        <w:rPr>
          <w:rFonts w:hint="eastAsia"/>
        </w:rPr>
        <w:t>第</w:t>
      </w:r>
      <w:r w:rsidRPr="003142B3">
        <w:rPr>
          <w:rFonts w:hint="eastAsia"/>
        </w:rPr>
        <w:t>30</w:t>
      </w:r>
      <w:r w:rsidRPr="003142B3">
        <w:rPr>
          <w:rFonts w:hint="eastAsia"/>
        </w:rPr>
        <w:t>條</w:t>
      </w:r>
    </w:p>
    <w:p w14:paraId="54837596"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國家人民防空主管部門負責制定全國的人民防空通信、警報建設規劃，組織全國的人民防空通信、警報網的建設和管理。</w:t>
      </w:r>
    </w:p>
    <w:p w14:paraId="5242DA47"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縣級以上地方各級人民政府人民防空主管部門負責制定本行政區域的人民防空通信、警報建設規劃，組織本行政區域人民防空通信、警報網的建設和管理。</w:t>
      </w:r>
    </w:p>
    <w:p w14:paraId="69BCA703" w14:textId="77777777" w:rsidR="003142B3" w:rsidRPr="003142B3" w:rsidRDefault="003142B3" w:rsidP="003142B3">
      <w:pPr>
        <w:pStyle w:val="2"/>
        <w:rPr>
          <w:rFonts w:hint="eastAsia"/>
        </w:rPr>
      </w:pPr>
      <w:bookmarkStart w:id="36" w:name="a31"/>
      <w:bookmarkEnd w:id="36"/>
      <w:r w:rsidRPr="003142B3">
        <w:rPr>
          <w:rFonts w:hint="eastAsia"/>
        </w:rPr>
        <w:t>第</w:t>
      </w:r>
      <w:r w:rsidRPr="003142B3">
        <w:rPr>
          <w:rFonts w:hint="eastAsia"/>
        </w:rPr>
        <w:t>31</w:t>
      </w:r>
      <w:r w:rsidRPr="003142B3">
        <w:rPr>
          <w:rFonts w:hint="eastAsia"/>
        </w:rPr>
        <w:t>條</w:t>
      </w:r>
    </w:p>
    <w:p w14:paraId="05601A66"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郵電部門、軍隊通信部門和人民防空主管部門應當按照國家規定的任務和人民防空通信、警報建設規劃，對人民防空通信實施保障。</w:t>
      </w:r>
    </w:p>
    <w:p w14:paraId="52E17BA4" w14:textId="77777777" w:rsidR="003142B3" w:rsidRPr="003142B3" w:rsidRDefault="003142B3" w:rsidP="003142B3">
      <w:pPr>
        <w:pStyle w:val="2"/>
        <w:rPr>
          <w:rFonts w:hint="eastAsia"/>
        </w:rPr>
      </w:pPr>
      <w:bookmarkStart w:id="37" w:name="a32"/>
      <w:bookmarkEnd w:id="37"/>
      <w:r w:rsidRPr="003142B3">
        <w:rPr>
          <w:rFonts w:hint="eastAsia"/>
        </w:rPr>
        <w:t>第</w:t>
      </w:r>
      <w:r w:rsidRPr="003142B3">
        <w:rPr>
          <w:rFonts w:hint="eastAsia"/>
        </w:rPr>
        <w:t>32</w:t>
      </w:r>
      <w:r w:rsidRPr="003142B3">
        <w:rPr>
          <w:rFonts w:hint="eastAsia"/>
        </w:rPr>
        <w:t>條</w:t>
      </w:r>
    </w:p>
    <w:p w14:paraId="2F513273"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人民防空主管部門建設通信、警報網所需的電路、頻率，郵電部門、軍隊通信部門、無線電管理機構應當予以保障；安裝人民防空通信、警報設施，有關單位或者個人應當提供方便條件，不得阻撓。</w:t>
      </w:r>
    </w:p>
    <w:p w14:paraId="59092085"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國家用於人民防空通信的專用頻率和防空警報音響信號，任何組織或者個人不得佔用、混同。</w:t>
      </w:r>
    </w:p>
    <w:p w14:paraId="4E3177BD" w14:textId="77777777" w:rsidR="003142B3" w:rsidRPr="003142B3" w:rsidRDefault="003142B3" w:rsidP="003142B3">
      <w:pPr>
        <w:pStyle w:val="2"/>
        <w:rPr>
          <w:rFonts w:hint="eastAsia"/>
        </w:rPr>
      </w:pPr>
      <w:bookmarkStart w:id="38" w:name="a33"/>
      <w:bookmarkEnd w:id="38"/>
      <w:r w:rsidRPr="003142B3">
        <w:rPr>
          <w:rFonts w:hint="eastAsia"/>
        </w:rPr>
        <w:t>第</w:t>
      </w:r>
      <w:r w:rsidRPr="003142B3">
        <w:rPr>
          <w:rFonts w:hint="eastAsia"/>
        </w:rPr>
        <w:t>33</w:t>
      </w:r>
      <w:r w:rsidRPr="003142B3">
        <w:rPr>
          <w:rFonts w:hint="eastAsia"/>
        </w:rPr>
        <w:t>條</w:t>
      </w:r>
    </w:p>
    <w:p w14:paraId="5ACB7D4D"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通信、廣播、電視系統，戰時必須優先傳遞、發放防空警報信號。</w:t>
      </w:r>
    </w:p>
    <w:p w14:paraId="4B92E58A" w14:textId="77777777" w:rsidR="003142B3" w:rsidRPr="003142B3" w:rsidRDefault="003142B3" w:rsidP="003142B3">
      <w:pPr>
        <w:pStyle w:val="2"/>
        <w:rPr>
          <w:rFonts w:hint="eastAsia"/>
        </w:rPr>
      </w:pPr>
      <w:bookmarkStart w:id="39" w:name="a34"/>
      <w:bookmarkEnd w:id="39"/>
      <w:r w:rsidRPr="003142B3">
        <w:rPr>
          <w:rFonts w:hint="eastAsia"/>
        </w:rPr>
        <w:lastRenderedPageBreak/>
        <w:t>第</w:t>
      </w:r>
      <w:r w:rsidRPr="003142B3">
        <w:rPr>
          <w:rFonts w:hint="eastAsia"/>
        </w:rPr>
        <w:t>34</w:t>
      </w:r>
      <w:r w:rsidRPr="003142B3">
        <w:rPr>
          <w:rFonts w:hint="eastAsia"/>
        </w:rPr>
        <w:t>條</w:t>
      </w:r>
    </w:p>
    <w:p w14:paraId="5D7CAE8E"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軍隊有關部門應當向人民防空主管部門通報空中情報，協助訓練有關專業人員。</w:t>
      </w:r>
    </w:p>
    <w:p w14:paraId="13416C1C" w14:textId="77777777" w:rsidR="003142B3" w:rsidRPr="003142B3" w:rsidRDefault="003142B3" w:rsidP="003142B3">
      <w:pPr>
        <w:pStyle w:val="2"/>
        <w:rPr>
          <w:rFonts w:hint="eastAsia"/>
        </w:rPr>
      </w:pPr>
      <w:bookmarkStart w:id="40" w:name="a35"/>
      <w:bookmarkEnd w:id="40"/>
      <w:r w:rsidRPr="003142B3">
        <w:rPr>
          <w:rFonts w:hint="eastAsia"/>
        </w:rPr>
        <w:t>第</w:t>
      </w:r>
      <w:r w:rsidRPr="003142B3">
        <w:rPr>
          <w:rFonts w:hint="eastAsia"/>
        </w:rPr>
        <w:t>35</w:t>
      </w:r>
      <w:r w:rsidRPr="003142B3">
        <w:rPr>
          <w:rFonts w:hint="eastAsia"/>
        </w:rPr>
        <w:t>條</w:t>
      </w:r>
    </w:p>
    <w:p w14:paraId="4FDD1E93"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人民防空通信、警報設施必須保持良好使用狀態。</w:t>
      </w:r>
    </w:p>
    <w:p w14:paraId="70EAD447"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設置在有關單位的人民防空警報設施，由其所在單位維護管理，不得擅自拆除。</w:t>
      </w:r>
    </w:p>
    <w:p w14:paraId="7BDE90B0"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縣級以上地方各級人民政府根據需要可以組織試鳴防空警報；並在試鳴的五日以前發布公告。</w:t>
      </w:r>
    </w:p>
    <w:p w14:paraId="2461BB88" w14:textId="77777777" w:rsidR="003142B3" w:rsidRPr="003142B3" w:rsidRDefault="003142B3" w:rsidP="003142B3">
      <w:pPr>
        <w:pStyle w:val="2"/>
        <w:rPr>
          <w:rFonts w:hint="eastAsia"/>
        </w:rPr>
      </w:pPr>
      <w:bookmarkStart w:id="41" w:name="a36"/>
      <w:bookmarkEnd w:id="41"/>
      <w:r w:rsidRPr="003142B3">
        <w:rPr>
          <w:rFonts w:hint="eastAsia"/>
        </w:rPr>
        <w:t>第</w:t>
      </w:r>
      <w:r w:rsidRPr="003142B3">
        <w:rPr>
          <w:rFonts w:hint="eastAsia"/>
        </w:rPr>
        <w:t>36</w:t>
      </w:r>
      <w:r w:rsidRPr="003142B3">
        <w:rPr>
          <w:rFonts w:hint="eastAsia"/>
        </w:rPr>
        <w:t>條</w:t>
      </w:r>
    </w:p>
    <w:p w14:paraId="5464132B"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人民防空通信、警報設施平時應當為搶險救災服務。</w:t>
      </w:r>
    </w:p>
    <w:p w14:paraId="1E402C65" w14:textId="4B7DDAB6" w:rsidR="003142B3" w:rsidRPr="003142B3" w:rsidRDefault="003142B3" w:rsidP="003142B3">
      <w:pPr>
        <w:ind w:left="142"/>
        <w:jc w:val="both"/>
        <w:rPr>
          <w:rFonts w:ascii="Arial Unicode MS" w:hAnsi="Arial Unicode MS" w:hint="eastAsia"/>
        </w:rPr>
      </w:pPr>
      <w:r w:rsidRPr="003142B3">
        <w:rPr>
          <w:rFonts w:ascii="Arial Unicode MS" w:hAnsi="Arial Unicode MS" w:hint="eastAsia"/>
          <w:color w:val="808000"/>
          <w:sz w:val="18"/>
        </w:rPr>
        <w:t xml:space="preserve">　　　　　　　　　　　　　　　　　　　　　　　　　　　　　　　　　　　　　　　　　　　　　　　　　</w:t>
      </w:r>
      <w:hyperlink w:anchor="a章节索引" w:history="1">
        <w:r w:rsidRPr="003142B3">
          <w:rPr>
            <w:rStyle w:val="a3"/>
            <w:rFonts w:ascii="Arial Unicode MS" w:hAnsi="Arial Unicode MS"/>
            <w:sz w:val="18"/>
          </w:rPr>
          <w:t>回索引</w:t>
        </w:r>
      </w:hyperlink>
      <w:r w:rsidRPr="003142B3">
        <w:rPr>
          <w:rFonts w:ascii="Arial Unicode MS" w:hAnsi="Arial Unicode MS" w:hint="eastAsia"/>
          <w:color w:val="808000"/>
          <w:sz w:val="18"/>
        </w:rPr>
        <w:t>〉〉</w:t>
      </w:r>
    </w:p>
    <w:p w14:paraId="1EF3D504" w14:textId="77777777" w:rsidR="003142B3" w:rsidRPr="003142B3" w:rsidRDefault="003142B3" w:rsidP="003142B3">
      <w:pPr>
        <w:pStyle w:val="1"/>
        <w:spacing w:before="72" w:after="72"/>
        <w:rPr>
          <w:rFonts w:hint="eastAsia"/>
        </w:rPr>
      </w:pPr>
      <w:bookmarkStart w:id="42" w:name="_第五章__疏散"/>
      <w:bookmarkEnd w:id="42"/>
      <w:r w:rsidRPr="003142B3">
        <w:rPr>
          <w:rFonts w:hint="eastAsia"/>
        </w:rPr>
        <w:t>第五章　　疏散</w:t>
      </w:r>
    </w:p>
    <w:p w14:paraId="0B3FC862" w14:textId="77777777" w:rsidR="003142B3" w:rsidRPr="003142B3" w:rsidRDefault="003142B3" w:rsidP="003142B3">
      <w:pPr>
        <w:pStyle w:val="2"/>
        <w:rPr>
          <w:rFonts w:hint="eastAsia"/>
        </w:rPr>
      </w:pPr>
      <w:bookmarkStart w:id="43" w:name="a37"/>
      <w:bookmarkEnd w:id="43"/>
      <w:r w:rsidRPr="003142B3">
        <w:rPr>
          <w:rFonts w:hint="eastAsia"/>
        </w:rPr>
        <w:t>第</w:t>
      </w:r>
      <w:r w:rsidRPr="003142B3">
        <w:rPr>
          <w:rFonts w:hint="eastAsia"/>
        </w:rPr>
        <w:t>37</w:t>
      </w:r>
      <w:r w:rsidRPr="003142B3">
        <w:rPr>
          <w:rFonts w:hint="eastAsia"/>
        </w:rPr>
        <w:t>條</w:t>
      </w:r>
    </w:p>
    <w:p w14:paraId="28F7077C"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人民防空疏散由縣級以上人民政府統一組織。</w:t>
      </w:r>
    </w:p>
    <w:p w14:paraId="27E6D626"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人民防空疏散必須根據國家發布的命令實施，任何組織不得擅自行動。</w:t>
      </w:r>
    </w:p>
    <w:p w14:paraId="5DB228D3" w14:textId="77777777" w:rsidR="003142B3" w:rsidRPr="003142B3" w:rsidRDefault="003142B3" w:rsidP="003142B3">
      <w:pPr>
        <w:pStyle w:val="2"/>
        <w:rPr>
          <w:rFonts w:hint="eastAsia"/>
        </w:rPr>
      </w:pPr>
      <w:bookmarkStart w:id="44" w:name="a38"/>
      <w:bookmarkEnd w:id="44"/>
      <w:r w:rsidRPr="003142B3">
        <w:rPr>
          <w:rFonts w:hint="eastAsia"/>
        </w:rPr>
        <w:t>第</w:t>
      </w:r>
      <w:r w:rsidRPr="003142B3">
        <w:rPr>
          <w:rFonts w:hint="eastAsia"/>
        </w:rPr>
        <w:t>38</w:t>
      </w:r>
      <w:r w:rsidRPr="003142B3">
        <w:rPr>
          <w:rFonts w:hint="eastAsia"/>
        </w:rPr>
        <w:t>條</w:t>
      </w:r>
    </w:p>
    <w:p w14:paraId="16D50943"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城市人民防空疏散計劃，由縣級以上人民政府根據需要組織有關部門制定。</w:t>
      </w:r>
    </w:p>
    <w:p w14:paraId="05D10451"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預定的疏散地區，在本行政區域內的，由本級人民政府確定；跨越本行政區域的，由上一級人民政府確定。</w:t>
      </w:r>
    </w:p>
    <w:p w14:paraId="3E9F5B03" w14:textId="77777777" w:rsidR="003142B3" w:rsidRPr="003142B3" w:rsidRDefault="003142B3" w:rsidP="003142B3">
      <w:pPr>
        <w:pStyle w:val="2"/>
        <w:rPr>
          <w:rFonts w:hint="eastAsia"/>
        </w:rPr>
      </w:pPr>
      <w:bookmarkStart w:id="45" w:name="a39"/>
      <w:bookmarkEnd w:id="45"/>
      <w:r w:rsidRPr="003142B3">
        <w:rPr>
          <w:rFonts w:hint="eastAsia"/>
        </w:rPr>
        <w:t>第</w:t>
      </w:r>
      <w:r w:rsidRPr="003142B3">
        <w:rPr>
          <w:rFonts w:hint="eastAsia"/>
        </w:rPr>
        <w:t>39</w:t>
      </w:r>
      <w:r w:rsidRPr="003142B3">
        <w:rPr>
          <w:rFonts w:hint="eastAsia"/>
        </w:rPr>
        <w:t>條</w:t>
      </w:r>
    </w:p>
    <w:p w14:paraId="027355CA"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縣級以上人民政府應當組織有關部門和單位，做好城市疏散人口安置和物資儲運、供應的準備工作。</w:t>
      </w:r>
    </w:p>
    <w:p w14:paraId="1DAED5BD" w14:textId="77777777" w:rsidR="003142B3" w:rsidRPr="003142B3" w:rsidRDefault="003142B3" w:rsidP="003142B3">
      <w:pPr>
        <w:pStyle w:val="2"/>
        <w:rPr>
          <w:rFonts w:hint="eastAsia"/>
        </w:rPr>
      </w:pPr>
      <w:bookmarkStart w:id="46" w:name="a40"/>
      <w:bookmarkEnd w:id="46"/>
      <w:r w:rsidRPr="003142B3">
        <w:rPr>
          <w:rFonts w:hint="eastAsia"/>
        </w:rPr>
        <w:t>第</w:t>
      </w:r>
      <w:r w:rsidRPr="003142B3">
        <w:rPr>
          <w:rFonts w:hint="eastAsia"/>
        </w:rPr>
        <w:t>40</w:t>
      </w:r>
      <w:r w:rsidRPr="003142B3">
        <w:rPr>
          <w:rFonts w:hint="eastAsia"/>
        </w:rPr>
        <w:t>條</w:t>
      </w:r>
    </w:p>
    <w:p w14:paraId="574A85B5"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農村人口在有必要疏散時，由當地人民政府按照就近的原則組織實施。</w:t>
      </w:r>
    </w:p>
    <w:p w14:paraId="60F85D9F" w14:textId="363C425F" w:rsidR="003142B3" w:rsidRPr="003142B3" w:rsidRDefault="003142B3" w:rsidP="003142B3">
      <w:pPr>
        <w:ind w:left="142"/>
        <w:jc w:val="both"/>
        <w:rPr>
          <w:rFonts w:ascii="Arial Unicode MS" w:hAnsi="Arial Unicode MS" w:hint="eastAsia"/>
        </w:rPr>
      </w:pPr>
      <w:r w:rsidRPr="003142B3">
        <w:rPr>
          <w:rFonts w:ascii="Arial Unicode MS" w:hAnsi="Arial Unicode MS" w:hint="eastAsia"/>
          <w:color w:val="808000"/>
          <w:sz w:val="18"/>
        </w:rPr>
        <w:t xml:space="preserve">　　　　　　　　　　　　　　　　　　　　　　　　　　　　　　　　　　　　　　　　　　　　　　　　　</w:t>
      </w:r>
      <w:hyperlink w:anchor="a章节索引" w:history="1">
        <w:r w:rsidRPr="003142B3">
          <w:rPr>
            <w:rStyle w:val="a3"/>
            <w:rFonts w:ascii="Arial Unicode MS" w:hAnsi="Arial Unicode MS"/>
            <w:sz w:val="18"/>
          </w:rPr>
          <w:t>回索引</w:t>
        </w:r>
      </w:hyperlink>
      <w:r w:rsidRPr="003142B3">
        <w:rPr>
          <w:rFonts w:ascii="Arial Unicode MS" w:hAnsi="Arial Unicode MS" w:hint="eastAsia"/>
          <w:color w:val="808000"/>
          <w:sz w:val="18"/>
        </w:rPr>
        <w:t>〉〉</w:t>
      </w:r>
    </w:p>
    <w:p w14:paraId="332C9A0B" w14:textId="77777777" w:rsidR="003142B3" w:rsidRPr="003142B3" w:rsidRDefault="003142B3" w:rsidP="003142B3">
      <w:pPr>
        <w:pStyle w:val="1"/>
        <w:spacing w:before="72" w:after="72"/>
        <w:rPr>
          <w:rFonts w:hint="eastAsia"/>
        </w:rPr>
      </w:pPr>
      <w:bookmarkStart w:id="47" w:name="_第六章__群众防空组织"/>
      <w:bookmarkEnd w:id="47"/>
      <w:r w:rsidRPr="003142B3">
        <w:rPr>
          <w:rFonts w:hint="eastAsia"/>
        </w:rPr>
        <w:t>第六章　　群眾防空組織</w:t>
      </w:r>
    </w:p>
    <w:p w14:paraId="511E6672" w14:textId="77777777" w:rsidR="003142B3" w:rsidRPr="003142B3" w:rsidRDefault="003142B3" w:rsidP="003142B3">
      <w:pPr>
        <w:pStyle w:val="2"/>
        <w:rPr>
          <w:rFonts w:hint="eastAsia"/>
        </w:rPr>
      </w:pPr>
      <w:bookmarkStart w:id="48" w:name="a41"/>
      <w:bookmarkEnd w:id="48"/>
      <w:r w:rsidRPr="003142B3">
        <w:rPr>
          <w:rFonts w:hint="eastAsia"/>
        </w:rPr>
        <w:t>第</w:t>
      </w:r>
      <w:r w:rsidRPr="003142B3">
        <w:rPr>
          <w:rFonts w:hint="eastAsia"/>
        </w:rPr>
        <w:t>41</w:t>
      </w:r>
      <w:r w:rsidRPr="003142B3">
        <w:rPr>
          <w:rFonts w:hint="eastAsia"/>
        </w:rPr>
        <w:t>條</w:t>
      </w:r>
    </w:p>
    <w:p w14:paraId="164D0413"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縣級以上地方各級人民政府應當根據人民防空的需要，組織有關部門建立群眾防空組織。</w:t>
      </w:r>
    </w:p>
    <w:p w14:paraId="23A20C85"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群眾防空組織戰時擔負搶險搶修、醫療救護、防火滅火、防疫滅菌、消毒和消除沾染、保障通信聯絡、搶救人員和搶運物資、維護社會治安等任務，平時應當協助防汛、防震等部門擔負搶險救災任務。</w:t>
      </w:r>
    </w:p>
    <w:p w14:paraId="1AC705F6" w14:textId="77777777" w:rsidR="003142B3" w:rsidRPr="003142B3" w:rsidRDefault="003142B3" w:rsidP="003142B3">
      <w:pPr>
        <w:pStyle w:val="2"/>
        <w:rPr>
          <w:rFonts w:hint="eastAsia"/>
        </w:rPr>
      </w:pPr>
      <w:bookmarkStart w:id="49" w:name="a42"/>
      <w:bookmarkEnd w:id="49"/>
      <w:r w:rsidRPr="003142B3">
        <w:rPr>
          <w:rFonts w:hint="eastAsia"/>
        </w:rPr>
        <w:t>第</w:t>
      </w:r>
      <w:r w:rsidRPr="003142B3">
        <w:rPr>
          <w:rFonts w:hint="eastAsia"/>
        </w:rPr>
        <w:t>42</w:t>
      </w:r>
      <w:r w:rsidRPr="003142B3">
        <w:rPr>
          <w:rFonts w:hint="eastAsia"/>
        </w:rPr>
        <w:t>條</w:t>
      </w:r>
    </w:p>
    <w:p w14:paraId="603C7852"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群眾防空組織由下列部門負責組建：</w:t>
      </w:r>
    </w:p>
    <w:p w14:paraId="0AE0C659"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（一）城建、公用、電力等部門組建搶險搶修隊；</w:t>
      </w:r>
    </w:p>
    <w:p w14:paraId="6C25EEAA"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（二）衛生、醫藥部門組建醫療救護隊；</w:t>
      </w:r>
    </w:p>
    <w:p w14:paraId="0641E1A7"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（三）公安部門組建消防隊、治安隊；</w:t>
      </w:r>
    </w:p>
    <w:p w14:paraId="287A7ABE"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（四）衛生、化工、環保等部門組建防化防疫隊；</w:t>
      </w:r>
    </w:p>
    <w:p w14:paraId="7DC391E7"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（五）郵電部門組建通信隊；</w:t>
      </w:r>
    </w:p>
    <w:p w14:paraId="52C144AD"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（六）交通運輸部門組建運輸隊。</w:t>
      </w:r>
    </w:p>
    <w:p w14:paraId="5B748121"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lastRenderedPageBreak/>
        <w:t xml:space="preserve">　　紅十字會組織依法進行救護工作。</w:t>
      </w:r>
    </w:p>
    <w:p w14:paraId="1F8AB87D" w14:textId="77777777" w:rsidR="003142B3" w:rsidRPr="003142B3" w:rsidRDefault="003142B3" w:rsidP="003142B3">
      <w:pPr>
        <w:pStyle w:val="2"/>
        <w:rPr>
          <w:rFonts w:hint="eastAsia"/>
        </w:rPr>
      </w:pPr>
      <w:bookmarkStart w:id="50" w:name="a43"/>
      <w:bookmarkEnd w:id="50"/>
      <w:r w:rsidRPr="003142B3">
        <w:rPr>
          <w:rFonts w:hint="eastAsia"/>
        </w:rPr>
        <w:t>第</w:t>
      </w:r>
      <w:r w:rsidRPr="003142B3">
        <w:rPr>
          <w:rFonts w:hint="eastAsia"/>
        </w:rPr>
        <w:t>43</w:t>
      </w:r>
      <w:r w:rsidRPr="003142B3">
        <w:rPr>
          <w:rFonts w:hint="eastAsia"/>
        </w:rPr>
        <w:t>條</w:t>
      </w:r>
    </w:p>
    <w:p w14:paraId="27D463A9"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群眾防空組織所需裝備、器材和經費由人民防空主管部門和組建單位提供。</w:t>
      </w:r>
    </w:p>
    <w:p w14:paraId="1A00127A" w14:textId="77777777" w:rsidR="003142B3" w:rsidRPr="003142B3" w:rsidRDefault="003142B3" w:rsidP="003142B3">
      <w:pPr>
        <w:pStyle w:val="2"/>
        <w:rPr>
          <w:rFonts w:hint="eastAsia"/>
        </w:rPr>
      </w:pPr>
      <w:bookmarkStart w:id="51" w:name="a44"/>
      <w:bookmarkEnd w:id="51"/>
      <w:r w:rsidRPr="003142B3">
        <w:rPr>
          <w:rFonts w:hint="eastAsia"/>
        </w:rPr>
        <w:t>第</w:t>
      </w:r>
      <w:r w:rsidRPr="003142B3">
        <w:rPr>
          <w:rFonts w:hint="eastAsia"/>
        </w:rPr>
        <w:t>44</w:t>
      </w:r>
      <w:r w:rsidRPr="003142B3">
        <w:rPr>
          <w:rFonts w:hint="eastAsia"/>
        </w:rPr>
        <w:t>條</w:t>
      </w:r>
    </w:p>
    <w:p w14:paraId="0FD1A21F"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群眾防空組織應當根據人民防空主管部門制定的訓練大綱和訓練計劃進行專業訓練。</w:t>
      </w:r>
    </w:p>
    <w:p w14:paraId="784543E5" w14:textId="40CB1093" w:rsidR="003142B3" w:rsidRPr="003142B3" w:rsidRDefault="003142B3" w:rsidP="003142B3">
      <w:pPr>
        <w:ind w:left="142"/>
        <w:jc w:val="both"/>
        <w:rPr>
          <w:rFonts w:ascii="Arial Unicode MS" w:hAnsi="Arial Unicode MS" w:hint="eastAsia"/>
        </w:rPr>
      </w:pPr>
      <w:r w:rsidRPr="003142B3">
        <w:rPr>
          <w:rFonts w:ascii="Arial Unicode MS" w:hAnsi="Arial Unicode MS" w:hint="eastAsia"/>
          <w:color w:val="808000"/>
          <w:sz w:val="18"/>
        </w:rPr>
        <w:t xml:space="preserve">　　　　　　　　　　　　　　　　　　　　　　　　　　　　　　　　　　　　　　　　　　　　　　　　　</w:t>
      </w:r>
      <w:hyperlink w:anchor="a章节索引" w:history="1">
        <w:r w:rsidRPr="003142B3">
          <w:rPr>
            <w:rStyle w:val="a3"/>
            <w:rFonts w:ascii="Arial Unicode MS" w:hAnsi="Arial Unicode MS"/>
            <w:sz w:val="18"/>
          </w:rPr>
          <w:t>回索引</w:t>
        </w:r>
      </w:hyperlink>
      <w:r w:rsidRPr="003142B3">
        <w:rPr>
          <w:rFonts w:ascii="Arial Unicode MS" w:hAnsi="Arial Unicode MS" w:hint="eastAsia"/>
          <w:color w:val="808000"/>
          <w:sz w:val="18"/>
        </w:rPr>
        <w:t>〉〉</w:t>
      </w:r>
    </w:p>
    <w:p w14:paraId="144A90B8" w14:textId="77777777" w:rsidR="003142B3" w:rsidRPr="003142B3" w:rsidRDefault="003142B3" w:rsidP="003142B3">
      <w:pPr>
        <w:pStyle w:val="1"/>
        <w:spacing w:before="72" w:after="72"/>
        <w:rPr>
          <w:rFonts w:hint="eastAsia"/>
        </w:rPr>
      </w:pPr>
      <w:bookmarkStart w:id="52" w:name="_第七章__人民防空教育"/>
      <w:bookmarkEnd w:id="52"/>
      <w:r w:rsidRPr="003142B3">
        <w:rPr>
          <w:rFonts w:hint="eastAsia"/>
        </w:rPr>
        <w:t>第七章　　人民防空教育</w:t>
      </w:r>
    </w:p>
    <w:p w14:paraId="0B9EA54F" w14:textId="77777777" w:rsidR="003142B3" w:rsidRPr="003142B3" w:rsidRDefault="003142B3" w:rsidP="003142B3">
      <w:pPr>
        <w:pStyle w:val="2"/>
        <w:rPr>
          <w:rFonts w:hint="eastAsia"/>
        </w:rPr>
      </w:pPr>
      <w:bookmarkStart w:id="53" w:name="a45"/>
      <w:bookmarkEnd w:id="53"/>
      <w:r w:rsidRPr="003142B3">
        <w:rPr>
          <w:rFonts w:hint="eastAsia"/>
        </w:rPr>
        <w:t>第</w:t>
      </w:r>
      <w:r w:rsidRPr="003142B3">
        <w:rPr>
          <w:rFonts w:hint="eastAsia"/>
        </w:rPr>
        <w:t>45</w:t>
      </w:r>
      <w:r w:rsidRPr="003142B3">
        <w:rPr>
          <w:rFonts w:hint="eastAsia"/>
        </w:rPr>
        <w:t>條</w:t>
      </w:r>
    </w:p>
    <w:p w14:paraId="60387F98"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國家開展人民防空教育，使公民增強國防觀念，掌握人民防空的基本知識和技能。</w:t>
      </w:r>
    </w:p>
    <w:p w14:paraId="7283D763" w14:textId="77777777" w:rsidR="003142B3" w:rsidRPr="003142B3" w:rsidRDefault="003142B3" w:rsidP="003142B3">
      <w:pPr>
        <w:pStyle w:val="2"/>
        <w:rPr>
          <w:rFonts w:hint="eastAsia"/>
        </w:rPr>
      </w:pPr>
      <w:bookmarkStart w:id="54" w:name="a46"/>
      <w:bookmarkEnd w:id="54"/>
      <w:r w:rsidRPr="003142B3">
        <w:rPr>
          <w:rFonts w:hint="eastAsia"/>
        </w:rPr>
        <w:t>第</w:t>
      </w:r>
      <w:r w:rsidRPr="003142B3">
        <w:rPr>
          <w:rFonts w:hint="eastAsia"/>
        </w:rPr>
        <w:t>46</w:t>
      </w:r>
      <w:r w:rsidRPr="003142B3">
        <w:rPr>
          <w:rFonts w:hint="eastAsia"/>
        </w:rPr>
        <w:t>條</w:t>
      </w:r>
    </w:p>
    <w:p w14:paraId="46EAE3C1"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國家人民防空主管部門負責組織制定人民防空教育計劃，規定教育內容。</w:t>
      </w:r>
    </w:p>
    <w:p w14:paraId="3C304771" w14:textId="77777777" w:rsidR="003142B3" w:rsidRPr="003142B3" w:rsidRDefault="003142B3" w:rsidP="003142B3">
      <w:pPr>
        <w:ind w:left="142"/>
        <w:jc w:val="both"/>
        <w:rPr>
          <w:rFonts w:ascii="Arial Unicode MS" w:hAnsi="Arial Unicode MS" w:hint="eastAsia"/>
          <w:color w:val="17365D"/>
        </w:rPr>
      </w:pPr>
      <w:r w:rsidRPr="003142B3">
        <w:rPr>
          <w:rFonts w:ascii="Arial Unicode MS" w:hAnsi="Arial Unicode MS" w:hint="eastAsia"/>
          <w:color w:val="17365D"/>
        </w:rPr>
        <w:t xml:space="preserve">　　在校學生的人民防空教育，由各級教育主管部門和人民防空主管部門組織實施。</w:t>
      </w:r>
    </w:p>
    <w:p w14:paraId="23319C35"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國家機關、社會團體、企業事業組織人員的人民防空教育，由所在單位組織實施；其他人員的人民防空教育，由城鄉基層人民政府組織實施。</w:t>
      </w:r>
    </w:p>
    <w:p w14:paraId="41427525" w14:textId="77777777" w:rsidR="003142B3" w:rsidRPr="003142B3" w:rsidRDefault="003142B3" w:rsidP="003142B3">
      <w:pPr>
        <w:pStyle w:val="2"/>
        <w:rPr>
          <w:rFonts w:hint="eastAsia"/>
        </w:rPr>
      </w:pPr>
      <w:bookmarkStart w:id="55" w:name="a47"/>
      <w:bookmarkEnd w:id="55"/>
      <w:r w:rsidRPr="003142B3">
        <w:rPr>
          <w:rFonts w:hint="eastAsia"/>
        </w:rPr>
        <w:t>第</w:t>
      </w:r>
      <w:r w:rsidRPr="003142B3">
        <w:rPr>
          <w:rFonts w:hint="eastAsia"/>
        </w:rPr>
        <w:t>47</w:t>
      </w:r>
      <w:r w:rsidRPr="003142B3">
        <w:rPr>
          <w:rFonts w:hint="eastAsia"/>
        </w:rPr>
        <w:t>條</w:t>
      </w:r>
    </w:p>
    <w:p w14:paraId="2D94E8C1"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新聞、出版、廣播、電影、電視、文化等有關部門應當協助開展人民防空教育。</w:t>
      </w:r>
    </w:p>
    <w:p w14:paraId="44B2058F" w14:textId="4947BDFB" w:rsidR="003142B3" w:rsidRPr="003142B3" w:rsidRDefault="003142B3" w:rsidP="003142B3">
      <w:pPr>
        <w:ind w:left="142"/>
        <w:jc w:val="both"/>
        <w:rPr>
          <w:rFonts w:ascii="Arial Unicode MS" w:hAnsi="Arial Unicode MS" w:hint="eastAsia"/>
        </w:rPr>
      </w:pPr>
      <w:r w:rsidRPr="003142B3">
        <w:rPr>
          <w:rFonts w:ascii="Arial Unicode MS" w:hAnsi="Arial Unicode MS" w:hint="eastAsia"/>
          <w:color w:val="808000"/>
          <w:sz w:val="18"/>
        </w:rPr>
        <w:t xml:space="preserve">　　　　　　　　　　　　　　　　　　　　　　　　　　　　　　　　　　　　　　　　　　　　　　　　　</w:t>
      </w:r>
      <w:hyperlink w:anchor="a章节索引" w:history="1">
        <w:r w:rsidRPr="003142B3">
          <w:rPr>
            <w:rStyle w:val="a3"/>
            <w:rFonts w:ascii="Arial Unicode MS" w:hAnsi="Arial Unicode MS"/>
            <w:sz w:val="18"/>
          </w:rPr>
          <w:t>回索引</w:t>
        </w:r>
      </w:hyperlink>
      <w:r w:rsidRPr="003142B3">
        <w:rPr>
          <w:rFonts w:ascii="Arial Unicode MS" w:hAnsi="Arial Unicode MS" w:hint="eastAsia"/>
          <w:color w:val="808000"/>
          <w:sz w:val="18"/>
        </w:rPr>
        <w:t>〉〉</w:t>
      </w:r>
    </w:p>
    <w:p w14:paraId="7C8C29CB" w14:textId="77777777" w:rsidR="003142B3" w:rsidRPr="003142B3" w:rsidRDefault="003142B3" w:rsidP="003142B3">
      <w:pPr>
        <w:pStyle w:val="1"/>
        <w:spacing w:before="72" w:after="72"/>
        <w:rPr>
          <w:rFonts w:hint="eastAsia"/>
        </w:rPr>
      </w:pPr>
      <w:bookmarkStart w:id="56" w:name="_第八章__法律责任"/>
      <w:bookmarkEnd w:id="56"/>
      <w:r w:rsidRPr="003142B3">
        <w:rPr>
          <w:rFonts w:hint="eastAsia"/>
        </w:rPr>
        <w:t>第八章　　法律責任</w:t>
      </w:r>
    </w:p>
    <w:p w14:paraId="282C51B3" w14:textId="77777777" w:rsidR="003142B3" w:rsidRPr="003142B3" w:rsidRDefault="003142B3" w:rsidP="003142B3">
      <w:pPr>
        <w:pStyle w:val="2"/>
        <w:rPr>
          <w:rFonts w:hint="eastAsia"/>
        </w:rPr>
      </w:pPr>
      <w:bookmarkStart w:id="57" w:name="a48"/>
      <w:bookmarkEnd w:id="57"/>
      <w:r w:rsidRPr="003142B3">
        <w:rPr>
          <w:rFonts w:hint="eastAsia"/>
        </w:rPr>
        <w:t>第</w:t>
      </w:r>
      <w:r w:rsidRPr="003142B3">
        <w:rPr>
          <w:rFonts w:hint="eastAsia"/>
        </w:rPr>
        <w:t>48</w:t>
      </w:r>
      <w:r w:rsidRPr="003142B3">
        <w:rPr>
          <w:rFonts w:hint="eastAsia"/>
        </w:rPr>
        <w:t>條</w:t>
      </w:r>
    </w:p>
    <w:p w14:paraId="47470ABB"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城市新建民用建築，違反國家有關規定不修建戰時可用於防空的地下室的，由縣級以上人民政府人民防空主管部門對當事人給予警告，並責令限期修建，可以並處十萬元以下的罰款。</w:t>
      </w:r>
    </w:p>
    <w:p w14:paraId="0B738573" w14:textId="77777777" w:rsidR="003142B3" w:rsidRPr="003142B3" w:rsidRDefault="003142B3" w:rsidP="003142B3">
      <w:pPr>
        <w:pStyle w:val="2"/>
        <w:rPr>
          <w:rFonts w:hint="eastAsia"/>
        </w:rPr>
      </w:pPr>
      <w:bookmarkStart w:id="58" w:name="a49"/>
      <w:bookmarkEnd w:id="58"/>
      <w:r w:rsidRPr="003142B3">
        <w:rPr>
          <w:rFonts w:hint="eastAsia"/>
        </w:rPr>
        <w:t>第</w:t>
      </w:r>
      <w:r w:rsidRPr="003142B3">
        <w:rPr>
          <w:rFonts w:hint="eastAsia"/>
        </w:rPr>
        <w:t>49</w:t>
      </w:r>
      <w:r w:rsidRPr="003142B3">
        <w:rPr>
          <w:rFonts w:hint="eastAsia"/>
        </w:rPr>
        <w:t>條</w:t>
      </w:r>
    </w:p>
    <w:p w14:paraId="69D33443"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有下列行為之一的，由縣級以上人民政府人民防空主管部門對當事人給予警告，並責令限期改正違法行為，可以對個人並處五千元以下的罰款、對單位並處一萬元至五萬元的罰款；造成損失的，應當依法賠償損失：</w:t>
      </w:r>
    </w:p>
    <w:p w14:paraId="6688E3FA"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（一）侵佔人民防空工程的；</w:t>
      </w:r>
    </w:p>
    <w:p w14:paraId="2C9ECE68"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（二）不按照國家規定的防護標準和質量標準修建人民防空工程的；</w:t>
      </w:r>
    </w:p>
    <w:p w14:paraId="6361246D"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（三）違反國家有關規定，改變人民防空工程主體結構、拆除人民防空工程設備設施或者採用其他方法危害人民防空工程的安全和使用效能的；</w:t>
      </w:r>
    </w:p>
    <w:p w14:paraId="20BF4FBA"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（四）拆除人民防空工程後拒不補建的；</w:t>
      </w:r>
    </w:p>
    <w:p w14:paraId="66625C26"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（五）佔用人民防空通信專用頻率、使用與防空警報相同的音響信號或者擅自拆除人民防空通信、警報設備設施的；</w:t>
      </w:r>
    </w:p>
    <w:p w14:paraId="667605E1"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（六）阻撓安裝人民防空通信、警報設施，拒不改正的；</w:t>
      </w:r>
    </w:p>
    <w:p w14:paraId="58CC6E0A"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（七）向人民防空工程內排入廢水、廢氣或者傾倒廢棄物的。</w:t>
      </w:r>
    </w:p>
    <w:p w14:paraId="35A665A7" w14:textId="77777777" w:rsidR="003142B3" w:rsidRPr="003142B3" w:rsidRDefault="003142B3" w:rsidP="003142B3">
      <w:pPr>
        <w:pStyle w:val="2"/>
        <w:rPr>
          <w:rFonts w:hint="eastAsia"/>
        </w:rPr>
      </w:pPr>
      <w:bookmarkStart w:id="59" w:name="a50"/>
      <w:bookmarkEnd w:id="59"/>
      <w:r w:rsidRPr="003142B3">
        <w:rPr>
          <w:rFonts w:hint="eastAsia"/>
        </w:rPr>
        <w:lastRenderedPageBreak/>
        <w:t>第</w:t>
      </w:r>
      <w:r w:rsidRPr="003142B3">
        <w:rPr>
          <w:rFonts w:hint="eastAsia"/>
        </w:rPr>
        <w:t>50</w:t>
      </w:r>
      <w:r w:rsidRPr="003142B3">
        <w:rPr>
          <w:rFonts w:hint="eastAsia"/>
        </w:rPr>
        <w:t>條</w:t>
      </w:r>
    </w:p>
    <w:p w14:paraId="4B968059" w14:textId="508A45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違反本法規定，故意損壞人民防空設施或者在人民防空工程內生產、儲存爆炸、劇毒、易燃、放射性等危險品，尚不構成犯罪的，依照</w:t>
      </w:r>
      <w:hyperlink r:id="rId15" w:history="1">
        <w:r w:rsidRPr="003142B3">
          <w:rPr>
            <w:rStyle w:val="a3"/>
            <w:rFonts w:ascii="Arial Unicode MS" w:hAnsi="Arial Unicode MS"/>
          </w:rPr>
          <w:t>治安管</w:t>
        </w:r>
        <w:r w:rsidRPr="003142B3">
          <w:rPr>
            <w:rStyle w:val="a3"/>
            <w:rFonts w:ascii="Arial Unicode MS" w:hAnsi="Arial Unicode MS"/>
          </w:rPr>
          <w:t>理</w:t>
        </w:r>
        <w:r w:rsidRPr="003142B3">
          <w:rPr>
            <w:rStyle w:val="a3"/>
            <w:rFonts w:ascii="Arial Unicode MS" w:hAnsi="Arial Unicode MS"/>
          </w:rPr>
          <w:t>處罰法</w:t>
        </w:r>
      </w:hyperlink>
      <w:r w:rsidRPr="003142B3">
        <w:rPr>
          <w:rFonts w:ascii="Arial Unicode MS" w:hAnsi="Arial Unicode MS" w:hint="eastAsia"/>
        </w:rPr>
        <w:t>的有關規定處罰；構成犯罪的，依法追究刑事責任。</w:t>
      </w:r>
    </w:p>
    <w:p w14:paraId="67C6B783" w14:textId="77777777" w:rsidR="003142B3" w:rsidRPr="003142B3" w:rsidRDefault="003142B3" w:rsidP="003142B3">
      <w:pPr>
        <w:pStyle w:val="2"/>
        <w:rPr>
          <w:rFonts w:hint="eastAsia"/>
        </w:rPr>
      </w:pPr>
      <w:bookmarkStart w:id="60" w:name="a51"/>
      <w:bookmarkEnd w:id="60"/>
      <w:r w:rsidRPr="003142B3">
        <w:rPr>
          <w:rFonts w:hint="eastAsia"/>
        </w:rPr>
        <w:t>第</w:t>
      </w:r>
      <w:r w:rsidRPr="003142B3">
        <w:rPr>
          <w:rFonts w:hint="eastAsia"/>
        </w:rPr>
        <w:t>51</w:t>
      </w:r>
      <w:r w:rsidRPr="003142B3">
        <w:rPr>
          <w:rFonts w:hint="eastAsia"/>
        </w:rPr>
        <w:t>條</w:t>
      </w:r>
    </w:p>
    <w:p w14:paraId="4D7B0CFB"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人民防空主管部門的工作人員玩忽職守、濫用職權、徇私舞弊或者有其他違法、失職行為構成犯罪的，依法追究刑事責任；尚不構成犯罪的，依法給予行政處分。</w:t>
      </w:r>
    </w:p>
    <w:p w14:paraId="04ADE4B6" w14:textId="60501335" w:rsidR="003142B3" w:rsidRPr="003142B3" w:rsidRDefault="003142B3" w:rsidP="003142B3">
      <w:pPr>
        <w:ind w:left="142"/>
        <w:jc w:val="both"/>
        <w:rPr>
          <w:rFonts w:ascii="Arial Unicode MS" w:hAnsi="Arial Unicode MS" w:hint="eastAsia"/>
        </w:rPr>
      </w:pPr>
      <w:r w:rsidRPr="003142B3">
        <w:rPr>
          <w:rFonts w:ascii="Arial Unicode MS" w:hAnsi="Arial Unicode MS" w:hint="eastAsia"/>
          <w:color w:val="808000"/>
          <w:sz w:val="18"/>
        </w:rPr>
        <w:t xml:space="preserve">　　　　　　　　　　　　　　　　　　　　　　　　　　　　　　　　　　　　　　　　　　　　　　　　　</w:t>
      </w:r>
      <w:hyperlink w:anchor="a章节索引" w:history="1">
        <w:r w:rsidRPr="003142B3">
          <w:rPr>
            <w:rStyle w:val="a3"/>
            <w:rFonts w:ascii="Arial Unicode MS" w:hAnsi="Arial Unicode MS"/>
            <w:sz w:val="18"/>
          </w:rPr>
          <w:t>回索引</w:t>
        </w:r>
      </w:hyperlink>
      <w:r w:rsidRPr="003142B3">
        <w:rPr>
          <w:rFonts w:ascii="Arial Unicode MS" w:hAnsi="Arial Unicode MS" w:hint="eastAsia"/>
          <w:color w:val="808000"/>
          <w:sz w:val="18"/>
        </w:rPr>
        <w:t>〉〉</w:t>
      </w:r>
    </w:p>
    <w:p w14:paraId="1E2BC055" w14:textId="77777777" w:rsidR="003142B3" w:rsidRPr="003142B3" w:rsidRDefault="003142B3" w:rsidP="003142B3">
      <w:pPr>
        <w:pStyle w:val="1"/>
        <w:spacing w:before="72" w:after="72"/>
        <w:rPr>
          <w:rFonts w:hint="eastAsia"/>
        </w:rPr>
      </w:pPr>
      <w:bookmarkStart w:id="61" w:name="_第九章__附则"/>
      <w:bookmarkEnd w:id="61"/>
      <w:r w:rsidRPr="003142B3">
        <w:rPr>
          <w:rFonts w:hint="eastAsia"/>
        </w:rPr>
        <w:t>第九章　　附則</w:t>
      </w:r>
    </w:p>
    <w:p w14:paraId="0F7E48C9" w14:textId="77777777" w:rsidR="003142B3" w:rsidRPr="003142B3" w:rsidRDefault="003142B3" w:rsidP="003142B3">
      <w:pPr>
        <w:pStyle w:val="2"/>
        <w:rPr>
          <w:rFonts w:hint="eastAsia"/>
        </w:rPr>
      </w:pPr>
      <w:bookmarkStart w:id="62" w:name="a52"/>
      <w:bookmarkEnd w:id="62"/>
      <w:r w:rsidRPr="003142B3">
        <w:rPr>
          <w:rFonts w:hint="eastAsia"/>
        </w:rPr>
        <w:t>第</w:t>
      </w:r>
      <w:r w:rsidRPr="003142B3">
        <w:rPr>
          <w:rFonts w:hint="eastAsia"/>
        </w:rPr>
        <w:t>52</w:t>
      </w:r>
      <w:r w:rsidRPr="003142B3">
        <w:rPr>
          <w:rFonts w:hint="eastAsia"/>
        </w:rPr>
        <w:t>條</w:t>
      </w:r>
    </w:p>
    <w:p w14:paraId="7ABAFA91"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省、自治區、直轄市人民代表大會常務委員會可以根據本法制定實施辦法。</w:t>
      </w:r>
    </w:p>
    <w:p w14:paraId="722B8BAD" w14:textId="77777777" w:rsidR="003142B3" w:rsidRPr="003142B3" w:rsidRDefault="003142B3" w:rsidP="003142B3">
      <w:pPr>
        <w:pStyle w:val="2"/>
        <w:rPr>
          <w:rFonts w:hint="eastAsia"/>
        </w:rPr>
      </w:pPr>
      <w:bookmarkStart w:id="63" w:name="a53"/>
      <w:bookmarkEnd w:id="63"/>
      <w:r w:rsidRPr="003142B3">
        <w:rPr>
          <w:rFonts w:hint="eastAsia"/>
        </w:rPr>
        <w:t>第</w:t>
      </w:r>
      <w:r w:rsidRPr="003142B3">
        <w:rPr>
          <w:rFonts w:hint="eastAsia"/>
        </w:rPr>
        <w:t>53</w:t>
      </w:r>
      <w:r w:rsidRPr="003142B3">
        <w:rPr>
          <w:rFonts w:hint="eastAsia"/>
        </w:rPr>
        <w:t>條</w:t>
      </w:r>
    </w:p>
    <w:p w14:paraId="0B9A678F" w14:textId="77777777" w:rsidR="003142B3" w:rsidRPr="003142B3" w:rsidRDefault="003142B3" w:rsidP="003142B3">
      <w:pPr>
        <w:ind w:left="142"/>
        <w:jc w:val="both"/>
        <w:rPr>
          <w:rFonts w:ascii="Arial Unicode MS" w:hAnsi="Arial Unicode MS" w:hint="eastAsia"/>
        </w:rPr>
      </w:pPr>
      <w:r w:rsidRPr="003142B3">
        <w:rPr>
          <w:rFonts w:ascii="Arial Unicode MS" w:hAnsi="Arial Unicode MS" w:hint="eastAsia"/>
        </w:rPr>
        <w:t xml:space="preserve">　　本法自</w:t>
      </w:r>
      <w:r w:rsidRPr="003142B3">
        <w:rPr>
          <w:rFonts w:ascii="Arial Unicode MS" w:hAnsi="Arial Unicode MS" w:hint="eastAsia"/>
        </w:rPr>
        <w:t>1997</w:t>
      </w:r>
      <w:r w:rsidRPr="003142B3">
        <w:rPr>
          <w:rFonts w:ascii="Arial Unicode MS" w:hAnsi="Arial Unicode MS" w:hint="eastAsia"/>
        </w:rPr>
        <w:t>年</w:t>
      </w:r>
      <w:r w:rsidRPr="003142B3">
        <w:rPr>
          <w:rFonts w:ascii="Arial Unicode MS" w:hAnsi="Arial Unicode MS" w:hint="eastAsia"/>
        </w:rPr>
        <w:t>1</w:t>
      </w:r>
      <w:r w:rsidRPr="003142B3">
        <w:rPr>
          <w:rFonts w:ascii="Arial Unicode MS" w:hAnsi="Arial Unicode MS" w:hint="eastAsia"/>
        </w:rPr>
        <w:t>月</w:t>
      </w:r>
      <w:r w:rsidRPr="003142B3">
        <w:rPr>
          <w:rFonts w:ascii="Arial Unicode MS" w:hAnsi="Arial Unicode MS" w:hint="eastAsia"/>
        </w:rPr>
        <w:t>1</w:t>
      </w:r>
      <w:r w:rsidRPr="003142B3">
        <w:rPr>
          <w:rFonts w:ascii="Arial Unicode MS" w:hAnsi="Arial Unicode MS" w:hint="eastAsia"/>
        </w:rPr>
        <w:t>日起施行。</w:t>
      </w:r>
    </w:p>
    <w:p w14:paraId="3D83883B" w14:textId="77777777" w:rsidR="003142B3" w:rsidRPr="003142B3" w:rsidRDefault="003142B3" w:rsidP="003142B3">
      <w:pPr>
        <w:rPr>
          <w:rFonts w:ascii="Arial Unicode MS" w:hAnsi="Arial Unicode MS" w:hint="eastAsia"/>
        </w:rPr>
      </w:pPr>
    </w:p>
    <w:p w14:paraId="650473A0" w14:textId="77777777" w:rsidR="003C7F50" w:rsidRPr="003142B3" w:rsidRDefault="003C7F50" w:rsidP="0058050C">
      <w:pPr>
        <w:rPr>
          <w:rFonts w:ascii="Arial Unicode MS" w:hAnsi="Arial Unicode MS"/>
        </w:rPr>
      </w:pPr>
    </w:p>
    <w:p w14:paraId="76D4AC1F" w14:textId="77777777" w:rsidR="003C7F50" w:rsidRPr="003142B3" w:rsidRDefault="003C7F50" w:rsidP="003C7F50">
      <w:pPr>
        <w:ind w:leftChars="50" w:left="100"/>
        <w:jc w:val="both"/>
        <w:rPr>
          <w:rFonts w:ascii="Arial Unicode MS" w:hAnsi="Arial Unicode MS"/>
          <w:color w:val="808000"/>
          <w:szCs w:val="20"/>
        </w:rPr>
      </w:pPr>
      <w:r w:rsidRPr="003142B3">
        <w:rPr>
          <w:rFonts w:ascii="Arial Unicode MS" w:hAnsi="Arial Unicode MS" w:hint="eastAsia"/>
          <w:color w:val="5F5F5F"/>
          <w:sz w:val="18"/>
        </w:rPr>
        <w:t>。。。。。。。。。。。。。。。。。。。。。。。。。。。。。。。。。。。。。。。。。。。。。。。。。。</w:t>
      </w:r>
      <w:hyperlink w:anchor="top" w:history="1">
        <w:r w:rsidRPr="003142B3">
          <w:rPr>
            <w:rStyle w:val="a3"/>
            <w:rFonts w:ascii="Arial Unicode MS" w:hAnsi="Arial Unicode MS" w:hint="eastAsia"/>
            <w:sz w:val="18"/>
          </w:rPr>
          <w:t>回</w:t>
        </w:r>
        <w:r w:rsidRPr="003142B3">
          <w:rPr>
            <w:rStyle w:val="a3"/>
            <w:rFonts w:ascii="Arial Unicode MS" w:hAnsi="Arial Unicode MS" w:hint="eastAsia"/>
            <w:sz w:val="18"/>
          </w:rPr>
          <w:t>首</w:t>
        </w:r>
        <w:r w:rsidRPr="003142B3">
          <w:rPr>
            <w:rStyle w:val="a3"/>
            <w:rFonts w:ascii="Arial Unicode MS" w:hAnsi="Arial Unicode MS" w:hint="eastAsia"/>
            <w:sz w:val="18"/>
          </w:rPr>
          <w:t>頁</w:t>
        </w:r>
      </w:hyperlink>
      <w:r w:rsidRPr="003142B3">
        <w:rPr>
          <w:rStyle w:val="a3"/>
          <w:rFonts w:ascii="Arial Unicode MS" w:hAnsi="Arial Unicode MS" w:hint="eastAsia"/>
          <w:b/>
          <w:sz w:val="18"/>
          <w:u w:val="none"/>
        </w:rPr>
        <w:t>〉〉</w:t>
      </w:r>
    </w:p>
    <w:p w14:paraId="57DC09C9" w14:textId="6DC7C5F5" w:rsidR="003C7F50" w:rsidRPr="003142B3" w:rsidRDefault="003C7F50" w:rsidP="003C7F50">
      <w:pPr>
        <w:jc w:val="both"/>
        <w:rPr>
          <w:rFonts w:ascii="Arial Unicode MS" w:hAnsi="Arial Unicode MS"/>
        </w:rPr>
      </w:pPr>
      <w:r w:rsidRPr="003142B3">
        <w:rPr>
          <w:rFonts w:ascii="Arial Unicode MS" w:hAnsi="Arial Unicode MS" w:hint="eastAsia"/>
          <w:color w:val="5F5F5F"/>
          <w:sz w:val="18"/>
          <w:szCs w:val="18"/>
        </w:rPr>
        <w:t>【編註】</w:t>
      </w:r>
      <w:r w:rsidR="004B7BDE" w:rsidRPr="003142B3">
        <w:rPr>
          <w:rFonts w:ascii="Arial Unicode MS" w:hAnsi="Arial Unicode MS" w:hint="eastAsia"/>
          <w:color w:val="5F5F5F"/>
          <w:sz w:val="18"/>
          <w:szCs w:val="18"/>
        </w:rPr>
        <w:t>本檔法規資料來源為官方資訊網，提供學習與參考為原則，</w:t>
      </w:r>
      <w:r w:rsidRPr="003142B3">
        <w:rPr>
          <w:rFonts w:ascii="Arial Unicode MS" w:hAnsi="Arial Unicode MS" w:hint="eastAsia"/>
          <w:color w:val="5F5F5F"/>
          <w:sz w:val="18"/>
          <w:szCs w:val="18"/>
        </w:rPr>
        <w:t>如需引用請以正式檔為準。如有發現待更正部份及您所需本站未收編之法規</w:t>
      </w:r>
      <w:r w:rsidRPr="003142B3">
        <w:rPr>
          <w:rFonts w:ascii="Arial Unicode MS" w:hAnsi="Arial Unicode MS" w:hint="eastAsia"/>
          <w:color w:val="5F5F5F"/>
          <w:sz w:val="18"/>
          <w:szCs w:val="20"/>
        </w:rPr>
        <w:t>，</w:t>
      </w:r>
      <w:r w:rsidRPr="003142B3">
        <w:rPr>
          <w:rFonts w:ascii="Arial Unicode MS" w:hAnsi="Arial Unicode MS"/>
          <w:color w:val="5F5F5F"/>
          <w:sz w:val="18"/>
          <w:szCs w:val="20"/>
        </w:rPr>
        <w:t>敬</w:t>
      </w:r>
      <w:r w:rsidRPr="003142B3">
        <w:rPr>
          <w:rFonts w:ascii="Arial Unicode MS" w:hAnsi="Arial Unicode MS" w:hint="eastAsia"/>
          <w:color w:val="5F5F5F"/>
          <w:sz w:val="18"/>
          <w:szCs w:val="20"/>
        </w:rPr>
        <w:t>請</w:t>
      </w:r>
      <w:hyperlink r:id="rId16" w:history="1">
        <w:r w:rsidRPr="003142B3">
          <w:rPr>
            <w:rStyle w:val="a3"/>
            <w:rFonts w:ascii="Arial Unicode MS" w:hAnsi="Arial Unicode MS"/>
            <w:sz w:val="18"/>
            <w:szCs w:val="20"/>
          </w:rPr>
          <w:t>告知</w:t>
        </w:r>
      </w:hyperlink>
      <w:r w:rsidRPr="003142B3">
        <w:rPr>
          <w:rFonts w:ascii="Arial Unicode MS" w:hAnsi="Arial Unicode MS" w:hint="eastAsia"/>
          <w:color w:val="5F5F5F"/>
          <w:sz w:val="18"/>
          <w:szCs w:val="20"/>
        </w:rPr>
        <w:t>，謝謝！</w:t>
      </w:r>
    </w:p>
    <w:p w14:paraId="2F704CD8" w14:textId="77777777" w:rsidR="003C7F50" w:rsidRPr="003142B3" w:rsidRDefault="003C7F50" w:rsidP="0058050C">
      <w:pPr>
        <w:rPr>
          <w:rFonts w:ascii="Arial Unicode MS" w:hAnsi="Arial Unicode MS"/>
        </w:rPr>
      </w:pPr>
    </w:p>
    <w:sectPr w:rsidR="003C7F50" w:rsidRPr="003142B3">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96C62" w14:textId="77777777" w:rsidR="0072742B" w:rsidRDefault="0072742B">
      <w:r>
        <w:separator/>
      </w:r>
    </w:p>
  </w:endnote>
  <w:endnote w:type="continuationSeparator" w:id="0">
    <w:p w14:paraId="7CE3A7C3" w14:textId="77777777" w:rsidR="0072742B" w:rsidRDefault="0072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7AA5D1E1"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7B6922" w:rsidRPr="007B6922">
      <w:rPr>
        <w:rFonts w:ascii="Arial Unicode MS" w:hAnsi="Arial Unicode MS" w:hint="eastAsia"/>
        <w:sz w:val="18"/>
        <w:szCs w:val="18"/>
      </w:rPr>
      <w:t>中華人民共和國人民防空法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6CF1B" w14:textId="77777777" w:rsidR="0072742B" w:rsidRDefault="0072742B">
      <w:r>
        <w:separator/>
      </w:r>
    </w:p>
  </w:footnote>
  <w:footnote w:type="continuationSeparator" w:id="0">
    <w:p w14:paraId="22E5AF99" w14:textId="77777777" w:rsidR="0072742B" w:rsidRDefault="00727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8135A"/>
    <w:rsid w:val="0009697B"/>
    <w:rsid w:val="000F1F46"/>
    <w:rsid w:val="000F5759"/>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142B3"/>
    <w:rsid w:val="00334965"/>
    <w:rsid w:val="003365FD"/>
    <w:rsid w:val="00362C6F"/>
    <w:rsid w:val="003906B2"/>
    <w:rsid w:val="003C7F50"/>
    <w:rsid w:val="003D1419"/>
    <w:rsid w:val="003F13C2"/>
    <w:rsid w:val="003F1567"/>
    <w:rsid w:val="00434439"/>
    <w:rsid w:val="00446F99"/>
    <w:rsid w:val="004528B7"/>
    <w:rsid w:val="0048386D"/>
    <w:rsid w:val="004B7BDE"/>
    <w:rsid w:val="00514F72"/>
    <w:rsid w:val="00515C5A"/>
    <w:rsid w:val="00517077"/>
    <w:rsid w:val="0057446C"/>
    <w:rsid w:val="0058050C"/>
    <w:rsid w:val="005A205C"/>
    <w:rsid w:val="005B4CC0"/>
    <w:rsid w:val="005C27E7"/>
    <w:rsid w:val="005D7873"/>
    <w:rsid w:val="006017A9"/>
    <w:rsid w:val="00626027"/>
    <w:rsid w:val="0072742B"/>
    <w:rsid w:val="00797FAF"/>
    <w:rsid w:val="007B3157"/>
    <w:rsid w:val="007B6922"/>
    <w:rsid w:val="00806947"/>
    <w:rsid w:val="0083478A"/>
    <w:rsid w:val="00855953"/>
    <w:rsid w:val="0087702E"/>
    <w:rsid w:val="008829E0"/>
    <w:rsid w:val="008B0950"/>
    <w:rsid w:val="008F7B9F"/>
    <w:rsid w:val="00911C69"/>
    <w:rsid w:val="00A101CC"/>
    <w:rsid w:val="00A42F4A"/>
    <w:rsid w:val="00A43314"/>
    <w:rsid w:val="00A52880"/>
    <w:rsid w:val="00A80D53"/>
    <w:rsid w:val="00AB02D1"/>
    <w:rsid w:val="00AC493C"/>
    <w:rsid w:val="00B2293B"/>
    <w:rsid w:val="00B41E26"/>
    <w:rsid w:val="00B90155"/>
    <w:rsid w:val="00BA702B"/>
    <w:rsid w:val="00BA7B85"/>
    <w:rsid w:val="00C00150"/>
    <w:rsid w:val="00C20F90"/>
    <w:rsid w:val="00C2437D"/>
    <w:rsid w:val="00C37E0C"/>
    <w:rsid w:val="00C96913"/>
    <w:rsid w:val="00D44AB2"/>
    <w:rsid w:val="00D54DAF"/>
    <w:rsid w:val="00D83F38"/>
    <w:rsid w:val="00DC39E0"/>
    <w:rsid w:val="00DC51B7"/>
    <w:rsid w:val="00E337D4"/>
    <w:rsid w:val="00E61A63"/>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071459">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file:///D:\Dropbox\6law.idv.tw\6lawword\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154;&#27665;&#38450;&#31354;&#27861;.docx" TargetMode="External"/><Relationship Id="rId5" Type="http://schemas.openxmlformats.org/officeDocument/2006/relationships/footnotes" Target="footnotes.xml"/><Relationship Id="rId15" Type="http://schemas.openxmlformats.org/officeDocument/2006/relationships/hyperlink" Target="&#20013;&#33775;&#20154;&#27665;&#20849;&#21644;&#22283;&#27835;&#23433;&#31649;&#29702;&#34389;&#32624;&#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154;&#27665;&#38450;&#31354;&#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中華人民共和國人民防空法</dc:title>
  <dc:creator>S-link 電子六法-黃婉玲</dc:creator>
  <cp:lastModifiedBy>黃婉玲 S-link電子六法</cp:lastModifiedBy>
  <cp:revision>9</cp:revision>
  <dcterms:created xsi:type="dcterms:W3CDTF">2021-03-28T11:36:00Z</dcterms:created>
  <dcterms:modified xsi:type="dcterms:W3CDTF">2021-03-28T12:10:00Z</dcterms:modified>
</cp:coreProperties>
</file>