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657" w:rsidRDefault="00AD3A2A" w:rsidP="00B360F9">
      <w:pPr>
        <w:adjustRightInd w:val="0"/>
        <w:snapToGrid w:val="0"/>
        <w:ind w:rightChars="8" w:right="16"/>
        <w:jc w:val="right"/>
        <w:rPr>
          <w:rFonts w:ascii="Arial Unicode MS" w:hAnsi="Arial Unicode MS"/>
        </w:rPr>
      </w:pPr>
      <w:hyperlink r:id="rId7" w:history="1">
        <w:r w:rsidR="00A92401">
          <w:rPr>
            <w:rFonts w:ascii="Calibri" w:hAnsi="Calibri"/>
            <w:noProof/>
            <w:color w:val="5F5F5F"/>
            <w:sz w:val="18"/>
            <w:szCs w:val="20"/>
            <w:lang w:val="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8" o:title=""/>
            </v:shape>
          </w:pict>
        </w:r>
      </w:hyperlink>
    </w:p>
    <w:p w:rsidR="00850657" w:rsidRDefault="00850657" w:rsidP="00B360F9">
      <w:pPr>
        <w:tabs>
          <w:tab w:val="left" w:pos="9498"/>
        </w:tabs>
        <w:adjustRightInd w:val="0"/>
        <w:snapToGrid w:val="0"/>
        <w:ind w:left="4313" w:rightChars="8" w:right="16" w:hangingChars="2396" w:hanging="4313"/>
        <w:jc w:val="right"/>
        <w:rPr>
          <w:color w:val="7F7F7F"/>
          <w:sz w:val="18"/>
          <w:szCs w:val="20"/>
        </w:rPr>
      </w:pPr>
      <w:bookmarkStart w:id="0" w:name="top"/>
      <w:bookmarkStart w:id="1" w:name="_GoBack"/>
      <w:bookmarkEnd w:id="0"/>
      <w:bookmarkEnd w:id="1"/>
      <w:r>
        <w:rPr>
          <w:rFonts w:hint="eastAsia"/>
          <w:color w:val="5F5F5F"/>
          <w:sz w:val="18"/>
          <w:szCs w:val="20"/>
          <w:lang w:val="zh-TW"/>
        </w:rPr>
        <w:t>【</w:t>
      </w:r>
      <w:hyperlink r:id="rId9" w:tgtFrame="_blank" w:history="1">
        <w:r w:rsidRPr="00E279C3">
          <w:rPr>
            <w:rStyle w:val="a3"/>
            <w:sz w:val="18"/>
            <w:szCs w:val="20"/>
          </w:rPr>
          <w:t>更新</w:t>
        </w:r>
      </w:hyperlink>
      <w:r>
        <w:rPr>
          <w:rFonts w:hint="eastAsia"/>
          <w:color w:val="7F7F7F"/>
          <w:sz w:val="18"/>
          <w:szCs w:val="20"/>
          <w:lang w:val="zh-TW"/>
        </w:rPr>
        <w:t>】</w:t>
      </w:r>
      <w:r w:rsidR="00B56D55">
        <w:rPr>
          <w:rFonts w:ascii="Arial Unicode MS" w:hAnsi="Arial Unicode MS"/>
          <w:color w:val="5F5F5F"/>
          <w:sz w:val="18"/>
          <w:szCs w:val="20"/>
        </w:rPr>
        <w:t>2019/3/3</w:t>
      </w:r>
      <w:r>
        <w:rPr>
          <w:rFonts w:hint="eastAsia"/>
          <w:color w:val="7F7F7F"/>
          <w:sz w:val="18"/>
          <w:szCs w:val="20"/>
          <w:lang w:val="zh-TW"/>
        </w:rPr>
        <w:t>【</w:t>
      </w:r>
      <w:hyperlink r:id="rId10" w:history="1">
        <w:r w:rsidRPr="00E279C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6407BB">
          <w:rPr>
            <w:rStyle w:val="a3"/>
            <w:sz w:val="18"/>
            <w:szCs w:val="20"/>
          </w:rPr>
          <w:t>黃婉玲</w:t>
        </w:r>
      </w:hyperlink>
    </w:p>
    <w:p w:rsidR="00850657" w:rsidRPr="00B409AF" w:rsidRDefault="00B360F9" w:rsidP="00850657">
      <w:pPr>
        <w:adjustRightInd w:val="0"/>
        <w:snapToGrid w:val="0"/>
        <w:jc w:val="right"/>
        <w:rPr>
          <w:color w:val="5F5F5F"/>
          <w:sz w:val="18"/>
          <w:szCs w:val="20"/>
        </w:rPr>
      </w:pPr>
      <w:r w:rsidRPr="00B409AF">
        <w:rPr>
          <w:rFonts w:hint="eastAsia"/>
          <w:color w:val="5F5F5F"/>
          <w:sz w:val="18"/>
          <w:szCs w:val="20"/>
        </w:rPr>
        <w:t>（建議使用工具列</w:t>
      </w:r>
      <w:r w:rsidRPr="00B409AF">
        <w:rPr>
          <w:rFonts w:hint="eastAsia"/>
          <w:color w:val="5F5F5F"/>
          <w:sz w:val="18"/>
          <w:szCs w:val="20"/>
        </w:rPr>
        <w:t>--</w:t>
      </w:r>
      <w:r w:rsidR="0074694F" w:rsidRPr="00B409AF">
        <w:rPr>
          <w:rFonts w:hint="eastAsia"/>
          <w:color w:val="5F5F5F"/>
          <w:sz w:val="18"/>
          <w:szCs w:val="20"/>
        </w:rPr>
        <w:t>〉</w:t>
      </w:r>
      <w:r w:rsidRPr="00B409AF">
        <w:rPr>
          <w:rFonts w:hint="eastAsia"/>
          <w:color w:val="5F5F5F"/>
          <w:sz w:val="18"/>
          <w:szCs w:val="20"/>
        </w:rPr>
        <w:t>檢視</w:t>
      </w:r>
      <w:r w:rsidRPr="00B409AF">
        <w:rPr>
          <w:rFonts w:hint="eastAsia"/>
          <w:color w:val="5F5F5F"/>
          <w:sz w:val="18"/>
          <w:szCs w:val="20"/>
        </w:rPr>
        <w:t>--</w:t>
      </w:r>
      <w:r w:rsidR="0074694F" w:rsidRPr="00B409AF">
        <w:rPr>
          <w:rFonts w:hint="eastAsia"/>
          <w:color w:val="5F5F5F"/>
          <w:sz w:val="18"/>
          <w:szCs w:val="20"/>
        </w:rPr>
        <w:t>〉</w:t>
      </w:r>
      <w:r w:rsidRPr="00B409AF">
        <w:rPr>
          <w:rFonts w:hint="eastAsia"/>
          <w:color w:val="5F5F5F"/>
          <w:sz w:val="18"/>
          <w:szCs w:val="20"/>
        </w:rPr>
        <w:t>文件引導模式</w:t>
      </w:r>
      <w:r w:rsidRPr="00B409AF">
        <w:rPr>
          <w:rFonts w:hint="eastAsia"/>
          <w:color w:val="5F5F5F"/>
          <w:sz w:val="18"/>
          <w:szCs w:val="20"/>
        </w:rPr>
        <w:t>/</w:t>
      </w:r>
      <w:r w:rsidRPr="00B409AF">
        <w:rPr>
          <w:rFonts w:hint="eastAsia"/>
          <w:color w:val="5F5F5F"/>
          <w:sz w:val="18"/>
          <w:szCs w:val="20"/>
        </w:rPr>
        <w:t>功能窗格）</w:t>
      </w:r>
    </w:p>
    <w:p w:rsidR="00B360F9" w:rsidRDefault="00B360F9" w:rsidP="00850657">
      <w:pPr>
        <w:adjustRightInd w:val="0"/>
        <w:snapToGrid w:val="0"/>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74694F">
        <w:rPr>
          <w:rFonts w:ascii="Arial Unicode MS" w:hAnsi="Arial Unicode MS" w:hint="eastAsia"/>
          <w:b/>
          <w:color w:val="808000"/>
          <w:sz w:val="18"/>
        </w:rPr>
        <w:t>〉〉</w:t>
      </w:r>
      <w:hyperlink r:id="rId13" w:anchor="中華人民共和國企業所得稅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74694F">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74694F">
        <w:rPr>
          <w:rFonts w:ascii="Arial Unicode MS" w:hAnsi="Arial Unicode MS" w:hint="eastAsia"/>
          <w:b/>
          <w:color w:val="5F5F5F"/>
          <w:sz w:val="18"/>
        </w:rPr>
        <w:t>〉〉</w:t>
      </w:r>
    </w:p>
    <w:p w:rsidR="007A5D88" w:rsidRPr="0074694F" w:rsidRDefault="007A5D88" w:rsidP="00850657">
      <w:pPr>
        <w:adjustRightInd w:val="0"/>
        <w:snapToGrid w:val="0"/>
        <w:jc w:val="right"/>
        <w:rPr>
          <w:rFonts w:ascii="Arial Unicode MS" w:hAnsi="Arial Unicode MS"/>
          <w:color w:val="808000"/>
          <w:sz w:val="18"/>
          <w:szCs w:val="20"/>
        </w:rPr>
      </w:pPr>
    </w:p>
    <w:p w:rsidR="008A0CB5" w:rsidRPr="00CA2F0B" w:rsidRDefault="00D43143" w:rsidP="00F62299">
      <w:pPr>
        <w:ind w:left="119"/>
        <w:jc w:val="both"/>
        <w:rPr>
          <w:rFonts w:ascii="Arial Unicode MS" w:hAnsi="Arial Unicode MS"/>
          <w:b/>
          <w:color w:val="000000"/>
          <w:sz w:val="22"/>
          <w:szCs w:val="22"/>
        </w:rPr>
      </w:pPr>
      <w:r w:rsidRPr="00CA2F0B">
        <w:rPr>
          <w:rFonts w:ascii="Arial Unicode MS" w:hAnsi="Arial Unicode MS" w:hint="eastAsia"/>
          <w:b/>
          <w:bCs/>
          <w:color w:val="993300"/>
          <w:szCs w:val="20"/>
        </w:rPr>
        <w:t>【大陸法規】</w:t>
      </w:r>
      <w:r w:rsidRPr="00CA2F0B">
        <w:rPr>
          <w:rFonts w:ascii="Arial Unicode MS" w:eastAsia="標楷體" w:hAnsi="Arial Unicode MS" w:hint="eastAsia"/>
          <w:shadow/>
          <w:color w:val="000000"/>
          <w:sz w:val="32"/>
          <w:szCs w:val="22"/>
        </w:rPr>
        <w:t>中華人民共和國企業所得稅法</w:t>
      </w:r>
    </w:p>
    <w:p w:rsidR="002A00C9" w:rsidRPr="00CA2F0B" w:rsidRDefault="00D43143" w:rsidP="00B360F9">
      <w:pPr>
        <w:tabs>
          <w:tab w:val="num" w:pos="960"/>
        </w:tabs>
        <w:ind w:leftChars="75" w:left="350" w:hangingChars="100" w:hanging="200"/>
        <w:rPr>
          <w:rFonts w:ascii="Arial Unicode MS" w:hAnsi="Arial Unicode MS"/>
          <w:color w:val="800000"/>
        </w:rPr>
      </w:pPr>
      <w:r w:rsidRPr="00CA2F0B">
        <w:rPr>
          <w:rFonts w:ascii="Arial Unicode MS" w:hAnsi="Arial Unicode MS" w:hint="eastAsia"/>
          <w:b/>
          <w:bCs/>
          <w:color w:val="993300"/>
        </w:rPr>
        <w:t>【</w:t>
      </w:r>
      <w:r w:rsidR="009D4C33" w:rsidRPr="00903AB3">
        <w:rPr>
          <w:rFonts w:ascii="Arial Unicode MS" w:hAnsi="Arial Unicode MS" w:hint="eastAsia"/>
          <w:b/>
          <w:bCs/>
          <w:color w:val="993300"/>
        </w:rPr>
        <w:t>發布</w:t>
      </w:r>
      <w:r w:rsidRPr="00CA2F0B">
        <w:rPr>
          <w:rFonts w:ascii="Arial Unicode MS" w:hAnsi="Arial Unicode MS" w:hint="eastAsia"/>
          <w:b/>
          <w:bCs/>
          <w:color w:val="993300"/>
        </w:rPr>
        <w:t>單位】</w:t>
      </w:r>
      <w:r w:rsidR="007A5D88" w:rsidRPr="007A5D88">
        <w:rPr>
          <w:rFonts w:ascii="Arial Unicode MS" w:hAnsi="Arial Unicode MS" w:hint="eastAsia"/>
          <w:color w:val="000000"/>
          <w:sz w:val="18"/>
        </w:rPr>
        <w:t>全國人民代表大會常務委員會</w:t>
      </w:r>
    </w:p>
    <w:p w:rsidR="002A00C9" w:rsidRPr="00CA2F0B" w:rsidRDefault="00D43143" w:rsidP="00B360F9">
      <w:pPr>
        <w:tabs>
          <w:tab w:val="num" w:pos="960"/>
        </w:tabs>
        <w:ind w:leftChars="75" w:left="150"/>
        <w:rPr>
          <w:rFonts w:ascii="Arial Unicode MS" w:hAnsi="Arial Unicode MS"/>
          <w:color w:val="800000"/>
        </w:rPr>
      </w:pPr>
      <w:r w:rsidRPr="00CA2F0B">
        <w:rPr>
          <w:rFonts w:ascii="Arial Unicode MS" w:hAnsi="Arial Unicode MS" w:hint="eastAsia"/>
          <w:b/>
          <w:bCs/>
          <w:color w:val="993300"/>
        </w:rPr>
        <w:t>【</w:t>
      </w:r>
      <w:r w:rsidR="009D4C33" w:rsidRPr="00903AB3">
        <w:rPr>
          <w:rFonts w:ascii="Arial Unicode MS" w:hAnsi="Arial Unicode MS" w:hint="eastAsia"/>
          <w:b/>
          <w:bCs/>
          <w:color w:val="993300"/>
        </w:rPr>
        <w:t>發布</w:t>
      </w:r>
      <w:r w:rsidRPr="00CA2F0B">
        <w:rPr>
          <w:rFonts w:ascii="Arial Unicode MS" w:hAnsi="Arial Unicode MS" w:hint="eastAsia"/>
          <w:b/>
          <w:bCs/>
          <w:color w:val="993300"/>
        </w:rPr>
        <w:t>日期】</w:t>
      </w:r>
      <w:r w:rsidR="005D10A3" w:rsidRPr="005D10A3">
        <w:rPr>
          <w:rFonts w:ascii="Arial Unicode MS" w:hAnsi="Arial Unicode MS" w:hint="eastAsia"/>
          <w:color w:val="000000"/>
        </w:rPr>
        <w:t>2018</w:t>
      </w:r>
      <w:r w:rsidR="005D10A3" w:rsidRPr="005D10A3">
        <w:rPr>
          <w:rFonts w:ascii="Arial Unicode MS" w:hAnsi="Arial Unicode MS" w:hint="eastAsia"/>
          <w:color w:val="000000"/>
        </w:rPr>
        <w:t>年</w:t>
      </w:r>
      <w:r w:rsidR="005D10A3" w:rsidRPr="005D10A3">
        <w:rPr>
          <w:rFonts w:ascii="Arial Unicode MS" w:hAnsi="Arial Unicode MS" w:hint="eastAsia"/>
          <w:color w:val="000000"/>
        </w:rPr>
        <w:t>12</w:t>
      </w:r>
      <w:r w:rsidR="005D10A3" w:rsidRPr="005D10A3">
        <w:rPr>
          <w:rFonts w:ascii="Arial Unicode MS" w:hAnsi="Arial Unicode MS" w:hint="eastAsia"/>
          <w:color w:val="000000"/>
        </w:rPr>
        <w:t>月</w:t>
      </w:r>
      <w:r w:rsidR="005D10A3" w:rsidRPr="005D10A3">
        <w:rPr>
          <w:rFonts w:ascii="Arial Unicode MS" w:hAnsi="Arial Unicode MS" w:hint="eastAsia"/>
          <w:color w:val="000000"/>
        </w:rPr>
        <w:t>29</w:t>
      </w:r>
      <w:r w:rsidR="005D10A3" w:rsidRPr="005D10A3">
        <w:rPr>
          <w:rFonts w:ascii="Arial Unicode MS" w:hAnsi="Arial Unicode MS" w:hint="eastAsia"/>
          <w:color w:val="000000"/>
        </w:rPr>
        <w:t>日</w:t>
      </w:r>
    </w:p>
    <w:p w:rsidR="002A00C9" w:rsidRDefault="00D43143" w:rsidP="00B360F9">
      <w:pPr>
        <w:ind w:leftChars="75" w:left="1551" w:hangingChars="700" w:hanging="1401"/>
        <w:rPr>
          <w:rFonts w:ascii="Arial Unicode MS" w:hAnsi="Arial Unicode MS"/>
          <w:color w:val="000000"/>
        </w:rPr>
      </w:pPr>
      <w:r w:rsidRPr="00CA2F0B">
        <w:rPr>
          <w:rFonts w:ascii="Arial Unicode MS" w:hAnsi="Arial Unicode MS" w:hint="eastAsia"/>
          <w:b/>
          <w:bCs/>
          <w:color w:val="993300"/>
        </w:rPr>
        <w:t>【實施日期】</w:t>
      </w:r>
      <w:r w:rsidR="005D10A3" w:rsidRPr="005D10A3">
        <w:rPr>
          <w:rFonts w:ascii="Arial Unicode MS" w:hAnsi="Arial Unicode MS" w:hint="eastAsia"/>
          <w:color w:val="000000"/>
        </w:rPr>
        <w:t>2018</w:t>
      </w:r>
      <w:r w:rsidR="005D10A3" w:rsidRPr="005D10A3">
        <w:rPr>
          <w:rFonts w:ascii="Arial Unicode MS" w:hAnsi="Arial Unicode MS" w:hint="eastAsia"/>
          <w:color w:val="000000"/>
        </w:rPr>
        <w:t>年</w:t>
      </w:r>
      <w:r w:rsidR="005D10A3" w:rsidRPr="005D10A3">
        <w:rPr>
          <w:rFonts w:ascii="Arial Unicode MS" w:hAnsi="Arial Unicode MS" w:hint="eastAsia"/>
          <w:color w:val="000000"/>
        </w:rPr>
        <w:t>12</w:t>
      </w:r>
      <w:r w:rsidR="005D10A3" w:rsidRPr="005D10A3">
        <w:rPr>
          <w:rFonts w:ascii="Arial Unicode MS" w:hAnsi="Arial Unicode MS" w:hint="eastAsia"/>
          <w:color w:val="000000"/>
        </w:rPr>
        <w:t>月</w:t>
      </w:r>
      <w:r w:rsidR="005D10A3" w:rsidRPr="005D10A3">
        <w:rPr>
          <w:rFonts w:ascii="Arial Unicode MS" w:hAnsi="Arial Unicode MS" w:hint="eastAsia"/>
          <w:color w:val="000000"/>
        </w:rPr>
        <w:t>29</w:t>
      </w:r>
      <w:r w:rsidR="005D10A3" w:rsidRPr="005D10A3">
        <w:rPr>
          <w:rFonts w:ascii="Arial Unicode MS" w:hAnsi="Arial Unicode MS" w:hint="eastAsia"/>
          <w:color w:val="000000"/>
        </w:rPr>
        <w:t>日</w:t>
      </w:r>
    </w:p>
    <w:p w:rsidR="00240B7A" w:rsidRPr="00CA2F0B" w:rsidRDefault="00240B7A" w:rsidP="00B360F9">
      <w:pPr>
        <w:ind w:leftChars="75" w:left="1551" w:hangingChars="700" w:hanging="1401"/>
        <w:rPr>
          <w:rFonts w:ascii="Arial Unicode MS" w:hAnsi="Arial Unicode MS"/>
          <w:b/>
          <w:bCs/>
          <w:color w:val="800000"/>
          <w:szCs w:val="27"/>
        </w:rPr>
      </w:pPr>
    </w:p>
    <w:p w:rsidR="004241E7" w:rsidRPr="00850657" w:rsidRDefault="00D43143" w:rsidP="00850657">
      <w:pPr>
        <w:pStyle w:val="1"/>
        <w:rPr>
          <w:color w:val="990000"/>
        </w:rPr>
      </w:pPr>
      <w:r w:rsidRPr="00850657">
        <w:rPr>
          <w:rFonts w:hint="eastAsia"/>
          <w:color w:val="990000"/>
        </w:rPr>
        <w:t>【法規沿革】</w:t>
      </w:r>
    </w:p>
    <w:p w:rsidR="007A5D88" w:rsidRDefault="007A5D88" w:rsidP="00B360F9">
      <w:pPr>
        <w:ind w:leftChars="60" w:left="120"/>
        <w:jc w:val="both"/>
        <w:rPr>
          <w:rFonts w:ascii="Arial Unicode MS" w:hAnsi="Arial Unicode MS"/>
          <w:color w:val="000000"/>
          <w:sz w:val="18"/>
        </w:rPr>
      </w:pPr>
      <w:r w:rsidRPr="00240B7A">
        <w:rPr>
          <w:rFonts w:ascii="Arial Unicode MS" w:hAnsi="Arial Unicode MS" w:hint="eastAsia"/>
          <w:b/>
          <w:bCs/>
          <w:sz w:val="18"/>
        </w:rPr>
        <w:t>‧</w:t>
      </w:r>
      <w:r w:rsidRPr="007A5D88">
        <w:rPr>
          <w:rFonts w:ascii="Arial Unicode MS" w:hAnsi="Arial Unicode MS" w:hint="eastAsia"/>
          <w:color w:val="000000"/>
          <w:sz w:val="18"/>
        </w:rPr>
        <w:t>2007</w:t>
      </w:r>
      <w:r w:rsidRPr="007A5D88">
        <w:rPr>
          <w:rFonts w:ascii="Arial Unicode MS" w:hAnsi="Arial Unicode MS" w:hint="eastAsia"/>
          <w:color w:val="000000"/>
          <w:sz w:val="18"/>
        </w:rPr>
        <w:t>年</w:t>
      </w:r>
      <w:r w:rsidRPr="007A5D88">
        <w:rPr>
          <w:rFonts w:ascii="Arial Unicode MS" w:hAnsi="Arial Unicode MS" w:hint="eastAsia"/>
          <w:color w:val="000000"/>
          <w:sz w:val="18"/>
        </w:rPr>
        <w:t>3</w:t>
      </w:r>
      <w:r w:rsidRPr="007A5D88">
        <w:rPr>
          <w:rFonts w:ascii="Arial Unicode MS" w:hAnsi="Arial Unicode MS" w:hint="eastAsia"/>
          <w:color w:val="000000"/>
          <w:sz w:val="18"/>
        </w:rPr>
        <w:t>月</w:t>
      </w:r>
      <w:r w:rsidRPr="007A5D88">
        <w:rPr>
          <w:rFonts w:ascii="Arial Unicode MS" w:hAnsi="Arial Unicode MS" w:hint="eastAsia"/>
          <w:color w:val="000000"/>
          <w:sz w:val="18"/>
        </w:rPr>
        <w:t>16</w:t>
      </w:r>
      <w:r w:rsidRPr="007A5D88">
        <w:rPr>
          <w:rFonts w:ascii="Arial Unicode MS" w:hAnsi="Arial Unicode MS" w:hint="eastAsia"/>
          <w:color w:val="000000"/>
          <w:sz w:val="18"/>
        </w:rPr>
        <w:t>日第十屆全國人民代表大會第五次會議通過</w:t>
      </w:r>
      <w:r w:rsidR="00CB3ECF" w:rsidRPr="00201917">
        <w:rPr>
          <w:rFonts w:ascii="Arial Unicode MS" w:hAnsi="Arial Unicode MS" w:hint="eastAsia"/>
          <w:color w:val="FFFFFF"/>
          <w:sz w:val="18"/>
        </w:rPr>
        <w:t>*</w:t>
      </w:r>
    </w:p>
    <w:p w:rsidR="007A5D88" w:rsidRDefault="007A5D88" w:rsidP="00B360F9">
      <w:pPr>
        <w:ind w:leftChars="60" w:left="120"/>
        <w:jc w:val="both"/>
        <w:rPr>
          <w:rFonts w:ascii="Arial Unicode MS" w:hAnsi="Arial Unicode MS"/>
          <w:color w:val="000000"/>
          <w:sz w:val="18"/>
        </w:rPr>
      </w:pPr>
      <w:r w:rsidRPr="00240B7A">
        <w:rPr>
          <w:rFonts w:ascii="Arial Unicode MS" w:hAnsi="Arial Unicode MS" w:hint="eastAsia"/>
          <w:b/>
          <w:bCs/>
          <w:sz w:val="18"/>
        </w:rPr>
        <w:t>‧</w:t>
      </w:r>
      <w:r w:rsidRPr="007A5D88">
        <w:rPr>
          <w:rFonts w:ascii="Arial Unicode MS" w:hAnsi="Arial Unicode MS" w:hint="eastAsia"/>
          <w:color w:val="000000"/>
          <w:sz w:val="18"/>
        </w:rPr>
        <w:t>2017</w:t>
      </w:r>
      <w:r w:rsidRPr="007A5D88">
        <w:rPr>
          <w:rFonts w:ascii="Arial Unicode MS" w:hAnsi="Arial Unicode MS" w:hint="eastAsia"/>
          <w:color w:val="000000"/>
          <w:sz w:val="18"/>
        </w:rPr>
        <w:t>年</w:t>
      </w:r>
      <w:r w:rsidRPr="007A5D88">
        <w:rPr>
          <w:rFonts w:ascii="Arial Unicode MS" w:hAnsi="Arial Unicode MS" w:hint="eastAsia"/>
          <w:color w:val="000000"/>
          <w:sz w:val="18"/>
        </w:rPr>
        <w:t>2</w:t>
      </w:r>
      <w:r w:rsidRPr="007A5D88">
        <w:rPr>
          <w:rFonts w:ascii="Arial Unicode MS" w:hAnsi="Arial Unicode MS" w:hint="eastAsia"/>
          <w:color w:val="000000"/>
          <w:sz w:val="18"/>
        </w:rPr>
        <w:t>月</w:t>
      </w:r>
      <w:r w:rsidRPr="007A5D88">
        <w:rPr>
          <w:rFonts w:ascii="Arial Unicode MS" w:hAnsi="Arial Unicode MS" w:hint="eastAsia"/>
          <w:color w:val="000000"/>
          <w:sz w:val="18"/>
        </w:rPr>
        <w:t>24</w:t>
      </w:r>
      <w:r w:rsidRPr="007A5D88">
        <w:rPr>
          <w:rFonts w:ascii="Arial Unicode MS" w:hAnsi="Arial Unicode MS" w:hint="eastAsia"/>
          <w:color w:val="000000"/>
          <w:sz w:val="18"/>
        </w:rPr>
        <w:t>日第十二屆全國人民代表大會常務委員會第二十六次會議《關於修改</w:t>
      </w:r>
      <w:r w:rsidR="0074694F" w:rsidRPr="0074694F">
        <w:rPr>
          <w:rFonts w:ascii="Arial Unicode MS" w:hAnsi="Arial Unicode MS" w:hint="eastAsia"/>
          <w:color w:val="000000"/>
          <w:sz w:val="18"/>
        </w:rPr>
        <w:t>〈</w:t>
      </w:r>
      <w:r w:rsidRPr="007A5D88">
        <w:rPr>
          <w:rFonts w:ascii="Arial Unicode MS" w:hAnsi="Arial Unicode MS" w:hint="eastAsia"/>
          <w:color w:val="000000"/>
          <w:sz w:val="18"/>
        </w:rPr>
        <w:t>中華人民共和國企業所得稅法</w:t>
      </w:r>
      <w:r w:rsidR="0074694F" w:rsidRPr="0074694F">
        <w:rPr>
          <w:rFonts w:ascii="Arial Unicode MS" w:hAnsi="Arial Unicode MS" w:hint="eastAsia"/>
          <w:b/>
          <w:color w:val="808000"/>
          <w:sz w:val="18"/>
        </w:rPr>
        <w:t>〉</w:t>
      </w:r>
      <w:r w:rsidRPr="007A5D88">
        <w:rPr>
          <w:rFonts w:ascii="Arial Unicode MS" w:hAnsi="Arial Unicode MS" w:hint="eastAsia"/>
          <w:color w:val="000000"/>
          <w:sz w:val="18"/>
        </w:rPr>
        <w:t>的決定》</w:t>
      </w:r>
      <w:r w:rsidR="006472EC" w:rsidRPr="00B02771">
        <w:rPr>
          <w:rFonts w:ascii="Arial Unicode MS" w:hAnsi="Arial Unicode MS" w:hint="eastAsia"/>
          <w:color w:val="000000"/>
          <w:sz w:val="18"/>
        </w:rPr>
        <w:t>第一次修正</w:t>
      </w:r>
      <w:r w:rsidR="002A7497" w:rsidRPr="002A7497">
        <w:rPr>
          <w:rFonts w:ascii="Arial Unicode MS" w:hAnsi="Arial Unicode MS" w:hint="eastAsia"/>
          <w:color w:val="000000"/>
          <w:sz w:val="18"/>
        </w:rPr>
        <w:t>（註：修改</w:t>
      </w:r>
      <w:hyperlink w:anchor="a9" w:history="1">
        <w:r w:rsidR="00BD7545">
          <w:rPr>
            <w:rStyle w:val="a3"/>
            <w:rFonts w:ascii="Arial Unicode MS" w:hAnsi="Arial Unicode MS" w:hint="eastAsia"/>
            <w:sz w:val="18"/>
          </w:rPr>
          <w:t>第九條</w:t>
        </w:r>
      </w:hyperlink>
      <w:r w:rsidR="002A7497" w:rsidRPr="002A7497">
        <w:rPr>
          <w:rFonts w:ascii="Arial Unicode MS" w:hAnsi="Arial Unicode MS" w:hint="eastAsia"/>
          <w:color w:val="000000"/>
          <w:sz w:val="18"/>
        </w:rPr>
        <w:t>）</w:t>
      </w:r>
    </w:p>
    <w:p w:rsidR="00B02771" w:rsidRDefault="006472EC" w:rsidP="00B360F9">
      <w:pPr>
        <w:ind w:leftChars="60" w:left="120"/>
        <w:jc w:val="both"/>
        <w:rPr>
          <w:rFonts w:ascii="Arial Unicode MS" w:hAnsi="Arial Unicode MS"/>
          <w:color w:val="000000"/>
          <w:sz w:val="18"/>
        </w:rPr>
      </w:pPr>
      <w:r w:rsidRPr="00240B7A">
        <w:rPr>
          <w:rFonts w:ascii="Arial Unicode MS" w:hAnsi="Arial Unicode MS" w:hint="eastAsia"/>
          <w:b/>
          <w:bCs/>
          <w:sz w:val="18"/>
        </w:rPr>
        <w:t>‧</w:t>
      </w:r>
      <w:r w:rsidR="00B02771" w:rsidRPr="00B02771">
        <w:rPr>
          <w:rFonts w:ascii="Arial Unicode MS" w:hAnsi="Arial Unicode MS" w:hint="eastAsia"/>
          <w:color w:val="000000"/>
          <w:sz w:val="18"/>
        </w:rPr>
        <w:t>2018</w:t>
      </w:r>
      <w:r w:rsidR="00B02771" w:rsidRPr="00B02771">
        <w:rPr>
          <w:rFonts w:ascii="Arial Unicode MS" w:hAnsi="Arial Unicode MS" w:hint="eastAsia"/>
          <w:color w:val="000000"/>
          <w:sz w:val="18"/>
        </w:rPr>
        <w:t>年</w:t>
      </w:r>
      <w:r w:rsidR="00B02771" w:rsidRPr="00B02771">
        <w:rPr>
          <w:rFonts w:ascii="Arial Unicode MS" w:hAnsi="Arial Unicode MS" w:hint="eastAsia"/>
          <w:color w:val="000000"/>
          <w:sz w:val="18"/>
        </w:rPr>
        <w:t>12</w:t>
      </w:r>
      <w:r w:rsidR="00B02771" w:rsidRPr="00B02771">
        <w:rPr>
          <w:rFonts w:ascii="Arial Unicode MS" w:hAnsi="Arial Unicode MS" w:hint="eastAsia"/>
          <w:color w:val="000000"/>
          <w:sz w:val="18"/>
        </w:rPr>
        <w:t>月</w:t>
      </w:r>
      <w:r w:rsidR="00B02771" w:rsidRPr="00B02771">
        <w:rPr>
          <w:rFonts w:ascii="Arial Unicode MS" w:hAnsi="Arial Unicode MS" w:hint="eastAsia"/>
          <w:color w:val="000000"/>
          <w:sz w:val="18"/>
        </w:rPr>
        <w:t>29</w:t>
      </w:r>
      <w:r w:rsidR="00B02771" w:rsidRPr="00B02771">
        <w:rPr>
          <w:rFonts w:ascii="Arial Unicode MS" w:hAnsi="Arial Unicode MS" w:hint="eastAsia"/>
          <w:color w:val="000000"/>
          <w:sz w:val="18"/>
        </w:rPr>
        <w:t>日第十三屆全國人民代表大會常務委員會第七次會議《</w:t>
      </w:r>
      <w:hyperlink r:id="rId15" w:anchor="a4" w:history="1">
        <w:r w:rsidR="00B02771" w:rsidRPr="006472EC">
          <w:rPr>
            <w:rStyle w:val="a3"/>
            <w:rFonts w:ascii="Arial Unicode MS" w:hAnsi="Arial Unicode MS" w:hint="eastAsia"/>
            <w:sz w:val="18"/>
          </w:rPr>
          <w:t>關於修改〈中華人民共和國電力法〉等四部法律的決定</w:t>
        </w:r>
      </w:hyperlink>
      <w:r w:rsidR="00B02771" w:rsidRPr="00B02771">
        <w:rPr>
          <w:rFonts w:ascii="Arial Unicode MS" w:hAnsi="Arial Unicode MS" w:hint="eastAsia"/>
          <w:color w:val="000000"/>
          <w:sz w:val="18"/>
        </w:rPr>
        <w:t>》第二次修正）</w:t>
      </w:r>
      <w:r w:rsidRPr="002A7497">
        <w:rPr>
          <w:rFonts w:ascii="Arial Unicode MS" w:hAnsi="Arial Unicode MS" w:hint="eastAsia"/>
          <w:color w:val="000000"/>
          <w:sz w:val="18"/>
        </w:rPr>
        <w:t>（註：修改</w:t>
      </w:r>
      <w:hyperlink w:anchor="a51" w:history="1">
        <w:r>
          <w:rPr>
            <w:rStyle w:val="a3"/>
            <w:rFonts w:ascii="Arial Unicode MS" w:hAnsi="Arial Unicode MS" w:hint="eastAsia"/>
            <w:sz w:val="18"/>
          </w:rPr>
          <w:t>第五十一條</w:t>
        </w:r>
      </w:hyperlink>
      <w:r w:rsidRPr="002A7497">
        <w:rPr>
          <w:rFonts w:ascii="Arial Unicode MS" w:hAnsi="Arial Unicode MS" w:hint="eastAsia"/>
          <w:color w:val="000000"/>
          <w:sz w:val="18"/>
        </w:rPr>
        <w:t>）</w:t>
      </w:r>
    </w:p>
    <w:p w:rsidR="007A5D88" w:rsidRPr="0074694F" w:rsidRDefault="007A5D88" w:rsidP="00B360F9">
      <w:pPr>
        <w:ind w:leftChars="60" w:left="120"/>
        <w:jc w:val="both"/>
        <w:rPr>
          <w:rFonts w:ascii="Arial Unicode MS" w:hAnsi="Arial Unicode MS"/>
          <w:color w:val="000000"/>
          <w:sz w:val="18"/>
        </w:rPr>
      </w:pPr>
    </w:p>
    <w:p w:rsidR="00AE0B82" w:rsidRPr="00850657" w:rsidRDefault="00D43143" w:rsidP="00850657">
      <w:pPr>
        <w:pStyle w:val="1"/>
        <w:rPr>
          <w:color w:val="990000"/>
          <w:lang w:eastAsia="zh-CN"/>
        </w:rPr>
      </w:pPr>
      <w:bookmarkStart w:id="2" w:name="a章節索引"/>
      <w:bookmarkEnd w:id="2"/>
      <w:r w:rsidRPr="00850657">
        <w:rPr>
          <w:rFonts w:hint="eastAsia"/>
          <w:color w:val="990000"/>
        </w:rPr>
        <w:t>【章節索引】</w:t>
      </w:r>
    </w:p>
    <w:p w:rsidR="008A0CB5" w:rsidRPr="00520707" w:rsidRDefault="00D43143" w:rsidP="00387438">
      <w:pPr>
        <w:ind w:leftChars="71" w:left="142"/>
        <w:jc w:val="both"/>
        <w:rPr>
          <w:rFonts w:ascii="Arial Unicode MS" w:hAnsi="Arial Unicode MS"/>
          <w:color w:val="990000"/>
          <w:lang w:eastAsia="zh-CN"/>
        </w:rPr>
      </w:pPr>
      <w:r w:rsidRPr="00520707">
        <w:rPr>
          <w:rFonts w:ascii="Arial Unicode MS" w:hAnsi="Arial Unicode MS" w:hint="eastAsia"/>
          <w:color w:val="990000"/>
        </w:rPr>
        <w:t xml:space="preserve">第一章　</w:t>
      </w:r>
      <w:hyperlink w:anchor="_第一章__總_則" w:history="1">
        <w:r w:rsidRPr="00520707">
          <w:rPr>
            <w:rStyle w:val="a3"/>
            <w:rFonts w:hint="eastAsia"/>
          </w:rPr>
          <w:t>總則</w:t>
        </w:r>
      </w:hyperlink>
      <w:r w:rsidR="000E1B77" w:rsidRPr="00520707">
        <w:rPr>
          <w:rFonts w:ascii="Arial Unicode MS" w:hAnsi="Arial Unicode MS" w:hint="eastAsia"/>
          <w:color w:val="990000"/>
        </w:rPr>
        <w:t xml:space="preserve">　§</w:t>
      </w:r>
      <w:r w:rsidR="000E1B77" w:rsidRPr="00520707">
        <w:rPr>
          <w:rFonts w:ascii="Arial Unicode MS" w:hAnsi="Arial Unicode MS" w:hint="eastAsia"/>
          <w:color w:val="990000"/>
        </w:rPr>
        <w:t>1</w:t>
      </w:r>
    </w:p>
    <w:p w:rsidR="008A0CB5" w:rsidRPr="00520707" w:rsidRDefault="00D43143" w:rsidP="00387438">
      <w:pPr>
        <w:ind w:leftChars="71" w:left="142"/>
        <w:jc w:val="both"/>
        <w:rPr>
          <w:rFonts w:ascii="Arial Unicode MS" w:hAnsi="Arial Unicode MS"/>
          <w:color w:val="990000"/>
          <w:lang w:eastAsia="zh-CN"/>
        </w:rPr>
      </w:pPr>
      <w:r w:rsidRPr="00520707">
        <w:rPr>
          <w:rFonts w:ascii="Arial Unicode MS" w:hAnsi="Arial Unicode MS" w:hint="eastAsia"/>
          <w:color w:val="990000"/>
        </w:rPr>
        <w:t xml:space="preserve">第二章　</w:t>
      </w:r>
      <w:hyperlink w:anchor="_第二章__應納稅所得額" w:history="1">
        <w:r w:rsidRPr="00520707">
          <w:rPr>
            <w:rStyle w:val="a3"/>
            <w:rFonts w:hint="eastAsia"/>
          </w:rPr>
          <w:t>應納稅所得額</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5</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第三章　</w:t>
      </w:r>
      <w:hyperlink w:anchor="_第三章__應納稅額" w:history="1">
        <w:r w:rsidRPr="00520707">
          <w:rPr>
            <w:rStyle w:val="a3"/>
            <w:rFonts w:hint="eastAsia"/>
          </w:rPr>
          <w:t>應納稅額</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22</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第四章　</w:t>
      </w:r>
      <w:hyperlink w:anchor="_第四章__稅收優惠" w:history="1">
        <w:r w:rsidRPr="00520707">
          <w:rPr>
            <w:rStyle w:val="a3"/>
            <w:rFonts w:hint="eastAsia"/>
          </w:rPr>
          <w:t>稅收優惠</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25</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第五章　</w:t>
      </w:r>
      <w:hyperlink w:anchor="_第五章__源泉扣繳" w:history="1">
        <w:r w:rsidRPr="00520707">
          <w:rPr>
            <w:rStyle w:val="a3"/>
            <w:rFonts w:hint="eastAsia"/>
          </w:rPr>
          <w:t>源泉扣繳</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37</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第六章　</w:t>
      </w:r>
      <w:hyperlink w:anchor="_第六章__特別納稅調整" w:history="1">
        <w:r w:rsidRPr="00520707">
          <w:rPr>
            <w:rStyle w:val="a3"/>
            <w:rFonts w:hint="eastAsia"/>
          </w:rPr>
          <w:t>特別納稅調整</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4</w:t>
      </w:r>
      <w:r w:rsidR="00341077" w:rsidRPr="00520707">
        <w:rPr>
          <w:rFonts w:ascii="Arial Unicode MS" w:hAnsi="Arial Unicode MS" w:hint="eastAsia"/>
          <w:color w:val="990000"/>
        </w:rPr>
        <w:t>1</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第七章　</w:t>
      </w:r>
      <w:hyperlink w:anchor="_第七章__徵收管理" w:history="1">
        <w:r w:rsidRPr="00520707">
          <w:rPr>
            <w:rStyle w:val="a3"/>
            <w:rFonts w:hint="eastAsia"/>
          </w:rPr>
          <w:t>徵收管理</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49</w:t>
      </w:r>
    </w:p>
    <w:p w:rsidR="008A0CB5" w:rsidRPr="00520707" w:rsidRDefault="00D43143" w:rsidP="00387438">
      <w:pPr>
        <w:ind w:leftChars="71" w:left="142"/>
        <w:jc w:val="both"/>
        <w:rPr>
          <w:rFonts w:ascii="Arial Unicode MS" w:hAnsi="Arial Unicode MS"/>
          <w:color w:val="990000"/>
        </w:rPr>
      </w:pPr>
      <w:r w:rsidRPr="00520707">
        <w:rPr>
          <w:rFonts w:ascii="Arial Unicode MS" w:hAnsi="Arial Unicode MS" w:hint="eastAsia"/>
          <w:color w:val="990000"/>
        </w:rPr>
        <w:t xml:space="preserve">第八章　</w:t>
      </w:r>
      <w:hyperlink w:anchor="_第八章__附_則" w:history="1">
        <w:r w:rsidRPr="00520707">
          <w:rPr>
            <w:rStyle w:val="a3"/>
            <w:rFonts w:hint="eastAsia"/>
          </w:rPr>
          <w:t>附則</w:t>
        </w:r>
      </w:hyperlink>
      <w:r w:rsidR="00341077" w:rsidRPr="00520707">
        <w:rPr>
          <w:rFonts w:ascii="Arial Unicode MS" w:hAnsi="Arial Unicode MS" w:hint="eastAsia"/>
          <w:color w:val="990000"/>
        </w:rPr>
        <w:t xml:space="preserve">　§</w:t>
      </w:r>
      <w:r w:rsidR="0055550E" w:rsidRPr="00520707">
        <w:rPr>
          <w:rFonts w:ascii="Arial Unicode MS" w:hAnsi="Arial Unicode MS" w:hint="eastAsia"/>
          <w:color w:val="990000"/>
        </w:rPr>
        <w:t>57</w:t>
      </w:r>
    </w:p>
    <w:p w:rsidR="008A0CB5" w:rsidRPr="00CA2F0B" w:rsidRDefault="008A0CB5" w:rsidP="00B360F9">
      <w:pPr>
        <w:ind w:leftChars="75" w:left="150"/>
        <w:jc w:val="both"/>
        <w:rPr>
          <w:rFonts w:ascii="Arial Unicode MS" w:hAnsi="Arial Unicode MS"/>
          <w:color w:val="000000"/>
        </w:rPr>
      </w:pPr>
    </w:p>
    <w:p w:rsidR="00AE0B82" w:rsidRPr="00850657" w:rsidRDefault="00D43143" w:rsidP="00850657">
      <w:pPr>
        <w:pStyle w:val="1"/>
        <w:rPr>
          <w:color w:val="990000"/>
        </w:rPr>
      </w:pPr>
      <w:r w:rsidRPr="00850657">
        <w:rPr>
          <w:rFonts w:hint="eastAsia"/>
          <w:color w:val="990000"/>
        </w:rPr>
        <w:t>【法規內容】</w:t>
      </w:r>
    </w:p>
    <w:p w:rsidR="008A0CB5" w:rsidRPr="00850657" w:rsidRDefault="00D43143" w:rsidP="00850657">
      <w:pPr>
        <w:pStyle w:val="1"/>
      </w:pPr>
      <w:bookmarkStart w:id="3" w:name="_第一章__總_則"/>
      <w:bookmarkEnd w:id="3"/>
      <w:r w:rsidRPr="00850657">
        <w:rPr>
          <w:rFonts w:hint="eastAsia"/>
        </w:rPr>
        <w:t>第一章　　總　則</w:t>
      </w:r>
    </w:p>
    <w:p w:rsidR="008A0CB5" w:rsidRPr="00554C9C" w:rsidRDefault="00D43143" w:rsidP="00B360F9">
      <w:pPr>
        <w:pStyle w:val="2"/>
      </w:pPr>
      <w:r w:rsidRPr="00554C9C">
        <w:rPr>
          <w:rFonts w:hint="eastAsia"/>
        </w:rPr>
        <w:t>第</w:t>
      </w:r>
      <w:r w:rsidR="00B360F9">
        <w:rPr>
          <w:rFonts w:hint="eastAsia"/>
        </w:rPr>
        <w:t>1</w:t>
      </w:r>
      <w:r w:rsidR="00210111" w:rsidRPr="00554C9C">
        <w:rPr>
          <w:rFonts w:hint="eastAsia"/>
        </w:rPr>
        <w:t>條</w:t>
      </w:r>
    </w:p>
    <w:p w:rsidR="008A0CB5" w:rsidRPr="00CA2F0B" w:rsidRDefault="00D43143" w:rsidP="008A0CB5">
      <w:pPr>
        <w:ind w:left="119"/>
        <w:jc w:val="both"/>
        <w:rPr>
          <w:rFonts w:ascii="Arial Unicode MS" w:hAnsi="Arial Unicode MS"/>
          <w:color w:val="000000"/>
          <w:lang w:eastAsia="zh-CN"/>
        </w:rPr>
      </w:pPr>
      <w:r w:rsidRPr="00CA2F0B">
        <w:rPr>
          <w:rFonts w:ascii="Arial Unicode MS" w:hAnsi="Arial Unicode MS" w:hint="eastAsia"/>
          <w:color w:val="000000"/>
        </w:rPr>
        <w:t xml:space="preserve">　　在中華人民共和國境內，企業和其他取得收入的組織（以下統稱企業）為企業所得稅的納稅人，依照本法的規定繳納企業所得稅。</w:t>
      </w:r>
    </w:p>
    <w:p w:rsidR="008A0CB5" w:rsidRPr="00CA2F0B" w:rsidRDefault="00D43143" w:rsidP="008A0CB5">
      <w:pPr>
        <w:ind w:left="119"/>
        <w:jc w:val="both"/>
        <w:rPr>
          <w:rFonts w:ascii="Arial Unicode MS" w:hAnsi="Arial Unicode MS"/>
          <w:color w:val="17365D"/>
          <w:lang w:eastAsia="zh-CN"/>
        </w:rPr>
      </w:pPr>
      <w:r w:rsidRPr="00CA2F0B">
        <w:rPr>
          <w:rFonts w:ascii="Arial Unicode MS" w:hAnsi="Arial Unicode MS" w:hint="eastAsia"/>
          <w:color w:val="17365D"/>
        </w:rPr>
        <w:t xml:space="preserve">　　個人獨資企業、合夥企業不適用本法。</w:t>
      </w:r>
    </w:p>
    <w:p w:rsidR="008A0CB5" w:rsidRPr="00CA2F0B" w:rsidRDefault="00D43143" w:rsidP="00B360F9">
      <w:pPr>
        <w:pStyle w:val="2"/>
        <w:rPr>
          <w:lang w:eastAsia="zh-CN"/>
        </w:rPr>
      </w:pPr>
      <w:r w:rsidRPr="00CA2F0B">
        <w:rPr>
          <w:rFonts w:hint="eastAsia"/>
        </w:rPr>
        <w:t>第</w:t>
      </w:r>
      <w:r w:rsidR="00B360F9">
        <w:rPr>
          <w:rFonts w:hint="eastAsia"/>
        </w:rPr>
        <w:t>2</w:t>
      </w:r>
      <w:r w:rsidR="00210111" w:rsidRPr="00CA2F0B">
        <w:rPr>
          <w:rFonts w:hint="eastAsia"/>
        </w:rPr>
        <w:t>條</w:t>
      </w:r>
    </w:p>
    <w:p w:rsidR="008A0CB5" w:rsidRPr="00CA2F0B" w:rsidRDefault="00D43143" w:rsidP="008A0CB5">
      <w:pPr>
        <w:ind w:left="119"/>
        <w:jc w:val="both"/>
        <w:rPr>
          <w:rFonts w:ascii="Arial Unicode MS" w:hAnsi="Arial Unicode MS"/>
          <w:color w:val="000000"/>
          <w:lang w:eastAsia="zh-CN"/>
        </w:rPr>
      </w:pPr>
      <w:r w:rsidRPr="00CA2F0B">
        <w:rPr>
          <w:rFonts w:ascii="Arial Unicode MS" w:hAnsi="Arial Unicode MS" w:hint="eastAsia"/>
          <w:color w:val="000000"/>
        </w:rPr>
        <w:t xml:space="preserve">　　企業分為居民企業和非居民企業。</w:t>
      </w:r>
    </w:p>
    <w:p w:rsidR="008A0CB5" w:rsidRPr="00CA2F0B" w:rsidRDefault="00D43143" w:rsidP="008A0CB5">
      <w:pPr>
        <w:ind w:left="119"/>
        <w:jc w:val="both"/>
        <w:rPr>
          <w:rFonts w:ascii="Arial Unicode MS" w:hAnsi="Arial Unicode MS"/>
          <w:color w:val="17365D"/>
          <w:lang w:eastAsia="zh-CN"/>
        </w:rPr>
      </w:pPr>
      <w:r w:rsidRPr="00CA2F0B">
        <w:rPr>
          <w:rFonts w:ascii="Arial Unicode MS" w:hAnsi="Arial Unicode MS" w:hint="eastAsia"/>
          <w:color w:val="17365D"/>
        </w:rPr>
        <w:t xml:space="preserve">　　本法所稱居民企業，是指依法在中國境內成立，或者依照外國</w:t>
      </w:r>
      <w:r w:rsidR="00B87C6D">
        <w:rPr>
          <w:rFonts w:ascii="Arial Unicode MS" w:hAnsi="Arial Unicode MS"/>
          <w:color w:val="17365D"/>
        </w:rPr>
        <w:t>（</w:t>
      </w:r>
      <w:r w:rsidRPr="00CA2F0B">
        <w:rPr>
          <w:rFonts w:ascii="Arial Unicode MS" w:hAnsi="Arial Unicode MS" w:hint="eastAsia"/>
          <w:color w:val="17365D"/>
        </w:rPr>
        <w:t>地區</w:t>
      </w:r>
      <w:r w:rsidR="00B87C6D">
        <w:rPr>
          <w:rFonts w:ascii="Arial Unicode MS" w:hAnsi="Arial Unicode MS"/>
          <w:color w:val="17365D"/>
        </w:rPr>
        <w:t>）</w:t>
      </w:r>
      <w:r w:rsidRPr="00CA2F0B">
        <w:rPr>
          <w:rFonts w:ascii="Arial Unicode MS" w:hAnsi="Arial Unicode MS" w:hint="eastAsia"/>
          <w:color w:val="17365D"/>
        </w:rPr>
        <w:t>法律成立但實際管理機構在中國境內的企業。</w:t>
      </w:r>
    </w:p>
    <w:p w:rsidR="008A0CB5" w:rsidRPr="00CA2F0B" w:rsidRDefault="00D43143" w:rsidP="008A0CB5">
      <w:pPr>
        <w:ind w:left="119"/>
        <w:jc w:val="both"/>
        <w:rPr>
          <w:rFonts w:ascii="Arial Unicode MS" w:hAnsi="Arial Unicode MS"/>
          <w:color w:val="000000"/>
          <w:lang w:eastAsia="zh-CN"/>
        </w:rPr>
      </w:pPr>
      <w:r w:rsidRPr="00CA2F0B">
        <w:rPr>
          <w:rFonts w:ascii="Arial Unicode MS" w:hAnsi="Arial Unicode MS" w:hint="eastAsia"/>
          <w:color w:val="000000"/>
        </w:rPr>
        <w:lastRenderedPageBreak/>
        <w:t xml:space="preserve">　　本法所稱非居民企業，是指依照外國（地區）法律成立且實際管理機構不在中國境內，但在中國境內設立機構、場所的，或者在中國境內未設立機構、場所，但有來源於中國境內所得的企業。</w:t>
      </w:r>
    </w:p>
    <w:p w:rsidR="008A0CB5" w:rsidRPr="00CA2F0B" w:rsidRDefault="00D43143" w:rsidP="00B360F9">
      <w:pPr>
        <w:pStyle w:val="2"/>
      </w:pPr>
      <w:bookmarkStart w:id="4" w:name="a3"/>
      <w:bookmarkEnd w:id="4"/>
      <w:r w:rsidRPr="00CA2F0B">
        <w:rPr>
          <w:rFonts w:hint="eastAsia"/>
        </w:rPr>
        <w:t>第</w:t>
      </w:r>
      <w:r w:rsidR="00B360F9">
        <w:rPr>
          <w:rFonts w:hint="eastAsia"/>
        </w:rPr>
        <w:t>3</w:t>
      </w:r>
      <w:r w:rsidR="00210111" w:rsidRPr="00CA2F0B">
        <w:rPr>
          <w:rFonts w:hint="eastAsia"/>
        </w:rPr>
        <w:t>條</w:t>
      </w:r>
    </w:p>
    <w:p w:rsidR="008A0CB5" w:rsidRPr="00CA2F0B" w:rsidRDefault="00D43143" w:rsidP="008A0CB5">
      <w:pPr>
        <w:ind w:left="119"/>
        <w:jc w:val="both"/>
        <w:rPr>
          <w:rFonts w:ascii="Arial Unicode MS" w:hAnsi="Arial Unicode MS"/>
          <w:color w:val="000000"/>
        </w:rPr>
      </w:pPr>
      <w:r w:rsidRPr="00CA2F0B">
        <w:rPr>
          <w:rFonts w:ascii="Arial Unicode MS" w:hAnsi="Arial Unicode MS" w:hint="eastAsia"/>
          <w:color w:val="000000"/>
        </w:rPr>
        <w:t xml:space="preserve">　　居民企業應當就其來源於中國境內、境外的所得繳納企業所得稅。</w:t>
      </w:r>
    </w:p>
    <w:p w:rsidR="008A0CB5" w:rsidRPr="00CA2F0B" w:rsidRDefault="00D43143" w:rsidP="008A0CB5">
      <w:pPr>
        <w:ind w:left="119"/>
        <w:jc w:val="both"/>
        <w:rPr>
          <w:rFonts w:ascii="Arial Unicode MS" w:hAnsi="Arial Unicode MS"/>
          <w:color w:val="17365D"/>
          <w:lang w:eastAsia="zh-CN"/>
        </w:rPr>
      </w:pPr>
      <w:r w:rsidRPr="00CA2F0B">
        <w:rPr>
          <w:rFonts w:ascii="Arial Unicode MS" w:hAnsi="Arial Unicode MS" w:hint="eastAsia"/>
          <w:color w:val="17365D"/>
        </w:rPr>
        <w:t xml:space="preserve">　　非居民企業在中國境內設立機構、場所的，應當就其所設機構、場所取得的來源於中國境內的所得，以及發生在中國境外但與其所設機構、場所有實際聯繫的所得，繳納企業所得稅。</w:t>
      </w:r>
    </w:p>
    <w:p w:rsidR="008A0CB5" w:rsidRPr="00CA2F0B" w:rsidRDefault="00D43143" w:rsidP="008A0CB5">
      <w:pPr>
        <w:ind w:left="119"/>
        <w:jc w:val="both"/>
        <w:rPr>
          <w:rFonts w:ascii="Arial Unicode MS" w:hAnsi="Arial Unicode MS"/>
          <w:color w:val="000000"/>
        </w:rPr>
      </w:pPr>
      <w:r w:rsidRPr="00CA2F0B">
        <w:rPr>
          <w:rFonts w:ascii="Arial Unicode MS" w:hAnsi="Arial Unicode MS" w:hint="eastAsia"/>
          <w:color w:val="000000"/>
        </w:rPr>
        <w:t xml:space="preserve">　　非居民企業在中國境內未設立機構、場所的，或者雖設立機構、場所但取得的所得與其所設機構、場所沒有實際聯繫的，應當就其來源於中國境內的所得繳納企業所得稅。</w:t>
      </w:r>
    </w:p>
    <w:p w:rsidR="008A0CB5" w:rsidRPr="00CA2F0B" w:rsidRDefault="00D43143" w:rsidP="00B360F9">
      <w:pPr>
        <w:pStyle w:val="2"/>
      </w:pPr>
      <w:bookmarkStart w:id="5" w:name="a4"/>
      <w:bookmarkEnd w:id="5"/>
      <w:r w:rsidRPr="00CA2F0B">
        <w:rPr>
          <w:rFonts w:hint="eastAsia"/>
        </w:rPr>
        <w:t>第</w:t>
      </w:r>
      <w:r w:rsidR="00B360F9">
        <w:rPr>
          <w:rFonts w:hint="eastAsia"/>
        </w:rPr>
        <w:t>4</w:t>
      </w:r>
      <w:r w:rsidR="00210111" w:rsidRPr="00CA2F0B">
        <w:rPr>
          <w:rFonts w:hint="eastAsia"/>
        </w:rPr>
        <w:t>條</w:t>
      </w:r>
    </w:p>
    <w:p w:rsidR="008A0CB5" w:rsidRPr="00CA2F0B" w:rsidRDefault="00D43143" w:rsidP="008A0CB5">
      <w:pPr>
        <w:ind w:left="119"/>
        <w:jc w:val="both"/>
        <w:rPr>
          <w:rFonts w:ascii="Arial Unicode MS" w:hAnsi="Arial Unicode MS"/>
          <w:color w:val="000000"/>
        </w:rPr>
      </w:pPr>
      <w:r w:rsidRPr="00CA2F0B">
        <w:rPr>
          <w:rFonts w:ascii="Arial Unicode MS" w:hAnsi="Arial Unicode MS" w:hint="eastAsia"/>
          <w:color w:val="000000"/>
        </w:rPr>
        <w:t xml:space="preserve">　　企業所得稅的稅率為</w:t>
      </w:r>
      <w:r w:rsidRPr="00CA2F0B">
        <w:rPr>
          <w:rFonts w:ascii="Arial Unicode MS" w:hAnsi="Arial Unicode MS"/>
          <w:color w:val="000000"/>
        </w:rPr>
        <w:t>25%</w:t>
      </w:r>
      <w:r w:rsidRPr="00CA2F0B">
        <w:rPr>
          <w:rFonts w:ascii="Arial Unicode MS" w:hAnsi="Arial Unicode MS" w:hint="eastAsia"/>
          <w:color w:val="000000"/>
        </w:rPr>
        <w:t>。</w:t>
      </w:r>
    </w:p>
    <w:p w:rsidR="008A0CB5" w:rsidRPr="00CA2F0B" w:rsidRDefault="00D43143" w:rsidP="008A0CB5">
      <w:pPr>
        <w:ind w:left="119"/>
        <w:jc w:val="both"/>
        <w:rPr>
          <w:rFonts w:ascii="Arial Unicode MS" w:hAnsi="Arial Unicode MS"/>
          <w:color w:val="17365D"/>
        </w:rPr>
      </w:pPr>
      <w:r w:rsidRPr="00CA2F0B">
        <w:rPr>
          <w:rFonts w:ascii="Arial Unicode MS" w:hAnsi="Arial Unicode MS" w:hint="eastAsia"/>
          <w:color w:val="17365D"/>
        </w:rPr>
        <w:t xml:space="preserve">　　非居民企業取得本法</w:t>
      </w:r>
      <w:hyperlink w:anchor="a3" w:history="1">
        <w:r w:rsidRPr="00694382">
          <w:rPr>
            <w:rStyle w:val="a3"/>
            <w:rFonts w:ascii="Arial Unicode MS" w:hAnsi="Arial Unicode MS" w:hint="eastAsia"/>
          </w:rPr>
          <w:t>第三條</w:t>
        </w:r>
      </w:hyperlink>
      <w:r w:rsidRPr="00CA2F0B">
        <w:rPr>
          <w:rFonts w:ascii="Arial Unicode MS" w:hAnsi="Arial Unicode MS" w:hint="eastAsia"/>
          <w:color w:val="17365D"/>
        </w:rPr>
        <w:t>第三款規定的所得，適用稅率為</w:t>
      </w:r>
      <w:r w:rsidRPr="00CA2F0B">
        <w:rPr>
          <w:rFonts w:ascii="Arial Unicode MS" w:hAnsi="Arial Unicode MS"/>
          <w:color w:val="17365D"/>
        </w:rPr>
        <w:t>20%</w:t>
      </w:r>
      <w:r w:rsidRPr="00CA2F0B">
        <w:rPr>
          <w:rFonts w:ascii="Arial Unicode MS" w:hAnsi="Arial Unicode MS" w:hint="eastAsia"/>
          <w:color w:val="17365D"/>
        </w:rPr>
        <w:t>。</w:t>
      </w:r>
    </w:p>
    <w:p w:rsidR="00DB1A10" w:rsidRPr="00CA2F0B" w:rsidRDefault="00210111" w:rsidP="00DB1A10">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DB1A10"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pPr>
      <w:bookmarkStart w:id="6" w:name="_第二章__應納稅所得額"/>
      <w:bookmarkEnd w:id="6"/>
      <w:r w:rsidRPr="00CA2F0B">
        <w:rPr>
          <w:rFonts w:hint="eastAsia"/>
        </w:rPr>
        <w:t>第二章　　應納稅所得額</w:t>
      </w:r>
    </w:p>
    <w:p w:rsidR="008A0CB5" w:rsidRPr="00CA2F0B" w:rsidRDefault="00D43143" w:rsidP="00B360F9">
      <w:pPr>
        <w:pStyle w:val="2"/>
      </w:pPr>
      <w:r w:rsidRPr="00CA2F0B">
        <w:rPr>
          <w:rFonts w:hint="eastAsia"/>
        </w:rPr>
        <w:t>第</w:t>
      </w:r>
      <w:r w:rsidR="00B360F9">
        <w:rPr>
          <w:rFonts w:hint="eastAsia"/>
        </w:rPr>
        <w:t>5</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企業每一納稅年度的收入總額，減除不徵稅收入、免稅收入、各項扣除以及允許彌補的以前年度虧損後的餘額，為應納稅所得額。</w:t>
      </w:r>
    </w:p>
    <w:p w:rsidR="00AE0B82" w:rsidRPr="00CA2F0B" w:rsidRDefault="00D43143" w:rsidP="00B360F9">
      <w:pPr>
        <w:pStyle w:val="2"/>
      </w:pPr>
      <w:r w:rsidRPr="00CA2F0B">
        <w:rPr>
          <w:rFonts w:hint="eastAsia"/>
        </w:rPr>
        <w:t>第</w:t>
      </w:r>
      <w:r w:rsidR="00B360F9">
        <w:rPr>
          <w:rFonts w:hint="eastAsia"/>
        </w:rPr>
        <w:t>6</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企業以貨幣形式和非貨幣形式從各種來源取得的收入，為收入總額。包括：</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（一）銷售貨物收入；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（二）提供勞務收入；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（三）轉讓財產收入；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（四）股息、紅利等權益性投資收益；</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（五）利息收入；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（六）租金收入；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（七）特許權使用費收入；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（八）接受捐贈收入；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（九）其他收入。</w:t>
      </w:r>
    </w:p>
    <w:p w:rsidR="00AE0B82" w:rsidRPr="00CA2F0B" w:rsidRDefault="00D43143" w:rsidP="00B360F9">
      <w:pPr>
        <w:pStyle w:val="2"/>
      </w:pPr>
      <w:r w:rsidRPr="00CA2F0B">
        <w:rPr>
          <w:rFonts w:hint="eastAsia"/>
        </w:rPr>
        <w:t>第</w:t>
      </w:r>
      <w:r w:rsidR="00B360F9">
        <w:rPr>
          <w:rFonts w:hint="eastAsia"/>
        </w:rPr>
        <w:t>7</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收入總額中的下列收入為不徵稅收入：</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（一）財政撥款；</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（二）依法收取並納入財政管理的行政事業性收費、政府性基金；</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（三）國務院規定的其他不徵稅收入。</w:t>
      </w:r>
    </w:p>
    <w:p w:rsidR="00AE0B82" w:rsidRPr="00CA2F0B" w:rsidRDefault="00D43143" w:rsidP="00B360F9">
      <w:pPr>
        <w:pStyle w:val="2"/>
      </w:pPr>
      <w:r w:rsidRPr="00CA2F0B">
        <w:rPr>
          <w:rFonts w:hint="eastAsia"/>
        </w:rPr>
        <w:t>第</w:t>
      </w:r>
      <w:r w:rsidR="00B360F9">
        <w:rPr>
          <w:rFonts w:hint="eastAsia"/>
        </w:rPr>
        <w:t>8</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企業實際發生的與取得收入有關的、合理的支出，包括成本、費用、稅金、損失和其他支出，准予在計算應納稅所得額時扣除。</w:t>
      </w:r>
    </w:p>
    <w:p w:rsidR="00AE0B82" w:rsidRPr="00CA2F0B" w:rsidRDefault="00D43143" w:rsidP="00B360F9">
      <w:pPr>
        <w:pStyle w:val="2"/>
      </w:pPr>
      <w:bookmarkStart w:id="7" w:name="a9"/>
      <w:bookmarkEnd w:id="7"/>
      <w:r w:rsidRPr="00CA2F0B">
        <w:rPr>
          <w:rFonts w:hint="eastAsia"/>
        </w:rPr>
        <w:lastRenderedPageBreak/>
        <w:t>第</w:t>
      </w:r>
      <w:r w:rsidR="00B360F9">
        <w:rPr>
          <w:rFonts w:hint="eastAsia"/>
        </w:rPr>
        <w:t>9</w:t>
      </w:r>
      <w:r w:rsidR="00210111" w:rsidRPr="00CA2F0B">
        <w:rPr>
          <w:rFonts w:hint="eastAsia"/>
        </w:rPr>
        <w:t>條</w:t>
      </w:r>
      <w:r w:rsidR="000E1440" w:rsidRPr="000E1440">
        <w:rPr>
          <w:rFonts w:hint="eastAsia"/>
          <w:b w:val="0"/>
          <w:color w:val="FFFFFF"/>
        </w:rPr>
        <w:t>∵</w:t>
      </w:r>
    </w:p>
    <w:p w:rsidR="007A5D88" w:rsidRPr="007A5D88" w:rsidRDefault="007A5D88" w:rsidP="008A0CB5">
      <w:pPr>
        <w:ind w:left="119"/>
        <w:jc w:val="both"/>
        <w:rPr>
          <w:rFonts w:ascii="Arial Unicode MS" w:hAnsi="Arial Unicode MS"/>
          <w:color w:val="000000"/>
        </w:rPr>
      </w:pPr>
      <w:r>
        <w:rPr>
          <w:rFonts w:ascii="Arial Unicode MS" w:hAnsi="Arial Unicode MS" w:hint="eastAsia"/>
          <w:color w:val="000000"/>
        </w:rPr>
        <w:t xml:space="preserve">　　</w:t>
      </w:r>
      <w:r w:rsidRPr="007A5D88">
        <w:rPr>
          <w:rFonts w:ascii="Arial Unicode MS" w:hAnsi="Arial Unicode MS" w:hint="eastAsia"/>
          <w:color w:val="000000"/>
        </w:rPr>
        <w:t>企業發生的公益性捐贈支出，在年度利潤總額</w:t>
      </w:r>
      <w:r w:rsidRPr="007A5D88">
        <w:rPr>
          <w:rFonts w:ascii="Arial Unicode MS" w:hAnsi="Arial Unicode MS" w:hint="eastAsia"/>
          <w:color w:val="000000"/>
        </w:rPr>
        <w:t>12%</w:t>
      </w:r>
      <w:r w:rsidRPr="007A5D88">
        <w:rPr>
          <w:rFonts w:ascii="Arial Unicode MS" w:hAnsi="Arial Unicode MS" w:hint="eastAsia"/>
          <w:color w:val="000000"/>
        </w:rPr>
        <w:t>以內的部分，准予在計算應納稅所得額時扣除；超過年度利潤總額</w:t>
      </w:r>
      <w:r w:rsidRPr="007A5D88">
        <w:rPr>
          <w:rFonts w:ascii="Arial Unicode MS" w:hAnsi="Arial Unicode MS" w:hint="eastAsia"/>
          <w:color w:val="000000"/>
        </w:rPr>
        <w:t>12%</w:t>
      </w:r>
      <w:r w:rsidRPr="007A5D88">
        <w:rPr>
          <w:rFonts w:ascii="Arial Unicode MS" w:hAnsi="Arial Unicode MS" w:hint="eastAsia"/>
          <w:color w:val="000000"/>
        </w:rPr>
        <w:t>的部分，准予結轉以後三年內在計算應納稅所得額時扣除。</w:t>
      </w:r>
    </w:p>
    <w:p w:rsidR="007A5D88" w:rsidRPr="008E1A32" w:rsidRDefault="008E1A32" w:rsidP="008E1A32">
      <w:pPr>
        <w:pStyle w:val="3"/>
      </w:pPr>
      <w:r w:rsidRPr="008E1A32">
        <w:rPr>
          <w:rFonts w:hint="eastAsia"/>
        </w:rPr>
        <w:t>--2017</w:t>
      </w:r>
      <w:r w:rsidRPr="008E1A32">
        <w:rPr>
          <w:rFonts w:hint="eastAsia"/>
        </w:rPr>
        <w:t>年</w:t>
      </w:r>
      <w:r w:rsidRPr="008E1A32">
        <w:rPr>
          <w:rFonts w:hint="eastAsia"/>
        </w:rPr>
        <w:t>2</w:t>
      </w:r>
      <w:r w:rsidRPr="008E1A32">
        <w:rPr>
          <w:rFonts w:hint="eastAsia"/>
        </w:rPr>
        <w:t>月</w:t>
      </w:r>
      <w:r w:rsidRPr="008E1A32">
        <w:rPr>
          <w:rFonts w:hint="eastAsia"/>
        </w:rPr>
        <w:t>24</w:t>
      </w:r>
      <w:r w:rsidRPr="008E1A32">
        <w:rPr>
          <w:rFonts w:hint="eastAsia"/>
        </w:rPr>
        <w:t>日修正前條文</w:t>
      </w:r>
      <w:r w:rsidRPr="008E1A32">
        <w:rPr>
          <w:rFonts w:hint="eastAsia"/>
        </w:rPr>
        <w:t>--</w:t>
      </w:r>
      <w:hyperlink r:id="rId16" w:history="1">
        <w:r w:rsidRPr="008E1A32">
          <w:rPr>
            <w:rStyle w:val="a3"/>
          </w:rPr>
          <w:t>比對程式</w:t>
        </w:r>
      </w:hyperlink>
    </w:p>
    <w:p w:rsidR="008A0CB5" w:rsidRPr="007A5D88" w:rsidRDefault="000E1B77" w:rsidP="008A0CB5">
      <w:pPr>
        <w:ind w:left="119"/>
        <w:jc w:val="both"/>
        <w:rPr>
          <w:rFonts w:ascii="Arial Unicode MS" w:hAnsi="Arial Unicode MS"/>
          <w:color w:val="5F5F5F"/>
        </w:rPr>
      </w:pPr>
      <w:r w:rsidRPr="007A5D88">
        <w:rPr>
          <w:rFonts w:ascii="Arial Unicode MS" w:hAnsi="Arial Unicode MS" w:hint="eastAsia"/>
          <w:color w:val="5F5F5F"/>
        </w:rPr>
        <w:t xml:space="preserve">　　</w:t>
      </w:r>
      <w:r w:rsidR="00D43143" w:rsidRPr="007A5D88">
        <w:rPr>
          <w:rFonts w:ascii="Arial Unicode MS" w:hAnsi="Arial Unicode MS" w:hint="eastAsia"/>
          <w:color w:val="5F5F5F"/>
        </w:rPr>
        <w:t>企業發生的公益性捐贈支出，在年度利潤總額</w:t>
      </w:r>
      <w:r w:rsidR="00D43143" w:rsidRPr="007A5D88">
        <w:rPr>
          <w:rFonts w:ascii="Arial Unicode MS" w:hAnsi="Arial Unicode MS"/>
          <w:color w:val="5F5F5F"/>
        </w:rPr>
        <w:t>12%</w:t>
      </w:r>
      <w:r w:rsidR="00D43143" w:rsidRPr="007A5D88">
        <w:rPr>
          <w:rFonts w:ascii="Arial Unicode MS" w:hAnsi="Arial Unicode MS" w:hint="eastAsia"/>
          <w:color w:val="5F5F5F"/>
        </w:rPr>
        <w:t>以內的部分，准予在計算應納稅所得額時扣除。</w:t>
      </w:r>
      <w:r w:rsidR="000E1440" w:rsidRPr="000E1440">
        <w:rPr>
          <w:rFonts w:ascii="Arial Unicode MS" w:hAnsi="Arial Unicode MS" w:hint="eastAsia"/>
          <w:color w:val="FFFFFF"/>
        </w:rPr>
        <w:t>∴</w:t>
      </w:r>
    </w:p>
    <w:p w:rsidR="00AE0B82" w:rsidRPr="00B360F9" w:rsidRDefault="00B360F9" w:rsidP="00B360F9">
      <w:pPr>
        <w:pStyle w:val="2"/>
      </w:pPr>
      <w:r w:rsidRPr="00B360F9">
        <w:rPr>
          <w:rFonts w:hint="eastAsia"/>
        </w:rPr>
        <w:t>第</w:t>
      </w:r>
      <w:r w:rsidRPr="00B360F9">
        <w:rPr>
          <w:rFonts w:hint="eastAsia"/>
        </w:rPr>
        <w:t>10</w:t>
      </w:r>
      <w:r w:rsidR="00210111" w:rsidRPr="00B360F9">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在計算應納稅所得額時，下列支出不得扣除：</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（一）向投資者支付的股息、紅利等權益性投資收益款項；</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（二）企業所得稅稅款；</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（三）稅收滯納金；</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（四）罰金、罰款和被沒收財物的損失；</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（五）本法</w:t>
      </w:r>
      <w:hyperlink w:anchor="a9" w:history="1">
        <w:r w:rsidR="00D43143" w:rsidRPr="00387438">
          <w:rPr>
            <w:rStyle w:val="a3"/>
            <w:rFonts w:ascii="Arial Unicode MS" w:hAnsi="Arial Unicode MS" w:hint="eastAsia"/>
          </w:rPr>
          <w:t>第九條</w:t>
        </w:r>
      </w:hyperlink>
      <w:r w:rsidR="00D43143" w:rsidRPr="00CA2F0B">
        <w:rPr>
          <w:rFonts w:ascii="Arial Unicode MS" w:hAnsi="Arial Unicode MS" w:hint="eastAsia"/>
          <w:color w:val="000000"/>
        </w:rPr>
        <w:t>規定以外的捐贈支出；</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（六）贊助支出；</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（七）未經核定的準備金支出；</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（八）與取得收入無關的其他支出。</w:t>
      </w:r>
    </w:p>
    <w:p w:rsidR="00AE0B82" w:rsidRPr="00CA2F0B" w:rsidRDefault="00B360F9" w:rsidP="00B360F9">
      <w:pPr>
        <w:pStyle w:val="2"/>
      </w:pPr>
      <w:r>
        <w:rPr>
          <w:rFonts w:hint="eastAsia"/>
        </w:rPr>
        <w:t>第</w:t>
      </w:r>
      <w:r>
        <w:rPr>
          <w:rFonts w:hint="eastAsia"/>
        </w:rPr>
        <w:t>11</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在計算應納稅所得額時，企業按照規定計算的固定資產折舊，准予扣除。</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下列固定資產不得計算折舊扣除：</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（一）房屋、建築物以外未投入使用的固定資產；</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（二）以經營租賃方式租入的固定資產；</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（三）以融資租賃方式租出的固定資產；</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（四）已足額提取折舊仍繼續使用的固定資產；</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（五）與經營活動無關的固定資產；</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（六）單獨估價作為固定資產入賬的土地；</w:t>
      </w:r>
    </w:p>
    <w:p w:rsidR="008A0CB5" w:rsidRPr="00553EA8" w:rsidRDefault="000E1B77"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（七）其他不得計算折舊扣除的固定資產。</w:t>
      </w:r>
    </w:p>
    <w:p w:rsidR="00AE0B82" w:rsidRPr="00CA2F0B" w:rsidRDefault="00B360F9" w:rsidP="00B360F9">
      <w:pPr>
        <w:pStyle w:val="2"/>
      </w:pPr>
      <w:r>
        <w:rPr>
          <w:rFonts w:hint="eastAsia"/>
        </w:rPr>
        <w:t>第</w:t>
      </w:r>
      <w:r>
        <w:rPr>
          <w:rFonts w:hint="eastAsia"/>
        </w:rPr>
        <w:t>12</w:t>
      </w:r>
      <w:r w:rsidR="00210111" w:rsidRPr="00CA2F0B">
        <w:rPr>
          <w:rFonts w:hint="eastAsia"/>
        </w:rPr>
        <w:t>條</w:t>
      </w:r>
    </w:p>
    <w:p w:rsidR="008A0CB5" w:rsidRPr="00CA2F0B" w:rsidRDefault="000E1B77"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在計算應納稅所得額時，企業按照規定計算的無形資產攤銷費用，准予扣除。</w:t>
      </w:r>
    </w:p>
    <w:p w:rsidR="008A0CB5" w:rsidRPr="00120E8A" w:rsidRDefault="000E1B77"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下列無形資產不得計算攤銷費用扣除：</w:t>
      </w:r>
    </w:p>
    <w:p w:rsidR="008A0CB5" w:rsidRPr="00120E8A" w:rsidRDefault="000E1B77"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（一）自行開發的支出已在計算應納稅所得額時扣除的無形資產；</w:t>
      </w:r>
    </w:p>
    <w:p w:rsidR="008A0CB5" w:rsidRPr="00120E8A" w:rsidRDefault="000E1B77"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（二）自創商譽；</w:t>
      </w:r>
    </w:p>
    <w:p w:rsidR="008A0CB5" w:rsidRPr="00120E8A" w:rsidRDefault="000E1B77"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（三）與經營活動無關的無形資產；</w:t>
      </w:r>
    </w:p>
    <w:p w:rsidR="008A0CB5" w:rsidRPr="00120E8A" w:rsidRDefault="000E1B77"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（四）其他不得計算攤銷費用扣除的無形資產。</w:t>
      </w:r>
    </w:p>
    <w:p w:rsidR="00AE0B82" w:rsidRPr="00CA2F0B" w:rsidRDefault="00B360F9" w:rsidP="00B360F9">
      <w:pPr>
        <w:pStyle w:val="2"/>
      </w:pPr>
      <w:r>
        <w:rPr>
          <w:rFonts w:hint="eastAsia"/>
        </w:rPr>
        <w:t>第</w:t>
      </w:r>
      <w:r>
        <w:rPr>
          <w:rFonts w:hint="eastAsia"/>
        </w:rPr>
        <w:t>13</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在計算應納稅所得額時，企業發生的下列支出作為長期待攤費用，按照規定攤銷的，准予扣除：</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（一）已足額提取折舊的固定資產的改建支出；</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（二）租入固定資產的改建支出；</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（三）固定資產的大修理支出；</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（四）其他應當作為長期待攤費用的支出。</w:t>
      </w:r>
    </w:p>
    <w:p w:rsidR="00AE0B82" w:rsidRPr="00CA2F0B" w:rsidRDefault="00B360F9" w:rsidP="00B360F9">
      <w:pPr>
        <w:pStyle w:val="2"/>
      </w:pPr>
      <w:r>
        <w:rPr>
          <w:rFonts w:hint="eastAsia"/>
        </w:rPr>
        <w:lastRenderedPageBreak/>
        <w:t>第</w:t>
      </w:r>
      <w:r>
        <w:rPr>
          <w:rFonts w:hint="eastAsia"/>
        </w:rPr>
        <w:t>14</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企業對外投資期間，投資資產的成本在計算應納稅所得額時不得扣除。</w:t>
      </w:r>
    </w:p>
    <w:p w:rsidR="00AE0B82" w:rsidRPr="00CA2F0B" w:rsidRDefault="00B360F9" w:rsidP="00B360F9">
      <w:pPr>
        <w:pStyle w:val="2"/>
      </w:pPr>
      <w:r>
        <w:rPr>
          <w:rFonts w:hint="eastAsia"/>
        </w:rPr>
        <w:t>第</w:t>
      </w:r>
      <w:r>
        <w:rPr>
          <w:rFonts w:hint="eastAsia"/>
        </w:rPr>
        <w:t>15</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企業使用或者銷售存貨，按照規定計算的存貨成本，准予在計算應納稅所得額時扣除。</w:t>
      </w:r>
    </w:p>
    <w:p w:rsidR="00AE0B82" w:rsidRPr="00CA2F0B" w:rsidRDefault="00B360F9" w:rsidP="00B360F9">
      <w:pPr>
        <w:pStyle w:val="2"/>
      </w:pPr>
      <w:r>
        <w:rPr>
          <w:rFonts w:hint="eastAsia"/>
        </w:rPr>
        <w:t>第</w:t>
      </w:r>
      <w:r>
        <w:rPr>
          <w:rFonts w:hint="eastAsia"/>
        </w:rPr>
        <w:t>16</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企業轉讓資產，該項資產的淨值，准予在計算應納稅所得額時扣除。</w:t>
      </w:r>
    </w:p>
    <w:p w:rsidR="00AE0B82" w:rsidRPr="00CA2F0B" w:rsidRDefault="00B360F9" w:rsidP="00B360F9">
      <w:pPr>
        <w:pStyle w:val="2"/>
      </w:pPr>
      <w:r>
        <w:rPr>
          <w:rFonts w:hint="eastAsia"/>
        </w:rPr>
        <w:t>第</w:t>
      </w:r>
      <w:r>
        <w:rPr>
          <w:rFonts w:hint="eastAsia"/>
        </w:rPr>
        <w:t>17</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企業在匯總計算繳納企業所得稅時，其境外營業機構的虧損不得抵減境內營業機構的盈利。</w:t>
      </w:r>
    </w:p>
    <w:p w:rsidR="00AE0B82" w:rsidRPr="00CA2F0B" w:rsidRDefault="00B360F9" w:rsidP="00B360F9">
      <w:pPr>
        <w:pStyle w:val="2"/>
      </w:pPr>
      <w:r>
        <w:rPr>
          <w:rFonts w:hint="eastAsia"/>
        </w:rPr>
        <w:t>第</w:t>
      </w:r>
      <w:r>
        <w:rPr>
          <w:rFonts w:hint="eastAsia"/>
        </w:rPr>
        <w:t>18</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企業納稅年度發生的虧損，准予向以後年度結轉，用以後年度的所得彌補，但結轉年限最長不得超過五年。</w:t>
      </w:r>
    </w:p>
    <w:p w:rsidR="00AE0B82" w:rsidRPr="00CA2F0B" w:rsidRDefault="00B360F9" w:rsidP="00B360F9">
      <w:pPr>
        <w:pStyle w:val="2"/>
      </w:pPr>
      <w:r>
        <w:rPr>
          <w:rFonts w:hint="eastAsia"/>
        </w:rPr>
        <w:t>第</w:t>
      </w:r>
      <w:r>
        <w:rPr>
          <w:rFonts w:hint="eastAsia"/>
        </w:rPr>
        <w:t>19</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非居民企業取得本法</w:t>
      </w:r>
      <w:hyperlink w:anchor="a3" w:history="1">
        <w:r w:rsidR="00120E8A" w:rsidRPr="00120E8A">
          <w:rPr>
            <w:rStyle w:val="a3"/>
            <w:rFonts w:hint="eastAsia"/>
          </w:rPr>
          <w:t>第三條</w:t>
        </w:r>
      </w:hyperlink>
      <w:r w:rsidR="00D43143" w:rsidRPr="00CA2F0B">
        <w:rPr>
          <w:rFonts w:ascii="Arial Unicode MS" w:hAnsi="Arial Unicode MS" w:hint="eastAsia"/>
          <w:color w:val="000000"/>
        </w:rPr>
        <w:t>第三款規定的所得，按照下列方法計算其應納稅所得額：</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（一）股息、紅利等權益性投資收益和利息、租金、特許權使用費所得，以收入全額為應納稅所得額；</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（二）轉讓財產所得，以收入全額減除財產淨值後的餘額為應納稅所得額；</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（三）其他所得，參照前兩項規定的方法計算應納稅所得額。</w:t>
      </w:r>
    </w:p>
    <w:p w:rsidR="00AE0B82" w:rsidRPr="00CA2F0B" w:rsidRDefault="00D43143" w:rsidP="00B360F9">
      <w:pPr>
        <w:pStyle w:val="2"/>
      </w:pPr>
      <w:r w:rsidRPr="00CA2F0B">
        <w:rPr>
          <w:rFonts w:hint="eastAsia"/>
        </w:rPr>
        <w:t>第</w:t>
      </w:r>
      <w:r w:rsidR="00B360F9">
        <w:rPr>
          <w:rFonts w:hint="eastAsia"/>
        </w:rPr>
        <w:t>20</w:t>
      </w:r>
      <w:r w:rsidR="00B360F9">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本章規定的收入、扣除的具體範圍、標準和資產的稅務處理的具體辦法，由國務院財政、稅務主管部門規定。</w:t>
      </w:r>
    </w:p>
    <w:p w:rsidR="00AE0B82" w:rsidRPr="00CA2F0B" w:rsidRDefault="00D43143" w:rsidP="00B360F9">
      <w:pPr>
        <w:pStyle w:val="2"/>
      </w:pPr>
      <w:r w:rsidRPr="00CA2F0B">
        <w:rPr>
          <w:rFonts w:hint="eastAsia"/>
        </w:rPr>
        <w:t>第</w:t>
      </w:r>
      <w:r w:rsidR="00B360F9">
        <w:rPr>
          <w:rFonts w:hint="eastAsia"/>
        </w:rPr>
        <w:t>21</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在計算應納稅所得額時，企業財務、會計處理辦法與稅收法律、行政法規的規定不一致的，應當依照稅收法律、行政法規的規定計算。</w:t>
      </w:r>
    </w:p>
    <w:p w:rsidR="0055550E" w:rsidRPr="00CA2F0B" w:rsidRDefault="00210111"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rPr>
          <w:color w:val="000000"/>
        </w:rPr>
      </w:pPr>
      <w:bookmarkStart w:id="8" w:name="_第三章__應納稅額"/>
      <w:bookmarkEnd w:id="8"/>
      <w:r w:rsidRPr="00CA2F0B">
        <w:rPr>
          <w:rFonts w:hint="eastAsia"/>
        </w:rPr>
        <w:t>第三章</w:t>
      </w:r>
      <w:r w:rsidR="000E1B77" w:rsidRPr="00CA2F0B">
        <w:rPr>
          <w:rFonts w:hint="eastAsia"/>
        </w:rPr>
        <w:t xml:space="preserve">　　</w:t>
      </w:r>
      <w:r w:rsidRPr="00CA2F0B">
        <w:rPr>
          <w:rFonts w:hint="eastAsia"/>
        </w:rPr>
        <w:t>應納稅額</w:t>
      </w:r>
    </w:p>
    <w:p w:rsidR="00AE0B82" w:rsidRPr="00CA2F0B" w:rsidRDefault="00D43143" w:rsidP="00B360F9">
      <w:pPr>
        <w:pStyle w:val="2"/>
      </w:pPr>
      <w:r w:rsidRPr="00CA2F0B">
        <w:rPr>
          <w:rFonts w:hint="eastAsia"/>
        </w:rPr>
        <w:t>第</w:t>
      </w:r>
      <w:r w:rsidR="00B360F9">
        <w:rPr>
          <w:rFonts w:hint="eastAsia"/>
        </w:rPr>
        <w:t>22</w:t>
      </w:r>
      <w:r w:rsidR="00210111" w:rsidRPr="00CA2F0B">
        <w:rPr>
          <w:rFonts w:hint="eastAsia"/>
        </w:rPr>
        <w:t>條</w:t>
      </w:r>
    </w:p>
    <w:p w:rsidR="008A0CB5" w:rsidRPr="00CA2F0B" w:rsidRDefault="00E4031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企業的應納稅所得額乘以適用稅率，減除依照本法關於稅收優惠的規定減免和抵免的稅額後的餘額，為應納稅額。</w:t>
      </w:r>
    </w:p>
    <w:p w:rsidR="00AE0B82" w:rsidRPr="00CA2F0B" w:rsidRDefault="00D43143" w:rsidP="00B360F9">
      <w:pPr>
        <w:pStyle w:val="2"/>
      </w:pPr>
      <w:bookmarkStart w:id="9" w:name="a23"/>
      <w:bookmarkEnd w:id="9"/>
      <w:r w:rsidRPr="00CA2F0B">
        <w:rPr>
          <w:rFonts w:hint="eastAsia"/>
        </w:rPr>
        <w:t>第</w:t>
      </w:r>
      <w:r w:rsidR="00B360F9">
        <w:rPr>
          <w:rFonts w:hint="eastAsia"/>
        </w:rPr>
        <w:t>23</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取得的下列所得已在境外繳納的所得稅稅額，可以從其當期應納稅額中抵免，抵免限額為該項所得依照本法規定計算的應納稅額；超過抵免限額的部分，可以在以後五個年度內，用每年度抵免限額抵免當年應抵稅額後的餘額進行抵補：</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（一）居民企業來源於中國境外的應稅所得；</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（二）非居民企業在中國境內設立機構、場所，取得發生在中國境外但與該機構、場所有實際聯繫的應稅所得。</w:t>
      </w:r>
    </w:p>
    <w:p w:rsidR="00AE0B82" w:rsidRPr="00CA2F0B" w:rsidRDefault="00D43143" w:rsidP="00B360F9">
      <w:pPr>
        <w:pStyle w:val="2"/>
      </w:pPr>
      <w:r w:rsidRPr="00CA2F0B">
        <w:rPr>
          <w:rFonts w:hint="eastAsia"/>
        </w:rPr>
        <w:t>第</w:t>
      </w:r>
      <w:r w:rsidR="00B360F9">
        <w:rPr>
          <w:rFonts w:hint="eastAsia"/>
        </w:rPr>
        <w:t>24</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居民企業從其直接或者間接控制的外國企業分得的來源於中國境外的股息、紅利等權益性投資收益，外國企</w:t>
      </w:r>
      <w:r w:rsidR="00D43143" w:rsidRPr="00CA2F0B">
        <w:rPr>
          <w:rFonts w:ascii="Arial Unicode MS" w:hAnsi="Arial Unicode MS" w:hint="eastAsia"/>
          <w:color w:val="000000"/>
        </w:rPr>
        <w:lastRenderedPageBreak/>
        <w:t>業在境外實際繳納的所得稅稅額中屬於該項所得負擔的部分，可以作為該居民企業的可抵免境外所得稅稅額，在本法第</w:t>
      </w:r>
      <w:hyperlink w:anchor="a23" w:history="1">
        <w:r w:rsidR="00D43143" w:rsidRPr="00120E8A">
          <w:rPr>
            <w:rStyle w:val="a3"/>
            <w:rFonts w:ascii="Arial Unicode MS" w:hAnsi="Arial Unicode MS" w:hint="eastAsia"/>
          </w:rPr>
          <w:t>二十三</w:t>
        </w:r>
      </w:hyperlink>
      <w:r w:rsidR="00D43143" w:rsidRPr="00CA2F0B">
        <w:rPr>
          <w:rFonts w:ascii="Arial Unicode MS" w:hAnsi="Arial Unicode MS" w:hint="eastAsia"/>
          <w:color w:val="000000"/>
        </w:rPr>
        <w:t>條規定的抵免限額內抵免。</w:t>
      </w:r>
    </w:p>
    <w:p w:rsidR="0055550E" w:rsidRPr="00CA2F0B" w:rsidRDefault="00210111"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rPr>
          <w:color w:val="000000"/>
        </w:rPr>
      </w:pPr>
      <w:bookmarkStart w:id="10" w:name="_第四章__稅_收_優_惠"/>
      <w:bookmarkStart w:id="11" w:name="_第四章__稅收優惠"/>
      <w:bookmarkEnd w:id="10"/>
      <w:bookmarkEnd w:id="11"/>
      <w:r w:rsidRPr="00CA2F0B">
        <w:rPr>
          <w:rFonts w:hint="eastAsia"/>
        </w:rPr>
        <w:t>第四章</w:t>
      </w:r>
      <w:r w:rsidR="00B96008" w:rsidRPr="00CA2F0B">
        <w:rPr>
          <w:rFonts w:hint="eastAsia"/>
        </w:rPr>
        <w:t xml:space="preserve">　　</w:t>
      </w:r>
      <w:r w:rsidRPr="00CA2F0B">
        <w:rPr>
          <w:rFonts w:hint="eastAsia"/>
        </w:rPr>
        <w:t>稅收優惠</w:t>
      </w:r>
    </w:p>
    <w:p w:rsidR="00AE0B82" w:rsidRPr="00CA2F0B" w:rsidRDefault="00D43143" w:rsidP="00B360F9">
      <w:pPr>
        <w:pStyle w:val="2"/>
      </w:pPr>
      <w:r w:rsidRPr="00CA2F0B">
        <w:rPr>
          <w:rFonts w:hint="eastAsia"/>
        </w:rPr>
        <w:t>第</w:t>
      </w:r>
      <w:r w:rsidR="00B360F9">
        <w:rPr>
          <w:rFonts w:hint="eastAsia"/>
        </w:rPr>
        <w:t>25</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國家對重點扶持和鼓勵發展的</w:t>
      </w:r>
      <w:r w:rsidR="00D43143" w:rsidRPr="00181E69">
        <w:rPr>
          <w:rFonts w:ascii="Arial Unicode MS" w:hAnsi="Arial Unicode MS" w:hint="eastAsia"/>
        </w:rPr>
        <w:t>產業和</w:t>
      </w:r>
      <w:r w:rsidR="00181E69" w:rsidRPr="00181E69">
        <w:rPr>
          <w:rFonts w:ascii="Arial Unicode MS" w:hAnsi="Arial Unicode MS" w:hint="eastAsia"/>
        </w:rPr>
        <w:t>項目</w:t>
      </w:r>
      <w:r w:rsidR="00D43143" w:rsidRPr="00181E69">
        <w:rPr>
          <w:rFonts w:ascii="Arial Unicode MS" w:hAnsi="Arial Unicode MS" w:hint="eastAsia"/>
        </w:rPr>
        <w:t>，</w:t>
      </w:r>
      <w:r w:rsidR="00D43143" w:rsidRPr="00CA2F0B">
        <w:rPr>
          <w:rFonts w:ascii="Arial Unicode MS" w:hAnsi="Arial Unicode MS" w:hint="eastAsia"/>
          <w:color w:val="000000"/>
        </w:rPr>
        <w:t>給予企業所得稅優惠。</w:t>
      </w:r>
    </w:p>
    <w:p w:rsidR="00AE0B82" w:rsidRPr="00CA2F0B" w:rsidRDefault="00D43143" w:rsidP="00B360F9">
      <w:pPr>
        <w:pStyle w:val="2"/>
      </w:pPr>
      <w:r w:rsidRPr="00CA2F0B">
        <w:rPr>
          <w:rFonts w:hint="eastAsia"/>
        </w:rPr>
        <w:t>第</w:t>
      </w:r>
      <w:r w:rsidR="00B360F9">
        <w:rPr>
          <w:rFonts w:hint="eastAsia"/>
        </w:rPr>
        <w:t>26</w:t>
      </w:r>
      <w:r w:rsidR="00210111" w:rsidRPr="00CA2F0B">
        <w:rPr>
          <w:rFonts w:hint="eastAsia"/>
        </w:rPr>
        <w:t>條</w:t>
      </w:r>
    </w:p>
    <w:p w:rsidR="008A0CB5" w:rsidRPr="00CA2F0B" w:rsidRDefault="00210111"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企業的下列收入為免稅收入：</w:t>
      </w:r>
    </w:p>
    <w:p w:rsidR="008A0CB5" w:rsidRPr="00CA2F0B" w:rsidRDefault="00210111"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（一）國債利息收入；</w:t>
      </w:r>
    </w:p>
    <w:p w:rsidR="008A0CB5" w:rsidRPr="00CA2F0B" w:rsidRDefault="00210111"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（二）符合條件的居民企業之間的股息、紅利等權益性投資收益；</w:t>
      </w:r>
    </w:p>
    <w:p w:rsidR="008A0CB5" w:rsidRPr="00CA2F0B" w:rsidRDefault="00210111"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（三）在中國境內設立機構、場所的非居民企業從居民企業取得與該機構、場所有實際聯繫的股息、紅利等權益性投資收益；</w:t>
      </w:r>
    </w:p>
    <w:p w:rsidR="008A0CB5" w:rsidRPr="00CA2F0B" w:rsidRDefault="00210111"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（四）符合條件的非營利組織的收入。</w:t>
      </w:r>
    </w:p>
    <w:p w:rsidR="00AE0B82" w:rsidRPr="00CA2F0B" w:rsidRDefault="00D43143" w:rsidP="00B360F9">
      <w:pPr>
        <w:pStyle w:val="2"/>
      </w:pPr>
      <w:r w:rsidRPr="00CA2F0B">
        <w:rPr>
          <w:rFonts w:hint="eastAsia"/>
        </w:rPr>
        <w:t>第</w:t>
      </w:r>
      <w:r w:rsidR="00B360F9">
        <w:rPr>
          <w:rFonts w:hint="eastAsia"/>
        </w:rPr>
        <w:t>27</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企業的下列所得，可以免</w:t>
      </w:r>
      <w:r w:rsidR="00554C9C">
        <w:rPr>
          <w:rFonts w:ascii="Arial Unicode MS" w:hAnsi="Arial Unicode MS" w:hint="eastAsia"/>
          <w:color w:val="000000"/>
        </w:rPr>
        <w:t>徵</w:t>
      </w:r>
      <w:r w:rsidR="00D43143" w:rsidRPr="00CA2F0B">
        <w:rPr>
          <w:rFonts w:ascii="Arial Unicode MS" w:hAnsi="Arial Unicode MS" w:hint="eastAsia"/>
          <w:color w:val="000000"/>
        </w:rPr>
        <w:t>、減</w:t>
      </w:r>
      <w:r w:rsidR="00554C9C">
        <w:rPr>
          <w:rFonts w:ascii="Arial Unicode MS" w:hAnsi="Arial Unicode MS" w:hint="eastAsia"/>
          <w:color w:val="000000"/>
        </w:rPr>
        <w:t>徵</w:t>
      </w:r>
      <w:r w:rsidR="00D43143" w:rsidRPr="00CA2F0B">
        <w:rPr>
          <w:rFonts w:ascii="Arial Unicode MS" w:hAnsi="Arial Unicode MS" w:hint="eastAsia"/>
          <w:color w:val="000000"/>
        </w:rPr>
        <w:t>企業所得稅：</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（一）從事農、林、牧、漁業項目的所得；</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（二）從事國家重點扶持的公共基礎設施項目投資經營的所得；</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（三）從事符合條件的環境保護、節能節水</w:t>
      </w:r>
      <w:r w:rsidR="00181E69">
        <w:rPr>
          <w:rFonts w:ascii="Arial Unicode MS" w:hAnsi="Arial Unicode MS" w:hint="eastAsia"/>
          <w:color w:val="000000"/>
        </w:rPr>
        <w:t>項目</w:t>
      </w:r>
      <w:r w:rsidR="00D43143" w:rsidRPr="00CA2F0B">
        <w:rPr>
          <w:rFonts w:ascii="Arial Unicode MS" w:hAnsi="Arial Unicode MS" w:hint="eastAsia"/>
          <w:color w:val="000000"/>
        </w:rPr>
        <w:t>的所得；</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（四）符合條件的技術轉讓所得；</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（五）本法</w:t>
      </w:r>
      <w:hyperlink w:anchor="a3" w:history="1">
        <w:r w:rsidR="00120E8A" w:rsidRPr="00120E8A">
          <w:rPr>
            <w:rStyle w:val="a3"/>
            <w:rFonts w:hint="eastAsia"/>
          </w:rPr>
          <w:t>第三條</w:t>
        </w:r>
      </w:hyperlink>
      <w:r w:rsidR="00D43143" w:rsidRPr="00CA2F0B">
        <w:rPr>
          <w:rFonts w:ascii="Arial Unicode MS" w:hAnsi="Arial Unicode MS" w:hint="eastAsia"/>
          <w:color w:val="000000"/>
        </w:rPr>
        <w:t>第三款規定的所得。</w:t>
      </w:r>
    </w:p>
    <w:p w:rsidR="00AE0B82" w:rsidRPr="00CA2F0B" w:rsidRDefault="00D43143" w:rsidP="00B360F9">
      <w:pPr>
        <w:pStyle w:val="2"/>
      </w:pPr>
      <w:r w:rsidRPr="00CA2F0B">
        <w:rPr>
          <w:rFonts w:hint="eastAsia"/>
        </w:rPr>
        <w:t>第</w:t>
      </w:r>
      <w:r w:rsidR="00B360F9">
        <w:rPr>
          <w:rFonts w:hint="eastAsia"/>
        </w:rPr>
        <w:t>28</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符合條件的小型微利企業，減按</w:t>
      </w:r>
      <w:r w:rsidR="00D43143" w:rsidRPr="00CA2F0B">
        <w:rPr>
          <w:rFonts w:ascii="Arial Unicode MS" w:hAnsi="Arial Unicode MS"/>
          <w:color w:val="000000"/>
        </w:rPr>
        <w:t>20%</w:t>
      </w:r>
      <w:r w:rsidR="00D43143" w:rsidRPr="00CA2F0B">
        <w:rPr>
          <w:rFonts w:ascii="Arial Unicode MS" w:hAnsi="Arial Unicode MS" w:hint="eastAsia"/>
          <w:color w:val="000000"/>
        </w:rPr>
        <w:t>的稅率徵收企業所得稅。</w:t>
      </w:r>
    </w:p>
    <w:p w:rsidR="008A0CB5" w:rsidRPr="00120E8A" w:rsidRDefault="006A5056"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國家需要重點扶持的高新技術企業，減按</w:t>
      </w:r>
      <w:r w:rsidR="00D43143" w:rsidRPr="00120E8A">
        <w:rPr>
          <w:rFonts w:ascii="Arial Unicode MS" w:hAnsi="Arial Unicode MS"/>
          <w:color w:val="17365D"/>
        </w:rPr>
        <w:t>15%</w:t>
      </w:r>
      <w:r w:rsidR="00D43143" w:rsidRPr="00120E8A">
        <w:rPr>
          <w:rFonts w:ascii="Arial Unicode MS" w:hAnsi="Arial Unicode MS" w:hint="eastAsia"/>
          <w:color w:val="17365D"/>
        </w:rPr>
        <w:t>的稅率徵收企業所得稅。</w:t>
      </w:r>
    </w:p>
    <w:p w:rsidR="00AE0B82" w:rsidRPr="00CA2F0B" w:rsidRDefault="00D43143" w:rsidP="00B360F9">
      <w:pPr>
        <w:pStyle w:val="2"/>
      </w:pPr>
      <w:r w:rsidRPr="00CA2F0B">
        <w:rPr>
          <w:rFonts w:hint="eastAsia"/>
        </w:rPr>
        <w:t>第</w:t>
      </w:r>
      <w:r w:rsidR="00B360F9">
        <w:rPr>
          <w:rFonts w:hint="eastAsia"/>
        </w:rPr>
        <w:t>29</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民族自治地方的自治機關對本民族自治地方的企業應繳納的企業所得稅中屬於地方分享的部分，可以決定減</w:t>
      </w:r>
      <w:r w:rsidR="00554C9C">
        <w:rPr>
          <w:rFonts w:ascii="Arial Unicode MS" w:hAnsi="Arial Unicode MS" w:hint="eastAsia"/>
          <w:color w:val="000000"/>
        </w:rPr>
        <w:t>徵</w:t>
      </w:r>
      <w:r w:rsidR="00D43143" w:rsidRPr="00CA2F0B">
        <w:rPr>
          <w:rFonts w:ascii="Arial Unicode MS" w:hAnsi="Arial Unicode MS" w:hint="eastAsia"/>
          <w:color w:val="000000"/>
        </w:rPr>
        <w:t>或者免</w:t>
      </w:r>
      <w:r w:rsidR="00554C9C">
        <w:rPr>
          <w:rFonts w:ascii="Arial Unicode MS" w:hAnsi="Arial Unicode MS" w:hint="eastAsia"/>
          <w:color w:val="000000"/>
        </w:rPr>
        <w:t>徵</w:t>
      </w:r>
      <w:r w:rsidR="00D43143" w:rsidRPr="00CA2F0B">
        <w:rPr>
          <w:rFonts w:ascii="Arial Unicode MS" w:hAnsi="Arial Unicode MS" w:hint="eastAsia"/>
          <w:color w:val="000000"/>
        </w:rPr>
        <w:t>。自治州、自治縣決定減</w:t>
      </w:r>
      <w:r w:rsidR="00554C9C">
        <w:rPr>
          <w:rFonts w:ascii="Arial Unicode MS" w:hAnsi="Arial Unicode MS" w:hint="eastAsia"/>
          <w:color w:val="000000"/>
        </w:rPr>
        <w:t>徵</w:t>
      </w:r>
      <w:r w:rsidR="00D43143" w:rsidRPr="00CA2F0B">
        <w:rPr>
          <w:rFonts w:ascii="Arial Unicode MS" w:hAnsi="Arial Unicode MS" w:hint="eastAsia"/>
          <w:color w:val="000000"/>
        </w:rPr>
        <w:t>或者免</w:t>
      </w:r>
      <w:r w:rsidR="00554C9C">
        <w:rPr>
          <w:rFonts w:ascii="Arial Unicode MS" w:hAnsi="Arial Unicode MS" w:hint="eastAsia"/>
          <w:color w:val="000000"/>
        </w:rPr>
        <w:t>徵</w:t>
      </w:r>
      <w:r w:rsidR="00D43143" w:rsidRPr="00CA2F0B">
        <w:rPr>
          <w:rFonts w:ascii="Arial Unicode MS" w:hAnsi="Arial Unicode MS" w:hint="eastAsia"/>
          <w:color w:val="000000"/>
        </w:rPr>
        <w:t>的，須報省、自治區、直轄市人民政府批准。</w:t>
      </w:r>
    </w:p>
    <w:p w:rsidR="00AE0B82" w:rsidRPr="00CA2F0B" w:rsidRDefault="00D43143" w:rsidP="00B360F9">
      <w:pPr>
        <w:pStyle w:val="2"/>
      </w:pPr>
      <w:r w:rsidRPr="00CA2F0B">
        <w:rPr>
          <w:rFonts w:hint="eastAsia"/>
        </w:rPr>
        <w:t>第</w:t>
      </w:r>
      <w:r w:rsidR="00B360F9">
        <w:rPr>
          <w:rFonts w:hint="eastAsia"/>
        </w:rPr>
        <w:t>30</w:t>
      </w:r>
      <w:r w:rsidR="00B360F9">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企業的下列支出，可以在計算應納稅所得額時加計扣除：</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（一）開發新技術、新產品、新工藝發生的研究開發費用；</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（二）安置殘疾人員及國家鼓勵安置的其他就業人員所支付的工資。</w:t>
      </w:r>
    </w:p>
    <w:p w:rsidR="00AE0B82" w:rsidRPr="00CA2F0B" w:rsidRDefault="00D43143" w:rsidP="00B360F9">
      <w:pPr>
        <w:pStyle w:val="2"/>
      </w:pPr>
      <w:r w:rsidRPr="00CA2F0B">
        <w:rPr>
          <w:rFonts w:hint="eastAsia"/>
        </w:rPr>
        <w:t>第</w:t>
      </w:r>
      <w:r w:rsidR="00B360F9">
        <w:rPr>
          <w:rFonts w:hint="eastAsia"/>
        </w:rPr>
        <w:t>31</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創業投資企業從事國家需要重點扶持和鼓勵的創業投資，可以按投資額的一定比例抵扣應納稅所得額。</w:t>
      </w:r>
    </w:p>
    <w:p w:rsidR="00AE0B82" w:rsidRPr="00CA2F0B" w:rsidRDefault="00D43143" w:rsidP="00B360F9">
      <w:pPr>
        <w:pStyle w:val="2"/>
      </w:pPr>
      <w:r w:rsidRPr="00CA2F0B">
        <w:rPr>
          <w:rFonts w:hint="eastAsia"/>
        </w:rPr>
        <w:t>第</w:t>
      </w:r>
      <w:r w:rsidR="00B360F9">
        <w:rPr>
          <w:rFonts w:hint="eastAsia"/>
        </w:rPr>
        <w:t>32</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企業的固定資產由於技術進步等原因，確需加速折舊的，可以縮短折舊年限或者採取加速折舊的方法。</w:t>
      </w:r>
    </w:p>
    <w:p w:rsidR="00AE0B82" w:rsidRPr="00CA2F0B" w:rsidRDefault="00D43143" w:rsidP="00B360F9">
      <w:pPr>
        <w:pStyle w:val="2"/>
      </w:pPr>
      <w:r w:rsidRPr="00CA2F0B">
        <w:rPr>
          <w:rFonts w:hint="eastAsia"/>
        </w:rPr>
        <w:lastRenderedPageBreak/>
        <w:t>第</w:t>
      </w:r>
      <w:r w:rsidR="00B360F9">
        <w:rPr>
          <w:rFonts w:hint="eastAsia"/>
        </w:rPr>
        <w:t>33</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企業綜合利用資源，生產符合國家產業政策規定的產品所取得的收入，可以在計算應納稅所得額時減計收入。</w:t>
      </w:r>
    </w:p>
    <w:p w:rsidR="00AE0B82" w:rsidRPr="00CA2F0B" w:rsidRDefault="00D43143" w:rsidP="00B360F9">
      <w:pPr>
        <w:pStyle w:val="2"/>
      </w:pPr>
      <w:r w:rsidRPr="00CA2F0B">
        <w:rPr>
          <w:rFonts w:hint="eastAsia"/>
        </w:rPr>
        <w:t>第</w:t>
      </w:r>
      <w:r w:rsidR="00B360F9">
        <w:rPr>
          <w:rFonts w:hint="eastAsia"/>
        </w:rPr>
        <w:t>34</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企業購置用於環境保護、節能節水、安全生產等專用設備的投資額，可以按一定比例實行稅額抵免。</w:t>
      </w:r>
    </w:p>
    <w:p w:rsidR="00AE0B82" w:rsidRPr="00CA2F0B" w:rsidRDefault="00D43143" w:rsidP="00B360F9">
      <w:pPr>
        <w:pStyle w:val="2"/>
      </w:pPr>
      <w:r w:rsidRPr="00CA2F0B">
        <w:rPr>
          <w:rFonts w:hint="eastAsia"/>
        </w:rPr>
        <w:t>第</w:t>
      </w:r>
      <w:r w:rsidR="00B360F9">
        <w:rPr>
          <w:rFonts w:hint="eastAsia"/>
        </w:rPr>
        <w:t>35</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本法規定的稅收優惠的具體辦法，由國務院規定。</w:t>
      </w:r>
    </w:p>
    <w:p w:rsidR="00AE0B82" w:rsidRPr="00CA2F0B" w:rsidRDefault="00D43143" w:rsidP="00B360F9">
      <w:pPr>
        <w:pStyle w:val="2"/>
      </w:pPr>
      <w:r w:rsidRPr="00CA2F0B">
        <w:rPr>
          <w:rFonts w:hint="eastAsia"/>
        </w:rPr>
        <w:t>第</w:t>
      </w:r>
      <w:r w:rsidR="00B360F9">
        <w:rPr>
          <w:rFonts w:hint="eastAsia"/>
        </w:rPr>
        <w:t>36</w:t>
      </w:r>
      <w:r w:rsidR="00210111" w:rsidRPr="00CA2F0B">
        <w:rPr>
          <w:rFonts w:hint="eastAsia"/>
        </w:rPr>
        <w:t>條</w:t>
      </w:r>
    </w:p>
    <w:p w:rsidR="008A0CB5" w:rsidRPr="00CA2F0B" w:rsidRDefault="006A5056"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根據國民經濟和社會發展的需要，或者由於突發事件等原因對企業經營活動產生重大影響的，國務院可以制定企業所得稅專項優惠政策，報全國人民代表大會常務委員會備案。</w:t>
      </w:r>
    </w:p>
    <w:p w:rsidR="0055550E" w:rsidRPr="00CA2F0B" w:rsidRDefault="006A5056"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pPr>
      <w:bookmarkStart w:id="12" w:name="_第五章__源泉扣繳"/>
      <w:bookmarkEnd w:id="12"/>
      <w:r w:rsidRPr="00CA2F0B">
        <w:rPr>
          <w:rFonts w:hint="eastAsia"/>
        </w:rPr>
        <w:t>第五章</w:t>
      </w:r>
      <w:r w:rsidR="000E1B77" w:rsidRPr="00CA2F0B">
        <w:rPr>
          <w:rFonts w:hint="eastAsia"/>
        </w:rPr>
        <w:t xml:space="preserve">　　</w:t>
      </w:r>
      <w:r w:rsidRPr="00CA2F0B">
        <w:rPr>
          <w:rFonts w:hint="eastAsia"/>
        </w:rPr>
        <w:t>源泉扣繳</w:t>
      </w:r>
    </w:p>
    <w:p w:rsidR="00AE0B82" w:rsidRPr="00CA2F0B" w:rsidRDefault="00D43143" w:rsidP="00B360F9">
      <w:pPr>
        <w:pStyle w:val="2"/>
      </w:pPr>
      <w:bookmarkStart w:id="13" w:name="a37"/>
      <w:bookmarkEnd w:id="13"/>
      <w:r w:rsidRPr="00CA2F0B">
        <w:rPr>
          <w:rFonts w:hint="eastAsia"/>
        </w:rPr>
        <w:t>第</w:t>
      </w:r>
      <w:r w:rsidR="00B360F9">
        <w:rPr>
          <w:rFonts w:hint="eastAsia"/>
        </w:rPr>
        <w:t>37</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對非居民企業取得本法</w:t>
      </w:r>
      <w:hyperlink w:anchor="a3" w:history="1">
        <w:r w:rsidR="00120E8A" w:rsidRPr="00120E8A">
          <w:rPr>
            <w:rStyle w:val="a3"/>
            <w:rFonts w:hint="eastAsia"/>
          </w:rPr>
          <w:t>第三條</w:t>
        </w:r>
      </w:hyperlink>
      <w:r w:rsidR="00D43143" w:rsidRPr="00CA2F0B">
        <w:rPr>
          <w:rFonts w:ascii="Arial Unicode MS" w:hAnsi="Arial Unicode MS" w:hint="eastAsia"/>
          <w:color w:val="000000"/>
        </w:rPr>
        <w:t>第三款規定的所得應繳納的所得稅，實行源泉扣繳，以支付人為扣繳義務人。稅款由扣繳義務人在每次支付或者到期應支付時，從支付或者到期應支付的款項中扣繳。</w:t>
      </w:r>
    </w:p>
    <w:p w:rsidR="00AE0B82" w:rsidRPr="00CA2F0B" w:rsidRDefault="00D43143" w:rsidP="00B360F9">
      <w:pPr>
        <w:pStyle w:val="2"/>
      </w:pPr>
      <w:bookmarkStart w:id="14" w:name="a38"/>
      <w:bookmarkEnd w:id="14"/>
      <w:r w:rsidRPr="00CA2F0B">
        <w:rPr>
          <w:rFonts w:hint="eastAsia"/>
        </w:rPr>
        <w:t>第</w:t>
      </w:r>
      <w:r w:rsidR="00B360F9">
        <w:rPr>
          <w:rFonts w:hint="eastAsia"/>
        </w:rPr>
        <w:t>38</w:t>
      </w:r>
      <w:r w:rsidR="00210111" w:rsidRPr="00CA2F0B">
        <w:rPr>
          <w:rFonts w:hint="eastAsia"/>
        </w:rPr>
        <w:t>條</w:t>
      </w:r>
    </w:p>
    <w:p w:rsidR="00AE0B82"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對非居民企業在中國境內取得工程作業和勞務所得應繳納的所得稅，稅務機關可以指定工程價款或者勞務費的支付人為扣繳義務人。</w:t>
      </w:r>
    </w:p>
    <w:p w:rsidR="00AE0B82" w:rsidRPr="00CA2F0B" w:rsidRDefault="00D43143" w:rsidP="00B360F9">
      <w:pPr>
        <w:pStyle w:val="2"/>
      </w:pPr>
      <w:r w:rsidRPr="00CA2F0B">
        <w:rPr>
          <w:rFonts w:hint="eastAsia"/>
        </w:rPr>
        <w:t>第</w:t>
      </w:r>
      <w:r w:rsidR="00B360F9">
        <w:rPr>
          <w:rFonts w:hint="eastAsia"/>
        </w:rPr>
        <w:t>39</w:t>
      </w:r>
      <w:r w:rsidR="00210111" w:rsidRPr="00CA2F0B">
        <w:rPr>
          <w:rFonts w:hint="eastAsia"/>
        </w:rPr>
        <w:t>條</w:t>
      </w:r>
    </w:p>
    <w:p w:rsidR="00AE0B82"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依照本法第</w:t>
      </w:r>
      <w:hyperlink w:anchor="a37" w:history="1">
        <w:r w:rsidR="00D43143" w:rsidRPr="00CA2F0B">
          <w:rPr>
            <w:rStyle w:val="a3"/>
            <w:rFonts w:ascii="Arial Unicode MS" w:hAnsi="Arial Unicode MS" w:hint="eastAsia"/>
          </w:rPr>
          <w:t>三十七</w:t>
        </w:r>
      </w:hyperlink>
      <w:r w:rsidR="00D43143" w:rsidRPr="00CA2F0B">
        <w:rPr>
          <w:rFonts w:ascii="Arial Unicode MS" w:hAnsi="Arial Unicode MS" w:hint="eastAsia"/>
          <w:color w:val="000000"/>
        </w:rPr>
        <w:t>條、第</w:t>
      </w:r>
      <w:hyperlink w:anchor="a38" w:history="1">
        <w:r w:rsidR="00D43143" w:rsidRPr="00CA2F0B">
          <w:rPr>
            <w:rStyle w:val="a3"/>
            <w:rFonts w:ascii="Arial Unicode MS" w:hAnsi="Arial Unicode MS" w:hint="eastAsia"/>
          </w:rPr>
          <w:t>三十八</w:t>
        </w:r>
      </w:hyperlink>
      <w:r w:rsidR="00D43143" w:rsidRPr="00CA2F0B">
        <w:rPr>
          <w:rFonts w:ascii="Arial Unicode MS" w:hAnsi="Arial Unicode MS" w:hint="eastAsia"/>
          <w:color w:val="000000"/>
        </w:rPr>
        <w:t>條規定應當扣繳的所得稅，扣繳義務人未依法扣繳或者無法履行扣繳義務的，由納稅人在所得發生地繳納。納稅人未依法繳納的，稅務機關可以從該納稅人在中國境內其他收入</w:t>
      </w:r>
      <w:r w:rsidR="00181E69">
        <w:rPr>
          <w:rFonts w:ascii="Arial Unicode MS" w:hAnsi="Arial Unicode MS" w:hint="eastAsia"/>
          <w:color w:val="000000"/>
        </w:rPr>
        <w:t>項目</w:t>
      </w:r>
      <w:r w:rsidR="00D43143" w:rsidRPr="00CA2F0B">
        <w:rPr>
          <w:rFonts w:ascii="Arial Unicode MS" w:hAnsi="Arial Unicode MS" w:hint="eastAsia"/>
          <w:color w:val="000000"/>
        </w:rPr>
        <w:t>的支付人應付的款項中，追繳該納稅人的應納稅款。</w:t>
      </w:r>
    </w:p>
    <w:p w:rsidR="00AE0B82" w:rsidRPr="00CA2F0B" w:rsidRDefault="00D43143" w:rsidP="00B360F9">
      <w:pPr>
        <w:pStyle w:val="2"/>
      </w:pPr>
      <w:r w:rsidRPr="00CA2F0B">
        <w:rPr>
          <w:rFonts w:hint="eastAsia"/>
        </w:rPr>
        <w:t>第</w:t>
      </w:r>
      <w:r w:rsidR="00B360F9">
        <w:rPr>
          <w:rFonts w:hint="eastAsia"/>
        </w:rPr>
        <w:t>40</w:t>
      </w:r>
      <w:r w:rsidR="00B360F9">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扣繳義務人每次代扣的稅款，應當自代扣之日起七日內繳入國庫，並向所在地的稅務機關報送扣繳企業所得稅報告表。</w:t>
      </w:r>
    </w:p>
    <w:p w:rsidR="0055550E" w:rsidRPr="00CA2F0B" w:rsidRDefault="006A5056"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pPr>
      <w:bookmarkStart w:id="15" w:name="_第六章__特別納稅調整"/>
      <w:bookmarkEnd w:id="15"/>
      <w:r w:rsidRPr="00CA2F0B">
        <w:rPr>
          <w:rFonts w:hint="eastAsia"/>
        </w:rPr>
        <w:t>第六章</w:t>
      </w:r>
      <w:r w:rsidR="00B96008" w:rsidRPr="00CA2F0B">
        <w:rPr>
          <w:rFonts w:hint="eastAsia"/>
        </w:rPr>
        <w:t xml:space="preserve">　　</w:t>
      </w:r>
      <w:r w:rsidRPr="00CA2F0B">
        <w:rPr>
          <w:rFonts w:hint="eastAsia"/>
        </w:rPr>
        <w:t>特別納稅調整</w:t>
      </w:r>
    </w:p>
    <w:p w:rsidR="00AE0B82" w:rsidRPr="00CA2F0B" w:rsidRDefault="00D43143" w:rsidP="00B360F9">
      <w:pPr>
        <w:pStyle w:val="2"/>
      </w:pPr>
      <w:r w:rsidRPr="00CA2F0B">
        <w:rPr>
          <w:rFonts w:hint="eastAsia"/>
        </w:rPr>
        <w:t>第</w:t>
      </w:r>
      <w:r w:rsidR="00B360F9">
        <w:rPr>
          <w:rFonts w:hint="eastAsia"/>
        </w:rPr>
        <w:t>41</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企業與其關聯方之間的業務往來，不符合獨立交易原則而減少企業或者其關聯方應納稅收入或者所得額的，稅務機關有權按照合理方法調整。</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企業與其關聯方共同開發、受讓無形資產，或者共同提供、接受勞務發生的成本，在計算應納稅所得額時應當按照獨立交易原則進行分攤。</w:t>
      </w:r>
    </w:p>
    <w:p w:rsidR="00AE0B82" w:rsidRPr="00CA2F0B" w:rsidRDefault="00D43143" w:rsidP="00B360F9">
      <w:pPr>
        <w:pStyle w:val="2"/>
      </w:pPr>
      <w:r w:rsidRPr="00CA2F0B">
        <w:rPr>
          <w:rFonts w:hint="eastAsia"/>
        </w:rPr>
        <w:t>第</w:t>
      </w:r>
      <w:r w:rsidR="00B360F9">
        <w:rPr>
          <w:rFonts w:hint="eastAsia"/>
        </w:rPr>
        <w:t>42</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企業可以向稅務機關提出與其關聯方之間業務往來的定價原則和計算方法，稅務機關與企業協商、確認後，達成預約定價安排。</w:t>
      </w:r>
    </w:p>
    <w:p w:rsidR="00AE0B82" w:rsidRPr="00CA2F0B" w:rsidRDefault="00D43143" w:rsidP="00B360F9">
      <w:pPr>
        <w:pStyle w:val="2"/>
      </w:pPr>
      <w:r w:rsidRPr="00CA2F0B">
        <w:rPr>
          <w:rFonts w:hint="eastAsia"/>
        </w:rPr>
        <w:lastRenderedPageBreak/>
        <w:t>第</w:t>
      </w:r>
      <w:r w:rsidR="00B360F9">
        <w:rPr>
          <w:rFonts w:hint="eastAsia"/>
        </w:rPr>
        <w:t>43</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企業向稅務機關報送年度企業所得稅納稅申報表時，應當就其與關聯方之間的業務往來，附送年度關聯業務往來報告表。</w:t>
      </w:r>
    </w:p>
    <w:p w:rsidR="008A0CB5" w:rsidRPr="00120E8A" w:rsidRDefault="00DB1A10"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稅務機關在進行關聯業務調查時，企業及其關聯方，以及與關聯業務調查有關的其他企業，應當按照規定提供相關資料。</w:t>
      </w:r>
    </w:p>
    <w:p w:rsidR="00AE0B82" w:rsidRPr="00CA2F0B" w:rsidRDefault="00D43143" w:rsidP="00B360F9">
      <w:pPr>
        <w:pStyle w:val="2"/>
      </w:pPr>
      <w:r w:rsidRPr="00CA2F0B">
        <w:rPr>
          <w:rFonts w:hint="eastAsia"/>
        </w:rPr>
        <w:t>第</w:t>
      </w:r>
      <w:r w:rsidR="00B360F9">
        <w:rPr>
          <w:rFonts w:hint="eastAsia"/>
        </w:rPr>
        <w:t>44</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企業不提供與其關聯方之間業務往來資料，或者提供虛假、不完整資料，未能真實反映其關聯業務往來情況的，稅務機關有權依法核定其應納稅所得額。</w:t>
      </w:r>
    </w:p>
    <w:p w:rsidR="00AE0B82" w:rsidRPr="00CA2F0B" w:rsidRDefault="00D43143" w:rsidP="00B360F9">
      <w:pPr>
        <w:pStyle w:val="2"/>
      </w:pPr>
      <w:r w:rsidRPr="00CA2F0B">
        <w:rPr>
          <w:rFonts w:hint="eastAsia"/>
        </w:rPr>
        <w:t>第</w:t>
      </w:r>
      <w:r w:rsidR="00B360F9">
        <w:rPr>
          <w:rFonts w:hint="eastAsia"/>
        </w:rPr>
        <w:t>45</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由居民企業，或者由居民企業和中國居民控制的設立在實際稅負明顯低於本法</w:t>
      </w:r>
      <w:hyperlink w:anchor="a4" w:history="1">
        <w:r w:rsidR="00D43143" w:rsidRPr="00FA61E0">
          <w:rPr>
            <w:rStyle w:val="a3"/>
            <w:rFonts w:ascii="Arial Unicode MS" w:hAnsi="Arial Unicode MS" w:hint="eastAsia"/>
          </w:rPr>
          <w:t>第四條</w:t>
        </w:r>
      </w:hyperlink>
      <w:r w:rsidR="00D43143" w:rsidRPr="00CA2F0B">
        <w:rPr>
          <w:rFonts w:ascii="Arial Unicode MS" w:hAnsi="Arial Unicode MS" w:hint="eastAsia"/>
          <w:color w:val="000000"/>
        </w:rPr>
        <w:t>第一款規定稅率</w:t>
      </w:r>
      <w:r w:rsidR="005713A4" w:rsidRPr="005713A4">
        <w:rPr>
          <w:rFonts w:ascii="Arial Unicode MS" w:hAnsi="Arial Unicode MS" w:hint="eastAsia"/>
          <w:color w:val="000000"/>
        </w:rPr>
        <w:t>水平</w:t>
      </w:r>
      <w:r w:rsidR="00D43143" w:rsidRPr="00CA2F0B">
        <w:rPr>
          <w:rFonts w:ascii="Arial Unicode MS" w:hAnsi="Arial Unicode MS" w:hint="eastAsia"/>
          <w:color w:val="000000"/>
        </w:rPr>
        <w:t>的國家（地區）的企業，並非由於合理的經營需要而對利潤不作分配或者減少分配的，上述利潤中應歸</w:t>
      </w:r>
      <w:r w:rsidR="005713A4" w:rsidRPr="005713A4">
        <w:rPr>
          <w:rFonts w:ascii="Arial Unicode MS" w:hAnsi="Arial Unicode MS" w:hint="eastAsia"/>
          <w:color w:val="000000"/>
        </w:rPr>
        <w:t>屬於</w:t>
      </w:r>
      <w:r w:rsidR="00D43143" w:rsidRPr="00CA2F0B">
        <w:rPr>
          <w:rFonts w:ascii="Arial Unicode MS" w:hAnsi="Arial Unicode MS" w:hint="eastAsia"/>
          <w:color w:val="000000"/>
        </w:rPr>
        <w:t>該居民企業的部分，應當計入該居民企業的當期收入。</w:t>
      </w:r>
    </w:p>
    <w:p w:rsidR="00AE0B82" w:rsidRPr="00CA2F0B" w:rsidRDefault="00D43143" w:rsidP="00B360F9">
      <w:pPr>
        <w:pStyle w:val="2"/>
      </w:pPr>
      <w:r w:rsidRPr="00CA2F0B">
        <w:rPr>
          <w:rFonts w:hint="eastAsia"/>
        </w:rPr>
        <w:t>第</w:t>
      </w:r>
      <w:r w:rsidR="00B360F9">
        <w:rPr>
          <w:rFonts w:hint="eastAsia"/>
        </w:rPr>
        <w:t>46</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企業從其關聯方接受的債權性投資與權益性投資的比例超過規定標準而發生的利息支出，不得在計算應納稅所得額時扣除。</w:t>
      </w:r>
    </w:p>
    <w:p w:rsidR="00AE0B82" w:rsidRPr="00CA2F0B" w:rsidRDefault="00D43143" w:rsidP="00B360F9">
      <w:pPr>
        <w:pStyle w:val="2"/>
      </w:pPr>
      <w:r w:rsidRPr="00CA2F0B">
        <w:rPr>
          <w:rFonts w:hint="eastAsia"/>
        </w:rPr>
        <w:t>第</w:t>
      </w:r>
      <w:r w:rsidR="00B360F9">
        <w:rPr>
          <w:rFonts w:hint="eastAsia"/>
        </w:rPr>
        <w:t>47</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企業實施其他不具有合理商業目的的安排而減少其應納稅收入或者所得額的，稅務機關有權按照合理方法調整。</w:t>
      </w:r>
    </w:p>
    <w:p w:rsidR="00AE0B82" w:rsidRPr="00CA2F0B" w:rsidRDefault="00D43143" w:rsidP="00B360F9">
      <w:pPr>
        <w:pStyle w:val="2"/>
      </w:pPr>
      <w:r w:rsidRPr="00CA2F0B">
        <w:rPr>
          <w:rFonts w:hint="eastAsia"/>
        </w:rPr>
        <w:t>第</w:t>
      </w:r>
      <w:r w:rsidR="00B360F9">
        <w:rPr>
          <w:rFonts w:hint="eastAsia"/>
        </w:rPr>
        <w:t>48</w:t>
      </w:r>
      <w:r w:rsidR="00210111" w:rsidRPr="00CA2F0B">
        <w:rPr>
          <w:rFonts w:hint="eastAsia"/>
        </w:rPr>
        <w:t>條</w:t>
      </w:r>
    </w:p>
    <w:p w:rsidR="008A0CB5" w:rsidRPr="00CA2F0B" w:rsidRDefault="00DB1A10"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稅務機關依照本章規定作出納稅調整，需要補徵稅款的，應當補徵稅款，並按照國務院規定加收利息。</w:t>
      </w:r>
    </w:p>
    <w:p w:rsidR="0055550E" w:rsidRPr="00CA2F0B" w:rsidRDefault="006A5056"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pPr>
      <w:bookmarkStart w:id="16" w:name="_第七章__徵_收_管_理"/>
      <w:bookmarkStart w:id="17" w:name="_第七章__徵收管理"/>
      <w:bookmarkEnd w:id="16"/>
      <w:bookmarkEnd w:id="17"/>
      <w:r w:rsidRPr="00CA2F0B">
        <w:rPr>
          <w:rFonts w:hint="eastAsia"/>
        </w:rPr>
        <w:t>第七章</w:t>
      </w:r>
      <w:r w:rsidR="00B96008" w:rsidRPr="00CA2F0B">
        <w:rPr>
          <w:rFonts w:hint="eastAsia"/>
        </w:rPr>
        <w:t xml:space="preserve">　　</w:t>
      </w:r>
      <w:r w:rsidRPr="00CA2F0B">
        <w:rPr>
          <w:rFonts w:hint="eastAsia"/>
        </w:rPr>
        <w:t>徵收管理</w:t>
      </w:r>
    </w:p>
    <w:p w:rsidR="000E1B77" w:rsidRPr="00CA2F0B" w:rsidRDefault="00D43143" w:rsidP="00B360F9">
      <w:pPr>
        <w:pStyle w:val="2"/>
      </w:pPr>
      <w:r w:rsidRPr="00CA2F0B">
        <w:rPr>
          <w:rFonts w:hint="eastAsia"/>
        </w:rPr>
        <w:t>第</w:t>
      </w:r>
      <w:r w:rsidR="00B360F9">
        <w:rPr>
          <w:rFonts w:hint="eastAsia"/>
        </w:rPr>
        <w:t>49</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企業所得稅的徵收管理除本法規定外，依照《</w:t>
      </w:r>
      <w:hyperlink r:id="rId17" w:history="1">
        <w:r w:rsidR="00D43143" w:rsidRPr="00CA2F0B">
          <w:rPr>
            <w:rStyle w:val="a3"/>
            <w:rFonts w:ascii="Arial Unicode MS" w:hAnsi="Arial Unicode MS" w:hint="eastAsia"/>
          </w:rPr>
          <w:t>中華人民共和國稅收徵收管理法</w:t>
        </w:r>
      </w:hyperlink>
      <w:r w:rsidR="00D43143" w:rsidRPr="00CA2F0B">
        <w:rPr>
          <w:rFonts w:ascii="Arial Unicode MS" w:hAnsi="Arial Unicode MS" w:hint="eastAsia"/>
          <w:color w:val="000000"/>
        </w:rPr>
        <w:t>》的規定執行。</w:t>
      </w:r>
    </w:p>
    <w:p w:rsidR="00AE0B82" w:rsidRPr="00CA2F0B" w:rsidRDefault="00D43143" w:rsidP="00B360F9">
      <w:pPr>
        <w:pStyle w:val="2"/>
      </w:pPr>
      <w:r w:rsidRPr="00CA2F0B">
        <w:rPr>
          <w:rFonts w:hint="eastAsia"/>
        </w:rPr>
        <w:t>第</w:t>
      </w:r>
      <w:r w:rsidR="00B360F9">
        <w:rPr>
          <w:rFonts w:hint="eastAsia"/>
        </w:rPr>
        <w:t>50</w:t>
      </w:r>
      <w:r w:rsidR="00B360F9">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除稅收法律、行政法規另有規定外，居民企業以企業登記註冊地為納稅地點；但登記註冊地在境外的，以實際管理機構所在地為納稅地點。</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居民企業在中國境內設立不具有法人資格的營業機構的，應當匯總計算並繳納企業所得稅。</w:t>
      </w:r>
    </w:p>
    <w:p w:rsidR="00AE0B82" w:rsidRPr="00CA2F0B" w:rsidRDefault="00D43143" w:rsidP="00B360F9">
      <w:pPr>
        <w:pStyle w:val="2"/>
      </w:pPr>
      <w:bookmarkStart w:id="18" w:name="a51"/>
      <w:bookmarkEnd w:id="18"/>
      <w:r w:rsidRPr="00CA2F0B">
        <w:rPr>
          <w:rFonts w:hint="eastAsia"/>
        </w:rPr>
        <w:t>第</w:t>
      </w:r>
      <w:r w:rsidR="00B360F9">
        <w:rPr>
          <w:rFonts w:hint="eastAsia"/>
        </w:rPr>
        <w:t>51</w:t>
      </w:r>
      <w:r w:rsidR="00210111" w:rsidRPr="00CA2F0B">
        <w:rPr>
          <w:rFonts w:hint="eastAsia"/>
        </w:rPr>
        <w:t>條</w:t>
      </w:r>
      <w:r w:rsidR="000E1440" w:rsidRPr="000E1440">
        <w:rPr>
          <w:rFonts w:hint="eastAsia"/>
          <w:b w:val="0"/>
          <w:color w:val="FFFFFF"/>
        </w:rPr>
        <w:t>∵</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非居民企業取得本法</w:t>
      </w:r>
      <w:hyperlink w:anchor="a3" w:history="1">
        <w:r w:rsidR="00D43143" w:rsidRPr="00CA2F0B">
          <w:rPr>
            <w:rStyle w:val="a3"/>
            <w:rFonts w:ascii="Arial Unicode MS" w:hAnsi="Arial Unicode MS" w:hint="eastAsia"/>
          </w:rPr>
          <w:t>第三條</w:t>
        </w:r>
      </w:hyperlink>
      <w:r w:rsidR="00D43143" w:rsidRPr="00CA2F0B">
        <w:rPr>
          <w:rFonts w:ascii="Arial Unicode MS" w:hAnsi="Arial Unicode MS" w:hint="eastAsia"/>
          <w:color w:val="000000"/>
        </w:rPr>
        <w:t>第二款規定的所得，以機構、場所所在地為納稅地點。</w:t>
      </w:r>
      <w:r w:rsidR="005D10A3" w:rsidRPr="00804441">
        <w:rPr>
          <w:rFonts w:ascii="Arial Unicode MS" w:hAnsi="Arial Unicode MS" w:hint="eastAsia"/>
        </w:rPr>
        <w:t>非居民企業在中國境內設立兩個或者兩個以上機構、場所，符合國務院稅務主管部門規定條件的</w:t>
      </w:r>
      <w:r w:rsidR="00D43143" w:rsidRPr="00CA2F0B">
        <w:rPr>
          <w:rFonts w:ascii="Arial Unicode MS" w:hAnsi="Arial Unicode MS" w:hint="eastAsia"/>
          <w:color w:val="000000"/>
        </w:rPr>
        <w:t>，可以選擇由其主要機構、場所匯總繳納企業所得稅。</w:t>
      </w:r>
    </w:p>
    <w:p w:rsidR="008A0CB5"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非居民企業取得本</w:t>
      </w:r>
      <w:r w:rsidRPr="00120E8A">
        <w:rPr>
          <w:rFonts w:ascii="Arial Unicode MS" w:hAnsi="Arial Unicode MS" w:hint="eastAsia"/>
          <w:color w:val="17365D"/>
        </w:rPr>
        <w:t>法</w:t>
      </w:r>
      <w:hyperlink w:anchor="a3" w:history="1">
        <w:r w:rsidRPr="00120E8A">
          <w:rPr>
            <w:rStyle w:val="a3"/>
            <w:rFonts w:hint="eastAsia"/>
          </w:rPr>
          <w:t>第三條</w:t>
        </w:r>
      </w:hyperlink>
      <w:r w:rsidR="00D43143" w:rsidRPr="00120E8A">
        <w:rPr>
          <w:rFonts w:ascii="Arial Unicode MS" w:hAnsi="Arial Unicode MS" w:hint="eastAsia"/>
          <w:color w:val="17365D"/>
        </w:rPr>
        <w:t>第三款規定的所得，以扣繳義務人所在地為納稅地點。</w:t>
      </w:r>
    </w:p>
    <w:p w:rsidR="005D10A3" w:rsidRDefault="00435E50" w:rsidP="00435E50">
      <w:pPr>
        <w:pStyle w:val="3"/>
        <w:rPr>
          <w:color w:val="17365D"/>
        </w:rPr>
      </w:pPr>
      <w:r w:rsidRPr="004E30AD">
        <w:rPr>
          <w:rFonts w:hint="eastAsia"/>
        </w:rPr>
        <w:t>--201</w:t>
      </w:r>
      <w:r w:rsidRPr="004E30AD">
        <w:t>8</w:t>
      </w:r>
      <w:r w:rsidRPr="004E30AD">
        <w:rPr>
          <w:rFonts w:hint="eastAsia"/>
        </w:rPr>
        <w:t>年</w:t>
      </w:r>
      <w:r w:rsidRPr="004E30AD">
        <w:t>12</w:t>
      </w:r>
      <w:r w:rsidRPr="004E30AD">
        <w:rPr>
          <w:rFonts w:hint="eastAsia"/>
        </w:rPr>
        <w:t>月</w:t>
      </w:r>
      <w:r w:rsidRPr="004E30AD">
        <w:t>29</w:t>
      </w:r>
      <w:r w:rsidRPr="004E30AD">
        <w:rPr>
          <w:rFonts w:hint="eastAsia"/>
        </w:rPr>
        <w:t>日</w:t>
      </w:r>
      <w:r w:rsidRPr="004E30AD">
        <w:t>修正</w:t>
      </w:r>
      <w:r w:rsidRPr="004E30AD">
        <w:rPr>
          <w:rFonts w:hint="eastAsia"/>
        </w:rPr>
        <w:t>前條文</w:t>
      </w:r>
      <w:r w:rsidRPr="004E30AD">
        <w:t>--</w:t>
      </w:r>
      <w:hyperlink r:id="rId18" w:history="1">
        <w:r w:rsidRPr="004E30AD">
          <w:rPr>
            <w:rStyle w:val="a3"/>
          </w:rPr>
          <w:t>比對程式</w:t>
        </w:r>
      </w:hyperlink>
    </w:p>
    <w:p w:rsidR="005D10A3" w:rsidRPr="005D10A3" w:rsidRDefault="005D10A3" w:rsidP="005D10A3">
      <w:pPr>
        <w:ind w:left="119"/>
        <w:jc w:val="both"/>
        <w:rPr>
          <w:rFonts w:ascii="Arial Unicode MS" w:hAnsi="Arial Unicode MS"/>
          <w:color w:val="5F5F5F"/>
        </w:rPr>
      </w:pPr>
      <w:r w:rsidRPr="005D10A3">
        <w:rPr>
          <w:rFonts w:ascii="Arial Unicode MS" w:hAnsi="Arial Unicode MS" w:hint="eastAsia"/>
          <w:color w:val="5F5F5F"/>
        </w:rPr>
        <w:t xml:space="preserve">　　非居民企業取得本法</w:t>
      </w:r>
      <w:hyperlink w:anchor="a3" w:history="1">
        <w:r w:rsidRPr="005D10A3">
          <w:rPr>
            <w:rStyle w:val="a3"/>
            <w:rFonts w:ascii="Arial Unicode MS" w:hAnsi="Arial Unicode MS" w:hint="eastAsia"/>
            <w:color w:val="5F5F5F"/>
          </w:rPr>
          <w:t>第三條</w:t>
        </w:r>
      </w:hyperlink>
      <w:r w:rsidRPr="005D10A3">
        <w:rPr>
          <w:rFonts w:ascii="Arial Unicode MS" w:hAnsi="Arial Unicode MS" w:hint="eastAsia"/>
          <w:color w:val="5F5F5F"/>
        </w:rPr>
        <w:t>第二款規定的所得，以機構、場所所在地為納稅地點。非居民企業在中國境內設立兩個或者兩個以上機構、場所的，經稅務機關審核批准，可以選擇由其主要機構、場所匯總繳納企業所得稅。</w:t>
      </w:r>
    </w:p>
    <w:p w:rsidR="005D10A3" w:rsidRPr="005D10A3" w:rsidRDefault="005D10A3" w:rsidP="008A0CB5">
      <w:pPr>
        <w:ind w:left="119"/>
        <w:jc w:val="both"/>
        <w:rPr>
          <w:rFonts w:ascii="Arial Unicode MS" w:hAnsi="Arial Unicode MS"/>
          <w:color w:val="666699"/>
        </w:rPr>
      </w:pPr>
      <w:r w:rsidRPr="005D10A3">
        <w:rPr>
          <w:rFonts w:ascii="Arial Unicode MS" w:hAnsi="Arial Unicode MS" w:hint="eastAsia"/>
          <w:color w:val="666699"/>
        </w:rPr>
        <w:lastRenderedPageBreak/>
        <w:t xml:space="preserve">　　非居民企業取得本法</w:t>
      </w:r>
      <w:hyperlink w:anchor="a3" w:history="1">
        <w:r w:rsidRPr="005D10A3">
          <w:rPr>
            <w:rStyle w:val="a3"/>
            <w:rFonts w:hint="eastAsia"/>
            <w:color w:val="666699"/>
          </w:rPr>
          <w:t>第三條</w:t>
        </w:r>
      </w:hyperlink>
      <w:r w:rsidRPr="005D10A3">
        <w:rPr>
          <w:rFonts w:ascii="Arial Unicode MS" w:hAnsi="Arial Unicode MS" w:hint="eastAsia"/>
          <w:color w:val="666699"/>
        </w:rPr>
        <w:t>第三款規定的所得，以扣繳義務人所在地為納稅地點。</w:t>
      </w:r>
      <w:r w:rsidR="000E1440" w:rsidRPr="000E1440">
        <w:rPr>
          <w:rFonts w:ascii="Arial Unicode MS" w:hAnsi="Arial Unicode MS" w:hint="eastAsia"/>
          <w:color w:val="FFFFFF"/>
        </w:rPr>
        <w:t>∴</w:t>
      </w:r>
    </w:p>
    <w:p w:rsidR="00AE0B82" w:rsidRPr="00CA2F0B" w:rsidRDefault="00D43143" w:rsidP="00B360F9">
      <w:pPr>
        <w:pStyle w:val="2"/>
      </w:pPr>
      <w:r w:rsidRPr="00CA2F0B">
        <w:rPr>
          <w:rFonts w:hint="eastAsia"/>
        </w:rPr>
        <w:t>第</w:t>
      </w:r>
      <w:r w:rsidR="00B360F9">
        <w:rPr>
          <w:rFonts w:hint="eastAsia"/>
        </w:rPr>
        <w:t>52</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除國務院另有規定外，企業之間不得合併繳納企業所得稅。</w:t>
      </w:r>
    </w:p>
    <w:p w:rsidR="00AE0B82" w:rsidRPr="00CA2F0B" w:rsidRDefault="00D43143" w:rsidP="00B360F9">
      <w:pPr>
        <w:pStyle w:val="2"/>
      </w:pPr>
      <w:r w:rsidRPr="00CA2F0B">
        <w:rPr>
          <w:rFonts w:hint="eastAsia"/>
        </w:rPr>
        <w:t>第</w:t>
      </w:r>
      <w:r w:rsidR="00B360F9">
        <w:rPr>
          <w:rFonts w:hint="eastAsia"/>
        </w:rPr>
        <w:t>53</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企業所得稅按納稅年度計算。納稅年度自</w:t>
      </w:r>
      <w:r w:rsidR="005713A4" w:rsidRPr="005713A4">
        <w:rPr>
          <w:rFonts w:ascii="Arial Unicode MS" w:hAnsi="Arial Unicode MS" w:hint="eastAsia"/>
          <w:color w:val="000000"/>
        </w:rPr>
        <w:t>公歷</w:t>
      </w:r>
      <w:r w:rsidR="00D43143" w:rsidRPr="00CA2F0B">
        <w:rPr>
          <w:rFonts w:ascii="Arial Unicode MS" w:hAnsi="Arial Unicode MS"/>
          <w:color w:val="000000"/>
        </w:rPr>
        <w:t>1</w:t>
      </w:r>
      <w:r w:rsidR="00D43143" w:rsidRPr="00CA2F0B">
        <w:rPr>
          <w:rFonts w:ascii="Arial Unicode MS" w:hAnsi="Arial Unicode MS" w:hint="eastAsia"/>
          <w:color w:val="000000"/>
        </w:rPr>
        <w:t>月</w:t>
      </w:r>
      <w:r w:rsidR="00D43143" w:rsidRPr="00CA2F0B">
        <w:rPr>
          <w:rFonts w:ascii="Arial Unicode MS" w:hAnsi="Arial Unicode MS"/>
          <w:color w:val="000000"/>
        </w:rPr>
        <w:t>1</w:t>
      </w:r>
      <w:r w:rsidR="00D43143" w:rsidRPr="00CA2F0B">
        <w:rPr>
          <w:rFonts w:ascii="Arial Unicode MS" w:hAnsi="Arial Unicode MS" w:hint="eastAsia"/>
          <w:color w:val="000000"/>
        </w:rPr>
        <w:t>日起至</w:t>
      </w:r>
      <w:r w:rsidR="00D43143" w:rsidRPr="00CA2F0B">
        <w:rPr>
          <w:rFonts w:ascii="Arial Unicode MS" w:hAnsi="Arial Unicode MS"/>
          <w:color w:val="000000"/>
        </w:rPr>
        <w:t>12</w:t>
      </w:r>
      <w:r w:rsidR="00D43143" w:rsidRPr="00CA2F0B">
        <w:rPr>
          <w:rFonts w:ascii="Arial Unicode MS" w:hAnsi="Arial Unicode MS" w:hint="eastAsia"/>
          <w:color w:val="000000"/>
        </w:rPr>
        <w:t>月</w:t>
      </w:r>
      <w:r w:rsidR="00D43143" w:rsidRPr="00CA2F0B">
        <w:rPr>
          <w:rFonts w:ascii="Arial Unicode MS" w:hAnsi="Arial Unicode MS"/>
          <w:color w:val="000000"/>
        </w:rPr>
        <w:t>31</w:t>
      </w:r>
      <w:r w:rsidR="00D43143" w:rsidRPr="00CA2F0B">
        <w:rPr>
          <w:rFonts w:ascii="Arial Unicode MS" w:hAnsi="Arial Unicode MS" w:hint="eastAsia"/>
          <w:color w:val="000000"/>
        </w:rPr>
        <w:t>日止。</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企業在一個納稅年度中間開業，或者終止經營活動，使該納稅年度的實際經營期不足十二個月的，應當以其實際經營期為一個納稅年度。</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企業依法清算時，應當以清算期間作為一個納稅年度。</w:t>
      </w:r>
    </w:p>
    <w:p w:rsidR="00AE0B82" w:rsidRPr="00CA2F0B" w:rsidRDefault="00D43143" w:rsidP="00B360F9">
      <w:pPr>
        <w:pStyle w:val="2"/>
      </w:pPr>
      <w:r w:rsidRPr="00CA2F0B">
        <w:rPr>
          <w:rFonts w:hint="eastAsia"/>
        </w:rPr>
        <w:t>第</w:t>
      </w:r>
      <w:r w:rsidR="00B360F9">
        <w:rPr>
          <w:rFonts w:hint="eastAsia"/>
        </w:rPr>
        <w:t>54</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企業所得稅分月或者分季預繳。</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企業應當自月份或者季度終了之日起十五日內，向稅務機關報送預繳企業所得稅納稅申報表，預繳稅款。</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企業應當自年度終了之日起五個月內，向稅務機關報送年度企業所得稅納稅申報表，並匯算清繳，結清應繳應退稅款。</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企業在報送企業所得稅納稅申報表時，應當按照規定附送財務會計報告和其他有關資料。</w:t>
      </w:r>
    </w:p>
    <w:p w:rsidR="00AE0B82" w:rsidRPr="00CA2F0B" w:rsidRDefault="00D43143" w:rsidP="00B360F9">
      <w:pPr>
        <w:pStyle w:val="2"/>
      </w:pPr>
      <w:r w:rsidRPr="00CA2F0B">
        <w:rPr>
          <w:rFonts w:hint="eastAsia"/>
        </w:rPr>
        <w:t>第</w:t>
      </w:r>
      <w:r w:rsidR="00B360F9">
        <w:rPr>
          <w:rFonts w:hint="eastAsia"/>
        </w:rPr>
        <w:t>55</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企業在年度中間終止經營活動的，應當自實際經營終止之日起六十日內，向稅務機關辦理當期企業所得稅匯算清繳。</w:t>
      </w:r>
    </w:p>
    <w:p w:rsidR="008A0CB5" w:rsidRPr="00553EA8" w:rsidRDefault="00B96008" w:rsidP="008A0CB5">
      <w:pPr>
        <w:ind w:left="119"/>
        <w:jc w:val="both"/>
        <w:rPr>
          <w:rFonts w:ascii="Arial Unicode MS" w:hAnsi="Arial Unicode MS"/>
          <w:color w:val="17365D"/>
        </w:rPr>
      </w:pPr>
      <w:r w:rsidRPr="00553EA8">
        <w:rPr>
          <w:rFonts w:ascii="Arial Unicode MS" w:hAnsi="Arial Unicode MS" w:hint="eastAsia"/>
          <w:color w:val="17365D"/>
        </w:rPr>
        <w:t xml:space="preserve">　　</w:t>
      </w:r>
      <w:r w:rsidR="00D43143" w:rsidRPr="00553EA8">
        <w:rPr>
          <w:rFonts w:ascii="Arial Unicode MS" w:hAnsi="Arial Unicode MS" w:hint="eastAsia"/>
          <w:color w:val="17365D"/>
        </w:rPr>
        <w:t>企業應當在辦理註銷登記前，就其清算所得向稅務機關申報並依法繳納企業所得稅。</w:t>
      </w:r>
    </w:p>
    <w:p w:rsidR="00AE0B82" w:rsidRPr="00CA2F0B" w:rsidRDefault="00D43143" w:rsidP="00B360F9">
      <w:pPr>
        <w:pStyle w:val="2"/>
      </w:pPr>
      <w:r w:rsidRPr="00CA2F0B">
        <w:rPr>
          <w:rFonts w:hint="eastAsia"/>
        </w:rPr>
        <w:t>第</w:t>
      </w:r>
      <w:r w:rsidR="00B360F9">
        <w:rPr>
          <w:rFonts w:hint="eastAsia"/>
        </w:rPr>
        <w:t>56</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依照本法繳納的企業所得稅，以人民幣計算。所得以人民幣以外的貨幣計算的，應當折合成人民幣計算並繳納稅款。</w:t>
      </w:r>
    </w:p>
    <w:p w:rsidR="0055550E" w:rsidRPr="00CA2F0B" w:rsidRDefault="006A5056" w:rsidP="0055550E">
      <w:pPr>
        <w:ind w:left="119"/>
        <w:jc w:val="right"/>
        <w:rPr>
          <w:rFonts w:ascii="Arial Unicode MS" w:hAnsi="Arial Unicode MS"/>
          <w:color w:val="000000"/>
        </w:rPr>
      </w:pPr>
      <w:r w:rsidRPr="00CA2F0B">
        <w:rPr>
          <w:rFonts w:ascii="Arial Unicode MS" w:hAnsi="Arial Unicode MS"/>
          <w:color w:val="808000"/>
          <w:sz w:val="18"/>
        </w:rPr>
        <w:t xml:space="preserve">　　　　　　　　　　　　　　　　　　　　　　　　　　　　　　　　　　　　　　　　　　　　　　　　</w:t>
      </w:r>
      <w:hyperlink w:anchor="a章節索引" w:history="1">
        <w:r w:rsidR="0055550E" w:rsidRPr="00CA2F0B">
          <w:rPr>
            <w:rStyle w:val="a3"/>
            <w:rFonts w:ascii="Arial Unicode MS" w:hAnsi="Arial Unicode MS" w:hint="eastAsia"/>
            <w:sz w:val="18"/>
          </w:rPr>
          <w:t>回索引</w:t>
        </w:r>
      </w:hyperlink>
      <w:r w:rsidR="0074694F">
        <w:rPr>
          <w:rFonts w:ascii="Arial Unicode MS" w:hAnsi="Arial Unicode MS" w:hint="eastAsia"/>
          <w:color w:val="808000"/>
          <w:sz w:val="18"/>
        </w:rPr>
        <w:t>〉〉</w:t>
      </w:r>
    </w:p>
    <w:p w:rsidR="008A0CB5" w:rsidRPr="00CA2F0B" w:rsidRDefault="00D43143" w:rsidP="00850657">
      <w:pPr>
        <w:pStyle w:val="1"/>
      </w:pPr>
      <w:bookmarkStart w:id="19" w:name="_第八章__附_則"/>
      <w:bookmarkEnd w:id="19"/>
      <w:r w:rsidRPr="00CA2F0B">
        <w:rPr>
          <w:rFonts w:hint="eastAsia"/>
        </w:rPr>
        <w:t>第八章</w:t>
      </w:r>
      <w:r w:rsidR="000E1B77" w:rsidRPr="00CA2F0B">
        <w:rPr>
          <w:rFonts w:hint="eastAsia"/>
        </w:rPr>
        <w:t xml:space="preserve">　　</w:t>
      </w:r>
      <w:r w:rsidRPr="00CA2F0B">
        <w:rPr>
          <w:rFonts w:hint="eastAsia"/>
        </w:rPr>
        <w:t>附</w:t>
      </w:r>
      <w:r w:rsidR="000E1B77" w:rsidRPr="00CA2F0B">
        <w:rPr>
          <w:rFonts w:hint="eastAsia"/>
        </w:rPr>
        <w:t xml:space="preserve">　</w:t>
      </w:r>
      <w:r w:rsidRPr="00CA2F0B">
        <w:rPr>
          <w:rFonts w:hint="eastAsia"/>
        </w:rPr>
        <w:t>則</w:t>
      </w:r>
    </w:p>
    <w:p w:rsidR="00AE0B82" w:rsidRPr="00CA2F0B" w:rsidRDefault="00D43143" w:rsidP="00B360F9">
      <w:pPr>
        <w:pStyle w:val="2"/>
      </w:pPr>
      <w:r w:rsidRPr="00CA2F0B">
        <w:rPr>
          <w:rFonts w:hint="eastAsia"/>
        </w:rPr>
        <w:t>第</w:t>
      </w:r>
      <w:r w:rsidR="00B360F9">
        <w:rPr>
          <w:rFonts w:hint="eastAsia"/>
        </w:rPr>
        <w:t>57</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本法公佈前已經批准設立的企業，依照當時的稅收法律、行政法規規定，享受低稅率優惠的，按照國務院規定，可以在本法施行後五年內，逐步過渡到本法規定的稅率；享受定期減免稅優惠的，按照國務院規定，可以在本法施行後繼續享受到期滿為止，但因未獲利而尚未享受優惠的，優惠期限從本法施行年度起計算。</w:t>
      </w:r>
    </w:p>
    <w:p w:rsidR="008A0CB5" w:rsidRPr="00120E8A" w:rsidRDefault="00B96008" w:rsidP="008A0CB5">
      <w:pPr>
        <w:ind w:left="119"/>
        <w:jc w:val="both"/>
        <w:rPr>
          <w:rFonts w:ascii="Arial Unicode MS" w:hAnsi="Arial Unicode MS"/>
          <w:color w:val="17365D"/>
        </w:rPr>
      </w:pPr>
      <w:r w:rsidRPr="00120E8A">
        <w:rPr>
          <w:rFonts w:ascii="Arial Unicode MS" w:hAnsi="Arial Unicode MS" w:hint="eastAsia"/>
          <w:color w:val="17365D"/>
        </w:rPr>
        <w:t xml:space="preserve">　　</w:t>
      </w:r>
      <w:r w:rsidR="00D43143" w:rsidRPr="00120E8A">
        <w:rPr>
          <w:rFonts w:ascii="Arial Unicode MS" w:hAnsi="Arial Unicode MS" w:hint="eastAsia"/>
          <w:color w:val="17365D"/>
        </w:rPr>
        <w:t>法律設置的發展對外經濟合作和技術交流的特定地區內，以及國務院已規定執行上述地區特殊政策的地區內新設立的國家需要重點扶持的高新技術企業，可以享受過渡性稅收優惠，具體辦法由國務院規定。</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國家已確定的其他鼓勵類企業，可以按照國務院規定享受減免稅優惠。</w:t>
      </w:r>
    </w:p>
    <w:p w:rsidR="00AE0B82" w:rsidRPr="00CA2F0B" w:rsidRDefault="00D43143" w:rsidP="00B360F9">
      <w:pPr>
        <w:pStyle w:val="2"/>
      </w:pPr>
      <w:r w:rsidRPr="00CA2F0B">
        <w:rPr>
          <w:rFonts w:hint="eastAsia"/>
        </w:rPr>
        <w:t>第</w:t>
      </w:r>
      <w:r w:rsidR="00B360F9">
        <w:rPr>
          <w:rFonts w:hint="eastAsia"/>
        </w:rPr>
        <w:t>58</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中華人民共和國政府同外國政府訂立的有關稅收的協定與本法有不同規定的，依照協定的規定辦理。</w:t>
      </w:r>
    </w:p>
    <w:p w:rsidR="00AE0B82" w:rsidRPr="00CA2F0B" w:rsidRDefault="00D43143" w:rsidP="00B360F9">
      <w:pPr>
        <w:pStyle w:val="2"/>
      </w:pPr>
      <w:r w:rsidRPr="00CA2F0B">
        <w:rPr>
          <w:rFonts w:hint="eastAsia"/>
        </w:rPr>
        <w:t>第</w:t>
      </w:r>
      <w:r w:rsidR="00B360F9">
        <w:rPr>
          <w:rFonts w:hint="eastAsia"/>
        </w:rPr>
        <w:t>59</w:t>
      </w:r>
      <w:r w:rsidR="00210111" w:rsidRPr="00CA2F0B">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國務院根據本法制定實施條例。</w:t>
      </w:r>
    </w:p>
    <w:p w:rsidR="00AE0B82" w:rsidRPr="00CA2F0B" w:rsidRDefault="00D43143" w:rsidP="00B360F9">
      <w:pPr>
        <w:pStyle w:val="2"/>
      </w:pPr>
      <w:r w:rsidRPr="00CA2F0B">
        <w:rPr>
          <w:rFonts w:hint="eastAsia"/>
        </w:rPr>
        <w:lastRenderedPageBreak/>
        <w:t>第</w:t>
      </w:r>
      <w:r w:rsidR="00B360F9">
        <w:rPr>
          <w:rFonts w:hint="eastAsia"/>
        </w:rPr>
        <w:t>60</w:t>
      </w:r>
      <w:r w:rsidR="00B360F9">
        <w:rPr>
          <w:rFonts w:hint="eastAsia"/>
        </w:rPr>
        <w:t>條</w:t>
      </w:r>
    </w:p>
    <w:p w:rsidR="008A0CB5" w:rsidRPr="00CA2F0B" w:rsidRDefault="00B96008" w:rsidP="008A0CB5">
      <w:pPr>
        <w:ind w:left="119"/>
        <w:jc w:val="both"/>
        <w:rPr>
          <w:rFonts w:ascii="Arial Unicode MS" w:hAnsi="Arial Unicode MS"/>
          <w:color w:val="000000"/>
        </w:rPr>
      </w:pPr>
      <w:r w:rsidRPr="00CA2F0B">
        <w:rPr>
          <w:rFonts w:ascii="Arial Unicode MS" w:hAnsi="Arial Unicode MS" w:hint="eastAsia"/>
          <w:color w:val="000000"/>
        </w:rPr>
        <w:t xml:space="preserve">　　</w:t>
      </w:r>
      <w:r w:rsidR="00D43143" w:rsidRPr="00CA2F0B">
        <w:rPr>
          <w:rFonts w:ascii="Arial Unicode MS" w:hAnsi="Arial Unicode MS" w:hint="eastAsia"/>
          <w:color w:val="000000"/>
        </w:rPr>
        <w:t>本法自</w:t>
      </w:r>
      <w:r w:rsidR="00D43143" w:rsidRPr="00CA2F0B">
        <w:rPr>
          <w:rFonts w:ascii="Arial Unicode MS" w:hAnsi="Arial Unicode MS"/>
          <w:color w:val="000000"/>
        </w:rPr>
        <w:t>2008</w:t>
      </w:r>
      <w:r w:rsidR="00D43143" w:rsidRPr="00CA2F0B">
        <w:rPr>
          <w:rFonts w:ascii="Arial Unicode MS" w:hAnsi="Arial Unicode MS" w:hint="eastAsia"/>
          <w:color w:val="000000"/>
        </w:rPr>
        <w:t>年</w:t>
      </w:r>
      <w:r w:rsidR="00D43143" w:rsidRPr="00CA2F0B">
        <w:rPr>
          <w:rFonts w:ascii="Arial Unicode MS" w:hAnsi="Arial Unicode MS"/>
          <w:color w:val="000000"/>
        </w:rPr>
        <w:t>1</w:t>
      </w:r>
      <w:r w:rsidR="00D43143" w:rsidRPr="00CA2F0B">
        <w:rPr>
          <w:rFonts w:ascii="Arial Unicode MS" w:hAnsi="Arial Unicode MS" w:hint="eastAsia"/>
          <w:color w:val="000000"/>
        </w:rPr>
        <w:t>月</w:t>
      </w:r>
      <w:r w:rsidR="00D43143" w:rsidRPr="00CA2F0B">
        <w:rPr>
          <w:rFonts w:ascii="Arial Unicode MS" w:hAnsi="Arial Unicode MS"/>
          <w:color w:val="000000"/>
        </w:rPr>
        <w:t>1</w:t>
      </w:r>
      <w:r w:rsidR="00D43143" w:rsidRPr="00CA2F0B">
        <w:rPr>
          <w:rFonts w:ascii="Arial Unicode MS" w:hAnsi="Arial Unicode MS" w:hint="eastAsia"/>
          <w:color w:val="000000"/>
        </w:rPr>
        <w:t>日起施行。</w:t>
      </w:r>
      <w:r w:rsidR="00D43143" w:rsidRPr="00CA2F0B">
        <w:rPr>
          <w:rFonts w:ascii="Arial Unicode MS" w:hAnsi="Arial Unicode MS"/>
          <w:color w:val="000000"/>
        </w:rPr>
        <w:t>1991</w:t>
      </w:r>
      <w:r w:rsidR="00D43143" w:rsidRPr="00CA2F0B">
        <w:rPr>
          <w:rFonts w:ascii="Arial Unicode MS" w:hAnsi="Arial Unicode MS" w:hint="eastAsia"/>
          <w:color w:val="000000"/>
        </w:rPr>
        <w:t>年</w:t>
      </w:r>
      <w:r w:rsidR="00D43143" w:rsidRPr="00CA2F0B">
        <w:rPr>
          <w:rFonts w:ascii="Arial Unicode MS" w:hAnsi="Arial Unicode MS"/>
          <w:color w:val="000000"/>
        </w:rPr>
        <w:t>4</w:t>
      </w:r>
      <w:r w:rsidR="00D43143" w:rsidRPr="00CA2F0B">
        <w:rPr>
          <w:rFonts w:ascii="Arial Unicode MS" w:hAnsi="Arial Unicode MS" w:hint="eastAsia"/>
          <w:color w:val="000000"/>
        </w:rPr>
        <w:t>月</w:t>
      </w:r>
      <w:r w:rsidR="00D43143" w:rsidRPr="00CA2F0B">
        <w:rPr>
          <w:rFonts w:ascii="Arial Unicode MS" w:hAnsi="Arial Unicode MS"/>
          <w:color w:val="000000"/>
        </w:rPr>
        <w:t>9</w:t>
      </w:r>
      <w:r w:rsidR="00D43143" w:rsidRPr="00CA2F0B">
        <w:rPr>
          <w:rFonts w:ascii="Arial Unicode MS" w:hAnsi="Arial Unicode MS" w:hint="eastAsia"/>
          <w:color w:val="000000"/>
        </w:rPr>
        <w:t>日第七屆全國人民代表大會第四次會議通過的《</w:t>
      </w:r>
      <w:hyperlink r:id="rId19" w:history="1">
        <w:r w:rsidR="00D43143" w:rsidRPr="00274EFD">
          <w:rPr>
            <w:rStyle w:val="a3"/>
            <w:rFonts w:ascii="Arial Unicode MS" w:hAnsi="Arial Unicode MS" w:hint="eastAsia"/>
          </w:rPr>
          <w:t>中華人民共和國外商投資企業和外國企業所得稅法</w:t>
        </w:r>
      </w:hyperlink>
      <w:r w:rsidR="00D43143" w:rsidRPr="00CA2F0B">
        <w:rPr>
          <w:rFonts w:ascii="Arial Unicode MS" w:hAnsi="Arial Unicode MS" w:hint="eastAsia"/>
          <w:color w:val="000000"/>
        </w:rPr>
        <w:t>》和</w:t>
      </w:r>
      <w:r w:rsidR="00D43143" w:rsidRPr="00CA2F0B">
        <w:rPr>
          <w:rFonts w:ascii="Arial Unicode MS" w:hAnsi="Arial Unicode MS"/>
          <w:color w:val="000000"/>
        </w:rPr>
        <w:t>1993</w:t>
      </w:r>
      <w:r w:rsidR="00D43143" w:rsidRPr="00CA2F0B">
        <w:rPr>
          <w:rFonts w:ascii="Arial Unicode MS" w:hAnsi="Arial Unicode MS" w:hint="eastAsia"/>
          <w:color w:val="000000"/>
        </w:rPr>
        <w:t>年</w:t>
      </w:r>
      <w:r w:rsidR="00D43143" w:rsidRPr="00CA2F0B">
        <w:rPr>
          <w:rFonts w:ascii="Arial Unicode MS" w:hAnsi="Arial Unicode MS"/>
          <w:color w:val="000000"/>
        </w:rPr>
        <w:t>12</w:t>
      </w:r>
      <w:r w:rsidR="00D43143" w:rsidRPr="00CA2F0B">
        <w:rPr>
          <w:rFonts w:ascii="Arial Unicode MS" w:hAnsi="Arial Unicode MS" w:hint="eastAsia"/>
          <w:color w:val="000000"/>
        </w:rPr>
        <w:t>月</w:t>
      </w:r>
      <w:r w:rsidR="00D43143" w:rsidRPr="00CA2F0B">
        <w:rPr>
          <w:rFonts w:ascii="Arial Unicode MS" w:hAnsi="Arial Unicode MS"/>
          <w:color w:val="000000"/>
        </w:rPr>
        <w:t>13</w:t>
      </w:r>
      <w:r w:rsidR="00D43143" w:rsidRPr="00CA2F0B">
        <w:rPr>
          <w:rFonts w:ascii="Arial Unicode MS" w:hAnsi="Arial Unicode MS" w:hint="eastAsia"/>
          <w:color w:val="000000"/>
        </w:rPr>
        <w:t>日國務院發佈的《</w:t>
      </w:r>
      <w:hyperlink r:id="rId20" w:history="1">
        <w:r w:rsidR="00D43143" w:rsidRPr="00CA2F0B">
          <w:rPr>
            <w:rStyle w:val="a3"/>
            <w:rFonts w:ascii="Arial Unicode MS" w:hAnsi="Arial Unicode MS" w:hint="eastAsia"/>
          </w:rPr>
          <w:t>中華人民共和國企業所得稅暫行條例</w:t>
        </w:r>
      </w:hyperlink>
      <w:r w:rsidR="00D43143" w:rsidRPr="00CA2F0B">
        <w:rPr>
          <w:rFonts w:ascii="Arial Unicode MS" w:hAnsi="Arial Unicode MS" w:hint="eastAsia"/>
          <w:color w:val="000000"/>
        </w:rPr>
        <w:t>》同時廢止。</w:t>
      </w:r>
    </w:p>
    <w:p w:rsidR="00EA5287" w:rsidRPr="00CA2F0B" w:rsidRDefault="00EA5287" w:rsidP="000364E4">
      <w:pPr>
        <w:ind w:firstLineChars="100" w:firstLine="200"/>
        <w:rPr>
          <w:rFonts w:ascii="Arial Unicode MS" w:hAnsi="Arial Unicode MS"/>
          <w:b/>
          <w:color w:val="993300"/>
        </w:rPr>
      </w:pPr>
    </w:p>
    <w:p w:rsidR="00514B1A" w:rsidRPr="00CA2F0B" w:rsidRDefault="00514B1A" w:rsidP="000364E4">
      <w:pPr>
        <w:ind w:firstLineChars="100" w:firstLine="200"/>
        <w:rPr>
          <w:rFonts w:ascii="Arial Unicode MS" w:hAnsi="Arial Unicode MS"/>
          <w:b/>
          <w:color w:val="993300"/>
        </w:rPr>
      </w:pPr>
    </w:p>
    <w:p w:rsidR="00A92401" w:rsidRPr="00C1655B" w:rsidRDefault="00A92401" w:rsidP="00A9240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DB4ABA" w:rsidRPr="00A92401" w:rsidRDefault="00A92401" w:rsidP="00A92401">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327226">
          <w:rPr>
            <w:rStyle w:val="a3"/>
            <w:rFonts w:ascii="Arial Unicode MS" w:hAnsi="Arial Unicode MS"/>
            <w:sz w:val="18"/>
            <w:szCs w:val="20"/>
          </w:rPr>
          <w:t>告知</w:t>
        </w:r>
      </w:hyperlink>
      <w:r w:rsidRPr="003D460F">
        <w:rPr>
          <w:rFonts w:hint="eastAsia"/>
          <w:color w:val="5F5F5F"/>
          <w:sz w:val="18"/>
          <w:szCs w:val="20"/>
        </w:rPr>
        <w:t>，謝謝！</w:t>
      </w:r>
    </w:p>
    <w:sectPr w:rsidR="00DB4ABA" w:rsidRPr="00A92401">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2A" w:rsidRDefault="00AD3A2A">
      <w:r>
        <w:separator/>
      </w:r>
    </w:p>
  </w:endnote>
  <w:endnote w:type="continuationSeparator" w:id="0">
    <w:p w:rsidR="00AD3A2A" w:rsidRDefault="00AD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440" w:rsidRDefault="000E14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E1440" w:rsidRDefault="000E144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440" w:rsidRDefault="000E14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E1440" w:rsidRPr="00B87C6D" w:rsidRDefault="000E1440">
    <w:pPr>
      <w:pStyle w:val="a6"/>
      <w:ind w:right="360"/>
      <w:jc w:val="right"/>
      <w:rPr>
        <w:rFonts w:ascii="Arial Unicode MS" w:hAnsi="Arial Unicode MS"/>
        <w:sz w:val="18"/>
      </w:rPr>
    </w:pPr>
    <w:r>
      <w:rPr>
        <w:rFonts w:ascii="Arial Unicode MS" w:hAnsi="Arial Unicode MS" w:hint="eastAsia"/>
        <w:color w:val="000000"/>
        <w:sz w:val="18"/>
      </w:rPr>
      <w:t>〈〈</w:t>
    </w:r>
    <w:r w:rsidRPr="00B87C6D">
      <w:rPr>
        <w:rFonts w:ascii="Arial Unicode MS" w:hAnsi="Arial Unicode MS" w:hint="eastAsia"/>
        <w:color w:val="000000"/>
        <w:sz w:val="18"/>
      </w:rPr>
      <w:t>中華人民共和國企業所得稅法</w:t>
    </w:r>
    <w:r>
      <w:rPr>
        <w:rFonts w:ascii="Arial Unicode MS" w:hAnsi="Arial Unicode MS" w:hint="eastAsia"/>
        <w:color w:val="000000"/>
        <w:sz w:val="18"/>
      </w:rPr>
      <w:t>〉〉</w:t>
    </w:r>
    <w:r w:rsidRPr="00B87C6D">
      <w:rPr>
        <w:rFonts w:ascii="Arial Unicode MS" w:hAnsi="Arial Unicode MS"/>
        <w:sz w:val="18"/>
      </w:rPr>
      <w:t>S</w:t>
    </w:r>
    <w:r w:rsidRPr="00B87C6D">
      <w:rPr>
        <w:rFonts w:ascii="Arial Unicode MS" w:hAnsi="Arial Unicode MS" w:hint="eastAsia"/>
        <w:sz w:val="18"/>
      </w:rPr>
      <w:t>-link</w:t>
    </w:r>
    <w:r w:rsidRPr="00B87C6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2A" w:rsidRDefault="00AD3A2A">
      <w:r>
        <w:separator/>
      </w:r>
    </w:p>
  </w:footnote>
  <w:footnote w:type="continuationSeparator" w:id="0">
    <w:p w:rsidR="00AD3A2A" w:rsidRDefault="00AD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36A2"/>
    <w:rsid w:val="00032D72"/>
    <w:rsid w:val="000364E4"/>
    <w:rsid w:val="000A22A0"/>
    <w:rsid w:val="000B1C7C"/>
    <w:rsid w:val="000E1440"/>
    <w:rsid w:val="000E1B77"/>
    <w:rsid w:val="00120E8A"/>
    <w:rsid w:val="0016161B"/>
    <w:rsid w:val="00170417"/>
    <w:rsid w:val="00181E69"/>
    <w:rsid w:val="00187906"/>
    <w:rsid w:val="001D5B6D"/>
    <w:rsid w:val="001E1466"/>
    <w:rsid w:val="001E5D28"/>
    <w:rsid w:val="001E698B"/>
    <w:rsid w:val="001F4F28"/>
    <w:rsid w:val="00203A9E"/>
    <w:rsid w:val="00205A43"/>
    <w:rsid w:val="00210111"/>
    <w:rsid w:val="00212D6A"/>
    <w:rsid w:val="00216232"/>
    <w:rsid w:val="00240B7A"/>
    <w:rsid w:val="00274EFD"/>
    <w:rsid w:val="00292301"/>
    <w:rsid w:val="002A00C9"/>
    <w:rsid w:val="002A7497"/>
    <w:rsid w:val="00341077"/>
    <w:rsid w:val="00357771"/>
    <w:rsid w:val="00367403"/>
    <w:rsid w:val="00387438"/>
    <w:rsid w:val="003A098F"/>
    <w:rsid w:val="003B5503"/>
    <w:rsid w:val="00400024"/>
    <w:rsid w:val="004241E7"/>
    <w:rsid w:val="00425BD2"/>
    <w:rsid w:val="00434129"/>
    <w:rsid w:val="00435E50"/>
    <w:rsid w:val="004438D6"/>
    <w:rsid w:val="0044685C"/>
    <w:rsid w:val="004762DE"/>
    <w:rsid w:val="004B565F"/>
    <w:rsid w:val="004E3703"/>
    <w:rsid w:val="00507C3E"/>
    <w:rsid w:val="00514B1A"/>
    <w:rsid w:val="00520589"/>
    <w:rsid w:val="00520707"/>
    <w:rsid w:val="005362B2"/>
    <w:rsid w:val="00547303"/>
    <w:rsid w:val="00553EA8"/>
    <w:rsid w:val="00554C9C"/>
    <w:rsid w:val="0055550E"/>
    <w:rsid w:val="00564924"/>
    <w:rsid w:val="005713A4"/>
    <w:rsid w:val="00593D8B"/>
    <w:rsid w:val="005D10A3"/>
    <w:rsid w:val="005E0751"/>
    <w:rsid w:val="005F5506"/>
    <w:rsid w:val="006033F5"/>
    <w:rsid w:val="006327FE"/>
    <w:rsid w:val="006407BB"/>
    <w:rsid w:val="00644D23"/>
    <w:rsid w:val="006472EC"/>
    <w:rsid w:val="00657CE6"/>
    <w:rsid w:val="00671D16"/>
    <w:rsid w:val="00694382"/>
    <w:rsid w:val="006A5056"/>
    <w:rsid w:val="006F39F6"/>
    <w:rsid w:val="006F4F17"/>
    <w:rsid w:val="00703C53"/>
    <w:rsid w:val="0074694F"/>
    <w:rsid w:val="007A5D88"/>
    <w:rsid w:val="007A6838"/>
    <w:rsid w:val="007C76BF"/>
    <w:rsid w:val="00826B78"/>
    <w:rsid w:val="00850657"/>
    <w:rsid w:val="008522C9"/>
    <w:rsid w:val="008A0CB5"/>
    <w:rsid w:val="008A71A3"/>
    <w:rsid w:val="008E1A32"/>
    <w:rsid w:val="008E4075"/>
    <w:rsid w:val="008F5B52"/>
    <w:rsid w:val="0092607F"/>
    <w:rsid w:val="0094452D"/>
    <w:rsid w:val="009845D6"/>
    <w:rsid w:val="00984DE9"/>
    <w:rsid w:val="009B3480"/>
    <w:rsid w:val="009C21A4"/>
    <w:rsid w:val="009D0211"/>
    <w:rsid w:val="009D4C33"/>
    <w:rsid w:val="009F6333"/>
    <w:rsid w:val="00A0153F"/>
    <w:rsid w:val="00A8721A"/>
    <w:rsid w:val="00A92401"/>
    <w:rsid w:val="00AB5B97"/>
    <w:rsid w:val="00AD3A2A"/>
    <w:rsid w:val="00AE0B82"/>
    <w:rsid w:val="00B02771"/>
    <w:rsid w:val="00B04724"/>
    <w:rsid w:val="00B26BB2"/>
    <w:rsid w:val="00B360F9"/>
    <w:rsid w:val="00B409AF"/>
    <w:rsid w:val="00B56D55"/>
    <w:rsid w:val="00B67257"/>
    <w:rsid w:val="00B86C53"/>
    <w:rsid w:val="00B87C6D"/>
    <w:rsid w:val="00B96008"/>
    <w:rsid w:val="00BD7545"/>
    <w:rsid w:val="00C17CC6"/>
    <w:rsid w:val="00C4437D"/>
    <w:rsid w:val="00C55973"/>
    <w:rsid w:val="00C613F7"/>
    <w:rsid w:val="00CA2F0B"/>
    <w:rsid w:val="00CB3D5E"/>
    <w:rsid w:val="00CB3ECF"/>
    <w:rsid w:val="00CD3C3B"/>
    <w:rsid w:val="00D10FE6"/>
    <w:rsid w:val="00D14D48"/>
    <w:rsid w:val="00D43143"/>
    <w:rsid w:val="00D46AE7"/>
    <w:rsid w:val="00D51F19"/>
    <w:rsid w:val="00D70BFB"/>
    <w:rsid w:val="00D759C3"/>
    <w:rsid w:val="00D93244"/>
    <w:rsid w:val="00DB1A10"/>
    <w:rsid w:val="00DB4ABA"/>
    <w:rsid w:val="00E1207A"/>
    <w:rsid w:val="00E279C3"/>
    <w:rsid w:val="00E40318"/>
    <w:rsid w:val="00E52397"/>
    <w:rsid w:val="00E64E93"/>
    <w:rsid w:val="00E67B0E"/>
    <w:rsid w:val="00E70715"/>
    <w:rsid w:val="00E730E0"/>
    <w:rsid w:val="00EA5287"/>
    <w:rsid w:val="00EA7D2E"/>
    <w:rsid w:val="00EB2515"/>
    <w:rsid w:val="00EC1757"/>
    <w:rsid w:val="00EE53DC"/>
    <w:rsid w:val="00EF54C8"/>
    <w:rsid w:val="00F11C83"/>
    <w:rsid w:val="00F2371C"/>
    <w:rsid w:val="00F3074E"/>
    <w:rsid w:val="00F52291"/>
    <w:rsid w:val="00F62299"/>
    <w:rsid w:val="00FA61E0"/>
    <w:rsid w:val="00FC479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9A449B-64A2-42B0-8CD1-A086B0D8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85065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B360F9"/>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8E1A3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553EA8"/>
    <w:rPr>
      <w:rFonts w:ascii="新細明體" w:hAnsi="新細明體"/>
      <w:szCs w:val="18"/>
    </w:rPr>
  </w:style>
  <w:style w:type="character" w:customStyle="1" w:styleId="a9">
    <w:name w:val="文件引導模式 字元"/>
    <w:link w:val="a8"/>
    <w:rsid w:val="00553EA8"/>
    <w:rPr>
      <w:rFonts w:ascii="新細明體" w:hAnsi="新細明體"/>
      <w:kern w:val="2"/>
      <w:szCs w:val="18"/>
    </w:rPr>
  </w:style>
  <w:style w:type="character" w:customStyle="1" w:styleId="20">
    <w:name w:val="標題 2 字元"/>
    <w:link w:val="2"/>
    <w:rsid w:val="00B360F9"/>
    <w:rPr>
      <w:rFonts w:ascii="Arial Unicode MS" w:hAnsi="Arial Unicode MS" w:cs="Arial Unicode MS"/>
      <w:b/>
      <w:bCs/>
      <w:color w:val="990000"/>
      <w:kern w:val="2"/>
      <w:szCs w:val="48"/>
    </w:rPr>
  </w:style>
  <w:style w:type="character" w:customStyle="1" w:styleId="30">
    <w:name w:val="標題 3 字元"/>
    <w:link w:val="3"/>
    <w:rsid w:val="008E1A32"/>
    <w:rPr>
      <w:rFonts w:ascii="Arial Unicode MS" w:hAnsi="Arial Unicode MS" w:cs="Arial Unicode MS"/>
      <w:bCs/>
      <w:color w:val="808000"/>
      <w:kern w:val="2"/>
      <w:szCs w:val="36"/>
    </w:rPr>
  </w:style>
  <w:style w:type="character" w:styleId="aa">
    <w:name w:val="Unresolved Mention"/>
    <w:uiPriority w:val="99"/>
    <w:semiHidden/>
    <w:unhideWhenUsed/>
    <w:rsid w:val="0064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602447599">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31237;&#25910;&#24501;&#25910;&#31649;&#29702;&#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gb/&#20013;&#33775;&#20154;&#27665;&#20849;&#21644;&#22283;&#20225;&#26989;&#25152;&#24471;&#31237;&#26283;&#34892;&#26781;&#203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8651;&#21147;&#27861;&#12299;&#31561;&#22235;&#37096;&#27861;&#24459;&#30340;&#27770;&#23450;.docx" TargetMode="External"/><Relationship Id="rId23" Type="http://schemas.openxmlformats.org/officeDocument/2006/relationships/footer" Target="footer2.xml"/><Relationship Id="rId10" Type="http://schemas.openxmlformats.org/officeDocument/2006/relationships/hyperlink" Target="http://www.pkulaw.cn/fulltext_form.aspx?Db=chl&amp;Gid=291045" TargetMode="External"/><Relationship Id="rId19" Type="http://schemas.openxmlformats.org/officeDocument/2006/relationships/hyperlink" Target="../law-gb/&#20013;&#33775;&#20154;&#27665;&#20849;&#21644;&#22283;&#22806;&#21830;&#25237;&#36039;&#20225;&#26989;&#21644;&#22806;&#22283;&#20225;&#26989;&#25152;&#24471;&#31237;&#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225;&#26989;&#25152;&#24471;&#31237;&#27861;.htm"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Links>
    <vt:vector size="210" baseType="variant">
      <vt:variant>
        <vt:i4>2949124</vt:i4>
      </vt:variant>
      <vt:variant>
        <vt:i4>102</vt:i4>
      </vt:variant>
      <vt:variant>
        <vt:i4>0</vt:i4>
      </vt:variant>
      <vt:variant>
        <vt:i4>5</vt:i4>
      </vt:variant>
      <vt:variant>
        <vt:lpwstr>mailto:anita399646@hotmail.com</vt:lpwstr>
      </vt:variant>
      <vt:variant>
        <vt:lpwstr/>
      </vt:variant>
      <vt:variant>
        <vt:i4>7274612</vt:i4>
      </vt:variant>
      <vt:variant>
        <vt:i4>99</vt:i4>
      </vt:variant>
      <vt:variant>
        <vt:i4>0</vt:i4>
      </vt:variant>
      <vt:variant>
        <vt:i4>5</vt:i4>
      </vt:variant>
      <vt:variant>
        <vt:lpwstr/>
      </vt:variant>
      <vt:variant>
        <vt:lpwstr>top</vt:lpwstr>
      </vt:variant>
      <vt:variant>
        <vt:i4>737558112</vt:i4>
      </vt:variant>
      <vt:variant>
        <vt:i4>96</vt:i4>
      </vt:variant>
      <vt:variant>
        <vt:i4>0</vt:i4>
      </vt:variant>
      <vt:variant>
        <vt:i4>5</vt:i4>
      </vt:variant>
      <vt:variant>
        <vt:lpwstr>中華人民共和國企業所得稅暫行條例.doc</vt:lpwstr>
      </vt:variant>
      <vt:variant>
        <vt:lpwstr/>
      </vt:variant>
      <vt:variant>
        <vt:i4>-1772111854</vt:i4>
      </vt:variant>
      <vt:variant>
        <vt:i4>93</vt:i4>
      </vt:variant>
      <vt:variant>
        <vt:i4>0</vt:i4>
      </vt:variant>
      <vt:variant>
        <vt:i4>5</vt:i4>
      </vt:variant>
      <vt:variant>
        <vt:lpwstr>中華人民共和國外商投資企業和外國企業所得稅法.doc</vt:lpwstr>
      </vt:variant>
      <vt:variant>
        <vt:lpwstr/>
      </vt:variant>
      <vt:variant>
        <vt:i4>130186145</vt:i4>
      </vt:variant>
      <vt:variant>
        <vt:i4>90</vt:i4>
      </vt:variant>
      <vt:variant>
        <vt:i4>0</vt:i4>
      </vt:variant>
      <vt:variant>
        <vt:i4>5</vt:i4>
      </vt:variant>
      <vt:variant>
        <vt:lpwstr/>
      </vt:variant>
      <vt:variant>
        <vt:lpwstr>a章節索引</vt:lpwstr>
      </vt:variant>
      <vt:variant>
        <vt:i4>3342433</vt:i4>
      </vt:variant>
      <vt:variant>
        <vt:i4>87</vt:i4>
      </vt:variant>
      <vt:variant>
        <vt:i4>0</vt:i4>
      </vt:variant>
      <vt:variant>
        <vt:i4>5</vt:i4>
      </vt:variant>
      <vt:variant>
        <vt:lpwstr/>
      </vt:variant>
      <vt:variant>
        <vt:lpwstr>a3</vt:lpwstr>
      </vt:variant>
      <vt:variant>
        <vt:i4>3342433</vt:i4>
      </vt:variant>
      <vt:variant>
        <vt:i4>84</vt:i4>
      </vt:variant>
      <vt:variant>
        <vt:i4>0</vt:i4>
      </vt:variant>
      <vt:variant>
        <vt:i4>5</vt:i4>
      </vt:variant>
      <vt:variant>
        <vt:lpwstr/>
      </vt:variant>
      <vt:variant>
        <vt:lpwstr>a3</vt:lpwstr>
      </vt:variant>
      <vt:variant>
        <vt:i4>-1984859478</vt:i4>
      </vt:variant>
      <vt:variant>
        <vt:i4>81</vt:i4>
      </vt:variant>
      <vt:variant>
        <vt:i4>0</vt:i4>
      </vt:variant>
      <vt:variant>
        <vt:i4>5</vt:i4>
      </vt:variant>
      <vt:variant>
        <vt:lpwstr>中華人民共和國稅收徵收管理法.doc</vt:lpwstr>
      </vt:variant>
      <vt:variant>
        <vt:lpwstr/>
      </vt:variant>
      <vt:variant>
        <vt:i4>130186145</vt:i4>
      </vt:variant>
      <vt:variant>
        <vt:i4>78</vt:i4>
      </vt:variant>
      <vt:variant>
        <vt:i4>0</vt:i4>
      </vt:variant>
      <vt:variant>
        <vt:i4>5</vt:i4>
      </vt:variant>
      <vt:variant>
        <vt:lpwstr/>
      </vt:variant>
      <vt:variant>
        <vt:lpwstr>a章節索引</vt:lpwstr>
      </vt:variant>
      <vt:variant>
        <vt:i4>130186145</vt:i4>
      </vt:variant>
      <vt:variant>
        <vt:i4>75</vt:i4>
      </vt:variant>
      <vt:variant>
        <vt:i4>0</vt:i4>
      </vt:variant>
      <vt:variant>
        <vt:i4>5</vt:i4>
      </vt:variant>
      <vt:variant>
        <vt:lpwstr/>
      </vt:variant>
      <vt:variant>
        <vt:lpwstr>a章節索引</vt:lpwstr>
      </vt:variant>
      <vt:variant>
        <vt:i4>3342433</vt:i4>
      </vt:variant>
      <vt:variant>
        <vt:i4>72</vt:i4>
      </vt:variant>
      <vt:variant>
        <vt:i4>0</vt:i4>
      </vt:variant>
      <vt:variant>
        <vt:i4>5</vt:i4>
      </vt:variant>
      <vt:variant>
        <vt:lpwstr/>
      </vt:variant>
      <vt:variant>
        <vt:lpwstr>a38</vt:lpwstr>
      </vt:variant>
      <vt:variant>
        <vt:i4>3342433</vt:i4>
      </vt:variant>
      <vt:variant>
        <vt:i4>69</vt:i4>
      </vt:variant>
      <vt:variant>
        <vt:i4>0</vt:i4>
      </vt:variant>
      <vt:variant>
        <vt:i4>5</vt:i4>
      </vt:variant>
      <vt:variant>
        <vt:lpwstr/>
      </vt:variant>
      <vt:variant>
        <vt:lpwstr>a37</vt:lpwstr>
      </vt:variant>
      <vt:variant>
        <vt:i4>3342433</vt:i4>
      </vt:variant>
      <vt:variant>
        <vt:i4>66</vt:i4>
      </vt:variant>
      <vt:variant>
        <vt:i4>0</vt:i4>
      </vt:variant>
      <vt:variant>
        <vt:i4>5</vt:i4>
      </vt:variant>
      <vt:variant>
        <vt:lpwstr/>
      </vt:variant>
      <vt:variant>
        <vt:lpwstr>a3</vt:lpwstr>
      </vt:variant>
      <vt:variant>
        <vt:i4>130186145</vt:i4>
      </vt:variant>
      <vt:variant>
        <vt:i4>63</vt:i4>
      </vt:variant>
      <vt:variant>
        <vt:i4>0</vt:i4>
      </vt:variant>
      <vt:variant>
        <vt:i4>5</vt:i4>
      </vt:variant>
      <vt:variant>
        <vt:lpwstr/>
      </vt:variant>
      <vt:variant>
        <vt:lpwstr>a章節索引</vt:lpwstr>
      </vt:variant>
      <vt:variant>
        <vt:i4>3342433</vt:i4>
      </vt:variant>
      <vt:variant>
        <vt:i4>60</vt:i4>
      </vt:variant>
      <vt:variant>
        <vt:i4>0</vt:i4>
      </vt:variant>
      <vt:variant>
        <vt:i4>5</vt:i4>
      </vt:variant>
      <vt:variant>
        <vt:lpwstr/>
      </vt:variant>
      <vt:variant>
        <vt:lpwstr>a3</vt:lpwstr>
      </vt:variant>
      <vt:variant>
        <vt:i4>130186145</vt:i4>
      </vt:variant>
      <vt:variant>
        <vt:i4>57</vt:i4>
      </vt:variant>
      <vt:variant>
        <vt:i4>0</vt:i4>
      </vt:variant>
      <vt:variant>
        <vt:i4>5</vt:i4>
      </vt:variant>
      <vt:variant>
        <vt:lpwstr/>
      </vt:variant>
      <vt:variant>
        <vt:lpwstr>a章節索引</vt:lpwstr>
      </vt:variant>
      <vt:variant>
        <vt:i4>3276897</vt:i4>
      </vt:variant>
      <vt:variant>
        <vt:i4>54</vt:i4>
      </vt:variant>
      <vt:variant>
        <vt:i4>0</vt:i4>
      </vt:variant>
      <vt:variant>
        <vt:i4>5</vt:i4>
      </vt:variant>
      <vt:variant>
        <vt:lpwstr/>
      </vt:variant>
      <vt:variant>
        <vt:lpwstr>a23</vt:lpwstr>
      </vt:variant>
      <vt:variant>
        <vt:i4>130186145</vt:i4>
      </vt:variant>
      <vt:variant>
        <vt:i4>51</vt:i4>
      </vt:variant>
      <vt:variant>
        <vt:i4>0</vt:i4>
      </vt:variant>
      <vt:variant>
        <vt:i4>5</vt:i4>
      </vt:variant>
      <vt:variant>
        <vt:lpwstr/>
      </vt:variant>
      <vt:variant>
        <vt:lpwstr>a章節索引</vt:lpwstr>
      </vt:variant>
      <vt:variant>
        <vt:i4>3342433</vt:i4>
      </vt:variant>
      <vt:variant>
        <vt:i4>48</vt:i4>
      </vt:variant>
      <vt:variant>
        <vt:i4>0</vt:i4>
      </vt:variant>
      <vt:variant>
        <vt:i4>5</vt:i4>
      </vt:variant>
      <vt:variant>
        <vt:lpwstr/>
      </vt:variant>
      <vt:variant>
        <vt:lpwstr>a3</vt:lpwstr>
      </vt:variant>
      <vt:variant>
        <vt:i4>130186145</vt:i4>
      </vt:variant>
      <vt:variant>
        <vt:i4>45</vt:i4>
      </vt:variant>
      <vt:variant>
        <vt:i4>0</vt:i4>
      </vt:variant>
      <vt:variant>
        <vt:i4>5</vt:i4>
      </vt:variant>
      <vt:variant>
        <vt:lpwstr/>
      </vt:variant>
      <vt:variant>
        <vt:lpwstr>a章節索引</vt:lpwstr>
      </vt:variant>
      <vt:variant>
        <vt:i4>3342433</vt:i4>
      </vt:variant>
      <vt:variant>
        <vt:i4>42</vt:i4>
      </vt:variant>
      <vt:variant>
        <vt:i4>0</vt:i4>
      </vt:variant>
      <vt:variant>
        <vt:i4>5</vt:i4>
      </vt:variant>
      <vt:variant>
        <vt:lpwstr/>
      </vt:variant>
      <vt:variant>
        <vt:lpwstr>a3</vt:lpwstr>
      </vt:variant>
      <vt:variant>
        <vt:i4>30197551</vt:i4>
      </vt:variant>
      <vt:variant>
        <vt:i4>39</vt:i4>
      </vt:variant>
      <vt:variant>
        <vt:i4>0</vt:i4>
      </vt:variant>
      <vt:variant>
        <vt:i4>5</vt:i4>
      </vt:variant>
      <vt:variant>
        <vt:lpwstr/>
      </vt:variant>
      <vt:variant>
        <vt:lpwstr>_第八章__附_則</vt:lpwstr>
      </vt:variant>
      <vt:variant>
        <vt:i4>30150433</vt:i4>
      </vt:variant>
      <vt:variant>
        <vt:i4>36</vt:i4>
      </vt:variant>
      <vt:variant>
        <vt:i4>0</vt:i4>
      </vt:variant>
      <vt:variant>
        <vt:i4>5</vt:i4>
      </vt:variant>
      <vt:variant>
        <vt:lpwstr/>
      </vt:variant>
      <vt:variant>
        <vt:lpwstr>_第七章__徵_收　管　理</vt:lpwstr>
      </vt:variant>
      <vt:variant>
        <vt:i4>1288164518</vt:i4>
      </vt:variant>
      <vt:variant>
        <vt:i4>33</vt:i4>
      </vt:variant>
      <vt:variant>
        <vt:i4>0</vt:i4>
      </vt:variant>
      <vt:variant>
        <vt:i4>5</vt:i4>
      </vt:variant>
      <vt:variant>
        <vt:lpwstr/>
      </vt:variant>
      <vt:variant>
        <vt:lpwstr>_第六章__特別納稅調整</vt:lpwstr>
      </vt:variant>
      <vt:variant>
        <vt:i4>321471079</vt:i4>
      </vt:variant>
      <vt:variant>
        <vt:i4>30</vt:i4>
      </vt:variant>
      <vt:variant>
        <vt:i4>0</vt:i4>
      </vt:variant>
      <vt:variant>
        <vt:i4>5</vt:i4>
      </vt:variant>
      <vt:variant>
        <vt:lpwstr/>
      </vt:variant>
      <vt:variant>
        <vt:lpwstr>_第五章__源泉扣繳</vt:lpwstr>
      </vt:variant>
      <vt:variant>
        <vt:i4>30152898</vt:i4>
      </vt:variant>
      <vt:variant>
        <vt:i4>27</vt:i4>
      </vt:variant>
      <vt:variant>
        <vt:i4>0</vt:i4>
      </vt:variant>
      <vt:variant>
        <vt:i4>5</vt:i4>
      </vt:variant>
      <vt:variant>
        <vt:lpwstr/>
      </vt:variant>
      <vt:variant>
        <vt:lpwstr>_第四章__稅_收　優　惠</vt:lpwstr>
      </vt:variant>
      <vt:variant>
        <vt:i4>-455911995</vt:i4>
      </vt:variant>
      <vt:variant>
        <vt:i4>24</vt:i4>
      </vt:variant>
      <vt:variant>
        <vt:i4>0</vt:i4>
      </vt:variant>
      <vt:variant>
        <vt:i4>5</vt:i4>
      </vt:variant>
      <vt:variant>
        <vt:lpwstr/>
      </vt:variant>
      <vt:variant>
        <vt:lpwstr>_第三章__應納稅額</vt:lpwstr>
      </vt:variant>
      <vt:variant>
        <vt:i4>-2037183785</vt:i4>
      </vt:variant>
      <vt:variant>
        <vt:i4>21</vt:i4>
      </vt:variant>
      <vt:variant>
        <vt:i4>0</vt:i4>
      </vt:variant>
      <vt:variant>
        <vt:i4>5</vt:i4>
      </vt:variant>
      <vt:variant>
        <vt:lpwstr/>
      </vt:variant>
      <vt:variant>
        <vt:lpwstr>_第二章__應納稅所得額</vt:lpwstr>
      </vt:variant>
      <vt:variant>
        <vt:i4>30158909</vt:i4>
      </vt:variant>
      <vt:variant>
        <vt:i4>18</vt:i4>
      </vt:variant>
      <vt:variant>
        <vt:i4>0</vt:i4>
      </vt:variant>
      <vt:variant>
        <vt:i4>5</vt:i4>
      </vt:variant>
      <vt:variant>
        <vt:lpwstr/>
      </vt:variant>
      <vt:variant>
        <vt:lpwstr>_第一章__總_則</vt:lpwstr>
      </vt:variant>
      <vt:variant>
        <vt:i4>1560210475</vt:i4>
      </vt:variant>
      <vt:variant>
        <vt:i4>15</vt:i4>
      </vt:variant>
      <vt:variant>
        <vt:i4>0</vt:i4>
      </vt:variant>
      <vt:variant>
        <vt:i4>5</vt:i4>
      </vt:variant>
      <vt:variant>
        <vt:lpwstr>http://www.6law.idv.tw/6law/law-gb/中華人民共和國企業所得稅法.htm</vt:lpwstr>
      </vt:variant>
      <vt:variant>
        <vt:lpwstr/>
      </vt:variant>
      <vt:variant>
        <vt:i4>-1527222081</vt:i4>
      </vt:variant>
      <vt:variant>
        <vt:i4>12</vt:i4>
      </vt:variant>
      <vt:variant>
        <vt:i4>0</vt:i4>
      </vt:variant>
      <vt:variant>
        <vt:i4>5</vt:i4>
      </vt:variant>
      <vt:variant>
        <vt:lpwstr>../S-link大陸法規索引.doc</vt:lpwstr>
      </vt:variant>
      <vt:variant>
        <vt:lpwstr>中華人民共和國企業所得稅法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中華人民共和國企業所得稅法</dc:title>
  <dc:subject/>
  <dc:creator>S-link 電子六法-黃婉玲</dc:creator>
  <cp:keywords/>
  <dc:description/>
  <cp:lastModifiedBy>黃婉玲 S-link電子六法</cp:lastModifiedBy>
  <cp:revision>28</cp:revision>
  <dcterms:created xsi:type="dcterms:W3CDTF">2014-11-28T01:01:00Z</dcterms:created>
  <dcterms:modified xsi:type="dcterms:W3CDTF">2019-03-07T16:16:00Z</dcterms:modified>
</cp:coreProperties>
</file>