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C87E9" w14:textId="76E0407F" w:rsidR="00DC7B23" w:rsidRPr="00CB2665" w:rsidRDefault="00B20D59" w:rsidP="00C82C2C">
      <w:pPr>
        <w:adjustRightInd w:val="0"/>
        <w:snapToGrid w:val="0"/>
        <w:ind w:rightChars="8" w:right="16"/>
        <w:jc w:val="right"/>
        <w:rPr>
          <w:rFonts w:ascii="微軟正黑體" w:eastAsia="微軟正黑體" w:hAnsi="微軟正黑體"/>
        </w:rPr>
      </w:pPr>
      <w:hyperlink r:id="rId7" w:history="1">
        <w:r w:rsidRPr="00CB2665">
          <w:rPr>
            <w:rFonts w:ascii="微軟正黑體" w:eastAsia="微軟正黑體" w:hAnsi="微軟正黑體"/>
            <w:noProof/>
            <w:color w:val="5F5F5F"/>
            <w:sz w:val="18"/>
            <w:szCs w:val="20"/>
            <w:lang w:val="zh-TW"/>
          </w:rPr>
          <w:pict w14:anchorId="693023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7" o:spid="_x0000_i1025" type="#_x0000_t75" href="https://www.6laws.net/" style="width:32.95pt;height:32.95pt;visibility:visible;mso-wrap-style:square" o:button="t">
              <v:fill o:detectmouseclick="t"/>
              <v:imagedata r:id="rId8" o:title=""/>
            </v:shape>
          </w:pict>
        </w:r>
      </w:hyperlink>
    </w:p>
    <w:p w14:paraId="387698F0" w14:textId="16CBBB1B" w:rsidR="00DC7B23" w:rsidRPr="00CB2665" w:rsidRDefault="00DC7B23" w:rsidP="00C82C2C">
      <w:pPr>
        <w:adjustRightInd w:val="0"/>
        <w:snapToGrid w:val="0"/>
        <w:ind w:rightChars="8" w:right="16" w:firstLineChars="2880" w:firstLine="5184"/>
        <w:jc w:val="right"/>
        <w:textAlignment w:val="baseline"/>
        <w:rPr>
          <w:rFonts w:ascii="微軟正黑體" w:eastAsia="微軟正黑體" w:hAnsi="微軟正黑體"/>
          <w:b/>
          <w:color w:val="5F5F5F"/>
          <w:sz w:val="18"/>
        </w:rPr>
      </w:pPr>
      <w:bookmarkStart w:id="0" w:name="top"/>
      <w:bookmarkEnd w:id="0"/>
      <w:r w:rsidRPr="00CB2665">
        <w:rPr>
          <w:rFonts w:ascii="微軟正黑體" w:eastAsia="微軟正黑體" w:hAnsi="微軟正黑體" w:hint="eastAsia"/>
          <w:color w:val="5F5F5F"/>
          <w:sz w:val="18"/>
          <w:szCs w:val="20"/>
          <w:lang w:val="zh-TW"/>
        </w:rPr>
        <w:t>【</w:t>
      </w:r>
      <w:hyperlink r:id="rId9" w:tgtFrame="_blank" w:history="1">
        <w:r w:rsidRPr="00CB2665">
          <w:rPr>
            <w:rStyle w:val="a3"/>
            <w:rFonts w:ascii="微軟正黑體" w:eastAsia="微軟正黑體" w:hAnsi="微軟正黑體"/>
            <w:sz w:val="18"/>
            <w:szCs w:val="20"/>
          </w:rPr>
          <w:t>更新</w:t>
        </w:r>
      </w:hyperlink>
      <w:r w:rsidRPr="00CB2665">
        <w:rPr>
          <w:rFonts w:ascii="微軟正黑體" w:eastAsia="微軟正黑體" w:hAnsi="微軟正黑體" w:hint="eastAsia"/>
          <w:color w:val="7F7F7F"/>
          <w:sz w:val="18"/>
          <w:szCs w:val="20"/>
          <w:lang w:val="zh-TW"/>
        </w:rPr>
        <w:t>】</w:t>
      </w:r>
      <w:bookmarkStart w:id="1" w:name="_Hlk67060303"/>
      <w:r w:rsidR="00B20D59" w:rsidRPr="00AD2D2A">
        <w:rPr>
          <w:rFonts w:ascii="Segoe UI Emoji" w:eastAsia="標楷體" w:hAnsi="Segoe UI Emoji" w:cs="Segoe UI Emoji"/>
          <w:kern w:val="0"/>
          <w:sz w:val="18"/>
          <w:lang w:eastAsia="zh-CN"/>
        </w:rPr>
        <w:t>⏰</w:t>
      </w:r>
      <w:bookmarkEnd w:id="1"/>
      <w:r w:rsidR="00B20D59" w:rsidRPr="00B20D59">
        <w:rPr>
          <w:sz w:val="18"/>
        </w:rPr>
        <w:t>2024/6/8</w:t>
      </w:r>
      <w:r w:rsidRPr="00CB2665">
        <w:rPr>
          <w:rFonts w:ascii="微軟正黑體" w:eastAsia="微軟正黑體" w:hAnsi="微軟正黑體" w:hint="eastAsia"/>
          <w:color w:val="7F7F7F"/>
          <w:sz w:val="18"/>
          <w:szCs w:val="20"/>
          <w:lang w:val="zh-TW"/>
        </w:rPr>
        <w:t>【</w:t>
      </w:r>
      <w:hyperlink r:id="rId10" w:history="1">
        <w:r w:rsidRPr="00CB2665">
          <w:rPr>
            <w:rStyle w:val="a3"/>
            <w:rFonts w:ascii="微軟正黑體" w:eastAsia="微軟正黑體" w:hAnsi="微軟正黑體" w:hint="eastAsia"/>
            <w:color w:val="5F5F5F"/>
            <w:sz w:val="18"/>
            <w:szCs w:val="20"/>
            <w:u w:val="none"/>
          </w:rPr>
          <w:t>編輯著作權者</w:t>
        </w:r>
      </w:hyperlink>
      <w:r w:rsidRPr="00CB2665">
        <w:rPr>
          <w:rFonts w:ascii="微軟正黑體" w:eastAsia="微軟正黑體" w:hAnsi="微軟正黑體" w:hint="eastAsia"/>
          <w:color w:val="7F7F7F"/>
          <w:sz w:val="18"/>
          <w:szCs w:val="20"/>
          <w:lang w:val="zh-TW"/>
        </w:rPr>
        <w:t>】</w:t>
      </w:r>
      <w:hyperlink r:id="rId11" w:tgtFrame="_blank" w:history="1">
        <w:r w:rsidRPr="00CB2665">
          <w:rPr>
            <w:rStyle w:val="a3"/>
            <w:rFonts w:ascii="微軟正黑體" w:eastAsia="微軟正黑體" w:hAnsi="微軟正黑體"/>
            <w:color w:val="7F7F7F"/>
            <w:sz w:val="18"/>
            <w:szCs w:val="20"/>
          </w:rPr>
          <w:t>黃婉玲</w:t>
        </w:r>
      </w:hyperlink>
    </w:p>
    <w:p w14:paraId="38D5F7DE" w14:textId="17990037" w:rsidR="00DC7B23" w:rsidRPr="00CB2665" w:rsidRDefault="00DC7B23" w:rsidP="00C82C2C">
      <w:pPr>
        <w:ind w:rightChars="-66" w:right="-132" w:firstLineChars="2880" w:firstLine="5184"/>
        <w:jc w:val="right"/>
        <w:rPr>
          <w:rFonts w:ascii="微軟正黑體" w:eastAsia="微軟正黑體" w:hAnsi="微軟正黑體"/>
          <w:color w:val="808000"/>
          <w:sz w:val="18"/>
        </w:rPr>
      </w:pPr>
      <w:r w:rsidRPr="00CB2665">
        <w:rPr>
          <w:rFonts w:ascii="微軟正黑體" w:eastAsia="微軟正黑體" w:hAnsi="微軟正黑體" w:hint="eastAsia"/>
          <w:color w:val="808000"/>
          <w:sz w:val="18"/>
          <w:szCs w:val="20"/>
        </w:rPr>
        <w:t>（建議使用工具列--&gt;檢視--&gt;文件引導模式/</w:t>
      </w:r>
      <w:hyperlink r:id="rId12" w:history="1">
        <w:r w:rsidRPr="00CB2665">
          <w:rPr>
            <w:rStyle w:val="a3"/>
            <w:rFonts w:ascii="微軟正黑體" w:eastAsia="微軟正黑體" w:hAnsi="微軟正黑體" w:hint="eastAsia"/>
            <w:sz w:val="18"/>
            <w:szCs w:val="20"/>
            <w:u w:val="none"/>
          </w:rPr>
          <w:t>功</w:t>
        </w:r>
        <w:r w:rsidRPr="00CB2665">
          <w:rPr>
            <w:rStyle w:val="a3"/>
            <w:rFonts w:ascii="微軟正黑體" w:eastAsia="微軟正黑體" w:hAnsi="微軟正黑體" w:hint="eastAsia"/>
            <w:sz w:val="18"/>
            <w:szCs w:val="20"/>
            <w:u w:val="none"/>
          </w:rPr>
          <w:t>能</w:t>
        </w:r>
        <w:r w:rsidRPr="00CB2665">
          <w:rPr>
            <w:rStyle w:val="a3"/>
            <w:rFonts w:ascii="微軟正黑體" w:eastAsia="微軟正黑體" w:hAnsi="微軟正黑體" w:hint="eastAsia"/>
            <w:sz w:val="18"/>
            <w:szCs w:val="20"/>
            <w:u w:val="none"/>
          </w:rPr>
          <w:t>窗</w:t>
        </w:r>
        <w:r w:rsidRPr="00CB2665">
          <w:rPr>
            <w:rStyle w:val="a3"/>
            <w:rFonts w:ascii="微軟正黑體" w:eastAsia="微軟正黑體" w:hAnsi="微軟正黑體" w:hint="eastAsia"/>
            <w:sz w:val="18"/>
            <w:szCs w:val="20"/>
            <w:u w:val="none"/>
          </w:rPr>
          <w:t>格</w:t>
        </w:r>
      </w:hyperlink>
      <w:r w:rsidRPr="00CB2665">
        <w:rPr>
          <w:rFonts w:ascii="微軟正黑體" w:eastAsia="微軟正黑體" w:hAnsi="微軟正黑體" w:hint="eastAsia"/>
          <w:color w:val="808000"/>
          <w:sz w:val="18"/>
          <w:szCs w:val="20"/>
        </w:rPr>
        <w:t>）</w:t>
      </w:r>
    </w:p>
    <w:p w14:paraId="0392E0D6" w14:textId="643E7B26" w:rsidR="00DC7B23" w:rsidRPr="00CB2665" w:rsidRDefault="00DC7B23" w:rsidP="00DC7B23">
      <w:pPr>
        <w:jc w:val="right"/>
        <w:rPr>
          <w:rFonts w:ascii="微軟正黑體" w:eastAsia="微軟正黑體" w:hAnsi="微軟正黑體"/>
          <w:b/>
          <w:color w:val="5F5F5F"/>
          <w:sz w:val="18"/>
        </w:rPr>
      </w:pPr>
      <w:r w:rsidRPr="00CB2665">
        <w:rPr>
          <w:rFonts w:ascii="微軟正黑體" w:eastAsia="微軟正黑體" w:hAnsi="微軟正黑體" w:hint="eastAsia"/>
          <w:color w:val="FFFFFF"/>
          <w:sz w:val="18"/>
        </w:rPr>
        <w:t>‧</w:t>
      </w:r>
      <w:hyperlink r:id="rId13" w:history="1">
        <w:r w:rsidRPr="00CB2665">
          <w:rPr>
            <w:rStyle w:val="a3"/>
            <w:rFonts w:ascii="微軟正黑體" w:eastAsia="微軟正黑體" w:hAnsi="微軟正黑體" w:hint="eastAsia"/>
            <w:sz w:val="18"/>
          </w:rPr>
          <w:t>S-link總索引</w:t>
        </w:r>
      </w:hyperlink>
      <w:r w:rsidR="00811190" w:rsidRPr="00CB2665">
        <w:rPr>
          <w:rFonts w:ascii="微軟正黑體" w:eastAsia="微軟正黑體" w:hAnsi="微軟正黑體" w:hint="eastAsia"/>
          <w:b/>
          <w:color w:val="808000"/>
          <w:sz w:val="18"/>
        </w:rPr>
        <w:t>〉〉</w:t>
      </w:r>
      <w:hyperlink r:id="rId14" w:anchor="中華人民共和國信託法" w:history="1">
        <w:r w:rsidR="007E7B67">
          <w:rPr>
            <w:rStyle w:val="a3"/>
            <w:rFonts w:ascii="微軟正黑體" w:eastAsia="微軟正黑體" w:hAnsi="微軟正黑體" w:hint="eastAsia"/>
            <w:sz w:val="18"/>
          </w:rPr>
          <w:t>S-link中國法律法規索引</w:t>
        </w:r>
      </w:hyperlink>
      <w:r w:rsidR="00811190" w:rsidRPr="00CB2665">
        <w:rPr>
          <w:rFonts w:ascii="微軟正黑體" w:eastAsia="微軟正黑體" w:hAnsi="微軟正黑體" w:hint="eastAsia"/>
          <w:b/>
          <w:color w:val="5F5F5F"/>
          <w:sz w:val="18"/>
        </w:rPr>
        <w:t>〉〉</w:t>
      </w:r>
      <w:hyperlink r:id="rId15" w:tgtFrame="_blank" w:history="1">
        <w:r w:rsidRPr="00CB2665">
          <w:rPr>
            <w:rStyle w:val="a3"/>
            <w:rFonts w:ascii="微軟正黑體" w:eastAsia="微軟正黑體" w:hAnsi="微軟正黑體" w:hint="eastAsia"/>
            <w:sz w:val="18"/>
          </w:rPr>
          <w:t>線上網頁版</w:t>
        </w:r>
      </w:hyperlink>
      <w:r w:rsidR="00811190" w:rsidRPr="00CB2665">
        <w:rPr>
          <w:rFonts w:ascii="微軟正黑體" w:eastAsia="微軟正黑體" w:hAnsi="微軟正黑體" w:hint="eastAsia"/>
          <w:b/>
          <w:color w:val="5F5F5F"/>
          <w:sz w:val="18"/>
        </w:rPr>
        <w:t>〉〉</w:t>
      </w:r>
    </w:p>
    <w:p w14:paraId="34C81569" w14:textId="77777777" w:rsidR="006A728A" w:rsidRPr="00CB2665" w:rsidRDefault="006A728A" w:rsidP="00DC7B23">
      <w:pPr>
        <w:jc w:val="right"/>
        <w:rPr>
          <w:rFonts w:ascii="微軟正黑體" w:eastAsia="微軟正黑體" w:hAnsi="微軟正黑體"/>
          <w:color w:val="666699"/>
        </w:rPr>
      </w:pPr>
    </w:p>
    <w:p w14:paraId="7AEA224D" w14:textId="6563E1C1" w:rsidR="002A00C9" w:rsidRPr="00CB2665" w:rsidRDefault="000364E4" w:rsidP="007F07C4">
      <w:pPr>
        <w:tabs>
          <w:tab w:val="num" w:pos="960"/>
        </w:tabs>
        <w:adjustRightInd w:val="0"/>
        <w:snapToGrid w:val="0"/>
        <w:spacing w:afterLines="50" w:after="180"/>
        <w:ind w:leftChars="75" w:left="150"/>
        <w:rPr>
          <w:rFonts w:ascii="微軟正黑體" w:eastAsia="微軟正黑體" w:hAnsi="微軟正黑體"/>
          <w:b/>
          <w:bCs/>
          <w:color w:val="333399"/>
        </w:rPr>
      </w:pPr>
      <w:r w:rsidRPr="00CB2665">
        <w:rPr>
          <w:rFonts w:ascii="微軟正黑體" w:eastAsia="微軟正黑體" w:hAnsi="微軟正黑體"/>
          <w:b/>
          <w:bCs/>
          <w:color w:val="990000"/>
          <w:szCs w:val="20"/>
        </w:rPr>
        <w:t>【</w:t>
      </w:r>
      <w:r w:rsidR="007E7B67" w:rsidRPr="007E7B67">
        <w:rPr>
          <w:rFonts w:ascii="微軟正黑體" w:eastAsia="微軟正黑體" w:hAnsi="微軟正黑體" w:hint="eastAsia"/>
          <w:b/>
          <w:bCs/>
          <w:color w:val="990000"/>
          <w:szCs w:val="20"/>
        </w:rPr>
        <w:t>法律法规</w:t>
      </w:r>
      <w:r w:rsidRPr="00CB2665">
        <w:rPr>
          <w:rFonts w:ascii="微軟正黑體" w:eastAsia="微軟正黑體" w:hAnsi="微軟正黑體"/>
          <w:b/>
          <w:bCs/>
          <w:color w:val="990000"/>
          <w:szCs w:val="20"/>
        </w:rPr>
        <w:t>】</w:t>
      </w:r>
      <w:r w:rsidR="00F52291" w:rsidRPr="00CB2665">
        <w:rPr>
          <w:rFonts w:ascii="微軟正黑體" w:eastAsia="微軟正黑體" w:hAnsi="微軟正黑體" w:hint="eastAsia"/>
          <w:shadow/>
          <w:color w:val="000000"/>
          <w:sz w:val="32"/>
          <w:szCs w:val="22"/>
        </w:rPr>
        <w:t>中華人民共和國信託法</w:t>
      </w:r>
    </w:p>
    <w:p w14:paraId="0332D6EB" w14:textId="0DF89858" w:rsidR="002A00C9" w:rsidRPr="00CB2665" w:rsidRDefault="002A00C9" w:rsidP="00C82C2C">
      <w:pPr>
        <w:tabs>
          <w:tab w:val="num" w:pos="960"/>
        </w:tabs>
        <w:ind w:leftChars="75" w:left="350" w:hangingChars="100" w:hanging="200"/>
        <w:rPr>
          <w:rFonts w:ascii="微軟正黑體" w:eastAsia="微軟正黑體" w:hAnsi="微軟正黑體"/>
          <w:color w:val="800000"/>
        </w:rPr>
      </w:pPr>
      <w:r w:rsidRPr="00CB2665">
        <w:rPr>
          <w:rFonts w:ascii="微軟正黑體" w:eastAsia="微軟正黑體" w:hAnsi="微軟正黑體"/>
          <w:b/>
          <w:bCs/>
          <w:color w:val="990000"/>
        </w:rPr>
        <w:t>【</w:t>
      </w:r>
      <w:r w:rsidR="007E7B67" w:rsidRPr="007E7B67">
        <w:rPr>
          <w:rFonts w:ascii="微軟正黑體" w:eastAsia="微軟正黑體" w:hAnsi="微軟正黑體" w:hint="eastAsia"/>
          <w:b/>
          <w:bCs/>
          <w:color w:val="990000"/>
        </w:rPr>
        <w:t>公布</w:t>
      </w:r>
      <w:r w:rsidRPr="00CB2665">
        <w:rPr>
          <w:rFonts w:ascii="微軟正黑體" w:eastAsia="微軟正黑體" w:hAnsi="微軟正黑體" w:hint="eastAsia"/>
          <w:b/>
          <w:bCs/>
          <w:color w:val="990000"/>
        </w:rPr>
        <w:t>單位</w:t>
      </w:r>
      <w:r w:rsidRPr="00CB2665">
        <w:rPr>
          <w:rFonts w:ascii="微軟正黑體" w:eastAsia="微軟正黑體" w:hAnsi="微軟正黑體"/>
          <w:b/>
          <w:bCs/>
          <w:color w:val="990000"/>
        </w:rPr>
        <w:t>】</w:t>
      </w:r>
      <w:r w:rsidR="006A728A" w:rsidRPr="00CB2665">
        <w:rPr>
          <w:rFonts w:ascii="微軟正黑體" w:eastAsia="微軟正黑體" w:hAnsi="微軟正黑體" w:hint="eastAsia"/>
          <w:sz w:val="18"/>
        </w:rPr>
        <w:t>全國人民代表大會常務委員會</w:t>
      </w:r>
    </w:p>
    <w:p w14:paraId="506B9B0F" w14:textId="1600D797" w:rsidR="002A00C9" w:rsidRPr="00CB2665" w:rsidRDefault="002A00C9" w:rsidP="00C82C2C">
      <w:pPr>
        <w:tabs>
          <w:tab w:val="num" w:pos="960"/>
        </w:tabs>
        <w:ind w:leftChars="75" w:left="150"/>
        <w:rPr>
          <w:rFonts w:ascii="微軟正黑體" w:eastAsia="微軟正黑體" w:hAnsi="微軟正黑體"/>
          <w:color w:val="800000"/>
        </w:rPr>
      </w:pPr>
      <w:r w:rsidRPr="00CB2665">
        <w:rPr>
          <w:rFonts w:ascii="微軟正黑體" w:eastAsia="微軟正黑體" w:hAnsi="微軟正黑體"/>
          <w:b/>
          <w:bCs/>
          <w:color w:val="993300"/>
        </w:rPr>
        <w:t>【</w:t>
      </w:r>
      <w:r w:rsidR="007E7B67" w:rsidRPr="007E7B67">
        <w:rPr>
          <w:rFonts w:ascii="微軟正黑體" w:eastAsia="微軟正黑體" w:hAnsi="微軟正黑體" w:hint="eastAsia"/>
          <w:b/>
          <w:color w:val="990000"/>
          <w:szCs w:val="20"/>
        </w:rPr>
        <w:t>公布</w:t>
      </w:r>
      <w:r w:rsidR="00063784" w:rsidRPr="00CB2665">
        <w:rPr>
          <w:rFonts w:ascii="微軟正黑體" w:eastAsia="微軟正黑體" w:hAnsi="微軟正黑體" w:hint="eastAsia"/>
          <w:b/>
          <w:color w:val="990000"/>
          <w:szCs w:val="20"/>
        </w:rPr>
        <w:t>/修正</w:t>
      </w:r>
      <w:r w:rsidRPr="00CB2665">
        <w:rPr>
          <w:rFonts w:ascii="微軟正黑體" w:eastAsia="微軟正黑體" w:hAnsi="微軟正黑體"/>
          <w:b/>
          <w:bCs/>
          <w:color w:val="993300"/>
        </w:rPr>
        <w:t>】</w:t>
      </w:r>
      <w:r w:rsidR="00F52291" w:rsidRPr="00CB2665">
        <w:rPr>
          <w:rFonts w:ascii="微軟正黑體" w:eastAsia="微軟正黑體" w:hAnsi="微軟正黑體" w:hint="eastAsia"/>
          <w:bCs/>
          <w:color w:val="000000"/>
        </w:rPr>
        <w:t>2001</w:t>
      </w:r>
      <w:r w:rsidR="00593D8B" w:rsidRPr="00CB2665">
        <w:rPr>
          <w:rFonts w:ascii="微軟正黑體" w:eastAsia="微軟正黑體" w:hAnsi="微軟正黑體" w:hint="eastAsia"/>
          <w:color w:val="000000"/>
          <w:szCs w:val="18"/>
        </w:rPr>
        <w:t>年</w:t>
      </w:r>
      <w:r w:rsidR="00F52291" w:rsidRPr="00CB2665">
        <w:rPr>
          <w:rFonts w:ascii="微軟正黑體" w:eastAsia="微軟正黑體" w:hAnsi="微軟正黑體" w:hint="eastAsia"/>
          <w:color w:val="000000"/>
          <w:szCs w:val="18"/>
        </w:rPr>
        <w:t>4</w:t>
      </w:r>
      <w:r w:rsidR="00593D8B" w:rsidRPr="00CB2665">
        <w:rPr>
          <w:rFonts w:ascii="微軟正黑體" w:eastAsia="微軟正黑體" w:hAnsi="微軟正黑體" w:hint="eastAsia"/>
          <w:color w:val="000000"/>
          <w:szCs w:val="18"/>
        </w:rPr>
        <w:t>月</w:t>
      </w:r>
      <w:r w:rsidR="00F52291" w:rsidRPr="00CB2665">
        <w:rPr>
          <w:rFonts w:ascii="微軟正黑體" w:eastAsia="微軟正黑體" w:hAnsi="微軟正黑體" w:hint="eastAsia"/>
          <w:color w:val="000000"/>
          <w:szCs w:val="18"/>
        </w:rPr>
        <w:t>28</w:t>
      </w:r>
      <w:r w:rsidR="00593D8B" w:rsidRPr="00CB2665">
        <w:rPr>
          <w:rFonts w:ascii="微軟正黑體" w:eastAsia="微軟正黑體" w:hAnsi="微軟正黑體" w:hint="eastAsia"/>
          <w:color w:val="000000"/>
          <w:szCs w:val="18"/>
        </w:rPr>
        <w:t>日</w:t>
      </w:r>
    </w:p>
    <w:p w14:paraId="4B28764D" w14:textId="77777777" w:rsidR="002A00C9" w:rsidRPr="00CB2665" w:rsidRDefault="002A00C9" w:rsidP="00C82C2C">
      <w:pPr>
        <w:ind w:leftChars="75" w:left="1550" w:hangingChars="700" w:hanging="1400"/>
        <w:rPr>
          <w:rFonts w:ascii="微軟正黑體" w:eastAsia="微軟正黑體" w:hAnsi="微軟正黑體"/>
          <w:color w:val="000000"/>
          <w:szCs w:val="18"/>
        </w:rPr>
      </w:pPr>
      <w:r w:rsidRPr="00CB2665">
        <w:rPr>
          <w:rFonts w:ascii="微軟正黑體" w:eastAsia="微軟正黑體" w:hAnsi="微軟正黑體"/>
          <w:b/>
          <w:bCs/>
          <w:color w:val="990000"/>
        </w:rPr>
        <w:t>【</w:t>
      </w:r>
      <w:r w:rsidRPr="00CB2665">
        <w:rPr>
          <w:rFonts w:ascii="微軟正黑體" w:eastAsia="微軟正黑體" w:hAnsi="微軟正黑體" w:hint="eastAsia"/>
          <w:b/>
          <w:bCs/>
          <w:color w:val="990000"/>
        </w:rPr>
        <w:t>實施日期</w:t>
      </w:r>
      <w:r w:rsidRPr="00CB2665">
        <w:rPr>
          <w:rFonts w:ascii="微軟正黑體" w:eastAsia="微軟正黑體" w:hAnsi="微軟正黑體"/>
          <w:b/>
          <w:bCs/>
          <w:color w:val="990000"/>
        </w:rPr>
        <w:t>】</w:t>
      </w:r>
      <w:r w:rsidR="00F52291" w:rsidRPr="00CB2665">
        <w:rPr>
          <w:rFonts w:ascii="微軟正黑體" w:eastAsia="微軟正黑體" w:hAnsi="微軟正黑體" w:hint="eastAsia"/>
          <w:bCs/>
          <w:color w:val="000000"/>
        </w:rPr>
        <w:t>2001</w:t>
      </w:r>
      <w:r w:rsidR="00F52291" w:rsidRPr="00CB2665">
        <w:rPr>
          <w:rFonts w:ascii="微軟正黑體" w:eastAsia="微軟正黑體" w:hAnsi="微軟正黑體" w:hint="eastAsia"/>
          <w:color w:val="000000"/>
          <w:szCs w:val="18"/>
        </w:rPr>
        <w:t>年10月1日</w:t>
      </w:r>
    </w:p>
    <w:p w14:paraId="6A4F4F5F" w14:textId="77777777" w:rsidR="00C450CC" w:rsidRPr="00CB2665" w:rsidRDefault="00C450CC" w:rsidP="00C82C2C">
      <w:pPr>
        <w:ind w:leftChars="75" w:left="1550" w:hangingChars="700" w:hanging="1400"/>
        <w:rPr>
          <w:rFonts w:ascii="微軟正黑體" w:eastAsia="微軟正黑體" w:hAnsi="微軟正黑體"/>
          <w:b/>
          <w:bCs/>
          <w:color w:val="800000"/>
          <w:szCs w:val="27"/>
          <w:lang w:val="zh-TW"/>
        </w:rPr>
      </w:pPr>
    </w:p>
    <w:p w14:paraId="7FA4E2D3" w14:textId="77777777" w:rsidR="00240A50" w:rsidRPr="00CB2665" w:rsidRDefault="001F4F28" w:rsidP="00C82C2C">
      <w:pPr>
        <w:pStyle w:val="1"/>
        <w:rPr>
          <w:rFonts w:ascii="微軟正黑體" w:eastAsia="微軟正黑體" w:hAnsi="微軟正黑體"/>
          <w:color w:val="800000"/>
        </w:rPr>
      </w:pPr>
      <w:r w:rsidRPr="00CB2665">
        <w:rPr>
          <w:rFonts w:ascii="微軟正黑體" w:eastAsia="微軟正黑體" w:hAnsi="微軟正黑體"/>
          <w:color w:val="800000"/>
        </w:rPr>
        <w:t>【</w:t>
      </w:r>
      <w:r w:rsidR="002A00C9" w:rsidRPr="00CB2665">
        <w:rPr>
          <w:rFonts w:ascii="微軟正黑體" w:eastAsia="微軟正黑體" w:hAnsi="微軟正黑體" w:hint="eastAsia"/>
          <w:color w:val="800000"/>
        </w:rPr>
        <w:t>法規沿革</w:t>
      </w:r>
      <w:r w:rsidR="002A00C9" w:rsidRPr="00CB2665">
        <w:rPr>
          <w:rFonts w:ascii="微軟正黑體" w:eastAsia="微軟正黑體" w:hAnsi="微軟正黑體"/>
          <w:color w:val="800000"/>
        </w:rPr>
        <w:t>】</w:t>
      </w:r>
    </w:p>
    <w:p w14:paraId="739EA765" w14:textId="45481B8A" w:rsidR="00593D8B" w:rsidRPr="00CB2665" w:rsidRDefault="00C450CC" w:rsidP="00240A50">
      <w:pPr>
        <w:ind w:left="142"/>
        <w:jc w:val="both"/>
        <w:rPr>
          <w:rFonts w:ascii="微軟正黑體" w:eastAsia="微軟正黑體" w:hAnsi="微軟正黑體"/>
          <w:sz w:val="18"/>
          <w:szCs w:val="18"/>
        </w:rPr>
      </w:pPr>
      <w:r w:rsidRPr="00CB2665">
        <w:rPr>
          <w:rFonts w:ascii="微軟正黑體" w:eastAsia="微軟正黑體" w:hAnsi="微軟正黑體" w:hint="eastAsia"/>
          <w:sz w:val="18"/>
        </w:rPr>
        <w:t>‧</w:t>
      </w:r>
      <w:r w:rsidR="002D0C22" w:rsidRPr="00CB2665">
        <w:rPr>
          <w:rFonts w:ascii="微軟正黑體" w:eastAsia="微軟正黑體" w:hAnsi="微軟正黑體" w:hint="eastAsia"/>
          <w:bCs/>
          <w:color w:val="000000"/>
          <w:sz w:val="18"/>
        </w:rPr>
        <w:t>2001</w:t>
      </w:r>
      <w:r w:rsidR="002D0C22" w:rsidRPr="00CB2665">
        <w:rPr>
          <w:rFonts w:ascii="微軟正黑體" w:eastAsia="微軟正黑體" w:hAnsi="微軟正黑體" w:hint="eastAsia"/>
          <w:color w:val="000000"/>
          <w:sz w:val="18"/>
          <w:szCs w:val="18"/>
        </w:rPr>
        <w:t>年4月28日</w:t>
      </w:r>
      <w:r w:rsidR="00F52291" w:rsidRPr="00CB2665">
        <w:rPr>
          <w:rFonts w:ascii="微軟正黑體" w:eastAsia="微軟正黑體" w:hAnsi="微軟正黑體" w:hint="eastAsia"/>
          <w:sz w:val="18"/>
        </w:rPr>
        <w:t>第九屆全國人民代表大會常務委員會第二十一次會議通過</w:t>
      </w:r>
      <w:r w:rsidRPr="00CB2665">
        <w:rPr>
          <w:rFonts w:ascii="微軟正黑體" w:eastAsia="微軟正黑體" w:hAnsi="微軟正黑體" w:hint="eastAsia"/>
          <w:sz w:val="18"/>
        </w:rPr>
        <w:t>；</w:t>
      </w:r>
      <w:r w:rsidR="002D0C22" w:rsidRPr="00CB2665">
        <w:rPr>
          <w:rFonts w:ascii="微軟正黑體" w:eastAsia="微軟正黑體" w:hAnsi="微軟正黑體" w:hint="eastAsia"/>
          <w:bCs/>
          <w:color w:val="000000"/>
          <w:sz w:val="18"/>
        </w:rPr>
        <w:t>2001</w:t>
      </w:r>
      <w:r w:rsidR="002D0C22" w:rsidRPr="00CB2665">
        <w:rPr>
          <w:rFonts w:ascii="微軟正黑體" w:eastAsia="微軟正黑體" w:hAnsi="微軟正黑體" w:hint="eastAsia"/>
          <w:color w:val="000000"/>
          <w:sz w:val="18"/>
          <w:szCs w:val="18"/>
        </w:rPr>
        <w:t>年4月28日</w:t>
      </w:r>
      <w:r w:rsidR="00F52291" w:rsidRPr="00CB2665">
        <w:rPr>
          <w:rFonts w:ascii="微軟正黑體" w:eastAsia="微軟正黑體" w:hAnsi="微軟正黑體" w:hint="eastAsia"/>
          <w:sz w:val="18"/>
        </w:rPr>
        <w:t>中華人民共和國主席令第五十號公</w:t>
      </w:r>
      <w:r w:rsidR="002F7B64" w:rsidRPr="00CB2665">
        <w:rPr>
          <w:rFonts w:ascii="微軟正黑體" w:eastAsia="微軟正黑體" w:hAnsi="微軟正黑體" w:hint="eastAsia"/>
          <w:sz w:val="18"/>
        </w:rPr>
        <w:t>布</w:t>
      </w:r>
      <w:r w:rsidRPr="00CB2665">
        <w:rPr>
          <w:rFonts w:ascii="微軟正黑體" w:eastAsia="微軟正黑體" w:hAnsi="微軟正黑體" w:hint="eastAsia"/>
          <w:sz w:val="18"/>
        </w:rPr>
        <w:t>；</w:t>
      </w:r>
      <w:r w:rsidR="00F52291" w:rsidRPr="00CB2665">
        <w:rPr>
          <w:rFonts w:ascii="微軟正黑體" w:eastAsia="微軟正黑體" w:hAnsi="微軟正黑體" w:hint="eastAsia"/>
          <w:sz w:val="18"/>
        </w:rPr>
        <w:t>自</w:t>
      </w:r>
      <w:r w:rsidR="002D0C22" w:rsidRPr="00CB2665">
        <w:rPr>
          <w:rFonts w:ascii="微軟正黑體" w:eastAsia="微軟正黑體" w:hAnsi="微軟正黑體" w:hint="eastAsia"/>
          <w:bCs/>
          <w:color w:val="000000"/>
          <w:sz w:val="18"/>
        </w:rPr>
        <w:t>2001</w:t>
      </w:r>
      <w:r w:rsidR="002D0C22" w:rsidRPr="00CB2665">
        <w:rPr>
          <w:rFonts w:ascii="微軟正黑體" w:eastAsia="微軟正黑體" w:hAnsi="微軟正黑體" w:hint="eastAsia"/>
          <w:color w:val="000000"/>
          <w:sz w:val="18"/>
          <w:szCs w:val="18"/>
        </w:rPr>
        <w:t>年10月1日</w:t>
      </w:r>
      <w:r w:rsidR="00F52291" w:rsidRPr="00CB2665">
        <w:rPr>
          <w:rFonts w:ascii="微軟正黑體" w:eastAsia="微軟正黑體" w:hAnsi="微軟正黑體" w:hint="eastAsia"/>
          <w:sz w:val="18"/>
        </w:rPr>
        <w:t>起施行</w:t>
      </w:r>
    </w:p>
    <w:p w14:paraId="2888B984" w14:textId="77777777" w:rsidR="00F52291" w:rsidRPr="00CB2665" w:rsidRDefault="00F52291" w:rsidP="00F52291">
      <w:pPr>
        <w:ind w:left="119"/>
        <w:jc w:val="both"/>
        <w:rPr>
          <w:rFonts w:ascii="微軟正黑體" w:eastAsia="微軟正黑體" w:hAnsi="微軟正黑體"/>
          <w:color w:val="000000"/>
        </w:rPr>
      </w:pPr>
    </w:p>
    <w:p w14:paraId="2041BF1E" w14:textId="77777777" w:rsidR="00F52291" w:rsidRPr="00CB2665" w:rsidRDefault="00F52291" w:rsidP="00C82C2C">
      <w:pPr>
        <w:pStyle w:val="1"/>
        <w:rPr>
          <w:rFonts w:ascii="微軟正黑體" w:eastAsia="微軟正黑體" w:hAnsi="微軟正黑體"/>
          <w:color w:val="800000"/>
        </w:rPr>
      </w:pPr>
      <w:bookmarkStart w:id="2" w:name="aaa"/>
      <w:bookmarkEnd w:id="2"/>
      <w:r w:rsidRPr="00CB2665">
        <w:rPr>
          <w:rFonts w:ascii="微軟正黑體" w:eastAsia="微軟正黑體" w:hAnsi="微軟正黑體"/>
          <w:color w:val="800000"/>
        </w:rPr>
        <w:t>【</w:t>
      </w:r>
      <w:r w:rsidRPr="00CB2665">
        <w:rPr>
          <w:rFonts w:ascii="微軟正黑體" w:eastAsia="微軟正黑體" w:hAnsi="微軟正黑體" w:hint="eastAsia"/>
          <w:color w:val="800000"/>
        </w:rPr>
        <w:t>章節索引</w:t>
      </w:r>
      <w:r w:rsidRPr="00CB2665">
        <w:rPr>
          <w:rFonts w:ascii="微軟正黑體" w:eastAsia="微軟正黑體" w:hAnsi="微軟正黑體"/>
          <w:color w:val="800000"/>
        </w:rPr>
        <w:t>】</w:t>
      </w:r>
    </w:p>
    <w:p w14:paraId="154DA44A" w14:textId="77777777" w:rsidR="00240A50" w:rsidRPr="00CB2665" w:rsidRDefault="00F52291" w:rsidP="00B52607">
      <w:pPr>
        <w:ind w:left="142"/>
        <w:jc w:val="both"/>
        <w:rPr>
          <w:rFonts w:ascii="微軟正黑體" w:eastAsia="微軟正黑體" w:hAnsi="微軟正黑體" w:cs="Arial"/>
          <w:color w:val="993300"/>
        </w:rPr>
      </w:pPr>
      <w:r w:rsidRPr="00CB2665">
        <w:rPr>
          <w:rFonts w:ascii="微軟正黑體" w:eastAsia="微軟正黑體" w:hAnsi="微軟正黑體" w:cs="Arial" w:hint="eastAsia"/>
          <w:color w:val="993300"/>
        </w:rPr>
        <w:t xml:space="preserve">第一章　</w:t>
      </w:r>
      <w:hyperlink w:anchor="_第一章__總_則" w:history="1">
        <w:r w:rsidRPr="00CB2665">
          <w:rPr>
            <w:rStyle w:val="a3"/>
            <w:rFonts w:ascii="微軟正黑體" w:eastAsia="微軟正黑體" w:hAnsi="微軟正黑體" w:cs="Arial" w:hint="eastAsia"/>
          </w:rPr>
          <w:t>總則</w:t>
        </w:r>
      </w:hyperlink>
      <w:r w:rsidRPr="00CB2665">
        <w:rPr>
          <w:rFonts w:ascii="微軟正黑體" w:eastAsia="微軟正黑體" w:hAnsi="微軟正黑體" w:cs="Arial" w:hint="eastAsia"/>
          <w:color w:val="993300"/>
        </w:rPr>
        <w:t xml:space="preserve">　§1</w:t>
      </w:r>
    </w:p>
    <w:p w14:paraId="5EA45BCF" w14:textId="77777777" w:rsidR="00240A50" w:rsidRPr="00CB2665" w:rsidRDefault="00F52291" w:rsidP="00B52607">
      <w:pPr>
        <w:ind w:left="142"/>
        <w:jc w:val="both"/>
        <w:rPr>
          <w:rFonts w:ascii="微軟正黑體" w:eastAsia="微軟正黑體" w:hAnsi="微軟正黑體" w:cs="Arial"/>
          <w:color w:val="993300"/>
        </w:rPr>
      </w:pPr>
      <w:r w:rsidRPr="00CB2665">
        <w:rPr>
          <w:rFonts w:ascii="微軟正黑體" w:eastAsia="微軟正黑體" w:hAnsi="微軟正黑體" w:cs="Arial" w:hint="eastAsia"/>
          <w:color w:val="993300"/>
        </w:rPr>
        <w:t xml:space="preserve">第二章　</w:t>
      </w:r>
      <w:hyperlink w:anchor="_第二章__信託的設立" w:history="1">
        <w:r w:rsidRPr="00CB2665">
          <w:rPr>
            <w:rStyle w:val="a3"/>
            <w:rFonts w:ascii="微軟正黑體" w:eastAsia="微軟正黑體" w:hAnsi="微軟正黑體" w:cs="Arial" w:hint="eastAsia"/>
          </w:rPr>
          <w:t>信託的設立</w:t>
        </w:r>
      </w:hyperlink>
      <w:r w:rsidRPr="00CB2665">
        <w:rPr>
          <w:rFonts w:ascii="微軟正黑體" w:eastAsia="微軟正黑體" w:hAnsi="微軟正黑體" w:cs="Arial" w:hint="eastAsia"/>
          <w:color w:val="993300"/>
        </w:rPr>
        <w:t xml:space="preserve">　§6</w:t>
      </w:r>
    </w:p>
    <w:p w14:paraId="6263057D" w14:textId="77777777" w:rsidR="00240A50" w:rsidRPr="00CB2665" w:rsidRDefault="00F52291" w:rsidP="00B52607">
      <w:pPr>
        <w:ind w:left="142"/>
        <w:jc w:val="both"/>
        <w:rPr>
          <w:rFonts w:ascii="微軟正黑體" w:eastAsia="微軟正黑體" w:hAnsi="微軟正黑體" w:cs="Arial"/>
          <w:color w:val="993300"/>
        </w:rPr>
      </w:pPr>
      <w:r w:rsidRPr="00CB2665">
        <w:rPr>
          <w:rFonts w:ascii="微軟正黑體" w:eastAsia="微軟正黑體" w:hAnsi="微軟正黑體" w:cs="Arial" w:hint="eastAsia"/>
          <w:color w:val="993300"/>
        </w:rPr>
        <w:t xml:space="preserve">第三章　</w:t>
      </w:r>
      <w:hyperlink w:anchor="_第三章__信" w:history="1">
        <w:r w:rsidRPr="00CB2665">
          <w:rPr>
            <w:rStyle w:val="a3"/>
            <w:rFonts w:ascii="微軟正黑體" w:eastAsia="微軟正黑體" w:hAnsi="微軟正黑體" w:cs="Arial" w:hint="eastAsia"/>
          </w:rPr>
          <w:t>信託財產</w:t>
        </w:r>
      </w:hyperlink>
      <w:r w:rsidRPr="00CB2665">
        <w:rPr>
          <w:rFonts w:ascii="微軟正黑體" w:eastAsia="微軟正黑體" w:hAnsi="微軟正黑體" w:cs="Arial" w:hint="eastAsia"/>
          <w:color w:val="993300"/>
        </w:rPr>
        <w:t xml:space="preserve">　§14</w:t>
      </w:r>
    </w:p>
    <w:p w14:paraId="0BD67ED4" w14:textId="77777777" w:rsidR="006A728A" w:rsidRPr="00CB2665" w:rsidRDefault="00F52291" w:rsidP="00B52607">
      <w:pPr>
        <w:ind w:left="142"/>
        <w:jc w:val="both"/>
        <w:rPr>
          <w:rFonts w:ascii="微軟正黑體" w:eastAsia="微軟正黑體" w:hAnsi="微軟正黑體" w:cs="Arial"/>
          <w:color w:val="993300"/>
        </w:rPr>
      </w:pPr>
      <w:r w:rsidRPr="00CB2665">
        <w:rPr>
          <w:rFonts w:ascii="微軟正黑體" w:eastAsia="微軟正黑體" w:hAnsi="微軟正黑體" w:cs="Arial" w:hint="eastAsia"/>
          <w:color w:val="993300"/>
        </w:rPr>
        <w:t>第四章　信託當事人</w:t>
      </w:r>
    </w:p>
    <w:p w14:paraId="3ECC4C81" w14:textId="77777777" w:rsidR="00240A50" w:rsidRPr="00CB2665" w:rsidRDefault="006A728A" w:rsidP="00B52607">
      <w:pPr>
        <w:ind w:left="142"/>
        <w:jc w:val="both"/>
        <w:rPr>
          <w:rFonts w:ascii="微軟正黑體" w:eastAsia="微軟正黑體" w:hAnsi="微軟正黑體" w:cs="Arial"/>
          <w:color w:val="993300"/>
        </w:rPr>
      </w:pPr>
      <w:r w:rsidRPr="00CB2665">
        <w:rPr>
          <w:rFonts w:ascii="微軟正黑體" w:eastAsia="微軟正黑體" w:hAnsi="微軟正黑體" w:hint="eastAsia"/>
          <w:b/>
          <w:color w:val="993300"/>
          <w:szCs w:val="18"/>
        </w:rPr>
        <w:t>》</w:t>
      </w:r>
      <w:r w:rsidR="00F52291" w:rsidRPr="00CB2665">
        <w:rPr>
          <w:rFonts w:ascii="微軟正黑體" w:eastAsia="微軟正黑體" w:hAnsi="微軟正黑體" w:cs="Arial" w:hint="eastAsia"/>
          <w:color w:val="993300"/>
        </w:rPr>
        <w:t xml:space="preserve">第一節　</w:t>
      </w:r>
      <w:hyperlink w:anchor="_第四章__信託當事人" w:history="1">
        <w:r w:rsidR="00F52291" w:rsidRPr="00CB2665">
          <w:rPr>
            <w:rStyle w:val="a3"/>
            <w:rFonts w:ascii="微軟正黑體" w:eastAsia="微軟正黑體" w:hAnsi="微軟正黑體" w:cs="Arial" w:hint="eastAsia"/>
          </w:rPr>
          <w:t>委託人</w:t>
        </w:r>
      </w:hyperlink>
      <w:r w:rsidR="00F52291" w:rsidRPr="00CB2665">
        <w:rPr>
          <w:rFonts w:ascii="微軟正黑體" w:eastAsia="微軟正黑體" w:hAnsi="微軟正黑體" w:cs="Arial" w:hint="eastAsia"/>
          <w:color w:val="993300"/>
        </w:rPr>
        <w:t xml:space="preserve">　§19</w:t>
      </w:r>
    </w:p>
    <w:p w14:paraId="3E9FC143" w14:textId="77777777" w:rsidR="00240A50" w:rsidRPr="00CB2665" w:rsidRDefault="006A728A" w:rsidP="00B52607">
      <w:pPr>
        <w:ind w:left="142"/>
        <w:jc w:val="both"/>
        <w:rPr>
          <w:rFonts w:ascii="微軟正黑體" w:eastAsia="微軟正黑體" w:hAnsi="微軟正黑體" w:cs="Arial"/>
          <w:color w:val="993300"/>
        </w:rPr>
      </w:pPr>
      <w:r w:rsidRPr="00CB2665">
        <w:rPr>
          <w:rFonts w:ascii="微軟正黑體" w:eastAsia="微軟正黑體" w:hAnsi="微軟正黑體" w:hint="eastAsia"/>
          <w:b/>
          <w:color w:val="993300"/>
          <w:szCs w:val="18"/>
        </w:rPr>
        <w:t>》</w:t>
      </w:r>
      <w:r w:rsidR="00F52291" w:rsidRPr="00CB2665">
        <w:rPr>
          <w:rFonts w:ascii="微軟正黑體" w:eastAsia="微軟正黑體" w:hAnsi="微軟正黑體" w:cs="Arial" w:hint="eastAsia"/>
          <w:color w:val="993300"/>
        </w:rPr>
        <w:t xml:space="preserve">第二節　</w:t>
      </w:r>
      <w:hyperlink w:anchor="_第二節__受_託_人" w:history="1">
        <w:r w:rsidR="00F52291" w:rsidRPr="00CB2665">
          <w:rPr>
            <w:rStyle w:val="a3"/>
            <w:rFonts w:ascii="微軟正黑體" w:eastAsia="微軟正黑體" w:hAnsi="微軟正黑體" w:cs="Arial" w:hint="eastAsia"/>
          </w:rPr>
          <w:t>受託人</w:t>
        </w:r>
      </w:hyperlink>
      <w:r w:rsidR="00F52291" w:rsidRPr="00CB2665">
        <w:rPr>
          <w:rFonts w:ascii="微軟正黑體" w:eastAsia="微軟正黑體" w:hAnsi="微軟正黑體" w:cs="Arial" w:hint="eastAsia"/>
          <w:color w:val="993300"/>
        </w:rPr>
        <w:t xml:space="preserve">　§24</w:t>
      </w:r>
    </w:p>
    <w:p w14:paraId="11C5FD5C" w14:textId="77777777" w:rsidR="000A1593" w:rsidRPr="00CB2665" w:rsidRDefault="006A728A" w:rsidP="00B52607">
      <w:pPr>
        <w:ind w:left="142"/>
        <w:jc w:val="both"/>
        <w:rPr>
          <w:rFonts w:ascii="微軟正黑體" w:eastAsia="微軟正黑體" w:hAnsi="微軟正黑體" w:cs="Arial"/>
          <w:color w:val="993300"/>
        </w:rPr>
      </w:pPr>
      <w:r w:rsidRPr="00CB2665">
        <w:rPr>
          <w:rFonts w:ascii="微軟正黑體" w:eastAsia="微軟正黑體" w:hAnsi="微軟正黑體" w:hint="eastAsia"/>
          <w:b/>
          <w:color w:val="993300"/>
          <w:szCs w:val="18"/>
        </w:rPr>
        <w:t>》</w:t>
      </w:r>
      <w:r w:rsidR="00F52291" w:rsidRPr="00CB2665">
        <w:rPr>
          <w:rFonts w:ascii="微軟正黑體" w:eastAsia="微軟正黑體" w:hAnsi="微軟正黑體" w:cs="Arial" w:hint="eastAsia"/>
          <w:color w:val="993300"/>
        </w:rPr>
        <w:t xml:space="preserve">第三節　</w:t>
      </w:r>
      <w:hyperlink w:anchor="_第三節__受_益_人" w:history="1">
        <w:r w:rsidR="00F52291" w:rsidRPr="00CB2665">
          <w:rPr>
            <w:rStyle w:val="a3"/>
            <w:rFonts w:ascii="微軟正黑體" w:eastAsia="微軟正黑體" w:hAnsi="微軟正黑體" w:cs="Arial" w:hint="eastAsia"/>
          </w:rPr>
          <w:t>受益人</w:t>
        </w:r>
      </w:hyperlink>
      <w:r w:rsidR="00F52291" w:rsidRPr="00CB2665">
        <w:rPr>
          <w:rFonts w:ascii="微軟正黑體" w:eastAsia="微軟正黑體" w:hAnsi="微軟正黑體" w:cs="Arial" w:hint="eastAsia"/>
          <w:color w:val="993300"/>
        </w:rPr>
        <w:t xml:space="preserve">　§43</w:t>
      </w:r>
    </w:p>
    <w:p w14:paraId="739579FA" w14:textId="77777777" w:rsidR="00240A50" w:rsidRPr="00CB2665" w:rsidRDefault="00F52291" w:rsidP="00B52607">
      <w:pPr>
        <w:ind w:left="142"/>
        <w:jc w:val="both"/>
        <w:rPr>
          <w:rFonts w:ascii="微軟正黑體" w:eastAsia="微軟正黑體" w:hAnsi="微軟正黑體" w:cs="Arial"/>
          <w:color w:val="993300"/>
        </w:rPr>
      </w:pPr>
      <w:r w:rsidRPr="00CB2665">
        <w:rPr>
          <w:rFonts w:ascii="微軟正黑體" w:eastAsia="微軟正黑體" w:hAnsi="微軟正黑體" w:cs="Arial" w:hint="eastAsia"/>
          <w:color w:val="993300"/>
        </w:rPr>
        <w:t xml:space="preserve">第五章　</w:t>
      </w:r>
      <w:hyperlink w:anchor="_第五章__信託的變更與終止" w:history="1">
        <w:r w:rsidRPr="00CB2665">
          <w:rPr>
            <w:rStyle w:val="a3"/>
            <w:rFonts w:ascii="微軟正黑體" w:eastAsia="微軟正黑體" w:hAnsi="微軟正黑體" w:cs="Arial" w:hint="eastAsia"/>
          </w:rPr>
          <w:t>信託的變更與終止</w:t>
        </w:r>
      </w:hyperlink>
      <w:r w:rsidRPr="00CB2665">
        <w:rPr>
          <w:rFonts w:ascii="微軟正黑體" w:eastAsia="微軟正黑體" w:hAnsi="微軟正黑體" w:cs="Arial" w:hint="eastAsia"/>
          <w:color w:val="993300"/>
        </w:rPr>
        <w:t xml:space="preserve">　§50</w:t>
      </w:r>
    </w:p>
    <w:p w14:paraId="48755791" w14:textId="77777777" w:rsidR="00240A50" w:rsidRPr="00CB2665" w:rsidRDefault="00F52291" w:rsidP="00B52607">
      <w:pPr>
        <w:ind w:left="142"/>
        <w:jc w:val="both"/>
        <w:rPr>
          <w:rFonts w:ascii="微軟正黑體" w:eastAsia="微軟正黑體" w:hAnsi="微軟正黑體" w:cs="Arial"/>
          <w:color w:val="993300"/>
        </w:rPr>
      </w:pPr>
      <w:r w:rsidRPr="00CB2665">
        <w:rPr>
          <w:rFonts w:ascii="微軟正黑體" w:eastAsia="微軟正黑體" w:hAnsi="微軟正黑體" w:cs="Arial" w:hint="eastAsia"/>
          <w:color w:val="993300"/>
        </w:rPr>
        <w:t xml:space="preserve">第六章　</w:t>
      </w:r>
      <w:hyperlink w:anchor="_第六章__公" w:history="1">
        <w:r w:rsidRPr="00CB2665">
          <w:rPr>
            <w:rStyle w:val="a3"/>
            <w:rFonts w:ascii="微軟正黑體" w:eastAsia="微軟正黑體" w:hAnsi="微軟正黑體" w:cs="Arial" w:hint="eastAsia"/>
          </w:rPr>
          <w:t>公益信託</w:t>
        </w:r>
      </w:hyperlink>
      <w:r w:rsidRPr="00CB2665">
        <w:rPr>
          <w:rFonts w:ascii="微軟正黑體" w:eastAsia="微軟正黑體" w:hAnsi="微軟正黑體" w:cs="Arial" w:hint="eastAsia"/>
          <w:color w:val="993300"/>
        </w:rPr>
        <w:t xml:space="preserve">　§59</w:t>
      </w:r>
    </w:p>
    <w:p w14:paraId="58AD374E" w14:textId="77777777" w:rsidR="00F52291" w:rsidRPr="00CB2665" w:rsidRDefault="00F52291" w:rsidP="00B52607">
      <w:pPr>
        <w:ind w:left="142"/>
        <w:jc w:val="both"/>
        <w:rPr>
          <w:rFonts w:ascii="微軟正黑體" w:eastAsia="微軟正黑體" w:hAnsi="微軟正黑體"/>
          <w:color w:val="993300"/>
        </w:rPr>
      </w:pPr>
      <w:r w:rsidRPr="00CB2665">
        <w:rPr>
          <w:rFonts w:ascii="微軟正黑體" w:eastAsia="微軟正黑體" w:hAnsi="微軟正黑體" w:cs="Arial" w:hint="eastAsia"/>
          <w:color w:val="993300"/>
        </w:rPr>
        <w:t xml:space="preserve">第七章　</w:t>
      </w:r>
      <w:hyperlink w:anchor="_第七章__附_則" w:history="1">
        <w:r w:rsidRPr="00CB2665">
          <w:rPr>
            <w:rStyle w:val="a3"/>
            <w:rFonts w:ascii="微軟正黑體" w:eastAsia="微軟正黑體" w:hAnsi="微軟正黑體" w:cs="Arial" w:hint="eastAsia"/>
          </w:rPr>
          <w:t>附則</w:t>
        </w:r>
      </w:hyperlink>
      <w:r w:rsidRPr="00CB2665">
        <w:rPr>
          <w:rFonts w:ascii="微軟正黑體" w:eastAsia="微軟正黑體" w:hAnsi="微軟正黑體" w:cs="Arial" w:hint="eastAsia"/>
          <w:color w:val="993300"/>
        </w:rPr>
        <w:t xml:space="preserve">　§74</w:t>
      </w:r>
    </w:p>
    <w:p w14:paraId="082F9F2E" w14:textId="77777777" w:rsidR="00F52291" w:rsidRPr="00CB2665" w:rsidRDefault="00F52291" w:rsidP="00F52291">
      <w:pPr>
        <w:ind w:left="360"/>
        <w:jc w:val="both"/>
        <w:rPr>
          <w:rFonts w:ascii="微軟正黑體" w:eastAsia="微軟正黑體" w:hAnsi="微軟正黑體"/>
          <w:color w:val="000000"/>
        </w:rPr>
      </w:pPr>
    </w:p>
    <w:p w14:paraId="25FA5425" w14:textId="0B5FE4E5" w:rsidR="00F52291" w:rsidRPr="00CB2665" w:rsidRDefault="00CB2665" w:rsidP="00C82C2C">
      <w:pPr>
        <w:pStyle w:val="1"/>
        <w:rPr>
          <w:rFonts w:ascii="微軟正黑體" w:eastAsia="微軟正黑體" w:hAnsi="微軟正黑體"/>
          <w:color w:val="800000"/>
        </w:rPr>
      </w:pPr>
      <w:r>
        <w:rPr>
          <w:rFonts w:ascii="微軟正黑體" w:eastAsia="微軟正黑體" w:hAnsi="微軟正黑體"/>
          <w:color w:val="800000"/>
        </w:rPr>
        <w:t>【法規內容】</w:t>
      </w:r>
    </w:p>
    <w:p w14:paraId="0F7ADE45" w14:textId="77777777" w:rsidR="00F52291" w:rsidRPr="00CB2665" w:rsidRDefault="00F52291" w:rsidP="00C82C2C">
      <w:pPr>
        <w:pStyle w:val="1"/>
        <w:rPr>
          <w:rFonts w:ascii="微軟正黑體" w:eastAsia="微軟正黑體" w:hAnsi="微軟正黑體"/>
        </w:rPr>
      </w:pPr>
      <w:bookmarkStart w:id="3" w:name="_第一章__總_則"/>
      <w:bookmarkEnd w:id="3"/>
      <w:r w:rsidRPr="00CB2665">
        <w:rPr>
          <w:rFonts w:ascii="微軟正黑體" w:eastAsia="微軟正黑體" w:hAnsi="微軟正黑體" w:hint="eastAsia"/>
        </w:rPr>
        <w:t>第一章　　總　則</w:t>
      </w:r>
    </w:p>
    <w:p w14:paraId="120F3C5F"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t>第</w:t>
      </w:r>
      <w:r w:rsidR="00C82C2C" w:rsidRPr="00CB2665">
        <w:rPr>
          <w:rFonts w:ascii="微軟正黑體" w:eastAsia="微軟正黑體" w:hAnsi="微軟正黑體" w:hint="eastAsia"/>
        </w:rPr>
        <w:t>1</w:t>
      </w:r>
      <w:r w:rsidR="00CB2665">
        <w:rPr>
          <w:rFonts w:ascii="微軟正黑體" w:eastAsia="微軟正黑體" w:hAnsi="微軟正黑體" w:hint="eastAsia"/>
        </w:rPr>
        <w:t>條</w:t>
      </w:r>
    </w:p>
    <w:p w14:paraId="5DD9107A" w14:textId="5768C7A0" w:rsidR="00F52291" w:rsidRPr="00CB2665" w:rsidRDefault="00CB2665"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為了調整信託關係，規範信託行為，保護信託當事人的合法權益，促進信託事業的健康發展，制定本法。</w:t>
      </w:r>
    </w:p>
    <w:p w14:paraId="61CF55FE"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lastRenderedPageBreak/>
        <w:t>第</w:t>
      </w:r>
      <w:r w:rsidR="00C82C2C" w:rsidRPr="00CB2665">
        <w:rPr>
          <w:rFonts w:ascii="微軟正黑體" w:eastAsia="微軟正黑體" w:hAnsi="微軟正黑體" w:hint="eastAsia"/>
        </w:rPr>
        <w:t>2</w:t>
      </w:r>
      <w:r w:rsidR="00CB2665">
        <w:rPr>
          <w:rFonts w:ascii="微軟正黑體" w:eastAsia="微軟正黑體" w:hAnsi="微軟正黑體" w:hint="eastAsia"/>
        </w:rPr>
        <w:t>條</w:t>
      </w:r>
    </w:p>
    <w:p w14:paraId="7632CEFA" w14:textId="66586CBE" w:rsidR="00F52291" w:rsidRPr="00CB2665" w:rsidRDefault="00CB2665"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本法所稱信託，是指委託人基於對受託人的信任，將其財產權委託給受託人，由受託人按委託人的意願以自己的名義，為受益人的利益或者特定目的，進行管理或者處分的行為。</w:t>
      </w:r>
    </w:p>
    <w:p w14:paraId="0A5DE9D2"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t>第</w:t>
      </w:r>
      <w:r w:rsidR="00C82C2C" w:rsidRPr="00CB2665">
        <w:rPr>
          <w:rFonts w:ascii="微軟正黑體" w:eastAsia="微軟正黑體" w:hAnsi="微軟正黑體" w:hint="eastAsia"/>
        </w:rPr>
        <w:t>3</w:t>
      </w:r>
      <w:r w:rsidR="00CB2665">
        <w:rPr>
          <w:rFonts w:ascii="微軟正黑體" w:eastAsia="微軟正黑體" w:hAnsi="微軟正黑體" w:hint="eastAsia"/>
        </w:rPr>
        <w:t>條</w:t>
      </w:r>
    </w:p>
    <w:p w14:paraId="787A59CA" w14:textId="52FB60A7" w:rsidR="00F52291" w:rsidRPr="00CB2665" w:rsidRDefault="00CB2665"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委託人、受託人、受益人（以下統稱信託當事人）在中華人民共和國境內進行民事、營業、公益信託活動，適用本法。</w:t>
      </w:r>
    </w:p>
    <w:p w14:paraId="7D6C7093"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t>第</w:t>
      </w:r>
      <w:r w:rsidR="00C82C2C" w:rsidRPr="00CB2665">
        <w:rPr>
          <w:rFonts w:ascii="微軟正黑體" w:eastAsia="微軟正黑體" w:hAnsi="微軟正黑體" w:hint="eastAsia"/>
        </w:rPr>
        <w:t>4</w:t>
      </w:r>
      <w:r w:rsidR="00CB2665">
        <w:rPr>
          <w:rFonts w:ascii="微軟正黑體" w:eastAsia="微軟正黑體" w:hAnsi="微軟正黑體" w:hint="eastAsia"/>
        </w:rPr>
        <w:t>條</w:t>
      </w:r>
    </w:p>
    <w:p w14:paraId="3987D6AF" w14:textId="77BC863A" w:rsidR="00F52291" w:rsidRPr="00CB2665" w:rsidRDefault="00CB2665"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受託人採取信託機構形式從事信託活動，其組織和管理由國務院制定具體辦法。</w:t>
      </w:r>
    </w:p>
    <w:p w14:paraId="7E156495"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t>第</w:t>
      </w:r>
      <w:r w:rsidR="00C82C2C" w:rsidRPr="00CB2665">
        <w:rPr>
          <w:rFonts w:ascii="微軟正黑體" w:eastAsia="微軟正黑體" w:hAnsi="微軟正黑體" w:hint="eastAsia"/>
        </w:rPr>
        <w:t>5</w:t>
      </w:r>
      <w:r w:rsidR="00CB2665">
        <w:rPr>
          <w:rFonts w:ascii="微軟正黑體" w:eastAsia="微軟正黑體" w:hAnsi="微軟正黑體" w:hint="eastAsia"/>
        </w:rPr>
        <w:t>條</w:t>
      </w:r>
    </w:p>
    <w:p w14:paraId="6B8DFC94" w14:textId="55713AC4" w:rsidR="00CB2665" w:rsidRDefault="00CB2665" w:rsidP="00F52291">
      <w:pPr>
        <w:ind w:left="119"/>
        <w:jc w:val="both"/>
        <w:rPr>
          <w:rFonts w:ascii="微軟正黑體" w:eastAsia="微軟正黑體" w:hAnsi="微軟正黑體" w:hint="eastAsia"/>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信託當事人進行信託活動，必須遵守法律、行政法規，遵循自願、公平和誠實信用原則，不得損害國家利益和社會公共利益</w:t>
      </w:r>
      <w:r>
        <w:rPr>
          <w:rFonts w:ascii="微軟正黑體" w:eastAsia="微軟正黑體" w:hAnsi="微軟正黑體" w:hint="eastAsia"/>
          <w:color w:val="000000"/>
        </w:rPr>
        <w:t>。</w:t>
      </w:r>
    </w:p>
    <w:p w14:paraId="33B22056" w14:textId="4A573677" w:rsidR="001823A1" w:rsidRPr="00CB2665" w:rsidRDefault="00CB2665" w:rsidP="001823A1">
      <w:pPr>
        <w:ind w:left="119"/>
        <w:jc w:val="right"/>
        <w:rPr>
          <w:rFonts w:ascii="微軟正黑體" w:eastAsia="微軟正黑體" w:hAnsi="微軟正黑體"/>
          <w:color w:val="000000"/>
        </w:rPr>
      </w:pPr>
      <w:r>
        <w:rPr>
          <w:rFonts w:ascii="微軟正黑體" w:eastAsia="微軟正黑體" w:hAnsi="微軟正黑體" w:hint="eastAsia"/>
          <w:color w:val="000000"/>
        </w:rPr>
        <w:t xml:space="preserve">　　　　</w:t>
      </w:r>
      <w:r w:rsidR="001823A1" w:rsidRPr="00CB2665">
        <w:rPr>
          <w:rFonts w:ascii="微軟正黑體" w:eastAsia="微軟正黑體" w:hAnsi="微軟正黑體"/>
          <w:color w:val="808000"/>
          <w:sz w:val="18"/>
        </w:rPr>
        <w:t xml:space="preserve">　　　　　　　　　　　　　　　　　　　　　　　　　　　　　　　　　　　　　　　　　　　　　</w:t>
      </w:r>
      <w:hyperlink w:anchor="aaa" w:history="1">
        <w:r w:rsidR="001823A1" w:rsidRPr="00CB2665">
          <w:rPr>
            <w:rStyle w:val="a3"/>
            <w:rFonts w:ascii="微軟正黑體" w:eastAsia="微軟正黑體" w:hAnsi="微軟正黑體" w:hint="eastAsia"/>
            <w:sz w:val="18"/>
          </w:rPr>
          <w:t>回索引</w:t>
        </w:r>
      </w:hyperlink>
      <w:r w:rsidR="00811190" w:rsidRPr="00CB2665">
        <w:rPr>
          <w:rFonts w:ascii="微軟正黑體" w:eastAsia="微軟正黑體" w:hAnsi="微軟正黑體" w:hint="eastAsia"/>
          <w:color w:val="808000"/>
          <w:sz w:val="18"/>
        </w:rPr>
        <w:t>〉〉</w:t>
      </w:r>
    </w:p>
    <w:p w14:paraId="538F5417" w14:textId="77777777" w:rsidR="00F52291" w:rsidRPr="00CB2665" w:rsidRDefault="00F52291" w:rsidP="00C82C2C">
      <w:pPr>
        <w:pStyle w:val="1"/>
        <w:rPr>
          <w:rFonts w:ascii="微軟正黑體" w:eastAsia="微軟正黑體" w:hAnsi="微軟正黑體"/>
        </w:rPr>
      </w:pPr>
      <w:bookmarkStart w:id="4" w:name="_第二章__信託的設立"/>
      <w:bookmarkEnd w:id="4"/>
      <w:r w:rsidRPr="00CB2665">
        <w:rPr>
          <w:rFonts w:ascii="微軟正黑體" w:eastAsia="微軟正黑體" w:hAnsi="微軟正黑體" w:hint="eastAsia"/>
        </w:rPr>
        <w:t>第二章　　信託的設立</w:t>
      </w:r>
    </w:p>
    <w:p w14:paraId="395B4385"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t>第</w:t>
      </w:r>
      <w:r w:rsidR="00C82C2C" w:rsidRPr="00CB2665">
        <w:rPr>
          <w:rFonts w:ascii="微軟正黑體" w:eastAsia="微軟正黑體" w:hAnsi="微軟正黑體" w:hint="eastAsia"/>
        </w:rPr>
        <w:t>6</w:t>
      </w:r>
      <w:r w:rsidR="00CB2665">
        <w:rPr>
          <w:rFonts w:ascii="微軟正黑體" w:eastAsia="微軟正黑體" w:hAnsi="微軟正黑體" w:hint="eastAsia"/>
        </w:rPr>
        <w:t>條</w:t>
      </w:r>
    </w:p>
    <w:p w14:paraId="73C6807B" w14:textId="32A4CA62" w:rsidR="00F52291" w:rsidRPr="00CB2665" w:rsidRDefault="00CB2665"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設立信託，必須有合法的信託目的。</w:t>
      </w:r>
    </w:p>
    <w:p w14:paraId="327E7D8B"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t>第</w:t>
      </w:r>
      <w:r w:rsidR="00C82C2C" w:rsidRPr="00CB2665">
        <w:rPr>
          <w:rFonts w:ascii="微軟正黑體" w:eastAsia="微軟正黑體" w:hAnsi="微軟正黑體" w:hint="eastAsia"/>
        </w:rPr>
        <w:t>7</w:t>
      </w:r>
      <w:r w:rsidR="00CB2665">
        <w:rPr>
          <w:rFonts w:ascii="微軟正黑體" w:eastAsia="微軟正黑體" w:hAnsi="微軟正黑體" w:hint="eastAsia"/>
        </w:rPr>
        <w:t>條</w:t>
      </w:r>
    </w:p>
    <w:p w14:paraId="13E02217" w14:textId="2BBCEDF3" w:rsidR="00CB2665" w:rsidRDefault="00CB2665" w:rsidP="00F52291">
      <w:pPr>
        <w:ind w:left="119"/>
        <w:jc w:val="both"/>
        <w:rPr>
          <w:rFonts w:ascii="微軟正黑體" w:eastAsia="微軟正黑體" w:hAnsi="微軟正黑體" w:hint="eastAsia"/>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設立信託，必須有確定的信託財產，並且該信託財產必須是委託人合法所有的財產</w:t>
      </w:r>
      <w:r>
        <w:rPr>
          <w:rFonts w:ascii="微軟正黑體" w:eastAsia="微軟正黑體" w:hAnsi="微軟正黑體" w:hint="eastAsia"/>
          <w:color w:val="000000"/>
        </w:rPr>
        <w:t>。</w:t>
      </w:r>
    </w:p>
    <w:p w14:paraId="2AC730AD" w14:textId="703EA680" w:rsidR="00F52291" w:rsidRPr="00CB2665" w:rsidRDefault="00CB2665" w:rsidP="00F52291">
      <w:pPr>
        <w:ind w:left="119"/>
        <w:jc w:val="both"/>
        <w:rPr>
          <w:rFonts w:ascii="微軟正黑體" w:eastAsia="微軟正黑體" w:hAnsi="微軟正黑體"/>
          <w:color w:val="17365D"/>
        </w:rPr>
      </w:pPr>
      <w:r w:rsidRPr="00CB2665">
        <w:rPr>
          <w:rFonts w:ascii="微軟正黑體" w:eastAsia="微軟正黑體" w:hAnsi="微軟正黑體" w:hint="eastAsia"/>
          <w:color w:val="404040" w:themeColor="text1" w:themeTint="BF"/>
          <w:sz w:val="18"/>
        </w:rPr>
        <w:t>﹝2﹞</w:t>
      </w:r>
      <w:r w:rsidR="00F52291" w:rsidRPr="00CB2665">
        <w:rPr>
          <w:rFonts w:ascii="微軟正黑體" w:eastAsia="微軟正黑體" w:hAnsi="微軟正黑體" w:hint="eastAsia"/>
          <w:color w:val="17365D"/>
        </w:rPr>
        <w:t>本法所稱財產包括合法的財產權利。</w:t>
      </w:r>
    </w:p>
    <w:p w14:paraId="1A3342A2"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t>第</w:t>
      </w:r>
      <w:r w:rsidR="00C82C2C" w:rsidRPr="00CB2665">
        <w:rPr>
          <w:rFonts w:ascii="微軟正黑體" w:eastAsia="微軟正黑體" w:hAnsi="微軟正黑體" w:hint="eastAsia"/>
        </w:rPr>
        <w:t>8</w:t>
      </w:r>
      <w:r w:rsidR="00CB2665">
        <w:rPr>
          <w:rFonts w:ascii="微軟正黑體" w:eastAsia="微軟正黑體" w:hAnsi="微軟正黑體" w:hint="eastAsia"/>
        </w:rPr>
        <w:t>條</w:t>
      </w:r>
    </w:p>
    <w:p w14:paraId="52E3EAFB" w14:textId="76DE28FB" w:rsidR="00CB2665" w:rsidRDefault="00CB2665" w:rsidP="00F52291">
      <w:pPr>
        <w:ind w:left="119"/>
        <w:jc w:val="both"/>
        <w:rPr>
          <w:rFonts w:ascii="微軟正黑體" w:eastAsia="微軟正黑體" w:hAnsi="微軟正黑體" w:hint="eastAsia"/>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設立信託，應當採取書面形式</w:t>
      </w:r>
      <w:r>
        <w:rPr>
          <w:rFonts w:ascii="微軟正黑體" w:eastAsia="微軟正黑體" w:hAnsi="微軟正黑體" w:hint="eastAsia"/>
          <w:color w:val="000000"/>
        </w:rPr>
        <w:t>。</w:t>
      </w:r>
    </w:p>
    <w:p w14:paraId="76A6CBA3" w14:textId="2FB97907" w:rsidR="00CB2665" w:rsidRDefault="00CB2665" w:rsidP="00F52291">
      <w:pPr>
        <w:ind w:left="119"/>
        <w:jc w:val="both"/>
        <w:rPr>
          <w:rFonts w:ascii="微軟正黑體" w:eastAsia="微軟正黑體" w:hAnsi="微軟正黑體" w:hint="eastAsia"/>
          <w:color w:val="000000"/>
        </w:rPr>
      </w:pPr>
      <w:r w:rsidRPr="00CB2665">
        <w:rPr>
          <w:rFonts w:ascii="微軟正黑體" w:eastAsia="微軟正黑體" w:hAnsi="微軟正黑體" w:hint="eastAsia"/>
          <w:color w:val="404040" w:themeColor="text1" w:themeTint="BF"/>
          <w:sz w:val="18"/>
        </w:rPr>
        <w:t>﹝2﹞</w:t>
      </w:r>
      <w:r w:rsidRPr="00CB2665">
        <w:rPr>
          <w:rFonts w:ascii="微軟正黑體" w:eastAsia="微軟正黑體" w:hAnsi="微軟正黑體" w:hint="eastAsia"/>
          <w:color w:val="17365D"/>
        </w:rPr>
        <w:t>書面形式包括信託合同、遺囑或者法律、行政法規規定的其他書面</w:t>
      </w:r>
      <w:r w:rsidRPr="00CB2665">
        <w:rPr>
          <w:rFonts w:ascii="微軟正黑體" w:eastAsia="微軟正黑體" w:hAnsi="微軟正黑體" w:cs="新細明體" w:hint="eastAsia"/>
          <w:szCs w:val="20"/>
        </w:rPr>
        <w:t>文件</w:t>
      </w:r>
      <w:r w:rsidRPr="00CB2665">
        <w:rPr>
          <w:rFonts w:ascii="微軟正黑體" w:eastAsia="微軟正黑體" w:hAnsi="微軟正黑體" w:hint="eastAsia"/>
          <w:color w:val="17365D"/>
        </w:rPr>
        <w:t>等</w:t>
      </w:r>
      <w:r>
        <w:rPr>
          <w:rFonts w:ascii="微軟正黑體" w:eastAsia="微軟正黑體" w:hAnsi="微軟正黑體" w:hint="eastAsia"/>
          <w:color w:val="000000"/>
        </w:rPr>
        <w:t>。</w:t>
      </w:r>
    </w:p>
    <w:p w14:paraId="480266E1" w14:textId="294A5DED" w:rsidR="00F52291" w:rsidRPr="00CB2665" w:rsidRDefault="00CB2665"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404040" w:themeColor="text1" w:themeTint="BF"/>
          <w:sz w:val="18"/>
        </w:rPr>
        <w:t>﹝3﹞</w:t>
      </w:r>
      <w:r w:rsidR="00F52291" w:rsidRPr="00CB2665">
        <w:rPr>
          <w:rFonts w:ascii="微軟正黑體" w:eastAsia="微軟正黑體" w:hAnsi="微軟正黑體" w:hint="eastAsia"/>
          <w:color w:val="000000"/>
        </w:rPr>
        <w:t>採取信託合同形式設立信託的，信託合同簽訂時，信託成立。採取其他書面形式設立信託的，受託人承諾信託時，信託成立。</w:t>
      </w:r>
    </w:p>
    <w:p w14:paraId="2BBB8BF8"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t>第</w:t>
      </w:r>
      <w:r w:rsidR="00C82C2C" w:rsidRPr="00CB2665">
        <w:rPr>
          <w:rFonts w:ascii="微軟正黑體" w:eastAsia="微軟正黑體" w:hAnsi="微軟正黑體" w:hint="eastAsia"/>
        </w:rPr>
        <w:t>9</w:t>
      </w:r>
      <w:r w:rsidR="00CB2665">
        <w:rPr>
          <w:rFonts w:ascii="微軟正黑體" w:eastAsia="微軟正黑體" w:hAnsi="微軟正黑體" w:hint="eastAsia"/>
        </w:rPr>
        <w:t>條</w:t>
      </w:r>
    </w:p>
    <w:p w14:paraId="500E280E" w14:textId="5E185CCF" w:rsidR="00240A50" w:rsidRPr="00CB2665" w:rsidRDefault="00CB2665"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設立信託，其書面文件應當載明下列事項：</w:t>
      </w:r>
    </w:p>
    <w:p w14:paraId="4A237DC6" w14:textId="77777777" w:rsidR="00240A50" w:rsidRPr="00CB2665" w:rsidRDefault="00F52291"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000000"/>
        </w:rPr>
        <w:t xml:space="preserve">　　（一）信託目的；</w:t>
      </w:r>
    </w:p>
    <w:p w14:paraId="4E9CE2DB" w14:textId="77777777" w:rsidR="00240A50" w:rsidRPr="00CB2665" w:rsidRDefault="00F52291"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000000"/>
        </w:rPr>
        <w:t xml:space="preserve">　　（二）委託人、受託人的姓名或者名稱、住所；</w:t>
      </w:r>
    </w:p>
    <w:p w14:paraId="73B7C1CC" w14:textId="77777777" w:rsidR="00240A50" w:rsidRPr="00CB2665" w:rsidRDefault="00F52291"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000000"/>
        </w:rPr>
        <w:t xml:space="preserve">　　（三）受益人或者受益人範圍；</w:t>
      </w:r>
    </w:p>
    <w:p w14:paraId="6B92B1EF" w14:textId="77777777" w:rsidR="00240A50" w:rsidRPr="00CB2665" w:rsidRDefault="00F52291"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000000"/>
        </w:rPr>
        <w:t xml:space="preserve">　　（四）信託財產的範圍、種類及狀況；</w:t>
      </w:r>
    </w:p>
    <w:p w14:paraId="2EFEA0A9" w14:textId="77777777" w:rsidR="00CB2665" w:rsidRDefault="00F52291" w:rsidP="00F52291">
      <w:pPr>
        <w:ind w:left="119"/>
        <w:jc w:val="both"/>
        <w:rPr>
          <w:rFonts w:ascii="微軟正黑體" w:eastAsia="微軟正黑體" w:hAnsi="微軟正黑體" w:hint="eastAsia"/>
          <w:color w:val="000000"/>
        </w:rPr>
      </w:pPr>
      <w:r w:rsidRPr="00CB2665">
        <w:rPr>
          <w:rFonts w:ascii="微軟正黑體" w:eastAsia="微軟正黑體" w:hAnsi="微軟正黑體" w:hint="eastAsia"/>
          <w:color w:val="000000"/>
        </w:rPr>
        <w:t xml:space="preserve">　　（五）受益人取得信託利益的形式、方法</w:t>
      </w:r>
      <w:r w:rsidR="00CB2665">
        <w:rPr>
          <w:rFonts w:ascii="微軟正黑體" w:eastAsia="微軟正黑體" w:hAnsi="微軟正黑體" w:hint="eastAsia"/>
          <w:color w:val="000000"/>
        </w:rPr>
        <w:t>。</w:t>
      </w:r>
    </w:p>
    <w:p w14:paraId="07C47CAE" w14:textId="7DBD14F5" w:rsidR="00F52291" w:rsidRPr="00CB2665" w:rsidRDefault="00CB2665" w:rsidP="00F52291">
      <w:pPr>
        <w:ind w:left="119"/>
        <w:jc w:val="both"/>
        <w:rPr>
          <w:rFonts w:ascii="微軟正黑體" w:eastAsia="微軟正黑體" w:hAnsi="微軟正黑體"/>
          <w:color w:val="17365D"/>
        </w:rPr>
      </w:pPr>
      <w:r w:rsidRPr="00CB2665">
        <w:rPr>
          <w:rFonts w:ascii="微軟正黑體" w:eastAsia="微軟正黑體" w:hAnsi="微軟正黑體" w:hint="eastAsia"/>
          <w:color w:val="404040" w:themeColor="text1" w:themeTint="BF"/>
          <w:sz w:val="18"/>
        </w:rPr>
        <w:t>﹝2﹞</w:t>
      </w:r>
      <w:r w:rsidR="00F52291" w:rsidRPr="00CB2665">
        <w:rPr>
          <w:rFonts w:ascii="微軟正黑體" w:eastAsia="微軟正黑體" w:hAnsi="微軟正黑體" w:hint="eastAsia"/>
          <w:color w:val="17365D"/>
        </w:rPr>
        <w:t>除前款所列事項外，可以載明信託期限、信託財產的管理方法、受託人的報酬、新受託人的選任方式、信託終止事由等事項。</w:t>
      </w:r>
    </w:p>
    <w:p w14:paraId="7ABD4A17" w14:textId="77777777" w:rsidR="00CB2665" w:rsidRDefault="00C82C2C" w:rsidP="00C82C2C">
      <w:pPr>
        <w:pStyle w:val="2"/>
        <w:rPr>
          <w:rFonts w:ascii="微軟正黑體" w:eastAsia="微軟正黑體" w:hAnsi="微軟正黑體" w:hint="eastAsia"/>
        </w:rPr>
      </w:pPr>
      <w:r w:rsidRPr="00CB2665">
        <w:rPr>
          <w:rFonts w:ascii="微軟正黑體" w:eastAsia="微軟正黑體" w:hAnsi="微軟正黑體" w:hint="eastAsia"/>
        </w:rPr>
        <w:t>第10</w:t>
      </w:r>
      <w:r w:rsidR="00CB2665">
        <w:rPr>
          <w:rFonts w:ascii="微軟正黑體" w:eastAsia="微軟正黑體" w:hAnsi="微軟正黑體" w:hint="eastAsia"/>
        </w:rPr>
        <w:t>條</w:t>
      </w:r>
    </w:p>
    <w:p w14:paraId="1FE61EE1" w14:textId="19B23B93" w:rsidR="00CB2665" w:rsidRDefault="00CB2665" w:rsidP="00F52291">
      <w:pPr>
        <w:ind w:left="119"/>
        <w:jc w:val="both"/>
        <w:rPr>
          <w:rFonts w:ascii="微軟正黑體" w:eastAsia="微軟正黑體" w:hAnsi="微軟正黑體" w:hint="eastAsia"/>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設立信託，對於信託財產，有關法律、行政法規規定應當辦理登記手續的，應當依法辦理信託登記</w:t>
      </w:r>
      <w:r>
        <w:rPr>
          <w:rFonts w:ascii="微軟正黑體" w:eastAsia="微軟正黑體" w:hAnsi="微軟正黑體" w:hint="eastAsia"/>
          <w:color w:val="000000"/>
        </w:rPr>
        <w:t>。</w:t>
      </w:r>
    </w:p>
    <w:p w14:paraId="0A1690A1" w14:textId="6696C685" w:rsidR="00F52291" w:rsidRPr="00CB2665" w:rsidRDefault="00CB2665" w:rsidP="00F52291">
      <w:pPr>
        <w:ind w:left="119"/>
        <w:jc w:val="both"/>
        <w:rPr>
          <w:rFonts w:ascii="微軟正黑體" w:eastAsia="微軟正黑體" w:hAnsi="微軟正黑體"/>
          <w:color w:val="17365D"/>
        </w:rPr>
      </w:pPr>
      <w:r w:rsidRPr="00CB2665">
        <w:rPr>
          <w:rFonts w:ascii="微軟正黑體" w:eastAsia="微軟正黑體" w:hAnsi="微軟正黑體" w:hint="eastAsia"/>
          <w:color w:val="404040" w:themeColor="text1" w:themeTint="BF"/>
          <w:sz w:val="18"/>
        </w:rPr>
        <w:lastRenderedPageBreak/>
        <w:t>﹝2﹞</w:t>
      </w:r>
      <w:r w:rsidR="00F52291" w:rsidRPr="00CB2665">
        <w:rPr>
          <w:rFonts w:ascii="微軟正黑體" w:eastAsia="微軟正黑體" w:hAnsi="微軟正黑體" w:hint="eastAsia"/>
          <w:color w:val="17365D"/>
        </w:rPr>
        <w:t>未依照前款規定辦理信託登記的，應當補辦登記手續；不補辦的，該信託不產生效力。</w:t>
      </w:r>
    </w:p>
    <w:p w14:paraId="45310DDF" w14:textId="77777777" w:rsidR="00CB2665" w:rsidRDefault="00C82C2C" w:rsidP="00C82C2C">
      <w:pPr>
        <w:pStyle w:val="2"/>
        <w:rPr>
          <w:rFonts w:ascii="微軟正黑體" w:eastAsia="微軟正黑體" w:hAnsi="微軟正黑體" w:hint="eastAsia"/>
        </w:rPr>
      </w:pPr>
      <w:r w:rsidRPr="00CB2665">
        <w:rPr>
          <w:rFonts w:ascii="微軟正黑體" w:eastAsia="微軟正黑體" w:hAnsi="微軟正黑體" w:hint="eastAsia"/>
        </w:rPr>
        <w:t>第11</w:t>
      </w:r>
      <w:r w:rsidR="00CB2665">
        <w:rPr>
          <w:rFonts w:ascii="微軟正黑體" w:eastAsia="微軟正黑體" w:hAnsi="微軟正黑體" w:hint="eastAsia"/>
        </w:rPr>
        <w:t>條</w:t>
      </w:r>
    </w:p>
    <w:p w14:paraId="71677DDC" w14:textId="6CBBF15C" w:rsidR="00240A50" w:rsidRPr="00CB2665" w:rsidRDefault="00CB2665"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有下列情形之一的，信託無效：</w:t>
      </w:r>
    </w:p>
    <w:p w14:paraId="2A544D92" w14:textId="77777777" w:rsidR="00240A50" w:rsidRPr="00CB2665" w:rsidRDefault="00F52291"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000000"/>
        </w:rPr>
        <w:t xml:space="preserve">　　（一）信託目的違反法律、行政法規或者損害社會公共利益；</w:t>
      </w:r>
    </w:p>
    <w:p w14:paraId="7F309C32" w14:textId="77777777" w:rsidR="00240A50" w:rsidRPr="00CB2665" w:rsidRDefault="00F52291"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000000"/>
        </w:rPr>
        <w:t xml:space="preserve">　　（二）信託財產不能確定；</w:t>
      </w:r>
    </w:p>
    <w:p w14:paraId="06E53948" w14:textId="77777777" w:rsidR="00240A50" w:rsidRPr="00CB2665" w:rsidRDefault="00F52291"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000000"/>
        </w:rPr>
        <w:t xml:space="preserve">　　（三）委託人以非法財產或者本法規定不得設立信託的財產設立信託；</w:t>
      </w:r>
    </w:p>
    <w:p w14:paraId="22D3303D" w14:textId="77777777" w:rsidR="00240A50" w:rsidRPr="00CB2665" w:rsidRDefault="00F52291"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000000"/>
        </w:rPr>
        <w:t xml:space="preserve">　　（四）專以訴訟或者討債為目的設立信託；</w:t>
      </w:r>
    </w:p>
    <w:p w14:paraId="1AEE46AA" w14:textId="77777777" w:rsidR="00240A50" w:rsidRPr="00CB2665" w:rsidRDefault="00F52291"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000000"/>
        </w:rPr>
        <w:t xml:space="preserve">　　（五）受益人或者受益人範圍不能確定；</w:t>
      </w:r>
    </w:p>
    <w:p w14:paraId="4219AB91" w14:textId="77777777" w:rsidR="00F52291" w:rsidRPr="00CB2665" w:rsidRDefault="00F52291"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000000"/>
        </w:rPr>
        <w:t xml:space="preserve">　　（六）法律、行政法規規定的其他情形。</w:t>
      </w:r>
    </w:p>
    <w:p w14:paraId="5F757B3A" w14:textId="77777777" w:rsidR="00CB2665" w:rsidRDefault="00C82C2C" w:rsidP="00C82C2C">
      <w:pPr>
        <w:pStyle w:val="2"/>
        <w:rPr>
          <w:rFonts w:ascii="微軟正黑體" w:eastAsia="微軟正黑體" w:hAnsi="微軟正黑體" w:hint="eastAsia"/>
        </w:rPr>
      </w:pPr>
      <w:r w:rsidRPr="00CB2665">
        <w:rPr>
          <w:rFonts w:ascii="微軟正黑體" w:eastAsia="微軟正黑體" w:hAnsi="微軟正黑體" w:hint="eastAsia"/>
        </w:rPr>
        <w:t>第12</w:t>
      </w:r>
      <w:r w:rsidR="00CB2665">
        <w:rPr>
          <w:rFonts w:ascii="微軟正黑體" w:eastAsia="微軟正黑體" w:hAnsi="微軟正黑體" w:hint="eastAsia"/>
        </w:rPr>
        <w:t>條</w:t>
      </w:r>
    </w:p>
    <w:p w14:paraId="539FC7FB" w14:textId="5D63E799" w:rsidR="00CB2665" w:rsidRDefault="00CB2665" w:rsidP="00F52291">
      <w:pPr>
        <w:ind w:left="119"/>
        <w:jc w:val="both"/>
        <w:rPr>
          <w:rFonts w:ascii="微軟正黑體" w:eastAsia="微軟正黑體" w:hAnsi="微軟正黑體" w:hint="eastAsia"/>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委託人設立信託損害其債權人利益的，債權人有權申請人民法院撤銷該信託</w:t>
      </w:r>
      <w:r>
        <w:rPr>
          <w:rFonts w:ascii="微軟正黑體" w:eastAsia="微軟正黑體" w:hAnsi="微軟正黑體" w:hint="eastAsia"/>
          <w:color w:val="000000"/>
        </w:rPr>
        <w:t>。</w:t>
      </w:r>
    </w:p>
    <w:p w14:paraId="790AB6A4" w14:textId="35904BA3" w:rsidR="00CB2665" w:rsidRDefault="00CB2665" w:rsidP="00F52291">
      <w:pPr>
        <w:ind w:left="119"/>
        <w:jc w:val="both"/>
        <w:rPr>
          <w:rFonts w:ascii="微軟正黑體" w:eastAsia="微軟正黑體" w:hAnsi="微軟正黑體" w:hint="eastAsia"/>
          <w:color w:val="000000"/>
        </w:rPr>
      </w:pPr>
      <w:r w:rsidRPr="00CB2665">
        <w:rPr>
          <w:rFonts w:ascii="微軟正黑體" w:eastAsia="微軟正黑體" w:hAnsi="微軟正黑體" w:hint="eastAsia"/>
          <w:color w:val="404040" w:themeColor="text1" w:themeTint="BF"/>
          <w:sz w:val="18"/>
        </w:rPr>
        <w:t>﹝2﹞</w:t>
      </w:r>
      <w:r w:rsidRPr="00CB2665">
        <w:rPr>
          <w:rFonts w:ascii="微軟正黑體" w:eastAsia="微軟正黑體" w:hAnsi="微軟正黑體" w:hint="eastAsia"/>
          <w:color w:val="17365D"/>
        </w:rPr>
        <w:t>人民法院依照前款規定撤銷信託的，不影響善意受益人已經取得的信託利益</w:t>
      </w:r>
      <w:r>
        <w:rPr>
          <w:rFonts w:ascii="微軟正黑體" w:eastAsia="微軟正黑體" w:hAnsi="微軟正黑體" w:hint="eastAsia"/>
          <w:color w:val="000000"/>
        </w:rPr>
        <w:t>。</w:t>
      </w:r>
    </w:p>
    <w:p w14:paraId="2F2B74FF" w14:textId="0A0461D0" w:rsidR="00F52291" w:rsidRPr="00CB2665" w:rsidRDefault="00CB2665"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404040" w:themeColor="text1" w:themeTint="BF"/>
          <w:sz w:val="18"/>
        </w:rPr>
        <w:t>﹝3﹞</w:t>
      </w:r>
      <w:r w:rsidR="00F52291" w:rsidRPr="00CB2665">
        <w:rPr>
          <w:rFonts w:ascii="微軟正黑體" w:eastAsia="微軟正黑體" w:hAnsi="微軟正黑體" w:hint="eastAsia"/>
          <w:color w:val="000000"/>
        </w:rPr>
        <w:t>本條第一款規定的申請權，自債權人知道或者應當知道撤銷原因之日起一年內不行使的，歸於消滅。</w:t>
      </w:r>
    </w:p>
    <w:p w14:paraId="106C49B9" w14:textId="77777777" w:rsidR="00CB2665" w:rsidRDefault="00C82C2C" w:rsidP="00C82C2C">
      <w:pPr>
        <w:pStyle w:val="2"/>
        <w:rPr>
          <w:rFonts w:ascii="微軟正黑體" w:eastAsia="微軟正黑體" w:hAnsi="微軟正黑體" w:hint="eastAsia"/>
        </w:rPr>
      </w:pPr>
      <w:r w:rsidRPr="00CB2665">
        <w:rPr>
          <w:rFonts w:ascii="微軟正黑體" w:eastAsia="微軟正黑體" w:hAnsi="微軟正黑體" w:hint="eastAsia"/>
        </w:rPr>
        <w:t>第13</w:t>
      </w:r>
      <w:r w:rsidR="00CB2665">
        <w:rPr>
          <w:rFonts w:ascii="微軟正黑體" w:eastAsia="微軟正黑體" w:hAnsi="微軟正黑體" w:hint="eastAsia"/>
        </w:rPr>
        <w:t>條</w:t>
      </w:r>
    </w:p>
    <w:p w14:paraId="6DE34E2C" w14:textId="7810DBAD" w:rsidR="00CB2665" w:rsidRDefault="00CB2665" w:rsidP="00F52291">
      <w:pPr>
        <w:ind w:left="119"/>
        <w:jc w:val="both"/>
        <w:rPr>
          <w:rFonts w:ascii="微軟正黑體" w:eastAsia="微軟正黑體" w:hAnsi="微軟正黑體" w:hint="eastAsia"/>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設立遺囑信託，應當遵守</w:t>
      </w:r>
      <w:hyperlink r:id="rId16" w:history="1">
        <w:r w:rsidR="00F52291" w:rsidRPr="00CB2665">
          <w:rPr>
            <w:rStyle w:val="a3"/>
            <w:rFonts w:ascii="微軟正黑體" w:eastAsia="微軟正黑體" w:hAnsi="微軟正黑體" w:cs="Arial" w:hint="eastAsia"/>
          </w:rPr>
          <w:t>繼承法</w:t>
        </w:r>
      </w:hyperlink>
      <w:r w:rsidR="00F52291" w:rsidRPr="00CB2665">
        <w:rPr>
          <w:rFonts w:ascii="微軟正黑體" w:eastAsia="微軟正黑體" w:hAnsi="微軟正黑體" w:hint="eastAsia"/>
          <w:color w:val="000000"/>
        </w:rPr>
        <w:t>關於遺囑的規定</w:t>
      </w:r>
      <w:r>
        <w:rPr>
          <w:rFonts w:ascii="微軟正黑體" w:eastAsia="微軟正黑體" w:hAnsi="微軟正黑體" w:hint="eastAsia"/>
          <w:color w:val="000000"/>
        </w:rPr>
        <w:t>。</w:t>
      </w:r>
    </w:p>
    <w:p w14:paraId="02B3DE34" w14:textId="5BA20C97" w:rsidR="00CB2665" w:rsidRDefault="00CB2665" w:rsidP="00F52291">
      <w:pPr>
        <w:ind w:left="119"/>
        <w:jc w:val="both"/>
        <w:rPr>
          <w:rFonts w:ascii="微軟正黑體" w:eastAsia="微軟正黑體" w:hAnsi="微軟正黑體" w:hint="eastAsia"/>
          <w:color w:val="17365D"/>
        </w:rPr>
      </w:pPr>
      <w:r w:rsidRPr="00CB2665">
        <w:rPr>
          <w:rFonts w:ascii="微軟正黑體" w:eastAsia="微軟正黑體" w:hAnsi="微軟正黑體" w:hint="eastAsia"/>
          <w:color w:val="404040" w:themeColor="text1" w:themeTint="BF"/>
          <w:sz w:val="18"/>
        </w:rPr>
        <w:t>﹝2﹞</w:t>
      </w:r>
      <w:r w:rsidR="00F52291" w:rsidRPr="00CB2665">
        <w:rPr>
          <w:rFonts w:ascii="微軟正黑體" w:eastAsia="微軟正黑體" w:hAnsi="微軟正黑體" w:hint="eastAsia"/>
          <w:color w:val="17365D"/>
        </w:rPr>
        <w:t>遺囑指定的人拒絕或者無能力擔任受託人的，由受益人另行選任受託人；受益人為無民事行為能力人或者限制民事行為能力人的，依法由其監護人代行選任。遺囑對選任受託人另有規定的，從其規定</w:t>
      </w:r>
      <w:r>
        <w:rPr>
          <w:rFonts w:ascii="微軟正黑體" w:eastAsia="微軟正黑體" w:hAnsi="微軟正黑體" w:hint="eastAsia"/>
          <w:color w:val="17365D"/>
        </w:rPr>
        <w:t>。</w:t>
      </w:r>
    </w:p>
    <w:p w14:paraId="5E7DF7FD" w14:textId="117D5B12" w:rsidR="00240A50" w:rsidRPr="00CB2665" w:rsidRDefault="00CB2665" w:rsidP="0077642E">
      <w:pPr>
        <w:ind w:left="119"/>
        <w:jc w:val="right"/>
        <w:rPr>
          <w:rFonts w:ascii="微軟正黑體" w:eastAsia="微軟正黑體" w:hAnsi="微軟正黑體"/>
          <w:color w:val="000000"/>
        </w:rPr>
      </w:pPr>
      <w:r>
        <w:rPr>
          <w:rFonts w:ascii="微軟正黑體" w:eastAsia="微軟正黑體" w:hAnsi="微軟正黑體" w:hint="eastAsia"/>
          <w:color w:val="17365D"/>
        </w:rPr>
        <w:t xml:space="preserve">　　　　</w:t>
      </w:r>
      <w:r w:rsidR="0077642E" w:rsidRPr="00CB2665">
        <w:rPr>
          <w:rFonts w:ascii="微軟正黑體" w:eastAsia="微軟正黑體" w:hAnsi="微軟正黑體"/>
          <w:color w:val="808000"/>
          <w:sz w:val="18"/>
        </w:rPr>
        <w:t xml:space="preserve">　　　　　　　　　　　　　　　　　　　　　　　　　　　　　　　　　　　　　　　　　　　　　</w:t>
      </w:r>
      <w:hyperlink w:anchor="aaa" w:history="1">
        <w:r w:rsidR="0077642E" w:rsidRPr="00CB2665">
          <w:rPr>
            <w:rStyle w:val="a3"/>
            <w:rFonts w:ascii="微軟正黑體" w:eastAsia="微軟正黑體" w:hAnsi="微軟正黑體" w:hint="eastAsia"/>
            <w:sz w:val="18"/>
          </w:rPr>
          <w:t>回索引</w:t>
        </w:r>
      </w:hyperlink>
      <w:r w:rsidR="00811190" w:rsidRPr="00CB2665">
        <w:rPr>
          <w:rFonts w:ascii="微軟正黑體" w:eastAsia="微軟正黑體" w:hAnsi="微軟正黑體" w:hint="eastAsia"/>
          <w:color w:val="808000"/>
          <w:sz w:val="18"/>
        </w:rPr>
        <w:t>〉〉</w:t>
      </w:r>
    </w:p>
    <w:p w14:paraId="219FA0C5" w14:textId="77777777" w:rsidR="00F52291" w:rsidRPr="00CB2665" w:rsidRDefault="00F52291" w:rsidP="00C82C2C">
      <w:pPr>
        <w:pStyle w:val="1"/>
        <w:rPr>
          <w:rFonts w:ascii="微軟正黑體" w:eastAsia="微軟正黑體" w:hAnsi="微軟正黑體"/>
        </w:rPr>
      </w:pPr>
      <w:bookmarkStart w:id="5" w:name="_第三章__信_託_財_產"/>
      <w:bookmarkStart w:id="6" w:name="_第三章__信"/>
      <w:bookmarkEnd w:id="5"/>
      <w:bookmarkEnd w:id="6"/>
      <w:r w:rsidRPr="00CB2665">
        <w:rPr>
          <w:rFonts w:ascii="微軟正黑體" w:eastAsia="微軟正黑體" w:hAnsi="微軟正黑體" w:hint="eastAsia"/>
        </w:rPr>
        <w:t>第三章　　信託財產</w:t>
      </w:r>
    </w:p>
    <w:p w14:paraId="64E24CB0" w14:textId="77777777" w:rsidR="00CB2665" w:rsidRDefault="00C82C2C" w:rsidP="00C82C2C">
      <w:pPr>
        <w:pStyle w:val="2"/>
        <w:rPr>
          <w:rFonts w:ascii="微軟正黑體" w:eastAsia="微軟正黑體" w:hAnsi="微軟正黑體" w:hint="eastAsia"/>
        </w:rPr>
      </w:pPr>
      <w:r w:rsidRPr="00CB2665">
        <w:rPr>
          <w:rFonts w:ascii="微軟正黑體" w:eastAsia="微軟正黑體" w:hAnsi="微軟正黑體" w:hint="eastAsia"/>
        </w:rPr>
        <w:t>第14</w:t>
      </w:r>
      <w:r w:rsidR="00CB2665">
        <w:rPr>
          <w:rFonts w:ascii="微軟正黑體" w:eastAsia="微軟正黑體" w:hAnsi="微軟正黑體" w:hint="eastAsia"/>
        </w:rPr>
        <w:t>條</w:t>
      </w:r>
    </w:p>
    <w:p w14:paraId="617ECF8D" w14:textId="43F09FD4" w:rsidR="00CB2665" w:rsidRDefault="00CB2665" w:rsidP="00F52291">
      <w:pPr>
        <w:ind w:left="119"/>
        <w:jc w:val="both"/>
        <w:rPr>
          <w:rFonts w:ascii="微軟正黑體" w:eastAsia="微軟正黑體" w:hAnsi="微軟正黑體" w:hint="eastAsia"/>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受託人因承諾信託而取得的財產是信託財產</w:t>
      </w:r>
      <w:r>
        <w:rPr>
          <w:rFonts w:ascii="微軟正黑體" w:eastAsia="微軟正黑體" w:hAnsi="微軟正黑體" w:hint="eastAsia"/>
          <w:color w:val="000000"/>
        </w:rPr>
        <w:t>。</w:t>
      </w:r>
    </w:p>
    <w:p w14:paraId="13B80504" w14:textId="3785E779" w:rsidR="00CB2665" w:rsidRDefault="00CB2665" w:rsidP="00F52291">
      <w:pPr>
        <w:ind w:left="119"/>
        <w:jc w:val="both"/>
        <w:rPr>
          <w:rFonts w:ascii="微軟正黑體" w:eastAsia="微軟正黑體" w:hAnsi="微軟正黑體" w:hint="eastAsia"/>
          <w:color w:val="17365D"/>
        </w:rPr>
      </w:pPr>
      <w:r w:rsidRPr="00CB2665">
        <w:rPr>
          <w:rFonts w:ascii="微軟正黑體" w:eastAsia="微軟正黑體" w:hAnsi="微軟正黑體" w:hint="eastAsia"/>
          <w:color w:val="404040" w:themeColor="text1" w:themeTint="BF"/>
          <w:sz w:val="18"/>
        </w:rPr>
        <w:t>﹝2﹞</w:t>
      </w:r>
      <w:r w:rsidR="00F52291" w:rsidRPr="00CB2665">
        <w:rPr>
          <w:rFonts w:ascii="微軟正黑體" w:eastAsia="微軟正黑體" w:hAnsi="微軟正黑體" w:hint="eastAsia"/>
          <w:color w:val="17365D"/>
        </w:rPr>
        <w:t>受託人因信託財產的管理運用、處分或者其他情形而取得的財產，也歸入信託財產</w:t>
      </w:r>
      <w:r>
        <w:rPr>
          <w:rFonts w:ascii="微軟正黑體" w:eastAsia="微軟正黑體" w:hAnsi="微軟正黑體" w:hint="eastAsia"/>
          <w:color w:val="17365D"/>
        </w:rPr>
        <w:t>。</w:t>
      </w:r>
    </w:p>
    <w:p w14:paraId="78A0C183" w14:textId="3F94FABD" w:rsidR="00CB2665" w:rsidRDefault="00CB2665" w:rsidP="00F52291">
      <w:pPr>
        <w:ind w:left="119"/>
        <w:jc w:val="both"/>
        <w:rPr>
          <w:rFonts w:ascii="微軟正黑體" w:eastAsia="微軟正黑體" w:hAnsi="微軟正黑體" w:hint="eastAsia"/>
          <w:color w:val="000000"/>
        </w:rPr>
      </w:pPr>
      <w:r w:rsidRPr="00CB2665">
        <w:rPr>
          <w:rFonts w:ascii="微軟正黑體" w:eastAsia="微軟正黑體" w:hAnsi="微軟正黑體" w:hint="eastAsia"/>
          <w:color w:val="404040"/>
          <w:sz w:val="18"/>
        </w:rPr>
        <w:t>﹝</w:t>
      </w:r>
      <w:r>
        <w:rPr>
          <w:rFonts w:ascii="微軟正黑體" w:eastAsia="微軟正黑體" w:hAnsi="微軟正黑體"/>
          <w:color w:val="404040"/>
          <w:sz w:val="18"/>
        </w:rPr>
        <w:t>3</w:t>
      </w:r>
      <w:r w:rsidRPr="00CB2665">
        <w:rPr>
          <w:rFonts w:ascii="微軟正黑體" w:eastAsia="微軟正黑體" w:hAnsi="微軟正黑體" w:hint="eastAsia"/>
          <w:color w:val="404040"/>
          <w:sz w:val="18"/>
        </w:rPr>
        <w:t>﹞</w:t>
      </w:r>
      <w:r w:rsidRPr="00CB2665">
        <w:rPr>
          <w:rFonts w:ascii="微軟正黑體" w:eastAsia="微軟正黑體" w:hAnsi="微軟正黑體" w:hint="eastAsia"/>
          <w:color w:val="000000"/>
        </w:rPr>
        <w:t>法律</w:t>
      </w:r>
      <w:r>
        <w:rPr>
          <w:rFonts w:ascii="微軟正黑體" w:eastAsia="微軟正黑體" w:hAnsi="微軟正黑體" w:hint="eastAsia"/>
          <w:color w:val="17365D"/>
        </w:rPr>
        <w:t>、</w:t>
      </w:r>
      <w:r w:rsidR="00F52291" w:rsidRPr="00CB2665">
        <w:rPr>
          <w:rFonts w:ascii="微軟正黑體" w:eastAsia="微軟正黑體" w:hAnsi="微軟正黑體" w:hint="eastAsia"/>
          <w:color w:val="000000"/>
        </w:rPr>
        <w:t>行政法規禁止流通的財產，不得作為信託財產</w:t>
      </w:r>
      <w:r>
        <w:rPr>
          <w:rFonts w:ascii="微軟正黑體" w:eastAsia="微軟正黑體" w:hAnsi="微軟正黑體" w:hint="eastAsia"/>
          <w:color w:val="000000"/>
        </w:rPr>
        <w:t>。</w:t>
      </w:r>
    </w:p>
    <w:p w14:paraId="6AF3F45A" w14:textId="02F0D425" w:rsidR="00F52291" w:rsidRPr="00CB2665" w:rsidRDefault="00CB2665" w:rsidP="00F52291">
      <w:pPr>
        <w:ind w:left="119"/>
        <w:jc w:val="both"/>
        <w:rPr>
          <w:rFonts w:ascii="微軟正黑體" w:eastAsia="微軟正黑體" w:hAnsi="微軟正黑體"/>
          <w:color w:val="17365D"/>
        </w:rPr>
      </w:pPr>
      <w:r w:rsidRPr="00CB2665">
        <w:rPr>
          <w:rFonts w:ascii="微軟正黑體" w:eastAsia="微軟正黑體" w:hAnsi="微軟正黑體" w:hint="eastAsia"/>
          <w:color w:val="404040"/>
          <w:sz w:val="18"/>
        </w:rPr>
        <w:t>﹝</w:t>
      </w:r>
      <w:r>
        <w:rPr>
          <w:rFonts w:ascii="微軟正黑體" w:eastAsia="微軟正黑體" w:hAnsi="微軟正黑體"/>
          <w:color w:val="404040"/>
          <w:sz w:val="18"/>
        </w:rPr>
        <w:t>4</w:t>
      </w:r>
      <w:r w:rsidRPr="00CB2665">
        <w:rPr>
          <w:rFonts w:ascii="微軟正黑體" w:eastAsia="微軟正黑體" w:hAnsi="微軟正黑體" w:hint="eastAsia"/>
          <w:color w:val="404040"/>
          <w:sz w:val="18"/>
        </w:rPr>
        <w:t>﹞</w:t>
      </w:r>
      <w:r w:rsidRPr="00CB2665">
        <w:rPr>
          <w:rFonts w:ascii="微軟正黑體" w:eastAsia="微軟正黑體" w:hAnsi="微軟正黑體" w:hint="eastAsia"/>
          <w:color w:val="17365D"/>
        </w:rPr>
        <w:t>法律</w:t>
      </w:r>
      <w:r>
        <w:rPr>
          <w:rFonts w:ascii="微軟正黑體" w:eastAsia="微軟正黑體" w:hAnsi="微軟正黑體" w:hint="eastAsia"/>
          <w:color w:val="000000"/>
        </w:rPr>
        <w:t>、</w:t>
      </w:r>
      <w:r w:rsidR="00F52291" w:rsidRPr="00CB2665">
        <w:rPr>
          <w:rFonts w:ascii="微軟正黑體" w:eastAsia="微軟正黑體" w:hAnsi="微軟正黑體" w:hint="eastAsia"/>
          <w:color w:val="17365D"/>
        </w:rPr>
        <w:t>行政法規限制流通的財產，依法經有關主管部門批准後，可以作為信託財產。</w:t>
      </w:r>
    </w:p>
    <w:p w14:paraId="2FE76020" w14:textId="77777777" w:rsidR="00CB2665" w:rsidRDefault="00C82C2C" w:rsidP="00C82C2C">
      <w:pPr>
        <w:pStyle w:val="2"/>
        <w:rPr>
          <w:rFonts w:ascii="微軟正黑體" w:eastAsia="微軟正黑體" w:hAnsi="微軟正黑體" w:hint="eastAsia"/>
        </w:rPr>
      </w:pPr>
      <w:r w:rsidRPr="00CB2665">
        <w:rPr>
          <w:rFonts w:ascii="微軟正黑體" w:eastAsia="微軟正黑體" w:hAnsi="微軟正黑體" w:hint="eastAsia"/>
        </w:rPr>
        <w:t>第15</w:t>
      </w:r>
      <w:r w:rsidR="00CB2665">
        <w:rPr>
          <w:rFonts w:ascii="微軟正黑體" w:eastAsia="微軟正黑體" w:hAnsi="微軟正黑體" w:hint="eastAsia"/>
        </w:rPr>
        <w:t>條</w:t>
      </w:r>
    </w:p>
    <w:p w14:paraId="0035E824" w14:textId="5B61BCFC" w:rsidR="00F52291" w:rsidRPr="00CB2665" w:rsidRDefault="00CB2665"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信託財產與委託人未設立信託的其他財產相區別。設立信託後，委託人死亡或者依法解散、被依法撤銷、被宣告破產時，委託人是唯一受益人的，信託終止，信託財產作為其遺產或者清算財產；委託人不是唯一受益人的，信託存續，信託財產不作為其遺產或者清算財產；但作為共同受益人的委託人死亡或者依法解散、被依法撤銷、被宣告破產時，其信託受益權作為其遺產或者清算財產。</w:t>
      </w:r>
    </w:p>
    <w:p w14:paraId="1023782E" w14:textId="77777777" w:rsidR="00CB2665" w:rsidRDefault="00C82C2C" w:rsidP="00C82C2C">
      <w:pPr>
        <w:pStyle w:val="2"/>
        <w:rPr>
          <w:rFonts w:ascii="微軟正黑體" w:eastAsia="微軟正黑體" w:hAnsi="微軟正黑體" w:hint="eastAsia"/>
        </w:rPr>
      </w:pPr>
      <w:r w:rsidRPr="00CB2665">
        <w:rPr>
          <w:rFonts w:ascii="微軟正黑體" w:eastAsia="微軟正黑體" w:hAnsi="微軟正黑體" w:hint="eastAsia"/>
        </w:rPr>
        <w:t>第16</w:t>
      </w:r>
      <w:r w:rsidR="00CB2665">
        <w:rPr>
          <w:rFonts w:ascii="微軟正黑體" w:eastAsia="微軟正黑體" w:hAnsi="微軟正黑體" w:hint="eastAsia"/>
        </w:rPr>
        <w:t>條</w:t>
      </w:r>
    </w:p>
    <w:p w14:paraId="36FE39B2" w14:textId="2E940743" w:rsidR="00CB2665" w:rsidRDefault="00CB2665" w:rsidP="00F52291">
      <w:pPr>
        <w:ind w:left="119"/>
        <w:jc w:val="both"/>
        <w:rPr>
          <w:rFonts w:ascii="微軟正黑體" w:eastAsia="微軟正黑體" w:hAnsi="微軟正黑體" w:hint="eastAsia"/>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信託財產與屬於受託人所有的財產（以下簡稱固有財產）相區別，不得歸入受託人的固有財產或者成為固有財產的一部分</w:t>
      </w:r>
      <w:r>
        <w:rPr>
          <w:rFonts w:ascii="微軟正黑體" w:eastAsia="微軟正黑體" w:hAnsi="微軟正黑體" w:hint="eastAsia"/>
          <w:color w:val="000000"/>
        </w:rPr>
        <w:t>。</w:t>
      </w:r>
    </w:p>
    <w:p w14:paraId="5BD4B1AB" w14:textId="6C4DAD21" w:rsidR="00F52291" w:rsidRPr="00CB2665" w:rsidRDefault="00CB2665" w:rsidP="00F52291">
      <w:pPr>
        <w:ind w:left="119"/>
        <w:jc w:val="both"/>
        <w:rPr>
          <w:rFonts w:ascii="微軟正黑體" w:eastAsia="微軟正黑體" w:hAnsi="微軟正黑體"/>
          <w:color w:val="17365D"/>
        </w:rPr>
      </w:pPr>
      <w:r w:rsidRPr="00CB2665">
        <w:rPr>
          <w:rFonts w:ascii="微軟正黑體" w:eastAsia="微軟正黑體" w:hAnsi="微軟正黑體" w:hint="eastAsia"/>
          <w:color w:val="404040" w:themeColor="text1" w:themeTint="BF"/>
          <w:sz w:val="18"/>
        </w:rPr>
        <w:t>﹝2﹞</w:t>
      </w:r>
      <w:r w:rsidR="00F52291" w:rsidRPr="00CB2665">
        <w:rPr>
          <w:rFonts w:ascii="微軟正黑體" w:eastAsia="微軟正黑體" w:hAnsi="微軟正黑體" w:hint="eastAsia"/>
          <w:color w:val="17365D"/>
        </w:rPr>
        <w:t>受託人死亡或者依法解散、被依法撤銷、被宣告破產而終止，信託財產不屬於其遺產或者清算財產。</w:t>
      </w:r>
    </w:p>
    <w:p w14:paraId="0BCBA2E3" w14:textId="77777777" w:rsidR="00CB2665" w:rsidRDefault="00C82C2C" w:rsidP="00C82C2C">
      <w:pPr>
        <w:pStyle w:val="2"/>
        <w:rPr>
          <w:rFonts w:ascii="微軟正黑體" w:eastAsia="微軟正黑體" w:hAnsi="微軟正黑體" w:hint="eastAsia"/>
        </w:rPr>
      </w:pPr>
      <w:bookmarkStart w:id="7" w:name="a17"/>
      <w:bookmarkEnd w:id="7"/>
      <w:r w:rsidRPr="00CB2665">
        <w:rPr>
          <w:rFonts w:ascii="微軟正黑體" w:eastAsia="微軟正黑體" w:hAnsi="微軟正黑體" w:hint="eastAsia"/>
        </w:rPr>
        <w:t>第17</w:t>
      </w:r>
      <w:r w:rsidR="00CB2665">
        <w:rPr>
          <w:rFonts w:ascii="微軟正黑體" w:eastAsia="微軟正黑體" w:hAnsi="微軟正黑體" w:hint="eastAsia"/>
        </w:rPr>
        <w:t>條</w:t>
      </w:r>
    </w:p>
    <w:p w14:paraId="5D2124CC" w14:textId="0FD62191" w:rsidR="00240A50" w:rsidRPr="00CB2665" w:rsidRDefault="00CB2665"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除因下列情形之一外，對信託財產不得強制執行：</w:t>
      </w:r>
    </w:p>
    <w:p w14:paraId="5B8D9095" w14:textId="77777777" w:rsidR="00240A50" w:rsidRPr="00CB2665" w:rsidRDefault="00F52291"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000000"/>
        </w:rPr>
        <w:lastRenderedPageBreak/>
        <w:t xml:space="preserve">　　（一）設立信託前債權人已對該信託財產享有優先受償的權利，並依法行使該權利的；</w:t>
      </w:r>
    </w:p>
    <w:p w14:paraId="60F0823D" w14:textId="77777777" w:rsidR="00240A50" w:rsidRPr="00CB2665" w:rsidRDefault="00F52291"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000000"/>
        </w:rPr>
        <w:t xml:space="preserve">　　（二）受託人處理信託事務所產生債務，債權人要求清償該債務的；</w:t>
      </w:r>
    </w:p>
    <w:p w14:paraId="05C13D66" w14:textId="77777777" w:rsidR="00240A50" w:rsidRPr="00CB2665" w:rsidRDefault="00F52291"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000000"/>
        </w:rPr>
        <w:t xml:space="preserve">　　（三）信託財產本身應擔負的稅款；</w:t>
      </w:r>
    </w:p>
    <w:p w14:paraId="5FAA47F2" w14:textId="77777777" w:rsidR="00CB2665" w:rsidRDefault="00F52291" w:rsidP="00F52291">
      <w:pPr>
        <w:ind w:left="119"/>
        <w:jc w:val="both"/>
        <w:rPr>
          <w:rFonts w:ascii="微軟正黑體" w:eastAsia="微軟正黑體" w:hAnsi="微軟正黑體" w:hint="eastAsia"/>
          <w:color w:val="000000"/>
        </w:rPr>
      </w:pPr>
      <w:r w:rsidRPr="00CB2665">
        <w:rPr>
          <w:rFonts w:ascii="微軟正黑體" w:eastAsia="微軟正黑體" w:hAnsi="微軟正黑體" w:hint="eastAsia"/>
          <w:color w:val="000000"/>
        </w:rPr>
        <w:t xml:space="preserve">　　（四）法律規定的其他情形</w:t>
      </w:r>
      <w:r w:rsidR="00CB2665">
        <w:rPr>
          <w:rFonts w:ascii="微軟正黑體" w:eastAsia="微軟正黑體" w:hAnsi="微軟正黑體" w:hint="eastAsia"/>
          <w:color w:val="000000"/>
        </w:rPr>
        <w:t>。</w:t>
      </w:r>
    </w:p>
    <w:p w14:paraId="4CAF4D00" w14:textId="3987B045" w:rsidR="00F52291" w:rsidRPr="00CB2665" w:rsidRDefault="00CB2665" w:rsidP="00F52291">
      <w:pPr>
        <w:ind w:left="119"/>
        <w:jc w:val="both"/>
        <w:rPr>
          <w:rFonts w:ascii="微軟正黑體" w:eastAsia="微軟正黑體" w:hAnsi="微軟正黑體"/>
          <w:color w:val="17365D"/>
        </w:rPr>
      </w:pPr>
      <w:r w:rsidRPr="00CB2665">
        <w:rPr>
          <w:rFonts w:ascii="微軟正黑體" w:eastAsia="微軟正黑體" w:hAnsi="微軟正黑體" w:hint="eastAsia"/>
          <w:color w:val="404040" w:themeColor="text1" w:themeTint="BF"/>
          <w:sz w:val="18"/>
        </w:rPr>
        <w:t>﹝2﹞</w:t>
      </w:r>
      <w:r w:rsidR="00F52291" w:rsidRPr="00CB2665">
        <w:rPr>
          <w:rFonts w:ascii="微軟正黑體" w:eastAsia="微軟正黑體" w:hAnsi="微軟正黑體" w:hint="eastAsia"/>
          <w:color w:val="17365D"/>
        </w:rPr>
        <w:t>對於違反前款規定而強制執行信託財產，委託人、受託人或者受益人有權向人民法院提出異議。</w:t>
      </w:r>
    </w:p>
    <w:p w14:paraId="238594B3" w14:textId="77777777" w:rsidR="00CB2665" w:rsidRDefault="00C82C2C" w:rsidP="00C82C2C">
      <w:pPr>
        <w:pStyle w:val="2"/>
        <w:rPr>
          <w:rFonts w:ascii="微軟正黑體" w:eastAsia="微軟正黑體" w:hAnsi="微軟正黑體" w:hint="eastAsia"/>
        </w:rPr>
      </w:pPr>
      <w:r w:rsidRPr="00CB2665">
        <w:rPr>
          <w:rFonts w:ascii="微軟正黑體" w:eastAsia="微軟正黑體" w:hAnsi="微軟正黑體" w:hint="eastAsia"/>
        </w:rPr>
        <w:t>第18</w:t>
      </w:r>
      <w:r w:rsidR="00CB2665">
        <w:rPr>
          <w:rFonts w:ascii="微軟正黑體" w:eastAsia="微軟正黑體" w:hAnsi="微軟正黑體" w:hint="eastAsia"/>
        </w:rPr>
        <w:t>條</w:t>
      </w:r>
    </w:p>
    <w:p w14:paraId="0279C146" w14:textId="09C851E4" w:rsidR="00CB2665" w:rsidRDefault="00CB2665" w:rsidP="00F52291">
      <w:pPr>
        <w:ind w:left="119"/>
        <w:jc w:val="both"/>
        <w:rPr>
          <w:rFonts w:ascii="微軟正黑體" w:eastAsia="微軟正黑體" w:hAnsi="微軟正黑體" w:hint="eastAsia"/>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受託人管理運用、處分信託財產所產生的債權，不得與其固有財產產生的債務相抵銷</w:t>
      </w:r>
      <w:r>
        <w:rPr>
          <w:rFonts w:ascii="微軟正黑體" w:eastAsia="微軟正黑體" w:hAnsi="微軟正黑體" w:hint="eastAsia"/>
          <w:color w:val="000000"/>
        </w:rPr>
        <w:t>。</w:t>
      </w:r>
    </w:p>
    <w:p w14:paraId="1B62D147" w14:textId="72417455" w:rsidR="00CB2665" w:rsidRDefault="00CB2665" w:rsidP="00F52291">
      <w:pPr>
        <w:ind w:left="119"/>
        <w:jc w:val="both"/>
        <w:rPr>
          <w:rFonts w:ascii="微軟正黑體" w:eastAsia="微軟正黑體" w:hAnsi="微軟正黑體" w:hint="eastAsia"/>
          <w:color w:val="17365D"/>
        </w:rPr>
      </w:pPr>
      <w:r w:rsidRPr="00CB2665">
        <w:rPr>
          <w:rFonts w:ascii="微軟正黑體" w:eastAsia="微軟正黑體" w:hAnsi="微軟正黑體" w:hint="eastAsia"/>
          <w:color w:val="404040" w:themeColor="text1" w:themeTint="BF"/>
          <w:sz w:val="18"/>
        </w:rPr>
        <w:t>﹝2﹞</w:t>
      </w:r>
      <w:r w:rsidR="00F52291" w:rsidRPr="00CB2665">
        <w:rPr>
          <w:rFonts w:ascii="微軟正黑體" w:eastAsia="微軟正黑體" w:hAnsi="微軟正黑體" w:hint="eastAsia"/>
          <w:color w:val="17365D"/>
        </w:rPr>
        <w:t>受託人管理運用、處分不同委託人的信託財產所產生的債權債務，不得相互抵銷</w:t>
      </w:r>
      <w:r>
        <w:rPr>
          <w:rFonts w:ascii="微軟正黑體" w:eastAsia="微軟正黑體" w:hAnsi="微軟正黑體" w:hint="eastAsia"/>
          <w:color w:val="17365D"/>
        </w:rPr>
        <w:t>。</w:t>
      </w:r>
    </w:p>
    <w:p w14:paraId="6F0A6B4F" w14:textId="6902827B" w:rsidR="00240A50" w:rsidRPr="00CB2665" w:rsidRDefault="00CB2665" w:rsidP="0077642E">
      <w:pPr>
        <w:ind w:left="119"/>
        <w:jc w:val="right"/>
        <w:rPr>
          <w:rFonts w:ascii="微軟正黑體" w:eastAsia="微軟正黑體" w:hAnsi="微軟正黑體"/>
          <w:color w:val="000000"/>
        </w:rPr>
      </w:pPr>
      <w:r>
        <w:rPr>
          <w:rFonts w:ascii="微軟正黑體" w:eastAsia="微軟正黑體" w:hAnsi="微軟正黑體" w:hint="eastAsia"/>
          <w:color w:val="17365D"/>
        </w:rPr>
        <w:t xml:space="preserve">　　　　</w:t>
      </w:r>
      <w:r w:rsidR="0077642E" w:rsidRPr="00CB2665">
        <w:rPr>
          <w:rFonts w:ascii="微軟正黑體" w:eastAsia="微軟正黑體" w:hAnsi="微軟正黑體"/>
          <w:color w:val="808000"/>
          <w:sz w:val="18"/>
        </w:rPr>
        <w:t xml:space="preserve">　　　　　　　　　　　　　　　　　　　　　　　　　　　　　　　　　　　　　　　　　　　　　</w:t>
      </w:r>
      <w:hyperlink w:anchor="aaa" w:history="1">
        <w:r w:rsidR="0077642E" w:rsidRPr="00CB2665">
          <w:rPr>
            <w:rStyle w:val="a3"/>
            <w:rFonts w:ascii="微軟正黑體" w:eastAsia="微軟正黑體" w:hAnsi="微軟正黑體" w:hint="eastAsia"/>
            <w:sz w:val="18"/>
          </w:rPr>
          <w:t>回索引</w:t>
        </w:r>
      </w:hyperlink>
      <w:r w:rsidR="00811190" w:rsidRPr="00CB2665">
        <w:rPr>
          <w:rFonts w:ascii="微軟正黑體" w:eastAsia="微軟正黑體" w:hAnsi="微軟正黑體" w:hint="eastAsia"/>
          <w:color w:val="808000"/>
          <w:sz w:val="18"/>
        </w:rPr>
        <w:t>〉〉</w:t>
      </w:r>
    </w:p>
    <w:p w14:paraId="7DC3B1A1" w14:textId="77777777" w:rsidR="00F52291" w:rsidRPr="00CB2665" w:rsidRDefault="00F52291" w:rsidP="00C82C2C">
      <w:pPr>
        <w:pStyle w:val="1"/>
        <w:rPr>
          <w:rFonts w:ascii="微軟正黑體" w:eastAsia="微軟正黑體" w:hAnsi="微軟正黑體"/>
        </w:rPr>
      </w:pPr>
      <w:bookmarkStart w:id="8" w:name="_第四章__信託當事人__第一節__委_託_人"/>
      <w:bookmarkStart w:id="9" w:name="_第四章__信託當事人"/>
      <w:bookmarkEnd w:id="8"/>
      <w:bookmarkEnd w:id="9"/>
      <w:r w:rsidRPr="00CB2665">
        <w:rPr>
          <w:rFonts w:ascii="微軟正黑體" w:eastAsia="微軟正黑體" w:hAnsi="微軟正黑體" w:hint="eastAsia"/>
        </w:rPr>
        <w:t>第四章　　信託當事人　　第一節　　委　託　人</w:t>
      </w:r>
    </w:p>
    <w:p w14:paraId="577DFB18" w14:textId="77777777" w:rsidR="00CB2665" w:rsidRDefault="00C82C2C" w:rsidP="00C82C2C">
      <w:pPr>
        <w:pStyle w:val="2"/>
        <w:rPr>
          <w:rFonts w:ascii="微軟正黑體" w:eastAsia="微軟正黑體" w:hAnsi="微軟正黑體" w:hint="eastAsia"/>
        </w:rPr>
      </w:pPr>
      <w:r w:rsidRPr="00CB2665">
        <w:rPr>
          <w:rFonts w:ascii="微軟正黑體" w:eastAsia="微軟正黑體" w:hAnsi="微軟正黑體" w:hint="eastAsia"/>
        </w:rPr>
        <w:t>第19</w:t>
      </w:r>
      <w:r w:rsidR="00CB2665">
        <w:rPr>
          <w:rFonts w:ascii="微軟正黑體" w:eastAsia="微軟正黑體" w:hAnsi="微軟正黑體" w:hint="eastAsia"/>
        </w:rPr>
        <w:t>條</w:t>
      </w:r>
    </w:p>
    <w:p w14:paraId="41EAAEB8" w14:textId="56665812" w:rsidR="00F52291" w:rsidRPr="00CB2665" w:rsidRDefault="00CB2665"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委託人應當是具有完全民事行為能力的自然人、法人或者依法成立的其他組織。</w:t>
      </w:r>
    </w:p>
    <w:p w14:paraId="11AEFDBB" w14:textId="77777777" w:rsidR="00CB2665" w:rsidRDefault="00F52291" w:rsidP="00C82C2C">
      <w:pPr>
        <w:pStyle w:val="2"/>
        <w:rPr>
          <w:rFonts w:ascii="微軟正黑體" w:eastAsia="微軟正黑體" w:hAnsi="微軟正黑體" w:hint="eastAsia"/>
        </w:rPr>
      </w:pPr>
      <w:bookmarkStart w:id="10" w:name="a20"/>
      <w:bookmarkEnd w:id="10"/>
      <w:r w:rsidRPr="00CB2665">
        <w:rPr>
          <w:rFonts w:ascii="微軟正黑體" w:eastAsia="微軟正黑體" w:hAnsi="微軟正黑體" w:hint="eastAsia"/>
        </w:rPr>
        <w:t>第</w:t>
      </w:r>
      <w:r w:rsidR="00C82C2C" w:rsidRPr="00CB2665">
        <w:rPr>
          <w:rFonts w:ascii="微軟正黑體" w:eastAsia="微軟正黑體" w:hAnsi="微軟正黑體" w:hint="eastAsia"/>
        </w:rPr>
        <w:t>20</w:t>
      </w:r>
      <w:r w:rsidR="00CB2665">
        <w:rPr>
          <w:rFonts w:ascii="微軟正黑體" w:eastAsia="微軟正黑體" w:hAnsi="微軟正黑體" w:hint="eastAsia"/>
        </w:rPr>
        <w:t>條</w:t>
      </w:r>
    </w:p>
    <w:p w14:paraId="23C7E97E" w14:textId="4AD0FAF0" w:rsidR="00CB2665" w:rsidRDefault="00CB2665" w:rsidP="00F52291">
      <w:pPr>
        <w:ind w:left="119"/>
        <w:jc w:val="both"/>
        <w:rPr>
          <w:rFonts w:ascii="微軟正黑體" w:eastAsia="微軟正黑體" w:hAnsi="微軟正黑體" w:hint="eastAsia"/>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委託人有權瞭解其信託財產的管理運用、處分及收支情況，並有權要求受託人作出說明</w:t>
      </w:r>
      <w:r>
        <w:rPr>
          <w:rFonts w:ascii="微軟正黑體" w:eastAsia="微軟正黑體" w:hAnsi="微軟正黑體" w:hint="eastAsia"/>
          <w:color w:val="000000"/>
        </w:rPr>
        <w:t>。</w:t>
      </w:r>
    </w:p>
    <w:p w14:paraId="2D2D880C" w14:textId="475676A3" w:rsidR="00F52291" w:rsidRPr="00CB2665" w:rsidRDefault="00CB2665" w:rsidP="00F52291">
      <w:pPr>
        <w:ind w:left="119"/>
        <w:jc w:val="both"/>
        <w:rPr>
          <w:rFonts w:ascii="微軟正黑體" w:eastAsia="微軟正黑體" w:hAnsi="微軟正黑體"/>
          <w:color w:val="17365D"/>
        </w:rPr>
      </w:pPr>
      <w:r w:rsidRPr="00CB2665">
        <w:rPr>
          <w:rFonts w:ascii="微軟正黑體" w:eastAsia="微軟正黑體" w:hAnsi="微軟正黑體" w:hint="eastAsia"/>
          <w:color w:val="404040" w:themeColor="text1" w:themeTint="BF"/>
          <w:sz w:val="18"/>
        </w:rPr>
        <w:t>﹝2﹞</w:t>
      </w:r>
      <w:r w:rsidR="00F52291" w:rsidRPr="00CB2665">
        <w:rPr>
          <w:rFonts w:ascii="微軟正黑體" w:eastAsia="微軟正黑體" w:hAnsi="微軟正黑體" w:hint="eastAsia"/>
          <w:color w:val="17365D"/>
        </w:rPr>
        <w:t>委託人有權查閱、抄錄或者複製與其信託財產有關的信託帳目以及處理信託事務的其他</w:t>
      </w:r>
      <w:r w:rsidR="00C450CC" w:rsidRPr="00CB2665">
        <w:rPr>
          <w:rFonts w:ascii="微軟正黑體" w:eastAsia="微軟正黑體" w:hAnsi="微軟正黑體" w:cs="新細明體" w:hint="eastAsia"/>
          <w:szCs w:val="20"/>
        </w:rPr>
        <w:t>文件</w:t>
      </w:r>
      <w:r w:rsidR="00F52291" w:rsidRPr="00CB2665">
        <w:rPr>
          <w:rFonts w:ascii="微軟正黑體" w:eastAsia="微軟正黑體" w:hAnsi="微軟正黑體" w:hint="eastAsia"/>
          <w:color w:val="17365D"/>
        </w:rPr>
        <w:t>。</w:t>
      </w:r>
    </w:p>
    <w:p w14:paraId="1B933815"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t>第</w:t>
      </w:r>
      <w:r w:rsidR="00C82C2C" w:rsidRPr="00CB2665">
        <w:rPr>
          <w:rFonts w:ascii="微軟正黑體" w:eastAsia="微軟正黑體" w:hAnsi="微軟正黑體" w:hint="eastAsia"/>
        </w:rPr>
        <w:t>21</w:t>
      </w:r>
      <w:r w:rsidR="00CB2665">
        <w:rPr>
          <w:rFonts w:ascii="微軟正黑體" w:eastAsia="微軟正黑體" w:hAnsi="微軟正黑體" w:hint="eastAsia"/>
        </w:rPr>
        <w:t>條</w:t>
      </w:r>
    </w:p>
    <w:p w14:paraId="29805438" w14:textId="631E7081" w:rsidR="00F52291" w:rsidRPr="00CB2665" w:rsidRDefault="00CB2665"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因設立信託時未能預見的特別事由，致使信託財產的管理方法不利於實現信託目的或者不符合受益人的利益時，委託人有權要求受託人調整該信託財產的管理方法。</w:t>
      </w:r>
    </w:p>
    <w:p w14:paraId="44F62733" w14:textId="77777777" w:rsidR="00CB2665" w:rsidRDefault="00F52291" w:rsidP="00C82C2C">
      <w:pPr>
        <w:pStyle w:val="2"/>
        <w:rPr>
          <w:rFonts w:ascii="微軟正黑體" w:eastAsia="微軟正黑體" w:hAnsi="微軟正黑體" w:hint="eastAsia"/>
        </w:rPr>
      </w:pPr>
      <w:bookmarkStart w:id="11" w:name="a22"/>
      <w:bookmarkEnd w:id="11"/>
      <w:r w:rsidRPr="00CB2665">
        <w:rPr>
          <w:rFonts w:ascii="微軟正黑體" w:eastAsia="微軟正黑體" w:hAnsi="微軟正黑體" w:hint="eastAsia"/>
        </w:rPr>
        <w:t>第</w:t>
      </w:r>
      <w:r w:rsidR="00C82C2C" w:rsidRPr="00CB2665">
        <w:rPr>
          <w:rFonts w:ascii="微軟正黑體" w:eastAsia="微軟正黑體" w:hAnsi="微軟正黑體" w:hint="eastAsia"/>
        </w:rPr>
        <w:t>22</w:t>
      </w:r>
      <w:r w:rsidR="00CB2665">
        <w:rPr>
          <w:rFonts w:ascii="微軟正黑體" w:eastAsia="微軟正黑體" w:hAnsi="微軟正黑體" w:hint="eastAsia"/>
        </w:rPr>
        <w:t>條</w:t>
      </w:r>
    </w:p>
    <w:p w14:paraId="6F628344" w14:textId="1BF42684" w:rsidR="00CB2665" w:rsidRDefault="00CB2665" w:rsidP="00F52291">
      <w:pPr>
        <w:ind w:left="119"/>
        <w:jc w:val="both"/>
        <w:rPr>
          <w:rFonts w:ascii="微軟正黑體" w:eastAsia="微軟正黑體" w:hAnsi="微軟正黑體" w:hint="eastAsia"/>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受託人違反信託目的處分信託財產或者因違背管理職責、處理信託事務不當致使信託財產受到損失的，委託人有權申請人民法院撤銷該處分行為，並有權要求受託人恢復信託財產的原狀或者予以賠償；該信託財產的受讓人明知是違反信託目的而接受該財產的，應當予以返還或者予以賠償</w:t>
      </w:r>
      <w:r>
        <w:rPr>
          <w:rFonts w:ascii="微軟正黑體" w:eastAsia="微軟正黑體" w:hAnsi="微軟正黑體" w:hint="eastAsia"/>
          <w:color w:val="000000"/>
        </w:rPr>
        <w:t>。</w:t>
      </w:r>
    </w:p>
    <w:p w14:paraId="5C1B4275" w14:textId="58A347D3" w:rsidR="00F52291" w:rsidRPr="00CB2665" w:rsidRDefault="00CB2665" w:rsidP="00F52291">
      <w:pPr>
        <w:ind w:left="119"/>
        <w:jc w:val="both"/>
        <w:rPr>
          <w:rFonts w:ascii="微軟正黑體" w:eastAsia="微軟正黑體" w:hAnsi="微軟正黑體"/>
          <w:color w:val="17365D"/>
        </w:rPr>
      </w:pPr>
      <w:r w:rsidRPr="00CB2665">
        <w:rPr>
          <w:rFonts w:ascii="微軟正黑體" w:eastAsia="微軟正黑體" w:hAnsi="微軟正黑體" w:hint="eastAsia"/>
          <w:color w:val="404040" w:themeColor="text1" w:themeTint="BF"/>
          <w:sz w:val="18"/>
        </w:rPr>
        <w:t>﹝2﹞</w:t>
      </w:r>
      <w:r w:rsidR="00F52291" w:rsidRPr="00CB2665">
        <w:rPr>
          <w:rFonts w:ascii="微軟正黑體" w:eastAsia="微軟正黑體" w:hAnsi="微軟正黑體" w:hint="eastAsia"/>
          <w:color w:val="17365D"/>
        </w:rPr>
        <w:t>前款規定的申請權，自委託人知道或者應當知道撤銷原因之日起一年內不行使的，歸於消滅。</w:t>
      </w:r>
    </w:p>
    <w:p w14:paraId="39E911B4" w14:textId="77777777" w:rsidR="00CB2665" w:rsidRDefault="00F52291" w:rsidP="00C82C2C">
      <w:pPr>
        <w:pStyle w:val="2"/>
        <w:rPr>
          <w:rFonts w:ascii="微軟正黑體" w:eastAsia="微軟正黑體" w:hAnsi="微軟正黑體" w:hint="eastAsia"/>
        </w:rPr>
      </w:pPr>
      <w:bookmarkStart w:id="12" w:name="a23"/>
      <w:bookmarkEnd w:id="12"/>
      <w:r w:rsidRPr="00CB2665">
        <w:rPr>
          <w:rFonts w:ascii="微軟正黑體" w:eastAsia="微軟正黑體" w:hAnsi="微軟正黑體" w:hint="eastAsia"/>
        </w:rPr>
        <w:t>第</w:t>
      </w:r>
      <w:r w:rsidR="00C82C2C" w:rsidRPr="00CB2665">
        <w:rPr>
          <w:rFonts w:ascii="微軟正黑體" w:eastAsia="微軟正黑體" w:hAnsi="微軟正黑體" w:hint="eastAsia"/>
        </w:rPr>
        <w:t>23</w:t>
      </w:r>
      <w:r w:rsidR="00CB2665">
        <w:rPr>
          <w:rFonts w:ascii="微軟正黑體" w:eastAsia="微軟正黑體" w:hAnsi="微軟正黑體" w:hint="eastAsia"/>
        </w:rPr>
        <w:t>條</w:t>
      </w:r>
    </w:p>
    <w:p w14:paraId="5778A78F" w14:textId="33305954" w:rsidR="00CB2665" w:rsidRDefault="00CB2665" w:rsidP="00F52291">
      <w:pPr>
        <w:ind w:left="119"/>
        <w:jc w:val="both"/>
        <w:rPr>
          <w:rFonts w:ascii="微軟正黑體" w:eastAsia="微軟正黑體" w:hAnsi="微軟正黑體" w:hint="eastAsia"/>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受託人違反信託目的處分信託財產或者管理運用、處分信託財產有重大過失的，委託人有權依照信託文件的規定解任受託人，或者申請人民法院解任受託人</w:t>
      </w:r>
      <w:r>
        <w:rPr>
          <w:rFonts w:ascii="微軟正黑體" w:eastAsia="微軟正黑體" w:hAnsi="微軟正黑體" w:hint="eastAsia"/>
          <w:color w:val="000000"/>
        </w:rPr>
        <w:t>。</w:t>
      </w:r>
    </w:p>
    <w:p w14:paraId="4A84335B" w14:textId="676A85F8" w:rsidR="00240A50" w:rsidRPr="00CB2665" w:rsidRDefault="00CB2665" w:rsidP="0077642E">
      <w:pPr>
        <w:ind w:left="119"/>
        <w:jc w:val="right"/>
        <w:rPr>
          <w:rFonts w:ascii="微軟正黑體" w:eastAsia="微軟正黑體" w:hAnsi="微軟正黑體"/>
          <w:color w:val="000000"/>
        </w:rPr>
      </w:pPr>
      <w:r>
        <w:rPr>
          <w:rFonts w:ascii="微軟正黑體" w:eastAsia="微軟正黑體" w:hAnsi="微軟正黑體" w:hint="eastAsia"/>
          <w:color w:val="000000"/>
        </w:rPr>
        <w:t xml:space="preserve">　　　　</w:t>
      </w:r>
      <w:r w:rsidR="0077642E" w:rsidRPr="00CB2665">
        <w:rPr>
          <w:rFonts w:ascii="微軟正黑體" w:eastAsia="微軟正黑體" w:hAnsi="微軟正黑體"/>
          <w:color w:val="808000"/>
          <w:sz w:val="18"/>
        </w:rPr>
        <w:t xml:space="preserve">　　　　　　　　　　　　　　　　　　　　　　　　　　　　　　　　　　　　　　　　　　　　　</w:t>
      </w:r>
      <w:hyperlink w:anchor="aaa" w:history="1">
        <w:r w:rsidR="0077642E" w:rsidRPr="00CB2665">
          <w:rPr>
            <w:rStyle w:val="a3"/>
            <w:rFonts w:ascii="微軟正黑體" w:eastAsia="微軟正黑體" w:hAnsi="微軟正黑體" w:hint="eastAsia"/>
            <w:sz w:val="18"/>
          </w:rPr>
          <w:t>回索引</w:t>
        </w:r>
      </w:hyperlink>
      <w:r w:rsidR="00811190" w:rsidRPr="00CB2665">
        <w:rPr>
          <w:rFonts w:ascii="微軟正黑體" w:eastAsia="微軟正黑體" w:hAnsi="微軟正黑體" w:hint="eastAsia"/>
          <w:color w:val="808000"/>
          <w:sz w:val="18"/>
        </w:rPr>
        <w:t>〉〉</w:t>
      </w:r>
    </w:p>
    <w:p w14:paraId="4CB31308" w14:textId="77777777" w:rsidR="00F52291" w:rsidRPr="00CB2665" w:rsidRDefault="00240A50" w:rsidP="00C82C2C">
      <w:pPr>
        <w:pStyle w:val="1"/>
        <w:rPr>
          <w:rFonts w:ascii="微軟正黑體" w:eastAsia="微軟正黑體" w:hAnsi="微軟正黑體"/>
        </w:rPr>
      </w:pPr>
      <w:bookmarkStart w:id="13" w:name="_第二節__受_託_人"/>
      <w:bookmarkEnd w:id="13"/>
      <w:r w:rsidRPr="00CB2665">
        <w:rPr>
          <w:rFonts w:ascii="微軟正黑體" w:eastAsia="微軟正黑體" w:hAnsi="微軟正黑體" w:hint="eastAsia"/>
        </w:rPr>
        <w:t xml:space="preserve">第四章　　信託當事人　　</w:t>
      </w:r>
      <w:r w:rsidR="00F52291" w:rsidRPr="00CB2665">
        <w:rPr>
          <w:rFonts w:ascii="微軟正黑體" w:eastAsia="微軟正黑體" w:hAnsi="微軟正黑體" w:hint="eastAsia"/>
        </w:rPr>
        <w:t>第二節　　受　託　人</w:t>
      </w:r>
    </w:p>
    <w:p w14:paraId="71972500"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t>第</w:t>
      </w:r>
      <w:r w:rsidR="00C82C2C" w:rsidRPr="00CB2665">
        <w:rPr>
          <w:rFonts w:ascii="微軟正黑體" w:eastAsia="微軟正黑體" w:hAnsi="微軟正黑體" w:hint="eastAsia"/>
        </w:rPr>
        <w:t>24</w:t>
      </w:r>
      <w:r w:rsidR="00CB2665">
        <w:rPr>
          <w:rFonts w:ascii="微軟正黑體" w:eastAsia="微軟正黑體" w:hAnsi="微軟正黑體" w:hint="eastAsia"/>
        </w:rPr>
        <w:t>條</w:t>
      </w:r>
    </w:p>
    <w:p w14:paraId="074966BB" w14:textId="03DC8326" w:rsidR="00CB2665" w:rsidRDefault="00CB2665" w:rsidP="00F52291">
      <w:pPr>
        <w:ind w:left="119"/>
        <w:jc w:val="both"/>
        <w:rPr>
          <w:rFonts w:ascii="微軟正黑體" w:eastAsia="微軟正黑體" w:hAnsi="微軟正黑體" w:hint="eastAsia"/>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受託人應當是具有完全民事行為能力的自然人、法人</w:t>
      </w:r>
      <w:r>
        <w:rPr>
          <w:rFonts w:ascii="微軟正黑體" w:eastAsia="微軟正黑體" w:hAnsi="微軟正黑體" w:hint="eastAsia"/>
          <w:color w:val="000000"/>
        </w:rPr>
        <w:t>。</w:t>
      </w:r>
    </w:p>
    <w:p w14:paraId="4981480D" w14:textId="1925AFDB" w:rsidR="00F52291" w:rsidRPr="00CB2665" w:rsidRDefault="00CB2665" w:rsidP="00F52291">
      <w:pPr>
        <w:ind w:left="119"/>
        <w:jc w:val="both"/>
        <w:rPr>
          <w:rFonts w:ascii="微軟正黑體" w:eastAsia="微軟正黑體" w:hAnsi="微軟正黑體"/>
          <w:color w:val="17365D"/>
        </w:rPr>
      </w:pPr>
      <w:r w:rsidRPr="00CB2665">
        <w:rPr>
          <w:rFonts w:ascii="微軟正黑體" w:eastAsia="微軟正黑體" w:hAnsi="微軟正黑體" w:hint="eastAsia"/>
          <w:color w:val="404040"/>
          <w:sz w:val="18"/>
        </w:rPr>
        <w:t>﹝2﹞</w:t>
      </w:r>
      <w:r w:rsidRPr="00CB2665">
        <w:rPr>
          <w:rFonts w:ascii="微軟正黑體" w:eastAsia="微軟正黑體" w:hAnsi="微軟正黑體" w:hint="eastAsia"/>
          <w:color w:val="17365D"/>
        </w:rPr>
        <w:t>法律</w:t>
      </w:r>
      <w:r>
        <w:rPr>
          <w:rFonts w:ascii="微軟正黑體" w:eastAsia="微軟正黑體" w:hAnsi="微軟正黑體" w:hint="eastAsia"/>
          <w:color w:val="000000"/>
        </w:rPr>
        <w:t>、</w:t>
      </w:r>
      <w:r w:rsidR="00F52291" w:rsidRPr="00CB2665">
        <w:rPr>
          <w:rFonts w:ascii="微軟正黑體" w:eastAsia="微軟正黑體" w:hAnsi="微軟正黑體" w:hint="eastAsia"/>
          <w:color w:val="17365D"/>
        </w:rPr>
        <w:t>行政法規對受託人的條件另有規定的，從其規定。</w:t>
      </w:r>
    </w:p>
    <w:p w14:paraId="03518BB9"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t>第</w:t>
      </w:r>
      <w:r w:rsidR="00C82C2C" w:rsidRPr="00CB2665">
        <w:rPr>
          <w:rFonts w:ascii="微軟正黑體" w:eastAsia="微軟正黑體" w:hAnsi="微軟正黑體" w:hint="eastAsia"/>
        </w:rPr>
        <w:t>25</w:t>
      </w:r>
      <w:r w:rsidR="00CB2665">
        <w:rPr>
          <w:rFonts w:ascii="微軟正黑體" w:eastAsia="微軟正黑體" w:hAnsi="微軟正黑體" w:hint="eastAsia"/>
        </w:rPr>
        <w:t>條</w:t>
      </w:r>
    </w:p>
    <w:p w14:paraId="3389FA87" w14:textId="3CB2726F" w:rsidR="00CB2665" w:rsidRDefault="00CB2665" w:rsidP="00F52291">
      <w:pPr>
        <w:ind w:left="119"/>
        <w:jc w:val="both"/>
        <w:rPr>
          <w:rFonts w:ascii="微軟正黑體" w:eastAsia="微軟正黑體" w:hAnsi="微軟正黑體" w:hint="eastAsia"/>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受託人應當遵守信託文件的規定，為受益人的最大利益處理信託事務</w:t>
      </w:r>
      <w:r>
        <w:rPr>
          <w:rFonts w:ascii="微軟正黑體" w:eastAsia="微軟正黑體" w:hAnsi="微軟正黑體" w:hint="eastAsia"/>
          <w:color w:val="000000"/>
        </w:rPr>
        <w:t>。</w:t>
      </w:r>
    </w:p>
    <w:p w14:paraId="0956E8E9" w14:textId="484BB861" w:rsidR="00F52291" w:rsidRPr="00CB2665" w:rsidRDefault="00CB2665" w:rsidP="00F52291">
      <w:pPr>
        <w:ind w:left="119"/>
        <w:jc w:val="both"/>
        <w:rPr>
          <w:rFonts w:ascii="微軟正黑體" w:eastAsia="微軟正黑體" w:hAnsi="微軟正黑體"/>
          <w:color w:val="17365D"/>
        </w:rPr>
      </w:pPr>
      <w:r w:rsidRPr="00CB2665">
        <w:rPr>
          <w:rFonts w:ascii="微軟正黑體" w:eastAsia="微軟正黑體" w:hAnsi="微軟正黑體" w:hint="eastAsia"/>
          <w:color w:val="404040" w:themeColor="text1" w:themeTint="BF"/>
          <w:sz w:val="18"/>
        </w:rPr>
        <w:lastRenderedPageBreak/>
        <w:t>﹝2﹞</w:t>
      </w:r>
      <w:r w:rsidR="00F52291" w:rsidRPr="00CB2665">
        <w:rPr>
          <w:rFonts w:ascii="微軟正黑體" w:eastAsia="微軟正黑體" w:hAnsi="微軟正黑體" w:hint="eastAsia"/>
          <w:color w:val="17365D"/>
        </w:rPr>
        <w:t>受託人管理信託財產，必須恪盡職守，履行誠實、信用、謹慎、有效管理的義務。</w:t>
      </w:r>
    </w:p>
    <w:p w14:paraId="764E634E"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t>第</w:t>
      </w:r>
      <w:r w:rsidR="00C82C2C" w:rsidRPr="00CB2665">
        <w:rPr>
          <w:rFonts w:ascii="微軟正黑體" w:eastAsia="微軟正黑體" w:hAnsi="微軟正黑體" w:hint="eastAsia"/>
        </w:rPr>
        <w:t>26</w:t>
      </w:r>
      <w:r w:rsidR="00CB2665">
        <w:rPr>
          <w:rFonts w:ascii="微軟正黑體" w:eastAsia="微軟正黑體" w:hAnsi="微軟正黑體" w:hint="eastAsia"/>
        </w:rPr>
        <w:t>條</w:t>
      </w:r>
    </w:p>
    <w:p w14:paraId="397FB54A" w14:textId="77EBF554" w:rsidR="00CB2665" w:rsidRDefault="00CB2665" w:rsidP="00F52291">
      <w:pPr>
        <w:ind w:left="119"/>
        <w:jc w:val="both"/>
        <w:rPr>
          <w:rFonts w:ascii="微軟正黑體" w:eastAsia="微軟正黑體" w:hAnsi="微軟正黑體" w:hint="eastAsia"/>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受託人除依照本法規定取得報酬外，不得利用信託財產為自己謀取利益</w:t>
      </w:r>
      <w:r>
        <w:rPr>
          <w:rFonts w:ascii="微軟正黑體" w:eastAsia="微軟正黑體" w:hAnsi="微軟正黑體" w:hint="eastAsia"/>
          <w:color w:val="000000"/>
        </w:rPr>
        <w:t>。</w:t>
      </w:r>
    </w:p>
    <w:p w14:paraId="081B404D" w14:textId="67E4B3B1" w:rsidR="00F52291" w:rsidRPr="00CB2665" w:rsidRDefault="00CB2665" w:rsidP="00F52291">
      <w:pPr>
        <w:ind w:left="119"/>
        <w:jc w:val="both"/>
        <w:rPr>
          <w:rFonts w:ascii="微軟正黑體" w:eastAsia="微軟正黑體" w:hAnsi="微軟正黑體"/>
          <w:color w:val="17365D"/>
        </w:rPr>
      </w:pPr>
      <w:r w:rsidRPr="00CB2665">
        <w:rPr>
          <w:rFonts w:ascii="微軟正黑體" w:eastAsia="微軟正黑體" w:hAnsi="微軟正黑體" w:hint="eastAsia"/>
          <w:color w:val="404040" w:themeColor="text1" w:themeTint="BF"/>
          <w:sz w:val="18"/>
        </w:rPr>
        <w:t>﹝2﹞</w:t>
      </w:r>
      <w:r w:rsidR="00F52291" w:rsidRPr="00CB2665">
        <w:rPr>
          <w:rFonts w:ascii="微軟正黑體" w:eastAsia="微軟正黑體" w:hAnsi="微軟正黑體" w:hint="eastAsia"/>
          <w:color w:val="17365D"/>
        </w:rPr>
        <w:t>受託人違反前款規定，利用信託財產為自己謀取利益的，所得利益歸入信託財產。</w:t>
      </w:r>
    </w:p>
    <w:p w14:paraId="7F94CC35"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t>第</w:t>
      </w:r>
      <w:r w:rsidR="00C82C2C" w:rsidRPr="00CB2665">
        <w:rPr>
          <w:rFonts w:ascii="微軟正黑體" w:eastAsia="微軟正黑體" w:hAnsi="微軟正黑體" w:hint="eastAsia"/>
        </w:rPr>
        <w:t>27</w:t>
      </w:r>
      <w:r w:rsidR="00CB2665">
        <w:rPr>
          <w:rFonts w:ascii="微軟正黑體" w:eastAsia="微軟正黑體" w:hAnsi="微軟正黑體" w:hint="eastAsia"/>
        </w:rPr>
        <w:t>條</w:t>
      </w:r>
    </w:p>
    <w:p w14:paraId="49E6FC32" w14:textId="49FE2EBD" w:rsidR="00F52291" w:rsidRPr="00CB2665" w:rsidRDefault="00CB2665"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受託人不得將信託財產轉為其固有財產。受託人將信託財產轉為其固有財產的，必須恢復該信託財產的原狀；造成信託財產損失的，應當承擔賠償責任。</w:t>
      </w:r>
    </w:p>
    <w:p w14:paraId="13C29432"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t>第</w:t>
      </w:r>
      <w:r w:rsidR="00C82C2C" w:rsidRPr="00CB2665">
        <w:rPr>
          <w:rFonts w:ascii="微軟正黑體" w:eastAsia="微軟正黑體" w:hAnsi="微軟正黑體" w:hint="eastAsia"/>
        </w:rPr>
        <w:t>28</w:t>
      </w:r>
      <w:r w:rsidR="00CB2665">
        <w:rPr>
          <w:rFonts w:ascii="微軟正黑體" w:eastAsia="微軟正黑體" w:hAnsi="微軟正黑體" w:hint="eastAsia"/>
        </w:rPr>
        <w:t>條</w:t>
      </w:r>
    </w:p>
    <w:p w14:paraId="61E7B200" w14:textId="29476D1D" w:rsidR="00CB2665" w:rsidRDefault="00CB2665" w:rsidP="00F52291">
      <w:pPr>
        <w:ind w:left="119"/>
        <w:jc w:val="both"/>
        <w:rPr>
          <w:rFonts w:ascii="微軟正黑體" w:eastAsia="微軟正黑體" w:hAnsi="微軟正黑體" w:hint="eastAsia"/>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受託人不得將其固有財產與信託財產進行交易或者將不同委託人的信託財產進行相互交易，但信託</w:t>
      </w:r>
      <w:r w:rsidR="00C450CC" w:rsidRPr="00CB2665">
        <w:rPr>
          <w:rFonts w:ascii="微軟正黑體" w:eastAsia="微軟正黑體" w:hAnsi="微軟正黑體" w:hint="eastAsia"/>
          <w:color w:val="000000"/>
        </w:rPr>
        <w:t>文件</w:t>
      </w:r>
      <w:r w:rsidR="00F52291" w:rsidRPr="00CB2665">
        <w:rPr>
          <w:rFonts w:ascii="微軟正黑體" w:eastAsia="微軟正黑體" w:hAnsi="微軟正黑體" w:hint="eastAsia"/>
          <w:color w:val="000000"/>
        </w:rPr>
        <w:t>另有規定或者經委託人或者受益人同意，並以公平的市場價格進行交易的除外</w:t>
      </w:r>
      <w:r>
        <w:rPr>
          <w:rFonts w:ascii="微軟正黑體" w:eastAsia="微軟正黑體" w:hAnsi="微軟正黑體" w:hint="eastAsia"/>
          <w:color w:val="000000"/>
        </w:rPr>
        <w:t>。</w:t>
      </w:r>
    </w:p>
    <w:p w14:paraId="757CC67D" w14:textId="70604C94" w:rsidR="00F52291" w:rsidRPr="00CB2665" w:rsidRDefault="00CB2665" w:rsidP="00F52291">
      <w:pPr>
        <w:ind w:left="119"/>
        <w:jc w:val="both"/>
        <w:rPr>
          <w:rFonts w:ascii="微軟正黑體" w:eastAsia="微軟正黑體" w:hAnsi="微軟正黑體"/>
          <w:color w:val="17365D"/>
        </w:rPr>
      </w:pPr>
      <w:r w:rsidRPr="00CB2665">
        <w:rPr>
          <w:rFonts w:ascii="微軟正黑體" w:eastAsia="微軟正黑體" w:hAnsi="微軟正黑體" w:hint="eastAsia"/>
          <w:color w:val="404040" w:themeColor="text1" w:themeTint="BF"/>
          <w:sz w:val="18"/>
        </w:rPr>
        <w:t>﹝2﹞</w:t>
      </w:r>
      <w:r w:rsidR="00F52291" w:rsidRPr="00CB2665">
        <w:rPr>
          <w:rFonts w:ascii="微軟正黑體" w:eastAsia="微軟正黑體" w:hAnsi="微軟正黑體" w:hint="eastAsia"/>
          <w:color w:val="17365D"/>
        </w:rPr>
        <w:t>受託人違反前款規定，造成信託財產損失的，應當承擔賠償責任。</w:t>
      </w:r>
    </w:p>
    <w:p w14:paraId="54070595"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t>第</w:t>
      </w:r>
      <w:r w:rsidR="00C82C2C" w:rsidRPr="00CB2665">
        <w:rPr>
          <w:rFonts w:ascii="微軟正黑體" w:eastAsia="微軟正黑體" w:hAnsi="微軟正黑體" w:hint="eastAsia"/>
        </w:rPr>
        <w:t>29</w:t>
      </w:r>
      <w:r w:rsidR="00CB2665">
        <w:rPr>
          <w:rFonts w:ascii="微軟正黑體" w:eastAsia="微軟正黑體" w:hAnsi="微軟正黑體" w:hint="eastAsia"/>
        </w:rPr>
        <w:t>條</w:t>
      </w:r>
    </w:p>
    <w:p w14:paraId="404E17E8" w14:textId="33B30B0E" w:rsidR="00F52291" w:rsidRPr="00CB2665" w:rsidRDefault="00CB2665"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受託人必須將信託財產與其固有財產分別管理、分別記帳，並將不同委託人的信託財產分別管理、分別記帳。</w:t>
      </w:r>
    </w:p>
    <w:p w14:paraId="2D8B933D"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t>第</w:t>
      </w:r>
      <w:r w:rsidR="00C82C2C" w:rsidRPr="00CB2665">
        <w:rPr>
          <w:rFonts w:ascii="微軟正黑體" w:eastAsia="微軟正黑體" w:hAnsi="微軟正黑體" w:hint="eastAsia"/>
        </w:rPr>
        <w:t>30</w:t>
      </w:r>
      <w:r w:rsidR="00CB2665">
        <w:rPr>
          <w:rFonts w:ascii="微軟正黑體" w:eastAsia="微軟正黑體" w:hAnsi="微軟正黑體" w:hint="eastAsia"/>
        </w:rPr>
        <w:t>條</w:t>
      </w:r>
    </w:p>
    <w:p w14:paraId="2F1CAD5A" w14:textId="23E67B24" w:rsidR="00CB2665" w:rsidRDefault="00CB2665" w:rsidP="00F52291">
      <w:pPr>
        <w:ind w:left="119"/>
        <w:jc w:val="both"/>
        <w:rPr>
          <w:rFonts w:ascii="微軟正黑體" w:eastAsia="微軟正黑體" w:hAnsi="微軟正黑體" w:hint="eastAsia"/>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受託人應當自己處理信託事務，但信託</w:t>
      </w:r>
      <w:r w:rsidR="00C450CC" w:rsidRPr="00CB2665">
        <w:rPr>
          <w:rFonts w:ascii="微軟正黑體" w:eastAsia="微軟正黑體" w:hAnsi="微軟正黑體" w:hint="eastAsia"/>
          <w:color w:val="000000"/>
        </w:rPr>
        <w:t>文件</w:t>
      </w:r>
      <w:r w:rsidR="00F52291" w:rsidRPr="00CB2665">
        <w:rPr>
          <w:rFonts w:ascii="微軟正黑體" w:eastAsia="微軟正黑體" w:hAnsi="微軟正黑體" w:hint="eastAsia"/>
          <w:color w:val="000000"/>
        </w:rPr>
        <w:t>另有規定或者有不得已事由的，可以委託他人代為處理</w:t>
      </w:r>
      <w:r>
        <w:rPr>
          <w:rFonts w:ascii="微軟正黑體" w:eastAsia="微軟正黑體" w:hAnsi="微軟正黑體" w:hint="eastAsia"/>
          <w:color w:val="000000"/>
        </w:rPr>
        <w:t>。</w:t>
      </w:r>
    </w:p>
    <w:p w14:paraId="4626528A" w14:textId="41CA7910" w:rsidR="00F52291" w:rsidRPr="00CB2665" w:rsidRDefault="00CB2665" w:rsidP="00F52291">
      <w:pPr>
        <w:ind w:left="119"/>
        <w:jc w:val="both"/>
        <w:rPr>
          <w:rFonts w:ascii="微軟正黑體" w:eastAsia="微軟正黑體" w:hAnsi="微軟正黑體"/>
          <w:color w:val="17365D"/>
        </w:rPr>
      </w:pPr>
      <w:r w:rsidRPr="00CB2665">
        <w:rPr>
          <w:rFonts w:ascii="微軟正黑體" w:eastAsia="微軟正黑體" w:hAnsi="微軟正黑體" w:hint="eastAsia"/>
          <w:color w:val="404040" w:themeColor="text1" w:themeTint="BF"/>
          <w:sz w:val="18"/>
        </w:rPr>
        <w:t>﹝2﹞</w:t>
      </w:r>
      <w:r w:rsidR="00F52291" w:rsidRPr="00CB2665">
        <w:rPr>
          <w:rFonts w:ascii="微軟正黑體" w:eastAsia="微軟正黑體" w:hAnsi="微軟正黑體" w:hint="eastAsia"/>
          <w:color w:val="17365D"/>
        </w:rPr>
        <w:t>受託人依法將信託事務委託他人代理的，應當對他人處理信託事務的行為承擔責任。</w:t>
      </w:r>
    </w:p>
    <w:p w14:paraId="0022A908"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t>第</w:t>
      </w:r>
      <w:r w:rsidR="00C82C2C" w:rsidRPr="00CB2665">
        <w:rPr>
          <w:rFonts w:ascii="微軟正黑體" w:eastAsia="微軟正黑體" w:hAnsi="微軟正黑體" w:hint="eastAsia"/>
        </w:rPr>
        <w:t>31</w:t>
      </w:r>
      <w:r w:rsidR="00CB2665">
        <w:rPr>
          <w:rFonts w:ascii="微軟正黑體" w:eastAsia="微軟正黑體" w:hAnsi="微軟正黑體" w:hint="eastAsia"/>
        </w:rPr>
        <w:t>條</w:t>
      </w:r>
    </w:p>
    <w:p w14:paraId="170BF7BF" w14:textId="1DF8B51A" w:rsidR="00CB2665" w:rsidRDefault="00CB2665" w:rsidP="00F52291">
      <w:pPr>
        <w:ind w:left="119"/>
        <w:jc w:val="both"/>
        <w:rPr>
          <w:rFonts w:ascii="微軟正黑體" w:eastAsia="微軟正黑體" w:hAnsi="微軟正黑體" w:hint="eastAsia"/>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同一信託的受託人有兩個以上的，為共同受託人</w:t>
      </w:r>
      <w:r>
        <w:rPr>
          <w:rFonts w:ascii="微軟正黑體" w:eastAsia="微軟正黑體" w:hAnsi="微軟正黑體" w:hint="eastAsia"/>
          <w:color w:val="000000"/>
        </w:rPr>
        <w:t>。</w:t>
      </w:r>
    </w:p>
    <w:p w14:paraId="04F5BCF9" w14:textId="17864638" w:rsidR="00CB2665" w:rsidRDefault="00CB2665" w:rsidP="00F52291">
      <w:pPr>
        <w:ind w:left="119"/>
        <w:jc w:val="both"/>
        <w:rPr>
          <w:rFonts w:ascii="微軟正黑體" w:eastAsia="微軟正黑體" w:hAnsi="微軟正黑體" w:hint="eastAsia"/>
          <w:color w:val="000000"/>
        </w:rPr>
      </w:pPr>
      <w:r w:rsidRPr="00CB2665">
        <w:rPr>
          <w:rFonts w:ascii="微軟正黑體" w:eastAsia="微軟正黑體" w:hAnsi="微軟正黑體" w:hint="eastAsia"/>
          <w:color w:val="404040" w:themeColor="text1" w:themeTint="BF"/>
          <w:sz w:val="18"/>
        </w:rPr>
        <w:t>﹝2﹞</w:t>
      </w:r>
      <w:r w:rsidRPr="00CB2665">
        <w:rPr>
          <w:rFonts w:ascii="微軟正黑體" w:eastAsia="微軟正黑體" w:hAnsi="微軟正黑體" w:hint="eastAsia"/>
          <w:color w:val="17365D"/>
        </w:rPr>
        <w:t>共同受託人應當共同處理信託事務，但信託文件規定對某些具體事務由受託人分別處理的，從其規定</w:t>
      </w:r>
      <w:r>
        <w:rPr>
          <w:rFonts w:ascii="微軟正黑體" w:eastAsia="微軟正黑體" w:hAnsi="微軟正黑體" w:hint="eastAsia"/>
          <w:color w:val="000000"/>
        </w:rPr>
        <w:t>。</w:t>
      </w:r>
    </w:p>
    <w:p w14:paraId="07204201" w14:textId="6A2EFA5E" w:rsidR="00F52291" w:rsidRPr="00CB2665" w:rsidRDefault="00CB2665"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404040" w:themeColor="text1" w:themeTint="BF"/>
          <w:sz w:val="18"/>
        </w:rPr>
        <w:t>﹝3﹞</w:t>
      </w:r>
      <w:r w:rsidR="00F52291" w:rsidRPr="00CB2665">
        <w:rPr>
          <w:rFonts w:ascii="微軟正黑體" w:eastAsia="微軟正黑體" w:hAnsi="微軟正黑體" w:hint="eastAsia"/>
          <w:color w:val="000000"/>
        </w:rPr>
        <w:t>共同受託人共同處理信託事務，意見不一致時，按信託文件規定處理；信託</w:t>
      </w:r>
      <w:r w:rsidR="00C450CC" w:rsidRPr="00CB2665">
        <w:rPr>
          <w:rFonts w:ascii="微軟正黑體" w:eastAsia="微軟正黑體" w:hAnsi="微軟正黑體" w:hint="eastAsia"/>
          <w:color w:val="000000"/>
        </w:rPr>
        <w:t>文件</w:t>
      </w:r>
      <w:r w:rsidR="00F52291" w:rsidRPr="00CB2665">
        <w:rPr>
          <w:rFonts w:ascii="微軟正黑體" w:eastAsia="微軟正黑體" w:hAnsi="微軟正黑體" w:hint="eastAsia"/>
          <w:color w:val="000000"/>
        </w:rPr>
        <w:t>未規定的，由委託人、受益人或者其利害關係人決定。</w:t>
      </w:r>
    </w:p>
    <w:p w14:paraId="1B92DBF0"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t>第</w:t>
      </w:r>
      <w:r w:rsidR="00C82C2C" w:rsidRPr="00CB2665">
        <w:rPr>
          <w:rFonts w:ascii="微軟正黑體" w:eastAsia="微軟正黑體" w:hAnsi="微軟正黑體" w:hint="eastAsia"/>
        </w:rPr>
        <w:t>32</w:t>
      </w:r>
      <w:r w:rsidR="00CB2665">
        <w:rPr>
          <w:rFonts w:ascii="微軟正黑體" w:eastAsia="微軟正黑體" w:hAnsi="微軟正黑體" w:hint="eastAsia"/>
        </w:rPr>
        <w:t>條</w:t>
      </w:r>
    </w:p>
    <w:p w14:paraId="0D274413" w14:textId="0C30DBCD" w:rsidR="00CB2665" w:rsidRDefault="00CB2665" w:rsidP="00F52291">
      <w:pPr>
        <w:ind w:left="119"/>
        <w:jc w:val="both"/>
        <w:rPr>
          <w:rFonts w:ascii="微軟正黑體" w:eastAsia="微軟正黑體" w:hAnsi="微軟正黑體" w:hint="eastAsia"/>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共同受託人處理信託事務對第三人所負債務，應當承擔連帶清償責任。第三人對共同受託人之一所作的意思表示，對其他受託人同樣有效</w:t>
      </w:r>
      <w:r>
        <w:rPr>
          <w:rFonts w:ascii="微軟正黑體" w:eastAsia="微軟正黑體" w:hAnsi="微軟正黑體" w:hint="eastAsia"/>
          <w:color w:val="000000"/>
        </w:rPr>
        <w:t>。</w:t>
      </w:r>
    </w:p>
    <w:p w14:paraId="4C782D3D" w14:textId="77C3ECD7" w:rsidR="00F52291" w:rsidRPr="00CB2665" w:rsidRDefault="00CB2665" w:rsidP="00F52291">
      <w:pPr>
        <w:ind w:left="119"/>
        <w:jc w:val="both"/>
        <w:rPr>
          <w:rFonts w:ascii="微軟正黑體" w:eastAsia="微軟正黑體" w:hAnsi="微軟正黑體"/>
          <w:color w:val="17365D"/>
        </w:rPr>
      </w:pPr>
      <w:r w:rsidRPr="00CB2665">
        <w:rPr>
          <w:rFonts w:ascii="微軟正黑體" w:eastAsia="微軟正黑體" w:hAnsi="微軟正黑體" w:hint="eastAsia"/>
          <w:color w:val="404040" w:themeColor="text1" w:themeTint="BF"/>
          <w:sz w:val="18"/>
        </w:rPr>
        <w:t>﹝2﹞</w:t>
      </w:r>
      <w:r w:rsidR="00F52291" w:rsidRPr="00CB2665">
        <w:rPr>
          <w:rFonts w:ascii="微軟正黑體" w:eastAsia="微軟正黑體" w:hAnsi="微軟正黑體" w:hint="eastAsia"/>
          <w:color w:val="17365D"/>
        </w:rPr>
        <w:t>共同受託人之一違反信託目的處分信託財產或者因違背管理職責、處理信託事務不當致使信託財產受到損失的，其他受託人應當承擔連帶賠償責任。</w:t>
      </w:r>
    </w:p>
    <w:p w14:paraId="44D6E120"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t>第</w:t>
      </w:r>
      <w:r w:rsidR="00C82C2C" w:rsidRPr="00CB2665">
        <w:rPr>
          <w:rFonts w:ascii="微軟正黑體" w:eastAsia="微軟正黑體" w:hAnsi="微軟正黑體" w:hint="eastAsia"/>
        </w:rPr>
        <w:t>33</w:t>
      </w:r>
      <w:r w:rsidR="00CB2665">
        <w:rPr>
          <w:rFonts w:ascii="微軟正黑體" w:eastAsia="微軟正黑體" w:hAnsi="微軟正黑體" w:hint="eastAsia"/>
        </w:rPr>
        <w:t>條</w:t>
      </w:r>
    </w:p>
    <w:p w14:paraId="2B74419C" w14:textId="6FF52E54" w:rsidR="00CB2665" w:rsidRDefault="00CB2665" w:rsidP="00F52291">
      <w:pPr>
        <w:ind w:left="119"/>
        <w:jc w:val="both"/>
        <w:rPr>
          <w:rFonts w:ascii="微軟正黑體" w:eastAsia="微軟正黑體" w:hAnsi="微軟正黑體" w:hint="eastAsia"/>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受託人必須保存處理信託事務的完整記錄</w:t>
      </w:r>
      <w:r>
        <w:rPr>
          <w:rFonts w:ascii="微軟正黑體" w:eastAsia="微軟正黑體" w:hAnsi="微軟正黑體" w:hint="eastAsia"/>
          <w:color w:val="000000"/>
        </w:rPr>
        <w:t>。</w:t>
      </w:r>
    </w:p>
    <w:p w14:paraId="5EA5F1AA" w14:textId="783E0DE8" w:rsidR="00CB2665" w:rsidRDefault="00CB2665" w:rsidP="00F52291">
      <w:pPr>
        <w:ind w:left="119"/>
        <w:jc w:val="both"/>
        <w:rPr>
          <w:rFonts w:ascii="微軟正黑體" w:eastAsia="微軟正黑體" w:hAnsi="微軟正黑體" w:hint="eastAsia"/>
          <w:color w:val="000000"/>
        </w:rPr>
      </w:pPr>
      <w:r w:rsidRPr="00CB2665">
        <w:rPr>
          <w:rFonts w:ascii="微軟正黑體" w:eastAsia="微軟正黑體" w:hAnsi="微軟正黑體" w:hint="eastAsia"/>
          <w:color w:val="404040" w:themeColor="text1" w:themeTint="BF"/>
          <w:sz w:val="18"/>
        </w:rPr>
        <w:t>﹝2﹞</w:t>
      </w:r>
      <w:r w:rsidRPr="00CB2665">
        <w:rPr>
          <w:rFonts w:ascii="微軟正黑體" w:eastAsia="微軟正黑體" w:hAnsi="微軟正黑體" w:hint="eastAsia"/>
          <w:color w:val="17365D"/>
        </w:rPr>
        <w:t>受託人應當每年定期將信託財產的管理運用、處分及收支情況，報告委託人和受益人</w:t>
      </w:r>
      <w:r>
        <w:rPr>
          <w:rFonts w:ascii="微軟正黑體" w:eastAsia="微軟正黑體" w:hAnsi="微軟正黑體" w:hint="eastAsia"/>
          <w:color w:val="000000"/>
        </w:rPr>
        <w:t>。</w:t>
      </w:r>
    </w:p>
    <w:p w14:paraId="5A33BF98" w14:textId="7C1F842B" w:rsidR="00F52291" w:rsidRPr="00CB2665" w:rsidRDefault="00CB2665"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404040" w:themeColor="text1" w:themeTint="BF"/>
          <w:sz w:val="18"/>
        </w:rPr>
        <w:t>﹝3﹞</w:t>
      </w:r>
      <w:r w:rsidR="00F52291" w:rsidRPr="00CB2665">
        <w:rPr>
          <w:rFonts w:ascii="微軟正黑體" w:eastAsia="微軟正黑體" w:hAnsi="微軟正黑體" w:hint="eastAsia"/>
          <w:color w:val="000000"/>
        </w:rPr>
        <w:t>受託人對委託人、受益人以及處理信託事務的情況和資料負有依法保密的義務。</w:t>
      </w:r>
    </w:p>
    <w:p w14:paraId="1125440E"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t>第</w:t>
      </w:r>
      <w:r w:rsidR="00C82C2C" w:rsidRPr="00CB2665">
        <w:rPr>
          <w:rFonts w:ascii="微軟正黑體" w:eastAsia="微軟正黑體" w:hAnsi="微軟正黑體" w:hint="eastAsia"/>
        </w:rPr>
        <w:t>34</w:t>
      </w:r>
      <w:r w:rsidR="00CB2665">
        <w:rPr>
          <w:rFonts w:ascii="微軟正黑體" w:eastAsia="微軟正黑體" w:hAnsi="微軟正黑體" w:hint="eastAsia"/>
        </w:rPr>
        <w:t>條</w:t>
      </w:r>
    </w:p>
    <w:p w14:paraId="4B02E8AB" w14:textId="0A7712EB" w:rsidR="00F52291" w:rsidRPr="00CB2665" w:rsidRDefault="00CB2665"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受託人以信託財產為限向受益人承擔支付信託利益的義務。</w:t>
      </w:r>
    </w:p>
    <w:p w14:paraId="579ADCFE"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t>第</w:t>
      </w:r>
      <w:r w:rsidR="00C82C2C" w:rsidRPr="00CB2665">
        <w:rPr>
          <w:rFonts w:ascii="微軟正黑體" w:eastAsia="微軟正黑體" w:hAnsi="微軟正黑體" w:hint="eastAsia"/>
        </w:rPr>
        <w:t>35</w:t>
      </w:r>
      <w:r w:rsidR="00CB2665">
        <w:rPr>
          <w:rFonts w:ascii="微軟正黑體" w:eastAsia="微軟正黑體" w:hAnsi="微軟正黑體" w:hint="eastAsia"/>
        </w:rPr>
        <w:t>條</w:t>
      </w:r>
    </w:p>
    <w:p w14:paraId="04E55CBD" w14:textId="26E49153" w:rsidR="00CB2665" w:rsidRDefault="00CB2665" w:rsidP="00F52291">
      <w:pPr>
        <w:ind w:left="119"/>
        <w:jc w:val="both"/>
        <w:rPr>
          <w:rFonts w:ascii="微軟正黑體" w:eastAsia="微軟正黑體" w:hAnsi="微軟正黑體" w:hint="eastAsia"/>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受託人有權依照信託</w:t>
      </w:r>
      <w:r w:rsidR="00C450CC" w:rsidRPr="00CB2665">
        <w:rPr>
          <w:rFonts w:ascii="微軟正黑體" w:eastAsia="微軟正黑體" w:hAnsi="微軟正黑體" w:hint="eastAsia"/>
          <w:color w:val="000000"/>
        </w:rPr>
        <w:t>文件</w:t>
      </w:r>
      <w:r w:rsidR="00F52291" w:rsidRPr="00CB2665">
        <w:rPr>
          <w:rFonts w:ascii="微軟正黑體" w:eastAsia="微軟正黑體" w:hAnsi="微軟正黑體" w:hint="eastAsia"/>
          <w:color w:val="000000"/>
        </w:rPr>
        <w:t>的約定取得報酬。信託</w:t>
      </w:r>
      <w:r w:rsidR="00C450CC" w:rsidRPr="00CB2665">
        <w:rPr>
          <w:rFonts w:ascii="微軟正黑體" w:eastAsia="微軟正黑體" w:hAnsi="微軟正黑體" w:hint="eastAsia"/>
          <w:color w:val="000000"/>
        </w:rPr>
        <w:t>文件</w:t>
      </w:r>
      <w:r w:rsidR="00F52291" w:rsidRPr="00CB2665">
        <w:rPr>
          <w:rFonts w:ascii="微軟正黑體" w:eastAsia="微軟正黑體" w:hAnsi="微軟正黑體" w:hint="eastAsia"/>
          <w:color w:val="000000"/>
        </w:rPr>
        <w:t>未作事先約定的，經信託當事人協商同意，可以作出</w:t>
      </w:r>
      <w:r w:rsidR="00F52291" w:rsidRPr="00CB2665">
        <w:rPr>
          <w:rFonts w:ascii="微軟正黑體" w:eastAsia="微軟正黑體" w:hAnsi="微軟正黑體" w:hint="eastAsia"/>
          <w:color w:val="000000"/>
        </w:rPr>
        <w:lastRenderedPageBreak/>
        <w:t>補充約定；未作事先約定和補充約定的，不得收取報酬</w:t>
      </w:r>
      <w:r>
        <w:rPr>
          <w:rFonts w:ascii="微軟正黑體" w:eastAsia="微軟正黑體" w:hAnsi="微軟正黑體" w:hint="eastAsia"/>
          <w:color w:val="000000"/>
        </w:rPr>
        <w:t>。</w:t>
      </w:r>
    </w:p>
    <w:p w14:paraId="35FCBD20" w14:textId="280F4A3D" w:rsidR="00F52291" w:rsidRPr="00CB2665" w:rsidRDefault="00CB2665" w:rsidP="00F52291">
      <w:pPr>
        <w:ind w:left="119"/>
        <w:jc w:val="both"/>
        <w:rPr>
          <w:rFonts w:ascii="微軟正黑體" w:eastAsia="微軟正黑體" w:hAnsi="微軟正黑體"/>
          <w:color w:val="17365D"/>
        </w:rPr>
      </w:pPr>
      <w:r w:rsidRPr="00CB2665">
        <w:rPr>
          <w:rFonts w:ascii="微軟正黑體" w:eastAsia="微軟正黑體" w:hAnsi="微軟正黑體" w:hint="eastAsia"/>
          <w:color w:val="404040" w:themeColor="text1" w:themeTint="BF"/>
          <w:sz w:val="18"/>
        </w:rPr>
        <w:t>﹝2﹞</w:t>
      </w:r>
      <w:r w:rsidR="00F52291" w:rsidRPr="00CB2665">
        <w:rPr>
          <w:rFonts w:ascii="微軟正黑體" w:eastAsia="微軟正黑體" w:hAnsi="微軟正黑體" w:hint="eastAsia"/>
          <w:color w:val="17365D"/>
        </w:rPr>
        <w:t>約定的報酬經信託當事人協商同意，可以增減其數額。</w:t>
      </w:r>
    </w:p>
    <w:p w14:paraId="3318B0FE"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t>第</w:t>
      </w:r>
      <w:r w:rsidR="00C82C2C" w:rsidRPr="00CB2665">
        <w:rPr>
          <w:rFonts w:ascii="微軟正黑體" w:eastAsia="微軟正黑體" w:hAnsi="微軟正黑體" w:hint="eastAsia"/>
        </w:rPr>
        <w:t>36</w:t>
      </w:r>
      <w:r w:rsidR="00CB2665">
        <w:rPr>
          <w:rFonts w:ascii="微軟正黑體" w:eastAsia="微軟正黑體" w:hAnsi="微軟正黑體" w:hint="eastAsia"/>
        </w:rPr>
        <w:t>條</w:t>
      </w:r>
    </w:p>
    <w:p w14:paraId="09F9BFB2" w14:textId="244B0C42" w:rsidR="00F52291" w:rsidRPr="00CB2665" w:rsidRDefault="00CB2665"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受託人違反信託目的處分信託財產或者因違背管理職責、處理信託事務不當致使信託財產受到損失的，在未恢復信託財產的原狀或者未予賠償前，不得請求給付報酬。</w:t>
      </w:r>
    </w:p>
    <w:p w14:paraId="5DDFC82D"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t>第</w:t>
      </w:r>
      <w:r w:rsidR="00C82C2C" w:rsidRPr="00CB2665">
        <w:rPr>
          <w:rFonts w:ascii="微軟正黑體" w:eastAsia="微軟正黑體" w:hAnsi="微軟正黑體" w:hint="eastAsia"/>
        </w:rPr>
        <w:t>37</w:t>
      </w:r>
      <w:r w:rsidR="00CB2665">
        <w:rPr>
          <w:rFonts w:ascii="微軟正黑體" w:eastAsia="微軟正黑體" w:hAnsi="微軟正黑體" w:hint="eastAsia"/>
        </w:rPr>
        <w:t>條</w:t>
      </w:r>
    </w:p>
    <w:p w14:paraId="5FD6B261" w14:textId="2B458F9F" w:rsidR="00CB2665" w:rsidRDefault="00CB2665" w:rsidP="00F52291">
      <w:pPr>
        <w:ind w:left="119"/>
        <w:jc w:val="both"/>
        <w:rPr>
          <w:rFonts w:ascii="微軟正黑體" w:eastAsia="微軟正黑體" w:hAnsi="微軟正黑體" w:hint="eastAsia"/>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受託人因處理信託事務所支出的費用、對第三人所負債務，以信託財產承擔。受託人以其固有財產先行支付的，對信託財產享有優先受償的權利</w:t>
      </w:r>
      <w:r>
        <w:rPr>
          <w:rFonts w:ascii="微軟正黑體" w:eastAsia="微軟正黑體" w:hAnsi="微軟正黑體" w:hint="eastAsia"/>
          <w:color w:val="000000"/>
        </w:rPr>
        <w:t>。</w:t>
      </w:r>
    </w:p>
    <w:p w14:paraId="7A73F096" w14:textId="69364096" w:rsidR="00F52291" w:rsidRPr="00CB2665" w:rsidRDefault="00CB2665" w:rsidP="00F52291">
      <w:pPr>
        <w:ind w:left="119"/>
        <w:jc w:val="both"/>
        <w:rPr>
          <w:rFonts w:ascii="微軟正黑體" w:eastAsia="微軟正黑體" w:hAnsi="微軟正黑體"/>
          <w:color w:val="17365D"/>
        </w:rPr>
      </w:pPr>
      <w:r w:rsidRPr="00CB2665">
        <w:rPr>
          <w:rFonts w:ascii="微軟正黑體" w:eastAsia="微軟正黑體" w:hAnsi="微軟正黑體" w:hint="eastAsia"/>
          <w:color w:val="404040" w:themeColor="text1" w:themeTint="BF"/>
          <w:sz w:val="18"/>
        </w:rPr>
        <w:t>﹝2﹞</w:t>
      </w:r>
      <w:r w:rsidR="00F52291" w:rsidRPr="00CB2665">
        <w:rPr>
          <w:rFonts w:ascii="微軟正黑體" w:eastAsia="微軟正黑體" w:hAnsi="微軟正黑體" w:hint="eastAsia"/>
          <w:color w:val="17365D"/>
        </w:rPr>
        <w:t>受託人違背管理職責或者處理信託事務不當對第三人所負債務或者自己所受到的損失，以其固有財產承擔。</w:t>
      </w:r>
    </w:p>
    <w:p w14:paraId="7EB83D68"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t>第</w:t>
      </w:r>
      <w:r w:rsidR="00C82C2C" w:rsidRPr="00CB2665">
        <w:rPr>
          <w:rFonts w:ascii="微軟正黑體" w:eastAsia="微軟正黑體" w:hAnsi="微軟正黑體" w:hint="eastAsia"/>
        </w:rPr>
        <w:t>38</w:t>
      </w:r>
      <w:r w:rsidR="00CB2665">
        <w:rPr>
          <w:rFonts w:ascii="微軟正黑體" w:eastAsia="微軟正黑體" w:hAnsi="微軟正黑體" w:hint="eastAsia"/>
        </w:rPr>
        <w:t>條</w:t>
      </w:r>
    </w:p>
    <w:p w14:paraId="162EDC90" w14:textId="23D6D226" w:rsidR="00CB2665" w:rsidRDefault="00CB2665" w:rsidP="00F52291">
      <w:pPr>
        <w:ind w:left="119"/>
        <w:jc w:val="both"/>
        <w:rPr>
          <w:rFonts w:ascii="微軟正黑體" w:eastAsia="微軟正黑體" w:hAnsi="微軟正黑體" w:hint="eastAsia"/>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設立信託後，經委託人和受益人同意，受託人可以辭任。本法對公益信託的受託人辭任另有規定的，從其規定</w:t>
      </w:r>
      <w:r>
        <w:rPr>
          <w:rFonts w:ascii="微軟正黑體" w:eastAsia="微軟正黑體" w:hAnsi="微軟正黑體" w:hint="eastAsia"/>
          <w:color w:val="000000"/>
        </w:rPr>
        <w:t>。</w:t>
      </w:r>
    </w:p>
    <w:p w14:paraId="57E781B9" w14:textId="194D8E3E" w:rsidR="00F52291" w:rsidRPr="00CB2665" w:rsidRDefault="00CB2665" w:rsidP="00F52291">
      <w:pPr>
        <w:ind w:left="119"/>
        <w:jc w:val="both"/>
        <w:rPr>
          <w:rFonts w:ascii="微軟正黑體" w:eastAsia="微軟正黑體" w:hAnsi="微軟正黑體"/>
          <w:color w:val="17365D"/>
        </w:rPr>
      </w:pPr>
      <w:r w:rsidRPr="00CB2665">
        <w:rPr>
          <w:rFonts w:ascii="微軟正黑體" w:eastAsia="微軟正黑體" w:hAnsi="微軟正黑體" w:hint="eastAsia"/>
          <w:color w:val="404040" w:themeColor="text1" w:themeTint="BF"/>
          <w:sz w:val="18"/>
        </w:rPr>
        <w:t>﹝2﹞</w:t>
      </w:r>
      <w:r w:rsidR="00F52291" w:rsidRPr="00CB2665">
        <w:rPr>
          <w:rFonts w:ascii="微軟正黑體" w:eastAsia="微軟正黑體" w:hAnsi="微軟正黑體" w:hint="eastAsia"/>
          <w:color w:val="17365D"/>
        </w:rPr>
        <w:t>受託人辭任的，在新受託人選出前仍應履行管理信託事務的職責。</w:t>
      </w:r>
    </w:p>
    <w:p w14:paraId="2C0C3405" w14:textId="77777777" w:rsidR="00CB2665" w:rsidRDefault="00F52291" w:rsidP="00C82C2C">
      <w:pPr>
        <w:pStyle w:val="2"/>
        <w:rPr>
          <w:rFonts w:ascii="微軟正黑體" w:eastAsia="微軟正黑體" w:hAnsi="微軟正黑體" w:hint="eastAsia"/>
        </w:rPr>
      </w:pPr>
      <w:bookmarkStart w:id="14" w:name="a39"/>
      <w:bookmarkEnd w:id="14"/>
      <w:r w:rsidRPr="00CB2665">
        <w:rPr>
          <w:rFonts w:ascii="微軟正黑體" w:eastAsia="微軟正黑體" w:hAnsi="微軟正黑體" w:hint="eastAsia"/>
        </w:rPr>
        <w:t>第</w:t>
      </w:r>
      <w:r w:rsidR="00C82C2C" w:rsidRPr="00CB2665">
        <w:rPr>
          <w:rFonts w:ascii="微軟正黑體" w:eastAsia="微軟正黑體" w:hAnsi="微軟正黑體" w:hint="eastAsia"/>
        </w:rPr>
        <w:t>39</w:t>
      </w:r>
      <w:r w:rsidR="00CB2665">
        <w:rPr>
          <w:rFonts w:ascii="微軟正黑體" w:eastAsia="微軟正黑體" w:hAnsi="微軟正黑體" w:hint="eastAsia"/>
        </w:rPr>
        <w:t>條</w:t>
      </w:r>
    </w:p>
    <w:p w14:paraId="2DBEC11A" w14:textId="46FFF21B" w:rsidR="00240A50" w:rsidRPr="00CB2665" w:rsidRDefault="00CB2665"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受託人有下列情形之一的，其職責終止：</w:t>
      </w:r>
    </w:p>
    <w:p w14:paraId="0A02BF5E" w14:textId="77777777" w:rsidR="00240A50" w:rsidRPr="00CB2665" w:rsidRDefault="00F52291"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000000"/>
        </w:rPr>
        <w:t xml:space="preserve">　　（一）死亡或者被依法宣告死亡；</w:t>
      </w:r>
    </w:p>
    <w:p w14:paraId="2674201D" w14:textId="77777777" w:rsidR="00240A50" w:rsidRPr="00CB2665" w:rsidRDefault="00F52291"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000000"/>
        </w:rPr>
        <w:t xml:space="preserve">　　（二）被依法宣告為無民事行為能力人或者限制民事行為能力人；</w:t>
      </w:r>
    </w:p>
    <w:p w14:paraId="5000BD65" w14:textId="77777777" w:rsidR="00240A50" w:rsidRPr="00CB2665" w:rsidRDefault="00F52291"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000000"/>
        </w:rPr>
        <w:t xml:space="preserve">　　（三）被依法撤銷或者被宣告破產；</w:t>
      </w:r>
    </w:p>
    <w:p w14:paraId="476EA2C2" w14:textId="77777777" w:rsidR="00240A50" w:rsidRPr="00CB2665" w:rsidRDefault="00F52291"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000000"/>
        </w:rPr>
        <w:t xml:space="preserve">　　（四）依法解散或者法定資格喪失；</w:t>
      </w:r>
    </w:p>
    <w:p w14:paraId="7A66C8DC" w14:textId="77777777" w:rsidR="00240A50" w:rsidRPr="00CB2665" w:rsidRDefault="00F52291"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000000"/>
        </w:rPr>
        <w:t xml:space="preserve">　　（五）辭任或者被解任；</w:t>
      </w:r>
    </w:p>
    <w:p w14:paraId="3910665D" w14:textId="77777777" w:rsidR="00CB2665" w:rsidRDefault="00F52291" w:rsidP="00F52291">
      <w:pPr>
        <w:ind w:left="119"/>
        <w:jc w:val="both"/>
        <w:rPr>
          <w:rFonts w:ascii="微軟正黑體" w:eastAsia="微軟正黑體" w:hAnsi="微軟正黑體" w:hint="eastAsia"/>
          <w:color w:val="000000"/>
        </w:rPr>
      </w:pPr>
      <w:r w:rsidRPr="00CB2665">
        <w:rPr>
          <w:rFonts w:ascii="微軟正黑體" w:eastAsia="微軟正黑體" w:hAnsi="微軟正黑體" w:hint="eastAsia"/>
          <w:color w:val="000000"/>
        </w:rPr>
        <w:t xml:space="preserve">　　（六）法律、行政法規規定的其他情形</w:t>
      </w:r>
      <w:r w:rsidR="00CB2665">
        <w:rPr>
          <w:rFonts w:ascii="微軟正黑體" w:eastAsia="微軟正黑體" w:hAnsi="微軟正黑體" w:hint="eastAsia"/>
          <w:color w:val="000000"/>
        </w:rPr>
        <w:t>。</w:t>
      </w:r>
    </w:p>
    <w:p w14:paraId="01B91FC2" w14:textId="3669F385" w:rsidR="00F52291" w:rsidRPr="00CB2665" w:rsidRDefault="00CB2665" w:rsidP="00F52291">
      <w:pPr>
        <w:ind w:left="119"/>
        <w:jc w:val="both"/>
        <w:rPr>
          <w:rFonts w:ascii="微軟正黑體" w:eastAsia="微軟正黑體" w:hAnsi="微軟正黑體"/>
          <w:color w:val="17365D"/>
        </w:rPr>
      </w:pPr>
      <w:r w:rsidRPr="00CB2665">
        <w:rPr>
          <w:rFonts w:ascii="微軟正黑體" w:eastAsia="微軟正黑體" w:hAnsi="微軟正黑體" w:hint="eastAsia"/>
          <w:color w:val="404040" w:themeColor="text1" w:themeTint="BF"/>
          <w:sz w:val="18"/>
        </w:rPr>
        <w:t>﹝2﹞</w:t>
      </w:r>
      <w:r w:rsidR="00F52291" w:rsidRPr="00CB2665">
        <w:rPr>
          <w:rFonts w:ascii="微軟正黑體" w:eastAsia="微軟正黑體" w:hAnsi="微軟正黑體" w:hint="eastAsia"/>
          <w:color w:val="17365D"/>
        </w:rPr>
        <w:t>受託人職責終止時，其繼承人或者遺產管理人、監護人、清算人應當妥善保管信託財產，協助新受託人接管信託事務。</w:t>
      </w:r>
    </w:p>
    <w:p w14:paraId="76D28BDC"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t>第</w:t>
      </w:r>
      <w:r w:rsidR="00C82C2C" w:rsidRPr="00CB2665">
        <w:rPr>
          <w:rFonts w:ascii="微軟正黑體" w:eastAsia="微軟正黑體" w:hAnsi="微軟正黑體" w:hint="eastAsia"/>
        </w:rPr>
        <w:t>40</w:t>
      </w:r>
      <w:r w:rsidR="00CB2665">
        <w:rPr>
          <w:rFonts w:ascii="微軟正黑體" w:eastAsia="微軟正黑體" w:hAnsi="微軟正黑體" w:hint="eastAsia"/>
        </w:rPr>
        <w:t>條</w:t>
      </w:r>
    </w:p>
    <w:p w14:paraId="0411C9D3" w14:textId="0F4E4538" w:rsidR="00CB2665" w:rsidRDefault="00CB2665" w:rsidP="00F52291">
      <w:pPr>
        <w:ind w:left="119"/>
        <w:jc w:val="both"/>
        <w:rPr>
          <w:rFonts w:ascii="微軟正黑體" w:eastAsia="微軟正黑體" w:hAnsi="微軟正黑體" w:hint="eastAsia"/>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受託人職責終止的，依照信託文件規定選任新受託人；信託文件未規定的，由委託人選任；委託人不指定或者無能力指定的，由受益人選任；受益人為無民事行為能力人或者限制民事行為能力人的，依法由其監護人代行選任</w:t>
      </w:r>
      <w:r>
        <w:rPr>
          <w:rFonts w:ascii="微軟正黑體" w:eastAsia="微軟正黑體" w:hAnsi="微軟正黑體" w:hint="eastAsia"/>
          <w:color w:val="000000"/>
        </w:rPr>
        <w:t>。</w:t>
      </w:r>
    </w:p>
    <w:p w14:paraId="21C803D1" w14:textId="5D06620D" w:rsidR="00F52291" w:rsidRPr="00CB2665" w:rsidRDefault="00CB2665" w:rsidP="00F52291">
      <w:pPr>
        <w:ind w:left="119"/>
        <w:jc w:val="both"/>
        <w:rPr>
          <w:rFonts w:ascii="微軟正黑體" w:eastAsia="微軟正黑體" w:hAnsi="微軟正黑體"/>
          <w:color w:val="17365D"/>
        </w:rPr>
      </w:pPr>
      <w:r w:rsidRPr="00CB2665">
        <w:rPr>
          <w:rFonts w:ascii="微軟正黑體" w:eastAsia="微軟正黑體" w:hAnsi="微軟正黑體" w:hint="eastAsia"/>
          <w:color w:val="404040" w:themeColor="text1" w:themeTint="BF"/>
          <w:sz w:val="18"/>
        </w:rPr>
        <w:t>﹝2﹞</w:t>
      </w:r>
      <w:r w:rsidR="00F52291" w:rsidRPr="00CB2665">
        <w:rPr>
          <w:rFonts w:ascii="微軟正黑體" w:eastAsia="微軟正黑體" w:hAnsi="微軟正黑體" w:hint="eastAsia"/>
          <w:color w:val="17365D"/>
        </w:rPr>
        <w:t>原受託人處理信託事務的權利和義務，由新受託人承繼。</w:t>
      </w:r>
    </w:p>
    <w:p w14:paraId="7BA3E599"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t>第</w:t>
      </w:r>
      <w:r w:rsidR="00C82C2C" w:rsidRPr="00CB2665">
        <w:rPr>
          <w:rFonts w:ascii="微軟正黑體" w:eastAsia="微軟正黑體" w:hAnsi="微軟正黑體" w:hint="eastAsia"/>
        </w:rPr>
        <w:t>41</w:t>
      </w:r>
      <w:r w:rsidR="00CB2665">
        <w:rPr>
          <w:rFonts w:ascii="微軟正黑體" w:eastAsia="微軟正黑體" w:hAnsi="微軟正黑體" w:hint="eastAsia"/>
        </w:rPr>
        <w:t>條</w:t>
      </w:r>
    </w:p>
    <w:p w14:paraId="7FACAB2A" w14:textId="049CA0A5" w:rsidR="00CB2665" w:rsidRDefault="00CB2665" w:rsidP="00F52291">
      <w:pPr>
        <w:ind w:left="119"/>
        <w:jc w:val="both"/>
        <w:rPr>
          <w:rFonts w:ascii="微軟正黑體" w:eastAsia="微軟正黑體" w:hAnsi="微軟正黑體" w:hint="eastAsia"/>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受託人有本法第</w:t>
      </w:r>
      <w:hyperlink w:anchor="a39" w:history="1">
        <w:r w:rsidR="00F52291" w:rsidRPr="00CB2665">
          <w:rPr>
            <w:rStyle w:val="a3"/>
            <w:rFonts w:ascii="微軟正黑體" w:eastAsia="微軟正黑體" w:hAnsi="微軟正黑體" w:hint="eastAsia"/>
          </w:rPr>
          <w:t>三十九</w:t>
        </w:r>
      </w:hyperlink>
      <w:r w:rsidR="00F52291" w:rsidRPr="00CB2665">
        <w:rPr>
          <w:rFonts w:ascii="微軟正黑體" w:eastAsia="微軟正黑體" w:hAnsi="微軟正黑體" w:hint="eastAsia"/>
          <w:color w:val="000000"/>
        </w:rPr>
        <w:t>條第一款第（三）項至第（六）項所列情形之一，職責終止的，應當作出處理信託事務的報告，並向新受託人辦理信託財產和信託事務的移交手續</w:t>
      </w:r>
      <w:r>
        <w:rPr>
          <w:rFonts w:ascii="微軟正黑體" w:eastAsia="微軟正黑體" w:hAnsi="微軟正黑體" w:hint="eastAsia"/>
          <w:color w:val="000000"/>
        </w:rPr>
        <w:t>。</w:t>
      </w:r>
    </w:p>
    <w:p w14:paraId="120588BF" w14:textId="28F41CEA" w:rsidR="00F52291" w:rsidRPr="00CB2665" w:rsidRDefault="00CB2665" w:rsidP="00F52291">
      <w:pPr>
        <w:ind w:left="119"/>
        <w:jc w:val="both"/>
        <w:rPr>
          <w:rFonts w:ascii="微軟正黑體" w:eastAsia="微軟正黑體" w:hAnsi="微軟正黑體"/>
          <w:color w:val="17365D"/>
        </w:rPr>
      </w:pPr>
      <w:r w:rsidRPr="00CB2665">
        <w:rPr>
          <w:rFonts w:ascii="微軟正黑體" w:eastAsia="微軟正黑體" w:hAnsi="微軟正黑體" w:hint="eastAsia"/>
          <w:color w:val="404040" w:themeColor="text1" w:themeTint="BF"/>
          <w:sz w:val="18"/>
        </w:rPr>
        <w:t>﹝2﹞</w:t>
      </w:r>
      <w:r w:rsidR="00F52291" w:rsidRPr="00CB2665">
        <w:rPr>
          <w:rFonts w:ascii="微軟正黑體" w:eastAsia="微軟正黑體" w:hAnsi="微軟正黑體" w:hint="eastAsia"/>
          <w:color w:val="17365D"/>
        </w:rPr>
        <w:t>前款報告經委託人或者受益人認可，原受託人就報告中所列事項解除責任。但原受託人有不正當行為的除外。</w:t>
      </w:r>
    </w:p>
    <w:p w14:paraId="496C94D7"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t>第</w:t>
      </w:r>
      <w:r w:rsidR="00C82C2C" w:rsidRPr="00CB2665">
        <w:rPr>
          <w:rFonts w:ascii="微軟正黑體" w:eastAsia="微軟正黑體" w:hAnsi="微軟正黑體" w:hint="eastAsia"/>
        </w:rPr>
        <w:t>42</w:t>
      </w:r>
      <w:r w:rsidR="00CB2665">
        <w:rPr>
          <w:rFonts w:ascii="微軟正黑體" w:eastAsia="微軟正黑體" w:hAnsi="微軟正黑體" w:hint="eastAsia"/>
        </w:rPr>
        <w:t>條</w:t>
      </w:r>
    </w:p>
    <w:p w14:paraId="21774E59" w14:textId="57FE6A2C" w:rsidR="00CB2665" w:rsidRDefault="00CB2665" w:rsidP="00F52291">
      <w:pPr>
        <w:ind w:left="119"/>
        <w:jc w:val="both"/>
        <w:rPr>
          <w:rFonts w:ascii="微軟正黑體" w:eastAsia="微軟正黑體" w:hAnsi="微軟正黑體" w:hint="eastAsia"/>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共同受託人之一職責終止的，信託財產由其他受託人管理和處分</w:t>
      </w:r>
      <w:r>
        <w:rPr>
          <w:rFonts w:ascii="微軟正黑體" w:eastAsia="微軟正黑體" w:hAnsi="微軟正黑體" w:hint="eastAsia"/>
          <w:color w:val="000000"/>
        </w:rPr>
        <w:t>。</w:t>
      </w:r>
    </w:p>
    <w:p w14:paraId="7E4A2C69" w14:textId="7B0E6194" w:rsidR="00240A50" w:rsidRPr="00CB2665" w:rsidRDefault="00CB2665" w:rsidP="0077642E">
      <w:pPr>
        <w:ind w:left="119"/>
        <w:jc w:val="right"/>
        <w:rPr>
          <w:rFonts w:ascii="微軟正黑體" w:eastAsia="微軟正黑體" w:hAnsi="微軟正黑體"/>
          <w:color w:val="000000"/>
        </w:rPr>
      </w:pPr>
      <w:r>
        <w:rPr>
          <w:rFonts w:ascii="微軟正黑體" w:eastAsia="微軟正黑體" w:hAnsi="微軟正黑體" w:hint="eastAsia"/>
          <w:color w:val="000000"/>
        </w:rPr>
        <w:t xml:space="preserve">　　　　</w:t>
      </w:r>
      <w:r w:rsidR="0077642E" w:rsidRPr="00CB2665">
        <w:rPr>
          <w:rFonts w:ascii="微軟正黑體" w:eastAsia="微軟正黑體" w:hAnsi="微軟正黑體"/>
          <w:color w:val="808000"/>
          <w:sz w:val="18"/>
        </w:rPr>
        <w:t xml:space="preserve">　　　　　　　　　　　　　　　　　　　　　　　　　　　　　　　　　　　　　　　　　　　　　</w:t>
      </w:r>
      <w:hyperlink w:anchor="aaa" w:history="1">
        <w:r w:rsidR="0077642E" w:rsidRPr="00CB2665">
          <w:rPr>
            <w:rStyle w:val="a3"/>
            <w:rFonts w:ascii="微軟正黑體" w:eastAsia="微軟正黑體" w:hAnsi="微軟正黑體" w:hint="eastAsia"/>
            <w:sz w:val="18"/>
          </w:rPr>
          <w:t>回索引</w:t>
        </w:r>
      </w:hyperlink>
      <w:r w:rsidR="00811190" w:rsidRPr="00CB2665">
        <w:rPr>
          <w:rFonts w:ascii="微軟正黑體" w:eastAsia="微軟正黑體" w:hAnsi="微軟正黑體" w:hint="eastAsia"/>
          <w:color w:val="808000"/>
          <w:sz w:val="18"/>
        </w:rPr>
        <w:t>〉〉</w:t>
      </w:r>
    </w:p>
    <w:p w14:paraId="7E96AE14" w14:textId="77777777" w:rsidR="00F52291" w:rsidRPr="00CB2665" w:rsidRDefault="00240A50" w:rsidP="00C82C2C">
      <w:pPr>
        <w:pStyle w:val="1"/>
        <w:rPr>
          <w:rFonts w:ascii="微軟正黑體" w:eastAsia="微軟正黑體" w:hAnsi="微軟正黑體"/>
        </w:rPr>
      </w:pPr>
      <w:bookmarkStart w:id="15" w:name="_第三節__受_益_人"/>
      <w:bookmarkEnd w:id="15"/>
      <w:r w:rsidRPr="00CB2665">
        <w:rPr>
          <w:rFonts w:ascii="微軟正黑體" w:eastAsia="微軟正黑體" w:hAnsi="微軟正黑體" w:hint="eastAsia"/>
        </w:rPr>
        <w:t xml:space="preserve">第四章　　信託當事人　　</w:t>
      </w:r>
      <w:r w:rsidR="00F52291" w:rsidRPr="00CB2665">
        <w:rPr>
          <w:rFonts w:ascii="微軟正黑體" w:eastAsia="微軟正黑體" w:hAnsi="微軟正黑體" w:hint="eastAsia"/>
        </w:rPr>
        <w:t>第三節　　受　益　人</w:t>
      </w:r>
    </w:p>
    <w:p w14:paraId="48931143"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t>第</w:t>
      </w:r>
      <w:r w:rsidR="00C82C2C" w:rsidRPr="00CB2665">
        <w:rPr>
          <w:rFonts w:ascii="微軟正黑體" w:eastAsia="微軟正黑體" w:hAnsi="微軟正黑體" w:hint="eastAsia"/>
        </w:rPr>
        <w:t>43</w:t>
      </w:r>
      <w:r w:rsidR="00CB2665">
        <w:rPr>
          <w:rFonts w:ascii="微軟正黑體" w:eastAsia="微軟正黑體" w:hAnsi="微軟正黑體" w:hint="eastAsia"/>
        </w:rPr>
        <w:t>條</w:t>
      </w:r>
    </w:p>
    <w:p w14:paraId="74184C82" w14:textId="584A31B0" w:rsidR="00CB2665" w:rsidRDefault="00CB2665" w:rsidP="00F52291">
      <w:pPr>
        <w:ind w:left="119"/>
        <w:jc w:val="both"/>
        <w:rPr>
          <w:rFonts w:ascii="微軟正黑體" w:eastAsia="微軟正黑體" w:hAnsi="微軟正黑體" w:hint="eastAsia"/>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受益人是在信託中享有信託受益權的人。受益人可以是自然人、法人或者依法成立的其他組織</w:t>
      </w:r>
      <w:r>
        <w:rPr>
          <w:rFonts w:ascii="微軟正黑體" w:eastAsia="微軟正黑體" w:hAnsi="微軟正黑體" w:hint="eastAsia"/>
          <w:color w:val="000000"/>
        </w:rPr>
        <w:t>。</w:t>
      </w:r>
    </w:p>
    <w:p w14:paraId="36151FA5" w14:textId="767E01B9" w:rsidR="00CB2665" w:rsidRDefault="00CB2665" w:rsidP="00F52291">
      <w:pPr>
        <w:ind w:left="119"/>
        <w:jc w:val="both"/>
        <w:rPr>
          <w:rFonts w:ascii="微軟正黑體" w:eastAsia="微軟正黑體" w:hAnsi="微軟正黑體" w:hint="eastAsia"/>
          <w:color w:val="000000"/>
        </w:rPr>
      </w:pPr>
      <w:r w:rsidRPr="00CB2665">
        <w:rPr>
          <w:rFonts w:ascii="微軟正黑體" w:eastAsia="微軟正黑體" w:hAnsi="微軟正黑體" w:hint="eastAsia"/>
          <w:color w:val="404040" w:themeColor="text1" w:themeTint="BF"/>
          <w:sz w:val="18"/>
        </w:rPr>
        <w:t>﹝2﹞</w:t>
      </w:r>
      <w:r w:rsidRPr="00CB2665">
        <w:rPr>
          <w:rFonts w:ascii="微軟正黑體" w:eastAsia="微軟正黑體" w:hAnsi="微軟正黑體" w:hint="eastAsia"/>
          <w:color w:val="17365D"/>
        </w:rPr>
        <w:t>委託人可以是受益人，也可以是同一信託的唯一受益人</w:t>
      </w:r>
      <w:r>
        <w:rPr>
          <w:rFonts w:ascii="微軟正黑體" w:eastAsia="微軟正黑體" w:hAnsi="微軟正黑體" w:hint="eastAsia"/>
          <w:color w:val="000000"/>
        </w:rPr>
        <w:t>。</w:t>
      </w:r>
    </w:p>
    <w:p w14:paraId="15FB46FA" w14:textId="5293B145" w:rsidR="00F52291" w:rsidRPr="00CB2665" w:rsidRDefault="00CB2665"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404040" w:themeColor="text1" w:themeTint="BF"/>
          <w:sz w:val="18"/>
        </w:rPr>
        <w:t>﹝3﹞</w:t>
      </w:r>
      <w:r w:rsidR="00F52291" w:rsidRPr="00CB2665">
        <w:rPr>
          <w:rFonts w:ascii="微軟正黑體" w:eastAsia="微軟正黑體" w:hAnsi="微軟正黑體" w:hint="eastAsia"/>
          <w:color w:val="000000"/>
        </w:rPr>
        <w:t>受託人可以是受益人，但不得是同一信託的唯一受益人。</w:t>
      </w:r>
    </w:p>
    <w:p w14:paraId="085177D4"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t>第</w:t>
      </w:r>
      <w:r w:rsidR="00C82C2C" w:rsidRPr="00CB2665">
        <w:rPr>
          <w:rFonts w:ascii="微軟正黑體" w:eastAsia="微軟正黑體" w:hAnsi="微軟正黑體" w:hint="eastAsia"/>
        </w:rPr>
        <w:t>44</w:t>
      </w:r>
      <w:r w:rsidR="00CB2665">
        <w:rPr>
          <w:rFonts w:ascii="微軟正黑體" w:eastAsia="微軟正黑體" w:hAnsi="微軟正黑體" w:hint="eastAsia"/>
        </w:rPr>
        <w:t>條</w:t>
      </w:r>
    </w:p>
    <w:p w14:paraId="6D2F3129" w14:textId="50F7AF1E" w:rsidR="00F52291" w:rsidRPr="00CB2665" w:rsidRDefault="00CB2665"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受益人自信託生效之日起享有信託受益權。信託文件另有規定的，從其規定。</w:t>
      </w:r>
    </w:p>
    <w:p w14:paraId="3CB5F2E4"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t>第</w:t>
      </w:r>
      <w:r w:rsidR="00C82C2C" w:rsidRPr="00CB2665">
        <w:rPr>
          <w:rFonts w:ascii="微軟正黑體" w:eastAsia="微軟正黑體" w:hAnsi="微軟正黑體" w:hint="eastAsia"/>
        </w:rPr>
        <w:t>45</w:t>
      </w:r>
      <w:r w:rsidR="00CB2665">
        <w:rPr>
          <w:rFonts w:ascii="微軟正黑體" w:eastAsia="微軟正黑體" w:hAnsi="微軟正黑體" w:hint="eastAsia"/>
        </w:rPr>
        <w:t>條</w:t>
      </w:r>
    </w:p>
    <w:p w14:paraId="64342F13" w14:textId="0595C7CA" w:rsidR="00F52291" w:rsidRPr="00CB2665" w:rsidRDefault="00CB2665"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共同受益人按照信託</w:t>
      </w:r>
      <w:r w:rsidR="00C450CC" w:rsidRPr="00CB2665">
        <w:rPr>
          <w:rFonts w:ascii="微軟正黑體" w:eastAsia="微軟正黑體" w:hAnsi="微軟正黑體" w:hint="eastAsia"/>
          <w:color w:val="000000"/>
        </w:rPr>
        <w:t>文件</w:t>
      </w:r>
      <w:r w:rsidR="00F52291" w:rsidRPr="00CB2665">
        <w:rPr>
          <w:rFonts w:ascii="微軟正黑體" w:eastAsia="微軟正黑體" w:hAnsi="微軟正黑體" w:hint="eastAsia"/>
          <w:color w:val="000000"/>
        </w:rPr>
        <w:t>的規定享受信託利益。信託</w:t>
      </w:r>
      <w:r w:rsidR="00C450CC" w:rsidRPr="00CB2665">
        <w:rPr>
          <w:rFonts w:ascii="微軟正黑體" w:eastAsia="微軟正黑體" w:hAnsi="微軟正黑體" w:hint="eastAsia"/>
          <w:color w:val="000000"/>
        </w:rPr>
        <w:t>文件</w:t>
      </w:r>
      <w:r w:rsidR="00F52291" w:rsidRPr="00CB2665">
        <w:rPr>
          <w:rFonts w:ascii="微軟正黑體" w:eastAsia="微軟正黑體" w:hAnsi="微軟正黑體" w:hint="eastAsia"/>
          <w:color w:val="000000"/>
        </w:rPr>
        <w:t>對信託利益的分配比例或者分配方法未作規定的，各受益人按照均等的比例享受信託利益。</w:t>
      </w:r>
    </w:p>
    <w:p w14:paraId="449BDD8D"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t>第</w:t>
      </w:r>
      <w:r w:rsidR="00C82C2C" w:rsidRPr="00CB2665">
        <w:rPr>
          <w:rFonts w:ascii="微軟正黑體" w:eastAsia="微軟正黑體" w:hAnsi="微軟正黑體" w:hint="eastAsia"/>
        </w:rPr>
        <w:t>46</w:t>
      </w:r>
      <w:r w:rsidR="00CB2665">
        <w:rPr>
          <w:rFonts w:ascii="微軟正黑體" w:eastAsia="微軟正黑體" w:hAnsi="微軟正黑體" w:hint="eastAsia"/>
        </w:rPr>
        <w:t>條</w:t>
      </w:r>
    </w:p>
    <w:p w14:paraId="183314BD" w14:textId="4ABC397B" w:rsidR="00CB2665" w:rsidRDefault="00CB2665" w:rsidP="00F52291">
      <w:pPr>
        <w:ind w:left="119"/>
        <w:jc w:val="both"/>
        <w:rPr>
          <w:rFonts w:ascii="微軟正黑體" w:eastAsia="微軟正黑體" w:hAnsi="微軟正黑體" w:hint="eastAsia"/>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受益人可以放棄信託受益權</w:t>
      </w:r>
      <w:r>
        <w:rPr>
          <w:rFonts w:ascii="微軟正黑體" w:eastAsia="微軟正黑體" w:hAnsi="微軟正黑體" w:hint="eastAsia"/>
          <w:color w:val="000000"/>
        </w:rPr>
        <w:t>。</w:t>
      </w:r>
    </w:p>
    <w:p w14:paraId="12DB07CB" w14:textId="4581AA0D" w:rsidR="00CB2665" w:rsidRDefault="00CB2665" w:rsidP="00F52291">
      <w:pPr>
        <w:ind w:left="119"/>
        <w:jc w:val="both"/>
        <w:rPr>
          <w:rFonts w:ascii="微軟正黑體" w:eastAsia="微軟正黑體" w:hAnsi="微軟正黑體" w:hint="eastAsia"/>
          <w:color w:val="000000"/>
        </w:rPr>
      </w:pPr>
      <w:r w:rsidRPr="00CB2665">
        <w:rPr>
          <w:rFonts w:ascii="微軟正黑體" w:eastAsia="微軟正黑體" w:hAnsi="微軟正黑體" w:hint="eastAsia"/>
          <w:color w:val="404040" w:themeColor="text1" w:themeTint="BF"/>
          <w:sz w:val="18"/>
        </w:rPr>
        <w:t>﹝2﹞</w:t>
      </w:r>
      <w:r w:rsidRPr="00CB2665">
        <w:rPr>
          <w:rFonts w:ascii="微軟正黑體" w:eastAsia="微軟正黑體" w:hAnsi="微軟正黑體" w:hint="eastAsia"/>
          <w:color w:val="17365D"/>
        </w:rPr>
        <w:t>全體受益人放棄信託受益權的，信託終止</w:t>
      </w:r>
      <w:r>
        <w:rPr>
          <w:rFonts w:ascii="微軟正黑體" w:eastAsia="微軟正黑體" w:hAnsi="微軟正黑體" w:hint="eastAsia"/>
          <w:color w:val="000000"/>
        </w:rPr>
        <w:t>。</w:t>
      </w:r>
    </w:p>
    <w:p w14:paraId="48FCB351" w14:textId="42B6B788" w:rsidR="00240A50" w:rsidRPr="00CB2665" w:rsidRDefault="00CB2665"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404040" w:themeColor="text1" w:themeTint="BF"/>
          <w:sz w:val="18"/>
        </w:rPr>
        <w:t>﹝3﹞</w:t>
      </w:r>
      <w:r w:rsidR="00F52291" w:rsidRPr="00CB2665">
        <w:rPr>
          <w:rFonts w:ascii="微軟正黑體" w:eastAsia="微軟正黑體" w:hAnsi="微軟正黑體" w:hint="eastAsia"/>
          <w:color w:val="000000"/>
        </w:rPr>
        <w:t>部分受益人放棄信託受益權的，被放棄的信託受益權按下列順序確定歸屬：</w:t>
      </w:r>
    </w:p>
    <w:p w14:paraId="21780132" w14:textId="77777777" w:rsidR="00240A50" w:rsidRPr="00CB2665" w:rsidRDefault="00F52291"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000000"/>
        </w:rPr>
        <w:t xml:space="preserve">　　（一）信託文件規定的人；</w:t>
      </w:r>
    </w:p>
    <w:p w14:paraId="13D29BAE" w14:textId="77777777" w:rsidR="00240A50" w:rsidRPr="00CB2665" w:rsidRDefault="00F52291"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000000"/>
        </w:rPr>
        <w:t xml:space="preserve">　　（二）其他受益人；</w:t>
      </w:r>
    </w:p>
    <w:p w14:paraId="11AB24C0" w14:textId="77777777" w:rsidR="00F52291" w:rsidRPr="00CB2665" w:rsidRDefault="00F52291"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000000"/>
        </w:rPr>
        <w:t xml:space="preserve">　　（三）委託人或者其繼承人。</w:t>
      </w:r>
    </w:p>
    <w:p w14:paraId="44546FB8"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t>第</w:t>
      </w:r>
      <w:r w:rsidR="00C82C2C" w:rsidRPr="00CB2665">
        <w:rPr>
          <w:rFonts w:ascii="微軟正黑體" w:eastAsia="微軟正黑體" w:hAnsi="微軟正黑體" w:hint="eastAsia"/>
        </w:rPr>
        <w:t>47</w:t>
      </w:r>
      <w:r w:rsidR="00CB2665">
        <w:rPr>
          <w:rFonts w:ascii="微軟正黑體" w:eastAsia="微軟正黑體" w:hAnsi="微軟正黑體" w:hint="eastAsia"/>
        </w:rPr>
        <w:t>條</w:t>
      </w:r>
    </w:p>
    <w:p w14:paraId="37C4A816" w14:textId="33BAC939" w:rsidR="00F52291" w:rsidRPr="00CB2665" w:rsidRDefault="00CB2665"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受益人不能清償到期債務的，其信託受益權可以用於清償債務，但法律、行政法規以及信託</w:t>
      </w:r>
      <w:r w:rsidR="00C450CC" w:rsidRPr="00CB2665">
        <w:rPr>
          <w:rFonts w:ascii="微軟正黑體" w:eastAsia="微軟正黑體" w:hAnsi="微軟正黑體" w:hint="eastAsia"/>
          <w:color w:val="000000"/>
        </w:rPr>
        <w:t>文件</w:t>
      </w:r>
      <w:r w:rsidR="00F52291" w:rsidRPr="00CB2665">
        <w:rPr>
          <w:rFonts w:ascii="微軟正黑體" w:eastAsia="微軟正黑體" w:hAnsi="微軟正黑體" w:hint="eastAsia"/>
          <w:color w:val="000000"/>
        </w:rPr>
        <w:t>有限制性規定的除外。</w:t>
      </w:r>
    </w:p>
    <w:p w14:paraId="247D4BEF"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t>第</w:t>
      </w:r>
      <w:r w:rsidR="00C82C2C" w:rsidRPr="00CB2665">
        <w:rPr>
          <w:rFonts w:ascii="微軟正黑體" w:eastAsia="微軟正黑體" w:hAnsi="微軟正黑體" w:hint="eastAsia"/>
        </w:rPr>
        <w:t>48</w:t>
      </w:r>
      <w:r w:rsidR="00CB2665">
        <w:rPr>
          <w:rFonts w:ascii="微軟正黑體" w:eastAsia="微軟正黑體" w:hAnsi="微軟正黑體" w:hint="eastAsia"/>
        </w:rPr>
        <w:t>條</w:t>
      </w:r>
    </w:p>
    <w:p w14:paraId="2509AC4C" w14:textId="1ADFE51E" w:rsidR="00F52291" w:rsidRPr="00CB2665" w:rsidRDefault="00CB2665"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受益人的信託受益權可以依法轉讓和繼承，但信託</w:t>
      </w:r>
      <w:r w:rsidR="00C450CC" w:rsidRPr="00CB2665">
        <w:rPr>
          <w:rFonts w:ascii="微軟正黑體" w:eastAsia="微軟正黑體" w:hAnsi="微軟正黑體" w:hint="eastAsia"/>
          <w:color w:val="000000"/>
        </w:rPr>
        <w:t>文件</w:t>
      </w:r>
      <w:r w:rsidR="00F52291" w:rsidRPr="00CB2665">
        <w:rPr>
          <w:rFonts w:ascii="微軟正黑體" w:eastAsia="微軟正黑體" w:hAnsi="微軟正黑體" w:hint="eastAsia"/>
          <w:color w:val="000000"/>
        </w:rPr>
        <w:t>有限制性規定的除外。</w:t>
      </w:r>
    </w:p>
    <w:p w14:paraId="2503A2A4"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t>第</w:t>
      </w:r>
      <w:r w:rsidR="00C82C2C" w:rsidRPr="00CB2665">
        <w:rPr>
          <w:rFonts w:ascii="微軟正黑體" w:eastAsia="微軟正黑體" w:hAnsi="微軟正黑體" w:hint="eastAsia"/>
        </w:rPr>
        <w:t>49</w:t>
      </w:r>
      <w:r w:rsidR="00CB2665">
        <w:rPr>
          <w:rFonts w:ascii="微軟正黑體" w:eastAsia="微軟正黑體" w:hAnsi="微軟正黑體" w:hint="eastAsia"/>
        </w:rPr>
        <w:t>條</w:t>
      </w:r>
    </w:p>
    <w:p w14:paraId="2F697BE4" w14:textId="715292FC" w:rsidR="00CB2665" w:rsidRDefault="00CB2665" w:rsidP="00F52291">
      <w:pPr>
        <w:ind w:left="119"/>
        <w:jc w:val="both"/>
        <w:rPr>
          <w:rFonts w:ascii="微軟正黑體" w:eastAsia="微軟正黑體" w:hAnsi="微軟正黑體" w:hint="eastAsia"/>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受益人可以行使本法第</w:t>
      </w:r>
      <w:r w:rsidR="00B20D59" w:rsidRPr="00CB2665">
        <w:rPr>
          <w:rFonts w:ascii="微軟正黑體" w:eastAsia="微軟正黑體" w:hAnsi="微軟正黑體"/>
        </w:rPr>
        <w:fldChar w:fldCharType="begin"/>
      </w:r>
      <w:r w:rsidR="00B20D59" w:rsidRPr="00CB2665">
        <w:rPr>
          <w:rFonts w:ascii="微軟正黑體" w:eastAsia="微軟正黑體" w:hAnsi="微軟正黑體"/>
        </w:rPr>
        <w:instrText>HYPERLINK \l "a20"</w:instrText>
      </w:r>
      <w:r w:rsidR="00B20D59" w:rsidRPr="00CB2665">
        <w:rPr>
          <w:rFonts w:ascii="微軟正黑體" w:eastAsia="微軟正黑體" w:hAnsi="微軟正黑體"/>
        </w:rPr>
      </w:r>
      <w:r w:rsidR="00B20D59" w:rsidRPr="00CB2665">
        <w:rPr>
          <w:rFonts w:ascii="微軟正黑體" w:eastAsia="微軟正黑體" w:hAnsi="微軟正黑體"/>
        </w:rPr>
        <w:fldChar w:fldCharType="separate"/>
      </w:r>
      <w:r w:rsidR="00F52291" w:rsidRPr="00CB2665">
        <w:rPr>
          <w:rStyle w:val="a3"/>
          <w:rFonts w:ascii="微軟正黑體" w:eastAsia="微軟正黑體" w:hAnsi="微軟正黑體" w:hint="eastAsia"/>
        </w:rPr>
        <w:t>二十</w:t>
      </w:r>
      <w:r w:rsidR="00B20D59" w:rsidRPr="00CB2665">
        <w:rPr>
          <w:rStyle w:val="a3"/>
          <w:rFonts w:ascii="微軟正黑體" w:eastAsia="微軟正黑體" w:hAnsi="微軟正黑體"/>
        </w:rPr>
        <w:fldChar w:fldCharType="end"/>
      </w:r>
      <w:r w:rsidR="00F52291" w:rsidRPr="00CB2665">
        <w:rPr>
          <w:rFonts w:ascii="微軟正黑體" w:eastAsia="微軟正黑體" w:hAnsi="微軟正黑體" w:hint="eastAsia"/>
          <w:color w:val="000000"/>
        </w:rPr>
        <w:t>條至第</w:t>
      </w:r>
      <w:hyperlink w:anchor="a23" w:history="1">
        <w:r w:rsidR="00F52291" w:rsidRPr="00CB2665">
          <w:rPr>
            <w:rStyle w:val="a3"/>
            <w:rFonts w:ascii="微軟正黑體" w:eastAsia="微軟正黑體" w:hAnsi="微軟正黑體" w:hint="eastAsia"/>
          </w:rPr>
          <w:t>二十三</w:t>
        </w:r>
      </w:hyperlink>
      <w:r w:rsidR="00F52291" w:rsidRPr="00CB2665">
        <w:rPr>
          <w:rFonts w:ascii="微軟正黑體" w:eastAsia="微軟正黑體" w:hAnsi="微軟正黑體" w:hint="eastAsia"/>
          <w:color w:val="000000"/>
        </w:rPr>
        <w:t>條規定的委託人享有的權利。受益人行使上述權利，與委託人意見不一致時，可以申請人民法院作出裁定</w:t>
      </w:r>
      <w:r>
        <w:rPr>
          <w:rFonts w:ascii="微軟正黑體" w:eastAsia="微軟正黑體" w:hAnsi="微軟正黑體" w:hint="eastAsia"/>
          <w:color w:val="000000"/>
        </w:rPr>
        <w:t>。</w:t>
      </w:r>
    </w:p>
    <w:p w14:paraId="2A70DE70" w14:textId="6D0F92A1" w:rsidR="00CB2665" w:rsidRDefault="00CB2665" w:rsidP="00F52291">
      <w:pPr>
        <w:ind w:left="119"/>
        <w:jc w:val="both"/>
        <w:rPr>
          <w:rFonts w:ascii="微軟正黑體" w:eastAsia="微軟正黑體" w:hAnsi="微軟正黑體" w:hint="eastAsia"/>
          <w:color w:val="17365D"/>
        </w:rPr>
      </w:pPr>
      <w:r w:rsidRPr="00CB2665">
        <w:rPr>
          <w:rFonts w:ascii="微軟正黑體" w:eastAsia="微軟正黑體" w:hAnsi="微軟正黑體" w:hint="eastAsia"/>
          <w:color w:val="404040" w:themeColor="text1" w:themeTint="BF"/>
          <w:sz w:val="18"/>
        </w:rPr>
        <w:t>﹝2﹞</w:t>
      </w:r>
      <w:r w:rsidR="00F52291" w:rsidRPr="00CB2665">
        <w:rPr>
          <w:rFonts w:ascii="微軟正黑體" w:eastAsia="微軟正黑體" w:hAnsi="微軟正黑體" w:hint="eastAsia"/>
          <w:color w:val="17365D"/>
        </w:rPr>
        <w:t>受託人有本法第</w:t>
      </w:r>
      <w:hyperlink w:anchor="a22" w:history="1">
        <w:r w:rsidR="00F52291" w:rsidRPr="00CB2665">
          <w:rPr>
            <w:rStyle w:val="a3"/>
            <w:rFonts w:ascii="微軟正黑體" w:eastAsia="微軟正黑體" w:hAnsi="微軟正黑體" w:hint="eastAsia"/>
          </w:rPr>
          <w:t>二十二</w:t>
        </w:r>
      </w:hyperlink>
      <w:r w:rsidR="00F52291" w:rsidRPr="00CB2665">
        <w:rPr>
          <w:rFonts w:ascii="微軟正黑體" w:eastAsia="微軟正黑體" w:hAnsi="微軟正黑體" w:hint="eastAsia"/>
          <w:color w:val="17365D"/>
        </w:rPr>
        <w:t>條第一款所列行為，共同受益人之一申請人民法院撤銷該處分行為的，人民法院所作出的撤銷裁定，對全體共同受益人有效</w:t>
      </w:r>
      <w:r>
        <w:rPr>
          <w:rFonts w:ascii="微軟正黑體" w:eastAsia="微軟正黑體" w:hAnsi="微軟正黑體" w:hint="eastAsia"/>
          <w:color w:val="17365D"/>
        </w:rPr>
        <w:t>。</w:t>
      </w:r>
    </w:p>
    <w:p w14:paraId="70DCDB49" w14:textId="4A04840C" w:rsidR="00240A50" w:rsidRPr="00CB2665" w:rsidRDefault="00CB2665" w:rsidP="0077642E">
      <w:pPr>
        <w:ind w:left="119"/>
        <w:jc w:val="right"/>
        <w:rPr>
          <w:rFonts w:ascii="微軟正黑體" w:eastAsia="微軟正黑體" w:hAnsi="微軟正黑體"/>
          <w:color w:val="000000"/>
        </w:rPr>
      </w:pPr>
      <w:r>
        <w:rPr>
          <w:rFonts w:ascii="微軟正黑體" w:eastAsia="微軟正黑體" w:hAnsi="微軟正黑體" w:hint="eastAsia"/>
          <w:color w:val="17365D"/>
        </w:rPr>
        <w:t xml:space="preserve">　　　　</w:t>
      </w:r>
      <w:r w:rsidR="0077642E" w:rsidRPr="00CB2665">
        <w:rPr>
          <w:rFonts w:ascii="微軟正黑體" w:eastAsia="微軟正黑體" w:hAnsi="微軟正黑體"/>
          <w:color w:val="808000"/>
          <w:sz w:val="18"/>
        </w:rPr>
        <w:t xml:space="preserve">　　　　　　　　　　　　　　　　　　　　　　　　　　　　　　　　　　　　　　　　　　　　　</w:t>
      </w:r>
      <w:hyperlink w:anchor="aaa" w:history="1">
        <w:r w:rsidR="0077642E" w:rsidRPr="00CB2665">
          <w:rPr>
            <w:rStyle w:val="a3"/>
            <w:rFonts w:ascii="微軟正黑體" w:eastAsia="微軟正黑體" w:hAnsi="微軟正黑體" w:hint="eastAsia"/>
            <w:sz w:val="18"/>
          </w:rPr>
          <w:t>回索引</w:t>
        </w:r>
      </w:hyperlink>
      <w:r w:rsidR="00811190" w:rsidRPr="00CB2665">
        <w:rPr>
          <w:rFonts w:ascii="微軟正黑體" w:eastAsia="微軟正黑體" w:hAnsi="微軟正黑體" w:hint="eastAsia"/>
          <w:color w:val="808000"/>
          <w:sz w:val="18"/>
        </w:rPr>
        <w:t>〉〉</w:t>
      </w:r>
    </w:p>
    <w:p w14:paraId="63D5777A" w14:textId="77777777" w:rsidR="00F52291" w:rsidRPr="00CB2665" w:rsidRDefault="00F52291" w:rsidP="00C82C2C">
      <w:pPr>
        <w:pStyle w:val="1"/>
        <w:rPr>
          <w:rFonts w:ascii="微軟正黑體" w:eastAsia="微軟正黑體" w:hAnsi="微軟正黑體"/>
        </w:rPr>
      </w:pPr>
      <w:bookmarkStart w:id="16" w:name="_第五章__信託的變更與終止"/>
      <w:bookmarkEnd w:id="16"/>
      <w:r w:rsidRPr="00CB2665">
        <w:rPr>
          <w:rFonts w:ascii="微軟正黑體" w:eastAsia="微軟正黑體" w:hAnsi="微軟正黑體" w:hint="eastAsia"/>
        </w:rPr>
        <w:t>第五章　　信託的變更與終止</w:t>
      </w:r>
    </w:p>
    <w:p w14:paraId="760973D6"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t>第</w:t>
      </w:r>
      <w:r w:rsidR="00C82C2C" w:rsidRPr="00CB2665">
        <w:rPr>
          <w:rFonts w:ascii="微軟正黑體" w:eastAsia="微軟正黑體" w:hAnsi="微軟正黑體" w:hint="eastAsia"/>
        </w:rPr>
        <w:t>50</w:t>
      </w:r>
      <w:r w:rsidR="00CB2665">
        <w:rPr>
          <w:rFonts w:ascii="微軟正黑體" w:eastAsia="微軟正黑體" w:hAnsi="微軟正黑體" w:hint="eastAsia"/>
        </w:rPr>
        <w:t>條</w:t>
      </w:r>
    </w:p>
    <w:p w14:paraId="5D89CA06" w14:textId="07AFA254" w:rsidR="00F52291" w:rsidRPr="00CB2665" w:rsidRDefault="00CB2665"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委託人是唯一受益人的，委託人或者其繼承人可以解除信託。信託文件另有規定的，從其規定。</w:t>
      </w:r>
    </w:p>
    <w:p w14:paraId="1D4B7876"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t>第</w:t>
      </w:r>
      <w:r w:rsidR="00C82C2C" w:rsidRPr="00CB2665">
        <w:rPr>
          <w:rFonts w:ascii="微軟正黑體" w:eastAsia="微軟正黑體" w:hAnsi="微軟正黑體" w:hint="eastAsia"/>
        </w:rPr>
        <w:t>51</w:t>
      </w:r>
      <w:r w:rsidR="00CB2665">
        <w:rPr>
          <w:rFonts w:ascii="微軟正黑體" w:eastAsia="微軟正黑體" w:hAnsi="微軟正黑體" w:hint="eastAsia"/>
        </w:rPr>
        <w:t>條</w:t>
      </w:r>
    </w:p>
    <w:p w14:paraId="5DD4C958" w14:textId="45FAB5F9" w:rsidR="00240A50" w:rsidRPr="00CB2665" w:rsidRDefault="00CB2665"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設立信託後，有下列情形之一的，委託人可以變更受益人或者處分受益人的信託受益權：</w:t>
      </w:r>
    </w:p>
    <w:p w14:paraId="473D26EF" w14:textId="77777777" w:rsidR="00240A50" w:rsidRPr="00CB2665" w:rsidRDefault="00F52291"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000000"/>
        </w:rPr>
        <w:lastRenderedPageBreak/>
        <w:t xml:space="preserve">　　（一）受益人對委託人有重大侵權行為；</w:t>
      </w:r>
    </w:p>
    <w:p w14:paraId="100B833B" w14:textId="77777777" w:rsidR="00240A50" w:rsidRPr="00CB2665" w:rsidRDefault="00F52291"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000000"/>
        </w:rPr>
        <w:t xml:space="preserve">　　（二）受益人對其他共同受益人有重大侵權行為；</w:t>
      </w:r>
    </w:p>
    <w:p w14:paraId="24B63132" w14:textId="77777777" w:rsidR="00240A50" w:rsidRPr="00CB2665" w:rsidRDefault="00F52291"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000000"/>
        </w:rPr>
        <w:t xml:space="preserve">　　（三）經受益人同意；</w:t>
      </w:r>
    </w:p>
    <w:p w14:paraId="7A9D1ACF" w14:textId="77777777" w:rsidR="00CB2665" w:rsidRDefault="00F52291" w:rsidP="00F52291">
      <w:pPr>
        <w:ind w:left="119"/>
        <w:jc w:val="both"/>
        <w:rPr>
          <w:rFonts w:ascii="微軟正黑體" w:eastAsia="微軟正黑體" w:hAnsi="微軟正黑體" w:hint="eastAsia"/>
          <w:color w:val="000000"/>
        </w:rPr>
      </w:pPr>
      <w:r w:rsidRPr="00CB2665">
        <w:rPr>
          <w:rFonts w:ascii="微軟正黑體" w:eastAsia="微軟正黑體" w:hAnsi="微軟正黑體" w:hint="eastAsia"/>
          <w:color w:val="000000"/>
        </w:rPr>
        <w:t xml:space="preserve">　　（四）信託文件規定的其他情形</w:t>
      </w:r>
      <w:r w:rsidR="00CB2665">
        <w:rPr>
          <w:rFonts w:ascii="微軟正黑體" w:eastAsia="微軟正黑體" w:hAnsi="微軟正黑體" w:hint="eastAsia"/>
          <w:color w:val="000000"/>
        </w:rPr>
        <w:t>。</w:t>
      </w:r>
    </w:p>
    <w:p w14:paraId="59D19382" w14:textId="00437419" w:rsidR="00F52291" w:rsidRPr="00CB2665" w:rsidRDefault="00CB2665" w:rsidP="00F52291">
      <w:pPr>
        <w:ind w:left="119"/>
        <w:jc w:val="both"/>
        <w:rPr>
          <w:rFonts w:ascii="微軟正黑體" w:eastAsia="微軟正黑體" w:hAnsi="微軟正黑體"/>
          <w:color w:val="17365D"/>
        </w:rPr>
      </w:pPr>
      <w:r w:rsidRPr="00CB2665">
        <w:rPr>
          <w:rFonts w:ascii="微軟正黑體" w:eastAsia="微軟正黑體" w:hAnsi="微軟正黑體" w:hint="eastAsia"/>
          <w:color w:val="404040" w:themeColor="text1" w:themeTint="BF"/>
          <w:sz w:val="18"/>
        </w:rPr>
        <w:t>﹝2﹞</w:t>
      </w:r>
      <w:r w:rsidR="00F52291" w:rsidRPr="00CB2665">
        <w:rPr>
          <w:rFonts w:ascii="微軟正黑體" w:eastAsia="微軟正黑體" w:hAnsi="微軟正黑體" w:hint="eastAsia"/>
          <w:color w:val="17365D"/>
        </w:rPr>
        <w:t>有前款第（一）項、第（三）項、第（四）項所列情形之一的，委託人可以解除信託。</w:t>
      </w:r>
    </w:p>
    <w:p w14:paraId="39E491B2"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t>第</w:t>
      </w:r>
      <w:r w:rsidR="00C82C2C" w:rsidRPr="00CB2665">
        <w:rPr>
          <w:rFonts w:ascii="微軟正黑體" w:eastAsia="微軟正黑體" w:hAnsi="微軟正黑體" w:hint="eastAsia"/>
        </w:rPr>
        <w:t>52</w:t>
      </w:r>
      <w:r w:rsidR="00CB2665">
        <w:rPr>
          <w:rFonts w:ascii="微軟正黑體" w:eastAsia="微軟正黑體" w:hAnsi="微軟正黑體" w:hint="eastAsia"/>
        </w:rPr>
        <w:t>條</w:t>
      </w:r>
    </w:p>
    <w:p w14:paraId="32793C11" w14:textId="71032234" w:rsidR="00F52291" w:rsidRPr="00CB2665" w:rsidRDefault="00CB2665"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信託不因委託人或者受託人的死亡、喪失民事行為能力、依法解散、被依法撤銷或者被宣告破產而終止，也不因受託人的辭任而終止。但本法或者信託文件另有規定的除外。</w:t>
      </w:r>
    </w:p>
    <w:p w14:paraId="3FFA6094"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t>第</w:t>
      </w:r>
      <w:r w:rsidR="00C82C2C" w:rsidRPr="00CB2665">
        <w:rPr>
          <w:rFonts w:ascii="微軟正黑體" w:eastAsia="微軟正黑體" w:hAnsi="微軟正黑體" w:hint="eastAsia"/>
        </w:rPr>
        <w:t>53</w:t>
      </w:r>
      <w:r w:rsidR="00CB2665">
        <w:rPr>
          <w:rFonts w:ascii="微軟正黑體" w:eastAsia="微軟正黑體" w:hAnsi="微軟正黑體" w:hint="eastAsia"/>
        </w:rPr>
        <w:t>條</w:t>
      </w:r>
    </w:p>
    <w:p w14:paraId="1F0C17B7" w14:textId="6EF4369F" w:rsidR="00240A50" w:rsidRPr="00CB2665" w:rsidRDefault="00CB2665"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有下列情形之一的，信託終止：</w:t>
      </w:r>
    </w:p>
    <w:p w14:paraId="2DF6805A" w14:textId="77777777" w:rsidR="00240A50" w:rsidRPr="00CB2665" w:rsidRDefault="00F52291"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000000"/>
        </w:rPr>
        <w:t xml:space="preserve">　　（一）信託文件規定的終止事由發生；</w:t>
      </w:r>
    </w:p>
    <w:p w14:paraId="64A6D15D" w14:textId="77777777" w:rsidR="00240A50" w:rsidRPr="00CB2665" w:rsidRDefault="00F52291"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000000"/>
        </w:rPr>
        <w:t xml:space="preserve">　　（二）信託的存續違反信託目的；</w:t>
      </w:r>
    </w:p>
    <w:p w14:paraId="6EBAC05D" w14:textId="77777777" w:rsidR="00240A50" w:rsidRPr="00CB2665" w:rsidRDefault="00F52291"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000000"/>
        </w:rPr>
        <w:t xml:space="preserve">　　（三）信託目的已經實現或者不能實現；</w:t>
      </w:r>
    </w:p>
    <w:p w14:paraId="0D7298FD" w14:textId="77777777" w:rsidR="00240A50" w:rsidRPr="00CB2665" w:rsidRDefault="00F52291"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000000"/>
        </w:rPr>
        <w:t xml:space="preserve">　　（四）信託當事人協商同意；</w:t>
      </w:r>
    </w:p>
    <w:p w14:paraId="0063D64A" w14:textId="77777777" w:rsidR="00240A50" w:rsidRPr="00CB2665" w:rsidRDefault="00F52291"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000000"/>
        </w:rPr>
        <w:t xml:space="preserve">　　（五）信託被撤銷；</w:t>
      </w:r>
    </w:p>
    <w:p w14:paraId="11208717" w14:textId="77777777" w:rsidR="00F52291" w:rsidRPr="00CB2665" w:rsidRDefault="00F52291"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000000"/>
        </w:rPr>
        <w:t xml:space="preserve">　　（六）信託被解除。</w:t>
      </w:r>
    </w:p>
    <w:p w14:paraId="1FC83FA3"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t>第</w:t>
      </w:r>
      <w:r w:rsidR="00C82C2C" w:rsidRPr="00CB2665">
        <w:rPr>
          <w:rFonts w:ascii="微軟正黑體" w:eastAsia="微軟正黑體" w:hAnsi="微軟正黑體" w:hint="eastAsia"/>
        </w:rPr>
        <w:t>54</w:t>
      </w:r>
      <w:r w:rsidR="00CB2665">
        <w:rPr>
          <w:rFonts w:ascii="微軟正黑體" w:eastAsia="微軟正黑體" w:hAnsi="微軟正黑體" w:hint="eastAsia"/>
        </w:rPr>
        <w:t>條</w:t>
      </w:r>
    </w:p>
    <w:p w14:paraId="03028F57" w14:textId="20F15461" w:rsidR="00240A50" w:rsidRPr="00CB2665" w:rsidRDefault="00CB2665"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信託終止的，信託財產歸屬於信託文件規定的人；信託</w:t>
      </w:r>
      <w:r w:rsidR="00C450CC" w:rsidRPr="00CB2665">
        <w:rPr>
          <w:rFonts w:ascii="微軟正黑體" w:eastAsia="微軟正黑體" w:hAnsi="微軟正黑體" w:hint="eastAsia"/>
          <w:color w:val="000000"/>
        </w:rPr>
        <w:t>文件</w:t>
      </w:r>
      <w:r w:rsidR="00F52291" w:rsidRPr="00CB2665">
        <w:rPr>
          <w:rFonts w:ascii="微軟正黑體" w:eastAsia="微軟正黑體" w:hAnsi="微軟正黑體" w:hint="eastAsia"/>
          <w:color w:val="000000"/>
        </w:rPr>
        <w:t>未規定的，按下列順序確定歸屬：</w:t>
      </w:r>
    </w:p>
    <w:p w14:paraId="1441A12C" w14:textId="77777777" w:rsidR="00240A50" w:rsidRPr="00CB2665" w:rsidRDefault="00F52291"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000000"/>
        </w:rPr>
        <w:t xml:space="preserve">　　（一）受益人或者其繼承人；</w:t>
      </w:r>
    </w:p>
    <w:p w14:paraId="34D0E10A" w14:textId="77777777" w:rsidR="00F52291" w:rsidRPr="00CB2665" w:rsidRDefault="00F52291"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000000"/>
        </w:rPr>
        <w:t xml:space="preserve">　　（二）委託人或者其繼承人。</w:t>
      </w:r>
    </w:p>
    <w:p w14:paraId="5EFDE21E"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t>第</w:t>
      </w:r>
      <w:r w:rsidR="00C82C2C" w:rsidRPr="00CB2665">
        <w:rPr>
          <w:rFonts w:ascii="微軟正黑體" w:eastAsia="微軟正黑體" w:hAnsi="微軟正黑體" w:hint="eastAsia"/>
        </w:rPr>
        <w:t>55</w:t>
      </w:r>
      <w:r w:rsidR="00CB2665">
        <w:rPr>
          <w:rFonts w:ascii="微軟正黑體" w:eastAsia="微軟正黑體" w:hAnsi="微軟正黑體" w:hint="eastAsia"/>
        </w:rPr>
        <w:t>條</w:t>
      </w:r>
    </w:p>
    <w:p w14:paraId="1D7533F6" w14:textId="38BDE13E" w:rsidR="00F52291" w:rsidRPr="00CB2665" w:rsidRDefault="00CB2665"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依照前條規定，信託財產的歸屬確定後，在該信託財產轉移給權利歸屬人的過程中，信託視為存續，權利歸屬人視為受益人。</w:t>
      </w:r>
    </w:p>
    <w:p w14:paraId="53781291"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t>第</w:t>
      </w:r>
      <w:r w:rsidR="00C82C2C" w:rsidRPr="00CB2665">
        <w:rPr>
          <w:rFonts w:ascii="微軟正黑體" w:eastAsia="微軟正黑體" w:hAnsi="微軟正黑體" w:hint="eastAsia"/>
        </w:rPr>
        <w:t>56</w:t>
      </w:r>
      <w:r w:rsidR="00CB2665">
        <w:rPr>
          <w:rFonts w:ascii="微軟正黑體" w:eastAsia="微軟正黑體" w:hAnsi="微軟正黑體" w:hint="eastAsia"/>
        </w:rPr>
        <w:t>條</w:t>
      </w:r>
    </w:p>
    <w:p w14:paraId="0BC79051" w14:textId="533286AD" w:rsidR="00F52291" w:rsidRPr="00CB2665" w:rsidRDefault="00CB2665"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信託終止後，人民法院依據本法第</w:t>
      </w:r>
      <w:hyperlink w:anchor="a17" w:history="1">
        <w:r w:rsidR="00F52291" w:rsidRPr="00CB2665">
          <w:rPr>
            <w:rStyle w:val="a3"/>
            <w:rFonts w:ascii="微軟正黑體" w:eastAsia="微軟正黑體" w:hAnsi="微軟正黑體" w:hint="eastAsia"/>
          </w:rPr>
          <w:t>十七</w:t>
        </w:r>
      </w:hyperlink>
      <w:r w:rsidR="00F52291" w:rsidRPr="00CB2665">
        <w:rPr>
          <w:rFonts w:ascii="微軟正黑體" w:eastAsia="微軟正黑體" w:hAnsi="微軟正黑體" w:hint="eastAsia"/>
          <w:color w:val="000000"/>
        </w:rPr>
        <w:t>條的規定對原信託財產進行強制執行的，以權利歸屬人為被執行人。</w:t>
      </w:r>
    </w:p>
    <w:p w14:paraId="267038DF"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t>第</w:t>
      </w:r>
      <w:r w:rsidR="00C82C2C" w:rsidRPr="00CB2665">
        <w:rPr>
          <w:rFonts w:ascii="微軟正黑體" w:eastAsia="微軟正黑體" w:hAnsi="微軟正黑體" w:hint="eastAsia"/>
        </w:rPr>
        <w:t>57</w:t>
      </w:r>
      <w:r w:rsidR="00CB2665">
        <w:rPr>
          <w:rFonts w:ascii="微軟正黑體" w:eastAsia="微軟正黑體" w:hAnsi="微軟正黑體" w:hint="eastAsia"/>
        </w:rPr>
        <w:t>條</w:t>
      </w:r>
    </w:p>
    <w:p w14:paraId="299CEAB6" w14:textId="5581DB5B" w:rsidR="00F52291" w:rsidRPr="00CB2665" w:rsidRDefault="00CB2665"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信託終止後，受託人依照本法規定行使請求給付報酬、從信託財產中獲得補償的權利時，可以留置信託財產或者對信託財產的權利歸屬人提出請求。</w:t>
      </w:r>
    </w:p>
    <w:p w14:paraId="715E9CC7"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t>第</w:t>
      </w:r>
      <w:r w:rsidR="00C82C2C" w:rsidRPr="00CB2665">
        <w:rPr>
          <w:rFonts w:ascii="微軟正黑體" w:eastAsia="微軟正黑體" w:hAnsi="微軟正黑體" w:hint="eastAsia"/>
        </w:rPr>
        <w:t>58</w:t>
      </w:r>
      <w:r w:rsidR="00CB2665">
        <w:rPr>
          <w:rFonts w:ascii="微軟正黑體" w:eastAsia="微軟正黑體" w:hAnsi="微軟正黑體" w:hint="eastAsia"/>
        </w:rPr>
        <w:t>條</w:t>
      </w:r>
    </w:p>
    <w:p w14:paraId="20452769" w14:textId="49E59C33" w:rsidR="00CB2665" w:rsidRDefault="00CB2665" w:rsidP="00F52291">
      <w:pPr>
        <w:ind w:left="119"/>
        <w:jc w:val="both"/>
        <w:rPr>
          <w:rFonts w:ascii="微軟正黑體" w:eastAsia="微軟正黑體" w:hAnsi="微軟正黑體" w:hint="eastAsia"/>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信託終止的，受託人應當作出處理信託事務的清算報告。受益人或者信託財產的權利歸屬人對清算報告無異議的，受託人就清算報告所列事項解除責任。但受託人有不正當行為的除外</w:t>
      </w:r>
      <w:r>
        <w:rPr>
          <w:rFonts w:ascii="微軟正黑體" w:eastAsia="微軟正黑體" w:hAnsi="微軟正黑體" w:hint="eastAsia"/>
          <w:color w:val="000000"/>
        </w:rPr>
        <w:t>。</w:t>
      </w:r>
    </w:p>
    <w:p w14:paraId="57204E75" w14:textId="0CED527A" w:rsidR="00240A50" w:rsidRPr="00CB2665" w:rsidRDefault="00CB2665" w:rsidP="0077642E">
      <w:pPr>
        <w:ind w:left="119"/>
        <w:jc w:val="right"/>
        <w:rPr>
          <w:rFonts w:ascii="微軟正黑體" w:eastAsia="微軟正黑體" w:hAnsi="微軟正黑體"/>
          <w:color w:val="000000"/>
        </w:rPr>
      </w:pPr>
      <w:r>
        <w:rPr>
          <w:rFonts w:ascii="微軟正黑體" w:eastAsia="微軟正黑體" w:hAnsi="微軟正黑體" w:hint="eastAsia"/>
          <w:color w:val="000000"/>
        </w:rPr>
        <w:t xml:space="preserve">　　　　</w:t>
      </w:r>
      <w:r w:rsidR="0077642E" w:rsidRPr="00CB2665">
        <w:rPr>
          <w:rFonts w:ascii="微軟正黑體" w:eastAsia="微軟正黑體" w:hAnsi="微軟正黑體"/>
          <w:color w:val="808000"/>
          <w:sz w:val="18"/>
        </w:rPr>
        <w:t xml:space="preserve">　　　　　　　　　　　　　　　　　　　　　　　　　　　　　　　　　　　　　　　　　　　　　</w:t>
      </w:r>
      <w:hyperlink w:anchor="aaa" w:history="1">
        <w:r w:rsidR="0077642E" w:rsidRPr="00CB2665">
          <w:rPr>
            <w:rStyle w:val="a3"/>
            <w:rFonts w:ascii="微軟正黑體" w:eastAsia="微軟正黑體" w:hAnsi="微軟正黑體" w:hint="eastAsia"/>
            <w:sz w:val="18"/>
          </w:rPr>
          <w:t>回索引</w:t>
        </w:r>
      </w:hyperlink>
      <w:r w:rsidR="00811190" w:rsidRPr="00CB2665">
        <w:rPr>
          <w:rFonts w:ascii="微軟正黑體" w:eastAsia="微軟正黑體" w:hAnsi="微軟正黑體" w:hint="eastAsia"/>
          <w:color w:val="808000"/>
          <w:sz w:val="18"/>
        </w:rPr>
        <w:t>〉〉</w:t>
      </w:r>
    </w:p>
    <w:p w14:paraId="0D6EC1A3" w14:textId="77777777" w:rsidR="00F52291" w:rsidRPr="00CB2665" w:rsidRDefault="00F52291" w:rsidP="00C82C2C">
      <w:pPr>
        <w:pStyle w:val="1"/>
        <w:rPr>
          <w:rFonts w:ascii="微軟正黑體" w:eastAsia="微軟正黑體" w:hAnsi="微軟正黑體"/>
        </w:rPr>
      </w:pPr>
      <w:bookmarkStart w:id="17" w:name="_第六章__公_益_信_託"/>
      <w:bookmarkStart w:id="18" w:name="_第六章__公"/>
      <w:bookmarkEnd w:id="17"/>
      <w:bookmarkEnd w:id="18"/>
      <w:r w:rsidRPr="00CB2665">
        <w:rPr>
          <w:rFonts w:ascii="微軟正黑體" w:eastAsia="微軟正黑體" w:hAnsi="微軟正黑體" w:hint="eastAsia"/>
        </w:rPr>
        <w:lastRenderedPageBreak/>
        <w:t>第六章　　公益信託</w:t>
      </w:r>
    </w:p>
    <w:p w14:paraId="5B4CE649"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t>第</w:t>
      </w:r>
      <w:r w:rsidR="00C82C2C" w:rsidRPr="00CB2665">
        <w:rPr>
          <w:rFonts w:ascii="微軟正黑體" w:eastAsia="微軟正黑體" w:hAnsi="微軟正黑體" w:hint="eastAsia"/>
        </w:rPr>
        <w:t>59</w:t>
      </w:r>
      <w:r w:rsidR="00CB2665">
        <w:rPr>
          <w:rFonts w:ascii="微軟正黑體" w:eastAsia="微軟正黑體" w:hAnsi="微軟正黑體" w:hint="eastAsia"/>
        </w:rPr>
        <w:t>條</w:t>
      </w:r>
    </w:p>
    <w:p w14:paraId="4B9F8C69" w14:textId="69B429D1" w:rsidR="00F52291" w:rsidRPr="00CB2665" w:rsidRDefault="00CB2665"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公益信託適用本章規定。本章未規定的，適用本法及其他相關法律的規定。</w:t>
      </w:r>
    </w:p>
    <w:p w14:paraId="6896A393"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t>第</w:t>
      </w:r>
      <w:r w:rsidR="00C82C2C" w:rsidRPr="00CB2665">
        <w:rPr>
          <w:rFonts w:ascii="微軟正黑體" w:eastAsia="微軟正黑體" w:hAnsi="微軟正黑體" w:hint="eastAsia"/>
        </w:rPr>
        <w:t>60</w:t>
      </w:r>
      <w:r w:rsidR="00CB2665">
        <w:rPr>
          <w:rFonts w:ascii="微軟正黑體" w:eastAsia="微軟正黑體" w:hAnsi="微軟正黑體" w:hint="eastAsia"/>
        </w:rPr>
        <w:t>條</w:t>
      </w:r>
    </w:p>
    <w:p w14:paraId="50CF682B" w14:textId="25FF7F70" w:rsidR="00240A50" w:rsidRPr="00CB2665" w:rsidRDefault="00CB2665"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為了下列公共利益目的之一而設立的信託，屬於公益信託：</w:t>
      </w:r>
    </w:p>
    <w:p w14:paraId="3FDC10C3" w14:textId="77777777" w:rsidR="00240A50" w:rsidRPr="00CB2665" w:rsidRDefault="00F52291"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000000"/>
        </w:rPr>
        <w:t xml:space="preserve">　　（一）救濟貧困；</w:t>
      </w:r>
    </w:p>
    <w:p w14:paraId="787BEC31" w14:textId="77777777" w:rsidR="00240A50" w:rsidRPr="00CB2665" w:rsidRDefault="00F52291"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000000"/>
        </w:rPr>
        <w:t xml:space="preserve">　　（二）救助災民；</w:t>
      </w:r>
    </w:p>
    <w:p w14:paraId="45210E75" w14:textId="77777777" w:rsidR="00240A50" w:rsidRPr="00CB2665" w:rsidRDefault="00F52291"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000000"/>
        </w:rPr>
        <w:t xml:space="preserve">　　（三）扶助殘疾人；</w:t>
      </w:r>
    </w:p>
    <w:p w14:paraId="203485AF" w14:textId="77777777" w:rsidR="00240A50" w:rsidRPr="00CB2665" w:rsidRDefault="00F52291"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000000"/>
        </w:rPr>
        <w:t xml:space="preserve">　　（四）發展教育、科技、文化、藝術、體育事業；</w:t>
      </w:r>
    </w:p>
    <w:p w14:paraId="19F942A0" w14:textId="77777777" w:rsidR="00240A50" w:rsidRPr="00CB2665" w:rsidRDefault="00F52291"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000000"/>
        </w:rPr>
        <w:t xml:space="preserve">　　（五）發展醫療衛生事業；</w:t>
      </w:r>
    </w:p>
    <w:p w14:paraId="0A7DA282" w14:textId="77777777" w:rsidR="00240A50" w:rsidRPr="00CB2665" w:rsidRDefault="00F52291"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000000"/>
        </w:rPr>
        <w:t xml:space="preserve">　　（六）發展環境保護事業，維護生態環境；</w:t>
      </w:r>
    </w:p>
    <w:p w14:paraId="10D0196A" w14:textId="77777777" w:rsidR="00F52291" w:rsidRPr="00CB2665" w:rsidRDefault="00F52291"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000000"/>
        </w:rPr>
        <w:t xml:space="preserve">　　（七）發展其他社會公益事業。</w:t>
      </w:r>
    </w:p>
    <w:p w14:paraId="2A7FFAF1"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t>第</w:t>
      </w:r>
      <w:r w:rsidR="00C82C2C" w:rsidRPr="00CB2665">
        <w:rPr>
          <w:rFonts w:ascii="微軟正黑體" w:eastAsia="微軟正黑體" w:hAnsi="微軟正黑體" w:hint="eastAsia"/>
        </w:rPr>
        <w:t>61</w:t>
      </w:r>
      <w:r w:rsidR="00CB2665">
        <w:rPr>
          <w:rFonts w:ascii="微軟正黑體" w:eastAsia="微軟正黑體" w:hAnsi="微軟正黑體" w:hint="eastAsia"/>
        </w:rPr>
        <w:t>條</w:t>
      </w:r>
    </w:p>
    <w:p w14:paraId="313A83D2" w14:textId="10323608" w:rsidR="00F52291" w:rsidRPr="00CB2665" w:rsidRDefault="00CB2665"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國家鼓勵發展公益信託。</w:t>
      </w:r>
    </w:p>
    <w:p w14:paraId="0037D7A9"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t>第</w:t>
      </w:r>
      <w:r w:rsidR="00C82C2C" w:rsidRPr="00CB2665">
        <w:rPr>
          <w:rFonts w:ascii="微軟正黑體" w:eastAsia="微軟正黑體" w:hAnsi="微軟正黑體" w:hint="eastAsia"/>
        </w:rPr>
        <w:t>62</w:t>
      </w:r>
      <w:r w:rsidR="00CB2665">
        <w:rPr>
          <w:rFonts w:ascii="微軟正黑體" w:eastAsia="微軟正黑體" w:hAnsi="微軟正黑體" w:hint="eastAsia"/>
        </w:rPr>
        <w:t>條</w:t>
      </w:r>
    </w:p>
    <w:p w14:paraId="38E6681D" w14:textId="13A4A91F" w:rsidR="00CB2665" w:rsidRDefault="00CB2665" w:rsidP="00F52291">
      <w:pPr>
        <w:ind w:left="119"/>
        <w:jc w:val="both"/>
        <w:rPr>
          <w:rFonts w:ascii="微軟正黑體" w:eastAsia="微軟正黑體" w:hAnsi="微軟正黑體" w:hint="eastAsia"/>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公益信託的設立和確定其受託人，應當經有關公益事業的管理機構（以下簡稱公益事業管理機構）批准</w:t>
      </w:r>
      <w:r>
        <w:rPr>
          <w:rFonts w:ascii="微軟正黑體" w:eastAsia="微軟正黑體" w:hAnsi="微軟正黑體" w:hint="eastAsia"/>
          <w:color w:val="000000"/>
        </w:rPr>
        <w:t>。</w:t>
      </w:r>
    </w:p>
    <w:p w14:paraId="06D880C6" w14:textId="16F2D494" w:rsidR="00CB2665" w:rsidRDefault="00CB2665" w:rsidP="00F52291">
      <w:pPr>
        <w:ind w:left="119"/>
        <w:jc w:val="both"/>
        <w:rPr>
          <w:rFonts w:ascii="微軟正黑體" w:eastAsia="微軟正黑體" w:hAnsi="微軟正黑體" w:hint="eastAsia"/>
          <w:color w:val="000000"/>
        </w:rPr>
      </w:pPr>
      <w:r w:rsidRPr="00CB2665">
        <w:rPr>
          <w:rFonts w:ascii="微軟正黑體" w:eastAsia="微軟正黑體" w:hAnsi="微軟正黑體" w:hint="eastAsia"/>
          <w:color w:val="404040" w:themeColor="text1" w:themeTint="BF"/>
          <w:sz w:val="18"/>
        </w:rPr>
        <w:t>﹝2﹞</w:t>
      </w:r>
      <w:r w:rsidRPr="00CB2665">
        <w:rPr>
          <w:rFonts w:ascii="微軟正黑體" w:eastAsia="微軟正黑體" w:hAnsi="微軟正黑體" w:hint="eastAsia"/>
          <w:color w:val="17365D"/>
        </w:rPr>
        <w:t>未經公益事業管理機構的批准，不得以公益信託的名義進行活動</w:t>
      </w:r>
      <w:r>
        <w:rPr>
          <w:rFonts w:ascii="微軟正黑體" w:eastAsia="微軟正黑體" w:hAnsi="微軟正黑體" w:hint="eastAsia"/>
          <w:color w:val="000000"/>
        </w:rPr>
        <w:t>。</w:t>
      </w:r>
    </w:p>
    <w:p w14:paraId="03CD8446" w14:textId="1B5A0CF0" w:rsidR="00F52291" w:rsidRPr="00CB2665" w:rsidRDefault="00CB2665"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404040" w:themeColor="text1" w:themeTint="BF"/>
          <w:sz w:val="18"/>
        </w:rPr>
        <w:t>﹝3﹞</w:t>
      </w:r>
      <w:r w:rsidR="00F52291" w:rsidRPr="00CB2665">
        <w:rPr>
          <w:rFonts w:ascii="微軟正黑體" w:eastAsia="微軟正黑體" w:hAnsi="微軟正黑體" w:hint="eastAsia"/>
          <w:color w:val="000000"/>
        </w:rPr>
        <w:t>公益事業管理機構對於公益信託活動應當給予</w:t>
      </w:r>
      <w:r w:rsidR="00811190" w:rsidRPr="00CB2665">
        <w:rPr>
          <w:rFonts w:ascii="微軟正黑體" w:eastAsia="微軟正黑體" w:hAnsi="微軟正黑體" w:hint="eastAsia"/>
          <w:color w:val="000000"/>
        </w:rPr>
        <w:t>支持</w:t>
      </w:r>
      <w:r w:rsidR="00F52291" w:rsidRPr="00CB2665">
        <w:rPr>
          <w:rFonts w:ascii="微軟正黑體" w:eastAsia="微軟正黑體" w:hAnsi="微軟正黑體" w:hint="eastAsia"/>
          <w:color w:val="000000"/>
        </w:rPr>
        <w:t>。</w:t>
      </w:r>
    </w:p>
    <w:p w14:paraId="1EF26DA2"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t>第</w:t>
      </w:r>
      <w:r w:rsidR="00C82C2C" w:rsidRPr="00CB2665">
        <w:rPr>
          <w:rFonts w:ascii="微軟正黑體" w:eastAsia="微軟正黑體" w:hAnsi="微軟正黑體" w:hint="eastAsia"/>
        </w:rPr>
        <w:t>63</w:t>
      </w:r>
      <w:r w:rsidR="00CB2665">
        <w:rPr>
          <w:rFonts w:ascii="微軟正黑體" w:eastAsia="微軟正黑體" w:hAnsi="微軟正黑體" w:hint="eastAsia"/>
        </w:rPr>
        <w:t>條</w:t>
      </w:r>
    </w:p>
    <w:p w14:paraId="13B84A8C" w14:textId="2211C638" w:rsidR="00F52291" w:rsidRPr="00CB2665" w:rsidRDefault="00CB2665"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公益信託的信託財產及其收益，不得用於非公益目的。</w:t>
      </w:r>
    </w:p>
    <w:p w14:paraId="39D8CE15"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t>第</w:t>
      </w:r>
      <w:r w:rsidR="00C82C2C" w:rsidRPr="00CB2665">
        <w:rPr>
          <w:rFonts w:ascii="微軟正黑體" w:eastAsia="微軟正黑體" w:hAnsi="微軟正黑體" w:hint="eastAsia"/>
        </w:rPr>
        <w:t>64</w:t>
      </w:r>
      <w:r w:rsidR="00CB2665">
        <w:rPr>
          <w:rFonts w:ascii="微軟正黑體" w:eastAsia="微軟正黑體" w:hAnsi="微軟正黑體" w:hint="eastAsia"/>
        </w:rPr>
        <w:t>條</w:t>
      </w:r>
    </w:p>
    <w:p w14:paraId="2FF422EF" w14:textId="2EF73D38" w:rsidR="00CB2665" w:rsidRDefault="00CB2665" w:rsidP="00F52291">
      <w:pPr>
        <w:ind w:left="119"/>
        <w:jc w:val="both"/>
        <w:rPr>
          <w:rFonts w:ascii="微軟正黑體" w:eastAsia="微軟正黑體" w:hAnsi="微軟正黑體" w:hint="eastAsia"/>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公益信託應當設置信託監察人</w:t>
      </w:r>
      <w:r>
        <w:rPr>
          <w:rFonts w:ascii="微軟正黑體" w:eastAsia="微軟正黑體" w:hAnsi="微軟正黑體" w:hint="eastAsia"/>
          <w:color w:val="000000"/>
        </w:rPr>
        <w:t>。</w:t>
      </w:r>
    </w:p>
    <w:p w14:paraId="645C9AE6" w14:textId="00057758" w:rsidR="00F52291" w:rsidRPr="00CB2665" w:rsidRDefault="00CB2665" w:rsidP="00F52291">
      <w:pPr>
        <w:ind w:left="119"/>
        <w:jc w:val="both"/>
        <w:rPr>
          <w:rFonts w:ascii="微軟正黑體" w:eastAsia="微軟正黑體" w:hAnsi="微軟正黑體"/>
          <w:color w:val="17365D"/>
        </w:rPr>
      </w:pPr>
      <w:r w:rsidRPr="00CB2665">
        <w:rPr>
          <w:rFonts w:ascii="微軟正黑體" w:eastAsia="微軟正黑體" w:hAnsi="微軟正黑體" w:hint="eastAsia"/>
          <w:color w:val="404040" w:themeColor="text1" w:themeTint="BF"/>
          <w:sz w:val="18"/>
        </w:rPr>
        <w:t>﹝2﹞</w:t>
      </w:r>
      <w:r w:rsidR="00F52291" w:rsidRPr="00CB2665">
        <w:rPr>
          <w:rFonts w:ascii="微軟正黑體" w:eastAsia="微軟正黑體" w:hAnsi="微軟正黑體" w:hint="eastAsia"/>
          <w:color w:val="17365D"/>
        </w:rPr>
        <w:t>信託監察人由信託文件規定。信託文件未規定的，由公益事業管理機構指定。</w:t>
      </w:r>
    </w:p>
    <w:p w14:paraId="7847AC4B"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t>第</w:t>
      </w:r>
      <w:r w:rsidR="00C82C2C" w:rsidRPr="00CB2665">
        <w:rPr>
          <w:rFonts w:ascii="微軟正黑體" w:eastAsia="微軟正黑體" w:hAnsi="微軟正黑體" w:hint="eastAsia"/>
        </w:rPr>
        <w:t>65</w:t>
      </w:r>
      <w:r w:rsidR="00CB2665">
        <w:rPr>
          <w:rFonts w:ascii="微軟正黑體" w:eastAsia="微軟正黑體" w:hAnsi="微軟正黑體" w:hint="eastAsia"/>
        </w:rPr>
        <w:t>條</w:t>
      </w:r>
    </w:p>
    <w:p w14:paraId="11C7AAB8" w14:textId="1E99ACE7" w:rsidR="00F52291" w:rsidRPr="00CB2665" w:rsidRDefault="00CB2665"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信託監察人有權以自己的名義，為維護受益人的利益，提起訴訟或者實施其他法律行為。</w:t>
      </w:r>
    </w:p>
    <w:p w14:paraId="739F42DD"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t>第</w:t>
      </w:r>
      <w:r w:rsidR="00C82C2C" w:rsidRPr="00CB2665">
        <w:rPr>
          <w:rFonts w:ascii="微軟正黑體" w:eastAsia="微軟正黑體" w:hAnsi="微軟正黑體" w:hint="eastAsia"/>
        </w:rPr>
        <w:t>66</w:t>
      </w:r>
      <w:r w:rsidR="00CB2665">
        <w:rPr>
          <w:rFonts w:ascii="微軟正黑體" w:eastAsia="微軟正黑體" w:hAnsi="微軟正黑體" w:hint="eastAsia"/>
        </w:rPr>
        <w:t>條</w:t>
      </w:r>
    </w:p>
    <w:p w14:paraId="29FD0597" w14:textId="546E79E4" w:rsidR="00F52291" w:rsidRPr="00CB2665" w:rsidRDefault="00CB2665"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公益信託的受託人未經公益事業管理機構批准，不得辭任。</w:t>
      </w:r>
    </w:p>
    <w:p w14:paraId="4487454E"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t>第</w:t>
      </w:r>
      <w:r w:rsidR="00C82C2C" w:rsidRPr="00CB2665">
        <w:rPr>
          <w:rFonts w:ascii="微軟正黑體" w:eastAsia="微軟正黑體" w:hAnsi="微軟正黑體" w:hint="eastAsia"/>
        </w:rPr>
        <w:t>67</w:t>
      </w:r>
      <w:r w:rsidR="00CB2665">
        <w:rPr>
          <w:rFonts w:ascii="微軟正黑體" w:eastAsia="微軟正黑體" w:hAnsi="微軟正黑體" w:hint="eastAsia"/>
        </w:rPr>
        <w:t>條</w:t>
      </w:r>
    </w:p>
    <w:p w14:paraId="0464C1B8" w14:textId="183DD747" w:rsidR="00CB2665" w:rsidRDefault="00CB2665" w:rsidP="00F52291">
      <w:pPr>
        <w:ind w:left="119"/>
        <w:jc w:val="both"/>
        <w:rPr>
          <w:rFonts w:ascii="微軟正黑體" w:eastAsia="微軟正黑體" w:hAnsi="微軟正黑體" w:hint="eastAsia"/>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公益事業管理機構應當檢查受託人處理公益信託事務的情況及財產狀況</w:t>
      </w:r>
      <w:r>
        <w:rPr>
          <w:rFonts w:ascii="微軟正黑體" w:eastAsia="微軟正黑體" w:hAnsi="微軟正黑體" w:hint="eastAsia"/>
          <w:color w:val="000000"/>
        </w:rPr>
        <w:t>。</w:t>
      </w:r>
    </w:p>
    <w:p w14:paraId="41936DF5" w14:textId="03544C47" w:rsidR="00F52291" w:rsidRPr="00CB2665" w:rsidRDefault="00CB2665" w:rsidP="00F52291">
      <w:pPr>
        <w:ind w:left="119"/>
        <w:jc w:val="both"/>
        <w:rPr>
          <w:rFonts w:ascii="微軟正黑體" w:eastAsia="微軟正黑體" w:hAnsi="微軟正黑體"/>
          <w:color w:val="17365D"/>
        </w:rPr>
      </w:pPr>
      <w:r w:rsidRPr="00CB2665">
        <w:rPr>
          <w:rFonts w:ascii="微軟正黑體" w:eastAsia="微軟正黑體" w:hAnsi="微軟正黑體" w:hint="eastAsia"/>
          <w:color w:val="404040" w:themeColor="text1" w:themeTint="BF"/>
          <w:sz w:val="18"/>
        </w:rPr>
        <w:t>﹝2﹞</w:t>
      </w:r>
      <w:r w:rsidR="00F52291" w:rsidRPr="00CB2665">
        <w:rPr>
          <w:rFonts w:ascii="微軟正黑體" w:eastAsia="微軟正黑體" w:hAnsi="微軟正黑體" w:hint="eastAsia"/>
          <w:color w:val="17365D"/>
        </w:rPr>
        <w:t>受託人應當至少每年一次作出信託事務處理情況及財產狀況報告，經信託監察人認可後，報公益事業管理機構核准，並由受託人予以公告。</w:t>
      </w:r>
    </w:p>
    <w:p w14:paraId="3BD3E6B4"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t>第</w:t>
      </w:r>
      <w:r w:rsidR="00C82C2C" w:rsidRPr="00CB2665">
        <w:rPr>
          <w:rFonts w:ascii="微軟正黑體" w:eastAsia="微軟正黑體" w:hAnsi="微軟正黑體" w:hint="eastAsia"/>
        </w:rPr>
        <w:t>68</w:t>
      </w:r>
      <w:r w:rsidR="00CB2665">
        <w:rPr>
          <w:rFonts w:ascii="微軟正黑體" w:eastAsia="微軟正黑體" w:hAnsi="微軟正黑體" w:hint="eastAsia"/>
        </w:rPr>
        <w:t>條</w:t>
      </w:r>
    </w:p>
    <w:p w14:paraId="7D5545D2" w14:textId="74940916" w:rsidR="00F52291" w:rsidRPr="00CB2665" w:rsidRDefault="00CB2665"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公益信託的受託人違反信託義務或者無能力履行其職責的，由公益事業管理機構變更受託人。</w:t>
      </w:r>
    </w:p>
    <w:p w14:paraId="1C0F92A6"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lastRenderedPageBreak/>
        <w:t>第</w:t>
      </w:r>
      <w:r w:rsidR="00C82C2C" w:rsidRPr="00CB2665">
        <w:rPr>
          <w:rFonts w:ascii="微軟正黑體" w:eastAsia="微軟正黑體" w:hAnsi="微軟正黑體" w:hint="eastAsia"/>
        </w:rPr>
        <w:t>69</w:t>
      </w:r>
      <w:r w:rsidR="00CB2665">
        <w:rPr>
          <w:rFonts w:ascii="微軟正黑體" w:eastAsia="微軟正黑體" w:hAnsi="微軟正黑體" w:hint="eastAsia"/>
        </w:rPr>
        <w:t>條</w:t>
      </w:r>
    </w:p>
    <w:p w14:paraId="6A1862A9" w14:textId="6319F480" w:rsidR="00F52291" w:rsidRPr="00CB2665" w:rsidRDefault="00CB2665"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公益信託成立後，發生設立信託時不能預見的情形，公益事業管理機構可以根據信託目的，變更信託</w:t>
      </w:r>
      <w:r w:rsidR="00C450CC" w:rsidRPr="00CB2665">
        <w:rPr>
          <w:rFonts w:ascii="微軟正黑體" w:eastAsia="微軟正黑體" w:hAnsi="微軟正黑體" w:hint="eastAsia"/>
          <w:color w:val="000000"/>
        </w:rPr>
        <w:t>文件</w:t>
      </w:r>
      <w:r w:rsidR="00F52291" w:rsidRPr="00CB2665">
        <w:rPr>
          <w:rFonts w:ascii="微軟正黑體" w:eastAsia="微軟正黑體" w:hAnsi="微軟正黑體" w:hint="eastAsia"/>
          <w:color w:val="000000"/>
        </w:rPr>
        <w:t>中的有關條款。</w:t>
      </w:r>
    </w:p>
    <w:p w14:paraId="04E32723"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t>第</w:t>
      </w:r>
      <w:r w:rsidR="00C82C2C" w:rsidRPr="00CB2665">
        <w:rPr>
          <w:rFonts w:ascii="微軟正黑體" w:eastAsia="微軟正黑體" w:hAnsi="微軟正黑體" w:hint="eastAsia"/>
        </w:rPr>
        <w:t>70</w:t>
      </w:r>
      <w:r w:rsidR="00CB2665">
        <w:rPr>
          <w:rFonts w:ascii="微軟正黑體" w:eastAsia="微軟正黑體" w:hAnsi="微軟正黑體" w:hint="eastAsia"/>
        </w:rPr>
        <w:t>條</w:t>
      </w:r>
    </w:p>
    <w:p w14:paraId="10DB9B0C" w14:textId="3F2BAC57" w:rsidR="00F52291" w:rsidRPr="00CB2665" w:rsidRDefault="00CB2665"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公益信託終止的，受託人應當於終止事由發生之日起十五日內，將終止事由和終止日期報告公益事業管理機構。</w:t>
      </w:r>
    </w:p>
    <w:p w14:paraId="65384965"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t>第</w:t>
      </w:r>
      <w:r w:rsidR="00C82C2C" w:rsidRPr="00CB2665">
        <w:rPr>
          <w:rFonts w:ascii="微軟正黑體" w:eastAsia="微軟正黑體" w:hAnsi="微軟正黑體" w:hint="eastAsia"/>
        </w:rPr>
        <w:t>71</w:t>
      </w:r>
      <w:r w:rsidR="00CB2665">
        <w:rPr>
          <w:rFonts w:ascii="微軟正黑體" w:eastAsia="微軟正黑體" w:hAnsi="微軟正黑體" w:hint="eastAsia"/>
        </w:rPr>
        <w:t>條</w:t>
      </w:r>
    </w:p>
    <w:p w14:paraId="187D210C" w14:textId="7860545B" w:rsidR="00F52291" w:rsidRPr="00CB2665" w:rsidRDefault="00CB2665"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公益信託終止的，受託人作出的處理信託事務的清算報告，應當經信託監察人認可後，報公益事業管理機構核准，並由受託人予以公告。</w:t>
      </w:r>
    </w:p>
    <w:p w14:paraId="325BBFDB"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t>第</w:t>
      </w:r>
      <w:r w:rsidR="00C82C2C" w:rsidRPr="00CB2665">
        <w:rPr>
          <w:rFonts w:ascii="微軟正黑體" w:eastAsia="微軟正黑體" w:hAnsi="微軟正黑體" w:hint="eastAsia"/>
        </w:rPr>
        <w:t>72</w:t>
      </w:r>
      <w:r w:rsidR="00CB2665">
        <w:rPr>
          <w:rFonts w:ascii="微軟正黑體" w:eastAsia="微軟正黑體" w:hAnsi="微軟正黑體" w:hint="eastAsia"/>
        </w:rPr>
        <w:t>條</w:t>
      </w:r>
    </w:p>
    <w:p w14:paraId="52C6F9D1" w14:textId="3545CAF8" w:rsidR="00F52291" w:rsidRPr="00CB2665" w:rsidRDefault="00CB2665"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公益信託終止，沒有信託財產權利歸屬人或者信託財產權利歸屬人是不特定的社會公眾的，經公益事業管理機構批准，受託人應當將信託財產用於與原公益目的相近似的目的，或者將信託財產轉移給具有近似目的的公益組織或者其他公益信託。</w:t>
      </w:r>
    </w:p>
    <w:p w14:paraId="12CE27D9"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t>第</w:t>
      </w:r>
      <w:r w:rsidR="00C82C2C" w:rsidRPr="00CB2665">
        <w:rPr>
          <w:rFonts w:ascii="微軟正黑體" w:eastAsia="微軟正黑體" w:hAnsi="微軟正黑體" w:hint="eastAsia"/>
        </w:rPr>
        <w:t>73</w:t>
      </w:r>
      <w:r w:rsidR="00CB2665">
        <w:rPr>
          <w:rFonts w:ascii="微軟正黑體" w:eastAsia="微軟正黑體" w:hAnsi="微軟正黑體" w:hint="eastAsia"/>
        </w:rPr>
        <w:t>條</w:t>
      </w:r>
    </w:p>
    <w:p w14:paraId="765BE5FB" w14:textId="753D5BB7" w:rsidR="00CB2665" w:rsidRDefault="00CB2665" w:rsidP="00F52291">
      <w:pPr>
        <w:ind w:left="119"/>
        <w:jc w:val="both"/>
        <w:rPr>
          <w:rFonts w:ascii="微軟正黑體" w:eastAsia="微軟正黑體" w:hAnsi="微軟正黑體" w:hint="eastAsia"/>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公益事業管理機構違反本法規定的，委託人、受託人或者受益人有權向人民法院起訴</w:t>
      </w:r>
      <w:r>
        <w:rPr>
          <w:rFonts w:ascii="微軟正黑體" w:eastAsia="微軟正黑體" w:hAnsi="微軟正黑體" w:hint="eastAsia"/>
          <w:color w:val="000000"/>
        </w:rPr>
        <w:t>。</w:t>
      </w:r>
    </w:p>
    <w:p w14:paraId="5359D208" w14:textId="1837B8AA" w:rsidR="00240A50" w:rsidRPr="00CB2665" w:rsidRDefault="00CB2665" w:rsidP="0077642E">
      <w:pPr>
        <w:ind w:left="119"/>
        <w:jc w:val="right"/>
        <w:rPr>
          <w:rFonts w:ascii="微軟正黑體" w:eastAsia="微軟正黑體" w:hAnsi="微軟正黑體"/>
          <w:color w:val="000000"/>
        </w:rPr>
      </w:pPr>
      <w:r>
        <w:rPr>
          <w:rFonts w:ascii="微軟正黑體" w:eastAsia="微軟正黑體" w:hAnsi="微軟正黑體" w:hint="eastAsia"/>
          <w:color w:val="000000"/>
        </w:rPr>
        <w:t xml:space="preserve">　　　　</w:t>
      </w:r>
      <w:r w:rsidR="0077642E" w:rsidRPr="00CB2665">
        <w:rPr>
          <w:rFonts w:ascii="微軟正黑體" w:eastAsia="微軟正黑體" w:hAnsi="微軟正黑體"/>
          <w:color w:val="808000"/>
          <w:sz w:val="18"/>
        </w:rPr>
        <w:t xml:space="preserve">　　　　　　　　　　　　　　　　　　　　　　　　　　　　　　　　　　　　　　　　　　　　　</w:t>
      </w:r>
      <w:hyperlink w:anchor="aaa" w:history="1">
        <w:r w:rsidR="0077642E" w:rsidRPr="00CB2665">
          <w:rPr>
            <w:rStyle w:val="a3"/>
            <w:rFonts w:ascii="微軟正黑體" w:eastAsia="微軟正黑體" w:hAnsi="微軟正黑體" w:hint="eastAsia"/>
            <w:sz w:val="18"/>
          </w:rPr>
          <w:t>回索引</w:t>
        </w:r>
      </w:hyperlink>
      <w:r w:rsidR="00811190" w:rsidRPr="00CB2665">
        <w:rPr>
          <w:rFonts w:ascii="微軟正黑體" w:eastAsia="微軟正黑體" w:hAnsi="微軟正黑體" w:hint="eastAsia"/>
          <w:color w:val="808000"/>
          <w:sz w:val="18"/>
        </w:rPr>
        <w:t>〉〉</w:t>
      </w:r>
    </w:p>
    <w:p w14:paraId="37DB5480" w14:textId="77777777" w:rsidR="00F52291" w:rsidRPr="00CB2665" w:rsidRDefault="00F52291" w:rsidP="00C82C2C">
      <w:pPr>
        <w:pStyle w:val="1"/>
        <w:rPr>
          <w:rFonts w:ascii="微軟正黑體" w:eastAsia="微軟正黑體" w:hAnsi="微軟正黑體"/>
        </w:rPr>
      </w:pPr>
      <w:bookmarkStart w:id="19" w:name="_第七章__附_則"/>
      <w:bookmarkEnd w:id="19"/>
      <w:r w:rsidRPr="00CB2665">
        <w:rPr>
          <w:rFonts w:ascii="微軟正黑體" w:eastAsia="微軟正黑體" w:hAnsi="微軟正黑體" w:hint="eastAsia"/>
        </w:rPr>
        <w:t>第七章　　附　則</w:t>
      </w:r>
    </w:p>
    <w:p w14:paraId="22B0464E" w14:textId="77777777" w:rsidR="00CB2665" w:rsidRDefault="00F52291" w:rsidP="00C82C2C">
      <w:pPr>
        <w:pStyle w:val="2"/>
        <w:rPr>
          <w:rFonts w:ascii="微軟正黑體" w:eastAsia="微軟正黑體" w:hAnsi="微軟正黑體" w:hint="eastAsia"/>
        </w:rPr>
      </w:pPr>
      <w:r w:rsidRPr="00CB2665">
        <w:rPr>
          <w:rFonts w:ascii="微軟正黑體" w:eastAsia="微軟正黑體" w:hAnsi="微軟正黑體" w:hint="eastAsia"/>
        </w:rPr>
        <w:t>第</w:t>
      </w:r>
      <w:r w:rsidR="00C82C2C" w:rsidRPr="00CB2665">
        <w:rPr>
          <w:rFonts w:ascii="微軟正黑體" w:eastAsia="微軟正黑體" w:hAnsi="微軟正黑體" w:hint="eastAsia"/>
        </w:rPr>
        <w:t>74</w:t>
      </w:r>
      <w:r w:rsidR="00CB2665">
        <w:rPr>
          <w:rFonts w:ascii="微軟正黑體" w:eastAsia="微軟正黑體" w:hAnsi="微軟正黑體" w:hint="eastAsia"/>
        </w:rPr>
        <w:t>條</w:t>
      </w:r>
    </w:p>
    <w:p w14:paraId="2757431F" w14:textId="33C1825C" w:rsidR="00F52291" w:rsidRPr="00CB2665" w:rsidRDefault="00CB2665" w:rsidP="00F52291">
      <w:pPr>
        <w:ind w:left="119"/>
        <w:jc w:val="both"/>
        <w:rPr>
          <w:rFonts w:ascii="微軟正黑體" w:eastAsia="微軟正黑體" w:hAnsi="微軟正黑體"/>
          <w:color w:val="000000"/>
        </w:rPr>
      </w:pPr>
      <w:r w:rsidRPr="00CB2665">
        <w:rPr>
          <w:rFonts w:ascii="微軟正黑體" w:eastAsia="微軟正黑體" w:hAnsi="微軟正黑體" w:hint="eastAsia"/>
          <w:color w:val="404040" w:themeColor="text1" w:themeTint="BF"/>
          <w:sz w:val="18"/>
        </w:rPr>
        <w:t>﹝1﹞</w:t>
      </w:r>
      <w:r w:rsidR="00F52291" w:rsidRPr="00CB2665">
        <w:rPr>
          <w:rFonts w:ascii="微軟正黑體" w:eastAsia="微軟正黑體" w:hAnsi="微軟正黑體" w:hint="eastAsia"/>
          <w:color w:val="000000"/>
        </w:rPr>
        <w:t>本法自</w:t>
      </w:r>
      <w:r w:rsidR="006F1EE4" w:rsidRPr="00CB2665">
        <w:rPr>
          <w:rFonts w:ascii="微軟正黑體" w:eastAsia="微軟正黑體" w:hAnsi="微軟正黑體" w:hint="eastAsia"/>
          <w:color w:val="000000"/>
        </w:rPr>
        <w:t>2001</w:t>
      </w:r>
      <w:r w:rsidR="00F52291" w:rsidRPr="00CB2665">
        <w:rPr>
          <w:rFonts w:ascii="微軟正黑體" w:eastAsia="微軟正黑體" w:hAnsi="微軟正黑體" w:hint="eastAsia"/>
          <w:color w:val="000000"/>
        </w:rPr>
        <w:t>年</w:t>
      </w:r>
      <w:r w:rsidR="006F1EE4" w:rsidRPr="00CB2665">
        <w:rPr>
          <w:rFonts w:ascii="微軟正黑體" w:eastAsia="微軟正黑體" w:hAnsi="微軟正黑體" w:hint="eastAsia"/>
          <w:color w:val="000000"/>
        </w:rPr>
        <w:t>10</w:t>
      </w:r>
      <w:r w:rsidR="00F52291" w:rsidRPr="00CB2665">
        <w:rPr>
          <w:rFonts w:ascii="微軟正黑體" w:eastAsia="微軟正黑體" w:hAnsi="微軟正黑體" w:hint="eastAsia"/>
          <w:color w:val="000000"/>
        </w:rPr>
        <w:t>月</w:t>
      </w:r>
      <w:r w:rsidR="006F1EE4" w:rsidRPr="00CB2665">
        <w:rPr>
          <w:rFonts w:ascii="微軟正黑體" w:eastAsia="微軟正黑體" w:hAnsi="微軟正黑體" w:hint="eastAsia"/>
          <w:color w:val="000000"/>
        </w:rPr>
        <w:t>1</w:t>
      </w:r>
      <w:r w:rsidR="00F52291" w:rsidRPr="00CB2665">
        <w:rPr>
          <w:rFonts w:ascii="微軟正黑體" w:eastAsia="微軟正黑體" w:hAnsi="微軟正黑體" w:hint="eastAsia"/>
          <w:color w:val="000000"/>
        </w:rPr>
        <w:t>日起施行。</w:t>
      </w:r>
    </w:p>
    <w:p w14:paraId="59B6BF52" w14:textId="77777777" w:rsidR="00F52291" w:rsidRPr="00CB2665" w:rsidRDefault="00F52291" w:rsidP="00F52291">
      <w:pPr>
        <w:ind w:left="119"/>
        <w:jc w:val="both"/>
        <w:rPr>
          <w:rFonts w:ascii="微軟正黑體" w:eastAsia="微軟正黑體" w:hAnsi="微軟正黑體"/>
          <w:color w:val="000000"/>
          <w:szCs w:val="16"/>
        </w:rPr>
      </w:pPr>
    </w:p>
    <w:p w14:paraId="52D69C6E" w14:textId="77777777" w:rsidR="00DB4ABA" w:rsidRPr="00CB2665" w:rsidRDefault="00DB4ABA" w:rsidP="000364E4">
      <w:pPr>
        <w:ind w:firstLineChars="100" w:firstLine="200"/>
        <w:rPr>
          <w:rFonts w:ascii="微軟正黑體" w:eastAsia="微軟正黑體" w:hAnsi="微軟正黑體"/>
          <w:b/>
          <w:color w:val="993300"/>
        </w:rPr>
      </w:pPr>
    </w:p>
    <w:p w14:paraId="7471BC26" w14:textId="77777777" w:rsidR="007A1F6F" w:rsidRPr="00542E2B" w:rsidRDefault="007A1F6F" w:rsidP="007A1F6F">
      <w:pPr>
        <w:ind w:leftChars="50" w:left="100"/>
        <w:jc w:val="both"/>
        <w:rPr>
          <w:rFonts w:ascii="微軟正黑體" w:eastAsia="微軟正黑體" w:hAnsi="微軟正黑體"/>
          <w:color w:val="808000"/>
          <w:szCs w:val="20"/>
        </w:rPr>
      </w:pPr>
      <w:r w:rsidRPr="00542E2B">
        <w:rPr>
          <w:rFonts w:ascii="微軟正黑體" w:eastAsia="微軟正黑體" w:hAnsi="微軟正黑體" w:hint="eastAsia"/>
          <w:color w:val="5F5F5F"/>
          <w:sz w:val="18"/>
        </w:rPr>
        <w:t>。。。。。。。。。。。。。。。。。。。。。。。。。。。。。。。。。。。。。。。。。。。。。。。。。。</w:t>
      </w:r>
      <w:hyperlink w:anchor="top" w:history="1">
        <w:r w:rsidRPr="00542E2B">
          <w:rPr>
            <w:rStyle w:val="a3"/>
            <w:rFonts w:ascii="微軟正黑體" w:eastAsia="微軟正黑體" w:hAnsi="微軟正黑體" w:hint="eastAsia"/>
            <w:sz w:val="18"/>
          </w:rPr>
          <w:t>回首</w:t>
        </w:r>
        <w:r w:rsidRPr="00542E2B">
          <w:rPr>
            <w:rStyle w:val="a3"/>
            <w:rFonts w:ascii="微軟正黑體" w:eastAsia="微軟正黑體" w:hAnsi="微軟正黑體" w:hint="eastAsia"/>
            <w:sz w:val="18"/>
          </w:rPr>
          <w:t>頁</w:t>
        </w:r>
      </w:hyperlink>
      <w:r w:rsidRPr="00542E2B">
        <w:rPr>
          <w:rStyle w:val="a3"/>
          <w:rFonts w:ascii="微軟正黑體" w:eastAsia="微軟正黑體" w:hAnsi="微軟正黑體" w:hint="eastAsia"/>
          <w:b/>
          <w:sz w:val="18"/>
          <w:u w:val="none"/>
        </w:rPr>
        <w:t>〉〉</w:t>
      </w:r>
    </w:p>
    <w:p w14:paraId="4A4BF949" w14:textId="77777777" w:rsidR="007A1F6F" w:rsidRPr="00542E2B" w:rsidRDefault="007A1F6F" w:rsidP="007A1F6F">
      <w:pPr>
        <w:jc w:val="both"/>
        <w:rPr>
          <w:rFonts w:ascii="微軟正黑體" w:eastAsia="微軟正黑體" w:hAnsi="微軟正黑體"/>
        </w:rPr>
      </w:pPr>
      <w:r w:rsidRPr="00542E2B">
        <w:rPr>
          <w:rFonts w:ascii="微軟正黑體" w:eastAsia="微軟正黑體" w:hAnsi="微軟正黑體" w:hint="eastAsia"/>
          <w:color w:val="5F5F5F"/>
          <w:sz w:val="18"/>
          <w:szCs w:val="18"/>
        </w:rPr>
        <w:t>【編註】本檔法規資料來源為官方資訊網，提供學習與參考為原則，如需引用請以正式檔為準。如有發現待更正部份及您所需本站未收編之法規</w:t>
      </w:r>
      <w:r w:rsidRPr="00542E2B">
        <w:rPr>
          <w:rFonts w:ascii="微軟正黑體" w:eastAsia="微軟正黑體" w:hAnsi="微軟正黑體" w:hint="eastAsia"/>
          <w:color w:val="5F5F5F"/>
          <w:sz w:val="18"/>
          <w:szCs w:val="20"/>
        </w:rPr>
        <w:t>，</w:t>
      </w:r>
      <w:r w:rsidRPr="00542E2B">
        <w:rPr>
          <w:rFonts w:ascii="微軟正黑體" w:eastAsia="微軟正黑體" w:hAnsi="微軟正黑體"/>
          <w:color w:val="5F5F5F"/>
          <w:sz w:val="18"/>
          <w:szCs w:val="20"/>
        </w:rPr>
        <w:t>敬</w:t>
      </w:r>
      <w:r w:rsidRPr="00542E2B">
        <w:rPr>
          <w:rFonts w:ascii="微軟正黑體" w:eastAsia="微軟正黑體" w:hAnsi="微軟正黑體" w:hint="eastAsia"/>
          <w:color w:val="5F5F5F"/>
          <w:sz w:val="18"/>
          <w:szCs w:val="20"/>
        </w:rPr>
        <w:t>請</w:t>
      </w:r>
      <w:hyperlink r:id="rId17" w:history="1">
        <w:r w:rsidRPr="000F0044">
          <w:rPr>
            <w:rStyle w:val="a3"/>
            <w:rFonts w:ascii="微軟正黑體" w:eastAsia="微軟正黑體" w:hAnsi="微軟正黑體"/>
            <w:b/>
            <w:sz w:val="18"/>
            <w:szCs w:val="20"/>
          </w:rPr>
          <w:t>告知</w:t>
        </w:r>
      </w:hyperlink>
      <w:r w:rsidRPr="00542E2B">
        <w:rPr>
          <w:rFonts w:ascii="微軟正黑體" w:eastAsia="微軟正黑體" w:hAnsi="微軟正黑體" w:hint="eastAsia"/>
          <w:color w:val="5F5F5F"/>
          <w:sz w:val="18"/>
          <w:szCs w:val="20"/>
        </w:rPr>
        <w:t>，謝謝！</w:t>
      </w:r>
    </w:p>
    <w:p w14:paraId="4FFDCFC0" w14:textId="77777777" w:rsidR="00DB4ABA" w:rsidRPr="007A1F6F" w:rsidRDefault="00DB4ABA" w:rsidP="00240A50">
      <w:pPr>
        <w:jc w:val="right"/>
        <w:rPr>
          <w:rFonts w:ascii="微軟正黑體" w:eastAsia="微軟正黑體" w:hAnsi="微軟正黑體"/>
        </w:rPr>
      </w:pPr>
    </w:p>
    <w:sectPr w:rsidR="00DB4ABA" w:rsidRPr="007A1F6F">
      <w:footerReference w:type="even" r:id="rId18"/>
      <w:footerReference w:type="default" r:id="rId1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217A2" w14:textId="77777777" w:rsidR="00116077" w:rsidRDefault="00116077">
      <w:r>
        <w:separator/>
      </w:r>
    </w:p>
  </w:endnote>
  <w:endnote w:type="continuationSeparator" w:id="0">
    <w:p w14:paraId="4DDE5AF2" w14:textId="77777777" w:rsidR="00116077" w:rsidRDefault="0011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310EA" w14:textId="77777777" w:rsidR="003158B8" w:rsidRDefault="003158B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5BCBE84" w14:textId="77777777" w:rsidR="003158B8" w:rsidRDefault="003158B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6BAE5" w14:textId="77777777" w:rsidR="003158B8" w:rsidRDefault="003158B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E0D71">
      <w:rPr>
        <w:rStyle w:val="a7"/>
        <w:noProof/>
      </w:rPr>
      <w:t>1</w:t>
    </w:r>
    <w:r>
      <w:rPr>
        <w:rStyle w:val="a7"/>
      </w:rPr>
      <w:fldChar w:fldCharType="end"/>
    </w:r>
  </w:p>
  <w:p w14:paraId="134CC3C7" w14:textId="77777777" w:rsidR="003158B8" w:rsidRPr="00C450CC" w:rsidRDefault="00693AF1" w:rsidP="001823A1">
    <w:pPr>
      <w:pStyle w:val="a6"/>
      <w:ind w:right="360"/>
      <w:jc w:val="right"/>
      <w:rPr>
        <w:rFonts w:ascii="Arial Unicode MS" w:hAnsi="Arial Unicode MS"/>
        <w:sz w:val="18"/>
      </w:rPr>
    </w:pPr>
    <w:r>
      <w:rPr>
        <w:rFonts w:ascii="Arial Unicode MS" w:hAnsi="Arial Unicode MS"/>
        <w:sz w:val="18"/>
      </w:rPr>
      <w:t>〈〈</w:t>
    </w:r>
    <w:r w:rsidR="003158B8" w:rsidRPr="00C450CC">
      <w:rPr>
        <w:rFonts w:ascii="Arial Unicode MS" w:hAnsi="Arial Unicode MS" w:hint="eastAsia"/>
        <w:color w:val="000000"/>
        <w:sz w:val="18"/>
      </w:rPr>
      <w:t>中華人民共和國信託法</w:t>
    </w:r>
    <w:r>
      <w:rPr>
        <w:rFonts w:ascii="Arial Unicode MS" w:hAnsi="Arial Unicode MS"/>
        <w:sz w:val="18"/>
      </w:rPr>
      <w:t>〉〉</w:t>
    </w:r>
    <w:r w:rsidR="003158B8" w:rsidRPr="00C450CC">
      <w:rPr>
        <w:rFonts w:ascii="Arial Unicode MS" w:hAnsi="Arial Unicode MS"/>
        <w:sz w:val="18"/>
      </w:rPr>
      <w:t>S-l</w:t>
    </w:r>
    <w:r w:rsidR="003158B8" w:rsidRPr="00C450CC">
      <w:rPr>
        <w:rFonts w:ascii="Arial Unicode MS" w:hAnsi="Arial Unicode MS"/>
        <w:sz w:val="18"/>
        <w:szCs w:val="18"/>
      </w:rPr>
      <w:t xml:space="preserve">ink </w:t>
    </w:r>
    <w:r w:rsidR="003158B8" w:rsidRPr="00C450CC">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0E1D4" w14:textId="77777777" w:rsidR="00116077" w:rsidRDefault="00116077">
      <w:r>
        <w:separator/>
      </w:r>
    </w:p>
  </w:footnote>
  <w:footnote w:type="continuationSeparator" w:id="0">
    <w:p w14:paraId="4566783C" w14:textId="77777777" w:rsidR="00116077" w:rsidRDefault="00116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16cid:durableId="1164779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055CB"/>
    <w:rsid w:val="000364E4"/>
    <w:rsid w:val="00063784"/>
    <w:rsid w:val="00096F67"/>
    <w:rsid w:val="000A1593"/>
    <w:rsid w:val="00103AB9"/>
    <w:rsid w:val="001130BE"/>
    <w:rsid w:val="00116077"/>
    <w:rsid w:val="001823A1"/>
    <w:rsid w:val="00187906"/>
    <w:rsid w:val="001D264A"/>
    <w:rsid w:val="001E1466"/>
    <w:rsid w:val="001F4F28"/>
    <w:rsid w:val="00205A43"/>
    <w:rsid w:val="0023750B"/>
    <w:rsid w:val="00240A50"/>
    <w:rsid w:val="00266CA1"/>
    <w:rsid w:val="00275C45"/>
    <w:rsid w:val="002A00C9"/>
    <w:rsid w:val="002D0C22"/>
    <w:rsid w:val="002F7B64"/>
    <w:rsid w:val="003158B8"/>
    <w:rsid w:val="003347D4"/>
    <w:rsid w:val="00340EC9"/>
    <w:rsid w:val="0036606C"/>
    <w:rsid w:val="00367403"/>
    <w:rsid w:val="003A098F"/>
    <w:rsid w:val="00400024"/>
    <w:rsid w:val="00425BD2"/>
    <w:rsid w:val="00434129"/>
    <w:rsid w:val="004438D6"/>
    <w:rsid w:val="004B2A9E"/>
    <w:rsid w:val="004B565F"/>
    <w:rsid w:val="004D4021"/>
    <w:rsid w:val="005046A8"/>
    <w:rsid w:val="00507C3E"/>
    <w:rsid w:val="00520589"/>
    <w:rsid w:val="005362B2"/>
    <w:rsid w:val="00547303"/>
    <w:rsid w:val="00564924"/>
    <w:rsid w:val="00570F29"/>
    <w:rsid w:val="00593D8B"/>
    <w:rsid w:val="006327FE"/>
    <w:rsid w:val="00644D23"/>
    <w:rsid w:val="00657CE6"/>
    <w:rsid w:val="00671D16"/>
    <w:rsid w:val="00672052"/>
    <w:rsid w:val="00685BB1"/>
    <w:rsid w:val="00693AF1"/>
    <w:rsid w:val="006A728A"/>
    <w:rsid w:val="006F1EE4"/>
    <w:rsid w:val="006F39F6"/>
    <w:rsid w:val="00703C53"/>
    <w:rsid w:val="0077642E"/>
    <w:rsid w:val="007A1F6F"/>
    <w:rsid w:val="007E7B67"/>
    <w:rsid w:val="007F07C4"/>
    <w:rsid w:val="00811190"/>
    <w:rsid w:val="00826B78"/>
    <w:rsid w:val="00827741"/>
    <w:rsid w:val="008E0D71"/>
    <w:rsid w:val="008E4075"/>
    <w:rsid w:val="008F5B52"/>
    <w:rsid w:val="00900E54"/>
    <w:rsid w:val="00936F7F"/>
    <w:rsid w:val="0094452D"/>
    <w:rsid w:val="00984DE9"/>
    <w:rsid w:val="009B3480"/>
    <w:rsid w:val="009D0211"/>
    <w:rsid w:val="009F6333"/>
    <w:rsid w:val="00A871D9"/>
    <w:rsid w:val="00A8721A"/>
    <w:rsid w:val="00A94D42"/>
    <w:rsid w:val="00B20D59"/>
    <w:rsid w:val="00B26BB2"/>
    <w:rsid w:val="00B52607"/>
    <w:rsid w:val="00B86C53"/>
    <w:rsid w:val="00BD7D52"/>
    <w:rsid w:val="00BE523D"/>
    <w:rsid w:val="00BF2548"/>
    <w:rsid w:val="00C17CC6"/>
    <w:rsid w:val="00C450CC"/>
    <w:rsid w:val="00C55973"/>
    <w:rsid w:val="00C82C2C"/>
    <w:rsid w:val="00CB2665"/>
    <w:rsid w:val="00CD3C3B"/>
    <w:rsid w:val="00D10FE6"/>
    <w:rsid w:val="00D51F19"/>
    <w:rsid w:val="00D759C3"/>
    <w:rsid w:val="00D93244"/>
    <w:rsid w:val="00DB4ABA"/>
    <w:rsid w:val="00DC7B23"/>
    <w:rsid w:val="00DF5A3E"/>
    <w:rsid w:val="00E472E8"/>
    <w:rsid w:val="00E67B0E"/>
    <w:rsid w:val="00E70715"/>
    <w:rsid w:val="00E96988"/>
    <w:rsid w:val="00EA7D2E"/>
    <w:rsid w:val="00EB2515"/>
    <w:rsid w:val="00EE53DC"/>
    <w:rsid w:val="00F116F4"/>
    <w:rsid w:val="00F11C83"/>
    <w:rsid w:val="00F3074E"/>
    <w:rsid w:val="00F52291"/>
    <w:rsid w:val="00F771F1"/>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B94A870"/>
  <w15:docId w15:val="{37733C43-741B-48FC-AA0A-69E5A0FC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C82C2C"/>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C82C2C"/>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240A50"/>
    <w:rPr>
      <w:rFonts w:ascii="新細明體"/>
      <w:sz w:val="18"/>
      <w:szCs w:val="18"/>
    </w:rPr>
  </w:style>
  <w:style w:type="character" w:customStyle="1" w:styleId="a9">
    <w:name w:val="文件引導模式 字元"/>
    <w:link w:val="a8"/>
    <w:rsid w:val="00240A50"/>
    <w:rPr>
      <w:rFonts w:ascii="新細明體"/>
      <w:kern w:val="2"/>
      <w:sz w:val="18"/>
      <w:szCs w:val="18"/>
    </w:rPr>
  </w:style>
  <w:style w:type="character" w:customStyle="1" w:styleId="20">
    <w:name w:val="標題 2 字元"/>
    <w:link w:val="2"/>
    <w:rsid w:val="00C82C2C"/>
    <w:rPr>
      <w:rFonts w:ascii="Arial Unicode MS" w:hAnsi="Arial Unicode MS" w:cs="Arial Unicode MS"/>
      <w:b/>
      <w:bCs/>
      <w:color w:val="990000"/>
      <w:kern w:val="2"/>
      <w:szCs w:val="48"/>
    </w:rPr>
  </w:style>
  <w:style w:type="character" w:styleId="aa">
    <w:name w:val="Unresolved Mention"/>
    <w:uiPriority w:val="99"/>
    <w:semiHidden/>
    <w:unhideWhenUsed/>
    <w:rsid w:val="00693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38651;&#23376;&#20845;&#27861;&#32317;&#32034;&#24341;.doc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6laws.net/" TargetMode="External"/><Relationship Id="rId12" Type="http://schemas.openxmlformats.org/officeDocument/2006/relationships/hyperlink" Target="../lawcn/&#20013;&#21326;&#20154;&#27665;&#20849;&#21644;&#22269;&#20449;&#25176;&#27861;.docx" TargetMode="External"/><Relationship Id="rId17" Type="http://schemas.openxmlformats.org/officeDocument/2006/relationships/hyperlink" Target="https://www.6laws.net/comment.htm" TargetMode="External"/><Relationship Id="rId2" Type="http://schemas.openxmlformats.org/officeDocument/2006/relationships/styles" Target="styles.xml"/><Relationship Id="rId16" Type="http://schemas.openxmlformats.org/officeDocument/2006/relationships/hyperlink" Target="../law-gb/&#20013;&#33775;&#20154;&#27665;&#20849;&#21644;&#22283;&#32380;&#25215;&#27861;.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5" Type="http://schemas.openxmlformats.org/officeDocument/2006/relationships/footnotes" Target="footnotes.xml"/><Relationship Id="rId15" Type="http://schemas.openxmlformats.org/officeDocument/2006/relationships/hyperlink" Target="https://www.6laws.net/6law/law-gb/&#20013;&#33775;&#20154;&#27665;&#20849;&#21644;&#22283;&#20449;&#35351;&#27861;.htm" TargetMode="External"/><Relationship Id="rId10" Type="http://schemas.openxmlformats.org/officeDocument/2006/relationships/hyperlink" Target="http://www.pkulaw.cn/fulltext_form.aspx?Db=chl&amp;Gid=35342"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2823;&#38520;&#27861;&#35215;&#32034;&#2434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6law\AppData\Roaming\Microsoft\Templates\Normal113.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Normal113.dotm</Template>
  <TotalTime>54</TotalTime>
  <Pages>10</Pages>
  <Words>1332</Words>
  <Characters>7593</Characters>
  <Application>Microsoft Office Word</Application>
  <DocSecurity>0</DocSecurity>
  <Lines>63</Lines>
  <Paragraphs>17</Paragraphs>
  <ScaleCrop>false</ScaleCrop>
  <Company/>
  <LinksUpToDate>false</LinksUpToDate>
  <CharactersWithSpaces>8908</CharactersWithSpaces>
  <SharedDoc>false</SharedDoc>
  <HLinks>
    <vt:vector size="180" baseType="variant">
      <vt:variant>
        <vt:i4>2949124</vt:i4>
      </vt:variant>
      <vt:variant>
        <vt:i4>87</vt:i4>
      </vt:variant>
      <vt:variant>
        <vt:i4>0</vt:i4>
      </vt:variant>
      <vt:variant>
        <vt:i4>5</vt:i4>
      </vt:variant>
      <vt:variant>
        <vt:lpwstr>mailto:anita399646@hotmail.com</vt:lpwstr>
      </vt:variant>
      <vt:variant>
        <vt:lpwstr/>
      </vt:variant>
      <vt:variant>
        <vt:i4>7274612</vt:i4>
      </vt:variant>
      <vt:variant>
        <vt:i4>84</vt:i4>
      </vt:variant>
      <vt:variant>
        <vt:i4>0</vt:i4>
      </vt:variant>
      <vt:variant>
        <vt:i4>5</vt:i4>
      </vt:variant>
      <vt:variant>
        <vt:lpwstr/>
      </vt:variant>
      <vt:variant>
        <vt:lpwstr>top</vt:lpwstr>
      </vt:variant>
      <vt:variant>
        <vt:i4>6357089</vt:i4>
      </vt:variant>
      <vt:variant>
        <vt:i4>81</vt:i4>
      </vt:variant>
      <vt:variant>
        <vt:i4>0</vt:i4>
      </vt:variant>
      <vt:variant>
        <vt:i4>5</vt:i4>
      </vt:variant>
      <vt:variant>
        <vt:lpwstr/>
      </vt:variant>
      <vt:variant>
        <vt:lpwstr>aaa</vt:lpwstr>
      </vt:variant>
      <vt:variant>
        <vt:i4>6357089</vt:i4>
      </vt:variant>
      <vt:variant>
        <vt:i4>78</vt:i4>
      </vt:variant>
      <vt:variant>
        <vt:i4>0</vt:i4>
      </vt:variant>
      <vt:variant>
        <vt:i4>5</vt:i4>
      </vt:variant>
      <vt:variant>
        <vt:lpwstr/>
      </vt:variant>
      <vt:variant>
        <vt:lpwstr>aaa</vt:lpwstr>
      </vt:variant>
      <vt:variant>
        <vt:i4>3211361</vt:i4>
      </vt:variant>
      <vt:variant>
        <vt:i4>75</vt:i4>
      </vt:variant>
      <vt:variant>
        <vt:i4>0</vt:i4>
      </vt:variant>
      <vt:variant>
        <vt:i4>5</vt:i4>
      </vt:variant>
      <vt:variant>
        <vt:lpwstr/>
      </vt:variant>
      <vt:variant>
        <vt:lpwstr>a17</vt:lpwstr>
      </vt:variant>
      <vt:variant>
        <vt:i4>6357089</vt:i4>
      </vt:variant>
      <vt:variant>
        <vt:i4>72</vt:i4>
      </vt:variant>
      <vt:variant>
        <vt:i4>0</vt:i4>
      </vt:variant>
      <vt:variant>
        <vt:i4>5</vt:i4>
      </vt:variant>
      <vt:variant>
        <vt:lpwstr/>
      </vt:variant>
      <vt:variant>
        <vt:lpwstr>aaa</vt:lpwstr>
      </vt:variant>
      <vt:variant>
        <vt:i4>3276897</vt:i4>
      </vt:variant>
      <vt:variant>
        <vt:i4>69</vt:i4>
      </vt:variant>
      <vt:variant>
        <vt:i4>0</vt:i4>
      </vt:variant>
      <vt:variant>
        <vt:i4>5</vt:i4>
      </vt:variant>
      <vt:variant>
        <vt:lpwstr/>
      </vt:variant>
      <vt:variant>
        <vt:lpwstr>a22</vt:lpwstr>
      </vt:variant>
      <vt:variant>
        <vt:i4>3276897</vt:i4>
      </vt:variant>
      <vt:variant>
        <vt:i4>66</vt:i4>
      </vt:variant>
      <vt:variant>
        <vt:i4>0</vt:i4>
      </vt:variant>
      <vt:variant>
        <vt:i4>5</vt:i4>
      </vt:variant>
      <vt:variant>
        <vt:lpwstr/>
      </vt:variant>
      <vt:variant>
        <vt:lpwstr>a20</vt:lpwstr>
      </vt:variant>
      <vt:variant>
        <vt:i4>6357089</vt:i4>
      </vt:variant>
      <vt:variant>
        <vt:i4>63</vt:i4>
      </vt:variant>
      <vt:variant>
        <vt:i4>0</vt:i4>
      </vt:variant>
      <vt:variant>
        <vt:i4>5</vt:i4>
      </vt:variant>
      <vt:variant>
        <vt:lpwstr/>
      </vt:variant>
      <vt:variant>
        <vt:lpwstr>aaa</vt:lpwstr>
      </vt:variant>
      <vt:variant>
        <vt:i4>3342433</vt:i4>
      </vt:variant>
      <vt:variant>
        <vt:i4>60</vt:i4>
      </vt:variant>
      <vt:variant>
        <vt:i4>0</vt:i4>
      </vt:variant>
      <vt:variant>
        <vt:i4>5</vt:i4>
      </vt:variant>
      <vt:variant>
        <vt:lpwstr/>
      </vt:variant>
      <vt:variant>
        <vt:lpwstr>a39</vt:lpwstr>
      </vt:variant>
      <vt:variant>
        <vt:i4>6357089</vt:i4>
      </vt:variant>
      <vt:variant>
        <vt:i4>57</vt:i4>
      </vt:variant>
      <vt:variant>
        <vt:i4>0</vt:i4>
      </vt:variant>
      <vt:variant>
        <vt:i4>5</vt:i4>
      </vt:variant>
      <vt:variant>
        <vt:lpwstr/>
      </vt:variant>
      <vt:variant>
        <vt:lpwstr>aaa</vt:lpwstr>
      </vt:variant>
      <vt:variant>
        <vt:i4>6357089</vt:i4>
      </vt:variant>
      <vt:variant>
        <vt:i4>54</vt:i4>
      </vt:variant>
      <vt:variant>
        <vt:i4>0</vt:i4>
      </vt:variant>
      <vt:variant>
        <vt:i4>5</vt:i4>
      </vt:variant>
      <vt:variant>
        <vt:lpwstr/>
      </vt:variant>
      <vt:variant>
        <vt:lpwstr>aaa</vt:lpwstr>
      </vt:variant>
      <vt:variant>
        <vt:i4>6357089</vt:i4>
      </vt:variant>
      <vt:variant>
        <vt:i4>51</vt:i4>
      </vt:variant>
      <vt:variant>
        <vt:i4>0</vt:i4>
      </vt:variant>
      <vt:variant>
        <vt:i4>5</vt:i4>
      </vt:variant>
      <vt:variant>
        <vt:lpwstr/>
      </vt:variant>
      <vt:variant>
        <vt:lpwstr>aaa</vt:lpwstr>
      </vt:variant>
      <vt:variant>
        <vt:i4>-1445174061</vt:i4>
      </vt:variant>
      <vt:variant>
        <vt:i4>48</vt:i4>
      </vt:variant>
      <vt:variant>
        <vt:i4>0</vt:i4>
      </vt:variant>
      <vt:variant>
        <vt:i4>5</vt:i4>
      </vt:variant>
      <vt:variant>
        <vt:lpwstr>中華人民共和國繼承法.doc</vt:lpwstr>
      </vt:variant>
      <vt:variant>
        <vt:lpwstr/>
      </vt:variant>
      <vt:variant>
        <vt:i4>6357089</vt:i4>
      </vt:variant>
      <vt:variant>
        <vt:i4>45</vt:i4>
      </vt:variant>
      <vt:variant>
        <vt:i4>0</vt:i4>
      </vt:variant>
      <vt:variant>
        <vt:i4>5</vt:i4>
      </vt:variant>
      <vt:variant>
        <vt:lpwstr/>
      </vt:variant>
      <vt:variant>
        <vt:lpwstr>aaa</vt:lpwstr>
      </vt:variant>
      <vt:variant>
        <vt:i4>30201927</vt:i4>
      </vt:variant>
      <vt:variant>
        <vt:i4>42</vt:i4>
      </vt:variant>
      <vt:variant>
        <vt:i4>0</vt:i4>
      </vt:variant>
      <vt:variant>
        <vt:i4>5</vt:i4>
      </vt:variant>
      <vt:variant>
        <vt:lpwstr/>
      </vt:variant>
      <vt:variant>
        <vt:lpwstr>_第七章__附_則</vt:lpwstr>
      </vt:variant>
      <vt:variant>
        <vt:i4>30161194</vt:i4>
      </vt:variant>
      <vt:variant>
        <vt:i4>39</vt:i4>
      </vt:variant>
      <vt:variant>
        <vt:i4>0</vt:i4>
      </vt:variant>
      <vt:variant>
        <vt:i4>5</vt:i4>
      </vt:variant>
      <vt:variant>
        <vt:lpwstr/>
      </vt:variant>
      <vt:variant>
        <vt:lpwstr>_第六章__公_益　信　託</vt:lpwstr>
      </vt:variant>
      <vt:variant>
        <vt:i4>-378835897</vt:i4>
      </vt:variant>
      <vt:variant>
        <vt:i4>36</vt:i4>
      </vt:variant>
      <vt:variant>
        <vt:i4>0</vt:i4>
      </vt:variant>
      <vt:variant>
        <vt:i4>5</vt:i4>
      </vt:variant>
      <vt:variant>
        <vt:lpwstr/>
      </vt:variant>
      <vt:variant>
        <vt:lpwstr>_第五章__信託的變更與終止</vt:lpwstr>
      </vt:variant>
      <vt:variant>
        <vt:i4>820800276</vt:i4>
      </vt:variant>
      <vt:variant>
        <vt:i4>33</vt:i4>
      </vt:variant>
      <vt:variant>
        <vt:i4>0</vt:i4>
      </vt:variant>
      <vt:variant>
        <vt:i4>5</vt:i4>
      </vt:variant>
      <vt:variant>
        <vt:lpwstr/>
      </vt:variant>
      <vt:variant>
        <vt:lpwstr>_第三節__受_益　人</vt:lpwstr>
      </vt:variant>
      <vt:variant>
        <vt:i4>820811596</vt:i4>
      </vt:variant>
      <vt:variant>
        <vt:i4>30</vt:i4>
      </vt:variant>
      <vt:variant>
        <vt:i4>0</vt:i4>
      </vt:variant>
      <vt:variant>
        <vt:i4>5</vt:i4>
      </vt:variant>
      <vt:variant>
        <vt:lpwstr/>
      </vt:variant>
      <vt:variant>
        <vt:lpwstr>_第二節__受_託　人</vt:lpwstr>
      </vt:variant>
      <vt:variant>
        <vt:i4>-172179659</vt:i4>
      </vt:variant>
      <vt:variant>
        <vt:i4>27</vt:i4>
      </vt:variant>
      <vt:variant>
        <vt:i4>0</vt:i4>
      </vt:variant>
      <vt:variant>
        <vt:i4>5</vt:i4>
      </vt:variant>
      <vt:variant>
        <vt:lpwstr/>
      </vt:variant>
      <vt:variant>
        <vt:lpwstr>_第四章__信託當事人_　第一節　　委　託　人</vt:lpwstr>
      </vt:variant>
      <vt:variant>
        <vt:i4>30148446</vt:i4>
      </vt:variant>
      <vt:variant>
        <vt:i4>24</vt:i4>
      </vt:variant>
      <vt:variant>
        <vt:i4>0</vt:i4>
      </vt:variant>
      <vt:variant>
        <vt:i4>5</vt:i4>
      </vt:variant>
      <vt:variant>
        <vt:lpwstr/>
      </vt:variant>
      <vt:variant>
        <vt:lpwstr>_第三章__信_託　財　產</vt:lpwstr>
      </vt:variant>
      <vt:variant>
        <vt:i4>27883497</vt:i4>
      </vt:variant>
      <vt:variant>
        <vt:i4>21</vt:i4>
      </vt:variant>
      <vt:variant>
        <vt:i4>0</vt:i4>
      </vt:variant>
      <vt:variant>
        <vt:i4>5</vt:i4>
      </vt:variant>
      <vt:variant>
        <vt:lpwstr/>
      </vt:variant>
      <vt:variant>
        <vt:lpwstr>_第二章__信託的設立</vt:lpwstr>
      </vt:variant>
      <vt:variant>
        <vt:i4>30158909</vt:i4>
      </vt:variant>
      <vt:variant>
        <vt:i4>18</vt:i4>
      </vt:variant>
      <vt:variant>
        <vt:i4>0</vt:i4>
      </vt:variant>
      <vt:variant>
        <vt:i4>5</vt:i4>
      </vt:variant>
      <vt:variant>
        <vt:lpwstr/>
      </vt:variant>
      <vt:variant>
        <vt:lpwstr>_第一章__總_則</vt:lpwstr>
      </vt:variant>
      <vt:variant>
        <vt:i4>-1936091031</vt:i4>
      </vt:variant>
      <vt:variant>
        <vt:i4>15</vt:i4>
      </vt:variant>
      <vt:variant>
        <vt:i4>0</vt:i4>
      </vt:variant>
      <vt:variant>
        <vt:i4>5</vt:i4>
      </vt:variant>
      <vt:variant>
        <vt:lpwstr>http://www.6law.idv.tw/6law/law-gb/中華人民共和國信託法.htm</vt:lpwstr>
      </vt:variant>
      <vt:variant>
        <vt:lpwstr/>
      </vt:variant>
      <vt:variant>
        <vt:i4>-796341166</vt:i4>
      </vt:variant>
      <vt:variant>
        <vt:i4>12</vt:i4>
      </vt:variant>
      <vt:variant>
        <vt:i4>0</vt:i4>
      </vt:variant>
      <vt:variant>
        <vt:i4>5</vt:i4>
      </vt:variant>
      <vt:variant>
        <vt:lpwstr>../S-link大陸法規索引.doc</vt:lpwstr>
      </vt:variant>
      <vt:variant>
        <vt:lpwstr>中華人民共和國信託法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中華人民共和國信託法</dc:title>
  <dc:subject/>
  <dc:creator>S-link 電子六法-黃婉玲</dc:creator>
  <cp:keywords/>
  <dc:description/>
  <cp:lastModifiedBy>黃 6laws</cp:lastModifiedBy>
  <cp:revision>18</cp:revision>
  <dcterms:created xsi:type="dcterms:W3CDTF">2014-11-28T01:02:00Z</dcterms:created>
  <dcterms:modified xsi:type="dcterms:W3CDTF">2024-06-08T05:46:00Z</dcterms:modified>
</cp:coreProperties>
</file>