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5FD3" w14:textId="154FA48A" w:rsidR="008C6F6E" w:rsidRDefault="008C6F6E" w:rsidP="008C6F6E">
      <w:pPr>
        <w:adjustRightInd w:val="0"/>
        <w:snapToGrid w:val="0"/>
        <w:ind w:rightChars="8" w:right="16"/>
        <w:jc w:val="right"/>
        <w:rPr>
          <w:rFonts w:ascii="Arial Unicode MS" w:hAnsi="Arial Unicode MS"/>
          <w:lang w:eastAsia="zh-CN"/>
        </w:rPr>
      </w:pPr>
      <w:bookmarkStart w:id="0" w:name="_Hlk48633021"/>
      <w:r>
        <w:rPr>
          <w:rFonts w:ascii="Calibri" w:hAnsi="Calibri"/>
          <w:noProof/>
          <w:color w:val="5F5F5F"/>
          <w:sz w:val="18"/>
          <w:szCs w:val="20"/>
          <w:lang w:val="zh-CN" w:eastAsia="zh-CN"/>
        </w:rPr>
        <w:drawing>
          <wp:inline distT="0" distB="0" distL="0" distR="0" wp14:anchorId="07889C3C" wp14:editId="17CC57C3">
            <wp:extent cx="412115" cy="412115"/>
            <wp:effectExtent l="0" t="0" r="6985" b="698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115" cy="412115"/>
                    </a:xfrm>
                    <a:prstGeom prst="rect">
                      <a:avLst/>
                    </a:prstGeom>
                    <a:noFill/>
                    <a:ln>
                      <a:noFill/>
                    </a:ln>
                  </pic:spPr>
                </pic:pic>
              </a:graphicData>
            </a:graphic>
          </wp:inline>
        </w:drawing>
      </w:r>
    </w:p>
    <w:p w14:paraId="540ED3B4" w14:textId="4E15CCBC" w:rsidR="008C6F6E" w:rsidRDefault="008C6F6E" w:rsidP="00F33BBE">
      <w:pPr>
        <w:tabs>
          <w:tab w:val="left" w:pos="9498"/>
        </w:tabs>
        <w:adjustRightInd w:val="0"/>
        <w:snapToGrid w:val="0"/>
        <w:ind w:left="9599" w:rightChars="8" w:right="16" w:hangingChars="5333" w:hanging="9599"/>
        <w:jc w:val="right"/>
        <w:rPr>
          <w:color w:val="7F7F7F"/>
          <w:sz w:val="18"/>
          <w:szCs w:val="20"/>
          <w:lang w:eastAsia="zh-CN"/>
        </w:rPr>
      </w:pPr>
      <w:bookmarkStart w:id="1" w:name="top"/>
      <w:bookmarkEnd w:id="1"/>
      <w:r>
        <w:rPr>
          <w:rFonts w:hint="eastAsia"/>
          <w:color w:val="5F5F5F"/>
          <w:sz w:val="18"/>
          <w:szCs w:val="20"/>
          <w:lang w:val="zh-CN"/>
        </w:rPr>
        <w:t>【</w:t>
      </w:r>
      <w:hyperlink r:id="rId9" w:tgtFrame="_blank" w:history="1">
        <w:r>
          <w:rPr>
            <w:rStyle w:val="a3"/>
            <w:sz w:val="18"/>
            <w:szCs w:val="20"/>
          </w:rPr>
          <w:t>更新</w:t>
        </w:r>
      </w:hyperlink>
      <w:r>
        <w:rPr>
          <w:rFonts w:hint="eastAsia"/>
          <w:color w:val="7F7F7F"/>
          <w:sz w:val="18"/>
          <w:szCs w:val="20"/>
          <w:lang w:val="zh-CN"/>
        </w:rPr>
        <w:t>】</w:t>
      </w:r>
      <w:bookmarkStart w:id="2" w:name="_Hlk67060303"/>
      <w:r w:rsidR="00217EAB" w:rsidRPr="00244104">
        <w:rPr>
          <w:rFonts w:ascii="Segoe UI Emoji" w:hAnsi="Segoe UI Emoji" w:cs="Segoe UI Emoji"/>
          <w:kern w:val="0"/>
          <w:sz w:val="18"/>
          <w:lang w:eastAsia="zh-CN"/>
        </w:rPr>
        <w:t>⏰</w:t>
      </w:r>
      <w:bookmarkEnd w:id="2"/>
      <w:r w:rsidR="00217EAB">
        <w:rPr>
          <w:rFonts w:ascii="Arial Unicode MS" w:hAnsi="Arial Unicode MS"/>
          <w:color w:val="5F5F5F"/>
          <w:sz w:val="18"/>
          <w:szCs w:val="20"/>
        </w:rPr>
        <w:t>2021/5/27</w:t>
      </w:r>
      <w:r>
        <w:rPr>
          <w:rFonts w:hint="eastAsia"/>
          <w:color w:val="7F7F7F"/>
          <w:sz w:val="18"/>
          <w:szCs w:val="20"/>
          <w:lang w:val="zh-CN"/>
        </w:rPr>
        <w:t>【</w:t>
      </w:r>
      <w:r>
        <w:rPr>
          <w:rFonts w:hint="eastAsia"/>
          <w:color w:val="7F7F7F"/>
          <w:sz w:val="18"/>
          <w:szCs w:val="20"/>
        </w:rPr>
        <w:t>編輯著作權者</w:t>
      </w:r>
      <w:r>
        <w:rPr>
          <w:rFonts w:hint="eastAsia"/>
          <w:color w:val="7F7F7F"/>
          <w:sz w:val="18"/>
          <w:szCs w:val="20"/>
          <w:lang w:val="zh-CN"/>
        </w:rPr>
        <w:t>】</w:t>
      </w:r>
      <w:hyperlink r:id="rId10" w:tgtFrame="_blank" w:history="1">
        <w:r>
          <w:rPr>
            <w:rStyle w:val="a3"/>
            <w:sz w:val="18"/>
            <w:szCs w:val="20"/>
          </w:rPr>
          <w:t>黃婉玲</w:t>
        </w:r>
      </w:hyperlink>
    </w:p>
    <w:p w14:paraId="2D30C007" w14:textId="35DF9A64" w:rsidR="00217EAB" w:rsidRDefault="00217EAB" w:rsidP="00217EAB">
      <w:pPr>
        <w:ind w:rightChars="-66" w:right="-132" w:firstLineChars="2880" w:firstLine="5184"/>
        <w:jc w:val="right"/>
        <w:rPr>
          <w:color w:val="808000"/>
          <w:sz w:val="18"/>
        </w:rPr>
      </w:pPr>
      <w:bookmarkStart w:id="3" w:name="_Hlk73024852"/>
      <w:bookmarkStart w:id="4" w:name="_Hlk73037927"/>
      <w:r w:rsidRPr="003F438B">
        <w:rPr>
          <w:rFonts w:hint="eastAsia"/>
          <w:color w:val="5F5F5F"/>
          <w:sz w:val="18"/>
          <w:szCs w:val="20"/>
        </w:rPr>
        <w:t>（建議使用工具列</w:t>
      </w:r>
      <w:r w:rsidRPr="003F438B">
        <w:rPr>
          <w:rFonts w:hint="eastAsia"/>
          <w:color w:val="5F5F5F"/>
          <w:sz w:val="18"/>
          <w:szCs w:val="20"/>
        </w:rPr>
        <w:t>--</w:t>
      </w:r>
      <w:r w:rsidRPr="003F438B">
        <w:rPr>
          <w:rFonts w:hint="eastAsia"/>
          <w:color w:val="5F5F5F"/>
          <w:sz w:val="18"/>
          <w:szCs w:val="20"/>
        </w:rPr>
        <w:t>〉檢視</w:t>
      </w:r>
      <w:r w:rsidRPr="003F438B">
        <w:rPr>
          <w:rFonts w:hint="eastAsia"/>
          <w:color w:val="5F5F5F"/>
          <w:sz w:val="18"/>
          <w:szCs w:val="20"/>
        </w:rPr>
        <w:t>--</w:t>
      </w:r>
      <w:r w:rsidRPr="003F438B">
        <w:rPr>
          <w:rFonts w:hint="eastAsia"/>
          <w:color w:val="5F5F5F"/>
          <w:sz w:val="18"/>
          <w:szCs w:val="20"/>
        </w:rPr>
        <w:t>〉文件引導模式</w:t>
      </w:r>
      <w:r w:rsidRPr="003F438B">
        <w:rPr>
          <w:rFonts w:hint="eastAsia"/>
          <w:color w:val="5F5F5F"/>
          <w:sz w:val="18"/>
          <w:szCs w:val="20"/>
        </w:rPr>
        <w:t>/</w:t>
      </w:r>
      <w:hyperlink r:id="rId11" w:history="1">
        <w:r w:rsidRPr="003F438B">
          <w:rPr>
            <w:rStyle w:val="a3"/>
            <w:rFonts w:ascii="Times New Roman" w:hAnsi="Times New Roman" w:hint="eastAsia"/>
            <w:color w:val="5F5F5F"/>
            <w:sz w:val="18"/>
            <w:szCs w:val="20"/>
            <w:u w:val="none"/>
          </w:rPr>
          <w:t>功</w:t>
        </w:r>
        <w:r w:rsidRPr="003F438B">
          <w:rPr>
            <w:rStyle w:val="a3"/>
            <w:rFonts w:ascii="Times New Roman" w:hAnsi="Times New Roman" w:hint="eastAsia"/>
            <w:color w:val="5F5F5F"/>
            <w:sz w:val="18"/>
            <w:szCs w:val="20"/>
            <w:u w:val="none"/>
          </w:rPr>
          <w:t>能</w:t>
        </w:r>
        <w:r w:rsidRPr="003F438B">
          <w:rPr>
            <w:rStyle w:val="a3"/>
            <w:rFonts w:ascii="Times New Roman" w:hAnsi="Times New Roman" w:hint="eastAsia"/>
            <w:color w:val="5F5F5F"/>
            <w:sz w:val="18"/>
            <w:szCs w:val="20"/>
            <w:u w:val="none"/>
          </w:rPr>
          <w:t>窗</w:t>
        </w:r>
        <w:r w:rsidRPr="003F438B">
          <w:rPr>
            <w:rStyle w:val="a3"/>
            <w:rFonts w:ascii="Times New Roman" w:hAnsi="Times New Roman" w:hint="eastAsia"/>
            <w:color w:val="5F5F5F"/>
            <w:sz w:val="18"/>
            <w:szCs w:val="20"/>
            <w:u w:val="none"/>
          </w:rPr>
          <w:t>格</w:t>
        </w:r>
      </w:hyperlink>
      <w:r w:rsidRPr="003F438B">
        <w:rPr>
          <w:rFonts w:hint="eastAsia"/>
          <w:color w:val="5F5F5F"/>
          <w:sz w:val="18"/>
          <w:szCs w:val="20"/>
        </w:rPr>
        <w:t>）</w:t>
      </w:r>
      <w:bookmarkEnd w:id="4"/>
    </w:p>
    <w:bookmarkEnd w:id="3"/>
    <w:p w14:paraId="423864DD" w14:textId="7F2A48BB" w:rsidR="008C6F6E" w:rsidRDefault="008C6F6E" w:rsidP="008C6F6E">
      <w:pPr>
        <w:ind w:rightChars="8" w:right="16" w:firstLineChars="2880" w:firstLine="5184"/>
        <w:jc w:val="right"/>
        <w:rPr>
          <w:rFonts w:ascii="Arial Unicode MS" w:hAnsi="Arial Unicode MS"/>
          <w:b/>
          <w:color w:val="5F5F5F"/>
          <w:sz w:val="18"/>
          <w:lang w:eastAsia="zh-CN"/>
        </w:rPr>
      </w:pPr>
      <w:r>
        <w:rPr>
          <w:rFonts w:ascii="Arial Unicode MS" w:hAnsi="Arial Unicode MS" w:hint="eastAsia"/>
          <w:color w:val="FFFFFF"/>
          <w:sz w:val="18"/>
        </w:rPr>
        <w:t>．</w:t>
      </w:r>
      <w:hyperlink r:id="rId12" w:history="1">
        <w:r w:rsidRPr="005967DC">
          <w:rPr>
            <w:rStyle w:val="a3"/>
            <w:rFonts w:ascii="Arial Unicode MS" w:hAnsi="Arial Unicode MS"/>
            <w:sz w:val="18"/>
          </w:rPr>
          <w:t>S-link</w:t>
        </w:r>
        <w:r w:rsidRPr="005967DC">
          <w:rPr>
            <w:rStyle w:val="a3"/>
            <w:rFonts w:ascii="Arial Unicode MS" w:hAnsi="Arial Unicode MS"/>
            <w:sz w:val="18"/>
          </w:rPr>
          <w:t>總索引</w:t>
        </w:r>
      </w:hyperlink>
      <w:r w:rsidRPr="005967DC">
        <w:rPr>
          <w:rFonts w:ascii="Arial Unicode MS" w:hAnsi="Arial Unicode MS" w:hint="eastAsia"/>
          <w:b/>
          <w:color w:val="808000"/>
          <w:sz w:val="18"/>
        </w:rPr>
        <w:t>〉〉</w:t>
      </w:r>
      <w:hyperlink r:id="rId13" w:anchor="中華人民共和國公職人員政務處分法" w:history="1">
        <w:r w:rsidRPr="005967DC">
          <w:rPr>
            <w:rStyle w:val="a3"/>
            <w:rFonts w:ascii="Arial Unicode MS" w:hAnsi="Arial Unicode MS"/>
            <w:sz w:val="18"/>
          </w:rPr>
          <w:t>S-link</w:t>
        </w:r>
        <w:r w:rsidRPr="005967DC">
          <w:rPr>
            <w:rStyle w:val="a3"/>
            <w:rFonts w:ascii="Arial Unicode MS" w:hAnsi="Arial Unicode MS"/>
            <w:sz w:val="18"/>
          </w:rPr>
          <w:t>大陸法規索引</w:t>
        </w:r>
      </w:hyperlink>
      <w:r w:rsidRPr="005967DC">
        <w:rPr>
          <w:rFonts w:ascii="Arial Unicode MS" w:hAnsi="Arial Unicode MS" w:hint="eastAsia"/>
          <w:b/>
          <w:color w:val="5F5F5F"/>
          <w:sz w:val="18"/>
        </w:rPr>
        <w:t>〉〉</w:t>
      </w:r>
      <w:hyperlink r:id="rId14" w:tgtFrame="_blank" w:history="1">
        <w:r w:rsidRPr="005967DC">
          <w:rPr>
            <w:rStyle w:val="a3"/>
            <w:rFonts w:ascii="Arial Unicode MS" w:hAnsi="Arial Unicode MS"/>
            <w:sz w:val="18"/>
          </w:rPr>
          <w:t>線上網頁版</w:t>
        </w:r>
      </w:hyperlink>
      <w:r w:rsidRPr="005967DC">
        <w:rPr>
          <w:rFonts w:ascii="Arial Unicode MS" w:hAnsi="Arial Unicode MS" w:hint="eastAsia"/>
          <w:b/>
          <w:color w:val="5F5F5F"/>
          <w:sz w:val="18"/>
        </w:rPr>
        <w:t>〉〉</w:t>
      </w:r>
    </w:p>
    <w:bookmarkEnd w:id="0"/>
    <w:p w14:paraId="6DD9C347" w14:textId="77777777" w:rsidR="000E21A8" w:rsidRPr="000E21A8" w:rsidRDefault="000E21A8" w:rsidP="0058050C">
      <w:pPr>
        <w:jc w:val="right"/>
        <w:rPr>
          <w:rFonts w:ascii="Arial Unicode MS" w:eastAsia="SimSun" w:hAnsi="Arial Unicode MS"/>
          <w:b/>
          <w:color w:val="5F5F5F"/>
          <w:sz w:val="18"/>
        </w:rPr>
      </w:pPr>
    </w:p>
    <w:p w14:paraId="78C7697F" w14:textId="39B2A243" w:rsidR="0058050C" w:rsidRPr="00E9022C" w:rsidRDefault="008C6F6E" w:rsidP="006D08D3">
      <w:pPr>
        <w:tabs>
          <w:tab w:val="num" w:pos="960"/>
        </w:tabs>
        <w:adjustRightInd w:val="0"/>
        <w:snapToGrid w:val="0"/>
        <w:spacing w:afterLines="50" w:after="180"/>
        <w:ind w:left="198" w:hanging="198"/>
        <w:jc w:val="both"/>
        <w:rPr>
          <w:rFonts w:ascii="Arial Unicode MS" w:hAnsi="Arial Unicode MS"/>
          <w:b/>
          <w:bCs/>
          <w:color w:val="993300"/>
          <w:szCs w:val="20"/>
        </w:rPr>
      </w:pPr>
      <w:r w:rsidRPr="008C6F6E">
        <w:rPr>
          <w:rFonts w:ascii="Arial Unicode MS" w:hAnsi="Arial Unicode MS" w:hint="eastAsia"/>
          <w:b/>
          <w:bCs/>
          <w:color w:val="990000"/>
          <w:szCs w:val="20"/>
        </w:rPr>
        <w:t>【</w:t>
      </w:r>
      <w:r w:rsidR="00217EAB" w:rsidRPr="00217EAB">
        <w:rPr>
          <w:rFonts w:ascii="Arial Unicode MS" w:hAnsi="Arial Unicode MS" w:hint="eastAsia"/>
          <w:b/>
          <w:bCs/>
          <w:color w:val="990000"/>
          <w:szCs w:val="20"/>
        </w:rPr>
        <w:t>法律法規</w:t>
      </w:r>
      <w:r w:rsidRPr="008C6F6E">
        <w:rPr>
          <w:rFonts w:ascii="Arial Unicode MS" w:hAnsi="Arial Unicode MS" w:hint="eastAsia"/>
          <w:b/>
          <w:bCs/>
          <w:color w:val="990000"/>
          <w:szCs w:val="20"/>
        </w:rPr>
        <w:t>】</w:t>
      </w:r>
      <w:r w:rsidRPr="002D6617">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中華人民共和國公職人員政務處分法</w:t>
      </w:r>
    </w:p>
    <w:p w14:paraId="152717FD" w14:textId="72C904AB" w:rsidR="0058050C" w:rsidRPr="00E9022C" w:rsidRDefault="008C6F6E" w:rsidP="0058050C">
      <w:pPr>
        <w:tabs>
          <w:tab w:val="num" w:pos="960"/>
        </w:tabs>
        <w:ind w:left="200" w:hangingChars="100" w:hanging="200"/>
        <w:rPr>
          <w:rFonts w:ascii="Arial Unicode MS" w:hAnsi="Arial Unicode MS"/>
          <w:color w:val="333333"/>
        </w:rPr>
      </w:pPr>
      <w:r w:rsidRPr="008C6F6E">
        <w:rPr>
          <w:rFonts w:ascii="Arial Unicode MS" w:hAnsi="Arial Unicode MS" w:hint="eastAsia"/>
          <w:b/>
          <w:color w:val="990000"/>
        </w:rPr>
        <w:t>【發布單位】</w:t>
      </w:r>
      <w:r w:rsidRPr="008C6F6E">
        <w:rPr>
          <w:rFonts w:ascii="Arial Unicode MS" w:hAnsi="Arial Unicode MS" w:hint="eastAsia"/>
          <w:sz w:val="18"/>
          <w:szCs w:val="20"/>
        </w:rPr>
        <w:t>全國人民代表大會常務委員會</w:t>
      </w:r>
    </w:p>
    <w:p w14:paraId="17CFF94A" w14:textId="38653DED" w:rsidR="0058050C" w:rsidRPr="00177DCB" w:rsidRDefault="008C6F6E" w:rsidP="0058050C">
      <w:pPr>
        <w:tabs>
          <w:tab w:val="num" w:pos="960"/>
        </w:tabs>
        <w:rPr>
          <w:rFonts w:ascii="Arial Unicode MS" w:hAnsi="Arial Unicode MS"/>
          <w:bCs/>
          <w:color w:val="333333"/>
          <w:szCs w:val="20"/>
        </w:rPr>
      </w:pPr>
      <w:r w:rsidRPr="008C6F6E">
        <w:rPr>
          <w:rFonts w:ascii="Arial Unicode MS" w:hAnsi="Arial Unicode MS" w:hint="eastAsia"/>
          <w:b/>
          <w:color w:val="990000"/>
          <w:szCs w:val="20"/>
        </w:rPr>
        <w:t>【</w:t>
      </w:r>
      <w:bookmarkStart w:id="5" w:name="_Hlk48636737"/>
      <w:r w:rsidRPr="008C6F6E">
        <w:rPr>
          <w:rFonts w:ascii="Arial Unicode MS" w:hAnsi="Arial Unicode MS" w:hint="eastAsia"/>
          <w:b/>
          <w:color w:val="990000"/>
          <w:szCs w:val="20"/>
        </w:rPr>
        <w:t>發布</w:t>
      </w:r>
      <w:r w:rsidRPr="008C6F6E">
        <w:rPr>
          <w:rFonts w:ascii="Arial Unicode MS" w:hAnsi="Arial Unicode MS"/>
          <w:b/>
          <w:color w:val="990000"/>
          <w:szCs w:val="20"/>
        </w:rPr>
        <w:t>/</w:t>
      </w:r>
      <w:r w:rsidRPr="008C6F6E">
        <w:rPr>
          <w:rFonts w:ascii="Arial Unicode MS" w:hAnsi="Arial Unicode MS" w:hint="eastAsia"/>
          <w:b/>
          <w:color w:val="990000"/>
          <w:szCs w:val="20"/>
        </w:rPr>
        <w:t>修正</w:t>
      </w:r>
      <w:bookmarkEnd w:id="5"/>
      <w:r w:rsidRPr="008C6F6E">
        <w:rPr>
          <w:rFonts w:ascii="Arial Unicode MS" w:hAnsi="Arial Unicode MS" w:hint="eastAsia"/>
          <w:b/>
          <w:color w:val="990000"/>
          <w:szCs w:val="20"/>
        </w:rPr>
        <w:t>】</w:t>
      </w:r>
      <w:r w:rsidRPr="008C6F6E">
        <w:rPr>
          <w:rFonts w:ascii="Arial Unicode MS" w:hAnsi="Arial Unicode MS"/>
          <w:bCs/>
          <w:color w:val="000000"/>
          <w:sz w:val="18"/>
        </w:rPr>
        <w:t>2020</w:t>
      </w:r>
      <w:r w:rsidRPr="008C6F6E">
        <w:rPr>
          <w:rFonts w:ascii="Arial Unicode MS" w:hAnsi="Arial Unicode MS" w:hint="eastAsia"/>
          <w:bCs/>
          <w:color w:val="000000"/>
          <w:sz w:val="18"/>
        </w:rPr>
        <w:t>年</w:t>
      </w:r>
      <w:r w:rsidRPr="008C6F6E">
        <w:rPr>
          <w:rFonts w:ascii="Arial Unicode MS" w:hAnsi="Arial Unicode MS"/>
          <w:bCs/>
          <w:color w:val="000000"/>
          <w:sz w:val="18"/>
        </w:rPr>
        <w:t>6</w:t>
      </w:r>
      <w:r w:rsidRPr="008C6F6E">
        <w:rPr>
          <w:rFonts w:ascii="Arial Unicode MS" w:hAnsi="Arial Unicode MS" w:hint="eastAsia"/>
          <w:bCs/>
          <w:color w:val="000000"/>
          <w:sz w:val="18"/>
        </w:rPr>
        <w:t>月</w:t>
      </w:r>
      <w:r w:rsidRPr="008C6F6E">
        <w:rPr>
          <w:rFonts w:ascii="Arial Unicode MS" w:hAnsi="Arial Unicode MS"/>
          <w:bCs/>
          <w:color w:val="000000"/>
          <w:sz w:val="18"/>
        </w:rPr>
        <w:t>20</w:t>
      </w:r>
      <w:r w:rsidRPr="008C6F6E">
        <w:rPr>
          <w:rFonts w:ascii="Arial Unicode MS" w:hAnsi="Arial Unicode MS" w:hint="eastAsia"/>
          <w:bCs/>
          <w:color w:val="000000"/>
          <w:sz w:val="18"/>
        </w:rPr>
        <w:t>日</w:t>
      </w:r>
    </w:p>
    <w:p w14:paraId="71D6A4CE" w14:textId="4AE93EA7" w:rsidR="00A067C7" w:rsidRDefault="008C6F6E" w:rsidP="0058050C">
      <w:pPr>
        <w:ind w:left="1401" w:hangingChars="700" w:hanging="1401"/>
        <w:rPr>
          <w:rFonts w:ascii="Arial Unicode MS" w:eastAsia="SimSun" w:hAnsi="Arial Unicode MS"/>
          <w:lang w:eastAsia="zh-CN"/>
        </w:rPr>
      </w:pPr>
      <w:r w:rsidRPr="008C6F6E">
        <w:rPr>
          <w:rFonts w:ascii="Arial Unicode MS" w:hAnsi="Arial Unicode MS" w:hint="eastAsia"/>
          <w:b/>
          <w:color w:val="990000"/>
        </w:rPr>
        <w:t>【實施日期】</w:t>
      </w:r>
      <w:r w:rsidRPr="008C6F6E">
        <w:rPr>
          <w:rFonts w:ascii="Arial Unicode MS" w:hAnsi="Arial Unicode MS"/>
          <w:bCs/>
          <w:color w:val="000000"/>
          <w:sz w:val="18"/>
        </w:rPr>
        <w:t>2020</w:t>
      </w:r>
      <w:r w:rsidRPr="008C6F6E">
        <w:rPr>
          <w:rFonts w:ascii="Arial Unicode MS" w:hAnsi="Arial Unicode MS" w:hint="eastAsia"/>
          <w:bCs/>
          <w:color w:val="000000"/>
          <w:sz w:val="18"/>
        </w:rPr>
        <w:t>年</w:t>
      </w:r>
      <w:r w:rsidRPr="008C6F6E">
        <w:rPr>
          <w:rFonts w:ascii="Arial Unicode MS" w:hAnsi="Arial Unicode MS"/>
          <w:bCs/>
          <w:color w:val="000000"/>
          <w:sz w:val="18"/>
        </w:rPr>
        <w:t>7</w:t>
      </w:r>
      <w:r w:rsidRPr="008C6F6E">
        <w:rPr>
          <w:rFonts w:ascii="Arial Unicode MS" w:hAnsi="Arial Unicode MS" w:hint="eastAsia"/>
          <w:bCs/>
          <w:color w:val="000000"/>
          <w:sz w:val="18"/>
        </w:rPr>
        <w:t>月</w:t>
      </w:r>
      <w:r w:rsidRPr="008C6F6E">
        <w:rPr>
          <w:rFonts w:ascii="Arial Unicode MS" w:hAnsi="Arial Unicode MS"/>
          <w:bCs/>
          <w:color w:val="000000"/>
          <w:sz w:val="18"/>
        </w:rPr>
        <w:t>1</w:t>
      </w:r>
      <w:r w:rsidRPr="008C6F6E">
        <w:rPr>
          <w:rFonts w:ascii="Arial Unicode MS" w:hAnsi="Arial Unicode MS" w:hint="eastAsia"/>
          <w:bCs/>
          <w:color w:val="000000"/>
          <w:sz w:val="18"/>
        </w:rPr>
        <w:t>日</w:t>
      </w:r>
    </w:p>
    <w:p w14:paraId="1DD68FB7" w14:textId="77777777" w:rsidR="00DB38A1" w:rsidRPr="006D08D3" w:rsidRDefault="00DB38A1" w:rsidP="0058050C">
      <w:pPr>
        <w:ind w:left="1400" w:hangingChars="700" w:hanging="1400"/>
        <w:rPr>
          <w:rFonts w:ascii="Arial Unicode MS" w:hAnsi="Arial Unicode MS"/>
        </w:rPr>
      </w:pPr>
    </w:p>
    <w:p w14:paraId="4C772FF7" w14:textId="5E9CC8CB" w:rsidR="0058050C" w:rsidRPr="00334965" w:rsidRDefault="008C6F6E" w:rsidP="00A067C7">
      <w:pPr>
        <w:pStyle w:val="1"/>
        <w:spacing w:beforeLines="30" w:before="108" w:beforeAutospacing="0" w:afterLines="30" w:after="108" w:afterAutospacing="0"/>
        <w:rPr>
          <w:color w:val="990000"/>
        </w:rPr>
      </w:pPr>
      <w:r w:rsidRPr="008C6F6E">
        <w:rPr>
          <w:rFonts w:hint="eastAsia"/>
          <w:color w:val="990000"/>
        </w:rPr>
        <w:t>【法規沿革】</w:t>
      </w:r>
    </w:p>
    <w:p w14:paraId="2F829186" w14:textId="195139EF" w:rsidR="00A067C7" w:rsidRDefault="008C6F6E" w:rsidP="0058050C">
      <w:pPr>
        <w:ind w:leftChars="59" w:left="118"/>
        <w:rPr>
          <w:rFonts w:ascii="Arial Unicode MS" w:eastAsia="SimSun" w:hAnsi="Arial Unicode MS"/>
          <w:bCs/>
          <w:color w:val="000000"/>
          <w:sz w:val="18"/>
          <w:lang w:eastAsia="zh-CN"/>
        </w:rPr>
      </w:pPr>
      <w:r w:rsidRPr="003F1567">
        <w:rPr>
          <w:rFonts w:ascii="Arial Unicode MS" w:hAnsi="Arial Unicode MS" w:hint="eastAsia"/>
          <w:bCs/>
          <w:color w:val="000000"/>
          <w:sz w:val="18"/>
        </w:rPr>
        <w:t>‧</w:t>
      </w:r>
      <w:r w:rsidRPr="008C6F6E">
        <w:rPr>
          <w:rFonts w:ascii="Arial Unicode MS" w:hAnsi="Arial Unicode MS"/>
          <w:bCs/>
          <w:color w:val="000000"/>
          <w:sz w:val="18"/>
        </w:rPr>
        <w:t>2020</w:t>
      </w:r>
      <w:r w:rsidRPr="008C6F6E">
        <w:rPr>
          <w:rFonts w:ascii="Arial Unicode MS" w:hAnsi="Arial Unicode MS" w:hint="eastAsia"/>
          <w:bCs/>
          <w:color w:val="000000"/>
          <w:sz w:val="18"/>
        </w:rPr>
        <w:t>年</w:t>
      </w:r>
      <w:r w:rsidRPr="008C6F6E">
        <w:rPr>
          <w:rFonts w:ascii="Arial Unicode MS" w:hAnsi="Arial Unicode MS"/>
          <w:bCs/>
          <w:color w:val="000000"/>
          <w:sz w:val="18"/>
        </w:rPr>
        <w:t>6</w:t>
      </w:r>
      <w:r w:rsidRPr="008C6F6E">
        <w:rPr>
          <w:rFonts w:ascii="Arial Unicode MS" w:hAnsi="Arial Unicode MS" w:hint="eastAsia"/>
          <w:bCs/>
          <w:color w:val="000000"/>
          <w:sz w:val="18"/>
        </w:rPr>
        <w:t>月</w:t>
      </w:r>
      <w:r w:rsidRPr="008C6F6E">
        <w:rPr>
          <w:rFonts w:ascii="Arial Unicode MS" w:hAnsi="Arial Unicode MS"/>
          <w:bCs/>
          <w:color w:val="000000"/>
          <w:sz w:val="18"/>
        </w:rPr>
        <w:t>20</w:t>
      </w:r>
      <w:r w:rsidRPr="008C6F6E">
        <w:rPr>
          <w:rFonts w:ascii="Arial Unicode MS" w:hAnsi="Arial Unicode MS" w:hint="eastAsia"/>
          <w:bCs/>
          <w:color w:val="000000"/>
          <w:sz w:val="18"/>
        </w:rPr>
        <w:t>日中華人民共和國第十三屆全國人民代表大會常務委員會第十九次會議通過，自</w:t>
      </w:r>
      <w:r w:rsidRPr="008C6F6E">
        <w:rPr>
          <w:rFonts w:ascii="Arial Unicode MS" w:hAnsi="Arial Unicode MS"/>
          <w:bCs/>
          <w:color w:val="000000"/>
          <w:sz w:val="18"/>
        </w:rPr>
        <w:t>2020</w:t>
      </w:r>
      <w:r w:rsidRPr="008C6F6E">
        <w:rPr>
          <w:rFonts w:ascii="Arial Unicode MS" w:hAnsi="Arial Unicode MS" w:hint="eastAsia"/>
          <w:bCs/>
          <w:color w:val="000000"/>
          <w:sz w:val="18"/>
        </w:rPr>
        <w:t>年</w:t>
      </w:r>
      <w:r w:rsidRPr="008C6F6E">
        <w:rPr>
          <w:rFonts w:ascii="Arial Unicode MS" w:hAnsi="Arial Unicode MS"/>
          <w:bCs/>
          <w:color w:val="000000"/>
          <w:sz w:val="18"/>
        </w:rPr>
        <w:t>7</w:t>
      </w:r>
      <w:r w:rsidRPr="008C6F6E">
        <w:rPr>
          <w:rFonts w:ascii="Arial Unicode MS" w:hAnsi="Arial Unicode MS" w:hint="eastAsia"/>
          <w:bCs/>
          <w:color w:val="000000"/>
          <w:sz w:val="18"/>
        </w:rPr>
        <w:t>月</w:t>
      </w:r>
      <w:r w:rsidRPr="008C6F6E">
        <w:rPr>
          <w:rFonts w:ascii="Arial Unicode MS" w:hAnsi="Arial Unicode MS"/>
          <w:bCs/>
          <w:color w:val="000000"/>
          <w:sz w:val="18"/>
        </w:rPr>
        <w:t>1</w:t>
      </w:r>
      <w:r w:rsidRPr="008C6F6E">
        <w:rPr>
          <w:rFonts w:ascii="Arial Unicode MS" w:hAnsi="Arial Unicode MS" w:hint="eastAsia"/>
          <w:bCs/>
          <w:color w:val="000000"/>
          <w:sz w:val="18"/>
        </w:rPr>
        <w:t>日起施行</w:t>
      </w:r>
    </w:p>
    <w:p w14:paraId="27BB377B" w14:textId="77777777" w:rsidR="00DB38A1" w:rsidRPr="00222BF5" w:rsidRDefault="00DB38A1" w:rsidP="0058050C">
      <w:pPr>
        <w:ind w:leftChars="59" w:left="118"/>
        <w:rPr>
          <w:rFonts w:ascii="Arial Unicode MS" w:eastAsia="SimSun" w:hAnsi="Arial Unicode MS"/>
          <w:bCs/>
          <w:color w:val="000000"/>
          <w:sz w:val="18"/>
        </w:rPr>
      </w:pPr>
    </w:p>
    <w:p w14:paraId="2D5ABBC5" w14:textId="1097F4B7" w:rsidR="0058050C" w:rsidRDefault="008C6F6E" w:rsidP="0058050C">
      <w:pPr>
        <w:pStyle w:val="1"/>
        <w:spacing w:beforeLines="30" w:before="108" w:beforeAutospacing="0" w:afterLines="30" w:after="108" w:afterAutospacing="0"/>
        <w:rPr>
          <w:color w:val="990000"/>
        </w:rPr>
      </w:pPr>
      <w:bookmarkStart w:id="6" w:name="a章节索引"/>
      <w:bookmarkEnd w:id="6"/>
      <w:r w:rsidRPr="008C6F6E">
        <w:rPr>
          <w:rFonts w:hint="eastAsia"/>
          <w:color w:val="990000"/>
        </w:rPr>
        <w:t>【章節索引】</w:t>
      </w:r>
    </w:p>
    <w:p w14:paraId="5245FCA2" w14:textId="664B8DF6" w:rsidR="00A067C7" w:rsidRPr="00A067C7" w:rsidRDefault="008C6F6E" w:rsidP="00A067C7">
      <w:pPr>
        <w:ind w:left="142"/>
        <w:rPr>
          <w:rFonts w:ascii="Arial Unicode MS" w:hAnsi="Arial Unicode MS"/>
          <w:color w:val="990000"/>
        </w:rPr>
      </w:pPr>
      <w:r w:rsidRPr="008C6F6E">
        <w:rPr>
          <w:rFonts w:ascii="Arial Unicode MS" w:hAnsi="Arial Unicode MS" w:hint="eastAsia"/>
          <w:color w:val="990000"/>
        </w:rPr>
        <w:t xml:space="preserve">第一章　</w:t>
      </w:r>
      <w:hyperlink w:anchor="_第一章__总" w:history="1">
        <w:r w:rsidRPr="008C6F6E">
          <w:rPr>
            <w:rStyle w:val="a3"/>
            <w:rFonts w:ascii="Arial Unicode MS" w:hAnsi="Arial Unicode MS" w:hint="eastAsia"/>
          </w:rPr>
          <w:t>總則</w:t>
        </w:r>
      </w:hyperlink>
      <w:r w:rsidRPr="008C6F6E">
        <w:rPr>
          <w:rFonts w:ascii="Arial Unicode MS" w:hAnsi="Arial Unicode MS" w:hint="eastAsia"/>
          <w:color w:val="990000"/>
        </w:rPr>
        <w:t xml:space="preserve">　§</w:t>
      </w:r>
      <w:r w:rsidRPr="008C6F6E">
        <w:rPr>
          <w:rFonts w:ascii="Arial Unicode MS" w:hAnsi="Arial Unicode MS"/>
          <w:color w:val="990000"/>
        </w:rPr>
        <w:t>1</w:t>
      </w:r>
    </w:p>
    <w:p w14:paraId="61F9BB26" w14:textId="44F742E9" w:rsidR="00A067C7" w:rsidRPr="00A067C7" w:rsidRDefault="008C6F6E" w:rsidP="00A067C7">
      <w:pPr>
        <w:ind w:left="142"/>
        <w:rPr>
          <w:rFonts w:ascii="Arial Unicode MS" w:hAnsi="Arial Unicode MS"/>
          <w:color w:val="990000"/>
        </w:rPr>
      </w:pPr>
      <w:r w:rsidRPr="008C6F6E">
        <w:rPr>
          <w:rFonts w:ascii="Arial Unicode MS" w:hAnsi="Arial Unicode MS" w:hint="eastAsia"/>
          <w:color w:val="990000"/>
        </w:rPr>
        <w:t xml:space="preserve">第二章　</w:t>
      </w:r>
      <w:hyperlink w:anchor="_第二章__政务处分的种类和适用" w:history="1">
        <w:r w:rsidRPr="008C6F6E">
          <w:rPr>
            <w:rStyle w:val="a3"/>
            <w:rFonts w:ascii="Arial Unicode MS" w:hAnsi="Arial Unicode MS" w:hint="eastAsia"/>
          </w:rPr>
          <w:t>政務處分的種類和適用</w:t>
        </w:r>
      </w:hyperlink>
      <w:r w:rsidRPr="008C6F6E">
        <w:rPr>
          <w:rFonts w:ascii="Arial Unicode MS" w:hAnsi="Arial Unicode MS" w:hint="eastAsia"/>
          <w:color w:val="990000"/>
        </w:rPr>
        <w:t xml:space="preserve">　§</w:t>
      </w:r>
      <w:r w:rsidRPr="008C6F6E">
        <w:rPr>
          <w:rFonts w:ascii="Arial Unicode MS" w:hAnsi="Arial Unicode MS"/>
          <w:color w:val="990000"/>
        </w:rPr>
        <w:t>7</w:t>
      </w:r>
    </w:p>
    <w:p w14:paraId="448D9B03" w14:textId="5D997F1E" w:rsidR="00A067C7" w:rsidRPr="00A067C7" w:rsidRDefault="008C6F6E" w:rsidP="00A067C7">
      <w:pPr>
        <w:ind w:left="142"/>
        <w:rPr>
          <w:rFonts w:ascii="Arial Unicode MS" w:hAnsi="Arial Unicode MS"/>
          <w:color w:val="990000"/>
        </w:rPr>
      </w:pPr>
      <w:r w:rsidRPr="008C6F6E">
        <w:rPr>
          <w:rFonts w:ascii="Arial Unicode MS" w:hAnsi="Arial Unicode MS" w:hint="eastAsia"/>
          <w:color w:val="990000"/>
        </w:rPr>
        <w:t xml:space="preserve">第三章　</w:t>
      </w:r>
      <w:hyperlink w:anchor="_第三章__违法行为及其适用的政务处分" w:history="1">
        <w:r w:rsidRPr="008C6F6E">
          <w:rPr>
            <w:rStyle w:val="a3"/>
            <w:rFonts w:ascii="Arial Unicode MS" w:hAnsi="Arial Unicode MS" w:hint="eastAsia"/>
          </w:rPr>
          <w:t>違法行為及其適用的政務處分</w:t>
        </w:r>
      </w:hyperlink>
      <w:r w:rsidRPr="008C6F6E">
        <w:rPr>
          <w:rFonts w:ascii="Arial Unicode MS" w:hAnsi="Arial Unicode MS" w:hint="eastAsia"/>
          <w:color w:val="990000"/>
        </w:rPr>
        <w:t xml:space="preserve">　§</w:t>
      </w:r>
      <w:r w:rsidRPr="008C6F6E">
        <w:rPr>
          <w:rFonts w:ascii="Arial Unicode MS" w:hAnsi="Arial Unicode MS"/>
          <w:color w:val="990000"/>
        </w:rPr>
        <w:t>28</w:t>
      </w:r>
    </w:p>
    <w:p w14:paraId="0780A5C0" w14:textId="6E4BD20A" w:rsidR="00A067C7" w:rsidRPr="00A067C7" w:rsidRDefault="008C6F6E" w:rsidP="00A067C7">
      <w:pPr>
        <w:ind w:left="142"/>
        <w:rPr>
          <w:rFonts w:ascii="Arial Unicode MS" w:hAnsi="Arial Unicode MS"/>
          <w:color w:val="990000"/>
        </w:rPr>
      </w:pPr>
      <w:r w:rsidRPr="008C6F6E">
        <w:rPr>
          <w:rFonts w:ascii="Arial Unicode MS" w:hAnsi="Arial Unicode MS" w:hint="eastAsia"/>
          <w:color w:val="990000"/>
        </w:rPr>
        <w:t xml:space="preserve">第四章　</w:t>
      </w:r>
      <w:hyperlink w:anchor="_第四章__政务处分的程序" w:history="1">
        <w:r w:rsidRPr="008C6F6E">
          <w:rPr>
            <w:rStyle w:val="a3"/>
            <w:rFonts w:ascii="Arial Unicode MS" w:hAnsi="Arial Unicode MS" w:hint="eastAsia"/>
          </w:rPr>
          <w:t>政務處分的程式</w:t>
        </w:r>
      </w:hyperlink>
      <w:r w:rsidRPr="008C6F6E">
        <w:rPr>
          <w:rFonts w:ascii="Arial Unicode MS" w:hAnsi="Arial Unicode MS" w:hint="eastAsia"/>
          <w:color w:val="990000"/>
        </w:rPr>
        <w:t xml:space="preserve">　§</w:t>
      </w:r>
      <w:r w:rsidRPr="008C6F6E">
        <w:rPr>
          <w:rFonts w:ascii="Arial Unicode MS" w:hAnsi="Arial Unicode MS"/>
          <w:color w:val="990000"/>
        </w:rPr>
        <w:t>42</w:t>
      </w:r>
    </w:p>
    <w:p w14:paraId="6D635A30" w14:textId="7C999F49" w:rsidR="00A067C7" w:rsidRPr="00A067C7" w:rsidRDefault="008C6F6E" w:rsidP="00A067C7">
      <w:pPr>
        <w:ind w:left="142"/>
        <w:rPr>
          <w:rFonts w:ascii="Arial Unicode MS" w:hAnsi="Arial Unicode MS"/>
          <w:color w:val="990000"/>
        </w:rPr>
      </w:pPr>
      <w:r w:rsidRPr="008C6F6E">
        <w:rPr>
          <w:rFonts w:ascii="Arial Unicode MS" w:hAnsi="Arial Unicode MS" w:hint="eastAsia"/>
          <w:color w:val="990000"/>
        </w:rPr>
        <w:t xml:space="preserve">第五章　</w:t>
      </w:r>
      <w:hyperlink w:anchor="_第五章__复审、复核" w:history="1">
        <w:r w:rsidRPr="008C6F6E">
          <w:rPr>
            <w:rStyle w:val="a3"/>
            <w:rFonts w:ascii="Arial Unicode MS" w:hAnsi="Arial Unicode MS" w:hint="eastAsia"/>
          </w:rPr>
          <w:t>複審、覆核</w:t>
        </w:r>
      </w:hyperlink>
      <w:r w:rsidRPr="008C6F6E">
        <w:rPr>
          <w:rFonts w:ascii="Arial Unicode MS" w:hAnsi="Arial Unicode MS" w:hint="eastAsia"/>
          <w:color w:val="990000"/>
        </w:rPr>
        <w:t xml:space="preserve">　§</w:t>
      </w:r>
      <w:r w:rsidRPr="008C6F6E">
        <w:rPr>
          <w:rFonts w:ascii="Arial Unicode MS" w:hAnsi="Arial Unicode MS"/>
          <w:color w:val="990000"/>
        </w:rPr>
        <w:t>55</w:t>
      </w:r>
    </w:p>
    <w:p w14:paraId="1787E06C" w14:textId="14D0049B" w:rsidR="00A067C7" w:rsidRPr="00A067C7" w:rsidRDefault="008C6F6E" w:rsidP="00A067C7">
      <w:pPr>
        <w:ind w:left="142"/>
        <w:rPr>
          <w:rFonts w:ascii="Arial Unicode MS" w:hAnsi="Arial Unicode MS"/>
          <w:color w:val="990000"/>
        </w:rPr>
      </w:pPr>
      <w:r w:rsidRPr="008C6F6E">
        <w:rPr>
          <w:rFonts w:ascii="Arial Unicode MS" w:hAnsi="Arial Unicode MS" w:hint="eastAsia"/>
          <w:color w:val="990000"/>
        </w:rPr>
        <w:t xml:space="preserve">第六章　</w:t>
      </w:r>
      <w:hyperlink w:anchor="_第六章__法律责任" w:history="1">
        <w:r w:rsidRPr="008C6F6E">
          <w:rPr>
            <w:rStyle w:val="a3"/>
            <w:rFonts w:ascii="Arial Unicode MS" w:hAnsi="Arial Unicode MS" w:hint="eastAsia"/>
          </w:rPr>
          <w:t>法律責任</w:t>
        </w:r>
      </w:hyperlink>
      <w:r w:rsidRPr="008C6F6E">
        <w:rPr>
          <w:rFonts w:ascii="Arial Unicode MS" w:hAnsi="Arial Unicode MS" w:hint="eastAsia"/>
          <w:color w:val="990000"/>
        </w:rPr>
        <w:t xml:space="preserve">　§</w:t>
      </w:r>
      <w:r w:rsidRPr="008C6F6E">
        <w:rPr>
          <w:rFonts w:ascii="Arial Unicode MS" w:hAnsi="Arial Unicode MS"/>
          <w:color w:val="990000"/>
        </w:rPr>
        <w:t>61</w:t>
      </w:r>
    </w:p>
    <w:p w14:paraId="3A9D3342" w14:textId="2811A561" w:rsidR="00A067C7" w:rsidRDefault="008C6F6E" w:rsidP="00A067C7">
      <w:pPr>
        <w:ind w:left="142"/>
        <w:rPr>
          <w:rFonts w:ascii="Arial Unicode MS" w:hAnsi="Arial Unicode MS"/>
          <w:color w:val="990000"/>
        </w:rPr>
      </w:pPr>
      <w:r w:rsidRPr="008C6F6E">
        <w:rPr>
          <w:rFonts w:ascii="Arial Unicode MS" w:hAnsi="Arial Unicode MS" w:hint="eastAsia"/>
          <w:color w:val="990000"/>
        </w:rPr>
        <w:t xml:space="preserve">第七章　</w:t>
      </w:r>
      <w:hyperlink w:anchor="_第七章__附" w:history="1">
        <w:r w:rsidRPr="008C6F6E">
          <w:rPr>
            <w:rStyle w:val="a3"/>
            <w:rFonts w:ascii="Arial Unicode MS" w:hAnsi="Arial Unicode MS" w:hint="eastAsia"/>
          </w:rPr>
          <w:t>附則</w:t>
        </w:r>
      </w:hyperlink>
      <w:r w:rsidRPr="008C6F6E">
        <w:rPr>
          <w:rFonts w:ascii="Arial Unicode MS" w:hAnsi="Arial Unicode MS" w:hint="eastAsia"/>
          <w:color w:val="990000"/>
        </w:rPr>
        <w:t xml:space="preserve">　§</w:t>
      </w:r>
      <w:r w:rsidRPr="008C6F6E">
        <w:rPr>
          <w:rFonts w:ascii="Arial Unicode MS" w:hAnsi="Arial Unicode MS"/>
          <w:color w:val="990000"/>
        </w:rPr>
        <w:t>65</w:t>
      </w:r>
    </w:p>
    <w:p w14:paraId="5B50AC29" w14:textId="3BC432E9" w:rsidR="003C7F50" w:rsidRPr="00A43314" w:rsidRDefault="003C7F50" w:rsidP="003C7F50">
      <w:pPr>
        <w:rPr>
          <w:lang w:eastAsia="zh-CN"/>
        </w:rPr>
      </w:pPr>
    </w:p>
    <w:p w14:paraId="4DA70D55" w14:textId="1C6BD46C" w:rsidR="00683D11" w:rsidRDefault="008C6F6E" w:rsidP="00F7422B">
      <w:pPr>
        <w:pStyle w:val="1"/>
        <w:spacing w:beforeLines="30" w:before="108" w:beforeAutospacing="0" w:afterLines="30" w:after="108" w:afterAutospacing="0"/>
      </w:pPr>
      <w:r w:rsidRPr="008C6F6E">
        <w:rPr>
          <w:rFonts w:hint="eastAsia"/>
          <w:color w:val="990000"/>
        </w:rPr>
        <w:t>【法規內容】</w:t>
      </w:r>
    </w:p>
    <w:p w14:paraId="3E71A36A" w14:textId="5995C0CD" w:rsidR="00683D11" w:rsidRDefault="008C6F6E" w:rsidP="00F7422B">
      <w:pPr>
        <w:pStyle w:val="1"/>
        <w:spacing w:beforeLines="30" w:before="108" w:beforeAutospacing="0" w:afterLines="30" w:after="108" w:afterAutospacing="0"/>
      </w:pPr>
      <w:bookmarkStart w:id="7" w:name="_第一章__总"/>
      <w:bookmarkEnd w:id="7"/>
      <w:r w:rsidRPr="008C6F6E">
        <w:rPr>
          <w:rFonts w:hint="eastAsia"/>
        </w:rPr>
        <w:t>第一章　　總　則</w:t>
      </w:r>
    </w:p>
    <w:p w14:paraId="46C9FB5F" w14:textId="68787457" w:rsidR="00A067C7" w:rsidRPr="00A067C7" w:rsidRDefault="008C6F6E" w:rsidP="00A067C7">
      <w:pPr>
        <w:pStyle w:val="2"/>
      </w:pPr>
      <w:bookmarkStart w:id="8" w:name="a1"/>
      <w:bookmarkEnd w:id="8"/>
      <w:r w:rsidRPr="008C6F6E">
        <w:rPr>
          <w:rFonts w:hint="eastAsia"/>
        </w:rPr>
        <w:t>第</w:t>
      </w:r>
      <w:r w:rsidRPr="008C6F6E">
        <w:t>1</w:t>
      </w:r>
      <w:r w:rsidRPr="008C6F6E">
        <w:rPr>
          <w:rFonts w:hint="eastAsia"/>
        </w:rPr>
        <w:t>條</w:t>
      </w:r>
    </w:p>
    <w:p w14:paraId="2113B699" w14:textId="1A7C9DF1"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為了規範政務處分，加強對所有行使公權力的公職人員的監督，促進公職人員依法履職、秉公用權、廉潔從政從業、堅持道德操守，根據《</w:t>
      </w:r>
      <w:hyperlink r:id="rId15" w:history="1">
        <w:r w:rsidRPr="008C6F6E">
          <w:rPr>
            <w:rStyle w:val="a3"/>
            <w:rFonts w:ascii="Arial Unicode MS" w:hAnsi="Arial Unicode MS" w:hint="eastAsia"/>
          </w:rPr>
          <w:t>中華人民共和國監察法</w:t>
        </w:r>
      </w:hyperlink>
      <w:r w:rsidRPr="008C6F6E">
        <w:rPr>
          <w:rFonts w:ascii="Arial Unicode MS" w:hAnsi="Arial Unicode MS" w:hint="eastAsia"/>
        </w:rPr>
        <w:t>》，制定本法。</w:t>
      </w:r>
    </w:p>
    <w:p w14:paraId="6D85A570" w14:textId="21575E69" w:rsidR="00A067C7" w:rsidRPr="00A067C7" w:rsidRDefault="008C6F6E" w:rsidP="00A067C7">
      <w:pPr>
        <w:pStyle w:val="2"/>
      </w:pPr>
      <w:bookmarkStart w:id="9" w:name="a2"/>
      <w:bookmarkEnd w:id="9"/>
      <w:r w:rsidRPr="008C6F6E">
        <w:rPr>
          <w:rFonts w:hint="eastAsia"/>
        </w:rPr>
        <w:t>第</w:t>
      </w:r>
      <w:r w:rsidRPr="008C6F6E">
        <w:t>2</w:t>
      </w:r>
      <w:r w:rsidRPr="008C6F6E">
        <w:rPr>
          <w:rFonts w:hint="eastAsia"/>
        </w:rPr>
        <w:t>條</w:t>
      </w:r>
    </w:p>
    <w:p w14:paraId="3E05B47B" w14:textId="01DCE4CC"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本法適用於監察機關對違法的公職人員給予政務處分的活動。</w:t>
      </w:r>
    </w:p>
    <w:p w14:paraId="4EE29E79" w14:textId="4249C961"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本法</w:t>
      </w:r>
      <w:hyperlink w:anchor="_第二章__政务处分的种类和适用" w:history="1">
        <w:r w:rsidRPr="008C6F6E">
          <w:rPr>
            <w:rStyle w:val="a3"/>
            <w:rFonts w:ascii="Arial Unicode MS" w:hAnsi="Arial Unicode MS" w:hint="eastAsia"/>
          </w:rPr>
          <w:t>第二章</w:t>
        </w:r>
      </w:hyperlink>
      <w:r w:rsidRPr="008C6F6E">
        <w:rPr>
          <w:rFonts w:ascii="Arial Unicode MS" w:hAnsi="Arial Unicode MS" w:hint="eastAsia"/>
          <w:color w:val="17365D"/>
        </w:rPr>
        <w:t>、</w:t>
      </w:r>
      <w:hyperlink w:anchor="_第三章__违法行为及其适用的政务处分" w:history="1">
        <w:r w:rsidRPr="008C6F6E">
          <w:rPr>
            <w:rStyle w:val="a3"/>
            <w:rFonts w:ascii="Arial Unicode MS" w:hAnsi="Arial Unicode MS" w:hint="eastAsia"/>
          </w:rPr>
          <w:t>第三章</w:t>
        </w:r>
      </w:hyperlink>
      <w:r w:rsidRPr="008C6F6E">
        <w:rPr>
          <w:rFonts w:ascii="Arial Unicode MS" w:hAnsi="Arial Unicode MS" w:hint="eastAsia"/>
          <w:color w:val="17365D"/>
        </w:rPr>
        <w:t>適用于公職人員任免機關、單位對違法的公職人員給予處分。處分的程式、申訴等適用其他法律、行政法規、國務院部門規章和國家有關規定。</w:t>
      </w:r>
    </w:p>
    <w:p w14:paraId="1475E951" w14:textId="6FE4C53D"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本法所稱公職人員，是指《中華人民共和國監察法》第</w:t>
      </w:r>
      <w:hyperlink r:id="rId16" w:anchor="a15" w:history="1">
        <w:r w:rsidRPr="008C6F6E">
          <w:rPr>
            <w:rStyle w:val="a3"/>
            <w:rFonts w:ascii="Arial Unicode MS" w:hAnsi="Arial Unicode MS" w:hint="eastAsia"/>
          </w:rPr>
          <w:t>十五</w:t>
        </w:r>
      </w:hyperlink>
      <w:r w:rsidRPr="008C6F6E">
        <w:rPr>
          <w:rFonts w:ascii="Arial Unicode MS" w:hAnsi="Arial Unicode MS" w:hint="eastAsia"/>
        </w:rPr>
        <w:t>條規定的人員。</w:t>
      </w:r>
    </w:p>
    <w:p w14:paraId="23D4F88F" w14:textId="4A62FB6E" w:rsidR="00A067C7" w:rsidRPr="00A067C7" w:rsidRDefault="008C6F6E" w:rsidP="00A067C7">
      <w:pPr>
        <w:pStyle w:val="2"/>
      </w:pPr>
      <w:bookmarkStart w:id="10" w:name="a3"/>
      <w:bookmarkEnd w:id="10"/>
      <w:r w:rsidRPr="008C6F6E">
        <w:rPr>
          <w:rFonts w:hint="eastAsia"/>
        </w:rPr>
        <w:t>第</w:t>
      </w:r>
      <w:r w:rsidRPr="008C6F6E">
        <w:t>3</w:t>
      </w:r>
      <w:r w:rsidRPr="008C6F6E">
        <w:rPr>
          <w:rFonts w:hint="eastAsia"/>
        </w:rPr>
        <w:t>條</w:t>
      </w:r>
    </w:p>
    <w:p w14:paraId="7472EC40" w14:textId="198339F2"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監察機關應當按照管理許可權，加強對公職人員的監督，依法給予違法的公職人員政務處分。</w:t>
      </w:r>
    </w:p>
    <w:p w14:paraId="252EF22B" w14:textId="548C5503"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公職人員任免機關、單位應當按照管理許可權，加強對公職人員的教育、管理、監督，依法給予違法的公職人員處分。</w:t>
      </w:r>
    </w:p>
    <w:p w14:paraId="1A0D6203" w14:textId="6243594A"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監察機關發現公職人員任免機關、單位應當給予處分而未給予，或者給予的處分違法、不當的，應當及時提</w:t>
      </w:r>
      <w:r w:rsidRPr="008C6F6E">
        <w:rPr>
          <w:rFonts w:ascii="Arial Unicode MS" w:hAnsi="Arial Unicode MS" w:hint="eastAsia"/>
        </w:rPr>
        <w:lastRenderedPageBreak/>
        <w:t>出監察建議。</w:t>
      </w:r>
    </w:p>
    <w:p w14:paraId="724C7BFE" w14:textId="1DCA9F7C" w:rsidR="00A067C7" w:rsidRPr="00A067C7" w:rsidRDefault="008C6F6E" w:rsidP="00A067C7">
      <w:pPr>
        <w:pStyle w:val="2"/>
      </w:pPr>
      <w:bookmarkStart w:id="11" w:name="a4"/>
      <w:bookmarkEnd w:id="11"/>
      <w:r w:rsidRPr="008C6F6E">
        <w:rPr>
          <w:rFonts w:hint="eastAsia"/>
        </w:rPr>
        <w:t>第</w:t>
      </w:r>
      <w:r w:rsidRPr="008C6F6E">
        <w:t>4</w:t>
      </w:r>
      <w:r w:rsidRPr="008C6F6E">
        <w:rPr>
          <w:rFonts w:hint="eastAsia"/>
        </w:rPr>
        <w:t>條</w:t>
      </w:r>
    </w:p>
    <w:p w14:paraId="57D65BEC" w14:textId="72524734"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給予公職人員政務處分，堅持党管幹部原則，集體討論決定；堅持法律面前一律平等，以事實為根據，以法律為準繩，給予的政務處分與違法行為的性質、情節、危害程度相當；堅持懲戒與教育相結合，寬嚴相濟。</w:t>
      </w:r>
    </w:p>
    <w:p w14:paraId="089A37A8" w14:textId="69EB2F56" w:rsidR="00A067C7" w:rsidRPr="00A067C7" w:rsidRDefault="008C6F6E" w:rsidP="00A067C7">
      <w:pPr>
        <w:pStyle w:val="2"/>
      </w:pPr>
      <w:bookmarkStart w:id="12" w:name="a5"/>
      <w:bookmarkEnd w:id="12"/>
      <w:r w:rsidRPr="008C6F6E">
        <w:rPr>
          <w:rFonts w:hint="eastAsia"/>
        </w:rPr>
        <w:t>第</w:t>
      </w:r>
      <w:r w:rsidRPr="008C6F6E">
        <w:t>5</w:t>
      </w:r>
      <w:r w:rsidRPr="008C6F6E">
        <w:rPr>
          <w:rFonts w:hint="eastAsia"/>
        </w:rPr>
        <w:t>條</w:t>
      </w:r>
    </w:p>
    <w:p w14:paraId="434A102F" w14:textId="4123B070"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給予公職人員政務處分，應當事實清楚、證據確鑿、定性準確、處理恰當、程式合法、手續完備。</w:t>
      </w:r>
    </w:p>
    <w:p w14:paraId="3DFAC311" w14:textId="5A7D30ED" w:rsidR="00A067C7" w:rsidRPr="00A067C7" w:rsidRDefault="008C6F6E" w:rsidP="00A067C7">
      <w:pPr>
        <w:pStyle w:val="2"/>
      </w:pPr>
      <w:bookmarkStart w:id="13" w:name="a6"/>
      <w:bookmarkEnd w:id="13"/>
      <w:r w:rsidRPr="008C6F6E">
        <w:rPr>
          <w:rFonts w:hint="eastAsia"/>
        </w:rPr>
        <w:t>第</w:t>
      </w:r>
      <w:r w:rsidRPr="008C6F6E">
        <w:t>6</w:t>
      </w:r>
      <w:r w:rsidRPr="008C6F6E">
        <w:rPr>
          <w:rFonts w:hint="eastAsia"/>
        </w:rPr>
        <w:t>條</w:t>
      </w:r>
    </w:p>
    <w:p w14:paraId="5812E85C" w14:textId="48B42418" w:rsidR="00A067C7" w:rsidRDefault="008C6F6E" w:rsidP="00A067C7">
      <w:pPr>
        <w:ind w:left="142"/>
        <w:jc w:val="both"/>
        <w:rPr>
          <w:rFonts w:ascii="Arial Unicode MS" w:hAnsi="Arial Unicode MS"/>
        </w:rPr>
      </w:pPr>
      <w:r w:rsidRPr="008C6F6E">
        <w:rPr>
          <w:rFonts w:ascii="Arial Unicode MS" w:hAnsi="Arial Unicode MS" w:hint="eastAsia"/>
        </w:rPr>
        <w:t xml:space="preserve">　　公職人員依法履行職責受法律保護，非因法定事由、非經法定程式，不受政務處分。</w:t>
      </w:r>
    </w:p>
    <w:p w14:paraId="58C0BFB9" w14:textId="4A3FF0B5" w:rsidR="00683D11" w:rsidRPr="00A067C7" w:rsidRDefault="008C6F6E" w:rsidP="00A067C7">
      <w:pPr>
        <w:ind w:left="142"/>
        <w:jc w:val="both"/>
        <w:rPr>
          <w:rFonts w:ascii="Arial Unicode MS" w:hAnsi="Arial Unicode MS"/>
          <w:lang w:eastAsia="zh-CN"/>
        </w:rPr>
      </w:pPr>
      <w:r w:rsidRPr="008C6F6E">
        <w:rPr>
          <w:rFonts w:ascii="Arial Unicode MS" w:hAnsi="Arial Unicode MS" w:hint="eastAsia"/>
          <w:color w:val="808000"/>
          <w:sz w:val="18"/>
        </w:rPr>
        <w:t xml:space="preserve">　　　　　　　　　　　　　　　　　　　　　　　　　　　　　　　　　　　　　　　　　　　　　　　　　</w:t>
      </w:r>
      <w:hyperlink w:anchor="a章节索引" w:history="1">
        <w:r w:rsidRPr="008C6F6E">
          <w:rPr>
            <w:rStyle w:val="a3"/>
            <w:rFonts w:ascii="Arial Unicode MS" w:hAnsi="Arial Unicode MS" w:hint="eastAsia"/>
            <w:sz w:val="18"/>
          </w:rPr>
          <w:t>回索引</w:t>
        </w:r>
      </w:hyperlink>
      <w:r w:rsidRPr="008C6F6E">
        <w:rPr>
          <w:rFonts w:ascii="Arial Unicode MS" w:hAnsi="Arial Unicode MS" w:hint="eastAsia"/>
          <w:color w:val="808000"/>
          <w:sz w:val="18"/>
        </w:rPr>
        <w:t>〉〉</w:t>
      </w:r>
    </w:p>
    <w:p w14:paraId="6868FA05" w14:textId="7A610299" w:rsidR="00A067C7" w:rsidRPr="00A067C7" w:rsidRDefault="008C6F6E" w:rsidP="00683D11">
      <w:pPr>
        <w:pStyle w:val="1"/>
        <w:spacing w:beforeLines="30" w:before="108" w:beforeAutospacing="0" w:afterLines="30" w:after="108" w:afterAutospacing="0"/>
        <w:rPr>
          <w:lang w:eastAsia="zh-CN"/>
        </w:rPr>
      </w:pPr>
      <w:bookmarkStart w:id="14" w:name="_第二章__政务处分的种类和适用"/>
      <w:bookmarkEnd w:id="14"/>
      <w:r w:rsidRPr="008C6F6E">
        <w:rPr>
          <w:rFonts w:hint="eastAsia"/>
        </w:rPr>
        <w:t>第二章　　政務處分的種類和適用</w:t>
      </w:r>
    </w:p>
    <w:p w14:paraId="03BA3C13" w14:textId="05E32212" w:rsidR="00A067C7" w:rsidRPr="00A067C7" w:rsidRDefault="008C6F6E" w:rsidP="00A067C7">
      <w:pPr>
        <w:pStyle w:val="2"/>
      </w:pPr>
      <w:bookmarkStart w:id="15" w:name="a7"/>
      <w:bookmarkEnd w:id="15"/>
      <w:r w:rsidRPr="008C6F6E">
        <w:rPr>
          <w:rFonts w:hint="eastAsia"/>
        </w:rPr>
        <w:t>第</w:t>
      </w:r>
      <w:r w:rsidRPr="008C6F6E">
        <w:t>7</w:t>
      </w:r>
      <w:r w:rsidRPr="008C6F6E">
        <w:rPr>
          <w:rFonts w:hint="eastAsia"/>
        </w:rPr>
        <w:t>條</w:t>
      </w:r>
    </w:p>
    <w:p w14:paraId="2B84377E" w14:textId="64929E22"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政務處分的種類為：</w:t>
      </w:r>
    </w:p>
    <w:p w14:paraId="5EB4DE50" w14:textId="36C6EDBE"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（一）警告；</w:t>
      </w:r>
    </w:p>
    <w:p w14:paraId="2A686A01" w14:textId="4DA28DAA"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（二）記過；</w:t>
      </w:r>
    </w:p>
    <w:p w14:paraId="5178BFB0" w14:textId="519D20F2"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（三）記大過；</w:t>
      </w:r>
    </w:p>
    <w:p w14:paraId="698BDD23" w14:textId="39AF7969"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（四）降級；</w:t>
      </w:r>
    </w:p>
    <w:p w14:paraId="279F8F55" w14:textId="4DAE9B2C"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（五）撤職；</w:t>
      </w:r>
    </w:p>
    <w:p w14:paraId="781237F0" w14:textId="5EAEBA27"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（六）開除。</w:t>
      </w:r>
    </w:p>
    <w:p w14:paraId="6E19D264" w14:textId="0F18D110" w:rsidR="00A067C7" w:rsidRPr="00A067C7" w:rsidRDefault="008C6F6E" w:rsidP="00A067C7">
      <w:pPr>
        <w:pStyle w:val="2"/>
      </w:pPr>
      <w:bookmarkStart w:id="16" w:name="a8"/>
      <w:bookmarkEnd w:id="16"/>
      <w:r w:rsidRPr="008C6F6E">
        <w:rPr>
          <w:rFonts w:hint="eastAsia"/>
        </w:rPr>
        <w:t>第</w:t>
      </w:r>
      <w:r w:rsidRPr="008C6F6E">
        <w:t>8</w:t>
      </w:r>
      <w:r w:rsidRPr="008C6F6E">
        <w:rPr>
          <w:rFonts w:hint="eastAsia"/>
        </w:rPr>
        <w:t>條</w:t>
      </w:r>
    </w:p>
    <w:p w14:paraId="468413C1" w14:textId="4B398DCA"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政務處分的期間為：</w:t>
      </w:r>
    </w:p>
    <w:p w14:paraId="57956068" w14:textId="2026B9F1"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（一）警告，六個月；</w:t>
      </w:r>
    </w:p>
    <w:p w14:paraId="591E384E" w14:textId="1A4CE3DE"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（二）記過，十二個月；</w:t>
      </w:r>
    </w:p>
    <w:p w14:paraId="26DC51E9" w14:textId="17419101"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（三）記大過，十八個月；</w:t>
      </w:r>
    </w:p>
    <w:p w14:paraId="114A8B24" w14:textId="3DFBA27F"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（四）降級、撤職，二十四個月。</w:t>
      </w:r>
    </w:p>
    <w:p w14:paraId="004A112B" w14:textId="01534C3F"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政務處分決定自作出之日起生效，政務處分期自政務處分決定生效之日起計算。</w:t>
      </w:r>
    </w:p>
    <w:p w14:paraId="4979FE61" w14:textId="44236F3F" w:rsidR="00A067C7" w:rsidRPr="00A067C7" w:rsidRDefault="008C6F6E" w:rsidP="00A067C7">
      <w:pPr>
        <w:pStyle w:val="2"/>
      </w:pPr>
      <w:bookmarkStart w:id="17" w:name="a9"/>
      <w:bookmarkEnd w:id="17"/>
      <w:r w:rsidRPr="008C6F6E">
        <w:rPr>
          <w:rFonts w:hint="eastAsia"/>
        </w:rPr>
        <w:t>第</w:t>
      </w:r>
      <w:r w:rsidRPr="008C6F6E">
        <w:t>9</w:t>
      </w:r>
      <w:r w:rsidRPr="008C6F6E">
        <w:rPr>
          <w:rFonts w:hint="eastAsia"/>
        </w:rPr>
        <w:t>條</w:t>
      </w:r>
    </w:p>
    <w:p w14:paraId="604899FA" w14:textId="3BFCCEFE"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公職人員二人以上共同違法，根據各自在違法行為中所起的作用和應當承擔的法律責任，分別給予政務處分。</w:t>
      </w:r>
    </w:p>
    <w:p w14:paraId="4A985831" w14:textId="65AB0211" w:rsidR="00A067C7" w:rsidRPr="00A067C7" w:rsidRDefault="008C6F6E" w:rsidP="00A067C7">
      <w:pPr>
        <w:pStyle w:val="2"/>
      </w:pPr>
      <w:bookmarkStart w:id="18" w:name="a10"/>
      <w:bookmarkEnd w:id="18"/>
      <w:r w:rsidRPr="008C6F6E">
        <w:rPr>
          <w:rFonts w:hint="eastAsia"/>
        </w:rPr>
        <w:t>第</w:t>
      </w:r>
      <w:r w:rsidRPr="008C6F6E">
        <w:t>10</w:t>
      </w:r>
      <w:r w:rsidRPr="008C6F6E">
        <w:rPr>
          <w:rFonts w:hint="eastAsia"/>
        </w:rPr>
        <w:t>條</w:t>
      </w:r>
    </w:p>
    <w:p w14:paraId="51642679" w14:textId="4C426DC6"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有關機關、單位、組織集體作出的決定違法或者實施違法行為的，對負有責任的領導人員和直接責任人員中的公職人員依法給予政務處分。</w:t>
      </w:r>
    </w:p>
    <w:p w14:paraId="24F437A1" w14:textId="1203A2CF" w:rsidR="00A067C7" w:rsidRPr="00A067C7" w:rsidRDefault="008C6F6E" w:rsidP="00A067C7">
      <w:pPr>
        <w:pStyle w:val="2"/>
      </w:pPr>
      <w:bookmarkStart w:id="19" w:name="a11"/>
      <w:bookmarkEnd w:id="19"/>
      <w:r w:rsidRPr="008C6F6E">
        <w:rPr>
          <w:rFonts w:hint="eastAsia"/>
        </w:rPr>
        <w:t>第</w:t>
      </w:r>
      <w:r w:rsidRPr="008C6F6E">
        <w:t>11</w:t>
      </w:r>
      <w:r w:rsidRPr="008C6F6E">
        <w:rPr>
          <w:rFonts w:hint="eastAsia"/>
        </w:rPr>
        <w:t>條</w:t>
      </w:r>
    </w:p>
    <w:p w14:paraId="288A7199" w14:textId="292024C5"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公職人員有下列情形之一的，可以從輕或者減輕給予政務處分：</w:t>
      </w:r>
    </w:p>
    <w:p w14:paraId="29B991FC" w14:textId="23B056DC"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（一）主動交代本人應當受到政務處分的違法行為的；</w:t>
      </w:r>
    </w:p>
    <w:p w14:paraId="6C84C393" w14:textId="269B5F74"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（二）配合調查，如實說明本人違法事實的；</w:t>
      </w:r>
    </w:p>
    <w:p w14:paraId="5A02ACC5" w14:textId="55C32F5E"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（三）檢舉他人違紀違法行為，經查證屬實的；</w:t>
      </w:r>
    </w:p>
    <w:p w14:paraId="3C56DA76" w14:textId="61AD8E83"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（四）主動採取措施，有效避免、挽回損失或者消除不良影響的；</w:t>
      </w:r>
    </w:p>
    <w:p w14:paraId="24670E59" w14:textId="0F8280E6" w:rsidR="00683D11" w:rsidRDefault="008C6F6E" w:rsidP="00A067C7">
      <w:pPr>
        <w:ind w:left="142"/>
        <w:jc w:val="both"/>
        <w:rPr>
          <w:rFonts w:ascii="Arial Unicode MS" w:hAnsi="Arial Unicode MS"/>
          <w:lang w:eastAsia="zh-CN"/>
        </w:rPr>
      </w:pPr>
      <w:r w:rsidRPr="008C6F6E">
        <w:rPr>
          <w:rFonts w:ascii="Arial Unicode MS" w:hAnsi="Arial Unicode MS" w:hint="eastAsia"/>
        </w:rPr>
        <w:lastRenderedPageBreak/>
        <w:t xml:space="preserve">　　（五）在共同違法行為中起次要或者輔助作用的；</w:t>
      </w:r>
    </w:p>
    <w:p w14:paraId="6FFA3A0E" w14:textId="050CDB1A"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（六）主動上交或者退賠違法所得的；</w:t>
      </w:r>
    </w:p>
    <w:p w14:paraId="42FF0A85" w14:textId="125319FF"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（七）法律、法規規定的其他從輕或者減輕情節。</w:t>
      </w:r>
    </w:p>
    <w:p w14:paraId="4B3B4900" w14:textId="1C6C5693" w:rsidR="00A067C7" w:rsidRPr="00A067C7" w:rsidRDefault="008C6F6E" w:rsidP="00A067C7">
      <w:pPr>
        <w:pStyle w:val="2"/>
      </w:pPr>
      <w:bookmarkStart w:id="20" w:name="a12"/>
      <w:bookmarkEnd w:id="20"/>
      <w:r w:rsidRPr="008C6F6E">
        <w:rPr>
          <w:rFonts w:hint="eastAsia"/>
        </w:rPr>
        <w:t>第</w:t>
      </w:r>
      <w:r w:rsidRPr="008C6F6E">
        <w:t>12</w:t>
      </w:r>
      <w:r w:rsidRPr="008C6F6E">
        <w:rPr>
          <w:rFonts w:hint="eastAsia"/>
        </w:rPr>
        <w:t>條</w:t>
      </w:r>
    </w:p>
    <w:p w14:paraId="755D7E14" w14:textId="4AB296C6"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公職人員違法行為情節輕微，且具有本法第</w:t>
      </w:r>
      <w:hyperlink w:anchor="a11" w:history="1">
        <w:r w:rsidRPr="008C6F6E">
          <w:rPr>
            <w:rStyle w:val="a3"/>
            <w:rFonts w:ascii="Arial Unicode MS" w:hAnsi="Arial Unicode MS" w:hint="eastAsia"/>
          </w:rPr>
          <w:t>十一</w:t>
        </w:r>
      </w:hyperlink>
      <w:r w:rsidRPr="008C6F6E">
        <w:rPr>
          <w:rFonts w:ascii="Arial Unicode MS" w:hAnsi="Arial Unicode MS" w:hint="eastAsia"/>
        </w:rPr>
        <w:t>條規定的情形之一的，可以對其進行談話提醒、批評教育、責令檢查或者予以誡勉，免予或者不予政務處分。</w:t>
      </w:r>
    </w:p>
    <w:p w14:paraId="2D71DC09" w14:textId="3A859DEF"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公職人員因不明真相被裹挾或者被脅迫參與違法活動，經批評教育後確有悔改表現的，可以減輕、免予或者不予政務處分。</w:t>
      </w:r>
    </w:p>
    <w:p w14:paraId="26E0945D" w14:textId="72FB7406" w:rsidR="00A067C7" w:rsidRPr="00A067C7" w:rsidRDefault="008C6F6E" w:rsidP="00A067C7">
      <w:pPr>
        <w:pStyle w:val="2"/>
      </w:pPr>
      <w:bookmarkStart w:id="21" w:name="a13"/>
      <w:bookmarkEnd w:id="21"/>
      <w:r w:rsidRPr="008C6F6E">
        <w:rPr>
          <w:rFonts w:hint="eastAsia"/>
        </w:rPr>
        <w:t>第</w:t>
      </w:r>
      <w:r w:rsidRPr="008C6F6E">
        <w:t>13</w:t>
      </w:r>
      <w:r w:rsidRPr="008C6F6E">
        <w:rPr>
          <w:rFonts w:hint="eastAsia"/>
        </w:rPr>
        <w:t>條</w:t>
      </w:r>
    </w:p>
    <w:p w14:paraId="01730E97" w14:textId="763BD07B"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公職人員有下列情形之一的，應當從重給予政務處分：</w:t>
      </w:r>
    </w:p>
    <w:p w14:paraId="190FA49A" w14:textId="4E9C2EF7"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（一）在政務處分期內再次故意違法，應當受到政務處分的；</w:t>
      </w:r>
    </w:p>
    <w:p w14:paraId="5D5B0063" w14:textId="28387966"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（二）阻止他人檢舉、提供證據的；</w:t>
      </w:r>
    </w:p>
    <w:p w14:paraId="0C36FD0C" w14:textId="669F4E69"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（三）串供或者偽造、隱匿、毀滅證據的；</w:t>
      </w:r>
    </w:p>
    <w:p w14:paraId="070D44C4" w14:textId="18ACC28F"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（四）包庇同案人員的；</w:t>
      </w:r>
    </w:p>
    <w:p w14:paraId="48F9100A" w14:textId="6914AF9F"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（五）脅迫、唆使他人實施違法行為的；</w:t>
      </w:r>
    </w:p>
    <w:p w14:paraId="2AC0F176" w14:textId="45522F0B"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（六）拒不上交或者退賠違法所得的；</w:t>
      </w:r>
    </w:p>
    <w:p w14:paraId="67BDBEF8" w14:textId="7F9EADFD"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（七）法律、法規規定的其他從重情節。</w:t>
      </w:r>
    </w:p>
    <w:p w14:paraId="28CA78CA" w14:textId="6674EA8A" w:rsidR="00A067C7" w:rsidRPr="00A067C7" w:rsidRDefault="008C6F6E" w:rsidP="00A067C7">
      <w:pPr>
        <w:pStyle w:val="2"/>
      </w:pPr>
      <w:bookmarkStart w:id="22" w:name="a14"/>
      <w:bookmarkEnd w:id="22"/>
      <w:r w:rsidRPr="008C6F6E">
        <w:rPr>
          <w:rFonts w:hint="eastAsia"/>
        </w:rPr>
        <w:t>第</w:t>
      </w:r>
      <w:r w:rsidRPr="008C6F6E">
        <w:t>14</w:t>
      </w:r>
      <w:r w:rsidRPr="008C6F6E">
        <w:rPr>
          <w:rFonts w:hint="eastAsia"/>
        </w:rPr>
        <w:t>條</w:t>
      </w:r>
    </w:p>
    <w:p w14:paraId="649576A8" w14:textId="4DB210AF"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公職人員犯罪，有下列情形之一的，予以開除：</w:t>
      </w:r>
    </w:p>
    <w:p w14:paraId="4DA06C08" w14:textId="29E4B676"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（一）因故意犯罪被判處管制、拘役或者有期徒刑以上刑罰（含宣告緩刑）的；</w:t>
      </w:r>
    </w:p>
    <w:p w14:paraId="7D3807FC" w14:textId="0235CF69"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（二）因過失犯罪被判處有期徒刑，刑期超過三年的；</w:t>
      </w:r>
    </w:p>
    <w:p w14:paraId="20341634" w14:textId="131CA9EA"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（三）因犯罪被單處或者並處剝奪政治權利的。</w:t>
      </w:r>
    </w:p>
    <w:p w14:paraId="24B444B1" w14:textId="462BD146"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因過失犯罪被判處管制、拘役或者三年以下有期徒刑的，一般應當予以開除；案件情況特殊，予以撤職更為適當的，可以不予開除，但是應當報請上一級機關批准。</w:t>
      </w:r>
    </w:p>
    <w:p w14:paraId="378EBF26" w14:textId="3E392099"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公職人員因犯罪被單處罰金，或者犯罪情節輕微，人民檢察院依法作出不起訴決定或者人民法院依法免予刑事處罰的，予以撤職；造成不良影響的，予以開除。</w:t>
      </w:r>
    </w:p>
    <w:p w14:paraId="65270E36" w14:textId="34F1F2AB" w:rsidR="00A067C7" w:rsidRPr="00A067C7" w:rsidRDefault="008C6F6E" w:rsidP="00A067C7">
      <w:pPr>
        <w:pStyle w:val="2"/>
      </w:pPr>
      <w:bookmarkStart w:id="23" w:name="a15"/>
      <w:bookmarkEnd w:id="23"/>
      <w:r w:rsidRPr="008C6F6E">
        <w:rPr>
          <w:rFonts w:hint="eastAsia"/>
        </w:rPr>
        <w:t>第</w:t>
      </w:r>
      <w:r w:rsidRPr="008C6F6E">
        <w:t>15</w:t>
      </w:r>
      <w:r w:rsidRPr="008C6F6E">
        <w:rPr>
          <w:rFonts w:hint="eastAsia"/>
        </w:rPr>
        <w:t>條</w:t>
      </w:r>
    </w:p>
    <w:p w14:paraId="3198A446" w14:textId="0CBAF923"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公職人員有兩個以上違法行為的，應當分別確定政務處分。應當給予兩種以上政務處分的，執行其中最重的政務處分；應當給予撤職以下多個相同政務處分的，可以在一個政務處分期以上、多個政務處分期之和以下確定政務處分期，但是最長不得超過四十八個月。</w:t>
      </w:r>
    </w:p>
    <w:p w14:paraId="4399417B" w14:textId="7C55A7BE" w:rsidR="00A067C7" w:rsidRPr="00A067C7" w:rsidRDefault="008C6F6E" w:rsidP="00A067C7">
      <w:pPr>
        <w:pStyle w:val="2"/>
      </w:pPr>
      <w:bookmarkStart w:id="24" w:name="a16"/>
      <w:bookmarkEnd w:id="24"/>
      <w:r w:rsidRPr="008C6F6E">
        <w:rPr>
          <w:rFonts w:hint="eastAsia"/>
        </w:rPr>
        <w:t>第</w:t>
      </w:r>
      <w:r w:rsidRPr="008C6F6E">
        <w:t>16</w:t>
      </w:r>
      <w:r w:rsidRPr="008C6F6E">
        <w:rPr>
          <w:rFonts w:hint="eastAsia"/>
        </w:rPr>
        <w:t>條</w:t>
      </w:r>
    </w:p>
    <w:p w14:paraId="66269639" w14:textId="01A6017A"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對公職人員的同一違法行為，監察機關和公職人員任免機關、單位不得重複給予政務處分和處分。</w:t>
      </w:r>
    </w:p>
    <w:p w14:paraId="537340D9" w14:textId="0265BB17" w:rsidR="00A067C7" w:rsidRPr="00A067C7" w:rsidRDefault="008C6F6E" w:rsidP="00A067C7">
      <w:pPr>
        <w:pStyle w:val="2"/>
      </w:pPr>
      <w:bookmarkStart w:id="25" w:name="a17"/>
      <w:bookmarkEnd w:id="25"/>
      <w:r w:rsidRPr="008C6F6E">
        <w:rPr>
          <w:rFonts w:hint="eastAsia"/>
        </w:rPr>
        <w:t>第</w:t>
      </w:r>
      <w:r w:rsidRPr="008C6F6E">
        <w:t>17</w:t>
      </w:r>
      <w:r w:rsidRPr="008C6F6E">
        <w:rPr>
          <w:rFonts w:hint="eastAsia"/>
        </w:rPr>
        <w:t>條</w:t>
      </w:r>
    </w:p>
    <w:p w14:paraId="39E5A53D" w14:textId="54664FDB"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公職人員有違法行為，有關機關依照規定給予組織處理的，監察機關可以同時給予政務處分。</w:t>
      </w:r>
    </w:p>
    <w:p w14:paraId="1407EA80" w14:textId="6ADB248F" w:rsidR="00A067C7" w:rsidRPr="00A067C7" w:rsidRDefault="008C6F6E" w:rsidP="00A067C7">
      <w:pPr>
        <w:pStyle w:val="2"/>
      </w:pPr>
      <w:bookmarkStart w:id="26" w:name="a18"/>
      <w:bookmarkEnd w:id="26"/>
      <w:r w:rsidRPr="008C6F6E">
        <w:rPr>
          <w:rFonts w:hint="eastAsia"/>
        </w:rPr>
        <w:t>第</w:t>
      </w:r>
      <w:r w:rsidRPr="008C6F6E">
        <w:t>18</w:t>
      </w:r>
      <w:r w:rsidRPr="008C6F6E">
        <w:rPr>
          <w:rFonts w:hint="eastAsia"/>
        </w:rPr>
        <w:t>條</w:t>
      </w:r>
    </w:p>
    <w:p w14:paraId="505F2A5D" w14:textId="300A3239"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擔任領導職務的公職人員有違法行為，被罷免、撤銷、免去或者辭去領導職務的，監察機關可以同時給予政</w:t>
      </w:r>
      <w:r w:rsidRPr="008C6F6E">
        <w:rPr>
          <w:rFonts w:ascii="Arial Unicode MS" w:hAnsi="Arial Unicode MS" w:hint="eastAsia"/>
        </w:rPr>
        <w:lastRenderedPageBreak/>
        <w:t>務處分。</w:t>
      </w:r>
    </w:p>
    <w:p w14:paraId="5CF153C7" w14:textId="62363D90" w:rsidR="00A067C7" w:rsidRPr="00A067C7" w:rsidRDefault="008C6F6E" w:rsidP="00A067C7">
      <w:pPr>
        <w:pStyle w:val="2"/>
      </w:pPr>
      <w:bookmarkStart w:id="27" w:name="a19"/>
      <w:bookmarkEnd w:id="27"/>
      <w:r w:rsidRPr="008C6F6E">
        <w:rPr>
          <w:rFonts w:hint="eastAsia"/>
        </w:rPr>
        <w:t>第</w:t>
      </w:r>
      <w:r w:rsidRPr="008C6F6E">
        <w:t>19</w:t>
      </w:r>
      <w:r w:rsidRPr="008C6F6E">
        <w:rPr>
          <w:rFonts w:hint="eastAsia"/>
        </w:rPr>
        <w:t>條</w:t>
      </w:r>
    </w:p>
    <w:p w14:paraId="1ECC1DAE" w14:textId="49216236"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公務員以及參照《</w:t>
      </w:r>
      <w:hyperlink r:id="rId17" w:history="1">
        <w:r w:rsidRPr="008C6F6E">
          <w:rPr>
            <w:rStyle w:val="a3"/>
            <w:rFonts w:ascii="Arial Unicode MS" w:hAnsi="Arial Unicode MS" w:hint="eastAsia"/>
          </w:rPr>
          <w:t>中華人民共和國公務員法</w:t>
        </w:r>
      </w:hyperlink>
      <w:r w:rsidRPr="008C6F6E">
        <w:rPr>
          <w:rFonts w:ascii="Arial Unicode MS" w:hAnsi="Arial Unicode MS" w:hint="eastAsia"/>
        </w:rPr>
        <w:t>》管理的人員在政務處分期內，不得晉升職務、職級、銜級和級別；其中，被記過、記大過、降級、撤職的，不得晉升工資檔次。被撤職的，按照規定降低職務、職級、銜級和級別，同時降低工資和待遇。</w:t>
      </w:r>
    </w:p>
    <w:p w14:paraId="63C3E404" w14:textId="0C41709F" w:rsidR="00A067C7" w:rsidRPr="00A067C7" w:rsidRDefault="008C6F6E" w:rsidP="00A067C7">
      <w:pPr>
        <w:pStyle w:val="2"/>
      </w:pPr>
      <w:bookmarkStart w:id="28" w:name="a20"/>
      <w:bookmarkEnd w:id="28"/>
      <w:r w:rsidRPr="008C6F6E">
        <w:rPr>
          <w:rFonts w:hint="eastAsia"/>
        </w:rPr>
        <w:t>第</w:t>
      </w:r>
      <w:r w:rsidRPr="008C6F6E">
        <w:t>20</w:t>
      </w:r>
      <w:r w:rsidRPr="008C6F6E">
        <w:rPr>
          <w:rFonts w:hint="eastAsia"/>
        </w:rPr>
        <w:t>條</w:t>
      </w:r>
    </w:p>
    <w:p w14:paraId="4029B81F" w14:textId="4E1E33A1"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法律、法規授權或者受國家機關依法委託管理公共事務的組織中從事公務的人員，以及公辦的教育、科研、文化、醫療衛生、體育等單位中從事管理的人員，在政務處分期內，不得晉升職務、崗位和職員等級、職稱；其中，被記過、記大過、降級、撤職的，不得晉升薪酬待遇等級。被撤職的，降低職務、崗位或者職員等級，同時降低薪酬待遇。</w:t>
      </w:r>
    </w:p>
    <w:p w14:paraId="01A9F1D5" w14:textId="63615A4E" w:rsidR="00A067C7" w:rsidRPr="00A067C7" w:rsidRDefault="008C6F6E" w:rsidP="00A067C7">
      <w:pPr>
        <w:pStyle w:val="2"/>
      </w:pPr>
      <w:bookmarkStart w:id="29" w:name="a21"/>
      <w:bookmarkEnd w:id="29"/>
      <w:r w:rsidRPr="008C6F6E">
        <w:rPr>
          <w:rFonts w:hint="eastAsia"/>
        </w:rPr>
        <w:t>第</w:t>
      </w:r>
      <w:r w:rsidRPr="008C6F6E">
        <w:t>21</w:t>
      </w:r>
      <w:r w:rsidRPr="008C6F6E">
        <w:rPr>
          <w:rFonts w:hint="eastAsia"/>
        </w:rPr>
        <w:t>條</w:t>
      </w:r>
    </w:p>
    <w:p w14:paraId="7F130FC9" w14:textId="54BA7FFA"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國有企業管理人員在政務處分期內，不得晉升職務、崗位等級和職稱；其中，被記過、記大過、降級、撤職的，不得晉升薪酬待遇等級。被撤職的，降低職務或者崗位等級，同時降低薪酬待遇。</w:t>
      </w:r>
    </w:p>
    <w:p w14:paraId="2C6656ED" w14:textId="4FDA6550" w:rsidR="00A067C7" w:rsidRPr="00A067C7" w:rsidRDefault="008C6F6E" w:rsidP="00A067C7">
      <w:pPr>
        <w:pStyle w:val="2"/>
      </w:pPr>
      <w:bookmarkStart w:id="30" w:name="a22"/>
      <w:bookmarkEnd w:id="30"/>
      <w:r w:rsidRPr="008C6F6E">
        <w:rPr>
          <w:rFonts w:hint="eastAsia"/>
        </w:rPr>
        <w:t>第</w:t>
      </w:r>
      <w:r w:rsidRPr="008C6F6E">
        <w:t>22</w:t>
      </w:r>
      <w:r w:rsidRPr="008C6F6E">
        <w:rPr>
          <w:rFonts w:hint="eastAsia"/>
        </w:rPr>
        <w:t>條</w:t>
      </w:r>
    </w:p>
    <w:p w14:paraId="797970DC" w14:textId="44E1F9D8"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基層群眾性自治組織中從事管理的人員有違法行為的，監察機關可以予以警告、記過、記大過。</w:t>
      </w:r>
    </w:p>
    <w:p w14:paraId="69B3E2D5" w14:textId="4EE2E869"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基層群眾性自治組織中從事管理的人員受到政務處分的，應當由縣級或者鄉鎮人民政府根據具體情況減發或者扣發補貼、獎金。</w:t>
      </w:r>
    </w:p>
    <w:p w14:paraId="3A65BA85" w14:textId="443B14B7" w:rsidR="00A067C7" w:rsidRPr="00A067C7" w:rsidRDefault="008C6F6E" w:rsidP="00A067C7">
      <w:pPr>
        <w:pStyle w:val="2"/>
      </w:pPr>
      <w:bookmarkStart w:id="31" w:name="a23"/>
      <w:bookmarkEnd w:id="31"/>
      <w:r w:rsidRPr="008C6F6E">
        <w:rPr>
          <w:rFonts w:hint="eastAsia"/>
        </w:rPr>
        <w:t>第</w:t>
      </w:r>
      <w:r w:rsidRPr="008C6F6E">
        <w:t>23</w:t>
      </w:r>
      <w:r w:rsidRPr="008C6F6E">
        <w:rPr>
          <w:rFonts w:hint="eastAsia"/>
        </w:rPr>
        <w:t>條</w:t>
      </w:r>
    </w:p>
    <w:p w14:paraId="097CA086" w14:textId="62254CF1"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w:t>
      </w:r>
      <w:r w:rsidR="0073163A" w:rsidRPr="008C6F6E">
        <w:rPr>
          <w:rFonts w:ascii="Arial Unicode MS" w:hAnsi="Arial Unicode MS" w:hint="eastAsia"/>
        </w:rPr>
        <w:t>《中華人民共和國監察法》第</w:t>
      </w:r>
      <w:hyperlink r:id="rId18" w:anchor="a15" w:history="1">
        <w:r w:rsidR="0073163A" w:rsidRPr="008C6F6E">
          <w:rPr>
            <w:rStyle w:val="a3"/>
            <w:rFonts w:ascii="Arial Unicode MS" w:hAnsi="Arial Unicode MS" w:hint="eastAsia"/>
          </w:rPr>
          <w:t>十五</w:t>
        </w:r>
      </w:hyperlink>
      <w:r w:rsidR="0073163A" w:rsidRPr="008C6F6E">
        <w:rPr>
          <w:rFonts w:ascii="Arial Unicode MS" w:hAnsi="Arial Unicode MS" w:hint="eastAsia"/>
        </w:rPr>
        <w:t>條</w:t>
      </w:r>
      <w:r w:rsidRPr="008C6F6E">
        <w:rPr>
          <w:rFonts w:ascii="Arial Unicode MS" w:hAnsi="Arial Unicode MS" w:hint="eastAsia"/>
        </w:rPr>
        <w:t>第六項規定的人員有違法行為的，監察機關可以予以警告、記過、記大過。情節嚴重的，由所在單位直接給予或者監察機關建議有關機關、單位給予降低薪酬待遇、調離崗位、解除人事關係或者勞動關係等處理。</w:t>
      </w:r>
    </w:p>
    <w:p w14:paraId="0A9BCE49" w14:textId="0CFFB47C"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w:t>
      </w:r>
      <w:r w:rsidR="0073163A" w:rsidRPr="008C6F6E">
        <w:rPr>
          <w:rFonts w:ascii="Arial Unicode MS" w:hAnsi="Arial Unicode MS" w:hint="eastAsia"/>
        </w:rPr>
        <w:t>《中華人民共和國監察法》第</w:t>
      </w:r>
      <w:hyperlink r:id="rId19" w:anchor="a15" w:history="1">
        <w:r w:rsidR="0073163A" w:rsidRPr="008C6F6E">
          <w:rPr>
            <w:rStyle w:val="a3"/>
            <w:rFonts w:ascii="Arial Unicode MS" w:hAnsi="Arial Unicode MS" w:hint="eastAsia"/>
          </w:rPr>
          <w:t>十五</w:t>
        </w:r>
      </w:hyperlink>
      <w:r w:rsidR="0073163A" w:rsidRPr="008C6F6E">
        <w:rPr>
          <w:rFonts w:ascii="Arial Unicode MS" w:hAnsi="Arial Unicode MS" w:hint="eastAsia"/>
        </w:rPr>
        <w:t>條</w:t>
      </w:r>
      <w:r w:rsidRPr="008C6F6E">
        <w:rPr>
          <w:rFonts w:ascii="Arial Unicode MS" w:hAnsi="Arial Unicode MS" w:hint="eastAsia"/>
          <w:color w:val="17365D"/>
        </w:rPr>
        <w:t>第二項規定的人員，未擔任公務員、參照</w:t>
      </w:r>
      <w:r w:rsidR="0073163A" w:rsidRPr="008C6F6E">
        <w:rPr>
          <w:rFonts w:ascii="Arial Unicode MS" w:hAnsi="Arial Unicode MS" w:hint="eastAsia"/>
        </w:rPr>
        <w:t>《</w:t>
      </w:r>
      <w:hyperlink r:id="rId20" w:history="1">
        <w:r w:rsidR="0073163A" w:rsidRPr="008C6F6E">
          <w:rPr>
            <w:rStyle w:val="a3"/>
            <w:rFonts w:ascii="Arial Unicode MS" w:hAnsi="Arial Unicode MS" w:hint="eastAsia"/>
          </w:rPr>
          <w:t>中華人民共和國公務員法</w:t>
        </w:r>
      </w:hyperlink>
      <w:r w:rsidRPr="008C6F6E">
        <w:rPr>
          <w:rFonts w:ascii="Arial Unicode MS" w:hAnsi="Arial Unicode MS" w:hint="eastAsia"/>
        </w:rPr>
        <w:t>》</w:t>
      </w:r>
      <w:r w:rsidRPr="008C6F6E">
        <w:rPr>
          <w:rFonts w:ascii="Arial Unicode MS" w:hAnsi="Arial Unicode MS" w:hint="eastAsia"/>
          <w:color w:val="17365D"/>
        </w:rPr>
        <w:t>管理的人員、事業單位工作人員或者國有企業人員職務的，對其違法行為依照前款規定處理。</w:t>
      </w:r>
    </w:p>
    <w:p w14:paraId="0C9A90B1" w14:textId="61FE8DFC" w:rsidR="00A067C7" w:rsidRPr="00A067C7" w:rsidRDefault="008C6F6E" w:rsidP="00A067C7">
      <w:pPr>
        <w:pStyle w:val="2"/>
      </w:pPr>
      <w:bookmarkStart w:id="32" w:name="a24"/>
      <w:bookmarkEnd w:id="32"/>
      <w:r w:rsidRPr="008C6F6E">
        <w:rPr>
          <w:rFonts w:hint="eastAsia"/>
        </w:rPr>
        <w:t>第</w:t>
      </w:r>
      <w:r w:rsidRPr="008C6F6E">
        <w:t>24</w:t>
      </w:r>
      <w:r w:rsidRPr="008C6F6E">
        <w:rPr>
          <w:rFonts w:hint="eastAsia"/>
        </w:rPr>
        <w:t>條</w:t>
      </w:r>
    </w:p>
    <w:p w14:paraId="02D05887" w14:textId="0A53E436"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公職人員被開除，或者依照本法第</w:t>
      </w:r>
      <w:hyperlink w:anchor="a23" w:history="1">
        <w:r w:rsidRPr="008C6F6E">
          <w:rPr>
            <w:rStyle w:val="a3"/>
            <w:rFonts w:ascii="Arial Unicode MS" w:hAnsi="Arial Unicode MS" w:hint="eastAsia"/>
          </w:rPr>
          <w:t>二十三</w:t>
        </w:r>
      </w:hyperlink>
      <w:r w:rsidRPr="008C6F6E">
        <w:rPr>
          <w:rFonts w:ascii="Arial Unicode MS" w:hAnsi="Arial Unicode MS" w:hint="eastAsia"/>
        </w:rPr>
        <w:t>條規定，受到解除人事關係或者勞動關係處理的，不得錄用為公務員以及參照</w:t>
      </w:r>
      <w:r w:rsidR="0073163A" w:rsidRPr="008C6F6E">
        <w:rPr>
          <w:rFonts w:ascii="Arial Unicode MS" w:hAnsi="Arial Unicode MS" w:hint="eastAsia"/>
        </w:rPr>
        <w:t>《</w:t>
      </w:r>
      <w:hyperlink r:id="rId21" w:history="1">
        <w:r w:rsidR="0073163A" w:rsidRPr="008C6F6E">
          <w:rPr>
            <w:rStyle w:val="a3"/>
            <w:rFonts w:ascii="Arial Unicode MS" w:hAnsi="Arial Unicode MS" w:hint="eastAsia"/>
          </w:rPr>
          <w:t>中華人民共和國公務員法</w:t>
        </w:r>
      </w:hyperlink>
      <w:r w:rsidRPr="008C6F6E">
        <w:rPr>
          <w:rFonts w:ascii="Arial Unicode MS" w:hAnsi="Arial Unicode MS" w:hint="eastAsia"/>
        </w:rPr>
        <w:t>》管理的人員。</w:t>
      </w:r>
    </w:p>
    <w:p w14:paraId="3CADE76A" w14:textId="5516DD06" w:rsidR="00A067C7" w:rsidRPr="00A067C7" w:rsidRDefault="008C6F6E" w:rsidP="00A067C7">
      <w:pPr>
        <w:pStyle w:val="2"/>
      </w:pPr>
      <w:bookmarkStart w:id="33" w:name="a25"/>
      <w:bookmarkEnd w:id="33"/>
      <w:r w:rsidRPr="008C6F6E">
        <w:rPr>
          <w:rFonts w:hint="eastAsia"/>
        </w:rPr>
        <w:t>第</w:t>
      </w:r>
      <w:r w:rsidRPr="008C6F6E">
        <w:t>25</w:t>
      </w:r>
      <w:r w:rsidRPr="008C6F6E">
        <w:rPr>
          <w:rFonts w:hint="eastAsia"/>
        </w:rPr>
        <w:t>條</w:t>
      </w:r>
    </w:p>
    <w:p w14:paraId="00749F05" w14:textId="306D3072"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公職人員違法取得的財物和用於違法行為的本人財物，除依法應當由其他機關沒收、追繳或者責令退賠的，由監察機關沒收、追繳或者責令退賠；應當退還原所有人或者原持有人的，依法予以退還；屬於國家財產或者不應當退還以及無法退還的，上繳國庫。</w:t>
      </w:r>
    </w:p>
    <w:p w14:paraId="080C6D17" w14:textId="2ADC4E09"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公職人員因違法行為獲得的職務、職級、銜級、級別、崗位和職員等級、職稱、待遇、資格、學歷、學位、榮譽、獎勵等其他利益，監察機關應當建議有關機關、單位、組織按規定予以糾正。</w:t>
      </w:r>
    </w:p>
    <w:p w14:paraId="17CD26EC" w14:textId="4AF099A7" w:rsidR="00A067C7" w:rsidRPr="00A067C7" w:rsidRDefault="008C6F6E" w:rsidP="00A067C7">
      <w:pPr>
        <w:pStyle w:val="2"/>
      </w:pPr>
      <w:bookmarkStart w:id="34" w:name="a26"/>
      <w:bookmarkEnd w:id="34"/>
      <w:r w:rsidRPr="008C6F6E">
        <w:rPr>
          <w:rFonts w:hint="eastAsia"/>
        </w:rPr>
        <w:t>第</w:t>
      </w:r>
      <w:r w:rsidRPr="008C6F6E">
        <w:t>26</w:t>
      </w:r>
      <w:r w:rsidRPr="008C6F6E">
        <w:rPr>
          <w:rFonts w:hint="eastAsia"/>
        </w:rPr>
        <w:t>條</w:t>
      </w:r>
    </w:p>
    <w:p w14:paraId="75758C9D" w14:textId="277EE4E4"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公職人員被開除的，自政務處分決定生效之日起，應當解除其與所在機關、單位的人事關係或者勞動關係。</w:t>
      </w:r>
    </w:p>
    <w:p w14:paraId="25D14DEB" w14:textId="05272B2A"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公職人員受到開除以外的政務處分，在政務處分期內有悔改表現，並且沒有再發生應當給予政務處分的違法行為的，政務處分期滿後自動解除，晉升職務、職級、銜級、級別、崗位和職員等級、職稱、薪酬待遇不再受原</w:t>
      </w:r>
      <w:r w:rsidRPr="008C6F6E">
        <w:rPr>
          <w:rFonts w:ascii="Arial Unicode MS" w:hAnsi="Arial Unicode MS" w:hint="eastAsia"/>
          <w:color w:val="17365D"/>
        </w:rPr>
        <w:lastRenderedPageBreak/>
        <w:t>政務處分影響。但是，解除降級、撤職的，不恢復原職務、職級、銜級、級別、崗位和職員等級、職稱、薪酬待遇。</w:t>
      </w:r>
    </w:p>
    <w:p w14:paraId="203FC91D" w14:textId="018FBD86" w:rsidR="00A067C7" w:rsidRPr="00A067C7" w:rsidRDefault="008C6F6E" w:rsidP="00A067C7">
      <w:pPr>
        <w:pStyle w:val="2"/>
      </w:pPr>
      <w:bookmarkStart w:id="35" w:name="a27"/>
      <w:bookmarkEnd w:id="35"/>
      <w:r w:rsidRPr="008C6F6E">
        <w:rPr>
          <w:rFonts w:hint="eastAsia"/>
        </w:rPr>
        <w:t>第</w:t>
      </w:r>
      <w:r w:rsidRPr="008C6F6E">
        <w:t>27</w:t>
      </w:r>
      <w:r w:rsidRPr="008C6F6E">
        <w:rPr>
          <w:rFonts w:hint="eastAsia"/>
        </w:rPr>
        <w:t>條</w:t>
      </w:r>
    </w:p>
    <w:p w14:paraId="7BF40B7D" w14:textId="66C4C82C"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已經退休的公職人員退休前或者退休後有違法行為的，不再給予政務處分，但是可以對其立案調查；依法應當予以降級、撤職、開除的，應當按照規定相應調整其享受的待遇，對其違法取得的財物和用於違法行為的本人財物依照本法第</w:t>
      </w:r>
      <w:hyperlink w:anchor="a25" w:history="1">
        <w:r w:rsidRPr="008C6F6E">
          <w:rPr>
            <w:rStyle w:val="a3"/>
            <w:rFonts w:ascii="Arial Unicode MS" w:hAnsi="Arial Unicode MS" w:hint="eastAsia"/>
          </w:rPr>
          <w:t>二十五</w:t>
        </w:r>
      </w:hyperlink>
      <w:r w:rsidRPr="008C6F6E">
        <w:rPr>
          <w:rFonts w:ascii="Arial Unicode MS" w:hAnsi="Arial Unicode MS" w:hint="eastAsia"/>
        </w:rPr>
        <w:t>條的規定處理。</w:t>
      </w:r>
    </w:p>
    <w:p w14:paraId="42910CBA" w14:textId="08B4D115"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已經離職或者死亡的公職人員在履職期間有違法行為的，依照前款規定處理。</w:t>
      </w:r>
    </w:p>
    <w:p w14:paraId="5E4D9D05" w14:textId="6E674DA5" w:rsidR="00683D11" w:rsidRPr="00A067C7" w:rsidRDefault="008C6F6E" w:rsidP="00A067C7">
      <w:pPr>
        <w:ind w:left="142"/>
        <w:jc w:val="both"/>
        <w:rPr>
          <w:rFonts w:ascii="Arial Unicode MS" w:hAnsi="Arial Unicode MS"/>
          <w:lang w:eastAsia="zh-CN"/>
        </w:rPr>
      </w:pPr>
      <w:r w:rsidRPr="008C6F6E">
        <w:rPr>
          <w:rFonts w:ascii="Arial Unicode MS" w:hAnsi="Arial Unicode MS" w:hint="eastAsia"/>
          <w:color w:val="808000"/>
          <w:sz w:val="18"/>
        </w:rPr>
        <w:t xml:space="preserve">　　　　　　　　　　　　　　　　　　　　　　　　　　　　　　　　　　　　　　　　　　　　　　　　　</w:t>
      </w:r>
      <w:hyperlink w:anchor="a章节索引" w:history="1">
        <w:r w:rsidRPr="008C6F6E">
          <w:rPr>
            <w:rStyle w:val="a3"/>
            <w:rFonts w:ascii="Arial Unicode MS" w:hAnsi="Arial Unicode MS" w:hint="eastAsia"/>
            <w:sz w:val="18"/>
          </w:rPr>
          <w:t>回索引</w:t>
        </w:r>
      </w:hyperlink>
      <w:r w:rsidRPr="008C6F6E">
        <w:rPr>
          <w:rFonts w:ascii="Arial Unicode MS" w:hAnsi="Arial Unicode MS" w:hint="eastAsia"/>
          <w:color w:val="808000"/>
          <w:sz w:val="18"/>
        </w:rPr>
        <w:t>〉〉</w:t>
      </w:r>
    </w:p>
    <w:p w14:paraId="51A22299" w14:textId="76EFE8D7" w:rsidR="00A067C7" w:rsidRPr="00A067C7" w:rsidRDefault="008C6F6E" w:rsidP="00683D11">
      <w:pPr>
        <w:pStyle w:val="1"/>
        <w:spacing w:beforeLines="30" w:before="108" w:beforeAutospacing="0" w:afterLines="30" w:after="108" w:afterAutospacing="0"/>
        <w:rPr>
          <w:lang w:eastAsia="zh-CN"/>
        </w:rPr>
      </w:pPr>
      <w:bookmarkStart w:id="36" w:name="_第三章__违法行为及其适用的政务处分"/>
      <w:bookmarkEnd w:id="36"/>
      <w:r w:rsidRPr="008C6F6E">
        <w:rPr>
          <w:rFonts w:hint="eastAsia"/>
        </w:rPr>
        <w:t>第三章　　違法行為及其適用的政務處分</w:t>
      </w:r>
    </w:p>
    <w:p w14:paraId="5CECFECE" w14:textId="1257B84F" w:rsidR="00A067C7" w:rsidRPr="00A067C7" w:rsidRDefault="008C6F6E" w:rsidP="00A067C7">
      <w:pPr>
        <w:pStyle w:val="2"/>
      </w:pPr>
      <w:bookmarkStart w:id="37" w:name="a28"/>
      <w:bookmarkEnd w:id="37"/>
      <w:r w:rsidRPr="008C6F6E">
        <w:rPr>
          <w:rFonts w:hint="eastAsia"/>
        </w:rPr>
        <w:t>第</w:t>
      </w:r>
      <w:r w:rsidRPr="008C6F6E">
        <w:t>28</w:t>
      </w:r>
      <w:r w:rsidRPr="008C6F6E">
        <w:rPr>
          <w:rFonts w:hint="eastAsia"/>
        </w:rPr>
        <w:t>條</w:t>
      </w:r>
    </w:p>
    <w:p w14:paraId="5259573F" w14:textId="0D04935D"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有下列行為之一的，予以記過或者記大過；情節較重的，予以降級或者撤職；情節嚴重的，予以開除：</w:t>
      </w:r>
    </w:p>
    <w:p w14:paraId="6B9B3A2B" w14:textId="0E4937A1"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（一）散佈有損</w:t>
      </w:r>
      <w:hyperlink r:id="rId22" w:history="1">
        <w:r w:rsidRPr="008C6F6E">
          <w:rPr>
            <w:rStyle w:val="a3"/>
            <w:rFonts w:ascii="Arial Unicode MS" w:hAnsi="Arial Unicode MS" w:hint="eastAsia"/>
          </w:rPr>
          <w:t>憲法</w:t>
        </w:r>
      </w:hyperlink>
      <w:r w:rsidRPr="008C6F6E">
        <w:rPr>
          <w:rFonts w:ascii="Arial Unicode MS" w:hAnsi="Arial Unicode MS" w:hint="eastAsia"/>
        </w:rPr>
        <w:t>權威、中國共產黨領導和國家聲譽的言論的；</w:t>
      </w:r>
    </w:p>
    <w:p w14:paraId="2EF77B5F" w14:textId="32B56CF9"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（二）參加旨在反對</w:t>
      </w:r>
      <w:hyperlink r:id="rId23" w:history="1">
        <w:r w:rsidRPr="008C6F6E">
          <w:rPr>
            <w:rStyle w:val="a3"/>
            <w:rFonts w:ascii="Arial Unicode MS" w:hAnsi="Arial Unicode MS" w:hint="eastAsia"/>
          </w:rPr>
          <w:t>憲法</w:t>
        </w:r>
      </w:hyperlink>
      <w:r w:rsidRPr="008C6F6E">
        <w:rPr>
          <w:rFonts w:ascii="Arial Unicode MS" w:hAnsi="Arial Unicode MS" w:hint="eastAsia"/>
        </w:rPr>
        <w:t>、中國共產黨領導和國家的集會、遊行、示威等活動的；</w:t>
      </w:r>
    </w:p>
    <w:p w14:paraId="5240174B" w14:textId="106DE6A8"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（三）拒不執行或者變相不執行中國共產黨和國家的路線方針政策、重大決策部署的；</w:t>
      </w:r>
    </w:p>
    <w:p w14:paraId="13BB70D9" w14:textId="77B8BAA7"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（四）參加非法組織、非法活動的；</w:t>
      </w:r>
    </w:p>
    <w:p w14:paraId="243D4782" w14:textId="6727056A"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（五）挑撥、破壞民族關係，或者參加民族分裂活動的；</w:t>
      </w:r>
    </w:p>
    <w:p w14:paraId="67737D37" w14:textId="44BFC7B6"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（六）利用宗教活動破壞民族團結和社會穩定的；</w:t>
      </w:r>
    </w:p>
    <w:p w14:paraId="2393FB89" w14:textId="792A5029"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（七）在對外交往中損害國家榮譽和利益的。</w:t>
      </w:r>
    </w:p>
    <w:p w14:paraId="5AA03697" w14:textId="7A527C3F"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有前款第二項、第四項、第五項和第六項行為之一的，對策劃者、組織者和骨幹分子，予以開除。</w:t>
      </w:r>
    </w:p>
    <w:p w14:paraId="6EA5AE12" w14:textId="002A16A3"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公開發表反</w:t>
      </w:r>
      <w:r w:rsidR="0073163A" w:rsidRPr="008C6F6E">
        <w:rPr>
          <w:rFonts w:ascii="Arial Unicode MS" w:hAnsi="Arial Unicode MS" w:hint="eastAsia"/>
        </w:rPr>
        <w:t>對</w:t>
      </w:r>
      <w:hyperlink r:id="rId24" w:history="1">
        <w:r w:rsidR="0073163A" w:rsidRPr="008C6F6E">
          <w:rPr>
            <w:rStyle w:val="a3"/>
            <w:rFonts w:ascii="Arial Unicode MS" w:hAnsi="Arial Unicode MS" w:hint="eastAsia"/>
          </w:rPr>
          <w:t>憲法</w:t>
        </w:r>
      </w:hyperlink>
      <w:r w:rsidRPr="008C6F6E">
        <w:rPr>
          <w:rFonts w:ascii="Arial Unicode MS" w:hAnsi="Arial Unicode MS" w:hint="eastAsia"/>
        </w:rPr>
        <w:t>確立的國家指導思想，反對中國共產黨領導，反對社會主義制度，反對改革開放的文章、演說、宣言、聲明等的，予以開除。</w:t>
      </w:r>
    </w:p>
    <w:p w14:paraId="6AC3588C" w14:textId="4853CD27" w:rsidR="00A067C7" w:rsidRPr="00A067C7" w:rsidRDefault="008C6F6E" w:rsidP="00A067C7">
      <w:pPr>
        <w:pStyle w:val="2"/>
      </w:pPr>
      <w:bookmarkStart w:id="38" w:name="a29"/>
      <w:bookmarkEnd w:id="38"/>
      <w:r w:rsidRPr="008C6F6E">
        <w:rPr>
          <w:rFonts w:hint="eastAsia"/>
        </w:rPr>
        <w:t>第</w:t>
      </w:r>
      <w:r w:rsidRPr="008C6F6E">
        <w:t>29</w:t>
      </w:r>
      <w:r w:rsidRPr="008C6F6E">
        <w:rPr>
          <w:rFonts w:hint="eastAsia"/>
        </w:rPr>
        <w:t>條</w:t>
      </w:r>
    </w:p>
    <w:p w14:paraId="54946FB4" w14:textId="2FC2402D"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不按照規定請示、報告重大事項，情節較重的，予以警告、記過或者記大過；情節嚴重的，予以降級或者撤職。</w:t>
      </w:r>
    </w:p>
    <w:p w14:paraId="33FE18D8" w14:textId="7E5837C1"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違反個人有關事項報告規定，隱瞞不報，情節較重的，予以警告、記過或者記大過。</w:t>
      </w:r>
    </w:p>
    <w:p w14:paraId="4479195D" w14:textId="1BF4BC56"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篡改、偽造本人檔案資料的，予以記過或者記大過；情節嚴重的，予以降級或者撤職。</w:t>
      </w:r>
    </w:p>
    <w:p w14:paraId="31EDE1EC" w14:textId="502B1610" w:rsidR="00A067C7" w:rsidRPr="00A067C7" w:rsidRDefault="008C6F6E" w:rsidP="00A067C7">
      <w:pPr>
        <w:pStyle w:val="2"/>
      </w:pPr>
      <w:bookmarkStart w:id="39" w:name="a30"/>
      <w:bookmarkEnd w:id="39"/>
      <w:r w:rsidRPr="008C6F6E">
        <w:rPr>
          <w:rFonts w:hint="eastAsia"/>
        </w:rPr>
        <w:t>第</w:t>
      </w:r>
      <w:r w:rsidRPr="008C6F6E">
        <w:t>30</w:t>
      </w:r>
      <w:r w:rsidRPr="008C6F6E">
        <w:rPr>
          <w:rFonts w:hint="eastAsia"/>
        </w:rPr>
        <w:t>條</w:t>
      </w:r>
    </w:p>
    <w:p w14:paraId="029BD5BD" w14:textId="5CAA4C7D"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有下列行為之一的，予以警告、記過或者記大過；情節嚴重的，予以降級或者撤職：</w:t>
      </w:r>
    </w:p>
    <w:p w14:paraId="56CDA093" w14:textId="7E12F4F3"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（一）違反民主集中制原則，個人或者少數人決定重大事項，或者拒不執行、擅自改變集體作出的重大決定的；</w:t>
      </w:r>
    </w:p>
    <w:p w14:paraId="3FDD8AAF" w14:textId="7AE92EB8"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（二）拒不執行或者變相不執行、拖延執行上級依法作出的決定、命令的。</w:t>
      </w:r>
    </w:p>
    <w:p w14:paraId="5260A35B" w14:textId="58429C3D" w:rsidR="00A067C7" w:rsidRPr="00A067C7" w:rsidRDefault="008C6F6E" w:rsidP="00A067C7">
      <w:pPr>
        <w:pStyle w:val="2"/>
      </w:pPr>
      <w:bookmarkStart w:id="40" w:name="a31"/>
      <w:bookmarkEnd w:id="40"/>
      <w:r w:rsidRPr="008C6F6E">
        <w:rPr>
          <w:rFonts w:hint="eastAsia"/>
        </w:rPr>
        <w:t>第</w:t>
      </w:r>
      <w:r w:rsidRPr="008C6F6E">
        <w:t>31</w:t>
      </w:r>
      <w:r w:rsidRPr="008C6F6E">
        <w:rPr>
          <w:rFonts w:hint="eastAsia"/>
        </w:rPr>
        <w:t>條</w:t>
      </w:r>
    </w:p>
    <w:p w14:paraId="702C49B8" w14:textId="7FAF48C9"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違反規定出境或者辦理因私出境證件的，予以記過或者記大過；情節嚴重的，予以降級或者撤職。</w:t>
      </w:r>
    </w:p>
    <w:p w14:paraId="6F6CAFBF" w14:textId="516A8EA6"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違反規定取得外國國籍或者獲取境外永久居留資格、長期居留許可的，予以撤職或者開除。</w:t>
      </w:r>
    </w:p>
    <w:p w14:paraId="04311E75" w14:textId="53322E42" w:rsidR="00A067C7" w:rsidRPr="00A067C7" w:rsidRDefault="008C6F6E" w:rsidP="00A067C7">
      <w:pPr>
        <w:pStyle w:val="2"/>
      </w:pPr>
      <w:bookmarkStart w:id="41" w:name="a32"/>
      <w:bookmarkEnd w:id="41"/>
      <w:r w:rsidRPr="008C6F6E">
        <w:rPr>
          <w:rFonts w:hint="eastAsia"/>
        </w:rPr>
        <w:t>第</w:t>
      </w:r>
      <w:r w:rsidRPr="008C6F6E">
        <w:t>32</w:t>
      </w:r>
      <w:r w:rsidRPr="008C6F6E">
        <w:rPr>
          <w:rFonts w:hint="eastAsia"/>
        </w:rPr>
        <w:t>條</w:t>
      </w:r>
    </w:p>
    <w:p w14:paraId="71F40644" w14:textId="6A75FE73"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有下列行為之一的，予以警告、記過或者記大過；情節較重的，予以降級或者撤職；情節嚴重的，予以開除：</w:t>
      </w:r>
    </w:p>
    <w:p w14:paraId="7E411095" w14:textId="6F59BC1B"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（一）在選拔任用、錄用、聘用、考核、晉升、評選等幹部人事工作中違反有關規定的；</w:t>
      </w:r>
    </w:p>
    <w:p w14:paraId="50C8118E" w14:textId="7E66C407" w:rsidR="00683D11" w:rsidRDefault="008C6F6E" w:rsidP="00A067C7">
      <w:pPr>
        <w:ind w:left="142"/>
        <w:jc w:val="both"/>
        <w:rPr>
          <w:rFonts w:ascii="Arial Unicode MS" w:hAnsi="Arial Unicode MS"/>
          <w:lang w:eastAsia="zh-CN"/>
        </w:rPr>
      </w:pPr>
      <w:r w:rsidRPr="008C6F6E">
        <w:rPr>
          <w:rFonts w:ascii="Arial Unicode MS" w:hAnsi="Arial Unicode MS" w:hint="eastAsia"/>
        </w:rPr>
        <w:lastRenderedPageBreak/>
        <w:t xml:space="preserve">　　（二）弄虛作假，騙取職務、職級、銜級、級別、崗位和職員等級、職稱、待遇、資格、學歷、學位、榮譽、獎勵或者其他利益的；</w:t>
      </w:r>
    </w:p>
    <w:p w14:paraId="57FD1DEA" w14:textId="27EA59AD"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（三）對依法行使批評、申訴、控告、檢舉等權利的行為進行壓制或者打擊報復的；</w:t>
      </w:r>
    </w:p>
    <w:p w14:paraId="327B5AB7" w14:textId="79F47083"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（四）誣告陷害，意圖使他人受到名譽損害或者責任追究等不良影響的；</w:t>
      </w:r>
    </w:p>
    <w:p w14:paraId="6E623F42" w14:textId="082A795A"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（五）以暴力、威脅、賄賂、欺騙等手段破壞選舉的。</w:t>
      </w:r>
    </w:p>
    <w:p w14:paraId="6086F8C9" w14:textId="755E3A8E" w:rsidR="00A067C7" w:rsidRPr="00A067C7" w:rsidRDefault="008C6F6E" w:rsidP="00A067C7">
      <w:pPr>
        <w:pStyle w:val="2"/>
      </w:pPr>
      <w:bookmarkStart w:id="42" w:name="a33"/>
      <w:bookmarkEnd w:id="42"/>
      <w:r w:rsidRPr="008C6F6E">
        <w:rPr>
          <w:rFonts w:hint="eastAsia"/>
        </w:rPr>
        <w:t>第</w:t>
      </w:r>
      <w:r w:rsidRPr="008C6F6E">
        <w:t>33</w:t>
      </w:r>
      <w:r w:rsidRPr="008C6F6E">
        <w:rPr>
          <w:rFonts w:hint="eastAsia"/>
        </w:rPr>
        <w:t>條</w:t>
      </w:r>
    </w:p>
    <w:p w14:paraId="3D27DBDD" w14:textId="0F8CA665"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有下列行為之一的，予以警告、記過或者記大過；情節較重的，予以降級或者撤職；情節嚴重的，予以開除：</w:t>
      </w:r>
    </w:p>
    <w:p w14:paraId="4DF14D62" w14:textId="7AA2E64B"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（一）貪污賄賂的；</w:t>
      </w:r>
    </w:p>
    <w:p w14:paraId="5569DEBB" w14:textId="308430FF"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（二）利用職權或者職務上的影響為本人或者他人謀取私利的；</w:t>
      </w:r>
    </w:p>
    <w:p w14:paraId="04E188A3" w14:textId="06B69EAF"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（三）縱容、默許特定關係人利用本人職權或者職務上的影響謀取私利的。</w:t>
      </w:r>
    </w:p>
    <w:p w14:paraId="0CA6A440" w14:textId="4697B8BC"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拒不按照規定糾正特定關係人違規任職、兼職或者從事經營活動，且不服從職務調整的，予以撤職。</w:t>
      </w:r>
    </w:p>
    <w:p w14:paraId="55E368F7" w14:textId="0C56E672" w:rsidR="00A067C7" w:rsidRPr="00A067C7" w:rsidRDefault="008C6F6E" w:rsidP="00A067C7">
      <w:pPr>
        <w:pStyle w:val="2"/>
      </w:pPr>
      <w:bookmarkStart w:id="43" w:name="a34"/>
      <w:bookmarkEnd w:id="43"/>
      <w:r w:rsidRPr="008C6F6E">
        <w:rPr>
          <w:rFonts w:hint="eastAsia"/>
        </w:rPr>
        <w:t>第</w:t>
      </w:r>
      <w:r w:rsidRPr="008C6F6E">
        <w:t>34</w:t>
      </w:r>
      <w:r w:rsidRPr="008C6F6E">
        <w:rPr>
          <w:rFonts w:hint="eastAsia"/>
        </w:rPr>
        <w:t>條</w:t>
      </w:r>
    </w:p>
    <w:p w14:paraId="2653B3ED" w14:textId="0B10716D"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收受可能影響公正行使公權力的禮品、禮金、有價證券等財物的，予以警告、記過或者記大過；情節較重的，予以降級或者撤職；情節嚴重的，予以開除。</w:t>
      </w:r>
    </w:p>
    <w:p w14:paraId="16A64F06" w14:textId="3BFD01D0"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向公職人員及其特定關係人贈送可能影響公正行使公權力的禮品、禮金、有價證券等財物，或者接受、提供可能影響公正行使公權力的宴請、旅遊、健身、娛樂等活動安排，情節較重的，予以警告、記過或者記大過；情節嚴重的，予以降級或者撤職。</w:t>
      </w:r>
    </w:p>
    <w:p w14:paraId="51D23C23" w14:textId="56978FFB" w:rsidR="00A067C7" w:rsidRPr="00A067C7" w:rsidRDefault="008C6F6E" w:rsidP="00A067C7">
      <w:pPr>
        <w:pStyle w:val="2"/>
      </w:pPr>
      <w:bookmarkStart w:id="44" w:name="a35"/>
      <w:bookmarkEnd w:id="44"/>
      <w:r w:rsidRPr="008C6F6E">
        <w:rPr>
          <w:rFonts w:hint="eastAsia"/>
        </w:rPr>
        <w:t>第</w:t>
      </w:r>
      <w:r w:rsidRPr="008C6F6E">
        <w:t>35</w:t>
      </w:r>
      <w:r w:rsidRPr="008C6F6E">
        <w:rPr>
          <w:rFonts w:hint="eastAsia"/>
        </w:rPr>
        <w:t>條</w:t>
      </w:r>
    </w:p>
    <w:p w14:paraId="68A6F8D2" w14:textId="2B534407"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有下列行為之一，情節較重的，予以警告、記過或者記大過；情節嚴重的，予以降級或者撤職：</w:t>
      </w:r>
    </w:p>
    <w:p w14:paraId="66F75985" w14:textId="6EBFBC1B"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（一）違反規定設定、發放薪酬或者津貼、補貼、獎金的；</w:t>
      </w:r>
    </w:p>
    <w:p w14:paraId="32559985" w14:textId="0E1AF4AC"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（二）違反規定，在公務接待、公務交通、會議活動、辦公用房以及其他工作生活保障等方面超標準、超範圍的；</w:t>
      </w:r>
    </w:p>
    <w:p w14:paraId="790C3429" w14:textId="335DF8D1"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（三）違反規定公款消費的。</w:t>
      </w:r>
    </w:p>
    <w:p w14:paraId="594E657F" w14:textId="03307F20" w:rsidR="00A067C7" w:rsidRPr="00A067C7" w:rsidRDefault="008C6F6E" w:rsidP="00A067C7">
      <w:pPr>
        <w:pStyle w:val="2"/>
      </w:pPr>
      <w:bookmarkStart w:id="45" w:name="a36"/>
      <w:bookmarkEnd w:id="45"/>
      <w:r w:rsidRPr="008C6F6E">
        <w:rPr>
          <w:rFonts w:hint="eastAsia"/>
        </w:rPr>
        <w:t>第</w:t>
      </w:r>
      <w:r w:rsidRPr="008C6F6E">
        <w:t>36</w:t>
      </w:r>
      <w:r w:rsidRPr="008C6F6E">
        <w:rPr>
          <w:rFonts w:hint="eastAsia"/>
        </w:rPr>
        <w:t>條</w:t>
      </w:r>
    </w:p>
    <w:p w14:paraId="21595762" w14:textId="3C647A00"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違反規定從事或者參與營利性活動，或者違反規定兼任職務、領取報酬的，予以警告、記過或者記大過；情節較重的，予以降級或者撤職；情節嚴重的，予以開除。</w:t>
      </w:r>
    </w:p>
    <w:p w14:paraId="0E6A6E8B" w14:textId="129BEECE" w:rsidR="00A067C7" w:rsidRPr="00A067C7" w:rsidRDefault="008C6F6E" w:rsidP="00A067C7">
      <w:pPr>
        <w:pStyle w:val="2"/>
      </w:pPr>
      <w:bookmarkStart w:id="46" w:name="a37"/>
      <w:bookmarkEnd w:id="46"/>
      <w:r w:rsidRPr="008C6F6E">
        <w:rPr>
          <w:rFonts w:hint="eastAsia"/>
        </w:rPr>
        <w:t>第</w:t>
      </w:r>
      <w:r w:rsidRPr="008C6F6E">
        <w:t>37</w:t>
      </w:r>
      <w:r w:rsidRPr="008C6F6E">
        <w:rPr>
          <w:rFonts w:hint="eastAsia"/>
        </w:rPr>
        <w:t>條</w:t>
      </w:r>
    </w:p>
    <w:p w14:paraId="14B8988D" w14:textId="0D91F4B9"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利用宗族或者黑惡勢力等欺壓群眾，或者縱容、包庇黑惡勢力活動的，予以撤職；情節嚴重的，予以開除。</w:t>
      </w:r>
    </w:p>
    <w:p w14:paraId="67E882DA" w14:textId="2E3BEDDE" w:rsidR="00A067C7" w:rsidRPr="00A067C7" w:rsidRDefault="008C6F6E" w:rsidP="00A067C7">
      <w:pPr>
        <w:pStyle w:val="2"/>
      </w:pPr>
      <w:bookmarkStart w:id="47" w:name="a38"/>
      <w:bookmarkEnd w:id="47"/>
      <w:r w:rsidRPr="008C6F6E">
        <w:rPr>
          <w:rFonts w:hint="eastAsia"/>
        </w:rPr>
        <w:t>第</w:t>
      </w:r>
      <w:r w:rsidRPr="008C6F6E">
        <w:t>38</w:t>
      </w:r>
      <w:r w:rsidRPr="008C6F6E">
        <w:rPr>
          <w:rFonts w:hint="eastAsia"/>
        </w:rPr>
        <w:t>條</w:t>
      </w:r>
    </w:p>
    <w:p w14:paraId="465FAD2E" w14:textId="058C81F6"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有下列行為之一，情節較重的，予以警告、記過或者記大過；情節嚴重的，予以降級或者撤職：</w:t>
      </w:r>
    </w:p>
    <w:p w14:paraId="2FEFCF0F" w14:textId="146358D0"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（一）違反規定向管理服務物件收取、攤派財物的；</w:t>
      </w:r>
    </w:p>
    <w:p w14:paraId="4E385B1D" w14:textId="5BE7F431"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（二）在管理服務活動中故意刁難、吃拿卡要的；</w:t>
      </w:r>
    </w:p>
    <w:p w14:paraId="690C67D8" w14:textId="677F09AB"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（三）在管理服務活動中態度惡劣粗暴，造成不良後果或者影響的；</w:t>
      </w:r>
    </w:p>
    <w:p w14:paraId="31F901AF" w14:textId="72F4A47C"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（四）不按照規定公開工作資訊，侵犯管理服務物件知情權，造成不良後果或者影響的；</w:t>
      </w:r>
    </w:p>
    <w:p w14:paraId="7543E2BC" w14:textId="3DDF44AA"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（五）其他侵犯管理服務物件利益的行為，造成不良後果或者影響的。</w:t>
      </w:r>
    </w:p>
    <w:p w14:paraId="6F9B5182" w14:textId="7C6EDD4F"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有前款第一項、第二項和第五項行為，情節特別嚴重的，予以開除。</w:t>
      </w:r>
    </w:p>
    <w:p w14:paraId="78844670" w14:textId="334C070C" w:rsidR="00A067C7" w:rsidRPr="00A067C7" w:rsidRDefault="008C6F6E" w:rsidP="00A067C7">
      <w:pPr>
        <w:pStyle w:val="2"/>
      </w:pPr>
      <w:bookmarkStart w:id="48" w:name="a39"/>
      <w:bookmarkEnd w:id="48"/>
      <w:r w:rsidRPr="008C6F6E">
        <w:rPr>
          <w:rFonts w:hint="eastAsia"/>
        </w:rPr>
        <w:lastRenderedPageBreak/>
        <w:t>第</w:t>
      </w:r>
      <w:r w:rsidRPr="008C6F6E">
        <w:t>39</w:t>
      </w:r>
      <w:r w:rsidRPr="008C6F6E">
        <w:rPr>
          <w:rFonts w:hint="eastAsia"/>
        </w:rPr>
        <w:t>條</w:t>
      </w:r>
    </w:p>
    <w:p w14:paraId="15ED7E13" w14:textId="1C5297F8"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有下列行為之一，造成不良後果或者影響的，予以警告、記過或者記大過；情節較重的，予以降級或者撤職；情節嚴重的，予以開除：</w:t>
      </w:r>
    </w:p>
    <w:p w14:paraId="14EC94DE" w14:textId="6457B93C"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（一）濫用職權，危害國家利益、社會公共利益或者侵害公民、法人、其他組織合法權益的；</w:t>
      </w:r>
    </w:p>
    <w:p w14:paraId="4FB5D383" w14:textId="48D75CCF"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（二）不履行或者不正確履行職責，怠忽職守，貽誤工作的；</w:t>
      </w:r>
    </w:p>
    <w:p w14:paraId="0A702836" w14:textId="6A6DBEDD"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（三）工作中有形式主義、官僚主義行為的；</w:t>
      </w:r>
    </w:p>
    <w:p w14:paraId="5EADF905" w14:textId="3D5888F6"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（四）工作中有弄虛作假，誤導、欺騙行為的；</w:t>
      </w:r>
    </w:p>
    <w:p w14:paraId="02A698D1" w14:textId="60CEB5FB"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（五）洩露國家秘密、工作秘密，或者洩露因履行職責掌握的商業秘密、個人隱私的。</w:t>
      </w:r>
    </w:p>
    <w:p w14:paraId="60D52A9C" w14:textId="53C77DBA" w:rsidR="00A067C7" w:rsidRPr="00A067C7" w:rsidRDefault="008C6F6E" w:rsidP="00A067C7">
      <w:pPr>
        <w:pStyle w:val="2"/>
      </w:pPr>
      <w:bookmarkStart w:id="49" w:name="a40"/>
      <w:bookmarkEnd w:id="49"/>
      <w:r w:rsidRPr="008C6F6E">
        <w:rPr>
          <w:rFonts w:hint="eastAsia"/>
        </w:rPr>
        <w:t>第</w:t>
      </w:r>
      <w:r w:rsidRPr="008C6F6E">
        <w:t>40</w:t>
      </w:r>
      <w:r w:rsidRPr="008C6F6E">
        <w:rPr>
          <w:rFonts w:hint="eastAsia"/>
        </w:rPr>
        <w:t>條</w:t>
      </w:r>
    </w:p>
    <w:p w14:paraId="78F7ABD4" w14:textId="70B29087"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有下列行為之一的，予以警告、記過或者記大過；情節較重的，予以降級或者撤職；情節嚴重的，予以開除：</w:t>
      </w:r>
    </w:p>
    <w:p w14:paraId="041A1F1C" w14:textId="225FE4D0"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（一）違背社會公序良俗，在公共場所有不當行為，造成不良影響的；</w:t>
      </w:r>
    </w:p>
    <w:p w14:paraId="14F416BF" w14:textId="63F25E91"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（二）參與或者支持迷信活動，造成不良影響的；</w:t>
      </w:r>
    </w:p>
    <w:p w14:paraId="2F006BC9" w14:textId="26DDE326"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（三）參與賭博的；</w:t>
      </w:r>
    </w:p>
    <w:p w14:paraId="6186174A" w14:textId="335E00BC"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（四）拒不承擔贍養、撫養、扶養義務的；</w:t>
      </w:r>
    </w:p>
    <w:p w14:paraId="3B4D836A" w14:textId="28410068"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（五）實施家庭暴力，虐待、遺棄家庭成員的；</w:t>
      </w:r>
    </w:p>
    <w:p w14:paraId="05C81A8B" w14:textId="6957DE15"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（六）其他嚴重違反家庭美德、社會公德的行為。</w:t>
      </w:r>
    </w:p>
    <w:p w14:paraId="7C6A9AC6" w14:textId="79EE8AF2"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吸食、注射毒品，組織賭博，組織、支援、參與賣淫、嫖娼、色情淫亂活動的，予以撤職或者開除。</w:t>
      </w:r>
    </w:p>
    <w:p w14:paraId="1816FECE" w14:textId="59EB9B7D" w:rsidR="00A067C7" w:rsidRPr="00A067C7" w:rsidRDefault="008C6F6E" w:rsidP="00A067C7">
      <w:pPr>
        <w:pStyle w:val="2"/>
      </w:pPr>
      <w:bookmarkStart w:id="50" w:name="a41"/>
      <w:bookmarkEnd w:id="50"/>
      <w:r w:rsidRPr="008C6F6E">
        <w:rPr>
          <w:rFonts w:hint="eastAsia"/>
        </w:rPr>
        <w:t>第</w:t>
      </w:r>
      <w:r w:rsidRPr="008C6F6E">
        <w:t>41</w:t>
      </w:r>
      <w:r w:rsidRPr="008C6F6E">
        <w:rPr>
          <w:rFonts w:hint="eastAsia"/>
        </w:rPr>
        <w:t>條</w:t>
      </w:r>
    </w:p>
    <w:p w14:paraId="154EF4D4" w14:textId="59049B4C" w:rsidR="00A067C7" w:rsidRDefault="008C6F6E" w:rsidP="00A067C7">
      <w:pPr>
        <w:ind w:left="142"/>
        <w:jc w:val="both"/>
        <w:rPr>
          <w:rFonts w:ascii="Arial Unicode MS" w:hAnsi="Arial Unicode MS"/>
        </w:rPr>
      </w:pPr>
      <w:r w:rsidRPr="008C6F6E">
        <w:rPr>
          <w:rFonts w:ascii="Arial Unicode MS" w:hAnsi="Arial Unicode MS" w:hint="eastAsia"/>
        </w:rPr>
        <w:t xml:space="preserve">　　公職人員有其他違法行為，影響公職人員形象，損害國家和人民利益的，可以根據情節輕重給予相應政務處分。</w:t>
      </w:r>
    </w:p>
    <w:p w14:paraId="3FECE554" w14:textId="17BCB08E" w:rsidR="00683D11" w:rsidRPr="00A067C7" w:rsidRDefault="008C6F6E" w:rsidP="00A067C7">
      <w:pPr>
        <w:ind w:left="142"/>
        <w:jc w:val="both"/>
        <w:rPr>
          <w:rFonts w:ascii="Arial Unicode MS" w:hAnsi="Arial Unicode MS"/>
          <w:lang w:eastAsia="zh-CN"/>
        </w:rPr>
      </w:pPr>
      <w:r w:rsidRPr="008C6F6E">
        <w:rPr>
          <w:rFonts w:ascii="Arial Unicode MS" w:hAnsi="Arial Unicode MS" w:hint="eastAsia"/>
          <w:color w:val="808000"/>
          <w:sz w:val="18"/>
        </w:rPr>
        <w:t xml:space="preserve">　　　　　　　　　　　　　　　　　　　　　　　　　　　　　　　　　　　　　　　　　　　　　　　　　</w:t>
      </w:r>
      <w:hyperlink w:anchor="a章节索引" w:history="1">
        <w:r w:rsidRPr="008C6F6E">
          <w:rPr>
            <w:rStyle w:val="a3"/>
            <w:rFonts w:ascii="Arial Unicode MS" w:hAnsi="Arial Unicode MS" w:hint="eastAsia"/>
            <w:sz w:val="18"/>
          </w:rPr>
          <w:t>回索引</w:t>
        </w:r>
      </w:hyperlink>
      <w:r w:rsidRPr="008C6F6E">
        <w:rPr>
          <w:rFonts w:ascii="Arial Unicode MS" w:hAnsi="Arial Unicode MS" w:hint="eastAsia"/>
          <w:color w:val="808000"/>
          <w:sz w:val="18"/>
        </w:rPr>
        <w:t>〉〉</w:t>
      </w:r>
    </w:p>
    <w:p w14:paraId="1113367F" w14:textId="46884AE7" w:rsidR="00A067C7" w:rsidRPr="00A067C7" w:rsidRDefault="008C6F6E" w:rsidP="00683D11">
      <w:pPr>
        <w:pStyle w:val="1"/>
        <w:spacing w:beforeLines="30" w:before="108" w:beforeAutospacing="0" w:afterLines="30" w:after="108" w:afterAutospacing="0"/>
        <w:rPr>
          <w:lang w:eastAsia="zh-CN"/>
        </w:rPr>
      </w:pPr>
      <w:bookmarkStart w:id="51" w:name="_第四章__政务处分的程序"/>
      <w:bookmarkEnd w:id="51"/>
      <w:r w:rsidRPr="008C6F6E">
        <w:rPr>
          <w:rFonts w:hint="eastAsia"/>
        </w:rPr>
        <w:t>第四章　　政務處分的程式</w:t>
      </w:r>
    </w:p>
    <w:p w14:paraId="575484EC" w14:textId="4D4D5902" w:rsidR="00A067C7" w:rsidRPr="00A067C7" w:rsidRDefault="008C6F6E" w:rsidP="00A067C7">
      <w:pPr>
        <w:pStyle w:val="2"/>
      </w:pPr>
      <w:bookmarkStart w:id="52" w:name="a42"/>
      <w:bookmarkEnd w:id="52"/>
      <w:r w:rsidRPr="008C6F6E">
        <w:rPr>
          <w:rFonts w:hint="eastAsia"/>
        </w:rPr>
        <w:t>第</w:t>
      </w:r>
      <w:r w:rsidRPr="008C6F6E">
        <w:t>42</w:t>
      </w:r>
      <w:r w:rsidRPr="008C6F6E">
        <w:rPr>
          <w:rFonts w:hint="eastAsia"/>
        </w:rPr>
        <w:t>條</w:t>
      </w:r>
    </w:p>
    <w:p w14:paraId="7782A212" w14:textId="6964CBA6"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監察機關對涉嫌違法的公職人員進行調查，應當由二名以上工作人員進行。監察機關進行調查時，有權依法向有關單位和個人瞭解情況，收集、調取證據。有關單位和個人應當如實提供情況。</w:t>
      </w:r>
    </w:p>
    <w:p w14:paraId="0B5279DE" w14:textId="3EC95856"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嚴禁以威脅、引誘、欺騙及其他非法方式收集證據。以非法方式收集的證據不得作為給予政務處分的依據。</w:t>
      </w:r>
    </w:p>
    <w:p w14:paraId="19695801" w14:textId="4ED4A05D" w:rsidR="00A067C7" w:rsidRPr="00A067C7" w:rsidRDefault="008C6F6E" w:rsidP="00A067C7">
      <w:pPr>
        <w:pStyle w:val="2"/>
      </w:pPr>
      <w:bookmarkStart w:id="53" w:name="a43"/>
      <w:bookmarkEnd w:id="53"/>
      <w:r w:rsidRPr="008C6F6E">
        <w:rPr>
          <w:rFonts w:hint="eastAsia"/>
        </w:rPr>
        <w:t>第</w:t>
      </w:r>
      <w:r w:rsidRPr="008C6F6E">
        <w:t>43</w:t>
      </w:r>
      <w:r w:rsidRPr="008C6F6E">
        <w:rPr>
          <w:rFonts w:hint="eastAsia"/>
        </w:rPr>
        <w:t>條</w:t>
      </w:r>
    </w:p>
    <w:p w14:paraId="5C29309B" w14:textId="3C2220D5"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作出政務處分決定前，監察機關應當將調查認定的違法事實及擬給予政務處分的依據告知被調查人，聽取被調查人的陳述和申辯，並對其陳述的事實、理由和證據進行核實，記錄在案。被調查人提出的事實、理由和證據成立的，應予採納。不得因被調查人的申辯而加重政務處分。</w:t>
      </w:r>
    </w:p>
    <w:p w14:paraId="3ABB9FC2" w14:textId="0D6264C5" w:rsidR="00A067C7" w:rsidRPr="00A067C7" w:rsidRDefault="008C6F6E" w:rsidP="00A067C7">
      <w:pPr>
        <w:pStyle w:val="2"/>
        <w:rPr>
          <w:lang w:eastAsia="zh-CN"/>
        </w:rPr>
      </w:pPr>
      <w:bookmarkStart w:id="54" w:name="a44"/>
      <w:bookmarkEnd w:id="54"/>
      <w:r w:rsidRPr="008C6F6E">
        <w:rPr>
          <w:rFonts w:hint="eastAsia"/>
        </w:rPr>
        <w:t>第</w:t>
      </w:r>
      <w:r w:rsidRPr="008C6F6E">
        <w:t>44</w:t>
      </w:r>
      <w:r w:rsidRPr="008C6F6E">
        <w:rPr>
          <w:rFonts w:hint="eastAsia"/>
        </w:rPr>
        <w:t>條</w:t>
      </w:r>
    </w:p>
    <w:p w14:paraId="6380E31F" w14:textId="7DF8A74C"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調查終結後，監察機關應當根據下列不同情況，分別作出處理：</w:t>
      </w:r>
    </w:p>
    <w:p w14:paraId="3CD1E85A" w14:textId="0F3967D9"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（一）確有應受政務處分的違法行為的，根據情節輕重，按照政務處分決定許可權，履行規定的審批手續後，作出政務處分決定；</w:t>
      </w:r>
    </w:p>
    <w:p w14:paraId="2DCCFC99" w14:textId="615A03B2"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（二）違法事實不能成立的，撤銷案件；</w:t>
      </w:r>
    </w:p>
    <w:p w14:paraId="147C40BD" w14:textId="6B6B94D1"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（三）符合免予、不予政務處分條件的，作出免予、不予政務處分決定；</w:t>
      </w:r>
    </w:p>
    <w:p w14:paraId="687365E3" w14:textId="3B74FFF2"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（四）被調查人涉嫌其他違法或者犯罪行為的，依法移送主管機關處理。</w:t>
      </w:r>
    </w:p>
    <w:p w14:paraId="744B10E4" w14:textId="07D84A58" w:rsidR="00A067C7" w:rsidRPr="00A067C7" w:rsidRDefault="008C6F6E" w:rsidP="00A067C7">
      <w:pPr>
        <w:pStyle w:val="2"/>
      </w:pPr>
      <w:bookmarkStart w:id="55" w:name="a45"/>
      <w:bookmarkEnd w:id="55"/>
      <w:r w:rsidRPr="008C6F6E">
        <w:rPr>
          <w:rFonts w:hint="eastAsia"/>
        </w:rPr>
        <w:lastRenderedPageBreak/>
        <w:t>第</w:t>
      </w:r>
      <w:r w:rsidRPr="008C6F6E">
        <w:t>45</w:t>
      </w:r>
      <w:r w:rsidRPr="008C6F6E">
        <w:rPr>
          <w:rFonts w:hint="eastAsia"/>
        </w:rPr>
        <w:t>條</w:t>
      </w:r>
    </w:p>
    <w:p w14:paraId="613033F9" w14:textId="56F96B9D"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決定給予政務處分的，應當製作政務處分決定書。</w:t>
      </w:r>
    </w:p>
    <w:p w14:paraId="641FF356" w14:textId="21ACD836"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政務處分決定書應當載明下列事項：</w:t>
      </w:r>
    </w:p>
    <w:p w14:paraId="243215C8" w14:textId="58CF21D4" w:rsidR="00683D11"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（一）被處分人的姓名、工作單位和職務；</w:t>
      </w:r>
    </w:p>
    <w:p w14:paraId="606951F3" w14:textId="626FA8B7" w:rsidR="00683D11"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（二）違法事實和證據；</w:t>
      </w:r>
    </w:p>
    <w:p w14:paraId="3332A808" w14:textId="06B9EFF8" w:rsidR="00683D11"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（三）政務處分的種類和依據；</w:t>
      </w:r>
    </w:p>
    <w:p w14:paraId="7310D521" w14:textId="0C2C1E20" w:rsidR="00683D11"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（四）不服政務處分決定，申請複審、覆核的途徑和期限；</w:t>
      </w:r>
    </w:p>
    <w:p w14:paraId="09464C32" w14:textId="0E42DA46"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（五）作出政務處分決定的機關名稱和日期。</w:t>
      </w:r>
    </w:p>
    <w:p w14:paraId="016C1BEC" w14:textId="18FB6B12"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政務處分決定書應當蓋有作出決定的監察機關的印章。</w:t>
      </w:r>
    </w:p>
    <w:p w14:paraId="2141A279" w14:textId="2BE9C314" w:rsidR="00A067C7" w:rsidRPr="00A067C7" w:rsidRDefault="008C6F6E" w:rsidP="00A067C7">
      <w:pPr>
        <w:pStyle w:val="2"/>
      </w:pPr>
      <w:bookmarkStart w:id="56" w:name="a46"/>
      <w:bookmarkEnd w:id="56"/>
      <w:r w:rsidRPr="008C6F6E">
        <w:rPr>
          <w:rFonts w:hint="eastAsia"/>
        </w:rPr>
        <w:t>第</w:t>
      </w:r>
      <w:r w:rsidRPr="008C6F6E">
        <w:t>46</w:t>
      </w:r>
      <w:r w:rsidRPr="008C6F6E">
        <w:rPr>
          <w:rFonts w:hint="eastAsia"/>
        </w:rPr>
        <w:t>條</w:t>
      </w:r>
    </w:p>
    <w:p w14:paraId="5CE04C56" w14:textId="4E20BBFD"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政務處分決定書應當及時送達被處分人和被處分人所在機關、單位，並在一定範圍內宣佈。</w:t>
      </w:r>
    </w:p>
    <w:p w14:paraId="31BBBF76" w14:textId="7C020A6B"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作出政務處分決定後，監察機關應當根據被處分人的具體身份書面告知相關的機關、單位。</w:t>
      </w:r>
    </w:p>
    <w:p w14:paraId="7867431D" w14:textId="3E5FA2BA" w:rsidR="00A067C7" w:rsidRPr="00A067C7" w:rsidRDefault="008C6F6E" w:rsidP="00A067C7">
      <w:pPr>
        <w:pStyle w:val="2"/>
      </w:pPr>
      <w:bookmarkStart w:id="57" w:name="a47"/>
      <w:bookmarkEnd w:id="57"/>
      <w:r w:rsidRPr="008C6F6E">
        <w:rPr>
          <w:rFonts w:hint="eastAsia"/>
        </w:rPr>
        <w:t>第</w:t>
      </w:r>
      <w:r w:rsidRPr="008C6F6E">
        <w:t>47</w:t>
      </w:r>
      <w:r w:rsidRPr="008C6F6E">
        <w:rPr>
          <w:rFonts w:hint="eastAsia"/>
        </w:rPr>
        <w:t>條</w:t>
      </w:r>
    </w:p>
    <w:p w14:paraId="4F5ECF3E" w14:textId="4EC3AFB9"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參與公職人員違法案件調查、處理的人員有下列情形之一的，應當自行迴避，被調查人、檢舉人及其他有關人員也有權要求其迴避：</w:t>
      </w:r>
    </w:p>
    <w:p w14:paraId="48DB291F" w14:textId="5F83CB62"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（一）是被調查人或者檢舉人的近親屬的；</w:t>
      </w:r>
    </w:p>
    <w:p w14:paraId="1F3406ED" w14:textId="4D65EAD9"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（二）擔任過本案的證人的；</w:t>
      </w:r>
    </w:p>
    <w:p w14:paraId="06932484" w14:textId="505C4CA5"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（三）本人或者其近親屬與調查的案件有利害關係的；</w:t>
      </w:r>
    </w:p>
    <w:p w14:paraId="2791D837" w14:textId="056E07C5"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（四）可能影響案件公正調查、處理的其他情形。</w:t>
      </w:r>
    </w:p>
    <w:p w14:paraId="44B7C6ED" w14:textId="2AFAC2D0" w:rsidR="00A067C7" w:rsidRPr="00A067C7" w:rsidRDefault="008C6F6E" w:rsidP="00A067C7">
      <w:pPr>
        <w:pStyle w:val="2"/>
      </w:pPr>
      <w:bookmarkStart w:id="58" w:name="a48"/>
      <w:bookmarkEnd w:id="58"/>
      <w:r w:rsidRPr="008C6F6E">
        <w:rPr>
          <w:rFonts w:hint="eastAsia"/>
        </w:rPr>
        <w:t>第</w:t>
      </w:r>
      <w:r w:rsidRPr="008C6F6E">
        <w:t>48</w:t>
      </w:r>
      <w:r w:rsidRPr="008C6F6E">
        <w:rPr>
          <w:rFonts w:hint="eastAsia"/>
        </w:rPr>
        <w:t>條</w:t>
      </w:r>
    </w:p>
    <w:p w14:paraId="442AE7B9" w14:textId="4E0B187C"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監察機關負責人的迴避，由上級監察機關決定；其他參與違法案件調查、處理人員的迴避，由監察機關負責人決定。</w:t>
      </w:r>
    </w:p>
    <w:p w14:paraId="77502302" w14:textId="19FD9C68"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監察機關或者上級監察機關發現參與違法案件調查、處理人員有應當迴避情形的，可以直接決定該人員迴避。</w:t>
      </w:r>
    </w:p>
    <w:p w14:paraId="056223DB" w14:textId="6B2C1778" w:rsidR="00A067C7" w:rsidRPr="00A067C7" w:rsidRDefault="008C6F6E" w:rsidP="00A067C7">
      <w:pPr>
        <w:pStyle w:val="2"/>
      </w:pPr>
      <w:bookmarkStart w:id="59" w:name="a49"/>
      <w:bookmarkEnd w:id="59"/>
      <w:r w:rsidRPr="008C6F6E">
        <w:rPr>
          <w:rFonts w:hint="eastAsia"/>
        </w:rPr>
        <w:t>第</w:t>
      </w:r>
      <w:r w:rsidRPr="008C6F6E">
        <w:t>49</w:t>
      </w:r>
      <w:r w:rsidRPr="008C6F6E">
        <w:rPr>
          <w:rFonts w:hint="eastAsia"/>
        </w:rPr>
        <w:t>條</w:t>
      </w:r>
    </w:p>
    <w:p w14:paraId="7B4E4753" w14:textId="1778D198"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公職人員依法受到刑事責任追究的，監察機關應當根據司法機關的生效判決、裁定、決定及其認定的事實和情節，依照本法規定給予政務處分。</w:t>
      </w:r>
    </w:p>
    <w:p w14:paraId="4D4EEA03" w14:textId="4C18F4C6"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公職人員依法受到行政處罰，應當給予政務處分的，監察機關可以根據行政處罰決定認定的事實和情節，經立案調查核實後，依照本法給予政務處分。</w:t>
      </w:r>
    </w:p>
    <w:p w14:paraId="5BEEB03E" w14:textId="2E077AF5"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監察機關根據本條第一款、第二款的規定作出政務處分後，司法機關、行政機關依法改變原生效判決、裁定、決定等，對原政務處分決定產生影響的，監察機關應當根據改變後的判決、裁定、決定等重新作出相應處理。</w:t>
      </w:r>
    </w:p>
    <w:p w14:paraId="0542ED94" w14:textId="1C9435B6" w:rsidR="00A067C7" w:rsidRPr="00A067C7" w:rsidRDefault="008C6F6E" w:rsidP="00A067C7">
      <w:pPr>
        <w:pStyle w:val="2"/>
      </w:pPr>
      <w:bookmarkStart w:id="60" w:name="a50"/>
      <w:bookmarkEnd w:id="60"/>
      <w:r w:rsidRPr="008C6F6E">
        <w:rPr>
          <w:rFonts w:hint="eastAsia"/>
        </w:rPr>
        <w:t>第</w:t>
      </w:r>
      <w:r w:rsidRPr="008C6F6E">
        <w:t>50</w:t>
      </w:r>
      <w:r w:rsidRPr="008C6F6E">
        <w:rPr>
          <w:rFonts w:hint="eastAsia"/>
        </w:rPr>
        <w:t>條</w:t>
      </w:r>
    </w:p>
    <w:p w14:paraId="160F081D" w14:textId="6CCCEB97"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監察機關對經各級人民代表大會、縣級以上各級人民代表大會常務委員會選舉或者決定任命的公職人員予以撤職、開除的，應當先依法罷免、撤銷或者免去其職務，再依法作出政務處分決定。</w:t>
      </w:r>
    </w:p>
    <w:p w14:paraId="5C7974B7" w14:textId="3864B2AA"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監察機關對經中國人民政治協商會議各級委員會全體會議或者其常務委員會選舉或者決定任命的公職人員予以撤職、開除的，應當先依章程免去其職務，再依法作出政務處分決定。</w:t>
      </w:r>
    </w:p>
    <w:p w14:paraId="722961B4" w14:textId="3699DBB4"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監察機關對各級人民代表大會代表、中國人民政治協商會議各級委員會委員給予政務處分的，應當向有關的人民代表大會常務委員會，鄉、民族鄉、鎮的人民代表大會主席團或者中國人民政治協商會議委員會常務委員會</w:t>
      </w:r>
      <w:r w:rsidRPr="008C6F6E">
        <w:rPr>
          <w:rFonts w:ascii="Arial Unicode MS" w:hAnsi="Arial Unicode MS" w:hint="eastAsia"/>
        </w:rPr>
        <w:lastRenderedPageBreak/>
        <w:t>通報。</w:t>
      </w:r>
    </w:p>
    <w:p w14:paraId="00739C4C" w14:textId="06CB74C4" w:rsidR="00A067C7" w:rsidRPr="00A067C7" w:rsidRDefault="008C6F6E" w:rsidP="00A067C7">
      <w:pPr>
        <w:pStyle w:val="2"/>
      </w:pPr>
      <w:bookmarkStart w:id="61" w:name="a51"/>
      <w:bookmarkEnd w:id="61"/>
      <w:r w:rsidRPr="008C6F6E">
        <w:rPr>
          <w:rFonts w:hint="eastAsia"/>
        </w:rPr>
        <w:t>第</w:t>
      </w:r>
      <w:r w:rsidRPr="008C6F6E">
        <w:t>51</w:t>
      </w:r>
      <w:r w:rsidRPr="008C6F6E">
        <w:rPr>
          <w:rFonts w:hint="eastAsia"/>
        </w:rPr>
        <w:t>條</w:t>
      </w:r>
    </w:p>
    <w:p w14:paraId="2321EB1E" w14:textId="47CD9EDA" w:rsidR="00DB38A1" w:rsidRDefault="008C6F6E" w:rsidP="00A067C7">
      <w:pPr>
        <w:ind w:left="142"/>
        <w:jc w:val="both"/>
        <w:rPr>
          <w:rFonts w:ascii="Arial Unicode MS" w:hAnsi="Arial Unicode MS"/>
        </w:rPr>
      </w:pPr>
      <w:r w:rsidRPr="008C6F6E">
        <w:rPr>
          <w:rFonts w:ascii="Arial Unicode MS" w:hAnsi="Arial Unicode MS" w:hint="eastAsia"/>
        </w:rPr>
        <w:t xml:space="preserve">　　下級監察機關根據上級監察機關的指定管轄決定進行調查的案件，調查終結後，對不屬於本監察機關管轄範圍內的監察物件，應當交有管理許可權的監察機關依法作出政務處分決定。</w:t>
      </w:r>
    </w:p>
    <w:p w14:paraId="318B96FF" w14:textId="32A3E1E2" w:rsidR="00DB38A1" w:rsidRDefault="008C6F6E" w:rsidP="00DB38A1">
      <w:pPr>
        <w:pStyle w:val="2"/>
      </w:pPr>
      <w:r w:rsidRPr="008C6F6E">
        <w:rPr>
          <w:rFonts w:hint="eastAsia"/>
        </w:rPr>
        <w:t>第</w:t>
      </w:r>
      <w:r w:rsidRPr="008C6F6E">
        <w:t>52</w:t>
      </w:r>
      <w:r w:rsidRPr="008C6F6E">
        <w:rPr>
          <w:rFonts w:hint="eastAsia"/>
        </w:rPr>
        <w:t>條</w:t>
      </w:r>
    </w:p>
    <w:p w14:paraId="39E29248" w14:textId="675722CB"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公職人員涉嫌違法，已經被立案調查，不宜繼續履行職責的，公職人員任免機關、單位可以決定暫停其履行職務。</w:t>
      </w:r>
    </w:p>
    <w:p w14:paraId="75013F3D" w14:textId="7B10B206"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公職人員在被立案調查期間，未經監察機關同意，不得出境、辭去公職；被調查公職人員所在機關、單位及上級機關、單位不得對其交流、晉升、獎勵、處分或者辦理退休手續。</w:t>
      </w:r>
    </w:p>
    <w:p w14:paraId="1D714895" w14:textId="2E551AD1" w:rsidR="00A067C7" w:rsidRPr="00A067C7" w:rsidRDefault="008C6F6E" w:rsidP="00A067C7">
      <w:pPr>
        <w:pStyle w:val="2"/>
      </w:pPr>
      <w:bookmarkStart w:id="62" w:name="a53"/>
      <w:bookmarkEnd w:id="62"/>
      <w:r w:rsidRPr="008C6F6E">
        <w:rPr>
          <w:rFonts w:hint="eastAsia"/>
        </w:rPr>
        <w:t>第</w:t>
      </w:r>
      <w:r w:rsidRPr="008C6F6E">
        <w:t>53</w:t>
      </w:r>
      <w:r w:rsidRPr="008C6F6E">
        <w:rPr>
          <w:rFonts w:hint="eastAsia"/>
        </w:rPr>
        <w:t>條</w:t>
      </w:r>
    </w:p>
    <w:p w14:paraId="063D69A3" w14:textId="2DCC82C0"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監察機關在調查中發現公職人員受到不實檢舉、控告或者誣告陷害，造成不良影響的，應當按照規定及時澄清事實，恢復名譽，消除不良影響。</w:t>
      </w:r>
    </w:p>
    <w:p w14:paraId="26C9A7E4" w14:textId="4A786A87" w:rsidR="00A067C7" w:rsidRPr="00A067C7" w:rsidRDefault="008C6F6E" w:rsidP="00A067C7">
      <w:pPr>
        <w:pStyle w:val="2"/>
      </w:pPr>
      <w:bookmarkStart w:id="63" w:name="a54"/>
      <w:bookmarkEnd w:id="63"/>
      <w:r w:rsidRPr="008C6F6E">
        <w:rPr>
          <w:rFonts w:hint="eastAsia"/>
        </w:rPr>
        <w:t>第</w:t>
      </w:r>
      <w:r w:rsidRPr="008C6F6E">
        <w:t>54</w:t>
      </w:r>
      <w:r w:rsidRPr="008C6F6E">
        <w:rPr>
          <w:rFonts w:hint="eastAsia"/>
        </w:rPr>
        <w:t>條</w:t>
      </w:r>
    </w:p>
    <w:p w14:paraId="0D7110DD" w14:textId="331FC72A" w:rsid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公職人員受到政務處分的，應當將政務處分決定書存入其本人檔案。對於受到降級以上政務處分的，應當由人事部門按照管理許可權在作出政務處分決定後一個月內辦理職務、工資及其他有關待遇等的變更手續；特殊情況下，經批准可以適當延長辦理期限，但是最長不得超過六個月。</w:t>
      </w:r>
    </w:p>
    <w:p w14:paraId="7169EB33" w14:textId="00EE29C9" w:rsidR="00683D11" w:rsidRPr="00A067C7" w:rsidRDefault="008C6F6E" w:rsidP="00A067C7">
      <w:pPr>
        <w:ind w:left="142"/>
        <w:jc w:val="both"/>
        <w:rPr>
          <w:rFonts w:ascii="Arial Unicode MS" w:hAnsi="Arial Unicode MS"/>
          <w:lang w:eastAsia="zh-CN"/>
        </w:rPr>
      </w:pPr>
      <w:r w:rsidRPr="008C6F6E">
        <w:rPr>
          <w:rFonts w:ascii="Arial Unicode MS" w:hAnsi="Arial Unicode MS" w:hint="eastAsia"/>
          <w:color w:val="808000"/>
          <w:sz w:val="18"/>
        </w:rPr>
        <w:t xml:space="preserve">　　　　　　　　　　　　　　　　　　　　　　　　　　　　　　　　　　　　　　　　　　　　　　　　　</w:t>
      </w:r>
      <w:hyperlink w:anchor="a章节索引" w:history="1">
        <w:r w:rsidRPr="008C6F6E">
          <w:rPr>
            <w:rStyle w:val="a3"/>
            <w:rFonts w:ascii="Arial Unicode MS" w:hAnsi="Arial Unicode MS" w:hint="eastAsia"/>
            <w:sz w:val="18"/>
          </w:rPr>
          <w:t>回索引</w:t>
        </w:r>
      </w:hyperlink>
      <w:r w:rsidRPr="008C6F6E">
        <w:rPr>
          <w:rFonts w:ascii="Arial Unicode MS" w:hAnsi="Arial Unicode MS" w:hint="eastAsia"/>
          <w:color w:val="808000"/>
          <w:sz w:val="18"/>
        </w:rPr>
        <w:t>〉〉</w:t>
      </w:r>
    </w:p>
    <w:p w14:paraId="45A0B697" w14:textId="5EA8B42E" w:rsidR="00A067C7" w:rsidRPr="00A067C7" w:rsidRDefault="008C6F6E" w:rsidP="00683D11">
      <w:pPr>
        <w:pStyle w:val="1"/>
        <w:spacing w:beforeLines="30" w:before="108" w:beforeAutospacing="0" w:afterLines="30" w:after="108" w:afterAutospacing="0"/>
        <w:rPr>
          <w:lang w:eastAsia="zh-CN"/>
        </w:rPr>
      </w:pPr>
      <w:bookmarkStart w:id="64" w:name="_第五章__复审、复核"/>
      <w:bookmarkEnd w:id="64"/>
      <w:r w:rsidRPr="008C6F6E">
        <w:rPr>
          <w:rFonts w:hint="eastAsia"/>
        </w:rPr>
        <w:t>第五章　　複審、覆核</w:t>
      </w:r>
    </w:p>
    <w:p w14:paraId="5EFFB801" w14:textId="16F6A3A7" w:rsidR="00A067C7" w:rsidRPr="00A067C7" w:rsidRDefault="008C6F6E" w:rsidP="00A067C7">
      <w:pPr>
        <w:pStyle w:val="2"/>
      </w:pPr>
      <w:bookmarkStart w:id="65" w:name="a55"/>
      <w:bookmarkEnd w:id="65"/>
      <w:r w:rsidRPr="008C6F6E">
        <w:rPr>
          <w:rFonts w:hint="eastAsia"/>
        </w:rPr>
        <w:t>第</w:t>
      </w:r>
      <w:r w:rsidRPr="008C6F6E">
        <w:t>55</w:t>
      </w:r>
      <w:r w:rsidRPr="008C6F6E">
        <w:rPr>
          <w:rFonts w:hint="eastAsia"/>
        </w:rPr>
        <w:t>條</w:t>
      </w:r>
    </w:p>
    <w:p w14:paraId="4CE35B17" w14:textId="18CF9545"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公職人員對監察機關作出的涉及本人的政務處分決定不服的，可以依法向作出決定的監察機關申請複審；公職人員對複審決定仍不服的，可以向上一級監察機關申請覆核。</w:t>
      </w:r>
    </w:p>
    <w:p w14:paraId="58548395" w14:textId="47AB2621"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監察機關發現本機關或者下級監察機關作出的政務處分決定確有錯誤的，應當及時予以糾正或者責令下級監察機關及時予以糾正。</w:t>
      </w:r>
    </w:p>
    <w:p w14:paraId="097531A6" w14:textId="3458482B" w:rsidR="00A067C7" w:rsidRPr="00A067C7" w:rsidRDefault="008C6F6E" w:rsidP="00A067C7">
      <w:pPr>
        <w:pStyle w:val="2"/>
      </w:pPr>
      <w:bookmarkStart w:id="66" w:name="a56"/>
      <w:bookmarkEnd w:id="66"/>
      <w:r w:rsidRPr="008C6F6E">
        <w:rPr>
          <w:rFonts w:hint="eastAsia"/>
        </w:rPr>
        <w:t>第</w:t>
      </w:r>
      <w:r w:rsidRPr="008C6F6E">
        <w:t>56</w:t>
      </w:r>
      <w:r w:rsidRPr="008C6F6E">
        <w:rPr>
          <w:rFonts w:hint="eastAsia"/>
        </w:rPr>
        <w:t>條</w:t>
      </w:r>
    </w:p>
    <w:p w14:paraId="119ADF11" w14:textId="79E9D941"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複審、覆核期間，不停止原政務處分決定的執行。</w:t>
      </w:r>
    </w:p>
    <w:p w14:paraId="2E17B47B" w14:textId="55BFEE93"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公職人員不因提出複審、覆核而被加重政務處分。</w:t>
      </w:r>
    </w:p>
    <w:p w14:paraId="0CBCAB5E" w14:textId="26F4501D" w:rsidR="00A067C7" w:rsidRPr="00A067C7" w:rsidRDefault="008C6F6E" w:rsidP="00A067C7">
      <w:pPr>
        <w:pStyle w:val="2"/>
      </w:pPr>
      <w:bookmarkStart w:id="67" w:name="a57"/>
      <w:bookmarkEnd w:id="67"/>
      <w:r w:rsidRPr="008C6F6E">
        <w:rPr>
          <w:rFonts w:hint="eastAsia"/>
        </w:rPr>
        <w:t>第</w:t>
      </w:r>
      <w:r w:rsidRPr="008C6F6E">
        <w:t>57</w:t>
      </w:r>
      <w:r w:rsidRPr="008C6F6E">
        <w:rPr>
          <w:rFonts w:hint="eastAsia"/>
        </w:rPr>
        <w:t>條</w:t>
      </w:r>
    </w:p>
    <w:p w14:paraId="566A1BE2" w14:textId="37398B9B"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有下列情形之一的，複審、覆核機關應當撤銷原政務處分決定，重新作出決定或者責令原作出決定的監察機關重新作出決定：</w:t>
      </w:r>
    </w:p>
    <w:p w14:paraId="71668830" w14:textId="5FCD60A5"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（一）政務處分所依據的違法事實不清或者證據不足的；</w:t>
      </w:r>
    </w:p>
    <w:p w14:paraId="22DB2F39" w14:textId="08809AC2"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（二）違反法定程式，影響案件公正處理的；</w:t>
      </w:r>
    </w:p>
    <w:p w14:paraId="12C8EF3B" w14:textId="2F4CF413"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（三）超越職權或者濫用職權作出政務處分決定的。</w:t>
      </w:r>
    </w:p>
    <w:p w14:paraId="4C3C9DA0" w14:textId="507DADF4" w:rsidR="00A067C7" w:rsidRPr="00A067C7" w:rsidRDefault="008C6F6E" w:rsidP="00A067C7">
      <w:pPr>
        <w:pStyle w:val="2"/>
      </w:pPr>
      <w:bookmarkStart w:id="68" w:name="a58"/>
      <w:bookmarkEnd w:id="68"/>
      <w:r w:rsidRPr="008C6F6E">
        <w:rPr>
          <w:rFonts w:hint="eastAsia"/>
        </w:rPr>
        <w:t>第</w:t>
      </w:r>
      <w:r w:rsidRPr="008C6F6E">
        <w:t>58</w:t>
      </w:r>
      <w:r w:rsidRPr="008C6F6E">
        <w:rPr>
          <w:rFonts w:hint="eastAsia"/>
        </w:rPr>
        <w:t>條</w:t>
      </w:r>
    </w:p>
    <w:p w14:paraId="5E7C6F69" w14:textId="60AF18D2"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有下列情形之一的，複審、覆核機關應當變更原政務處分決定，或者責令原作出決定的監察機關予以變更：</w:t>
      </w:r>
    </w:p>
    <w:p w14:paraId="5D81BEF0" w14:textId="0343F9F5"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（一）適用法律、法規確有錯誤的；</w:t>
      </w:r>
    </w:p>
    <w:p w14:paraId="336F3CA3" w14:textId="5960F394"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（二）對違法行為的情節認定確有錯誤的；</w:t>
      </w:r>
    </w:p>
    <w:p w14:paraId="0F3993DC" w14:textId="3A33620A"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lastRenderedPageBreak/>
        <w:t xml:space="preserve">　　（三）政務處分不當的。</w:t>
      </w:r>
    </w:p>
    <w:p w14:paraId="2E44F751" w14:textId="362F9009" w:rsidR="00A067C7" w:rsidRPr="00A067C7" w:rsidRDefault="008C6F6E" w:rsidP="00A067C7">
      <w:pPr>
        <w:pStyle w:val="2"/>
      </w:pPr>
      <w:bookmarkStart w:id="69" w:name="a59"/>
      <w:bookmarkEnd w:id="69"/>
      <w:r w:rsidRPr="008C6F6E">
        <w:rPr>
          <w:rFonts w:hint="eastAsia"/>
        </w:rPr>
        <w:t>第</w:t>
      </w:r>
      <w:r w:rsidRPr="008C6F6E">
        <w:t>59</w:t>
      </w:r>
      <w:r w:rsidRPr="008C6F6E">
        <w:rPr>
          <w:rFonts w:hint="eastAsia"/>
        </w:rPr>
        <w:t>條</w:t>
      </w:r>
    </w:p>
    <w:p w14:paraId="679C6486" w14:textId="5FD2A0A3"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複審、覆核機關認為政務處分決定認定事實清楚，適用法律正確的，應當予以維持。</w:t>
      </w:r>
    </w:p>
    <w:p w14:paraId="2DFAF43E" w14:textId="5BA452C2" w:rsidR="00A067C7" w:rsidRPr="00A067C7" w:rsidRDefault="008C6F6E" w:rsidP="00A067C7">
      <w:pPr>
        <w:pStyle w:val="2"/>
      </w:pPr>
      <w:bookmarkStart w:id="70" w:name="a60"/>
      <w:bookmarkEnd w:id="70"/>
      <w:r w:rsidRPr="008C6F6E">
        <w:rPr>
          <w:rFonts w:hint="eastAsia"/>
        </w:rPr>
        <w:t>第</w:t>
      </w:r>
      <w:r w:rsidRPr="008C6F6E">
        <w:t>60</w:t>
      </w:r>
      <w:r w:rsidRPr="008C6F6E">
        <w:rPr>
          <w:rFonts w:hint="eastAsia"/>
        </w:rPr>
        <w:t>條</w:t>
      </w:r>
    </w:p>
    <w:p w14:paraId="78AC1DF3" w14:textId="3A8A8AD1"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公職人員的政務處分決定被變更，需要調整該公職人員的職務、職級、銜級、級別、崗位和職員等級或者薪酬待遇等的，應當按照規定予以調整。政務處分決定被撤銷的，應當恢復該公職人員的級別、薪酬待遇，按照原職務、職級、銜級、崗位和職員等級安排相應的職務、職級、銜級、崗位和職員等級，並在原政務處分決定公布範圍內為其恢復名譽。沒收、追繳財物錯誤的，應當依法予以返還、賠償。</w:t>
      </w:r>
    </w:p>
    <w:p w14:paraId="466B4A15" w14:textId="72367FCC" w:rsidR="00A067C7" w:rsidRPr="00683D11" w:rsidRDefault="008C6F6E" w:rsidP="00A067C7">
      <w:pPr>
        <w:ind w:left="142"/>
        <w:jc w:val="both"/>
        <w:rPr>
          <w:rFonts w:ascii="Arial Unicode MS" w:hAnsi="Arial Unicode MS"/>
          <w:color w:val="17365D"/>
          <w:lang w:eastAsia="zh-CN"/>
        </w:rPr>
      </w:pPr>
      <w:r w:rsidRPr="008C6F6E">
        <w:rPr>
          <w:rFonts w:ascii="Arial Unicode MS" w:hAnsi="Arial Unicode MS" w:hint="eastAsia"/>
          <w:color w:val="17365D"/>
        </w:rPr>
        <w:t xml:space="preserve">　　公職人員因有本法第</w:t>
      </w:r>
      <w:hyperlink w:anchor="a57" w:history="1">
        <w:r w:rsidRPr="008C6F6E">
          <w:rPr>
            <w:rStyle w:val="a3"/>
            <w:rFonts w:ascii="Arial Unicode MS" w:hAnsi="Arial Unicode MS" w:hint="eastAsia"/>
          </w:rPr>
          <w:t>五十七</w:t>
        </w:r>
      </w:hyperlink>
      <w:r w:rsidRPr="008C6F6E">
        <w:rPr>
          <w:rFonts w:ascii="Arial Unicode MS" w:hAnsi="Arial Unicode MS" w:hint="eastAsia"/>
          <w:color w:val="17365D"/>
        </w:rPr>
        <w:t>條、第</w:t>
      </w:r>
      <w:hyperlink w:anchor="a58" w:history="1">
        <w:r w:rsidRPr="008C6F6E">
          <w:rPr>
            <w:rStyle w:val="a3"/>
            <w:rFonts w:ascii="Arial Unicode MS" w:hAnsi="Arial Unicode MS" w:hint="eastAsia"/>
          </w:rPr>
          <w:t>五十八</w:t>
        </w:r>
      </w:hyperlink>
      <w:r w:rsidRPr="008C6F6E">
        <w:rPr>
          <w:rFonts w:ascii="Arial Unicode MS" w:hAnsi="Arial Unicode MS" w:hint="eastAsia"/>
          <w:color w:val="17365D"/>
        </w:rPr>
        <w:t>條規定的情形被撤銷政務處分或者減輕政務處分的，應當對其薪酬待遇受到的損失予以補償。</w:t>
      </w:r>
    </w:p>
    <w:p w14:paraId="5CB17DCF" w14:textId="0ED78B40" w:rsidR="00683D11" w:rsidRPr="00A067C7" w:rsidRDefault="008C6F6E" w:rsidP="00A067C7">
      <w:pPr>
        <w:ind w:left="142"/>
        <w:jc w:val="both"/>
        <w:rPr>
          <w:rFonts w:ascii="Arial Unicode MS" w:hAnsi="Arial Unicode MS"/>
          <w:lang w:eastAsia="zh-CN"/>
        </w:rPr>
      </w:pPr>
      <w:r w:rsidRPr="008C6F6E">
        <w:rPr>
          <w:rFonts w:ascii="Arial Unicode MS" w:hAnsi="Arial Unicode MS" w:hint="eastAsia"/>
          <w:color w:val="808000"/>
          <w:sz w:val="18"/>
        </w:rPr>
        <w:t xml:space="preserve">　　　　　　　　　　　　　　　　　　　　　　　　　　　　　　　　　　　　　　　　　　　　　　　　　</w:t>
      </w:r>
      <w:hyperlink w:anchor="a章节索引" w:history="1">
        <w:r w:rsidRPr="008C6F6E">
          <w:rPr>
            <w:rStyle w:val="a3"/>
            <w:rFonts w:ascii="Arial Unicode MS" w:hAnsi="Arial Unicode MS" w:hint="eastAsia"/>
            <w:sz w:val="18"/>
          </w:rPr>
          <w:t>回索引</w:t>
        </w:r>
      </w:hyperlink>
      <w:r w:rsidRPr="008C6F6E">
        <w:rPr>
          <w:rFonts w:ascii="Arial Unicode MS" w:hAnsi="Arial Unicode MS" w:hint="eastAsia"/>
          <w:color w:val="808000"/>
          <w:sz w:val="18"/>
        </w:rPr>
        <w:t>〉〉</w:t>
      </w:r>
    </w:p>
    <w:p w14:paraId="1D05D8EE" w14:textId="3F5AD345" w:rsidR="00A067C7" w:rsidRPr="00A067C7" w:rsidRDefault="008C6F6E" w:rsidP="00683D11">
      <w:pPr>
        <w:pStyle w:val="1"/>
        <w:spacing w:beforeLines="30" w:before="108" w:beforeAutospacing="0" w:afterLines="30" w:after="108" w:afterAutospacing="0"/>
        <w:rPr>
          <w:lang w:eastAsia="zh-CN"/>
        </w:rPr>
      </w:pPr>
      <w:bookmarkStart w:id="71" w:name="_第六章__法律责任"/>
      <w:bookmarkEnd w:id="71"/>
      <w:r w:rsidRPr="008C6F6E">
        <w:rPr>
          <w:rFonts w:hint="eastAsia"/>
        </w:rPr>
        <w:t>第六章　　法律責任</w:t>
      </w:r>
    </w:p>
    <w:p w14:paraId="24A34C61" w14:textId="2778EBCE" w:rsidR="00A067C7" w:rsidRPr="00A067C7" w:rsidRDefault="008C6F6E" w:rsidP="00A067C7">
      <w:pPr>
        <w:pStyle w:val="2"/>
      </w:pPr>
      <w:bookmarkStart w:id="72" w:name="a61"/>
      <w:bookmarkEnd w:id="72"/>
      <w:r w:rsidRPr="008C6F6E">
        <w:rPr>
          <w:rFonts w:hint="eastAsia"/>
        </w:rPr>
        <w:t>第</w:t>
      </w:r>
      <w:r w:rsidRPr="008C6F6E">
        <w:t>61</w:t>
      </w:r>
      <w:r w:rsidRPr="008C6F6E">
        <w:rPr>
          <w:rFonts w:hint="eastAsia"/>
        </w:rPr>
        <w:t>條</w:t>
      </w:r>
    </w:p>
    <w:p w14:paraId="6C15048E" w14:textId="27F612D9"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有關機關、單位無正當理由拒不採納監察建議的，由其上級機關、主管部門責令改正，對該機關、單位給予通報批評，對負有責任的領導人員和直接責任人員依法給予處理。</w:t>
      </w:r>
    </w:p>
    <w:p w14:paraId="063C36AC" w14:textId="3E48B908" w:rsidR="00A067C7" w:rsidRPr="00A067C7" w:rsidRDefault="008C6F6E" w:rsidP="00A067C7">
      <w:pPr>
        <w:pStyle w:val="2"/>
      </w:pPr>
      <w:bookmarkStart w:id="73" w:name="a62"/>
      <w:bookmarkEnd w:id="73"/>
      <w:r w:rsidRPr="008C6F6E">
        <w:rPr>
          <w:rFonts w:hint="eastAsia"/>
        </w:rPr>
        <w:t>第</w:t>
      </w:r>
      <w:r w:rsidRPr="008C6F6E">
        <w:t>62</w:t>
      </w:r>
      <w:r w:rsidRPr="008C6F6E">
        <w:rPr>
          <w:rFonts w:hint="eastAsia"/>
        </w:rPr>
        <w:t>條</w:t>
      </w:r>
    </w:p>
    <w:p w14:paraId="730E3C9D" w14:textId="784943E9"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有關機關、單位、組織或者人員有下列情形之一的，由其上級機關，主管部門，任免機關、單位或者監察機關責令改正，依法給予處理：</w:t>
      </w:r>
    </w:p>
    <w:p w14:paraId="4173238C" w14:textId="19DB7B36"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（一）拒不執行政務處分決定的；</w:t>
      </w:r>
    </w:p>
    <w:p w14:paraId="7F23ECCE" w14:textId="23B1DE97"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（二）拒不配合或者阻礙調查的；</w:t>
      </w:r>
    </w:p>
    <w:p w14:paraId="696621EE" w14:textId="1E636DE3"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（三）對檢舉人、證人或者調查人員進行打擊報復的；</w:t>
      </w:r>
    </w:p>
    <w:p w14:paraId="7880BA40" w14:textId="0377E139"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（四）誣告陷害公職人員的；</w:t>
      </w:r>
    </w:p>
    <w:p w14:paraId="6738C1C0" w14:textId="329DC75A"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（五）其他違反本法規定的情形。</w:t>
      </w:r>
    </w:p>
    <w:p w14:paraId="53AD2E5D" w14:textId="44B040B9" w:rsidR="00A067C7" w:rsidRPr="00A067C7" w:rsidRDefault="008C6F6E" w:rsidP="00A067C7">
      <w:pPr>
        <w:pStyle w:val="2"/>
      </w:pPr>
      <w:bookmarkStart w:id="74" w:name="a63"/>
      <w:bookmarkEnd w:id="74"/>
      <w:r w:rsidRPr="008C6F6E">
        <w:rPr>
          <w:rFonts w:hint="eastAsia"/>
        </w:rPr>
        <w:t>第</w:t>
      </w:r>
      <w:r w:rsidRPr="008C6F6E">
        <w:t>63</w:t>
      </w:r>
      <w:r w:rsidRPr="008C6F6E">
        <w:rPr>
          <w:rFonts w:hint="eastAsia"/>
        </w:rPr>
        <w:t>條</w:t>
      </w:r>
    </w:p>
    <w:p w14:paraId="1480F263" w14:textId="4AE7548D"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監察機關及其工作人員有下列情形之一的，對負有責任的領導人員和直接責任人員依法給予處理：</w:t>
      </w:r>
    </w:p>
    <w:p w14:paraId="37A889C1" w14:textId="459C2281"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（一）違反規定處置問題線索的；</w:t>
      </w:r>
    </w:p>
    <w:p w14:paraId="0470802E" w14:textId="4E5698E2"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（二）竊取、洩露調查工作資訊，或者洩露檢舉事項、檢舉受理情況以及檢舉人資訊的；</w:t>
      </w:r>
    </w:p>
    <w:p w14:paraId="620198DA" w14:textId="3D41D2B8"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（三）對被調查人或者涉案人員逼供、誘供，或者侮辱、打罵、虐待、體罰或者變相體罰的；</w:t>
      </w:r>
    </w:p>
    <w:p w14:paraId="48CD25E7" w14:textId="58AFDC92"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（四）收受被調查人或者涉案人員的財物以及其他利益的；</w:t>
      </w:r>
    </w:p>
    <w:p w14:paraId="3E053CB4" w14:textId="3C8E38E4"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（五）違反規定處置涉案財物的；</w:t>
      </w:r>
    </w:p>
    <w:p w14:paraId="33C648E6" w14:textId="46C3F597"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（六）違反規定採取調查措施的；</w:t>
      </w:r>
    </w:p>
    <w:p w14:paraId="4428BDDA" w14:textId="692F0252"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（七）利用職權或者職務上的影響干預調查工作、以案謀私的；</w:t>
      </w:r>
    </w:p>
    <w:p w14:paraId="5950649E" w14:textId="4CA4CAFB"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（八）違反規定發生辦案安全事故，或者發生安全事故後隱瞞不報、報告失實、處置不當的；</w:t>
      </w:r>
    </w:p>
    <w:p w14:paraId="7C00C62E" w14:textId="088E55F7"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（九）違反迴避等程式規定，造成不良影響的；</w:t>
      </w:r>
    </w:p>
    <w:p w14:paraId="0B594BCC" w14:textId="7EBB4428" w:rsidR="00683D11" w:rsidRDefault="008C6F6E" w:rsidP="00A067C7">
      <w:pPr>
        <w:ind w:left="142"/>
        <w:jc w:val="both"/>
        <w:rPr>
          <w:rFonts w:ascii="Arial Unicode MS" w:hAnsi="Arial Unicode MS"/>
          <w:lang w:eastAsia="zh-CN"/>
        </w:rPr>
      </w:pPr>
      <w:r w:rsidRPr="008C6F6E">
        <w:rPr>
          <w:rFonts w:ascii="Arial Unicode MS" w:hAnsi="Arial Unicode MS" w:hint="eastAsia"/>
        </w:rPr>
        <w:t xml:space="preserve">　　（十）不依法受理和處理公職人員複審、覆核的；</w:t>
      </w:r>
    </w:p>
    <w:p w14:paraId="1941AF03" w14:textId="78F15D39"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（十一）其他濫用職權、怠忽職守、徇私舞弊的行為。</w:t>
      </w:r>
    </w:p>
    <w:p w14:paraId="4DA4EECC" w14:textId="16147155" w:rsidR="00A067C7" w:rsidRPr="00A067C7" w:rsidRDefault="008C6F6E" w:rsidP="00A067C7">
      <w:pPr>
        <w:pStyle w:val="2"/>
      </w:pPr>
      <w:bookmarkStart w:id="75" w:name="a64"/>
      <w:bookmarkEnd w:id="75"/>
      <w:r w:rsidRPr="008C6F6E">
        <w:rPr>
          <w:rFonts w:hint="eastAsia"/>
        </w:rPr>
        <w:lastRenderedPageBreak/>
        <w:t>第</w:t>
      </w:r>
      <w:r w:rsidRPr="008C6F6E">
        <w:t>64</w:t>
      </w:r>
      <w:r w:rsidRPr="008C6F6E">
        <w:rPr>
          <w:rFonts w:hint="eastAsia"/>
        </w:rPr>
        <w:t>條</w:t>
      </w:r>
    </w:p>
    <w:p w14:paraId="46E27AE2" w14:textId="792C5E4D" w:rsidR="00A067C7" w:rsidRDefault="008C6F6E" w:rsidP="00A067C7">
      <w:pPr>
        <w:ind w:left="142"/>
        <w:jc w:val="both"/>
        <w:rPr>
          <w:rFonts w:ascii="Arial Unicode MS" w:hAnsi="Arial Unicode MS"/>
        </w:rPr>
      </w:pPr>
      <w:r w:rsidRPr="008C6F6E">
        <w:rPr>
          <w:rFonts w:ascii="Arial Unicode MS" w:hAnsi="Arial Unicode MS" w:hint="eastAsia"/>
        </w:rPr>
        <w:t xml:space="preserve">　　違反本法規定，構成犯罪的，依法追究刑事責任。</w:t>
      </w:r>
    </w:p>
    <w:p w14:paraId="62EADEC8" w14:textId="5846AF2F" w:rsidR="00683D11" w:rsidRPr="00A067C7" w:rsidRDefault="008C6F6E" w:rsidP="00A067C7">
      <w:pPr>
        <w:ind w:left="142"/>
        <w:jc w:val="both"/>
        <w:rPr>
          <w:rFonts w:ascii="Arial Unicode MS" w:hAnsi="Arial Unicode MS"/>
          <w:lang w:eastAsia="zh-CN"/>
        </w:rPr>
      </w:pPr>
      <w:r w:rsidRPr="008C6F6E">
        <w:rPr>
          <w:rFonts w:ascii="Arial Unicode MS" w:hAnsi="Arial Unicode MS" w:hint="eastAsia"/>
          <w:color w:val="808000"/>
          <w:sz w:val="18"/>
        </w:rPr>
        <w:t xml:space="preserve">　　　　　　　　　　　　　　　　　　　　　　　　　　　　　　　　　　　　　　　　　　　　　　　　　</w:t>
      </w:r>
      <w:hyperlink w:anchor="a章节索引" w:history="1">
        <w:r w:rsidRPr="008C6F6E">
          <w:rPr>
            <w:rStyle w:val="a3"/>
            <w:rFonts w:ascii="Arial Unicode MS" w:hAnsi="Arial Unicode MS" w:hint="eastAsia"/>
            <w:sz w:val="18"/>
          </w:rPr>
          <w:t>回索引</w:t>
        </w:r>
      </w:hyperlink>
      <w:r w:rsidRPr="008C6F6E">
        <w:rPr>
          <w:rFonts w:ascii="Arial Unicode MS" w:hAnsi="Arial Unicode MS" w:hint="eastAsia"/>
          <w:color w:val="808000"/>
          <w:sz w:val="18"/>
        </w:rPr>
        <w:t>〉〉</w:t>
      </w:r>
    </w:p>
    <w:p w14:paraId="304C6366" w14:textId="76B1A9A2" w:rsidR="00683D11" w:rsidRDefault="008C6F6E" w:rsidP="00683D11">
      <w:pPr>
        <w:pStyle w:val="1"/>
        <w:spacing w:beforeLines="30" w:before="108" w:beforeAutospacing="0" w:afterLines="30" w:after="108" w:afterAutospacing="0"/>
        <w:rPr>
          <w:lang w:eastAsia="zh-CN"/>
        </w:rPr>
      </w:pPr>
      <w:bookmarkStart w:id="76" w:name="_第七章__附"/>
      <w:bookmarkEnd w:id="76"/>
      <w:r w:rsidRPr="008C6F6E">
        <w:rPr>
          <w:rFonts w:hint="eastAsia"/>
        </w:rPr>
        <w:t>第七章　　附　則</w:t>
      </w:r>
    </w:p>
    <w:p w14:paraId="13439C22" w14:textId="735CC076" w:rsidR="00A067C7" w:rsidRPr="00A067C7" w:rsidRDefault="008C6F6E" w:rsidP="00A067C7">
      <w:pPr>
        <w:pStyle w:val="2"/>
      </w:pPr>
      <w:bookmarkStart w:id="77" w:name="a65"/>
      <w:bookmarkEnd w:id="77"/>
      <w:r w:rsidRPr="008C6F6E">
        <w:rPr>
          <w:rFonts w:hint="eastAsia"/>
        </w:rPr>
        <w:t>第</w:t>
      </w:r>
      <w:r w:rsidRPr="008C6F6E">
        <w:t>65</w:t>
      </w:r>
      <w:r w:rsidRPr="008C6F6E">
        <w:rPr>
          <w:rFonts w:hint="eastAsia"/>
        </w:rPr>
        <w:t>條</w:t>
      </w:r>
    </w:p>
    <w:p w14:paraId="7D020D4E" w14:textId="7E25F9A3"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國務院及其相關主管部門根據本法的原則和精神，結合事業單位、國有企業等的實際情況，對事業單位、國有企業等的違法的公職人員處分事宜作出具體規定。</w:t>
      </w:r>
    </w:p>
    <w:p w14:paraId="041AC547" w14:textId="50CF03BE" w:rsidR="00A067C7" w:rsidRPr="00A067C7" w:rsidRDefault="008C6F6E" w:rsidP="00A067C7">
      <w:pPr>
        <w:pStyle w:val="2"/>
      </w:pPr>
      <w:bookmarkStart w:id="78" w:name="a66"/>
      <w:bookmarkEnd w:id="78"/>
      <w:r w:rsidRPr="008C6F6E">
        <w:rPr>
          <w:rFonts w:hint="eastAsia"/>
        </w:rPr>
        <w:t>第</w:t>
      </w:r>
      <w:r w:rsidRPr="008C6F6E">
        <w:t>66</w:t>
      </w:r>
      <w:r w:rsidRPr="008C6F6E">
        <w:rPr>
          <w:rFonts w:hint="eastAsia"/>
        </w:rPr>
        <w:t>條</w:t>
      </w:r>
    </w:p>
    <w:p w14:paraId="770A8BEF" w14:textId="23EB891E" w:rsidR="00A067C7" w:rsidRPr="00A067C7" w:rsidRDefault="008C6F6E" w:rsidP="00A067C7">
      <w:pPr>
        <w:ind w:left="142"/>
        <w:jc w:val="both"/>
        <w:rPr>
          <w:rFonts w:ascii="Arial Unicode MS" w:hAnsi="Arial Unicode MS"/>
        </w:rPr>
      </w:pPr>
      <w:r w:rsidRPr="008C6F6E">
        <w:rPr>
          <w:rFonts w:ascii="Arial Unicode MS" w:hAnsi="Arial Unicode MS" w:hint="eastAsia"/>
        </w:rPr>
        <w:t xml:space="preserve">　　中央軍事委員會可以根據本法制定相關具體規定。</w:t>
      </w:r>
    </w:p>
    <w:p w14:paraId="5F144634" w14:textId="15E10C78" w:rsidR="00A067C7" w:rsidRPr="00A067C7" w:rsidRDefault="008C6F6E" w:rsidP="00A067C7">
      <w:pPr>
        <w:pStyle w:val="2"/>
      </w:pPr>
      <w:bookmarkStart w:id="79" w:name="a67"/>
      <w:bookmarkEnd w:id="79"/>
      <w:r w:rsidRPr="008C6F6E">
        <w:rPr>
          <w:rFonts w:hint="eastAsia"/>
        </w:rPr>
        <w:t>第</w:t>
      </w:r>
      <w:r w:rsidRPr="008C6F6E">
        <w:t>67</w:t>
      </w:r>
      <w:r w:rsidRPr="008C6F6E">
        <w:rPr>
          <w:rFonts w:hint="eastAsia"/>
        </w:rPr>
        <w:t>條</w:t>
      </w:r>
    </w:p>
    <w:p w14:paraId="2D79E7F4" w14:textId="1777F201"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本法施行前，已結案的案件如果需要複審、覆核，適用當時的規定。尚未結案的案件，如果行為發生時的規定不認為是違法的，適用當時的規定；如果行為發生時的規定認為是違法的，依照當時的規定處理，但是如果本法不認為是違法或者根據本法處理較輕的，適用本法。</w:t>
      </w:r>
    </w:p>
    <w:p w14:paraId="5F50AB49" w14:textId="40DABB98" w:rsidR="00A067C7" w:rsidRPr="00A067C7" w:rsidRDefault="008C6F6E" w:rsidP="00A067C7">
      <w:pPr>
        <w:pStyle w:val="2"/>
      </w:pPr>
      <w:bookmarkStart w:id="80" w:name="a68"/>
      <w:bookmarkEnd w:id="80"/>
      <w:r w:rsidRPr="008C6F6E">
        <w:rPr>
          <w:rFonts w:hint="eastAsia"/>
        </w:rPr>
        <w:t>第</w:t>
      </w:r>
      <w:r w:rsidRPr="008C6F6E">
        <w:t>68</w:t>
      </w:r>
      <w:r w:rsidRPr="008C6F6E">
        <w:rPr>
          <w:rFonts w:hint="eastAsia"/>
        </w:rPr>
        <w:t>條</w:t>
      </w:r>
    </w:p>
    <w:p w14:paraId="79524669" w14:textId="1902145E" w:rsidR="00A067C7" w:rsidRPr="00A067C7" w:rsidRDefault="008C6F6E" w:rsidP="00A067C7">
      <w:pPr>
        <w:ind w:left="142"/>
        <w:jc w:val="both"/>
        <w:rPr>
          <w:rFonts w:ascii="Arial Unicode MS" w:hAnsi="Arial Unicode MS"/>
          <w:lang w:eastAsia="zh-CN"/>
        </w:rPr>
      </w:pPr>
      <w:r w:rsidRPr="008C6F6E">
        <w:rPr>
          <w:rFonts w:ascii="Arial Unicode MS" w:hAnsi="Arial Unicode MS" w:hint="eastAsia"/>
        </w:rPr>
        <w:t xml:space="preserve">　　本法自</w:t>
      </w:r>
      <w:r w:rsidRPr="008C6F6E">
        <w:rPr>
          <w:rFonts w:ascii="Arial Unicode MS" w:hAnsi="Arial Unicode MS"/>
        </w:rPr>
        <w:t>2020</w:t>
      </w:r>
      <w:r w:rsidRPr="008C6F6E">
        <w:rPr>
          <w:rFonts w:ascii="Arial Unicode MS" w:hAnsi="Arial Unicode MS" w:hint="eastAsia"/>
        </w:rPr>
        <w:t>年</w:t>
      </w:r>
      <w:r w:rsidRPr="008C6F6E">
        <w:rPr>
          <w:rFonts w:ascii="Arial Unicode MS" w:hAnsi="Arial Unicode MS"/>
        </w:rPr>
        <w:t>7</w:t>
      </w:r>
      <w:r w:rsidRPr="008C6F6E">
        <w:rPr>
          <w:rFonts w:ascii="Arial Unicode MS" w:hAnsi="Arial Unicode MS" w:hint="eastAsia"/>
        </w:rPr>
        <w:t>月</w:t>
      </w:r>
      <w:r w:rsidRPr="008C6F6E">
        <w:rPr>
          <w:rFonts w:ascii="Arial Unicode MS" w:hAnsi="Arial Unicode MS"/>
        </w:rPr>
        <w:t>1</w:t>
      </w:r>
      <w:r w:rsidRPr="008C6F6E">
        <w:rPr>
          <w:rFonts w:ascii="Arial Unicode MS" w:hAnsi="Arial Unicode MS" w:hint="eastAsia"/>
        </w:rPr>
        <w:t>日起施行。</w:t>
      </w:r>
    </w:p>
    <w:p w14:paraId="724EC892" w14:textId="0CD85954" w:rsidR="003C7F50" w:rsidRDefault="003C7F50" w:rsidP="00A067C7">
      <w:pPr>
        <w:ind w:left="142"/>
        <w:jc w:val="both"/>
        <w:rPr>
          <w:rFonts w:ascii="Arial Unicode MS" w:eastAsia="SimSun" w:hAnsi="Arial Unicode MS"/>
          <w:lang w:eastAsia="zh-CN"/>
        </w:rPr>
      </w:pPr>
    </w:p>
    <w:p w14:paraId="62E7B2C5" w14:textId="77777777" w:rsidR="00A067C7" w:rsidRPr="00A067C7" w:rsidRDefault="00A067C7" w:rsidP="00A067C7">
      <w:pPr>
        <w:ind w:left="142"/>
        <w:jc w:val="both"/>
        <w:rPr>
          <w:rFonts w:ascii="Arial Unicode MS" w:eastAsia="SimSun" w:hAnsi="Arial Unicode MS"/>
          <w:lang w:eastAsia="zh-CN"/>
        </w:rPr>
      </w:pPr>
    </w:p>
    <w:p w14:paraId="032580E0" w14:textId="2DF155D9" w:rsidR="002E5A10" w:rsidRDefault="002E5A10" w:rsidP="002E5A10">
      <w:pPr>
        <w:ind w:leftChars="50" w:left="100" w:rightChars="-1" w:right="-2"/>
        <w:jc w:val="right"/>
        <w:rPr>
          <w:rFonts w:ascii="Arial Unicode MS" w:hAnsi="Arial Unicode MS"/>
          <w:color w:val="808000"/>
          <w:szCs w:val="20"/>
        </w:rPr>
      </w:pPr>
      <w:bookmarkStart w:id="81" w:name="_Hlk48633887"/>
      <w:bookmarkStart w:id="82" w:name="_Hlk44592617"/>
      <w:r>
        <w:rPr>
          <w:rFonts w:ascii="Arial Unicode MS" w:hAnsi="Arial Unicode MS" w:hint="eastAsia"/>
          <w:color w:val="5F5F5F"/>
          <w:sz w:val="18"/>
        </w:rPr>
        <w:t>。。。。。。。。。。。。。。。。。。。。。。。。。。。。。。。。。。。。。。。。。。。。。。。。</w:t>
      </w:r>
      <w:hyperlink w:anchor="top" w:history="1">
        <w:r>
          <w:rPr>
            <w:rStyle w:val="a3"/>
            <w:rFonts w:ascii="Arial Unicode MS" w:hAnsi="Arial Unicode MS"/>
            <w:sz w:val="18"/>
          </w:rPr>
          <w:t>回首頁</w:t>
        </w:r>
      </w:hyperlink>
      <w:r>
        <w:rPr>
          <w:rStyle w:val="a3"/>
          <w:rFonts w:ascii="Arial Unicode MS" w:hAnsi="Arial Unicode MS"/>
          <w:b/>
          <w:sz w:val="18"/>
          <w:szCs w:val="20"/>
          <w:u w:val="none"/>
        </w:rPr>
        <w:t>〉〉</w:t>
      </w:r>
    </w:p>
    <w:p w14:paraId="50CDC5E6" w14:textId="77777777" w:rsidR="002E5A10" w:rsidRDefault="002E5A10" w:rsidP="002E5A10">
      <w:pPr>
        <w:ind w:leftChars="71" w:left="142" w:rightChars="59" w:right="118"/>
        <w:jc w:val="both"/>
        <w:rPr>
          <w:rFonts w:ascii="Arial Unicode MS" w:hAnsi="Arial Unicode MS"/>
          <w:color w:val="5F5F5F"/>
          <w:sz w:val="18"/>
          <w:szCs w:val="20"/>
        </w:rPr>
      </w:pPr>
      <w:r>
        <w:rPr>
          <w:rFonts w:ascii="Arial Unicode MS" w:hAnsi="Arial Unicode MS" w:hint="eastAsia"/>
          <w:color w:val="5F5F5F"/>
          <w:sz w:val="18"/>
          <w:szCs w:val="18"/>
        </w:rPr>
        <w:t>【編註】</w:t>
      </w:r>
      <w:bookmarkStart w:id="83" w:name="_Hlk37589368"/>
      <w:r>
        <w:rPr>
          <w:rFonts w:ascii="Arial Unicode MS" w:hAnsi="Arial Unicode MS" w:hint="eastAsia"/>
          <w:color w:val="5F5F5F"/>
          <w:sz w:val="18"/>
          <w:szCs w:val="18"/>
        </w:rPr>
        <w:t>本檔法規資料來源為</w:t>
      </w:r>
      <w:r>
        <w:rPr>
          <w:rFonts w:ascii="Arial Unicode MS" w:hAnsi="Arial Unicode MS" w:hint="eastAsia"/>
          <w:color w:val="5F5F5F"/>
          <w:sz w:val="18"/>
          <w:szCs w:val="18"/>
          <w:lang w:eastAsia="zh-HK"/>
        </w:rPr>
        <w:t>官方</w:t>
      </w:r>
      <w:r>
        <w:rPr>
          <w:rFonts w:ascii="Arial Unicode MS" w:hAnsi="Arial Unicode MS" w:hint="eastAsia"/>
          <w:color w:val="5F5F5F"/>
          <w:sz w:val="18"/>
          <w:szCs w:val="18"/>
        </w:rPr>
        <w:t>資訊網，提供學習與參考為原則，</w:t>
      </w:r>
      <w:bookmarkEnd w:id="83"/>
      <w:r>
        <w:rPr>
          <w:rFonts w:ascii="Arial Unicode MS" w:hAnsi="Arial Unicode MS" w:hint="eastAsia"/>
          <w:color w:val="5F5F5F"/>
          <w:sz w:val="18"/>
          <w:szCs w:val="18"/>
        </w:rPr>
        <w:t>如需引用請以正式檔為準。如有發現待更正部份及您所需本站未收編之法規</w:t>
      </w:r>
      <w:r>
        <w:rPr>
          <w:rFonts w:ascii="Arial Unicode MS" w:hAnsi="Arial Unicode MS" w:hint="eastAsia"/>
          <w:color w:val="5F5F5F"/>
          <w:sz w:val="18"/>
          <w:szCs w:val="20"/>
        </w:rPr>
        <w:t>，敬請</w:t>
      </w:r>
      <w:hyperlink r:id="rId25" w:history="1">
        <w:r>
          <w:rPr>
            <w:rStyle w:val="a3"/>
            <w:rFonts w:ascii="Arial Unicode MS" w:hAnsi="Arial Unicode MS"/>
            <w:sz w:val="18"/>
            <w:szCs w:val="20"/>
          </w:rPr>
          <w:t>告知</w:t>
        </w:r>
      </w:hyperlink>
      <w:r>
        <w:rPr>
          <w:rFonts w:ascii="Arial Unicode MS" w:hAnsi="Arial Unicode MS" w:hint="eastAsia"/>
          <w:color w:val="5F5F5F"/>
          <w:sz w:val="18"/>
          <w:szCs w:val="20"/>
        </w:rPr>
        <w:t>，謝謝！</w:t>
      </w:r>
      <w:bookmarkEnd w:id="81"/>
      <w:bookmarkEnd w:id="82"/>
    </w:p>
    <w:p w14:paraId="18F2AA0A" w14:textId="32F8857B" w:rsidR="003C7F50" w:rsidRPr="002E5A10" w:rsidRDefault="003C7F50" w:rsidP="002E5A10">
      <w:pPr>
        <w:ind w:leftChars="50" w:left="100"/>
        <w:rPr>
          <w:lang w:eastAsia="zh-CN"/>
        </w:rPr>
      </w:pPr>
    </w:p>
    <w:sectPr w:rsidR="003C7F50" w:rsidRPr="002E5A10">
      <w:footerReference w:type="even" r:id="rId26"/>
      <w:footerReference w:type="default" r:id="rId2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28278" w14:textId="77777777" w:rsidR="009C5E4D" w:rsidRDefault="009C5E4D">
      <w:r>
        <w:separator/>
      </w:r>
    </w:p>
  </w:endnote>
  <w:endnote w:type="continuationSeparator" w:id="0">
    <w:p w14:paraId="7F57EC1C" w14:textId="77777777" w:rsidR="009C5E4D" w:rsidRDefault="009C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BE41" w14:textId="77777777" w:rsidR="002E5A10" w:rsidRDefault="002E5A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00C6734" w14:textId="77777777" w:rsidR="002E5A10" w:rsidRDefault="002E5A1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581C" w14:textId="42E12E98" w:rsidR="002E5A10" w:rsidRDefault="002E5A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Pr="008C6F6E">
      <w:rPr>
        <w:rStyle w:val="a7"/>
        <w:noProof/>
      </w:rPr>
      <w:t>1</w:t>
    </w:r>
    <w:r>
      <w:rPr>
        <w:rStyle w:val="a7"/>
      </w:rPr>
      <w:fldChar w:fldCharType="end"/>
    </w:r>
  </w:p>
  <w:p w14:paraId="54381C10" w14:textId="66B77E30" w:rsidR="002E5A10" w:rsidRPr="00177DCB" w:rsidRDefault="002E5A10" w:rsidP="001635EA">
    <w:pPr>
      <w:pStyle w:val="a6"/>
      <w:ind w:right="360"/>
      <w:jc w:val="right"/>
      <w:rPr>
        <w:rFonts w:ascii="Arial Unicode MS" w:hAnsi="Arial Unicode MS"/>
      </w:rPr>
    </w:pPr>
    <w:r w:rsidRPr="008C6F6E">
      <w:rPr>
        <w:rFonts w:ascii="Arial Unicode MS" w:hAnsi="Arial Unicode MS" w:hint="eastAsia"/>
        <w:sz w:val="18"/>
        <w:szCs w:val="18"/>
      </w:rPr>
      <w:t>〈〈中華人民共和國公職人員政務處分法〉〉</w:t>
    </w:r>
    <w:r w:rsidRPr="008C6F6E">
      <w:rPr>
        <w:rFonts w:ascii="Arial Unicode MS" w:hAnsi="Arial Unicode MS"/>
        <w:sz w:val="18"/>
        <w:szCs w:val="18"/>
      </w:rPr>
      <w:t>S-link</w:t>
    </w:r>
    <w:r w:rsidRPr="008C6F6E">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673A5" w14:textId="77777777" w:rsidR="009C5E4D" w:rsidRDefault="009C5E4D">
      <w:r>
        <w:separator/>
      </w:r>
    </w:p>
  </w:footnote>
  <w:footnote w:type="continuationSeparator" w:id="0">
    <w:p w14:paraId="71C252F1" w14:textId="77777777" w:rsidR="009C5E4D" w:rsidRDefault="009C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06A17"/>
    <w:rsid w:val="000469FB"/>
    <w:rsid w:val="0005486F"/>
    <w:rsid w:val="0009697B"/>
    <w:rsid w:val="000B0D67"/>
    <w:rsid w:val="000E21A8"/>
    <w:rsid w:val="000F1F46"/>
    <w:rsid w:val="00106CF4"/>
    <w:rsid w:val="001635EA"/>
    <w:rsid w:val="00166D4D"/>
    <w:rsid w:val="00172209"/>
    <w:rsid w:val="00177DCB"/>
    <w:rsid w:val="001974AB"/>
    <w:rsid w:val="001E63D5"/>
    <w:rsid w:val="00201E46"/>
    <w:rsid w:val="00217EAB"/>
    <w:rsid w:val="00222BF5"/>
    <w:rsid w:val="0023765D"/>
    <w:rsid w:val="00272A83"/>
    <w:rsid w:val="00273668"/>
    <w:rsid w:val="00296040"/>
    <w:rsid w:val="002A40F2"/>
    <w:rsid w:val="002D6617"/>
    <w:rsid w:val="002E1B24"/>
    <w:rsid w:val="002E5A10"/>
    <w:rsid w:val="0030009C"/>
    <w:rsid w:val="003034AD"/>
    <w:rsid w:val="0030561D"/>
    <w:rsid w:val="00334965"/>
    <w:rsid w:val="003365FD"/>
    <w:rsid w:val="00362C6F"/>
    <w:rsid w:val="003906B2"/>
    <w:rsid w:val="003C7F50"/>
    <w:rsid w:val="003D1419"/>
    <w:rsid w:val="003F13C2"/>
    <w:rsid w:val="003F1567"/>
    <w:rsid w:val="003F1A38"/>
    <w:rsid w:val="00434439"/>
    <w:rsid w:val="004528B7"/>
    <w:rsid w:val="0048386D"/>
    <w:rsid w:val="00514F72"/>
    <w:rsid w:val="00515C5A"/>
    <w:rsid w:val="00517077"/>
    <w:rsid w:val="00523DCA"/>
    <w:rsid w:val="005730E5"/>
    <w:rsid w:val="0057446C"/>
    <w:rsid w:val="0058050C"/>
    <w:rsid w:val="005967DC"/>
    <w:rsid w:val="005B4CC0"/>
    <w:rsid w:val="005D7873"/>
    <w:rsid w:val="00626027"/>
    <w:rsid w:val="00683D11"/>
    <w:rsid w:val="00693EC5"/>
    <w:rsid w:val="006C7FB7"/>
    <w:rsid w:val="006D08D3"/>
    <w:rsid w:val="0073163A"/>
    <w:rsid w:val="00753DC4"/>
    <w:rsid w:val="00797FAF"/>
    <w:rsid w:val="007B3157"/>
    <w:rsid w:val="007D3576"/>
    <w:rsid w:val="00806947"/>
    <w:rsid w:val="00813901"/>
    <w:rsid w:val="0083478A"/>
    <w:rsid w:val="00855953"/>
    <w:rsid w:val="0087702E"/>
    <w:rsid w:val="008829E0"/>
    <w:rsid w:val="008A51F7"/>
    <w:rsid w:val="008B0950"/>
    <w:rsid w:val="008C6F6E"/>
    <w:rsid w:val="008F7B9F"/>
    <w:rsid w:val="00911C69"/>
    <w:rsid w:val="009716D4"/>
    <w:rsid w:val="009C5E4D"/>
    <w:rsid w:val="00A067C7"/>
    <w:rsid w:val="00A101CC"/>
    <w:rsid w:val="00A43314"/>
    <w:rsid w:val="00A52880"/>
    <w:rsid w:val="00AB02D1"/>
    <w:rsid w:val="00AC493C"/>
    <w:rsid w:val="00B2293B"/>
    <w:rsid w:val="00B41E26"/>
    <w:rsid w:val="00B90155"/>
    <w:rsid w:val="00BA702B"/>
    <w:rsid w:val="00BA732D"/>
    <w:rsid w:val="00BA7B85"/>
    <w:rsid w:val="00C00150"/>
    <w:rsid w:val="00C2437D"/>
    <w:rsid w:val="00C37E0C"/>
    <w:rsid w:val="00C96913"/>
    <w:rsid w:val="00D44AB2"/>
    <w:rsid w:val="00D511A6"/>
    <w:rsid w:val="00D54DAF"/>
    <w:rsid w:val="00D74653"/>
    <w:rsid w:val="00D83F38"/>
    <w:rsid w:val="00D845DE"/>
    <w:rsid w:val="00DB38A1"/>
    <w:rsid w:val="00DC51B7"/>
    <w:rsid w:val="00E000E1"/>
    <w:rsid w:val="00E337D4"/>
    <w:rsid w:val="00E61A63"/>
    <w:rsid w:val="00E9022C"/>
    <w:rsid w:val="00ED01F2"/>
    <w:rsid w:val="00EE6475"/>
    <w:rsid w:val="00EF293B"/>
    <w:rsid w:val="00F25B8F"/>
    <w:rsid w:val="00F33BBE"/>
    <w:rsid w:val="00F7422B"/>
    <w:rsid w:val="00F86C8B"/>
    <w:rsid w:val="00F93722"/>
    <w:rsid w:val="00F96907"/>
    <w:rsid w:val="00FC0FE7"/>
    <w:rsid w:val="00FD4A36"/>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3AD799"/>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A067C7"/>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A067C7"/>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paragraph" w:styleId="Web">
    <w:name w:val="Normal (Web)"/>
    <w:basedOn w:val="a"/>
    <w:uiPriority w:val="99"/>
    <w:unhideWhenUsed/>
    <w:rsid w:val="00A067C7"/>
    <w:pPr>
      <w:widowControl/>
      <w:spacing w:before="100" w:beforeAutospacing="1" w:after="100" w:afterAutospacing="1"/>
    </w:pPr>
    <w:rPr>
      <w:rFonts w:ascii="新細明體" w:hAnsi="新細明體" w:cs="新細明體"/>
      <w:kern w:val="0"/>
      <w:sz w:val="24"/>
    </w:rPr>
  </w:style>
  <w:style w:type="character" w:styleId="ac">
    <w:name w:val="Unresolved Mention"/>
    <w:basedOn w:val="a0"/>
    <w:uiPriority w:val="99"/>
    <w:semiHidden/>
    <w:unhideWhenUsed/>
    <w:rsid w:val="00683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2053">
      <w:bodyDiv w:val="1"/>
      <w:marLeft w:val="0"/>
      <w:marRight w:val="0"/>
      <w:marTop w:val="0"/>
      <w:marBottom w:val="0"/>
      <w:divBdr>
        <w:top w:val="none" w:sz="0" w:space="0" w:color="auto"/>
        <w:left w:val="none" w:sz="0" w:space="0" w:color="auto"/>
        <w:bottom w:val="none" w:sz="0" w:space="0" w:color="auto"/>
        <w:right w:val="none" w:sz="0" w:space="0" w:color="auto"/>
      </w:divBdr>
    </w:div>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480684412">
      <w:bodyDiv w:val="1"/>
      <w:marLeft w:val="0"/>
      <w:marRight w:val="0"/>
      <w:marTop w:val="0"/>
      <w:marBottom w:val="0"/>
      <w:divBdr>
        <w:top w:val="none" w:sz="0" w:space="0" w:color="auto"/>
        <w:left w:val="none" w:sz="0" w:space="0" w:color="auto"/>
        <w:bottom w:val="none" w:sz="0" w:space="0" w:color="auto"/>
        <w:right w:val="none" w:sz="0" w:space="0" w:color="auto"/>
      </w:divBdr>
    </w:div>
    <w:div w:id="1516917560">
      <w:bodyDiv w:val="1"/>
      <w:marLeft w:val="0"/>
      <w:marRight w:val="0"/>
      <w:marTop w:val="0"/>
      <w:marBottom w:val="0"/>
      <w:divBdr>
        <w:top w:val="none" w:sz="0" w:space="0" w:color="auto"/>
        <w:left w:val="none" w:sz="0" w:space="0" w:color="auto"/>
        <w:bottom w:val="none" w:sz="0" w:space="0" w:color="auto"/>
        <w:right w:val="none" w:sz="0" w:space="0" w:color="auto"/>
      </w:divBdr>
    </w:div>
    <w:div w:id="1884053299">
      <w:bodyDiv w:val="1"/>
      <w:marLeft w:val="0"/>
      <w:marRight w:val="0"/>
      <w:marTop w:val="0"/>
      <w:marBottom w:val="0"/>
      <w:divBdr>
        <w:top w:val="none" w:sz="0" w:space="0" w:color="auto"/>
        <w:left w:val="none" w:sz="0" w:space="0" w:color="auto"/>
        <w:bottom w:val="none" w:sz="0" w:space="0" w:color="auto"/>
        <w:right w:val="none" w:sz="0" w:space="0" w:color="auto"/>
      </w:divBdr>
    </w:div>
    <w:div w:id="19469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20013;&#33775;&#20154;&#27665;&#20849;&#21644;&#22283;&#30435;&#23519;&#27861;.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20013;&#33775;&#20154;&#27665;&#20849;&#21644;&#22283;&#20844;&#21209;&#21729;&#27861;.docx"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20013;&#33775;&#20154;&#27665;&#20849;&#21644;&#22283;&#20844;&#21209;&#21729;&#27861;.docx" TargetMode="External"/><Relationship Id="rId25"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20013;&#33775;&#20154;&#27665;&#20849;&#21644;&#22283;&#30435;&#23519;&#27861;.docx" TargetMode="External"/><Relationship Id="rId20" Type="http://schemas.openxmlformats.org/officeDocument/2006/relationships/hyperlink" Target="&#20013;&#33775;&#20154;&#27665;&#20849;&#21644;&#22283;&#20844;&#21209;&#21729;&#27861;.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0844;&#32844;&#20154;&#21592;&#25919;&#21153;&#22788;&#20998;&#27861;.docx" TargetMode="External"/><Relationship Id="rId24" Type="http://schemas.openxmlformats.org/officeDocument/2006/relationships/hyperlink" Target="&#20013;&#33775;&#20154;&#27665;&#20849;&#21644;&#22283;&#25010;&#27861;.docx" TargetMode="External"/><Relationship Id="rId5" Type="http://schemas.openxmlformats.org/officeDocument/2006/relationships/footnotes" Target="footnotes.xml"/><Relationship Id="rId15" Type="http://schemas.openxmlformats.org/officeDocument/2006/relationships/hyperlink" Target="&#20013;&#33775;&#20154;&#27665;&#20849;&#21644;&#22283;&#30435;&#23519;&#27861;.docx" TargetMode="External"/><Relationship Id="rId23" Type="http://schemas.openxmlformats.org/officeDocument/2006/relationships/hyperlink" Target="&#20013;&#33775;&#20154;&#27665;&#20849;&#21644;&#22283;&#25010;&#27861;.docx" TargetMode="External"/><Relationship Id="rId28" Type="http://schemas.openxmlformats.org/officeDocument/2006/relationships/fontTable" Target="fontTable.xml"/><Relationship Id="rId10" Type="http://schemas.openxmlformats.org/officeDocument/2006/relationships/hyperlink" Target="https://www.facebook.com/anita6law" TargetMode="External"/><Relationship Id="rId19" Type="http://schemas.openxmlformats.org/officeDocument/2006/relationships/hyperlink" Target="&#20013;&#33775;&#20154;&#27665;&#20849;&#21644;&#22283;&#30435;&#23519;&#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0844;&#32887;&#20154;&#21729;&#25919;&#21209;&#34389;&#20998;&#27861;.htm" TargetMode="External"/><Relationship Id="rId22" Type="http://schemas.openxmlformats.org/officeDocument/2006/relationships/hyperlink" Target="&#20013;&#33775;&#20154;&#27665;&#20849;&#21644;&#22283;&#25010;&#27861;.docx" TargetMode="External"/><Relationship Id="rId27"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772</TotalTime>
  <Pages>11</Pages>
  <Words>1730</Words>
  <Characters>9867</Characters>
  <Application>Microsoft Office Word</Application>
  <DocSecurity>0</DocSecurity>
  <Lines>82</Lines>
  <Paragraphs>23</Paragraphs>
  <ScaleCrop>false</ScaleCrop>
  <Company/>
  <LinksUpToDate>false</LinksUpToDate>
  <CharactersWithSpaces>11574</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中华人民共和国公职人员政务处分法</dc:title>
  <dc:creator>S-link 電子六法-黃婉玲</dc:creator>
  <cp:lastModifiedBy>黃婉玲 S-link電子六法</cp:lastModifiedBy>
  <cp:revision>25</cp:revision>
  <dcterms:created xsi:type="dcterms:W3CDTF">2020-08-14T14:08:00Z</dcterms:created>
  <dcterms:modified xsi:type="dcterms:W3CDTF">2021-05-27T12:01:00Z</dcterms:modified>
</cp:coreProperties>
</file>