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6D805" w14:textId="77777777" w:rsidR="0058050C" w:rsidRPr="00D54616" w:rsidRDefault="00C00150" w:rsidP="0058050C">
      <w:pPr>
        <w:adjustRightInd w:val="0"/>
        <w:snapToGrid w:val="0"/>
        <w:ind w:rightChars="8" w:right="16"/>
        <w:jc w:val="right"/>
        <w:rPr>
          <w:rFonts w:ascii="微軟正黑體" w:eastAsia="微軟正黑體" w:hAnsi="微軟正黑體"/>
        </w:rPr>
      </w:pPr>
      <w:r w:rsidRPr="00D54616">
        <w:rPr>
          <w:rFonts w:ascii="微軟正黑體" w:eastAsia="微軟正黑體" w:hAnsi="微軟正黑體"/>
          <w:noProof/>
          <w:color w:val="5F5F5F"/>
          <w:sz w:val="18"/>
          <w:szCs w:val="20"/>
          <w:lang w:val="zh-TW"/>
        </w:rPr>
        <w:drawing>
          <wp:inline distT="0" distB="0" distL="0" distR="0" wp14:anchorId="0240D8BC" wp14:editId="0CC744BF">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489A25BC" w14:textId="07853D69" w:rsidR="0058050C" w:rsidRPr="00D54616" w:rsidRDefault="0058050C" w:rsidP="0058050C">
      <w:pPr>
        <w:tabs>
          <w:tab w:val="left" w:pos="9498"/>
        </w:tabs>
        <w:adjustRightInd w:val="0"/>
        <w:snapToGrid w:val="0"/>
        <w:ind w:left="4313" w:rightChars="8" w:right="16" w:hangingChars="2396" w:hanging="4313"/>
        <w:jc w:val="right"/>
        <w:rPr>
          <w:rFonts w:ascii="微軟正黑體" w:eastAsia="微軟正黑體" w:hAnsi="微軟正黑體"/>
          <w:color w:val="7F7F7F"/>
          <w:sz w:val="18"/>
          <w:szCs w:val="20"/>
        </w:rPr>
      </w:pPr>
      <w:bookmarkStart w:id="0" w:name="top"/>
      <w:bookmarkEnd w:id="0"/>
      <w:r w:rsidRPr="00D54616">
        <w:rPr>
          <w:rFonts w:ascii="微軟正黑體" w:eastAsia="微軟正黑體" w:hAnsi="微軟正黑體" w:hint="eastAsia"/>
          <w:color w:val="5F5F5F"/>
          <w:sz w:val="18"/>
          <w:szCs w:val="20"/>
          <w:lang w:val="zh-TW"/>
        </w:rPr>
        <w:t>【</w:t>
      </w:r>
      <w:hyperlink r:id="rId9" w:tgtFrame="_blank" w:history="1">
        <w:r w:rsidRPr="00D54616">
          <w:rPr>
            <w:rStyle w:val="a3"/>
            <w:rFonts w:ascii="微軟正黑體" w:eastAsia="微軟正黑體" w:hAnsi="微軟正黑體"/>
            <w:color w:val="5F5F5F"/>
            <w:sz w:val="18"/>
            <w:szCs w:val="20"/>
          </w:rPr>
          <w:t>更新</w:t>
        </w:r>
      </w:hyperlink>
      <w:r w:rsidRPr="00D54616">
        <w:rPr>
          <w:rFonts w:ascii="微軟正黑體" w:eastAsia="微軟正黑體" w:hAnsi="微軟正黑體" w:hint="eastAsia"/>
          <w:color w:val="7F7F7F"/>
          <w:sz w:val="18"/>
          <w:szCs w:val="20"/>
          <w:lang w:val="zh-TW"/>
        </w:rPr>
        <w:t>】</w:t>
      </w:r>
      <w:bookmarkStart w:id="1" w:name="_Hlk67060303"/>
      <w:r w:rsidR="00000D42" w:rsidRPr="00D54616">
        <w:rPr>
          <w:rFonts w:ascii="Segoe UI Emoji" w:eastAsia="微軟正黑體" w:hAnsi="Segoe UI Emoji" w:cs="Segoe UI Emoji"/>
          <w:kern w:val="0"/>
          <w:sz w:val="18"/>
          <w:lang w:eastAsia="zh-CN"/>
        </w:rPr>
        <w:t>⏰</w:t>
      </w:r>
      <w:bookmarkEnd w:id="1"/>
      <w:r w:rsidR="00B13E1C" w:rsidRPr="008419B3">
        <w:rPr>
          <w:sz w:val="18"/>
        </w:rPr>
        <w:t>2021/12/20</w:t>
      </w:r>
      <w:r w:rsidRPr="00D54616">
        <w:rPr>
          <w:rFonts w:ascii="微軟正黑體" w:eastAsia="微軟正黑體" w:hAnsi="微軟正黑體" w:hint="eastAsia"/>
          <w:color w:val="7F7F7F"/>
          <w:sz w:val="18"/>
          <w:szCs w:val="20"/>
          <w:lang w:val="zh-TW"/>
        </w:rPr>
        <w:t>【</w:t>
      </w:r>
      <w:r w:rsidRPr="00D54616">
        <w:rPr>
          <w:rFonts w:ascii="微軟正黑體" w:eastAsia="微軟正黑體" w:hAnsi="微軟正黑體" w:hint="eastAsia"/>
          <w:color w:val="7F7F7F"/>
          <w:sz w:val="18"/>
          <w:szCs w:val="20"/>
        </w:rPr>
        <w:t>編輯著作權者</w:t>
      </w:r>
      <w:r w:rsidRPr="00D54616">
        <w:rPr>
          <w:rFonts w:ascii="微軟正黑體" w:eastAsia="微軟正黑體" w:hAnsi="微軟正黑體" w:hint="eastAsia"/>
          <w:color w:val="7F7F7F"/>
          <w:sz w:val="18"/>
          <w:szCs w:val="20"/>
          <w:lang w:val="zh-TW"/>
        </w:rPr>
        <w:t>】</w:t>
      </w:r>
      <w:hyperlink r:id="rId10" w:tgtFrame="_blank" w:history="1">
        <w:r w:rsidRPr="00D54616">
          <w:rPr>
            <w:rStyle w:val="a3"/>
            <w:rFonts w:ascii="微軟正黑體" w:eastAsia="微軟正黑體" w:hAnsi="微軟正黑體"/>
            <w:sz w:val="18"/>
            <w:szCs w:val="20"/>
          </w:rPr>
          <w:t>黃婉玲</w:t>
        </w:r>
      </w:hyperlink>
    </w:p>
    <w:p w14:paraId="5CA6890B" w14:textId="3C6911CF" w:rsidR="0058050C" w:rsidRPr="00D54616" w:rsidRDefault="00D54616" w:rsidP="00000D42">
      <w:pPr>
        <w:ind w:rightChars="-66" w:right="-132" w:firstLineChars="2880" w:firstLine="5184"/>
        <w:jc w:val="right"/>
        <w:rPr>
          <w:rFonts w:ascii="微軟正黑體" w:eastAsia="微軟正黑體" w:hAnsi="微軟正黑體"/>
          <w:color w:val="808000"/>
          <w:sz w:val="18"/>
          <w:szCs w:val="20"/>
        </w:rPr>
      </w:pPr>
      <w:bookmarkStart w:id="2" w:name="_Hlk73037927"/>
      <w:bookmarkStart w:id="3" w:name="_Hlk73024852"/>
      <w:r w:rsidRPr="00D54616">
        <w:rPr>
          <w:rFonts w:ascii="微軟正黑體" w:eastAsia="微軟正黑體" w:hAnsi="微軟正黑體" w:hint="eastAsia"/>
          <w:color w:val="5F5F5F"/>
          <w:sz w:val="18"/>
          <w:szCs w:val="20"/>
        </w:rPr>
        <w:t>（建議使用工具列--〉檢視--〉文件引導模式/</w:t>
      </w:r>
      <w:hyperlink r:id="rId11" w:history="1">
        <w:r w:rsidRPr="00D54616">
          <w:rPr>
            <w:rStyle w:val="a3"/>
            <w:rFonts w:ascii="微軟正黑體" w:eastAsia="微軟正黑體" w:hAnsi="微軟正黑體" w:hint="eastAsia"/>
            <w:color w:val="5F5F5F"/>
            <w:sz w:val="18"/>
            <w:szCs w:val="20"/>
            <w:u w:val="none"/>
          </w:rPr>
          <w:t>功能窗格</w:t>
        </w:r>
      </w:hyperlink>
      <w:r w:rsidRPr="00D54616">
        <w:rPr>
          <w:rFonts w:ascii="微軟正黑體" w:eastAsia="微軟正黑體" w:hAnsi="微軟正黑體" w:hint="eastAsia"/>
          <w:color w:val="5F5F5F"/>
          <w:sz w:val="18"/>
          <w:szCs w:val="20"/>
        </w:rPr>
        <w:t>）</w:t>
      </w:r>
      <w:bookmarkEnd w:id="2"/>
      <w:bookmarkEnd w:id="3"/>
    </w:p>
    <w:p w14:paraId="7BE44C79" w14:textId="57A5E2FF" w:rsidR="0058050C" w:rsidRPr="00D54616" w:rsidRDefault="003B52A4" w:rsidP="0058050C">
      <w:pPr>
        <w:jc w:val="right"/>
        <w:rPr>
          <w:rFonts w:ascii="微軟正黑體" w:eastAsia="微軟正黑體" w:hAnsi="微軟正黑體"/>
          <w:b/>
          <w:color w:val="5F5F5F"/>
          <w:sz w:val="18"/>
        </w:rPr>
      </w:pPr>
      <w:hyperlink r:id="rId12" w:history="1">
        <w:r w:rsidR="0058050C" w:rsidRPr="00D54616">
          <w:rPr>
            <w:rFonts w:ascii="微軟正黑體" w:eastAsia="微軟正黑體" w:hAnsi="微軟正黑體" w:hint="eastAsia"/>
            <w:color w:val="808000"/>
            <w:sz w:val="18"/>
            <w:szCs w:val="20"/>
            <w:u w:val="single"/>
          </w:rPr>
          <w:t>S-link總索引</w:t>
        </w:r>
      </w:hyperlink>
      <w:r w:rsidR="0058050C" w:rsidRPr="00D54616">
        <w:rPr>
          <w:rFonts w:ascii="微軟正黑體" w:eastAsia="微軟正黑體" w:hAnsi="微軟正黑體" w:hint="eastAsia"/>
          <w:b/>
          <w:color w:val="808000"/>
          <w:sz w:val="18"/>
          <w:szCs w:val="20"/>
        </w:rPr>
        <w:t>〉〉</w:t>
      </w:r>
      <w:hyperlink r:id="rId13" w:anchor="中華人民共和國反外國制裁法" w:history="1">
        <w:r w:rsidR="0058050C" w:rsidRPr="00D54616">
          <w:rPr>
            <w:rStyle w:val="a3"/>
            <w:rFonts w:ascii="微軟正黑體" w:eastAsia="微軟正黑體" w:hAnsi="微軟正黑體" w:hint="eastAsia"/>
            <w:sz w:val="18"/>
          </w:rPr>
          <w:t>S-link大陸法規索引</w:t>
        </w:r>
      </w:hyperlink>
      <w:r w:rsidR="0058050C" w:rsidRPr="00D54616">
        <w:rPr>
          <w:rFonts w:ascii="微軟正黑體" w:eastAsia="微軟正黑體" w:hAnsi="微軟正黑體" w:hint="eastAsia"/>
          <w:b/>
          <w:color w:val="5F5F5F"/>
          <w:sz w:val="18"/>
        </w:rPr>
        <w:t>〉〉</w:t>
      </w:r>
      <w:hyperlink r:id="rId14" w:tgtFrame="_blank" w:history="1">
        <w:r w:rsidR="0058050C" w:rsidRPr="00D54616">
          <w:rPr>
            <w:rStyle w:val="a3"/>
            <w:rFonts w:ascii="微軟正黑體" w:eastAsia="微軟正黑體" w:hAnsi="微軟正黑體" w:hint="eastAsia"/>
            <w:sz w:val="18"/>
          </w:rPr>
          <w:t>線上網頁版</w:t>
        </w:r>
      </w:hyperlink>
      <w:r w:rsidR="0058050C" w:rsidRPr="00D54616">
        <w:rPr>
          <w:rFonts w:ascii="微軟正黑體" w:eastAsia="微軟正黑體" w:hAnsi="微軟正黑體" w:hint="eastAsia"/>
          <w:b/>
          <w:color w:val="5F5F5F"/>
          <w:sz w:val="18"/>
        </w:rPr>
        <w:t>〉〉</w:t>
      </w:r>
    </w:p>
    <w:p w14:paraId="0056CA3A" w14:textId="77777777" w:rsidR="0058050C" w:rsidRPr="00D54616" w:rsidRDefault="0058050C" w:rsidP="0058050C">
      <w:pPr>
        <w:jc w:val="right"/>
        <w:rPr>
          <w:rFonts w:ascii="微軟正黑體" w:eastAsia="微軟正黑體" w:hAnsi="微軟正黑體"/>
          <w:color w:val="000000"/>
          <w:u w:val="single"/>
        </w:rPr>
      </w:pPr>
    </w:p>
    <w:p w14:paraId="1C98C7BF" w14:textId="14F6D599" w:rsidR="0058050C" w:rsidRPr="00D54616" w:rsidRDefault="0058050C" w:rsidP="003B52A4">
      <w:pPr>
        <w:tabs>
          <w:tab w:val="num" w:pos="960"/>
        </w:tabs>
        <w:adjustRightInd w:val="0"/>
        <w:snapToGrid w:val="0"/>
        <w:ind w:left="198" w:hanging="198"/>
        <w:jc w:val="both"/>
        <w:rPr>
          <w:rFonts w:ascii="微軟正黑體" w:eastAsia="微軟正黑體" w:hAnsi="微軟正黑體"/>
          <w:b/>
          <w:bCs/>
          <w:color w:val="993300"/>
          <w:szCs w:val="20"/>
        </w:rPr>
      </w:pPr>
      <w:r w:rsidRPr="00D54616">
        <w:rPr>
          <w:rFonts w:ascii="微軟正黑體" w:eastAsia="微軟正黑體" w:hAnsi="微軟正黑體"/>
          <w:b/>
          <w:bCs/>
          <w:color w:val="990000"/>
          <w:szCs w:val="20"/>
        </w:rPr>
        <w:t>【</w:t>
      </w:r>
      <w:r w:rsidR="004B7BDE" w:rsidRPr="00D54616">
        <w:rPr>
          <w:rFonts w:ascii="微軟正黑體" w:eastAsia="微軟正黑體" w:hAnsi="微軟正黑體" w:hint="eastAsia"/>
          <w:b/>
          <w:bCs/>
          <w:color w:val="990000"/>
          <w:szCs w:val="20"/>
        </w:rPr>
        <w:t>法律法規</w:t>
      </w:r>
      <w:r w:rsidRPr="00D54616">
        <w:rPr>
          <w:rFonts w:ascii="微軟正黑體" w:eastAsia="微軟正黑體" w:hAnsi="微軟正黑體"/>
          <w:b/>
          <w:bCs/>
          <w:color w:val="990000"/>
          <w:szCs w:val="20"/>
        </w:rPr>
        <w:t>】</w:t>
      </w:r>
      <w:r w:rsidR="00BF35C0" w:rsidRPr="00D54616">
        <w:rPr>
          <w:rFonts w:ascii="微軟正黑體" w:eastAsia="微軟正黑體" w:hAnsi="微軟正黑體" w:hint="eastAsia"/>
          <w:bCs/>
          <w:color w:val="000000"/>
          <w:kern w:val="0"/>
          <w:sz w:val="32"/>
          <w:szCs w:val="22"/>
          <w14:shadow w14:blurRad="50800" w14:dist="38100" w14:dir="2700000" w14:sx="100000" w14:sy="100000" w14:kx="0" w14:ky="0" w14:algn="tl">
            <w14:srgbClr w14:val="000000">
              <w14:alpha w14:val="60000"/>
            </w14:srgbClr>
          </w14:shadow>
        </w:rPr>
        <w:t>中華人民共和國反外國制裁法</w:t>
      </w:r>
    </w:p>
    <w:p w14:paraId="48CE886E" w14:textId="77777777" w:rsidR="0034676C" w:rsidRPr="00D54616" w:rsidRDefault="0034676C" w:rsidP="003B52A4">
      <w:pPr>
        <w:tabs>
          <w:tab w:val="num" w:pos="960"/>
        </w:tabs>
        <w:adjustRightInd w:val="0"/>
        <w:snapToGrid w:val="0"/>
        <w:ind w:left="198" w:hanging="198"/>
        <w:rPr>
          <w:rFonts w:ascii="微軟正黑體" w:eastAsia="微軟正黑體" w:hAnsi="微軟正黑體"/>
          <w:color w:val="333333"/>
        </w:rPr>
      </w:pPr>
      <w:r w:rsidRPr="00D54616">
        <w:rPr>
          <w:rFonts w:ascii="微軟正黑體" w:eastAsia="微軟正黑體" w:hAnsi="微軟正黑體" w:hint="eastAsia"/>
          <w:b/>
          <w:color w:val="990000"/>
        </w:rPr>
        <w:t>【發布單位】</w:t>
      </w:r>
      <w:r w:rsidRPr="00D54616">
        <w:rPr>
          <w:rFonts w:ascii="微軟正黑體" w:eastAsia="微軟正黑體" w:hAnsi="微軟正黑體" w:hint="eastAsia"/>
          <w:sz w:val="22"/>
        </w:rPr>
        <w:t>全國人民代表大會常務委員會</w:t>
      </w:r>
    </w:p>
    <w:p w14:paraId="3654CC7D" w14:textId="77777777" w:rsidR="0034676C" w:rsidRPr="00D54616" w:rsidRDefault="0034676C" w:rsidP="003B52A4">
      <w:pPr>
        <w:tabs>
          <w:tab w:val="num" w:pos="960"/>
        </w:tabs>
        <w:adjustRightInd w:val="0"/>
        <w:snapToGrid w:val="0"/>
        <w:rPr>
          <w:rFonts w:ascii="微軟正黑體" w:eastAsia="微軟正黑體" w:hAnsi="微軟正黑體"/>
          <w:bCs/>
          <w:color w:val="333333"/>
          <w:szCs w:val="20"/>
        </w:rPr>
      </w:pPr>
      <w:r w:rsidRPr="00D54616">
        <w:rPr>
          <w:rFonts w:ascii="微軟正黑體" w:eastAsia="微軟正黑體" w:hAnsi="微軟正黑體" w:hint="eastAsia"/>
          <w:b/>
          <w:color w:val="990000"/>
          <w:szCs w:val="20"/>
        </w:rPr>
        <w:t>【發布/修正】</w:t>
      </w:r>
      <w:r w:rsidRPr="00D54616">
        <w:rPr>
          <w:rFonts w:ascii="微軟正黑體" w:eastAsia="微軟正黑體" w:hAnsi="微軟正黑體" w:hint="eastAsia"/>
          <w:bCs/>
          <w:color w:val="000000"/>
          <w:sz w:val="18"/>
        </w:rPr>
        <w:t>2021年6月10日</w:t>
      </w:r>
    </w:p>
    <w:p w14:paraId="6E3599CB" w14:textId="77777777" w:rsidR="0034676C" w:rsidRPr="00D54616" w:rsidRDefault="0034676C" w:rsidP="003B52A4">
      <w:pPr>
        <w:adjustRightInd w:val="0"/>
        <w:snapToGrid w:val="0"/>
        <w:ind w:left="1400" w:hangingChars="700" w:hanging="1400"/>
        <w:rPr>
          <w:rFonts w:ascii="微軟正黑體" w:eastAsia="微軟正黑體" w:hAnsi="微軟正黑體"/>
        </w:rPr>
      </w:pPr>
      <w:r w:rsidRPr="00D54616">
        <w:rPr>
          <w:rFonts w:ascii="微軟正黑體" w:eastAsia="微軟正黑體" w:hAnsi="微軟正黑體" w:hint="eastAsia"/>
          <w:b/>
          <w:color w:val="990000"/>
        </w:rPr>
        <w:t>【實施日期】</w:t>
      </w:r>
      <w:r w:rsidRPr="00D54616">
        <w:rPr>
          <w:rFonts w:ascii="微軟正黑體" w:eastAsia="微軟正黑體" w:hAnsi="微軟正黑體" w:hint="eastAsia"/>
          <w:bCs/>
          <w:color w:val="000000"/>
          <w:sz w:val="18"/>
        </w:rPr>
        <w:t>2021年6月10日</w:t>
      </w:r>
    </w:p>
    <w:p w14:paraId="1959FE67" w14:textId="77777777" w:rsidR="0034676C" w:rsidRPr="00D54616" w:rsidRDefault="0034676C" w:rsidP="0034676C">
      <w:pPr>
        <w:pStyle w:val="1"/>
        <w:spacing w:beforeLines="30" w:before="108" w:beforeAutospacing="0" w:afterLines="30" w:after="108" w:afterAutospacing="0"/>
        <w:rPr>
          <w:rFonts w:ascii="微軟正黑體" w:eastAsia="微軟正黑體" w:hAnsi="微軟正黑體"/>
          <w:color w:val="990000"/>
        </w:rPr>
      </w:pPr>
      <w:r w:rsidRPr="00D54616">
        <w:rPr>
          <w:rFonts w:ascii="微軟正黑體" w:eastAsia="微軟正黑體" w:hAnsi="微軟正黑體" w:hint="eastAsia"/>
          <w:color w:val="990000"/>
        </w:rPr>
        <w:t>【法規沿革】</w:t>
      </w:r>
    </w:p>
    <w:p w14:paraId="2C81806C" w14:textId="63BF823B" w:rsidR="0034676C" w:rsidRDefault="0034676C" w:rsidP="0034676C">
      <w:pPr>
        <w:ind w:leftChars="59" w:left="118"/>
        <w:rPr>
          <w:rFonts w:ascii="微軟正黑體" w:eastAsia="微軟正黑體" w:hAnsi="微軟正黑體"/>
          <w:bCs/>
          <w:color w:val="000000"/>
          <w:sz w:val="18"/>
        </w:rPr>
      </w:pPr>
      <w:r w:rsidRPr="008419B3">
        <w:rPr>
          <w:rFonts w:ascii="標楷體" w:eastAsia="標楷體" w:hAnsi="標楷體" w:hint="eastAsia"/>
          <w:bCs/>
          <w:color w:val="000000"/>
          <w:sz w:val="18"/>
        </w:rPr>
        <w:t>‧</w:t>
      </w:r>
      <w:r w:rsidRPr="00D54616">
        <w:rPr>
          <w:rFonts w:ascii="微軟正黑體" w:eastAsia="微軟正黑體" w:hAnsi="微軟正黑體" w:hint="eastAsia"/>
          <w:bCs/>
          <w:color w:val="000000"/>
          <w:sz w:val="18"/>
        </w:rPr>
        <w:t>2021年6月10日中華人民共和國第十三屆全國人民代表大會常務委員會第二十九次會議通過，自公布之日起施行</w:t>
      </w:r>
    </w:p>
    <w:p w14:paraId="44F3EBB9" w14:textId="77777777" w:rsidR="001F6908" w:rsidRPr="00D54616" w:rsidRDefault="001F6908" w:rsidP="0034676C">
      <w:pPr>
        <w:ind w:leftChars="59" w:left="118"/>
        <w:rPr>
          <w:rFonts w:ascii="微軟正黑體" w:eastAsia="微軟正黑體" w:hAnsi="微軟正黑體" w:hint="eastAsia"/>
          <w:bCs/>
          <w:color w:val="000000"/>
          <w:sz w:val="18"/>
        </w:rPr>
      </w:pPr>
    </w:p>
    <w:p w14:paraId="7F288240" w14:textId="77777777" w:rsidR="0034676C" w:rsidRPr="00D54616" w:rsidRDefault="0034676C" w:rsidP="001F6908">
      <w:pPr>
        <w:pStyle w:val="1"/>
        <w:spacing w:beforeLines="30" w:before="108" w:beforeAutospacing="0" w:afterLines="30" w:after="108" w:afterAutospacing="0"/>
        <w:rPr>
          <w:rFonts w:ascii="微軟正黑體" w:eastAsia="微軟正黑體" w:hAnsi="微軟正黑體"/>
          <w:color w:val="990000"/>
          <w:szCs w:val="27"/>
        </w:rPr>
      </w:pPr>
      <w:r w:rsidRPr="00D54616">
        <w:rPr>
          <w:rFonts w:ascii="微軟正黑體" w:eastAsia="微軟正黑體" w:hAnsi="微軟正黑體" w:hint="eastAsia"/>
          <w:color w:val="990000"/>
        </w:rPr>
        <w:t>【法規內容】</w:t>
      </w:r>
    </w:p>
    <w:p w14:paraId="5019DB58" w14:textId="77777777" w:rsidR="0034676C" w:rsidRPr="00D54616" w:rsidRDefault="0034676C" w:rsidP="0034676C">
      <w:pPr>
        <w:pStyle w:val="2"/>
        <w:jc w:val="both"/>
        <w:rPr>
          <w:rFonts w:ascii="微軟正黑體" w:eastAsia="微軟正黑體" w:hAnsi="微軟正黑體"/>
        </w:rPr>
      </w:pPr>
      <w:bookmarkStart w:id="4" w:name="a1"/>
      <w:bookmarkEnd w:id="4"/>
      <w:r w:rsidRPr="00D54616">
        <w:rPr>
          <w:rFonts w:ascii="微軟正黑體" w:eastAsia="微軟正黑體" w:hAnsi="微軟正黑體" w:hint="eastAsia"/>
        </w:rPr>
        <w:t>第1條</w:t>
      </w:r>
    </w:p>
    <w:p w14:paraId="0B008FD2" w14:textId="6AF1D9EE" w:rsidR="0034676C" w:rsidRPr="00D54616" w:rsidRDefault="0034676C" w:rsidP="0034676C">
      <w:pPr>
        <w:ind w:left="142"/>
        <w:jc w:val="both"/>
        <w:rPr>
          <w:rFonts w:ascii="微軟正黑體" w:eastAsia="微軟正黑體" w:hAnsi="微軟正黑體"/>
        </w:rPr>
      </w:pP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color w:val="404040" w:themeColor="text1" w:themeTint="BF"/>
          <w:sz w:val="16"/>
        </w:rPr>
        <w:t>1</w:t>
      </w: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hint="eastAsia"/>
        </w:rPr>
        <w:t>為了維護國家主權、安全、發展利益，保護我國公民、組織的合法權益，根</w:t>
      </w:r>
      <w:r w:rsidRPr="00D54616">
        <w:rPr>
          <w:rFonts w:ascii="微軟正黑體" w:eastAsia="微軟正黑體" w:hAnsi="微軟正黑體" w:hint="eastAsia"/>
          <w:color w:val="000000"/>
        </w:rPr>
        <w:t>據</w:t>
      </w:r>
      <w:hyperlink r:id="rId15" w:history="1">
        <w:r w:rsidRPr="00D54616">
          <w:rPr>
            <w:rStyle w:val="a3"/>
            <w:rFonts w:ascii="微軟正黑體" w:eastAsia="微軟正黑體" w:hAnsi="微軟正黑體"/>
          </w:rPr>
          <w:t>憲法</w:t>
        </w:r>
      </w:hyperlink>
      <w:r w:rsidRPr="00D54616">
        <w:rPr>
          <w:rFonts w:ascii="微軟正黑體" w:eastAsia="微軟正黑體" w:hAnsi="微軟正黑體" w:hint="eastAsia"/>
        </w:rPr>
        <w:t>，制定本法。</w:t>
      </w:r>
    </w:p>
    <w:p w14:paraId="2F9A1E64" w14:textId="77777777" w:rsidR="0034676C" w:rsidRPr="00D54616" w:rsidRDefault="0034676C" w:rsidP="0034676C">
      <w:pPr>
        <w:pStyle w:val="2"/>
        <w:jc w:val="both"/>
        <w:rPr>
          <w:rFonts w:ascii="微軟正黑體" w:eastAsia="微軟正黑體" w:hAnsi="微軟正黑體"/>
        </w:rPr>
      </w:pPr>
      <w:bookmarkStart w:id="5" w:name="a2"/>
      <w:bookmarkEnd w:id="5"/>
      <w:r w:rsidRPr="00D54616">
        <w:rPr>
          <w:rFonts w:ascii="微軟正黑體" w:eastAsia="微軟正黑體" w:hAnsi="微軟正黑體" w:hint="eastAsia"/>
        </w:rPr>
        <w:t>第2條</w:t>
      </w:r>
    </w:p>
    <w:p w14:paraId="468CB786" w14:textId="77777777" w:rsidR="0034676C" w:rsidRPr="00D54616" w:rsidRDefault="0034676C" w:rsidP="0034676C">
      <w:pPr>
        <w:ind w:left="142"/>
        <w:jc w:val="both"/>
        <w:rPr>
          <w:rFonts w:ascii="微軟正黑體" w:eastAsia="微軟正黑體" w:hAnsi="微軟正黑體"/>
        </w:rPr>
      </w:pP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color w:val="404040" w:themeColor="text1" w:themeTint="BF"/>
          <w:sz w:val="16"/>
        </w:rPr>
        <w:t>1</w:t>
      </w: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hint="eastAsia"/>
        </w:rPr>
        <w:t>中華人民共和國堅持獨立自主的和平外交政策，堅持互相尊重主權和領土完整、互不侵犯、互不干涉內政、平等互利、和平共處的五項原則，維護以聯合國為核心的國際體系和以國際法為基礎的國際秩序，發展同世界各國的友好合作，推動構建人類命運共同體。</w:t>
      </w:r>
    </w:p>
    <w:p w14:paraId="1F695750" w14:textId="77777777" w:rsidR="0034676C" w:rsidRPr="00D54616" w:rsidRDefault="0034676C" w:rsidP="0034676C">
      <w:pPr>
        <w:pStyle w:val="2"/>
        <w:jc w:val="both"/>
        <w:rPr>
          <w:rFonts w:ascii="微軟正黑體" w:eastAsia="微軟正黑體" w:hAnsi="微軟正黑體"/>
        </w:rPr>
      </w:pPr>
      <w:bookmarkStart w:id="6" w:name="a3"/>
      <w:bookmarkEnd w:id="6"/>
      <w:r w:rsidRPr="00D54616">
        <w:rPr>
          <w:rFonts w:ascii="微軟正黑體" w:eastAsia="微軟正黑體" w:hAnsi="微軟正黑體" w:hint="eastAsia"/>
        </w:rPr>
        <w:t>第3條</w:t>
      </w:r>
    </w:p>
    <w:p w14:paraId="2747646B" w14:textId="77777777" w:rsidR="0034676C" w:rsidRPr="00D54616" w:rsidRDefault="0034676C" w:rsidP="0034676C">
      <w:pPr>
        <w:ind w:left="142"/>
        <w:jc w:val="both"/>
        <w:rPr>
          <w:rFonts w:ascii="微軟正黑體" w:eastAsia="微軟正黑體" w:hAnsi="微軟正黑體"/>
        </w:rPr>
      </w:pP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color w:val="404040" w:themeColor="text1" w:themeTint="BF"/>
          <w:sz w:val="16"/>
        </w:rPr>
        <w:t>1</w:t>
      </w: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hint="eastAsia"/>
        </w:rPr>
        <w:t>中華人民共和國反對霸權主義和強權政治，反對任何國家以任何借口、任何方式干涉中國內政。</w:t>
      </w:r>
    </w:p>
    <w:p w14:paraId="78E413DE" w14:textId="77777777" w:rsidR="0034676C" w:rsidRPr="00D54616" w:rsidRDefault="0034676C" w:rsidP="0034676C">
      <w:pPr>
        <w:ind w:left="142"/>
        <w:jc w:val="both"/>
        <w:rPr>
          <w:rFonts w:ascii="微軟正黑體" w:eastAsia="微軟正黑體" w:hAnsi="微軟正黑體"/>
        </w:rPr>
      </w:pP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color w:val="404040" w:themeColor="text1" w:themeTint="BF"/>
          <w:sz w:val="16"/>
        </w:rPr>
        <w:t>2</w:t>
      </w: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hint="eastAsia"/>
        </w:rPr>
        <w:t>外國國家違反國際法和國際關係基本準則，以各種借口或者依據其本國法律對我國進行遏制、打壓，對我國公民、組織採取歧視性限制措施，干涉我國內政的，我國有權採取相應反制措施。</w:t>
      </w:r>
    </w:p>
    <w:p w14:paraId="60DB11ED" w14:textId="77777777" w:rsidR="0034676C" w:rsidRPr="00D54616" w:rsidRDefault="0034676C" w:rsidP="0034676C">
      <w:pPr>
        <w:pStyle w:val="2"/>
        <w:jc w:val="both"/>
        <w:rPr>
          <w:rFonts w:ascii="微軟正黑體" w:eastAsia="微軟正黑體" w:hAnsi="微軟正黑體"/>
        </w:rPr>
      </w:pPr>
      <w:bookmarkStart w:id="7" w:name="a4"/>
      <w:bookmarkEnd w:id="7"/>
      <w:r w:rsidRPr="00D54616">
        <w:rPr>
          <w:rFonts w:ascii="微軟正黑體" w:eastAsia="微軟正黑體" w:hAnsi="微軟正黑體" w:hint="eastAsia"/>
        </w:rPr>
        <w:t>第4條</w:t>
      </w:r>
    </w:p>
    <w:p w14:paraId="4F4B88B0" w14:textId="44C0A970" w:rsidR="0034676C" w:rsidRPr="00D54616" w:rsidRDefault="0034676C" w:rsidP="0034676C">
      <w:pPr>
        <w:ind w:left="142"/>
        <w:jc w:val="both"/>
        <w:rPr>
          <w:rFonts w:ascii="微軟正黑體" w:eastAsia="微軟正黑體" w:hAnsi="微軟正黑體"/>
        </w:rPr>
      </w:pP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color w:val="404040" w:themeColor="text1" w:themeTint="BF"/>
          <w:sz w:val="16"/>
        </w:rPr>
        <w:t>1</w:t>
      </w: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hint="eastAsia"/>
        </w:rPr>
        <w:t>國務院有關部門可以決定將直接或者間接參與制定、決定、實施本法</w:t>
      </w:r>
      <w:hyperlink w:anchor="a3" w:history="1">
        <w:r w:rsidRPr="00D54616">
          <w:rPr>
            <w:rStyle w:val="a3"/>
            <w:rFonts w:ascii="微軟正黑體" w:eastAsia="微軟正黑體" w:hAnsi="微軟正黑體"/>
          </w:rPr>
          <w:t>第三條</w:t>
        </w:r>
      </w:hyperlink>
      <w:r w:rsidRPr="00D54616">
        <w:rPr>
          <w:rFonts w:ascii="微軟正黑體" w:eastAsia="微軟正黑體" w:hAnsi="微軟正黑體" w:hint="eastAsia"/>
        </w:rPr>
        <w:t>規定的歧視性限制措施的個人、組織列入反制清單。</w:t>
      </w:r>
    </w:p>
    <w:p w14:paraId="1FC7AEBE" w14:textId="77777777" w:rsidR="0034676C" w:rsidRPr="00D54616" w:rsidRDefault="0034676C" w:rsidP="0034676C">
      <w:pPr>
        <w:pStyle w:val="2"/>
        <w:jc w:val="both"/>
        <w:rPr>
          <w:rFonts w:ascii="微軟正黑體" w:eastAsia="微軟正黑體" w:hAnsi="微軟正黑體"/>
        </w:rPr>
      </w:pPr>
      <w:bookmarkStart w:id="8" w:name="a5"/>
      <w:bookmarkEnd w:id="8"/>
      <w:r w:rsidRPr="00D54616">
        <w:rPr>
          <w:rFonts w:ascii="微軟正黑體" w:eastAsia="微軟正黑體" w:hAnsi="微軟正黑體" w:hint="eastAsia"/>
        </w:rPr>
        <w:t>第5條</w:t>
      </w:r>
    </w:p>
    <w:p w14:paraId="4A876A97" w14:textId="25CAC113" w:rsidR="0034676C" w:rsidRPr="00D54616" w:rsidRDefault="0034676C" w:rsidP="0034676C">
      <w:pPr>
        <w:ind w:left="142"/>
        <w:jc w:val="both"/>
        <w:rPr>
          <w:rFonts w:ascii="微軟正黑體" w:eastAsia="微軟正黑體" w:hAnsi="微軟正黑體"/>
        </w:rPr>
      </w:pP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color w:val="404040" w:themeColor="text1" w:themeTint="BF"/>
          <w:sz w:val="16"/>
        </w:rPr>
        <w:t>1</w:t>
      </w: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hint="eastAsia"/>
        </w:rPr>
        <w:t>除根據本法</w:t>
      </w:r>
      <w:hyperlink w:anchor="a4" w:history="1">
        <w:r w:rsidRPr="00D54616">
          <w:rPr>
            <w:rStyle w:val="a3"/>
            <w:rFonts w:ascii="微軟正黑體" w:eastAsia="微軟正黑體" w:hAnsi="微軟正黑體"/>
          </w:rPr>
          <w:t>第四條</w:t>
        </w:r>
      </w:hyperlink>
      <w:r w:rsidRPr="00D54616">
        <w:rPr>
          <w:rFonts w:ascii="微軟正黑體" w:eastAsia="微軟正黑體" w:hAnsi="微軟正黑體" w:hint="eastAsia"/>
        </w:rPr>
        <w:t>規定列入反制清單的個人、組織以外，國務院有關部門還可以決定對下列個人、組織採取反制措施：</w:t>
      </w:r>
    </w:p>
    <w:p w14:paraId="48110C34" w14:textId="77777777" w:rsidR="0034676C" w:rsidRPr="00D54616" w:rsidRDefault="0034676C" w:rsidP="0034676C">
      <w:pPr>
        <w:ind w:left="142"/>
        <w:jc w:val="both"/>
        <w:rPr>
          <w:rFonts w:ascii="微軟正黑體" w:eastAsia="微軟正黑體" w:hAnsi="微軟正黑體"/>
        </w:rPr>
      </w:pPr>
      <w:r w:rsidRPr="00D54616">
        <w:rPr>
          <w:rFonts w:ascii="微軟正黑體" w:eastAsia="微軟正黑體" w:hAnsi="微軟正黑體" w:hint="eastAsia"/>
        </w:rPr>
        <w:t xml:space="preserve">　　（一）列入反制清單個人的配偶和直系親屬； </w:t>
      </w:r>
    </w:p>
    <w:p w14:paraId="510E0F91" w14:textId="77777777" w:rsidR="0034676C" w:rsidRPr="00D54616" w:rsidRDefault="0034676C" w:rsidP="0034676C">
      <w:pPr>
        <w:ind w:left="142"/>
        <w:jc w:val="both"/>
        <w:rPr>
          <w:rFonts w:ascii="微軟正黑體" w:eastAsia="微軟正黑體" w:hAnsi="微軟正黑體"/>
        </w:rPr>
      </w:pPr>
      <w:r w:rsidRPr="00D54616">
        <w:rPr>
          <w:rFonts w:ascii="微軟正黑體" w:eastAsia="微軟正黑體" w:hAnsi="微軟正黑體" w:hint="eastAsia"/>
        </w:rPr>
        <w:t xml:space="preserve">　　（二）列入反制清單組織的高級管理人員或者實際控制人； </w:t>
      </w:r>
    </w:p>
    <w:p w14:paraId="2377FE00" w14:textId="77777777" w:rsidR="0034676C" w:rsidRPr="00D54616" w:rsidRDefault="0034676C" w:rsidP="0034676C">
      <w:pPr>
        <w:ind w:left="142"/>
        <w:jc w:val="both"/>
        <w:rPr>
          <w:rFonts w:ascii="微軟正黑體" w:eastAsia="微軟正黑體" w:hAnsi="微軟正黑體"/>
        </w:rPr>
      </w:pPr>
      <w:r w:rsidRPr="00D54616">
        <w:rPr>
          <w:rFonts w:ascii="微軟正黑體" w:eastAsia="微軟正黑體" w:hAnsi="微軟正黑體" w:hint="eastAsia"/>
        </w:rPr>
        <w:t xml:space="preserve">　　（三）由列入反制清單個人擔任高級管理人員的組織； </w:t>
      </w:r>
    </w:p>
    <w:p w14:paraId="4D58150D" w14:textId="77777777" w:rsidR="0034676C" w:rsidRPr="00D54616" w:rsidRDefault="0034676C" w:rsidP="0034676C">
      <w:pPr>
        <w:ind w:left="142"/>
        <w:jc w:val="both"/>
        <w:rPr>
          <w:rFonts w:ascii="微軟正黑體" w:eastAsia="微軟正黑體" w:hAnsi="微軟正黑體"/>
        </w:rPr>
      </w:pPr>
      <w:r w:rsidRPr="00D54616">
        <w:rPr>
          <w:rFonts w:ascii="微軟正黑體" w:eastAsia="微軟正黑體" w:hAnsi="微軟正黑體" w:hint="eastAsia"/>
        </w:rPr>
        <w:t xml:space="preserve">　　（四）由列入反制清單個人和組織實際控制或者參與設立、運營的組織。</w:t>
      </w:r>
    </w:p>
    <w:p w14:paraId="472C5F66" w14:textId="77777777" w:rsidR="0034676C" w:rsidRPr="00D54616" w:rsidRDefault="0034676C" w:rsidP="0034676C">
      <w:pPr>
        <w:pStyle w:val="2"/>
        <w:jc w:val="both"/>
        <w:rPr>
          <w:rFonts w:ascii="微軟正黑體" w:eastAsia="微軟正黑體" w:hAnsi="微軟正黑體"/>
        </w:rPr>
      </w:pPr>
      <w:bookmarkStart w:id="9" w:name="a6"/>
      <w:bookmarkEnd w:id="9"/>
      <w:r w:rsidRPr="00D54616">
        <w:rPr>
          <w:rFonts w:ascii="微軟正黑體" w:eastAsia="微軟正黑體" w:hAnsi="微軟正黑體" w:hint="eastAsia"/>
        </w:rPr>
        <w:t>第6條</w:t>
      </w:r>
    </w:p>
    <w:p w14:paraId="0C54B76E" w14:textId="02738328" w:rsidR="0034676C" w:rsidRPr="00D54616" w:rsidRDefault="0034676C" w:rsidP="0034676C">
      <w:pPr>
        <w:ind w:left="142"/>
        <w:jc w:val="both"/>
        <w:rPr>
          <w:rFonts w:ascii="微軟正黑體" w:eastAsia="微軟正黑體" w:hAnsi="微軟正黑體"/>
        </w:rPr>
      </w:pP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color w:val="404040" w:themeColor="text1" w:themeTint="BF"/>
          <w:sz w:val="16"/>
        </w:rPr>
        <w:t>1</w:t>
      </w: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hint="eastAsia"/>
        </w:rPr>
        <w:t>國務院有關部門可以按照各自職責和任務分工，對本法</w:t>
      </w:r>
      <w:hyperlink w:anchor="a4" w:history="1">
        <w:r w:rsidRPr="00D54616">
          <w:rPr>
            <w:rStyle w:val="a3"/>
            <w:rFonts w:ascii="微軟正黑體" w:eastAsia="微軟正黑體" w:hAnsi="微軟正黑體"/>
          </w:rPr>
          <w:t>第四條</w:t>
        </w:r>
      </w:hyperlink>
      <w:r w:rsidRPr="00D54616">
        <w:rPr>
          <w:rFonts w:ascii="微軟正黑體" w:eastAsia="微軟正黑體" w:hAnsi="微軟正黑體" w:hint="eastAsia"/>
        </w:rPr>
        <w:t>、</w:t>
      </w:r>
      <w:hyperlink w:anchor="a5" w:history="1">
        <w:r w:rsidRPr="00D54616">
          <w:rPr>
            <w:rStyle w:val="a3"/>
            <w:rFonts w:ascii="微軟正黑體" w:eastAsia="微軟正黑體" w:hAnsi="微軟正黑體"/>
          </w:rPr>
          <w:t>第五條</w:t>
        </w:r>
      </w:hyperlink>
      <w:r w:rsidRPr="00D54616">
        <w:rPr>
          <w:rFonts w:ascii="微軟正黑體" w:eastAsia="微軟正黑體" w:hAnsi="微軟正黑體" w:hint="eastAsia"/>
        </w:rPr>
        <w:t>規定的個人、組織，根據實際情況決</w:t>
      </w:r>
      <w:r w:rsidRPr="00D54616">
        <w:rPr>
          <w:rFonts w:ascii="微軟正黑體" w:eastAsia="微軟正黑體" w:hAnsi="微軟正黑體" w:hint="eastAsia"/>
        </w:rPr>
        <w:lastRenderedPageBreak/>
        <w:t>定採取下列一種或者幾種措施：</w:t>
      </w:r>
    </w:p>
    <w:p w14:paraId="290DB59A" w14:textId="77777777" w:rsidR="0034676C" w:rsidRPr="00D54616" w:rsidRDefault="0034676C" w:rsidP="0034676C">
      <w:pPr>
        <w:ind w:left="142"/>
        <w:jc w:val="both"/>
        <w:rPr>
          <w:rFonts w:ascii="微軟正黑體" w:eastAsia="微軟正黑體" w:hAnsi="微軟正黑體"/>
        </w:rPr>
      </w:pPr>
      <w:r w:rsidRPr="00D54616">
        <w:rPr>
          <w:rFonts w:ascii="微軟正黑體" w:eastAsia="微軟正黑體" w:hAnsi="微軟正黑體" w:hint="eastAsia"/>
        </w:rPr>
        <w:t xml:space="preserve">　　（一）不予簽發籤證、不准入境、註銷簽證或者驅逐出境； </w:t>
      </w:r>
    </w:p>
    <w:p w14:paraId="0DFCA918" w14:textId="77777777" w:rsidR="0034676C" w:rsidRPr="00D54616" w:rsidRDefault="0034676C" w:rsidP="0034676C">
      <w:pPr>
        <w:ind w:left="142"/>
        <w:jc w:val="both"/>
        <w:rPr>
          <w:rFonts w:ascii="微軟正黑體" w:eastAsia="微軟正黑體" w:hAnsi="微軟正黑體"/>
        </w:rPr>
      </w:pPr>
      <w:r w:rsidRPr="00D54616">
        <w:rPr>
          <w:rFonts w:ascii="微軟正黑體" w:eastAsia="微軟正黑體" w:hAnsi="微軟正黑體" w:hint="eastAsia"/>
        </w:rPr>
        <w:t xml:space="preserve">　　（二）查封、扣押、凍結在我國境內的動產、不動產和其他各類財產； </w:t>
      </w:r>
    </w:p>
    <w:p w14:paraId="30EFB085" w14:textId="77777777" w:rsidR="0034676C" w:rsidRPr="00D54616" w:rsidRDefault="0034676C" w:rsidP="0034676C">
      <w:pPr>
        <w:ind w:left="142"/>
        <w:jc w:val="both"/>
        <w:rPr>
          <w:rFonts w:ascii="微軟正黑體" w:eastAsia="微軟正黑體" w:hAnsi="微軟正黑體"/>
        </w:rPr>
      </w:pPr>
      <w:r w:rsidRPr="00D54616">
        <w:rPr>
          <w:rFonts w:ascii="微軟正黑體" w:eastAsia="微軟正黑體" w:hAnsi="微軟正黑體" w:hint="eastAsia"/>
        </w:rPr>
        <w:t xml:space="preserve">　　（三）禁止或者限制我國境內的組織、個人與其進行有關交易、合作等活動； </w:t>
      </w:r>
    </w:p>
    <w:p w14:paraId="7653BDFF" w14:textId="77777777" w:rsidR="0034676C" w:rsidRPr="00D54616" w:rsidRDefault="0034676C" w:rsidP="0034676C">
      <w:pPr>
        <w:ind w:left="142"/>
        <w:jc w:val="both"/>
        <w:rPr>
          <w:rFonts w:ascii="微軟正黑體" w:eastAsia="微軟正黑體" w:hAnsi="微軟正黑體"/>
        </w:rPr>
      </w:pPr>
      <w:r w:rsidRPr="00D54616">
        <w:rPr>
          <w:rFonts w:ascii="微軟正黑體" w:eastAsia="微軟正黑體" w:hAnsi="微軟正黑體" w:hint="eastAsia"/>
        </w:rPr>
        <w:t xml:space="preserve">　　（四）其他必要措施。</w:t>
      </w:r>
    </w:p>
    <w:p w14:paraId="05ACDE1F" w14:textId="77777777" w:rsidR="0034676C" w:rsidRPr="00D54616" w:rsidRDefault="0034676C" w:rsidP="0034676C">
      <w:pPr>
        <w:pStyle w:val="2"/>
        <w:jc w:val="both"/>
        <w:rPr>
          <w:rFonts w:ascii="微軟正黑體" w:eastAsia="微軟正黑體" w:hAnsi="微軟正黑體"/>
        </w:rPr>
      </w:pPr>
      <w:bookmarkStart w:id="10" w:name="a7"/>
      <w:bookmarkEnd w:id="10"/>
      <w:r w:rsidRPr="00D54616">
        <w:rPr>
          <w:rFonts w:ascii="微軟正黑體" w:eastAsia="微軟正黑體" w:hAnsi="微軟正黑體" w:hint="eastAsia"/>
        </w:rPr>
        <w:t>第7條</w:t>
      </w:r>
    </w:p>
    <w:p w14:paraId="53D1EFC0" w14:textId="247B51ED" w:rsidR="0034676C" w:rsidRPr="00D54616" w:rsidRDefault="0034676C" w:rsidP="0034676C">
      <w:pPr>
        <w:ind w:left="142"/>
        <w:jc w:val="both"/>
        <w:rPr>
          <w:rFonts w:ascii="微軟正黑體" w:eastAsia="微軟正黑體" w:hAnsi="微軟正黑體"/>
        </w:rPr>
      </w:pP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color w:val="404040" w:themeColor="text1" w:themeTint="BF"/>
          <w:sz w:val="16"/>
        </w:rPr>
        <w:t>1</w:t>
      </w: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hint="eastAsia"/>
        </w:rPr>
        <w:t>國務院有關部門依據本法</w:t>
      </w:r>
      <w:hyperlink w:anchor="a4" w:history="1">
        <w:r w:rsidRPr="00D54616">
          <w:rPr>
            <w:rStyle w:val="a3"/>
            <w:rFonts w:ascii="微軟正黑體" w:eastAsia="微軟正黑體" w:hAnsi="微軟正黑體"/>
          </w:rPr>
          <w:t>第四條</w:t>
        </w:r>
      </w:hyperlink>
      <w:r w:rsidRPr="00D54616">
        <w:rPr>
          <w:rFonts w:ascii="微軟正黑體" w:eastAsia="微軟正黑體" w:hAnsi="微軟正黑體" w:hint="eastAsia"/>
        </w:rPr>
        <w:t>至第六條規定作出的決定為最終決定。</w:t>
      </w:r>
    </w:p>
    <w:p w14:paraId="37E78433" w14:textId="77777777" w:rsidR="0034676C" w:rsidRPr="00D54616" w:rsidRDefault="0034676C" w:rsidP="0034676C">
      <w:pPr>
        <w:pStyle w:val="2"/>
        <w:jc w:val="both"/>
        <w:rPr>
          <w:rFonts w:ascii="微軟正黑體" w:eastAsia="微軟正黑體" w:hAnsi="微軟正黑體"/>
        </w:rPr>
      </w:pPr>
      <w:bookmarkStart w:id="11" w:name="a8"/>
      <w:bookmarkEnd w:id="11"/>
      <w:r w:rsidRPr="00D54616">
        <w:rPr>
          <w:rFonts w:ascii="微軟正黑體" w:eastAsia="微軟正黑體" w:hAnsi="微軟正黑體" w:hint="eastAsia"/>
        </w:rPr>
        <w:t>第8條</w:t>
      </w:r>
    </w:p>
    <w:p w14:paraId="47C75E23" w14:textId="77777777" w:rsidR="0034676C" w:rsidRPr="00D54616" w:rsidRDefault="0034676C" w:rsidP="0034676C">
      <w:pPr>
        <w:ind w:left="142"/>
        <w:jc w:val="both"/>
        <w:rPr>
          <w:rFonts w:ascii="微軟正黑體" w:eastAsia="微軟正黑體" w:hAnsi="微軟正黑體"/>
        </w:rPr>
      </w:pP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color w:val="404040" w:themeColor="text1" w:themeTint="BF"/>
          <w:sz w:val="16"/>
        </w:rPr>
        <w:t>1</w:t>
      </w: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hint="eastAsia"/>
        </w:rPr>
        <w:t>採取反制措施所依據的情形發生變化的，國務院有關部門可以暫停、變更或者取消有關反制措施。</w:t>
      </w:r>
    </w:p>
    <w:p w14:paraId="467334BD" w14:textId="77777777" w:rsidR="0034676C" w:rsidRPr="00D54616" w:rsidRDefault="0034676C" w:rsidP="0034676C">
      <w:pPr>
        <w:pStyle w:val="2"/>
        <w:jc w:val="both"/>
        <w:rPr>
          <w:rFonts w:ascii="微軟正黑體" w:eastAsia="微軟正黑體" w:hAnsi="微軟正黑體"/>
        </w:rPr>
      </w:pPr>
      <w:bookmarkStart w:id="12" w:name="a9"/>
      <w:bookmarkEnd w:id="12"/>
      <w:r w:rsidRPr="00D54616">
        <w:rPr>
          <w:rFonts w:ascii="微軟正黑體" w:eastAsia="微軟正黑體" w:hAnsi="微軟正黑體" w:hint="eastAsia"/>
        </w:rPr>
        <w:t>第9條</w:t>
      </w:r>
    </w:p>
    <w:p w14:paraId="4CBB1033" w14:textId="77777777" w:rsidR="0034676C" w:rsidRPr="00D54616" w:rsidRDefault="0034676C" w:rsidP="0034676C">
      <w:pPr>
        <w:ind w:left="142"/>
        <w:jc w:val="both"/>
        <w:rPr>
          <w:rFonts w:ascii="微軟正黑體" w:eastAsia="微軟正黑體" w:hAnsi="微軟正黑體"/>
        </w:rPr>
      </w:pP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color w:val="404040" w:themeColor="text1" w:themeTint="BF"/>
          <w:sz w:val="16"/>
        </w:rPr>
        <w:t>1</w:t>
      </w: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hint="eastAsia"/>
        </w:rPr>
        <w:t>反制清單和反制措施的確定、暫停、變更或者取消，由外交部或者國務院其他有關部門發布命令予以公布。</w:t>
      </w:r>
    </w:p>
    <w:p w14:paraId="3F6950B1" w14:textId="77777777" w:rsidR="0034676C" w:rsidRPr="00D54616" w:rsidRDefault="0034676C" w:rsidP="0034676C">
      <w:pPr>
        <w:pStyle w:val="2"/>
        <w:jc w:val="both"/>
        <w:rPr>
          <w:rFonts w:ascii="微軟正黑體" w:eastAsia="微軟正黑體" w:hAnsi="微軟正黑體"/>
        </w:rPr>
      </w:pPr>
      <w:bookmarkStart w:id="13" w:name="a10"/>
      <w:bookmarkEnd w:id="13"/>
      <w:r w:rsidRPr="00D54616">
        <w:rPr>
          <w:rFonts w:ascii="微軟正黑體" w:eastAsia="微軟正黑體" w:hAnsi="微軟正黑體" w:hint="eastAsia"/>
        </w:rPr>
        <w:t>第10條</w:t>
      </w:r>
    </w:p>
    <w:p w14:paraId="464959D0" w14:textId="77777777" w:rsidR="0034676C" w:rsidRPr="00D54616" w:rsidRDefault="0034676C" w:rsidP="0034676C">
      <w:pPr>
        <w:ind w:left="142"/>
        <w:jc w:val="both"/>
        <w:rPr>
          <w:rFonts w:ascii="微軟正黑體" w:eastAsia="微軟正黑體" w:hAnsi="微軟正黑體"/>
        </w:rPr>
      </w:pP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color w:val="404040" w:themeColor="text1" w:themeTint="BF"/>
          <w:sz w:val="16"/>
        </w:rPr>
        <w:t>1</w:t>
      </w: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hint="eastAsia"/>
        </w:rPr>
        <w:t>國家設立反外國制裁工作協調機制，負責統籌協調相關工作。</w:t>
      </w:r>
    </w:p>
    <w:p w14:paraId="07074D4B" w14:textId="77777777" w:rsidR="0034676C" w:rsidRPr="00D54616" w:rsidRDefault="0034676C" w:rsidP="0034676C">
      <w:pPr>
        <w:ind w:left="142"/>
        <w:jc w:val="both"/>
        <w:rPr>
          <w:rFonts w:ascii="微軟正黑體" w:eastAsia="微軟正黑體" w:hAnsi="微軟正黑體"/>
        </w:rPr>
      </w:pP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color w:val="404040" w:themeColor="text1" w:themeTint="BF"/>
          <w:sz w:val="16"/>
        </w:rPr>
        <w:t>2</w:t>
      </w: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hint="eastAsia"/>
        </w:rPr>
        <w:t>國務院有關部門應當加強協同配合和信息共享，按照各自職責和任務分工確定和實施有關反制措施。</w:t>
      </w:r>
    </w:p>
    <w:p w14:paraId="3E2CE9B9" w14:textId="77777777" w:rsidR="0034676C" w:rsidRPr="00D54616" w:rsidRDefault="0034676C" w:rsidP="0034676C">
      <w:pPr>
        <w:pStyle w:val="2"/>
        <w:jc w:val="both"/>
        <w:rPr>
          <w:rFonts w:ascii="微軟正黑體" w:eastAsia="微軟正黑體" w:hAnsi="微軟正黑體"/>
        </w:rPr>
      </w:pPr>
      <w:bookmarkStart w:id="14" w:name="a11"/>
      <w:bookmarkEnd w:id="14"/>
      <w:r w:rsidRPr="00D54616">
        <w:rPr>
          <w:rFonts w:ascii="微軟正黑體" w:eastAsia="微軟正黑體" w:hAnsi="微軟正黑體" w:hint="eastAsia"/>
        </w:rPr>
        <w:t>第11條</w:t>
      </w:r>
    </w:p>
    <w:p w14:paraId="5C0F2FE1" w14:textId="77777777" w:rsidR="0034676C" w:rsidRPr="00D54616" w:rsidRDefault="0034676C" w:rsidP="0034676C">
      <w:pPr>
        <w:ind w:left="142"/>
        <w:jc w:val="both"/>
        <w:rPr>
          <w:rFonts w:ascii="微軟正黑體" w:eastAsia="微軟正黑體" w:hAnsi="微軟正黑體"/>
        </w:rPr>
      </w:pP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color w:val="404040" w:themeColor="text1" w:themeTint="BF"/>
          <w:sz w:val="16"/>
        </w:rPr>
        <w:t>1</w:t>
      </w: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hint="eastAsia"/>
        </w:rPr>
        <w:t>我國境內的組織和個人應當執行國務院有關部門採取的反制措施。</w:t>
      </w:r>
    </w:p>
    <w:p w14:paraId="4DACA421" w14:textId="77777777" w:rsidR="0034676C" w:rsidRPr="00D54616" w:rsidRDefault="0034676C" w:rsidP="0034676C">
      <w:pPr>
        <w:ind w:left="142"/>
        <w:jc w:val="both"/>
        <w:rPr>
          <w:rFonts w:ascii="微軟正黑體" w:eastAsia="微軟正黑體" w:hAnsi="微軟正黑體"/>
        </w:rPr>
      </w:pP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color w:val="404040" w:themeColor="text1" w:themeTint="BF"/>
          <w:sz w:val="16"/>
        </w:rPr>
        <w:t>2</w:t>
      </w: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hint="eastAsia"/>
        </w:rPr>
        <w:t>對違反前款規定的組織和個人，國務院有關部門依法予以處理，限制或者禁止其從事相關活動。</w:t>
      </w:r>
    </w:p>
    <w:p w14:paraId="73215436" w14:textId="77777777" w:rsidR="0034676C" w:rsidRPr="00D54616" w:rsidRDefault="0034676C" w:rsidP="0034676C">
      <w:pPr>
        <w:pStyle w:val="2"/>
        <w:jc w:val="both"/>
        <w:rPr>
          <w:rFonts w:ascii="微軟正黑體" w:eastAsia="微軟正黑體" w:hAnsi="微軟正黑體"/>
        </w:rPr>
      </w:pPr>
      <w:bookmarkStart w:id="15" w:name="a12"/>
      <w:bookmarkEnd w:id="15"/>
      <w:r w:rsidRPr="00D54616">
        <w:rPr>
          <w:rFonts w:ascii="微軟正黑體" w:eastAsia="微軟正黑體" w:hAnsi="微軟正黑體" w:hint="eastAsia"/>
        </w:rPr>
        <w:t>第12條</w:t>
      </w:r>
    </w:p>
    <w:p w14:paraId="60A88DBB" w14:textId="77777777" w:rsidR="0034676C" w:rsidRPr="00D54616" w:rsidRDefault="0034676C" w:rsidP="0034676C">
      <w:pPr>
        <w:ind w:left="142"/>
        <w:jc w:val="both"/>
        <w:rPr>
          <w:rFonts w:ascii="微軟正黑體" w:eastAsia="微軟正黑體" w:hAnsi="微軟正黑體"/>
        </w:rPr>
      </w:pP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color w:val="404040" w:themeColor="text1" w:themeTint="BF"/>
          <w:sz w:val="16"/>
        </w:rPr>
        <w:t>1</w:t>
      </w: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hint="eastAsia"/>
        </w:rPr>
        <w:t>任何組織和個人均不得執行或者協助執行外國國家對我國公民、組織採取的歧視性限制措施。</w:t>
      </w:r>
    </w:p>
    <w:p w14:paraId="3D523159" w14:textId="77777777" w:rsidR="0034676C" w:rsidRPr="00D54616" w:rsidRDefault="0034676C" w:rsidP="0034676C">
      <w:pPr>
        <w:ind w:left="142"/>
        <w:jc w:val="both"/>
        <w:rPr>
          <w:rFonts w:ascii="微軟正黑體" w:eastAsia="微軟正黑體" w:hAnsi="微軟正黑體"/>
        </w:rPr>
      </w:pP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color w:val="404040" w:themeColor="text1" w:themeTint="BF"/>
          <w:sz w:val="16"/>
        </w:rPr>
        <w:t>2</w:t>
      </w: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hint="eastAsia"/>
        </w:rPr>
        <w:t>組織和個人違反前款規定，侵害我國公民、組織合法權益的，我國公民、組織可以依法向人民法院提起訴訟，要求其停止侵害、賠償損失。</w:t>
      </w:r>
    </w:p>
    <w:p w14:paraId="153C0B30" w14:textId="77777777" w:rsidR="0034676C" w:rsidRPr="00D54616" w:rsidRDefault="0034676C" w:rsidP="0034676C">
      <w:pPr>
        <w:pStyle w:val="2"/>
        <w:jc w:val="both"/>
        <w:rPr>
          <w:rFonts w:ascii="微軟正黑體" w:eastAsia="微軟正黑體" w:hAnsi="微軟正黑體"/>
        </w:rPr>
      </w:pPr>
      <w:bookmarkStart w:id="16" w:name="a13"/>
      <w:bookmarkEnd w:id="16"/>
      <w:r w:rsidRPr="00D54616">
        <w:rPr>
          <w:rFonts w:ascii="微軟正黑體" w:eastAsia="微軟正黑體" w:hAnsi="微軟正黑體" w:hint="eastAsia"/>
        </w:rPr>
        <w:t>第13條</w:t>
      </w:r>
    </w:p>
    <w:p w14:paraId="3B85DA79" w14:textId="77777777" w:rsidR="0034676C" w:rsidRPr="00D54616" w:rsidRDefault="0034676C" w:rsidP="0034676C">
      <w:pPr>
        <w:ind w:left="142"/>
        <w:jc w:val="both"/>
        <w:rPr>
          <w:rFonts w:ascii="微軟正黑體" w:eastAsia="微軟正黑體" w:hAnsi="微軟正黑體"/>
        </w:rPr>
      </w:pP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color w:val="404040" w:themeColor="text1" w:themeTint="BF"/>
          <w:sz w:val="16"/>
        </w:rPr>
        <w:t>1</w:t>
      </w: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hint="eastAsia"/>
        </w:rPr>
        <w:t>對於危害我國主權、安全、發展利益的行為，除本法規定外，有關法律、行政法規、部門規章可以規定採取其他必要的反制措施。</w:t>
      </w:r>
    </w:p>
    <w:p w14:paraId="191B29FA" w14:textId="77777777" w:rsidR="0034676C" w:rsidRPr="00D54616" w:rsidRDefault="0034676C" w:rsidP="0034676C">
      <w:pPr>
        <w:pStyle w:val="2"/>
        <w:jc w:val="both"/>
        <w:rPr>
          <w:rFonts w:ascii="微軟正黑體" w:eastAsia="微軟正黑體" w:hAnsi="微軟正黑體"/>
        </w:rPr>
      </w:pPr>
      <w:bookmarkStart w:id="17" w:name="a14"/>
      <w:bookmarkEnd w:id="17"/>
      <w:r w:rsidRPr="00D54616">
        <w:rPr>
          <w:rFonts w:ascii="微軟正黑體" w:eastAsia="微軟正黑體" w:hAnsi="微軟正黑體" w:hint="eastAsia"/>
        </w:rPr>
        <w:t>第14條</w:t>
      </w:r>
    </w:p>
    <w:p w14:paraId="42262361" w14:textId="77777777" w:rsidR="0034676C" w:rsidRPr="00D54616" w:rsidRDefault="0034676C" w:rsidP="0034676C">
      <w:pPr>
        <w:ind w:left="142"/>
        <w:jc w:val="both"/>
        <w:rPr>
          <w:rFonts w:ascii="微軟正黑體" w:eastAsia="微軟正黑體" w:hAnsi="微軟正黑體"/>
        </w:rPr>
      </w:pP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color w:val="404040" w:themeColor="text1" w:themeTint="BF"/>
          <w:sz w:val="16"/>
        </w:rPr>
        <w:t>1</w:t>
      </w: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hint="eastAsia"/>
        </w:rPr>
        <w:t>任何組織和個人不執行、不配合實施反制措施的，依法追究法律責任。</w:t>
      </w:r>
    </w:p>
    <w:p w14:paraId="4C28059F" w14:textId="77777777" w:rsidR="0034676C" w:rsidRPr="00D54616" w:rsidRDefault="0034676C" w:rsidP="0034676C">
      <w:pPr>
        <w:pStyle w:val="2"/>
        <w:jc w:val="both"/>
        <w:rPr>
          <w:rFonts w:ascii="微軟正黑體" w:eastAsia="微軟正黑體" w:hAnsi="微軟正黑體"/>
        </w:rPr>
      </w:pPr>
      <w:bookmarkStart w:id="18" w:name="a15"/>
      <w:bookmarkEnd w:id="18"/>
      <w:r w:rsidRPr="00D54616">
        <w:rPr>
          <w:rFonts w:ascii="微軟正黑體" w:eastAsia="微軟正黑體" w:hAnsi="微軟正黑體" w:hint="eastAsia"/>
        </w:rPr>
        <w:t>第15條</w:t>
      </w:r>
    </w:p>
    <w:p w14:paraId="366C863F" w14:textId="77777777" w:rsidR="0034676C" w:rsidRPr="00D54616" w:rsidRDefault="0034676C" w:rsidP="0034676C">
      <w:pPr>
        <w:ind w:left="142"/>
        <w:jc w:val="both"/>
        <w:rPr>
          <w:rFonts w:ascii="微軟正黑體" w:eastAsia="微軟正黑體" w:hAnsi="微軟正黑體"/>
        </w:rPr>
      </w:pP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color w:val="404040" w:themeColor="text1" w:themeTint="BF"/>
          <w:sz w:val="16"/>
        </w:rPr>
        <w:t>1</w:t>
      </w: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hint="eastAsia"/>
        </w:rPr>
        <w:t>對於外國國家、組織或者個人實施、協助、支持危害我國主權、安全、發展利益的行為，需要採取必要反制措施的，參照本法有關規定執行。</w:t>
      </w:r>
    </w:p>
    <w:p w14:paraId="7C66DE6C" w14:textId="77777777" w:rsidR="0034676C" w:rsidRPr="00D54616" w:rsidRDefault="0034676C" w:rsidP="0034676C">
      <w:pPr>
        <w:pStyle w:val="2"/>
        <w:jc w:val="both"/>
        <w:rPr>
          <w:rFonts w:ascii="微軟正黑體" w:eastAsia="微軟正黑體" w:hAnsi="微軟正黑體"/>
        </w:rPr>
      </w:pPr>
      <w:bookmarkStart w:id="19" w:name="a16"/>
      <w:bookmarkEnd w:id="19"/>
      <w:r w:rsidRPr="00D54616">
        <w:rPr>
          <w:rFonts w:ascii="微軟正黑體" w:eastAsia="微軟正黑體" w:hAnsi="微軟正黑體" w:hint="eastAsia"/>
        </w:rPr>
        <w:t>第16條</w:t>
      </w:r>
    </w:p>
    <w:p w14:paraId="116FD6A4" w14:textId="77777777" w:rsidR="0034676C" w:rsidRPr="00D54616" w:rsidRDefault="0034676C" w:rsidP="0034676C">
      <w:pPr>
        <w:ind w:left="142"/>
        <w:jc w:val="both"/>
        <w:rPr>
          <w:rFonts w:ascii="微軟正黑體" w:eastAsia="微軟正黑體" w:hAnsi="微軟正黑體"/>
        </w:rPr>
      </w:pP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color w:val="404040" w:themeColor="text1" w:themeTint="BF"/>
          <w:sz w:val="16"/>
        </w:rPr>
        <w:t>1</w:t>
      </w:r>
      <w:r w:rsidRPr="00D54616">
        <w:rPr>
          <w:rFonts w:ascii="微軟正黑體" w:eastAsia="微軟正黑體" w:hAnsi="微軟正黑體" w:hint="eastAsia"/>
          <w:color w:val="404040" w:themeColor="text1" w:themeTint="BF"/>
          <w:sz w:val="16"/>
        </w:rPr>
        <w:t>﹞</w:t>
      </w:r>
      <w:r w:rsidRPr="00D54616">
        <w:rPr>
          <w:rFonts w:ascii="微軟正黑體" w:eastAsia="微軟正黑體" w:hAnsi="微軟正黑體" w:hint="eastAsia"/>
        </w:rPr>
        <w:t>本法自公布之日起施行。</w:t>
      </w:r>
    </w:p>
    <w:p w14:paraId="0A89F95E" w14:textId="77777777" w:rsidR="0034676C" w:rsidRPr="00D54616" w:rsidRDefault="0034676C" w:rsidP="0034676C">
      <w:pPr>
        <w:rPr>
          <w:rFonts w:ascii="微軟正黑體" w:eastAsia="微軟正黑體" w:hAnsi="微軟正黑體"/>
        </w:rPr>
      </w:pPr>
    </w:p>
    <w:p w14:paraId="650473A0" w14:textId="77777777" w:rsidR="003C7F50" w:rsidRPr="00D54616" w:rsidRDefault="003C7F50" w:rsidP="0058050C">
      <w:pPr>
        <w:rPr>
          <w:rFonts w:ascii="微軟正黑體" w:eastAsia="微軟正黑體" w:hAnsi="微軟正黑體"/>
        </w:rPr>
      </w:pPr>
    </w:p>
    <w:p w14:paraId="76D4AC1F" w14:textId="77777777" w:rsidR="003C7F50" w:rsidRPr="00D54616" w:rsidRDefault="003C7F50" w:rsidP="003C7F50">
      <w:pPr>
        <w:ind w:leftChars="50" w:left="100"/>
        <w:jc w:val="both"/>
        <w:rPr>
          <w:rFonts w:ascii="微軟正黑體" w:eastAsia="微軟正黑體" w:hAnsi="微軟正黑體"/>
          <w:color w:val="808000"/>
          <w:szCs w:val="20"/>
        </w:rPr>
      </w:pPr>
      <w:r w:rsidRPr="00D54616">
        <w:rPr>
          <w:rFonts w:ascii="微軟正黑體" w:eastAsia="微軟正黑體" w:hAnsi="微軟正黑體" w:hint="eastAsia"/>
          <w:color w:val="5F5F5F"/>
          <w:sz w:val="18"/>
        </w:rPr>
        <w:t>。。。。。。。。。。。。。。。。。。。。。。。。。。。。。。。。。。。。。。。。。。。。。。。。。。</w:t>
      </w:r>
      <w:hyperlink w:anchor="top" w:history="1">
        <w:r w:rsidRPr="00D54616">
          <w:rPr>
            <w:rStyle w:val="a3"/>
            <w:rFonts w:ascii="微軟正黑體" w:eastAsia="微軟正黑體" w:hAnsi="微軟正黑體" w:hint="eastAsia"/>
            <w:sz w:val="18"/>
          </w:rPr>
          <w:t>回首頁</w:t>
        </w:r>
      </w:hyperlink>
      <w:r w:rsidRPr="00D54616">
        <w:rPr>
          <w:rStyle w:val="a3"/>
          <w:rFonts w:ascii="微軟正黑體" w:eastAsia="微軟正黑體" w:hAnsi="微軟正黑體" w:hint="eastAsia"/>
          <w:b/>
          <w:sz w:val="18"/>
          <w:u w:val="none"/>
        </w:rPr>
        <w:t>〉〉</w:t>
      </w:r>
    </w:p>
    <w:p w14:paraId="2F704CD8" w14:textId="4A951AB5" w:rsidR="003C7F50" w:rsidRPr="00D54616" w:rsidRDefault="003C7F50" w:rsidP="00B13E1C">
      <w:pPr>
        <w:jc w:val="both"/>
        <w:rPr>
          <w:rFonts w:ascii="微軟正黑體" w:eastAsia="微軟正黑體" w:hAnsi="微軟正黑體"/>
        </w:rPr>
      </w:pPr>
      <w:r w:rsidRPr="00D54616">
        <w:rPr>
          <w:rFonts w:ascii="微軟正黑體" w:eastAsia="微軟正黑體" w:hAnsi="微軟正黑體" w:hint="eastAsia"/>
          <w:color w:val="5F5F5F"/>
          <w:sz w:val="18"/>
          <w:szCs w:val="18"/>
        </w:rPr>
        <w:t>【編註】</w:t>
      </w:r>
      <w:r w:rsidR="004B7BDE" w:rsidRPr="00D54616">
        <w:rPr>
          <w:rFonts w:ascii="微軟正黑體" w:eastAsia="微軟正黑體" w:hAnsi="微軟正黑體" w:hint="eastAsia"/>
          <w:color w:val="5F5F5F"/>
          <w:sz w:val="18"/>
          <w:szCs w:val="18"/>
        </w:rPr>
        <w:t>本檔法規資料來源為官方資訊網，提供學習與參考為原則，</w:t>
      </w:r>
      <w:r w:rsidRPr="00D54616">
        <w:rPr>
          <w:rFonts w:ascii="微軟正黑體" w:eastAsia="微軟正黑體" w:hAnsi="微軟正黑體" w:hint="eastAsia"/>
          <w:color w:val="5F5F5F"/>
          <w:sz w:val="18"/>
          <w:szCs w:val="18"/>
        </w:rPr>
        <w:t>如需引用請以正式檔為準。如有發現待更正部份及您所需</w:t>
      </w:r>
      <w:r w:rsidRPr="00D54616">
        <w:rPr>
          <w:rFonts w:ascii="微軟正黑體" w:eastAsia="微軟正黑體" w:hAnsi="微軟正黑體" w:hint="eastAsia"/>
          <w:color w:val="5F5F5F"/>
          <w:sz w:val="18"/>
          <w:szCs w:val="18"/>
        </w:rPr>
        <w:lastRenderedPageBreak/>
        <w:t>本站未收編之法規</w:t>
      </w:r>
      <w:r w:rsidRPr="00D54616">
        <w:rPr>
          <w:rFonts w:ascii="微軟正黑體" w:eastAsia="微軟正黑體" w:hAnsi="微軟正黑體" w:hint="eastAsia"/>
          <w:color w:val="5F5F5F"/>
          <w:sz w:val="18"/>
          <w:szCs w:val="20"/>
        </w:rPr>
        <w:t>，</w:t>
      </w:r>
      <w:r w:rsidRPr="00D54616">
        <w:rPr>
          <w:rFonts w:ascii="微軟正黑體" w:eastAsia="微軟正黑體" w:hAnsi="微軟正黑體"/>
          <w:color w:val="5F5F5F"/>
          <w:sz w:val="18"/>
          <w:szCs w:val="20"/>
        </w:rPr>
        <w:t>敬</w:t>
      </w:r>
      <w:r w:rsidRPr="00D54616">
        <w:rPr>
          <w:rFonts w:ascii="微軟正黑體" w:eastAsia="微軟正黑體" w:hAnsi="微軟正黑體" w:hint="eastAsia"/>
          <w:color w:val="5F5F5F"/>
          <w:sz w:val="18"/>
          <w:szCs w:val="20"/>
        </w:rPr>
        <w:t>請</w:t>
      </w:r>
      <w:hyperlink r:id="rId16" w:history="1">
        <w:r w:rsidRPr="00D54616">
          <w:rPr>
            <w:rStyle w:val="a3"/>
            <w:rFonts w:ascii="微軟正黑體" w:eastAsia="微軟正黑體" w:hAnsi="微軟正黑體"/>
            <w:sz w:val="18"/>
            <w:szCs w:val="20"/>
          </w:rPr>
          <w:t>告知</w:t>
        </w:r>
      </w:hyperlink>
      <w:r w:rsidRPr="00D54616">
        <w:rPr>
          <w:rFonts w:ascii="微軟正黑體" w:eastAsia="微軟正黑體" w:hAnsi="微軟正黑體" w:hint="eastAsia"/>
          <w:color w:val="5F5F5F"/>
          <w:sz w:val="18"/>
          <w:szCs w:val="20"/>
        </w:rPr>
        <w:t>，謝謝！</w:t>
      </w:r>
    </w:p>
    <w:sectPr w:rsidR="003C7F50" w:rsidRPr="00D54616">
      <w:footerReference w:type="even" r:id="rId17"/>
      <w:footerReference w:type="default" r:id="rId18"/>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DBF46" w14:textId="77777777" w:rsidR="00C15EFB" w:rsidRDefault="00C15EFB">
      <w:r>
        <w:separator/>
      </w:r>
    </w:p>
  </w:endnote>
  <w:endnote w:type="continuationSeparator" w:id="0">
    <w:p w14:paraId="1A50F6DE" w14:textId="77777777" w:rsidR="00C15EFB" w:rsidRDefault="00C1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7C43A"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89FC401" w14:textId="77777777" w:rsidR="00626027" w:rsidRDefault="0062602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9762"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15C5A">
      <w:rPr>
        <w:rStyle w:val="a7"/>
        <w:noProof/>
      </w:rPr>
      <w:t>1</w:t>
    </w:r>
    <w:r>
      <w:rPr>
        <w:rStyle w:val="a7"/>
      </w:rPr>
      <w:fldChar w:fldCharType="end"/>
    </w:r>
  </w:p>
  <w:p w14:paraId="64C24BF0" w14:textId="4661DAEB" w:rsidR="00626027" w:rsidRPr="00494C7E" w:rsidRDefault="00A52880" w:rsidP="001635EA">
    <w:pPr>
      <w:pStyle w:val="a6"/>
      <w:ind w:right="360"/>
      <w:jc w:val="right"/>
      <w:rPr>
        <w:rFonts w:ascii="微軟正黑體" w:eastAsia="微軟正黑體" w:hAnsi="微軟正黑體"/>
      </w:rPr>
    </w:pPr>
    <w:r w:rsidRPr="00494C7E">
      <w:rPr>
        <w:rFonts w:ascii="微軟正黑體" w:eastAsia="微軟正黑體" w:hAnsi="微軟正黑體"/>
        <w:sz w:val="18"/>
        <w:szCs w:val="18"/>
      </w:rPr>
      <w:t>〈〈</w:t>
    </w:r>
    <w:r w:rsidR="00D54616" w:rsidRPr="00D54616">
      <w:rPr>
        <w:rFonts w:ascii="微軟正黑體" w:eastAsia="微軟正黑體" w:hAnsi="微軟正黑體" w:hint="eastAsia"/>
        <w:sz w:val="18"/>
        <w:szCs w:val="18"/>
      </w:rPr>
      <w:t>中華人民共和國反外國制裁法</w:t>
    </w:r>
    <w:r w:rsidRPr="00494C7E">
      <w:rPr>
        <w:rFonts w:ascii="微軟正黑體" w:eastAsia="微軟正黑體" w:hAnsi="微軟正黑體"/>
        <w:sz w:val="18"/>
        <w:szCs w:val="18"/>
      </w:rPr>
      <w:t>〉〉</w:t>
    </w:r>
    <w:r w:rsidR="001635EA" w:rsidRPr="00494C7E">
      <w:rPr>
        <w:rFonts w:ascii="微軟正黑體" w:eastAsia="微軟正黑體" w:hAnsi="微軟正黑體"/>
        <w:sz w:val="18"/>
        <w:szCs w:val="18"/>
      </w:rPr>
      <w:t>S-link</w:t>
    </w:r>
    <w:r w:rsidR="001635EA" w:rsidRPr="00494C7E">
      <w:rPr>
        <w:rFonts w:ascii="微軟正黑體" w:eastAsia="微軟正黑體" w:hAnsi="微軟正黑體"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733E1" w14:textId="77777777" w:rsidR="00C15EFB" w:rsidRDefault="00C15EFB">
      <w:r>
        <w:separator/>
      </w:r>
    </w:p>
  </w:footnote>
  <w:footnote w:type="continuationSeparator" w:id="0">
    <w:p w14:paraId="43D29724" w14:textId="77777777" w:rsidR="00C15EFB" w:rsidRDefault="00C15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46"/>
    <w:rsid w:val="00000D42"/>
    <w:rsid w:val="0005486F"/>
    <w:rsid w:val="0009697B"/>
    <w:rsid w:val="000F1F46"/>
    <w:rsid w:val="001635EA"/>
    <w:rsid w:val="00166D4D"/>
    <w:rsid w:val="00172209"/>
    <w:rsid w:val="00177DCB"/>
    <w:rsid w:val="001974AB"/>
    <w:rsid w:val="001E63D5"/>
    <w:rsid w:val="001F57DB"/>
    <w:rsid w:val="001F6908"/>
    <w:rsid w:val="00201E46"/>
    <w:rsid w:val="00217379"/>
    <w:rsid w:val="0023765D"/>
    <w:rsid w:val="002563B4"/>
    <w:rsid w:val="00272A83"/>
    <w:rsid w:val="00273668"/>
    <w:rsid w:val="00296040"/>
    <w:rsid w:val="002A40F2"/>
    <w:rsid w:val="0030009C"/>
    <w:rsid w:val="00300278"/>
    <w:rsid w:val="00334965"/>
    <w:rsid w:val="003365FD"/>
    <w:rsid w:val="0034676C"/>
    <w:rsid w:val="00362C6F"/>
    <w:rsid w:val="003906B2"/>
    <w:rsid w:val="003B52A4"/>
    <w:rsid w:val="003C7F50"/>
    <w:rsid w:val="003D1419"/>
    <w:rsid w:val="003F13C2"/>
    <w:rsid w:val="003F1567"/>
    <w:rsid w:val="00434439"/>
    <w:rsid w:val="004528B7"/>
    <w:rsid w:val="0048386D"/>
    <w:rsid w:val="00494C7E"/>
    <w:rsid w:val="004B7BDE"/>
    <w:rsid w:val="00514F72"/>
    <w:rsid w:val="00515C5A"/>
    <w:rsid w:val="00517077"/>
    <w:rsid w:val="0057446C"/>
    <w:rsid w:val="0058050C"/>
    <w:rsid w:val="005B4CC0"/>
    <w:rsid w:val="005C27E7"/>
    <w:rsid w:val="005D7873"/>
    <w:rsid w:val="006017A9"/>
    <w:rsid w:val="00622BB5"/>
    <w:rsid w:val="00626027"/>
    <w:rsid w:val="00797FAF"/>
    <w:rsid w:val="007B3157"/>
    <w:rsid w:val="00806947"/>
    <w:rsid w:val="0083478A"/>
    <w:rsid w:val="008419B3"/>
    <w:rsid w:val="00855953"/>
    <w:rsid w:val="0087702E"/>
    <w:rsid w:val="008829E0"/>
    <w:rsid w:val="008B0950"/>
    <w:rsid w:val="008F7B9F"/>
    <w:rsid w:val="00904E96"/>
    <w:rsid w:val="00911C69"/>
    <w:rsid w:val="0096477A"/>
    <w:rsid w:val="009C6D99"/>
    <w:rsid w:val="00A101CC"/>
    <w:rsid w:val="00A43314"/>
    <w:rsid w:val="00A52880"/>
    <w:rsid w:val="00A80D53"/>
    <w:rsid w:val="00AB02D1"/>
    <w:rsid w:val="00AC493C"/>
    <w:rsid w:val="00B13E1C"/>
    <w:rsid w:val="00B2293B"/>
    <w:rsid w:val="00B41E26"/>
    <w:rsid w:val="00B45EC0"/>
    <w:rsid w:val="00B90155"/>
    <w:rsid w:val="00BA702B"/>
    <w:rsid w:val="00BA7B85"/>
    <w:rsid w:val="00BF35C0"/>
    <w:rsid w:val="00C00150"/>
    <w:rsid w:val="00C15EFB"/>
    <w:rsid w:val="00C2437D"/>
    <w:rsid w:val="00C37E0C"/>
    <w:rsid w:val="00C96913"/>
    <w:rsid w:val="00D44AB2"/>
    <w:rsid w:val="00D52B6F"/>
    <w:rsid w:val="00D54616"/>
    <w:rsid w:val="00D54DAF"/>
    <w:rsid w:val="00D83F38"/>
    <w:rsid w:val="00DC51B7"/>
    <w:rsid w:val="00E337D4"/>
    <w:rsid w:val="00E61A63"/>
    <w:rsid w:val="00E9022C"/>
    <w:rsid w:val="00EE6475"/>
    <w:rsid w:val="00EF293B"/>
    <w:rsid w:val="00F86C8B"/>
    <w:rsid w:val="00F93722"/>
    <w:rsid w:val="00F96907"/>
    <w:rsid w:val="00FE42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FA8B9"/>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1E63D5"/>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4">
    <w:name w:val="heading 4"/>
    <w:basedOn w:val="a"/>
    <w:next w:val="a"/>
    <w:link w:val="40"/>
    <w:uiPriority w:val="9"/>
    <w:unhideWhenUsed/>
    <w:qFormat/>
    <w:rsid w:val="001E63D5"/>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1E63D5"/>
    <w:rPr>
      <w:rFonts w:ascii="Arial Unicode MS" w:hAnsi="Arial Unicode MS" w:cs="Arial Unicode MS"/>
      <w:b/>
      <w:bCs/>
      <w:color w:val="990000"/>
      <w:kern w:val="2"/>
      <w:szCs w:val="48"/>
    </w:rPr>
  </w:style>
  <w:style w:type="paragraph" w:styleId="aa">
    <w:name w:val="Balloon Text"/>
    <w:basedOn w:val="a"/>
    <w:link w:val="ab"/>
    <w:rsid w:val="00B41E26"/>
    <w:rPr>
      <w:rFonts w:asciiTheme="majorHAnsi" w:eastAsiaTheme="majorEastAsia" w:hAnsiTheme="majorHAnsi" w:cstheme="majorBidi"/>
      <w:sz w:val="18"/>
      <w:szCs w:val="18"/>
    </w:rPr>
  </w:style>
  <w:style w:type="character" w:customStyle="1" w:styleId="ab">
    <w:name w:val="註解方塊文字 字元"/>
    <w:basedOn w:val="a0"/>
    <w:link w:val="aa"/>
    <w:rsid w:val="00B41E26"/>
    <w:rPr>
      <w:rFonts w:asciiTheme="majorHAnsi" w:eastAsiaTheme="majorEastAsia" w:hAnsiTheme="majorHAnsi" w:cstheme="majorBidi"/>
      <w:kern w:val="2"/>
      <w:sz w:val="18"/>
      <w:szCs w:val="18"/>
    </w:rPr>
  </w:style>
  <w:style w:type="character" w:customStyle="1" w:styleId="40">
    <w:name w:val="標題 4 字元"/>
    <w:basedOn w:val="a0"/>
    <w:link w:val="4"/>
    <w:uiPriority w:val="9"/>
    <w:rsid w:val="001E63D5"/>
    <w:rPr>
      <w:rFonts w:asciiTheme="majorHAnsi" w:eastAsiaTheme="majorEastAsia" w:hAnsiTheme="majorHAnsi" w:cstheme="majorBidi"/>
      <w:kern w:val="2"/>
      <w:sz w:val="36"/>
      <w:szCs w:val="36"/>
    </w:rPr>
  </w:style>
  <w:style w:type="character" w:customStyle="1" w:styleId="10">
    <w:name w:val="標題 1 字元"/>
    <w:basedOn w:val="a0"/>
    <w:link w:val="1"/>
    <w:uiPriority w:val="9"/>
    <w:rsid w:val="001E63D5"/>
    <w:rPr>
      <w:rFonts w:ascii="Arial Unicode MS" w:hAnsi="Arial Unicode MS" w:cs="Arial Unicode MS"/>
      <w:b/>
      <w:bCs/>
      <w:color w:val="333399"/>
      <w:kern w:val="2"/>
      <w:szCs w:val="52"/>
    </w:rPr>
  </w:style>
  <w:style w:type="character" w:styleId="ac">
    <w:name w:val="Unresolved Mention"/>
    <w:basedOn w:val="a0"/>
    <w:uiPriority w:val="99"/>
    <w:semiHidden/>
    <w:unhideWhenUsed/>
    <w:rsid w:val="005C2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731361">
      <w:bodyDiv w:val="1"/>
      <w:marLeft w:val="0"/>
      <w:marRight w:val="0"/>
      <w:marTop w:val="0"/>
      <w:marBottom w:val="0"/>
      <w:divBdr>
        <w:top w:val="none" w:sz="0" w:space="0" w:color="auto"/>
        <w:left w:val="none" w:sz="0" w:space="0" w:color="auto"/>
        <w:bottom w:val="none" w:sz="0" w:space="0" w:color="auto"/>
        <w:right w:val="none" w:sz="0" w:space="0" w:color="auto"/>
      </w:divBdr>
    </w:div>
    <w:div w:id="177196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6laws.net/comment.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Googledrive\!!s6law.net\6lawword\lawgb\&#20013;&#21326;&#20154;&#27665;&#20849;&#21644;&#22269;&#21453;&#22806;&#22269;&#21046;&#35009;&#27861;.docx" TargetMode="External"/><Relationship Id="rId5" Type="http://schemas.openxmlformats.org/officeDocument/2006/relationships/footnotes" Target="footnotes.xml"/><Relationship Id="rId15" Type="http://schemas.openxmlformats.org/officeDocument/2006/relationships/hyperlink" Target="&#20013;&#33775;&#20154;&#27665;&#20849;&#21644;&#22283;&#25010;&#27861;.docx" TargetMode="External"/><Relationship Id="rId10" Type="http://schemas.openxmlformats.org/officeDocument/2006/relationships/hyperlink" Target="https://www.facebook.com/anita6la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21453;&#22806;&#22283;&#21046;&#35009;&#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中華人民共和國反外國制裁法</dc:title>
  <dc:creator>S-link 電子六法-黃婉玲</dc:creator>
  <cp:lastModifiedBy>黃婉玲 S-link電子六法</cp:lastModifiedBy>
  <cp:revision>10</cp:revision>
  <dcterms:created xsi:type="dcterms:W3CDTF">2021-12-20T16:31:00Z</dcterms:created>
  <dcterms:modified xsi:type="dcterms:W3CDTF">2022-01-09T05:55:00Z</dcterms:modified>
</cp:coreProperties>
</file>