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A54F" w14:textId="561E34CF" w:rsidR="00AB02D1" w:rsidRDefault="004E3A53" w:rsidP="005D7873">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4F324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8" o:title=""/>
            </v:shape>
          </w:pict>
        </w:r>
      </w:hyperlink>
    </w:p>
    <w:p w14:paraId="57148E35" w14:textId="498C54AC"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C60626">
          <w:rPr>
            <w:rStyle w:val="a3"/>
            <w:color w:val="5F5F5F"/>
            <w:sz w:val="18"/>
            <w:szCs w:val="20"/>
          </w:rPr>
          <w:t>更新</w:t>
        </w:r>
      </w:hyperlink>
      <w:r>
        <w:rPr>
          <w:rFonts w:hint="eastAsia"/>
          <w:color w:val="7F7F7F"/>
          <w:sz w:val="18"/>
          <w:szCs w:val="20"/>
          <w:lang w:val="zh-TW"/>
        </w:rPr>
        <w:t>】</w:t>
      </w:r>
      <w:r w:rsidR="006831FE" w:rsidRPr="004E3A53">
        <w:rPr>
          <w:rFonts w:ascii="Segoe UI Emoji" w:hAnsi="Segoe UI Emoji" w:cs="Segoe UI Emoji"/>
          <w:kern w:val="0"/>
          <w:sz w:val="18"/>
        </w:rPr>
        <w:t>⏰</w:t>
      </w:r>
      <w:r w:rsidR="004E3A53">
        <w:rPr>
          <w:rFonts w:ascii="Arial Unicode MS" w:hAnsi="Arial Unicode MS"/>
          <w:color w:val="5F5F5F"/>
          <w:sz w:val="18"/>
          <w:szCs w:val="20"/>
        </w:rPr>
        <w:t>2021/5/29</w:t>
      </w:r>
      <w:r>
        <w:rPr>
          <w:rFonts w:hint="eastAsia"/>
          <w:color w:val="7F7F7F"/>
          <w:sz w:val="18"/>
          <w:szCs w:val="20"/>
          <w:lang w:val="zh-TW"/>
        </w:rPr>
        <w:t>【</w:t>
      </w:r>
      <w:hyperlink r:id="rId10" w:history="1">
        <w:r w:rsidRPr="004B4A4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35735A">
          <w:rPr>
            <w:rStyle w:val="a3"/>
            <w:sz w:val="18"/>
            <w:szCs w:val="20"/>
          </w:rPr>
          <w:t>黃婉玲</w:t>
        </w:r>
      </w:hyperlink>
    </w:p>
    <w:p w14:paraId="60755E3F" w14:textId="6CE2B8FB" w:rsidR="00C06B4C" w:rsidRDefault="00C06B4C" w:rsidP="00C06B4C">
      <w:pPr>
        <w:ind w:rightChars="-66" w:right="-132" w:firstLineChars="2880" w:firstLine="5184"/>
        <w:jc w:val="right"/>
        <w:rPr>
          <w:color w:val="808000"/>
          <w:sz w:val="18"/>
        </w:rPr>
      </w:pPr>
      <w:bookmarkStart w:id="1" w:name="_Hlk73037927"/>
      <w:bookmarkStart w:id="2" w:name="_Hlk73024852"/>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2" w:history="1">
        <w:r w:rsidRPr="003A2B95">
          <w:rPr>
            <w:rStyle w:val="a3"/>
            <w:rFonts w:hint="eastAsia"/>
            <w:color w:val="5F5F5F"/>
            <w:sz w:val="18"/>
            <w:szCs w:val="20"/>
            <w:u w:val="none"/>
          </w:rPr>
          <w:t>功能窗格</w:t>
        </w:r>
      </w:hyperlink>
      <w:r w:rsidRPr="003F438B">
        <w:rPr>
          <w:rFonts w:hint="eastAsia"/>
          <w:color w:val="5F5F5F"/>
          <w:sz w:val="18"/>
          <w:szCs w:val="20"/>
        </w:rPr>
        <w:t>）</w:t>
      </w:r>
      <w:bookmarkEnd w:id="1"/>
    </w:p>
    <w:bookmarkEnd w:id="2"/>
    <w:p w14:paraId="05498C70" w14:textId="77777777" w:rsidR="00201E46" w:rsidRDefault="004E3A53" w:rsidP="00D44AB2">
      <w:pPr>
        <w:jc w:val="right"/>
        <w:rPr>
          <w:rFonts w:ascii="Arial Unicode MS" w:hAnsi="Arial Unicode MS"/>
          <w:b/>
          <w:color w:val="5F5F5F"/>
          <w:sz w:val="18"/>
        </w:rPr>
      </w:pPr>
      <w:r>
        <w:fldChar w:fldCharType="begin"/>
      </w:r>
      <w:r>
        <w:instrText xml:space="preserve"> HYPERLINK "../S-link</w:instrText>
      </w:r>
      <w:r>
        <w:instrText>電子六法總索引</w:instrText>
      </w:r>
      <w:r>
        <w:instrText xml:space="preserve">.docx" </w:instrText>
      </w:r>
      <w:r>
        <w:fldChar w:fldCharType="separate"/>
      </w:r>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r>
        <w:rPr>
          <w:rFonts w:ascii="Arial Unicode MS" w:hAnsi="Arial Unicode MS"/>
          <w:color w:val="808000"/>
          <w:sz w:val="18"/>
          <w:szCs w:val="20"/>
          <w:u w:val="single"/>
        </w:rPr>
        <w:fldChar w:fldCharType="end"/>
      </w:r>
      <w:r w:rsidR="0035735A">
        <w:rPr>
          <w:rFonts w:ascii="Arial Unicode MS" w:hAnsi="Arial Unicode MS" w:hint="eastAsia"/>
          <w:b/>
          <w:color w:val="808000"/>
          <w:sz w:val="18"/>
          <w:szCs w:val="20"/>
        </w:rPr>
        <w:t>〉〉</w:t>
      </w:r>
      <w:hyperlink r:id="rId13" w:anchor="中華人民共和國反恐怖主義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35735A">
        <w:rPr>
          <w:rFonts w:ascii="Arial Unicode MS" w:hAnsi="Arial Unicode MS" w:hint="eastAsia"/>
          <w:b/>
          <w:color w:val="5F5F5F"/>
          <w:sz w:val="18"/>
        </w:rPr>
        <w:t>〉〉</w:t>
      </w:r>
      <w:hyperlink r:id="rId14" w:tgtFrame="_blank" w:history="1">
        <w:r w:rsidR="00D44AB2" w:rsidRPr="007E576E">
          <w:rPr>
            <w:rStyle w:val="a3"/>
            <w:rFonts w:hint="eastAsia"/>
            <w:sz w:val="18"/>
          </w:rPr>
          <w:t>線上網頁版</w:t>
        </w:r>
      </w:hyperlink>
      <w:r w:rsidR="0035735A">
        <w:rPr>
          <w:rFonts w:ascii="Arial Unicode MS" w:hAnsi="Arial Unicode MS" w:hint="eastAsia"/>
          <w:b/>
          <w:color w:val="5F5F5F"/>
          <w:sz w:val="18"/>
        </w:rPr>
        <w:t>〉〉</w:t>
      </w:r>
    </w:p>
    <w:p w14:paraId="719D5EFB" w14:textId="77777777" w:rsidR="00492468" w:rsidRPr="00E9022C" w:rsidRDefault="00492468" w:rsidP="00D44AB2">
      <w:pPr>
        <w:jc w:val="right"/>
        <w:rPr>
          <w:rFonts w:ascii="Arial Unicode MS" w:hAnsi="Arial Unicode MS"/>
          <w:color w:val="000000"/>
          <w:u w:val="single"/>
        </w:rPr>
      </w:pPr>
    </w:p>
    <w:p w14:paraId="3D51A929" w14:textId="74621918" w:rsidR="00172209" w:rsidRPr="00E9022C" w:rsidRDefault="00201E46" w:rsidP="00C06B4C">
      <w:pPr>
        <w:tabs>
          <w:tab w:val="num" w:pos="960"/>
        </w:tabs>
        <w:adjustRightInd w:val="0"/>
        <w:snapToGrid w:val="0"/>
        <w:spacing w:afterLines="50" w:after="180"/>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bookmarkStart w:id="3" w:name="_Hlk73057892"/>
      <w:r w:rsidR="00C06B4C" w:rsidRPr="00EF658A">
        <w:rPr>
          <w:rFonts w:hint="eastAsia"/>
          <w:b/>
          <w:color w:val="990000"/>
        </w:rPr>
        <w:t>法律法規</w:t>
      </w:r>
      <w:bookmarkEnd w:id="3"/>
      <w:r w:rsidRPr="00B2293B">
        <w:rPr>
          <w:rFonts w:ascii="Arial Unicode MS" w:hAnsi="Arial Unicode MS"/>
          <w:b/>
          <w:bCs/>
          <w:color w:val="990000"/>
          <w:szCs w:val="20"/>
        </w:rPr>
        <w:t>】</w:t>
      </w:r>
      <w:r w:rsidR="001272D2" w:rsidRPr="001272D2">
        <w:rPr>
          <w:rFonts w:ascii="標楷體" w:eastAsia="標楷體" w:hAnsi="標楷體" w:hint="eastAsia"/>
          <w:bCs/>
          <w:shadow/>
          <w:color w:val="000000"/>
          <w:kern w:val="0"/>
          <w:sz w:val="32"/>
          <w:szCs w:val="22"/>
        </w:rPr>
        <w:t>中華人民共和國反恐怖主義法</w:t>
      </w:r>
    </w:p>
    <w:p w14:paraId="00D36BFB"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D2171A">
        <w:rPr>
          <w:rFonts w:ascii="Arial Unicode MS" w:hAnsi="Arial Unicode MS" w:hint="eastAsia"/>
          <w:sz w:val="18"/>
          <w:szCs w:val="20"/>
        </w:rPr>
        <w:t>全國人民代表大會常務委員會</w:t>
      </w:r>
    </w:p>
    <w:p w14:paraId="49E226BE" w14:textId="77777777" w:rsidR="00201E46" w:rsidRPr="001428FD" w:rsidRDefault="00201E46">
      <w:pPr>
        <w:tabs>
          <w:tab w:val="num" w:pos="960"/>
        </w:tabs>
        <w:rPr>
          <w:rFonts w:ascii="Arial Unicode MS" w:hAnsi="Arial Unicode MS"/>
          <w:bCs/>
          <w:color w:val="333333"/>
          <w:szCs w:val="20"/>
        </w:rPr>
      </w:pPr>
      <w:r w:rsidRPr="001428FD">
        <w:rPr>
          <w:rFonts w:ascii="Arial Unicode MS" w:hAnsi="Arial Unicode MS"/>
          <w:b/>
          <w:color w:val="990000"/>
          <w:szCs w:val="20"/>
        </w:rPr>
        <w:t>【</w:t>
      </w:r>
      <w:r w:rsidR="002F05A6" w:rsidRPr="00133949">
        <w:rPr>
          <w:rFonts w:ascii="Arial Unicode MS" w:hAnsi="Arial Unicode MS" w:hint="eastAsia"/>
          <w:b/>
          <w:color w:val="990000"/>
          <w:szCs w:val="20"/>
        </w:rPr>
        <w:t>發布</w:t>
      </w:r>
      <w:r w:rsidR="002F05A6" w:rsidRPr="00133949">
        <w:rPr>
          <w:rFonts w:ascii="Arial Unicode MS" w:hAnsi="Arial Unicode MS" w:hint="eastAsia"/>
          <w:b/>
          <w:color w:val="990000"/>
          <w:szCs w:val="20"/>
        </w:rPr>
        <w:t>/</w:t>
      </w:r>
      <w:r w:rsidR="002F05A6" w:rsidRPr="00133949">
        <w:rPr>
          <w:rFonts w:ascii="Arial Unicode MS" w:hAnsi="Arial Unicode MS" w:hint="eastAsia"/>
          <w:b/>
          <w:color w:val="990000"/>
          <w:szCs w:val="20"/>
        </w:rPr>
        <w:t>修正</w:t>
      </w:r>
      <w:r w:rsidRPr="001428FD">
        <w:rPr>
          <w:rFonts w:ascii="Arial Unicode MS" w:hAnsi="Arial Unicode MS"/>
          <w:b/>
          <w:color w:val="990000"/>
          <w:szCs w:val="20"/>
        </w:rPr>
        <w:t>】</w:t>
      </w:r>
      <w:r w:rsidR="00CF6936" w:rsidRPr="00FB57F4">
        <w:rPr>
          <w:rFonts w:ascii="Arial Unicode MS" w:hAnsi="Arial Unicode MS" w:hint="eastAsia"/>
          <w:bCs/>
          <w:color w:val="000000"/>
          <w:szCs w:val="20"/>
        </w:rPr>
        <w:t>2018</w:t>
      </w:r>
      <w:r w:rsidR="00CF6936" w:rsidRPr="00FB57F4">
        <w:rPr>
          <w:rFonts w:ascii="Arial Unicode MS" w:hAnsi="Arial Unicode MS" w:hint="eastAsia"/>
          <w:bCs/>
          <w:color w:val="000000"/>
          <w:szCs w:val="20"/>
        </w:rPr>
        <w:t>年</w:t>
      </w:r>
      <w:r w:rsidR="00CF6936" w:rsidRPr="00FB57F4">
        <w:rPr>
          <w:rFonts w:ascii="Arial Unicode MS" w:hAnsi="Arial Unicode MS" w:hint="eastAsia"/>
          <w:bCs/>
          <w:color w:val="000000"/>
          <w:szCs w:val="20"/>
        </w:rPr>
        <w:t>4</w:t>
      </w:r>
      <w:r w:rsidR="00CF6936" w:rsidRPr="00FB57F4">
        <w:rPr>
          <w:rFonts w:ascii="Arial Unicode MS" w:hAnsi="Arial Unicode MS" w:hint="eastAsia"/>
          <w:bCs/>
          <w:color w:val="000000"/>
          <w:szCs w:val="20"/>
        </w:rPr>
        <w:t>月</w:t>
      </w:r>
      <w:r w:rsidR="00CF6936" w:rsidRPr="00FB57F4">
        <w:rPr>
          <w:rFonts w:ascii="Arial Unicode MS" w:hAnsi="Arial Unicode MS" w:hint="eastAsia"/>
          <w:bCs/>
          <w:color w:val="000000"/>
          <w:szCs w:val="20"/>
        </w:rPr>
        <w:t>27</w:t>
      </w:r>
      <w:r w:rsidR="00CF6936" w:rsidRPr="00FB57F4">
        <w:rPr>
          <w:rFonts w:ascii="Arial Unicode MS" w:hAnsi="Arial Unicode MS" w:hint="eastAsia"/>
          <w:bCs/>
          <w:color w:val="000000"/>
          <w:szCs w:val="20"/>
        </w:rPr>
        <w:t>日</w:t>
      </w:r>
    </w:p>
    <w:p w14:paraId="03F52776" w14:textId="77777777" w:rsidR="001272D2" w:rsidRDefault="00201E46">
      <w:pPr>
        <w:ind w:left="1401" w:hangingChars="700" w:hanging="1401"/>
        <w:rPr>
          <w:rFonts w:ascii="Arial Unicode MS" w:hAnsi="Arial Unicode MS"/>
          <w:szCs w:val="20"/>
        </w:rPr>
      </w:pPr>
      <w:r w:rsidRPr="001428FD">
        <w:rPr>
          <w:rFonts w:ascii="Arial Unicode MS" w:hAnsi="Arial Unicode MS"/>
          <w:b/>
          <w:color w:val="990000"/>
          <w:szCs w:val="20"/>
        </w:rPr>
        <w:t>【</w:t>
      </w:r>
      <w:r w:rsidRPr="001428FD">
        <w:rPr>
          <w:rFonts w:ascii="Arial Unicode MS" w:hAnsi="Arial Unicode MS" w:hint="eastAsia"/>
          <w:b/>
          <w:color w:val="990000"/>
          <w:szCs w:val="20"/>
        </w:rPr>
        <w:t>實施日期</w:t>
      </w:r>
      <w:r w:rsidRPr="001428FD">
        <w:rPr>
          <w:rFonts w:ascii="Arial Unicode MS" w:hAnsi="Arial Unicode MS"/>
          <w:b/>
          <w:color w:val="990000"/>
          <w:szCs w:val="20"/>
        </w:rPr>
        <w:t>】</w:t>
      </w:r>
      <w:r w:rsidR="00CF6936" w:rsidRPr="00FB57F4">
        <w:rPr>
          <w:rFonts w:ascii="Arial Unicode MS" w:hAnsi="Arial Unicode MS" w:hint="eastAsia"/>
          <w:bCs/>
          <w:color w:val="000000"/>
          <w:szCs w:val="20"/>
        </w:rPr>
        <w:t>2018</w:t>
      </w:r>
      <w:r w:rsidR="00CF6936" w:rsidRPr="00FB57F4">
        <w:rPr>
          <w:rFonts w:ascii="Arial Unicode MS" w:hAnsi="Arial Unicode MS" w:hint="eastAsia"/>
          <w:bCs/>
          <w:color w:val="000000"/>
          <w:szCs w:val="20"/>
        </w:rPr>
        <w:t>年</w:t>
      </w:r>
      <w:r w:rsidR="00CF6936" w:rsidRPr="00FB57F4">
        <w:rPr>
          <w:rFonts w:ascii="Arial Unicode MS" w:hAnsi="Arial Unicode MS" w:hint="eastAsia"/>
          <w:bCs/>
          <w:color w:val="000000"/>
          <w:szCs w:val="20"/>
        </w:rPr>
        <w:t>4</w:t>
      </w:r>
      <w:r w:rsidR="00CF6936" w:rsidRPr="00FB57F4">
        <w:rPr>
          <w:rFonts w:ascii="Arial Unicode MS" w:hAnsi="Arial Unicode MS" w:hint="eastAsia"/>
          <w:bCs/>
          <w:color w:val="000000"/>
          <w:szCs w:val="20"/>
        </w:rPr>
        <w:t>月</w:t>
      </w:r>
      <w:r w:rsidR="00CF6936" w:rsidRPr="00FB57F4">
        <w:rPr>
          <w:rFonts w:ascii="Arial Unicode MS" w:hAnsi="Arial Unicode MS" w:hint="eastAsia"/>
          <w:bCs/>
          <w:color w:val="000000"/>
          <w:szCs w:val="20"/>
        </w:rPr>
        <w:t>27</w:t>
      </w:r>
      <w:r w:rsidR="00CF6936" w:rsidRPr="00FB57F4">
        <w:rPr>
          <w:rFonts w:ascii="Arial Unicode MS" w:hAnsi="Arial Unicode MS" w:hint="eastAsia"/>
          <w:bCs/>
          <w:color w:val="000000"/>
          <w:szCs w:val="20"/>
        </w:rPr>
        <w:t>日</w:t>
      </w:r>
    </w:p>
    <w:p w14:paraId="6EF7900A" w14:textId="77777777" w:rsidR="001428FD" w:rsidRPr="001428FD" w:rsidRDefault="001428FD" w:rsidP="001428FD">
      <w:pPr>
        <w:ind w:left="1400" w:hangingChars="700" w:hanging="1400"/>
        <w:rPr>
          <w:rFonts w:ascii="Arial Unicode MS" w:hAnsi="Arial Unicode MS"/>
          <w:szCs w:val="20"/>
        </w:rPr>
      </w:pPr>
    </w:p>
    <w:p w14:paraId="2A5DB5FD" w14:textId="77777777" w:rsidR="001974AB" w:rsidRPr="00AD2928" w:rsidRDefault="00201E46" w:rsidP="00A86844">
      <w:pPr>
        <w:pStyle w:val="1"/>
        <w:rPr>
          <w:color w:val="990000"/>
        </w:rPr>
      </w:pPr>
      <w:r w:rsidRPr="00AD2928">
        <w:rPr>
          <w:color w:val="990000"/>
        </w:rPr>
        <w:t>【</w:t>
      </w:r>
      <w:r w:rsidRPr="00AD2928">
        <w:rPr>
          <w:rFonts w:hint="eastAsia"/>
          <w:color w:val="990000"/>
        </w:rPr>
        <w:t>法規沿革</w:t>
      </w:r>
      <w:r w:rsidRPr="00AD2928">
        <w:rPr>
          <w:color w:val="990000"/>
        </w:rPr>
        <w:t>】</w:t>
      </w:r>
    </w:p>
    <w:p w14:paraId="681B632E" w14:textId="77777777" w:rsidR="001272D2" w:rsidRDefault="003F1567" w:rsidP="005D7873">
      <w:pPr>
        <w:ind w:leftChars="59" w:left="118"/>
        <w:rPr>
          <w:rFonts w:ascii="Arial Unicode MS" w:hAnsi="Arial Unicode MS"/>
          <w:sz w:val="18"/>
        </w:rPr>
      </w:pPr>
      <w:r w:rsidRPr="003F1567">
        <w:rPr>
          <w:rFonts w:ascii="Arial Unicode MS" w:hAnsi="Arial Unicode MS" w:hint="eastAsia"/>
          <w:bCs/>
          <w:color w:val="000000"/>
          <w:sz w:val="18"/>
        </w:rPr>
        <w:t>‧</w:t>
      </w:r>
      <w:r w:rsidR="0064118C" w:rsidRPr="00672162">
        <w:rPr>
          <w:rFonts w:ascii="Arial Unicode MS" w:hAnsi="Arial Unicode MS"/>
          <w:sz w:val="18"/>
        </w:rPr>
        <w:t>2015</w:t>
      </w:r>
      <w:r w:rsidR="0064118C" w:rsidRPr="00672162">
        <w:rPr>
          <w:rFonts w:ascii="Arial Unicode MS" w:hAnsi="Arial Unicode MS"/>
          <w:sz w:val="18"/>
        </w:rPr>
        <w:t>年</w:t>
      </w:r>
      <w:r w:rsidR="0064118C" w:rsidRPr="00672162">
        <w:rPr>
          <w:rFonts w:ascii="Arial Unicode MS" w:hAnsi="Arial Unicode MS"/>
          <w:sz w:val="18"/>
        </w:rPr>
        <w:t>12</w:t>
      </w:r>
      <w:r w:rsidR="0064118C" w:rsidRPr="00672162">
        <w:rPr>
          <w:rFonts w:ascii="Arial Unicode MS" w:hAnsi="Arial Unicode MS"/>
          <w:sz w:val="18"/>
        </w:rPr>
        <w:t>月</w:t>
      </w:r>
      <w:r w:rsidR="0064118C" w:rsidRPr="00672162">
        <w:rPr>
          <w:rFonts w:ascii="Arial Unicode MS" w:hAnsi="Arial Unicode MS"/>
          <w:sz w:val="18"/>
        </w:rPr>
        <w:t>27</w:t>
      </w:r>
      <w:r w:rsidR="0064118C" w:rsidRPr="00672162">
        <w:rPr>
          <w:rFonts w:ascii="Arial Unicode MS" w:hAnsi="Arial Unicode MS"/>
          <w:sz w:val="18"/>
        </w:rPr>
        <w:t>日</w:t>
      </w:r>
      <w:r w:rsidR="00672162" w:rsidRPr="00672162">
        <w:rPr>
          <w:rFonts w:ascii="Arial Unicode MS" w:hAnsi="Arial Unicode MS"/>
          <w:sz w:val="18"/>
        </w:rPr>
        <w:t>中華人民共和國第十二屆全國人民代表大會常務委員會第十八次會議通過，自</w:t>
      </w:r>
      <w:r w:rsidR="00672162" w:rsidRPr="00672162">
        <w:rPr>
          <w:rFonts w:ascii="Arial Unicode MS" w:hAnsi="Arial Unicode MS"/>
          <w:sz w:val="18"/>
        </w:rPr>
        <w:t>2016</w:t>
      </w:r>
      <w:r w:rsidR="00672162" w:rsidRPr="00672162">
        <w:rPr>
          <w:rFonts w:ascii="Arial Unicode MS" w:hAnsi="Arial Unicode MS"/>
          <w:sz w:val="18"/>
        </w:rPr>
        <w:t>年</w:t>
      </w:r>
      <w:r w:rsidR="00672162" w:rsidRPr="00672162">
        <w:rPr>
          <w:rFonts w:ascii="Arial Unicode MS" w:hAnsi="Arial Unicode MS"/>
          <w:sz w:val="18"/>
        </w:rPr>
        <w:t>1</w:t>
      </w:r>
      <w:r w:rsidR="00672162" w:rsidRPr="00672162">
        <w:rPr>
          <w:rFonts w:ascii="Arial Unicode MS" w:hAnsi="Arial Unicode MS"/>
          <w:sz w:val="18"/>
        </w:rPr>
        <w:t>月</w:t>
      </w:r>
      <w:r w:rsidR="00672162" w:rsidRPr="00672162">
        <w:rPr>
          <w:rFonts w:ascii="Arial Unicode MS" w:hAnsi="Arial Unicode MS"/>
          <w:sz w:val="18"/>
        </w:rPr>
        <w:t>1</w:t>
      </w:r>
      <w:r w:rsidR="00672162" w:rsidRPr="00672162">
        <w:rPr>
          <w:rFonts w:ascii="Arial Unicode MS" w:hAnsi="Arial Unicode MS"/>
          <w:sz w:val="18"/>
        </w:rPr>
        <w:t>日起施行</w:t>
      </w:r>
    </w:p>
    <w:p w14:paraId="7DB8C55B" w14:textId="77777777" w:rsidR="00D2171A" w:rsidRPr="00AE2D0B" w:rsidRDefault="00D2171A" w:rsidP="00D2171A">
      <w:pPr>
        <w:ind w:leftChars="59" w:left="118"/>
        <w:rPr>
          <w:rFonts w:ascii="Arial Unicode MS" w:hAnsi="Arial Unicode MS"/>
          <w:sz w:val="18"/>
        </w:rPr>
      </w:pPr>
      <w:r w:rsidRPr="003F1567">
        <w:rPr>
          <w:rFonts w:ascii="Arial Unicode MS" w:hAnsi="Arial Unicode MS" w:hint="eastAsia"/>
          <w:bCs/>
          <w:color w:val="000000"/>
          <w:sz w:val="18"/>
        </w:rPr>
        <w:t>‧</w:t>
      </w:r>
      <w:r w:rsidRPr="00076862">
        <w:rPr>
          <w:rFonts w:ascii="Arial Unicode MS" w:hAnsi="Arial Unicode MS" w:hint="eastAsia"/>
          <w:bCs/>
          <w:color w:val="000000"/>
          <w:sz w:val="18"/>
        </w:rPr>
        <w:t>2018</w:t>
      </w:r>
      <w:r w:rsidRPr="00076862">
        <w:rPr>
          <w:rFonts w:ascii="Arial Unicode MS" w:hAnsi="Arial Unicode MS" w:hint="eastAsia"/>
          <w:bCs/>
          <w:color w:val="000000"/>
          <w:sz w:val="18"/>
        </w:rPr>
        <w:t>年</w:t>
      </w:r>
      <w:r w:rsidRPr="00076862">
        <w:rPr>
          <w:rFonts w:ascii="Arial Unicode MS" w:hAnsi="Arial Unicode MS" w:hint="eastAsia"/>
          <w:bCs/>
          <w:color w:val="000000"/>
          <w:sz w:val="18"/>
        </w:rPr>
        <w:t>4</w:t>
      </w:r>
      <w:r w:rsidRPr="00076862">
        <w:rPr>
          <w:rFonts w:ascii="Arial Unicode MS" w:hAnsi="Arial Unicode MS" w:hint="eastAsia"/>
          <w:bCs/>
          <w:color w:val="000000"/>
          <w:sz w:val="18"/>
        </w:rPr>
        <w:t>月</w:t>
      </w:r>
      <w:r w:rsidRPr="00076862">
        <w:rPr>
          <w:rFonts w:ascii="Arial Unicode MS" w:hAnsi="Arial Unicode MS" w:hint="eastAsia"/>
          <w:bCs/>
          <w:color w:val="000000"/>
          <w:sz w:val="18"/>
        </w:rPr>
        <w:t>27</w:t>
      </w:r>
      <w:r w:rsidRPr="00076862">
        <w:rPr>
          <w:rFonts w:ascii="Arial Unicode MS" w:hAnsi="Arial Unicode MS" w:hint="eastAsia"/>
          <w:bCs/>
          <w:color w:val="000000"/>
          <w:sz w:val="18"/>
        </w:rPr>
        <w:t>日中華人民共和國主席令第六號《</w:t>
      </w:r>
      <w:hyperlink r:id="rId15" w:anchor="a5" w:history="1">
        <w:r w:rsidRPr="00076862">
          <w:rPr>
            <w:rStyle w:val="a3"/>
            <w:rFonts w:ascii="Arial Unicode MS" w:hAnsi="Arial Unicode MS" w:hint="eastAsia"/>
            <w:bCs/>
            <w:sz w:val="18"/>
          </w:rPr>
          <w:t>全國人大常委會關於修改《中華人民共和國國境衛生檢疫法》等六部法律的決定</w:t>
        </w:r>
      </w:hyperlink>
      <w:r w:rsidRPr="00076862">
        <w:rPr>
          <w:rFonts w:ascii="Arial Unicode MS" w:hAnsi="Arial Unicode MS" w:hint="eastAsia"/>
          <w:bCs/>
          <w:color w:val="000000"/>
          <w:sz w:val="18"/>
        </w:rPr>
        <w:t>》修正</w:t>
      </w:r>
      <w:r w:rsidRPr="00B07DFA">
        <w:rPr>
          <w:rFonts w:ascii="Arial Unicode MS" w:hAnsi="Arial Unicode MS" w:hint="eastAsia"/>
          <w:sz w:val="18"/>
        </w:rPr>
        <w:t>（註：修改</w:t>
      </w:r>
      <w:r w:rsidR="00C32BF3" w:rsidRPr="00C32BF3">
        <w:rPr>
          <w:rFonts w:ascii="Arial Unicode MS" w:hAnsi="Arial Unicode MS" w:hint="eastAsia"/>
          <w:sz w:val="18"/>
        </w:rPr>
        <w:t>第</w:t>
      </w:r>
      <w:hyperlink w:anchor="a40" w:history="1">
        <w:r w:rsidR="00C32BF3" w:rsidRPr="00E2671C">
          <w:rPr>
            <w:rStyle w:val="a3"/>
            <w:rFonts w:ascii="Arial Unicode MS" w:hAnsi="Arial Unicode MS" w:hint="eastAsia"/>
            <w:sz w:val="18"/>
          </w:rPr>
          <w:t>四十</w:t>
        </w:r>
      </w:hyperlink>
      <w:r w:rsidR="00C32BF3" w:rsidRPr="00C32BF3">
        <w:rPr>
          <w:rFonts w:ascii="Arial Unicode MS" w:hAnsi="Arial Unicode MS" w:hint="eastAsia"/>
          <w:sz w:val="18"/>
        </w:rPr>
        <w:t>條</w:t>
      </w:r>
      <w:r w:rsidRPr="00AB420D">
        <w:rPr>
          <w:rFonts w:ascii="Arial Unicode MS" w:hAnsi="Arial Unicode MS" w:hint="eastAsia"/>
          <w:sz w:val="18"/>
        </w:rPr>
        <w:t>、</w:t>
      </w:r>
      <w:r w:rsidR="00C32BF3" w:rsidRPr="00C32BF3">
        <w:rPr>
          <w:rFonts w:ascii="Arial Unicode MS" w:hAnsi="Arial Unicode MS" w:hint="eastAsia"/>
          <w:sz w:val="18"/>
        </w:rPr>
        <w:t>第</w:t>
      </w:r>
      <w:hyperlink w:anchor="a65" w:history="1">
        <w:r w:rsidR="00C32BF3" w:rsidRPr="00E2671C">
          <w:rPr>
            <w:rStyle w:val="a3"/>
            <w:rFonts w:ascii="Arial Unicode MS" w:hAnsi="Arial Unicode MS" w:hint="eastAsia"/>
            <w:sz w:val="18"/>
          </w:rPr>
          <w:t>六十五</w:t>
        </w:r>
      </w:hyperlink>
      <w:r w:rsidR="00C32BF3" w:rsidRPr="00C32BF3">
        <w:rPr>
          <w:rFonts w:ascii="Arial Unicode MS" w:hAnsi="Arial Unicode MS" w:hint="eastAsia"/>
          <w:sz w:val="18"/>
        </w:rPr>
        <w:t>條</w:t>
      </w:r>
      <w:r w:rsidRPr="00B07DFA">
        <w:rPr>
          <w:rFonts w:ascii="Arial Unicode MS" w:hAnsi="Arial Unicode MS" w:hint="eastAsia"/>
          <w:sz w:val="18"/>
        </w:rPr>
        <w:t>）</w:t>
      </w:r>
    </w:p>
    <w:p w14:paraId="3478389C" w14:textId="77777777" w:rsidR="00672162" w:rsidRPr="00C32BF3" w:rsidRDefault="00672162" w:rsidP="005D7873">
      <w:pPr>
        <w:ind w:leftChars="59" w:left="118"/>
        <w:rPr>
          <w:rFonts w:ascii="Arial Unicode MS" w:hAnsi="Arial Unicode MS"/>
          <w:bCs/>
          <w:color w:val="000000"/>
          <w:sz w:val="18"/>
        </w:rPr>
      </w:pPr>
    </w:p>
    <w:p w14:paraId="03207897" w14:textId="77777777" w:rsidR="001272D2" w:rsidRPr="00AD2928" w:rsidRDefault="00201E46" w:rsidP="00A86844">
      <w:pPr>
        <w:pStyle w:val="1"/>
        <w:rPr>
          <w:color w:val="990000"/>
        </w:rPr>
      </w:pPr>
      <w:bookmarkStart w:id="4" w:name="a章節索引"/>
      <w:bookmarkEnd w:id="4"/>
      <w:r w:rsidRPr="00AD2928">
        <w:rPr>
          <w:color w:val="990000"/>
        </w:rPr>
        <w:t>【</w:t>
      </w:r>
      <w:r w:rsidRPr="00AD2928">
        <w:rPr>
          <w:rFonts w:hint="eastAsia"/>
          <w:color w:val="990000"/>
        </w:rPr>
        <w:t>章節索引</w:t>
      </w:r>
      <w:r w:rsidRPr="00AD2928">
        <w:rPr>
          <w:color w:val="990000"/>
        </w:rPr>
        <w:t>】</w:t>
      </w:r>
    </w:p>
    <w:p w14:paraId="0FBEEA03" w14:textId="77777777" w:rsidR="00672162" w:rsidRPr="001272D2" w:rsidRDefault="00672162" w:rsidP="00672162">
      <w:pPr>
        <w:ind w:left="142"/>
        <w:rPr>
          <w:color w:val="990000"/>
        </w:rPr>
      </w:pPr>
      <w:r w:rsidRPr="001272D2">
        <w:rPr>
          <w:color w:val="990000"/>
        </w:rPr>
        <w:t xml:space="preserve">第一章　</w:t>
      </w:r>
      <w:hyperlink w:anchor="_第一章__總" w:history="1">
        <w:r w:rsidRPr="003C1CC3">
          <w:rPr>
            <w:rStyle w:val="a3"/>
            <w:rFonts w:ascii="Times New Roman" w:hAnsi="Times New Roman"/>
          </w:rPr>
          <w:t>總則</w:t>
        </w:r>
      </w:hyperlink>
      <w:r w:rsidRPr="00391FAD">
        <w:rPr>
          <w:rFonts w:ascii="Arial Unicode MS" w:hAnsi="Arial Unicode MS" w:hint="eastAsia"/>
          <w:color w:val="990000"/>
        </w:rPr>
        <w:t xml:space="preserve">　§</w:t>
      </w:r>
      <w:r w:rsidRPr="00391FAD">
        <w:rPr>
          <w:rFonts w:ascii="Arial Unicode MS" w:hAnsi="Arial Unicode MS" w:hint="eastAsia"/>
          <w:color w:val="990000"/>
        </w:rPr>
        <w:t>1</w:t>
      </w:r>
    </w:p>
    <w:p w14:paraId="2A242E90" w14:textId="77777777" w:rsidR="00672162" w:rsidRPr="001272D2" w:rsidRDefault="00672162" w:rsidP="00672162">
      <w:pPr>
        <w:ind w:left="142"/>
        <w:rPr>
          <w:color w:val="990000"/>
        </w:rPr>
      </w:pPr>
      <w:r w:rsidRPr="001272D2">
        <w:rPr>
          <w:color w:val="990000"/>
        </w:rPr>
        <w:t xml:space="preserve">第二章　</w:t>
      </w:r>
      <w:hyperlink w:anchor="_第二章__恐怖活動組織和人員的認定" w:history="1">
        <w:r w:rsidRPr="003C1CC3">
          <w:rPr>
            <w:rStyle w:val="a3"/>
            <w:rFonts w:ascii="Times New Roman" w:hAnsi="Times New Roman"/>
          </w:rPr>
          <w:t>恐怖活動組織和人員的認定</w:t>
        </w:r>
      </w:hyperlink>
      <w:r w:rsidRPr="00391FAD">
        <w:rPr>
          <w:rFonts w:ascii="Arial Unicode MS" w:hAnsi="Arial Unicode MS" w:hint="eastAsia"/>
          <w:color w:val="990000"/>
        </w:rPr>
        <w:t xml:space="preserve">　§</w:t>
      </w:r>
      <w:r w:rsidRPr="00391FAD">
        <w:rPr>
          <w:rFonts w:ascii="Arial Unicode MS" w:hAnsi="Arial Unicode MS" w:hint="eastAsia"/>
          <w:color w:val="990000"/>
        </w:rPr>
        <w:t>1</w:t>
      </w:r>
      <w:r w:rsidR="003C1CC3">
        <w:rPr>
          <w:rFonts w:ascii="Arial Unicode MS" w:hAnsi="Arial Unicode MS" w:hint="eastAsia"/>
          <w:color w:val="990000"/>
        </w:rPr>
        <w:t>2</w:t>
      </w:r>
    </w:p>
    <w:p w14:paraId="491B2101" w14:textId="77777777" w:rsidR="00672162" w:rsidRPr="001272D2" w:rsidRDefault="00672162" w:rsidP="00672162">
      <w:pPr>
        <w:ind w:left="142"/>
        <w:rPr>
          <w:color w:val="990000"/>
        </w:rPr>
      </w:pPr>
      <w:r w:rsidRPr="001272D2">
        <w:rPr>
          <w:color w:val="990000"/>
        </w:rPr>
        <w:t xml:space="preserve">第三章　</w:t>
      </w:r>
      <w:hyperlink w:anchor="_第三章__安全防範" w:history="1">
        <w:r w:rsidRPr="003C1CC3">
          <w:rPr>
            <w:rStyle w:val="a3"/>
            <w:rFonts w:ascii="Times New Roman" w:hAnsi="Times New Roman"/>
          </w:rPr>
          <w:t>安全防範</w:t>
        </w:r>
      </w:hyperlink>
      <w:r w:rsidRPr="00391FAD">
        <w:rPr>
          <w:rFonts w:ascii="Arial Unicode MS" w:hAnsi="Arial Unicode MS" w:hint="eastAsia"/>
          <w:color w:val="990000"/>
        </w:rPr>
        <w:t xml:space="preserve">　§</w:t>
      </w:r>
      <w:r w:rsidRPr="00391FAD">
        <w:rPr>
          <w:rFonts w:ascii="Arial Unicode MS" w:hAnsi="Arial Unicode MS" w:hint="eastAsia"/>
          <w:color w:val="990000"/>
        </w:rPr>
        <w:t>1</w:t>
      </w:r>
      <w:r w:rsidR="003C1CC3">
        <w:rPr>
          <w:rFonts w:ascii="Arial Unicode MS" w:hAnsi="Arial Unicode MS" w:hint="eastAsia"/>
          <w:color w:val="990000"/>
        </w:rPr>
        <w:t>7</w:t>
      </w:r>
    </w:p>
    <w:p w14:paraId="30CE0346" w14:textId="77777777" w:rsidR="00672162" w:rsidRPr="001272D2" w:rsidRDefault="00672162" w:rsidP="00672162">
      <w:pPr>
        <w:ind w:left="142"/>
        <w:rPr>
          <w:color w:val="990000"/>
        </w:rPr>
      </w:pPr>
      <w:r w:rsidRPr="001272D2">
        <w:rPr>
          <w:color w:val="990000"/>
        </w:rPr>
        <w:t xml:space="preserve">第四章　</w:t>
      </w:r>
      <w:hyperlink w:anchor="_第四章__情報資訊" w:history="1">
        <w:r w:rsidRPr="003C1CC3">
          <w:rPr>
            <w:rStyle w:val="a3"/>
            <w:rFonts w:ascii="Times New Roman" w:hAnsi="Times New Roman"/>
          </w:rPr>
          <w:t>情報資訊</w:t>
        </w:r>
      </w:hyperlink>
      <w:r w:rsidRPr="00391FAD">
        <w:rPr>
          <w:rFonts w:ascii="Arial Unicode MS" w:hAnsi="Arial Unicode MS" w:hint="eastAsia"/>
          <w:color w:val="990000"/>
        </w:rPr>
        <w:t xml:space="preserve">　§</w:t>
      </w:r>
      <w:r w:rsidR="003C1CC3">
        <w:rPr>
          <w:rFonts w:ascii="Arial Unicode MS" w:hAnsi="Arial Unicode MS" w:hint="eastAsia"/>
          <w:color w:val="990000"/>
        </w:rPr>
        <w:t>43</w:t>
      </w:r>
    </w:p>
    <w:p w14:paraId="6A605B16" w14:textId="77777777" w:rsidR="00672162" w:rsidRPr="001272D2" w:rsidRDefault="00672162" w:rsidP="00672162">
      <w:pPr>
        <w:ind w:left="142"/>
        <w:rPr>
          <w:color w:val="990000"/>
        </w:rPr>
      </w:pPr>
      <w:r w:rsidRPr="001272D2">
        <w:rPr>
          <w:color w:val="990000"/>
        </w:rPr>
        <w:t xml:space="preserve">第五章　</w:t>
      </w:r>
      <w:hyperlink w:anchor="_第五章__調查" w:history="1">
        <w:r w:rsidRPr="003C1CC3">
          <w:rPr>
            <w:rStyle w:val="a3"/>
            <w:rFonts w:ascii="Times New Roman" w:hAnsi="Times New Roman"/>
          </w:rPr>
          <w:t>調查</w:t>
        </w:r>
      </w:hyperlink>
      <w:r w:rsidRPr="00391FAD">
        <w:rPr>
          <w:rFonts w:ascii="Arial Unicode MS" w:hAnsi="Arial Unicode MS" w:hint="eastAsia"/>
          <w:color w:val="990000"/>
        </w:rPr>
        <w:t xml:space="preserve">　§</w:t>
      </w:r>
      <w:r w:rsidR="003C1CC3">
        <w:rPr>
          <w:rFonts w:ascii="Arial Unicode MS" w:hAnsi="Arial Unicode MS" w:hint="eastAsia"/>
          <w:color w:val="990000"/>
        </w:rPr>
        <w:t>49</w:t>
      </w:r>
    </w:p>
    <w:p w14:paraId="0D933FD9" w14:textId="77777777" w:rsidR="00672162" w:rsidRPr="001272D2" w:rsidRDefault="00672162" w:rsidP="00672162">
      <w:pPr>
        <w:ind w:left="142"/>
        <w:rPr>
          <w:color w:val="990000"/>
        </w:rPr>
      </w:pPr>
      <w:r w:rsidRPr="001272D2">
        <w:rPr>
          <w:color w:val="990000"/>
        </w:rPr>
        <w:t xml:space="preserve">第六章　</w:t>
      </w:r>
      <w:hyperlink w:anchor="_第六章__應對處置" w:history="1">
        <w:r w:rsidRPr="003F0485">
          <w:rPr>
            <w:rStyle w:val="a3"/>
            <w:rFonts w:ascii="Times New Roman" w:hAnsi="Times New Roman"/>
          </w:rPr>
          <w:t>應對處置</w:t>
        </w:r>
      </w:hyperlink>
      <w:r w:rsidRPr="00391FAD">
        <w:rPr>
          <w:rFonts w:ascii="Arial Unicode MS" w:hAnsi="Arial Unicode MS" w:hint="eastAsia"/>
          <w:color w:val="990000"/>
        </w:rPr>
        <w:t xml:space="preserve">　§</w:t>
      </w:r>
      <w:r w:rsidR="003F0485">
        <w:rPr>
          <w:rFonts w:ascii="Arial Unicode MS" w:hAnsi="Arial Unicode MS" w:hint="eastAsia"/>
          <w:color w:val="990000"/>
        </w:rPr>
        <w:t>55</w:t>
      </w:r>
    </w:p>
    <w:p w14:paraId="65052E0A" w14:textId="77777777" w:rsidR="00672162" w:rsidRPr="001272D2" w:rsidRDefault="00672162" w:rsidP="00672162">
      <w:pPr>
        <w:ind w:left="142"/>
        <w:rPr>
          <w:color w:val="990000"/>
        </w:rPr>
      </w:pPr>
      <w:r w:rsidRPr="001272D2">
        <w:rPr>
          <w:color w:val="990000"/>
        </w:rPr>
        <w:t xml:space="preserve">第七章　</w:t>
      </w:r>
      <w:hyperlink w:anchor="_第七章__國際合作" w:history="1">
        <w:r w:rsidRPr="003F0485">
          <w:rPr>
            <w:rStyle w:val="a3"/>
            <w:rFonts w:ascii="Times New Roman" w:hAnsi="Times New Roman"/>
          </w:rPr>
          <w:t>國際合作</w:t>
        </w:r>
      </w:hyperlink>
      <w:r w:rsidRPr="00391FAD">
        <w:rPr>
          <w:rFonts w:ascii="Arial Unicode MS" w:hAnsi="Arial Unicode MS" w:hint="eastAsia"/>
          <w:color w:val="990000"/>
        </w:rPr>
        <w:t xml:space="preserve">　§</w:t>
      </w:r>
      <w:r w:rsidR="003F0485">
        <w:rPr>
          <w:rFonts w:ascii="Arial Unicode MS" w:hAnsi="Arial Unicode MS" w:hint="eastAsia"/>
          <w:color w:val="990000"/>
        </w:rPr>
        <w:t>68</w:t>
      </w:r>
    </w:p>
    <w:p w14:paraId="12C4170B" w14:textId="77777777" w:rsidR="00672162" w:rsidRPr="001272D2" w:rsidRDefault="00672162" w:rsidP="00672162">
      <w:pPr>
        <w:ind w:left="142"/>
        <w:rPr>
          <w:color w:val="990000"/>
        </w:rPr>
      </w:pPr>
      <w:r w:rsidRPr="001272D2">
        <w:rPr>
          <w:color w:val="990000"/>
        </w:rPr>
        <w:t xml:space="preserve">第八章　</w:t>
      </w:r>
      <w:hyperlink w:anchor="_第八章__保障措施" w:history="1">
        <w:r w:rsidRPr="003F0485">
          <w:rPr>
            <w:rStyle w:val="a3"/>
            <w:rFonts w:ascii="Times New Roman" w:hAnsi="Times New Roman"/>
          </w:rPr>
          <w:t>保障措施</w:t>
        </w:r>
      </w:hyperlink>
      <w:r w:rsidRPr="00391FAD">
        <w:rPr>
          <w:rFonts w:ascii="Arial Unicode MS" w:hAnsi="Arial Unicode MS" w:hint="eastAsia"/>
          <w:color w:val="990000"/>
        </w:rPr>
        <w:t xml:space="preserve">　§</w:t>
      </w:r>
      <w:r w:rsidR="003F0485">
        <w:rPr>
          <w:rFonts w:ascii="Arial Unicode MS" w:hAnsi="Arial Unicode MS" w:hint="eastAsia"/>
          <w:color w:val="990000"/>
        </w:rPr>
        <w:t>73</w:t>
      </w:r>
    </w:p>
    <w:p w14:paraId="07B4B992" w14:textId="77777777" w:rsidR="00672162" w:rsidRPr="001272D2" w:rsidRDefault="00672162" w:rsidP="00672162">
      <w:pPr>
        <w:ind w:left="142"/>
        <w:rPr>
          <w:color w:val="990000"/>
        </w:rPr>
      </w:pPr>
      <w:r w:rsidRPr="001272D2">
        <w:rPr>
          <w:color w:val="990000"/>
        </w:rPr>
        <w:t xml:space="preserve">第九章　</w:t>
      </w:r>
      <w:hyperlink w:anchor="_第九章__法律責任" w:history="1">
        <w:r w:rsidRPr="003F0485">
          <w:rPr>
            <w:rStyle w:val="a3"/>
            <w:rFonts w:ascii="Times New Roman" w:hAnsi="Times New Roman"/>
          </w:rPr>
          <w:t>法律責任</w:t>
        </w:r>
      </w:hyperlink>
      <w:r w:rsidRPr="00391FAD">
        <w:rPr>
          <w:rFonts w:ascii="Arial Unicode MS" w:hAnsi="Arial Unicode MS" w:hint="eastAsia"/>
          <w:color w:val="990000"/>
        </w:rPr>
        <w:t xml:space="preserve">　§</w:t>
      </w:r>
      <w:r w:rsidR="003F0485">
        <w:rPr>
          <w:rFonts w:ascii="Arial Unicode MS" w:hAnsi="Arial Unicode MS" w:hint="eastAsia"/>
          <w:color w:val="990000"/>
        </w:rPr>
        <w:t>79</w:t>
      </w:r>
    </w:p>
    <w:p w14:paraId="3B3FCED6" w14:textId="77777777" w:rsidR="00672162" w:rsidRPr="001272D2" w:rsidRDefault="00672162" w:rsidP="00672162">
      <w:pPr>
        <w:ind w:left="142"/>
        <w:rPr>
          <w:color w:val="990000"/>
        </w:rPr>
      </w:pPr>
      <w:r w:rsidRPr="001272D2">
        <w:rPr>
          <w:color w:val="990000"/>
        </w:rPr>
        <w:t xml:space="preserve">第十章　</w:t>
      </w:r>
      <w:hyperlink w:anchor="_第十章__附則" w:history="1">
        <w:r w:rsidRPr="003F0485">
          <w:rPr>
            <w:rStyle w:val="a3"/>
            <w:rFonts w:ascii="Times New Roman" w:hAnsi="Times New Roman"/>
          </w:rPr>
          <w:t>附則</w:t>
        </w:r>
      </w:hyperlink>
      <w:r w:rsidRPr="00391FAD">
        <w:rPr>
          <w:rFonts w:ascii="Arial Unicode MS" w:hAnsi="Arial Unicode MS" w:hint="eastAsia"/>
          <w:color w:val="990000"/>
        </w:rPr>
        <w:t xml:space="preserve">　§</w:t>
      </w:r>
      <w:r w:rsidR="003F0485">
        <w:rPr>
          <w:rFonts w:ascii="Arial Unicode MS" w:hAnsi="Arial Unicode MS" w:hint="eastAsia"/>
          <w:color w:val="990000"/>
        </w:rPr>
        <w:t>97</w:t>
      </w:r>
    </w:p>
    <w:p w14:paraId="19EEB572" w14:textId="77777777" w:rsidR="001272D2" w:rsidRPr="00672162" w:rsidRDefault="001272D2" w:rsidP="00B2293B"/>
    <w:p w14:paraId="75B397C0" w14:textId="77777777" w:rsidR="00201E46" w:rsidRPr="00136802" w:rsidRDefault="00201E46" w:rsidP="00A86844">
      <w:pPr>
        <w:pStyle w:val="1"/>
        <w:rPr>
          <w:color w:val="990000"/>
          <w:szCs w:val="27"/>
          <w:lang w:val="zh-TW"/>
        </w:rPr>
      </w:pPr>
      <w:r w:rsidRPr="00136802">
        <w:rPr>
          <w:color w:val="990000"/>
        </w:rPr>
        <w:t>【</w:t>
      </w:r>
      <w:r w:rsidRPr="00136802">
        <w:rPr>
          <w:rFonts w:hint="eastAsia"/>
          <w:color w:val="990000"/>
        </w:rPr>
        <w:t>法規內容</w:t>
      </w:r>
      <w:r w:rsidRPr="00136802">
        <w:rPr>
          <w:color w:val="990000"/>
        </w:rPr>
        <w:t>】</w:t>
      </w:r>
    </w:p>
    <w:p w14:paraId="05D18994" w14:textId="77777777" w:rsidR="00201E46" w:rsidRPr="00334965" w:rsidRDefault="00201E46" w:rsidP="00A86844">
      <w:pPr>
        <w:pStyle w:val="1"/>
      </w:pPr>
      <w:bookmarkStart w:id="5" w:name="_第一章__總"/>
      <w:bookmarkEnd w:id="5"/>
      <w:r w:rsidRPr="00334965">
        <w:rPr>
          <w:rFonts w:hint="eastAsia"/>
        </w:rPr>
        <w:t>第一章　　總　則</w:t>
      </w:r>
    </w:p>
    <w:p w14:paraId="5297AABC" w14:textId="77777777" w:rsidR="001272D2" w:rsidRDefault="00201E46" w:rsidP="00A86844">
      <w:pPr>
        <w:pStyle w:val="2"/>
      </w:pPr>
      <w:bookmarkStart w:id="6" w:name="a1"/>
      <w:bookmarkEnd w:id="6"/>
      <w:r w:rsidRPr="005D7873">
        <w:rPr>
          <w:rFonts w:hint="eastAsia"/>
        </w:rPr>
        <w:t>第</w:t>
      </w:r>
      <w:r w:rsidR="005D7873" w:rsidRPr="005D7873">
        <w:rPr>
          <w:rFonts w:hint="eastAsia"/>
        </w:rPr>
        <w:t>1</w:t>
      </w:r>
      <w:r w:rsidR="001635EA" w:rsidRPr="005D7873">
        <w:rPr>
          <w:rFonts w:hint="eastAsia"/>
        </w:rPr>
        <w:t>條</w:t>
      </w:r>
    </w:p>
    <w:p w14:paraId="1F7DE270" w14:textId="77777777" w:rsidR="001272D2" w:rsidRDefault="001272D2" w:rsidP="00A86844">
      <w:pPr>
        <w:ind w:left="142"/>
        <w:jc w:val="both"/>
      </w:pPr>
      <w:r>
        <w:t xml:space="preserve">　　為了防範和懲治恐怖活動，加強反恐怖主義工作，維護國家安全、公共安全和人民生命財產安全，根據</w:t>
      </w:r>
      <w:hyperlink r:id="rId16" w:history="1">
        <w:r w:rsidRPr="0065718A">
          <w:rPr>
            <w:rStyle w:val="a3"/>
            <w:rFonts w:ascii="Times New Roman" w:hAnsi="Times New Roman"/>
          </w:rPr>
          <w:t>憲法</w:t>
        </w:r>
      </w:hyperlink>
      <w:r>
        <w:t>，制定本法。</w:t>
      </w:r>
    </w:p>
    <w:p w14:paraId="3B64AAFE" w14:textId="77777777" w:rsidR="001272D2" w:rsidRDefault="00672162" w:rsidP="00A86844">
      <w:pPr>
        <w:pStyle w:val="2"/>
      </w:pPr>
      <w:r>
        <w:t>第</w:t>
      </w:r>
      <w:r>
        <w:t>2</w:t>
      </w:r>
      <w:r>
        <w:t>條</w:t>
      </w:r>
    </w:p>
    <w:p w14:paraId="2000B6FB" w14:textId="3F91CBB8" w:rsidR="001272D2" w:rsidRDefault="001272D2" w:rsidP="00A86844">
      <w:pPr>
        <w:ind w:left="142"/>
        <w:jc w:val="both"/>
      </w:pPr>
      <w:r>
        <w:t xml:space="preserve">　　國家反對一切形式的恐怖主義，依法取締恐怖活動組織，對任何組織、策劃、準備實施、實施恐怖活動，宣揚恐怖主義，煽動實施恐怖活動，組織、領導、參加恐怖活動組織，為恐怖活動提供</w:t>
      </w:r>
      <w:r w:rsidR="006F5B38" w:rsidRPr="006F5B38">
        <w:rPr>
          <w:rFonts w:hint="eastAsia"/>
        </w:rPr>
        <w:t>幫助</w:t>
      </w:r>
      <w:r>
        <w:t>的，依法追究法律責任。</w:t>
      </w:r>
    </w:p>
    <w:p w14:paraId="56787374" w14:textId="77777777" w:rsidR="001272D2" w:rsidRPr="00B70661" w:rsidRDefault="001272D2" w:rsidP="00A86844">
      <w:pPr>
        <w:ind w:left="142"/>
        <w:jc w:val="both"/>
        <w:rPr>
          <w:color w:val="17365D"/>
        </w:rPr>
      </w:pPr>
      <w:r w:rsidRPr="00B70661">
        <w:rPr>
          <w:color w:val="17365D"/>
        </w:rPr>
        <w:t xml:space="preserve">　　國家不向任何恐怖活動組織和人員作出妥協，不向任何恐怖活動人員提供庇護或者給予難民地位。</w:t>
      </w:r>
    </w:p>
    <w:p w14:paraId="65F212CA" w14:textId="77777777" w:rsidR="001272D2" w:rsidRDefault="00672162" w:rsidP="00A86844">
      <w:pPr>
        <w:pStyle w:val="2"/>
      </w:pPr>
      <w:bookmarkStart w:id="7" w:name="a3"/>
      <w:bookmarkEnd w:id="7"/>
      <w:r>
        <w:lastRenderedPageBreak/>
        <w:t>第</w:t>
      </w:r>
      <w:r w:rsidR="00990F28">
        <w:t>3</w:t>
      </w:r>
      <w:r w:rsidR="00990F28">
        <w:t>條</w:t>
      </w:r>
    </w:p>
    <w:p w14:paraId="12C7AD92" w14:textId="77777777" w:rsidR="001272D2" w:rsidRDefault="001272D2" w:rsidP="00A86844">
      <w:pPr>
        <w:ind w:left="142"/>
        <w:jc w:val="both"/>
      </w:pPr>
      <w:r>
        <w:t xml:space="preserve">　　本法所稱恐怖主義，是指通過暴力、破壞、恐嚇等手段，製造社會恐慌、危害公共安全、侵犯人身財產，或者脅迫國家機關、國際組織，以實現其政治、意識形態等目的的主張和行為。</w:t>
      </w:r>
    </w:p>
    <w:p w14:paraId="115A79E2" w14:textId="77777777" w:rsidR="001272D2" w:rsidRPr="00B70661" w:rsidRDefault="001272D2" w:rsidP="00A86844">
      <w:pPr>
        <w:ind w:left="142"/>
        <w:jc w:val="both"/>
        <w:rPr>
          <w:color w:val="17365D"/>
        </w:rPr>
      </w:pPr>
      <w:r w:rsidRPr="00B70661">
        <w:rPr>
          <w:color w:val="17365D"/>
        </w:rPr>
        <w:t xml:space="preserve">　　本法所稱恐怖活動，是指恐怖主義性質的下列行為：</w:t>
      </w:r>
    </w:p>
    <w:p w14:paraId="57027D49" w14:textId="77777777" w:rsidR="001272D2" w:rsidRPr="00B70661" w:rsidRDefault="001272D2" w:rsidP="00A86844">
      <w:pPr>
        <w:ind w:left="142"/>
        <w:jc w:val="both"/>
        <w:rPr>
          <w:color w:val="17365D"/>
        </w:rPr>
      </w:pPr>
      <w:r w:rsidRPr="00B70661">
        <w:rPr>
          <w:color w:val="17365D"/>
        </w:rPr>
        <w:t xml:space="preserve">　　（一）組織、策劃、準備實施、實施造成或者意圖造成人員傷亡、重大財產損失、公共設施損壞、社會秩序混亂等嚴重社會危害的活動的。</w:t>
      </w:r>
    </w:p>
    <w:p w14:paraId="158D3D7A" w14:textId="77777777" w:rsidR="001272D2" w:rsidRPr="00B70661" w:rsidRDefault="001272D2" w:rsidP="00A86844">
      <w:pPr>
        <w:ind w:left="142"/>
        <w:jc w:val="both"/>
        <w:rPr>
          <w:color w:val="17365D"/>
        </w:rPr>
      </w:pPr>
      <w:r w:rsidRPr="00B70661">
        <w:rPr>
          <w:color w:val="17365D"/>
        </w:rPr>
        <w:t xml:space="preserve">　　（二）宣揚恐怖主義，煽動實施恐怖活動，或者非法持有宣揚恐怖主義的物品，強制他人在公共場所穿戴宣揚恐怖主義的服飾、標誌的。</w:t>
      </w:r>
    </w:p>
    <w:p w14:paraId="667C30A2" w14:textId="77777777" w:rsidR="001272D2" w:rsidRPr="00B70661" w:rsidRDefault="001272D2" w:rsidP="00A86844">
      <w:pPr>
        <w:ind w:left="142"/>
        <w:jc w:val="both"/>
        <w:rPr>
          <w:color w:val="17365D"/>
        </w:rPr>
      </w:pPr>
      <w:r w:rsidRPr="00B70661">
        <w:rPr>
          <w:color w:val="17365D"/>
        </w:rPr>
        <w:t xml:space="preserve">　　（三）組織、領導、參加恐怖活動組織的。</w:t>
      </w:r>
    </w:p>
    <w:p w14:paraId="4562A359" w14:textId="77777777" w:rsidR="001272D2" w:rsidRPr="00B70661" w:rsidRDefault="001272D2" w:rsidP="00A86844">
      <w:pPr>
        <w:ind w:left="142"/>
        <w:jc w:val="both"/>
        <w:rPr>
          <w:color w:val="17365D"/>
        </w:rPr>
      </w:pPr>
      <w:r w:rsidRPr="00B70661">
        <w:rPr>
          <w:color w:val="17365D"/>
        </w:rPr>
        <w:t xml:space="preserve">　　（四）為恐怖活動組織、恐怖活動人員、實施恐怖活動或者恐怖活動培訓提供資訊、資金、物資、勞務、技術、場所等支持、協助、便利的。</w:t>
      </w:r>
    </w:p>
    <w:p w14:paraId="742167C5" w14:textId="77777777" w:rsidR="001272D2" w:rsidRPr="00B70661" w:rsidRDefault="001272D2" w:rsidP="00A86844">
      <w:pPr>
        <w:ind w:left="142"/>
        <w:jc w:val="both"/>
        <w:rPr>
          <w:color w:val="17365D"/>
        </w:rPr>
      </w:pPr>
      <w:r w:rsidRPr="00B70661">
        <w:rPr>
          <w:color w:val="17365D"/>
        </w:rPr>
        <w:t xml:space="preserve">　　（五）其他恐怖活動。</w:t>
      </w:r>
    </w:p>
    <w:p w14:paraId="4096D39F" w14:textId="77777777" w:rsidR="001272D2" w:rsidRDefault="001272D2" w:rsidP="00A86844">
      <w:pPr>
        <w:ind w:left="142"/>
        <w:jc w:val="both"/>
      </w:pPr>
      <w:r>
        <w:t xml:space="preserve">　　本法所稱恐怖活動組織，是指三人以上為實施恐怖活動而組成的犯罪組織。</w:t>
      </w:r>
    </w:p>
    <w:p w14:paraId="754159B1" w14:textId="77777777" w:rsidR="001272D2" w:rsidRPr="00B70661" w:rsidRDefault="001272D2" w:rsidP="00A86844">
      <w:pPr>
        <w:ind w:left="142"/>
        <w:jc w:val="both"/>
        <w:rPr>
          <w:color w:val="17365D"/>
        </w:rPr>
      </w:pPr>
      <w:r w:rsidRPr="00B70661">
        <w:rPr>
          <w:color w:val="17365D"/>
        </w:rPr>
        <w:t xml:space="preserve">　　本法所稱恐怖活動人員，是指實施恐怖活動的人和恐怖活動組織的成員。</w:t>
      </w:r>
    </w:p>
    <w:p w14:paraId="671AE0D2" w14:textId="77777777" w:rsidR="001272D2" w:rsidRDefault="001272D2" w:rsidP="00A86844">
      <w:pPr>
        <w:ind w:left="142"/>
        <w:jc w:val="both"/>
      </w:pPr>
      <w:r>
        <w:t xml:space="preserve">　　本法所稱恐怖事件，是指正在發生或者已經發生的造成或者可能造成重大社會危害的恐怖活動。</w:t>
      </w:r>
    </w:p>
    <w:p w14:paraId="0D2FCC82" w14:textId="77777777" w:rsidR="001272D2" w:rsidRDefault="00672162" w:rsidP="00A86844">
      <w:pPr>
        <w:pStyle w:val="2"/>
      </w:pPr>
      <w:r>
        <w:t>第</w:t>
      </w:r>
      <w:r>
        <w:t>4</w:t>
      </w:r>
      <w:r>
        <w:t>條</w:t>
      </w:r>
    </w:p>
    <w:p w14:paraId="7DC54022" w14:textId="77777777" w:rsidR="001272D2" w:rsidRDefault="001272D2" w:rsidP="00A86844">
      <w:pPr>
        <w:ind w:left="142"/>
        <w:jc w:val="both"/>
      </w:pPr>
      <w:r>
        <w:t xml:space="preserve">　　國家將反恐怖主義納入國家安全戰略，綜合施策，標本兼治，加強反恐怖主義的能力建設，運用政治、經濟、法律、文化、教育、外交、軍事等手段，開展反恐怖主義工作。</w:t>
      </w:r>
    </w:p>
    <w:p w14:paraId="133A5F4D" w14:textId="77777777" w:rsidR="001272D2" w:rsidRPr="00B70661" w:rsidRDefault="001272D2" w:rsidP="00A86844">
      <w:pPr>
        <w:ind w:left="142"/>
        <w:jc w:val="both"/>
        <w:rPr>
          <w:color w:val="17365D"/>
        </w:rPr>
      </w:pPr>
      <w:r w:rsidRPr="00B70661">
        <w:rPr>
          <w:color w:val="17365D"/>
        </w:rPr>
        <w:t xml:space="preserve">　　國家反對一切形式的以歪曲宗教教義或者其他方法煽動仇恨、煽動歧視、鼓吹暴力等極端主義，消除恐怖主義的思想基礎。</w:t>
      </w:r>
    </w:p>
    <w:p w14:paraId="4166C5B2" w14:textId="77777777" w:rsidR="001272D2" w:rsidRDefault="00672162" w:rsidP="00A86844">
      <w:pPr>
        <w:pStyle w:val="2"/>
      </w:pPr>
      <w:r>
        <w:t>第</w:t>
      </w:r>
      <w:r>
        <w:t>5</w:t>
      </w:r>
      <w:r>
        <w:t>條</w:t>
      </w:r>
    </w:p>
    <w:p w14:paraId="1EBB0466" w14:textId="77777777" w:rsidR="001272D2" w:rsidRDefault="001272D2" w:rsidP="00A86844">
      <w:pPr>
        <w:ind w:left="142"/>
        <w:jc w:val="both"/>
      </w:pPr>
      <w:r>
        <w:t xml:space="preserve">　　反恐怖主義工作堅持專門工作與群眾路線相結合，防範為主、懲防結合和先發制敵、保持主動的原則。</w:t>
      </w:r>
    </w:p>
    <w:p w14:paraId="07A48284" w14:textId="77777777" w:rsidR="001272D2" w:rsidRDefault="00672162" w:rsidP="00A86844">
      <w:pPr>
        <w:pStyle w:val="2"/>
      </w:pPr>
      <w:r>
        <w:t>第</w:t>
      </w:r>
      <w:r>
        <w:t>6</w:t>
      </w:r>
      <w:r>
        <w:t>條</w:t>
      </w:r>
    </w:p>
    <w:p w14:paraId="4D2FC40A" w14:textId="77777777" w:rsidR="001272D2" w:rsidRDefault="001272D2" w:rsidP="00A86844">
      <w:pPr>
        <w:ind w:left="142"/>
        <w:jc w:val="both"/>
      </w:pPr>
      <w:r>
        <w:t xml:space="preserve">　　反恐怖主義工作應當依法進行，尊重和保障人權，維護公民和組織的合法權益。</w:t>
      </w:r>
    </w:p>
    <w:p w14:paraId="3C80956A" w14:textId="77777777" w:rsidR="001272D2" w:rsidRPr="00B70661" w:rsidRDefault="001272D2" w:rsidP="00A86844">
      <w:pPr>
        <w:ind w:left="142"/>
        <w:jc w:val="both"/>
        <w:rPr>
          <w:color w:val="17365D"/>
        </w:rPr>
      </w:pPr>
      <w:r w:rsidRPr="00B70661">
        <w:rPr>
          <w:color w:val="17365D"/>
        </w:rPr>
        <w:t xml:space="preserve">　　在反恐怖主義工作中，應當尊重公民的宗教信仰自由和民族風俗習慣，禁止任何基於地域、民族、宗教等理由的歧視性做法。</w:t>
      </w:r>
    </w:p>
    <w:p w14:paraId="2BF0DEEC" w14:textId="77777777" w:rsidR="001272D2" w:rsidRDefault="00672162" w:rsidP="00A86844">
      <w:pPr>
        <w:pStyle w:val="2"/>
      </w:pPr>
      <w:r>
        <w:t>第</w:t>
      </w:r>
      <w:r>
        <w:t>7</w:t>
      </w:r>
      <w:r>
        <w:t>條</w:t>
      </w:r>
    </w:p>
    <w:p w14:paraId="52A4CE4A" w14:textId="77777777" w:rsidR="001272D2" w:rsidRDefault="001272D2" w:rsidP="00A86844">
      <w:pPr>
        <w:ind w:left="142"/>
        <w:jc w:val="both"/>
      </w:pPr>
      <w:r>
        <w:t xml:space="preserve">　　國家設立反恐怖主義工作領導機構，統一領導和指揮全國反恐怖主義工作。</w:t>
      </w:r>
    </w:p>
    <w:p w14:paraId="178ABC76" w14:textId="77777777" w:rsidR="001272D2" w:rsidRPr="00B70661" w:rsidRDefault="001272D2" w:rsidP="00A86844">
      <w:pPr>
        <w:ind w:left="142"/>
        <w:jc w:val="both"/>
        <w:rPr>
          <w:color w:val="17365D"/>
        </w:rPr>
      </w:pPr>
      <w:r w:rsidRPr="00B70661">
        <w:rPr>
          <w:color w:val="17365D"/>
        </w:rPr>
        <w:t xml:space="preserve">　　設區的市級以上地方人民政府設立反恐怖主義工作領導機構，縣級人民政府根據需要設立反恐怖主義工作領導機構，在上級反恐怖主義工作領導機構的領導和指揮下，負責本地區反恐怖主義工作。</w:t>
      </w:r>
    </w:p>
    <w:p w14:paraId="406CAA99" w14:textId="77777777" w:rsidR="001272D2" w:rsidRDefault="00672162" w:rsidP="00A86844">
      <w:pPr>
        <w:pStyle w:val="2"/>
      </w:pPr>
      <w:r>
        <w:t>第</w:t>
      </w:r>
      <w:r>
        <w:t>8</w:t>
      </w:r>
      <w:r>
        <w:t>條</w:t>
      </w:r>
    </w:p>
    <w:p w14:paraId="23D97E1C" w14:textId="77777777" w:rsidR="001272D2" w:rsidRDefault="001272D2" w:rsidP="00A86844">
      <w:pPr>
        <w:ind w:left="142"/>
        <w:jc w:val="both"/>
      </w:pPr>
      <w:r>
        <w:t xml:space="preserve">　　公安機關、國家安全機關和人民檢察院、人民法院、司法行政機關以及其他有關國家機關，應當根據分工，實行工作責任制，依法做好反恐怖主義工作。</w:t>
      </w:r>
    </w:p>
    <w:p w14:paraId="69C7B96F" w14:textId="77777777" w:rsidR="001272D2" w:rsidRPr="00B70661" w:rsidRDefault="001272D2" w:rsidP="00A86844">
      <w:pPr>
        <w:ind w:left="142"/>
        <w:jc w:val="both"/>
        <w:rPr>
          <w:color w:val="17365D"/>
        </w:rPr>
      </w:pPr>
      <w:r w:rsidRPr="00B70661">
        <w:rPr>
          <w:color w:val="17365D"/>
        </w:rPr>
        <w:t xml:space="preserve">　　中國人民解放軍、中國人民武裝員警部隊和民兵組織依照本法和其他有關法律、行政法規、軍事法規以及國務院、中央軍事委員會的命令，並根據反恐怖主義工作領導機構的部署，防範和處置恐怖活動。</w:t>
      </w:r>
    </w:p>
    <w:p w14:paraId="2E21B92F" w14:textId="77777777" w:rsidR="001272D2" w:rsidRDefault="001272D2" w:rsidP="00A86844">
      <w:pPr>
        <w:ind w:left="142"/>
        <w:jc w:val="both"/>
      </w:pPr>
      <w:r>
        <w:t xml:space="preserve">　　有關部門應當建立聯動配合機制，依靠、動員村民委員會、居民委員會、企業事業單位、社會組織，共同開展反恐怖主義工作。</w:t>
      </w:r>
    </w:p>
    <w:p w14:paraId="5EC9FC17" w14:textId="77777777" w:rsidR="001272D2" w:rsidRDefault="00672162" w:rsidP="00A86844">
      <w:pPr>
        <w:pStyle w:val="2"/>
      </w:pPr>
      <w:r>
        <w:lastRenderedPageBreak/>
        <w:t>第</w:t>
      </w:r>
      <w:r>
        <w:t>9</w:t>
      </w:r>
      <w:r>
        <w:t>條</w:t>
      </w:r>
    </w:p>
    <w:p w14:paraId="05D8EB28" w14:textId="77777777" w:rsidR="001272D2" w:rsidRDefault="001272D2" w:rsidP="00A86844">
      <w:pPr>
        <w:ind w:left="142"/>
        <w:jc w:val="both"/>
      </w:pPr>
      <w:r>
        <w:t xml:space="preserve">　　任何單位和個人都有協助、配合有關部門開展反恐怖主義工作的義務，發現恐怖活動嫌疑或者恐怖活動嫌疑人員的，應當及時向公安機關或者有關部門報告。</w:t>
      </w:r>
    </w:p>
    <w:p w14:paraId="6DC2071D" w14:textId="77777777" w:rsidR="001272D2" w:rsidRDefault="00672162" w:rsidP="00A86844">
      <w:pPr>
        <w:pStyle w:val="2"/>
      </w:pPr>
      <w:r>
        <w:t>第</w:t>
      </w:r>
      <w:r>
        <w:t>10</w:t>
      </w:r>
      <w:r>
        <w:t>條</w:t>
      </w:r>
    </w:p>
    <w:p w14:paraId="4797DC78" w14:textId="77777777" w:rsidR="001272D2" w:rsidRDefault="001272D2" w:rsidP="00A86844">
      <w:pPr>
        <w:ind w:left="142"/>
        <w:jc w:val="both"/>
      </w:pPr>
      <w:r>
        <w:t xml:space="preserve">　　對舉報恐怖活動或者協助防範、制止恐怖活動有突出貢獻的單位和個人，以及在反恐怖主義工作中作出其他突出貢獻的單位和個人，按照國家有關規定給予表彰、獎勵。</w:t>
      </w:r>
    </w:p>
    <w:p w14:paraId="27F1C807" w14:textId="77777777" w:rsidR="001272D2" w:rsidRDefault="00672162" w:rsidP="00A86844">
      <w:pPr>
        <w:pStyle w:val="2"/>
      </w:pPr>
      <w:r>
        <w:t>第</w:t>
      </w:r>
      <w:r>
        <w:t>11</w:t>
      </w:r>
      <w:r>
        <w:t>條</w:t>
      </w:r>
    </w:p>
    <w:p w14:paraId="0193859F" w14:textId="77777777" w:rsidR="001272D2" w:rsidRDefault="001272D2" w:rsidP="00A86844">
      <w:pPr>
        <w:ind w:left="142"/>
        <w:jc w:val="both"/>
      </w:pPr>
      <w:r>
        <w:t xml:space="preserve">　　對在中華人民共和國領域外對中華人民共和國國家、公民或者機構實施的恐怖活動犯罪，或者實施的中華人民共和國締結、參加的國際條約所規定的恐怖活動犯罪，中華人民共和國行使刑事管轄權，依法追究刑事責任。</w:t>
      </w:r>
    </w:p>
    <w:p w14:paraId="1379C668" w14:textId="77777777" w:rsidR="00672162" w:rsidRDefault="00672162" w:rsidP="00A86844">
      <w:pPr>
        <w:ind w:left="142"/>
        <w:jc w:val="both"/>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35735A">
        <w:rPr>
          <w:rFonts w:ascii="Arial Unicode MS" w:hAnsi="Arial Unicode MS" w:hint="eastAsia"/>
          <w:color w:val="808000"/>
          <w:sz w:val="18"/>
        </w:rPr>
        <w:t>〉〉</w:t>
      </w:r>
    </w:p>
    <w:p w14:paraId="41BD4C9D" w14:textId="77777777" w:rsidR="001272D2" w:rsidRDefault="001272D2" w:rsidP="00A86844">
      <w:pPr>
        <w:pStyle w:val="1"/>
      </w:pPr>
      <w:bookmarkStart w:id="8" w:name="_第二章__恐怖活動組織和人員的認定"/>
      <w:bookmarkEnd w:id="8"/>
      <w:r>
        <w:t>第二章　　恐怖活動組織和人員的認定</w:t>
      </w:r>
    </w:p>
    <w:p w14:paraId="1630F74B" w14:textId="77777777" w:rsidR="001272D2" w:rsidRDefault="00672162" w:rsidP="00A86844">
      <w:pPr>
        <w:pStyle w:val="2"/>
      </w:pPr>
      <w:r>
        <w:t>第</w:t>
      </w:r>
      <w:r>
        <w:t>12</w:t>
      </w:r>
      <w:r>
        <w:t>條</w:t>
      </w:r>
    </w:p>
    <w:p w14:paraId="6F8BC8B7" w14:textId="77777777" w:rsidR="001272D2" w:rsidRDefault="001272D2" w:rsidP="00A86844">
      <w:pPr>
        <w:ind w:left="142"/>
        <w:jc w:val="both"/>
      </w:pPr>
      <w:r>
        <w:t xml:space="preserve">　　國家反恐怖主義工作領導機構根據本法</w:t>
      </w:r>
      <w:hyperlink w:anchor="a3" w:history="1">
        <w:r w:rsidRPr="00B55D4A">
          <w:rPr>
            <w:rStyle w:val="a3"/>
            <w:rFonts w:ascii="Times New Roman" w:hAnsi="Times New Roman"/>
          </w:rPr>
          <w:t>第三條</w:t>
        </w:r>
      </w:hyperlink>
      <w:r>
        <w:t>的規定，認定恐怖活動組織和人員，由國家反恐怖主義工作領導機構的辦事機構予以公告。</w:t>
      </w:r>
    </w:p>
    <w:p w14:paraId="60A017D4" w14:textId="77777777" w:rsidR="001272D2" w:rsidRDefault="00672162" w:rsidP="00A86844">
      <w:pPr>
        <w:pStyle w:val="2"/>
      </w:pPr>
      <w:r>
        <w:t>第</w:t>
      </w:r>
      <w:r>
        <w:t>1</w:t>
      </w:r>
      <w:r w:rsidR="00990F28">
        <w:t>3</w:t>
      </w:r>
      <w:r w:rsidR="00990F28">
        <w:t>條</w:t>
      </w:r>
    </w:p>
    <w:p w14:paraId="78BF09E3" w14:textId="77777777" w:rsidR="001272D2" w:rsidRDefault="001272D2" w:rsidP="00A86844">
      <w:pPr>
        <w:ind w:left="142"/>
        <w:jc w:val="both"/>
      </w:pPr>
      <w:r>
        <w:t xml:space="preserve">　　國務院公安部門、國家安全部門、外交部門和省級反恐怖主義工作領導機構對於需要認定恐怖活動組織和人員的，應當向國家反恐怖主義工作領導機構提出申請。</w:t>
      </w:r>
    </w:p>
    <w:p w14:paraId="53EB3C8E" w14:textId="77777777" w:rsidR="001272D2" w:rsidRDefault="00672162" w:rsidP="00A86844">
      <w:pPr>
        <w:pStyle w:val="2"/>
      </w:pPr>
      <w:r>
        <w:t>第</w:t>
      </w:r>
      <w:r>
        <w:t>14</w:t>
      </w:r>
      <w:r>
        <w:t>條</w:t>
      </w:r>
    </w:p>
    <w:p w14:paraId="027EED6E" w14:textId="77777777" w:rsidR="001272D2" w:rsidRDefault="001272D2" w:rsidP="00A86844">
      <w:pPr>
        <w:ind w:left="142"/>
        <w:jc w:val="both"/>
      </w:pPr>
      <w:r>
        <w:t xml:space="preserve">　　金融機構和特定非金融機構對國家反恐怖主義工作領導機構的辦事機構公告的恐怖活動組織和人員的資金或者其他資產，應當立即予以凍結，並按照規定及時向國務院公安部門、國家安全部門和反洗錢行政主管部門報告。</w:t>
      </w:r>
    </w:p>
    <w:p w14:paraId="5A674045" w14:textId="77777777" w:rsidR="001272D2" w:rsidRDefault="00672162" w:rsidP="00A86844">
      <w:pPr>
        <w:pStyle w:val="2"/>
      </w:pPr>
      <w:r>
        <w:t>第</w:t>
      </w:r>
      <w:r>
        <w:t>15</w:t>
      </w:r>
      <w:r>
        <w:t>條</w:t>
      </w:r>
    </w:p>
    <w:p w14:paraId="46197075" w14:textId="77777777" w:rsidR="001272D2" w:rsidRDefault="001272D2" w:rsidP="00A86844">
      <w:pPr>
        <w:ind w:left="142"/>
        <w:jc w:val="both"/>
      </w:pPr>
      <w:r>
        <w:t xml:space="preserve">　　被認定的恐怖活動組織和人員對認定不服的，可以通過國家反恐怖主義工作領導機構的辦事機構申請覆核。國家反恐怖主義工作領導機構應當及時進行覆核，作出維持或者撤銷認定的決定。覆核決定為最終決定。</w:t>
      </w:r>
    </w:p>
    <w:p w14:paraId="58FC1DBB" w14:textId="77777777" w:rsidR="001272D2" w:rsidRPr="00B70661" w:rsidRDefault="001272D2" w:rsidP="00A86844">
      <w:pPr>
        <w:ind w:left="142"/>
        <w:jc w:val="both"/>
        <w:rPr>
          <w:color w:val="17365D"/>
        </w:rPr>
      </w:pPr>
      <w:r w:rsidRPr="00B70661">
        <w:rPr>
          <w:color w:val="17365D"/>
        </w:rPr>
        <w:t xml:space="preserve">　　國家反恐怖主義工作領導機構作出撤銷認定的決定的，由國家反恐怖主義工作領導機構的辦事機構予以公告；資金、資產已被凍結的，應當解除凍結。</w:t>
      </w:r>
    </w:p>
    <w:p w14:paraId="5B0D77FB" w14:textId="77777777" w:rsidR="001272D2" w:rsidRDefault="00672162" w:rsidP="00A86844">
      <w:pPr>
        <w:pStyle w:val="2"/>
      </w:pPr>
      <w:r>
        <w:t>第</w:t>
      </w:r>
      <w:r>
        <w:t>16</w:t>
      </w:r>
      <w:r>
        <w:t>條</w:t>
      </w:r>
    </w:p>
    <w:p w14:paraId="2EC0CB5A" w14:textId="77777777" w:rsidR="001272D2" w:rsidRDefault="001272D2" w:rsidP="00A86844">
      <w:pPr>
        <w:ind w:left="142"/>
        <w:jc w:val="both"/>
      </w:pPr>
      <w:r>
        <w:t xml:space="preserve">　　根據刑事訴訟法的規定，有管轄權的中級以上人民法院在審判刑事案件的過程中，可以依法認定恐怖活動組織和人員。對於在判決生效後需要由國家反恐怖主義工作領導機構的辦事機構予以公告的，適用本章的有關規定。</w:t>
      </w:r>
    </w:p>
    <w:p w14:paraId="3545F624" w14:textId="77777777" w:rsidR="00672162" w:rsidRDefault="00986D9C" w:rsidP="00A86844">
      <w:pPr>
        <w:ind w:left="142"/>
        <w:jc w:val="both"/>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35735A">
        <w:rPr>
          <w:rFonts w:ascii="Arial Unicode MS" w:hAnsi="Arial Unicode MS" w:hint="eastAsia"/>
          <w:color w:val="808000"/>
          <w:sz w:val="18"/>
        </w:rPr>
        <w:t>〉〉</w:t>
      </w:r>
    </w:p>
    <w:p w14:paraId="580090A1" w14:textId="77777777" w:rsidR="001272D2" w:rsidRDefault="001272D2" w:rsidP="00A86844">
      <w:pPr>
        <w:pStyle w:val="1"/>
      </w:pPr>
      <w:bookmarkStart w:id="9" w:name="_第三章__安全防範"/>
      <w:bookmarkEnd w:id="9"/>
      <w:r>
        <w:t>第三章　　安全防範</w:t>
      </w:r>
    </w:p>
    <w:p w14:paraId="28B94A41" w14:textId="77777777" w:rsidR="001272D2" w:rsidRDefault="00672162" w:rsidP="00A86844">
      <w:pPr>
        <w:pStyle w:val="2"/>
      </w:pPr>
      <w:r>
        <w:t>第</w:t>
      </w:r>
      <w:r>
        <w:t>17</w:t>
      </w:r>
      <w:r>
        <w:t>條</w:t>
      </w:r>
    </w:p>
    <w:p w14:paraId="67626A51" w14:textId="77777777" w:rsidR="001272D2" w:rsidRDefault="001272D2" w:rsidP="00A86844">
      <w:pPr>
        <w:ind w:left="142"/>
        <w:jc w:val="both"/>
      </w:pPr>
      <w:r>
        <w:t xml:space="preserve">　　各級人民政府和有關部門應當組織開展反恐怖主義宣傳教育，提高公民的反恐怖主義意識。</w:t>
      </w:r>
    </w:p>
    <w:p w14:paraId="459582F0" w14:textId="77777777" w:rsidR="001272D2" w:rsidRPr="00B70661" w:rsidRDefault="001272D2" w:rsidP="00A86844">
      <w:pPr>
        <w:ind w:left="142"/>
        <w:jc w:val="both"/>
        <w:rPr>
          <w:color w:val="17365D"/>
        </w:rPr>
      </w:pPr>
      <w:r w:rsidRPr="00B70661">
        <w:rPr>
          <w:color w:val="17365D"/>
        </w:rPr>
        <w:lastRenderedPageBreak/>
        <w:t xml:space="preserve">　　教育、人力資源行政主管部門和學校、有關職業培訓機構應當將恐怖活動預防、應急知識納入教育、教學、培訓的內容。</w:t>
      </w:r>
    </w:p>
    <w:p w14:paraId="13CCFF0B" w14:textId="77777777" w:rsidR="001272D2" w:rsidRDefault="001272D2" w:rsidP="00A86844">
      <w:pPr>
        <w:ind w:left="142"/>
        <w:jc w:val="both"/>
      </w:pPr>
      <w:r>
        <w:t xml:space="preserve">　　新聞、廣播、電視、文化、宗教、互聯網等有關單位，應當有針對性地面向社會進行反恐怖主義宣傳教育。</w:t>
      </w:r>
    </w:p>
    <w:p w14:paraId="3A60F1E8" w14:textId="77777777" w:rsidR="001272D2" w:rsidRPr="00B70661" w:rsidRDefault="001272D2" w:rsidP="00A86844">
      <w:pPr>
        <w:ind w:left="142"/>
        <w:jc w:val="both"/>
        <w:rPr>
          <w:color w:val="17365D"/>
        </w:rPr>
      </w:pPr>
      <w:r w:rsidRPr="00B70661">
        <w:rPr>
          <w:color w:val="17365D"/>
        </w:rPr>
        <w:t xml:space="preserve">　　村民委員會、居民委員會應當協助人民政府以及有關部門，加強反恐怖主義宣傳教育。</w:t>
      </w:r>
    </w:p>
    <w:p w14:paraId="342D31DD" w14:textId="77777777" w:rsidR="001272D2" w:rsidRDefault="00672162" w:rsidP="00A86844">
      <w:pPr>
        <w:pStyle w:val="2"/>
      </w:pPr>
      <w:r>
        <w:t>第</w:t>
      </w:r>
      <w:r>
        <w:t>18</w:t>
      </w:r>
      <w:r>
        <w:t>條</w:t>
      </w:r>
    </w:p>
    <w:p w14:paraId="44DECA4B" w14:textId="77777777" w:rsidR="001272D2" w:rsidRDefault="001272D2" w:rsidP="00A86844">
      <w:pPr>
        <w:ind w:left="142"/>
        <w:jc w:val="both"/>
      </w:pPr>
      <w:r>
        <w:t xml:space="preserve">　　電信業務經營者、互聯網服務提供者應當為公安機關、國家安全機關依法進行防範、調查恐怖活動提供技術介面和解密等技術</w:t>
      </w:r>
      <w:r w:rsidR="007D684F">
        <w:t>支持</w:t>
      </w:r>
      <w:r>
        <w:t>和協助。</w:t>
      </w:r>
    </w:p>
    <w:p w14:paraId="32038560" w14:textId="77777777" w:rsidR="001272D2" w:rsidRDefault="00672162" w:rsidP="00A86844">
      <w:pPr>
        <w:pStyle w:val="2"/>
      </w:pPr>
      <w:r>
        <w:t>第</w:t>
      </w:r>
      <w:r>
        <w:t>19</w:t>
      </w:r>
      <w:r>
        <w:t>條</w:t>
      </w:r>
    </w:p>
    <w:p w14:paraId="4C207D74" w14:textId="77777777" w:rsidR="001272D2" w:rsidRDefault="001272D2" w:rsidP="00A86844">
      <w:pPr>
        <w:ind w:left="142"/>
        <w:jc w:val="both"/>
      </w:pPr>
      <w:r>
        <w:t xml:space="preserve">　　電信業務經營者、互聯網服務提供者應當依照法律、行政法規規定，落實網路安全、資訊內容監督制度和安全技術防範措施，防止含有恐怖主義、極端主義內容的資訊傳播；發現含有恐怖主義、極端主義內容的資訊的，應當立即停止傳輸，保存相關記錄，刪除相關資訊，並向公安機關或者有關部門報告。</w:t>
      </w:r>
    </w:p>
    <w:p w14:paraId="1579B338" w14:textId="77777777" w:rsidR="001272D2" w:rsidRPr="00B70661" w:rsidRDefault="001272D2" w:rsidP="00A86844">
      <w:pPr>
        <w:ind w:left="142"/>
        <w:jc w:val="both"/>
        <w:rPr>
          <w:color w:val="17365D"/>
        </w:rPr>
      </w:pPr>
      <w:r w:rsidRPr="00B70661">
        <w:rPr>
          <w:color w:val="17365D"/>
        </w:rPr>
        <w:t xml:space="preserve">　　網信、電信、公安、國家安全等主管部門對含有恐怖主義、極端主義內容的資訊，應當按照職責分工，及時責令有關單位停止傳輸、刪除相關資訊，或者關閉相關網站、關停相關服務。有關單位應當立即執行，並保存相關記錄，協助進行調查。對互聯網上跨境傳輸的含有恐怖主義、極端主義內容的資訊，電信主管部門應當採取技術措施，阻斷傳播。</w:t>
      </w:r>
    </w:p>
    <w:p w14:paraId="78DD2A48" w14:textId="77777777" w:rsidR="001272D2" w:rsidRDefault="00672162" w:rsidP="00A86844">
      <w:pPr>
        <w:pStyle w:val="2"/>
      </w:pPr>
      <w:r>
        <w:t>第</w:t>
      </w:r>
      <w:r>
        <w:t>20</w:t>
      </w:r>
      <w:r>
        <w:t>條</w:t>
      </w:r>
    </w:p>
    <w:p w14:paraId="57ABFC2C" w14:textId="77777777" w:rsidR="001272D2" w:rsidRDefault="001272D2" w:rsidP="00A86844">
      <w:pPr>
        <w:ind w:left="142"/>
        <w:jc w:val="both"/>
      </w:pPr>
      <w:r>
        <w:t xml:space="preserve">　　鐵路、公路、水上、航空的貨運和郵政、快遞等物流運營單位應當實行安全查驗制度，對客戶身份進行查驗，依照規定對運輸、寄遞物品進行安全檢查或者開封驗視。對禁止運輸、寄遞，存在重大安全隱患，或者客戶拒絕安全查驗的物品，不得運輸、寄遞。</w:t>
      </w:r>
    </w:p>
    <w:p w14:paraId="7BF6131A" w14:textId="77777777" w:rsidR="001272D2" w:rsidRPr="00B70661" w:rsidRDefault="001272D2" w:rsidP="00A86844">
      <w:pPr>
        <w:ind w:left="142"/>
        <w:jc w:val="both"/>
        <w:rPr>
          <w:color w:val="17365D"/>
        </w:rPr>
      </w:pPr>
      <w:r w:rsidRPr="00B70661">
        <w:rPr>
          <w:color w:val="17365D"/>
        </w:rPr>
        <w:t xml:space="preserve">　　前款規定的物流運營單位，應當實行運輸、寄遞客戶身份、物品資訊登記制度。</w:t>
      </w:r>
    </w:p>
    <w:p w14:paraId="2A47B499" w14:textId="77777777" w:rsidR="001272D2" w:rsidRDefault="00672162" w:rsidP="00A86844">
      <w:pPr>
        <w:pStyle w:val="2"/>
      </w:pPr>
      <w:r>
        <w:t>第</w:t>
      </w:r>
      <w:r>
        <w:t>21</w:t>
      </w:r>
      <w:r>
        <w:t>條</w:t>
      </w:r>
    </w:p>
    <w:p w14:paraId="1BE817A4" w14:textId="77777777" w:rsidR="001272D2" w:rsidRDefault="001272D2" w:rsidP="00A86844">
      <w:pPr>
        <w:ind w:left="142"/>
        <w:jc w:val="both"/>
      </w:pPr>
      <w:r>
        <w:t xml:space="preserve">　　電信、互聯網、金融、住宿、長途客運、機動車租賃等業務經營者、服務提供者，應當對客戶身份進行查驗。對身份不明或者拒絕身份查驗的，不得提供服務。</w:t>
      </w:r>
    </w:p>
    <w:p w14:paraId="31DFC20D" w14:textId="77777777" w:rsidR="001272D2" w:rsidRDefault="00672162" w:rsidP="00A86844">
      <w:pPr>
        <w:pStyle w:val="2"/>
      </w:pPr>
      <w:r>
        <w:t>第</w:t>
      </w:r>
      <w:r>
        <w:t>22</w:t>
      </w:r>
      <w:r>
        <w:t>條</w:t>
      </w:r>
    </w:p>
    <w:p w14:paraId="70242D88" w14:textId="77777777" w:rsidR="001272D2" w:rsidRDefault="001272D2" w:rsidP="00A86844">
      <w:pPr>
        <w:ind w:left="142"/>
        <w:jc w:val="both"/>
      </w:pPr>
      <w:r>
        <w:t xml:space="preserve">　　生產和進口單位應當依照規定對槍支等武器、彈藥、管制器具、危險化學品、民用爆炸物品、核與放射物品作出電子追蹤標識，對民用爆炸物品添加安檢示蹤標識物。</w:t>
      </w:r>
    </w:p>
    <w:p w14:paraId="36F3BF2E" w14:textId="77777777" w:rsidR="001272D2" w:rsidRPr="00B70661" w:rsidRDefault="001272D2" w:rsidP="00A86844">
      <w:pPr>
        <w:ind w:left="142"/>
        <w:jc w:val="both"/>
        <w:rPr>
          <w:color w:val="17365D"/>
        </w:rPr>
      </w:pPr>
      <w:r w:rsidRPr="00B70661">
        <w:rPr>
          <w:color w:val="17365D"/>
        </w:rPr>
        <w:t xml:space="preserve">　　運輸單位應當依照規定對運營中的危險化學品、民用爆炸物品、核與放射物品的運輸工具通過定位系統實行監控。</w:t>
      </w:r>
    </w:p>
    <w:p w14:paraId="3FFA1C75" w14:textId="77777777" w:rsidR="001272D2" w:rsidRDefault="001272D2" w:rsidP="00A86844">
      <w:pPr>
        <w:ind w:left="142"/>
        <w:jc w:val="both"/>
      </w:pPr>
      <w:r>
        <w:t xml:space="preserve">　　有關單位應當依照規定對傳染病病原體等物質實行嚴格的監督管理，嚴密防範傳染病病原體等物質擴散或者流入非法</w:t>
      </w:r>
      <w:r w:rsidR="00D92AD5">
        <w:t>渠道</w:t>
      </w:r>
      <w:r>
        <w:t>。</w:t>
      </w:r>
    </w:p>
    <w:p w14:paraId="792278AF" w14:textId="77777777" w:rsidR="001272D2" w:rsidRPr="00B70661" w:rsidRDefault="001272D2" w:rsidP="00A86844">
      <w:pPr>
        <w:ind w:left="142"/>
        <w:jc w:val="both"/>
        <w:rPr>
          <w:color w:val="17365D"/>
        </w:rPr>
      </w:pPr>
      <w:r w:rsidRPr="00B70661">
        <w:rPr>
          <w:color w:val="17365D"/>
        </w:rPr>
        <w:t xml:space="preserve">　　對管制器具、危險化學品、民用爆炸物品，國務院有關主管部門或者省級人民政府根據需要，在特定區域、特定時間，可以決定對生產、進出口、運輸、銷售、使用、報廢實施管制，可以禁止使用現金、實物進行交易或者對交易活動作出其他限制。</w:t>
      </w:r>
    </w:p>
    <w:p w14:paraId="3A7CDD04" w14:textId="77777777" w:rsidR="001272D2" w:rsidRDefault="00672162" w:rsidP="00A86844">
      <w:pPr>
        <w:pStyle w:val="2"/>
      </w:pPr>
      <w:r>
        <w:t>第</w:t>
      </w:r>
      <w:r>
        <w:t>2</w:t>
      </w:r>
      <w:r w:rsidR="00990F28">
        <w:t>3</w:t>
      </w:r>
      <w:r w:rsidR="00990F28">
        <w:t>條</w:t>
      </w:r>
    </w:p>
    <w:p w14:paraId="6337BDA4" w14:textId="77777777" w:rsidR="001272D2" w:rsidRDefault="001272D2" w:rsidP="00A86844">
      <w:pPr>
        <w:ind w:left="142"/>
        <w:jc w:val="both"/>
      </w:pPr>
      <w:r>
        <w:t xml:space="preserve">　　發生槍支等武器、彈藥、危險化學品、民用爆炸物品、核與放射物品、傳染病病原體等物質被盜、被搶、丟失或者其他流失的情形，案發單位應當立即採取必要的控制措施，並立即向公安機關報告，同時依照規定向</w:t>
      </w:r>
      <w:r>
        <w:lastRenderedPageBreak/>
        <w:t>有關主管部門報告。公安機關接到報告後，應當及時開展調查。有關主管部門應當配合公安機關開展工作。</w:t>
      </w:r>
    </w:p>
    <w:p w14:paraId="6C731896" w14:textId="77777777" w:rsidR="001272D2" w:rsidRPr="00B70661" w:rsidRDefault="001272D2" w:rsidP="00A86844">
      <w:pPr>
        <w:ind w:left="142"/>
        <w:jc w:val="both"/>
        <w:rPr>
          <w:color w:val="17365D"/>
        </w:rPr>
      </w:pPr>
      <w:r w:rsidRPr="00B70661">
        <w:rPr>
          <w:color w:val="17365D"/>
        </w:rPr>
        <w:t xml:space="preserve">　　任何單位和個人不得非法製作、生產、儲存、運輸、進出口、銷售、提供、購買、使用、持有、報廢、銷毀前款規定的物品。公安機關發現的，應當予以扣押；其他主管部門發現的，應當予以扣押，並立即通報公安機關；其他單位、個人發現的，應當立即向公安機關報告。</w:t>
      </w:r>
    </w:p>
    <w:p w14:paraId="168334CC" w14:textId="77777777" w:rsidR="001272D2" w:rsidRDefault="00672162" w:rsidP="00A86844">
      <w:pPr>
        <w:pStyle w:val="2"/>
      </w:pPr>
      <w:r>
        <w:t>第</w:t>
      </w:r>
      <w:r>
        <w:t>24</w:t>
      </w:r>
      <w:r>
        <w:t>條</w:t>
      </w:r>
    </w:p>
    <w:p w14:paraId="428D24CA" w14:textId="77777777" w:rsidR="001272D2" w:rsidRDefault="001272D2" w:rsidP="00A86844">
      <w:pPr>
        <w:ind w:left="142"/>
        <w:jc w:val="both"/>
      </w:pPr>
      <w:r>
        <w:t xml:space="preserve">　　國務院反洗錢行政主管部門、國務院有關部門、機構依法對金融機構和特定非金融機構履行反恐怖主義融資義務的情況進行監督管理。</w:t>
      </w:r>
    </w:p>
    <w:p w14:paraId="3BC93971" w14:textId="77777777" w:rsidR="001272D2" w:rsidRPr="00B70661" w:rsidRDefault="001272D2" w:rsidP="00A86844">
      <w:pPr>
        <w:ind w:left="142"/>
        <w:jc w:val="both"/>
        <w:rPr>
          <w:color w:val="17365D"/>
        </w:rPr>
      </w:pPr>
      <w:r w:rsidRPr="00B70661">
        <w:rPr>
          <w:color w:val="17365D"/>
        </w:rPr>
        <w:t xml:space="preserve">　　國務院反洗錢行政主管部門發現涉嫌恐怖主義融資的，可以依法進行調查，採取臨時凍結措施。</w:t>
      </w:r>
    </w:p>
    <w:p w14:paraId="31AD78A5" w14:textId="77777777" w:rsidR="001272D2" w:rsidRDefault="00672162" w:rsidP="00A86844">
      <w:pPr>
        <w:pStyle w:val="2"/>
      </w:pPr>
      <w:r>
        <w:t>第</w:t>
      </w:r>
      <w:r>
        <w:t>25</w:t>
      </w:r>
      <w:r>
        <w:t>條</w:t>
      </w:r>
    </w:p>
    <w:p w14:paraId="66FA2E8D" w14:textId="77777777" w:rsidR="001272D2" w:rsidRDefault="001272D2" w:rsidP="00A86844">
      <w:pPr>
        <w:ind w:left="142"/>
        <w:jc w:val="both"/>
      </w:pPr>
      <w:r>
        <w:t xml:space="preserve">　　審計、財政、稅務等部門在依照法律、行政法規的規定對有關單位實施監督檢查的過程中，發現資金流入流出涉嫌恐怖主義融資的，應當及時通報公安機關。</w:t>
      </w:r>
    </w:p>
    <w:p w14:paraId="26D8C48B" w14:textId="77777777" w:rsidR="001272D2" w:rsidRDefault="00672162" w:rsidP="00A86844">
      <w:pPr>
        <w:pStyle w:val="2"/>
      </w:pPr>
      <w:r>
        <w:t>第</w:t>
      </w:r>
      <w:r>
        <w:t>26</w:t>
      </w:r>
      <w:r>
        <w:t>條</w:t>
      </w:r>
    </w:p>
    <w:p w14:paraId="64F8E2DC" w14:textId="77777777" w:rsidR="001272D2" w:rsidRDefault="001272D2" w:rsidP="00A86844">
      <w:pPr>
        <w:ind w:left="142"/>
        <w:jc w:val="both"/>
      </w:pPr>
      <w:r>
        <w:t xml:space="preserve">　　海關在對進出境人員攜帶現金和無記名有價證券實施監管的過程中，發現涉嫌恐怖主義融資的，應當立即通報國務院反洗錢行政主管部門和有管轄權的公安機關。</w:t>
      </w:r>
    </w:p>
    <w:p w14:paraId="3B23EE02" w14:textId="77777777" w:rsidR="001272D2" w:rsidRDefault="00672162" w:rsidP="00A86844">
      <w:pPr>
        <w:pStyle w:val="2"/>
      </w:pPr>
      <w:bookmarkStart w:id="10" w:name="a27"/>
      <w:bookmarkEnd w:id="10"/>
      <w:r>
        <w:t>第</w:t>
      </w:r>
      <w:r>
        <w:t>27</w:t>
      </w:r>
      <w:r>
        <w:t>條</w:t>
      </w:r>
    </w:p>
    <w:p w14:paraId="6C6EA5A1" w14:textId="77777777" w:rsidR="001272D2" w:rsidRDefault="001272D2" w:rsidP="00A86844">
      <w:pPr>
        <w:ind w:left="142"/>
        <w:jc w:val="both"/>
      </w:pPr>
      <w:r>
        <w:t xml:space="preserve">　　地方各級人民政府制定、組織實施城鄉規劃，應當符合反恐怖主義工作的需要。</w:t>
      </w:r>
    </w:p>
    <w:p w14:paraId="6BD508B2" w14:textId="77777777" w:rsidR="001272D2" w:rsidRPr="00B70661" w:rsidRDefault="001272D2" w:rsidP="00A86844">
      <w:pPr>
        <w:ind w:left="142"/>
        <w:jc w:val="both"/>
        <w:rPr>
          <w:color w:val="17365D"/>
        </w:rPr>
      </w:pPr>
      <w:r w:rsidRPr="00B70661">
        <w:rPr>
          <w:color w:val="17365D"/>
        </w:rPr>
        <w:t xml:space="preserve">　　地方各級人民政府應當根據需要，組織、督促有關建設單位在主要道路、交通樞紐、城市公共區域的重點部位，配備、安裝公共安全視頻圖像資訊系統等防範恐怖襲擊的技防、物防設備、設施。</w:t>
      </w:r>
    </w:p>
    <w:p w14:paraId="66BB9491" w14:textId="77777777" w:rsidR="001272D2" w:rsidRDefault="00672162" w:rsidP="00A86844">
      <w:pPr>
        <w:pStyle w:val="2"/>
      </w:pPr>
      <w:r>
        <w:t>第</w:t>
      </w:r>
      <w:r>
        <w:t>28</w:t>
      </w:r>
      <w:r>
        <w:t>條</w:t>
      </w:r>
    </w:p>
    <w:p w14:paraId="453F5AEA" w14:textId="77777777" w:rsidR="001272D2" w:rsidRDefault="001272D2" w:rsidP="00A86844">
      <w:pPr>
        <w:ind w:left="142"/>
        <w:jc w:val="both"/>
      </w:pPr>
      <w:r>
        <w:t xml:space="preserve">　　公安機關和有關部門對宣揚極端主義，利用極端主義危害公共安全、擾亂公共秩序、侵犯人身財產、妨害社會管理的，應當及時予以制止，依法追究法律責任。</w:t>
      </w:r>
    </w:p>
    <w:p w14:paraId="2A8F8D7D" w14:textId="77777777" w:rsidR="001272D2" w:rsidRPr="00B70661" w:rsidRDefault="001272D2" w:rsidP="00A86844">
      <w:pPr>
        <w:ind w:left="142"/>
        <w:jc w:val="both"/>
        <w:rPr>
          <w:color w:val="17365D"/>
        </w:rPr>
      </w:pPr>
      <w:r w:rsidRPr="00B70661">
        <w:rPr>
          <w:color w:val="17365D"/>
        </w:rPr>
        <w:t xml:space="preserve">　　公安機關發現極端主義活動的，應當責令立即停止，將有關人員強行帶離現場並登記身份資訊，對有關物品、資料予以收繳，對非法活動場所予以查封。</w:t>
      </w:r>
    </w:p>
    <w:p w14:paraId="6033BD04" w14:textId="77777777" w:rsidR="001272D2" w:rsidRDefault="001272D2" w:rsidP="00A86844">
      <w:pPr>
        <w:ind w:left="142"/>
        <w:jc w:val="both"/>
      </w:pPr>
      <w:r>
        <w:t xml:space="preserve">　　任何單位和個人發現宣揚極端主義的物品、資料、資訊的，應當立即向公安機關報告。</w:t>
      </w:r>
    </w:p>
    <w:p w14:paraId="3BE71CAB" w14:textId="77777777" w:rsidR="001272D2" w:rsidRDefault="00672162" w:rsidP="00A86844">
      <w:pPr>
        <w:pStyle w:val="2"/>
      </w:pPr>
      <w:r>
        <w:t>第</w:t>
      </w:r>
      <w:r>
        <w:t>29</w:t>
      </w:r>
      <w:r>
        <w:t>條</w:t>
      </w:r>
    </w:p>
    <w:p w14:paraId="2C439A46" w14:textId="77777777" w:rsidR="001272D2" w:rsidRDefault="001272D2" w:rsidP="00A86844">
      <w:pPr>
        <w:ind w:left="142"/>
        <w:jc w:val="both"/>
      </w:pPr>
      <w:r>
        <w:t xml:space="preserve">　　對被教唆、脅迫、引誘參與恐怖活動、極端主義活動，或者參與恐怖活動、極端主義活動情節輕微，尚不構成犯罪的人員，公安機關應當組織有關部門、村民委員會、居民委員會、所在單位、就讀學校、家庭和監護人對其進行幫教。</w:t>
      </w:r>
    </w:p>
    <w:p w14:paraId="38823437" w14:textId="77777777" w:rsidR="001272D2" w:rsidRPr="00B70661" w:rsidRDefault="001272D2" w:rsidP="00A86844">
      <w:pPr>
        <w:ind w:left="142"/>
        <w:jc w:val="both"/>
        <w:rPr>
          <w:color w:val="17365D"/>
        </w:rPr>
      </w:pPr>
      <w:r w:rsidRPr="00B70661">
        <w:rPr>
          <w:color w:val="17365D"/>
        </w:rPr>
        <w:t xml:space="preserve">　　監獄、看守所、社區矯正機構應當加強對服刑的恐怖活動罪犯和極端主義罪犯的管理、教育、矯正等工作。監獄、看守所對恐怖活動罪犯和極端主義罪犯，根據教育改造和維護監管秩序的需要，可以與普通刑事罪犯混合關押，也可以個別關押。</w:t>
      </w:r>
    </w:p>
    <w:p w14:paraId="7619F213" w14:textId="77777777" w:rsidR="001272D2" w:rsidRDefault="00672162" w:rsidP="00A86844">
      <w:pPr>
        <w:pStyle w:val="2"/>
      </w:pPr>
      <w:r>
        <w:t>第</w:t>
      </w:r>
      <w:r>
        <w:t>30</w:t>
      </w:r>
      <w:r>
        <w:t>條</w:t>
      </w:r>
    </w:p>
    <w:p w14:paraId="5C68C9C6" w14:textId="77777777" w:rsidR="001272D2" w:rsidRDefault="001272D2" w:rsidP="00A86844">
      <w:pPr>
        <w:ind w:left="142"/>
        <w:jc w:val="both"/>
      </w:pPr>
      <w:r>
        <w:t xml:space="preserve">　　對恐怖活動罪犯和極端主義罪犯被判處徒刑以上刑罰的，監獄、看守所應當在刑滿釋放前根據其犯罪性質、情節和社會危害程度，服刑期間的表現，釋放後對所居住社區的影響等進行社會危險性評估。進行社會危險性評估，應當聽取有關基層組織和原辦案機關的意見。經評估具有社會危險性的，監獄、看守所應當向罪犯服刑地的中級人民法院提出安置教育建議，並將建議書副本抄送同級人民檢察院。</w:t>
      </w:r>
    </w:p>
    <w:p w14:paraId="3B1188F9" w14:textId="77777777" w:rsidR="001272D2" w:rsidRPr="00B70661" w:rsidRDefault="001272D2" w:rsidP="00A86844">
      <w:pPr>
        <w:ind w:left="142"/>
        <w:jc w:val="both"/>
        <w:rPr>
          <w:color w:val="17365D"/>
        </w:rPr>
      </w:pPr>
      <w:r w:rsidRPr="00B70661">
        <w:rPr>
          <w:color w:val="17365D"/>
        </w:rPr>
        <w:lastRenderedPageBreak/>
        <w:t xml:space="preserve">　　罪犯服刑地的中級人民法院對於確有社會危險性的，應當在罪犯刑滿釋放前作出責令其在刑滿釋放後接受安置教育的決定。決定書副本應當抄送同級人民檢察院。被決定安置教育的人員對決定不服的，可以向上一級人民法院申請覆議。</w:t>
      </w:r>
    </w:p>
    <w:p w14:paraId="2AC07C58" w14:textId="77777777" w:rsidR="001272D2" w:rsidRDefault="001272D2" w:rsidP="00A86844">
      <w:pPr>
        <w:ind w:left="142"/>
        <w:jc w:val="both"/>
      </w:pPr>
      <w:r>
        <w:t xml:space="preserve">　　安置教育由省級人民政府組織實施。安置教育機構應當每年對被安置教育人員進行評估，對於確有悔改表現，不致再危害社會的，應當及時提出解除安置教育的意見，報決定安置教育的中級人民法院作出決定。被安置教育人員有權申請解除安置教育。</w:t>
      </w:r>
    </w:p>
    <w:p w14:paraId="356F052D" w14:textId="77777777" w:rsidR="001272D2" w:rsidRPr="00B70661" w:rsidRDefault="001272D2" w:rsidP="00A86844">
      <w:pPr>
        <w:ind w:left="142"/>
        <w:jc w:val="both"/>
        <w:rPr>
          <w:color w:val="17365D"/>
        </w:rPr>
      </w:pPr>
      <w:r w:rsidRPr="00B70661">
        <w:rPr>
          <w:color w:val="17365D"/>
        </w:rPr>
        <w:t xml:space="preserve">　　人民檢察院對安置教育的決定和執行實行監督。</w:t>
      </w:r>
    </w:p>
    <w:p w14:paraId="7F265494" w14:textId="77777777" w:rsidR="001272D2" w:rsidRDefault="00672162" w:rsidP="00A86844">
      <w:pPr>
        <w:pStyle w:val="2"/>
      </w:pPr>
      <w:r>
        <w:t>第</w:t>
      </w:r>
      <w:r>
        <w:t>31</w:t>
      </w:r>
      <w:r>
        <w:t>條</w:t>
      </w:r>
    </w:p>
    <w:p w14:paraId="7C87ABAC" w14:textId="77777777" w:rsidR="001272D2" w:rsidRDefault="001272D2" w:rsidP="00A86844">
      <w:pPr>
        <w:ind w:left="142"/>
        <w:jc w:val="both"/>
      </w:pPr>
      <w:r>
        <w:t xml:space="preserve">　　公安機關應當會同有關部門，將遭受恐怖襲擊的可能性較大以及遭受恐怖襲擊可能造成重大的人身傷亡、財產損失或者社會影響的單位、場所、活動、設施等確定為防範恐怖襲擊的重點目標，報本級反恐怖主義工作領導機構備案。</w:t>
      </w:r>
    </w:p>
    <w:p w14:paraId="7BD1D3B3" w14:textId="77777777" w:rsidR="001272D2" w:rsidRDefault="00672162" w:rsidP="00A86844">
      <w:pPr>
        <w:pStyle w:val="2"/>
      </w:pPr>
      <w:r>
        <w:t>第</w:t>
      </w:r>
      <w:r>
        <w:t>32</w:t>
      </w:r>
      <w:r>
        <w:t>條</w:t>
      </w:r>
    </w:p>
    <w:p w14:paraId="3BB381B9" w14:textId="77777777" w:rsidR="001272D2" w:rsidRDefault="001272D2" w:rsidP="00A86844">
      <w:pPr>
        <w:ind w:left="142"/>
        <w:jc w:val="both"/>
      </w:pPr>
      <w:r>
        <w:t xml:space="preserve">　　重點目標的管理單位應當履行下列職責：</w:t>
      </w:r>
    </w:p>
    <w:p w14:paraId="70846E3F" w14:textId="5306C99F" w:rsidR="001272D2" w:rsidRDefault="001272D2" w:rsidP="00A86844">
      <w:pPr>
        <w:ind w:left="142"/>
        <w:jc w:val="both"/>
      </w:pPr>
      <w:r>
        <w:t xml:space="preserve">　　（一）制定防範和應對處置恐怖活動的預案、措施，定期進行培訓和演練</w:t>
      </w:r>
      <w:r w:rsidR="00E569F4" w:rsidRPr="00E569F4">
        <w:rPr>
          <w:rFonts w:hint="eastAsia"/>
        </w:rPr>
        <w:t>；</w:t>
      </w:r>
    </w:p>
    <w:p w14:paraId="23865123" w14:textId="06371B6C" w:rsidR="001272D2" w:rsidRDefault="001272D2" w:rsidP="00A86844">
      <w:pPr>
        <w:ind w:left="142"/>
        <w:jc w:val="both"/>
      </w:pPr>
      <w:r>
        <w:t xml:space="preserve">　　（二）建立反恐怖主義工作專項經費保障制度，配備、更新防範和處置設備、設施</w:t>
      </w:r>
      <w:r w:rsidR="00E569F4" w:rsidRPr="00E569F4">
        <w:rPr>
          <w:rFonts w:hint="eastAsia"/>
        </w:rPr>
        <w:t>；</w:t>
      </w:r>
    </w:p>
    <w:p w14:paraId="72E37511" w14:textId="658121CD" w:rsidR="001272D2" w:rsidRDefault="001272D2" w:rsidP="00A86844">
      <w:pPr>
        <w:ind w:left="142"/>
        <w:jc w:val="both"/>
      </w:pPr>
      <w:r>
        <w:t xml:space="preserve">　　（三）指定相關機構或者落實責任人員，明確崗位職責</w:t>
      </w:r>
      <w:r w:rsidR="00E569F4" w:rsidRPr="00E569F4">
        <w:rPr>
          <w:rFonts w:hint="eastAsia"/>
        </w:rPr>
        <w:t>；</w:t>
      </w:r>
    </w:p>
    <w:p w14:paraId="1B0F06B6" w14:textId="1B4895CC" w:rsidR="001272D2" w:rsidRDefault="001272D2" w:rsidP="00A86844">
      <w:pPr>
        <w:ind w:left="142"/>
        <w:jc w:val="both"/>
      </w:pPr>
      <w:r>
        <w:t xml:space="preserve">　　（四）</w:t>
      </w:r>
      <w:r w:rsidR="00E569F4" w:rsidRPr="00E569F4">
        <w:rPr>
          <w:rFonts w:hint="eastAsia"/>
        </w:rPr>
        <w:t>實行風險評估，實時監測安全威脅，完善內部安全管理；</w:t>
      </w:r>
    </w:p>
    <w:p w14:paraId="2A813F92" w14:textId="77777777" w:rsidR="001272D2" w:rsidRDefault="001272D2" w:rsidP="00A86844">
      <w:pPr>
        <w:ind w:left="142"/>
        <w:jc w:val="both"/>
      </w:pPr>
      <w:r>
        <w:t xml:space="preserve">　　（五）定期向公安機關和有關部門報告防範措施落實情況。</w:t>
      </w:r>
    </w:p>
    <w:p w14:paraId="3B709A82" w14:textId="77777777" w:rsidR="001272D2" w:rsidRPr="00B70661" w:rsidRDefault="001272D2" w:rsidP="00A86844">
      <w:pPr>
        <w:ind w:left="142"/>
        <w:jc w:val="both"/>
        <w:rPr>
          <w:color w:val="17365D"/>
        </w:rPr>
      </w:pPr>
      <w:r w:rsidRPr="00B70661">
        <w:rPr>
          <w:color w:val="17365D"/>
        </w:rPr>
        <w:t xml:space="preserve">　　重點目標的管理單位應當根據城鄉規劃、相關標準和實際需要，對重點目標同步設計、同步建設、同步運行符合本法第</w:t>
      </w:r>
      <w:hyperlink w:anchor="a27" w:history="1">
        <w:r w:rsidRPr="003E2CDA">
          <w:rPr>
            <w:rStyle w:val="a3"/>
            <w:rFonts w:ascii="Times New Roman" w:hAnsi="Times New Roman"/>
          </w:rPr>
          <w:t>二十七</w:t>
        </w:r>
      </w:hyperlink>
      <w:r w:rsidRPr="00B70661">
        <w:rPr>
          <w:color w:val="17365D"/>
        </w:rPr>
        <w:t>條規定的技防、物防設備、設施。</w:t>
      </w:r>
    </w:p>
    <w:p w14:paraId="69E4383A" w14:textId="77777777" w:rsidR="001272D2" w:rsidRDefault="001272D2" w:rsidP="00A86844">
      <w:pPr>
        <w:ind w:left="142"/>
        <w:jc w:val="both"/>
      </w:pPr>
      <w:r>
        <w:t xml:space="preserve">　　重點目標的管理單位應當建立公共安全視頻圖像資訊系統值班監看、資訊保存使用、運行維護等管理制度，保障相關系統正常運行。採集的視頻圖像資訊保存期限不得少於九十日。</w:t>
      </w:r>
    </w:p>
    <w:p w14:paraId="734E0274" w14:textId="77777777" w:rsidR="001272D2" w:rsidRPr="00B70661" w:rsidRDefault="001272D2" w:rsidP="00A86844">
      <w:pPr>
        <w:ind w:left="142"/>
        <w:jc w:val="both"/>
        <w:rPr>
          <w:color w:val="17365D"/>
        </w:rPr>
      </w:pPr>
      <w:r w:rsidRPr="00B70661">
        <w:rPr>
          <w:color w:val="17365D"/>
        </w:rPr>
        <w:t xml:space="preserve">　　對重點目標以外的涉及公共安全的其他單位、場所、活動、設施，其主管部門和管理單位應當依照法律、行政法規規定，建立健全安全管理制度，落實安全責任。</w:t>
      </w:r>
    </w:p>
    <w:p w14:paraId="12C0FFE0" w14:textId="77777777" w:rsidR="001272D2" w:rsidRDefault="00672162" w:rsidP="00A86844">
      <w:pPr>
        <w:pStyle w:val="2"/>
      </w:pPr>
      <w:r>
        <w:t>第</w:t>
      </w:r>
      <w:r>
        <w:t>3</w:t>
      </w:r>
      <w:r w:rsidR="00990F28">
        <w:t>3</w:t>
      </w:r>
      <w:r w:rsidR="00990F28">
        <w:t>條</w:t>
      </w:r>
    </w:p>
    <w:p w14:paraId="1124DEDD" w14:textId="77777777" w:rsidR="001272D2" w:rsidRDefault="001272D2" w:rsidP="00A86844">
      <w:pPr>
        <w:ind w:left="142"/>
        <w:jc w:val="both"/>
      </w:pPr>
      <w:r>
        <w:t xml:space="preserve">　　重點目標的管理單位應當對重要崗位人員進行安全背景審查。對有不適合情形的人員，應當調整工作崗位，並將有關情況通報公安機關。</w:t>
      </w:r>
    </w:p>
    <w:p w14:paraId="4E867763" w14:textId="77777777" w:rsidR="001272D2" w:rsidRDefault="00672162" w:rsidP="00A86844">
      <w:pPr>
        <w:pStyle w:val="2"/>
      </w:pPr>
      <w:r>
        <w:t>第</w:t>
      </w:r>
      <w:r>
        <w:t>34</w:t>
      </w:r>
      <w:r>
        <w:t>條</w:t>
      </w:r>
    </w:p>
    <w:p w14:paraId="179EE629" w14:textId="77777777" w:rsidR="001272D2" w:rsidRDefault="001272D2" w:rsidP="00A86844">
      <w:pPr>
        <w:ind w:left="142"/>
        <w:jc w:val="both"/>
      </w:pPr>
      <w:r>
        <w:t xml:space="preserve">　　大型活動承辦單位以及重點目標的管理單位應當依照規定，對進入大型活動場所、機場、火車站、碼頭、城市軌道交通站、公路長途客運站、口岸等重點目標的人員、物品和交通工具進行安全檢查。發現違禁品和管制物品，應當予以扣留並立即向公安機關報告；發現涉嫌違法犯罪人員，應當立即向公安機關報告。</w:t>
      </w:r>
    </w:p>
    <w:p w14:paraId="45F07A87" w14:textId="77777777" w:rsidR="001272D2" w:rsidRDefault="00672162" w:rsidP="00A86844">
      <w:pPr>
        <w:pStyle w:val="2"/>
      </w:pPr>
      <w:r>
        <w:t>第</w:t>
      </w:r>
      <w:r>
        <w:t>35</w:t>
      </w:r>
      <w:r>
        <w:t>條</w:t>
      </w:r>
    </w:p>
    <w:p w14:paraId="35995965" w14:textId="77777777" w:rsidR="001272D2" w:rsidRDefault="001272D2" w:rsidP="00A86844">
      <w:pPr>
        <w:ind w:left="142"/>
        <w:jc w:val="both"/>
      </w:pPr>
      <w:r>
        <w:t xml:space="preserve">　　對航空器、列車、船舶、城市軌道車輛、公共電汽車等公共交通運輸工具，營運單位應當依照規定配備安保人員和相應設備、設施，加強安全檢查和保衛工作。</w:t>
      </w:r>
    </w:p>
    <w:p w14:paraId="5707550D" w14:textId="77777777" w:rsidR="001272D2" w:rsidRDefault="00672162" w:rsidP="00A86844">
      <w:pPr>
        <w:pStyle w:val="2"/>
      </w:pPr>
      <w:r>
        <w:t>第</w:t>
      </w:r>
      <w:r>
        <w:t>36</w:t>
      </w:r>
      <w:r>
        <w:t>條</w:t>
      </w:r>
    </w:p>
    <w:p w14:paraId="4F56BA00" w14:textId="77777777" w:rsidR="001272D2" w:rsidRDefault="001272D2" w:rsidP="00A86844">
      <w:pPr>
        <w:ind w:left="142"/>
        <w:jc w:val="both"/>
      </w:pPr>
      <w:r>
        <w:t xml:space="preserve">　　公安機關和有關部門應當掌握重點目標的基礎資訊和重要動態，指導、監督重點目標的管理單位履行防範恐怖襲擊的各項職責。</w:t>
      </w:r>
    </w:p>
    <w:p w14:paraId="4D2A6984" w14:textId="77777777" w:rsidR="001272D2" w:rsidRPr="00B70661" w:rsidRDefault="001272D2" w:rsidP="00A86844">
      <w:pPr>
        <w:ind w:left="142"/>
        <w:jc w:val="both"/>
        <w:rPr>
          <w:color w:val="17365D"/>
        </w:rPr>
      </w:pPr>
      <w:r w:rsidRPr="00B70661">
        <w:rPr>
          <w:color w:val="17365D"/>
        </w:rPr>
        <w:lastRenderedPageBreak/>
        <w:t xml:space="preserve">　　公安機關、中國人民武裝員警部隊應當依照有關規定對重點目標進行警戒、巡邏、檢查。</w:t>
      </w:r>
    </w:p>
    <w:p w14:paraId="6F1ECCC9" w14:textId="77777777" w:rsidR="001272D2" w:rsidRDefault="00672162" w:rsidP="00A86844">
      <w:pPr>
        <w:pStyle w:val="2"/>
      </w:pPr>
      <w:r>
        <w:t>第</w:t>
      </w:r>
      <w:r>
        <w:t>37</w:t>
      </w:r>
      <w:r>
        <w:t>條</w:t>
      </w:r>
    </w:p>
    <w:p w14:paraId="0BA32113" w14:textId="77777777" w:rsidR="001272D2" w:rsidRDefault="001272D2" w:rsidP="00A86844">
      <w:pPr>
        <w:ind w:left="142"/>
        <w:jc w:val="both"/>
      </w:pPr>
      <w:r>
        <w:t xml:space="preserve">　　飛行管制、民用航空、公安等主管部門應當按照職責分工，加強空域、航空器和飛行活動管理，嚴密防範針對航空器或者利用飛行活動實施的恐怖活動。</w:t>
      </w:r>
    </w:p>
    <w:p w14:paraId="0C3898AB" w14:textId="77777777" w:rsidR="001272D2" w:rsidRDefault="00672162" w:rsidP="00A86844">
      <w:pPr>
        <w:pStyle w:val="2"/>
      </w:pPr>
      <w:r>
        <w:t>第</w:t>
      </w:r>
      <w:r>
        <w:t>38</w:t>
      </w:r>
      <w:r>
        <w:t>條</w:t>
      </w:r>
    </w:p>
    <w:p w14:paraId="72458586" w14:textId="77777777" w:rsidR="001272D2" w:rsidRDefault="001272D2" w:rsidP="00A86844">
      <w:pPr>
        <w:ind w:left="142"/>
        <w:jc w:val="both"/>
      </w:pPr>
      <w:r>
        <w:t xml:space="preserve">　　各級人民政府和軍事機關應當在重點國（邊）境地段和口岸設置攔阻隔離網、視頻圖像採集和防越境報警設施。</w:t>
      </w:r>
    </w:p>
    <w:p w14:paraId="702068BA" w14:textId="77777777" w:rsidR="001272D2" w:rsidRPr="00B70661" w:rsidRDefault="001272D2" w:rsidP="00A86844">
      <w:pPr>
        <w:ind w:left="142"/>
        <w:jc w:val="both"/>
        <w:rPr>
          <w:color w:val="17365D"/>
        </w:rPr>
      </w:pPr>
      <w:r w:rsidRPr="00B70661">
        <w:rPr>
          <w:color w:val="17365D"/>
        </w:rPr>
        <w:t xml:space="preserve">　　公安機關和中國人民解放軍應當嚴密組織國（邊）境巡邏，依照規定對抵離國（邊）境前沿、進出國（邊）境管理區和國（邊）境通道、口岸的人員、交通運輸工具、物品，以及沿海沿邊地區的船舶進行查驗。</w:t>
      </w:r>
    </w:p>
    <w:p w14:paraId="265E9BF0" w14:textId="77777777" w:rsidR="001272D2" w:rsidRDefault="00672162" w:rsidP="00A86844">
      <w:pPr>
        <w:pStyle w:val="2"/>
      </w:pPr>
      <w:r>
        <w:t>第</w:t>
      </w:r>
      <w:r>
        <w:t>39</w:t>
      </w:r>
      <w:r>
        <w:t>條</w:t>
      </w:r>
    </w:p>
    <w:p w14:paraId="1690FD1D" w14:textId="77777777" w:rsidR="001272D2" w:rsidRDefault="001272D2" w:rsidP="00A86844">
      <w:pPr>
        <w:ind w:left="142"/>
        <w:jc w:val="both"/>
      </w:pPr>
      <w:r>
        <w:t xml:space="preserve">　　出入境證件簽發機關、出入境邊防檢查機關對恐怖活動人員和恐怖活動嫌疑人員，有權決定不准其出境入境、不予簽發出境入境證件或者宣佈其出境入境證件作廢。</w:t>
      </w:r>
    </w:p>
    <w:p w14:paraId="534AFA7B" w14:textId="658F7FD0" w:rsidR="001272D2" w:rsidRPr="00DA4D47" w:rsidRDefault="00672162" w:rsidP="00A86844">
      <w:pPr>
        <w:pStyle w:val="2"/>
        <w:rPr>
          <w:b w:val="0"/>
        </w:rPr>
      </w:pPr>
      <w:bookmarkStart w:id="11" w:name="a40"/>
      <w:bookmarkEnd w:id="11"/>
      <w:r>
        <w:t>第</w:t>
      </w:r>
      <w:r>
        <w:t>40</w:t>
      </w:r>
      <w:r>
        <w:t>條</w:t>
      </w:r>
      <w:r w:rsidR="00DA4D47" w:rsidRPr="00DA4D47">
        <w:rPr>
          <w:rFonts w:ascii="新細明體" w:hAnsi="新細明體" w:hint="eastAsia"/>
          <w:b w:val="0"/>
          <w:color w:val="FFFFFF" w:themeColor="background1"/>
        </w:rPr>
        <w:t>∵</w:t>
      </w:r>
    </w:p>
    <w:p w14:paraId="7E781C51" w14:textId="77777777" w:rsidR="00B81CDD" w:rsidRDefault="00B81CDD" w:rsidP="00A86844">
      <w:pPr>
        <w:ind w:left="142"/>
        <w:jc w:val="both"/>
      </w:pPr>
      <w:r>
        <w:t xml:space="preserve">　　海關、出入境邊防檢查機關發現恐怖活動嫌疑人員或者涉嫌恐怖活動物品的，應當依法扣留，並立即移送公安機關或者國家安全機關。</w:t>
      </w:r>
    </w:p>
    <w:p w14:paraId="60E3553F" w14:textId="77777777" w:rsidR="00B81CDD" w:rsidRPr="00A86844" w:rsidRDefault="00A86844" w:rsidP="00A86844">
      <w:pPr>
        <w:pStyle w:val="3"/>
      </w:pPr>
      <w:r w:rsidRPr="00A86844">
        <w:rPr>
          <w:rFonts w:hint="eastAsia"/>
        </w:rPr>
        <w:t>--2018</w:t>
      </w:r>
      <w:r w:rsidRPr="00A86844">
        <w:rPr>
          <w:rFonts w:hint="eastAsia"/>
        </w:rPr>
        <w:t>年</w:t>
      </w:r>
      <w:r w:rsidRPr="00A86844">
        <w:rPr>
          <w:rFonts w:hint="eastAsia"/>
        </w:rPr>
        <w:t>4</w:t>
      </w:r>
      <w:r w:rsidRPr="00A86844">
        <w:rPr>
          <w:rFonts w:hint="eastAsia"/>
        </w:rPr>
        <w:t>月</w:t>
      </w:r>
      <w:r w:rsidRPr="00A86844">
        <w:rPr>
          <w:rFonts w:hint="eastAsia"/>
        </w:rPr>
        <w:t>27</w:t>
      </w:r>
      <w:r w:rsidRPr="00A86844">
        <w:rPr>
          <w:rFonts w:hint="eastAsia"/>
        </w:rPr>
        <w:t>日修正前條文</w:t>
      </w:r>
      <w:r w:rsidRPr="00A86844">
        <w:rPr>
          <w:rFonts w:hint="eastAsia"/>
        </w:rPr>
        <w:t>--</w:t>
      </w:r>
      <w:hyperlink r:id="rId17" w:history="1">
        <w:r w:rsidRPr="00A86844">
          <w:rPr>
            <w:rStyle w:val="a3"/>
          </w:rPr>
          <w:t>比對程式</w:t>
        </w:r>
      </w:hyperlink>
    </w:p>
    <w:p w14:paraId="0C4A3B9D" w14:textId="77777777" w:rsidR="001272D2" w:rsidRPr="00B81CDD" w:rsidRDefault="001272D2" w:rsidP="00A86844">
      <w:pPr>
        <w:ind w:left="142"/>
        <w:jc w:val="both"/>
        <w:rPr>
          <w:color w:val="5F5F5F"/>
        </w:rPr>
      </w:pPr>
      <w:r w:rsidRPr="00B81CDD">
        <w:rPr>
          <w:color w:val="5F5F5F"/>
        </w:rPr>
        <w:t xml:space="preserve">　　海關、出入境邊防檢查機關發現恐怖活動嫌疑人員或者涉嫌恐怖活動物品的，應當依法扣留，並立即移送公安機關或者國家安全機關。</w:t>
      </w:r>
    </w:p>
    <w:p w14:paraId="16DDB4D4" w14:textId="7441E242" w:rsidR="001272D2" w:rsidRPr="00B81CDD" w:rsidRDefault="001272D2" w:rsidP="00A86844">
      <w:pPr>
        <w:ind w:left="142"/>
        <w:jc w:val="both"/>
        <w:rPr>
          <w:color w:val="666699"/>
        </w:rPr>
      </w:pPr>
      <w:r w:rsidRPr="00B81CDD">
        <w:rPr>
          <w:color w:val="666699"/>
        </w:rPr>
        <w:t xml:space="preserve">　　檢驗檢疫機關發現涉嫌恐怖活動物品的，應當依法扣留，並立即移送公安機關或者國家安全機關。</w:t>
      </w:r>
      <w:r w:rsidR="00DA4D47" w:rsidRPr="00CF0DD1">
        <w:rPr>
          <w:rFonts w:hint="eastAsia"/>
          <w:color w:val="FFFFFF"/>
        </w:rPr>
        <w:t>∴</w:t>
      </w:r>
    </w:p>
    <w:p w14:paraId="526EE4BC" w14:textId="77777777" w:rsidR="001272D2" w:rsidRDefault="00672162" w:rsidP="00A86844">
      <w:pPr>
        <w:pStyle w:val="2"/>
      </w:pPr>
      <w:r>
        <w:t>第</w:t>
      </w:r>
      <w:r>
        <w:t>41</w:t>
      </w:r>
      <w:r>
        <w:t>條</w:t>
      </w:r>
    </w:p>
    <w:p w14:paraId="0349D139" w14:textId="77777777" w:rsidR="001272D2" w:rsidRDefault="001272D2" w:rsidP="00A86844">
      <w:pPr>
        <w:ind w:left="142"/>
        <w:jc w:val="both"/>
      </w:pPr>
      <w:r>
        <w:t xml:space="preserve">　　國務院外交、公安、國家安全、發展改革、工業和資訊化、商務、旅遊等主管部門應當建立境外投資合作、旅遊等安全風險評估制度，對中國在境外的公民以及駐外機構、設施、財產加強安全保護，防範和應對恐怖襲擊。</w:t>
      </w:r>
    </w:p>
    <w:p w14:paraId="41EC31C7" w14:textId="77777777" w:rsidR="001272D2" w:rsidRDefault="00672162" w:rsidP="00A86844">
      <w:pPr>
        <w:pStyle w:val="2"/>
      </w:pPr>
      <w:r>
        <w:t>第</w:t>
      </w:r>
      <w:r>
        <w:t>42</w:t>
      </w:r>
      <w:r>
        <w:t>條</w:t>
      </w:r>
    </w:p>
    <w:p w14:paraId="1D3E705F" w14:textId="77777777" w:rsidR="001272D2" w:rsidRDefault="001272D2" w:rsidP="00A86844">
      <w:pPr>
        <w:ind w:left="142"/>
        <w:jc w:val="both"/>
      </w:pPr>
      <w:r>
        <w:t xml:space="preserve">　　駐外機構應當建立健全安全防範制度和應對處置預案，加強對有關人員、設施、財產的安全保護。</w:t>
      </w:r>
    </w:p>
    <w:p w14:paraId="7F69A527" w14:textId="77777777" w:rsidR="003C1CC3" w:rsidRDefault="00234166" w:rsidP="00A86844">
      <w:pPr>
        <w:ind w:left="142"/>
        <w:jc w:val="both"/>
      </w:pPr>
      <w:r w:rsidRPr="00E9022C">
        <w:rPr>
          <w:rFonts w:ascii="Arial Unicode MS" w:hAnsi="Arial Unicode MS"/>
          <w:color w:val="808000"/>
          <w:sz w:val="18"/>
        </w:rPr>
        <w:t xml:space="preserve">　　　　　　　　　　　　　　　　　　　　　　　　　　　　　　　　　　　　　　　　　　　　　　　　</w:t>
      </w:r>
      <w:r w:rsidR="00986D9C" w:rsidRPr="00E9022C">
        <w:rPr>
          <w:rFonts w:ascii="Arial Unicode MS" w:hAnsi="Arial Unicode MS"/>
          <w:color w:val="808000"/>
          <w:sz w:val="18"/>
        </w:rPr>
        <w:t xml:space="preserve">　</w:t>
      </w:r>
      <w:hyperlink w:anchor="a章節索引" w:history="1">
        <w:r w:rsidR="00986D9C" w:rsidRPr="00E9022C">
          <w:rPr>
            <w:rStyle w:val="a3"/>
            <w:rFonts w:ascii="Arial Unicode MS" w:hAnsi="Arial Unicode MS" w:hint="eastAsia"/>
            <w:sz w:val="18"/>
          </w:rPr>
          <w:t>回索引</w:t>
        </w:r>
      </w:hyperlink>
      <w:r w:rsidR="0035735A">
        <w:rPr>
          <w:rFonts w:ascii="Arial Unicode MS" w:hAnsi="Arial Unicode MS" w:hint="eastAsia"/>
          <w:color w:val="808000"/>
          <w:sz w:val="18"/>
        </w:rPr>
        <w:t>〉〉</w:t>
      </w:r>
    </w:p>
    <w:p w14:paraId="12F1D5A9" w14:textId="77777777" w:rsidR="001272D2" w:rsidRDefault="001272D2" w:rsidP="00A86844">
      <w:pPr>
        <w:pStyle w:val="1"/>
      </w:pPr>
      <w:bookmarkStart w:id="12" w:name="_第四章__情報資訊"/>
      <w:bookmarkEnd w:id="12"/>
      <w:r>
        <w:t>第四章　　情報資訊</w:t>
      </w:r>
    </w:p>
    <w:p w14:paraId="629E7E0C" w14:textId="77777777" w:rsidR="001272D2" w:rsidRDefault="00672162" w:rsidP="00A86844">
      <w:pPr>
        <w:pStyle w:val="2"/>
      </w:pPr>
      <w:r>
        <w:t>第</w:t>
      </w:r>
      <w:r>
        <w:t>4</w:t>
      </w:r>
      <w:r w:rsidR="00990F28">
        <w:t>3</w:t>
      </w:r>
      <w:r w:rsidR="00990F28">
        <w:t>條</w:t>
      </w:r>
    </w:p>
    <w:p w14:paraId="75568166" w14:textId="77777777" w:rsidR="001272D2" w:rsidRDefault="001272D2" w:rsidP="00A86844">
      <w:pPr>
        <w:ind w:left="142"/>
        <w:jc w:val="both"/>
      </w:pPr>
      <w:r>
        <w:t xml:space="preserve">　　國家反恐怖主義工作領導機構建立國家反恐怖主義情報中心，實行跨部門、跨地區情報資訊工作機制，統籌反恐怖主義情報資訊工作。</w:t>
      </w:r>
    </w:p>
    <w:p w14:paraId="12AF2D9A" w14:textId="77777777" w:rsidR="001272D2" w:rsidRPr="003C1CC3" w:rsidRDefault="001272D2" w:rsidP="00A86844">
      <w:pPr>
        <w:ind w:left="142"/>
        <w:jc w:val="both"/>
        <w:rPr>
          <w:color w:val="17365D"/>
        </w:rPr>
      </w:pPr>
      <w:r w:rsidRPr="003C1CC3">
        <w:rPr>
          <w:color w:val="17365D"/>
        </w:rPr>
        <w:t xml:space="preserve">　　有關部門應當加強反恐怖主義情報資訊搜集工作，對搜集的有關線索、人員、行動類情報資訊，應當依照規定及時統一歸口報送國家反恐怖主義情報中心。</w:t>
      </w:r>
    </w:p>
    <w:p w14:paraId="6575370C" w14:textId="77777777" w:rsidR="001272D2" w:rsidRDefault="001272D2" w:rsidP="00A86844">
      <w:pPr>
        <w:ind w:left="142"/>
        <w:jc w:val="both"/>
      </w:pPr>
      <w:r>
        <w:t xml:space="preserve">　　地方反恐怖主義工作領導機構應當建立跨部門情報資訊工作機制，組織開展反恐怖主義情報資訊工作，對重要的情報資訊，應當及時向上級反恐怖主義工作領導機構報告，對涉及其他地方的緊急情報資訊，應當及時通報相關地方。</w:t>
      </w:r>
    </w:p>
    <w:p w14:paraId="5CCDB9D9" w14:textId="77777777" w:rsidR="001272D2" w:rsidRDefault="00672162" w:rsidP="00A86844">
      <w:pPr>
        <w:pStyle w:val="2"/>
      </w:pPr>
      <w:r>
        <w:lastRenderedPageBreak/>
        <w:t>第</w:t>
      </w:r>
      <w:r>
        <w:t>44</w:t>
      </w:r>
      <w:r>
        <w:t>條</w:t>
      </w:r>
    </w:p>
    <w:p w14:paraId="5B5FA8A6" w14:textId="77777777" w:rsidR="001272D2" w:rsidRDefault="001272D2" w:rsidP="00A86844">
      <w:pPr>
        <w:ind w:left="142"/>
        <w:jc w:val="both"/>
      </w:pPr>
      <w:r>
        <w:t xml:space="preserve">　　公安機關、國家安全機關和有關部門應當依靠群眾，加強基層基礎工作，建立基層情報資訊工作力量，提高反恐怖主義情報資訊工作能力。</w:t>
      </w:r>
    </w:p>
    <w:p w14:paraId="7FD5DAF1" w14:textId="77777777" w:rsidR="001272D2" w:rsidRDefault="00672162" w:rsidP="00A86844">
      <w:pPr>
        <w:pStyle w:val="2"/>
      </w:pPr>
      <w:r>
        <w:t>第</w:t>
      </w:r>
      <w:r>
        <w:t>45</w:t>
      </w:r>
      <w:r>
        <w:t>條</w:t>
      </w:r>
    </w:p>
    <w:p w14:paraId="4A3D4C4E" w14:textId="77777777" w:rsidR="001272D2" w:rsidRDefault="001272D2" w:rsidP="00A86844">
      <w:pPr>
        <w:ind w:left="142"/>
        <w:jc w:val="both"/>
      </w:pPr>
      <w:r>
        <w:t xml:space="preserve">　　公安機關、國家安全機關、軍事機關在其職責範圍內，因反恐怖主義情報資訊工作的需要，根據國家有關規定，經過嚴格的批准手續，可以採取技術偵察措施。</w:t>
      </w:r>
    </w:p>
    <w:p w14:paraId="2CA536CF" w14:textId="77777777" w:rsidR="001272D2" w:rsidRPr="003C1CC3" w:rsidRDefault="001272D2" w:rsidP="00A86844">
      <w:pPr>
        <w:ind w:left="142"/>
        <w:jc w:val="both"/>
        <w:rPr>
          <w:color w:val="17365D"/>
        </w:rPr>
      </w:pPr>
      <w:r w:rsidRPr="003C1CC3">
        <w:rPr>
          <w:color w:val="17365D"/>
        </w:rPr>
        <w:t xml:space="preserve">　　依照前款規定獲取的材料，只能用於反恐怖主義應對處置和對恐怖活動犯罪、極端主義犯罪的偵查、起訴和審判，不得用於其他用途。</w:t>
      </w:r>
    </w:p>
    <w:p w14:paraId="5934814F" w14:textId="77777777" w:rsidR="001272D2" w:rsidRDefault="00672162" w:rsidP="00A86844">
      <w:pPr>
        <w:pStyle w:val="2"/>
      </w:pPr>
      <w:r>
        <w:t>第</w:t>
      </w:r>
      <w:r>
        <w:t>46</w:t>
      </w:r>
      <w:r>
        <w:t>條</w:t>
      </w:r>
    </w:p>
    <w:p w14:paraId="4E5192EF" w14:textId="77777777" w:rsidR="001272D2" w:rsidRDefault="001272D2" w:rsidP="00A86844">
      <w:pPr>
        <w:ind w:left="142"/>
        <w:jc w:val="both"/>
      </w:pPr>
      <w:r>
        <w:t xml:space="preserve">　　有關部門對於在本法</w:t>
      </w:r>
      <w:hyperlink w:anchor="_第三章__安全防範" w:history="1">
        <w:r w:rsidRPr="003E2CDA">
          <w:rPr>
            <w:rStyle w:val="a3"/>
            <w:rFonts w:ascii="Times New Roman" w:hAnsi="Times New Roman"/>
          </w:rPr>
          <w:t>第三章</w:t>
        </w:r>
      </w:hyperlink>
      <w:r>
        <w:t>規定的安全防範工作中獲取的資訊，應當根據國家反恐怖主義情報中心的要求，及時提供。</w:t>
      </w:r>
    </w:p>
    <w:p w14:paraId="2A7EAF7F" w14:textId="77777777" w:rsidR="001272D2" w:rsidRDefault="00672162" w:rsidP="00A86844">
      <w:pPr>
        <w:pStyle w:val="2"/>
      </w:pPr>
      <w:r>
        <w:t>第</w:t>
      </w:r>
      <w:r>
        <w:t>47</w:t>
      </w:r>
      <w:r>
        <w:t>條</w:t>
      </w:r>
    </w:p>
    <w:p w14:paraId="591F585A" w14:textId="77777777" w:rsidR="001272D2" w:rsidRDefault="001272D2" w:rsidP="00A86844">
      <w:pPr>
        <w:ind w:left="142"/>
        <w:jc w:val="both"/>
      </w:pPr>
      <w:r>
        <w:t xml:space="preserve">　　國家反恐怖主義情報中心、地方反恐怖主義工作領導機構以及公安機關等有關部門應當對有關情報資訊進行篩查、研判、核查、監控，認為有發生恐怖事件危險，需要採取相應的安全防範、應對處置措施的，應當及時通報有關部門和單位，並可以根據情況發出預警。有關部門和單位應當根據通報做好安全防範、應對處置工作。</w:t>
      </w:r>
    </w:p>
    <w:p w14:paraId="228D5DE6" w14:textId="77777777" w:rsidR="001272D2" w:rsidRDefault="00672162" w:rsidP="00A86844">
      <w:pPr>
        <w:pStyle w:val="2"/>
      </w:pPr>
      <w:r>
        <w:t>第</w:t>
      </w:r>
      <w:r>
        <w:t>48</w:t>
      </w:r>
      <w:r>
        <w:t>條</w:t>
      </w:r>
    </w:p>
    <w:p w14:paraId="2457F4EE" w14:textId="77777777" w:rsidR="001272D2" w:rsidRDefault="001272D2" w:rsidP="00A86844">
      <w:pPr>
        <w:ind w:left="142"/>
        <w:jc w:val="both"/>
      </w:pPr>
      <w:r>
        <w:t xml:space="preserve">　　反恐怖主義工作領導機構、有關部門和單位、個人應當對履行反恐怖主義工作職責、義務過程中知悉的國家秘密、商業秘密和個人隱私予以保密。</w:t>
      </w:r>
    </w:p>
    <w:p w14:paraId="5D5C2706" w14:textId="77777777" w:rsidR="001272D2" w:rsidRPr="003C1CC3" w:rsidRDefault="001272D2" w:rsidP="00A86844">
      <w:pPr>
        <w:ind w:left="142"/>
        <w:jc w:val="both"/>
        <w:rPr>
          <w:color w:val="17365D"/>
        </w:rPr>
      </w:pPr>
      <w:r w:rsidRPr="003C1CC3">
        <w:rPr>
          <w:color w:val="17365D"/>
        </w:rPr>
        <w:t xml:space="preserve">　　違反規定洩露國家秘密、商業秘密和個人隱私的，依法追究法律責任。</w:t>
      </w:r>
    </w:p>
    <w:p w14:paraId="335205D8" w14:textId="77777777" w:rsidR="003C1CC3" w:rsidRDefault="001428FD" w:rsidP="00A86844">
      <w:pPr>
        <w:ind w:left="142"/>
        <w:jc w:val="both"/>
      </w:pPr>
      <w:r w:rsidRPr="00E9022C">
        <w:rPr>
          <w:rFonts w:ascii="Arial Unicode MS" w:hAnsi="Arial Unicode MS"/>
          <w:color w:val="808000"/>
          <w:sz w:val="18"/>
        </w:rPr>
        <w:t xml:space="preserve">　　　　　　　　　　　　　　　　　　　　　　　　　　　　　　　　　　　　　　　　　　　　　　　　</w:t>
      </w:r>
      <w:r w:rsidR="00986D9C" w:rsidRPr="00E9022C">
        <w:rPr>
          <w:rFonts w:ascii="Arial Unicode MS" w:hAnsi="Arial Unicode MS"/>
          <w:color w:val="808000"/>
          <w:sz w:val="18"/>
        </w:rPr>
        <w:t xml:space="preserve">　</w:t>
      </w:r>
      <w:hyperlink w:anchor="a章節索引" w:history="1">
        <w:r w:rsidR="00986D9C" w:rsidRPr="00E9022C">
          <w:rPr>
            <w:rStyle w:val="a3"/>
            <w:rFonts w:ascii="Arial Unicode MS" w:hAnsi="Arial Unicode MS" w:hint="eastAsia"/>
            <w:sz w:val="18"/>
          </w:rPr>
          <w:t>回索引</w:t>
        </w:r>
      </w:hyperlink>
      <w:r w:rsidR="0035735A">
        <w:rPr>
          <w:rFonts w:ascii="Arial Unicode MS" w:hAnsi="Arial Unicode MS" w:hint="eastAsia"/>
          <w:color w:val="808000"/>
          <w:sz w:val="18"/>
        </w:rPr>
        <w:t>〉〉</w:t>
      </w:r>
    </w:p>
    <w:p w14:paraId="6CB70230" w14:textId="77777777" w:rsidR="001272D2" w:rsidRDefault="001272D2" w:rsidP="00A86844">
      <w:pPr>
        <w:pStyle w:val="1"/>
      </w:pPr>
      <w:bookmarkStart w:id="13" w:name="_第五章__調查"/>
      <w:bookmarkEnd w:id="13"/>
      <w:r>
        <w:t>第五章　　調查</w:t>
      </w:r>
    </w:p>
    <w:p w14:paraId="43DBD9A8" w14:textId="77777777" w:rsidR="001272D2" w:rsidRDefault="00672162" w:rsidP="00A86844">
      <w:pPr>
        <w:pStyle w:val="2"/>
      </w:pPr>
      <w:r>
        <w:t>第</w:t>
      </w:r>
      <w:r>
        <w:t>49</w:t>
      </w:r>
      <w:r>
        <w:t>條</w:t>
      </w:r>
    </w:p>
    <w:p w14:paraId="6439E35C" w14:textId="77777777" w:rsidR="001272D2" w:rsidRDefault="001272D2" w:rsidP="00A86844">
      <w:pPr>
        <w:ind w:left="142"/>
        <w:jc w:val="both"/>
      </w:pPr>
      <w:r>
        <w:t xml:space="preserve">　　公安機關接到恐怖活動嫌疑的報告或者發現恐怖活動嫌疑，需要調查核實的，應當迅速進行調查。</w:t>
      </w:r>
    </w:p>
    <w:p w14:paraId="1BD43EC1" w14:textId="77777777" w:rsidR="001272D2" w:rsidRDefault="00672162" w:rsidP="00A86844">
      <w:pPr>
        <w:pStyle w:val="2"/>
      </w:pPr>
      <w:r>
        <w:t>第</w:t>
      </w:r>
      <w:r>
        <w:t>50</w:t>
      </w:r>
      <w:r>
        <w:t>條</w:t>
      </w:r>
    </w:p>
    <w:p w14:paraId="38782F08" w14:textId="77777777" w:rsidR="001272D2" w:rsidRDefault="001272D2" w:rsidP="00A86844">
      <w:pPr>
        <w:ind w:left="142"/>
        <w:jc w:val="both"/>
      </w:pPr>
      <w:r>
        <w:t xml:space="preserve">　　公安機關調查恐怖活動嫌疑，可以依照有關法律規定對嫌疑人員進行盤問、檢查、傳喚，可以提取或者採集肖像、指紋、虹膜圖像等人體生物識別資訊和血液、尿液、脫落細胞等生物樣本，並留存其簽名。</w:t>
      </w:r>
    </w:p>
    <w:p w14:paraId="75B1133B" w14:textId="77777777" w:rsidR="001272D2" w:rsidRPr="003C1CC3" w:rsidRDefault="001272D2" w:rsidP="00A86844">
      <w:pPr>
        <w:ind w:left="142"/>
        <w:jc w:val="both"/>
        <w:rPr>
          <w:color w:val="17365D"/>
        </w:rPr>
      </w:pPr>
      <w:r w:rsidRPr="003C1CC3">
        <w:rPr>
          <w:color w:val="17365D"/>
        </w:rPr>
        <w:t xml:space="preserve">　　公安機關調查恐怖活動嫌疑，可以通知瞭解有關情況的人員到公安機關或者其他地點接受詢問。</w:t>
      </w:r>
    </w:p>
    <w:p w14:paraId="253BA9A8" w14:textId="77777777" w:rsidR="001272D2" w:rsidRDefault="00672162" w:rsidP="00A86844">
      <w:pPr>
        <w:pStyle w:val="2"/>
      </w:pPr>
      <w:r>
        <w:t>第</w:t>
      </w:r>
      <w:r>
        <w:t>51</w:t>
      </w:r>
      <w:r>
        <w:t>條</w:t>
      </w:r>
    </w:p>
    <w:p w14:paraId="7CE8692B" w14:textId="77777777" w:rsidR="001272D2" w:rsidRDefault="001272D2" w:rsidP="00A86844">
      <w:pPr>
        <w:ind w:left="142"/>
        <w:jc w:val="both"/>
      </w:pPr>
      <w:r>
        <w:t xml:space="preserve">　　公安機關調查恐怖活動嫌疑，有權向有關單位和個人收集、調取相關資訊和材料。有關單位和個人應當如實提供。</w:t>
      </w:r>
    </w:p>
    <w:p w14:paraId="7B17A056" w14:textId="77777777" w:rsidR="001272D2" w:rsidRDefault="00672162" w:rsidP="00A86844">
      <w:pPr>
        <w:pStyle w:val="2"/>
      </w:pPr>
      <w:r>
        <w:t>第</w:t>
      </w:r>
      <w:r>
        <w:t>52</w:t>
      </w:r>
      <w:r>
        <w:t>條</w:t>
      </w:r>
    </w:p>
    <w:p w14:paraId="546EFE0C" w14:textId="77777777" w:rsidR="001272D2" w:rsidRDefault="001272D2" w:rsidP="00A86844">
      <w:pPr>
        <w:ind w:left="142"/>
        <w:jc w:val="both"/>
      </w:pPr>
      <w:r>
        <w:t xml:space="preserve">　　公安機關調查恐怖活動嫌疑，經縣級以上公安機關負責人批准，可以查詢嫌疑人員的存款、匯款、債券、股票、基金份額等財產，可以採取查封、扣押、凍結措施。查封、扣押、凍結的期限不得超過二個月，情況複雜的，可以經上一級公安機關負責人批准延長一個月。</w:t>
      </w:r>
    </w:p>
    <w:p w14:paraId="41150779" w14:textId="77777777" w:rsidR="001272D2" w:rsidRDefault="00672162" w:rsidP="00A86844">
      <w:pPr>
        <w:pStyle w:val="2"/>
      </w:pPr>
      <w:r>
        <w:lastRenderedPageBreak/>
        <w:t>第</w:t>
      </w:r>
      <w:r>
        <w:t>5</w:t>
      </w:r>
      <w:r w:rsidR="00990F28">
        <w:t>3</w:t>
      </w:r>
      <w:r w:rsidR="00990F28">
        <w:t>條</w:t>
      </w:r>
    </w:p>
    <w:p w14:paraId="5ECC831F" w14:textId="77777777" w:rsidR="001272D2" w:rsidRDefault="001272D2" w:rsidP="00A86844">
      <w:pPr>
        <w:ind w:left="142"/>
        <w:jc w:val="both"/>
      </w:pPr>
      <w:r>
        <w:t xml:space="preserve">　　公安機關調查恐怖活動嫌疑，經縣級以上公安機關負責人批准，可以根據其危險程度，責令恐怖活動嫌疑人員遵守下列一項或者多項約束措施：</w:t>
      </w:r>
    </w:p>
    <w:p w14:paraId="66CF381E" w14:textId="77777777" w:rsidR="001272D2" w:rsidRDefault="001272D2" w:rsidP="00A86844">
      <w:pPr>
        <w:ind w:left="142"/>
        <w:jc w:val="both"/>
      </w:pPr>
      <w:r>
        <w:t xml:space="preserve">　　（一）未經公安機關批准不得離開所居住的市、縣或者指定的處所。</w:t>
      </w:r>
    </w:p>
    <w:p w14:paraId="36A8BA67" w14:textId="77777777" w:rsidR="001272D2" w:rsidRDefault="001272D2" w:rsidP="00A86844">
      <w:pPr>
        <w:ind w:left="142"/>
        <w:jc w:val="both"/>
      </w:pPr>
      <w:r>
        <w:t xml:space="preserve">　　（二）不得參加大型群眾性活動或者從事特定的活動。</w:t>
      </w:r>
    </w:p>
    <w:p w14:paraId="0203E3A7" w14:textId="77777777" w:rsidR="001272D2" w:rsidRDefault="001272D2" w:rsidP="00A86844">
      <w:pPr>
        <w:ind w:left="142"/>
        <w:jc w:val="both"/>
      </w:pPr>
      <w:r>
        <w:t xml:space="preserve">　　（三）未經公安機關批准不得乘坐公共交通工具或者進入特定的場所。</w:t>
      </w:r>
    </w:p>
    <w:p w14:paraId="6A413629" w14:textId="77777777" w:rsidR="001272D2" w:rsidRDefault="001272D2" w:rsidP="00A86844">
      <w:pPr>
        <w:ind w:left="142"/>
        <w:jc w:val="both"/>
      </w:pPr>
      <w:r>
        <w:t xml:space="preserve">　　（四）不得與特定的人員會見或者通信。</w:t>
      </w:r>
    </w:p>
    <w:p w14:paraId="62C7C173" w14:textId="77777777" w:rsidR="001272D2" w:rsidRDefault="001272D2" w:rsidP="00A86844">
      <w:pPr>
        <w:ind w:left="142"/>
        <w:jc w:val="both"/>
      </w:pPr>
      <w:r>
        <w:t xml:space="preserve">　　（五）定期向公安機關報告活動情況。</w:t>
      </w:r>
    </w:p>
    <w:p w14:paraId="2455419B" w14:textId="77777777" w:rsidR="001272D2" w:rsidRDefault="001272D2" w:rsidP="00A86844">
      <w:pPr>
        <w:ind w:left="142"/>
        <w:jc w:val="both"/>
      </w:pPr>
      <w:r>
        <w:t xml:space="preserve">　　（六）將護照等出入境證件、身份證件、駕駛證件交公安機關保存。</w:t>
      </w:r>
    </w:p>
    <w:p w14:paraId="75C28F34" w14:textId="77777777" w:rsidR="001272D2" w:rsidRPr="003C1CC3" w:rsidRDefault="001272D2" w:rsidP="00A86844">
      <w:pPr>
        <w:ind w:left="142"/>
        <w:jc w:val="both"/>
        <w:rPr>
          <w:color w:val="17365D"/>
        </w:rPr>
      </w:pPr>
      <w:r w:rsidRPr="003C1CC3">
        <w:rPr>
          <w:color w:val="17365D"/>
        </w:rPr>
        <w:t xml:space="preserve">　　公安機關可以採取電子監控、不定期檢查等方式對其遵守約束措施的情況進行監督。</w:t>
      </w:r>
    </w:p>
    <w:p w14:paraId="43FCAB10" w14:textId="77777777" w:rsidR="001272D2" w:rsidRDefault="001272D2" w:rsidP="00A86844">
      <w:pPr>
        <w:ind w:left="142"/>
        <w:jc w:val="both"/>
      </w:pPr>
      <w:r>
        <w:t xml:space="preserve">　　採取前兩款規定的約束措施的期限不得超過三個月。對不需要繼續採取約束措施的，應當及時解除。</w:t>
      </w:r>
    </w:p>
    <w:p w14:paraId="4F3B5150" w14:textId="77777777" w:rsidR="001272D2" w:rsidRDefault="00672162" w:rsidP="00A86844">
      <w:pPr>
        <w:pStyle w:val="2"/>
      </w:pPr>
      <w:r>
        <w:t>第</w:t>
      </w:r>
      <w:r>
        <w:t>54</w:t>
      </w:r>
      <w:r>
        <w:t>條</w:t>
      </w:r>
    </w:p>
    <w:p w14:paraId="31AB555C" w14:textId="77777777" w:rsidR="001272D2" w:rsidRDefault="001272D2" w:rsidP="00A86844">
      <w:pPr>
        <w:ind w:left="142"/>
        <w:jc w:val="both"/>
      </w:pPr>
      <w:r>
        <w:t xml:space="preserve">　　公安機關經調查，發現犯罪事實或者犯罪嫌疑人的，應當依照刑事訴訟法的規定立案偵查。本章規定的有關期限屆滿，公安機關未立案偵查的，應當解除有關措施。</w:t>
      </w:r>
    </w:p>
    <w:p w14:paraId="14F68876" w14:textId="77777777" w:rsidR="003C1CC3" w:rsidRDefault="001428FD" w:rsidP="00A86844">
      <w:pPr>
        <w:ind w:left="142"/>
        <w:jc w:val="both"/>
      </w:pPr>
      <w:r w:rsidRPr="00E9022C">
        <w:rPr>
          <w:rFonts w:ascii="Arial Unicode MS" w:hAnsi="Arial Unicode MS"/>
          <w:color w:val="808000"/>
          <w:sz w:val="18"/>
        </w:rPr>
        <w:t xml:space="preserve">　　　　　　　　　　　　　　　　　　　　　　　　　　　　　　　　　　　　　　　　　　　　　　　　</w:t>
      </w:r>
      <w:r w:rsidR="00986D9C" w:rsidRPr="00E9022C">
        <w:rPr>
          <w:rFonts w:ascii="Arial Unicode MS" w:hAnsi="Arial Unicode MS"/>
          <w:color w:val="808000"/>
          <w:sz w:val="18"/>
        </w:rPr>
        <w:t xml:space="preserve">　</w:t>
      </w:r>
      <w:hyperlink w:anchor="a章節索引" w:history="1">
        <w:r w:rsidR="00986D9C" w:rsidRPr="00E9022C">
          <w:rPr>
            <w:rStyle w:val="a3"/>
            <w:rFonts w:ascii="Arial Unicode MS" w:hAnsi="Arial Unicode MS" w:hint="eastAsia"/>
            <w:sz w:val="18"/>
          </w:rPr>
          <w:t>回索引</w:t>
        </w:r>
      </w:hyperlink>
      <w:r w:rsidR="0035735A">
        <w:rPr>
          <w:rFonts w:ascii="Arial Unicode MS" w:hAnsi="Arial Unicode MS" w:hint="eastAsia"/>
          <w:color w:val="808000"/>
          <w:sz w:val="18"/>
        </w:rPr>
        <w:t>〉〉</w:t>
      </w:r>
    </w:p>
    <w:p w14:paraId="50DDC8C5" w14:textId="77777777" w:rsidR="001272D2" w:rsidRDefault="001272D2" w:rsidP="00A86844">
      <w:pPr>
        <w:pStyle w:val="1"/>
      </w:pPr>
      <w:bookmarkStart w:id="14" w:name="_第六章__應對處置"/>
      <w:bookmarkEnd w:id="14"/>
      <w:r>
        <w:t>第六章　　應對處置</w:t>
      </w:r>
    </w:p>
    <w:p w14:paraId="676C065B" w14:textId="77777777" w:rsidR="001272D2" w:rsidRDefault="00672162" w:rsidP="00A86844">
      <w:pPr>
        <w:pStyle w:val="2"/>
      </w:pPr>
      <w:r>
        <w:t>第</w:t>
      </w:r>
      <w:r>
        <w:t>55</w:t>
      </w:r>
      <w:r>
        <w:t>條</w:t>
      </w:r>
    </w:p>
    <w:p w14:paraId="363CB444" w14:textId="77777777" w:rsidR="001272D2" w:rsidRDefault="001272D2" w:rsidP="00A86844">
      <w:pPr>
        <w:ind w:left="142"/>
        <w:jc w:val="both"/>
      </w:pPr>
      <w:r>
        <w:t xml:space="preserve">　　國家建立健全恐怖事件應對處置預案體系。</w:t>
      </w:r>
    </w:p>
    <w:p w14:paraId="51DC5B0F" w14:textId="77777777" w:rsidR="001272D2" w:rsidRPr="003C1CC3" w:rsidRDefault="001272D2" w:rsidP="00A86844">
      <w:pPr>
        <w:ind w:left="142"/>
        <w:jc w:val="both"/>
        <w:rPr>
          <w:color w:val="17365D"/>
        </w:rPr>
      </w:pPr>
      <w:r w:rsidRPr="003C1CC3">
        <w:rPr>
          <w:color w:val="17365D"/>
        </w:rPr>
        <w:t xml:space="preserve">　　國家反恐怖主義工作領導機構應當針對恐怖事件的規律、特點和可能造成的社會危害，分級、分類制定國家應對處置預案，具體規定恐怖事件應對處置的組織指揮體系和恐怖事件安全防範、應對處置程式以及事後社會秩序恢復等內容。</w:t>
      </w:r>
    </w:p>
    <w:p w14:paraId="0D9E3DCC" w14:textId="77777777" w:rsidR="001272D2" w:rsidRDefault="001272D2" w:rsidP="00A86844">
      <w:pPr>
        <w:ind w:left="142"/>
        <w:jc w:val="both"/>
      </w:pPr>
      <w:r>
        <w:t xml:space="preserve">　　有關部門、地方反恐怖主義工作領導機構應當制定相應的應對處置預案。</w:t>
      </w:r>
    </w:p>
    <w:p w14:paraId="0AB56B71" w14:textId="77777777" w:rsidR="001272D2" w:rsidRDefault="00672162" w:rsidP="00A86844">
      <w:pPr>
        <w:pStyle w:val="2"/>
      </w:pPr>
      <w:r>
        <w:t>第</w:t>
      </w:r>
      <w:r>
        <w:t>56</w:t>
      </w:r>
      <w:r>
        <w:t>條</w:t>
      </w:r>
    </w:p>
    <w:p w14:paraId="6CE78798" w14:textId="77777777" w:rsidR="001272D2" w:rsidRDefault="001272D2" w:rsidP="00A86844">
      <w:pPr>
        <w:ind w:left="142"/>
        <w:jc w:val="both"/>
      </w:pPr>
      <w:r>
        <w:t xml:space="preserve">　　應對處置恐怖事件，各級反恐怖主義工作領導機構應當成立由有關部門參加的指揮機構，實行指揮長負責制。反恐怖主義工作領導機構負責人可以擔任指揮長，也可以確定公安機關負責人或者反恐怖主義工作領導機構的其他成員單位負責人擔任指揮長。</w:t>
      </w:r>
    </w:p>
    <w:p w14:paraId="0949BF3E" w14:textId="77777777" w:rsidR="001272D2" w:rsidRPr="003C1CC3" w:rsidRDefault="001272D2" w:rsidP="00A86844">
      <w:pPr>
        <w:ind w:left="142"/>
        <w:jc w:val="both"/>
        <w:rPr>
          <w:color w:val="17365D"/>
        </w:rPr>
      </w:pPr>
      <w:r w:rsidRPr="003C1CC3">
        <w:rPr>
          <w:color w:val="17365D"/>
        </w:rPr>
        <w:t xml:space="preserve">　　跨省、自治區、直轄市發生的恐怖事件或者特別重大恐怖事件的應對處置，由國家反恐怖主義工作領導機構負責指揮；在省、自治區、直轄市範圍內發生的涉及多個行政區域的恐怖事件或者重大恐怖事件的應對處置，由省級反恐怖主義工作領導機構負責指揮。</w:t>
      </w:r>
    </w:p>
    <w:p w14:paraId="6D3A6C16" w14:textId="77777777" w:rsidR="001272D2" w:rsidRDefault="00672162" w:rsidP="00A86844">
      <w:pPr>
        <w:pStyle w:val="2"/>
      </w:pPr>
      <w:r>
        <w:t>第</w:t>
      </w:r>
      <w:r>
        <w:t>57</w:t>
      </w:r>
      <w:r>
        <w:t>條</w:t>
      </w:r>
    </w:p>
    <w:p w14:paraId="75517B87" w14:textId="77777777" w:rsidR="001272D2" w:rsidRDefault="001272D2" w:rsidP="00A86844">
      <w:pPr>
        <w:ind w:left="142"/>
        <w:jc w:val="both"/>
      </w:pPr>
      <w:r>
        <w:t xml:space="preserve">　　恐怖事件發生後，發生地反恐怖主義工作領導機構應當立即啟動恐怖事件應對處置預案，確定指揮長。有關部門和中國人民解放軍、中國人民武裝員警部隊、民兵組織，按照反恐怖主義工作領導機構和指揮長的統一領導、指揮，協同開展打擊、控制、救援、救護等現場應對處置工作。</w:t>
      </w:r>
    </w:p>
    <w:p w14:paraId="51FCEDD7" w14:textId="77777777" w:rsidR="001272D2" w:rsidRPr="003C1CC3" w:rsidRDefault="001272D2" w:rsidP="00A86844">
      <w:pPr>
        <w:ind w:left="142"/>
        <w:jc w:val="both"/>
        <w:rPr>
          <w:color w:val="17365D"/>
        </w:rPr>
      </w:pPr>
      <w:r w:rsidRPr="003C1CC3">
        <w:rPr>
          <w:color w:val="17365D"/>
        </w:rPr>
        <w:t xml:space="preserve">　　上級反恐怖主義工作領導機構可以對應對處置工作進行指導，必要時調動有關反恐怖主義力量進行支援。</w:t>
      </w:r>
    </w:p>
    <w:p w14:paraId="6F3D3E6C" w14:textId="77777777" w:rsidR="001272D2" w:rsidRDefault="001272D2" w:rsidP="00A86844">
      <w:pPr>
        <w:ind w:left="142"/>
        <w:jc w:val="both"/>
      </w:pPr>
      <w:r>
        <w:t xml:space="preserve">　　需要進入緊急狀態的，由全國人民代表大會常務委員會或者國務院依照憲法和其他有關法律規定的許可權和程式決定。</w:t>
      </w:r>
    </w:p>
    <w:p w14:paraId="1B90B5F7" w14:textId="77777777" w:rsidR="001272D2" w:rsidRDefault="00672162" w:rsidP="00A86844">
      <w:pPr>
        <w:pStyle w:val="2"/>
      </w:pPr>
      <w:r>
        <w:lastRenderedPageBreak/>
        <w:t>第</w:t>
      </w:r>
      <w:r>
        <w:t>58</w:t>
      </w:r>
      <w:r>
        <w:t>條</w:t>
      </w:r>
    </w:p>
    <w:p w14:paraId="19A17A9B" w14:textId="77777777" w:rsidR="001272D2" w:rsidRDefault="001272D2" w:rsidP="00A86844">
      <w:pPr>
        <w:ind w:left="142"/>
        <w:jc w:val="both"/>
      </w:pPr>
      <w:r>
        <w:t xml:space="preserve">　　發現恐怖事件或者疑似恐怖事件後，公安機關應當立即進行處置，並向反恐怖主義工作領導機構報告；中國人民解放軍、中國人民武裝員警部隊發現正在實施恐怖活動的，應當立即予以控制並將案件及時移交公安機關。</w:t>
      </w:r>
    </w:p>
    <w:p w14:paraId="62E956C9" w14:textId="77777777" w:rsidR="001272D2" w:rsidRPr="003C1CC3" w:rsidRDefault="001272D2" w:rsidP="00A86844">
      <w:pPr>
        <w:ind w:left="142"/>
        <w:jc w:val="both"/>
        <w:rPr>
          <w:color w:val="17365D"/>
        </w:rPr>
      </w:pPr>
      <w:r w:rsidRPr="003C1CC3">
        <w:rPr>
          <w:color w:val="17365D"/>
        </w:rPr>
        <w:t xml:space="preserve">　　反恐怖主義工作領導機構尚未確定指揮長的，由在場處置的公安機關職級最高的人員擔任現場指揮員。公安機關未能到達現場的，由在場處置的中國人民解放軍或者中國人民武裝員警部隊職級最高的人員擔任現場指揮員。現場應對處置人員無論是否屬於同一單位、系統，均應當服從現場指揮員的指揮。</w:t>
      </w:r>
    </w:p>
    <w:p w14:paraId="2CB34BFD" w14:textId="77777777" w:rsidR="001272D2" w:rsidRDefault="001272D2" w:rsidP="00A86844">
      <w:pPr>
        <w:ind w:left="142"/>
        <w:jc w:val="both"/>
      </w:pPr>
      <w:r>
        <w:t xml:space="preserve">　　指揮長確定後，現場指揮員應當向其請示、報告工作或者有關情況。</w:t>
      </w:r>
    </w:p>
    <w:p w14:paraId="7577031F" w14:textId="77777777" w:rsidR="001272D2" w:rsidRDefault="00672162" w:rsidP="00A86844">
      <w:pPr>
        <w:pStyle w:val="2"/>
      </w:pPr>
      <w:r>
        <w:t>第</w:t>
      </w:r>
      <w:r>
        <w:t>59</w:t>
      </w:r>
      <w:r>
        <w:t>條</w:t>
      </w:r>
    </w:p>
    <w:p w14:paraId="71BFB0C6" w14:textId="77777777" w:rsidR="001272D2" w:rsidRDefault="001272D2" w:rsidP="00A86844">
      <w:pPr>
        <w:ind w:left="142"/>
        <w:jc w:val="both"/>
      </w:pPr>
      <w:r>
        <w:t xml:space="preserve">　　中華人民共和國在境外的機構、人員、重要設施遭受或者可能遭受恐怖襲擊的，國務院外交、公安、國家安全、商務、金融、國有資產監督管理、旅遊、交通運輸等主管部門應當及時啟動應對處置預案。國務院外交部門應當協調有關國家採取相應措施。</w:t>
      </w:r>
    </w:p>
    <w:p w14:paraId="61ED8726" w14:textId="77777777" w:rsidR="001272D2" w:rsidRPr="003E2CDA" w:rsidRDefault="001272D2" w:rsidP="00A86844">
      <w:pPr>
        <w:ind w:left="142"/>
        <w:jc w:val="both"/>
        <w:rPr>
          <w:color w:val="17365D"/>
        </w:rPr>
      </w:pPr>
      <w:r w:rsidRPr="003E2CDA">
        <w:rPr>
          <w:color w:val="17365D"/>
        </w:rPr>
        <w:t xml:space="preserve">　　中華人民共和國在境外的機構、人員、重要設施遭受嚴重恐怖襲擊後，經與有關國家協商同意，國家反恐怖主義工作領導機構可以組織外交、公安、國家安全等部門派出工作人員赴境外開展應對處置工作。</w:t>
      </w:r>
    </w:p>
    <w:p w14:paraId="7066BA4F" w14:textId="77777777" w:rsidR="001272D2" w:rsidRDefault="00672162" w:rsidP="00A86844">
      <w:pPr>
        <w:pStyle w:val="2"/>
      </w:pPr>
      <w:r>
        <w:t>第</w:t>
      </w:r>
      <w:r>
        <w:t>60</w:t>
      </w:r>
      <w:r>
        <w:t>條</w:t>
      </w:r>
    </w:p>
    <w:p w14:paraId="30064C0E" w14:textId="77777777" w:rsidR="001272D2" w:rsidRDefault="001272D2" w:rsidP="00A86844">
      <w:pPr>
        <w:ind w:left="142"/>
        <w:jc w:val="both"/>
      </w:pPr>
      <w:r>
        <w:t xml:space="preserve">　　應對處置恐怖事件，應當優先保護直接受到恐怖活動危害、威脅人員的人身安全。</w:t>
      </w:r>
    </w:p>
    <w:p w14:paraId="7CA08987" w14:textId="77777777" w:rsidR="001272D2" w:rsidRDefault="00672162" w:rsidP="00A86844">
      <w:pPr>
        <w:pStyle w:val="2"/>
      </w:pPr>
      <w:r>
        <w:t>第</w:t>
      </w:r>
      <w:r>
        <w:t>61</w:t>
      </w:r>
      <w:r>
        <w:t>條</w:t>
      </w:r>
    </w:p>
    <w:p w14:paraId="35C8F515" w14:textId="77777777" w:rsidR="001272D2" w:rsidRDefault="001272D2" w:rsidP="00A86844">
      <w:pPr>
        <w:ind w:left="142"/>
        <w:jc w:val="both"/>
      </w:pPr>
      <w:r>
        <w:t xml:space="preserve">　　恐怖事件發生後，負責應對處置的反恐怖主義工作領導機構可以決定由有關部門和單位採取下列一項或者多項應對處置措施：</w:t>
      </w:r>
    </w:p>
    <w:p w14:paraId="796EF5FA" w14:textId="77777777" w:rsidR="001272D2" w:rsidRDefault="001272D2" w:rsidP="00A86844">
      <w:pPr>
        <w:ind w:left="142"/>
        <w:jc w:val="both"/>
      </w:pPr>
      <w:r>
        <w:t xml:space="preserve">　　（一）組織營救和救治受害人員，疏散、撤離並妥善安置受到威脅的人員以及採取其他救助措施。</w:t>
      </w:r>
    </w:p>
    <w:p w14:paraId="30DF5F5F" w14:textId="77777777" w:rsidR="001272D2" w:rsidRDefault="001272D2" w:rsidP="00A86844">
      <w:pPr>
        <w:ind w:left="142"/>
        <w:jc w:val="both"/>
      </w:pPr>
      <w:r>
        <w:t xml:space="preserve">　　（二）封鎖現場和周邊道路，查驗現場人員的身份證件，在有關場所附近設置臨時警戒線。</w:t>
      </w:r>
    </w:p>
    <w:p w14:paraId="045A9A8E" w14:textId="77777777" w:rsidR="001272D2" w:rsidRDefault="001272D2" w:rsidP="00A86844">
      <w:pPr>
        <w:ind w:left="142"/>
        <w:jc w:val="both"/>
      </w:pPr>
      <w:r>
        <w:t xml:space="preserve">　　（三）在特定區域內實施空域、海（水）域管制，對特定區域內的交通運輸工具進行檢查。</w:t>
      </w:r>
    </w:p>
    <w:p w14:paraId="22E7E14D" w14:textId="77777777" w:rsidR="001272D2" w:rsidRDefault="001272D2" w:rsidP="00A86844">
      <w:pPr>
        <w:ind w:left="142"/>
        <w:jc w:val="both"/>
      </w:pPr>
      <w:r>
        <w:t xml:space="preserve">　　（四）在特定區域內實施互聯網、無線電、通訊管制。</w:t>
      </w:r>
    </w:p>
    <w:p w14:paraId="34BB04CA" w14:textId="77777777" w:rsidR="001272D2" w:rsidRDefault="001272D2" w:rsidP="00A86844">
      <w:pPr>
        <w:ind w:left="142"/>
        <w:jc w:val="both"/>
      </w:pPr>
      <w:r>
        <w:t xml:space="preserve">　　（五）在特定區域內或者針對特定人員實施出境入境管制。</w:t>
      </w:r>
    </w:p>
    <w:p w14:paraId="05B38D9B" w14:textId="77777777" w:rsidR="001272D2" w:rsidRDefault="001272D2" w:rsidP="00A86844">
      <w:pPr>
        <w:ind w:left="142"/>
        <w:jc w:val="both"/>
      </w:pPr>
      <w:r>
        <w:t xml:space="preserve">　　（六）禁止或者限制使用有關設備、設施，關閉或者限制使用有關場所，中止人員密集的活動或者可能導致危害擴大的生產經營活動。</w:t>
      </w:r>
    </w:p>
    <w:p w14:paraId="544C2D14" w14:textId="77777777" w:rsidR="001272D2" w:rsidRDefault="001272D2" w:rsidP="00A86844">
      <w:pPr>
        <w:ind w:left="142"/>
        <w:jc w:val="both"/>
      </w:pPr>
      <w:r>
        <w:t xml:space="preserve">　　（七）搶修被損壞的交通、電信、互聯網、廣播電視、供水、排水、供電、供氣、供熱等公共設施。</w:t>
      </w:r>
    </w:p>
    <w:p w14:paraId="096A33D5" w14:textId="77777777" w:rsidR="001272D2" w:rsidRDefault="001272D2" w:rsidP="00A86844">
      <w:pPr>
        <w:ind w:left="142"/>
        <w:jc w:val="both"/>
      </w:pPr>
      <w:r>
        <w:t xml:space="preserve">　　（八）組織志願人員參加反恐怖主義救援工作，要求具有特定專長的人員提供服務。</w:t>
      </w:r>
    </w:p>
    <w:p w14:paraId="4A532481" w14:textId="77777777" w:rsidR="001272D2" w:rsidRDefault="001272D2" w:rsidP="00A86844">
      <w:pPr>
        <w:ind w:left="142"/>
        <w:jc w:val="both"/>
      </w:pPr>
      <w:r>
        <w:t xml:space="preserve">　　（九）其他必要的應對處置措施。</w:t>
      </w:r>
    </w:p>
    <w:p w14:paraId="72AC568E" w14:textId="77777777" w:rsidR="001272D2" w:rsidRPr="00B55D4A" w:rsidRDefault="001272D2" w:rsidP="00A86844">
      <w:pPr>
        <w:ind w:left="142"/>
        <w:jc w:val="both"/>
        <w:rPr>
          <w:color w:val="17365D"/>
        </w:rPr>
      </w:pPr>
      <w:r w:rsidRPr="00B55D4A">
        <w:rPr>
          <w:color w:val="17365D"/>
        </w:rPr>
        <w:t xml:space="preserve">　　採取前款第三項至第五項規定的應對處置措施，由省級以上反恐怖主義工作領導機構決定或者批准；採取前款第六項規定的應對處置措施，由設區的市級以上反恐怖主義工作領導機構決定。應對處置措施應當明確適用的時間和空間範圍，並向社會公佈。</w:t>
      </w:r>
    </w:p>
    <w:p w14:paraId="588182CA" w14:textId="77777777" w:rsidR="001272D2" w:rsidRDefault="00672162" w:rsidP="00A86844">
      <w:pPr>
        <w:pStyle w:val="2"/>
      </w:pPr>
      <w:r>
        <w:t>第</w:t>
      </w:r>
      <w:r>
        <w:t>62</w:t>
      </w:r>
      <w:r>
        <w:t>條</w:t>
      </w:r>
    </w:p>
    <w:p w14:paraId="7B836D4D" w14:textId="77777777" w:rsidR="001272D2" w:rsidRDefault="001272D2" w:rsidP="00A86844">
      <w:pPr>
        <w:ind w:left="142"/>
        <w:jc w:val="both"/>
      </w:pPr>
      <w:r>
        <w:t xml:space="preserve">　　人民警察、人民武裝員警以及其他依法配備、攜帶武器的應對處置人員，對在現場持槍支、刀具等兇器或者使用其他危險方法，正在或者準備實施暴力行為的人員，經警告無效的，可以使用武器；緊急情況下或者警告後可能導致更為嚴重危害後果的，可以直接使用武器。</w:t>
      </w:r>
    </w:p>
    <w:p w14:paraId="7C050EB7" w14:textId="77777777" w:rsidR="001272D2" w:rsidRDefault="00672162" w:rsidP="00A86844">
      <w:pPr>
        <w:pStyle w:val="2"/>
      </w:pPr>
      <w:r>
        <w:lastRenderedPageBreak/>
        <w:t>第</w:t>
      </w:r>
      <w:r>
        <w:t>6</w:t>
      </w:r>
      <w:r w:rsidR="00990F28">
        <w:t>3</w:t>
      </w:r>
      <w:r w:rsidR="00990F28">
        <w:t>條</w:t>
      </w:r>
    </w:p>
    <w:p w14:paraId="69128A79" w14:textId="77777777" w:rsidR="001272D2" w:rsidRDefault="001272D2" w:rsidP="00A86844">
      <w:pPr>
        <w:ind w:left="142"/>
        <w:jc w:val="both"/>
      </w:pPr>
      <w:r>
        <w:t xml:space="preserve">　　恐怖事件發生、發展和應對處置資訊，由恐怖事件發生地的省級反恐怖主義工作領導機構統一發佈；跨省、自治區、直轄市發生的恐怖事件，由指定的省級反恐怖主義工作領導機構統一發佈。</w:t>
      </w:r>
    </w:p>
    <w:p w14:paraId="075737E0" w14:textId="77777777" w:rsidR="001272D2" w:rsidRPr="00B55D4A" w:rsidRDefault="001272D2" w:rsidP="00A86844">
      <w:pPr>
        <w:ind w:left="142"/>
        <w:jc w:val="both"/>
        <w:rPr>
          <w:color w:val="17365D"/>
        </w:rPr>
      </w:pPr>
      <w:r w:rsidRPr="00B55D4A">
        <w:rPr>
          <w:color w:val="17365D"/>
        </w:rPr>
        <w:t xml:space="preserve">　　任何單位和個人不得編造、傳播虛假恐怖事件資訊；不得報導、傳播可能引起模仿的恐怖活動的實施細節；不得發佈恐怖事件中殘忍、不人道的場景；在恐怖事件的應對處置過程中，除新聞媒體經負責發佈資訊的反恐怖主義工作領導機構批准外，不得報導、傳播現場應對處置的工作人員、人質身份資訊和應對處置行動情況。</w:t>
      </w:r>
    </w:p>
    <w:p w14:paraId="38073FC7" w14:textId="77777777" w:rsidR="001272D2" w:rsidRDefault="00672162" w:rsidP="00A86844">
      <w:pPr>
        <w:pStyle w:val="2"/>
      </w:pPr>
      <w:r>
        <w:t>第</w:t>
      </w:r>
      <w:r>
        <w:t>64</w:t>
      </w:r>
      <w:r>
        <w:t>條</w:t>
      </w:r>
    </w:p>
    <w:p w14:paraId="09268000" w14:textId="3D25B024" w:rsidR="001272D2" w:rsidRDefault="001272D2" w:rsidP="00A86844">
      <w:pPr>
        <w:ind w:left="142"/>
        <w:jc w:val="both"/>
      </w:pPr>
      <w:r>
        <w:t xml:space="preserve">　　恐怖事件應對處置結束後，各級人民政府應當組織有關部門</w:t>
      </w:r>
      <w:r w:rsidR="006F5B38" w:rsidRPr="006F5B38">
        <w:rPr>
          <w:rFonts w:hint="eastAsia"/>
        </w:rPr>
        <w:t>幫助</w:t>
      </w:r>
      <w:r>
        <w:t>受影響的單位和個人儘快恢復生活、生產，穩定受影響地區的社會秩序和公眾情緒。</w:t>
      </w:r>
    </w:p>
    <w:p w14:paraId="25093726" w14:textId="2226A731" w:rsidR="001272D2" w:rsidRPr="00CB7B9E" w:rsidRDefault="00672162" w:rsidP="00A86844">
      <w:pPr>
        <w:pStyle w:val="2"/>
        <w:rPr>
          <w:b w:val="0"/>
        </w:rPr>
      </w:pPr>
      <w:bookmarkStart w:id="15" w:name="a65"/>
      <w:bookmarkEnd w:id="15"/>
      <w:r>
        <w:t>第</w:t>
      </w:r>
      <w:r>
        <w:t>65</w:t>
      </w:r>
      <w:r>
        <w:t>條</w:t>
      </w:r>
      <w:r w:rsidR="00CB7B9E" w:rsidRPr="00CB7B9E">
        <w:rPr>
          <w:rFonts w:ascii="新細明體" w:hAnsi="新細明體" w:hint="eastAsia"/>
          <w:b w:val="0"/>
          <w:color w:val="FFFFFF" w:themeColor="background1"/>
        </w:rPr>
        <w:t>∵</w:t>
      </w:r>
    </w:p>
    <w:p w14:paraId="6D957AA7" w14:textId="77777777" w:rsidR="00B81CDD" w:rsidRDefault="00B81CDD" w:rsidP="00A86844">
      <w:pPr>
        <w:ind w:left="142"/>
        <w:jc w:val="both"/>
      </w:pPr>
      <w:r>
        <w:t xml:space="preserve">　　當地人民政府應當及時給予恐怖事件受害人員及其近親屬適當的救助，並向失去基本生活條件的受害人員及其近親屬及時提供基本生活保障。衛生、</w:t>
      </w:r>
      <w:r w:rsidRPr="00364843">
        <w:rPr>
          <w:rFonts w:ascii="Arial Unicode MS" w:hAnsi="Arial Unicode MS" w:hint="eastAsia"/>
          <w:szCs w:val="20"/>
        </w:rPr>
        <w:t>醫療保障等</w:t>
      </w:r>
      <w:r>
        <w:t>主管部門應當為恐怖事件受害人員及其近親屬提供心理、醫療等方面的援助。</w:t>
      </w:r>
    </w:p>
    <w:p w14:paraId="1A8F4E4F" w14:textId="77777777" w:rsidR="00B81CDD" w:rsidRPr="00B81CDD" w:rsidRDefault="00AD2928" w:rsidP="00AD2928">
      <w:pPr>
        <w:pStyle w:val="3"/>
      </w:pPr>
      <w:r w:rsidRPr="00A86844">
        <w:rPr>
          <w:rFonts w:hint="eastAsia"/>
        </w:rPr>
        <w:t>--2018</w:t>
      </w:r>
      <w:r w:rsidRPr="00A86844">
        <w:rPr>
          <w:rFonts w:hint="eastAsia"/>
        </w:rPr>
        <w:t>年</w:t>
      </w:r>
      <w:r w:rsidRPr="00A86844">
        <w:rPr>
          <w:rFonts w:hint="eastAsia"/>
        </w:rPr>
        <w:t>4</w:t>
      </w:r>
      <w:r w:rsidRPr="00A86844">
        <w:rPr>
          <w:rFonts w:hint="eastAsia"/>
        </w:rPr>
        <w:t>月</w:t>
      </w:r>
      <w:r w:rsidRPr="00A86844">
        <w:rPr>
          <w:rFonts w:hint="eastAsia"/>
        </w:rPr>
        <w:t>27</w:t>
      </w:r>
      <w:r w:rsidRPr="00A86844">
        <w:rPr>
          <w:rFonts w:hint="eastAsia"/>
        </w:rPr>
        <w:t>日修正前條文</w:t>
      </w:r>
      <w:r w:rsidRPr="00A86844">
        <w:rPr>
          <w:rFonts w:hint="eastAsia"/>
        </w:rPr>
        <w:t>--</w:t>
      </w:r>
      <w:hyperlink r:id="rId18" w:history="1">
        <w:r w:rsidRPr="00A86844">
          <w:rPr>
            <w:rStyle w:val="a3"/>
          </w:rPr>
          <w:t>比對程式</w:t>
        </w:r>
      </w:hyperlink>
    </w:p>
    <w:p w14:paraId="06BBE712" w14:textId="77777777" w:rsidR="001272D2" w:rsidRPr="00B81CDD" w:rsidRDefault="001272D2" w:rsidP="00A86844">
      <w:pPr>
        <w:ind w:left="142"/>
        <w:jc w:val="both"/>
        <w:rPr>
          <w:color w:val="5F5F5F"/>
        </w:rPr>
      </w:pPr>
      <w:r w:rsidRPr="00B81CDD">
        <w:rPr>
          <w:color w:val="5F5F5F"/>
        </w:rPr>
        <w:t xml:space="preserve">　　當地人民政府應當及時給予恐怖事件受害人員及其近親屬適當的救助，並向失去基本生活條件的受害人員及其近親屬及時提供基本生活保障。衛生、民政等主管部門應當為恐怖事件受害人員及其近親屬提供心理、醫療等方面的援助。</w:t>
      </w:r>
      <w:r w:rsidR="0065718A" w:rsidRPr="00CF0DD1">
        <w:rPr>
          <w:rFonts w:hint="eastAsia"/>
          <w:color w:val="FFFFFF"/>
        </w:rPr>
        <w:t>∴</w:t>
      </w:r>
    </w:p>
    <w:p w14:paraId="719C641E" w14:textId="77777777" w:rsidR="001272D2" w:rsidRDefault="00672162" w:rsidP="00A86844">
      <w:pPr>
        <w:pStyle w:val="2"/>
      </w:pPr>
      <w:r>
        <w:t>第</w:t>
      </w:r>
      <w:r>
        <w:t>66</w:t>
      </w:r>
      <w:r>
        <w:t>條</w:t>
      </w:r>
    </w:p>
    <w:p w14:paraId="17B9D726" w14:textId="77777777" w:rsidR="001272D2" w:rsidRDefault="001272D2" w:rsidP="00A86844">
      <w:pPr>
        <w:ind w:left="142"/>
        <w:jc w:val="both"/>
      </w:pPr>
      <w:r>
        <w:t xml:space="preserve">　　公安機關應當及時對恐怖事件立案偵查，查明事件發生的原因、經過和結果，依法追究恐怖活動組織、人員的刑事責任。</w:t>
      </w:r>
    </w:p>
    <w:p w14:paraId="4F7F9735" w14:textId="77777777" w:rsidR="001272D2" w:rsidRDefault="00672162" w:rsidP="00A86844">
      <w:pPr>
        <w:pStyle w:val="2"/>
      </w:pPr>
      <w:r>
        <w:t>第</w:t>
      </w:r>
      <w:r>
        <w:t>67</w:t>
      </w:r>
      <w:r>
        <w:t>條</w:t>
      </w:r>
    </w:p>
    <w:p w14:paraId="6CD8B441" w14:textId="77777777" w:rsidR="001272D2" w:rsidRDefault="001272D2" w:rsidP="00A86844">
      <w:pPr>
        <w:ind w:left="142"/>
        <w:jc w:val="both"/>
      </w:pPr>
      <w:r>
        <w:t xml:space="preserve">　　反恐怖主義工作領導機構應當對恐怖事件的發生和應對處置工作進行全面分析、總結評估，提出防範和應對處置改進措施，向上一級反恐怖主義工作領導機構報告。</w:t>
      </w:r>
    </w:p>
    <w:p w14:paraId="5087FFF3" w14:textId="77777777" w:rsidR="001428FD" w:rsidRDefault="001428FD" w:rsidP="00A86844">
      <w:pPr>
        <w:ind w:left="142"/>
        <w:jc w:val="both"/>
      </w:pPr>
      <w:r w:rsidRPr="00E9022C">
        <w:rPr>
          <w:rFonts w:ascii="Arial Unicode MS" w:hAnsi="Arial Unicode MS"/>
          <w:color w:val="808000"/>
          <w:sz w:val="18"/>
        </w:rPr>
        <w:t xml:space="preserve">　　　　　　　　　　　　　　　　　　　　　　　　　　　　　　　　　　　　　　　　　　　　　　　　</w:t>
      </w:r>
      <w:r w:rsidR="00986D9C" w:rsidRPr="00E9022C">
        <w:rPr>
          <w:rFonts w:ascii="Arial Unicode MS" w:hAnsi="Arial Unicode MS"/>
          <w:color w:val="808000"/>
          <w:sz w:val="18"/>
        </w:rPr>
        <w:t xml:space="preserve">　</w:t>
      </w:r>
      <w:hyperlink w:anchor="a章節索引" w:history="1">
        <w:r w:rsidR="00986D9C" w:rsidRPr="00E9022C">
          <w:rPr>
            <w:rStyle w:val="a3"/>
            <w:rFonts w:ascii="Arial Unicode MS" w:hAnsi="Arial Unicode MS" w:hint="eastAsia"/>
            <w:sz w:val="18"/>
          </w:rPr>
          <w:t>回索引</w:t>
        </w:r>
      </w:hyperlink>
      <w:r w:rsidR="0035735A">
        <w:rPr>
          <w:rFonts w:ascii="Arial Unicode MS" w:hAnsi="Arial Unicode MS" w:hint="eastAsia"/>
          <w:color w:val="808000"/>
          <w:sz w:val="18"/>
        </w:rPr>
        <w:t>〉〉</w:t>
      </w:r>
    </w:p>
    <w:p w14:paraId="0C72DB22" w14:textId="77777777" w:rsidR="001272D2" w:rsidRDefault="001272D2" w:rsidP="00A86844">
      <w:pPr>
        <w:pStyle w:val="1"/>
      </w:pPr>
      <w:bookmarkStart w:id="16" w:name="_第七章__國際合作"/>
      <w:bookmarkEnd w:id="16"/>
      <w:r>
        <w:t>第七章　　國際合作</w:t>
      </w:r>
    </w:p>
    <w:p w14:paraId="2D4D5044" w14:textId="77777777" w:rsidR="001272D2" w:rsidRDefault="00672162" w:rsidP="00A86844">
      <w:pPr>
        <w:pStyle w:val="2"/>
      </w:pPr>
      <w:r>
        <w:t>第</w:t>
      </w:r>
      <w:r>
        <w:t>68</w:t>
      </w:r>
      <w:r>
        <w:t>條</w:t>
      </w:r>
    </w:p>
    <w:p w14:paraId="0A0CFAED" w14:textId="77777777" w:rsidR="001272D2" w:rsidRDefault="001272D2" w:rsidP="00A86844">
      <w:pPr>
        <w:ind w:left="142"/>
        <w:jc w:val="both"/>
      </w:pPr>
      <w:r>
        <w:t xml:space="preserve">　　中華人民共和國根據締結或者參加的國際條約，或者按照平等互惠原則，與其他國家、地區、國際組織開展反恐怖主義合作。</w:t>
      </w:r>
    </w:p>
    <w:p w14:paraId="2F030EBF" w14:textId="77777777" w:rsidR="001272D2" w:rsidRDefault="00672162" w:rsidP="00A86844">
      <w:pPr>
        <w:pStyle w:val="2"/>
      </w:pPr>
      <w:r>
        <w:t>第</w:t>
      </w:r>
      <w:r>
        <w:t>69</w:t>
      </w:r>
      <w:r>
        <w:t>條</w:t>
      </w:r>
    </w:p>
    <w:p w14:paraId="23597527" w14:textId="77777777" w:rsidR="001272D2" w:rsidRDefault="001272D2" w:rsidP="00A86844">
      <w:pPr>
        <w:ind w:left="142"/>
        <w:jc w:val="both"/>
      </w:pPr>
      <w:r>
        <w:t xml:space="preserve">　　國務院有關部門根據國務院授權，代表中國政府與外國政府和有關國際組織開展反恐怖主義政策對話、情報資訊交流、執法合作和國際資金監管合作。</w:t>
      </w:r>
    </w:p>
    <w:p w14:paraId="39F022C0" w14:textId="77777777" w:rsidR="001272D2" w:rsidRPr="00B55D4A" w:rsidRDefault="001272D2" w:rsidP="00A86844">
      <w:pPr>
        <w:ind w:left="142"/>
        <w:jc w:val="both"/>
        <w:rPr>
          <w:color w:val="17365D"/>
        </w:rPr>
      </w:pPr>
      <w:r w:rsidRPr="00B55D4A">
        <w:rPr>
          <w:color w:val="17365D"/>
        </w:rPr>
        <w:t xml:space="preserve">　　在不違背我國法律的前提下，邊境地區的縣級以上地方人民政府及其主管部門，經國務院或者中央有關部門批准，可以與相鄰國家或者地區開展反恐怖主義情報資訊交流、執法合作和國際資金監管合作。</w:t>
      </w:r>
    </w:p>
    <w:p w14:paraId="4C71E176" w14:textId="77777777" w:rsidR="001272D2" w:rsidRDefault="00672162" w:rsidP="00A86844">
      <w:pPr>
        <w:pStyle w:val="2"/>
      </w:pPr>
      <w:r>
        <w:t>第</w:t>
      </w:r>
      <w:r>
        <w:t>70</w:t>
      </w:r>
      <w:r>
        <w:t>條</w:t>
      </w:r>
    </w:p>
    <w:p w14:paraId="47E3512C" w14:textId="77777777" w:rsidR="001272D2" w:rsidRDefault="001272D2" w:rsidP="00A86844">
      <w:pPr>
        <w:ind w:left="142"/>
        <w:jc w:val="both"/>
      </w:pPr>
      <w:r>
        <w:t xml:space="preserve">　　涉及恐怖活動犯罪的刑事司法協助、引渡和被判刑人移管，依照有關法律規定執行。</w:t>
      </w:r>
    </w:p>
    <w:p w14:paraId="76ADCEA3" w14:textId="77777777" w:rsidR="001272D2" w:rsidRDefault="00990F28" w:rsidP="00A86844">
      <w:pPr>
        <w:pStyle w:val="2"/>
      </w:pPr>
      <w:r>
        <w:lastRenderedPageBreak/>
        <w:t>第</w:t>
      </w:r>
      <w:r>
        <w:t>71</w:t>
      </w:r>
      <w:r>
        <w:t>條</w:t>
      </w:r>
    </w:p>
    <w:p w14:paraId="04DD3243" w14:textId="77777777" w:rsidR="001272D2" w:rsidRDefault="001272D2" w:rsidP="00A86844">
      <w:pPr>
        <w:ind w:left="142"/>
        <w:jc w:val="both"/>
      </w:pPr>
      <w:r>
        <w:t xml:space="preserve">　　經與有關國家達成協議，並報國務院批准，國務院公安部門、國家安全部門可以派員出境執行反恐怖主義任務。</w:t>
      </w:r>
    </w:p>
    <w:p w14:paraId="34DDEF4F" w14:textId="77777777" w:rsidR="001272D2" w:rsidRPr="00B55D4A" w:rsidRDefault="001272D2" w:rsidP="00A86844">
      <w:pPr>
        <w:ind w:left="142"/>
        <w:jc w:val="both"/>
        <w:rPr>
          <w:color w:val="17365D"/>
        </w:rPr>
      </w:pPr>
      <w:r w:rsidRPr="00B55D4A">
        <w:rPr>
          <w:color w:val="17365D"/>
        </w:rPr>
        <w:t xml:space="preserve">　　中國人民解放軍、中國人民武裝員警部隊派員出境執行反恐怖主義任務，由中央軍事委員會批准。</w:t>
      </w:r>
    </w:p>
    <w:p w14:paraId="413281AA" w14:textId="77777777" w:rsidR="001272D2" w:rsidRDefault="00990F28" w:rsidP="00A86844">
      <w:pPr>
        <w:pStyle w:val="2"/>
      </w:pPr>
      <w:r>
        <w:t>第</w:t>
      </w:r>
      <w:r>
        <w:t>72</w:t>
      </w:r>
      <w:r>
        <w:t>條</w:t>
      </w:r>
    </w:p>
    <w:p w14:paraId="49A53A0A" w14:textId="77777777" w:rsidR="001272D2" w:rsidRDefault="001272D2" w:rsidP="00A86844">
      <w:pPr>
        <w:ind w:left="142"/>
        <w:jc w:val="both"/>
      </w:pPr>
      <w:r>
        <w:t xml:space="preserve">　　通過反恐怖主義國際合作取得的材料可以在行政處罰、刑事訴訟中作為證據使用，但我方承諾不作為證據使用的除外。</w:t>
      </w:r>
    </w:p>
    <w:p w14:paraId="62B05EF5" w14:textId="77777777" w:rsidR="001428FD" w:rsidRDefault="001428FD" w:rsidP="00A86844">
      <w:pPr>
        <w:ind w:left="142"/>
        <w:jc w:val="both"/>
      </w:pPr>
      <w:r w:rsidRPr="00E9022C">
        <w:rPr>
          <w:rFonts w:ascii="Arial Unicode MS" w:hAnsi="Arial Unicode MS"/>
          <w:color w:val="808000"/>
          <w:sz w:val="18"/>
        </w:rPr>
        <w:t xml:space="preserve">　　　　　　　　　　　　　　　　　　　　　　　　　　　　　　　　　　　　　　　　　　　　　　　　</w:t>
      </w:r>
      <w:r w:rsidR="00986D9C" w:rsidRPr="00E9022C">
        <w:rPr>
          <w:rFonts w:ascii="Arial Unicode MS" w:hAnsi="Arial Unicode MS"/>
          <w:color w:val="808000"/>
          <w:sz w:val="18"/>
        </w:rPr>
        <w:t xml:space="preserve">　</w:t>
      </w:r>
      <w:hyperlink w:anchor="a章節索引" w:history="1">
        <w:r w:rsidR="00986D9C" w:rsidRPr="00E9022C">
          <w:rPr>
            <w:rStyle w:val="a3"/>
            <w:rFonts w:ascii="Arial Unicode MS" w:hAnsi="Arial Unicode MS" w:hint="eastAsia"/>
            <w:sz w:val="18"/>
          </w:rPr>
          <w:t>回索引</w:t>
        </w:r>
      </w:hyperlink>
      <w:r w:rsidR="0035735A">
        <w:rPr>
          <w:rFonts w:ascii="Arial Unicode MS" w:hAnsi="Arial Unicode MS" w:hint="eastAsia"/>
          <w:color w:val="808000"/>
          <w:sz w:val="18"/>
        </w:rPr>
        <w:t>〉〉</w:t>
      </w:r>
    </w:p>
    <w:p w14:paraId="2337C83A" w14:textId="77777777" w:rsidR="001272D2" w:rsidRDefault="001272D2" w:rsidP="00A86844">
      <w:pPr>
        <w:pStyle w:val="1"/>
      </w:pPr>
      <w:bookmarkStart w:id="17" w:name="_第八章__保障措施"/>
      <w:bookmarkEnd w:id="17"/>
      <w:r>
        <w:t>第八章　　保障措施</w:t>
      </w:r>
    </w:p>
    <w:p w14:paraId="2E093023" w14:textId="77777777" w:rsidR="001272D2" w:rsidRDefault="00990F28" w:rsidP="00A86844">
      <w:pPr>
        <w:pStyle w:val="2"/>
      </w:pPr>
      <w:r>
        <w:t>第</w:t>
      </w:r>
      <w:r>
        <w:t>73</w:t>
      </w:r>
      <w:r>
        <w:t>條</w:t>
      </w:r>
    </w:p>
    <w:p w14:paraId="31888B1A" w14:textId="77777777" w:rsidR="001272D2" w:rsidRDefault="001272D2" w:rsidP="00A86844">
      <w:pPr>
        <w:ind w:left="142"/>
        <w:jc w:val="both"/>
      </w:pPr>
      <w:r>
        <w:t xml:space="preserve">　　國務院和縣級以上地方各級人民政府應當按照事權劃分，將反恐怖主義工作經費分別列入同級財政預算。</w:t>
      </w:r>
    </w:p>
    <w:p w14:paraId="5E4D3CDC" w14:textId="77777777" w:rsidR="001272D2" w:rsidRPr="00B55D4A" w:rsidRDefault="001272D2" w:rsidP="00A86844">
      <w:pPr>
        <w:ind w:left="142"/>
        <w:jc w:val="both"/>
        <w:rPr>
          <w:color w:val="17365D"/>
        </w:rPr>
      </w:pPr>
      <w:r w:rsidRPr="00B55D4A">
        <w:rPr>
          <w:color w:val="17365D"/>
        </w:rPr>
        <w:t xml:space="preserve">　　國家對反恐怖主義重點地區給予必要的經費</w:t>
      </w:r>
      <w:r w:rsidR="007D684F">
        <w:rPr>
          <w:color w:val="17365D"/>
        </w:rPr>
        <w:t>支持</w:t>
      </w:r>
      <w:r w:rsidRPr="00B55D4A">
        <w:rPr>
          <w:color w:val="17365D"/>
        </w:rPr>
        <w:t>，對應對處置大規模恐怖事件給予經費保障。</w:t>
      </w:r>
    </w:p>
    <w:p w14:paraId="5424AAA6" w14:textId="77777777" w:rsidR="001272D2" w:rsidRDefault="00990F28" w:rsidP="00A86844">
      <w:pPr>
        <w:pStyle w:val="2"/>
      </w:pPr>
      <w:r>
        <w:t>第</w:t>
      </w:r>
      <w:r>
        <w:t>74</w:t>
      </w:r>
      <w:r>
        <w:t>條</w:t>
      </w:r>
    </w:p>
    <w:p w14:paraId="1DB37D45" w14:textId="77777777" w:rsidR="001272D2" w:rsidRDefault="001272D2" w:rsidP="00A86844">
      <w:pPr>
        <w:ind w:left="142"/>
        <w:jc w:val="both"/>
      </w:pPr>
      <w:r>
        <w:t xml:space="preserve">　　公安機關、國家安全機關和有關部門，以及中國人民解放軍、中國人民武裝員警部隊，應當依照法律規定的職責，建立反恐怖主義專業力量，加強專業訓練，配備必要的反恐怖主義專業設備、設施。</w:t>
      </w:r>
    </w:p>
    <w:p w14:paraId="09D9872D" w14:textId="77777777" w:rsidR="001272D2" w:rsidRPr="00B55D4A" w:rsidRDefault="001272D2" w:rsidP="00A86844">
      <w:pPr>
        <w:ind w:left="142"/>
        <w:jc w:val="both"/>
        <w:rPr>
          <w:color w:val="17365D"/>
        </w:rPr>
      </w:pPr>
      <w:r w:rsidRPr="00B55D4A">
        <w:rPr>
          <w:color w:val="17365D"/>
        </w:rPr>
        <w:t xml:space="preserve">　　縣級、鄉級人民政府根據需要，指導有關單位、村民委員會、居民委員會建立反恐怖主義工作力量、志願者隊伍，協助、配合有關部門開展反恐怖主義工作。</w:t>
      </w:r>
    </w:p>
    <w:p w14:paraId="79238B48" w14:textId="77777777" w:rsidR="001272D2" w:rsidRDefault="00990F28" w:rsidP="00A86844">
      <w:pPr>
        <w:pStyle w:val="2"/>
      </w:pPr>
      <w:r>
        <w:t>第</w:t>
      </w:r>
      <w:r>
        <w:t>75</w:t>
      </w:r>
      <w:r>
        <w:t>條</w:t>
      </w:r>
    </w:p>
    <w:p w14:paraId="63A3435D" w14:textId="77777777" w:rsidR="001272D2" w:rsidRDefault="001272D2" w:rsidP="00A86844">
      <w:pPr>
        <w:ind w:left="142"/>
        <w:jc w:val="both"/>
      </w:pPr>
      <w:r>
        <w:t xml:space="preserve">　　對因履行反恐怖主義工作職責或者協助、配合有關部門開展反恐怖主義工作導致傷殘或者死亡的人員，按照國家有關規定給予相應的待遇。</w:t>
      </w:r>
    </w:p>
    <w:p w14:paraId="095C2A85" w14:textId="77777777" w:rsidR="001272D2" w:rsidRDefault="00990F28" w:rsidP="00A86844">
      <w:pPr>
        <w:pStyle w:val="2"/>
      </w:pPr>
      <w:r>
        <w:t>第</w:t>
      </w:r>
      <w:r>
        <w:t>76</w:t>
      </w:r>
      <w:r>
        <w:t>條</w:t>
      </w:r>
    </w:p>
    <w:p w14:paraId="2FD7DABA" w14:textId="77777777" w:rsidR="001272D2" w:rsidRDefault="001272D2" w:rsidP="00A86844">
      <w:pPr>
        <w:ind w:left="142"/>
        <w:jc w:val="both"/>
      </w:pPr>
      <w:r>
        <w:t xml:space="preserve">　　因報告和制止恐怖活動，在恐怖活動犯罪案件中作證，或者從事反恐怖主義工作，本人或者其近親屬的人身安全面臨危險的，經本人或者其近親屬提出申請，公安機關、有關部門應當採取下列一項或者多項保護措施：</w:t>
      </w:r>
    </w:p>
    <w:p w14:paraId="06EEE412" w14:textId="3A7FACAB" w:rsidR="001272D2" w:rsidRDefault="001272D2" w:rsidP="00A86844">
      <w:pPr>
        <w:ind w:left="142"/>
        <w:jc w:val="both"/>
      </w:pPr>
      <w:r>
        <w:t xml:space="preserve">　　（一）不公開真實姓名、住址和工作單位等個人資訊</w:t>
      </w:r>
      <w:r w:rsidR="00E569F4" w:rsidRPr="00E569F4">
        <w:rPr>
          <w:rFonts w:hint="eastAsia"/>
        </w:rPr>
        <w:t>；</w:t>
      </w:r>
    </w:p>
    <w:p w14:paraId="15B0397E" w14:textId="3369E3E2" w:rsidR="001272D2" w:rsidRDefault="001272D2" w:rsidP="00A86844">
      <w:pPr>
        <w:ind w:left="142"/>
        <w:jc w:val="both"/>
      </w:pPr>
      <w:r>
        <w:t xml:space="preserve">　　（二）禁止特定的人接觸被保護人員</w:t>
      </w:r>
      <w:r w:rsidR="00E569F4" w:rsidRPr="00E569F4">
        <w:rPr>
          <w:rFonts w:hint="eastAsia"/>
        </w:rPr>
        <w:t>；</w:t>
      </w:r>
    </w:p>
    <w:p w14:paraId="249A5E08" w14:textId="516CAC77" w:rsidR="001272D2" w:rsidRDefault="001272D2" w:rsidP="00A86844">
      <w:pPr>
        <w:ind w:left="142"/>
        <w:jc w:val="both"/>
      </w:pPr>
      <w:r>
        <w:t xml:space="preserve">　　（三）對人身和住宅採取專門性保護措施</w:t>
      </w:r>
      <w:r w:rsidR="00E569F4" w:rsidRPr="00E569F4">
        <w:rPr>
          <w:rFonts w:hint="eastAsia"/>
        </w:rPr>
        <w:t>；</w:t>
      </w:r>
    </w:p>
    <w:p w14:paraId="511628C7" w14:textId="0083F158" w:rsidR="001272D2" w:rsidRDefault="001272D2" w:rsidP="00A86844">
      <w:pPr>
        <w:ind w:left="142"/>
        <w:jc w:val="both"/>
      </w:pPr>
      <w:r>
        <w:t xml:space="preserve">　　（四）變更被保護人員的姓名，重新安排住所和工作單位</w:t>
      </w:r>
      <w:r w:rsidR="00E569F4" w:rsidRPr="00E569F4">
        <w:rPr>
          <w:rFonts w:hint="eastAsia"/>
        </w:rPr>
        <w:t>；</w:t>
      </w:r>
    </w:p>
    <w:p w14:paraId="5A274C42" w14:textId="77777777" w:rsidR="001272D2" w:rsidRDefault="001272D2" w:rsidP="00A86844">
      <w:pPr>
        <w:ind w:left="142"/>
        <w:jc w:val="both"/>
      </w:pPr>
      <w:r>
        <w:t xml:space="preserve">　　（五）其他必要的保護措施。</w:t>
      </w:r>
    </w:p>
    <w:p w14:paraId="30A56462" w14:textId="627C9E42" w:rsidR="001272D2" w:rsidRPr="00B55D4A" w:rsidRDefault="001272D2" w:rsidP="00A86844">
      <w:pPr>
        <w:ind w:left="142"/>
        <w:jc w:val="both"/>
        <w:rPr>
          <w:color w:val="17365D"/>
        </w:rPr>
      </w:pPr>
      <w:r w:rsidRPr="00B55D4A">
        <w:rPr>
          <w:color w:val="17365D"/>
        </w:rPr>
        <w:t xml:space="preserve">　　公安機關、有關部門應當依照前款規定，採取不公開被保護單位的真實名稱、</w:t>
      </w:r>
      <w:r w:rsidR="00E569F4" w:rsidRPr="00E569F4">
        <w:rPr>
          <w:rFonts w:hint="eastAsia"/>
          <w:color w:val="17365D"/>
        </w:rPr>
        <w:t>地址</w:t>
      </w:r>
      <w:r w:rsidRPr="00B55D4A">
        <w:rPr>
          <w:color w:val="17365D"/>
        </w:rPr>
        <w:t>，禁止特定的人接近被保護單位，對被保護單位辦公、經營場所採取專門性保護措施，以及其他必要的保護措施。</w:t>
      </w:r>
    </w:p>
    <w:p w14:paraId="5408C65D" w14:textId="77777777" w:rsidR="001272D2" w:rsidRDefault="00990F28" w:rsidP="00A86844">
      <w:pPr>
        <w:pStyle w:val="2"/>
      </w:pPr>
      <w:r>
        <w:t>第</w:t>
      </w:r>
      <w:r>
        <w:t>77</w:t>
      </w:r>
      <w:r>
        <w:t>條</w:t>
      </w:r>
    </w:p>
    <w:p w14:paraId="6FAEB18D" w14:textId="77777777" w:rsidR="001272D2" w:rsidRDefault="001272D2" w:rsidP="00A86844">
      <w:pPr>
        <w:ind w:left="142"/>
        <w:jc w:val="both"/>
      </w:pPr>
      <w:r>
        <w:t xml:space="preserve">　　國家鼓勵、支持反恐怖主義科學研究和技術創新，開發和推廣使用先進的反恐怖主義技術、設備。</w:t>
      </w:r>
    </w:p>
    <w:p w14:paraId="1BDE7146" w14:textId="77777777" w:rsidR="001272D2" w:rsidRDefault="00990F28" w:rsidP="00A86844">
      <w:pPr>
        <w:pStyle w:val="2"/>
      </w:pPr>
      <w:r>
        <w:t>第</w:t>
      </w:r>
      <w:r>
        <w:t>78</w:t>
      </w:r>
      <w:r>
        <w:t>條</w:t>
      </w:r>
    </w:p>
    <w:p w14:paraId="3FAC586E" w14:textId="77777777" w:rsidR="001272D2" w:rsidRDefault="001272D2" w:rsidP="00A86844">
      <w:pPr>
        <w:ind w:left="142"/>
        <w:jc w:val="both"/>
      </w:pPr>
      <w:r>
        <w:t xml:space="preserve">　　公安機關、國家安全機關、中國人民解放軍、中國人民武裝員警部隊因履行反恐怖主義職責的緊急需要，根據國家有關規定，可以徵用單位和個人的財產。任務完成後應當及時歸還或者恢復原狀，並依照規定支付相</w:t>
      </w:r>
      <w:r>
        <w:lastRenderedPageBreak/>
        <w:t>應費用；造成損失的，應當補償。</w:t>
      </w:r>
    </w:p>
    <w:p w14:paraId="51C9512C" w14:textId="77777777" w:rsidR="001272D2" w:rsidRPr="00B55D4A" w:rsidRDefault="001272D2" w:rsidP="00A86844">
      <w:pPr>
        <w:ind w:left="142"/>
        <w:jc w:val="both"/>
        <w:rPr>
          <w:color w:val="17365D"/>
        </w:rPr>
      </w:pPr>
      <w:r w:rsidRPr="00B55D4A">
        <w:rPr>
          <w:color w:val="17365D"/>
        </w:rPr>
        <w:t xml:space="preserve">　　因開展反恐怖主義工作對有關單位和個人的合法權益造成損害的，應當依法給予賠償、補償。有關單位和個人有權依法請求賠償、補償。</w:t>
      </w:r>
    </w:p>
    <w:p w14:paraId="333BDD53" w14:textId="77777777" w:rsidR="001428FD" w:rsidRDefault="001428FD" w:rsidP="00A86844">
      <w:pPr>
        <w:ind w:left="142"/>
        <w:jc w:val="both"/>
      </w:pPr>
      <w:r w:rsidRPr="00E9022C">
        <w:rPr>
          <w:rFonts w:ascii="Arial Unicode MS" w:hAnsi="Arial Unicode MS"/>
          <w:color w:val="808000"/>
          <w:sz w:val="18"/>
        </w:rPr>
        <w:t xml:space="preserve">　　　　　　　　　　　　　　　　　　　　　　　　　　　　　　　　　　　　　　　　　　　　　　　　</w:t>
      </w:r>
      <w:r w:rsidR="00986D9C" w:rsidRPr="00E9022C">
        <w:rPr>
          <w:rFonts w:ascii="Arial Unicode MS" w:hAnsi="Arial Unicode MS"/>
          <w:color w:val="808000"/>
          <w:sz w:val="18"/>
        </w:rPr>
        <w:t xml:space="preserve">　</w:t>
      </w:r>
      <w:hyperlink w:anchor="a章節索引" w:history="1">
        <w:r w:rsidR="00986D9C" w:rsidRPr="00E9022C">
          <w:rPr>
            <w:rStyle w:val="a3"/>
            <w:rFonts w:ascii="Arial Unicode MS" w:hAnsi="Arial Unicode MS" w:hint="eastAsia"/>
            <w:sz w:val="18"/>
          </w:rPr>
          <w:t>回索引</w:t>
        </w:r>
      </w:hyperlink>
      <w:r w:rsidR="0035735A">
        <w:rPr>
          <w:rFonts w:ascii="Arial Unicode MS" w:hAnsi="Arial Unicode MS" w:hint="eastAsia"/>
          <w:color w:val="808000"/>
          <w:sz w:val="18"/>
        </w:rPr>
        <w:t>〉〉</w:t>
      </w:r>
    </w:p>
    <w:p w14:paraId="1AA698EA" w14:textId="77777777" w:rsidR="001272D2" w:rsidRDefault="001272D2" w:rsidP="00A86844">
      <w:pPr>
        <w:pStyle w:val="1"/>
      </w:pPr>
      <w:bookmarkStart w:id="18" w:name="_第九章__法律責任"/>
      <w:bookmarkEnd w:id="18"/>
      <w:r>
        <w:t>第九章　　法律責任</w:t>
      </w:r>
    </w:p>
    <w:p w14:paraId="044501BC" w14:textId="77777777" w:rsidR="001272D2" w:rsidRDefault="00990F28" w:rsidP="00A86844">
      <w:pPr>
        <w:pStyle w:val="2"/>
      </w:pPr>
      <w:r>
        <w:t>第</w:t>
      </w:r>
      <w:r>
        <w:t>79</w:t>
      </w:r>
      <w:r>
        <w:t>條</w:t>
      </w:r>
    </w:p>
    <w:p w14:paraId="666029AA" w14:textId="77777777" w:rsidR="001272D2" w:rsidRDefault="001272D2" w:rsidP="00A86844">
      <w:pPr>
        <w:ind w:left="142"/>
        <w:jc w:val="both"/>
      </w:pPr>
      <w:r>
        <w:t xml:space="preserve">　　組織、策劃、準備實施、實施恐怖活動，宣揚恐怖主義，煽動實施恐怖活動，非法持有宣揚恐怖主義的物品，強制他人在公共場所穿戴宣揚恐怖主義的服飾、標誌，組織、領導、參加恐怖活動組織，為恐怖活動組織、恐怖活動人員、實施恐怖活動或者恐怖活動培訓提供幫助的，依法追究刑事責任。</w:t>
      </w:r>
    </w:p>
    <w:p w14:paraId="122B4A95" w14:textId="77777777" w:rsidR="001272D2" w:rsidRDefault="00990F28" w:rsidP="00A86844">
      <w:pPr>
        <w:pStyle w:val="2"/>
      </w:pPr>
      <w:r>
        <w:t>第</w:t>
      </w:r>
      <w:r>
        <w:t>80</w:t>
      </w:r>
      <w:r>
        <w:t>條</w:t>
      </w:r>
    </w:p>
    <w:p w14:paraId="21D8F838" w14:textId="77777777" w:rsidR="001272D2" w:rsidRDefault="001272D2" w:rsidP="00A86844">
      <w:pPr>
        <w:ind w:left="142"/>
        <w:jc w:val="both"/>
      </w:pPr>
      <w:r>
        <w:t xml:space="preserve">　　參與下列活動之一，情節輕微，尚不構成犯罪的，由公安機關處十日以上十五日以下拘留，可以並處一萬元以下罰款：</w:t>
      </w:r>
    </w:p>
    <w:p w14:paraId="1BB737C4" w14:textId="68B72E5D" w:rsidR="001272D2" w:rsidRDefault="001272D2" w:rsidP="00A86844">
      <w:pPr>
        <w:ind w:left="142"/>
        <w:jc w:val="both"/>
      </w:pPr>
      <w:r>
        <w:t xml:space="preserve">　　（一）宣揚恐怖主義、極端主義或者煽動實施恐怖活動、極端主義活動的</w:t>
      </w:r>
      <w:r w:rsidR="00E569F4" w:rsidRPr="00E569F4">
        <w:rPr>
          <w:rFonts w:hint="eastAsia"/>
        </w:rPr>
        <w:t>；</w:t>
      </w:r>
    </w:p>
    <w:p w14:paraId="5EE30F40" w14:textId="3813E58B" w:rsidR="001272D2" w:rsidRDefault="001272D2" w:rsidP="00A86844">
      <w:pPr>
        <w:ind w:left="142"/>
        <w:jc w:val="both"/>
      </w:pPr>
      <w:r>
        <w:t xml:space="preserve">　　（二）製作、傳播、非法持有宣揚恐怖主義、極端主義的物品的</w:t>
      </w:r>
      <w:r w:rsidR="00E569F4" w:rsidRPr="00E569F4">
        <w:rPr>
          <w:rFonts w:hint="eastAsia"/>
        </w:rPr>
        <w:t>；</w:t>
      </w:r>
    </w:p>
    <w:p w14:paraId="47CCFB2B" w14:textId="073EAA69" w:rsidR="001272D2" w:rsidRDefault="001272D2" w:rsidP="00A86844">
      <w:pPr>
        <w:ind w:left="142"/>
        <w:jc w:val="both"/>
      </w:pPr>
      <w:r>
        <w:t xml:space="preserve">　　（三）強制他人在公共場所穿戴宣揚恐怖主義、極端主義的服飾、標誌的</w:t>
      </w:r>
      <w:r w:rsidR="00E569F4" w:rsidRPr="00E569F4">
        <w:rPr>
          <w:rFonts w:hint="eastAsia"/>
        </w:rPr>
        <w:t>；</w:t>
      </w:r>
    </w:p>
    <w:p w14:paraId="1DCC7033" w14:textId="77777777" w:rsidR="001272D2" w:rsidRDefault="001272D2" w:rsidP="00A86844">
      <w:pPr>
        <w:ind w:left="142"/>
        <w:jc w:val="both"/>
      </w:pPr>
      <w:r>
        <w:t xml:space="preserve">　　（四）為宣揚恐怖主義、極端主義或者實施恐怖主義、極端主義活動提供資訊、資金、物資、勞務、技術、場所等支持、協助、便利的。</w:t>
      </w:r>
    </w:p>
    <w:p w14:paraId="46F90442" w14:textId="77777777" w:rsidR="001272D2" w:rsidRDefault="00990F28" w:rsidP="00A86844">
      <w:pPr>
        <w:pStyle w:val="2"/>
      </w:pPr>
      <w:r>
        <w:t>第</w:t>
      </w:r>
      <w:r>
        <w:t>81</w:t>
      </w:r>
      <w:r>
        <w:t>條</w:t>
      </w:r>
    </w:p>
    <w:p w14:paraId="5A252680" w14:textId="77777777" w:rsidR="001272D2" w:rsidRDefault="001272D2" w:rsidP="00A86844">
      <w:pPr>
        <w:ind w:left="142"/>
        <w:jc w:val="both"/>
      </w:pPr>
      <w:r>
        <w:t xml:space="preserve">　　利用極端主義，實施下列行為之一，情節輕微，尚不構成犯罪的，由公安機關處五日以上十五日以下拘留，可以並處一萬元以下罰款：</w:t>
      </w:r>
    </w:p>
    <w:p w14:paraId="5E42E420" w14:textId="16A3C2F4" w:rsidR="001272D2" w:rsidRDefault="001272D2" w:rsidP="00A86844">
      <w:pPr>
        <w:ind w:left="142"/>
        <w:jc w:val="both"/>
      </w:pPr>
      <w:r>
        <w:t xml:space="preserve">　　（一）強迫他人參加宗教活動，或者強迫他人向宗教活動場所、宗教教職人員提供財物或者勞務的</w:t>
      </w:r>
      <w:r w:rsidR="00E569F4" w:rsidRPr="00E569F4">
        <w:rPr>
          <w:rFonts w:hint="eastAsia"/>
        </w:rPr>
        <w:t>；</w:t>
      </w:r>
    </w:p>
    <w:p w14:paraId="4736817B" w14:textId="0CFDC337" w:rsidR="001272D2" w:rsidRDefault="001272D2" w:rsidP="00A86844">
      <w:pPr>
        <w:ind w:left="142"/>
        <w:jc w:val="both"/>
      </w:pPr>
      <w:r>
        <w:t xml:space="preserve">　　（二）以恐嚇、騷擾等方式驅趕其他民族或者有其他信仰的人員離開居住地的</w:t>
      </w:r>
      <w:r w:rsidR="00E569F4" w:rsidRPr="00E569F4">
        <w:rPr>
          <w:rFonts w:hint="eastAsia"/>
        </w:rPr>
        <w:t>；</w:t>
      </w:r>
    </w:p>
    <w:p w14:paraId="11122E11" w14:textId="08DBBF02" w:rsidR="001272D2" w:rsidRDefault="001272D2" w:rsidP="00A86844">
      <w:pPr>
        <w:ind w:left="142"/>
        <w:jc w:val="both"/>
      </w:pPr>
      <w:r>
        <w:t xml:space="preserve">　　（三）以恐嚇、騷擾等方式干涉他人與其他民族或者有其他信仰的人員交往、共同生活的</w:t>
      </w:r>
      <w:r w:rsidR="00E569F4" w:rsidRPr="00E569F4">
        <w:rPr>
          <w:rFonts w:hint="eastAsia"/>
        </w:rPr>
        <w:t>；</w:t>
      </w:r>
    </w:p>
    <w:p w14:paraId="017E089D" w14:textId="75DC056E" w:rsidR="001272D2" w:rsidRDefault="001272D2" w:rsidP="00A86844">
      <w:pPr>
        <w:ind w:left="142"/>
        <w:jc w:val="both"/>
      </w:pPr>
      <w:r>
        <w:t xml:space="preserve">　　（四）以恐嚇、騷擾等方式干涉他人生活習俗、方式和生產經營的</w:t>
      </w:r>
      <w:r w:rsidR="00E569F4" w:rsidRPr="00E569F4">
        <w:rPr>
          <w:rFonts w:hint="eastAsia"/>
        </w:rPr>
        <w:t>；</w:t>
      </w:r>
    </w:p>
    <w:p w14:paraId="5B1D189E" w14:textId="7C79645F" w:rsidR="001272D2" w:rsidRDefault="001272D2" w:rsidP="00A86844">
      <w:pPr>
        <w:ind w:left="142"/>
        <w:jc w:val="both"/>
      </w:pPr>
      <w:r>
        <w:t xml:space="preserve">　　（五）阻礙國家機關工作人員依法執行職務的</w:t>
      </w:r>
      <w:r w:rsidR="00E569F4" w:rsidRPr="00E569F4">
        <w:rPr>
          <w:rFonts w:hint="eastAsia"/>
        </w:rPr>
        <w:t>；</w:t>
      </w:r>
    </w:p>
    <w:p w14:paraId="06465E56" w14:textId="5C4C157E" w:rsidR="001272D2" w:rsidRDefault="001272D2" w:rsidP="00A86844">
      <w:pPr>
        <w:ind w:left="142"/>
        <w:jc w:val="both"/>
      </w:pPr>
      <w:r>
        <w:t xml:space="preserve">　　（六）歪曲、詆毀國家政策、法律、行政法規，煽動、教唆抵制人民政府依法管理的</w:t>
      </w:r>
      <w:r w:rsidR="00E569F4" w:rsidRPr="00E569F4">
        <w:rPr>
          <w:rFonts w:hint="eastAsia"/>
        </w:rPr>
        <w:t>；</w:t>
      </w:r>
    </w:p>
    <w:p w14:paraId="549DCEA0" w14:textId="16D8C7B8" w:rsidR="001272D2" w:rsidRDefault="001272D2" w:rsidP="00A86844">
      <w:pPr>
        <w:ind w:left="142"/>
        <w:jc w:val="both"/>
      </w:pPr>
      <w:r>
        <w:t xml:space="preserve">　　（七）煽動、脅迫群眾損毀或者故意損毀居民身份證、</w:t>
      </w:r>
      <w:r w:rsidR="00E569F4" w:rsidRPr="00E569F4">
        <w:rPr>
          <w:rFonts w:hint="eastAsia"/>
        </w:rPr>
        <w:t>戶口簿等國家法定證件以及人民幣的；</w:t>
      </w:r>
    </w:p>
    <w:p w14:paraId="450CB19B" w14:textId="07FC06BC" w:rsidR="001272D2" w:rsidRDefault="001272D2" w:rsidP="00A86844">
      <w:pPr>
        <w:ind w:left="142"/>
        <w:jc w:val="both"/>
      </w:pPr>
      <w:r>
        <w:t xml:space="preserve">　　（八）煽動、脅迫他人以宗教儀式取代結婚、離婚登記的</w:t>
      </w:r>
      <w:r w:rsidR="00E569F4" w:rsidRPr="00E569F4">
        <w:rPr>
          <w:rFonts w:hint="eastAsia"/>
        </w:rPr>
        <w:t>；</w:t>
      </w:r>
    </w:p>
    <w:p w14:paraId="13066D37" w14:textId="5E109956" w:rsidR="001272D2" w:rsidRDefault="001272D2" w:rsidP="00A86844">
      <w:pPr>
        <w:ind w:left="142"/>
        <w:jc w:val="both"/>
      </w:pPr>
      <w:r>
        <w:t xml:space="preserve">　　（九）煽動、脅迫未成年人不接受義務教育的</w:t>
      </w:r>
      <w:r w:rsidR="00E569F4" w:rsidRPr="00E569F4">
        <w:rPr>
          <w:rFonts w:hint="eastAsia"/>
        </w:rPr>
        <w:t>；</w:t>
      </w:r>
    </w:p>
    <w:p w14:paraId="78988BA7" w14:textId="77777777" w:rsidR="001272D2" w:rsidRDefault="001272D2" w:rsidP="00A86844">
      <w:pPr>
        <w:ind w:left="142"/>
        <w:jc w:val="both"/>
      </w:pPr>
      <w:r>
        <w:t xml:space="preserve">　　（十）其他利用極端主義破壞國家法律制度實施的。</w:t>
      </w:r>
    </w:p>
    <w:p w14:paraId="0F327A1C" w14:textId="77777777" w:rsidR="001272D2" w:rsidRDefault="00990F28" w:rsidP="00A86844">
      <w:pPr>
        <w:pStyle w:val="2"/>
      </w:pPr>
      <w:r>
        <w:t>第</w:t>
      </w:r>
      <w:r>
        <w:t>82</w:t>
      </w:r>
      <w:r>
        <w:t>條</w:t>
      </w:r>
    </w:p>
    <w:p w14:paraId="1E834224" w14:textId="77777777" w:rsidR="001272D2" w:rsidRDefault="001272D2" w:rsidP="00A86844">
      <w:pPr>
        <w:ind w:left="142"/>
        <w:jc w:val="both"/>
      </w:pPr>
      <w:r>
        <w:t xml:space="preserve">　　明知他人有恐怖活動犯罪、極端主義犯罪行為，窩藏、包庇，情節輕微，尚不構成犯罪的，或者在司法機關向其調查有關情況、收集有關證據時，拒絕提供的，由公安機關處十日以上十五日以下拘留，可以並處一萬元以下罰款。</w:t>
      </w:r>
    </w:p>
    <w:p w14:paraId="2C8D1ADF" w14:textId="77777777" w:rsidR="001272D2" w:rsidRDefault="00990F28" w:rsidP="00A86844">
      <w:pPr>
        <w:pStyle w:val="2"/>
      </w:pPr>
      <w:r>
        <w:t>第</w:t>
      </w:r>
      <w:r>
        <w:t>83</w:t>
      </w:r>
      <w:r>
        <w:t>條</w:t>
      </w:r>
    </w:p>
    <w:p w14:paraId="3C4CB4E7" w14:textId="77777777" w:rsidR="001272D2" w:rsidRDefault="001272D2" w:rsidP="00A86844">
      <w:pPr>
        <w:ind w:left="142"/>
        <w:jc w:val="both"/>
      </w:pPr>
      <w:r>
        <w:t xml:space="preserve">　　金融機構和特定非金融機構對國家反恐怖主義工作領導機構的辦事機構公告的恐怖活動組織及恐怖活動人員的資金或者其他資產，未立即予以凍結的，由公安機關處二十萬元以上五十萬元以下罰款，並對直接負責的</w:t>
      </w:r>
      <w:r>
        <w:lastRenderedPageBreak/>
        <w:t>董事、高級管理人員和其他直接責任人員處十萬元以下罰款；情節嚴重的，處五十萬元以上罰款，並對直接負責的董事、高級管理人員和其他直接責任人員，處十萬元以上五十萬元以下罰款，可以並處五日以上十五日以下拘留。</w:t>
      </w:r>
    </w:p>
    <w:p w14:paraId="65C4DE3A" w14:textId="77777777" w:rsidR="001272D2" w:rsidRDefault="00990F28" w:rsidP="00A86844">
      <w:pPr>
        <w:pStyle w:val="2"/>
      </w:pPr>
      <w:r>
        <w:t>第</w:t>
      </w:r>
      <w:r>
        <w:t>84</w:t>
      </w:r>
      <w:r>
        <w:t>條</w:t>
      </w:r>
    </w:p>
    <w:p w14:paraId="4C8E4EE1" w14:textId="77777777" w:rsidR="001272D2" w:rsidRDefault="001272D2" w:rsidP="00A86844">
      <w:pPr>
        <w:ind w:left="142"/>
        <w:jc w:val="both"/>
      </w:pPr>
      <w:r>
        <w:t xml:space="preserve">　　電信業務經營者、互聯網服務提供者有下列情形之一的，由主管部門處二十萬元以上五十萬元以下罰款，並對其直接負責的主管人員和其他直接責任人員處十萬元以下罰款；情節嚴重的，處五十萬元以上罰款，並對其直接負責的主管人員和其他直接責任人員，處十萬元以上五十萬元以下罰款，可以由公安機關對其直接負責的主管人員和其他直接責任人員，處五日以上十五日以下拘留：</w:t>
      </w:r>
    </w:p>
    <w:p w14:paraId="0A74F897" w14:textId="78ADDB27" w:rsidR="001272D2" w:rsidRDefault="001272D2" w:rsidP="00A86844">
      <w:pPr>
        <w:ind w:left="142"/>
        <w:jc w:val="both"/>
      </w:pPr>
      <w:r>
        <w:t xml:space="preserve">　　（一）未依照規定為公安機關、國家安全機關依法進行防範、調查恐怖活動提供技術介面和解密等技術</w:t>
      </w:r>
      <w:r w:rsidR="007D684F">
        <w:t>支持</w:t>
      </w:r>
      <w:r>
        <w:t>和協助的</w:t>
      </w:r>
      <w:r w:rsidR="00E569F4" w:rsidRPr="00E569F4">
        <w:rPr>
          <w:rFonts w:hint="eastAsia"/>
        </w:rPr>
        <w:t>；</w:t>
      </w:r>
    </w:p>
    <w:p w14:paraId="44716D15" w14:textId="3B33D047" w:rsidR="001272D2" w:rsidRDefault="001272D2" w:rsidP="00A86844">
      <w:pPr>
        <w:ind w:left="142"/>
        <w:jc w:val="both"/>
      </w:pPr>
      <w:r>
        <w:t xml:space="preserve">　　（二）未按照主管部門的要求，停止傳輸、刪除含有恐怖主義、極端主義內容的資訊，保存相關記錄，關閉相關網站或者關停相關服務的</w:t>
      </w:r>
      <w:r w:rsidR="00E569F4" w:rsidRPr="00E569F4">
        <w:rPr>
          <w:rFonts w:hint="eastAsia"/>
        </w:rPr>
        <w:t>；</w:t>
      </w:r>
    </w:p>
    <w:p w14:paraId="4E728942" w14:textId="77777777" w:rsidR="001272D2" w:rsidRDefault="001272D2" w:rsidP="00A86844">
      <w:pPr>
        <w:ind w:left="142"/>
        <w:jc w:val="both"/>
      </w:pPr>
      <w:r>
        <w:t xml:space="preserve">　　（三）未落實網路安全、資訊內容監督制度和安全技術防範措施，造成含有恐怖主義、極端主義內容的資訊傳播，情節嚴重的。</w:t>
      </w:r>
    </w:p>
    <w:p w14:paraId="1B087F85" w14:textId="77777777" w:rsidR="001272D2" w:rsidRDefault="00990F28" w:rsidP="00A86844">
      <w:pPr>
        <w:pStyle w:val="2"/>
      </w:pPr>
      <w:r>
        <w:t>第</w:t>
      </w:r>
      <w:r>
        <w:t>85</w:t>
      </w:r>
      <w:r>
        <w:t>條</w:t>
      </w:r>
    </w:p>
    <w:p w14:paraId="3010E34A" w14:textId="77777777" w:rsidR="001272D2" w:rsidRDefault="001272D2" w:rsidP="00A86844">
      <w:pPr>
        <w:ind w:left="142"/>
        <w:jc w:val="both"/>
      </w:pPr>
      <w:r>
        <w:t xml:space="preserve">　　鐵路、公路、水上、航空的貨運和郵政、快遞等物流運營單位有下列情形之一的，由主管部門處十萬元以上五十萬元以下罰款，並對其直接負責的主管人員和其他直接責任人員處十萬元以下罰款：</w:t>
      </w:r>
    </w:p>
    <w:p w14:paraId="12EC5CC9" w14:textId="5D261E41" w:rsidR="001272D2" w:rsidRDefault="001272D2" w:rsidP="00A86844">
      <w:pPr>
        <w:ind w:left="142"/>
        <w:jc w:val="both"/>
      </w:pPr>
      <w:r>
        <w:t xml:space="preserve">　　（一）未實行安全查驗制度，對客戶身份進行查驗，或者未依照規定對運輸、寄遞物品進行安全檢查或者開封驗視的</w:t>
      </w:r>
      <w:r w:rsidR="00E569F4" w:rsidRPr="00E569F4">
        <w:rPr>
          <w:rFonts w:hint="eastAsia"/>
        </w:rPr>
        <w:t>；</w:t>
      </w:r>
    </w:p>
    <w:p w14:paraId="10B048C3" w14:textId="75B6BDF9" w:rsidR="001272D2" w:rsidRDefault="001272D2" w:rsidP="00A86844">
      <w:pPr>
        <w:ind w:left="142"/>
        <w:jc w:val="both"/>
      </w:pPr>
      <w:r>
        <w:t xml:space="preserve">　　（二）對禁止運輸、寄遞，存在重大安全隱患，或者客戶拒絕安全查驗的物品予以運輸、寄遞的</w:t>
      </w:r>
      <w:r w:rsidR="00E569F4" w:rsidRPr="00E569F4">
        <w:rPr>
          <w:rFonts w:hint="eastAsia"/>
        </w:rPr>
        <w:t>；</w:t>
      </w:r>
    </w:p>
    <w:p w14:paraId="55E42E17" w14:textId="77777777" w:rsidR="001272D2" w:rsidRDefault="001272D2" w:rsidP="00A86844">
      <w:pPr>
        <w:ind w:left="142"/>
        <w:jc w:val="both"/>
      </w:pPr>
      <w:r>
        <w:t xml:space="preserve">　　（三）未實行運輸、寄遞客戶身份、物品資訊登記制度的。</w:t>
      </w:r>
    </w:p>
    <w:p w14:paraId="2DC90C9C" w14:textId="77777777" w:rsidR="001272D2" w:rsidRDefault="00990F28" w:rsidP="00A86844">
      <w:pPr>
        <w:pStyle w:val="2"/>
      </w:pPr>
      <w:r>
        <w:t>第</w:t>
      </w:r>
      <w:r>
        <w:t>86</w:t>
      </w:r>
      <w:r>
        <w:t>條</w:t>
      </w:r>
    </w:p>
    <w:p w14:paraId="14F597DD" w14:textId="77777777" w:rsidR="001272D2" w:rsidRDefault="001272D2" w:rsidP="00A86844">
      <w:pPr>
        <w:ind w:left="142"/>
        <w:jc w:val="both"/>
      </w:pPr>
      <w:r>
        <w:t xml:space="preserve">　　電信、互聯網、金融業務經營者、服務提供者未按規定對客戶身份進行查驗，或者對身份不明、拒絕身份查驗的客戶提供服務的，主管部門應當責令改正；拒不改正的，處二十萬元以上五十萬元以下罰款，並對其直接負責的主管人員和其他直接責任人員處十萬元以下罰款；情節嚴重的，處五十萬元以上罰款，並對其直接負責的主管人員和其他直接責任人員，處十萬元以上五十萬元以下罰款。</w:t>
      </w:r>
    </w:p>
    <w:p w14:paraId="2CCFAEEF" w14:textId="77777777" w:rsidR="001272D2" w:rsidRPr="00B55D4A" w:rsidRDefault="001272D2" w:rsidP="00A86844">
      <w:pPr>
        <w:ind w:left="142"/>
        <w:jc w:val="both"/>
        <w:rPr>
          <w:color w:val="17365D"/>
        </w:rPr>
      </w:pPr>
      <w:r w:rsidRPr="00B55D4A">
        <w:rPr>
          <w:color w:val="17365D"/>
        </w:rPr>
        <w:t xml:space="preserve">　　住宿、長途客運、機動車租賃等業務經營者、服務提供者有前款規定情形的，由主管部門處十萬元以上五十萬元以下罰款，並對其直接負責的主管人員和其他直接責任人員處十萬元以下罰款。</w:t>
      </w:r>
    </w:p>
    <w:p w14:paraId="3676E2C3" w14:textId="77777777" w:rsidR="001272D2" w:rsidRDefault="00990F28" w:rsidP="00A86844">
      <w:pPr>
        <w:pStyle w:val="2"/>
      </w:pPr>
      <w:r>
        <w:t>第</w:t>
      </w:r>
      <w:r>
        <w:t>87</w:t>
      </w:r>
      <w:r>
        <w:t>條</w:t>
      </w:r>
    </w:p>
    <w:p w14:paraId="09E627D0" w14:textId="77777777" w:rsidR="001272D2" w:rsidRDefault="001272D2" w:rsidP="00A86844">
      <w:pPr>
        <w:ind w:left="142"/>
        <w:jc w:val="both"/>
      </w:pPr>
      <w:r>
        <w:t xml:space="preserve">　　違反本法規定，有下列情形之一的，由主管部門給予警告，並責令改正；拒不改正的，處十萬元以下罰款，並對其直接負責的主管人員和其他直接責任人員處一萬元以下罰款：</w:t>
      </w:r>
    </w:p>
    <w:p w14:paraId="5D92094A" w14:textId="77777777" w:rsidR="001272D2" w:rsidRDefault="001272D2" w:rsidP="00A86844">
      <w:pPr>
        <w:ind w:left="142"/>
        <w:jc w:val="both"/>
      </w:pPr>
      <w:r>
        <w:t xml:space="preserve">　　（一）未依照規定對槍支等武器、彈藥、管制器具、危險化學品、民用爆炸物品、核與放射物品作出電子追蹤標識，對民用爆炸物品添加安檢示蹤標識物的。</w:t>
      </w:r>
    </w:p>
    <w:p w14:paraId="467B3499" w14:textId="77777777" w:rsidR="001272D2" w:rsidRDefault="001272D2" w:rsidP="00A86844">
      <w:pPr>
        <w:ind w:left="142"/>
        <w:jc w:val="both"/>
      </w:pPr>
      <w:r>
        <w:t xml:space="preserve">　　（二）未依照規定對運營中的危險化學品、民用爆炸物品、核與放射物品的運輸工具通過定位系統實行監控的。</w:t>
      </w:r>
    </w:p>
    <w:p w14:paraId="7F9DADD1" w14:textId="77777777" w:rsidR="001272D2" w:rsidRDefault="001272D2" w:rsidP="00A86844">
      <w:pPr>
        <w:ind w:left="142"/>
        <w:jc w:val="both"/>
      </w:pPr>
      <w:r>
        <w:t xml:space="preserve">　　（三）未依照規定對傳染病病原體等物質實行嚴格的監督管理，情節嚴重的。</w:t>
      </w:r>
    </w:p>
    <w:p w14:paraId="5F221BC4" w14:textId="77777777" w:rsidR="001272D2" w:rsidRDefault="001272D2" w:rsidP="00A86844">
      <w:pPr>
        <w:ind w:left="142"/>
        <w:jc w:val="both"/>
      </w:pPr>
      <w:r>
        <w:t xml:space="preserve">　　（四）違反國務院有關主管部門或者省級人民政府對管制器具、危險化學品、民用爆炸物品決定的管制或者限制交易措施的。</w:t>
      </w:r>
    </w:p>
    <w:p w14:paraId="3A901D53" w14:textId="77777777" w:rsidR="001272D2" w:rsidRDefault="00990F28" w:rsidP="00A86844">
      <w:pPr>
        <w:pStyle w:val="2"/>
      </w:pPr>
      <w:r>
        <w:lastRenderedPageBreak/>
        <w:t>第</w:t>
      </w:r>
      <w:r>
        <w:t>88</w:t>
      </w:r>
      <w:r>
        <w:t>條</w:t>
      </w:r>
    </w:p>
    <w:p w14:paraId="45C1BAF0" w14:textId="77777777" w:rsidR="001272D2" w:rsidRDefault="001272D2" w:rsidP="00A86844">
      <w:pPr>
        <w:ind w:left="142"/>
        <w:jc w:val="both"/>
      </w:pPr>
      <w:r>
        <w:t xml:space="preserve">　　防範恐怖襲擊重點目標的管理、營運單位違反本法規定，有下列情形之一的，由公安機關給予警告，並責令改正；拒不改正的，處十萬元以下罰款，並對其直接負責的主管人員和其他直接責任人員處一萬元以下罰款：</w:t>
      </w:r>
    </w:p>
    <w:p w14:paraId="342D7576" w14:textId="77777777" w:rsidR="001272D2" w:rsidRDefault="001272D2" w:rsidP="00A86844">
      <w:pPr>
        <w:ind w:left="142"/>
        <w:jc w:val="both"/>
      </w:pPr>
      <w:r>
        <w:t xml:space="preserve">　　（一）未制定防範和應對處置恐怖活動的預案、措施的。</w:t>
      </w:r>
    </w:p>
    <w:p w14:paraId="4EFFF566" w14:textId="77777777" w:rsidR="001272D2" w:rsidRDefault="001272D2" w:rsidP="00A86844">
      <w:pPr>
        <w:ind w:left="142"/>
        <w:jc w:val="both"/>
      </w:pPr>
      <w:r>
        <w:t xml:space="preserve">　　（二）未建立反恐怖主義工作專項經費保障制度，或者未配備防範和處置設備、設施的。</w:t>
      </w:r>
    </w:p>
    <w:p w14:paraId="4C763979" w14:textId="77777777" w:rsidR="001272D2" w:rsidRDefault="001272D2" w:rsidP="00A86844">
      <w:pPr>
        <w:ind w:left="142"/>
        <w:jc w:val="both"/>
      </w:pPr>
      <w:r>
        <w:t xml:space="preserve">　　（三）未落實工作機構或者責任人員的。</w:t>
      </w:r>
    </w:p>
    <w:p w14:paraId="6E87B49D" w14:textId="77777777" w:rsidR="001272D2" w:rsidRDefault="001272D2" w:rsidP="00A86844">
      <w:pPr>
        <w:ind w:left="142"/>
        <w:jc w:val="both"/>
      </w:pPr>
      <w:r>
        <w:t xml:space="preserve">　　（四）未對重要崗位人員進行安全背景審查，或者未將有不適合情形的人員調整工作崗位的。</w:t>
      </w:r>
    </w:p>
    <w:p w14:paraId="6728ED2F" w14:textId="77777777" w:rsidR="001272D2" w:rsidRDefault="001272D2" w:rsidP="00A86844">
      <w:pPr>
        <w:ind w:left="142"/>
        <w:jc w:val="both"/>
      </w:pPr>
      <w:r>
        <w:t xml:space="preserve">　　（五）對公共交通運輸工具未依照規定配備安保人員和相應設備、設施的。</w:t>
      </w:r>
    </w:p>
    <w:p w14:paraId="2820118C" w14:textId="77777777" w:rsidR="001272D2" w:rsidRDefault="001272D2" w:rsidP="00A86844">
      <w:pPr>
        <w:ind w:left="142"/>
        <w:jc w:val="both"/>
      </w:pPr>
      <w:r>
        <w:t xml:space="preserve">　　（六）未建立公共安全視頻圖像資訊系統值班監看、資訊保存使用、運行維護等管理制度的。</w:t>
      </w:r>
    </w:p>
    <w:p w14:paraId="714DE9CB" w14:textId="77777777" w:rsidR="001272D2" w:rsidRPr="00B55D4A" w:rsidRDefault="001272D2" w:rsidP="00A86844">
      <w:pPr>
        <w:ind w:left="142"/>
        <w:jc w:val="both"/>
        <w:rPr>
          <w:color w:val="17365D"/>
        </w:rPr>
      </w:pPr>
      <w:r w:rsidRPr="00B55D4A">
        <w:rPr>
          <w:color w:val="17365D"/>
        </w:rPr>
        <w:t xml:space="preserve">　　大型活動承辦單位以及重點目標的管理單位未依照規定對進入大型活動場所、機場、火車站、碼頭、城市軌道交通站、公路長途客運站、口岸等重點目標的人員、物品和交通工具進行安全檢查的，公安機關應當責令改正；拒不改正的，處十萬元以下罰款，並對其直接負責的主管人員和其他直接責任人員處一萬元以下罰款。</w:t>
      </w:r>
    </w:p>
    <w:p w14:paraId="550F0AF4" w14:textId="77777777" w:rsidR="001272D2" w:rsidRDefault="00990F28" w:rsidP="00A86844">
      <w:pPr>
        <w:pStyle w:val="2"/>
      </w:pPr>
      <w:r>
        <w:t>第</w:t>
      </w:r>
      <w:r>
        <w:t>89</w:t>
      </w:r>
      <w:r>
        <w:t>條</w:t>
      </w:r>
    </w:p>
    <w:p w14:paraId="3D24165F" w14:textId="77777777" w:rsidR="001272D2" w:rsidRDefault="001272D2" w:rsidP="00A86844">
      <w:pPr>
        <w:ind w:left="142"/>
        <w:jc w:val="both"/>
      </w:pPr>
      <w:r>
        <w:t xml:space="preserve">　　恐怖活動嫌疑人員違反公安機關責令其遵守的約束措施的，由公安機關給予警告，並責令改正；拒不改正的，處五日以上十五日以下拘留。</w:t>
      </w:r>
    </w:p>
    <w:p w14:paraId="2C7B0B49" w14:textId="77777777" w:rsidR="001272D2" w:rsidRDefault="00990F28" w:rsidP="00A86844">
      <w:pPr>
        <w:pStyle w:val="2"/>
      </w:pPr>
      <w:r>
        <w:t>第</w:t>
      </w:r>
      <w:r>
        <w:t>90</w:t>
      </w:r>
      <w:r>
        <w:t>條</w:t>
      </w:r>
    </w:p>
    <w:p w14:paraId="076CC205" w14:textId="77777777" w:rsidR="001272D2" w:rsidRDefault="001272D2" w:rsidP="00A86844">
      <w:pPr>
        <w:ind w:left="142"/>
        <w:jc w:val="both"/>
      </w:pPr>
      <w:r>
        <w:t xml:space="preserve">　　新聞媒體等單位編造、傳播虛假恐怖事件資訊，報導、傳播可能引起模仿的恐怖活動的實施細節，發佈恐怖事件中殘忍、不人道的場景，或者未經批准，報導、傳播現場應對處置的工作人員、人質身份資訊和應對處置行動情況的，由公安機關處二十萬元以下罰款，並對其直接負責的主管人員和其他直接責任人員，處五日以上十五日以下拘留，可以並處五萬元以下罰款。</w:t>
      </w:r>
    </w:p>
    <w:p w14:paraId="725BECC4" w14:textId="77777777" w:rsidR="001272D2" w:rsidRPr="00B55D4A" w:rsidRDefault="001272D2" w:rsidP="00A86844">
      <w:pPr>
        <w:ind w:left="142"/>
        <w:jc w:val="both"/>
        <w:rPr>
          <w:color w:val="17365D"/>
        </w:rPr>
      </w:pPr>
      <w:r w:rsidRPr="00B55D4A">
        <w:rPr>
          <w:color w:val="17365D"/>
        </w:rPr>
        <w:t xml:space="preserve">　　個人有前款規定行為的，由公安機關處五日以上十五日以下拘留，可以並處一萬元以下罰款。</w:t>
      </w:r>
    </w:p>
    <w:p w14:paraId="4B9708D3" w14:textId="77777777" w:rsidR="001272D2" w:rsidRDefault="00990F28" w:rsidP="00A86844">
      <w:pPr>
        <w:pStyle w:val="2"/>
      </w:pPr>
      <w:r>
        <w:t>第</w:t>
      </w:r>
      <w:r>
        <w:t>91</w:t>
      </w:r>
      <w:r>
        <w:t>條</w:t>
      </w:r>
    </w:p>
    <w:p w14:paraId="7C3A5699" w14:textId="77777777" w:rsidR="001272D2" w:rsidRDefault="001272D2" w:rsidP="00A86844">
      <w:pPr>
        <w:ind w:left="142"/>
        <w:jc w:val="both"/>
      </w:pPr>
      <w:r>
        <w:t xml:space="preserve">　　拒不配合有關部門開展反恐怖主義安全防範、情報資訊、調查、應對處置工作的，由主管部門處二千元以下罰款；造成嚴重後果的，處五日以上十五日以下拘留，可以並處一萬元以下罰款。</w:t>
      </w:r>
    </w:p>
    <w:p w14:paraId="65192484" w14:textId="77777777" w:rsidR="001272D2" w:rsidRPr="00B55D4A" w:rsidRDefault="001272D2" w:rsidP="00A86844">
      <w:pPr>
        <w:ind w:left="142"/>
        <w:jc w:val="both"/>
        <w:rPr>
          <w:color w:val="17365D"/>
        </w:rPr>
      </w:pPr>
      <w:r w:rsidRPr="00B55D4A">
        <w:rPr>
          <w:color w:val="17365D"/>
        </w:rPr>
        <w:t xml:space="preserve">　　單位有前款規定行為的，由主管部門處五萬元以下罰款；造成嚴重後果的，處十萬元以下罰款；並對其直接負責的主管人員和其他直接責任人員依照前款規定處罰。</w:t>
      </w:r>
    </w:p>
    <w:p w14:paraId="109ABC64" w14:textId="77777777" w:rsidR="001272D2" w:rsidRDefault="00990F28" w:rsidP="00A86844">
      <w:pPr>
        <w:pStyle w:val="2"/>
      </w:pPr>
      <w:r>
        <w:t>第</w:t>
      </w:r>
      <w:r>
        <w:t>92</w:t>
      </w:r>
      <w:r>
        <w:t>條</w:t>
      </w:r>
    </w:p>
    <w:p w14:paraId="1B39F30A" w14:textId="77777777" w:rsidR="001272D2" w:rsidRDefault="001272D2" w:rsidP="00A86844">
      <w:pPr>
        <w:ind w:left="142"/>
        <w:jc w:val="both"/>
      </w:pPr>
      <w:r>
        <w:t xml:space="preserve">　　阻礙有關部門開展反恐怖主義工作的，由公安機關處五日以上十五日以下拘留，可以並處五萬元以下罰款。</w:t>
      </w:r>
    </w:p>
    <w:p w14:paraId="192D8EA4" w14:textId="77777777" w:rsidR="001272D2" w:rsidRPr="00B55D4A" w:rsidRDefault="001272D2" w:rsidP="00A86844">
      <w:pPr>
        <w:ind w:left="142"/>
        <w:jc w:val="both"/>
        <w:rPr>
          <w:color w:val="17365D"/>
        </w:rPr>
      </w:pPr>
      <w:r w:rsidRPr="00B55D4A">
        <w:rPr>
          <w:color w:val="17365D"/>
        </w:rPr>
        <w:t xml:space="preserve">　　單位有前款規定行為的，由公安機關處二十萬元以下罰款，並對其直接負責的主管人員和其他直接責任人員依照前款規定處罰。</w:t>
      </w:r>
    </w:p>
    <w:p w14:paraId="03C5F26A" w14:textId="77777777" w:rsidR="001272D2" w:rsidRDefault="001272D2" w:rsidP="00A86844">
      <w:pPr>
        <w:ind w:left="142"/>
        <w:jc w:val="both"/>
      </w:pPr>
      <w:r>
        <w:t xml:space="preserve">　　阻礙人民警察、人民解放軍、人民武裝員警依法執行職務的，從重處罰。</w:t>
      </w:r>
    </w:p>
    <w:p w14:paraId="5BF16EE6" w14:textId="77777777" w:rsidR="001272D2" w:rsidRDefault="00990F28" w:rsidP="00A86844">
      <w:pPr>
        <w:pStyle w:val="2"/>
      </w:pPr>
      <w:r>
        <w:t>第</w:t>
      </w:r>
      <w:r>
        <w:t>93</w:t>
      </w:r>
      <w:r>
        <w:t>條</w:t>
      </w:r>
    </w:p>
    <w:p w14:paraId="583855B4" w14:textId="77777777" w:rsidR="001272D2" w:rsidRDefault="001272D2" w:rsidP="00A86844">
      <w:pPr>
        <w:ind w:left="142"/>
        <w:jc w:val="both"/>
      </w:pPr>
      <w:r>
        <w:t xml:space="preserve">　　單位違反本法規定，情節嚴重的，由主管部門責令停止從事相關業務、提供相關服務或者責令停產停業；造成嚴重後果的，吊銷有關證照或者撤銷登記。</w:t>
      </w:r>
    </w:p>
    <w:p w14:paraId="043CC6AA" w14:textId="77777777" w:rsidR="001272D2" w:rsidRDefault="00990F28" w:rsidP="00A86844">
      <w:pPr>
        <w:pStyle w:val="2"/>
      </w:pPr>
      <w:r>
        <w:lastRenderedPageBreak/>
        <w:t>第</w:t>
      </w:r>
      <w:r>
        <w:t>94</w:t>
      </w:r>
      <w:r>
        <w:t>條</w:t>
      </w:r>
    </w:p>
    <w:p w14:paraId="2A9E2D4B" w14:textId="77777777" w:rsidR="001272D2" w:rsidRDefault="001272D2" w:rsidP="00A86844">
      <w:pPr>
        <w:ind w:left="142"/>
        <w:jc w:val="both"/>
      </w:pPr>
      <w:r>
        <w:t xml:space="preserve">　　反恐怖主義工作領導機構、有關部門的工作人員在反恐怖主義工作中濫用職權、怠忽職守、徇私舞弊，或者有違反規定洩露國家秘密、商業秘密和個人隱私等行為，構成犯罪的，依法追究刑事責任；尚不構成犯罪的，依法給予處分。</w:t>
      </w:r>
    </w:p>
    <w:p w14:paraId="113C5F4E" w14:textId="77777777" w:rsidR="001272D2" w:rsidRPr="00B55D4A" w:rsidRDefault="001272D2" w:rsidP="00A86844">
      <w:pPr>
        <w:ind w:left="142"/>
        <w:jc w:val="both"/>
        <w:rPr>
          <w:color w:val="17365D"/>
        </w:rPr>
      </w:pPr>
      <w:r w:rsidRPr="00B55D4A">
        <w:rPr>
          <w:color w:val="17365D"/>
        </w:rPr>
        <w:t xml:space="preserve">　　反恐怖主義工作領導機構、有關部門及其工作人員在反恐怖主義工作中濫用職權、怠忽職守、徇私舞弊或者有其他違法違紀行為的，任何單位和個人有權向有關部門檢舉、控告。有關部門接到檢舉、控告後，應當及時處理並回復檢舉、控告人。</w:t>
      </w:r>
    </w:p>
    <w:p w14:paraId="5420EAA2" w14:textId="77777777" w:rsidR="001272D2" w:rsidRDefault="00990F28" w:rsidP="00A86844">
      <w:pPr>
        <w:pStyle w:val="2"/>
      </w:pPr>
      <w:r>
        <w:t>第</w:t>
      </w:r>
      <w:r>
        <w:t>95</w:t>
      </w:r>
      <w:r>
        <w:t>條</w:t>
      </w:r>
    </w:p>
    <w:p w14:paraId="0DD624A4" w14:textId="77777777" w:rsidR="001272D2" w:rsidRDefault="001272D2" w:rsidP="00A86844">
      <w:pPr>
        <w:ind w:left="142"/>
        <w:jc w:val="both"/>
      </w:pPr>
      <w:r>
        <w:t xml:space="preserve">　　對依照本法規定查封、扣押、凍結、扣留、收繳的物品、資金等，經審查發現與恐怖主義無關的，應當及時解除有關措施，予以退還。</w:t>
      </w:r>
    </w:p>
    <w:p w14:paraId="6B486E9C" w14:textId="77777777" w:rsidR="001272D2" w:rsidRDefault="00990F28" w:rsidP="00A86844">
      <w:pPr>
        <w:pStyle w:val="2"/>
      </w:pPr>
      <w:r>
        <w:t>第</w:t>
      </w:r>
      <w:r>
        <w:t>96</w:t>
      </w:r>
      <w:r>
        <w:t>條</w:t>
      </w:r>
    </w:p>
    <w:p w14:paraId="54C83801" w14:textId="77777777" w:rsidR="001272D2" w:rsidRDefault="001272D2" w:rsidP="00A86844">
      <w:pPr>
        <w:ind w:left="142"/>
        <w:jc w:val="both"/>
      </w:pPr>
      <w:r>
        <w:t xml:space="preserve">　　有關單位和個人對依照本法作出的行政處罰和行政強制措施決定不服的，可以依法申請行政覆議或者提起行政訴訟。</w:t>
      </w:r>
    </w:p>
    <w:p w14:paraId="20195668" w14:textId="77777777" w:rsidR="001428FD" w:rsidRDefault="001428FD" w:rsidP="00A86844">
      <w:pPr>
        <w:ind w:left="142"/>
        <w:jc w:val="both"/>
      </w:pPr>
      <w:r w:rsidRPr="00E9022C">
        <w:rPr>
          <w:rFonts w:ascii="Arial Unicode MS" w:hAnsi="Arial Unicode MS"/>
          <w:color w:val="808000"/>
          <w:sz w:val="18"/>
        </w:rPr>
        <w:t xml:space="preserve">　　　　　　　　　　　　　　　　　　　　　　　　　　　　　　　　　　　　　　　　　　　　　　　　</w:t>
      </w:r>
      <w:r w:rsidR="000C6934" w:rsidRPr="00E9022C">
        <w:rPr>
          <w:rFonts w:ascii="Arial Unicode MS" w:hAnsi="Arial Unicode MS"/>
          <w:color w:val="808000"/>
          <w:sz w:val="18"/>
        </w:rPr>
        <w:t xml:space="preserve">　</w:t>
      </w:r>
      <w:hyperlink w:anchor="a章節索引" w:history="1">
        <w:r w:rsidR="000C6934" w:rsidRPr="00E9022C">
          <w:rPr>
            <w:rStyle w:val="a3"/>
            <w:rFonts w:ascii="Arial Unicode MS" w:hAnsi="Arial Unicode MS" w:hint="eastAsia"/>
            <w:sz w:val="18"/>
          </w:rPr>
          <w:t>回索引</w:t>
        </w:r>
      </w:hyperlink>
      <w:r w:rsidR="0035735A">
        <w:rPr>
          <w:rFonts w:ascii="Arial Unicode MS" w:hAnsi="Arial Unicode MS" w:hint="eastAsia"/>
          <w:color w:val="808000"/>
          <w:sz w:val="18"/>
        </w:rPr>
        <w:t>〉〉</w:t>
      </w:r>
    </w:p>
    <w:p w14:paraId="071497AC" w14:textId="77777777" w:rsidR="001272D2" w:rsidRDefault="001272D2" w:rsidP="00A86844">
      <w:pPr>
        <w:pStyle w:val="1"/>
      </w:pPr>
      <w:bookmarkStart w:id="19" w:name="_第十章__附則"/>
      <w:bookmarkEnd w:id="19"/>
      <w:r>
        <w:t>第十章　　附</w:t>
      </w:r>
      <w:r w:rsidR="000C6934">
        <w:t xml:space="preserve">　</w:t>
      </w:r>
      <w:r>
        <w:t>則</w:t>
      </w:r>
    </w:p>
    <w:p w14:paraId="3C0B4454" w14:textId="77777777" w:rsidR="001272D2" w:rsidRPr="00A86844" w:rsidRDefault="00990F28" w:rsidP="00A86844">
      <w:pPr>
        <w:pStyle w:val="2"/>
      </w:pPr>
      <w:r w:rsidRPr="00A86844">
        <w:t>第</w:t>
      </w:r>
      <w:r w:rsidRPr="00A86844">
        <w:t>97</w:t>
      </w:r>
      <w:r w:rsidRPr="00A86844">
        <w:t>條</w:t>
      </w:r>
    </w:p>
    <w:p w14:paraId="17490FC1" w14:textId="77777777" w:rsidR="001272D2" w:rsidRPr="00B55D4A" w:rsidRDefault="001272D2" w:rsidP="00A86844">
      <w:pPr>
        <w:ind w:leftChars="75" w:left="150"/>
        <w:jc w:val="both"/>
        <w:rPr>
          <w:rFonts w:ascii="Arial Unicode MS" w:hAnsi="Arial Unicode MS"/>
        </w:rPr>
      </w:pPr>
      <w:r w:rsidRPr="00B55D4A">
        <w:rPr>
          <w:rFonts w:ascii="Arial Unicode MS" w:hAnsi="Arial Unicode MS"/>
        </w:rPr>
        <w:t xml:space="preserve">　　本法自</w:t>
      </w:r>
      <w:r w:rsidRPr="00B55D4A">
        <w:rPr>
          <w:rFonts w:ascii="Arial Unicode MS" w:hAnsi="Arial Unicode MS"/>
        </w:rPr>
        <w:t>2016</w:t>
      </w:r>
      <w:r w:rsidRPr="00B55D4A">
        <w:rPr>
          <w:rFonts w:ascii="Arial Unicode MS" w:hAnsi="Arial Unicode MS"/>
        </w:rPr>
        <w:t>年</w:t>
      </w:r>
      <w:r w:rsidRPr="00B55D4A">
        <w:rPr>
          <w:rFonts w:ascii="Arial Unicode MS" w:hAnsi="Arial Unicode MS"/>
        </w:rPr>
        <w:t>1</w:t>
      </w:r>
      <w:r w:rsidRPr="00B55D4A">
        <w:rPr>
          <w:rFonts w:ascii="Arial Unicode MS" w:hAnsi="Arial Unicode MS"/>
        </w:rPr>
        <w:t>月</w:t>
      </w:r>
      <w:r w:rsidRPr="00B55D4A">
        <w:rPr>
          <w:rFonts w:ascii="Arial Unicode MS" w:hAnsi="Arial Unicode MS"/>
        </w:rPr>
        <w:t>1</w:t>
      </w:r>
      <w:r w:rsidRPr="00B55D4A">
        <w:rPr>
          <w:rFonts w:ascii="Arial Unicode MS" w:hAnsi="Arial Unicode MS"/>
        </w:rPr>
        <w:t>日起施行。</w:t>
      </w:r>
      <w:r w:rsidRPr="00B55D4A">
        <w:rPr>
          <w:rFonts w:ascii="Arial Unicode MS" w:hAnsi="Arial Unicode MS"/>
        </w:rPr>
        <w:t>2011</w:t>
      </w:r>
      <w:r w:rsidRPr="00B55D4A">
        <w:rPr>
          <w:rFonts w:ascii="Arial Unicode MS" w:hAnsi="Arial Unicode MS"/>
        </w:rPr>
        <w:t>年</w:t>
      </w:r>
      <w:r w:rsidRPr="00B55D4A">
        <w:rPr>
          <w:rFonts w:ascii="Arial Unicode MS" w:hAnsi="Arial Unicode MS"/>
        </w:rPr>
        <w:t>10</w:t>
      </w:r>
      <w:r w:rsidRPr="00B55D4A">
        <w:rPr>
          <w:rFonts w:ascii="Arial Unicode MS" w:hAnsi="Arial Unicode MS"/>
        </w:rPr>
        <w:t>月</w:t>
      </w:r>
      <w:r w:rsidRPr="00B55D4A">
        <w:rPr>
          <w:rFonts w:ascii="Arial Unicode MS" w:hAnsi="Arial Unicode MS"/>
        </w:rPr>
        <w:t>29</w:t>
      </w:r>
      <w:r w:rsidRPr="00B55D4A">
        <w:rPr>
          <w:rFonts w:ascii="Arial Unicode MS" w:hAnsi="Arial Unicode MS"/>
        </w:rPr>
        <w:t>日第十一屆全國人民代表大會常務委員會第二十三次會議通過的《全國人民代表大會常務委員會關於加強反恐怖工作有關問題的決定》同時廢止。</w:t>
      </w:r>
    </w:p>
    <w:p w14:paraId="68EE0C4B" w14:textId="77777777" w:rsidR="001272D2" w:rsidRDefault="001272D2" w:rsidP="00A86844"/>
    <w:p w14:paraId="0F5A8765" w14:textId="77777777" w:rsidR="00B55D4A" w:rsidRDefault="00B55D4A" w:rsidP="008901B0">
      <w:pPr>
        <w:ind w:leftChars="75" w:left="150"/>
        <w:jc w:val="both"/>
        <w:rPr>
          <w:rFonts w:ascii="Arial Unicode MS" w:hAnsi="Arial Unicode MS"/>
        </w:rPr>
      </w:pPr>
    </w:p>
    <w:p w14:paraId="1F08E19E" w14:textId="77777777" w:rsidR="0035735A" w:rsidRPr="00C1655B" w:rsidRDefault="0035735A" w:rsidP="0035735A">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32C43F85" w14:textId="3FE9ECF1" w:rsidR="0035735A" w:rsidRPr="00C06F22" w:rsidRDefault="0035735A" w:rsidP="0035735A">
      <w:pPr>
        <w:jc w:val="both"/>
      </w:pPr>
      <w:r w:rsidRPr="003D460F">
        <w:rPr>
          <w:rFonts w:hint="eastAsia"/>
          <w:color w:val="5F5F5F"/>
          <w:sz w:val="18"/>
          <w:szCs w:val="18"/>
        </w:rPr>
        <w:t>【編註】</w:t>
      </w:r>
      <w:r w:rsidR="008E28AA">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4768F9">
          <w:rPr>
            <w:rStyle w:val="a3"/>
            <w:rFonts w:ascii="Arial Unicode MS" w:hAnsi="Arial Unicode MS"/>
            <w:sz w:val="18"/>
            <w:szCs w:val="20"/>
          </w:rPr>
          <w:t>告知</w:t>
        </w:r>
      </w:hyperlink>
      <w:r w:rsidRPr="003D460F">
        <w:rPr>
          <w:rFonts w:hint="eastAsia"/>
          <w:color w:val="5F5F5F"/>
          <w:sz w:val="18"/>
          <w:szCs w:val="20"/>
        </w:rPr>
        <w:t>，謝謝！</w:t>
      </w:r>
    </w:p>
    <w:p w14:paraId="2DC591FB" w14:textId="77777777" w:rsidR="00201E46" w:rsidRPr="0035735A" w:rsidRDefault="00201E46" w:rsidP="0035735A">
      <w:pPr>
        <w:ind w:leftChars="50" w:left="100"/>
        <w:jc w:val="both"/>
        <w:rPr>
          <w:rFonts w:ascii="Arial Unicode MS" w:hAnsi="Arial Unicode MS"/>
        </w:rPr>
      </w:pPr>
    </w:p>
    <w:sectPr w:rsidR="00201E46" w:rsidRPr="0035735A">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0B40" w14:textId="77777777" w:rsidR="002D2CD7" w:rsidRDefault="002D2CD7">
      <w:r>
        <w:separator/>
      </w:r>
    </w:p>
  </w:endnote>
  <w:endnote w:type="continuationSeparator" w:id="0">
    <w:p w14:paraId="5EBF8C82" w14:textId="77777777" w:rsidR="002D2CD7" w:rsidRDefault="002D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A42F"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D0F4D9A"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29CC"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5718A">
      <w:rPr>
        <w:rStyle w:val="a7"/>
        <w:noProof/>
      </w:rPr>
      <w:t>1</w:t>
    </w:r>
    <w:r>
      <w:rPr>
        <w:rStyle w:val="a7"/>
      </w:rPr>
      <w:fldChar w:fldCharType="end"/>
    </w:r>
  </w:p>
  <w:p w14:paraId="0C8252FA" w14:textId="77777777" w:rsidR="00626027" w:rsidRPr="0035735A" w:rsidRDefault="0035735A" w:rsidP="001635EA">
    <w:pPr>
      <w:pStyle w:val="a6"/>
      <w:ind w:right="360"/>
      <w:jc w:val="right"/>
      <w:rPr>
        <w:rFonts w:ascii="Arial Unicode MS" w:hAnsi="Arial Unicode MS"/>
        <w:sz w:val="18"/>
      </w:rPr>
    </w:pPr>
    <w:r w:rsidRPr="0035735A">
      <w:rPr>
        <w:rFonts w:ascii="Arial Unicode MS" w:hAnsi="Arial Unicode MS"/>
        <w:sz w:val="18"/>
        <w:szCs w:val="18"/>
      </w:rPr>
      <w:t>〈〈</w:t>
    </w:r>
    <w:r w:rsidR="001428FD" w:rsidRPr="0035735A">
      <w:rPr>
        <w:rFonts w:hint="eastAsia"/>
        <w:sz w:val="18"/>
      </w:rPr>
      <w:t>中華人民共和國反恐怖主義法</w:t>
    </w:r>
    <w:r w:rsidRPr="0035735A">
      <w:rPr>
        <w:rFonts w:ascii="Arial Unicode MS" w:hAnsi="Arial Unicode MS"/>
        <w:sz w:val="18"/>
        <w:szCs w:val="18"/>
      </w:rPr>
      <w:t>〉〉</w:t>
    </w:r>
    <w:r w:rsidR="001635EA" w:rsidRPr="0035735A">
      <w:rPr>
        <w:rFonts w:ascii="Arial Unicode MS" w:hAnsi="Arial Unicode MS"/>
        <w:sz w:val="18"/>
        <w:szCs w:val="18"/>
      </w:rPr>
      <w:t xml:space="preserve">S-link </w:t>
    </w:r>
    <w:r w:rsidR="001635EA" w:rsidRPr="0035735A">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17C04" w14:textId="77777777" w:rsidR="002D2CD7" w:rsidRDefault="002D2CD7">
      <w:r>
        <w:separator/>
      </w:r>
    </w:p>
  </w:footnote>
  <w:footnote w:type="continuationSeparator" w:id="0">
    <w:p w14:paraId="0C777660" w14:textId="77777777" w:rsidR="002D2CD7" w:rsidRDefault="002D2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E46"/>
    <w:rsid w:val="000053F5"/>
    <w:rsid w:val="0005486F"/>
    <w:rsid w:val="0009697B"/>
    <w:rsid w:val="000C6934"/>
    <w:rsid w:val="001272D2"/>
    <w:rsid w:val="00136802"/>
    <w:rsid w:val="001428FD"/>
    <w:rsid w:val="0015519F"/>
    <w:rsid w:val="001635EA"/>
    <w:rsid w:val="00172209"/>
    <w:rsid w:val="00177DCB"/>
    <w:rsid w:val="001974AB"/>
    <w:rsid w:val="00201E46"/>
    <w:rsid w:val="00234166"/>
    <w:rsid w:val="0023765D"/>
    <w:rsid w:val="00296040"/>
    <w:rsid w:val="002D2CD7"/>
    <w:rsid w:val="002F05A6"/>
    <w:rsid w:val="00334965"/>
    <w:rsid w:val="0035735A"/>
    <w:rsid w:val="003762EE"/>
    <w:rsid w:val="003807A4"/>
    <w:rsid w:val="003906B2"/>
    <w:rsid w:val="003A2B95"/>
    <w:rsid w:val="003C1CC3"/>
    <w:rsid w:val="003D1419"/>
    <w:rsid w:val="003E2CDA"/>
    <w:rsid w:val="003F0485"/>
    <w:rsid w:val="003F13C2"/>
    <w:rsid w:val="003F1567"/>
    <w:rsid w:val="00440DB0"/>
    <w:rsid w:val="004528B7"/>
    <w:rsid w:val="004768F9"/>
    <w:rsid w:val="00492468"/>
    <w:rsid w:val="004B4A42"/>
    <w:rsid w:val="004E3A53"/>
    <w:rsid w:val="00514F72"/>
    <w:rsid w:val="0057446C"/>
    <w:rsid w:val="005966D7"/>
    <w:rsid w:val="005B4CC0"/>
    <w:rsid w:val="005D7873"/>
    <w:rsid w:val="00626027"/>
    <w:rsid w:val="0064118C"/>
    <w:rsid w:val="0065718A"/>
    <w:rsid w:val="00672162"/>
    <w:rsid w:val="006831FE"/>
    <w:rsid w:val="006F5B38"/>
    <w:rsid w:val="00772A9E"/>
    <w:rsid w:val="00797FAF"/>
    <w:rsid w:val="007B3157"/>
    <w:rsid w:val="007D684F"/>
    <w:rsid w:val="007D6B1D"/>
    <w:rsid w:val="00806947"/>
    <w:rsid w:val="0083478A"/>
    <w:rsid w:val="0087702E"/>
    <w:rsid w:val="008829E0"/>
    <w:rsid w:val="008901B0"/>
    <w:rsid w:val="008D6FBD"/>
    <w:rsid w:val="008E28AA"/>
    <w:rsid w:val="008E3693"/>
    <w:rsid w:val="00911C69"/>
    <w:rsid w:val="00986D9C"/>
    <w:rsid w:val="00990F28"/>
    <w:rsid w:val="00A101CC"/>
    <w:rsid w:val="00A40A68"/>
    <w:rsid w:val="00A86844"/>
    <w:rsid w:val="00AB02D1"/>
    <w:rsid w:val="00AC493C"/>
    <w:rsid w:val="00AD2928"/>
    <w:rsid w:val="00B11766"/>
    <w:rsid w:val="00B2293B"/>
    <w:rsid w:val="00B55D4A"/>
    <w:rsid w:val="00B70661"/>
    <w:rsid w:val="00B81CDD"/>
    <w:rsid w:val="00B90155"/>
    <w:rsid w:val="00BA702B"/>
    <w:rsid w:val="00C06B4C"/>
    <w:rsid w:val="00C2437D"/>
    <w:rsid w:val="00C32BF3"/>
    <w:rsid w:val="00CB7B9E"/>
    <w:rsid w:val="00CF0DD1"/>
    <w:rsid w:val="00CF6936"/>
    <w:rsid w:val="00D2171A"/>
    <w:rsid w:val="00D44AB2"/>
    <w:rsid w:val="00D54DAF"/>
    <w:rsid w:val="00D92AD5"/>
    <w:rsid w:val="00DA4D47"/>
    <w:rsid w:val="00DC51B7"/>
    <w:rsid w:val="00DE780B"/>
    <w:rsid w:val="00E0680B"/>
    <w:rsid w:val="00E2671C"/>
    <w:rsid w:val="00E569F4"/>
    <w:rsid w:val="00E9022C"/>
    <w:rsid w:val="00EE6475"/>
    <w:rsid w:val="00F86C8B"/>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20E10C"/>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A86844"/>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A86844"/>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86844"/>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A86844"/>
    <w:rPr>
      <w:rFonts w:ascii="Arial Unicode MS" w:hAnsi="Arial Unicode MS" w:cs="Arial Unicode MS"/>
      <w:b/>
      <w:bCs/>
      <w:color w:val="990000"/>
      <w:kern w:val="2"/>
      <w:szCs w:val="48"/>
    </w:rPr>
  </w:style>
  <w:style w:type="character" w:customStyle="1" w:styleId="10">
    <w:name w:val="標題 1 字元"/>
    <w:link w:val="1"/>
    <w:uiPriority w:val="9"/>
    <w:rsid w:val="00A86844"/>
    <w:rPr>
      <w:rFonts w:ascii="Arial Unicode MS" w:hAnsi="Arial Unicode MS" w:cs="Arial Unicode MS"/>
      <w:b/>
      <w:bCs/>
      <w:color w:val="333399"/>
      <w:kern w:val="2"/>
      <w:szCs w:val="52"/>
    </w:rPr>
  </w:style>
  <w:style w:type="character" w:customStyle="1" w:styleId="30">
    <w:name w:val="標題 3 字元"/>
    <w:link w:val="3"/>
    <w:rsid w:val="00A86844"/>
    <w:rPr>
      <w:rFonts w:ascii="Arial Unicode MS" w:hAnsi="Arial Unicode MS" w:cs="Arial Unicode MS"/>
      <w:bCs/>
      <w:color w:val="808000"/>
      <w:kern w:val="2"/>
      <w:szCs w:val="36"/>
    </w:rPr>
  </w:style>
  <w:style w:type="character" w:styleId="aa">
    <w:name w:val="Unresolved Mention"/>
    <w:uiPriority w:val="99"/>
    <w:semiHidden/>
    <w:unhideWhenUsed/>
    <w:rsid w:val="00596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1453;&#24656;&#24598;&#20027;&#20041;&#27861;.docx" TargetMode="External"/><Relationship Id="rId17"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8;&#20013;&#33775;&#20154;&#27665;&#20849;&#21644;&#22283;&#22283;&#22659;&#34907;&#29983;&#27298;&#30123;&#27861;&#12299;&#31561;&#20845;&#37096;&#27861;&#24459;&#30340;&#27770;&#23450;.docx" TargetMode="External"/><Relationship Id="rId23" Type="http://schemas.openxmlformats.org/officeDocument/2006/relationships/theme" Target="theme/theme1.xml"/><Relationship Id="rId10" Type="http://schemas.openxmlformats.org/officeDocument/2006/relationships/hyperlink" Target="http://www.pkulaw.cn/fulltext_form.aspx?Db=chl&amp;Gid=261788"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1453;&#24656;&#24598;&#20027;&#32681;&#27861;.htm"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16</Pages>
  <Words>2699</Words>
  <Characters>15388</Characters>
  <Application>Microsoft Office Word</Application>
  <DocSecurity>0</DocSecurity>
  <Lines>128</Lines>
  <Paragraphs>36</Paragraphs>
  <ScaleCrop>false</ScaleCrop>
  <Company/>
  <LinksUpToDate>false</LinksUpToDate>
  <CharactersWithSpaces>18051</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中華人民共和國反恐怖主義法</dc:title>
  <dc:creator>S-link 電子六法-黃婉玲</dc:creator>
  <cp:lastModifiedBy>黃婉玲 S-link電子六法</cp:lastModifiedBy>
  <cp:revision>47</cp:revision>
  <dcterms:created xsi:type="dcterms:W3CDTF">2016-01-29T15:05:00Z</dcterms:created>
  <dcterms:modified xsi:type="dcterms:W3CDTF">2021-05-29T04:58:00Z</dcterms:modified>
</cp:coreProperties>
</file>