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D076B" w14:textId="77777777" w:rsidR="006C4FE0" w:rsidRPr="006C4FE0" w:rsidRDefault="00E57562" w:rsidP="006C4FE0">
      <w:pPr>
        <w:adjustRightInd w:val="0"/>
        <w:snapToGrid w:val="0"/>
        <w:ind w:rightChars="8" w:right="16"/>
        <w:jc w:val="right"/>
        <w:rPr>
          <w:rFonts w:ascii="微軟正黑體" w:eastAsia="微軟正黑體" w:hAnsi="微軟正黑體"/>
        </w:rPr>
      </w:pPr>
      <w:hyperlink r:id="rId7" w:history="1">
        <w:r>
          <w:rPr>
            <w:rFonts w:ascii="微軟正黑體" w:eastAsia="微軟正黑體" w:hAnsi="微軟正黑體"/>
            <w:noProof/>
            <w:color w:val="5F5F5F"/>
            <w:sz w:val="18"/>
            <w:szCs w:val="20"/>
            <w:lang w:val="zh-TW"/>
          </w:rPr>
          <w:pict w14:anchorId="4CF3B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45pt;height:32.45pt;visibility:visible;mso-wrap-style:square" o:button="t">
              <v:fill o:detectmouseclick="t"/>
              <v:imagedata r:id="rId8" o:title=""/>
            </v:shape>
          </w:pict>
        </w:r>
      </w:hyperlink>
    </w:p>
    <w:p w14:paraId="320263D2" w14:textId="628A0240" w:rsidR="006C4FE0" w:rsidRPr="006C4FE0" w:rsidRDefault="006C4FE0" w:rsidP="006C4FE0">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6C4FE0">
        <w:rPr>
          <w:rFonts w:ascii="微軟正黑體" w:eastAsia="微軟正黑體" w:hAnsi="微軟正黑體" w:hint="eastAsia"/>
          <w:color w:val="5F5F5F"/>
          <w:sz w:val="18"/>
          <w:szCs w:val="20"/>
          <w:lang w:val="zh-TW"/>
        </w:rPr>
        <w:t>【</w:t>
      </w:r>
      <w:hyperlink r:id="rId9" w:tgtFrame="_blank" w:history="1">
        <w:r w:rsidRPr="006C4FE0">
          <w:rPr>
            <w:rStyle w:val="a3"/>
            <w:rFonts w:ascii="微軟正黑體" w:eastAsia="微軟正黑體" w:hAnsi="微軟正黑體" w:hint="eastAsia"/>
            <w:sz w:val="18"/>
            <w:szCs w:val="20"/>
          </w:rPr>
          <w:t>更新</w:t>
        </w:r>
      </w:hyperlink>
      <w:r w:rsidRPr="006C4FE0">
        <w:rPr>
          <w:rFonts w:ascii="微軟正黑體" w:eastAsia="微軟正黑體" w:hAnsi="微軟正黑體" w:hint="eastAsia"/>
          <w:color w:val="7F7F7F"/>
          <w:sz w:val="18"/>
          <w:szCs w:val="20"/>
          <w:lang w:val="zh-TW"/>
        </w:rPr>
        <w:t>】</w:t>
      </w:r>
      <w:r w:rsidRPr="006C4FE0">
        <w:rPr>
          <w:rFonts w:ascii="Segoe UI Emoji" w:eastAsia="微軟正黑體" w:hAnsi="Segoe UI Emoji" w:cs="Segoe UI Emoji"/>
          <w:kern w:val="0"/>
        </w:rPr>
        <w:t>⏰</w:t>
      </w:r>
      <w:r w:rsidRPr="006C4FE0">
        <w:rPr>
          <w:sz w:val="18"/>
        </w:rPr>
        <w:t>2024/6/</w:t>
      </w:r>
      <w:r w:rsidR="00B92D7E">
        <w:rPr>
          <w:rFonts w:hint="eastAsia"/>
          <w:sz w:val="18"/>
        </w:rPr>
        <w:t>1</w:t>
      </w:r>
      <w:r w:rsidRPr="006C4FE0">
        <w:rPr>
          <w:rFonts w:ascii="微軟正黑體" w:eastAsia="微軟正黑體" w:hAnsi="微軟正黑體" w:hint="eastAsia"/>
          <w:color w:val="7F7F7F"/>
          <w:sz w:val="18"/>
          <w:szCs w:val="20"/>
          <w:lang w:val="zh-TW"/>
        </w:rPr>
        <w:t>【</w:t>
      </w:r>
      <w:hyperlink r:id="rId10" w:history="1">
        <w:r w:rsidRPr="006C4FE0">
          <w:rPr>
            <w:rStyle w:val="a3"/>
            <w:rFonts w:ascii="微軟正黑體" w:eastAsia="微軟正黑體" w:hAnsi="微軟正黑體" w:hint="eastAsia"/>
            <w:color w:val="5F5F5F"/>
            <w:sz w:val="18"/>
            <w:szCs w:val="20"/>
            <w:u w:val="none"/>
          </w:rPr>
          <w:t>編輯著作權者</w:t>
        </w:r>
      </w:hyperlink>
      <w:r w:rsidRPr="006C4FE0">
        <w:rPr>
          <w:rFonts w:ascii="微軟正黑體" w:eastAsia="微軟正黑體" w:hAnsi="微軟正黑體" w:hint="eastAsia"/>
          <w:color w:val="7F7F7F"/>
          <w:sz w:val="18"/>
          <w:szCs w:val="20"/>
          <w:lang w:val="zh-TW"/>
        </w:rPr>
        <w:t>】</w:t>
      </w:r>
      <w:hyperlink r:id="rId11" w:tgtFrame="_blank" w:history="1">
        <w:r w:rsidRPr="006C4FE0">
          <w:rPr>
            <w:rStyle w:val="a3"/>
            <w:rFonts w:ascii="微軟正黑體" w:eastAsia="微軟正黑體" w:hAnsi="微軟正黑體" w:hint="eastAsia"/>
            <w:color w:val="7F7F7F"/>
            <w:sz w:val="18"/>
            <w:szCs w:val="20"/>
          </w:rPr>
          <w:t>黃婉玲</w:t>
        </w:r>
      </w:hyperlink>
    </w:p>
    <w:p w14:paraId="20BC41DD" w14:textId="2B96FC2F" w:rsidR="006C4FE0" w:rsidRPr="006C4FE0" w:rsidRDefault="006C4FE0" w:rsidP="006C4FE0">
      <w:pPr>
        <w:ind w:rightChars="-66" w:right="-132" w:firstLineChars="2880" w:firstLine="5184"/>
        <w:jc w:val="right"/>
        <w:rPr>
          <w:rFonts w:ascii="微軟正黑體" w:eastAsia="微軟正黑體" w:hAnsi="微軟正黑體"/>
          <w:color w:val="808000"/>
          <w:sz w:val="18"/>
        </w:rPr>
      </w:pPr>
      <w:bookmarkStart w:id="1" w:name="_Hlk73037927"/>
      <w:bookmarkStart w:id="2" w:name="_Hlk73024852"/>
      <w:r w:rsidRPr="006C4FE0">
        <w:rPr>
          <w:rFonts w:ascii="微軟正黑體" w:eastAsia="微軟正黑體" w:hAnsi="微軟正黑體" w:hint="eastAsia"/>
          <w:color w:val="5F5F5F"/>
          <w:sz w:val="18"/>
          <w:szCs w:val="20"/>
        </w:rPr>
        <w:t>（建議使用工具列</w:t>
      </w:r>
      <w:r w:rsidRPr="006C4FE0">
        <w:rPr>
          <w:rFonts w:ascii="微軟正黑體" w:eastAsia="微軟正黑體" w:hAnsi="微軟正黑體"/>
          <w:color w:val="5F5F5F"/>
          <w:sz w:val="18"/>
          <w:szCs w:val="20"/>
        </w:rPr>
        <w:t>--</w:t>
      </w:r>
      <w:r w:rsidRPr="006C4FE0">
        <w:rPr>
          <w:rFonts w:ascii="微軟正黑體" w:eastAsia="微軟正黑體" w:hAnsi="微軟正黑體" w:hint="eastAsia"/>
          <w:color w:val="5F5F5F"/>
          <w:sz w:val="18"/>
          <w:szCs w:val="20"/>
        </w:rPr>
        <w:t>〉檢視</w:t>
      </w:r>
      <w:r w:rsidRPr="006C4FE0">
        <w:rPr>
          <w:rFonts w:ascii="微軟正黑體" w:eastAsia="微軟正黑體" w:hAnsi="微軟正黑體"/>
          <w:color w:val="5F5F5F"/>
          <w:sz w:val="18"/>
          <w:szCs w:val="20"/>
        </w:rPr>
        <w:t>--</w:t>
      </w:r>
      <w:r w:rsidRPr="006C4FE0">
        <w:rPr>
          <w:rFonts w:ascii="微軟正黑體" w:eastAsia="微軟正黑體" w:hAnsi="微軟正黑體" w:hint="eastAsia"/>
          <w:color w:val="5F5F5F"/>
          <w:sz w:val="18"/>
          <w:szCs w:val="20"/>
        </w:rPr>
        <w:t>〉文件引導模式</w:t>
      </w:r>
      <w:r w:rsidRPr="006C4FE0">
        <w:rPr>
          <w:rFonts w:ascii="微軟正黑體" w:eastAsia="微軟正黑體" w:hAnsi="微軟正黑體"/>
          <w:color w:val="5F5F5F"/>
          <w:sz w:val="18"/>
          <w:szCs w:val="20"/>
        </w:rPr>
        <w:t>/</w:t>
      </w:r>
      <w:hyperlink r:id="rId12" w:history="1">
        <w:r w:rsidRPr="006C4FE0">
          <w:rPr>
            <w:rStyle w:val="a3"/>
            <w:rFonts w:ascii="微軟正黑體" w:eastAsia="微軟正黑體" w:hAnsi="微軟正黑體" w:hint="eastAsia"/>
            <w:color w:val="5F5F5F"/>
            <w:sz w:val="18"/>
            <w:szCs w:val="20"/>
            <w:u w:val="none"/>
          </w:rPr>
          <w:t>功能窗格</w:t>
        </w:r>
      </w:hyperlink>
      <w:bookmarkEnd w:id="1"/>
      <w:r w:rsidRPr="006C4FE0">
        <w:rPr>
          <w:rFonts w:ascii="微軟正黑體" w:eastAsia="微軟正黑體" w:hAnsi="微軟正黑體" w:hint="eastAsia"/>
          <w:color w:val="5F5F5F"/>
          <w:sz w:val="18"/>
          <w:szCs w:val="20"/>
        </w:rPr>
        <w:t>）</w:t>
      </w:r>
    </w:p>
    <w:bookmarkEnd w:id="2"/>
    <w:p w14:paraId="71377534" w14:textId="2CDE8801" w:rsidR="006C4FE0" w:rsidRPr="006C4FE0" w:rsidRDefault="006C4FE0" w:rsidP="006C4FE0">
      <w:pPr>
        <w:jc w:val="right"/>
        <w:rPr>
          <w:rFonts w:ascii="微軟正黑體" w:eastAsia="微軟正黑體" w:hAnsi="微軟正黑體"/>
          <w:b/>
          <w:color w:val="5F5F5F"/>
          <w:sz w:val="18"/>
        </w:rPr>
      </w:pPr>
      <w:r w:rsidRPr="006C4FE0">
        <w:rPr>
          <w:rFonts w:ascii="微軟正黑體" w:eastAsia="微軟正黑體" w:hAnsi="微軟正黑體"/>
        </w:rPr>
        <w:fldChar w:fldCharType="begin"/>
      </w:r>
      <w:r w:rsidRPr="006C4FE0">
        <w:rPr>
          <w:rFonts w:ascii="微軟正黑體" w:eastAsia="微軟正黑體" w:hAnsi="微軟正黑體"/>
        </w:rPr>
        <w:instrText>HYPERLINK "D:\\Dropbox\\6law.idv.tw\\6lawword\\S-link電子六法總索引.docx"</w:instrText>
      </w:r>
      <w:r w:rsidRPr="006C4FE0">
        <w:rPr>
          <w:rFonts w:ascii="微軟正黑體" w:eastAsia="微軟正黑體" w:hAnsi="微軟正黑體"/>
        </w:rPr>
      </w:r>
      <w:r w:rsidRPr="006C4FE0">
        <w:rPr>
          <w:rFonts w:ascii="微軟正黑體" w:eastAsia="微軟正黑體" w:hAnsi="微軟正黑體"/>
        </w:rPr>
        <w:fldChar w:fldCharType="separate"/>
      </w:r>
      <w:r w:rsidRPr="006C4FE0">
        <w:rPr>
          <w:rFonts w:ascii="微軟正黑體" w:eastAsia="微軟正黑體" w:hAnsi="微軟正黑體"/>
          <w:color w:val="808000"/>
          <w:sz w:val="18"/>
          <w:szCs w:val="20"/>
          <w:u w:val="single"/>
        </w:rPr>
        <w:t>S-link</w:t>
      </w:r>
      <w:r w:rsidRPr="006C4FE0">
        <w:rPr>
          <w:rFonts w:ascii="微軟正黑體" w:eastAsia="微軟正黑體" w:hAnsi="微軟正黑體" w:hint="eastAsia"/>
          <w:color w:val="808000"/>
          <w:sz w:val="18"/>
          <w:szCs w:val="20"/>
          <w:u w:val="single"/>
        </w:rPr>
        <w:t>總索引</w:t>
      </w:r>
      <w:r w:rsidRPr="006C4FE0">
        <w:rPr>
          <w:rFonts w:ascii="微軟正黑體" w:eastAsia="微軟正黑體" w:hAnsi="微軟正黑體"/>
          <w:color w:val="808000"/>
          <w:sz w:val="18"/>
          <w:szCs w:val="20"/>
          <w:u w:val="single"/>
        </w:rPr>
        <w:fldChar w:fldCharType="end"/>
      </w:r>
      <w:r w:rsidRPr="006C4FE0">
        <w:rPr>
          <w:rFonts w:ascii="微軟正黑體" w:eastAsia="微軟正黑體" w:hAnsi="微軟正黑體" w:hint="eastAsia"/>
          <w:b/>
          <w:color w:val="808000"/>
          <w:sz w:val="18"/>
          <w:szCs w:val="20"/>
        </w:rPr>
        <w:t>〉〉</w:t>
      </w:r>
      <w:hyperlink r:id="rId13" w:anchor="中華人民共和國反間諜法" w:history="1">
        <w:r w:rsidRPr="006C4FE0">
          <w:rPr>
            <w:rStyle w:val="a3"/>
            <w:rFonts w:ascii="微軟正黑體" w:eastAsia="微軟正黑體" w:hAnsi="微軟正黑體"/>
            <w:sz w:val="18"/>
          </w:rPr>
          <w:t>S-link</w:t>
        </w:r>
        <w:r w:rsidRPr="006C4FE0">
          <w:rPr>
            <w:rStyle w:val="a3"/>
            <w:rFonts w:ascii="微軟正黑體" w:eastAsia="微軟正黑體" w:hAnsi="微軟正黑體" w:hint="eastAsia"/>
            <w:sz w:val="18"/>
          </w:rPr>
          <w:t>大陸法規索引</w:t>
        </w:r>
      </w:hyperlink>
      <w:r w:rsidRPr="006C4FE0">
        <w:rPr>
          <w:rFonts w:ascii="微軟正黑體" w:eastAsia="微軟正黑體" w:hAnsi="微軟正黑體" w:hint="eastAsia"/>
          <w:b/>
          <w:color w:val="5F5F5F"/>
          <w:sz w:val="18"/>
        </w:rPr>
        <w:t>〉〉</w:t>
      </w:r>
      <w:hyperlink r:id="rId14" w:tgtFrame="_blank" w:history="1">
        <w:r w:rsidRPr="006C4FE0">
          <w:rPr>
            <w:rStyle w:val="a3"/>
            <w:rFonts w:ascii="微軟正黑體" w:eastAsia="微軟正黑體" w:hAnsi="微軟正黑體" w:hint="eastAsia"/>
            <w:sz w:val="18"/>
          </w:rPr>
          <w:t>線上網頁版</w:t>
        </w:r>
      </w:hyperlink>
      <w:r w:rsidRPr="006C4FE0">
        <w:rPr>
          <w:rFonts w:ascii="微軟正黑體" w:eastAsia="微軟正黑體" w:hAnsi="微軟正黑體" w:hint="eastAsia"/>
          <w:b/>
          <w:color w:val="5F5F5F"/>
          <w:sz w:val="18"/>
        </w:rPr>
        <w:t>〉〉</w:t>
      </w:r>
    </w:p>
    <w:p w14:paraId="37BC8E11" w14:textId="77777777" w:rsidR="006C4FE0" w:rsidRPr="006C4FE0" w:rsidRDefault="006C4FE0" w:rsidP="006C4FE0">
      <w:pPr>
        <w:jc w:val="right"/>
        <w:rPr>
          <w:rFonts w:ascii="微軟正黑體" w:eastAsia="微軟正黑體" w:hAnsi="微軟正黑體"/>
          <w:color w:val="000000"/>
          <w:u w:val="single"/>
        </w:rPr>
      </w:pPr>
    </w:p>
    <w:p w14:paraId="53FC171D" w14:textId="77777777" w:rsidR="006C4FE0" w:rsidRPr="006C4FE0" w:rsidRDefault="006C4FE0" w:rsidP="006C4FE0">
      <w:pPr>
        <w:jc w:val="right"/>
        <w:rPr>
          <w:rFonts w:ascii="微軟正黑體" w:eastAsia="微軟正黑體" w:hAnsi="微軟正黑體"/>
          <w:color w:val="000000"/>
          <w:u w:val="single"/>
        </w:rPr>
      </w:pPr>
    </w:p>
    <w:p w14:paraId="57A2E8AF" w14:textId="3D906AD0" w:rsidR="006C4FE0" w:rsidRPr="006C4FE0" w:rsidRDefault="006C4FE0" w:rsidP="00E57562">
      <w:pPr>
        <w:tabs>
          <w:tab w:val="num" w:pos="960"/>
        </w:tabs>
        <w:adjustRightInd w:val="0"/>
        <w:snapToGrid w:val="0"/>
        <w:ind w:left="198" w:hanging="198"/>
        <w:jc w:val="both"/>
        <w:rPr>
          <w:rFonts w:ascii="微軟正黑體" w:eastAsia="微軟正黑體" w:hAnsi="微軟正黑體"/>
          <w:bCs/>
          <w:shadow/>
          <w:color w:val="000000"/>
          <w:kern w:val="0"/>
          <w:sz w:val="32"/>
          <w:szCs w:val="22"/>
          <w:lang w:eastAsia="zh-CN"/>
        </w:rPr>
      </w:pPr>
      <w:r w:rsidRPr="006C4FE0">
        <w:rPr>
          <w:rFonts w:ascii="微軟正黑體" w:eastAsia="微軟正黑體" w:hAnsi="微軟正黑體" w:hint="eastAsia"/>
          <w:b/>
          <w:bCs/>
          <w:color w:val="990000"/>
          <w:szCs w:val="20"/>
        </w:rPr>
        <w:t>【</w:t>
      </w:r>
      <w:r w:rsidR="00325E6A" w:rsidRPr="00325E6A">
        <w:rPr>
          <w:rFonts w:ascii="微軟正黑體" w:eastAsia="微軟正黑體" w:hAnsi="微軟正黑體" w:hint="eastAsia"/>
          <w:b/>
          <w:bCs/>
          <w:color w:val="990000"/>
          <w:szCs w:val="20"/>
        </w:rPr>
        <w:t>大陸法規</w:t>
      </w:r>
      <w:r w:rsidRPr="006C4FE0">
        <w:rPr>
          <w:rFonts w:ascii="微軟正黑體" w:eastAsia="微軟正黑體" w:hAnsi="微軟正黑體" w:hint="eastAsia"/>
          <w:b/>
          <w:bCs/>
          <w:color w:val="990000"/>
          <w:szCs w:val="20"/>
        </w:rPr>
        <w:t>】</w:t>
      </w:r>
      <w:r w:rsidRPr="006C4FE0">
        <w:rPr>
          <w:rFonts w:ascii="微軟正黑體" w:eastAsia="微軟正黑體" w:hAnsi="微軟正黑體" w:hint="eastAsia"/>
          <w:bCs/>
          <w:shadow/>
          <w:color w:val="000000"/>
          <w:kern w:val="0"/>
          <w:sz w:val="32"/>
          <w:szCs w:val="22"/>
        </w:rPr>
        <w:t>中華人民共和國反間諜法</w:t>
      </w:r>
    </w:p>
    <w:p w14:paraId="1FC5587E" w14:textId="2F4E8B05" w:rsidR="006C4FE0" w:rsidRPr="006C4FE0" w:rsidRDefault="006C4FE0" w:rsidP="00AD567F">
      <w:pPr>
        <w:tabs>
          <w:tab w:val="num" w:pos="960"/>
        </w:tabs>
        <w:adjustRightInd w:val="0"/>
        <w:snapToGrid w:val="0"/>
        <w:ind w:left="200" w:hanging="200"/>
        <w:jc w:val="both"/>
        <w:rPr>
          <w:rFonts w:ascii="微軟正黑體" w:eastAsia="微軟正黑體" w:hAnsi="微軟正黑體"/>
          <w:color w:val="333333"/>
          <w:lang w:eastAsia="zh-CN"/>
        </w:rPr>
      </w:pPr>
      <w:r w:rsidRPr="006C4FE0">
        <w:rPr>
          <w:rFonts w:ascii="微軟正黑體" w:eastAsia="微軟正黑體" w:hAnsi="微軟正黑體" w:hint="eastAsia"/>
          <w:b/>
          <w:color w:val="990000"/>
        </w:rPr>
        <w:t>【</w:t>
      </w:r>
      <w:r w:rsidR="00367782" w:rsidRPr="00367782">
        <w:rPr>
          <w:rFonts w:ascii="微軟正黑體" w:eastAsia="微軟正黑體" w:hAnsi="微軟正黑體" w:hint="eastAsia"/>
          <w:b/>
          <w:color w:val="990000"/>
        </w:rPr>
        <w:t>公布</w:t>
      </w:r>
      <w:r w:rsidRPr="006C4FE0">
        <w:rPr>
          <w:rFonts w:ascii="微軟正黑體" w:eastAsia="微軟正黑體" w:hAnsi="微軟正黑體" w:hint="eastAsia"/>
          <w:b/>
          <w:color w:val="990000"/>
        </w:rPr>
        <w:t>單位】</w:t>
      </w:r>
      <w:r w:rsidRPr="006C4FE0">
        <w:rPr>
          <w:rFonts w:ascii="微軟正黑體" w:eastAsia="微軟正黑體" w:hAnsi="微軟正黑體" w:hint="eastAsia"/>
          <w:sz w:val="18"/>
          <w:szCs w:val="20"/>
        </w:rPr>
        <w:t>全國人民代表大會常務委員會</w:t>
      </w:r>
    </w:p>
    <w:p w14:paraId="70E0A838" w14:textId="552FAED3" w:rsidR="006C4FE0" w:rsidRPr="006C4FE0" w:rsidRDefault="006C4FE0" w:rsidP="00AD567F">
      <w:pPr>
        <w:tabs>
          <w:tab w:val="num" w:pos="960"/>
        </w:tabs>
        <w:adjustRightInd w:val="0"/>
        <w:snapToGrid w:val="0"/>
        <w:rPr>
          <w:rFonts w:ascii="微軟正黑體" w:eastAsia="微軟正黑體" w:hAnsi="微軟正黑體"/>
          <w:bCs/>
          <w:color w:val="333333"/>
          <w:szCs w:val="20"/>
          <w:lang w:eastAsia="zh-CN"/>
        </w:rPr>
      </w:pPr>
      <w:r w:rsidRPr="006C4FE0">
        <w:rPr>
          <w:rFonts w:ascii="微軟正黑體" w:eastAsia="微軟正黑體" w:hAnsi="微軟正黑體" w:hint="eastAsia"/>
          <w:b/>
          <w:color w:val="990000"/>
          <w:szCs w:val="20"/>
        </w:rPr>
        <w:t>【</w:t>
      </w:r>
      <w:r w:rsidR="00367782" w:rsidRPr="00367782">
        <w:rPr>
          <w:rFonts w:ascii="微軟正黑體" w:eastAsia="微軟正黑體" w:hAnsi="微軟正黑體" w:hint="eastAsia"/>
          <w:b/>
          <w:color w:val="990000"/>
          <w:szCs w:val="20"/>
        </w:rPr>
        <w:t>公布</w:t>
      </w:r>
      <w:r w:rsidRPr="006C4FE0">
        <w:rPr>
          <w:rFonts w:ascii="微軟正黑體" w:eastAsia="微軟正黑體" w:hAnsi="微軟正黑體"/>
          <w:b/>
          <w:color w:val="990000"/>
          <w:szCs w:val="20"/>
        </w:rPr>
        <w:t>/</w:t>
      </w:r>
      <w:r w:rsidRPr="006C4FE0">
        <w:rPr>
          <w:rFonts w:ascii="微軟正黑體" w:eastAsia="微軟正黑體" w:hAnsi="微軟正黑體" w:hint="eastAsia"/>
          <w:b/>
          <w:color w:val="990000"/>
          <w:szCs w:val="20"/>
        </w:rPr>
        <w:t>修正】</w:t>
      </w:r>
      <w:r w:rsidRPr="006C4FE0">
        <w:rPr>
          <w:rFonts w:ascii="微軟正黑體" w:eastAsia="微軟正黑體" w:hAnsi="微軟正黑體"/>
          <w:szCs w:val="20"/>
        </w:rPr>
        <w:t>2023</w:t>
      </w:r>
      <w:r w:rsidRPr="006C4FE0">
        <w:rPr>
          <w:rFonts w:ascii="微軟正黑體" w:eastAsia="微軟正黑體" w:hAnsi="微軟正黑體" w:hint="eastAsia"/>
          <w:szCs w:val="20"/>
        </w:rPr>
        <w:t>年</w:t>
      </w:r>
      <w:r w:rsidRPr="006C4FE0">
        <w:rPr>
          <w:rFonts w:ascii="微軟正黑體" w:eastAsia="微軟正黑體" w:hAnsi="微軟正黑體"/>
          <w:szCs w:val="20"/>
        </w:rPr>
        <w:t>4</w:t>
      </w:r>
      <w:r w:rsidRPr="006C4FE0">
        <w:rPr>
          <w:rFonts w:ascii="微軟正黑體" w:eastAsia="微軟正黑體" w:hAnsi="微軟正黑體" w:hint="eastAsia"/>
          <w:szCs w:val="20"/>
        </w:rPr>
        <w:t>月</w:t>
      </w:r>
      <w:r w:rsidRPr="006C4FE0">
        <w:rPr>
          <w:rFonts w:ascii="微軟正黑體" w:eastAsia="微軟正黑體" w:hAnsi="微軟正黑體"/>
          <w:szCs w:val="20"/>
        </w:rPr>
        <w:t>26</w:t>
      </w:r>
      <w:r w:rsidRPr="006C4FE0">
        <w:rPr>
          <w:rFonts w:ascii="微軟正黑體" w:eastAsia="微軟正黑體" w:hAnsi="微軟正黑體" w:hint="eastAsia"/>
          <w:szCs w:val="20"/>
        </w:rPr>
        <w:t>日</w:t>
      </w:r>
    </w:p>
    <w:p w14:paraId="75A2735D" w14:textId="26924F62" w:rsidR="006C4FE0" w:rsidRPr="006C4FE0" w:rsidRDefault="006C4FE0" w:rsidP="006C4FE0">
      <w:pPr>
        <w:ind w:left="1400" w:hangingChars="700" w:hanging="1400"/>
        <w:rPr>
          <w:rFonts w:ascii="微軟正黑體" w:eastAsia="微軟正黑體" w:hAnsi="微軟正黑體"/>
          <w:szCs w:val="20"/>
          <w:lang w:eastAsia="zh-CN"/>
        </w:rPr>
      </w:pPr>
      <w:r w:rsidRPr="006C4FE0">
        <w:rPr>
          <w:rFonts w:ascii="微軟正黑體" w:eastAsia="微軟正黑體" w:hAnsi="微軟正黑體" w:hint="eastAsia"/>
          <w:b/>
          <w:color w:val="990000"/>
          <w:szCs w:val="20"/>
        </w:rPr>
        <w:t>【實施日期】</w:t>
      </w:r>
      <w:r w:rsidRPr="006C4FE0">
        <w:rPr>
          <w:rFonts w:ascii="微軟正黑體" w:eastAsia="微軟正黑體" w:hAnsi="微軟正黑體"/>
          <w:szCs w:val="20"/>
        </w:rPr>
        <w:t>2023</w:t>
      </w:r>
      <w:r w:rsidRPr="006C4FE0">
        <w:rPr>
          <w:rFonts w:ascii="微軟正黑體" w:eastAsia="微軟正黑體" w:hAnsi="微軟正黑體" w:hint="eastAsia"/>
          <w:szCs w:val="20"/>
        </w:rPr>
        <w:t>年</w:t>
      </w:r>
      <w:r w:rsidRPr="006C4FE0">
        <w:rPr>
          <w:rFonts w:ascii="微軟正黑體" w:eastAsia="微軟正黑體" w:hAnsi="微軟正黑體"/>
          <w:szCs w:val="20"/>
        </w:rPr>
        <w:t>7</w:t>
      </w:r>
      <w:r w:rsidRPr="006C4FE0">
        <w:rPr>
          <w:rFonts w:ascii="微軟正黑體" w:eastAsia="微軟正黑體" w:hAnsi="微軟正黑體" w:hint="eastAsia"/>
          <w:szCs w:val="20"/>
        </w:rPr>
        <w:t>月</w:t>
      </w:r>
      <w:r w:rsidRPr="006C4FE0">
        <w:rPr>
          <w:rFonts w:ascii="微軟正黑體" w:eastAsia="微軟正黑體" w:hAnsi="微軟正黑體"/>
          <w:szCs w:val="20"/>
        </w:rPr>
        <w:t>1</w:t>
      </w:r>
      <w:r w:rsidRPr="006C4FE0">
        <w:rPr>
          <w:rFonts w:ascii="微軟正黑體" w:eastAsia="微軟正黑體" w:hAnsi="微軟正黑體" w:hint="eastAsia"/>
          <w:szCs w:val="20"/>
        </w:rPr>
        <w:t>日</w:t>
      </w:r>
    </w:p>
    <w:p w14:paraId="74309CE9" w14:textId="77777777" w:rsidR="006C4FE0" w:rsidRPr="006C4FE0" w:rsidRDefault="006C4FE0" w:rsidP="006C4FE0">
      <w:pPr>
        <w:ind w:left="1400" w:hangingChars="700" w:hanging="1400"/>
        <w:rPr>
          <w:rFonts w:ascii="微軟正黑體" w:eastAsia="微軟正黑體" w:hAnsi="微軟正黑體"/>
          <w:color w:val="333333"/>
          <w:lang w:eastAsia="zh-CN"/>
        </w:rPr>
      </w:pPr>
    </w:p>
    <w:p w14:paraId="080086AB" w14:textId="450436A0" w:rsidR="006C4FE0" w:rsidRPr="006C4FE0" w:rsidRDefault="006C4FE0" w:rsidP="006C4FE0">
      <w:pPr>
        <w:pStyle w:val="1"/>
        <w:rPr>
          <w:rFonts w:ascii="微軟正黑體" w:eastAsia="微軟正黑體" w:hAnsi="微軟正黑體"/>
          <w:color w:val="990000"/>
          <w:lang w:eastAsia="zh-CN"/>
        </w:rPr>
      </w:pPr>
      <w:r w:rsidRPr="006C4FE0">
        <w:rPr>
          <w:rFonts w:ascii="微軟正黑體" w:eastAsia="微軟正黑體" w:hAnsi="微軟正黑體" w:hint="eastAsia"/>
          <w:color w:val="990000"/>
        </w:rPr>
        <w:t>【法規沿革】</w:t>
      </w:r>
    </w:p>
    <w:p w14:paraId="173AF084" w14:textId="62F69439" w:rsidR="006C4FE0" w:rsidRPr="006C4FE0" w:rsidRDefault="006C4FE0" w:rsidP="006C4FE0">
      <w:pPr>
        <w:ind w:left="142"/>
        <w:jc w:val="both"/>
        <w:rPr>
          <w:rFonts w:ascii="微軟正黑體" w:eastAsia="微軟正黑體" w:hAnsi="微軟正黑體"/>
          <w:sz w:val="18"/>
          <w:szCs w:val="20"/>
        </w:rPr>
      </w:pPr>
      <w:r w:rsidRPr="006C4FE0">
        <w:rPr>
          <w:rFonts w:ascii="微軟正黑體" w:eastAsia="微軟正黑體" w:hAnsi="微軟正黑體" w:hint="eastAsia"/>
          <w:bCs/>
          <w:color w:val="000000"/>
          <w:sz w:val="18"/>
        </w:rPr>
        <w:t>．</w:t>
      </w:r>
      <w:r w:rsidRPr="006C4FE0">
        <w:rPr>
          <w:rFonts w:ascii="微軟正黑體" w:eastAsia="微軟正黑體" w:hAnsi="微軟正黑體"/>
          <w:sz w:val="18"/>
          <w:szCs w:val="20"/>
        </w:rPr>
        <w:t>2014</w:t>
      </w:r>
      <w:r w:rsidRPr="006C4FE0">
        <w:rPr>
          <w:rFonts w:ascii="微軟正黑體" w:eastAsia="微軟正黑體" w:hAnsi="微軟正黑體" w:hint="eastAsia"/>
          <w:sz w:val="18"/>
          <w:szCs w:val="20"/>
        </w:rPr>
        <w:t>年</w:t>
      </w:r>
      <w:r w:rsidRPr="006C4FE0">
        <w:rPr>
          <w:rFonts w:ascii="微軟正黑體" w:eastAsia="微軟正黑體" w:hAnsi="微軟正黑體"/>
          <w:sz w:val="18"/>
          <w:szCs w:val="20"/>
        </w:rPr>
        <w:t>11</w:t>
      </w:r>
      <w:r w:rsidRPr="006C4FE0">
        <w:rPr>
          <w:rFonts w:ascii="微軟正黑體" w:eastAsia="微軟正黑體" w:hAnsi="微軟正黑體" w:hint="eastAsia"/>
          <w:sz w:val="18"/>
          <w:szCs w:val="20"/>
        </w:rPr>
        <w:t>月</w:t>
      </w:r>
      <w:r w:rsidRPr="006C4FE0">
        <w:rPr>
          <w:rFonts w:ascii="微軟正黑體" w:eastAsia="微軟正黑體" w:hAnsi="微軟正黑體"/>
          <w:sz w:val="18"/>
          <w:szCs w:val="20"/>
        </w:rPr>
        <w:t>1</w:t>
      </w:r>
      <w:r w:rsidRPr="006C4FE0">
        <w:rPr>
          <w:rFonts w:ascii="微軟正黑體" w:eastAsia="微軟正黑體" w:hAnsi="微軟正黑體" w:hint="eastAsia"/>
          <w:sz w:val="18"/>
          <w:szCs w:val="20"/>
        </w:rPr>
        <w:t>日中華人民共和國第十二屆全國人民代表大會常務委員會第十一次會議通過，自公佈之日起施行【</w:t>
      </w:r>
      <w:hyperlink w:anchor="_:::2014年11月1日公布条文:::" w:history="1">
        <w:r w:rsidRPr="006C4FE0">
          <w:rPr>
            <w:rStyle w:val="a3"/>
            <w:rFonts w:ascii="微軟正黑體" w:eastAsia="微軟正黑體" w:hAnsi="微軟正黑體" w:hint="eastAsia"/>
            <w:sz w:val="18"/>
            <w:szCs w:val="20"/>
          </w:rPr>
          <w:t>原條</w:t>
        </w:r>
        <w:r w:rsidRPr="006C4FE0">
          <w:rPr>
            <w:rStyle w:val="a3"/>
            <w:rFonts w:ascii="微軟正黑體" w:eastAsia="微軟正黑體" w:hAnsi="微軟正黑體" w:hint="eastAsia"/>
            <w:sz w:val="18"/>
            <w:szCs w:val="20"/>
          </w:rPr>
          <w:t>文</w:t>
        </w:r>
      </w:hyperlink>
      <w:r w:rsidRPr="006C4FE0">
        <w:rPr>
          <w:rFonts w:ascii="微軟正黑體" w:eastAsia="微軟正黑體" w:hAnsi="微軟正黑體" w:hint="eastAsia"/>
          <w:sz w:val="18"/>
          <w:szCs w:val="20"/>
        </w:rPr>
        <w:t>】</w:t>
      </w:r>
    </w:p>
    <w:p w14:paraId="4B29B9BD" w14:textId="1B7CE4AA" w:rsidR="006C4FE0" w:rsidRPr="006C4FE0" w:rsidRDefault="006C4FE0" w:rsidP="006C4FE0">
      <w:pPr>
        <w:ind w:left="142"/>
        <w:jc w:val="both"/>
        <w:rPr>
          <w:rFonts w:ascii="微軟正黑體" w:eastAsia="微軟正黑體" w:hAnsi="微軟正黑體"/>
          <w:sz w:val="18"/>
          <w:szCs w:val="20"/>
        </w:rPr>
      </w:pPr>
      <w:r w:rsidRPr="006C4FE0">
        <w:rPr>
          <w:rFonts w:ascii="微軟正黑體" w:eastAsia="微軟正黑體" w:hAnsi="微軟正黑體" w:hint="eastAsia"/>
          <w:bCs/>
          <w:color w:val="000000"/>
          <w:sz w:val="18"/>
        </w:rPr>
        <w:t>．</w:t>
      </w:r>
      <w:r w:rsidRPr="006C4FE0">
        <w:rPr>
          <w:rFonts w:ascii="微軟正黑體" w:eastAsia="微軟正黑體" w:hAnsi="微軟正黑體"/>
          <w:sz w:val="18"/>
          <w:szCs w:val="20"/>
        </w:rPr>
        <w:t>2023</w:t>
      </w:r>
      <w:r w:rsidRPr="006C4FE0">
        <w:rPr>
          <w:rFonts w:ascii="微軟正黑體" w:eastAsia="微軟正黑體" w:hAnsi="微軟正黑體" w:hint="eastAsia"/>
          <w:sz w:val="18"/>
          <w:szCs w:val="20"/>
        </w:rPr>
        <w:t>年</w:t>
      </w:r>
      <w:r w:rsidRPr="006C4FE0">
        <w:rPr>
          <w:rFonts w:ascii="微軟正黑體" w:eastAsia="微軟正黑體" w:hAnsi="微軟正黑體"/>
          <w:sz w:val="18"/>
          <w:szCs w:val="20"/>
        </w:rPr>
        <w:t>4</w:t>
      </w:r>
      <w:r w:rsidRPr="006C4FE0">
        <w:rPr>
          <w:rFonts w:ascii="微軟正黑體" w:eastAsia="微軟正黑體" w:hAnsi="微軟正黑體" w:hint="eastAsia"/>
          <w:sz w:val="18"/>
          <w:szCs w:val="20"/>
        </w:rPr>
        <w:t>月</w:t>
      </w:r>
      <w:r w:rsidRPr="006C4FE0">
        <w:rPr>
          <w:rFonts w:ascii="微軟正黑體" w:eastAsia="微軟正黑體" w:hAnsi="微軟正黑體"/>
          <w:sz w:val="18"/>
          <w:szCs w:val="20"/>
        </w:rPr>
        <w:t>26</w:t>
      </w:r>
      <w:r w:rsidRPr="006C4FE0">
        <w:rPr>
          <w:rFonts w:ascii="微軟正黑體" w:eastAsia="微軟正黑體" w:hAnsi="微軟正黑體" w:hint="eastAsia"/>
          <w:sz w:val="18"/>
          <w:szCs w:val="20"/>
        </w:rPr>
        <w:t>日中華人民共和國第十四屆全國人民代表大會常務委員會第二次會議修訂通過，自</w:t>
      </w:r>
      <w:r w:rsidRPr="006C4FE0">
        <w:rPr>
          <w:rFonts w:ascii="微軟正黑體" w:eastAsia="微軟正黑體" w:hAnsi="微軟正黑體"/>
          <w:sz w:val="18"/>
          <w:szCs w:val="20"/>
        </w:rPr>
        <w:t>2023</w:t>
      </w:r>
      <w:r w:rsidRPr="006C4FE0">
        <w:rPr>
          <w:rFonts w:ascii="微軟正黑體" w:eastAsia="微軟正黑體" w:hAnsi="微軟正黑體" w:hint="eastAsia"/>
          <w:sz w:val="18"/>
          <w:szCs w:val="20"/>
        </w:rPr>
        <w:t>年</w:t>
      </w:r>
      <w:r w:rsidRPr="006C4FE0">
        <w:rPr>
          <w:rFonts w:ascii="微軟正黑體" w:eastAsia="微軟正黑體" w:hAnsi="微軟正黑體"/>
          <w:sz w:val="18"/>
          <w:szCs w:val="20"/>
        </w:rPr>
        <w:t>7</w:t>
      </w:r>
      <w:r w:rsidRPr="006C4FE0">
        <w:rPr>
          <w:rFonts w:ascii="微軟正黑體" w:eastAsia="微軟正黑體" w:hAnsi="微軟正黑體" w:hint="eastAsia"/>
          <w:sz w:val="18"/>
          <w:szCs w:val="20"/>
        </w:rPr>
        <w:t>月</w:t>
      </w:r>
      <w:r w:rsidRPr="006C4FE0">
        <w:rPr>
          <w:rFonts w:ascii="微軟正黑體" w:eastAsia="微軟正黑體" w:hAnsi="微軟正黑體"/>
          <w:sz w:val="18"/>
          <w:szCs w:val="20"/>
        </w:rPr>
        <w:t>1</w:t>
      </w:r>
      <w:r w:rsidRPr="006C4FE0">
        <w:rPr>
          <w:rFonts w:ascii="微軟正黑體" w:eastAsia="微軟正黑體" w:hAnsi="微軟正黑體" w:hint="eastAsia"/>
          <w:sz w:val="18"/>
          <w:szCs w:val="20"/>
        </w:rPr>
        <w:t>日起施行</w:t>
      </w:r>
    </w:p>
    <w:p w14:paraId="1AC773EF" w14:textId="77777777" w:rsidR="006C4FE0" w:rsidRPr="006C4FE0" w:rsidRDefault="006C4FE0" w:rsidP="006C4FE0">
      <w:pPr>
        <w:ind w:left="142"/>
        <w:jc w:val="both"/>
        <w:rPr>
          <w:rFonts w:ascii="微軟正黑體" w:eastAsia="微軟正黑體" w:hAnsi="微軟正黑體"/>
          <w:sz w:val="18"/>
          <w:szCs w:val="20"/>
        </w:rPr>
      </w:pPr>
    </w:p>
    <w:p w14:paraId="70B75D5B" w14:textId="07F10D61" w:rsidR="006C4FE0" w:rsidRPr="006C4FE0" w:rsidRDefault="006C4FE0" w:rsidP="006C4FE0">
      <w:pPr>
        <w:pStyle w:val="1"/>
        <w:rPr>
          <w:rFonts w:ascii="微軟正黑體" w:eastAsia="微軟正黑體" w:hAnsi="微軟正黑體"/>
          <w:color w:val="990000"/>
          <w:lang w:eastAsia="zh-CN"/>
        </w:rPr>
      </w:pPr>
      <w:bookmarkStart w:id="3" w:name="a章节索引"/>
      <w:bookmarkEnd w:id="3"/>
      <w:r w:rsidRPr="006C4FE0">
        <w:rPr>
          <w:rFonts w:ascii="微軟正黑體" w:eastAsia="微軟正黑體" w:hAnsi="微軟正黑體" w:hint="eastAsia"/>
          <w:color w:val="990000"/>
        </w:rPr>
        <w:t>【章節索引】</w:t>
      </w:r>
    </w:p>
    <w:p w14:paraId="45855B7A" w14:textId="102147ED" w:rsidR="006C4FE0" w:rsidRPr="006C4FE0" w:rsidRDefault="006C4FE0" w:rsidP="006C4FE0">
      <w:pPr>
        <w:ind w:left="142"/>
        <w:jc w:val="both"/>
        <w:rPr>
          <w:rFonts w:ascii="微軟正黑體" w:eastAsia="微軟正黑體" w:hAnsi="微軟正黑體"/>
          <w:color w:val="990000"/>
          <w:szCs w:val="22"/>
        </w:rPr>
      </w:pPr>
      <w:r w:rsidRPr="006C4FE0">
        <w:rPr>
          <w:rFonts w:ascii="微軟正黑體" w:eastAsia="微軟正黑體" w:hAnsi="微軟正黑體" w:hint="eastAsia"/>
          <w:color w:val="990000"/>
          <w:szCs w:val="22"/>
        </w:rPr>
        <w:t xml:space="preserve">第一章　</w:t>
      </w:r>
      <w:hyperlink w:anchor="_第一章__总则" w:history="1">
        <w:r w:rsidRPr="006C4FE0">
          <w:rPr>
            <w:rStyle w:val="a3"/>
            <w:rFonts w:ascii="微軟正黑體" w:eastAsia="微軟正黑體" w:hAnsi="微軟正黑體" w:hint="eastAsia"/>
            <w:szCs w:val="22"/>
          </w:rPr>
          <w:t>總則</w:t>
        </w:r>
      </w:hyperlink>
      <w:r w:rsidRPr="006C4FE0">
        <w:rPr>
          <w:rFonts w:ascii="微軟正黑體" w:eastAsia="微軟正黑體" w:hAnsi="微軟正黑體" w:hint="eastAsia"/>
          <w:color w:val="990000"/>
          <w:szCs w:val="22"/>
        </w:rPr>
        <w:t xml:space="preserve">　§</w:t>
      </w:r>
      <w:r w:rsidRPr="006C4FE0">
        <w:rPr>
          <w:rFonts w:ascii="微軟正黑體" w:eastAsia="微軟正黑體" w:hAnsi="微軟正黑體"/>
          <w:color w:val="990000"/>
          <w:szCs w:val="22"/>
        </w:rPr>
        <w:t>1</w:t>
      </w:r>
    </w:p>
    <w:p w14:paraId="2813350F" w14:textId="08634B35" w:rsidR="006C4FE0" w:rsidRPr="006C4FE0" w:rsidRDefault="006C4FE0" w:rsidP="006C4FE0">
      <w:pPr>
        <w:ind w:left="142"/>
        <w:jc w:val="both"/>
        <w:rPr>
          <w:rFonts w:ascii="微軟正黑體" w:eastAsia="微軟正黑體" w:hAnsi="微軟正黑體"/>
          <w:color w:val="990000"/>
          <w:szCs w:val="22"/>
        </w:rPr>
      </w:pPr>
      <w:r w:rsidRPr="006C4FE0">
        <w:rPr>
          <w:rFonts w:ascii="微軟正黑體" w:eastAsia="微軟正黑體" w:hAnsi="微軟正黑體" w:hint="eastAsia"/>
          <w:color w:val="990000"/>
          <w:szCs w:val="22"/>
        </w:rPr>
        <w:t xml:space="preserve">第二章　</w:t>
      </w:r>
      <w:r w:rsidR="00E57562">
        <w:fldChar w:fldCharType="begin"/>
      </w:r>
      <w:r w:rsidR="00E57562">
        <w:instrText>HYPERLINK \l "_</w:instrText>
      </w:r>
      <w:r w:rsidR="00E57562">
        <w:instrText>第二章</w:instrText>
      </w:r>
      <w:r w:rsidR="00E57562">
        <w:instrText>__</w:instrText>
      </w:r>
      <w:r w:rsidR="00E57562">
        <w:instrText>安全防范</w:instrText>
      </w:r>
      <w:r w:rsidR="00E57562">
        <w:instrText>"</w:instrText>
      </w:r>
      <w:r w:rsidR="00E57562">
        <w:fldChar w:fldCharType="separate"/>
      </w:r>
      <w:r w:rsidRPr="006C4FE0">
        <w:rPr>
          <w:rStyle w:val="a3"/>
          <w:rFonts w:ascii="微軟正黑體" w:eastAsia="微軟正黑體" w:hAnsi="微軟正黑體" w:hint="eastAsia"/>
          <w:szCs w:val="22"/>
        </w:rPr>
        <w:t>安全防範</w:t>
      </w:r>
      <w:r w:rsidR="00E57562">
        <w:rPr>
          <w:rStyle w:val="a3"/>
          <w:rFonts w:ascii="微軟正黑體" w:eastAsia="微軟正黑體" w:hAnsi="微軟正黑體"/>
          <w:szCs w:val="22"/>
        </w:rPr>
        <w:fldChar w:fldCharType="end"/>
      </w:r>
      <w:r w:rsidRPr="006C4FE0">
        <w:rPr>
          <w:rFonts w:ascii="微軟正黑體" w:eastAsia="微軟正黑體" w:hAnsi="微軟正黑體" w:hint="eastAsia"/>
          <w:color w:val="990000"/>
          <w:szCs w:val="22"/>
        </w:rPr>
        <w:t xml:space="preserve">　§</w:t>
      </w:r>
      <w:r w:rsidRPr="006C4FE0">
        <w:rPr>
          <w:rFonts w:ascii="微軟正黑體" w:eastAsia="微軟正黑體" w:hAnsi="微軟正黑體"/>
          <w:color w:val="990000"/>
          <w:szCs w:val="22"/>
        </w:rPr>
        <w:t>12</w:t>
      </w:r>
    </w:p>
    <w:p w14:paraId="03E73CD8" w14:textId="2F139F27" w:rsidR="006C4FE0" w:rsidRPr="006C4FE0" w:rsidRDefault="006C4FE0" w:rsidP="006C4FE0">
      <w:pPr>
        <w:ind w:left="142"/>
        <w:jc w:val="both"/>
        <w:rPr>
          <w:rFonts w:ascii="微軟正黑體" w:eastAsia="微軟正黑體" w:hAnsi="微軟正黑體"/>
          <w:color w:val="990000"/>
          <w:szCs w:val="22"/>
        </w:rPr>
      </w:pPr>
      <w:r w:rsidRPr="006C4FE0">
        <w:rPr>
          <w:rFonts w:ascii="微軟正黑體" w:eastAsia="微軟正黑體" w:hAnsi="微軟正黑體" w:hint="eastAsia"/>
          <w:color w:val="990000"/>
          <w:szCs w:val="22"/>
        </w:rPr>
        <w:t xml:space="preserve">第三章　</w:t>
      </w:r>
      <w:hyperlink w:anchor="_第三章__调查处置" w:history="1">
        <w:r w:rsidRPr="006C4FE0">
          <w:rPr>
            <w:rStyle w:val="a3"/>
            <w:rFonts w:ascii="微軟正黑體" w:eastAsia="微軟正黑體" w:hAnsi="微軟正黑體" w:hint="eastAsia"/>
            <w:szCs w:val="22"/>
          </w:rPr>
          <w:t>調查處置</w:t>
        </w:r>
      </w:hyperlink>
      <w:r w:rsidRPr="006C4FE0">
        <w:rPr>
          <w:rFonts w:ascii="微軟正黑體" w:eastAsia="微軟正黑體" w:hAnsi="微軟正黑體" w:hint="eastAsia"/>
          <w:color w:val="990000"/>
          <w:szCs w:val="22"/>
        </w:rPr>
        <w:t xml:space="preserve">　§</w:t>
      </w:r>
      <w:r w:rsidRPr="006C4FE0">
        <w:rPr>
          <w:rFonts w:ascii="微軟正黑體" w:eastAsia="微軟正黑體" w:hAnsi="微軟正黑體"/>
          <w:color w:val="990000"/>
          <w:szCs w:val="22"/>
        </w:rPr>
        <w:t>23</w:t>
      </w:r>
    </w:p>
    <w:p w14:paraId="5915ED61" w14:textId="0F1A6A1C" w:rsidR="006C4FE0" w:rsidRPr="006C4FE0" w:rsidRDefault="006C4FE0" w:rsidP="006C4FE0">
      <w:pPr>
        <w:ind w:left="142"/>
        <w:jc w:val="both"/>
        <w:rPr>
          <w:rFonts w:ascii="微軟正黑體" w:eastAsia="微軟正黑體" w:hAnsi="微軟正黑體"/>
          <w:color w:val="990000"/>
          <w:szCs w:val="22"/>
        </w:rPr>
      </w:pPr>
      <w:r w:rsidRPr="006C4FE0">
        <w:rPr>
          <w:rFonts w:ascii="微軟正黑體" w:eastAsia="微軟正黑體" w:hAnsi="微軟正黑體" w:hint="eastAsia"/>
          <w:color w:val="990000"/>
          <w:szCs w:val="22"/>
        </w:rPr>
        <w:t xml:space="preserve">第四章　</w:t>
      </w:r>
      <w:hyperlink w:anchor="_第四章__保障与监督" w:history="1">
        <w:r w:rsidRPr="006C4FE0">
          <w:rPr>
            <w:rStyle w:val="a3"/>
            <w:rFonts w:ascii="微軟正黑體" w:eastAsia="微軟正黑體" w:hAnsi="微軟正黑體" w:hint="eastAsia"/>
            <w:szCs w:val="22"/>
          </w:rPr>
          <w:t>保</w:t>
        </w:r>
        <w:r w:rsidRPr="006C4FE0">
          <w:rPr>
            <w:rStyle w:val="a3"/>
            <w:rFonts w:ascii="微軟正黑體" w:eastAsia="微軟正黑體" w:hAnsi="微軟正黑體" w:hint="eastAsia"/>
            <w:szCs w:val="22"/>
          </w:rPr>
          <w:t>障</w:t>
        </w:r>
        <w:r w:rsidRPr="006C4FE0">
          <w:rPr>
            <w:rStyle w:val="a3"/>
            <w:rFonts w:ascii="微軟正黑體" w:eastAsia="微軟正黑體" w:hAnsi="微軟正黑體" w:hint="eastAsia"/>
            <w:szCs w:val="22"/>
          </w:rPr>
          <w:t>與監督</w:t>
        </w:r>
      </w:hyperlink>
      <w:r w:rsidRPr="006C4FE0">
        <w:rPr>
          <w:rFonts w:ascii="微軟正黑體" w:eastAsia="微軟正黑體" w:hAnsi="微軟正黑體" w:hint="eastAsia"/>
          <w:color w:val="990000"/>
          <w:szCs w:val="22"/>
        </w:rPr>
        <w:t xml:space="preserve">　§</w:t>
      </w:r>
      <w:r w:rsidRPr="006C4FE0">
        <w:rPr>
          <w:rFonts w:ascii="微軟正黑體" w:eastAsia="微軟正黑體" w:hAnsi="微軟正黑體"/>
          <w:color w:val="990000"/>
          <w:szCs w:val="22"/>
        </w:rPr>
        <w:t>40</w:t>
      </w:r>
    </w:p>
    <w:p w14:paraId="394083F2" w14:textId="4B1C7DC4" w:rsidR="006C4FE0" w:rsidRPr="006C4FE0" w:rsidRDefault="006C4FE0" w:rsidP="006C4FE0">
      <w:pPr>
        <w:ind w:left="142"/>
        <w:jc w:val="both"/>
        <w:rPr>
          <w:rFonts w:ascii="微軟正黑體" w:eastAsia="微軟正黑體" w:hAnsi="微軟正黑體"/>
          <w:color w:val="990000"/>
          <w:szCs w:val="22"/>
        </w:rPr>
      </w:pPr>
      <w:r w:rsidRPr="006C4FE0">
        <w:rPr>
          <w:rFonts w:ascii="微軟正黑體" w:eastAsia="微軟正黑體" w:hAnsi="微軟正黑體" w:hint="eastAsia"/>
          <w:color w:val="990000"/>
          <w:szCs w:val="22"/>
        </w:rPr>
        <w:t xml:space="preserve">第五章　</w:t>
      </w:r>
      <w:hyperlink w:anchor="_第五章__法律责任" w:history="1">
        <w:r w:rsidRPr="006C4FE0">
          <w:rPr>
            <w:rStyle w:val="a3"/>
            <w:rFonts w:ascii="微軟正黑體" w:eastAsia="微軟正黑體" w:hAnsi="微軟正黑體" w:hint="eastAsia"/>
            <w:szCs w:val="22"/>
          </w:rPr>
          <w:t>法</w:t>
        </w:r>
        <w:r w:rsidRPr="006C4FE0">
          <w:rPr>
            <w:rStyle w:val="a3"/>
            <w:rFonts w:ascii="微軟正黑體" w:eastAsia="微軟正黑體" w:hAnsi="微軟正黑體" w:hint="eastAsia"/>
            <w:szCs w:val="22"/>
          </w:rPr>
          <w:t>律</w:t>
        </w:r>
        <w:r w:rsidRPr="006C4FE0">
          <w:rPr>
            <w:rStyle w:val="a3"/>
            <w:rFonts w:ascii="微軟正黑體" w:eastAsia="微軟正黑體" w:hAnsi="微軟正黑體" w:hint="eastAsia"/>
            <w:szCs w:val="22"/>
          </w:rPr>
          <w:t>責任</w:t>
        </w:r>
      </w:hyperlink>
      <w:r w:rsidRPr="006C4FE0">
        <w:rPr>
          <w:rFonts w:ascii="微軟正黑體" w:eastAsia="微軟正黑體" w:hAnsi="微軟正黑體" w:hint="eastAsia"/>
          <w:color w:val="990000"/>
          <w:szCs w:val="22"/>
        </w:rPr>
        <w:t xml:space="preserve">　§</w:t>
      </w:r>
      <w:r w:rsidRPr="006C4FE0">
        <w:rPr>
          <w:rFonts w:ascii="微軟正黑體" w:eastAsia="微軟正黑體" w:hAnsi="微軟正黑體"/>
          <w:color w:val="990000"/>
          <w:szCs w:val="22"/>
        </w:rPr>
        <w:t>53</w:t>
      </w:r>
    </w:p>
    <w:p w14:paraId="7B12AF5B" w14:textId="0CC042FE" w:rsidR="006C4FE0" w:rsidRPr="006C4FE0" w:rsidRDefault="006C4FE0" w:rsidP="006C4FE0">
      <w:pPr>
        <w:ind w:left="142"/>
        <w:jc w:val="both"/>
        <w:rPr>
          <w:rFonts w:ascii="微軟正黑體" w:eastAsia="微軟正黑體" w:hAnsi="微軟正黑體"/>
          <w:color w:val="990000"/>
          <w:szCs w:val="22"/>
        </w:rPr>
      </w:pPr>
      <w:r w:rsidRPr="006C4FE0">
        <w:rPr>
          <w:rFonts w:ascii="微軟正黑體" w:eastAsia="微軟正黑體" w:hAnsi="微軟正黑體" w:hint="eastAsia"/>
          <w:color w:val="990000"/>
          <w:szCs w:val="22"/>
        </w:rPr>
        <w:t xml:space="preserve">第六章　</w:t>
      </w:r>
      <w:r w:rsidR="00E57562">
        <w:fldChar w:fldCharType="begin"/>
      </w:r>
      <w:r w:rsidR="00E57562">
        <w:instrText>HYPERLINK \l "_</w:instrText>
      </w:r>
      <w:r w:rsidR="00E57562">
        <w:instrText>第六章</w:instrText>
      </w:r>
      <w:r w:rsidR="00E57562">
        <w:instrText>__</w:instrText>
      </w:r>
      <w:r w:rsidR="00E57562">
        <w:instrText>附则</w:instrText>
      </w:r>
      <w:r w:rsidR="00E57562">
        <w:instrText>"</w:instrText>
      </w:r>
      <w:r w:rsidR="00E57562">
        <w:fldChar w:fldCharType="separate"/>
      </w:r>
      <w:r w:rsidRPr="006C4FE0">
        <w:rPr>
          <w:rStyle w:val="a3"/>
          <w:rFonts w:ascii="微軟正黑體" w:eastAsia="微軟正黑體" w:hAnsi="微軟正黑體" w:hint="eastAsia"/>
          <w:szCs w:val="22"/>
        </w:rPr>
        <w:t>附則</w:t>
      </w:r>
      <w:r w:rsidR="00E57562">
        <w:rPr>
          <w:rStyle w:val="a3"/>
          <w:rFonts w:ascii="微軟正黑體" w:eastAsia="微軟正黑體" w:hAnsi="微軟正黑體"/>
          <w:szCs w:val="22"/>
        </w:rPr>
        <w:fldChar w:fldCharType="end"/>
      </w:r>
      <w:r w:rsidRPr="006C4FE0">
        <w:rPr>
          <w:rFonts w:ascii="微軟正黑體" w:eastAsia="微軟正黑體" w:hAnsi="微軟正黑體" w:hint="eastAsia"/>
          <w:color w:val="990000"/>
          <w:szCs w:val="22"/>
        </w:rPr>
        <w:t xml:space="preserve">　§</w:t>
      </w:r>
      <w:r w:rsidRPr="006C4FE0">
        <w:rPr>
          <w:rFonts w:ascii="微軟正黑體" w:eastAsia="微軟正黑體" w:hAnsi="微軟正黑體"/>
          <w:color w:val="990000"/>
          <w:szCs w:val="22"/>
        </w:rPr>
        <w:t>70</w:t>
      </w:r>
    </w:p>
    <w:p w14:paraId="16DE2B19" w14:textId="77777777" w:rsidR="006C4FE0" w:rsidRPr="006C4FE0" w:rsidRDefault="006C4FE0" w:rsidP="006C4FE0">
      <w:pPr>
        <w:ind w:left="142"/>
        <w:jc w:val="both"/>
        <w:rPr>
          <w:rFonts w:ascii="微軟正黑體" w:eastAsia="微軟正黑體" w:hAnsi="微軟正黑體"/>
          <w:sz w:val="18"/>
          <w:szCs w:val="20"/>
        </w:rPr>
      </w:pPr>
    </w:p>
    <w:p w14:paraId="64282D6E" w14:textId="394E087F" w:rsidR="006C4FE0" w:rsidRPr="006C4FE0" w:rsidRDefault="006C4FE0" w:rsidP="006C4FE0">
      <w:pPr>
        <w:pStyle w:val="1"/>
        <w:rPr>
          <w:rFonts w:ascii="微軟正黑體" w:eastAsia="微軟正黑體" w:hAnsi="微軟正黑體"/>
          <w:color w:val="990000"/>
          <w:szCs w:val="27"/>
          <w:lang w:val="zh-CN" w:eastAsia="zh-CN"/>
        </w:rPr>
      </w:pPr>
      <w:r w:rsidRPr="006C4FE0">
        <w:rPr>
          <w:rFonts w:ascii="微軟正黑體" w:eastAsia="微軟正黑體" w:hAnsi="微軟正黑體" w:hint="eastAsia"/>
          <w:color w:val="990000"/>
        </w:rPr>
        <w:t>【法規內容】</w:t>
      </w:r>
    </w:p>
    <w:p w14:paraId="7463BC82" w14:textId="4402E5DD" w:rsidR="006C4FE0" w:rsidRPr="006C4FE0" w:rsidRDefault="006C4FE0" w:rsidP="006C4FE0">
      <w:pPr>
        <w:pStyle w:val="1"/>
        <w:spacing w:beforeLines="30" w:before="108" w:beforeAutospacing="0" w:afterLines="30" w:after="108" w:afterAutospacing="0"/>
        <w:rPr>
          <w:rFonts w:ascii="微軟正黑體" w:eastAsia="微軟正黑體" w:hAnsi="微軟正黑體"/>
          <w:kern w:val="36"/>
          <w:szCs w:val="48"/>
          <w:lang w:eastAsia="zh-CN"/>
        </w:rPr>
      </w:pPr>
      <w:bookmarkStart w:id="4" w:name="_第一章__总则"/>
      <w:bookmarkEnd w:id="4"/>
      <w:r w:rsidRPr="006C4FE0">
        <w:rPr>
          <w:rFonts w:ascii="微軟正黑體" w:eastAsia="微軟正黑體" w:hAnsi="微軟正黑體" w:hint="eastAsia"/>
        </w:rPr>
        <w:t>第一章　　總則</w:t>
      </w:r>
    </w:p>
    <w:p w14:paraId="3143C87B" w14:textId="5CDA76D5" w:rsidR="006C4FE0" w:rsidRPr="006C4FE0" w:rsidRDefault="006C4FE0" w:rsidP="006C4FE0">
      <w:pPr>
        <w:pStyle w:val="2"/>
        <w:rPr>
          <w:rFonts w:ascii="微軟正黑體" w:eastAsia="微軟正黑體" w:hAnsi="微軟正黑體"/>
          <w:lang w:eastAsia="zh-CN"/>
        </w:rPr>
      </w:pPr>
      <w:r w:rsidRPr="006C4FE0">
        <w:rPr>
          <w:rFonts w:ascii="微軟正黑體" w:eastAsia="微軟正黑體" w:hAnsi="微軟正黑體" w:hint="eastAsia"/>
        </w:rPr>
        <w:t>第</w:t>
      </w:r>
      <w:r w:rsidRPr="006C4FE0">
        <w:rPr>
          <w:rFonts w:ascii="微軟正黑體" w:eastAsia="微軟正黑體" w:hAnsi="微軟正黑體"/>
        </w:rPr>
        <w:t>1</w:t>
      </w:r>
      <w:r w:rsidRPr="006C4FE0">
        <w:rPr>
          <w:rFonts w:ascii="微軟正黑體" w:eastAsia="微軟正黑體" w:hAnsi="微軟正黑體" w:hint="eastAsia"/>
        </w:rPr>
        <w:t>條</w:t>
      </w:r>
    </w:p>
    <w:p w14:paraId="106ED6E6" w14:textId="426A4759" w:rsidR="006C4FE0" w:rsidRPr="006C4FE0" w:rsidRDefault="006C4FE0" w:rsidP="006C4FE0">
      <w:pPr>
        <w:ind w:left="142"/>
        <w:rPr>
          <w:rFonts w:ascii="微軟正黑體" w:eastAsia="微軟正黑體" w:hAnsi="微軟正黑體"/>
          <w:lang w:eastAsia="zh-CN"/>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為了加強反間諜工作，防範、制止和懲治間諜行為，維護國家安全，保護人民利益，根據</w:t>
      </w:r>
      <w:hyperlink r:id="rId15" w:history="1">
        <w:r w:rsidRPr="006C4FE0">
          <w:rPr>
            <w:rStyle w:val="a3"/>
            <w:rFonts w:ascii="微軟正黑體" w:eastAsia="微軟正黑體" w:hAnsi="微軟正黑體" w:hint="eastAsia"/>
          </w:rPr>
          <w:t>憲法</w:t>
        </w:r>
      </w:hyperlink>
      <w:r w:rsidRPr="006C4FE0">
        <w:rPr>
          <w:rFonts w:ascii="微軟正黑體" w:eastAsia="微軟正黑體" w:hAnsi="微軟正黑體" w:hint="eastAsia"/>
        </w:rPr>
        <w:t>，制定本法。</w:t>
      </w:r>
    </w:p>
    <w:p w14:paraId="07370296" w14:textId="679ED510" w:rsidR="006C4FE0" w:rsidRPr="006C4FE0" w:rsidRDefault="006C4FE0" w:rsidP="006C4FE0">
      <w:pPr>
        <w:pStyle w:val="2"/>
        <w:rPr>
          <w:rFonts w:ascii="微軟正黑體" w:eastAsia="微軟正黑體" w:hAnsi="微軟正黑體"/>
        </w:rPr>
      </w:pPr>
      <w:bookmarkStart w:id="5" w:name="a2"/>
      <w:bookmarkEnd w:id="5"/>
      <w:r w:rsidRPr="006C4FE0">
        <w:rPr>
          <w:rFonts w:ascii="微軟正黑體" w:eastAsia="微軟正黑體" w:hAnsi="微軟正黑體" w:hint="eastAsia"/>
        </w:rPr>
        <w:t>第</w:t>
      </w:r>
      <w:r w:rsidRPr="006C4FE0">
        <w:rPr>
          <w:rFonts w:ascii="微軟正黑體" w:eastAsia="微軟正黑體" w:hAnsi="微軟正黑體"/>
        </w:rPr>
        <w:t>2</w:t>
      </w:r>
      <w:r w:rsidRPr="006C4FE0">
        <w:rPr>
          <w:rFonts w:ascii="微軟正黑體" w:eastAsia="微軟正黑體" w:hAnsi="微軟正黑體" w:hint="eastAsia"/>
        </w:rPr>
        <w:t>條</w:t>
      </w:r>
    </w:p>
    <w:p w14:paraId="646ADD7A" w14:textId="40546E92"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反間諜工作堅持黨中央集中統一領導，堅持總體國家安全觀，堅持公開工作與秘密工作相結合、專門工作與群眾路線相結合，堅持積極防禦、依法懲治、標本兼治，築牢國家安全人民防線。</w:t>
      </w:r>
    </w:p>
    <w:p w14:paraId="72BF78DE" w14:textId="1DF734EB" w:rsidR="006C4FE0" w:rsidRPr="006C4FE0" w:rsidRDefault="006C4FE0" w:rsidP="006C4FE0">
      <w:pPr>
        <w:pStyle w:val="2"/>
        <w:rPr>
          <w:rFonts w:ascii="微軟正黑體" w:eastAsia="微軟正黑體" w:hAnsi="微軟正黑體"/>
        </w:rPr>
      </w:pPr>
      <w:bookmarkStart w:id="6" w:name="a3"/>
      <w:bookmarkEnd w:id="6"/>
      <w:r w:rsidRPr="006C4FE0">
        <w:rPr>
          <w:rFonts w:ascii="微軟正黑體" w:eastAsia="微軟正黑體" w:hAnsi="微軟正黑體" w:hint="eastAsia"/>
        </w:rPr>
        <w:t>第</w:t>
      </w:r>
      <w:r w:rsidRPr="006C4FE0">
        <w:rPr>
          <w:rFonts w:ascii="微軟正黑體" w:eastAsia="微軟正黑體" w:hAnsi="微軟正黑體"/>
        </w:rPr>
        <w:t>3</w:t>
      </w:r>
      <w:r w:rsidRPr="006C4FE0">
        <w:rPr>
          <w:rFonts w:ascii="微軟正黑體" w:eastAsia="微軟正黑體" w:hAnsi="微軟正黑體" w:hint="eastAsia"/>
        </w:rPr>
        <w:t>條</w:t>
      </w:r>
    </w:p>
    <w:p w14:paraId="368CDDE7" w14:textId="7F4A3A33"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反間諜工作應當依法進行，尊重和保障人權，保障個人和組織的合法權益。</w:t>
      </w:r>
    </w:p>
    <w:p w14:paraId="5529A721" w14:textId="1BA56DE8" w:rsidR="006C4FE0" w:rsidRPr="006C4FE0" w:rsidRDefault="006C4FE0" w:rsidP="006C4FE0">
      <w:pPr>
        <w:pStyle w:val="2"/>
        <w:rPr>
          <w:rFonts w:ascii="微軟正黑體" w:eastAsia="微軟正黑體" w:hAnsi="微軟正黑體"/>
        </w:rPr>
      </w:pPr>
      <w:bookmarkStart w:id="7" w:name="a4"/>
      <w:bookmarkEnd w:id="7"/>
      <w:r w:rsidRPr="006C4FE0">
        <w:rPr>
          <w:rFonts w:ascii="微軟正黑體" w:eastAsia="微軟正黑體" w:hAnsi="微軟正黑體" w:hint="eastAsia"/>
        </w:rPr>
        <w:lastRenderedPageBreak/>
        <w:t>第</w:t>
      </w:r>
      <w:r w:rsidRPr="006C4FE0">
        <w:rPr>
          <w:rFonts w:ascii="微軟正黑體" w:eastAsia="微軟正黑體" w:hAnsi="微軟正黑體"/>
        </w:rPr>
        <w:t>4</w:t>
      </w:r>
      <w:r w:rsidRPr="006C4FE0">
        <w:rPr>
          <w:rFonts w:ascii="微軟正黑體" w:eastAsia="微軟正黑體" w:hAnsi="微軟正黑體" w:hint="eastAsia"/>
        </w:rPr>
        <w:t>條</w:t>
      </w:r>
    </w:p>
    <w:p w14:paraId="39FD9061" w14:textId="6D3EF992"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本法所稱間諜行為，是指下列行為：</w:t>
      </w:r>
    </w:p>
    <w:p w14:paraId="4F98A896" w14:textId="2EFE3F3E"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rPr>
        <w:t xml:space="preserve">　　（一）間諜組織及其代理人實施或者指使、資助他人實施，或者境內外機構、組織、個人與其相勾結實施的危害中華人民共和國國家安全的活動；</w:t>
      </w:r>
    </w:p>
    <w:p w14:paraId="2E886A0B" w14:textId="51E622E7"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rPr>
        <w:t xml:space="preserve">　　（二）參加間諜組織或者接受間諜組織及其代理人的任務，或者投靠間諜組織及其代理人；</w:t>
      </w:r>
    </w:p>
    <w:p w14:paraId="425902E2" w14:textId="1B1902ED"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rPr>
        <w:t xml:space="preserve">　　（三）間諜組織及其代理人以外的其他境外機構、組織、個人實施或者指使、資助他人實施，或者境內機構、組織、個人與其相勾結實施的竊取、刺探、收買、非法提供國家秘密、情報以及其他關係國家安全和利益的文件、數據、資料、物品，或者策動、引誘、脅迫、收買國家工作人員叛變的活動；</w:t>
      </w:r>
    </w:p>
    <w:p w14:paraId="6BD07E9A" w14:textId="5FEA5AB1"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rPr>
        <w:t xml:space="preserve">　　（四）間諜組織及其代理人實施或者指使、資助他人實施，或者境內外機構、組織、個人與其相勾結實施針對國家機關、涉密單位或者關鍵信息基礎設施等的網絡攻擊、侵入、干擾、控制、破壞等活動；</w:t>
      </w:r>
    </w:p>
    <w:p w14:paraId="3895C65E" w14:textId="4D265D50"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rPr>
        <w:t xml:space="preserve">　　（五）為敵人指示攻擊目標；</w:t>
      </w:r>
    </w:p>
    <w:p w14:paraId="64E7D7B1" w14:textId="6E58CCC5"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rPr>
        <w:t xml:space="preserve">　　（六）進行其他間諜活動。</w:t>
      </w:r>
    </w:p>
    <w:p w14:paraId="2D4A8F72" w14:textId="7B7410D7"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間諜組織及其代理人在中華人民共和國領域內，或者利用中華人民共和國的公民、組織或者其他條件，從事針對第三國的間諜活動，危害中華人民共和國國家安全的，適用本法。</w:t>
      </w:r>
    </w:p>
    <w:p w14:paraId="206DE2B4" w14:textId="218AB669" w:rsidR="006C4FE0" w:rsidRPr="006C4FE0" w:rsidRDefault="006C4FE0" w:rsidP="006C4FE0">
      <w:pPr>
        <w:pStyle w:val="2"/>
        <w:rPr>
          <w:rFonts w:ascii="微軟正黑體" w:eastAsia="微軟正黑體" w:hAnsi="微軟正黑體"/>
        </w:rPr>
      </w:pPr>
      <w:bookmarkStart w:id="8" w:name="a5"/>
      <w:bookmarkEnd w:id="8"/>
      <w:r w:rsidRPr="006C4FE0">
        <w:rPr>
          <w:rFonts w:ascii="微軟正黑體" w:eastAsia="微軟正黑體" w:hAnsi="微軟正黑體" w:hint="eastAsia"/>
        </w:rPr>
        <w:t>第</w:t>
      </w:r>
      <w:r w:rsidRPr="006C4FE0">
        <w:rPr>
          <w:rFonts w:ascii="微軟正黑體" w:eastAsia="微軟正黑體" w:hAnsi="微軟正黑體"/>
        </w:rPr>
        <w:t>5</w:t>
      </w:r>
      <w:r w:rsidRPr="006C4FE0">
        <w:rPr>
          <w:rFonts w:ascii="微軟正黑體" w:eastAsia="微軟正黑體" w:hAnsi="微軟正黑體" w:hint="eastAsia"/>
        </w:rPr>
        <w:t>條</w:t>
      </w:r>
    </w:p>
    <w:p w14:paraId="329EE883" w14:textId="1B91BA9E"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國家建立反間諜工作協調機制，統籌協調反間諜工作中的重大事項，研究、解決反間諜工作中的重大問題。</w:t>
      </w:r>
    </w:p>
    <w:p w14:paraId="154AAA42" w14:textId="7563BD03" w:rsidR="006C4FE0" w:rsidRPr="006C4FE0" w:rsidRDefault="006C4FE0" w:rsidP="006C4FE0">
      <w:pPr>
        <w:pStyle w:val="2"/>
        <w:rPr>
          <w:rFonts w:ascii="微軟正黑體" w:eastAsia="微軟正黑體" w:hAnsi="微軟正黑體"/>
        </w:rPr>
      </w:pPr>
      <w:bookmarkStart w:id="9" w:name="a6"/>
      <w:bookmarkEnd w:id="9"/>
      <w:r w:rsidRPr="006C4FE0">
        <w:rPr>
          <w:rFonts w:ascii="微軟正黑體" w:eastAsia="微軟正黑體" w:hAnsi="微軟正黑體" w:hint="eastAsia"/>
        </w:rPr>
        <w:t>第</w:t>
      </w:r>
      <w:r w:rsidRPr="006C4FE0">
        <w:rPr>
          <w:rFonts w:ascii="微軟正黑體" w:eastAsia="微軟正黑體" w:hAnsi="微軟正黑體"/>
        </w:rPr>
        <w:t>6</w:t>
      </w:r>
      <w:r w:rsidRPr="006C4FE0">
        <w:rPr>
          <w:rFonts w:ascii="微軟正黑體" w:eastAsia="微軟正黑體" w:hAnsi="微軟正黑體" w:hint="eastAsia"/>
        </w:rPr>
        <w:t>條</w:t>
      </w:r>
    </w:p>
    <w:p w14:paraId="6C725015" w14:textId="07B8552B"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國家安全機關是反間諜工作的主管機關。</w:t>
      </w:r>
    </w:p>
    <w:p w14:paraId="787738FA" w14:textId="7C01B605"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公安、保密等有關部門和軍隊有關部門按照職責分工，密切配合，加強協調，依法做好有關工作。</w:t>
      </w:r>
    </w:p>
    <w:p w14:paraId="10D1B8B2" w14:textId="64D44EEB" w:rsidR="006C4FE0" w:rsidRPr="006C4FE0" w:rsidRDefault="006C4FE0" w:rsidP="006C4FE0">
      <w:pPr>
        <w:pStyle w:val="2"/>
        <w:rPr>
          <w:rFonts w:ascii="微軟正黑體" w:eastAsia="微軟正黑體" w:hAnsi="微軟正黑體"/>
        </w:rPr>
      </w:pPr>
      <w:bookmarkStart w:id="10" w:name="a7"/>
      <w:bookmarkEnd w:id="10"/>
      <w:r w:rsidRPr="006C4FE0">
        <w:rPr>
          <w:rFonts w:ascii="微軟正黑體" w:eastAsia="微軟正黑體" w:hAnsi="微軟正黑體" w:hint="eastAsia"/>
        </w:rPr>
        <w:t>第</w:t>
      </w:r>
      <w:r w:rsidRPr="006C4FE0">
        <w:rPr>
          <w:rFonts w:ascii="微軟正黑體" w:eastAsia="微軟正黑體" w:hAnsi="微軟正黑體"/>
        </w:rPr>
        <w:t>7</w:t>
      </w:r>
      <w:r w:rsidRPr="006C4FE0">
        <w:rPr>
          <w:rFonts w:ascii="微軟正黑體" w:eastAsia="微軟正黑體" w:hAnsi="微軟正黑體" w:hint="eastAsia"/>
        </w:rPr>
        <w:t>條</w:t>
      </w:r>
    </w:p>
    <w:p w14:paraId="58A75177" w14:textId="66164B44"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中華人民共和國公民有維護國家的安全、榮譽和利益的義務，不得有危害國家的安全、榮譽和利益的行為。</w:t>
      </w:r>
    </w:p>
    <w:p w14:paraId="25ED230A" w14:textId="1D5DA5F1"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一切國家機關和武裝力量、各政黨和各人民團體、企業事業組織和其他社會組織，都有防範、制止間諜行為，維護國家安全的義務。</w:t>
      </w:r>
    </w:p>
    <w:p w14:paraId="15660430" w14:textId="2D713932"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3</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國家安全機關在反間諜工作中必須依靠人民的支持，動員、組織人民防範、制止間諜行為。</w:t>
      </w:r>
    </w:p>
    <w:p w14:paraId="05BB58D8" w14:textId="0773702F" w:rsidR="006C4FE0" w:rsidRPr="006C4FE0" w:rsidRDefault="006C4FE0" w:rsidP="006C4FE0">
      <w:pPr>
        <w:pStyle w:val="2"/>
        <w:rPr>
          <w:rFonts w:ascii="微軟正黑體" w:eastAsia="微軟正黑體" w:hAnsi="微軟正黑體"/>
        </w:rPr>
      </w:pPr>
      <w:bookmarkStart w:id="11" w:name="a8"/>
      <w:bookmarkEnd w:id="11"/>
      <w:r w:rsidRPr="006C4FE0">
        <w:rPr>
          <w:rFonts w:ascii="微軟正黑體" w:eastAsia="微軟正黑體" w:hAnsi="微軟正黑體" w:hint="eastAsia"/>
        </w:rPr>
        <w:t>第</w:t>
      </w:r>
      <w:r w:rsidRPr="006C4FE0">
        <w:rPr>
          <w:rFonts w:ascii="微軟正黑體" w:eastAsia="微軟正黑體" w:hAnsi="微軟正黑體"/>
        </w:rPr>
        <w:t>8</w:t>
      </w:r>
      <w:r w:rsidRPr="006C4FE0">
        <w:rPr>
          <w:rFonts w:ascii="微軟正黑體" w:eastAsia="微軟正黑體" w:hAnsi="微軟正黑體" w:hint="eastAsia"/>
        </w:rPr>
        <w:t>條</w:t>
      </w:r>
    </w:p>
    <w:p w14:paraId="7F4BFACE" w14:textId="4D5E1AD3"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任何公民和組織都應當依法支持、協助反間諜工作，保守所知悉的國家秘密和反間諜工作秘密。</w:t>
      </w:r>
    </w:p>
    <w:p w14:paraId="20E1B4B6" w14:textId="4D35EFF6" w:rsidR="006C4FE0" w:rsidRPr="006C4FE0" w:rsidRDefault="006C4FE0" w:rsidP="006C4FE0">
      <w:pPr>
        <w:pStyle w:val="2"/>
        <w:rPr>
          <w:rFonts w:ascii="微軟正黑體" w:eastAsia="微軟正黑體" w:hAnsi="微軟正黑體"/>
        </w:rPr>
      </w:pPr>
      <w:bookmarkStart w:id="12" w:name="a9"/>
      <w:bookmarkEnd w:id="12"/>
      <w:r w:rsidRPr="006C4FE0">
        <w:rPr>
          <w:rFonts w:ascii="微軟正黑體" w:eastAsia="微軟正黑體" w:hAnsi="微軟正黑體" w:hint="eastAsia"/>
        </w:rPr>
        <w:t>第</w:t>
      </w:r>
      <w:r w:rsidRPr="006C4FE0">
        <w:rPr>
          <w:rFonts w:ascii="微軟正黑體" w:eastAsia="微軟正黑體" w:hAnsi="微軟正黑體"/>
        </w:rPr>
        <w:t>9</w:t>
      </w:r>
      <w:r w:rsidRPr="006C4FE0">
        <w:rPr>
          <w:rFonts w:ascii="微軟正黑體" w:eastAsia="微軟正黑體" w:hAnsi="微軟正黑體" w:hint="eastAsia"/>
        </w:rPr>
        <w:t>條</w:t>
      </w:r>
    </w:p>
    <w:p w14:paraId="0DDE77F9" w14:textId="33C32205"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國家對支持、協助反間諜工作的個人和組織給予保護。</w:t>
      </w:r>
    </w:p>
    <w:p w14:paraId="2AAD345F" w14:textId="5FC6C056"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對舉報間諜行為或者在反間諜工作中做出重大貢獻的個人和組織，按照國家有關規定給予表彰和獎勵。</w:t>
      </w:r>
    </w:p>
    <w:p w14:paraId="51BEDABB" w14:textId="377308D7" w:rsidR="006C4FE0" w:rsidRPr="006C4FE0" w:rsidRDefault="006C4FE0" w:rsidP="006C4FE0">
      <w:pPr>
        <w:pStyle w:val="2"/>
        <w:rPr>
          <w:rFonts w:ascii="微軟正黑體" w:eastAsia="微軟正黑體" w:hAnsi="微軟正黑體"/>
        </w:rPr>
      </w:pPr>
      <w:bookmarkStart w:id="13" w:name="a10"/>
      <w:bookmarkEnd w:id="13"/>
      <w:r w:rsidRPr="006C4FE0">
        <w:rPr>
          <w:rFonts w:ascii="微軟正黑體" w:eastAsia="微軟正黑體" w:hAnsi="微軟正黑體" w:hint="eastAsia"/>
        </w:rPr>
        <w:t>第</w:t>
      </w:r>
      <w:r w:rsidRPr="006C4FE0">
        <w:rPr>
          <w:rFonts w:ascii="微軟正黑體" w:eastAsia="微軟正黑體" w:hAnsi="微軟正黑體"/>
        </w:rPr>
        <w:t>10</w:t>
      </w:r>
      <w:r w:rsidRPr="006C4FE0">
        <w:rPr>
          <w:rFonts w:ascii="微軟正黑體" w:eastAsia="微軟正黑體" w:hAnsi="微軟正黑體" w:hint="eastAsia"/>
        </w:rPr>
        <w:t>條</w:t>
      </w:r>
    </w:p>
    <w:p w14:paraId="21DA16F2" w14:textId="5DBC46B7"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境外機構、組織、個人實施或者指使、資助他人實施的，或者境內機構、組織、個人與境外機構、組織、個人相勾結實施的危害中華人民共和國國家安全的間諜行為，都必須受到法律追究。</w:t>
      </w:r>
    </w:p>
    <w:p w14:paraId="46AF01AE" w14:textId="04D299BA" w:rsidR="006C4FE0" w:rsidRPr="006C4FE0" w:rsidRDefault="006C4FE0" w:rsidP="006C4FE0">
      <w:pPr>
        <w:pStyle w:val="2"/>
        <w:rPr>
          <w:rFonts w:ascii="微軟正黑體" w:eastAsia="微軟正黑體" w:hAnsi="微軟正黑體"/>
        </w:rPr>
      </w:pPr>
      <w:bookmarkStart w:id="14" w:name="a11"/>
      <w:bookmarkEnd w:id="14"/>
      <w:r w:rsidRPr="006C4FE0">
        <w:rPr>
          <w:rFonts w:ascii="微軟正黑體" w:eastAsia="微軟正黑體" w:hAnsi="微軟正黑體" w:hint="eastAsia"/>
        </w:rPr>
        <w:t>第</w:t>
      </w:r>
      <w:r w:rsidRPr="006C4FE0">
        <w:rPr>
          <w:rFonts w:ascii="微軟正黑體" w:eastAsia="微軟正黑體" w:hAnsi="微軟正黑體"/>
        </w:rPr>
        <w:t>11</w:t>
      </w:r>
      <w:r w:rsidRPr="006C4FE0">
        <w:rPr>
          <w:rFonts w:ascii="微軟正黑體" w:eastAsia="微軟正黑體" w:hAnsi="微軟正黑體" w:hint="eastAsia"/>
        </w:rPr>
        <w:t>條</w:t>
      </w:r>
    </w:p>
    <w:p w14:paraId="42E039CA" w14:textId="1826CE21"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國家安全機關及其工作人員在工作中，應當嚴格依法辦事，不得超越職權、濫用職權，不得侵犯個人和組</w:t>
      </w:r>
      <w:r w:rsidRPr="006C4FE0">
        <w:rPr>
          <w:rFonts w:ascii="微軟正黑體" w:eastAsia="微軟正黑體" w:hAnsi="微軟正黑體" w:hint="eastAsia"/>
        </w:rPr>
        <w:lastRenderedPageBreak/>
        <w:t>織的合法權益。</w:t>
      </w:r>
    </w:p>
    <w:p w14:paraId="2F15E276" w14:textId="2191AD45"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國家安全機關及其工作人員依法履行反間諜工作職責獲取的個人和組織的信息，只能用於反間諜工作。對屬</w:t>
      </w:r>
      <w:r w:rsidRPr="006C4FE0">
        <w:rPr>
          <w:rFonts w:ascii="微軟正黑體" w:eastAsia="微軟正黑體" w:hAnsi="微軟正黑體"/>
        </w:rPr>
        <w:t>國家秘密、工作秘密、商業秘密和個人隱私、個人信息的，應當保密。</w:t>
      </w:r>
    </w:p>
    <w:p w14:paraId="759D87CE" w14:textId="71BB94F1" w:rsidR="006C4FE0" w:rsidRPr="006C4FE0" w:rsidRDefault="006C4FE0" w:rsidP="006C4FE0">
      <w:pPr>
        <w:ind w:left="142"/>
        <w:rPr>
          <w:rFonts w:ascii="微軟正黑體" w:eastAsia="微軟正黑體" w:hAnsi="微軟正黑體"/>
          <w:lang w:eastAsia="zh-CN"/>
        </w:rPr>
      </w:pPr>
      <w:r w:rsidRPr="006C4FE0">
        <w:rPr>
          <w:rFonts w:ascii="微軟正黑體" w:eastAsia="微軟正黑體" w:hAnsi="微軟正黑體" w:hint="eastAsia"/>
          <w:color w:val="808000"/>
          <w:sz w:val="18"/>
        </w:rPr>
        <w:t xml:space="preserve">　　　　　　　　　　　　　　　　　　　　　　　　　　　　　　　　　　　　　　　　　　　　　　　　　</w:t>
      </w:r>
      <w:hyperlink w:anchor="a章节索引" w:history="1">
        <w:r w:rsidRPr="006C4FE0">
          <w:rPr>
            <w:rStyle w:val="a3"/>
            <w:rFonts w:ascii="微軟正黑體" w:eastAsia="微軟正黑體" w:hAnsi="微軟正黑體" w:hint="eastAsia"/>
            <w:sz w:val="18"/>
          </w:rPr>
          <w:t>回</w:t>
        </w:r>
        <w:r w:rsidRPr="006C4FE0">
          <w:rPr>
            <w:rStyle w:val="a3"/>
            <w:rFonts w:ascii="微軟正黑體" w:eastAsia="微軟正黑體" w:hAnsi="微軟正黑體" w:hint="eastAsia"/>
            <w:sz w:val="18"/>
          </w:rPr>
          <w:t>索</w:t>
        </w:r>
        <w:r w:rsidRPr="006C4FE0">
          <w:rPr>
            <w:rStyle w:val="a3"/>
            <w:rFonts w:ascii="微軟正黑體" w:eastAsia="微軟正黑體" w:hAnsi="微軟正黑體" w:hint="eastAsia"/>
            <w:sz w:val="18"/>
          </w:rPr>
          <w:t>引</w:t>
        </w:r>
      </w:hyperlink>
      <w:r w:rsidRPr="006C4FE0">
        <w:rPr>
          <w:rFonts w:ascii="微軟正黑體" w:eastAsia="微軟正黑體" w:hAnsi="微軟正黑體" w:hint="eastAsia"/>
          <w:color w:val="808000"/>
          <w:sz w:val="18"/>
        </w:rPr>
        <w:t>〉〉</w:t>
      </w:r>
    </w:p>
    <w:p w14:paraId="376FD9DB" w14:textId="79BB07CA" w:rsidR="006C4FE0" w:rsidRPr="006C4FE0" w:rsidRDefault="006C4FE0" w:rsidP="006C4FE0">
      <w:pPr>
        <w:pStyle w:val="1"/>
        <w:spacing w:beforeLines="30" w:before="108" w:beforeAutospacing="0" w:afterLines="30" w:after="108" w:afterAutospacing="0"/>
        <w:rPr>
          <w:rFonts w:ascii="微軟正黑體" w:eastAsia="微軟正黑體" w:hAnsi="微軟正黑體"/>
          <w:lang w:eastAsia="zh-CN"/>
        </w:rPr>
      </w:pPr>
      <w:bookmarkStart w:id="15" w:name="_第二章__安全防范"/>
      <w:bookmarkEnd w:id="15"/>
      <w:r w:rsidRPr="006C4FE0">
        <w:rPr>
          <w:rFonts w:ascii="微軟正黑體" w:eastAsia="微軟正黑體" w:hAnsi="微軟正黑體" w:hint="eastAsia"/>
        </w:rPr>
        <w:t>第二章　　安全防範</w:t>
      </w:r>
    </w:p>
    <w:p w14:paraId="59056F50" w14:textId="7CB523D1" w:rsidR="006C4FE0" w:rsidRPr="006C4FE0" w:rsidRDefault="006C4FE0" w:rsidP="006C4FE0">
      <w:pPr>
        <w:pStyle w:val="2"/>
        <w:rPr>
          <w:rFonts w:ascii="微軟正黑體" w:eastAsia="微軟正黑體" w:hAnsi="微軟正黑體"/>
        </w:rPr>
      </w:pPr>
      <w:bookmarkStart w:id="16" w:name="a12"/>
      <w:bookmarkEnd w:id="16"/>
      <w:r w:rsidRPr="006C4FE0">
        <w:rPr>
          <w:rFonts w:ascii="微軟正黑體" w:eastAsia="微軟正黑體" w:hAnsi="微軟正黑體" w:hint="eastAsia"/>
        </w:rPr>
        <w:t>第</w:t>
      </w:r>
      <w:r w:rsidRPr="006C4FE0">
        <w:rPr>
          <w:rFonts w:ascii="微軟正黑體" w:eastAsia="微軟正黑體" w:hAnsi="微軟正黑體"/>
        </w:rPr>
        <w:t>12</w:t>
      </w:r>
      <w:r w:rsidRPr="006C4FE0">
        <w:rPr>
          <w:rFonts w:ascii="微軟正黑體" w:eastAsia="微軟正黑體" w:hAnsi="微軟正黑體" w:hint="eastAsia"/>
        </w:rPr>
        <w:t>條</w:t>
      </w:r>
    </w:p>
    <w:p w14:paraId="408C3837" w14:textId="09CB22AC"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機關、人民團體、企業事業組織和其他社會組織承擔本單位反間諜安全防範工作的主體責任，落實反間諜安全防範措施，對本單位的人員進行維護國家安全的教育，動員、組織本單位的人員防範、制止間諜行為。</w:t>
      </w:r>
    </w:p>
    <w:p w14:paraId="5E555BE3" w14:textId="72F96D33"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地方各級人民政府、相關行業主管部門按照職責分工，管理本行政區域、本行業有關反間諜安全防範工作。</w:t>
      </w:r>
    </w:p>
    <w:p w14:paraId="0BB2FF5D" w14:textId="3D61FA28"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3</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國家安全機關依法協調指導、監督檢查反間諜安全防範工作。</w:t>
      </w:r>
    </w:p>
    <w:p w14:paraId="6CFB5BD6" w14:textId="3F3604A0" w:rsidR="006C4FE0" w:rsidRPr="006C4FE0" w:rsidRDefault="006C4FE0" w:rsidP="006C4FE0">
      <w:pPr>
        <w:pStyle w:val="2"/>
        <w:rPr>
          <w:rFonts w:ascii="微軟正黑體" w:eastAsia="微軟正黑體" w:hAnsi="微軟正黑體"/>
        </w:rPr>
      </w:pPr>
      <w:bookmarkStart w:id="17" w:name="a13"/>
      <w:bookmarkEnd w:id="17"/>
      <w:r w:rsidRPr="006C4FE0">
        <w:rPr>
          <w:rFonts w:ascii="微軟正黑體" w:eastAsia="微軟正黑體" w:hAnsi="微軟正黑體" w:hint="eastAsia"/>
        </w:rPr>
        <w:t>第</w:t>
      </w:r>
      <w:r w:rsidRPr="006C4FE0">
        <w:rPr>
          <w:rFonts w:ascii="微軟正黑體" w:eastAsia="微軟正黑體" w:hAnsi="微軟正黑體"/>
        </w:rPr>
        <w:t>13</w:t>
      </w:r>
      <w:r w:rsidRPr="006C4FE0">
        <w:rPr>
          <w:rFonts w:ascii="微軟正黑體" w:eastAsia="微軟正黑體" w:hAnsi="微軟正黑體" w:hint="eastAsia"/>
        </w:rPr>
        <w:t>條</w:t>
      </w:r>
    </w:p>
    <w:p w14:paraId="01FF24C5" w14:textId="51D75C2C"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各級人民政府和有關部門應當組織開展反間諜安全防範宣傳教育，將反間諜安全防範知識納入教育、培訓、普法宣傳內容，增強全民反間諜安全防範意識和國家安全素養。</w:t>
      </w:r>
    </w:p>
    <w:p w14:paraId="34324F24" w14:textId="257FA3A0"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新聞、廣播、電視、文化、互聯網信息服務等單位，應當面向社會有針對性地開展反間諜宣傳教育。</w:t>
      </w:r>
    </w:p>
    <w:p w14:paraId="0912ED0E" w14:textId="430F58F9"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3</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國家安全機關應當根據反間諜安全防範形勢，指導有關單位開展反間諜宣傳教育活動，提高防範意識和能力。</w:t>
      </w:r>
    </w:p>
    <w:p w14:paraId="361CD574" w14:textId="7B231CCE" w:rsidR="006C4FE0" w:rsidRPr="006C4FE0" w:rsidRDefault="006C4FE0" w:rsidP="006C4FE0">
      <w:pPr>
        <w:pStyle w:val="2"/>
        <w:rPr>
          <w:rFonts w:ascii="微軟正黑體" w:eastAsia="微軟正黑體" w:hAnsi="微軟正黑體"/>
        </w:rPr>
      </w:pPr>
      <w:bookmarkStart w:id="18" w:name="a14"/>
      <w:bookmarkEnd w:id="18"/>
      <w:r w:rsidRPr="006C4FE0">
        <w:rPr>
          <w:rFonts w:ascii="微軟正黑體" w:eastAsia="微軟正黑體" w:hAnsi="微軟正黑體" w:hint="eastAsia"/>
        </w:rPr>
        <w:t>第</w:t>
      </w:r>
      <w:r w:rsidRPr="006C4FE0">
        <w:rPr>
          <w:rFonts w:ascii="微軟正黑體" w:eastAsia="微軟正黑體" w:hAnsi="微軟正黑體"/>
        </w:rPr>
        <w:t>14</w:t>
      </w:r>
      <w:r w:rsidRPr="006C4FE0">
        <w:rPr>
          <w:rFonts w:ascii="微軟正黑體" w:eastAsia="微軟正黑體" w:hAnsi="微軟正黑體" w:hint="eastAsia"/>
        </w:rPr>
        <w:t>條</w:t>
      </w:r>
    </w:p>
    <w:p w14:paraId="0B3592CB" w14:textId="5F3A4328"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任何個人和組織都不得非法獲取、持有屬</w:t>
      </w:r>
      <w:r w:rsidRPr="006C4FE0">
        <w:rPr>
          <w:rFonts w:ascii="微軟正黑體" w:eastAsia="微軟正黑體" w:hAnsi="微軟正黑體"/>
        </w:rPr>
        <w:t>國家秘密的文件、數據、資料、物品。</w:t>
      </w:r>
    </w:p>
    <w:p w14:paraId="214D2C72" w14:textId="483132EF" w:rsidR="006C4FE0" w:rsidRPr="006C4FE0" w:rsidRDefault="006C4FE0" w:rsidP="006C4FE0">
      <w:pPr>
        <w:pStyle w:val="2"/>
        <w:rPr>
          <w:rFonts w:ascii="微軟正黑體" w:eastAsia="微軟正黑體" w:hAnsi="微軟正黑體"/>
        </w:rPr>
      </w:pPr>
      <w:bookmarkStart w:id="19" w:name="a15"/>
      <w:bookmarkEnd w:id="19"/>
      <w:r w:rsidRPr="006C4FE0">
        <w:rPr>
          <w:rFonts w:ascii="微軟正黑體" w:eastAsia="微軟正黑體" w:hAnsi="微軟正黑體" w:hint="eastAsia"/>
        </w:rPr>
        <w:t>第</w:t>
      </w:r>
      <w:r w:rsidRPr="006C4FE0">
        <w:rPr>
          <w:rFonts w:ascii="微軟正黑體" w:eastAsia="微軟正黑體" w:hAnsi="微軟正黑體"/>
        </w:rPr>
        <w:t>15</w:t>
      </w:r>
      <w:r w:rsidRPr="006C4FE0">
        <w:rPr>
          <w:rFonts w:ascii="微軟正黑體" w:eastAsia="微軟正黑體" w:hAnsi="微軟正黑體" w:hint="eastAsia"/>
        </w:rPr>
        <w:t>條</w:t>
      </w:r>
    </w:p>
    <w:p w14:paraId="28AEDBD2" w14:textId="0D542E51"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任何個人和組織都不得非法生產、銷售、持有、使用間諜活動特殊需要的專用間諜器材。專用間諜器材由國務院國家安全主管部門依照國家有關規定確認。</w:t>
      </w:r>
    </w:p>
    <w:p w14:paraId="5733C8ED" w14:textId="15DBD6E6" w:rsidR="006C4FE0" w:rsidRPr="006C4FE0" w:rsidRDefault="006C4FE0" w:rsidP="006C4FE0">
      <w:pPr>
        <w:pStyle w:val="2"/>
        <w:rPr>
          <w:rFonts w:ascii="微軟正黑體" w:eastAsia="微軟正黑體" w:hAnsi="微軟正黑體"/>
        </w:rPr>
      </w:pPr>
      <w:bookmarkStart w:id="20" w:name="a16"/>
      <w:bookmarkEnd w:id="20"/>
      <w:r w:rsidRPr="006C4FE0">
        <w:rPr>
          <w:rFonts w:ascii="微軟正黑體" w:eastAsia="微軟正黑體" w:hAnsi="微軟正黑體" w:hint="eastAsia"/>
        </w:rPr>
        <w:t>第</w:t>
      </w:r>
      <w:r w:rsidRPr="006C4FE0">
        <w:rPr>
          <w:rFonts w:ascii="微軟正黑體" w:eastAsia="微軟正黑體" w:hAnsi="微軟正黑體"/>
        </w:rPr>
        <w:t>16</w:t>
      </w:r>
      <w:r w:rsidRPr="006C4FE0">
        <w:rPr>
          <w:rFonts w:ascii="微軟正黑體" w:eastAsia="微軟正黑體" w:hAnsi="微軟正黑體" w:hint="eastAsia"/>
        </w:rPr>
        <w:t>條</w:t>
      </w:r>
    </w:p>
    <w:p w14:paraId="78B00A6E" w14:textId="15C824B5"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任何公民和組織發現間諜行為，應當及時向國家安全機關舉報；向公安機關等其他國家機關、組織舉報的，相關國家機關、組織應當立即移送國家安全機關處理。</w:t>
      </w:r>
    </w:p>
    <w:p w14:paraId="148D121A" w14:textId="6D27D72B"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國家安全機關應當將受理舉報的電話、信箱、網絡平臺等向社會公開，依法及時處理舉報信息，並為舉報人保密。</w:t>
      </w:r>
    </w:p>
    <w:p w14:paraId="02FC37E8" w14:textId="59259F98" w:rsidR="006C4FE0" w:rsidRPr="006C4FE0" w:rsidRDefault="006C4FE0" w:rsidP="006C4FE0">
      <w:pPr>
        <w:pStyle w:val="2"/>
        <w:rPr>
          <w:rFonts w:ascii="微軟正黑體" w:eastAsia="微軟正黑體" w:hAnsi="微軟正黑體"/>
        </w:rPr>
      </w:pPr>
      <w:bookmarkStart w:id="21" w:name="a17"/>
      <w:bookmarkEnd w:id="21"/>
      <w:r w:rsidRPr="006C4FE0">
        <w:rPr>
          <w:rFonts w:ascii="微軟正黑體" w:eastAsia="微軟正黑體" w:hAnsi="微軟正黑體" w:hint="eastAsia"/>
        </w:rPr>
        <w:t>第</w:t>
      </w:r>
      <w:r w:rsidRPr="006C4FE0">
        <w:rPr>
          <w:rFonts w:ascii="微軟正黑體" w:eastAsia="微軟正黑體" w:hAnsi="微軟正黑體"/>
        </w:rPr>
        <w:t>17</w:t>
      </w:r>
      <w:r w:rsidRPr="006C4FE0">
        <w:rPr>
          <w:rFonts w:ascii="微軟正黑體" w:eastAsia="微軟正黑體" w:hAnsi="微軟正黑體" w:hint="eastAsia"/>
        </w:rPr>
        <w:t>條</w:t>
      </w:r>
    </w:p>
    <w:p w14:paraId="20F96532" w14:textId="58238B68"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國家建立反間諜安全防範重點單位管理制度。</w:t>
      </w:r>
    </w:p>
    <w:p w14:paraId="1AAC0590" w14:textId="7AEC1C92"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反間諜安全防範重點單位應當建立反間諜安全防範工作制度，履行反間諜安全防範工作要求，明確內設職能部門和人員承擔反間諜安全防範職責。</w:t>
      </w:r>
    </w:p>
    <w:p w14:paraId="545E19FC" w14:textId="7DD88BEB" w:rsidR="006C4FE0" w:rsidRPr="006C4FE0" w:rsidRDefault="006C4FE0" w:rsidP="006C4FE0">
      <w:pPr>
        <w:pStyle w:val="2"/>
        <w:rPr>
          <w:rFonts w:ascii="微軟正黑體" w:eastAsia="微軟正黑體" w:hAnsi="微軟正黑體"/>
        </w:rPr>
      </w:pPr>
      <w:bookmarkStart w:id="22" w:name="a18"/>
      <w:bookmarkEnd w:id="22"/>
      <w:r w:rsidRPr="006C4FE0">
        <w:rPr>
          <w:rFonts w:ascii="微軟正黑體" w:eastAsia="微軟正黑體" w:hAnsi="微軟正黑體" w:hint="eastAsia"/>
        </w:rPr>
        <w:t>第</w:t>
      </w:r>
      <w:r w:rsidRPr="006C4FE0">
        <w:rPr>
          <w:rFonts w:ascii="微軟正黑體" w:eastAsia="微軟正黑體" w:hAnsi="微軟正黑體"/>
        </w:rPr>
        <w:t>18</w:t>
      </w:r>
      <w:r w:rsidRPr="006C4FE0">
        <w:rPr>
          <w:rFonts w:ascii="微軟正黑體" w:eastAsia="微軟正黑體" w:hAnsi="微軟正黑體" w:hint="eastAsia"/>
        </w:rPr>
        <w:t>條</w:t>
      </w:r>
    </w:p>
    <w:p w14:paraId="3917CCFC" w14:textId="54CBCEE8"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反間諜安全防範重點單位應當加強對工作人員反間諜安全防範的教育和管理，對離崗離職人員脫密期內履行反間諜安全防範義務的情況進行監督檢查。</w:t>
      </w:r>
    </w:p>
    <w:p w14:paraId="611FC3B9" w14:textId="11BB78D5" w:rsidR="006C4FE0" w:rsidRPr="006C4FE0" w:rsidRDefault="006C4FE0" w:rsidP="006C4FE0">
      <w:pPr>
        <w:pStyle w:val="2"/>
        <w:rPr>
          <w:rFonts w:ascii="微軟正黑體" w:eastAsia="微軟正黑體" w:hAnsi="微軟正黑體"/>
        </w:rPr>
      </w:pPr>
      <w:bookmarkStart w:id="23" w:name="a19"/>
      <w:bookmarkEnd w:id="23"/>
      <w:r w:rsidRPr="006C4FE0">
        <w:rPr>
          <w:rFonts w:ascii="微軟正黑體" w:eastAsia="微軟正黑體" w:hAnsi="微軟正黑體" w:hint="eastAsia"/>
        </w:rPr>
        <w:lastRenderedPageBreak/>
        <w:t>第</w:t>
      </w:r>
      <w:r w:rsidRPr="006C4FE0">
        <w:rPr>
          <w:rFonts w:ascii="微軟正黑體" w:eastAsia="微軟正黑體" w:hAnsi="微軟正黑體"/>
        </w:rPr>
        <w:t>19</w:t>
      </w:r>
      <w:r w:rsidRPr="006C4FE0">
        <w:rPr>
          <w:rFonts w:ascii="微軟正黑體" w:eastAsia="微軟正黑體" w:hAnsi="微軟正黑體" w:hint="eastAsia"/>
        </w:rPr>
        <w:t>條</w:t>
      </w:r>
    </w:p>
    <w:p w14:paraId="1AA48ACB" w14:textId="7E34C60C"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反間諜安全防範重點單位應當加強對涉密事項、場所、載體等的日常安全防範管理，採取隔離加固、封閉管理、設置警戒等反間諜物理防範措施。</w:t>
      </w:r>
    </w:p>
    <w:p w14:paraId="356D4784" w14:textId="3AF56BFC" w:rsidR="006C4FE0" w:rsidRPr="006C4FE0" w:rsidRDefault="006C4FE0" w:rsidP="006C4FE0">
      <w:pPr>
        <w:pStyle w:val="2"/>
        <w:rPr>
          <w:rFonts w:ascii="微軟正黑體" w:eastAsia="微軟正黑體" w:hAnsi="微軟正黑體"/>
        </w:rPr>
      </w:pPr>
      <w:bookmarkStart w:id="24" w:name="a20"/>
      <w:bookmarkEnd w:id="24"/>
      <w:r w:rsidRPr="006C4FE0">
        <w:rPr>
          <w:rFonts w:ascii="微軟正黑體" w:eastAsia="微軟正黑體" w:hAnsi="微軟正黑體" w:hint="eastAsia"/>
        </w:rPr>
        <w:t>第</w:t>
      </w:r>
      <w:r w:rsidRPr="006C4FE0">
        <w:rPr>
          <w:rFonts w:ascii="微軟正黑體" w:eastAsia="微軟正黑體" w:hAnsi="微軟正黑體"/>
        </w:rPr>
        <w:t>20</w:t>
      </w:r>
      <w:r w:rsidRPr="006C4FE0">
        <w:rPr>
          <w:rFonts w:ascii="微軟正黑體" w:eastAsia="微軟正黑體" w:hAnsi="微軟正黑體" w:hint="eastAsia"/>
        </w:rPr>
        <w:t>條</w:t>
      </w:r>
    </w:p>
    <w:p w14:paraId="3C5D6E84" w14:textId="77B720B0"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反間諜安全防範重點單位應當按照反間諜技術防範的要求和標準，採取相應的技術措施和其他必要措施，加強對要害部門部位、網絡設施、信息系統的反間諜技術防範。</w:t>
      </w:r>
    </w:p>
    <w:p w14:paraId="67659671" w14:textId="284C6D30" w:rsidR="006C4FE0" w:rsidRPr="006C4FE0" w:rsidRDefault="006C4FE0" w:rsidP="006C4FE0">
      <w:pPr>
        <w:pStyle w:val="2"/>
        <w:rPr>
          <w:rFonts w:ascii="微軟正黑體" w:eastAsia="微軟正黑體" w:hAnsi="微軟正黑體"/>
        </w:rPr>
      </w:pPr>
      <w:bookmarkStart w:id="25" w:name="a21"/>
      <w:bookmarkEnd w:id="25"/>
      <w:r w:rsidRPr="006C4FE0">
        <w:rPr>
          <w:rFonts w:ascii="微軟正黑體" w:eastAsia="微軟正黑體" w:hAnsi="微軟正黑體" w:hint="eastAsia"/>
        </w:rPr>
        <w:t>第</w:t>
      </w:r>
      <w:r w:rsidRPr="006C4FE0">
        <w:rPr>
          <w:rFonts w:ascii="微軟正黑體" w:eastAsia="微軟正黑體" w:hAnsi="微軟正黑體"/>
        </w:rPr>
        <w:t>21</w:t>
      </w:r>
      <w:r w:rsidRPr="006C4FE0">
        <w:rPr>
          <w:rFonts w:ascii="微軟正黑體" w:eastAsia="微軟正黑體" w:hAnsi="微軟正黑體" w:hint="eastAsia"/>
        </w:rPr>
        <w:t>條</w:t>
      </w:r>
      <w:r w:rsidRPr="006C4FE0">
        <w:rPr>
          <w:rFonts w:ascii="微軟正黑體" w:eastAsia="微軟正黑體" w:hAnsi="微軟正黑體" w:hint="eastAsia"/>
          <w:color w:val="5F5F5F"/>
          <w:sz w:val="18"/>
          <w:szCs w:val="18"/>
        </w:rPr>
        <w:t>【法律責任】</w:t>
      </w:r>
      <w:hyperlink w:anchor="a57" w:history="1">
        <w:r w:rsidRPr="006C4FE0">
          <w:rPr>
            <w:rStyle w:val="a3"/>
            <w:rFonts w:ascii="微軟正黑體" w:eastAsia="微軟正黑體" w:hAnsi="微軟正黑體" w:hint="eastAsia"/>
            <w:sz w:val="18"/>
            <w:szCs w:val="18"/>
          </w:rPr>
          <w:t>§</w:t>
        </w:r>
        <w:r w:rsidRPr="006C4FE0">
          <w:rPr>
            <w:rStyle w:val="a3"/>
            <w:rFonts w:ascii="微軟正黑體" w:eastAsia="微軟正黑體" w:hAnsi="微軟正黑體"/>
            <w:sz w:val="18"/>
            <w:szCs w:val="18"/>
          </w:rPr>
          <w:t>57</w:t>
        </w:r>
      </w:hyperlink>
    </w:p>
    <w:p w14:paraId="3F495ABF" w14:textId="204F0E3B"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在重要國家機關、國防軍工單位和其他重要涉密單位以及重要軍事設施的周邊安全控制區域內新建、改建、擴建建設項目的，由國家安全機關實施涉及國家安全事項的建設項目許可。</w:t>
      </w:r>
    </w:p>
    <w:p w14:paraId="7C2B283A" w14:textId="233FC9EF"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縣級以上地方各級人民政府編制國民經濟和社會發展規劃、國土空間規劃等有關規劃，應當充分考慮國家安全因素和劃定的安全控制區域，徵求國家安全機關的意見。</w:t>
      </w:r>
    </w:p>
    <w:p w14:paraId="1EB326EB" w14:textId="0DE6B3BA"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3</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安全控制區域的劃定應當統籌發展和安全，堅持科學合理、確有必要的原則，由國家安全機關會同發展改革、自然資源、住房城鄉建設、保密、國防科技工業等部門以及軍隊有關部門共同劃定，報省、自治區、直轄市人民政府批准並動態調整。</w:t>
      </w:r>
    </w:p>
    <w:p w14:paraId="59E8C3EF" w14:textId="4FEA8079"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4</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涉及國家安全事項的建設項目許可的具體實施辦法，由國務院國家安全主管部門會同有關部門制定。</w:t>
      </w:r>
    </w:p>
    <w:p w14:paraId="51B19B5D" w14:textId="3777CFFC" w:rsidR="006C4FE0" w:rsidRPr="006C4FE0" w:rsidRDefault="006C4FE0" w:rsidP="006C4FE0">
      <w:pPr>
        <w:pStyle w:val="2"/>
        <w:rPr>
          <w:rFonts w:ascii="微軟正黑體" w:eastAsia="微軟正黑體" w:hAnsi="微軟正黑體"/>
        </w:rPr>
      </w:pPr>
      <w:bookmarkStart w:id="26" w:name="a22"/>
      <w:bookmarkEnd w:id="26"/>
      <w:r w:rsidRPr="006C4FE0">
        <w:rPr>
          <w:rFonts w:ascii="微軟正黑體" w:eastAsia="微軟正黑體" w:hAnsi="微軟正黑體" w:hint="eastAsia"/>
        </w:rPr>
        <w:t>第</w:t>
      </w:r>
      <w:r w:rsidRPr="006C4FE0">
        <w:rPr>
          <w:rFonts w:ascii="微軟正黑體" w:eastAsia="微軟正黑體" w:hAnsi="微軟正黑體"/>
        </w:rPr>
        <w:t>22</w:t>
      </w:r>
      <w:r w:rsidRPr="006C4FE0">
        <w:rPr>
          <w:rFonts w:ascii="微軟正黑體" w:eastAsia="微軟正黑體" w:hAnsi="微軟正黑體" w:hint="eastAsia"/>
        </w:rPr>
        <w:t>條</w:t>
      </w:r>
    </w:p>
    <w:p w14:paraId="25A21C13" w14:textId="3975FCF5"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國家安全機關根據反間諜工作需要，可以會同有關部門制定反間諜技術防範標準，指導有關單位落實反間諜技術防範措施，對存在隱患的單位，經過嚴格的批准手續，可以進行反間諜技術防範檢查和檢測。</w:t>
      </w:r>
    </w:p>
    <w:p w14:paraId="571BBDD9" w14:textId="1BFBB980" w:rsidR="006C4FE0" w:rsidRPr="006C4FE0" w:rsidRDefault="006C4FE0" w:rsidP="006C4FE0">
      <w:pPr>
        <w:ind w:left="142"/>
        <w:rPr>
          <w:rFonts w:ascii="微軟正黑體" w:eastAsia="微軟正黑體" w:hAnsi="微軟正黑體"/>
          <w:lang w:eastAsia="zh-CN"/>
        </w:rPr>
      </w:pPr>
      <w:bookmarkStart w:id="27" w:name="_Hlk168228098"/>
      <w:r w:rsidRPr="006C4FE0">
        <w:rPr>
          <w:rFonts w:ascii="微軟正黑體" w:eastAsia="微軟正黑體" w:hAnsi="微軟正黑體" w:hint="eastAsia"/>
          <w:color w:val="808000"/>
          <w:sz w:val="18"/>
        </w:rPr>
        <w:t xml:space="preserve">　　　　　　　　　　　　　　　　　　　　　　　　　　　　　　　　　　　　　　　　　　　　　　　　　</w:t>
      </w:r>
      <w:hyperlink w:anchor="a章节索引" w:history="1">
        <w:r w:rsidRPr="006C4FE0">
          <w:rPr>
            <w:rStyle w:val="a3"/>
            <w:rFonts w:ascii="微軟正黑體" w:eastAsia="微軟正黑體" w:hAnsi="微軟正黑體" w:hint="eastAsia"/>
            <w:sz w:val="18"/>
          </w:rPr>
          <w:t>回索</w:t>
        </w:r>
        <w:r w:rsidRPr="006C4FE0">
          <w:rPr>
            <w:rStyle w:val="a3"/>
            <w:rFonts w:ascii="微軟正黑體" w:eastAsia="微軟正黑體" w:hAnsi="微軟正黑體" w:hint="eastAsia"/>
            <w:sz w:val="18"/>
          </w:rPr>
          <w:t>引</w:t>
        </w:r>
      </w:hyperlink>
      <w:bookmarkEnd w:id="27"/>
      <w:r w:rsidRPr="006C4FE0">
        <w:rPr>
          <w:rFonts w:ascii="微軟正黑體" w:eastAsia="微軟正黑體" w:hAnsi="微軟正黑體" w:hint="eastAsia"/>
          <w:color w:val="808000"/>
          <w:sz w:val="18"/>
        </w:rPr>
        <w:t>〉〉</w:t>
      </w:r>
    </w:p>
    <w:p w14:paraId="5E4F0978" w14:textId="2EB8E8BD" w:rsidR="006C4FE0" w:rsidRPr="006C4FE0" w:rsidRDefault="006C4FE0" w:rsidP="006C4FE0">
      <w:pPr>
        <w:pStyle w:val="1"/>
        <w:spacing w:beforeLines="30" w:before="108" w:beforeAutospacing="0" w:afterLines="30" w:after="108" w:afterAutospacing="0"/>
        <w:rPr>
          <w:rFonts w:ascii="微軟正黑體" w:eastAsia="微軟正黑體" w:hAnsi="微軟正黑體"/>
          <w:lang w:eastAsia="zh-CN"/>
        </w:rPr>
      </w:pPr>
      <w:bookmarkStart w:id="28" w:name="_第三章__调查处置"/>
      <w:bookmarkEnd w:id="28"/>
      <w:r w:rsidRPr="006C4FE0">
        <w:rPr>
          <w:rFonts w:ascii="微軟正黑體" w:eastAsia="微軟正黑體" w:hAnsi="微軟正黑體" w:hint="eastAsia"/>
        </w:rPr>
        <w:t>第三章　　調查處置</w:t>
      </w:r>
    </w:p>
    <w:p w14:paraId="192B200E" w14:textId="0D24B28F" w:rsidR="006C4FE0" w:rsidRPr="006C4FE0" w:rsidRDefault="006C4FE0" w:rsidP="006C4FE0">
      <w:pPr>
        <w:pStyle w:val="2"/>
        <w:rPr>
          <w:rFonts w:ascii="微軟正黑體" w:eastAsia="微軟正黑體" w:hAnsi="微軟正黑體"/>
        </w:rPr>
      </w:pPr>
      <w:bookmarkStart w:id="29" w:name="a23"/>
      <w:bookmarkEnd w:id="29"/>
      <w:r w:rsidRPr="006C4FE0">
        <w:rPr>
          <w:rFonts w:ascii="微軟正黑體" w:eastAsia="微軟正黑體" w:hAnsi="微軟正黑體" w:hint="eastAsia"/>
        </w:rPr>
        <w:t>第</w:t>
      </w:r>
      <w:r w:rsidRPr="006C4FE0">
        <w:rPr>
          <w:rFonts w:ascii="微軟正黑體" w:eastAsia="微軟正黑體" w:hAnsi="微軟正黑體"/>
        </w:rPr>
        <w:t>23</w:t>
      </w:r>
      <w:r w:rsidRPr="006C4FE0">
        <w:rPr>
          <w:rFonts w:ascii="微軟正黑體" w:eastAsia="微軟正黑體" w:hAnsi="微軟正黑體" w:hint="eastAsia"/>
        </w:rPr>
        <w:t>條</w:t>
      </w:r>
    </w:p>
    <w:p w14:paraId="26797C4C" w14:textId="7CFC628E"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國家安全機關在反間諜工作中依法行使本法和有關法律規定的職權。</w:t>
      </w:r>
    </w:p>
    <w:p w14:paraId="1DA246D4" w14:textId="4D965FDE" w:rsidR="006C4FE0" w:rsidRPr="006C4FE0" w:rsidRDefault="006C4FE0" w:rsidP="006C4FE0">
      <w:pPr>
        <w:pStyle w:val="2"/>
        <w:rPr>
          <w:rFonts w:ascii="微軟正黑體" w:eastAsia="微軟正黑體" w:hAnsi="微軟正黑體"/>
        </w:rPr>
      </w:pPr>
      <w:bookmarkStart w:id="30" w:name="a24"/>
      <w:bookmarkEnd w:id="30"/>
      <w:r w:rsidRPr="006C4FE0">
        <w:rPr>
          <w:rFonts w:ascii="微軟正黑體" w:eastAsia="微軟正黑體" w:hAnsi="微軟正黑體" w:hint="eastAsia"/>
        </w:rPr>
        <w:t>第</w:t>
      </w:r>
      <w:r w:rsidRPr="006C4FE0">
        <w:rPr>
          <w:rFonts w:ascii="微軟正黑體" w:eastAsia="微軟正黑體" w:hAnsi="微軟正黑體"/>
        </w:rPr>
        <w:t>24</w:t>
      </w:r>
      <w:r w:rsidRPr="006C4FE0">
        <w:rPr>
          <w:rFonts w:ascii="微軟正黑體" w:eastAsia="微軟正黑體" w:hAnsi="微軟正黑體" w:hint="eastAsia"/>
        </w:rPr>
        <w:t>條</w:t>
      </w:r>
    </w:p>
    <w:p w14:paraId="7583F6F9" w14:textId="03D3CD36"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工作人員依法執行反間諜工作任務時，依照規定出示工作證件，可以查驗中國公民或者境外人員的身份證明，向有關個人和組織問詢有關情況，對身份不明、有間諜行為嫌疑的人員，可以查看其隨帶物品。</w:t>
      </w:r>
    </w:p>
    <w:p w14:paraId="62A6A4FE" w14:textId="672B3664" w:rsidR="006C4FE0" w:rsidRPr="006C4FE0" w:rsidRDefault="006C4FE0" w:rsidP="006C4FE0">
      <w:pPr>
        <w:pStyle w:val="2"/>
        <w:rPr>
          <w:rFonts w:ascii="微軟正黑體" w:eastAsia="微軟正黑體" w:hAnsi="微軟正黑體"/>
        </w:rPr>
      </w:pPr>
      <w:bookmarkStart w:id="31" w:name="a25"/>
      <w:bookmarkEnd w:id="31"/>
      <w:r w:rsidRPr="006C4FE0">
        <w:rPr>
          <w:rFonts w:ascii="微軟正黑體" w:eastAsia="微軟正黑體" w:hAnsi="微軟正黑體" w:hint="eastAsia"/>
        </w:rPr>
        <w:t>第</w:t>
      </w:r>
      <w:r w:rsidRPr="006C4FE0">
        <w:rPr>
          <w:rFonts w:ascii="微軟正黑體" w:eastAsia="微軟正黑體" w:hAnsi="微軟正黑體"/>
        </w:rPr>
        <w:t>25</w:t>
      </w:r>
      <w:r w:rsidRPr="006C4FE0">
        <w:rPr>
          <w:rFonts w:ascii="微軟正黑體" w:eastAsia="微軟正黑體" w:hAnsi="微軟正黑體" w:hint="eastAsia"/>
        </w:rPr>
        <w:t>條</w:t>
      </w:r>
    </w:p>
    <w:p w14:paraId="2E148BE7" w14:textId="7D68D050"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工作人員依法執行反間諜工作任務時，經設區的市級以上國家安全機關負責人批准，出示工作證件，可以查驗有關個人和組織的電子設備、設施及有關程序、工具。查驗中發現存在危害國家安全情形的，國家安全機關應當責令其採取措施立即整改。拒絕整改或者整改後仍存在危害國家安全隱患的，可以予以查封、扣押。</w:t>
      </w:r>
    </w:p>
    <w:p w14:paraId="6547D869" w14:textId="17FD8EEA"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對依照前款規定查封、扣押的電子設備、設施及有關程序、工具，在危害國家安全的情形消除後，國家安全機關應當及時解除查封、扣押。</w:t>
      </w:r>
    </w:p>
    <w:p w14:paraId="10461687" w14:textId="18A543C2" w:rsidR="006C4FE0" w:rsidRPr="006C4FE0" w:rsidRDefault="006C4FE0" w:rsidP="006C4FE0">
      <w:pPr>
        <w:pStyle w:val="2"/>
        <w:rPr>
          <w:rFonts w:ascii="微軟正黑體" w:eastAsia="微軟正黑體" w:hAnsi="微軟正黑體"/>
        </w:rPr>
      </w:pPr>
      <w:bookmarkStart w:id="32" w:name="a26"/>
      <w:bookmarkEnd w:id="32"/>
      <w:r w:rsidRPr="006C4FE0">
        <w:rPr>
          <w:rFonts w:ascii="微軟正黑體" w:eastAsia="微軟正黑體" w:hAnsi="微軟正黑體" w:hint="eastAsia"/>
        </w:rPr>
        <w:t>第</w:t>
      </w:r>
      <w:r w:rsidRPr="006C4FE0">
        <w:rPr>
          <w:rFonts w:ascii="微軟正黑體" w:eastAsia="微軟正黑體" w:hAnsi="微軟正黑體"/>
        </w:rPr>
        <w:t>26</w:t>
      </w:r>
      <w:r w:rsidRPr="006C4FE0">
        <w:rPr>
          <w:rFonts w:ascii="微軟正黑體" w:eastAsia="微軟正黑體" w:hAnsi="微軟正黑體" w:hint="eastAsia"/>
        </w:rPr>
        <w:t>條</w:t>
      </w:r>
    </w:p>
    <w:p w14:paraId="6BDAFF79" w14:textId="48CB8567"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工作人員依法執行反間諜工作任務時，根據國家有關規定，經設區的市級以上國家安全機關負責人批准，可以查閱、調取有關的文件、數據、資料、物品，有關個人和組織應當予以配合。查閱、調取不</w:t>
      </w:r>
      <w:r w:rsidRPr="006C4FE0">
        <w:rPr>
          <w:rFonts w:ascii="微軟正黑體" w:eastAsia="微軟正黑體" w:hAnsi="微軟正黑體" w:hint="eastAsia"/>
        </w:rPr>
        <w:lastRenderedPageBreak/>
        <w:t>得超出執行反間諜工作任務所需的範圍和限度。</w:t>
      </w:r>
    </w:p>
    <w:p w14:paraId="4B87BB45" w14:textId="1D56536F" w:rsidR="006C4FE0" w:rsidRPr="006C4FE0" w:rsidRDefault="006C4FE0" w:rsidP="006C4FE0">
      <w:pPr>
        <w:pStyle w:val="2"/>
        <w:rPr>
          <w:rFonts w:ascii="微軟正黑體" w:eastAsia="微軟正黑體" w:hAnsi="微軟正黑體"/>
        </w:rPr>
      </w:pPr>
      <w:bookmarkStart w:id="33" w:name="a27"/>
      <w:bookmarkEnd w:id="33"/>
      <w:r w:rsidRPr="006C4FE0">
        <w:rPr>
          <w:rFonts w:ascii="微軟正黑體" w:eastAsia="微軟正黑體" w:hAnsi="微軟正黑體" w:hint="eastAsia"/>
        </w:rPr>
        <w:t>第</w:t>
      </w:r>
      <w:r w:rsidRPr="006C4FE0">
        <w:rPr>
          <w:rFonts w:ascii="微軟正黑體" w:eastAsia="微軟正黑體" w:hAnsi="微軟正黑體"/>
        </w:rPr>
        <w:t>27</w:t>
      </w:r>
      <w:r w:rsidRPr="006C4FE0">
        <w:rPr>
          <w:rFonts w:ascii="微軟正黑體" w:eastAsia="微軟正黑體" w:hAnsi="微軟正黑體" w:hint="eastAsia"/>
        </w:rPr>
        <w:t>條</w:t>
      </w:r>
    </w:p>
    <w:p w14:paraId="312818B7" w14:textId="67FF8486"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需要傳喚違反本法的人員接受調查的，經國家安全機關辦案部門負責人批准，使用傳喚證傳喚。對現場發現的違反本法的人員，國家安全機關工作人員依照規定出示工作證件，可以口頭傳喚，但應當在詢問筆錄中注明。傳喚的原因和依據應當告知被傳喚人。對無正當理由拒不接受傳喚或者逃避傳喚的人，可以強制傳喚。</w:t>
      </w:r>
    </w:p>
    <w:p w14:paraId="6A48E55E" w14:textId="63C99FCC"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國家安全機關應當在被傳喚人所在市、縣內的指定地點或者其住所進行詢問。</w:t>
      </w:r>
    </w:p>
    <w:p w14:paraId="09942C88" w14:textId="12BD83BF"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3</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對被傳喚人應當及時詢問查證。詢問查證的時間不得超過八小時；情況複雜，可能適用行政拘留或者涉嫌犯罪的，詢問查證的時間不得超過二十四小時。國家安全機關應當為被傳喚人提供必要的飲食和休息時間。嚴禁連續傳喚。</w:t>
      </w:r>
    </w:p>
    <w:p w14:paraId="147D07AB" w14:textId="5D2B31FC"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4</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除無法通知或者可能妨礙調查的情形以外，國家安全機關應當及時將傳喚的原因通知被傳喚人家屬。在上述情形消失後，應當立即通知被傳喚人家屬。</w:t>
      </w:r>
    </w:p>
    <w:p w14:paraId="1B9BEFAF" w14:textId="251F8998" w:rsidR="006C4FE0" w:rsidRPr="006C4FE0" w:rsidRDefault="006C4FE0" w:rsidP="006C4FE0">
      <w:pPr>
        <w:pStyle w:val="2"/>
        <w:rPr>
          <w:rFonts w:ascii="微軟正黑體" w:eastAsia="微軟正黑體" w:hAnsi="微軟正黑體"/>
        </w:rPr>
      </w:pPr>
      <w:bookmarkStart w:id="34" w:name="a28"/>
      <w:bookmarkEnd w:id="34"/>
      <w:r w:rsidRPr="006C4FE0">
        <w:rPr>
          <w:rFonts w:ascii="微軟正黑體" w:eastAsia="微軟正黑體" w:hAnsi="微軟正黑體" w:hint="eastAsia"/>
        </w:rPr>
        <w:t>第</w:t>
      </w:r>
      <w:r w:rsidRPr="006C4FE0">
        <w:rPr>
          <w:rFonts w:ascii="微軟正黑體" w:eastAsia="微軟正黑體" w:hAnsi="微軟正黑體"/>
        </w:rPr>
        <w:t>28</w:t>
      </w:r>
      <w:r w:rsidRPr="006C4FE0">
        <w:rPr>
          <w:rFonts w:ascii="微軟正黑體" w:eastAsia="微軟正黑體" w:hAnsi="微軟正黑體" w:hint="eastAsia"/>
        </w:rPr>
        <w:t>條</w:t>
      </w:r>
    </w:p>
    <w:p w14:paraId="4846C7C4" w14:textId="4B1377D6"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國家安全機關調查間諜行為，經設區的市級以上國家安全機關負責人批准，可以依法對涉嫌間諜行為的人身、物品、場所進行檢查。</w:t>
      </w:r>
    </w:p>
    <w:p w14:paraId="5E6A9713" w14:textId="77B8CF95"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檢查女性身體的，應當由女性工作人員進行。</w:t>
      </w:r>
    </w:p>
    <w:p w14:paraId="3A328AD2" w14:textId="473E27F7" w:rsidR="006C4FE0" w:rsidRPr="006C4FE0" w:rsidRDefault="006C4FE0" w:rsidP="006C4FE0">
      <w:pPr>
        <w:pStyle w:val="2"/>
        <w:rPr>
          <w:rFonts w:ascii="微軟正黑體" w:eastAsia="微軟正黑體" w:hAnsi="微軟正黑體"/>
        </w:rPr>
      </w:pPr>
      <w:bookmarkStart w:id="35" w:name="a29"/>
      <w:bookmarkEnd w:id="35"/>
      <w:r w:rsidRPr="006C4FE0">
        <w:rPr>
          <w:rFonts w:ascii="微軟正黑體" w:eastAsia="微軟正黑體" w:hAnsi="微軟正黑體" w:hint="eastAsia"/>
        </w:rPr>
        <w:t>第</w:t>
      </w:r>
      <w:r w:rsidRPr="006C4FE0">
        <w:rPr>
          <w:rFonts w:ascii="微軟正黑體" w:eastAsia="微軟正黑體" w:hAnsi="微軟正黑體"/>
        </w:rPr>
        <w:t>29</w:t>
      </w:r>
      <w:r w:rsidRPr="006C4FE0">
        <w:rPr>
          <w:rFonts w:ascii="微軟正黑體" w:eastAsia="微軟正黑體" w:hAnsi="微軟正黑體" w:hint="eastAsia"/>
        </w:rPr>
        <w:t>條</w:t>
      </w:r>
    </w:p>
    <w:p w14:paraId="400468BD" w14:textId="3FA4983B"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國家安全機關調查間諜行為，經設區的市級以上國家安全機關負責人批准，可以查詢涉嫌間諜行為人員的相關財產信息。</w:t>
      </w:r>
    </w:p>
    <w:p w14:paraId="0432FB52" w14:textId="5618B61C" w:rsidR="006C4FE0" w:rsidRPr="006C4FE0" w:rsidRDefault="006C4FE0" w:rsidP="006C4FE0">
      <w:pPr>
        <w:pStyle w:val="2"/>
        <w:rPr>
          <w:rFonts w:ascii="微軟正黑體" w:eastAsia="微軟正黑體" w:hAnsi="微軟正黑體"/>
        </w:rPr>
      </w:pPr>
      <w:bookmarkStart w:id="36" w:name="a30"/>
      <w:bookmarkEnd w:id="36"/>
      <w:r w:rsidRPr="006C4FE0">
        <w:rPr>
          <w:rFonts w:ascii="微軟正黑體" w:eastAsia="微軟正黑體" w:hAnsi="微軟正黑體" w:hint="eastAsia"/>
        </w:rPr>
        <w:t>第</w:t>
      </w:r>
      <w:r w:rsidRPr="006C4FE0">
        <w:rPr>
          <w:rFonts w:ascii="微軟正黑體" w:eastAsia="微軟正黑體" w:hAnsi="微軟正黑體"/>
        </w:rPr>
        <w:t>30</w:t>
      </w:r>
      <w:r w:rsidRPr="006C4FE0">
        <w:rPr>
          <w:rFonts w:ascii="微軟正黑體" w:eastAsia="微軟正黑體" w:hAnsi="微軟正黑體" w:hint="eastAsia"/>
        </w:rPr>
        <w:t>條</w:t>
      </w:r>
    </w:p>
    <w:p w14:paraId="32E03868" w14:textId="6926AD9A"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調查間諜行為，經設區的市級以上國家安全機關負責人批准，可以對涉嫌用於間諜行為的場所、設施或者財物依法查封、扣押、凍結；不得查封、扣押、凍結與被調查的間諜行為無關的場所、設施或者財物。</w:t>
      </w:r>
    </w:p>
    <w:p w14:paraId="5EE0A96C" w14:textId="56FF55F9" w:rsidR="006C4FE0" w:rsidRPr="006C4FE0" w:rsidRDefault="006C4FE0" w:rsidP="006C4FE0">
      <w:pPr>
        <w:pStyle w:val="2"/>
        <w:rPr>
          <w:rFonts w:ascii="微軟正黑體" w:eastAsia="微軟正黑體" w:hAnsi="微軟正黑體"/>
        </w:rPr>
      </w:pPr>
      <w:bookmarkStart w:id="37" w:name="a31"/>
      <w:bookmarkEnd w:id="37"/>
      <w:r w:rsidRPr="006C4FE0">
        <w:rPr>
          <w:rFonts w:ascii="微軟正黑體" w:eastAsia="微軟正黑體" w:hAnsi="微軟正黑體" w:hint="eastAsia"/>
        </w:rPr>
        <w:t>第</w:t>
      </w:r>
      <w:r w:rsidRPr="006C4FE0">
        <w:rPr>
          <w:rFonts w:ascii="微軟正黑體" w:eastAsia="微軟正黑體" w:hAnsi="微軟正黑體"/>
        </w:rPr>
        <w:t>31</w:t>
      </w:r>
      <w:r w:rsidRPr="006C4FE0">
        <w:rPr>
          <w:rFonts w:ascii="微軟正黑體" w:eastAsia="微軟正黑體" w:hAnsi="微軟正黑體" w:hint="eastAsia"/>
        </w:rPr>
        <w:t>條</w:t>
      </w:r>
    </w:p>
    <w:p w14:paraId="6BD0848D" w14:textId="16785D4F"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工作人員在反間諜工作中採取查閱、調取、傳喚、檢查、查詢、查封、扣押、凍結等措施，應當由二人以上進行，依照有關規定出示工作證件及相關法律文書，並由相關人員在有關筆錄等書面材料上簽名、蓋章。</w:t>
      </w:r>
    </w:p>
    <w:p w14:paraId="3979F9C7" w14:textId="3154C8B3"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國家安全機關工作人員進行檢查、查封、扣押等重要取證工作，應當對全過程進行錄音錄像，留存備查。</w:t>
      </w:r>
    </w:p>
    <w:p w14:paraId="17701825" w14:textId="6247AB79" w:rsidR="006C4FE0" w:rsidRPr="006C4FE0" w:rsidRDefault="006C4FE0" w:rsidP="006C4FE0">
      <w:pPr>
        <w:pStyle w:val="2"/>
        <w:rPr>
          <w:rFonts w:ascii="微軟正黑體" w:eastAsia="微軟正黑體" w:hAnsi="微軟正黑體"/>
        </w:rPr>
      </w:pPr>
      <w:bookmarkStart w:id="38" w:name="a32"/>
      <w:bookmarkEnd w:id="38"/>
      <w:r w:rsidRPr="006C4FE0">
        <w:rPr>
          <w:rFonts w:ascii="微軟正黑體" w:eastAsia="微軟正黑體" w:hAnsi="微軟正黑體" w:hint="eastAsia"/>
        </w:rPr>
        <w:t>第</w:t>
      </w:r>
      <w:r w:rsidRPr="006C4FE0">
        <w:rPr>
          <w:rFonts w:ascii="微軟正黑體" w:eastAsia="微軟正黑體" w:hAnsi="微軟正黑體"/>
        </w:rPr>
        <w:t>32</w:t>
      </w:r>
      <w:r w:rsidRPr="006C4FE0">
        <w:rPr>
          <w:rFonts w:ascii="微軟正黑體" w:eastAsia="微軟正黑體" w:hAnsi="微軟正黑體" w:hint="eastAsia"/>
        </w:rPr>
        <w:t>條</w:t>
      </w:r>
    </w:p>
    <w:p w14:paraId="425AF68B" w14:textId="260D8DA9"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在國家安全機關調查瞭解有關間諜行為的情況、收集有關證據時，有關個人和組織應當如實提供，不得拒絕。</w:t>
      </w:r>
    </w:p>
    <w:p w14:paraId="36B107B1" w14:textId="2E0CB1A6" w:rsidR="006C4FE0" w:rsidRPr="006C4FE0" w:rsidRDefault="006C4FE0" w:rsidP="006C4FE0">
      <w:pPr>
        <w:pStyle w:val="2"/>
        <w:rPr>
          <w:rFonts w:ascii="微軟正黑體" w:eastAsia="微軟正黑體" w:hAnsi="微軟正黑體"/>
        </w:rPr>
      </w:pPr>
      <w:bookmarkStart w:id="39" w:name="a33"/>
      <w:bookmarkEnd w:id="39"/>
      <w:r w:rsidRPr="006C4FE0">
        <w:rPr>
          <w:rFonts w:ascii="微軟正黑體" w:eastAsia="微軟正黑體" w:hAnsi="微軟正黑體" w:hint="eastAsia"/>
        </w:rPr>
        <w:t>第</w:t>
      </w:r>
      <w:r w:rsidRPr="006C4FE0">
        <w:rPr>
          <w:rFonts w:ascii="微軟正黑體" w:eastAsia="微軟正黑體" w:hAnsi="微軟正黑體"/>
        </w:rPr>
        <w:t>33</w:t>
      </w:r>
      <w:r w:rsidRPr="006C4FE0">
        <w:rPr>
          <w:rFonts w:ascii="微軟正黑體" w:eastAsia="微軟正黑體" w:hAnsi="微軟正黑體" w:hint="eastAsia"/>
        </w:rPr>
        <w:t>條</w:t>
      </w:r>
    </w:p>
    <w:p w14:paraId="4080D8EF" w14:textId="7397326A"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對出境後可能對國家安全造成危害，或者對國家利益造成重大損失的中國公民，國務院國家安全主管部門可以決定其在一定期限內不准出境，並通知移民管理機構。</w:t>
      </w:r>
    </w:p>
    <w:p w14:paraId="2A0F152E" w14:textId="6D3E61A1"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對涉嫌間諜行為人員，省級以上國家安全機關可以通知移民管理機構不准其出境。</w:t>
      </w:r>
    </w:p>
    <w:p w14:paraId="1FAC3CB6" w14:textId="2A737426" w:rsidR="006C4FE0" w:rsidRPr="006C4FE0" w:rsidRDefault="006C4FE0" w:rsidP="006C4FE0">
      <w:pPr>
        <w:pStyle w:val="2"/>
        <w:rPr>
          <w:rFonts w:ascii="微軟正黑體" w:eastAsia="微軟正黑體" w:hAnsi="微軟正黑體"/>
        </w:rPr>
      </w:pPr>
      <w:bookmarkStart w:id="40" w:name="a34"/>
      <w:bookmarkEnd w:id="40"/>
      <w:r w:rsidRPr="006C4FE0">
        <w:rPr>
          <w:rFonts w:ascii="微軟正黑體" w:eastAsia="微軟正黑體" w:hAnsi="微軟正黑體" w:hint="eastAsia"/>
        </w:rPr>
        <w:t>第</w:t>
      </w:r>
      <w:r w:rsidRPr="006C4FE0">
        <w:rPr>
          <w:rFonts w:ascii="微軟正黑體" w:eastAsia="微軟正黑體" w:hAnsi="微軟正黑體"/>
        </w:rPr>
        <w:t>34</w:t>
      </w:r>
      <w:r w:rsidRPr="006C4FE0">
        <w:rPr>
          <w:rFonts w:ascii="微軟正黑體" w:eastAsia="微軟正黑體" w:hAnsi="微軟正黑體" w:hint="eastAsia"/>
        </w:rPr>
        <w:t>條</w:t>
      </w:r>
    </w:p>
    <w:p w14:paraId="2DA1D208" w14:textId="33A8C18E"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對入境後可能進行危害中華人民共和國國家安全活動的境外人員，國務院國家安全主管部門可以通知移民</w:t>
      </w:r>
      <w:r w:rsidRPr="006C4FE0">
        <w:rPr>
          <w:rFonts w:ascii="微軟正黑體" w:eastAsia="微軟正黑體" w:hAnsi="微軟正黑體" w:hint="eastAsia"/>
        </w:rPr>
        <w:lastRenderedPageBreak/>
        <w:t>管理機構不准其入境。</w:t>
      </w:r>
    </w:p>
    <w:p w14:paraId="3403546C" w14:textId="460CF47D" w:rsidR="006C4FE0" w:rsidRPr="006C4FE0" w:rsidRDefault="006C4FE0" w:rsidP="006C4FE0">
      <w:pPr>
        <w:pStyle w:val="2"/>
        <w:rPr>
          <w:rFonts w:ascii="微軟正黑體" w:eastAsia="微軟正黑體" w:hAnsi="微軟正黑體"/>
        </w:rPr>
      </w:pPr>
      <w:bookmarkStart w:id="41" w:name="a35"/>
      <w:bookmarkEnd w:id="41"/>
      <w:r w:rsidRPr="006C4FE0">
        <w:rPr>
          <w:rFonts w:ascii="微軟正黑體" w:eastAsia="微軟正黑體" w:hAnsi="微軟正黑體" w:hint="eastAsia"/>
        </w:rPr>
        <w:t>第</w:t>
      </w:r>
      <w:r w:rsidRPr="006C4FE0">
        <w:rPr>
          <w:rFonts w:ascii="微軟正黑體" w:eastAsia="微軟正黑體" w:hAnsi="微軟正黑體"/>
        </w:rPr>
        <w:t>35</w:t>
      </w:r>
      <w:r w:rsidRPr="006C4FE0">
        <w:rPr>
          <w:rFonts w:ascii="微軟正黑體" w:eastAsia="微軟正黑體" w:hAnsi="微軟正黑體" w:hint="eastAsia"/>
        </w:rPr>
        <w:t>條</w:t>
      </w:r>
    </w:p>
    <w:p w14:paraId="7ECA9310" w14:textId="62D206A6"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對國家安全機關通知不准出境或者不准入境的人員，移民管理機構應當按照國家有關規定執行；不准出境、入境情形消失的，國家安全機關應當及時撤銷不准出境、入境決定，並通知移民管理機構。</w:t>
      </w:r>
    </w:p>
    <w:p w14:paraId="3C78D93B" w14:textId="6C9AD067" w:rsidR="006C4FE0" w:rsidRPr="006C4FE0" w:rsidRDefault="006C4FE0" w:rsidP="006C4FE0">
      <w:pPr>
        <w:pStyle w:val="2"/>
        <w:rPr>
          <w:rFonts w:ascii="微軟正黑體" w:eastAsia="微軟正黑體" w:hAnsi="微軟正黑體"/>
        </w:rPr>
      </w:pPr>
      <w:bookmarkStart w:id="42" w:name="a36"/>
      <w:bookmarkEnd w:id="42"/>
      <w:r w:rsidRPr="006C4FE0">
        <w:rPr>
          <w:rFonts w:ascii="微軟正黑體" w:eastAsia="微軟正黑體" w:hAnsi="微軟正黑體" w:hint="eastAsia"/>
        </w:rPr>
        <w:t>第</w:t>
      </w:r>
      <w:r w:rsidRPr="006C4FE0">
        <w:rPr>
          <w:rFonts w:ascii="微軟正黑體" w:eastAsia="微軟正黑體" w:hAnsi="微軟正黑體"/>
        </w:rPr>
        <w:t>36</w:t>
      </w:r>
      <w:r w:rsidRPr="006C4FE0">
        <w:rPr>
          <w:rFonts w:ascii="微軟正黑體" w:eastAsia="微軟正黑體" w:hAnsi="微軟正黑體" w:hint="eastAsia"/>
        </w:rPr>
        <w:t>條</w:t>
      </w:r>
    </w:p>
    <w:p w14:paraId="03326F33" w14:textId="2B2F80B0"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國家安全機關發現涉及間諜行為的網絡信息內容或者網絡攻擊等風險，應當依照《</w:t>
      </w:r>
      <w:hyperlink r:id="rId16" w:history="1">
        <w:r w:rsidRPr="006C4FE0">
          <w:rPr>
            <w:rStyle w:val="a3"/>
            <w:rFonts w:ascii="微軟正黑體" w:eastAsia="微軟正黑體" w:hAnsi="微軟正黑體" w:hint="eastAsia"/>
          </w:rPr>
          <w:t>中華人民共和國網絡安全法</w:t>
        </w:r>
      </w:hyperlink>
      <w:r w:rsidRPr="006C4FE0">
        <w:rPr>
          <w:rFonts w:ascii="微軟正黑體" w:eastAsia="微軟正黑體" w:hAnsi="微軟正黑體" w:hint="eastAsia"/>
        </w:rPr>
        <w:t>》規定的職責分工，及時通報有關部門，由其依法處置或者責令電信業務經營者、互聯網服務提供者及時採取修復漏洞、加固網絡防護、停止傳輸、消除程序和內容、暫停相關服務、下架相關應用、關閉相關網站等措施，保存相關記錄。情況緊急，不立即採取措施將對國家安全造成嚴重危害的，由國家安全機關責令有關單位修復漏洞、停止相關傳輸、暫停相關服務，並通報有關部門。</w:t>
      </w:r>
    </w:p>
    <w:p w14:paraId="40E0A4EF" w14:textId="1B963AC8"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經採取相關措施，上述信息內容或者風險已經消除的，國家安全機關和有關部門應當及時作出恢復相關傳輸和服務的決定。</w:t>
      </w:r>
    </w:p>
    <w:p w14:paraId="05244184" w14:textId="66C5C8BD" w:rsidR="006C4FE0" w:rsidRPr="006C4FE0" w:rsidRDefault="006C4FE0" w:rsidP="006C4FE0">
      <w:pPr>
        <w:pStyle w:val="2"/>
        <w:rPr>
          <w:rFonts w:ascii="微軟正黑體" w:eastAsia="微軟正黑體" w:hAnsi="微軟正黑體"/>
        </w:rPr>
      </w:pPr>
      <w:bookmarkStart w:id="43" w:name="a37"/>
      <w:bookmarkEnd w:id="43"/>
      <w:r w:rsidRPr="006C4FE0">
        <w:rPr>
          <w:rFonts w:ascii="微軟正黑體" w:eastAsia="微軟正黑體" w:hAnsi="微軟正黑體" w:hint="eastAsia"/>
        </w:rPr>
        <w:t>第</w:t>
      </w:r>
      <w:r w:rsidRPr="006C4FE0">
        <w:rPr>
          <w:rFonts w:ascii="微軟正黑體" w:eastAsia="微軟正黑體" w:hAnsi="微軟正黑體"/>
        </w:rPr>
        <w:t>37</w:t>
      </w:r>
      <w:r w:rsidRPr="006C4FE0">
        <w:rPr>
          <w:rFonts w:ascii="微軟正黑體" w:eastAsia="微軟正黑體" w:hAnsi="微軟正黑體" w:hint="eastAsia"/>
        </w:rPr>
        <w:t>條</w:t>
      </w:r>
    </w:p>
    <w:p w14:paraId="5AF22384" w14:textId="126436FF"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國家安全機關因反間諜工作需要，根據國家有關規定，經過嚴格的批准手續，可以採取技術偵察措施和身份保護措施。</w:t>
      </w:r>
    </w:p>
    <w:p w14:paraId="1649727F" w14:textId="33430906" w:rsidR="006C4FE0" w:rsidRPr="006C4FE0" w:rsidRDefault="006C4FE0" w:rsidP="006C4FE0">
      <w:pPr>
        <w:pStyle w:val="2"/>
        <w:rPr>
          <w:rFonts w:ascii="微軟正黑體" w:eastAsia="微軟正黑體" w:hAnsi="微軟正黑體"/>
        </w:rPr>
      </w:pPr>
      <w:bookmarkStart w:id="44" w:name="a38"/>
      <w:bookmarkEnd w:id="44"/>
      <w:r w:rsidRPr="006C4FE0">
        <w:rPr>
          <w:rFonts w:ascii="微軟正黑體" w:eastAsia="微軟正黑體" w:hAnsi="微軟正黑體" w:hint="eastAsia"/>
        </w:rPr>
        <w:t>第</w:t>
      </w:r>
      <w:r w:rsidRPr="006C4FE0">
        <w:rPr>
          <w:rFonts w:ascii="微軟正黑體" w:eastAsia="微軟正黑體" w:hAnsi="微軟正黑體"/>
        </w:rPr>
        <w:t>38</w:t>
      </w:r>
      <w:r w:rsidRPr="006C4FE0">
        <w:rPr>
          <w:rFonts w:ascii="微軟正黑體" w:eastAsia="微軟正黑體" w:hAnsi="微軟正黑體" w:hint="eastAsia"/>
        </w:rPr>
        <w:t>條</w:t>
      </w:r>
    </w:p>
    <w:p w14:paraId="1ABA2910" w14:textId="1BCA14F7"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對違反本法規定，涉嫌犯罪，需要對有關事項是否屬</w:t>
      </w:r>
      <w:r w:rsidRPr="006C4FE0">
        <w:rPr>
          <w:rFonts w:ascii="微軟正黑體" w:eastAsia="微軟正黑體" w:hAnsi="微軟正黑體"/>
        </w:rPr>
        <w:t>國家秘密或者情報進行鑒定以及需要對危害後果進行評估的，由國家保密部門或者省、自治區、直轄市保密部門按照程序在一定期限內進行鑒定和組織評估。</w:t>
      </w:r>
    </w:p>
    <w:p w14:paraId="72C603C1" w14:textId="5C6F87DB" w:rsidR="006C4FE0" w:rsidRPr="006C4FE0" w:rsidRDefault="006C4FE0" w:rsidP="006C4FE0">
      <w:pPr>
        <w:pStyle w:val="2"/>
        <w:rPr>
          <w:rFonts w:ascii="微軟正黑體" w:eastAsia="微軟正黑體" w:hAnsi="微軟正黑體"/>
        </w:rPr>
      </w:pPr>
      <w:bookmarkStart w:id="45" w:name="a39"/>
      <w:bookmarkEnd w:id="45"/>
      <w:r w:rsidRPr="006C4FE0">
        <w:rPr>
          <w:rFonts w:ascii="微軟正黑體" w:eastAsia="微軟正黑體" w:hAnsi="微軟正黑體" w:hint="eastAsia"/>
        </w:rPr>
        <w:t>第</w:t>
      </w:r>
      <w:r w:rsidRPr="006C4FE0">
        <w:rPr>
          <w:rFonts w:ascii="微軟正黑體" w:eastAsia="微軟正黑體" w:hAnsi="微軟正黑體"/>
        </w:rPr>
        <w:t>39</w:t>
      </w:r>
      <w:r w:rsidRPr="006C4FE0">
        <w:rPr>
          <w:rFonts w:ascii="微軟正黑體" w:eastAsia="微軟正黑體" w:hAnsi="微軟正黑體" w:hint="eastAsia"/>
        </w:rPr>
        <w:t>條</w:t>
      </w:r>
    </w:p>
    <w:p w14:paraId="318B051D" w14:textId="7A9EF7A0"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國家安全機關經調查，發現間諜行為涉嫌犯罪的，應當依照《</w:t>
      </w:r>
      <w:hyperlink r:id="rId17" w:history="1">
        <w:r w:rsidRPr="00367782">
          <w:rPr>
            <w:rStyle w:val="a3"/>
            <w:rFonts w:ascii="微軟正黑體" w:eastAsia="微軟正黑體" w:hAnsi="微軟正黑體" w:hint="eastAsia"/>
          </w:rPr>
          <w:t>中華人民共和國刑事訴訟法</w:t>
        </w:r>
      </w:hyperlink>
      <w:r w:rsidRPr="006C4FE0">
        <w:rPr>
          <w:rFonts w:ascii="微軟正黑體" w:eastAsia="微軟正黑體" w:hAnsi="微軟正黑體" w:hint="eastAsia"/>
        </w:rPr>
        <w:t>》的規定立案偵查。</w:t>
      </w:r>
    </w:p>
    <w:p w14:paraId="3D500912" w14:textId="667DDB35" w:rsidR="006C4FE0" w:rsidRPr="006C4FE0" w:rsidRDefault="006C4FE0" w:rsidP="006C4FE0">
      <w:pPr>
        <w:ind w:left="142"/>
        <w:rPr>
          <w:rFonts w:ascii="微軟正黑體" w:eastAsia="微軟正黑體" w:hAnsi="微軟正黑體"/>
          <w:lang w:eastAsia="zh-CN"/>
        </w:rPr>
      </w:pPr>
      <w:r w:rsidRPr="006C4FE0">
        <w:rPr>
          <w:rFonts w:ascii="微軟正黑體" w:eastAsia="微軟正黑體" w:hAnsi="微軟正黑體" w:hint="eastAsia"/>
          <w:color w:val="808000"/>
          <w:sz w:val="18"/>
        </w:rPr>
        <w:t xml:space="preserve">　　　　　　　　　　　　　　　　　　　　　　　　　　　　　　　　　　　　　　　　　　　　　　　　</w:t>
      </w:r>
      <w:r w:rsidR="0066026F" w:rsidRPr="006C4FE0">
        <w:rPr>
          <w:rFonts w:ascii="微軟正黑體" w:eastAsia="微軟正黑體" w:hAnsi="微軟正黑體" w:hint="eastAsia"/>
          <w:color w:val="808000"/>
          <w:sz w:val="18"/>
        </w:rPr>
        <w:t xml:space="preserve">　</w:t>
      </w:r>
      <w:r w:rsidR="0066026F">
        <w:fldChar w:fldCharType="begin"/>
      </w:r>
      <w:r w:rsidR="0066026F">
        <w:instrText>HYPERLINK  \l "a</w:instrText>
      </w:r>
      <w:r w:rsidR="0066026F">
        <w:rPr>
          <w:rFonts w:hint="eastAsia"/>
        </w:rPr>
        <w:instrText>章节索引</w:instrText>
      </w:r>
      <w:r w:rsidR="0066026F">
        <w:instrText>"</w:instrText>
      </w:r>
      <w:r w:rsidR="0066026F">
        <w:fldChar w:fldCharType="separate"/>
      </w:r>
      <w:r w:rsidR="0066026F" w:rsidRPr="006C4FE0">
        <w:rPr>
          <w:rStyle w:val="a3"/>
          <w:rFonts w:ascii="微軟正黑體" w:eastAsia="微軟正黑體" w:hAnsi="微軟正黑體" w:hint="eastAsia"/>
          <w:sz w:val="18"/>
        </w:rPr>
        <w:t>回索引</w:t>
      </w:r>
      <w:r w:rsidR="0066026F">
        <w:rPr>
          <w:rStyle w:val="a3"/>
          <w:rFonts w:ascii="微軟正黑體" w:eastAsia="微軟正黑體" w:hAnsi="微軟正黑體"/>
          <w:sz w:val="18"/>
        </w:rPr>
        <w:fldChar w:fldCharType="end"/>
      </w:r>
      <w:r w:rsidR="0066026F" w:rsidRPr="006C4FE0">
        <w:rPr>
          <w:rFonts w:ascii="微軟正黑體" w:eastAsia="微軟正黑體" w:hAnsi="微軟正黑體" w:hint="eastAsia"/>
          <w:color w:val="808000"/>
          <w:sz w:val="18"/>
        </w:rPr>
        <w:t>〉〉</w:t>
      </w:r>
    </w:p>
    <w:p w14:paraId="4278C1B8" w14:textId="2C292D52" w:rsidR="006C4FE0" w:rsidRPr="006C4FE0" w:rsidRDefault="006C4FE0" w:rsidP="006C4FE0">
      <w:pPr>
        <w:pStyle w:val="1"/>
        <w:spacing w:beforeLines="30" w:before="108" w:beforeAutospacing="0" w:afterLines="30" w:after="108" w:afterAutospacing="0"/>
        <w:rPr>
          <w:rFonts w:ascii="微軟正黑體" w:eastAsia="微軟正黑體" w:hAnsi="微軟正黑體"/>
          <w:lang w:eastAsia="zh-CN"/>
        </w:rPr>
      </w:pPr>
      <w:bookmarkStart w:id="46" w:name="_第四章__保障与监督"/>
      <w:bookmarkEnd w:id="46"/>
      <w:r w:rsidRPr="006C4FE0">
        <w:rPr>
          <w:rFonts w:ascii="微軟正黑體" w:eastAsia="微軟正黑體" w:hAnsi="微軟正黑體" w:hint="eastAsia"/>
        </w:rPr>
        <w:t>第四章　　保障與監督</w:t>
      </w:r>
    </w:p>
    <w:p w14:paraId="2DAC82F1" w14:textId="031A9E3A" w:rsidR="006C4FE0" w:rsidRPr="006C4FE0" w:rsidRDefault="006C4FE0" w:rsidP="006C4FE0">
      <w:pPr>
        <w:pStyle w:val="2"/>
        <w:rPr>
          <w:rFonts w:ascii="微軟正黑體" w:eastAsia="微軟正黑體" w:hAnsi="微軟正黑體"/>
        </w:rPr>
      </w:pPr>
      <w:bookmarkStart w:id="47" w:name="a40"/>
      <w:bookmarkEnd w:id="47"/>
      <w:r w:rsidRPr="006C4FE0">
        <w:rPr>
          <w:rFonts w:ascii="微軟正黑體" w:eastAsia="微軟正黑體" w:hAnsi="微軟正黑體" w:hint="eastAsia"/>
        </w:rPr>
        <w:t>第</w:t>
      </w:r>
      <w:r w:rsidRPr="006C4FE0">
        <w:rPr>
          <w:rFonts w:ascii="微軟正黑體" w:eastAsia="微軟正黑體" w:hAnsi="微軟正黑體"/>
        </w:rPr>
        <w:t>40</w:t>
      </w:r>
      <w:r w:rsidRPr="006C4FE0">
        <w:rPr>
          <w:rFonts w:ascii="微軟正黑體" w:eastAsia="微軟正黑體" w:hAnsi="微軟正黑體" w:hint="eastAsia"/>
        </w:rPr>
        <w:t>條</w:t>
      </w:r>
    </w:p>
    <w:p w14:paraId="4E281BE3" w14:textId="57704C58"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國家安全機關工作人員依法履行職責，受法律保護。</w:t>
      </w:r>
    </w:p>
    <w:p w14:paraId="73C2A01D" w14:textId="020A0850" w:rsidR="006C4FE0" w:rsidRPr="006C4FE0" w:rsidRDefault="006C4FE0" w:rsidP="006C4FE0">
      <w:pPr>
        <w:pStyle w:val="2"/>
        <w:rPr>
          <w:rFonts w:ascii="微軟正黑體" w:eastAsia="微軟正黑體" w:hAnsi="微軟正黑體"/>
        </w:rPr>
      </w:pPr>
      <w:bookmarkStart w:id="48" w:name="a41"/>
      <w:bookmarkEnd w:id="48"/>
      <w:r w:rsidRPr="006C4FE0">
        <w:rPr>
          <w:rFonts w:ascii="微軟正黑體" w:eastAsia="微軟正黑體" w:hAnsi="微軟正黑體" w:hint="eastAsia"/>
        </w:rPr>
        <w:t>第</w:t>
      </w:r>
      <w:r w:rsidRPr="006C4FE0">
        <w:rPr>
          <w:rFonts w:ascii="微軟正黑體" w:eastAsia="微軟正黑體" w:hAnsi="微軟正黑體"/>
        </w:rPr>
        <w:t>41</w:t>
      </w:r>
      <w:r w:rsidRPr="006C4FE0">
        <w:rPr>
          <w:rFonts w:ascii="微軟正黑體" w:eastAsia="微軟正黑體" w:hAnsi="微軟正黑體" w:hint="eastAsia"/>
        </w:rPr>
        <w:t>條</w:t>
      </w:r>
      <w:r w:rsidRPr="006C4FE0">
        <w:rPr>
          <w:rFonts w:ascii="微軟正黑體" w:eastAsia="微軟正黑體" w:hAnsi="微軟正黑體" w:hint="eastAsia"/>
          <w:color w:val="5F5F5F"/>
          <w:sz w:val="18"/>
        </w:rPr>
        <w:t>【法律責任】</w:t>
      </w:r>
      <w:hyperlink w:anchor="a58" w:history="1">
        <w:r w:rsidRPr="006C4FE0">
          <w:rPr>
            <w:rStyle w:val="a3"/>
            <w:rFonts w:ascii="微軟正黑體" w:eastAsia="微軟正黑體" w:hAnsi="微軟正黑體" w:hint="eastAsia"/>
          </w:rPr>
          <w:t>§</w:t>
        </w:r>
        <w:r w:rsidRPr="006C4FE0">
          <w:rPr>
            <w:rStyle w:val="a3"/>
            <w:rFonts w:ascii="微軟正黑體" w:eastAsia="微軟正黑體" w:hAnsi="微軟正黑體"/>
          </w:rPr>
          <w:t>58</w:t>
        </w:r>
      </w:hyperlink>
    </w:p>
    <w:p w14:paraId="0C8571C6" w14:textId="1FD96CDA"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國家安全機關依法調查間諜行為，郵政、快遞等物流運營單位和電信業務經營者、互聯網服務提供者應當提供必要的支持和協助。</w:t>
      </w:r>
    </w:p>
    <w:p w14:paraId="766A6882" w14:textId="0448829B" w:rsidR="006C4FE0" w:rsidRPr="006C4FE0" w:rsidRDefault="006C4FE0" w:rsidP="006C4FE0">
      <w:pPr>
        <w:pStyle w:val="2"/>
        <w:rPr>
          <w:rFonts w:ascii="微軟正黑體" w:eastAsia="微軟正黑體" w:hAnsi="微軟正黑體"/>
        </w:rPr>
      </w:pPr>
      <w:bookmarkStart w:id="49" w:name="a42"/>
      <w:bookmarkEnd w:id="49"/>
      <w:r w:rsidRPr="006C4FE0">
        <w:rPr>
          <w:rFonts w:ascii="微軟正黑體" w:eastAsia="微軟正黑體" w:hAnsi="微軟正黑體" w:hint="eastAsia"/>
        </w:rPr>
        <w:t>第</w:t>
      </w:r>
      <w:r w:rsidRPr="006C4FE0">
        <w:rPr>
          <w:rFonts w:ascii="微軟正黑體" w:eastAsia="微軟正黑體" w:hAnsi="微軟正黑體"/>
        </w:rPr>
        <w:t>42</w:t>
      </w:r>
      <w:r w:rsidRPr="006C4FE0">
        <w:rPr>
          <w:rFonts w:ascii="微軟正黑體" w:eastAsia="微軟正黑體" w:hAnsi="微軟正黑體" w:hint="eastAsia"/>
        </w:rPr>
        <w:t>條</w:t>
      </w:r>
    </w:p>
    <w:p w14:paraId="6B382A2D" w14:textId="11330C7C"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國家安全機關工作人員因執行緊急任務需要，經出示工作證件，享有優先乘坐公共交通工具、優先通行等通行便利。</w:t>
      </w:r>
    </w:p>
    <w:p w14:paraId="64B6F05D" w14:textId="7EAB9057" w:rsidR="006C4FE0" w:rsidRPr="006C4FE0" w:rsidRDefault="006C4FE0" w:rsidP="006C4FE0">
      <w:pPr>
        <w:pStyle w:val="2"/>
        <w:rPr>
          <w:rFonts w:ascii="微軟正黑體" w:eastAsia="微軟正黑體" w:hAnsi="微軟正黑體"/>
        </w:rPr>
      </w:pPr>
      <w:bookmarkStart w:id="50" w:name="a43"/>
      <w:bookmarkEnd w:id="50"/>
      <w:r w:rsidRPr="006C4FE0">
        <w:rPr>
          <w:rFonts w:ascii="微軟正黑體" w:eastAsia="微軟正黑體" w:hAnsi="微軟正黑體" w:hint="eastAsia"/>
        </w:rPr>
        <w:t>第</w:t>
      </w:r>
      <w:r w:rsidRPr="006C4FE0">
        <w:rPr>
          <w:rFonts w:ascii="微軟正黑體" w:eastAsia="微軟正黑體" w:hAnsi="微軟正黑體"/>
        </w:rPr>
        <w:t>43</w:t>
      </w:r>
      <w:r w:rsidRPr="006C4FE0">
        <w:rPr>
          <w:rFonts w:ascii="微軟正黑體" w:eastAsia="微軟正黑體" w:hAnsi="微軟正黑體" w:hint="eastAsia"/>
        </w:rPr>
        <w:t>條</w:t>
      </w:r>
    </w:p>
    <w:p w14:paraId="59300EE7" w14:textId="121E3967"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國家安全機關工作人員依法執行任務時，依照規定出示工作證件，可以進入有關場所、單位；根據國家有關規定，經過批准，出示工作證件，可以進入限制進入的有關地區、場所、單位。</w:t>
      </w:r>
    </w:p>
    <w:p w14:paraId="23B89C12" w14:textId="0ACEA528" w:rsidR="006C4FE0" w:rsidRPr="006C4FE0" w:rsidRDefault="006C4FE0" w:rsidP="006C4FE0">
      <w:pPr>
        <w:pStyle w:val="2"/>
        <w:rPr>
          <w:rFonts w:ascii="微軟正黑體" w:eastAsia="微軟正黑體" w:hAnsi="微軟正黑體"/>
        </w:rPr>
      </w:pPr>
      <w:bookmarkStart w:id="51" w:name="a44"/>
      <w:bookmarkEnd w:id="51"/>
      <w:r w:rsidRPr="006C4FE0">
        <w:rPr>
          <w:rFonts w:ascii="微軟正黑體" w:eastAsia="微軟正黑體" w:hAnsi="微軟正黑體" w:hint="eastAsia"/>
        </w:rPr>
        <w:lastRenderedPageBreak/>
        <w:t>第</w:t>
      </w:r>
      <w:r w:rsidRPr="006C4FE0">
        <w:rPr>
          <w:rFonts w:ascii="微軟正黑體" w:eastAsia="微軟正黑體" w:hAnsi="微軟正黑體"/>
        </w:rPr>
        <w:t>44</w:t>
      </w:r>
      <w:r w:rsidRPr="006C4FE0">
        <w:rPr>
          <w:rFonts w:ascii="微軟正黑體" w:eastAsia="微軟正黑體" w:hAnsi="微軟正黑體" w:hint="eastAsia"/>
        </w:rPr>
        <w:t>條</w:t>
      </w:r>
    </w:p>
    <w:p w14:paraId="7C482472" w14:textId="51E59388"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因反間諜工作需要，根據國家有關規定，可以優先使用或者依法徵用國家機關、人民團體、企業事業組織和其他社會組織以及個人的交通工具、通信工具、場地和建築物等，必要時可以設置相關工作場所和設施設備，任務完成後應當及時歸還或者恢復原狀，並依照規定支付相應費用；造成損失的，應當給予補償。</w:t>
      </w:r>
    </w:p>
    <w:p w14:paraId="76AB154F" w14:textId="3B290035" w:rsidR="006C4FE0" w:rsidRPr="006C4FE0" w:rsidRDefault="006C4FE0" w:rsidP="006C4FE0">
      <w:pPr>
        <w:pStyle w:val="2"/>
        <w:rPr>
          <w:rFonts w:ascii="微軟正黑體" w:eastAsia="微軟正黑體" w:hAnsi="微軟正黑體"/>
        </w:rPr>
      </w:pPr>
      <w:bookmarkStart w:id="52" w:name="a45"/>
      <w:bookmarkEnd w:id="52"/>
      <w:r w:rsidRPr="006C4FE0">
        <w:rPr>
          <w:rFonts w:ascii="微軟正黑體" w:eastAsia="微軟正黑體" w:hAnsi="微軟正黑體" w:hint="eastAsia"/>
        </w:rPr>
        <w:t>第</w:t>
      </w:r>
      <w:r w:rsidRPr="006C4FE0">
        <w:rPr>
          <w:rFonts w:ascii="微軟正黑體" w:eastAsia="微軟正黑體" w:hAnsi="微軟正黑體"/>
        </w:rPr>
        <w:t>45</w:t>
      </w:r>
      <w:r w:rsidRPr="006C4FE0">
        <w:rPr>
          <w:rFonts w:ascii="微軟正黑體" w:eastAsia="微軟正黑體" w:hAnsi="微軟正黑體" w:hint="eastAsia"/>
        </w:rPr>
        <w:t>條</w:t>
      </w:r>
    </w:p>
    <w:p w14:paraId="1C5D671F" w14:textId="69B5205D"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國家安全機關因反間諜工作需要，根據國家有關規定，可以提請海關、移民管理等檢查機關對有關人員提供通關便利，對有關資料、器材等予以免檢。有關檢查機關應當依法予以協助。</w:t>
      </w:r>
    </w:p>
    <w:p w14:paraId="4649C7A2" w14:textId="233385B8" w:rsidR="006C4FE0" w:rsidRPr="006C4FE0" w:rsidRDefault="006C4FE0" w:rsidP="006C4FE0">
      <w:pPr>
        <w:pStyle w:val="2"/>
        <w:rPr>
          <w:rFonts w:ascii="微軟正黑體" w:eastAsia="微軟正黑體" w:hAnsi="微軟正黑體"/>
        </w:rPr>
      </w:pPr>
      <w:bookmarkStart w:id="53" w:name="a46"/>
      <w:bookmarkEnd w:id="53"/>
      <w:r w:rsidRPr="006C4FE0">
        <w:rPr>
          <w:rFonts w:ascii="微軟正黑體" w:eastAsia="微軟正黑體" w:hAnsi="微軟正黑體" w:hint="eastAsia"/>
        </w:rPr>
        <w:t>第</w:t>
      </w:r>
      <w:r w:rsidRPr="006C4FE0">
        <w:rPr>
          <w:rFonts w:ascii="微軟正黑體" w:eastAsia="微軟正黑體" w:hAnsi="微軟正黑體"/>
        </w:rPr>
        <w:t>46</w:t>
      </w:r>
      <w:r w:rsidRPr="006C4FE0">
        <w:rPr>
          <w:rFonts w:ascii="微軟正黑體" w:eastAsia="微軟正黑體" w:hAnsi="微軟正黑體" w:hint="eastAsia"/>
        </w:rPr>
        <w:t>條</w:t>
      </w:r>
    </w:p>
    <w:p w14:paraId="177C749C" w14:textId="5BB88E03"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國家安全機關工作人員因執行任務，或者個人因協助執行反間諜工作任務，本人或者其近親屬的人身安全受到威脅時，國家安全機關應當會同有關部門依法採取必要措施，予以保護、營救。</w:t>
      </w:r>
    </w:p>
    <w:p w14:paraId="1C924796" w14:textId="3A0BE5FC"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個人因支持、協助反間諜工作，本人或者其近親屬的人身安全面臨危險的，可以向國家安全機關請求予以保護。國家安全機關應當會同有關部門依法採取保護措施。</w:t>
      </w:r>
    </w:p>
    <w:p w14:paraId="32D100D6" w14:textId="1312B234"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3</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個人和組織因支持、協助反間諜工作導致財產損失的，根據國家有關規定給予補償。</w:t>
      </w:r>
    </w:p>
    <w:p w14:paraId="1719E630" w14:textId="3D1BADB4" w:rsidR="006C4FE0" w:rsidRPr="006C4FE0" w:rsidRDefault="006C4FE0" w:rsidP="006C4FE0">
      <w:pPr>
        <w:pStyle w:val="2"/>
        <w:rPr>
          <w:rFonts w:ascii="微軟正黑體" w:eastAsia="微軟正黑體" w:hAnsi="微軟正黑體"/>
        </w:rPr>
      </w:pPr>
      <w:bookmarkStart w:id="54" w:name="a47"/>
      <w:bookmarkEnd w:id="54"/>
      <w:r w:rsidRPr="006C4FE0">
        <w:rPr>
          <w:rFonts w:ascii="微軟正黑體" w:eastAsia="微軟正黑體" w:hAnsi="微軟正黑體" w:hint="eastAsia"/>
        </w:rPr>
        <w:t>第</w:t>
      </w:r>
      <w:r w:rsidRPr="006C4FE0">
        <w:rPr>
          <w:rFonts w:ascii="微軟正黑體" w:eastAsia="微軟正黑體" w:hAnsi="微軟正黑體"/>
        </w:rPr>
        <w:t>47</w:t>
      </w:r>
      <w:r w:rsidRPr="006C4FE0">
        <w:rPr>
          <w:rFonts w:ascii="微軟正黑體" w:eastAsia="微軟正黑體" w:hAnsi="微軟正黑體" w:hint="eastAsia"/>
        </w:rPr>
        <w:t>條</w:t>
      </w:r>
    </w:p>
    <w:p w14:paraId="57A08E1C" w14:textId="7D1C1767"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對為反間諜工作做出貢獻並需要安置的人員，國家給予妥善安置。</w:t>
      </w:r>
    </w:p>
    <w:p w14:paraId="4578BDBC" w14:textId="30F653F3"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公安、民政、財政、衛生健康、教育、人力資源和社會保障、退役軍人事務、醫療保障、移民管理等有關部門以及國有企業事業單位應當協助國家安全機關做好安置工作。</w:t>
      </w:r>
    </w:p>
    <w:p w14:paraId="4413AEE9" w14:textId="6D6ACFD7" w:rsidR="006C4FE0" w:rsidRPr="006C4FE0" w:rsidRDefault="006C4FE0" w:rsidP="006C4FE0">
      <w:pPr>
        <w:pStyle w:val="2"/>
        <w:rPr>
          <w:rFonts w:ascii="微軟正黑體" w:eastAsia="微軟正黑體" w:hAnsi="微軟正黑體"/>
        </w:rPr>
      </w:pPr>
      <w:bookmarkStart w:id="55" w:name="a48"/>
      <w:bookmarkEnd w:id="55"/>
      <w:r w:rsidRPr="006C4FE0">
        <w:rPr>
          <w:rFonts w:ascii="微軟正黑體" w:eastAsia="微軟正黑體" w:hAnsi="微軟正黑體" w:hint="eastAsia"/>
        </w:rPr>
        <w:t>第</w:t>
      </w:r>
      <w:r w:rsidRPr="006C4FE0">
        <w:rPr>
          <w:rFonts w:ascii="微軟正黑體" w:eastAsia="微軟正黑體" w:hAnsi="微軟正黑體"/>
        </w:rPr>
        <w:t>48</w:t>
      </w:r>
      <w:r w:rsidRPr="006C4FE0">
        <w:rPr>
          <w:rFonts w:ascii="微軟正黑體" w:eastAsia="微軟正黑體" w:hAnsi="微軟正黑體" w:hint="eastAsia"/>
        </w:rPr>
        <w:t>條</w:t>
      </w:r>
    </w:p>
    <w:p w14:paraId="422A03C6" w14:textId="1E543E09"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對因開展反間諜工作或者支持、協助反間諜工作導致傷殘或者犧牲、死亡的人員，根據國家有關規定給予相應的撫恤優待。</w:t>
      </w:r>
    </w:p>
    <w:p w14:paraId="60DFA8AE" w14:textId="492FF5F3" w:rsidR="006C4FE0" w:rsidRPr="006C4FE0" w:rsidRDefault="006C4FE0" w:rsidP="006C4FE0">
      <w:pPr>
        <w:pStyle w:val="2"/>
        <w:rPr>
          <w:rFonts w:ascii="微軟正黑體" w:eastAsia="微軟正黑體" w:hAnsi="微軟正黑體"/>
        </w:rPr>
      </w:pPr>
      <w:bookmarkStart w:id="56" w:name="a49"/>
      <w:bookmarkEnd w:id="56"/>
      <w:r w:rsidRPr="006C4FE0">
        <w:rPr>
          <w:rFonts w:ascii="微軟正黑體" w:eastAsia="微軟正黑體" w:hAnsi="微軟正黑體" w:hint="eastAsia"/>
        </w:rPr>
        <w:t>第</w:t>
      </w:r>
      <w:r w:rsidRPr="006C4FE0">
        <w:rPr>
          <w:rFonts w:ascii="微軟正黑體" w:eastAsia="微軟正黑體" w:hAnsi="微軟正黑體"/>
        </w:rPr>
        <w:t>49</w:t>
      </w:r>
      <w:r w:rsidRPr="006C4FE0">
        <w:rPr>
          <w:rFonts w:ascii="微軟正黑體" w:eastAsia="微軟正黑體" w:hAnsi="微軟正黑體" w:hint="eastAsia"/>
        </w:rPr>
        <w:t>條</w:t>
      </w:r>
    </w:p>
    <w:p w14:paraId="7F570EAC" w14:textId="772E2BB0"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國家鼓勵反間諜領域科技創新，發揮科技在反間諜工作中的作用。</w:t>
      </w:r>
    </w:p>
    <w:p w14:paraId="49DAD92A" w14:textId="48B5951B" w:rsidR="006C4FE0" w:rsidRPr="006C4FE0" w:rsidRDefault="006C4FE0" w:rsidP="006C4FE0">
      <w:pPr>
        <w:pStyle w:val="2"/>
        <w:rPr>
          <w:rFonts w:ascii="微軟正黑體" w:eastAsia="微軟正黑體" w:hAnsi="微軟正黑體"/>
        </w:rPr>
      </w:pPr>
      <w:bookmarkStart w:id="57" w:name="a50"/>
      <w:bookmarkEnd w:id="57"/>
      <w:r w:rsidRPr="006C4FE0">
        <w:rPr>
          <w:rFonts w:ascii="微軟正黑體" w:eastAsia="微軟正黑體" w:hAnsi="微軟正黑體" w:hint="eastAsia"/>
        </w:rPr>
        <w:t>第</w:t>
      </w:r>
      <w:r w:rsidRPr="006C4FE0">
        <w:rPr>
          <w:rFonts w:ascii="微軟正黑體" w:eastAsia="微軟正黑體" w:hAnsi="微軟正黑體"/>
        </w:rPr>
        <w:t>50</w:t>
      </w:r>
      <w:r w:rsidRPr="006C4FE0">
        <w:rPr>
          <w:rFonts w:ascii="微軟正黑體" w:eastAsia="微軟正黑體" w:hAnsi="微軟正黑體" w:hint="eastAsia"/>
        </w:rPr>
        <w:t>條</w:t>
      </w:r>
    </w:p>
    <w:p w14:paraId="6BCA03AF" w14:textId="0A123D91"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國家安全機關應當加強反間諜專業力量人才隊伍建設和專業訓練，提升反間諜工作能力。</w:t>
      </w:r>
    </w:p>
    <w:p w14:paraId="3FFC5233" w14:textId="14B0467A"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對國家安全機關工作人員應當有計劃地進行政治、理論和業務培訓。培訓應當堅持理論聯繫實際、按需施教、講求實效，提高專業能力。</w:t>
      </w:r>
    </w:p>
    <w:p w14:paraId="4DEA51A8" w14:textId="0B5D935E" w:rsidR="006C4FE0" w:rsidRPr="006C4FE0" w:rsidRDefault="006C4FE0" w:rsidP="006C4FE0">
      <w:pPr>
        <w:pStyle w:val="2"/>
        <w:rPr>
          <w:rFonts w:ascii="微軟正黑體" w:eastAsia="微軟正黑體" w:hAnsi="微軟正黑體"/>
        </w:rPr>
      </w:pPr>
      <w:bookmarkStart w:id="58" w:name="a51"/>
      <w:bookmarkEnd w:id="58"/>
      <w:r w:rsidRPr="006C4FE0">
        <w:rPr>
          <w:rFonts w:ascii="微軟正黑體" w:eastAsia="微軟正黑體" w:hAnsi="微軟正黑體" w:hint="eastAsia"/>
        </w:rPr>
        <w:t>第</w:t>
      </w:r>
      <w:r w:rsidRPr="006C4FE0">
        <w:rPr>
          <w:rFonts w:ascii="微軟正黑體" w:eastAsia="微軟正黑體" w:hAnsi="微軟正黑體"/>
        </w:rPr>
        <w:t>51</w:t>
      </w:r>
      <w:r w:rsidRPr="006C4FE0">
        <w:rPr>
          <w:rFonts w:ascii="微軟正黑體" w:eastAsia="微軟正黑體" w:hAnsi="微軟正黑體" w:hint="eastAsia"/>
        </w:rPr>
        <w:t>條</w:t>
      </w:r>
    </w:p>
    <w:p w14:paraId="314B7FC9" w14:textId="39F30F73"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國家安全機關應當嚴格執行內部監督和安全審查制度，對其工作人員遵守法律和紀律等情況進行監督，並依法採取必要措施，定期或者不定期進行安全審查。</w:t>
      </w:r>
    </w:p>
    <w:p w14:paraId="38720F1F" w14:textId="5C2ED45C" w:rsidR="006C4FE0" w:rsidRPr="006C4FE0" w:rsidRDefault="006C4FE0" w:rsidP="006C4FE0">
      <w:pPr>
        <w:pStyle w:val="2"/>
        <w:rPr>
          <w:rFonts w:ascii="微軟正黑體" w:eastAsia="微軟正黑體" w:hAnsi="微軟正黑體"/>
        </w:rPr>
      </w:pPr>
      <w:bookmarkStart w:id="59" w:name="a52"/>
      <w:bookmarkEnd w:id="59"/>
      <w:r w:rsidRPr="006C4FE0">
        <w:rPr>
          <w:rFonts w:ascii="微軟正黑體" w:eastAsia="微軟正黑體" w:hAnsi="微軟正黑體" w:hint="eastAsia"/>
        </w:rPr>
        <w:t>第</w:t>
      </w:r>
      <w:r w:rsidRPr="006C4FE0">
        <w:rPr>
          <w:rFonts w:ascii="微軟正黑體" w:eastAsia="微軟正黑體" w:hAnsi="微軟正黑體"/>
        </w:rPr>
        <w:t>52</w:t>
      </w:r>
      <w:r w:rsidRPr="006C4FE0">
        <w:rPr>
          <w:rFonts w:ascii="微軟正黑體" w:eastAsia="微軟正黑體" w:hAnsi="微軟正黑體" w:hint="eastAsia"/>
        </w:rPr>
        <w:t>條</w:t>
      </w:r>
    </w:p>
    <w:p w14:paraId="0ABAEE95" w14:textId="675A46F6"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任何個人和組織對國家安全機關及其工作人員超越職權、濫用職權和其他違法行為，都有權向上級國家安全機關或者監察機關、人民檢察院等有關部門檢舉、控告。受理檢舉、控告的國家安全機關或者監察機關、人民檢察院等有關部門應當及時查清事實，依法處理，並將處理結果及時告知檢舉人、控告人。</w:t>
      </w:r>
    </w:p>
    <w:p w14:paraId="405F8732" w14:textId="329AE488"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對支持、協助國家安全機關工作或者依法檢舉、控告的個人和組織，任何個人和組織不得壓制和打擊報復。</w:t>
      </w:r>
    </w:p>
    <w:p w14:paraId="2BD2646E" w14:textId="68EA2DE6" w:rsidR="006C4FE0" w:rsidRPr="006C4FE0" w:rsidRDefault="006C4FE0" w:rsidP="006C4FE0">
      <w:pPr>
        <w:ind w:left="142"/>
        <w:rPr>
          <w:rFonts w:ascii="微軟正黑體" w:eastAsia="微軟正黑體" w:hAnsi="微軟正黑體"/>
          <w:lang w:eastAsia="zh-CN"/>
        </w:rPr>
      </w:pPr>
      <w:r w:rsidRPr="006C4FE0">
        <w:rPr>
          <w:rFonts w:ascii="微軟正黑體" w:eastAsia="微軟正黑體" w:hAnsi="微軟正黑體" w:hint="eastAsia"/>
          <w:color w:val="808000"/>
          <w:sz w:val="18"/>
        </w:rPr>
        <w:lastRenderedPageBreak/>
        <w:t xml:space="preserve">　　　　　　　　　　　　　　　　　　　　　　　　　　　　　　　　　　　　　　　　　　　　　　　　</w:t>
      </w:r>
      <w:r w:rsidR="0066026F" w:rsidRPr="006C4FE0">
        <w:rPr>
          <w:rFonts w:ascii="微軟正黑體" w:eastAsia="微軟正黑體" w:hAnsi="微軟正黑體" w:hint="eastAsia"/>
          <w:color w:val="808000"/>
          <w:sz w:val="18"/>
        </w:rPr>
        <w:t xml:space="preserve">　</w:t>
      </w:r>
      <w:hyperlink w:anchor="a章节索引" w:history="1">
        <w:r w:rsidR="0066026F" w:rsidRPr="006C4FE0">
          <w:rPr>
            <w:rStyle w:val="a3"/>
            <w:rFonts w:ascii="微軟正黑體" w:eastAsia="微軟正黑體" w:hAnsi="微軟正黑體" w:hint="eastAsia"/>
            <w:sz w:val="18"/>
          </w:rPr>
          <w:t>回</w:t>
        </w:r>
        <w:r w:rsidR="0066026F" w:rsidRPr="006C4FE0">
          <w:rPr>
            <w:rStyle w:val="a3"/>
            <w:rFonts w:ascii="微軟正黑體" w:eastAsia="微軟正黑體" w:hAnsi="微軟正黑體" w:hint="eastAsia"/>
            <w:sz w:val="18"/>
          </w:rPr>
          <w:t>索</w:t>
        </w:r>
        <w:r w:rsidR="0066026F" w:rsidRPr="006C4FE0">
          <w:rPr>
            <w:rStyle w:val="a3"/>
            <w:rFonts w:ascii="微軟正黑體" w:eastAsia="微軟正黑體" w:hAnsi="微軟正黑體" w:hint="eastAsia"/>
            <w:sz w:val="18"/>
          </w:rPr>
          <w:t>引</w:t>
        </w:r>
      </w:hyperlink>
      <w:r w:rsidR="0066026F" w:rsidRPr="006C4FE0">
        <w:rPr>
          <w:rFonts w:ascii="微軟正黑體" w:eastAsia="微軟正黑體" w:hAnsi="微軟正黑體" w:hint="eastAsia"/>
          <w:color w:val="808000"/>
          <w:sz w:val="18"/>
        </w:rPr>
        <w:t>〉〉</w:t>
      </w:r>
      <w:r w:rsidRPr="006C4FE0">
        <w:rPr>
          <w:rFonts w:ascii="微軟正黑體" w:eastAsia="微軟正黑體" w:hAnsi="微軟正黑體" w:hint="eastAsia"/>
          <w:color w:val="808000"/>
          <w:sz w:val="18"/>
        </w:rPr>
        <w:t>〉</w:t>
      </w:r>
    </w:p>
    <w:p w14:paraId="41638C94" w14:textId="06F806D8" w:rsidR="006C4FE0" w:rsidRPr="006C4FE0" w:rsidRDefault="006C4FE0" w:rsidP="006C4FE0">
      <w:pPr>
        <w:pStyle w:val="1"/>
        <w:spacing w:beforeLines="30" w:before="108" w:beforeAutospacing="0" w:afterLines="30" w:after="108" w:afterAutospacing="0"/>
        <w:rPr>
          <w:rFonts w:ascii="微軟正黑體" w:eastAsia="微軟正黑體" w:hAnsi="微軟正黑體"/>
          <w:lang w:eastAsia="zh-CN"/>
        </w:rPr>
      </w:pPr>
      <w:bookmarkStart w:id="60" w:name="_第五章__法律责任"/>
      <w:bookmarkEnd w:id="60"/>
      <w:r w:rsidRPr="006C4FE0">
        <w:rPr>
          <w:rFonts w:ascii="微軟正黑體" w:eastAsia="微軟正黑體" w:hAnsi="微軟正黑體" w:hint="eastAsia"/>
        </w:rPr>
        <w:t>第五章　　法律責任</w:t>
      </w:r>
    </w:p>
    <w:p w14:paraId="2314E195" w14:textId="7F510E93" w:rsidR="006C4FE0" w:rsidRPr="006C4FE0" w:rsidRDefault="006C4FE0" w:rsidP="006C4FE0">
      <w:pPr>
        <w:pStyle w:val="2"/>
        <w:rPr>
          <w:rFonts w:ascii="微軟正黑體" w:eastAsia="微軟正黑體" w:hAnsi="微軟正黑體"/>
        </w:rPr>
      </w:pPr>
      <w:bookmarkStart w:id="61" w:name="a53"/>
      <w:bookmarkEnd w:id="61"/>
      <w:r w:rsidRPr="006C4FE0">
        <w:rPr>
          <w:rFonts w:ascii="微軟正黑體" w:eastAsia="微軟正黑體" w:hAnsi="微軟正黑體" w:hint="eastAsia"/>
        </w:rPr>
        <w:t>第</w:t>
      </w:r>
      <w:r w:rsidRPr="006C4FE0">
        <w:rPr>
          <w:rFonts w:ascii="微軟正黑體" w:eastAsia="微軟正黑體" w:hAnsi="微軟正黑體"/>
        </w:rPr>
        <w:t>53</w:t>
      </w:r>
      <w:r w:rsidRPr="006C4FE0">
        <w:rPr>
          <w:rFonts w:ascii="微軟正黑體" w:eastAsia="微軟正黑體" w:hAnsi="微軟正黑體" w:hint="eastAsia"/>
        </w:rPr>
        <w:t>條</w:t>
      </w:r>
    </w:p>
    <w:p w14:paraId="731EE678" w14:textId="36217782"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實施間諜行為，構成犯罪的，依法追究刑事責任。</w:t>
      </w:r>
    </w:p>
    <w:p w14:paraId="037C8587" w14:textId="1F39DA39" w:rsidR="006C4FE0" w:rsidRPr="006C4FE0" w:rsidRDefault="006C4FE0" w:rsidP="006C4FE0">
      <w:pPr>
        <w:pStyle w:val="2"/>
        <w:rPr>
          <w:rFonts w:ascii="微軟正黑體" w:eastAsia="微軟正黑體" w:hAnsi="微軟正黑體"/>
        </w:rPr>
      </w:pPr>
      <w:bookmarkStart w:id="62" w:name="a54"/>
      <w:bookmarkEnd w:id="62"/>
      <w:r w:rsidRPr="006C4FE0">
        <w:rPr>
          <w:rFonts w:ascii="微軟正黑體" w:eastAsia="微軟正黑體" w:hAnsi="微軟正黑體" w:hint="eastAsia"/>
        </w:rPr>
        <w:t>第</w:t>
      </w:r>
      <w:r w:rsidRPr="006C4FE0">
        <w:rPr>
          <w:rFonts w:ascii="微軟正黑體" w:eastAsia="微軟正黑體" w:hAnsi="微軟正黑體"/>
        </w:rPr>
        <w:t>54</w:t>
      </w:r>
      <w:r w:rsidRPr="006C4FE0">
        <w:rPr>
          <w:rFonts w:ascii="微軟正黑體" w:eastAsia="微軟正黑體" w:hAnsi="微軟正黑體" w:hint="eastAsia"/>
        </w:rPr>
        <w:t>條</w:t>
      </w:r>
    </w:p>
    <w:p w14:paraId="5B1B504D" w14:textId="16781AA0"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個人實施間諜行為，尚不構成犯罪的，由國家安全機關予以警告或者處十五日以下行政拘留，單處或者並處五萬元以下罰款，違法所得在五萬元以上的，單處或者並處違法所得一倍以上五倍以下罰款，並可以由有關部門依法予以處分。</w:t>
      </w:r>
    </w:p>
    <w:p w14:paraId="41E48605" w14:textId="6DB4BF3F"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明知他人實施間諜行為，為其提供信息、資金、物資、勞務、技術、場所等支持、協助，或者窩藏、包庇，尚不構成犯罪的，依照前款的規定處罰。</w:t>
      </w:r>
    </w:p>
    <w:p w14:paraId="76F644CE" w14:textId="33F0E45C"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3</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單位有前兩款行為的，由國家安全機關予以警告，單處或者並處五十萬元以下罰款，違法所得在五十萬元以上的，單處或者並處違法所得一倍以上五倍以下罰款，並對直接負責的主管人員和其他直接責任人員，依照第一款的規定處罰。</w:t>
      </w:r>
    </w:p>
    <w:p w14:paraId="60BA8E9E" w14:textId="733AE50B"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4</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根據相關單位、人員違法情節和後果，可以建議有關主管部門依法責令停止從事相關業務、提供相關服務或者責令停產停業、吊銷有關證照、撤銷登記。有關主管部門應當將作出行政處理的情況及時反饋國家安全機關。</w:t>
      </w:r>
    </w:p>
    <w:p w14:paraId="6FFE1FEF" w14:textId="583E12A8" w:rsidR="006C4FE0" w:rsidRPr="006C4FE0" w:rsidRDefault="006C4FE0" w:rsidP="006C4FE0">
      <w:pPr>
        <w:pStyle w:val="2"/>
        <w:rPr>
          <w:rFonts w:ascii="微軟正黑體" w:eastAsia="微軟正黑體" w:hAnsi="微軟正黑體"/>
        </w:rPr>
      </w:pPr>
      <w:bookmarkStart w:id="63" w:name="a55"/>
      <w:bookmarkEnd w:id="63"/>
      <w:r w:rsidRPr="006C4FE0">
        <w:rPr>
          <w:rFonts w:ascii="微軟正黑體" w:eastAsia="微軟正黑體" w:hAnsi="微軟正黑體" w:hint="eastAsia"/>
        </w:rPr>
        <w:t>第</w:t>
      </w:r>
      <w:r w:rsidRPr="006C4FE0">
        <w:rPr>
          <w:rFonts w:ascii="微軟正黑體" w:eastAsia="微軟正黑體" w:hAnsi="微軟正黑體"/>
        </w:rPr>
        <w:t>55</w:t>
      </w:r>
      <w:r w:rsidRPr="006C4FE0">
        <w:rPr>
          <w:rFonts w:ascii="微軟正黑體" w:eastAsia="微軟正黑體" w:hAnsi="微軟正黑體" w:hint="eastAsia"/>
        </w:rPr>
        <w:t>條</w:t>
      </w:r>
    </w:p>
    <w:p w14:paraId="031BFA2E" w14:textId="37324F93"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實施間諜行為，有自首或者立功表現的，可以從輕、減輕或者免除處罰；有重大立功表現的，給予獎勵。</w:t>
      </w:r>
    </w:p>
    <w:p w14:paraId="63596EFB" w14:textId="697D3EAF"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在境外受脅迫或者受誘騙參加間諜組織、敵對組織，從事危害中華人民共和國國家安全的活動，及時向中華人民共和國駐外機構如實說明情況，或者入境後直接或者通過所在單位及時向國家安全機關如實說明情況，並有悔改表現的，可以不予追究。</w:t>
      </w:r>
    </w:p>
    <w:p w14:paraId="79037CD5" w14:textId="40BDD944" w:rsidR="006C4FE0" w:rsidRPr="006C4FE0" w:rsidRDefault="006C4FE0" w:rsidP="006C4FE0">
      <w:pPr>
        <w:pStyle w:val="2"/>
        <w:rPr>
          <w:rFonts w:ascii="微軟正黑體" w:eastAsia="微軟正黑體" w:hAnsi="微軟正黑體"/>
        </w:rPr>
      </w:pPr>
      <w:bookmarkStart w:id="64" w:name="a56"/>
      <w:bookmarkEnd w:id="64"/>
      <w:r w:rsidRPr="006C4FE0">
        <w:rPr>
          <w:rFonts w:ascii="微軟正黑體" w:eastAsia="微軟正黑體" w:hAnsi="微軟正黑體" w:hint="eastAsia"/>
        </w:rPr>
        <w:t>第</w:t>
      </w:r>
      <w:r w:rsidRPr="006C4FE0">
        <w:rPr>
          <w:rFonts w:ascii="微軟正黑體" w:eastAsia="微軟正黑體" w:hAnsi="微軟正黑體"/>
        </w:rPr>
        <w:t>56</w:t>
      </w:r>
      <w:r w:rsidRPr="006C4FE0">
        <w:rPr>
          <w:rFonts w:ascii="微軟正黑體" w:eastAsia="微軟正黑體" w:hAnsi="微軟正黑體" w:hint="eastAsia"/>
        </w:rPr>
        <w:t>條</w:t>
      </w:r>
    </w:p>
    <w:p w14:paraId="15D8EC92" w14:textId="37201330"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機關、人民團體、企業事業組織和其他社會組織未按照本法規定履行反間諜安全防範義務的，國家安全機關可以責令改正；未按照要求改正的，國家安全機關可以約談相關負責人，必要時可以將約談情況通報該單位上級主管部門；產生危害後果或者不良影響的，國家安全機關可以予以警告、通報批評；情節嚴重的，對負有責任的領導人員和直接責任人員，由有關部門依法予以處分。</w:t>
      </w:r>
    </w:p>
    <w:p w14:paraId="3DF853D0" w14:textId="6FF4E278" w:rsidR="006C4FE0" w:rsidRPr="006C4FE0" w:rsidRDefault="006C4FE0" w:rsidP="006C4FE0">
      <w:pPr>
        <w:pStyle w:val="2"/>
        <w:rPr>
          <w:rFonts w:ascii="微軟正黑體" w:eastAsia="微軟正黑體" w:hAnsi="微軟正黑體"/>
        </w:rPr>
      </w:pPr>
      <w:bookmarkStart w:id="65" w:name="a57"/>
      <w:bookmarkEnd w:id="65"/>
      <w:r w:rsidRPr="006C4FE0">
        <w:rPr>
          <w:rFonts w:ascii="微軟正黑體" w:eastAsia="微軟正黑體" w:hAnsi="微軟正黑體" w:hint="eastAsia"/>
        </w:rPr>
        <w:t>第</w:t>
      </w:r>
      <w:r w:rsidRPr="006C4FE0">
        <w:rPr>
          <w:rFonts w:ascii="微軟正黑體" w:eastAsia="微軟正黑體" w:hAnsi="微軟正黑體"/>
        </w:rPr>
        <w:t>57</w:t>
      </w:r>
      <w:r w:rsidRPr="006C4FE0">
        <w:rPr>
          <w:rFonts w:ascii="微軟正黑體" w:eastAsia="微軟正黑體" w:hAnsi="微軟正黑體" w:hint="eastAsia"/>
        </w:rPr>
        <w:t>條</w:t>
      </w:r>
    </w:p>
    <w:p w14:paraId="7AB423EE" w14:textId="7D6FFFF4"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違反本法第</w:t>
      </w:r>
      <w:hyperlink w:anchor="a21" w:history="1">
        <w:r w:rsidRPr="006C4FE0">
          <w:rPr>
            <w:rStyle w:val="a3"/>
            <w:rFonts w:ascii="微軟正黑體" w:eastAsia="微軟正黑體" w:hAnsi="微軟正黑體" w:hint="eastAsia"/>
          </w:rPr>
          <w:t>二十一</w:t>
        </w:r>
      </w:hyperlink>
      <w:r w:rsidRPr="006C4FE0">
        <w:rPr>
          <w:rFonts w:ascii="微軟正黑體" w:eastAsia="微軟正黑體" w:hAnsi="微軟正黑體" w:hint="eastAsia"/>
        </w:rPr>
        <w:t>條規定新建、改建、擴建建設項目的，由國家安全機關責令改正，予以警告；拒不改正或者情節嚴重的，責令停止建設或者使用、暫扣或者吊銷許可證件，或者建議有關主管部門依法予以處理。</w:t>
      </w:r>
    </w:p>
    <w:p w14:paraId="6BD36BB4" w14:textId="5C73DA18" w:rsidR="006C4FE0" w:rsidRPr="006C4FE0" w:rsidRDefault="006C4FE0" w:rsidP="006C4FE0">
      <w:pPr>
        <w:pStyle w:val="2"/>
        <w:rPr>
          <w:rFonts w:ascii="微軟正黑體" w:eastAsia="微軟正黑體" w:hAnsi="微軟正黑體"/>
        </w:rPr>
      </w:pPr>
      <w:bookmarkStart w:id="66" w:name="a58"/>
      <w:bookmarkEnd w:id="66"/>
      <w:r w:rsidRPr="006C4FE0">
        <w:rPr>
          <w:rFonts w:ascii="微軟正黑體" w:eastAsia="微軟正黑體" w:hAnsi="微軟正黑體" w:hint="eastAsia"/>
        </w:rPr>
        <w:t>第</w:t>
      </w:r>
      <w:r w:rsidRPr="006C4FE0">
        <w:rPr>
          <w:rFonts w:ascii="微軟正黑體" w:eastAsia="微軟正黑體" w:hAnsi="微軟正黑體"/>
        </w:rPr>
        <w:t>58</w:t>
      </w:r>
      <w:r w:rsidRPr="006C4FE0">
        <w:rPr>
          <w:rFonts w:ascii="微軟正黑體" w:eastAsia="微軟正黑體" w:hAnsi="微軟正黑體" w:hint="eastAsia"/>
        </w:rPr>
        <w:t>條</w:t>
      </w:r>
    </w:p>
    <w:p w14:paraId="28D7B72D" w14:textId="11CA17C4"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違反本法第</w:t>
      </w:r>
      <w:hyperlink w:anchor="a41" w:history="1">
        <w:r w:rsidRPr="006C4FE0">
          <w:rPr>
            <w:rStyle w:val="a3"/>
            <w:rFonts w:ascii="微軟正黑體" w:eastAsia="微軟正黑體" w:hAnsi="微軟正黑體" w:hint="eastAsia"/>
          </w:rPr>
          <w:t>四十一</w:t>
        </w:r>
      </w:hyperlink>
      <w:r w:rsidRPr="006C4FE0">
        <w:rPr>
          <w:rFonts w:ascii="微軟正黑體" w:eastAsia="微軟正黑體" w:hAnsi="微軟正黑體" w:hint="eastAsia"/>
        </w:rPr>
        <w:t>條規定的，由國家安全機關責令改正，予以警告或者通報批評；拒不改正或者情節嚴重的，由有關主管部門依照相關法律法規予以處罰。</w:t>
      </w:r>
    </w:p>
    <w:p w14:paraId="769B0AA4" w14:textId="76C55217" w:rsidR="006C4FE0" w:rsidRPr="006C4FE0" w:rsidRDefault="006C4FE0" w:rsidP="006C4FE0">
      <w:pPr>
        <w:pStyle w:val="2"/>
        <w:rPr>
          <w:rFonts w:ascii="微軟正黑體" w:eastAsia="微軟正黑體" w:hAnsi="微軟正黑體"/>
        </w:rPr>
      </w:pPr>
      <w:bookmarkStart w:id="67" w:name="a59"/>
      <w:bookmarkEnd w:id="67"/>
      <w:r w:rsidRPr="006C4FE0">
        <w:rPr>
          <w:rFonts w:ascii="微軟正黑體" w:eastAsia="微軟正黑體" w:hAnsi="微軟正黑體" w:hint="eastAsia"/>
        </w:rPr>
        <w:t>第</w:t>
      </w:r>
      <w:r w:rsidRPr="006C4FE0">
        <w:rPr>
          <w:rFonts w:ascii="微軟正黑體" w:eastAsia="微軟正黑體" w:hAnsi="微軟正黑體"/>
        </w:rPr>
        <w:t>59</w:t>
      </w:r>
      <w:r w:rsidRPr="006C4FE0">
        <w:rPr>
          <w:rFonts w:ascii="微軟正黑體" w:eastAsia="微軟正黑體" w:hAnsi="微軟正黑體" w:hint="eastAsia"/>
        </w:rPr>
        <w:t>條</w:t>
      </w:r>
    </w:p>
    <w:p w14:paraId="34F438DA" w14:textId="42A69D1A"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違反本法規定，拒不配合數據調取的，由國家安全機關依照《</w:t>
      </w:r>
      <w:hyperlink r:id="rId18" w:history="1">
        <w:r w:rsidRPr="006C4FE0">
          <w:rPr>
            <w:rStyle w:val="a3"/>
            <w:rFonts w:ascii="微軟正黑體" w:eastAsia="微軟正黑體" w:hAnsi="微軟正黑體" w:hint="eastAsia"/>
          </w:rPr>
          <w:t>中華人民共和國數據安全法</w:t>
        </w:r>
      </w:hyperlink>
      <w:r w:rsidRPr="006C4FE0">
        <w:rPr>
          <w:rFonts w:ascii="微軟正黑體" w:eastAsia="微軟正黑體" w:hAnsi="微軟正黑體" w:hint="eastAsia"/>
        </w:rPr>
        <w:t>》的有關規定予以處罰。</w:t>
      </w:r>
    </w:p>
    <w:p w14:paraId="1835E607" w14:textId="3BA48B9F" w:rsidR="006C4FE0" w:rsidRPr="006C4FE0" w:rsidRDefault="006C4FE0" w:rsidP="006C4FE0">
      <w:pPr>
        <w:pStyle w:val="2"/>
        <w:rPr>
          <w:rFonts w:ascii="微軟正黑體" w:eastAsia="微軟正黑體" w:hAnsi="微軟正黑體"/>
        </w:rPr>
      </w:pPr>
      <w:bookmarkStart w:id="68" w:name="a60"/>
      <w:bookmarkEnd w:id="68"/>
      <w:r w:rsidRPr="006C4FE0">
        <w:rPr>
          <w:rFonts w:ascii="微軟正黑體" w:eastAsia="微軟正黑體" w:hAnsi="微軟正黑體" w:hint="eastAsia"/>
        </w:rPr>
        <w:lastRenderedPageBreak/>
        <w:t>第</w:t>
      </w:r>
      <w:r w:rsidRPr="006C4FE0">
        <w:rPr>
          <w:rFonts w:ascii="微軟正黑體" w:eastAsia="微軟正黑體" w:hAnsi="微軟正黑體"/>
        </w:rPr>
        <w:t>60</w:t>
      </w:r>
      <w:r w:rsidRPr="006C4FE0">
        <w:rPr>
          <w:rFonts w:ascii="微軟正黑體" w:eastAsia="微軟正黑體" w:hAnsi="微軟正黑體" w:hint="eastAsia"/>
        </w:rPr>
        <w:t>條</w:t>
      </w:r>
    </w:p>
    <w:p w14:paraId="66C6646C" w14:textId="6DB4FE12"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違反本法規定，有下列行為之一，構成犯罪的，依法追究刑事責任；尚不構成犯罪的，由國家安全機關予以警告或者處十日以下行政拘留，可以並處三萬元以下罰款：</w:t>
      </w:r>
    </w:p>
    <w:p w14:paraId="640760D1" w14:textId="086348C7"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rPr>
        <w:t xml:space="preserve">　　（一）洩露有關反間諜工作的國家秘密；</w:t>
      </w:r>
    </w:p>
    <w:p w14:paraId="0A1A2D1D" w14:textId="63ACCDC7"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rPr>
        <w:t xml:space="preserve">　　（二）明知他人有間諜犯罪行為，在國家安全機關向其調查有關情況、收集有關證據時，拒絕提供；</w:t>
      </w:r>
    </w:p>
    <w:p w14:paraId="29415654" w14:textId="1D927C4E"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rPr>
        <w:t xml:space="preserve">　　（三）故意阻礙國家安全機關依法執行任務；</w:t>
      </w:r>
    </w:p>
    <w:p w14:paraId="4A998F1C" w14:textId="72A85779"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rPr>
        <w:t xml:space="preserve">　　（四）隱藏、轉移、變賣、損毀國家安全機關依法查封、扣押、凍結的財物；</w:t>
      </w:r>
    </w:p>
    <w:p w14:paraId="001400AA" w14:textId="4BDB5F62"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rPr>
        <w:t xml:space="preserve">　　（五）明知是間諜行為的涉案財物而窩藏、轉移、收購、代為銷售或者以其他方法掩飾、隱瞞；</w:t>
      </w:r>
    </w:p>
    <w:p w14:paraId="1A6A24EB" w14:textId="6F92FFB2"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rPr>
        <w:t xml:space="preserve">　　（六）對依法支持、協助國家安全機關工作的個人和組織進行打擊報復。</w:t>
      </w:r>
    </w:p>
    <w:p w14:paraId="751716D3" w14:textId="0A608763" w:rsidR="006C4FE0" w:rsidRPr="006C4FE0" w:rsidRDefault="006C4FE0" w:rsidP="006C4FE0">
      <w:pPr>
        <w:pStyle w:val="2"/>
        <w:rPr>
          <w:rFonts w:ascii="微軟正黑體" w:eastAsia="微軟正黑體" w:hAnsi="微軟正黑體"/>
        </w:rPr>
      </w:pPr>
      <w:bookmarkStart w:id="69" w:name="a61"/>
      <w:bookmarkEnd w:id="69"/>
      <w:r w:rsidRPr="006C4FE0">
        <w:rPr>
          <w:rFonts w:ascii="微軟正黑體" w:eastAsia="微軟正黑體" w:hAnsi="微軟正黑體" w:hint="eastAsia"/>
        </w:rPr>
        <w:t>第</w:t>
      </w:r>
      <w:r w:rsidRPr="006C4FE0">
        <w:rPr>
          <w:rFonts w:ascii="微軟正黑體" w:eastAsia="微軟正黑體" w:hAnsi="微軟正黑體"/>
        </w:rPr>
        <w:t>61</w:t>
      </w:r>
      <w:r w:rsidRPr="006C4FE0">
        <w:rPr>
          <w:rFonts w:ascii="微軟正黑體" w:eastAsia="微軟正黑體" w:hAnsi="微軟正黑體" w:hint="eastAsia"/>
        </w:rPr>
        <w:t>條</w:t>
      </w:r>
    </w:p>
    <w:p w14:paraId="11D380C7" w14:textId="1758AC8C"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非法獲取、持有屬</w:t>
      </w:r>
      <w:r w:rsidRPr="006C4FE0">
        <w:rPr>
          <w:rFonts w:ascii="微軟正黑體" w:eastAsia="微軟正黑體" w:hAnsi="微軟正黑體"/>
        </w:rPr>
        <w:t>國家秘密的文件、數據、資料、物品，以及非法生產、銷售、持有、使用專用間諜器材，尚不構成犯罪的，由國家安全機關予以警告或者處十日以下行政拘留。</w:t>
      </w:r>
    </w:p>
    <w:p w14:paraId="7A0017C0" w14:textId="4FCADCFA" w:rsidR="006C4FE0" w:rsidRPr="006C4FE0" w:rsidRDefault="006C4FE0" w:rsidP="006C4FE0">
      <w:pPr>
        <w:pStyle w:val="2"/>
        <w:rPr>
          <w:rFonts w:ascii="微軟正黑體" w:eastAsia="微軟正黑體" w:hAnsi="微軟正黑體"/>
        </w:rPr>
      </w:pPr>
      <w:bookmarkStart w:id="70" w:name="a62"/>
      <w:bookmarkEnd w:id="70"/>
      <w:r w:rsidRPr="006C4FE0">
        <w:rPr>
          <w:rFonts w:ascii="微軟正黑體" w:eastAsia="微軟正黑體" w:hAnsi="微軟正黑體" w:hint="eastAsia"/>
        </w:rPr>
        <w:t>第</w:t>
      </w:r>
      <w:r w:rsidRPr="006C4FE0">
        <w:rPr>
          <w:rFonts w:ascii="微軟正黑體" w:eastAsia="微軟正黑體" w:hAnsi="微軟正黑體"/>
        </w:rPr>
        <w:t>62</w:t>
      </w:r>
      <w:r w:rsidRPr="006C4FE0">
        <w:rPr>
          <w:rFonts w:ascii="微軟正黑體" w:eastAsia="微軟正黑體" w:hAnsi="微軟正黑體" w:hint="eastAsia"/>
        </w:rPr>
        <w:t>條</w:t>
      </w:r>
    </w:p>
    <w:p w14:paraId="709C0933" w14:textId="790D3DA9"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國家安全機關對依照本法查封、扣押、凍結的財物，應當妥善保管，並按照下列情形分別處理：</w:t>
      </w:r>
    </w:p>
    <w:p w14:paraId="2D19CB76" w14:textId="088A706D"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rPr>
        <w:t xml:space="preserve">　　（一）涉嫌犯罪的，依照《</w:t>
      </w:r>
      <w:hyperlink r:id="rId19" w:history="1">
        <w:r w:rsidRPr="006C4FE0">
          <w:rPr>
            <w:rStyle w:val="a3"/>
            <w:rFonts w:ascii="微軟正黑體" w:eastAsia="微軟正黑體" w:hAnsi="微軟正黑體" w:hint="eastAsia"/>
          </w:rPr>
          <w:t>中華人民共和國刑事訴訟法</w:t>
        </w:r>
      </w:hyperlink>
      <w:r w:rsidRPr="006C4FE0">
        <w:rPr>
          <w:rFonts w:ascii="微軟正黑體" w:eastAsia="微軟正黑體" w:hAnsi="微軟正黑體" w:hint="eastAsia"/>
        </w:rPr>
        <w:t>》等有關法律的規定處理；</w:t>
      </w:r>
    </w:p>
    <w:p w14:paraId="519F30ED" w14:textId="3F002C4E"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rPr>
        <w:t xml:space="preserve">　　（二）尚不構成犯罪，有違法事實的，對依法應當沒收的予以沒收，依法應當銷毀的予以銷毀；</w:t>
      </w:r>
    </w:p>
    <w:p w14:paraId="6324E3BD" w14:textId="6BDB30A7"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rPr>
        <w:t xml:space="preserve">　　（三）沒有違法事實的，或者與案件無關的，應當解除查封、扣押、凍結，並及時返還相關財物；造成損失的，應當依法予以賠償。</w:t>
      </w:r>
    </w:p>
    <w:p w14:paraId="1941BC3A" w14:textId="49327404" w:rsidR="006C4FE0" w:rsidRPr="006C4FE0" w:rsidRDefault="006C4FE0" w:rsidP="006C4FE0">
      <w:pPr>
        <w:pStyle w:val="2"/>
        <w:rPr>
          <w:rFonts w:ascii="微軟正黑體" w:eastAsia="微軟正黑體" w:hAnsi="微軟正黑體"/>
        </w:rPr>
      </w:pPr>
      <w:bookmarkStart w:id="71" w:name="a63"/>
      <w:bookmarkEnd w:id="71"/>
      <w:r w:rsidRPr="006C4FE0">
        <w:rPr>
          <w:rFonts w:ascii="微軟正黑體" w:eastAsia="微軟正黑體" w:hAnsi="微軟正黑體" w:hint="eastAsia"/>
        </w:rPr>
        <w:t>第</w:t>
      </w:r>
      <w:r w:rsidRPr="006C4FE0">
        <w:rPr>
          <w:rFonts w:ascii="微軟正黑體" w:eastAsia="微軟正黑體" w:hAnsi="微軟正黑體"/>
        </w:rPr>
        <w:t>63</w:t>
      </w:r>
      <w:r w:rsidRPr="006C4FE0">
        <w:rPr>
          <w:rFonts w:ascii="微軟正黑體" w:eastAsia="微軟正黑體" w:hAnsi="微軟正黑體" w:hint="eastAsia"/>
        </w:rPr>
        <w:t>條</w:t>
      </w:r>
    </w:p>
    <w:p w14:paraId="09DECC7F" w14:textId="09838C62"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涉案財物符合下列情形之一的，應當依法予以追繳、沒收，或者採取措施消除隱患：</w:t>
      </w:r>
    </w:p>
    <w:p w14:paraId="4357EC4B" w14:textId="0DC1864E"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rPr>
        <w:t xml:space="preserve">　　（一）違法所得的財物及其孳息、收益，供實施間諜行為所用的本人財物；</w:t>
      </w:r>
    </w:p>
    <w:p w14:paraId="1F10D004" w14:textId="776E63A0"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rPr>
        <w:t xml:space="preserve">　　（二）非法獲取、持有的屬</w:t>
      </w:r>
      <w:r w:rsidRPr="006C4FE0">
        <w:rPr>
          <w:rFonts w:ascii="微軟正黑體" w:eastAsia="微軟正黑體" w:hAnsi="微軟正黑體"/>
        </w:rPr>
        <w:t>國家秘密的文件、數據、資料、物品；</w:t>
      </w:r>
    </w:p>
    <w:p w14:paraId="6308E9F7" w14:textId="15DFDB45"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rPr>
        <w:t xml:space="preserve">　　（三）非法生產、銷售、持有、使用的專用間諜器材。</w:t>
      </w:r>
    </w:p>
    <w:p w14:paraId="680491A1" w14:textId="7E4C25E8" w:rsidR="006C4FE0" w:rsidRPr="006C4FE0" w:rsidRDefault="006C4FE0" w:rsidP="006C4FE0">
      <w:pPr>
        <w:pStyle w:val="2"/>
        <w:rPr>
          <w:rFonts w:ascii="微軟正黑體" w:eastAsia="微軟正黑體" w:hAnsi="微軟正黑體"/>
        </w:rPr>
      </w:pPr>
      <w:bookmarkStart w:id="72" w:name="a64"/>
      <w:bookmarkEnd w:id="72"/>
      <w:r w:rsidRPr="006C4FE0">
        <w:rPr>
          <w:rFonts w:ascii="微軟正黑體" w:eastAsia="微軟正黑體" w:hAnsi="微軟正黑體" w:hint="eastAsia"/>
        </w:rPr>
        <w:t>第</w:t>
      </w:r>
      <w:r w:rsidRPr="006C4FE0">
        <w:rPr>
          <w:rFonts w:ascii="微軟正黑體" w:eastAsia="微軟正黑體" w:hAnsi="微軟正黑體"/>
        </w:rPr>
        <w:t>64</w:t>
      </w:r>
      <w:r w:rsidRPr="006C4FE0">
        <w:rPr>
          <w:rFonts w:ascii="微軟正黑體" w:eastAsia="微軟正黑體" w:hAnsi="微軟正黑體" w:hint="eastAsia"/>
        </w:rPr>
        <w:t>條</w:t>
      </w:r>
    </w:p>
    <w:p w14:paraId="1253B2B8" w14:textId="3062A566"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行為人及其近親屬或者其他相關人員，因行為人實施間諜行為從間諜組織及其代理人獲取的所有利益，由國家安全機關依法採取追繳、沒收等措施。</w:t>
      </w:r>
    </w:p>
    <w:p w14:paraId="2FFBFF88" w14:textId="6CA76F4B" w:rsidR="006C4FE0" w:rsidRPr="006C4FE0" w:rsidRDefault="006C4FE0" w:rsidP="006C4FE0">
      <w:pPr>
        <w:pStyle w:val="2"/>
        <w:rPr>
          <w:rFonts w:ascii="微軟正黑體" w:eastAsia="微軟正黑體" w:hAnsi="微軟正黑體"/>
        </w:rPr>
      </w:pPr>
      <w:bookmarkStart w:id="73" w:name="a65"/>
      <w:bookmarkEnd w:id="73"/>
      <w:r w:rsidRPr="006C4FE0">
        <w:rPr>
          <w:rFonts w:ascii="微軟正黑體" w:eastAsia="微軟正黑體" w:hAnsi="微軟正黑體" w:hint="eastAsia"/>
        </w:rPr>
        <w:t>第</w:t>
      </w:r>
      <w:r w:rsidRPr="006C4FE0">
        <w:rPr>
          <w:rFonts w:ascii="微軟正黑體" w:eastAsia="微軟正黑體" w:hAnsi="微軟正黑體"/>
        </w:rPr>
        <w:t>65</w:t>
      </w:r>
      <w:r w:rsidRPr="006C4FE0">
        <w:rPr>
          <w:rFonts w:ascii="微軟正黑體" w:eastAsia="微軟正黑體" w:hAnsi="微軟正黑體" w:hint="eastAsia"/>
        </w:rPr>
        <w:t>條</w:t>
      </w:r>
    </w:p>
    <w:p w14:paraId="7186D134" w14:textId="10502482"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國家安全機關依法收繳的罰款以及沒收的財物，一律上繳國庫。</w:t>
      </w:r>
    </w:p>
    <w:p w14:paraId="5C14BF0F" w14:textId="41317322" w:rsidR="006C4FE0" w:rsidRPr="006C4FE0" w:rsidRDefault="006C4FE0" w:rsidP="006C4FE0">
      <w:pPr>
        <w:pStyle w:val="2"/>
        <w:rPr>
          <w:rFonts w:ascii="微軟正黑體" w:eastAsia="微軟正黑體" w:hAnsi="微軟正黑體"/>
        </w:rPr>
      </w:pPr>
      <w:bookmarkStart w:id="74" w:name="a66"/>
      <w:bookmarkEnd w:id="74"/>
      <w:r w:rsidRPr="006C4FE0">
        <w:rPr>
          <w:rFonts w:ascii="微軟正黑體" w:eastAsia="微軟正黑體" w:hAnsi="微軟正黑體" w:hint="eastAsia"/>
        </w:rPr>
        <w:t>第</w:t>
      </w:r>
      <w:r w:rsidRPr="006C4FE0">
        <w:rPr>
          <w:rFonts w:ascii="微軟正黑體" w:eastAsia="微軟正黑體" w:hAnsi="微軟正黑體"/>
        </w:rPr>
        <w:t>66</w:t>
      </w:r>
      <w:r w:rsidRPr="006C4FE0">
        <w:rPr>
          <w:rFonts w:ascii="微軟正黑體" w:eastAsia="微軟正黑體" w:hAnsi="微軟正黑體" w:hint="eastAsia"/>
        </w:rPr>
        <w:t>條</w:t>
      </w:r>
    </w:p>
    <w:p w14:paraId="22F2965E" w14:textId="537D28E2"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境外人員違反本法的，國務院國家安全主管部門可以決定限期出境，並決定其不准入境的期限。未在規定期限內離境的，可以遣送出境。</w:t>
      </w:r>
    </w:p>
    <w:p w14:paraId="4F7F478C" w14:textId="3A4B1156"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對違反本法的境外人員，國務院國家安全主管部門決定驅逐出境的，自被驅逐出境之日起十年內不准入境，國務院國家安全主管部門的處罰決定為最終決定。</w:t>
      </w:r>
    </w:p>
    <w:p w14:paraId="60E8B6ED" w14:textId="0C74B384" w:rsidR="006C4FE0" w:rsidRPr="006C4FE0" w:rsidRDefault="006C4FE0" w:rsidP="006C4FE0">
      <w:pPr>
        <w:pStyle w:val="2"/>
        <w:rPr>
          <w:rFonts w:ascii="微軟正黑體" w:eastAsia="微軟正黑體" w:hAnsi="微軟正黑體"/>
        </w:rPr>
      </w:pPr>
      <w:bookmarkStart w:id="75" w:name="a67"/>
      <w:bookmarkEnd w:id="75"/>
      <w:r w:rsidRPr="006C4FE0">
        <w:rPr>
          <w:rFonts w:ascii="微軟正黑體" w:eastAsia="微軟正黑體" w:hAnsi="微軟正黑體" w:hint="eastAsia"/>
        </w:rPr>
        <w:t>第</w:t>
      </w:r>
      <w:r w:rsidRPr="006C4FE0">
        <w:rPr>
          <w:rFonts w:ascii="微軟正黑體" w:eastAsia="微軟正黑體" w:hAnsi="微軟正黑體"/>
        </w:rPr>
        <w:t>67</w:t>
      </w:r>
      <w:r w:rsidRPr="006C4FE0">
        <w:rPr>
          <w:rFonts w:ascii="微軟正黑體" w:eastAsia="微軟正黑體" w:hAnsi="微軟正黑體" w:hint="eastAsia"/>
        </w:rPr>
        <w:t>條</w:t>
      </w:r>
    </w:p>
    <w:p w14:paraId="5ABE7F9B" w14:textId="796B2CC4"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國家安全機關作出行政處罰決定之前，應當告知當事人擬作出的行政處罰內容及事實、理由、依據，以及當事人依法享有的陳述、申辯、要求聽證等權利，並依照《</w:t>
      </w:r>
      <w:hyperlink r:id="rId20" w:history="1">
        <w:r w:rsidRPr="006C4FE0">
          <w:rPr>
            <w:rStyle w:val="a3"/>
            <w:rFonts w:ascii="微軟正黑體" w:eastAsia="微軟正黑體" w:hAnsi="微軟正黑體" w:hint="eastAsia"/>
          </w:rPr>
          <w:t>中華人民共和國行政處罰法</w:t>
        </w:r>
      </w:hyperlink>
      <w:r w:rsidRPr="006C4FE0">
        <w:rPr>
          <w:rFonts w:ascii="微軟正黑體" w:eastAsia="微軟正黑體" w:hAnsi="微軟正黑體" w:hint="eastAsia"/>
        </w:rPr>
        <w:t>》的有關規定實施。</w:t>
      </w:r>
    </w:p>
    <w:p w14:paraId="59325185" w14:textId="0689459D" w:rsidR="006C4FE0" w:rsidRPr="006C4FE0" w:rsidRDefault="006C4FE0" w:rsidP="006C4FE0">
      <w:pPr>
        <w:pStyle w:val="2"/>
        <w:rPr>
          <w:rFonts w:ascii="微軟正黑體" w:eastAsia="微軟正黑體" w:hAnsi="微軟正黑體"/>
        </w:rPr>
      </w:pPr>
      <w:bookmarkStart w:id="76" w:name="a68"/>
      <w:bookmarkEnd w:id="76"/>
      <w:r w:rsidRPr="006C4FE0">
        <w:rPr>
          <w:rFonts w:ascii="微軟正黑體" w:eastAsia="微軟正黑體" w:hAnsi="微軟正黑體" w:hint="eastAsia"/>
        </w:rPr>
        <w:lastRenderedPageBreak/>
        <w:t>第</w:t>
      </w:r>
      <w:r w:rsidRPr="006C4FE0">
        <w:rPr>
          <w:rFonts w:ascii="微軟正黑體" w:eastAsia="微軟正黑體" w:hAnsi="微軟正黑體"/>
        </w:rPr>
        <w:t>68</w:t>
      </w:r>
      <w:r w:rsidRPr="006C4FE0">
        <w:rPr>
          <w:rFonts w:ascii="微軟正黑體" w:eastAsia="微軟正黑體" w:hAnsi="微軟正黑體" w:hint="eastAsia"/>
        </w:rPr>
        <w:t>條</w:t>
      </w:r>
    </w:p>
    <w:p w14:paraId="7A6E50F3" w14:textId="08476E4E"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當事人對行政處罰決定、行政強制措施決定、行政許可決定不服的，可以自收到決定書之日起六十日內，依法申請覆議；對覆議決定不服的，可以自收到覆議決定書之日起十五日內，依法向人民法院提起訴訟。</w:t>
      </w:r>
    </w:p>
    <w:p w14:paraId="75248138" w14:textId="079F267D" w:rsidR="006C4FE0" w:rsidRPr="006C4FE0" w:rsidRDefault="006C4FE0" w:rsidP="006C4FE0">
      <w:pPr>
        <w:pStyle w:val="2"/>
        <w:rPr>
          <w:rFonts w:ascii="微軟正黑體" w:eastAsia="微軟正黑體" w:hAnsi="微軟正黑體"/>
        </w:rPr>
      </w:pPr>
      <w:bookmarkStart w:id="77" w:name="a69"/>
      <w:bookmarkEnd w:id="77"/>
      <w:r w:rsidRPr="006C4FE0">
        <w:rPr>
          <w:rFonts w:ascii="微軟正黑體" w:eastAsia="微軟正黑體" w:hAnsi="微軟正黑體" w:hint="eastAsia"/>
        </w:rPr>
        <w:t>第</w:t>
      </w:r>
      <w:r w:rsidRPr="006C4FE0">
        <w:rPr>
          <w:rFonts w:ascii="微軟正黑體" w:eastAsia="微軟正黑體" w:hAnsi="微軟正黑體"/>
        </w:rPr>
        <w:t>69</w:t>
      </w:r>
      <w:r w:rsidRPr="006C4FE0">
        <w:rPr>
          <w:rFonts w:ascii="微軟正黑體" w:eastAsia="微軟正黑體" w:hAnsi="微軟正黑體" w:hint="eastAsia"/>
        </w:rPr>
        <w:t>條</w:t>
      </w:r>
    </w:p>
    <w:p w14:paraId="147E46CB" w14:textId="200F49E7"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工作人員濫用職權、玩忽職守、徇私舞弊，或者有非法拘禁、刑訊逼供、暴力取證、違反規定洩露國家秘密、工作秘密、商業秘密和個人隱私、個人信息等行為，依法予以處分，構成犯罪的，依法追究刑事責任。</w:t>
      </w:r>
    </w:p>
    <w:p w14:paraId="4B6EA08E" w14:textId="2433BDC2" w:rsidR="006C4FE0" w:rsidRPr="006C4FE0" w:rsidRDefault="006C4FE0" w:rsidP="006C4FE0">
      <w:pPr>
        <w:ind w:left="142"/>
        <w:rPr>
          <w:rFonts w:ascii="微軟正黑體" w:eastAsia="微軟正黑體" w:hAnsi="微軟正黑體"/>
          <w:lang w:eastAsia="zh-CN"/>
        </w:rPr>
      </w:pPr>
      <w:r w:rsidRPr="006C4FE0">
        <w:rPr>
          <w:rFonts w:ascii="微軟正黑體" w:eastAsia="微軟正黑體" w:hAnsi="微軟正黑體" w:hint="eastAsia"/>
          <w:color w:val="808000"/>
          <w:sz w:val="18"/>
        </w:rPr>
        <w:t xml:space="preserve">　　　　　　　　　　　　　　　　　　　　　　　　　　　　　　　　　　　　　　　　　　　　　　　　</w:t>
      </w:r>
      <w:r w:rsidR="0066026F" w:rsidRPr="006C4FE0">
        <w:rPr>
          <w:rFonts w:ascii="微軟正黑體" w:eastAsia="微軟正黑體" w:hAnsi="微軟正黑體" w:hint="eastAsia"/>
          <w:color w:val="808000"/>
          <w:sz w:val="18"/>
        </w:rPr>
        <w:t xml:space="preserve">　</w:t>
      </w:r>
      <w:hyperlink w:anchor="a章节索引" w:history="1">
        <w:r w:rsidR="0066026F" w:rsidRPr="006C4FE0">
          <w:rPr>
            <w:rStyle w:val="a3"/>
            <w:rFonts w:ascii="微軟正黑體" w:eastAsia="微軟正黑體" w:hAnsi="微軟正黑體" w:hint="eastAsia"/>
            <w:sz w:val="18"/>
          </w:rPr>
          <w:t>回</w:t>
        </w:r>
        <w:r w:rsidR="0066026F" w:rsidRPr="006C4FE0">
          <w:rPr>
            <w:rStyle w:val="a3"/>
            <w:rFonts w:ascii="微軟正黑體" w:eastAsia="微軟正黑體" w:hAnsi="微軟正黑體" w:hint="eastAsia"/>
            <w:sz w:val="18"/>
          </w:rPr>
          <w:t>索</w:t>
        </w:r>
        <w:r w:rsidR="0066026F" w:rsidRPr="006C4FE0">
          <w:rPr>
            <w:rStyle w:val="a3"/>
            <w:rFonts w:ascii="微軟正黑體" w:eastAsia="微軟正黑體" w:hAnsi="微軟正黑體" w:hint="eastAsia"/>
            <w:sz w:val="18"/>
          </w:rPr>
          <w:t>引</w:t>
        </w:r>
      </w:hyperlink>
      <w:r w:rsidR="0066026F" w:rsidRPr="006C4FE0">
        <w:rPr>
          <w:rFonts w:ascii="微軟正黑體" w:eastAsia="微軟正黑體" w:hAnsi="微軟正黑體" w:hint="eastAsia"/>
          <w:color w:val="808000"/>
          <w:sz w:val="18"/>
        </w:rPr>
        <w:t>〉〉</w:t>
      </w:r>
    </w:p>
    <w:p w14:paraId="6E123403" w14:textId="6DDF21C6" w:rsidR="006C4FE0" w:rsidRPr="006C4FE0" w:rsidRDefault="006C4FE0" w:rsidP="006C4FE0">
      <w:pPr>
        <w:pStyle w:val="1"/>
        <w:spacing w:beforeLines="30" w:before="108" w:beforeAutospacing="0" w:afterLines="30" w:after="108" w:afterAutospacing="0"/>
        <w:rPr>
          <w:rFonts w:ascii="微軟正黑體" w:eastAsia="微軟正黑體" w:hAnsi="微軟正黑體"/>
          <w:lang w:eastAsia="zh-CN"/>
        </w:rPr>
      </w:pPr>
      <w:bookmarkStart w:id="78" w:name="_第六章__附则"/>
      <w:bookmarkEnd w:id="78"/>
      <w:r w:rsidRPr="006C4FE0">
        <w:rPr>
          <w:rFonts w:ascii="微軟正黑體" w:eastAsia="微軟正黑體" w:hAnsi="微軟正黑體" w:hint="eastAsia"/>
        </w:rPr>
        <w:t>第六章　　附則</w:t>
      </w:r>
    </w:p>
    <w:p w14:paraId="4B623B6B" w14:textId="6F61FB38" w:rsidR="006C4FE0" w:rsidRPr="006C4FE0" w:rsidRDefault="006C4FE0" w:rsidP="006C4FE0">
      <w:pPr>
        <w:pStyle w:val="2"/>
        <w:rPr>
          <w:rFonts w:ascii="微軟正黑體" w:eastAsia="微軟正黑體" w:hAnsi="微軟正黑體"/>
        </w:rPr>
      </w:pPr>
      <w:bookmarkStart w:id="79" w:name="a70"/>
      <w:bookmarkEnd w:id="79"/>
      <w:r w:rsidRPr="006C4FE0">
        <w:rPr>
          <w:rFonts w:ascii="微軟正黑體" w:eastAsia="微軟正黑體" w:hAnsi="微軟正黑體" w:hint="eastAsia"/>
        </w:rPr>
        <w:t>第</w:t>
      </w:r>
      <w:r w:rsidRPr="006C4FE0">
        <w:rPr>
          <w:rFonts w:ascii="微軟正黑體" w:eastAsia="微軟正黑體" w:hAnsi="微軟正黑體"/>
        </w:rPr>
        <w:t>70</w:t>
      </w:r>
      <w:r w:rsidRPr="006C4FE0">
        <w:rPr>
          <w:rFonts w:ascii="微軟正黑體" w:eastAsia="微軟正黑體" w:hAnsi="微軟正黑體" w:hint="eastAsia"/>
        </w:rPr>
        <w:t>條</w:t>
      </w:r>
    </w:p>
    <w:p w14:paraId="128E5A1B" w14:textId="4A9EA9D2"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國家安全機關依照法律、行政法規和國家有關規定，履行防範、制止和懲治間諜行為以外的危害國家安全行為的職責，適用本法的有關規定。</w:t>
      </w:r>
    </w:p>
    <w:p w14:paraId="7A23764D" w14:textId="63F0825A" w:rsidR="006C4FE0" w:rsidRPr="006C4FE0" w:rsidRDefault="006C4FE0" w:rsidP="006C4FE0">
      <w:pPr>
        <w:ind w:left="142"/>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2</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公安機關在依法履行職責過程中發現、懲治危害國家安全的行為，適用本法的有關規定。</w:t>
      </w:r>
    </w:p>
    <w:p w14:paraId="3D7E6687" w14:textId="193D199E" w:rsidR="006C4FE0" w:rsidRPr="006C4FE0" w:rsidRDefault="006C4FE0" w:rsidP="006C4FE0">
      <w:pPr>
        <w:pStyle w:val="2"/>
        <w:rPr>
          <w:rFonts w:ascii="微軟正黑體" w:eastAsia="微軟正黑體" w:hAnsi="微軟正黑體"/>
        </w:rPr>
      </w:pPr>
      <w:bookmarkStart w:id="80" w:name="a71"/>
      <w:bookmarkEnd w:id="80"/>
      <w:r w:rsidRPr="006C4FE0">
        <w:rPr>
          <w:rFonts w:ascii="微軟正黑體" w:eastAsia="微軟正黑體" w:hAnsi="微軟正黑體" w:hint="eastAsia"/>
        </w:rPr>
        <w:t>第</w:t>
      </w:r>
      <w:r w:rsidRPr="006C4FE0">
        <w:rPr>
          <w:rFonts w:ascii="微軟正黑體" w:eastAsia="微軟正黑體" w:hAnsi="微軟正黑體"/>
        </w:rPr>
        <w:t>71</w:t>
      </w:r>
      <w:r w:rsidRPr="006C4FE0">
        <w:rPr>
          <w:rFonts w:ascii="微軟正黑體" w:eastAsia="微軟正黑體" w:hAnsi="微軟正黑體" w:hint="eastAsia"/>
        </w:rPr>
        <w:t>條</w:t>
      </w:r>
    </w:p>
    <w:p w14:paraId="35301AF1" w14:textId="4A1EE639" w:rsidR="006C4FE0" w:rsidRPr="006C4FE0" w:rsidRDefault="006C4FE0" w:rsidP="006C4FE0">
      <w:pPr>
        <w:ind w:left="142"/>
        <w:jc w:val="both"/>
        <w:rPr>
          <w:rFonts w:ascii="微軟正黑體" w:eastAsia="微軟正黑體" w:hAnsi="微軟正黑體"/>
        </w:rPr>
      </w:pPr>
      <w:r w:rsidRPr="006C4FE0">
        <w:rPr>
          <w:rFonts w:ascii="微軟正黑體" w:eastAsia="微軟正黑體" w:hAnsi="微軟正黑體" w:hint="eastAsia"/>
          <w:color w:val="404040"/>
          <w:sz w:val="18"/>
        </w:rPr>
        <w:t>﹝</w:t>
      </w:r>
      <w:r w:rsidRPr="006C4FE0">
        <w:rPr>
          <w:rFonts w:ascii="微軟正黑體" w:eastAsia="微軟正黑體" w:hAnsi="微軟正黑體"/>
          <w:color w:val="404040"/>
          <w:sz w:val="18"/>
        </w:rPr>
        <w:t>1</w:t>
      </w:r>
      <w:r w:rsidRPr="006C4FE0">
        <w:rPr>
          <w:rFonts w:ascii="微軟正黑體" w:eastAsia="微軟正黑體" w:hAnsi="微軟正黑體" w:hint="eastAsia"/>
          <w:color w:val="404040"/>
          <w:sz w:val="18"/>
        </w:rPr>
        <w:t>﹞</w:t>
      </w:r>
      <w:r w:rsidRPr="006C4FE0">
        <w:rPr>
          <w:rFonts w:ascii="微軟正黑體" w:eastAsia="微軟正黑體" w:hAnsi="微軟正黑體" w:hint="eastAsia"/>
        </w:rPr>
        <w:t>本法自</w:t>
      </w:r>
      <w:r w:rsidRPr="006C4FE0">
        <w:rPr>
          <w:rFonts w:ascii="微軟正黑體" w:eastAsia="微軟正黑體" w:hAnsi="微軟正黑體"/>
        </w:rPr>
        <w:t>2023</w:t>
      </w:r>
      <w:r w:rsidRPr="006C4FE0">
        <w:rPr>
          <w:rFonts w:ascii="微軟正黑體" w:eastAsia="微軟正黑體" w:hAnsi="微軟正黑體" w:hint="eastAsia"/>
        </w:rPr>
        <w:t>年</w:t>
      </w:r>
      <w:r w:rsidRPr="006C4FE0">
        <w:rPr>
          <w:rFonts w:ascii="微軟正黑體" w:eastAsia="微軟正黑體" w:hAnsi="微軟正黑體"/>
        </w:rPr>
        <w:t>7</w:t>
      </w:r>
      <w:r w:rsidRPr="006C4FE0">
        <w:rPr>
          <w:rFonts w:ascii="微軟正黑體" w:eastAsia="微軟正黑體" w:hAnsi="微軟正黑體" w:hint="eastAsia"/>
        </w:rPr>
        <w:t>月</w:t>
      </w:r>
      <w:r w:rsidRPr="006C4FE0">
        <w:rPr>
          <w:rFonts w:ascii="微軟正黑體" w:eastAsia="微軟正黑體" w:hAnsi="微軟正黑體"/>
        </w:rPr>
        <w:t>1</w:t>
      </w:r>
      <w:r w:rsidRPr="006C4FE0">
        <w:rPr>
          <w:rFonts w:ascii="微軟正黑體" w:eastAsia="微軟正黑體" w:hAnsi="微軟正黑體" w:hint="eastAsia"/>
        </w:rPr>
        <w:t>日起施行。</w:t>
      </w:r>
    </w:p>
    <w:p w14:paraId="1186577C" w14:textId="77777777" w:rsidR="006C4FE0" w:rsidRPr="006C4FE0" w:rsidRDefault="006C4FE0" w:rsidP="006C4FE0">
      <w:pPr>
        <w:rPr>
          <w:rFonts w:ascii="微軟正黑體" w:eastAsia="微軟正黑體" w:hAnsi="微軟正黑體"/>
        </w:rPr>
      </w:pPr>
    </w:p>
    <w:p w14:paraId="69D6F1E8" w14:textId="77777777" w:rsidR="006C4FE0" w:rsidRPr="006C4FE0" w:rsidRDefault="006C4FE0" w:rsidP="006C4FE0">
      <w:pPr>
        <w:ind w:left="142"/>
        <w:jc w:val="both"/>
        <w:rPr>
          <w:rFonts w:ascii="微軟正黑體" w:eastAsia="微軟正黑體" w:hAnsi="微軟正黑體"/>
          <w:sz w:val="18"/>
          <w:szCs w:val="20"/>
        </w:rPr>
      </w:pPr>
    </w:p>
    <w:p w14:paraId="760B4485" w14:textId="38D71C1C" w:rsidR="006C4FE0" w:rsidRPr="006C4FE0" w:rsidRDefault="006C4FE0" w:rsidP="006C4FE0">
      <w:pPr>
        <w:ind w:leftChars="50" w:left="100"/>
        <w:jc w:val="both"/>
        <w:rPr>
          <w:rFonts w:ascii="微軟正黑體" w:eastAsia="微軟正黑體" w:hAnsi="微軟正黑體"/>
          <w:color w:val="808000"/>
          <w:szCs w:val="20"/>
          <w:lang w:eastAsia="zh-CN"/>
        </w:rPr>
      </w:pPr>
      <w:r w:rsidRPr="006C4FE0">
        <w:rPr>
          <w:rFonts w:ascii="微軟正黑體" w:eastAsia="微軟正黑體" w:hAnsi="微軟正黑體" w:hint="eastAsia"/>
          <w:color w:val="5F5F5F"/>
          <w:sz w:val="18"/>
        </w:rPr>
        <w:t>。。。。。。。。。。。。。。。。。。。。。。。。。。。。。。。。。</w:t>
      </w:r>
      <w:r w:rsidR="0097578E" w:rsidRPr="006C4FE0">
        <w:rPr>
          <w:rFonts w:ascii="微軟正黑體" w:eastAsia="微軟正黑體" w:hAnsi="微軟正黑體" w:hint="eastAsia"/>
          <w:color w:val="5F5F5F"/>
          <w:sz w:val="18"/>
        </w:rPr>
        <w:t>。。</w:t>
      </w:r>
      <w:r w:rsidRPr="006C4FE0">
        <w:rPr>
          <w:rFonts w:ascii="微軟正黑體" w:eastAsia="微軟正黑體" w:hAnsi="微軟正黑體" w:hint="eastAsia"/>
          <w:color w:val="5F5F5F"/>
          <w:sz w:val="18"/>
        </w:rPr>
        <w:t>。。。。。。。。。。。。</w:t>
      </w:r>
      <w:hyperlink w:anchor="top" w:history="1">
        <w:r w:rsidRPr="006C4FE0">
          <w:rPr>
            <w:rStyle w:val="a3"/>
            <w:rFonts w:ascii="微軟正黑體" w:eastAsia="微軟正黑體" w:hAnsi="微軟正黑體" w:hint="eastAsia"/>
            <w:sz w:val="18"/>
          </w:rPr>
          <w:t>回主頁</w:t>
        </w:r>
      </w:hyperlink>
      <w:r w:rsidRPr="006C4FE0">
        <w:rPr>
          <w:rStyle w:val="a3"/>
          <w:rFonts w:ascii="微軟正黑體" w:eastAsia="微軟正黑體" w:hAnsi="微軟正黑體" w:hint="eastAsia"/>
          <w:sz w:val="18"/>
          <w:u w:val="none"/>
        </w:rPr>
        <w:t>〉〉</w:t>
      </w:r>
    </w:p>
    <w:p w14:paraId="29508A18" w14:textId="01141BFF" w:rsidR="006C4FE0" w:rsidRPr="006C4FE0" w:rsidRDefault="006C4FE0" w:rsidP="006C4FE0">
      <w:pPr>
        <w:jc w:val="both"/>
        <w:rPr>
          <w:rFonts w:ascii="微軟正黑體" w:eastAsia="微軟正黑體" w:hAnsi="微軟正黑體"/>
          <w:sz w:val="18"/>
          <w:szCs w:val="20"/>
          <w:lang w:eastAsia="zh-CN"/>
        </w:rPr>
      </w:pPr>
      <w:r w:rsidRPr="006C4FE0">
        <w:rPr>
          <w:rFonts w:ascii="微軟正黑體" w:eastAsia="微軟正黑體" w:hAnsi="微軟正黑體" w:hint="eastAsia"/>
          <w:color w:val="5F5F5F"/>
          <w:sz w:val="18"/>
          <w:szCs w:val="18"/>
        </w:rPr>
        <w:t>【編注】本法規數據來源為官方信息網，提供學習與參考為原則，如需引用請以正式文件為准。如有發現待更正部份及您所需本站未收編之法規</w:t>
      </w:r>
      <w:r w:rsidRPr="006C4FE0">
        <w:rPr>
          <w:rFonts w:ascii="微軟正黑體" w:eastAsia="微軟正黑體" w:hAnsi="微軟正黑體" w:hint="eastAsia"/>
          <w:color w:val="5F5F5F"/>
          <w:sz w:val="18"/>
          <w:szCs w:val="20"/>
        </w:rPr>
        <w:t>，敬請</w:t>
      </w:r>
      <w:hyperlink r:id="rId21" w:history="1">
        <w:r w:rsidRPr="006C4FE0">
          <w:rPr>
            <w:rStyle w:val="a3"/>
            <w:rFonts w:ascii="微軟正黑體" w:eastAsia="微軟正黑體" w:hAnsi="微軟正黑體" w:hint="eastAsia"/>
            <w:b/>
            <w:bCs/>
            <w:sz w:val="18"/>
            <w:szCs w:val="20"/>
          </w:rPr>
          <w:t>告知</w:t>
        </w:r>
      </w:hyperlink>
      <w:r w:rsidRPr="006C4FE0">
        <w:rPr>
          <w:rFonts w:ascii="微軟正黑體" w:eastAsia="微軟正黑體" w:hAnsi="微軟正黑體" w:hint="eastAsia"/>
          <w:color w:val="5F5F5F"/>
          <w:sz w:val="18"/>
          <w:szCs w:val="20"/>
        </w:rPr>
        <w:t>，謝謝！</w:t>
      </w:r>
    </w:p>
    <w:p w14:paraId="11CE843A" w14:textId="77777777" w:rsidR="006C4FE0" w:rsidRPr="006C4FE0" w:rsidRDefault="006C4FE0" w:rsidP="006C4FE0">
      <w:pPr>
        <w:ind w:left="142"/>
        <w:jc w:val="both"/>
        <w:rPr>
          <w:rFonts w:ascii="微軟正黑體" w:eastAsia="微軟正黑體" w:hAnsi="微軟正黑體"/>
          <w:sz w:val="18"/>
          <w:szCs w:val="20"/>
          <w:lang w:eastAsia="zh-CN"/>
        </w:rPr>
      </w:pPr>
    </w:p>
    <w:p w14:paraId="3AB35FD1" w14:textId="37CCACBE" w:rsidR="006C4FE0" w:rsidRPr="006C4FE0" w:rsidRDefault="006C4FE0" w:rsidP="006C4FE0">
      <w:pPr>
        <w:pStyle w:val="1"/>
        <w:rPr>
          <w:rFonts w:ascii="微軟正黑體" w:eastAsia="微軟正黑體" w:hAnsi="微軟正黑體"/>
          <w:color w:val="000000"/>
          <w:lang w:eastAsia="zh-CN"/>
        </w:rPr>
      </w:pPr>
      <w:bookmarkStart w:id="81" w:name="_:::2014年11月1日公布条文:::"/>
      <w:bookmarkEnd w:id="81"/>
      <w:r w:rsidRPr="006C4FE0">
        <w:rPr>
          <w:rFonts w:ascii="微軟正黑體" w:eastAsia="微軟正黑體" w:hAnsi="微軟正黑體"/>
        </w:rPr>
        <w:t>:::2014</w:t>
      </w:r>
      <w:r w:rsidRPr="006C4FE0">
        <w:rPr>
          <w:rFonts w:ascii="微軟正黑體" w:eastAsia="微軟正黑體" w:hAnsi="微軟正黑體" w:hint="eastAsia"/>
        </w:rPr>
        <w:t>年</w:t>
      </w:r>
      <w:r w:rsidRPr="006C4FE0">
        <w:rPr>
          <w:rFonts w:ascii="微軟正黑體" w:eastAsia="微軟正黑體" w:hAnsi="微軟正黑體"/>
        </w:rPr>
        <w:t>11</w:t>
      </w:r>
      <w:r w:rsidRPr="006C4FE0">
        <w:rPr>
          <w:rFonts w:ascii="微軟正黑體" w:eastAsia="微軟正黑體" w:hAnsi="微軟正黑體" w:hint="eastAsia"/>
        </w:rPr>
        <w:t>月</w:t>
      </w:r>
      <w:r w:rsidRPr="006C4FE0">
        <w:rPr>
          <w:rFonts w:ascii="微軟正黑體" w:eastAsia="微軟正黑體" w:hAnsi="微軟正黑體"/>
        </w:rPr>
        <w:t>1</w:t>
      </w:r>
      <w:r w:rsidRPr="006C4FE0">
        <w:rPr>
          <w:rFonts w:ascii="微軟正黑體" w:eastAsia="微軟正黑體" w:hAnsi="微軟正黑體" w:hint="eastAsia"/>
        </w:rPr>
        <w:t>日</w:t>
      </w:r>
      <w:r w:rsidR="0097578E" w:rsidRPr="0097578E">
        <w:rPr>
          <w:rFonts w:ascii="微軟正黑體" w:eastAsia="微軟正黑體" w:hAnsi="微軟正黑體" w:hint="eastAsia"/>
        </w:rPr>
        <w:t>公布</w:t>
      </w:r>
      <w:r w:rsidRPr="006C4FE0">
        <w:rPr>
          <w:rFonts w:ascii="微軟正黑體" w:eastAsia="微軟正黑體" w:hAnsi="微軟正黑體" w:hint="eastAsia"/>
        </w:rPr>
        <w:t>條文</w:t>
      </w:r>
      <w:r w:rsidRPr="006C4FE0">
        <w:rPr>
          <w:rFonts w:ascii="微軟正黑體" w:eastAsia="微軟正黑體" w:hAnsi="微軟正黑體"/>
        </w:rPr>
        <w:t>:::</w:t>
      </w:r>
    </w:p>
    <w:p w14:paraId="0E6F97FD" w14:textId="1C36D4B3" w:rsidR="006C4FE0" w:rsidRPr="006C4FE0" w:rsidRDefault="006C4FE0" w:rsidP="006C4FE0">
      <w:pPr>
        <w:pStyle w:val="1"/>
        <w:rPr>
          <w:rFonts w:ascii="微軟正黑體" w:eastAsia="微軟正黑體" w:hAnsi="微軟正黑體"/>
          <w:color w:val="990000"/>
          <w:lang w:eastAsia="zh-CN"/>
        </w:rPr>
      </w:pPr>
      <w:bookmarkStart w:id="82" w:name="aaa"/>
      <w:bookmarkEnd w:id="82"/>
      <w:r w:rsidRPr="006C4FE0">
        <w:rPr>
          <w:rFonts w:ascii="微軟正黑體" w:eastAsia="微軟正黑體" w:hAnsi="微軟正黑體" w:hint="eastAsia"/>
          <w:color w:val="990000"/>
        </w:rPr>
        <w:t>【章節索引】</w:t>
      </w:r>
    </w:p>
    <w:p w14:paraId="6A268E30" w14:textId="7FA6F00A" w:rsidR="006C4FE0" w:rsidRPr="006C4FE0" w:rsidRDefault="006C4FE0" w:rsidP="006C4FE0">
      <w:pPr>
        <w:ind w:leftChars="71" w:left="142"/>
        <w:rPr>
          <w:rFonts w:ascii="微軟正黑體" w:eastAsia="微軟正黑體" w:hAnsi="微軟正黑體"/>
          <w:color w:val="990000"/>
          <w:lang w:eastAsia="zh-CN"/>
        </w:rPr>
      </w:pPr>
      <w:r w:rsidRPr="006C4FE0">
        <w:rPr>
          <w:rFonts w:ascii="微軟正黑體" w:eastAsia="微軟正黑體" w:hAnsi="微軟正黑體" w:hint="eastAsia"/>
          <w:color w:val="990000"/>
          <w:szCs w:val="20"/>
        </w:rPr>
        <w:t xml:space="preserve">第一章　</w:t>
      </w:r>
      <w:hyperlink w:anchor="_第一章__總" w:history="1">
        <w:r w:rsidRPr="006C4FE0">
          <w:rPr>
            <w:rStyle w:val="a3"/>
            <w:rFonts w:ascii="微軟正黑體" w:eastAsia="微軟正黑體" w:hAnsi="微軟正黑體" w:hint="eastAsia"/>
            <w:szCs w:val="20"/>
          </w:rPr>
          <w:t>總則</w:t>
        </w:r>
      </w:hyperlink>
      <w:r w:rsidRPr="006C4FE0">
        <w:rPr>
          <w:rFonts w:ascii="微軟正黑體" w:eastAsia="微軟正黑體" w:hAnsi="微軟正黑體" w:hint="eastAsia"/>
          <w:color w:val="800000"/>
        </w:rPr>
        <w:t xml:space="preserve">　§</w:t>
      </w:r>
      <w:r w:rsidRPr="006C4FE0">
        <w:rPr>
          <w:rFonts w:ascii="微軟正黑體" w:eastAsia="微軟正黑體" w:hAnsi="微軟正黑體"/>
          <w:color w:val="800000"/>
        </w:rPr>
        <w:t>1</w:t>
      </w:r>
    </w:p>
    <w:p w14:paraId="6429BA00" w14:textId="69E61907" w:rsidR="006C4FE0" w:rsidRPr="006C4FE0" w:rsidRDefault="006C4FE0" w:rsidP="006C4FE0">
      <w:pPr>
        <w:ind w:leftChars="71" w:left="142"/>
        <w:rPr>
          <w:rFonts w:ascii="微軟正黑體" w:eastAsia="微軟正黑體" w:hAnsi="微軟正黑體"/>
          <w:color w:val="990000"/>
          <w:lang w:eastAsia="zh-CN"/>
        </w:rPr>
      </w:pPr>
      <w:r w:rsidRPr="006C4FE0">
        <w:rPr>
          <w:rFonts w:ascii="微軟正黑體" w:eastAsia="微軟正黑體" w:hAnsi="微軟正黑體" w:hint="eastAsia"/>
          <w:color w:val="990000"/>
        </w:rPr>
        <w:t xml:space="preserve">第二章　</w:t>
      </w:r>
      <w:hyperlink w:anchor="_第二章__國家安全機關在反間諜工作中的職權" w:history="1">
        <w:r w:rsidRPr="006C4FE0">
          <w:rPr>
            <w:rStyle w:val="a3"/>
            <w:rFonts w:ascii="微軟正黑體" w:eastAsia="微軟正黑體" w:hAnsi="微軟正黑體" w:hint="eastAsia"/>
          </w:rPr>
          <w:t>國家安全機關在反間諜工作中的職權</w:t>
        </w:r>
      </w:hyperlink>
      <w:r w:rsidRPr="006C4FE0">
        <w:rPr>
          <w:rFonts w:ascii="微軟正黑體" w:eastAsia="微軟正黑體" w:hAnsi="微軟正黑體" w:hint="eastAsia"/>
          <w:color w:val="800000"/>
        </w:rPr>
        <w:t xml:space="preserve">　§</w:t>
      </w:r>
      <w:r w:rsidRPr="006C4FE0">
        <w:rPr>
          <w:rFonts w:ascii="微軟正黑體" w:eastAsia="微軟正黑體" w:hAnsi="微軟正黑體"/>
          <w:color w:val="800000"/>
        </w:rPr>
        <w:t>8</w:t>
      </w:r>
    </w:p>
    <w:p w14:paraId="2FD187CA" w14:textId="76B1A4EA" w:rsidR="006C4FE0" w:rsidRPr="006C4FE0" w:rsidRDefault="006C4FE0" w:rsidP="006C4FE0">
      <w:pPr>
        <w:ind w:leftChars="71" w:left="142"/>
        <w:rPr>
          <w:rFonts w:ascii="微軟正黑體" w:eastAsia="微軟正黑體" w:hAnsi="微軟正黑體"/>
          <w:color w:val="990000"/>
          <w:lang w:eastAsia="zh-CN"/>
        </w:rPr>
      </w:pPr>
      <w:r w:rsidRPr="006C4FE0">
        <w:rPr>
          <w:rFonts w:ascii="微軟正黑體" w:eastAsia="微軟正黑體" w:hAnsi="微軟正黑體" w:hint="eastAsia"/>
          <w:color w:val="990000"/>
        </w:rPr>
        <w:t xml:space="preserve">第三章　</w:t>
      </w:r>
      <w:hyperlink w:anchor="_第三章__公民和組織的義務和權利" w:history="1">
        <w:r w:rsidRPr="006C4FE0">
          <w:rPr>
            <w:rStyle w:val="a3"/>
            <w:rFonts w:ascii="微軟正黑體" w:eastAsia="微軟正黑體" w:hAnsi="微軟正黑體" w:hint="eastAsia"/>
          </w:rPr>
          <w:t>公民和組織的義務和權利</w:t>
        </w:r>
      </w:hyperlink>
      <w:r w:rsidRPr="006C4FE0">
        <w:rPr>
          <w:rFonts w:ascii="微軟正黑體" w:eastAsia="微軟正黑體" w:hAnsi="微軟正黑體" w:hint="eastAsia"/>
          <w:color w:val="800000"/>
        </w:rPr>
        <w:t xml:space="preserve">　§</w:t>
      </w:r>
      <w:r w:rsidRPr="006C4FE0">
        <w:rPr>
          <w:rFonts w:ascii="微軟正黑體" w:eastAsia="微軟正黑體" w:hAnsi="微軟正黑體"/>
          <w:color w:val="800000"/>
        </w:rPr>
        <w:t>19</w:t>
      </w:r>
    </w:p>
    <w:p w14:paraId="1453188B" w14:textId="6A9A8E84" w:rsidR="006C4FE0" w:rsidRPr="006C4FE0" w:rsidRDefault="006C4FE0" w:rsidP="006C4FE0">
      <w:pPr>
        <w:ind w:leftChars="71" w:left="142"/>
        <w:rPr>
          <w:rFonts w:ascii="微軟正黑體" w:eastAsia="微軟正黑體" w:hAnsi="微軟正黑體"/>
          <w:color w:val="990000"/>
          <w:lang w:eastAsia="zh-CN"/>
        </w:rPr>
      </w:pPr>
      <w:r w:rsidRPr="006C4FE0">
        <w:rPr>
          <w:rFonts w:ascii="微軟正黑體" w:eastAsia="微軟正黑體" w:hAnsi="微軟正黑體" w:hint="eastAsia"/>
          <w:color w:val="990000"/>
        </w:rPr>
        <w:t xml:space="preserve">第四章　</w:t>
      </w:r>
      <w:hyperlink w:anchor="_第四章__法律責任" w:history="1">
        <w:r w:rsidRPr="006C4FE0">
          <w:rPr>
            <w:rStyle w:val="a3"/>
            <w:rFonts w:ascii="微軟正黑體" w:eastAsia="微軟正黑體" w:hAnsi="微軟正黑體" w:hint="eastAsia"/>
          </w:rPr>
          <w:t>法</w:t>
        </w:r>
        <w:r w:rsidRPr="006C4FE0">
          <w:rPr>
            <w:rStyle w:val="a3"/>
            <w:rFonts w:ascii="微軟正黑體" w:eastAsia="微軟正黑體" w:hAnsi="微軟正黑體" w:hint="eastAsia"/>
          </w:rPr>
          <w:t>律</w:t>
        </w:r>
        <w:r w:rsidRPr="006C4FE0">
          <w:rPr>
            <w:rStyle w:val="a3"/>
            <w:rFonts w:ascii="微軟正黑體" w:eastAsia="微軟正黑體" w:hAnsi="微軟正黑體" w:hint="eastAsia"/>
          </w:rPr>
          <w:t>責任</w:t>
        </w:r>
      </w:hyperlink>
      <w:r w:rsidRPr="006C4FE0">
        <w:rPr>
          <w:rFonts w:ascii="微軟正黑體" w:eastAsia="微軟正黑體" w:hAnsi="微軟正黑體" w:hint="eastAsia"/>
          <w:color w:val="800000"/>
        </w:rPr>
        <w:t xml:space="preserve">　§</w:t>
      </w:r>
      <w:r w:rsidRPr="006C4FE0">
        <w:rPr>
          <w:rFonts w:ascii="微軟正黑體" w:eastAsia="微軟正黑體" w:hAnsi="微軟正黑體"/>
          <w:color w:val="800000"/>
        </w:rPr>
        <w:t>27</w:t>
      </w:r>
    </w:p>
    <w:p w14:paraId="52E13CE6" w14:textId="5D7265CD" w:rsidR="006C4FE0" w:rsidRPr="006C4FE0" w:rsidRDefault="006C4FE0" w:rsidP="006C4FE0">
      <w:pPr>
        <w:ind w:leftChars="71" w:left="142"/>
        <w:rPr>
          <w:rFonts w:ascii="微軟正黑體" w:eastAsia="微軟正黑體" w:hAnsi="微軟正黑體"/>
          <w:color w:val="800000"/>
          <w:lang w:eastAsia="zh-CN"/>
        </w:rPr>
      </w:pPr>
      <w:r w:rsidRPr="006C4FE0">
        <w:rPr>
          <w:rFonts w:ascii="微軟正黑體" w:eastAsia="微軟正黑體" w:hAnsi="微軟正黑體" w:hint="eastAsia"/>
          <w:color w:val="990000"/>
        </w:rPr>
        <w:t xml:space="preserve">第五章　</w:t>
      </w:r>
      <w:hyperlink w:anchor="_第五章__附" w:history="1">
        <w:r w:rsidRPr="006C4FE0">
          <w:rPr>
            <w:rStyle w:val="a3"/>
            <w:rFonts w:ascii="微軟正黑體" w:eastAsia="微軟正黑體" w:hAnsi="微軟正黑體" w:hint="eastAsia"/>
          </w:rPr>
          <w:t>附則</w:t>
        </w:r>
      </w:hyperlink>
      <w:r w:rsidRPr="006C4FE0">
        <w:rPr>
          <w:rFonts w:ascii="微軟正黑體" w:eastAsia="微軟正黑體" w:hAnsi="微軟正黑體" w:hint="eastAsia"/>
          <w:color w:val="800000"/>
        </w:rPr>
        <w:t xml:space="preserve">　§</w:t>
      </w:r>
      <w:r w:rsidRPr="006C4FE0">
        <w:rPr>
          <w:rFonts w:ascii="微軟正黑體" w:eastAsia="微軟正黑體" w:hAnsi="微軟正黑體"/>
          <w:color w:val="800000"/>
        </w:rPr>
        <w:t>38</w:t>
      </w:r>
    </w:p>
    <w:p w14:paraId="25EA2A6F" w14:textId="77777777" w:rsidR="006C4FE0" w:rsidRPr="006C4FE0" w:rsidRDefault="006C4FE0" w:rsidP="006C4FE0">
      <w:pPr>
        <w:ind w:leftChars="71" w:left="142"/>
        <w:rPr>
          <w:rFonts w:ascii="微軟正黑體" w:eastAsia="微軟正黑體" w:hAnsi="微軟正黑體"/>
          <w:color w:val="990000"/>
          <w:lang w:eastAsia="zh-CN"/>
        </w:rPr>
      </w:pPr>
    </w:p>
    <w:p w14:paraId="236AA6DD" w14:textId="2228CCA6" w:rsidR="006C4FE0" w:rsidRPr="006C4FE0" w:rsidRDefault="006C4FE0" w:rsidP="006C4FE0">
      <w:pPr>
        <w:pStyle w:val="1"/>
        <w:rPr>
          <w:rFonts w:ascii="微軟正黑體" w:eastAsia="微軟正黑體" w:hAnsi="微軟正黑體"/>
          <w:color w:val="990000"/>
          <w:szCs w:val="27"/>
          <w:lang w:val="zh-CN" w:eastAsia="zh-CN"/>
        </w:rPr>
      </w:pPr>
      <w:r w:rsidRPr="006C4FE0">
        <w:rPr>
          <w:rFonts w:ascii="微軟正黑體" w:eastAsia="微軟正黑體" w:hAnsi="微軟正黑體" w:hint="eastAsia"/>
          <w:color w:val="990000"/>
        </w:rPr>
        <w:t>【法規內容】</w:t>
      </w:r>
    </w:p>
    <w:p w14:paraId="4D902B26" w14:textId="3121D380" w:rsidR="006C4FE0" w:rsidRPr="006C4FE0" w:rsidRDefault="006C4FE0" w:rsidP="006C4FE0">
      <w:pPr>
        <w:pStyle w:val="1"/>
        <w:rPr>
          <w:rFonts w:ascii="微軟正黑體" w:eastAsia="微軟正黑體" w:hAnsi="微軟正黑體"/>
          <w:lang w:eastAsia="zh-CN"/>
        </w:rPr>
      </w:pPr>
      <w:bookmarkStart w:id="83" w:name="_第一章__總"/>
      <w:bookmarkEnd w:id="83"/>
      <w:r w:rsidRPr="006C4FE0">
        <w:rPr>
          <w:rFonts w:ascii="微軟正黑體" w:eastAsia="微軟正黑體" w:hAnsi="微軟正黑體" w:hint="eastAsia"/>
        </w:rPr>
        <w:t>第一章　　總　則</w:t>
      </w:r>
    </w:p>
    <w:p w14:paraId="2ED439DB" w14:textId="350FA6F8" w:rsidR="006C4FE0" w:rsidRPr="006C4FE0" w:rsidRDefault="006C4FE0" w:rsidP="006C4FE0">
      <w:pPr>
        <w:pStyle w:val="2"/>
        <w:rPr>
          <w:rFonts w:ascii="微軟正黑體" w:eastAsia="微軟正黑體" w:hAnsi="微軟正黑體"/>
          <w:color w:val="548DD4"/>
          <w:lang w:eastAsia="zh-CN"/>
        </w:rPr>
      </w:pPr>
      <w:bookmarkStart w:id="84" w:name="a1"/>
      <w:bookmarkStart w:id="85" w:name="z1"/>
      <w:bookmarkEnd w:id="84"/>
      <w:bookmarkEnd w:id="85"/>
      <w:r w:rsidRPr="006C4FE0">
        <w:rPr>
          <w:rFonts w:ascii="微軟正黑體" w:eastAsia="微軟正黑體" w:hAnsi="微軟正黑體" w:hint="eastAsia"/>
          <w:color w:val="548DD4"/>
        </w:rPr>
        <w:t>第</w:t>
      </w:r>
      <w:r w:rsidRPr="006C4FE0">
        <w:rPr>
          <w:rFonts w:ascii="微軟正黑體" w:eastAsia="微軟正黑體" w:hAnsi="微軟正黑體"/>
          <w:color w:val="548DD4"/>
        </w:rPr>
        <w:t>1</w:t>
      </w:r>
      <w:r w:rsidRPr="006C4FE0">
        <w:rPr>
          <w:rFonts w:ascii="微軟正黑體" w:eastAsia="微軟正黑體" w:hAnsi="微軟正黑體" w:hint="eastAsia"/>
          <w:color w:val="548DD4"/>
        </w:rPr>
        <w:t>條</w:t>
      </w:r>
    </w:p>
    <w:p w14:paraId="1EBC535D" w14:textId="3BD32319"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為了防範、制止和懲治間諜行為，維護國家安全，根</w:t>
      </w:r>
      <w:r w:rsidR="00726553" w:rsidRPr="006C4FE0">
        <w:rPr>
          <w:rFonts w:ascii="微軟正黑體" w:eastAsia="微軟正黑體" w:hAnsi="微軟正黑體" w:hint="eastAsia"/>
        </w:rPr>
        <w:t>據</w:t>
      </w:r>
      <w:hyperlink r:id="rId22" w:history="1">
        <w:r w:rsidR="00726553" w:rsidRPr="006C4FE0">
          <w:rPr>
            <w:rStyle w:val="a3"/>
            <w:rFonts w:ascii="微軟正黑體" w:eastAsia="微軟正黑體" w:hAnsi="微軟正黑體" w:hint="eastAsia"/>
          </w:rPr>
          <w:t>憲法</w:t>
        </w:r>
      </w:hyperlink>
      <w:r w:rsidRPr="006C4FE0">
        <w:rPr>
          <w:rFonts w:ascii="微軟正黑體" w:eastAsia="微軟正黑體" w:hAnsi="微軟正黑體" w:hint="eastAsia"/>
          <w:szCs w:val="20"/>
        </w:rPr>
        <w:t>，制定本法。</w:t>
      </w:r>
    </w:p>
    <w:p w14:paraId="39D6D13B" w14:textId="5241E033"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2</w:t>
      </w:r>
      <w:r w:rsidRPr="006C4FE0">
        <w:rPr>
          <w:rFonts w:ascii="微軟正黑體" w:eastAsia="微軟正黑體" w:hAnsi="微軟正黑體" w:hint="eastAsia"/>
          <w:color w:val="548DD4"/>
        </w:rPr>
        <w:t>條</w:t>
      </w:r>
    </w:p>
    <w:p w14:paraId="012591FD" w14:textId="14A5C3C2"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反間諜工作堅持中央統一領導，堅持公開工作與秘密工作相結合、專門工作與群眾路線相結合、積極防</w:t>
      </w:r>
      <w:r w:rsidRPr="006C4FE0">
        <w:rPr>
          <w:rFonts w:ascii="微軟正黑體" w:eastAsia="微軟正黑體" w:hAnsi="微軟正黑體" w:hint="eastAsia"/>
          <w:szCs w:val="20"/>
        </w:rPr>
        <w:lastRenderedPageBreak/>
        <w:t>禦、依法懲治的原則。</w:t>
      </w:r>
    </w:p>
    <w:p w14:paraId="195E4A50" w14:textId="72852682"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3</w:t>
      </w:r>
      <w:r w:rsidRPr="006C4FE0">
        <w:rPr>
          <w:rFonts w:ascii="微軟正黑體" w:eastAsia="微軟正黑體" w:hAnsi="微軟正黑體" w:hint="eastAsia"/>
          <w:color w:val="548DD4"/>
        </w:rPr>
        <w:t>條</w:t>
      </w:r>
    </w:p>
    <w:p w14:paraId="5155A9C4" w14:textId="06FDE6B4"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國家安全機關是反間諜工作的主管機關。</w:t>
      </w:r>
    </w:p>
    <w:p w14:paraId="5E5EAD37" w14:textId="204DEBF4" w:rsidR="006C4FE0" w:rsidRPr="006C4FE0" w:rsidRDefault="006C4FE0" w:rsidP="006C4FE0">
      <w:pPr>
        <w:ind w:left="142"/>
        <w:jc w:val="both"/>
        <w:rPr>
          <w:rFonts w:ascii="微軟正黑體" w:eastAsia="微軟正黑體" w:hAnsi="微軟正黑體"/>
          <w:color w:val="17365D"/>
          <w:szCs w:val="20"/>
          <w:lang w:eastAsia="zh-CN"/>
        </w:rPr>
      </w:pPr>
      <w:r w:rsidRPr="006C4FE0">
        <w:rPr>
          <w:rFonts w:ascii="微軟正黑體" w:eastAsia="微軟正黑體" w:hAnsi="微軟正黑體" w:hint="eastAsia"/>
          <w:color w:val="404040"/>
          <w:sz w:val="16"/>
          <w:szCs w:val="20"/>
        </w:rPr>
        <w:t>﹝</w:t>
      </w:r>
      <w:r w:rsidRPr="006C4FE0">
        <w:rPr>
          <w:rFonts w:ascii="微軟正黑體" w:eastAsia="微軟正黑體" w:hAnsi="微軟正黑體"/>
          <w:color w:val="404040"/>
          <w:sz w:val="16"/>
          <w:szCs w:val="20"/>
        </w:rPr>
        <w:t>2</w:t>
      </w:r>
      <w:r w:rsidRPr="006C4FE0">
        <w:rPr>
          <w:rFonts w:ascii="微軟正黑體" w:eastAsia="微軟正黑體" w:hAnsi="微軟正黑體" w:hint="eastAsia"/>
          <w:color w:val="404040"/>
          <w:sz w:val="16"/>
          <w:szCs w:val="20"/>
        </w:rPr>
        <w:t>﹞</w:t>
      </w:r>
      <w:r w:rsidRPr="006C4FE0">
        <w:rPr>
          <w:rFonts w:ascii="微軟正黑體" w:eastAsia="微軟正黑體" w:hAnsi="微軟正黑體" w:hint="eastAsia"/>
          <w:color w:val="17365D"/>
          <w:szCs w:val="20"/>
        </w:rPr>
        <w:t>公安</w:t>
      </w:r>
      <w:r w:rsidRPr="006C4FE0">
        <w:rPr>
          <w:rFonts w:ascii="微軟正黑體" w:eastAsia="微軟正黑體" w:hAnsi="微軟正黑體" w:hint="eastAsia"/>
          <w:szCs w:val="20"/>
        </w:rPr>
        <w:t>、</w:t>
      </w:r>
      <w:r w:rsidRPr="006C4FE0">
        <w:rPr>
          <w:rFonts w:ascii="微軟正黑體" w:eastAsia="微軟正黑體" w:hAnsi="微軟正黑體" w:hint="eastAsia"/>
          <w:color w:val="17365D"/>
          <w:szCs w:val="20"/>
        </w:rPr>
        <w:t>保密行政管理等其他有關部門和軍隊有關部門按照職責分工，密切配合，加強協調，依法做好有關工作。</w:t>
      </w:r>
    </w:p>
    <w:p w14:paraId="7127F370" w14:textId="08F46A90"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4</w:t>
      </w:r>
      <w:r w:rsidRPr="006C4FE0">
        <w:rPr>
          <w:rFonts w:ascii="微軟正黑體" w:eastAsia="微軟正黑體" w:hAnsi="微軟正黑體" w:hint="eastAsia"/>
          <w:color w:val="548DD4"/>
        </w:rPr>
        <w:t>條</w:t>
      </w:r>
    </w:p>
    <w:p w14:paraId="24B31570" w14:textId="13C76D61"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中華人民共和國公民有維護國家的安全、榮譽和利益的義務，不得有危害國家的安全、榮譽和利益的行為。</w:t>
      </w:r>
    </w:p>
    <w:p w14:paraId="054A2602" w14:textId="57414736"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szCs w:val="20"/>
        </w:rPr>
        <w:t>﹝</w:t>
      </w:r>
      <w:r w:rsidRPr="006C4FE0">
        <w:rPr>
          <w:rFonts w:ascii="微軟正黑體" w:eastAsia="微軟正黑體" w:hAnsi="微軟正黑體"/>
          <w:color w:val="404040"/>
          <w:sz w:val="16"/>
          <w:szCs w:val="20"/>
        </w:rPr>
        <w:t>2</w:t>
      </w:r>
      <w:r w:rsidRPr="006C4FE0">
        <w:rPr>
          <w:rFonts w:ascii="微軟正黑體" w:eastAsia="微軟正黑體" w:hAnsi="微軟正黑體" w:hint="eastAsia"/>
          <w:color w:val="404040"/>
          <w:sz w:val="16"/>
          <w:szCs w:val="20"/>
        </w:rPr>
        <w:t>﹞</w:t>
      </w:r>
      <w:r w:rsidRPr="006C4FE0">
        <w:rPr>
          <w:rFonts w:ascii="微軟正黑體" w:eastAsia="微軟正黑體" w:hAnsi="微軟正黑體" w:hint="eastAsia"/>
          <w:color w:val="17365D"/>
          <w:szCs w:val="20"/>
        </w:rPr>
        <w:t>一切國家機關和武裝力量、各政黨和各社會團體及各企業事業組織，都有防範、制止間諜行為，維護國家安全的義務</w:t>
      </w:r>
      <w:r w:rsidRPr="006C4FE0">
        <w:rPr>
          <w:rFonts w:ascii="微軟正黑體" w:eastAsia="微軟正黑體" w:hAnsi="微軟正黑體" w:hint="eastAsia"/>
          <w:szCs w:val="20"/>
        </w:rPr>
        <w:t>。</w:t>
      </w:r>
    </w:p>
    <w:p w14:paraId="08A0D6AC" w14:textId="6B355B0E"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szCs w:val="20"/>
        </w:rPr>
        <w:t>﹝</w:t>
      </w:r>
      <w:r w:rsidRPr="006C4FE0">
        <w:rPr>
          <w:rFonts w:ascii="微軟正黑體" w:eastAsia="微軟正黑體" w:hAnsi="微軟正黑體"/>
          <w:color w:val="404040"/>
          <w:sz w:val="16"/>
          <w:szCs w:val="20"/>
        </w:rPr>
        <w:t>3</w:t>
      </w:r>
      <w:r w:rsidRPr="006C4FE0">
        <w:rPr>
          <w:rFonts w:ascii="微軟正黑體" w:eastAsia="微軟正黑體" w:hAnsi="微軟正黑體" w:hint="eastAsia"/>
          <w:color w:val="404040"/>
          <w:sz w:val="16"/>
          <w:szCs w:val="20"/>
        </w:rPr>
        <w:t>﹞</w:t>
      </w:r>
      <w:r w:rsidRPr="006C4FE0">
        <w:rPr>
          <w:rFonts w:ascii="微軟正黑體" w:eastAsia="微軟正黑體" w:hAnsi="微軟正黑體" w:hint="eastAsia"/>
          <w:szCs w:val="20"/>
        </w:rPr>
        <w:t>國家安全機關在反間諜工作中必須依靠人民的支持，動員、組織人民防範、制止危害國家安全的間諜行為。</w:t>
      </w:r>
    </w:p>
    <w:p w14:paraId="1D5843F3" w14:textId="74D2C1C8"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5</w:t>
      </w:r>
      <w:r w:rsidRPr="006C4FE0">
        <w:rPr>
          <w:rFonts w:ascii="微軟正黑體" w:eastAsia="微軟正黑體" w:hAnsi="微軟正黑體" w:hint="eastAsia"/>
          <w:color w:val="548DD4"/>
        </w:rPr>
        <w:t>條</w:t>
      </w:r>
    </w:p>
    <w:p w14:paraId="5E339558" w14:textId="72354DB4"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反間諜工作應當依法進行，尊重和保障人權，保障公民和組織的合法權益。</w:t>
      </w:r>
    </w:p>
    <w:p w14:paraId="7BF54986" w14:textId="0A061205"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6</w:t>
      </w:r>
      <w:r w:rsidRPr="006C4FE0">
        <w:rPr>
          <w:rFonts w:ascii="微軟正黑體" w:eastAsia="微軟正黑體" w:hAnsi="微軟正黑體" w:hint="eastAsia"/>
          <w:color w:val="548DD4"/>
        </w:rPr>
        <w:t>條</w:t>
      </w:r>
    </w:p>
    <w:p w14:paraId="0C12A3DA" w14:textId="3FA24D3F"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境外機構、組織、個人實施或者指使、資助他人實施的，或者境內機構、組織、個人與境外機構、組織、個人相勾結實施的危害中華人民共和國國家安全的間諜行為，都必須受到法律追究。</w:t>
      </w:r>
    </w:p>
    <w:p w14:paraId="42249393" w14:textId="04412A72"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7</w:t>
      </w:r>
      <w:r w:rsidRPr="006C4FE0">
        <w:rPr>
          <w:rFonts w:ascii="微軟正黑體" w:eastAsia="微軟正黑體" w:hAnsi="微軟正黑體" w:hint="eastAsia"/>
          <w:color w:val="548DD4"/>
        </w:rPr>
        <w:t>條</w:t>
      </w:r>
    </w:p>
    <w:p w14:paraId="103E3CC8" w14:textId="5A428958"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國家對支持、協助反間諜工作的組織和個人給予保護，對有重大貢獻的給予獎勵。</w:t>
      </w:r>
    </w:p>
    <w:p w14:paraId="3EAE77FC" w14:textId="330A0563"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szCs w:val="20"/>
        </w:rPr>
        <w:t xml:space="preserve">　　　　</w:t>
      </w:r>
      <w:r w:rsidRPr="006C4FE0">
        <w:rPr>
          <w:rFonts w:ascii="微軟正黑體" w:eastAsia="微軟正黑體" w:hAnsi="微軟正黑體" w:hint="eastAsia"/>
          <w:color w:val="808000"/>
          <w:sz w:val="18"/>
        </w:rPr>
        <w:t xml:space="preserve">　　　　　　　　　　　　　　　　　　　　　　　　　　　　　　　　　　　　　　　　　　　　　</w:t>
      </w:r>
      <w:hyperlink w:anchor="aaa" w:history="1">
        <w:r w:rsidRPr="006C4FE0">
          <w:rPr>
            <w:rStyle w:val="a3"/>
            <w:rFonts w:ascii="微軟正黑體" w:eastAsia="微軟正黑體" w:hAnsi="微軟正黑體" w:hint="eastAsia"/>
            <w:sz w:val="18"/>
          </w:rPr>
          <w:t>回索引</w:t>
        </w:r>
      </w:hyperlink>
      <w:r w:rsidRPr="006C4FE0">
        <w:rPr>
          <w:rFonts w:ascii="微軟正黑體" w:eastAsia="微軟正黑體" w:hAnsi="微軟正黑體" w:hint="eastAsia"/>
          <w:color w:val="808000"/>
          <w:sz w:val="18"/>
        </w:rPr>
        <w:t>〉〉</w:t>
      </w:r>
    </w:p>
    <w:p w14:paraId="463DC248" w14:textId="432237C0" w:rsidR="006C4FE0" w:rsidRPr="006C4FE0" w:rsidRDefault="006C4FE0" w:rsidP="006C4FE0">
      <w:pPr>
        <w:pStyle w:val="1"/>
        <w:rPr>
          <w:rFonts w:ascii="微軟正黑體" w:eastAsia="微軟正黑體" w:hAnsi="微軟正黑體"/>
          <w:lang w:eastAsia="zh-CN"/>
        </w:rPr>
      </w:pPr>
      <w:bookmarkStart w:id="86" w:name="_第二章__國家安全機關在反間諜工作中的職權"/>
      <w:bookmarkEnd w:id="86"/>
      <w:r w:rsidRPr="006C4FE0">
        <w:rPr>
          <w:rFonts w:ascii="微軟正黑體" w:eastAsia="微軟正黑體" w:hAnsi="微軟正黑體" w:hint="eastAsia"/>
        </w:rPr>
        <w:t>第二章　　國家安全機關在反間諜工作中的職權</w:t>
      </w:r>
    </w:p>
    <w:p w14:paraId="4A5325CA" w14:textId="628D7CAF"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8</w:t>
      </w:r>
      <w:r w:rsidRPr="006C4FE0">
        <w:rPr>
          <w:rFonts w:ascii="微軟正黑體" w:eastAsia="微軟正黑體" w:hAnsi="微軟正黑體" w:hint="eastAsia"/>
          <w:color w:val="548DD4"/>
        </w:rPr>
        <w:t>條</w:t>
      </w:r>
    </w:p>
    <w:p w14:paraId="72DD83DB" w14:textId="47408DE0"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國家安全機關在反間諜工作中依法行使偵查、拘留、預審和執行逮捕以及法律規定的其他職權。</w:t>
      </w:r>
    </w:p>
    <w:p w14:paraId="371861B8" w14:textId="5A670AFE"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9</w:t>
      </w:r>
      <w:r w:rsidRPr="006C4FE0">
        <w:rPr>
          <w:rFonts w:ascii="微軟正黑體" w:eastAsia="微軟正黑體" w:hAnsi="微軟正黑體" w:hint="eastAsia"/>
          <w:color w:val="548DD4"/>
        </w:rPr>
        <w:t>條</w:t>
      </w:r>
    </w:p>
    <w:p w14:paraId="3D699EBE" w14:textId="6F6896CA"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國家安全機關的工作人員依法執行任務時，依照規定出示相應證件，有權查驗中國公民或者境外人員的身份證明，向有關組織和人員調查、詢問有關情況。</w:t>
      </w:r>
    </w:p>
    <w:p w14:paraId="17FBC321" w14:textId="2664EE9A"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10</w:t>
      </w:r>
      <w:r w:rsidRPr="006C4FE0">
        <w:rPr>
          <w:rFonts w:ascii="微軟正黑體" w:eastAsia="微軟正黑體" w:hAnsi="微軟正黑體" w:hint="eastAsia"/>
          <w:color w:val="548DD4"/>
        </w:rPr>
        <w:t>條</w:t>
      </w:r>
    </w:p>
    <w:p w14:paraId="3079963E" w14:textId="097E712F"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國家安全機關的工作人員依法執行任務時，依照規定出示相應證件，可以進入有關場所、單位；根據國家有關規定，經過批准，出示相應證件，可以進入限制進入的有關地區、場所、單位，查閱或者調取有關的檔案、資料、物品。</w:t>
      </w:r>
    </w:p>
    <w:p w14:paraId="4385866A" w14:textId="584797EA"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11</w:t>
      </w:r>
      <w:r w:rsidRPr="006C4FE0">
        <w:rPr>
          <w:rFonts w:ascii="微軟正黑體" w:eastAsia="微軟正黑體" w:hAnsi="微軟正黑體" w:hint="eastAsia"/>
          <w:color w:val="548DD4"/>
        </w:rPr>
        <w:t>條</w:t>
      </w:r>
    </w:p>
    <w:p w14:paraId="74826BB1" w14:textId="766C762F"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國家安全機關的工作人員在依法執行緊急任務的情況下，經出示相應證件，可以優先乘坐公共交通工具，遇交通阻礙時，優先通行。</w:t>
      </w:r>
    </w:p>
    <w:p w14:paraId="4A6A67AD" w14:textId="43BAC008" w:rsidR="006C4FE0" w:rsidRPr="006C4FE0" w:rsidRDefault="006C4FE0" w:rsidP="006C4FE0">
      <w:pPr>
        <w:ind w:left="142"/>
        <w:jc w:val="both"/>
        <w:rPr>
          <w:rFonts w:ascii="微軟正黑體" w:eastAsia="微軟正黑體" w:hAnsi="微軟正黑體"/>
          <w:color w:val="17365D"/>
          <w:szCs w:val="20"/>
          <w:lang w:eastAsia="zh-CN"/>
        </w:rPr>
      </w:pPr>
      <w:r w:rsidRPr="006C4FE0">
        <w:rPr>
          <w:rFonts w:ascii="微軟正黑體" w:eastAsia="微軟正黑體" w:hAnsi="微軟正黑體" w:hint="eastAsia"/>
          <w:color w:val="404040"/>
          <w:sz w:val="16"/>
          <w:szCs w:val="20"/>
        </w:rPr>
        <w:t>﹝</w:t>
      </w:r>
      <w:r w:rsidRPr="006C4FE0">
        <w:rPr>
          <w:rFonts w:ascii="微軟正黑體" w:eastAsia="微軟正黑體" w:hAnsi="微軟正黑體"/>
          <w:color w:val="404040"/>
          <w:sz w:val="16"/>
          <w:szCs w:val="20"/>
        </w:rPr>
        <w:t>2</w:t>
      </w:r>
      <w:r w:rsidRPr="006C4FE0">
        <w:rPr>
          <w:rFonts w:ascii="微軟正黑體" w:eastAsia="微軟正黑體" w:hAnsi="微軟正黑體" w:hint="eastAsia"/>
          <w:color w:val="404040"/>
          <w:sz w:val="16"/>
          <w:szCs w:val="20"/>
        </w:rPr>
        <w:t>﹞</w:t>
      </w:r>
      <w:r w:rsidRPr="006C4FE0">
        <w:rPr>
          <w:rFonts w:ascii="微軟正黑體" w:eastAsia="微軟正黑體" w:hAnsi="微軟正黑體" w:hint="eastAsia"/>
          <w:color w:val="17365D"/>
          <w:szCs w:val="20"/>
        </w:rPr>
        <w:t>國家安全機關因反間諜工作需要，按照國家有關規定，可以優先使用或者依法徵用機關、團體、企業事業組織和個人的交通工具、通信工具、場地和建築物，必要時，可以設置相關工作場所和設備、設施，任務完成</w:t>
      </w:r>
      <w:r w:rsidRPr="006C4FE0">
        <w:rPr>
          <w:rFonts w:ascii="微軟正黑體" w:eastAsia="微軟正黑體" w:hAnsi="微軟正黑體" w:hint="eastAsia"/>
          <w:color w:val="17365D"/>
          <w:szCs w:val="20"/>
        </w:rPr>
        <w:lastRenderedPageBreak/>
        <w:t>後應當及時歸還或者恢復原狀，並依照規定支付相應費用；造成損失的，應當補償。</w:t>
      </w:r>
    </w:p>
    <w:p w14:paraId="6F1833C8" w14:textId="4F9B6A07"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12</w:t>
      </w:r>
      <w:r w:rsidRPr="006C4FE0">
        <w:rPr>
          <w:rFonts w:ascii="微軟正黑體" w:eastAsia="微軟正黑體" w:hAnsi="微軟正黑體" w:hint="eastAsia"/>
          <w:color w:val="548DD4"/>
        </w:rPr>
        <w:t>條</w:t>
      </w:r>
    </w:p>
    <w:p w14:paraId="0E877AFE" w14:textId="1D8E1A37"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國家安全機關因偵察間諜行為的需要，根據國家有關規定，經過嚴格的批准手續，可以採取技術偵察措施。</w:t>
      </w:r>
    </w:p>
    <w:p w14:paraId="7E861525" w14:textId="1E48BF6D"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13</w:t>
      </w:r>
      <w:r w:rsidRPr="006C4FE0">
        <w:rPr>
          <w:rFonts w:ascii="微軟正黑體" w:eastAsia="微軟正黑體" w:hAnsi="微軟正黑體" w:hint="eastAsia"/>
          <w:color w:val="548DD4"/>
        </w:rPr>
        <w:t>條</w:t>
      </w:r>
    </w:p>
    <w:p w14:paraId="78E63974" w14:textId="38713864"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國家安全機關因反間諜工作需要，可以依照規定查驗有關組織和個人的電子通信工具、器材等設備、設施。查驗中發現存在危害國家安全情形的，國家安全機關應當責令其整改；拒絕整改或者整改後仍不符合要求的，可以予以查封、扣押。</w:t>
      </w:r>
    </w:p>
    <w:p w14:paraId="333711A6" w14:textId="2D395B50" w:rsidR="006C4FE0" w:rsidRPr="006C4FE0" w:rsidRDefault="006C4FE0" w:rsidP="006C4FE0">
      <w:pPr>
        <w:ind w:left="142"/>
        <w:jc w:val="both"/>
        <w:rPr>
          <w:rFonts w:ascii="微軟正黑體" w:eastAsia="微軟正黑體" w:hAnsi="微軟正黑體"/>
          <w:color w:val="17365D"/>
          <w:szCs w:val="20"/>
          <w:lang w:eastAsia="zh-CN"/>
        </w:rPr>
      </w:pPr>
      <w:r w:rsidRPr="006C4FE0">
        <w:rPr>
          <w:rFonts w:ascii="微軟正黑體" w:eastAsia="微軟正黑體" w:hAnsi="微軟正黑體" w:hint="eastAsia"/>
          <w:color w:val="404040"/>
          <w:sz w:val="16"/>
          <w:szCs w:val="20"/>
        </w:rPr>
        <w:t>﹝</w:t>
      </w:r>
      <w:r w:rsidRPr="006C4FE0">
        <w:rPr>
          <w:rFonts w:ascii="微軟正黑體" w:eastAsia="微軟正黑體" w:hAnsi="微軟正黑體"/>
          <w:color w:val="404040"/>
          <w:sz w:val="16"/>
          <w:szCs w:val="20"/>
        </w:rPr>
        <w:t>2</w:t>
      </w:r>
      <w:r w:rsidRPr="006C4FE0">
        <w:rPr>
          <w:rFonts w:ascii="微軟正黑體" w:eastAsia="微軟正黑體" w:hAnsi="微軟正黑體" w:hint="eastAsia"/>
          <w:color w:val="404040"/>
          <w:sz w:val="16"/>
          <w:szCs w:val="20"/>
        </w:rPr>
        <w:t>﹞</w:t>
      </w:r>
      <w:r w:rsidRPr="006C4FE0">
        <w:rPr>
          <w:rFonts w:ascii="微軟正黑體" w:eastAsia="微軟正黑體" w:hAnsi="微軟正黑體" w:hint="eastAsia"/>
          <w:color w:val="17365D"/>
          <w:szCs w:val="20"/>
        </w:rPr>
        <w:t>對依照前款規定查封、扣押的設備、設施，在危害國家安全的情形消除後，國家安全機關應當及時解除查封、扣押。</w:t>
      </w:r>
    </w:p>
    <w:p w14:paraId="62ACE68B" w14:textId="7ABEAD11"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14</w:t>
      </w:r>
      <w:r w:rsidRPr="006C4FE0">
        <w:rPr>
          <w:rFonts w:ascii="微軟正黑體" w:eastAsia="微軟正黑體" w:hAnsi="微軟正黑體" w:hint="eastAsia"/>
          <w:color w:val="548DD4"/>
        </w:rPr>
        <w:t>條</w:t>
      </w:r>
    </w:p>
    <w:p w14:paraId="1E154926" w14:textId="0A777272"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國家安全機關因反間諜工作需要，根據國家有關規定，可以提請海關、邊防等檢查機關對有關人員和資料、器材免檢。有關檢查機關應當予以協助。</w:t>
      </w:r>
    </w:p>
    <w:p w14:paraId="31A40ACD" w14:textId="3CCDFF96"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15</w:t>
      </w:r>
      <w:r w:rsidRPr="006C4FE0">
        <w:rPr>
          <w:rFonts w:ascii="微軟正黑體" w:eastAsia="微軟正黑體" w:hAnsi="微軟正黑體" w:hint="eastAsia"/>
          <w:color w:val="548DD4"/>
        </w:rPr>
        <w:t>條</w:t>
      </w:r>
    </w:p>
    <w:p w14:paraId="7D3F25B2" w14:textId="33048066"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國家安全機關對用於間諜行為的工具和其他財物，以及用於資助間諜行為的資金、場所、物資，經設區的市級以上國家安全機關負責人批准，可以依法查封、扣押、凍結。</w:t>
      </w:r>
    </w:p>
    <w:p w14:paraId="7A962BF3" w14:textId="6048C714"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16</w:t>
      </w:r>
      <w:r w:rsidRPr="006C4FE0">
        <w:rPr>
          <w:rFonts w:ascii="微軟正黑體" w:eastAsia="微軟正黑體" w:hAnsi="微軟正黑體" w:hint="eastAsia"/>
          <w:color w:val="548DD4"/>
        </w:rPr>
        <w:t>條</w:t>
      </w:r>
    </w:p>
    <w:p w14:paraId="6E210714" w14:textId="653AE1F3"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國家安全機關根據反間諜工作需要，可以會同有關部門制定反間諜技術防範標準，指導有關部門落實反間諜技術防範措施，對存在隱患的部門，經過嚴格的批准手續，可以進行反間諜技術防範檢查和檢測。</w:t>
      </w:r>
    </w:p>
    <w:p w14:paraId="04198993" w14:textId="3A617956"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17</w:t>
      </w:r>
      <w:r w:rsidRPr="006C4FE0">
        <w:rPr>
          <w:rFonts w:ascii="微軟正黑體" w:eastAsia="微軟正黑體" w:hAnsi="微軟正黑體" w:hint="eastAsia"/>
          <w:color w:val="548DD4"/>
        </w:rPr>
        <w:t>條</w:t>
      </w:r>
    </w:p>
    <w:p w14:paraId="62BF70E4" w14:textId="0CA9810D"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國家安全機關及其工作人員在工作中，應當嚴格依法辦事，不得超越職權、濫用職權，不得侵犯組織和個人的合法權益。</w:t>
      </w:r>
    </w:p>
    <w:p w14:paraId="655AC646" w14:textId="0475214D" w:rsidR="006C4FE0" w:rsidRPr="006C4FE0" w:rsidRDefault="006C4FE0" w:rsidP="006C4FE0">
      <w:pPr>
        <w:ind w:left="142"/>
        <w:jc w:val="both"/>
        <w:rPr>
          <w:rFonts w:ascii="微軟正黑體" w:eastAsia="微軟正黑體" w:hAnsi="微軟正黑體"/>
          <w:color w:val="17365D"/>
          <w:szCs w:val="20"/>
          <w:lang w:eastAsia="zh-CN"/>
        </w:rPr>
      </w:pPr>
      <w:r w:rsidRPr="006C4FE0">
        <w:rPr>
          <w:rFonts w:ascii="微軟正黑體" w:eastAsia="微軟正黑體" w:hAnsi="微軟正黑體" w:hint="eastAsia"/>
          <w:color w:val="404040"/>
          <w:sz w:val="16"/>
          <w:szCs w:val="20"/>
        </w:rPr>
        <w:t>﹝</w:t>
      </w:r>
      <w:r w:rsidRPr="006C4FE0">
        <w:rPr>
          <w:rFonts w:ascii="微軟正黑體" w:eastAsia="微軟正黑體" w:hAnsi="微軟正黑體"/>
          <w:color w:val="404040"/>
          <w:sz w:val="16"/>
          <w:szCs w:val="20"/>
        </w:rPr>
        <w:t>2</w:t>
      </w:r>
      <w:r w:rsidRPr="006C4FE0">
        <w:rPr>
          <w:rFonts w:ascii="微軟正黑體" w:eastAsia="微軟正黑體" w:hAnsi="微軟正黑體" w:hint="eastAsia"/>
          <w:color w:val="404040"/>
          <w:sz w:val="16"/>
          <w:szCs w:val="20"/>
        </w:rPr>
        <w:t>﹞</w:t>
      </w:r>
      <w:r w:rsidRPr="006C4FE0">
        <w:rPr>
          <w:rFonts w:ascii="微軟正黑體" w:eastAsia="微軟正黑體" w:hAnsi="微軟正黑體" w:hint="eastAsia"/>
          <w:color w:val="17365D"/>
          <w:szCs w:val="20"/>
        </w:rPr>
        <w:t>國家安全機關及其工作人員依法履行反間諜工作職責獲取的組織和個人的信息、材料，只能用於反間諜工作。對屬</w:t>
      </w:r>
      <w:r w:rsidRPr="006C4FE0">
        <w:rPr>
          <w:rFonts w:ascii="微軟正黑體" w:eastAsia="微軟正黑體" w:hAnsi="微軟正黑體"/>
          <w:color w:val="17365D"/>
          <w:szCs w:val="20"/>
        </w:rPr>
        <w:t>國家秘密、商業秘密和個人隱私的，應當保密</w:t>
      </w:r>
      <w:r w:rsidRPr="006C4FE0">
        <w:rPr>
          <w:rFonts w:ascii="微軟正黑體" w:eastAsia="微軟正黑體" w:hAnsi="微軟正黑體" w:hint="eastAsia"/>
          <w:szCs w:val="20"/>
        </w:rPr>
        <w:t>。</w:t>
      </w:r>
    </w:p>
    <w:p w14:paraId="66755766" w14:textId="59AAE32D"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18</w:t>
      </w:r>
      <w:r w:rsidRPr="006C4FE0">
        <w:rPr>
          <w:rFonts w:ascii="微軟正黑體" w:eastAsia="微軟正黑體" w:hAnsi="微軟正黑體" w:hint="eastAsia"/>
          <w:color w:val="548DD4"/>
        </w:rPr>
        <w:t>條</w:t>
      </w:r>
    </w:p>
    <w:p w14:paraId="3EA6DA71" w14:textId="4E2323EF"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國家安全機關工作人員依法執行職務受法律保護。</w:t>
      </w:r>
    </w:p>
    <w:p w14:paraId="2216FA98" w14:textId="4FD6351E"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szCs w:val="20"/>
        </w:rPr>
        <w:t xml:space="preserve">　　　　</w:t>
      </w:r>
      <w:r w:rsidRPr="006C4FE0">
        <w:rPr>
          <w:rFonts w:ascii="微軟正黑體" w:eastAsia="微軟正黑體" w:hAnsi="微軟正黑體" w:hint="eastAsia"/>
          <w:color w:val="808000"/>
          <w:sz w:val="18"/>
        </w:rPr>
        <w:t xml:space="preserve">　　　　　　　　　　　　　　　　　　　　　　　　　　　　　　　　　　　　　　　　　　　　　</w:t>
      </w:r>
      <w:hyperlink w:anchor="aaa" w:history="1">
        <w:r w:rsidRPr="006C4FE0">
          <w:rPr>
            <w:rStyle w:val="a3"/>
            <w:rFonts w:ascii="微軟正黑體" w:eastAsia="微軟正黑體" w:hAnsi="微軟正黑體" w:hint="eastAsia"/>
            <w:sz w:val="18"/>
          </w:rPr>
          <w:t>回索引</w:t>
        </w:r>
      </w:hyperlink>
      <w:r w:rsidRPr="006C4FE0">
        <w:rPr>
          <w:rFonts w:ascii="微軟正黑體" w:eastAsia="微軟正黑體" w:hAnsi="微軟正黑體" w:hint="eastAsia"/>
          <w:color w:val="808000"/>
          <w:sz w:val="18"/>
        </w:rPr>
        <w:t>〉〉</w:t>
      </w:r>
    </w:p>
    <w:p w14:paraId="66984F04" w14:textId="6418AAD8" w:rsidR="006C4FE0" w:rsidRPr="006C4FE0" w:rsidRDefault="006C4FE0" w:rsidP="006C4FE0">
      <w:pPr>
        <w:pStyle w:val="1"/>
        <w:rPr>
          <w:rFonts w:ascii="微軟正黑體" w:eastAsia="微軟正黑體" w:hAnsi="微軟正黑體"/>
          <w:lang w:eastAsia="zh-CN"/>
        </w:rPr>
      </w:pPr>
      <w:bookmarkStart w:id="87" w:name="_第三章__公民和組織的義務和權利"/>
      <w:bookmarkEnd w:id="87"/>
      <w:r w:rsidRPr="006C4FE0">
        <w:rPr>
          <w:rFonts w:ascii="微軟正黑體" w:eastAsia="微軟正黑體" w:hAnsi="微軟正黑體" w:hint="eastAsia"/>
        </w:rPr>
        <w:t>第三章　　公民和組織的義務和權利</w:t>
      </w:r>
    </w:p>
    <w:p w14:paraId="7C1C3653" w14:textId="4689C44C"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19</w:t>
      </w:r>
      <w:r w:rsidRPr="006C4FE0">
        <w:rPr>
          <w:rFonts w:ascii="微軟正黑體" w:eastAsia="微軟正黑體" w:hAnsi="微軟正黑體" w:hint="eastAsia"/>
          <w:color w:val="548DD4"/>
        </w:rPr>
        <w:t>條</w:t>
      </w:r>
    </w:p>
    <w:p w14:paraId="615D013E" w14:textId="67F95BBD"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機關</w:t>
      </w:r>
      <w:r w:rsidRPr="006C4FE0">
        <w:rPr>
          <w:rFonts w:ascii="微軟正黑體" w:eastAsia="微軟正黑體" w:hAnsi="微軟正黑體" w:hint="eastAsia"/>
        </w:rPr>
        <w:t>、</w:t>
      </w:r>
      <w:r w:rsidRPr="006C4FE0">
        <w:rPr>
          <w:rFonts w:ascii="微軟正黑體" w:eastAsia="微軟正黑體" w:hAnsi="微軟正黑體" w:hint="eastAsia"/>
          <w:szCs w:val="20"/>
        </w:rPr>
        <w:t>團體和其他組織應當對本單位的人員進行維護國家安全的教育，動員、組織本單位的人員防範、制止間諜行為。</w:t>
      </w:r>
    </w:p>
    <w:p w14:paraId="4805815D" w14:textId="419BD025"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20</w:t>
      </w:r>
      <w:r w:rsidRPr="006C4FE0">
        <w:rPr>
          <w:rFonts w:ascii="微軟正黑體" w:eastAsia="微軟正黑體" w:hAnsi="微軟正黑體" w:hint="eastAsia"/>
          <w:color w:val="548DD4"/>
        </w:rPr>
        <w:t>條</w:t>
      </w:r>
    </w:p>
    <w:p w14:paraId="16409E76" w14:textId="6597F827"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公民和組織應當為反間諜工作提供便利或者其他協助。</w:t>
      </w:r>
    </w:p>
    <w:p w14:paraId="480BC7E5" w14:textId="715C6538" w:rsidR="006C4FE0" w:rsidRPr="006C4FE0" w:rsidRDefault="006C4FE0" w:rsidP="006C4FE0">
      <w:pPr>
        <w:ind w:left="142"/>
        <w:jc w:val="both"/>
        <w:rPr>
          <w:rFonts w:ascii="微軟正黑體" w:eastAsia="微軟正黑體" w:hAnsi="微軟正黑體"/>
          <w:color w:val="17365D"/>
          <w:szCs w:val="20"/>
          <w:lang w:eastAsia="zh-CN"/>
        </w:rPr>
      </w:pPr>
      <w:r w:rsidRPr="006C4FE0">
        <w:rPr>
          <w:rFonts w:ascii="微軟正黑體" w:eastAsia="微軟正黑體" w:hAnsi="微軟正黑體" w:hint="eastAsia"/>
          <w:color w:val="404040"/>
          <w:sz w:val="16"/>
          <w:szCs w:val="20"/>
        </w:rPr>
        <w:t>﹝</w:t>
      </w:r>
      <w:r w:rsidRPr="006C4FE0">
        <w:rPr>
          <w:rFonts w:ascii="微軟正黑體" w:eastAsia="微軟正黑體" w:hAnsi="微軟正黑體"/>
          <w:color w:val="404040"/>
          <w:sz w:val="16"/>
          <w:szCs w:val="20"/>
        </w:rPr>
        <w:t>2</w:t>
      </w:r>
      <w:r w:rsidRPr="006C4FE0">
        <w:rPr>
          <w:rFonts w:ascii="微軟正黑體" w:eastAsia="微軟正黑體" w:hAnsi="微軟正黑體" w:hint="eastAsia"/>
          <w:color w:val="404040"/>
          <w:sz w:val="16"/>
          <w:szCs w:val="20"/>
        </w:rPr>
        <w:t>﹞</w:t>
      </w:r>
      <w:r w:rsidRPr="006C4FE0">
        <w:rPr>
          <w:rFonts w:ascii="微軟正黑體" w:eastAsia="微軟正黑體" w:hAnsi="微軟正黑體" w:hint="eastAsia"/>
          <w:color w:val="17365D"/>
          <w:szCs w:val="20"/>
        </w:rPr>
        <w:t>因協助反間諜工作，本人或者其近親屬的人身安全面臨危險的，可以向國家安全機關請求予以保護。國家安全機關應當會同有關部門依法採取保護措施。</w:t>
      </w:r>
    </w:p>
    <w:p w14:paraId="07006A6C" w14:textId="1AA5E13F"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lastRenderedPageBreak/>
        <w:t>第</w:t>
      </w:r>
      <w:r w:rsidRPr="006C4FE0">
        <w:rPr>
          <w:rFonts w:ascii="微軟正黑體" w:eastAsia="微軟正黑體" w:hAnsi="微軟正黑體"/>
          <w:color w:val="548DD4"/>
        </w:rPr>
        <w:t>21</w:t>
      </w:r>
      <w:r w:rsidRPr="006C4FE0">
        <w:rPr>
          <w:rFonts w:ascii="微軟正黑體" w:eastAsia="微軟正黑體" w:hAnsi="微軟正黑體" w:hint="eastAsia"/>
          <w:color w:val="548DD4"/>
        </w:rPr>
        <w:t>條</w:t>
      </w:r>
    </w:p>
    <w:p w14:paraId="35FF56A0" w14:textId="63271A3F"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公民和組織發現間諜行為，應當及時向國家安全機關報告；向公安機關等其他國家機關、組織報告的，相關國家機關、組織應當立即移送國家安全機關處理。</w:t>
      </w:r>
    </w:p>
    <w:p w14:paraId="1FAB041B" w14:textId="5FC9D667"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22</w:t>
      </w:r>
      <w:r w:rsidRPr="006C4FE0">
        <w:rPr>
          <w:rFonts w:ascii="微軟正黑體" w:eastAsia="微軟正黑體" w:hAnsi="微軟正黑體" w:hint="eastAsia"/>
          <w:color w:val="548DD4"/>
        </w:rPr>
        <w:t>條</w:t>
      </w:r>
    </w:p>
    <w:p w14:paraId="7EC93A53" w14:textId="0D9CA15F"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在國家安全機關調查瞭解有關間諜行為的情況、收集有關證據時，有關組織和個人應當如實提供，不得拒絕。</w:t>
      </w:r>
    </w:p>
    <w:p w14:paraId="08CF7D0A" w14:textId="494B0F64"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23</w:t>
      </w:r>
      <w:r w:rsidRPr="006C4FE0">
        <w:rPr>
          <w:rFonts w:ascii="微軟正黑體" w:eastAsia="微軟正黑體" w:hAnsi="微軟正黑體" w:hint="eastAsia"/>
          <w:color w:val="548DD4"/>
        </w:rPr>
        <w:t>條</w:t>
      </w:r>
    </w:p>
    <w:p w14:paraId="1AFC97EA" w14:textId="1D7387DE"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任何公民和組織都應當保守所知悉的有關反間諜工作的國家秘密。</w:t>
      </w:r>
    </w:p>
    <w:p w14:paraId="675CB715" w14:textId="38838F17"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24</w:t>
      </w:r>
      <w:r w:rsidRPr="006C4FE0">
        <w:rPr>
          <w:rFonts w:ascii="微軟正黑體" w:eastAsia="微軟正黑體" w:hAnsi="微軟正黑體" w:hint="eastAsia"/>
          <w:color w:val="548DD4"/>
        </w:rPr>
        <w:t>條</w:t>
      </w:r>
    </w:p>
    <w:p w14:paraId="6AE8A0FB" w14:textId="45ADBE6A"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任何個人和組織都不得非法持有屬</w:t>
      </w:r>
      <w:r w:rsidRPr="006C4FE0">
        <w:rPr>
          <w:rFonts w:ascii="微軟正黑體" w:eastAsia="微軟正黑體" w:hAnsi="微軟正黑體"/>
          <w:szCs w:val="20"/>
        </w:rPr>
        <w:t>國家秘密的文件、資料和其他物品。</w:t>
      </w:r>
    </w:p>
    <w:p w14:paraId="79749CCA" w14:textId="064A7A61"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25</w:t>
      </w:r>
      <w:r w:rsidRPr="006C4FE0">
        <w:rPr>
          <w:rFonts w:ascii="微軟正黑體" w:eastAsia="微軟正黑體" w:hAnsi="微軟正黑體" w:hint="eastAsia"/>
          <w:color w:val="548DD4"/>
        </w:rPr>
        <w:t>條</w:t>
      </w:r>
    </w:p>
    <w:p w14:paraId="09AFE8E6" w14:textId="18E56007"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任何個人和組織都不得非法持有、使用間諜活動特殊需要的專用間諜器材。專用間諜器材由國務院國家安全主管部門依照國家有關規定確認。</w:t>
      </w:r>
    </w:p>
    <w:p w14:paraId="3C86683E" w14:textId="79BAEB97"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26</w:t>
      </w:r>
      <w:r w:rsidRPr="006C4FE0">
        <w:rPr>
          <w:rFonts w:ascii="微軟正黑體" w:eastAsia="微軟正黑體" w:hAnsi="微軟正黑體" w:hint="eastAsia"/>
          <w:color w:val="548DD4"/>
        </w:rPr>
        <w:t>條</w:t>
      </w:r>
    </w:p>
    <w:p w14:paraId="0B59DE34" w14:textId="700461B6"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任何個人和組織對國家安全機關及其工作人員超越職權、濫用職權和其他違法行為，都有權向上級國家安全機關或者有關部門檢舉、控告。受理檢舉、控告的國家安全機關或者有關部門應當及時查清事實，負責處理，並將處理結果及時告知檢舉人、控告人。</w:t>
      </w:r>
    </w:p>
    <w:p w14:paraId="11AE35E7" w14:textId="5362B65E" w:rsidR="006C4FE0" w:rsidRPr="006C4FE0" w:rsidRDefault="006C4FE0" w:rsidP="006C4FE0">
      <w:pPr>
        <w:ind w:left="142"/>
        <w:jc w:val="both"/>
        <w:rPr>
          <w:rFonts w:ascii="微軟正黑體" w:eastAsia="微軟正黑體" w:hAnsi="微軟正黑體"/>
          <w:color w:val="17365D"/>
          <w:szCs w:val="20"/>
          <w:lang w:eastAsia="zh-CN"/>
        </w:rPr>
      </w:pPr>
      <w:r w:rsidRPr="006C4FE0">
        <w:rPr>
          <w:rFonts w:ascii="微軟正黑體" w:eastAsia="微軟正黑體" w:hAnsi="微軟正黑體" w:hint="eastAsia"/>
          <w:color w:val="404040"/>
          <w:sz w:val="16"/>
          <w:szCs w:val="20"/>
        </w:rPr>
        <w:t>﹝</w:t>
      </w:r>
      <w:r w:rsidRPr="006C4FE0">
        <w:rPr>
          <w:rFonts w:ascii="微軟正黑體" w:eastAsia="微軟正黑體" w:hAnsi="微軟正黑體"/>
          <w:color w:val="404040"/>
          <w:sz w:val="16"/>
          <w:szCs w:val="20"/>
        </w:rPr>
        <w:t>2</w:t>
      </w:r>
      <w:r w:rsidRPr="006C4FE0">
        <w:rPr>
          <w:rFonts w:ascii="微軟正黑體" w:eastAsia="微軟正黑體" w:hAnsi="微軟正黑體" w:hint="eastAsia"/>
          <w:color w:val="404040"/>
          <w:sz w:val="16"/>
          <w:szCs w:val="20"/>
        </w:rPr>
        <w:t>﹞</w:t>
      </w:r>
      <w:r w:rsidRPr="006C4FE0">
        <w:rPr>
          <w:rFonts w:ascii="微軟正黑體" w:eastAsia="微軟正黑體" w:hAnsi="微軟正黑體" w:hint="eastAsia"/>
          <w:color w:val="17365D"/>
          <w:szCs w:val="20"/>
        </w:rPr>
        <w:t>對協助國家安全機關工作或者依法檢舉、控告的個人和組織，任何個人和組織不得壓制和打擊報復。</w:t>
      </w:r>
    </w:p>
    <w:p w14:paraId="63569D8E" w14:textId="205C0595"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17365D"/>
          <w:szCs w:val="20"/>
        </w:rPr>
        <w:t xml:space="preserve">　　　　</w:t>
      </w:r>
      <w:r w:rsidRPr="006C4FE0">
        <w:rPr>
          <w:rFonts w:ascii="微軟正黑體" w:eastAsia="微軟正黑體" w:hAnsi="微軟正黑體" w:hint="eastAsia"/>
          <w:color w:val="808000"/>
          <w:sz w:val="18"/>
        </w:rPr>
        <w:t xml:space="preserve">　　　　　　　　　　　　　　　　　　　　　　　　　　　　　　　　　　　　　　　　　　　　　</w:t>
      </w:r>
      <w:hyperlink w:anchor="aaa" w:history="1">
        <w:r w:rsidRPr="006C4FE0">
          <w:rPr>
            <w:rStyle w:val="a3"/>
            <w:rFonts w:ascii="微軟正黑體" w:eastAsia="微軟正黑體" w:hAnsi="微軟正黑體" w:hint="eastAsia"/>
            <w:sz w:val="18"/>
          </w:rPr>
          <w:t>回</w:t>
        </w:r>
        <w:r w:rsidRPr="006C4FE0">
          <w:rPr>
            <w:rStyle w:val="a3"/>
            <w:rFonts w:ascii="微軟正黑體" w:eastAsia="微軟正黑體" w:hAnsi="微軟正黑體" w:hint="eastAsia"/>
            <w:sz w:val="18"/>
          </w:rPr>
          <w:t>索</w:t>
        </w:r>
        <w:r w:rsidRPr="006C4FE0">
          <w:rPr>
            <w:rStyle w:val="a3"/>
            <w:rFonts w:ascii="微軟正黑體" w:eastAsia="微軟正黑體" w:hAnsi="微軟正黑體" w:hint="eastAsia"/>
            <w:sz w:val="18"/>
          </w:rPr>
          <w:t>引</w:t>
        </w:r>
      </w:hyperlink>
      <w:r w:rsidRPr="006C4FE0">
        <w:rPr>
          <w:rFonts w:ascii="微軟正黑體" w:eastAsia="微軟正黑體" w:hAnsi="微軟正黑體" w:hint="eastAsia"/>
          <w:color w:val="808000"/>
          <w:sz w:val="18"/>
        </w:rPr>
        <w:t>〉〉</w:t>
      </w:r>
    </w:p>
    <w:p w14:paraId="0CE74B19" w14:textId="3DBE79A3" w:rsidR="006C4FE0" w:rsidRPr="006C4FE0" w:rsidRDefault="006C4FE0" w:rsidP="006C4FE0">
      <w:pPr>
        <w:pStyle w:val="1"/>
        <w:rPr>
          <w:rFonts w:ascii="微軟正黑體" w:eastAsia="微軟正黑體" w:hAnsi="微軟正黑體"/>
          <w:lang w:eastAsia="zh-CN"/>
        </w:rPr>
      </w:pPr>
      <w:bookmarkStart w:id="88" w:name="_第四章__法律責任"/>
      <w:bookmarkEnd w:id="88"/>
      <w:r w:rsidRPr="006C4FE0">
        <w:rPr>
          <w:rFonts w:ascii="微軟正黑體" w:eastAsia="微軟正黑體" w:hAnsi="微軟正黑體" w:hint="eastAsia"/>
        </w:rPr>
        <w:t>第四章　　法律責任</w:t>
      </w:r>
    </w:p>
    <w:p w14:paraId="2038B0E3" w14:textId="33A5D0F8"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27</w:t>
      </w:r>
      <w:r w:rsidRPr="006C4FE0">
        <w:rPr>
          <w:rFonts w:ascii="微軟正黑體" w:eastAsia="微軟正黑體" w:hAnsi="微軟正黑體" w:hint="eastAsia"/>
          <w:color w:val="548DD4"/>
        </w:rPr>
        <w:t>條</w:t>
      </w:r>
    </w:p>
    <w:p w14:paraId="39E6ADC9" w14:textId="0397BD60"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境外機構、組織、個人實施或者指使、資助他人實施，或者境內機構、組織、個人與境外機構、組織、個人相勾結實施間諜行為，構成犯罪的，依法追究刑事責任。</w:t>
      </w:r>
    </w:p>
    <w:p w14:paraId="61A5D022" w14:textId="4A4D781B" w:rsidR="006C4FE0" w:rsidRPr="006C4FE0" w:rsidRDefault="006C4FE0" w:rsidP="006C4FE0">
      <w:pPr>
        <w:ind w:left="142"/>
        <w:jc w:val="both"/>
        <w:rPr>
          <w:rFonts w:ascii="微軟正黑體" w:eastAsia="微軟正黑體" w:hAnsi="微軟正黑體"/>
          <w:color w:val="17365D"/>
          <w:szCs w:val="20"/>
          <w:lang w:eastAsia="zh-CN"/>
        </w:rPr>
      </w:pPr>
      <w:r w:rsidRPr="006C4FE0">
        <w:rPr>
          <w:rFonts w:ascii="微軟正黑體" w:eastAsia="微軟正黑體" w:hAnsi="微軟正黑體" w:hint="eastAsia"/>
          <w:color w:val="404040"/>
          <w:sz w:val="16"/>
          <w:szCs w:val="20"/>
        </w:rPr>
        <w:t>﹝</w:t>
      </w:r>
      <w:r w:rsidRPr="006C4FE0">
        <w:rPr>
          <w:rFonts w:ascii="微軟正黑體" w:eastAsia="微軟正黑體" w:hAnsi="微軟正黑體"/>
          <w:color w:val="404040"/>
          <w:sz w:val="16"/>
          <w:szCs w:val="20"/>
        </w:rPr>
        <w:t>2</w:t>
      </w:r>
      <w:r w:rsidRPr="006C4FE0">
        <w:rPr>
          <w:rFonts w:ascii="微軟正黑體" w:eastAsia="微軟正黑體" w:hAnsi="微軟正黑體" w:hint="eastAsia"/>
          <w:color w:val="404040"/>
          <w:sz w:val="16"/>
          <w:szCs w:val="20"/>
        </w:rPr>
        <w:t>﹞</w:t>
      </w:r>
      <w:r w:rsidRPr="006C4FE0">
        <w:rPr>
          <w:rFonts w:ascii="微軟正黑體" w:eastAsia="微軟正黑體" w:hAnsi="微軟正黑體" w:hint="eastAsia"/>
          <w:color w:val="17365D"/>
          <w:szCs w:val="20"/>
        </w:rPr>
        <w:t>實施間諜行為，有自首或者立功表現的，可以從輕、減輕或者免除處罰；有重大立功表現的，給予獎勵。</w:t>
      </w:r>
    </w:p>
    <w:p w14:paraId="312E9992" w14:textId="3ACF7C8E"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28</w:t>
      </w:r>
      <w:r w:rsidRPr="006C4FE0">
        <w:rPr>
          <w:rFonts w:ascii="微軟正黑體" w:eastAsia="微軟正黑體" w:hAnsi="微軟正黑體" w:hint="eastAsia"/>
          <w:color w:val="548DD4"/>
        </w:rPr>
        <w:t>條</w:t>
      </w:r>
    </w:p>
    <w:p w14:paraId="63C63B1F" w14:textId="3331BCCD"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在境外受脅迫或者受誘騙參加敵對組織、間諜組織，從事危害中華人民共和國國家安全的活動，及時向中華人民共和國駐外機構如實說明情況，或者入境後直接或者通過所在單位及時向國家安全機關、公安機關如實說明情況，並有悔改表現的，可以不予追究。</w:t>
      </w:r>
    </w:p>
    <w:p w14:paraId="46D7003C" w14:textId="158E681F"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29</w:t>
      </w:r>
      <w:r w:rsidRPr="006C4FE0">
        <w:rPr>
          <w:rFonts w:ascii="微軟正黑體" w:eastAsia="微軟正黑體" w:hAnsi="微軟正黑體" w:hint="eastAsia"/>
          <w:color w:val="548DD4"/>
        </w:rPr>
        <w:t>條</w:t>
      </w:r>
    </w:p>
    <w:p w14:paraId="4130CDD2" w14:textId="04DEB92D"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明知他人有間諜犯罪行為，在國家安全機關向其調查有關情況、收集有關證據時，拒絕提供的，由其所在單位或者上級主管部門予以處分，或者由國家安全機關處十五日以下行政拘留；構成犯罪的，依法追究刑事責任。</w:t>
      </w:r>
    </w:p>
    <w:p w14:paraId="0854CAD5" w14:textId="2B215064"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30</w:t>
      </w:r>
      <w:r w:rsidRPr="006C4FE0">
        <w:rPr>
          <w:rFonts w:ascii="微軟正黑體" w:eastAsia="微軟正黑體" w:hAnsi="微軟正黑體" w:hint="eastAsia"/>
          <w:color w:val="548DD4"/>
        </w:rPr>
        <w:t>條</w:t>
      </w:r>
    </w:p>
    <w:p w14:paraId="37F6032E" w14:textId="64A35727"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以暴力、威脅方法阻礙國家安全機關依法執行任務的，依法追究刑事責任。</w:t>
      </w:r>
    </w:p>
    <w:p w14:paraId="73E4BF38" w14:textId="0B4BC420" w:rsidR="006C4FE0" w:rsidRPr="006C4FE0" w:rsidRDefault="006C4FE0" w:rsidP="006C4FE0">
      <w:pPr>
        <w:ind w:left="142"/>
        <w:jc w:val="both"/>
        <w:rPr>
          <w:rFonts w:ascii="微軟正黑體" w:eastAsia="微軟正黑體" w:hAnsi="微軟正黑體"/>
          <w:color w:val="17365D"/>
          <w:szCs w:val="20"/>
          <w:lang w:eastAsia="zh-CN"/>
        </w:rPr>
      </w:pPr>
      <w:r w:rsidRPr="006C4FE0">
        <w:rPr>
          <w:rFonts w:ascii="微軟正黑體" w:eastAsia="微軟正黑體" w:hAnsi="微軟正黑體" w:hint="eastAsia"/>
          <w:color w:val="404040"/>
          <w:sz w:val="16"/>
          <w:szCs w:val="20"/>
        </w:rPr>
        <w:t>﹝</w:t>
      </w:r>
      <w:r w:rsidRPr="006C4FE0">
        <w:rPr>
          <w:rFonts w:ascii="微軟正黑體" w:eastAsia="微軟正黑體" w:hAnsi="微軟正黑體"/>
          <w:color w:val="404040"/>
          <w:sz w:val="16"/>
          <w:szCs w:val="20"/>
        </w:rPr>
        <w:t>2</w:t>
      </w:r>
      <w:r w:rsidRPr="006C4FE0">
        <w:rPr>
          <w:rFonts w:ascii="微軟正黑體" w:eastAsia="微軟正黑體" w:hAnsi="微軟正黑體" w:hint="eastAsia"/>
          <w:color w:val="404040"/>
          <w:sz w:val="16"/>
          <w:szCs w:val="20"/>
        </w:rPr>
        <w:t>﹞</w:t>
      </w:r>
      <w:r w:rsidRPr="006C4FE0">
        <w:rPr>
          <w:rFonts w:ascii="微軟正黑體" w:eastAsia="微軟正黑體" w:hAnsi="微軟正黑體" w:hint="eastAsia"/>
          <w:color w:val="17365D"/>
          <w:szCs w:val="20"/>
        </w:rPr>
        <w:t>故意阻礙國家安全機關依法執行任務，未使用暴力、威脅方法，造成嚴重後果的，依法追究刑事責任；情</w:t>
      </w:r>
      <w:r w:rsidRPr="006C4FE0">
        <w:rPr>
          <w:rFonts w:ascii="微軟正黑體" w:eastAsia="微軟正黑體" w:hAnsi="微軟正黑體" w:hint="eastAsia"/>
          <w:color w:val="17365D"/>
          <w:szCs w:val="20"/>
        </w:rPr>
        <w:lastRenderedPageBreak/>
        <w:t>節較輕的，由國家安全機關處十五日以下行政拘留。</w:t>
      </w:r>
    </w:p>
    <w:p w14:paraId="2988BA6F" w14:textId="1436DE37"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31</w:t>
      </w:r>
      <w:r w:rsidRPr="006C4FE0">
        <w:rPr>
          <w:rFonts w:ascii="微軟正黑體" w:eastAsia="微軟正黑體" w:hAnsi="微軟正黑體" w:hint="eastAsia"/>
          <w:color w:val="548DD4"/>
        </w:rPr>
        <w:t>條</w:t>
      </w:r>
    </w:p>
    <w:p w14:paraId="7D650E29" w14:textId="72E7E181"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洩露有關反間諜工作的國家秘密的，由國家安全機關處十五日以下行政拘留；構成犯罪的，依法追究刑事責任。</w:t>
      </w:r>
    </w:p>
    <w:p w14:paraId="28DD32EE" w14:textId="68F365BF"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32</w:t>
      </w:r>
      <w:r w:rsidRPr="006C4FE0">
        <w:rPr>
          <w:rFonts w:ascii="微軟正黑體" w:eastAsia="微軟正黑體" w:hAnsi="微軟正黑體" w:hint="eastAsia"/>
          <w:color w:val="548DD4"/>
        </w:rPr>
        <w:t>條</w:t>
      </w:r>
    </w:p>
    <w:p w14:paraId="48F7AE00" w14:textId="1CEB2007"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對非法持有屬</w:t>
      </w:r>
      <w:r w:rsidRPr="006C4FE0">
        <w:rPr>
          <w:rFonts w:ascii="微軟正黑體" w:eastAsia="微軟正黑體" w:hAnsi="微軟正黑體"/>
          <w:szCs w:val="20"/>
        </w:rPr>
        <w:t>國家秘密的文件、資料和其他物品的，以及非法持有、使用專用間諜器材的，國家安全機關可以依法對其人身、物品、住處和其他有關的地方進行搜查；</w:t>
      </w:r>
      <w:r w:rsidRPr="006C4FE0">
        <w:rPr>
          <w:rFonts w:ascii="微軟正黑體" w:eastAsia="微軟正黑體" w:hAnsi="微軟正黑體" w:hint="eastAsia"/>
          <w:szCs w:val="20"/>
        </w:rPr>
        <w:t>對其非法持有的屬</w:t>
      </w:r>
      <w:r w:rsidRPr="006C4FE0">
        <w:rPr>
          <w:rFonts w:ascii="微軟正黑體" w:eastAsia="微軟正黑體" w:hAnsi="微軟正黑體"/>
          <w:szCs w:val="20"/>
        </w:rPr>
        <w:t>國家秘密的文件、資料和其他物品，以及非法持有、使用的專用間諜器材予以沒收。</w:t>
      </w:r>
      <w:r w:rsidRPr="006C4FE0">
        <w:rPr>
          <w:rFonts w:ascii="微軟正黑體" w:eastAsia="微軟正黑體" w:hAnsi="微軟正黑體" w:hint="eastAsia"/>
          <w:szCs w:val="20"/>
        </w:rPr>
        <w:t>非法持有屬</w:t>
      </w:r>
      <w:r w:rsidRPr="006C4FE0">
        <w:rPr>
          <w:rFonts w:ascii="微軟正黑體" w:eastAsia="微軟正黑體" w:hAnsi="微軟正黑體"/>
          <w:szCs w:val="20"/>
        </w:rPr>
        <w:t>國家秘密的文件、資料和其他物品，構成犯罪的，依法追究刑事責任；</w:t>
      </w:r>
      <w:r w:rsidRPr="006C4FE0">
        <w:rPr>
          <w:rFonts w:ascii="微軟正黑體" w:eastAsia="微軟正黑體" w:hAnsi="微軟正黑體" w:hint="eastAsia"/>
          <w:szCs w:val="20"/>
        </w:rPr>
        <w:t>尚不構成犯罪的，由國家安全機關予以警告或者處十五日以下行政拘留。</w:t>
      </w:r>
    </w:p>
    <w:p w14:paraId="60DB1229" w14:textId="7DB2D283"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33</w:t>
      </w:r>
      <w:r w:rsidRPr="006C4FE0">
        <w:rPr>
          <w:rFonts w:ascii="微軟正黑體" w:eastAsia="微軟正黑體" w:hAnsi="微軟正黑體" w:hint="eastAsia"/>
          <w:color w:val="548DD4"/>
        </w:rPr>
        <w:t>條</w:t>
      </w:r>
    </w:p>
    <w:p w14:paraId="4F5498C5" w14:textId="7AEFEA4D"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隱藏</w:t>
      </w:r>
      <w:r w:rsidRPr="006C4FE0">
        <w:rPr>
          <w:rFonts w:ascii="微軟正黑體" w:eastAsia="微軟正黑體" w:hAnsi="微軟正黑體" w:hint="eastAsia"/>
        </w:rPr>
        <w:t>、</w:t>
      </w:r>
      <w:r w:rsidRPr="006C4FE0">
        <w:rPr>
          <w:rFonts w:ascii="微軟正黑體" w:eastAsia="微軟正黑體" w:hAnsi="微軟正黑體" w:hint="eastAsia"/>
          <w:szCs w:val="20"/>
        </w:rPr>
        <w:t>轉移、變賣、損毀國家安全機關依法查封、扣押、凍結的財物的，或者明知是間諜活動的涉案財物而窩藏、轉移、收購、代為銷售或者以其他方法掩飾、隱瞞的，由國家安全機關追回。構成犯罪的，依法追究刑事責任。</w:t>
      </w:r>
    </w:p>
    <w:p w14:paraId="7B758A4A" w14:textId="105461EF"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34</w:t>
      </w:r>
      <w:r w:rsidRPr="006C4FE0">
        <w:rPr>
          <w:rFonts w:ascii="微軟正黑體" w:eastAsia="微軟正黑體" w:hAnsi="微軟正黑體" w:hint="eastAsia"/>
          <w:color w:val="548DD4"/>
        </w:rPr>
        <w:t>條</w:t>
      </w:r>
    </w:p>
    <w:p w14:paraId="67473915" w14:textId="72ADF4E8"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境外人員違反本法的，可以限期離境或者驅逐出境。</w:t>
      </w:r>
    </w:p>
    <w:p w14:paraId="3265D2BD" w14:textId="0C95F805"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35</w:t>
      </w:r>
      <w:r w:rsidRPr="006C4FE0">
        <w:rPr>
          <w:rFonts w:ascii="微軟正黑體" w:eastAsia="微軟正黑體" w:hAnsi="微軟正黑體" w:hint="eastAsia"/>
          <w:color w:val="548DD4"/>
        </w:rPr>
        <w:t>條</w:t>
      </w:r>
    </w:p>
    <w:p w14:paraId="07527D06" w14:textId="4C13AD05"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當事人對行政處罰決定、行政強制措施決定不服的，可以自接到決定書之日起六十日內，向作出決定的上一級機關申請覆議；對覆議決定不服的，可以自接到覆議決定書之日起十五日內向人民法院提起訴訟。</w:t>
      </w:r>
    </w:p>
    <w:p w14:paraId="0292F2ED" w14:textId="29819206"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36</w:t>
      </w:r>
      <w:r w:rsidRPr="006C4FE0">
        <w:rPr>
          <w:rFonts w:ascii="微軟正黑體" w:eastAsia="微軟正黑體" w:hAnsi="微軟正黑體" w:hint="eastAsia"/>
          <w:color w:val="548DD4"/>
        </w:rPr>
        <w:t>條</w:t>
      </w:r>
    </w:p>
    <w:p w14:paraId="5A7E13DC" w14:textId="52D75D44"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國家安全機關對依照本法查封、扣押、凍結的財物，應當妥善保管，並按照下列情形分別處理：</w:t>
      </w:r>
    </w:p>
    <w:p w14:paraId="31CCCDBF" w14:textId="468039DA"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szCs w:val="20"/>
        </w:rPr>
        <w:t xml:space="preserve">　　（一）涉嫌犯罪的，依照</w:t>
      </w:r>
      <w:hyperlink r:id="rId23" w:history="1">
        <w:r w:rsidRPr="006C4FE0">
          <w:rPr>
            <w:rStyle w:val="a3"/>
            <w:rFonts w:ascii="微軟正黑體" w:eastAsia="微軟正黑體" w:hAnsi="微軟正黑體" w:hint="eastAsia"/>
            <w:szCs w:val="20"/>
          </w:rPr>
          <w:t>刑事訴訟法</w:t>
        </w:r>
      </w:hyperlink>
      <w:r w:rsidRPr="006C4FE0">
        <w:rPr>
          <w:rFonts w:ascii="微軟正黑體" w:eastAsia="微軟正黑體" w:hAnsi="微軟正黑體" w:hint="eastAsia"/>
          <w:szCs w:val="20"/>
        </w:rPr>
        <w:t>的規定處理；</w:t>
      </w:r>
    </w:p>
    <w:p w14:paraId="18FDD54E" w14:textId="083FEF3C"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szCs w:val="20"/>
        </w:rPr>
        <w:t xml:space="preserve">　　（二）尚不構成犯罪，有違法事實的，對依法應當沒收的予以沒收，依法應當銷毀的予以銷毀；</w:t>
      </w:r>
    </w:p>
    <w:p w14:paraId="5CECDEA9" w14:textId="6029A9B3"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szCs w:val="20"/>
        </w:rPr>
        <w:t xml:space="preserve">　　（三）沒有違法事實的，或者與案件無關的，應當解除查封、扣押、凍結，並及時返還相關財物；造成損失的，應當依法賠償。</w:t>
      </w:r>
    </w:p>
    <w:p w14:paraId="0626E49F" w14:textId="75173CC7" w:rsidR="006C4FE0" w:rsidRPr="006C4FE0" w:rsidRDefault="006C4FE0" w:rsidP="006C4FE0">
      <w:pPr>
        <w:ind w:left="142"/>
        <w:jc w:val="both"/>
        <w:rPr>
          <w:rFonts w:ascii="微軟正黑體" w:eastAsia="微軟正黑體" w:hAnsi="微軟正黑體"/>
          <w:color w:val="17365D"/>
          <w:szCs w:val="20"/>
          <w:lang w:eastAsia="zh-CN"/>
        </w:rPr>
      </w:pPr>
      <w:r w:rsidRPr="006C4FE0">
        <w:rPr>
          <w:rFonts w:ascii="微軟正黑體" w:eastAsia="微軟正黑體" w:hAnsi="微軟正黑體" w:hint="eastAsia"/>
          <w:color w:val="404040"/>
          <w:sz w:val="16"/>
          <w:szCs w:val="20"/>
        </w:rPr>
        <w:t>﹝</w:t>
      </w:r>
      <w:r w:rsidRPr="006C4FE0">
        <w:rPr>
          <w:rFonts w:ascii="微軟正黑體" w:eastAsia="微軟正黑體" w:hAnsi="微軟正黑體"/>
          <w:color w:val="404040"/>
          <w:sz w:val="16"/>
          <w:szCs w:val="20"/>
        </w:rPr>
        <w:t>2</w:t>
      </w:r>
      <w:r w:rsidRPr="006C4FE0">
        <w:rPr>
          <w:rFonts w:ascii="微軟正黑體" w:eastAsia="微軟正黑體" w:hAnsi="微軟正黑體" w:hint="eastAsia"/>
          <w:color w:val="404040"/>
          <w:sz w:val="16"/>
          <w:szCs w:val="20"/>
        </w:rPr>
        <w:t>﹞</w:t>
      </w:r>
      <w:r w:rsidRPr="006C4FE0">
        <w:rPr>
          <w:rFonts w:ascii="微軟正黑體" w:eastAsia="微軟正黑體" w:hAnsi="微軟正黑體" w:hint="eastAsia"/>
          <w:color w:val="17365D"/>
          <w:szCs w:val="20"/>
        </w:rPr>
        <w:t>國家安全機關沒收的財物，一律上繳國庫。</w:t>
      </w:r>
    </w:p>
    <w:p w14:paraId="1D1D5878" w14:textId="15C834D1"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37</w:t>
      </w:r>
      <w:r w:rsidRPr="006C4FE0">
        <w:rPr>
          <w:rFonts w:ascii="微軟正黑體" w:eastAsia="微軟正黑體" w:hAnsi="微軟正黑體" w:hint="eastAsia"/>
          <w:color w:val="548DD4"/>
        </w:rPr>
        <w:t>條</w:t>
      </w:r>
    </w:p>
    <w:p w14:paraId="09D7A99F" w14:textId="44737CB0"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國家安全機關工作人員濫用職權、玩忽職守、徇私舞弊，構成犯罪的，或者有非法拘禁、刑訊逼供、暴力取證、違反規定洩露國家秘密、商業秘密和個人隱私等行為，構成犯罪的，依法追究刑事責任。</w:t>
      </w:r>
    </w:p>
    <w:p w14:paraId="3192EAD1" w14:textId="5C2DB799"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szCs w:val="20"/>
        </w:rPr>
        <w:t xml:space="preserve">　　　　</w:t>
      </w:r>
      <w:r w:rsidRPr="006C4FE0">
        <w:rPr>
          <w:rFonts w:ascii="微軟正黑體" w:eastAsia="微軟正黑體" w:hAnsi="微軟正黑體" w:hint="eastAsia"/>
          <w:color w:val="808000"/>
          <w:sz w:val="18"/>
        </w:rPr>
        <w:t xml:space="preserve">　　　　　　　　　　　　　　　　　　　　　　　　　　　　　　　　　　　　　　　　　　　　　</w:t>
      </w:r>
      <w:hyperlink w:anchor="aaa" w:history="1">
        <w:r w:rsidRPr="006C4FE0">
          <w:rPr>
            <w:rStyle w:val="a3"/>
            <w:rFonts w:ascii="微軟正黑體" w:eastAsia="微軟正黑體" w:hAnsi="微軟正黑體" w:hint="eastAsia"/>
            <w:sz w:val="18"/>
          </w:rPr>
          <w:t>回索引</w:t>
        </w:r>
      </w:hyperlink>
      <w:r w:rsidRPr="006C4FE0">
        <w:rPr>
          <w:rFonts w:ascii="微軟正黑體" w:eastAsia="微軟正黑體" w:hAnsi="微軟正黑體" w:hint="eastAsia"/>
          <w:color w:val="808000"/>
          <w:sz w:val="18"/>
        </w:rPr>
        <w:t>〉〉</w:t>
      </w:r>
    </w:p>
    <w:p w14:paraId="6C471449" w14:textId="6146D938" w:rsidR="006C4FE0" w:rsidRPr="006C4FE0" w:rsidRDefault="006C4FE0" w:rsidP="006C4FE0">
      <w:pPr>
        <w:pStyle w:val="1"/>
        <w:rPr>
          <w:rFonts w:ascii="微軟正黑體" w:eastAsia="微軟正黑體" w:hAnsi="微軟正黑體"/>
          <w:szCs w:val="20"/>
          <w:lang w:eastAsia="zh-CN"/>
        </w:rPr>
      </w:pPr>
      <w:bookmarkStart w:id="89" w:name="_第五章__附"/>
      <w:bookmarkEnd w:id="89"/>
      <w:r w:rsidRPr="006C4FE0">
        <w:rPr>
          <w:rFonts w:ascii="微軟正黑體" w:eastAsia="微軟正黑體" w:hAnsi="微軟正黑體" w:hint="eastAsia"/>
        </w:rPr>
        <w:t>第五章　　附</w:t>
      </w:r>
      <w:r w:rsidRPr="006C4FE0">
        <w:rPr>
          <w:rFonts w:ascii="微軟正黑體" w:eastAsia="微軟正黑體" w:hAnsi="微軟正黑體" w:hint="eastAsia"/>
          <w:szCs w:val="20"/>
        </w:rPr>
        <w:t xml:space="preserve">　則</w:t>
      </w:r>
    </w:p>
    <w:p w14:paraId="7DE235D8" w14:textId="414FA4A7"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38</w:t>
      </w:r>
      <w:r w:rsidRPr="006C4FE0">
        <w:rPr>
          <w:rFonts w:ascii="微軟正黑體" w:eastAsia="微軟正黑體" w:hAnsi="微軟正黑體" w:hint="eastAsia"/>
          <w:color w:val="548DD4"/>
        </w:rPr>
        <w:t>條</w:t>
      </w:r>
    </w:p>
    <w:p w14:paraId="6A388D16" w14:textId="1D9AEC89"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本法所稱間諜行為，是指下列行為：</w:t>
      </w:r>
    </w:p>
    <w:p w14:paraId="16897B4F" w14:textId="75B94CBB"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szCs w:val="20"/>
        </w:rPr>
        <w:t xml:space="preserve">　　（一）間諜組織及其代理人實施或者指使、資助他人實施，或者境內外機構、組織、個人與其相勾結實施的危害中華人民共和國國家安全的活動；</w:t>
      </w:r>
    </w:p>
    <w:p w14:paraId="334C31E8" w14:textId="386C4078"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szCs w:val="20"/>
        </w:rPr>
        <w:t xml:space="preserve">　　（二）參加間諜組織或者接受間諜組織及其代理人的任務的；</w:t>
      </w:r>
    </w:p>
    <w:p w14:paraId="0D237191" w14:textId="0E1C5C5C"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szCs w:val="20"/>
        </w:rPr>
        <w:t xml:space="preserve">　　（三）間諜組織及其代理人以外的其他境外機構、組織、個人實施或者指使、資助他人實施，或者境內機</w:t>
      </w:r>
      <w:r w:rsidRPr="006C4FE0">
        <w:rPr>
          <w:rFonts w:ascii="微軟正黑體" w:eastAsia="微軟正黑體" w:hAnsi="微軟正黑體" w:hint="eastAsia"/>
          <w:szCs w:val="20"/>
        </w:rPr>
        <w:lastRenderedPageBreak/>
        <w:t>構、組織、個人與其相勾結實施的竊取、刺探、收買或者非法提供國家秘密或者情報，或者策動、引誘、收買國家工作人員叛變的活動；</w:t>
      </w:r>
    </w:p>
    <w:p w14:paraId="23C88AD0" w14:textId="4187A09C"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szCs w:val="20"/>
        </w:rPr>
        <w:t xml:space="preserve">　　（四）為敵人指示攻擊目標的；</w:t>
      </w:r>
    </w:p>
    <w:p w14:paraId="5F821DCF" w14:textId="22AFA10C"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szCs w:val="20"/>
        </w:rPr>
        <w:t xml:space="preserve">　　（五）進行其他間諜活動的。</w:t>
      </w:r>
    </w:p>
    <w:p w14:paraId="1DBE7CA5" w14:textId="28130030"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39</w:t>
      </w:r>
      <w:r w:rsidRPr="006C4FE0">
        <w:rPr>
          <w:rFonts w:ascii="微軟正黑體" w:eastAsia="微軟正黑體" w:hAnsi="微軟正黑體" w:hint="eastAsia"/>
          <w:color w:val="548DD4"/>
        </w:rPr>
        <w:t>條</w:t>
      </w:r>
    </w:p>
    <w:p w14:paraId="2FC095BE" w14:textId="74050473"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國家安全機關、公安機關依照法律、行政法規和國家有關規定，履行防範、制止和懲治間諜行為以外的其他危害國家安全行為的職責，適用本法的有關規定。</w:t>
      </w:r>
    </w:p>
    <w:p w14:paraId="0A3D5EA9" w14:textId="0348F352" w:rsidR="006C4FE0" w:rsidRPr="006C4FE0" w:rsidRDefault="006C4FE0" w:rsidP="006C4FE0">
      <w:pPr>
        <w:pStyle w:val="2"/>
        <w:rPr>
          <w:rFonts w:ascii="微軟正黑體" w:eastAsia="微軟正黑體" w:hAnsi="微軟正黑體"/>
          <w:color w:val="548DD4"/>
          <w:lang w:eastAsia="zh-CN"/>
        </w:rPr>
      </w:pPr>
      <w:r w:rsidRPr="006C4FE0">
        <w:rPr>
          <w:rFonts w:ascii="微軟正黑體" w:eastAsia="微軟正黑體" w:hAnsi="微軟正黑體" w:hint="eastAsia"/>
          <w:color w:val="548DD4"/>
        </w:rPr>
        <w:t>第</w:t>
      </w:r>
      <w:r w:rsidRPr="006C4FE0">
        <w:rPr>
          <w:rFonts w:ascii="微軟正黑體" w:eastAsia="微軟正黑體" w:hAnsi="微軟正黑體"/>
          <w:color w:val="548DD4"/>
        </w:rPr>
        <w:t>40</w:t>
      </w:r>
      <w:r w:rsidRPr="006C4FE0">
        <w:rPr>
          <w:rFonts w:ascii="微軟正黑體" w:eastAsia="微軟正黑體" w:hAnsi="微軟正黑體" w:hint="eastAsia"/>
          <w:color w:val="548DD4"/>
        </w:rPr>
        <w:t>條</w:t>
      </w:r>
    </w:p>
    <w:p w14:paraId="6F653B8E" w14:textId="58F8B1F8" w:rsidR="006C4FE0" w:rsidRPr="006C4FE0" w:rsidRDefault="006C4FE0" w:rsidP="006C4FE0">
      <w:pPr>
        <w:ind w:left="142"/>
        <w:jc w:val="both"/>
        <w:rPr>
          <w:rFonts w:ascii="微軟正黑體" w:eastAsia="微軟正黑體" w:hAnsi="微軟正黑體"/>
          <w:szCs w:val="20"/>
          <w:lang w:eastAsia="zh-CN"/>
        </w:rPr>
      </w:pPr>
      <w:r w:rsidRPr="006C4FE0">
        <w:rPr>
          <w:rFonts w:ascii="微軟正黑體" w:eastAsia="微軟正黑體" w:hAnsi="微軟正黑體" w:hint="eastAsia"/>
          <w:color w:val="404040"/>
          <w:sz w:val="16"/>
        </w:rPr>
        <w:t>﹝</w:t>
      </w:r>
      <w:r w:rsidRPr="006C4FE0">
        <w:rPr>
          <w:rFonts w:ascii="微軟正黑體" w:eastAsia="微軟正黑體" w:hAnsi="微軟正黑體"/>
          <w:color w:val="404040"/>
          <w:sz w:val="16"/>
        </w:rPr>
        <w:t>1</w:t>
      </w:r>
      <w:r w:rsidRPr="006C4FE0">
        <w:rPr>
          <w:rFonts w:ascii="微軟正黑體" w:eastAsia="微軟正黑體" w:hAnsi="微軟正黑體" w:hint="eastAsia"/>
          <w:color w:val="404040"/>
          <w:sz w:val="16"/>
        </w:rPr>
        <w:t>﹞</w:t>
      </w:r>
      <w:r w:rsidRPr="006C4FE0">
        <w:rPr>
          <w:rFonts w:ascii="微軟正黑體" w:eastAsia="微軟正黑體" w:hAnsi="微軟正黑體" w:hint="eastAsia"/>
          <w:szCs w:val="20"/>
        </w:rPr>
        <w:t>本法自公佈之日起施行。</w:t>
      </w:r>
      <w:r w:rsidRPr="006C4FE0">
        <w:rPr>
          <w:rFonts w:ascii="微軟正黑體" w:eastAsia="微軟正黑體" w:hAnsi="微軟正黑體"/>
          <w:szCs w:val="20"/>
        </w:rPr>
        <w:t>1993</w:t>
      </w:r>
      <w:r w:rsidRPr="006C4FE0">
        <w:rPr>
          <w:rFonts w:ascii="微軟正黑體" w:eastAsia="微軟正黑體" w:hAnsi="微軟正黑體" w:hint="eastAsia"/>
          <w:szCs w:val="20"/>
        </w:rPr>
        <w:t>年</w:t>
      </w:r>
      <w:r w:rsidRPr="006C4FE0">
        <w:rPr>
          <w:rFonts w:ascii="微軟正黑體" w:eastAsia="微軟正黑體" w:hAnsi="微軟正黑體"/>
          <w:szCs w:val="20"/>
        </w:rPr>
        <w:t>2</w:t>
      </w:r>
      <w:r w:rsidRPr="006C4FE0">
        <w:rPr>
          <w:rFonts w:ascii="微軟正黑體" w:eastAsia="微軟正黑體" w:hAnsi="微軟正黑體" w:hint="eastAsia"/>
          <w:szCs w:val="20"/>
        </w:rPr>
        <w:t>月</w:t>
      </w:r>
      <w:r w:rsidRPr="006C4FE0">
        <w:rPr>
          <w:rFonts w:ascii="微軟正黑體" w:eastAsia="微軟正黑體" w:hAnsi="微軟正黑體"/>
          <w:szCs w:val="20"/>
        </w:rPr>
        <w:t>22</w:t>
      </w:r>
      <w:r w:rsidRPr="006C4FE0">
        <w:rPr>
          <w:rFonts w:ascii="微軟正黑體" w:eastAsia="微軟正黑體" w:hAnsi="微軟正黑體" w:hint="eastAsia"/>
          <w:szCs w:val="20"/>
        </w:rPr>
        <w:t>日第七屆全國人民代表大會常務委員會第三十次會議通過的《</w:t>
      </w:r>
      <w:hyperlink r:id="rId24" w:history="1">
        <w:r w:rsidRPr="006C4FE0">
          <w:rPr>
            <w:rStyle w:val="a3"/>
            <w:rFonts w:ascii="微軟正黑體" w:eastAsia="微軟正黑體" w:hAnsi="微軟正黑體" w:hint="eastAsia"/>
            <w:szCs w:val="20"/>
          </w:rPr>
          <w:t>中華人民共和國國家安全法</w:t>
        </w:r>
      </w:hyperlink>
      <w:r w:rsidRPr="006C4FE0">
        <w:rPr>
          <w:rFonts w:ascii="微軟正黑體" w:eastAsia="微軟正黑體" w:hAnsi="微軟正黑體" w:hint="eastAsia"/>
          <w:szCs w:val="20"/>
        </w:rPr>
        <w:t>》同時廢止。</w:t>
      </w:r>
    </w:p>
    <w:p w14:paraId="19AA9F57" w14:textId="77777777" w:rsidR="006C4FE0" w:rsidRPr="006C4FE0" w:rsidRDefault="006C4FE0" w:rsidP="006C4FE0">
      <w:pPr>
        <w:ind w:leftChars="75" w:left="150"/>
        <w:jc w:val="both"/>
        <w:rPr>
          <w:rFonts w:ascii="微軟正黑體" w:eastAsia="微軟正黑體" w:hAnsi="微軟正黑體"/>
          <w:lang w:eastAsia="zh-CN"/>
        </w:rPr>
      </w:pPr>
    </w:p>
    <w:p w14:paraId="41AF7DAF" w14:textId="77777777" w:rsidR="006C4FE0" w:rsidRPr="006C4FE0" w:rsidRDefault="006C4FE0" w:rsidP="006C4FE0">
      <w:pPr>
        <w:ind w:leftChars="75" w:left="150"/>
        <w:jc w:val="both"/>
        <w:rPr>
          <w:rFonts w:ascii="微軟正黑體" w:eastAsia="微軟正黑體" w:hAnsi="微軟正黑體"/>
          <w:lang w:eastAsia="zh-CN"/>
        </w:rPr>
      </w:pPr>
    </w:p>
    <w:p w14:paraId="04757B71" w14:textId="5FF4B88A" w:rsidR="006C4FE0" w:rsidRPr="006C4FE0" w:rsidRDefault="006C4FE0" w:rsidP="006C4FE0">
      <w:pPr>
        <w:ind w:leftChars="50" w:left="100"/>
        <w:jc w:val="both"/>
        <w:rPr>
          <w:rFonts w:ascii="微軟正黑體" w:eastAsia="微軟正黑體" w:hAnsi="微軟正黑體"/>
          <w:color w:val="808000"/>
          <w:szCs w:val="20"/>
          <w:lang w:eastAsia="zh-CN"/>
        </w:rPr>
      </w:pPr>
      <w:bookmarkStart w:id="90" w:name="_Hlk168228615"/>
      <w:r w:rsidRPr="006C4FE0">
        <w:rPr>
          <w:rFonts w:ascii="微軟正黑體" w:eastAsia="微軟正黑體" w:hAnsi="微軟正黑體" w:hint="eastAsia"/>
          <w:color w:val="5F5F5F"/>
          <w:sz w:val="18"/>
        </w:rPr>
        <w:t>。。。。。。。。。。。。。。。。。。。。。。。。。。。。。。。。。。。。。。。。。。。。。。。。。</w:t>
      </w:r>
      <w:hyperlink w:anchor="top" w:history="1">
        <w:r w:rsidRPr="006C4FE0">
          <w:rPr>
            <w:rStyle w:val="a3"/>
            <w:rFonts w:ascii="微軟正黑體" w:eastAsia="微軟正黑體" w:hAnsi="微軟正黑體" w:hint="eastAsia"/>
            <w:sz w:val="18"/>
          </w:rPr>
          <w:t>回主頁</w:t>
        </w:r>
      </w:hyperlink>
      <w:r w:rsidRPr="006C4FE0">
        <w:rPr>
          <w:rStyle w:val="a3"/>
          <w:rFonts w:ascii="微軟正黑體" w:eastAsia="微軟正黑體" w:hAnsi="微軟正黑體" w:hint="eastAsia"/>
          <w:sz w:val="18"/>
          <w:u w:val="none"/>
        </w:rPr>
        <w:t>〉〉</w:t>
      </w:r>
    </w:p>
    <w:p w14:paraId="00988682" w14:textId="3C8EC632" w:rsidR="001635EA" w:rsidRPr="006C4FE0" w:rsidRDefault="006C4FE0" w:rsidP="00726553">
      <w:pPr>
        <w:jc w:val="both"/>
        <w:rPr>
          <w:rFonts w:ascii="微軟正黑體" w:eastAsia="微軟正黑體" w:hAnsi="微軟正黑體"/>
          <w:lang w:eastAsia="zh-CN"/>
        </w:rPr>
      </w:pPr>
      <w:r w:rsidRPr="006C4FE0">
        <w:rPr>
          <w:rFonts w:ascii="微軟正黑體" w:eastAsia="微軟正黑體" w:hAnsi="微軟正黑體" w:hint="eastAsia"/>
          <w:color w:val="5F5F5F"/>
          <w:sz w:val="18"/>
          <w:szCs w:val="18"/>
        </w:rPr>
        <w:t>【編注】本法規數據來源為官方信息網，提供學習與參考為原則，如需引用請以正式文件為准。</w:t>
      </w:r>
      <w:bookmarkStart w:id="91" w:name="_Hlk168096543"/>
      <w:r w:rsidRPr="006C4FE0">
        <w:rPr>
          <w:rFonts w:ascii="微軟正黑體" w:eastAsia="微軟正黑體" w:hAnsi="微軟正黑體" w:hint="eastAsia"/>
          <w:color w:val="5F5F5F"/>
          <w:sz w:val="18"/>
          <w:szCs w:val="18"/>
        </w:rPr>
        <w:t>如有發現待更正部份及您所需本站未收編之法規</w:t>
      </w:r>
      <w:r w:rsidRPr="006C4FE0">
        <w:rPr>
          <w:rFonts w:ascii="微軟正黑體" w:eastAsia="微軟正黑體" w:hAnsi="微軟正黑體" w:hint="eastAsia"/>
          <w:color w:val="5F5F5F"/>
          <w:sz w:val="18"/>
          <w:szCs w:val="20"/>
        </w:rPr>
        <w:t>，敬請</w:t>
      </w:r>
      <w:hyperlink r:id="rId25" w:history="1">
        <w:r w:rsidRPr="006C4FE0">
          <w:rPr>
            <w:rStyle w:val="a3"/>
            <w:rFonts w:ascii="微軟正黑體" w:eastAsia="微軟正黑體" w:hAnsi="微軟正黑體" w:hint="eastAsia"/>
            <w:b/>
            <w:bCs/>
            <w:sz w:val="18"/>
            <w:szCs w:val="20"/>
          </w:rPr>
          <w:t>告知</w:t>
        </w:r>
      </w:hyperlink>
      <w:bookmarkEnd w:id="91"/>
      <w:r w:rsidRPr="006C4FE0">
        <w:rPr>
          <w:rFonts w:ascii="微軟正黑體" w:eastAsia="微軟正黑體" w:hAnsi="微軟正黑體" w:hint="eastAsia"/>
          <w:color w:val="5F5F5F"/>
          <w:sz w:val="18"/>
          <w:szCs w:val="20"/>
        </w:rPr>
        <w:t>，謝謝！</w:t>
      </w:r>
      <w:bookmarkEnd w:id="90"/>
    </w:p>
    <w:sectPr w:rsidR="001635EA" w:rsidRPr="006C4FE0">
      <w:footerReference w:type="even" r:id="rId26"/>
      <w:footerReference w:type="default" r:id="rId2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1A604" w14:textId="77777777" w:rsidR="00777E0B" w:rsidRDefault="00777E0B">
      <w:r>
        <w:separator/>
      </w:r>
    </w:p>
  </w:endnote>
  <w:endnote w:type="continuationSeparator" w:id="0">
    <w:p w14:paraId="20A76B25" w14:textId="77777777" w:rsidR="00777E0B" w:rsidRDefault="0077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07B48" w14:textId="77777777" w:rsidR="00626027" w:rsidRDefault="0062602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8365625" w14:textId="77777777" w:rsidR="00626027" w:rsidRDefault="0062602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0597F" w14:textId="11933BAB" w:rsidR="00626027" w:rsidRDefault="0062602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C4FE0">
      <w:rPr>
        <w:rStyle w:val="a9"/>
        <w:noProof/>
      </w:rPr>
      <w:t>1</w:t>
    </w:r>
    <w:r>
      <w:rPr>
        <w:rStyle w:val="a9"/>
      </w:rPr>
      <w:fldChar w:fldCharType="end"/>
    </w:r>
  </w:p>
  <w:p w14:paraId="56C63B19" w14:textId="7B279DDA" w:rsidR="00626027" w:rsidRPr="00177DCB" w:rsidRDefault="006C4FE0" w:rsidP="001635EA">
    <w:pPr>
      <w:pStyle w:val="a7"/>
      <w:ind w:right="360"/>
      <w:jc w:val="right"/>
      <w:rPr>
        <w:rFonts w:ascii="Arial Unicode MS" w:hAnsi="Arial Unicode MS"/>
      </w:rPr>
    </w:pPr>
    <w:r>
      <w:rPr>
        <w:rFonts w:ascii="Arial Unicode MS" w:hAnsi="Arial Unicode MS" w:hint="eastAsia"/>
        <w:sz w:val="18"/>
        <w:szCs w:val="18"/>
      </w:rPr>
      <w:t>〈〈</w:t>
    </w:r>
    <w:r w:rsidRPr="00492FBF">
      <w:rPr>
        <w:rFonts w:ascii="Arial Unicode MS" w:hAnsi="Arial Unicode MS" w:hint="eastAsia"/>
        <w:sz w:val="18"/>
        <w:szCs w:val="18"/>
      </w:rPr>
      <w:t>中華人民共和國反間諜法</w:t>
    </w:r>
    <w:r>
      <w:rPr>
        <w:rFonts w:ascii="Arial Unicode MS" w:hAnsi="Arial Unicode MS" w:hint="eastAsia"/>
        <w:sz w:val="18"/>
        <w:szCs w:val="18"/>
      </w:rPr>
      <w:t>〉〉</w:t>
    </w:r>
    <w:r w:rsidRPr="00177DCB">
      <w:rPr>
        <w:rFonts w:ascii="Arial Unicode MS" w:hAnsi="Arial Unicode MS"/>
        <w:sz w:val="18"/>
        <w:szCs w:val="18"/>
      </w:rPr>
      <w:t xml:space="preserve">S-link </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2144B" w14:textId="77777777" w:rsidR="00777E0B" w:rsidRDefault="00777E0B">
      <w:r>
        <w:separator/>
      </w:r>
    </w:p>
  </w:footnote>
  <w:footnote w:type="continuationSeparator" w:id="0">
    <w:p w14:paraId="23720960" w14:textId="77777777" w:rsidR="00777E0B" w:rsidRDefault="00777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356422664">
    <w:abstractNumId w:val="3"/>
  </w:num>
  <w:num w:numId="2" w16cid:durableId="1580406621">
    <w:abstractNumId w:val="0"/>
  </w:num>
  <w:num w:numId="3" w16cid:durableId="1739937350">
    <w:abstractNumId w:val="2"/>
  </w:num>
  <w:num w:numId="4" w16cid:durableId="688914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01E46"/>
    <w:rsid w:val="0008249F"/>
    <w:rsid w:val="0009697B"/>
    <w:rsid w:val="001635EA"/>
    <w:rsid w:val="00172209"/>
    <w:rsid w:val="00177DCB"/>
    <w:rsid w:val="001974AB"/>
    <w:rsid w:val="001A1D42"/>
    <w:rsid w:val="00201E46"/>
    <w:rsid w:val="0023765D"/>
    <w:rsid w:val="00296040"/>
    <w:rsid w:val="002E42E4"/>
    <w:rsid w:val="00325E6A"/>
    <w:rsid w:val="00334965"/>
    <w:rsid w:val="00367782"/>
    <w:rsid w:val="003D1419"/>
    <w:rsid w:val="003F13C2"/>
    <w:rsid w:val="003F1567"/>
    <w:rsid w:val="004528B7"/>
    <w:rsid w:val="00492FBF"/>
    <w:rsid w:val="00514F72"/>
    <w:rsid w:val="0057446C"/>
    <w:rsid w:val="005B4CC0"/>
    <w:rsid w:val="005D7873"/>
    <w:rsid w:val="00626027"/>
    <w:rsid w:val="0066026F"/>
    <w:rsid w:val="006C4FE0"/>
    <w:rsid w:val="006D4C44"/>
    <w:rsid w:val="00715471"/>
    <w:rsid w:val="00726553"/>
    <w:rsid w:val="00777E0B"/>
    <w:rsid w:val="007B3157"/>
    <w:rsid w:val="008044C4"/>
    <w:rsid w:val="0083478A"/>
    <w:rsid w:val="00846F5B"/>
    <w:rsid w:val="00871A3F"/>
    <w:rsid w:val="008829E0"/>
    <w:rsid w:val="00911C69"/>
    <w:rsid w:val="00941C29"/>
    <w:rsid w:val="0097578E"/>
    <w:rsid w:val="009A53D1"/>
    <w:rsid w:val="009F6296"/>
    <w:rsid w:val="00A101CC"/>
    <w:rsid w:val="00A201A4"/>
    <w:rsid w:val="00A96FEA"/>
    <w:rsid w:val="00AB02D1"/>
    <w:rsid w:val="00AB56D6"/>
    <w:rsid w:val="00AC493C"/>
    <w:rsid w:val="00AD2A93"/>
    <w:rsid w:val="00AD567F"/>
    <w:rsid w:val="00B07DE9"/>
    <w:rsid w:val="00B2293B"/>
    <w:rsid w:val="00B505CF"/>
    <w:rsid w:val="00B751F5"/>
    <w:rsid w:val="00B90155"/>
    <w:rsid w:val="00B92D7E"/>
    <w:rsid w:val="00B963E2"/>
    <w:rsid w:val="00BA702B"/>
    <w:rsid w:val="00C2437D"/>
    <w:rsid w:val="00CF6487"/>
    <w:rsid w:val="00D01095"/>
    <w:rsid w:val="00D23364"/>
    <w:rsid w:val="00D44AB2"/>
    <w:rsid w:val="00D54DAF"/>
    <w:rsid w:val="00DC51B7"/>
    <w:rsid w:val="00DE0BCF"/>
    <w:rsid w:val="00E069A7"/>
    <w:rsid w:val="00E57562"/>
    <w:rsid w:val="00E63410"/>
    <w:rsid w:val="00E9022C"/>
    <w:rsid w:val="00EB4E35"/>
    <w:rsid w:val="00EE6475"/>
    <w:rsid w:val="00F41369"/>
    <w:rsid w:val="00F77335"/>
    <w:rsid w:val="00F86C8B"/>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140C17"/>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5D787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3F1567"/>
    <w:rPr>
      <w:rFonts w:ascii="新細明體" w:hAnsi="新細明體"/>
      <w:szCs w:val="18"/>
    </w:rPr>
  </w:style>
  <w:style w:type="character" w:customStyle="1" w:styleId="ab">
    <w:name w:val="文件引導模式 字元"/>
    <w:link w:val="aa"/>
    <w:rsid w:val="003F1567"/>
    <w:rPr>
      <w:rFonts w:ascii="新細明體" w:hAnsi="新細明體"/>
      <w:kern w:val="2"/>
      <w:szCs w:val="18"/>
    </w:rPr>
  </w:style>
  <w:style w:type="character" w:customStyle="1" w:styleId="20">
    <w:name w:val="標題 2 字元"/>
    <w:link w:val="2"/>
    <w:qFormat/>
    <w:rsid w:val="005D7873"/>
    <w:rPr>
      <w:rFonts w:ascii="Arial Unicode MS" w:hAnsi="Arial Unicode MS" w:cs="Arial Unicode MS"/>
      <w:b/>
      <w:bCs/>
      <w:color w:val="990000"/>
      <w:kern w:val="2"/>
      <w:szCs w:val="48"/>
    </w:rPr>
  </w:style>
  <w:style w:type="character" w:styleId="ac">
    <w:name w:val="Unresolved Mention"/>
    <w:basedOn w:val="a0"/>
    <w:uiPriority w:val="99"/>
    <w:semiHidden/>
    <w:unhideWhenUsed/>
    <w:rsid w:val="0008249F"/>
    <w:rPr>
      <w:color w:val="605E5C"/>
      <w:shd w:val="clear" w:color="auto" w:fill="E1DFDD"/>
    </w:rPr>
  </w:style>
  <w:style w:type="character" w:customStyle="1" w:styleId="10">
    <w:name w:val="標題 1 字元"/>
    <w:link w:val="1"/>
    <w:rsid w:val="006C4FE0"/>
    <w:rPr>
      <w:rFonts w:ascii="Arial Unicode MS" w:hAnsi="Arial Unicode MS" w:cs="Arial Unicode MS"/>
      <w:b/>
      <w:bCs/>
      <w:color w:val="333399"/>
      <w:kern w:val="2"/>
      <w:szCs w:val="52"/>
    </w:rPr>
  </w:style>
  <w:style w:type="character" w:customStyle="1" w:styleId="HTML0">
    <w:name w:val="HTML 預設格式 字元"/>
    <w:link w:val="HTML"/>
    <w:rsid w:val="006C4FE0"/>
    <w:rPr>
      <w:rFonts w:ascii="Arial Unicode MS" w:eastAsia="Arial Unicode MS" w:hAnsi="Arial Unicode MS" w:cs="Arial Unicode MS"/>
    </w:rPr>
  </w:style>
  <w:style w:type="character" w:customStyle="1" w:styleId="a6">
    <w:name w:val="頁首 字元"/>
    <w:link w:val="a5"/>
    <w:rsid w:val="006C4FE0"/>
    <w:rPr>
      <w:kern w:val="2"/>
    </w:rPr>
  </w:style>
  <w:style w:type="character" w:customStyle="1" w:styleId="a8">
    <w:name w:val="頁尾 字元"/>
    <w:link w:val="a7"/>
    <w:rsid w:val="006C4FE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ropbox\6law.idv.tw\6lawword\S-link&#22823;&#38520;&#27861;&#35215;&#32034;&#24341;.docx" TargetMode="External"/><Relationship Id="rId18" Type="http://schemas.openxmlformats.org/officeDocument/2006/relationships/hyperlink" Target="&#20013;&#33775;&#20154;&#27665;&#20849;&#21644;&#22283;&#25976;&#25818;&#23433;&#20840;&#27861;.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file:///D:\Dropbox\6law.idv.tw\6lawword\lawcn\&#20013;&#21326;&#20154;&#27665;&#20849;&#21644;&#22269;&#21453;&#38388;&#35853;&#27861;.docx" TargetMode="External"/><Relationship Id="rId17" Type="http://schemas.openxmlformats.org/officeDocument/2006/relationships/hyperlink" Target="&#20013;&#33775;&#20154;&#27665;&#20849;&#21644;&#22283;&#21009;&#20107;&#35380;&#35359;&#27861;.docx" TargetMode="External"/><Relationship Id="rId25"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013;&#33775;&#20154;&#27665;&#20849;&#21644;&#22283;&#32178;&#32097;&#23433;&#20840;&#27861;.docx" TargetMode="External"/><Relationship Id="rId20" Type="http://schemas.openxmlformats.org/officeDocument/2006/relationships/hyperlink" Target="file:///D:\Dropbox\6law.idv.tw\6lawword\lawcn\&#20013;&#21326;&#20154;&#27665;&#20849;&#21644;&#22269;&#34892;&#25919;&#22788;&#32602;&#27861;.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20013;&#33775;&#20154;&#27665;&#20849;&#21644;&#22283;&#22283;&#23478;&#23433;&#20840;&#27861;.docx" TargetMode="Externa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23" Type="http://schemas.openxmlformats.org/officeDocument/2006/relationships/hyperlink" Target="&#20013;&#33775;&#20154;&#27665;&#20849;&#21644;&#22283;&#21009;&#20107;&#35380;&#35359;&#27861;.docx" TargetMode="External"/><Relationship Id="rId28" Type="http://schemas.openxmlformats.org/officeDocument/2006/relationships/fontTable" Target="fontTable.xml"/><Relationship Id="rId10" Type="http://schemas.openxmlformats.org/officeDocument/2006/relationships/hyperlink" Target="http://www.pkulaw.cn/fulltext_form.aspx?Db=chl&amp;Gid=237551" TargetMode="External"/><Relationship Id="rId19" Type="http://schemas.openxmlformats.org/officeDocument/2006/relationships/hyperlink" Target="file:///D:\Dropbox\6law.idv.tw\6lawword\lawcn\&#20013;&#21326;&#20154;&#27665;&#20849;&#21644;&#22269;&#21009;&#20107;&#35785;&#35772;&#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1453;&#38291;&#35548;&#27861;.htm" TargetMode="External"/><Relationship Id="rId22" Type="http://schemas.openxmlformats.org/officeDocument/2006/relationships/hyperlink" Target="&#20013;&#33775;&#20154;&#27665;&#20849;&#21644;&#22283;&#25010;&#27861;.docx"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33</TotalTime>
  <Pages>15</Pages>
  <Words>2328</Words>
  <Characters>13274</Characters>
  <Application>Microsoft Office Word</Application>
  <DocSecurity>0</DocSecurity>
  <Lines>110</Lines>
  <Paragraphs>31</Paragraphs>
  <ScaleCrop>false</ScaleCrop>
  <Company/>
  <LinksUpToDate>false</LinksUpToDate>
  <CharactersWithSpaces>15571</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中華人民共和國反間諜法</dc:title>
  <dc:creator>S-link 電子六法-黃婉玲</dc:creator>
  <cp:lastModifiedBy>黃 6laws</cp:lastModifiedBy>
  <cp:revision>33</cp:revision>
  <dcterms:created xsi:type="dcterms:W3CDTF">2015-02-16T10:35:00Z</dcterms:created>
  <dcterms:modified xsi:type="dcterms:W3CDTF">2024-06-15T09:42:00Z</dcterms:modified>
</cp:coreProperties>
</file>