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3952" w14:textId="77777777" w:rsidR="007258F1" w:rsidRPr="007F7116" w:rsidRDefault="007258F1" w:rsidP="007258F1">
      <w:pPr>
        <w:adjustRightInd w:val="0"/>
        <w:snapToGrid w:val="0"/>
        <w:ind w:rightChars="8" w:right="16"/>
        <w:jc w:val="right"/>
        <w:rPr>
          <w:rFonts w:ascii="Arial Unicode MS" w:eastAsiaTheme="minorEastAsia" w:hAnsi="Arial Unicode MS"/>
        </w:rPr>
      </w:pPr>
      <w:r w:rsidRPr="007F7116">
        <w:rPr>
          <w:rFonts w:ascii="Arial Unicode MS" w:eastAsiaTheme="minorEastAsia" w:hAnsi="Arial Unicode MS"/>
          <w:noProof/>
          <w:color w:val="5F5F5F"/>
          <w:sz w:val="18"/>
          <w:szCs w:val="20"/>
          <w:lang w:val="zh-TW"/>
        </w:rPr>
        <w:drawing>
          <wp:inline distT="0" distB="0" distL="0" distR="0" wp14:anchorId="76876004" wp14:editId="427B5FCE">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6431EAD5" w14:textId="3679545B" w:rsidR="007258F1" w:rsidRPr="007F7116" w:rsidRDefault="007258F1" w:rsidP="007258F1">
      <w:pPr>
        <w:tabs>
          <w:tab w:val="left" w:pos="9498"/>
        </w:tabs>
        <w:adjustRightInd w:val="0"/>
        <w:snapToGrid w:val="0"/>
        <w:ind w:left="4313" w:rightChars="8" w:right="16" w:hangingChars="2396" w:hanging="4313"/>
        <w:jc w:val="right"/>
        <w:rPr>
          <w:rFonts w:ascii="Arial Unicode MS" w:eastAsiaTheme="minorEastAsia" w:hAnsi="Arial Unicode MS"/>
          <w:color w:val="7F7F7F"/>
          <w:sz w:val="18"/>
          <w:szCs w:val="20"/>
        </w:rPr>
      </w:pPr>
      <w:bookmarkStart w:id="0" w:name="top"/>
      <w:bookmarkEnd w:id="0"/>
      <w:r w:rsidRPr="007F7116">
        <w:rPr>
          <w:rFonts w:ascii="Arial Unicode MS" w:eastAsiaTheme="minorEastAsia" w:hAnsi="Arial Unicode MS" w:hint="eastAsia"/>
          <w:color w:val="5F5F5F"/>
          <w:sz w:val="18"/>
          <w:szCs w:val="20"/>
          <w:lang w:val="zh-TW"/>
        </w:rPr>
        <w:t>【</w:t>
      </w:r>
      <w:hyperlink r:id="rId9" w:tgtFrame="_blank" w:history="1">
        <w:r w:rsidRPr="007F7116">
          <w:rPr>
            <w:rStyle w:val="a3"/>
            <w:rFonts w:ascii="Arial Unicode MS" w:eastAsiaTheme="minorEastAsia" w:hAnsi="Arial Unicode MS"/>
            <w:color w:val="5F5F5F"/>
            <w:sz w:val="18"/>
            <w:szCs w:val="20"/>
          </w:rPr>
          <w:t>更新</w:t>
        </w:r>
      </w:hyperlink>
      <w:r w:rsidRPr="007F7116">
        <w:rPr>
          <w:rFonts w:ascii="Arial Unicode MS" w:eastAsiaTheme="minorEastAsia" w:hAnsi="Arial Unicode MS" w:hint="eastAsia"/>
          <w:color w:val="7F7F7F"/>
          <w:sz w:val="18"/>
          <w:szCs w:val="20"/>
          <w:lang w:val="zh-TW"/>
        </w:rPr>
        <w:t>】</w:t>
      </w:r>
      <w:r w:rsidR="007F7116" w:rsidRPr="007F7116">
        <w:rPr>
          <w:rFonts w:ascii="Segoe UI Emoji" w:eastAsiaTheme="minorEastAsia" w:hAnsi="Segoe UI Emoji" w:cs="Segoe UI Emoji"/>
          <w:kern w:val="0"/>
          <w:sz w:val="18"/>
        </w:rPr>
        <w:t>⏰</w:t>
      </w:r>
      <w:r w:rsidR="007F7116" w:rsidRPr="007F7116">
        <w:rPr>
          <w:rFonts w:ascii="Arial Unicode MS" w:eastAsiaTheme="minorEastAsia" w:hAnsi="Arial Unicode MS"/>
          <w:color w:val="5F5F5F"/>
          <w:sz w:val="18"/>
          <w:szCs w:val="20"/>
        </w:rPr>
        <w:t>2021/5/22</w:t>
      </w:r>
      <w:r w:rsidRPr="007F7116">
        <w:rPr>
          <w:rFonts w:ascii="Arial Unicode MS" w:eastAsiaTheme="minorEastAsia" w:hAnsi="Arial Unicode MS" w:hint="eastAsia"/>
          <w:color w:val="7F7F7F"/>
          <w:sz w:val="18"/>
          <w:szCs w:val="20"/>
          <w:lang w:val="zh-TW"/>
        </w:rPr>
        <w:t>【</w:t>
      </w:r>
      <w:r w:rsidRPr="007F7116">
        <w:rPr>
          <w:rFonts w:ascii="Arial Unicode MS" w:eastAsiaTheme="minorEastAsia" w:hAnsi="Arial Unicode MS" w:hint="eastAsia"/>
          <w:color w:val="7F7F7F"/>
          <w:sz w:val="18"/>
          <w:szCs w:val="20"/>
        </w:rPr>
        <w:t>編輯著作權者</w:t>
      </w:r>
      <w:r w:rsidRPr="007F7116">
        <w:rPr>
          <w:rFonts w:ascii="Arial Unicode MS" w:eastAsiaTheme="minorEastAsia" w:hAnsi="Arial Unicode MS" w:hint="eastAsia"/>
          <w:color w:val="7F7F7F"/>
          <w:sz w:val="18"/>
          <w:szCs w:val="20"/>
          <w:lang w:val="zh-TW"/>
        </w:rPr>
        <w:t>】</w:t>
      </w:r>
      <w:hyperlink r:id="rId10" w:tgtFrame="_blank" w:history="1">
        <w:r w:rsidRPr="007F7116">
          <w:rPr>
            <w:rStyle w:val="a3"/>
            <w:rFonts w:ascii="Arial Unicode MS" w:eastAsiaTheme="minorEastAsia" w:hAnsi="Arial Unicode MS"/>
            <w:sz w:val="18"/>
            <w:szCs w:val="20"/>
          </w:rPr>
          <w:t>黃婉玲</w:t>
        </w:r>
      </w:hyperlink>
    </w:p>
    <w:p w14:paraId="6A0AEABB" w14:textId="1950B986" w:rsidR="007258F1" w:rsidRPr="007F7116" w:rsidRDefault="007258F1" w:rsidP="007258F1">
      <w:pPr>
        <w:adjustRightInd w:val="0"/>
        <w:snapToGrid w:val="0"/>
        <w:jc w:val="right"/>
        <w:rPr>
          <w:rFonts w:ascii="Arial Unicode MS" w:eastAsiaTheme="minorEastAsia" w:hAnsi="Arial Unicode MS"/>
          <w:color w:val="808000"/>
          <w:sz w:val="18"/>
          <w:szCs w:val="20"/>
        </w:rPr>
      </w:pPr>
      <w:r w:rsidRPr="007F7116">
        <w:rPr>
          <w:rFonts w:ascii="Arial Unicode MS" w:eastAsiaTheme="minorEastAsia" w:hAnsi="Arial Unicode MS" w:hint="eastAsia"/>
          <w:color w:val="808000"/>
          <w:sz w:val="18"/>
          <w:szCs w:val="20"/>
        </w:rPr>
        <w:t>（建議使用工具列</w:t>
      </w:r>
      <w:r w:rsidRPr="007F7116">
        <w:rPr>
          <w:rFonts w:ascii="Arial Unicode MS" w:eastAsiaTheme="minorEastAsia" w:hAnsi="Arial Unicode MS" w:hint="eastAsia"/>
          <w:color w:val="808000"/>
          <w:sz w:val="18"/>
          <w:szCs w:val="20"/>
        </w:rPr>
        <w:t>--</w:t>
      </w:r>
      <w:r w:rsidRPr="007F7116">
        <w:rPr>
          <w:rFonts w:ascii="Arial Unicode MS" w:eastAsiaTheme="minorEastAsia" w:hAnsi="Arial Unicode MS" w:hint="eastAsia"/>
          <w:color w:val="808000"/>
          <w:sz w:val="18"/>
          <w:szCs w:val="20"/>
        </w:rPr>
        <w:t>〉檢視</w:t>
      </w:r>
      <w:r w:rsidRPr="007F7116">
        <w:rPr>
          <w:rFonts w:ascii="Arial Unicode MS" w:eastAsiaTheme="minorEastAsia" w:hAnsi="Arial Unicode MS" w:hint="eastAsia"/>
          <w:color w:val="808000"/>
          <w:sz w:val="18"/>
          <w:szCs w:val="20"/>
        </w:rPr>
        <w:t>--</w:t>
      </w:r>
      <w:r w:rsidRPr="007F7116">
        <w:rPr>
          <w:rFonts w:ascii="Arial Unicode MS" w:eastAsiaTheme="minorEastAsia" w:hAnsi="Arial Unicode MS" w:hint="eastAsia"/>
          <w:color w:val="808000"/>
          <w:sz w:val="18"/>
          <w:szCs w:val="20"/>
        </w:rPr>
        <w:t>〉文件引導模式</w:t>
      </w:r>
      <w:r w:rsidRPr="007F7116">
        <w:rPr>
          <w:rFonts w:ascii="Arial Unicode MS" w:eastAsiaTheme="minorEastAsia" w:hAnsi="Arial Unicode MS" w:hint="eastAsia"/>
          <w:color w:val="808000"/>
          <w:sz w:val="18"/>
          <w:szCs w:val="20"/>
        </w:rPr>
        <w:t>/</w:t>
      </w:r>
      <w:hyperlink r:id="rId11" w:history="1">
        <w:r w:rsidRPr="007F7116">
          <w:rPr>
            <w:rStyle w:val="a3"/>
            <w:rFonts w:ascii="Arial Unicode MS" w:eastAsiaTheme="minorEastAsia" w:hAnsi="Arial Unicode MS" w:hint="eastAsia"/>
            <w:sz w:val="18"/>
            <w:szCs w:val="20"/>
            <w:u w:val="none"/>
          </w:rPr>
          <w:t>功能</w:t>
        </w:r>
        <w:r w:rsidRPr="007F7116">
          <w:rPr>
            <w:rStyle w:val="a3"/>
            <w:rFonts w:ascii="Arial Unicode MS" w:eastAsiaTheme="minorEastAsia" w:hAnsi="Arial Unicode MS" w:hint="eastAsia"/>
            <w:sz w:val="18"/>
            <w:szCs w:val="20"/>
            <w:u w:val="none"/>
          </w:rPr>
          <w:t>窗</w:t>
        </w:r>
        <w:r w:rsidRPr="007F7116">
          <w:rPr>
            <w:rStyle w:val="a3"/>
            <w:rFonts w:ascii="Arial Unicode MS" w:eastAsiaTheme="minorEastAsia" w:hAnsi="Arial Unicode MS" w:hint="eastAsia"/>
            <w:sz w:val="18"/>
            <w:szCs w:val="20"/>
            <w:u w:val="none"/>
          </w:rPr>
          <w:t>格</w:t>
        </w:r>
      </w:hyperlink>
      <w:r w:rsidRPr="007F7116">
        <w:rPr>
          <w:rFonts w:ascii="Arial Unicode MS" w:eastAsiaTheme="minorEastAsia" w:hAnsi="Arial Unicode MS" w:hint="eastAsia"/>
          <w:color w:val="808000"/>
          <w:sz w:val="18"/>
          <w:szCs w:val="20"/>
        </w:rPr>
        <w:t>）</w:t>
      </w:r>
    </w:p>
    <w:p w14:paraId="3FDC03B7" w14:textId="6B48DE4E" w:rsidR="007258F1" w:rsidRPr="007F7116" w:rsidRDefault="007258F1" w:rsidP="007258F1">
      <w:pPr>
        <w:jc w:val="right"/>
        <w:rPr>
          <w:rFonts w:ascii="Arial Unicode MS" w:eastAsiaTheme="minorEastAsia" w:hAnsi="Arial Unicode MS"/>
          <w:b/>
          <w:color w:val="5F5F5F"/>
          <w:sz w:val="18"/>
        </w:rPr>
      </w:pPr>
      <w:hyperlink r:id="rId12" w:history="1">
        <w:r w:rsidRPr="007F7116">
          <w:rPr>
            <w:rFonts w:ascii="Arial Unicode MS" w:eastAsiaTheme="minorEastAsia" w:hAnsi="Arial Unicode MS" w:hint="eastAsia"/>
            <w:color w:val="808000"/>
            <w:sz w:val="18"/>
            <w:szCs w:val="20"/>
            <w:u w:val="single"/>
          </w:rPr>
          <w:t>S-link</w:t>
        </w:r>
        <w:r w:rsidRPr="007F7116">
          <w:rPr>
            <w:rFonts w:ascii="Arial Unicode MS" w:eastAsiaTheme="minorEastAsia" w:hAnsi="Arial Unicode MS" w:hint="eastAsia"/>
            <w:color w:val="808000"/>
            <w:sz w:val="18"/>
            <w:szCs w:val="20"/>
            <w:u w:val="single"/>
          </w:rPr>
          <w:t>總索引</w:t>
        </w:r>
      </w:hyperlink>
      <w:r w:rsidRPr="007F7116">
        <w:rPr>
          <w:rFonts w:ascii="Arial Unicode MS" w:eastAsiaTheme="minorEastAsia" w:hAnsi="Arial Unicode MS" w:hint="eastAsia"/>
          <w:b/>
          <w:color w:val="808000"/>
          <w:sz w:val="18"/>
          <w:szCs w:val="20"/>
        </w:rPr>
        <w:t>〉〉</w:t>
      </w:r>
      <w:hyperlink r:id="rId13" w:anchor="中華人民共和國反食品浪費法" w:history="1">
        <w:r w:rsidRPr="007F7116">
          <w:rPr>
            <w:rStyle w:val="a3"/>
            <w:rFonts w:ascii="Arial Unicode MS" w:eastAsiaTheme="minorEastAsia" w:hAnsi="Arial Unicode MS" w:hint="eastAsia"/>
            <w:sz w:val="18"/>
          </w:rPr>
          <w:t>S-link</w:t>
        </w:r>
        <w:r w:rsidRPr="007F7116">
          <w:rPr>
            <w:rStyle w:val="a3"/>
            <w:rFonts w:ascii="Arial Unicode MS" w:eastAsiaTheme="minorEastAsia" w:hAnsi="Arial Unicode MS" w:hint="eastAsia"/>
            <w:sz w:val="18"/>
          </w:rPr>
          <w:t>大陸法規索引</w:t>
        </w:r>
      </w:hyperlink>
      <w:r w:rsidRPr="007F7116">
        <w:rPr>
          <w:rFonts w:ascii="Arial Unicode MS" w:eastAsiaTheme="minorEastAsia" w:hAnsi="Arial Unicode MS" w:hint="eastAsia"/>
          <w:b/>
          <w:color w:val="5F5F5F"/>
          <w:sz w:val="18"/>
        </w:rPr>
        <w:t>〉〉</w:t>
      </w:r>
      <w:hyperlink r:id="rId14" w:tgtFrame="_blank" w:history="1">
        <w:r w:rsidRPr="007F7116">
          <w:rPr>
            <w:rStyle w:val="a3"/>
            <w:rFonts w:ascii="Arial Unicode MS" w:eastAsiaTheme="minorEastAsia" w:hAnsi="Arial Unicode MS" w:hint="eastAsia"/>
            <w:sz w:val="18"/>
          </w:rPr>
          <w:t>線上網頁版</w:t>
        </w:r>
      </w:hyperlink>
      <w:r w:rsidRPr="007F7116">
        <w:rPr>
          <w:rFonts w:ascii="Arial Unicode MS" w:eastAsiaTheme="minorEastAsia" w:hAnsi="Arial Unicode MS" w:hint="eastAsia"/>
          <w:b/>
          <w:color w:val="5F5F5F"/>
          <w:sz w:val="18"/>
        </w:rPr>
        <w:t>〉〉</w:t>
      </w:r>
    </w:p>
    <w:p w14:paraId="63103424" w14:textId="77777777" w:rsidR="007258F1" w:rsidRPr="007F7116" w:rsidRDefault="007258F1" w:rsidP="007258F1">
      <w:pPr>
        <w:jc w:val="right"/>
        <w:rPr>
          <w:rFonts w:ascii="Arial Unicode MS" w:eastAsiaTheme="minorEastAsia" w:hAnsi="Arial Unicode MS" w:hint="eastAsia"/>
          <w:b/>
          <w:color w:val="5F5F5F"/>
          <w:sz w:val="18"/>
        </w:rPr>
      </w:pPr>
    </w:p>
    <w:p w14:paraId="7FAD3592" w14:textId="77777777" w:rsidR="007258F1" w:rsidRPr="007F7116" w:rsidRDefault="007258F1" w:rsidP="007258F1">
      <w:pPr>
        <w:tabs>
          <w:tab w:val="num" w:pos="960"/>
        </w:tabs>
        <w:adjustRightInd w:val="0"/>
        <w:snapToGrid w:val="0"/>
        <w:spacing w:afterLines="50" w:after="180"/>
        <w:ind w:left="198" w:hanging="198"/>
        <w:jc w:val="both"/>
        <w:rPr>
          <w:rFonts w:ascii="Arial Unicode MS" w:eastAsiaTheme="minorEastAsia" w:hAnsi="Arial Unicode MS" w:hint="eastAsia"/>
          <w:b/>
          <w:bCs/>
          <w:color w:val="993300"/>
          <w:szCs w:val="20"/>
        </w:rPr>
      </w:pPr>
      <w:r w:rsidRPr="007F7116">
        <w:rPr>
          <w:rFonts w:ascii="Arial Unicode MS" w:eastAsiaTheme="minorEastAsia" w:hAnsi="Arial Unicode MS" w:hint="eastAsia"/>
          <w:b/>
          <w:bCs/>
          <w:color w:val="990000"/>
          <w:szCs w:val="20"/>
        </w:rPr>
        <w:t>【法律法規】</w:t>
      </w:r>
      <w:r w:rsidRPr="007F7116">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中華人民共和國反食品浪費法</w:t>
      </w:r>
    </w:p>
    <w:p w14:paraId="32ED22D8" w14:textId="77777777" w:rsidR="007258F1" w:rsidRPr="007F7116" w:rsidRDefault="007258F1" w:rsidP="007258F1">
      <w:pPr>
        <w:tabs>
          <w:tab w:val="num" w:pos="960"/>
        </w:tabs>
        <w:ind w:left="200" w:hangingChars="100" w:hanging="200"/>
        <w:rPr>
          <w:rFonts w:ascii="Arial Unicode MS" w:eastAsiaTheme="minorEastAsia" w:hAnsi="Arial Unicode MS" w:hint="eastAsia"/>
          <w:color w:val="333333"/>
        </w:rPr>
      </w:pPr>
      <w:r w:rsidRPr="007F7116">
        <w:rPr>
          <w:rFonts w:ascii="Arial Unicode MS" w:eastAsiaTheme="minorEastAsia" w:hAnsi="Arial Unicode MS" w:hint="eastAsia"/>
          <w:b/>
          <w:color w:val="990000"/>
        </w:rPr>
        <w:t>【發布單位】</w:t>
      </w:r>
      <w:r w:rsidRPr="007F7116">
        <w:rPr>
          <w:rFonts w:ascii="Arial Unicode MS" w:eastAsiaTheme="minorEastAsia" w:hAnsi="Arial Unicode MS" w:hint="eastAsia"/>
          <w:szCs w:val="22"/>
        </w:rPr>
        <w:t>全國人民代表大會常務委員會</w:t>
      </w:r>
    </w:p>
    <w:p w14:paraId="4E5E753C" w14:textId="77777777" w:rsidR="007258F1" w:rsidRPr="007F7116" w:rsidRDefault="007258F1" w:rsidP="007258F1">
      <w:pPr>
        <w:tabs>
          <w:tab w:val="num" w:pos="960"/>
        </w:tabs>
        <w:rPr>
          <w:rFonts w:ascii="Arial Unicode MS" w:eastAsiaTheme="minorEastAsia" w:hAnsi="Arial Unicode MS" w:hint="eastAsia"/>
          <w:bCs/>
          <w:color w:val="333333"/>
          <w:szCs w:val="20"/>
        </w:rPr>
      </w:pPr>
      <w:r w:rsidRPr="007F7116">
        <w:rPr>
          <w:rFonts w:ascii="Arial Unicode MS" w:eastAsiaTheme="minorEastAsia" w:hAnsi="Arial Unicode MS" w:hint="eastAsia"/>
          <w:b/>
          <w:color w:val="990000"/>
          <w:szCs w:val="20"/>
        </w:rPr>
        <w:t>【發布</w:t>
      </w:r>
      <w:r w:rsidRPr="007F7116">
        <w:rPr>
          <w:rFonts w:ascii="Arial Unicode MS" w:eastAsiaTheme="minorEastAsia" w:hAnsi="Arial Unicode MS" w:hint="eastAsia"/>
          <w:b/>
          <w:color w:val="990000"/>
          <w:szCs w:val="20"/>
        </w:rPr>
        <w:t>/</w:t>
      </w:r>
      <w:r w:rsidRPr="007F7116">
        <w:rPr>
          <w:rFonts w:ascii="Arial Unicode MS" w:eastAsiaTheme="minorEastAsia" w:hAnsi="Arial Unicode MS" w:hint="eastAsia"/>
          <w:b/>
          <w:color w:val="990000"/>
          <w:szCs w:val="20"/>
        </w:rPr>
        <w:t>修正】</w:t>
      </w:r>
      <w:r w:rsidRPr="007F7116">
        <w:rPr>
          <w:rFonts w:ascii="Arial Unicode MS" w:eastAsiaTheme="minorEastAsia" w:hAnsi="Arial Unicode MS" w:hint="eastAsia"/>
          <w:bCs/>
          <w:color w:val="000000"/>
          <w:sz w:val="18"/>
        </w:rPr>
        <w:t>2021</w:t>
      </w:r>
      <w:r w:rsidRPr="007F7116">
        <w:rPr>
          <w:rFonts w:ascii="Arial Unicode MS" w:eastAsiaTheme="minorEastAsia" w:hAnsi="Arial Unicode MS" w:hint="eastAsia"/>
          <w:bCs/>
          <w:color w:val="000000"/>
          <w:sz w:val="18"/>
        </w:rPr>
        <w:t>年</w:t>
      </w:r>
      <w:r w:rsidRPr="007F7116">
        <w:rPr>
          <w:rFonts w:ascii="Arial Unicode MS" w:eastAsiaTheme="minorEastAsia" w:hAnsi="Arial Unicode MS" w:hint="eastAsia"/>
          <w:bCs/>
          <w:color w:val="000000"/>
          <w:sz w:val="18"/>
        </w:rPr>
        <w:t>4</w:t>
      </w:r>
      <w:r w:rsidRPr="007F7116">
        <w:rPr>
          <w:rFonts w:ascii="Arial Unicode MS" w:eastAsiaTheme="minorEastAsia" w:hAnsi="Arial Unicode MS" w:hint="eastAsia"/>
          <w:bCs/>
          <w:color w:val="000000"/>
          <w:sz w:val="18"/>
        </w:rPr>
        <w:t>月</w:t>
      </w:r>
      <w:r w:rsidRPr="007F7116">
        <w:rPr>
          <w:rFonts w:ascii="Arial Unicode MS" w:eastAsiaTheme="minorEastAsia" w:hAnsi="Arial Unicode MS" w:hint="eastAsia"/>
          <w:bCs/>
          <w:color w:val="000000"/>
          <w:sz w:val="18"/>
        </w:rPr>
        <w:t>29</w:t>
      </w:r>
      <w:r w:rsidRPr="007F7116">
        <w:rPr>
          <w:rFonts w:ascii="Arial Unicode MS" w:eastAsiaTheme="minorEastAsia" w:hAnsi="Arial Unicode MS" w:hint="eastAsia"/>
          <w:bCs/>
          <w:color w:val="000000"/>
          <w:sz w:val="18"/>
        </w:rPr>
        <w:t>日</w:t>
      </w:r>
    </w:p>
    <w:p w14:paraId="18C4648D" w14:textId="77777777" w:rsidR="007258F1" w:rsidRPr="007F7116" w:rsidRDefault="007258F1" w:rsidP="007258F1">
      <w:pPr>
        <w:ind w:left="1401" w:hangingChars="700" w:hanging="1401"/>
        <w:rPr>
          <w:rFonts w:ascii="Arial Unicode MS" w:eastAsiaTheme="minorEastAsia" w:hAnsi="Arial Unicode MS" w:hint="eastAsia"/>
          <w:bCs/>
          <w:color w:val="000000"/>
        </w:rPr>
      </w:pPr>
      <w:r w:rsidRPr="007F7116">
        <w:rPr>
          <w:rFonts w:ascii="Arial Unicode MS" w:eastAsiaTheme="minorEastAsia" w:hAnsi="Arial Unicode MS" w:hint="eastAsia"/>
          <w:b/>
          <w:color w:val="990000"/>
        </w:rPr>
        <w:t>【實施日期】</w:t>
      </w:r>
      <w:r w:rsidRPr="007F7116">
        <w:rPr>
          <w:rFonts w:ascii="Arial Unicode MS" w:eastAsiaTheme="minorEastAsia" w:hAnsi="Arial Unicode MS" w:hint="eastAsia"/>
          <w:bCs/>
          <w:color w:val="000000"/>
        </w:rPr>
        <w:t>2021</w:t>
      </w:r>
      <w:r w:rsidRPr="007F7116">
        <w:rPr>
          <w:rFonts w:ascii="Arial Unicode MS" w:eastAsiaTheme="minorEastAsia" w:hAnsi="Arial Unicode MS" w:hint="eastAsia"/>
          <w:bCs/>
          <w:color w:val="000000"/>
        </w:rPr>
        <w:t>年</w:t>
      </w:r>
      <w:r w:rsidRPr="007F7116">
        <w:rPr>
          <w:rFonts w:ascii="Arial Unicode MS" w:eastAsiaTheme="minorEastAsia" w:hAnsi="Arial Unicode MS" w:hint="eastAsia"/>
          <w:bCs/>
          <w:color w:val="000000"/>
        </w:rPr>
        <w:t>4</w:t>
      </w:r>
      <w:r w:rsidRPr="007F7116">
        <w:rPr>
          <w:rFonts w:ascii="Arial Unicode MS" w:eastAsiaTheme="minorEastAsia" w:hAnsi="Arial Unicode MS" w:hint="eastAsia"/>
          <w:bCs/>
          <w:color w:val="000000"/>
        </w:rPr>
        <w:t>月</w:t>
      </w:r>
      <w:r w:rsidRPr="007F7116">
        <w:rPr>
          <w:rFonts w:ascii="Arial Unicode MS" w:eastAsiaTheme="minorEastAsia" w:hAnsi="Arial Unicode MS" w:hint="eastAsia"/>
          <w:bCs/>
          <w:color w:val="000000"/>
        </w:rPr>
        <w:t>29</w:t>
      </w:r>
      <w:r w:rsidRPr="007F7116">
        <w:rPr>
          <w:rFonts w:ascii="Arial Unicode MS" w:eastAsiaTheme="minorEastAsia" w:hAnsi="Arial Unicode MS" w:hint="eastAsia"/>
          <w:bCs/>
          <w:color w:val="000000"/>
        </w:rPr>
        <w:t>日</w:t>
      </w:r>
    </w:p>
    <w:p w14:paraId="41524253" w14:textId="77777777" w:rsidR="007258F1" w:rsidRPr="007F7116" w:rsidRDefault="007258F1" w:rsidP="007258F1">
      <w:pPr>
        <w:ind w:left="1400" w:hangingChars="700" w:hanging="1400"/>
        <w:rPr>
          <w:rFonts w:ascii="Arial Unicode MS" w:eastAsiaTheme="minorEastAsia" w:hAnsi="Arial Unicode MS" w:hint="eastAsia"/>
        </w:rPr>
      </w:pPr>
    </w:p>
    <w:p w14:paraId="0BC74079" w14:textId="77777777" w:rsidR="007258F1" w:rsidRPr="007F7116" w:rsidRDefault="007258F1" w:rsidP="007258F1">
      <w:pPr>
        <w:pStyle w:val="1"/>
        <w:spacing w:beforeLines="30" w:before="108" w:beforeAutospacing="0" w:afterLines="30" w:after="108" w:afterAutospacing="0"/>
        <w:rPr>
          <w:rFonts w:eastAsiaTheme="minorEastAsia" w:hint="eastAsia"/>
          <w:color w:val="990000"/>
        </w:rPr>
      </w:pPr>
      <w:r w:rsidRPr="007F7116">
        <w:rPr>
          <w:rFonts w:eastAsiaTheme="minorEastAsia" w:hint="eastAsia"/>
          <w:color w:val="990000"/>
        </w:rPr>
        <w:t>【法規沿革】</w:t>
      </w:r>
    </w:p>
    <w:p w14:paraId="76011F05" w14:textId="77777777" w:rsidR="007258F1" w:rsidRPr="007F7116" w:rsidRDefault="007258F1" w:rsidP="007258F1">
      <w:pPr>
        <w:ind w:leftChars="59" w:left="118"/>
        <w:rPr>
          <w:rFonts w:ascii="Arial Unicode MS" w:eastAsiaTheme="minorEastAsia" w:hAnsi="Arial Unicode MS" w:hint="eastAsia"/>
          <w:bCs/>
          <w:color w:val="000000"/>
          <w:sz w:val="18"/>
        </w:rPr>
      </w:pPr>
      <w:r w:rsidRPr="007F7116">
        <w:rPr>
          <w:rFonts w:ascii="Arial Unicode MS" w:eastAsiaTheme="minorEastAsia" w:hAnsi="Arial Unicode MS" w:hint="eastAsia"/>
          <w:bCs/>
          <w:color w:val="000000"/>
          <w:sz w:val="18"/>
        </w:rPr>
        <w:t>‧</w:t>
      </w:r>
      <w:r w:rsidRPr="007F7116">
        <w:rPr>
          <w:rFonts w:ascii="Arial Unicode MS" w:eastAsiaTheme="minorEastAsia" w:hAnsi="Arial Unicode MS" w:hint="eastAsia"/>
          <w:bCs/>
          <w:color w:val="000000"/>
          <w:sz w:val="18"/>
        </w:rPr>
        <w:t>2021</w:t>
      </w:r>
      <w:r w:rsidRPr="007F7116">
        <w:rPr>
          <w:rFonts w:ascii="Arial Unicode MS" w:eastAsiaTheme="minorEastAsia" w:hAnsi="Arial Unicode MS" w:hint="eastAsia"/>
          <w:bCs/>
          <w:color w:val="000000"/>
          <w:sz w:val="18"/>
        </w:rPr>
        <w:t>年</w:t>
      </w:r>
      <w:r w:rsidRPr="007F7116">
        <w:rPr>
          <w:rFonts w:ascii="Arial Unicode MS" w:eastAsiaTheme="minorEastAsia" w:hAnsi="Arial Unicode MS" w:hint="eastAsia"/>
          <w:bCs/>
          <w:color w:val="000000"/>
          <w:sz w:val="18"/>
        </w:rPr>
        <w:t>4</w:t>
      </w:r>
      <w:r w:rsidRPr="007F7116">
        <w:rPr>
          <w:rFonts w:ascii="Arial Unicode MS" w:eastAsiaTheme="minorEastAsia" w:hAnsi="Arial Unicode MS" w:hint="eastAsia"/>
          <w:bCs/>
          <w:color w:val="000000"/>
          <w:sz w:val="18"/>
        </w:rPr>
        <w:t>月</w:t>
      </w:r>
      <w:r w:rsidRPr="007F7116">
        <w:rPr>
          <w:rFonts w:ascii="Arial Unicode MS" w:eastAsiaTheme="minorEastAsia" w:hAnsi="Arial Unicode MS" w:hint="eastAsia"/>
          <w:bCs/>
          <w:color w:val="000000"/>
          <w:sz w:val="18"/>
        </w:rPr>
        <w:t>29</w:t>
      </w:r>
      <w:r w:rsidRPr="007F7116">
        <w:rPr>
          <w:rFonts w:ascii="Arial Unicode MS" w:eastAsiaTheme="minorEastAsia" w:hAnsi="Arial Unicode MS" w:hint="eastAsia"/>
          <w:bCs/>
          <w:color w:val="000000"/>
          <w:sz w:val="18"/>
        </w:rPr>
        <w:t>日中華人民共和國第十三屆全國人民代表大會常務委員會第二十八次會議於通過，自公布之日起施行</w:t>
      </w:r>
    </w:p>
    <w:p w14:paraId="24100472" w14:textId="77777777" w:rsidR="007258F1" w:rsidRPr="007F7116" w:rsidRDefault="007258F1" w:rsidP="007258F1">
      <w:pPr>
        <w:ind w:leftChars="59" w:left="118"/>
        <w:rPr>
          <w:rFonts w:ascii="Arial Unicode MS" w:eastAsiaTheme="minorEastAsia" w:hAnsi="Arial Unicode MS" w:hint="eastAsia"/>
          <w:bCs/>
          <w:color w:val="000000"/>
          <w:sz w:val="18"/>
        </w:rPr>
      </w:pPr>
    </w:p>
    <w:p w14:paraId="1587462F" w14:textId="77777777" w:rsidR="007258F1" w:rsidRPr="007F7116" w:rsidRDefault="007258F1" w:rsidP="007258F1">
      <w:pPr>
        <w:pStyle w:val="1"/>
        <w:spacing w:beforeLines="30" w:before="108" w:beforeAutospacing="0" w:afterLines="30" w:after="108" w:afterAutospacing="0"/>
        <w:rPr>
          <w:rFonts w:eastAsiaTheme="minorEastAsia" w:hint="eastAsia"/>
          <w:color w:val="990000"/>
          <w:szCs w:val="27"/>
        </w:rPr>
      </w:pPr>
      <w:r w:rsidRPr="007F7116">
        <w:rPr>
          <w:rFonts w:eastAsiaTheme="minorEastAsia" w:hint="eastAsia"/>
          <w:color w:val="990000"/>
        </w:rPr>
        <w:t>【法規內容】</w:t>
      </w:r>
    </w:p>
    <w:p w14:paraId="019C3878" w14:textId="77777777" w:rsidR="007258F1" w:rsidRPr="007F7116" w:rsidRDefault="007258F1" w:rsidP="007258F1">
      <w:pPr>
        <w:pStyle w:val="2"/>
        <w:rPr>
          <w:rFonts w:eastAsiaTheme="minorEastAsia" w:hint="eastAsia"/>
        </w:rPr>
      </w:pPr>
      <w:bookmarkStart w:id="1" w:name="a1"/>
      <w:bookmarkEnd w:id="1"/>
      <w:r w:rsidRPr="007F7116">
        <w:rPr>
          <w:rFonts w:eastAsiaTheme="minorEastAsia" w:hint="eastAsia"/>
        </w:rPr>
        <w:t>第</w:t>
      </w:r>
      <w:r w:rsidRPr="007F7116">
        <w:rPr>
          <w:rFonts w:eastAsiaTheme="minorEastAsia" w:hint="eastAsia"/>
        </w:rPr>
        <w:t>1</w:t>
      </w:r>
      <w:r w:rsidRPr="007F7116">
        <w:rPr>
          <w:rFonts w:eastAsiaTheme="minorEastAsia" w:hint="eastAsia"/>
        </w:rPr>
        <w:t>條</w:t>
      </w:r>
    </w:p>
    <w:p w14:paraId="612EFA54" w14:textId="0B8D557B"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為了防止食品浪費，保障國家糧食安全，弘揚中華民族傳統美德，踐行社會主義核心價值觀，節約資源，保護環境，促進經濟社會可持續發展，根據</w:t>
      </w:r>
      <w:hyperlink r:id="rId15" w:history="1">
        <w:r w:rsidRPr="007F7116">
          <w:rPr>
            <w:rStyle w:val="a3"/>
            <w:rFonts w:ascii="Arial Unicode MS" w:eastAsiaTheme="minorEastAsia" w:hAnsi="Arial Unicode MS"/>
          </w:rPr>
          <w:t>憲法</w:t>
        </w:r>
      </w:hyperlink>
      <w:r w:rsidRPr="007F7116">
        <w:rPr>
          <w:rFonts w:ascii="Arial Unicode MS" w:eastAsiaTheme="minorEastAsia" w:hAnsi="Arial Unicode MS" w:hint="eastAsia"/>
        </w:rPr>
        <w:t>，制定本法。</w:t>
      </w:r>
    </w:p>
    <w:p w14:paraId="62466532" w14:textId="77777777" w:rsidR="007258F1" w:rsidRPr="007F7116" w:rsidRDefault="007258F1" w:rsidP="007258F1">
      <w:pPr>
        <w:pStyle w:val="2"/>
        <w:rPr>
          <w:rFonts w:eastAsiaTheme="minorEastAsia" w:hint="eastAsia"/>
        </w:rPr>
      </w:pPr>
      <w:bookmarkStart w:id="2" w:name="a2"/>
      <w:bookmarkEnd w:id="2"/>
      <w:r w:rsidRPr="007F7116">
        <w:rPr>
          <w:rFonts w:eastAsiaTheme="minorEastAsia" w:hint="eastAsia"/>
        </w:rPr>
        <w:t>第</w:t>
      </w:r>
      <w:r w:rsidRPr="007F7116">
        <w:rPr>
          <w:rFonts w:eastAsiaTheme="minorEastAsia" w:hint="eastAsia"/>
        </w:rPr>
        <w:t>2</w:t>
      </w:r>
      <w:r w:rsidRPr="007F7116">
        <w:rPr>
          <w:rFonts w:eastAsiaTheme="minorEastAsia" w:hint="eastAsia"/>
        </w:rPr>
        <w:t>條</w:t>
      </w:r>
    </w:p>
    <w:p w14:paraId="41A51E0F" w14:textId="21A7E45E"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本法所稱食品，是指《</w:t>
      </w:r>
      <w:hyperlink r:id="rId16" w:history="1">
        <w:r w:rsidRPr="007F7116">
          <w:rPr>
            <w:rStyle w:val="a3"/>
            <w:rFonts w:ascii="Arial Unicode MS" w:eastAsiaTheme="minorEastAsia" w:hAnsi="Arial Unicode MS"/>
          </w:rPr>
          <w:t>中華人民共和國食品安全法</w:t>
        </w:r>
      </w:hyperlink>
      <w:r w:rsidRPr="007F7116">
        <w:rPr>
          <w:rFonts w:ascii="Arial Unicode MS" w:eastAsiaTheme="minorEastAsia" w:hAnsi="Arial Unicode MS" w:hint="eastAsia"/>
        </w:rPr>
        <w:t>》規定的食品，包括各種供人食用或者飲用的食物。</w:t>
      </w:r>
    </w:p>
    <w:p w14:paraId="767EF8B1"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本法所稱食品浪費，是指對可安全食用或者飲用的食品未能按照其功能目的合理利用，包括廢棄、因不合理利用導致食品數量減少或者質量下降等。</w:t>
      </w:r>
    </w:p>
    <w:p w14:paraId="001796F1" w14:textId="77777777" w:rsidR="007258F1" w:rsidRPr="007F7116" w:rsidRDefault="007258F1" w:rsidP="007258F1">
      <w:pPr>
        <w:pStyle w:val="2"/>
        <w:rPr>
          <w:rFonts w:eastAsiaTheme="minorEastAsia" w:hint="eastAsia"/>
        </w:rPr>
      </w:pPr>
      <w:bookmarkStart w:id="3" w:name="a3"/>
      <w:bookmarkEnd w:id="3"/>
      <w:r w:rsidRPr="007F7116">
        <w:rPr>
          <w:rFonts w:eastAsiaTheme="minorEastAsia" w:hint="eastAsia"/>
        </w:rPr>
        <w:t>第</w:t>
      </w:r>
      <w:r w:rsidRPr="007F7116">
        <w:rPr>
          <w:rFonts w:eastAsiaTheme="minorEastAsia" w:hint="eastAsia"/>
        </w:rPr>
        <w:t>3</w:t>
      </w:r>
      <w:r w:rsidRPr="007F7116">
        <w:rPr>
          <w:rFonts w:eastAsiaTheme="minorEastAsia" w:hint="eastAsia"/>
        </w:rPr>
        <w:t>條</w:t>
      </w:r>
    </w:p>
    <w:p w14:paraId="240639C0"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國家厲行節約，反對浪費。</w:t>
      </w:r>
    </w:p>
    <w:p w14:paraId="1DE235F2"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國家堅持多措並舉、精準施策、科學管理、社會共治的原則，採取技術上可行、經濟上合理的措施防止和減少食品浪費。</w:t>
      </w:r>
    </w:p>
    <w:p w14:paraId="0A3C5910"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國家倡導文明、健康、節約資源、保護環境的消費方式，提倡簡約適度、綠色低碳的生活方式。</w:t>
      </w:r>
    </w:p>
    <w:p w14:paraId="48316D9D" w14:textId="77777777" w:rsidR="007258F1" w:rsidRPr="007F7116" w:rsidRDefault="007258F1" w:rsidP="007258F1">
      <w:pPr>
        <w:pStyle w:val="2"/>
        <w:rPr>
          <w:rFonts w:eastAsiaTheme="minorEastAsia" w:hint="eastAsia"/>
        </w:rPr>
      </w:pPr>
      <w:bookmarkStart w:id="4" w:name="a4"/>
      <w:bookmarkEnd w:id="4"/>
      <w:r w:rsidRPr="007F7116">
        <w:rPr>
          <w:rFonts w:eastAsiaTheme="minorEastAsia" w:hint="eastAsia"/>
        </w:rPr>
        <w:t>第</w:t>
      </w:r>
      <w:r w:rsidRPr="007F7116">
        <w:rPr>
          <w:rFonts w:eastAsiaTheme="minorEastAsia" w:hint="eastAsia"/>
        </w:rPr>
        <w:t>4</w:t>
      </w:r>
      <w:r w:rsidRPr="007F7116">
        <w:rPr>
          <w:rFonts w:eastAsiaTheme="minorEastAsia" w:hint="eastAsia"/>
        </w:rPr>
        <w:t>條</w:t>
      </w:r>
    </w:p>
    <w:p w14:paraId="2B46FFB8"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各級人民政府應當加強對反食品浪費工作的領導，確定反食品浪費目標任務，建立健全反食品浪費工作機制，組織對食品浪費情況進行監測、調查、分析和評估，加強監督管理，推進反食品浪費工作。</w:t>
      </w:r>
    </w:p>
    <w:p w14:paraId="5DCD0DF5"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縣級以上地方人民政府應當每年向社會公布反食品浪費情況，提出加強反食品浪費措施，持續推動全社會反食品浪費。</w:t>
      </w:r>
    </w:p>
    <w:p w14:paraId="1E9D6139" w14:textId="77777777" w:rsidR="007258F1" w:rsidRPr="007F7116" w:rsidRDefault="007258F1" w:rsidP="007258F1">
      <w:pPr>
        <w:pStyle w:val="2"/>
        <w:rPr>
          <w:rFonts w:eastAsiaTheme="minorEastAsia" w:hint="eastAsia"/>
        </w:rPr>
      </w:pPr>
      <w:bookmarkStart w:id="5" w:name="a5"/>
      <w:bookmarkEnd w:id="5"/>
      <w:r w:rsidRPr="007F7116">
        <w:rPr>
          <w:rFonts w:eastAsiaTheme="minorEastAsia" w:hint="eastAsia"/>
        </w:rPr>
        <w:t>第</w:t>
      </w:r>
      <w:r w:rsidRPr="007F7116">
        <w:rPr>
          <w:rFonts w:eastAsiaTheme="minorEastAsia" w:hint="eastAsia"/>
        </w:rPr>
        <w:t>5</w:t>
      </w:r>
      <w:r w:rsidRPr="007F7116">
        <w:rPr>
          <w:rFonts w:eastAsiaTheme="minorEastAsia" w:hint="eastAsia"/>
        </w:rPr>
        <w:t>條</w:t>
      </w:r>
    </w:p>
    <w:p w14:paraId="16A78CCB"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國務院發展改革部門應當加強對全國反食品浪費工作的組織協調；會同國務院有關部門每年分析評估食品浪費情況，整體部署反食品浪費工作，提出相關工作措施和意見，由各有關部門落實。</w:t>
      </w:r>
    </w:p>
    <w:p w14:paraId="34D10D5B"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國務院商務主管部門應當加強對餐飲行業的管理，建立健全行業標準、服務規範；會同國務院市場監督管理部門等建立餐飲行業反食品浪費制度規範，採取措施鼓勵餐飲服務經營者提供分餐服務、向社會公開其反食品浪</w:t>
      </w:r>
      <w:r w:rsidRPr="007F7116">
        <w:rPr>
          <w:rFonts w:ascii="Arial Unicode MS" w:eastAsiaTheme="minorEastAsia" w:hAnsi="Arial Unicode MS" w:hint="eastAsia"/>
          <w:color w:val="17365D"/>
        </w:rPr>
        <w:lastRenderedPageBreak/>
        <w:t>費情況。</w:t>
      </w:r>
    </w:p>
    <w:p w14:paraId="52FA2C15"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國務院市場監督管理部門應當加強對食品生產經營者反食品浪費情況的監督，督促食品生產經營者落實反食品浪費措施。</w:t>
      </w:r>
    </w:p>
    <w:p w14:paraId="6279FB2B"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國家糧食和物資儲備部門應當加強糧食倉儲流通過程中的節糧減損管理，會同國務院有關部門組織實施糧食儲存、運輸、加工標準。</w:t>
      </w:r>
    </w:p>
    <w:p w14:paraId="7CA57CC8"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國務院有關部門依照本法和國務院規定的職責，採取措施開展反食品浪費工作。</w:t>
      </w:r>
    </w:p>
    <w:p w14:paraId="73B0EE87" w14:textId="77777777" w:rsidR="007258F1" w:rsidRPr="007F7116" w:rsidRDefault="007258F1" w:rsidP="007258F1">
      <w:pPr>
        <w:pStyle w:val="2"/>
        <w:rPr>
          <w:rFonts w:eastAsiaTheme="minorEastAsia" w:hint="eastAsia"/>
        </w:rPr>
      </w:pPr>
      <w:bookmarkStart w:id="6" w:name="a6"/>
      <w:bookmarkEnd w:id="6"/>
      <w:r w:rsidRPr="007F7116">
        <w:rPr>
          <w:rFonts w:eastAsiaTheme="minorEastAsia" w:hint="eastAsia"/>
        </w:rPr>
        <w:t>第</w:t>
      </w:r>
      <w:r w:rsidRPr="007F7116">
        <w:rPr>
          <w:rFonts w:eastAsiaTheme="minorEastAsia" w:hint="eastAsia"/>
        </w:rPr>
        <w:t>6</w:t>
      </w:r>
      <w:r w:rsidRPr="007F7116">
        <w:rPr>
          <w:rFonts w:eastAsiaTheme="minorEastAsia" w:hint="eastAsia"/>
        </w:rPr>
        <w:t>條</w:t>
      </w:r>
    </w:p>
    <w:p w14:paraId="65BBA435"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機關、人民團體、國有企業事業單位應當按照國家有關規定，細化完善公務接待、會議、培訓等公務活動用餐規範，加強管理，帶頭厲行節約，反對浪費。</w:t>
      </w:r>
    </w:p>
    <w:p w14:paraId="6A976622"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公務活動需要安排用餐的，應當根據實際情況，節儉安排用餐數量、形式，不得超過規定的標準。</w:t>
      </w:r>
    </w:p>
    <w:p w14:paraId="4D36213C" w14:textId="77777777" w:rsidR="007258F1" w:rsidRPr="007F7116" w:rsidRDefault="007258F1" w:rsidP="007258F1">
      <w:pPr>
        <w:pStyle w:val="2"/>
        <w:rPr>
          <w:rFonts w:eastAsiaTheme="minorEastAsia" w:hint="eastAsia"/>
        </w:rPr>
      </w:pPr>
      <w:bookmarkStart w:id="7" w:name="a7"/>
      <w:bookmarkEnd w:id="7"/>
      <w:r w:rsidRPr="007F7116">
        <w:rPr>
          <w:rFonts w:eastAsiaTheme="minorEastAsia" w:hint="eastAsia"/>
        </w:rPr>
        <w:t>第</w:t>
      </w:r>
      <w:r w:rsidRPr="007F7116">
        <w:rPr>
          <w:rFonts w:eastAsiaTheme="minorEastAsia" w:hint="eastAsia"/>
        </w:rPr>
        <w:t>7</w:t>
      </w:r>
      <w:r w:rsidRPr="007F7116">
        <w:rPr>
          <w:rFonts w:eastAsiaTheme="minorEastAsia" w:hint="eastAsia"/>
        </w:rPr>
        <w:t>條</w:t>
      </w:r>
    </w:p>
    <w:p w14:paraId="30A5D071"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餐飲服務經營者應當採取下列措施，防止食品浪費：</w:t>
      </w:r>
    </w:p>
    <w:p w14:paraId="643A4A21"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（一）建立健全食品採購、儲存、加工管理制度，加強服務人員職業培訓，將珍惜糧食、反對浪費納入培訓內容；</w:t>
      </w:r>
      <w:r w:rsidRPr="007F7116">
        <w:rPr>
          <w:rFonts w:ascii="Arial Unicode MS" w:eastAsiaTheme="minorEastAsia" w:hAnsi="Arial Unicode MS" w:hint="eastAsia"/>
        </w:rPr>
        <w:t xml:space="preserve"> </w:t>
      </w:r>
    </w:p>
    <w:p w14:paraId="2B3AADFB"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（二）主動對消費者進行防止食品浪費提示提醒，在醒目位置張貼或者擺放反食品浪費標識，或者由服務人員提示說明，引導消費者按需適量點餐；</w:t>
      </w:r>
      <w:r w:rsidRPr="007F7116">
        <w:rPr>
          <w:rFonts w:ascii="Arial Unicode MS" w:eastAsiaTheme="minorEastAsia" w:hAnsi="Arial Unicode MS" w:hint="eastAsia"/>
        </w:rPr>
        <w:t xml:space="preserve"> </w:t>
      </w:r>
    </w:p>
    <w:p w14:paraId="05312F6F"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（三）提升餐飲供給質量，按照標準規範製作食品，合理確定數量、份量，提供小份餐等不同規格選擇；</w:t>
      </w:r>
      <w:r w:rsidRPr="007F7116">
        <w:rPr>
          <w:rFonts w:ascii="Arial Unicode MS" w:eastAsiaTheme="minorEastAsia" w:hAnsi="Arial Unicode MS" w:hint="eastAsia"/>
        </w:rPr>
        <w:t xml:space="preserve"> </w:t>
      </w:r>
    </w:p>
    <w:p w14:paraId="4AF5601C"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（四）提供團體用餐服務的，應當將防止食品浪費理念納入菜單設計，按照用餐人數合理配置菜品、主食；</w:t>
      </w:r>
      <w:r w:rsidRPr="007F7116">
        <w:rPr>
          <w:rFonts w:ascii="Arial Unicode MS" w:eastAsiaTheme="minorEastAsia" w:hAnsi="Arial Unicode MS" w:hint="eastAsia"/>
        </w:rPr>
        <w:t xml:space="preserve"> </w:t>
      </w:r>
    </w:p>
    <w:p w14:paraId="4274E125"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（五）提供自助餐服務的，應當主動告知消費規則和防止食品浪費要求，提供不同規格餐具，提醒消費者適量取餐。</w:t>
      </w:r>
    </w:p>
    <w:p w14:paraId="18EE3384"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餐飲服務經營者不得誘導、誤導消費者超量點餐。</w:t>
      </w:r>
    </w:p>
    <w:p w14:paraId="053B1816"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餐飲服務經營者可以通過在菜單上標注食品份量、規格、建議消費人數等方式充實菜單信息，為消費者提供點餐提示，根據消費者需要提供公勺公筷和打包服務。</w:t>
      </w:r>
    </w:p>
    <w:p w14:paraId="4717C242"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餐飲服務經營者可以對參與「光盤行動」的消費者給予獎勵；也可以對造成明顯浪費的消費者收取處理廚餘垃圾的相應費用，收費標準應當明示。</w:t>
      </w:r>
    </w:p>
    <w:p w14:paraId="758435A4"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餐飲服務經營者可以運用信息化手段分析用餐需求，通過建設中央廚房、配送中心等措施，對食品採購、運輸、儲存、加工等進行科學管理。</w:t>
      </w:r>
    </w:p>
    <w:p w14:paraId="6C0AC259" w14:textId="77777777" w:rsidR="007258F1" w:rsidRPr="007F7116" w:rsidRDefault="007258F1" w:rsidP="007258F1">
      <w:pPr>
        <w:pStyle w:val="2"/>
        <w:rPr>
          <w:rFonts w:eastAsiaTheme="minorEastAsia" w:hint="eastAsia"/>
        </w:rPr>
      </w:pPr>
      <w:bookmarkStart w:id="8" w:name="a8"/>
      <w:bookmarkEnd w:id="8"/>
      <w:r w:rsidRPr="007F7116">
        <w:rPr>
          <w:rFonts w:eastAsiaTheme="minorEastAsia" w:hint="eastAsia"/>
        </w:rPr>
        <w:t>第</w:t>
      </w:r>
      <w:r w:rsidRPr="007F7116">
        <w:rPr>
          <w:rFonts w:eastAsiaTheme="minorEastAsia" w:hint="eastAsia"/>
        </w:rPr>
        <w:t>8</w:t>
      </w:r>
      <w:r w:rsidRPr="007F7116">
        <w:rPr>
          <w:rFonts w:eastAsiaTheme="minorEastAsia" w:hint="eastAsia"/>
        </w:rPr>
        <w:t>條</w:t>
      </w:r>
    </w:p>
    <w:p w14:paraId="73CEAE37"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設有食堂的單位應當建立健全食堂用餐管理制度，制定、實施防止食品浪費措施，加強宣傳教育，增強反食品浪費意識。</w:t>
      </w:r>
    </w:p>
    <w:p w14:paraId="5AFE64BF"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單位食堂應當加強食品採購、儲存、加工動態管理，根據用餐人數採購、做餐、配餐，提高原材料利用率和烹飪水平，按照健康、經濟、規範的原則提供飲食，注重飲食平衡。</w:t>
      </w:r>
    </w:p>
    <w:p w14:paraId="6C6BDB76"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單位食堂應當改進供餐方式，在醒目位置張貼或者擺放反食品浪費標識，引導用餐人員適量點餐、取餐；對有浪費行為的，應當及時予以提醒、糾正。</w:t>
      </w:r>
    </w:p>
    <w:p w14:paraId="00CF232D" w14:textId="77777777" w:rsidR="007258F1" w:rsidRPr="007F7116" w:rsidRDefault="007258F1" w:rsidP="007258F1">
      <w:pPr>
        <w:pStyle w:val="2"/>
        <w:rPr>
          <w:rFonts w:eastAsiaTheme="minorEastAsia" w:hint="eastAsia"/>
        </w:rPr>
      </w:pPr>
      <w:bookmarkStart w:id="9" w:name="a9"/>
      <w:bookmarkEnd w:id="9"/>
      <w:r w:rsidRPr="007F7116">
        <w:rPr>
          <w:rFonts w:eastAsiaTheme="minorEastAsia" w:hint="eastAsia"/>
        </w:rPr>
        <w:t>第</w:t>
      </w:r>
      <w:r w:rsidRPr="007F7116">
        <w:rPr>
          <w:rFonts w:eastAsiaTheme="minorEastAsia" w:hint="eastAsia"/>
        </w:rPr>
        <w:t>9</w:t>
      </w:r>
      <w:r w:rsidRPr="007F7116">
        <w:rPr>
          <w:rFonts w:eastAsiaTheme="minorEastAsia" w:hint="eastAsia"/>
        </w:rPr>
        <w:t>條</w:t>
      </w:r>
    </w:p>
    <w:p w14:paraId="258518A4"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學校應當對用餐人員數量、結構進行監測、分析和評估，加強學校食堂餐飲服務管理；選擇校外供餐單位的，應當建立健全引進和退出機制，擇優選擇。</w:t>
      </w:r>
    </w:p>
    <w:p w14:paraId="7E0F1442"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學校食堂、校外供餐單位應當加強精細化管理，按需供餐，改進供餐方式，科學營養配餐，豐富不同規格配</w:t>
      </w:r>
      <w:r w:rsidRPr="007F7116">
        <w:rPr>
          <w:rFonts w:ascii="Arial Unicode MS" w:eastAsiaTheme="minorEastAsia" w:hAnsi="Arial Unicode MS" w:hint="eastAsia"/>
          <w:color w:val="17365D"/>
        </w:rPr>
        <w:lastRenderedPageBreak/>
        <w:t>餐和口味選擇，定期聽取用餐人員意見，保證菜品、主食質量。</w:t>
      </w:r>
    </w:p>
    <w:p w14:paraId="238914AA" w14:textId="77777777" w:rsidR="007258F1" w:rsidRPr="007F7116" w:rsidRDefault="007258F1" w:rsidP="007258F1">
      <w:pPr>
        <w:pStyle w:val="2"/>
        <w:rPr>
          <w:rFonts w:eastAsiaTheme="minorEastAsia" w:hint="eastAsia"/>
        </w:rPr>
      </w:pPr>
      <w:bookmarkStart w:id="10" w:name="a10"/>
      <w:bookmarkEnd w:id="10"/>
      <w:r w:rsidRPr="007F7116">
        <w:rPr>
          <w:rFonts w:eastAsiaTheme="minorEastAsia" w:hint="eastAsia"/>
        </w:rPr>
        <w:t>第</w:t>
      </w:r>
      <w:r w:rsidRPr="007F7116">
        <w:rPr>
          <w:rFonts w:eastAsiaTheme="minorEastAsia" w:hint="eastAsia"/>
        </w:rPr>
        <w:t>10</w:t>
      </w:r>
      <w:r w:rsidRPr="007F7116">
        <w:rPr>
          <w:rFonts w:eastAsiaTheme="minorEastAsia" w:hint="eastAsia"/>
        </w:rPr>
        <w:t>條</w:t>
      </w:r>
    </w:p>
    <w:p w14:paraId="5CEA702F"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餐飲外賣平台應當以顯著方式提示消費者適量點餐。餐飲服務經營者通過餐飲外賣平台提供服務的，應當在平台頁面上向消費者提供食品份量、規格或者建議消費人數等信息。</w:t>
      </w:r>
    </w:p>
    <w:p w14:paraId="28DE9E48" w14:textId="77777777" w:rsidR="007258F1" w:rsidRPr="007F7116" w:rsidRDefault="007258F1" w:rsidP="007258F1">
      <w:pPr>
        <w:pStyle w:val="2"/>
        <w:rPr>
          <w:rFonts w:eastAsiaTheme="minorEastAsia" w:hint="eastAsia"/>
        </w:rPr>
      </w:pPr>
      <w:bookmarkStart w:id="11" w:name="a11"/>
      <w:bookmarkEnd w:id="11"/>
      <w:r w:rsidRPr="007F7116">
        <w:rPr>
          <w:rFonts w:eastAsiaTheme="minorEastAsia" w:hint="eastAsia"/>
        </w:rPr>
        <w:t>第</w:t>
      </w:r>
      <w:r w:rsidRPr="007F7116">
        <w:rPr>
          <w:rFonts w:eastAsiaTheme="minorEastAsia" w:hint="eastAsia"/>
        </w:rPr>
        <w:t>11</w:t>
      </w:r>
      <w:r w:rsidRPr="007F7116">
        <w:rPr>
          <w:rFonts w:eastAsiaTheme="minorEastAsia" w:hint="eastAsia"/>
        </w:rPr>
        <w:t>條</w:t>
      </w:r>
    </w:p>
    <w:p w14:paraId="7F6AF683"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旅遊經營者應當引導旅遊者文明、健康用餐。旅行社及導遊應當合理安排團隊用餐，提醒旅遊者適量點餐、取餐。有關行業應當將旅遊經營者反食品浪費工作情況納入相關質量標準等級評定指標。</w:t>
      </w:r>
    </w:p>
    <w:p w14:paraId="457FEEEF" w14:textId="77777777" w:rsidR="007258F1" w:rsidRPr="007F7116" w:rsidRDefault="007258F1" w:rsidP="007258F1">
      <w:pPr>
        <w:pStyle w:val="2"/>
        <w:rPr>
          <w:rFonts w:eastAsiaTheme="minorEastAsia" w:hint="eastAsia"/>
        </w:rPr>
      </w:pPr>
      <w:bookmarkStart w:id="12" w:name="a12"/>
      <w:bookmarkEnd w:id="12"/>
      <w:r w:rsidRPr="007F7116">
        <w:rPr>
          <w:rFonts w:eastAsiaTheme="minorEastAsia" w:hint="eastAsia"/>
        </w:rPr>
        <w:t>第</w:t>
      </w:r>
      <w:r w:rsidRPr="007F7116">
        <w:rPr>
          <w:rFonts w:eastAsiaTheme="minorEastAsia" w:hint="eastAsia"/>
        </w:rPr>
        <w:t>12</w:t>
      </w:r>
      <w:r w:rsidRPr="007F7116">
        <w:rPr>
          <w:rFonts w:eastAsiaTheme="minorEastAsia" w:hint="eastAsia"/>
        </w:rPr>
        <w:t>條</w:t>
      </w:r>
    </w:p>
    <w:p w14:paraId="57FE1DAA"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超市、商場等食品經營者應當對其經營的食品加強日常檢查，對臨近保質期的食品分類管理，作特別標示或者集中陳列出售。</w:t>
      </w:r>
    </w:p>
    <w:p w14:paraId="4AC4F09A" w14:textId="77777777" w:rsidR="007258F1" w:rsidRPr="007F7116" w:rsidRDefault="007258F1" w:rsidP="007258F1">
      <w:pPr>
        <w:pStyle w:val="2"/>
        <w:rPr>
          <w:rFonts w:eastAsiaTheme="minorEastAsia" w:hint="eastAsia"/>
        </w:rPr>
      </w:pPr>
      <w:bookmarkStart w:id="13" w:name="a13"/>
      <w:bookmarkEnd w:id="13"/>
      <w:r w:rsidRPr="007F7116">
        <w:rPr>
          <w:rFonts w:eastAsiaTheme="minorEastAsia" w:hint="eastAsia"/>
        </w:rPr>
        <w:t>第</w:t>
      </w:r>
      <w:r w:rsidRPr="007F7116">
        <w:rPr>
          <w:rFonts w:eastAsiaTheme="minorEastAsia" w:hint="eastAsia"/>
        </w:rPr>
        <w:t>13</w:t>
      </w:r>
      <w:r w:rsidRPr="007F7116">
        <w:rPr>
          <w:rFonts w:eastAsiaTheme="minorEastAsia" w:hint="eastAsia"/>
        </w:rPr>
        <w:t>條</w:t>
      </w:r>
    </w:p>
    <w:p w14:paraId="004F28BA"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各級人民政府及其有關部門應當採取措施，反對鋪張浪費，鼓勵和推動文明、節儉舉辦活動，形成浪費可恥、節約為榮的氛圍。</w:t>
      </w:r>
    </w:p>
    <w:p w14:paraId="77DA26CF"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婚喪嫁娶、朋友和家庭聚會、商務活動等需要用餐的，組織者、參加者應當適度備餐、點餐，文明、健康用餐。</w:t>
      </w:r>
    </w:p>
    <w:p w14:paraId="070FB8BB" w14:textId="77777777" w:rsidR="007258F1" w:rsidRPr="007F7116" w:rsidRDefault="007258F1" w:rsidP="007258F1">
      <w:pPr>
        <w:pStyle w:val="2"/>
        <w:rPr>
          <w:rFonts w:eastAsiaTheme="minorEastAsia" w:hint="eastAsia"/>
        </w:rPr>
      </w:pPr>
      <w:bookmarkStart w:id="14" w:name="a14"/>
      <w:bookmarkEnd w:id="14"/>
      <w:r w:rsidRPr="007F7116">
        <w:rPr>
          <w:rFonts w:eastAsiaTheme="minorEastAsia" w:hint="eastAsia"/>
        </w:rPr>
        <w:t>第</w:t>
      </w:r>
      <w:r w:rsidRPr="007F7116">
        <w:rPr>
          <w:rFonts w:eastAsiaTheme="minorEastAsia" w:hint="eastAsia"/>
        </w:rPr>
        <w:t>14</w:t>
      </w:r>
      <w:r w:rsidRPr="007F7116">
        <w:rPr>
          <w:rFonts w:eastAsiaTheme="minorEastAsia" w:hint="eastAsia"/>
        </w:rPr>
        <w:t>條</w:t>
      </w:r>
    </w:p>
    <w:p w14:paraId="012EA498"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個人應當樹立文明、健康、理性、綠色的消費理念，外出就餐時根據個人健康狀況、飲食習慣和用餐需求合理點餐、取餐。</w:t>
      </w:r>
    </w:p>
    <w:p w14:paraId="756D19B5"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家庭及成員在家庭生活中，應當培養形成科學健康、物盡其用、防止浪費的良好習慣，按照日常生活實際需要採購、儲存和製作食品。</w:t>
      </w:r>
    </w:p>
    <w:p w14:paraId="75802153" w14:textId="77777777" w:rsidR="007258F1" w:rsidRPr="007F7116" w:rsidRDefault="007258F1" w:rsidP="007258F1">
      <w:pPr>
        <w:pStyle w:val="2"/>
        <w:rPr>
          <w:rFonts w:eastAsiaTheme="minorEastAsia" w:hint="eastAsia"/>
        </w:rPr>
      </w:pPr>
      <w:bookmarkStart w:id="15" w:name="a15"/>
      <w:bookmarkEnd w:id="15"/>
      <w:r w:rsidRPr="007F7116">
        <w:rPr>
          <w:rFonts w:eastAsiaTheme="minorEastAsia" w:hint="eastAsia"/>
        </w:rPr>
        <w:t>第</w:t>
      </w:r>
      <w:r w:rsidRPr="007F7116">
        <w:rPr>
          <w:rFonts w:eastAsiaTheme="minorEastAsia" w:hint="eastAsia"/>
        </w:rPr>
        <w:t>15</w:t>
      </w:r>
      <w:r w:rsidRPr="007F7116">
        <w:rPr>
          <w:rFonts w:eastAsiaTheme="minorEastAsia" w:hint="eastAsia"/>
        </w:rPr>
        <w:t>條</w:t>
      </w:r>
    </w:p>
    <w:p w14:paraId="4F8B5A2C"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國家完善糧食和其他食用農產品的生產、儲存、運輸、加工標準，推廣使用新技術、新工藝、新設備，引導適度加工和綜合利用，降低損耗。</w:t>
      </w:r>
    </w:p>
    <w:p w14:paraId="300F2EEA"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食品生產經營者應當採取措施，改善食品儲存、運輸、加工條件，防止食品變質，降低儲存、運輸中的損耗；提高食品加工利用率，避免過度加工和過量使用原材料。</w:t>
      </w:r>
    </w:p>
    <w:p w14:paraId="5187942F" w14:textId="77777777" w:rsidR="007258F1" w:rsidRPr="007F7116" w:rsidRDefault="007258F1" w:rsidP="007258F1">
      <w:pPr>
        <w:pStyle w:val="2"/>
        <w:rPr>
          <w:rFonts w:eastAsiaTheme="minorEastAsia" w:hint="eastAsia"/>
        </w:rPr>
      </w:pPr>
      <w:bookmarkStart w:id="16" w:name="a16"/>
      <w:bookmarkEnd w:id="16"/>
      <w:r w:rsidRPr="007F7116">
        <w:rPr>
          <w:rFonts w:eastAsiaTheme="minorEastAsia" w:hint="eastAsia"/>
        </w:rPr>
        <w:t>第</w:t>
      </w:r>
      <w:r w:rsidRPr="007F7116">
        <w:rPr>
          <w:rFonts w:eastAsiaTheme="minorEastAsia" w:hint="eastAsia"/>
        </w:rPr>
        <w:t>16</w:t>
      </w:r>
      <w:r w:rsidRPr="007F7116">
        <w:rPr>
          <w:rFonts w:eastAsiaTheme="minorEastAsia" w:hint="eastAsia"/>
        </w:rPr>
        <w:t>條</w:t>
      </w:r>
    </w:p>
    <w:p w14:paraId="594CAC5C"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制定和修改有關國家標準、行業標準和地方標準，應當將防止食品浪費作為重要考慮因素，在保證食品安全的前提下，最大程度防止浪費。</w:t>
      </w:r>
    </w:p>
    <w:p w14:paraId="6D7D24BA"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食品保質期應當科學合理設置，顯著標注，容易辨識。</w:t>
      </w:r>
    </w:p>
    <w:p w14:paraId="74F6F591" w14:textId="77777777" w:rsidR="007258F1" w:rsidRPr="007F7116" w:rsidRDefault="007258F1" w:rsidP="007258F1">
      <w:pPr>
        <w:pStyle w:val="2"/>
        <w:rPr>
          <w:rFonts w:eastAsiaTheme="minorEastAsia" w:hint="eastAsia"/>
        </w:rPr>
      </w:pPr>
      <w:bookmarkStart w:id="17" w:name="a17"/>
      <w:bookmarkEnd w:id="17"/>
      <w:r w:rsidRPr="007F7116">
        <w:rPr>
          <w:rFonts w:eastAsiaTheme="minorEastAsia" w:hint="eastAsia"/>
        </w:rPr>
        <w:t>第</w:t>
      </w:r>
      <w:r w:rsidRPr="007F7116">
        <w:rPr>
          <w:rFonts w:eastAsiaTheme="minorEastAsia" w:hint="eastAsia"/>
        </w:rPr>
        <w:t>17</w:t>
      </w:r>
      <w:r w:rsidRPr="007F7116">
        <w:rPr>
          <w:rFonts w:eastAsiaTheme="minorEastAsia" w:hint="eastAsia"/>
        </w:rPr>
        <w:t>條</w:t>
      </w:r>
    </w:p>
    <w:p w14:paraId="4137C193"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各級人民政府及其有關部門應當建立反食品浪費監督檢查機制，對發現的食品浪費問題及時督促整改。</w:t>
      </w:r>
    </w:p>
    <w:p w14:paraId="1309EEA9"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食品生產經營者在食品生產經營過程中嚴重浪費食品的，縣級以上地方人民政府市場監督管理、商務等部門可以對其法定代表人或者主要負責人進行約談。被約談的食品生產經營者應當立即整改。</w:t>
      </w:r>
    </w:p>
    <w:p w14:paraId="7F157D17" w14:textId="77777777" w:rsidR="007258F1" w:rsidRPr="007F7116" w:rsidRDefault="007258F1" w:rsidP="007258F1">
      <w:pPr>
        <w:pStyle w:val="2"/>
        <w:rPr>
          <w:rFonts w:eastAsiaTheme="minorEastAsia" w:hint="eastAsia"/>
        </w:rPr>
      </w:pPr>
      <w:bookmarkStart w:id="18" w:name="a18"/>
      <w:bookmarkEnd w:id="18"/>
      <w:r w:rsidRPr="007F7116">
        <w:rPr>
          <w:rFonts w:eastAsiaTheme="minorEastAsia" w:hint="eastAsia"/>
        </w:rPr>
        <w:t>第</w:t>
      </w:r>
      <w:r w:rsidRPr="007F7116">
        <w:rPr>
          <w:rFonts w:eastAsiaTheme="minorEastAsia" w:hint="eastAsia"/>
        </w:rPr>
        <w:t>18</w:t>
      </w:r>
      <w:r w:rsidRPr="007F7116">
        <w:rPr>
          <w:rFonts w:eastAsiaTheme="minorEastAsia" w:hint="eastAsia"/>
        </w:rPr>
        <w:t>條</w:t>
      </w:r>
    </w:p>
    <w:p w14:paraId="766CE84B"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機關事務管理部門會同有關部門建立機關食堂反食品浪費工作成效評估和通報制度，將反食品浪費納入公共</w:t>
      </w:r>
      <w:r w:rsidRPr="007F7116">
        <w:rPr>
          <w:rFonts w:ascii="Arial Unicode MS" w:eastAsiaTheme="minorEastAsia" w:hAnsi="Arial Unicode MS" w:hint="eastAsia"/>
        </w:rPr>
        <w:lastRenderedPageBreak/>
        <w:t>機構節約能源資源考核和節約型機關創建活動內容。</w:t>
      </w:r>
    </w:p>
    <w:p w14:paraId="4B1878B6" w14:textId="77777777" w:rsidR="007258F1" w:rsidRPr="007F7116" w:rsidRDefault="007258F1" w:rsidP="007258F1">
      <w:pPr>
        <w:pStyle w:val="2"/>
        <w:rPr>
          <w:rFonts w:eastAsiaTheme="minorEastAsia" w:hint="eastAsia"/>
        </w:rPr>
      </w:pPr>
      <w:bookmarkStart w:id="19" w:name="a19"/>
      <w:bookmarkEnd w:id="19"/>
      <w:r w:rsidRPr="007F7116">
        <w:rPr>
          <w:rFonts w:eastAsiaTheme="minorEastAsia" w:hint="eastAsia"/>
        </w:rPr>
        <w:t>第</w:t>
      </w:r>
      <w:r w:rsidRPr="007F7116">
        <w:rPr>
          <w:rFonts w:eastAsiaTheme="minorEastAsia" w:hint="eastAsia"/>
        </w:rPr>
        <w:t>19</w:t>
      </w:r>
      <w:r w:rsidRPr="007F7116">
        <w:rPr>
          <w:rFonts w:eastAsiaTheme="minorEastAsia" w:hint="eastAsia"/>
        </w:rPr>
        <w:t>條</w:t>
      </w:r>
    </w:p>
    <w:p w14:paraId="04DBB483"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食品、餐飲行業協會等應當加強行業自律，依法制定、實施反食品浪費等相關團體標準和行業自律規範，宣傳、普及防止食品浪費知識，推廣先進典型，引導會員自覺開展反食品浪費活動，對有浪費行為的會員採取必要的自律措施。</w:t>
      </w:r>
    </w:p>
    <w:p w14:paraId="7BA8C99F"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食品、餐飲行業協會等應當開展食品浪費監測，加強分析評估，每年向社會公布有關反食品浪費情況及監測評估結果，為國家機關制定法律、法規、政策、標準和開展有關問題研究提供支持，接受社會監督。</w:t>
      </w:r>
    </w:p>
    <w:p w14:paraId="154BD645"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消費者協會和其他消費者組織應當對消費者加強飲食消費教育，引導形成自覺抵制浪費的消費習慣。</w:t>
      </w:r>
    </w:p>
    <w:p w14:paraId="1967D223" w14:textId="77777777" w:rsidR="007258F1" w:rsidRPr="007F7116" w:rsidRDefault="007258F1" w:rsidP="007258F1">
      <w:pPr>
        <w:pStyle w:val="2"/>
        <w:rPr>
          <w:rFonts w:eastAsiaTheme="minorEastAsia" w:hint="eastAsia"/>
        </w:rPr>
      </w:pPr>
      <w:bookmarkStart w:id="20" w:name="a20"/>
      <w:bookmarkEnd w:id="20"/>
      <w:r w:rsidRPr="007F7116">
        <w:rPr>
          <w:rFonts w:eastAsiaTheme="minorEastAsia" w:hint="eastAsia"/>
        </w:rPr>
        <w:t>第</w:t>
      </w:r>
      <w:r w:rsidRPr="007F7116">
        <w:rPr>
          <w:rFonts w:eastAsiaTheme="minorEastAsia" w:hint="eastAsia"/>
        </w:rPr>
        <w:t>20</w:t>
      </w:r>
      <w:r w:rsidRPr="007F7116">
        <w:rPr>
          <w:rFonts w:eastAsiaTheme="minorEastAsia" w:hint="eastAsia"/>
        </w:rPr>
        <w:t>條</w:t>
      </w:r>
    </w:p>
    <w:p w14:paraId="3EF53D9D"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機關、人民團體、社會組織、企業事業單位和基層群眾性自治組織應當將厲行節約、反對浪費作為群眾性精神文明創建活動內容，納入相關創建測評體系和各地市民公約、村規民約、行業規範等，加強反食品浪費宣傳教育和科學普及，推動開展「光盤行動」，倡導文明、健康、科學的飲食文化，增強公眾反食品浪費意識。</w:t>
      </w:r>
    </w:p>
    <w:p w14:paraId="61499304"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縣級以上人民政府及其有關部門應當持續組織開展反食品浪費宣傳教育，並將反食品浪費作為全國糧食安全宣傳周的重要內容。</w:t>
      </w:r>
    </w:p>
    <w:p w14:paraId="5E99D844" w14:textId="77777777" w:rsidR="007258F1" w:rsidRPr="007F7116" w:rsidRDefault="007258F1" w:rsidP="007258F1">
      <w:pPr>
        <w:pStyle w:val="2"/>
        <w:rPr>
          <w:rFonts w:eastAsiaTheme="minorEastAsia" w:hint="eastAsia"/>
        </w:rPr>
      </w:pPr>
      <w:bookmarkStart w:id="21" w:name="a21"/>
      <w:bookmarkEnd w:id="21"/>
      <w:r w:rsidRPr="007F7116">
        <w:rPr>
          <w:rFonts w:eastAsiaTheme="minorEastAsia" w:hint="eastAsia"/>
        </w:rPr>
        <w:t>第</w:t>
      </w:r>
      <w:r w:rsidRPr="007F7116">
        <w:rPr>
          <w:rFonts w:eastAsiaTheme="minorEastAsia" w:hint="eastAsia"/>
        </w:rPr>
        <w:t>21</w:t>
      </w:r>
      <w:r w:rsidRPr="007F7116">
        <w:rPr>
          <w:rFonts w:eastAsiaTheme="minorEastAsia" w:hint="eastAsia"/>
        </w:rPr>
        <w:t>條</w:t>
      </w:r>
    </w:p>
    <w:p w14:paraId="4F0AA469"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教育行政部門應當指導、督促學校加強反食品浪費教育和管理。</w:t>
      </w:r>
    </w:p>
    <w:p w14:paraId="665225B6"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學校應當按照規定開展國情教育，將厲行節約、反對浪費納入教育教學內容，通過學習實踐、體驗勞動等形式，開展反食品浪費專題教育活動，培養學生形成勤儉節約、珍惜糧食的習慣。</w:t>
      </w:r>
    </w:p>
    <w:p w14:paraId="787DA196"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學校應當建立防止食品浪費的監督檢查機制，制定、實施相應的獎懲措施。</w:t>
      </w:r>
    </w:p>
    <w:p w14:paraId="06ACFBF8" w14:textId="77777777" w:rsidR="007258F1" w:rsidRPr="007F7116" w:rsidRDefault="007258F1" w:rsidP="007258F1">
      <w:pPr>
        <w:pStyle w:val="2"/>
        <w:rPr>
          <w:rFonts w:eastAsiaTheme="minorEastAsia" w:hint="eastAsia"/>
        </w:rPr>
      </w:pPr>
      <w:bookmarkStart w:id="22" w:name="a22"/>
      <w:bookmarkEnd w:id="22"/>
      <w:r w:rsidRPr="007F7116">
        <w:rPr>
          <w:rFonts w:eastAsiaTheme="minorEastAsia" w:hint="eastAsia"/>
        </w:rPr>
        <w:t>第</w:t>
      </w:r>
      <w:r w:rsidRPr="007F7116">
        <w:rPr>
          <w:rFonts w:eastAsiaTheme="minorEastAsia" w:hint="eastAsia"/>
        </w:rPr>
        <w:t>22</w:t>
      </w:r>
      <w:r w:rsidRPr="007F7116">
        <w:rPr>
          <w:rFonts w:eastAsiaTheme="minorEastAsia" w:hint="eastAsia"/>
        </w:rPr>
        <w:t>條</w:t>
      </w:r>
    </w:p>
    <w:p w14:paraId="354B11F7"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新聞媒體應當開展反食品浪費法律、法規以及相關標準和知識的公益宣傳，報道先進典型，曝光浪費現象，引導公眾樹立正確飲食消費觀念，對食品浪費行為進行輿論監督。有關反食品浪費的宣傳報道應當真實、公正。</w:t>
      </w:r>
    </w:p>
    <w:p w14:paraId="1BFD0567"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禁止製作、發布、傳播宣揚量大多吃、暴飲暴食等浪費食品的節目或者音視頻信息。</w:t>
      </w:r>
    </w:p>
    <w:p w14:paraId="54C4FDA2"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網絡音視頻服務提供者發現用戶有違反前款規定行為的，應當立即停止傳輸相關信息；情節嚴重的，應當停止提供信息服務。</w:t>
      </w:r>
    </w:p>
    <w:p w14:paraId="2443190E" w14:textId="77777777" w:rsidR="007258F1" w:rsidRPr="007F7116" w:rsidRDefault="007258F1" w:rsidP="007258F1">
      <w:pPr>
        <w:pStyle w:val="2"/>
        <w:rPr>
          <w:rFonts w:eastAsiaTheme="minorEastAsia" w:hint="eastAsia"/>
        </w:rPr>
      </w:pPr>
      <w:bookmarkStart w:id="23" w:name="a23"/>
      <w:bookmarkEnd w:id="23"/>
      <w:r w:rsidRPr="007F7116">
        <w:rPr>
          <w:rFonts w:eastAsiaTheme="minorEastAsia" w:hint="eastAsia"/>
        </w:rPr>
        <w:t>第</w:t>
      </w:r>
      <w:r w:rsidRPr="007F7116">
        <w:rPr>
          <w:rFonts w:eastAsiaTheme="minorEastAsia" w:hint="eastAsia"/>
        </w:rPr>
        <w:t>23</w:t>
      </w:r>
      <w:r w:rsidRPr="007F7116">
        <w:rPr>
          <w:rFonts w:eastAsiaTheme="minorEastAsia" w:hint="eastAsia"/>
        </w:rPr>
        <w:t>條</w:t>
      </w:r>
    </w:p>
    <w:p w14:paraId="3D24E276"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縣級以上地方人民政府民政、市場監督管理部門等建立捐贈需求對接機制，引導食品生產經營者等在保證食品安全的前提下向有關社會組織、福利機構、救助機構等組織或者個人捐贈食品。有關組織根據需要，及時接收、分發食品。</w:t>
      </w:r>
    </w:p>
    <w:p w14:paraId="4B10A16F"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國家鼓勵社會力量參與食品捐贈活動。網絡信息服務提供者可以搭建平台，為食品捐贈等提供服務。</w:t>
      </w:r>
    </w:p>
    <w:p w14:paraId="580DEDA0" w14:textId="77777777" w:rsidR="007258F1" w:rsidRPr="007F7116" w:rsidRDefault="007258F1" w:rsidP="007258F1">
      <w:pPr>
        <w:pStyle w:val="2"/>
        <w:rPr>
          <w:rFonts w:eastAsiaTheme="minorEastAsia" w:hint="eastAsia"/>
        </w:rPr>
      </w:pPr>
      <w:bookmarkStart w:id="24" w:name="a24"/>
      <w:bookmarkEnd w:id="24"/>
      <w:r w:rsidRPr="007F7116">
        <w:rPr>
          <w:rFonts w:eastAsiaTheme="minorEastAsia" w:hint="eastAsia"/>
        </w:rPr>
        <w:t>第</w:t>
      </w:r>
      <w:r w:rsidRPr="007F7116">
        <w:rPr>
          <w:rFonts w:eastAsiaTheme="minorEastAsia" w:hint="eastAsia"/>
        </w:rPr>
        <w:t>24</w:t>
      </w:r>
      <w:r w:rsidRPr="007F7116">
        <w:rPr>
          <w:rFonts w:eastAsiaTheme="minorEastAsia" w:hint="eastAsia"/>
        </w:rPr>
        <w:t>條</w:t>
      </w:r>
    </w:p>
    <w:p w14:paraId="2961E5D9"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產生廚餘垃圾的單位、家庭和個人應當依法履行廚餘垃圾源頭減量義務。</w:t>
      </w:r>
    </w:p>
    <w:p w14:paraId="2BBB7DB1" w14:textId="77777777" w:rsidR="007258F1" w:rsidRPr="007F7116" w:rsidRDefault="007258F1" w:rsidP="007258F1">
      <w:pPr>
        <w:pStyle w:val="2"/>
        <w:rPr>
          <w:rFonts w:eastAsiaTheme="minorEastAsia" w:hint="eastAsia"/>
        </w:rPr>
      </w:pPr>
      <w:bookmarkStart w:id="25" w:name="a25"/>
      <w:bookmarkEnd w:id="25"/>
      <w:r w:rsidRPr="007F7116">
        <w:rPr>
          <w:rFonts w:eastAsiaTheme="minorEastAsia" w:hint="eastAsia"/>
        </w:rPr>
        <w:t>第</w:t>
      </w:r>
      <w:r w:rsidRPr="007F7116">
        <w:rPr>
          <w:rFonts w:eastAsiaTheme="minorEastAsia" w:hint="eastAsia"/>
        </w:rPr>
        <w:t>25</w:t>
      </w:r>
      <w:r w:rsidRPr="007F7116">
        <w:rPr>
          <w:rFonts w:eastAsiaTheme="minorEastAsia" w:hint="eastAsia"/>
        </w:rPr>
        <w:t>條</w:t>
      </w:r>
    </w:p>
    <w:p w14:paraId="52D1AA32"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國家組織開展營養狀況監測、營養知識普及，引導公民形成科學的飲食習慣，減少不健康飲食引起的疾病風險。</w:t>
      </w:r>
    </w:p>
    <w:p w14:paraId="507B1129" w14:textId="77777777" w:rsidR="007258F1" w:rsidRPr="007F7116" w:rsidRDefault="007258F1" w:rsidP="007258F1">
      <w:pPr>
        <w:pStyle w:val="2"/>
        <w:rPr>
          <w:rFonts w:eastAsiaTheme="minorEastAsia" w:hint="eastAsia"/>
        </w:rPr>
      </w:pPr>
      <w:bookmarkStart w:id="26" w:name="a26"/>
      <w:bookmarkEnd w:id="26"/>
      <w:r w:rsidRPr="007F7116">
        <w:rPr>
          <w:rFonts w:eastAsiaTheme="minorEastAsia" w:hint="eastAsia"/>
        </w:rPr>
        <w:lastRenderedPageBreak/>
        <w:t>第</w:t>
      </w:r>
      <w:r w:rsidRPr="007F7116">
        <w:rPr>
          <w:rFonts w:eastAsiaTheme="minorEastAsia" w:hint="eastAsia"/>
        </w:rPr>
        <w:t>26</w:t>
      </w:r>
      <w:r w:rsidRPr="007F7116">
        <w:rPr>
          <w:rFonts w:eastAsiaTheme="minorEastAsia" w:hint="eastAsia"/>
        </w:rPr>
        <w:t>條</w:t>
      </w:r>
    </w:p>
    <w:p w14:paraId="1C4E394C"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縣級以上人民政府應當採取措施，對防止食品浪費的科學研究、技術開發等活動予以支持。</w:t>
      </w:r>
    </w:p>
    <w:p w14:paraId="7FF8E58F"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政府採購有關商品和服務，應當有利於防止食品浪費。</w:t>
      </w:r>
    </w:p>
    <w:p w14:paraId="0A8B8DB2"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國家實行有利於防止食品浪費的稅收政策。</w:t>
      </w:r>
    </w:p>
    <w:p w14:paraId="26C7AB20" w14:textId="77777777" w:rsidR="007258F1" w:rsidRPr="007F7116" w:rsidRDefault="007258F1" w:rsidP="007258F1">
      <w:pPr>
        <w:pStyle w:val="2"/>
        <w:rPr>
          <w:rFonts w:eastAsiaTheme="minorEastAsia" w:hint="eastAsia"/>
        </w:rPr>
      </w:pPr>
      <w:bookmarkStart w:id="27" w:name="a27"/>
      <w:bookmarkEnd w:id="27"/>
      <w:r w:rsidRPr="007F7116">
        <w:rPr>
          <w:rFonts w:eastAsiaTheme="minorEastAsia" w:hint="eastAsia"/>
        </w:rPr>
        <w:t>第</w:t>
      </w:r>
      <w:r w:rsidRPr="007F7116">
        <w:rPr>
          <w:rFonts w:eastAsiaTheme="minorEastAsia" w:hint="eastAsia"/>
        </w:rPr>
        <w:t>27</w:t>
      </w:r>
      <w:r w:rsidRPr="007F7116">
        <w:rPr>
          <w:rFonts w:eastAsiaTheme="minorEastAsia" w:hint="eastAsia"/>
        </w:rPr>
        <w:t>條</w:t>
      </w:r>
    </w:p>
    <w:p w14:paraId="54FCACB6"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任何單位和個人發現食品生產經營者等有食品浪費行為的，有權向有關部門和機關舉報。接到舉報的部門和機關應當及時依法處理。</w:t>
      </w:r>
    </w:p>
    <w:p w14:paraId="7C7AA3E5" w14:textId="77777777" w:rsidR="007258F1" w:rsidRPr="007F7116" w:rsidRDefault="007258F1" w:rsidP="007258F1">
      <w:pPr>
        <w:pStyle w:val="2"/>
        <w:rPr>
          <w:rFonts w:eastAsiaTheme="minorEastAsia" w:hint="eastAsia"/>
        </w:rPr>
      </w:pPr>
      <w:bookmarkStart w:id="28" w:name="a28"/>
      <w:bookmarkEnd w:id="28"/>
      <w:r w:rsidRPr="007F7116">
        <w:rPr>
          <w:rFonts w:eastAsiaTheme="minorEastAsia" w:hint="eastAsia"/>
        </w:rPr>
        <w:t>第</w:t>
      </w:r>
      <w:r w:rsidRPr="007F7116">
        <w:rPr>
          <w:rFonts w:eastAsiaTheme="minorEastAsia" w:hint="eastAsia"/>
        </w:rPr>
        <w:t>28</w:t>
      </w:r>
      <w:r w:rsidRPr="007F7116">
        <w:rPr>
          <w:rFonts w:eastAsiaTheme="minorEastAsia" w:hint="eastAsia"/>
        </w:rPr>
        <w:t>條</w:t>
      </w:r>
    </w:p>
    <w:p w14:paraId="07EE89F9"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違反本法規定，餐飲服務經營者未主動對消費者進行防止食品浪費提示提醒的，由縣級以上地方人民政府市場監督管理部門或者縣級以上地方人民政府指定的部門責令改正，給予警告。</w:t>
      </w:r>
    </w:p>
    <w:p w14:paraId="652FB9A5" w14:textId="77777777" w:rsidR="007258F1" w:rsidRPr="007F7116" w:rsidRDefault="007258F1" w:rsidP="007258F1">
      <w:pPr>
        <w:ind w:left="142"/>
        <w:jc w:val="both"/>
        <w:rPr>
          <w:rFonts w:ascii="Arial Unicode MS" w:eastAsiaTheme="minorEastAsia" w:hAnsi="Arial Unicode MS" w:hint="eastAsia"/>
          <w:color w:val="17365D"/>
        </w:rPr>
      </w:pPr>
      <w:r w:rsidRPr="007F7116">
        <w:rPr>
          <w:rFonts w:ascii="Arial Unicode MS" w:eastAsiaTheme="minorEastAsia" w:hAnsi="Arial Unicode MS" w:hint="eastAsia"/>
          <w:color w:val="17365D"/>
        </w:rPr>
        <w:t xml:space="preserve">　　違反本法規定，餐飲服務經營者誘導、誤導消費者超量點餐造成明顯浪費的，由縣級以上地方人民政府市場監督管理部門或者縣級以上地方人民政府指定的部門責令改正，給予警告；拒不改正的，處一千元以上一萬元以下罰款。</w:t>
      </w:r>
    </w:p>
    <w:p w14:paraId="72F1E4E0"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違反本法規定，食品生產經營者在食品生產經營過程中造成嚴重食品浪費的，由縣級以上地方人民政府市場監督管理部門或者縣級以上地方人民政府指定的部門責令改正，拒不改正的，處五千元以上五萬元以下罰款。</w:t>
      </w:r>
    </w:p>
    <w:p w14:paraId="44E661D5" w14:textId="77777777" w:rsidR="007258F1" w:rsidRPr="007F7116" w:rsidRDefault="007258F1" w:rsidP="007258F1">
      <w:pPr>
        <w:pStyle w:val="2"/>
        <w:rPr>
          <w:rFonts w:eastAsiaTheme="minorEastAsia" w:hint="eastAsia"/>
        </w:rPr>
      </w:pPr>
      <w:bookmarkStart w:id="29" w:name="a29"/>
      <w:bookmarkEnd w:id="29"/>
      <w:r w:rsidRPr="007F7116">
        <w:rPr>
          <w:rFonts w:eastAsiaTheme="minorEastAsia" w:hint="eastAsia"/>
        </w:rPr>
        <w:t>第</w:t>
      </w:r>
      <w:r w:rsidRPr="007F7116">
        <w:rPr>
          <w:rFonts w:eastAsiaTheme="minorEastAsia" w:hint="eastAsia"/>
        </w:rPr>
        <w:t>29</w:t>
      </w:r>
      <w:r w:rsidRPr="007F7116">
        <w:rPr>
          <w:rFonts w:eastAsiaTheme="minorEastAsia" w:hint="eastAsia"/>
        </w:rPr>
        <w:t>條</w:t>
      </w:r>
    </w:p>
    <w:p w14:paraId="5543F6FA"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違反本法規定，設有食堂的單位未制定或者未實施防止食品浪費措施的，由縣級以上地方人民政府指定的部門責令改正，給予警告。</w:t>
      </w:r>
    </w:p>
    <w:p w14:paraId="2B66C36B" w14:textId="77777777" w:rsidR="007258F1" w:rsidRPr="007F7116" w:rsidRDefault="007258F1" w:rsidP="007258F1">
      <w:pPr>
        <w:pStyle w:val="2"/>
        <w:rPr>
          <w:rFonts w:eastAsiaTheme="minorEastAsia" w:hint="eastAsia"/>
        </w:rPr>
      </w:pPr>
      <w:bookmarkStart w:id="30" w:name="a30"/>
      <w:bookmarkEnd w:id="30"/>
      <w:r w:rsidRPr="007F7116">
        <w:rPr>
          <w:rFonts w:eastAsiaTheme="minorEastAsia" w:hint="eastAsia"/>
        </w:rPr>
        <w:t>第</w:t>
      </w:r>
      <w:r w:rsidRPr="007F7116">
        <w:rPr>
          <w:rFonts w:eastAsiaTheme="minorEastAsia" w:hint="eastAsia"/>
        </w:rPr>
        <w:t>30</w:t>
      </w:r>
      <w:r w:rsidRPr="007F7116">
        <w:rPr>
          <w:rFonts w:eastAsiaTheme="minorEastAsia" w:hint="eastAsia"/>
        </w:rPr>
        <w:t>條</w:t>
      </w:r>
    </w:p>
    <w:p w14:paraId="2063973F"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違反本法規定，廣播電台、電視台、網絡音視頻服務提供者製作、發布、傳播宣揚量大多吃、暴飲暴食等浪費食品的節目或者音視頻信息的，由廣播電視、網信等部門按照各自職責責令改正，給予警告；拒不改正或者情節嚴重的，處一萬元以上十萬元以下罰款，並可以責令暫停相關業務、停業整頓，對直接負責的主管人員和其他直接責任人員依法追究法律責任。</w:t>
      </w:r>
    </w:p>
    <w:p w14:paraId="27AE0848" w14:textId="77777777" w:rsidR="007258F1" w:rsidRPr="007F7116" w:rsidRDefault="007258F1" w:rsidP="007258F1">
      <w:pPr>
        <w:pStyle w:val="2"/>
        <w:rPr>
          <w:rFonts w:eastAsiaTheme="minorEastAsia" w:hint="eastAsia"/>
        </w:rPr>
      </w:pPr>
      <w:bookmarkStart w:id="31" w:name="a31"/>
      <w:bookmarkEnd w:id="31"/>
      <w:r w:rsidRPr="007F7116">
        <w:rPr>
          <w:rFonts w:eastAsiaTheme="minorEastAsia" w:hint="eastAsia"/>
        </w:rPr>
        <w:t>第</w:t>
      </w:r>
      <w:r w:rsidRPr="007F7116">
        <w:rPr>
          <w:rFonts w:eastAsiaTheme="minorEastAsia" w:hint="eastAsia"/>
        </w:rPr>
        <w:t>31</w:t>
      </w:r>
      <w:r w:rsidRPr="007F7116">
        <w:rPr>
          <w:rFonts w:eastAsiaTheme="minorEastAsia" w:hint="eastAsia"/>
        </w:rPr>
        <w:t>條</w:t>
      </w:r>
    </w:p>
    <w:p w14:paraId="5A807511"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省、自治區、直轄市或者設區的市、自治州根據具體情況和實際需要，制定本地方反食品浪費的具體辦法。</w:t>
      </w:r>
    </w:p>
    <w:p w14:paraId="0D17EEE3" w14:textId="77777777" w:rsidR="007258F1" w:rsidRPr="007F7116" w:rsidRDefault="007258F1" w:rsidP="007258F1">
      <w:pPr>
        <w:pStyle w:val="2"/>
        <w:rPr>
          <w:rFonts w:eastAsiaTheme="minorEastAsia" w:hint="eastAsia"/>
        </w:rPr>
      </w:pPr>
      <w:bookmarkStart w:id="32" w:name="a32"/>
      <w:bookmarkEnd w:id="32"/>
      <w:r w:rsidRPr="007F7116">
        <w:rPr>
          <w:rFonts w:eastAsiaTheme="minorEastAsia" w:hint="eastAsia"/>
        </w:rPr>
        <w:t>第</w:t>
      </w:r>
      <w:r w:rsidRPr="007F7116">
        <w:rPr>
          <w:rFonts w:eastAsiaTheme="minorEastAsia" w:hint="eastAsia"/>
        </w:rPr>
        <w:t>32</w:t>
      </w:r>
      <w:r w:rsidRPr="007F7116">
        <w:rPr>
          <w:rFonts w:eastAsiaTheme="minorEastAsia" w:hint="eastAsia"/>
        </w:rPr>
        <w:t>條</w:t>
      </w:r>
    </w:p>
    <w:p w14:paraId="6A34288B" w14:textId="77777777" w:rsidR="007258F1" w:rsidRPr="007F7116" w:rsidRDefault="007258F1" w:rsidP="007258F1">
      <w:pPr>
        <w:ind w:left="142"/>
        <w:jc w:val="both"/>
        <w:rPr>
          <w:rFonts w:ascii="Arial Unicode MS" w:eastAsiaTheme="minorEastAsia" w:hAnsi="Arial Unicode MS" w:hint="eastAsia"/>
        </w:rPr>
      </w:pPr>
      <w:r w:rsidRPr="007F7116">
        <w:rPr>
          <w:rFonts w:ascii="Arial Unicode MS" w:eastAsiaTheme="minorEastAsia" w:hAnsi="Arial Unicode MS" w:hint="eastAsia"/>
        </w:rPr>
        <w:t xml:space="preserve">　　本法自公布之日起施行。</w:t>
      </w:r>
    </w:p>
    <w:p w14:paraId="6E045188" w14:textId="77777777" w:rsidR="007258F1" w:rsidRPr="007F7116" w:rsidRDefault="007258F1" w:rsidP="007258F1">
      <w:pPr>
        <w:ind w:left="142"/>
        <w:rPr>
          <w:rFonts w:ascii="Arial Unicode MS" w:eastAsiaTheme="minorEastAsia" w:hAnsi="Arial Unicode MS" w:hint="eastAsia"/>
        </w:rPr>
      </w:pPr>
    </w:p>
    <w:p w14:paraId="36B8C3F8" w14:textId="77777777" w:rsidR="007258F1" w:rsidRPr="007F7116" w:rsidRDefault="007258F1" w:rsidP="007258F1">
      <w:pPr>
        <w:ind w:left="142"/>
        <w:rPr>
          <w:rFonts w:ascii="Arial Unicode MS" w:eastAsiaTheme="minorEastAsia" w:hAnsi="Arial Unicode MS"/>
        </w:rPr>
      </w:pPr>
    </w:p>
    <w:p w14:paraId="65EB521E" w14:textId="77777777" w:rsidR="001154D8" w:rsidRPr="00352001" w:rsidRDefault="001154D8" w:rsidP="001154D8">
      <w:pPr>
        <w:ind w:leftChars="50" w:left="100"/>
        <w:jc w:val="both"/>
        <w:rPr>
          <w:rFonts w:ascii="微軟正黑體" w:eastAsia="微軟正黑體" w:hAnsi="微軟正黑體"/>
          <w:color w:val="808000"/>
          <w:szCs w:val="20"/>
        </w:rPr>
      </w:pPr>
      <w:bookmarkStart w:id="33" w:name="_Hlk67442028"/>
      <w:bookmarkStart w:id="34"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w:t>
        </w:r>
        <w:r w:rsidRPr="00352001">
          <w:rPr>
            <w:rStyle w:val="a3"/>
            <w:rFonts w:ascii="微軟正黑體" w:eastAsia="微軟正黑體" w:hAnsi="微軟正黑體" w:hint="eastAsia"/>
            <w:sz w:val="18"/>
          </w:rPr>
          <w:t>頁</w:t>
        </w:r>
      </w:hyperlink>
      <w:r w:rsidRPr="00352001">
        <w:rPr>
          <w:rStyle w:val="a3"/>
          <w:rFonts w:ascii="微軟正黑體" w:eastAsia="微軟正黑體" w:hAnsi="微軟正黑體" w:hint="eastAsia"/>
          <w:b/>
          <w:sz w:val="18"/>
          <w:u w:val="none"/>
        </w:rPr>
        <w:t>〉〉</w:t>
      </w:r>
    </w:p>
    <w:p w14:paraId="069E80BB" w14:textId="65D05D9B" w:rsidR="007258F1" w:rsidRPr="001154D8" w:rsidRDefault="001154D8" w:rsidP="001154D8">
      <w:pPr>
        <w:jc w:val="both"/>
        <w:rPr>
          <w:rFonts w:ascii="Arial Unicode MS" w:eastAsiaTheme="minorEastAsia" w:hAnsi="Arial Unicode MS" w:hint="eastAsia"/>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33"/>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7"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34"/>
    </w:p>
    <w:sectPr w:rsidR="007258F1" w:rsidRPr="001154D8">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6CB1" w14:textId="77777777" w:rsidR="005E1254" w:rsidRDefault="005E1254">
      <w:r>
        <w:separator/>
      </w:r>
    </w:p>
  </w:endnote>
  <w:endnote w:type="continuationSeparator" w:id="0">
    <w:p w14:paraId="6011E6C6" w14:textId="77777777" w:rsidR="005E1254" w:rsidRDefault="005E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0908D412"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7A747F" w:rsidRPr="007A747F">
      <w:rPr>
        <w:rFonts w:ascii="Arial Unicode MS" w:hAnsi="Arial Unicode MS" w:hint="eastAsia"/>
        <w:sz w:val="18"/>
        <w:szCs w:val="18"/>
      </w:rPr>
      <w:t>中華人民共和國反食品浪費法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D660A" w14:textId="77777777" w:rsidR="005E1254" w:rsidRDefault="005E1254">
      <w:r>
        <w:separator/>
      </w:r>
    </w:p>
  </w:footnote>
  <w:footnote w:type="continuationSeparator" w:id="0">
    <w:p w14:paraId="42FE736F" w14:textId="77777777" w:rsidR="005E1254" w:rsidRDefault="005E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154D8"/>
    <w:rsid w:val="001635EA"/>
    <w:rsid w:val="00166D4D"/>
    <w:rsid w:val="00172209"/>
    <w:rsid w:val="00177DCB"/>
    <w:rsid w:val="001974AB"/>
    <w:rsid w:val="001E63D5"/>
    <w:rsid w:val="001F57DB"/>
    <w:rsid w:val="001F5BA6"/>
    <w:rsid w:val="00201E46"/>
    <w:rsid w:val="0023765D"/>
    <w:rsid w:val="00253C83"/>
    <w:rsid w:val="002563B4"/>
    <w:rsid w:val="00272A83"/>
    <w:rsid w:val="00273668"/>
    <w:rsid w:val="00296040"/>
    <w:rsid w:val="002A40F2"/>
    <w:rsid w:val="0030009C"/>
    <w:rsid w:val="00334965"/>
    <w:rsid w:val="003365FD"/>
    <w:rsid w:val="00362C6F"/>
    <w:rsid w:val="003906B2"/>
    <w:rsid w:val="003C7F50"/>
    <w:rsid w:val="003D1419"/>
    <w:rsid w:val="003F13C2"/>
    <w:rsid w:val="003F1567"/>
    <w:rsid w:val="00434439"/>
    <w:rsid w:val="004528B7"/>
    <w:rsid w:val="0048386D"/>
    <w:rsid w:val="004B7BDE"/>
    <w:rsid w:val="00514F72"/>
    <w:rsid w:val="00515C5A"/>
    <w:rsid w:val="00517077"/>
    <w:rsid w:val="0057446C"/>
    <w:rsid w:val="0058050C"/>
    <w:rsid w:val="005B4CC0"/>
    <w:rsid w:val="005C27E7"/>
    <w:rsid w:val="005D7873"/>
    <w:rsid w:val="005E1254"/>
    <w:rsid w:val="006017A9"/>
    <w:rsid w:val="00626027"/>
    <w:rsid w:val="007258F1"/>
    <w:rsid w:val="00797FAF"/>
    <w:rsid w:val="007A747F"/>
    <w:rsid w:val="007B3157"/>
    <w:rsid w:val="007F7116"/>
    <w:rsid w:val="00806947"/>
    <w:rsid w:val="0083478A"/>
    <w:rsid w:val="00855953"/>
    <w:rsid w:val="0087702E"/>
    <w:rsid w:val="008829E0"/>
    <w:rsid w:val="008B0950"/>
    <w:rsid w:val="008C30EB"/>
    <w:rsid w:val="008F7B9F"/>
    <w:rsid w:val="00911C69"/>
    <w:rsid w:val="00A101CC"/>
    <w:rsid w:val="00A43314"/>
    <w:rsid w:val="00A52880"/>
    <w:rsid w:val="00A80D53"/>
    <w:rsid w:val="00AB02D1"/>
    <w:rsid w:val="00AC493C"/>
    <w:rsid w:val="00B2293B"/>
    <w:rsid w:val="00B41E26"/>
    <w:rsid w:val="00B90155"/>
    <w:rsid w:val="00BA702B"/>
    <w:rsid w:val="00BA7B85"/>
    <w:rsid w:val="00C00150"/>
    <w:rsid w:val="00C2437D"/>
    <w:rsid w:val="00C37E0C"/>
    <w:rsid w:val="00C61636"/>
    <w:rsid w:val="00C96913"/>
    <w:rsid w:val="00D44AB2"/>
    <w:rsid w:val="00D54DAF"/>
    <w:rsid w:val="00D83F38"/>
    <w:rsid w:val="00DC51B7"/>
    <w:rsid w:val="00E337D4"/>
    <w:rsid w:val="00E61A63"/>
    <w:rsid w:val="00E9022C"/>
    <w:rsid w:val="00EE6475"/>
    <w:rsid w:val="00EF293B"/>
    <w:rsid w:val="00EF2BD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19151">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39135;&#21697;&#23433;&#20840;&#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1453;&#39135;&#21697;&#28010;&#36153;&#27861;.docx"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10" Type="http://schemas.openxmlformats.org/officeDocument/2006/relationships/hyperlink" Target="https://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1453;&#39135;&#21697;&#28010;&#36027;&#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中華人民共和國反食品浪費法</dc:title>
  <dc:creator>S-link 電子六法-黃婉玲</dc:creator>
  <cp:lastModifiedBy>黃婉玲 S-link電子六法</cp:lastModifiedBy>
  <cp:revision>10</cp:revision>
  <dcterms:created xsi:type="dcterms:W3CDTF">2021-05-22T13:58:00Z</dcterms:created>
  <dcterms:modified xsi:type="dcterms:W3CDTF">2021-05-22T14:11:00Z</dcterms:modified>
</cp:coreProperties>
</file>