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9A067" w14:textId="2756B0EC" w:rsidR="00EA0E36" w:rsidRPr="008102B1" w:rsidRDefault="00D2524D" w:rsidP="00266AD9">
      <w:pPr>
        <w:adjustRightInd w:val="0"/>
        <w:snapToGrid w:val="0"/>
        <w:ind w:rightChars="8" w:right="16"/>
        <w:jc w:val="right"/>
        <w:rPr>
          <w:rFonts w:ascii="微軟正黑體" w:eastAsia="微軟正黑體" w:hAnsi="微軟正黑體"/>
        </w:rPr>
      </w:pPr>
      <w:hyperlink r:id="rId7" w:history="1">
        <w:r>
          <w:rPr>
            <w:rFonts w:ascii="微軟正黑體" w:eastAsia="微軟正黑體" w:hAnsi="微軟正黑體"/>
            <w:noProof/>
            <w:color w:val="5F5F5F"/>
            <w:sz w:val="18"/>
            <w:szCs w:val="20"/>
            <w:lang w:val="zh-TW"/>
          </w:rPr>
          <w:pict w14:anchorId="2D3D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alt="一張含有 美工圖案 的圖片&#10;&#10;自動產生的描述" href="https://www.6laws.net/" style="width:32.95pt;height:32.95pt;visibility:visible;mso-wrap-style:square" o:button="t">
              <v:fill o:detectmouseclick="t"/>
              <v:imagedata r:id="rId8" o:title="一張含有 美工圖案 的圖片&#10;&#10;自動產生的描述"/>
            </v:shape>
          </w:pict>
        </w:r>
      </w:hyperlink>
    </w:p>
    <w:p w14:paraId="711B5B51" w14:textId="3689FA41" w:rsidR="00EA0E36" w:rsidRPr="008102B1" w:rsidRDefault="008102B1" w:rsidP="00266AD9">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8102B1">
        <w:rPr>
          <w:rFonts w:ascii="微軟正黑體" w:eastAsia="微軟正黑體" w:hAnsi="微軟正黑體" w:hint="eastAsia"/>
          <w:color w:val="5F5F5F"/>
          <w:sz w:val="18"/>
          <w:szCs w:val="20"/>
          <w:lang w:val="zh-TW"/>
        </w:rPr>
        <w:t>【</w:t>
      </w:r>
      <w:hyperlink r:id="rId9" w:tgtFrame="_blank" w:history="1">
        <w:r w:rsidRPr="008102B1">
          <w:rPr>
            <w:rStyle w:val="a3"/>
            <w:rFonts w:ascii="微軟正黑體" w:eastAsia="微軟正黑體" w:hAnsi="微軟正黑體" w:hint="eastAsia"/>
            <w:color w:val="5F5F5F"/>
            <w:sz w:val="18"/>
            <w:szCs w:val="20"/>
          </w:rPr>
          <w:t>更新</w:t>
        </w:r>
      </w:hyperlink>
      <w:r w:rsidRPr="008102B1">
        <w:rPr>
          <w:rFonts w:ascii="微軟正黑體" w:eastAsia="微軟正黑體" w:hAnsi="微軟正黑體" w:hint="eastAsia"/>
          <w:color w:val="7F7F7F"/>
          <w:sz w:val="18"/>
          <w:szCs w:val="20"/>
          <w:lang w:val="zh-TW"/>
        </w:rPr>
        <w:t>】</w:t>
      </w:r>
      <w:r w:rsidR="00C53225" w:rsidRPr="00C53225">
        <w:rPr>
          <w:sz w:val="18"/>
        </w:rPr>
        <w:t>2024/6/3</w:t>
      </w:r>
      <w:r w:rsidRPr="008102B1">
        <w:rPr>
          <w:rFonts w:ascii="微軟正黑體" w:eastAsia="微軟正黑體" w:hAnsi="微軟正黑體" w:hint="eastAsia"/>
          <w:color w:val="7F7F7F"/>
          <w:sz w:val="18"/>
          <w:szCs w:val="20"/>
          <w:lang w:val="zh-TW"/>
        </w:rPr>
        <w:t>【</w:t>
      </w:r>
      <w:r w:rsidRPr="008102B1">
        <w:rPr>
          <w:rFonts w:ascii="微軟正黑體" w:eastAsia="微軟正黑體" w:hAnsi="微軟正黑體" w:hint="eastAsia"/>
          <w:color w:val="7F7F7F"/>
          <w:sz w:val="18"/>
          <w:szCs w:val="20"/>
        </w:rPr>
        <w:t>編輯著作權者</w:t>
      </w:r>
      <w:r w:rsidRPr="008102B1">
        <w:rPr>
          <w:rFonts w:ascii="微軟正黑體" w:eastAsia="微軟正黑體" w:hAnsi="微軟正黑體" w:hint="eastAsia"/>
          <w:color w:val="7F7F7F"/>
          <w:sz w:val="18"/>
          <w:szCs w:val="20"/>
          <w:lang w:val="zh-TW"/>
        </w:rPr>
        <w:t>】</w:t>
      </w:r>
      <w:hyperlink r:id="rId10" w:tgtFrame="_blank" w:history="1">
        <w:r w:rsidRPr="008102B1">
          <w:rPr>
            <w:rStyle w:val="a3"/>
            <w:rFonts w:ascii="微軟正黑體" w:eastAsia="微軟正黑體" w:hAnsi="微軟正黑體" w:hint="eastAsia"/>
            <w:color w:val="7F7F7F"/>
            <w:sz w:val="18"/>
            <w:szCs w:val="20"/>
          </w:rPr>
          <w:t>黃婉玲</w:t>
        </w:r>
      </w:hyperlink>
    </w:p>
    <w:p w14:paraId="418B32B4" w14:textId="5CB4FE26" w:rsidR="00EA0E36" w:rsidRPr="008102B1" w:rsidRDefault="008102B1" w:rsidP="00266AD9">
      <w:pPr>
        <w:ind w:rightChars="-66" w:right="-132" w:firstLineChars="2880" w:firstLine="5184"/>
        <w:jc w:val="right"/>
        <w:rPr>
          <w:rFonts w:ascii="微軟正黑體" w:eastAsia="微軟正黑體" w:hAnsi="微軟正黑體"/>
          <w:color w:val="808000"/>
          <w:sz w:val="18"/>
        </w:rPr>
      </w:pPr>
      <w:r w:rsidRPr="008102B1">
        <w:rPr>
          <w:rFonts w:ascii="微軟正黑體" w:eastAsia="微軟正黑體" w:hAnsi="微軟正黑體" w:hint="eastAsia"/>
          <w:color w:val="808000"/>
          <w:sz w:val="18"/>
          <w:szCs w:val="20"/>
        </w:rPr>
        <w:t>（建議使用工具列</w:t>
      </w:r>
      <w:r w:rsidRPr="008102B1">
        <w:rPr>
          <w:rFonts w:ascii="微軟正黑體" w:eastAsia="微軟正黑體" w:hAnsi="微軟正黑體"/>
          <w:color w:val="808000"/>
          <w:sz w:val="18"/>
          <w:szCs w:val="20"/>
        </w:rPr>
        <w:t>--</w:t>
      </w:r>
      <w:r w:rsidRPr="008102B1">
        <w:rPr>
          <w:rFonts w:ascii="微軟正黑體" w:eastAsia="微軟正黑體" w:hAnsi="微軟正黑體" w:hint="eastAsia"/>
          <w:color w:val="808000"/>
          <w:sz w:val="18"/>
          <w:szCs w:val="20"/>
        </w:rPr>
        <w:t>〉檢視</w:t>
      </w:r>
      <w:r w:rsidRPr="008102B1">
        <w:rPr>
          <w:rFonts w:ascii="微軟正黑體" w:eastAsia="微軟正黑體" w:hAnsi="微軟正黑體"/>
          <w:color w:val="808000"/>
          <w:sz w:val="18"/>
          <w:szCs w:val="20"/>
        </w:rPr>
        <w:t>--</w:t>
      </w:r>
      <w:r w:rsidRPr="008102B1">
        <w:rPr>
          <w:rFonts w:ascii="微軟正黑體" w:eastAsia="微軟正黑體" w:hAnsi="微軟正黑體" w:hint="eastAsia"/>
          <w:color w:val="808000"/>
          <w:sz w:val="18"/>
          <w:szCs w:val="20"/>
        </w:rPr>
        <w:t>〉文件引導模式</w:t>
      </w:r>
      <w:r w:rsidRPr="008102B1">
        <w:rPr>
          <w:rFonts w:ascii="微軟正黑體" w:eastAsia="微軟正黑體" w:hAnsi="微軟正黑體"/>
          <w:color w:val="808000"/>
          <w:sz w:val="18"/>
          <w:szCs w:val="20"/>
        </w:rPr>
        <w:t>/</w:t>
      </w:r>
      <w:hyperlink r:id="rId11" w:history="1">
        <w:r w:rsidRPr="008102B1">
          <w:rPr>
            <w:rStyle w:val="a3"/>
            <w:rFonts w:ascii="微軟正黑體" w:eastAsia="微軟正黑體" w:hAnsi="微軟正黑體" w:hint="eastAsia"/>
            <w:sz w:val="18"/>
            <w:szCs w:val="20"/>
            <w:u w:val="none"/>
          </w:rPr>
          <w:t>功能窗格</w:t>
        </w:r>
      </w:hyperlink>
      <w:r w:rsidRPr="008102B1">
        <w:rPr>
          <w:rFonts w:ascii="微軟正黑體" w:eastAsia="微軟正黑體" w:hAnsi="微軟正黑體" w:hint="eastAsia"/>
          <w:color w:val="808000"/>
          <w:sz w:val="18"/>
          <w:szCs w:val="20"/>
        </w:rPr>
        <w:t>）</w:t>
      </w:r>
    </w:p>
    <w:p w14:paraId="63A530CD" w14:textId="496D9594" w:rsidR="003A6B5B" w:rsidRPr="008102B1" w:rsidRDefault="00D2524D" w:rsidP="003A6B5B">
      <w:pPr>
        <w:jc w:val="right"/>
        <w:rPr>
          <w:rFonts w:ascii="微軟正黑體" w:eastAsia="微軟正黑體" w:hAnsi="微軟正黑體"/>
          <w:color w:val="808000"/>
          <w:sz w:val="18"/>
        </w:rPr>
      </w:pPr>
      <w:hyperlink r:id="rId12" w:history="1">
        <w:r w:rsidR="008102B1" w:rsidRPr="008102B1">
          <w:rPr>
            <w:rFonts w:ascii="微軟正黑體" w:eastAsia="微軟正黑體" w:hAnsi="微軟正黑體"/>
            <w:color w:val="808000"/>
            <w:sz w:val="18"/>
            <w:szCs w:val="20"/>
            <w:u w:val="single"/>
          </w:rPr>
          <w:t>S-link</w:t>
        </w:r>
        <w:r w:rsidR="008102B1" w:rsidRPr="008102B1">
          <w:rPr>
            <w:rFonts w:ascii="微軟正黑體" w:eastAsia="微軟正黑體" w:hAnsi="微軟正黑體" w:hint="eastAsia"/>
            <w:color w:val="808000"/>
            <w:sz w:val="18"/>
            <w:szCs w:val="20"/>
            <w:u w:val="single"/>
          </w:rPr>
          <w:t>總索引</w:t>
        </w:r>
      </w:hyperlink>
      <w:r w:rsidR="008102B1" w:rsidRPr="008102B1">
        <w:rPr>
          <w:rFonts w:ascii="微軟正黑體" w:eastAsia="微軟正黑體" w:hAnsi="微軟正黑體" w:hint="eastAsia"/>
          <w:b/>
          <w:color w:val="808000"/>
          <w:sz w:val="18"/>
          <w:szCs w:val="20"/>
        </w:rPr>
        <w:t>〉〉</w:t>
      </w:r>
      <w:hyperlink r:id="rId13" w:anchor="中華人民共和國國務院組織法" w:history="1">
        <w:r w:rsidR="008102B1" w:rsidRPr="008102B1">
          <w:rPr>
            <w:rStyle w:val="a3"/>
            <w:rFonts w:ascii="微軟正黑體" w:eastAsia="微軟正黑體" w:hAnsi="微軟正黑體"/>
            <w:sz w:val="18"/>
          </w:rPr>
          <w:t>S-link</w:t>
        </w:r>
        <w:r w:rsidR="008102B1" w:rsidRPr="008102B1">
          <w:rPr>
            <w:rStyle w:val="a3"/>
            <w:rFonts w:ascii="微軟正黑體" w:eastAsia="微軟正黑體" w:hAnsi="微軟正黑體" w:hint="eastAsia"/>
            <w:sz w:val="18"/>
          </w:rPr>
          <w:t>中國法律法規索引</w:t>
        </w:r>
      </w:hyperlink>
      <w:r w:rsidR="008102B1" w:rsidRPr="008102B1">
        <w:rPr>
          <w:rFonts w:ascii="微軟正黑體" w:eastAsia="微軟正黑體" w:hAnsi="微軟正黑體" w:hint="eastAsia"/>
          <w:color w:val="808000"/>
          <w:sz w:val="18"/>
        </w:rPr>
        <w:t>〉〉</w:t>
      </w:r>
      <w:hyperlink r:id="rId14" w:tgtFrame="_blank" w:history="1">
        <w:r w:rsidR="008102B1" w:rsidRPr="008102B1">
          <w:rPr>
            <w:rStyle w:val="a3"/>
            <w:rFonts w:ascii="微軟正黑體" w:eastAsia="微軟正黑體" w:hAnsi="微軟正黑體" w:hint="eastAsia"/>
            <w:sz w:val="18"/>
          </w:rPr>
          <w:t>線上網頁版</w:t>
        </w:r>
      </w:hyperlink>
      <w:r w:rsidR="008102B1" w:rsidRPr="008102B1">
        <w:rPr>
          <w:rFonts w:ascii="微軟正黑體" w:eastAsia="微軟正黑體" w:hAnsi="微軟正黑體" w:hint="eastAsia"/>
          <w:color w:val="808000"/>
          <w:sz w:val="18"/>
        </w:rPr>
        <w:t>〉〉</w:t>
      </w:r>
    </w:p>
    <w:p w14:paraId="271F9809" w14:textId="77777777" w:rsidR="008102B1" w:rsidRPr="008102B1" w:rsidRDefault="008102B1" w:rsidP="008102B1">
      <w:pPr>
        <w:ind w:rightChars="-66" w:right="-132" w:firstLineChars="2880" w:firstLine="5760"/>
        <w:jc w:val="right"/>
        <w:rPr>
          <w:rFonts w:ascii="微軟正黑體" w:eastAsia="微軟正黑體" w:hAnsi="微軟正黑體"/>
          <w:color w:val="000000"/>
          <w:u w:val="single"/>
        </w:rPr>
      </w:pPr>
    </w:p>
    <w:p w14:paraId="021851B6" w14:textId="6CD40856" w:rsidR="008102B1" w:rsidRPr="008102B1" w:rsidRDefault="008102B1" w:rsidP="008102B1">
      <w:pPr>
        <w:adjustRightInd w:val="0"/>
        <w:snapToGrid w:val="0"/>
        <w:spacing w:afterLines="50" w:after="180"/>
        <w:jc w:val="both"/>
        <w:rPr>
          <w:rFonts w:ascii="微軟正黑體" w:eastAsia="微軟正黑體" w:hAnsi="微軟正黑體"/>
          <w:color w:val="000000"/>
        </w:rPr>
      </w:pPr>
      <w:r w:rsidRPr="008102B1">
        <w:rPr>
          <w:rFonts w:ascii="微軟正黑體" w:eastAsia="微軟正黑體" w:hAnsi="微軟正黑體" w:hint="eastAsia"/>
          <w:b/>
          <w:bCs/>
          <w:color w:val="990000"/>
          <w:szCs w:val="20"/>
        </w:rPr>
        <w:t>【大陸法規】</w:t>
      </w:r>
      <w:r w:rsidRPr="008102B1">
        <w:rPr>
          <w:rFonts w:ascii="微軟正黑體" w:eastAsia="微軟正黑體" w:hAnsi="微軟正黑體" w:hint="eastAsia"/>
          <w:shadow/>
          <w:color w:val="000000"/>
          <w:sz w:val="30"/>
          <w:szCs w:val="20"/>
        </w:rPr>
        <w:t>中華人民共和國國務院組織法</w:t>
      </w:r>
    </w:p>
    <w:p w14:paraId="7A036EAF" w14:textId="4B263716" w:rsidR="008102B1" w:rsidRPr="008102B1" w:rsidRDefault="008102B1" w:rsidP="008102B1">
      <w:pPr>
        <w:tabs>
          <w:tab w:val="num" w:pos="960"/>
        </w:tabs>
        <w:adjustRightInd w:val="0"/>
        <w:snapToGrid w:val="0"/>
        <w:rPr>
          <w:rFonts w:ascii="微軟正黑體" w:eastAsia="微軟正黑體" w:hAnsi="微軟正黑體"/>
          <w:color w:val="800000"/>
          <w:sz w:val="22"/>
          <w:szCs w:val="26"/>
        </w:rPr>
      </w:pPr>
      <w:r w:rsidRPr="008102B1">
        <w:rPr>
          <w:rFonts w:ascii="微軟正黑體" w:eastAsia="微軟正黑體" w:hAnsi="微軟正黑體" w:hint="eastAsia"/>
          <w:b/>
          <w:bCs/>
          <w:color w:val="990000"/>
        </w:rPr>
        <w:t>【</w:t>
      </w:r>
      <w:r w:rsidR="005C6E7A" w:rsidRPr="005C6E7A">
        <w:rPr>
          <w:rFonts w:ascii="微軟正黑體" w:eastAsia="微軟正黑體" w:hAnsi="微軟正黑體" w:hint="eastAsia"/>
          <w:b/>
          <w:bCs/>
          <w:color w:val="990000"/>
        </w:rPr>
        <w:t>公布</w:t>
      </w:r>
      <w:r w:rsidRPr="008102B1">
        <w:rPr>
          <w:rFonts w:ascii="微軟正黑體" w:eastAsia="微軟正黑體" w:hAnsi="微軟正黑體" w:hint="eastAsia"/>
          <w:b/>
          <w:bCs/>
          <w:color w:val="990000"/>
        </w:rPr>
        <w:t>單位】</w:t>
      </w:r>
      <w:r w:rsidRPr="008102B1">
        <w:rPr>
          <w:rFonts w:ascii="微軟正黑體" w:eastAsia="微軟正黑體" w:hAnsi="微軟正黑體" w:hint="eastAsia"/>
          <w:color w:val="000000"/>
          <w:sz w:val="22"/>
          <w:szCs w:val="28"/>
        </w:rPr>
        <w:t>全國人民代表大會</w:t>
      </w:r>
    </w:p>
    <w:p w14:paraId="70BA18EC" w14:textId="32830656" w:rsidR="008102B1" w:rsidRPr="008102B1" w:rsidRDefault="008102B1" w:rsidP="008102B1">
      <w:pPr>
        <w:tabs>
          <w:tab w:val="num" w:pos="960"/>
        </w:tabs>
        <w:adjustRightInd w:val="0"/>
        <w:snapToGrid w:val="0"/>
        <w:rPr>
          <w:rFonts w:ascii="微軟正黑體" w:eastAsia="微軟正黑體" w:hAnsi="微軟正黑體"/>
          <w:color w:val="800000"/>
        </w:rPr>
      </w:pPr>
      <w:r w:rsidRPr="008102B1">
        <w:rPr>
          <w:rFonts w:ascii="微軟正黑體" w:eastAsia="微軟正黑體" w:hAnsi="微軟正黑體" w:hint="eastAsia"/>
          <w:b/>
          <w:bCs/>
          <w:color w:val="990000"/>
        </w:rPr>
        <w:t>【</w:t>
      </w:r>
      <w:r w:rsidR="005C6E7A" w:rsidRPr="005C6E7A">
        <w:rPr>
          <w:rFonts w:ascii="微軟正黑體" w:eastAsia="微軟正黑體" w:hAnsi="微軟正黑體" w:hint="eastAsia"/>
          <w:b/>
          <w:color w:val="990000"/>
          <w:szCs w:val="21"/>
        </w:rPr>
        <w:t>公布</w:t>
      </w:r>
      <w:r w:rsidRPr="008102B1">
        <w:rPr>
          <w:rFonts w:ascii="微軟正黑體" w:eastAsia="微軟正黑體" w:hAnsi="微軟正黑體" w:hint="eastAsia"/>
          <w:b/>
          <w:bCs/>
          <w:color w:val="990000"/>
        </w:rPr>
        <w:t>日期】</w:t>
      </w:r>
      <w:r w:rsidRPr="008102B1">
        <w:rPr>
          <w:rFonts w:ascii="微軟正黑體" w:eastAsia="微軟正黑體" w:hAnsi="微軟正黑體"/>
          <w:color w:val="000000"/>
          <w:szCs w:val="26"/>
        </w:rPr>
        <w:t>2024</w:t>
      </w:r>
      <w:r w:rsidRPr="008102B1">
        <w:rPr>
          <w:rFonts w:ascii="微軟正黑體" w:eastAsia="微軟正黑體" w:hAnsi="微軟正黑體" w:hint="eastAsia"/>
          <w:color w:val="000000"/>
          <w:szCs w:val="26"/>
        </w:rPr>
        <w:t>年</w:t>
      </w:r>
      <w:r w:rsidRPr="008102B1">
        <w:rPr>
          <w:rFonts w:ascii="微軟正黑體" w:eastAsia="微軟正黑體" w:hAnsi="微軟正黑體"/>
          <w:color w:val="000000"/>
          <w:szCs w:val="26"/>
        </w:rPr>
        <w:t>3</w:t>
      </w:r>
      <w:r w:rsidRPr="008102B1">
        <w:rPr>
          <w:rFonts w:ascii="微軟正黑體" w:eastAsia="微軟正黑體" w:hAnsi="微軟正黑體" w:hint="eastAsia"/>
          <w:color w:val="000000"/>
          <w:szCs w:val="26"/>
        </w:rPr>
        <w:t>月</w:t>
      </w:r>
      <w:r w:rsidRPr="008102B1">
        <w:rPr>
          <w:rFonts w:ascii="微軟正黑體" w:eastAsia="微軟正黑體" w:hAnsi="微軟正黑體"/>
          <w:color w:val="000000"/>
          <w:szCs w:val="26"/>
        </w:rPr>
        <w:t>11</w:t>
      </w:r>
      <w:r w:rsidRPr="008102B1">
        <w:rPr>
          <w:rFonts w:ascii="微軟正黑體" w:eastAsia="微軟正黑體" w:hAnsi="微軟正黑體" w:hint="eastAsia"/>
          <w:color w:val="000000"/>
          <w:szCs w:val="26"/>
        </w:rPr>
        <w:t>日</w:t>
      </w:r>
    </w:p>
    <w:p w14:paraId="2E5B157D" w14:textId="3ECB9E9B" w:rsidR="008102B1" w:rsidRPr="008102B1" w:rsidRDefault="008102B1" w:rsidP="008102B1">
      <w:pPr>
        <w:adjustRightInd w:val="0"/>
        <w:snapToGrid w:val="0"/>
        <w:rPr>
          <w:rFonts w:ascii="微軟正黑體" w:eastAsia="微軟正黑體" w:hAnsi="微軟正黑體"/>
          <w:color w:val="000000"/>
          <w:szCs w:val="26"/>
          <w:lang w:eastAsia="zh-CN"/>
        </w:rPr>
      </w:pPr>
      <w:r w:rsidRPr="008102B1">
        <w:rPr>
          <w:rFonts w:ascii="微軟正黑體" w:eastAsia="微軟正黑體" w:hAnsi="微軟正黑體" w:hint="eastAsia"/>
          <w:b/>
          <w:bCs/>
          <w:color w:val="990000"/>
        </w:rPr>
        <w:t>【實施日期】</w:t>
      </w:r>
      <w:r w:rsidRPr="008102B1">
        <w:rPr>
          <w:rFonts w:ascii="微軟正黑體" w:eastAsia="微軟正黑體" w:hAnsi="微軟正黑體"/>
          <w:color w:val="000000"/>
          <w:szCs w:val="26"/>
        </w:rPr>
        <w:t>2024</w:t>
      </w:r>
      <w:r w:rsidRPr="008102B1">
        <w:rPr>
          <w:rFonts w:ascii="微軟正黑體" w:eastAsia="微軟正黑體" w:hAnsi="微軟正黑體" w:hint="eastAsia"/>
          <w:color w:val="000000"/>
          <w:szCs w:val="26"/>
        </w:rPr>
        <w:t>年</w:t>
      </w:r>
      <w:r w:rsidRPr="008102B1">
        <w:rPr>
          <w:rFonts w:ascii="微軟正黑體" w:eastAsia="微軟正黑體" w:hAnsi="微軟正黑體"/>
          <w:color w:val="000000"/>
          <w:szCs w:val="26"/>
        </w:rPr>
        <w:t>3</w:t>
      </w:r>
      <w:r w:rsidRPr="008102B1">
        <w:rPr>
          <w:rFonts w:ascii="微軟正黑體" w:eastAsia="微軟正黑體" w:hAnsi="微軟正黑體" w:hint="eastAsia"/>
          <w:color w:val="000000"/>
          <w:szCs w:val="26"/>
        </w:rPr>
        <w:t>月</w:t>
      </w:r>
      <w:r w:rsidRPr="008102B1">
        <w:rPr>
          <w:rFonts w:ascii="微軟正黑體" w:eastAsia="微軟正黑體" w:hAnsi="微軟正黑體"/>
          <w:color w:val="000000"/>
          <w:szCs w:val="26"/>
        </w:rPr>
        <w:t>11</w:t>
      </w:r>
      <w:r w:rsidRPr="008102B1">
        <w:rPr>
          <w:rFonts w:ascii="微軟正黑體" w:eastAsia="微軟正黑體" w:hAnsi="微軟正黑體" w:hint="eastAsia"/>
          <w:color w:val="000000"/>
          <w:szCs w:val="26"/>
        </w:rPr>
        <w:t>日</w:t>
      </w:r>
    </w:p>
    <w:p w14:paraId="77542AB5" w14:textId="77777777" w:rsidR="008102B1" w:rsidRPr="008102B1" w:rsidRDefault="008102B1" w:rsidP="00C975A2"/>
    <w:p w14:paraId="72F75AD6" w14:textId="5D6BEC54" w:rsidR="008102B1" w:rsidRPr="008102B1" w:rsidRDefault="008102B1" w:rsidP="008102B1">
      <w:pPr>
        <w:pStyle w:val="1"/>
        <w:snapToGrid w:val="0"/>
        <w:spacing w:before="100" w:beforeAutospacing="1" w:after="100" w:afterAutospacing="1"/>
        <w:textAlignment w:val="auto"/>
        <w:rPr>
          <w:rFonts w:ascii="微軟正黑體" w:eastAsia="微軟正黑體" w:hAnsi="微軟正黑體" w:cs="Arial Unicode MS"/>
          <w:color w:val="990000"/>
          <w:kern w:val="2"/>
        </w:rPr>
      </w:pPr>
      <w:r w:rsidRPr="008102B1">
        <w:rPr>
          <w:rFonts w:ascii="微軟正黑體" w:eastAsia="微軟正黑體" w:hAnsi="微軟正黑體" w:cs="Arial Unicode MS" w:hint="eastAsia"/>
          <w:color w:val="990000"/>
          <w:kern w:val="2"/>
        </w:rPr>
        <w:t>【法規沿革】</w:t>
      </w:r>
    </w:p>
    <w:p w14:paraId="1664B1F7" w14:textId="274753BE" w:rsidR="008102B1" w:rsidRPr="008102B1" w:rsidRDefault="008102B1" w:rsidP="008102B1">
      <w:pPr>
        <w:jc w:val="both"/>
        <w:rPr>
          <w:rFonts w:ascii="微軟正黑體" w:eastAsia="微軟正黑體" w:hAnsi="微軟正黑體"/>
          <w:color w:val="000000"/>
          <w:sz w:val="18"/>
          <w:lang w:eastAsia="zh-CN"/>
        </w:rPr>
      </w:pPr>
      <w:r w:rsidRPr="008102B1">
        <w:rPr>
          <w:rFonts w:ascii="微軟正黑體" w:eastAsia="微軟正黑體" w:hAnsi="微軟正黑體" w:hint="eastAsia"/>
          <w:color w:val="000000"/>
          <w:sz w:val="18"/>
        </w:rPr>
        <w:t>‧</w:t>
      </w:r>
      <w:r w:rsidRPr="008102B1">
        <w:rPr>
          <w:rFonts w:ascii="微軟正黑體" w:eastAsia="微軟正黑體" w:hAnsi="微軟正黑體"/>
          <w:bCs/>
          <w:color w:val="000000"/>
        </w:rPr>
        <w:t>1982</w:t>
      </w:r>
      <w:r w:rsidRPr="008102B1">
        <w:rPr>
          <w:rFonts w:ascii="微軟正黑體" w:eastAsia="微軟正黑體" w:hAnsi="微軟正黑體" w:hint="eastAsia"/>
          <w:color w:val="000000"/>
          <w:szCs w:val="18"/>
        </w:rPr>
        <w:t>年</w:t>
      </w:r>
      <w:r w:rsidRPr="008102B1">
        <w:rPr>
          <w:rFonts w:ascii="微軟正黑體" w:eastAsia="微軟正黑體" w:hAnsi="微軟正黑體"/>
          <w:color w:val="000000"/>
          <w:szCs w:val="18"/>
        </w:rPr>
        <w:t>12</w:t>
      </w:r>
      <w:r w:rsidRPr="008102B1">
        <w:rPr>
          <w:rFonts w:ascii="微軟正黑體" w:eastAsia="微軟正黑體" w:hAnsi="微軟正黑體" w:hint="eastAsia"/>
          <w:color w:val="000000"/>
          <w:szCs w:val="18"/>
        </w:rPr>
        <w:t>月</w:t>
      </w:r>
      <w:r w:rsidRPr="008102B1">
        <w:rPr>
          <w:rFonts w:ascii="微軟正黑體" w:eastAsia="微軟正黑體" w:hAnsi="微軟正黑體"/>
          <w:color w:val="000000"/>
          <w:szCs w:val="18"/>
        </w:rPr>
        <w:t>10</w:t>
      </w:r>
      <w:r w:rsidRPr="008102B1">
        <w:rPr>
          <w:rFonts w:ascii="微軟正黑體" w:eastAsia="微軟正黑體" w:hAnsi="微軟正黑體" w:hint="eastAsia"/>
          <w:color w:val="000000"/>
          <w:szCs w:val="18"/>
        </w:rPr>
        <w:t>日</w:t>
      </w:r>
      <w:r w:rsidRPr="008102B1">
        <w:rPr>
          <w:rFonts w:ascii="微軟正黑體" w:eastAsia="微軟正黑體" w:hAnsi="微軟正黑體" w:hint="eastAsia"/>
          <w:color w:val="000000"/>
          <w:sz w:val="18"/>
        </w:rPr>
        <w:t>第五屆全國人民代表大會第五次會議通過；</w:t>
      </w:r>
      <w:r w:rsidRPr="008102B1">
        <w:rPr>
          <w:rFonts w:ascii="微軟正黑體" w:eastAsia="微軟正黑體" w:hAnsi="微軟正黑體"/>
          <w:bCs/>
          <w:color w:val="000000"/>
        </w:rPr>
        <w:t>1982</w:t>
      </w:r>
      <w:r w:rsidRPr="008102B1">
        <w:rPr>
          <w:rFonts w:ascii="微軟正黑體" w:eastAsia="微軟正黑體" w:hAnsi="微軟正黑體" w:hint="eastAsia"/>
          <w:color w:val="000000"/>
          <w:szCs w:val="18"/>
        </w:rPr>
        <w:t>年</w:t>
      </w:r>
      <w:r w:rsidRPr="008102B1">
        <w:rPr>
          <w:rFonts w:ascii="微軟正黑體" w:eastAsia="微軟正黑體" w:hAnsi="微軟正黑體"/>
          <w:color w:val="000000"/>
          <w:szCs w:val="18"/>
        </w:rPr>
        <w:t>12</w:t>
      </w:r>
      <w:r w:rsidRPr="008102B1">
        <w:rPr>
          <w:rFonts w:ascii="微軟正黑體" w:eastAsia="微軟正黑體" w:hAnsi="微軟正黑體" w:hint="eastAsia"/>
          <w:color w:val="000000"/>
          <w:szCs w:val="18"/>
        </w:rPr>
        <w:t>月</w:t>
      </w:r>
      <w:r w:rsidRPr="008102B1">
        <w:rPr>
          <w:rFonts w:ascii="微軟正黑體" w:eastAsia="微軟正黑體" w:hAnsi="微軟正黑體"/>
          <w:color w:val="000000"/>
          <w:szCs w:val="18"/>
        </w:rPr>
        <w:t>10</w:t>
      </w:r>
      <w:r w:rsidRPr="008102B1">
        <w:rPr>
          <w:rFonts w:ascii="微軟正黑體" w:eastAsia="微軟正黑體" w:hAnsi="微軟正黑體" w:hint="eastAsia"/>
          <w:color w:val="000000"/>
          <w:szCs w:val="18"/>
        </w:rPr>
        <w:t>日</w:t>
      </w:r>
      <w:r w:rsidRPr="008102B1">
        <w:rPr>
          <w:rFonts w:ascii="微軟正黑體" w:eastAsia="微軟正黑體" w:hAnsi="微軟正黑體" w:hint="eastAsia"/>
          <w:color w:val="000000"/>
          <w:sz w:val="18"/>
        </w:rPr>
        <w:t>全國人民代表大會常務委員會委員長令第十四號</w:t>
      </w:r>
      <w:r w:rsidR="00EB50BE">
        <w:rPr>
          <w:rFonts w:ascii="微軟正黑體" w:eastAsia="微軟正黑體" w:hAnsi="微軟正黑體" w:hint="eastAsia"/>
          <w:color w:val="000000"/>
          <w:sz w:val="18"/>
        </w:rPr>
        <w:t>公布</w:t>
      </w:r>
      <w:r w:rsidRPr="008102B1">
        <w:rPr>
          <w:rFonts w:ascii="微軟正黑體" w:eastAsia="微軟正黑體" w:hAnsi="微軟正黑體" w:hint="eastAsia"/>
          <w:color w:val="000000"/>
          <w:sz w:val="18"/>
        </w:rPr>
        <w:t>施行【</w:t>
      </w:r>
      <w:hyperlink w:anchor="_:::1982年12月10日公布条文:::" w:history="1">
        <w:r w:rsidRPr="008102B1">
          <w:rPr>
            <w:rStyle w:val="a3"/>
            <w:rFonts w:ascii="微軟正黑體" w:eastAsia="微軟正黑體" w:hAnsi="微軟正黑體" w:hint="eastAsia"/>
            <w:sz w:val="18"/>
          </w:rPr>
          <w:t>原條文</w:t>
        </w:r>
      </w:hyperlink>
      <w:r w:rsidRPr="008102B1">
        <w:rPr>
          <w:rFonts w:ascii="微軟正黑體" w:eastAsia="微軟正黑體" w:hAnsi="微軟正黑體" w:hint="eastAsia"/>
          <w:color w:val="000000"/>
          <w:sz w:val="18"/>
        </w:rPr>
        <w:t>】</w:t>
      </w:r>
    </w:p>
    <w:p w14:paraId="300C0BB3" w14:textId="06BB0F70" w:rsidR="008102B1" w:rsidRPr="008102B1" w:rsidRDefault="008102B1" w:rsidP="008102B1">
      <w:pPr>
        <w:jc w:val="both"/>
        <w:rPr>
          <w:rFonts w:ascii="微軟正黑體" w:eastAsia="微軟正黑體" w:hAnsi="微軟正黑體"/>
          <w:color w:val="000000"/>
          <w:sz w:val="18"/>
          <w:lang w:eastAsia="zh-CN"/>
        </w:rPr>
      </w:pPr>
      <w:r w:rsidRPr="008102B1">
        <w:rPr>
          <w:rFonts w:ascii="微軟正黑體" w:eastAsia="微軟正黑體" w:hAnsi="微軟正黑體" w:hint="eastAsia"/>
          <w:color w:val="000000"/>
          <w:sz w:val="18"/>
        </w:rPr>
        <w:t>‧</w:t>
      </w:r>
      <w:r w:rsidRPr="008102B1">
        <w:rPr>
          <w:rFonts w:ascii="微軟正黑體" w:eastAsia="微軟正黑體" w:hAnsi="微軟正黑體"/>
          <w:color w:val="000000"/>
          <w:sz w:val="18"/>
        </w:rPr>
        <w:t>2024</w:t>
      </w:r>
      <w:r w:rsidRPr="008102B1">
        <w:rPr>
          <w:rFonts w:ascii="微軟正黑體" w:eastAsia="微軟正黑體" w:hAnsi="微軟正黑體" w:hint="eastAsia"/>
          <w:color w:val="000000"/>
          <w:sz w:val="18"/>
        </w:rPr>
        <w:t>年</w:t>
      </w:r>
      <w:r w:rsidRPr="008102B1">
        <w:rPr>
          <w:rFonts w:ascii="微軟正黑體" w:eastAsia="微軟正黑體" w:hAnsi="微軟正黑體"/>
          <w:color w:val="000000"/>
          <w:sz w:val="18"/>
        </w:rPr>
        <w:t>3</w:t>
      </w:r>
      <w:r w:rsidRPr="008102B1">
        <w:rPr>
          <w:rFonts w:ascii="微軟正黑體" w:eastAsia="微軟正黑體" w:hAnsi="微軟正黑體" w:hint="eastAsia"/>
          <w:color w:val="000000"/>
          <w:sz w:val="18"/>
        </w:rPr>
        <w:t>月</w:t>
      </w:r>
      <w:r w:rsidRPr="008102B1">
        <w:rPr>
          <w:rFonts w:ascii="微軟正黑體" w:eastAsia="微軟正黑體" w:hAnsi="微軟正黑體"/>
          <w:color w:val="000000"/>
          <w:sz w:val="18"/>
        </w:rPr>
        <w:t>11</w:t>
      </w:r>
      <w:r w:rsidRPr="008102B1">
        <w:rPr>
          <w:rFonts w:ascii="微軟正黑體" w:eastAsia="微軟正黑體" w:hAnsi="微軟正黑體" w:hint="eastAsia"/>
          <w:color w:val="000000"/>
          <w:sz w:val="18"/>
        </w:rPr>
        <w:t>日中華人民共和國第十四屆全國人民代表大會第二次會議於修訂通過，自</w:t>
      </w:r>
      <w:r w:rsidR="00EB50BE">
        <w:rPr>
          <w:rFonts w:ascii="微軟正黑體" w:eastAsia="微軟正黑體" w:hAnsi="微軟正黑體" w:hint="eastAsia"/>
          <w:color w:val="000000"/>
          <w:sz w:val="18"/>
        </w:rPr>
        <w:t>公布</w:t>
      </w:r>
      <w:r w:rsidRPr="008102B1">
        <w:rPr>
          <w:rFonts w:ascii="微軟正黑體" w:eastAsia="微軟正黑體" w:hAnsi="微軟正黑體" w:hint="eastAsia"/>
          <w:color w:val="000000"/>
          <w:sz w:val="18"/>
        </w:rPr>
        <w:t>之日起施行</w:t>
      </w:r>
    </w:p>
    <w:p w14:paraId="5929A9FE" w14:textId="77777777" w:rsidR="008102B1" w:rsidRPr="005C6E7A" w:rsidRDefault="008102B1" w:rsidP="008102B1">
      <w:pPr>
        <w:jc w:val="both"/>
        <w:rPr>
          <w:rFonts w:ascii="微軟正黑體" w:eastAsia="微軟正黑體" w:hAnsi="微軟正黑體"/>
          <w:color w:val="000000"/>
          <w:sz w:val="18"/>
          <w:lang w:eastAsia="zh-CN"/>
        </w:rPr>
      </w:pPr>
    </w:p>
    <w:p w14:paraId="2E6B588E" w14:textId="490C529C" w:rsidR="008102B1" w:rsidRPr="008102B1" w:rsidRDefault="008102B1" w:rsidP="008102B1">
      <w:pPr>
        <w:pStyle w:val="1"/>
        <w:snapToGrid w:val="0"/>
        <w:spacing w:before="100" w:beforeAutospacing="1" w:after="100" w:afterAutospacing="1"/>
        <w:textAlignment w:val="auto"/>
        <w:rPr>
          <w:rFonts w:ascii="微軟正黑體" w:eastAsia="微軟正黑體" w:hAnsi="微軟正黑體" w:cs="Arial Unicode MS"/>
          <w:color w:val="990000"/>
          <w:kern w:val="2"/>
        </w:rPr>
      </w:pPr>
      <w:r w:rsidRPr="008102B1">
        <w:rPr>
          <w:rFonts w:ascii="微軟正黑體" w:eastAsia="微軟正黑體" w:hAnsi="微軟正黑體" w:cs="Arial Unicode MS" w:hint="eastAsia"/>
          <w:color w:val="990000"/>
          <w:kern w:val="2"/>
        </w:rPr>
        <w:t>【法規內容】</w:t>
      </w:r>
    </w:p>
    <w:p w14:paraId="67310CE9" w14:textId="7CDC530C" w:rsidR="008102B1" w:rsidRPr="008102B1" w:rsidRDefault="008102B1" w:rsidP="008102B1">
      <w:pPr>
        <w:pStyle w:val="2"/>
        <w:jc w:val="both"/>
        <w:rPr>
          <w:rFonts w:ascii="微軟正黑體" w:eastAsia="微軟正黑體" w:hAnsi="微軟正黑體"/>
        </w:rPr>
      </w:pPr>
      <w:bookmarkStart w:id="1" w:name="a1"/>
      <w:bookmarkEnd w:id="1"/>
      <w:r w:rsidRPr="008102B1">
        <w:rPr>
          <w:rFonts w:ascii="微軟正黑體" w:eastAsia="微軟正黑體" w:hAnsi="微軟正黑體" w:hint="eastAsia"/>
        </w:rPr>
        <w:t>第</w:t>
      </w:r>
      <w:r w:rsidRPr="008102B1">
        <w:rPr>
          <w:rFonts w:ascii="微軟正黑體" w:eastAsia="微軟正黑體" w:hAnsi="微軟正黑體"/>
        </w:rPr>
        <w:t>1</w:t>
      </w:r>
      <w:r w:rsidRPr="008102B1">
        <w:rPr>
          <w:rFonts w:ascii="微軟正黑體" w:eastAsia="微軟正黑體" w:hAnsi="微軟正黑體" w:hint="eastAsia"/>
        </w:rPr>
        <w:t>條</w:t>
      </w:r>
    </w:p>
    <w:p w14:paraId="5FC931DE" w14:textId="7971528A" w:rsidR="008102B1" w:rsidRPr="004C0FF3" w:rsidRDefault="008102B1" w:rsidP="008102B1">
      <w:pPr>
        <w:ind w:left="142"/>
        <w:jc w:val="both"/>
        <w:rPr>
          <w:rFonts w:ascii="微軟正黑體" w:eastAsia="微軟正黑體" w:hAnsi="微軟正黑體"/>
          <w:szCs w:val="20"/>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szCs w:val="20"/>
        </w:rPr>
        <w:t>為了健全國務院的組織和工作制度，保障和規範國務院行使職權，根</w:t>
      </w:r>
      <w:r w:rsidR="00C975A2" w:rsidRPr="004C0FF3">
        <w:rPr>
          <w:rFonts w:ascii="微軟正黑體" w:eastAsia="微軟正黑體" w:hAnsi="微軟正黑體" w:hint="eastAsia"/>
          <w:szCs w:val="20"/>
        </w:rPr>
        <w:t>據</w:t>
      </w:r>
      <w:hyperlink r:id="rId15" w:history="1">
        <w:r w:rsidR="00C975A2" w:rsidRPr="004C0FF3">
          <w:rPr>
            <w:rStyle w:val="a3"/>
            <w:rFonts w:ascii="微軟正黑體" w:eastAsia="微軟正黑體" w:hAnsi="微軟正黑體" w:hint="eastAsia"/>
            <w:szCs w:val="20"/>
          </w:rPr>
          <w:t>憲法</w:t>
        </w:r>
      </w:hyperlink>
      <w:r w:rsidRPr="004C0FF3">
        <w:rPr>
          <w:rFonts w:ascii="微軟正黑體" w:eastAsia="微軟正黑體" w:hAnsi="微軟正黑體" w:hint="eastAsia"/>
          <w:szCs w:val="20"/>
        </w:rPr>
        <w:t>，制定本法。</w:t>
      </w:r>
    </w:p>
    <w:p w14:paraId="448AE8B7" w14:textId="5BF7F9EC" w:rsidR="008102B1" w:rsidRPr="008102B1" w:rsidRDefault="008102B1" w:rsidP="008102B1">
      <w:pPr>
        <w:pStyle w:val="2"/>
        <w:jc w:val="both"/>
        <w:rPr>
          <w:rFonts w:ascii="微軟正黑體" w:eastAsia="微軟正黑體" w:hAnsi="微軟正黑體"/>
        </w:rPr>
      </w:pPr>
      <w:bookmarkStart w:id="2" w:name="a2"/>
      <w:bookmarkEnd w:id="2"/>
      <w:r w:rsidRPr="008102B1">
        <w:rPr>
          <w:rFonts w:ascii="微軟正黑體" w:eastAsia="微軟正黑體" w:hAnsi="微軟正黑體" w:hint="eastAsia"/>
        </w:rPr>
        <w:t>第</w:t>
      </w:r>
      <w:r w:rsidRPr="008102B1">
        <w:rPr>
          <w:rFonts w:ascii="微軟正黑體" w:eastAsia="微軟正黑體" w:hAnsi="微軟正黑體"/>
        </w:rPr>
        <w:t>2</w:t>
      </w:r>
      <w:r w:rsidRPr="008102B1">
        <w:rPr>
          <w:rFonts w:ascii="微軟正黑體" w:eastAsia="微軟正黑體" w:hAnsi="微軟正黑體" w:hint="eastAsia"/>
        </w:rPr>
        <w:t>條</w:t>
      </w:r>
    </w:p>
    <w:p w14:paraId="200E90DF" w14:textId="74935B7E"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中華人民共和國國務院，即中央人民政府，是最高國家權力機關的執行機關，是最高國家行政機關。</w:t>
      </w:r>
    </w:p>
    <w:p w14:paraId="69D86D10" w14:textId="7C8D7C0C" w:rsidR="008102B1" w:rsidRPr="008102B1" w:rsidRDefault="008102B1" w:rsidP="008102B1">
      <w:pPr>
        <w:pStyle w:val="2"/>
        <w:jc w:val="both"/>
        <w:rPr>
          <w:rFonts w:ascii="微軟正黑體" w:eastAsia="微軟正黑體" w:hAnsi="微軟正黑體"/>
        </w:rPr>
      </w:pPr>
      <w:bookmarkStart w:id="3" w:name="a3"/>
      <w:bookmarkEnd w:id="3"/>
      <w:r w:rsidRPr="008102B1">
        <w:rPr>
          <w:rFonts w:ascii="微軟正黑體" w:eastAsia="微軟正黑體" w:hAnsi="微軟正黑體" w:hint="eastAsia"/>
        </w:rPr>
        <w:t>第</w:t>
      </w:r>
      <w:r w:rsidRPr="008102B1">
        <w:rPr>
          <w:rFonts w:ascii="微軟正黑體" w:eastAsia="微軟正黑體" w:hAnsi="微軟正黑體"/>
        </w:rPr>
        <w:t>3</w:t>
      </w:r>
      <w:r w:rsidRPr="008102B1">
        <w:rPr>
          <w:rFonts w:ascii="微軟正黑體" w:eastAsia="微軟正黑體" w:hAnsi="微軟正黑體" w:hint="eastAsia"/>
        </w:rPr>
        <w:t>條</w:t>
      </w:r>
    </w:p>
    <w:p w14:paraId="2EDCE58A" w14:textId="390090C0"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國務院堅持中國共產黨的領導，堅持以馬克思列寧主義、毛澤東思想、鄧小平理論、</w:t>
      </w:r>
      <w:r w:rsidRPr="008102B1">
        <w:rPr>
          <w:rFonts w:ascii="微軟正黑體" w:eastAsia="微軟正黑體" w:hAnsi="微軟正黑體"/>
        </w:rPr>
        <w:t>“</w:t>
      </w:r>
      <w:r w:rsidRPr="008102B1">
        <w:rPr>
          <w:rFonts w:ascii="微軟正黑體" w:eastAsia="微軟正黑體" w:hAnsi="微軟正黑體" w:hint="eastAsia"/>
        </w:rPr>
        <w:t>三個代表</w:t>
      </w:r>
      <w:r w:rsidRPr="008102B1">
        <w:rPr>
          <w:rFonts w:ascii="微軟正黑體" w:eastAsia="微軟正黑體" w:hAnsi="微軟正黑體"/>
        </w:rPr>
        <w:t>”</w:t>
      </w:r>
      <w:r w:rsidRPr="008102B1">
        <w:rPr>
          <w:rFonts w:ascii="微軟正黑體" w:eastAsia="微軟正黑體" w:hAnsi="微軟正黑體" w:hint="eastAsia"/>
        </w:rPr>
        <w:t>重要思想、科學發展觀、習近平新時代中國特色社會主義思想為指導，堅決維護黨中央權威和集中統一領導，堅決貫徹落實黨中央決策部署，貫徹新發展理念，堅持依法行政，依照</w:t>
      </w:r>
      <w:hyperlink r:id="rId16" w:history="1">
        <w:r w:rsidRPr="008102B1">
          <w:rPr>
            <w:rStyle w:val="a3"/>
            <w:rFonts w:ascii="微軟正黑體" w:eastAsia="微軟正黑體" w:hAnsi="微軟正黑體" w:hint="eastAsia"/>
          </w:rPr>
          <w:t>憲法</w:t>
        </w:r>
      </w:hyperlink>
      <w:r w:rsidRPr="008102B1">
        <w:rPr>
          <w:rFonts w:ascii="微軟正黑體" w:eastAsia="微軟正黑體" w:hAnsi="微軟正黑體" w:hint="eastAsia"/>
        </w:rPr>
        <w:t>和法律規定，全面正確履行政府職能。</w:t>
      </w:r>
    </w:p>
    <w:p w14:paraId="6B5EBA18" w14:textId="2D424611"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國務院堅持以人民為中心、全心全意為人民服務，堅持和發展全過程人民民主，始終同人民保持密切聯繫，傾聽人民的意見和建議，建設人民滿意的法治政府、創新政府、廉潔政府和服務型政府。</w:t>
      </w:r>
    </w:p>
    <w:p w14:paraId="2C161831" w14:textId="3B1455A6" w:rsidR="008102B1" w:rsidRPr="008102B1" w:rsidRDefault="008102B1" w:rsidP="008102B1">
      <w:pPr>
        <w:pStyle w:val="2"/>
        <w:jc w:val="both"/>
        <w:rPr>
          <w:rFonts w:ascii="微軟正黑體" w:eastAsia="微軟正黑體" w:hAnsi="微軟正黑體"/>
        </w:rPr>
      </w:pPr>
      <w:bookmarkStart w:id="4" w:name="a4"/>
      <w:bookmarkEnd w:id="4"/>
      <w:r w:rsidRPr="008102B1">
        <w:rPr>
          <w:rFonts w:ascii="微軟正黑體" w:eastAsia="微軟正黑體" w:hAnsi="微軟正黑體" w:hint="eastAsia"/>
        </w:rPr>
        <w:t>第</w:t>
      </w:r>
      <w:r w:rsidRPr="008102B1">
        <w:rPr>
          <w:rFonts w:ascii="微軟正黑體" w:eastAsia="微軟正黑體" w:hAnsi="微軟正黑體"/>
        </w:rPr>
        <w:t>4</w:t>
      </w:r>
      <w:r w:rsidRPr="008102B1">
        <w:rPr>
          <w:rFonts w:ascii="微軟正黑體" w:eastAsia="微軟正黑體" w:hAnsi="微軟正黑體" w:hint="eastAsia"/>
        </w:rPr>
        <w:t>條</w:t>
      </w:r>
    </w:p>
    <w:p w14:paraId="66AAD1D0" w14:textId="7088A466"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國務院對全國人民代表大會負責並報告工作；在全國人民代表大會閉會期間，對全國人民代表大會常務委員會負責並報告工作。</w:t>
      </w:r>
    </w:p>
    <w:p w14:paraId="423FF360" w14:textId="17BE2D81"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國務院應當自覺接受全國人民代表大會及其常務委員會的監督。</w:t>
      </w:r>
    </w:p>
    <w:p w14:paraId="2A688969" w14:textId="5B62FD72" w:rsidR="008102B1" w:rsidRPr="008102B1" w:rsidRDefault="008102B1" w:rsidP="008102B1">
      <w:pPr>
        <w:pStyle w:val="2"/>
        <w:jc w:val="both"/>
        <w:rPr>
          <w:rFonts w:ascii="微軟正黑體" w:eastAsia="微軟正黑體" w:hAnsi="微軟正黑體"/>
        </w:rPr>
      </w:pPr>
      <w:bookmarkStart w:id="5" w:name="a5"/>
      <w:bookmarkEnd w:id="5"/>
      <w:r w:rsidRPr="008102B1">
        <w:rPr>
          <w:rFonts w:ascii="微軟正黑體" w:eastAsia="微軟正黑體" w:hAnsi="微軟正黑體" w:hint="eastAsia"/>
        </w:rPr>
        <w:lastRenderedPageBreak/>
        <w:t>第</w:t>
      </w:r>
      <w:r w:rsidRPr="008102B1">
        <w:rPr>
          <w:rFonts w:ascii="微軟正黑體" w:eastAsia="微軟正黑體" w:hAnsi="微軟正黑體"/>
        </w:rPr>
        <w:t>5</w:t>
      </w:r>
      <w:r w:rsidRPr="008102B1">
        <w:rPr>
          <w:rFonts w:ascii="微軟正黑體" w:eastAsia="微軟正黑體" w:hAnsi="微軟正黑體" w:hint="eastAsia"/>
        </w:rPr>
        <w:t>條</w:t>
      </w:r>
    </w:p>
    <w:p w14:paraId="076C4B54" w14:textId="209E15AA"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國務院由總理、副總理、國務委員、各部部長、各委員會主任、中國人民銀行行長、審計長、秘書長組成。</w:t>
      </w:r>
    </w:p>
    <w:p w14:paraId="6092823F" w14:textId="499B02BE"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國務院實行總理負責制。總理領導國務院的工作。</w:t>
      </w:r>
    </w:p>
    <w:p w14:paraId="6F9B9595" w14:textId="0C250D34"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3</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副總理、國務委員協助總理工作，按照分工負責分管領域工作；受總理委託，負責其他方面的工作或者專項任務；根據統一安排，代表國務院進行外事活動。</w:t>
      </w:r>
    </w:p>
    <w:p w14:paraId="3EC66825" w14:textId="2E73822B" w:rsidR="008102B1" w:rsidRPr="008102B1" w:rsidRDefault="008102B1" w:rsidP="008102B1">
      <w:pPr>
        <w:pStyle w:val="2"/>
        <w:jc w:val="both"/>
        <w:rPr>
          <w:rFonts w:ascii="微軟正黑體" w:eastAsia="微軟正黑體" w:hAnsi="微軟正黑體"/>
        </w:rPr>
      </w:pPr>
      <w:bookmarkStart w:id="6" w:name="a6"/>
      <w:bookmarkEnd w:id="6"/>
      <w:r w:rsidRPr="008102B1">
        <w:rPr>
          <w:rFonts w:ascii="微軟正黑體" w:eastAsia="微軟正黑體" w:hAnsi="微軟正黑體" w:hint="eastAsia"/>
        </w:rPr>
        <w:t>第</w:t>
      </w:r>
      <w:r w:rsidRPr="008102B1">
        <w:rPr>
          <w:rFonts w:ascii="微軟正黑體" w:eastAsia="微軟正黑體" w:hAnsi="微軟正黑體"/>
        </w:rPr>
        <w:t>6</w:t>
      </w:r>
      <w:r w:rsidRPr="008102B1">
        <w:rPr>
          <w:rFonts w:ascii="微軟正黑體" w:eastAsia="微軟正黑體" w:hAnsi="微軟正黑體" w:hint="eastAsia"/>
        </w:rPr>
        <w:t>條</w:t>
      </w:r>
    </w:p>
    <w:p w14:paraId="5C962663" w14:textId="55AB7CEE"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國務院行使</w:t>
      </w:r>
      <w:hyperlink r:id="rId17" w:history="1">
        <w:r w:rsidR="00C975A2" w:rsidRPr="006B0140">
          <w:rPr>
            <w:rStyle w:val="a3"/>
            <w:rFonts w:ascii="微軟正黑體" w:eastAsia="微軟正黑體" w:hAnsi="微軟正黑體" w:hint="eastAsia"/>
          </w:rPr>
          <w:t>憲法</w:t>
        </w:r>
      </w:hyperlink>
      <w:r w:rsidRPr="008102B1">
        <w:rPr>
          <w:rFonts w:ascii="微軟正黑體" w:eastAsia="微軟正黑體" w:hAnsi="微軟正黑體" w:hint="eastAsia"/>
        </w:rPr>
        <w:t>和有關法律規定的職權。</w:t>
      </w:r>
    </w:p>
    <w:p w14:paraId="074B80BB" w14:textId="649287B7" w:rsidR="008102B1" w:rsidRPr="008102B1" w:rsidRDefault="008102B1" w:rsidP="008102B1">
      <w:pPr>
        <w:pStyle w:val="2"/>
        <w:jc w:val="both"/>
        <w:rPr>
          <w:rFonts w:ascii="微軟正黑體" w:eastAsia="微軟正黑體" w:hAnsi="微軟正黑體"/>
        </w:rPr>
      </w:pPr>
      <w:bookmarkStart w:id="7" w:name="a7"/>
      <w:bookmarkEnd w:id="7"/>
      <w:r w:rsidRPr="008102B1">
        <w:rPr>
          <w:rFonts w:ascii="微軟正黑體" w:eastAsia="微軟正黑體" w:hAnsi="微軟正黑體" w:hint="eastAsia"/>
        </w:rPr>
        <w:t>第</w:t>
      </w:r>
      <w:r w:rsidRPr="008102B1">
        <w:rPr>
          <w:rFonts w:ascii="微軟正黑體" w:eastAsia="微軟正黑體" w:hAnsi="微軟正黑體"/>
        </w:rPr>
        <w:t>7</w:t>
      </w:r>
      <w:r w:rsidRPr="008102B1">
        <w:rPr>
          <w:rFonts w:ascii="微軟正黑體" w:eastAsia="微軟正黑體" w:hAnsi="微軟正黑體" w:hint="eastAsia"/>
        </w:rPr>
        <w:t>條</w:t>
      </w:r>
    </w:p>
    <w:p w14:paraId="76963476" w14:textId="07D4D4F7"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實行國務院全體會議和國務院常務會議制度。國務院全體會議由國務院全體成員組成。國務院常務會議由總理、副總理、國務委員、秘書長組成。總理召集和主持國務院全體會議和國務院常務會議。國務院工作中的重大問題，必須經國務院常務會議或者國務院全體會議討論決定。</w:t>
      </w:r>
    </w:p>
    <w:p w14:paraId="7B678B59" w14:textId="29DE621B" w:rsidR="008102B1" w:rsidRPr="008102B1" w:rsidRDefault="008102B1" w:rsidP="008102B1">
      <w:pPr>
        <w:pStyle w:val="2"/>
        <w:jc w:val="both"/>
        <w:rPr>
          <w:rFonts w:ascii="微軟正黑體" w:eastAsia="微軟正黑體" w:hAnsi="微軟正黑體"/>
        </w:rPr>
      </w:pPr>
      <w:bookmarkStart w:id="8" w:name="a8"/>
      <w:bookmarkEnd w:id="8"/>
      <w:r w:rsidRPr="008102B1">
        <w:rPr>
          <w:rFonts w:ascii="微軟正黑體" w:eastAsia="微軟正黑體" w:hAnsi="微軟正黑體" w:hint="eastAsia"/>
        </w:rPr>
        <w:t>第</w:t>
      </w:r>
      <w:r w:rsidRPr="008102B1">
        <w:rPr>
          <w:rFonts w:ascii="微軟正黑體" w:eastAsia="微軟正黑體" w:hAnsi="微軟正黑體"/>
        </w:rPr>
        <w:t>8</w:t>
      </w:r>
      <w:r w:rsidRPr="008102B1">
        <w:rPr>
          <w:rFonts w:ascii="微軟正黑體" w:eastAsia="微軟正黑體" w:hAnsi="微軟正黑體" w:hint="eastAsia"/>
        </w:rPr>
        <w:t>條</w:t>
      </w:r>
    </w:p>
    <w:p w14:paraId="4E59D888" w14:textId="61BE2B99"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國務院全體會議的主要任務是討論決定政府工作報告、國民經濟和社會發展規劃等國務院工作中的重大事項，部署國務院的重要工作。</w:t>
      </w:r>
    </w:p>
    <w:p w14:paraId="67D4B557" w14:textId="16229DCE"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國務院常務會議的主要任務是討論法律草案、審議行政法規草案，討論、決定、通報國務院工作中的重要事項。</w:t>
      </w:r>
    </w:p>
    <w:p w14:paraId="663DC5EF" w14:textId="675CC45C"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3</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國務院全體會議和國務院常務會議討論決定的事項，除依法需要保密的外，應當及時</w:t>
      </w:r>
      <w:r w:rsidR="00EB50BE">
        <w:rPr>
          <w:rFonts w:ascii="微軟正黑體" w:eastAsia="微軟正黑體" w:hAnsi="微軟正黑體" w:hint="eastAsia"/>
        </w:rPr>
        <w:t>公布</w:t>
      </w:r>
      <w:r w:rsidRPr="008102B1">
        <w:rPr>
          <w:rFonts w:ascii="微軟正黑體" w:eastAsia="微軟正黑體" w:hAnsi="微軟正黑體" w:hint="eastAsia"/>
        </w:rPr>
        <w:t>。</w:t>
      </w:r>
    </w:p>
    <w:p w14:paraId="6ADF6146" w14:textId="122A63C2"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4</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國務院根據需要召開總理辦公會議和國務院專題會議。</w:t>
      </w:r>
    </w:p>
    <w:p w14:paraId="16A3B983" w14:textId="0AA0BE12" w:rsidR="008102B1" w:rsidRPr="008102B1" w:rsidRDefault="008102B1" w:rsidP="008102B1">
      <w:pPr>
        <w:pStyle w:val="2"/>
        <w:jc w:val="both"/>
        <w:rPr>
          <w:rFonts w:ascii="微軟正黑體" w:eastAsia="微軟正黑體" w:hAnsi="微軟正黑體"/>
        </w:rPr>
      </w:pPr>
      <w:bookmarkStart w:id="9" w:name="a9"/>
      <w:bookmarkEnd w:id="9"/>
      <w:r w:rsidRPr="008102B1">
        <w:rPr>
          <w:rFonts w:ascii="微軟正黑體" w:eastAsia="微軟正黑體" w:hAnsi="微軟正黑體" w:hint="eastAsia"/>
        </w:rPr>
        <w:t>第</w:t>
      </w:r>
      <w:r w:rsidRPr="008102B1">
        <w:rPr>
          <w:rFonts w:ascii="微軟正黑體" w:eastAsia="微軟正黑體" w:hAnsi="微軟正黑體"/>
        </w:rPr>
        <w:t>9</w:t>
      </w:r>
      <w:r w:rsidRPr="008102B1">
        <w:rPr>
          <w:rFonts w:ascii="微軟正黑體" w:eastAsia="微軟正黑體" w:hAnsi="微軟正黑體" w:hint="eastAsia"/>
        </w:rPr>
        <w:t>條</w:t>
      </w:r>
    </w:p>
    <w:p w14:paraId="22108C77" w14:textId="7BCF22EA"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國務院發佈的行政法規、決定、命令，向全國人民代表大會或者全國人民代表大會常務委員會提出的議案，任免人員，由總理簽署。</w:t>
      </w:r>
    </w:p>
    <w:p w14:paraId="6FE97BB5" w14:textId="61F6CFFD" w:rsidR="008102B1" w:rsidRPr="008102B1" w:rsidRDefault="008102B1" w:rsidP="008102B1">
      <w:pPr>
        <w:pStyle w:val="2"/>
        <w:jc w:val="both"/>
        <w:rPr>
          <w:rFonts w:ascii="微軟正黑體" w:eastAsia="微軟正黑體" w:hAnsi="微軟正黑體"/>
        </w:rPr>
      </w:pPr>
      <w:bookmarkStart w:id="10" w:name="a10"/>
      <w:bookmarkEnd w:id="10"/>
      <w:r w:rsidRPr="008102B1">
        <w:rPr>
          <w:rFonts w:ascii="微軟正黑體" w:eastAsia="微軟正黑體" w:hAnsi="微軟正黑體" w:hint="eastAsia"/>
        </w:rPr>
        <w:t>第</w:t>
      </w:r>
      <w:r w:rsidRPr="008102B1">
        <w:rPr>
          <w:rFonts w:ascii="微軟正黑體" w:eastAsia="微軟正黑體" w:hAnsi="微軟正黑體"/>
        </w:rPr>
        <w:t>10</w:t>
      </w:r>
      <w:r w:rsidRPr="008102B1">
        <w:rPr>
          <w:rFonts w:ascii="微軟正黑體" w:eastAsia="微軟正黑體" w:hAnsi="微軟正黑體" w:hint="eastAsia"/>
        </w:rPr>
        <w:t>條</w:t>
      </w:r>
    </w:p>
    <w:p w14:paraId="6B3BBDB8" w14:textId="6871D6A8"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國務院秘書長在總理領導下，負責處理國務院的日常工作。</w:t>
      </w:r>
    </w:p>
    <w:p w14:paraId="6DEA3C7E" w14:textId="14056A0F"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國務院設副秘書長若干人，協助秘書長工作。</w:t>
      </w:r>
    </w:p>
    <w:p w14:paraId="4E1FA954" w14:textId="67BDF91A"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3</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國務院設立辦公廳，由秘書長領導。</w:t>
      </w:r>
    </w:p>
    <w:p w14:paraId="2FAFE996" w14:textId="37DADCD8" w:rsidR="008102B1" w:rsidRPr="008102B1" w:rsidRDefault="008102B1" w:rsidP="008102B1">
      <w:pPr>
        <w:pStyle w:val="2"/>
        <w:jc w:val="both"/>
        <w:rPr>
          <w:rFonts w:ascii="微軟正黑體" w:eastAsia="微軟正黑體" w:hAnsi="微軟正黑體"/>
        </w:rPr>
      </w:pPr>
      <w:bookmarkStart w:id="11" w:name="a11"/>
      <w:bookmarkEnd w:id="11"/>
      <w:r w:rsidRPr="008102B1">
        <w:rPr>
          <w:rFonts w:ascii="微軟正黑體" w:eastAsia="微軟正黑體" w:hAnsi="微軟正黑體" w:hint="eastAsia"/>
        </w:rPr>
        <w:t>第</w:t>
      </w:r>
      <w:r w:rsidRPr="008102B1">
        <w:rPr>
          <w:rFonts w:ascii="微軟正黑體" w:eastAsia="微軟正黑體" w:hAnsi="微軟正黑體"/>
        </w:rPr>
        <w:t>11</w:t>
      </w:r>
      <w:r w:rsidRPr="008102B1">
        <w:rPr>
          <w:rFonts w:ascii="微軟正黑體" w:eastAsia="微軟正黑體" w:hAnsi="微軟正黑體" w:hint="eastAsia"/>
        </w:rPr>
        <w:t>條</w:t>
      </w:r>
    </w:p>
    <w:p w14:paraId="0AA0F2D1" w14:textId="4E063762"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部門的設立、撤銷或者合併，經總理提出，由全國人民代表大會決定；在全國人民代表大會閉會期間，由全國人民代表大會常務委員會決定。國務院組成部門確定或者調整後，由全國人民代表大會或者全國人民代表大會常務委員會</w:t>
      </w:r>
      <w:r w:rsidR="00EB50BE">
        <w:rPr>
          <w:rFonts w:ascii="微軟正黑體" w:eastAsia="微軟正黑體" w:hAnsi="微軟正黑體" w:hint="eastAsia"/>
        </w:rPr>
        <w:t>公布</w:t>
      </w:r>
      <w:r w:rsidRPr="008102B1">
        <w:rPr>
          <w:rFonts w:ascii="微軟正黑體" w:eastAsia="微軟正黑體" w:hAnsi="微軟正黑體" w:hint="eastAsia"/>
        </w:rPr>
        <w:t>。</w:t>
      </w:r>
    </w:p>
    <w:p w14:paraId="5B8FEECD" w14:textId="2DDFBB0E" w:rsidR="008102B1" w:rsidRPr="008102B1" w:rsidRDefault="008102B1" w:rsidP="008102B1">
      <w:pPr>
        <w:pStyle w:val="2"/>
        <w:jc w:val="both"/>
        <w:rPr>
          <w:rFonts w:ascii="微軟正黑體" w:eastAsia="微軟正黑體" w:hAnsi="微軟正黑體"/>
        </w:rPr>
      </w:pPr>
      <w:bookmarkStart w:id="12" w:name="a12"/>
      <w:bookmarkEnd w:id="12"/>
      <w:r w:rsidRPr="008102B1">
        <w:rPr>
          <w:rFonts w:ascii="微軟正黑體" w:eastAsia="微軟正黑體" w:hAnsi="微軟正黑體" w:hint="eastAsia"/>
        </w:rPr>
        <w:t>第</w:t>
      </w:r>
      <w:r w:rsidRPr="008102B1">
        <w:rPr>
          <w:rFonts w:ascii="微軟正黑體" w:eastAsia="微軟正黑體" w:hAnsi="微軟正黑體"/>
        </w:rPr>
        <w:t>12</w:t>
      </w:r>
      <w:r w:rsidRPr="008102B1">
        <w:rPr>
          <w:rFonts w:ascii="微軟正黑體" w:eastAsia="微軟正黑體" w:hAnsi="微軟正黑體" w:hint="eastAsia"/>
        </w:rPr>
        <w:t>條</w:t>
      </w:r>
    </w:p>
    <w:p w14:paraId="3BC91520" w14:textId="75983F23"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國務院組成部門設部長（主任、行長、審計長）一人，副部長（副主任、副行長、副審計長）二至四人；委員會可以設委員五至十人。</w:t>
      </w:r>
    </w:p>
    <w:p w14:paraId="2C3C409F" w14:textId="6D245FC9"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部門實行部長（主任、行長、審計長）負責制。部長（主任、行長、審計長）領導本部門的工作，召集和主持部務（委務、行務、署務）會議，討論決定本部門工作的重大問題；簽署上報國務院的重要請示、報告和發佈的命令、指示。副部長（副主任、副行長、副審計長）協助部長（主任、行長、審計長）工作。</w:t>
      </w:r>
    </w:p>
    <w:p w14:paraId="1E87DEFE" w14:textId="7B8C60A3"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lastRenderedPageBreak/>
        <w:t>﹝</w:t>
      </w:r>
      <w:r w:rsidRPr="008102B1">
        <w:rPr>
          <w:rFonts w:ascii="微軟正黑體" w:eastAsia="微軟正黑體" w:hAnsi="微軟正黑體"/>
          <w:color w:val="404040"/>
          <w:sz w:val="18"/>
        </w:rPr>
        <w:t>3</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國務院副秘書長、各部副部長、各委員會副主任、中國人民銀行副行長、副審計長由國務院任免。</w:t>
      </w:r>
    </w:p>
    <w:p w14:paraId="5D8277D6" w14:textId="2A61F4F3" w:rsidR="008102B1" w:rsidRPr="008102B1" w:rsidRDefault="008102B1" w:rsidP="008102B1">
      <w:pPr>
        <w:pStyle w:val="2"/>
        <w:jc w:val="both"/>
        <w:rPr>
          <w:rFonts w:ascii="微軟正黑體" w:eastAsia="微軟正黑體" w:hAnsi="微軟正黑體"/>
        </w:rPr>
      </w:pPr>
      <w:bookmarkStart w:id="13" w:name="a13"/>
      <w:bookmarkEnd w:id="13"/>
      <w:r w:rsidRPr="008102B1">
        <w:rPr>
          <w:rFonts w:ascii="微軟正黑體" w:eastAsia="微軟正黑體" w:hAnsi="微軟正黑體" w:hint="eastAsia"/>
        </w:rPr>
        <w:t>第</w:t>
      </w:r>
      <w:r w:rsidRPr="008102B1">
        <w:rPr>
          <w:rFonts w:ascii="微軟正黑體" w:eastAsia="微軟正黑體" w:hAnsi="微軟正黑體"/>
        </w:rPr>
        <w:t>13</w:t>
      </w:r>
      <w:r w:rsidRPr="008102B1">
        <w:rPr>
          <w:rFonts w:ascii="微軟正黑體" w:eastAsia="微軟正黑體" w:hAnsi="微軟正黑體" w:hint="eastAsia"/>
        </w:rPr>
        <w:t>條</w:t>
      </w:r>
    </w:p>
    <w:p w14:paraId="713C241B" w14:textId="1DD54132"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國務院可以根據工作需要和優化協同高效精簡的原則，按照規定程序設立若干直屬機構主管各項專門業務，設立若干辦事機構協助總理辦理專門事項。每個機構設負責人二至五人，由國務院任免。</w:t>
      </w:r>
    </w:p>
    <w:p w14:paraId="2B421812" w14:textId="787C6C60" w:rsidR="008102B1" w:rsidRPr="008102B1" w:rsidRDefault="008102B1" w:rsidP="008102B1">
      <w:pPr>
        <w:pStyle w:val="2"/>
        <w:jc w:val="both"/>
        <w:rPr>
          <w:rFonts w:ascii="微軟正黑體" w:eastAsia="微軟正黑體" w:hAnsi="微軟正黑體"/>
        </w:rPr>
      </w:pPr>
      <w:bookmarkStart w:id="14" w:name="a14"/>
      <w:bookmarkEnd w:id="14"/>
      <w:r w:rsidRPr="008102B1">
        <w:rPr>
          <w:rFonts w:ascii="微軟正黑體" w:eastAsia="微軟正黑體" w:hAnsi="微軟正黑體" w:hint="eastAsia"/>
        </w:rPr>
        <w:t>第</w:t>
      </w:r>
      <w:r w:rsidRPr="008102B1">
        <w:rPr>
          <w:rFonts w:ascii="微軟正黑體" w:eastAsia="微軟正黑體" w:hAnsi="微軟正黑體"/>
        </w:rPr>
        <w:t>14</w:t>
      </w:r>
      <w:r w:rsidRPr="008102B1">
        <w:rPr>
          <w:rFonts w:ascii="微軟正黑體" w:eastAsia="微軟正黑體" w:hAnsi="微軟正黑體" w:hint="eastAsia"/>
        </w:rPr>
        <w:t>條</w:t>
      </w:r>
    </w:p>
    <w:p w14:paraId="21A2328C" w14:textId="47C74DBB"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國務院組成部門工作中的方針、政策、計劃和重大行政措施，應當向國務院請示報告，由國務院決定。根據法律和國務院的行政法規、決定、命令，主管部門可以在本部門的權限範圍內發佈命令、指示。</w:t>
      </w:r>
    </w:p>
    <w:p w14:paraId="6679EDB0" w14:textId="5C7C03EC"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2</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國務院組成部門和具有行政管理職能的直屬機構以及法律規定的機構，可以根據法律和國務院的行政法規、決定、命令，在本部門的權限範圍內，制定規章。</w:t>
      </w:r>
    </w:p>
    <w:p w14:paraId="6EA0680E" w14:textId="7A1CDA7E" w:rsidR="008102B1" w:rsidRPr="008102B1" w:rsidRDefault="008102B1" w:rsidP="008102B1">
      <w:pPr>
        <w:pStyle w:val="2"/>
        <w:jc w:val="both"/>
        <w:rPr>
          <w:rFonts w:ascii="微軟正黑體" w:eastAsia="微軟正黑體" w:hAnsi="微軟正黑體"/>
        </w:rPr>
      </w:pPr>
      <w:bookmarkStart w:id="15" w:name="a15"/>
      <w:bookmarkEnd w:id="15"/>
      <w:r w:rsidRPr="008102B1">
        <w:rPr>
          <w:rFonts w:ascii="微軟正黑體" w:eastAsia="微軟正黑體" w:hAnsi="微軟正黑體" w:hint="eastAsia"/>
        </w:rPr>
        <w:t>第</w:t>
      </w:r>
      <w:r w:rsidRPr="008102B1">
        <w:rPr>
          <w:rFonts w:ascii="微軟正黑體" w:eastAsia="微軟正黑體" w:hAnsi="微軟正黑體"/>
        </w:rPr>
        <w:t>15</w:t>
      </w:r>
      <w:r w:rsidRPr="008102B1">
        <w:rPr>
          <w:rFonts w:ascii="微軟正黑體" w:eastAsia="微軟正黑體" w:hAnsi="微軟正黑體" w:hint="eastAsia"/>
        </w:rPr>
        <w:t>條</w:t>
      </w:r>
    </w:p>
    <w:p w14:paraId="1AC4C93D" w14:textId="53407925"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國務院統一領導全國地方各級國家行政機關的工作。</w:t>
      </w:r>
    </w:p>
    <w:p w14:paraId="0A68EF39" w14:textId="35A1AD63" w:rsidR="008102B1" w:rsidRPr="008102B1" w:rsidRDefault="008102B1" w:rsidP="008102B1">
      <w:pPr>
        <w:pStyle w:val="2"/>
        <w:jc w:val="both"/>
        <w:rPr>
          <w:rFonts w:ascii="微軟正黑體" w:eastAsia="微軟正黑體" w:hAnsi="微軟正黑體"/>
        </w:rPr>
      </w:pPr>
      <w:bookmarkStart w:id="16" w:name="a16"/>
      <w:bookmarkEnd w:id="16"/>
      <w:r w:rsidRPr="008102B1">
        <w:rPr>
          <w:rFonts w:ascii="微軟正黑體" w:eastAsia="微軟正黑體" w:hAnsi="微軟正黑體" w:hint="eastAsia"/>
        </w:rPr>
        <w:t>第</w:t>
      </w:r>
      <w:r w:rsidRPr="008102B1">
        <w:rPr>
          <w:rFonts w:ascii="微軟正黑體" w:eastAsia="微軟正黑體" w:hAnsi="微軟正黑體"/>
        </w:rPr>
        <w:t>16</w:t>
      </w:r>
      <w:r w:rsidRPr="008102B1">
        <w:rPr>
          <w:rFonts w:ascii="微軟正黑體" w:eastAsia="微軟正黑體" w:hAnsi="微軟正黑體" w:hint="eastAsia"/>
        </w:rPr>
        <w:t>條</w:t>
      </w:r>
    </w:p>
    <w:p w14:paraId="76AE0AD0" w14:textId="54434A05"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國務院堅持科學決策、民主決策、依法決策，健全行政決策制度體系，規範重大行政決策程序，加強行政決策執行和評估，提高決策質量和效率。</w:t>
      </w:r>
    </w:p>
    <w:p w14:paraId="0DE1B4BE" w14:textId="633D0E17" w:rsidR="008102B1" w:rsidRPr="008102B1" w:rsidRDefault="008102B1" w:rsidP="008102B1">
      <w:pPr>
        <w:pStyle w:val="2"/>
        <w:jc w:val="both"/>
        <w:rPr>
          <w:rFonts w:ascii="微軟正黑體" w:eastAsia="微軟正黑體" w:hAnsi="微軟正黑體"/>
        </w:rPr>
      </w:pPr>
      <w:bookmarkStart w:id="17" w:name="a17"/>
      <w:bookmarkEnd w:id="17"/>
      <w:r w:rsidRPr="008102B1">
        <w:rPr>
          <w:rFonts w:ascii="微軟正黑體" w:eastAsia="微軟正黑體" w:hAnsi="微軟正黑體" w:hint="eastAsia"/>
        </w:rPr>
        <w:t>第</w:t>
      </w:r>
      <w:r w:rsidRPr="008102B1">
        <w:rPr>
          <w:rFonts w:ascii="微軟正黑體" w:eastAsia="微軟正黑體" w:hAnsi="微軟正黑體"/>
        </w:rPr>
        <w:t>17</w:t>
      </w:r>
      <w:r w:rsidRPr="008102B1">
        <w:rPr>
          <w:rFonts w:ascii="微軟正黑體" w:eastAsia="微軟正黑體" w:hAnsi="微軟正黑體" w:hint="eastAsia"/>
        </w:rPr>
        <w:t>條</w:t>
      </w:r>
    </w:p>
    <w:p w14:paraId="26DF9526" w14:textId="283220E1"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國務院健全行政監督制度，加強行政覆議、備案審查、行政執法監督、政府督查等工作，堅持政務公開，自覺接受各方面監督，強化對行政權力運行的制約和監督。</w:t>
      </w:r>
    </w:p>
    <w:p w14:paraId="6A698827" w14:textId="54BD16FF" w:rsidR="008102B1" w:rsidRPr="008102B1" w:rsidRDefault="008102B1" w:rsidP="008102B1">
      <w:pPr>
        <w:pStyle w:val="2"/>
        <w:jc w:val="both"/>
        <w:rPr>
          <w:rFonts w:ascii="微軟正黑體" w:eastAsia="微軟正黑體" w:hAnsi="微軟正黑體"/>
        </w:rPr>
      </w:pPr>
      <w:bookmarkStart w:id="18" w:name="a18"/>
      <w:bookmarkEnd w:id="18"/>
      <w:r w:rsidRPr="008102B1">
        <w:rPr>
          <w:rFonts w:ascii="微軟正黑體" w:eastAsia="微軟正黑體" w:hAnsi="微軟正黑體" w:hint="eastAsia"/>
        </w:rPr>
        <w:t>第</w:t>
      </w:r>
      <w:r w:rsidRPr="008102B1">
        <w:rPr>
          <w:rFonts w:ascii="微軟正黑體" w:eastAsia="微軟正黑體" w:hAnsi="微軟正黑體"/>
        </w:rPr>
        <w:t>18</w:t>
      </w:r>
      <w:r w:rsidRPr="008102B1">
        <w:rPr>
          <w:rFonts w:ascii="微軟正黑體" w:eastAsia="微軟正黑體" w:hAnsi="微軟正黑體" w:hint="eastAsia"/>
        </w:rPr>
        <w:t>條</w:t>
      </w:r>
    </w:p>
    <w:p w14:paraId="6D992698" w14:textId="16124EEF"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國務院組成人員應當堅決維護黨中央權威和集中統一領導，模範遵守</w:t>
      </w:r>
      <w:hyperlink r:id="rId18" w:history="1">
        <w:hyperlink r:id="rId19" w:history="1">
          <w:r w:rsidR="00C975A2" w:rsidRPr="006B0140">
            <w:rPr>
              <w:rStyle w:val="a3"/>
              <w:rFonts w:ascii="微軟正黑體" w:eastAsia="微軟正黑體" w:hAnsi="微軟正黑體" w:hint="eastAsia"/>
            </w:rPr>
            <w:t>憲法</w:t>
          </w:r>
        </w:hyperlink>
      </w:hyperlink>
      <w:r w:rsidRPr="008102B1">
        <w:rPr>
          <w:rFonts w:ascii="微軟正黑體" w:eastAsia="微軟正黑體" w:hAnsi="微軟正黑體" w:hint="eastAsia"/>
        </w:rPr>
        <w:t>和法律，認真履行職責，帶頭反對形式主義、官僚主義，為民務實，嚴守紀律，勤勉廉潔。</w:t>
      </w:r>
    </w:p>
    <w:p w14:paraId="276A7AAC" w14:textId="1843A09D" w:rsidR="008102B1" w:rsidRPr="008102B1" w:rsidRDefault="008102B1" w:rsidP="008102B1">
      <w:pPr>
        <w:pStyle w:val="2"/>
        <w:jc w:val="both"/>
        <w:rPr>
          <w:rFonts w:ascii="微軟正黑體" w:eastAsia="微軟正黑體" w:hAnsi="微軟正黑體"/>
        </w:rPr>
      </w:pPr>
      <w:bookmarkStart w:id="19" w:name="a19"/>
      <w:bookmarkEnd w:id="19"/>
      <w:r w:rsidRPr="008102B1">
        <w:rPr>
          <w:rFonts w:ascii="微軟正黑體" w:eastAsia="微軟正黑體" w:hAnsi="微軟正黑體" w:hint="eastAsia"/>
        </w:rPr>
        <w:t>第</w:t>
      </w:r>
      <w:r w:rsidRPr="008102B1">
        <w:rPr>
          <w:rFonts w:ascii="微軟正黑體" w:eastAsia="微軟正黑體" w:hAnsi="微軟正黑體"/>
        </w:rPr>
        <w:t>19</w:t>
      </w:r>
      <w:r w:rsidRPr="008102B1">
        <w:rPr>
          <w:rFonts w:ascii="微軟正黑體" w:eastAsia="微軟正黑體" w:hAnsi="微軟正黑體" w:hint="eastAsia"/>
        </w:rPr>
        <w:t>條</w:t>
      </w:r>
    </w:p>
    <w:p w14:paraId="3AF0F03A" w14:textId="3902BBEA"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國務院組成部門、直屬機構、辦事機構應當各司其職、各負其責、加強協調、密切配合，確保黨中央、國務院各項工作部署貫徹落實。</w:t>
      </w:r>
    </w:p>
    <w:p w14:paraId="483CAF72" w14:textId="65EBE772" w:rsidR="008102B1" w:rsidRPr="008102B1" w:rsidRDefault="008102B1" w:rsidP="008102B1">
      <w:pPr>
        <w:pStyle w:val="2"/>
        <w:jc w:val="both"/>
        <w:rPr>
          <w:rFonts w:ascii="微軟正黑體" w:eastAsia="微軟正黑體" w:hAnsi="微軟正黑體"/>
        </w:rPr>
      </w:pPr>
      <w:bookmarkStart w:id="20" w:name="a20"/>
      <w:bookmarkEnd w:id="20"/>
      <w:r w:rsidRPr="008102B1">
        <w:rPr>
          <w:rFonts w:ascii="微軟正黑體" w:eastAsia="微軟正黑體" w:hAnsi="微軟正黑體" w:hint="eastAsia"/>
        </w:rPr>
        <w:t>第</w:t>
      </w:r>
      <w:r w:rsidRPr="008102B1">
        <w:rPr>
          <w:rFonts w:ascii="微軟正黑體" w:eastAsia="微軟正黑體" w:hAnsi="微軟正黑體"/>
        </w:rPr>
        <w:t>20</w:t>
      </w:r>
      <w:r w:rsidRPr="008102B1">
        <w:rPr>
          <w:rFonts w:ascii="微軟正黑體" w:eastAsia="微軟正黑體" w:hAnsi="微軟正黑體" w:hint="eastAsia"/>
        </w:rPr>
        <w:t>條</w:t>
      </w:r>
    </w:p>
    <w:p w14:paraId="5B23821A" w14:textId="6DBFAB69" w:rsidR="008102B1" w:rsidRPr="008102B1" w:rsidRDefault="008102B1" w:rsidP="008102B1">
      <w:pPr>
        <w:ind w:left="142"/>
        <w:jc w:val="both"/>
        <w:rPr>
          <w:rFonts w:ascii="微軟正黑體" w:eastAsia="微軟正黑體" w:hAnsi="微軟正黑體"/>
        </w:rPr>
      </w:pPr>
      <w:r w:rsidRPr="008102B1">
        <w:rPr>
          <w:rFonts w:ascii="微軟正黑體" w:eastAsia="微軟正黑體" w:hAnsi="微軟正黑體" w:hint="eastAsia"/>
          <w:color w:val="404040"/>
          <w:sz w:val="18"/>
        </w:rPr>
        <w:t>﹝</w:t>
      </w:r>
      <w:r w:rsidRPr="008102B1">
        <w:rPr>
          <w:rFonts w:ascii="微軟正黑體" w:eastAsia="微軟正黑體" w:hAnsi="微軟正黑體"/>
          <w:color w:val="404040"/>
          <w:sz w:val="18"/>
        </w:rPr>
        <w:t>1</w:t>
      </w:r>
      <w:r w:rsidRPr="008102B1">
        <w:rPr>
          <w:rFonts w:ascii="微軟正黑體" w:eastAsia="微軟正黑體" w:hAnsi="微軟正黑體" w:hint="eastAsia"/>
          <w:color w:val="404040"/>
          <w:sz w:val="18"/>
        </w:rPr>
        <w:t>﹞</w:t>
      </w:r>
      <w:r w:rsidRPr="008102B1">
        <w:rPr>
          <w:rFonts w:ascii="微軟正黑體" w:eastAsia="微軟正黑體" w:hAnsi="微軟正黑體" w:hint="eastAsia"/>
        </w:rPr>
        <w:t>本法自</w:t>
      </w:r>
      <w:r w:rsidR="00EB50BE">
        <w:rPr>
          <w:rFonts w:ascii="微軟正黑體" w:eastAsia="微軟正黑體" w:hAnsi="微軟正黑體" w:hint="eastAsia"/>
        </w:rPr>
        <w:t>公布</w:t>
      </w:r>
      <w:r w:rsidRPr="008102B1">
        <w:rPr>
          <w:rFonts w:ascii="微軟正黑體" w:eastAsia="微軟正黑體" w:hAnsi="微軟正黑體" w:hint="eastAsia"/>
        </w:rPr>
        <w:t>之日起施行。</w:t>
      </w:r>
    </w:p>
    <w:p w14:paraId="7C43098A" w14:textId="77777777" w:rsidR="008102B1" w:rsidRPr="008102B1" w:rsidRDefault="008102B1" w:rsidP="008102B1">
      <w:pPr>
        <w:rPr>
          <w:rFonts w:ascii="微軟正黑體" w:eastAsia="微軟正黑體" w:hAnsi="微軟正黑體"/>
        </w:rPr>
      </w:pPr>
    </w:p>
    <w:p w14:paraId="32D1FB21" w14:textId="77777777" w:rsidR="008102B1" w:rsidRPr="008102B1" w:rsidRDefault="008102B1" w:rsidP="008102B1">
      <w:pPr>
        <w:rPr>
          <w:rFonts w:ascii="微軟正黑體" w:eastAsia="微軟正黑體" w:hAnsi="微軟正黑體"/>
        </w:rPr>
      </w:pPr>
    </w:p>
    <w:p w14:paraId="4F0091B2" w14:textId="77777777" w:rsidR="00C975A2" w:rsidRPr="008102B1" w:rsidRDefault="00C975A2" w:rsidP="00C975A2">
      <w:pPr>
        <w:ind w:leftChars="50" w:left="100"/>
        <w:jc w:val="both"/>
        <w:rPr>
          <w:rFonts w:ascii="微軟正黑體" w:eastAsia="微軟正黑體" w:hAnsi="微軟正黑體"/>
          <w:color w:val="808000"/>
          <w:szCs w:val="20"/>
        </w:rPr>
      </w:pPr>
      <w:r w:rsidRPr="008102B1">
        <w:rPr>
          <w:rFonts w:ascii="微軟正黑體" w:eastAsia="微軟正黑體" w:hAnsi="微軟正黑體" w:hint="eastAsia"/>
          <w:color w:val="5F5F5F"/>
          <w:sz w:val="18"/>
        </w:rPr>
        <w:t>。。。。。。。。。。。。。。。。。。。。。。。。。。。。。。。。。。。。。。。。。。。。。。。。。。</w:t>
      </w:r>
      <w:hyperlink w:anchor="top" w:history="1">
        <w:r w:rsidRPr="008102B1">
          <w:rPr>
            <w:rStyle w:val="a3"/>
            <w:rFonts w:ascii="微軟正黑體" w:eastAsia="微軟正黑體" w:hAnsi="微軟正黑體" w:hint="eastAsia"/>
            <w:sz w:val="18"/>
          </w:rPr>
          <w:t>回首頁</w:t>
        </w:r>
      </w:hyperlink>
      <w:r w:rsidRPr="008102B1">
        <w:rPr>
          <w:rStyle w:val="a3"/>
          <w:rFonts w:ascii="微軟正黑體" w:eastAsia="微軟正黑體" w:hAnsi="微軟正黑體" w:hint="eastAsia"/>
          <w:b/>
          <w:sz w:val="18"/>
          <w:u w:val="none"/>
        </w:rPr>
        <w:t>〉〉</w:t>
      </w:r>
    </w:p>
    <w:p w14:paraId="63E2420A" w14:textId="77777777" w:rsidR="00C975A2" w:rsidRPr="008102B1" w:rsidRDefault="00C975A2" w:rsidP="00C975A2">
      <w:pPr>
        <w:ind w:leftChars="71" w:left="142"/>
        <w:jc w:val="both"/>
        <w:rPr>
          <w:rFonts w:ascii="微軟正黑體" w:eastAsia="微軟正黑體" w:hAnsi="微軟正黑體"/>
        </w:rPr>
      </w:pPr>
      <w:r w:rsidRPr="008102B1">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8102B1">
        <w:rPr>
          <w:rFonts w:ascii="微軟正黑體" w:eastAsia="微軟正黑體" w:hAnsi="微軟正黑體" w:hint="eastAsia"/>
          <w:color w:val="5F5F5F"/>
          <w:sz w:val="18"/>
          <w:szCs w:val="20"/>
        </w:rPr>
        <w:t>，敬請</w:t>
      </w:r>
      <w:hyperlink r:id="rId20" w:history="1">
        <w:r w:rsidRPr="008102B1">
          <w:rPr>
            <w:rStyle w:val="a3"/>
            <w:rFonts w:ascii="微軟正黑體" w:eastAsia="微軟正黑體" w:hAnsi="微軟正黑體" w:hint="eastAsia"/>
            <w:sz w:val="18"/>
            <w:szCs w:val="20"/>
          </w:rPr>
          <w:t>告知</w:t>
        </w:r>
      </w:hyperlink>
      <w:r w:rsidRPr="008102B1">
        <w:rPr>
          <w:rFonts w:ascii="微軟正黑體" w:eastAsia="微軟正黑體" w:hAnsi="微軟正黑體" w:hint="eastAsia"/>
          <w:color w:val="5F5F5F"/>
          <w:sz w:val="18"/>
          <w:szCs w:val="20"/>
        </w:rPr>
        <w:t>，謝謝！</w:t>
      </w:r>
    </w:p>
    <w:p w14:paraId="378B2B42" w14:textId="77777777" w:rsidR="008102B1" w:rsidRPr="00C975A2" w:rsidRDefault="008102B1" w:rsidP="008102B1">
      <w:pPr>
        <w:rPr>
          <w:rFonts w:ascii="微軟正黑體" w:eastAsia="微軟正黑體" w:hAnsi="微軟正黑體"/>
          <w:lang w:eastAsia="zh-CN"/>
        </w:rPr>
      </w:pPr>
    </w:p>
    <w:p w14:paraId="7107607C" w14:textId="75E4A87A" w:rsidR="008102B1" w:rsidRPr="008102B1" w:rsidRDefault="008102B1" w:rsidP="008102B1">
      <w:pPr>
        <w:pStyle w:val="1"/>
        <w:rPr>
          <w:rFonts w:ascii="微軟正黑體" w:eastAsia="微軟正黑體" w:hAnsi="微軟正黑體"/>
        </w:rPr>
      </w:pPr>
      <w:bookmarkStart w:id="21" w:name="_:::1982年12月10日公布条文:::"/>
      <w:bookmarkEnd w:id="21"/>
      <w:r w:rsidRPr="008102B1">
        <w:rPr>
          <w:rFonts w:ascii="Segoe UI Emoji" w:eastAsia="微軟正黑體" w:hAnsi="Segoe UI Emoji" w:cs="Segoe UI Emoji"/>
          <w:kern w:val="0"/>
          <w:sz w:val="18"/>
        </w:rPr>
        <w:lastRenderedPageBreak/>
        <w:t>⏰</w:t>
      </w:r>
      <w:r w:rsidRPr="008102B1">
        <w:rPr>
          <w:rFonts w:ascii="微軟正黑體" w:eastAsia="微軟正黑體" w:hAnsi="微軟正黑體"/>
        </w:rPr>
        <w:t>:::1982</w:t>
      </w:r>
      <w:r w:rsidRPr="008102B1">
        <w:rPr>
          <w:rFonts w:ascii="微軟正黑體" w:eastAsia="微軟正黑體" w:hAnsi="微軟正黑體" w:hint="eastAsia"/>
        </w:rPr>
        <w:t>年</w:t>
      </w:r>
      <w:r w:rsidRPr="008102B1">
        <w:rPr>
          <w:rFonts w:ascii="微軟正黑體" w:eastAsia="微軟正黑體" w:hAnsi="微軟正黑體"/>
        </w:rPr>
        <w:t>12</w:t>
      </w:r>
      <w:r w:rsidRPr="008102B1">
        <w:rPr>
          <w:rFonts w:ascii="微軟正黑體" w:eastAsia="微軟正黑體" w:hAnsi="微軟正黑體" w:hint="eastAsia"/>
        </w:rPr>
        <w:t>月</w:t>
      </w:r>
      <w:r w:rsidRPr="008102B1">
        <w:rPr>
          <w:rFonts w:ascii="微軟正黑體" w:eastAsia="微軟正黑體" w:hAnsi="微軟正黑體"/>
        </w:rPr>
        <w:t>10</w:t>
      </w:r>
      <w:r w:rsidRPr="008102B1">
        <w:rPr>
          <w:rFonts w:ascii="微軟正黑體" w:eastAsia="微軟正黑體" w:hAnsi="微軟正黑體" w:hint="eastAsia"/>
        </w:rPr>
        <w:t>日</w:t>
      </w:r>
      <w:r w:rsidR="00EB50BE">
        <w:rPr>
          <w:rFonts w:ascii="微軟正黑體" w:eastAsia="微軟正黑體" w:hAnsi="微軟正黑體" w:hint="eastAsia"/>
        </w:rPr>
        <w:t>公布</w:t>
      </w:r>
      <w:r w:rsidRPr="008102B1">
        <w:rPr>
          <w:rFonts w:ascii="微軟正黑體" w:eastAsia="微軟正黑體" w:hAnsi="微軟正黑體" w:hint="eastAsia"/>
        </w:rPr>
        <w:t>條文</w:t>
      </w:r>
      <w:r w:rsidRPr="008102B1">
        <w:rPr>
          <w:rFonts w:ascii="微軟正黑體" w:eastAsia="微軟正黑體" w:hAnsi="微軟正黑體"/>
        </w:rPr>
        <w:t>:::</w:t>
      </w:r>
    </w:p>
    <w:p w14:paraId="430D6943" w14:textId="37F7DA1D" w:rsidR="008102B1" w:rsidRPr="008102B1" w:rsidRDefault="008102B1" w:rsidP="008102B1">
      <w:pPr>
        <w:pStyle w:val="1"/>
        <w:snapToGrid w:val="0"/>
        <w:spacing w:before="100" w:beforeAutospacing="1" w:after="100" w:afterAutospacing="1"/>
        <w:textAlignment w:val="auto"/>
        <w:rPr>
          <w:rFonts w:ascii="微軟正黑體" w:eastAsia="微軟正黑體" w:hAnsi="微軟正黑體" w:cs="Arial Unicode MS"/>
          <w:color w:val="990000"/>
          <w:kern w:val="2"/>
        </w:rPr>
      </w:pPr>
      <w:r w:rsidRPr="008102B1">
        <w:rPr>
          <w:rFonts w:ascii="微軟正黑體" w:eastAsia="微軟正黑體" w:hAnsi="微軟正黑體" w:cs="Arial Unicode MS" w:hint="eastAsia"/>
          <w:color w:val="990000"/>
          <w:kern w:val="2"/>
        </w:rPr>
        <w:t>【法規內容】</w:t>
      </w:r>
    </w:p>
    <w:p w14:paraId="748BFEB0" w14:textId="20E1508F"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1</w:t>
      </w:r>
      <w:r w:rsidRPr="004C0FF3">
        <w:rPr>
          <w:rFonts w:ascii="微軟正黑體" w:eastAsia="微軟正黑體" w:hAnsi="微軟正黑體" w:hint="eastAsia"/>
          <w:color w:val="548DD4"/>
          <w:szCs w:val="20"/>
        </w:rPr>
        <w:t>條</w:t>
      </w:r>
    </w:p>
    <w:p w14:paraId="39B68D7D" w14:textId="796EE7F2"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根據</w:t>
      </w:r>
      <w:hyperlink r:id="rId21" w:history="1">
        <w:r w:rsidRPr="004C0FF3">
          <w:rPr>
            <w:rStyle w:val="a3"/>
            <w:rFonts w:ascii="微軟正黑體" w:eastAsia="微軟正黑體" w:hAnsi="微軟正黑體" w:hint="eastAsia"/>
            <w:szCs w:val="20"/>
          </w:rPr>
          <w:t>中華人民共和國憲法</w:t>
        </w:r>
      </w:hyperlink>
      <w:r w:rsidRPr="004C0FF3">
        <w:rPr>
          <w:rFonts w:ascii="微軟正黑體" w:eastAsia="微軟正黑體" w:hAnsi="微軟正黑體" w:hint="eastAsia"/>
          <w:color w:val="000000"/>
          <w:szCs w:val="20"/>
        </w:rPr>
        <w:t>有關國務院的規定，制定本組織法。</w:t>
      </w:r>
    </w:p>
    <w:p w14:paraId="2B5ECF73" w14:textId="6149487E"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2</w:t>
      </w:r>
      <w:r w:rsidRPr="004C0FF3">
        <w:rPr>
          <w:rFonts w:ascii="微軟正黑體" w:eastAsia="微軟正黑體" w:hAnsi="微軟正黑體" w:hint="eastAsia"/>
          <w:color w:val="548DD4"/>
          <w:szCs w:val="20"/>
        </w:rPr>
        <w:t>條</w:t>
      </w:r>
    </w:p>
    <w:p w14:paraId="6F493CDA" w14:textId="0554710B"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國務院由總理、副總理、國務委員、各部部長、各委員會主任、審計長、秘書長組成。</w:t>
      </w:r>
    </w:p>
    <w:p w14:paraId="67B05B5F" w14:textId="6424F882" w:rsidR="008102B1" w:rsidRPr="004C0FF3" w:rsidRDefault="008102B1" w:rsidP="00C975A2">
      <w:pPr>
        <w:adjustRightInd w:val="0"/>
        <w:snapToGrid w:val="0"/>
        <w:ind w:left="119"/>
        <w:jc w:val="both"/>
        <w:rPr>
          <w:rFonts w:ascii="微軟正黑體" w:eastAsia="微軟正黑體" w:hAnsi="微軟正黑體"/>
          <w:color w:val="17365D"/>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2</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17365D"/>
          <w:szCs w:val="20"/>
        </w:rPr>
        <w:t>國務院實行總理負責制。總理領導國務院的工作。副總理、國務委員協助總理工作。</w:t>
      </w:r>
    </w:p>
    <w:p w14:paraId="73AE462B" w14:textId="4CAB58B1"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3</w:t>
      </w:r>
      <w:r w:rsidRPr="004C0FF3">
        <w:rPr>
          <w:rFonts w:ascii="微軟正黑體" w:eastAsia="微軟正黑體" w:hAnsi="微軟正黑體" w:hint="eastAsia"/>
          <w:color w:val="548DD4"/>
          <w:szCs w:val="20"/>
        </w:rPr>
        <w:t>條</w:t>
      </w:r>
    </w:p>
    <w:p w14:paraId="7FC6C6B8" w14:textId="4277B8FE" w:rsidR="008102B1" w:rsidRPr="004C0FF3" w:rsidRDefault="008102B1" w:rsidP="00C975A2">
      <w:pPr>
        <w:adjustRightInd w:val="0"/>
        <w:snapToGrid w:val="0"/>
        <w:ind w:left="119"/>
        <w:jc w:val="both"/>
        <w:rPr>
          <w:rFonts w:ascii="微軟正黑體" w:eastAsia="微軟正黑體" w:hAnsi="微軟正黑體"/>
          <w:color w:val="000000"/>
          <w:szCs w:val="20"/>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國務院行使</w:t>
      </w:r>
      <w:r w:rsidRPr="004C0FF3">
        <w:rPr>
          <w:rFonts w:ascii="微軟正黑體" w:eastAsia="微軟正黑體" w:hAnsi="微軟正黑體" w:cs="Arial" w:hint="eastAsia"/>
          <w:color w:val="000000"/>
          <w:szCs w:val="20"/>
        </w:rPr>
        <w:t>憲法第</w:t>
      </w:r>
      <w:hyperlink r:id="rId22" w:anchor="b89" w:history="1">
        <w:r w:rsidRPr="004C0FF3">
          <w:rPr>
            <w:rStyle w:val="a3"/>
            <w:rFonts w:ascii="微軟正黑體" w:eastAsia="微軟正黑體" w:hAnsi="微軟正黑體" w:cs="Arial" w:hint="eastAsia"/>
            <w:szCs w:val="20"/>
          </w:rPr>
          <w:t>八十九</w:t>
        </w:r>
      </w:hyperlink>
      <w:r w:rsidRPr="004C0FF3">
        <w:rPr>
          <w:rFonts w:ascii="微軟正黑體" w:eastAsia="微軟正黑體" w:hAnsi="微軟正黑體" w:cs="Arial" w:hint="eastAsia"/>
          <w:color w:val="000000"/>
          <w:szCs w:val="20"/>
        </w:rPr>
        <w:t>條</w:t>
      </w:r>
      <w:r w:rsidRPr="004C0FF3">
        <w:rPr>
          <w:rFonts w:ascii="微軟正黑體" w:eastAsia="微軟正黑體" w:hAnsi="微軟正黑體" w:hint="eastAsia"/>
          <w:color w:val="000000"/>
          <w:szCs w:val="20"/>
        </w:rPr>
        <w:t>規定的職權。</w:t>
      </w:r>
    </w:p>
    <w:p w14:paraId="07C27EA7" w14:textId="349A8A9C"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4</w:t>
      </w:r>
      <w:r w:rsidRPr="004C0FF3">
        <w:rPr>
          <w:rFonts w:ascii="微軟正黑體" w:eastAsia="微軟正黑體" w:hAnsi="微軟正黑體" w:hint="eastAsia"/>
          <w:color w:val="548DD4"/>
          <w:szCs w:val="20"/>
        </w:rPr>
        <w:t>條</w:t>
      </w:r>
    </w:p>
    <w:p w14:paraId="4B817F3F" w14:textId="630B5098"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會議分為國務院全體會議和國務院常務會議。國務院全體會議由國務院全體成員組成。國務院常務會議由總理、副總理、國務委員、秘書長組成。總理召集和主持國務院全體會議和國務院常務會議。國務院工作中的重大問題，必須經國務院常務會議或者國務院全體會議討論決定。</w:t>
      </w:r>
    </w:p>
    <w:p w14:paraId="41FB5EAA" w14:textId="4A371D8E"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5</w:t>
      </w:r>
      <w:r w:rsidRPr="004C0FF3">
        <w:rPr>
          <w:rFonts w:ascii="微軟正黑體" w:eastAsia="微軟正黑體" w:hAnsi="微軟正黑體" w:hint="eastAsia"/>
          <w:color w:val="548DD4"/>
          <w:szCs w:val="20"/>
        </w:rPr>
        <w:t>條</w:t>
      </w:r>
    </w:p>
    <w:p w14:paraId="636B843C" w14:textId="063E18EE" w:rsidR="008102B1" w:rsidRPr="004C0FF3" w:rsidRDefault="008102B1" w:rsidP="00C975A2">
      <w:pPr>
        <w:adjustRightInd w:val="0"/>
        <w:snapToGrid w:val="0"/>
        <w:ind w:left="119"/>
        <w:jc w:val="both"/>
        <w:rPr>
          <w:rFonts w:ascii="微軟正黑體" w:eastAsia="微軟正黑體" w:hAnsi="微軟正黑體"/>
          <w:color w:val="000000"/>
          <w:szCs w:val="20"/>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國務院發佈的決定、命令和行政法規，向全國人民代表大會或者全國人民代表大會常務委員會提出的議案，任免人員，由總理簽署。</w:t>
      </w:r>
    </w:p>
    <w:p w14:paraId="2EBCE1E4" w14:textId="4FEEE3D0"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6</w:t>
      </w:r>
      <w:r w:rsidRPr="004C0FF3">
        <w:rPr>
          <w:rFonts w:ascii="微軟正黑體" w:eastAsia="微軟正黑體" w:hAnsi="微軟正黑體" w:hint="eastAsia"/>
          <w:color w:val="548DD4"/>
          <w:szCs w:val="20"/>
        </w:rPr>
        <w:t>條</w:t>
      </w:r>
    </w:p>
    <w:p w14:paraId="1F32B77B" w14:textId="0BD5373E" w:rsidR="008102B1" w:rsidRPr="004C0FF3" w:rsidRDefault="008102B1" w:rsidP="00C975A2">
      <w:pPr>
        <w:adjustRightInd w:val="0"/>
        <w:snapToGrid w:val="0"/>
        <w:ind w:left="119"/>
        <w:jc w:val="both"/>
        <w:rPr>
          <w:rFonts w:ascii="微軟正黑體" w:eastAsia="微軟正黑體" w:hAnsi="微軟正黑體"/>
          <w:color w:val="000000"/>
          <w:szCs w:val="20"/>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國務委員受總理委託，負責某些方面的工作或者專項任務，並且可以代表國務院進行外事活動。</w:t>
      </w:r>
    </w:p>
    <w:p w14:paraId="77B5A061" w14:textId="50262F1D"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7</w:t>
      </w:r>
      <w:r w:rsidRPr="004C0FF3">
        <w:rPr>
          <w:rFonts w:ascii="微軟正黑體" w:eastAsia="微軟正黑體" w:hAnsi="微軟正黑體" w:hint="eastAsia"/>
          <w:color w:val="548DD4"/>
          <w:szCs w:val="20"/>
        </w:rPr>
        <w:t>條</w:t>
      </w:r>
    </w:p>
    <w:p w14:paraId="0DD69A02" w14:textId="5E78AA34"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國務院秘書長在總理領導下，負責處理國務院的日常工作。</w:t>
      </w:r>
    </w:p>
    <w:p w14:paraId="7CDF006F" w14:textId="7AE79F92"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2</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17365D"/>
          <w:szCs w:val="20"/>
        </w:rPr>
        <w:t>國務院設副秘書長若干人，協助秘書長工作</w:t>
      </w:r>
      <w:r w:rsidRPr="004C0FF3">
        <w:rPr>
          <w:rFonts w:ascii="微軟正黑體" w:eastAsia="微軟正黑體" w:hAnsi="微軟正黑體" w:hint="eastAsia"/>
          <w:color w:val="000000"/>
          <w:szCs w:val="20"/>
        </w:rPr>
        <w:t>。</w:t>
      </w:r>
    </w:p>
    <w:p w14:paraId="1220ADFE" w14:textId="6740682D"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3</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國務院設立辦公廳，由秘書長領導。</w:t>
      </w:r>
    </w:p>
    <w:p w14:paraId="0ABFB2EE" w14:textId="580048D2"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8</w:t>
      </w:r>
      <w:r w:rsidRPr="004C0FF3">
        <w:rPr>
          <w:rFonts w:ascii="微軟正黑體" w:eastAsia="微軟正黑體" w:hAnsi="微軟正黑體" w:hint="eastAsia"/>
          <w:color w:val="548DD4"/>
          <w:szCs w:val="20"/>
        </w:rPr>
        <w:t>條</w:t>
      </w:r>
    </w:p>
    <w:p w14:paraId="77401D23" w14:textId="2CF35FAB" w:rsidR="008102B1" w:rsidRPr="004C0FF3" w:rsidRDefault="008102B1" w:rsidP="00C975A2">
      <w:pPr>
        <w:adjustRightInd w:val="0"/>
        <w:snapToGrid w:val="0"/>
        <w:ind w:left="119"/>
        <w:jc w:val="both"/>
        <w:rPr>
          <w:rFonts w:ascii="微軟正黑體" w:eastAsia="微軟正黑體" w:hAnsi="微軟正黑體"/>
          <w:color w:val="000000"/>
          <w:szCs w:val="20"/>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國務院各部、各委員會的設立、撤銷或者合併，經總理提出，由全國人民代表大會決定；在全國人民代表大會閉會期間，由全國人民代表大會常務委員會決定。</w:t>
      </w:r>
    </w:p>
    <w:p w14:paraId="71AACF42" w14:textId="186EEA4C"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9</w:t>
      </w:r>
      <w:r w:rsidRPr="004C0FF3">
        <w:rPr>
          <w:rFonts w:ascii="微軟正黑體" w:eastAsia="微軟正黑體" w:hAnsi="微軟正黑體" w:hint="eastAsia"/>
          <w:color w:val="548DD4"/>
          <w:szCs w:val="20"/>
        </w:rPr>
        <w:t>條</w:t>
      </w:r>
    </w:p>
    <w:p w14:paraId="40DE0772" w14:textId="1821AFDB"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各部設部長一人，副部長二至四人。各委員會設主任一人，副主任二至四人，委員五至十人。</w:t>
      </w:r>
    </w:p>
    <w:p w14:paraId="20D06C9E" w14:textId="6F8A7D26" w:rsidR="008102B1" w:rsidRPr="004C0FF3" w:rsidRDefault="008102B1" w:rsidP="00C975A2">
      <w:pPr>
        <w:adjustRightInd w:val="0"/>
        <w:snapToGrid w:val="0"/>
        <w:ind w:left="119"/>
        <w:jc w:val="both"/>
        <w:rPr>
          <w:rFonts w:ascii="微軟正黑體" w:eastAsia="微軟正黑體" w:hAnsi="微軟正黑體"/>
          <w:color w:val="17365D"/>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2</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17365D"/>
          <w:szCs w:val="20"/>
        </w:rPr>
        <w:t>各部</w:t>
      </w:r>
      <w:r w:rsidRPr="004C0FF3">
        <w:rPr>
          <w:rFonts w:ascii="微軟正黑體" w:eastAsia="微軟正黑體" w:hAnsi="微軟正黑體" w:hint="eastAsia"/>
          <w:color w:val="000000"/>
          <w:szCs w:val="20"/>
        </w:rPr>
        <w:t>、</w:t>
      </w:r>
      <w:r w:rsidRPr="004C0FF3">
        <w:rPr>
          <w:rFonts w:ascii="微軟正黑體" w:eastAsia="微軟正黑體" w:hAnsi="微軟正黑體" w:hint="eastAsia"/>
          <w:color w:val="17365D"/>
          <w:szCs w:val="20"/>
        </w:rPr>
        <w:t>各委員會實行部長、主任負責制。各部部長、各委員會主任領導本部門的工作，召集和主持部務會議或者委員會會議、委務會議，簽署上報國務院的重要請示、報告和下達的命令、指示。副部長、副主任協助部長、主任工作。</w:t>
      </w:r>
    </w:p>
    <w:p w14:paraId="76E3B8D2" w14:textId="61A66909"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t>第</w:t>
      </w:r>
      <w:r w:rsidRPr="004C0FF3">
        <w:rPr>
          <w:rFonts w:ascii="微軟正黑體" w:eastAsia="微軟正黑體" w:hAnsi="微軟正黑體"/>
          <w:color w:val="548DD4"/>
          <w:szCs w:val="20"/>
        </w:rPr>
        <w:t>10</w:t>
      </w:r>
      <w:r w:rsidRPr="004C0FF3">
        <w:rPr>
          <w:rFonts w:ascii="微軟正黑體" w:eastAsia="微軟正黑體" w:hAnsi="微軟正黑體" w:hint="eastAsia"/>
          <w:color w:val="548DD4"/>
          <w:szCs w:val="20"/>
        </w:rPr>
        <w:t>條</w:t>
      </w:r>
    </w:p>
    <w:p w14:paraId="19363ED0" w14:textId="474311EF"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各部</w:t>
      </w:r>
      <w:r w:rsidRPr="004C0FF3">
        <w:rPr>
          <w:rFonts w:ascii="微軟正黑體" w:eastAsia="微軟正黑體" w:hAnsi="微軟正黑體" w:hint="eastAsia"/>
          <w:szCs w:val="20"/>
        </w:rPr>
        <w:t>、</w:t>
      </w:r>
      <w:r w:rsidRPr="004C0FF3">
        <w:rPr>
          <w:rFonts w:ascii="微軟正黑體" w:eastAsia="微軟正黑體" w:hAnsi="微軟正黑體" w:hint="eastAsia"/>
          <w:color w:val="000000"/>
          <w:szCs w:val="20"/>
        </w:rPr>
        <w:t>各委員會工作中的方針、政策、計劃和重大行政措施，應向國務院請示報告，由國務院決定。根據法律和國務院的決定，主管部、委員會可以在本部門的權限內發佈命令、指示和規章。</w:t>
      </w:r>
    </w:p>
    <w:p w14:paraId="5114620A" w14:textId="5F34FE4F" w:rsidR="008102B1" w:rsidRPr="004C0FF3" w:rsidRDefault="008102B1" w:rsidP="00C975A2">
      <w:pPr>
        <w:pStyle w:val="2"/>
        <w:rPr>
          <w:rFonts w:ascii="微軟正黑體" w:eastAsia="微軟正黑體" w:hAnsi="微軟正黑體"/>
          <w:color w:val="548DD4"/>
          <w:szCs w:val="20"/>
          <w:lang w:eastAsia="zh-CN"/>
        </w:rPr>
      </w:pPr>
      <w:r w:rsidRPr="004C0FF3">
        <w:rPr>
          <w:rFonts w:ascii="微軟正黑體" w:eastAsia="微軟正黑體" w:hAnsi="微軟正黑體" w:hint="eastAsia"/>
          <w:color w:val="548DD4"/>
          <w:szCs w:val="20"/>
        </w:rPr>
        <w:lastRenderedPageBreak/>
        <w:t>第</w:t>
      </w:r>
      <w:r w:rsidRPr="004C0FF3">
        <w:rPr>
          <w:rFonts w:ascii="微軟正黑體" w:eastAsia="微軟正黑體" w:hAnsi="微軟正黑體"/>
          <w:color w:val="548DD4"/>
          <w:szCs w:val="20"/>
        </w:rPr>
        <w:t>11</w:t>
      </w:r>
      <w:r w:rsidRPr="004C0FF3">
        <w:rPr>
          <w:rFonts w:ascii="微軟正黑體" w:eastAsia="微軟正黑體" w:hAnsi="微軟正黑體" w:hint="eastAsia"/>
          <w:color w:val="548DD4"/>
          <w:szCs w:val="20"/>
        </w:rPr>
        <w:t>條</w:t>
      </w:r>
    </w:p>
    <w:p w14:paraId="1602077B" w14:textId="35210F65" w:rsidR="008102B1" w:rsidRPr="004C0FF3" w:rsidRDefault="008102B1" w:rsidP="00C975A2">
      <w:pPr>
        <w:adjustRightInd w:val="0"/>
        <w:snapToGrid w:val="0"/>
        <w:ind w:left="119"/>
        <w:jc w:val="both"/>
        <w:rPr>
          <w:rFonts w:ascii="微軟正黑體" w:eastAsia="微軟正黑體" w:hAnsi="微軟正黑體"/>
          <w:color w:val="000000"/>
          <w:szCs w:val="20"/>
          <w:lang w:eastAsia="zh-CN"/>
        </w:rPr>
      </w:pPr>
      <w:r w:rsidRPr="004C0FF3">
        <w:rPr>
          <w:rFonts w:ascii="微軟正黑體" w:eastAsia="微軟正黑體" w:hAnsi="微軟正黑體" w:hint="eastAsia"/>
          <w:color w:val="404040"/>
          <w:szCs w:val="20"/>
        </w:rPr>
        <w:t>﹝</w:t>
      </w:r>
      <w:r w:rsidRPr="004C0FF3">
        <w:rPr>
          <w:rFonts w:ascii="微軟正黑體" w:eastAsia="微軟正黑體" w:hAnsi="微軟正黑體"/>
          <w:color w:val="404040"/>
          <w:szCs w:val="20"/>
        </w:rPr>
        <w:t>1</w:t>
      </w:r>
      <w:r w:rsidRPr="004C0FF3">
        <w:rPr>
          <w:rFonts w:ascii="微軟正黑體" w:eastAsia="微軟正黑體" w:hAnsi="微軟正黑體" w:hint="eastAsia"/>
          <w:color w:val="404040"/>
          <w:szCs w:val="20"/>
        </w:rPr>
        <w:t>﹞</w:t>
      </w:r>
      <w:r w:rsidRPr="004C0FF3">
        <w:rPr>
          <w:rFonts w:ascii="微軟正黑體" w:eastAsia="微軟正黑體" w:hAnsi="微軟正黑體" w:hint="eastAsia"/>
          <w:color w:val="000000"/>
          <w:szCs w:val="20"/>
        </w:rPr>
        <w:t>國務院可以根據工作需要和精簡的原則，設立若干直屬機構主管各項專門業務，設立若干辦事機構協助總理辦理專門事項。每個機構設負責人二至五人。</w:t>
      </w:r>
    </w:p>
    <w:p w14:paraId="66E5B819" w14:textId="77777777" w:rsidR="008102B1" w:rsidRPr="008102B1" w:rsidRDefault="008102B1" w:rsidP="008102B1">
      <w:pPr>
        <w:ind w:firstLineChars="100" w:firstLine="200"/>
        <w:rPr>
          <w:rFonts w:ascii="微軟正黑體" w:eastAsia="微軟正黑體" w:hAnsi="微軟正黑體"/>
          <w:b/>
          <w:color w:val="993300"/>
          <w:lang w:eastAsia="zh-CN"/>
        </w:rPr>
      </w:pPr>
    </w:p>
    <w:p w14:paraId="51DBE98F" w14:textId="77777777" w:rsidR="00604D76" w:rsidRPr="008102B1" w:rsidRDefault="00604D76" w:rsidP="00604D76">
      <w:pPr>
        <w:ind w:left="119"/>
        <w:jc w:val="both"/>
        <w:rPr>
          <w:rFonts w:ascii="微軟正黑體" w:eastAsia="微軟正黑體" w:hAnsi="微軟正黑體"/>
          <w:color w:val="000000"/>
          <w:szCs w:val="16"/>
          <w:lang w:eastAsia="zh-CN"/>
        </w:rPr>
      </w:pPr>
    </w:p>
    <w:p w14:paraId="7C9C0669" w14:textId="77777777" w:rsidR="00DB4ABA" w:rsidRPr="008102B1" w:rsidRDefault="00DB4ABA" w:rsidP="000364E4">
      <w:pPr>
        <w:ind w:firstLineChars="100" w:firstLine="200"/>
        <w:rPr>
          <w:rFonts w:ascii="微軟正黑體" w:eastAsia="微軟正黑體" w:hAnsi="微軟正黑體"/>
          <w:b/>
          <w:color w:val="993300"/>
          <w:lang w:eastAsia="zh-CN"/>
        </w:rPr>
      </w:pPr>
    </w:p>
    <w:p w14:paraId="392D2F0F" w14:textId="6D3204CF" w:rsidR="0004342D" w:rsidRPr="008102B1" w:rsidRDefault="008102B1" w:rsidP="0004342D">
      <w:pPr>
        <w:ind w:leftChars="50" w:left="100"/>
        <w:jc w:val="both"/>
        <w:rPr>
          <w:rFonts w:ascii="微軟正黑體" w:eastAsia="微軟正黑體" w:hAnsi="微軟正黑體"/>
          <w:color w:val="808000"/>
          <w:szCs w:val="20"/>
        </w:rPr>
      </w:pPr>
      <w:r w:rsidRPr="008102B1">
        <w:rPr>
          <w:rFonts w:ascii="微軟正黑體" w:eastAsia="微軟正黑體" w:hAnsi="微軟正黑體" w:hint="eastAsia"/>
          <w:color w:val="5F5F5F"/>
          <w:sz w:val="18"/>
        </w:rPr>
        <w:t>。。。。。。。。。。。。。。。。。。。。。。。。。。。。。。。。。。。。。。。。。。。。。。。。。。</w:t>
      </w:r>
      <w:hyperlink w:anchor="top" w:history="1">
        <w:r w:rsidRPr="008102B1">
          <w:rPr>
            <w:rStyle w:val="a3"/>
            <w:rFonts w:ascii="微軟正黑體" w:eastAsia="微軟正黑體" w:hAnsi="微軟正黑體" w:hint="eastAsia"/>
            <w:sz w:val="18"/>
          </w:rPr>
          <w:t>回首頁</w:t>
        </w:r>
      </w:hyperlink>
      <w:r w:rsidRPr="008102B1">
        <w:rPr>
          <w:rStyle w:val="a3"/>
          <w:rFonts w:ascii="微軟正黑體" w:eastAsia="微軟正黑體" w:hAnsi="微軟正黑體" w:hint="eastAsia"/>
          <w:b/>
          <w:sz w:val="18"/>
          <w:u w:val="none"/>
        </w:rPr>
        <w:t>〉〉</w:t>
      </w:r>
    </w:p>
    <w:p w14:paraId="61059DCF" w14:textId="060B0079" w:rsidR="00DB4ABA" w:rsidRPr="008102B1" w:rsidRDefault="008102B1" w:rsidP="004C0FF3">
      <w:pPr>
        <w:ind w:leftChars="71" w:left="142"/>
        <w:jc w:val="both"/>
        <w:rPr>
          <w:rFonts w:ascii="微軟正黑體" w:eastAsia="微軟正黑體" w:hAnsi="微軟正黑體"/>
        </w:rPr>
      </w:pPr>
      <w:r w:rsidRPr="008102B1">
        <w:rPr>
          <w:rFonts w:ascii="微軟正黑體" w:eastAsia="微軟正黑體" w:hAnsi="微軟正黑體" w:hint="eastAsia"/>
          <w:color w:val="5F5F5F"/>
          <w:sz w:val="18"/>
          <w:szCs w:val="18"/>
        </w:rPr>
        <w:t>【編註】本檔法規資料來源為官方資訊網，提供學習與參考為原則，如需引用請以正式檔為準。如有發現待更正部份及您所需本站未收編之法規</w:t>
      </w:r>
      <w:r w:rsidRPr="008102B1">
        <w:rPr>
          <w:rFonts w:ascii="微軟正黑體" w:eastAsia="微軟正黑體" w:hAnsi="微軟正黑體" w:hint="eastAsia"/>
          <w:color w:val="5F5F5F"/>
          <w:sz w:val="18"/>
          <w:szCs w:val="20"/>
        </w:rPr>
        <w:t>，敬請</w:t>
      </w:r>
      <w:hyperlink r:id="rId23" w:history="1">
        <w:r w:rsidRPr="008102B1">
          <w:rPr>
            <w:rStyle w:val="a3"/>
            <w:rFonts w:ascii="微軟正黑體" w:eastAsia="微軟正黑體" w:hAnsi="微軟正黑體" w:hint="eastAsia"/>
            <w:sz w:val="18"/>
            <w:szCs w:val="20"/>
          </w:rPr>
          <w:t>告知</w:t>
        </w:r>
      </w:hyperlink>
      <w:r w:rsidRPr="008102B1">
        <w:rPr>
          <w:rFonts w:ascii="微軟正黑體" w:eastAsia="微軟正黑體" w:hAnsi="微軟正黑體" w:hint="eastAsia"/>
          <w:color w:val="5F5F5F"/>
          <w:sz w:val="18"/>
          <w:szCs w:val="20"/>
        </w:rPr>
        <w:t>，謝謝！</w:t>
      </w:r>
    </w:p>
    <w:sectPr w:rsidR="00DB4ABA" w:rsidRPr="008102B1">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802F3" w14:textId="77777777" w:rsidR="00B62D80" w:rsidRDefault="00B62D80">
      <w:r>
        <w:separator/>
      </w:r>
    </w:p>
  </w:endnote>
  <w:endnote w:type="continuationSeparator" w:id="0">
    <w:p w14:paraId="6A9F8B30" w14:textId="77777777" w:rsidR="00B62D80" w:rsidRDefault="00B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8109" w14:textId="77777777" w:rsidR="00B24E35" w:rsidRDefault="00B24E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A3EBB1" w14:textId="77777777" w:rsidR="00B24E35" w:rsidRDefault="00B24E3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D800" w14:textId="77777777" w:rsidR="00B24E35" w:rsidRDefault="00B24E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B33E8">
      <w:rPr>
        <w:rStyle w:val="a7"/>
        <w:noProof/>
      </w:rPr>
      <w:t>1</w:t>
    </w:r>
    <w:r>
      <w:rPr>
        <w:rStyle w:val="a7"/>
      </w:rPr>
      <w:fldChar w:fldCharType="end"/>
    </w:r>
  </w:p>
  <w:p w14:paraId="002B299B" w14:textId="6BC7B33C" w:rsidR="00B24E35" w:rsidRPr="002F36FF" w:rsidRDefault="007E1D06" w:rsidP="00DB5625">
    <w:pPr>
      <w:pStyle w:val="a6"/>
      <w:ind w:right="360"/>
      <w:jc w:val="right"/>
      <w:rPr>
        <w:rFonts w:ascii="Arial Unicode MS" w:hAnsi="Arial Unicode MS"/>
      </w:rPr>
    </w:pPr>
    <w:r>
      <w:rPr>
        <w:rFonts w:ascii="Arial Unicode MS" w:hAnsi="Arial Unicode MS"/>
        <w:sz w:val="18"/>
        <w:szCs w:val="18"/>
      </w:rPr>
      <w:t>〈〈</w:t>
    </w:r>
    <w:r w:rsidR="00B24E35" w:rsidRPr="002F36FF">
      <w:rPr>
        <w:rFonts w:ascii="Arial Unicode MS" w:hAnsi="Arial Unicode MS" w:hint="eastAsia"/>
        <w:sz w:val="18"/>
        <w:szCs w:val="18"/>
      </w:rPr>
      <w:t>中華人民共和國國務院組織法</w:t>
    </w:r>
    <w:r>
      <w:rPr>
        <w:rFonts w:ascii="Arial Unicode MS" w:hAnsi="Arial Unicode MS"/>
        <w:sz w:val="18"/>
        <w:szCs w:val="18"/>
      </w:rPr>
      <w:t>〉〉</w:t>
    </w:r>
    <w:r w:rsidR="00B24E35" w:rsidRPr="002F36FF">
      <w:rPr>
        <w:rFonts w:ascii="Arial Unicode MS" w:hAnsi="Arial Unicode MS"/>
        <w:sz w:val="18"/>
        <w:szCs w:val="18"/>
      </w:rPr>
      <w:t xml:space="preserve">S-link </w:t>
    </w:r>
    <w:r w:rsidR="00B24E35" w:rsidRPr="002F36FF">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701B9" w14:textId="77777777" w:rsidR="00B62D80" w:rsidRDefault="00B62D80">
      <w:r>
        <w:separator/>
      </w:r>
    </w:p>
  </w:footnote>
  <w:footnote w:type="continuationSeparator" w:id="0">
    <w:p w14:paraId="12A27F4B" w14:textId="77777777" w:rsidR="00B62D80" w:rsidRDefault="00B6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122814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364E4"/>
    <w:rsid w:val="0004342D"/>
    <w:rsid w:val="00047556"/>
    <w:rsid w:val="000840C0"/>
    <w:rsid w:val="000966AF"/>
    <w:rsid w:val="000C20C2"/>
    <w:rsid w:val="00187906"/>
    <w:rsid w:val="001B4E74"/>
    <w:rsid w:val="001E1466"/>
    <w:rsid w:val="001F4F28"/>
    <w:rsid w:val="00205A43"/>
    <w:rsid w:val="002662E1"/>
    <w:rsid w:val="00266AD9"/>
    <w:rsid w:val="002A00C9"/>
    <w:rsid w:val="002B112E"/>
    <w:rsid w:val="002D2440"/>
    <w:rsid w:val="002F36FF"/>
    <w:rsid w:val="00307A40"/>
    <w:rsid w:val="00317C6A"/>
    <w:rsid w:val="00367403"/>
    <w:rsid w:val="003A098F"/>
    <w:rsid w:val="003A6B5B"/>
    <w:rsid w:val="00400024"/>
    <w:rsid w:val="00403CA9"/>
    <w:rsid w:val="00434129"/>
    <w:rsid w:val="004438D6"/>
    <w:rsid w:val="004B2F78"/>
    <w:rsid w:val="004B565F"/>
    <w:rsid w:val="004C0FF3"/>
    <w:rsid w:val="004E6A96"/>
    <w:rsid w:val="00507C3E"/>
    <w:rsid w:val="00520589"/>
    <w:rsid w:val="005362B2"/>
    <w:rsid w:val="00547303"/>
    <w:rsid w:val="00564924"/>
    <w:rsid w:val="00593D8B"/>
    <w:rsid w:val="005C6E7A"/>
    <w:rsid w:val="00604D76"/>
    <w:rsid w:val="006327FE"/>
    <w:rsid w:val="00657CE6"/>
    <w:rsid w:val="006F39F6"/>
    <w:rsid w:val="00703C53"/>
    <w:rsid w:val="00742D03"/>
    <w:rsid w:val="007A5BB6"/>
    <w:rsid w:val="007B54CE"/>
    <w:rsid w:val="007E1D06"/>
    <w:rsid w:val="008102B1"/>
    <w:rsid w:val="0082366F"/>
    <w:rsid w:val="008B33E8"/>
    <w:rsid w:val="008B6257"/>
    <w:rsid w:val="008E4075"/>
    <w:rsid w:val="008F21B6"/>
    <w:rsid w:val="008F5B52"/>
    <w:rsid w:val="0094452D"/>
    <w:rsid w:val="00945872"/>
    <w:rsid w:val="00984DE9"/>
    <w:rsid w:val="009B3480"/>
    <w:rsid w:val="009D0211"/>
    <w:rsid w:val="009F6333"/>
    <w:rsid w:val="00A07EF3"/>
    <w:rsid w:val="00A201A4"/>
    <w:rsid w:val="00A8721A"/>
    <w:rsid w:val="00AB6562"/>
    <w:rsid w:val="00B0084C"/>
    <w:rsid w:val="00B24E35"/>
    <w:rsid w:val="00B36A3F"/>
    <w:rsid w:val="00B57655"/>
    <w:rsid w:val="00B62D80"/>
    <w:rsid w:val="00B86C53"/>
    <w:rsid w:val="00BE24AC"/>
    <w:rsid w:val="00C53225"/>
    <w:rsid w:val="00C55973"/>
    <w:rsid w:val="00C975A2"/>
    <w:rsid w:val="00CD3C3B"/>
    <w:rsid w:val="00D00158"/>
    <w:rsid w:val="00D10FE6"/>
    <w:rsid w:val="00D2524D"/>
    <w:rsid w:val="00D51F19"/>
    <w:rsid w:val="00D7304F"/>
    <w:rsid w:val="00D759C3"/>
    <w:rsid w:val="00D93244"/>
    <w:rsid w:val="00DB4ABA"/>
    <w:rsid w:val="00DB5625"/>
    <w:rsid w:val="00DF64F6"/>
    <w:rsid w:val="00E30FFB"/>
    <w:rsid w:val="00E67B0E"/>
    <w:rsid w:val="00E70715"/>
    <w:rsid w:val="00EA0E36"/>
    <w:rsid w:val="00EA7D2E"/>
    <w:rsid w:val="00EB2515"/>
    <w:rsid w:val="00EB50BE"/>
    <w:rsid w:val="00EE53DC"/>
    <w:rsid w:val="00F11C83"/>
    <w:rsid w:val="00F23130"/>
    <w:rsid w:val="00F3074E"/>
    <w:rsid w:val="00FB7BD4"/>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C30A4C"/>
  <w15:docId w15:val="{F4589D1A-9E81-4961-8156-771C849E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A2"/>
    <w:pPr>
      <w:widowControl w:val="0"/>
    </w:pPr>
    <w:rPr>
      <w:kern w:val="2"/>
      <w:szCs w:val="24"/>
    </w:rPr>
  </w:style>
  <w:style w:type="paragraph" w:styleId="1">
    <w:name w:val="heading 1"/>
    <w:basedOn w:val="a"/>
    <w:next w:val="a"/>
    <w:link w:val="10"/>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266AD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66AD9"/>
    <w:rPr>
      <w:rFonts w:ascii="Arial Unicode MS" w:hAnsi="Arial Unicode MS" w:cs="Arial Unicode MS"/>
      <w:b/>
      <w:bCs/>
      <w:color w:val="990000"/>
      <w:kern w:val="2"/>
      <w:szCs w:val="48"/>
    </w:rPr>
  </w:style>
  <w:style w:type="paragraph" w:styleId="a8">
    <w:name w:val="Document Map"/>
    <w:basedOn w:val="a"/>
    <w:link w:val="a9"/>
    <w:rsid w:val="00D7304F"/>
    <w:rPr>
      <w:rFonts w:ascii="新細明體" w:hAnsi="新細明體"/>
      <w:szCs w:val="18"/>
    </w:rPr>
  </w:style>
  <w:style w:type="character" w:customStyle="1" w:styleId="a9">
    <w:name w:val="文件引導模式 字元"/>
    <w:link w:val="a8"/>
    <w:rsid w:val="00D7304F"/>
    <w:rPr>
      <w:rFonts w:ascii="新細明體" w:hAnsi="新細明體"/>
      <w:kern w:val="2"/>
      <w:szCs w:val="18"/>
    </w:rPr>
  </w:style>
  <w:style w:type="character" w:styleId="aa">
    <w:name w:val="Unresolved Mention"/>
    <w:uiPriority w:val="99"/>
    <w:semiHidden/>
    <w:unhideWhenUsed/>
    <w:rsid w:val="007E1D06"/>
    <w:rPr>
      <w:color w:val="605E5C"/>
      <w:shd w:val="clear" w:color="auto" w:fill="E1DFDD"/>
    </w:rPr>
  </w:style>
  <w:style w:type="character" w:customStyle="1" w:styleId="10">
    <w:name w:val="標題 1 字元"/>
    <w:link w:val="1"/>
    <w:rsid w:val="008102B1"/>
    <w:rPr>
      <w:rFonts w:ascii="Arial" w:hAnsi="Arial"/>
      <w:b/>
      <w:bCs/>
      <w:color w:val="333399"/>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6905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2823;&#38520;&#27861;&#35215;&#32034;&#24341;.docx" TargetMode="External"/><Relationship Id="rId18" Type="http://schemas.openxmlformats.org/officeDocument/2006/relationships/hyperlink" Target="&#20013;&#33775;&#20154;&#27665;&#20849;&#21644;&#22283;&#25010;&#2786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20013;&#33775;&#20154;&#27665;&#20849;&#21644;&#22283;&#25010;&#27861;.docx"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20013;&#33775;&#20154;&#27665;&#20849;&#21644;&#22283;&#25010;&#2786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22269;&#21153;&#38498;&#32452;&#32455;&#2786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20013;&#33775;&#20154;&#27665;&#20849;&#21644;&#22283;&#25010;&#27861;.docx"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20013;&#33775;&#20154;&#27665;&#20849;&#21644;&#22283;&#2501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22823;&#38520;&#27861;&#35215;&#25010;&#27861;&#39006;" TargetMode="External"/><Relationship Id="rId22" Type="http://schemas.openxmlformats.org/officeDocument/2006/relationships/hyperlink" Target="file:///D:\Dropbox\6law.idv.tw\6lawword\law-gb\&#20013;&#33775;&#20154;&#27665;&#20849;&#21644;&#22283;&#25010;&#27861;.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59</TotalTime>
  <Pages>4</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Links>
    <vt:vector size="60" baseType="variant">
      <vt:variant>
        <vt:i4>2949124</vt:i4>
      </vt:variant>
      <vt:variant>
        <vt:i4>27</vt:i4>
      </vt:variant>
      <vt:variant>
        <vt:i4>0</vt:i4>
      </vt:variant>
      <vt:variant>
        <vt:i4>5</vt:i4>
      </vt:variant>
      <vt:variant>
        <vt:lpwstr>mailto:anita399646@hotmail.com</vt:lpwstr>
      </vt:variant>
      <vt:variant>
        <vt:lpwstr/>
      </vt:variant>
      <vt:variant>
        <vt:i4>7274612</vt:i4>
      </vt:variant>
      <vt:variant>
        <vt:i4>24</vt:i4>
      </vt:variant>
      <vt:variant>
        <vt:i4>0</vt:i4>
      </vt:variant>
      <vt:variant>
        <vt:i4>5</vt:i4>
      </vt:variant>
      <vt:variant>
        <vt:lpwstr/>
      </vt:variant>
      <vt:variant>
        <vt:lpwstr>top</vt:lpwstr>
      </vt:variant>
      <vt:variant>
        <vt:i4>-625382851</vt:i4>
      </vt:variant>
      <vt:variant>
        <vt:i4>21</vt:i4>
      </vt:variant>
      <vt:variant>
        <vt:i4>0</vt:i4>
      </vt:variant>
      <vt:variant>
        <vt:i4>5</vt:i4>
      </vt:variant>
      <vt:variant>
        <vt:lpwstr>中華人民共和國憲法.doc</vt:lpwstr>
      </vt:variant>
      <vt:variant>
        <vt:lpwstr>a89</vt:lpwstr>
      </vt:variant>
      <vt:variant>
        <vt:i4>-629052836</vt:i4>
      </vt:variant>
      <vt:variant>
        <vt:i4>18</vt:i4>
      </vt:variant>
      <vt:variant>
        <vt:i4>0</vt:i4>
      </vt:variant>
      <vt:variant>
        <vt:i4>5</vt:i4>
      </vt:variant>
      <vt:variant>
        <vt:lpwstr>中華人民共和國憲法.doc</vt:lpwstr>
      </vt:variant>
      <vt:variant>
        <vt:lpwstr/>
      </vt:variant>
      <vt:variant>
        <vt:i4>1167656018</vt:i4>
      </vt:variant>
      <vt:variant>
        <vt:i4>15</vt:i4>
      </vt:variant>
      <vt:variant>
        <vt:i4>0</vt:i4>
      </vt:variant>
      <vt:variant>
        <vt:i4>5</vt:i4>
      </vt:variant>
      <vt:variant>
        <vt:lpwstr>http://www.6law.idv.tw/6law/law-gb/中華人民共和國國務院組織法.htm</vt:lpwstr>
      </vt:variant>
      <vt:variant>
        <vt:lpwstr/>
      </vt:variant>
      <vt:variant>
        <vt:i4>1283549656</vt:i4>
      </vt:variant>
      <vt:variant>
        <vt:i4>12</vt:i4>
      </vt:variant>
      <vt:variant>
        <vt:i4>0</vt:i4>
      </vt:variant>
      <vt:variant>
        <vt:i4>5</vt:i4>
      </vt:variant>
      <vt:variant>
        <vt:lpwstr>../S-link大陸法規索引.doc</vt:lpwstr>
      </vt:variant>
      <vt:variant>
        <vt:lpwstr>中華人民共和國國務院組織法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中華人民共和國國務院組織法</dc:title>
  <dc:subject/>
  <dc:creator>S-link 電子六法-黃婉玲</dc:creator>
  <cp:keywords/>
  <dc:description/>
  <cp:lastModifiedBy>黃 6laws</cp:lastModifiedBy>
  <cp:revision>21</cp:revision>
  <dcterms:created xsi:type="dcterms:W3CDTF">2014-11-28T01:03:00Z</dcterms:created>
  <dcterms:modified xsi:type="dcterms:W3CDTF">2024-06-02T19:41:00Z</dcterms:modified>
</cp:coreProperties>
</file>