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F8" w:rsidRDefault="00A6196C" w:rsidP="00AC2CF8">
      <w:pPr>
        <w:adjustRightInd w:val="0"/>
        <w:snapToGrid w:val="0"/>
        <w:ind w:rightChars="8" w:right="16"/>
        <w:jc w:val="right"/>
        <w:rPr>
          <w:rFonts w:ascii="Arial Unicode MS" w:hAnsi="Arial Unicode MS"/>
        </w:rPr>
      </w:pPr>
      <w:hyperlink r:id="rId8" w:tgtFrame="_blank" w:history="1">
        <w:r>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75pt;visibility:visible">
              <v:imagedata r:id="rId9" o:title="6lawr"/>
            </v:shape>
          </w:pict>
        </w:r>
      </w:hyperlink>
    </w:p>
    <w:p w:rsidR="00AC2CF8" w:rsidRDefault="00AC2CF8" w:rsidP="00AC2CF8">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10" w:tgtFrame="_blank" w:history="1">
        <w:r w:rsidRPr="00DF6796">
          <w:rPr>
            <w:rStyle w:val="a3"/>
            <w:sz w:val="18"/>
            <w:szCs w:val="20"/>
          </w:rPr>
          <w:t>更新</w:t>
        </w:r>
      </w:hyperlink>
      <w:r>
        <w:rPr>
          <w:rFonts w:hint="eastAsia"/>
          <w:color w:val="7F7F7F"/>
          <w:sz w:val="18"/>
          <w:szCs w:val="20"/>
          <w:lang w:val="zh-TW"/>
        </w:rPr>
        <w:t>】</w:t>
      </w:r>
      <w:r w:rsidR="00156BA0">
        <w:rPr>
          <w:rFonts w:ascii="Arial Unicode MS" w:hAnsi="Arial Unicode MS"/>
          <w:color w:val="5F5F5F"/>
          <w:sz w:val="18"/>
          <w:szCs w:val="20"/>
        </w:rPr>
        <w:t>2018/5/19</w:t>
      </w:r>
      <w:r>
        <w:rPr>
          <w:rFonts w:hint="eastAsia"/>
          <w:color w:val="7F7F7F"/>
          <w:sz w:val="18"/>
          <w:szCs w:val="20"/>
          <w:lang w:val="zh-TW"/>
        </w:rPr>
        <w:t>【</w:t>
      </w:r>
      <w:hyperlink r:id="rId11" w:history="1">
        <w:r w:rsidRPr="00485C1D">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sidRPr="00156BA0">
          <w:rPr>
            <w:rStyle w:val="a3"/>
            <w:sz w:val="18"/>
            <w:szCs w:val="20"/>
          </w:rPr>
          <w:t>黃婉玲</w:t>
        </w:r>
      </w:hyperlink>
    </w:p>
    <w:p w:rsidR="00AC2CF8" w:rsidRDefault="00AC2CF8" w:rsidP="00AC2CF8">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156BA0">
        <w:rPr>
          <w:rFonts w:hint="eastAsia"/>
          <w:color w:val="808000"/>
          <w:sz w:val="18"/>
          <w:szCs w:val="20"/>
        </w:rPr>
        <w:t>〉</w:t>
      </w:r>
      <w:r>
        <w:rPr>
          <w:rFonts w:hint="eastAsia"/>
          <w:color w:val="808000"/>
          <w:sz w:val="18"/>
          <w:szCs w:val="20"/>
        </w:rPr>
        <w:t>檢視</w:t>
      </w:r>
      <w:r>
        <w:rPr>
          <w:rFonts w:hint="eastAsia"/>
          <w:color w:val="808000"/>
          <w:sz w:val="18"/>
          <w:szCs w:val="20"/>
        </w:rPr>
        <w:t>--</w:t>
      </w:r>
      <w:r w:rsidR="00156BA0">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Default="00AC2CF8" w:rsidP="00AC2CF8">
      <w:pPr>
        <w:jc w:val="right"/>
        <w:rPr>
          <w:rFonts w:ascii="Arial Unicode MS" w:hAnsi="Arial Unicode MS"/>
          <w:b/>
          <w:color w:val="5F5F5F"/>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156BA0">
        <w:rPr>
          <w:rFonts w:ascii="Arial Unicode MS" w:hAnsi="Arial Unicode MS" w:hint="eastAsia"/>
          <w:b/>
          <w:color w:val="808000"/>
          <w:sz w:val="18"/>
        </w:rPr>
        <w:t>〉〉</w:t>
      </w:r>
      <w:hyperlink r:id="rId14" w:anchor="a中華人民共和國國境衛生檢疫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w:t>
        </w:r>
        <w:r w:rsidRPr="00BC5C62">
          <w:rPr>
            <w:rStyle w:val="a3"/>
            <w:rFonts w:ascii="Arial Unicode MS" w:hAnsi="Arial Unicode MS" w:hint="eastAsia"/>
            <w:sz w:val="18"/>
          </w:rPr>
          <w:t>陸法</w:t>
        </w:r>
        <w:r w:rsidRPr="00BC5C62">
          <w:rPr>
            <w:rStyle w:val="a3"/>
            <w:rFonts w:ascii="Arial Unicode MS" w:hAnsi="Arial Unicode MS" w:hint="eastAsia"/>
            <w:sz w:val="18"/>
          </w:rPr>
          <w:t>規</w:t>
        </w:r>
        <w:r w:rsidRPr="00BC5C62">
          <w:rPr>
            <w:rStyle w:val="a3"/>
            <w:rFonts w:ascii="Arial Unicode MS" w:hAnsi="Arial Unicode MS" w:hint="eastAsia"/>
            <w:sz w:val="18"/>
          </w:rPr>
          <w:t>索引</w:t>
        </w:r>
      </w:hyperlink>
      <w:r w:rsidR="00156BA0">
        <w:rPr>
          <w:rFonts w:ascii="Arial Unicode MS" w:hAnsi="Arial Unicode MS" w:hint="eastAsia"/>
          <w:b/>
          <w:color w:val="5F5F5F"/>
          <w:sz w:val="18"/>
        </w:rPr>
        <w:t>〉〉</w:t>
      </w:r>
      <w:hyperlink r:id="rId15" w:tgtFrame="_blank" w:history="1">
        <w:r w:rsidRPr="00BC5C62">
          <w:rPr>
            <w:rStyle w:val="a3"/>
            <w:rFonts w:ascii="Arial Unicode MS" w:hAnsi="Arial Unicode MS" w:hint="eastAsia"/>
            <w:sz w:val="18"/>
          </w:rPr>
          <w:t>線上網頁版</w:t>
        </w:r>
      </w:hyperlink>
      <w:r w:rsidR="00156BA0">
        <w:rPr>
          <w:rFonts w:ascii="Arial Unicode MS" w:hAnsi="Arial Unicode MS" w:hint="eastAsia"/>
          <w:b/>
          <w:color w:val="5F5F5F"/>
          <w:sz w:val="18"/>
        </w:rPr>
        <w:t>〉〉</w:t>
      </w:r>
    </w:p>
    <w:p w:rsidR="003831F8" w:rsidRPr="00976A9D" w:rsidRDefault="003831F8" w:rsidP="00AC2CF8">
      <w:pPr>
        <w:jc w:val="right"/>
        <w:rPr>
          <w:rFonts w:ascii="Arial Unicode MS" w:hAnsi="Arial Unicode MS"/>
          <w:color w:val="666699"/>
        </w:rPr>
      </w:pPr>
    </w:p>
    <w:p w:rsidR="002A00C9" w:rsidRPr="00976A9D" w:rsidRDefault="000364E4" w:rsidP="00806F82">
      <w:pPr>
        <w:jc w:val="both"/>
        <w:rPr>
          <w:rFonts w:ascii="Arial Unicode MS" w:hAnsi="Arial Unicode MS"/>
          <w:b/>
          <w:bCs/>
          <w:color w:val="993300"/>
        </w:rPr>
      </w:pPr>
      <w:r w:rsidRPr="00976A9D">
        <w:rPr>
          <w:rFonts w:ascii="Arial Unicode MS" w:hAnsi="Arial Unicode MS"/>
          <w:b/>
          <w:bCs/>
          <w:color w:val="993300"/>
          <w:szCs w:val="20"/>
        </w:rPr>
        <w:t>【</w:t>
      </w:r>
      <w:r w:rsidRPr="00976A9D">
        <w:rPr>
          <w:rFonts w:ascii="Arial Unicode MS" w:hAnsi="Arial Unicode MS" w:hint="eastAsia"/>
          <w:b/>
          <w:bCs/>
          <w:color w:val="993300"/>
          <w:szCs w:val="20"/>
        </w:rPr>
        <w:t>大陸</w:t>
      </w:r>
      <w:r w:rsidRPr="00976A9D">
        <w:rPr>
          <w:rFonts w:ascii="Arial Unicode MS" w:hAnsi="Arial Unicode MS"/>
          <w:b/>
          <w:bCs/>
          <w:color w:val="993300"/>
          <w:szCs w:val="20"/>
        </w:rPr>
        <w:t>法規】</w:t>
      </w:r>
      <w:r w:rsidR="003F1E3B" w:rsidRPr="00976A9D">
        <w:rPr>
          <w:rFonts w:ascii="標楷體" w:eastAsia="標楷體" w:hAnsi="標楷體" w:hint="eastAsia"/>
          <w:shadow/>
          <w:color w:val="000000"/>
          <w:sz w:val="32"/>
          <w:szCs w:val="22"/>
        </w:rPr>
        <w:t>中華人民共和國國境衛生檢疫法</w:t>
      </w:r>
    </w:p>
    <w:p w:rsidR="002A00C9" w:rsidRPr="00976A9D" w:rsidRDefault="002A00C9" w:rsidP="00806F82">
      <w:pPr>
        <w:jc w:val="both"/>
        <w:rPr>
          <w:rFonts w:ascii="Arial Unicode MS" w:hAnsi="Arial Unicode MS"/>
          <w:color w:val="666699"/>
        </w:rPr>
      </w:pPr>
      <w:r w:rsidRPr="00976A9D">
        <w:rPr>
          <w:rFonts w:ascii="Arial Unicode MS" w:hAnsi="Arial Unicode MS"/>
          <w:b/>
          <w:bCs/>
          <w:color w:val="993300"/>
        </w:rPr>
        <w:t>【</w:t>
      </w:r>
      <w:r w:rsidRPr="00976A9D">
        <w:rPr>
          <w:rFonts w:ascii="Arial Unicode MS" w:hAnsi="Arial Unicode MS" w:hint="eastAsia"/>
          <w:b/>
          <w:bCs/>
          <w:color w:val="993300"/>
        </w:rPr>
        <w:t>發布單位</w:t>
      </w:r>
      <w:r w:rsidRPr="00976A9D">
        <w:rPr>
          <w:rFonts w:ascii="Arial Unicode MS" w:hAnsi="Arial Unicode MS"/>
          <w:b/>
          <w:bCs/>
          <w:color w:val="993300"/>
        </w:rPr>
        <w:t>】</w:t>
      </w:r>
      <w:r w:rsidR="003831F8" w:rsidRPr="00485C1D">
        <w:rPr>
          <w:rFonts w:ascii="Arial Unicode MS" w:hAnsi="Arial Unicode MS" w:hint="eastAsia"/>
          <w:sz w:val="18"/>
        </w:rPr>
        <w:t>全國人民代表大會常務委員會</w:t>
      </w:r>
    </w:p>
    <w:p w:rsidR="002A00C9" w:rsidRPr="007620C1" w:rsidRDefault="002A00C9" w:rsidP="00806F82">
      <w:pPr>
        <w:jc w:val="both"/>
        <w:rPr>
          <w:rFonts w:ascii="Arial Unicode MS" w:hAnsi="Arial Unicode MS"/>
          <w:color w:val="993300"/>
          <w:szCs w:val="20"/>
        </w:rPr>
      </w:pPr>
      <w:r w:rsidRPr="007620C1">
        <w:rPr>
          <w:rFonts w:ascii="Arial Unicode MS" w:hAnsi="Arial Unicode MS"/>
          <w:b/>
          <w:bCs/>
          <w:color w:val="993300"/>
          <w:szCs w:val="20"/>
        </w:rPr>
        <w:t>【</w:t>
      </w:r>
      <w:r w:rsidR="00F05249" w:rsidRPr="007620C1">
        <w:rPr>
          <w:rFonts w:ascii="Arial Unicode MS" w:hAnsi="Arial Unicode MS" w:hint="eastAsia"/>
          <w:b/>
          <w:bCs/>
          <w:color w:val="993300"/>
          <w:szCs w:val="20"/>
        </w:rPr>
        <w:t>發</w:t>
      </w:r>
      <w:r w:rsidR="00EA7D2E" w:rsidRPr="007620C1">
        <w:rPr>
          <w:rFonts w:ascii="Arial Unicode MS" w:hAnsi="Arial Unicode MS" w:hint="eastAsia"/>
          <w:b/>
          <w:color w:val="993300"/>
          <w:szCs w:val="20"/>
        </w:rPr>
        <w:t>布</w:t>
      </w:r>
      <w:r w:rsidRPr="007620C1">
        <w:rPr>
          <w:rFonts w:ascii="Arial Unicode MS" w:hAnsi="Arial Unicode MS" w:hint="eastAsia"/>
          <w:b/>
          <w:bCs/>
          <w:color w:val="993300"/>
          <w:szCs w:val="20"/>
        </w:rPr>
        <w:t>日期</w:t>
      </w:r>
      <w:r w:rsidRPr="007620C1">
        <w:rPr>
          <w:rFonts w:ascii="Arial Unicode MS" w:hAnsi="Arial Unicode MS"/>
          <w:b/>
          <w:bCs/>
          <w:color w:val="993300"/>
          <w:szCs w:val="20"/>
        </w:rPr>
        <w:t>】</w:t>
      </w:r>
      <w:r w:rsidR="007620C1" w:rsidRPr="007620C1">
        <w:rPr>
          <w:rFonts w:ascii="Arial Unicode MS" w:hAnsi="Arial Unicode MS" w:hint="eastAsia"/>
          <w:bCs/>
          <w:color w:val="000000"/>
          <w:szCs w:val="20"/>
        </w:rPr>
        <w:t>2018</w:t>
      </w:r>
      <w:r w:rsidR="007620C1" w:rsidRPr="007620C1">
        <w:rPr>
          <w:rFonts w:ascii="Arial Unicode MS" w:hAnsi="Arial Unicode MS" w:hint="eastAsia"/>
          <w:bCs/>
          <w:color w:val="000000"/>
          <w:szCs w:val="20"/>
        </w:rPr>
        <w:t>年</w:t>
      </w:r>
      <w:r w:rsidR="007620C1" w:rsidRPr="007620C1">
        <w:rPr>
          <w:rFonts w:ascii="Arial Unicode MS" w:hAnsi="Arial Unicode MS" w:hint="eastAsia"/>
          <w:bCs/>
          <w:color w:val="000000"/>
          <w:szCs w:val="20"/>
        </w:rPr>
        <w:t>4</w:t>
      </w:r>
      <w:r w:rsidR="007620C1" w:rsidRPr="007620C1">
        <w:rPr>
          <w:rFonts w:ascii="Arial Unicode MS" w:hAnsi="Arial Unicode MS" w:hint="eastAsia"/>
          <w:bCs/>
          <w:color w:val="000000"/>
          <w:szCs w:val="20"/>
        </w:rPr>
        <w:t>月</w:t>
      </w:r>
      <w:r w:rsidR="007620C1" w:rsidRPr="007620C1">
        <w:rPr>
          <w:rFonts w:ascii="Arial Unicode MS" w:hAnsi="Arial Unicode MS" w:hint="eastAsia"/>
          <w:bCs/>
          <w:color w:val="000000"/>
          <w:szCs w:val="20"/>
        </w:rPr>
        <w:t>27</w:t>
      </w:r>
      <w:r w:rsidR="007620C1" w:rsidRPr="007620C1">
        <w:rPr>
          <w:rFonts w:ascii="Arial Unicode MS" w:hAnsi="Arial Unicode MS" w:hint="eastAsia"/>
          <w:bCs/>
          <w:color w:val="000000"/>
          <w:szCs w:val="20"/>
        </w:rPr>
        <w:t>日</w:t>
      </w:r>
    </w:p>
    <w:p w:rsidR="002A00C9" w:rsidRPr="007620C1" w:rsidRDefault="002A00C9" w:rsidP="00806F82">
      <w:pPr>
        <w:jc w:val="both"/>
        <w:rPr>
          <w:rFonts w:ascii="Arial Unicode MS" w:hAnsi="Arial Unicode MS"/>
          <w:color w:val="000000"/>
          <w:szCs w:val="20"/>
        </w:rPr>
      </w:pPr>
      <w:r w:rsidRPr="007620C1">
        <w:rPr>
          <w:rFonts w:ascii="Arial Unicode MS" w:hAnsi="Arial Unicode MS"/>
          <w:b/>
          <w:bCs/>
          <w:color w:val="993300"/>
          <w:szCs w:val="20"/>
        </w:rPr>
        <w:t>【</w:t>
      </w:r>
      <w:r w:rsidRPr="007620C1">
        <w:rPr>
          <w:rFonts w:ascii="Arial Unicode MS" w:hAnsi="Arial Unicode MS" w:hint="eastAsia"/>
          <w:b/>
          <w:bCs/>
          <w:color w:val="993300"/>
          <w:szCs w:val="20"/>
        </w:rPr>
        <w:t>實施日期</w:t>
      </w:r>
      <w:r w:rsidRPr="007620C1">
        <w:rPr>
          <w:rFonts w:ascii="Arial Unicode MS" w:hAnsi="Arial Unicode MS"/>
          <w:b/>
          <w:bCs/>
          <w:color w:val="993300"/>
          <w:szCs w:val="20"/>
        </w:rPr>
        <w:t>】</w:t>
      </w:r>
      <w:r w:rsidR="007620C1" w:rsidRPr="007620C1">
        <w:rPr>
          <w:rFonts w:ascii="Arial Unicode MS" w:hAnsi="Arial Unicode MS" w:hint="eastAsia"/>
          <w:bCs/>
          <w:color w:val="000000"/>
          <w:szCs w:val="20"/>
        </w:rPr>
        <w:t>2018</w:t>
      </w:r>
      <w:r w:rsidR="007620C1" w:rsidRPr="007620C1">
        <w:rPr>
          <w:rFonts w:ascii="Arial Unicode MS" w:hAnsi="Arial Unicode MS" w:hint="eastAsia"/>
          <w:bCs/>
          <w:color w:val="000000"/>
          <w:szCs w:val="20"/>
        </w:rPr>
        <w:t>年</w:t>
      </w:r>
      <w:r w:rsidR="007620C1" w:rsidRPr="007620C1">
        <w:rPr>
          <w:rFonts w:ascii="Arial Unicode MS" w:hAnsi="Arial Unicode MS" w:hint="eastAsia"/>
          <w:bCs/>
          <w:color w:val="000000"/>
          <w:szCs w:val="20"/>
        </w:rPr>
        <w:t>4</w:t>
      </w:r>
      <w:r w:rsidR="007620C1" w:rsidRPr="007620C1">
        <w:rPr>
          <w:rFonts w:ascii="Arial Unicode MS" w:hAnsi="Arial Unicode MS" w:hint="eastAsia"/>
          <w:bCs/>
          <w:color w:val="000000"/>
          <w:szCs w:val="20"/>
        </w:rPr>
        <w:t>月</w:t>
      </w:r>
      <w:r w:rsidR="007620C1" w:rsidRPr="007620C1">
        <w:rPr>
          <w:rFonts w:ascii="Arial Unicode MS" w:hAnsi="Arial Unicode MS" w:hint="eastAsia"/>
          <w:bCs/>
          <w:color w:val="000000"/>
          <w:szCs w:val="20"/>
        </w:rPr>
        <w:t>27</w:t>
      </w:r>
      <w:r w:rsidR="007620C1" w:rsidRPr="007620C1">
        <w:rPr>
          <w:rFonts w:ascii="Arial Unicode MS" w:hAnsi="Arial Unicode MS" w:hint="eastAsia"/>
          <w:bCs/>
          <w:color w:val="000000"/>
          <w:szCs w:val="20"/>
        </w:rPr>
        <w:t>日</w:t>
      </w:r>
      <w:bookmarkStart w:id="1" w:name="_GoBack"/>
      <w:bookmarkEnd w:id="1"/>
    </w:p>
    <w:p w:rsidR="00102B03" w:rsidRDefault="00102B03" w:rsidP="00806F82">
      <w:pPr>
        <w:jc w:val="both"/>
        <w:rPr>
          <w:rFonts w:ascii="Arial Unicode MS" w:hAnsi="Arial Unicode MS"/>
          <w:color w:val="000000"/>
          <w:szCs w:val="18"/>
        </w:rPr>
      </w:pPr>
    </w:p>
    <w:p w:rsidR="00915347" w:rsidRPr="00AC2CF8" w:rsidRDefault="00915347" w:rsidP="00AC2CF8">
      <w:pPr>
        <w:pStyle w:val="1"/>
        <w:rPr>
          <w:color w:val="800000"/>
          <w:szCs w:val="27"/>
          <w:lang w:val="zh-TW"/>
        </w:rPr>
      </w:pPr>
      <w:r w:rsidRPr="00AC2CF8">
        <w:rPr>
          <w:color w:val="800000"/>
        </w:rPr>
        <w:t>【</w:t>
      </w:r>
      <w:r w:rsidRPr="00AC2CF8">
        <w:rPr>
          <w:rFonts w:hint="eastAsia"/>
          <w:color w:val="800000"/>
        </w:rPr>
        <w:t>法規沿革</w:t>
      </w:r>
      <w:r w:rsidRPr="00AC2CF8">
        <w:rPr>
          <w:color w:val="800000"/>
        </w:rPr>
        <w:t>】</w:t>
      </w:r>
    </w:p>
    <w:p w:rsidR="00485C1D" w:rsidRDefault="00485C1D" w:rsidP="003C6155">
      <w:pPr>
        <w:ind w:left="142"/>
        <w:rPr>
          <w:rFonts w:ascii="Arial Unicode MS" w:hAnsi="Arial Unicode MS"/>
          <w:sz w:val="18"/>
        </w:rPr>
      </w:pPr>
      <w:r w:rsidRPr="00976A9D">
        <w:rPr>
          <w:rFonts w:ascii="Arial Unicode MS" w:hAnsi="Arial Unicode MS" w:hint="eastAsia"/>
          <w:color w:val="000000"/>
          <w:sz w:val="18"/>
        </w:rPr>
        <w:t>‧</w:t>
      </w:r>
      <w:r w:rsidRPr="00485C1D">
        <w:rPr>
          <w:rFonts w:ascii="Arial Unicode MS" w:hAnsi="Arial Unicode MS" w:hint="eastAsia"/>
          <w:sz w:val="18"/>
        </w:rPr>
        <w:t>1986</w:t>
      </w:r>
      <w:r w:rsidRPr="00485C1D">
        <w:rPr>
          <w:rFonts w:ascii="Arial Unicode MS" w:hAnsi="Arial Unicode MS" w:hint="eastAsia"/>
          <w:sz w:val="18"/>
        </w:rPr>
        <w:t>年</w:t>
      </w:r>
      <w:r w:rsidRPr="00485C1D">
        <w:rPr>
          <w:rFonts w:ascii="Arial Unicode MS" w:hAnsi="Arial Unicode MS" w:hint="eastAsia"/>
          <w:sz w:val="18"/>
        </w:rPr>
        <w:t>12</w:t>
      </w:r>
      <w:r w:rsidRPr="00485C1D">
        <w:rPr>
          <w:rFonts w:ascii="Arial Unicode MS" w:hAnsi="Arial Unicode MS" w:hint="eastAsia"/>
          <w:sz w:val="18"/>
        </w:rPr>
        <w:t>月</w:t>
      </w:r>
      <w:r w:rsidRPr="00485C1D">
        <w:rPr>
          <w:rFonts w:ascii="Arial Unicode MS" w:hAnsi="Arial Unicode MS" w:hint="eastAsia"/>
          <w:sz w:val="18"/>
        </w:rPr>
        <w:t>2</w:t>
      </w:r>
      <w:r w:rsidRPr="00485C1D">
        <w:rPr>
          <w:rFonts w:ascii="Arial Unicode MS" w:hAnsi="Arial Unicode MS" w:hint="eastAsia"/>
          <w:sz w:val="18"/>
        </w:rPr>
        <w:t>日第六屆全國人民代表大會常務委員會第十八次會議通過；</w:t>
      </w:r>
      <w:r w:rsidRPr="00485C1D">
        <w:rPr>
          <w:rFonts w:ascii="Arial Unicode MS" w:hAnsi="Arial Unicode MS" w:hint="eastAsia"/>
          <w:sz w:val="18"/>
        </w:rPr>
        <w:t>1986</w:t>
      </w:r>
      <w:r w:rsidRPr="00485C1D">
        <w:rPr>
          <w:rFonts w:ascii="Arial Unicode MS" w:hAnsi="Arial Unicode MS" w:hint="eastAsia"/>
          <w:sz w:val="18"/>
        </w:rPr>
        <w:t>年</w:t>
      </w:r>
      <w:r w:rsidRPr="00485C1D">
        <w:rPr>
          <w:rFonts w:ascii="Arial Unicode MS" w:hAnsi="Arial Unicode MS" w:hint="eastAsia"/>
          <w:sz w:val="18"/>
        </w:rPr>
        <w:t>12</w:t>
      </w:r>
      <w:r w:rsidRPr="00485C1D">
        <w:rPr>
          <w:rFonts w:ascii="Arial Unicode MS" w:hAnsi="Arial Unicode MS" w:hint="eastAsia"/>
          <w:sz w:val="18"/>
        </w:rPr>
        <w:t>月</w:t>
      </w:r>
      <w:r w:rsidRPr="00485C1D">
        <w:rPr>
          <w:rFonts w:ascii="Arial Unicode MS" w:hAnsi="Arial Unicode MS" w:hint="eastAsia"/>
          <w:sz w:val="18"/>
        </w:rPr>
        <w:t>2</w:t>
      </w:r>
      <w:r w:rsidRPr="00485C1D">
        <w:rPr>
          <w:rFonts w:ascii="Arial Unicode MS" w:hAnsi="Arial Unicode MS" w:hint="eastAsia"/>
          <w:sz w:val="18"/>
        </w:rPr>
        <w:t>日中華人民共和國主席令第四十六號公布</w:t>
      </w:r>
      <w:r w:rsidR="00D72F86" w:rsidRPr="00D72F86">
        <w:rPr>
          <w:rFonts w:ascii="Arial Unicode MS" w:hAnsi="Arial Unicode MS" w:hint="eastAsia"/>
          <w:color w:val="FFFFFF"/>
          <w:sz w:val="18"/>
        </w:rPr>
        <w:t>*</w:t>
      </w:r>
    </w:p>
    <w:p w:rsidR="00485C1D" w:rsidRDefault="00485C1D" w:rsidP="003C6155">
      <w:pPr>
        <w:ind w:left="142"/>
        <w:rPr>
          <w:rFonts w:ascii="Arial Unicode MS" w:hAnsi="Arial Unicode MS"/>
          <w:sz w:val="18"/>
        </w:rPr>
      </w:pPr>
      <w:r w:rsidRPr="00976A9D">
        <w:rPr>
          <w:rFonts w:ascii="Arial Unicode MS" w:hAnsi="Arial Unicode MS" w:hint="eastAsia"/>
          <w:color w:val="000000"/>
          <w:sz w:val="18"/>
        </w:rPr>
        <w:t>‧</w:t>
      </w:r>
      <w:r w:rsidRPr="00485C1D">
        <w:rPr>
          <w:rFonts w:ascii="Arial Unicode MS" w:hAnsi="Arial Unicode MS" w:hint="eastAsia"/>
          <w:sz w:val="18"/>
        </w:rPr>
        <w:t>2007</w:t>
      </w:r>
      <w:r w:rsidRPr="00485C1D">
        <w:rPr>
          <w:rFonts w:ascii="Arial Unicode MS" w:hAnsi="Arial Unicode MS" w:hint="eastAsia"/>
          <w:sz w:val="18"/>
        </w:rPr>
        <w:t>年</w:t>
      </w:r>
      <w:r w:rsidRPr="00485C1D">
        <w:rPr>
          <w:rFonts w:ascii="Arial Unicode MS" w:hAnsi="Arial Unicode MS" w:hint="eastAsia"/>
          <w:sz w:val="18"/>
        </w:rPr>
        <w:t>12</w:t>
      </w:r>
      <w:r w:rsidRPr="00485C1D">
        <w:rPr>
          <w:rFonts w:ascii="Arial Unicode MS" w:hAnsi="Arial Unicode MS" w:hint="eastAsia"/>
          <w:sz w:val="18"/>
        </w:rPr>
        <w:t>月</w:t>
      </w:r>
      <w:r w:rsidRPr="00485C1D">
        <w:rPr>
          <w:rFonts w:ascii="Arial Unicode MS" w:hAnsi="Arial Unicode MS" w:hint="eastAsia"/>
          <w:sz w:val="18"/>
        </w:rPr>
        <w:t>29</w:t>
      </w:r>
      <w:r w:rsidRPr="00485C1D">
        <w:rPr>
          <w:rFonts w:ascii="Arial Unicode MS" w:hAnsi="Arial Unicode MS" w:hint="eastAsia"/>
          <w:sz w:val="18"/>
        </w:rPr>
        <w:t>日第十屆全國人民代表大會常務委員會第三十一次會議《關於修改</w:t>
      </w:r>
      <w:r w:rsidR="00156BA0">
        <w:rPr>
          <w:rFonts w:ascii="Arial Unicode MS" w:hAnsi="Arial Unicode MS" w:hint="eastAsia"/>
          <w:sz w:val="18"/>
        </w:rPr>
        <w:t>〈</w:t>
      </w:r>
      <w:r w:rsidRPr="00485C1D">
        <w:rPr>
          <w:rFonts w:ascii="Arial Unicode MS" w:hAnsi="Arial Unicode MS" w:hint="eastAsia"/>
          <w:sz w:val="18"/>
        </w:rPr>
        <w:t>中華人民共和國國境衛生檢疫法</w:t>
      </w:r>
      <w:r w:rsidR="00156BA0">
        <w:rPr>
          <w:rFonts w:ascii="Arial Unicode MS" w:hAnsi="Arial Unicode MS" w:hint="eastAsia"/>
          <w:sz w:val="18"/>
        </w:rPr>
        <w:t>〉</w:t>
      </w:r>
      <w:r w:rsidRPr="00485C1D">
        <w:rPr>
          <w:rFonts w:ascii="Arial Unicode MS" w:hAnsi="Arial Unicode MS" w:hint="eastAsia"/>
          <w:sz w:val="18"/>
        </w:rPr>
        <w:t>的決定》第一次修正</w:t>
      </w:r>
      <w:r w:rsidRPr="00B07DFA">
        <w:rPr>
          <w:rFonts w:ascii="Arial Unicode MS" w:hAnsi="Arial Unicode MS" w:hint="eastAsia"/>
          <w:sz w:val="18"/>
        </w:rPr>
        <w:t>（註：修改</w:t>
      </w:r>
      <w:r w:rsidRPr="00976A9D">
        <w:rPr>
          <w:rFonts w:ascii="Arial Unicode MS" w:hAnsi="Arial Unicode MS" w:hint="eastAsia"/>
          <w:color w:val="000000"/>
          <w:sz w:val="18"/>
        </w:rPr>
        <w:t>第</w:t>
      </w:r>
      <w:hyperlink w:anchor="a14" w:history="1">
        <w:r w:rsidRPr="00976A9D">
          <w:rPr>
            <w:rStyle w:val="a3"/>
            <w:rFonts w:ascii="Arial Unicode MS" w:hAnsi="Arial Unicode MS" w:hint="eastAsia"/>
            <w:sz w:val="18"/>
          </w:rPr>
          <w:t>十四</w:t>
        </w:r>
      </w:hyperlink>
      <w:r w:rsidRPr="00976A9D">
        <w:rPr>
          <w:rFonts w:ascii="Arial Unicode MS" w:hAnsi="Arial Unicode MS" w:hint="eastAsia"/>
          <w:color w:val="000000"/>
          <w:sz w:val="18"/>
        </w:rPr>
        <w:t>條</w:t>
      </w:r>
      <w:r w:rsidRPr="00B07DFA">
        <w:rPr>
          <w:rFonts w:ascii="Arial Unicode MS" w:hAnsi="Arial Unicode MS" w:hint="eastAsia"/>
          <w:sz w:val="18"/>
        </w:rPr>
        <w:t>）</w:t>
      </w:r>
      <w:r w:rsidR="00D72F86" w:rsidRPr="00D72F86">
        <w:rPr>
          <w:rFonts w:ascii="Arial Unicode MS" w:hAnsi="Arial Unicode MS" w:hint="eastAsia"/>
          <w:color w:val="FFFFFF"/>
          <w:sz w:val="18"/>
        </w:rPr>
        <w:t>*</w:t>
      </w:r>
    </w:p>
    <w:p w:rsidR="00485C1D" w:rsidRDefault="00485C1D" w:rsidP="003C6155">
      <w:pPr>
        <w:ind w:left="142"/>
        <w:rPr>
          <w:rFonts w:ascii="Arial Unicode MS" w:hAnsi="Arial Unicode MS" w:hint="eastAsia"/>
          <w:sz w:val="18"/>
        </w:rPr>
      </w:pPr>
      <w:r w:rsidRPr="00976A9D">
        <w:rPr>
          <w:rFonts w:ascii="Arial Unicode MS" w:hAnsi="Arial Unicode MS" w:hint="eastAsia"/>
          <w:color w:val="000000"/>
          <w:sz w:val="18"/>
        </w:rPr>
        <w:t>‧</w:t>
      </w:r>
      <w:r w:rsidRPr="00485C1D">
        <w:rPr>
          <w:rFonts w:ascii="Arial Unicode MS" w:hAnsi="Arial Unicode MS" w:hint="eastAsia"/>
          <w:sz w:val="18"/>
        </w:rPr>
        <w:t>2009</w:t>
      </w:r>
      <w:r w:rsidRPr="00485C1D">
        <w:rPr>
          <w:rFonts w:ascii="Arial Unicode MS" w:hAnsi="Arial Unicode MS" w:hint="eastAsia"/>
          <w:sz w:val="18"/>
        </w:rPr>
        <w:t>年</w:t>
      </w:r>
      <w:r w:rsidRPr="00485C1D">
        <w:rPr>
          <w:rFonts w:ascii="Arial Unicode MS" w:hAnsi="Arial Unicode MS" w:hint="eastAsia"/>
          <w:sz w:val="18"/>
        </w:rPr>
        <w:t>8</w:t>
      </w:r>
      <w:r w:rsidRPr="00485C1D">
        <w:rPr>
          <w:rFonts w:ascii="Arial Unicode MS" w:hAnsi="Arial Unicode MS" w:hint="eastAsia"/>
          <w:sz w:val="18"/>
        </w:rPr>
        <w:t>月</w:t>
      </w:r>
      <w:r w:rsidRPr="00485C1D">
        <w:rPr>
          <w:rFonts w:ascii="Arial Unicode MS" w:hAnsi="Arial Unicode MS" w:hint="eastAsia"/>
          <w:sz w:val="18"/>
        </w:rPr>
        <w:t>27</w:t>
      </w:r>
      <w:r w:rsidRPr="00485C1D">
        <w:rPr>
          <w:rFonts w:ascii="Arial Unicode MS" w:hAnsi="Arial Unicode MS" w:hint="eastAsia"/>
          <w:sz w:val="18"/>
        </w:rPr>
        <w:t>日中華人民共和國主席令第十八號第十一屆全國人民代表大會常務委員會第十次會議《</w:t>
      </w:r>
      <w:hyperlink r:id="rId16" w:anchor="a24" w:history="1">
        <w:r w:rsidRPr="00485C1D">
          <w:rPr>
            <w:rStyle w:val="a3"/>
            <w:rFonts w:ascii="Arial Unicode MS" w:hAnsi="Arial Unicode MS" w:hint="eastAsia"/>
            <w:sz w:val="18"/>
          </w:rPr>
          <w:t>關於修改部分法律的決定</w:t>
        </w:r>
      </w:hyperlink>
      <w:r w:rsidRPr="00485C1D">
        <w:rPr>
          <w:rFonts w:ascii="Arial Unicode MS" w:hAnsi="Arial Unicode MS" w:hint="eastAsia"/>
          <w:sz w:val="18"/>
        </w:rPr>
        <w:t>》第二次修正</w:t>
      </w:r>
      <w:r w:rsidRPr="00B07DFA">
        <w:rPr>
          <w:rFonts w:ascii="Arial Unicode MS" w:hAnsi="Arial Unicode MS" w:hint="eastAsia"/>
          <w:sz w:val="18"/>
        </w:rPr>
        <w:t>（註：修改</w:t>
      </w:r>
      <w:r w:rsidRPr="00485C1D">
        <w:rPr>
          <w:rFonts w:ascii="Arial Unicode MS" w:hAnsi="Arial Unicode MS" w:hint="eastAsia"/>
          <w:sz w:val="18"/>
        </w:rPr>
        <w:t>第</w:t>
      </w:r>
      <w:hyperlink w:anchor="a22" w:history="1">
        <w:r w:rsidRPr="00485C1D">
          <w:rPr>
            <w:rStyle w:val="a3"/>
            <w:rFonts w:ascii="Arial Unicode MS" w:hAnsi="Arial Unicode MS" w:hint="eastAsia"/>
            <w:sz w:val="18"/>
          </w:rPr>
          <w:t>二十二</w:t>
        </w:r>
      </w:hyperlink>
      <w:r w:rsidRPr="00485C1D">
        <w:rPr>
          <w:rFonts w:ascii="Arial Unicode MS" w:hAnsi="Arial Unicode MS" w:hint="eastAsia"/>
          <w:sz w:val="18"/>
        </w:rPr>
        <w:t>條</w:t>
      </w:r>
      <w:r w:rsidRPr="00B07DFA">
        <w:rPr>
          <w:rFonts w:ascii="Arial Unicode MS" w:hAnsi="Arial Unicode MS" w:hint="eastAsia"/>
          <w:sz w:val="18"/>
        </w:rPr>
        <w:t>）</w:t>
      </w:r>
    </w:p>
    <w:p w:rsidR="00AB420D" w:rsidRPr="00AB420D" w:rsidRDefault="00AB420D" w:rsidP="00AB420D">
      <w:pPr>
        <w:ind w:leftChars="59" w:left="118"/>
        <w:rPr>
          <w:rFonts w:ascii="Arial Unicode MS" w:hAnsi="Arial Unicode MS"/>
          <w:sz w:val="18"/>
        </w:rPr>
      </w:pPr>
      <w:r w:rsidRPr="003F1567">
        <w:rPr>
          <w:rFonts w:ascii="Arial Unicode MS" w:hAnsi="Arial Unicode MS" w:hint="eastAsia"/>
          <w:bCs/>
          <w:color w:val="000000"/>
          <w:sz w:val="18"/>
        </w:rPr>
        <w:t>‧</w:t>
      </w:r>
      <w:r w:rsidRPr="00076862">
        <w:rPr>
          <w:rFonts w:ascii="Arial Unicode MS" w:hAnsi="Arial Unicode MS" w:hint="eastAsia"/>
          <w:bCs/>
          <w:color w:val="000000"/>
          <w:sz w:val="18"/>
        </w:rPr>
        <w:t>2018</w:t>
      </w:r>
      <w:r w:rsidRPr="00076862">
        <w:rPr>
          <w:rFonts w:ascii="Arial Unicode MS" w:hAnsi="Arial Unicode MS" w:hint="eastAsia"/>
          <w:bCs/>
          <w:color w:val="000000"/>
          <w:sz w:val="18"/>
        </w:rPr>
        <w:t>年</w:t>
      </w:r>
      <w:r w:rsidRPr="00076862">
        <w:rPr>
          <w:rFonts w:ascii="Arial Unicode MS" w:hAnsi="Arial Unicode MS" w:hint="eastAsia"/>
          <w:bCs/>
          <w:color w:val="000000"/>
          <w:sz w:val="18"/>
        </w:rPr>
        <w:t>4</w:t>
      </w:r>
      <w:r w:rsidRPr="00076862">
        <w:rPr>
          <w:rFonts w:ascii="Arial Unicode MS" w:hAnsi="Arial Unicode MS" w:hint="eastAsia"/>
          <w:bCs/>
          <w:color w:val="000000"/>
          <w:sz w:val="18"/>
        </w:rPr>
        <w:t>月</w:t>
      </w:r>
      <w:r w:rsidRPr="00076862">
        <w:rPr>
          <w:rFonts w:ascii="Arial Unicode MS" w:hAnsi="Arial Unicode MS" w:hint="eastAsia"/>
          <w:bCs/>
          <w:color w:val="000000"/>
          <w:sz w:val="18"/>
        </w:rPr>
        <w:t>27</w:t>
      </w:r>
      <w:r w:rsidRPr="00076862">
        <w:rPr>
          <w:rFonts w:ascii="Arial Unicode MS" w:hAnsi="Arial Unicode MS" w:hint="eastAsia"/>
          <w:bCs/>
          <w:color w:val="000000"/>
          <w:sz w:val="18"/>
        </w:rPr>
        <w:t>日中華人民共和國主席令第六號《</w:t>
      </w:r>
      <w:hyperlink r:id="rId17" w:anchor="a1" w:history="1">
        <w:r w:rsidRPr="00076862">
          <w:rPr>
            <w:rStyle w:val="a3"/>
            <w:rFonts w:ascii="Arial Unicode MS" w:hAnsi="Arial Unicode MS" w:hint="eastAsia"/>
            <w:bCs/>
            <w:sz w:val="18"/>
          </w:rPr>
          <w:t>全國人</w:t>
        </w:r>
        <w:r w:rsidRPr="00076862">
          <w:rPr>
            <w:rStyle w:val="a3"/>
            <w:rFonts w:ascii="Arial Unicode MS" w:hAnsi="Arial Unicode MS" w:hint="eastAsia"/>
            <w:bCs/>
            <w:sz w:val="18"/>
          </w:rPr>
          <w:t>大</w:t>
        </w:r>
        <w:r w:rsidRPr="00076862">
          <w:rPr>
            <w:rStyle w:val="a3"/>
            <w:rFonts w:ascii="Arial Unicode MS" w:hAnsi="Arial Unicode MS" w:hint="eastAsia"/>
            <w:bCs/>
            <w:sz w:val="18"/>
          </w:rPr>
          <w:t>常委</w:t>
        </w:r>
        <w:r w:rsidRPr="00076862">
          <w:rPr>
            <w:rStyle w:val="a3"/>
            <w:rFonts w:ascii="Arial Unicode MS" w:hAnsi="Arial Unicode MS" w:hint="eastAsia"/>
            <w:bCs/>
            <w:sz w:val="18"/>
          </w:rPr>
          <w:t>會</w:t>
        </w:r>
        <w:r w:rsidRPr="00076862">
          <w:rPr>
            <w:rStyle w:val="a3"/>
            <w:rFonts w:ascii="Arial Unicode MS" w:hAnsi="Arial Unicode MS" w:hint="eastAsia"/>
            <w:bCs/>
            <w:sz w:val="18"/>
          </w:rPr>
          <w:t>關</w:t>
        </w:r>
        <w:r w:rsidRPr="00076862">
          <w:rPr>
            <w:rStyle w:val="a3"/>
            <w:rFonts w:ascii="Arial Unicode MS" w:hAnsi="Arial Unicode MS" w:hint="eastAsia"/>
            <w:bCs/>
            <w:sz w:val="18"/>
          </w:rPr>
          <w:t>於</w:t>
        </w:r>
        <w:r w:rsidRPr="00076862">
          <w:rPr>
            <w:rStyle w:val="a3"/>
            <w:rFonts w:ascii="Arial Unicode MS" w:hAnsi="Arial Unicode MS" w:hint="eastAsia"/>
            <w:bCs/>
            <w:sz w:val="18"/>
          </w:rPr>
          <w:t>修</w:t>
        </w:r>
        <w:r w:rsidRPr="00076862">
          <w:rPr>
            <w:rStyle w:val="a3"/>
            <w:rFonts w:ascii="Arial Unicode MS" w:hAnsi="Arial Unicode MS" w:hint="eastAsia"/>
            <w:bCs/>
            <w:sz w:val="18"/>
          </w:rPr>
          <w:t>改</w:t>
        </w:r>
        <w:r w:rsidRPr="00076862">
          <w:rPr>
            <w:rStyle w:val="a3"/>
            <w:rFonts w:ascii="Arial Unicode MS" w:hAnsi="Arial Unicode MS" w:hint="eastAsia"/>
            <w:bCs/>
            <w:sz w:val="18"/>
          </w:rPr>
          <w:t>《</w:t>
        </w:r>
        <w:r w:rsidRPr="00076862">
          <w:rPr>
            <w:rStyle w:val="a3"/>
            <w:rFonts w:ascii="Arial Unicode MS" w:hAnsi="Arial Unicode MS" w:hint="eastAsia"/>
            <w:bCs/>
            <w:sz w:val="18"/>
          </w:rPr>
          <w:t>中華人民共和國國境衛生檢疫法》等六部法律的決定</w:t>
        </w:r>
      </w:hyperlink>
      <w:r w:rsidRPr="00076862">
        <w:rPr>
          <w:rFonts w:ascii="Arial Unicode MS" w:hAnsi="Arial Unicode MS" w:hint="eastAsia"/>
          <w:bCs/>
          <w:color w:val="000000"/>
          <w:sz w:val="18"/>
        </w:rPr>
        <w:t>》修正</w:t>
      </w:r>
      <w:r w:rsidRPr="00B07DFA">
        <w:rPr>
          <w:rFonts w:ascii="Arial Unicode MS" w:hAnsi="Arial Unicode MS" w:hint="eastAsia"/>
          <w:sz w:val="18"/>
        </w:rPr>
        <w:t>（註：修改</w:t>
      </w:r>
      <w:hyperlink w:anchor="a2" w:history="1">
        <w:r w:rsidRPr="00AB420D">
          <w:rPr>
            <w:rStyle w:val="a3"/>
            <w:rFonts w:ascii="Arial Unicode MS" w:hAnsi="Arial Unicode MS" w:hint="eastAsia"/>
            <w:sz w:val="18"/>
          </w:rPr>
          <w:t>第</w:t>
        </w:r>
        <w:r w:rsidRPr="00AB420D">
          <w:rPr>
            <w:rStyle w:val="a3"/>
            <w:rFonts w:ascii="Arial Unicode MS" w:hAnsi="Arial Unicode MS" w:hint="eastAsia"/>
            <w:sz w:val="18"/>
          </w:rPr>
          <w:t>二</w:t>
        </w:r>
        <w:r w:rsidRPr="00AB420D">
          <w:rPr>
            <w:rStyle w:val="a3"/>
            <w:rFonts w:ascii="Arial Unicode MS" w:hAnsi="Arial Unicode MS" w:hint="eastAsia"/>
            <w:sz w:val="18"/>
          </w:rPr>
          <w:t>條</w:t>
        </w:r>
      </w:hyperlink>
      <w:r w:rsidRPr="00AB420D">
        <w:rPr>
          <w:rFonts w:ascii="Arial Unicode MS" w:hAnsi="Arial Unicode MS" w:hint="eastAsia"/>
          <w:sz w:val="18"/>
        </w:rPr>
        <w:t>、第</w:t>
      </w:r>
      <w:hyperlink w:anchor="a27" w:history="1">
        <w:r w:rsidRPr="00AB420D">
          <w:rPr>
            <w:rStyle w:val="a3"/>
            <w:rFonts w:ascii="Arial Unicode MS" w:hAnsi="Arial Unicode MS" w:hint="eastAsia"/>
            <w:sz w:val="18"/>
          </w:rPr>
          <w:t>二</w:t>
        </w:r>
        <w:r w:rsidRPr="00AB420D">
          <w:rPr>
            <w:rStyle w:val="a3"/>
            <w:rFonts w:ascii="Arial Unicode MS" w:hAnsi="Arial Unicode MS" w:hint="eastAsia"/>
            <w:sz w:val="18"/>
          </w:rPr>
          <w:t>十</w:t>
        </w:r>
        <w:r w:rsidRPr="00AB420D">
          <w:rPr>
            <w:rStyle w:val="a3"/>
            <w:rFonts w:ascii="Arial Unicode MS" w:hAnsi="Arial Unicode MS" w:hint="eastAsia"/>
            <w:sz w:val="18"/>
          </w:rPr>
          <w:t>七</w:t>
        </w:r>
      </w:hyperlink>
      <w:r w:rsidRPr="00AB420D">
        <w:rPr>
          <w:rFonts w:ascii="Arial Unicode MS" w:hAnsi="Arial Unicode MS" w:hint="eastAsia"/>
          <w:sz w:val="18"/>
        </w:rPr>
        <w:t>條</w:t>
      </w:r>
      <w:r w:rsidRPr="00B07DFA">
        <w:rPr>
          <w:rFonts w:ascii="Arial Unicode MS" w:hAnsi="Arial Unicode MS" w:hint="eastAsia"/>
          <w:sz w:val="18"/>
        </w:rPr>
        <w:t>）</w:t>
      </w:r>
    </w:p>
    <w:p w:rsidR="00BA299F" w:rsidRPr="003C6155" w:rsidRDefault="00BA299F" w:rsidP="00BA299F">
      <w:pPr>
        <w:ind w:left="119"/>
        <w:jc w:val="both"/>
        <w:rPr>
          <w:rFonts w:ascii="Arial Unicode MS" w:hAnsi="Arial Unicode MS"/>
          <w:color w:val="000000"/>
        </w:rPr>
      </w:pPr>
    </w:p>
    <w:p w:rsidR="00BA299F" w:rsidRPr="00AC2CF8" w:rsidRDefault="00BA299F" w:rsidP="00AC2CF8">
      <w:pPr>
        <w:pStyle w:val="1"/>
        <w:rPr>
          <w:color w:val="800000"/>
        </w:rPr>
      </w:pPr>
      <w:bookmarkStart w:id="2" w:name="a章節索引"/>
      <w:bookmarkEnd w:id="2"/>
      <w:r w:rsidRPr="00AC2CF8">
        <w:rPr>
          <w:color w:val="800000"/>
        </w:rPr>
        <w:t>【</w:t>
      </w:r>
      <w:r w:rsidRPr="00AC2CF8">
        <w:rPr>
          <w:rFonts w:hint="eastAsia"/>
          <w:color w:val="800000"/>
        </w:rPr>
        <w:t>章節索引</w:t>
      </w:r>
      <w:r w:rsidRPr="00AC2CF8">
        <w:rPr>
          <w:color w:val="800000"/>
        </w:rPr>
        <w:t>】</w:t>
      </w:r>
    </w:p>
    <w:p w:rsidR="00BA299F" w:rsidRPr="00976A9D" w:rsidRDefault="0082104A" w:rsidP="00BA299F">
      <w:pPr>
        <w:ind w:left="119"/>
        <w:jc w:val="both"/>
        <w:rPr>
          <w:rFonts w:ascii="Arial Unicode MS" w:hAnsi="Arial Unicode MS"/>
          <w:color w:val="990000"/>
        </w:rPr>
      </w:pPr>
      <w:r w:rsidRPr="00976A9D">
        <w:rPr>
          <w:rFonts w:ascii="Arial Unicode MS" w:hAnsi="Arial Unicode MS" w:hint="eastAsia"/>
          <w:color w:val="990000"/>
        </w:rPr>
        <w:t xml:space="preserve">第一章　</w:t>
      </w:r>
      <w:hyperlink w:anchor="_第一章_總_" w:history="1">
        <w:r w:rsidRPr="00976A9D">
          <w:rPr>
            <w:rStyle w:val="a3"/>
            <w:rFonts w:ascii="Arial Unicode MS" w:hAnsi="Arial Unicode MS" w:hint="eastAsia"/>
          </w:rPr>
          <w:t>總</w:t>
        </w:r>
        <w:r w:rsidR="00BA299F" w:rsidRPr="00976A9D">
          <w:rPr>
            <w:rStyle w:val="a3"/>
            <w:rFonts w:ascii="Arial Unicode MS" w:hAnsi="Arial Unicode MS" w:hint="eastAsia"/>
          </w:rPr>
          <w:t>則</w:t>
        </w:r>
      </w:hyperlink>
      <w:r w:rsidRPr="00976A9D">
        <w:rPr>
          <w:rFonts w:ascii="Arial Unicode MS" w:hAnsi="Arial Unicode MS" w:hint="eastAsia"/>
          <w:color w:val="990000"/>
        </w:rPr>
        <w:t xml:space="preserve">　</w:t>
      </w:r>
      <w:r w:rsidRPr="00976A9D">
        <w:rPr>
          <w:rFonts w:ascii="Arial Unicode MS" w:hAnsi="Arial Unicode MS"/>
          <w:color w:val="990000"/>
        </w:rPr>
        <w:t>§</w:t>
      </w:r>
      <w:r w:rsidRPr="00976A9D">
        <w:rPr>
          <w:rFonts w:ascii="Arial Unicode MS" w:hAnsi="Arial Unicode MS" w:hint="eastAsia"/>
          <w:color w:val="990000"/>
        </w:rPr>
        <w:t>1</w:t>
      </w:r>
    </w:p>
    <w:p w:rsidR="00BA299F" w:rsidRPr="00976A9D" w:rsidRDefault="0082104A" w:rsidP="00BA299F">
      <w:pPr>
        <w:ind w:left="119"/>
        <w:jc w:val="both"/>
        <w:rPr>
          <w:rFonts w:ascii="Arial Unicode MS" w:hAnsi="Arial Unicode MS"/>
          <w:color w:val="990000"/>
        </w:rPr>
      </w:pPr>
      <w:r w:rsidRPr="00976A9D">
        <w:rPr>
          <w:rFonts w:ascii="Arial Unicode MS" w:hAnsi="Arial Unicode MS" w:hint="eastAsia"/>
          <w:color w:val="990000"/>
        </w:rPr>
        <w:t xml:space="preserve">第二章　</w:t>
      </w:r>
      <w:hyperlink w:anchor="_第二章_檢_" w:history="1">
        <w:r w:rsidRPr="00976A9D">
          <w:rPr>
            <w:rStyle w:val="a3"/>
            <w:rFonts w:ascii="Arial Unicode MS" w:hAnsi="Arial Unicode MS" w:hint="eastAsia"/>
          </w:rPr>
          <w:t>檢</w:t>
        </w:r>
        <w:r w:rsidR="00BA299F" w:rsidRPr="00976A9D">
          <w:rPr>
            <w:rStyle w:val="a3"/>
            <w:rFonts w:ascii="Arial Unicode MS" w:hAnsi="Arial Unicode MS" w:hint="eastAsia"/>
          </w:rPr>
          <w:t>疫</w:t>
        </w:r>
      </w:hyperlink>
      <w:r w:rsidRPr="00976A9D">
        <w:rPr>
          <w:rFonts w:ascii="Arial Unicode MS" w:hAnsi="Arial Unicode MS" w:hint="eastAsia"/>
          <w:color w:val="990000"/>
        </w:rPr>
        <w:t xml:space="preserve">　</w:t>
      </w:r>
      <w:r w:rsidRPr="00976A9D">
        <w:rPr>
          <w:rFonts w:ascii="Arial Unicode MS" w:hAnsi="Arial Unicode MS"/>
          <w:color w:val="990000"/>
        </w:rPr>
        <w:t>§</w:t>
      </w:r>
      <w:r w:rsidR="00C157AE" w:rsidRPr="00976A9D">
        <w:rPr>
          <w:rFonts w:ascii="Arial Unicode MS" w:hAnsi="Arial Unicode MS" w:hint="eastAsia"/>
          <w:color w:val="990000"/>
        </w:rPr>
        <w:t>7</w:t>
      </w:r>
    </w:p>
    <w:p w:rsidR="00BA299F" w:rsidRPr="00976A9D" w:rsidRDefault="00BA299F" w:rsidP="00BA299F">
      <w:pPr>
        <w:ind w:left="119"/>
        <w:jc w:val="both"/>
        <w:rPr>
          <w:rFonts w:ascii="Arial Unicode MS" w:hAnsi="Arial Unicode MS"/>
          <w:color w:val="990000"/>
        </w:rPr>
      </w:pPr>
      <w:r w:rsidRPr="00976A9D">
        <w:rPr>
          <w:rFonts w:ascii="Arial Unicode MS" w:hAnsi="Arial Unicode MS" w:hint="eastAsia"/>
          <w:color w:val="990000"/>
        </w:rPr>
        <w:t xml:space="preserve">第三章　</w:t>
      </w:r>
      <w:hyperlink w:anchor="_第三章__傳染病監測" w:history="1">
        <w:r w:rsidRPr="00976A9D">
          <w:rPr>
            <w:rStyle w:val="a3"/>
            <w:rFonts w:ascii="Arial Unicode MS" w:hAnsi="Arial Unicode MS" w:hint="eastAsia"/>
          </w:rPr>
          <w:t>傳染病監測</w:t>
        </w:r>
      </w:hyperlink>
      <w:r w:rsidR="0082104A" w:rsidRPr="00976A9D">
        <w:rPr>
          <w:rFonts w:ascii="Arial Unicode MS" w:hAnsi="Arial Unicode MS" w:hint="eastAsia"/>
          <w:color w:val="990000"/>
        </w:rPr>
        <w:t xml:space="preserve">　</w:t>
      </w:r>
      <w:r w:rsidR="0082104A" w:rsidRPr="00976A9D">
        <w:rPr>
          <w:rFonts w:ascii="Arial Unicode MS" w:hAnsi="Arial Unicode MS"/>
          <w:color w:val="990000"/>
        </w:rPr>
        <w:t>§</w:t>
      </w:r>
      <w:r w:rsidR="0082104A" w:rsidRPr="00976A9D">
        <w:rPr>
          <w:rFonts w:ascii="Arial Unicode MS" w:hAnsi="Arial Unicode MS" w:hint="eastAsia"/>
          <w:color w:val="990000"/>
        </w:rPr>
        <w:t>1</w:t>
      </w:r>
      <w:r w:rsidR="00C157AE" w:rsidRPr="00976A9D">
        <w:rPr>
          <w:rFonts w:ascii="Arial Unicode MS" w:hAnsi="Arial Unicode MS" w:hint="eastAsia"/>
          <w:color w:val="990000"/>
        </w:rPr>
        <w:t>5</w:t>
      </w:r>
    </w:p>
    <w:p w:rsidR="00BA299F" w:rsidRPr="00976A9D" w:rsidRDefault="00BA299F" w:rsidP="00BA299F">
      <w:pPr>
        <w:ind w:left="119"/>
        <w:jc w:val="both"/>
        <w:rPr>
          <w:rFonts w:ascii="Arial Unicode MS" w:hAnsi="Arial Unicode MS"/>
          <w:color w:val="990000"/>
        </w:rPr>
      </w:pPr>
      <w:r w:rsidRPr="00976A9D">
        <w:rPr>
          <w:rFonts w:ascii="Arial Unicode MS" w:hAnsi="Arial Unicode MS" w:hint="eastAsia"/>
          <w:color w:val="990000"/>
        </w:rPr>
        <w:t xml:space="preserve">第四章　</w:t>
      </w:r>
      <w:hyperlink w:anchor="_第四章__衛生監督" w:history="1">
        <w:r w:rsidRPr="00976A9D">
          <w:rPr>
            <w:rStyle w:val="a3"/>
            <w:rFonts w:ascii="Arial Unicode MS" w:hAnsi="Arial Unicode MS" w:hint="eastAsia"/>
          </w:rPr>
          <w:t>衛生監督</w:t>
        </w:r>
      </w:hyperlink>
      <w:r w:rsidR="0082104A" w:rsidRPr="00976A9D">
        <w:rPr>
          <w:rFonts w:ascii="Arial Unicode MS" w:hAnsi="Arial Unicode MS" w:hint="eastAsia"/>
          <w:color w:val="990000"/>
        </w:rPr>
        <w:t xml:space="preserve">　</w:t>
      </w:r>
      <w:r w:rsidR="0082104A" w:rsidRPr="00976A9D">
        <w:rPr>
          <w:rFonts w:ascii="Arial Unicode MS" w:hAnsi="Arial Unicode MS"/>
          <w:color w:val="990000"/>
        </w:rPr>
        <w:t>§</w:t>
      </w:r>
      <w:r w:rsidR="0082104A" w:rsidRPr="00976A9D">
        <w:rPr>
          <w:rFonts w:ascii="Arial Unicode MS" w:hAnsi="Arial Unicode MS" w:hint="eastAsia"/>
          <w:color w:val="990000"/>
        </w:rPr>
        <w:t>1</w:t>
      </w:r>
      <w:r w:rsidR="00C157AE" w:rsidRPr="00976A9D">
        <w:rPr>
          <w:rFonts w:ascii="Arial Unicode MS" w:hAnsi="Arial Unicode MS" w:hint="eastAsia"/>
          <w:color w:val="990000"/>
        </w:rPr>
        <w:t>8</w:t>
      </w:r>
    </w:p>
    <w:p w:rsidR="00BA299F" w:rsidRPr="00976A9D" w:rsidRDefault="00BA299F" w:rsidP="00BA299F">
      <w:pPr>
        <w:ind w:left="119"/>
        <w:jc w:val="both"/>
        <w:rPr>
          <w:rFonts w:ascii="Arial Unicode MS" w:hAnsi="Arial Unicode MS"/>
          <w:color w:val="990000"/>
        </w:rPr>
      </w:pPr>
      <w:r w:rsidRPr="00976A9D">
        <w:rPr>
          <w:rFonts w:ascii="Arial Unicode MS" w:hAnsi="Arial Unicode MS" w:hint="eastAsia"/>
          <w:color w:val="990000"/>
        </w:rPr>
        <w:t xml:space="preserve">第五章　</w:t>
      </w:r>
      <w:hyperlink w:anchor="_第五章_法律責任" w:history="1">
        <w:r w:rsidRPr="00976A9D">
          <w:rPr>
            <w:rStyle w:val="a3"/>
            <w:rFonts w:ascii="Arial Unicode MS" w:hAnsi="Arial Unicode MS" w:hint="eastAsia"/>
          </w:rPr>
          <w:t>法律責任</w:t>
        </w:r>
      </w:hyperlink>
      <w:r w:rsidR="0082104A" w:rsidRPr="00976A9D">
        <w:rPr>
          <w:rFonts w:ascii="Arial Unicode MS" w:hAnsi="Arial Unicode MS" w:hint="eastAsia"/>
          <w:color w:val="990000"/>
        </w:rPr>
        <w:t xml:space="preserve">　</w:t>
      </w:r>
      <w:r w:rsidR="0082104A" w:rsidRPr="00976A9D">
        <w:rPr>
          <w:rFonts w:ascii="Arial Unicode MS" w:hAnsi="Arial Unicode MS"/>
          <w:color w:val="990000"/>
        </w:rPr>
        <w:t>§</w:t>
      </w:r>
      <w:r w:rsidR="00C157AE" w:rsidRPr="00976A9D">
        <w:rPr>
          <w:rFonts w:ascii="Arial Unicode MS" w:hAnsi="Arial Unicode MS" w:hint="eastAsia"/>
          <w:color w:val="990000"/>
        </w:rPr>
        <w:t>20</w:t>
      </w:r>
    </w:p>
    <w:p w:rsidR="00BA299F" w:rsidRPr="00976A9D" w:rsidRDefault="0082104A" w:rsidP="00BA299F">
      <w:pPr>
        <w:ind w:left="119"/>
        <w:jc w:val="both"/>
        <w:rPr>
          <w:rFonts w:ascii="Arial Unicode MS" w:hAnsi="Arial Unicode MS"/>
          <w:color w:val="990000"/>
        </w:rPr>
      </w:pPr>
      <w:r w:rsidRPr="00976A9D">
        <w:rPr>
          <w:rFonts w:ascii="Arial Unicode MS" w:hAnsi="Arial Unicode MS" w:hint="eastAsia"/>
          <w:color w:val="990000"/>
        </w:rPr>
        <w:t xml:space="preserve">第六章　</w:t>
      </w:r>
      <w:hyperlink w:anchor="_第六章_附_" w:history="1">
        <w:r w:rsidRPr="00976A9D">
          <w:rPr>
            <w:rStyle w:val="a3"/>
            <w:rFonts w:ascii="Arial Unicode MS" w:hAnsi="Arial Unicode MS" w:hint="eastAsia"/>
          </w:rPr>
          <w:t>附</w:t>
        </w:r>
        <w:r w:rsidR="00BA299F" w:rsidRPr="00976A9D">
          <w:rPr>
            <w:rStyle w:val="a3"/>
            <w:rFonts w:ascii="Arial Unicode MS" w:hAnsi="Arial Unicode MS" w:hint="eastAsia"/>
          </w:rPr>
          <w:t>則</w:t>
        </w:r>
      </w:hyperlink>
      <w:r w:rsidRPr="00976A9D">
        <w:rPr>
          <w:rFonts w:ascii="Arial Unicode MS" w:hAnsi="Arial Unicode MS" w:hint="eastAsia"/>
          <w:color w:val="990000"/>
        </w:rPr>
        <w:t xml:space="preserve">　</w:t>
      </w:r>
      <w:r w:rsidRPr="00976A9D">
        <w:rPr>
          <w:rFonts w:ascii="Arial Unicode MS" w:hAnsi="Arial Unicode MS"/>
          <w:color w:val="990000"/>
        </w:rPr>
        <w:t>§</w:t>
      </w:r>
      <w:r w:rsidR="00C157AE" w:rsidRPr="00976A9D">
        <w:rPr>
          <w:rFonts w:ascii="Arial Unicode MS" w:hAnsi="Arial Unicode MS" w:hint="eastAsia"/>
          <w:color w:val="990000"/>
        </w:rPr>
        <w:t>24</w:t>
      </w:r>
    </w:p>
    <w:p w:rsidR="00BA299F" w:rsidRPr="00976A9D" w:rsidRDefault="00BA299F" w:rsidP="00BA299F">
      <w:pPr>
        <w:ind w:left="119"/>
        <w:jc w:val="both"/>
        <w:rPr>
          <w:rFonts w:ascii="Arial Unicode MS" w:hAnsi="Arial Unicode MS"/>
          <w:color w:val="000000"/>
        </w:rPr>
      </w:pPr>
    </w:p>
    <w:p w:rsidR="00BA299F" w:rsidRPr="00AC2CF8" w:rsidRDefault="00BA299F" w:rsidP="00AC2CF8">
      <w:pPr>
        <w:pStyle w:val="2"/>
        <w:rPr>
          <w:color w:val="800000"/>
        </w:rPr>
      </w:pPr>
      <w:r w:rsidRPr="00AC2CF8">
        <w:rPr>
          <w:color w:val="800000"/>
        </w:rPr>
        <w:t>【</w:t>
      </w:r>
      <w:r w:rsidRPr="00AC2CF8">
        <w:rPr>
          <w:rFonts w:hint="eastAsia"/>
          <w:color w:val="800000"/>
        </w:rPr>
        <w:t>法規內容</w:t>
      </w:r>
      <w:r w:rsidRPr="00AC2CF8">
        <w:rPr>
          <w:color w:val="800000"/>
        </w:rPr>
        <w:t>】</w:t>
      </w:r>
    </w:p>
    <w:p w:rsidR="00BA299F" w:rsidRPr="00976A9D" w:rsidRDefault="00BA299F" w:rsidP="00AC2CF8">
      <w:pPr>
        <w:pStyle w:val="1"/>
      </w:pPr>
      <w:bookmarkStart w:id="3" w:name="_第一章_總_"/>
      <w:bookmarkEnd w:id="3"/>
      <w:r w:rsidRPr="00976A9D">
        <w:rPr>
          <w:rFonts w:hint="eastAsia"/>
        </w:rPr>
        <w:t>第一章</w:t>
      </w:r>
      <w:r w:rsidR="00C157AE" w:rsidRPr="00976A9D">
        <w:rPr>
          <w:rFonts w:hint="eastAsia"/>
        </w:rPr>
        <w:t xml:space="preserve">　　總</w:t>
      </w:r>
      <w:r w:rsidRPr="00976A9D">
        <w:rPr>
          <w:rFonts w:hint="eastAsia"/>
        </w:rPr>
        <w:t xml:space="preserve">　則</w:t>
      </w:r>
    </w:p>
    <w:p w:rsidR="00BA299F" w:rsidRPr="00976A9D" w:rsidRDefault="00BA299F" w:rsidP="00AC2CF8">
      <w:pPr>
        <w:pStyle w:val="2"/>
      </w:pPr>
      <w:r w:rsidRPr="00976A9D">
        <w:rPr>
          <w:rFonts w:hint="eastAsia"/>
        </w:rPr>
        <w:t>第</w:t>
      </w:r>
      <w:r w:rsidR="00AC2CF8">
        <w:rPr>
          <w:rFonts w:hint="eastAsia"/>
        </w:rPr>
        <w:t>1</w:t>
      </w:r>
      <w:r w:rsidRPr="00976A9D">
        <w:rPr>
          <w:rFonts w:hint="eastAsia"/>
        </w:rPr>
        <w:t>條</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為了防止傳染病由國外傳入或者由國內傳出，實施國境衛生檢疫，保護人體健康，制定本法。</w:t>
      </w:r>
    </w:p>
    <w:p w:rsidR="00BA299F" w:rsidRPr="00976A9D" w:rsidRDefault="00BA299F" w:rsidP="00AC2CF8">
      <w:pPr>
        <w:pStyle w:val="2"/>
      </w:pPr>
      <w:bookmarkStart w:id="4" w:name="a2"/>
      <w:bookmarkEnd w:id="4"/>
      <w:r w:rsidRPr="00976A9D">
        <w:rPr>
          <w:rFonts w:hint="eastAsia"/>
        </w:rPr>
        <w:t>第</w:t>
      </w:r>
      <w:r w:rsidR="00AC2CF8">
        <w:rPr>
          <w:rFonts w:hint="eastAsia"/>
        </w:rPr>
        <w:t>2</w:t>
      </w:r>
      <w:r w:rsidRPr="00976A9D">
        <w:rPr>
          <w:rFonts w:hint="eastAsia"/>
        </w:rPr>
        <w:t>條</w:t>
      </w:r>
    </w:p>
    <w:p w:rsidR="009601E7" w:rsidRPr="00976A9D" w:rsidRDefault="009601E7" w:rsidP="009601E7">
      <w:pPr>
        <w:ind w:left="119"/>
        <w:jc w:val="both"/>
        <w:rPr>
          <w:rFonts w:ascii="Arial Unicode MS" w:hAnsi="Arial Unicode MS"/>
          <w:color w:val="000000"/>
        </w:rPr>
      </w:pPr>
      <w:r w:rsidRPr="00976A9D">
        <w:rPr>
          <w:rFonts w:ascii="Arial Unicode MS" w:hAnsi="Arial Unicode MS" w:hint="eastAsia"/>
          <w:color w:val="000000"/>
        </w:rPr>
        <w:t xml:space="preserve">　　在中華人民共</w:t>
      </w:r>
      <w:r w:rsidRPr="00976A9D">
        <w:rPr>
          <w:rFonts w:ascii="Arial Unicode MS" w:hAnsi="Arial Unicode MS" w:hint="eastAsia"/>
          <w:color w:val="000000"/>
        </w:rPr>
        <w:t>和國國際通航的港口、機場以及陸地邊境和國界江河的口岸（以下簡稱國境口岸），設立國境衛生檢疫機關，依照本法規定實施傳染病檢疫、監測和衛生監督。</w:t>
      </w:r>
    </w:p>
    <w:p w:rsidR="009601E7" w:rsidRDefault="003707AB" w:rsidP="003707AB">
      <w:pPr>
        <w:pStyle w:val="3"/>
        <w:rPr>
          <w:rFonts w:hint="eastAsia"/>
          <w:color w:val="000000"/>
        </w:rPr>
      </w:pPr>
      <w:r w:rsidRPr="00740AB6">
        <w:rPr>
          <w:rFonts w:hint="eastAsia"/>
        </w:rPr>
        <w:t>--</w:t>
      </w:r>
      <w:r w:rsidRPr="003707AB">
        <w:rPr>
          <w:rFonts w:hint="eastAsia"/>
        </w:rPr>
        <w:t>2018</w:t>
      </w:r>
      <w:r w:rsidRPr="003707AB">
        <w:rPr>
          <w:rFonts w:hint="eastAsia"/>
        </w:rPr>
        <w:t>年</w:t>
      </w:r>
      <w:r w:rsidRPr="003707AB">
        <w:rPr>
          <w:rFonts w:hint="eastAsia"/>
        </w:rPr>
        <w:t>4</w:t>
      </w:r>
      <w:r w:rsidRPr="003707AB">
        <w:rPr>
          <w:rFonts w:hint="eastAsia"/>
        </w:rPr>
        <w:t>月</w:t>
      </w:r>
      <w:r w:rsidRPr="003707AB">
        <w:rPr>
          <w:rFonts w:hint="eastAsia"/>
        </w:rPr>
        <w:t>27</w:t>
      </w:r>
      <w:r w:rsidRPr="003707AB">
        <w:rPr>
          <w:rFonts w:hint="eastAsia"/>
        </w:rPr>
        <w:t>日</w:t>
      </w:r>
      <w:r w:rsidRPr="00740AB6">
        <w:rPr>
          <w:rFonts w:hint="eastAsia"/>
        </w:rPr>
        <w:t>修正</w:t>
      </w:r>
      <w:r>
        <w:rPr>
          <w:rFonts w:hint="eastAsia"/>
        </w:rPr>
        <w:t>前條</w:t>
      </w:r>
      <w:r w:rsidRPr="00485C1D">
        <w:rPr>
          <w:rFonts w:hint="eastAsia"/>
        </w:rPr>
        <w:t>文</w:t>
      </w:r>
      <w:r w:rsidRPr="00485C1D">
        <w:rPr>
          <w:rFonts w:hint="eastAsia"/>
        </w:rPr>
        <w:t>--</w:t>
      </w:r>
      <w:hyperlink r:id="rId18" w:history="1">
        <w:r w:rsidRPr="00485C1D">
          <w:rPr>
            <w:rStyle w:val="a3"/>
          </w:rPr>
          <w:t>比對程式</w:t>
        </w:r>
      </w:hyperlink>
    </w:p>
    <w:p w:rsidR="00BA299F" w:rsidRPr="009601E7" w:rsidRDefault="0082104A" w:rsidP="00BA299F">
      <w:pPr>
        <w:ind w:left="119"/>
        <w:jc w:val="both"/>
        <w:rPr>
          <w:rFonts w:ascii="Arial Unicode MS" w:hAnsi="Arial Unicode MS"/>
          <w:color w:val="5F5F5F"/>
        </w:rPr>
      </w:pPr>
      <w:r w:rsidRPr="009601E7">
        <w:rPr>
          <w:rFonts w:ascii="Arial Unicode MS" w:hAnsi="Arial Unicode MS" w:hint="eastAsia"/>
          <w:color w:val="5F5F5F"/>
        </w:rPr>
        <w:t xml:space="preserve">　　</w:t>
      </w:r>
      <w:r w:rsidR="00BA299F" w:rsidRPr="009601E7">
        <w:rPr>
          <w:rFonts w:ascii="Arial Unicode MS" w:hAnsi="Arial Unicode MS" w:hint="eastAsia"/>
          <w:color w:val="5F5F5F"/>
        </w:rPr>
        <w:t>在中華人</w:t>
      </w:r>
      <w:r w:rsidR="00BA299F" w:rsidRPr="009601E7">
        <w:rPr>
          <w:rFonts w:ascii="Arial Unicode MS" w:hAnsi="Arial Unicode MS" w:hint="eastAsia"/>
          <w:color w:val="5F5F5F"/>
        </w:rPr>
        <w:t>民共和國國際通航的港口</w:t>
      </w:r>
      <w:r w:rsidR="00BA299F" w:rsidRPr="009601E7">
        <w:rPr>
          <w:rFonts w:ascii="Arial Unicode MS" w:hAnsi="Arial Unicode MS" w:hint="eastAsia"/>
          <w:color w:val="5F5F5F"/>
        </w:rPr>
        <w:t>、機場以及陸地邊境和國界江河的口岸（以下簡稱國境口岸），設立國境</w:t>
      </w:r>
      <w:r w:rsidR="00BA299F" w:rsidRPr="009601E7">
        <w:rPr>
          <w:rFonts w:ascii="Arial Unicode MS" w:hAnsi="Arial Unicode MS" w:hint="eastAsia"/>
          <w:color w:val="5F5F5F"/>
        </w:rPr>
        <w:lastRenderedPageBreak/>
        <w:t>衛生檢疫機關，依照本法規定實施傳染病檢疫、監測和衛生監督。</w:t>
      </w:r>
    </w:p>
    <w:p w:rsidR="00BA299F" w:rsidRPr="00C23991" w:rsidRDefault="0082104A" w:rsidP="00BA299F">
      <w:pPr>
        <w:ind w:left="119"/>
        <w:jc w:val="both"/>
        <w:rPr>
          <w:rFonts w:ascii="Arial Unicode MS" w:hAnsi="Arial Unicode MS"/>
          <w:color w:val="666699"/>
        </w:rPr>
      </w:pPr>
      <w:r w:rsidRPr="00C23991">
        <w:rPr>
          <w:rFonts w:ascii="Arial Unicode MS" w:hAnsi="Arial Unicode MS" w:hint="eastAsia"/>
          <w:color w:val="666699"/>
        </w:rPr>
        <w:t xml:space="preserve">　　</w:t>
      </w:r>
      <w:r w:rsidR="00BA299F" w:rsidRPr="00C23991">
        <w:rPr>
          <w:rFonts w:ascii="Arial Unicode MS" w:hAnsi="Arial Unicode MS" w:hint="eastAsia"/>
          <w:color w:val="666699"/>
        </w:rPr>
        <w:t>國務院衛生行政部門主管全國國境衛生檢疫工作。</w:t>
      </w:r>
    </w:p>
    <w:p w:rsidR="00BA299F" w:rsidRPr="00976A9D" w:rsidRDefault="00BA299F" w:rsidP="00AC2CF8">
      <w:pPr>
        <w:pStyle w:val="2"/>
      </w:pPr>
      <w:r w:rsidRPr="00976A9D">
        <w:rPr>
          <w:rFonts w:hint="eastAsia"/>
        </w:rPr>
        <w:t>第</w:t>
      </w:r>
      <w:r w:rsidR="00AC2CF8">
        <w:rPr>
          <w:rFonts w:hint="eastAsia"/>
        </w:rPr>
        <w:t>3</w:t>
      </w:r>
      <w:r w:rsidRPr="00976A9D">
        <w:rPr>
          <w:rFonts w:hint="eastAsia"/>
        </w:rPr>
        <w:t>條</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本法規定的傳染病是指檢疫傳染病和監測傳染病。</w:t>
      </w:r>
    </w:p>
    <w:p w:rsidR="00BA299F" w:rsidRPr="00C454AB" w:rsidRDefault="00E3361A" w:rsidP="00BA299F">
      <w:pPr>
        <w:ind w:left="119"/>
        <w:jc w:val="both"/>
        <w:rPr>
          <w:rFonts w:ascii="Arial Unicode MS" w:hAnsi="Arial Unicode MS"/>
          <w:color w:val="17365D"/>
        </w:rPr>
      </w:pPr>
      <w:r w:rsidRPr="00C454AB">
        <w:rPr>
          <w:rFonts w:ascii="Arial Unicode MS" w:hAnsi="Arial Unicode MS" w:hint="eastAsia"/>
          <w:color w:val="17365D"/>
        </w:rPr>
        <w:t xml:space="preserve">　　</w:t>
      </w:r>
      <w:r w:rsidR="00BA299F" w:rsidRPr="00C454AB">
        <w:rPr>
          <w:rFonts w:ascii="Arial Unicode MS" w:hAnsi="Arial Unicode MS" w:hint="eastAsia"/>
          <w:color w:val="17365D"/>
        </w:rPr>
        <w:t>檢疫傳染病，是指鼠疫、霍亂、黃熱病以及國務院確定和公佈的其他傳染病。</w:t>
      </w:r>
    </w:p>
    <w:p w:rsidR="00BA299F" w:rsidRPr="00976A9D" w:rsidRDefault="00E3361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監測傳染病，由國務院衛生行政部門確定和公佈。</w:t>
      </w:r>
    </w:p>
    <w:p w:rsidR="00BA299F" w:rsidRPr="00976A9D" w:rsidRDefault="00BA299F" w:rsidP="00AC2CF8">
      <w:pPr>
        <w:pStyle w:val="2"/>
      </w:pPr>
      <w:r w:rsidRPr="00976A9D">
        <w:rPr>
          <w:rFonts w:hint="eastAsia"/>
        </w:rPr>
        <w:t>第</w:t>
      </w:r>
      <w:r w:rsidR="00AC2CF8">
        <w:rPr>
          <w:rFonts w:hint="eastAsia"/>
        </w:rPr>
        <w:t>4</w:t>
      </w:r>
      <w:r w:rsidRPr="00976A9D">
        <w:rPr>
          <w:rFonts w:hint="eastAsia"/>
        </w:rPr>
        <w:t>條</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入境、出境的人員、交通工具、運輸設備以及可能傳播檢疫傳染病的行李、貨物、郵包等物品，都應當接受檢疫，經國境衛生檢疫機關許可，方准入境或者出境。具體辦法由本法實施細則規定。</w:t>
      </w:r>
    </w:p>
    <w:p w:rsidR="0082104A" w:rsidRPr="00976A9D" w:rsidRDefault="00BA299F" w:rsidP="00AC2CF8">
      <w:pPr>
        <w:pStyle w:val="2"/>
      </w:pPr>
      <w:r w:rsidRPr="00976A9D">
        <w:rPr>
          <w:rFonts w:hint="eastAsia"/>
        </w:rPr>
        <w:t>第</w:t>
      </w:r>
      <w:r w:rsidR="00AC2CF8">
        <w:rPr>
          <w:rFonts w:hint="eastAsia"/>
        </w:rPr>
        <w:t>5</w:t>
      </w:r>
      <w:r w:rsidRPr="00976A9D">
        <w:rPr>
          <w:rFonts w:hint="eastAsia"/>
        </w:rPr>
        <w:t>條</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國境衛生檢疫機關發現檢疫傳染病或者疑似檢疫傳染病時，除採取必要措施外，必須立即通知當地衛生行政部門，同時用最快的方法報告國務院衛生行政部門，最遲不得超過二十四小時。郵電部門對疫情報告應當優先傳送。</w:t>
      </w:r>
    </w:p>
    <w:p w:rsidR="00BA299F" w:rsidRPr="00C454AB" w:rsidRDefault="00486F36" w:rsidP="00BA299F">
      <w:pPr>
        <w:ind w:left="119"/>
        <w:jc w:val="both"/>
        <w:rPr>
          <w:rFonts w:ascii="Arial Unicode MS" w:hAnsi="Arial Unicode MS"/>
          <w:color w:val="17365D"/>
        </w:rPr>
      </w:pPr>
      <w:r w:rsidRPr="00C454AB">
        <w:rPr>
          <w:rFonts w:ascii="Arial Unicode MS" w:hAnsi="Arial Unicode MS" w:hint="eastAsia"/>
          <w:color w:val="17365D"/>
        </w:rPr>
        <w:t xml:space="preserve">　　</w:t>
      </w:r>
      <w:r w:rsidR="00BA299F" w:rsidRPr="00C454AB">
        <w:rPr>
          <w:rFonts w:ascii="Arial Unicode MS" w:hAnsi="Arial Unicode MS" w:hint="eastAsia"/>
          <w:color w:val="17365D"/>
        </w:rPr>
        <w:t>中華人民共和國與外國之間的傳染病疫情通報，由國務院衛生行政部門會同有關部門辦理。</w:t>
      </w:r>
    </w:p>
    <w:p w:rsidR="00BA299F" w:rsidRPr="00976A9D" w:rsidRDefault="00BA299F" w:rsidP="00AC2CF8">
      <w:pPr>
        <w:pStyle w:val="2"/>
      </w:pPr>
      <w:r w:rsidRPr="00976A9D">
        <w:rPr>
          <w:rFonts w:hint="eastAsia"/>
        </w:rPr>
        <w:t>第</w:t>
      </w:r>
      <w:r w:rsidR="00AC2CF8">
        <w:rPr>
          <w:rFonts w:hint="eastAsia"/>
        </w:rPr>
        <w:t>6</w:t>
      </w:r>
      <w:r w:rsidR="00DE29E8" w:rsidRPr="00976A9D">
        <w:rPr>
          <w:rFonts w:hint="eastAsia"/>
        </w:rPr>
        <w:t>條</w:t>
      </w:r>
    </w:p>
    <w:p w:rsidR="00BA299F" w:rsidRPr="00976A9D" w:rsidRDefault="00486F36"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在國外或者國內有檢疫傳染病大流行的時候，國務院可以下令封鎖有關的國境或者採取其他緊急措施。</w:t>
      </w:r>
    </w:p>
    <w:p w:rsidR="00BA299F" w:rsidRPr="00976A9D" w:rsidRDefault="00C157AE" w:rsidP="00C157AE">
      <w:pPr>
        <w:ind w:left="119"/>
        <w:jc w:val="right"/>
        <w:rPr>
          <w:rFonts w:ascii="Arial Unicode MS" w:hAnsi="Arial Unicode MS"/>
          <w:color w:val="000000"/>
        </w:rPr>
      </w:pPr>
      <w:r w:rsidRPr="00976A9D">
        <w:rPr>
          <w:rStyle w:val="a3"/>
          <w:rFonts w:ascii="Arial Unicode MS" w:hAnsi="Arial Unicode MS"/>
          <w:sz w:val="18"/>
          <w:u w:val="none"/>
        </w:rPr>
        <w:t xml:space="preserve">　　　　　　　　　　　　　　　　　　　　　　　　　　　　　　　　　　　　　　　　　　　　　　　　　</w:t>
      </w:r>
      <w:hyperlink w:anchor="a章節索引" w:history="1">
        <w:r w:rsidRPr="00976A9D">
          <w:rPr>
            <w:rStyle w:val="a3"/>
            <w:rFonts w:ascii="Arial Unicode MS" w:hAnsi="Arial Unicode MS" w:hint="eastAsia"/>
            <w:sz w:val="18"/>
          </w:rPr>
          <w:t>回索引</w:t>
        </w:r>
      </w:hyperlink>
      <w:r w:rsidR="00156BA0">
        <w:rPr>
          <w:rFonts w:ascii="Arial Unicode MS" w:hAnsi="Arial Unicode MS" w:hint="eastAsia"/>
          <w:color w:val="808000"/>
          <w:sz w:val="18"/>
        </w:rPr>
        <w:t>〉〉</w:t>
      </w:r>
    </w:p>
    <w:p w:rsidR="00BA299F" w:rsidRPr="00AC2CF8" w:rsidRDefault="00BA299F" w:rsidP="00AC2CF8">
      <w:pPr>
        <w:pStyle w:val="1"/>
      </w:pPr>
      <w:bookmarkStart w:id="5" w:name="_第二章_檢_"/>
      <w:bookmarkEnd w:id="5"/>
      <w:r w:rsidRPr="00AC2CF8">
        <w:rPr>
          <w:rFonts w:hint="eastAsia"/>
        </w:rPr>
        <w:t>第二章</w:t>
      </w:r>
      <w:r w:rsidR="00A56E1C" w:rsidRPr="00AC2CF8">
        <w:rPr>
          <w:rFonts w:hint="eastAsia"/>
        </w:rPr>
        <w:t xml:space="preserve">　　</w:t>
      </w:r>
      <w:r w:rsidRPr="00AC2CF8">
        <w:rPr>
          <w:rFonts w:hint="eastAsia"/>
        </w:rPr>
        <w:t>檢　疫</w:t>
      </w:r>
    </w:p>
    <w:p w:rsidR="00BA299F" w:rsidRPr="00976A9D" w:rsidRDefault="00BA299F" w:rsidP="00AC2CF8">
      <w:pPr>
        <w:pStyle w:val="2"/>
      </w:pPr>
      <w:r w:rsidRPr="00976A9D">
        <w:rPr>
          <w:rFonts w:hint="eastAsia"/>
        </w:rPr>
        <w:t>第</w:t>
      </w:r>
      <w:r w:rsidR="00AC2CF8">
        <w:rPr>
          <w:rFonts w:hint="eastAsia"/>
        </w:rPr>
        <w:t>7</w:t>
      </w:r>
      <w:r w:rsidR="00DE29E8" w:rsidRPr="00976A9D">
        <w:rPr>
          <w:rFonts w:hint="eastAsia"/>
        </w:rPr>
        <w:t>條</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入境的交通工具和人員，必須在最先到達的國境口岸的指定地點接受檢疫。除引航員外，未經國境衛生檢疫機關許可，任何人不准上下交通工具，不准裝卸行李、貨物、郵包等物品。具體辦法由本法實施細則規定。</w:t>
      </w:r>
    </w:p>
    <w:p w:rsidR="00BA299F" w:rsidRPr="00976A9D" w:rsidRDefault="00BA299F" w:rsidP="00AC2CF8">
      <w:pPr>
        <w:pStyle w:val="2"/>
      </w:pPr>
      <w:r w:rsidRPr="00976A9D">
        <w:rPr>
          <w:rFonts w:hint="eastAsia"/>
        </w:rPr>
        <w:t>第</w:t>
      </w:r>
      <w:r w:rsidR="00AC2CF8">
        <w:rPr>
          <w:rFonts w:hint="eastAsia"/>
        </w:rPr>
        <w:t>8</w:t>
      </w:r>
      <w:r w:rsidR="00DE29E8" w:rsidRPr="00976A9D">
        <w:rPr>
          <w:rFonts w:hint="eastAsia"/>
        </w:rPr>
        <w:t>條</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出境的交通工具和人員，必須在最後離開的國境口岸接受檢疫。</w:t>
      </w:r>
    </w:p>
    <w:p w:rsidR="0082104A" w:rsidRPr="00976A9D" w:rsidRDefault="00BA299F" w:rsidP="00AC2CF8">
      <w:pPr>
        <w:pStyle w:val="2"/>
      </w:pPr>
      <w:r w:rsidRPr="00976A9D">
        <w:rPr>
          <w:rFonts w:hint="eastAsia"/>
        </w:rPr>
        <w:t>第</w:t>
      </w:r>
      <w:r w:rsidR="00AC2CF8">
        <w:rPr>
          <w:rFonts w:hint="eastAsia"/>
        </w:rPr>
        <w:t>9</w:t>
      </w:r>
      <w:r w:rsidR="00DE29E8" w:rsidRPr="00976A9D">
        <w:rPr>
          <w:rFonts w:hint="eastAsia"/>
        </w:rPr>
        <w:t>條</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來自國外的船舶、航空器因故停泊、降落在中國境內非口岸地點的時候，船舶、航空器的負責人應當立即向就近的國境衛生檢疫機關或者當地衛生行政部門報告。除緊急情況外，未經國境衛生檢疫機關或者當地衛生行政部門許可，任何人不准上下船舶、航空器，不准裝卸行李、貨物、郵包等物品。</w:t>
      </w:r>
    </w:p>
    <w:p w:rsidR="00BA299F" w:rsidRPr="00AC2CF8" w:rsidRDefault="00AC2CF8" w:rsidP="00AC2CF8">
      <w:pPr>
        <w:pStyle w:val="2"/>
      </w:pPr>
      <w:r w:rsidRPr="00AC2CF8">
        <w:rPr>
          <w:rFonts w:hint="eastAsia"/>
        </w:rPr>
        <w:t>第</w:t>
      </w:r>
      <w:r w:rsidRPr="00AC2CF8">
        <w:rPr>
          <w:rFonts w:hint="eastAsia"/>
        </w:rPr>
        <w:t>10</w:t>
      </w:r>
      <w:r w:rsidR="00DE29E8" w:rsidRPr="00AC2CF8">
        <w:rPr>
          <w:rFonts w:hint="eastAsia"/>
        </w:rPr>
        <w:t>條</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在國境口岸發現檢疫傳染病、疑似檢疫傳染病，或者有人非因意外傷害而死亡並死因不明的，國境口岸有關單位和交通工具的負責人，應當立即向國境衛生檢疫機關報告，並申請臨時檢疫。</w:t>
      </w:r>
    </w:p>
    <w:p w:rsidR="00BA299F" w:rsidRPr="00976A9D" w:rsidRDefault="00AC2CF8" w:rsidP="00AC2CF8">
      <w:pPr>
        <w:pStyle w:val="2"/>
      </w:pPr>
      <w:r>
        <w:rPr>
          <w:rFonts w:hint="eastAsia"/>
        </w:rPr>
        <w:t>第</w:t>
      </w:r>
      <w:r>
        <w:rPr>
          <w:rFonts w:hint="eastAsia"/>
        </w:rPr>
        <w:t>11</w:t>
      </w:r>
      <w:r w:rsidR="00DE29E8" w:rsidRPr="00976A9D">
        <w:rPr>
          <w:rFonts w:hint="eastAsia"/>
        </w:rPr>
        <w:t>條</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國境衛生檢疫機關依據檢疫醫師提供的檢疫結果，對未染有檢疫傳染病或者已實施衛生處理的交通工具，簽發入境檢疫證或者出境檢疫證。</w:t>
      </w:r>
    </w:p>
    <w:p w:rsidR="00BA299F" w:rsidRPr="00976A9D" w:rsidRDefault="00AC2CF8" w:rsidP="00AC2CF8">
      <w:pPr>
        <w:pStyle w:val="2"/>
      </w:pPr>
      <w:r>
        <w:rPr>
          <w:rFonts w:hint="eastAsia"/>
        </w:rPr>
        <w:t>第</w:t>
      </w:r>
      <w:r>
        <w:rPr>
          <w:rFonts w:hint="eastAsia"/>
        </w:rPr>
        <w:t>12</w:t>
      </w:r>
      <w:r w:rsidR="00DE29E8" w:rsidRPr="00976A9D">
        <w:rPr>
          <w:rFonts w:hint="eastAsia"/>
        </w:rPr>
        <w:t>條</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國境衛生檢疫機關對檢疫傳染病染疫人必須立即將其隔離，隔離期限根據醫學檢查結果確定；對檢疫傳染病</w:t>
      </w:r>
      <w:r w:rsidR="00BA299F" w:rsidRPr="00976A9D">
        <w:rPr>
          <w:rFonts w:ascii="Arial Unicode MS" w:hAnsi="Arial Unicode MS" w:hint="eastAsia"/>
          <w:color w:val="000000"/>
        </w:rPr>
        <w:lastRenderedPageBreak/>
        <w:t>染疫嫌疑人應當將其留驗，留驗期限根據該傳染病的潛伏期確定。</w:t>
      </w:r>
    </w:p>
    <w:p w:rsidR="00BA299F" w:rsidRPr="00C454AB" w:rsidRDefault="0082104A" w:rsidP="00BA299F">
      <w:pPr>
        <w:ind w:left="119"/>
        <w:jc w:val="both"/>
        <w:rPr>
          <w:rFonts w:ascii="Arial Unicode MS" w:hAnsi="Arial Unicode MS"/>
          <w:color w:val="17365D"/>
        </w:rPr>
      </w:pPr>
      <w:r w:rsidRPr="00C454AB">
        <w:rPr>
          <w:rFonts w:ascii="Arial Unicode MS" w:hAnsi="Arial Unicode MS" w:hint="eastAsia"/>
          <w:color w:val="17365D"/>
        </w:rPr>
        <w:t xml:space="preserve">　　</w:t>
      </w:r>
      <w:r w:rsidR="00BA299F" w:rsidRPr="00C454AB">
        <w:rPr>
          <w:rFonts w:ascii="Arial Unicode MS" w:hAnsi="Arial Unicode MS" w:hint="eastAsia"/>
          <w:color w:val="17365D"/>
        </w:rPr>
        <w:t>因患檢疫傳染病而死亡的屍體，必須就近火化。</w:t>
      </w:r>
    </w:p>
    <w:p w:rsidR="00BA299F" w:rsidRPr="00976A9D" w:rsidRDefault="00AC2CF8" w:rsidP="00AC2CF8">
      <w:pPr>
        <w:pStyle w:val="2"/>
      </w:pPr>
      <w:r>
        <w:rPr>
          <w:rFonts w:hint="eastAsia"/>
        </w:rPr>
        <w:t>第</w:t>
      </w:r>
      <w:r>
        <w:rPr>
          <w:rFonts w:hint="eastAsia"/>
        </w:rPr>
        <w:t>13</w:t>
      </w:r>
      <w:r w:rsidR="00DE29E8" w:rsidRPr="00976A9D">
        <w:rPr>
          <w:rFonts w:hint="eastAsia"/>
        </w:rPr>
        <w:t>條</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接受入境檢疫的交通工具有下列情形之一的，應當實施消毒、除鼠、除蟲或者其他衛生處理：</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（一）來自檢疫傳染病疫區的；</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（二）被檢疫傳染病污染的；</w:t>
      </w:r>
    </w:p>
    <w:p w:rsidR="00BA299F" w:rsidRPr="00976A9D" w:rsidRDefault="0082104A"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（三）發現有與人類健康有關的齧齒動物或者病媒昆蟲的。</w:t>
      </w:r>
    </w:p>
    <w:p w:rsidR="00BA299F" w:rsidRPr="00C454AB" w:rsidRDefault="0082104A" w:rsidP="00BA299F">
      <w:pPr>
        <w:ind w:left="119"/>
        <w:jc w:val="both"/>
        <w:rPr>
          <w:rFonts w:ascii="Arial Unicode MS" w:hAnsi="Arial Unicode MS"/>
          <w:color w:val="17365D"/>
        </w:rPr>
      </w:pPr>
      <w:r w:rsidRPr="00C454AB">
        <w:rPr>
          <w:rFonts w:ascii="Arial Unicode MS" w:hAnsi="Arial Unicode MS" w:hint="eastAsia"/>
          <w:color w:val="17365D"/>
        </w:rPr>
        <w:t xml:space="preserve">　　</w:t>
      </w:r>
      <w:r w:rsidR="00BA299F" w:rsidRPr="00C454AB">
        <w:rPr>
          <w:rFonts w:ascii="Arial Unicode MS" w:hAnsi="Arial Unicode MS" w:hint="eastAsia"/>
          <w:color w:val="17365D"/>
        </w:rPr>
        <w:t>如果外國交通工具的負責人拒絕接受衛生處理，除有特殊情況外，准許該交通工具在國境衛生檢疫機關的監督下，立即離開中華人民共和國國境。</w:t>
      </w:r>
    </w:p>
    <w:p w:rsidR="00BA299F" w:rsidRPr="00976A9D" w:rsidRDefault="00AC2CF8" w:rsidP="00AC2CF8">
      <w:pPr>
        <w:pStyle w:val="2"/>
      </w:pPr>
      <w:bookmarkStart w:id="6" w:name="a14"/>
      <w:bookmarkEnd w:id="6"/>
      <w:r>
        <w:rPr>
          <w:rFonts w:hint="eastAsia"/>
        </w:rPr>
        <w:t>第</w:t>
      </w:r>
      <w:r>
        <w:rPr>
          <w:rFonts w:hint="eastAsia"/>
        </w:rPr>
        <w:t>14</w:t>
      </w:r>
      <w:r w:rsidR="00DE29E8" w:rsidRPr="00976A9D">
        <w:rPr>
          <w:rFonts w:hint="eastAsia"/>
        </w:rPr>
        <w:t>條</w:t>
      </w:r>
    </w:p>
    <w:p w:rsidR="00BA299F" w:rsidRPr="00976A9D" w:rsidRDefault="00BA299F" w:rsidP="00BA299F">
      <w:pPr>
        <w:ind w:left="119"/>
        <w:jc w:val="both"/>
        <w:rPr>
          <w:rFonts w:ascii="Arial Unicode MS" w:hAnsi="Arial Unicode MS"/>
          <w:color w:val="000000"/>
        </w:rPr>
      </w:pPr>
      <w:r w:rsidRPr="00976A9D">
        <w:rPr>
          <w:rFonts w:ascii="Arial Unicode MS" w:hAnsi="Arial Unicode MS" w:hint="eastAsia"/>
          <w:color w:val="000000"/>
        </w:rPr>
        <w:t xml:space="preserve">　　國境衛生檢疫機關對來自疫區的、被檢疫傳染病污染的或者可能成為檢疫傳染病傳播媒介的行李、貨物、郵包等物品，應當進行衛生檢查，實施消毒、除鼠、除蟲或者其他衛生處理。</w:t>
      </w:r>
    </w:p>
    <w:p w:rsidR="00BA299F" w:rsidRPr="00C454AB" w:rsidRDefault="00BA299F" w:rsidP="00BA299F">
      <w:pPr>
        <w:ind w:left="119"/>
        <w:jc w:val="both"/>
        <w:rPr>
          <w:rFonts w:ascii="Arial Unicode MS" w:hAnsi="Arial Unicode MS"/>
          <w:color w:val="17365D"/>
        </w:rPr>
      </w:pPr>
      <w:r w:rsidRPr="00C454AB">
        <w:rPr>
          <w:rFonts w:ascii="Arial Unicode MS" w:hAnsi="Arial Unicode MS" w:hint="eastAsia"/>
          <w:color w:val="17365D"/>
        </w:rPr>
        <w:t xml:space="preserve">　　入境、出境的屍體、骸骨的托運人或者其代理人，必須向國境衛生檢疫機關申報，經衛生檢查合格後，方准運進或者運出。</w:t>
      </w:r>
    </w:p>
    <w:p w:rsidR="00BA299F" w:rsidRPr="00485C1D" w:rsidRDefault="00C157AE" w:rsidP="00485C1D">
      <w:pPr>
        <w:pStyle w:val="3"/>
      </w:pPr>
      <w:r w:rsidRPr="00485C1D">
        <w:rPr>
          <w:rFonts w:hint="eastAsia"/>
        </w:rPr>
        <w:t>--</w:t>
      </w:r>
      <w:r w:rsidRPr="00485C1D">
        <w:t>2007</w:t>
      </w:r>
      <w:r w:rsidRPr="00485C1D">
        <w:rPr>
          <w:rFonts w:hint="eastAsia"/>
        </w:rPr>
        <w:t>年</w:t>
      </w:r>
      <w:r w:rsidRPr="00485C1D">
        <w:t>12</w:t>
      </w:r>
      <w:r w:rsidRPr="00485C1D">
        <w:rPr>
          <w:rFonts w:hint="eastAsia"/>
        </w:rPr>
        <w:t>月</w:t>
      </w:r>
      <w:r w:rsidRPr="00485C1D">
        <w:t>29</w:t>
      </w:r>
      <w:r w:rsidR="00485C1D" w:rsidRPr="00485C1D">
        <w:rPr>
          <w:rFonts w:hint="eastAsia"/>
        </w:rPr>
        <w:t>日修正前條文</w:t>
      </w:r>
      <w:r w:rsidR="00485C1D" w:rsidRPr="00485C1D">
        <w:rPr>
          <w:rFonts w:hint="eastAsia"/>
        </w:rPr>
        <w:t>--</w:t>
      </w:r>
      <w:hyperlink r:id="rId19" w:history="1">
        <w:r w:rsidR="00485C1D" w:rsidRPr="00485C1D">
          <w:rPr>
            <w:rStyle w:val="a3"/>
          </w:rPr>
          <w:t>比對程式</w:t>
        </w:r>
      </w:hyperlink>
    </w:p>
    <w:p w:rsidR="00BA299F" w:rsidRPr="006C6972" w:rsidRDefault="00BA299F" w:rsidP="00BA299F">
      <w:pPr>
        <w:ind w:left="119"/>
        <w:jc w:val="both"/>
        <w:rPr>
          <w:rFonts w:ascii="Arial Unicode MS" w:hAnsi="Arial Unicode MS"/>
          <w:color w:val="5F5F5F"/>
        </w:rPr>
      </w:pPr>
      <w:r w:rsidRPr="006C6972">
        <w:rPr>
          <w:rFonts w:ascii="Arial Unicode MS" w:hAnsi="Arial Unicode MS" w:hint="eastAsia"/>
          <w:color w:val="5F5F5F"/>
        </w:rPr>
        <w:t xml:space="preserve">　　國境衛生檢疫機關對來自疫區的、被檢疫傳染病污染的或者可能成為檢疫傳染病傳播媒介的行李、貨物、郵包等物品，應當進行衛生檢查，實施消毒、除鼠、除蟲或者其他衛生處理。</w:t>
      </w:r>
    </w:p>
    <w:p w:rsidR="00BA299F" w:rsidRPr="00C454AB" w:rsidRDefault="00BA299F" w:rsidP="00BA299F">
      <w:pPr>
        <w:ind w:left="119"/>
        <w:jc w:val="both"/>
        <w:rPr>
          <w:rFonts w:ascii="Arial Unicode MS" w:hAnsi="Arial Unicode MS"/>
          <w:color w:val="666699"/>
        </w:rPr>
      </w:pPr>
      <w:r w:rsidRPr="00C454AB">
        <w:rPr>
          <w:rFonts w:ascii="Arial Unicode MS" w:hAnsi="Arial Unicode MS" w:hint="eastAsia"/>
          <w:color w:val="666699"/>
        </w:rPr>
        <w:t xml:space="preserve">　　入境、出境的屍體。骸骨的托運人或者代理人，必須向國境衛生檢疫機關申報，經衛生檢查合格後發給入境、出境許可證，方准運進或者運出。</w:t>
      </w:r>
    </w:p>
    <w:p w:rsidR="0082104A" w:rsidRPr="00976A9D" w:rsidRDefault="00C157AE" w:rsidP="00C157AE">
      <w:pPr>
        <w:ind w:left="119"/>
        <w:jc w:val="right"/>
        <w:rPr>
          <w:rFonts w:ascii="Arial Unicode MS" w:hAnsi="Arial Unicode MS"/>
          <w:color w:val="7F7F7F"/>
        </w:rPr>
      </w:pPr>
      <w:r w:rsidRPr="00976A9D">
        <w:rPr>
          <w:rStyle w:val="a3"/>
          <w:rFonts w:ascii="Arial Unicode MS" w:hAnsi="Arial Unicode MS"/>
          <w:sz w:val="18"/>
          <w:u w:val="none"/>
        </w:rPr>
        <w:t xml:space="preserve">　　　　　　　　　　　　　　　　　　　　　　　　　　　　　　　　　　　　　　　　　　　　　　　　　</w:t>
      </w:r>
      <w:hyperlink w:anchor="a章節索引" w:history="1">
        <w:r w:rsidRPr="00976A9D">
          <w:rPr>
            <w:rStyle w:val="a3"/>
            <w:rFonts w:ascii="Arial Unicode MS" w:hAnsi="Arial Unicode MS" w:hint="eastAsia"/>
            <w:sz w:val="18"/>
          </w:rPr>
          <w:t>回索引</w:t>
        </w:r>
      </w:hyperlink>
      <w:r w:rsidR="00156BA0">
        <w:rPr>
          <w:rFonts w:ascii="Arial Unicode MS" w:hAnsi="Arial Unicode MS" w:hint="eastAsia"/>
          <w:color w:val="808000"/>
          <w:sz w:val="18"/>
        </w:rPr>
        <w:t>〉〉</w:t>
      </w:r>
    </w:p>
    <w:p w:rsidR="00BA299F" w:rsidRPr="00976A9D" w:rsidRDefault="00BA299F" w:rsidP="00AC2CF8">
      <w:pPr>
        <w:pStyle w:val="1"/>
      </w:pPr>
      <w:bookmarkStart w:id="7" w:name="_第三章__傳染病監測"/>
      <w:bookmarkEnd w:id="7"/>
      <w:r w:rsidRPr="00976A9D">
        <w:rPr>
          <w:rFonts w:hint="eastAsia"/>
        </w:rPr>
        <w:t>第三章</w:t>
      </w:r>
      <w:r w:rsidR="0082104A" w:rsidRPr="00976A9D">
        <w:rPr>
          <w:rFonts w:hint="eastAsia"/>
        </w:rPr>
        <w:t xml:space="preserve">　　</w:t>
      </w:r>
      <w:r w:rsidRPr="00976A9D">
        <w:rPr>
          <w:rFonts w:hint="eastAsia"/>
        </w:rPr>
        <w:t>傳染病監測</w:t>
      </w:r>
    </w:p>
    <w:p w:rsidR="00BA299F" w:rsidRPr="00976A9D" w:rsidRDefault="00AC2CF8" w:rsidP="00AC2CF8">
      <w:pPr>
        <w:pStyle w:val="2"/>
      </w:pPr>
      <w:r>
        <w:rPr>
          <w:rFonts w:hint="eastAsia"/>
        </w:rPr>
        <w:t>第</w:t>
      </w:r>
      <w:r>
        <w:rPr>
          <w:rFonts w:hint="eastAsia"/>
        </w:rPr>
        <w:t>15</w:t>
      </w:r>
      <w:r w:rsidR="00DE29E8" w:rsidRPr="00976A9D">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國境衛生檢疫機關對入境、出境的人員實施傳染病監測，並且採取必要的預防、控制措施。</w:t>
      </w:r>
    </w:p>
    <w:p w:rsidR="00BA299F" w:rsidRPr="00976A9D" w:rsidRDefault="00AC2CF8" w:rsidP="00AC2CF8">
      <w:pPr>
        <w:pStyle w:val="2"/>
      </w:pPr>
      <w:r>
        <w:rPr>
          <w:rFonts w:hint="eastAsia"/>
        </w:rPr>
        <w:t>第</w:t>
      </w:r>
      <w:r>
        <w:rPr>
          <w:rFonts w:hint="eastAsia"/>
        </w:rPr>
        <w:t>16</w:t>
      </w:r>
      <w:r w:rsidR="00DE29E8" w:rsidRPr="00976A9D">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國境衛生檢疫機關有權要求入境、出境的人員填寫健康申明卡，出示某種傳染病的預防接種證書、健康證明或者其他有關證件。</w:t>
      </w:r>
    </w:p>
    <w:p w:rsidR="00BA299F" w:rsidRPr="00976A9D" w:rsidRDefault="00AC2CF8" w:rsidP="00AC2CF8">
      <w:pPr>
        <w:pStyle w:val="2"/>
      </w:pPr>
      <w:r>
        <w:rPr>
          <w:rFonts w:hint="eastAsia"/>
        </w:rPr>
        <w:t>第</w:t>
      </w:r>
      <w:r>
        <w:rPr>
          <w:rFonts w:hint="eastAsia"/>
        </w:rPr>
        <w:t>17</w:t>
      </w:r>
      <w:r w:rsidR="00DE29E8" w:rsidRPr="00976A9D">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對患有監測傳染病的人、來自國外監測傳染病流行區的人或者與監測傳染病人密切接觸的人，國境衛生檢疫機關應當區別情況，發給就診方便卡，實施留驗或者採取其他預防、控制措施，並及時通知當地衛生行政部門。各地醫療單位對持有就診方便卡的人員，應當優先診治。</w:t>
      </w:r>
    </w:p>
    <w:p w:rsidR="00C157AE" w:rsidRPr="00976A9D" w:rsidRDefault="00C157AE" w:rsidP="00C157AE">
      <w:pPr>
        <w:ind w:left="119"/>
        <w:jc w:val="right"/>
        <w:rPr>
          <w:rFonts w:ascii="Arial Unicode MS" w:hAnsi="Arial Unicode MS"/>
          <w:color w:val="000000"/>
        </w:rPr>
      </w:pPr>
      <w:r w:rsidRPr="00976A9D">
        <w:rPr>
          <w:rStyle w:val="a3"/>
          <w:rFonts w:ascii="Arial Unicode MS" w:hAnsi="Arial Unicode MS"/>
          <w:sz w:val="18"/>
          <w:u w:val="none"/>
        </w:rPr>
        <w:t xml:space="preserve">　　　　　　　　　　　　　　　　　　　　　　　　　　　　　　　　　　　　　　　　　　　　　　　　　</w:t>
      </w:r>
      <w:hyperlink w:anchor="a章節索引" w:history="1">
        <w:r w:rsidRPr="00976A9D">
          <w:rPr>
            <w:rStyle w:val="a3"/>
            <w:rFonts w:ascii="Arial Unicode MS" w:hAnsi="Arial Unicode MS" w:hint="eastAsia"/>
            <w:sz w:val="18"/>
          </w:rPr>
          <w:t>回索引</w:t>
        </w:r>
      </w:hyperlink>
      <w:r w:rsidR="00156BA0">
        <w:rPr>
          <w:rFonts w:ascii="Arial Unicode MS" w:hAnsi="Arial Unicode MS" w:hint="eastAsia"/>
          <w:color w:val="808000"/>
          <w:sz w:val="18"/>
        </w:rPr>
        <w:t>〉〉</w:t>
      </w:r>
    </w:p>
    <w:p w:rsidR="00BA299F" w:rsidRPr="00976A9D" w:rsidRDefault="00BA299F" w:rsidP="00AC2CF8">
      <w:pPr>
        <w:pStyle w:val="1"/>
      </w:pPr>
      <w:bookmarkStart w:id="8" w:name="_第四章__衛生監督"/>
      <w:bookmarkEnd w:id="8"/>
      <w:r w:rsidRPr="00976A9D">
        <w:rPr>
          <w:rFonts w:hint="eastAsia"/>
        </w:rPr>
        <w:t>第四章</w:t>
      </w:r>
      <w:r w:rsidR="0082104A" w:rsidRPr="00976A9D">
        <w:rPr>
          <w:rFonts w:hint="eastAsia"/>
        </w:rPr>
        <w:t xml:space="preserve">　　</w:t>
      </w:r>
      <w:r w:rsidRPr="00976A9D">
        <w:rPr>
          <w:rFonts w:hint="eastAsia"/>
        </w:rPr>
        <w:t>衛生監督</w:t>
      </w:r>
    </w:p>
    <w:p w:rsidR="00C157AE" w:rsidRPr="00976A9D" w:rsidRDefault="00AC2CF8" w:rsidP="00AC2CF8">
      <w:pPr>
        <w:pStyle w:val="2"/>
      </w:pPr>
      <w:r>
        <w:rPr>
          <w:rFonts w:hint="eastAsia"/>
        </w:rPr>
        <w:t>第</w:t>
      </w:r>
      <w:r>
        <w:rPr>
          <w:rFonts w:hint="eastAsia"/>
        </w:rPr>
        <w:t>18</w:t>
      </w:r>
      <w:r w:rsidR="00DE29E8" w:rsidRPr="00976A9D">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國境衛生檢疫機關根據國家規定的衛生標準，對國境口岸的衛生狀況和停留在國境口岸的入境、出境的交通工具的衛生狀況實施衛生監督：</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（一）監督和指導有關人員對齧齒動物、病媒昆蟲的防除；</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（二）檢查和檢驗食品、飲用水及其儲存、供應、運輸設施；</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lastRenderedPageBreak/>
        <w:t xml:space="preserve">　　</w:t>
      </w:r>
      <w:r w:rsidR="00BA299F" w:rsidRPr="00976A9D">
        <w:rPr>
          <w:rFonts w:ascii="Arial Unicode MS" w:hAnsi="Arial Unicode MS" w:hint="eastAsia"/>
          <w:color w:val="000000"/>
        </w:rPr>
        <w:t>（三）監督從事食品、飲用水供應的從業人員的健康狀況，檢查其健康證明書；</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（四）監督和檢查垃圾、廢物、污水、糞便、壓艙水的處理。</w:t>
      </w:r>
    </w:p>
    <w:p w:rsidR="00C157AE" w:rsidRPr="00976A9D" w:rsidRDefault="00AC2CF8" w:rsidP="00AC2CF8">
      <w:pPr>
        <w:pStyle w:val="2"/>
      </w:pPr>
      <w:r>
        <w:rPr>
          <w:rFonts w:hint="eastAsia"/>
        </w:rPr>
        <w:t>第</w:t>
      </w:r>
      <w:r>
        <w:rPr>
          <w:rFonts w:hint="eastAsia"/>
        </w:rPr>
        <w:t>19</w:t>
      </w:r>
      <w:r w:rsidR="00DE29E8" w:rsidRPr="00976A9D">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國境衛生檢疫機關設立國境口岸衛生監督員，執行國境衛生檢疫機關交給的任務。</w:t>
      </w:r>
    </w:p>
    <w:p w:rsidR="00BA299F" w:rsidRPr="00C454AB" w:rsidRDefault="00C157AE" w:rsidP="00BA299F">
      <w:pPr>
        <w:ind w:left="119"/>
        <w:jc w:val="both"/>
        <w:rPr>
          <w:rFonts w:ascii="Arial Unicode MS" w:hAnsi="Arial Unicode MS"/>
          <w:color w:val="17365D"/>
        </w:rPr>
      </w:pPr>
      <w:r w:rsidRPr="00C454AB">
        <w:rPr>
          <w:rFonts w:ascii="Arial Unicode MS" w:hAnsi="Arial Unicode MS" w:hint="eastAsia"/>
          <w:color w:val="17365D"/>
        </w:rPr>
        <w:t xml:space="preserve">　　</w:t>
      </w:r>
      <w:r w:rsidR="00BA299F" w:rsidRPr="00C454AB">
        <w:rPr>
          <w:rFonts w:ascii="Arial Unicode MS" w:hAnsi="Arial Unicode MS" w:hint="eastAsia"/>
          <w:color w:val="17365D"/>
        </w:rPr>
        <w:t>國境口岸衛生監督員在執行任務時，有權對國境口岸和入境、出境的交通工具進行衛生監督和技術指導，對衛生狀況不良和可能引起傳染病傳播的因素提出改進意見，協同有關部門採取必要的措施，進行衛生處理。</w:t>
      </w:r>
    </w:p>
    <w:p w:rsidR="00BA299F" w:rsidRPr="00976A9D" w:rsidRDefault="00C157AE" w:rsidP="00C157AE">
      <w:pPr>
        <w:ind w:left="119"/>
        <w:jc w:val="right"/>
        <w:rPr>
          <w:rFonts w:ascii="Arial Unicode MS" w:hAnsi="Arial Unicode MS"/>
          <w:color w:val="000000"/>
        </w:rPr>
      </w:pPr>
      <w:r w:rsidRPr="00976A9D">
        <w:rPr>
          <w:rStyle w:val="a3"/>
          <w:rFonts w:ascii="Arial Unicode MS" w:hAnsi="Arial Unicode MS"/>
          <w:sz w:val="18"/>
          <w:u w:val="none"/>
        </w:rPr>
        <w:t xml:space="preserve">　　　　　　　　　　　　　　　　　　　　　　　　　　　　　　　　　　　　　　　　　　　　　　　　　</w:t>
      </w:r>
      <w:hyperlink w:anchor="a章節索引" w:history="1">
        <w:r w:rsidRPr="00976A9D">
          <w:rPr>
            <w:rStyle w:val="a3"/>
            <w:rFonts w:ascii="Arial Unicode MS" w:hAnsi="Arial Unicode MS" w:hint="eastAsia"/>
            <w:sz w:val="18"/>
          </w:rPr>
          <w:t>回索</w:t>
        </w:r>
        <w:r w:rsidRPr="00976A9D">
          <w:rPr>
            <w:rStyle w:val="a3"/>
            <w:rFonts w:ascii="Arial Unicode MS" w:hAnsi="Arial Unicode MS" w:hint="eastAsia"/>
            <w:sz w:val="18"/>
          </w:rPr>
          <w:t>引</w:t>
        </w:r>
      </w:hyperlink>
      <w:r w:rsidR="00156BA0">
        <w:rPr>
          <w:rFonts w:ascii="Arial Unicode MS" w:hAnsi="Arial Unicode MS" w:hint="eastAsia"/>
          <w:color w:val="808000"/>
          <w:sz w:val="18"/>
        </w:rPr>
        <w:t>〉〉</w:t>
      </w:r>
    </w:p>
    <w:p w:rsidR="00BA299F" w:rsidRPr="00976A9D" w:rsidRDefault="00BA299F" w:rsidP="00AC2CF8">
      <w:pPr>
        <w:pStyle w:val="1"/>
      </w:pPr>
      <w:bookmarkStart w:id="9" w:name="_第五章_法律責任"/>
      <w:bookmarkEnd w:id="9"/>
      <w:r w:rsidRPr="00976A9D">
        <w:rPr>
          <w:rFonts w:hint="eastAsia"/>
        </w:rPr>
        <w:t>第五章</w:t>
      </w:r>
      <w:r w:rsidR="00A56E1C" w:rsidRPr="00976A9D">
        <w:rPr>
          <w:rFonts w:hint="eastAsia"/>
        </w:rPr>
        <w:t xml:space="preserve">　　</w:t>
      </w:r>
      <w:r w:rsidRPr="00976A9D">
        <w:rPr>
          <w:rFonts w:hint="eastAsia"/>
        </w:rPr>
        <w:t>法律責任</w:t>
      </w:r>
    </w:p>
    <w:p w:rsidR="00BA299F" w:rsidRPr="00976A9D" w:rsidRDefault="00BA299F" w:rsidP="00AC2CF8">
      <w:pPr>
        <w:pStyle w:val="2"/>
      </w:pPr>
      <w:r w:rsidRPr="00976A9D">
        <w:rPr>
          <w:rFonts w:hint="eastAsia"/>
        </w:rPr>
        <w:t>第</w:t>
      </w:r>
      <w:r w:rsidR="00AC2CF8">
        <w:rPr>
          <w:rFonts w:hint="eastAsia"/>
        </w:rPr>
        <w:t>20</w:t>
      </w:r>
      <w:r w:rsidR="00AC2CF8">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對違反本法規定，有下列行為之一的單位或者個人，國境衛生檢疫機關可以根據情節輕重，給予警告或者罰款：</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（一）逃避檢疫，向國境衛生檢疫機關隱瞞真實情況的；</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（二）入境的人員未經國境衛生檢疫機關許可，擅自上下交通工具，或者裝卸行李、貨物、郵包等物品，不聽勸阻的。</w:t>
      </w:r>
    </w:p>
    <w:p w:rsidR="00BA299F" w:rsidRPr="00C454AB" w:rsidRDefault="00C157AE" w:rsidP="00BA299F">
      <w:pPr>
        <w:ind w:left="119"/>
        <w:jc w:val="both"/>
        <w:rPr>
          <w:rFonts w:ascii="Arial Unicode MS" w:hAnsi="Arial Unicode MS"/>
          <w:color w:val="17365D"/>
        </w:rPr>
      </w:pPr>
      <w:r w:rsidRPr="00C454AB">
        <w:rPr>
          <w:rFonts w:ascii="Arial Unicode MS" w:hAnsi="Arial Unicode MS" w:hint="eastAsia"/>
          <w:color w:val="17365D"/>
        </w:rPr>
        <w:t xml:space="preserve">　　</w:t>
      </w:r>
      <w:r w:rsidR="00BA299F" w:rsidRPr="00C454AB">
        <w:rPr>
          <w:rFonts w:ascii="Arial Unicode MS" w:hAnsi="Arial Unicode MS" w:hint="eastAsia"/>
          <w:color w:val="17365D"/>
        </w:rPr>
        <w:t>罰款全部上繳國庫。</w:t>
      </w:r>
    </w:p>
    <w:p w:rsidR="00BA299F" w:rsidRPr="00976A9D" w:rsidRDefault="00BA299F" w:rsidP="00AC2CF8">
      <w:pPr>
        <w:pStyle w:val="2"/>
      </w:pPr>
      <w:r w:rsidRPr="00976A9D">
        <w:rPr>
          <w:rFonts w:hint="eastAsia"/>
        </w:rPr>
        <w:t>第</w:t>
      </w:r>
      <w:r w:rsidR="00AC2CF8">
        <w:rPr>
          <w:rFonts w:hint="eastAsia"/>
        </w:rPr>
        <w:t>21</w:t>
      </w:r>
      <w:r w:rsidR="00DE29E8" w:rsidRPr="00976A9D">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當事人對國境衛生檢疫機關給予的罰款決定不服的，可以在接到通知之日起十五日內，向當地人民法院起訴。逾期不起訴又不履行的，國境衛生檢疫機關可以申請人民法院強制執行。</w:t>
      </w:r>
    </w:p>
    <w:p w:rsidR="00BA299F" w:rsidRDefault="00BA299F" w:rsidP="00AC2CF8">
      <w:pPr>
        <w:pStyle w:val="2"/>
      </w:pPr>
      <w:bookmarkStart w:id="10" w:name="a22"/>
      <w:bookmarkEnd w:id="10"/>
      <w:r w:rsidRPr="00976A9D">
        <w:rPr>
          <w:rFonts w:hint="eastAsia"/>
        </w:rPr>
        <w:t>第</w:t>
      </w:r>
      <w:r w:rsidR="00AC2CF8">
        <w:rPr>
          <w:rFonts w:hint="eastAsia"/>
        </w:rPr>
        <w:t>22</w:t>
      </w:r>
      <w:r w:rsidR="00DE29E8" w:rsidRPr="00976A9D">
        <w:rPr>
          <w:rFonts w:hint="eastAsia"/>
        </w:rPr>
        <w:t>條</w:t>
      </w:r>
    </w:p>
    <w:p w:rsidR="007D669C" w:rsidRDefault="007D669C" w:rsidP="00BA299F">
      <w:pPr>
        <w:ind w:left="119"/>
        <w:jc w:val="both"/>
        <w:rPr>
          <w:rFonts w:ascii="Arial Unicode MS" w:hAnsi="Arial Unicode MS"/>
          <w:color w:val="000000"/>
        </w:rPr>
      </w:pPr>
      <w:r w:rsidRPr="00976A9D">
        <w:rPr>
          <w:rFonts w:ascii="Arial Unicode MS" w:hAnsi="Arial Unicode MS" w:hint="eastAsia"/>
          <w:color w:val="000000"/>
        </w:rPr>
        <w:t xml:space="preserve">　　違反本法規定，引起檢疫傳染病傳播或者有引起檢疫傳染病傳播嚴重危險的</w:t>
      </w:r>
      <w:r w:rsidRPr="007D669C">
        <w:rPr>
          <w:rFonts w:ascii="Arial Unicode MS" w:hAnsi="Arial Unicode MS" w:hint="eastAsia"/>
          <w:color w:val="000000"/>
          <w:szCs w:val="20"/>
        </w:rPr>
        <w:t>，</w:t>
      </w:r>
      <w:r w:rsidRPr="007D669C">
        <w:rPr>
          <w:rFonts w:ascii="Arial Unicode MS" w:hAnsi="Arial Unicode MS" w:hint="eastAsia"/>
          <w:szCs w:val="20"/>
        </w:rPr>
        <w:t>依照</w:t>
      </w:r>
      <w:hyperlink r:id="rId20" w:history="1">
        <w:r w:rsidRPr="007D669C">
          <w:rPr>
            <w:rStyle w:val="a3"/>
            <w:rFonts w:ascii="Arial Unicode MS" w:hAnsi="Arial Unicode MS" w:hint="eastAsia"/>
            <w:szCs w:val="20"/>
          </w:rPr>
          <w:t>刑法</w:t>
        </w:r>
      </w:hyperlink>
      <w:r w:rsidRPr="007D669C">
        <w:rPr>
          <w:rFonts w:ascii="Arial Unicode MS" w:hAnsi="Arial Unicode MS" w:hint="eastAsia"/>
          <w:szCs w:val="20"/>
        </w:rPr>
        <w:t>有關規定</w:t>
      </w:r>
      <w:r w:rsidRPr="007D669C">
        <w:rPr>
          <w:rFonts w:ascii="Arial Unicode MS" w:hAnsi="Arial Unicode MS" w:hint="eastAsia"/>
          <w:color w:val="000000"/>
          <w:szCs w:val="20"/>
        </w:rPr>
        <w:t>追</w:t>
      </w:r>
      <w:r w:rsidRPr="00976A9D">
        <w:rPr>
          <w:rFonts w:ascii="Arial Unicode MS" w:hAnsi="Arial Unicode MS" w:hint="eastAsia"/>
          <w:color w:val="000000"/>
        </w:rPr>
        <w:t>究刑事責任。</w:t>
      </w:r>
    </w:p>
    <w:p w:rsidR="007D669C" w:rsidRPr="007D669C" w:rsidRDefault="007D669C" w:rsidP="00485C1D">
      <w:pPr>
        <w:pStyle w:val="3"/>
        <w:rPr>
          <w:b/>
          <w:color w:val="990000"/>
        </w:rPr>
      </w:pPr>
      <w:r w:rsidRPr="00740AB6">
        <w:rPr>
          <w:rFonts w:hint="eastAsia"/>
        </w:rPr>
        <w:t>--</w:t>
      </w:r>
      <w:r w:rsidRPr="00740AB6">
        <w:t>200</w:t>
      </w:r>
      <w:r w:rsidRPr="00740AB6">
        <w:rPr>
          <w:rFonts w:hint="eastAsia"/>
        </w:rPr>
        <w:t>9</w:t>
      </w:r>
      <w:r w:rsidRPr="00740AB6">
        <w:rPr>
          <w:rFonts w:hint="eastAsia"/>
        </w:rPr>
        <w:t>年</w:t>
      </w:r>
      <w:r w:rsidRPr="00740AB6">
        <w:rPr>
          <w:rFonts w:hint="eastAsia"/>
        </w:rPr>
        <w:t>8</w:t>
      </w:r>
      <w:r w:rsidRPr="00740AB6">
        <w:rPr>
          <w:rFonts w:hint="eastAsia"/>
        </w:rPr>
        <w:t>月</w:t>
      </w:r>
      <w:r w:rsidRPr="00740AB6">
        <w:rPr>
          <w:rFonts w:hint="eastAsia"/>
        </w:rPr>
        <w:t>27</w:t>
      </w:r>
      <w:r w:rsidRPr="00740AB6">
        <w:rPr>
          <w:rFonts w:hint="eastAsia"/>
        </w:rPr>
        <w:t>日修正</w:t>
      </w:r>
      <w:r>
        <w:rPr>
          <w:rFonts w:hint="eastAsia"/>
        </w:rPr>
        <w:t>前條</w:t>
      </w:r>
      <w:r w:rsidR="00485C1D" w:rsidRPr="00485C1D">
        <w:rPr>
          <w:rFonts w:hint="eastAsia"/>
        </w:rPr>
        <w:t>文</w:t>
      </w:r>
      <w:r w:rsidR="00485C1D" w:rsidRPr="00485C1D">
        <w:rPr>
          <w:rFonts w:hint="eastAsia"/>
        </w:rPr>
        <w:t>--</w:t>
      </w:r>
      <w:hyperlink r:id="rId21" w:history="1">
        <w:r w:rsidR="00485C1D" w:rsidRPr="00485C1D">
          <w:rPr>
            <w:rStyle w:val="a3"/>
          </w:rPr>
          <w:t>比對程式</w:t>
        </w:r>
      </w:hyperlink>
    </w:p>
    <w:p w:rsidR="00BA299F" w:rsidRPr="006C6972" w:rsidRDefault="00C157AE" w:rsidP="00BA299F">
      <w:pPr>
        <w:ind w:left="119"/>
        <w:jc w:val="both"/>
        <w:rPr>
          <w:rFonts w:ascii="Arial Unicode MS" w:hAnsi="Arial Unicode MS"/>
          <w:color w:val="5F5F5F"/>
        </w:rPr>
      </w:pPr>
      <w:r w:rsidRPr="006C6972">
        <w:rPr>
          <w:rFonts w:ascii="Arial Unicode MS" w:hAnsi="Arial Unicode MS" w:hint="eastAsia"/>
          <w:color w:val="5F5F5F"/>
        </w:rPr>
        <w:t xml:space="preserve">　　</w:t>
      </w:r>
      <w:r w:rsidR="00BA299F" w:rsidRPr="006C6972">
        <w:rPr>
          <w:rFonts w:ascii="Arial Unicode MS" w:hAnsi="Arial Unicode MS" w:hint="eastAsia"/>
          <w:color w:val="5F5F5F"/>
        </w:rPr>
        <w:t>違反本法規定，引起檢疫傳染病傳播或者有引起檢疫傳染病傳播嚴重危險的，依照《中華人民共和國刑法》第</w:t>
      </w:r>
      <w:hyperlink r:id="rId22" w:anchor="a178" w:history="1">
        <w:r w:rsidR="00BA299F" w:rsidRPr="006C6972">
          <w:rPr>
            <w:rStyle w:val="a3"/>
            <w:rFonts w:ascii="Arial Unicode MS" w:hAnsi="Arial Unicode MS" w:hint="eastAsia"/>
            <w:color w:val="5F5F5F"/>
          </w:rPr>
          <w:t>一百七十八</w:t>
        </w:r>
      </w:hyperlink>
      <w:r w:rsidR="00BA299F" w:rsidRPr="006C6972">
        <w:rPr>
          <w:rFonts w:ascii="Arial Unicode MS" w:hAnsi="Arial Unicode MS" w:hint="eastAsia"/>
          <w:color w:val="5F5F5F"/>
        </w:rPr>
        <w:t>條的規定追究刑事責任。</w:t>
      </w:r>
    </w:p>
    <w:p w:rsidR="00BA299F" w:rsidRPr="00976A9D" w:rsidRDefault="00BA299F" w:rsidP="00AC2CF8">
      <w:pPr>
        <w:pStyle w:val="2"/>
      </w:pPr>
      <w:r w:rsidRPr="00976A9D">
        <w:rPr>
          <w:rFonts w:hint="eastAsia"/>
        </w:rPr>
        <w:t>第</w:t>
      </w:r>
      <w:r w:rsidR="00AC2CF8">
        <w:rPr>
          <w:rFonts w:hint="eastAsia"/>
        </w:rPr>
        <w:t>23</w:t>
      </w:r>
      <w:r w:rsidR="00DE29E8" w:rsidRPr="00976A9D">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國境衛生檢疫機關工作人員，應當秉公執法，忠於職守，對入境、出境的交通工具和人員，及時進行檢疫；違法失職的，給予行政處分，情節嚴重構成犯罪的，依法追究刑事責任。</w:t>
      </w:r>
    </w:p>
    <w:p w:rsidR="00C157AE" w:rsidRPr="00976A9D" w:rsidRDefault="00C157AE" w:rsidP="00C157AE">
      <w:pPr>
        <w:ind w:left="119"/>
        <w:jc w:val="right"/>
        <w:rPr>
          <w:rFonts w:ascii="Arial Unicode MS" w:hAnsi="Arial Unicode MS"/>
          <w:color w:val="000000"/>
        </w:rPr>
      </w:pPr>
      <w:r w:rsidRPr="00976A9D">
        <w:rPr>
          <w:rStyle w:val="a3"/>
          <w:rFonts w:ascii="Arial Unicode MS" w:hAnsi="Arial Unicode MS"/>
          <w:sz w:val="18"/>
          <w:u w:val="none"/>
        </w:rPr>
        <w:t xml:space="preserve">　　　　　　　　　　　　　　　　　　　　　　　　　　　　　　　　　　　　　　　　　　　　　　　　　</w:t>
      </w:r>
      <w:hyperlink w:anchor="a章節索引" w:history="1">
        <w:r w:rsidRPr="00976A9D">
          <w:rPr>
            <w:rStyle w:val="a3"/>
            <w:rFonts w:ascii="Arial Unicode MS" w:hAnsi="Arial Unicode MS" w:hint="eastAsia"/>
            <w:sz w:val="18"/>
          </w:rPr>
          <w:t>回索引</w:t>
        </w:r>
      </w:hyperlink>
      <w:r w:rsidR="00156BA0">
        <w:rPr>
          <w:rFonts w:ascii="Arial Unicode MS" w:hAnsi="Arial Unicode MS" w:hint="eastAsia"/>
          <w:color w:val="808000"/>
          <w:sz w:val="18"/>
        </w:rPr>
        <w:t>〉〉</w:t>
      </w:r>
    </w:p>
    <w:p w:rsidR="00BA299F" w:rsidRPr="00976A9D" w:rsidRDefault="00BA299F" w:rsidP="00AC2CF8">
      <w:pPr>
        <w:pStyle w:val="1"/>
      </w:pPr>
      <w:bookmarkStart w:id="11" w:name="_第六章_附_"/>
      <w:bookmarkEnd w:id="11"/>
      <w:r w:rsidRPr="00976A9D">
        <w:rPr>
          <w:rFonts w:hint="eastAsia"/>
        </w:rPr>
        <w:t>第六章</w:t>
      </w:r>
      <w:r w:rsidR="00507E25">
        <w:rPr>
          <w:rFonts w:hint="eastAsia"/>
        </w:rPr>
        <w:t xml:space="preserve">　　</w:t>
      </w:r>
      <w:r w:rsidRPr="00976A9D">
        <w:rPr>
          <w:rFonts w:hint="eastAsia"/>
        </w:rPr>
        <w:t>附　則</w:t>
      </w:r>
    </w:p>
    <w:p w:rsidR="00BA299F" w:rsidRPr="00976A9D" w:rsidRDefault="00BA299F" w:rsidP="00AC2CF8">
      <w:pPr>
        <w:pStyle w:val="2"/>
      </w:pPr>
      <w:r w:rsidRPr="00976A9D">
        <w:rPr>
          <w:rFonts w:hint="eastAsia"/>
        </w:rPr>
        <w:t>第</w:t>
      </w:r>
      <w:r w:rsidR="00AC2CF8">
        <w:rPr>
          <w:rFonts w:hint="eastAsia"/>
        </w:rPr>
        <w:t>24</w:t>
      </w:r>
      <w:r w:rsidR="00DE29E8" w:rsidRPr="00976A9D">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中華人民共和國締結或者參加的有關衛生檢疫的國際條約同本法有不同規定的，適用該國際條約的規定。但是，中華人民共和國聲明保留的條款除外。</w:t>
      </w:r>
    </w:p>
    <w:p w:rsidR="00BA299F" w:rsidRPr="00976A9D" w:rsidRDefault="00BA299F" w:rsidP="00AC2CF8">
      <w:pPr>
        <w:pStyle w:val="2"/>
      </w:pPr>
      <w:r w:rsidRPr="00976A9D">
        <w:rPr>
          <w:rFonts w:hint="eastAsia"/>
        </w:rPr>
        <w:t>第</w:t>
      </w:r>
      <w:r w:rsidR="00AC2CF8">
        <w:rPr>
          <w:rFonts w:hint="eastAsia"/>
        </w:rPr>
        <w:t>25</w:t>
      </w:r>
      <w:r w:rsidR="00DE29E8" w:rsidRPr="00976A9D">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中華人民共和國邊防機關與鄰國邊防機關之間在邊境地區的往來，居住在兩國邊境接壤地區的居民在邊境指定地區的臨時往來，雙方的交通工具和人員的入境、出境檢疫，依照雙方</w:t>
      </w:r>
      <w:r w:rsidR="00102B03">
        <w:rPr>
          <w:rFonts w:ascii="Arial Unicode MS" w:hAnsi="Arial Unicode MS" w:hint="eastAsia"/>
          <w:color w:val="000000"/>
        </w:rPr>
        <w:t>協議</w:t>
      </w:r>
      <w:r w:rsidR="00BA299F" w:rsidRPr="00976A9D">
        <w:rPr>
          <w:rFonts w:ascii="Arial Unicode MS" w:hAnsi="Arial Unicode MS" w:hint="eastAsia"/>
          <w:color w:val="000000"/>
        </w:rPr>
        <w:t>辦理，沒有</w:t>
      </w:r>
      <w:r w:rsidR="00102B03">
        <w:rPr>
          <w:rFonts w:ascii="Arial Unicode MS" w:hAnsi="Arial Unicode MS" w:hint="eastAsia"/>
          <w:color w:val="000000"/>
        </w:rPr>
        <w:t>協議</w:t>
      </w:r>
      <w:r w:rsidR="00BA299F" w:rsidRPr="00976A9D">
        <w:rPr>
          <w:rFonts w:ascii="Arial Unicode MS" w:hAnsi="Arial Unicode MS" w:hint="eastAsia"/>
          <w:color w:val="000000"/>
        </w:rPr>
        <w:t>的，依照中國政府的有關規定辦理。</w:t>
      </w:r>
    </w:p>
    <w:p w:rsidR="00BA299F" w:rsidRPr="00976A9D" w:rsidRDefault="00BA299F" w:rsidP="00AC2CF8">
      <w:pPr>
        <w:pStyle w:val="2"/>
      </w:pPr>
      <w:r w:rsidRPr="00976A9D">
        <w:rPr>
          <w:rFonts w:hint="eastAsia"/>
        </w:rPr>
        <w:lastRenderedPageBreak/>
        <w:t>第</w:t>
      </w:r>
      <w:r w:rsidR="00AC2CF8">
        <w:rPr>
          <w:rFonts w:hint="eastAsia"/>
        </w:rPr>
        <w:t>26</w:t>
      </w:r>
      <w:r w:rsidR="00DE29E8" w:rsidRPr="00976A9D">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國境衛生檢疫機關實施衛生檢疫，按照國家規定收取費用。</w:t>
      </w:r>
    </w:p>
    <w:p w:rsidR="00BA299F" w:rsidRPr="006C6972" w:rsidRDefault="00BA299F" w:rsidP="00AC2CF8">
      <w:pPr>
        <w:pStyle w:val="2"/>
      </w:pPr>
      <w:bookmarkStart w:id="12" w:name="a27"/>
      <w:bookmarkEnd w:id="12"/>
      <w:r w:rsidRPr="006C6972">
        <w:rPr>
          <w:rFonts w:hint="eastAsia"/>
        </w:rPr>
        <w:t>第</w:t>
      </w:r>
      <w:r w:rsidR="00AC2CF8">
        <w:rPr>
          <w:rFonts w:hint="eastAsia"/>
        </w:rPr>
        <w:t>27</w:t>
      </w:r>
      <w:r w:rsidR="00DE29E8" w:rsidRPr="006C6972">
        <w:rPr>
          <w:rFonts w:hint="eastAsia"/>
        </w:rPr>
        <w:t>條</w:t>
      </w:r>
      <w:r w:rsidR="009601E7" w:rsidRPr="009601E7">
        <w:rPr>
          <w:rFonts w:hint="eastAsia"/>
        </w:rPr>
        <w:t>（</w:t>
      </w:r>
      <w:r w:rsidR="009601E7">
        <w:rPr>
          <w:rFonts w:hint="eastAsia"/>
          <w:lang w:eastAsia="zh-HK"/>
        </w:rPr>
        <w:t>刪除</w:t>
      </w:r>
      <w:r w:rsidR="009601E7" w:rsidRPr="009601E7">
        <w:rPr>
          <w:rFonts w:hint="eastAsia"/>
        </w:rPr>
        <w:t>）</w:t>
      </w:r>
    </w:p>
    <w:p w:rsidR="009601E7" w:rsidRDefault="003707AB" w:rsidP="003707AB">
      <w:pPr>
        <w:pStyle w:val="3"/>
        <w:rPr>
          <w:rFonts w:hint="eastAsia"/>
          <w:color w:val="000000"/>
        </w:rPr>
      </w:pPr>
      <w:r w:rsidRPr="00740AB6">
        <w:rPr>
          <w:rFonts w:hint="eastAsia"/>
        </w:rPr>
        <w:t>--</w:t>
      </w:r>
      <w:r w:rsidRPr="003707AB">
        <w:rPr>
          <w:rFonts w:hint="eastAsia"/>
        </w:rPr>
        <w:t>2018</w:t>
      </w:r>
      <w:r w:rsidRPr="003707AB">
        <w:rPr>
          <w:rFonts w:hint="eastAsia"/>
        </w:rPr>
        <w:t>年</w:t>
      </w:r>
      <w:r w:rsidRPr="003707AB">
        <w:rPr>
          <w:rFonts w:hint="eastAsia"/>
        </w:rPr>
        <w:t>4</w:t>
      </w:r>
      <w:r w:rsidRPr="003707AB">
        <w:rPr>
          <w:rFonts w:hint="eastAsia"/>
        </w:rPr>
        <w:t>月</w:t>
      </w:r>
      <w:r w:rsidRPr="003707AB">
        <w:rPr>
          <w:rFonts w:hint="eastAsia"/>
        </w:rPr>
        <w:t>27</w:t>
      </w:r>
      <w:r w:rsidRPr="003707AB">
        <w:rPr>
          <w:rFonts w:hint="eastAsia"/>
        </w:rPr>
        <w:t>日</w:t>
      </w:r>
      <w:r w:rsidRPr="00740AB6">
        <w:rPr>
          <w:rFonts w:hint="eastAsia"/>
        </w:rPr>
        <w:t>修正</w:t>
      </w:r>
      <w:r>
        <w:rPr>
          <w:rFonts w:hint="eastAsia"/>
        </w:rPr>
        <w:t>前條</w:t>
      </w:r>
      <w:r w:rsidRPr="00485C1D">
        <w:rPr>
          <w:rFonts w:hint="eastAsia"/>
        </w:rPr>
        <w:t>文</w:t>
      </w:r>
      <w:r w:rsidRPr="00485C1D">
        <w:rPr>
          <w:rFonts w:hint="eastAsia"/>
        </w:rPr>
        <w:t>--</w:t>
      </w:r>
    </w:p>
    <w:p w:rsidR="00BA299F" w:rsidRPr="009601E7" w:rsidRDefault="00C157AE" w:rsidP="00BA299F">
      <w:pPr>
        <w:ind w:left="119"/>
        <w:jc w:val="both"/>
        <w:rPr>
          <w:rFonts w:ascii="Arial Unicode MS" w:hAnsi="Arial Unicode MS"/>
          <w:color w:val="5F5F5F"/>
        </w:rPr>
      </w:pPr>
      <w:r w:rsidRPr="009601E7">
        <w:rPr>
          <w:rFonts w:ascii="Arial Unicode MS" w:hAnsi="Arial Unicode MS" w:hint="eastAsia"/>
          <w:color w:val="5F5F5F"/>
        </w:rPr>
        <w:t xml:space="preserve">　　</w:t>
      </w:r>
      <w:r w:rsidR="00BA299F" w:rsidRPr="009601E7">
        <w:rPr>
          <w:rFonts w:ascii="Arial Unicode MS" w:hAnsi="Arial Unicode MS" w:hint="eastAsia"/>
          <w:color w:val="5F5F5F"/>
        </w:rPr>
        <w:t>國務院衛生行政部門根據本法制定實施細則</w:t>
      </w:r>
      <w:r w:rsidR="00BA299F" w:rsidRPr="009601E7">
        <w:rPr>
          <w:rFonts w:ascii="Arial Unicode MS" w:hAnsi="Arial Unicode MS" w:hint="eastAsia"/>
          <w:color w:val="5F5F5F"/>
        </w:rPr>
        <w:t>，報國務院批准後施行。</w:t>
      </w:r>
    </w:p>
    <w:p w:rsidR="00BA299F" w:rsidRPr="00976A9D" w:rsidRDefault="00BA299F" w:rsidP="00AC2CF8">
      <w:pPr>
        <w:pStyle w:val="2"/>
      </w:pPr>
      <w:r w:rsidRPr="00976A9D">
        <w:rPr>
          <w:rFonts w:hint="eastAsia"/>
        </w:rPr>
        <w:t>第</w:t>
      </w:r>
      <w:r w:rsidR="00AC2CF8">
        <w:rPr>
          <w:rFonts w:hint="eastAsia"/>
        </w:rPr>
        <w:t>28</w:t>
      </w:r>
      <w:r w:rsidR="00DE29E8" w:rsidRPr="00976A9D">
        <w:rPr>
          <w:rFonts w:hint="eastAsia"/>
        </w:rPr>
        <w:t>條</w:t>
      </w:r>
    </w:p>
    <w:p w:rsidR="00BA299F" w:rsidRPr="00976A9D" w:rsidRDefault="00C157AE" w:rsidP="00BA299F">
      <w:pPr>
        <w:ind w:left="119"/>
        <w:jc w:val="both"/>
        <w:rPr>
          <w:rFonts w:ascii="Arial Unicode MS" w:hAnsi="Arial Unicode MS"/>
          <w:color w:val="000000"/>
        </w:rPr>
      </w:pPr>
      <w:r w:rsidRPr="00976A9D">
        <w:rPr>
          <w:rFonts w:ascii="Arial Unicode MS" w:hAnsi="Arial Unicode MS" w:hint="eastAsia"/>
          <w:color w:val="000000"/>
        </w:rPr>
        <w:t xml:space="preserve">　　</w:t>
      </w:r>
      <w:r w:rsidR="00BA299F" w:rsidRPr="00976A9D">
        <w:rPr>
          <w:rFonts w:ascii="Arial Unicode MS" w:hAnsi="Arial Unicode MS" w:hint="eastAsia"/>
          <w:color w:val="000000"/>
        </w:rPr>
        <w:t>本法自</w:t>
      </w:r>
      <w:r w:rsidR="00BA299F" w:rsidRPr="00976A9D">
        <w:rPr>
          <w:rFonts w:ascii="Arial Unicode MS" w:hAnsi="Arial Unicode MS" w:hint="eastAsia"/>
          <w:color w:val="000000"/>
        </w:rPr>
        <w:t>1987</w:t>
      </w:r>
      <w:r w:rsidR="00BA299F" w:rsidRPr="00976A9D">
        <w:rPr>
          <w:rFonts w:ascii="Arial Unicode MS" w:hAnsi="Arial Unicode MS" w:hint="eastAsia"/>
          <w:color w:val="000000"/>
        </w:rPr>
        <w:t>年</w:t>
      </w:r>
      <w:r w:rsidR="00BA299F" w:rsidRPr="00976A9D">
        <w:rPr>
          <w:rFonts w:ascii="Arial Unicode MS" w:hAnsi="Arial Unicode MS" w:hint="eastAsia"/>
          <w:color w:val="000000"/>
        </w:rPr>
        <w:t>5</w:t>
      </w:r>
      <w:r w:rsidR="00BA299F" w:rsidRPr="00976A9D">
        <w:rPr>
          <w:rFonts w:ascii="Arial Unicode MS" w:hAnsi="Arial Unicode MS" w:hint="eastAsia"/>
          <w:color w:val="000000"/>
        </w:rPr>
        <w:t>月</w:t>
      </w:r>
      <w:r w:rsidR="00BA299F" w:rsidRPr="00976A9D">
        <w:rPr>
          <w:rFonts w:ascii="Arial Unicode MS" w:hAnsi="Arial Unicode MS" w:hint="eastAsia"/>
          <w:color w:val="000000"/>
        </w:rPr>
        <w:t>1</w:t>
      </w:r>
      <w:r w:rsidR="00BA299F" w:rsidRPr="00976A9D">
        <w:rPr>
          <w:rFonts w:ascii="Arial Unicode MS" w:hAnsi="Arial Unicode MS" w:hint="eastAsia"/>
          <w:color w:val="000000"/>
        </w:rPr>
        <w:t>日起施行。</w:t>
      </w:r>
      <w:r w:rsidR="00BA299F" w:rsidRPr="00976A9D">
        <w:rPr>
          <w:rFonts w:ascii="Arial Unicode MS" w:hAnsi="Arial Unicode MS" w:hint="eastAsia"/>
          <w:color w:val="000000"/>
        </w:rPr>
        <w:t>1957</w:t>
      </w:r>
      <w:r w:rsidR="00BA299F" w:rsidRPr="00976A9D">
        <w:rPr>
          <w:rFonts w:ascii="Arial Unicode MS" w:hAnsi="Arial Unicode MS" w:hint="eastAsia"/>
          <w:color w:val="000000"/>
        </w:rPr>
        <w:t>年</w:t>
      </w:r>
      <w:r w:rsidR="00BA299F" w:rsidRPr="00976A9D">
        <w:rPr>
          <w:rFonts w:ascii="Arial Unicode MS" w:hAnsi="Arial Unicode MS" w:hint="eastAsia"/>
          <w:color w:val="000000"/>
        </w:rPr>
        <w:t>12</w:t>
      </w:r>
      <w:r w:rsidR="00BA299F" w:rsidRPr="00976A9D">
        <w:rPr>
          <w:rFonts w:ascii="Arial Unicode MS" w:hAnsi="Arial Unicode MS" w:hint="eastAsia"/>
          <w:color w:val="000000"/>
        </w:rPr>
        <w:t>月</w:t>
      </w:r>
      <w:r w:rsidR="00BA299F" w:rsidRPr="00976A9D">
        <w:rPr>
          <w:rFonts w:ascii="Arial Unicode MS" w:hAnsi="Arial Unicode MS" w:hint="eastAsia"/>
          <w:color w:val="000000"/>
        </w:rPr>
        <w:t>23</w:t>
      </w:r>
      <w:r w:rsidR="00BA299F" w:rsidRPr="00976A9D">
        <w:rPr>
          <w:rFonts w:ascii="Arial Unicode MS" w:hAnsi="Arial Unicode MS" w:hint="eastAsia"/>
          <w:color w:val="000000"/>
        </w:rPr>
        <w:t>日公佈的《中華人民共和國國境衛生檢疫條例》同時廢止。</w:t>
      </w:r>
    </w:p>
    <w:p w:rsidR="00422423" w:rsidRDefault="00422423" w:rsidP="000364E4">
      <w:pPr>
        <w:ind w:firstLineChars="100" w:firstLine="200"/>
        <w:rPr>
          <w:rFonts w:ascii="Arial Unicode MS" w:hAnsi="Arial Unicode MS"/>
          <w:b/>
          <w:color w:val="993300"/>
        </w:rPr>
      </w:pPr>
    </w:p>
    <w:p w:rsidR="00C454AB" w:rsidRPr="00976A9D" w:rsidRDefault="00C454AB" w:rsidP="000364E4">
      <w:pPr>
        <w:ind w:firstLineChars="100" w:firstLine="200"/>
        <w:rPr>
          <w:rFonts w:ascii="Arial Unicode MS" w:hAnsi="Arial Unicode MS"/>
          <w:b/>
          <w:color w:val="993300"/>
        </w:rPr>
      </w:pPr>
    </w:p>
    <w:p w:rsidR="00A268DD" w:rsidRPr="00C1655B" w:rsidRDefault="00A268DD" w:rsidP="00A268DD">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rsidR="00DB4ABA" w:rsidRPr="00A268DD" w:rsidRDefault="00A268DD" w:rsidP="00A268DD">
      <w:pPr>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3" w:history="1">
        <w:r w:rsidRPr="003E6224">
          <w:rPr>
            <w:rStyle w:val="a3"/>
            <w:rFonts w:ascii="Arial Unicode MS" w:hAnsi="Arial Unicode MS"/>
            <w:color w:val="5F5F5F"/>
            <w:sz w:val="18"/>
            <w:szCs w:val="20"/>
          </w:rPr>
          <w:t>告知</w:t>
        </w:r>
      </w:hyperlink>
      <w:r w:rsidRPr="003D460F">
        <w:rPr>
          <w:rFonts w:hint="eastAsia"/>
          <w:color w:val="5F5F5F"/>
          <w:sz w:val="18"/>
          <w:szCs w:val="20"/>
        </w:rPr>
        <w:t>，謝謝！</w:t>
      </w:r>
    </w:p>
    <w:sectPr w:rsidR="00DB4ABA" w:rsidRPr="00A268DD">
      <w:footerReference w:type="even" r:id="rId24"/>
      <w:footerReference w:type="default" r:id="rId2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815" w:rsidRDefault="00EF5815">
      <w:r>
        <w:separator/>
      </w:r>
    </w:p>
  </w:endnote>
  <w:endnote w:type="continuationSeparator" w:id="0">
    <w:p w:rsidR="00EF5815" w:rsidRDefault="00EF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25" w:rsidRDefault="00507E2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07E25" w:rsidRDefault="00507E2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25" w:rsidRDefault="00507E2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6196C">
      <w:rPr>
        <w:rStyle w:val="a7"/>
        <w:noProof/>
      </w:rPr>
      <w:t>1</w:t>
    </w:r>
    <w:r>
      <w:rPr>
        <w:rStyle w:val="a7"/>
      </w:rPr>
      <w:fldChar w:fldCharType="end"/>
    </w:r>
  </w:p>
  <w:p w:rsidR="00507E25" w:rsidRDefault="00156BA0" w:rsidP="009C7DF2">
    <w:pPr>
      <w:pStyle w:val="a6"/>
      <w:ind w:right="360"/>
      <w:jc w:val="right"/>
    </w:pPr>
    <w:r>
      <w:rPr>
        <w:rFonts w:ascii="Arial Unicode MS" w:hAnsi="Arial Unicode MS" w:hint="eastAsia"/>
        <w:color w:val="000000"/>
        <w:sz w:val="18"/>
      </w:rPr>
      <w:t>〈〈</w:t>
    </w:r>
    <w:r w:rsidR="00507E25" w:rsidRPr="006C6972">
      <w:rPr>
        <w:rFonts w:ascii="Arial Unicode MS" w:hAnsi="Arial Unicode MS" w:hint="eastAsia"/>
        <w:color w:val="000000"/>
        <w:sz w:val="18"/>
      </w:rPr>
      <w:t>中華人民共和國國境衛生檢疫法</w:t>
    </w:r>
    <w:r>
      <w:rPr>
        <w:rFonts w:ascii="Arial Unicode MS" w:hAnsi="Arial Unicode MS" w:hint="eastAsia"/>
        <w:color w:val="000000"/>
        <w:sz w:val="18"/>
      </w:rPr>
      <w:t>〉〉</w:t>
    </w:r>
    <w:r w:rsidR="00507E25" w:rsidRPr="006C6972">
      <w:rPr>
        <w:rFonts w:ascii="Arial Unicode MS" w:hAnsi="Arial Unicode MS" w:hint="eastAsia"/>
        <w:color w:val="000000"/>
        <w:sz w:val="18"/>
      </w:rPr>
      <w:t xml:space="preserve"> </w:t>
    </w:r>
    <w:r w:rsidR="00507E25" w:rsidRPr="006C6972">
      <w:rPr>
        <w:rFonts w:ascii="Arial Unicode MS" w:hAnsi="Arial Unicode MS"/>
        <w:sz w:val="18"/>
      </w:rPr>
      <w:t>S</w:t>
    </w:r>
    <w:r w:rsidR="00507E25" w:rsidRPr="006C6972">
      <w:rPr>
        <w:rFonts w:ascii="Arial Unicode MS" w:hAnsi="Arial Unicode MS" w:hint="eastAsia"/>
        <w:sz w:val="18"/>
      </w:rPr>
      <w:t xml:space="preserve">-link </w:t>
    </w:r>
    <w:r w:rsidR="00507E25" w:rsidRPr="006C6972">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815" w:rsidRDefault="00EF5815">
      <w:r>
        <w:separator/>
      </w:r>
    </w:p>
  </w:footnote>
  <w:footnote w:type="continuationSeparator" w:id="0">
    <w:p w:rsidR="00EF5815" w:rsidRDefault="00EF5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689F"/>
    <w:rsid w:val="000364E4"/>
    <w:rsid w:val="000377DE"/>
    <w:rsid w:val="000757DB"/>
    <w:rsid w:val="000A22A0"/>
    <w:rsid w:val="00102B03"/>
    <w:rsid w:val="00156BA0"/>
    <w:rsid w:val="00182D5C"/>
    <w:rsid w:val="00187906"/>
    <w:rsid w:val="001D3916"/>
    <w:rsid w:val="001D5B6D"/>
    <w:rsid w:val="001E0943"/>
    <w:rsid w:val="001E1466"/>
    <w:rsid w:val="001E698B"/>
    <w:rsid w:val="001F4F28"/>
    <w:rsid w:val="00205A43"/>
    <w:rsid w:val="00216232"/>
    <w:rsid w:val="002342A5"/>
    <w:rsid w:val="00237978"/>
    <w:rsid w:val="0027485B"/>
    <w:rsid w:val="002A00C9"/>
    <w:rsid w:val="00316A7B"/>
    <w:rsid w:val="00357771"/>
    <w:rsid w:val="00367403"/>
    <w:rsid w:val="003707AB"/>
    <w:rsid w:val="003831F8"/>
    <w:rsid w:val="003A098F"/>
    <w:rsid w:val="003C6155"/>
    <w:rsid w:val="003D2C94"/>
    <w:rsid w:val="003F1E3B"/>
    <w:rsid w:val="00400024"/>
    <w:rsid w:val="00422423"/>
    <w:rsid w:val="00425BD2"/>
    <w:rsid w:val="00434129"/>
    <w:rsid w:val="004438D6"/>
    <w:rsid w:val="00464912"/>
    <w:rsid w:val="00485C1D"/>
    <w:rsid w:val="00486F36"/>
    <w:rsid w:val="004B0F63"/>
    <w:rsid w:val="004B565F"/>
    <w:rsid w:val="004D7D0B"/>
    <w:rsid w:val="00507C3E"/>
    <w:rsid w:val="00507E25"/>
    <w:rsid w:val="00520589"/>
    <w:rsid w:val="005362B2"/>
    <w:rsid w:val="005370D7"/>
    <w:rsid w:val="00547303"/>
    <w:rsid w:val="005601A1"/>
    <w:rsid w:val="00564924"/>
    <w:rsid w:val="00593D8B"/>
    <w:rsid w:val="005D7021"/>
    <w:rsid w:val="006327FE"/>
    <w:rsid w:val="00644D23"/>
    <w:rsid w:val="00657CE6"/>
    <w:rsid w:val="00671D16"/>
    <w:rsid w:val="006B31C0"/>
    <w:rsid w:val="006C6972"/>
    <w:rsid w:val="006F39F6"/>
    <w:rsid w:val="006F4F17"/>
    <w:rsid w:val="00703C53"/>
    <w:rsid w:val="007620C1"/>
    <w:rsid w:val="007C0734"/>
    <w:rsid w:val="007C2C9A"/>
    <w:rsid w:val="007D669C"/>
    <w:rsid w:val="00806F82"/>
    <w:rsid w:val="0082104A"/>
    <w:rsid w:val="00826B78"/>
    <w:rsid w:val="008276F7"/>
    <w:rsid w:val="00854C3F"/>
    <w:rsid w:val="00861746"/>
    <w:rsid w:val="008E4075"/>
    <w:rsid w:val="008F5B52"/>
    <w:rsid w:val="00915347"/>
    <w:rsid w:val="0094452D"/>
    <w:rsid w:val="009601E7"/>
    <w:rsid w:val="00976A9D"/>
    <w:rsid w:val="00984DE9"/>
    <w:rsid w:val="009B3480"/>
    <w:rsid w:val="009C7DF2"/>
    <w:rsid w:val="009D0211"/>
    <w:rsid w:val="009D2334"/>
    <w:rsid w:val="009F6333"/>
    <w:rsid w:val="00A0153F"/>
    <w:rsid w:val="00A268DD"/>
    <w:rsid w:val="00A54ED0"/>
    <w:rsid w:val="00A56E1C"/>
    <w:rsid w:val="00A6196C"/>
    <w:rsid w:val="00A725E7"/>
    <w:rsid w:val="00A8721A"/>
    <w:rsid w:val="00AB420D"/>
    <w:rsid w:val="00AC2CF8"/>
    <w:rsid w:val="00AE3D7F"/>
    <w:rsid w:val="00B14251"/>
    <w:rsid w:val="00B26BB2"/>
    <w:rsid w:val="00B340AD"/>
    <w:rsid w:val="00B53C8C"/>
    <w:rsid w:val="00B57EC4"/>
    <w:rsid w:val="00B67257"/>
    <w:rsid w:val="00B86991"/>
    <w:rsid w:val="00B86C53"/>
    <w:rsid w:val="00BA299F"/>
    <w:rsid w:val="00BE167B"/>
    <w:rsid w:val="00BF3DFF"/>
    <w:rsid w:val="00C0360B"/>
    <w:rsid w:val="00C11235"/>
    <w:rsid w:val="00C157AE"/>
    <w:rsid w:val="00C17365"/>
    <w:rsid w:val="00C17CC6"/>
    <w:rsid w:val="00C23991"/>
    <w:rsid w:val="00C454AB"/>
    <w:rsid w:val="00C55973"/>
    <w:rsid w:val="00CA3E76"/>
    <w:rsid w:val="00CD0FA6"/>
    <w:rsid w:val="00CD3C3B"/>
    <w:rsid w:val="00CF444E"/>
    <w:rsid w:val="00D10FE6"/>
    <w:rsid w:val="00D46AE7"/>
    <w:rsid w:val="00D51F19"/>
    <w:rsid w:val="00D70BFB"/>
    <w:rsid w:val="00D72F86"/>
    <w:rsid w:val="00D759C3"/>
    <w:rsid w:val="00D90749"/>
    <w:rsid w:val="00D93244"/>
    <w:rsid w:val="00DB4ABA"/>
    <w:rsid w:val="00DD233B"/>
    <w:rsid w:val="00DE29E8"/>
    <w:rsid w:val="00DF4ADE"/>
    <w:rsid w:val="00DF6796"/>
    <w:rsid w:val="00E3361A"/>
    <w:rsid w:val="00E52397"/>
    <w:rsid w:val="00E67B0E"/>
    <w:rsid w:val="00E70715"/>
    <w:rsid w:val="00E730E0"/>
    <w:rsid w:val="00E95805"/>
    <w:rsid w:val="00EA5287"/>
    <w:rsid w:val="00EA7D2E"/>
    <w:rsid w:val="00EB2515"/>
    <w:rsid w:val="00EC1757"/>
    <w:rsid w:val="00EE53DC"/>
    <w:rsid w:val="00EF5815"/>
    <w:rsid w:val="00F05249"/>
    <w:rsid w:val="00F11C83"/>
    <w:rsid w:val="00F229F5"/>
    <w:rsid w:val="00F2371C"/>
    <w:rsid w:val="00F26DC0"/>
    <w:rsid w:val="00F3074E"/>
    <w:rsid w:val="00F52291"/>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AC2CF8"/>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AC2CF8"/>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485C1D"/>
    <w:pPr>
      <w:widowControl/>
      <w:adjustRightInd w:val="0"/>
      <w:snapToGrid w:val="0"/>
      <w:ind w:leftChars="59" w:left="118"/>
      <w:outlineLvl w:val="2"/>
    </w:pPr>
    <w:rPr>
      <w:rFonts w:ascii="Arial Unicode MS" w:hAnsi="Arial Unicode MS" w:cs="Arial Unicode MS"/>
      <w:bCs/>
      <w:color w:val="8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507E25"/>
    <w:rPr>
      <w:rFonts w:ascii="新細明體"/>
      <w:sz w:val="18"/>
      <w:szCs w:val="18"/>
    </w:rPr>
  </w:style>
  <w:style w:type="character" w:customStyle="1" w:styleId="a9">
    <w:name w:val="文件引導模式 字元"/>
    <w:link w:val="a8"/>
    <w:rsid w:val="00507E25"/>
    <w:rPr>
      <w:rFonts w:ascii="新細明體"/>
      <w:kern w:val="2"/>
      <w:sz w:val="18"/>
      <w:szCs w:val="18"/>
    </w:rPr>
  </w:style>
  <w:style w:type="character" w:customStyle="1" w:styleId="20">
    <w:name w:val="標題 2 字元"/>
    <w:link w:val="2"/>
    <w:rsid w:val="00AC2CF8"/>
    <w:rPr>
      <w:rFonts w:ascii="Arial Unicode MS" w:hAnsi="Arial Unicode MS" w:cs="Arial Unicode MS"/>
      <w:b/>
      <w:bCs/>
      <w:color w:val="990000"/>
      <w:kern w:val="2"/>
      <w:szCs w:val="48"/>
    </w:rPr>
  </w:style>
  <w:style w:type="character" w:customStyle="1" w:styleId="30">
    <w:name w:val="標題 3 字元"/>
    <w:link w:val="3"/>
    <w:rsid w:val="00485C1D"/>
    <w:rPr>
      <w:rFonts w:ascii="Arial Unicode MS" w:hAnsi="Arial Unicode MS" w:cs="Arial Unicode MS"/>
      <w:bCs/>
      <w:color w:val="808000"/>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diff/index.html" TargetMode="Externa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20840;&#22283;&#20154;&#27665;&#20195;&#34920;&#22823;&#26371;&#24120;&#21209;&#22996;&#21729;&#26371;&#38364;&#26044;&#20462;&#25913;&#12298;&#20013;&#33775;&#20154;&#27665;&#20849;&#21644;&#22283;&#22283;&#22659;&#34907;&#29983;&#27298;&#30123;&#27861;&#12299;&#31561;&#20845;&#37096;&#27861;&#24459;&#30340;&#27770;&#23450;.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law-gb/&#20840;&#22283;&#20154;&#27665;&#20195;&#34920;&#22823;&#26371;&#24120;&#21209;&#22996;&#21729;&#26371;&#38364;&#26044;&#20462;&#25913;&#37096;&#20998;&#27861;&#24459;&#30340;&#27770;&#23450;.docx" TargetMode="External"/><Relationship Id="rId20" Type="http://schemas.openxmlformats.org/officeDocument/2006/relationships/hyperlink" Target="../law-gb/&#20013;&#33775;&#20154;&#27665;&#20849;&#21644;&#22283;&#21009;&#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16712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6law.idv.tw/6law/law-gb/&#20013;&#33775;&#20154;&#27665;&#20849;&#21644;&#22283;&#22283;&#22659;&#34907;&#29983;&#27298;&#30123;&#27861;.htm" TargetMode="External"/><Relationship Id="rId23" Type="http://schemas.openxmlformats.org/officeDocument/2006/relationships/hyperlink" Target="http://www.6law.idv.tw/comment.htm" TargetMode="External"/><Relationship Id="rId10" Type="http://schemas.openxmlformats.org/officeDocument/2006/relationships/hyperlink" Target="http://www.6law.idv.tw/update.htm" TargetMode="External"/><Relationship Id="rId19" Type="http://schemas.openxmlformats.org/officeDocument/2006/relationships/hyperlink" Target="../diff/index.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hyperlink" Target="../law-gb/&#20013;&#33775;&#20154;&#27665;&#20849;&#21644;&#22283;&#21009;&#27861;.docx"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Links>
    <vt:vector size="144" baseType="variant">
      <vt:variant>
        <vt:i4>2949124</vt:i4>
      </vt:variant>
      <vt:variant>
        <vt:i4>69</vt:i4>
      </vt:variant>
      <vt:variant>
        <vt:i4>0</vt:i4>
      </vt:variant>
      <vt:variant>
        <vt:i4>5</vt:i4>
      </vt:variant>
      <vt:variant>
        <vt:lpwstr>mailto:anita399646@hotmail.com</vt:lpwstr>
      </vt:variant>
      <vt:variant>
        <vt:lpwstr/>
      </vt:variant>
      <vt:variant>
        <vt:i4>7274612</vt:i4>
      </vt:variant>
      <vt:variant>
        <vt:i4>66</vt:i4>
      </vt:variant>
      <vt:variant>
        <vt:i4>0</vt:i4>
      </vt:variant>
      <vt:variant>
        <vt:i4>5</vt:i4>
      </vt:variant>
      <vt:variant>
        <vt:lpwstr/>
      </vt:variant>
      <vt:variant>
        <vt:lpwstr>top</vt:lpwstr>
      </vt:variant>
      <vt:variant>
        <vt:i4>130186145</vt:i4>
      </vt:variant>
      <vt:variant>
        <vt:i4>63</vt:i4>
      </vt:variant>
      <vt:variant>
        <vt:i4>0</vt:i4>
      </vt:variant>
      <vt:variant>
        <vt:i4>5</vt:i4>
      </vt:variant>
      <vt:variant>
        <vt:lpwstr/>
      </vt:variant>
      <vt:variant>
        <vt:lpwstr>a章節索引</vt:lpwstr>
      </vt:variant>
      <vt:variant>
        <vt:i4>-383030774</vt:i4>
      </vt:variant>
      <vt:variant>
        <vt:i4>60</vt:i4>
      </vt:variant>
      <vt:variant>
        <vt:i4>0</vt:i4>
      </vt:variant>
      <vt:variant>
        <vt:i4>5</vt:i4>
      </vt:variant>
      <vt:variant>
        <vt:lpwstr>中華人民共和國刑法.doc</vt:lpwstr>
      </vt:variant>
      <vt:variant>
        <vt:lpwstr>a178</vt:lpwstr>
      </vt:variant>
      <vt:variant>
        <vt:i4>-647165525</vt:i4>
      </vt:variant>
      <vt:variant>
        <vt:i4>57</vt:i4>
      </vt:variant>
      <vt:variant>
        <vt:i4>0</vt:i4>
      </vt:variant>
      <vt:variant>
        <vt:i4>5</vt:i4>
      </vt:variant>
      <vt:variant>
        <vt:lpwstr>全國人民代表大會常務委員會關於修改部分法律的決定.doc</vt:lpwstr>
      </vt:variant>
      <vt:variant>
        <vt:lpwstr>a24</vt:lpwstr>
      </vt:variant>
      <vt:variant>
        <vt:i4>-383620516</vt:i4>
      </vt:variant>
      <vt:variant>
        <vt:i4>54</vt:i4>
      </vt:variant>
      <vt:variant>
        <vt:i4>0</vt:i4>
      </vt:variant>
      <vt:variant>
        <vt:i4>5</vt:i4>
      </vt:variant>
      <vt:variant>
        <vt:lpwstr>中華人民共和國刑法.doc</vt:lpwstr>
      </vt:variant>
      <vt:variant>
        <vt:lpwstr/>
      </vt:variant>
      <vt:variant>
        <vt:i4>130186145</vt:i4>
      </vt:variant>
      <vt:variant>
        <vt:i4>51</vt:i4>
      </vt:variant>
      <vt:variant>
        <vt:i4>0</vt:i4>
      </vt:variant>
      <vt:variant>
        <vt:i4>5</vt:i4>
      </vt:variant>
      <vt:variant>
        <vt:lpwstr/>
      </vt:variant>
      <vt:variant>
        <vt:lpwstr>a章節索引</vt:lpwstr>
      </vt:variant>
      <vt:variant>
        <vt:i4>130186145</vt:i4>
      </vt:variant>
      <vt:variant>
        <vt:i4>48</vt:i4>
      </vt:variant>
      <vt:variant>
        <vt:i4>0</vt:i4>
      </vt:variant>
      <vt:variant>
        <vt:i4>5</vt:i4>
      </vt:variant>
      <vt:variant>
        <vt:lpwstr/>
      </vt:variant>
      <vt:variant>
        <vt:lpwstr>a章節索引</vt:lpwstr>
      </vt:variant>
      <vt:variant>
        <vt:i4>130186145</vt:i4>
      </vt:variant>
      <vt:variant>
        <vt:i4>45</vt:i4>
      </vt:variant>
      <vt:variant>
        <vt:i4>0</vt:i4>
      </vt:variant>
      <vt:variant>
        <vt:i4>5</vt:i4>
      </vt:variant>
      <vt:variant>
        <vt:lpwstr/>
      </vt:variant>
      <vt:variant>
        <vt:lpwstr>a章節索引</vt:lpwstr>
      </vt:variant>
      <vt:variant>
        <vt:i4>130186145</vt:i4>
      </vt:variant>
      <vt:variant>
        <vt:i4>42</vt:i4>
      </vt:variant>
      <vt:variant>
        <vt:i4>0</vt:i4>
      </vt:variant>
      <vt:variant>
        <vt:i4>5</vt:i4>
      </vt:variant>
      <vt:variant>
        <vt:lpwstr/>
      </vt:variant>
      <vt:variant>
        <vt:lpwstr>a章節索引</vt:lpwstr>
      </vt:variant>
      <vt:variant>
        <vt:i4>-1752673939</vt:i4>
      </vt:variant>
      <vt:variant>
        <vt:i4>39</vt:i4>
      </vt:variant>
      <vt:variant>
        <vt:i4>0</vt:i4>
      </vt:variant>
      <vt:variant>
        <vt:i4>5</vt:i4>
      </vt:variant>
      <vt:variant>
        <vt:lpwstr/>
      </vt:variant>
      <vt:variant>
        <vt:lpwstr>_第六章_附_</vt:lpwstr>
      </vt:variant>
      <vt:variant>
        <vt:i4>-508227297</vt:i4>
      </vt:variant>
      <vt:variant>
        <vt:i4>36</vt:i4>
      </vt:variant>
      <vt:variant>
        <vt:i4>0</vt:i4>
      </vt:variant>
      <vt:variant>
        <vt:i4>5</vt:i4>
      </vt:variant>
      <vt:variant>
        <vt:lpwstr/>
      </vt:variant>
      <vt:variant>
        <vt:lpwstr>_第五章_法律責任</vt:lpwstr>
      </vt:variant>
      <vt:variant>
        <vt:i4>66037859</vt:i4>
      </vt:variant>
      <vt:variant>
        <vt:i4>33</vt:i4>
      </vt:variant>
      <vt:variant>
        <vt:i4>0</vt:i4>
      </vt:variant>
      <vt:variant>
        <vt:i4>5</vt:i4>
      </vt:variant>
      <vt:variant>
        <vt:lpwstr/>
      </vt:variant>
      <vt:variant>
        <vt:lpwstr>_第四章__衛生監督</vt:lpwstr>
      </vt:variant>
      <vt:variant>
        <vt:i4>279145343</vt:i4>
      </vt:variant>
      <vt:variant>
        <vt:i4>30</vt:i4>
      </vt:variant>
      <vt:variant>
        <vt:i4>0</vt:i4>
      </vt:variant>
      <vt:variant>
        <vt:i4>5</vt:i4>
      </vt:variant>
      <vt:variant>
        <vt:lpwstr/>
      </vt:variant>
      <vt:variant>
        <vt:lpwstr>_第三章__傳染病監測</vt:lpwstr>
      </vt:variant>
      <vt:variant>
        <vt:i4>1802391180</vt:i4>
      </vt:variant>
      <vt:variant>
        <vt:i4>27</vt:i4>
      </vt:variant>
      <vt:variant>
        <vt:i4>0</vt:i4>
      </vt:variant>
      <vt:variant>
        <vt:i4>5</vt:i4>
      </vt:variant>
      <vt:variant>
        <vt:lpwstr/>
      </vt:variant>
      <vt:variant>
        <vt:lpwstr>_第二章_檢_</vt:lpwstr>
      </vt:variant>
      <vt:variant>
        <vt:i4>2146520576</vt:i4>
      </vt:variant>
      <vt:variant>
        <vt:i4>24</vt:i4>
      </vt:variant>
      <vt:variant>
        <vt:i4>0</vt:i4>
      </vt:variant>
      <vt:variant>
        <vt:i4>5</vt:i4>
      </vt:variant>
      <vt:variant>
        <vt:lpwstr/>
      </vt:variant>
      <vt:variant>
        <vt:lpwstr>_第一章_總_</vt:lpwstr>
      </vt:variant>
      <vt:variant>
        <vt:i4>-647165525</vt:i4>
      </vt:variant>
      <vt:variant>
        <vt:i4>21</vt:i4>
      </vt:variant>
      <vt:variant>
        <vt:i4>0</vt:i4>
      </vt:variant>
      <vt:variant>
        <vt:i4>5</vt:i4>
      </vt:variant>
      <vt:variant>
        <vt:lpwstr>全國人民代表大會常務委員會關於修改部分法律的決定.doc</vt:lpwstr>
      </vt:variant>
      <vt:variant>
        <vt:lpwstr>a24</vt:lpwstr>
      </vt:variant>
      <vt:variant>
        <vt:i4>3211361</vt:i4>
      </vt:variant>
      <vt:variant>
        <vt:i4>18</vt:i4>
      </vt:variant>
      <vt:variant>
        <vt:i4>0</vt:i4>
      </vt:variant>
      <vt:variant>
        <vt:i4>5</vt:i4>
      </vt:variant>
      <vt:variant>
        <vt:lpwstr/>
      </vt:variant>
      <vt:variant>
        <vt:lpwstr>a14</vt:lpwstr>
      </vt:variant>
      <vt:variant>
        <vt:i4>1589207674</vt:i4>
      </vt:variant>
      <vt:variant>
        <vt:i4>15</vt:i4>
      </vt:variant>
      <vt:variant>
        <vt:i4>0</vt:i4>
      </vt:variant>
      <vt:variant>
        <vt:i4>5</vt:i4>
      </vt:variant>
      <vt:variant>
        <vt:lpwstr>http://www.6law.idv.tw/6law/law-gb/中華人民共和國國境衛生檢疫法.htm</vt:lpwstr>
      </vt:variant>
      <vt:variant>
        <vt:lpwstr/>
      </vt:variant>
      <vt:variant>
        <vt:i4>714808946</vt:i4>
      </vt:variant>
      <vt:variant>
        <vt:i4>12</vt:i4>
      </vt:variant>
      <vt:variant>
        <vt:i4>0</vt:i4>
      </vt:variant>
      <vt:variant>
        <vt:i4>5</vt:i4>
      </vt:variant>
      <vt:variant>
        <vt:lpwstr>../S-link大陸法規索引.doc</vt:lpwstr>
      </vt:variant>
      <vt:variant>
        <vt:lpwstr>中華人民共和國國境衛生檢疫法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中華人民共和國國境衛生檢疫法</dc:title>
  <dc:subject/>
  <dc:creator>S-link 電子六法-黃婉玲</dc:creator>
  <cp:keywords/>
  <cp:lastModifiedBy>S-link電子六法黃婉玲</cp:lastModifiedBy>
  <cp:revision>23</cp:revision>
  <dcterms:created xsi:type="dcterms:W3CDTF">2014-11-28T01:03:00Z</dcterms:created>
  <dcterms:modified xsi:type="dcterms:W3CDTF">2018-05-19T15:28:00Z</dcterms:modified>
</cp:coreProperties>
</file>