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44" w:rsidRDefault="00EE584D" w:rsidP="00A9523D">
      <w:pPr>
        <w:adjustRightInd w:val="0"/>
        <w:snapToGrid w:val="0"/>
        <w:ind w:rightChars="8" w:right="16"/>
        <w:jc w:val="right"/>
        <w:rPr>
          <w:rFonts w:ascii="Arial Unicode MS" w:hAnsi="Arial Unicode MS"/>
        </w:rPr>
      </w:pPr>
      <w:hyperlink r:id="rId8" w:history="1">
        <w:r>
          <w:rPr>
            <w:rFonts w:ascii="Arial Unicode MS" w:hAnsi="Arial Unicode MS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9.8pt;height:36pt">
              <v:imagedata r:id="rId9" o:title="6lawr"/>
            </v:shape>
          </w:pict>
        </w:r>
      </w:hyperlink>
    </w:p>
    <w:p w:rsidR="002E3044" w:rsidRPr="007841B0" w:rsidRDefault="002E3044" w:rsidP="00A9523D">
      <w:pPr>
        <w:adjustRightInd w:val="0"/>
        <w:snapToGrid w:val="0"/>
        <w:ind w:rightChars="8" w:right="16" w:firstLineChars="2880" w:firstLine="5184"/>
        <w:jc w:val="right"/>
        <w:textAlignment w:val="baseline"/>
        <w:rPr>
          <w:rFonts w:ascii="Arial Unicode MS" w:hAnsi="Arial Unicode MS"/>
          <w:b/>
          <w:color w:val="5F5F5F"/>
          <w:sz w:val="18"/>
        </w:rPr>
      </w:pPr>
      <w:bookmarkStart w:id="0" w:name="top"/>
      <w:bookmarkEnd w:id="0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10" w:tgtFrame="_blank" w:history="1">
        <w:r w:rsidRPr="00EE584D">
          <w:rPr>
            <w:rStyle w:val="a3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 w:rsidR="00B34CBA">
        <w:rPr>
          <w:rFonts w:ascii="Arial Unicode MS" w:hAnsi="Arial Unicode MS"/>
          <w:color w:val="7F7F7F"/>
          <w:sz w:val="18"/>
        </w:rPr>
        <w:t>2017/10/</w:t>
      </w:r>
      <w:r w:rsidR="00EE584D">
        <w:rPr>
          <w:rFonts w:ascii="Arial Unicode MS" w:hAnsi="Arial Unicode MS" w:hint="eastAsia"/>
          <w:color w:val="7F7F7F"/>
          <w:sz w:val="18"/>
        </w:rPr>
        <w:t>7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hyperlink r:id="rId11" w:history="1">
        <w:r w:rsidRPr="00EE584D">
          <w:rPr>
            <w:rStyle w:val="a3"/>
            <w:rFonts w:ascii="Times New Roman" w:hAnsi="Times New Roman" w:hint="eastAsia"/>
            <w:color w:val="5F5F5F"/>
            <w:sz w:val="18"/>
            <w:szCs w:val="20"/>
            <w:u w:val="none"/>
          </w:rPr>
          <w:t>編輯</w:t>
        </w:r>
        <w:r w:rsidRPr="00EE584D">
          <w:rPr>
            <w:rStyle w:val="a3"/>
            <w:rFonts w:ascii="Times New Roman" w:hAnsi="Times New Roman" w:hint="eastAsia"/>
            <w:color w:val="5F5F5F"/>
            <w:sz w:val="18"/>
            <w:szCs w:val="20"/>
            <w:u w:val="none"/>
          </w:rPr>
          <w:t>著</w:t>
        </w:r>
        <w:r w:rsidRPr="00EE584D">
          <w:rPr>
            <w:rStyle w:val="a3"/>
            <w:rFonts w:ascii="Times New Roman" w:hAnsi="Times New Roman" w:hint="eastAsia"/>
            <w:color w:val="5F5F5F"/>
            <w:sz w:val="18"/>
            <w:szCs w:val="20"/>
            <w:u w:val="none"/>
          </w:rPr>
          <w:t>作</w:t>
        </w:r>
        <w:r w:rsidRPr="00EE584D">
          <w:rPr>
            <w:rStyle w:val="a3"/>
            <w:rFonts w:ascii="Times New Roman" w:hAnsi="Times New Roman" w:hint="eastAsia"/>
            <w:color w:val="5F5F5F"/>
            <w:sz w:val="18"/>
            <w:szCs w:val="20"/>
            <w:u w:val="none"/>
          </w:rPr>
          <w:t>權</w:t>
        </w:r>
        <w:r w:rsidRPr="00EE584D">
          <w:rPr>
            <w:rStyle w:val="a3"/>
            <w:rFonts w:ascii="Times New Roman" w:hAnsi="Times New Roman" w:hint="eastAsia"/>
            <w:color w:val="5F5F5F"/>
            <w:sz w:val="18"/>
            <w:szCs w:val="20"/>
            <w:u w:val="none"/>
          </w:rPr>
          <w:t>者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12" w:tgtFrame="_blank" w:history="1">
        <w:r>
          <w:rPr>
            <w:rStyle w:val="a3"/>
            <w:color w:val="7F7F7F"/>
            <w:sz w:val="18"/>
            <w:szCs w:val="20"/>
          </w:rPr>
          <w:t>黃婉玲</w:t>
        </w:r>
      </w:hyperlink>
    </w:p>
    <w:p w:rsidR="002E3044" w:rsidRDefault="002E3044" w:rsidP="00A9523D">
      <w:pPr>
        <w:ind w:rightChars="-66" w:right="-132" w:firstLineChars="2880" w:firstLine="5184"/>
        <w:jc w:val="right"/>
        <w:rPr>
          <w:color w:val="808000"/>
          <w:sz w:val="18"/>
        </w:rPr>
      </w:pPr>
      <w:r>
        <w:rPr>
          <w:rFonts w:hint="eastAsia"/>
          <w:color w:val="808000"/>
          <w:sz w:val="18"/>
          <w:szCs w:val="20"/>
        </w:rPr>
        <w:t>（建議使用工具列</w:t>
      </w:r>
      <w:r>
        <w:rPr>
          <w:rFonts w:hint="eastAsia"/>
          <w:color w:val="808000"/>
          <w:sz w:val="18"/>
          <w:szCs w:val="20"/>
        </w:rPr>
        <w:t>--&gt;</w:t>
      </w:r>
      <w:r>
        <w:rPr>
          <w:rFonts w:hint="eastAsia"/>
          <w:color w:val="808000"/>
          <w:sz w:val="18"/>
          <w:szCs w:val="20"/>
        </w:rPr>
        <w:t>檢視</w:t>
      </w:r>
      <w:r>
        <w:rPr>
          <w:rFonts w:hint="eastAsia"/>
          <w:color w:val="808000"/>
          <w:sz w:val="18"/>
          <w:szCs w:val="20"/>
        </w:rPr>
        <w:t>--&gt;</w:t>
      </w:r>
      <w:r>
        <w:rPr>
          <w:rFonts w:hint="eastAsia"/>
          <w:color w:val="808000"/>
          <w:sz w:val="18"/>
          <w:szCs w:val="20"/>
        </w:rPr>
        <w:t>文件引導模式</w:t>
      </w:r>
      <w:r>
        <w:rPr>
          <w:rFonts w:hint="eastAsia"/>
          <w:color w:val="808000"/>
          <w:sz w:val="18"/>
          <w:szCs w:val="20"/>
        </w:rPr>
        <w:t>/</w:t>
      </w:r>
      <w:r>
        <w:rPr>
          <w:rFonts w:hint="eastAsia"/>
          <w:color w:val="808000"/>
          <w:sz w:val="18"/>
          <w:szCs w:val="20"/>
        </w:rPr>
        <w:t>功能窗格）</w:t>
      </w:r>
    </w:p>
    <w:p w:rsidR="002A00C9" w:rsidRDefault="002E3044" w:rsidP="00A9523D">
      <w:pPr>
        <w:ind w:rightChars="-66" w:right="-132" w:firstLineChars="2880" w:firstLine="5184"/>
        <w:jc w:val="right"/>
        <w:rPr>
          <w:rFonts w:ascii="Arial Unicode MS" w:hAnsi="Arial Unicode MS"/>
          <w:b/>
          <w:color w:val="5F5F5F"/>
          <w:sz w:val="18"/>
        </w:rPr>
      </w:pPr>
      <w:r w:rsidRPr="006E2734">
        <w:rPr>
          <w:rFonts w:ascii="Arial Unicode MS" w:hAnsi="Arial Unicode MS" w:hint="eastAsia"/>
          <w:color w:val="FFFFFF"/>
          <w:sz w:val="18"/>
        </w:rPr>
        <w:t>‧</w:t>
      </w:r>
      <w:hyperlink r:id="rId13" w:history="1">
        <w:r w:rsidRPr="00CE01E6">
          <w:rPr>
            <w:rStyle w:val="a3"/>
            <w:rFonts w:ascii="Arial Unicode MS" w:hAnsi="Arial Unicode MS" w:hint="eastAsia"/>
            <w:sz w:val="18"/>
          </w:rPr>
          <w:t>S-link</w:t>
        </w:r>
        <w:r w:rsidRPr="00CE01E6">
          <w:rPr>
            <w:rStyle w:val="a3"/>
            <w:rFonts w:ascii="Arial Unicode MS" w:hAnsi="Arial Unicode MS" w:hint="eastAsia"/>
            <w:sz w:val="18"/>
          </w:rPr>
          <w:t>總索引</w:t>
        </w:r>
      </w:hyperlink>
      <w:r w:rsidRPr="00CE01E6">
        <w:rPr>
          <w:rFonts w:ascii="Arial Unicode MS" w:hAnsi="Arial Unicode MS" w:hint="eastAsia"/>
          <w:b/>
          <w:color w:val="808000"/>
          <w:sz w:val="18"/>
        </w:rPr>
        <w:t>&gt;&gt;</w:t>
      </w:r>
      <w:hyperlink r:id="rId14" w:anchor="中華人民共和國土地增值稅暫行條例" w:history="1">
        <w:r w:rsidRPr="00BC5C62">
          <w:rPr>
            <w:rStyle w:val="a3"/>
            <w:rFonts w:ascii="Arial Unicode MS" w:hAnsi="Arial Unicode MS" w:hint="eastAsia"/>
            <w:sz w:val="18"/>
          </w:rPr>
          <w:t>S-link</w:t>
        </w:r>
        <w:r w:rsidRPr="00BC5C62">
          <w:rPr>
            <w:rStyle w:val="a3"/>
            <w:rFonts w:ascii="Arial Unicode MS" w:hAnsi="Arial Unicode MS" w:hint="eastAsia"/>
            <w:sz w:val="18"/>
          </w:rPr>
          <w:t>大陸法規索引</w:t>
        </w:r>
      </w:hyperlink>
      <w:r w:rsidRPr="00BC5C62">
        <w:rPr>
          <w:rFonts w:ascii="Arial Unicode MS" w:hAnsi="Arial Unicode MS" w:hint="eastAsia"/>
          <w:b/>
          <w:color w:val="5F5F5F"/>
          <w:sz w:val="18"/>
        </w:rPr>
        <w:t>&gt;&gt;</w:t>
      </w:r>
      <w:hyperlink r:id="rId15" w:tgtFrame="_blank" w:history="1">
        <w:r w:rsidRPr="00BC5C62">
          <w:rPr>
            <w:rStyle w:val="a3"/>
            <w:rFonts w:ascii="Arial Unicode MS" w:hAnsi="Arial Unicode MS" w:hint="eastAsia"/>
            <w:sz w:val="18"/>
          </w:rPr>
          <w:t>線上網頁版</w:t>
        </w:r>
      </w:hyperlink>
      <w:r w:rsidRPr="00BC5C62">
        <w:rPr>
          <w:rFonts w:ascii="Arial Unicode MS" w:hAnsi="Arial Unicode MS" w:hint="eastAsia"/>
          <w:b/>
          <w:color w:val="5F5F5F"/>
          <w:sz w:val="18"/>
        </w:rPr>
        <w:t>&gt;&gt;</w:t>
      </w:r>
    </w:p>
    <w:p w:rsidR="00BE0293" w:rsidRPr="002E3044" w:rsidRDefault="00BE0293" w:rsidP="00BE0293">
      <w:pPr>
        <w:ind w:rightChars="-66" w:right="-132" w:firstLineChars="2880" w:firstLine="5760"/>
        <w:jc w:val="right"/>
        <w:rPr>
          <w:rFonts w:ascii="Arial Unicode MS" w:hAnsi="Arial Unicode MS"/>
          <w:color w:val="000000"/>
          <w:u w:val="single"/>
        </w:rPr>
      </w:pPr>
    </w:p>
    <w:p w:rsidR="002A00C9" w:rsidRPr="0090126D" w:rsidRDefault="000364E4" w:rsidP="004505BA">
      <w:pPr>
        <w:tabs>
          <w:tab w:val="num" w:pos="960"/>
        </w:tabs>
        <w:spacing w:afterLines="50" w:after="180"/>
        <w:rPr>
          <w:rFonts w:ascii="Arial Unicode MS" w:hAnsi="Arial Unicode MS"/>
          <w:b/>
          <w:bCs/>
          <w:color w:val="333399"/>
        </w:rPr>
      </w:pPr>
      <w:r w:rsidRPr="0088530A">
        <w:rPr>
          <w:rFonts w:ascii="Arial Unicode MS" w:hAnsi="Arial Unicode MS"/>
          <w:b/>
          <w:bCs/>
          <w:color w:val="800000"/>
          <w:szCs w:val="20"/>
        </w:rPr>
        <w:t>【</w:t>
      </w:r>
      <w:r w:rsidRPr="0088530A">
        <w:rPr>
          <w:rFonts w:ascii="Arial Unicode MS" w:hAnsi="Arial Unicode MS" w:hint="eastAsia"/>
          <w:b/>
          <w:bCs/>
          <w:color w:val="800000"/>
          <w:szCs w:val="20"/>
        </w:rPr>
        <w:t>大陸</w:t>
      </w:r>
      <w:r w:rsidRPr="0088530A">
        <w:rPr>
          <w:rFonts w:ascii="Arial Unicode MS" w:hAnsi="Arial Unicode MS"/>
          <w:b/>
          <w:bCs/>
          <w:color w:val="800000"/>
          <w:szCs w:val="20"/>
        </w:rPr>
        <w:t>法規】</w:t>
      </w:r>
      <w:r w:rsidR="00BE370A" w:rsidRPr="0090126D">
        <w:rPr>
          <w:rFonts w:ascii="標楷體" w:eastAsia="標楷體" w:hAnsi="標楷體" w:hint="eastAsia"/>
          <w:shadow/>
          <w:color w:val="000000"/>
          <w:kern w:val="0"/>
          <w:sz w:val="32"/>
          <w:szCs w:val="22"/>
        </w:rPr>
        <w:t>中華人民共和國土地增值稅暫行條例</w:t>
      </w:r>
    </w:p>
    <w:p w:rsidR="002A00C9" w:rsidRPr="00D128CC" w:rsidRDefault="002A00C9" w:rsidP="00D128CC">
      <w:r w:rsidRPr="00D128CC">
        <w:rPr>
          <w:b/>
          <w:color w:val="800000"/>
        </w:rPr>
        <w:t>【</w:t>
      </w:r>
      <w:r w:rsidRPr="00D128CC">
        <w:rPr>
          <w:rFonts w:hint="eastAsia"/>
          <w:b/>
          <w:color w:val="800000"/>
        </w:rPr>
        <w:t>發布單位</w:t>
      </w:r>
      <w:r w:rsidRPr="00D128CC">
        <w:rPr>
          <w:b/>
          <w:color w:val="800000"/>
        </w:rPr>
        <w:t>】</w:t>
      </w:r>
      <w:r w:rsidR="00610826" w:rsidRPr="007C1199">
        <w:rPr>
          <w:rFonts w:ascii="Arial Unicode MS" w:hAnsi="Arial Unicode MS" w:hint="eastAsia"/>
          <w:sz w:val="18"/>
        </w:rPr>
        <w:t>中華人民共和國</w:t>
      </w:r>
      <w:r w:rsidR="005C202E" w:rsidRPr="00D128CC">
        <w:rPr>
          <w:rFonts w:hint="eastAsia"/>
        </w:rPr>
        <w:t>國務院</w:t>
      </w:r>
    </w:p>
    <w:p w:rsidR="002A00C9" w:rsidRPr="0090126D" w:rsidRDefault="002A00C9" w:rsidP="004505BA">
      <w:pPr>
        <w:tabs>
          <w:tab w:val="num" w:pos="960"/>
        </w:tabs>
        <w:rPr>
          <w:rFonts w:ascii="Arial Unicode MS" w:hAnsi="Arial Unicode MS"/>
          <w:color w:val="800000"/>
        </w:rPr>
      </w:pPr>
      <w:r w:rsidRPr="0088530A">
        <w:rPr>
          <w:rFonts w:ascii="Arial Unicode MS" w:hAnsi="Arial Unicode MS"/>
          <w:b/>
          <w:bCs/>
          <w:color w:val="800000"/>
        </w:rPr>
        <w:t>【</w:t>
      </w:r>
      <w:r w:rsidR="00D93244" w:rsidRPr="0088530A">
        <w:rPr>
          <w:rFonts w:ascii="Arial Unicode MS" w:hAnsi="Arial Unicode MS" w:hint="eastAsia"/>
          <w:b/>
          <w:color w:val="800000"/>
          <w:kern w:val="0"/>
          <w:szCs w:val="21"/>
        </w:rPr>
        <w:t>頒</w:t>
      </w:r>
      <w:r w:rsidR="00EA7D2E" w:rsidRPr="0088530A">
        <w:rPr>
          <w:rFonts w:ascii="Arial Unicode MS" w:hAnsi="Arial Unicode MS" w:hint="eastAsia"/>
          <w:b/>
          <w:color w:val="800000"/>
        </w:rPr>
        <w:t>布</w:t>
      </w:r>
      <w:r w:rsidRPr="0088530A">
        <w:rPr>
          <w:rFonts w:ascii="Arial Unicode MS" w:hAnsi="Arial Unicode MS" w:hint="eastAsia"/>
          <w:b/>
          <w:bCs/>
          <w:color w:val="800000"/>
        </w:rPr>
        <w:t>日期</w:t>
      </w:r>
      <w:r w:rsidRPr="0088530A">
        <w:rPr>
          <w:rFonts w:ascii="Arial Unicode MS" w:hAnsi="Arial Unicode MS"/>
          <w:b/>
          <w:bCs/>
          <w:color w:val="800000"/>
        </w:rPr>
        <w:t>】</w:t>
      </w:r>
      <w:r w:rsidR="007C1199" w:rsidRPr="007C1199">
        <w:rPr>
          <w:rFonts w:ascii="Arial Unicode MS" w:hAnsi="Arial Unicode MS" w:hint="eastAsia"/>
          <w:color w:val="000000"/>
        </w:rPr>
        <w:t>2011</w:t>
      </w:r>
      <w:r w:rsidR="007C1199" w:rsidRPr="007C1199">
        <w:rPr>
          <w:rFonts w:ascii="Arial Unicode MS" w:hAnsi="Arial Unicode MS" w:hint="eastAsia"/>
          <w:color w:val="000000"/>
        </w:rPr>
        <w:t>年</w:t>
      </w:r>
      <w:r w:rsidR="007C1199" w:rsidRPr="007C1199">
        <w:rPr>
          <w:rFonts w:ascii="Arial Unicode MS" w:hAnsi="Arial Unicode MS" w:hint="eastAsia"/>
          <w:color w:val="000000"/>
        </w:rPr>
        <w:t>1</w:t>
      </w:r>
      <w:r w:rsidR="007C1199" w:rsidRPr="007C1199">
        <w:rPr>
          <w:rFonts w:ascii="Arial Unicode MS" w:hAnsi="Arial Unicode MS" w:hint="eastAsia"/>
          <w:color w:val="000000"/>
        </w:rPr>
        <w:t>月</w:t>
      </w:r>
      <w:r w:rsidR="007C1199" w:rsidRPr="007C1199">
        <w:rPr>
          <w:rFonts w:ascii="Arial Unicode MS" w:hAnsi="Arial Unicode MS" w:hint="eastAsia"/>
          <w:color w:val="000000"/>
        </w:rPr>
        <w:t>8</w:t>
      </w:r>
      <w:r w:rsidR="007C1199" w:rsidRPr="007C1199">
        <w:rPr>
          <w:rFonts w:ascii="Arial Unicode MS" w:hAnsi="Arial Unicode MS" w:hint="eastAsia"/>
          <w:color w:val="000000"/>
        </w:rPr>
        <w:t>日</w:t>
      </w:r>
    </w:p>
    <w:p w:rsidR="002A00C9" w:rsidRPr="007C1199" w:rsidRDefault="002A00C9" w:rsidP="00A9523D">
      <w:pPr>
        <w:rPr>
          <w:rFonts w:ascii="Arial Unicode MS" w:hAnsi="Arial Unicode MS" w:hint="eastAsia"/>
          <w:b/>
          <w:kern w:val="0"/>
          <w:szCs w:val="18"/>
        </w:rPr>
      </w:pPr>
      <w:r w:rsidRPr="0088530A">
        <w:rPr>
          <w:rFonts w:ascii="Arial Unicode MS" w:hAnsi="Arial Unicode MS"/>
          <w:b/>
          <w:bCs/>
          <w:color w:val="800000"/>
        </w:rPr>
        <w:t>【</w:t>
      </w:r>
      <w:r w:rsidRPr="0088530A">
        <w:rPr>
          <w:rFonts w:ascii="Arial Unicode MS" w:hAnsi="Arial Unicode MS" w:hint="eastAsia"/>
          <w:b/>
          <w:bCs/>
          <w:color w:val="800000"/>
        </w:rPr>
        <w:t>實施日期</w:t>
      </w:r>
      <w:r w:rsidRPr="0088530A">
        <w:rPr>
          <w:rFonts w:ascii="Arial Unicode MS" w:hAnsi="Arial Unicode MS"/>
          <w:b/>
          <w:bCs/>
          <w:color w:val="800000"/>
        </w:rPr>
        <w:t>】</w:t>
      </w:r>
      <w:r w:rsidR="007C1199" w:rsidRPr="007C1199">
        <w:rPr>
          <w:rFonts w:ascii="Arial Unicode MS" w:hAnsi="Arial Unicode MS" w:hint="eastAsia"/>
        </w:rPr>
        <w:t>2011</w:t>
      </w:r>
      <w:r w:rsidR="007C1199" w:rsidRPr="007C1199">
        <w:rPr>
          <w:rFonts w:ascii="Arial Unicode MS" w:hAnsi="Arial Unicode MS" w:hint="eastAsia"/>
        </w:rPr>
        <w:t>年</w:t>
      </w:r>
      <w:r w:rsidR="007C1199" w:rsidRPr="007C1199">
        <w:rPr>
          <w:rFonts w:ascii="Arial Unicode MS" w:hAnsi="Arial Unicode MS" w:hint="eastAsia"/>
        </w:rPr>
        <w:t>1</w:t>
      </w:r>
      <w:r w:rsidR="007C1199" w:rsidRPr="007C1199">
        <w:rPr>
          <w:rFonts w:ascii="Arial Unicode MS" w:hAnsi="Arial Unicode MS" w:hint="eastAsia"/>
        </w:rPr>
        <w:t>月</w:t>
      </w:r>
      <w:r w:rsidR="007C1199" w:rsidRPr="007C1199">
        <w:rPr>
          <w:rFonts w:ascii="Arial Unicode MS" w:hAnsi="Arial Unicode MS" w:hint="eastAsia"/>
        </w:rPr>
        <w:t>8</w:t>
      </w:r>
      <w:r w:rsidR="007C1199" w:rsidRPr="007C1199">
        <w:rPr>
          <w:rFonts w:ascii="Arial Unicode MS" w:hAnsi="Arial Unicode MS" w:hint="eastAsia"/>
        </w:rPr>
        <w:t>日</w:t>
      </w:r>
    </w:p>
    <w:p w:rsidR="007C1199" w:rsidRPr="001B26FE" w:rsidRDefault="007C1199" w:rsidP="00A9523D">
      <w:pPr>
        <w:rPr>
          <w:rFonts w:ascii="Arial Unicode MS" w:hAnsi="Arial Unicode MS"/>
          <w:b/>
          <w:bCs/>
          <w:color w:val="800000"/>
          <w:szCs w:val="27"/>
          <w:lang w:val="zh-TW"/>
        </w:rPr>
      </w:pPr>
      <w:bookmarkStart w:id="1" w:name="_GoBack"/>
      <w:bookmarkEnd w:id="1"/>
    </w:p>
    <w:p w:rsidR="00D128CC" w:rsidRPr="00D128CC" w:rsidRDefault="001F4F28" w:rsidP="007C1199">
      <w:pPr>
        <w:pStyle w:val="1"/>
        <w:snapToGrid w:val="0"/>
        <w:spacing w:beforeLines="30" w:before="108" w:afterLines="30" w:after="108"/>
        <w:textAlignment w:val="auto"/>
        <w:rPr>
          <w:color w:val="800000"/>
        </w:rPr>
      </w:pPr>
      <w:r w:rsidRPr="00D128CC">
        <w:rPr>
          <w:color w:val="800000"/>
        </w:rPr>
        <w:t>【</w:t>
      </w:r>
      <w:r w:rsidR="002A00C9" w:rsidRPr="00D128CC">
        <w:rPr>
          <w:rFonts w:hint="eastAsia"/>
          <w:color w:val="800000"/>
        </w:rPr>
        <w:t>法規沿革</w:t>
      </w:r>
      <w:r w:rsidR="002A00C9" w:rsidRPr="00D128CC">
        <w:rPr>
          <w:color w:val="800000"/>
        </w:rPr>
        <w:t>】</w:t>
      </w:r>
    </w:p>
    <w:p w:rsidR="007C1199" w:rsidRDefault="007C1199" w:rsidP="007C1199">
      <w:pPr>
        <w:ind w:left="200" w:hanging="200"/>
        <w:jc w:val="both"/>
        <w:rPr>
          <w:rFonts w:ascii="Arial Unicode MS" w:hAnsi="Arial Unicode MS" w:hint="eastAsia"/>
          <w:sz w:val="18"/>
        </w:rPr>
      </w:pPr>
      <w:r w:rsidRPr="007C1199">
        <w:rPr>
          <w:rFonts w:ascii="Arial Unicode MS" w:hAnsi="Arial Unicode MS" w:hint="eastAsia"/>
          <w:sz w:val="18"/>
        </w:rPr>
        <w:t>‧</w:t>
      </w:r>
      <w:r w:rsidRPr="007C1199">
        <w:rPr>
          <w:rFonts w:ascii="Arial Unicode MS" w:hAnsi="Arial Unicode MS" w:hint="eastAsia"/>
          <w:sz w:val="18"/>
        </w:rPr>
        <w:t>1993</w:t>
      </w:r>
      <w:r w:rsidRPr="007C1199">
        <w:rPr>
          <w:rFonts w:ascii="Arial Unicode MS" w:hAnsi="Arial Unicode MS" w:hint="eastAsia"/>
          <w:sz w:val="18"/>
        </w:rPr>
        <w:t>年</w:t>
      </w:r>
      <w:r w:rsidRPr="007C1199">
        <w:rPr>
          <w:rFonts w:ascii="Arial Unicode MS" w:hAnsi="Arial Unicode MS" w:hint="eastAsia"/>
          <w:sz w:val="18"/>
        </w:rPr>
        <w:t>12</w:t>
      </w:r>
      <w:r w:rsidRPr="007C1199">
        <w:rPr>
          <w:rFonts w:ascii="Arial Unicode MS" w:hAnsi="Arial Unicode MS" w:hint="eastAsia"/>
          <w:sz w:val="18"/>
        </w:rPr>
        <w:t>月</w:t>
      </w:r>
      <w:r w:rsidRPr="007C1199">
        <w:rPr>
          <w:rFonts w:ascii="Arial Unicode MS" w:hAnsi="Arial Unicode MS" w:hint="eastAsia"/>
          <w:sz w:val="18"/>
        </w:rPr>
        <w:t>13</w:t>
      </w:r>
      <w:r w:rsidRPr="007C1199">
        <w:rPr>
          <w:rFonts w:ascii="Arial Unicode MS" w:hAnsi="Arial Unicode MS" w:hint="eastAsia"/>
          <w:sz w:val="18"/>
        </w:rPr>
        <w:t>日中華人民共和國國務院令第</w:t>
      </w:r>
      <w:r w:rsidRPr="007C1199">
        <w:rPr>
          <w:rFonts w:ascii="Arial Unicode MS" w:hAnsi="Arial Unicode MS" w:hint="eastAsia"/>
          <w:sz w:val="18"/>
        </w:rPr>
        <w:t>138</w:t>
      </w:r>
      <w:r w:rsidRPr="007C1199">
        <w:rPr>
          <w:rFonts w:ascii="Arial Unicode MS" w:hAnsi="Arial Unicode MS" w:hint="eastAsia"/>
          <w:sz w:val="18"/>
        </w:rPr>
        <w:t>號發布，自</w:t>
      </w:r>
      <w:r w:rsidRPr="007C1199">
        <w:rPr>
          <w:rFonts w:ascii="Arial Unicode MS" w:hAnsi="Arial Unicode MS"/>
          <w:color w:val="000000"/>
          <w:sz w:val="18"/>
        </w:rPr>
        <w:t>1994</w:t>
      </w:r>
      <w:r w:rsidRPr="007C1199">
        <w:rPr>
          <w:rFonts w:ascii="Arial Unicode MS" w:hAnsi="Arial Unicode MS" w:hint="eastAsia"/>
          <w:color w:val="000000"/>
          <w:kern w:val="0"/>
          <w:sz w:val="18"/>
          <w:szCs w:val="18"/>
        </w:rPr>
        <w:t>年</w:t>
      </w:r>
      <w:r w:rsidRPr="007C1199">
        <w:rPr>
          <w:rFonts w:ascii="Arial Unicode MS" w:hAnsi="Arial Unicode MS" w:hint="eastAsia"/>
          <w:color w:val="000000"/>
          <w:kern w:val="0"/>
          <w:sz w:val="18"/>
          <w:szCs w:val="18"/>
        </w:rPr>
        <w:t>1</w:t>
      </w:r>
      <w:r w:rsidRPr="007C1199">
        <w:rPr>
          <w:rFonts w:ascii="Arial Unicode MS" w:hAnsi="Arial Unicode MS" w:hint="eastAsia"/>
          <w:color w:val="000000"/>
          <w:kern w:val="0"/>
          <w:sz w:val="18"/>
          <w:szCs w:val="18"/>
        </w:rPr>
        <w:t>月</w:t>
      </w:r>
      <w:r w:rsidRPr="007C1199">
        <w:rPr>
          <w:rFonts w:ascii="Arial Unicode MS" w:hAnsi="Arial Unicode MS" w:hint="eastAsia"/>
          <w:color w:val="000000"/>
          <w:kern w:val="0"/>
          <w:sz w:val="18"/>
          <w:szCs w:val="18"/>
        </w:rPr>
        <w:t>1</w:t>
      </w:r>
      <w:r w:rsidRPr="007C1199">
        <w:rPr>
          <w:rFonts w:ascii="Arial Unicode MS" w:hAnsi="Arial Unicode MS" w:hint="eastAsia"/>
          <w:color w:val="000000"/>
          <w:kern w:val="0"/>
          <w:sz w:val="18"/>
          <w:szCs w:val="18"/>
        </w:rPr>
        <w:t>日</w:t>
      </w:r>
      <w:r w:rsidRPr="007C1199">
        <w:rPr>
          <w:rFonts w:ascii="Arial Unicode MS" w:hAnsi="Arial Unicode MS" w:hint="eastAsia"/>
          <w:sz w:val="18"/>
        </w:rPr>
        <w:t>起執行</w:t>
      </w:r>
      <w:r w:rsidR="009B68F4" w:rsidRPr="00DD1CAB">
        <w:rPr>
          <w:rFonts w:ascii="Arial Unicode MS" w:hAnsi="Arial Unicode MS" w:hint="eastAsia"/>
          <w:color w:val="FFFFFF"/>
          <w:sz w:val="18"/>
        </w:rPr>
        <w:t>*</w:t>
      </w:r>
    </w:p>
    <w:p w:rsidR="007C1199" w:rsidRPr="007C1199" w:rsidRDefault="007C1199" w:rsidP="007C1199">
      <w:pPr>
        <w:ind w:left="200" w:hanging="200"/>
        <w:jc w:val="both"/>
        <w:rPr>
          <w:rFonts w:ascii="Arial Unicode MS" w:hAnsi="Arial Unicode MS"/>
          <w:sz w:val="18"/>
        </w:rPr>
      </w:pPr>
      <w:r w:rsidRPr="007C1199">
        <w:rPr>
          <w:rFonts w:ascii="Arial Unicode MS" w:hAnsi="Arial Unicode MS" w:hint="eastAsia"/>
          <w:sz w:val="18"/>
        </w:rPr>
        <w:t>‧</w:t>
      </w:r>
      <w:r w:rsidRPr="007C1199">
        <w:rPr>
          <w:rFonts w:ascii="Arial Unicode MS" w:hAnsi="Arial Unicode MS" w:hint="eastAsia"/>
          <w:sz w:val="18"/>
        </w:rPr>
        <w:t>2011</w:t>
      </w:r>
      <w:r w:rsidRPr="007C1199">
        <w:rPr>
          <w:rFonts w:ascii="Arial Unicode MS" w:hAnsi="Arial Unicode MS" w:hint="eastAsia"/>
          <w:sz w:val="18"/>
        </w:rPr>
        <w:t>年</w:t>
      </w:r>
      <w:r w:rsidRPr="007C1199">
        <w:rPr>
          <w:rFonts w:ascii="Arial Unicode MS" w:hAnsi="Arial Unicode MS" w:hint="eastAsia"/>
          <w:sz w:val="18"/>
        </w:rPr>
        <w:t>1</w:t>
      </w:r>
      <w:r w:rsidRPr="007C1199">
        <w:rPr>
          <w:rFonts w:ascii="Arial Unicode MS" w:hAnsi="Arial Unicode MS" w:hint="eastAsia"/>
          <w:sz w:val="18"/>
        </w:rPr>
        <w:t>月</w:t>
      </w:r>
      <w:r w:rsidRPr="007C1199">
        <w:rPr>
          <w:rFonts w:ascii="Arial Unicode MS" w:hAnsi="Arial Unicode MS" w:hint="eastAsia"/>
          <w:sz w:val="18"/>
        </w:rPr>
        <w:t>8</w:t>
      </w:r>
      <w:r w:rsidRPr="007C1199">
        <w:rPr>
          <w:rFonts w:ascii="Arial Unicode MS" w:hAnsi="Arial Unicode MS" w:hint="eastAsia"/>
          <w:sz w:val="18"/>
        </w:rPr>
        <w:t>日國務院令第</w:t>
      </w:r>
      <w:r w:rsidRPr="007C1199">
        <w:rPr>
          <w:rFonts w:ascii="Arial Unicode MS" w:hAnsi="Arial Unicode MS" w:hint="eastAsia"/>
          <w:sz w:val="18"/>
        </w:rPr>
        <w:t>588</w:t>
      </w:r>
      <w:r w:rsidRPr="007C1199">
        <w:rPr>
          <w:rFonts w:ascii="Arial Unicode MS" w:hAnsi="Arial Unicode MS" w:hint="eastAsia"/>
          <w:sz w:val="18"/>
        </w:rPr>
        <w:t>號《國務院關於廢止和修改部分行政法規的決定》修訂</w:t>
      </w:r>
    </w:p>
    <w:p w:rsidR="00A3649C" w:rsidRPr="007C1199" w:rsidRDefault="00A3649C" w:rsidP="004505BA">
      <w:pPr>
        <w:rPr>
          <w:rFonts w:ascii="Arial Unicode MS" w:hAnsi="Arial Unicode MS" w:hint="eastAsia"/>
        </w:rPr>
      </w:pPr>
    </w:p>
    <w:p w:rsidR="007C1199" w:rsidRPr="00A3649C" w:rsidRDefault="007C1199" w:rsidP="007C1199">
      <w:pPr>
        <w:pStyle w:val="1"/>
        <w:snapToGrid w:val="0"/>
        <w:spacing w:before="100" w:beforeAutospacing="1" w:after="100" w:afterAutospacing="1"/>
        <w:textAlignment w:val="auto"/>
        <w:rPr>
          <w:color w:val="990000"/>
        </w:rPr>
      </w:pPr>
      <w:r w:rsidRPr="00A3649C">
        <w:rPr>
          <w:color w:val="990000"/>
        </w:rPr>
        <w:t>【</w:t>
      </w:r>
      <w:r w:rsidRPr="00A3649C">
        <w:rPr>
          <w:rFonts w:hint="eastAsia"/>
          <w:color w:val="990000"/>
        </w:rPr>
        <w:t>法規內容</w:t>
      </w:r>
      <w:r w:rsidRPr="00A3649C">
        <w:rPr>
          <w:color w:val="990000"/>
        </w:rPr>
        <w:t>】</w:t>
      </w:r>
    </w:p>
    <w:p w:rsidR="007C1199" w:rsidRPr="00D0183C" w:rsidRDefault="007C1199" w:rsidP="00D0183C">
      <w:pPr>
        <w:pStyle w:val="2"/>
        <w:jc w:val="both"/>
      </w:pPr>
      <w:bookmarkStart w:id="2" w:name="a1"/>
      <w:bookmarkEnd w:id="2"/>
      <w:r w:rsidRPr="00D0183C">
        <w:t>第</w:t>
      </w:r>
      <w:r w:rsidRPr="00D0183C">
        <w:t>1</w:t>
      </w:r>
      <w:r w:rsidRPr="00D0183C">
        <w:t>條</w:t>
      </w:r>
    </w:p>
    <w:p w:rsidR="007C1199" w:rsidRPr="00D0183C" w:rsidRDefault="007C1199" w:rsidP="00D0183C">
      <w:pPr>
        <w:ind w:left="142"/>
        <w:jc w:val="both"/>
        <w:rPr>
          <w:rFonts w:ascii="Arial Unicode MS" w:hAnsi="Arial Unicode MS"/>
        </w:rPr>
      </w:pPr>
      <w:r w:rsidRPr="00D0183C">
        <w:rPr>
          <w:rFonts w:ascii="Arial Unicode MS" w:hAnsi="Arial Unicode MS"/>
        </w:rPr>
        <w:t xml:space="preserve">　　為了規範土地、房地產市場交易秩序，合理調節土地增值收益，維護國家權益，制定本條例。</w:t>
      </w:r>
    </w:p>
    <w:p w:rsidR="007C1199" w:rsidRPr="00D0183C" w:rsidRDefault="007C1199" w:rsidP="00D0183C">
      <w:pPr>
        <w:pStyle w:val="2"/>
        <w:jc w:val="both"/>
      </w:pPr>
      <w:bookmarkStart w:id="3" w:name="a2"/>
      <w:bookmarkEnd w:id="3"/>
      <w:r w:rsidRPr="00D0183C">
        <w:t>第</w:t>
      </w:r>
      <w:r w:rsidRPr="00D0183C">
        <w:t>2</w:t>
      </w:r>
      <w:r w:rsidRPr="00D0183C">
        <w:t>條</w:t>
      </w:r>
    </w:p>
    <w:p w:rsidR="007C1199" w:rsidRPr="00D0183C" w:rsidRDefault="007C1199" w:rsidP="00D0183C">
      <w:pPr>
        <w:ind w:left="142"/>
        <w:jc w:val="both"/>
        <w:rPr>
          <w:rFonts w:ascii="Arial Unicode MS" w:hAnsi="Arial Unicode MS"/>
        </w:rPr>
      </w:pPr>
      <w:r w:rsidRPr="00D0183C">
        <w:rPr>
          <w:rFonts w:ascii="Arial Unicode MS" w:hAnsi="Arial Unicode MS"/>
        </w:rPr>
        <w:t xml:space="preserve">　　轉讓國有土地使用權、地上的建築物及其附著物（以下簡稱轉讓房地產）並取得收入的單位和個人，為土地增值稅的納稅義務人（以下簡稱納稅人），應當依照本條例繳納土地增值稅。</w:t>
      </w:r>
    </w:p>
    <w:p w:rsidR="007C1199" w:rsidRPr="00D0183C" w:rsidRDefault="007C1199" w:rsidP="00D0183C">
      <w:pPr>
        <w:pStyle w:val="2"/>
        <w:jc w:val="both"/>
      </w:pPr>
      <w:bookmarkStart w:id="4" w:name="a3"/>
      <w:bookmarkEnd w:id="4"/>
      <w:r w:rsidRPr="00D0183C">
        <w:t>第</w:t>
      </w:r>
      <w:r w:rsidRPr="00D0183C">
        <w:t>3</w:t>
      </w:r>
      <w:r w:rsidRPr="00D0183C">
        <w:t>條</w:t>
      </w:r>
    </w:p>
    <w:p w:rsidR="007C1199" w:rsidRPr="00D0183C" w:rsidRDefault="007C1199" w:rsidP="00D0183C">
      <w:pPr>
        <w:ind w:left="142"/>
        <w:jc w:val="both"/>
        <w:rPr>
          <w:rFonts w:ascii="Arial Unicode MS" w:hAnsi="Arial Unicode MS"/>
        </w:rPr>
      </w:pPr>
      <w:r w:rsidRPr="00D0183C">
        <w:rPr>
          <w:rFonts w:ascii="Arial Unicode MS" w:hAnsi="Arial Unicode MS"/>
        </w:rPr>
        <w:t xml:space="preserve">　　土地增值稅按照納稅人轉讓房地產所取得的增值額和本條例</w:t>
      </w:r>
      <w:hyperlink w:anchor="a7" w:history="1">
        <w:r w:rsidRPr="00693209">
          <w:rPr>
            <w:rStyle w:val="a3"/>
            <w:rFonts w:ascii="Arial Unicode MS" w:hAnsi="Arial Unicode MS"/>
          </w:rPr>
          <w:t>第七條</w:t>
        </w:r>
      </w:hyperlink>
      <w:r w:rsidRPr="00D0183C">
        <w:rPr>
          <w:rFonts w:ascii="Arial Unicode MS" w:hAnsi="Arial Unicode MS"/>
        </w:rPr>
        <w:t>規定的稅率計算徵收。</w:t>
      </w:r>
    </w:p>
    <w:p w:rsidR="007C1199" w:rsidRPr="00D0183C" w:rsidRDefault="007C1199" w:rsidP="00D0183C">
      <w:pPr>
        <w:pStyle w:val="2"/>
        <w:jc w:val="both"/>
      </w:pPr>
      <w:bookmarkStart w:id="5" w:name="a4"/>
      <w:bookmarkEnd w:id="5"/>
      <w:r w:rsidRPr="00D0183C">
        <w:t>第</w:t>
      </w:r>
      <w:r w:rsidRPr="00D0183C">
        <w:t>4</w:t>
      </w:r>
      <w:r w:rsidRPr="00D0183C">
        <w:t>條</w:t>
      </w:r>
    </w:p>
    <w:p w:rsidR="007C1199" w:rsidRPr="00D0183C" w:rsidRDefault="007C1199" w:rsidP="00D0183C">
      <w:pPr>
        <w:ind w:left="142"/>
        <w:jc w:val="both"/>
        <w:rPr>
          <w:rFonts w:ascii="Arial Unicode MS" w:hAnsi="Arial Unicode MS"/>
        </w:rPr>
      </w:pPr>
      <w:r w:rsidRPr="00D0183C">
        <w:rPr>
          <w:rFonts w:ascii="Arial Unicode MS" w:hAnsi="Arial Unicode MS"/>
        </w:rPr>
        <w:t xml:space="preserve">　　納稅人轉讓房地產所取得的收入減除本條例</w:t>
      </w:r>
      <w:hyperlink w:anchor="a6" w:history="1">
        <w:r w:rsidRPr="00693209">
          <w:rPr>
            <w:rStyle w:val="a3"/>
            <w:rFonts w:ascii="Arial Unicode MS" w:hAnsi="Arial Unicode MS"/>
          </w:rPr>
          <w:t>第六條</w:t>
        </w:r>
      </w:hyperlink>
      <w:r w:rsidRPr="00D0183C">
        <w:rPr>
          <w:rFonts w:ascii="Arial Unicode MS" w:hAnsi="Arial Unicode MS"/>
        </w:rPr>
        <w:t>規定扣除項目金額後的餘額，為增值額。</w:t>
      </w:r>
    </w:p>
    <w:p w:rsidR="007C1199" w:rsidRPr="00D0183C" w:rsidRDefault="007C1199" w:rsidP="00D0183C">
      <w:pPr>
        <w:pStyle w:val="2"/>
        <w:jc w:val="both"/>
      </w:pPr>
      <w:bookmarkStart w:id="6" w:name="a5"/>
      <w:bookmarkEnd w:id="6"/>
      <w:r w:rsidRPr="00D0183C">
        <w:t>第</w:t>
      </w:r>
      <w:r w:rsidRPr="00D0183C">
        <w:t>5</w:t>
      </w:r>
      <w:r w:rsidRPr="00D0183C">
        <w:t>條</w:t>
      </w:r>
    </w:p>
    <w:p w:rsidR="007C1199" w:rsidRPr="00D0183C" w:rsidRDefault="007C1199" w:rsidP="00D0183C">
      <w:pPr>
        <w:ind w:left="142"/>
        <w:jc w:val="both"/>
        <w:rPr>
          <w:rFonts w:ascii="Arial Unicode MS" w:hAnsi="Arial Unicode MS"/>
        </w:rPr>
      </w:pPr>
      <w:r w:rsidRPr="00D0183C">
        <w:rPr>
          <w:rFonts w:ascii="Arial Unicode MS" w:hAnsi="Arial Unicode MS"/>
        </w:rPr>
        <w:t xml:space="preserve">　　納稅人轉讓房地產所取得的收入，包括貨幣收入、實物收入和其他收入。</w:t>
      </w:r>
    </w:p>
    <w:p w:rsidR="007C1199" w:rsidRPr="00D0183C" w:rsidRDefault="007C1199" w:rsidP="00D0183C">
      <w:pPr>
        <w:pStyle w:val="2"/>
        <w:jc w:val="both"/>
      </w:pPr>
      <w:bookmarkStart w:id="7" w:name="a6"/>
      <w:bookmarkEnd w:id="7"/>
      <w:r w:rsidRPr="00D0183C">
        <w:t>第</w:t>
      </w:r>
      <w:r w:rsidRPr="00D0183C">
        <w:t>6</w:t>
      </w:r>
      <w:r w:rsidRPr="00D0183C">
        <w:t>條</w:t>
      </w:r>
    </w:p>
    <w:p w:rsidR="007C1199" w:rsidRPr="00D0183C" w:rsidRDefault="007C1199" w:rsidP="00D0183C">
      <w:pPr>
        <w:ind w:left="142"/>
        <w:jc w:val="both"/>
        <w:rPr>
          <w:rFonts w:ascii="Arial Unicode MS" w:hAnsi="Arial Unicode MS"/>
        </w:rPr>
      </w:pPr>
      <w:r w:rsidRPr="00D0183C">
        <w:rPr>
          <w:rFonts w:ascii="Arial Unicode MS" w:hAnsi="Arial Unicode MS"/>
        </w:rPr>
        <w:t xml:space="preserve">　　計算增值額的扣除項目：</w:t>
      </w:r>
    </w:p>
    <w:p w:rsidR="007C1199" w:rsidRPr="00D0183C" w:rsidRDefault="007C1199" w:rsidP="00D0183C">
      <w:pPr>
        <w:ind w:left="142"/>
        <w:jc w:val="both"/>
        <w:rPr>
          <w:rFonts w:ascii="Arial Unicode MS" w:hAnsi="Arial Unicode MS"/>
        </w:rPr>
      </w:pPr>
      <w:r w:rsidRPr="00D0183C">
        <w:rPr>
          <w:rFonts w:ascii="Arial Unicode MS" w:hAnsi="Arial Unicode MS"/>
        </w:rPr>
        <w:t xml:space="preserve">　　（一）取得土地使用權所支付的金額；</w:t>
      </w:r>
    </w:p>
    <w:p w:rsidR="007C1199" w:rsidRPr="00D0183C" w:rsidRDefault="007C1199" w:rsidP="00D0183C">
      <w:pPr>
        <w:ind w:left="142"/>
        <w:jc w:val="both"/>
        <w:rPr>
          <w:rFonts w:ascii="Arial Unicode MS" w:hAnsi="Arial Unicode MS"/>
        </w:rPr>
      </w:pPr>
      <w:r w:rsidRPr="00D0183C">
        <w:rPr>
          <w:rFonts w:ascii="Arial Unicode MS" w:hAnsi="Arial Unicode MS"/>
        </w:rPr>
        <w:t xml:space="preserve">　　（二）開發土地的成本、費用；</w:t>
      </w:r>
    </w:p>
    <w:p w:rsidR="007C1199" w:rsidRPr="00D0183C" w:rsidRDefault="007C1199" w:rsidP="00D0183C">
      <w:pPr>
        <w:ind w:left="142"/>
        <w:jc w:val="both"/>
        <w:rPr>
          <w:rFonts w:ascii="Arial Unicode MS" w:hAnsi="Arial Unicode MS"/>
        </w:rPr>
      </w:pPr>
      <w:r w:rsidRPr="00D0183C">
        <w:rPr>
          <w:rFonts w:ascii="Arial Unicode MS" w:hAnsi="Arial Unicode MS"/>
        </w:rPr>
        <w:t xml:space="preserve">　　（三）新建房及配套設施的成本、費用，或者舊房及建築物的評估價格；</w:t>
      </w:r>
    </w:p>
    <w:p w:rsidR="007C1199" w:rsidRPr="00D0183C" w:rsidRDefault="007C1199" w:rsidP="00D0183C">
      <w:pPr>
        <w:ind w:left="142"/>
        <w:jc w:val="both"/>
        <w:rPr>
          <w:rFonts w:ascii="Arial Unicode MS" w:hAnsi="Arial Unicode MS"/>
        </w:rPr>
      </w:pPr>
      <w:r w:rsidRPr="00D0183C">
        <w:rPr>
          <w:rFonts w:ascii="Arial Unicode MS" w:hAnsi="Arial Unicode MS"/>
        </w:rPr>
        <w:t xml:space="preserve">　　（四）與轉讓房地產有關的稅金；</w:t>
      </w:r>
    </w:p>
    <w:p w:rsidR="007C1199" w:rsidRPr="00D0183C" w:rsidRDefault="007C1199" w:rsidP="00D0183C">
      <w:pPr>
        <w:ind w:left="142"/>
        <w:jc w:val="both"/>
        <w:rPr>
          <w:rFonts w:ascii="Arial Unicode MS" w:hAnsi="Arial Unicode MS"/>
        </w:rPr>
      </w:pPr>
      <w:r w:rsidRPr="00D0183C">
        <w:rPr>
          <w:rFonts w:ascii="Arial Unicode MS" w:hAnsi="Arial Unicode MS"/>
        </w:rPr>
        <w:t xml:space="preserve">　　（五）財政部規定的其他扣除項目。</w:t>
      </w:r>
    </w:p>
    <w:p w:rsidR="007C1199" w:rsidRPr="00D0183C" w:rsidRDefault="007C1199" w:rsidP="00D0183C">
      <w:pPr>
        <w:pStyle w:val="2"/>
        <w:jc w:val="both"/>
      </w:pPr>
      <w:bookmarkStart w:id="8" w:name="a7"/>
      <w:bookmarkEnd w:id="8"/>
      <w:r w:rsidRPr="00D0183C">
        <w:t>第</w:t>
      </w:r>
      <w:r w:rsidRPr="00D0183C">
        <w:t>7</w:t>
      </w:r>
      <w:r w:rsidRPr="00D0183C">
        <w:t>條</w:t>
      </w:r>
    </w:p>
    <w:p w:rsidR="007C1199" w:rsidRPr="00D0183C" w:rsidRDefault="007C1199" w:rsidP="00D0183C">
      <w:pPr>
        <w:ind w:left="142"/>
        <w:jc w:val="both"/>
        <w:rPr>
          <w:rFonts w:ascii="Arial Unicode MS" w:hAnsi="Arial Unicode MS"/>
        </w:rPr>
      </w:pPr>
      <w:r w:rsidRPr="00D0183C">
        <w:rPr>
          <w:rFonts w:ascii="Arial Unicode MS" w:hAnsi="Arial Unicode MS"/>
        </w:rPr>
        <w:t xml:space="preserve">　　土地增值稅實行四級超率累進稅率：</w:t>
      </w:r>
    </w:p>
    <w:p w:rsidR="007C1199" w:rsidRPr="00D0183C" w:rsidRDefault="007C1199" w:rsidP="00D0183C">
      <w:pPr>
        <w:ind w:left="142"/>
        <w:jc w:val="both"/>
        <w:rPr>
          <w:rFonts w:ascii="Arial Unicode MS" w:hAnsi="Arial Unicode MS"/>
          <w:color w:val="17365D"/>
        </w:rPr>
      </w:pPr>
      <w:r w:rsidRPr="00D0183C">
        <w:rPr>
          <w:rFonts w:ascii="Arial Unicode MS" w:hAnsi="Arial Unicode MS"/>
          <w:color w:val="17365D"/>
        </w:rPr>
        <w:t xml:space="preserve">　　增值額未超過扣除項目金額</w:t>
      </w:r>
      <w:r w:rsidRPr="00D0183C">
        <w:rPr>
          <w:rFonts w:ascii="Arial Unicode MS" w:hAnsi="Arial Unicode MS"/>
          <w:color w:val="17365D"/>
        </w:rPr>
        <w:t>50%</w:t>
      </w:r>
      <w:r w:rsidRPr="00D0183C">
        <w:rPr>
          <w:rFonts w:ascii="Arial Unicode MS" w:hAnsi="Arial Unicode MS"/>
          <w:color w:val="17365D"/>
        </w:rPr>
        <w:t>的部分，稅率為</w:t>
      </w:r>
      <w:r w:rsidRPr="00D0183C">
        <w:rPr>
          <w:rFonts w:ascii="Arial Unicode MS" w:hAnsi="Arial Unicode MS"/>
          <w:color w:val="17365D"/>
        </w:rPr>
        <w:t>30%</w:t>
      </w:r>
      <w:r w:rsidRPr="00D0183C">
        <w:rPr>
          <w:rFonts w:ascii="Arial Unicode MS" w:hAnsi="Arial Unicode MS"/>
          <w:color w:val="17365D"/>
        </w:rPr>
        <w:t>。</w:t>
      </w:r>
    </w:p>
    <w:p w:rsidR="007C1199" w:rsidRPr="00D0183C" w:rsidRDefault="007C1199" w:rsidP="00D0183C">
      <w:pPr>
        <w:ind w:left="142"/>
        <w:jc w:val="both"/>
        <w:rPr>
          <w:rFonts w:ascii="Arial Unicode MS" w:hAnsi="Arial Unicode MS"/>
        </w:rPr>
      </w:pPr>
      <w:r w:rsidRPr="00D0183C">
        <w:rPr>
          <w:rFonts w:ascii="Arial Unicode MS" w:hAnsi="Arial Unicode MS"/>
        </w:rPr>
        <w:t xml:space="preserve">　　增值額超過扣除項目金額</w:t>
      </w:r>
      <w:r w:rsidRPr="00D0183C">
        <w:rPr>
          <w:rFonts w:ascii="Arial Unicode MS" w:hAnsi="Arial Unicode MS"/>
        </w:rPr>
        <w:t>50%</w:t>
      </w:r>
      <w:r w:rsidRPr="00D0183C">
        <w:rPr>
          <w:rFonts w:ascii="Arial Unicode MS" w:hAnsi="Arial Unicode MS"/>
        </w:rPr>
        <w:t>、未超過扣除項目金額</w:t>
      </w:r>
      <w:r w:rsidRPr="00D0183C">
        <w:rPr>
          <w:rFonts w:ascii="Arial Unicode MS" w:hAnsi="Arial Unicode MS"/>
        </w:rPr>
        <w:t>100%</w:t>
      </w:r>
      <w:r w:rsidRPr="00D0183C">
        <w:rPr>
          <w:rFonts w:ascii="Arial Unicode MS" w:hAnsi="Arial Unicode MS"/>
        </w:rPr>
        <w:t>的部分，稅率為</w:t>
      </w:r>
      <w:r w:rsidRPr="00D0183C">
        <w:rPr>
          <w:rFonts w:ascii="Arial Unicode MS" w:hAnsi="Arial Unicode MS"/>
        </w:rPr>
        <w:t>40%</w:t>
      </w:r>
      <w:r w:rsidRPr="00D0183C">
        <w:rPr>
          <w:rFonts w:ascii="Arial Unicode MS" w:hAnsi="Arial Unicode MS"/>
        </w:rPr>
        <w:t>。</w:t>
      </w:r>
    </w:p>
    <w:p w:rsidR="007C1199" w:rsidRPr="00D0183C" w:rsidRDefault="007C1199" w:rsidP="00D0183C">
      <w:pPr>
        <w:ind w:left="142"/>
        <w:jc w:val="both"/>
        <w:rPr>
          <w:rFonts w:ascii="Arial Unicode MS" w:hAnsi="Arial Unicode MS"/>
          <w:color w:val="17365D"/>
        </w:rPr>
      </w:pPr>
      <w:r w:rsidRPr="00D0183C">
        <w:rPr>
          <w:rFonts w:ascii="Arial Unicode MS" w:hAnsi="Arial Unicode MS"/>
          <w:color w:val="17365D"/>
        </w:rPr>
        <w:t xml:space="preserve">　　增值額超過扣除項目金額</w:t>
      </w:r>
      <w:r w:rsidRPr="00D0183C">
        <w:rPr>
          <w:rFonts w:ascii="Arial Unicode MS" w:hAnsi="Arial Unicode MS"/>
          <w:color w:val="17365D"/>
        </w:rPr>
        <w:t>100%</w:t>
      </w:r>
      <w:r w:rsidRPr="00D0183C">
        <w:rPr>
          <w:rFonts w:ascii="Arial Unicode MS" w:hAnsi="Arial Unicode MS"/>
          <w:color w:val="17365D"/>
        </w:rPr>
        <w:t>、未超過扣除項目金額</w:t>
      </w:r>
      <w:r w:rsidRPr="00D0183C">
        <w:rPr>
          <w:rFonts w:ascii="Arial Unicode MS" w:hAnsi="Arial Unicode MS"/>
          <w:color w:val="17365D"/>
        </w:rPr>
        <w:t>200%</w:t>
      </w:r>
      <w:r w:rsidRPr="00D0183C">
        <w:rPr>
          <w:rFonts w:ascii="Arial Unicode MS" w:hAnsi="Arial Unicode MS"/>
          <w:color w:val="17365D"/>
        </w:rPr>
        <w:t>的部分，稅率為</w:t>
      </w:r>
      <w:r w:rsidRPr="00D0183C">
        <w:rPr>
          <w:rFonts w:ascii="Arial Unicode MS" w:hAnsi="Arial Unicode MS"/>
          <w:color w:val="17365D"/>
        </w:rPr>
        <w:t>50%</w:t>
      </w:r>
      <w:r w:rsidRPr="00D0183C">
        <w:rPr>
          <w:rFonts w:ascii="Arial Unicode MS" w:hAnsi="Arial Unicode MS"/>
          <w:color w:val="17365D"/>
        </w:rPr>
        <w:t>。</w:t>
      </w:r>
    </w:p>
    <w:p w:rsidR="007C1199" w:rsidRPr="00D0183C" w:rsidRDefault="007C1199" w:rsidP="00D0183C">
      <w:pPr>
        <w:ind w:left="142"/>
        <w:jc w:val="both"/>
        <w:rPr>
          <w:rFonts w:ascii="Arial Unicode MS" w:hAnsi="Arial Unicode MS"/>
        </w:rPr>
      </w:pPr>
      <w:r w:rsidRPr="00D0183C">
        <w:rPr>
          <w:rFonts w:ascii="Arial Unicode MS" w:hAnsi="Arial Unicode MS"/>
        </w:rPr>
        <w:t xml:space="preserve">　　增值額超過扣除項目金額</w:t>
      </w:r>
      <w:r w:rsidRPr="00D0183C">
        <w:rPr>
          <w:rFonts w:ascii="Arial Unicode MS" w:hAnsi="Arial Unicode MS"/>
        </w:rPr>
        <w:t>200%</w:t>
      </w:r>
      <w:r w:rsidRPr="00D0183C">
        <w:rPr>
          <w:rFonts w:ascii="Arial Unicode MS" w:hAnsi="Arial Unicode MS"/>
        </w:rPr>
        <w:t>的部分，稅率為</w:t>
      </w:r>
      <w:r w:rsidRPr="00D0183C">
        <w:rPr>
          <w:rFonts w:ascii="Arial Unicode MS" w:hAnsi="Arial Unicode MS"/>
        </w:rPr>
        <w:t>60%</w:t>
      </w:r>
      <w:r w:rsidRPr="00D0183C">
        <w:rPr>
          <w:rFonts w:ascii="Arial Unicode MS" w:hAnsi="Arial Unicode MS"/>
        </w:rPr>
        <w:t>。</w:t>
      </w:r>
    </w:p>
    <w:p w:rsidR="007C1199" w:rsidRPr="00D0183C" w:rsidRDefault="007C1199" w:rsidP="00D0183C">
      <w:pPr>
        <w:pStyle w:val="2"/>
        <w:jc w:val="both"/>
      </w:pPr>
      <w:bookmarkStart w:id="9" w:name="a8"/>
      <w:bookmarkEnd w:id="9"/>
      <w:r w:rsidRPr="00D0183C">
        <w:t>第</w:t>
      </w:r>
      <w:r w:rsidRPr="00D0183C">
        <w:t>8</w:t>
      </w:r>
      <w:r w:rsidRPr="00D0183C">
        <w:t>條</w:t>
      </w:r>
    </w:p>
    <w:p w:rsidR="007C1199" w:rsidRPr="00D0183C" w:rsidRDefault="007C1199" w:rsidP="00D0183C">
      <w:pPr>
        <w:ind w:left="142"/>
        <w:jc w:val="both"/>
        <w:rPr>
          <w:rFonts w:ascii="Arial Unicode MS" w:hAnsi="Arial Unicode MS"/>
        </w:rPr>
      </w:pPr>
      <w:r w:rsidRPr="00D0183C">
        <w:rPr>
          <w:rFonts w:ascii="Arial Unicode MS" w:hAnsi="Arial Unicode MS"/>
        </w:rPr>
        <w:t xml:space="preserve">　　有下列情形之一的，免徵土地增值稅：</w:t>
      </w:r>
    </w:p>
    <w:p w:rsidR="007C1199" w:rsidRPr="00D0183C" w:rsidRDefault="007C1199" w:rsidP="00D0183C">
      <w:pPr>
        <w:ind w:left="142"/>
        <w:jc w:val="both"/>
        <w:rPr>
          <w:rFonts w:ascii="Arial Unicode MS" w:hAnsi="Arial Unicode MS"/>
        </w:rPr>
      </w:pPr>
      <w:r w:rsidRPr="00D0183C">
        <w:rPr>
          <w:rFonts w:ascii="Arial Unicode MS" w:hAnsi="Arial Unicode MS"/>
        </w:rPr>
        <w:t xml:space="preserve">　　（一）納稅人建造普通標準住宅出售，增值額未超過扣除項目金額</w:t>
      </w:r>
      <w:r w:rsidRPr="00D0183C">
        <w:rPr>
          <w:rFonts w:ascii="Arial Unicode MS" w:hAnsi="Arial Unicode MS"/>
        </w:rPr>
        <w:t>20%</w:t>
      </w:r>
      <w:r w:rsidRPr="00D0183C">
        <w:rPr>
          <w:rFonts w:ascii="Arial Unicode MS" w:hAnsi="Arial Unicode MS"/>
        </w:rPr>
        <w:t>的；</w:t>
      </w:r>
    </w:p>
    <w:p w:rsidR="007C1199" w:rsidRPr="00D0183C" w:rsidRDefault="007C1199" w:rsidP="00D0183C">
      <w:pPr>
        <w:ind w:left="142"/>
        <w:jc w:val="both"/>
        <w:rPr>
          <w:rFonts w:ascii="Arial Unicode MS" w:hAnsi="Arial Unicode MS"/>
        </w:rPr>
      </w:pPr>
      <w:r w:rsidRPr="00D0183C">
        <w:rPr>
          <w:rFonts w:ascii="Arial Unicode MS" w:hAnsi="Arial Unicode MS"/>
        </w:rPr>
        <w:t xml:space="preserve">　　（二）因國家建設需要依法徵收、收回的房地產。</w:t>
      </w:r>
    </w:p>
    <w:p w:rsidR="007C1199" w:rsidRPr="00D0183C" w:rsidRDefault="007C1199" w:rsidP="00D0183C">
      <w:pPr>
        <w:pStyle w:val="2"/>
        <w:jc w:val="both"/>
      </w:pPr>
      <w:bookmarkStart w:id="10" w:name="a9"/>
      <w:bookmarkEnd w:id="10"/>
      <w:r w:rsidRPr="00D0183C">
        <w:t>第</w:t>
      </w:r>
      <w:r w:rsidRPr="00D0183C">
        <w:t>9</w:t>
      </w:r>
      <w:r w:rsidRPr="00D0183C">
        <w:t>條</w:t>
      </w:r>
    </w:p>
    <w:p w:rsidR="007C1199" w:rsidRPr="00D0183C" w:rsidRDefault="007C1199" w:rsidP="00D0183C">
      <w:pPr>
        <w:ind w:left="142"/>
        <w:jc w:val="both"/>
        <w:rPr>
          <w:rFonts w:ascii="Arial Unicode MS" w:hAnsi="Arial Unicode MS"/>
        </w:rPr>
      </w:pPr>
      <w:r w:rsidRPr="00D0183C">
        <w:rPr>
          <w:rFonts w:ascii="Arial Unicode MS" w:hAnsi="Arial Unicode MS"/>
        </w:rPr>
        <w:t xml:space="preserve">　　納稅人有下列情形之一的，按照房地產評估價格計算徵收：</w:t>
      </w:r>
    </w:p>
    <w:p w:rsidR="007C1199" w:rsidRPr="00D0183C" w:rsidRDefault="007C1199" w:rsidP="00D0183C">
      <w:pPr>
        <w:ind w:left="142"/>
        <w:jc w:val="both"/>
        <w:rPr>
          <w:rFonts w:ascii="Arial Unicode MS" w:hAnsi="Arial Unicode MS"/>
        </w:rPr>
      </w:pPr>
      <w:r w:rsidRPr="00D0183C">
        <w:rPr>
          <w:rFonts w:ascii="Arial Unicode MS" w:hAnsi="Arial Unicode MS"/>
        </w:rPr>
        <w:t xml:space="preserve">　　（一）隱瞞、虛報房地產成交價格的；</w:t>
      </w:r>
    </w:p>
    <w:p w:rsidR="007C1199" w:rsidRPr="00D0183C" w:rsidRDefault="007C1199" w:rsidP="00D0183C">
      <w:pPr>
        <w:ind w:left="142"/>
        <w:jc w:val="both"/>
        <w:rPr>
          <w:rFonts w:ascii="Arial Unicode MS" w:hAnsi="Arial Unicode MS"/>
        </w:rPr>
      </w:pPr>
      <w:r w:rsidRPr="00D0183C">
        <w:rPr>
          <w:rFonts w:ascii="Arial Unicode MS" w:hAnsi="Arial Unicode MS"/>
        </w:rPr>
        <w:t xml:space="preserve">　　（二）提供扣除項目金額不實的；</w:t>
      </w:r>
    </w:p>
    <w:p w:rsidR="007C1199" w:rsidRPr="00D0183C" w:rsidRDefault="007C1199" w:rsidP="00D0183C">
      <w:pPr>
        <w:ind w:left="142"/>
        <w:jc w:val="both"/>
        <w:rPr>
          <w:rFonts w:ascii="Arial Unicode MS" w:hAnsi="Arial Unicode MS"/>
        </w:rPr>
      </w:pPr>
      <w:r w:rsidRPr="00D0183C">
        <w:rPr>
          <w:rFonts w:ascii="Arial Unicode MS" w:hAnsi="Arial Unicode MS"/>
        </w:rPr>
        <w:t xml:space="preserve">　　（三）轉讓房地產的成交價格低於房地產評估價格，又無正當理由的。</w:t>
      </w:r>
    </w:p>
    <w:p w:rsidR="007C1199" w:rsidRPr="00D0183C" w:rsidRDefault="007C1199" w:rsidP="00D0183C">
      <w:pPr>
        <w:pStyle w:val="2"/>
        <w:jc w:val="both"/>
      </w:pPr>
      <w:bookmarkStart w:id="11" w:name="a10"/>
      <w:bookmarkEnd w:id="11"/>
      <w:r w:rsidRPr="00D0183C">
        <w:t>第</w:t>
      </w:r>
      <w:r w:rsidRPr="00D0183C">
        <w:t>10</w:t>
      </w:r>
      <w:r w:rsidRPr="00D0183C">
        <w:t>條</w:t>
      </w:r>
    </w:p>
    <w:p w:rsidR="007C1199" w:rsidRPr="00D0183C" w:rsidRDefault="007C1199" w:rsidP="00D0183C">
      <w:pPr>
        <w:ind w:left="142"/>
        <w:jc w:val="both"/>
        <w:rPr>
          <w:rFonts w:ascii="Arial Unicode MS" w:hAnsi="Arial Unicode MS"/>
        </w:rPr>
      </w:pPr>
      <w:r w:rsidRPr="00D0183C">
        <w:rPr>
          <w:rFonts w:ascii="Arial Unicode MS" w:hAnsi="Arial Unicode MS"/>
        </w:rPr>
        <w:t xml:space="preserve">　　納稅人應當自轉讓房地產合同簽訂之日起</w:t>
      </w:r>
      <w:r w:rsidRPr="00D0183C">
        <w:rPr>
          <w:rFonts w:ascii="Arial Unicode MS" w:hAnsi="Arial Unicode MS"/>
        </w:rPr>
        <w:t>7</w:t>
      </w:r>
      <w:r w:rsidRPr="00D0183C">
        <w:rPr>
          <w:rFonts w:ascii="Arial Unicode MS" w:hAnsi="Arial Unicode MS"/>
        </w:rPr>
        <w:t>日內向房地產所在地主管稅務機關辦理納稅申報，並在稅務機關核定的期限內繳納土地增值稅。</w:t>
      </w:r>
    </w:p>
    <w:p w:rsidR="007C1199" w:rsidRPr="00D0183C" w:rsidRDefault="007C1199" w:rsidP="00D0183C">
      <w:pPr>
        <w:pStyle w:val="2"/>
        <w:jc w:val="both"/>
      </w:pPr>
      <w:bookmarkStart w:id="12" w:name="a11"/>
      <w:bookmarkEnd w:id="12"/>
      <w:r w:rsidRPr="00D0183C">
        <w:t>第</w:t>
      </w:r>
      <w:r w:rsidRPr="00D0183C">
        <w:t>11</w:t>
      </w:r>
      <w:r w:rsidRPr="00D0183C">
        <w:t>條</w:t>
      </w:r>
    </w:p>
    <w:p w:rsidR="007C1199" w:rsidRPr="00D0183C" w:rsidRDefault="007C1199" w:rsidP="00D0183C">
      <w:pPr>
        <w:ind w:left="142"/>
        <w:jc w:val="both"/>
        <w:rPr>
          <w:rFonts w:ascii="Arial Unicode MS" w:hAnsi="Arial Unicode MS"/>
        </w:rPr>
      </w:pPr>
      <w:r w:rsidRPr="00D0183C">
        <w:rPr>
          <w:rFonts w:ascii="Arial Unicode MS" w:hAnsi="Arial Unicode MS"/>
        </w:rPr>
        <w:t xml:space="preserve">　　土地增值稅由稅務機關徵收。土地管理部門、房產管理部門應當向稅務機關提供有關資料，並協助稅務機關依法徵收土地增值稅。</w:t>
      </w:r>
    </w:p>
    <w:p w:rsidR="007C1199" w:rsidRPr="00D0183C" w:rsidRDefault="007C1199" w:rsidP="00D0183C">
      <w:pPr>
        <w:pStyle w:val="2"/>
        <w:jc w:val="both"/>
      </w:pPr>
      <w:bookmarkStart w:id="13" w:name="a12"/>
      <w:bookmarkEnd w:id="13"/>
      <w:r w:rsidRPr="00D0183C">
        <w:t>第</w:t>
      </w:r>
      <w:r w:rsidRPr="00D0183C">
        <w:t>12</w:t>
      </w:r>
      <w:r w:rsidRPr="00D0183C">
        <w:t>條</w:t>
      </w:r>
    </w:p>
    <w:p w:rsidR="007C1199" w:rsidRPr="00D0183C" w:rsidRDefault="007C1199" w:rsidP="00D0183C">
      <w:pPr>
        <w:ind w:left="142"/>
        <w:jc w:val="both"/>
        <w:rPr>
          <w:rFonts w:ascii="Arial Unicode MS" w:hAnsi="Arial Unicode MS"/>
        </w:rPr>
      </w:pPr>
      <w:r w:rsidRPr="00D0183C">
        <w:rPr>
          <w:rFonts w:ascii="Arial Unicode MS" w:hAnsi="Arial Unicode MS"/>
        </w:rPr>
        <w:t xml:space="preserve">　　納稅人未按照本條例繳納土地增值稅的，土地管理部門、房產管理部門不得辦理有關的權屬變更手續。</w:t>
      </w:r>
    </w:p>
    <w:p w:rsidR="007C1199" w:rsidRPr="00D0183C" w:rsidRDefault="007C1199" w:rsidP="00D0183C">
      <w:pPr>
        <w:pStyle w:val="2"/>
        <w:jc w:val="both"/>
      </w:pPr>
      <w:bookmarkStart w:id="14" w:name="a13"/>
      <w:bookmarkEnd w:id="14"/>
      <w:r w:rsidRPr="00D0183C">
        <w:t>第</w:t>
      </w:r>
      <w:r w:rsidRPr="00D0183C">
        <w:t>13</w:t>
      </w:r>
      <w:r w:rsidRPr="00D0183C">
        <w:t>條</w:t>
      </w:r>
    </w:p>
    <w:p w:rsidR="007C1199" w:rsidRPr="00D0183C" w:rsidRDefault="007C1199" w:rsidP="00D0183C">
      <w:pPr>
        <w:ind w:left="142"/>
        <w:jc w:val="both"/>
        <w:rPr>
          <w:rFonts w:ascii="Arial Unicode MS" w:hAnsi="Arial Unicode MS"/>
        </w:rPr>
      </w:pPr>
      <w:r w:rsidRPr="00D0183C">
        <w:rPr>
          <w:rFonts w:ascii="Arial Unicode MS" w:hAnsi="Arial Unicode MS"/>
        </w:rPr>
        <w:t xml:space="preserve">　　土地增值稅的徵收管理，依據</w:t>
      </w:r>
      <w:r w:rsidRPr="00D0183C">
        <w:rPr>
          <w:rFonts w:ascii="Arial Unicode MS" w:hAnsi="Arial Unicode MS" w:hint="eastAsia"/>
          <w:color w:val="000000"/>
        </w:rPr>
        <w:t>《</w:t>
      </w:r>
      <w:hyperlink r:id="rId16" w:history="1">
        <w:r w:rsidRPr="00D0183C">
          <w:rPr>
            <w:rStyle w:val="a3"/>
            <w:rFonts w:ascii="Arial Unicode MS" w:hAnsi="Arial Unicode MS" w:hint="eastAsia"/>
          </w:rPr>
          <w:t>中華人民共和國稅收徵收管理法</w:t>
        </w:r>
      </w:hyperlink>
      <w:r w:rsidRPr="00D0183C">
        <w:rPr>
          <w:rFonts w:ascii="Arial Unicode MS" w:hAnsi="Arial Unicode MS" w:hint="eastAsia"/>
          <w:color w:val="000000"/>
        </w:rPr>
        <w:t>》</w:t>
      </w:r>
      <w:r w:rsidRPr="00D0183C">
        <w:rPr>
          <w:rFonts w:ascii="Arial Unicode MS" w:hAnsi="Arial Unicode MS"/>
        </w:rPr>
        <w:t>及本條例有關規定執行。</w:t>
      </w:r>
    </w:p>
    <w:p w:rsidR="007C1199" w:rsidRPr="00D0183C" w:rsidRDefault="007C1199" w:rsidP="00D0183C">
      <w:pPr>
        <w:pStyle w:val="2"/>
        <w:jc w:val="both"/>
      </w:pPr>
      <w:bookmarkStart w:id="15" w:name="a14"/>
      <w:bookmarkEnd w:id="15"/>
      <w:r w:rsidRPr="00D0183C">
        <w:t>第</w:t>
      </w:r>
      <w:r w:rsidRPr="00D0183C">
        <w:t>14</w:t>
      </w:r>
      <w:r w:rsidRPr="00D0183C">
        <w:t>條</w:t>
      </w:r>
    </w:p>
    <w:p w:rsidR="007C1199" w:rsidRPr="00D0183C" w:rsidRDefault="007C1199" w:rsidP="00D0183C">
      <w:pPr>
        <w:ind w:left="142"/>
        <w:jc w:val="both"/>
        <w:rPr>
          <w:rFonts w:ascii="Arial Unicode MS" w:hAnsi="Arial Unicode MS"/>
        </w:rPr>
      </w:pPr>
      <w:r w:rsidRPr="00D0183C">
        <w:rPr>
          <w:rFonts w:ascii="Arial Unicode MS" w:hAnsi="Arial Unicode MS"/>
        </w:rPr>
        <w:t xml:space="preserve">　　本條例由財政部負責解釋，實施細則由財政部制定。</w:t>
      </w:r>
    </w:p>
    <w:p w:rsidR="007C1199" w:rsidRPr="00D0183C" w:rsidRDefault="007C1199" w:rsidP="00D0183C">
      <w:pPr>
        <w:pStyle w:val="2"/>
        <w:jc w:val="both"/>
      </w:pPr>
      <w:bookmarkStart w:id="16" w:name="a15"/>
      <w:bookmarkEnd w:id="16"/>
      <w:r w:rsidRPr="00D0183C">
        <w:t>第</w:t>
      </w:r>
      <w:r w:rsidRPr="00D0183C">
        <w:t>15</w:t>
      </w:r>
      <w:r w:rsidRPr="00D0183C">
        <w:t>條</w:t>
      </w:r>
    </w:p>
    <w:p w:rsidR="007C1199" w:rsidRPr="00D0183C" w:rsidRDefault="007C1199" w:rsidP="00D0183C">
      <w:pPr>
        <w:ind w:left="142"/>
        <w:jc w:val="both"/>
        <w:rPr>
          <w:rFonts w:ascii="Arial Unicode MS" w:hAnsi="Arial Unicode MS"/>
        </w:rPr>
      </w:pPr>
      <w:r w:rsidRPr="00D0183C">
        <w:rPr>
          <w:rFonts w:ascii="Arial Unicode MS" w:hAnsi="Arial Unicode MS"/>
        </w:rPr>
        <w:t xml:space="preserve">　　本條例自</w:t>
      </w:r>
      <w:r w:rsidRPr="00D0183C">
        <w:rPr>
          <w:rFonts w:ascii="Arial Unicode MS" w:hAnsi="Arial Unicode MS"/>
        </w:rPr>
        <w:t>1994</w:t>
      </w:r>
      <w:r w:rsidRPr="00D0183C">
        <w:rPr>
          <w:rFonts w:ascii="Arial Unicode MS" w:hAnsi="Arial Unicode MS"/>
        </w:rPr>
        <w:t>年</w:t>
      </w:r>
      <w:r w:rsidRPr="00D0183C">
        <w:rPr>
          <w:rFonts w:ascii="Arial Unicode MS" w:hAnsi="Arial Unicode MS"/>
        </w:rPr>
        <w:t>1</w:t>
      </w:r>
      <w:r w:rsidRPr="00D0183C">
        <w:rPr>
          <w:rFonts w:ascii="Arial Unicode MS" w:hAnsi="Arial Unicode MS"/>
        </w:rPr>
        <w:t>月</w:t>
      </w:r>
      <w:r w:rsidRPr="00D0183C">
        <w:rPr>
          <w:rFonts w:ascii="Arial Unicode MS" w:hAnsi="Arial Unicode MS"/>
        </w:rPr>
        <w:t>1</w:t>
      </w:r>
      <w:r w:rsidRPr="00D0183C">
        <w:rPr>
          <w:rFonts w:ascii="Arial Unicode MS" w:hAnsi="Arial Unicode MS"/>
        </w:rPr>
        <w:t>日起施行。各地區的土地增值費徵收辦法，與本條例相抵觸的，同時停止執行。</w:t>
      </w:r>
    </w:p>
    <w:p w:rsidR="007C1199" w:rsidRPr="00D0183C" w:rsidRDefault="007C1199" w:rsidP="00D0183C">
      <w:pPr>
        <w:jc w:val="both"/>
        <w:rPr>
          <w:rFonts w:ascii="Arial Unicode MS" w:hAnsi="Arial Unicode MS" w:hint="eastAsia"/>
        </w:rPr>
      </w:pPr>
    </w:p>
    <w:p w:rsidR="00470B25" w:rsidRPr="0090126D" w:rsidRDefault="00470B25" w:rsidP="005C202E">
      <w:pPr>
        <w:ind w:firstLineChars="100" w:firstLine="200"/>
        <w:rPr>
          <w:rFonts w:ascii="Arial Unicode MS" w:hAnsi="Arial Unicode MS"/>
          <w:b/>
          <w:color w:val="993300"/>
        </w:rPr>
      </w:pPr>
    </w:p>
    <w:p w:rsidR="00BF7D13" w:rsidRPr="002C7B09" w:rsidRDefault="00BF7D13" w:rsidP="00BF7D13">
      <w:pPr>
        <w:ind w:leftChars="50" w:left="100"/>
        <w:jc w:val="both"/>
        <w:rPr>
          <w:rFonts w:ascii="Arial Unicode MS" w:hAnsi="Arial Unicode MS"/>
          <w:color w:val="808000"/>
          <w:szCs w:val="20"/>
        </w:rPr>
      </w:pPr>
      <w:r w:rsidRPr="00B93C1D">
        <w:rPr>
          <w:rFonts w:hint="eastAsia"/>
          <w:color w:val="5F5F5F"/>
          <w:sz w:val="18"/>
        </w:rPr>
        <w:t>。。。。。。。。。。。。。。。。。。。。。。。。。。。。。。。。。。。。。。。。。。。。。。。。。。</w:t>
      </w:r>
      <w:hyperlink w:anchor="top" w:history="1">
        <w:r w:rsidRPr="002C7B09">
          <w:rPr>
            <w:rStyle w:val="a3"/>
            <w:rFonts w:ascii="Arial Unicode MS" w:hAnsi="Arial Unicode MS" w:hint="eastAsia"/>
            <w:sz w:val="18"/>
          </w:rPr>
          <w:t>回</w:t>
        </w:r>
        <w:r w:rsidRPr="002C7B09">
          <w:rPr>
            <w:rStyle w:val="a3"/>
            <w:rFonts w:ascii="Arial Unicode MS" w:hAnsi="Arial Unicode MS" w:hint="eastAsia"/>
            <w:sz w:val="18"/>
          </w:rPr>
          <w:t>首</w:t>
        </w:r>
        <w:r w:rsidRPr="002C7B09">
          <w:rPr>
            <w:rStyle w:val="a3"/>
            <w:rFonts w:ascii="Arial Unicode MS" w:hAnsi="Arial Unicode MS" w:hint="eastAsia"/>
            <w:sz w:val="18"/>
          </w:rPr>
          <w:t>頁</w:t>
        </w:r>
      </w:hyperlink>
      <w:r w:rsidRPr="002C7B09">
        <w:rPr>
          <w:rStyle w:val="a3"/>
          <w:rFonts w:ascii="Arial Unicode MS" w:hAnsi="Arial Unicode MS" w:hint="eastAsia"/>
          <w:b/>
          <w:sz w:val="18"/>
          <w:u w:val="none"/>
        </w:rPr>
        <w:t>&gt;&gt;</w:t>
      </w:r>
    </w:p>
    <w:p w:rsidR="00DB4ABA" w:rsidRPr="00BF7D13" w:rsidRDefault="00BF7D13" w:rsidP="00163A7E">
      <w:pPr>
        <w:ind w:leftChars="71" w:left="142"/>
        <w:jc w:val="both"/>
        <w:rPr>
          <w:rFonts w:ascii="Arial Unicode MS" w:hAnsi="Arial Unicode MS"/>
          <w:b/>
          <w:color w:val="993300"/>
        </w:rPr>
      </w:pPr>
      <w:r w:rsidRPr="002C7B09">
        <w:rPr>
          <w:rFonts w:ascii="Arial Unicode MS" w:hAnsi="Arial Unicode MS" w:hint="eastAsia"/>
          <w:color w:val="808080"/>
          <w:sz w:val="18"/>
          <w:szCs w:val="18"/>
        </w:rPr>
        <w:t>【編註】本檔法規資料以中華人民共和國國家機關資訊網為依據；本文僅供參考</w:t>
      </w:r>
      <w:r>
        <w:rPr>
          <w:rFonts w:ascii="Arial Unicode MS" w:hAnsi="Arial Unicode MS" w:hint="eastAsia"/>
          <w:color w:val="808080"/>
          <w:sz w:val="18"/>
          <w:szCs w:val="18"/>
        </w:rPr>
        <w:t>，</w:t>
      </w:r>
      <w:r w:rsidRPr="002C7B09">
        <w:rPr>
          <w:rFonts w:ascii="Arial Unicode MS" w:hAnsi="Arial Unicode MS" w:hint="eastAsia"/>
          <w:color w:val="808080"/>
          <w:sz w:val="18"/>
          <w:szCs w:val="18"/>
        </w:rPr>
        <w:t>如需引用</w:t>
      </w:r>
      <w:r>
        <w:rPr>
          <w:rFonts w:ascii="Arial Unicode MS" w:hAnsi="Arial Unicode MS" w:hint="eastAsia"/>
          <w:color w:val="808080"/>
          <w:sz w:val="18"/>
          <w:szCs w:val="18"/>
        </w:rPr>
        <w:t>，</w:t>
      </w:r>
      <w:r w:rsidRPr="002C7B09">
        <w:rPr>
          <w:rFonts w:ascii="Arial Unicode MS" w:hAnsi="Arial Unicode MS" w:hint="eastAsia"/>
          <w:color w:val="808080"/>
          <w:sz w:val="18"/>
          <w:szCs w:val="18"/>
        </w:rPr>
        <w:t>請以正式檔為準。如有發現待更正部份及您所需本站未收編之法規</w:t>
      </w:r>
      <w:r>
        <w:rPr>
          <w:rFonts w:ascii="Arial Unicode MS" w:hAnsi="Arial Unicode MS" w:hint="eastAsia"/>
          <w:color w:val="808080"/>
          <w:sz w:val="18"/>
          <w:szCs w:val="20"/>
        </w:rPr>
        <w:t>，</w:t>
      </w:r>
      <w:r w:rsidRPr="004E7FD5">
        <w:rPr>
          <w:rFonts w:ascii="Arial Unicode MS" w:hAnsi="Arial Unicode MS"/>
          <w:color w:val="7F7F7F"/>
          <w:sz w:val="18"/>
          <w:szCs w:val="20"/>
        </w:rPr>
        <w:t>敬請</w:t>
      </w:r>
      <w:hyperlink r:id="rId17" w:history="1">
        <w:r w:rsidRPr="00233D4E">
          <w:rPr>
            <w:rStyle w:val="a3"/>
            <w:rFonts w:ascii="Arial Unicode MS" w:hAnsi="Arial Unicode MS"/>
            <w:color w:val="5F5F5F"/>
            <w:sz w:val="18"/>
            <w:szCs w:val="20"/>
          </w:rPr>
          <w:t>告知</w:t>
        </w:r>
      </w:hyperlink>
      <w:r>
        <w:rPr>
          <w:rFonts w:ascii="Arial Unicode MS" w:hAnsi="Arial Unicode MS" w:hint="eastAsia"/>
          <w:color w:val="808080"/>
          <w:sz w:val="18"/>
          <w:szCs w:val="20"/>
        </w:rPr>
        <w:t>，</w:t>
      </w:r>
      <w:r w:rsidRPr="004E7FD5">
        <w:rPr>
          <w:rFonts w:ascii="Arial Unicode MS" w:hAnsi="Arial Unicode MS" w:hint="eastAsia"/>
          <w:color w:val="808080"/>
          <w:sz w:val="18"/>
          <w:szCs w:val="20"/>
        </w:rPr>
        <w:t>謝謝！</w:t>
      </w:r>
    </w:p>
    <w:sectPr w:rsidR="00DB4ABA" w:rsidRPr="00BF7D13">
      <w:footerReference w:type="even" r:id="rId18"/>
      <w:footerReference w:type="default" r:id="rId19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8F4" w:rsidRDefault="009B68F4">
      <w:r>
        <w:separator/>
      </w:r>
    </w:p>
  </w:endnote>
  <w:endnote w:type="continuationSeparator" w:id="0">
    <w:p w:rsidR="009B68F4" w:rsidRDefault="009B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8F4" w:rsidRDefault="009B68F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68F4" w:rsidRDefault="009B68F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8F4" w:rsidRDefault="009B68F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3A7E">
      <w:rPr>
        <w:rStyle w:val="a7"/>
        <w:noProof/>
      </w:rPr>
      <w:t>2</w:t>
    </w:r>
    <w:r>
      <w:rPr>
        <w:rStyle w:val="a7"/>
      </w:rPr>
      <w:fldChar w:fldCharType="end"/>
    </w:r>
  </w:p>
  <w:p w:rsidR="009B68F4" w:rsidRPr="00470B25" w:rsidRDefault="009B68F4">
    <w:pPr>
      <w:pStyle w:val="a6"/>
      <w:ind w:right="360"/>
      <w:jc w:val="right"/>
      <w:rPr>
        <w:rFonts w:ascii="Arial Unicode MS" w:hAnsi="Arial Unicode MS"/>
        <w:sz w:val="18"/>
      </w:rPr>
    </w:pPr>
    <w:r w:rsidRPr="00470B25">
      <w:rPr>
        <w:rFonts w:ascii="Arial Unicode MS" w:hAnsi="Arial Unicode MS" w:hint="eastAsia"/>
        <w:sz w:val="18"/>
      </w:rPr>
      <w:t>&lt;&lt;</w:t>
    </w:r>
    <w:r w:rsidRPr="00470B25">
      <w:rPr>
        <w:rFonts w:ascii="Arial Unicode MS" w:hAnsi="Arial Unicode MS" w:hint="eastAsia"/>
        <w:sz w:val="18"/>
      </w:rPr>
      <w:t>中華人民共和國土地增值稅暫行條例</w:t>
    </w:r>
    <w:r w:rsidRPr="00470B25">
      <w:rPr>
        <w:rFonts w:ascii="Arial Unicode MS" w:hAnsi="Arial Unicode MS" w:hint="eastAsia"/>
        <w:sz w:val="18"/>
      </w:rPr>
      <w:t>&gt;&gt;</w:t>
    </w:r>
    <w:r w:rsidRPr="00470B25">
      <w:rPr>
        <w:rFonts w:ascii="Arial Unicode MS" w:hAnsi="Arial Unicode MS"/>
        <w:sz w:val="18"/>
      </w:rPr>
      <w:t>S</w:t>
    </w:r>
    <w:r w:rsidRPr="00470B25">
      <w:rPr>
        <w:rFonts w:ascii="Arial Unicode MS" w:hAnsi="Arial Unicode MS" w:hint="eastAsia"/>
        <w:sz w:val="18"/>
      </w:rPr>
      <w:t xml:space="preserve">-link </w:t>
    </w:r>
    <w:r w:rsidRPr="00470B25">
      <w:rPr>
        <w:rFonts w:ascii="Arial Unicode MS" w:hAnsi="Arial Unicode MS" w:hint="eastAsia"/>
        <w:sz w:val="18"/>
      </w:rPr>
      <w:t>電子六法全書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8F4" w:rsidRDefault="009B68F4">
      <w:r>
        <w:separator/>
      </w:r>
    </w:p>
  </w:footnote>
  <w:footnote w:type="continuationSeparator" w:id="0">
    <w:p w:rsidR="009B68F4" w:rsidRDefault="009B6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F6C74"/>
    <w:multiLevelType w:val="hybridMultilevel"/>
    <w:tmpl w:val="8B18B290"/>
    <w:lvl w:ilvl="0" w:tplc="B4D24CD2">
      <w:start w:val="1"/>
      <w:numFmt w:val="taiwaneseCountingThousand"/>
      <w:lvlText w:val="第%1章"/>
      <w:lvlJc w:val="left"/>
      <w:pPr>
        <w:tabs>
          <w:tab w:val="num" w:pos="900"/>
        </w:tabs>
        <w:ind w:left="900" w:hanging="795"/>
      </w:pPr>
      <w:rPr>
        <w:rFonts w:ascii="Arial" w:hAnsi="Arial" w:hint="default"/>
        <w:color w:val="8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5"/>
        </w:tabs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5"/>
        </w:tabs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5"/>
        </w:tabs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5"/>
        </w:tabs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5"/>
        </w:tabs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djustLineHeightInTable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1F19"/>
    <w:rsid w:val="000364E4"/>
    <w:rsid w:val="000B3636"/>
    <w:rsid w:val="00135CEA"/>
    <w:rsid w:val="00163A7E"/>
    <w:rsid w:val="00174BC1"/>
    <w:rsid w:val="00187906"/>
    <w:rsid w:val="001B26FE"/>
    <w:rsid w:val="001E1466"/>
    <w:rsid w:val="001F4F28"/>
    <w:rsid w:val="00205A43"/>
    <w:rsid w:val="00220749"/>
    <w:rsid w:val="00220CE7"/>
    <w:rsid w:val="00295BF7"/>
    <w:rsid w:val="002A00C9"/>
    <w:rsid w:val="002E3044"/>
    <w:rsid w:val="002F235F"/>
    <w:rsid w:val="00367403"/>
    <w:rsid w:val="003A098F"/>
    <w:rsid w:val="003F76E2"/>
    <w:rsid w:val="00400024"/>
    <w:rsid w:val="00434129"/>
    <w:rsid w:val="004438D6"/>
    <w:rsid w:val="004505BA"/>
    <w:rsid w:val="00470B25"/>
    <w:rsid w:val="004B565F"/>
    <w:rsid w:val="00507C3E"/>
    <w:rsid w:val="00520589"/>
    <w:rsid w:val="005362B2"/>
    <w:rsid w:val="00547303"/>
    <w:rsid w:val="00564924"/>
    <w:rsid w:val="00593D8B"/>
    <w:rsid w:val="005C202E"/>
    <w:rsid w:val="005F61DE"/>
    <w:rsid w:val="00610826"/>
    <w:rsid w:val="0061168F"/>
    <w:rsid w:val="006327FE"/>
    <w:rsid w:val="00634518"/>
    <w:rsid w:val="00657CE6"/>
    <w:rsid w:val="00693209"/>
    <w:rsid w:val="006F39F6"/>
    <w:rsid w:val="00703C53"/>
    <w:rsid w:val="007C1199"/>
    <w:rsid w:val="007D54DD"/>
    <w:rsid w:val="007F7BF6"/>
    <w:rsid w:val="0088530A"/>
    <w:rsid w:val="008C6EF3"/>
    <w:rsid w:val="008D5AD8"/>
    <w:rsid w:val="008E4075"/>
    <w:rsid w:val="008F5B52"/>
    <w:rsid w:val="0090126D"/>
    <w:rsid w:val="0094452D"/>
    <w:rsid w:val="009560AD"/>
    <w:rsid w:val="00984DE9"/>
    <w:rsid w:val="009B3480"/>
    <w:rsid w:val="009B68F4"/>
    <w:rsid w:val="009D0211"/>
    <w:rsid w:val="009F6333"/>
    <w:rsid w:val="00A3649C"/>
    <w:rsid w:val="00A8721A"/>
    <w:rsid w:val="00A9523D"/>
    <w:rsid w:val="00AA2ECE"/>
    <w:rsid w:val="00AE3365"/>
    <w:rsid w:val="00B0212B"/>
    <w:rsid w:val="00B34CBA"/>
    <w:rsid w:val="00B86C53"/>
    <w:rsid w:val="00B94B90"/>
    <w:rsid w:val="00BE0293"/>
    <w:rsid w:val="00BE370A"/>
    <w:rsid w:val="00BE5E23"/>
    <w:rsid w:val="00BF7D13"/>
    <w:rsid w:val="00C423C6"/>
    <w:rsid w:val="00C55973"/>
    <w:rsid w:val="00CD3C3B"/>
    <w:rsid w:val="00D0183C"/>
    <w:rsid w:val="00D10FE6"/>
    <w:rsid w:val="00D128CC"/>
    <w:rsid w:val="00D51F19"/>
    <w:rsid w:val="00D759C3"/>
    <w:rsid w:val="00D93244"/>
    <w:rsid w:val="00DB4ABA"/>
    <w:rsid w:val="00E262EF"/>
    <w:rsid w:val="00E67B0E"/>
    <w:rsid w:val="00E70715"/>
    <w:rsid w:val="00E8112E"/>
    <w:rsid w:val="00E93326"/>
    <w:rsid w:val="00EA7D2E"/>
    <w:rsid w:val="00EB2515"/>
    <w:rsid w:val="00EE53DC"/>
    <w:rsid w:val="00EE584D"/>
    <w:rsid w:val="00F11C83"/>
    <w:rsid w:val="00F2158B"/>
    <w:rsid w:val="00F3074E"/>
    <w:rsid w:val="00FE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Cs w:val="24"/>
    </w:rPr>
  </w:style>
  <w:style w:type="paragraph" w:styleId="1">
    <w:name w:val="heading 1"/>
    <w:basedOn w:val="a"/>
    <w:next w:val="a"/>
    <w:autoRedefine/>
    <w:qFormat/>
    <w:rsid w:val="00593D8B"/>
    <w:pPr>
      <w:keepNext/>
      <w:adjustRightInd w:val="0"/>
      <w:spacing w:before="180" w:after="180"/>
      <w:textAlignment w:val="baseline"/>
      <w:outlineLvl w:val="0"/>
    </w:pPr>
    <w:rPr>
      <w:rFonts w:ascii="Arial" w:hAnsi="Arial"/>
      <w:b/>
      <w:bCs/>
      <w:color w:val="333399"/>
      <w:kern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D0183C"/>
    <w:pPr>
      <w:keepNext/>
      <w:adjustRightInd w:val="0"/>
      <w:snapToGrid w:val="0"/>
      <w:spacing w:beforeLines="30" w:before="108" w:afterLines="30" w:after="108"/>
      <w:outlineLvl w:val="1"/>
    </w:pPr>
    <w:rPr>
      <w:rFonts w:ascii="Arial Unicode MS" w:hAnsi="Arial Unicode MS" w:cs="Arial Unicode MS"/>
      <w:b/>
      <w:bCs/>
      <w:color w:val="99000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rsid w:val="004438D6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7">
    <w:name w:val="page number"/>
    <w:basedOn w:val="a0"/>
  </w:style>
  <w:style w:type="paragraph" w:styleId="a8">
    <w:name w:val="Document Map"/>
    <w:basedOn w:val="a"/>
    <w:link w:val="a9"/>
    <w:rsid w:val="00A3649C"/>
    <w:rPr>
      <w:rFonts w:ascii="新細明體" w:hAnsi="新細明體"/>
      <w:szCs w:val="18"/>
    </w:rPr>
  </w:style>
  <w:style w:type="character" w:customStyle="1" w:styleId="a9">
    <w:name w:val="文件引導模式 字元"/>
    <w:link w:val="a8"/>
    <w:rsid w:val="00A3649C"/>
    <w:rPr>
      <w:rFonts w:ascii="新細明體" w:hAnsi="新細明體"/>
      <w:kern w:val="2"/>
      <w:szCs w:val="18"/>
    </w:rPr>
  </w:style>
  <w:style w:type="character" w:customStyle="1" w:styleId="20">
    <w:name w:val="標題 2 字元"/>
    <w:link w:val="2"/>
    <w:uiPriority w:val="9"/>
    <w:rsid w:val="00D0183C"/>
    <w:rPr>
      <w:rFonts w:ascii="Arial Unicode MS" w:hAnsi="Arial Unicode MS" w:cs="Arial Unicode MS"/>
      <w:b/>
      <w:bCs/>
      <w:color w:val="990000"/>
      <w:kern w:val="2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4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6law.idv.tw/" TargetMode="External"/><Relationship Id="rId13" Type="http://schemas.openxmlformats.org/officeDocument/2006/relationships/hyperlink" Target="../S-link&#38651;&#23376;&#20845;&#27861;&#32317;&#32034;&#24341;.docx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anita6law" TargetMode="External"/><Relationship Id="rId17" Type="http://schemas.openxmlformats.org/officeDocument/2006/relationships/hyperlink" Target="mailto:anita399646@hotmail.com" TargetMode="External"/><Relationship Id="rId2" Type="http://schemas.openxmlformats.org/officeDocument/2006/relationships/styles" Target="styles.xml"/><Relationship Id="rId16" Type="http://schemas.openxmlformats.org/officeDocument/2006/relationships/hyperlink" Target="../law-gb/&#20013;&#33775;&#20154;&#27665;&#20849;&#21644;&#22283;&#31237;&#25910;&#24501;&#25910;&#31649;&#29702;&#27861;.doc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kulaw.cn/fulltext_form.aspx?Db=chl&amp;Gid=1743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6law.idv.tw/6law/law-gb/&#20013;&#33775;&#20154;&#27665;&#20849;&#21644;&#22283;&#22303;&#22320;&#22686;&#20540;&#31237;&#26283;&#34892;&#26781;&#20363;.htm" TargetMode="External"/><Relationship Id="rId10" Type="http://schemas.openxmlformats.org/officeDocument/2006/relationships/hyperlink" Target="http://www.6law.idv.tw/update.ht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../S-link&#22823;&#38520;&#27861;&#35215;&#32034;&#24341;.doc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Links>
    <vt:vector size="72" baseType="variant">
      <vt:variant>
        <vt:i4>2949124</vt:i4>
      </vt:variant>
      <vt:variant>
        <vt:i4>33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7274612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1053567296</vt:i4>
      </vt:variant>
      <vt:variant>
        <vt:i4>27</vt:i4>
      </vt:variant>
      <vt:variant>
        <vt:i4>0</vt:i4>
      </vt:variant>
      <vt:variant>
        <vt:i4>5</vt:i4>
      </vt:variant>
      <vt:variant>
        <vt:lpwstr>中華人民共和國土地增值稅暫行條例實施細則.doc</vt:lpwstr>
      </vt:variant>
      <vt:variant>
        <vt:lpwstr/>
      </vt:variant>
      <vt:variant>
        <vt:i4>-1984859478</vt:i4>
      </vt:variant>
      <vt:variant>
        <vt:i4>24</vt:i4>
      </vt:variant>
      <vt:variant>
        <vt:i4>0</vt:i4>
      </vt:variant>
      <vt:variant>
        <vt:i4>5</vt:i4>
      </vt:variant>
      <vt:variant>
        <vt:lpwstr>中華人民共和國稅收徵收管理法.doc</vt:lpwstr>
      </vt:variant>
      <vt:variant>
        <vt:lpwstr/>
      </vt:variant>
      <vt:variant>
        <vt:i4>3539041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a6</vt:lpwstr>
      </vt:variant>
      <vt:variant>
        <vt:i4>3604577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a7</vt:lpwstr>
      </vt:variant>
      <vt:variant>
        <vt:i4>263457054</vt:i4>
      </vt:variant>
      <vt:variant>
        <vt:i4>15</vt:i4>
      </vt:variant>
      <vt:variant>
        <vt:i4>0</vt:i4>
      </vt:variant>
      <vt:variant>
        <vt:i4>5</vt:i4>
      </vt:variant>
      <vt:variant>
        <vt:lpwstr>http://www.6law.idv.tw/6law/law-gb/中華人民共和國土地增值稅暫行條例.htm</vt:lpwstr>
      </vt:variant>
      <vt:variant>
        <vt:lpwstr/>
      </vt:variant>
      <vt:variant>
        <vt:i4>1107251071</vt:i4>
      </vt:variant>
      <vt:variant>
        <vt:i4>12</vt:i4>
      </vt:variant>
      <vt:variant>
        <vt:i4>0</vt:i4>
      </vt:variant>
      <vt:variant>
        <vt:i4>5</vt:i4>
      </vt:variant>
      <vt:variant>
        <vt:lpwstr>../S-link大陸法規索引.doc</vt:lpwstr>
      </vt:variant>
      <vt:variant>
        <vt:lpwstr>中華人民共和國土地增值稅暫行條例</vt:lpwstr>
      </vt:variant>
      <vt:variant>
        <vt:i4>-421115192</vt:i4>
      </vt:variant>
      <vt:variant>
        <vt:i4>9</vt:i4>
      </vt:variant>
      <vt:variant>
        <vt:i4>0</vt:i4>
      </vt:variant>
      <vt:variant>
        <vt:i4>5</vt:i4>
      </vt:variant>
      <vt:variant>
        <vt:lpwstr>../S-link電子六法總索引.doc</vt:lpwstr>
      </vt:variant>
      <vt:variant>
        <vt:lpwstr/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中華人民共和國土地增值稅暫行條例</dc:title>
  <dc:subject/>
  <dc:creator>S-link 電子六法-黃婉玲</dc:creator>
  <cp:keywords/>
  <dc:description/>
  <cp:lastModifiedBy>S-link電子六法黃婉玲</cp:lastModifiedBy>
  <cp:revision>13</cp:revision>
  <dcterms:created xsi:type="dcterms:W3CDTF">2014-11-28T01:04:00Z</dcterms:created>
  <dcterms:modified xsi:type="dcterms:W3CDTF">2017-10-07T15:51:00Z</dcterms:modified>
</cp:coreProperties>
</file>