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8068" w14:textId="1F8CEF85" w:rsidR="008D7870" w:rsidRDefault="008D7870" w:rsidP="008D7870">
      <w:pPr>
        <w:adjustRightInd w:val="0"/>
        <w:snapToGrid w:val="0"/>
        <w:ind w:rightChars="8" w:right="16"/>
        <w:jc w:val="right"/>
        <w:rPr>
          <w:rFonts w:ascii="Arial Unicode MS" w:hAnsi="Arial Unicode MS"/>
          <w:lang w:eastAsia="zh-CN"/>
        </w:rPr>
      </w:pPr>
      <w:r>
        <w:rPr>
          <w:rFonts w:ascii="Calibri" w:hAnsi="Calibri"/>
          <w:noProof/>
          <w:color w:val="5F5F5F"/>
          <w:sz w:val="18"/>
          <w:szCs w:val="20"/>
          <w:lang w:val="zh-CN" w:eastAsia="zh-CN"/>
        </w:rPr>
        <w:drawing>
          <wp:inline distT="0" distB="0" distL="0" distR="0" wp14:anchorId="678CC35C" wp14:editId="6A677F56">
            <wp:extent cx="412115" cy="412115"/>
            <wp:effectExtent l="0" t="0" r="6985" b="6985"/>
            <wp:docPr id="3" name="圖片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115" cy="412115"/>
                    </a:xfrm>
                    <a:prstGeom prst="rect">
                      <a:avLst/>
                    </a:prstGeom>
                    <a:noFill/>
                    <a:ln>
                      <a:noFill/>
                    </a:ln>
                  </pic:spPr>
                </pic:pic>
              </a:graphicData>
            </a:graphic>
          </wp:inline>
        </w:drawing>
      </w:r>
    </w:p>
    <w:p w14:paraId="1F5DE369" w14:textId="77777777" w:rsidR="008D7870" w:rsidRDefault="008D7870" w:rsidP="00E31F8A">
      <w:pPr>
        <w:tabs>
          <w:tab w:val="left" w:pos="9498"/>
        </w:tabs>
        <w:adjustRightInd w:val="0"/>
        <w:snapToGrid w:val="0"/>
        <w:ind w:left="9599" w:rightChars="8" w:right="16" w:hangingChars="5333" w:hanging="9599"/>
        <w:jc w:val="right"/>
        <w:rPr>
          <w:color w:val="7F7F7F"/>
          <w:sz w:val="18"/>
          <w:szCs w:val="20"/>
          <w:lang w:eastAsia="zh-CN"/>
        </w:rPr>
      </w:pPr>
      <w:bookmarkStart w:id="0" w:name="top"/>
      <w:bookmarkEnd w:id="0"/>
      <w:r>
        <w:rPr>
          <w:rFonts w:hint="eastAsia"/>
          <w:color w:val="5F5F5F"/>
          <w:sz w:val="18"/>
          <w:szCs w:val="20"/>
          <w:lang w:val="zh-CN"/>
        </w:rPr>
        <w:t>【</w:t>
      </w:r>
      <w:hyperlink r:id="rId9" w:tgtFrame="_blank" w:history="1">
        <w:r>
          <w:rPr>
            <w:rStyle w:val="a3"/>
            <w:sz w:val="18"/>
            <w:szCs w:val="20"/>
          </w:rPr>
          <w:t>更新</w:t>
        </w:r>
      </w:hyperlink>
      <w:r>
        <w:rPr>
          <w:rFonts w:hint="eastAsia"/>
          <w:color w:val="7F7F7F"/>
          <w:sz w:val="18"/>
          <w:szCs w:val="20"/>
          <w:lang w:val="zh-CN"/>
        </w:rPr>
        <w:t>】</w:t>
      </w:r>
      <w:r>
        <w:rPr>
          <w:rFonts w:ascii="Arial Unicode MS" w:hAnsi="Arial Unicode MS" w:hint="eastAsia"/>
          <w:color w:val="5F5F5F"/>
          <w:sz w:val="18"/>
          <w:szCs w:val="20"/>
        </w:rPr>
        <w:t>2020/8/18</w:t>
      </w:r>
      <w:r>
        <w:rPr>
          <w:rFonts w:hint="eastAsia"/>
          <w:color w:val="7F7F7F"/>
          <w:sz w:val="18"/>
          <w:szCs w:val="20"/>
          <w:lang w:val="zh-CN"/>
        </w:rPr>
        <w:t>【</w:t>
      </w:r>
      <w:r>
        <w:rPr>
          <w:rFonts w:hint="eastAsia"/>
          <w:color w:val="7F7F7F"/>
          <w:sz w:val="18"/>
          <w:szCs w:val="20"/>
        </w:rPr>
        <w:t>編輯著作權者</w:t>
      </w:r>
      <w:r>
        <w:rPr>
          <w:rFonts w:hint="eastAsia"/>
          <w:color w:val="7F7F7F"/>
          <w:sz w:val="18"/>
          <w:szCs w:val="20"/>
          <w:lang w:val="zh-CN"/>
        </w:rPr>
        <w:t>】</w:t>
      </w:r>
      <w:hyperlink r:id="rId10" w:tgtFrame="_blank" w:history="1">
        <w:r>
          <w:rPr>
            <w:rStyle w:val="a3"/>
            <w:sz w:val="18"/>
            <w:szCs w:val="20"/>
          </w:rPr>
          <w:t>黃婉玲</w:t>
        </w:r>
      </w:hyperlink>
    </w:p>
    <w:p w14:paraId="6FE9ED83" w14:textId="77777777" w:rsidR="008D7870" w:rsidRDefault="008D7870" w:rsidP="008D7870">
      <w:pPr>
        <w:adjustRightInd w:val="0"/>
        <w:snapToGrid w:val="0"/>
        <w:jc w:val="right"/>
        <w:rPr>
          <w:color w:val="808000"/>
          <w:sz w:val="18"/>
          <w:szCs w:val="20"/>
          <w:lang w:eastAsia="zh-CN"/>
        </w:rPr>
      </w:pPr>
      <w:r>
        <w:rPr>
          <w:rFonts w:hint="eastAsia"/>
          <w:color w:val="808000"/>
          <w:sz w:val="18"/>
          <w:szCs w:val="20"/>
        </w:rPr>
        <w:t>（建議使用工具列</w:t>
      </w:r>
      <w:r>
        <w:rPr>
          <w:color w:val="808000"/>
          <w:sz w:val="18"/>
          <w:szCs w:val="20"/>
        </w:rPr>
        <w:t>--</w:t>
      </w:r>
      <w:r>
        <w:rPr>
          <w:rFonts w:hint="eastAsia"/>
          <w:color w:val="808000"/>
          <w:sz w:val="18"/>
          <w:szCs w:val="20"/>
        </w:rPr>
        <w:t>〉檢視</w:t>
      </w:r>
      <w:r>
        <w:rPr>
          <w:color w:val="808000"/>
          <w:sz w:val="18"/>
          <w:szCs w:val="20"/>
        </w:rPr>
        <w:t>--</w:t>
      </w:r>
      <w:r>
        <w:rPr>
          <w:rFonts w:hint="eastAsia"/>
          <w:color w:val="808000"/>
          <w:sz w:val="18"/>
          <w:szCs w:val="20"/>
        </w:rPr>
        <w:t>〉檔引導模式</w:t>
      </w:r>
      <w:r>
        <w:rPr>
          <w:color w:val="808000"/>
          <w:sz w:val="18"/>
          <w:szCs w:val="20"/>
        </w:rPr>
        <w:t>/</w:t>
      </w:r>
      <w:hyperlink r:id="rId11" w:history="1">
        <w:r>
          <w:rPr>
            <w:rStyle w:val="a3"/>
            <w:rFonts w:ascii="Times New Roman" w:hAnsi="Times New Roman"/>
            <w:sz w:val="18"/>
            <w:szCs w:val="20"/>
          </w:rPr>
          <w:t>功能窗格</w:t>
        </w:r>
      </w:hyperlink>
      <w:r>
        <w:rPr>
          <w:rFonts w:hint="eastAsia"/>
          <w:color w:val="808000"/>
          <w:sz w:val="18"/>
          <w:szCs w:val="20"/>
        </w:rPr>
        <w:t>）</w:t>
      </w:r>
    </w:p>
    <w:p w14:paraId="7C49A788" w14:textId="7508A2B1" w:rsidR="008D7870" w:rsidRPr="00576376" w:rsidRDefault="008D7870" w:rsidP="008D7870">
      <w:pPr>
        <w:ind w:rightChars="8" w:right="16" w:firstLineChars="2880" w:firstLine="5184"/>
        <w:jc w:val="right"/>
        <w:rPr>
          <w:rFonts w:ascii="Arial Unicode MS" w:hAnsi="Arial Unicode MS"/>
          <w:b/>
          <w:color w:val="5F5F5F"/>
          <w:sz w:val="18"/>
          <w:lang w:eastAsia="zh-CN"/>
        </w:rPr>
      </w:pPr>
      <w:r>
        <w:rPr>
          <w:rFonts w:ascii="Arial Unicode MS" w:hAnsi="Arial Unicode MS" w:hint="eastAsia"/>
          <w:color w:val="FFFFFF"/>
          <w:sz w:val="18"/>
        </w:rPr>
        <w:t>．</w:t>
      </w:r>
      <w:hyperlink r:id="rId12" w:history="1">
        <w:r w:rsidRPr="00576376">
          <w:rPr>
            <w:rStyle w:val="a3"/>
            <w:rFonts w:ascii="Arial Unicode MS" w:hAnsi="Arial Unicode MS"/>
            <w:sz w:val="18"/>
          </w:rPr>
          <w:t>S-link</w:t>
        </w:r>
        <w:r w:rsidRPr="00576376">
          <w:rPr>
            <w:rStyle w:val="a3"/>
            <w:rFonts w:ascii="Arial Unicode MS" w:hAnsi="Arial Unicode MS"/>
            <w:sz w:val="18"/>
          </w:rPr>
          <w:t>總索引</w:t>
        </w:r>
      </w:hyperlink>
      <w:r w:rsidRPr="00576376">
        <w:rPr>
          <w:rFonts w:ascii="Arial Unicode MS" w:hAnsi="Arial Unicode MS" w:hint="eastAsia"/>
          <w:b/>
          <w:color w:val="808000"/>
          <w:sz w:val="18"/>
        </w:rPr>
        <w:t>〉〉</w:t>
      </w:r>
      <w:hyperlink r:id="rId13" w:anchor="中華人民共和國城市維護建設稅法" w:history="1">
        <w:r w:rsidRPr="00576376">
          <w:rPr>
            <w:rStyle w:val="a3"/>
            <w:rFonts w:ascii="Arial Unicode MS" w:hAnsi="Arial Unicode MS"/>
            <w:sz w:val="18"/>
          </w:rPr>
          <w:t>S-link</w:t>
        </w:r>
        <w:r w:rsidRPr="00576376">
          <w:rPr>
            <w:rStyle w:val="a3"/>
            <w:rFonts w:ascii="Arial Unicode MS" w:hAnsi="Arial Unicode MS"/>
            <w:sz w:val="18"/>
          </w:rPr>
          <w:t>大陸法規索引</w:t>
        </w:r>
      </w:hyperlink>
      <w:r w:rsidRPr="00576376">
        <w:rPr>
          <w:rFonts w:ascii="Arial Unicode MS" w:hAnsi="Arial Unicode MS" w:hint="eastAsia"/>
          <w:b/>
          <w:color w:val="5F5F5F"/>
          <w:sz w:val="18"/>
        </w:rPr>
        <w:t>〉〉</w:t>
      </w:r>
      <w:hyperlink r:id="rId14" w:tgtFrame="_blank" w:history="1">
        <w:r w:rsidRPr="00576376">
          <w:rPr>
            <w:rStyle w:val="a3"/>
            <w:rFonts w:ascii="Arial Unicode MS" w:hAnsi="Arial Unicode MS"/>
            <w:sz w:val="18"/>
          </w:rPr>
          <w:t>線上網頁版</w:t>
        </w:r>
      </w:hyperlink>
      <w:r w:rsidRPr="00576376">
        <w:rPr>
          <w:rFonts w:ascii="Arial Unicode MS" w:hAnsi="Arial Unicode MS" w:hint="eastAsia"/>
          <w:b/>
          <w:color w:val="5F5F5F"/>
          <w:sz w:val="18"/>
        </w:rPr>
        <w:t>〉〉</w:t>
      </w:r>
    </w:p>
    <w:p w14:paraId="3386ADFE" w14:textId="11EB2D94" w:rsidR="009265EF" w:rsidRPr="008D7870" w:rsidRDefault="009265EF" w:rsidP="0058050C">
      <w:pPr>
        <w:jc w:val="right"/>
        <w:rPr>
          <w:rFonts w:ascii="Arial Unicode MS" w:hAnsi="Arial Unicode MS"/>
          <w:b/>
          <w:color w:val="5F5F5F"/>
          <w:sz w:val="18"/>
        </w:rPr>
      </w:pPr>
    </w:p>
    <w:p w14:paraId="675A04FF" w14:textId="18DFFAC5" w:rsidR="00D528E1" w:rsidRDefault="008D7870" w:rsidP="00077F01">
      <w:pPr>
        <w:tabs>
          <w:tab w:val="num" w:pos="960"/>
        </w:tabs>
        <w:adjustRightInd w:val="0"/>
        <w:snapToGrid w:val="0"/>
        <w:spacing w:afterLines="50" w:after="180"/>
        <w:ind w:left="198" w:hanging="198"/>
        <w:jc w:val="both"/>
        <w:rPr>
          <w:rFonts w:ascii="Arial Unicode MS" w:hAnsi="Arial Unicode MS"/>
          <w:b/>
          <w:bCs/>
          <w:color w:val="993300"/>
          <w:szCs w:val="20"/>
          <w:lang w:eastAsia="zh-CN"/>
        </w:rPr>
      </w:pPr>
      <w:r>
        <w:rPr>
          <w:rFonts w:ascii="Arial Unicode MS" w:hAnsi="Arial Unicode MS" w:hint="eastAsia"/>
          <w:b/>
          <w:bCs/>
          <w:color w:val="990000"/>
          <w:szCs w:val="20"/>
        </w:rPr>
        <w:t>【</w:t>
      </w:r>
      <w:r w:rsidR="003802B0" w:rsidRPr="0033122F">
        <w:rPr>
          <w:rFonts w:ascii="Arial Unicode MS" w:hAnsi="Arial Unicode MS" w:hint="eastAsia"/>
          <w:b/>
          <w:bCs/>
          <w:color w:val="990000"/>
          <w:szCs w:val="20"/>
        </w:rPr>
        <w:t>法律法規</w:t>
      </w:r>
      <w:r>
        <w:rPr>
          <w:rFonts w:ascii="Arial Unicode MS" w:hAnsi="Arial Unicode MS" w:hint="eastAsia"/>
          <w:b/>
          <w:bCs/>
          <w:color w:val="990000"/>
          <w:szCs w:val="20"/>
        </w:rPr>
        <w:t>】</w:t>
      </w:r>
      <w:r w:rsidRPr="00D528E1">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中華人民共和國城市維護建設稅法</w:t>
      </w:r>
    </w:p>
    <w:p w14:paraId="037E9C02" w14:textId="5C565C1E" w:rsidR="00D528E1" w:rsidRDefault="008D7870" w:rsidP="00D528E1">
      <w:pPr>
        <w:tabs>
          <w:tab w:val="num" w:pos="960"/>
        </w:tabs>
        <w:ind w:left="200" w:hangingChars="100" w:hanging="200"/>
        <w:rPr>
          <w:rFonts w:ascii="Arial Unicode MS" w:hAnsi="Arial Unicode MS"/>
          <w:color w:val="333333"/>
          <w:lang w:eastAsia="zh-CN"/>
        </w:rPr>
      </w:pPr>
      <w:r>
        <w:rPr>
          <w:rFonts w:ascii="Arial Unicode MS" w:hAnsi="Arial Unicode MS" w:hint="eastAsia"/>
          <w:b/>
          <w:color w:val="990000"/>
        </w:rPr>
        <w:t>【發布單位】</w:t>
      </w:r>
      <w:r>
        <w:rPr>
          <w:rFonts w:ascii="Arial Unicode MS" w:hAnsi="Arial Unicode MS" w:hint="eastAsia"/>
          <w:sz w:val="18"/>
          <w:szCs w:val="20"/>
        </w:rPr>
        <w:t>全國人民代表大會常務委員會</w:t>
      </w:r>
    </w:p>
    <w:p w14:paraId="2B33A563" w14:textId="6859742D" w:rsidR="00D528E1" w:rsidRPr="00364722" w:rsidRDefault="008D7870" w:rsidP="00D528E1">
      <w:pPr>
        <w:tabs>
          <w:tab w:val="num" w:pos="960"/>
        </w:tabs>
        <w:rPr>
          <w:rFonts w:ascii="Arial Unicode MS" w:hAnsi="Arial Unicode MS"/>
          <w:bCs/>
          <w:color w:val="333333"/>
          <w:szCs w:val="20"/>
          <w:lang w:eastAsia="zh-CN"/>
        </w:rPr>
      </w:pPr>
      <w:r w:rsidRPr="00364722">
        <w:rPr>
          <w:rFonts w:ascii="Arial Unicode MS" w:hAnsi="Arial Unicode MS" w:hint="eastAsia"/>
          <w:b/>
          <w:color w:val="990000"/>
          <w:szCs w:val="20"/>
        </w:rPr>
        <w:t>【發布</w:t>
      </w:r>
      <w:r w:rsidRPr="00364722">
        <w:rPr>
          <w:rFonts w:ascii="Arial Unicode MS" w:hAnsi="Arial Unicode MS"/>
          <w:b/>
          <w:color w:val="990000"/>
          <w:szCs w:val="20"/>
        </w:rPr>
        <w:t>/</w:t>
      </w:r>
      <w:r w:rsidRPr="00364722">
        <w:rPr>
          <w:rFonts w:ascii="Arial Unicode MS" w:hAnsi="Arial Unicode MS" w:hint="eastAsia"/>
          <w:b/>
          <w:color w:val="990000"/>
          <w:szCs w:val="20"/>
        </w:rPr>
        <w:t>修正】</w:t>
      </w:r>
      <w:r w:rsidRPr="00364722">
        <w:rPr>
          <w:rFonts w:ascii="Arial Unicode MS" w:hAnsi="Arial Unicode MS"/>
          <w:szCs w:val="20"/>
        </w:rPr>
        <w:t>2020</w:t>
      </w:r>
      <w:r w:rsidRPr="00364722">
        <w:rPr>
          <w:rFonts w:ascii="Arial Unicode MS" w:hAnsi="Arial Unicode MS" w:hint="eastAsia"/>
          <w:szCs w:val="20"/>
        </w:rPr>
        <w:t>年</w:t>
      </w:r>
      <w:r w:rsidRPr="00364722">
        <w:rPr>
          <w:rFonts w:ascii="Arial Unicode MS" w:hAnsi="Arial Unicode MS"/>
          <w:szCs w:val="20"/>
        </w:rPr>
        <w:t>8</w:t>
      </w:r>
      <w:r w:rsidRPr="00364722">
        <w:rPr>
          <w:rFonts w:ascii="Arial Unicode MS" w:hAnsi="Arial Unicode MS" w:hint="eastAsia"/>
          <w:szCs w:val="20"/>
        </w:rPr>
        <w:t>月</w:t>
      </w:r>
      <w:r w:rsidRPr="00364722">
        <w:rPr>
          <w:rFonts w:ascii="Arial Unicode MS" w:hAnsi="Arial Unicode MS"/>
          <w:szCs w:val="20"/>
        </w:rPr>
        <w:t>11</w:t>
      </w:r>
      <w:r w:rsidRPr="00364722">
        <w:rPr>
          <w:rFonts w:ascii="Arial Unicode MS" w:hAnsi="Arial Unicode MS" w:hint="eastAsia"/>
          <w:szCs w:val="20"/>
        </w:rPr>
        <w:t>日</w:t>
      </w:r>
    </w:p>
    <w:p w14:paraId="775C8454" w14:textId="73515C97" w:rsidR="00D528E1" w:rsidRPr="00364722" w:rsidRDefault="008D7870" w:rsidP="00D528E1">
      <w:pPr>
        <w:ind w:left="1401" w:hangingChars="700" w:hanging="1401"/>
        <w:rPr>
          <w:rFonts w:ascii="Arial Unicode MS" w:eastAsia="SimSun" w:hAnsi="Arial Unicode MS"/>
          <w:szCs w:val="20"/>
          <w:lang w:eastAsia="zh-CN"/>
        </w:rPr>
      </w:pPr>
      <w:r w:rsidRPr="00364722">
        <w:rPr>
          <w:rFonts w:ascii="Arial Unicode MS" w:hAnsi="Arial Unicode MS" w:hint="eastAsia"/>
          <w:b/>
          <w:color w:val="990000"/>
          <w:szCs w:val="20"/>
        </w:rPr>
        <w:t>【實施日期】</w:t>
      </w:r>
      <w:r w:rsidRPr="00364722">
        <w:rPr>
          <w:rFonts w:ascii="Arial Unicode MS" w:hAnsi="Arial Unicode MS"/>
          <w:szCs w:val="20"/>
        </w:rPr>
        <w:t>2021</w:t>
      </w:r>
      <w:r w:rsidRPr="00364722">
        <w:rPr>
          <w:rFonts w:ascii="Arial Unicode MS" w:hAnsi="Arial Unicode MS" w:hint="eastAsia"/>
          <w:szCs w:val="20"/>
        </w:rPr>
        <w:t>年</w:t>
      </w:r>
      <w:r w:rsidRPr="00364722">
        <w:rPr>
          <w:rFonts w:ascii="Arial Unicode MS" w:hAnsi="Arial Unicode MS"/>
          <w:szCs w:val="20"/>
        </w:rPr>
        <w:t>9</w:t>
      </w:r>
      <w:r w:rsidRPr="00364722">
        <w:rPr>
          <w:rFonts w:ascii="Arial Unicode MS" w:hAnsi="Arial Unicode MS" w:hint="eastAsia"/>
          <w:szCs w:val="20"/>
        </w:rPr>
        <w:t>月</w:t>
      </w:r>
      <w:r w:rsidRPr="00364722">
        <w:rPr>
          <w:rFonts w:ascii="Arial Unicode MS" w:hAnsi="Arial Unicode MS"/>
          <w:szCs w:val="20"/>
        </w:rPr>
        <w:t>1</w:t>
      </w:r>
      <w:r w:rsidRPr="00364722">
        <w:rPr>
          <w:rFonts w:ascii="Arial Unicode MS" w:hAnsi="Arial Unicode MS" w:hint="eastAsia"/>
          <w:szCs w:val="20"/>
        </w:rPr>
        <w:t>日</w:t>
      </w:r>
    </w:p>
    <w:p w14:paraId="00D7DA5F" w14:textId="77777777" w:rsidR="00812D58" w:rsidRPr="00812D58" w:rsidRDefault="00812D58" w:rsidP="00D528E1">
      <w:pPr>
        <w:ind w:left="1400" w:hangingChars="700" w:hanging="1400"/>
        <w:rPr>
          <w:rFonts w:ascii="Arial Unicode MS" w:eastAsia="SimSun" w:hAnsi="Arial Unicode MS"/>
          <w:lang w:eastAsia="zh-CN"/>
        </w:rPr>
      </w:pPr>
    </w:p>
    <w:p w14:paraId="334D81A7" w14:textId="011865C0" w:rsidR="00D528E1" w:rsidRDefault="008D7870" w:rsidP="00812D58">
      <w:pPr>
        <w:pStyle w:val="1"/>
        <w:spacing w:beforeLines="30" w:before="108" w:beforeAutospacing="0" w:afterLines="30" w:after="108" w:afterAutospacing="0"/>
        <w:rPr>
          <w:color w:val="990000"/>
          <w:lang w:eastAsia="zh-CN"/>
        </w:rPr>
      </w:pPr>
      <w:r>
        <w:rPr>
          <w:rFonts w:hint="eastAsia"/>
          <w:color w:val="990000"/>
        </w:rPr>
        <w:t>【法規沿革】</w:t>
      </w:r>
    </w:p>
    <w:p w14:paraId="16AF7E61" w14:textId="73B461CA" w:rsidR="003C7F50" w:rsidRPr="00521978" w:rsidRDefault="008D7870" w:rsidP="003C7F50">
      <w:pPr>
        <w:rPr>
          <w:rFonts w:ascii="Arial Unicode MS" w:hAnsi="Arial Unicode MS"/>
          <w:sz w:val="18"/>
          <w:szCs w:val="20"/>
        </w:rPr>
      </w:pPr>
      <w:r w:rsidRPr="00521978">
        <w:rPr>
          <w:rFonts w:ascii="Arial Unicode MS" w:hAnsi="Arial Unicode MS" w:hint="eastAsia"/>
          <w:sz w:val="18"/>
          <w:szCs w:val="20"/>
        </w:rPr>
        <w:t>‧</w:t>
      </w:r>
      <w:r w:rsidRPr="00521978">
        <w:rPr>
          <w:rFonts w:ascii="Arial Unicode MS" w:hAnsi="Arial Unicode MS"/>
          <w:sz w:val="18"/>
          <w:szCs w:val="20"/>
        </w:rPr>
        <w:t>2020</w:t>
      </w:r>
      <w:r w:rsidRPr="00521978">
        <w:rPr>
          <w:rFonts w:ascii="Arial Unicode MS" w:hAnsi="Arial Unicode MS" w:hint="eastAsia"/>
          <w:sz w:val="18"/>
          <w:szCs w:val="20"/>
        </w:rPr>
        <w:t>年</w:t>
      </w:r>
      <w:r w:rsidRPr="00521978">
        <w:rPr>
          <w:rFonts w:ascii="Arial Unicode MS" w:hAnsi="Arial Unicode MS"/>
          <w:sz w:val="18"/>
          <w:szCs w:val="20"/>
        </w:rPr>
        <w:t>8</w:t>
      </w:r>
      <w:r w:rsidRPr="00521978">
        <w:rPr>
          <w:rFonts w:ascii="Arial Unicode MS" w:hAnsi="Arial Unicode MS" w:hint="eastAsia"/>
          <w:sz w:val="18"/>
          <w:szCs w:val="20"/>
        </w:rPr>
        <w:t>月</w:t>
      </w:r>
      <w:r w:rsidRPr="00521978">
        <w:rPr>
          <w:rFonts w:ascii="Arial Unicode MS" w:hAnsi="Arial Unicode MS"/>
          <w:sz w:val="18"/>
          <w:szCs w:val="20"/>
        </w:rPr>
        <w:t>11</w:t>
      </w:r>
      <w:r w:rsidRPr="00521978">
        <w:rPr>
          <w:rFonts w:ascii="Arial Unicode MS" w:hAnsi="Arial Unicode MS" w:hint="eastAsia"/>
          <w:sz w:val="18"/>
          <w:szCs w:val="20"/>
        </w:rPr>
        <w:t>日中華人民共和國第十三屆全國人民代表大會常務委員會第二十一次會議通過，自</w:t>
      </w:r>
      <w:r w:rsidRPr="00521978">
        <w:rPr>
          <w:rFonts w:ascii="Arial Unicode MS" w:hAnsi="Arial Unicode MS"/>
          <w:sz w:val="18"/>
          <w:szCs w:val="20"/>
        </w:rPr>
        <w:t>2021</w:t>
      </w:r>
      <w:r w:rsidRPr="00521978">
        <w:rPr>
          <w:rFonts w:ascii="Arial Unicode MS" w:hAnsi="Arial Unicode MS" w:hint="eastAsia"/>
          <w:sz w:val="18"/>
          <w:szCs w:val="20"/>
        </w:rPr>
        <w:t>年</w:t>
      </w:r>
      <w:r w:rsidRPr="00521978">
        <w:rPr>
          <w:rFonts w:ascii="Arial Unicode MS" w:hAnsi="Arial Unicode MS"/>
          <w:sz w:val="18"/>
          <w:szCs w:val="20"/>
        </w:rPr>
        <w:t>9</w:t>
      </w:r>
      <w:r w:rsidRPr="00521978">
        <w:rPr>
          <w:rFonts w:ascii="Arial Unicode MS" w:hAnsi="Arial Unicode MS" w:hint="eastAsia"/>
          <w:sz w:val="18"/>
          <w:szCs w:val="20"/>
        </w:rPr>
        <w:t>月</w:t>
      </w:r>
      <w:r w:rsidRPr="00521978">
        <w:rPr>
          <w:rFonts w:ascii="Arial Unicode MS" w:hAnsi="Arial Unicode MS"/>
          <w:sz w:val="18"/>
          <w:szCs w:val="20"/>
        </w:rPr>
        <w:t>1</w:t>
      </w:r>
      <w:r w:rsidRPr="00521978">
        <w:rPr>
          <w:rFonts w:ascii="Arial Unicode MS" w:hAnsi="Arial Unicode MS" w:hint="eastAsia"/>
          <w:sz w:val="18"/>
          <w:szCs w:val="20"/>
        </w:rPr>
        <w:t>日起施行</w:t>
      </w:r>
    </w:p>
    <w:p w14:paraId="1E591061" w14:textId="77777777" w:rsidR="009E381A" w:rsidRPr="009E381A" w:rsidRDefault="009E381A" w:rsidP="003C7F50">
      <w:pPr>
        <w:rPr>
          <w:rFonts w:ascii="Arial Unicode MS" w:hAnsi="Arial Unicode MS"/>
          <w:szCs w:val="20"/>
        </w:rPr>
      </w:pPr>
    </w:p>
    <w:p w14:paraId="65901897" w14:textId="77DB38EB" w:rsidR="003C7F50" w:rsidRPr="00DF1E09" w:rsidRDefault="008D7870" w:rsidP="00917A67">
      <w:pPr>
        <w:pStyle w:val="1"/>
        <w:spacing w:beforeLines="30" w:before="108" w:beforeAutospacing="0" w:afterLines="30" w:after="108" w:afterAutospacing="0"/>
        <w:rPr>
          <w:color w:val="990000"/>
          <w:szCs w:val="27"/>
        </w:rPr>
      </w:pPr>
      <w:r w:rsidRPr="009E381A">
        <w:rPr>
          <w:rFonts w:hint="eastAsia"/>
          <w:color w:val="990000"/>
        </w:rPr>
        <w:t>【法規內容】</w:t>
      </w:r>
    </w:p>
    <w:p w14:paraId="48CEB3DF" w14:textId="5374AF25" w:rsidR="00D528E1" w:rsidRPr="009E381A" w:rsidRDefault="008D7870" w:rsidP="009265EF">
      <w:pPr>
        <w:pStyle w:val="2"/>
      </w:pPr>
      <w:bookmarkStart w:id="1" w:name="a1"/>
      <w:bookmarkEnd w:id="1"/>
      <w:r w:rsidRPr="009E381A">
        <w:rPr>
          <w:rFonts w:hint="eastAsia"/>
        </w:rPr>
        <w:t>第</w:t>
      </w:r>
      <w:r w:rsidRPr="009E381A">
        <w:t>1</w:t>
      </w:r>
      <w:r w:rsidRPr="009E381A">
        <w:rPr>
          <w:rFonts w:hint="eastAsia"/>
        </w:rPr>
        <w:t>條</w:t>
      </w:r>
    </w:p>
    <w:p w14:paraId="1968BE7B" w14:textId="6838B7F7" w:rsidR="00D528E1" w:rsidRPr="009E381A" w:rsidRDefault="008D7870" w:rsidP="009265EF">
      <w:pPr>
        <w:ind w:left="142"/>
        <w:rPr>
          <w:rFonts w:ascii="Arial Unicode MS" w:hAnsi="Arial Unicode MS"/>
        </w:rPr>
      </w:pPr>
      <w:r w:rsidRPr="009E381A">
        <w:rPr>
          <w:rFonts w:ascii="Arial Unicode MS" w:hAnsi="Arial Unicode MS" w:hint="eastAsia"/>
        </w:rPr>
        <w:t xml:space="preserve">　　在中華人民共和國境內繳納增值稅、消費稅的單位和個人，為城市維護建設稅的納稅人，應當依照本法規定繳納城市維護建設稅。</w:t>
      </w:r>
    </w:p>
    <w:p w14:paraId="2C2968FD" w14:textId="50C825C6" w:rsidR="00D528E1" w:rsidRPr="009E381A" w:rsidRDefault="008D7870" w:rsidP="009265EF">
      <w:pPr>
        <w:pStyle w:val="2"/>
      </w:pPr>
      <w:bookmarkStart w:id="2" w:name="a2"/>
      <w:bookmarkEnd w:id="2"/>
      <w:r w:rsidRPr="009E381A">
        <w:rPr>
          <w:rFonts w:hint="eastAsia"/>
        </w:rPr>
        <w:t>第</w:t>
      </w:r>
      <w:r w:rsidRPr="009E381A">
        <w:t>2</w:t>
      </w:r>
      <w:r w:rsidRPr="009E381A">
        <w:rPr>
          <w:rFonts w:hint="eastAsia"/>
        </w:rPr>
        <w:t>條</w:t>
      </w:r>
    </w:p>
    <w:p w14:paraId="508D6A6E" w14:textId="13D3C09F" w:rsidR="00D528E1" w:rsidRPr="009E381A" w:rsidRDefault="008D7870" w:rsidP="009265EF">
      <w:pPr>
        <w:ind w:left="142"/>
        <w:rPr>
          <w:rFonts w:ascii="Arial Unicode MS" w:hAnsi="Arial Unicode MS"/>
        </w:rPr>
      </w:pPr>
      <w:r w:rsidRPr="009E381A">
        <w:rPr>
          <w:rFonts w:ascii="Arial Unicode MS" w:hAnsi="Arial Unicode MS" w:hint="eastAsia"/>
        </w:rPr>
        <w:t xml:space="preserve">　　城市維護建設稅以納稅人依法實際繳納的增值稅、消費稅稅額為計稅依據。</w:t>
      </w:r>
    </w:p>
    <w:p w14:paraId="0D95EFCF" w14:textId="0BF0639C" w:rsidR="00D528E1" w:rsidRPr="009E381A" w:rsidRDefault="008D7870" w:rsidP="009265EF">
      <w:pPr>
        <w:ind w:left="142"/>
        <w:rPr>
          <w:rFonts w:ascii="Arial Unicode MS" w:hAnsi="Arial Unicode MS"/>
          <w:color w:val="17365D"/>
        </w:rPr>
      </w:pPr>
      <w:r w:rsidRPr="009E381A">
        <w:rPr>
          <w:rFonts w:ascii="Arial Unicode MS" w:hAnsi="Arial Unicode MS" w:hint="eastAsia"/>
          <w:color w:val="17365D"/>
        </w:rPr>
        <w:t xml:space="preserve">　　城市維護建設稅的計稅依據應當按照規定扣除期末留抵退稅退還的增值稅稅額。</w:t>
      </w:r>
    </w:p>
    <w:p w14:paraId="22248E33" w14:textId="0651159F" w:rsidR="00D528E1" w:rsidRPr="009E381A" w:rsidRDefault="008D7870" w:rsidP="009265EF">
      <w:pPr>
        <w:ind w:left="142"/>
        <w:rPr>
          <w:rFonts w:ascii="Arial Unicode MS" w:hAnsi="Arial Unicode MS"/>
        </w:rPr>
      </w:pPr>
      <w:r w:rsidRPr="009E381A">
        <w:rPr>
          <w:rFonts w:ascii="Arial Unicode MS" w:hAnsi="Arial Unicode MS" w:hint="eastAsia"/>
        </w:rPr>
        <w:t xml:space="preserve">　　城市維護建設稅計稅依據的具體確定辦法，由國務院依據本法和有關稅收法律、行政法規規定，報全國人民代表大會常務委員會備案。</w:t>
      </w:r>
    </w:p>
    <w:p w14:paraId="57D7C476" w14:textId="3AC998A5" w:rsidR="00D528E1" w:rsidRPr="009E381A" w:rsidRDefault="008D7870" w:rsidP="009265EF">
      <w:pPr>
        <w:pStyle w:val="2"/>
      </w:pPr>
      <w:bookmarkStart w:id="3" w:name="a3"/>
      <w:bookmarkEnd w:id="3"/>
      <w:r w:rsidRPr="009E381A">
        <w:rPr>
          <w:rFonts w:hint="eastAsia"/>
        </w:rPr>
        <w:t>第</w:t>
      </w:r>
      <w:r w:rsidRPr="009E381A">
        <w:t>3</w:t>
      </w:r>
      <w:r w:rsidRPr="009E381A">
        <w:rPr>
          <w:rFonts w:hint="eastAsia"/>
        </w:rPr>
        <w:t>條</w:t>
      </w:r>
    </w:p>
    <w:p w14:paraId="38B6383D" w14:textId="68D064C6" w:rsidR="00D528E1" w:rsidRPr="009E381A" w:rsidRDefault="008D7870" w:rsidP="009265EF">
      <w:pPr>
        <w:ind w:left="142"/>
        <w:rPr>
          <w:rFonts w:ascii="Arial Unicode MS" w:hAnsi="Arial Unicode MS"/>
        </w:rPr>
      </w:pPr>
      <w:r w:rsidRPr="009E381A">
        <w:rPr>
          <w:rFonts w:ascii="Arial Unicode MS" w:hAnsi="Arial Unicode MS" w:hint="eastAsia"/>
        </w:rPr>
        <w:t xml:space="preserve">　　對進口貨物或者境外單位和個人向境內銷售勞務、服務、無形資產繳納的增值稅、消費稅稅額，不徵收城市維護建設稅。</w:t>
      </w:r>
    </w:p>
    <w:p w14:paraId="7EDF6E29" w14:textId="77F43EC3" w:rsidR="00D528E1" w:rsidRPr="009E381A" w:rsidRDefault="008D7870" w:rsidP="009265EF">
      <w:pPr>
        <w:pStyle w:val="2"/>
      </w:pPr>
      <w:bookmarkStart w:id="4" w:name="a4"/>
      <w:bookmarkEnd w:id="4"/>
      <w:r w:rsidRPr="009E381A">
        <w:rPr>
          <w:rFonts w:hint="eastAsia"/>
        </w:rPr>
        <w:t>第</w:t>
      </w:r>
      <w:r w:rsidRPr="009E381A">
        <w:t>4</w:t>
      </w:r>
      <w:r w:rsidRPr="009E381A">
        <w:rPr>
          <w:rFonts w:hint="eastAsia"/>
        </w:rPr>
        <w:t>條</w:t>
      </w:r>
    </w:p>
    <w:p w14:paraId="11CC988A" w14:textId="7FD34143" w:rsidR="00D528E1" w:rsidRPr="009E381A" w:rsidRDefault="008D7870" w:rsidP="009265EF">
      <w:pPr>
        <w:ind w:left="142"/>
        <w:rPr>
          <w:rFonts w:ascii="Arial Unicode MS" w:hAnsi="Arial Unicode MS"/>
        </w:rPr>
      </w:pPr>
      <w:r w:rsidRPr="009E381A">
        <w:rPr>
          <w:rFonts w:ascii="Arial Unicode MS" w:hAnsi="Arial Unicode MS" w:hint="eastAsia"/>
        </w:rPr>
        <w:t xml:space="preserve">　　城市維護建設稅稅率如下：</w:t>
      </w:r>
    </w:p>
    <w:p w14:paraId="3A198F6D" w14:textId="7A3E4C0D" w:rsidR="00763B49" w:rsidRDefault="008D7870" w:rsidP="009265EF">
      <w:pPr>
        <w:ind w:left="142"/>
        <w:rPr>
          <w:rFonts w:ascii="Arial Unicode MS" w:hAnsi="Arial Unicode MS"/>
        </w:rPr>
      </w:pPr>
      <w:r w:rsidRPr="009E381A">
        <w:rPr>
          <w:rFonts w:ascii="Arial Unicode MS" w:hAnsi="Arial Unicode MS" w:hint="eastAsia"/>
        </w:rPr>
        <w:t xml:space="preserve">　　（一）納稅人所在地在市區的，稅率為百分之七</w:t>
      </w:r>
      <w:r>
        <w:rPr>
          <w:rFonts w:ascii="Arial Unicode MS" w:hAnsi="Arial Unicode MS" w:hint="eastAsia"/>
        </w:rPr>
        <w:t>；</w:t>
      </w:r>
    </w:p>
    <w:p w14:paraId="74FD2F63" w14:textId="2DB5D5E1" w:rsidR="00763B49" w:rsidRDefault="008D7870" w:rsidP="009265EF">
      <w:pPr>
        <w:ind w:left="142"/>
        <w:rPr>
          <w:rFonts w:ascii="Arial Unicode MS" w:hAnsi="Arial Unicode MS"/>
        </w:rPr>
      </w:pPr>
      <w:r w:rsidRPr="009E381A">
        <w:rPr>
          <w:rFonts w:ascii="Arial Unicode MS" w:hAnsi="Arial Unicode MS" w:hint="eastAsia"/>
        </w:rPr>
        <w:t xml:space="preserve">　　（二）納稅人所在地在縣城、鎮的，稅率為百分之五</w:t>
      </w:r>
      <w:r>
        <w:rPr>
          <w:rFonts w:ascii="Arial Unicode MS" w:hAnsi="Arial Unicode MS" w:hint="eastAsia"/>
        </w:rPr>
        <w:t>；</w:t>
      </w:r>
    </w:p>
    <w:p w14:paraId="60D0FC63" w14:textId="71092FE7" w:rsidR="00D528E1" w:rsidRPr="009E381A" w:rsidRDefault="008D7870" w:rsidP="009265EF">
      <w:pPr>
        <w:ind w:left="142"/>
        <w:rPr>
          <w:rFonts w:ascii="Arial Unicode MS" w:hAnsi="Arial Unicode MS"/>
        </w:rPr>
      </w:pPr>
      <w:r w:rsidRPr="009E381A">
        <w:rPr>
          <w:rFonts w:ascii="Arial Unicode MS" w:hAnsi="Arial Unicode MS" w:hint="eastAsia"/>
        </w:rPr>
        <w:t xml:space="preserve">　　（三）納稅人所在地不在市區、縣城或者鎮的，稅率為百分之一。</w:t>
      </w:r>
    </w:p>
    <w:p w14:paraId="0828BDB7" w14:textId="220BEE6E" w:rsidR="00D528E1" w:rsidRPr="009E381A" w:rsidRDefault="008D7870" w:rsidP="009265EF">
      <w:pPr>
        <w:ind w:left="142"/>
        <w:rPr>
          <w:rFonts w:ascii="Arial Unicode MS" w:hAnsi="Arial Unicode MS"/>
          <w:color w:val="17365D"/>
        </w:rPr>
      </w:pPr>
      <w:r w:rsidRPr="009E381A">
        <w:rPr>
          <w:rFonts w:ascii="Arial Unicode MS" w:hAnsi="Arial Unicode MS" w:hint="eastAsia"/>
          <w:color w:val="17365D"/>
        </w:rPr>
        <w:t xml:space="preserve">　　前款所稱納稅人所在地，是指納稅人住所地或者與納稅人生產經營活動相關的其他地點，具體地點由省、自治區、直轄市確定。</w:t>
      </w:r>
    </w:p>
    <w:p w14:paraId="6DF24B22" w14:textId="49917753" w:rsidR="00D528E1" w:rsidRPr="009E381A" w:rsidRDefault="008D7870" w:rsidP="009265EF">
      <w:pPr>
        <w:pStyle w:val="2"/>
      </w:pPr>
      <w:bookmarkStart w:id="5" w:name="a5"/>
      <w:bookmarkEnd w:id="5"/>
      <w:r w:rsidRPr="009E381A">
        <w:rPr>
          <w:rFonts w:hint="eastAsia"/>
        </w:rPr>
        <w:t>第</w:t>
      </w:r>
      <w:r w:rsidRPr="009E381A">
        <w:t>5</w:t>
      </w:r>
      <w:r w:rsidRPr="009E381A">
        <w:rPr>
          <w:rFonts w:hint="eastAsia"/>
        </w:rPr>
        <w:t>條</w:t>
      </w:r>
    </w:p>
    <w:p w14:paraId="6D37616A" w14:textId="26F622AD" w:rsidR="00D528E1" w:rsidRPr="009E381A" w:rsidRDefault="008D7870" w:rsidP="009265EF">
      <w:pPr>
        <w:ind w:left="142"/>
        <w:rPr>
          <w:rFonts w:ascii="Arial Unicode MS" w:hAnsi="Arial Unicode MS"/>
        </w:rPr>
      </w:pPr>
      <w:r w:rsidRPr="009E381A">
        <w:rPr>
          <w:rFonts w:ascii="Arial Unicode MS" w:hAnsi="Arial Unicode MS" w:hint="eastAsia"/>
        </w:rPr>
        <w:t xml:space="preserve">　　城市維護建設稅的應納稅額按照計稅依據乘以具體適用稅率計算。</w:t>
      </w:r>
    </w:p>
    <w:p w14:paraId="49C6D592" w14:textId="664260B0" w:rsidR="00D528E1" w:rsidRPr="009E381A" w:rsidRDefault="008D7870" w:rsidP="009265EF">
      <w:pPr>
        <w:pStyle w:val="2"/>
      </w:pPr>
      <w:bookmarkStart w:id="6" w:name="a6"/>
      <w:bookmarkEnd w:id="6"/>
      <w:r w:rsidRPr="009E381A">
        <w:rPr>
          <w:rFonts w:hint="eastAsia"/>
        </w:rPr>
        <w:t>第</w:t>
      </w:r>
      <w:r w:rsidRPr="009E381A">
        <w:t>6</w:t>
      </w:r>
      <w:r w:rsidRPr="009E381A">
        <w:rPr>
          <w:rFonts w:hint="eastAsia"/>
        </w:rPr>
        <w:t>條</w:t>
      </w:r>
    </w:p>
    <w:p w14:paraId="3C568863" w14:textId="3A6CC476" w:rsidR="00D528E1" w:rsidRPr="009E381A" w:rsidRDefault="008D7870" w:rsidP="009265EF">
      <w:pPr>
        <w:ind w:left="142"/>
        <w:rPr>
          <w:rFonts w:ascii="Arial Unicode MS" w:hAnsi="Arial Unicode MS"/>
        </w:rPr>
      </w:pPr>
      <w:r w:rsidRPr="009E381A">
        <w:rPr>
          <w:rFonts w:ascii="Arial Unicode MS" w:hAnsi="Arial Unicode MS" w:hint="eastAsia"/>
        </w:rPr>
        <w:t xml:space="preserve">　　根據國民經濟和社會發展的需要，國務院對重大公共基礎設施建設、特殊產業和群體以及重大突發事件應</w:t>
      </w:r>
      <w:r w:rsidRPr="009E381A">
        <w:rPr>
          <w:rFonts w:ascii="Arial Unicode MS" w:hAnsi="Arial Unicode MS" w:hint="eastAsia"/>
        </w:rPr>
        <w:lastRenderedPageBreak/>
        <w:t>對等情形可以規定減征或者免征城市維護建設稅，報全國人民代表大會常務委員會備案。</w:t>
      </w:r>
    </w:p>
    <w:p w14:paraId="439AFA55" w14:textId="33AF92EB" w:rsidR="00D528E1" w:rsidRPr="009E381A" w:rsidRDefault="008D7870" w:rsidP="009265EF">
      <w:pPr>
        <w:pStyle w:val="2"/>
      </w:pPr>
      <w:bookmarkStart w:id="7" w:name="a7"/>
      <w:bookmarkEnd w:id="7"/>
      <w:r w:rsidRPr="009E381A">
        <w:rPr>
          <w:rFonts w:hint="eastAsia"/>
        </w:rPr>
        <w:t>第</w:t>
      </w:r>
      <w:r w:rsidRPr="009E381A">
        <w:t>7</w:t>
      </w:r>
      <w:r w:rsidRPr="009E381A">
        <w:rPr>
          <w:rFonts w:hint="eastAsia"/>
        </w:rPr>
        <w:t>條</w:t>
      </w:r>
    </w:p>
    <w:p w14:paraId="4A733823" w14:textId="3C1CE1AD" w:rsidR="00D528E1" w:rsidRPr="009E381A" w:rsidRDefault="008D7870" w:rsidP="009265EF">
      <w:pPr>
        <w:ind w:left="142"/>
        <w:rPr>
          <w:rFonts w:ascii="Arial Unicode MS" w:hAnsi="Arial Unicode MS"/>
        </w:rPr>
      </w:pPr>
      <w:r w:rsidRPr="009E381A">
        <w:rPr>
          <w:rFonts w:ascii="Arial Unicode MS" w:hAnsi="Arial Unicode MS" w:hint="eastAsia"/>
        </w:rPr>
        <w:t xml:space="preserve">　　城市維護建設稅的納稅義務發生時間與增值稅、消費稅的納稅義務發生時間一致，分別與增值稅、消費稅同時繳納。</w:t>
      </w:r>
    </w:p>
    <w:p w14:paraId="465C9C7B" w14:textId="4F007141" w:rsidR="00D528E1" w:rsidRPr="009E381A" w:rsidRDefault="008D7870" w:rsidP="009265EF">
      <w:pPr>
        <w:pStyle w:val="2"/>
      </w:pPr>
      <w:bookmarkStart w:id="8" w:name="a8"/>
      <w:bookmarkEnd w:id="8"/>
      <w:r w:rsidRPr="009E381A">
        <w:rPr>
          <w:rFonts w:hint="eastAsia"/>
        </w:rPr>
        <w:t>第</w:t>
      </w:r>
      <w:r w:rsidRPr="009E381A">
        <w:t>8</w:t>
      </w:r>
      <w:r w:rsidRPr="009E381A">
        <w:rPr>
          <w:rFonts w:hint="eastAsia"/>
        </w:rPr>
        <w:t>條</w:t>
      </w:r>
    </w:p>
    <w:p w14:paraId="6B9E1A11" w14:textId="789F2F7F" w:rsidR="00D528E1" w:rsidRPr="009E381A" w:rsidRDefault="008D7870" w:rsidP="009265EF">
      <w:pPr>
        <w:ind w:left="142"/>
        <w:rPr>
          <w:rFonts w:ascii="Arial Unicode MS" w:hAnsi="Arial Unicode MS"/>
        </w:rPr>
      </w:pPr>
      <w:r w:rsidRPr="009E381A">
        <w:rPr>
          <w:rFonts w:ascii="Arial Unicode MS" w:hAnsi="Arial Unicode MS" w:hint="eastAsia"/>
        </w:rPr>
        <w:t xml:space="preserve">　　城市維護建設稅的扣繳義務人為負有增值稅、消費稅扣繳義務的單位和個人，在扣繳增值稅、消費稅的同時扣繳城市維護建設稅。</w:t>
      </w:r>
    </w:p>
    <w:p w14:paraId="1A27E057" w14:textId="5907D7CA" w:rsidR="00D528E1" w:rsidRPr="009E381A" w:rsidRDefault="008D7870" w:rsidP="009265EF">
      <w:pPr>
        <w:pStyle w:val="2"/>
      </w:pPr>
      <w:bookmarkStart w:id="9" w:name="a9"/>
      <w:bookmarkEnd w:id="9"/>
      <w:r w:rsidRPr="009E381A">
        <w:rPr>
          <w:rFonts w:hint="eastAsia"/>
        </w:rPr>
        <w:t>第</w:t>
      </w:r>
      <w:r w:rsidRPr="009E381A">
        <w:t>9</w:t>
      </w:r>
      <w:r w:rsidRPr="009E381A">
        <w:rPr>
          <w:rFonts w:hint="eastAsia"/>
        </w:rPr>
        <w:t>條</w:t>
      </w:r>
    </w:p>
    <w:p w14:paraId="5C98A416" w14:textId="2BB6A748" w:rsidR="00D528E1" w:rsidRPr="009E381A" w:rsidRDefault="008D7870" w:rsidP="009265EF">
      <w:pPr>
        <w:ind w:left="142"/>
        <w:rPr>
          <w:rFonts w:ascii="Arial Unicode MS" w:hAnsi="Arial Unicode MS"/>
        </w:rPr>
      </w:pPr>
      <w:r w:rsidRPr="009E381A">
        <w:rPr>
          <w:rFonts w:ascii="Arial Unicode MS" w:hAnsi="Arial Unicode MS" w:hint="eastAsia"/>
        </w:rPr>
        <w:t xml:space="preserve">　　城市維護建設稅由稅務機關依照本法和《</w:t>
      </w:r>
      <w:hyperlink r:id="rId15" w:history="1">
        <w:r w:rsidRPr="009E381A">
          <w:rPr>
            <w:rStyle w:val="a3"/>
            <w:rFonts w:ascii="Arial Unicode MS" w:hAnsi="Arial Unicode MS" w:hint="eastAsia"/>
          </w:rPr>
          <w:t>中華人民共和國稅收徵收管理法</w:t>
        </w:r>
      </w:hyperlink>
      <w:r w:rsidRPr="009E381A">
        <w:rPr>
          <w:rFonts w:ascii="Arial Unicode MS" w:hAnsi="Arial Unicode MS" w:hint="eastAsia"/>
        </w:rPr>
        <w:t>》的規定徵收管理。</w:t>
      </w:r>
    </w:p>
    <w:p w14:paraId="60966FBF" w14:textId="5C03F359" w:rsidR="00D528E1" w:rsidRPr="009E381A" w:rsidRDefault="008D7870" w:rsidP="009265EF">
      <w:pPr>
        <w:pStyle w:val="2"/>
      </w:pPr>
      <w:bookmarkStart w:id="10" w:name="a10"/>
      <w:bookmarkEnd w:id="10"/>
      <w:r w:rsidRPr="009E381A">
        <w:rPr>
          <w:rFonts w:hint="eastAsia"/>
        </w:rPr>
        <w:t>第</w:t>
      </w:r>
      <w:r w:rsidRPr="009E381A">
        <w:t>10</w:t>
      </w:r>
      <w:r w:rsidRPr="009E381A">
        <w:rPr>
          <w:rFonts w:hint="eastAsia"/>
        </w:rPr>
        <w:t>條</w:t>
      </w:r>
    </w:p>
    <w:p w14:paraId="1AC1E086" w14:textId="6C9475A3" w:rsidR="00D528E1" w:rsidRPr="009E381A" w:rsidRDefault="008D7870" w:rsidP="009265EF">
      <w:pPr>
        <w:ind w:left="142"/>
        <w:rPr>
          <w:rFonts w:ascii="Arial Unicode MS" w:hAnsi="Arial Unicode MS"/>
        </w:rPr>
      </w:pPr>
      <w:r w:rsidRPr="009E381A">
        <w:rPr>
          <w:rFonts w:ascii="Arial Unicode MS" w:hAnsi="Arial Unicode MS" w:hint="eastAsia"/>
        </w:rPr>
        <w:t xml:space="preserve">　　納稅人、稅務機關及其工作人員違反本法規定的，依照</w:t>
      </w:r>
      <w:r w:rsidR="00A82C03" w:rsidRPr="009E381A">
        <w:rPr>
          <w:rFonts w:ascii="Arial Unicode MS" w:hAnsi="Arial Unicode MS" w:hint="eastAsia"/>
        </w:rPr>
        <w:t>《</w:t>
      </w:r>
      <w:hyperlink r:id="rId16" w:history="1">
        <w:r w:rsidR="00A82C03" w:rsidRPr="009E381A">
          <w:rPr>
            <w:rStyle w:val="a3"/>
            <w:rFonts w:ascii="Arial Unicode MS" w:hAnsi="Arial Unicode MS" w:hint="eastAsia"/>
          </w:rPr>
          <w:t>中華人民共和國稅收徵收管理法</w:t>
        </w:r>
      </w:hyperlink>
      <w:r w:rsidRPr="009E381A">
        <w:rPr>
          <w:rFonts w:ascii="Arial Unicode MS" w:hAnsi="Arial Unicode MS" w:hint="eastAsia"/>
        </w:rPr>
        <w:t>》和有關法律法規的規定追究法律責任。</w:t>
      </w:r>
    </w:p>
    <w:p w14:paraId="598B4EF7" w14:textId="23002B68" w:rsidR="00D528E1" w:rsidRPr="009E381A" w:rsidRDefault="008D7870" w:rsidP="009265EF">
      <w:pPr>
        <w:pStyle w:val="2"/>
      </w:pPr>
      <w:bookmarkStart w:id="11" w:name="a11"/>
      <w:bookmarkEnd w:id="11"/>
      <w:r w:rsidRPr="009E381A">
        <w:rPr>
          <w:rFonts w:hint="eastAsia"/>
        </w:rPr>
        <w:t>第</w:t>
      </w:r>
      <w:r w:rsidRPr="009E381A">
        <w:t>11</w:t>
      </w:r>
      <w:r w:rsidRPr="009E381A">
        <w:rPr>
          <w:rFonts w:hint="eastAsia"/>
        </w:rPr>
        <w:t>條</w:t>
      </w:r>
    </w:p>
    <w:p w14:paraId="3B57C179" w14:textId="7ABDD724" w:rsidR="00D528E1" w:rsidRPr="009E381A" w:rsidRDefault="008D7870" w:rsidP="009265EF">
      <w:pPr>
        <w:ind w:left="142"/>
        <w:rPr>
          <w:rFonts w:ascii="Arial Unicode MS" w:hAnsi="Arial Unicode MS"/>
        </w:rPr>
      </w:pPr>
      <w:r w:rsidRPr="009E381A">
        <w:rPr>
          <w:rFonts w:ascii="Arial Unicode MS" w:hAnsi="Arial Unicode MS" w:hint="eastAsia"/>
        </w:rPr>
        <w:t xml:space="preserve">　　本法自</w:t>
      </w:r>
      <w:r w:rsidRPr="009E381A">
        <w:rPr>
          <w:rFonts w:ascii="Arial Unicode MS" w:hAnsi="Arial Unicode MS"/>
        </w:rPr>
        <w:t>2021</w:t>
      </w:r>
      <w:r w:rsidRPr="009E381A">
        <w:rPr>
          <w:rFonts w:ascii="Arial Unicode MS" w:hAnsi="Arial Unicode MS" w:hint="eastAsia"/>
        </w:rPr>
        <w:t>年</w:t>
      </w:r>
      <w:r w:rsidRPr="009E381A">
        <w:rPr>
          <w:rFonts w:ascii="Arial Unicode MS" w:hAnsi="Arial Unicode MS"/>
        </w:rPr>
        <w:t>9</w:t>
      </w:r>
      <w:r w:rsidRPr="009E381A">
        <w:rPr>
          <w:rFonts w:ascii="Arial Unicode MS" w:hAnsi="Arial Unicode MS" w:hint="eastAsia"/>
        </w:rPr>
        <w:t>月</w:t>
      </w:r>
      <w:r w:rsidRPr="009E381A">
        <w:rPr>
          <w:rFonts w:ascii="Arial Unicode MS" w:hAnsi="Arial Unicode MS"/>
        </w:rPr>
        <w:t>1</w:t>
      </w:r>
      <w:r w:rsidRPr="009E381A">
        <w:rPr>
          <w:rFonts w:ascii="Arial Unicode MS" w:hAnsi="Arial Unicode MS" w:hint="eastAsia"/>
        </w:rPr>
        <w:t>日起施行。</w:t>
      </w:r>
      <w:r w:rsidRPr="009E381A">
        <w:rPr>
          <w:rFonts w:ascii="Arial Unicode MS" w:hAnsi="Arial Unicode MS"/>
        </w:rPr>
        <w:t>1985</w:t>
      </w:r>
      <w:r w:rsidRPr="009E381A">
        <w:rPr>
          <w:rFonts w:ascii="Arial Unicode MS" w:hAnsi="Arial Unicode MS" w:hint="eastAsia"/>
        </w:rPr>
        <w:t>年</w:t>
      </w:r>
      <w:r w:rsidRPr="009E381A">
        <w:rPr>
          <w:rFonts w:ascii="Arial Unicode MS" w:hAnsi="Arial Unicode MS"/>
        </w:rPr>
        <w:t>2</w:t>
      </w:r>
      <w:r w:rsidRPr="009E381A">
        <w:rPr>
          <w:rFonts w:ascii="Arial Unicode MS" w:hAnsi="Arial Unicode MS" w:hint="eastAsia"/>
        </w:rPr>
        <w:t>月</w:t>
      </w:r>
      <w:r w:rsidRPr="009E381A">
        <w:rPr>
          <w:rFonts w:ascii="Arial Unicode MS" w:hAnsi="Arial Unicode MS"/>
        </w:rPr>
        <w:t>8</w:t>
      </w:r>
      <w:r w:rsidRPr="009E381A">
        <w:rPr>
          <w:rFonts w:ascii="Arial Unicode MS" w:hAnsi="Arial Unicode MS" w:hint="eastAsia"/>
        </w:rPr>
        <w:t>日國務院發布的《中華人民共和國城市維護建設稅暫行條例》同時廢止。</w:t>
      </w:r>
    </w:p>
    <w:p w14:paraId="67FCBC61" w14:textId="13CF5E9D" w:rsidR="003C7F50" w:rsidRDefault="003C7F50" w:rsidP="0058050C"/>
    <w:p w14:paraId="156D5B0C" w14:textId="77777777" w:rsidR="009265EF" w:rsidRDefault="009265EF" w:rsidP="0058050C"/>
    <w:p w14:paraId="51CC2604" w14:textId="4B82AA14" w:rsidR="002A0025" w:rsidRPr="00A22F73" w:rsidRDefault="002A0025" w:rsidP="002A0025">
      <w:pPr>
        <w:ind w:leftChars="50" w:left="100" w:rightChars="-1" w:right="-2"/>
        <w:jc w:val="right"/>
        <w:rPr>
          <w:rFonts w:ascii="Arial Unicode MS" w:hAnsi="Arial Unicode MS"/>
          <w:color w:val="808000"/>
          <w:szCs w:val="20"/>
        </w:rPr>
      </w:pPr>
      <w:bookmarkStart w:id="12" w:name="_Hlk44592617"/>
      <w:r w:rsidRPr="00A22F73">
        <w:rPr>
          <w:rFonts w:ascii="Arial Unicode MS" w:hAnsi="Arial Unicode MS" w:hint="eastAsia"/>
          <w:color w:val="5F5F5F"/>
          <w:sz w:val="18"/>
        </w:rPr>
        <w:t>。。。。。。。。。。。。。。。。。。。。。。。。。。。。。。。。。。。。。。。。。。。。。。。。。。</w:t>
      </w:r>
      <w:hyperlink w:anchor="top" w:history="1">
        <w:r w:rsidRPr="00A22F73">
          <w:rPr>
            <w:rStyle w:val="a3"/>
            <w:rFonts w:ascii="Arial Unicode MS" w:hAnsi="Arial Unicode MS"/>
            <w:sz w:val="18"/>
          </w:rPr>
          <w:t>回首頁</w:t>
        </w:r>
      </w:hyperlink>
      <w:r w:rsidRPr="002A0025">
        <w:rPr>
          <w:rStyle w:val="a3"/>
          <w:rFonts w:ascii="Arial Unicode MS" w:hAnsi="Arial Unicode MS"/>
          <w:b/>
          <w:sz w:val="18"/>
          <w:szCs w:val="20"/>
          <w:u w:val="none"/>
        </w:rPr>
        <w:t>〉〉</w:t>
      </w:r>
    </w:p>
    <w:p w14:paraId="1FDB5B4B" w14:textId="77777777" w:rsidR="002A0025" w:rsidRDefault="002A0025" w:rsidP="002A0025">
      <w:pPr>
        <w:ind w:leftChars="71" w:left="142" w:rightChars="130" w:right="260"/>
        <w:jc w:val="both"/>
        <w:rPr>
          <w:rFonts w:ascii="Arial Unicode MS" w:hAnsi="Arial Unicode MS"/>
          <w:color w:val="5F5F5F"/>
          <w:sz w:val="18"/>
          <w:szCs w:val="20"/>
        </w:rPr>
      </w:pPr>
      <w:r w:rsidRPr="00A22F73">
        <w:rPr>
          <w:rFonts w:ascii="Arial Unicode MS" w:hAnsi="Arial Unicode MS" w:hint="eastAsia"/>
          <w:color w:val="5F5F5F"/>
          <w:sz w:val="18"/>
          <w:szCs w:val="18"/>
        </w:rPr>
        <w:t>【編註】</w:t>
      </w:r>
      <w:bookmarkStart w:id="13" w:name="_Hlk37589368"/>
      <w:r w:rsidRPr="00A22F73">
        <w:rPr>
          <w:rFonts w:ascii="Arial Unicode MS" w:hAnsi="Arial Unicode MS" w:hint="eastAsia"/>
          <w:color w:val="5F5F5F"/>
          <w:sz w:val="18"/>
          <w:szCs w:val="18"/>
        </w:rPr>
        <w:t>本檔法規資料來源為</w:t>
      </w:r>
      <w:r w:rsidRPr="00A22F73">
        <w:rPr>
          <w:rFonts w:ascii="Arial Unicode MS" w:hAnsi="Arial Unicode MS" w:hint="eastAsia"/>
          <w:color w:val="5F5F5F"/>
          <w:sz w:val="18"/>
          <w:szCs w:val="18"/>
          <w:lang w:eastAsia="zh-HK"/>
        </w:rPr>
        <w:t>官方</w:t>
      </w:r>
      <w:r w:rsidRPr="00A22F73">
        <w:rPr>
          <w:rFonts w:ascii="Arial Unicode MS" w:hAnsi="Arial Unicode MS" w:hint="eastAsia"/>
          <w:color w:val="5F5F5F"/>
          <w:sz w:val="18"/>
          <w:szCs w:val="18"/>
        </w:rPr>
        <w:t>資訊網，提供學習與參考為原則，</w:t>
      </w:r>
      <w:bookmarkEnd w:id="13"/>
      <w:r w:rsidRPr="00A22F73">
        <w:rPr>
          <w:rFonts w:ascii="Arial Unicode MS" w:hAnsi="Arial Unicode MS" w:hint="eastAsia"/>
          <w:color w:val="5F5F5F"/>
          <w:sz w:val="18"/>
          <w:szCs w:val="18"/>
        </w:rPr>
        <w:t>如需引用請以正式檔為準。如有發現待更正部份及您所需本站未收編之法規</w:t>
      </w:r>
      <w:r w:rsidRPr="00A22F73">
        <w:rPr>
          <w:rFonts w:ascii="Arial Unicode MS" w:hAnsi="Arial Unicode MS" w:hint="eastAsia"/>
          <w:color w:val="5F5F5F"/>
          <w:sz w:val="18"/>
          <w:szCs w:val="20"/>
        </w:rPr>
        <w:t>，</w:t>
      </w:r>
      <w:r w:rsidRPr="00A22F73">
        <w:rPr>
          <w:rFonts w:ascii="Arial Unicode MS" w:hAnsi="Arial Unicode MS"/>
          <w:color w:val="5F5F5F"/>
          <w:sz w:val="18"/>
          <w:szCs w:val="20"/>
        </w:rPr>
        <w:t>敬</w:t>
      </w:r>
      <w:r w:rsidRPr="00A22F73">
        <w:rPr>
          <w:rFonts w:ascii="Arial Unicode MS" w:hAnsi="Arial Unicode MS" w:hint="eastAsia"/>
          <w:color w:val="5F5F5F"/>
          <w:sz w:val="18"/>
          <w:szCs w:val="20"/>
        </w:rPr>
        <w:t>請</w:t>
      </w:r>
      <w:hyperlink r:id="rId17" w:history="1">
        <w:r w:rsidRPr="00A22F73">
          <w:rPr>
            <w:rStyle w:val="a3"/>
            <w:rFonts w:ascii="Arial Unicode MS" w:hAnsi="Arial Unicode MS"/>
            <w:sz w:val="18"/>
            <w:szCs w:val="20"/>
          </w:rPr>
          <w:t>告知</w:t>
        </w:r>
      </w:hyperlink>
      <w:r w:rsidRPr="00A22F73">
        <w:rPr>
          <w:rFonts w:ascii="Arial Unicode MS" w:hAnsi="Arial Unicode MS" w:hint="eastAsia"/>
          <w:color w:val="5F5F5F"/>
          <w:sz w:val="18"/>
          <w:szCs w:val="20"/>
        </w:rPr>
        <w:t>，謝謝！</w:t>
      </w:r>
      <w:bookmarkEnd w:id="12"/>
    </w:p>
    <w:p w14:paraId="39D62938" w14:textId="30A60311" w:rsidR="003C7F50" w:rsidRPr="002A0025" w:rsidRDefault="003C7F50" w:rsidP="0058050C">
      <w:pPr>
        <w:rPr>
          <w:lang w:eastAsia="zh-CN"/>
        </w:rPr>
      </w:pPr>
    </w:p>
    <w:sectPr w:rsidR="003C7F50" w:rsidRPr="002A0025">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A4CD1" w14:textId="77777777" w:rsidR="00146960" w:rsidRDefault="00146960">
      <w:r>
        <w:separator/>
      </w:r>
    </w:p>
  </w:endnote>
  <w:endnote w:type="continuationSeparator" w:id="0">
    <w:p w14:paraId="73F0A659" w14:textId="77777777" w:rsidR="00146960" w:rsidRDefault="0014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7A9A" w14:textId="77777777" w:rsidR="00812D58" w:rsidRDefault="00812D5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39958D0" w14:textId="77777777" w:rsidR="00812D58" w:rsidRDefault="00812D5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2E2C" w14:textId="670DA283" w:rsidR="00812D58" w:rsidRDefault="00812D5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D7870">
      <w:rPr>
        <w:rStyle w:val="a7"/>
        <w:noProof/>
      </w:rPr>
      <w:t>1</w:t>
    </w:r>
    <w:r>
      <w:rPr>
        <w:rStyle w:val="a7"/>
      </w:rPr>
      <w:fldChar w:fldCharType="end"/>
    </w:r>
  </w:p>
  <w:p w14:paraId="6E3C263F" w14:textId="3A67B20C" w:rsidR="00812D58" w:rsidRPr="00177DCB" w:rsidRDefault="008D7870" w:rsidP="001635EA">
    <w:pPr>
      <w:pStyle w:val="a6"/>
      <w:ind w:right="360"/>
      <w:jc w:val="right"/>
      <w:rPr>
        <w:rFonts w:ascii="Arial Unicode MS" w:hAnsi="Arial Unicode MS"/>
      </w:rPr>
    </w:pPr>
    <w:r>
      <w:rPr>
        <w:rFonts w:ascii="Arial Unicode MS" w:hAnsi="Arial Unicode MS" w:hint="eastAsia"/>
        <w:sz w:val="18"/>
        <w:szCs w:val="18"/>
      </w:rPr>
      <w:t>〈〈</w:t>
    </w:r>
    <w:r w:rsidRPr="00364722">
      <w:rPr>
        <w:rFonts w:ascii="Arial Unicode MS" w:hAnsi="Arial Unicode MS" w:hint="eastAsia"/>
        <w:sz w:val="18"/>
        <w:szCs w:val="18"/>
      </w:rPr>
      <w:t>中華人民共和國城市維護建設稅法</w:t>
    </w:r>
    <w:r>
      <w:rPr>
        <w:rFonts w:ascii="Arial Unicode MS" w:hAnsi="Arial Unicode MS" w:hint="eastAsia"/>
        <w:sz w:val="18"/>
        <w:szCs w:val="18"/>
      </w:rPr>
      <w:t>〉〉</w:t>
    </w:r>
    <w:r w:rsidRPr="00177DCB">
      <w:rPr>
        <w:rFonts w:ascii="Arial Unicode MS" w:hAnsi="Arial Unicode MS"/>
        <w:sz w:val="18"/>
        <w:szCs w:val="18"/>
      </w:rPr>
      <w:t>S-link</w:t>
    </w:r>
    <w:r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BCE3B" w14:textId="77777777" w:rsidR="00146960" w:rsidRDefault="00146960">
      <w:r>
        <w:separator/>
      </w:r>
    </w:p>
  </w:footnote>
  <w:footnote w:type="continuationSeparator" w:id="0">
    <w:p w14:paraId="2BAAC917" w14:textId="77777777" w:rsidR="00146960" w:rsidRDefault="00146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5486F"/>
    <w:rsid w:val="00077F01"/>
    <w:rsid w:val="0009697B"/>
    <w:rsid w:val="000B24DF"/>
    <w:rsid w:val="000F1F46"/>
    <w:rsid w:val="00106DC5"/>
    <w:rsid w:val="00146960"/>
    <w:rsid w:val="001635EA"/>
    <w:rsid w:val="00166D4D"/>
    <w:rsid w:val="00172209"/>
    <w:rsid w:val="00177DCB"/>
    <w:rsid w:val="001974AB"/>
    <w:rsid w:val="001E63D5"/>
    <w:rsid w:val="00201E46"/>
    <w:rsid w:val="0023765D"/>
    <w:rsid w:val="00272A83"/>
    <w:rsid w:val="00273668"/>
    <w:rsid w:val="00296040"/>
    <w:rsid w:val="002A0025"/>
    <w:rsid w:val="002A40F2"/>
    <w:rsid w:val="0030009C"/>
    <w:rsid w:val="00334965"/>
    <w:rsid w:val="003365FD"/>
    <w:rsid w:val="00362C6F"/>
    <w:rsid w:val="00364722"/>
    <w:rsid w:val="003802B0"/>
    <w:rsid w:val="003906B2"/>
    <w:rsid w:val="003C7F50"/>
    <w:rsid w:val="003D1419"/>
    <w:rsid w:val="003F13C2"/>
    <w:rsid w:val="003F1567"/>
    <w:rsid w:val="00434439"/>
    <w:rsid w:val="004410B8"/>
    <w:rsid w:val="004528B7"/>
    <w:rsid w:val="0048386D"/>
    <w:rsid w:val="004972C8"/>
    <w:rsid w:val="00514F72"/>
    <w:rsid w:val="00515C5A"/>
    <w:rsid w:val="00517077"/>
    <w:rsid w:val="00521978"/>
    <w:rsid w:val="00541385"/>
    <w:rsid w:val="0057446C"/>
    <w:rsid w:val="00576376"/>
    <w:rsid w:val="0058050C"/>
    <w:rsid w:val="005B4CC0"/>
    <w:rsid w:val="005D7873"/>
    <w:rsid w:val="00626027"/>
    <w:rsid w:val="00763B49"/>
    <w:rsid w:val="0076577F"/>
    <w:rsid w:val="00797FAF"/>
    <w:rsid w:val="007A3B23"/>
    <w:rsid w:val="007B3157"/>
    <w:rsid w:val="007D3576"/>
    <w:rsid w:val="00806947"/>
    <w:rsid w:val="00812D58"/>
    <w:rsid w:val="0083478A"/>
    <w:rsid w:val="00855953"/>
    <w:rsid w:val="0087702E"/>
    <w:rsid w:val="008829E0"/>
    <w:rsid w:val="008B0950"/>
    <w:rsid w:val="008D7870"/>
    <w:rsid w:val="008F7B9F"/>
    <w:rsid w:val="00911C69"/>
    <w:rsid w:val="00917A67"/>
    <w:rsid w:val="009265EF"/>
    <w:rsid w:val="009A5DC1"/>
    <w:rsid w:val="009E381A"/>
    <w:rsid w:val="009F7A61"/>
    <w:rsid w:val="00A101CC"/>
    <w:rsid w:val="00A30012"/>
    <w:rsid w:val="00A43314"/>
    <w:rsid w:val="00A52880"/>
    <w:rsid w:val="00A82C03"/>
    <w:rsid w:val="00AB02D1"/>
    <w:rsid w:val="00AC263F"/>
    <w:rsid w:val="00AC493C"/>
    <w:rsid w:val="00B2293B"/>
    <w:rsid w:val="00B41E26"/>
    <w:rsid w:val="00B90155"/>
    <w:rsid w:val="00BA702B"/>
    <w:rsid w:val="00BA7B85"/>
    <w:rsid w:val="00C00150"/>
    <w:rsid w:val="00C2437D"/>
    <w:rsid w:val="00C37E0C"/>
    <w:rsid w:val="00C96913"/>
    <w:rsid w:val="00CB3F9B"/>
    <w:rsid w:val="00D44AB2"/>
    <w:rsid w:val="00D528E1"/>
    <w:rsid w:val="00D54DAF"/>
    <w:rsid w:val="00D74653"/>
    <w:rsid w:val="00D83F38"/>
    <w:rsid w:val="00DC51B7"/>
    <w:rsid w:val="00DF1E09"/>
    <w:rsid w:val="00E31F8A"/>
    <w:rsid w:val="00E337D4"/>
    <w:rsid w:val="00E61A63"/>
    <w:rsid w:val="00E9022C"/>
    <w:rsid w:val="00EE6475"/>
    <w:rsid w:val="00EF293B"/>
    <w:rsid w:val="00F75BD6"/>
    <w:rsid w:val="00F86C8B"/>
    <w:rsid w:val="00F93722"/>
    <w:rsid w:val="00F96907"/>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6B7619"/>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9265EF"/>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9265EF"/>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765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89896">
      <w:bodyDiv w:val="1"/>
      <w:marLeft w:val="0"/>
      <w:marRight w:val="0"/>
      <w:marTop w:val="0"/>
      <w:marBottom w:val="0"/>
      <w:divBdr>
        <w:top w:val="none" w:sz="0" w:space="0" w:color="auto"/>
        <w:left w:val="none" w:sz="0" w:space="0" w:color="auto"/>
        <w:bottom w:val="none" w:sz="0" w:space="0" w:color="auto"/>
        <w:right w:val="none" w:sz="0" w:space="0" w:color="auto"/>
      </w:divBdr>
    </w:div>
    <w:div w:id="539439307">
      <w:bodyDiv w:val="1"/>
      <w:marLeft w:val="0"/>
      <w:marRight w:val="0"/>
      <w:marTop w:val="0"/>
      <w:marBottom w:val="0"/>
      <w:divBdr>
        <w:top w:val="none" w:sz="0" w:space="0" w:color="auto"/>
        <w:left w:val="none" w:sz="0" w:space="0" w:color="auto"/>
        <w:bottom w:val="none" w:sz="0" w:space="0" w:color="auto"/>
        <w:right w:val="none" w:sz="0" w:space="0" w:color="auto"/>
      </w:divBdr>
    </w:div>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163390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https://www.6laws.net/comment.htm" TargetMode="External"/><Relationship Id="rId2" Type="http://schemas.openxmlformats.org/officeDocument/2006/relationships/styles" Target="styles.xml"/><Relationship Id="rId16" Type="http://schemas.openxmlformats.org/officeDocument/2006/relationships/hyperlink" Target="&#20013;&#33775;&#20154;&#27665;&#20849;&#21644;&#22283;&#31237;&#25910;&#24501;&#25910;&#31649;&#29702;&#27861;.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Dropbox\6law.idv.tw\6law\law-gb\&#20013;&#33775;&#20154;&#27665;&#20849;&#21644;&#22283;&#25010;&#27861;.htm" TargetMode="External"/><Relationship Id="rId5" Type="http://schemas.openxmlformats.org/officeDocument/2006/relationships/footnotes" Target="footnotes.xml"/><Relationship Id="rId15" Type="http://schemas.openxmlformats.org/officeDocument/2006/relationships/hyperlink" Target="&#20013;&#33775;&#20154;&#27665;&#20849;&#21644;&#22283;&#31237;&#25910;&#24501;&#25910;&#31649;&#29702;&#27861;.docx" TargetMode="External"/><Relationship Id="rId10" Type="http://schemas.openxmlformats.org/officeDocument/2006/relationships/hyperlink" Target="https://www.facebook.com/anita6law"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5010;&#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1102</Words>
  <Characters>642</Characters>
  <Application>Microsoft Office Word</Application>
  <DocSecurity>0</DocSecurity>
  <Lines>5</Lines>
  <Paragraphs>3</Paragraphs>
  <ScaleCrop>false</ScaleCrop>
  <Company/>
  <LinksUpToDate>false</LinksUpToDate>
  <CharactersWithSpaces>1741</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中华人民共和国城市维护建设税法</dc:title>
  <dc:creator>S-link 電子六法-黃婉玲</dc:creator>
  <cp:lastModifiedBy>黃婉玲 S-link電子六法</cp:lastModifiedBy>
  <cp:revision>21</cp:revision>
  <dcterms:created xsi:type="dcterms:W3CDTF">2020-08-14T02:24:00Z</dcterms:created>
  <dcterms:modified xsi:type="dcterms:W3CDTF">2021-12-21T04:47:00Z</dcterms:modified>
</cp:coreProperties>
</file>