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DB874F" w14:textId="15F62DBE" w:rsidR="00421887" w:rsidRDefault="00421887" w:rsidP="00421887">
      <w:pPr>
        <w:adjustRightInd w:val="0"/>
        <w:snapToGrid w:val="0"/>
        <w:ind w:rightChars="8" w:right="16"/>
        <w:jc w:val="right"/>
        <w:rPr>
          <w:rFonts w:ascii="Arial Unicode MS" w:hAnsi="Arial Unicode MS"/>
          <w:lang w:eastAsia="zh-CN"/>
        </w:rPr>
      </w:pPr>
      <w:r>
        <w:rPr>
          <w:rFonts w:ascii="Calibri" w:hAnsi="Calibri"/>
          <w:noProof/>
          <w:color w:val="5F5F5F"/>
          <w:sz w:val="18"/>
          <w:szCs w:val="20"/>
          <w:lang w:val="zh-CN" w:eastAsia="zh-CN"/>
        </w:rPr>
        <w:drawing>
          <wp:inline distT="0" distB="0" distL="0" distR="0" wp14:anchorId="58BE33F1" wp14:editId="2434BAFC">
            <wp:extent cx="412115" cy="412115"/>
            <wp:effectExtent l="0" t="0" r="6985" b="6985"/>
            <wp:docPr id="2" name="圖片 2">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2">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2115" cy="412115"/>
                    </a:xfrm>
                    <a:prstGeom prst="rect">
                      <a:avLst/>
                    </a:prstGeom>
                    <a:noFill/>
                    <a:ln>
                      <a:noFill/>
                    </a:ln>
                  </pic:spPr>
                </pic:pic>
              </a:graphicData>
            </a:graphic>
          </wp:inline>
        </w:drawing>
      </w:r>
    </w:p>
    <w:p w14:paraId="67E2A49C" w14:textId="2899DF92" w:rsidR="00421887" w:rsidRDefault="00421887" w:rsidP="00421887">
      <w:pPr>
        <w:tabs>
          <w:tab w:val="left" w:pos="9498"/>
        </w:tabs>
        <w:adjustRightInd w:val="0"/>
        <w:snapToGrid w:val="0"/>
        <w:ind w:left="9599" w:rightChars="8" w:right="16" w:hangingChars="5333" w:hanging="9599"/>
        <w:jc w:val="right"/>
        <w:rPr>
          <w:color w:val="7F7F7F"/>
          <w:sz w:val="18"/>
          <w:szCs w:val="20"/>
        </w:rPr>
      </w:pPr>
      <w:bookmarkStart w:id="0" w:name="top"/>
      <w:bookmarkEnd w:id="0"/>
      <w:r>
        <w:rPr>
          <w:rFonts w:hint="eastAsia"/>
          <w:color w:val="5F5F5F"/>
          <w:sz w:val="18"/>
          <w:szCs w:val="20"/>
          <w:lang w:val="zh-CN"/>
        </w:rPr>
        <w:t>【</w:t>
      </w:r>
      <w:hyperlink r:id="rId9" w:tgtFrame="_blank" w:history="1">
        <w:r>
          <w:rPr>
            <w:rStyle w:val="a3"/>
            <w:sz w:val="18"/>
            <w:szCs w:val="20"/>
          </w:rPr>
          <w:t>更新</w:t>
        </w:r>
      </w:hyperlink>
      <w:r>
        <w:rPr>
          <w:rFonts w:hint="eastAsia"/>
          <w:color w:val="7F7F7F"/>
          <w:sz w:val="18"/>
          <w:szCs w:val="20"/>
          <w:lang w:val="zh-CN"/>
        </w:rPr>
        <w:t>】</w:t>
      </w:r>
      <w:bookmarkStart w:id="1" w:name="_Hlk67060303"/>
      <w:r w:rsidR="00073E66" w:rsidRPr="00AB50B5">
        <w:rPr>
          <w:rFonts w:ascii="Segoe UI Emoji" w:hAnsi="Segoe UI Emoji" w:cs="Segoe UI Emoji"/>
          <w:kern w:val="0"/>
          <w:sz w:val="18"/>
        </w:rPr>
        <w:t>⏰</w:t>
      </w:r>
      <w:bookmarkEnd w:id="1"/>
      <w:r>
        <w:rPr>
          <w:rFonts w:ascii="Arial Unicode MS" w:hAnsi="Arial Unicode MS" w:hint="eastAsia"/>
          <w:color w:val="5F5F5F"/>
          <w:sz w:val="18"/>
          <w:szCs w:val="20"/>
        </w:rPr>
        <w:t>2020/8/18</w:t>
      </w:r>
      <w:r>
        <w:rPr>
          <w:rFonts w:hint="eastAsia"/>
          <w:color w:val="7F7F7F"/>
          <w:sz w:val="18"/>
          <w:szCs w:val="20"/>
          <w:lang w:val="zh-CN"/>
        </w:rPr>
        <w:t>【</w:t>
      </w:r>
      <w:r>
        <w:rPr>
          <w:rFonts w:hint="eastAsia"/>
          <w:color w:val="7F7F7F"/>
          <w:sz w:val="18"/>
          <w:szCs w:val="20"/>
        </w:rPr>
        <w:t>編輯著作權者</w:t>
      </w:r>
      <w:r>
        <w:rPr>
          <w:rFonts w:hint="eastAsia"/>
          <w:color w:val="7F7F7F"/>
          <w:sz w:val="18"/>
          <w:szCs w:val="20"/>
          <w:lang w:val="zh-CN"/>
        </w:rPr>
        <w:t>】</w:t>
      </w:r>
      <w:hyperlink r:id="rId10" w:tgtFrame="_blank" w:history="1">
        <w:r>
          <w:rPr>
            <w:rStyle w:val="a3"/>
            <w:sz w:val="18"/>
            <w:szCs w:val="20"/>
          </w:rPr>
          <w:t>黃婉玲</w:t>
        </w:r>
      </w:hyperlink>
    </w:p>
    <w:p w14:paraId="7CD1D660" w14:textId="2037C7ED" w:rsidR="00421887" w:rsidRDefault="00421887" w:rsidP="00421887">
      <w:pPr>
        <w:adjustRightInd w:val="0"/>
        <w:snapToGrid w:val="0"/>
        <w:jc w:val="right"/>
        <w:rPr>
          <w:color w:val="808000"/>
          <w:sz w:val="18"/>
          <w:szCs w:val="20"/>
        </w:rPr>
      </w:pPr>
      <w:r>
        <w:rPr>
          <w:rFonts w:hint="eastAsia"/>
          <w:color w:val="808000"/>
          <w:sz w:val="18"/>
          <w:szCs w:val="20"/>
        </w:rPr>
        <w:t>（建議使用工具列</w:t>
      </w:r>
      <w:r>
        <w:rPr>
          <w:color w:val="808000"/>
          <w:sz w:val="18"/>
          <w:szCs w:val="20"/>
        </w:rPr>
        <w:t>--</w:t>
      </w:r>
      <w:r>
        <w:rPr>
          <w:rFonts w:hint="eastAsia"/>
          <w:color w:val="808000"/>
          <w:sz w:val="18"/>
          <w:szCs w:val="20"/>
        </w:rPr>
        <w:t>〉檢視</w:t>
      </w:r>
      <w:r>
        <w:rPr>
          <w:color w:val="808000"/>
          <w:sz w:val="18"/>
          <w:szCs w:val="20"/>
        </w:rPr>
        <w:t>--</w:t>
      </w:r>
      <w:r>
        <w:rPr>
          <w:rFonts w:hint="eastAsia"/>
          <w:color w:val="808000"/>
          <w:sz w:val="18"/>
          <w:szCs w:val="20"/>
        </w:rPr>
        <w:t>〉檔引導模式</w:t>
      </w:r>
      <w:r>
        <w:rPr>
          <w:color w:val="808000"/>
          <w:sz w:val="18"/>
          <w:szCs w:val="20"/>
        </w:rPr>
        <w:t>/</w:t>
      </w:r>
      <w:hyperlink r:id="rId11" w:history="1">
        <w:r w:rsidRPr="00155F6B">
          <w:rPr>
            <w:rStyle w:val="a3"/>
            <w:rFonts w:ascii="Times New Roman" w:hAnsi="Times New Roman"/>
            <w:sz w:val="18"/>
            <w:szCs w:val="20"/>
            <w:u w:val="none"/>
          </w:rPr>
          <w:t>功能窗格</w:t>
        </w:r>
      </w:hyperlink>
      <w:r>
        <w:rPr>
          <w:rFonts w:hint="eastAsia"/>
          <w:color w:val="808000"/>
          <w:sz w:val="18"/>
          <w:szCs w:val="20"/>
        </w:rPr>
        <w:t>）</w:t>
      </w:r>
    </w:p>
    <w:p w14:paraId="191A1BAF" w14:textId="4F893AB4" w:rsidR="00421887" w:rsidRPr="00DA04B9" w:rsidRDefault="00421887" w:rsidP="00421887">
      <w:pPr>
        <w:ind w:rightChars="8" w:right="16" w:firstLineChars="2880" w:firstLine="5184"/>
        <w:jc w:val="right"/>
        <w:rPr>
          <w:rFonts w:ascii="Arial Unicode MS" w:hAnsi="Arial Unicode MS"/>
          <w:b/>
          <w:color w:val="5F5F5F"/>
          <w:sz w:val="18"/>
          <w:lang w:eastAsia="zh-CN"/>
        </w:rPr>
      </w:pPr>
      <w:r w:rsidRPr="00DA04B9">
        <w:rPr>
          <w:rFonts w:ascii="Arial Unicode MS" w:hAnsi="Arial Unicode MS" w:hint="eastAsia"/>
          <w:color w:val="FFFFFF"/>
          <w:sz w:val="18"/>
        </w:rPr>
        <w:t>．</w:t>
      </w:r>
      <w:hyperlink r:id="rId12" w:history="1">
        <w:r w:rsidRPr="00DA04B9">
          <w:rPr>
            <w:rStyle w:val="a3"/>
            <w:rFonts w:ascii="Arial Unicode MS" w:hAnsi="Arial Unicode MS"/>
            <w:sz w:val="18"/>
          </w:rPr>
          <w:t>S-link</w:t>
        </w:r>
        <w:r w:rsidRPr="00DA04B9">
          <w:rPr>
            <w:rStyle w:val="a3"/>
            <w:rFonts w:ascii="Arial Unicode MS" w:hAnsi="Arial Unicode MS"/>
            <w:sz w:val="18"/>
          </w:rPr>
          <w:t>總索引</w:t>
        </w:r>
      </w:hyperlink>
      <w:r w:rsidRPr="00DA04B9">
        <w:rPr>
          <w:rFonts w:ascii="Arial Unicode MS" w:hAnsi="Arial Unicode MS" w:hint="eastAsia"/>
          <w:b/>
          <w:color w:val="808000"/>
          <w:sz w:val="18"/>
        </w:rPr>
        <w:t>〉〉</w:t>
      </w:r>
      <w:hyperlink r:id="rId13" w:anchor="中華人民共和國契稅法" w:history="1">
        <w:r w:rsidRPr="00DA04B9">
          <w:rPr>
            <w:rStyle w:val="a3"/>
            <w:rFonts w:ascii="Arial Unicode MS" w:hAnsi="Arial Unicode MS"/>
            <w:sz w:val="18"/>
          </w:rPr>
          <w:t>S-link</w:t>
        </w:r>
        <w:r w:rsidRPr="00DA04B9">
          <w:rPr>
            <w:rStyle w:val="a3"/>
            <w:rFonts w:ascii="Arial Unicode MS" w:hAnsi="Arial Unicode MS"/>
            <w:sz w:val="18"/>
          </w:rPr>
          <w:t>大</w:t>
        </w:r>
        <w:r w:rsidRPr="00DA04B9">
          <w:rPr>
            <w:rStyle w:val="a3"/>
            <w:rFonts w:ascii="Arial Unicode MS" w:hAnsi="Arial Unicode MS"/>
            <w:sz w:val="18"/>
          </w:rPr>
          <w:t>陸</w:t>
        </w:r>
        <w:r w:rsidRPr="00DA04B9">
          <w:rPr>
            <w:rStyle w:val="a3"/>
            <w:rFonts w:ascii="Arial Unicode MS" w:hAnsi="Arial Unicode MS"/>
            <w:sz w:val="18"/>
          </w:rPr>
          <w:t>法規索引</w:t>
        </w:r>
      </w:hyperlink>
      <w:r w:rsidRPr="00DA04B9">
        <w:rPr>
          <w:rFonts w:ascii="Arial Unicode MS" w:hAnsi="Arial Unicode MS" w:hint="eastAsia"/>
          <w:b/>
          <w:color w:val="5F5F5F"/>
          <w:sz w:val="18"/>
        </w:rPr>
        <w:t>〉〉</w:t>
      </w:r>
      <w:hyperlink r:id="rId14" w:tgtFrame="_blank" w:history="1">
        <w:r w:rsidRPr="00DA04B9">
          <w:rPr>
            <w:rStyle w:val="a3"/>
            <w:rFonts w:ascii="Arial Unicode MS" w:hAnsi="Arial Unicode MS"/>
            <w:sz w:val="18"/>
          </w:rPr>
          <w:t>線上網頁版</w:t>
        </w:r>
      </w:hyperlink>
      <w:r w:rsidRPr="00DA04B9">
        <w:rPr>
          <w:rFonts w:ascii="Arial Unicode MS" w:hAnsi="Arial Unicode MS" w:hint="eastAsia"/>
          <w:b/>
          <w:color w:val="5F5F5F"/>
          <w:sz w:val="18"/>
        </w:rPr>
        <w:t>〉〉</w:t>
      </w:r>
    </w:p>
    <w:p w14:paraId="41C62638" w14:textId="77777777" w:rsidR="003F5AC4" w:rsidRPr="003F5AC4" w:rsidRDefault="003F5AC4" w:rsidP="0058050C">
      <w:pPr>
        <w:jc w:val="right"/>
        <w:rPr>
          <w:rFonts w:ascii="Arial Unicode MS" w:eastAsia="SimSun" w:hAnsi="Arial Unicode MS"/>
          <w:b/>
          <w:color w:val="5F5F5F"/>
          <w:sz w:val="18"/>
        </w:rPr>
      </w:pPr>
    </w:p>
    <w:p w14:paraId="78C7697F" w14:textId="4F59ABDC" w:rsidR="0058050C" w:rsidRPr="00B8666A" w:rsidRDefault="00421887" w:rsidP="00CF1237">
      <w:pPr>
        <w:tabs>
          <w:tab w:val="num" w:pos="960"/>
        </w:tabs>
        <w:adjustRightInd w:val="0"/>
        <w:snapToGrid w:val="0"/>
        <w:spacing w:afterLines="50" w:after="180"/>
        <w:ind w:left="198" w:hanging="198"/>
        <w:jc w:val="both"/>
        <w:rPr>
          <w:rFonts w:ascii="標楷體" w:eastAsia="標楷體" w:hAnsi="標楷體"/>
          <w:b/>
          <w:bCs/>
          <w:color w:val="993300"/>
          <w:szCs w:val="20"/>
        </w:rPr>
      </w:pPr>
      <w:r w:rsidRPr="00421887">
        <w:rPr>
          <w:rFonts w:ascii="Arial Unicode MS" w:hAnsi="Arial Unicode MS" w:hint="eastAsia"/>
          <w:b/>
          <w:bCs/>
          <w:color w:val="990000"/>
          <w:szCs w:val="20"/>
        </w:rPr>
        <w:t>【</w:t>
      </w:r>
      <w:r w:rsidR="00073E66" w:rsidRPr="00A85B3D">
        <w:rPr>
          <w:rFonts w:ascii="Arial Unicode MS" w:hAnsi="Arial Unicode MS" w:hint="eastAsia"/>
          <w:b/>
          <w:bCs/>
          <w:color w:val="990000"/>
          <w:szCs w:val="20"/>
        </w:rPr>
        <w:t>法律法規</w:t>
      </w:r>
      <w:r w:rsidRPr="00421887">
        <w:rPr>
          <w:rFonts w:ascii="Arial Unicode MS" w:hAnsi="Arial Unicode MS" w:hint="eastAsia"/>
          <w:b/>
          <w:bCs/>
          <w:color w:val="990000"/>
          <w:szCs w:val="20"/>
        </w:rPr>
        <w:t>】</w:t>
      </w:r>
      <w:r w:rsidRPr="00B8666A">
        <w:rPr>
          <w:rFonts w:ascii="標楷體" w:eastAsia="標楷體" w:hAnsi="標楷體" w:hint="eastAsia"/>
          <w:bCs/>
          <w:color w:val="000000"/>
          <w:kern w:val="0"/>
          <w:sz w:val="32"/>
          <w:szCs w:val="22"/>
          <w14:shadow w14:blurRad="50800" w14:dist="38100" w14:dir="2700000" w14:sx="100000" w14:sy="100000" w14:kx="0" w14:ky="0" w14:algn="tl">
            <w14:srgbClr w14:val="000000">
              <w14:alpha w14:val="60000"/>
            </w14:srgbClr>
          </w14:shadow>
        </w:rPr>
        <w:t>中華人民共和國契稅法</w:t>
      </w:r>
    </w:p>
    <w:p w14:paraId="152717FD" w14:textId="527A5177" w:rsidR="0058050C" w:rsidRPr="00E9022C" w:rsidRDefault="00421887" w:rsidP="0058050C">
      <w:pPr>
        <w:tabs>
          <w:tab w:val="num" w:pos="960"/>
        </w:tabs>
        <w:ind w:left="200" w:hangingChars="100" w:hanging="200"/>
        <w:rPr>
          <w:rFonts w:ascii="Arial Unicode MS" w:hAnsi="Arial Unicode MS"/>
          <w:color w:val="333333"/>
        </w:rPr>
      </w:pPr>
      <w:r w:rsidRPr="00421887">
        <w:rPr>
          <w:rFonts w:ascii="Arial Unicode MS" w:hAnsi="Arial Unicode MS" w:hint="eastAsia"/>
          <w:b/>
          <w:color w:val="990000"/>
        </w:rPr>
        <w:t>【發布單位】</w:t>
      </w:r>
      <w:r w:rsidRPr="00421887">
        <w:rPr>
          <w:rFonts w:ascii="Arial Unicode MS" w:hAnsi="Arial Unicode MS" w:hint="eastAsia"/>
          <w:sz w:val="18"/>
          <w:szCs w:val="20"/>
        </w:rPr>
        <w:t>全國人民代表大會常務委員會</w:t>
      </w:r>
    </w:p>
    <w:p w14:paraId="17CFF94A" w14:textId="21B232D6" w:rsidR="0058050C" w:rsidRPr="00177DCB" w:rsidRDefault="00421887" w:rsidP="0058050C">
      <w:pPr>
        <w:tabs>
          <w:tab w:val="num" w:pos="960"/>
        </w:tabs>
        <w:rPr>
          <w:rFonts w:ascii="Arial Unicode MS" w:hAnsi="Arial Unicode MS"/>
          <w:bCs/>
          <w:color w:val="333333"/>
          <w:szCs w:val="20"/>
        </w:rPr>
      </w:pPr>
      <w:r w:rsidRPr="00421887">
        <w:rPr>
          <w:rFonts w:ascii="Arial Unicode MS" w:hAnsi="Arial Unicode MS" w:hint="eastAsia"/>
          <w:b/>
          <w:color w:val="990000"/>
          <w:szCs w:val="20"/>
        </w:rPr>
        <w:t>【發布</w:t>
      </w:r>
      <w:r w:rsidRPr="00421887">
        <w:rPr>
          <w:rFonts w:ascii="Arial Unicode MS" w:hAnsi="Arial Unicode MS"/>
          <w:b/>
          <w:color w:val="990000"/>
          <w:szCs w:val="20"/>
        </w:rPr>
        <w:t>/</w:t>
      </w:r>
      <w:r w:rsidRPr="00421887">
        <w:rPr>
          <w:rFonts w:ascii="Arial Unicode MS" w:hAnsi="Arial Unicode MS" w:hint="eastAsia"/>
          <w:b/>
          <w:color w:val="990000"/>
          <w:szCs w:val="20"/>
        </w:rPr>
        <w:t>修正】</w:t>
      </w:r>
      <w:r w:rsidRPr="00421887">
        <w:rPr>
          <w:rFonts w:ascii="Arial Unicode MS" w:hAnsi="Arial Unicode MS"/>
          <w:bCs/>
          <w:color w:val="000000"/>
          <w:szCs w:val="20"/>
        </w:rPr>
        <w:t>2020</w:t>
      </w:r>
      <w:r w:rsidRPr="00421887">
        <w:rPr>
          <w:rFonts w:ascii="Arial Unicode MS" w:hAnsi="Arial Unicode MS" w:hint="eastAsia"/>
          <w:bCs/>
          <w:color w:val="000000"/>
          <w:szCs w:val="20"/>
        </w:rPr>
        <w:t>年</w:t>
      </w:r>
      <w:r w:rsidRPr="00421887">
        <w:rPr>
          <w:rFonts w:ascii="Arial Unicode MS" w:hAnsi="Arial Unicode MS"/>
          <w:bCs/>
          <w:color w:val="000000"/>
          <w:szCs w:val="20"/>
        </w:rPr>
        <w:t>8</w:t>
      </w:r>
      <w:r w:rsidRPr="00421887">
        <w:rPr>
          <w:rFonts w:ascii="Arial Unicode MS" w:hAnsi="Arial Unicode MS" w:hint="eastAsia"/>
          <w:bCs/>
          <w:color w:val="000000"/>
          <w:szCs w:val="20"/>
        </w:rPr>
        <w:t>月</w:t>
      </w:r>
      <w:r w:rsidRPr="00421887">
        <w:rPr>
          <w:rFonts w:ascii="Arial Unicode MS" w:hAnsi="Arial Unicode MS"/>
          <w:bCs/>
          <w:color w:val="000000"/>
          <w:szCs w:val="20"/>
        </w:rPr>
        <w:t>11</w:t>
      </w:r>
      <w:r w:rsidRPr="00421887">
        <w:rPr>
          <w:rFonts w:ascii="Arial Unicode MS" w:hAnsi="Arial Unicode MS" w:hint="eastAsia"/>
          <w:bCs/>
          <w:color w:val="000000"/>
          <w:szCs w:val="20"/>
        </w:rPr>
        <w:t>日</w:t>
      </w:r>
    </w:p>
    <w:p w14:paraId="25C1FF88" w14:textId="0E2BAFA5" w:rsidR="007335B7" w:rsidRDefault="00421887" w:rsidP="0058050C">
      <w:pPr>
        <w:ind w:left="1401" w:hangingChars="700" w:hanging="1401"/>
        <w:rPr>
          <w:rFonts w:ascii="Arial Unicode MS" w:eastAsia="SimSun" w:hAnsi="Arial Unicode MS"/>
        </w:rPr>
      </w:pPr>
      <w:r w:rsidRPr="00421887">
        <w:rPr>
          <w:rFonts w:ascii="Arial Unicode MS" w:hAnsi="Arial Unicode MS" w:hint="eastAsia"/>
          <w:b/>
          <w:color w:val="990000"/>
        </w:rPr>
        <w:t>【實施日期】</w:t>
      </w:r>
      <w:r w:rsidRPr="00421887">
        <w:rPr>
          <w:rFonts w:ascii="Arial Unicode MS" w:hAnsi="Arial Unicode MS"/>
          <w:bCs/>
          <w:color w:val="000000"/>
        </w:rPr>
        <w:t>2021</w:t>
      </w:r>
      <w:r w:rsidRPr="00421887">
        <w:rPr>
          <w:rFonts w:ascii="Arial Unicode MS" w:hAnsi="Arial Unicode MS" w:hint="eastAsia"/>
          <w:bCs/>
          <w:color w:val="000000"/>
        </w:rPr>
        <w:t>年</w:t>
      </w:r>
      <w:r w:rsidRPr="00421887">
        <w:rPr>
          <w:rFonts w:ascii="Arial Unicode MS" w:hAnsi="Arial Unicode MS"/>
          <w:bCs/>
          <w:color w:val="000000"/>
        </w:rPr>
        <w:t>9</w:t>
      </w:r>
      <w:r w:rsidRPr="00421887">
        <w:rPr>
          <w:rFonts w:ascii="Arial Unicode MS" w:hAnsi="Arial Unicode MS" w:hint="eastAsia"/>
          <w:bCs/>
          <w:color w:val="000000"/>
        </w:rPr>
        <w:t>月</w:t>
      </w:r>
      <w:r w:rsidRPr="00421887">
        <w:rPr>
          <w:rFonts w:ascii="Arial Unicode MS" w:hAnsi="Arial Unicode MS"/>
          <w:bCs/>
          <w:color w:val="000000"/>
        </w:rPr>
        <w:t>1</w:t>
      </w:r>
      <w:r w:rsidRPr="00421887">
        <w:rPr>
          <w:rFonts w:ascii="Arial Unicode MS" w:hAnsi="Arial Unicode MS" w:hint="eastAsia"/>
          <w:bCs/>
          <w:color w:val="000000"/>
        </w:rPr>
        <w:t>日</w:t>
      </w:r>
    </w:p>
    <w:p w14:paraId="234CB0A4" w14:textId="77777777" w:rsidR="00BF6FA8" w:rsidRDefault="00BF6FA8" w:rsidP="0058050C">
      <w:pPr>
        <w:ind w:left="1400" w:hangingChars="700" w:hanging="1400"/>
        <w:rPr>
          <w:rFonts w:ascii="Arial Unicode MS" w:hAnsi="Arial Unicode MS"/>
        </w:rPr>
      </w:pPr>
    </w:p>
    <w:p w14:paraId="4C772FF7" w14:textId="02036D36" w:rsidR="0058050C" w:rsidRPr="00334965" w:rsidRDefault="00421887" w:rsidP="00BF6FA8">
      <w:pPr>
        <w:pStyle w:val="1"/>
        <w:spacing w:beforeLines="30" w:before="108" w:beforeAutospacing="0" w:afterLines="30" w:after="108" w:afterAutospacing="0"/>
        <w:rPr>
          <w:color w:val="990000"/>
        </w:rPr>
      </w:pPr>
      <w:r w:rsidRPr="00421887">
        <w:rPr>
          <w:rFonts w:hint="eastAsia"/>
          <w:color w:val="990000"/>
        </w:rPr>
        <w:t>【法規沿革】</w:t>
      </w:r>
    </w:p>
    <w:p w14:paraId="00CA533E" w14:textId="07C80930" w:rsidR="007335B7" w:rsidRPr="00DA04B9" w:rsidRDefault="00421887" w:rsidP="0058050C">
      <w:pPr>
        <w:ind w:leftChars="59" w:left="118"/>
        <w:rPr>
          <w:rFonts w:ascii="Arial Unicode MS" w:hAnsi="Arial Unicode MS"/>
          <w:bCs/>
          <w:color w:val="000000"/>
          <w:sz w:val="18"/>
          <w:szCs w:val="26"/>
        </w:rPr>
      </w:pPr>
      <w:r w:rsidRPr="00DA04B9">
        <w:rPr>
          <w:rFonts w:ascii="Arial Unicode MS" w:hAnsi="Arial Unicode MS" w:hint="eastAsia"/>
          <w:bCs/>
          <w:color w:val="000000"/>
          <w:sz w:val="18"/>
          <w:szCs w:val="26"/>
        </w:rPr>
        <w:t>‧</w:t>
      </w:r>
      <w:r w:rsidRPr="00DA04B9">
        <w:rPr>
          <w:rFonts w:ascii="Arial Unicode MS" w:hAnsi="Arial Unicode MS"/>
          <w:bCs/>
          <w:color w:val="000000"/>
          <w:sz w:val="18"/>
          <w:szCs w:val="26"/>
        </w:rPr>
        <w:t>2020</w:t>
      </w:r>
      <w:r w:rsidRPr="00DA04B9">
        <w:rPr>
          <w:rFonts w:ascii="Arial Unicode MS" w:hAnsi="Arial Unicode MS" w:hint="eastAsia"/>
          <w:bCs/>
          <w:color w:val="000000"/>
          <w:sz w:val="18"/>
          <w:szCs w:val="26"/>
        </w:rPr>
        <w:t>年</w:t>
      </w:r>
      <w:r w:rsidRPr="00DA04B9">
        <w:rPr>
          <w:rFonts w:ascii="Arial Unicode MS" w:hAnsi="Arial Unicode MS"/>
          <w:bCs/>
          <w:color w:val="000000"/>
          <w:sz w:val="18"/>
          <w:szCs w:val="26"/>
        </w:rPr>
        <w:t>8</w:t>
      </w:r>
      <w:r w:rsidRPr="00DA04B9">
        <w:rPr>
          <w:rFonts w:ascii="Arial Unicode MS" w:hAnsi="Arial Unicode MS" w:hint="eastAsia"/>
          <w:bCs/>
          <w:color w:val="000000"/>
          <w:sz w:val="18"/>
          <w:szCs w:val="26"/>
        </w:rPr>
        <w:t>月</w:t>
      </w:r>
      <w:r w:rsidRPr="00DA04B9">
        <w:rPr>
          <w:rFonts w:ascii="Arial Unicode MS" w:hAnsi="Arial Unicode MS"/>
          <w:bCs/>
          <w:color w:val="000000"/>
          <w:sz w:val="18"/>
          <w:szCs w:val="26"/>
        </w:rPr>
        <w:t>11</w:t>
      </w:r>
      <w:r w:rsidRPr="00DA04B9">
        <w:rPr>
          <w:rFonts w:ascii="Arial Unicode MS" w:hAnsi="Arial Unicode MS" w:hint="eastAsia"/>
          <w:bCs/>
          <w:color w:val="000000"/>
          <w:sz w:val="18"/>
          <w:szCs w:val="26"/>
        </w:rPr>
        <w:t>日中華人民共和國第十三屆全國人民代表大會常務委員會第二十一次會議通過，自</w:t>
      </w:r>
      <w:r w:rsidRPr="00DA04B9">
        <w:rPr>
          <w:rFonts w:ascii="Arial Unicode MS" w:hAnsi="Arial Unicode MS"/>
          <w:bCs/>
          <w:color w:val="000000"/>
          <w:sz w:val="18"/>
          <w:szCs w:val="26"/>
        </w:rPr>
        <w:t>2021</w:t>
      </w:r>
      <w:r w:rsidRPr="00DA04B9">
        <w:rPr>
          <w:rFonts w:ascii="Arial Unicode MS" w:hAnsi="Arial Unicode MS" w:hint="eastAsia"/>
          <w:bCs/>
          <w:color w:val="000000"/>
          <w:sz w:val="18"/>
          <w:szCs w:val="26"/>
        </w:rPr>
        <w:t>年</w:t>
      </w:r>
      <w:r w:rsidRPr="00DA04B9">
        <w:rPr>
          <w:rFonts w:ascii="Arial Unicode MS" w:hAnsi="Arial Unicode MS"/>
          <w:bCs/>
          <w:color w:val="000000"/>
          <w:sz w:val="18"/>
          <w:szCs w:val="26"/>
        </w:rPr>
        <w:t>9</w:t>
      </w:r>
      <w:r w:rsidRPr="00DA04B9">
        <w:rPr>
          <w:rFonts w:ascii="Arial Unicode MS" w:hAnsi="Arial Unicode MS" w:hint="eastAsia"/>
          <w:bCs/>
          <w:color w:val="000000"/>
          <w:sz w:val="18"/>
          <w:szCs w:val="26"/>
        </w:rPr>
        <w:t>月</w:t>
      </w:r>
      <w:r w:rsidRPr="00DA04B9">
        <w:rPr>
          <w:rFonts w:ascii="Arial Unicode MS" w:hAnsi="Arial Unicode MS"/>
          <w:bCs/>
          <w:color w:val="000000"/>
          <w:sz w:val="18"/>
          <w:szCs w:val="26"/>
        </w:rPr>
        <w:t>1</w:t>
      </w:r>
      <w:r w:rsidRPr="00DA04B9">
        <w:rPr>
          <w:rFonts w:ascii="Arial Unicode MS" w:hAnsi="Arial Unicode MS" w:hint="eastAsia"/>
          <w:bCs/>
          <w:color w:val="000000"/>
          <w:sz w:val="18"/>
          <w:szCs w:val="26"/>
        </w:rPr>
        <w:t>日起施行</w:t>
      </w:r>
    </w:p>
    <w:p w14:paraId="5B50AC29" w14:textId="1E7E664A" w:rsidR="003C7F50" w:rsidRPr="003F5AC4" w:rsidRDefault="003C7F50" w:rsidP="003C7F50">
      <w:pPr>
        <w:rPr>
          <w:rFonts w:ascii="Arial Unicode MS" w:hAnsi="Arial Unicode MS"/>
        </w:rPr>
      </w:pPr>
    </w:p>
    <w:p w14:paraId="40E97D6E" w14:textId="3D357DB1" w:rsidR="003C7F50" w:rsidRPr="00B8666A" w:rsidRDefault="00421887" w:rsidP="00BF6FA8">
      <w:pPr>
        <w:pStyle w:val="1"/>
        <w:spacing w:beforeLines="30" w:before="108" w:beforeAutospacing="0" w:afterLines="30" w:after="108" w:afterAutospacing="0"/>
        <w:rPr>
          <w:color w:val="990000"/>
          <w:szCs w:val="27"/>
        </w:rPr>
      </w:pPr>
      <w:r w:rsidRPr="003F5AC4">
        <w:rPr>
          <w:rFonts w:hint="eastAsia"/>
          <w:color w:val="990000"/>
        </w:rPr>
        <w:t>【法規內容】</w:t>
      </w:r>
    </w:p>
    <w:p w14:paraId="2AF80797" w14:textId="2BFEF90A" w:rsidR="007335B7" w:rsidRPr="003F5AC4" w:rsidRDefault="00421887" w:rsidP="00BF6FA8">
      <w:pPr>
        <w:pStyle w:val="2"/>
      </w:pPr>
      <w:bookmarkStart w:id="2" w:name="a1"/>
      <w:bookmarkEnd w:id="2"/>
      <w:r w:rsidRPr="003F5AC4">
        <w:rPr>
          <w:rFonts w:hint="eastAsia"/>
        </w:rPr>
        <w:t>第</w:t>
      </w:r>
      <w:r w:rsidRPr="003F5AC4">
        <w:t>1</w:t>
      </w:r>
      <w:r w:rsidRPr="003F5AC4">
        <w:rPr>
          <w:rFonts w:hint="eastAsia"/>
        </w:rPr>
        <w:t>條</w:t>
      </w:r>
    </w:p>
    <w:p w14:paraId="35B255EA" w14:textId="1FBD2196" w:rsidR="007335B7" w:rsidRPr="003F5AC4" w:rsidRDefault="00421887" w:rsidP="00BF6FA8">
      <w:pPr>
        <w:ind w:left="142"/>
        <w:rPr>
          <w:rFonts w:ascii="Arial Unicode MS" w:hAnsi="Arial Unicode MS"/>
        </w:rPr>
      </w:pPr>
      <w:r w:rsidRPr="003F5AC4">
        <w:rPr>
          <w:rFonts w:ascii="Arial Unicode MS" w:hAnsi="Arial Unicode MS" w:hint="eastAsia"/>
        </w:rPr>
        <w:t xml:space="preserve">　　在中華人民共和國境內轉移土地、房屋權屬，承受的單位和個人為契稅的納稅人，應當依照本法規定繳納契稅。</w:t>
      </w:r>
    </w:p>
    <w:p w14:paraId="39EE655A" w14:textId="18B495AE" w:rsidR="007335B7" w:rsidRPr="003F5AC4" w:rsidRDefault="00421887" w:rsidP="00BF6FA8">
      <w:pPr>
        <w:pStyle w:val="2"/>
      </w:pPr>
      <w:bookmarkStart w:id="3" w:name="a2"/>
      <w:bookmarkEnd w:id="3"/>
      <w:r w:rsidRPr="003F5AC4">
        <w:rPr>
          <w:rFonts w:hint="eastAsia"/>
        </w:rPr>
        <w:t>第</w:t>
      </w:r>
      <w:r w:rsidRPr="003F5AC4">
        <w:t>2</w:t>
      </w:r>
      <w:r w:rsidRPr="003F5AC4">
        <w:rPr>
          <w:rFonts w:hint="eastAsia"/>
        </w:rPr>
        <w:t>條</w:t>
      </w:r>
    </w:p>
    <w:p w14:paraId="076B4A93" w14:textId="1F453BC3" w:rsidR="007335B7" w:rsidRPr="003F5AC4" w:rsidRDefault="00421887" w:rsidP="00BF6FA8">
      <w:pPr>
        <w:ind w:left="142"/>
        <w:rPr>
          <w:rFonts w:ascii="Arial Unicode MS" w:hAnsi="Arial Unicode MS"/>
        </w:rPr>
      </w:pPr>
      <w:r w:rsidRPr="003F5AC4">
        <w:rPr>
          <w:rFonts w:ascii="Arial Unicode MS" w:hAnsi="Arial Unicode MS" w:hint="eastAsia"/>
        </w:rPr>
        <w:t xml:space="preserve">　　本法所稱轉移土地、房屋權屬，是指下列行為：</w:t>
      </w:r>
    </w:p>
    <w:p w14:paraId="70F6B812" w14:textId="16F4152E" w:rsidR="00816B42" w:rsidRDefault="00421887" w:rsidP="00BF6FA8">
      <w:pPr>
        <w:ind w:left="142"/>
        <w:rPr>
          <w:rFonts w:ascii="Arial Unicode MS" w:hAnsi="Arial Unicode MS"/>
        </w:rPr>
      </w:pPr>
      <w:r w:rsidRPr="003F5AC4">
        <w:rPr>
          <w:rFonts w:ascii="Arial Unicode MS" w:hAnsi="Arial Unicode MS" w:hint="eastAsia"/>
        </w:rPr>
        <w:t xml:space="preserve">　　（一）土地使用權出讓</w:t>
      </w:r>
      <w:r>
        <w:rPr>
          <w:rFonts w:ascii="Arial Unicode MS" w:hAnsi="Arial Unicode MS" w:hint="eastAsia"/>
        </w:rPr>
        <w:t>；</w:t>
      </w:r>
    </w:p>
    <w:p w14:paraId="60BE1076" w14:textId="4B2AD65E" w:rsidR="00816B42" w:rsidRDefault="00421887" w:rsidP="00BF6FA8">
      <w:pPr>
        <w:ind w:left="142"/>
        <w:rPr>
          <w:rFonts w:ascii="Arial Unicode MS" w:hAnsi="Arial Unicode MS"/>
        </w:rPr>
      </w:pPr>
      <w:r w:rsidRPr="003F5AC4">
        <w:rPr>
          <w:rFonts w:ascii="Arial Unicode MS" w:hAnsi="Arial Unicode MS" w:hint="eastAsia"/>
        </w:rPr>
        <w:t xml:space="preserve">　　（二）土地使用權轉讓，包括出售、贈與、互換</w:t>
      </w:r>
      <w:r>
        <w:rPr>
          <w:rFonts w:ascii="Arial Unicode MS" w:hAnsi="Arial Unicode MS" w:hint="eastAsia"/>
        </w:rPr>
        <w:t>；</w:t>
      </w:r>
    </w:p>
    <w:p w14:paraId="2CF21C29" w14:textId="429F8E60" w:rsidR="007335B7" w:rsidRPr="003F5AC4" w:rsidRDefault="00421887" w:rsidP="00BF6FA8">
      <w:pPr>
        <w:ind w:left="142"/>
        <w:rPr>
          <w:rFonts w:ascii="Arial Unicode MS" w:hAnsi="Arial Unicode MS"/>
        </w:rPr>
      </w:pPr>
      <w:r w:rsidRPr="003F5AC4">
        <w:rPr>
          <w:rFonts w:ascii="Arial Unicode MS" w:hAnsi="Arial Unicode MS" w:hint="eastAsia"/>
        </w:rPr>
        <w:t xml:space="preserve">　　（三）房屋買賣、贈與、互換。</w:t>
      </w:r>
    </w:p>
    <w:p w14:paraId="2CC41FC9" w14:textId="0B1A5347" w:rsidR="007335B7" w:rsidRPr="003F5AC4" w:rsidRDefault="00421887" w:rsidP="00BF6FA8">
      <w:pPr>
        <w:ind w:left="142"/>
        <w:rPr>
          <w:rFonts w:ascii="Arial Unicode MS" w:hAnsi="Arial Unicode MS"/>
          <w:color w:val="17365D"/>
        </w:rPr>
      </w:pPr>
      <w:r w:rsidRPr="003F5AC4">
        <w:rPr>
          <w:rFonts w:ascii="Arial Unicode MS" w:hAnsi="Arial Unicode MS" w:hint="eastAsia"/>
          <w:color w:val="17365D"/>
        </w:rPr>
        <w:t xml:space="preserve">　　前款第二項土地使用權轉讓，不包括土地承包經營權和土地經營權的轉移。</w:t>
      </w:r>
    </w:p>
    <w:p w14:paraId="51EC79F9" w14:textId="7EBB5FBC" w:rsidR="007335B7" w:rsidRPr="003F5AC4" w:rsidRDefault="00421887" w:rsidP="00BF6FA8">
      <w:pPr>
        <w:ind w:left="142"/>
        <w:rPr>
          <w:rFonts w:ascii="Arial Unicode MS" w:hAnsi="Arial Unicode MS"/>
        </w:rPr>
      </w:pPr>
      <w:r w:rsidRPr="003F5AC4">
        <w:rPr>
          <w:rFonts w:ascii="Arial Unicode MS" w:hAnsi="Arial Unicode MS" w:hint="eastAsia"/>
        </w:rPr>
        <w:t xml:space="preserve">　　以作價投資（入股）、償還債務、劃轉、獎勵等方式轉移土地、房屋權屬的，應當依照本法規定徵收契稅。</w:t>
      </w:r>
    </w:p>
    <w:p w14:paraId="34A21F87" w14:textId="0FE656B9" w:rsidR="007335B7" w:rsidRPr="003F5AC4" w:rsidRDefault="00421887" w:rsidP="00BF6FA8">
      <w:pPr>
        <w:pStyle w:val="2"/>
      </w:pPr>
      <w:bookmarkStart w:id="4" w:name="a3"/>
      <w:bookmarkEnd w:id="4"/>
      <w:r w:rsidRPr="003F5AC4">
        <w:rPr>
          <w:rFonts w:hint="eastAsia"/>
        </w:rPr>
        <w:t>第</w:t>
      </w:r>
      <w:r w:rsidRPr="003F5AC4">
        <w:t>3</w:t>
      </w:r>
      <w:r w:rsidRPr="003F5AC4">
        <w:rPr>
          <w:rFonts w:hint="eastAsia"/>
        </w:rPr>
        <w:t>條</w:t>
      </w:r>
    </w:p>
    <w:p w14:paraId="54F209CF" w14:textId="2AB49E94" w:rsidR="007335B7" w:rsidRPr="003F5AC4" w:rsidRDefault="00421887" w:rsidP="00BF6FA8">
      <w:pPr>
        <w:ind w:left="142"/>
        <w:rPr>
          <w:rFonts w:ascii="Arial Unicode MS" w:hAnsi="Arial Unicode MS"/>
        </w:rPr>
      </w:pPr>
      <w:r w:rsidRPr="003F5AC4">
        <w:rPr>
          <w:rFonts w:ascii="Arial Unicode MS" w:hAnsi="Arial Unicode MS" w:hint="eastAsia"/>
        </w:rPr>
        <w:t xml:space="preserve">　　契稅稅率為百分之三至百分之五。</w:t>
      </w:r>
    </w:p>
    <w:p w14:paraId="16872827" w14:textId="68D14DD8" w:rsidR="007335B7" w:rsidRPr="003F5AC4" w:rsidRDefault="00421887" w:rsidP="00BF6FA8">
      <w:pPr>
        <w:ind w:left="142"/>
        <w:rPr>
          <w:rFonts w:ascii="Arial Unicode MS" w:hAnsi="Arial Unicode MS"/>
          <w:color w:val="17365D"/>
        </w:rPr>
      </w:pPr>
      <w:r w:rsidRPr="003F5AC4">
        <w:rPr>
          <w:rFonts w:ascii="Arial Unicode MS" w:hAnsi="Arial Unicode MS" w:hint="eastAsia"/>
          <w:color w:val="17365D"/>
        </w:rPr>
        <w:t xml:space="preserve">　　契稅的具體適用稅率，由省、自治區、直轄市人民政府在前款規定的稅率幅度內提出，報同級人民代表大會常務委員會決定，並報全國人民代表大會常務委員會和國務院備案。</w:t>
      </w:r>
    </w:p>
    <w:p w14:paraId="1F2B65A9" w14:textId="7B68374B" w:rsidR="007335B7" w:rsidRPr="003F5AC4" w:rsidRDefault="00421887" w:rsidP="00BF6FA8">
      <w:pPr>
        <w:ind w:left="142"/>
        <w:rPr>
          <w:rFonts w:ascii="Arial Unicode MS" w:hAnsi="Arial Unicode MS"/>
        </w:rPr>
      </w:pPr>
      <w:r w:rsidRPr="003F5AC4">
        <w:rPr>
          <w:rFonts w:ascii="Arial Unicode MS" w:hAnsi="Arial Unicode MS" w:hint="eastAsia"/>
        </w:rPr>
        <w:t xml:space="preserve">　　省、自治區、直轄市可以依照前款規定的程式對不同主體、不同地區、不同類型的住房的權屬轉移確定差別稅率。</w:t>
      </w:r>
    </w:p>
    <w:p w14:paraId="03CE50FC" w14:textId="6524AC58" w:rsidR="007335B7" w:rsidRPr="003F5AC4" w:rsidRDefault="00421887" w:rsidP="00BF6FA8">
      <w:pPr>
        <w:pStyle w:val="2"/>
      </w:pPr>
      <w:bookmarkStart w:id="5" w:name="a4"/>
      <w:bookmarkEnd w:id="5"/>
      <w:r w:rsidRPr="003F5AC4">
        <w:rPr>
          <w:rFonts w:hint="eastAsia"/>
        </w:rPr>
        <w:t>第</w:t>
      </w:r>
      <w:r w:rsidRPr="003F5AC4">
        <w:t>4</w:t>
      </w:r>
      <w:r w:rsidRPr="003F5AC4">
        <w:rPr>
          <w:rFonts w:hint="eastAsia"/>
        </w:rPr>
        <w:t>條</w:t>
      </w:r>
    </w:p>
    <w:p w14:paraId="46B9EA52" w14:textId="236A749B" w:rsidR="007335B7" w:rsidRPr="003F5AC4" w:rsidRDefault="00421887" w:rsidP="00BF6FA8">
      <w:pPr>
        <w:ind w:left="142"/>
        <w:rPr>
          <w:rFonts w:ascii="Arial Unicode MS" w:hAnsi="Arial Unicode MS"/>
        </w:rPr>
      </w:pPr>
      <w:r w:rsidRPr="003F5AC4">
        <w:rPr>
          <w:rFonts w:ascii="Arial Unicode MS" w:hAnsi="Arial Unicode MS" w:hint="eastAsia"/>
        </w:rPr>
        <w:t xml:space="preserve">　　契稅的計稅依據：</w:t>
      </w:r>
    </w:p>
    <w:p w14:paraId="392E533D" w14:textId="7936CAB3" w:rsidR="00816B42" w:rsidRDefault="00421887" w:rsidP="00BF6FA8">
      <w:pPr>
        <w:ind w:left="142"/>
        <w:rPr>
          <w:rFonts w:ascii="Arial Unicode MS" w:hAnsi="Arial Unicode MS"/>
        </w:rPr>
      </w:pPr>
      <w:r w:rsidRPr="003F5AC4">
        <w:rPr>
          <w:rFonts w:ascii="Arial Unicode MS" w:hAnsi="Arial Unicode MS" w:hint="eastAsia"/>
        </w:rPr>
        <w:t xml:space="preserve">　　（一）土地使用權出讓、出售，房屋買賣，為土地、房屋權屬轉移合同確定的成交價格，包括應交付的貨幣以及實物、其他經濟利益對應的價款</w:t>
      </w:r>
      <w:r>
        <w:rPr>
          <w:rFonts w:ascii="Arial Unicode MS" w:hAnsi="Arial Unicode MS" w:hint="eastAsia"/>
        </w:rPr>
        <w:t>；</w:t>
      </w:r>
    </w:p>
    <w:p w14:paraId="3B4783F7" w14:textId="6496695E" w:rsidR="00816B42" w:rsidRDefault="00421887" w:rsidP="00BF6FA8">
      <w:pPr>
        <w:ind w:left="142"/>
        <w:rPr>
          <w:rFonts w:ascii="Arial Unicode MS" w:hAnsi="Arial Unicode MS"/>
        </w:rPr>
      </w:pPr>
      <w:r w:rsidRPr="003F5AC4">
        <w:rPr>
          <w:rFonts w:ascii="Arial Unicode MS" w:hAnsi="Arial Unicode MS" w:hint="eastAsia"/>
        </w:rPr>
        <w:t xml:space="preserve">　　（二）土地使用權互換、房屋互換，為所互換的土地使用權、房屋價格的差額</w:t>
      </w:r>
      <w:r>
        <w:rPr>
          <w:rFonts w:ascii="Arial Unicode MS" w:hAnsi="Arial Unicode MS" w:hint="eastAsia"/>
        </w:rPr>
        <w:t>；</w:t>
      </w:r>
    </w:p>
    <w:p w14:paraId="60E0A9E4" w14:textId="5CFF04B9" w:rsidR="007335B7" w:rsidRPr="003F5AC4" w:rsidRDefault="00421887" w:rsidP="00BF6FA8">
      <w:pPr>
        <w:ind w:left="142"/>
        <w:rPr>
          <w:rFonts w:ascii="Arial Unicode MS" w:hAnsi="Arial Unicode MS"/>
        </w:rPr>
      </w:pPr>
      <w:r w:rsidRPr="003F5AC4">
        <w:rPr>
          <w:rFonts w:ascii="Arial Unicode MS" w:hAnsi="Arial Unicode MS" w:hint="eastAsia"/>
        </w:rPr>
        <w:t xml:space="preserve">　　（三）土地使用權贈與、房屋贈與以及其他沒有價格的轉移土地、房屋權屬行為，為稅務機關參照土地使</w:t>
      </w:r>
      <w:r w:rsidRPr="003F5AC4">
        <w:rPr>
          <w:rFonts w:ascii="Arial Unicode MS" w:hAnsi="Arial Unicode MS" w:hint="eastAsia"/>
        </w:rPr>
        <w:lastRenderedPageBreak/>
        <w:t>用權出售、房屋買賣的市場價格依法核定的價格。</w:t>
      </w:r>
    </w:p>
    <w:p w14:paraId="7D881505" w14:textId="7CEC02E4" w:rsidR="007335B7" w:rsidRPr="003F5AC4" w:rsidRDefault="00421887" w:rsidP="00BF6FA8">
      <w:pPr>
        <w:ind w:left="142"/>
        <w:rPr>
          <w:rFonts w:ascii="Arial Unicode MS" w:hAnsi="Arial Unicode MS"/>
          <w:color w:val="17365D"/>
        </w:rPr>
      </w:pPr>
      <w:r w:rsidRPr="003F5AC4">
        <w:rPr>
          <w:rFonts w:ascii="Arial Unicode MS" w:hAnsi="Arial Unicode MS" w:hint="eastAsia"/>
          <w:color w:val="17365D"/>
        </w:rPr>
        <w:t xml:space="preserve">　　納稅人申報的成交價格、互換價格差額明顯偏低且無正當理由的，由稅務機關依照《</w:t>
      </w:r>
      <w:hyperlink r:id="rId15" w:history="1">
        <w:r w:rsidRPr="003F5AC4">
          <w:rPr>
            <w:rStyle w:val="a3"/>
            <w:rFonts w:ascii="Arial Unicode MS" w:hAnsi="Arial Unicode MS" w:hint="eastAsia"/>
          </w:rPr>
          <w:t>中華人民共和國稅收徵收管理法</w:t>
        </w:r>
      </w:hyperlink>
      <w:r w:rsidRPr="003F5AC4">
        <w:rPr>
          <w:rFonts w:ascii="Arial Unicode MS" w:hAnsi="Arial Unicode MS" w:hint="eastAsia"/>
          <w:color w:val="17365D"/>
        </w:rPr>
        <w:t>》的規定核定。</w:t>
      </w:r>
    </w:p>
    <w:p w14:paraId="78EE7947" w14:textId="3E3DE8EB" w:rsidR="007335B7" w:rsidRPr="003F5AC4" w:rsidRDefault="00421887" w:rsidP="00BF6FA8">
      <w:pPr>
        <w:pStyle w:val="2"/>
      </w:pPr>
      <w:bookmarkStart w:id="6" w:name="a5"/>
      <w:bookmarkEnd w:id="6"/>
      <w:r w:rsidRPr="003F5AC4">
        <w:rPr>
          <w:rFonts w:hint="eastAsia"/>
        </w:rPr>
        <w:t>第</w:t>
      </w:r>
      <w:r w:rsidRPr="003F5AC4">
        <w:t>5</w:t>
      </w:r>
      <w:r w:rsidRPr="003F5AC4">
        <w:rPr>
          <w:rFonts w:hint="eastAsia"/>
        </w:rPr>
        <w:t>條</w:t>
      </w:r>
    </w:p>
    <w:p w14:paraId="2D0B0160" w14:textId="458785BC" w:rsidR="007335B7" w:rsidRPr="003F5AC4" w:rsidRDefault="00421887" w:rsidP="00BF6FA8">
      <w:pPr>
        <w:ind w:left="142"/>
        <w:rPr>
          <w:rFonts w:ascii="Arial Unicode MS" w:hAnsi="Arial Unicode MS"/>
        </w:rPr>
      </w:pPr>
      <w:r w:rsidRPr="003F5AC4">
        <w:rPr>
          <w:rFonts w:ascii="Arial Unicode MS" w:hAnsi="Arial Unicode MS" w:hint="eastAsia"/>
        </w:rPr>
        <w:t xml:space="preserve">　　契稅的應納稅額按照計稅依據乘以具體適用稅率計算。</w:t>
      </w:r>
    </w:p>
    <w:p w14:paraId="3EC6BDCC" w14:textId="37C5DD62" w:rsidR="007335B7" w:rsidRPr="003F5AC4" w:rsidRDefault="00421887" w:rsidP="00BF6FA8">
      <w:pPr>
        <w:pStyle w:val="2"/>
      </w:pPr>
      <w:bookmarkStart w:id="7" w:name="a6"/>
      <w:bookmarkEnd w:id="7"/>
      <w:r w:rsidRPr="003F5AC4">
        <w:rPr>
          <w:rFonts w:hint="eastAsia"/>
        </w:rPr>
        <w:t>第</w:t>
      </w:r>
      <w:r w:rsidRPr="003F5AC4">
        <w:t>6</w:t>
      </w:r>
      <w:r w:rsidRPr="003F5AC4">
        <w:rPr>
          <w:rFonts w:hint="eastAsia"/>
        </w:rPr>
        <w:t>條</w:t>
      </w:r>
    </w:p>
    <w:p w14:paraId="5F2AB08A" w14:textId="4B657151" w:rsidR="007335B7" w:rsidRPr="003F5AC4" w:rsidRDefault="00421887" w:rsidP="00BF6FA8">
      <w:pPr>
        <w:ind w:left="142"/>
        <w:rPr>
          <w:rFonts w:ascii="Arial Unicode MS" w:hAnsi="Arial Unicode MS"/>
        </w:rPr>
      </w:pPr>
      <w:r w:rsidRPr="003F5AC4">
        <w:rPr>
          <w:rFonts w:ascii="Arial Unicode MS" w:hAnsi="Arial Unicode MS" w:hint="eastAsia"/>
        </w:rPr>
        <w:t xml:space="preserve">　　有下列情形之一的，免征契稅：</w:t>
      </w:r>
    </w:p>
    <w:p w14:paraId="7746D292" w14:textId="4AE4DC99" w:rsidR="00816B42" w:rsidRDefault="00421887" w:rsidP="00BF6FA8">
      <w:pPr>
        <w:ind w:left="142"/>
        <w:rPr>
          <w:rFonts w:ascii="Arial Unicode MS" w:hAnsi="Arial Unicode MS"/>
        </w:rPr>
      </w:pPr>
      <w:r w:rsidRPr="003F5AC4">
        <w:rPr>
          <w:rFonts w:ascii="Arial Unicode MS" w:hAnsi="Arial Unicode MS" w:hint="eastAsia"/>
        </w:rPr>
        <w:t xml:space="preserve">　　（一）國家機關、事業單位、社會團體、軍事單位承受土地、房屋權屬用於辦公、教學、醫療、科研、軍事設施</w:t>
      </w:r>
      <w:r>
        <w:rPr>
          <w:rFonts w:ascii="Arial Unicode MS" w:hAnsi="Arial Unicode MS" w:hint="eastAsia"/>
        </w:rPr>
        <w:t>；</w:t>
      </w:r>
    </w:p>
    <w:p w14:paraId="3F379904" w14:textId="01B09D82" w:rsidR="00816B42" w:rsidRDefault="00421887" w:rsidP="00BF6FA8">
      <w:pPr>
        <w:ind w:left="142"/>
        <w:rPr>
          <w:rFonts w:ascii="Arial Unicode MS" w:hAnsi="Arial Unicode MS"/>
        </w:rPr>
      </w:pPr>
      <w:r w:rsidRPr="003F5AC4">
        <w:rPr>
          <w:rFonts w:ascii="Arial Unicode MS" w:hAnsi="Arial Unicode MS" w:hint="eastAsia"/>
        </w:rPr>
        <w:t xml:space="preserve">　　（二）非營利性的學校、醫療機構、社會福利機構承受土地、房屋權屬用於辦公、教學、醫療、科研、養老、救助</w:t>
      </w:r>
      <w:r>
        <w:rPr>
          <w:rFonts w:ascii="Arial Unicode MS" w:hAnsi="Arial Unicode MS" w:hint="eastAsia"/>
        </w:rPr>
        <w:t>；</w:t>
      </w:r>
    </w:p>
    <w:p w14:paraId="42F6BEF0" w14:textId="55D30854" w:rsidR="00816B42" w:rsidRDefault="00421887" w:rsidP="00BF6FA8">
      <w:pPr>
        <w:ind w:left="142"/>
        <w:rPr>
          <w:rFonts w:ascii="Arial Unicode MS" w:hAnsi="Arial Unicode MS"/>
        </w:rPr>
      </w:pPr>
      <w:r w:rsidRPr="003F5AC4">
        <w:rPr>
          <w:rFonts w:ascii="Arial Unicode MS" w:hAnsi="Arial Unicode MS" w:hint="eastAsia"/>
        </w:rPr>
        <w:t xml:space="preserve">　　（三）承受荒山、荒地、荒灘土地使用權用於農、林、牧、漁業生產</w:t>
      </w:r>
      <w:r>
        <w:rPr>
          <w:rFonts w:ascii="Arial Unicode MS" w:hAnsi="Arial Unicode MS" w:hint="eastAsia"/>
        </w:rPr>
        <w:t>；</w:t>
      </w:r>
    </w:p>
    <w:p w14:paraId="38CB907F" w14:textId="400AAF71" w:rsidR="00816B42" w:rsidRDefault="00421887" w:rsidP="00BF6FA8">
      <w:pPr>
        <w:ind w:left="142"/>
        <w:rPr>
          <w:rFonts w:ascii="Arial Unicode MS" w:hAnsi="Arial Unicode MS"/>
        </w:rPr>
      </w:pPr>
      <w:r w:rsidRPr="003F5AC4">
        <w:rPr>
          <w:rFonts w:ascii="Arial Unicode MS" w:hAnsi="Arial Unicode MS" w:hint="eastAsia"/>
        </w:rPr>
        <w:t xml:space="preserve">　　（四）婚姻關係存續期間夫妻之間變更土地、房屋權屬</w:t>
      </w:r>
      <w:r>
        <w:rPr>
          <w:rFonts w:ascii="Arial Unicode MS" w:hAnsi="Arial Unicode MS" w:hint="eastAsia"/>
        </w:rPr>
        <w:t>；</w:t>
      </w:r>
    </w:p>
    <w:p w14:paraId="7E6E823C" w14:textId="280C2619" w:rsidR="00816B42" w:rsidRDefault="00421887" w:rsidP="00BF6FA8">
      <w:pPr>
        <w:ind w:left="142"/>
        <w:rPr>
          <w:rFonts w:ascii="Arial Unicode MS" w:hAnsi="Arial Unicode MS"/>
        </w:rPr>
      </w:pPr>
      <w:r w:rsidRPr="003F5AC4">
        <w:rPr>
          <w:rFonts w:ascii="Arial Unicode MS" w:hAnsi="Arial Unicode MS" w:hint="eastAsia"/>
        </w:rPr>
        <w:t xml:space="preserve">　　（五）法定繼承人通過繼承承受土地、房屋權屬</w:t>
      </w:r>
      <w:r>
        <w:rPr>
          <w:rFonts w:ascii="Arial Unicode MS" w:hAnsi="Arial Unicode MS" w:hint="eastAsia"/>
        </w:rPr>
        <w:t>；</w:t>
      </w:r>
    </w:p>
    <w:p w14:paraId="5B73AFCF" w14:textId="253AB8A4" w:rsidR="007335B7" w:rsidRPr="003F5AC4" w:rsidRDefault="00421887" w:rsidP="00BF6FA8">
      <w:pPr>
        <w:ind w:left="142"/>
        <w:rPr>
          <w:rFonts w:ascii="Arial Unicode MS" w:hAnsi="Arial Unicode MS"/>
        </w:rPr>
      </w:pPr>
      <w:r w:rsidRPr="003F5AC4">
        <w:rPr>
          <w:rFonts w:ascii="Arial Unicode MS" w:hAnsi="Arial Unicode MS" w:hint="eastAsia"/>
        </w:rPr>
        <w:t xml:space="preserve">　　（六）依照法律規定應當予以免稅的外國駐華使館、領事館和國際組織駐華代表機構承受土地、房屋權屬。</w:t>
      </w:r>
    </w:p>
    <w:p w14:paraId="36CF6746" w14:textId="778ADA56" w:rsidR="007335B7" w:rsidRPr="003F5AC4" w:rsidRDefault="00421887" w:rsidP="00BF6FA8">
      <w:pPr>
        <w:ind w:left="142"/>
        <w:rPr>
          <w:rFonts w:ascii="Arial Unicode MS" w:hAnsi="Arial Unicode MS"/>
          <w:color w:val="17365D"/>
        </w:rPr>
      </w:pPr>
      <w:r w:rsidRPr="003F5AC4">
        <w:rPr>
          <w:rFonts w:ascii="Arial Unicode MS" w:hAnsi="Arial Unicode MS" w:hint="eastAsia"/>
          <w:color w:val="17365D"/>
        </w:rPr>
        <w:t xml:space="preserve">　　根據國民經濟和社會發展的需要，國務院對居民住房需求保障、企業改制重組、災後重建等情形可以規定免征或者減征契稅，報全國人民代表大會常務委員會備案。</w:t>
      </w:r>
    </w:p>
    <w:p w14:paraId="728EFE65" w14:textId="42676A86" w:rsidR="007335B7" w:rsidRPr="003F5AC4" w:rsidRDefault="00421887" w:rsidP="00BF6FA8">
      <w:pPr>
        <w:pStyle w:val="2"/>
      </w:pPr>
      <w:bookmarkStart w:id="8" w:name="a7"/>
      <w:bookmarkEnd w:id="8"/>
      <w:r w:rsidRPr="003F5AC4">
        <w:rPr>
          <w:rFonts w:hint="eastAsia"/>
        </w:rPr>
        <w:t>第</w:t>
      </w:r>
      <w:r w:rsidRPr="003F5AC4">
        <w:t>7</w:t>
      </w:r>
      <w:r w:rsidRPr="003F5AC4">
        <w:rPr>
          <w:rFonts w:hint="eastAsia"/>
        </w:rPr>
        <w:t>條</w:t>
      </w:r>
    </w:p>
    <w:p w14:paraId="3739CF51" w14:textId="6B6C7529" w:rsidR="007335B7" w:rsidRPr="003F5AC4" w:rsidRDefault="00421887" w:rsidP="00BF6FA8">
      <w:pPr>
        <w:ind w:left="142"/>
        <w:rPr>
          <w:rFonts w:ascii="Arial Unicode MS" w:hAnsi="Arial Unicode MS"/>
        </w:rPr>
      </w:pPr>
      <w:r w:rsidRPr="003F5AC4">
        <w:rPr>
          <w:rFonts w:ascii="Arial Unicode MS" w:hAnsi="Arial Unicode MS" w:hint="eastAsia"/>
        </w:rPr>
        <w:t xml:space="preserve">　　省、自治區、直轄市可以決定對下列情形免征或者減征契稅：</w:t>
      </w:r>
    </w:p>
    <w:p w14:paraId="0F621F67" w14:textId="3FEDC1C4" w:rsidR="00816B42" w:rsidRDefault="00421887" w:rsidP="00BF6FA8">
      <w:pPr>
        <w:ind w:left="142"/>
        <w:rPr>
          <w:rFonts w:ascii="Arial Unicode MS" w:hAnsi="Arial Unicode MS"/>
        </w:rPr>
      </w:pPr>
      <w:r w:rsidRPr="003F5AC4">
        <w:rPr>
          <w:rFonts w:ascii="Arial Unicode MS" w:hAnsi="Arial Unicode MS" w:hint="eastAsia"/>
        </w:rPr>
        <w:t xml:space="preserve">　　（一）因土地、房屋被縣級以上人民政府徵收、徵用，重新承受土地、房屋權屬</w:t>
      </w:r>
      <w:r>
        <w:rPr>
          <w:rFonts w:ascii="Arial Unicode MS" w:hAnsi="Arial Unicode MS" w:hint="eastAsia"/>
        </w:rPr>
        <w:t>；</w:t>
      </w:r>
    </w:p>
    <w:p w14:paraId="22EFEEEC" w14:textId="776925A1" w:rsidR="007335B7" w:rsidRPr="003F5AC4" w:rsidRDefault="00421887" w:rsidP="00BF6FA8">
      <w:pPr>
        <w:ind w:left="142"/>
        <w:rPr>
          <w:rFonts w:ascii="Arial Unicode MS" w:hAnsi="Arial Unicode MS"/>
        </w:rPr>
      </w:pPr>
      <w:r w:rsidRPr="003F5AC4">
        <w:rPr>
          <w:rFonts w:ascii="Arial Unicode MS" w:hAnsi="Arial Unicode MS" w:hint="eastAsia"/>
        </w:rPr>
        <w:t xml:space="preserve">　　（二）因不可抗力滅失住房，重新承受住房權屬。</w:t>
      </w:r>
    </w:p>
    <w:p w14:paraId="6639F275" w14:textId="755A5B08" w:rsidR="007335B7" w:rsidRPr="003F5AC4" w:rsidRDefault="00421887" w:rsidP="00BF6FA8">
      <w:pPr>
        <w:ind w:left="142"/>
        <w:rPr>
          <w:rFonts w:ascii="Arial Unicode MS" w:hAnsi="Arial Unicode MS"/>
          <w:color w:val="17365D"/>
        </w:rPr>
      </w:pPr>
      <w:r w:rsidRPr="003F5AC4">
        <w:rPr>
          <w:rFonts w:ascii="Arial Unicode MS" w:hAnsi="Arial Unicode MS" w:hint="eastAsia"/>
          <w:color w:val="17365D"/>
        </w:rPr>
        <w:t xml:space="preserve">　　前款規定的免征或者減征契稅的具體辦法，由省、自治區、直轄市人民政府提出，報同級人民代表大會常務委員會決定，並報全國人民代表大會常務委員會和國務院備案。</w:t>
      </w:r>
    </w:p>
    <w:p w14:paraId="25843EDB" w14:textId="0A96AB28" w:rsidR="007335B7" w:rsidRPr="003F5AC4" w:rsidRDefault="00421887" w:rsidP="00BF6FA8">
      <w:pPr>
        <w:pStyle w:val="2"/>
      </w:pPr>
      <w:bookmarkStart w:id="9" w:name="a8"/>
      <w:bookmarkEnd w:id="9"/>
      <w:r w:rsidRPr="003F5AC4">
        <w:rPr>
          <w:rFonts w:hint="eastAsia"/>
        </w:rPr>
        <w:t>第</w:t>
      </w:r>
      <w:r w:rsidRPr="003F5AC4">
        <w:t>8</w:t>
      </w:r>
      <w:r w:rsidRPr="003F5AC4">
        <w:rPr>
          <w:rFonts w:hint="eastAsia"/>
        </w:rPr>
        <w:t>條</w:t>
      </w:r>
    </w:p>
    <w:p w14:paraId="14735421" w14:textId="4B749394" w:rsidR="007335B7" w:rsidRPr="003F5AC4" w:rsidRDefault="00421887" w:rsidP="00BF6FA8">
      <w:pPr>
        <w:ind w:left="142"/>
        <w:rPr>
          <w:rFonts w:ascii="Arial Unicode MS" w:hAnsi="Arial Unicode MS"/>
        </w:rPr>
      </w:pPr>
      <w:r w:rsidRPr="003F5AC4">
        <w:rPr>
          <w:rFonts w:ascii="Arial Unicode MS" w:hAnsi="Arial Unicode MS" w:hint="eastAsia"/>
        </w:rPr>
        <w:t xml:space="preserve">　　納稅人改變有關土地、房屋的用途，或者有其他不再屬於本法</w:t>
      </w:r>
      <w:hyperlink w:anchor="a6" w:history="1">
        <w:r w:rsidRPr="003F5AC4">
          <w:rPr>
            <w:rStyle w:val="a3"/>
            <w:rFonts w:ascii="Arial Unicode MS" w:hAnsi="Arial Unicode MS" w:hint="eastAsia"/>
          </w:rPr>
          <w:t>第六條</w:t>
        </w:r>
      </w:hyperlink>
      <w:r w:rsidRPr="003F5AC4">
        <w:rPr>
          <w:rFonts w:ascii="Arial Unicode MS" w:hAnsi="Arial Unicode MS" w:hint="eastAsia"/>
        </w:rPr>
        <w:t>規定的免征、減征契稅情形的，應當繳納已經免征、減征的稅款。</w:t>
      </w:r>
    </w:p>
    <w:p w14:paraId="190C3A9C" w14:textId="07A30EF1" w:rsidR="007335B7" w:rsidRPr="003F5AC4" w:rsidRDefault="00421887" w:rsidP="00BF6FA8">
      <w:pPr>
        <w:pStyle w:val="2"/>
      </w:pPr>
      <w:bookmarkStart w:id="10" w:name="a9"/>
      <w:bookmarkEnd w:id="10"/>
      <w:r w:rsidRPr="003F5AC4">
        <w:rPr>
          <w:rFonts w:hint="eastAsia"/>
        </w:rPr>
        <w:t>第</w:t>
      </w:r>
      <w:r w:rsidRPr="003F5AC4">
        <w:t>9</w:t>
      </w:r>
      <w:r w:rsidRPr="003F5AC4">
        <w:rPr>
          <w:rFonts w:hint="eastAsia"/>
        </w:rPr>
        <w:t>條</w:t>
      </w:r>
    </w:p>
    <w:p w14:paraId="717F0A67" w14:textId="0DE6A0D0" w:rsidR="007335B7" w:rsidRPr="003F5AC4" w:rsidRDefault="00421887" w:rsidP="00BF6FA8">
      <w:pPr>
        <w:ind w:left="142"/>
        <w:rPr>
          <w:rFonts w:ascii="Arial Unicode MS" w:hAnsi="Arial Unicode MS"/>
        </w:rPr>
      </w:pPr>
      <w:r w:rsidRPr="003F5AC4">
        <w:rPr>
          <w:rFonts w:ascii="Arial Unicode MS" w:hAnsi="Arial Unicode MS" w:hint="eastAsia"/>
        </w:rPr>
        <w:t xml:space="preserve">　　契稅的納稅義務發生時間，為納稅人簽訂土地、房屋權屬轉移合同的當日，或者納稅人取得其他具有土地、房屋權屬轉移合同性質憑證的當日。</w:t>
      </w:r>
    </w:p>
    <w:p w14:paraId="4D6E24FD" w14:textId="164931FC" w:rsidR="007335B7" w:rsidRPr="003F5AC4" w:rsidRDefault="00421887" w:rsidP="00BF6FA8">
      <w:pPr>
        <w:pStyle w:val="2"/>
      </w:pPr>
      <w:bookmarkStart w:id="11" w:name="a10"/>
      <w:bookmarkEnd w:id="11"/>
      <w:r w:rsidRPr="003F5AC4">
        <w:rPr>
          <w:rFonts w:hint="eastAsia"/>
        </w:rPr>
        <w:t>第</w:t>
      </w:r>
      <w:r w:rsidRPr="003F5AC4">
        <w:t>10</w:t>
      </w:r>
      <w:r w:rsidRPr="003F5AC4">
        <w:rPr>
          <w:rFonts w:hint="eastAsia"/>
        </w:rPr>
        <w:t>條</w:t>
      </w:r>
    </w:p>
    <w:p w14:paraId="0B082772" w14:textId="13973600" w:rsidR="007335B7" w:rsidRPr="003F5AC4" w:rsidRDefault="00421887" w:rsidP="00BF6FA8">
      <w:pPr>
        <w:ind w:left="142"/>
        <w:rPr>
          <w:rFonts w:ascii="Arial Unicode MS" w:hAnsi="Arial Unicode MS"/>
        </w:rPr>
      </w:pPr>
      <w:r w:rsidRPr="003F5AC4">
        <w:rPr>
          <w:rFonts w:ascii="Arial Unicode MS" w:hAnsi="Arial Unicode MS" w:hint="eastAsia"/>
        </w:rPr>
        <w:t xml:space="preserve">　　納稅人應當在依法辦理土地、房屋權屬登記手續前申報繳納契稅。</w:t>
      </w:r>
    </w:p>
    <w:p w14:paraId="7DCE7017" w14:textId="7C87C40D" w:rsidR="007335B7" w:rsidRPr="003F5AC4" w:rsidRDefault="00421887" w:rsidP="00BF6FA8">
      <w:pPr>
        <w:pStyle w:val="2"/>
      </w:pPr>
      <w:bookmarkStart w:id="12" w:name="a11"/>
      <w:bookmarkEnd w:id="12"/>
      <w:r w:rsidRPr="003F5AC4">
        <w:rPr>
          <w:rFonts w:hint="eastAsia"/>
        </w:rPr>
        <w:t>第</w:t>
      </w:r>
      <w:r w:rsidRPr="003F5AC4">
        <w:t>11</w:t>
      </w:r>
      <w:r w:rsidRPr="003F5AC4">
        <w:rPr>
          <w:rFonts w:hint="eastAsia"/>
        </w:rPr>
        <w:t>條</w:t>
      </w:r>
    </w:p>
    <w:p w14:paraId="27106CF1" w14:textId="28560702" w:rsidR="007335B7" w:rsidRPr="003F5AC4" w:rsidRDefault="00421887" w:rsidP="00BF6FA8">
      <w:pPr>
        <w:ind w:left="142"/>
        <w:rPr>
          <w:rFonts w:ascii="Arial Unicode MS" w:hAnsi="Arial Unicode MS"/>
        </w:rPr>
      </w:pPr>
      <w:r w:rsidRPr="003F5AC4">
        <w:rPr>
          <w:rFonts w:ascii="Arial Unicode MS" w:hAnsi="Arial Unicode MS" w:hint="eastAsia"/>
        </w:rPr>
        <w:t xml:space="preserve">　　納稅人辦理納稅事宜後，稅務機關應當開具契稅完稅憑證。納稅人辦理土地、房屋權屬登記，不動產登記機構應當查驗契稅完稅、減免稅憑證或者有關資訊。未按照規定繳納契稅的，不動產登記機構不予辦理土地、房屋權屬登記。</w:t>
      </w:r>
    </w:p>
    <w:p w14:paraId="211E1614" w14:textId="57FA31B7" w:rsidR="007335B7" w:rsidRPr="003F5AC4" w:rsidRDefault="00421887" w:rsidP="00BF6FA8">
      <w:pPr>
        <w:pStyle w:val="2"/>
      </w:pPr>
      <w:bookmarkStart w:id="13" w:name="a12"/>
      <w:bookmarkEnd w:id="13"/>
      <w:r w:rsidRPr="003F5AC4">
        <w:rPr>
          <w:rFonts w:hint="eastAsia"/>
        </w:rPr>
        <w:lastRenderedPageBreak/>
        <w:t>第</w:t>
      </w:r>
      <w:r w:rsidRPr="003F5AC4">
        <w:t>12</w:t>
      </w:r>
      <w:r w:rsidRPr="003F5AC4">
        <w:rPr>
          <w:rFonts w:hint="eastAsia"/>
        </w:rPr>
        <w:t>條</w:t>
      </w:r>
    </w:p>
    <w:p w14:paraId="1F364041" w14:textId="4C9C385F" w:rsidR="007335B7" w:rsidRPr="003F5AC4" w:rsidRDefault="00421887" w:rsidP="00BF6FA8">
      <w:pPr>
        <w:ind w:left="142"/>
        <w:rPr>
          <w:rFonts w:ascii="Arial Unicode MS" w:hAnsi="Arial Unicode MS"/>
        </w:rPr>
      </w:pPr>
      <w:r w:rsidRPr="003F5AC4">
        <w:rPr>
          <w:rFonts w:ascii="Arial Unicode MS" w:hAnsi="Arial Unicode MS" w:hint="eastAsia"/>
        </w:rPr>
        <w:t xml:space="preserve">　　在依法辦理土地、房屋權屬登記前，權屬轉移合同、權屬轉移合同性質憑證不生效、無效、被撤銷或者被解除的，納稅人可以向稅務機關申請退還已繳納的稅款，稅務機關應當依法辦理。</w:t>
      </w:r>
    </w:p>
    <w:p w14:paraId="6617AFD4" w14:textId="2268C123" w:rsidR="007335B7" w:rsidRPr="003F5AC4" w:rsidRDefault="00421887" w:rsidP="00BF6FA8">
      <w:pPr>
        <w:pStyle w:val="2"/>
      </w:pPr>
      <w:bookmarkStart w:id="14" w:name="a13"/>
      <w:bookmarkEnd w:id="14"/>
      <w:r w:rsidRPr="003F5AC4">
        <w:rPr>
          <w:rFonts w:hint="eastAsia"/>
        </w:rPr>
        <w:t>第</w:t>
      </w:r>
      <w:r w:rsidRPr="003F5AC4">
        <w:t>13</w:t>
      </w:r>
      <w:r w:rsidRPr="003F5AC4">
        <w:rPr>
          <w:rFonts w:hint="eastAsia"/>
        </w:rPr>
        <w:t>條</w:t>
      </w:r>
    </w:p>
    <w:p w14:paraId="64D4E009" w14:textId="5AF05963" w:rsidR="007335B7" w:rsidRPr="003F5AC4" w:rsidRDefault="00421887" w:rsidP="00BF6FA8">
      <w:pPr>
        <w:ind w:left="142"/>
        <w:rPr>
          <w:rFonts w:ascii="Arial Unicode MS" w:hAnsi="Arial Unicode MS"/>
        </w:rPr>
      </w:pPr>
      <w:r w:rsidRPr="003F5AC4">
        <w:rPr>
          <w:rFonts w:ascii="Arial Unicode MS" w:hAnsi="Arial Unicode MS" w:hint="eastAsia"/>
        </w:rPr>
        <w:t xml:space="preserve">　　稅務機關應當與相關部門建立契稅涉稅資訊共用和工作配合機制。自然資源、住房城鄉建設、民政、公安等相關部門應當及時向稅務機關提供與轉移土地、房屋權屬有關的資訊，協助稅務機關加強契稅徵收管理。</w:t>
      </w:r>
    </w:p>
    <w:p w14:paraId="17C11AEA" w14:textId="4FA7C41F" w:rsidR="007335B7" w:rsidRPr="003F5AC4" w:rsidRDefault="00421887" w:rsidP="00BF6FA8">
      <w:pPr>
        <w:ind w:left="142"/>
        <w:rPr>
          <w:rFonts w:ascii="Arial Unicode MS" w:hAnsi="Arial Unicode MS"/>
          <w:color w:val="17365D"/>
        </w:rPr>
      </w:pPr>
      <w:r w:rsidRPr="003F5AC4">
        <w:rPr>
          <w:rFonts w:ascii="Arial Unicode MS" w:hAnsi="Arial Unicode MS" w:hint="eastAsia"/>
          <w:color w:val="17365D"/>
        </w:rPr>
        <w:t xml:space="preserve">　　稅務機關及其工作人員對稅收徵收管理過程中知悉的納稅人的個人資訊，應當依法予以保密，不得洩露或者非法向他人提供。</w:t>
      </w:r>
    </w:p>
    <w:p w14:paraId="552E7058" w14:textId="55317B46" w:rsidR="007335B7" w:rsidRPr="003F5AC4" w:rsidRDefault="00421887" w:rsidP="00BF6FA8">
      <w:pPr>
        <w:pStyle w:val="2"/>
      </w:pPr>
      <w:bookmarkStart w:id="15" w:name="a14"/>
      <w:bookmarkEnd w:id="15"/>
      <w:r w:rsidRPr="003F5AC4">
        <w:rPr>
          <w:rFonts w:hint="eastAsia"/>
        </w:rPr>
        <w:t>第</w:t>
      </w:r>
      <w:r w:rsidRPr="003F5AC4">
        <w:t>14</w:t>
      </w:r>
      <w:r w:rsidRPr="003F5AC4">
        <w:rPr>
          <w:rFonts w:hint="eastAsia"/>
        </w:rPr>
        <w:t>條</w:t>
      </w:r>
    </w:p>
    <w:p w14:paraId="32F31B98" w14:textId="53363F6A" w:rsidR="007335B7" w:rsidRPr="003F5AC4" w:rsidRDefault="00421887" w:rsidP="00BF6FA8">
      <w:pPr>
        <w:ind w:left="142"/>
        <w:rPr>
          <w:rFonts w:ascii="Arial Unicode MS" w:hAnsi="Arial Unicode MS"/>
        </w:rPr>
      </w:pPr>
      <w:r w:rsidRPr="003F5AC4">
        <w:rPr>
          <w:rFonts w:ascii="Arial Unicode MS" w:hAnsi="Arial Unicode MS" w:hint="eastAsia"/>
        </w:rPr>
        <w:t xml:space="preserve">　　契稅由土地、房屋所在地的稅務機關依照本法和</w:t>
      </w:r>
      <w:r w:rsidRPr="003F5AC4">
        <w:rPr>
          <w:rFonts w:ascii="Arial Unicode MS" w:hAnsi="Arial Unicode MS" w:hint="eastAsia"/>
          <w:color w:val="17365D"/>
        </w:rPr>
        <w:t>《</w:t>
      </w:r>
      <w:hyperlink r:id="rId16" w:history="1">
        <w:r w:rsidRPr="003F5AC4">
          <w:rPr>
            <w:rStyle w:val="a3"/>
            <w:rFonts w:ascii="Arial Unicode MS" w:hAnsi="Arial Unicode MS" w:hint="eastAsia"/>
          </w:rPr>
          <w:t>中華人民共和國稅收徵收管理法</w:t>
        </w:r>
      </w:hyperlink>
      <w:r w:rsidRPr="003F5AC4">
        <w:rPr>
          <w:rFonts w:ascii="Arial Unicode MS" w:hAnsi="Arial Unicode MS" w:hint="eastAsia"/>
        </w:rPr>
        <w:t>》的規定徵收管理。</w:t>
      </w:r>
    </w:p>
    <w:p w14:paraId="0AAA110C" w14:textId="2658D39A" w:rsidR="007335B7" w:rsidRPr="003F5AC4" w:rsidRDefault="00421887" w:rsidP="00BF6FA8">
      <w:pPr>
        <w:pStyle w:val="2"/>
      </w:pPr>
      <w:bookmarkStart w:id="16" w:name="a15"/>
      <w:bookmarkEnd w:id="16"/>
      <w:r w:rsidRPr="003F5AC4">
        <w:rPr>
          <w:rFonts w:hint="eastAsia"/>
        </w:rPr>
        <w:t>第</w:t>
      </w:r>
      <w:r w:rsidRPr="003F5AC4">
        <w:t>15</w:t>
      </w:r>
      <w:r w:rsidRPr="003F5AC4">
        <w:rPr>
          <w:rFonts w:hint="eastAsia"/>
        </w:rPr>
        <w:t>條</w:t>
      </w:r>
    </w:p>
    <w:p w14:paraId="60B8CC80" w14:textId="684DE401" w:rsidR="007335B7" w:rsidRPr="003F5AC4" w:rsidRDefault="00421887" w:rsidP="00BF6FA8">
      <w:pPr>
        <w:ind w:left="142"/>
        <w:rPr>
          <w:rFonts w:ascii="Arial Unicode MS" w:hAnsi="Arial Unicode MS"/>
        </w:rPr>
      </w:pPr>
      <w:r w:rsidRPr="003F5AC4">
        <w:rPr>
          <w:rFonts w:ascii="Arial Unicode MS" w:hAnsi="Arial Unicode MS" w:hint="eastAsia"/>
        </w:rPr>
        <w:t xml:space="preserve">　　納稅人、稅務機關及其工作人員違反本法規定的，依照</w:t>
      </w:r>
      <w:r w:rsidR="00DA04B9" w:rsidRPr="003F5AC4">
        <w:rPr>
          <w:rFonts w:ascii="Arial Unicode MS" w:hAnsi="Arial Unicode MS" w:hint="eastAsia"/>
          <w:color w:val="17365D"/>
        </w:rPr>
        <w:t>《</w:t>
      </w:r>
      <w:hyperlink r:id="rId17" w:history="1">
        <w:r w:rsidR="00DA04B9" w:rsidRPr="003F5AC4">
          <w:rPr>
            <w:rStyle w:val="a3"/>
            <w:rFonts w:ascii="Arial Unicode MS" w:hAnsi="Arial Unicode MS" w:hint="eastAsia"/>
          </w:rPr>
          <w:t>中華人民共和國稅收徵收管理法</w:t>
        </w:r>
      </w:hyperlink>
      <w:r w:rsidRPr="003F5AC4">
        <w:rPr>
          <w:rFonts w:ascii="Arial Unicode MS" w:hAnsi="Arial Unicode MS" w:hint="eastAsia"/>
        </w:rPr>
        <w:t>》和有關法律法規的規定追究法律責任。</w:t>
      </w:r>
    </w:p>
    <w:p w14:paraId="3508CC46" w14:textId="23A430BA" w:rsidR="007335B7" w:rsidRPr="003F5AC4" w:rsidRDefault="00421887" w:rsidP="00BF6FA8">
      <w:pPr>
        <w:pStyle w:val="2"/>
      </w:pPr>
      <w:bookmarkStart w:id="17" w:name="a16"/>
      <w:bookmarkEnd w:id="17"/>
      <w:r w:rsidRPr="003F5AC4">
        <w:rPr>
          <w:rFonts w:hint="eastAsia"/>
        </w:rPr>
        <w:t>第</w:t>
      </w:r>
      <w:r w:rsidRPr="003F5AC4">
        <w:t>16</w:t>
      </w:r>
      <w:r w:rsidRPr="003F5AC4">
        <w:rPr>
          <w:rFonts w:hint="eastAsia"/>
        </w:rPr>
        <w:t>條</w:t>
      </w:r>
    </w:p>
    <w:p w14:paraId="408429CA" w14:textId="08BA00B7" w:rsidR="007335B7" w:rsidRPr="003F5AC4" w:rsidRDefault="00421887" w:rsidP="00BF6FA8">
      <w:pPr>
        <w:ind w:left="142"/>
        <w:rPr>
          <w:rFonts w:ascii="Arial Unicode MS" w:hAnsi="Arial Unicode MS"/>
        </w:rPr>
      </w:pPr>
      <w:r w:rsidRPr="003F5AC4">
        <w:rPr>
          <w:rFonts w:ascii="Arial Unicode MS" w:hAnsi="Arial Unicode MS" w:hint="eastAsia"/>
        </w:rPr>
        <w:t xml:space="preserve">　　本法自</w:t>
      </w:r>
      <w:r w:rsidRPr="003F5AC4">
        <w:rPr>
          <w:rFonts w:ascii="Arial Unicode MS" w:hAnsi="Arial Unicode MS"/>
        </w:rPr>
        <w:t>2021</w:t>
      </w:r>
      <w:r w:rsidRPr="003F5AC4">
        <w:rPr>
          <w:rFonts w:ascii="Arial Unicode MS" w:hAnsi="Arial Unicode MS" w:hint="eastAsia"/>
        </w:rPr>
        <w:t>年</w:t>
      </w:r>
      <w:r w:rsidRPr="003F5AC4">
        <w:rPr>
          <w:rFonts w:ascii="Arial Unicode MS" w:hAnsi="Arial Unicode MS"/>
        </w:rPr>
        <w:t>9</w:t>
      </w:r>
      <w:r w:rsidRPr="003F5AC4">
        <w:rPr>
          <w:rFonts w:ascii="Arial Unicode MS" w:hAnsi="Arial Unicode MS" w:hint="eastAsia"/>
        </w:rPr>
        <w:t>月</w:t>
      </w:r>
      <w:r w:rsidRPr="003F5AC4">
        <w:rPr>
          <w:rFonts w:ascii="Arial Unicode MS" w:hAnsi="Arial Unicode MS"/>
        </w:rPr>
        <w:t>1</w:t>
      </w:r>
      <w:r w:rsidRPr="003F5AC4">
        <w:rPr>
          <w:rFonts w:ascii="Arial Unicode MS" w:hAnsi="Arial Unicode MS" w:hint="eastAsia"/>
        </w:rPr>
        <w:t>日起施行。</w:t>
      </w:r>
      <w:r w:rsidRPr="003F5AC4">
        <w:rPr>
          <w:rFonts w:ascii="Arial Unicode MS" w:hAnsi="Arial Unicode MS"/>
        </w:rPr>
        <w:t>1997</w:t>
      </w:r>
      <w:r w:rsidRPr="003F5AC4">
        <w:rPr>
          <w:rFonts w:ascii="Arial Unicode MS" w:hAnsi="Arial Unicode MS" w:hint="eastAsia"/>
        </w:rPr>
        <w:t>年</w:t>
      </w:r>
      <w:r w:rsidRPr="003F5AC4">
        <w:rPr>
          <w:rFonts w:ascii="Arial Unicode MS" w:hAnsi="Arial Unicode MS"/>
        </w:rPr>
        <w:t>7</w:t>
      </w:r>
      <w:r w:rsidRPr="003F5AC4">
        <w:rPr>
          <w:rFonts w:ascii="Arial Unicode MS" w:hAnsi="Arial Unicode MS" w:hint="eastAsia"/>
        </w:rPr>
        <w:t>月</w:t>
      </w:r>
      <w:r w:rsidRPr="003F5AC4">
        <w:rPr>
          <w:rFonts w:ascii="Arial Unicode MS" w:hAnsi="Arial Unicode MS"/>
        </w:rPr>
        <w:t>7</w:t>
      </w:r>
      <w:r w:rsidRPr="003F5AC4">
        <w:rPr>
          <w:rFonts w:ascii="Arial Unicode MS" w:hAnsi="Arial Unicode MS" w:hint="eastAsia"/>
        </w:rPr>
        <w:t>日國務院發布的《中華人民共和國契稅暫行條例》同時廢止。</w:t>
      </w:r>
    </w:p>
    <w:p w14:paraId="724EC892" w14:textId="131407F3" w:rsidR="003C7F50" w:rsidRDefault="003C7F50" w:rsidP="0058050C"/>
    <w:p w14:paraId="0281ADDA" w14:textId="77777777" w:rsidR="00BF6FA8" w:rsidRDefault="00BF6FA8" w:rsidP="0058050C"/>
    <w:p w14:paraId="3C5E1963" w14:textId="3F837F76" w:rsidR="00421887" w:rsidRDefault="00421887" w:rsidP="00421887">
      <w:pPr>
        <w:ind w:leftChars="50" w:left="100"/>
        <w:rPr>
          <w:color w:val="808000"/>
          <w:szCs w:val="20"/>
        </w:rPr>
      </w:pPr>
      <w:r>
        <w:rPr>
          <w:rFonts w:hint="eastAsia"/>
          <w:color w:val="5F5F5F"/>
          <w:sz w:val="18"/>
        </w:rPr>
        <w:t>。。。。。。。。。。。。。。。。。。。。。。。。。。。。。。。。。。。。。。。。。。。。。。。。。</w:t>
      </w:r>
      <w:hyperlink w:anchor="top" w:history="1">
        <w:r>
          <w:rPr>
            <w:rStyle w:val="a3"/>
            <w:sz w:val="18"/>
          </w:rPr>
          <w:t>回首頁</w:t>
        </w:r>
      </w:hyperlink>
      <w:r>
        <w:rPr>
          <w:rStyle w:val="a3"/>
          <w:sz w:val="18"/>
          <w:u w:val="none"/>
        </w:rPr>
        <w:t>〉〉</w:t>
      </w:r>
    </w:p>
    <w:p w14:paraId="18F2AA0A" w14:textId="0100C076" w:rsidR="003C7F50" w:rsidRPr="00BA732D" w:rsidRDefault="00421887" w:rsidP="00421887">
      <w:r>
        <w:rPr>
          <w:rFonts w:hint="eastAsia"/>
          <w:color w:val="5F5F5F"/>
          <w:sz w:val="18"/>
          <w:szCs w:val="18"/>
        </w:rPr>
        <w:t>【編注】</w:t>
      </w:r>
      <w:r>
        <w:rPr>
          <w:rFonts w:ascii="Arial Unicode MS" w:hAnsi="Arial Unicode MS" w:hint="eastAsia"/>
          <w:color w:val="5F5F5F"/>
          <w:sz w:val="18"/>
          <w:szCs w:val="18"/>
        </w:rPr>
        <w:t>本檔法規資料來源為官方資訊網，提供學習與參考為原則，如需引用請以正式檔為准</w:t>
      </w:r>
      <w:r>
        <w:rPr>
          <w:rFonts w:hint="eastAsia"/>
          <w:color w:val="5F5F5F"/>
          <w:sz w:val="18"/>
          <w:szCs w:val="18"/>
        </w:rPr>
        <w:t>。如有發現待更正部份及您所需本站未收編之法規</w:t>
      </w:r>
      <w:r>
        <w:rPr>
          <w:rFonts w:hint="eastAsia"/>
          <w:color w:val="5F5F5F"/>
          <w:sz w:val="18"/>
          <w:szCs w:val="20"/>
        </w:rPr>
        <w:t>，敬</w:t>
      </w:r>
      <w:r>
        <w:rPr>
          <w:rFonts w:ascii="Arial Unicode MS" w:hAnsi="Arial Unicode MS" w:hint="eastAsia"/>
          <w:color w:val="5F5F5F"/>
          <w:sz w:val="18"/>
          <w:szCs w:val="20"/>
        </w:rPr>
        <w:t>請</w:t>
      </w:r>
      <w:hyperlink r:id="rId18" w:history="1">
        <w:r>
          <w:rPr>
            <w:rStyle w:val="a3"/>
            <w:sz w:val="18"/>
            <w:szCs w:val="20"/>
          </w:rPr>
          <w:t>告知</w:t>
        </w:r>
      </w:hyperlink>
      <w:r>
        <w:rPr>
          <w:rFonts w:hint="eastAsia"/>
          <w:color w:val="5F5F5F"/>
          <w:sz w:val="18"/>
          <w:szCs w:val="20"/>
        </w:rPr>
        <w:t>，謝謝！</w:t>
      </w:r>
    </w:p>
    <w:sectPr w:rsidR="003C7F50" w:rsidRPr="00BA732D">
      <w:footerReference w:type="even" r:id="rId19"/>
      <w:footerReference w:type="default" r:id="rId20"/>
      <w:pgSz w:w="11906" w:h="16838"/>
      <w:pgMar w:top="851" w:right="1134"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39284E" w14:textId="77777777" w:rsidR="00BF5D03" w:rsidRDefault="00BF5D03">
      <w:r>
        <w:separator/>
      </w:r>
    </w:p>
  </w:endnote>
  <w:endnote w:type="continuationSeparator" w:id="0">
    <w:p w14:paraId="0DD9D16E" w14:textId="77777777" w:rsidR="00BF5D03" w:rsidRDefault="00BF5D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A1BE41" w14:textId="77777777" w:rsidR="00626027" w:rsidRDefault="00626027">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400C6734" w14:textId="77777777" w:rsidR="00626027" w:rsidRDefault="00626027">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63581C" w14:textId="373DD8B1" w:rsidR="00626027" w:rsidRDefault="00626027">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421887" w:rsidRPr="00421887">
      <w:rPr>
        <w:rStyle w:val="a7"/>
        <w:noProof/>
      </w:rPr>
      <w:t>1</w:t>
    </w:r>
    <w:r>
      <w:rPr>
        <w:rStyle w:val="a7"/>
      </w:rPr>
      <w:fldChar w:fldCharType="end"/>
    </w:r>
  </w:p>
  <w:p w14:paraId="54381C10" w14:textId="63FEF645" w:rsidR="00626027" w:rsidRPr="00177DCB" w:rsidRDefault="00421887" w:rsidP="001635EA">
    <w:pPr>
      <w:pStyle w:val="a6"/>
      <w:ind w:right="360"/>
      <w:jc w:val="right"/>
      <w:rPr>
        <w:rFonts w:ascii="Arial Unicode MS" w:hAnsi="Arial Unicode MS"/>
      </w:rPr>
    </w:pPr>
    <w:r w:rsidRPr="00421887">
      <w:rPr>
        <w:rFonts w:ascii="Arial Unicode MS" w:hAnsi="Arial Unicode MS" w:hint="eastAsia"/>
        <w:sz w:val="18"/>
        <w:szCs w:val="18"/>
      </w:rPr>
      <w:t>〈〈中華人民共和國契稅法〉〉</w:t>
    </w:r>
    <w:r w:rsidRPr="00421887">
      <w:rPr>
        <w:rFonts w:ascii="Arial Unicode MS" w:hAnsi="Arial Unicode MS"/>
        <w:sz w:val="18"/>
        <w:szCs w:val="18"/>
      </w:rPr>
      <w:t>S-link</w:t>
    </w:r>
    <w:r w:rsidRPr="00421887">
      <w:rPr>
        <w:rFonts w:ascii="Arial Unicode MS" w:hAnsi="Arial Unicode MS" w:cs="新細明體" w:hint="eastAsia"/>
        <w:sz w:val="18"/>
        <w:szCs w:val="18"/>
      </w:rPr>
      <w:t>電子六法全書</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7AB84E" w14:textId="77777777" w:rsidR="00BF5D03" w:rsidRDefault="00BF5D03">
      <w:r>
        <w:separator/>
      </w:r>
    </w:p>
  </w:footnote>
  <w:footnote w:type="continuationSeparator" w:id="0">
    <w:p w14:paraId="0AE680FD" w14:textId="77777777" w:rsidR="00BF5D03" w:rsidRDefault="00BF5D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865AD8"/>
    <w:multiLevelType w:val="hybridMultilevel"/>
    <w:tmpl w:val="42541986"/>
    <w:lvl w:ilvl="0" w:tplc="2B107502">
      <w:start w:val="3"/>
      <w:numFmt w:val="taiwaneseCountingThousand"/>
      <w:lvlText w:val="第%1章"/>
      <w:lvlJc w:val="left"/>
      <w:pPr>
        <w:tabs>
          <w:tab w:val="num" w:pos="1358"/>
        </w:tabs>
        <w:ind w:left="1358" w:hanging="960"/>
      </w:pPr>
      <w:rPr>
        <w:rFonts w:hint="eastAsia"/>
      </w:rPr>
    </w:lvl>
    <w:lvl w:ilvl="1" w:tplc="04090019" w:tentative="1">
      <w:start w:val="1"/>
      <w:numFmt w:val="ideographTraditional"/>
      <w:lvlText w:val="%2、"/>
      <w:lvlJc w:val="left"/>
      <w:pPr>
        <w:tabs>
          <w:tab w:val="num" w:pos="1358"/>
        </w:tabs>
        <w:ind w:left="1358" w:hanging="480"/>
      </w:pPr>
    </w:lvl>
    <w:lvl w:ilvl="2" w:tplc="0409001B" w:tentative="1">
      <w:start w:val="1"/>
      <w:numFmt w:val="lowerRoman"/>
      <w:lvlText w:val="%3."/>
      <w:lvlJc w:val="right"/>
      <w:pPr>
        <w:tabs>
          <w:tab w:val="num" w:pos="1838"/>
        </w:tabs>
        <w:ind w:left="1838" w:hanging="480"/>
      </w:pPr>
    </w:lvl>
    <w:lvl w:ilvl="3" w:tplc="0409000F" w:tentative="1">
      <w:start w:val="1"/>
      <w:numFmt w:val="decimal"/>
      <w:lvlText w:val="%4."/>
      <w:lvlJc w:val="left"/>
      <w:pPr>
        <w:tabs>
          <w:tab w:val="num" w:pos="2318"/>
        </w:tabs>
        <w:ind w:left="2318" w:hanging="480"/>
      </w:pPr>
    </w:lvl>
    <w:lvl w:ilvl="4" w:tplc="04090019" w:tentative="1">
      <w:start w:val="1"/>
      <w:numFmt w:val="ideographTraditional"/>
      <w:lvlText w:val="%5、"/>
      <w:lvlJc w:val="left"/>
      <w:pPr>
        <w:tabs>
          <w:tab w:val="num" w:pos="2798"/>
        </w:tabs>
        <w:ind w:left="2798" w:hanging="480"/>
      </w:pPr>
    </w:lvl>
    <w:lvl w:ilvl="5" w:tplc="0409001B" w:tentative="1">
      <w:start w:val="1"/>
      <w:numFmt w:val="lowerRoman"/>
      <w:lvlText w:val="%6."/>
      <w:lvlJc w:val="right"/>
      <w:pPr>
        <w:tabs>
          <w:tab w:val="num" w:pos="3278"/>
        </w:tabs>
        <w:ind w:left="3278" w:hanging="480"/>
      </w:pPr>
    </w:lvl>
    <w:lvl w:ilvl="6" w:tplc="0409000F" w:tentative="1">
      <w:start w:val="1"/>
      <w:numFmt w:val="decimal"/>
      <w:lvlText w:val="%7."/>
      <w:lvlJc w:val="left"/>
      <w:pPr>
        <w:tabs>
          <w:tab w:val="num" w:pos="3758"/>
        </w:tabs>
        <w:ind w:left="3758" w:hanging="480"/>
      </w:pPr>
    </w:lvl>
    <w:lvl w:ilvl="7" w:tplc="04090019" w:tentative="1">
      <w:start w:val="1"/>
      <w:numFmt w:val="ideographTraditional"/>
      <w:lvlText w:val="%8、"/>
      <w:lvlJc w:val="left"/>
      <w:pPr>
        <w:tabs>
          <w:tab w:val="num" w:pos="4238"/>
        </w:tabs>
        <w:ind w:left="4238" w:hanging="480"/>
      </w:pPr>
    </w:lvl>
    <w:lvl w:ilvl="8" w:tplc="0409001B" w:tentative="1">
      <w:start w:val="1"/>
      <w:numFmt w:val="lowerRoman"/>
      <w:lvlText w:val="%9."/>
      <w:lvlJc w:val="right"/>
      <w:pPr>
        <w:tabs>
          <w:tab w:val="num" w:pos="4718"/>
        </w:tabs>
        <w:ind w:left="4718" w:hanging="480"/>
      </w:pPr>
    </w:lvl>
  </w:abstractNum>
  <w:abstractNum w:abstractNumId="1" w15:restartNumberingAfterBreak="0">
    <w:nsid w:val="32191FC3"/>
    <w:multiLevelType w:val="hybridMultilevel"/>
    <w:tmpl w:val="9F32C358"/>
    <w:lvl w:ilvl="0" w:tplc="FDAEC0DE">
      <w:start w:val="2"/>
      <w:numFmt w:val="taiwaneseCountingThousand"/>
      <w:lvlText w:val="第%1章"/>
      <w:lvlJc w:val="left"/>
      <w:pPr>
        <w:tabs>
          <w:tab w:val="num" w:pos="1380"/>
        </w:tabs>
        <w:ind w:left="1380" w:hanging="780"/>
      </w:pPr>
      <w:rPr>
        <w:rFonts w:hint="eastAsia"/>
      </w:rPr>
    </w:lvl>
    <w:lvl w:ilvl="1" w:tplc="04090019" w:tentative="1">
      <w:start w:val="1"/>
      <w:numFmt w:val="ideographTraditional"/>
      <w:lvlText w:val="%2、"/>
      <w:lvlJc w:val="left"/>
      <w:pPr>
        <w:tabs>
          <w:tab w:val="num" w:pos="1560"/>
        </w:tabs>
        <w:ind w:left="1560" w:hanging="480"/>
      </w:pPr>
    </w:lvl>
    <w:lvl w:ilvl="2" w:tplc="0409001B" w:tentative="1">
      <w:start w:val="1"/>
      <w:numFmt w:val="lowerRoman"/>
      <w:lvlText w:val="%3."/>
      <w:lvlJc w:val="right"/>
      <w:pPr>
        <w:tabs>
          <w:tab w:val="num" w:pos="2040"/>
        </w:tabs>
        <w:ind w:left="2040" w:hanging="480"/>
      </w:pPr>
    </w:lvl>
    <w:lvl w:ilvl="3" w:tplc="0409000F" w:tentative="1">
      <w:start w:val="1"/>
      <w:numFmt w:val="decimal"/>
      <w:lvlText w:val="%4."/>
      <w:lvlJc w:val="left"/>
      <w:pPr>
        <w:tabs>
          <w:tab w:val="num" w:pos="2520"/>
        </w:tabs>
        <w:ind w:left="2520" w:hanging="480"/>
      </w:pPr>
    </w:lvl>
    <w:lvl w:ilvl="4" w:tplc="04090019" w:tentative="1">
      <w:start w:val="1"/>
      <w:numFmt w:val="ideographTraditional"/>
      <w:lvlText w:val="%5、"/>
      <w:lvlJc w:val="left"/>
      <w:pPr>
        <w:tabs>
          <w:tab w:val="num" w:pos="3000"/>
        </w:tabs>
        <w:ind w:left="3000" w:hanging="480"/>
      </w:pPr>
    </w:lvl>
    <w:lvl w:ilvl="5" w:tplc="0409001B" w:tentative="1">
      <w:start w:val="1"/>
      <w:numFmt w:val="lowerRoman"/>
      <w:lvlText w:val="%6."/>
      <w:lvlJc w:val="right"/>
      <w:pPr>
        <w:tabs>
          <w:tab w:val="num" w:pos="3480"/>
        </w:tabs>
        <w:ind w:left="3480" w:hanging="480"/>
      </w:pPr>
    </w:lvl>
    <w:lvl w:ilvl="6" w:tplc="0409000F" w:tentative="1">
      <w:start w:val="1"/>
      <w:numFmt w:val="decimal"/>
      <w:lvlText w:val="%7."/>
      <w:lvlJc w:val="left"/>
      <w:pPr>
        <w:tabs>
          <w:tab w:val="num" w:pos="3960"/>
        </w:tabs>
        <w:ind w:left="3960" w:hanging="480"/>
      </w:pPr>
    </w:lvl>
    <w:lvl w:ilvl="7" w:tplc="04090019" w:tentative="1">
      <w:start w:val="1"/>
      <w:numFmt w:val="ideographTraditional"/>
      <w:lvlText w:val="%8、"/>
      <w:lvlJc w:val="left"/>
      <w:pPr>
        <w:tabs>
          <w:tab w:val="num" w:pos="4440"/>
        </w:tabs>
        <w:ind w:left="4440" w:hanging="480"/>
      </w:pPr>
    </w:lvl>
    <w:lvl w:ilvl="8" w:tplc="0409001B" w:tentative="1">
      <w:start w:val="1"/>
      <w:numFmt w:val="lowerRoman"/>
      <w:lvlText w:val="%9."/>
      <w:lvlJc w:val="right"/>
      <w:pPr>
        <w:tabs>
          <w:tab w:val="num" w:pos="4920"/>
        </w:tabs>
        <w:ind w:left="4920" w:hanging="480"/>
      </w:pPr>
    </w:lvl>
  </w:abstractNum>
  <w:abstractNum w:abstractNumId="2" w15:restartNumberingAfterBreak="0">
    <w:nsid w:val="3AD53E25"/>
    <w:multiLevelType w:val="hybridMultilevel"/>
    <w:tmpl w:val="8B16444C"/>
    <w:lvl w:ilvl="0" w:tplc="2B107502">
      <w:start w:val="3"/>
      <w:numFmt w:val="taiwaneseCountingThousand"/>
      <w:lvlText w:val="第%1章"/>
      <w:lvlJc w:val="left"/>
      <w:pPr>
        <w:tabs>
          <w:tab w:val="num" w:pos="1958"/>
        </w:tabs>
        <w:ind w:left="1958" w:hanging="960"/>
      </w:pPr>
      <w:rPr>
        <w:rFonts w:hint="eastAsia"/>
      </w:rPr>
    </w:lvl>
    <w:lvl w:ilvl="1" w:tplc="04090019" w:tentative="1">
      <w:start w:val="1"/>
      <w:numFmt w:val="ideographTraditional"/>
      <w:lvlText w:val="%2、"/>
      <w:lvlJc w:val="left"/>
      <w:pPr>
        <w:tabs>
          <w:tab w:val="num" w:pos="1560"/>
        </w:tabs>
        <w:ind w:left="1560" w:hanging="480"/>
      </w:pPr>
    </w:lvl>
    <w:lvl w:ilvl="2" w:tplc="0409001B" w:tentative="1">
      <w:start w:val="1"/>
      <w:numFmt w:val="lowerRoman"/>
      <w:lvlText w:val="%3."/>
      <w:lvlJc w:val="right"/>
      <w:pPr>
        <w:tabs>
          <w:tab w:val="num" w:pos="2040"/>
        </w:tabs>
        <w:ind w:left="2040" w:hanging="480"/>
      </w:pPr>
    </w:lvl>
    <w:lvl w:ilvl="3" w:tplc="0409000F" w:tentative="1">
      <w:start w:val="1"/>
      <w:numFmt w:val="decimal"/>
      <w:lvlText w:val="%4."/>
      <w:lvlJc w:val="left"/>
      <w:pPr>
        <w:tabs>
          <w:tab w:val="num" w:pos="2520"/>
        </w:tabs>
        <w:ind w:left="2520" w:hanging="480"/>
      </w:pPr>
    </w:lvl>
    <w:lvl w:ilvl="4" w:tplc="04090019" w:tentative="1">
      <w:start w:val="1"/>
      <w:numFmt w:val="ideographTraditional"/>
      <w:lvlText w:val="%5、"/>
      <w:lvlJc w:val="left"/>
      <w:pPr>
        <w:tabs>
          <w:tab w:val="num" w:pos="3000"/>
        </w:tabs>
        <w:ind w:left="3000" w:hanging="480"/>
      </w:pPr>
    </w:lvl>
    <w:lvl w:ilvl="5" w:tplc="0409001B" w:tentative="1">
      <w:start w:val="1"/>
      <w:numFmt w:val="lowerRoman"/>
      <w:lvlText w:val="%6."/>
      <w:lvlJc w:val="right"/>
      <w:pPr>
        <w:tabs>
          <w:tab w:val="num" w:pos="3480"/>
        </w:tabs>
        <w:ind w:left="3480" w:hanging="480"/>
      </w:pPr>
    </w:lvl>
    <w:lvl w:ilvl="6" w:tplc="0409000F" w:tentative="1">
      <w:start w:val="1"/>
      <w:numFmt w:val="decimal"/>
      <w:lvlText w:val="%7."/>
      <w:lvlJc w:val="left"/>
      <w:pPr>
        <w:tabs>
          <w:tab w:val="num" w:pos="3960"/>
        </w:tabs>
        <w:ind w:left="3960" w:hanging="480"/>
      </w:pPr>
    </w:lvl>
    <w:lvl w:ilvl="7" w:tplc="04090019" w:tentative="1">
      <w:start w:val="1"/>
      <w:numFmt w:val="ideographTraditional"/>
      <w:lvlText w:val="%8、"/>
      <w:lvlJc w:val="left"/>
      <w:pPr>
        <w:tabs>
          <w:tab w:val="num" w:pos="4440"/>
        </w:tabs>
        <w:ind w:left="4440" w:hanging="480"/>
      </w:pPr>
    </w:lvl>
    <w:lvl w:ilvl="8" w:tplc="0409001B" w:tentative="1">
      <w:start w:val="1"/>
      <w:numFmt w:val="lowerRoman"/>
      <w:lvlText w:val="%9."/>
      <w:lvlJc w:val="right"/>
      <w:pPr>
        <w:tabs>
          <w:tab w:val="num" w:pos="4920"/>
        </w:tabs>
        <w:ind w:left="4920" w:hanging="480"/>
      </w:pPr>
    </w:lvl>
  </w:abstractNum>
  <w:abstractNum w:abstractNumId="3" w15:restartNumberingAfterBreak="0">
    <w:nsid w:val="631F6C74"/>
    <w:multiLevelType w:val="hybridMultilevel"/>
    <w:tmpl w:val="8B18B290"/>
    <w:lvl w:ilvl="0" w:tplc="B4D24CD2">
      <w:start w:val="1"/>
      <w:numFmt w:val="taiwaneseCountingThousand"/>
      <w:lvlText w:val="第%1章"/>
      <w:lvlJc w:val="left"/>
      <w:pPr>
        <w:tabs>
          <w:tab w:val="num" w:pos="900"/>
        </w:tabs>
        <w:ind w:left="900" w:hanging="795"/>
      </w:pPr>
      <w:rPr>
        <w:rFonts w:ascii="Arial" w:hAnsi="Arial" w:hint="default"/>
        <w:color w:val="800000"/>
      </w:rPr>
    </w:lvl>
    <w:lvl w:ilvl="1" w:tplc="04090019" w:tentative="1">
      <w:start w:val="1"/>
      <w:numFmt w:val="ideographTraditional"/>
      <w:lvlText w:val="%2、"/>
      <w:lvlJc w:val="left"/>
      <w:pPr>
        <w:tabs>
          <w:tab w:val="num" w:pos="1065"/>
        </w:tabs>
        <w:ind w:left="1065" w:hanging="480"/>
      </w:pPr>
    </w:lvl>
    <w:lvl w:ilvl="2" w:tplc="0409001B" w:tentative="1">
      <w:start w:val="1"/>
      <w:numFmt w:val="lowerRoman"/>
      <w:lvlText w:val="%3."/>
      <w:lvlJc w:val="right"/>
      <w:pPr>
        <w:tabs>
          <w:tab w:val="num" w:pos="1545"/>
        </w:tabs>
        <w:ind w:left="1545" w:hanging="480"/>
      </w:pPr>
    </w:lvl>
    <w:lvl w:ilvl="3" w:tplc="0409000F" w:tentative="1">
      <w:start w:val="1"/>
      <w:numFmt w:val="decimal"/>
      <w:lvlText w:val="%4."/>
      <w:lvlJc w:val="left"/>
      <w:pPr>
        <w:tabs>
          <w:tab w:val="num" w:pos="2025"/>
        </w:tabs>
        <w:ind w:left="2025" w:hanging="480"/>
      </w:pPr>
    </w:lvl>
    <w:lvl w:ilvl="4" w:tplc="04090019" w:tentative="1">
      <w:start w:val="1"/>
      <w:numFmt w:val="ideographTraditional"/>
      <w:lvlText w:val="%5、"/>
      <w:lvlJc w:val="left"/>
      <w:pPr>
        <w:tabs>
          <w:tab w:val="num" w:pos="2505"/>
        </w:tabs>
        <w:ind w:left="2505" w:hanging="480"/>
      </w:pPr>
    </w:lvl>
    <w:lvl w:ilvl="5" w:tplc="0409001B" w:tentative="1">
      <w:start w:val="1"/>
      <w:numFmt w:val="lowerRoman"/>
      <w:lvlText w:val="%6."/>
      <w:lvlJc w:val="right"/>
      <w:pPr>
        <w:tabs>
          <w:tab w:val="num" w:pos="2985"/>
        </w:tabs>
        <w:ind w:left="2985" w:hanging="480"/>
      </w:pPr>
    </w:lvl>
    <w:lvl w:ilvl="6" w:tplc="0409000F" w:tentative="1">
      <w:start w:val="1"/>
      <w:numFmt w:val="decimal"/>
      <w:lvlText w:val="%7."/>
      <w:lvlJc w:val="left"/>
      <w:pPr>
        <w:tabs>
          <w:tab w:val="num" w:pos="3465"/>
        </w:tabs>
        <w:ind w:left="3465" w:hanging="480"/>
      </w:pPr>
    </w:lvl>
    <w:lvl w:ilvl="7" w:tplc="04090019" w:tentative="1">
      <w:start w:val="1"/>
      <w:numFmt w:val="ideographTraditional"/>
      <w:lvlText w:val="%8、"/>
      <w:lvlJc w:val="left"/>
      <w:pPr>
        <w:tabs>
          <w:tab w:val="num" w:pos="3945"/>
        </w:tabs>
        <w:ind w:left="3945" w:hanging="480"/>
      </w:pPr>
    </w:lvl>
    <w:lvl w:ilvl="8" w:tplc="0409001B" w:tentative="1">
      <w:start w:val="1"/>
      <w:numFmt w:val="lowerRoman"/>
      <w:lvlText w:val="%9."/>
      <w:lvlJc w:val="right"/>
      <w:pPr>
        <w:tabs>
          <w:tab w:val="num" w:pos="4425"/>
        </w:tabs>
        <w:ind w:left="4425" w:hanging="4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1E46"/>
    <w:rsid w:val="00006A17"/>
    <w:rsid w:val="0005486F"/>
    <w:rsid w:val="0007272A"/>
    <w:rsid w:val="00073E66"/>
    <w:rsid w:val="0009697B"/>
    <w:rsid w:val="000E1739"/>
    <w:rsid w:val="000F1F46"/>
    <w:rsid w:val="00155F6B"/>
    <w:rsid w:val="001635EA"/>
    <w:rsid w:val="00166D4D"/>
    <w:rsid w:val="00172209"/>
    <w:rsid w:val="00177DCB"/>
    <w:rsid w:val="001974AB"/>
    <w:rsid w:val="001E63D5"/>
    <w:rsid w:val="00200320"/>
    <w:rsid w:val="00201E46"/>
    <w:rsid w:val="0023765D"/>
    <w:rsid w:val="00272A83"/>
    <w:rsid w:val="00273668"/>
    <w:rsid w:val="00296040"/>
    <w:rsid w:val="002A40F2"/>
    <w:rsid w:val="002E4330"/>
    <w:rsid w:val="002F0EC1"/>
    <w:rsid w:val="0030009C"/>
    <w:rsid w:val="00334965"/>
    <w:rsid w:val="003365FD"/>
    <w:rsid w:val="00362C6F"/>
    <w:rsid w:val="003906B2"/>
    <w:rsid w:val="003C7F50"/>
    <w:rsid w:val="003D1419"/>
    <w:rsid w:val="003F13C2"/>
    <w:rsid w:val="003F1567"/>
    <w:rsid w:val="003F5AC4"/>
    <w:rsid w:val="00421887"/>
    <w:rsid w:val="00434439"/>
    <w:rsid w:val="00442ADC"/>
    <w:rsid w:val="00443046"/>
    <w:rsid w:val="004528B7"/>
    <w:rsid w:val="0048386D"/>
    <w:rsid w:val="00512082"/>
    <w:rsid w:val="00514F72"/>
    <w:rsid w:val="00515C5A"/>
    <w:rsid w:val="00517077"/>
    <w:rsid w:val="0057446C"/>
    <w:rsid w:val="0058050C"/>
    <w:rsid w:val="005B4CC0"/>
    <w:rsid w:val="005D7873"/>
    <w:rsid w:val="00626027"/>
    <w:rsid w:val="006616DF"/>
    <w:rsid w:val="007335B7"/>
    <w:rsid w:val="00797FAF"/>
    <w:rsid w:val="007B3157"/>
    <w:rsid w:val="007D3576"/>
    <w:rsid w:val="00806947"/>
    <w:rsid w:val="00812981"/>
    <w:rsid w:val="00816B42"/>
    <w:rsid w:val="0083478A"/>
    <w:rsid w:val="00851DEC"/>
    <w:rsid w:val="00855953"/>
    <w:rsid w:val="0087702E"/>
    <w:rsid w:val="008829E0"/>
    <w:rsid w:val="008A51F7"/>
    <w:rsid w:val="008B0950"/>
    <w:rsid w:val="008F7B9F"/>
    <w:rsid w:val="00911C69"/>
    <w:rsid w:val="009B3B36"/>
    <w:rsid w:val="00A101CC"/>
    <w:rsid w:val="00A242F7"/>
    <w:rsid w:val="00A43314"/>
    <w:rsid w:val="00A52880"/>
    <w:rsid w:val="00AB02D1"/>
    <w:rsid w:val="00AC493C"/>
    <w:rsid w:val="00B2293B"/>
    <w:rsid w:val="00B41E26"/>
    <w:rsid w:val="00B8666A"/>
    <w:rsid w:val="00B90155"/>
    <w:rsid w:val="00BA702B"/>
    <w:rsid w:val="00BA732D"/>
    <w:rsid w:val="00BA7B85"/>
    <w:rsid w:val="00BF5D03"/>
    <w:rsid w:val="00BF6FA8"/>
    <w:rsid w:val="00C00150"/>
    <w:rsid w:val="00C2437D"/>
    <w:rsid w:val="00C37E0C"/>
    <w:rsid w:val="00C513F0"/>
    <w:rsid w:val="00C96913"/>
    <w:rsid w:val="00CF1237"/>
    <w:rsid w:val="00D44AB2"/>
    <w:rsid w:val="00D54DAF"/>
    <w:rsid w:val="00D74653"/>
    <w:rsid w:val="00D83F38"/>
    <w:rsid w:val="00DA04B9"/>
    <w:rsid w:val="00DC51B7"/>
    <w:rsid w:val="00E337D4"/>
    <w:rsid w:val="00E61A63"/>
    <w:rsid w:val="00E9022C"/>
    <w:rsid w:val="00EE6475"/>
    <w:rsid w:val="00EF293B"/>
    <w:rsid w:val="00F00688"/>
    <w:rsid w:val="00F24948"/>
    <w:rsid w:val="00F86C8B"/>
    <w:rsid w:val="00F93722"/>
    <w:rsid w:val="00F96907"/>
    <w:rsid w:val="00FC0FE7"/>
    <w:rsid w:val="00FE422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53AD799"/>
  <w15:docId w15:val="{528B0C23-C199-4E72-8560-4399B9ECA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Cs w:val="24"/>
    </w:rPr>
  </w:style>
  <w:style w:type="paragraph" w:styleId="1">
    <w:name w:val="heading 1"/>
    <w:basedOn w:val="a"/>
    <w:next w:val="a"/>
    <w:link w:val="10"/>
    <w:autoRedefine/>
    <w:uiPriority w:val="9"/>
    <w:qFormat/>
    <w:rsid w:val="00334965"/>
    <w:pPr>
      <w:keepNext/>
      <w:adjustRightInd w:val="0"/>
      <w:snapToGrid w:val="0"/>
      <w:spacing w:before="100" w:beforeAutospacing="1" w:after="100" w:afterAutospacing="1"/>
      <w:outlineLvl w:val="0"/>
    </w:pPr>
    <w:rPr>
      <w:rFonts w:ascii="Arial Unicode MS" w:hAnsi="Arial Unicode MS" w:cs="Arial Unicode MS"/>
      <w:b/>
      <w:bCs/>
      <w:color w:val="333399"/>
      <w:szCs w:val="52"/>
    </w:rPr>
  </w:style>
  <w:style w:type="paragraph" w:styleId="2">
    <w:name w:val="heading 2"/>
    <w:basedOn w:val="a"/>
    <w:next w:val="a"/>
    <w:link w:val="20"/>
    <w:uiPriority w:val="9"/>
    <w:unhideWhenUsed/>
    <w:qFormat/>
    <w:rsid w:val="00BF6FA8"/>
    <w:pPr>
      <w:keepNext/>
      <w:adjustRightInd w:val="0"/>
      <w:snapToGrid w:val="0"/>
      <w:spacing w:beforeLines="30" w:before="108" w:afterLines="30" w:after="108"/>
      <w:outlineLvl w:val="1"/>
    </w:pPr>
    <w:rPr>
      <w:rFonts w:ascii="Arial Unicode MS" w:hAnsi="Arial Unicode MS" w:cs="Arial Unicode MS"/>
      <w:b/>
      <w:bCs/>
      <w:color w:val="990000"/>
      <w:szCs w:val="48"/>
    </w:rPr>
  </w:style>
  <w:style w:type="paragraph" w:styleId="4">
    <w:name w:val="heading 4"/>
    <w:basedOn w:val="a"/>
    <w:next w:val="a"/>
    <w:link w:val="40"/>
    <w:uiPriority w:val="9"/>
    <w:unhideWhenUsed/>
    <w:qFormat/>
    <w:rsid w:val="001E63D5"/>
    <w:pPr>
      <w:keepNext/>
      <w:spacing w:line="720" w:lineRule="auto"/>
      <w:outlineLvl w:val="3"/>
    </w:pPr>
    <w:rPr>
      <w:rFonts w:asciiTheme="majorHAnsi" w:eastAsiaTheme="majorEastAsia" w:hAnsiTheme="majorHAnsi" w:cstheme="majorBidi"/>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autoRedefine/>
    <w:uiPriority w:val="99"/>
    <w:rsid w:val="00514F72"/>
    <w:rPr>
      <w:rFonts w:ascii="新細明體" w:hAnsi="新細明體"/>
      <w:color w:val="808000"/>
      <w:sz w:val="20"/>
      <w:u w:val="single"/>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Cs w:val="20"/>
    </w:rPr>
  </w:style>
  <w:style w:type="character" w:styleId="a4">
    <w:name w:val="FollowedHyperlink"/>
    <w:autoRedefine/>
    <w:rPr>
      <w:rFonts w:ascii="新細明體" w:hAnsi="新細明體"/>
      <w:color w:val="800080"/>
      <w:sz w:val="20"/>
      <w:u w:val="single"/>
    </w:rPr>
  </w:style>
  <w:style w:type="paragraph" w:styleId="a5">
    <w:name w:val="header"/>
    <w:basedOn w:val="a"/>
    <w:pPr>
      <w:tabs>
        <w:tab w:val="center" w:pos="4153"/>
        <w:tab w:val="right" w:pos="8306"/>
      </w:tabs>
      <w:snapToGrid w:val="0"/>
    </w:pPr>
    <w:rPr>
      <w:szCs w:val="20"/>
    </w:rPr>
  </w:style>
  <w:style w:type="paragraph" w:styleId="a6">
    <w:name w:val="footer"/>
    <w:basedOn w:val="a"/>
    <w:pPr>
      <w:tabs>
        <w:tab w:val="center" w:pos="4153"/>
        <w:tab w:val="right" w:pos="8306"/>
      </w:tabs>
      <w:snapToGrid w:val="0"/>
    </w:pPr>
    <w:rPr>
      <w:szCs w:val="20"/>
    </w:rPr>
  </w:style>
  <w:style w:type="character" w:styleId="a7">
    <w:name w:val="page number"/>
    <w:basedOn w:val="a0"/>
  </w:style>
  <w:style w:type="paragraph" w:styleId="a8">
    <w:name w:val="Document Map"/>
    <w:basedOn w:val="a"/>
    <w:link w:val="a9"/>
    <w:rsid w:val="003F1567"/>
    <w:rPr>
      <w:rFonts w:ascii="新細明體" w:hAnsi="新細明體"/>
      <w:szCs w:val="18"/>
    </w:rPr>
  </w:style>
  <w:style w:type="character" w:customStyle="1" w:styleId="a9">
    <w:name w:val="文件引導模式 字元"/>
    <w:link w:val="a8"/>
    <w:rsid w:val="003F1567"/>
    <w:rPr>
      <w:rFonts w:ascii="新細明體" w:hAnsi="新細明體"/>
      <w:kern w:val="2"/>
      <w:szCs w:val="18"/>
    </w:rPr>
  </w:style>
  <w:style w:type="character" w:customStyle="1" w:styleId="20">
    <w:name w:val="標題 2 字元"/>
    <w:link w:val="2"/>
    <w:uiPriority w:val="9"/>
    <w:rsid w:val="00BF6FA8"/>
    <w:rPr>
      <w:rFonts w:ascii="Arial Unicode MS" w:hAnsi="Arial Unicode MS" w:cs="Arial Unicode MS"/>
      <w:b/>
      <w:bCs/>
      <w:color w:val="990000"/>
      <w:kern w:val="2"/>
      <w:szCs w:val="48"/>
    </w:rPr>
  </w:style>
  <w:style w:type="paragraph" w:styleId="aa">
    <w:name w:val="Balloon Text"/>
    <w:basedOn w:val="a"/>
    <w:link w:val="ab"/>
    <w:rsid w:val="00B41E26"/>
    <w:rPr>
      <w:rFonts w:asciiTheme="majorHAnsi" w:eastAsiaTheme="majorEastAsia" w:hAnsiTheme="majorHAnsi" w:cstheme="majorBidi"/>
      <w:sz w:val="18"/>
      <w:szCs w:val="18"/>
    </w:rPr>
  </w:style>
  <w:style w:type="character" w:customStyle="1" w:styleId="ab">
    <w:name w:val="註解方塊文字 字元"/>
    <w:basedOn w:val="a0"/>
    <w:link w:val="aa"/>
    <w:rsid w:val="00B41E26"/>
    <w:rPr>
      <w:rFonts w:asciiTheme="majorHAnsi" w:eastAsiaTheme="majorEastAsia" w:hAnsiTheme="majorHAnsi" w:cstheme="majorBidi"/>
      <w:kern w:val="2"/>
      <w:sz w:val="18"/>
      <w:szCs w:val="18"/>
    </w:rPr>
  </w:style>
  <w:style w:type="character" w:customStyle="1" w:styleId="40">
    <w:name w:val="標題 4 字元"/>
    <w:basedOn w:val="a0"/>
    <w:link w:val="4"/>
    <w:uiPriority w:val="9"/>
    <w:rsid w:val="001E63D5"/>
    <w:rPr>
      <w:rFonts w:asciiTheme="majorHAnsi" w:eastAsiaTheme="majorEastAsia" w:hAnsiTheme="majorHAnsi" w:cstheme="majorBidi"/>
      <w:kern w:val="2"/>
      <w:sz w:val="36"/>
      <w:szCs w:val="36"/>
    </w:rPr>
  </w:style>
  <w:style w:type="character" w:customStyle="1" w:styleId="10">
    <w:name w:val="標題 1 字元"/>
    <w:basedOn w:val="a0"/>
    <w:link w:val="1"/>
    <w:uiPriority w:val="9"/>
    <w:rsid w:val="001E63D5"/>
    <w:rPr>
      <w:rFonts w:ascii="Arial Unicode MS" w:hAnsi="Arial Unicode MS" w:cs="Arial Unicode MS"/>
      <w:b/>
      <w:bCs/>
      <w:color w:val="333399"/>
      <w:kern w:val="2"/>
      <w:szCs w:val="52"/>
    </w:rPr>
  </w:style>
  <w:style w:type="character" w:styleId="ac">
    <w:name w:val="Unresolved Mention"/>
    <w:basedOn w:val="a0"/>
    <w:uiPriority w:val="99"/>
    <w:semiHidden/>
    <w:unhideWhenUsed/>
    <w:rsid w:val="003F5A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081071">
      <w:bodyDiv w:val="1"/>
      <w:marLeft w:val="0"/>
      <w:marRight w:val="0"/>
      <w:marTop w:val="0"/>
      <w:marBottom w:val="0"/>
      <w:divBdr>
        <w:top w:val="none" w:sz="0" w:space="0" w:color="auto"/>
        <w:left w:val="none" w:sz="0" w:space="0" w:color="auto"/>
        <w:bottom w:val="none" w:sz="0" w:space="0" w:color="auto"/>
        <w:right w:val="none" w:sz="0" w:space="0" w:color="auto"/>
      </w:divBdr>
    </w:div>
    <w:div w:id="854731361">
      <w:bodyDiv w:val="1"/>
      <w:marLeft w:val="0"/>
      <w:marRight w:val="0"/>
      <w:marTop w:val="0"/>
      <w:marBottom w:val="0"/>
      <w:divBdr>
        <w:top w:val="none" w:sz="0" w:space="0" w:color="auto"/>
        <w:left w:val="none" w:sz="0" w:space="0" w:color="auto"/>
        <w:bottom w:val="none" w:sz="0" w:space="0" w:color="auto"/>
        <w:right w:val="none" w:sz="0" w:space="0" w:color="auto"/>
      </w:divBdr>
    </w:div>
    <w:div w:id="1126661732">
      <w:bodyDiv w:val="1"/>
      <w:marLeft w:val="0"/>
      <w:marRight w:val="0"/>
      <w:marTop w:val="0"/>
      <w:marBottom w:val="0"/>
      <w:divBdr>
        <w:top w:val="none" w:sz="0" w:space="0" w:color="auto"/>
        <w:left w:val="none" w:sz="0" w:space="0" w:color="auto"/>
        <w:bottom w:val="none" w:sz="0" w:space="0" w:color="auto"/>
        <w:right w:val="none" w:sz="0" w:space="0" w:color="auto"/>
      </w:divBdr>
    </w:div>
    <w:div w:id="1221361073">
      <w:bodyDiv w:val="1"/>
      <w:marLeft w:val="0"/>
      <w:marRight w:val="0"/>
      <w:marTop w:val="0"/>
      <w:marBottom w:val="0"/>
      <w:divBdr>
        <w:top w:val="none" w:sz="0" w:space="0" w:color="auto"/>
        <w:left w:val="none" w:sz="0" w:space="0" w:color="auto"/>
        <w:bottom w:val="none" w:sz="0" w:space="0" w:color="auto"/>
        <w:right w:val="none" w:sz="0" w:space="0" w:color="auto"/>
      </w:divBdr>
    </w:div>
    <w:div w:id="2051494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S-link&#22823;&#38520;&#27861;&#35215;&#32034;&#24341;.docx" TargetMode="External"/><Relationship Id="rId18" Type="http://schemas.openxmlformats.org/officeDocument/2006/relationships/hyperlink" Target="https://www.6laws.net/comment.htm"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6laws.net/" TargetMode="External"/><Relationship Id="rId12" Type="http://schemas.openxmlformats.org/officeDocument/2006/relationships/hyperlink" Target="../S-link&#38651;&#23376;&#20845;&#27861;&#32317;&#32034;&#24341;.docx" TargetMode="External"/><Relationship Id="rId17" Type="http://schemas.openxmlformats.org/officeDocument/2006/relationships/hyperlink" Target="&#20013;&#33775;&#20154;&#27665;&#20849;&#21644;&#22283;&#31237;&#25910;&#24501;&#25910;&#31649;&#29702;&#27861;.docx" TargetMode="External"/><Relationship Id="rId2" Type="http://schemas.openxmlformats.org/officeDocument/2006/relationships/styles" Target="styles.xml"/><Relationship Id="rId16" Type="http://schemas.openxmlformats.org/officeDocument/2006/relationships/hyperlink" Target="&#20013;&#33775;&#20154;&#27665;&#20849;&#21644;&#22283;&#31237;&#25910;&#24501;&#25910;&#31649;&#29702;&#27861;.docx"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D:\Googledrive\!!s6law.net\6lawword\lawgb\&#20013;&#21326;&#20154;&#27665;&#20849;&#21644;&#22269;&#22865;&#31246;&#27861;.docx" TargetMode="External"/><Relationship Id="rId5" Type="http://schemas.openxmlformats.org/officeDocument/2006/relationships/footnotes" Target="footnotes.xml"/><Relationship Id="rId15" Type="http://schemas.openxmlformats.org/officeDocument/2006/relationships/hyperlink" Target="&#20013;&#33775;&#20154;&#27665;&#20849;&#21644;&#22283;&#31237;&#25910;&#24501;&#25910;&#31649;&#29702;&#27861;.docx" TargetMode="External"/><Relationship Id="rId10" Type="http://schemas.openxmlformats.org/officeDocument/2006/relationships/hyperlink" Target="https://www.facebook.com/anita6law"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6laws.net/update.htm" TargetMode="External"/><Relationship Id="rId14" Type="http://schemas.openxmlformats.org/officeDocument/2006/relationships/hyperlink" Target="https://www.6laws.net/6law/law-gb/&#20013;&#33775;&#20154;&#27665;&#20849;&#21644;&#22283;&#22865;&#31237;&#27861;.htm" TargetMode="External"/><Relationship Id="rId22"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111</TotalTime>
  <Pages>3</Pages>
  <Words>423</Words>
  <Characters>2413</Characters>
  <Application>Microsoft Office Word</Application>
  <DocSecurity>0</DocSecurity>
  <Lines>20</Lines>
  <Paragraphs>5</Paragraphs>
  <ScaleCrop>false</ScaleCrop>
  <Company/>
  <LinksUpToDate>false</LinksUpToDate>
  <CharactersWithSpaces>2831</CharactersWithSpaces>
  <SharedDoc>false</SharedDoc>
  <HLinks>
    <vt:vector size="114" baseType="variant">
      <vt:variant>
        <vt:i4>2949124</vt:i4>
      </vt:variant>
      <vt:variant>
        <vt:i4>54</vt:i4>
      </vt:variant>
      <vt:variant>
        <vt:i4>0</vt:i4>
      </vt:variant>
      <vt:variant>
        <vt:i4>5</vt:i4>
      </vt:variant>
      <vt:variant>
        <vt:lpwstr>mailto:anita399646@hotmail.com</vt:lpwstr>
      </vt:variant>
      <vt:variant>
        <vt:lpwstr/>
      </vt:variant>
      <vt:variant>
        <vt:i4>7274612</vt:i4>
      </vt:variant>
      <vt:variant>
        <vt:i4>51</vt:i4>
      </vt:variant>
      <vt:variant>
        <vt:i4>0</vt:i4>
      </vt:variant>
      <vt:variant>
        <vt:i4>5</vt:i4>
      </vt:variant>
      <vt:variant>
        <vt:lpwstr/>
      </vt:variant>
      <vt:variant>
        <vt:lpwstr>top</vt:lpwstr>
      </vt:variant>
      <vt:variant>
        <vt:i4>6357089</vt:i4>
      </vt:variant>
      <vt:variant>
        <vt:i4>48</vt:i4>
      </vt:variant>
      <vt:variant>
        <vt:i4>0</vt:i4>
      </vt:variant>
      <vt:variant>
        <vt:i4>5</vt:i4>
      </vt:variant>
      <vt:variant>
        <vt:lpwstr/>
      </vt:variant>
      <vt:variant>
        <vt:lpwstr>aaa</vt:lpwstr>
      </vt:variant>
      <vt:variant>
        <vt:i4>3342433</vt:i4>
      </vt:variant>
      <vt:variant>
        <vt:i4>45</vt:i4>
      </vt:variant>
      <vt:variant>
        <vt:i4>0</vt:i4>
      </vt:variant>
      <vt:variant>
        <vt:i4>5</vt:i4>
      </vt:variant>
      <vt:variant>
        <vt:lpwstr/>
      </vt:variant>
      <vt:variant>
        <vt:lpwstr>a34</vt:lpwstr>
      </vt:variant>
      <vt:variant>
        <vt:i4>6357089</vt:i4>
      </vt:variant>
      <vt:variant>
        <vt:i4>42</vt:i4>
      </vt:variant>
      <vt:variant>
        <vt:i4>0</vt:i4>
      </vt:variant>
      <vt:variant>
        <vt:i4>5</vt:i4>
      </vt:variant>
      <vt:variant>
        <vt:lpwstr/>
      </vt:variant>
      <vt:variant>
        <vt:lpwstr>aaa</vt:lpwstr>
      </vt:variant>
      <vt:variant>
        <vt:i4>6357089</vt:i4>
      </vt:variant>
      <vt:variant>
        <vt:i4>39</vt:i4>
      </vt:variant>
      <vt:variant>
        <vt:i4>0</vt:i4>
      </vt:variant>
      <vt:variant>
        <vt:i4>5</vt:i4>
      </vt:variant>
      <vt:variant>
        <vt:lpwstr/>
      </vt:variant>
      <vt:variant>
        <vt:lpwstr>aaa</vt:lpwstr>
      </vt:variant>
      <vt:variant>
        <vt:i4>6357089</vt:i4>
      </vt:variant>
      <vt:variant>
        <vt:i4>36</vt:i4>
      </vt:variant>
      <vt:variant>
        <vt:i4>0</vt:i4>
      </vt:variant>
      <vt:variant>
        <vt:i4>5</vt:i4>
      </vt:variant>
      <vt:variant>
        <vt:lpwstr/>
      </vt:variant>
      <vt:variant>
        <vt:lpwstr>aaa</vt:lpwstr>
      </vt:variant>
      <vt:variant>
        <vt:i4>6357089</vt:i4>
      </vt:variant>
      <vt:variant>
        <vt:i4>33</vt:i4>
      </vt:variant>
      <vt:variant>
        <vt:i4>0</vt:i4>
      </vt:variant>
      <vt:variant>
        <vt:i4>5</vt:i4>
      </vt:variant>
      <vt:variant>
        <vt:lpwstr/>
      </vt:variant>
      <vt:variant>
        <vt:lpwstr>aaa</vt:lpwstr>
      </vt:variant>
      <vt:variant>
        <vt:i4>3342433</vt:i4>
      </vt:variant>
      <vt:variant>
        <vt:i4>30</vt:i4>
      </vt:variant>
      <vt:variant>
        <vt:i4>0</vt:i4>
      </vt:variant>
      <vt:variant>
        <vt:i4>5</vt:i4>
      </vt:variant>
      <vt:variant>
        <vt:lpwstr/>
      </vt:variant>
      <vt:variant>
        <vt:lpwstr>a35</vt:lpwstr>
      </vt:variant>
      <vt:variant>
        <vt:i4>3276897</vt:i4>
      </vt:variant>
      <vt:variant>
        <vt:i4>27</vt:i4>
      </vt:variant>
      <vt:variant>
        <vt:i4>0</vt:i4>
      </vt:variant>
      <vt:variant>
        <vt:i4>5</vt:i4>
      </vt:variant>
      <vt:variant>
        <vt:lpwstr/>
      </vt:variant>
      <vt:variant>
        <vt:lpwstr>a29</vt:lpwstr>
      </vt:variant>
      <vt:variant>
        <vt:i4>3211361</vt:i4>
      </vt:variant>
      <vt:variant>
        <vt:i4>24</vt:i4>
      </vt:variant>
      <vt:variant>
        <vt:i4>0</vt:i4>
      </vt:variant>
      <vt:variant>
        <vt:i4>5</vt:i4>
      </vt:variant>
      <vt:variant>
        <vt:lpwstr/>
      </vt:variant>
      <vt:variant>
        <vt:lpwstr>a19</vt:lpwstr>
      </vt:variant>
      <vt:variant>
        <vt:i4>3604577</vt:i4>
      </vt:variant>
      <vt:variant>
        <vt:i4>21</vt:i4>
      </vt:variant>
      <vt:variant>
        <vt:i4>0</vt:i4>
      </vt:variant>
      <vt:variant>
        <vt:i4>5</vt:i4>
      </vt:variant>
      <vt:variant>
        <vt:lpwstr/>
      </vt:variant>
      <vt:variant>
        <vt:lpwstr>a7</vt:lpwstr>
      </vt:variant>
      <vt:variant>
        <vt:i4>3211361</vt:i4>
      </vt:variant>
      <vt:variant>
        <vt:i4>18</vt:i4>
      </vt:variant>
      <vt:variant>
        <vt:i4>0</vt:i4>
      </vt:variant>
      <vt:variant>
        <vt:i4>5</vt:i4>
      </vt:variant>
      <vt:variant>
        <vt:lpwstr/>
      </vt:variant>
      <vt:variant>
        <vt:lpwstr>a1</vt:lpwstr>
      </vt:variant>
      <vt:variant>
        <vt:i4>-1568714189</vt:i4>
      </vt:variant>
      <vt:variant>
        <vt:i4>15</vt:i4>
      </vt:variant>
      <vt:variant>
        <vt:i4>0</vt:i4>
      </vt:variant>
      <vt:variant>
        <vt:i4>5</vt:i4>
      </vt:variant>
      <vt:variant>
        <vt:lpwstr>http://www.6law.idv.tw/6law/law-gb/醫療器械監督管理條例.htm</vt:lpwstr>
      </vt:variant>
      <vt:variant>
        <vt:lpwstr/>
      </vt:variant>
      <vt:variant>
        <vt:i4>450028212</vt:i4>
      </vt:variant>
      <vt:variant>
        <vt:i4>12</vt:i4>
      </vt:variant>
      <vt:variant>
        <vt:i4>0</vt:i4>
      </vt:variant>
      <vt:variant>
        <vt:i4>5</vt:i4>
      </vt:variant>
      <vt:variant>
        <vt:lpwstr>../S-link大陸法規索引.doc</vt:lpwstr>
      </vt:variant>
      <vt:variant>
        <vt:lpwstr>醫療器械監督管理條例</vt:lpwstr>
      </vt:variant>
      <vt:variant>
        <vt:i4>-421115192</vt:i4>
      </vt:variant>
      <vt:variant>
        <vt:i4>9</vt:i4>
      </vt:variant>
      <vt:variant>
        <vt:i4>0</vt:i4>
      </vt:variant>
      <vt:variant>
        <vt:i4>5</vt:i4>
      </vt:variant>
      <vt:variant>
        <vt:lpwstr>../S-link電子六法總索引.doc</vt:lpwstr>
      </vt:variant>
      <vt:variant>
        <vt:lpwstr/>
      </vt:variant>
      <vt:variant>
        <vt:i4>91</vt:i4>
      </vt:variant>
      <vt:variant>
        <vt:i4>6</vt:i4>
      </vt:variant>
      <vt:variant>
        <vt:i4>0</vt:i4>
      </vt:variant>
      <vt:variant>
        <vt:i4>5</vt:i4>
      </vt:variant>
      <vt:variant>
        <vt:lpwstr>http://www.facebook.com/anita6law</vt:lpwstr>
      </vt:variant>
      <vt:variant>
        <vt:lpwstr/>
      </vt:variant>
      <vt:variant>
        <vt:i4>5242899</vt:i4>
      </vt:variant>
      <vt:variant>
        <vt:i4>3</vt:i4>
      </vt:variant>
      <vt:variant>
        <vt:i4>0</vt:i4>
      </vt:variant>
      <vt:variant>
        <vt:i4>5</vt:i4>
      </vt:variant>
      <vt:variant>
        <vt:lpwstr>http://www.6law.idv.tw/update.htm</vt:lpwstr>
      </vt:variant>
      <vt:variant>
        <vt:lpwstr/>
      </vt:variant>
      <vt:variant>
        <vt:i4>7274528</vt:i4>
      </vt:variant>
      <vt:variant>
        <vt:i4>0</vt:i4>
      </vt:variant>
      <vt:variant>
        <vt:i4>0</vt:i4>
      </vt:variant>
      <vt:variant>
        <vt:i4>5</vt:i4>
      </vt:variant>
      <vt:variant>
        <vt:lpwstr>http://www.6law.idv.tw/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中华人民共和国契税法</dc:title>
  <dc:creator>S-link 電子六法-黃婉玲</dc:creator>
  <cp:lastModifiedBy>黃婉玲 S-link電子六法</cp:lastModifiedBy>
  <cp:revision>19</cp:revision>
  <dcterms:created xsi:type="dcterms:W3CDTF">2020-08-14T06:15:00Z</dcterms:created>
  <dcterms:modified xsi:type="dcterms:W3CDTF">2021-12-21T04:39:00Z</dcterms:modified>
</cp:coreProperties>
</file>