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BCF61" w14:textId="3D219E79" w:rsidR="00DC3B71" w:rsidRDefault="009D5416" w:rsidP="00DC3B71">
      <w:pPr>
        <w:adjustRightInd w:val="0"/>
        <w:snapToGrid w:val="0"/>
        <w:ind w:rightChars="8" w:right="16"/>
        <w:jc w:val="right"/>
        <w:rPr>
          <w:rFonts w:ascii="Arial Unicode MS" w:hAnsi="Arial Unicode MS"/>
        </w:rPr>
      </w:pPr>
      <w:hyperlink r:id="rId7" w:history="1">
        <w:r>
          <w:rPr>
            <w:noProof/>
          </w:rPr>
          <w:pict w14:anchorId="2302CA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href="https://www.6laws.net/" style="width:32.95pt;height:32.95pt;visibility:visible;mso-wrap-style:square" o:button="t">
              <v:fill o:detectmouseclick="t"/>
              <v:imagedata r:id="rId8" o:title=""/>
            </v:shape>
          </w:pict>
        </w:r>
      </w:hyperlink>
    </w:p>
    <w:p w14:paraId="521F7E53" w14:textId="061A2CFC" w:rsidR="00DC3B71" w:rsidRPr="007841B0" w:rsidRDefault="00DC3B71" w:rsidP="00DC3B71">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7841B0">
          <w:rPr>
            <w:rStyle w:val="a3"/>
            <w:color w:val="5F5F5F"/>
            <w:sz w:val="18"/>
            <w:szCs w:val="20"/>
          </w:rPr>
          <w:t>更新</w:t>
        </w:r>
      </w:hyperlink>
      <w:r>
        <w:rPr>
          <w:rFonts w:hint="eastAsia"/>
          <w:color w:val="7F7F7F"/>
          <w:sz w:val="18"/>
          <w:szCs w:val="20"/>
          <w:lang w:val="zh-TW"/>
        </w:rPr>
        <w:t>】</w:t>
      </w:r>
      <w:r w:rsidR="00871E2F">
        <w:rPr>
          <w:rFonts w:ascii="Arial Unicode MS" w:hAnsi="Arial Unicode MS"/>
          <w:color w:val="7F7F7F"/>
          <w:sz w:val="18"/>
        </w:rPr>
        <w:t>2020/8/10</w:t>
      </w:r>
      <w:r>
        <w:rPr>
          <w:rFonts w:hint="eastAsia"/>
          <w:color w:val="7F7F7F"/>
          <w:sz w:val="18"/>
          <w:szCs w:val="20"/>
          <w:lang w:val="zh-TW"/>
        </w:rPr>
        <w:t>【</w:t>
      </w:r>
      <w:hyperlink r:id="rId10" w:history="1">
        <w:r w:rsidRPr="00CA1B61">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1D3E17F0" w14:textId="32E98E42" w:rsidR="00DC3B71" w:rsidRDefault="00DC3B71" w:rsidP="00DC3B71">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871E2F">
        <w:rPr>
          <w:rFonts w:hint="eastAsia"/>
          <w:color w:val="808000"/>
          <w:sz w:val="18"/>
          <w:szCs w:val="20"/>
        </w:rPr>
        <w:t>〉</w:t>
      </w:r>
      <w:r>
        <w:rPr>
          <w:rFonts w:hint="eastAsia"/>
          <w:color w:val="808000"/>
          <w:sz w:val="18"/>
          <w:szCs w:val="20"/>
        </w:rPr>
        <w:t>檢視</w:t>
      </w:r>
      <w:r>
        <w:rPr>
          <w:rFonts w:hint="eastAsia"/>
          <w:color w:val="808000"/>
          <w:sz w:val="18"/>
          <w:szCs w:val="20"/>
        </w:rPr>
        <w:t>--</w:t>
      </w:r>
      <w:r w:rsidR="00871E2F">
        <w:rPr>
          <w:rFonts w:hint="eastAsia"/>
          <w:color w:val="808000"/>
          <w:sz w:val="18"/>
          <w:szCs w:val="20"/>
        </w:rPr>
        <w:t>〉</w:t>
      </w:r>
      <w:r>
        <w:rPr>
          <w:rFonts w:hint="eastAsia"/>
          <w:color w:val="808000"/>
          <w:sz w:val="18"/>
          <w:szCs w:val="20"/>
        </w:rPr>
        <w:t>文件引導模式</w:t>
      </w:r>
      <w:r>
        <w:rPr>
          <w:rFonts w:hint="eastAsia"/>
          <w:color w:val="808000"/>
          <w:sz w:val="18"/>
          <w:szCs w:val="20"/>
        </w:rPr>
        <w:t>/</w:t>
      </w:r>
      <w:r w:rsidR="0068315B">
        <w:rPr>
          <w:color w:val="808000"/>
          <w:sz w:val="18"/>
          <w:szCs w:val="20"/>
        </w:rPr>
        <w:fldChar w:fldCharType="begin"/>
      </w:r>
      <w:r w:rsidR="0068315B">
        <w:rPr>
          <w:rFonts w:hint="eastAsia"/>
          <w:color w:val="808000"/>
          <w:sz w:val="18"/>
          <w:szCs w:val="20"/>
        </w:rPr>
        <w:instrText>HYPERLINK "../lawcn/</w:instrText>
      </w:r>
      <w:r w:rsidR="0068315B">
        <w:rPr>
          <w:rFonts w:hint="eastAsia"/>
          <w:color w:val="808000"/>
          <w:sz w:val="18"/>
          <w:szCs w:val="20"/>
        </w:rPr>
        <w:instrText>中华人民共和国戒严法</w:instrText>
      </w:r>
      <w:r w:rsidR="0068315B">
        <w:rPr>
          <w:rFonts w:hint="eastAsia"/>
          <w:color w:val="808000"/>
          <w:sz w:val="18"/>
          <w:szCs w:val="20"/>
        </w:rPr>
        <w:instrText>.docx"</w:instrText>
      </w:r>
      <w:r w:rsidR="0068315B">
        <w:rPr>
          <w:color w:val="808000"/>
          <w:sz w:val="18"/>
          <w:szCs w:val="20"/>
        </w:rPr>
      </w:r>
      <w:r w:rsidR="0068315B">
        <w:rPr>
          <w:color w:val="808000"/>
          <w:sz w:val="18"/>
          <w:szCs w:val="20"/>
        </w:rPr>
        <w:fldChar w:fldCharType="separate"/>
      </w:r>
      <w:r w:rsidRPr="0068315B">
        <w:rPr>
          <w:rStyle w:val="a3"/>
          <w:rFonts w:ascii="Times New Roman" w:hAnsi="Times New Roman" w:hint="eastAsia"/>
          <w:sz w:val="18"/>
          <w:szCs w:val="20"/>
        </w:rPr>
        <w:t>功能窗格</w:t>
      </w:r>
      <w:r w:rsidR="0068315B">
        <w:rPr>
          <w:color w:val="808000"/>
          <w:sz w:val="18"/>
          <w:szCs w:val="20"/>
        </w:rPr>
        <w:fldChar w:fldCharType="end"/>
      </w:r>
      <w:r>
        <w:rPr>
          <w:rFonts w:hint="eastAsia"/>
          <w:color w:val="808000"/>
          <w:sz w:val="18"/>
          <w:szCs w:val="20"/>
        </w:rPr>
        <w:t>）</w:t>
      </w:r>
    </w:p>
    <w:p w14:paraId="7229073C" w14:textId="49AC057A" w:rsidR="002A00C9" w:rsidRPr="00DC3B71" w:rsidRDefault="00DC3B71" w:rsidP="00DC3B71">
      <w:pPr>
        <w:ind w:rightChars="-66" w:right="-132" w:firstLineChars="2880" w:firstLine="5184"/>
        <w:jc w:val="right"/>
        <w:rPr>
          <w:rFonts w:ascii="Arial Unicode MS" w:hAnsi="Arial Unicode MS"/>
          <w:color w:val="666699"/>
        </w:rPr>
      </w:pPr>
      <w:r w:rsidRPr="00DC3B71">
        <w:rPr>
          <w:rFonts w:ascii="Arial Unicode MS" w:hAnsi="Arial Unicode MS" w:hint="eastAsia"/>
          <w:color w:val="FFFFFF"/>
          <w:sz w:val="18"/>
        </w:rPr>
        <w:t>‧</w:t>
      </w:r>
      <w:hyperlink r:id="rId12" w:history="1">
        <w:r w:rsidRPr="00DC3B71">
          <w:rPr>
            <w:rStyle w:val="a3"/>
            <w:rFonts w:ascii="Arial Unicode MS" w:hAnsi="Arial Unicode MS" w:hint="eastAsia"/>
            <w:sz w:val="18"/>
          </w:rPr>
          <w:t>S-link</w:t>
        </w:r>
        <w:r w:rsidRPr="00DC3B71">
          <w:rPr>
            <w:rStyle w:val="a3"/>
            <w:rFonts w:ascii="Arial Unicode MS" w:hAnsi="Arial Unicode MS" w:hint="eastAsia"/>
            <w:sz w:val="18"/>
          </w:rPr>
          <w:t>總索引</w:t>
        </w:r>
      </w:hyperlink>
      <w:r w:rsidR="00871E2F">
        <w:rPr>
          <w:rFonts w:ascii="Arial Unicode MS" w:hAnsi="Arial Unicode MS" w:hint="eastAsia"/>
          <w:b/>
          <w:color w:val="808000"/>
          <w:sz w:val="18"/>
        </w:rPr>
        <w:t>〉〉</w:t>
      </w:r>
      <w:hyperlink r:id="rId13" w:anchor="中華人民共和國戒嚴法" w:history="1">
        <w:r w:rsidRPr="00DC3B71">
          <w:rPr>
            <w:rStyle w:val="a3"/>
            <w:rFonts w:ascii="Arial Unicode MS" w:hAnsi="Arial Unicode MS" w:hint="eastAsia"/>
            <w:sz w:val="18"/>
          </w:rPr>
          <w:t>S-link</w:t>
        </w:r>
        <w:r w:rsidRPr="00DC3B71">
          <w:rPr>
            <w:rStyle w:val="a3"/>
            <w:rFonts w:ascii="Arial Unicode MS" w:hAnsi="Arial Unicode MS" w:hint="eastAsia"/>
            <w:sz w:val="18"/>
          </w:rPr>
          <w:t>大陸法規索引</w:t>
        </w:r>
      </w:hyperlink>
      <w:r w:rsidR="00871E2F">
        <w:rPr>
          <w:rFonts w:ascii="Arial Unicode MS" w:hAnsi="Arial Unicode MS" w:hint="eastAsia"/>
          <w:b/>
          <w:color w:val="5F5F5F"/>
          <w:sz w:val="18"/>
        </w:rPr>
        <w:t>〉〉</w:t>
      </w:r>
      <w:hyperlink r:id="rId14" w:tgtFrame="_blank" w:history="1">
        <w:r w:rsidRPr="00DC3B71">
          <w:rPr>
            <w:rStyle w:val="a3"/>
            <w:rFonts w:ascii="Arial Unicode MS" w:hAnsi="Arial Unicode MS" w:hint="eastAsia"/>
            <w:sz w:val="18"/>
          </w:rPr>
          <w:t>線上網頁版</w:t>
        </w:r>
      </w:hyperlink>
      <w:r w:rsidR="00871E2F">
        <w:rPr>
          <w:rFonts w:ascii="Arial Unicode MS" w:hAnsi="Arial Unicode MS" w:hint="eastAsia"/>
          <w:b/>
          <w:color w:val="5F5F5F"/>
          <w:sz w:val="18"/>
        </w:rPr>
        <w:t>〉〉</w:t>
      </w:r>
    </w:p>
    <w:p w14:paraId="2B0779B7" w14:textId="77777777" w:rsidR="002A00C9" w:rsidRPr="002C7B09" w:rsidRDefault="000364E4" w:rsidP="007F3D75">
      <w:pPr>
        <w:rPr>
          <w:rFonts w:ascii="Arial Unicode MS" w:hAnsi="Arial Unicode MS"/>
          <w:b/>
          <w:bCs/>
          <w:color w:val="993300"/>
        </w:rPr>
      </w:pPr>
      <w:r w:rsidRPr="002C7B09">
        <w:rPr>
          <w:rFonts w:ascii="Arial Unicode MS" w:hAnsi="Arial Unicode MS"/>
          <w:b/>
          <w:bCs/>
          <w:color w:val="993300"/>
          <w:szCs w:val="20"/>
        </w:rPr>
        <w:t>【</w:t>
      </w:r>
      <w:r w:rsidRPr="002C7B09">
        <w:rPr>
          <w:rFonts w:ascii="Arial Unicode MS" w:hAnsi="Arial Unicode MS" w:hint="eastAsia"/>
          <w:b/>
          <w:bCs/>
          <w:color w:val="993300"/>
          <w:szCs w:val="20"/>
        </w:rPr>
        <w:t>大陸</w:t>
      </w:r>
      <w:r w:rsidRPr="002C7B09">
        <w:rPr>
          <w:rFonts w:ascii="Arial Unicode MS" w:hAnsi="Arial Unicode MS"/>
          <w:b/>
          <w:bCs/>
          <w:color w:val="993300"/>
          <w:szCs w:val="20"/>
        </w:rPr>
        <w:t>法規】</w:t>
      </w:r>
      <w:r w:rsidR="002B0A10" w:rsidRPr="002B0A10">
        <w:rPr>
          <w:rFonts w:ascii="標楷體" w:eastAsia="標楷體" w:hAnsi="新細明體" w:hint="eastAsia"/>
          <w:shadow/>
          <w:color w:val="000000"/>
          <w:sz w:val="32"/>
        </w:rPr>
        <w:t>中華人民共和國戒嚴法</w:t>
      </w:r>
    </w:p>
    <w:p w14:paraId="58D53121" w14:textId="77777777" w:rsidR="002A00C9" w:rsidRPr="00AF1D7B" w:rsidRDefault="002A00C9" w:rsidP="00806F82">
      <w:pPr>
        <w:jc w:val="both"/>
        <w:rPr>
          <w:rFonts w:ascii="Arial Unicode MS" w:hAnsi="Arial Unicode MS"/>
          <w:color w:val="666699"/>
          <w:szCs w:val="20"/>
        </w:rPr>
      </w:pPr>
      <w:r w:rsidRPr="00AF1D7B">
        <w:rPr>
          <w:rFonts w:ascii="Arial Unicode MS" w:hAnsi="Arial Unicode MS"/>
          <w:b/>
          <w:bCs/>
          <w:color w:val="993300"/>
          <w:szCs w:val="20"/>
        </w:rPr>
        <w:t>【</w:t>
      </w:r>
      <w:r w:rsidRPr="00AF1D7B">
        <w:rPr>
          <w:rFonts w:ascii="Arial Unicode MS" w:hAnsi="Arial Unicode MS" w:hint="eastAsia"/>
          <w:b/>
          <w:bCs/>
          <w:color w:val="993300"/>
          <w:szCs w:val="20"/>
        </w:rPr>
        <w:t>發布單位</w:t>
      </w:r>
      <w:r w:rsidRPr="00AF1D7B">
        <w:rPr>
          <w:rFonts w:ascii="Arial Unicode MS" w:hAnsi="Arial Unicode MS"/>
          <w:b/>
          <w:bCs/>
          <w:color w:val="993300"/>
          <w:szCs w:val="20"/>
        </w:rPr>
        <w:t>】</w:t>
      </w:r>
      <w:r w:rsidR="00CA1B61" w:rsidRPr="00007877">
        <w:rPr>
          <w:rFonts w:ascii="Arial Unicode MS" w:hAnsi="Arial Unicode MS" w:hint="eastAsia"/>
          <w:sz w:val="18"/>
        </w:rPr>
        <w:t>全國人民代表大會常務委員會</w:t>
      </w:r>
    </w:p>
    <w:p w14:paraId="05CA9C0E" w14:textId="20D98C08" w:rsidR="002A00C9" w:rsidRPr="00AF1D7B" w:rsidRDefault="002A00C9" w:rsidP="00806F82">
      <w:pPr>
        <w:jc w:val="both"/>
        <w:rPr>
          <w:rFonts w:ascii="Arial Unicode MS" w:hAnsi="Arial Unicode MS"/>
          <w:color w:val="993300"/>
          <w:szCs w:val="20"/>
        </w:rPr>
      </w:pPr>
      <w:r w:rsidRPr="00AF1D7B">
        <w:rPr>
          <w:rFonts w:ascii="Arial Unicode MS" w:hAnsi="Arial Unicode MS"/>
          <w:b/>
          <w:bCs/>
          <w:color w:val="993300"/>
          <w:szCs w:val="20"/>
        </w:rPr>
        <w:t>【</w:t>
      </w:r>
      <w:bookmarkStart w:id="1" w:name="_Hlk48636737"/>
      <w:r w:rsidR="00F53980">
        <w:rPr>
          <w:rFonts w:ascii="Arial Unicode MS" w:hAnsi="Arial Unicode MS" w:hint="eastAsia"/>
          <w:b/>
          <w:color w:val="990000"/>
          <w:szCs w:val="20"/>
        </w:rPr>
        <w:t>發布</w:t>
      </w:r>
      <w:r w:rsidR="00F53980">
        <w:rPr>
          <w:rFonts w:ascii="Arial Unicode MS" w:hAnsi="Arial Unicode MS" w:hint="eastAsia"/>
          <w:b/>
          <w:color w:val="990000"/>
          <w:szCs w:val="20"/>
        </w:rPr>
        <w:t>/</w:t>
      </w:r>
      <w:r w:rsidR="00F53980">
        <w:rPr>
          <w:rFonts w:ascii="Arial Unicode MS" w:hAnsi="Arial Unicode MS" w:hint="eastAsia"/>
          <w:b/>
          <w:color w:val="990000"/>
          <w:szCs w:val="20"/>
        </w:rPr>
        <w:t>修正</w:t>
      </w:r>
      <w:bookmarkEnd w:id="1"/>
      <w:r w:rsidRPr="00AF1D7B">
        <w:rPr>
          <w:rFonts w:ascii="Arial Unicode MS" w:hAnsi="Arial Unicode MS"/>
          <w:b/>
          <w:bCs/>
          <w:color w:val="993300"/>
          <w:szCs w:val="20"/>
        </w:rPr>
        <w:t>】</w:t>
      </w:r>
      <w:r w:rsidR="00AF1D7B" w:rsidRPr="00AF1D7B">
        <w:rPr>
          <w:rFonts w:ascii="Arial Unicode MS" w:hAnsi="Arial Unicode MS" w:hint="eastAsia"/>
          <w:szCs w:val="20"/>
        </w:rPr>
        <w:t>1996</w:t>
      </w:r>
      <w:r w:rsidR="00AF1D7B" w:rsidRPr="00AF1D7B">
        <w:rPr>
          <w:rFonts w:ascii="Arial Unicode MS" w:hAnsi="Arial Unicode MS" w:hint="eastAsia"/>
          <w:szCs w:val="20"/>
        </w:rPr>
        <w:t>年</w:t>
      </w:r>
      <w:r w:rsidR="00AF1D7B" w:rsidRPr="00AF1D7B">
        <w:rPr>
          <w:rFonts w:ascii="Arial Unicode MS" w:hAnsi="Arial Unicode MS" w:hint="eastAsia"/>
          <w:szCs w:val="20"/>
        </w:rPr>
        <w:t>3</w:t>
      </w:r>
      <w:r w:rsidR="00AF1D7B" w:rsidRPr="00AF1D7B">
        <w:rPr>
          <w:rFonts w:ascii="Arial Unicode MS" w:hAnsi="Arial Unicode MS" w:hint="eastAsia"/>
          <w:szCs w:val="20"/>
        </w:rPr>
        <w:t>月</w:t>
      </w:r>
      <w:r w:rsidR="00AF1D7B" w:rsidRPr="00AF1D7B">
        <w:rPr>
          <w:rFonts w:ascii="Arial Unicode MS" w:hAnsi="Arial Unicode MS" w:hint="eastAsia"/>
          <w:szCs w:val="20"/>
        </w:rPr>
        <w:t>1</w:t>
      </w:r>
      <w:r w:rsidR="00AF1D7B" w:rsidRPr="00AF1D7B">
        <w:rPr>
          <w:rFonts w:ascii="Arial Unicode MS" w:hAnsi="Arial Unicode MS" w:hint="eastAsia"/>
          <w:szCs w:val="20"/>
        </w:rPr>
        <w:t>日</w:t>
      </w:r>
    </w:p>
    <w:p w14:paraId="48D16920" w14:textId="77777777" w:rsidR="002A00C9" w:rsidRDefault="002A00C9" w:rsidP="00806F82">
      <w:pPr>
        <w:jc w:val="both"/>
        <w:rPr>
          <w:rFonts w:ascii="Arial Unicode MS" w:hAnsi="Arial Unicode MS"/>
          <w:szCs w:val="20"/>
        </w:rPr>
      </w:pPr>
      <w:r w:rsidRPr="00AF1D7B">
        <w:rPr>
          <w:rFonts w:ascii="Arial Unicode MS" w:hAnsi="Arial Unicode MS"/>
          <w:b/>
          <w:bCs/>
          <w:color w:val="993300"/>
          <w:szCs w:val="20"/>
        </w:rPr>
        <w:t>【</w:t>
      </w:r>
      <w:r w:rsidRPr="00AF1D7B">
        <w:rPr>
          <w:rFonts w:ascii="Arial Unicode MS" w:hAnsi="Arial Unicode MS" w:hint="eastAsia"/>
          <w:b/>
          <w:bCs/>
          <w:color w:val="993300"/>
          <w:szCs w:val="20"/>
        </w:rPr>
        <w:t>實施日期</w:t>
      </w:r>
      <w:r w:rsidRPr="00AF1D7B">
        <w:rPr>
          <w:rFonts w:ascii="Arial Unicode MS" w:hAnsi="Arial Unicode MS"/>
          <w:b/>
          <w:bCs/>
          <w:color w:val="993300"/>
          <w:szCs w:val="20"/>
        </w:rPr>
        <w:t>】</w:t>
      </w:r>
      <w:r w:rsidR="00AF1D7B" w:rsidRPr="00AF1D7B">
        <w:rPr>
          <w:rFonts w:ascii="Arial Unicode MS" w:hAnsi="Arial Unicode MS" w:hint="eastAsia"/>
          <w:szCs w:val="20"/>
        </w:rPr>
        <w:t>1996</w:t>
      </w:r>
      <w:r w:rsidR="00AF1D7B" w:rsidRPr="00AF1D7B">
        <w:rPr>
          <w:rFonts w:ascii="Arial Unicode MS" w:hAnsi="Arial Unicode MS" w:hint="eastAsia"/>
          <w:szCs w:val="20"/>
        </w:rPr>
        <w:t>年</w:t>
      </w:r>
      <w:r w:rsidR="00AF1D7B" w:rsidRPr="00AF1D7B">
        <w:rPr>
          <w:rFonts w:ascii="Arial Unicode MS" w:hAnsi="Arial Unicode MS" w:hint="eastAsia"/>
          <w:szCs w:val="20"/>
        </w:rPr>
        <w:t>3</w:t>
      </w:r>
      <w:r w:rsidR="00AF1D7B" w:rsidRPr="00AF1D7B">
        <w:rPr>
          <w:rFonts w:ascii="Arial Unicode MS" w:hAnsi="Arial Unicode MS" w:hint="eastAsia"/>
          <w:szCs w:val="20"/>
        </w:rPr>
        <w:t>月</w:t>
      </w:r>
      <w:r w:rsidR="00AF1D7B" w:rsidRPr="00AF1D7B">
        <w:rPr>
          <w:rFonts w:ascii="Arial Unicode MS" w:hAnsi="Arial Unicode MS" w:hint="eastAsia"/>
          <w:szCs w:val="20"/>
        </w:rPr>
        <w:t>1</w:t>
      </w:r>
      <w:r w:rsidR="00AF1D7B" w:rsidRPr="00AF1D7B">
        <w:rPr>
          <w:rFonts w:ascii="Arial Unicode MS" w:hAnsi="Arial Unicode MS" w:hint="eastAsia"/>
          <w:szCs w:val="20"/>
        </w:rPr>
        <w:t>日</w:t>
      </w:r>
    </w:p>
    <w:p w14:paraId="24BAD8A1" w14:textId="77777777" w:rsidR="00263144" w:rsidRPr="00AF1D7B" w:rsidRDefault="00263144" w:rsidP="00806F82">
      <w:pPr>
        <w:jc w:val="both"/>
        <w:rPr>
          <w:rFonts w:ascii="Arial Unicode MS" w:hAnsi="Arial Unicode MS"/>
          <w:b/>
          <w:bCs/>
          <w:color w:val="993300"/>
          <w:szCs w:val="20"/>
          <w:lang w:val="zh-TW"/>
        </w:rPr>
      </w:pPr>
    </w:p>
    <w:p w14:paraId="2F155076" w14:textId="77777777" w:rsidR="00A0153F" w:rsidRPr="00DC3B71" w:rsidRDefault="001F4F28" w:rsidP="00DC3B71">
      <w:pPr>
        <w:pStyle w:val="1"/>
        <w:rPr>
          <w:color w:val="800000"/>
        </w:rPr>
      </w:pPr>
      <w:r w:rsidRPr="00DC3B71">
        <w:rPr>
          <w:color w:val="800000"/>
        </w:rPr>
        <w:t>【</w:t>
      </w:r>
      <w:r w:rsidR="002A00C9" w:rsidRPr="00DC3B71">
        <w:rPr>
          <w:rFonts w:hint="eastAsia"/>
          <w:color w:val="800000"/>
        </w:rPr>
        <w:t>法規沿革</w:t>
      </w:r>
      <w:r w:rsidR="002A00C9" w:rsidRPr="00DC3B71">
        <w:rPr>
          <w:color w:val="800000"/>
        </w:rPr>
        <w:t>】</w:t>
      </w:r>
    </w:p>
    <w:p w14:paraId="5FBC8CA4" w14:textId="77777777" w:rsidR="00007877" w:rsidRPr="00007877" w:rsidRDefault="00007877" w:rsidP="00007877">
      <w:pPr>
        <w:ind w:left="142"/>
        <w:jc w:val="both"/>
        <w:rPr>
          <w:rFonts w:ascii="Arial Unicode MS" w:hAnsi="Arial Unicode MS"/>
          <w:sz w:val="18"/>
        </w:rPr>
      </w:pPr>
      <w:r w:rsidRPr="00007877">
        <w:rPr>
          <w:rFonts w:ascii="Arial Unicode MS" w:hAnsi="Arial Unicode MS" w:hint="eastAsia"/>
          <w:sz w:val="18"/>
        </w:rPr>
        <w:t>‧</w:t>
      </w:r>
      <w:r w:rsidRPr="00007877">
        <w:rPr>
          <w:rFonts w:ascii="Arial Unicode MS" w:hAnsi="Arial Unicode MS" w:hint="eastAsia"/>
          <w:sz w:val="18"/>
        </w:rPr>
        <w:t>1996</w:t>
      </w:r>
      <w:r w:rsidRPr="00007877">
        <w:rPr>
          <w:rFonts w:ascii="Arial Unicode MS" w:hAnsi="Arial Unicode MS" w:hint="eastAsia"/>
          <w:sz w:val="18"/>
        </w:rPr>
        <w:t>年</w:t>
      </w:r>
      <w:r w:rsidRPr="00007877">
        <w:rPr>
          <w:rFonts w:ascii="Arial Unicode MS" w:hAnsi="Arial Unicode MS" w:hint="eastAsia"/>
          <w:sz w:val="18"/>
        </w:rPr>
        <w:t>3</w:t>
      </w:r>
      <w:r w:rsidRPr="00007877">
        <w:rPr>
          <w:rFonts w:ascii="Arial Unicode MS" w:hAnsi="Arial Unicode MS" w:hint="eastAsia"/>
          <w:sz w:val="18"/>
        </w:rPr>
        <w:t>月</w:t>
      </w:r>
      <w:r w:rsidRPr="00007877">
        <w:rPr>
          <w:rFonts w:ascii="Arial Unicode MS" w:hAnsi="Arial Unicode MS" w:hint="eastAsia"/>
          <w:sz w:val="18"/>
        </w:rPr>
        <w:t>1</w:t>
      </w:r>
      <w:r w:rsidRPr="00007877">
        <w:rPr>
          <w:rFonts w:ascii="Arial Unicode MS" w:hAnsi="Arial Unicode MS" w:hint="eastAsia"/>
          <w:sz w:val="18"/>
        </w:rPr>
        <w:t>日第八屆全國人民代表大會常務委員會第十八次會議通過</w:t>
      </w:r>
      <w:r w:rsidR="00263144">
        <w:rPr>
          <w:rFonts w:ascii="新細明體" w:cs="新細明體" w:hint="eastAsia"/>
          <w:sz w:val="18"/>
          <w:szCs w:val="18"/>
        </w:rPr>
        <w:t>；</w:t>
      </w:r>
      <w:r w:rsidRPr="00007877">
        <w:rPr>
          <w:rFonts w:ascii="Arial Unicode MS" w:hAnsi="Arial Unicode MS" w:hint="eastAsia"/>
          <w:sz w:val="18"/>
        </w:rPr>
        <w:t>1996</w:t>
      </w:r>
      <w:r w:rsidRPr="00007877">
        <w:rPr>
          <w:rFonts w:ascii="Arial Unicode MS" w:hAnsi="Arial Unicode MS" w:hint="eastAsia"/>
          <w:sz w:val="18"/>
        </w:rPr>
        <w:t>年</w:t>
      </w:r>
      <w:r w:rsidRPr="00007877">
        <w:rPr>
          <w:rFonts w:ascii="Arial Unicode MS" w:hAnsi="Arial Unicode MS" w:hint="eastAsia"/>
          <w:sz w:val="18"/>
        </w:rPr>
        <w:t>3</w:t>
      </w:r>
      <w:r w:rsidRPr="00007877">
        <w:rPr>
          <w:rFonts w:ascii="Arial Unicode MS" w:hAnsi="Arial Unicode MS" w:hint="eastAsia"/>
          <w:sz w:val="18"/>
        </w:rPr>
        <w:t>月</w:t>
      </w:r>
      <w:r w:rsidRPr="00007877">
        <w:rPr>
          <w:rFonts w:ascii="Arial Unicode MS" w:hAnsi="Arial Unicode MS" w:hint="eastAsia"/>
          <w:sz w:val="18"/>
        </w:rPr>
        <w:t>1</w:t>
      </w:r>
      <w:r w:rsidRPr="00007877">
        <w:rPr>
          <w:rFonts w:ascii="Arial Unicode MS" w:hAnsi="Arial Unicode MS" w:hint="eastAsia"/>
          <w:sz w:val="18"/>
        </w:rPr>
        <w:t>日中華人民共和國主席令第六十一號公佈施行</w:t>
      </w:r>
    </w:p>
    <w:p w14:paraId="5F6C5E3F" w14:textId="77777777" w:rsidR="00EA5287" w:rsidRPr="002C7B09" w:rsidRDefault="00EA5287" w:rsidP="00806F82">
      <w:pPr>
        <w:jc w:val="both"/>
        <w:rPr>
          <w:rFonts w:ascii="Arial Unicode MS" w:hAnsi="Arial Unicode MS"/>
          <w:b/>
          <w:color w:val="666699"/>
        </w:rPr>
      </w:pPr>
      <w:bookmarkStart w:id="2" w:name="_第一章__總_則"/>
      <w:bookmarkEnd w:id="2"/>
    </w:p>
    <w:p w14:paraId="5B687B97" w14:textId="77777777" w:rsidR="00EC1757" w:rsidRPr="00DC3B71" w:rsidRDefault="00EC1757" w:rsidP="00DC3B71">
      <w:pPr>
        <w:pStyle w:val="1"/>
        <w:rPr>
          <w:color w:val="800000"/>
        </w:rPr>
      </w:pPr>
      <w:bookmarkStart w:id="3" w:name="aaa"/>
      <w:bookmarkEnd w:id="3"/>
      <w:r w:rsidRPr="00DC3B71">
        <w:rPr>
          <w:color w:val="800000"/>
        </w:rPr>
        <w:t>【</w:t>
      </w:r>
      <w:r w:rsidRPr="00DC3B71">
        <w:rPr>
          <w:rFonts w:hint="eastAsia"/>
          <w:color w:val="800000"/>
        </w:rPr>
        <w:t>章節索引</w:t>
      </w:r>
      <w:r w:rsidRPr="00DC3B71">
        <w:rPr>
          <w:color w:val="800000"/>
        </w:rPr>
        <w:t>】</w:t>
      </w:r>
    </w:p>
    <w:p w14:paraId="525A2E7D" w14:textId="77777777" w:rsidR="00007877" w:rsidRPr="004E49D7" w:rsidRDefault="00007877" w:rsidP="00007877">
      <w:pPr>
        <w:ind w:left="142"/>
        <w:jc w:val="both"/>
        <w:rPr>
          <w:rFonts w:ascii="Arial Unicode MS" w:hAnsi="Arial Unicode MS"/>
        </w:rPr>
      </w:pPr>
      <w:r w:rsidRPr="0096571F">
        <w:rPr>
          <w:rFonts w:ascii="Arial Unicode MS" w:hAnsi="Arial Unicode MS" w:hint="eastAsia"/>
          <w:color w:val="990000"/>
        </w:rPr>
        <w:t>第一章</w:t>
      </w:r>
      <w:r w:rsidR="00787F92">
        <w:rPr>
          <w:rFonts w:ascii="Arial Unicode MS" w:hAnsi="Arial Unicode MS" w:hint="eastAsia"/>
        </w:rPr>
        <w:t xml:space="preserve">　</w:t>
      </w:r>
      <w:hyperlink w:anchor="_第一章__總則" w:history="1">
        <w:r w:rsidRPr="0096571F">
          <w:rPr>
            <w:rStyle w:val="a3"/>
            <w:rFonts w:ascii="Arial Unicode MS" w:hAnsi="Arial Unicode MS" w:hint="eastAsia"/>
          </w:rPr>
          <w:t>總則</w:t>
        </w:r>
      </w:hyperlink>
      <w:r w:rsidR="00A470F8" w:rsidRPr="00082E4D">
        <w:rPr>
          <w:rFonts w:ascii="Arial Unicode MS" w:hAnsi="Arial Unicode MS"/>
          <w:color w:val="993300"/>
          <w:szCs w:val="21"/>
        </w:rPr>
        <w:t xml:space="preserve">　</w:t>
      </w:r>
      <w:r w:rsidR="00A470F8" w:rsidRPr="00082E4D">
        <w:rPr>
          <w:rFonts w:ascii="Arial Unicode MS" w:hAnsi="Arial Unicode MS" w:hint="eastAsia"/>
          <w:color w:val="993300"/>
          <w:szCs w:val="21"/>
        </w:rPr>
        <w:t>§</w:t>
      </w:r>
      <w:r w:rsidR="00A470F8" w:rsidRPr="00082E4D">
        <w:rPr>
          <w:rFonts w:ascii="Arial Unicode MS" w:hAnsi="Arial Unicode MS" w:hint="eastAsia"/>
          <w:color w:val="993300"/>
          <w:szCs w:val="21"/>
        </w:rPr>
        <w:t>1</w:t>
      </w:r>
    </w:p>
    <w:p w14:paraId="68B65B0F" w14:textId="77777777" w:rsidR="00007877" w:rsidRPr="004E49D7" w:rsidRDefault="00007877" w:rsidP="00007877">
      <w:pPr>
        <w:ind w:left="142"/>
        <w:jc w:val="both"/>
        <w:rPr>
          <w:rFonts w:ascii="Arial Unicode MS" w:hAnsi="Arial Unicode MS"/>
        </w:rPr>
      </w:pPr>
      <w:r w:rsidRPr="0096571F">
        <w:rPr>
          <w:rFonts w:ascii="Arial Unicode MS" w:hAnsi="Arial Unicode MS" w:hint="eastAsia"/>
          <w:color w:val="990000"/>
        </w:rPr>
        <w:t>第二章</w:t>
      </w:r>
      <w:r w:rsidR="00787F92">
        <w:rPr>
          <w:rFonts w:ascii="Arial Unicode MS" w:hAnsi="Arial Unicode MS" w:hint="eastAsia"/>
        </w:rPr>
        <w:t xml:space="preserve">　</w:t>
      </w:r>
      <w:hyperlink w:anchor="_第二章__戒嚴的實施" w:history="1">
        <w:r w:rsidRPr="0096571F">
          <w:rPr>
            <w:rStyle w:val="a3"/>
            <w:rFonts w:ascii="Arial Unicode MS" w:hAnsi="Arial Unicode MS" w:hint="eastAsia"/>
          </w:rPr>
          <w:t>戒嚴的實施</w:t>
        </w:r>
      </w:hyperlink>
      <w:r w:rsidR="00A470F8" w:rsidRPr="00082E4D">
        <w:rPr>
          <w:rFonts w:ascii="Arial Unicode MS" w:hAnsi="Arial Unicode MS"/>
          <w:color w:val="993300"/>
          <w:szCs w:val="21"/>
        </w:rPr>
        <w:t xml:space="preserve">　</w:t>
      </w:r>
      <w:r w:rsidR="00A470F8" w:rsidRPr="00082E4D">
        <w:rPr>
          <w:rFonts w:ascii="Arial Unicode MS" w:hAnsi="Arial Unicode MS" w:hint="eastAsia"/>
          <w:color w:val="993300"/>
          <w:szCs w:val="21"/>
        </w:rPr>
        <w:t>§</w:t>
      </w:r>
      <w:r w:rsidR="00A470F8">
        <w:rPr>
          <w:rFonts w:ascii="Arial Unicode MS" w:hAnsi="Arial Unicode MS" w:hint="eastAsia"/>
          <w:color w:val="993300"/>
          <w:szCs w:val="21"/>
        </w:rPr>
        <w:t>9</w:t>
      </w:r>
    </w:p>
    <w:p w14:paraId="36D02CA3" w14:textId="77777777" w:rsidR="00007877" w:rsidRPr="0096571F" w:rsidRDefault="00007877" w:rsidP="00007877">
      <w:pPr>
        <w:ind w:left="142"/>
        <w:jc w:val="both"/>
        <w:rPr>
          <w:rFonts w:ascii="Arial Unicode MS" w:hAnsi="Arial Unicode MS"/>
          <w:color w:val="990000"/>
        </w:rPr>
      </w:pPr>
      <w:r w:rsidRPr="0096571F">
        <w:rPr>
          <w:rFonts w:ascii="Arial Unicode MS" w:hAnsi="Arial Unicode MS" w:hint="eastAsia"/>
          <w:color w:val="990000"/>
        </w:rPr>
        <w:t>第三章</w:t>
      </w:r>
      <w:r w:rsidR="00787F92" w:rsidRPr="0096571F">
        <w:rPr>
          <w:rFonts w:ascii="Arial Unicode MS" w:hAnsi="Arial Unicode MS" w:hint="eastAsia"/>
          <w:color w:val="990000"/>
        </w:rPr>
        <w:t xml:space="preserve">　</w:t>
      </w:r>
      <w:hyperlink w:anchor="_第三章__實施戒嚴的措施" w:history="1">
        <w:r w:rsidRPr="0096571F">
          <w:rPr>
            <w:rStyle w:val="a3"/>
            <w:rFonts w:ascii="Arial Unicode MS" w:hAnsi="Arial Unicode MS" w:hint="eastAsia"/>
          </w:rPr>
          <w:t>實施戒嚴的措施</w:t>
        </w:r>
      </w:hyperlink>
      <w:r w:rsidR="00A470F8" w:rsidRPr="00082E4D">
        <w:rPr>
          <w:rFonts w:ascii="Arial Unicode MS" w:hAnsi="Arial Unicode MS"/>
          <w:color w:val="993300"/>
          <w:szCs w:val="21"/>
        </w:rPr>
        <w:t xml:space="preserve">　</w:t>
      </w:r>
      <w:r w:rsidR="00A470F8" w:rsidRPr="00082E4D">
        <w:rPr>
          <w:rFonts w:ascii="Arial Unicode MS" w:hAnsi="Arial Unicode MS" w:hint="eastAsia"/>
          <w:color w:val="993300"/>
          <w:szCs w:val="21"/>
        </w:rPr>
        <w:t>§</w:t>
      </w:r>
      <w:r w:rsidR="00A470F8" w:rsidRPr="00082E4D">
        <w:rPr>
          <w:rFonts w:ascii="Arial Unicode MS" w:hAnsi="Arial Unicode MS" w:hint="eastAsia"/>
          <w:color w:val="993300"/>
          <w:szCs w:val="21"/>
        </w:rPr>
        <w:t>1</w:t>
      </w:r>
      <w:r w:rsidR="00A470F8">
        <w:rPr>
          <w:rFonts w:ascii="Arial Unicode MS" w:hAnsi="Arial Unicode MS" w:hint="eastAsia"/>
          <w:color w:val="993300"/>
          <w:szCs w:val="21"/>
        </w:rPr>
        <w:t>3</w:t>
      </w:r>
    </w:p>
    <w:p w14:paraId="6B4D290D" w14:textId="77777777" w:rsidR="00007877" w:rsidRPr="0096571F" w:rsidRDefault="00007877" w:rsidP="00007877">
      <w:pPr>
        <w:ind w:left="142"/>
        <w:jc w:val="both"/>
        <w:rPr>
          <w:rFonts w:ascii="Arial Unicode MS" w:hAnsi="Arial Unicode MS"/>
          <w:color w:val="990000"/>
        </w:rPr>
      </w:pPr>
      <w:r w:rsidRPr="0096571F">
        <w:rPr>
          <w:rFonts w:ascii="Arial Unicode MS" w:hAnsi="Arial Unicode MS" w:hint="eastAsia"/>
          <w:color w:val="990000"/>
        </w:rPr>
        <w:t>第四章</w:t>
      </w:r>
      <w:r w:rsidR="00787F92" w:rsidRPr="0096571F">
        <w:rPr>
          <w:rFonts w:ascii="Arial Unicode MS" w:hAnsi="Arial Unicode MS" w:hint="eastAsia"/>
          <w:color w:val="990000"/>
        </w:rPr>
        <w:t xml:space="preserve">　</w:t>
      </w:r>
      <w:hyperlink w:anchor="_第四章__戒嚴執勤人員的職責" w:history="1">
        <w:r w:rsidRPr="0096571F">
          <w:rPr>
            <w:rStyle w:val="a3"/>
            <w:rFonts w:ascii="Arial Unicode MS" w:hAnsi="Arial Unicode MS" w:hint="eastAsia"/>
          </w:rPr>
          <w:t>戒嚴執勤人員的職責</w:t>
        </w:r>
      </w:hyperlink>
      <w:r w:rsidR="00A470F8" w:rsidRPr="00082E4D">
        <w:rPr>
          <w:rFonts w:ascii="Arial Unicode MS" w:hAnsi="Arial Unicode MS"/>
          <w:color w:val="993300"/>
          <w:szCs w:val="21"/>
        </w:rPr>
        <w:t xml:space="preserve">　</w:t>
      </w:r>
      <w:r w:rsidR="00A470F8" w:rsidRPr="00082E4D">
        <w:rPr>
          <w:rFonts w:ascii="Arial Unicode MS" w:hAnsi="Arial Unicode MS" w:hint="eastAsia"/>
          <w:color w:val="993300"/>
          <w:szCs w:val="21"/>
        </w:rPr>
        <w:t>§</w:t>
      </w:r>
      <w:r w:rsidR="00A470F8">
        <w:rPr>
          <w:rFonts w:ascii="Arial Unicode MS" w:hAnsi="Arial Unicode MS" w:hint="eastAsia"/>
          <w:color w:val="993300"/>
          <w:szCs w:val="21"/>
        </w:rPr>
        <w:t>2</w:t>
      </w:r>
      <w:r w:rsidR="00A470F8" w:rsidRPr="00082E4D">
        <w:rPr>
          <w:rFonts w:ascii="Arial Unicode MS" w:hAnsi="Arial Unicode MS" w:hint="eastAsia"/>
          <w:color w:val="993300"/>
          <w:szCs w:val="21"/>
        </w:rPr>
        <w:t>1</w:t>
      </w:r>
    </w:p>
    <w:p w14:paraId="0A2CCEA3" w14:textId="77777777" w:rsidR="00007877" w:rsidRPr="0096571F" w:rsidRDefault="00007877" w:rsidP="00007877">
      <w:pPr>
        <w:ind w:left="142"/>
        <w:jc w:val="both"/>
        <w:rPr>
          <w:rFonts w:ascii="Arial Unicode MS" w:hAnsi="Arial Unicode MS"/>
          <w:color w:val="990000"/>
        </w:rPr>
      </w:pPr>
      <w:r w:rsidRPr="0096571F">
        <w:rPr>
          <w:rFonts w:ascii="Arial Unicode MS" w:hAnsi="Arial Unicode MS" w:hint="eastAsia"/>
          <w:color w:val="990000"/>
        </w:rPr>
        <w:t>第五章</w:t>
      </w:r>
      <w:r w:rsidR="00787F92" w:rsidRPr="0096571F">
        <w:rPr>
          <w:rFonts w:ascii="Arial Unicode MS" w:hAnsi="Arial Unicode MS" w:hint="eastAsia"/>
          <w:color w:val="990000"/>
        </w:rPr>
        <w:t xml:space="preserve">　</w:t>
      </w:r>
      <w:hyperlink w:anchor="_第五章__附則" w:history="1">
        <w:r w:rsidRPr="0096571F">
          <w:rPr>
            <w:rStyle w:val="a3"/>
            <w:rFonts w:ascii="Arial Unicode MS" w:hAnsi="Arial Unicode MS" w:hint="eastAsia"/>
          </w:rPr>
          <w:t>附則</w:t>
        </w:r>
      </w:hyperlink>
      <w:r w:rsidR="00A470F8" w:rsidRPr="00082E4D">
        <w:rPr>
          <w:rFonts w:ascii="Arial Unicode MS" w:hAnsi="Arial Unicode MS"/>
          <w:color w:val="993300"/>
          <w:szCs w:val="21"/>
        </w:rPr>
        <w:t xml:space="preserve">　</w:t>
      </w:r>
      <w:r w:rsidR="00A470F8" w:rsidRPr="00082E4D">
        <w:rPr>
          <w:rFonts w:ascii="Arial Unicode MS" w:hAnsi="Arial Unicode MS" w:hint="eastAsia"/>
          <w:color w:val="993300"/>
          <w:szCs w:val="21"/>
        </w:rPr>
        <w:t>§</w:t>
      </w:r>
      <w:r w:rsidR="00A470F8">
        <w:rPr>
          <w:rFonts w:ascii="Arial Unicode MS" w:hAnsi="Arial Unicode MS" w:hint="eastAsia"/>
          <w:color w:val="993300"/>
          <w:szCs w:val="21"/>
        </w:rPr>
        <w:t>3</w:t>
      </w:r>
      <w:r w:rsidR="00A470F8" w:rsidRPr="00082E4D">
        <w:rPr>
          <w:rFonts w:ascii="Arial Unicode MS" w:hAnsi="Arial Unicode MS" w:hint="eastAsia"/>
          <w:color w:val="993300"/>
          <w:szCs w:val="21"/>
        </w:rPr>
        <w:t>1</w:t>
      </w:r>
    </w:p>
    <w:p w14:paraId="740000E1" w14:textId="77777777" w:rsidR="00007877" w:rsidRDefault="00007877" w:rsidP="00007877">
      <w:pPr>
        <w:ind w:left="142"/>
        <w:jc w:val="both"/>
        <w:rPr>
          <w:rFonts w:ascii="Arial Unicode MS" w:hAnsi="Arial Unicode MS"/>
        </w:rPr>
      </w:pPr>
    </w:p>
    <w:p w14:paraId="3F2EA462" w14:textId="77777777" w:rsidR="007F3D75" w:rsidRPr="00835A6B" w:rsidRDefault="007F3D75" w:rsidP="00DC3B71">
      <w:pPr>
        <w:pStyle w:val="1"/>
        <w:rPr>
          <w:color w:val="990000"/>
        </w:rPr>
      </w:pPr>
      <w:r w:rsidRPr="00835A6B">
        <w:rPr>
          <w:color w:val="990000"/>
        </w:rPr>
        <w:t>【</w:t>
      </w:r>
      <w:r w:rsidRPr="00835A6B">
        <w:rPr>
          <w:rFonts w:hint="eastAsia"/>
          <w:color w:val="990000"/>
        </w:rPr>
        <w:t>法規內容</w:t>
      </w:r>
      <w:r w:rsidRPr="00835A6B">
        <w:rPr>
          <w:color w:val="990000"/>
        </w:rPr>
        <w:t>】</w:t>
      </w:r>
    </w:p>
    <w:p w14:paraId="7B652C20" w14:textId="77777777" w:rsidR="004E49D7" w:rsidRPr="004E49D7" w:rsidRDefault="004E49D7" w:rsidP="00DC3B71">
      <w:pPr>
        <w:pStyle w:val="1"/>
      </w:pPr>
      <w:bookmarkStart w:id="4" w:name="_第一章__總則"/>
      <w:bookmarkEnd w:id="4"/>
      <w:r w:rsidRPr="004E49D7">
        <w:rPr>
          <w:rFonts w:hint="eastAsia"/>
        </w:rPr>
        <w:t>第一章</w:t>
      </w:r>
      <w:r w:rsidR="00787F92">
        <w:rPr>
          <w:rFonts w:hint="eastAsia"/>
        </w:rPr>
        <w:t xml:space="preserve">　　</w:t>
      </w:r>
      <w:r w:rsidRPr="004E49D7">
        <w:rPr>
          <w:rFonts w:hint="eastAsia"/>
        </w:rPr>
        <w:t>總</w:t>
      </w:r>
      <w:r w:rsidR="00A820FD">
        <w:rPr>
          <w:rFonts w:hint="eastAsia"/>
        </w:rPr>
        <w:t xml:space="preserve">　</w:t>
      </w:r>
      <w:r w:rsidRPr="004E49D7">
        <w:rPr>
          <w:rFonts w:hint="eastAsia"/>
        </w:rPr>
        <w:t>則</w:t>
      </w:r>
    </w:p>
    <w:p w14:paraId="735AB05F" w14:textId="77777777" w:rsidR="00007877" w:rsidRPr="00A820FD" w:rsidRDefault="004E49D7" w:rsidP="00DC3B71">
      <w:pPr>
        <w:pStyle w:val="2"/>
      </w:pPr>
      <w:r w:rsidRPr="00A820FD">
        <w:rPr>
          <w:rFonts w:hint="eastAsia"/>
        </w:rPr>
        <w:t>第</w:t>
      </w:r>
      <w:r w:rsidR="00DC3B71">
        <w:rPr>
          <w:rFonts w:hint="eastAsia"/>
        </w:rPr>
        <w:t>1</w:t>
      </w:r>
      <w:r w:rsidRPr="00A820FD">
        <w:rPr>
          <w:rFonts w:hint="eastAsia"/>
        </w:rPr>
        <w:t>條</w:t>
      </w:r>
    </w:p>
    <w:p w14:paraId="792D2A50" w14:textId="77777777" w:rsidR="004E49D7" w:rsidRPr="004E49D7" w:rsidRDefault="00787F9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根據</w:t>
      </w:r>
      <w:hyperlink r:id="rId15" w:history="1">
        <w:r w:rsidR="004E49D7" w:rsidRPr="00A470F8">
          <w:rPr>
            <w:rStyle w:val="a3"/>
            <w:rFonts w:ascii="Arial Unicode MS" w:hAnsi="Arial Unicode MS" w:hint="eastAsia"/>
          </w:rPr>
          <w:t>中華人民共和國憲法</w:t>
        </w:r>
      </w:hyperlink>
      <w:r w:rsidR="004E49D7" w:rsidRPr="004E49D7">
        <w:rPr>
          <w:rFonts w:ascii="Arial Unicode MS" w:hAnsi="Arial Unicode MS" w:hint="eastAsia"/>
        </w:rPr>
        <w:t>，制定本法。</w:t>
      </w:r>
    </w:p>
    <w:p w14:paraId="54BD3E5D" w14:textId="77777777" w:rsidR="00787F92" w:rsidRPr="00787F92" w:rsidRDefault="004E49D7" w:rsidP="00DC3B71">
      <w:pPr>
        <w:pStyle w:val="2"/>
      </w:pPr>
      <w:bookmarkStart w:id="5" w:name="a2"/>
      <w:bookmarkEnd w:id="5"/>
      <w:r w:rsidRPr="00787F92">
        <w:rPr>
          <w:rFonts w:hint="eastAsia"/>
        </w:rPr>
        <w:t>第</w:t>
      </w:r>
      <w:r w:rsidR="00DC3B71">
        <w:rPr>
          <w:rFonts w:hint="eastAsia"/>
        </w:rPr>
        <w:t>2</w:t>
      </w:r>
      <w:r w:rsidRPr="00787F92">
        <w:rPr>
          <w:rFonts w:hint="eastAsia"/>
        </w:rPr>
        <w:t>條</w:t>
      </w:r>
    </w:p>
    <w:p w14:paraId="7B0E6700" w14:textId="77777777" w:rsidR="004E49D7" w:rsidRPr="004E49D7" w:rsidRDefault="00787F9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在發生嚴重危及國家的統一、安全或者社會公共安全的動亂、暴亂或者嚴重騷亂，不採取非常措施不足以維護社會秩序、保護人民的生命和財產安全的緊急狀態時，國家可以決定實行戒嚴。</w:t>
      </w:r>
    </w:p>
    <w:p w14:paraId="72925672" w14:textId="77777777" w:rsidR="00787F92" w:rsidRPr="00787F92" w:rsidRDefault="004E49D7" w:rsidP="00DC3B71">
      <w:pPr>
        <w:pStyle w:val="2"/>
      </w:pPr>
      <w:r w:rsidRPr="00787F92">
        <w:rPr>
          <w:rFonts w:hint="eastAsia"/>
        </w:rPr>
        <w:t>第</w:t>
      </w:r>
      <w:r w:rsidR="00DC3B71">
        <w:rPr>
          <w:rFonts w:hint="eastAsia"/>
        </w:rPr>
        <w:t>3</w:t>
      </w:r>
      <w:r w:rsidRPr="00787F92">
        <w:rPr>
          <w:rFonts w:hint="eastAsia"/>
        </w:rPr>
        <w:t>條</w:t>
      </w:r>
    </w:p>
    <w:p w14:paraId="730B3F88" w14:textId="77777777" w:rsidR="004E49D7" w:rsidRPr="004E49D7" w:rsidRDefault="00787F9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全國或者個別省、自治區、直轄市的戒嚴，由國務院提請全國人民代表大會常務委員會決定；中華人民共和國主席根據全國人民代表大會常務委員會的決定，發佈戒嚴令。</w:t>
      </w:r>
    </w:p>
    <w:p w14:paraId="119148CF" w14:textId="77777777" w:rsidR="004E49D7" w:rsidRPr="00B47B92" w:rsidRDefault="00B47B92" w:rsidP="004E49D7">
      <w:pPr>
        <w:ind w:left="142"/>
        <w:jc w:val="both"/>
        <w:rPr>
          <w:rFonts w:ascii="Arial Unicode MS" w:hAnsi="Arial Unicode MS"/>
          <w:color w:val="17365D"/>
        </w:rPr>
      </w:pPr>
      <w:r w:rsidRPr="00B47B92">
        <w:rPr>
          <w:rFonts w:ascii="Arial Unicode MS" w:hAnsi="Arial Unicode MS" w:hint="eastAsia"/>
          <w:color w:val="17365D"/>
        </w:rPr>
        <w:t xml:space="preserve">　　</w:t>
      </w:r>
      <w:r w:rsidR="004E49D7" w:rsidRPr="00B47B92">
        <w:rPr>
          <w:rFonts w:ascii="Arial Unicode MS" w:hAnsi="Arial Unicode MS" w:hint="eastAsia"/>
          <w:color w:val="17365D"/>
        </w:rPr>
        <w:t>省、自治區、直轄市的範圍內部分地區的戒嚴，由國務院決定，國務院總理發佈戒嚴令。</w:t>
      </w:r>
    </w:p>
    <w:p w14:paraId="0DA2DF2E" w14:textId="77777777" w:rsidR="00787F92" w:rsidRPr="00787F92" w:rsidRDefault="004E49D7" w:rsidP="00DC3B71">
      <w:pPr>
        <w:pStyle w:val="2"/>
      </w:pPr>
      <w:r w:rsidRPr="00787F92">
        <w:rPr>
          <w:rFonts w:hint="eastAsia"/>
        </w:rPr>
        <w:t>第</w:t>
      </w:r>
      <w:r w:rsidR="00DC3B71">
        <w:rPr>
          <w:rFonts w:hint="eastAsia"/>
        </w:rPr>
        <w:t>4</w:t>
      </w:r>
      <w:r w:rsidRPr="00787F92">
        <w:rPr>
          <w:rFonts w:hint="eastAsia"/>
        </w:rPr>
        <w:t>條</w:t>
      </w:r>
    </w:p>
    <w:p w14:paraId="3C58A11B" w14:textId="77777777" w:rsidR="004E49D7" w:rsidRPr="004E49D7" w:rsidRDefault="00787F9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戒嚴期間，為保證戒嚴的實施和維護社會治安秩序，國家可以依照本法在戒嚴地區內，對</w:t>
      </w:r>
      <w:hyperlink r:id="rId16" w:history="1">
        <w:r w:rsidR="004E49D7" w:rsidRPr="004C7971">
          <w:rPr>
            <w:rStyle w:val="a3"/>
            <w:rFonts w:ascii="Arial Unicode MS" w:hAnsi="Arial Unicode MS" w:hint="eastAsia"/>
          </w:rPr>
          <w:t>憲法</w:t>
        </w:r>
      </w:hyperlink>
      <w:r w:rsidR="004E49D7" w:rsidRPr="004E49D7">
        <w:rPr>
          <w:rFonts w:ascii="Arial Unicode MS" w:hAnsi="Arial Unicode MS" w:hint="eastAsia"/>
        </w:rPr>
        <w:t>、法律規定的公民權利和自由的行使作出特別規定。</w:t>
      </w:r>
    </w:p>
    <w:p w14:paraId="2F2967E5" w14:textId="77777777" w:rsidR="00787F92" w:rsidRPr="00787F92" w:rsidRDefault="004E49D7" w:rsidP="00DC3B71">
      <w:pPr>
        <w:pStyle w:val="2"/>
      </w:pPr>
      <w:r w:rsidRPr="00787F92">
        <w:rPr>
          <w:rFonts w:hint="eastAsia"/>
        </w:rPr>
        <w:lastRenderedPageBreak/>
        <w:t>第</w:t>
      </w:r>
      <w:r w:rsidR="00DC3B71">
        <w:rPr>
          <w:rFonts w:hint="eastAsia"/>
        </w:rPr>
        <w:t>5</w:t>
      </w:r>
      <w:r w:rsidRPr="00787F92">
        <w:rPr>
          <w:rFonts w:hint="eastAsia"/>
        </w:rPr>
        <w:t>條</w:t>
      </w:r>
    </w:p>
    <w:p w14:paraId="628382EC" w14:textId="77777777" w:rsidR="004E49D7" w:rsidRPr="004E49D7" w:rsidRDefault="00787F9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戒嚴地區內的人民政府應當依照本法採取必要的措施，儘快恢復正常社會秩序，保障人民的生命和財產安全以及基本生活必需品的供應。</w:t>
      </w:r>
    </w:p>
    <w:p w14:paraId="6A42838E" w14:textId="77777777" w:rsidR="00787F92" w:rsidRPr="00787F92" w:rsidRDefault="004E49D7" w:rsidP="00DC3B71">
      <w:pPr>
        <w:pStyle w:val="2"/>
      </w:pPr>
      <w:r w:rsidRPr="00787F92">
        <w:rPr>
          <w:rFonts w:hint="eastAsia"/>
        </w:rPr>
        <w:t>第</w:t>
      </w:r>
      <w:r w:rsidR="00DC3B71">
        <w:rPr>
          <w:rFonts w:hint="eastAsia"/>
        </w:rPr>
        <w:t>6</w:t>
      </w:r>
      <w:r w:rsidRPr="00787F92">
        <w:rPr>
          <w:rFonts w:hint="eastAsia"/>
        </w:rPr>
        <w:t>條</w:t>
      </w:r>
    </w:p>
    <w:p w14:paraId="14BDC70A" w14:textId="77777777" w:rsidR="004E49D7" w:rsidRPr="004E49D7" w:rsidRDefault="00787F9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戒嚴地區內的一切組織和個人，必須嚴格遵守戒嚴令和實施戒嚴令的規定，積極協助人民政府恢復正常社會秩序。</w:t>
      </w:r>
    </w:p>
    <w:p w14:paraId="4F89860D" w14:textId="77777777" w:rsidR="00787F92" w:rsidRPr="00787F92" w:rsidRDefault="004E49D7" w:rsidP="00DC3B71">
      <w:pPr>
        <w:pStyle w:val="2"/>
      </w:pPr>
      <w:r w:rsidRPr="00787F92">
        <w:rPr>
          <w:rFonts w:hint="eastAsia"/>
        </w:rPr>
        <w:t>第</w:t>
      </w:r>
      <w:r w:rsidR="00DC3B71">
        <w:rPr>
          <w:rFonts w:hint="eastAsia"/>
        </w:rPr>
        <w:t>7</w:t>
      </w:r>
      <w:r w:rsidRPr="00787F92">
        <w:rPr>
          <w:rFonts w:hint="eastAsia"/>
        </w:rPr>
        <w:t>條</w:t>
      </w:r>
    </w:p>
    <w:p w14:paraId="69E87C22" w14:textId="77777777" w:rsidR="004E49D7" w:rsidRPr="004E49D7" w:rsidRDefault="00787F9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國家對遵守戒嚴令和實施戒嚴令的規定的組織和個人，採取有效措施保護其合法權益不受侵犯。</w:t>
      </w:r>
    </w:p>
    <w:p w14:paraId="16EF1545" w14:textId="77777777" w:rsidR="00787F92" w:rsidRPr="00787F92" w:rsidRDefault="004E49D7" w:rsidP="00DC3B71">
      <w:pPr>
        <w:pStyle w:val="2"/>
      </w:pPr>
      <w:r w:rsidRPr="00787F92">
        <w:rPr>
          <w:rFonts w:hint="eastAsia"/>
        </w:rPr>
        <w:t>第</w:t>
      </w:r>
      <w:r w:rsidR="00DC3B71">
        <w:rPr>
          <w:rFonts w:hint="eastAsia"/>
        </w:rPr>
        <w:t>8</w:t>
      </w:r>
      <w:r w:rsidRPr="00787F92">
        <w:rPr>
          <w:rFonts w:hint="eastAsia"/>
        </w:rPr>
        <w:t>條</w:t>
      </w:r>
    </w:p>
    <w:p w14:paraId="6D0FC7A3" w14:textId="77777777" w:rsidR="004E49D7" w:rsidRDefault="00787F9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戒嚴任務由人民警察、人民武裝</w:t>
      </w:r>
      <w:r w:rsidR="00940323">
        <w:rPr>
          <w:rFonts w:ascii="Arial Unicode MS" w:hAnsi="Arial Unicode MS" w:hint="eastAsia"/>
        </w:rPr>
        <w:t>警察</w:t>
      </w:r>
      <w:r w:rsidR="004E49D7" w:rsidRPr="004E49D7">
        <w:rPr>
          <w:rFonts w:ascii="Arial Unicode MS" w:hAnsi="Arial Unicode MS" w:hint="eastAsia"/>
        </w:rPr>
        <w:t>執行；必要時，國務院可以向中央軍事委員會提出，由中央軍事委員會決定派出人民解放軍協助執行戒嚴任務。</w:t>
      </w:r>
    </w:p>
    <w:p w14:paraId="116AB4AD" w14:textId="249C162C" w:rsidR="00787F92" w:rsidRPr="00A470F8" w:rsidRDefault="00A470F8" w:rsidP="00A470F8">
      <w:pPr>
        <w:ind w:left="119"/>
        <w:jc w:val="right"/>
        <w:rPr>
          <w:rFonts w:ascii="Arial Unicode MS" w:hAnsi="Arial Unicode MS"/>
        </w:rPr>
      </w:pPr>
      <w:r w:rsidRPr="00082E4D">
        <w:rPr>
          <w:rFonts w:ascii="Arial Unicode MS" w:hAnsi="Arial Unicode MS"/>
          <w:color w:val="808000"/>
          <w:sz w:val="18"/>
        </w:rPr>
        <w:t xml:space="preserve">　　　　　　　　　　　　　　　　　　　　　　　　　　　　　　　　　　　　　　　　　　　　　　　　</w:t>
      </w:r>
      <w:hyperlink w:anchor="aaa" w:history="1">
        <w:r w:rsidRPr="00082E4D">
          <w:rPr>
            <w:rStyle w:val="a3"/>
            <w:rFonts w:ascii="Arial Unicode MS" w:hAnsi="Arial Unicode MS" w:hint="eastAsia"/>
            <w:sz w:val="18"/>
          </w:rPr>
          <w:t>回索引</w:t>
        </w:r>
      </w:hyperlink>
      <w:r w:rsidR="00871E2F">
        <w:rPr>
          <w:rFonts w:ascii="Arial Unicode MS" w:hAnsi="Arial Unicode MS" w:hint="eastAsia"/>
          <w:color w:val="808000"/>
          <w:sz w:val="18"/>
        </w:rPr>
        <w:t>〉〉</w:t>
      </w:r>
    </w:p>
    <w:p w14:paraId="45A1F916" w14:textId="77777777" w:rsidR="004E49D7" w:rsidRPr="004E49D7" w:rsidRDefault="004E49D7" w:rsidP="00DC3B71">
      <w:pPr>
        <w:pStyle w:val="1"/>
      </w:pPr>
      <w:bookmarkStart w:id="6" w:name="_第二章__戒嚴的實施"/>
      <w:bookmarkEnd w:id="6"/>
      <w:r w:rsidRPr="004E49D7">
        <w:rPr>
          <w:rFonts w:hint="eastAsia"/>
        </w:rPr>
        <w:t>第二章</w:t>
      </w:r>
      <w:r w:rsidR="00787F92">
        <w:rPr>
          <w:rFonts w:hint="eastAsia"/>
        </w:rPr>
        <w:t xml:space="preserve">　　</w:t>
      </w:r>
      <w:r w:rsidRPr="004E49D7">
        <w:rPr>
          <w:rFonts w:hint="eastAsia"/>
        </w:rPr>
        <w:t>戒嚴的實施</w:t>
      </w:r>
    </w:p>
    <w:p w14:paraId="71DD8938" w14:textId="77777777" w:rsidR="00787F92" w:rsidRPr="00787F92" w:rsidRDefault="004E49D7" w:rsidP="00DC3B71">
      <w:pPr>
        <w:pStyle w:val="2"/>
      </w:pPr>
      <w:r w:rsidRPr="00787F92">
        <w:rPr>
          <w:rFonts w:hint="eastAsia"/>
        </w:rPr>
        <w:t>第</w:t>
      </w:r>
      <w:r w:rsidR="00DC3B71">
        <w:rPr>
          <w:rFonts w:hint="eastAsia"/>
        </w:rPr>
        <w:t>9</w:t>
      </w:r>
      <w:r w:rsidRPr="00787F92">
        <w:rPr>
          <w:rFonts w:hint="eastAsia"/>
        </w:rPr>
        <w:t>條</w:t>
      </w:r>
    </w:p>
    <w:p w14:paraId="5AE62D71" w14:textId="77777777" w:rsidR="004E49D7" w:rsidRPr="004E49D7" w:rsidRDefault="00787F9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全國或者個別省、自治區、直轄市的戒嚴，由國務院組織實施。</w:t>
      </w:r>
    </w:p>
    <w:p w14:paraId="4B6A2AE1" w14:textId="77777777" w:rsidR="004E49D7" w:rsidRPr="00787F92" w:rsidRDefault="00787F92" w:rsidP="004E49D7">
      <w:pPr>
        <w:ind w:left="142"/>
        <w:jc w:val="both"/>
        <w:rPr>
          <w:rFonts w:ascii="Arial Unicode MS" w:hAnsi="Arial Unicode MS"/>
          <w:color w:val="17365D"/>
        </w:rPr>
      </w:pPr>
      <w:r w:rsidRPr="00787F92">
        <w:rPr>
          <w:rFonts w:ascii="Arial Unicode MS" w:hAnsi="Arial Unicode MS" w:hint="eastAsia"/>
          <w:color w:val="17365D"/>
        </w:rPr>
        <w:t xml:space="preserve">　　</w:t>
      </w:r>
      <w:r w:rsidR="004E49D7" w:rsidRPr="00787F92">
        <w:rPr>
          <w:rFonts w:ascii="Arial Unicode MS" w:hAnsi="Arial Unicode MS" w:hint="eastAsia"/>
          <w:color w:val="17365D"/>
        </w:rPr>
        <w:t>省、自治區、直轄市的範圍內部分地區的戒嚴，由省、自治區、直轄市人民政府組織實施；必要時，國務院可以直接組織實施。</w:t>
      </w:r>
    </w:p>
    <w:p w14:paraId="42FBE9FB" w14:textId="77777777" w:rsidR="004E49D7" w:rsidRPr="004E49D7" w:rsidRDefault="00787F9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組織實施戒嚴的機關稱為戒嚴實施機關。</w:t>
      </w:r>
    </w:p>
    <w:p w14:paraId="554C1FC5" w14:textId="77777777" w:rsidR="00787F92" w:rsidRPr="00DC3B71" w:rsidRDefault="00DC3B71" w:rsidP="00DC3B71">
      <w:pPr>
        <w:pStyle w:val="2"/>
      </w:pPr>
      <w:r w:rsidRPr="00DC3B71">
        <w:rPr>
          <w:rFonts w:hint="eastAsia"/>
        </w:rPr>
        <w:t>第</w:t>
      </w:r>
      <w:r w:rsidRPr="00DC3B71">
        <w:rPr>
          <w:rFonts w:hint="eastAsia"/>
        </w:rPr>
        <w:t>10</w:t>
      </w:r>
      <w:r w:rsidR="004E49D7" w:rsidRPr="00DC3B71">
        <w:rPr>
          <w:rFonts w:hint="eastAsia"/>
        </w:rPr>
        <w:t>條</w:t>
      </w:r>
    </w:p>
    <w:p w14:paraId="646B9D62" w14:textId="77777777" w:rsidR="004E49D7" w:rsidRPr="004E49D7" w:rsidRDefault="00787F9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戒嚴實施機關建立戒嚴指揮機構，由戒嚴指揮機構協調執行戒嚴任務的有關方面的行動，統一部署和實施戒嚴措施。</w:t>
      </w:r>
    </w:p>
    <w:p w14:paraId="0F81AA1F" w14:textId="77777777" w:rsidR="004E49D7" w:rsidRPr="00B47B92" w:rsidRDefault="00787F92" w:rsidP="004E49D7">
      <w:pPr>
        <w:ind w:left="142"/>
        <w:jc w:val="both"/>
        <w:rPr>
          <w:rFonts w:ascii="Arial Unicode MS" w:hAnsi="Arial Unicode MS"/>
          <w:color w:val="17365D"/>
        </w:rPr>
      </w:pPr>
      <w:r w:rsidRPr="00B47B92">
        <w:rPr>
          <w:rFonts w:ascii="Arial Unicode MS" w:hAnsi="Arial Unicode MS" w:hint="eastAsia"/>
          <w:color w:val="17365D"/>
        </w:rPr>
        <w:t xml:space="preserve">　　</w:t>
      </w:r>
      <w:r w:rsidR="004E49D7" w:rsidRPr="00B47B92">
        <w:rPr>
          <w:rFonts w:ascii="Arial Unicode MS" w:hAnsi="Arial Unicode MS" w:hint="eastAsia"/>
          <w:color w:val="17365D"/>
        </w:rPr>
        <w:t>執行戒嚴任務的人民解放軍，在戒嚴指揮機構的統一部署下，由中央軍事委員會指定的軍事機關實施指揮。</w:t>
      </w:r>
    </w:p>
    <w:p w14:paraId="7C6821DA" w14:textId="77777777" w:rsidR="00787F92" w:rsidRPr="00787F92" w:rsidRDefault="00DC3B71" w:rsidP="00DC3B71">
      <w:pPr>
        <w:pStyle w:val="2"/>
      </w:pPr>
      <w:r>
        <w:rPr>
          <w:rFonts w:hint="eastAsia"/>
        </w:rPr>
        <w:t>第</w:t>
      </w:r>
      <w:r>
        <w:rPr>
          <w:rFonts w:hint="eastAsia"/>
        </w:rPr>
        <w:t>11</w:t>
      </w:r>
      <w:r w:rsidR="004E49D7" w:rsidRPr="00787F92">
        <w:rPr>
          <w:rFonts w:hint="eastAsia"/>
        </w:rPr>
        <w:t>條</w:t>
      </w:r>
    </w:p>
    <w:p w14:paraId="41E7AA0C" w14:textId="77777777" w:rsidR="004E49D7" w:rsidRPr="004E49D7" w:rsidRDefault="00787F9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戒嚴令應當規定戒嚴的地域範圍、起始時間、實施機關等事項。</w:t>
      </w:r>
    </w:p>
    <w:p w14:paraId="6F735FF4" w14:textId="77777777" w:rsidR="00787F92" w:rsidRPr="00787F92" w:rsidRDefault="00DC3B71" w:rsidP="00DC3B71">
      <w:pPr>
        <w:pStyle w:val="2"/>
      </w:pPr>
      <w:r>
        <w:rPr>
          <w:rFonts w:hint="eastAsia"/>
        </w:rPr>
        <w:t>第</w:t>
      </w:r>
      <w:r>
        <w:rPr>
          <w:rFonts w:hint="eastAsia"/>
        </w:rPr>
        <w:t>12</w:t>
      </w:r>
      <w:r w:rsidR="004E49D7" w:rsidRPr="00787F92">
        <w:rPr>
          <w:rFonts w:hint="eastAsia"/>
        </w:rPr>
        <w:t>條</w:t>
      </w:r>
    </w:p>
    <w:p w14:paraId="38350C6D" w14:textId="77777777" w:rsidR="004E49D7" w:rsidRPr="004E49D7" w:rsidRDefault="00787F9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根據本法</w:t>
      </w:r>
      <w:hyperlink w:anchor="a2" w:history="1">
        <w:r w:rsidR="004E49D7" w:rsidRPr="00B47B92">
          <w:rPr>
            <w:rStyle w:val="a3"/>
            <w:rFonts w:ascii="Arial Unicode MS" w:hAnsi="Arial Unicode MS" w:hint="eastAsia"/>
          </w:rPr>
          <w:t>第二條</w:t>
        </w:r>
      </w:hyperlink>
      <w:r w:rsidR="004E49D7" w:rsidRPr="004E49D7">
        <w:rPr>
          <w:rFonts w:ascii="Arial Unicode MS" w:hAnsi="Arial Unicode MS" w:hint="eastAsia"/>
        </w:rPr>
        <w:t>規定實行戒嚴的緊急狀態消除後，應當及時解除戒嚴。</w:t>
      </w:r>
    </w:p>
    <w:p w14:paraId="662A83F1" w14:textId="77777777" w:rsidR="004E49D7" w:rsidRPr="004F7712" w:rsidRDefault="00787F92" w:rsidP="004E49D7">
      <w:pPr>
        <w:ind w:left="142"/>
        <w:jc w:val="both"/>
        <w:rPr>
          <w:rFonts w:ascii="Arial Unicode MS" w:hAnsi="Arial Unicode MS"/>
          <w:color w:val="17365D"/>
        </w:rPr>
      </w:pPr>
      <w:r w:rsidRPr="004F7712">
        <w:rPr>
          <w:rFonts w:ascii="Arial Unicode MS" w:hAnsi="Arial Unicode MS" w:hint="eastAsia"/>
          <w:color w:val="17365D"/>
        </w:rPr>
        <w:t xml:space="preserve">　　</w:t>
      </w:r>
      <w:r w:rsidR="004E49D7" w:rsidRPr="004F7712">
        <w:rPr>
          <w:rFonts w:ascii="Arial Unicode MS" w:hAnsi="Arial Unicode MS" w:hint="eastAsia"/>
          <w:color w:val="17365D"/>
        </w:rPr>
        <w:t>解除戒嚴的</w:t>
      </w:r>
      <w:r w:rsidR="002443B1">
        <w:rPr>
          <w:rFonts w:ascii="Arial Unicode MS" w:hAnsi="Arial Unicode MS" w:hint="eastAsia"/>
          <w:color w:val="17365D"/>
        </w:rPr>
        <w:t>程序</w:t>
      </w:r>
      <w:r w:rsidR="004E49D7" w:rsidRPr="004F7712">
        <w:rPr>
          <w:rFonts w:ascii="Arial Unicode MS" w:hAnsi="Arial Unicode MS" w:hint="eastAsia"/>
          <w:color w:val="17365D"/>
        </w:rPr>
        <w:t>與決定戒嚴的</w:t>
      </w:r>
      <w:r w:rsidR="002443B1">
        <w:rPr>
          <w:rFonts w:ascii="Arial Unicode MS" w:hAnsi="Arial Unicode MS" w:hint="eastAsia"/>
          <w:color w:val="17365D"/>
        </w:rPr>
        <w:t>程序</w:t>
      </w:r>
      <w:r w:rsidR="004E49D7" w:rsidRPr="004F7712">
        <w:rPr>
          <w:rFonts w:ascii="Arial Unicode MS" w:hAnsi="Arial Unicode MS" w:hint="eastAsia"/>
          <w:color w:val="17365D"/>
        </w:rPr>
        <w:t>相同。</w:t>
      </w:r>
    </w:p>
    <w:p w14:paraId="0814A64C" w14:textId="0EEFD140" w:rsidR="00787F92" w:rsidRPr="004E49D7" w:rsidRDefault="00A470F8" w:rsidP="004E49D7">
      <w:pPr>
        <w:ind w:left="142"/>
        <w:jc w:val="both"/>
        <w:rPr>
          <w:rFonts w:ascii="Arial Unicode MS" w:hAnsi="Arial Unicode MS"/>
        </w:rPr>
      </w:pPr>
      <w:r w:rsidRPr="00082E4D">
        <w:rPr>
          <w:rFonts w:ascii="Arial Unicode MS" w:hAnsi="Arial Unicode MS"/>
          <w:color w:val="808000"/>
          <w:sz w:val="18"/>
        </w:rPr>
        <w:t xml:space="preserve">　　　　　　　　　　　　　　　　　　　　　　　　　　　　　　　　　　　　　　　　　　　　　　　　</w:t>
      </w:r>
      <w:hyperlink w:anchor="aaa" w:history="1">
        <w:r w:rsidRPr="00082E4D">
          <w:rPr>
            <w:rStyle w:val="a3"/>
            <w:rFonts w:ascii="Arial Unicode MS" w:hAnsi="Arial Unicode MS" w:hint="eastAsia"/>
            <w:sz w:val="18"/>
          </w:rPr>
          <w:t>回索引</w:t>
        </w:r>
      </w:hyperlink>
      <w:r w:rsidR="00871E2F">
        <w:rPr>
          <w:rFonts w:ascii="Arial Unicode MS" w:hAnsi="Arial Unicode MS" w:hint="eastAsia"/>
          <w:color w:val="808000"/>
          <w:sz w:val="18"/>
        </w:rPr>
        <w:t>〉〉</w:t>
      </w:r>
    </w:p>
    <w:p w14:paraId="1B3C5ABF" w14:textId="77777777" w:rsidR="004E49D7" w:rsidRPr="00DC3B71" w:rsidRDefault="004E49D7" w:rsidP="00DC3B71">
      <w:pPr>
        <w:pStyle w:val="1"/>
      </w:pPr>
      <w:bookmarkStart w:id="7" w:name="_第三章__實施戒嚴的措施"/>
      <w:bookmarkEnd w:id="7"/>
      <w:r w:rsidRPr="00DC3B71">
        <w:rPr>
          <w:rFonts w:hint="eastAsia"/>
        </w:rPr>
        <w:t>第三章</w:t>
      </w:r>
      <w:r w:rsidR="00787F92" w:rsidRPr="00DC3B71">
        <w:rPr>
          <w:rFonts w:hint="eastAsia"/>
        </w:rPr>
        <w:t xml:space="preserve">　　</w:t>
      </w:r>
      <w:r w:rsidRPr="00DC3B71">
        <w:rPr>
          <w:rFonts w:hint="eastAsia"/>
        </w:rPr>
        <w:t>實施戒嚴的措施</w:t>
      </w:r>
    </w:p>
    <w:p w14:paraId="75722082" w14:textId="77777777" w:rsidR="00787F92" w:rsidRPr="00787F92" w:rsidRDefault="00DC3B71" w:rsidP="00DC3B71">
      <w:pPr>
        <w:pStyle w:val="2"/>
      </w:pPr>
      <w:r>
        <w:rPr>
          <w:rFonts w:hint="eastAsia"/>
        </w:rPr>
        <w:t>第</w:t>
      </w:r>
      <w:r>
        <w:rPr>
          <w:rFonts w:hint="eastAsia"/>
        </w:rPr>
        <w:t>13</w:t>
      </w:r>
      <w:r w:rsidR="004E49D7" w:rsidRPr="00787F92">
        <w:rPr>
          <w:rFonts w:hint="eastAsia"/>
        </w:rPr>
        <w:t>條</w:t>
      </w:r>
    </w:p>
    <w:p w14:paraId="3656143D" w14:textId="77777777" w:rsidR="004E49D7" w:rsidRPr="004E49D7" w:rsidRDefault="00787F9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戒嚴期間，戒嚴實施機關可以決定在戒嚴地區採取下列措施，並可以制定具體實施辦法：</w:t>
      </w:r>
    </w:p>
    <w:p w14:paraId="1F532920" w14:textId="77777777" w:rsidR="004E49D7" w:rsidRPr="004E49D7" w:rsidRDefault="00B47B9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（一）禁止或者限制集會、遊行、示威、街頭講演以及其他聚眾活動；</w:t>
      </w:r>
    </w:p>
    <w:p w14:paraId="545D769B" w14:textId="77777777" w:rsidR="004E49D7" w:rsidRPr="004E49D7" w:rsidRDefault="00B47B9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（二）禁止罷工、罷市、罷課；</w:t>
      </w:r>
    </w:p>
    <w:p w14:paraId="209C0B2D" w14:textId="77777777" w:rsidR="004E49D7" w:rsidRPr="004E49D7" w:rsidRDefault="00B47B9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（三）實行新聞管制；</w:t>
      </w:r>
    </w:p>
    <w:p w14:paraId="1D658249" w14:textId="77777777" w:rsidR="004E49D7" w:rsidRPr="004E49D7" w:rsidRDefault="00B47B92" w:rsidP="004E49D7">
      <w:pPr>
        <w:ind w:left="142"/>
        <w:jc w:val="both"/>
        <w:rPr>
          <w:rFonts w:ascii="Arial Unicode MS" w:hAnsi="Arial Unicode MS"/>
        </w:rPr>
      </w:pPr>
      <w:r>
        <w:rPr>
          <w:rFonts w:ascii="Arial Unicode MS" w:hAnsi="Arial Unicode MS" w:hint="eastAsia"/>
        </w:rPr>
        <w:lastRenderedPageBreak/>
        <w:t xml:space="preserve">　　</w:t>
      </w:r>
      <w:r w:rsidR="004E49D7" w:rsidRPr="004E49D7">
        <w:rPr>
          <w:rFonts w:ascii="Arial Unicode MS" w:hAnsi="Arial Unicode MS" w:hint="eastAsia"/>
        </w:rPr>
        <w:t>（四）實行通訊、郵政、電信管制；</w:t>
      </w:r>
    </w:p>
    <w:p w14:paraId="5A43E231" w14:textId="77777777" w:rsidR="004E49D7" w:rsidRPr="004E49D7" w:rsidRDefault="00B47B9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（五）實行出境入境管制；</w:t>
      </w:r>
    </w:p>
    <w:p w14:paraId="79494A10" w14:textId="77777777" w:rsidR="004E49D7" w:rsidRPr="004E49D7" w:rsidRDefault="00B47B9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（六）禁止任何反對戒嚴的活動。</w:t>
      </w:r>
    </w:p>
    <w:p w14:paraId="0BAB46F8" w14:textId="77777777" w:rsidR="00787F92" w:rsidRPr="00B47B92" w:rsidRDefault="00DC3B71" w:rsidP="00DC3B71">
      <w:pPr>
        <w:pStyle w:val="2"/>
      </w:pPr>
      <w:r>
        <w:rPr>
          <w:rFonts w:hint="eastAsia"/>
        </w:rPr>
        <w:t>第</w:t>
      </w:r>
      <w:r>
        <w:rPr>
          <w:rFonts w:hint="eastAsia"/>
        </w:rPr>
        <w:t>14</w:t>
      </w:r>
      <w:r w:rsidR="004E49D7" w:rsidRPr="00B47B92">
        <w:rPr>
          <w:rFonts w:hint="eastAsia"/>
        </w:rPr>
        <w:t>條</w:t>
      </w:r>
    </w:p>
    <w:p w14:paraId="44CE5503" w14:textId="77777777" w:rsidR="004E49D7" w:rsidRPr="004E49D7" w:rsidRDefault="00787F9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戒嚴期間，戒嚴實施機關可以決定在戒嚴地區採取交通管制措施，限制人員進出交通管制區域，並對進出交通管制區域人員的證件、車輛、物品進行檢查。</w:t>
      </w:r>
    </w:p>
    <w:p w14:paraId="3AA0216B" w14:textId="77777777" w:rsidR="00787F92" w:rsidRPr="00B47B92" w:rsidRDefault="00DC3B71" w:rsidP="00DC3B71">
      <w:pPr>
        <w:pStyle w:val="2"/>
      </w:pPr>
      <w:r>
        <w:rPr>
          <w:rFonts w:hint="eastAsia"/>
        </w:rPr>
        <w:t>第</w:t>
      </w:r>
      <w:r>
        <w:rPr>
          <w:rFonts w:hint="eastAsia"/>
        </w:rPr>
        <w:t>15</w:t>
      </w:r>
      <w:r w:rsidR="004E49D7" w:rsidRPr="00B47B92">
        <w:rPr>
          <w:rFonts w:hint="eastAsia"/>
        </w:rPr>
        <w:t>條</w:t>
      </w:r>
    </w:p>
    <w:p w14:paraId="2C2ECABB" w14:textId="77777777" w:rsidR="004E49D7" w:rsidRPr="004E49D7" w:rsidRDefault="00787F9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戒嚴期間，戒嚴實施機關可以決定在戒嚴地區採取宵禁措施。宵禁期間，在實行宵禁地區的街道或者其他公共場所通行，必須持有本人身份證件和戒嚴實施機關制發的特別通行證。</w:t>
      </w:r>
    </w:p>
    <w:p w14:paraId="1A243F01" w14:textId="77777777" w:rsidR="00787F92" w:rsidRPr="00B47B92" w:rsidRDefault="00DC3B71" w:rsidP="00DC3B71">
      <w:pPr>
        <w:pStyle w:val="2"/>
      </w:pPr>
      <w:r>
        <w:rPr>
          <w:rFonts w:hint="eastAsia"/>
        </w:rPr>
        <w:t>第</w:t>
      </w:r>
      <w:r>
        <w:rPr>
          <w:rFonts w:hint="eastAsia"/>
        </w:rPr>
        <w:t>16</w:t>
      </w:r>
      <w:r w:rsidR="004E49D7" w:rsidRPr="00B47B92">
        <w:rPr>
          <w:rFonts w:hint="eastAsia"/>
        </w:rPr>
        <w:t>條</w:t>
      </w:r>
    </w:p>
    <w:p w14:paraId="7B91BF62" w14:textId="77777777" w:rsidR="004E49D7" w:rsidRPr="004E49D7" w:rsidRDefault="00787F9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戒嚴期間，戒嚴實施機關或者戒嚴指揮機構可以在戒嚴地區對下列物品採取特別管理措施：</w:t>
      </w:r>
    </w:p>
    <w:p w14:paraId="21681162" w14:textId="77777777" w:rsidR="004E49D7" w:rsidRPr="004E49D7" w:rsidRDefault="00B47B9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（一）武器、彈藥；</w:t>
      </w:r>
    </w:p>
    <w:p w14:paraId="306F9CF7" w14:textId="77777777" w:rsidR="004E49D7" w:rsidRPr="004E49D7" w:rsidRDefault="00B47B9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（二）管制刀具；</w:t>
      </w:r>
    </w:p>
    <w:p w14:paraId="44E58AB2" w14:textId="77777777" w:rsidR="004E49D7" w:rsidRPr="004E49D7" w:rsidRDefault="00B47B9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（三）易燃易爆物品；</w:t>
      </w:r>
    </w:p>
    <w:p w14:paraId="350695C6" w14:textId="77777777" w:rsidR="004E49D7" w:rsidRPr="004E49D7" w:rsidRDefault="00B47B9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（四）化學危險物品、放射性物品、劇毒物品等。</w:t>
      </w:r>
    </w:p>
    <w:p w14:paraId="58AC8EDE" w14:textId="77777777" w:rsidR="00B47B92" w:rsidRPr="004F7712" w:rsidRDefault="00DC3B71" w:rsidP="00DC3B71">
      <w:pPr>
        <w:pStyle w:val="2"/>
      </w:pPr>
      <w:r>
        <w:rPr>
          <w:rFonts w:hint="eastAsia"/>
        </w:rPr>
        <w:t>第</w:t>
      </w:r>
      <w:r>
        <w:rPr>
          <w:rFonts w:hint="eastAsia"/>
        </w:rPr>
        <w:t>17</w:t>
      </w:r>
      <w:r w:rsidR="004E49D7" w:rsidRPr="004F7712">
        <w:rPr>
          <w:rFonts w:hint="eastAsia"/>
        </w:rPr>
        <w:t>條</w:t>
      </w:r>
    </w:p>
    <w:p w14:paraId="6EF1AE7E" w14:textId="77777777" w:rsidR="004E49D7" w:rsidRPr="004E49D7" w:rsidRDefault="00787F9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根據執行戒嚴任務的需要，戒嚴地區的縣級以上人民政府可以臨時徵用國家機關、企業事業組織、社會團體以及公民個人的房屋、場所、設施、運輸工具、工程機械等。在非常緊急的情況下，執行戒嚴任務的人民警察、人民武裝</w:t>
      </w:r>
      <w:r w:rsidR="00940323">
        <w:rPr>
          <w:rFonts w:ascii="Arial Unicode MS" w:hAnsi="Arial Unicode MS" w:hint="eastAsia"/>
        </w:rPr>
        <w:t>警察</w:t>
      </w:r>
      <w:r w:rsidR="004E49D7" w:rsidRPr="004E49D7">
        <w:rPr>
          <w:rFonts w:ascii="Arial Unicode MS" w:hAnsi="Arial Unicode MS" w:hint="eastAsia"/>
        </w:rPr>
        <w:t>、人民解放軍的現場指揮員可以直接決定臨時徵用，地方人民政府應當給予協助。實施徵用應當開具徵用單據。</w:t>
      </w:r>
    </w:p>
    <w:p w14:paraId="48BFFB6E" w14:textId="77777777" w:rsidR="004E49D7" w:rsidRPr="004F7712" w:rsidRDefault="004F7712" w:rsidP="004E49D7">
      <w:pPr>
        <w:ind w:left="142"/>
        <w:jc w:val="both"/>
        <w:rPr>
          <w:rFonts w:ascii="Arial Unicode MS" w:hAnsi="Arial Unicode MS"/>
          <w:color w:val="17365D"/>
        </w:rPr>
      </w:pPr>
      <w:r w:rsidRPr="004F7712">
        <w:rPr>
          <w:rFonts w:ascii="Arial Unicode MS" w:hAnsi="Arial Unicode MS" w:hint="eastAsia"/>
          <w:color w:val="17365D"/>
        </w:rPr>
        <w:t xml:space="preserve">　　</w:t>
      </w:r>
      <w:r w:rsidR="004E49D7" w:rsidRPr="004F7712">
        <w:rPr>
          <w:rFonts w:ascii="Arial Unicode MS" w:hAnsi="Arial Unicode MS" w:hint="eastAsia"/>
          <w:color w:val="17365D"/>
        </w:rPr>
        <w:t>前款規定的臨時徵用物，在使用完畢或者戒嚴解除後應當及時歸還；因徵用造成損壞的，由縣級以上人民政府按照國家有關規定給予相應補償。</w:t>
      </w:r>
    </w:p>
    <w:p w14:paraId="081D74EB" w14:textId="77777777" w:rsidR="00B47B92" w:rsidRPr="004F7712" w:rsidRDefault="00DC3B71" w:rsidP="00DC3B71">
      <w:pPr>
        <w:pStyle w:val="2"/>
      </w:pPr>
      <w:r>
        <w:rPr>
          <w:rFonts w:hint="eastAsia"/>
        </w:rPr>
        <w:t>第</w:t>
      </w:r>
      <w:r>
        <w:rPr>
          <w:rFonts w:hint="eastAsia"/>
        </w:rPr>
        <w:t>18</w:t>
      </w:r>
      <w:r w:rsidR="004E49D7" w:rsidRPr="004F7712">
        <w:rPr>
          <w:rFonts w:hint="eastAsia"/>
        </w:rPr>
        <w:t>條</w:t>
      </w:r>
    </w:p>
    <w:p w14:paraId="6D1B198F" w14:textId="77777777" w:rsidR="004E49D7" w:rsidRPr="004E49D7" w:rsidRDefault="00787F9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戒嚴期間，對戒嚴地區的下列單位、場所，採取措施，加強警衛：</w:t>
      </w:r>
    </w:p>
    <w:p w14:paraId="43B07A03" w14:textId="77777777" w:rsidR="004E49D7" w:rsidRPr="004E49D7" w:rsidRDefault="004F771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（一）首腦機關；</w:t>
      </w:r>
    </w:p>
    <w:p w14:paraId="644590B1" w14:textId="77777777" w:rsidR="004E49D7" w:rsidRPr="004E49D7" w:rsidRDefault="004F771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（二）軍事機關和重要軍事設施；</w:t>
      </w:r>
    </w:p>
    <w:p w14:paraId="5BCCBAB4" w14:textId="77777777" w:rsidR="004E49D7" w:rsidRPr="004E49D7" w:rsidRDefault="004F771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（三）外國駐華使領館、國際組織駐華代表機構和國賓下榻處；</w:t>
      </w:r>
    </w:p>
    <w:p w14:paraId="58237484" w14:textId="77777777" w:rsidR="004E49D7" w:rsidRPr="004E49D7" w:rsidRDefault="004F771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（四）廣播電臺、電視臺、國家通訊社等重要新聞單位及其重要設施；</w:t>
      </w:r>
    </w:p>
    <w:p w14:paraId="6339BFB9" w14:textId="77777777" w:rsidR="004E49D7" w:rsidRPr="004E49D7" w:rsidRDefault="004F771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（五）與國計民生有重大關係的公用企業和公共設施；</w:t>
      </w:r>
    </w:p>
    <w:p w14:paraId="397CF8E5" w14:textId="77777777" w:rsidR="004E49D7" w:rsidRPr="004E49D7" w:rsidRDefault="004F771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（六）機場、火車站和港口；</w:t>
      </w:r>
    </w:p>
    <w:p w14:paraId="0A65371F" w14:textId="77777777" w:rsidR="004E49D7" w:rsidRPr="004E49D7" w:rsidRDefault="004F771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（七）監獄、勞教場所、看守所；</w:t>
      </w:r>
    </w:p>
    <w:p w14:paraId="68005024" w14:textId="77777777" w:rsidR="004E49D7" w:rsidRPr="004E49D7" w:rsidRDefault="004F771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（八）其他需要加強警衛的單位和場所。</w:t>
      </w:r>
    </w:p>
    <w:p w14:paraId="6F0F5189" w14:textId="77777777" w:rsidR="00B47B92" w:rsidRPr="004F7712" w:rsidRDefault="00DC3B71" w:rsidP="00DC3B71">
      <w:pPr>
        <w:pStyle w:val="2"/>
      </w:pPr>
      <w:r>
        <w:rPr>
          <w:rFonts w:hint="eastAsia"/>
        </w:rPr>
        <w:t>第</w:t>
      </w:r>
      <w:r>
        <w:rPr>
          <w:rFonts w:hint="eastAsia"/>
        </w:rPr>
        <w:t>19</w:t>
      </w:r>
      <w:r w:rsidR="004E49D7" w:rsidRPr="004F7712">
        <w:rPr>
          <w:rFonts w:hint="eastAsia"/>
        </w:rPr>
        <w:t>條</w:t>
      </w:r>
    </w:p>
    <w:p w14:paraId="39B7FA84" w14:textId="77777777" w:rsidR="004E49D7" w:rsidRPr="004E49D7" w:rsidRDefault="00787F9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為保障戒嚴地區內的人民基本生活必需品的供應，戒嚴實施機關可以對基本生活必需品的生產、運輸、供應、價格，採取特別管理措施。</w:t>
      </w:r>
    </w:p>
    <w:p w14:paraId="62127CA2" w14:textId="77777777" w:rsidR="00B47B92" w:rsidRPr="004F7712" w:rsidRDefault="004E49D7" w:rsidP="00DC3B71">
      <w:pPr>
        <w:pStyle w:val="2"/>
      </w:pPr>
      <w:r w:rsidRPr="004F7712">
        <w:rPr>
          <w:rFonts w:hint="eastAsia"/>
        </w:rPr>
        <w:lastRenderedPageBreak/>
        <w:t>第</w:t>
      </w:r>
      <w:r w:rsidR="00DC3B71">
        <w:rPr>
          <w:rFonts w:hint="eastAsia"/>
        </w:rPr>
        <w:t>20</w:t>
      </w:r>
      <w:r w:rsidR="00DC3B71">
        <w:rPr>
          <w:rFonts w:hint="eastAsia"/>
        </w:rPr>
        <w:t>條</w:t>
      </w:r>
    </w:p>
    <w:p w14:paraId="7A443527" w14:textId="77777777" w:rsidR="004E49D7" w:rsidRDefault="00787F9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戒嚴實施機關依照本法採取的實施戒嚴令的措施和辦法，需要公眾遵守的，應當公佈；在實施過程中，根據情況，對於不需要繼續實施的措施和辦法，應當及時公佈停止實施。</w:t>
      </w:r>
    </w:p>
    <w:p w14:paraId="25B8255C" w14:textId="1AF1A58E" w:rsidR="00B47B92" w:rsidRPr="004E49D7" w:rsidRDefault="00A470F8" w:rsidP="004E49D7">
      <w:pPr>
        <w:ind w:left="142"/>
        <w:jc w:val="both"/>
        <w:rPr>
          <w:rFonts w:ascii="Arial Unicode MS" w:hAnsi="Arial Unicode MS"/>
        </w:rPr>
      </w:pPr>
      <w:r w:rsidRPr="00082E4D">
        <w:rPr>
          <w:rFonts w:ascii="Arial Unicode MS" w:hAnsi="Arial Unicode MS"/>
          <w:color w:val="808000"/>
          <w:sz w:val="18"/>
        </w:rPr>
        <w:t xml:space="preserve">　　　　　　　　　　　　　　　　　　　　　　　　　　　　　　　　　　　　　　　　　　　　　　　　</w:t>
      </w:r>
      <w:hyperlink w:anchor="aaa" w:history="1">
        <w:r w:rsidRPr="00082E4D">
          <w:rPr>
            <w:rStyle w:val="a3"/>
            <w:rFonts w:ascii="Arial Unicode MS" w:hAnsi="Arial Unicode MS" w:hint="eastAsia"/>
            <w:sz w:val="18"/>
          </w:rPr>
          <w:t>回索引</w:t>
        </w:r>
      </w:hyperlink>
      <w:r w:rsidR="00871E2F">
        <w:rPr>
          <w:rFonts w:ascii="Arial Unicode MS" w:hAnsi="Arial Unicode MS" w:hint="eastAsia"/>
          <w:color w:val="808000"/>
          <w:sz w:val="18"/>
        </w:rPr>
        <w:t>〉〉</w:t>
      </w:r>
    </w:p>
    <w:p w14:paraId="247E0E91" w14:textId="77777777" w:rsidR="004E49D7" w:rsidRPr="004E49D7" w:rsidRDefault="004E49D7" w:rsidP="00DC3B71">
      <w:pPr>
        <w:pStyle w:val="1"/>
      </w:pPr>
      <w:bookmarkStart w:id="8" w:name="_第四章__戒嚴執勤人員的職責"/>
      <w:bookmarkEnd w:id="8"/>
      <w:r w:rsidRPr="004E49D7">
        <w:rPr>
          <w:rFonts w:hint="eastAsia"/>
        </w:rPr>
        <w:t>第四章</w:t>
      </w:r>
      <w:r w:rsidR="00787F92">
        <w:rPr>
          <w:rFonts w:hint="eastAsia"/>
        </w:rPr>
        <w:t xml:space="preserve">　　</w:t>
      </w:r>
      <w:r w:rsidRPr="004E49D7">
        <w:rPr>
          <w:rFonts w:hint="eastAsia"/>
        </w:rPr>
        <w:t>戒嚴執勤人員的職責</w:t>
      </w:r>
    </w:p>
    <w:p w14:paraId="1301A9D8" w14:textId="77777777" w:rsidR="00B47B92" w:rsidRPr="004F7712" w:rsidRDefault="004E49D7" w:rsidP="00DC3B71">
      <w:pPr>
        <w:pStyle w:val="2"/>
      </w:pPr>
      <w:r w:rsidRPr="004F7712">
        <w:rPr>
          <w:rFonts w:hint="eastAsia"/>
        </w:rPr>
        <w:t>第</w:t>
      </w:r>
      <w:r w:rsidR="00DC3B71">
        <w:rPr>
          <w:rFonts w:hint="eastAsia"/>
        </w:rPr>
        <w:t>21</w:t>
      </w:r>
      <w:r w:rsidRPr="004F7712">
        <w:rPr>
          <w:rFonts w:hint="eastAsia"/>
        </w:rPr>
        <w:t>條</w:t>
      </w:r>
    </w:p>
    <w:p w14:paraId="41DD7CCA" w14:textId="77777777" w:rsidR="004E49D7" w:rsidRPr="004E49D7" w:rsidRDefault="00787F9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執行戒嚴任務的人民警察、人民武裝</w:t>
      </w:r>
      <w:r w:rsidR="00940323">
        <w:rPr>
          <w:rFonts w:ascii="Arial Unicode MS" w:hAnsi="Arial Unicode MS" w:hint="eastAsia"/>
        </w:rPr>
        <w:t>警察</w:t>
      </w:r>
      <w:r w:rsidR="004E49D7" w:rsidRPr="004E49D7">
        <w:rPr>
          <w:rFonts w:ascii="Arial Unicode MS" w:hAnsi="Arial Unicode MS" w:hint="eastAsia"/>
        </w:rPr>
        <w:t>和人民解放軍是戒嚴執勤人員。</w:t>
      </w:r>
    </w:p>
    <w:p w14:paraId="6909297F" w14:textId="77777777" w:rsidR="004E49D7" w:rsidRPr="004C7971" w:rsidRDefault="004C7971" w:rsidP="004E49D7">
      <w:pPr>
        <w:ind w:left="142"/>
        <w:jc w:val="both"/>
        <w:rPr>
          <w:rFonts w:ascii="Arial Unicode MS" w:hAnsi="Arial Unicode MS"/>
          <w:color w:val="17365D"/>
        </w:rPr>
      </w:pPr>
      <w:r w:rsidRPr="004C7971">
        <w:rPr>
          <w:rFonts w:ascii="Arial Unicode MS" w:hAnsi="Arial Unicode MS" w:hint="eastAsia"/>
          <w:color w:val="17365D"/>
        </w:rPr>
        <w:t xml:space="preserve">　　</w:t>
      </w:r>
      <w:r w:rsidR="004E49D7" w:rsidRPr="004C7971">
        <w:rPr>
          <w:rFonts w:ascii="Arial Unicode MS" w:hAnsi="Arial Unicode MS" w:hint="eastAsia"/>
          <w:color w:val="17365D"/>
        </w:rPr>
        <w:t>戒嚴執勤人員執行戒嚴任務時，應當佩帶由戒嚴實施機關統一規定的標誌。</w:t>
      </w:r>
    </w:p>
    <w:p w14:paraId="1F89DE5B" w14:textId="77777777" w:rsidR="00B47B92" w:rsidRPr="004F7712" w:rsidRDefault="004E49D7" w:rsidP="00DC3B71">
      <w:pPr>
        <w:pStyle w:val="2"/>
      </w:pPr>
      <w:r w:rsidRPr="004F7712">
        <w:rPr>
          <w:rFonts w:hint="eastAsia"/>
        </w:rPr>
        <w:t>第</w:t>
      </w:r>
      <w:r w:rsidR="00DC3B71">
        <w:rPr>
          <w:rFonts w:hint="eastAsia"/>
        </w:rPr>
        <w:t>22</w:t>
      </w:r>
      <w:r w:rsidRPr="004F7712">
        <w:rPr>
          <w:rFonts w:hint="eastAsia"/>
        </w:rPr>
        <w:t>條</w:t>
      </w:r>
    </w:p>
    <w:p w14:paraId="07240E25" w14:textId="77777777" w:rsidR="004E49D7" w:rsidRPr="004E49D7" w:rsidRDefault="00787F9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戒嚴執勤人員依照戒嚴實施機關的規定，有權對戒嚴地區公共道路上或者其他公共場所內的人員的證件、車輛、物品進行檢查。</w:t>
      </w:r>
    </w:p>
    <w:p w14:paraId="0D3F670E" w14:textId="77777777" w:rsidR="00B47B92" w:rsidRPr="004F7712" w:rsidRDefault="004E49D7" w:rsidP="00DC3B71">
      <w:pPr>
        <w:pStyle w:val="2"/>
      </w:pPr>
      <w:r w:rsidRPr="004F7712">
        <w:rPr>
          <w:rFonts w:hint="eastAsia"/>
        </w:rPr>
        <w:t>第</w:t>
      </w:r>
      <w:r w:rsidR="00DC3B71">
        <w:rPr>
          <w:rFonts w:hint="eastAsia"/>
        </w:rPr>
        <w:t>23</w:t>
      </w:r>
      <w:r w:rsidRPr="004F7712">
        <w:rPr>
          <w:rFonts w:hint="eastAsia"/>
        </w:rPr>
        <w:t>條</w:t>
      </w:r>
    </w:p>
    <w:p w14:paraId="54612DBF" w14:textId="77777777" w:rsidR="004E49D7" w:rsidRPr="004E49D7" w:rsidRDefault="00787F9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戒嚴執勤人員依照戒嚴實施機關的規定，有權對違反宵禁規定的人予以扣留，直至清晨宵禁結束；並有權對被扣留者的人身進行搜查，對其攜帶的物品進行檢查。</w:t>
      </w:r>
    </w:p>
    <w:p w14:paraId="2F24D1ED" w14:textId="77777777" w:rsidR="00B47B92" w:rsidRPr="004F7712" w:rsidRDefault="004E49D7" w:rsidP="00DC3B71">
      <w:pPr>
        <w:pStyle w:val="2"/>
      </w:pPr>
      <w:r w:rsidRPr="004F7712">
        <w:rPr>
          <w:rFonts w:hint="eastAsia"/>
        </w:rPr>
        <w:t>第</w:t>
      </w:r>
      <w:r w:rsidR="00DC3B71">
        <w:rPr>
          <w:rFonts w:hint="eastAsia"/>
        </w:rPr>
        <w:t>24</w:t>
      </w:r>
      <w:r w:rsidRPr="004F7712">
        <w:rPr>
          <w:rFonts w:hint="eastAsia"/>
        </w:rPr>
        <w:t>條</w:t>
      </w:r>
    </w:p>
    <w:p w14:paraId="32964D43" w14:textId="77777777" w:rsidR="004E49D7" w:rsidRPr="004E49D7" w:rsidRDefault="00787F9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戒嚴執勤人員依照戒嚴實施機關的規定，有權對下列人員立即予以拘留：</w:t>
      </w:r>
    </w:p>
    <w:p w14:paraId="4B1EC6DA" w14:textId="77777777" w:rsidR="004E49D7" w:rsidRPr="004E49D7" w:rsidRDefault="004F771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（一）正在實施危害國家安全、破壞社會秩序的犯罪或者有重大嫌疑的；</w:t>
      </w:r>
    </w:p>
    <w:p w14:paraId="76BF65EB" w14:textId="77777777" w:rsidR="004E49D7" w:rsidRPr="004E49D7" w:rsidRDefault="004F771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（二）阻撓或者抗拒戒嚴執勤人員執行戒嚴任務的；</w:t>
      </w:r>
    </w:p>
    <w:p w14:paraId="27B5E893" w14:textId="77777777" w:rsidR="004E49D7" w:rsidRPr="004E49D7" w:rsidRDefault="004F771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（三）抗拒交通管制或者宵禁規定的；</w:t>
      </w:r>
    </w:p>
    <w:p w14:paraId="08A82127" w14:textId="77777777" w:rsidR="004E49D7" w:rsidRPr="004E49D7" w:rsidRDefault="004F771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（四）從事其他抗拒戒嚴令的活動的。</w:t>
      </w:r>
    </w:p>
    <w:p w14:paraId="350C8F2A" w14:textId="77777777" w:rsidR="00B47B92" w:rsidRPr="004F7712" w:rsidRDefault="004E49D7" w:rsidP="00DC3B71">
      <w:pPr>
        <w:pStyle w:val="2"/>
      </w:pPr>
      <w:r w:rsidRPr="004F7712">
        <w:rPr>
          <w:rFonts w:hint="eastAsia"/>
        </w:rPr>
        <w:t>第</w:t>
      </w:r>
      <w:r w:rsidR="00DC3B71">
        <w:rPr>
          <w:rFonts w:hint="eastAsia"/>
        </w:rPr>
        <w:t>25</w:t>
      </w:r>
      <w:r w:rsidRPr="004F7712">
        <w:rPr>
          <w:rFonts w:hint="eastAsia"/>
        </w:rPr>
        <w:t>條</w:t>
      </w:r>
    </w:p>
    <w:p w14:paraId="3DDD085D" w14:textId="77777777" w:rsidR="004E49D7" w:rsidRPr="004E49D7" w:rsidRDefault="00787F9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戒嚴執勤人員依照戒嚴實施機關的規定，有權對被拘留的人員的人身進行搜查，有權對犯罪嫌疑分子的住所和涉嫌藏匿犯罪分子、犯罪嫌疑分子或者武器、彈藥等危險物品的場所進行搜查。</w:t>
      </w:r>
    </w:p>
    <w:p w14:paraId="6396A3E9" w14:textId="77777777" w:rsidR="00B47B92" w:rsidRPr="004F7712" w:rsidRDefault="004E49D7" w:rsidP="00DC3B71">
      <w:pPr>
        <w:pStyle w:val="2"/>
      </w:pPr>
      <w:r w:rsidRPr="004F7712">
        <w:rPr>
          <w:rFonts w:hint="eastAsia"/>
        </w:rPr>
        <w:t>第</w:t>
      </w:r>
      <w:r w:rsidR="00DC3B71">
        <w:rPr>
          <w:rFonts w:hint="eastAsia"/>
        </w:rPr>
        <w:t>26</w:t>
      </w:r>
      <w:r w:rsidRPr="004F7712">
        <w:rPr>
          <w:rFonts w:hint="eastAsia"/>
        </w:rPr>
        <w:t>條</w:t>
      </w:r>
    </w:p>
    <w:p w14:paraId="251B1077" w14:textId="77777777" w:rsidR="004E49D7" w:rsidRPr="004E49D7" w:rsidRDefault="00787F9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在戒嚴地區有下列聚眾情形之一、阻止無效的，戒嚴執勤人員根據有關規定，可以使用警械強行制止或者驅散，並將其組織者和拒不服從的人員強行帶離現場或者立即予以拘留：</w:t>
      </w:r>
    </w:p>
    <w:p w14:paraId="1A537183" w14:textId="77777777" w:rsidR="004E49D7" w:rsidRPr="004E49D7" w:rsidRDefault="004F771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（一）非法進行集會、遊行、示威以及其他聚眾活動的；</w:t>
      </w:r>
    </w:p>
    <w:p w14:paraId="0E365E9F" w14:textId="77777777" w:rsidR="004E49D7" w:rsidRPr="004E49D7" w:rsidRDefault="004F771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（二）非法佔據公共場所或者在公共場所煽動進行破壞活動的；</w:t>
      </w:r>
    </w:p>
    <w:p w14:paraId="56D8BDCC" w14:textId="77777777" w:rsidR="004E49D7" w:rsidRPr="004E49D7" w:rsidRDefault="004F771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（三）衝擊國家機關或者其他重要單位、場所的；</w:t>
      </w:r>
    </w:p>
    <w:p w14:paraId="53F61240" w14:textId="77777777" w:rsidR="004E49D7" w:rsidRPr="004E49D7" w:rsidRDefault="004F771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（四）擾亂交通秩序或者故意堵塞交通的；</w:t>
      </w:r>
    </w:p>
    <w:p w14:paraId="2227049B" w14:textId="77777777" w:rsidR="004E49D7" w:rsidRPr="004E49D7" w:rsidRDefault="004F771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（五）哄搶或者破壞機關、團體、企業事業組織和公民個人的財產的。</w:t>
      </w:r>
    </w:p>
    <w:p w14:paraId="4DE8829A" w14:textId="77777777" w:rsidR="00B47B92" w:rsidRPr="004F7712" w:rsidRDefault="004E49D7" w:rsidP="00DC3B71">
      <w:pPr>
        <w:pStyle w:val="2"/>
      </w:pPr>
      <w:r w:rsidRPr="004F7712">
        <w:rPr>
          <w:rFonts w:hint="eastAsia"/>
        </w:rPr>
        <w:t>第</w:t>
      </w:r>
      <w:r w:rsidR="00DC3B71">
        <w:rPr>
          <w:rFonts w:hint="eastAsia"/>
        </w:rPr>
        <w:t>27</w:t>
      </w:r>
      <w:r w:rsidRPr="004F7712">
        <w:rPr>
          <w:rFonts w:hint="eastAsia"/>
        </w:rPr>
        <w:t>條</w:t>
      </w:r>
    </w:p>
    <w:p w14:paraId="6BE7350B" w14:textId="77777777" w:rsidR="004E49D7" w:rsidRPr="004E49D7" w:rsidRDefault="00787F9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戒嚴執勤人員對於依照本法規定予以拘留的人員，應當及時登記和訊問，發現不需要繼續拘留的，應當立即釋放。</w:t>
      </w:r>
    </w:p>
    <w:p w14:paraId="1FEAE4CE" w14:textId="77777777" w:rsidR="004E49D7" w:rsidRPr="006F2768" w:rsidRDefault="004F7712" w:rsidP="004E49D7">
      <w:pPr>
        <w:ind w:left="142"/>
        <w:jc w:val="both"/>
        <w:rPr>
          <w:rFonts w:ascii="Arial Unicode MS" w:hAnsi="Arial Unicode MS"/>
          <w:color w:val="17365D"/>
        </w:rPr>
      </w:pPr>
      <w:r w:rsidRPr="006F2768">
        <w:rPr>
          <w:rFonts w:ascii="Arial Unicode MS" w:hAnsi="Arial Unicode MS" w:hint="eastAsia"/>
          <w:color w:val="17365D"/>
        </w:rPr>
        <w:t xml:space="preserve">　　</w:t>
      </w:r>
      <w:r w:rsidR="004E49D7" w:rsidRPr="006F2768">
        <w:rPr>
          <w:rFonts w:ascii="Arial Unicode MS" w:hAnsi="Arial Unicode MS" w:hint="eastAsia"/>
          <w:color w:val="17365D"/>
        </w:rPr>
        <w:t>戒嚴期間拘留、逮捕的</w:t>
      </w:r>
      <w:r w:rsidR="002443B1">
        <w:rPr>
          <w:rFonts w:ascii="Arial Unicode MS" w:hAnsi="Arial Unicode MS" w:hint="eastAsia"/>
          <w:color w:val="17365D"/>
        </w:rPr>
        <w:t>程序</w:t>
      </w:r>
      <w:r w:rsidR="004E49D7" w:rsidRPr="006F2768">
        <w:rPr>
          <w:rFonts w:ascii="Arial Unicode MS" w:hAnsi="Arial Unicode MS" w:hint="eastAsia"/>
          <w:color w:val="17365D"/>
        </w:rPr>
        <w:t>和期限可以不受</w:t>
      </w:r>
      <w:hyperlink r:id="rId17" w:history="1">
        <w:r w:rsidR="004E49D7" w:rsidRPr="004C7971">
          <w:rPr>
            <w:rStyle w:val="a3"/>
            <w:rFonts w:ascii="Arial Unicode MS" w:hAnsi="Arial Unicode MS" w:hint="eastAsia"/>
          </w:rPr>
          <w:t>中華人民共和國刑事訴訟法</w:t>
        </w:r>
      </w:hyperlink>
      <w:r w:rsidR="004E49D7" w:rsidRPr="006F2768">
        <w:rPr>
          <w:rFonts w:ascii="Arial Unicode MS" w:hAnsi="Arial Unicode MS" w:hint="eastAsia"/>
          <w:color w:val="17365D"/>
        </w:rPr>
        <w:t>有關規定的限制，但逮捕須經人民檢察院批准或者決定。</w:t>
      </w:r>
    </w:p>
    <w:p w14:paraId="1158656A" w14:textId="77777777" w:rsidR="00B47B92" w:rsidRPr="004F7712" w:rsidRDefault="004E49D7" w:rsidP="00DC3B71">
      <w:pPr>
        <w:pStyle w:val="2"/>
      </w:pPr>
      <w:r w:rsidRPr="004F7712">
        <w:rPr>
          <w:rFonts w:hint="eastAsia"/>
        </w:rPr>
        <w:lastRenderedPageBreak/>
        <w:t>第</w:t>
      </w:r>
      <w:r w:rsidR="00DC3B71">
        <w:rPr>
          <w:rFonts w:hint="eastAsia"/>
        </w:rPr>
        <w:t>28</w:t>
      </w:r>
      <w:r w:rsidRPr="004F7712">
        <w:rPr>
          <w:rFonts w:hint="eastAsia"/>
        </w:rPr>
        <w:t>條</w:t>
      </w:r>
    </w:p>
    <w:p w14:paraId="07375E4A" w14:textId="77777777" w:rsidR="004E49D7" w:rsidRPr="004E49D7" w:rsidRDefault="00787F9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在戒嚴地區遇有下列特別緊急情形之一，使用警械無法制止時，戒嚴執勤人員可以使用槍支等武器：</w:t>
      </w:r>
    </w:p>
    <w:p w14:paraId="7228FAFF" w14:textId="77777777" w:rsidR="004E49D7" w:rsidRPr="004E49D7" w:rsidRDefault="004F771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（一）公民或者戒嚴執勤人員的生命安全受到暴力危害時；</w:t>
      </w:r>
    </w:p>
    <w:p w14:paraId="2931F8BB" w14:textId="77777777" w:rsidR="004E49D7" w:rsidRPr="004E49D7" w:rsidRDefault="004F771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（二）拘留、逮捕、押解人犯，遇有暴力抗拒、行兇或者脫逃時；</w:t>
      </w:r>
    </w:p>
    <w:p w14:paraId="7D1FED94" w14:textId="77777777" w:rsidR="004E49D7" w:rsidRPr="004E49D7" w:rsidRDefault="004F771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（三）遇暴力搶奪武器、彈藥時；</w:t>
      </w:r>
    </w:p>
    <w:p w14:paraId="4CEA4A30" w14:textId="77777777" w:rsidR="004E49D7" w:rsidRPr="004E49D7" w:rsidRDefault="004F771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（四）警衛的重要</w:t>
      </w:r>
      <w:r w:rsidR="00263144">
        <w:rPr>
          <w:rFonts w:ascii="Arial Unicode MS" w:hAnsi="Arial Unicode MS" w:hint="eastAsia"/>
        </w:rPr>
        <w:t>對象</w:t>
      </w:r>
      <w:r w:rsidR="004E49D7" w:rsidRPr="004E49D7">
        <w:rPr>
          <w:rFonts w:ascii="Arial Unicode MS" w:hAnsi="Arial Unicode MS" w:hint="eastAsia"/>
        </w:rPr>
        <w:t>、目標受到暴力襲擊，或者有受到暴力襲擊的緊迫危險時；</w:t>
      </w:r>
    </w:p>
    <w:p w14:paraId="532D045B" w14:textId="77777777" w:rsidR="004E49D7" w:rsidRPr="004E49D7" w:rsidRDefault="004F771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（五）在執行消防、搶險、救護作業以及其他重大緊急任務中，受到嚴重暴力阻撓時；</w:t>
      </w:r>
    </w:p>
    <w:p w14:paraId="010CE6A3" w14:textId="77777777" w:rsidR="004E49D7" w:rsidRPr="004E49D7" w:rsidRDefault="004F771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（六）法律、行政法規規定可以使用槍支等武器的其他情形。</w:t>
      </w:r>
    </w:p>
    <w:p w14:paraId="66F8AAF1" w14:textId="77777777" w:rsidR="004E49D7" w:rsidRPr="004C7971" w:rsidRDefault="004F7712" w:rsidP="004E49D7">
      <w:pPr>
        <w:ind w:left="142"/>
        <w:jc w:val="both"/>
        <w:rPr>
          <w:rFonts w:ascii="Arial Unicode MS" w:hAnsi="Arial Unicode MS"/>
          <w:color w:val="17365D"/>
        </w:rPr>
      </w:pPr>
      <w:r w:rsidRPr="004C7971">
        <w:rPr>
          <w:rFonts w:ascii="Arial Unicode MS" w:hAnsi="Arial Unicode MS" w:hint="eastAsia"/>
          <w:color w:val="17365D"/>
        </w:rPr>
        <w:t xml:space="preserve">　　</w:t>
      </w:r>
      <w:r w:rsidR="004E49D7" w:rsidRPr="004C7971">
        <w:rPr>
          <w:rFonts w:ascii="Arial Unicode MS" w:hAnsi="Arial Unicode MS" w:hint="eastAsia"/>
          <w:color w:val="17365D"/>
        </w:rPr>
        <w:t>戒嚴執勤人員必須嚴格遵守使用槍支等武器的規定。</w:t>
      </w:r>
    </w:p>
    <w:p w14:paraId="6CC2D470" w14:textId="77777777" w:rsidR="00B47B92" w:rsidRPr="004F7712" w:rsidRDefault="004E49D7" w:rsidP="00DC3B71">
      <w:pPr>
        <w:pStyle w:val="2"/>
      </w:pPr>
      <w:r w:rsidRPr="004F7712">
        <w:rPr>
          <w:rFonts w:hint="eastAsia"/>
        </w:rPr>
        <w:t>第</w:t>
      </w:r>
      <w:r w:rsidR="00DC3B71">
        <w:rPr>
          <w:rFonts w:hint="eastAsia"/>
        </w:rPr>
        <w:t>29</w:t>
      </w:r>
      <w:r w:rsidRPr="004F7712">
        <w:rPr>
          <w:rFonts w:hint="eastAsia"/>
        </w:rPr>
        <w:t>條</w:t>
      </w:r>
    </w:p>
    <w:p w14:paraId="095CBFC8" w14:textId="77777777" w:rsidR="004E49D7" w:rsidRPr="004E49D7" w:rsidRDefault="00787F9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戒嚴執勤人員應當遵守法律、法規和執勤規則，服從命令，履行職責，尊重當地民族風俗習慣，不得侵犯和損害公民的合法權益。</w:t>
      </w:r>
    </w:p>
    <w:p w14:paraId="46360F22" w14:textId="77777777" w:rsidR="00B47B92" w:rsidRPr="004F7712" w:rsidRDefault="004E49D7" w:rsidP="00DC3B71">
      <w:pPr>
        <w:pStyle w:val="2"/>
      </w:pPr>
      <w:r w:rsidRPr="004F7712">
        <w:rPr>
          <w:rFonts w:hint="eastAsia"/>
        </w:rPr>
        <w:t>第</w:t>
      </w:r>
      <w:r w:rsidR="00DC3B71">
        <w:rPr>
          <w:rFonts w:hint="eastAsia"/>
        </w:rPr>
        <w:t>30</w:t>
      </w:r>
      <w:r w:rsidR="00DC3B71">
        <w:rPr>
          <w:rFonts w:hint="eastAsia"/>
        </w:rPr>
        <w:t>條</w:t>
      </w:r>
    </w:p>
    <w:p w14:paraId="22EF5D07" w14:textId="77777777" w:rsidR="004E49D7" w:rsidRPr="004E49D7" w:rsidRDefault="00787F9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戒嚴執勤人員依法執行任務的行為受法律保護。</w:t>
      </w:r>
    </w:p>
    <w:p w14:paraId="53D08891" w14:textId="77777777" w:rsidR="004E49D7" w:rsidRPr="006F2768" w:rsidRDefault="00B47B92" w:rsidP="004E49D7">
      <w:pPr>
        <w:ind w:left="142"/>
        <w:jc w:val="both"/>
        <w:rPr>
          <w:rFonts w:ascii="Arial Unicode MS" w:hAnsi="Arial Unicode MS"/>
          <w:color w:val="17365D"/>
        </w:rPr>
      </w:pPr>
      <w:r w:rsidRPr="006F2768">
        <w:rPr>
          <w:rFonts w:ascii="Arial Unicode MS" w:hAnsi="Arial Unicode MS" w:hint="eastAsia"/>
          <w:color w:val="17365D"/>
        </w:rPr>
        <w:t xml:space="preserve">　　</w:t>
      </w:r>
      <w:r w:rsidR="004E49D7" w:rsidRPr="006F2768">
        <w:rPr>
          <w:rFonts w:ascii="Arial Unicode MS" w:hAnsi="Arial Unicode MS" w:hint="eastAsia"/>
          <w:color w:val="17365D"/>
        </w:rPr>
        <w:t>戒嚴執勤人員違反本法規定，濫用職權，侵犯和損害公民合法權益的，依法追究法律責任。</w:t>
      </w:r>
    </w:p>
    <w:p w14:paraId="02141745" w14:textId="3899CBCE" w:rsidR="00B47B92" w:rsidRPr="004E49D7" w:rsidRDefault="00A470F8" w:rsidP="004E49D7">
      <w:pPr>
        <w:ind w:left="142"/>
        <w:jc w:val="both"/>
        <w:rPr>
          <w:rFonts w:ascii="Arial Unicode MS" w:hAnsi="Arial Unicode MS"/>
        </w:rPr>
      </w:pPr>
      <w:r w:rsidRPr="00082E4D">
        <w:rPr>
          <w:rFonts w:ascii="Arial Unicode MS" w:hAnsi="Arial Unicode MS"/>
          <w:color w:val="808000"/>
          <w:sz w:val="18"/>
        </w:rPr>
        <w:t xml:space="preserve">　　　　　　　　　　　　　　　　　　　　　　　　　　　　　　　　　　　　　　　　　　　　　　　　</w:t>
      </w:r>
      <w:hyperlink w:anchor="aaa" w:history="1">
        <w:r w:rsidRPr="00082E4D">
          <w:rPr>
            <w:rStyle w:val="a3"/>
            <w:rFonts w:ascii="Arial Unicode MS" w:hAnsi="Arial Unicode MS" w:hint="eastAsia"/>
            <w:sz w:val="18"/>
          </w:rPr>
          <w:t>回索引</w:t>
        </w:r>
      </w:hyperlink>
      <w:r w:rsidR="00871E2F">
        <w:rPr>
          <w:rFonts w:ascii="Arial Unicode MS" w:hAnsi="Arial Unicode MS" w:hint="eastAsia"/>
          <w:color w:val="808000"/>
          <w:sz w:val="18"/>
        </w:rPr>
        <w:t>〉〉</w:t>
      </w:r>
    </w:p>
    <w:p w14:paraId="57CD5774" w14:textId="77777777" w:rsidR="004E49D7" w:rsidRPr="004E49D7" w:rsidRDefault="004E49D7" w:rsidP="00DC3B71">
      <w:pPr>
        <w:pStyle w:val="1"/>
      </w:pPr>
      <w:bookmarkStart w:id="9" w:name="_第五章__附則"/>
      <w:bookmarkEnd w:id="9"/>
      <w:r w:rsidRPr="004E49D7">
        <w:rPr>
          <w:rFonts w:hint="eastAsia"/>
        </w:rPr>
        <w:t>第五章</w:t>
      </w:r>
      <w:r w:rsidR="00787F92">
        <w:rPr>
          <w:rFonts w:hint="eastAsia"/>
        </w:rPr>
        <w:t xml:space="preserve">　　</w:t>
      </w:r>
      <w:r w:rsidRPr="004E49D7">
        <w:rPr>
          <w:rFonts w:hint="eastAsia"/>
        </w:rPr>
        <w:t>附</w:t>
      </w:r>
      <w:r w:rsidR="000B10BE">
        <w:rPr>
          <w:rFonts w:hint="eastAsia"/>
        </w:rPr>
        <w:t xml:space="preserve">　</w:t>
      </w:r>
      <w:r w:rsidRPr="004E49D7">
        <w:rPr>
          <w:rFonts w:hint="eastAsia"/>
        </w:rPr>
        <w:t>則</w:t>
      </w:r>
    </w:p>
    <w:p w14:paraId="7BA0EF7B" w14:textId="77777777" w:rsidR="00B47B92" w:rsidRPr="004F7712" w:rsidRDefault="004E49D7" w:rsidP="00DC3B71">
      <w:pPr>
        <w:pStyle w:val="2"/>
      </w:pPr>
      <w:r w:rsidRPr="004F7712">
        <w:rPr>
          <w:rFonts w:hint="eastAsia"/>
        </w:rPr>
        <w:t>第</w:t>
      </w:r>
      <w:r w:rsidR="00DC3B71">
        <w:rPr>
          <w:rFonts w:hint="eastAsia"/>
        </w:rPr>
        <w:t>31</w:t>
      </w:r>
      <w:r w:rsidRPr="004F7712">
        <w:rPr>
          <w:rFonts w:hint="eastAsia"/>
        </w:rPr>
        <w:t>條</w:t>
      </w:r>
    </w:p>
    <w:p w14:paraId="68103991" w14:textId="77777777" w:rsidR="004E49D7" w:rsidRPr="004E49D7" w:rsidRDefault="00787F9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在個別縣、市的局部範圍內突然發生嚴重騷亂，嚴重危及國家安全、社會公共安全和人民的生命財產安全，國家沒有作出戒嚴決定時，當地省級人民政府報經國務院批准，可以決定並組織人民警察、人民武裝</w:t>
      </w:r>
      <w:r w:rsidR="00940323">
        <w:rPr>
          <w:rFonts w:ascii="Arial Unicode MS" w:hAnsi="Arial Unicode MS" w:hint="eastAsia"/>
        </w:rPr>
        <w:t>警察</w:t>
      </w:r>
      <w:r w:rsidR="004E49D7" w:rsidRPr="004E49D7">
        <w:rPr>
          <w:rFonts w:ascii="Arial Unicode MS" w:hAnsi="Arial Unicode MS" w:hint="eastAsia"/>
        </w:rPr>
        <w:t>實施交通管制和現場管制，限制人員進出管制區域，對進出管制區域人員的證件、車輛、物品進行檢查，對參與騷亂的人可以強行予以驅散、強行帶離現場、搜查，對組織者和拒不服從的人員可以立即予以拘留；在人民警察、人民武裝</w:t>
      </w:r>
      <w:r w:rsidR="00940323">
        <w:rPr>
          <w:rFonts w:ascii="Arial Unicode MS" w:hAnsi="Arial Unicode MS" w:hint="eastAsia"/>
        </w:rPr>
        <w:t>警察</w:t>
      </w:r>
      <w:r w:rsidR="004E49D7" w:rsidRPr="004E49D7">
        <w:rPr>
          <w:rFonts w:ascii="Arial Unicode MS" w:hAnsi="Arial Unicode MS" w:hint="eastAsia"/>
        </w:rPr>
        <w:t>力量還不足以維持社會秩序時，可以報請國務院向中央軍事委員會提出，由中央軍事委員會決定派出人民解放軍協助當地人民政府恢復和維持正常社會秩序。</w:t>
      </w:r>
    </w:p>
    <w:p w14:paraId="517D617E" w14:textId="77777777" w:rsidR="00B47B92" w:rsidRPr="004F7712" w:rsidRDefault="004E49D7" w:rsidP="00DC3B71">
      <w:pPr>
        <w:pStyle w:val="2"/>
      </w:pPr>
      <w:r w:rsidRPr="004F7712">
        <w:rPr>
          <w:rFonts w:hint="eastAsia"/>
        </w:rPr>
        <w:t>第</w:t>
      </w:r>
      <w:r w:rsidR="00DC3B71">
        <w:rPr>
          <w:rFonts w:hint="eastAsia"/>
        </w:rPr>
        <w:t>32</w:t>
      </w:r>
      <w:r w:rsidRPr="004F7712">
        <w:rPr>
          <w:rFonts w:hint="eastAsia"/>
        </w:rPr>
        <w:t>條</w:t>
      </w:r>
    </w:p>
    <w:p w14:paraId="5211F53D" w14:textId="77777777" w:rsidR="004E49D7" w:rsidRPr="004E49D7" w:rsidRDefault="00787F92" w:rsidP="004E49D7">
      <w:pPr>
        <w:ind w:left="142"/>
        <w:jc w:val="both"/>
        <w:rPr>
          <w:rFonts w:ascii="Arial Unicode MS" w:hAnsi="Arial Unicode MS"/>
        </w:rPr>
      </w:pPr>
      <w:r>
        <w:rPr>
          <w:rFonts w:ascii="Arial Unicode MS" w:hAnsi="Arial Unicode MS" w:hint="eastAsia"/>
        </w:rPr>
        <w:t xml:space="preserve">　　</w:t>
      </w:r>
      <w:r w:rsidR="004E49D7" w:rsidRPr="004E49D7">
        <w:rPr>
          <w:rFonts w:ascii="Arial Unicode MS" w:hAnsi="Arial Unicode MS" w:hint="eastAsia"/>
        </w:rPr>
        <w:t>本法自公佈之日起施行。</w:t>
      </w:r>
    </w:p>
    <w:p w14:paraId="15FA1688" w14:textId="77777777" w:rsidR="00B47B92" w:rsidRPr="00C85C66" w:rsidRDefault="00B47B92" w:rsidP="00C85C66">
      <w:pPr>
        <w:ind w:left="142"/>
        <w:jc w:val="both"/>
        <w:rPr>
          <w:rFonts w:ascii="Arial Unicode MS" w:hAnsi="Arial Unicode MS"/>
        </w:rPr>
      </w:pPr>
    </w:p>
    <w:p w14:paraId="363F0C10" w14:textId="77777777" w:rsidR="00C85C66" w:rsidRPr="00C85C66" w:rsidRDefault="00C85C66" w:rsidP="00C85C66">
      <w:pPr>
        <w:ind w:left="142"/>
        <w:jc w:val="both"/>
        <w:rPr>
          <w:rFonts w:ascii="Arial Unicode MS" w:hAnsi="Arial Unicode MS"/>
        </w:rPr>
      </w:pPr>
    </w:p>
    <w:p w14:paraId="01B7395A" w14:textId="63A1F149" w:rsidR="00871E2F" w:rsidRDefault="00871E2F" w:rsidP="00871E2F">
      <w:pPr>
        <w:ind w:leftChars="50" w:left="100"/>
        <w:rPr>
          <w:color w:val="808000"/>
          <w:szCs w:val="20"/>
          <w:lang w:eastAsia="zh-CN"/>
        </w:rPr>
      </w:pPr>
      <w:r>
        <w:rPr>
          <w:rFonts w:hint="eastAsia"/>
          <w:color w:val="5F5F5F"/>
          <w:sz w:val="18"/>
        </w:rPr>
        <w:t>。。。。。。。。。。。。。。。。。。。。。。。。。。。。。。。。。。。。。。。。。。。。。。。。。</w:t>
      </w:r>
      <w:hyperlink w:anchor="top" w:history="1">
        <w:r>
          <w:rPr>
            <w:rStyle w:val="a3"/>
            <w:sz w:val="18"/>
          </w:rPr>
          <w:t>回首頁</w:t>
        </w:r>
      </w:hyperlink>
      <w:r>
        <w:rPr>
          <w:rStyle w:val="a3"/>
          <w:sz w:val="18"/>
          <w:u w:val="none"/>
        </w:rPr>
        <w:t>〉〉</w:t>
      </w:r>
    </w:p>
    <w:p w14:paraId="6D1FE565" w14:textId="6DC97022" w:rsidR="00871E2F" w:rsidRDefault="00871E2F" w:rsidP="00871E2F">
      <w:pPr>
        <w:rPr>
          <w:lang w:eastAsia="zh-CN"/>
        </w:rPr>
      </w:pPr>
      <w:r>
        <w:rPr>
          <w:rFonts w:hint="eastAsia"/>
          <w:color w:val="5F5F5F"/>
          <w:sz w:val="18"/>
          <w:szCs w:val="18"/>
        </w:rPr>
        <w:t>【編注】</w:t>
      </w:r>
      <w:r>
        <w:rPr>
          <w:rFonts w:ascii="Arial Unicode MS" w:hAnsi="Arial Unicode MS" w:hint="eastAsia"/>
          <w:color w:val="5F5F5F"/>
          <w:sz w:val="18"/>
          <w:szCs w:val="18"/>
        </w:rPr>
        <w:t>本檔法規資料來源為官方資訊網，提供學習與參考為原則，如需引用請以正式檔</w:t>
      </w:r>
      <w:r>
        <w:rPr>
          <w:rFonts w:ascii="Arial Unicode MS" w:hAnsi="Arial Unicode MS" w:hint="eastAsia"/>
          <w:color w:val="5F5F5F"/>
          <w:kern w:val="0"/>
          <w:sz w:val="18"/>
          <w:szCs w:val="18"/>
        </w:rPr>
        <w:t>為準</w:t>
      </w:r>
      <w:r>
        <w:rPr>
          <w:rFonts w:hint="eastAsia"/>
          <w:color w:val="5F5F5F"/>
          <w:sz w:val="18"/>
          <w:szCs w:val="18"/>
        </w:rPr>
        <w:t>。如有發現待更正部份及您所需本站未收編之法規</w:t>
      </w:r>
      <w:r>
        <w:rPr>
          <w:rFonts w:hint="eastAsia"/>
          <w:color w:val="5F5F5F"/>
          <w:sz w:val="18"/>
          <w:szCs w:val="20"/>
        </w:rPr>
        <w:t>，敬</w:t>
      </w:r>
      <w:r>
        <w:rPr>
          <w:rFonts w:ascii="Arial Unicode MS" w:hAnsi="Arial Unicode MS" w:hint="eastAsia"/>
          <w:color w:val="5F5F5F"/>
          <w:sz w:val="18"/>
          <w:szCs w:val="20"/>
        </w:rPr>
        <w:t>請</w:t>
      </w:r>
      <w:hyperlink r:id="rId18" w:history="1">
        <w:r>
          <w:rPr>
            <w:rStyle w:val="a3"/>
            <w:sz w:val="18"/>
            <w:szCs w:val="20"/>
          </w:rPr>
          <w:t>告知</w:t>
        </w:r>
      </w:hyperlink>
      <w:r>
        <w:rPr>
          <w:rFonts w:hint="eastAsia"/>
          <w:color w:val="5F5F5F"/>
          <w:sz w:val="18"/>
          <w:szCs w:val="20"/>
        </w:rPr>
        <w:t>，謝謝！</w:t>
      </w:r>
    </w:p>
    <w:p w14:paraId="4BE19645" w14:textId="4F1C09F7" w:rsidR="00DB4ABA" w:rsidRPr="00871E2F" w:rsidRDefault="00DB4ABA" w:rsidP="00871E2F">
      <w:pPr>
        <w:ind w:leftChars="50" w:left="100"/>
        <w:jc w:val="both"/>
        <w:rPr>
          <w:rFonts w:ascii="Arial Unicode MS" w:hAnsi="Arial Unicode MS"/>
        </w:rPr>
      </w:pPr>
    </w:p>
    <w:sectPr w:rsidR="00DB4ABA" w:rsidRPr="00871E2F">
      <w:footerReference w:type="even" r:id="rId19"/>
      <w:footerReference w:type="default" r:id="rId2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70ED8" w14:textId="77777777" w:rsidR="009250BC" w:rsidRDefault="009250BC">
      <w:r>
        <w:separator/>
      </w:r>
    </w:p>
  </w:endnote>
  <w:endnote w:type="continuationSeparator" w:id="0">
    <w:p w14:paraId="56FEC357" w14:textId="77777777" w:rsidR="009250BC" w:rsidRDefault="00925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BF586" w14:textId="77777777" w:rsidR="000B10BE" w:rsidRDefault="000B10B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016DA51" w14:textId="77777777" w:rsidR="000B10BE" w:rsidRDefault="000B10B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FBE3E" w14:textId="77777777" w:rsidR="000B10BE" w:rsidRDefault="000B10B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35A6B">
      <w:rPr>
        <w:rStyle w:val="a7"/>
        <w:noProof/>
      </w:rPr>
      <w:t>1</w:t>
    </w:r>
    <w:r>
      <w:rPr>
        <w:rStyle w:val="a7"/>
      </w:rPr>
      <w:fldChar w:fldCharType="end"/>
    </w:r>
  </w:p>
  <w:p w14:paraId="130227D1" w14:textId="0F511AB2" w:rsidR="000B10BE" w:rsidRPr="00263144" w:rsidRDefault="00871E2F" w:rsidP="009C7DF2">
    <w:pPr>
      <w:pStyle w:val="a6"/>
      <w:ind w:right="360"/>
      <w:jc w:val="right"/>
      <w:rPr>
        <w:rFonts w:ascii="Arial Unicode MS" w:hAnsi="Arial Unicode MS"/>
        <w:sz w:val="18"/>
      </w:rPr>
    </w:pPr>
    <w:r>
      <w:rPr>
        <w:rFonts w:ascii="Arial Unicode MS" w:hAnsi="Arial Unicode MS" w:hint="eastAsia"/>
        <w:color w:val="000000"/>
        <w:sz w:val="18"/>
      </w:rPr>
      <w:t>〈〈</w:t>
    </w:r>
    <w:r w:rsidR="000B10BE" w:rsidRPr="00263144">
      <w:rPr>
        <w:rFonts w:ascii="Arial Unicode MS" w:hAnsi="Arial Unicode MS" w:hint="eastAsia"/>
      </w:rPr>
      <w:t>中華人民共和國戒嚴法</w:t>
    </w:r>
    <w:r>
      <w:rPr>
        <w:rFonts w:ascii="Arial Unicode MS" w:hAnsi="Arial Unicode MS" w:hint="eastAsia"/>
        <w:color w:val="000000"/>
        <w:sz w:val="18"/>
      </w:rPr>
      <w:t>〉〉</w:t>
    </w:r>
    <w:r w:rsidR="000B10BE" w:rsidRPr="00263144">
      <w:rPr>
        <w:rFonts w:ascii="Arial Unicode MS" w:hAnsi="Arial Unicode MS" w:hint="eastAsia"/>
        <w:color w:val="000000"/>
        <w:sz w:val="18"/>
      </w:rPr>
      <w:t xml:space="preserve"> </w:t>
    </w:r>
    <w:r w:rsidR="000B10BE" w:rsidRPr="00263144">
      <w:rPr>
        <w:rFonts w:ascii="Arial Unicode MS" w:hAnsi="Arial Unicode MS"/>
        <w:sz w:val="18"/>
      </w:rPr>
      <w:t>S</w:t>
    </w:r>
    <w:r w:rsidR="000B10BE" w:rsidRPr="00263144">
      <w:rPr>
        <w:rFonts w:ascii="Arial Unicode MS" w:hAnsi="Arial Unicode MS" w:hint="eastAsia"/>
        <w:sz w:val="18"/>
      </w:rPr>
      <w:t xml:space="preserve">-link </w:t>
    </w:r>
    <w:r w:rsidR="000B10BE" w:rsidRPr="00263144">
      <w:rPr>
        <w:rFonts w:ascii="Arial Unicode MS" w:hAnsi="Arial Unicode MS" w:hint="eastAsia"/>
        <w:sz w:val="18"/>
      </w:rPr>
      <w:t>電子六法全書</w:t>
    </w:r>
  </w:p>
  <w:p w14:paraId="54BE47DA" w14:textId="77777777" w:rsidR="000B10BE" w:rsidRDefault="000B10BE" w:rsidP="009C7DF2">
    <w:pPr>
      <w:pStyle w:val="a6"/>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F18A0" w14:textId="77777777" w:rsidR="009250BC" w:rsidRDefault="009250BC">
      <w:r>
        <w:separator/>
      </w:r>
    </w:p>
  </w:footnote>
  <w:footnote w:type="continuationSeparator" w:id="0">
    <w:p w14:paraId="5E5D3255" w14:textId="77777777" w:rsidR="009250BC" w:rsidRDefault="009250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16cid:durableId="7637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51F19"/>
    <w:rsid w:val="00007877"/>
    <w:rsid w:val="0002689F"/>
    <w:rsid w:val="000364E4"/>
    <w:rsid w:val="000757DB"/>
    <w:rsid w:val="000A22A0"/>
    <w:rsid w:val="000B10BE"/>
    <w:rsid w:val="00187906"/>
    <w:rsid w:val="001A0FD4"/>
    <w:rsid w:val="001D3916"/>
    <w:rsid w:val="001D5B6D"/>
    <w:rsid w:val="001E1466"/>
    <w:rsid w:val="001E698B"/>
    <w:rsid w:val="001F4F28"/>
    <w:rsid w:val="00205A43"/>
    <w:rsid w:val="00216232"/>
    <w:rsid w:val="002443B1"/>
    <w:rsid w:val="00246691"/>
    <w:rsid w:val="00263144"/>
    <w:rsid w:val="002A00C9"/>
    <w:rsid w:val="002B0A10"/>
    <w:rsid w:val="002C267A"/>
    <w:rsid w:val="002C7B09"/>
    <w:rsid w:val="002F05D0"/>
    <w:rsid w:val="0030352E"/>
    <w:rsid w:val="003305D4"/>
    <w:rsid w:val="00357771"/>
    <w:rsid w:val="00367403"/>
    <w:rsid w:val="003A098F"/>
    <w:rsid w:val="003B175B"/>
    <w:rsid w:val="00400024"/>
    <w:rsid w:val="00422423"/>
    <w:rsid w:val="004241AC"/>
    <w:rsid w:val="00425BD2"/>
    <w:rsid w:val="00434129"/>
    <w:rsid w:val="004438D6"/>
    <w:rsid w:val="0047187B"/>
    <w:rsid w:val="004B2A9E"/>
    <w:rsid w:val="004B565F"/>
    <w:rsid w:val="004C7971"/>
    <w:rsid w:val="004D1AE1"/>
    <w:rsid w:val="004E49D7"/>
    <w:rsid w:val="004F7712"/>
    <w:rsid w:val="00507C3E"/>
    <w:rsid w:val="00520589"/>
    <w:rsid w:val="005362B2"/>
    <w:rsid w:val="00547303"/>
    <w:rsid w:val="00564924"/>
    <w:rsid w:val="00593D8B"/>
    <w:rsid w:val="00593E98"/>
    <w:rsid w:val="006327FE"/>
    <w:rsid w:val="00644D23"/>
    <w:rsid w:val="00657CE6"/>
    <w:rsid w:val="00662D33"/>
    <w:rsid w:val="00671D16"/>
    <w:rsid w:val="006815F6"/>
    <w:rsid w:val="0068315B"/>
    <w:rsid w:val="006B11E3"/>
    <w:rsid w:val="006C2B81"/>
    <w:rsid w:val="006F2768"/>
    <w:rsid w:val="006F39F6"/>
    <w:rsid w:val="006F4F17"/>
    <w:rsid w:val="00703C53"/>
    <w:rsid w:val="00734DFC"/>
    <w:rsid w:val="007659BF"/>
    <w:rsid w:val="00787F92"/>
    <w:rsid w:val="00794797"/>
    <w:rsid w:val="007F3D75"/>
    <w:rsid w:val="007F61B2"/>
    <w:rsid w:val="00806F82"/>
    <w:rsid w:val="00807F12"/>
    <w:rsid w:val="00826B78"/>
    <w:rsid w:val="00835A6B"/>
    <w:rsid w:val="00843B82"/>
    <w:rsid w:val="00861746"/>
    <w:rsid w:val="00871E2F"/>
    <w:rsid w:val="008C23C2"/>
    <w:rsid w:val="008C2F57"/>
    <w:rsid w:val="008E4075"/>
    <w:rsid w:val="008F5B52"/>
    <w:rsid w:val="009250BC"/>
    <w:rsid w:val="00940323"/>
    <w:rsid w:val="009437A3"/>
    <w:rsid w:val="0094452D"/>
    <w:rsid w:val="0096571F"/>
    <w:rsid w:val="00984DE9"/>
    <w:rsid w:val="00996F2E"/>
    <w:rsid w:val="009B107F"/>
    <w:rsid w:val="009B3480"/>
    <w:rsid w:val="009C7DF2"/>
    <w:rsid w:val="009D0211"/>
    <w:rsid w:val="009D5416"/>
    <w:rsid w:val="009F6333"/>
    <w:rsid w:val="00A0153F"/>
    <w:rsid w:val="00A438FE"/>
    <w:rsid w:val="00A470F8"/>
    <w:rsid w:val="00A54ED0"/>
    <w:rsid w:val="00A820FD"/>
    <w:rsid w:val="00A8721A"/>
    <w:rsid w:val="00AF1D7B"/>
    <w:rsid w:val="00AF2C2D"/>
    <w:rsid w:val="00B12140"/>
    <w:rsid w:val="00B26BB2"/>
    <w:rsid w:val="00B340AD"/>
    <w:rsid w:val="00B47B92"/>
    <w:rsid w:val="00B53C8C"/>
    <w:rsid w:val="00B67257"/>
    <w:rsid w:val="00B86C53"/>
    <w:rsid w:val="00BA2A2C"/>
    <w:rsid w:val="00C1682F"/>
    <w:rsid w:val="00C17CC6"/>
    <w:rsid w:val="00C55973"/>
    <w:rsid w:val="00C73526"/>
    <w:rsid w:val="00C85C66"/>
    <w:rsid w:val="00CA1B61"/>
    <w:rsid w:val="00CD0FA6"/>
    <w:rsid w:val="00CD3C3B"/>
    <w:rsid w:val="00CF444E"/>
    <w:rsid w:val="00D10FE6"/>
    <w:rsid w:val="00D46AE7"/>
    <w:rsid w:val="00D477AA"/>
    <w:rsid w:val="00D51F19"/>
    <w:rsid w:val="00D70BFB"/>
    <w:rsid w:val="00D759C3"/>
    <w:rsid w:val="00D93244"/>
    <w:rsid w:val="00D97DAC"/>
    <w:rsid w:val="00DB4ABA"/>
    <w:rsid w:val="00DC3B71"/>
    <w:rsid w:val="00DF4ADE"/>
    <w:rsid w:val="00E52397"/>
    <w:rsid w:val="00E67B0E"/>
    <w:rsid w:val="00E70715"/>
    <w:rsid w:val="00E730E0"/>
    <w:rsid w:val="00E765E1"/>
    <w:rsid w:val="00E95805"/>
    <w:rsid w:val="00EA5287"/>
    <w:rsid w:val="00EA7D2E"/>
    <w:rsid w:val="00EB2515"/>
    <w:rsid w:val="00EC1757"/>
    <w:rsid w:val="00EC27F7"/>
    <w:rsid w:val="00EE53DC"/>
    <w:rsid w:val="00F11C83"/>
    <w:rsid w:val="00F229F5"/>
    <w:rsid w:val="00F2371C"/>
    <w:rsid w:val="00F26DC0"/>
    <w:rsid w:val="00F3074E"/>
    <w:rsid w:val="00F475CC"/>
    <w:rsid w:val="00F52291"/>
    <w:rsid w:val="00F53980"/>
    <w:rsid w:val="00FE1B5B"/>
    <w:rsid w:val="00FF5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581A9648"/>
  <w15:docId w15:val="{A4506ED4-10D6-4009-A635-64C116192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DC3B71"/>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DC3B71"/>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DC3B71"/>
    <w:rPr>
      <w:rFonts w:ascii="Arial Unicode MS" w:hAnsi="Arial Unicode MS" w:cs="Arial Unicode MS"/>
      <w:b/>
      <w:bCs/>
      <w:color w:val="990000"/>
      <w:kern w:val="2"/>
      <w:szCs w:val="48"/>
    </w:rPr>
  </w:style>
  <w:style w:type="character" w:styleId="a8">
    <w:name w:val="Unresolved Mention"/>
    <w:basedOn w:val="a0"/>
    <w:uiPriority w:val="99"/>
    <w:semiHidden/>
    <w:unhideWhenUsed/>
    <w:rsid w:val="00871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572734079">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https://www.6laws.net/comment.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law-gb/&#20013;&#33775;&#20154;&#27665;&#20849;&#21644;&#22283;&#21009;&#20107;&#35380;&#35359;&#27861;.docx" TargetMode="External"/><Relationship Id="rId2" Type="http://schemas.openxmlformats.org/officeDocument/2006/relationships/styles" Target="styles.xml"/><Relationship Id="rId16" Type="http://schemas.openxmlformats.org/officeDocument/2006/relationships/hyperlink" Target="../law-gb/&#20013;&#33775;&#20154;&#27665;&#20849;&#21644;&#22283;&#25010;&#27861;.docx"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5" Type="http://schemas.openxmlformats.org/officeDocument/2006/relationships/footnotes" Target="footnotes.xml"/><Relationship Id="rId15" Type="http://schemas.openxmlformats.org/officeDocument/2006/relationships/hyperlink" Target="../law-gb/&#20013;&#33775;&#20154;&#27665;&#20849;&#21644;&#22283;&#25010;&#27861;.docx" TargetMode="External"/><Relationship Id="rId10" Type="http://schemas.openxmlformats.org/officeDocument/2006/relationships/hyperlink" Target="http://www.pkulaw.cn/fulltext_form.aspx?Db=chl&amp;Gid=13909"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25106;&#22196;&#27861;.htm"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746</Words>
  <Characters>4255</Characters>
  <Application>Microsoft Office Word</Application>
  <DocSecurity>0</DocSecurity>
  <Lines>35</Lines>
  <Paragraphs>9</Paragraphs>
  <ScaleCrop>false</ScaleCrop>
  <Company/>
  <LinksUpToDate>false</LinksUpToDate>
  <CharactersWithSpaces>4992</CharactersWithSpaces>
  <SharedDoc>false</SharedDoc>
  <HLinks>
    <vt:vector size="126" baseType="variant">
      <vt:variant>
        <vt:i4>2949124</vt:i4>
      </vt:variant>
      <vt:variant>
        <vt:i4>60</vt:i4>
      </vt:variant>
      <vt:variant>
        <vt:i4>0</vt:i4>
      </vt:variant>
      <vt:variant>
        <vt:i4>5</vt:i4>
      </vt:variant>
      <vt:variant>
        <vt:lpwstr>mailto:anita399646@hotmail.com</vt:lpwstr>
      </vt:variant>
      <vt:variant>
        <vt:lpwstr/>
      </vt:variant>
      <vt:variant>
        <vt:i4>7274612</vt:i4>
      </vt:variant>
      <vt:variant>
        <vt:i4>57</vt:i4>
      </vt:variant>
      <vt:variant>
        <vt:i4>0</vt:i4>
      </vt:variant>
      <vt:variant>
        <vt:i4>5</vt:i4>
      </vt:variant>
      <vt:variant>
        <vt:lpwstr/>
      </vt:variant>
      <vt:variant>
        <vt:lpwstr>top</vt:lpwstr>
      </vt:variant>
      <vt:variant>
        <vt:i4>6357089</vt:i4>
      </vt:variant>
      <vt:variant>
        <vt:i4>54</vt:i4>
      </vt:variant>
      <vt:variant>
        <vt:i4>0</vt:i4>
      </vt:variant>
      <vt:variant>
        <vt:i4>5</vt:i4>
      </vt:variant>
      <vt:variant>
        <vt:lpwstr/>
      </vt:variant>
      <vt:variant>
        <vt:lpwstr>aaa</vt:lpwstr>
      </vt:variant>
      <vt:variant>
        <vt:i4>260424248</vt:i4>
      </vt:variant>
      <vt:variant>
        <vt:i4>51</vt:i4>
      </vt:variant>
      <vt:variant>
        <vt:i4>0</vt:i4>
      </vt:variant>
      <vt:variant>
        <vt:i4>5</vt:i4>
      </vt:variant>
      <vt:variant>
        <vt:lpwstr>中華人民共和國刑事訴訟法.doc</vt:lpwstr>
      </vt:variant>
      <vt:variant>
        <vt:lpwstr/>
      </vt:variant>
      <vt:variant>
        <vt:i4>6357089</vt:i4>
      </vt:variant>
      <vt:variant>
        <vt:i4>48</vt:i4>
      </vt:variant>
      <vt:variant>
        <vt:i4>0</vt:i4>
      </vt:variant>
      <vt:variant>
        <vt:i4>5</vt:i4>
      </vt:variant>
      <vt:variant>
        <vt:lpwstr/>
      </vt:variant>
      <vt:variant>
        <vt:lpwstr>aaa</vt:lpwstr>
      </vt:variant>
      <vt:variant>
        <vt:i4>6357089</vt:i4>
      </vt:variant>
      <vt:variant>
        <vt:i4>45</vt:i4>
      </vt:variant>
      <vt:variant>
        <vt:i4>0</vt:i4>
      </vt:variant>
      <vt:variant>
        <vt:i4>5</vt:i4>
      </vt:variant>
      <vt:variant>
        <vt:lpwstr/>
      </vt:variant>
      <vt:variant>
        <vt:lpwstr>aaa</vt:lpwstr>
      </vt:variant>
      <vt:variant>
        <vt:i4>3276897</vt:i4>
      </vt:variant>
      <vt:variant>
        <vt:i4>42</vt:i4>
      </vt:variant>
      <vt:variant>
        <vt:i4>0</vt:i4>
      </vt:variant>
      <vt:variant>
        <vt:i4>5</vt:i4>
      </vt:variant>
      <vt:variant>
        <vt:lpwstr/>
      </vt:variant>
      <vt:variant>
        <vt:lpwstr>a2</vt:lpwstr>
      </vt:variant>
      <vt:variant>
        <vt:i4>6357089</vt:i4>
      </vt:variant>
      <vt:variant>
        <vt:i4>39</vt:i4>
      </vt:variant>
      <vt:variant>
        <vt:i4>0</vt:i4>
      </vt:variant>
      <vt:variant>
        <vt:i4>5</vt:i4>
      </vt:variant>
      <vt:variant>
        <vt:lpwstr/>
      </vt:variant>
      <vt:variant>
        <vt:lpwstr>aaa</vt:lpwstr>
      </vt:variant>
      <vt:variant>
        <vt:i4>-629052836</vt:i4>
      </vt:variant>
      <vt:variant>
        <vt:i4>36</vt:i4>
      </vt:variant>
      <vt:variant>
        <vt:i4>0</vt:i4>
      </vt:variant>
      <vt:variant>
        <vt:i4>5</vt:i4>
      </vt:variant>
      <vt:variant>
        <vt:lpwstr>中華人民共和國憲法.doc</vt:lpwstr>
      </vt:variant>
      <vt:variant>
        <vt:lpwstr/>
      </vt:variant>
      <vt:variant>
        <vt:i4>-629052836</vt:i4>
      </vt:variant>
      <vt:variant>
        <vt:i4>33</vt:i4>
      </vt:variant>
      <vt:variant>
        <vt:i4>0</vt:i4>
      </vt:variant>
      <vt:variant>
        <vt:i4>5</vt:i4>
      </vt:variant>
      <vt:variant>
        <vt:lpwstr>中華人民共和國憲法.doc</vt:lpwstr>
      </vt:variant>
      <vt:variant>
        <vt:lpwstr/>
      </vt:variant>
      <vt:variant>
        <vt:i4>1406458064</vt:i4>
      </vt:variant>
      <vt:variant>
        <vt:i4>30</vt:i4>
      </vt:variant>
      <vt:variant>
        <vt:i4>0</vt:i4>
      </vt:variant>
      <vt:variant>
        <vt:i4>5</vt:i4>
      </vt:variant>
      <vt:variant>
        <vt:lpwstr/>
      </vt:variant>
      <vt:variant>
        <vt:lpwstr>_第五章__附則</vt:lpwstr>
      </vt:variant>
      <vt:variant>
        <vt:i4>-782935296</vt:i4>
      </vt:variant>
      <vt:variant>
        <vt:i4>27</vt:i4>
      </vt:variant>
      <vt:variant>
        <vt:i4>0</vt:i4>
      </vt:variant>
      <vt:variant>
        <vt:i4>5</vt:i4>
      </vt:variant>
      <vt:variant>
        <vt:lpwstr/>
      </vt:variant>
      <vt:variant>
        <vt:lpwstr>_第四章__戒嚴執勤人員的職責</vt:lpwstr>
      </vt:variant>
      <vt:variant>
        <vt:i4>1362100601</vt:i4>
      </vt:variant>
      <vt:variant>
        <vt:i4>24</vt:i4>
      </vt:variant>
      <vt:variant>
        <vt:i4>0</vt:i4>
      </vt:variant>
      <vt:variant>
        <vt:i4>5</vt:i4>
      </vt:variant>
      <vt:variant>
        <vt:lpwstr/>
      </vt:variant>
      <vt:variant>
        <vt:lpwstr>_第三章__實施戒嚴的措施</vt:lpwstr>
      </vt:variant>
      <vt:variant>
        <vt:i4>213998106</vt:i4>
      </vt:variant>
      <vt:variant>
        <vt:i4>21</vt:i4>
      </vt:variant>
      <vt:variant>
        <vt:i4>0</vt:i4>
      </vt:variant>
      <vt:variant>
        <vt:i4>5</vt:i4>
      </vt:variant>
      <vt:variant>
        <vt:lpwstr/>
      </vt:variant>
      <vt:variant>
        <vt:lpwstr>_第二章__戒嚴的實施</vt:lpwstr>
      </vt:variant>
      <vt:variant>
        <vt:i4>1406414909</vt:i4>
      </vt:variant>
      <vt:variant>
        <vt:i4>18</vt:i4>
      </vt:variant>
      <vt:variant>
        <vt:i4>0</vt:i4>
      </vt:variant>
      <vt:variant>
        <vt:i4>5</vt:i4>
      </vt:variant>
      <vt:variant>
        <vt:lpwstr/>
      </vt:variant>
      <vt:variant>
        <vt:lpwstr>_第一章__總則</vt:lpwstr>
      </vt:variant>
      <vt:variant>
        <vt:i4>1346024858</vt:i4>
      </vt:variant>
      <vt:variant>
        <vt:i4>15</vt:i4>
      </vt:variant>
      <vt:variant>
        <vt:i4>0</vt:i4>
      </vt:variant>
      <vt:variant>
        <vt:i4>5</vt:i4>
      </vt:variant>
      <vt:variant>
        <vt:lpwstr>http://www.6law.idv.tw/6law/law-gb/中華人民共和國戒嚴法.htm</vt:lpwstr>
      </vt:variant>
      <vt:variant>
        <vt:lpwstr/>
      </vt:variant>
      <vt:variant>
        <vt:i4>-42266383</vt:i4>
      </vt:variant>
      <vt:variant>
        <vt:i4>12</vt:i4>
      </vt:variant>
      <vt:variant>
        <vt:i4>0</vt:i4>
      </vt:variant>
      <vt:variant>
        <vt:i4>5</vt:i4>
      </vt:variant>
      <vt:variant>
        <vt:lpwstr>../S-link大陸法規索引.doc</vt:lpwstr>
      </vt:variant>
      <vt:variant>
        <vt:lpwstr>中華人民共和國戒嚴法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中華人民共和國戒嚴法</dc:title>
  <dc:subject/>
  <dc:creator>S-link 電子六法-黃婉玲</dc:creator>
  <cp:keywords/>
  <cp:lastModifiedBy>黃 6laws</cp:lastModifiedBy>
  <cp:revision>8</cp:revision>
  <dcterms:created xsi:type="dcterms:W3CDTF">2014-11-28T01:05:00Z</dcterms:created>
  <dcterms:modified xsi:type="dcterms:W3CDTF">2024-06-08T10:20:00Z</dcterms:modified>
</cp:coreProperties>
</file>