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C489D" w14:textId="77777777" w:rsidR="00B811FD" w:rsidRPr="00EA6E2A" w:rsidRDefault="00B811FD" w:rsidP="00B811FD">
      <w:pPr>
        <w:adjustRightInd w:val="0"/>
        <w:snapToGrid w:val="0"/>
        <w:ind w:rightChars="8" w:right="16"/>
        <w:jc w:val="right"/>
        <w:rPr>
          <w:rFonts w:ascii="微軟正黑體" w:eastAsia="微軟正黑體" w:hAnsi="微軟正黑體"/>
        </w:rPr>
      </w:pPr>
      <w:hyperlink r:id="rId7" w:history="1">
        <w:r w:rsidRPr="00EA6E2A">
          <w:rPr>
            <w:rFonts w:ascii="微軟正黑體" w:eastAsia="微軟正黑體" w:hAnsi="微軟正黑體"/>
            <w:noProof/>
            <w:color w:val="5F5F5F"/>
            <w:sz w:val="18"/>
            <w:szCs w:val="20"/>
            <w:lang w:val="zh-TW"/>
          </w:rPr>
          <w:pict w14:anchorId="1012E3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一張含有 美工圖案 的圖片&#10;&#10;自動產生的描述" href="https://www.6laws.net/" style="width:33.1pt;height:33.1pt;visibility:visible;mso-wrap-style:square" o:button="t">
              <v:fill o:detectmouseclick="t"/>
              <v:imagedata r:id="rId8" o:title="一張含有 美工圖案 的圖片&#10;&#10;自動產生的描述"/>
            </v:shape>
          </w:pict>
        </w:r>
      </w:hyperlink>
    </w:p>
    <w:p w14:paraId="353A72C5" w14:textId="6F47DEE1" w:rsidR="00B811FD" w:rsidRPr="00EA6E2A" w:rsidRDefault="00B811FD" w:rsidP="00B811FD">
      <w:pPr>
        <w:adjustRightInd w:val="0"/>
        <w:snapToGrid w:val="0"/>
        <w:ind w:rightChars="8" w:right="16" w:firstLineChars="2880" w:firstLine="5184"/>
        <w:jc w:val="right"/>
        <w:textAlignment w:val="baseline"/>
        <w:rPr>
          <w:rFonts w:ascii="微軟正黑體" w:eastAsia="微軟正黑體" w:hAnsi="微軟正黑體"/>
          <w:b/>
          <w:color w:val="5F5F5F"/>
          <w:sz w:val="18"/>
        </w:rPr>
      </w:pPr>
      <w:bookmarkStart w:id="0" w:name="top"/>
      <w:bookmarkEnd w:id="0"/>
      <w:r w:rsidRPr="00EA6E2A">
        <w:rPr>
          <w:rFonts w:ascii="微軟正黑體" w:eastAsia="微軟正黑體" w:hAnsi="微軟正黑體" w:hint="eastAsia"/>
          <w:color w:val="5F5F5F"/>
          <w:sz w:val="18"/>
          <w:szCs w:val="20"/>
          <w:lang w:val="zh-TW"/>
        </w:rPr>
        <w:t>【</w:t>
      </w:r>
      <w:hyperlink r:id="rId9" w:tgtFrame="_blank" w:history="1">
        <w:r w:rsidRPr="00EA6E2A">
          <w:rPr>
            <w:rStyle w:val="a3"/>
            <w:rFonts w:ascii="微軟正黑體" w:eastAsia="微軟正黑體" w:hAnsi="微軟正黑體"/>
            <w:sz w:val="18"/>
            <w:szCs w:val="20"/>
          </w:rPr>
          <w:t>更新</w:t>
        </w:r>
      </w:hyperlink>
      <w:r w:rsidRPr="00EA6E2A">
        <w:rPr>
          <w:rFonts w:ascii="微軟正黑體" w:eastAsia="微軟正黑體" w:hAnsi="微軟正黑體" w:hint="eastAsia"/>
          <w:color w:val="7F7F7F"/>
          <w:sz w:val="18"/>
          <w:szCs w:val="20"/>
          <w:lang w:val="zh-TW"/>
        </w:rPr>
        <w:t>】</w:t>
      </w:r>
      <w:r w:rsidR="00EA6E2A" w:rsidRPr="00EA6E2A">
        <w:rPr>
          <w:rFonts w:ascii="Segoe UI Emoji" w:eastAsia="微軟正黑體" w:hAnsi="Segoe UI Emoji" w:cs="Segoe UI Emoji"/>
          <w:kern w:val="0"/>
          <w:sz w:val="18"/>
        </w:rPr>
        <w:t>⏰</w:t>
      </w:r>
      <w:r w:rsidRPr="00EA6E2A">
        <w:rPr>
          <w:sz w:val="18"/>
        </w:rPr>
        <w:t>2022/4/3</w:t>
      </w:r>
      <w:r w:rsidRPr="00EA6E2A">
        <w:rPr>
          <w:rFonts w:ascii="微軟正黑體" w:eastAsia="微軟正黑體" w:hAnsi="微軟正黑體" w:hint="eastAsia"/>
          <w:color w:val="7F7F7F"/>
          <w:sz w:val="18"/>
          <w:szCs w:val="20"/>
          <w:lang w:val="zh-TW"/>
        </w:rPr>
        <w:t>【</w:t>
      </w:r>
      <w:hyperlink r:id="rId10" w:history="1">
        <w:r w:rsidRPr="00EA6E2A">
          <w:rPr>
            <w:rStyle w:val="a3"/>
            <w:rFonts w:ascii="微軟正黑體" w:eastAsia="微軟正黑體" w:hAnsi="微軟正黑體" w:hint="eastAsia"/>
            <w:color w:val="5F5F5F"/>
            <w:sz w:val="18"/>
            <w:szCs w:val="20"/>
            <w:u w:val="none"/>
          </w:rPr>
          <w:t>編輯著作權者</w:t>
        </w:r>
      </w:hyperlink>
      <w:r w:rsidRPr="00EA6E2A">
        <w:rPr>
          <w:rFonts w:ascii="微軟正黑體" w:eastAsia="微軟正黑體" w:hAnsi="微軟正黑體" w:hint="eastAsia"/>
          <w:color w:val="7F7F7F"/>
          <w:sz w:val="18"/>
          <w:szCs w:val="20"/>
          <w:lang w:val="zh-TW"/>
        </w:rPr>
        <w:t>】</w:t>
      </w:r>
      <w:hyperlink r:id="rId11" w:tgtFrame="_blank" w:history="1">
        <w:r w:rsidRPr="00EA6E2A">
          <w:rPr>
            <w:rStyle w:val="a3"/>
            <w:rFonts w:ascii="微軟正黑體" w:eastAsia="微軟正黑體" w:hAnsi="微軟正黑體"/>
            <w:color w:val="7F7F7F"/>
            <w:sz w:val="18"/>
            <w:szCs w:val="20"/>
          </w:rPr>
          <w:t>黃婉玲</w:t>
        </w:r>
      </w:hyperlink>
    </w:p>
    <w:p w14:paraId="1E51D133" w14:textId="77777777" w:rsidR="00B811FD" w:rsidRPr="00EA6E2A" w:rsidRDefault="00B811FD" w:rsidP="00B811FD">
      <w:pPr>
        <w:ind w:rightChars="-66" w:right="-132" w:firstLineChars="2880" w:firstLine="5184"/>
        <w:jc w:val="right"/>
        <w:rPr>
          <w:rFonts w:ascii="微軟正黑體" w:eastAsia="微軟正黑體" w:hAnsi="微軟正黑體"/>
          <w:color w:val="808000"/>
          <w:sz w:val="18"/>
        </w:rPr>
      </w:pPr>
      <w:bookmarkStart w:id="1" w:name="_Hlk73037927"/>
      <w:r w:rsidRPr="00EA6E2A">
        <w:rPr>
          <w:rFonts w:ascii="微軟正黑體" w:eastAsia="微軟正黑體" w:hAnsi="微軟正黑體" w:hint="eastAsia"/>
          <w:color w:val="5F5F5F"/>
          <w:sz w:val="18"/>
          <w:szCs w:val="20"/>
        </w:rPr>
        <w:t>（建議使用工具列--〉檢視--〉文件引導模式</w:t>
      </w:r>
      <w:bookmarkStart w:id="2" w:name="_Hlk98860402"/>
      <w:r w:rsidRPr="00EA6E2A">
        <w:rPr>
          <w:rFonts w:ascii="微軟正黑體" w:eastAsia="微軟正黑體" w:hAnsi="微軟正黑體" w:hint="eastAsia"/>
          <w:color w:val="5F5F5F"/>
          <w:sz w:val="18"/>
          <w:szCs w:val="20"/>
        </w:rPr>
        <w:t>/</w:t>
      </w:r>
      <w:hyperlink r:id="rId12" w:history="1">
        <w:r w:rsidRPr="00EA6E2A">
          <w:rPr>
            <w:rStyle w:val="a3"/>
            <w:rFonts w:ascii="微軟正黑體" w:eastAsia="微軟正黑體" w:hAnsi="微軟正黑體" w:hint="eastAsia"/>
            <w:color w:val="5F5F5F"/>
            <w:sz w:val="18"/>
            <w:szCs w:val="20"/>
            <w:u w:val="none"/>
          </w:rPr>
          <w:t>功能窗格</w:t>
        </w:r>
      </w:hyperlink>
      <w:bookmarkEnd w:id="2"/>
      <w:r w:rsidRPr="00EA6E2A">
        <w:rPr>
          <w:rFonts w:ascii="微軟正黑體" w:eastAsia="微軟正黑體" w:hAnsi="微軟正黑體" w:hint="eastAsia"/>
          <w:color w:val="5F5F5F"/>
          <w:sz w:val="18"/>
          <w:szCs w:val="20"/>
        </w:rPr>
        <w:t>）</w:t>
      </w:r>
      <w:bookmarkEnd w:id="1"/>
    </w:p>
    <w:p w14:paraId="43D35F01" w14:textId="604999E7" w:rsidR="00B811FD" w:rsidRPr="00EA6E2A" w:rsidRDefault="00B811FD" w:rsidP="00B811FD">
      <w:pPr>
        <w:jc w:val="right"/>
        <w:rPr>
          <w:rFonts w:ascii="微軟正黑體" w:eastAsia="微軟正黑體" w:hAnsi="微軟正黑體"/>
          <w:b/>
          <w:color w:val="5F5F5F"/>
          <w:sz w:val="18"/>
        </w:rPr>
      </w:pPr>
      <w:r w:rsidRPr="00EA6E2A">
        <w:rPr>
          <w:rFonts w:ascii="微軟正黑體" w:eastAsia="微軟正黑體" w:hAnsi="微軟正黑體" w:hint="eastAsia"/>
          <w:color w:val="FFFFFF"/>
          <w:sz w:val="18"/>
        </w:rPr>
        <w:t>‧</w:t>
      </w:r>
      <w:hyperlink r:id="rId13" w:history="1">
        <w:r w:rsidRPr="00EA6E2A">
          <w:rPr>
            <w:rStyle w:val="a3"/>
            <w:rFonts w:ascii="微軟正黑體" w:eastAsia="微軟正黑體" w:hAnsi="微軟正黑體" w:hint="eastAsia"/>
            <w:sz w:val="18"/>
          </w:rPr>
          <w:t>S-link總索引</w:t>
        </w:r>
      </w:hyperlink>
      <w:r w:rsidRPr="00EA6E2A">
        <w:rPr>
          <w:rFonts w:ascii="微軟正黑體" w:eastAsia="微軟正黑體" w:hAnsi="微軟正黑體" w:hint="eastAsia"/>
          <w:b/>
          <w:color w:val="808000"/>
          <w:sz w:val="18"/>
        </w:rPr>
        <w:t>〉〉</w:t>
      </w:r>
      <w:hyperlink r:id="rId14" w:anchor="中華人民共和國拍賣法" w:history="1">
        <w:r w:rsidRPr="00EA6E2A">
          <w:rPr>
            <w:rStyle w:val="a3"/>
            <w:rFonts w:ascii="微軟正黑體" w:eastAsia="微軟正黑體" w:hAnsi="微軟正黑體" w:hint="eastAsia"/>
            <w:sz w:val="18"/>
          </w:rPr>
          <w:t>S-link中國法律法規索引</w:t>
        </w:r>
      </w:hyperlink>
      <w:r w:rsidRPr="00EA6E2A">
        <w:rPr>
          <w:rFonts w:ascii="微軟正黑體" w:eastAsia="微軟正黑體" w:hAnsi="微軟正黑體" w:hint="eastAsia"/>
          <w:b/>
          <w:color w:val="5F5F5F"/>
          <w:sz w:val="18"/>
        </w:rPr>
        <w:t>〉〉</w:t>
      </w:r>
      <w:hyperlink r:id="rId15" w:tgtFrame="_blank" w:history="1">
        <w:r w:rsidRPr="00EA6E2A">
          <w:rPr>
            <w:rStyle w:val="a3"/>
            <w:rFonts w:ascii="微軟正黑體" w:eastAsia="微軟正黑體" w:hAnsi="微軟正黑體" w:hint="eastAsia"/>
            <w:sz w:val="18"/>
          </w:rPr>
          <w:t>線上網頁版</w:t>
        </w:r>
      </w:hyperlink>
      <w:r w:rsidRPr="00EA6E2A">
        <w:rPr>
          <w:rFonts w:ascii="微軟正黑體" w:eastAsia="微軟正黑體" w:hAnsi="微軟正黑體" w:hint="eastAsia"/>
          <w:b/>
          <w:color w:val="5F5F5F"/>
          <w:sz w:val="18"/>
        </w:rPr>
        <w:t>〉〉</w:t>
      </w:r>
    </w:p>
    <w:p w14:paraId="2BBA394B" w14:textId="77777777" w:rsidR="00EA6E2A" w:rsidRPr="00EA6E2A" w:rsidRDefault="00EA6E2A" w:rsidP="00EA6E2A">
      <w:pPr>
        <w:jc w:val="right"/>
        <w:rPr>
          <w:rFonts w:ascii="微軟正黑體" w:eastAsia="微軟正黑體" w:hAnsi="微軟正黑體" w:hint="eastAsia"/>
          <w:color w:val="000000"/>
          <w:u w:val="single"/>
        </w:rPr>
      </w:pPr>
    </w:p>
    <w:p w14:paraId="2234BB27" w14:textId="77777777" w:rsidR="00EA6E2A" w:rsidRPr="00EA6E2A" w:rsidRDefault="00EA6E2A" w:rsidP="00EA6E2A">
      <w:pPr>
        <w:tabs>
          <w:tab w:val="num" w:pos="960"/>
        </w:tabs>
        <w:adjustRightInd w:val="0"/>
        <w:snapToGrid w:val="0"/>
        <w:ind w:leftChars="75" w:left="150"/>
        <w:rPr>
          <w:rFonts w:ascii="微軟正黑體" w:eastAsia="微軟正黑體" w:hAnsi="微軟正黑體" w:hint="eastAsia"/>
          <w:b/>
          <w:bCs/>
          <w:color w:val="333399"/>
        </w:rPr>
      </w:pPr>
      <w:r w:rsidRPr="00A333DE">
        <w:rPr>
          <w:rFonts w:ascii="微軟正黑體" w:eastAsia="微軟正黑體" w:hAnsi="微軟正黑體" w:hint="eastAsia"/>
          <w:b/>
          <w:bCs/>
          <w:color w:val="990000"/>
          <w:szCs w:val="20"/>
        </w:rPr>
        <w:t>【法律法規】</w:t>
      </w:r>
      <w:r w:rsidRPr="00EA6E2A">
        <w:rPr>
          <w:rFonts w:ascii="微軟正黑體" w:eastAsia="微軟正黑體" w:hAnsi="微軟正黑體" w:hint="eastAsia"/>
          <w:shadow/>
          <w:color w:val="000000"/>
          <w:sz w:val="32"/>
          <w:szCs w:val="22"/>
        </w:rPr>
        <w:t>中華人民共和國拍賣法</w:t>
      </w:r>
    </w:p>
    <w:p w14:paraId="5BFC96E4" w14:textId="531383E6" w:rsidR="00EA6E2A" w:rsidRPr="00EA6E2A" w:rsidRDefault="00EA6E2A" w:rsidP="00EA6E2A">
      <w:pPr>
        <w:tabs>
          <w:tab w:val="num" w:pos="960"/>
        </w:tabs>
        <w:ind w:leftChars="75" w:left="350" w:hangingChars="100" w:hanging="200"/>
        <w:rPr>
          <w:rFonts w:ascii="微軟正黑體" w:eastAsia="微軟正黑體" w:hAnsi="微軟正黑體" w:hint="eastAsia"/>
          <w:color w:val="000000"/>
        </w:rPr>
      </w:pPr>
      <w:r w:rsidRPr="00A333DE">
        <w:rPr>
          <w:rFonts w:ascii="微軟正黑體" w:eastAsia="微軟正黑體" w:hAnsi="微軟正黑體" w:hint="eastAsia"/>
          <w:b/>
          <w:bCs/>
          <w:color w:val="990000"/>
        </w:rPr>
        <w:t>【發</w:t>
      </w:r>
      <w:r w:rsidRPr="00A333DE">
        <w:rPr>
          <w:rFonts w:ascii="微軟正黑體" w:eastAsia="微軟正黑體" w:hAnsi="微軟正黑體" w:hint="eastAsia"/>
          <w:b/>
          <w:bCs/>
          <w:color w:val="990000"/>
        </w:rPr>
        <w:t>布</w:t>
      </w:r>
      <w:r w:rsidRPr="00A333DE">
        <w:rPr>
          <w:rFonts w:ascii="微軟正黑體" w:eastAsia="微軟正黑體" w:hAnsi="微軟正黑體" w:hint="eastAsia"/>
          <w:b/>
          <w:bCs/>
          <w:color w:val="990000"/>
        </w:rPr>
        <w:t>單位】</w:t>
      </w:r>
      <w:r w:rsidRPr="00EA6E2A">
        <w:rPr>
          <w:rFonts w:ascii="微軟正黑體" w:eastAsia="微軟正黑體" w:hAnsi="微軟正黑體" w:hint="eastAsia"/>
          <w:bCs/>
          <w:color w:val="000000"/>
          <w:szCs w:val="26"/>
        </w:rPr>
        <w:t>全國人民代表大會常務委員會</w:t>
      </w:r>
    </w:p>
    <w:p w14:paraId="04358CDD" w14:textId="77777777" w:rsidR="00EA6E2A" w:rsidRPr="00EA6E2A" w:rsidRDefault="00EA6E2A" w:rsidP="00EA6E2A">
      <w:pPr>
        <w:tabs>
          <w:tab w:val="num" w:pos="960"/>
        </w:tabs>
        <w:ind w:leftChars="75" w:left="350" w:hangingChars="100" w:hanging="200"/>
        <w:rPr>
          <w:rFonts w:ascii="微軟正黑體" w:eastAsia="微軟正黑體" w:hAnsi="微軟正黑體" w:hint="eastAsia"/>
          <w:bCs/>
          <w:color w:val="000000"/>
        </w:rPr>
      </w:pPr>
      <w:r w:rsidRPr="00A333DE">
        <w:rPr>
          <w:rFonts w:ascii="微軟正黑體" w:eastAsia="微軟正黑體" w:hAnsi="微軟正黑體" w:hint="eastAsia"/>
          <w:b/>
          <w:bCs/>
          <w:color w:val="990000"/>
        </w:rPr>
        <w:t>【發</w:t>
      </w:r>
      <w:r w:rsidRPr="00A333DE">
        <w:rPr>
          <w:rFonts w:ascii="微軟正黑體" w:eastAsia="微軟正黑體" w:hAnsi="微軟正黑體" w:hint="eastAsia"/>
          <w:b/>
          <w:color w:val="990000"/>
        </w:rPr>
        <w:t>布</w:t>
      </w:r>
      <w:r w:rsidRPr="00A333DE">
        <w:rPr>
          <w:rFonts w:ascii="微軟正黑體" w:eastAsia="微軟正黑體" w:hAnsi="微軟正黑體" w:hint="eastAsia"/>
          <w:b/>
          <w:bCs/>
          <w:color w:val="990000"/>
        </w:rPr>
        <w:t>日期】</w:t>
      </w:r>
      <w:r w:rsidRPr="00EA6E2A">
        <w:rPr>
          <w:rFonts w:ascii="微軟正黑體" w:eastAsia="微軟正黑體" w:hAnsi="微軟正黑體" w:hint="eastAsia"/>
          <w:bCs/>
          <w:color w:val="000000"/>
        </w:rPr>
        <w:t>2015年4月24日</w:t>
      </w:r>
    </w:p>
    <w:p w14:paraId="15699A35" w14:textId="77777777" w:rsidR="00EA6E2A" w:rsidRPr="00EA6E2A" w:rsidRDefault="00EA6E2A" w:rsidP="00EA6E2A">
      <w:pPr>
        <w:tabs>
          <w:tab w:val="num" w:pos="960"/>
        </w:tabs>
        <w:ind w:leftChars="75" w:left="350" w:hangingChars="100" w:hanging="200"/>
        <w:rPr>
          <w:rFonts w:ascii="微軟正黑體" w:eastAsia="微軟正黑體" w:hAnsi="微軟正黑體" w:hint="eastAsia"/>
          <w:color w:val="000000"/>
          <w:szCs w:val="18"/>
        </w:rPr>
      </w:pPr>
      <w:r w:rsidRPr="00A333DE">
        <w:rPr>
          <w:rFonts w:ascii="微軟正黑體" w:eastAsia="微軟正黑體" w:hAnsi="微軟正黑體" w:hint="eastAsia"/>
          <w:b/>
          <w:bCs/>
          <w:color w:val="990000"/>
        </w:rPr>
        <w:t>【實施日期】</w:t>
      </w:r>
      <w:r w:rsidRPr="00EA6E2A">
        <w:rPr>
          <w:rFonts w:ascii="微軟正黑體" w:eastAsia="微軟正黑體" w:hAnsi="微軟正黑體" w:hint="eastAsia"/>
          <w:bCs/>
          <w:color w:val="000000"/>
        </w:rPr>
        <w:t>2015年4月24日</w:t>
      </w:r>
    </w:p>
    <w:p w14:paraId="0F4DA545" w14:textId="77777777" w:rsidR="00EA6E2A" w:rsidRPr="00EA6E2A" w:rsidRDefault="00EA6E2A" w:rsidP="00EA6E2A">
      <w:pPr>
        <w:ind w:leftChars="75" w:left="1550" w:hangingChars="700" w:hanging="1400"/>
        <w:rPr>
          <w:rFonts w:ascii="微軟正黑體" w:eastAsia="微軟正黑體" w:hAnsi="微軟正黑體" w:hint="eastAsia"/>
          <w:b/>
          <w:bCs/>
          <w:color w:val="800000"/>
          <w:szCs w:val="27"/>
        </w:rPr>
      </w:pPr>
    </w:p>
    <w:p w14:paraId="30C9FC84" w14:textId="77777777" w:rsidR="00EA6E2A" w:rsidRPr="00EA6E2A" w:rsidRDefault="00EA6E2A" w:rsidP="00EA6E2A">
      <w:pPr>
        <w:pStyle w:val="1"/>
        <w:rPr>
          <w:rFonts w:ascii="微軟正黑體" w:eastAsia="微軟正黑體" w:hAnsi="微軟正黑體" w:hint="eastAsia"/>
          <w:color w:val="990000"/>
        </w:rPr>
      </w:pPr>
      <w:r w:rsidRPr="00EA6E2A">
        <w:rPr>
          <w:rFonts w:ascii="微軟正黑體" w:eastAsia="微軟正黑體" w:hAnsi="微軟正黑體" w:hint="eastAsia"/>
          <w:color w:val="990000"/>
        </w:rPr>
        <w:t>【法規沿革】</w:t>
      </w:r>
    </w:p>
    <w:p w14:paraId="4FE9337C" w14:textId="77777777" w:rsidR="00EA6E2A" w:rsidRPr="00EA6E2A" w:rsidRDefault="00EA6E2A" w:rsidP="00EA6E2A">
      <w:pPr>
        <w:ind w:leftChars="59" w:left="118"/>
        <w:rPr>
          <w:rFonts w:ascii="微軟正黑體" w:eastAsia="微軟正黑體" w:hAnsi="微軟正黑體" w:cs="細明體" w:hint="eastAsia"/>
          <w:kern w:val="0"/>
          <w:sz w:val="18"/>
          <w:szCs w:val="18"/>
          <w:lang w:val="zh-TW"/>
        </w:rPr>
      </w:pPr>
      <w:r w:rsidRPr="00EA6E2A">
        <w:rPr>
          <w:rFonts w:ascii="微軟正黑體" w:eastAsia="微軟正黑體" w:hAnsi="微軟正黑體" w:hint="eastAsia"/>
          <w:bCs/>
          <w:color w:val="000000"/>
          <w:sz w:val="18"/>
        </w:rPr>
        <w:t>．1996年7月5日第八屆全國人民代表大會常務委員會第二十次會議通過</w:t>
      </w:r>
      <w:r w:rsidRPr="00EA6E2A">
        <w:rPr>
          <w:rFonts w:ascii="微軟正黑體" w:eastAsia="微軟正黑體" w:hAnsi="微軟正黑體" w:hint="eastAsia"/>
          <w:bCs/>
          <w:color w:val="FFFFFF"/>
          <w:sz w:val="18"/>
        </w:rPr>
        <w:t>＊</w:t>
      </w:r>
      <w:r w:rsidRPr="00EA6E2A">
        <w:rPr>
          <w:rFonts w:ascii="微軟正黑體" w:eastAsia="微軟正黑體" w:hAnsi="微軟正黑體" w:hint="eastAsia"/>
          <w:color w:val="FFFFFF"/>
          <w:sz w:val="18"/>
          <w:szCs w:val="18"/>
        </w:rPr>
        <w:t>＊</w:t>
      </w:r>
    </w:p>
    <w:p w14:paraId="40690C97" w14:textId="77777777" w:rsidR="00EA6E2A" w:rsidRPr="00EA6E2A" w:rsidRDefault="00EA6E2A" w:rsidP="00EA6E2A">
      <w:pPr>
        <w:ind w:leftChars="59" w:left="118"/>
        <w:rPr>
          <w:rFonts w:ascii="微軟正黑體" w:eastAsia="微軟正黑體" w:hAnsi="微軟正黑體" w:hint="eastAsia"/>
          <w:bCs/>
          <w:color w:val="000000"/>
          <w:sz w:val="18"/>
        </w:rPr>
      </w:pPr>
      <w:r w:rsidRPr="00EA6E2A">
        <w:rPr>
          <w:rFonts w:ascii="微軟正黑體" w:eastAsia="微軟正黑體" w:hAnsi="微軟正黑體" w:hint="eastAsia"/>
          <w:bCs/>
          <w:color w:val="000000"/>
          <w:sz w:val="18"/>
        </w:rPr>
        <w:t>．2004年8月28日第十屆全國人民代表大會常務委員會第十一次會議《關於修改〈中華人民共和國拍賣法〉的決定》第一次修正</w:t>
      </w:r>
      <w:r w:rsidRPr="00EA6E2A">
        <w:rPr>
          <w:rFonts w:ascii="微軟正黑體" w:eastAsia="微軟正黑體" w:hAnsi="微軟正黑體" w:hint="eastAsia"/>
          <w:bCs/>
          <w:color w:val="FFFFFF"/>
          <w:sz w:val="18"/>
        </w:rPr>
        <w:t>＊</w:t>
      </w:r>
      <w:r w:rsidRPr="00EA6E2A">
        <w:rPr>
          <w:rFonts w:ascii="微軟正黑體" w:eastAsia="微軟正黑體" w:hAnsi="微軟正黑體" w:hint="eastAsia"/>
          <w:color w:val="FFFFFF"/>
          <w:sz w:val="18"/>
          <w:szCs w:val="18"/>
        </w:rPr>
        <w:t>＊</w:t>
      </w:r>
    </w:p>
    <w:p w14:paraId="1914CFF4" w14:textId="154D2471" w:rsidR="00EA6E2A" w:rsidRPr="00EA6E2A" w:rsidRDefault="00EA6E2A" w:rsidP="00EA6E2A">
      <w:pPr>
        <w:ind w:leftChars="59" w:left="118"/>
        <w:rPr>
          <w:rFonts w:ascii="微軟正黑體" w:eastAsia="微軟正黑體" w:hAnsi="微軟正黑體" w:hint="eastAsia"/>
          <w:bCs/>
          <w:color w:val="000000"/>
          <w:sz w:val="18"/>
        </w:rPr>
      </w:pPr>
      <w:r w:rsidRPr="00EA6E2A">
        <w:rPr>
          <w:rFonts w:ascii="微軟正黑體" w:eastAsia="微軟正黑體" w:hAnsi="微軟正黑體" w:hint="eastAsia"/>
          <w:bCs/>
          <w:color w:val="000000"/>
          <w:sz w:val="18"/>
        </w:rPr>
        <w:t>．2015年4月24日第十二屆全國人民代表大會常務委員會第十四次會議《</w:t>
      </w:r>
      <w:hyperlink r:id="rId16" w:anchor="a2" w:history="1">
        <w:r w:rsidRPr="00EA6E2A">
          <w:rPr>
            <w:rStyle w:val="a3"/>
            <w:rFonts w:ascii="微軟正黑體" w:eastAsia="微軟正黑體" w:hAnsi="微軟正黑體"/>
            <w:sz w:val="18"/>
          </w:rPr>
          <w:t>關於修改〈中華人民共和國電力法〉等六部法律的決定</w:t>
        </w:r>
      </w:hyperlink>
      <w:r w:rsidRPr="00EA6E2A">
        <w:rPr>
          <w:rFonts w:ascii="微軟正黑體" w:eastAsia="微軟正黑體" w:hAnsi="微軟正黑體" w:hint="eastAsia"/>
          <w:bCs/>
          <w:color w:val="000000"/>
          <w:sz w:val="18"/>
        </w:rPr>
        <w:t>》第二次修正）</w:t>
      </w:r>
      <w:r w:rsidRPr="00EA6E2A">
        <w:rPr>
          <w:rFonts w:ascii="微軟正黑體" w:eastAsia="微軟正黑體" w:hAnsi="微軟正黑體" w:hint="eastAsia"/>
          <w:color w:val="000000"/>
        </w:rPr>
        <w:t>（</w:t>
      </w:r>
      <w:r w:rsidRPr="00EA6E2A">
        <w:rPr>
          <w:rFonts w:ascii="微軟正黑體" w:eastAsia="微軟正黑體" w:hAnsi="微軟正黑體" w:hint="eastAsia"/>
          <w:sz w:val="18"/>
        </w:rPr>
        <w:t>註：</w:t>
      </w:r>
      <w:r w:rsidRPr="00EA6E2A">
        <w:rPr>
          <w:rFonts w:ascii="微軟正黑體" w:eastAsia="微軟正黑體" w:hAnsi="微軟正黑體" w:hint="eastAsia"/>
          <w:kern w:val="0"/>
          <w:sz w:val="18"/>
        </w:rPr>
        <w:t>修改</w:t>
      </w:r>
      <w:hyperlink w:anchor="a11" w:history="1">
        <w:r w:rsidRPr="00EA6E2A">
          <w:rPr>
            <w:rStyle w:val="a3"/>
            <w:rFonts w:ascii="微軟正黑體" w:eastAsia="微軟正黑體" w:hAnsi="微軟正黑體"/>
            <w:kern w:val="0"/>
            <w:sz w:val="18"/>
          </w:rPr>
          <w:t>第11條</w:t>
        </w:r>
      </w:hyperlink>
      <w:r w:rsidRPr="00EA6E2A">
        <w:rPr>
          <w:rFonts w:ascii="微軟正黑體" w:eastAsia="微軟正黑體" w:hAnsi="微軟正黑體" w:hint="eastAsia"/>
          <w:sz w:val="18"/>
        </w:rPr>
        <w:t>、</w:t>
      </w:r>
      <w:hyperlink w:anchor="a12" w:history="1">
        <w:r w:rsidRPr="00EA6E2A">
          <w:rPr>
            <w:rStyle w:val="a3"/>
            <w:rFonts w:ascii="微軟正黑體" w:eastAsia="微軟正黑體" w:hAnsi="微軟正黑體"/>
            <w:sz w:val="18"/>
          </w:rPr>
          <w:t>第12條</w:t>
        </w:r>
      </w:hyperlink>
      <w:r w:rsidRPr="00EA6E2A">
        <w:rPr>
          <w:rFonts w:ascii="微軟正黑體" w:eastAsia="微軟正黑體" w:hAnsi="微軟正黑體" w:hint="eastAsia"/>
          <w:sz w:val="18"/>
        </w:rPr>
        <w:t>、</w:t>
      </w:r>
      <w:hyperlink w:anchor="a60" w:history="1">
        <w:r w:rsidRPr="00EA6E2A">
          <w:rPr>
            <w:rStyle w:val="a3"/>
            <w:rFonts w:ascii="微軟正黑體" w:eastAsia="微軟正黑體" w:hAnsi="微軟正黑體"/>
            <w:sz w:val="18"/>
          </w:rPr>
          <w:t>第60</w:t>
        </w:r>
        <w:r w:rsidRPr="00EA6E2A">
          <w:rPr>
            <w:rStyle w:val="a3"/>
            <w:rFonts w:ascii="微軟正黑體" w:eastAsia="微軟正黑體" w:hAnsi="微軟正黑體"/>
            <w:sz w:val="18"/>
          </w:rPr>
          <w:t>條</w:t>
        </w:r>
      </w:hyperlink>
      <w:r w:rsidRPr="00EA6E2A">
        <w:rPr>
          <w:rFonts w:ascii="微軟正黑體" w:eastAsia="微軟正黑體" w:hAnsi="微軟正黑體" w:hint="eastAsia"/>
          <w:sz w:val="18"/>
        </w:rPr>
        <w:t>、</w:t>
      </w:r>
      <w:hyperlink w:anchor="a68" w:history="1">
        <w:r w:rsidRPr="00EA6E2A">
          <w:rPr>
            <w:rStyle w:val="a3"/>
            <w:rFonts w:ascii="微軟正黑體" w:eastAsia="微軟正黑體" w:hAnsi="微軟正黑體"/>
            <w:sz w:val="18"/>
          </w:rPr>
          <w:t>第68條</w:t>
        </w:r>
      </w:hyperlink>
      <w:r w:rsidRPr="00EA6E2A">
        <w:rPr>
          <w:rFonts w:ascii="微軟正黑體" w:eastAsia="微軟正黑體" w:hAnsi="微軟正黑體" w:hint="eastAsia"/>
          <w:color w:val="000000"/>
        </w:rPr>
        <w:t>）</w:t>
      </w:r>
    </w:p>
    <w:p w14:paraId="4E7A87FA" w14:textId="77777777" w:rsidR="00EA6E2A" w:rsidRPr="00EA6E2A" w:rsidRDefault="00EA6E2A" w:rsidP="00EA6E2A">
      <w:pPr>
        <w:ind w:leftChars="75" w:left="350" w:hangingChars="100" w:hanging="200"/>
        <w:jc w:val="both"/>
        <w:rPr>
          <w:rFonts w:ascii="微軟正黑體" w:eastAsia="微軟正黑體" w:hAnsi="微軟正黑體" w:hint="eastAsia"/>
        </w:rPr>
      </w:pPr>
    </w:p>
    <w:p w14:paraId="4DBF4E79" w14:textId="77777777" w:rsidR="00EA6E2A" w:rsidRPr="00EA6E2A" w:rsidRDefault="00EA6E2A" w:rsidP="00EA6E2A">
      <w:pPr>
        <w:pStyle w:val="1"/>
        <w:rPr>
          <w:rFonts w:ascii="微軟正黑體" w:eastAsia="微軟正黑體" w:hAnsi="微軟正黑體" w:hint="eastAsia"/>
          <w:color w:val="990000"/>
        </w:rPr>
      </w:pPr>
      <w:bookmarkStart w:id="3" w:name="a章節索引"/>
      <w:bookmarkEnd w:id="3"/>
      <w:r w:rsidRPr="00EA6E2A">
        <w:rPr>
          <w:rFonts w:ascii="微軟正黑體" w:eastAsia="微軟正黑體" w:hAnsi="微軟正黑體" w:hint="eastAsia"/>
          <w:color w:val="990000"/>
        </w:rPr>
        <w:t>【章節索引】</w:t>
      </w:r>
    </w:p>
    <w:p w14:paraId="3F324AD4" w14:textId="57C70A20" w:rsidR="00EA6E2A" w:rsidRPr="00EA6E2A" w:rsidRDefault="00EA6E2A" w:rsidP="00EA6E2A">
      <w:pPr>
        <w:ind w:left="142"/>
        <w:jc w:val="both"/>
        <w:rPr>
          <w:rFonts w:ascii="微軟正黑體" w:eastAsia="微軟正黑體" w:hAnsi="微軟正黑體" w:cs="Arial" w:hint="eastAsia"/>
          <w:color w:val="990000"/>
        </w:rPr>
      </w:pPr>
      <w:r w:rsidRPr="00EA6E2A">
        <w:rPr>
          <w:rFonts w:ascii="微軟正黑體" w:eastAsia="微軟正黑體" w:hAnsi="微軟正黑體" w:cs="Arial" w:hint="eastAsia"/>
          <w:color w:val="990000"/>
        </w:rPr>
        <w:t xml:space="preserve">第一章　</w:t>
      </w:r>
      <w:hyperlink w:anchor="_第一章__總_則" w:history="1">
        <w:r w:rsidRPr="00EA6E2A">
          <w:rPr>
            <w:rStyle w:val="a3"/>
            <w:rFonts w:ascii="微軟正黑體" w:eastAsia="微軟正黑體" w:hAnsi="微軟正黑體"/>
          </w:rPr>
          <w:t>總則</w:t>
        </w:r>
      </w:hyperlink>
      <w:r w:rsidRPr="00EA6E2A">
        <w:rPr>
          <w:rFonts w:ascii="微軟正黑體" w:eastAsia="微軟正黑體" w:hAnsi="微軟正黑體" w:cs="Arial" w:hint="eastAsia"/>
          <w:color w:val="990000"/>
        </w:rPr>
        <w:t xml:space="preserve">　§1</w:t>
      </w:r>
    </w:p>
    <w:p w14:paraId="076D7CD0" w14:textId="6112D5A9" w:rsidR="00EA6E2A" w:rsidRPr="00EA6E2A" w:rsidRDefault="00EA6E2A" w:rsidP="00EA6E2A">
      <w:pPr>
        <w:ind w:left="142"/>
        <w:jc w:val="both"/>
        <w:rPr>
          <w:rFonts w:ascii="微軟正黑體" w:eastAsia="微軟正黑體" w:hAnsi="微軟正黑體" w:cs="Arial" w:hint="eastAsia"/>
          <w:color w:val="990000"/>
        </w:rPr>
      </w:pPr>
      <w:r w:rsidRPr="00EA6E2A">
        <w:rPr>
          <w:rFonts w:ascii="微軟正黑體" w:eastAsia="微軟正黑體" w:hAnsi="微軟正黑體" w:cs="Arial" w:hint="eastAsia"/>
          <w:color w:val="990000"/>
        </w:rPr>
        <w:t xml:space="preserve">第二章　</w:t>
      </w:r>
      <w:hyperlink w:anchor="_第二章__拍賣標的" w:history="1">
        <w:r w:rsidRPr="00EA6E2A">
          <w:rPr>
            <w:rStyle w:val="a3"/>
            <w:rFonts w:ascii="微軟正黑體" w:eastAsia="微軟正黑體" w:hAnsi="微軟正黑體"/>
          </w:rPr>
          <w:t>拍賣標的</w:t>
        </w:r>
      </w:hyperlink>
      <w:r w:rsidRPr="00EA6E2A">
        <w:rPr>
          <w:rFonts w:ascii="微軟正黑體" w:eastAsia="微軟正黑體" w:hAnsi="微軟正黑體" w:cs="Arial" w:hint="eastAsia"/>
          <w:color w:val="990000"/>
        </w:rPr>
        <w:t xml:space="preserve">　§6</w:t>
      </w:r>
    </w:p>
    <w:p w14:paraId="0E59EA38" w14:textId="77777777" w:rsidR="00EA6E2A" w:rsidRPr="00EA6E2A" w:rsidRDefault="00EA6E2A" w:rsidP="00EA6E2A">
      <w:pPr>
        <w:ind w:left="142"/>
        <w:jc w:val="both"/>
        <w:rPr>
          <w:rFonts w:ascii="微軟正黑體" w:eastAsia="微軟正黑體" w:hAnsi="微軟正黑體" w:cs="Arial" w:hint="eastAsia"/>
          <w:color w:val="990000"/>
        </w:rPr>
      </w:pPr>
      <w:r w:rsidRPr="00EA6E2A">
        <w:rPr>
          <w:rFonts w:ascii="微軟正黑體" w:eastAsia="微軟正黑體" w:hAnsi="微軟正黑體" w:cs="Arial" w:hint="eastAsia"/>
          <w:color w:val="990000"/>
        </w:rPr>
        <w:t>第三章　拍賣當事人</w:t>
      </w:r>
    </w:p>
    <w:p w14:paraId="2A7B11BB" w14:textId="2A9B9BDF" w:rsidR="00EA6E2A" w:rsidRPr="00EA6E2A" w:rsidRDefault="00EA6E2A" w:rsidP="00EA6E2A">
      <w:pPr>
        <w:ind w:left="142"/>
        <w:jc w:val="both"/>
        <w:rPr>
          <w:rFonts w:ascii="微軟正黑體" w:eastAsia="微軟正黑體" w:hAnsi="微軟正黑體" w:hint="eastAsia"/>
          <w:color w:val="990000"/>
          <w:szCs w:val="18"/>
        </w:rPr>
      </w:pPr>
      <w:r w:rsidRPr="00EA6E2A">
        <w:rPr>
          <w:rFonts w:ascii="微軟正黑體" w:eastAsia="微軟正黑體" w:hAnsi="微軟正黑體" w:hint="eastAsia"/>
          <w:b/>
          <w:color w:val="990000"/>
          <w:szCs w:val="18"/>
        </w:rPr>
        <w:t>》</w:t>
      </w:r>
      <w:r w:rsidRPr="00EA6E2A">
        <w:rPr>
          <w:rFonts w:ascii="微軟正黑體" w:eastAsia="微軟正黑體" w:hAnsi="微軟正黑體" w:cs="Arial" w:hint="eastAsia"/>
          <w:color w:val="990000"/>
        </w:rPr>
        <w:t xml:space="preserve">第一節　</w:t>
      </w:r>
      <w:hyperlink w:anchor="_第三章__拍賣當事人__第一節__拍_賣_人" w:history="1">
        <w:r w:rsidRPr="00EA6E2A">
          <w:rPr>
            <w:rStyle w:val="a3"/>
            <w:rFonts w:ascii="微軟正黑體" w:eastAsia="微軟正黑體" w:hAnsi="微軟正黑體"/>
          </w:rPr>
          <w:t>拍賣人</w:t>
        </w:r>
      </w:hyperlink>
      <w:r w:rsidRPr="00EA6E2A">
        <w:rPr>
          <w:rFonts w:ascii="微軟正黑體" w:eastAsia="微軟正黑體" w:hAnsi="微軟正黑體" w:cs="Arial" w:hint="eastAsia"/>
          <w:color w:val="990000"/>
        </w:rPr>
        <w:t xml:space="preserve">　§1</w:t>
      </w:r>
      <w:r w:rsidRPr="00EA6E2A">
        <w:rPr>
          <w:rFonts w:ascii="微軟正黑體" w:eastAsia="微軟正黑體" w:hAnsi="微軟正黑體" w:hint="eastAsia"/>
          <w:color w:val="990000"/>
          <w:szCs w:val="18"/>
        </w:rPr>
        <w:t>0</w:t>
      </w:r>
    </w:p>
    <w:p w14:paraId="4E63ECED" w14:textId="2EB78DEF" w:rsidR="00EA6E2A" w:rsidRPr="00EA6E2A" w:rsidRDefault="00EA6E2A" w:rsidP="00EA6E2A">
      <w:pPr>
        <w:ind w:left="142"/>
        <w:jc w:val="both"/>
        <w:rPr>
          <w:rFonts w:ascii="微軟正黑體" w:eastAsia="微軟正黑體" w:hAnsi="微軟正黑體" w:cs="Arial" w:hint="eastAsia"/>
          <w:color w:val="990000"/>
        </w:rPr>
      </w:pPr>
      <w:r w:rsidRPr="00EA6E2A">
        <w:rPr>
          <w:rFonts w:ascii="微軟正黑體" w:eastAsia="微軟正黑體" w:hAnsi="微軟正黑體" w:hint="eastAsia"/>
          <w:b/>
          <w:color w:val="990000"/>
          <w:szCs w:val="18"/>
        </w:rPr>
        <w:t>》</w:t>
      </w:r>
      <w:r w:rsidRPr="00EA6E2A">
        <w:rPr>
          <w:rFonts w:ascii="微軟正黑體" w:eastAsia="微軟正黑體" w:hAnsi="微軟正黑體" w:cs="Arial" w:hint="eastAsia"/>
          <w:color w:val="990000"/>
        </w:rPr>
        <w:t xml:space="preserve">第二節　</w:t>
      </w:r>
      <w:hyperlink w:anchor="_第三章__拍賣當事人" w:history="1">
        <w:r w:rsidRPr="00EA6E2A">
          <w:rPr>
            <w:rStyle w:val="a3"/>
            <w:rFonts w:ascii="微軟正黑體" w:eastAsia="微軟正黑體" w:hAnsi="微軟正黑體"/>
          </w:rPr>
          <w:t>委託人</w:t>
        </w:r>
      </w:hyperlink>
      <w:r w:rsidRPr="00EA6E2A">
        <w:rPr>
          <w:rFonts w:ascii="微軟正黑體" w:eastAsia="微軟正黑體" w:hAnsi="微軟正黑體" w:cs="Arial" w:hint="eastAsia"/>
          <w:color w:val="990000"/>
        </w:rPr>
        <w:t xml:space="preserve">　§25</w:t>
      </w:r>
    </w:p>
    <w:p w14:paraId="6A853090" w14:textId="52CCCE15" w:rsidR="00EA6E2A" w:rsidRPr="00EA6E2A" w:rsidRDefault="00EA6E2A" w:rsidP="00EA6E2A">
      <w:pPr>
        <w:ind w:left="142"/>
        <w:jc w:val="both"/>
        <w:rPr>
          <w:rFonts w:ascii="微軟正黑體" w:eastAsia="微軟正黑體" w:hAnsi="微軟正黑體" w:cs="Arial" w:hint="eastAsia"/>
          <w:color w:val="990000"/>
        </w:rPr>
      </w:pPr>
      <w:r w:rsidRPr="00EA6E2A">
        <w:rPr>
          <w:rFonts w:ascii="微軟正黑體" w:eastAsia="微軟正黑體" w:hAnsi="微軟正黑體" w:hint="eastAsia"/>
          <w:b/>
          <w:color w:val="990000"/>
          <w:szCs w:val="18"/>
        </w:rPr>
        <w:t>》</w:t>
      </w:r>
      <w:r w:rsidRPr="00EA6E2A">
        <w:rPr>
          <w:rFonts w:ascii="微軟正黑體" w:eastAsia="微軟正黑體" w:hAnsi="微軟正黑體" w:cs="Arial" w:hint="eastAsia"/>
          <w:color w:val="990000"/>
        </w:rPr>
        <w:t xml:space="preserve">第三節　</w:t>
      </w:r>
      <w:hyperlink w:anchor="_第三節__競_買_人" w:history="1">
        <w:r w:rsidRPr="00EA6E2A">
          <w:rPr>
            <w:rStyle w:val="a3"/>
            <w:rFonts w:ascii="微軟正黑體" w:eastAsia="微軟正黑體" w:hAnsi="微軟正黑體"/>
          </w:rPr>
          <w:t>競買人</w:t>
        </w:r>
      </w:hyperlink>
      <w:r w:rsidRPr="00EA6E2A">
        <w:rPr>
          <w:rFonts w:ascii="微軟正黑體" w:eastAsia="微軟正黑體" w:hAnsi="微軟正黑體" w:cs="Arial" w:hint="eastAsia"/>
          <w:color w:val="990000"/>
        </w:rPr>
        <w:t xml:space="preserve">　§32</w:t>
      </w:r>
    </w:p>
    <w:p w14:paraId="12A4F6CE" w14:textId="160AE7AE" w:rsidR="00EA6E2A" w:rsidRPr="00EA6E2A" w:rsidRDefault="00EA6E2A" w:rsidP="00EA6E2A">
      <w:pPr>
        <w:ind w:left="142"/>
        <w:jc w:val="both"/>
        <w:rPr>
          <w:rFonts w:ascii="微軟正黑體" w:eastAsia="微軟正黑體" w:hAnsi="微軟正黑體" w:cs="Arial" w:hint="eastAsia"/>
          <w:color w:val="990000"/>
        </w:rPr>
      </w:pPr>
      <w:r w:rsidRPr="00EA6E2A">
        <w:rPr>
          <w:rFonts w:ascii="微軟正黑體" w:eastAsia="微軟正黑體" w:hAnsi="微軟正黑體" w:hint="eastAsia"/>
          <w:b/>
          <w:color w:val="990000"/>
          <w:szCs w:val="18"/>
        </w:rPr>
        <w:t>》</w:t>
      </w:r>
      <w:r w:rsidRPr="00EA6E2A">
        <w:rPr>
          <w:rFonts w:ascii="微軟正黑體" w:eastAsia="微軟正黑體" w:hAnsi="微軟正黑體" w:cs="Arial" w:hint="eastAsia"/>
          <w:color w:val="990000"/>
        </w:rPr>
        <w:t xml:space="preserve">第四節　</w:t>
      </w:r>
      <w:hyperlink w:anchor="_第四節__買_受_人" w:history="1">
        <w:r w:rsidRPr="00EA6E2A">
          <w:rPr>
            <w:rStyle w:val="a3"/>
            <w:rFonts w:ascii="微軟正黑體" w:eastAsia="微軟正黑體" w:hAnsi="微軟正黑體"/>
          </w:rPr>
          <w:t>買受人</w:t>
        </w:r>
      </w:hyperlink>
      <w:r w:rsidRPr="00EA6E2A">
        <w:rPr>
          <w:rFonts w:ascii="微軟正黑體" w:eastAsia="微軟正黑體" w:hAnsi="微軟正黑體" w:cs="Arial" w:hint="eastAsia"/>
          <w:color w:val="990000"/>
        </w:rPr>
        <w:t xml:space="preserve">　§38</w:t>
      </w:r>
    </w:p>
    <w:p w14:paraId="5D9D054A" w14:textId="77777777" w:rsidR="00EA6E2A" w:rsidRPr="00EA6E2A" w:rsidRDefault="00EA6E2A" w:rsidP="00EA6E2A">
      <w:pPr>
        <w:ind w:left="142"/>
        <w:jc w:val="both"/>
        <w:rPr>
          <w:rFonts w:ascii="微軟正黑體" w:eastAsia="微軟正黑體" w:hAnsi="微軟正黑體" w:cs="Arial" w:hint="eastAsia"/>
          <w:color w:val="990000"/>
        </w:rPr>
      </w:pPr>
      <w:r w:rsidRPr="00EA6E2A">
        <w:rPr>
          <w:rFonts w:ascii="微軟正黑體" w:eastAsia="微軟正黑體" w:hAnsi="微軟正黑體" w:cs="Arial" w:hint="eastAsia"/>
          <w:color w:val="990000"/>
        </w:rPr>
        <w:t>第四章　拍賣程序</w:t>
      </w:r>
    </w:p>
    <w:p w14:paraId="6BE0DA85" w14:textId="3B66AED7" w:rsidR="00EA6E2A" w:rsidRPr="00EA6E2A" w:rsidRDefault="00EA6E2A" w:rsidP="00EA6E2A">
      <w:pPr>
        <w:ind w:left="142"/>
        <w:jc w:val="both"/>
        <w:rPr>
          <w:rFonts w:ascii="微軟正黑體" w:eastAsia="微軟正黑體" w:hAnsi="微軟正黑體" w:cs="Arial" w:hint="eastAsia"/>
          <w:color w:val="990000"/>
        </w:rPr>
      </w:pPr>
      <w:r w:rsidRPr="00EA6E2A">
        <w:rPr>
          <w:rFonts w:ascii="微軟正黑體" w:eastAsia="微軟正黑體" w:hAnsi="微軟正黑體" w:hint="eastAsia"/>
          <w:b/>
          <w:color w:val="990000"/>
          <w:szCs w:val="18"/>
        </w:rPr>
        <w:t>》</w:t>
      </w:r>
      <w:r w:rsidRPr="00EA6E2A">
        <w:rPr>
          <w:rFonts w:ascii="微軟正黑體" w:eastAsia="微軟正黑體" w:hAnsi="微軟正黑體" w:cs="Arial" w:hint="eastAsia"/>
          <w:color w:val="990000"/>
        </w:rPr>
        <w:t xml:space="preserve">第一節　</w:t>
      </w:r>
      <w:hyperlink w:anchor="_第四章__拍賣程序" w:history="1">
        <w:r w:rsidRPr="00EA6E2A">
          <w:rPr>
            <w:rStyle w:val="a3"/>
            <w:rFonts w:ascii="微軟正黑體" w:eastAsia="微軟正黑體" w:hAnsi="微軟正黑體"/>
          </w:rPr>
          <w:t>拍賣委託</w:t>
        </w:r>
      </w:hyperlink>
      <w:r w:rsidRPr="00EA6E2A">
        <w:rPr>
          <w:rFonts w:ascii="微軟正黑體" w:eastAsia="微軟正黑體" w:hAnsi="微軟正黑體" w:cs="Arial" w:hint="eastAsia"/>
          <w:color w:val="990000"/>
        </w:rPr>
        <w:t xml:space="preserve">　§41</w:t>
      </w:r>
    </w:p>
    <w:p w14:paraId="2C2C1D13" w14:textId="6D4E4385" w:rsidR="00EA6E2A" w:rsidRPr="00EA6E2A" w:rsidRDefault="00EA6E2A" w:rsidP="00EA6E2A">
      <w:pPr>
        <w:ind w:left="142"/>
        <w:jc w:val="both"/>
        <w:rPr>
          <w:rFonts w:ascii="微軟正黑體" w:eastAsia="微軟正黑體" w:hAnsi="微軟正黑體" w:cs="Arial" w:hint="eastAsia"/>
          <w:color w:val="990000"/>
        </w:rPr>
      </w:pPr>
      <w:r w:rsidRPr="00EA6E2A">
        <w:rPr>
          <w:rFonts w:ascii="微軟正黑體" w:eastAsia="微軟正黑體" w:hAnsi="微軟正黑體" w:hint="eastAsia"/>
          <w:b/>
          <w:color w:val="990000"/>
          <w:szCs w:val="18"/>
        </w:rPr>
        <w:t>》</w:t>
      </w:r>
      <w:r w:rsidRPr="00EA6E2A">
        <w:rPr>
          <w:rFonts w:ascii="微軟正黑體" w:eastAsia="微軟正黑體" w:hAnsi="微軟正黑體" w:cs="Arial" w:hint="eastAsia"/>
          <w:color w:val="990000"/>
        </w:rPr>
        <w:t xml:space="preserve">第二節　</w:t>
      </w:r>
      <w:hyperlink w:anchor="_第四章__拍賣程式" w:history="1">
        <w:r w:rsidRPr="00EA6E2A">
          <w:rPr>
            <w:rStyle w:val="a3"/>
            <w:rFonts w:ascii="微軟正黑體" w:eastAsia="微軟正黑體" w:hAnsi="微軟正黑體"/>
          </w:rPr>
          <w:t>拍賣公告與展示</w:t>
        </w:r>
      </w:hyperlink>
      <w:r w:rsidRPr="00EA6E2A">
        <w:rPr>
          <w:rFonts w:ascii="微軟正黑體" w:eastAsia="微軟正黑體" w:hAnsi="微軟正黑體" w:cs="Arial" w:hint="eastAsia"/>
          <w:color w:val="990000"/>
        </w:rPr>
        <w:t xml:space="preserve">　§45</w:t>
      </w:r>
    </w:p>
    <w:p w14:paraId="33642603" w14:textId="6E814837" w:rsidR="00EA6E2A" w:rsidRPr="00EA6E2A" w:rsidRDefault="00EA6E2A" w:rsidP="00EA6E2A">
      <w:pPr>
        <w:ind w:left="142"/>
        <w:jc w:val="both"/>
        <w:rPr>
          <w:rFonts w:ascii="微軟正黑體" w:eastAsia="微軟正黑體" w:hAnsi="微軟正黑體" w:cs="Arial" w:hint="eastAsia"/>
          <w:color w:val="990000"/>
        </w:rPr>
      </w:pPr>
      <w:r w:rsidRPr="00EA6E2A">
        <w:rPr>
          <w:rFonts w:ascii="微軟正黑體" w:eastAsia="微軟正黑體" w:hAnsi="微軟正黑體" w:hint="eastAsia"/>
          <w:b/>
          <w:color w:val="990000"/>
          <w:szCs w:val="18"/>
        </w:rPr>
        <w:t>》</w:t>
      </w:r>
      <w:r w:rsidRPr="00EA6E2A">
        <w:rPr>
          <w:rFonts w:ascii="微軟正黑體" w:eastAsia="微軟正黑體" w:hAnsi="微軟正黑體" w:cs="Arial" w:hint="eastAsia"/>
          <w:color w:val="990000"/>
        </w:rPr>
        <w:t xml:space="preserve">第三節　</w:t>
      </w:r>
      <w:hyperlink w:anchor="_第三節__拍賣的實施" w:history="1">
        <w:r w:rsidRPr="00EA6E2A">
          <w:rPr>
            <w:rStyle w:val="a3"/>
            <w:rFonts w:ascii="微軟正黑體" w:eastAsia="微軟正黑體" w:hAnsi="微軟正黑體"/>
          </w:rPr>
          <w:t>拍賣的實施</w:t>
        </w:r>
      </w:hyperlink>
      <w:r w:rsidRPr="00EA6E2A">
        <w:rPr>
          <w:rFonts w:ascii="微軟正黑體" w:eastAsia="微軟正黑體" w:hAnsi="微軟正黑體" w:cs="Arial" w:hint="eastAsia"/>
          <w:color w:val="990000"/>
        </w:rPr>
        <w:t xml:space="preserve">　§49</w:t>
      </w:r>
    </w:p>
    <w:p w14:paraId="24131F34" w14:textId="70BC4C68" w:rsidR="00EA6E2A" w:rsidRPr="00EA6E2A" w:rsidRDefault="00EA6E2A" w:rsidP="00EA6E2A">
      <w:pPr>
        <w:ind w:left="142"/>
        <w:jc w:val="both"/>
        <w:rPr>
          <w:rFonts w:ascii="微軟正黑體" w:eastAsia="微軟正黑體" w:hAnsi="微軟正黑體" w:cs="Arial" w:hint="eastAsia"/>
          <w:color w:val="990000"/>
        </w:rPr>
      </w:pPr>
      <w:r w:rsidRPr="00EA6E2A">
        <w:rPr>
          <w:rFonts w:ascii="微軟正黑體" w:eastAsia="微軟正黑體" w:hAnsi="微軟正黑體" w:hint="eastAsia"/>
          <w:b/>
          <w:color w:val="990000"/>
          <w:szCs w:val="18"/>
        </w:rPr>
        <w:t>》</w:t>
      </w:r>
      <w:r w:rsidRPr="00EA6E2A">
        <w:rPr>
          <w:rFonts w:ascii="微軟正黑體" w:eastAsia="微軟正黑體" w:hAnsi="微軟正黑體" w:cs="Arial" w:hint="eastAsia"/>
          <w:color w:val="990000"/>
        </w:rPr>
        <w:t xml:space="preserve">第四節　</w:t>
      </w:r>
      <w:hyperlink w:anchor="_第四節__傭_金" w:history="1">
        <w:r w:rsidRPr="00EA6E2A">
          <w:rPr>
            <w:rStyle w:val="a3"/>
            <w:rFonts w:ascii="微軟正黑體" w:eastAsia="微軟正黑體" w:hAnsi="微軟正黑體"/>
          </w:rPr>
          <w:t>佣金</w:t>
        </w:r>
      </w:hyperlink>
      <w:r w:rsidRPr="00EA6E2A">
        <w:rPr>
          <w:rFonts w:ascii="微軟正黑體" w:eastAsia="微軟正黑體" w:hAnsi="微軟正黑體" w:cs="Arial" w:hint="eastAsia"/>
          <w:color w:val="990000"/>
        </w:rPr>
        <w:t xml:space="preserve">　§56</w:t>
      </w:r>
    </w:p>
    <w:p w14:paraId="0CA0C6C4" w14:textId="02CC1750" w:rsidR="00EA6E2A" w:rsidRPr="00EA6E2A" w:rsidRDefault="00EA6E2A" w:rsidP="00EA6E2A">
      <w:pPr>
        <w:ind w:left="142"/>
        <w:jc w:val="both"/>
        <w:rPr>
          <w:rFonts w:ascii="微軟正黑體" w:eastAsia="微軟正黑體" w:hAnsi="微軟正黑體" w:cs="Arial" w:hint="eastAsia"/>
          <w:color w:val="990000"/>
        </w:rPr>
      </w:pPr>
      <w:r w:rsidRPr="00EA6E2A">
        <w:rPr>
          <w:rFonts w:ascii="微軟正黑體" w:eastAsia="微軟正黑體" w:hAnsi="微軟正黑體" w:cs="Arial" w:hint="eastAsia"/>
          <w:color w:val="990000"/>
        </w:rPr>
        <w:t xml:space="preserve">第五章　</w:t>
      </w:r>
      <w:hyperlink w:anchor="_第五章__法律責任" w:history="1">
        <w:r w:rsidRPr="00EA6E2A">
          <w:rPr>
            <w:rStyle w:val="a3"/>
            <w:rFonts w:ascii="微軟正黑體" w:eastAsia="微軟正黑體" w:hAnsi="微軟正黑體"/>
          </w:rPr>
          <w:t>法律責任</w:t>
        </w:r>
      </w:hyperlink>
      <w:r w:rsidRPr="00EA6E2A">
        <w:rPr>
          <w:rFonts w:ascii="微軟正黑體" w:eastAsia="微軟正黑體" w:hAnsi="微軟正黑體" w:cs="Arial" w:hint="eastAsia"/>
          <w:color w:val="990000"/>
        </w:rPr>
        <w:t xml:space="preserve">　§58</w:t>
      </w:r>
    </w:p>
    <w:p w14:paraId="0EF5FB83" w14:textId="6AA71055" w:rsidR="00EA6E2A" w:rsidRPr="00EA6E2A" w:rsidRDefault="00EA6E2A" w:rsidP="00EA6E2A">
      <w:pPr>
        <w:ind w:left="142"/>
        <w:jc w:val="both"/>
        <w:rPr>
          <w:rFonts w:ascii="微軟正黑體" w:eastAsia="微軟正黑體" w:hAnsi="微軟正黑體" w:hint="eastAsia"/>
          <w:color w:val="990000"/>
        </w:rPr>
      </w:pPr>
      <w:r w:rsidRPr="00EA6E2A">
        <w:rPr>
          <w:rFonts w:ascii="微軟正黑體" w:eastAsia="微軟正黑體" w:hAnsi="微軟正黑體" w:cs="Arial" w:hint="eastAsia"/>
          <w:color w:val="990000"/>
        </w:rPr>
        <w:t xml:space="preserve">第六章　</w:t>
      </w:r>
      <w:hyperlink w:anchor="_第六章_附則" w:history="1">
        <w:r w:rsidRPr="00EA6E2A">
          <w:rPr>
            <w:rStyle w:val="a3"/>
            <w:rFonts w:ascii="微軟正黑體" w:eastAsia="微軟正黑體" w:hAnsi="微軟正黑體"/>
          </w:rPr>
          <w:t>附則</w:t>
        </w:r>
      </w:hyperlink>
      <w:r w:rsidRPr="00EA6E2A">
        <w:rPr>
          <w:rFonts w:ascii="微軟正黑體" w:eastAsia="微軟正黑體" w:hAnsi="微軟正黑體" w:cs="Arial" w:hint="eastAsia"/>
          <w:color w:val="990000"/>
        </w:rPr>
        <w:t xml:space="preserve">　§67</w:t>
      </w:r>
    </w:p>
    <w:p w14:paraId="0DBE8DCF" w14:textId="262A7688" w:rsidR="00EA6E2A" w:rsidRPr="00EA6E2A" w:rsidRDefault="00EA6E2A" w:rsidP="00EA6E2A">
      <w:pPr>
        <w:ind w:left="119"/>
        <w:jc w:val="both"/>
        <w:rPr>
          <w:rFonts w:ascii="微軟正黑體" w:eastAsia="微軟正黑體" w:hAnsi="微軟正黑體" w:hint="eastAsia"/>
          <w:color w:val="000000"/>
          <w:szCs w:val="16"/>
        </w:rPr>
      </w:pPr>
      <w:r w:rsidRPr="00EA6E2A">
        <w:rPr>
          <w:rFonts w:ascii="微軟正黑體" w:eastAsia="微軟正黑體" w:hAnsi="微軟正黑體" w:hint="eastAsia"/>
          <w:color w:val="808000"/>
          <w:sz w:val="18"/>
        </w:rPr>
        <w:t xml:space="preserve">　　　　　　　　　　　　　　　　　　　　　　　　　　　　　　　　　　　　　　　　　　　　　　　　　</w:t>
      </w:r>
      <w:hyperlink w:anchor="a章節索引" w:history="1">
        <w:r w:rsidRPr="00EA6E2A">
          <w:rPr>
            <w:rStyle w:val="a3"/>
            <w:rFonts w:ascii="微軟正黑體" w:eastAsia="微軟正黑體" w:hAnsi="微軟正黑體"/>
            <w:sz w:val="18"/>
          </w:rPr>
          <w:t>回索引</w:t>
        </w:r>
      </w:hyperlink>
      <w:r w:rsidRPr="00EA6E2A">
        <w:rPr>
          <w:rFonts w:ascii="微軟正黑體" w:eastAsia="微軟正黑體" w:hAnsi="微軟正黑體" w:hint="eastAsia"/>
          <w:color w:val="808000"/>
          <w:sz w:val="18"/>
        </w:rPr>
        <w:t>〉〉</w:t>
      </w:r>
    </w:p>
    <w:p w14:paraId="62530109" w14:textId="77777777" w:rsidR="00EA6E2A" w:rsidRPr="00EA6E2A" w:rsidRDefault="00EA6E2A" w:rsidP="00EA6E2A">
      <w:pPr>
        <w:pStyle w:val="1"/>
        <w:rPr>
          <w:rFonts w:ascii="微軟正黑體" w:eastAsia="微軟正黑體" w:hAnsi="微軟正黑體" w:hint="eastAsia"/>
          <w:color w:val="990000"/>
        </w:rPr>
      </w:pPr>
      <w:r w:rsidRPr="00EA6E2A">
        <w:rPr>
          <w:rFonts w:ascii="微軟正黑體" w:eastAsia="微軟正黑體" w:hAnsi="微軟正黑體" w:hint="eastAsia"/>
          <w:color w:val="990000"/>
        </w:rPr>
        <w:t>【法規內容】</w:t>
      </w:r>
    </w:p>
    <w:p w14:paraId="255B9102" w14:textId="77777777" w:rsidR="00EA6E2A" w:rsidRPr="00EA6E2A" w:rsidRDefault="00EA6E2A" w:rsidP="00EA6E2A">
      <w:pPr>
        <w:pStyle w:val="1"/>
        <w:rPr>
          <w:rFonts w:ascii="微軟正黑體" w:eastAsia="微軟正黑體" w:hAnsi="微軟正黑體" w:hint="eastAsia"/>
        </w:rPr>
      </w:pPr>
      <w:bookmarkStart w:id="4" w:name="_第一章__總_則"/>
      <w:bookmarkEnd w:id="4"/>
      <w:r w:rsidRPr="00EA6E2A">
        <w:rPr>
          <w:rFonts w:ascii="微軟正黑體" w:eastAsia="微軟正黑體" w:hAnsi="微軟正黑體" w:hint="eastAsia"/>
        </w:rPr>
        <w:t>第一章　　總　則</w:t>
      </w:r>
    </w:p>
    <w:p w14:paraId="44D6D24B"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第1條</w:t>
      </w:r>
    </w:p>
    <w:p w14:paraId="004E558D"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為了規範拍賣行為，維護拍賣秩序，保護拍賣活動各方當事人的合法權益，制定本法。</w:t>
      </w:r>
    </w:p>
    <w:p w14:paraId="5834AE94"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第2條</w:t>
      </w:r>
    </w:p>
    <w:p w14:paraId="781A51FC"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本法適用於中華人民共和國境內拍賣企業進行的拍賣活動。</w:t>
      </w:r>
    </w:p>
    <w:p w14:paraId="24C82031"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第3條</w:t>
      </w:r>
    </w:p>
    <w:p w14:paraId="2C87C427"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拍賣是指以公開競價的形式，將特定物品或者財產權利轉讓給最高應價者的買賣方式。</w:t>
      </w:r>
    </w:p>
    <w:p w14:paraId="6F7CE987"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第4條</w:t>
      </w:r>
    </w:p>
    <w:p w14:paraId="2617C652"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拍賣活動應當遵守有關法律、行政法規，遵循公開、公平、公正、誠實信用的原則。</w:t>
      </w:r>
    </w:p>
    <w:p w14:paraId="79200F61"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第5條</w:t>
      </w:r>
    </w:p>
    <w:p w14:paraId="5DFAE30A"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國務院負責管理拍賣業的部門對全國拍賣業實施監督管理。</w:t>
      </w:r>
    </w:p>
    <w:p w14:paraId="7CE4D890" w14:textId="77777777" w:rsidR="00EA6E2A" w:rsidRPr="00EA6E2A" w:rsidRDefault="00EA6E2A" w:rsidP="00EA6E2A">
      <w:pPr>
        <w:ind w:left="119"/>
        <w:jc w:val="both"/>
        <w:rPr>
          <w:rFonts w:ascii="微軟正黑體" w:eastAsia="微軟正黑體" w:hAnsi="微軟正黑體" w:hint="eastAsia"/>
          <w:color w:val="17365D"/>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2</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17365D"/>
        </w:rPr>
        <w:t>省</w:t>
      </w:r>
      <w:r w:rsidRPr="00EA6E2A">
        <w:rPr>
          <w:rFonts w:ascii="微軟正黑體" w:eastAsia="微軟正黑體" w:hAnsi="微軟正黑體" w:hint="eastAsia"/>
          <w:color w:val="000000"/>
        </w:rPr>
        <w:t>、</w:t>
      </w:r>
      <w:r w:rsidRPr="00EA6E2A">
        <w:rPr>
          <w:rFonts w:ascii="微軟正黑體" w:eastAsia="微軟正黑體" w:hAnsi="微軟正黑體" w:hint="eastAsia"/>
          <w:color w:val="17365D"/>
        </w:rPr>
        <w:t>自治區、直轄市的人民政府和設區的市的人民政府負責管理拍賣業的部門對本行政區域內的拍賣業實施監督管理。</w:t>
      </w:r>
    </w:p>
    <w:p w14:paraId="7254F5A9" w14:textId="46120E3B" w:rsidR="00EA6E2A" w:rsidRPr="00EA6E2A" w:rsidRDefault="00EA6E2A" w:rsidP="00EA6E2A">
      <w:pPr>
        <w:ind w:left="119"/>
        <w:jc w:val="right"/>
        <w:rPr>
          <w:rFonts w:ascii="微軟正黑體" w:eastAsia="微軟正黑體" w:hAnsi="微軟正黑體" w:hint="eastAsia"/>
          <w:color w:val="000000"/>
        </w:rPr>
      </w:pPr>
      <w:r w:rsidRPr="00EA6E2A">
        <w:rPr>
          <w:rFonts w:ascii="微軟正黑體" w:eastAsia="微軟正黑體" w:hAnsi="微軟正黑體" w:hint="eastAsia"/>
          <w:color w:val="17365D"/>
        </w:rPr>
        <w:t xml:space="preserve">　　　　</w:t>
      </w:r>
      <w:r w:rsidRPr="00EA6E2A">
        <w:rPr>
          <w:rFonts w:ascii="微軟正黑體" w:eastAsia="微軟正黑體" w:hAnsi="微軟正黑體" w:hint="eastAsia"/>
          <w:color w:val="808000"/>
          <w:sz w:val="18"/>
        </w:rPr>
        <w:t xml:space="preserve">　　　　　　　　　　　　　　　　　　　　　　　　　　　　　　　　　　　　　　　　　　　　　</w:t>
      </w:r>
      <w:hyperlink w:anchor="a章節索引" w:history="1">
        <w:r w:rsidRPr="00EA6E2A">
          <w:rPr>
            <w:rStyle w:val="a3"/>
            <w:rFonts w:ascii="微軟正黑體" w:eastAsia="微軟正黑體" w:hAnsi="微軟正黑體"/>
            <w:sz w:val="18"/>
          </w:rPr>
          <w:t>回索引</w:t>
        </w:r>
      </w:hyperlink>
      <w:r w:rsidRPr="00EA6E2A">
        <w:rPr>
          <w:rFonts w:ascii="微軟正黑體" w:eastAsia="微軟正黑體" w:hAnsi="微軟正黑體" w:hint="eastAsia"/>
          <w:color w:val="808000"/>
          <w:sz w:val="18"/>
        </w:rPr>
        <w:t>〉〉</w:t>
      </w:r>
    </w:p>
    <w:p w14:paraId="40613D38" w14:textId="77777777" w:rsidR="00EA6E2A" w:rsidRPr="00EA6E2A" w:rsidRDefault="00EA6E2A" w:rsidP="00EA6E2A">
      <w:pPr>
        <w:pStyle w:val="1"/>
        <w:rPr>
          <w:rFonts w:ascii="微軟正黑體" w:eastAsia="微軟正黑體" w:hAnsi="微軟正黑體" w:hint="eastAsia"/>
        </w:rPr>
      </w:pPr>
      <w:bookmarkStart w:id="5" w:name="_第二章__拍_賣_標_的"/>
      <w:bookmarkStart w:id="6" w:name="_第二章__拍賣標的"/>
      <w:bookmarkEnd w:id="5"/>
      <w:bookmarkEnd w:id="6"/>
      <w:r w:rsidRPr="00EA6E2A">
        <w:rPr>
          <w:rFonts w:ascii="微軟正黑體" w:eastAsia="微軟正黑體" w:hAnsi="微軟正黑體" w:hint="eastAsia"/>
        </w:rPr>
        <w:t>第二章　　拍賣標的</w:t>
      </w:r>
    </w:p>
    <w:p w14:paraId="6D766BAD" w14:textId="3DB8CA92" w:rsidR="00EA6E2A" w:rsidRPr="00EA6E2A" w:rsidRDefault="00EA6E2A" w:rsidP="00EA6E2A">
      <w:pPr>
        <w:pStyle w:val="2"/>
        <w:rPr>
          <w:rFonts w:ascii="微軟正黑體" w:eastAsia="微軟正黑體" w:hAnsi="微軟正黑體" w:hint="eastAsia"/>
          <w:color w:val="993300"/>
        </w:rPr>
      </w:pPr>
      <w:bookmarkStart w:id="7" w:name="a6"/>
      <w:bookmarkEnd w:id="7"/>
      <w:r w:rsidRPr="00EA6E2A">
        <w:rPr>
          <w:rFonts w:ascii="微軟正黑體" w:eastAsia="微軟正黑體" w:hAnsi="微軟正黑體" w:hint="eastAsia"/>
          <w:color w:val="993300"/>
        </w:rPr>
        <w:t>第6條</w:t>
      </w:r>
      <w:r w:rsidRPr="00EA6E2A">
        <w:rPr>
          <w:rFonts w:ascii="微軟正黑體" w:eastAsia="微軟正黑體" w:hAnsi="微軟正黑體" w:hint="eastAsia"/>
          <w:color w:val="5F5F5F"/>
          <w:sz w:val="18"/>
        </w:rPr>
        <w:t xml:space="preserve">　【法律責任】</w:t>
      </w:r>
      <w:hyperlink w:anchor="a58" w:history="1">
        <w:r w:rsidRPr="00EA6E2A">
          <w:rPr>
            <w:rStyle w:val="a3"/>
            <w:rFonts w:ascii="微軟正黑體" w:eastAsia="微軟正黑體" w:hAnsi="微軟正黑體"/>
            <w:color w:val="5F5F5F"/>
            <w:sz w:val="18"/>
            <w:szCs w:val="20"/>
          </w:rPr>
          <w:t>§58</w:t>
        </w:r>
      </w:hyperlink>
    </w:p>
    <w:p w14:paraId="730DBFFC"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拍賣標的應當是委託人所有或者依法可以處分的物品或者財產權利。</w:t>
      </w:r>
    </w:p>
    <w:p w14:paraId="718B155D"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第7條</w:t>
      </w:r>
    </w:p>
    <w:p w14:paraId="7FBF837F"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法律</w:t>
      </w:r>
      <w:r w:rsidRPr="00EA6E2A">
        <w:rPr>
          <w:rFonts w:ascii="微軟正黑體" w:eastAsia="微軟正黑體" w:hAnsi="微軟正黑體" w:hint="eastAsia"/>
        </w:rPr>
        <w:t>、</w:t>
      </w:r>
      <w:r w:rsidRPr="00EA6E2A">
        <w:rPr>
          <w:rFonts w:ascii="微軟正黑體" w:eastAsia="微軟正黑體" w:hAnsi="微軟正黑體" w:hint="eastAsia"/>
          <w:color w:val="000000"/>
        </w:rPr>
        <w:t>行政法規禁止買賣的物品或者財產權利，不得作為拍賣標的。</w:t>
      </w:r>
    </w:p>
    <w:p w14:paraId="7124A2EF"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第8條</w:t>
      </w:r>
    </w:p>
    <w:p w14:paraId="258B9826"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依照法律或者按照國務院規定需經審批才能轉讓的物品或者財產權利，在拍賣前，應當依法辦理審批手續。</w:t>
      </w:r>
    </w:p>
    <w:p w14:paraId="77589DE0" w14:textId="77777777" w:rsidR="00EA6E2A" w:rsidRPr="00EA6E2A" w:rsidRDefault="00EA6E2A" w:rsidP="00EA6E2A">
      <w:pPr>
        <w:ind w:left="119"/>
        <w:jc w:val="both"/>
        <w:rPr>
          <w:rFonts w:ascii="微軟正黑體" w:eastAsia="微軟正黑體" w:hAnsi="微軟正黑體" w:hint="eastAsia"/>
          <w:color w:val="17365D"/>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2</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17365D"/>
        </w:rPr>
        <w:t>委託拍賣的文物，在拍賣前，應當經拍賣人住所地的文物行政管理部門依法鑒定、許可。</w:t>
      </w:r>
    </w:p>
    <w:p w14:paraId="1DADA3CC" w14:textId="75401469" w:rsidR="00EA6E2A" w:rsidRPr="00EA6E2A" w:rsidRDefault="00EA6E2A" w:rsidP="00EA6E2A">
      <w:pPr>
        <w:pStyle w:val="2"/>
        <w:rPr>
          <w:rFonts w:ascii="微軟正黑體" w:eastAsia="微軟正黑體" w:hAnsi="微軟正黑體" w:hint="eastAsia"/>
          <w:color w:val="993300"/>
        </w:rPr>
      </w:pPr>
      <w:bookmarkStart w:id="8" w:name="a9"/>
      <w:bookmarkEnd w:id="8"/>
      <w:r w:rsidRPr="00EA6E2A">
        <w:rPr>
          <w:rFonts w:ascii="微軟正黑體" w:eastAsia="微軟正黑體" w:hAnsi="微軟正黑體" w:hint="eastAsia"/>
          <w:color w:val="993300"/>
        </w:rPr>
        <w:t>第9條</w:t>
      </w:r>
      <w:r w:rsidRPr="00EA6E2A">
        <w:rPr>
          <w:rFonts w:ascii="微軟正黑體" w:eastAsia="微軟正黑體" w:hAnsi="微軟正黑體" w:hint="eastAsia"/>
          <w:color w:val="5F5F5F"/>
          <w:sz w:val="18"/>
        </w:rPr>
        <w:t xml:space="preserve">　【法律責任】</w:t>
      </w:r>
      <w:hyperlink w:anchor="a59" w:history="1">
        <w:r w:rsidRPr="00EA6E2A">
          <w:rPr>
            <w:rStyle w:val="a3"/>
            <w:rFonts w:ascii="微軟正黑體" w:eastAsia="微軟正黑體" w:hAnsi="微軟正黑體"/>
            <w:color w:val="5F5F5F"/>
            <w:sz w:val="18"/>
            <w:szCs w:val="20"/>
          </w:rPr>
          <w:t>§59</w:t>
        </w:r>
      </w:hyperlink>
    </w:p>
    <w:p w14:paraId="297181AF"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國家行政機關依法沒收的物品，充抵稅款、罰款的物品和其他物品，按照國務院規定應當委託拍賣的，由財產所在地的省、自治區、直轄市的人民政府和設區的市的人民政府指定的拍賣人進行拍賣。</w:t>
      </w:r>
    </w:p>
    <w:p w14:paraId="0288CF60"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2</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拍賣由人民法院依法沒收的物品，充抵罰金、罰款的物品以及無法返還的追回物品，適用前款規定。</w:t>
      </w:r>
    </w:p>
    <w:p w14:paraId="55883D36" w14:textId="365BE406" w:rsidR="00EA6E2A" w:rsidRPr="00EA6E2A" w:rsidRDefault="00EA6E2A" w:rsidP="00EA6E2A">
      <w:pPr>
        <w:ind w:left="119"/>
        <w:jc w:val="right"/>
        <w:rPr>
          <w:rFonts w:ascii="微軟正黑體" w:eastAsia="微軟正黑體" w:hAnsi="微軟正黑體" w:hint="eastAsia"/>
          <w:color w:val="000000"/>
        </w:rPr>
      </w:pPr>
      <w:r w:rsidRPr="00EA6E2A">
        <w:rPr>
          <w:rFonts w:ascii="微軟正黑體" w:eastAsia="微軟正黑體" w:hAnsi="微軟正黑體" w:hint="eastAsia"/>
          <w:color w:val="000000"/>
        </w:rPr>
        <w:t xml:space="preserve">　　　　</w:t>
      </w:r>
      <w:r w:rsidRPr="00EA6E2A">
        <w:rPr>
          <w:rFonts w:ascii="微軟正黑體" w:eastAsia="微軟正黑體" w:hAnsi="微軟正黑體" w:hint="eastAsia"/>
          <w:color w:val="808000"/>
          <w:sz w:val="18"/>
        </w:rPr>
        <w:t xml:space="preserve">　　　　　　　　　　　　　　　　　　　　　　　　　　　　　　　　　　　　　　　　　　　　　</w:t>
      </w:r>
      <w:hyperlink w:anchor="a章節索引" w:history="1">
        <w:r w:rsidRPr="00EA6E2A">
          <w:rPr>
            <w:rStyle w:val="a3"/>
            <w:rFonts w:ascii="微軟正黑體" w:eastAsia="微軟正黑體" w:hAnsi="微軟正黑體"/>
            <w:sz w:val="18"/>
          </w:rPr>
          <w:t>回索引</w:t>
        </w:r>
      </w:hyperlink>
      <w:r w:rsidRPr="00EA6E2A">
        <w:rPr>
          <w:rFonts w:ascii="微軟正黑體" w:eastAsia="微軟正黑體" w:hAnsi="微軟正黑體" w:hint="eastAsia"/>
          <w:color w:val="808000"/>
          <w:sz w:val="18"/>
        </w:rPr>
        <w:t>〉〉</w:t>
      </w:r>
    </w:p>
    <w:p w14:paraId="66A12851" w14:textId="77777777" w:rsidR="00EA6E2A" w:rsidRPr="00EA6E2A" w:rsidRDefault="00EA6E2A" w:rsidP="00EA6E2A">
      <w:pPr>
        <w:pStyle w:val="1"/>
        <w:rPr>
          <w:rFonts w:ascii="微軟正黑體" w:eastAsia="微軟正黑體" w:hAnsi="微軟正黑體" w:hint="eastAsia"/>
        </w:rPr>
      </w:pPr>
      <w:bookmarkStart w:id="9" w:name="_第三章__拍賣當事人__第一節__拍_賣_人"/>
      <w:bookmarkEnd w:id="9"/>
      <w:r w:rsidRPr="00EA6E2A">
        <w:rPr>
          <w:rFonts w:ascii="微軟正黑體" w:eastAsia="微軟正黑體" w:hAnsi="微軟正黑體" w:hint="eastAsia"/>
        </w:rPr>
        <w:lastRenderedPageBreak/>
        <w:t>第三章　　拍賣當事人　　第一節　　拍賣人</w:t>
      </w:r>
    </w:p>
    <w:p w14:paraId="4F94AB41" w14:textId="77777777" w:rsidR="00EA6E2A" w:rsidRPr="00EA6E2A" w:rsidRDefault="00EA6E2A" w:rsidP="00EA6E2A">
      <w:pPr>
        <w:pStyle w:val="2"/>
        <w:rPr>
          <w:rFonts w:ascii="微軟正黑體" w:eastAsia="微軟正黑體" w:hAnsi="微軟正黑體" w:hint="eastAsia"/>
          <w:color w:val="993300"/>
        </w:rPr>
      </w:pPr>
      <w:r w:rsidRPr="00EA6E2A">
        <w:rPr>
          <w:rFonts w:ascii="微軟正黑體" w:eastAsia="微軟正黑體" w:hAnsi="微軟正黑體" w:hint="eastAsia"/>
          <w:color w:val="993300"/>
        </w:rPr>
        <w:t>第10條</w:t>
      </w:r>
    </w:p>
    <w:p w14:paraId="157AB1CF" w14:textId="7C54B39D"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拍賣人是指依照本法和《</w:t>
      </w:r>
      <w:hyperlink r:id="rId17" w:history="1">
        <w:r w:rsidRPr="00EA6E2A">
          <w:rPr>
            <w:rStyle w:val="a3"/>
            <w:rFonts w:ascii="微軟正黑體" w:eastAsia="微軟正黑體" w:hAnsi="微軟正黑體" w:cs="Arial"/>
          </w:rPr>
          <w:t>中華人民共和國公司法</w:t>
        </w:r>
      </w:hyperlink>
      <w:r w:rsidRPr="00EA6E2A">
        <w:rPr>
          <w:rFonts w:ascii="微軟正黑體" w:eastAsia="微軟正黑體" w:hAnsi="微軟正黑體" w:hint="eastAsia"/>
          <w:color w:val="000000"/>
        </w:rPr>
        <w:t>》設立的從事拍賣活動的企業法人。</w:t>
      </w:r>
    </w:p>
    <w:p w14:paraId="1F0419D5" w14:textId="7E4798F6" w:rsidR="00EA6E2A" w:rsidRPr="00EA6E2A" w:rsidRDefault="00EA6E2A" w:rsidP="00EA6E2A">
      <w:pPr>
        <w:pStyle w:val="2"/>
        <w:rPr>
          <w:rFonts w:ascii="微軟正黑體" w:eastAsia="微軟正黑體" w:hAnsi="微軟正黑體" w:hint="eastAsia"/>
          <w:b w:val="0"/>
          <w:bCs w:val="0"/>
          <w:color w:val="FFFFFF"/>
        </w:rPr>
      </w:pPr>
      <w:bookmarkStart w:id="10" w:name="a11"/>
      <w:bookmarkEnd w:id="10"/>
      <w:r w:rsidRPr="00EA6E2A">
        <w:rPr>
          <w:rFonts w:ascii="微軟正黑體" w:eastAsia="微軟正黑體" w:hAnsi="微軟正黑體" w:hint="eastAsia"/>
        </w:rPr>
        <w:t>第11條</w:t>
      </w:r>
      <w:r w:rsidRPr="00EA6E2A">
        <w:rPr>
          <w:rFonts w:ascii="微軟正黑體" w:eastAsia="微軟正黑體" w:hAnsi="微軟正黑體" w:hint="eastAsia"/>
          <w:color w:val="5F5F5F"/>
          <w:sz w:val="18"/>
        </w:rPr>
        <w:t xml:space="preserve">　【法律責任】</w:t>
      </w:r>
      <w:hyperlink w:anchor="a60" w:history="1">
        <w:r w:rsidRPr="00EA6E2A">
          <w:rPr>
            <w:rStyle w:val="a3"/>
            <w:rFonts w:ascii="微軟正黑體" w:eastAsia="微軟正黑體" w:hAnsi="微軟正黑體"/>
            <w:color w:val="5F5F5F"/>
            <w:sz w:val="18"/>
            <w:szCs w:val="20"/>
          </w:rPr>
          <w:t>§60</w:t>
        </w:r>
      </w:hyperlink>
      <w:r w:rsidRPr="00EA6E2A">
        <w:rPr>
          <w:rFonts w:ascii="微軟正黑體" w:eastAsia="微軟正黑體" w:hAnsi="微軟正黑體" w:hint="eastAsia"/>
          <w:b w:val="0"/>
          <w:bCs w:val="0"/>
          <w:color w:val="FFFFFF"/>
        </w:rPr>
        <w:t>∵</w:t>
      </w:r>
    </w:p>
    <w:p w14:paraId="7B5FCCBA" w14:textId="77777777" w:rsidR="00EA6E2A" w:rsidRPr="00EA6E2A" w:rsidRDefault="00EA6E2A" w:rsidP="00EA6E2A">
      <w:pPr>
        <w:ind w:left="142"/>
        <w:rPr>
          <w:rFonts w:ascii="微軟正黑體" w:eastAsia="微軟正黑體" w:hAnsi="微軟正黑體" w:hint="eastAsia"/>
        </w:rPr>
      </w:pPr>
      <w:r w:rsidRPr="00EA6E2A">
        <w:rPr>
          <w:rFonts w:ascii="微軟正黑體" w:eastAsia="微軟正黑體" w:hAnsi="微軟正黑體" w:hint="eastAsia"/>
          <w:bCs/>
          <w:color w:val="404040"/>
          <w:sz w:val="16"/>
        </w:rPr>
        <w:t>﹝</w:t>
      </w:r>
      <w:r w:rsidRPr="00EA6E2A">
        <w:rPr>
          <w:rFonts w:ascii="微軟正黑體" w:eastAsia="微軟正黑體" w:hAnsi="微軟正黑體"/>
          <w:bCs/>
          <w:color w:val="404040"/>
          <w:sz w:val="16"/>
        </w:rPr>
        <w:t>1</w:t>
      </w:r>
      <w:r w:rsidRPr="00EA6E2A">
        <w:rPr>
          <w:rFonts w:ascii="微軟正黑體" w:eastAsia="微軟正黑體" w:hAnsi="微軟正黑體" w:hint="eastAsia"/>
          <w:bCs/>
          <w:color w:val="404040"/>
          <w:sz w:val="16"/>
        </w:rPr>
        <w:t>﹞</w:t>
      </w:r>
      <w:r w:rsidRPr="00EA6E2A">
        <w:rPr>
          <w:rFonts w:ascii="微軟正黑體" w:eastAsia="微軟正黑體" w:hAnsi="微軟正黑體" w:hint="eastAsia"/>
        </w:rPr>
        <w:t>企業取得從事拍賣業務的許可必須經所在地的省、自治區、直轄市人民政府負責管理拍賣業的部門審核批准。拍賣企業可以在設區的市設立。</w:t>
      </w:r>
    </w:p>
    <w:p w14:paraId="253DFF4C" w14:textId="77777777" w:rsidR="00EA6E2A" w:rsidRPr="00EA6E2A" w:rsidRDefault="00EA6E2A" w:rsidP="00EA6E2A">
      <w:pPr>
        <w:pStyle w:val="3"/>
        <w:rPr>
          <w:rFonts w:ascii="微軟正黑體" w:eastAsia="微軟正黑體" w:hAnsi="微軟正黑體" w:hint="eastAsia"/>
        </w:rPr>
      </w:pPr>
      <w:r w:rsidRPr="00EA6E2A">
        <w:rPr>
          <w:rFonts w:ascii="微軟正黑體" w:eastAsia="微軟正黑體" w:hAnsi="微軟正黑體" w:hint="eastAsia"/>
        </w:rPr>
        <w:t>--2015年4月24日修正前條文--</w:t>
      </w:r>
      <w:hyperlink r:id="rId18" w:history="1">
        <w:r w:rsidRPr="00EA6E2A">
          <w:rPr>
            <w:rStyle w:val="a3"/>
            <w:rFonts w:ascii="微軟正黑體" w:eastAsia="微軟正黑體" w:hAnsi="微軟正黑體"/>
          </w:rPr>
          <w:t>比對程式</w:t>
        </w:r>
      </w:hyperlink>
    </w:p>
    <w:p w14:paraId="5677C6AC" w14:textId="77777777" w:rsidR="00EA6E2A" w:rsidRPr="00EA6E2A" w:rsidRDefault="00EA6E2A" w:rsidP="00EA6E2A">
      <w:pPr>
        <w:ind w:left="119"/>
        <w:jc w:val="both"/>
        <w:rPr>
          <w:rFonts w:ascii="微軟正黑體" w:eastAsia="微軟正黑體" w:hAnsi="微軟正黑體" w:hint="eastAsia"/>
          <w:color w:val="5F5F5F"/>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5F5F5F"/>
        </w:rPr>
        <w:t>拍賣企業可以在設區的市設立。設立拍賣企業必須經所在地的省、自治區、直轄市人民政府負責管理拍賣業的部門審核許可，並向工商行政管理部門申請登記，領取營業執照。</w:t>
      </w:r>
      <w:r w:rsidRPr="00EA6E2A">
        <w:rPr>
          <w:rFonts w:ascii="微軟正黑體" w:eastAsia="微軟正黑體" w:hAnsi="微軟正黑體" w:hint="eastAsia"/>
          <w:color w:val="FFFFFF"/>
        </w:rPr>
        <w:t>∴</w:t>
      </w:r>
    </w:p>
    <w:p w14:paraId="4C0D99F0" w14:textId="77777777" w:rsidR="00EA6E2A" w:rsidRPr="00EA6E2A" w:rsidRDefault="00EA6E2A" w:rsidP="00EA6E2A">
      <w:pPr>
        <w:pStyle w:val="2"/>
        <w:rPr>
          <w:rFonts w:ascii="微軟正黑體" w:eastAsia="微軟正黑體" w:hAnsi="微軟正黑體" w:hint="eastAsia"/>
          <w:b w:val="0"/>
          <w:bCs w:val="0"/>
          <w:color w:val="FFFFFF"/>
        </w:rPr>
      </w:pPr>
      <w:bookmarkStart w:id="11" w:name="a12"/>
      <w:bookmarkEnd w:id="11"/>
      <w:r w:rsidRPr="00EA6E2A">
        <w:rPr>
          <w:rFonts w:ascii="微軟正黑體" w:eastAsia="微軟正黑體" w:hAnsi="微軟正黑體" w:hint="eastAsia"/>
        </w:rPr>
        <w:t>第12條</w:t>
      </w:r>
      <w:r w:rsidRPr="00EA6E2A">
        <w:rPr>
          <w:rFonts w:ascii="微軟正黑體" w:eastAsia="微軟正黑體" w:hAnsi="微軟正黑體" w:hint="eastAsia"/>
          <w:b w:val="0"/>
          <w:bCs w:val="0"/>
          <w:color w:val="FFFFFF"/>
        </w:rPr>
        <w:t>∵</w:t>
      </w:r>
    </w:p>
    <w:p w14:paraId="40D763C7" w14:textId="77777777" w:rsidR="00EA6E2A" w:rsidRPr="00EA6E2A" w:rsidRDefault="00EA6E2A" w:rsidP="00EA6E2A">
      <w:pPr>
        <w:ind w:left="142"/>
        <w:rPr>
          <w:rFonts w:ascii="微軟正黑體" w:eastAsia="微軟正黑體" w:hAnsi="微軟正黑體" w:hint="eastAsia"/>
        </w:rPr>
      </w:pPr>
      <w:r w:rsidRPr="00EA6E2A">
        <w:rPr>
          <w:rFonts w:ascii="微軟正黑體" w:eastAsia="微軟正黑體" w:hAnsi="微軟正黑體" w:hint="eastAsia"/>
          <w:bCs/>
          <w:color w:val="404040"/>
          <w:sz w:val="16"/>
        </w:rPr>
        <w:t>﹝</w:t>
      </w:r>
      <w:r w:rsidRPr="00EA6E2A">
        <w:rPr>
          <w:rFonts w:ascii="微軟正黑體" w:eastAsia="微軟正黑體" w:hAnsi="微軟正黑體"/>
          <w:bCs/>
          <w:color w:val="404040"/>
          <w:sz w:val="16"/>
        </w:rPr>
        <w:t>1</w:t>
      </w:r>
      <w:r w:rsidRPr="00EA6E2A">
        <w:rPr>
          <w:rFonts w:ascii="微軟正黑體" w:eastAsia="微軟正黑體" w:hAnsi="微軟正黑體" w:hint="eastAsia"/>
          <w:bCs/>
          <w:color w:val="404040"/>
          <w:sz w:val="16"/>
        </w:rPr>
        <w:t>﹞</w:t>
      </w:r>
      <w:r w:rsidRPr="00EA6E2A">
        <w:rPr>
          <w:rFonts w:ascii="微軟正黑體" w:eastAsia="微軟正黑體" w:hAnsi="微軟正黑體" w:hint="eastAsia"/>
        </w:rPr>
        <w:t>企業申請取得從事拍賣業務的許可，應當具備下列條件：</w:t>
      </w:r>
    </w:p>
    <w:p w14:paraId="221BB019" w14:textId="77777777" w:rsidR="00EA6E2A" w:rsidRPr="00EA6E2A" w:rsidRDefault="00EA6E2A" w:rsidP="00EA6E2A">
      <w:pPr>
        <w:ind w:left="142"/>
        <w:rPr>
          <w:rFonts w:ascii="微軟正黑體" w:eastAsia="微軟正黑體" w:hAnsi="微軟正黑體" w:hint="eastAsia"/>
        </w:rPr>
      </w:pPr>
      <w:r w:rsidRPr="00EA6E2A">
        <w:rPr>
          <w:rFonts w:ascii="微軟正黑體" w:eastAsia="微軟正黑體" w:hAnsi="微軟正黑體" w:hint="eastAsia"/>
        </w:rPr>
        <w:t xml:space="preserve">　　（一）有一百萬元人民幣以上的註冊資本； </w:t>
      </w:r>
    </w:p>
    <w:p w14:paraId="1B3F6AA7" w14:textId="77777777" w:rsidR="00EA6E2A" w:rsidRPr="00EA6E2A" w:rsidRDefault="00EA6E2A" w:rsidP="00EA6E2A">
      <w:pPr>
        <w:ind w:left="142"/>
        <w:rPr>
          <w:rFonts w:ascii="微軟正黑體" w:eastAsia="微軟正黑體" w:hAnsi="微軟正黑體" w:hint="eastAsia"/>
        </w:rPr>
      </w:pPr>
      <w:r w:rsidRPr="00EA6E2A">
        <w:rPr>
          <w:rFonts w:ascii="微軟正黑體" w:eastAsia="微軟正黑體" w:hAnsi="微軟正黑體" w:hint="eastAsia"/>
        </w:rPr>
        <w:t xml:space="preserve">　　（二）有自己的名稱、組織機構、住所和章程； </w:t>
      </w:r>
    </w:p>
    <w:p w14:paraId="6AEB4BA7" w14:textId="77777777" w:rsidR="00EA6E2A" w:rsidRPr="00EA6E2A" w:rsidRDefault="00EA6E2A" w:rsidP="00EA6E2A">
      <w:pPr>
        <w:ind w:left="142"/>
        <w:rPr>
          <w:rFonts w:ascii="微軟正黑體" w:eastAsia="微軟正黑體" w:hAnsi="微軟正黑體" w:hint="eastAsia"/>
        </w:rPr>
      </w:pPr>
      <w:r w:rsidRPr="00EA6E2A">
        <w:rPr>
          <w:rFonts w:ascii="微軟正黑體" w:eastAsia="微軟正黑體" w:hAnsi="微軟正黑體" w:hint="eastAsia"/>
        </w:rPr>
        <w:t xml:space="preserve">　　（三）有與從事拍賣業務相適應的拍賣師和其他工作人員； </w:t>
      </w:r>
    </w:p>
    <w:p w14:paraId="5FC22E57" w14:textId="77777777" w:rsidR="00EA6E2A" w:rsidRPr="00EA6E2A" w:rsidRDefault="00EA6E2A" w:rsidP="00EA6E2A">
      <w:pPr>
        <w:ind w:left="142"/>
        <w:rPr>
          <w:rFonts w:ascii="微軟正黑體" w:eastAsia="微軟正黑體" w:hAnsi="微軟正黑體" w:hint="eastAsia"/>
        </w:rPr>
      </w:pPr>
      <w:r w:rsidRPr="00EA6E2A">
        <w:rPr>
          <w:rFonts w:ascii="微軟正黑體" w:eastAsia="微軟正黑體" w:hAnsi="微軟正黑體" w:hint="eastAsia"/>
        </w:rPr>
        <w:t xml:space="preserve">　　（四）有符合本法和其他有關法律規定的拍賣業務規則； </w:t>
      </w:r>
    </w:p>
    <w:p w14:paraId="3778B65E" w14:textId="77777777" w:rsidR="00EA6E2A" w:rsidRPr="00EA6E2A" w:rsidRDefault="00EA6E2A" w:rsidP="00EA6E2A">
      <w:pPr>
        <w:ind w:left="142"/>
        <w:rPr>
          <w:rFonts w:ascii="微軟正黑體" w:eastAsia="微軟正黑體" w:hAnsi="微軟正黑體" w:hint="eastAsia"/>
        </w:rPr>
      </w:pPr>
      <w:r w:rsidRPr="00EA6E2A">
        <w:rPr>
          <w:rFonts w:ascii="微軟正黑體" w:eastAsia="微軟正黑體" w:hAnsi="微軟正黑體" w:hint="eastAsia"/>
        </w:rPr>
        <w:t xml:space="preserve">　　（五）符合國務院有關拍賣業發展的規定； </w:t>
      </w:r>
    </w:p>
    <w:p w14:paraId="2CF90A2B" w14:textId="77777777" w:rsidR="00EA6E2A" w:rsidRPr="00EA6E2A" w:rsidRDefault="00EA6E2A" w:rsidP="00EA6E2A">
      <w:pPr>
        <w:ind w:left="142"/>
        <w:rPr>
          <w:rFonts w:ascii="微軟正黑體" w:eastAsia="微軟正黑體" w:hAnsi="微軟正黑體" w:hint="eastAsia"/>
        </w:rPr>
      </w:pPr>
      <w:r w:rsidRPr="00EA6E2A">
        <w:rPr>
          <w:rFonts w:ascii="微軟正黑體" w:eastAsia="微軟正黑體" w:hAnsi="微軟正黑體" w:hint="eastAsia"/>
        </w:rPr>
        <w:t xml:space="preserve">　　（六）法律、行政法規規定的其他條件。</w:t>
      </w:r>
    </w:p>
    <w:p w14:paraId="6907DB2D" w14:textId="77777777" w:rsidR="00EA6E2A" w:rsidRPr="00EA6E2A" w:rsidRDefault="00EA6E2A" w:rsidP="00EA6E2A">
      <w:pPr>
        <w:pStyle w:val="3"/>
        <w:rPr>
          <w:rFonts w:ascii="微軟正黑體" w:eastAsia="微軟正黑體" w:hAnsi="微軟正黑體" w:hint="eastAsia"/>
        </w:rPr>
      </w:pPr>
      <w:r w:rsidRPr="00EA6E2A">
        <w:rPr>
          <w:rFonts w:ascii="微軟正黑體" w:eastAsia="微軟正黑體" w:hAnsi="微軟正黑體" w:hint="eastAsia"/>
        </w:rPr>
        <w:t>--2015年4月24日修正前條文--</w:t>
      </w:r>
      <w:hyperlink r:id="rId19" w:history="1">
        <w:r w:rsidRPr="00EA6E2A">
          <w:rPr>
            <w:rStyle w:val="a3"/>
            <w:rFonts w:ascii="微軟正黑體" w:eastAsia="微軟正黑體" w:hAnsi="微軟正黑體"/>
          </w:rPr>
          <w:t>比對程式</w:t>
        </w:r>
      </w:hyperlink>
    </w:p>
    <w:p w14:paraId="6D703918" w14:textId="77777777" w:rsidR="00EA6E2A" w:rsidRPr="00EA6E2A" w:rsidRDefault="00EA6E2A" w:rsidP="00EA6E2A">
      <w:pPr>
        <w:ind w:left="119"/>
        <w:jc w:val="both"/>
        <w:rPr>
          <w:rFonts w:ascii="微軟正黑體" w:eastAsia="微軟正黑體" w:hAnsi="微軟正黑體" w:hint="eastAsia"/>
          <w:color w:val="5F5F5F"/>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5F5F5F"/>
        </w:rPr>
        <w:t>設立拍賣企業，應當具備下列條件：</w:t>
      </w:r>
    </w:p>
    <w:p w14:paraId="054B2F34" w14:textId="77777777" w:rsidR="00EA6E2A" w:rsidRPr="00EA6E2A" w:rsidRDefault="00EA6E2A" w:rsidP="00EA6E2A">
      <w:pPr>
        <w:ind w:left="119"/>
        <w:jc w:val="both"/>
        <w:rPr>
          <w:rFonts w:ascii="微軟正黑體" w:eastAsia="微軟正黑體" w:hAnsi="微軟正黑體" w:hint="eastAsia"/>
          <w:color w:val="5F5F5F"/>
        </w:rPr>
      </w:pPr>
      <w:r w:rsidRPr="00EA6E2A">
        <w:rPr>
          <w:rFonts w:ascii="微軟正黑體" w:eastAsia="微軟正黑體" w:hAnsi="微軟正黑體" w:hint="eastAsia"/>
          <w:color w:val="5F5F5F"/>
        </w:rPr>
        <w:t xml:space="preserve">　　（一）有一百萬元人民幣以上的註冊資本；</w:t>
      </w:r>
    </w:p>
    <w:p w14:paraId="305E9D82" w14:textId="77777777" w:rsidR="00EA6E2A" w:rsidRPr="00EA6E2A" w:rsidRDefault="00EA6E2A" w:rsidP="00EA6E2A">
      <w:pPr>
        <w:ind w:left="119"/>
        <w:jc w:val="both"/>
        <w:rPr>
          <w:rFonts w:ascii="微軟正黑體" w:eastAsia="微軟正黑體" w:hAnsi="微軟正黑體" w:hint="eastAsia"/>
          <w:color w:val="5F5F5F"/>
        </w:rPr>
      </w:pPr>
      <w:r w:rsidRPr="00EA6E2A">
        <w:rPr>
          <w:rFonts w:ascii="微軟正黑體" w:eastAsia="微軟正黑體" w:hAnsi="微軟正黑體" w:hint="eastAsia"/>
          <w:color w:val="5F5F5F"/>
        </w:rPr>
        <w:t xml:space="preserve">　　（二）有自己的名稱、組織機構、住所和章程；</w:t>
      </w:r>
    </w:p>
    <w:p w14:paraId="38CD3FDF" w14:textId="77777777" w:rsidR="00EA6E2A" w:rsidRPr="00EA6E2A" w:rsidRDefault="00EA6E2A" w:rsidP="00EA6E2A">
      <w:pPr>
        <w:ind w:left="119"/>
        <w:jc w:val="both"/>
        <w:rPr>
          <w:rFonts w:ascii="微軟正黑體" w:eastAsia="微軟正黑體" w:hAnsi="微軟正黑體" w:hint="eastAsia"/>
          <w:color w:val="5F5F5F"/>
        </w:rPr>
      </w:pPr>
      <w:r w:rsidRPr="00EA6E2A">
        <w:rPr>
          <w:rFonts w:ascii="微軟正黑體" w:eastAsia="微軟正黑體" w:hAnsi="微軟正黑體" w:hint="eastAsia"/>
          <w:color w:val="5F5F5F"/>
        </w:rPr>
        <w:t xml:space="preserve">　　（三）有與從事拍賣業務相適應的拍賣師和其他工作人員；</w:t>
      </w:r>
    </w:p>
    <w:p w14:paraId="351817F8" w14:textId="77777777" w:rsidR="00EA6E2A" w:rsidRPr="00EA6E2A" w:rsidRDefault="00EA6E2A" w:rsidP="00EA6E2A">
      <w:pPr>
        <w:ind w:left="119"/>
        <w:jc w:val="both"/>
        <w:rPr>
          <w:rFonts w:ascii="微軟正黑體" w:eastAsia="微軟正黑體" w:hAnsi="微軟正黑體" w:hint="eastAsia"/>
          <w:color w:val="5F5F5F"/>
        </w:rPr>
      </w:pPr>
      <w:r w:rsidRPr="00EA6E2A">
        <w:rPr>
          <w:rFonts w:ascii="微軟正黑體" w:eastAsia="微軟正黑體" w:hAnsi="微軟正黑體" w:hint="eastAsia"/>
          <w:color w:val="5F5F5F"/>
        </w:rPr>
        <w:t xml:space="preserve">　　（四）有符合本法和其他有關法律規定的拍賣業務規則；</w:t>
      </w:r>
    </w:p>
    <w:p w14:paraId="785C4348" w14:textId="77777777" w:rsidR="00EA6E2A" w:rsidRPr="00EA6E2A" w:rsidRDefault="00EA6E2A" w:rsidP="00EA6E2A">
      <w:pPr>
        <w:ind w:left="119"/>
        <w:jc w:val="both"/>
        <w:rPr>
          <w:rFonts w:ascii="微軟正黑體" w:eastAsia="微軟正黑體" w:hAnsi="微軟正黑體" w:hint="eastAsia"/>
          <w:color w:val="5F5F5F"/>
        </w:rPr>
      </w:pPr>
      <w:r w:rsidRPr="00EA6E2A">
        <w:rPr>
          <w:rFonts w:ascii="微軟正黑體" w:eastAsia="微軟正黑體" w:hAnsi="微軟正黑體" w:hint="eastAsia"/>
          <w:color w:val="5F5F5F"/>
        </w:rPr>
        <w:t xml:space="preserve">　　（五）符合國務院有關拍賣業發展的規定；</w:t>
      </w:r>
    </w:p>
    <w:p w14:paraId="068E1839" w14:textId="77777777" w:rsidR="00EA6E2A" w:rsidRPr="00EA6E2A" w:rsidRDefault="00EA6E2A" w:rsidP="00EA6E2A">
      <w:pPr>
        <w:ind w:left="119"/>
        <w:jc w:val="both"/>
        <w:rPr>
          <w:rFonts w:ascii="微軟正黑體" w:eastAsia="微軟正黑體" w:hAnsi="微軟正黑體" w:hint="eastAsia"/>
          <w:color w:val="5F5F5F"/>
        </w:rPr>
      </w:pPr>
      <w:r w:rsidRPr="00EA6E2A">
        <w:rPr>
          <w:rFonts w:ascii="微軟正黑體" w:eastAsia="微軟正黑體" w:hAnsi="微軟正黑體" w:hint="eastAsia"/>
          <w:color w:val="5F5F5F"/>
        </w:rPr>
        <w:t xml:space="preserve">　　（六）法律、行政法規規定的其他條件。</w:t>
      </w:r>
      <w:r w:rsidRPr="00EA6E2A">
        <w:rPr>
          <w:rFonts w:ascii="微軟正黑體" w:eastAsia="微軟正黑體" w:hAnsi="微軟正黑體" w:hint="eastAsia"/>
          <w:color w:val="FFFFFF"/>
        </w:rPr>
        <w:t>∴</w:t>
      </w:r>
    </w:p>
    <w:p w14:paraId="1443E7F3"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第13條</w:t>
      </w:r>
    </w:p>
    <w:p w14:paraId="0C261352"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拍賣企業經營文物拍賣的，應當有一千萬元人民幣以上的註冊資本，有具有文物拍賣專業知識的人員。</w:t>
      </w:r>
    </w:p>
    <w:p w14:paraId="2BBFF38D"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第14條</w:t>
      </w:r>
    </w:p>
    <w:p w14:paraId="7DEF3BFD"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拍賣活動應當由拍賣師主持。</w:t>
      </w:r>
    </w:p>
    <w:p w14:paraId="5DDD5BF5"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第15條</w:t>
      </w:r>
    </w:p>
    <w:p w14:paraId="101DBA5F"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拍賣師應當具備下列條件：</w:t>
      </w:r>
    </w:p>
    <w:p w14:paraId="5F83855C"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000000"/>
        </w:rPr>
        <w:t xml:space="preserve">　　（一）具有高等院校專科以上學歷和拍賣專業知識；</w:t>
      </w:r>
    </w:p>
    <w:p w14:paraId="539FF2C3"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000000"/>
        </w:rPr>
        <w:t xml:space="preserve">　　（二）在拍賣企業工作兩年以上；</w:t>
      </w:r>
    </w:p>
    <w:p w14:paraId="3A310299"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000000"/>
        </w:rPr>
        <w:t xml:space="preserve">　　（三）品行良好。</w:t>
      </w:r>
    </w:p>
    <w:p w14:paraId="053D86AC" w14:textId="77777777" w:rsidR="00EA6E2A" w:rsidRPr="00EA6E2A" w:rsidRDefault="00EA6E2A" w:rsidP="00EA6E2A">
      <w:pPr>
        <w:ind w:left="119"/>
        <w:jc w:val="both"/>
        <w:rPr>
          <w:rFonts w:ascii="微軟正黑體" w:eastAsia="微軟正黑體" w:hAnsi="微軟正黑體" w:hint="eastAsia"/>
          <w:color w:val="17365D"/>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2</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17365D"/>
        </w:rPr>
        <w:t>被開除公職或者吊銷拍賣師資格證書未滿五年的，或者因故意犯罪受過刑事處罰的，不得擔任拍賣師。</w:t>
      </w:r>
    </w:p>
    <w:p w14:paraId="246414DB"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第16條</w:t>
      </w:r>
    </w:p>
    <w:p w14:paraId="2E80DB05"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拍賣師資格考核，由拍賣行業協會統一組織。經考核合格的，由拍賣行業協會發給拍賣師資格證書。</w:t>
      </w:r>
    </w:p>
    <w:p w14:paraId="205F10E8"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lastRenderedPageBreak/>
        <w:t>第17條</w:t>
      </w:r>
    </w:p>
    <w:p w14:paraId="7A184FB2"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拍賣行業協會是依法成立的社會團體法人，是拍賣業的自律性組織。拍賣行業協會依照本法並根據章程，對拍賣企業和拍賣師進行監督。</w:t>
      </w:r>
    </w:p>
    <w:p w14:paraId="11B66171" w14:textId="1BC40CF5" w:rsidR="00EA6E2A" w:rsidRPr="00EA6E2A" w:rsidRDefault="00EA6E2A" w:rsidP="00EA6E2A">
      <w:pPr>
        <w:pStyle w:val="2"/>
        <w:rPr>
          <w:rFonts w:ascii="微軟正黑體" w:eastAsia="微軟正黑體" w:hAnsi="微軟正黑體" w:hint="eastAsia"/>
          <w:color w:val="993300"/>
        </w:rPr>
      </w:pPr>
      <w:bookmarkStart w:id="12" w:name="a18"/>
      <w:bookmarkEnd w:id="12"/>
      <w:r w:rsidRPr="00EA6E2A">
        <w:rPr>
          <w:rFonts w:ascii="微軟正黑體" w:eastAsia="微軟正黑體" w:hAnsi="微軟正黑體" w:hint="eastAsia"/>
          <w:color w:val="993300"/>
        </w:rPr>
        <w:t>第18條</w:t>
      </w:r>
      <w:r w:rsidRPr="00EA6E2A">
        <w:rPr>
          <w:rFonts w:ascii="微軟正黑體" w:eastAsia="微軟正黑體" w:hAnsi="微軟正黑體" w:hint="eastAsia"/>
          <w:color w:val="5F5F5F"/>
          <w:sz w:val="18"/>
        </w:rPr>
        <w:t xml:space="preserve">　【法律責任】第2款~</w:t>
      </w:r>
      <w:hyperlink w:anchor="a61" w:history="1">
        <w:r w:rsidRPr="00EA6E2A">
          <w:rPr>
            <w:rStyle w:val="a3"/>
            <w:rFonts w:ascii="微軟正黑體" w:eastAsia="微軟正黑體" w:hAnsi="微軟正黑體"/>
            <w:color w:val="5F5F5F"/>
            <w:sz w:val="18"/>
            <w:szCs w:val="20"/>
          </w:rPr>
          <w:t>§61</w:t>
        </w:r>
      </w:hyperlink>
    </w:p>
    <w:p w14:paraId="1CC4F69B"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拍賣人有權要求委託人說明拍賣標的的來源和瑕疵。</w:t>
      </w:r>
    </w:p>
    <w:p w14:paraId="4B3567E2" w14:textId="77777777" w:rsidR="00EA6E2A" w:rsidRPr="00EA6E2A" w:rsidRDefault="00EA6E2A" w:rsidP="00EA6E2A">
      <w:pPr>
        <w:ind w:left="119"/>
        <w:jc w:val="both"/>
        <w:rPr>
          <w:rFonts w:ascii="微軟正黑體" w:eastAsia="微軟正黑體" w:hAnsi="微軟正黑體" w:hint="eastAsia"/>
          <w:color w:val="17365D"/>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2</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17365D"/>
        </w:rPr>
        <w:t>拍賣人應當向競買人說明拍賣標的的瑕疵。</w:t>
      </w:r>
    </w:p>
    <w:p w14:paraId="5ADF1F31"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第19條</w:t>
      </w:r>
    </w:p>
    <w:p w14:paraId="3CBC8FB0"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拍賣人對委託人交付拍賣的物品負有保管義務。</w:t>
      </w:r>
    </w:p>
    <w:p w14:paraId="28E13A91"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第20條</w:t>
      </w:r>
    </w:p>
    <w:p w14:paraId="6390882B"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拍賣人接受委託後，未經委託人同意，不得委託其他拍賣人拍賣。</w:t>
      </w:r>
    </w:p>
    <w:p w14:paraId="3AC4BC01"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第21條</w:t>
      </w:r>
    </w:p>
    <w:p w14:paraId="286D38CC"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委託人、買受人要求對其身份保密的，拍賣人應當為其保密。</w:t>
      </w:r>
    </w:p>
    <w:p w14:paraId="0128BA10" w14:textId="4B31C295" w:rsidR="00EA6E2A" w:rsidRPr="00EA6E2A" w:rsidRDefault="00EA6E2A" w:rsidP="00EA6E2A">
      <w:pPr>
        <w:pStyle w:val="2"/>
        <w:rPr>
          <w:rFonts w:ascii="微軟正黑體" w:eastAsia="微軟正黑體" w:hAnsi="微軟正黑體" w:hint="eastAsia"/>
          <w:color w:val="993300"/>
        </w:rPr>
      </w:pPr>
      <w:bookmarkStart w:id="13" w:name="a22"/>
      <w:bookmarkEnd w:id="13"/>
      <w:r w:rsidRPr="00EA6E2A">
        <w:rPr>
          <w:rFonts w:ascii="微軟正黑體" w:eastAsia="微軟正黑體" w:hAnsi="微軟正黑體" w:hint="eastAsia"/>
          <w:color w:val="993300"/>
        </w:rPr>
        <w:t>第22條</w:t>
      </w:r>
      <w:r w:rsidRPr="00EA6E2A">
        <w:rPr>
          <w:rFonts w:ascii="微軟正黑體" w:eastAsia="微軟正黑體" w:hAnsi="微軟正黑體" w:hint="eastAsia"/>
          <w:color w:val="5F5F5F"/>
          <w:sz w:val="18"/>
        </w:rPr>
        <w:t xml:space="preserve">　【法律責任】</w:t>
      </w:r>
      <w:hyperlink w:anchor="a62" w:history="1">
        <w:r w:rsidRPr="00EA6E2A">
          <w:rPr>
            <w:rStyle w:val="a3"/>
            <w:rFonts w:ascii="微軟正黑體" w:eastAsia="微軟正黑體" w:hAnsi="微軟正黑體"/>
            <w:color w:val="5F5F5F"/>
            <w:sz w:val="18"/>
            <w:szCs w:val="20"/>
          </w:rPr>
          <w:t>§62</w:t>
        </w:r>
      </w:hyperlink>
    </w:p>
    <w:p w14:paraId="1276A406"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拍賣人及其工作人員不得以競買人的身份參與自己組織的拍賣活動，並不得委託他人代為競買。</w:t>
      </w:r>
    </w:p>
    <w:p w14:paraId="6C7F3419" w14:textId="4F02B514" w:rsidR="00EA6E2A" w:rsidRPr="00EA6E2A" w:rsidRDefault="00EA6E2A" w:rsidP="00EA6E2A">
      <w:pPr>
        <w:pStyle w:val="2"/>
        <w:rPr>
          <w:rFonts w:ascii="微軟正黑體" w:eastAsia="微軟正黑體" w:hAnsi="微軟正黑體" w:hint="eastAsia"/>
          <w:color w:val="993300"/>
        </w:rPr>
      </w:pPr>
      <w:bookmarkStart w:id="14" w:name="a23"/>
      <w:bookmarkEnd w:id="14"/>
      <w:r w:rsidRPr="00EA6E2A">
        <w:rPr>
          <w:rFonts w:ascii="微軟正黑體" w:eastAsia="微軟正黑體" w:hAnsi="微軟正黑體" w:hint="eastAsia"/>
          <w:color w:val="993300"/>
        </w:rPr>
        <w:t>第23條</w:t>
      </w:r>
      <w:r w:rsidRPr="00EA6E2A">
        <w:rPr>
          <w:rFonts w:ascii="微軟正黑體" w:eastAsia="微軟正黑體" w:hAnsi="微軟正黑體" w:hint="eastAsia"/>
          <w:color w:val="5F5F5F"/>
          <w:sz w:val="18"/>
        </w:rPr>
        <w:t xml:space="preserve">　【法律責任】</w:t>
      </w:r>
      <w:hyperlink w:anchor="a63" w:history="1">
        <w:r w:rsidRPr="00EA6E2A">
          <w:rPr>
            <w:rStyle w:val="a3"/>
            <w:rFonts w:ascii="微軟正黑體" w:eastAsia="微軟正黑體" w:hAnsi="微軟正黑體"/>
            <w:color w:val="5F5F5F"/>
            <w:sz w:val="18"/>
            <w:szCs w:val="20"/>
          </w:rPr>
          <w:t>§63</w:t>
        </w:r>
      </w:hyperlink>
    </w:p>
    <w:p w14:paraId="66FE9815"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拍賣人不得在自己組織的拍賣活動中拍賣自己的物品或者財產權利。</w:t>
      </w:r>
    </w:p>
    <w:p w14:paraId="501D3C90"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第24條</w:t>
      </w:r>
    </w:p>
    <w:p w14:paraId="0CA93F7A"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拍賣成交後，拍賣人應當按照約定向委託人交付拍賣標的的價款，並按照約定將拍賣標的移交給買受人。</w:t>
      </w:r>
    </w:p>
    <w:p w14:paraId="53F4D2A8" w14:textId="35E9B022" w:rsidR="00EA6E2A" w:rsidRPr="00EA6E2A" w:rsidRDefault="00EA6E2A" w:rsidP="00EA6E2A">
      <w:pPr>
        <w:ind w:left="119"/>
        <w:jc w:val="right"/>
        <w:rPr>
          <w:rFonts w:ascii="微軟正黑體" w:eastAsia="微軟正黑體" w:hAnsi="微軟正黑體" w:hint="eastAsia"/>
          <w:color w:val="000000"/>
        </w:rPr>
      </w:pPr>
      <w:r w:rsidRPr="00EA6E2A">
        <w:rPr>
          <w:rFonts w:ascii="微軟正黑體" w:eastAsia="微軟正黑體" w:hAnsi="微軟正黑體" w:hint="eastAsia"/>
          <w:color w:val="000000"/>
        </w:rPr>
        <w:t xml:space="preserve">　　　　</w:t>
      </w:r>
      <w:r w:rsidRPr="00EA6E2A">
        <w:rPr>
          <w:rFonts w:ascii="微軟正黑體" w:eastAsia="微軟正黑體" w:hAnsi="微軟正黑體" w:hint="eastAsia"/>
          <w:color w:val="808000"/>
          <w:sz w:val="18"/>
        </w:rPr>
        <w:t xml:space="preserve">　　　　　　　　　　　　　　　　　　　　　　　　　　　　　　　　　　　　　　　　　　　　　</w:t>
      </w:r>
      <w:hyperlink w:anchor="a章節索引" w:history="1">
        <w:r w:rsidRPr="00EA6E2A">
          <w:rPr>
            <w:rStyle w:val="a3"/>
            <w:rFonts w:ascii="微軟正黑體" w:eastAsia="微軟正黑體" w:hAnsi="微軟正黑體"/>
            <w:sz w:val="18"/>
          </w:rPr>
          <w:t>回索引</w:t>
        </w:r>
      </w:hyperlink>
      <w:r w:rsidRPr="00EA6E2A">
        <w:rPr>
          <w:rFonts w:ascii="微軟正黑體" w:eastAsia="微軟正黑體" w:hAnsi="微軟正黑體" w:hint="eastAsia"/>
          <w:color w:val="808000"/>
          <w:sz w:val="18"/>
        </w:rPr>
        <w:t>〉〉</w:t>
      </w:r>
    </w:p>
    <w:p w14:paraId="72425EBB" w14:textId="77777777" w:rsidR="00EA6E2A" w:rsidRPr="00EA6E2A" w:rsidRDefault="00EA6E2A" w:rsidP="00EA6E2A">
      <w:pPr>
        <w:pStyle w:val="1"/>
        <w:rPr>
          <w:rFonts w:ascii="微軟正黑體" w:eastAsia="微軟正黑體" w:hAnsi="微軟正黑體" w:hint="eastAsia"/>
        </w:rPr>
      </w:pPr>
      <w:bookmarkStart w:id="15" w:name="_第二節__委_託_人"/>
      <w:bookmarkStart w:id="16" w:name="_第三章__拍賣當事人"/>
      <w:bookmarkEnd w:id="15"/>
      <w:bookmarkEnd w:id="16"/>
      <w:r w:rsidRPr="00EA6E2A">
        <w:rPr>
          <w:rFonts w:ascii="微軟正黑體" w:eastAsia="微軟正黑體" w:hAnsi="微軟正黑體" w:hint="eastAsia"/>
        </w:rPr>
        <w:t>第三章　　拍賣當事人　　第二節　　委託人</w:t>
      </w:r>
    </w:p>
    <w:p w14:paraId="773914C1"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第25條</w:t>
      </w:r>
    </w:p>
    <w:p w14:paraId="63DE34CF"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委託人是指委託拍賣人拍賣物品或者財產權利的公民、法人或者其他組織。</w:t>
      </w:r>
    </w:p>
    <w:p w14:paraId="5E9CDD69"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第26條</w:t>
      </w:r>
    </w:p>
    <w:p w14:paraId="42E6FAC8"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委託人可以自行辦理委託拍賣手續，也可以由其代理人代為辦理委託拍賣手續。</w:t>
      </w:r>
    </w:p>
    <w:p w14:paraId="322FAB3D" w14:textId="6116E975" w:rsidR="00EA6E2A" w:rsidRPr="00EA6E2A" w:rsidRDefault="00EA6E2A" w:rsidP="00EA6E2A">
      <w:pPr>
        <w:pStyle w:val="2"/>
        <w:rPr>
          <w:rFonts w:ascii="微軟正黑體" w:eastAsia="微軟正黑體" w:hAnsi="微軟正黑體" w:hint="eastAsia"/>
          <w:color w:val="993300"/>
        </w:rPr>
      </w:pPr>
      <w:bookmarkStart w:id="17" w:name="a27"/>
      <w:bookmarkEnd w:id="17"/>
      <w:r w:rsidRPr="00EA6E2A">
        <w:rPr>
          <w:rFonts w:ascii="微軟正黑體" w:eastAsia="微軟正黑體" w:hAnsi="微軟正黑體" w:hint="eastAsia"/>
          <w:color w:val="993300"/>
        </w:rPr>
        <w:t>第27條</w:t>
      </w:r>
      <w:r w:rsidRPr="00EA6E2A">
        <w:rPr>
          <w:rFonts w:ascii="微軟正黑體" w:eastAsia="微軟正黑體" w:hAnsi="微軟正黑體" w:hint="eastAsia"/>
          <w:color w:val="5F5F5F"/>
          <w:sz w:val="18"/>
        </w:rPr>
        <w:t xml:space="preserve">　【法律責任】</w:t>
      </w:r>
      <w:hyperlink w:anchor="a61" w:history="1">
        <w:r w:rsidRPr="00EA6E2A">
          <w:rPr>
            <w:rStyle w:val="a3"/>
            <w:rFonts w:ascii="微軟正黑體" w:eastAsia="微軟正黑體" w:hAnsi="微軟正黑體"/>
            <w:color w:val="5F5F5F"/>
            <w:sz w:val="18"/>
            <w:szCs w:val="20"/>
          </w:rPr>
          <w:t>§61</w:t>
        </w:r>
      </w:hyperlink>
    </w:p>
    <w:p w14:paraId="69C9222B"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委託人應當向拍賣人說明拍賣標的的來源和瑕疵。</w:t>
      </w:r>
    </w:p>
    <w:p w14:paraId="6430B1BF"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第28條</w:t>
      </w:r>
    </w:p>
    <w:p w14:paraId="3B1FDC55"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委託人有權確定拍賣標的的保留價並要求拍賣人保密。</w:t>
      </w:r>
    </w:p>
    <w:p w14:paraId="50546A97" w14:textId="77777777" w:rsidR="00EA6E2A" w:rsidRPr="00EA6E2A" w:rsidRDefault="00EA6E2A" w:rsidP="00EA6E2A">
      <w:pPr>
        <w:ind w:left="119"/>
        <w:jc w:val="both"/>
        <w:rPr>
          <w:rFonts w:ascii="微軟正黑體" w:eastAsia="微軟正黑體" w:hAnsi="微軟正黑體" w:hint="eastAsia"/>
          <w:color w:val="17365D"/>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2</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17365D"/>
        </w:rPr>
        <w:t>拍賣國有資產，依照法律或者按照國務院規定需要評估的，應當經依法設立的評估機構評估，並根據評估結果確定拍賣標的的保留價。</w:t>
      </w:r>
    </w:p>
    <w:p w14:paraId="518A0828"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第29條</w:t>
      </w:r>
    </w:p>
    <w:p w14:paraId="3767D68D"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委託人在拍賣開始前可以撤回拍賣標的。委託人撤回拍賣標的的，應當向拍賣人支付約定的費用；未作約</w:t>
      </w:r>
      <w:r w:rsidRPr="00EA6E2A">
        <w:rPr>
          <w:rFonts w:ascii="微軟正黑體" w:eastAsia="微軟正黑體" w:hAnsi="微軟正黑體" w:hint="eastAsia"/>
          <w:color w:val="000000"/>
        </w:rPr>
        <w:lastRenderedPageBreak/>
        <w:t>定的，應當向拍賣人支付為拍賣支出的合理費用。</w:t>
      </w:r>
    </w:p>
    <w:p w14:paraId="259EA7E8" w14:textId="470716EE" w:rsidR="00EA6E2A" w:rsidRPr="00EA6E2A" w:rsidRDefault="00EA6E2A" w:rsidP="00EA6E2A">
      <w:pPr>
        <w:pStyle w:val="2"/>
        <w:rPr>
          <w:rFonts w:ascii="微軟正黑體" w:eastAsia="微軟正黑體" w:hAnsi="微軟正黑體" w:hint="eastAsia"/>
          <w:color w:val="993300"/>
        </w:rPr>
      </w:pPr>
      <w:bookmarkStart w:id="18" w:name="a30"/>
      <w:bookmarkEnd w:id="18"/>
      <w:r w:rsidRPr="00EA6E2A">
        <w:rPr>
          <w:rFonts w:ascii="微軟正黑體" w:eastAsia="微軟正黑體" w:hAnsi="微軟正黑體" w:hint="eastAsia"/>
          <w:color w:val="993300"/>
        </w:rPr>
        <w:t>第30條</w:t>
      </w:r>
      <w:r w:rsidRPr="00EA6E2A">
        <w:rPr>
          <w:rFonts w:ascii="微軟正黑體" w:eastAsia="微軟正黑體" w:hAnsi="微軟正黑體" w:hint="eastAsia"/>
          <w:color w:val="5F5F5F"/>
          <w:sz w:val="18"/>
        </w:rPr>
        <w:t xml:space="preserve">　【法律責任】</w:t>
      </w:r>
      <w:hyperlink w:anchor="a64" w:history="1">
        <w:r w:rsidRPr="00EA6E2A">
          <w:rPr>
            <w:rStyle w:val="a3"/>
            <w:rFonts w:ascii="微軟正黑體" w:eastAsia="微軟正黑體" w:hAnsi="微軟正黑體"/>
            <w:color w:val="5F5F5F"/>
            <w:sz w:val="18"/>
            <w:szCs w:val="20"/>
          </w:rPr>
          <w:t>§64</w:t>
        </w:r>
      </w:hyperlink>
    </w:p>
    <w:p w14:paraId="529C2A19"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000000"/>
        </w:rPr>
        <w:t xml:space="preserve">　　委託人不得參與競買，也不得委託他人代為競買。</w:t>
      </w:r>
    </w:p>
    <w:p w14:paraId="4C07F179"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第31條</w:t>
      </w:r>
    </w:p>
    <w:p w14:paraId="67C79A7A"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按照約定由委託人移交拍賣標的的，拍賣成交後，委託人應當將拍賣標的移交給買受人。</w:t>
      </w:r>
    </w:p>
    <w:p w14:paraId="6F7E2D42" w14:textId="760771BD" w:rsidR="00EA6E2A" w:rsidRPr="00EA6E2A" w:rsidRDefault="00EA6E2A" w:rsidP="00EA6E2A">
      <w:pPr>
        <w:ind w:left="119"/>
        <w:jc w:val="right"/>
        <w:rPr>
          <w:rFonts w:ascii="微軟正黑體" w:eastAsia="微軟正黑體" w:hAnsi="微軟正黑體" w:hint="eastAsia"/>
          <w:color w:val="000000"/>
        </w:rPr>
      </w:pPr>
      <w:r w:rsidRPr="00EA6E2A">
        <w:rPr>
          <w:rFonts w:ascii="微軟正黑體" w:eastAsia="微軟正黑體" w:hAnsi="微軟正黑體" w:hint="eastAsia"/>
          <w:color w:val="000000"/>
        </w:rPr>
        <w:t xml:space="preserve">　　　　</w:t>
      </w:r>
      <w:r w:rsidRPr="00EA6E2A">
        <w:rPr>
          <w:rFonts w:ascii="微軟正黑體" w:eastAsia="微軟正黑體" w:hAnsi="微軟正黑體" w:hint="eastAsia"/>
          <w:color w:val="808000"/>
          <w:sz w:val="18"/>
        </w:rPr>
        <w:t xml:space="preserve">　　　　　　　　　　　　　　　　　　　　　　　　　　　　　　　　　　　　　　　　　　　　　</w:t>
      </w:r>
      <w:hyperlink w:anchor="a章節索引" w:history="1">
        <w:r w:rsidRPr="00EA6E2A">
          <w:rPr>
            <w:rStyle w:val="a3"/>
            <w:rFonts w:ascii="微軟正黑體" w:eastAsia="微軟正黑體" w:hAnsi="微軟正黑體"/>
            <w:sz w:val="18"/>
          </w:rPr>
          <w:t>回索引</w:t>
        </w:r>
      </w:hyperlink>
      <w:r w:rsidRPr="00EA6E2A">
        <w:rPr>
          <w:rFonts w:ascii="微軟正黑體" w:eastAsia="微軟正黑體" w:hAnsi="微軟正黑體" w:hint="eastAsia"/>
          <w:color w:val="808000"/>
          <w:sz w:val="18"/>
        </w:rPr>
        <w:t>〉〉</w:t>
      </w:r>
    </w:p>
    <w:p w14:paraId="569B2F3E" w14:textId="77777777" w:rsidR="00EA6E2A" w:rsidRPr="00EA6E2A" w:rsidRDefault="00EA6E2A" w:rsidP="00EA6E2A">
      <w:pPr>
        <w:pStyle w:val="1"/>
        <w:rPr>
          <w:rFonts w:ascii="微軟正黑體" w:eastAsia="微軟正黑體" w:hAnsi="微軟正黑體" w:hint="eastAsia"/>
        </w:rPr>
      </w:pPr>
      <w:bookmarkStart w:id="19" w:name="_第三節__競_買_人"/>
      <w:bookmarkEnd w:id="19"/>
      <w:r w:rsidRPr="00EA6E2A">
        <w:rPr>
          <w:rFonts w:ascii="微軟正黑體" w:eastAsia="微軟正黑體" w:hAnsi="微軟正黑體" w:hint="eastAsia"/>
        </w:rPr>
        <w:t>第三章　　拍賣當事人　　第三節　　競買人</w:t>
      </w:r>
    </w:p>
    <w:p w14:paraId="1A703784"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第32條</w:t>
      </w:r>
    </w:p>
    <w:p w14:paraId="5E0E7C32"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競買人是指參加競購拍賣標的的公民、法人或者其他組織。</w:t>
      </w:r>
    </w:p>
    <w:p w14:paraId="6CBF81AC"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第33條</w:t>
      </w:r>
    </w:p>
    <w:p w14:paraId="09DE98D3"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法律</w:t>
      </w:r>
      <w:r w:rsidRPr="00EA6E2A">
        <w:rPr>
          <w:rFonts w:ascii="微軟正黑體" w:eastAsia="微軟正黑體" w:hAnsi="微軟正黑體" w:hint="eastAsia"/>
        </w:rPr>
        <w:t>、</w:t>
      </w:r>
      <w:r w:rsidRPr="00EA6E2A">
        <w:rPr>
          <w:rFonts w:ascii="微軟正黑體" w:eastAsia="微軟正黑體" w:hAnsi="微軟正黑體" w:hint="eastAsia"/>
          <w:color w:val="000000"/>
        </w:rPr>
        <w:t>行政法規對拍賣標的的買賣條件有規定的，競買人應當具備規定的條件。</w:t>
      </w:r>
    </w:p>
    <w:p w14:paraId="3B999B83"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第34條</w:t>
      </w:r>
    </w:p>
    <w:p w14:paraId="0EEFC7A9"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競買人可以自行參加競買，也可以委託其代理人參加競買。</w:t>
      </w:r>
    </w:p>
    <w:p w14:paraId="1FCB546C"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第35條</w:t>
      </w:r>
    </w:p>
    <w:p w14:paraId="56726549"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競買人有權瞭解拍賣標的的瑕疵，有權查驗拍賣標的和查閱有關拍賣資料。</w:t>
      </w:r>
    </w:p>
    <w:p w14:paraId="7DA4883E"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第36條</w:t>
      </w:r>
    </w:p>
    <w:p w14:paraId="2C0BB3DA"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競買人一經應價，不得撤回，當其他競買人有更高應價時，其應價即喪失約束力。</w:t>
      </w:r>
    </w:p>
    <w:p w14:paraId="57FF7973" w14:textId="16A3523A" w:rsidR="00EA6E2A" w:rsidRPr="00EA6E2A" w:rsidRDefault="00EA6E2A" w:rsidP="00EA6E2A">
      <w:pPr>
        <w:pStyle w:val="2"/>
        <w:rPr>
          <w:rFonts w:ascii="微軟正黑體" w:eastAsia="微軟正黑體" w:hAnsi="微軟正黑體" w:hint="eastAsia"/>
          <w:color w:val="993300"/>
        </w:rPr>
      </w:pPr>
      <w:bookmarkStart w:id="20" w:name="a37"/>
      <w:bookmarkEnd w:id="20"/>
      <w:r w:rsidRPr="00EA6E2A">
        <w:rPr>
          <w:rFonts w:ascii="微軟正黑體" w:eastAsia="微軟正黑體" w:hAnsi="微軟正黑體" w:hint="eastAsia"/>
          <w:color w:val="993300"/>
        </w:rPr>
        <w:t>第37條</w:t>
      </w:r>
      <w:r w:rsidRPr="00EA6E2A">
        <w:rPr>
          <w:rFonts w:ascii="微軟正黑體" w:eastAsia="微軟正黑體" w:hAnsi="微軟正黑體" w:hint="eastAsia"/>
          <w:color w:val="5F5F5F"/>
          <w:sz w:val="18"/>
        </w:rPr>
        <w:t xml:space="preserve">　【法律責任】</w:t>
      </w:r>
      <w:hyperlink w:anchor="a65" w:history="1">
        <w:r w:rsidRPr="00EA6E2A">
          <w:rPr>
            <w:rStyle w:val="a3"/>
            <w:rFonts w:ascii="微軟正黑體" w:eastAsia="微軟正黑體" w:hAnsi="微軟正黑體"/>
            <w:color w:val="5F5F5F"/>
            <w:sz w:val="18"/>
            <w:szCs w:val="20"/>
          </w:rPr>
          <w:t>§65</w:t>
        </w:r>
      </w:hyperlink>
    </w:p>
    <w:p w14:paraId="7EE32703"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競買人之間、競買人與拍賣人之間不得惡意串通，損害他人利益。</w:t>
      </w:r>
    </w:p>
    <w:p w14:paraId="6B5C900E" w14:textId="12964A93" w:rsidR="00EA6E2A" w:rsidRPr="00EA6E2A" w:rsidRDefault="00EA6E2A" w:rsidP="00EA6E2A">
      <w:pPr>
        <w:ind w:left="119"/>
        <w:jc w:val="right"/>
        <w:rPr>
          <w:rFonts w:ascii="微軟正黑體" w:eastAsia="微軟正黑體" w:hAnsi="微軟正黑體" w:hint="eastAsia"/>
          <w:color w:val="000000"/>
        </w:rPr>
      </w:pPr>
      <w:r w:rsidRPr="00EA6E2A">
        <w:rPr>
          <w:rFonts w:ascii="微軟正黑體" w:eastAsia="微軟正黑體" w:hAnsi="微軟正黑體" w:hint="eastAsia"/>
          <w:color w:val="000000"/>
        </w:rPr>
        <w:t xml:space="preserve">　　　　</w:t>
      </w:r>
      <w:r w:rsidRPr="00EA6E2A">
        <w:rPr>
          <w:rFonts w:ascii="微軟正黑體" w:eastAsia="微軟正黑體" w:hAnsi="微軟正黑體" w:hint="eastAsia"/>
          <w:color w:val="808000"/>
          <w:sz w:val="18"/>
        </w:rPr>
        <w:t xml:space="preserve">　　　　　　　　　　　　　　　　　　　　　　　　　　　　　　　　　　　　　　　　　　　　　</w:t>
      </w:r>
      <w:hyperlink w:anchor="a章節索引" w:history="1">
        <w:r w:rsidRPr="00EA6E2A">
          <w:rPr>
            <w:rStyle w:val="a3"/>
            <w:rFonts w:ascii="微軟正黑體" w:eastAsia="微軟正黑體" w:hAnsi="微軟正黑體"/>
            <w:sz w:val="18"/>
          </w:rPr>
          <w:t>回索引</w:t>
        </w:r>
      </w:hyperlink>
      <w:r w:rsidRPr="00EA6E2A">
        <w:rPr>
          <w:rFonts w:ascii="微軟正黑體" w:eastAsia="微軟正黑體" w:hAnsi="微軟正黑體" w:hint="eastAsia"/>
          <w:color w:val="808000"/>
          <w:sz w:val="18"/>
        </w:rPr>
        <w:t>〉〉</w:t>
      </w:r>
    </w:p>
    <w:p w14:paraId="590F4D90" w14:textId="77777777" w:rsidR="00EA6E2A" w:rsidRPr="00EA6E2A" w:rsidRDefault="00EA6E2A" w:rsidP="00EA6E2A">
      <w:pPr>
        <w:pStyle w:val="1"/>
        <w:rPr>
          <w:rFonts w:ascii="微軟正黑體" w:eastAsia="微軟正黑體" w:hAnsi="微軟正黑體" w:hint="eastAsia"/>
        </w:rPr>
      </w:pPr>
      <w:bookmarkStart w:id="21" w:name="_第四節__買_受_人"/>
      <w:bookmarkEnd w:id="21"/>
      <w:r w:rsidRPr="00EA6E2A">
        <w:rPr>
          <w:rFonts w:ascii="微軟正黑體" w:eastAsia="微軟正黑體" w:hAnsi="微軟正黑體" w:hint="eastAsia"/>
        </w:rPr>
        <w:t>第三章　　拍賣當事人　　第四節　　買受人</w:t>
      </w:r>
    </w:p>
    <w:p w14:paraId="3B1F7D7B"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第38條</w:t>
      </w:r>
    </w:p>
    <w:p w14:paraId="421DAE4D"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買受人是指以最高應價購得拍賣標的的競買人。</w:t>
      </w:r>
    </w:p>
    <w:p w14:paraId="07B498EB"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第39條</w:t>
      </w:r>
    </w:p>
    <w:p w14:paraId="365B13CA"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買受人應當按照約定支付拍賣標的的價款，未按照約定支付價款的，應當承擔違約責任，或者由拍賣人徵得委託人的同意，將拍賣標的再行拍賣。</w:t>
      </w:r>
    </w:p>
    <w:p w14:paraId="5F12EA7F"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2</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拍賣標的再行拍賣的，原買受人應當支付第一次拍賣中本人及委託人應當支付的佣金。再行拍賣的價款低於原拍賣價款的，原買受人應當補足差額。</w:t>
      </w:r>
    </w:p>
    <w:p w14:paraId="73BAFA3A"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第40條</w:t>
      </w:r>
    </w:p>
    <w:p w14:paraId="671E7915"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買受人未能按照約定取得拍賣標的的，有權要求拍賣人或者委託人承擔違約責任。</w:t>
      </w:r>
    </w:p>
    <w:p w14:paraId="1717F7C5"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2</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買受人未按照約定受領拍賣標的的，應當支付由此產生的保管費用。</w:t>
      </w:r>
    </w:p>
    <w:p w14:paraId="0D88EB94" w14:textId="2AB7922A" w:rsidR="00EA6E2A" w:rsidRPr="00EA6E2A" w:rsidRDefault="00EA6E2A" w:rsidP="00EA6E2A">
      <w:pPr>
        <w:ind w:left="119"/>
        <w:jc w:val="right"/>
        <w:rPr>
          <w:rFonts w:ascii="微軟正黑體" w:eastAsia="微軟正黑體" w:hAnsi="微軟正黑體" w:hint="eastAsia"/>
          <w:color w:val="000000"/>
        </w:rPr>
      </w:pPr>
      <w:r w:rsidRPr="00EA6E2A">
        <w:rPr>
          <w:rFonts w:ascii="微軟正黑體" w:eastAsia="微軟正黑體" w:hAnsi="微軟正黑體" w:hint="eastAsia"/>
          <w:color w:val="000000"/>
        </w:rPr>
        <w:lastRenderedPageBreak/>
        <w:t xml:space="preserve">　　　　</w:t>
      </w:r>
      <w:r w:rsidRPr="00EA6E2A">
        <w:rPr>
          <w:rFonts w:ascii="微軟正黑體" w:eastAsia="微軟正黑體" w:hAnsi="微軟正黑體" w:hint="eastAsia"/>
          <w:color w:val="808000"/>
          <w:sz w:val="18"/>
        </w:rPr>
        <w:t xml:space="preserve">　　　　　　　　　　　　　　　　　　　　　　　　　　　　　　　　　　　　　　　　　　　　　</w:t>
      </w:r>
      <w:hyperlink w:anchor="a章節索引" w:history="1">
        <w:r w:rsidRPr="00EA6E2A">
          <w:rPr>
            <w:rStyle w:val="a3"/>
            <w:rFonts w:ascii="微軟正黑體" w:eastAsia="微軟正黑體" w:hAnsi="微軟正黑體"/>
            <w:sz w:val="18"/>
          </w:rPr>
          <w:t>回索引</w:t>
        </w:r>
      </w:hyperlink>
      <w:r w:rsidRPr="00EA6E2A">
        <w:rPr>
          <w:rFonts w:ascii="微軟正黑體" w:eastAsia="微軟正黑體" w:hAnsi="微軟正黑體" w:hint="eastAsia"/>
          <w:color w:val="808000"/>
          <w:sz w:val="18"/>
        </w:rPr>
        <w:t>〉〉</w:t>
      </w:r>
    </w:p>
    <w:p w14:paraId="58C24A48" w14:textId="77777777" w:rsidR="00EA6E2A" w:rsidRPr="00EA6E2A" w:rsidRDefault="00EA6E2A" w:rsidP="00EA6E2A">
      <w:pPr>
        <w:pStyle w:val="1"/>
        <w:rPr>
          <w:rFonts w:ascii="微軟正黑體" w:eastAsia="微軟正黑體" w:hAnsi="微軟正黑體" w:hint="eastAsia"/>
        </w:rPr>
      </w:pPr>
      <w:bookmarkStart w:id="22" w:name="_第四章__拍_賣_程_式__第一節__拍_賣_委_託"/>
      <w:bookmarkStart w:id="23" w:name="_第四章__拍賣程序"/>
      <w:bookmarkEnd w:id="22"/>
      <w:bookmarkEnd w:id="23"/>
      <w:r w:rsidRPr="00EA6E2A">
        <w:rPr>
          <w:rFonts w:ascii="微軟正黑體" w:eastAsia="微軟正黑體" w:hAnsi="微軟正黑體" w:hint="eastAsia"/>
        </w:rPr>
        <w:t>第四章　　拍賣程序　　第一節　　拍賣委託</w:t>
      </w:r>
    </w:p>
    <w:p w14:paraId="30A88ADE"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第41條</w:t>
      </w:r>
    </w:p>
    <w:p w14:paraId="4CE430E7"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委託人委託拍賣物品或者財產權利，應當提供身份證明和拍賣人要求提供的拍賣標的的所有權證明或者依法可以處分拍賣標的的證明及其他資料。</w:t>
      </w:r>
    </w:p>
    <w:p w14:paraId="6934E7FB"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第42條</w:t>
      </w:r>
    </w:p>
    <w:p w14:paraId="2DB46EC3"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拍賣人應當對委託人提供的有關文件、資料進行核實。拍賣人接受委託的，應當與委託人簽訂書面委託拍賣合同。</w:t>
      </w:r>
    </w:p>
    <w:p w14:paraId="7E09FBDD"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第43條</w:t>
      </w:r>
    </w:p>
    <w:p w14:paraId="601042FF"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拍賣人認為需要對拍賣標的進行鑒定的，可以進行鑒定。</w:t>
      </w:r>
    </w:p>
    <w:p w14:paraId="6AE71843" w14:textId="77777777" w:rsidR="00EA6E2A" w:rsidRPr="00EA6E2A" w:rsidRDefault="00EA6E2A" w:rsidP="00EA6E2A">
      <w:pPr>
        <w:ind w:left="119"/>
        <w:jc w:val="both"/>
        <w:rPr>
          <w:rFonts w:ascii="微軟正黑體" w:eastAsia="微軟正黑體" w:hAnsi="微軟正黑體" w:hint="eastAsia"/>
          <w:color w:val="17365D"/>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2</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17365D"/>
        </w:rPr>
        <w:t>鑒定結論與委託拍賣合同載明的拍賣標的狀況不相符的，拍賣人有權要求變更或者解除合同。</w:t>
      </w:r>
    </w:p>
    <w:p w14:paraId="3E9AA432"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第44條</w:t>
      </w:r>
    </w:p>
    <w:p w14:paraId="4D99F4B2"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委託拍賣合同應當載明以下事項：</w:t>
      </w:r>
    </w:p>
    <w:p w14:paraId="264D2509"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000000"/>
        </w:rPr>
        <w:t xml:space="preserve">　　（一）委託人、拍賣人的姓名或者名稱、住所；</w:t>
      </w:r>
    </w:p>
    <w:p w14:paraId="789291F9"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000000"/>
        </w:rPr>
        <w:t xml:space="preserve">　　（二）拍賣標的的名稱、規格、數量、質量；</w:t>
      </w:r>
    </w:p>
    <w:p w14:paraId="29F6F724"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000000"/>
        </w:rPr>
        <w:t xml:space="preserve">　　（三）委託人提出的保留價；</w:t>
      </w:r>
    </w:p>
    <w:p w14:paraId="0273F952"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000000"/>
        </w:rPr>
        <w:t xml:space="preserve">　　（四）拍賣的時間、地點；</w:t>
      </w:r>
    </w:p>
    <w:p w14:paraId="36307F14"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000000"/>
        </w:rPr>
        <w:t xml:space="preserve">　　（五）拍賣標的交付或者轉移的時間、方式；</w:t>
      </w:r>
    </w:p>
    <w:p w14:paraId="7D87F642"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000000"/>
        </w:rPr>
        <w:t xml:space="preserve">　　（六）佣金及其支付的方式、期限；</w:t>
      </w:r>
    </w:p>
    <w:p w14:paraId="63FF4A92"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000000"/>
        </w:rPr>
        <w:t xml:space="preserve">　　（七）價款的支付方式、期限；</w:t>
      </w:r>
    </w:p>
    <w:p w14:paraId="53DCA1F9"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000000"/>
        </w:rPr>
        <w:t xml:space="preserve">　　（八）違約責任；</w:t>
      </w:r>
    </w:p>
    <w:p w14:paraId="523EAC9D"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000000"/>
        </w:rPr>
        <w:t xml:space="preserve">　　（九）雙方約定的其他事項。</w:t>
      </w:r>
    </w:p>
    <w:p w14:paraId="4970F719" w14:textId="5F6F27E7" w:rsidR="00EA6E2A" w:rsidRPr="00EA6E2A" w:rsidRDefault="00EA6E2A" w:rsidP="00EA6E2A">
      <w:pPr>
        <w:ind w:left="119"/>
        <w:jc w:val="right"/>
        <w:rPr>
          <w:rFonts w:ascii="微軟正黑體" w:eastAsia="微軟正黑體" w:hAnsi="微軟正黑體" w:hint="eastAsia"/>
          <w:color w:val="000000"/>
        </w:rPr>
      </w:pPr>
      <w:r w:rsidRPr="00EA6E2A">
        <w:rPr>
          <w:rFonts w:ascii="微軟正黑體" w:eastAsia="微軟正黑體" w:hAnsi="微軟正黑體" w:hint="eastAsia"/>
          <w:color w:val="000000"/>
        </w:rPr>
        <w:t xml:space="preserve">　　　　</w:t>
      </w:r>
      <w:r w:rsidRPr="00EA6E2A">
        <w:rPr>
          <w:rFonts w:ascii="微軟正黑體" w:eastAsia="微軟正黑體" w:hAnsi="微軟正黑體" w:hint="eastAsia"/>
          <w:color w:val="808000"/>
          <w:sz w:val="18"/>
        </w:rPr>
        <w:t xml:space="preserve">　　　　　　　　　　　　　　　　　　　　　　　　　　　　　　　　　　　　　　　　　　　　　</w:t>
      </w:r>
      <w:hyperlink w:anchor="a章節索引" w:history="1">
        <w:r w:rsidRPr="00EA6E2A">
          <w:rPr>
            <w:rStyle w:val="a3"/>
            <w:rFonts w:ascii="微軟正黑體" w:eastAsia="微軟正黑體" w:hAnsi="微軟正黑體"/>
            <w:sz w:val="18"/>
          </w:rPr>
          <w:t>回索引</w:t>
        </w:r>
      </w:hyperlink>
      <w:r w:rsidRPr="00EA6E2A">
        <w:rPr>
          <w:rFonts w:ascii="微軟正黑體" w:eastAsia="微軟正黑體" w:hAnsi="微軟正黑體" w:hint="eastAsia"/>
          <w:color w:val="808000"/>
          <w:sz w:val="18"/>
        </w:rPr>
        <w:t>〉〉</w:t>
      </w:r>
    </w:p>
    <w:p w14:paraId="0DC461C9" w14:textId="77777777" w:rsidR="00EA6E2A" w:rsidRPr="00EA6E2A" w:rsidRDefault="00EA6E2A" w:rsidP="00EA6E2A">
      <w:pPr>
        <w:pStyle w:val="1"/>
        <w:rPr>
          <w:rFonts w:ascii="微軟正黑體" w:eastAsia="微軟正黑體" w:hAnsi="微軟正黑體" w:hint="eastAsia"/>
        </w:rPr>
      </w:pPr>
      <w:bookmarkStart w:id="24" w:name="_第二節__拍賣公告與展示"/>
      <w:bookmarkStart w:id="25" w:name="_第四章__拍賣程式"/>
      <w:bookmarkEnd w:id="24"/>
      <w:bookmarkEnd w:id="25"/>
      <w:r w:rsidRPr="00EA6E2A">
        <w:rPr>
          <w:rFonts w:ascii="微軟正黑體" w:eastAsia="微軟正黑體" w:hAnsi="微軟正黑體" w:hint="eastAsia"/>
        </w:rPr>
        <w:t>第四章　　拍賣程序　　第二節　　拍賣公告與展示</w:t>
      </w:r>
    </w:p>
    <w:p w14:paraId="41E81E7B"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第45條</w:t>
      </w:r>
    </w:p>
    <w:p w14:paraId="00E632F3" w14:textId="68621AC4"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拍賣人應當於拍賣日七日前發</w:t>
      </w:r>
      <w:r>
        <w:rPr>
          <w:rFonts w:ascii="微軟正黑體" w:eastAsia="微軟正黑體" w:hAnsi="微軟正黑體" w:hint="eastAsia"/>
          <w:color w:val="000000"/>
        </w:rPr>
        <w:t>布</w:t>
      </w:r>
      <w:r w:rsidRPr="00EA6E2A">
        <w:rPr>
          <w:rFonts w:ascii="微軟正黑體" w:eastAsia="微軟正黑體" w:hAnsi="微軟正黑體" w:hint="eastAsia"/>
          <w:color w:val="000000"/>
        </w:rPr>
        <w:t>拍賣公告。</w:t>
      </w:r>
    </w:p>
    <w:p w14:paraId="1A3D34B9"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第46條</w:t>
      </w:r>
    </w:p>
    <w:p w14:paraId="391C69A3"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拍賣公告應當載明下列事項：</w:t>
      </w:r>
    </w:p>
    <w:p w14:paraId="120D5BAF"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000000"/>
        </w:rPr>
        <w:t xml:space="preserve">　　（一）拍賣的時間、地點；</w:t>
      </w:r>
    </w:p>
    <w:p w14:paraId="2583130E"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000000"/>
        </w:rPr>
        <w:t xml:space="preserve">　　（二）拍賣標的；</w:t>
      </w:r>
    </w:p>
    <w:p w14:paraId="307EC8B1"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000000"/>
        </w:rPr>
        <w:t xml:space="preserve">　　（三）拍賣標的展示時間、地點；</w:t>
      </w:r>
    </w:p>
    <w:p w14:paraId="0AE60885"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000000"/>
        </w:rPr>
        <w:t xml:space="preserve">　　（四）參與競買應當辦理的手續；</w:t>
      </w:r>
    </w:p>
    <w:p w14:paraId="35E17E1B"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000000"/>
        </w:rPr>
        <w:t xml:space="preserve">　　（五）需要公告的其他事項。</w:t>
      </w:r>
    </w:p>
    <w:p w14:paraId="26AF9698"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lastRenderedPageBreak/>
        <w:t>第47條</w:t>
      </w:r>
    </w:p>
    <w:p w14:paraId="39311551" w14:textId="0B26DC3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拍賣公告應當通過報紙或者其他新聞媒介發</w:t>
      </w:r>
      <w:r>
        <w:rPr>
          <w:rFonts w:ascii="微軟正黑體" w:eastAsia="微軟正黑體" w:hAnsi="微軟正黑體" w:hint="eastAsia"/>
          <w:color w:val="000000"/>
        </w:rPr>
        <w:t>布</w:t>
      </w:r>
      <w:r w:rsidRPr="00EA6E2A">
        <w:rPr>
          <w:rFonts w:ascii="微軟正黑體" w:eastAsia="微軟正黑體" w:hAnsi="微軟正黑體" w:hint="eastAsia"/>
          <w:color w:val="000000"/>
        </w:rPr>
        <w:t>。</w:t>
      </w:r>
    </w:p>
    <w:p w14:paraId="2B0BA4EF"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第48條</w:t>
      </w:r>
    </w:p>
    <w:p w14:paraId="78C33CDD"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拍賣人應當在拍賣前展示拍賣標的，並提供查看拍賣標的的條件及有關資料。拍賣標的的展示時間不得少於兩日。</w:t>
      </w:r>
    </w:p>
    <w:p w14:paraId="7502D488" w14:textId="465AB02B" w:rsidR="00EA6E2A" w:rsidRPr="00EA6E2A" w:rsidRDefault="00EA6E2A" w:rsidP="00EA6E2A">
      <w:pPr>
        <w:ind w:left="119"/>
        <w:jc w:val="right"/>
        <w:rPr>
          <w:rFonts w:ascii="微軟正黑體" w:eastAsia="微軟正黑體" w:hAnsi="微軟正黑體" w:hint="eastAsia"/>
          <w:color w:val="000000"/>
        </w:rPr>
      </w:pPr>
      <w:r w:rsidRPr="00EA6E2A">
        <w:rPr>
          <w:rFonts w:ascii="微軟正黑體" w:eastAsia="微軟正黑體" w:hAnsi="微軟正黑體" w:hint="eastAsia"/>
          <w:color w:val="000000"/>
        </w:rPr>
        <w:t xml:space="preserve">　　　　</w:t>
      </w:r>
      <w:r w:rsidRPr="00EA6E2A">
        <w:rPr>
          <w:rFonts w:ascii="微軟正黑體" w:eastAsia="微軟正黑體" w:hAnsi="微軟正黑體" w:hint="eastAsia"/>
          <w:color w:val="808000"/>
          <w:sz w:val="18"/>
        </w:rPr>
        <w:t xml:space="preserve">　　　　　　　　　　　　　　　　　　　　　　　　　　　　　　　　　　　　　　　　　　　　　</w:t>
      </w:r>
      <w:hyperlink w:anchor="a章節索引" w:history="1">
        <w:r w:rsidRPr="00EA6E2A">
          <w:rPr>
            <w:rStyle w:val="a3"/>
            <w:rFonts w:ascii="微軟正黑體" w:eastAsia="微軟正黑體" w:hAnsi="微軟正黑體"/>
            <w:sz w:val="18"/>
          </w:rPr>
          <w:t>回索引</w:t>
        </w:r>
      </w:hyperlink>
      <w:r w:rsidRPr="00EA6E2A">
        <w:rPr>
          <w:rFonts w:ascii="微軟正黑體" w:eastAsia="微軟正黑體" w:hAnsi="微軟正黑體" w:hint="eastAsia"/>
          <w:color w:val="808000"/>
          <w:sz w:val="18"/>
        </w:rPr>
        <w:t>〉〉</w:t>
      </w:r>
    </w:p>
    <w:p w14:paraId="08A05521" w14:textId="77777777" w:rsidR="00EA6E2A" w:rsidRPr="00EA6E2A" w:rsidRDefault="00EA6E2A" w:rsidP="00EA6E2A">
      <w:pPr>
        <w:pStyle w:val="1"/>
        <w:rPr>
          <w:rFonts w:ascii="微軟正黑體" w:eastAsia="微軟正黑體" w:hAnsi="微軟正黑體" w:hint="eastAsia"/>
        </w:rPr>
      </w:pPr>
      <w:bookmarkStart w:id="26" w:name="_第三節__拍賣的實施"/>
      <w:bookmarkEnd w:id="26"/>
      <w:r w:rsidRPr="00EA6E2A">
        <w:rPr>
          <w:rFonts w:ascii="微軟正黑體" w:eastAsia="微軟正黑體" w:hAnsi="微軟正黑體" w:hint="eastAsia"/>
        </w:rPr>
        <w:t>第四章　　拍賣程序　　第三節　　拍賣的實施</w:t>
      </w:r>
    </w:p>
    <w:p w14:paraId="09EE7FE0"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第49條</w:t>
      </w:r>
    </w:p>
    <w:p w14:paraId="1DAC6049" w14:textId="25ECC678"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拍賣師應當於拍賣前宣</w:t>
      </w:r>
      <w:r>
        <w:rPr>
          <w:rFonts w:ascii="微軟正黑體" w:eastAsia="微軟正黑體" w:hAnsi="微軟正黑體" w:hint="eastAsia"/>
          <w:color w:val="000000"/>
        </w:rPr>
        <w:t>布</w:t>
      </w:r>
      <w:r w:rsidRPr="00EA6E2A">
        <w:rPr>
          <w:rFonts w:ascii="微軟正黑體" w:eastAsia="微軟正黑體" w:hAnsi="微軟正黑體" w:hint="eastAsia"/>
          <w:color w:val="000000"/>
        </w:rPr>
        <w:t>拍賣規則和注意事項。</w:t>
      </w:r>
    </w:p>
    <w:p w14:paraId="78F694ED"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第50條</w:t>
      </w:r>
    </w:p>
    <w:p w14:paraId="26BC4215"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拍賣標的無保留價的，拍賣師應當在拍賣前予以說明。</w:t>
      </w:r>
    </w:p>
    <w:p w14:paraId="1F3FEE62" w14:textId="77777777" w:rsidR="00EA6E2A" w:rsidRPr="00EA6E2A" w:rsidRDefault="00EA6E2A" w:rsidP="00EA6E2A">
      <w:pPr>
        <w:ind w:left="119"/>
        <w:jc w:val="both"/>
        <w:rPr>
          <w:rFonts w:ascii="微軟正黑體" w:eastAsia="微軟正黑體" w:hAnsi="微軟正黑體" w:hint="eastAsia"/>
          <w:color w:val="17365D"/>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2</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17365D"/>
        </w:rPr>
        <w:t>拍賣標的有保留價的，競買人的最高應價未達到保留價時，該應價不發生效力，拍賣師應當停止拍賣標的的拍賣。</w:t>
      </w:r>
    </w:p>
    <w:p w14:paraId="72A8D567"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第51條</w:t>
      </w:r>
    </w:p>
    <w:p w14:paraId="520FCC46"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競買人的最高應價經拍賣師落槌或者以其他公開表示買定的方式確認後，拍賣成交。</w:t>
      </w:r>
    </w:p>
    <w:p w14:paraId="431C7D02"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第52條</w:t>
      </w:r>
    </w:p>
    <w:p w14:paraId="36F49EED"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拍賣成交後，買受人和拍賣人應當簽署成交確認書。</w:t>
      </w:r>
    </w:p>
    <w:p w14:paraId="6181C4D6"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第53條</w:t>
      </w:r>
    </w:p>
    <w:p w14:paraId="4A691E4F"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拍賣人進行拍賣時，應當製作拍賣筆錄。拍賣筆錄應當由拍賣師、記錄人簽名；拍賣成交的，還應當由買受人簽名。</w:t>
      </w:r>
    </w:p>
    <w:p w14:paraId="3DBC8B00"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第54條</w:t>
      </w:r>
    </w:p>
    <w:p w14:paraId="052D51BA"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拍賣人應當妥善保管有關業務經營活動的完整賬簿、拍賣筆錄和其他有關資料。</w:t>
      </w:r>
    </w:p>
    <w:p w14:paraId="36A4EE10" w14:textId="77777777" w:rsidR="00EA6E2A" w:rsidRPr="00EA6E2A" w:rsidRDefault="00EA6E2A" w:rsidP="00EA6E2A">
      <w:pPr>
        <w:ind w:left="119"/>
        <w:jc w:val="both"/>
        <w:rPr>
          <w:rFonts w:ascii="微軟正黑體" w:eastAsia="微軟正黑體" w:hAnsi="微軟正黑體" w:hint="eastAsia"/>
          <w:color w:val="17365D"/>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2</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17365D"/>
        </w:rPr>
        <w:t>前款規定的賬簿、拍賣筆錄和其他有關資料的保管期限，自委託拍賣合同終止之日起計算，不得少於五年。</w:t>
      </w:r>
    </w:p>
    <w:p w14:paraId="704DBD11"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第55條</w:t>
      </w:r>
    </w:p>
    <w:p w14:paraId="715B2C89"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拍賣標的需要依法辦理證照變更、產權過戶手續的，委託人、買受人應當持拍賣人出具的成交證明和有關材料，向有關行政管理機關辦理手續。</w:t>
      </w:r>
    </w:p>
    <w:p w14:paraId="51C86B3F" w14:textId="20254700" w:rsidR="00EA6E2A" w:rsidRPr="00EA6E2A" w:rsidRDefault="00EA6E2A" w:rsidP="00EA6E2A">
      <w:pPr>
        <w:ind w:left="119"/>
        <w:jc w:val="right"/>
        <w:rPr>
          <w:rFonts w:ascii="微軟正黑體" w:eastAsia="微軟正黑體" w:hAnsi="微軟正黑體" w:hint="eastAsia"/>
          <w:color w:val="000000"/>
        </w:rPr>
      </w:pPr>
      <w:r w:rsidRPr="00EA6E2A">
        <w:rPr>
          <w:rFonts w:ascii="微軟正黑體" w:eastAsia="微軟正黑體" w:hAnsi="微軟正黑體" w:hint="eastAsia"/>
          <w:color w:val="000000"/>
        </w:rPr>
        <w:t xml:space="preserve">　　　　</w:t>
      </w:r>
      <w:r w:rsidRPr="00EA6E2A">
        <w:rPr>
          <w:rFonts w:ascii="微軟正黑體" w:eastAsia="微軟正黑體" w:hAnsi="微軟正黑體" w:hint="eastAsia"/>
          <w:color w:val="808000"/>
          <w:sz w:val="18"/>
        </w:rPr>
        <w:t xml:space="preserve">　　　　　　　　　　　　　　　　　　　　　　　　　　　　　　　　　　　　　　　　　　　　　</w:t>
      </w:r>
      <w:hyperlink w:anchor="a章節索引" w:history="1">
        <w:r w:rsidRPr="00EA6E2A">
          <w:rPr>
            <w:rStyle w:val="a3"/>
            <w:rFonts w:ascii="微軟正黑體" w:eastAsia="微軟正黑體" w:hAnsi="微軟正黑體"/>
            <w:sz w:val="18"/>
          </w:rPr>
          <w:t>回索引</w:t>
        </w:r>
      </w:hyperlink>
      <w:r w:rsidRPr="00EA6E2A">
        <w:rPr>
          <w:rFonts w:ascii="微軟正黑體" w:eastAsia="微軟正黑體" w:hAnsi="微軟正黑體" w:hint="eastAsia"/>
          <w:color w:val="808000"/>
          <w:sz w:val="18"/>
        </w:rPr>
        <w:t>〉〉</w:t>
      </w:r>
    </w:p>
    <w:p w14:paraId="10C723E2" w14:textId="51219B9F" w:rsidR="00EA6E2A" w:rsidRPr="00EA6E2A" w:rsidRDefault="00EA6E2A" w:rsidP="00EA6E2A">
      <w:pPr>
        <w:pStyle w:val="1"/>
        <w:rPr>
          <w:rFonts w:ascii="微軟正黑體" w:eastAsia="微軟正黑體" w:hAnsi="微軟正黑體" w:hint="eastAsia"/>
        </w:rPr>
      </w:pPr>
      <w:bookmarkStart w:id="27" w:name="_第四節_傭金"/>
      <w:bookmarkStart w:id="28" w:name="_第四節__傭_金"/>
      <w:bookmarkEnd w:id="27"/>
      <w:bookmarkEnd w:id="28"/>
      <w:r w:rsidRPr="00EA6E2A">
        <w:rPr>
          <w:rFonts w:ascii="微軟正黑體" w:eastAsia="微軟正黑體" w:hAnsi="微軟正黑體" w:hint="eastAsia"/>
        </w:rPr>
        <w:t>第四章　　拍賣程序　　第四節　　傭　金</w:t>
      </w:r>
      <w:r w:rsidRPr="00EA6E2A">
        <w:rPr>
          <w:rFonts w:ascii="微軟正黑體" w:eastAsia="微軟正黑體" w:hAnsi="微軟正黑體" w:hint="eastAsia"/>
          <w:color w:val="993300"/>
        </w:rPr>
        <w:t xml:space="preserve">　</w:t>
      </w:r>
      <w:r w:rsidRPr="00EA6E2A">
        <w:rPr>
          <w:rFonts w:ascii="微軟正黑體" w:eastAsia="微軟正黑體" w:hAnsi="微軟正黑體" w:hint="eastAsia"/>
          <w:color w:val="5F5F5F"/>
          <w:sz w:val="18"/>
        </w:rPr>
        <w:t>【法律責任】</w:t>
      </w:r>
      <w:hyperlink w:anchor="a66" w:history="1">
        <w:r w:rsidRPr="00EA6E2A">
          <w:rPr>
            <w:rStyle w:val="a3"/>
            <w:rFonts w:ascii="微軟正黑體" w:eastAsia="微軟正黑體" w:hAnsi="微軟正黑體"/>
            <w:color w:val="5F5F5F"/>
            <w:sz w:val="18"/>
            <w:szCs w:val="20"/>
          </w:rPr>
          <w:t>§66</w:t>
        </w:r>
      </w:hyperlink>
    </w:p>
    <w:p w14:paraId="42B86054" w14:textId="77777777" w:rsidR="00EA6E2A" w:rsidRPr="00EA6E2A" w:rsidRDefault="00EA6E2A" w:rsidP="00EA6E2A">
      <w:pPr>
        <w:pStyle w:val="2"/>
        <w:rPr>
          <w:rFonts w:ascii="微軟正黑體" w:eastAsia="微軟正黑體" w:hAnsi="微軟正黑體" w:hint="eastAsia"/>
        </w:rPr>
      </w:pPr>
      <w:bookmarkStart w:id="29" w:name="a56"/>
      <w:bookmarkEnd w:id="29"/>
      <w:r w:rsidRPr="00EA6E2A">
        <w:rPr>
          <w:rFonts w:ascii="微軟正黑體" w:eastAsia="微軟正黑體" w:hAnsi="微軟正黑體" w:hint="eastAsia"/>
        </w:rPr>
        <w:t>第56條</w:t>
      </w:r>
    </w:p>
    <w:p w14:paraId="36545E71"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委託人、買受人可以與拍賣人約定佣金的比例。</w:t>
      </w:r>
    </w:p>
    <w:p w14:paraId="5DB7EC6A"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2</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17365D"/>
        </w:rPr>
        <w:t>委託人、買受人與拍賣人對佣金比例未作約定，拍賣成交的，拍賣人可以向委託人、買受人各收取不超過</w:t>
      </w:r>
      <w:r w:rsidRPr="00EA6E2A">
        <w:rPr>
          <w:rFonts w:ascii="微軟正黑體" w:eastAsia="微軟正黑體" w:hAnsi="微軟正黑體" w:hint="eastAsia"/>
          <w:color w:val="17365D"/>
        </w:rPr>
        <w:lastRenderedPageBreak/>
        <w:t>拍賣成交價百分之五的佣金。收取佣金的比例按照同拍賣成交價成反比的原則確定</w:t>
      </w:r>
      <w:r w:rsidRPr="00EA6E2A">
        <w:rPr>
          <w:rFonts w:ascii="微軟正黑體" w:eastAsia="微軟正黑體" w:hAnsi="微軟正黑體" w:hint="eastAsia"/>
          <w:color w:val="000000"/>
        </w:rPr>
        <w:t>。</w:t>
      </w:r>
    </w:p>
    <w:p w14:paraId="73F596C4"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3</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拍賣未成交的，拍賣人可以向委託人收取約定的費用；未作約定的，可以向委託人收取為拍賣支出的合理費用。</w:t>
      </w:r>
    </w:p>
    <w:p w14:paraId="2FA5CB80"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第57條</w:t>
      </w:r>
    </w:p>
    <w:p w14:paraId="067CAF5E" w14:textId="115C0DB0"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拍賣本法</w:t>
      </w:r>
      <w:hyperlink w:anchor="a9" w:history="1">
        <w:r w:rsidRPr="00EA6E2A">
          <w:rPr>
            <w:rStyle w:val="a3"/>
            <w:rFonts w:ascii="微軟正黑體" w:eastAsia="微軟正黑體" w:hAnsi="微軟正黑體"/>
          </w:rPr>
          <w:t>第九條</w:t>
        </w:r>
      </w:hyperlink>
      <w:r w:rsidRPr="00EA6E2A">
        <w:rPr>
          <w:rFonts w:ascii="微軟正黑體" w:eastAsia="微軟正黑體" w:hAnsi="微軟正黑體" w:hint="eastAsia"/>
          <w:color w:val="000000"/>
        </w:rPr>
        <w:t>規定的物品成交的，拍賣人可以向買受人收取不超過拍賣成交價百分之五的佣金。收取佣金的比例按照同拍賣成交價成反比的原則確定。</w:t>
      </w:r>
    </w:p>
    <w:p w14:paraId="78604FA9" w14:textId="1385D422"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2</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拍賣未成交的，適用本法第</w:t>
      </w:r>
      <w:hyperlink w:anchor="a56" w:history="1">
        <w:r w:rsidRPr="00EA6E2A">
          <w:rPr>
            <w:rStyle w:val="a3"/>
            <w:rFonts w:ascii="微軟正黑體" w:eastAsia="微軟正黑體" w:hAnsi="微軟正黑體"/>
          </w:rPr>
          <w:t>五十六</w:t>
        </w:r>
      </w:hyperlink>
      <w:r w:rsidRPr="00EA6E2A">
        <w:rPr>
          <w:rFonts w:ascii="微軟正黑體" w:eastAsia="微軟正黑體" w:hAnsi="微軟正黑體" w:hint="eastAsia"/>
          <w:color w:val="000000"/>
        </w:rPr>
        <w:t>條第三款的規定。</w:t>
      </w:r>
    </w:p>
    <w:p w14:paraId="21DCEE2C" w14:textId="1027E2DD" w:rsidR="00EA6E2A" w:rsidRPr="00EA6E2A" w:rsidRDefault="00EA6E2A" w:rsidP="00EA6E2A">
      <w:pPr>
        <w:ind w:left="119"/>
        <w:jc w:val="right"/>
        <w:rPr>
          <w:rFonts w:ascii="微軟正黑體" w:eastAsia="微軟正黑體" w:hAnsi="微軟正黑體" w:hint="eastAsia"/>
          <w:color w:val="000000"/>
        </w:rPr>
      </w:pPr>
      <w:r w:rsidRPr="00EA6E2A">
        <w:rPr>
          <w:rFonts w:ascii="微軟正黑體" w:eastAsia="微軟正黑體" w:hAnsi="微軟正黑體" w:hint="eastAsia"/>
          <w:color w:val="000000"/>
        </w:rPr>
        <w:t xml:space="preserve">　　　　</w:t>
      </w:r>
      <w:r w:rsidRPr="00EA6E2A">
        <w:rPr>
          <w:rFonts w:ascii="微軟正黑體" w:eastAsia="微軟正黑體" w:hAnsi="微軟正黑體" w:hint="eastAsia"/>
          <w:color w:val="808000"/>
          <w:sz w:val="18"/>
        </w:rPr>
        <w:t xml:space="preserve">　　　　　　　　　　　　　　　　　　　　　　　　　　　　　　　　　　　　　　　　　　　　　</w:t>
      </w:r>
      <w:hyperlink w:anchor="a章節索引" w:history="1">
        <w:r w:rsidRPr="00EA6E2A">
          <w:rPr>
            <w:rStyle w:val="a3"/>
            <w:rFonts w:ascii="微軟正黑體" w:eastAsia="微軟正黑體" w:hAnsi="微軟正黑體"/>
            <w:sz w:val="18"/>
          </w:rPr>
          <w:t>回索引</w:t>
        </w:r>
      </w:hyperlink>
      <w:r w:rsidRPr="00EA6E2A">
        <w:rPr>
          <w:rFonts w:ascii="微軟正黑體" w:eastAsia="微軟正黑體" w:hAnsi="微軟正黑體" w:hint="eastAsia"/>
          <w:color w:val="808000"/>
          <w:sz w:val="18"/>
        </w:rPr>
        <w:t>〉〉</w:t>
      </w:r>
    </w:p>
    <w:p w14:paraId="33A9D77D" w14:textId="77777777" w:rsidR="00EA6E2A" w:rsidRPr="00EA6E2A" w:rsidRDefault="00EA6E2A" w:rsidP="00EA6E2A">
      <w:pPr>
        <w:pStyle w:val="1"/>
        <w:rPr>
          <w:rFonts w:ascii="微軟正黑體" w:eastAsia="微軟正黑體" w:hAnsi="微軟正黑體" w:hint="eastAsia"/>
        </w:rPr>
      </w:pPr>
      <w:bookmarkStart w:id="30" w:name="_第五章__法_律_責_任"/>
      <w:bookmarkStart w:id="31" w:name="_第五章__法律責任"/>
      <w:bookmarkEnd w:id="30"/>
      <w:bookmarkEnd w:id="31"/>
      <w:r w:rsidRPr="00EA6E2A">
        <w:rPr>
          <w:rFonts w:ascii="微軟正黑體" w:eastAsia="微軟正黑體" w:hAnsi="微軟正黑體" w:hint="eastAsia"/>
        </w:rPr>
        <w:t>第五章　　法律責任</w:t>
      </w:r>
    </w:p>
    <w:p w14:paraId="15BCB785" w14:textId="77777777" w:rsidR="00EA6E2A" w:rsidRPr="00EA6E2A" w:rsidRDefault="00EA6E2A" w:rsidP="00EA6E2A">
      <w:pPr>
        <w:pStyle w:val="2"/>
        <w:rPr>
          <w:rFonts w:ascii="微軟正黑體" w:eastAsia="微軟正黑體" w:hAnsi="微軟正黑體" w:hint="eastAsia"/>
        </w:rPr>
      </w:pPr>
      <w:bookmarkStart w:id="32" w:name="a58"/>
      <w:bookmarkEnd w:id="32"/>
      <w:r w:rsidRPr="00EA6E2A">
        <w:rPr>
          <w:rFonts w:ascii="微軟正黑體" w:eastAsia="微軟正黑體" w:hAnsi="微軟正黑體" w:hint="eastAsia"/>
        </w:rPr>
        <w:t>第58條</w:t>
      </w:r>
    </w:p>
    <w:p w14:paraId="03D92C62" w14:textId="6536E8D6"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委託人違反本法</w:t>
      </w:r>
      <w:hyperlink w:anchor="a6" w:history="1">
        <w:r w:rsidRPr="00EA6E2A">
          <w:rPr>
            <w:rStyle w:val="a3"/>
            <w:rFonts w:ascii="微軟正黑體" w:eastAsia="微軟正黑體" w:hAnsi="微軟正黑體"/>
          </w:rPr>
          <w:t>第六條</w:t>
        </w:r>
      </w:hyperlink>
      <w:r w:rsidRPr="00EA6E2A">
        <w:rPr>
          <w:rFonts w:ascii="微軟正黑體" w:eastAsia="微軟正黑體" w:hAnsi="微軟正黑體" w:hint="eastAsia"/>
          <w:color w:val="000000"/>
        </w:rPr>
        <w:t>的規定，委託拍賣其沒有所有權或者依法不得處分的物品或者財產權利的，應當依法承擔責任。拍賣人明知委託人對拍賣的物品或者財產權利沒有所有權或者依法不得處分的，應當承擔連帶責任。</w:t>
      </w:r>
    </w:p>
    <w:p w14:paraId="3D884E85" w14:textId="77777777" w:rsidR="00EA6E2A" w:rsidRPr="00EA6E2A" w:rsidRDefault="00EA6E2A" w:rsidP="00EA6E2A">
      <w:pPr>
        <w:pStyle w:val="2"/>
        <w:rPr>
          <w:rFonts w:ascii="微軟正黑體" w:eastAsia="微軟正黑體" w:hAnsi="微軟正黑體" w:hint="eastAsia"/>
        </w:rPr>
      </w:pPr>
      <w:bookmarkStart w:id="33" w:name="a59"/>
      <w:bookmarkEnd w:id="33"/>
      <w:r w:rsidRPr="00EA6E2A">
        <w:rPr>
          <w:rFonts w:ascii="微軟正黑體" w:eastAsia="微軟正黑體" w:hAnsi="微軟正黑體" w:hint="eastAsia"/>
        </w:rPr>
        <w:t>第59條</w:t>
      </w:r>
    </w:p>
    <w:p w14:paraId="31391085" w14:textId="068F4E8F"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國家機關違反本法</w:t>
      </w:r>
      <w:hyperlink w:anchor="a9" w:history="1">
        <w:r w:rsidRPr="00EA6E2A">
          <w:rPr>
            <w:rStyle w:val="a3"/>
            <w:rFonts w:ascii="微軟正黑體" w:eastAsia="微軟正黑體" w:hAnsi="微軟正黑體"/>
          </w:rPr>
          <w:t>第九條</w:t>
        </w:r>
      </w:hyperlink>
      <w:r w:rsidRPr="00EA6E2A">
        <w:rPr>
          <w:rFonts w:ascii="微軟正黑體" w:eastAsia="微軟正黑體" w:hAnsi="微軟正黑體" w:hint="eastAsia"/>
          <w:color w:val="000000"/>
        </w:rPr>
        <w:t>的規定，將應當委託財產所在地的省、自治區、直轄市的人民政府或者設區的市的人民政府指定的拍賣人拍賣的物品擅自處理的，對負有直接責任的主管人員和其他直接責任人員依法給予行政處分，給國家造成損失的，還應當承擔賠償責任。</w:t>
      </w:r>
    </w:p>
    <w:p w14:paraId="753B8DBD" w14:textId="77777777" w:rsidR="00EA6E2A" w:rsidRPr="00EA6E2A" w:rsidRDefault="00EA6E2A" w:rsidP="00EA6E2A">
      <w:pPr>
        <w:pStyle w:val="2"/>
        <w:rPr>
          <w:rFonts w:ascii="微軟正黑體" w:eastAsia="微軟正黑體" w:hAnsi="微軟正黑體" w:hint="eastAsia"/>
          <w:b w:val="0"/>
          <w:bCs w:val="0"/>
          <w:color w:val="FFFFFF"/>
        </w:rPr>
      </w:pPr>
      <w:bookmarkStart w:id="34" w:name="a60"/>
      <w:bookmarkEnd w:id="34"/>
      <w:r w:rsidRPr="00EA6E2A">
        <w:rPr>
          <w:rFonts w:ascii="微軟正黑體" w:eastAsia="微軟正黑體" w:hAnsi="微軟正黑體" w:hint="eastAsia"/>
        </w:rPr>
        <w:t>第60條</w:t>
      </w:r>
      <w:r w:rsidRPr="00EA6E2A">
        <w:rPr>
          <w:rFonts w:ascii="微軟正黑體" w:eastAsia="微軟正黑體" w:hAnsi="微軟正黑體" w:hint="eastAsia"/>
          <w:b w:val="0"/>
          <w:bCs w:val="0"/>
          <w:color w:val="FFFFFF"/>
        </w:rPr>
        <w:t>∵</w:t>
      </w:r>
    </w:p>
    <w:p w14:paraId="08B97A2F" w14:textId="42C57E3E" w:rsidR="00EA6E2A" w:rsidRPr="00EA6E2A" w:rsidRDefault="00EA6E2A" w:rsidP="00EA6E2A">
      <w:pPr>
        <w:ind w:left="142"/>
        <w:rPr>
          <w:rFonts w:ascii="微軟正黑體" w:eastAsia="微軟正黑體" w:hAnsi="微軟正黑體" w:hint="eastAsia"/>
        </w:rPr>
      </w:pPr>
      <w:r w:rsidRPr="00EA6E2A">
        <w:rPr>
          <w:rFonts w:ascii="微軟正黑體" w:eastAsia="微軟正黑體" w:hAnsi="微軟正黑體" w:hint="eastAsia"/>
          <w:bCs/>
          <w:color w:val="404040"/>
          <w:sz w:val="16"/>
        </w:rPr>
        <w:t>﹝</w:t>
      </w:r>
      <w:r w:rsidRPr="00EA6E2A">
        <w:rPr>
          <w:rFonts w:ascii="微軟正黑體" w:eastAsia="微軟正黑體" w:hAnsi="微軟正黑體"/>
          <w:bCs/>
          <w:color w:val="404040"/>
          <w:sz w:val="16"/>
        </w:rPr>
        <w:t>1</w:t>
      </w:r>
      <w:r w:rsidRPr="00EA6E2A">
        <w:rPr>
          <w:rFonts w:ascii="微軟正黑體" w:eastAsia="微軟正黑體" w:hAnsi="微軟正黑體" w:hint="eastAsia"/>
          <w:bCs/>
          <w:color w:val="404040"/>
          <w:sz w:val="16"/>
        </w:rPr>
        <w:t>﹞</w:t>
      </w:r>
      <w:r w:rsidRPr="00EA6E2A">
        <w:rPr>
          <w:rFonts w:ascii="微軟正黑體" w:eastAsia="微軟正黑體" w:hAnsi="微軟正黑體" w:hint="eastAsia"/>
        </w:rPr>
        <w:t>違反本法</w:t>
      </w:r>
      <w:r w:rsidRPr="00EA6E2A">
        <w:rPr>
          <w:rFonts w:ascii="微軟正黑體" w:eastAsia="微軟正黑體" w:hAnsi="微軟正黑體" w:hint="eastAsia"/>
          <w:color w:val="000000"/>
        </w:rPr>
        <w:t>第</w:t>
      </w:r>
      <w:hyperlink w:anchor="a11" w:history="1">
        <w:r w:rsidRPr="00EA6E2A">
          <w:rPr>
            <w:rStyle w:val="a3"/>
            <w:rFonts w:ascii="微軟正黑體" w:eastAsia="微軟正黑體" w:hAnsi="微軟正黑體"/>
          </w:rPr>
          <w:t>十一</w:t>
        </w:r>
      </w:hyperlink>
      <w:r w:rsidRPr="00EA6E2A">
        <w:rPr>
          <w:rFonts w:ascii="微軟正黑體" w:eastAsia="微軟正黑體" w:hAnsi="微軟正黑體" w:hint="eastAsia"/>
        </w:rPr>
        <w:t>條的規定，未經許可從事拍賣業務的，由工商行政管理部門予以取締，沒收違法所得，並可以處違法所得一倍以上五倍以下的罰款。</w:t>
      </w:r>
    </w:p>
    <w:p w14:paraId="4E910D8D" w14:textId="77777777" w:rsidR="00EA6E2A" w:rsidRPr="00EA6E2A" w:rsidRDefault="00EA6E2A" w:rsidP="00EA6E2A">
      <w:pPr>
        <w:pStyle w:val="3"/>
        <w:rPr>
          <w:rFonts w:ascii="微軟正黑體" w:eastAsia="微軟正黑體" w:hAnsi="微軟正黑體" w:hint="eastAsia"/>
        </w:rPr>
      </w:pPr>
      <w:r w:rsidRPr="00EA6E2A">
        <w:rPr>
          <w:rFonts w:ascii="微軟正黑體" w:eastAsia="微軟正黑體" w:hAnsi="微軟正黑體" w:hint="eastAsia"/>
        </w:rPr>
        <w:t>--2015年4月24日修正前條文--</w:t>
      </w:r>
      <w:hyperlink r:id="rId20" w:history="1">
        <w:r w:rsidRPr="00EA6E2A">
          <w:rPr>
            <w:rStyle w:val="a3"/>
            <w:rFonts w:ascii="微軟正黑體" w:eastAsia="微軟正黑體" w:hAnsi="微軟正黑體"/>
          </w:rPr>
          <w:t>比對程式</w:t>
        </w:r>
      </w:hyperlink>
    </w:p>
    <w:p w14:paraId="2DC1C812" w14:textId="2D88F681" w:rsidR="00EA6E2A" w:rsidRPr="00EA6E2A" w:rsidRDefault="00EA6E2A" w:rsidP="00EA6E2A">
      <w:pPr>
        <w:ind w:left="119"/>
        <w:jc w:val="both"/>
        <w:rPr>
          <w:rFonts w:ascii="微軟正黑體" w:eastAsia="微軟正黑體" w:hAnsi="微軟正黑體" w:hint="eastAsia"/>
          <w:color w:val="5F5F5F"/>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5F5F5F"/>
        </w:rPr>
        <w:t>違反本法第</w:t>
      </w:r>
      <w:hyperlink w:anchor="a11" w:history="1">
        <w:r w:rsidRPr="00EA6E2A">
          <w:rPr>
            <w:rStyle w:val="a3"/>
            <w:rFonts w:ascii="微軟正黑體" w:eastAsia="微軟正黑體" w:hAnsi="微軟正黑體"/>
            <w:color w:val="5F5F5F"/>
          </w:rPr>
          <w:t>十一</w:t>
        </w:r>
      </w:hyperlink>
      <w:r w:rsidRPr="00EA6E2A">
        <w:rPr>
          <w:rFonts w:ascii="微軟正黑體" w:eastAsia="微軟正黑體" w:hAnsi="微軟正黑體" w:hint="eastAsia"/>
          <w:color w:val="5F5F5F"/>
        </w:rPr>
        <w:t>條的規定，未經許可登記設立拍賣企業的，由工商行政管理部門予以取締，沒收違法所得，並可以處違法所得一倍以上五倍以下的罰款。</w:t>
      </w:r>
      <w:r w:rsidRPr="00EA6E2A">
        <w:rPr>
          <w:rFonts w:ascii="微軟正黑體" w:eastAsia="微軟正黑體" w:hAnsi="微軟正黑體" w:hint="eastAsia"/>
          <w:color w:val="FFFFFF"/>
        </w:rPr>
        <w:t>∴</w:t>
      </w:r>
    </w:p>
    <w:p w14:paraId="7E2518F3" w14:textId="77777777" w:rsidR="00EA6E2A" w:rsidRPr="00EA6E2A" w:rsidRDefault="00EA6E2A" w:rsidP="00EA6E2A">
      <w:pPr>
        <w:pStyle w:val="2"/>
        <w:rPr>
          <w:rFonts w:ascii="微軟正黑體" w:eastAsia="微軟正黑體" w:hAnsi="微軟正黑體" w:hint="eastAsia"/>
        </w:rPr>
      </w:pPr>
      <w:bookmarkStart w:id="35" w:name="a61"/>
      <w:bookmarkEnd w:id="35"/>
      <w:r w:rsidRPr="00EA6E2A">
        <w:rPr>
          <w:rFonts w:ascii="微軟正黑體" w:eastAsia="微軟正黑體" w:hAnsi="微軟正黑體" w:hint="eastAsia"/>
        </w:rPr>
        <w:t>第61條</w:t>
      </w:r>
    </w:p>
    <w:p w14:paraId="703B2E3E" w14:textId="204D3B2F"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拍賣人、委託人違反本法第</w:t>
      </w:r>
      <w:hyperlink w:anchor="a18" w:history="1">
        <w:r w:rsidRPr="00EA6E2A">
          <w:rPr>
            <w:rStyle w:val="a3"/>
            <w:rFonts w:ascii="微軟正黑體" w:eastAsia="微軟正黑體" w:hAnsi="微軟正黑體"/>
          </w:rPr>
          <w:t>十八</w:t>
        </w:r>
      </w:hyperlink>
      <w:r w:rsidRPr="00EA6E2A">
        <w:rPr>
          <w:rFonts w:ascii="微軟正黑體" w:eastAsia="微軟正黑體" w:hAnsi="微軟正黑體" w:hint="eastAsia"/>
          <w:color w:val="000000"/>
        </w:rPr>
        <w:t>條第二款、第</w:t>
      </w:r>
      <w:hyperlink w:anchor="a27" w:history="1">
        <w:r w:rsidRPr="00EA6E2A">
          <w:rPr>
            <w:rStyle w:val="a3"/>
            <w:rFonts w:ascii="微軟正黑體" w:eastAsia="微軟正黑體" w:hAnsi="微軟正黑體"/>
          </w:rPr>
          <w:t>二十七</w:t>
        </w:r>
      </w:hyperlink>
      <w:r w:rsidRPr="00EA6E2A">
        <w:rPr>
          <w:rFonts w:ascii="微軟正黑體" w:eastAsia="微軟正黑體" w:hAnsi="微軟正黑體" w:hint="eastAsia"/>
          <w:color w:val="000000"/>
        </w:rPr>
        <w:t>條的規定，未說明拍賣標的的瑕疵，給買受人造成損害的，買受人有權向拍賣人要求賠償；屬於委託人責任的，拍賣人有權向委託人追償。</w:t>
      </w:r>
    </w:p>
    <w:p w14:paraId="2969E60E"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2</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拍賣人、委託人在拍賣前聲明不能保證拍賣標的的真偽或者品質的，不承擔瑕疵擔保責任。</w:t>
      </w:r>
    </w:p>
    <w:p w14:paraId="5EAB5F5B"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3</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因拍賣標的存在瑕疵未聲明的，請求賠償的訴訟時效期間為一年，自當事人知道或者應當知道權利受到損害之日起計算。</w:t>
      </w:r>
    </w:p>
    <w:p w14:paraId="6F760FB4" w14:textId="7008989F" w:rsidR="00EA6E2A" w:rsidRPr="00EA6E2A" w:rsidRDefault="00EA6E2A" w:rsidP="00EA6E2A">
      <w:pPr>
        <w:ind w:left="119"/>
        <w:jc w:val="both"/>
        <w:rPr>
          <w:rFonts w:ascii="微軟正黑體" w:eastAsia="微軟正黑體" w:hAnsi="微軟正黑體" w:hint="eastAsia"/>
          <w:color w:val="17365D"/>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4</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17365D"/>
        </w:rPr>
        <w:t>因拍賣標的存在缺陷造成人身、財產損害請求賠償的訴訟時效期間，適用《</w:t>
      </w:r>
      <w:hyperlink r:id="rId21" w:history="1">
        <w:r w:rsidRPr="00EA6E2A">
          <w:rPr>
            <w:rStyle w:val="a3"/>
            <w:rFonts w:ascii="微軟正黑體" w:eastAsia="微軟正黑體" w:hAnsi="微軟正黑體"/>
          </w:rPr>
          <w:t>中華人民共和國產品質量法</w:t>
        </w:r>
      </w:hyperlink>
      <w:r w:rsidRPr="00EA6E2A">
        <w:rPr>
          <w:rFonts w:ascii="微軟正黑體" w:eastAsia="微軟正黑體" w:hAnsi="微軟正黑體" w:hint="eastAsia"/>
          <w:color w:val="17365D"/>
        </w:rPr>
        <w:t>》和其他法律的有關規定。</w:t>
      </w:r>
    </w:p>
    <w:p w14:paraId="1F4570F1" w14:textId="77777777" w:rsidR="00EA6E2A" w:rsidRPr="00EA6E2A" w:rsidRDefault="00EA6E2A" w:rsidP="00EA6E2A">
      <w:pPr>
        <w:pStyle w:val="2"/>
        <w:rPr>
          <w:rFonts w:ascii="微軟正黑體" w:eastAsia="微軟正黑體" w:hAnsi="微軟正黑體" w:hint="eastAsia"/>
        </w:rPr>
      </w:pPr>
      <w:bookmarkStart w:id="36" w:name="a62"/>
      <w:bookmarkEnd w:id="36"/>
      <w:r w:rsidRPr="00EA6E2A">
        <w:rPr>
          <w:rFonts w:ascii="微軟正黑體" w:eastAsia="微軟正黑體" w:hAnsi="微軟正黑體" w:hint="eastAsia"/>
        </w:rPr>
        <w:t>第62條</w:t>
      </w:r>
    </w:p>
    <w:p w14:paraId="460A8D77" w14:textId="4DE4385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拍賣人及其工作人員違反本法第</w:t>
      </w:r>
      <w:hyperlink w:anchor="a22" w:history="1">
        <w:r w:rsidRPr="00EA6E2A">
          <w:rPr>
            <w:rStyle w:val="a3"/>
            <w:rFonts w:ascii="微軟正黑體" w:eastAsia="微軟正黑體" w:hAnsi="微軟正黑體"/>
          </w:rPr>
          <w:t>二十二</w:t>
        </w:r>
      </w:hyperlink>
      <w:r w:rsidRPr="00EA6E2A">
        <w:rPr>
          <w:rFonts w:ascii="微軟正黑體" w:eastAsia="微軟正黑體" w:hAnsi="微軟正黑體" w:hint="eastAsia"/>
          <w:color w:val="000000"/>
        </w:rPr>
        <w:t>條的規定，參與競買或者委託他人代為競買的，由工商行政管理部門對拍賣人給予警告，可以處拍賣佣金一倍以上五倍以下的罰款；情節嚴重的，吊銷營業執照。</w:t>
      </w:r>
    </w:p>
    <w:p w14:paraId="1DE1E5C0" w14:textId="77777777" w:rsidR="00EA6E2A" w:rsidRPr="00EA6E2A" w:rsidRDefault="00EA6E2A" w:rsidP="00EA6E2A">
      <w:pPr>
        <w:pStyle w:val="2"/>
        <w:rPr>
          <w:rFonts w:ascii="微軟正黑體" w:eastAsia="微軟正黑體" w:hAnsi="微軟正黑體" w:hint="eastAsia"/>
        </w:rPr>
      </w:pPr>
      <w:bookmarkStart w:id="37" w:name="a63"/>
      <w:bookmarkEnd w:id="37"/>
      <w:r w:rsidRPr="00EA6E2A">
        <w:rPr>
          <w:rFonts w:ascii="微軟正黑體" w:eastAsia="微軟正黑體" w:hAnsi="微軟正黑體" w:hint="eastAsia"/>
        </w:rPr>
        <w:lastRenderedPageBreak/>
        <w:t>第63條</w:t>
      </w:r>
    </w:p>
    <w:p w14:paraId="7E37B037" w14:textId="47523945"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違反本法第</w:t>
      </w:r>
      <w:hyperlink w:anchor="a23" w:history="1">
        <w:r w:rsidRPr="00EA6E2A">
          <w:rPr>
            <w:rStyle w:val="a3"/>
            <w:rFonts w:ascii="微軟正黑體" w:eastAsia="微軟正黑體" w:hAnsi="微軟正黑體"/>
          </w:rPr>
          <w:t>二十三</w:t>
        </w:r>
      </w:hyperlink>
      <w:r w:rsidRPr="00EA6E2A">
        <w:rPr>
          <w:rFonts w:ascii="微軟正黑體" w:eastAsia="微軟正黑體" w:hAnsi="微軟正黑體" w:hint="eastAsia"/>
          <w:color w:val="000000"/>
        </w:rPr>
        <w:t>條的規定，拍賣人在自己組織的拍賣活動中拍賣自己的物品或者財產權利的，由工商行政管理部門沒收拍賣所得。</w:t>
      </w:r>
    </w:p>
    <w:p w14:paraId="39703A66" w14:textId="77777777" w:rsidR="00EA6E2A" w:rsidRPr="00EA6E2A" w:rsidRDefault="00EA6E2A" w:rsidP="00EA6E2A">
      <w:pPr>
        <w:pStyle w:val="2"/>
        <w:rPr>
          <w:rFonts w:ascii="微軟正黑體" w:eastAsia="微軟正黑體" w:hAnsi="微軟正黑體" w:hint="eastAsia"/>
        </w:rPr>
      </w:pPr>
      <w:bookmarkStart w:id="38" w:name="a64"/>
      <w:bookmarkEnd w:id="38"/>
      <w:r w:rsidRPr="00EA6E2A">
        <w:rPr>
          <w:rFonts w:ascii="微軟正黑體" w:eastAsia="微軟正黑體" w:hAnsi="微軟正黑體" w:hint="eastAsia"/>
        </w:rPr>
        <w:t>第64條</w:t>
      </w:r>
    </w:p>
    <w:p w14:paraId="217D1DD1" w14:textId="386BF9D6"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違反本法第</w:t>
      </w:r>
      <w:hyperlink w:anchor="a30" w:history="1">
        <w:r w:rsidRPr="00EA6E2A">
          <w:rPr>
            <w:rStyle w:val="a3"/>
            <w:rFonts w:ascii="微軟正黑體" w:eastAsia="微軟正黑體" w:hAnsi="微軟正黑體"/>
          </w:rPr>
          <w:t>三十</w:t>
        </w:r>
      </w:hyperlink>
      <w:r w:rsidRPr="00EA6E2A">
        <w:rPr>
          <w:rFonts w:ascii="微軟正黑體" w:eastAsia="微軟正黑體" w:hAnsi="微軟正黑體" w:hint="eastAsia"/>
          <w:color w:val="000000"/>
        </w:rPr>
        <w:t>條的規定，委託人參與競買或者委託他人代為競買的，工商行政管理部門可以對委託人處拍賣成交價百分之三十以下的罰款。</w:t>
      </w:r>
    </w:p>
    <w:p w14:paraId="57EDAEB2" w14:textId="77777777" w:rsidR="00EA6E2A" w:rsidRPr="00EA6E2A" w:rsidRDefault="00EA6E2A" w:rsidP="00EA6E2A">
      <w:pPr>
        <w:pStyle w:val="2"/>
        <w:rPr>
          <w:rFonts w:ascii="微軟正黑體" w:eastAsia="微軟正黑體" w:hAnsi="微軟正黑體" w:hint="eastAsia"/>
        </w:rPr>
      </w:pPr>
      <w:bookmarkStart w:id="39" w:name="a65"/>
      <w:bookmarkEnd w:id="39"/>
      <w:r w:rsidRPr="00EA6E2A">
        <w:rPr>
          <w:rFonts w:ascii="微軟正黑體" w:eastAsia="微軟正黑體" w:hAnsi="微軟正黑體" w:hint="eastAsia"/>
        </w:rPr>
        <w:t>第65條</w:t>
      </w:r>
    </w:p>
    <w:p w14:paraId="5453BF59" w14:textId="215C648E"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違反本法第</w:t>
      </w:r>
      <w:hyperlink w:anchor="a37" w:history="1">
        <w:r w:rsidRPr="00EA6E2A">
          <w:rPr>
            <w:rStyle w:val="a3"/>
            <w:rFonts w:ascii="微軟正黑體" w:eastAsia="微軟正黑體" w:hAnsi="微軟正黑體"/>
          </w:rPr>
          <w:t>三十七</w:t>
        </w:r>
      </w:hyperlink>
      <w:r w:rsidRPr="00EA6E2A">
        <w:rPr>
          <w:rFonts w:ascii="微軟正黑體" w:eastAsia="微軟正黑體" w:hAnsi="微軟正黑體" w:hint="eastAsia"/>
          <w:color w:val="000000"/>
        </w:rPr>
        <w:t>條的規定，競買人之間、競買人與拍賣人之間惡意串通，給他人造成損害的，拍賣無效，應當依法承擔賠償責任。由工商行政管理部門對參與惡意串通的競買人處最高應價百分之十以上百分之三十以下的罰款；對參與惡意串通的拍賣人處最高應價百分之十以上百分之五十以下的罰款。</w:t>
      </w:r>
    </w:p>
    <w:p w14:paraId="2BE0AD9F" w14:textId="77777777" w:rsidR="00EA6E2A" w:rsidRPr="00EA6E2A" w:rsidRDefault="00EA6E2A" w:rsidP="00EA6E2A">
      <w:pPr>
        <w:pStyle w:val="2"/>
        <w:rPr>
          <w:rFonts w:ascii="微軟正黑體" w:eastAsia="微軟正黑體" w:hAnsi="微軟正黑體" w:hint="eastAsia"/>
        </w:rPr>
      </w:pPr>
      <w:bookmarkStart w:id="40" w:name="a66"/>
      <w:bookmarkEnd w:id="40"/>
      <w:r w:rsidRPr="00EA6E2A">
        <w:rPr>
          <w:rFonts w:ascii="微軟正黑體" w:eastAsia="微軟正黑體" w:hAnsi="微軟正黑體" w:hint="eastAsia"/>
        </w:rPr>
        <w:t>第66條</w:t>
      </w:r>
    </w:p>
    <w:p w14:paraId="65718301" w14:textId="708A5EF2"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違反本法第四章</w:t>
      </w:r>
      <w:hyperlink w:anchor="a56" w:history="1">
        <w:r w:rsidRPr="00EA6E2A">
          <w:rPr>
            <w:rStyle w:val="a3"/>
            <w:rFonts w:ascii="微軟正黑體" w:eastAsia="微軟正黑體" w:hAnsi="微軟正黑體"/>
          </w:rPr>
          <w:t>第四節</w:t>
        </w:r>
      </w:hyperlink>
      <w:r w:rsidRPr="00EA6E2A">
        <w:rPr>
          <w:rFonts w:ascii="微軟正黑體" w:eastAsia="微軟正黑體" w:hAnsi="微軟正黑體" w:hint="eastAsia"/>
          <w:color w:val="000000"/>
        </w:rPr>
        <w:t>關於佣金比例的規定收取佣金的，拍賣人應當將超收部分返還委託人、買受人。物價管理部門可以對拍賣人處拍賣佣金一倍以上五倍以下的罰款。</w:t>
      </w:r>
    </w:p>
    <w:p w14:paraId="4EBB99D3" w14:textId="07694F12" w:rsidR="00EA6E2A" w:rsidRPr="00EA6E2A" w:rsidRDefault="00EA6E2A" w:rsidP="00EA6E2A">
      <w:pPr>
        <w:ind w:left="119"/>
        <w:jc w:val="right"/>
        <w:rPr>
          <w:rFonts w:ascii="微軟正黑體" w:eastAsia="微軟正黑體" w:hAnsi="微軟正黑體" w:hint="eastAsia"/>
          <w:color w:val="000000"/>
        </w:rPr>
      </w:pPr>
      <w:r w:rsidRPr="00EA6E2A">
        <w:rPr>
          <w:rFonts w:ascii="微軟正黑體" w:eastAsia="微軟正黑體" w:hAnsi="微軟正黑體" w:hint="eastAsia"/>
          <w:color w:val="000000"/>
        </w:rPr>
        <w:t xml:space="preserve">　　　　</w:t>
      </w:r>
      <w:r w:rsidRPr="00EA6E2A">
        <w:rPr>
          <w:rFonts w:ascii="微軟正黑體" w:eastAsia="微軟正黑體" w:hAnsi="微軟正黑體" w:hint="eastAsia"/>
          <w:color w:val="808000"/>
          <w:sz w:val="18"/>
        </w:rPr>
        <w:t xml:space="preserve">　　　　　　　　　　　　　　　　　　　　　　　　　　　　　　　　　　　　　　　　　　　　　</w:t>
      </w:r>
      <w:hyperlink w:anchor="a章節索引" w:history="1">
        <w:r w:rsidRPr="00EA6E2A">
          <w:rPr>
            <w:rStyle w:val="a3"/>
            <w:rFonts w:ascii="微軟正黑體" w:eastAsia="微軟正黑體" w:hAnsi="微軟正黑體"/>
            <w:sz w:val="18"/>
          </w:rPr>
          <w:t>回索引</w:t>
        </w:r>
      </w:hyperlink>
      <w:r w:rsidRPr="00EA6E2A">
        <w:rPr>
          <w:rFonts w:ascii="微軟正黑體" w:eastAsia="微軟正黑體" w:hAnsi="微軟正黑體" w:hint="eastAsia"/>
          <w:color w:val="808000"/>
          <w:sz w:val="18"/>
        </w:rPr>
        <w:t>〉〉</w:t>
      </w:r>
    </w:p>
    <w:p w14:paraId="0E09130A" w14:textId="77777777" w:rsidR="00EA6E2A" w:rsidRPr="00EA6E2A" w:rsidRDefault="00EA6E2A" w:rsidP="00EA6E2A">
      <w:pPr>
        <w:pStyle w:val="1"/>
        <w:rPr>
          <w:rFonts w:ascii="微軟正黑體" w:eastAsia="微軟正黑體" w:hAnsi="微軟正黑體" w:hint="eastAsia"/>
        </w:rPr>
      </w:pPr>
      <w:bookmarkStart w:id="41" w:name="_第六章_附則"/>
      <w:bookmarkEnd w:id="41"/>
      <w:r w:rsidRPr="00EA6E2A">
        <w:rPr>
          <w:rFonts w:ascii="微軟正黑體" w:eastAsia="微軟正黑體" w:hAnsi="微軟正黑體" w:hint="eastAsia"/>
        </w:rPr>
        <w:t>第六章　　附　則</w:t>
      </w:r>
    </w:p>
    <w:p w14:paraId="0D2C22E1" w14:textId="77777777" w:rsidR="00EA6E2A" w:rsidRPr="00EA6E2A" w:rsidRDefault="00EA6E2A" w:rsidP="00EA6E2A">
      <w:pPr>
        <w:pStyle w:val="2"/>
        <w:rPr>
          <w:rFonts w:ascii="微軟正黑體" w:eastAsia="微軟正黑體" w:hAnsi="微軟正黑體" w:hint="eastAsia"/>
        </w:rPr>
      </w:pPr>
      <w:r w:rsidRPr="00EA6E2A">
        <w:rPr>
          <w:rFonts w:ascii="微軟正黑體" w:eastAsia="微軟正黑體" w:hAnsi="微軟正黑體" w:hint="eastAsia"/>
        </w:rPr>
        <w:t>第67條</w:t>
      </w:r>
    </w:p>
    <w:p w14:paraId="7142C6B6" w14:textId="77777777" w:rsidR="00EA6E2A" w:rsidRPr="00EA6E2A" w:rsidRDefault="00EA6E2A" w:rsidP="00EA6E2A">
      <w:pPr>
        <w:ind w:left="119"/>
        <w:jc w:val="both"/>
        <w:rPr>
          <w:rFonts w:ascii="微軟正黑體" w:eastAsia="微軟正黑體" w:hAnsi="微軟正黑體" w:hint="eastAsia"/>
          <w:color w:val="000000"/>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000000"/>
        </w:rPr>
        <w:t>外國人、外國企業和組織在中華人民共和國境內委託拍賣或者參加競買的，適用本法。</w:t>
      </w:r>
    </w:p>
    <w:p w14:paraId="29CE1E11" w14:textId="77777777" w:rsidR="00EA6E2A" w:rsidRPr="00EA6E2A" w:rsidRDefault="00EA6E2A" w:rsidP="00EA6E2A">
      <w:pPr>
        <w:pStyle w:val="2"/>
        <w:rPr>
          <w:rFonts w:ascii="微軟正黑體" w:eastAsia="微軟正黑體" w:hAnsi="微軟正黑體" w:hint="eastAsia"/>
          <w:b w:val="0"/>
          <w:bCs w:val="0"/>
          <w:color w:val="FFFFFF"/>
        </w:rPr>
      </w:pPr>
      <w:bookmarkStart w:id="42" w:name="a68"/>
      <w:bookmarkEnd w:id="42"/>
      <w:r w:rsidRPr="00EA6E2A">
        <w:rPr>
          <w:rFonts w:ascii="微軟正黑體" w:eastAsia="微軟正黑體" w:hAnsi="微軟正黑體" w:hint="eastAsia"/>
        </w:rPr>
        <w:t>第68條</w:t>
      </w:r>
      <w:r w:rsidRPr="00EA6E2A">
        <w:rPr>
          <w:rFonts w:ascii="微軟正黑體" w:eastAsia="微軟正黑體" w:hAnsi="微軟正黑體" w:hint="eastAsia"/>
          <w:b w:val="0"/>
          <w:bCs w:val="0"/>
          <w:color w:val="FFFFFF"/>
        </w:rPr>
        <w:t>∵</w:t>
      </w:r>
    </w:p>
    <w:p w14:paraId="63644605" w14:textId="77777777" w:rsidR="00EA6E2A" w:rsidRPr="00EA6E2A" w:rsidRDefault="00EA6E2A" w:rsidP="00EA6E2A">
      <w:pPr>
        <w:ind w:left="119"/>
        <w:jc w:val="both"/>
        <w:rPr>
          <w:rFonts w:ascii="微軟正黑體" w:eastAsia="微軟正黑體" w:hAnsi="微軟正黑體" w:hint="eastAsia"/>
          <w:color w:val="000000"/>
          <w:szCs w:val="16"/>
        </w:rPr>
      </w:pPr>
      <w:r w:rsidRPr="00EA6E2A">
        <w:rPr>
          <w:rFonts w:ascii="微軟正黑體" w:eastAsia="微軟正黑體" w:hAnsi="微軟正黑體" w:hint="eastAsia"/>
          <w:bCs/>
          <w:color w:val="404040"/>
          <w:sz w:val="16"/>
        </w:rPr>
        <w:t>﹝</w:t>
      </w:r>
      <w:r w:rsidRPr="00EA6E2A">
        <w:rPr>
          <w:rFonts w:ascii="微軟正黑體" w:eastAsia="微軟正黑體" w:hAnsi="微軟正黑體"/>
          <w:bCs/>
          <w:color w:val="404040"/>
          <w:sz w:val="16"/>
        </w:rPr>
        <w:t>1</w:t>
      </w:r>
      <w:r w:rsidRPr="00EA6E2A">
        <w:rPr>
          <w:rFonts w:ascii="微軟正黑體" w:eastAsia="微軟正黑體" w:hAnsi="微軟正黑體" w:hint="eastAsia"/>
          <w:bCs/>
          <w:color w:val="404040"/>
          <w:sz w:val="16"/>
        </w:rPr>
        <w:t>﹞</w:t>
      </w:r>
      <w:r w:rsidRPr="00EA6E2A">
        <w:rPr>
          <w:rFonts w:ascii="微軟正黑體" w:eastAsia="微軟正黑體" w:hAnsi="微軟正黑體" w:hint="eastAsia"/>
          <w:color w:val="000000"/>
        </w:rPr>
        <w:t>本法自1997年1月1日起施行。</w:t>
      </w:r>
    </w:p>
    <w:p w14:paraId="18DF1179" w14:textId="77777777" w:rsidR="00EA6E2A" w:rsidRPr="00EA6E2A" w:rsidRDefault="00EA6E2A" w:rsidP="00EA6E2A">
      <w:pPr>
        <w:pStyle w:val="3"/>
        <w:rPr>
          <w:rFonts w:ascii="微軟正黑體" w:eastAsia="微軟正黑體" w:hAnsi="微軟正黑體" w:hint="eastAsia"/>
        </w:rPr>
      </w:pPr>
      <w:r w:rsidRPr="00EA6E2A">
        <w:rPr>
          <w:rFonts w:ascii="微軟正黑體" w:eastAsia="微軟正黑體" w:hAnsi="微軟正黑體" w:hint="eastAsia"/>
        </w:rPr>
        <w:t>--2015年4月24日修正前條文--</w:t>
      </w:r>
      <w:hyperlink r:id="rId22" w:history="1">
        <w:r w:rsidRPr="00EA6E2A">
          <w:rPr>
            <w:rStyle w:val="a3"/>
            <w:rFonts w:ascii="微軟正黑體" w:eastAsia="微軟正黑體" w:hAnsi="微軟正黑體"/>
          </w:rPr>
          <w:t>比對程式</w:t>
        </w:r>
      </w:hyperlink>
    </w:p>
    <w:p w14:paraId="40AE18C3" w14:textId="77777777" w:rsidR="00EA6E2A" w:rsidRPr="00EA6E2A" w:rsidRDefault="00EA6E2A" w:rsidP="00EA6E2A">
      <w:pPr>
        <w:ind w:left="119"/>
        <w:jc w:val="both"/>
        <w:rPr>
          <w:rFonts w:ascii="微軟正黑體" w:eastAsia="微軟正黑體" w:hAnsi="微軟正黑體" w:hint="eastAsia"/>
          <w:color w:val="5F5F5F"/>
        </w:rPr>
      </w:pPr>
      <w:r w:rsidRPr="00EA6E2A">
        <w:rPr>
          <w:rFonts w:ascii="微軟正黑體" w:eastAsia="微軟正黑體" w:hAnsi="微軟正黑體" w:hint="eastAsia"/>
          <w:color w:val="404040"/>
          <w:sz w:val="16"/>
        </w:rPr>
        <w:t>﹝</w:t>
      </w:r>
      <w:r w:rsidRPr="00EA6E2A">
        <w:rPr>
          <w:rFonts w:ascii="微軟正黑體" w:eastAsia="微軟正黑體" w:hAnsi="微軟正黑體"/>
          <w:color w:val="404040"/>
          <w:sz w:val="16"/>
        </w:rPr>
        <w:t>1</w:t>
      </w:r>
      <w:r w:rsidRPr="00EA6E2A">
        <w:rPr>
          <w:rFonts w:ascii="微軟正黑體" w:eastAsia="微軟正黑體" w:hAnsi="微軟正黑體" w:hint="eastAsia"/>
          <w:color w:val="404040"/>
          <w:sz w:val="16"/>
        </w:rPr>
        <w:t>﹞</w:t>
      </w:r>
      <w:r w:rsidRPr="00EA6E2A">
        <w:rPr>
          <w:rFonts w:ascii="微軟正黑體" w:eastAsia="微軟正黑體" w:hAnsi="微軟正黑體" w:hint="eastAsia"/>
          <w:color w:val="5F5F5F"/>
        </w:rPr>
        <w:t>本法施行前設立的拍賣企業，不具備本法規定的條件的，應當在規定的期限內達到本法規定的條件；逾期未達到本法規定的條件的，由工商行政管理部門註銷登記，收繳營業執照。具體實施辦法由國務院另行規定。</w:t>
      </w:r>
      <w:r w:rsidRPr="00EA6E2A">
        <w:rPr>
          <w:rFonts w:ascii="微軟正黑體" w:eastAsia="微軟正黑體" w:hAnsi="微軟正黑體" w:hint="eastAsia"/>
          <w:color w:val="FFFFFF"/>
        </w:rPr>
        <w:t>∴</w:t>
      </w:r>
    </w:p>
    <w:p w14:paraId="71F8C774" w14:textId="77777777" w:rsidR="00EA6E2A" w:rsidRPr="00EA6E2A" w:rsidRDefault="00EA6E2A" w:rsidP="00EA6E2A">
      <w:pPr>
        <w:ind w:left="119"/>
        <w:jc w:val="both"/>
        <w:rPr>
          <w:rFonts w:ascii="微軟正黑體" w:eastAsia="微軟正黑體" w:hAnsi="微軟正黑體" w:hint="eastAsia"/>
          <w:color w:val="990000"/>
          <w:szCs w:val="16"/>
        </w:rPr>
      </w:pPr>
    </w:p>
    <w:p w14:paraId="7008AC71" w14:textId="77777777" w:rsidR="00EA6E2A" w:rsidRPr="00EA6E2A" w:rsidRDefault="00EA6E2A" w:rsidP="00EA6E2A">
      <w:pPr>
        <w:ind w:left="119"/>
        <w:jc w:val="both"/>
        <w:rPr>
          <w:rFonts w:ascii="微軟正黑體" w:eastAsia="微軟正黑體" w:hAnsi="微軟正黑體" w:hint="eastAsia"/>
          <w:color w:val="990000"/>
          <w:szCs w:val="16"/>
        </w:rPr>
      </w:pPr>
    </w:p>
    <w:p w14:paraId="6E9BEF2C" w14:textId="77777777" w:rsidR="00ED4F8F" w:rsidRPr="00352001" w:rsidRDefault="00ED4F8F" w:rsidP="00ED4F8F">
      <w:pPr>
        <w:ind w:leftChars="50" w:left="100"/>
        <w:jc w:val="both"/>
        <w:rPr>
          <w:rFonts w:ascii="微軟正黑體" w:eastAsia="微軟正黑體" w:hAnsi="微軟正黑體"/>
          <w:color w:val="808000"/>
          <w:szCs w:val="20"/>
        </w:rPr>
      </w:pPr>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w:t>
        </w:r>
        <w:r w:rsidRPr="00352001">
          <w:rPr>
            <w:rStyle w:val="a3"/>
            <w:rFonts w:ascii="微軟正黑體" w:eastAsia="微軟正黑體" w:hAnsi="微軟正黑體" w:hint="eastAsia"/>
            <w:sz w:val="18"/>
          </w:rPr>
          <w:t>首</w:t>
        </w:r>
        <w:r w:rsidRPr="00352001">
          <w:rPr>
            <w:rStyle w:val="a3"/>
            <w:rFonts w:ascii="微軟正黑體" w:eastAsia="微軟正黑體" w:hAnsi="微軟正黑體" w:hint="eastAsia"/>
            <w:sz w:val="18"/>
          </w:rPr>
          <w:t>頁</w:t>
        </w:r>
      </w:hyperlink>
      <w:r w:rsidRPr="00ED4F8F">
        <w:rPr>
          <w:rStyle w:val="a3"/>
          <w:rFonts w:ascii="微軟正黑體" w:eastAsia="微軟正黑體" w:hAnsi="微軟正黑體" w:hint="eastAsia"/>
          <w:sz w:val="18"/>
          <w:u w:val="none"/>
        </w:rPr>
        <w:t>〉〉</w:t>
      </w:r>
    </w:p>
    <w:p w14:paraId="6F334D4A" w14:textId="77777777" w:rsidR="00ED4F8F" w:rsidRDefault="00ED4F8F" w:rsidP="00ED4F8F">
      <w:pPr>
        <w:jc w:val="both"/>
        <w:rPr>
          <w:rFonts w:ascii="微軟正黑體" w:eastAsia="微軟正黑體" w:hAnsi="微軟正黑體"/>
          <w:color w:val="5F5F5F"/>
          <w:sz w:val="18"/>
          <w:szCs w:val="20"/>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352001">
        <w:rPr>
          <w:rFonts w:ascii="微軟正黑體" w:eastAsia="微軟正黑體" w:hAnsi="微軟正黑體" w:hint="eastAsia"/>
          <w:color w:val="5F5F5F"/>
          <w:sz w:val="18"/>
          <w:szCs w:val="20"/>
        </w:rPr>
        <w:t>，敬請</w:t>
      </w:r>
      <w:hyperlink r:id="rId23"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p>
    <w:p w14:paraId="0AD7FFB9" w14:textId="77777777" w:rsidR="00B811FD" w:rsidRPr="00ED4F8F" w:rsidRDefault="00B811FD" w:rsidP="00B811FD">
      <w:pPr>
        <w:rPr>
          <w:rFonts w:ascii="微軟正黑體" w:eastAsia="微軟正黑體" w:hAnsi="微軟正黑體"/>
        </w:rPr>
      </w:pPr>
    </w:p>
    <w:sectPr w:rsidR="00B811FD" w:rsidRPr="00ED4F8F">
      <w:footerReference w:type="even" r:id="rId24"/>
      <w:footerReference w:type="default" r:id="rId2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B69CC" w14:textId="77777777" w:rsidR="00EC6F27" w:rsidRDefault="00EC6F27">
      <w:r>
        <w:separator/>
      </w:r>
    </w:p>
  </w:endnote>
  <w:endnote w:type="continuationSeparator" w:id="0">
    <w:p w14:paraId="2B87D24E" w14:textId="77777777" w:rsidR="00EC6F27" w:rsidRDefault="00EC6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039C9" w14:textId="77777777" w:rsidR="003A3384" w:rsidRDefault="003A338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6159521" w14:textId="77777777" w:rsidR="003A3384" w:rsidRDefault="003A338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4FAB0" w14:textId="77777777" w:rsidR="003A3384" w:rsidRDefault="003A338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3794B">
      <w:rPr>
        <w:rStyle w:val="a7"/>
        <w:noProof/>
      </w:rPr>
      <w:t>1</w:t>
    </w:r>
    <w:r>
      <w:rPr>
        <w:rStyle w:val="a7"/>
      </w:rPr>
      <w:fldChar w:fldCharType="end"/>
    </w:r>
  </w:p>
  <w:p w14:paraId="70621DFB" w14:textId="569E1E44" w:rsidR="003A3384" w:rsidRPr="0056621C" w:rsidRDefault="00A60D69" w:rsidP="00D229A8">
    <w:pPr>
      <w:pStyle w:val="a6"/>
      <w:ind w:right="360"/>
      <w:jc w:val="right"/>
      <w:rPr>
        <w:rFonts w:ascii="Arial Unicode MS" w:hAnsi="Arial Unicode MS"/>
      </w:rPr>
    </w:pPr>
    <w:r>
      <w:rPr>
        <w:rFonts w:ascii="Arial Unicode MS" w:hAnsi="Arial Unicode MS"/>
        <w:sz w:val="18"/>
        <w:szCs w:val="18"/>
      </w:rPr>
      <w:t>〈〈</w:t>
    </w:r>
    <w:r w:rsidR="003A3384" w:rsidRPr="0056621C">
      <w:rPr>
        <w:rFonts w:ascii="Arial Unicode MS" w:hAnsi="Arial Unicode MS" w:hint="eastAsia"/>
        <w:sz w:val="18"/>
        <w:szCs w:val="18"/>
      </w:rPr>
      <w:t>中華人民共和國拍賣法</w:t>
    </w:r>
    <w:r>
      <w:rPr>
        <w:rFonts w:ascii="Arial Unicode MS" w:hAnsi="Arial Unicode MS"/>
        <w:sz w:val="18"/>
        <w:szCs w:val="18"/>
      </w:rPr>
      <w:t>〉〉</w:t>
    </w:r>
    <w:r w:rsidR="003A3384" w:rsidRPr="0056621C">
      <w:rPr>
        <w:rFonts w:ascii="Arial Unicode MS" w:hAnsi="Arial Unicode MS"/>
        <w:sz w:val="18"/>
        <w:szCs w:val="18"/>
      </w:rPr>
      <w:t xml:space="preserve">S-link </w:t>
    </w:r>
    <w:r w:rsidR="003A3384" w:rsidRPr="0056621C">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4455B" w14:textId="77777777" w:rsidR="00EC6F27" w:rsidRDefault="00EC6F27">
      <w:r>
        <w:separator/>
      </w:r>
    </w:p>
  </w:footnote>
  <w:footnote w:type="continuationSeparator" w:id="0">
    <w:p w14:paraId="649A06E1" w14:textId="77777777" w:rsidR="00EC6F27" w:rsidRDefault="00EC6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364E4"/>
    <w:rsid w:val="000D7A57"/>
    <w:rsid w:val="000F048F"/>
    <w:rsid w:val="00166C45"/>
    <w:rsid w:val="00187906"/>
    <w:rsid w:val="001D58A4"/>
    <w:rsid w:val="001E1466"/>
    <w:rsid w:val="001F4F28"/>
    <w:rsid w:val="0020481B"/>
    <w:rsid w:val="00205A43"/>
    <w:rsid w:val="00241E47"/>
    <w:rsid w:val="00260A8C"/>
    <w:rsid w:val="00262830"/>
    <w:rsid w:val="002A00C9"/>
    <w:rsid w:val="00322AF1"/>
    <w:rsid w:val="00367403"/>
    <w:rsid w:val="0037646F"/>
    <w:rsid w:val="00377463"/>
    <w:rsid w:val="00380ADF"/>
    <w:rsid w:val="003A098F"/>
    <w:rsid w:val="003A3384"/>
    <w:rsid w:val="003A7619"/>
    <w:rsid w:val="003C18DE"/>
    <w:rsid w:val="003D3898"/>
    <w:rsid w:val="00400024"/>
    <w:rsid w:val="00425BD2"/>
    <w:rsid w:val="00434129"/>
    <w:rsid w:val="004438D6"/>
    <w:rsid w:val="00486616"/>
    <w:rsid w:val="004B565F"/>
    <w:rsid w:val="0050355E"/>
    <w:rsid w:val="00507C3E"/>
    <w:rsid w:val="00520589"/>
    <w:rsid w:val="005362B2"/>
    <w:rsid w:val="00547303"/>
    <w:rsid w:val="005533F9"/>
    <w:rsid w:val="005545CF"/>
    <w:rsid w:val="00561BC7"/>
    <w:rsid w:val="00564924"/>
    <w:rsid w:val="0056621C"/>
    <w:rsid w:val="00586AE5"/>
    <w:rsid w:val="00593D8B"/>
    <w:rsid w:val="005D0D0B"/>
    <w:rsid w:val="00601F27"/>
    <w:rsid w:val="006327FE"/>
    <w:rsid w:val="006350D7"/>
    <w:rsid w:val="00644D23"/>
    <w:rsid w:val="00657CE6"/>
    <w:rsid w:val="00661AE3"/>
    <w:rsid w:val="006707C7"/>
    <w:rsid w:val="00671D16"/>
    <w:rsid w:val="006F39F6"/>
    <w:rsid w:val="00703C53"/>
    <w:rsid w:val="00703D22"/>
    <w:rsid w:val="00710F63"/>
    <w:rsid w:val="0074184D"/>
    <w:rsid w:val="00745300"/>
    <w:rsid w:val="00766C9A"/>
    <w:rsid w:val="00770136"/>
    <w:rsid w:val="007870A9"/>
    <w:rsid w:val="007D7D84"/>
    <w:rsid w:val="008107E9"/>
    <w:rsid w:val="00826B78"/>
    <w:rsid w:val="00872DDB"/>
    <w:rsid w:val="00895EE2"/>
    <w:rsid w:val="008B5A90"/>
    <w:rsid w:val="008E4075"/>
    <w:rsid w:val="008F5B52"/>
    <w:rsid w:val="0093794B"/>
    <w:rsid w:val="0094452D"/>
    <w:rsid w:val="00984DE9"/>
    <w:rsid w:val="00991269"/>
    <w:rsid w:val="009B3480"/>
    <w:rsid w:val="009D0211"/>
    <w:rsid w:val="009F6333"/>
    <w:rsid w:val="00A333DE"/>
    <w:rsid w:val="00A60D69"/>
    <w:rsid w:val="00A70E49"/>
    <w:rsid w:val="00A74788"/>
    <w:rsid w:val="00A8721A"/>
    <w:rsid w:val="00A921F7"/>
    <w:rsid w:val="00A92FF3"/>
    <w:rsid w:val="00AA0280"/>
    <w:rsid w:val="00AC4228"/>
    <w:rsid w:val="00B26BB2"/>
    <w:rsid w:val="00B64A8F"/>
    <w:rsid w:val="00B811FD"/>
    <w:rsid w:val="00B86C53"/>
    <w:rsid w:val="00C17CC6"/>
    <w:rsid w:val="00C3513A"/>
    <w:rsid w:val="00C55973"/>
    <w:rsid w:val="00CD3C3B"/>
    <w:rsid w:val="00D10FE6"/>
    <w:rsid w:val="00D229A8"/>
    <w:rsid w:val="00D47B2F"/>
    <w:rsid w:val="00D51F19"/>
    <w:rsid w:val="00D759C3"/>
    <w:rsid w:val="00D93244"/>
    <w:rsid w:val="00DA6E45"/>
    <w:rsid w:val="00DB4ABA"/>
    <w:rsid w:val="00DD2836"/>
    <w:rsid w:val="00E02738"/>
    <w:rsid w:val="00E5109E"/>
    <w:rsid w:val="00E67B0E"/>
    <w:rsid w:val="00E70715"/>
    <w:rsid w:val="00E72E1B"/>
    <w:rsid w:val="00EA6E2A"/>
    <w:rsid w:val="00EA7D2E"/>
    <w:rsid w:val="00EB2515"/>
    <w:rsid w:val="00EC2CA1"/>
    <w:rsid w:val="00EC54D4"/>
    <w:rsid w:val="00EC6F27"/>
    <w:rsid w:val="00ED4F8F"/>
    <w:rsid w:val="00EE53DC"/>
    <w:rsid w:val="00F11C83"/>
    <w:rsid w:val="00F13183"/>
    <w:rsid w:val="00F25885"/>
    <w:rsid w:val="00F3074E"/>
    <w:rsid w:val="00F6027D"/>
    <w:rsid w:val="00F83C7D"/>
    <w:rsid w:val="00FE1B5B"/>
    <w:rsid w:val="00FF52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72B598"/>
  <w15:docId w15:val="{28D1F8F7-CE02-41AC-9FE4-173621F3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FF5201"/>
    <w:pPr>
      <w:keepNext/>
      <w:adjustRightInd w:val="0"/>
      <w:snapToGrid w:val="0"/>
      <w:spacing w:beforeLines="30" w:before="108" w:afterLines="30" w:after="108"/>
      <w:outlineLvl w:val="0"/>
    </w:pPr>
    <w:rPr>
      <w:rFonts w:ascii="Arial Unicode MS" w:hAnsi="Arial Unicode MS"/>
      <w:b/>
      <w:bCs/>
      <w:color w:val="333399"/>
      <w:szCs w:val="52"/>
    </w:rPr>
  </w:style>
  <w:style w:type="paragraph" w:styleId="2">
    <w:name w:val="heading 2"/>
    <w:basedOn w:val="a"/>
    <w:next w:val="a"/>
    <w:link w:val="20"/>
    <w:unhideWhenUsed/>
    <w:qFormat/>
    <w:rsid w:val="006707C7"/>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AA0280"/>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486616"/>
    <w:rPr>
      <w:rFonts w:ascii="新細明體" w:hAnsi="新細明體"/>
      <w:szCs w:val="18"/>
    </w:rPr>
  </w:style>
  <w:style w:type="character" w:customStyle="1" w:styleId="a9">
    <w:name w:val="文件引導模式 字元"/>
    <w:link w:val="a8"/>
    <w:rsid w:val="00486616"/>
    <w:rPr>
      <w:rFonts w:ascii="新細明體" w:hAnsi="新細明體"/>
      <w:kern w:val="2"/>
      <w:szCs w:val="18"/>
    </w:rPr>
  </w:style>
  <w:style w:type="character" w:customStyle="1" w:styleId="20">
    <w:name w:val="標題 2 字元"/>
    <w:link w:val="2"/>
    <w:rsid w:val="006707C7"/>
    <w:rPr>
      <w:rFonts w:ascii="Arial Unicode MS" w:hAnsi="Arial Unicode MS" w:cs="Arial Unicode MS"/>
      <w:b/>
      <w:bCs/>
      <w:color w:val="990000"/>
      <w:kern w:val="2"/>
      <w:szCs w:val="48"/>
    </w:rPr>
  </w:style>
  <w:style w:type="character" w:customStyle="1" w:styleId="30">
    <w:name w:val="標題 3 字元"/>
    <w:link w:val="3"/>
    <w:rsid w:val="00AA0280"/>
    <w:rPr>
      <w:rFonts w:ascii="Arial Unicode MS" w:hAnsi="Arial Unicode MS" w:cs="Arial Unicode MS"/>
      <w:bCs/>
      <w:color w:val="808000"/>
      <w:kern w:val="2"/>
      <w:szCs w:val="36"/>
    </w:rPr>
  </w:style>
  <w:style w:type="character" w:styleId="aa">
    <w:name w:val="Unresolved Mention"/>
    <w:basedOn w:val="a0"/>
    <w:uiPriority w:val="99"/>
    <w:semiHidden/>
    <w:unhideWhenUsed/>
    <w:rsid w:val="00A60D69"/>
    <w:rPr>
      <w:color w:val="605E5C"/>
      <w:shd w:val="clear" w:color="auto" w:fill="E1DFDD"/>
    </w:rPr>
  </w:style>
  <w:style w:type="character" w:customStyle="1" w:styleId="10">
    <w:name w:val="標題 1 字元"/>
    <w:link w:val="1"/>
    <w:rsid w:val="00EA6E2A"/>
    <w:rPr>
      <w:rFonts w:ascii="Arial Unicode MS" w:hAnsi="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93203">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hyperlink" Target="file:///D:\diff\index.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20013;&#33775;&#20154;&#27665;&#20849;&#21644;&#22283;&#29986;&#21697;&#21697;&#36074;&#27861;.docx" TargetMode="External"/><Relationship Id="rId7" Type="http://schemas.openxmlformats.org/officeDocument/2006/relationships/hyperlink" Target="https://www.6laws.net/" TargetMode="External"/><Relationship Id="rId12" Type="http://schemas.openxmlformats.org/officeDocument/2006/relationships/hyperlink" Target="file:///D:\Googledrive\!!s6law.net\6lawword\lawgb\&#20013;&#21326;&#20154;&#27665;&#20849;&#21644;&#22269;&#25293;&#21334;&#27861;.docx" TargetMode="External"/><Relationship Id="rId17" Type="http://schemas.openxmlformats.org/officeDocument/2006/relationships/hyperlink" Target="&#20013;&#33775;&#20154;&#27665;&#20849;&#21644;&#22283;&#20844;&#21496;&#27861;.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20840;&#22283;&#20154;&#27665;&#20195;&#34920;&#22823;&#26371;&#24120;&#21209;&#22996;&#21729;&#26371;&#38364;&#26044;&#20462;&#25913;&#12296;&#20013;&#33775;&#20154;&#27665;&#20849;&#21644;&#22283;&#38651;&#21147;&#27861;&#12297;&#31561;&#20845;&#37096;&#27861;&#24459;&#30340;&#27770;&#23450;.docx" TargetMode="External"/><Relationship Id="rId20" Type="http://schemas.openxmlformats.org/officeDocument/2006/relationships/hyperlink" Target="file:///D:\diff\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6laws.net/6law/law-gb/&#20013;&#33775;&#20154;&#27665;&#20849;&#21644;&#22283;&#25293;&#36067;&#27861;.htm" TargetMode="External"/><Relationship Id="rId23" Type="http://schemas.openxmlformats.org/officeDocument/2006/relationships/hyperlink" Target="https://www.6laws.net/comment.htm" TargetMode="External"/><Relationship Id="rId10" Type="http://schemas.openxmlformats.org/officeDocument/2006/relationships/hyperlink" Target="http://www.pkulaw.cn/fulltext_form.aspx?Db=chl&amp;Gid=252607" TargetMode="External"/><Relationship Id="rId19" Type="http://schemas.openxmlformats.org/officeDocument/2006/relationships/hyperlink" Target="file:///D:\diff\index.html"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hyperlink" Target="file:///D:\diff\index.html"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1358</Words>
  <Characters>7744</Characters>
  <Application>Microsoft Office Word</Application>
  <DocSecurity>0</DocSecurity>
  <Lines>64</Lines>
  <Paragraphs>18</Paragraphs>
  <ScaleCrop>false</ScaleCrop>
  <Company/>
  <LinksUpToDate>false</LinksUpToDate>
  <CharactersWithSpaces>9084</CharactersWithSpaces>
  <SharedDoc>false</SharedDoc>
  <HLinks>
    <vt:vector size="330" baseType="variant">
      <vt:variant>
        <vt:i4>2949124</vt:i4>
      </vt:variant>
      <vt:variant>
        <vt:i4>162</vt:i4>
      </vt:variant>
      <vt:variant>
        <vt:i4>0</vt:i4>
      </vt:variant>
      <vt:variant>
        <vt:i4>5</vt:i4>
      </vt:variant>
      <vt:variant>
        <vt:lpwstr>mailto:anita399646@hotmail.com</vt:lpwstr>
      </vt:variant>
      <vt:variant>
        <vt:lpwstr/>
      </vt:variant>
      <vt:variant>
        <vt:i4>7274612</vt:i4>
      </vt:variant>
      <vt:variant>
        <vt:i4>159</vt:i4>
      </vt:variant>
      <vt:variant>
        <vt:i4>0</vt:i4>
      </vt:variant>
      <vt:variant>
        <vt:i4>5</vt:i4>
      </vt:variant>
      <vt:variant>
        <vt:lpwstr/>
      </vt:variant>
      <vt:variant>
        <vt:lpwstr>top</vt:lpwstr>
      </vt:variant>
      <vt:variant>
        <vt:i4>6357089</vt:i4>
      </vt:variant>
      <vt:variant>
        <vt:i4>156</vt:i4>
      </vt:variant>
      <vt:variant>
        <vt:i4>0</vt:i4>
      </vt:variant>
      <vt:variant>
        <vt:i4>5</vt:i4>
      </vt:variant>
      <vt:variant>
        <vt:lpwstr/>
      </vt:variant>
      <vt:variant>
        <vt:lpwstr>aaa</vt:lpwstr>
      </vt:variant>
      <vt:variant>
        <vt:i4>3473505</vt:i4>
      </vt:variant>
      <vt:variant>
        <vt:i4>153</vt:i4>
      </vt:variant>
      <vt:variant>
        <vt:i4>0</vt:i4>
      </vt:variant>
      <vt:variant>
        <vt:i4>5</vt:i4>
      </vt:variant>
      <vt:variant>
        <vt:lpwstr/>
      </vt:variant>
      <vt:variant>
        <vt:lpwstr>a56</vt:lpwstr>
      </vt:variant>
      <vt:variant>
        <vt:i4>3342433</vt:i4>
      </vt:variant>
      <vt:variant>
        <vt:i4>150</vt:i4>
      </vt:variant>
      <vt:variant>
        <vt:i4>0</vt:i4>
      </vt:variant>
      <vt:variant>
        <vt:i4>5</vt:i4>
      </vt:variant>
      <vt:variant>
        <vt:lpwstr/>
      </vt:variant>
      <vt:variant>
        <vt:lpwstr>a37</vt:lpwstr>
      </vt:variant>
      <vt:variant>
        <vt:i4>3342433</vt:i4>
      </vt:variant>
      <vt:variant>
        <vt:i4>147</vt:i4>
      </vt:variant>
      <vt:variant>
        <vt:i4>0</vt:i4>
      </vt:variant>
      <vt:variant>
        <vt:i4>5</vt:i4>
      </vt:variant>
      <vt:variant>
        <vt:lpwstr/>
      </vt:variant>
      <vt:variant>
        <vt:lpwstr>a30</vt:lpwstr>
      </vt:variant>
      <vt:variant>
        <vt:i4>3276897</vt:i4>
      </vt:variant>
      <vt:variant>
        <vt:i4>144</vt:i4>
      </vt:variant>
      <vt:variant>
        <vt:i4>0</vt:i4>
      </vt:variant>
      <vt:variant>
        <vt:i4>5</vt:i4>
      </vt:variant>
      <vt:variant>
        <vt:lpwstr/>
      </vt:variant>
      <vt:variant>
        <vt:lpwstr>a23</vt:lpwstr>
      </vt:variant>
      <vt:variant>
        <vt:i4>3276897</vt:i4>
      </vt:variant>
      <vt:variant>
        <vt:i4>141</vt:i4>
      </vt:variant>
      <vt:variant>
        <vt:i4>0</vt:i4>
      </vt:variant>
      <vt:variant>
        <vt:i4>5</vt:i4>
      </vt:variant>
      <vt:variant>
        <vt:lpwstr/>
      </vt:variant>
      <vt:variant>
        <vt:lpwstr>a22</vt:lpwstr>
      </vt:variant>
      <vt:variant>
        <vt:i4>-163324281</vt:i4>
      </vt:variant>
      <vt:variant>
        <vt:i4>138</vt:i4>
      </vt:variant>
      <vt:variant>
        <vt:i4>0</vt:i4>
      </vt:variant>
      <vt:variant>
        <vt:i4>5</vt:i4>
      </vt:variant>
      <vt:variant>
        <vt:lpwstr>中華人民共和國產品品質法.doc</vt:lpwstr>
      </vt:variant>
      <vt:variant>
        <vt:lpwstr/>
      </vt:variant>
      <vt:variant>
        <vt:i4>3276897</vt:i4>
      </vt:variant>
      <vt:variant>
        <vt:i4>135</vt:i4>
      </vt:variant>
      <vt:variant>
        <vt:i4>0</vt:i4>
      </vt:variant>
      <vt:variant>
        <vt:i4>5</vt:i4>
      </vt:variant>
      <vt:variant>
        <vt:lpwstr/>
      </vt:variant>
      <vt:variant>
        <vt:lpwstr>a27</vt:lpwstr>
      </vt:variant>
      <vt:variant>
        <vt:i4>3211361</vt:i4>
      </vt:variant>
      <vt:variant>
        <vt:i4>132</vt:i4>
      </vt:variant>
      <vt:variant>
        <vt:i4>0</vt:i4>
      </vt:variant>
      <vt:variant>
        <vt:i4>5</vt:i4>
      </vt:variant>
      <vt:variant>
        <vt:lpwstr/>
      </vt:variant>
      <vt:variant>
        <vt:lpwstr>a18</vt:lpwstr>
      </vt:variant>
      <vt:variant>
        <vt:i4>3211361</vt:i4>
      </vt:variant>
      <vt:variant>
        <vt:i4>129</vt:i4>
      </vt:variant>
      <vt:variant>
        <vt:i4>0</vt:i4>
      </vt:variant>
      <vt:variant>
        <vt:i4>5</vt:i4>
      </vt:variant>
      <vt:variant>
        <vt:lpwstr/>
      </vt:variant>
      <vt:variant>
        <vt:lpwstr>a11</vt:lpwstr>
      </vt:variant>
      <vt:variant>
        <vt:i4>3735649</vt:i4>
      </vt:variant>
      <vt:variant>
        <vt:i4>126</vt:i4>
      </vt:variant>
      <vt:variant>
        <vt:i4>0</vt:i4>
      </vt:variant>
      <vt:variant>
        <vt:i4>5</vt:i4>
      </vt:variant>
      <vt:variant>
        <vt:lpwstr/>
      </vt:variant>
      <vt:variant>
        <vt:lpwstr>a9</vt:lpwstr>
      </vt:variant>
      <vt:variant>
        <vt:i4>3539041</vt:i4>
      </vt:variant>
      <vt:variant>
        <vt:i4>123</vt:i4>
      </vt:variant>
      <vt:variant>
        <vt:i4>0</vt:i4>
      </vt:variant>
      <vt:variant>
        <vt:i4>5</vt:i4>
      </vt:variant>
      <vt:variant>
        <vt:lpwstr/>
      </vt:variant>
      <vt:variant>
        <vt:lpwstr>a6</vt:lpwstr>
      </vt:variant>
      <vt:variant>
        <vt:i4>6357089</vt:i4>
      </vt:variant>
      <vt:variant>
        <vt:i4>120</vt:i4>
      </vt:variant>
      <vt:variant>
        <vt:i4>0</vt:i4>
      </vt:variant>
      <vt:variant>
        <vt:i4>5</vt:i4>
      </vt:variant>
      <vt:variant>
        <vt:lpwstr/>
      </vt:variant>
      <vt:variant>
        <vt:lpwstr>aaa</vt:lpwstr>
      </vt:variant>
      <vt:variant>
        <vt:i4>3473505</vt:i4>
      </vt:variant>
      <vt:variant>
        <vt:i4>117</vt:i4>
      </vt:variant>
      <vt:variant>
        <vt:i4>0</vt:i4>
      </vt:variant>
      <vt:variant>
        <vt:i4>5</vt:i4>
      </vt:variant>
      <vt:variant>
        <vt:lpwstr/>
      </vt:variant>
      <vt:variant>
        <vt:lpwstr>a56</vt:lpwstr>
      </vt:variant>
      <vt:variant>
        <vt:i4>3735649</vt:i4>
      </vt:variant>
      <vt:variant>
        <vt:i4>114</vt:i4>
      </vt:variant>
      <vt:variant>
        <vt:i4>0</vt:i4>
      </vt:variant>
      <vt:variant>
        <vt:i4>5</vt:i4>
      </vt:variant>
      <vt:variant>
        <vt:lpwstr/>
      </vt:variant>
      <vt:variant>
        <vt:lpwstr>a9</vt:lpwstr>
      </vt:variant>
      <vt:variant>
        <vt:i4>3539041</vt:i4>
      </vt:variant>
      <vt:variant>
        <vt:i4>111</vt:i4>
      </vt:variant>
      <vt:variant>
        <vt:i4>0</vt:i4>
      </vt:variant>
      <vt:variant>
        <vt:i4>5</vt:i4>
      </vt:variant>
      <vt:variant>
        <vt:lpwstr/>
      </vt:variant>
      <vt:variant>
        <vt:lpwstr>a66</vt:lpwstr>
      </vt:variant>
      <vt:variant>
        <vt:i4>6357089</vt:i4>
      </vt:variant>
      <vt:variant>
        <vt:i4>108</vt:i4>
      </vt:variant>
      <vt:variant>
        <vt:i4>0</vt:i4>
      </vt:variant>
      <vt:variant>
        <vt:i4>5</vt:i4>
      </vt:variant>
      <vt:variant>
        <vt:lpwstr/>
      </vt:variant>
      <vt:variant>
        <vt:lpwstr>aaa</vt:lpwstr>
      </vt:variant>
      <vt:variant>
        <vt:i4>6357089</vt:i4>
      </vt:variant>
      <vt:variant>
        <vt:i4>105</vt:i4>
      </vt:variant>
      <vt:variant>
        <vt:i4>0</vt:i4>
      </vt:variant>
      <vt:variant>
        <vt:i4>5</vt:i4>
      </vt:variant>
      <vt:variant>
        <vt:lpwstr/>
      </vt:variant>
      <vt:variant>
        <vt:lpwstr>aaa</vt:lpwstr>
      </vt:variant>
      <vt:variant>
        <vt:i4>6357089</vt:i4>
      </vt:variant>
      <vt:variant>
        <vt:i4>102</vt:i4>
      </vt:variant>
      <vt:variant>
        <vt:i4>0</vt:i4>
      </vt:variant>
      <vt:variant>
        <vt:i4>5</vt:i4>
      </vt:variant>
      <vt:variant>
        <vt:lpwstr/>
      </vt:variant>
      <vt:variant>
        <vt:lpwstr>aaa</vt:lpwstr>
      </vt:variant>
      <vt:variant>
        <vt:i4>6357089</vt:i4>
      </vt:variant>
      <vt:variant>
        <vt:i4>99</vt:i4>
      </vt:variant>
      <vt:variant>
        <vt:i4>0</vt:i4>
      </vt:variant>
      <vt:variant>
        <vt:i4>5</vt:i4>
      </vt:variant>
      <vt:variant>
        <vt:lpwstr/>
      </vt:variant>
      <vt:variant>
        <vt:lpwstr>aaa</vt:lpwstr>
      </vt:variant>
      <vt:variant>
        <vt:i4>6357089</vt:i4>
      </vt:variant>
      <vt:variant>
        <vt:i4>96</vt:i4>
      </vt:variant>
      <vt:variant>
        <vt:i4>0</vt:i4>
      </vt:variant>
      <vt:variant>
        <vt:i4>5</vt:i4>
      </vt:variant>
      <vt:variant>
        <vt:lpwstr/>
      </vt:variant>
      <vt:variant>
        <vt:lpwstr>aaa</vt:lpwstr>
      </vt:variant>
      <vt:variant>
        <vt:i4>3539041</vt:i4>
      </vt:variant>
      <vt:variant>
        <vt:i4>93</vt:i4>
      </vt:variant>
      <vt:variant>
        <vt:i4>0</vt:i4>
      </vt:variant>
      <vt:variant>
        <vt:i4>5</vt:i4>
      </vt:variant>
      <vt:variant>
        <vt:lpwstr/>
      </vt:variant>
      <vt:variant>
        <vt:lpwstr>a65</vt:lpwstr>
      </vt:variant>
      <vt:variant>
        <vt:i4>6357089</vt:i4>
      </vt:variant>
      <vt:variant>
        <vt:i4>90</vt:i4>
      </vt:variant>
      <vt:variant>
        <vt:i4>0</vt:i4>
      </vt:variant>
      <vt:variant>
        <vt:i4>5</vt:i4>
      </vt:variant>
      <vt:variant>
        <vt:lpwstr/>
      </vt:variant>
      <vt:variant>
        <vt:lpwstr>aaa</vt:lpwstr>
      </vt:variant>
      <vt:variant>
        <vt:i4>3539041</vt:i4>
      </vt:variant>
      <vt:variant>
        <vt:i4>87</vt:i4>
      </vt:variant>
      <vt:variant>
        <vt:i4>0</vt:i4>
      </vt:variant>
      <vt:variant>
        <vt:i4>5</vt:i4>
      </vt:variant>
      <vt:variant>
        <vt:lpwstr/>
      </vt:variant>
      <vt:variant>
        <vt:lpwstr>a64</vt:lpwstr>
      </vt:variant>
      <vt:variant>
        <vt:i4>3539041</vt:i4>
      </vt:variant>
      <vt:variant>
        <vt:i4>84</vt:i4>
      </vt:variant>
      <vt:variant>
        <vt:i4>0</vt:i4>
      </vt:variant>
      <vt:variant>
        <vt:i4>5</vt:i4>
      </vt:variant>
      <vt:variant>
        <vt:lpwstr/>
      </vt:variant>
      <vt:variant>
        <vt:lpwstr>a60</vt:lpwstr>
      </vt:variant>
      <vt:variant>
        <vt:i4>6357089</vt:i4>
      </vt:variant>
      <vt:variant>
        <vt:i4>81</vt:i4>
      </vt:variant>
      <vt:variant>
        <vt:i4>0</vt:i4>
      </vt:variant>
      <vt:variant>
        <vt:i4>5</vt:i4>
      </vt:variant>
      <vt:variant>
        <vt:lpwstr/>
      </vt:variant>
      <vt:variant>
        <vt:lpwstr>aaa</vt:lpwstr>
      </vt:variant>
      <vt:variant>
        <vt:i4>3539041</vt:i4>
      </vt:variant>
      <vt:variant>
        <vt:i4>78</vt:i4>
      </vt:variant>
      <vt:variant>
        <vt:i4>0</vt:i4>
      </vt:variant>
      <vt:variant>
        <vt:i4>5</vt:i4>
      </vt:variant>
      <vt:variant>
        <vt:lpwstr/>
      </vt:variant>
      <vt:variant>
        <vt:lpwstr>a63</vt:lpwstr>
      </vt:variant>
      <vt:variant>
        <vt:i4>3539041</vt:i4>
      </vt:variant>
      <vt:variant>
        <vt:i4>75</vt:i4>
      </vt:variant>
      <vt:variant>
        <vt:i4>0</vt:i4>
      </vt:variant>
      <vt:variant>
        <vt:i4>5</vt:i4>
      </vt:variant>
      <vt:variant>
        <vt:lpwstr/>
      </vt:variant>
      <vt:variant>
        <vt:lpwstr>a62</vt:lpwstr>
      </vt:variant>
      <vt:variant>
        <vt:i4>3539041</vt:i4>
      </vt:variant>
      <vt:variant>
        <vt:i4>72</vt:i4>
      </vt:variant>
      <vt:variant>
        <vt:i4>0</vt:i4>
      </vt:variant>
      <vt:variant>
        <vt:i4>5</vt:i4>
      </vt:variant>
      <vt:variant>
        <vt:lpwstr/>
      </vt:variant>
      <vt:variant>
        <vt:lpwstr>a60</vt:lpwstr>
      </vt:variant>
      <vt:variant>
        <vt:i4>-2033429164</vt:i4>
      </vt:variant>
      <vt:variant>
        <vt:i4>69</vt:i4>
      </vt:variant>
      <vt:variant>
        <vt:i4>0</vt:i4>
      </vt:variant>
      <vt:variant>
        <vt:i4>5</vt:i4>
      </vt:variant>
      <vt:variant>
        <vt:lpwstr>中華人民共和國公司法.doc</vt:lpwstr>
      </vt:variant>
      <vt:variant>
        <vt:lpwstr/>
      </vt:variant>
      <vt:variant>
        <vt:i4>3539041</vt:i4>
      </vt:variant>
      <vt:variant>
        <vt:i4>66</vt:i4>
      </vt:variant>
      <vt:variant>
        <vt:i4>0</vt:i4>
      </vt:variant>
      <vt:variant>
        <vt:i4>5</vt:i4>
      </vt:variant>
      <vt:variant>
        <vt:lpwstr/>
      </vt:variant>
      <vt:variant>
        <vt:lpwstr>a60</vt:lpwstr>
      </vt:variant>
      <vt:variant>
        <vt:i4>6357089</vt:i4>
      </vt:variant>
      <vt:variant>
        <vt:i4>63</vt:i4>
      </vt:variant>
      <vt:variant>
        <vt:i4>0</vt:i4>
      </vt:variant>
      <vt:variant>
        <vt:i4>5</vt:i4>
      </vt:variant>
      <vt:variant>
        <vt:lpwstr/>
      </vt:variant>
      <vt:variant>
        <vt:lpwstr>aaa</vt:lpwstr>
      </vt:variant>
      <vt:variant>
        <vt:i4>3473505</vt:i4>
      </vt:variant>
      <vt:variant>
        <vt:i4>60</vt:i4>
      </vt:variant>
      <vt:variant>
        <vt:i4>0</vt:i4>
      </vt:variant>
      <vt:variant>
        <vt:i4>5</vt:i4>
      </vt:variant>
      <vt:variant>
        <vt:lpwstr/>
      </vt:variant>
      <vt:variant>
        <vt:lpwstr>a59</vt:lpwstr>
      </vt:variant>
      <vt:variant>
        <vt:i4>3473505</vt:i4>
      </vt:variant>
      <vt:variant>
        <vt:i4>57</vt:i4>
      </vt:variant>
      <vt:variant>
        <vt:i4>0</vt:i4>
      </vt:variant>
      <vt:variant>
        <vt:i4>5</vt:i4>
      </vt:variant>
      <vt:variant>
        <vt:lpwstr/>
      </vt:variant>
      <vt:variant>
        <vt:lpwstr>a58</vt:lpwstr>
      </vt:variant>
      <vt:variant>
        <vt:i4>6357089</vt:i4>
      </vt:variant>
      <vt:variant>
        <vt:i4>54</vt:i4>
      </vt:variant>
      <vt:variant>
        <vt:i4>0</vt:i4>
      </vt:variant>
      <vt:variant>
        <vt:i4>5</vt:i4>
      </vt:variant>
      <vt:variant>
        <vt:lpwstr/>
      </vt:variant>
      <vt:variant>
        <vt:lpwstr>aaa</vt:lpwstr>
      </vt:variant>
      <vt:variant>
        <vt:i4>-1752673939</vt:i4>
      </vt:variant>
      <vt:variant>
        <vt:i4>51</vt:i4>
      </vt:variant>
      <vt:variant>
        <vt:i4>0</vt:i4>
      </vt:variant>
      <vt:variant>
        <vt:i4>5</vt:i4>
      </vt:variant>
      <vt:variant>
        <vt:lpwstr/>
      </vt:variant>
      <vt:variant>
        <vt:lpwstr>_第六章_附則</vt:lpwstr>
      </vt:variant>
      <vt:variant>
        <vt:i4>30208358</vt:i4>
      </vt:variant>
      <vt:variant>
        <vt:i4>48</vt:i4>
      </vt:variant>
      <vt:variant>
        <vt:i4>0</vt:i4>
      </vt:variant>
      <vt:variant>
        <vt:i4>5</vt:i4>
      </vt:variant>
      <vt:variant>
        <vt:lpwstr/>
      </vt:variant>
      <vt:variant>
        <vt:lpwstr>_第五章__法_律　責　任</vt:lpwstr>
      </vt:variant>
      <vt:variant>
        <vt:i4>15468150</vt:i4>
      </vt:variant>
      <vt:variant>
        <vt:i4>45</vt:i4>
      </vt:variant>
      <vt:variant>
        <vt:i4>0</vt:i4>
      </vt:variant>
      <vt:variant>
        <vt:i4>5</vt:i4>
      </vt:variant>
      <vt:variant>
        <vt:lpwstr/>
      </vt:variant>
      <vt:variant>
        <vt:lpwstr>_第四節__傭_金</vt:lpwstr>
      </vt:variant>
      <vt:variant>
        <vt:i4>-675915200</vt:i4>
      </vt:variant>
      <vt:variant>
        <vt:i4>42</vt:i4>
      </vt:variant>
      <vt:variant>
        <vt:i4>0</vt:i4>
      </vt:variant>
      <vt:variant>
        <vt:i4>5</vt:i4>
      </vt:variant>
      <vt:variant>
        <vt:lpwstr/>
      </vt:variant>
      <vt:variant>
        <vt:lpwstr>_第三節__拍賣的實施</vt:lpwstr>
      </vt:variant>
      <vt:variant>
        <vt:i4>-2075132118</vt:i4>
      </vt:variant>
      <vt:variant>
        <vt:i4>39</vt:i4>
      </vt:variant>
      <vt:variant>
        <vt:i4>0</vt:i4>
      </vt:variant>
      <vt:variant>
        <vt:i4>5</vt:i4>
      </vt:variant>
      <vt:variant>
        <vt:lpwstr/>
      </vt:variant>
      <vt:variant>
        <vt:lpwstr>_第二節__拍賣公告與展示</vt:lpwstr>
      </vt:variant>
      <vt:variant>
        <vt:i4>824206347</vt:i4>
      </vt:variant>
      <vt:variant>
        <vt:i4>36</vt:i4>
      </vt:variant>
      <vt:variant>
        <vt:i4>0</vt:i4>
      </vt:variant>
      <vt:variant>
        <vt:i4>5</vt:i4>
      </vt:variant>
      <vt:variant>
        <vt:lpwstr/>
      </vt:variant>
      <vt:variant>
        <vt:lpwstr>_第四章__拍_賣　程　式　　第一節　　拍　賣　委　託</vt:lpwstr>
      </vt:variant>
      <vt:variant>
        <vt:i4>820808123</vt:i4>
      </vt:variant>
      <vt:variant>
        <vt:i4>33</vt:i4>
      </vt:variant>
      <vt:variant>
        <vt:i4>0</vt:i4>
      </vt:variant>
      <vt:variant>
        <vt:i4>5</vt:i4>
      </vt:variant>
      <vt:variant>
        <vt:lpwstr/>
      </vt:variant>
      <vt:variant>
        <vt:lpwstr>_第四節__買_受　人</vt:lpwstr>
      </vt:variant>
      <vt:variant>
        <vt:i4>820820040</vt:i4>
      </vt:variant>
      <vt:variant>
        <vt:i4>30</vt:i4>
      </vt:variant>
      <vt:variant>
        <vt:i4>0</vt:i4>
      </vt:variant>
      <vt:variant>
        <vt:i4>5</vt:i4>
      </vt:variant>
      <vt:variant>
        <vt:lpwstr/>
      </vt:variant>
      <vt:variant>
        <vt:lpwstr>_第三節__競_買　人</vt:lpwstr>
      </vt:variant>
      <vt:variant>
        <vt:i4>820813135</vt:i4>
      </vt:variant>
      <vt:variant>
        <vt:i4>27</vt:i4>
      </vt:variant>
      <vt:variant>
        <vt:i4>0</vt:i4>
      </vt:variant>
      <vt:variant>
        <vt:i4>5</vt:i4>
      </vt:variant>
      <vt:variant>
        <vt:lpwstr/>
      </vt:variant>
      <vt:variant>
        <vt:lpwstr>_第二節__委_託　人</vt:lpwstr>
      </vt:variant>
      <vt:variant>
        <vt:i4>-213338330</vt:i4>
      </vt:variant>
      <vt:variant>
        <vt:i4>24</vt:i4>
      </vt:variant>
      <vt:variant>
        <vt:i4>0</vt:i4>
      </vt:variant>
      <vt:variant>
        <vt:i4>5</vt:i4>
      </vt:variant>
      <vt:variant>
        <vt:lpwstr/>
      </vt:variant>
      <vt:variant>
        <vt:lpwstr>_第三章__拍賣當事人_　第一節　　拍　賣　人</vt:lpwstr>
      </vt:variant>
      <vt:variant>
        <vt:i4>30198459</vt:i4>
      </vt:variant>
      <vt:variant>
        <vt:i4>21</vt:i4>
      </vt:variant>
      <vt:variant>
        <vt:i4>0</vt:i4>
      </vt:variant>
      <vt:variant>
        <vt:i4>5</vt:i4>
      </vt:variant>
      <vt:variant>
        <vt:lpwstr/>
      </vt:variant>
      <vt:variant>
        <vt:lpwstr>_第二章__拍_賣　標　的</vt:lpwstr>
      </vt:variant>
      <vt:variant>
        <vt:i4>30158909</vt:i4>
      </vt:variant>
      <vt:variant>
        <vt:i4>18</vt:i4>
      </vt:variant>
      <vt:variant>
        <vt:i4>0</vt:i4>
      </vt:variant>
      <vt:variant>
        <vt:i4>5</vt:i4>
      </vt:variant>
      <vt:variant>
        <vt:lpwstr/>
      </vt:variant>
      <vt:variant>
        <vt:lpwstr>_第一章__總_則</vt:lpwstr>
      </vt:variant>
      <vt:variant>
        <vt:i4>-1972521659</vt:i4>
      </vt:variant>
      <vt:variant>
        <vt:i4>15</vt:i4>
      </vt:variant>
      <vt:variant>
        <vt:i4>0</vt:i4>
      </vt:variant>
      <vt:variant>
        <vt:i4>5</vt:i4>
      </vt:variant>
      <vt:variant>
        <vt:lpwstr>http://www.6law.idv.tw/6law/law-gb/中華人民共和國拍賣法.htm</vt:lpwstr>
      </vt:variant>
      <vt:variant>
        <vt:lpwstr/>
      </vt:variant>
      <vt:variant>
        <vt:i4>-39531866</vt:i4>
      </vt:variant>
      <vt:variant>
        <vt:i4>12</vt:i4>
      </vt:variant>
      <vt:variant>
        <vt:i4>0</vt:i4>
      </vt:variant>
      <vt:variant>
        <vt:i4>5</vt:i4>
      </vt:variant>
      <vt:variant>
        <vt:lpwstr>../S-link大陸法規索引.doc</vt:lpwstr>
      </vt:variant>
      <vt:variant>
        <vt:lpwstr>中華人民共和國拍賣法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中華人民共和國拍賣法</dc:title>
  <dc:subject/>
  <dc:creator>S-link 電子六法-黃婉玲</dc:creator>
  <cp:keywords/>
  <dc:description/>
  <cp:lastModifiedBy>黃婉玲 S-link電子六法</cp:lastModifiedBy>
  <cp:revision>25</cp:revision>
  <dcterms:created xsi:type="dcterms:W3CDTF">2014-11-28T01:05:00Z</dcterms:created>
  <dcterms:modified xsi:type="dcterms:W3CDTF">2022-04-02T17:05:00Z</dcterms:modified>
</cp:coreProperties>
</file>