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9B1892" w:rsidRDefault="00FB513F" w:rsidP="00FB513F">
      <w:pPr>
        <w:adjustRightInd w:val="0"/>
        <w:snapToGrid w:val="0"/>
        <w:ind w:rightChars="8" w:right="16"/>
        <w:jc w:val="right"/>
        <w:rPr>
          <w:rFonts w:ascii="微軟正黑體" w:eastAsia="微軟正黑體" w:hAnsi="微軟正黑體"/>
        </w:rPr>
      </w:pPr>
      <w:r w:rsidRPr="009B1892">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660EAF73" w:rsidR="00FB513F" w:rsidRPr="009B1892" w:rsidRDefault="009B1892"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9B1892">
        <w:rPr>
          <w:rFonts w:ascii="微軟正黑體" w:eastAsia="微軟正黑體" w:hAnsi="微軟正黑體" w:hint="eastAsia"/>
          <w:color w:val="5F5F5F"/>
          <w:sz w:val="18"/>
          <w:szCs w:val="20"/>
          <w:lang w:val="zh-TW"/>
        </w:rPr>
        <w:t>【</w:t>
      </w:r>
      <w:hyperlink r:id="rId9" w:tgtFrame="_blank" w:history="1">
        <w:r w:rsidRPr="009B1892">
          <w:rPr>
            <w:rStyle w:val="a3"/>
            <w:rFonts w:ascii="微軟正黑體" w:eastAsia="微軟正黑體" w:hAnsi="微軟正黑體" w:hint="eastAsia"/>
            <w:color w:val="5F5F5F"/>
            <w:sz w:val="18"/>
            <w:szCs w:val="20"/>
          </w:rPr>
          <w:t>更新</w:t>
        </w:r>
      </w:hyperlink>
      <w:r w:rsidRPr="009B1892">
        <w:rPr>
          <w:rFonts w:ascii="微軟正黑體" w:eastAsia="微軟正黑體" w:hAnsi="微軟正黑體" w:hint="eastAsia"/>
          <w:color w:val="7F7F7F"/>
          <w:sz w:val="18"/>
          <w:szCs w:val="20"/>
          <w:lang w:val="zh-TW"/>
        </w:rPr>
        <w:t>】</w:t>
      </w:r>
      <w:r w:rsidRPr="009B1892">
        <w:rPr>
          <w:rFonts w:ascii="Segoe UI Emoji" w:eastAsia="微軟正黑體" w:hAnsi="Segoe UI Emoji" w:cs="Segoe UI Emoji"/>
          <w:kern w:val="0"/>
          <w:sz w:val="18"/>
        </w:rPr>
        <w:t>⏰</w:t>
      </w:r>
      <w:r w:rsidRPr="00AA29EC">
        <w:rPr>
          <w:sz w:val="18"/>
        </w:rPr>
        <w:t>2024/6/2</w:t>
      </w:r>
      <w:r w:rsidRPr="009B1892">
        <w:rPr>
          <w:rFonts w:ascii="微軟正黑體" w:eastAsia="微軟正黑體" w:hAnsi="微軟正黑體" w:hint="eastAsia"/>
          <w:color w:val="7F7F7F"/>
          <w:sz w:val="18"/>
          <w:szCs w:val="20"/>
          <w:lang w:val="zh-TW"/>
        </w:rPr>
        <w:t>【</w:t>
      </w:r>
      <w:r w:rsidRPr="009B1892">
        <w:rPr>
          <w:rFonts w:ascii="微軟正黑體" w:eastAsia="微軟正黑體" w:hAnsi="微軟正黑體" w:hint="eastAsia"/>
          <w:color w:val="7F7F7F"/>
          <w:sz w:val="18"/>
          <w:szCs w:val="20"/>
        </w:rPr>
        <w:t>編輯著作權者</w:t>
      </w:r>
      <w:r w:rsidRPr="009B1892">
        <w:rPr>
          <w:rFonts w:ascii="微軟正黑體" w:eastAsia="微軟正黑體" w:hAnsi="微軟正黑體" w:hint="eastAsia"/>
          <w:color w:val="7F7F7F"/>
          <w:sz w:val="18"/>
          <w:szCs w:val="20"/>
          <w:lang w:val="zh-TW"/>
        </w:rPr>
        <w:t>】</w:t>
      </w:r>
      <w:hyperlink r:id="rId10" w:tgtFrame="_blank" w:history="1">
        <w:r w:rsidRPr="009B1892">
          <w:rPr>
            <w:rStyle w:val="a3"/>
            <w:rFonts w:ascii="微軟正黑體" w:eastAsia="微軟正黑體" w:hAnsi="微軟正黑體" w:hint="eastAsia"/>
            <w:sz w:val="18"/>
            <w:szCs w:val="20"/>
          </w:rPr>
          <w:t>黃婉玲</w:t>
        </w:r>
      </w:hyperlink>
    </w:p>
    <w:p w14:paraId="656EAA07" w14:textId="74CB1B53" w:rsidR="00FB513F" w:rsidRPr="009B1892" w:rsidRDefault="009B1892"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9B1892">
        <w:rPr>
          <w:rFonts w:ascii="微軟正黑體" w:eastAsia="微軟正黑體" w:hAnsi="微軟正黑體" w:hint="eastAsia"/>
          <w:color w:val="5F5F5F"/>
          <w:sz w:val="18"/>
          <w:szCs w:val="20"/>
        </w:rPr>
        <w:t>（建議使用工具列</w:t>
      </w:r>
      <w:r w:rsidRPr="009B1892">
        <w:rPr>
          <w:rFonts w:ascii="微軟正黑體" w:eastAsia="微軟正黑體" w:hAnsi="微軟正黑體"/>
          <w:color w:val="5F5F5F"/>
          <w:sz w:val="18"/>
          <w:szCs w:val="20"/>
        </w:rPr>
        <w:t>--</w:t>
      </w:r>
      <w:r w:rsidRPr="009B1892">
        <w:rPr>
          <w:rFonts w:ascii="微軟正黑體" w:eastAsia="微軟正黑體" w:hAnsi="微軟正黑體" w:hint="eastAsia"/>
          <w:color w:val="5F5F5F"/>
          <w:sz w:val="18"/>
          <w:szCs w:val="20"/>
        </w:rPr>
        <w:t>〉檢視</w:t>
      </w:r>
      <w:r w:rsidRPr="009B1892">
        <w:rPr>
          <w:rFonts w:ascii="微軟正黑體" w:eastAsia="微軟正黑體" w:hAnsi="微軟正黑體"/>
          <w:color w:val="5F5F5F"/>
          <w:sz w:val="18"/>
          <w:szCs w:val="20"/>
        </w:rPr>
        <w:t>--</w:t>
      </w:r>
      <w:r w:rsidRPr="009B1892">
        <w:rPr>
          <w:rFonts w:ascii="微軟正黑體" w:eastAsia="微軟正黑體" w:hAnsi="微軟正黑體" w:hint="eastAsia"/>
          <w:color w:val="5F5F5F"/>
          <w:sz w:val="18"/>
          <w:szCs w:val="20"/>
        </w:rPr>
        <w:t>〉文件引導模式</w:t>
      </w:r>
      <w:r w:rsidRPr="009B1892">
        <w:rPr>
          <w:rFonts w:ascii="微軟正黑體" w:eastAsia="微軟正黑體" w:hAnsi="微軟正黑體"/>
          <w:color w:val="5F5F5F"/>
          <w:sz w:val="18"/>
          <w:szCs w:val="20"/>
        </w:rPr>
        <w:t>/</w:t>
      </w:r>
      <w:hyperlink r:id="rId11" w:history="1">
        <w:r w:rsidRPr="009B1892">
          <w:rPr>
            <w:rStyle w:val="a3"/>
            <w:rFonts w:ascii="微軟正黑體" w:eastAsia="微軟正黑體" w:hAnsi="微軟正黑體" w:hint="eastAsia"/>
            <w:color w:val="5F5F5F"/>
            <w:sz w:val="18"/>
            <w:szCs w:val="20"/>
            <w:u w:val="none"/>
          </w:rPr>
          <w:t>功能窗格</w:t>
        </w:r>
      </w:hyperlink>
      <w:bookmarkEnd w:id="1"/>
      <w:bookmarkEnd w:id="2"/>
      <w:r w:rsidRPr="009B1892">
        <w:rPr>
          <w:rFonts w:ascii="微軟正黑體" w:eastAsia="微軟正黑體" w:hAnsi="微軟正黑體" w:hint="eastAsia"/>
          <w:color w:val="5F5F5F"/>
          <w:sz w:val="18"/>
          <w:szCs w:val="20"/>
        </w:rPr>
        <w:t>）</w:t>
      </w:r>
    </w:p>
    <w:p w14:paraId="617DBE42" w14:textId="40DDDACB" w:rsidR="00FB513F" w:rsidRPr="009B1892" w:rsidRDefault="00000000" w:rsidP="00FB513F">
      <w:pPr>
        <w:jc w:val="right"/>
        <w:rPr>
          <w:rFonts w:ascii="微軟正黑體" w:eastAsia="微軟正黑體" w:hAnsi="微軟正黑體"/>
          <w:b/>
          <w:color w:val="5F5F5F"/>
          <w:sz w:val="18"/>
        </w:rPr>
      </w:pPr>
      <w:hyperlink r:id="rId12" w:history="1">
        <w:r w:rsidR="009B1892" w:rsidRPr="009B1892">
          <w:rPr>
            <w:rFonts w:ascii="微軟正黑體" w:eastAsia="微軟正黑體" w:hAnsi="微軟正黑體"/>
            <w:color w:val="808000"/>
            <w:sz w:val="18"/>
            <w:szCs w:val="20"/>
            <w:u w:val="single"/>
          </w:rPr>
          <w:t>S-link</w:t>
        </w:r>
        <w:r w:rsidR="009B1892" w:rsidRPr="009B1892">
          <w:rPr>
            <w:rFonts w:ascii="微軟正黑體" w:eastAsia="微軟正黑體" w:hAnsi="微軟正黑體" w:hint="eastAsia"/>
            <w:color w:val="808000"/>
            <w:sz w:val="18"/>
            <w:szCs w:val="20"/>
            <w:u w:val="single"/>
          </w:rPr>
          <w:t>總索引</w:t>
        </w:r>
      </w:hyperlink>
      <w:r w:rsidR="009B1892" w:rsidRPr="009B1892">
        <w:rPr>
          <w:rFonts w:ascii="微軟正黑體" w:eastAsia="微軟正黑體" w:hAnsi="微軟正黑體" w:hint="eastAsia"/>
          <w:b/>
          <w:color w:val="808000"/>
          <w:sz w:val="18"/>
          <w:szCs w:val="20"/>
        </w:rPr>
        <w:t>〉〉</w:t>
      </w:r>
      <w:hyperlink r:id="rId13" w:anchor="中華人民共和國無障礙環境建設法" w:history="1">
        <w:r w:rsidR="009B1892" w:rsidRPr="009B1892">
          <w:rPr>
            <w:rStyle w:val="a3"/>
            <w:rFonts w:ascii="微軟正黑體" w:eastAsia="微軟正黑體" w:hAnsi="微軟正黑體"/>
            <w:sz w:val="18"/>
          </w:rPr>
          <w:t>S-link</w:t>
        </w:r>
        <w:r w:rsidR="009B1892" w:rsidRPr="009B1892">
          <w:rPr>
            <w:rStyle w:val="a3"/>
            <w:rFonts w:ascii="微軟正黑體" w:eastAsia="微軟正黑體" w:hAnsi="微軟正黑體" w:hint="eastAsia"/>
            <w:sz w:val="18"/>
          </w:rPr>
          <w:t>中國</w:t>
        </w:r>
        <w:r w:rsidR="009B1892" w:rsidRPr="009B1892">
          <w:rPr>
            <w:rStyle w:val="a3"/>
            <w:rFonts w:ascii="微軟正黑體" w:eastAsia="微軟正黑體" w:hAnsi="微軟正黑體" w:hint="eastAsia"/>
            <w:sz w:val="18"/>
          </w:rPr>
          <w:t>法</w:t>
        </w:r>
        <w:r w:rsidR="009B1892" w:rsidRPr="009B1892">
          <w:rPr>
            <w:rStyle w:val="a3"/>
            <w:rFonts w:ascii="微軟正黑體" w:eastAsia="微軟正黑體" w:hAnsi="微軟正黑體" w:hint="eastAsia"/>
            <w:sz w:val="18"/>
          </w:rPr>
          <w:t>律法規索引</w:t>
        </w:r>
      </w:hyperlink>
      <w:r w:rsidR="009B1892" w:rsidRPr="009B1892">
        <w:rPr>
          <w:rFonts w:ascii="微軟正黑體" w:eastAsia="微軟正黑體" w:hAnsi="微軟正黑體" w:hint="eastAsia"/>
          <w:color w:val="808000"/>
          <w:sz w:val="18"/>
        </w:rPr>
        <w:t>〉〉</w:t>
      </w:r>
      <w:hyperlink r:id="rId14" w:tgtFrame="_blank" w:history="1">
        <w:r w:rsidR="009B1892" w:rsidRPr="009B1892">
          <w:rPr>
            <w:rStyle w:val="a3"/>
            <w:rFonts w:ascii="微軟正黑體" w:eastAsia="微軟正黑體" w:hAnsi="微軟正黑體" w:hint="eastAsia"/>
            <w:sz w:val="18"/>
          </w:rPr>
          <w:t>線上網頁版</w:t>
        </w:r>
      </w:hyperlink>
      <w:r w:rsidR="009B1892" w:rsidRPr="009B1892">
        <w:rPr>
          <w:rFonts w:ascii="微軟正黑體" w:eastAsia="微軟正黑體" w:hAnsi="微軟正黑體" w:hint="eastAsia"/>
          <w:color w:val="808000"/>
          <w:sz w:val="18"/>
        </w:rPr>
        <w:t>〉〉</w:t>
      </w:r>
    </w:p>
    <w:p w14:paraId="31B98CD0" w14:textId="77777777" w:rsidR="000A7C50" w:rsidRPr="009B1892" w:rsidRDefault="000A7C50" w:rsidP="00FB513F">
      <w:pPr>
        <w:rPr>
          <w:rFonts w:ascii="微軟正黑體" w:eastAsia="微軟正黑體" w:hAnsi="微軟正黑體"/>
        </w:rPr>
      </w:pPr>
    </w:p>
    <w:p w14:paraId="59CBDAB6" w14:textId="77777777" w:rsidR="009B1892" w:rsidRPr="009B1892" w:rsidRDefault="009B1892" w:rsidP="009B1892">
      <w:pPr>
        <w:jc w:val="right"/>
        <w:rPr>
          <w:rFonts w:ascii="微軟正黑體" w:eastAsia="微軟正黑體" w:hAnsi="微軟正黑體"/>
          <w:b/>
          <w:color w:val="5F5F5F"/>
          <w:sz w:val="18"/>
        </w:rPr>
      </w:pPr>
    </w:p>
    <w:p w14:paraId="7C926822" w14:textId="28BCAA68" w:rsidR="009B1892" w:rsidRPr="009B1892" w:rsidRDefault="009B1892" w:rsidP="009B1892">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9B1892">
        <w:rPr>
          <w:rFonts w:ascii="微軟正黑體" w:eastAsia="微軟正黑體" w:hAnsi="微軟正黑體" w:hint="eastAsia"/>
          <w:b/>
          <w:bCs/>
          <w:color w:val="990000"/>
          <w:szCs w:val="20"/>
        </w:rPr>
        <w:t>【法律法規】</w:t>
      </w:r>
      <w:r w:rsidRPr="009B1892">
        <w:rPr>
          <w:rFonts w:ascii="微軟正黑體" w:eastAsia="微軟正黑體" w:hAnsi="微軟正黑體" w:hint="eastAsia"/>
          <w:bCs/>
          <w:color w:val="000000"/>
          <w:kern w:val="0"/>
          <w:sz w:val="28"/>
          <w:szCs w:val="18"/>
          <w14:shadow w14:blurRad="50800" w14:dist="38100" w14:dir="2700000" w14:sx="100000" w14:sy="100000" w14:kx="0" w14:ky="0" w14:algn="tl">
            <w14:srgbClr w14:val="000000">
              <w14:alpha w14:val="60000"/>
            </w14:srgbClr>
          </w14:shadow>
        </w:rPr>
        <w:t>中華人民共和國無障礙環境建設法</w:t>
      </w:r>
    </w:p>
    <w:p w14:paraId="17B1CF66" w14:textId="510A4DA1" w:rsidR="009B1892" w:rsidRPr="009B1892" w:rsidRDefault="009B1892" w:rsidP="009B1892">
      <w:pPr>
        <w:tabs>
          <w:tab w:val="num" w:pos="960"/>
        </w:tabs>
        <w:ind w:left="200" w:hangingChars="100" w:hanging="200"/>
        <w:rPr>
          <w:rFonts w:ascii="微軟正黑體" w:eastAsia="微軟正黑體" w:hAnsi="微軟正黑體"/>
          <w:color w:val="333333"/>
          <w:lang w:eastAsia="zh-CN"/>
        </w:rPr>
      </w:pPr>
      <w:r w:rsidRPr="009B1892">
        <w:rPr>
          <w:rFonts w:ascii="微軟正黑體" w:eastAsia="微軟正黑體" w:hAnsi="微軟正黑體" w:hint="eastAsia"/>
          <w:b/>
          <w:color w:val="990000"/>
        </w:rPr>
        <w:t>【</w:t>
      </w:r>
      <w:r w:rsidR="00531AC5" w:rsidRPr="00531AC5">
        <w:rPr>
          <w:rFonts w:ascii="微軟正黑體" w:eastAsia="微軟正黑體" w:hAnsi="微軟正黑體" w:hint="eastAsia"/>
          <w:b/>
          <w:color w:val="990000"/>
        </w:rPr>
        <w:t>公布</w:t>
      </w:r>
      <w:r w:rsidRPr="009B1892">
        <w:rPr>
          <w:rFonts w:ascii="微軟正黑體" w:eastAsia="微軟正黑體" w:hAnsi="微軟正黑體" w:hint="eastAsia"/>
          <w:b/>
          <w:color w:val="990000"/>
        </w:rPr>
        <w:t>單位】</w:t>
      </w:r>
      <w:r w:rsidRPr="009B1892">
        <w:rPr>
          <w:rFonts w:ascii="微軟正黑體" w:eastAsia="微軟正黑體" w:hAnsi="微軟正黑體" w:hint="eastAsia"/>
          <w:sz w:val="22"/>
        </w:rPr>
        <w:t>全國人民代表大會常務委員會</w:t>
      </w:r>
    </w:p>
    <w:p w14:paraId="1B6E3707" w14:textId="2B8A15BA" w:rsidR="009B1892" w:rsidRPr="009B1892" w:rsidRDefault="009B1892" w:rsidP="009B1892">
      <w:pPr>
        <w:tabs>
          <w:tab w:val="num" w:pos="960"/>
        </w:tabs>
        <w:rPr>
          <w:rFonts w:ascii="微軟正黑體" w:eastAsia="微軟正黑體" w:hAnsi="微軟正黑體"/>
          <w:bCs/>
          <w:color w:val="333333"/>
          <w:szCs w:val="20"/>
          <w:lang w:eastAsia="zh-CN"/>
        </w:rPr>
      </w:pPr>
      <w:r w:rsidRPr="009B1892">
        <w:rPr>
          <w:rFonts w:ascii="微軟正黑體" w:eastAsia="微軟正黑體" w:hAnsi="微軟正黑體" w:hint="eastAsia"/>
          <w:b/>
          <w:color w:val="990000"/>
          <w:szCs w:val="20"/>
        </w:rPr>
        <w:t>【</w:t>
      </w:r>
      <w:r w:rsidR="00531AC5" w:rsidRPr="00531AC5">
        <w:rPr>
          <w:rFonts w:ascii="微軟正黑體" w:eastAsia="微軟正黑體" w:hAnsi="微軟正黑體" w:hint="eastAsia"/>
          <w:b/>
          <w:color w:val="990000"/>
          <w:szCs w:val="20"/>
        </w:rPr>
        <w:t>公布</w:t>
      </w:r>
      <w:r w:rsidRPr="009B1892">
        <w:rPr>
          <w:rFonts w:ascii="微軟正黑體" w:eastAsia="微軟正黑體" w:hAnsi="微軟正黑體"/>
          <w:b/>
          <w:color w:val="990000"/>
          <w:szCs w:val="20"/>
        </w:rPr>
        <w:t>/</w:t>
      </w:r>
      <w:r w:rsidRPr="009B1892">
        <w:rPr>
          <w:rFonts w:ascii="微軟正黑體" w:eastAsia="微軟正黑體" w:hAnsi="微軟正黑體" w:hint="eastAsia"/>
          <w:b/>
          <w:color w:val="990000"/>
          <w:szCs w:val="20"/>
        </w:rPr>
        <w:t>修正】</w:t>
      </w:r>
      <w:r w:rsidRPr="009B1892">
        <w:rPr>
          <w:rFonts w:ascii="微軟正黑體" w:eastAsia="微軟正黑體" w:hAnsi="微軟正黑體"/>
          <w:bCs/>
          <w:color w:val="000000"/>
          <w:szCs w:val="20"/>
        </w:rPr>
        <w:t>2023</w:t>
      </w:r>
      <w:r w:rsidRPr="009B1892">
        <w:rPr>
          <w:rFonts w:ascii="微軟正黑體" w:eastAsia="微軟正黑體" w:hAnsi="微軟正黑體" w:hint="eastAsia"/>
          <w:bCs/>
          <w:color w:val="000000"/>
          <w:szCs w:val="20"/>
        </w:rPr>
        <w:t>年</w:t>
      </w:r>
      <w:r w:rsidRPr="009B1892">
        <w:rPr>
          <w:rFonts w:ascii="微軟正黑體" w:eastAsia="微軟正黑體" w:hAnsi="微軟正黑體"/>
          <w:bCs/>
          <w:color w:val="000000"/>
          <w:szCs w:val="20"/>
        </w:rPr>
        <w:t>6</w:t>
      </w:r>
      <w:r w:rsidRPr="009B1892">
        <w:rPr>
          <w:rFonts w:ascii="微軟正黑體" w:eastAsia="微軟正黑體" w:hAnsi="微軟正黑體" w:hint="eastAsia"/>
          <w:bCs/>
          <w:color w:val="000000"/>
          <w:szCs w:val="20"/>
        </w:rPr>
        <w:t>月</w:t>
      </w:r>
      <w:r w:rsidRPr="009B1892">
        <w:rPr>
          <w:rFonts w:ascii="微軟正黑體" w:eastAsia="微軟正黑體" w:hAnsi="微軟正黑體"/>
          <w:bCs/>
          <w:color w:val="000000"/>
          <w:szCs w:val="20"/>
        </w:rPr>
        <w:t>28</w:t>
      </w:r>
    </w:p>
    <w:p w14:paraId="6E41B925" w14:textId="0DD27368" w:rsidR="009B1892" w:rsidRPr="009B1892" w:rsidRDefault="009B1892" w:rsidP="009B1892">
      <w:pPr>
        <w:ind w:left="1400" w:hangingChars="700" w:hanging="1400"/>
        <w:rPr>
          <w:rFonts w:ascii="微軟正黑體" w:eastAsia="微軟正黑體" w:hAnsi="微軟正黑體"/>
          <w:lang w:eastAsia="zh-CN"/>
        </w:rPr>
      </w:pPr>
      <w:r w:rsidRPr="009B1892">
        <w:rPr>
          <w:rFonts w:ascii="微軟正黑體" w:eastAsia="微軟正黑體" w:hAnsi="微軟正黑體" w:hint="eastAsia"/>
          <w:b/>
          <w:color w:val="990000"/>
        </w:rPr>
        <w:t>【實施日期】</w:t>
      </w:r>
      <w:r w:rsidRPr="009B1892">
        <w:rPr>
          <w:rFonts w:ascii="微軟正黑體" w:eastAsia="微軟正黑體" w:hAnsi="微軟正黑體"/>
          <w:bCs/>
          <w:color w:val="000000"/>
        </w:rPr>
        <w:t>2023</w:t>
      </w:r>
      <w:r w:rsidRPr="009B1892">
        <w:rPr>
          <w:rFonts w:ascii="微軟正黑體" w:eastAsia="微軟正黑體" w:hAnsi="微軟正黑體" w:hint="eastAsia"/>
          <w:bCs/>
          <w:color w:val="000000"/>
        </w:rPr>
        <w:t>年</w:t>
      </w:r>
      <w:r w:rsidRPr="009B1892">
        <w:rPr>
          <w:rFonts w:ascii="微軟正黑體" w:eastAsia="微軟正黑體" w:hAnsi="微軟正黑體"/>
          <w:bCs/>
          <w:color w:val="000000"/>
        </w:rPr>
        <w:t>9</w:t>
      </w:r>
      <w:r w:rsidRPr="009B1892">
        <w:rPr>
          <w:rFonts w:ascii="微軟正黑體" w:eastAsia="微軟正黑體" w:hAnsi="微軟正黑體" w:hint="eastAsia"/>
          <w:bCs/>
          <w:color w:val="000000"/>
        </w:rPr>
        <w:t>月</w:t>
      </w:r>
      <w:r w:rsidRPr="009B1892">
        <w:rPr>
          <w:rFonts w:ascii="微軟正黑體" w:eastAsia="微軟正黑體" w:hAnsi="微軟正黑體"/>
          <w:bCs/>
          <w:color w:val="000000"/>
        </w:rPr>
        <w:t>1</w:t>
      </w:r>
      <w:r w:rsidRPr="009B1892">
        <w:rPr>
          <w:rFonts w:ascii="微軟正黑體" w:eastAsia="微軟正黑體" w:hAnsi="微軟正黑體" w:hint="eastAsia"/>
          <w:bCs/>
          <w:color w:val="000000"/>
        </w:rPr>
        <w:t>日</w:t>
      </w:r>
    </w:p>
    <w:p w14:paraId="6A68A3B8" w14:textId="49788AF6" w:rsidR="009B1892" w:rsidRPr="009B1892" w:rsidRDefault="009B1892" w:rsidP="009B1892">
      <w:pPr>
        <w:pStyle w:val="1"/>
        <w:spacing w:beforeLines="30" w:before="108" w:beforeAutospacing="0" w:afterLines="30" w:after="108" w:afterAutospacing="0"/>
        <w:rPr>
          <w:rFonts w:ascii="微軟正黑體" w:eastAsia="微軟正黑體" w:hAnsi="微軟正黑體"/>
          <w:color w:val="990000"/>
          <w:lang w:eastAsia="zh-CN"/>
        </w:rPr>
      </w:pPr>
      <w:r w:rsidRPr="009B1892">
        <w:rPr>
          <w:rFonts w:ascii="微軟正黑體" w:eastAsia="微軟正黑體" w:hAnsi="微軟正黑體" w:hint="eastAsia"/>
          <w:color w:val="990000"/>
        </w:rPr>
        <w:t>【法規沿革】</w:t>
      </w:r>
    </w:p>
    <w:p w14:paraId="4B5DBD9C" w14:textId="78CEA8A0" w:rsidR="009B1892" w:rsidRPr="009B1892" w:rsidRDefault="009B1892" w:rsidP="009B1892">
      <w:pPr>
        <w:ind w:leftChars="59" w:left="118"/>
        <w:rPr>
          <w:rFonts w:ascii="微軟正黑體" w:eastAsia="微軟正黑體" w:hAnsi="微軟正黑體"/>
          <w:bCs/>
          <w:color w:val="000000"/>
          <w:sz w:val="18"/>
        </w:rPr>
      </w:pPr>
      <w:r w:rsidRPr="009B1892">
        <w:rPr>
          <w:rFonts w:ascii="微軟正黑體" w:eastAsia="微軟正黑體" w:hAnsi="微軟正黑體" w:hint="eastAsia"/>
          <w:bCs/>
          <w:color w:val="000000"/>
          <w:sz w:val="18"/>
        </w:rPr>
        <w:t>‧</w:t>
      </w:r>
      <w:r w:rsidRPr="009B1892">
        <w:rPr>
          <w:rFonts w:ascii="微軟正黑體" w:eastAsia="微軟正黑體" w:hAnsi="微軟正黑體"/>
          <w:bCs/>
          <w:color w:val="000000"/>
          <w:sz w:val="18"/>
        </w:rPr>
        <w:t>2023</w:t>
      </w:r>
      <w:r w:rsidRPr="009B1892">
        <w:rPr>
          <w:rFonts w:ascii="微軟正黑體" w:eastAsia="微軟正黑體" w:hAnsi="微軟正黑體" w:hint="eastAsia"/>
          <w:bCs/>
          <w:color w:val="000000"/>
          <w:sz w:val="18"/>
        </w:rPr>
        <w:t>年</w:t>
      </w:r>
      <w:r w:rsidRPr="009B1892">
        <w:rPr>
          <w:rFonts w:ascii="微軟正黑體" w:eastAsia="微軟正黑體" w:hAnsi="微軟正黑體"/>
          <w:bCs/>
          <w:color w:val="000000"/>
          <w:sz w:val="18"/>
        </w:rPr>
        <w:t>6</w:t>
      </w:r>
      <w:r w:rsidRPr="009B1892">
        <w:rPr>
          <w:rFonts w:ascii="微軟正黑體" w:eastAsia="微軟正黑體" w:hAnsi="微軟正黑體" w:hint="eastAsia"/>
          <w:bCs/>
          <w:color w:val="000000"/>
          <w:sz w:val="18"/>
        </w:rPr>
        <w:t>月</w:t>
      </w:r>
      <w:r w:rsidRPr="009B1892">
        <w:rPr>
          <w:rFonts w:ascii="微軟正黑體" w:eastAsia="微軟正黑體" w:hAnsi="微軟正黑體"/>
          <w:bCs/>
          <w:color w:val="000000"/>
          <w:sz w:val="18"/>
        </w:rPr>
        <w:t>28</w:t>
      </w:r>
      <w:r w:rsidRPr="009B1892">
        <w:rPr>
          <w:rFonts w:ascii="微軟正黑體" w:eastAsia="微軟正黑體" w:hAnsi="微軟正黑體" w:hint="eastAsia"/>
          <w:bCs/>
          <w:color w:val="000000"/>
          <w:sz w:val="18"/>
        </w:rPr>
        <w:t>日中華人民共和國第十四屆全國人民代表大會常務委員會第三次會議通過，自</w:t>
      </w:r>
      <w:r w:rsidRPr="009B1892">
        <w:rPr>
          <w:rFonts w:ascii="微軟正黑體" w:eastAsia="微軟正黑體" w:hAnsi="微軟正黑體"/>
          <w:bCs/>
          <w:color w:val="000000"/>
          <w:sz w:val="18"/>
        </w:rPr>
        <w:t>2023</w:t>
      </w:r>
      <w:r w:rsidRPr="009B1892">
        <w:rPr>
          <w:rFonts w:ascii="微軟正黑體" w:eastAsia="微軟正黑體" w:hAnsi="微軟正黑體" w:hint="eastAsia"/>
          <w:bCs/>
          <w:color w:val="000000"/>
          <w:sz w:val="18"/>
        </w:rPr>
        <w:t>年</w:t>
      </w:r>
      <w:r w:rsidRPr="009B1892">
        <w:rPr>
          <w:rFonts w:ascii="微軟正黑體" w:eastAsia="微軟正黑體" w:hAnsi="微軟正黑體"/>
          <w:bCs/>
          <w:color w:val="000000"/>
          <w:sz w:val="18"/>
        </w:rPr>
        <w:t>9</w:t>
      </w:r>
      <w:r w:rsidRPr="009B1892">
        <w:rPr>
          <w:rFonts w:ascii="微軟正黑體" w:eastAsia="微軟正黑體" w:hAnsi="微軟正黑體" w:hint="eastAsia"/>
          <w:bCs/>
          <w:color w:val="000000"/>
          <w:sz w:val="18"/>
        </w:rPr>
        <w:t>月</w:t>
      </w:r>
      <w:r w:rsidRPr="009B1892">
        <w:rPr>
          <w:rFonts w:ascii="微軟正黑體" w:eastAsia="微軟正黑體" w:hAnsi="微軟正黑體"/>
          <w:bCs/>
          <w:color w:val="000000"/>
          <w:sz w:val="18"/>
        </w:rPr>
        <w:t>1</w:t>
      </w:r>
      <w:r w:rsidRPr="009B1892">
        <w:rPr>
          <w:rFonts w:ascii="微軟正黑體" w:eastAsia="微軟正黑體" w:hAnsi="微軟正黑體" w:hint="eastAsia"/>
          <w:bCs/>
          <w:color w:val="000000"/>
          <w:sz w:val="18"/>
        </w:rPr>
        <w:t>日起施行</w:t>
      </w:r>
    </w:p>
    <w:p w14:paraId="663FD57F" w14:textId="77777777" w:rsidR="009B1892" w:rsidRPr="009B1892" w:rsidRDefault="009B1892" w:rsidP="009B1892">
      <w:pPr>
        <w:ind w:leftChars="59" w:left="118"/>
        <w:rPr>
          <w:rFonts w:ascii="微軟正黑體" w:eastAsia="微軟正黑體" w:hAnsi="微軟正黑體"/>
          <w:bCs/>
          <w:color w:val="000000"/>
          <w:sz w:val="18"/>
        </w:rPr>
      </w:pPr>
    </w:p>
    <w:p w14:paraId="39EE6272" w14:textId="3FADA45F" w:rsidR="009B1892" w:rsidRPr="009B1892" w:rsidRDefault="009B1892" w:rsidP="009B1892">
      <w:pPr>
        <w:pStyle w:val="1"/>
        <w:spacing w:beforeLines="30" w:before="108" w:beforeAutospacing="0" w:afterLines="30" w:after="108" w:afterAutospacing="0"/>
        <w:rPr>
          <w:rFonts w:ascii="微軟正黑體" w:eastAsia="微軟正黑體" w:hAnsi="微軟正黑體"/>
          <w:color w:val="990000"/>
          <w:lang w:eastAsia="zh-CN"/>
        </w:rPr>
      </w:pPr>
      <w:bookmarkStart w:id="3" w:name="a章节索引"/>
      <w:bookmarkEnd w:id="3"/>
      <w:r w:rsidRPr="009B1892">
        <w:rPr>
          <w:rFonts w:ascii="微軟正黑體" w:eastAsia="微軟正黑體" w:hAnsi="微軟正黑體" w:hint="eastAsia"/>
          <w:color w:val="990000"/>
        </w:rPr>
        <w:t>【章節索引】</w:t>
      </w:r>
    </w:p>
    <w:p w14:paraId="09438C2E" w14:textId="1498D607" w:rsidR="009B1892" w:rsidRPr="009B1892" w:rsidRDefault="009B1892" w:rsidP="009B1892">
      <w:pPr>
        <w:ind w:left="142"/>
        <w:rPr>
          <w:rFonts w:ascii="微軟正黑體" w:eastAsia="微軟正黑體" w:hAnsi="微軟正黑體"/>
          <w:color w:val="990000"/>
          <w:lang w:eastAsia="zh-CN"/>
        </w:rPr>
      </w:pPr>
      <w:r w:rsidRPr="009B1892">
        <w:rPr>
          <w:rFonts w:ascii="微軟正黑體" w:eastAsia="微軟正黑體" w:hAnsi="微軟正黑體" w:hint="eastAsia"/>
          <w:color w:val="990000"/>
        </w:rPr>
        <w:t xml:space="preserve">第一章　</w:t>
      </w:r>
      <w:hyperlink w:anchor="_第一章__总则" w:history="1">
        <w:r w:rsidRPr="009B1892">
          <w:rPr>
            <w:rStyle w:val="a3"/>
            <w:rFonts w:ascii="微軟正黑體" w:eastAsia="微軟正黑體" w:hAnsi="微軟正黑體" w:hint="eastAsia"/>
          </w:rPr>
          <w:t>總則</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1</w:t>
      </w:r>
    </w:p>
    <w:p w14:paraId="7F656F3D" w14:textId="0C28C74A" w:rsidR="009B1892" w:rsidRPr="009B1892" w:rsidRDefault="009B1892" w:rsidP="009B1892">
      <w:pPr>
        <w:ind w:left="142"/>
        <w:rPr>
          <w:rFonts w:ascii="微軟正黑體" w:eastAsia="微軟正黑體" w:hAnsi="微軟正黑體"/>
          <w:color w:val="990000"/>
        </w:rPr>
      </w:pPr>
      <w:r w:rsidRPr="009B1892">
        <w:rPr>
          <w:rFonts w:ascii="微軟正黑體" w:eastAsia="微軟正黑體" w:hAnsi="微軟正黑體" w:hint="eastAsia"/>
          <w:color w:val="990000"/>
        </w:rPr>
        <w:t xml:space="preserve">第二章　</w:t>
      </w:r>
      <w:hyperlink w:anchor="_第二章__无障碍设施建设" w:history="1">
        <w:r w:rsidRPr="009B1892">
          <w:rPr>
            <w:rStyle w:val="a3"/>
            <w:rFonts w:ascii="微軟正黑體" w:eastAsia="微軟正黑體" w:hAnsi="微軟正黑體" w:hint="eastAsia"/>
          </w:rPr>
          <w:t>無障礙設施建設</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12</w:t>
      </w:r>
    </w:p>
    <w:p w14:paraId="71696FA4" w14:textId="58383FE6" w:rsidR="009B1892" w:rsidRPr="009B1892" w:rsidRDefault="009B1892" w:rsidP="009B1892">
      <w:pPr>
        <w:ind w:left="142"/>
        <w:rPr>
          <w:rFonts w:ascii="微軟正黑體" w:eastAsia="微軟正黑體" w:hAnsi="微軟正黑體"/>
          <w:color w:val="990000"/>
        </w:rPr>
      </w:pPr>
      <w:r w:rsidRPr="009B1892">
        <w:rPr>
          <w:rFonts w:ascii="微軟正黑體" w:eastAsia="微軟正黑體" w:hAnsi="微軟正黑體" w:hint="eastAsia"/>
          <w:color w:val="990000"/>
        </w:rPr>
        <w:t xml:space="preserve">第三章　</w:t>
      </w:r>
      <w:hyperlink w:anchor="_第三章__无障碍信息交流" w:history="1">
        <w:r w:rsidRPr="009B1892">
          <w:rPr>
            <w:rStyle w:val="a3"/>
            <w:rFonts w:ascii="微軟正黑體" w:eastAsia="微軟正黑體" w:hAnsi="微軟正黑體" w:hint="eastAsia"/>
          </w:rPr>
          <w:t>無障礙信息交流</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29</w:t>
      </w:r>
    </w:p>
    <w:p w14:paraId="74ECE9C6" w14:textId="6D69E854" w:rsidR="009B1892" w:rsidRPr="009B1892" w:rsidRDefault="009B1892" w:rsidP="009B1892">
      <w:pPr>
        <w:ind w:left="142"/>
        <w:rPr>
          <w:rFonts w:ascii="微軟正黑體" w:eastAsia="微軟正黑體" w:hAnsi="微軟正黑體"/>
          <w:color w:val="990000"/>
        </w:rPr>
      </w:pPr>
      <w:r w:rsidRPr="009B1892">
        <w:rPr>
          <w:rFonts w:ascii="微軟正黑體" w:eastAsia="微軟正黑體" w:hAnsi="微軟正黑體" w:hint="eastAsia"/>
          <w:color w:val="990000"/>
        </w:rPr>
        <w:t xml:space="preserve">第四章　</w:t>
      </w:r>
      <w:hyperlink w:anchor="_第四章__无障碍社会服务" w:history="1">
        <w:r w:rsidRPr="009B1892">
          <w:rPr>
            <w:rStyle w:val="a3"/>
            <w:rFonts w:ascii="微軟正黑體" w:eastAsia="微軟正黑體" w:hAnsi="微軟正黑體" w:hint="eastAsia"/>
          </w:rPr>
          <w:t>無障礙社會服務</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39</w:t>
      </w:r>
    </w:p>
    <w:p w14:paraId="3FD1533B" w14:textId="623F482F" w:rsidR="009B1892" w:rsidRPr="009B1892" w:rsidRDefault="009B1892" w:rsidP="009B1892">
      <w:pPr>
        <w:ind w:left="142"/>
        <w:rPr>
          <w:rFonts w:ascii="微軟正黑體" w:eastAsia="微軟正黑體" w:hAnsi="微軟正黑體"/>
          <w:color w:val="990000"/>
        </w:rPr>
      </w:pPr>
      <w:r w:rsidRPr="009B1892">
        <w:rPr>
          <w:rFonts w:ascii="微軟正黑體" w:eastAsia="微軟正黑體" w:hAnsi="微軟正黑體" w:hint="eastAsia"/>
          <w:color w:val="990000"/>
        </w:rPr>
        <w:t xml:space="preserve">第五章　</w:t>
      </w:r>
      <w:hyperlink w:anchor="_第五章__保障措施" w:history="1">
        <w:r w:rsidRPr="009B1892">
          <w:rPr>
            <w:rStyle w:val="a3"/>
            <w:rFonts w:ascii="微軟正黑體" w:eastAsia="微軟正黑體" w:hAnsi="微軟正黑體" w:hint="eastAsia"/>
          </w:rPr>
          <w:t>保障措施</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50</w:t>
      </w:r>
    </w:p>
    <w:p w14:paraId="5C72D37A" w14:textId="3E9C0994" w:rsidR="009B1892" w:rsidRPr="009B1892" w:rsidRDefault="009B1892" w:rsidP="009B1892">
      <w:pPr>
        <w:ind w:left="142"/>
        <w:rPr>
          <w:rFonts w:ascii="微軟正黑體" w:eastAsia="微軟正黑體" w:hAnsi="微軟正黑體"/>
          <w:color w:val="990000"/>
        </w:rPr>
      </w:pPr>
      <w:r w:rsidRPr="009B1892">
        <w:rPr>
          <w:rFonts w:ascii="微軟正黑體" w:eastAsia="微軟正黑體" w:hAnsi="微軟正黑體" w:hint="eastAsia"/>
          <w:color w:val="990000"/>
        </w:rPr>
        <w:t xml:space="preserve">第六章　</w:t>
      </w:r>
      <w:hyperlink w:anchor="_第六章__监督管理" w:history="1">
        <w:r w:rsidRPr="009B1892">
          <w:rPr>
            <w:rStyle w:val="a3"/>
            <w:rFonts w:ascii="微軟正黑體" w:eastAsia="微軟正黑體" w:hAnsi="微軟正黑體" w:hint="eastAsia"/>
          </w:rPr>
          <w:t>監督管理</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58</w:t>
      </w:r>
    </w:p>
    <w:p w14:paraId="3C27CF61" w14:textId="59E39B1C" w:rsidR="009B1892" w:rsidRPr="009B1892" w:rsidRDefault="009B1892" w:rsidP="009B1892">
      <w:pPr>
        <w:ind w:left="142"/>
        <w:rPr>
          <w:rFonts w:ascii="微軟正黑體" w:eastAsia="微軟正黑體" w:hAnsi="微軟正黑體"/>
          <w:color w:val="990000"/>
        </w:rPr>
      </w:pPr>
      <w:r w:rsidRPr="009B1892">
        <w:rPr>
          <w:rFonts w:ascii="微軟正黑體" w:eastAsia="微軟正黑體" w:hAnsi="微軟正黑體" w:hint="eastAsia"/>
          <w:color w:val="990000"/>
        </w:rPr>
        <w:t xml:space="preserve">第七章　</w:t>
      </w:r>
      <w:hyperlink w:anchor="_第七章__法律责任" w:history="1">
        <w:r w:rsidRPr="009B1892">
          <w:rPr>
            <w:rStyle w:val="a3"/>
            <w:rFonts w:ascii="微軟正黑體" w:eastAsia="微軟正黑體" w:hAnsi="微軟正黑體" w:hint="eastAsia"/>
          </w:rPr>
          <w:t>法律責任</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64</w:t>
      </w:r>
    </w:p>
    <w:p w14:paraId="5E4B90D5" w14:textId="2C1CA0A0" w:rsidR="009B1892" w:rsidRPr="009B1892" w:rsidRDefault="009B1892" w:rsidP="009B1892">
      <w:pPr>
        <w:ind w:left="142"/>
        <w:rPr>
          <w:rFonts w:ascii="微軟正黑體" w:eastAsia="微軟正黑體" w:hAnsi="微軟正黑體"/>
          <w:color w:val="990000"/>
        </w:rPr>
      </w:pPr>
      <w:r w:rsidRPr="009B1892">
        <w:rPr>
          <w:rFonts w:ascii="微軟正黑體" w:eastAsia="微軟正黑體" w:hAnsi="微軟正黑體" w:hint="eastAsia"/>
          <w:color w:val="990000"/>
        </w:rPr>
        <w:t xml:space="preserve">第八章　</w:t>
      </w:r>
      <w:hyperlink w:anchor="_第八章__附则" w:history="1">
        <w:r w:rsidRPr="009B1892">
          <w:rPr>
            <w:rStyle w:val="a3"/>
            <w:rFonts w:ascii="微軟正黑體" w:eastAsia="微軟正黑體" w:hAnsi="微軟正黑體" w:hint="eastAsia"/>
          </w:rPr>
          <w:t>附則</w:t>
        </w:r>
      </w:hyperlink>
      <w:r w:rsidRPr="009B1892">
        <w:rPr>
          <w:rFonts w:ascii="微軟正黑體" w:eastAsia="微軟正黑體" w:hAnsi="微軟正黑體" w:hint="eastAsia"/>
          <w:color w:val="990000"/>
        </w:rPr>
        <w:t xml:space="preserve">　§</w:t>
      </w:r>
      <w:r w:rsidRPr="009B1892">
        <w:rPr>
          <w:rFonts w:ascii="微軟正黑體" w:eastAsia="微軟正黑體" w:hAnsi="微軟正黑體"/>
          <w:color w:val="990000"/>
        </w:rPr>
        <w:t>72</w:t>
      </w:r>
    </w:p>
    <w:p w14:paraId="140017FE" w14:textId="77777777" w:rsidR="009B1892" w:rsidRPr="009B1892" w:rsidRDefault="009B1892" w:rsidP="009B1892">
      <w:pPr>
        <w:ind w:left="142"/>
        <w:rPr>
          <w:rFonts w:ascii="微軟正黑體" w:eastAsia="微軟正黑體" w:hAnsi="微軟正黑體"/>
          <w:color w:val="990000"/>
        </w:rPr>
      </w:pPr>
    </w:p>
    <w:p w14:paraId="62A5323B" w14:textId="09E7A0DB" w:rsidR="009B1892" w:rsidRPr="009B1892" w:rsidRDefault="009B1892" w:rsidP="009B1892">
      <w:pPr>
        <w:pStyle w:val="1"/>
        <w:spacing w:beforeLines="30" w:before="108" w:beforeAutospacing="0" w:afterLines="30" w:after="108" w:afterAutospacing="0"/>
        <w:rPr>
          <w:rFonts w:ascii="微軟正黑體" w:eastAsia="微軟正黑體" w:hAnsi="微軟正黑體"/>
          <w:color w:val="990000"/>
          <w:szCs w:val="27"/>
          <w:lang w:eastAsia="zh-CN"/>
        </w:rPr>
      </w:pPr>
      <w:r w:rsidRPr="009B1892">
        <w:rPr>
          <w:rFonts w:ascii="微軟正黑體" w:eastAsia="微軟正黑體" w:hAnsi="微軟正黑體" w:hint="eastAsia"/>
          <w:color w:val="990000"/>
        </w:rPr>
        <w:t>【法規內容】</w:t>
      </w:r>
    </w:p>
    <w:p w14:paraId="7684DBCB" w14:textId="6551F06E" w:rsidR="009B1892" w:rsidRPr="009B1892" w:rsidRDefault="009B1892" w:rsidP="009B1892">
      <w:pPr>
        <w:pStyle w:val="1"/>
        <w:spacing w:beforeLines="30" w:before="108" w:beforeAutospacing="0" w:afterLines="30" w:after="108" w:afterAutospacing="0"/>
        <w:rPr>
          <w:rFonts w:ascii="微軟正黑體" w:eastAsia="微軟正黑體" w:hAnsi="微軟正黑體"/>
          <w:kern w:val="36"/>
          <w:szCs w:val="48"/>
        </w:rPr>
      </w:pPr>
      <w:bookmarkStart w:id="4" w:name="_第一章__总则"/>
      <w:bookmarkEnd w:id="4"/>
      <w:r w:rsidRPr="009B1892">
        <w:rPr>
          <w:rFonts w:ascii="微軟正黑體" w:eastAsia="微軟正黑體" w:hAnsi="微軟正黑體" w:hint="eastAsia"/>
        </w:rPr>
        <w:t>第一章　　總則</w:t>
      </w:r>
    </w:p>
    <w:p w14:paraId="61F0FD32" w14:textId="785B7C2B" w:rsidR="009B1892" w:rsidRPr="009B1892" w:rsidRDefault="009B1892" w:rsidP="009B1892">
      <w:pPr>
        <w:pStyle w:val="2"/>
        <w:rPr>
          <w:rFonts w:ascii="微軟正黑體" w:eastAsia="微軟正黑體" w:hAnsi="微軟正黑體"/>
        </w:rPr>
      </w:pPr>
      <w:bookmarkStart w:id="5" w:name="a1"/>
      <w:bookmarkEnd w:id="5"/>
      <w:r w:rsidRPr="009B1892">
        <w:rPr>
          <w:rFonts w:ascii="微軟正黑體" w:eastAsia="微軟正黑體" w:hAnsi="微軟正黑體" w:hint="eastAsia"/>
        </w:rPr>
        <w:t>第</w:t>
      </w:r>
      <w:r w:rsidRPr="009B1892">
        <w:rPr>
          <w:rFonts w:ascii="微軟正黑體" w:eastAsia="微軟正黑體" w:hAnsi="微軟正黑體"/>
        </w:rPr>
        <w:t>1</w:t>
      </w:r>
      <w:r w:rsidRPr="009B1892">
        <w:rPr>
          <w:rFonts w:ascii="微軟正黑體" w:eastAsia="微軟正黑體" w:hAnsi="微軟正黑體" w:hint="eastAsia"/>
        </w:rPr>
        <w:t>條</w:t>
      </w:r>
    </w:p>
    <w:p w14:paraId="752E4A24" w14:textId="682011EF"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為了加強無障礙環境建設，保障殘疾人、老年人平等、充分、便捷地參與和融入社會生活，促進社會全體人員共享經濟社會發展成果，弘揚社會主義核心價值觀，根據</w:t>
      </w:r>
      <w:hyperlink r:id="rId15" w:history="1">
        <w:r w:rsidRPr="009B1892">
          <w:rPr>
            <w:rStyle w:val="a3"/>
            <w:rFonts w:ascii="微軟正黑體" w:eastAsia="微軟正黑體" w:hAnsi="微軟正黑體" w:hint="eastAsia"/>
          </w:rPr>
          <w:t>憲</w:t>
        </w:r>
        <w:r w:rsidRPr="009B1892">
          <w:rPr>
            <w:rStyle w:val="a3"/>
            <w:rFonts w:ascii="微軟正黑體" w:eastAsia="微軟正黑體" w:hAnsi="微軟正黑體" w:hint="eastAsia"/>
          </w:rPr>
          <w:t>法</w:t>
        </w:r>
      </w:hyperlink>
      <w:r w:rsidRPr="009B1892">
        <w:rPr>
          <w:rFonts w:ascii="微軟正黑體" w:eastAsia="微軟正黑體" w:hAnsi="微軟正黑體" w:hint="eastAsia"/>
        </w:rPr>
        <w:t>和有關法律，制定本法。</w:t>
      </w:r>
    </w:p>
    <w:p w14:paraId="0BDF4543" w14:textId="4EC61043" w:rsidR="009B1892" w:rsidRPr="009B1892" w:rsidRDefault="009B1892" w:rsidP="009B1892">
      <w:pPr>
        <w:pStyle w:val="2"/>
        <w:rPr>
          <w:rFonts w:ascii="微軟正黑體" w:eastAsia="微軟正黑體" w:hAnsi="微軟正黑體"/>
        </w:rPr>
      </w:pPr>
      <w:bookmarkStart w:id="6" w:name="a2"/>
      <w:bookmarkEnd w:id="6"/>
      <w:r w:rsidRPr="009B1892">
        <w:rPr>
          <w:rFonts w:ascii="微軟正黑體" w:eastAsia="微軟正黑體" w:hAnsi="微軟正黑體" w:hint="eastAsia"/>
        </w:rPr>
        <w:t>第</w:t>
      </w:r>
      <w:r w:rsidRPr="009B1892">
        <w:rPr>
          <w:rFonts w:ascii="微軟正黑體" w:eastAsia="微軟正黑體" w:hAnsi="微軟正黑體"/>
        </w:rPr>
        <w:t>2</w:t>
      </w:r>
      <w:r w:rsidRPr="009B1892">
        <w:rPr>
          <w:rFonts w:ascii="微軟正黑體" w:eastAsia="微軟正黑體" w:hAnsi="微軟正黑體" w:hint="eastAsia"/>
        </w:rPr>
        <w:t>條</w:t>
      </w:r>
    </w:p>
    <w:p w14:paraId="0F70CA53" w14:textId="165B00E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國家採取措施推進無障礙環境建設，為殘疾人、老年人自主安全地通行道路、出入建築物以及使用其附屬設施、搭乘公共交通運輸工具，獲取、使用和交流信息，獲得社會服務等提供便利。</w:t>
      </w:r>
    </w:p>
    <w:p w14:paraId="750E815B" w14:textId="74145D5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殘疾人、老年人之外的其他人有無障礙需求的，可以享受無障礙環境便利。</w:t>
      </w:r>
    </w:p>
    <w:p w14:paraId="48856A88" w14:textId="54F8D370" w:rsidR="009B1892" w:rsidRPr="009B1892" w:rsidRDefault="009B1892" w:rsidP="009B1892">
      <w:pPr>
        <w:pStyle w:val="2"/>
        <w:rPr>
          <w:rFonts w:ascii="微軟正黑體" w:eastAsia="微軟正黑體" w:hAnsi="微軟正黑體"/>
        </w:rPr>
      </w:pPr>
      <w:bookmarkStart w:id="7" w:name="a3"/>
      <w:bookmarkEnd w:id="7"/>
      <w:r w:rsidRPr="009B1892">
        <w:rPr>
          <w:rFonts w:ascii="微軟正黑體" w:eastAsia="微軟正黑體" w:hAnsi="微軟正黑體" w:hint="eastAsia"/>
        </w:rPr>
        <w:t>第</w:t>
      </w:r>
      <w:r w:rsidRPr="009B1892">
        <w:rPr>
          <w:rFonts w:ascii="微軟正黑體" w:eastAsia="微軟正黑體" w:hAnsi="微軟正黑體"/>
        </w:rPr>
        <w:t>3</w:t>
      </w:r>
      <w:r w:rsidRPr="009B1892">
        <w:rPr>
          <w:rFonts w:ascii="微軟正黑體" w:eastAsia="微軟正黑體" w:hAnsi="微軟正黑體" w:hint="eastAsia"/>
        </w:rPr>
        <w:t>條</w:t>
      </w:r>
    </w:p>
    <w:p w14:paraId="4154C197" w14:textId="19B39CC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無障礙環境建設應當堅持中國共產黨的領導，發揮政府主導作用，調動市場主體積極性，引導社會組織和公眾廣泛參與，推動全社會共建共治共享。</w:t>
      </w:r>
    </w:p>
    <w:p w14:paraId="6B93A40E" w14:textId="5F5921F6" w:rsidR="009B1892" w:rsidRPr="009B1892" w:rsidRDefault="009B1892" w:rsidP="009B1892">
      <w:pPr>
        <w:pStyle w:val="2"/>
        <w:rPr>
          <w:rFonts w:ascii="微軟正黑體" w:eastAsia="微軟正黑體" w:hAnsi="微軟正黑體"/>
        </w:rPr>
      </w:pPr>
      <w:bookmarkStart w:id="8" w:name="a4"/>
      <w:bookmarkEnd w:id="8"/>
      <w:r w:rsidRPr="009B1892">
        <w:rPr>
          <w:rFonts w:ascii="微軟正黑體" w:eastAsia="微軟正黑體" w:hAnsi="微軟正黑體" w:hint="eastAsia"/>
        </w:rPr>
        <w:lastRenderedPageBreak/>
        <w:t>第</w:t>
      </w:r>
      <w:r w:rsidRPr="009B1892">
        <w:rPr>
          <w:rFonts w:ascii="微軟正黑體" w:eastAsia="微軟正黑體" w:hAnsi="微軟正黑體"/>
        </w:rPr>
        <w:t>4</w:t>
      </w:r>
      <w:r w:rsidRPr="009B1892">
        <w:rPr>
          <w:rFonts w:ascii="微軟正黑體" w:eastAsia="微軟正黑體" w:hAnsi="微軟正黑體" w:hint="eastAsia"/>
        </w:rPr>
        <w:t>條</w:t>
      </w:r>
    </w:p>
    <w:p w14:paraId="1A09A400" w14:textId="4EB8030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無障礙環境建設應當與適老化改造相結合，遵循安全便利、實用易行、廣泛受益的原則。</w:t>
      </w:r>
    </w:p>
    <w:p w14:paraId="7EE551AA" w14:textId="07BDC4F3" w:rsidR="009B1892" w:rsidRPr="009B1892" w:rsidRDefault="009B1892" w:rsidP="009B1892">
      <w:pPr>
        <w:pStyle w:val="2"/>
        <w:rPr>
          <w:rFonts w:ascii="微軟正黑體" w:eastAsia="微軟正黑體" w:hAnsi="微軟正黑體"/>
        </w:rPr>
      </w:pPr>
      <w:bookmarkStart w:id="9" w:name="a5"/>
      <w:bookmarkEnd w:id="9"/>
      <w:r w:rsidRPr="009B1892">
        <w:rPr>
          <w:rFonts w:ascii="微軟正黑體" w:eastAsia="微軟正黑體" w:hAnsi="微軟正黑體" w:hint="eastAsia"/>
        </w:rPr>
        <w:t>第</w:t>
      </w:r>
      <w:r w:rsidRPr="009B1892">
        <w:rPr>
          <w:rFonts w:ascii="微軟正黑體" w:eastAsia="微軟正黑體" w:hAnsi="微軟正黑體"/>
        </w:rPr>
        <w:t>5</w:t>
      </w:r>
      <w:r w:rsidRPr="009B1892">
        <w:rPr>
          <w:rFonts w:ascii="微軟正黑體" w:eastAsia="微軟正黑體" w:hAnsi="微軟正黑體" w:hint="eastAsia"/>
        </w:rPr>
        <w:t>條</w:t>
      </w:r>
    </w:p>
    <w:p w14:paraId="3E7AD367" w14:textId="0D636C48"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無障礙環境建設應當與經濟社會發展水平相適應，統籌城鎮和農村發展，逐步縮小城鄉無障礙環境建設的差距。</w:t>
      </w:r>
    </w:p>
    <w:p w14:paraId="090CFEF2" w14:textId="2F97B481" w:rsidR="009B1892" w:rsidRPr="009B1892" w:rsidRDefault="009B1892" w:rsidP="009B1892">
      <w:pPr>
        <w:pStyle w:val="2"/>
        <w:rPr>
          <w:rFonts w:ascii="微軟正黑體" w:eastAsia="微軟正黑體" w:hAnsi="微軟正黑體"/>
        </w:rPr>
      </w:pPr>
      <w:bookmarkStart w:id="10" w:name="a6"/>
      <w:bookmarkEnd w:id="10"/>
      <w:r w:rsidRPr="009B1892">
        <w:rPr>
          <w:rFonts w:ascii="微軟正黑體" w:eastAsia="微軟正黑體" w:hAnsi="微軟正黑體" w:hint="eastAsia"/>
        </w:rPr>
        <w:t>第</w:t>
      </w:r>
      <w:r w:rsidRPr="009B1892">
        <w:rPr>
          <w:rFonts w:ascii="微軟正黑體" w:eastAsia="微軟正黑體" w:hAnsi="微軟正黑體"/>
        </w:rPr>
        <w:t>6</w:t>
      </w:r>
      <w:r w:rsidRPr="009B1892">
        <w:rPr>
          <w:rFonts w:ascii="微軟正黑體" w:eastAsia="微軟正黑體" w:hAnsi="微軟正黑體" w:hint="eastAsia"/>
        </w:rPr>
        <w:t>條</w:t>
      </w:r>
    </w:p>
    <w:p w14:paraId="529D4C4D" w14:textId="15A9C4B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縣級以上人民政府應當將無障礙環境建設納入國民經濟和社會發展規劃，將所需經費納入本級預算，建立穩定的經費保障機制。</w:t>
      </w:r>
    </w:p>
    <w:p w14:paraId="7784FD43" w14:textId="5EBB17E8" w:rsidR="009B1892" w:rsidRPr="009B1892" w:rsidRDefault="009B1892" w:rsidP="009B1892">
      <w:pPr>
        <w:pStyle w:val="2"/>
        <w:rPr>
          <w:rFonts w:ascii="微軟正黑體" w:eastAsia="微軟正黑體" w:hAnsi="微軟正黑體"/>
        </w:rPr>
      </w:pPr>
      <w:bookmarkStart w:id="11" w:name="a7"/>
      <w:bookmarkEnd w:id="11"/>
      <w:r w:rsidRPr="009B1892">
        <w:rPr>
          <w:rFonts w:ascii="微軟正黑體" w:eastAsia="微軟正黑體" w:hAnsi="微軟正黑體" w:hint="eastAsia"/>
        </w:rPr>
        <w:t>第</w:t>
      </w:r>
      <w:r w:rsidRPr="009B1892">
        <w:rPr>
          <w:rFonts w:ascii="微軟正黑體" w:eastAsia="微軟正黑體" w:hAnsi="微軟正黑體"/>
        </w:rPr>
        <w:t>7</w:t>
      </w:r>
      <w:r w:rsidRPr="009B1892">
        <w:rPr>
          <w:rFonts w:ascii="微軟正黑體" w:eastAsia="微軟正黑體" w:hAnsi="微軟正黑體" w:hint="eastAsia"/>
        </w:rPr>
        <w:t>條</w:t>
      </w:r>
    </w:p>
    <w:p w14:paraId="43F4E4A2" w14:textId="0D0A3F2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縣級以上人民政府應當統籌協調和督促指導有關部門在各自職責範圍內做好無障礙環境建設工作。</w:t>
      </w:r>
    </w:p>
    <w:p w14:paraId="24F3E6E8" w14:textId="5DE86B76"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縣級以上人民政府住房和城鄉建設、民政、工業和信息化、交通運輸、自然資源、文化和旅遊、教育、衛生健康等部門應當在各自職責範圍內，開展無障礙環境建設工作。</w:t>
      </w:r>
    </w:p>
    <w:p w14:paraId="3BEE13C5" w14:textId="3656286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鄉鎮人民政府、街道辦事處應當協助有關部門做好無障礙環境建設工作。</w:t>
      </w:r>
    </w:p>
    <w:p w14:paraId="37793CF7" w14:textId="10A8CCAB" w:rsidR="009B1892" w:rsidRPr="009B1892" w:rsidRDefault="009B1892" w:rsidP="009B1892">
      <w:pPr>
        <w:pStyle w:val="2"/>
        <w:rPr>
          <w:rFonts w:ascii="微軟正黑體" w:eastAsia="微軟正黑體" w:hAnsi="微軟正黑體"/>
        </w:rPr>
      </w:pPr>
      <w:bookmarkStart w:id="12" w:name="a8"/>
      <w:bookmarkEnd w:id="12"/>
      <w:r w:rsidRPr="009B1892">
        <w:rPr>
          <w:rFonts w:ascii="微軟正黑體" w:eastAsia="微軟正黑體" w:hAnsi="微軟正黑體" w:hint="eastAsia"/>
        </w:rPr>
        <w:t>第</w:t>
      </w:r>
      <w:r w:rsidRPr="009B1892">
        <w:rPr>
          <w:rFonts w:ascii="微軟正黑體" w:eastAsia="微軟正黑體" w:hAnsi="微軟正黑體"/>
        </w:rPr>
        <w:t>8</w:t>
      </w:r>
      <w:r w:rsidRPr="009B1892">
        <w:rPr>
          <w:rFonts w:ascii="微軟正黑體" w:eastAsia="微軟正黑體" w:hAnsi="微軟正黑體" w:hint="eastAsia"/>
        </w:rPr>
        <w:t>條</w:t>
      </w:r>
    </w:p>
    <w:p w14:paraId="4124A5C0" w14:textId="01A5A1F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殘疾人聯合會、老齡協會等組織依照法律、法規以及各自章程，協助各級人民政府及其有關部門做好無障礙環境建設工作。</w:t>
      </w:r>
    </w:p>
    <w:p w14:paraId="35F77E4F" w14:textId="3182BD3F" w:rsidR="009B1892" w:rsidRPr="009B1892" w:rsidRDefault="009B1892" w:rsidP="009B1892">
      <w:pPr>
        <w:pStyle w:val="2"/>
        <w:rPr>
          <w:rFonts w:ascii="微軟正黑體" w:eastAsia="微軟正黑體" w:hAnsi="微軟正黑體"/>
        </w:rPr>
      </w:pPr>
      <w:bookmarkStart w:id="13" w:name="a9"/>
      <w:bookmarkEnd w:id="13"/>
      <w:r w:rsidRPr="009B1892">
        <w:rPr>
          <w:rFonts w:ascii="微軟正黑體" w:eastAsia="微軟正黑體" w:hAnsi="微軟正黑體" w:hint="eastAsia"/>
        </w:rPr>
        <w:t>第</w:t>
      </w:r>
      <w:r w:rsidRPr="009B1892">
        <w:rPr>
          <w:rFonts w:ascii="微軟正黑體" w:eastAsia="微軟正黑體" w:hAnsi="微軟正黑體"/>
        </w:rPr>
        <w:t>9</w:t>
      </w:r>
      <w:r w:rsidRPr="009B1892">
        <w:rPr>
          <w:rFonts w:ascii="微軟正黑體" w:eastAsia="微軟正黑體" w:hAnsi="微軟正黑體" w:hint="eastAsia"/>
        </w:rPr>
        <w:t>條</w:t>
      </w:r>
    </w:p>
    <w:p w14:paraId="72B56214" w14:textId="0A1B0C9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制定或者修改涉及無障礙環境建設的法律、法規、規章、規劃和其他規範性文件，應當徵求殘疾人、老年人代表以及殘疾人聯合會、老齡協會等組織的意見。</w:t>
      </w:r>
    </w:p>
    <w:p w14:paraId="3380A11D" w14:textId="09189C33" w:rsidR="009B1892" w:rsidRPr="009B1892" w:rsidRDefault="009B1892" w:rsidP="009B1892">
      <w:pPr>
        <w:pStyle w:val="2"/>
        <w:rPr>
          <w:rFonts w:ascii="微軟正黑體" w:eastAsia="微軟正黑體" w:hAnsi="微軟正黑體"/>
        </w:rPr>
      </w:pPr>
      <w:bookmarkStart w:id="14" w:name="a10"/>
      <w:bookmarkEnd w:id="14"/>
      <w:r w:rsidRPr="009B1892">
        <w:rPr>
          <w:rFonts w:ascii="微軟正黑體" w:eastAsia="微軟正黑體" w:hAnsi="微軟正黑體" w:hint="eastAsia"/>
        </w:rPr>
        <w:t>第</w:t>
      </w:r>
      <w:r w:rsidRPr="009B1892">
        <w:rPr>
          <w:rFonts w:ascii="微軟正黑體" w:eastAsia="微軟正黑體" w:hAnsi="微軟正黑體"/>
        </w:rPr>
        <w:t>10</w:t>
      </w:r>
      <w:r w:rsidRPr="009B1892">
        <w:rPr>
          <w:rFonts w:ascii="微軟正黑體" w:eastAsia="微軟正黑體" w:hAnsi="微軟正黑體" w:hint="eastAsia"/>
        </w:rPr>
        <w:t>條</w:t>
      </w:r>
    </w:p>
    <w:p w14:paraId="68B19526" w14:textId="303DDB7B"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國家鼓勵和支持企業事業單位、社會組織、個人等社會力量，通過捐贈、志願服務等方式參與無障礙環境建設。</w:t>
      </w:r>
    </w:p>
    <w:p w14:paraId="7FB3B4CF" w14:textId="150EA766"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國家支持開展無障礙環境建設工作的國際交流與合作。</w:t>
      </w:r>
    </w:p>
    <w:p w14:paraId="2C2C5985" w14:textId="353D505E" w:rsidR="009B1892" w:rsidRPr="009B1892" w:rsidRDefault="009B1892" w:rsidP="009B1892">
      <w:pPr>
        <w:pStyle w:val="2"/>
        <w:rPr>
          <w:rFonts w:ascii="微軟正黑體" w:eastAsia="微軟正黑體" w:hAnsi="微軟正黑體"/>
        </w:rPr>
      </w:pPr>
      <w:bookmarkStart w:id="15" w:name="a11"/>
      <w:bookmarkEnd w:id="15"/>
      <w:r w:rsidRPr="009B1892">
        <w:rPr>
          <w:rFonts w:ascii="微軟正黑體" w:eastAsia="微軟正黑體" w:hAnsi="微軟正黑體" w:hint="eastAsia"/>
        </w:rPr>
        <w:t>第</w:t>
      </w:r>
      <w:r w:rsidRPr="009B1892">
        <w:rPr>
          <w:rFonts w:ascii="微軟正黑體" w:eastAsia="微軟正黑體" w:hAnsi="微軟正黑體"/>
        </w:rPr>
        <w:t>11</w:t>
      </w:r>
      <w:r w:rsidRPr="009B1892">
        <w:rPr>
          <w:rFonts w:ascii="微軟正黑體" w:eastAsia="微軟正黑體" w:hAnsi="微軟正黑體" w:hint="eastAsia"/>
        </w:rPr>
        <w:t>條</w:t>
      </w:r>
    </w:p>
    <w:p w14:paraId="3C730195" w14:textId="0E6DF4B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對在無障礙環境建設工作中做出顯著成績的單位和個人，按照國家有關規定給予表彰和獎勵。</w:t>
      </w:r>
    </w:p>
    <w:p w14:paraId="231088CC" w14:textId="2B942FC1" w:rsidR="009B1892" w:rsidRPr="009B1892" w:rsidRDefault="009B1892" w:rsidP="009B1892">
      <w:pPr>
        <w:rPr>
          <w:rFonts w:ascii="微軟正黑體" w:eastAsia="微軟正黑體" w:hAnsi="微軟正黑體"/>
          <w:lang w:eastAsia="zh-CN"/>
        </w:rPr>
      </w:pPr>
      <w:r w:rsidRPr="009B1892">
        <w:rPr>
          <w:rFonts w:ascii="微軟正黑體" w:eastAsia="微軟正黑體" w:hAnsi="微軟正黑體" w:hint="eastAsia"/>
        </w:rPr>
        <w:t xml:space="preserve">　　　　</w:t>
      </w:r>
      <w:r w:rsidRPr="009B1892">
        <w:rPr>
          <w:rFonts w:ascii="微軟正黑體" w:eastAsia="微軟正黑體" w:hAnsi="微軟正黑體" w:hint="eastAsia"/>
          <w:color w:val="808000"/>
          <w:sz w:val="18"/>
        </w:rPr>
        <w:t xml:space="preserve">　　　　　　　　　　　　　　　　　　　　　　　　　　　　　　　　　　　　　　　　　　　　　</w:t>
      </w:r>
      <w:hyperlink w:anchor="a章节索引" w:history="1">
        <w:r w:rsidRPr="009B1892">
          <w:rPr>
            <w:rStyle w:val="a3"/>
            <w:rFonts w:ascii="微軟正黑體" w:eastAsia="微軟正黑體" w:hAnsi="微軟正黑體" w:hint="eastAsia"/>
            <w:sz w:val="18"/>
          </w:rPr>
          <w:t>回索引</w:t>
        </w:r>
      </w:hyperlink>
      <w:r w:rsidRPr="009B1892">
        <w:rPr>
          <w:rFonts w:ascii="微軟正黑體" w:eastAsia="微軟正黑體" w:hAnsi="微軟正黑體" w:hint="eastAsia"/>
          <w:color w:val="808000"/>
          <w:sz w:val="18"/>
        </w:rPr>
        <w:t>〉〉</w:t>
      </w:r>
    </w:p>
    <w:p w14:paraId="4C5CC184" w14:textId="573E2D23" w:rsidR="009B1892" w:rsidRPr="009B1892" w:rsidRDefault="009B1892" w:rsidP="009B1892">
      <w:pPr>
        <w:pStyle w:val="1"/>
        <w:spacing w:beforeLines="30" w:before="108" w:beforeAutospacing="0" w:afterLines="30" w:after="108" w:afterAutospacing="0"/>
        <w:rPr>
          <w:rFonts w:ascii="微軟正黑體" w:eastAsia="微軟正黑體" w:hAnsi="微軟正黑體"/>
          <w:lang w:eastAsia="zh-CN"/>
        </w:rPr>
      </w:pPr>
      <w:bookmarkStart w:id="16" w:name="_第二章__无障碍设施建设"/>
      <w:bookmarkEnd w:id="16"/>
      <w:r w:rsidRPr="009B1892">
        <w:rPr>
          <w:rFonts w:ascii="微軟正黑體" w:eastAsia="微軟正黑體" w:hAnsi="微軟正黑體" w:hint="eastAsia"/>
        </w:rPr>
        <w:t>第二章　　無障礙設施建設</w:t>
      </w:r>
    </w:p>
    <w:p w14:paraId="1D78C2C4" w14:textId="5AA3118C" w:rsidR="009B1892" w:rsidRPr="009B1892" w:rsidRDefault="009B1892" w:rsidP="009B1892">
      <w:pPr>
        <w:pStyle w:val="2"/>
        <w:rPr>
          <w:rFonts w:ascii="微軟正黑體" w:eastAsia="微軟正黑體" w:hAnsi="微軟正黑體"/>
        </w:rPr>
      </w:pPr>
      <w:bookmarkStart w:id="17" w:name="a12"/>
      <w:bookmarkEnd w:id="17"/>
      <w:r w:rsidRPr="009B1892">
        <w:rPr>
          <w:rFonts w:ascii="微軟正黑體" w:eastAsia="微軟正黑體" w:hAnsi="微軟正黑體" w:hint="eastAsia"/>
        </w:rPr>
        <w:t>第</w:t>
      </w:r>
      <w:r w:rsidRPr="009B1892">
        <w:rPr>
          <w:rFonts w:ascii="微軟正黑體" w:eastAsia="微軟正黑體" w:hAnsi="微軟正黑體"/>
        </w:rPr>
        <w:t>12</w:t>
      </w:r>
      <w:r w:rsidRPr="009B1892">
        <w:rPr>
          <w:rFonts w:ascii="微軟正黑體" w:eastAsia="微軟正黑體" w:hAnsi="微軟正黑體" w:hint="eastAsia"/>
        </w:rPr>
        <w:t>條</w:t>
      </w:r>
    </w:p>
    <w:p w14:paraId="3CD49C90" w14:textId="4AE5CEED"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新建、改建、擴建的居住建築、居住區、公共建築、公共場所、交通運輸設施、城鄉道路等，應當符合無障礙設施工程建設標準。</w:t>
      </w:r>
    </w:p>
    <w:p w14:paraId="43872577" w14:textId="6DE47BB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無障礙設施應當與主體工程同步規劃、同步設計、同步施工、同步驗收、同步交付使用，並與周邊的無障礙設施有效銜接、實現貫通。</w:t>
      </w:r>
    </w:p>
    <w:p w14:paraId="32B52850" w14:textId="0EED5E1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無障礙設施應當設置符合標準的無障礙標識，並納入周邊環境或者建築物內部的引導標識系統。</w:t>
      </w:r>
    </w:p>
    <w:p w14:paraId="6AD855FC" w14:textId="281CDF62" w:rsidR="009B1892" w:rsidRPr="009B1892" w:rsidRDefault="009B1892" w:rsidP="009B1892">
      <w:pPr>
        <w:pStyle w:val="2"/>
        <w:rPr>
          <w:rFonts w:ascii="微軟正黑體" w:eastAsia="微軟正黑體" w:hAnsi="微軟正黑體"/>
        </w:rPr>
      </w:pPr>
      <w:bookmarkStart w:id="18" w:name="a13"/>
      <w:bookmarkEnd w:id="18"/>
      <w:r w:rsidRPr="009B1892">
        <w:rPr>
          <w:rFonts w:ascii="微軟正黑體" w:eastAsia="微軟正黑體" w:hAnsi="微軟正黑體" w:hint="eastAsia"/>
        </w:rPr>
        <w:t>第</w:t>
      </w:r>
      <w:r w:rsidRPr="009B1892">
        <w:rPr>
          <w:rFonts w:ascii="微軟正黑體" w:eastAsia="微軟正黑體" w:hAnsi="微軟正黑體"/>
        </w:rPr>
        <w:t>13</w:t>
      </w:r>
      <w:r w:rsidRPr="009B1892">
        <w:rPr>
          <w:rFonts w:ascii="微軟正黑體" w:eastAsia="微軟正黑體" w:hAnsi="微軟正黑體" w:hint="eastAsia"/>
        </w:rPr>
        <w:t>條</w:t>
      </w:r>
    </w:p>
    <w:p w14:paraId="086784FC" w14:textId="51559FA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國家鼓勵工程建設、設計、施工等單位採用先進的理念和技術，建設人性化、系統化、智能化並與周邊環</w:t>
      </w:r>
      <w:r w:rsidRPr="009B1892">
        <w:rPr>
          <w:rFonts w:ascii="微軟正黑體" w:eastAsia="微軟正黑體" w:hAnsi="微軟正黑體" w:hint="eastAsia"/>
        </w:rPr>
        <w:lastRenderedPageBreak/>
        <w:t>境相協調的無障礙設施。</w:t>
      </w:r>
    </w:p>
    <w:p w14:paraId="06656256" w14:textId="50A57A18" w:rsidR="009B1892" w:rsidRPr="009B1892" w:rsidRDefault="009B1892" w:rsidP="009B1892">
      <w:pPr>
        <w:pStyle w:val="2"/>
        <w:rPr>
          <w:rFonts w:ascii="微軟正黑體" w:eastAsia="微軟正黑體" w:hAnsi="微軟正黑體"/>
        </w:rPr>
      </w:pPr>
      <w:bookmarkStart w:id="19" w:name="a14"/>
      <w:bookmarkEnd w:id="19"/>
      <w:r w:rsidRPr="009B1892">
        <w:rPr>
          <w:rFonts w:ascii="微軟正黑體" w:eastAsia="微軟正黑體" w:hAnsi="微軟正黑體" w:hint="eastAsia"/>
        </w:rPr>
        <w:t>第</w:t>
      </w:r>
      <w:r w:rsidRPr="009B1892">
        <w:rPr>
          <w:rFonts w:ascii="微軟正黑體" w:eastAsia="微軟正黑體" w:hAnsi="微軟正黑體"/>
        </w:rPr>
        <w:t>14</w:t>
      </w:r>
      <w:r w:rsidRPr="009B1892">
        <w:rPr>
          <w:rFonts w:ascii="微軟正黑體" w:eastAsia="微軟正黑體" w:hAnsi="微軟正黑體" w:hint="eastAsia"/>
        </w:rPr>
        <w:t>條</w:t>
      </w:r>
    </w:p>
    <w:p w14:paraId="7A7A25DA" w14:textId="7A69BB3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工程建設單位應當將無障礙設施建設經費納入工程建設項目概預算。</w:t>
      </w:r>
    </w:p>
    <w:p w14:paraId="3B0B0745" w14:textId="67F65A78"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工程建設單位不得明示或者暗示設計、施工單位違反無障礙設施工程建設標準；不得擅自將未經驗收或者驗收不合格的無障礙設施交付使用。</w:t>
      </w:r>
    </w:p>
    <w:p w14:paraId="3122AB46" w14:textId="4074C0ED" w:rsidR="009B1892" w:rsidRPr="009B1892" w:rsidRDefault="009B1892" w:rsidP="009B1892">
      <w:pPr>
        <w:pStyle w:val="2"/>
        <w:rPr>
          <w:rFonts w:ascii="微軟正黑體" w:eastAsia="微軟正黑體" w:hAnsi="微軟正黑體"/>
        </w:rPr>
      </w:pPr>
      <w:bookmarkStart w:id="20" w:name="a15"/>
      <w:bookmarkEnd w:id="20"/>
      <w:r w:rsidRPr="009B1892">
        <w:rPr>
          <w:rFonts w:ascii="微軟正黑體" w:eastAsia="微軟正黑體" w:hAnsi="微軟正黑體" w:hint="eastAsia"/>
        </w:rPr>
        <w:t>第</w:t>
      </w:r>
      <w:r w:rsidRPr="009B1892">
        <w:rPr>
          <w:rFonts w:ascii="微軟正黑體" w:eastAsia="微軟正黑體" w:hAnsi="微軟正黑體"/>
        </w:rPr>
        <w:t>15</w:t>
      </w:r>
      <w:r w:rsidRPr="009B1892">
        <w:rPr>
          <w:rFonts w:ascii="微軟正黑體" w:eastAsia="微軟正黑體" w:hAnsi="微軟正黑體" w:hint="eastAsia"/>
        </w:rPr>
        <w:t>條</w:t>
      </w:r>
    </w:p>
    <w:p w14:paraId="1A1161AB" w14:textId="2F83BCB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工程設計單位應當按照無障礙設施工程建設標準進行設計。</w:t>
      </w:r>
    </w:p>
    <w:p w14:paraId="27DC8A4E" w14:textId="16EA574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依法需要進行施工圖設計文件審查的，施工圖審查機構應當按照法律、法規和無障礙設施工程建設標準，對無障礙設施設計內容進行審查；不符合有關規定的，不予審查通過。</w:t>
      </w:r>
    </w:p>
    <w:p w14:paraId="52B29A1E" w14:textId="41FDF4F6" w:rsidR="009B1892" w:rsidRPr="009B1892" w:rsidRDefault="009B1892" w:rsidP="009B1892">
      <w:pPr>
        <w:pStyle w:val="2"/>
        <w:rPr>
          <w:rFonts w:ascii="微軟正黑體" w:eastAsia="微軟正黑體" w:hAnsi="微軟正黑體"/>
        </w:rPr>
      </w:pPr>
      <w:bookmarkStart w:id="21" w:name="a16"/>
      <w:bookmarkEnd w:id="21"/>
      <w:r w:rsidRPr="009B1892">
        <w:rPr>
          <w:rFonts w:ascii="微軟正黑體" w:eastAsia="微軟正黑體" w:hAnsi="微軟正黑體" w:hint="eastAsia"/>
        </w:rPr>
        <w:t>第</w:t>
      </w:r>
      <w:r w:rsidRPr="009B1892">
        <w:rPr>
          <w:rFonts w:ascii="微軟正黑體" w:eastAsia="微軟正黑體" w:hAnsi="微軟正黑體"/>
        </w:rPr>
        <w:t>16</w:t>
      </w:r>
      <w:r w:rsidRPr="009B1892">
        <w:rPr>
          <w:rFonts w:ascii="微軟正黑體" w:eastAsia="微軟正黑體" w:hAnsi="微軟正黑體" w:hint="eastAsia"/>
        </w:rPr>
        <w:t>條</w:t>
      </w:r>
    </w:p>
    <w:p w14:paraId="28CF4B30" w14:textId="7A79AAC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工程施工、監理單位應當按照施工圖設計文件以及相關標準進行無障礙設施施工和監理。</w:t>
      </w:r>
    </w:p>
    <w:p w14:paraId="3384458F" w14:textId="64157E1D"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住房和城鄉建設等主管部門對未按照法律、法規和無障礙設施工程建設標準開展無障礙設施驗收或者驗收不合格的，不予辦理竣工驗收備案手續。</w:t>
      </w:r>
    </w:p>
    <w:p w14:paraId="746D3F9C" w14:textId="137AE4F8" w:rsidR="009B1892" w:rsidRPr="009B1892" w:rsidRDefault="009B1892" w:rsidP="009B1892">
      <w:pPr>
        <w:pStyle w:val="2"/>
        <w:rPr>
          <w:rFonts w:ascii="微軟正黑體" w:eastAsia="微軟正黑體" w:hAnsi="微軟正黑體"/>
        </w:rPr>
      </w:pPr>
      <w:bookmarkStart w:id="22" w:name="a17"/>
      <w:bookmarkEnd w:id="22"/>
      <w:r w:rsidRPr="009B1892">
        <w:rPr>
          <w:rFonts w:ascii="微軟正黑體" w:eastAsia="微軟正黑體" w:hAnsi="微軟正黑體" w:hint="eastAsia"/>
        </w:rPr>
        <w:t>第</w:t>
      </w:r>
      <w:r w:rsidRPr="009B1892">
        <w:rPr>
          <w:rFonts w:ascii="微軟正黑體" w:eastAsia="微軟正黑體" w:hAnsi="微軟正黑體"/>
        </w:rPr>
        <w:t>17</w:t>
      </w:r>
      <w:r w:rsidRPr="009B1892">
        <w:rPr>
          <w:rFonts w:ascii="微軟正黑體" w:eastAsia="微軟正黑體" w:hAnsi="微軟正黑體" w:hint="eastAsia"/>
        </w:rPr>
        <w:t>條</w:t>
      </w:r>
    </w:p>
    <w:p w14:paraId="1E2E3A83" w14:textId="6B47EC1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國家鼓勵工程建設單位在新建、改建、擴建建設項目的規劃、設計和竣工驗收等環節，邀請殘疾人、老年人代表以及殘疾人聯合會、老齡協會等組織，參加意見徵詢和體驗試用等活動。</w:t>
      </w:r>
    </w:p>
    <w:p w14:paraId="6E876A5C" w14:textId="594F06E8" w:rsidR="009B1892" w:rsidRPr="009B1892" w:rsidRDefault="009B1892" w:rsidP="009B1892">
      <w:pPr>
        <w:pStyle w:val="2"/>
        <w:rPr>
          <w:rFonts w:ascii="微軟正黑體" w:eastAsia="微軟正黑體" w:hAnsi="微軟正黑體"/>
        </w:rPr>
      </w:pPr>
      <w:bookmarkStart w:id="23" w:name="a18"/>
      <w:bookmarkEnd w:id="23"/>
      <w:r w:rsidRPr="009B1892">
        <w:rPr>
          <w:rFonts w:ascii="微軟正黑體" w:eastAsia="微軟正黑體" w:hAnsi="微軟正黑體" w:hint="eastAsia"/>
        </w:rPr>
        <w:t>第</w:t>
      </w:r>
      <w:r w:rsidRPr="009B1892">
        <w:rPr>
          <w:rFonts w:ascii="微軟正黑體" w:eastAsia="微軟正黑體" w:hAnsi="微軟正黑體"/>
        </w:rPr>
        <w:t>18</w:t>
      </w:r>
      <w:r w:rsidRPr="009B1892">
        <w:rPr>
          <w:rFonts w:ascii="微軟正黑體" w:eastAsia="微軟正黑體" w:hAnsi="微軟正黑體" w:hint="eastAsia"/>
        </w:rPr>
        <w:t>條</w:t>
      </w:r>
    </w:p>
    <w:p w14:paraId="5C084328" w14:textId="1C7AAB3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對既有的不符合無障礙設施工程建設標準的居住建築、居住區、公共建築、公共場所、交通運輸設施、城鄉道路等，縣級以上人民政府應當根據實際情況，制定有針對性的無障礙設施改造計劃並組織實施。</w:t>
      </w:r>
    </w:p>
    <w:p w14:paraId="44053990" w14:textId="76721897"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無障礙設施改造由所有權人或者管理人負責。所有權人、管理人和使用人之間約定改造責任的，由約定的責任人負責。</w:t>
      </w:r>
    </w:p>
    <w:p w14:paraId="177E0F99" w14:textId="3C7543C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不具備無障礙設施改造條件的，責任人應當採取必要的替代性措施。</w:t>
      </w:r>
    </w:p>
    <w:p w14:paraId="5A292298" w14:textId="19796189" w:rsidR="009B1892" w:rsidRPr="009B1892" w:rsidRDefault="009B1892" w:rsidP="009B1892">
      <w:pPr>
        <w:pStyle w:val="2"/>
        <w:rPr>
          <w:rFonts w:ascii="微軟正黑體" w:eastAsia="微軟正黑體" w:hAnsi="微軟正黑體"/>
        </w:rPr>
      </w:pPr>
      <w:bookmarkStart w:id="24" w:name="a19"/>
      <w:bookmarkEnd w:id="24"/>
      <w:r w:rsidRPr="009B1892">
        <w:rPr>
          <w:rFonts w:ascii="微軟正黑體" w:eastAsia="微軟正黑體" w:hAnsi="微軟正黑體" w:hint="eastAsia"/>
        </w:rPr>
        <w:t>第</w:t>
      </w:r>
      <w:r w:rsidRPr="009B1892">
        <w:rPr>
          <w:rFonts w:ascii="微軟正黑體" w:eastAsia="微軟正黑體" w:hAnsi="微軟正黑體"/>
        </w:rPr>
        <w:t>19</w:t>
      </w:r>
      <w:r w:rsidRPr="009B1892">
        <w:rPr>
          <w:rFonts w:ascii="微軟正黑體" w:eastAsia="微軟正黑體" w:hAnsi="微軟正黑體" w:hint="eastAsia"/>
        </w:rPr>
        <w:t>條</w:t>
      </w:r>
    </w:p>
    <w:p w14:paraId="7720FC07" w14:textId="378EA59D"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縣級以上人民政府應當支持、指導家庭無障礙設施改造。對符合條件的殘疾人、老年人家庭應當給予適當補貼。</w:t>
      </w:r>
    </w:p>
    <w:p w14:paraId="47719E71" w14:textId="4E126E4C"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居民委員會、村民委員會、居住區管理服務單位以及業主委員會應當支持並配合家庭無障礙設施改造。</w:t>
      </w:r>
    </w:p>
    <w:p w14:paraId="6CD81F4D" w14:textId="04B08A97" w:rsidR="009B1892" w:rsidRPr="009B1892" w:rsidRDefault="009B1892" w:rsidP="009B1892">
      <w:pPr>
        <w:pStyle w:val="2"/>
        <w:rPr>
          <w:rFonts w:ascii="微軟正黑體" w:eastAsia="微軟正黑體" w:hAnsi="微軟正黑體"/>
        </w:rPr>
      </w:pPr>
      <w:bookmarkStart w:id="25" w:name="a20"/>
      <w:bookmarkEnd w:id="25"/>
      <w:r w:rsidRPr="009B1892">
        <w:rPr>
          <w:rFonts w:ascii="微軟正黑體" w:eastAsia="微軟正黑體" w:hAnsi="微軟正黑體" w:hint="eastAsia"/>
        </w:rPr>
        <w:t>第</w:t>
      </w:r>
      <w:r w:rsidRPr="009B1892">
        <w:rPr>
          <w:rFonts w:ascii="微軟正黑體" w:eastAsia="微軟正黑體" w:hAnsi="微軟正黑體"/>
        </w:rPr>
        <w:t>20</w:t>
      </w:r>
      <w:r w:rsidRPr="009B1892">
        <w:rPr>
          <w:rFonts w:ascii="微軟正黑體" w:eastAsia="微軟正黑體" w:hAnsi="微軟正黑體" w:hint="eastAsia"/>
        </w:rPr>
        <w:t>條</w:t>
      </w:r>
    </w:p>
    <w:p w14:paraId="3A35CD67" w14:textId="29B2F4D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殘疾人集中就業單位應當按照有關標準和要求，建設和改造無障礙設施。</w:t>
      </w:r>
    </w:p>
    <w:p w14:paraId="3D15A8C8" w14:textId="5269E20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國家鼓勵和支持用人單位開展就業場所無障礙設施建設和改造，為殘疾人職工提供必要的勞動條件和便利。</w:t>
      </w:r>
    </w:p>
    <w:p w14:paraId="02F8DBA0" w14:textId="3EDBFC77" w:rsidR="009B1892" w:rsidRPr="009B1892" w:rsidRDefault="009B1892" w:rsidP="009B1892">
      <w:pPr>
        <w:pStyle w:val="2"/>
        <w:rPr>
          <w:rFonts w:ascii="微軟正黑體" w:eastAsia="微軟正黑體" w:hAnsi="微軟正黑體"/>
        </w:rPr>
      </w:pPr>
      <w:bookmarkStart w:id="26" w:name="a21"/>
      <w:bookmarkEnd w:id="26"/>
      <w:r w:rsidRPr="009B1892">
        <w:rPr>
          <w:rFonts w:ascii="微軟正黑體" w:eastAsia="微軟正黑體" w:hAnsi="微軟正黑體" w:hint="eastAsia"/>
        </w:rPr>
        <w:t>第</w:t>
      </w:r>
      <w:r w:rsidRPr="009B1892">
        <w:rPr>
          <w:rFonts w:ascii="微軟正黑體" w:eastAsia="微軟正黑體" w:hAnsi="微軟正黑體"/>
        </w:rPr>
        <w:t>21</w:t>
      </w:r>
      <w:r w:rsidRPr="009B1892">
        <w:rPr>
          <w:rFonts w:ascii="微軟正黑體" w:eastAsia="微軟正黑體" w:hAnsi="微軟正黑體" w:hint="eastAsia"/>
        </w:rPr>
        <w:t>條</w:t>
      </w:r>
    </w:p>
    <w:p w14:paraId="200E29DF" w14:textId="459BABA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新建、改建、擴建公共建築、公共場所、交通運輸設施以及居住區的公共服務設施，應當按照無障礙設施工程建設標準，配套建設無障礙設施；既有的上述建築、場所和設施不符合無障礙設施工程建設標準的，應當進行必要的改造。</w:t>
      </w:r>
    </w:p>
    <w:p w14:paraId="5A6911F3" w14:textId="73F37520" w:rsidR="009B1892" w:rsidRPr="009B1892" w:rsidRDefault="009B1892" w:rsidP="009B1892">
      <w:pPr>
        <w:pStyle w:val="2"/>
        <w:rPr>
          <w:rFonts w:ascii="微軟正黑體" w:eastAsia="微軟正黑體" w:hAnsi="微軟正黑體"/>
        </w:rPr>
      </w:pPr>
      <w:bookmarkStart w:id="27" w:name="a22"/>
      <w:bookmarkEnd w:id="27"/>
      <w:r w:rsidRPr="009B1892">
        <w:rPr>
          <w:rFonts w:ascii="微軟正黑體" w:eastAsia="微軟正黑體" w:hAnsi="微軟正黑體" w:hint="eastAsia"/>
        </w:rPr>
        <w:lastRenderedPageBreak/>
        <w:t>第</w:t>
      </w:r>
      <w:r w:rsidRPr="009B1892">
        <w:rPr>
          <w:rFonts w:ascii="微軟正黑體" w:eastAsia="微軟正黑體" w:hAnsi="微軟正黑體"/>
        </w:rPr>
        <w:t>22</w:t>
      </w:r>
      <w:r w:rsidRPr="009B1892">
        <w:rPr>
          <w:rFonts w:ascii="微軟正黑體" w:eastAsia="微軟正黑體" w:hAnsi="微軟正黑體" w:hint="eastAsia"/>
        </w:rPr>
        <w:t>條</w:t>
      </w:r>
    </w:p>
    <w:p w14:paraId="0BE28221" w14:textId="59513B0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國家支持城鎮老舊小區既有多層住宅加裝電梯或者其他無障礙設施，為殘疾人、老年人提供便利。</w:t>
      </w:r>
    </w:p>
    <w:p w14:paraId="0BA6E038" w14:textId="3BE46CC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縣級以上人民政府及其有關部門應當採取措施、創造條件，並發揮社區基層組織作用，推動既有多層住宅加裝電梯或者其他無障礙設施。</w:t>
      </w:r>
    </w:p>
    <w:p w14:paraId="1BF4689D" w14:textId="4F4883EF"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房屋所有權人應當弘揚中華民族與鄰為善、守望相助等傳統美德，加強溝通協商，依法配合既有多層住宅加裝電梯或者其他無障礙設施。</w:t>
      </w:r>
    </w:p>
    <w:p w14:paraId="0A5DFF38" w14:textId="3E180B2E" w:rsidR="009B1892" w:rsidRPr="009B1892" w:rsidRDefault="009B1892" w:rsidP="009B1892">
      <w:pPr>
        <w:pStyle w:val="2"/>
        <w:rPr>
          <w:rFonts w:ascii="微軟正黑體" w:eastAsia="微軟正黑體" w:hAnsi="微軟正黑體"/>
        </w:rPr>
      </w:pPr>
      <w:bookmarkStart w:id="28" w:name="a23"/>
      <w:bookmarkEnd w:id="28"/>
      <w:r w:rsidRPr="009B1892">
        <w:rPr>
          <w:rFonts w:ascii="微軟正黑體" w:eastAsia="微軟正黑體" w:hAnsi="微軟正黑體" w:hint="eastAsia"/>
        </w:rPr>
        <w:t>第</w:t>
      </w:r>
      <w:r w:rsidRPr="009B1892">
        <w:rPr>
          <w:rFonts w:ascii="微軟正黑體" w:eastAsia="微軟正黑體" w:hAnsi="微軟正黑體"/>
        </w:rPr>
        <w:t>23</w:t>
      </w:r>
      <w:r w:rsidRPr="009B1892">
        <w:rPr>
          <w:rFonts w:ascii="微軟正黑體" w:eastAsia="微軟正黑體" w:hAnsi="微軟正黑體" w:hint="eastAsia"/>
        </w:rPr>
        <w:t>條</w:t>
      </w:r>
    </w:p>
    <w:p w14:paraId="5314B2F4" w14:textId="207368A2"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新建、改建、擴建和具備改造條件的城市主幹路、主要商業區和大型居住區的人行天橋和人行地下通道，應當按照無障礙設施工程建設標準，建設或者改造無障礙設施。</w:t>
      </w:r>
    </w:p>
    <w:p w14:paraId="5C22098A" w14:textId="464BD55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城市主幹路、主要商業區等無障礙需求比較集中的區域的人行道，應當按照標准設置盲道；城市中心區、殘疾人集中就業單位和集中就讀學校周邊的人行橫道的交通信號設施，應當按照標準安裝過街音響提示裝置。</w:t>
      </w:r>
    </w:p>
    <w:p w14:paraId="20D4D73D" w14:textId="0E1E1F09" w:rsidR="009B1892" w:rsidRPr="009B1892" w:rsidRDefault="009B1892" w:rsidP="009B1892">
      <w:pPr>
        <w:pStyle w:val="2"/>
        <w:rPr>
          <w:rFonts w:ascii="微軟正黑體" w:eastAsia="微軟正黑體" w:hAnsi="微軟正黑體"/>
        </w:rPr>
      </w:pPr>
      <w:bookmarkStart w:id="29" w:name="a24"/>
      <w:bookmarkEnd w:id="29"/>
      <w:r w:rsidRPr="009B1892">
        <w:rPr>
          <w:rFonts w:ascii="微軟正黑體" w:eastAsia="微軟正黑體" w:hAnsi="微軟正黑體" w:hint="eastAsia"/>
        </w:rPr>
        <w:t>第</w:t>
      </w:r>
      <w:r w:rsidRPr="009B1892">
        <w:rPr>
          <w:rFonts w:ascii="微軟正黑體" w:eastAsia="微軟正黑體" w:hAnsi="微軟正黑體"/>
        </w:rPr>
        <w:t>24</w:t>
      </w:r>
      <w:r w:rsidRPr="009B1892">
        <w:rPr>
          <w:rFonts w:ascii="微軟正黑體" w:eastAsia="微軟正黑體" w:hAnsi="微軟正黑體" w:hint="eastAsia"/>
        </w:rPr>
        <w:t>條</w:t>
      </w:r>
    </w:p>
    <w:p w14:paraId="20520C6A" w14:textId="0D99DF8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停車場應當按照無障礙設施工程建設標準，設置無障礙停車位，並設置顯著標誌標識。</w:t>
      </w:r>
    </w:p>
    <w:p w14:paraId="06B2FC67" w14:textId="0C6BC7E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無障礙停車位優先供肢體殘疾人駕駛或者乘坐的機動車使用。優先使用無障礙停車位的，應當在顯著位置放置殘疾人車輛專用標誌或者提供殘疾人證。</w:t>
      </w:r>
    </w:p>
    <w:p w14:paraId="1B89B03F" w14:textId="6EC6CC0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在無障礙停車位充足的情況下，其他行動不便的殘疾人、老年人、孕婦、嬰幼兒等駕駛或者乘坐的機動車也可以使用。</w:t>
      </w:r>
    </w:p>
    <w:p w14:paraId="0C3B168A" w14:textId="2E38D154" w:rsidR="009B1892" w:rsidRPr="009B1892" w:rsidRDefault="009B1892" w:rsidP="009B1892">
      <w:pPr>
        <w:pStyle w:val="2"/>
        <w:rPr>
          <w:rFonts w:ascii="微軟正黑體" w:eastAsia="微軟正黑體" w:hAnsi="微軟正黑體"/>
        </w:rPr>
      </w:pPr>
      <w:bookmarkStart w:id="30" w:name="a25"/>
      <w:bookmarkEnd w:id="30"/>
      <w:r w:rsidRPr="009B1892">
        <w:rPr>
          <w:rFonts w:ascii="微軟正黑體" w:eastAsia="微軟正黑體" w:hAnsi="微軟正黑體" w:hint="eastAsia"/>
        </w:rPr>
        <w:t>第</w:t>
      </w:r>
      <w:r w:rsidRPr="009B1892">
        <w:rPr>
          <w:rFonts w:ascii="微軟正黑體" w:eastAsia="微軟正黑體" w:hAnsi="微軟正黑體"/>
        </w:rPr>
        <w:t>25</w:t>
      </w:r>
      <w:r w:rsidRPr="009B1892">
        <w:rPr>
          <w:rFonts w:ascii="微軟正黑體" w:eastAsia="微軟正黑體" w:hAnsi="微軟正黑體" w:hint="eastAsia"/>
        </w:rPr>
        <w:t>條</w:t>
      </w:r>
    </w:p>
    <w:p w14:paraId="51DC61B5" w14:textId="4D72EAC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新投入運營的民用航空器、客運列車、客運船舶、公共汽電車、城市軌道交通車輛等公共交通運輸工具，應當確保一定比例符合無障礙標準。</w:t>
      </w:r>
    </w:p>
    <w:p w14:paraId="0E9D31BA" w14:textId="3086784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既有公共交通運輸工具具備改造條件的，應當進行無障礙改造，逐步符合無障礙標準的要求；不具備改造條件的，公共交通運輸工具的運營單位應當採取必要的替代性措施。</w:t>
      </w:r>
    </w:p>
    <w:p w14:paraId="3F895F4C" w14:textId="0C2B7F0F"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縣級以上地方人民政府根據當地情況，逐步建立城市無障礙公交導乘系統，規劃配置適量的無障礙出租汽車。</w:t>
      </w:r>
    </w:p>
    <w:p w14:paraId="1419BF54" w14:textId="77E47730" w:rsidR="009B1892" w:rsidRPr="009B1892" w:rsidRDefault="009B1892" w:rsidP="009B1892">
      <w:pPr>
        <w:pStyle w:val="2"/>
        <w:rPr>
          <w:rFonts w:ascii="微軟正黑體" w:eastAsia="微軟正黑體" w:hAnsi="微軟正黑體"/>
        </w:rPr>
      </w:pPr>
      <w:bookmarkStart w:id="31" w:name="a26"/>
      <w:bookmarkEnd w:id="31"/>
      <w:r w:rsidRPr="009B1892">
        <w:rPr>
          <w:rFonts w:ascii="微軟正黑體" w:eastAsia="微軟正黑體" w:hAnsi="微軟正黑體" w:hint="eastAsia"/>
        </w:rPr>
        <w:t>第</w:t>
      </w:r>
      <w:r w:rsidRPr="009B1892">
        <w:rPr>
          <w:rFonts w:ascii="微軟正黑體" w:eastAsia="微軟正黑體" w:hAnsi="微軟正黑體"/>
        </w:rPr>
        <w:t>26</w:t>
      </w:r>
      <w:r w:rsidRPr="009B1892">
        <w:rPr>
          <w:rFonts w:ascii="微軟正黑體" w:eastAsia="微軟正黑體" w:hAnsi="微軟正黑體" w:hint="eastAsia"/>
        </w:rPr>
        <w:t>條</w:t>
      </w:r>
    </w:p>
    <w:p w14:paraId="3ACDAF64" w14:textId="6267260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無障礙設施所有權人或者管理人應當對無障礙設施履行以下維護和管理責任，保障無障礙設施功能正常和使用安全：</w:t>
      </w:r>
    </w:p>
    <w:p w14:paraId="7FCE59CE" w14:textId="6DC59C8C"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rPr>
        <w:t xml:space="preserve">　　（一）對損壞的無障礙設施和標識進行維修或者替換；</w:t>
      </w:r>
      <w:r w:rsidRPr="009B1892">
        <w:rPr>
          <w:rFonts w:ascii="微軟正黑體" w:eastAsia="微軟正黑體" w:hAnsi="微軟正黑體"/>
        </w:rPr>
        <w:t xml:space="preserve"> </w:t>
      </w:r>
    </w:p>
    <w:p w14:paraId="2A5822CE" w14:textId="7A393FC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rPr>
        <w:t xml:space="preserve">　　（二）對需改造的無障礙設施進行改造；</w:t>
      </w:r>
      <w:r w:rsidRPr="009B1892">
        <w:rPr>
          <w:rFonts w:ascii="微軟正黑體" w:eastAsia="微軟正黑體" w:hAnsi="微軟正黑體"/>
        </w:rPr>
        <w:t xml:space="preserve"> </w:t>
      </w:r>
    </w:p>
    <w:p w14:paraId="123C1321" w14:textId="7D86935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rPr>
        <w:t xml:space="preserve">　　（三）糾正佔用無障礙設施的行為；</w:t>
      </w:r>
      <w:r w:rsidRPr="009B1892">
        <w:rPr>
          <w:rFonts w:ascii="微軟正黑體" w:eastAsia="微軟正黑體" w:hAnsi="微軟正黑體"/>
        </w:rPr>
        <w:t xml:space="preserve"> </w:t>
      </w:r>
    </w:p>
    <w:p w14:paraId="25B687BF" w14:textId="3501630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rPr>
        <w:t xml:space="preserve">　　（四）進行其他必要的維護和保養。</w:t>
      </w:r>
    </w:p>
    <w:p w14:paraId="66826B0C" w14:textId="3A9E4E7B"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所有權人、管理人和使用人之間有約定的，由約定的責任人負責維護和管理。</w:t>
      </w:r>
    </w:p>
    <w:p w14:paraId="3451A232" w14:textId="2DA258F5" w:rsidR="009B1892" w:rsidRPr="009B1892" w:rsidRDefault="009B1892" w:rsidP="009B1892">
      <w:pPr>
        <w:pStyle w:val="2"/>
        <w:rPr>
          <w:rFonts w:ascii="微軟正黑體" w:eastAsia="微軟正黑體" w:hAnsi="微軟正黑體"/>
        </w:rPr>
      </w:pPr>
      <w:bookmarkStart w:id="32" w:name="a27"/>
      <w:bookmarkEnd w:id="32"/>
      <w:r w:rsidRPr="009B1892">
        <w:rPr>
          <w:rFonts w:ascii="微軟正黑體" w:eastAsia="微軟正黑體" w:hAnsi="微軟正黑體" w:hint="eastAsia"/>
        </w:rPr>
        <w:t>第</w:t>
      </w:r>
      <w:r w:rsidRPr="009B1892">
        <w:rPr>
          <w:rFonts w:ascii="微軟正黑體" w:eastAsia="微軟正黑體" w:hAnsi="微軟正黑體"/>
        </w:rPr>
        <w:t>27</w:t>
      </w:r>
      <w:r w:rsidRPr="009B1892">
        <w:rPr>
          <w:rFonts w:ascii="微軟正黑體" w:eastAsia="微軟正黑體" w:hAnsi="微軟正黑體" w:hint="eastAsia"/>
        </w:rPr>
        <w:t>條</w:t>
      </w:r>
    </w:p>
    <w:p w14:paraId="3AC83527" w14:textId="770859F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因特殊情況設置的臨時無障礙設施，應當符合無障礙設施工程建設標準。</w:t>
      </w:r>
    </w:p>
    <w:p w14:paraId="2DABDC9B" w14:textId="12E0F17A" w:rsidR="009B1892" w:rsidRPr="009B1892" w:rsidRDefault="009B1892" w:rsidP="009B1892">
      <w:pPr>
        <w:pStyle w:val="2"/>
        <w:rPr>
          <w:rFonts w:ascii="微軟正黑體" w:eastAsia="微軟正黑體" w:hAnsi="微軟正黑體"/>
        </w:rPr>
      </w:pPr>
      <w:bookmarkStart w:id="33" w:name="a28"/>
      <w:bookmarkEnd w:id="33"/>
      <w:r w:rsidRPr="009B1892">
        <w:rPr>
          <w:rFonts w:ascii="微軟正黑體" w:eastAsia="微軟正黑體" w:hAnsi="微軟正黑體" w:hint="eastAsia"/>
        </w:rPr>
        <w:t>第</w:t>
      </w:r>
      <w:r w:rsidRPr="009B1892">
        <w:rPr>
          <w:rFonts w:ascii="微軟正黑體" w:eastAsia="微軟正黑體" w:hAnsi="微軟正黑體"/>
        </w:rPr>
        <w:t>28</w:t>
      </w:r>
      <w:r w:rsidRPr="009B1892">
        <w:rPr>
          <w:rFonts w:ascii="微軟正黑體" w:eastAsia="微軟正黑體" w:hAnsi="微軟正黑體" w:hint="eastAsia"/>
        </w:rPr>
        <w:t>條</w:t>
      </w:r>
    </w:p>
    <w:p w14:paraId="353AEC11" w14:textId="4C2029F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任何單位和個人不得擅自改變無障礙設施的用途或者非法佔用、損壞無障礙設施。</w:t>
      </w:r>
    </w:p>
    <w:p w14:paraId="307F2623" w14:textId="66DC274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因特殊情況臨時佔用無障礙設施的，應當公告並設置護欄、警示標誌或者信號設施，同時採取必要的替代</w:t>
      </w:r>
      <w:r w:rsidRPr="009B1892">
        <w:rPr>
          <w:rFonts w:ascii="微軟正黑體" w:eastAsia="微軟正黑體" w:hAnsi="微軟正黑體" w:hint="eastAsia"/>
        </w:rPr>
        <w:lastRenderedPageBreak/>
        <w:t>性措施。臨時佔用期滿，應當及時恢復原狀。</w:t>
      </w:r>
    </w:p>
    <w:p w14:paraId="18E6DE04" w14:textId="4547A48C" w:rsidR="009B1892" w:rsidRPr="009B1892" w:rsidRDefault="009B1892" w:rsidP="009B1892">
      <w:pPr>
        <w:ind w:left="142"/>
        <w:rPr>
          <w:rFonts w:ascii="微軟正黑體" w:eastAsia="微軟正黑體" w:hAnsi="微軟正黑體"/>
          <w:lang w:eastAsia="zh-CN"/>
        </w:rPr>
      </w:pPr>
      <w:r w:rsidRPr="009B1892">
        <w:rPr>
          <w:rFonts w:ascii="微軟正黑體" w:eastAsia="微軟正黑體" w:hAnsi="微軟正黑體" w:hint="eastAsia"/>
        </w:rPr>
        <w:t xml:space="preserve">　　　　</w:t>
      </w:r>
      <w:r w:rsidRPr="009B1892">
        <w:rPr>
          <w:rFonts w:ascii="微軟正黑體" w:eastAsia="微軟正黑體" w:hAnsi="微軟正黑體" w:hint="eastAsia"/>
          <w:color w:val="808000"/>
          <w:sz w:val="18"/>
        </w:rPr>
        <w:t xml:space="preserve">　　　　　　　　　　　　　　　　　　　　　　　　　　　　　　　　　　　　　　　　　　　　　</w:t>
      </w:r>
      <w:hyperlink w:anchor="a章节索引" w:history="1">
        <w:r w:rsidRPr="009B1892">
          <w:rPr>
            <w:rStyle w:val="a3"/>
            <w:rFonts w:ascii="微軟正黑體" w:eastAsia="微軟正黑體" w:hAnsi="微軟正黑體" w:hint="eastAsia"/>
            <w:sz w:val="18"/>
          </w:rPr>
          <w:t>回索引</w:t>
        </w:r>
      </w:hyperlink>
      <w:r w:rsidRPr="009B1892">
        <w:rPr>
          <w:rFonts w:ascii="微軟正黑體" w:eastAsia="微軟正黑體" w:hAnsi="微軟正黑體" w:hint="eastAsia"/>
          <w:color w:val="808000"/>
          <w:sz w:val="18"/>
        </w:rPr>
        <w:t>〉〉</w:t>
      </w:r>
    </w:p>
    <w:p w14:paraId="6BDFF600" w14:textId="20772CA1" w:rsidR="009B1892" w:rsidRPr="009B1892" w:rsidRDefault="009B1892" w:rsidP="009B1892">
      <w:pPr>
        <w:pStyle w:val="1"/>
        <w:spacing w:beforeLines="30" w:before="108" w:beforeAutospacing="0" w:afterLines="30" w:after="108" w:afterAutospacing="0"/>
        <w:rPr>
          <w:rFonts w:ascii="微軟正黑體" w:eastAsia="微軟正黑體" w:hAnsi="微軟正黑體"/>
          <w:lang w:eastAsia="zh-CN"/>
        </w:rPr>
      </w:pPr>
      <w:bookmarkStart w:id="34" w:name="_第三章__无障碍信息交流"/>
      <w:bookmarkEnd w:id="34"/>
      <w:r w:rsidRPr="009B1892">
        <w:rPr>
          <w:rFonts w:ascii="微軟正黑體" w:eastAsia="微軟正黑體" w:hAnsi="微軟正黑體" w:hint="eastAsia"/>
        </w:rPr>
        <w:t>第三章　　無障礙信息交流</w:t>
      </w:r>
    </w:p>
    <w:p w14:paraId="09ED40D6" w14:textId="6FF0D4E3" w:rsidR="009B1892" w:rsidRPr="009B1892" w:rsidRDefault="009B1892" w:rsidP="009B1892">
      <w:pPr>
        <w:pStyle w:val="2"/>
        <w:rPr>
          <w:rFonts w:ascii="微軟正黑體" w:eastAsia="微軟正黑體" w:hAnsi="微軟正黑體"/>
        </w:rPr>
      </w:pPr>
      <w:bookmarkStart w:id="35" w:name="a29"/>
      <w:bookmarkEnd w:id="35"/>
      <w:r w:rsidRPr="009B1892">
        <w:rPr>
          <w:rFonts w:ascii="微軟正黑體" w:eastAsia="微軟正黑體" w:hAnsi="微軟正黑體" w:hint="eastAsia"/>
        </w:rPr>
        <w:t>第</w:t>
      </w:r>
      <w:r w:rsidRPr="009B1892">
        <w:rPr>
          <w:rFonts w:ascii="微軟正黑體" w:eastAsia="微軟正黑體" w:hAnsi="微軟正黑體"/>
        </w:rPr>
        <w:t>29</w:t>
      </w:r>
      <w:r w:rsidRPr="009B1892">
        <w:rPr>
          <w:rFonts w:ascii="微軟正黑體" w:eastAsia="微軟正黑體" w:hAnsi="微軟正黑體" w:hint="eastAsia"/>
        </w:rPr>
        <w:t>條</w:t>
      </w:r>
    </w:p>
    <w:p w14:paraId="6DDCF555" w14:textId="18CECF9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各級人民政府及其有關部門應當為殘疾人、老年人獲取公共信息提供便利；發佈涉及自然災害、事故災難、公共衛生事件、社會安全事件等突發事件信息時，條件具備的同步採取語音、大字、盲文、手語等無障礙信息交流方式。</w:t>
      </w:r>
    </w:p>
    <w:p w14:paraId="50BCA26F" w14:textId="2ACE46FA" w:rsidR="009B1892" w:rsidRPr="009B1892" w:rsidRDefault="009B1892" w:rsidP="009B1892">
      <w:pPr>
        <w:pStyle w:val="2"/>
        <w:rPr>
          <w:rFonts w:ascii="微軟正黑體" w:eastAsia="微軟正黑體" w:hAnsi="微軟正黑體"/>
        </w:rPr>
      </w:pPr>
      <w:bookmarkStart w:id="36" w:name="a30"/>
      <w:bookmarkEnd w:id="36"/>
      <w:r w:rsidRPr="009B1892">
        <w:rPr>
          <w:rFonts w:ascii="微軟正黑體" w:eastAsia="微軟正黑體" w:hAnsi="微軟正黑體" w:hint="eastAsia"/>
        </w:rPr>
        <w:t>第</w:t>
      </w:r>
      <w:r w:rsidRPr="009B1892">
        <w:rPr>
          <w:rFonts w:ascii="微軟正黑體" w:eastAsia="微軟正黑體" w:hAnsi="微軟正黑體"/>
        </w:rPr>
        <w:t>30</w:t>
      </w:r>
      <w:r w:rsidRPr="009B1892">
        <w:rPr>
          <w:rFonts w:ascii="微軟正黑體" w:eastAsia="微軟正黑體" w:hAnsi="微軟正黑體" w:hint="eastAsia"/>
        </w:rPr>
        <w:t>條</w:t>
      </w:r>
    </w:p>
    <w:p w14:paraId="6FB04D2B" w14:textId="1A1EAFA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利用財政資金設立的電視臺應當在播出電視節目時配備同步字幕，條件具備的每天至少播放一次配播手語的新聞節目，並逐步擴大配播手語的節目範圍。</w:t>
      </w:r>
    </w:p>
    <w:p w14:paraId="598D6A73" w14:textId="75669B3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國家鼓勵公開出版發行的影視類錄像製品、網絡視頻節目加配字幕、手語或者口述音軌。</w:t>
      </w:r>
    </w:p>
    <w:p w14:paraId="2139931F" w14:textId="043F135C" w:rsidR="009B1892" w:rsidRPr="009B1892" w:rsidRDefault="009B1892" w:rsidP="009B1892">
      <w:pPr>
        <w:pStyle w:val="2"/>
        <w:rPr>
          <w:rFonts w:ascii="微軟正黑體" w:eastAsia="微軟正黑體" w:hAnsi="微軟正黑體"/>
        </w:rPr>
      </w:pPr>
      <w:bookmarkStart w:id="37" w:name="a31"/>
      <w:bookmarkEnd w:id="37"/>
      <w:r w:rsidRPr="009B1892">
        <w:rPr>
          <w:rFonts w:ascii="微軟正黑體" w:eastAsia="微軟正黑體" w:hAnsi="微軟正黑體" w:hint="eastAsia"/>
        </w:rPr>
        <w:t>第</w:t>
      </w:r>
      <w:r w:rsidRPr="009B1892">
        <w:rPr>
          <w:rFonts w:ascii="微軟正黑體" w:eastAsia="微軟正黑體" w:hAnsi="微軟正黑體"/>
        </w:rPr>
        <w:t>31</w:t>
      </w:r>
      <w:r w:rsidRPr="009B1892">
        <w:rPr>
          <w:rFonts w:ascii="微軟正黑體" w:eastAsia="微軟正黑體" w:hAnsi="微軟正黑體" w:hint="eastAsia"/>
        </w:rPr>
        <w:t>條</w:t>
      </w:r>
    </w:p>
    <w:p w14:paraId="38CDE1D5" w14:textId="6FD5186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國家鼓勵公開出版發行的圖書、報刊配備有聲、大字、盲文、電子等無障礙格式版本，方便殘疾人、老年人閱讀。</w:t>
      </w:r>
    </w:p>
    <w:p w14:paraId="4D5D6C7D" w14:textId="6977E598"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國家鼓勵教材編寫、出版單位根據不同教育階段實際，編寫、出版盲文版、低視力版教學用書，滿足盲人和其他有視力障礙的學生的學習需求。</w:t>
      </w:r>
    </w:p>
    <w:p w14:paraId="1417D586" w14:textId="01D21560" w:rsidR="009B1892" w:rsidRPr="009B1892" w:rsidRDefault="009B1892" w:rsidP="009B1892">
      <w:pPr>
        <w:pStyle w:val="2"/>
        <w:rPr>
          <w:rFonts w:ascii="微軟正黑體" w:eastAsia="微軟正黑體" w:hAnsi="微軟正黑體"/>
        </w:rPr>
      </w:pPr>
      <w:bookmarkStart w:id="38" w:name="a32"/>
      <w:bookmarkEnd w:id="38"/>
      <w:r w:rsidRPr="009B1892">
        <w:rPr>
          <w:rFonts w:ascii="微軟正黑體" w:eastAsia="微軟正黑體" w:hAnsi="微軟正黑體" w:hint="eastAsia"/>
        </w:rPr>
        <w:t>第</w:t>
      </w:r>
      <w:r w:rsidRPr="009B1892">
        <w:rPr>
          <w:rFonts w:ascii="微軟正黑體" w:eastAsia="微軟正黑體" w:hAnsi="微軟正黑體"/>
        </w:rPr>
        <w:t>32</w:t>
      </w:r>
      <w:r w:rsidRPr="009B1892">
        <w:rPr>
          <w:rFonts w:ascii="微軟正黑體" w:eastAsia="微軟正黑體" w:hAnsi="微軟正黑體" w:hint="eastAsia"/>
        </w:rPr>
        <w:t>條</w:t>
      </w:r>
    </w:p>
    <w:p w14:paraId="71672E8C" w14:textId="62FB8F3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利用財政資金建立的互聯網網站、服務平臺、移動互聯網應用程序，應當逐步符合無障礙網站設計標準和國家信息無障礙標準。</w:t>
      </w:r>
    </w:p>
    <w:p w14:paraId="1E71ABE5" w14:textId="06D4AF12"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國家鼓勵新聞資訊、社交通訊、生活購物、醫療健康、金融服務、學習教育、交通出行等領域的互聯網網站、移動互聯網應用程序，逐步符合無障礙網站設計標準和國家信息無障礙標準。</w:t>
      </w:r>
    </w:p>
    <w:p w14:paraId="09DC2D90" w14:textId="6767743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國家鼓勵地圖導航定位產品逐步完善無障礙設施的標識和無障礙出行路線導航功能。</w:t>
      </w:r>
    </w:p>
    <w:p w14:paraId="5ECC97B8" w14:textId="03257B45" w:rsidR="009B1892" w:rsidRPr="009B1892" w:rsidRDefault="009B1892" w:rsidP="009B1892">
      <w:pPr>
        <w:pStyle w:val="2"/>
        <w:rPr>
          <w:rFonts w:ascii="微軟正黑體" w:eastAsia="微軟正黑體" w:hAnsi="微軟正黑體"/>
        </w:rPr>
      </w:pPr>
      <w:bookmarkStart w:id="39" w:name="a33"/>
      <w:bookmarkEnd w:id="39"/>
      <w:r w:rsidRPr="009B1892">
        <w:rPr>
          <w:rFonts w:ascii="微軟正黑體" w:eastAsia="微軟正黑體" w:hAnsi="微軟正黑體" w:hint="eastAsia"/>
        </w:rPr>
        <w:t>第</w:t>
      </w:r>
      <w:r w:rsidRPr="009B1892">
        <w:rPr>
          <w:rFonts w:ascii="微軟正黑體" w:eastAsia="微軟正黑體" w:hAnsi="微軟正黑體"/>
        </w:rPr>
        <w:t>33</w:t>
      </w:r>
      <w:r w:rsidRPr="009B1892">
        <w:rPr>
          <w:rFonts w:ascii="微軟正黑體" w:eastAsia="微軟正黑體" w:hAnsi="微軟正黑體" w:hint="eastAsia"/>
        </w:rPr>
        <w:t>條</w:t>
      </w:r>
    </w:p>
    <w:p w14:paraId="69E566B3" w14:textId="4DEDD54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音視頻以及多媒體設備、移動智能終端設備、電信終端設備製造者提供的產品，應當逐步具備語音、大字等無障礙功能。</w:t>
      </w:r>
    </w:p>
    <w:p w14:paraId="20A1E0B5" w14:textId="7B8A69F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銀行、醫院、城市軌道交通車站、民用運輸機場航站區、客運站、客運碼頭、大型景區等的自助公共服務終端設備，應當具備語音、大字、盲文等無障礙功能。</w:t>
      </w:r>
    </w:p>
    <w:p w14:paraId="7D364702" w14:textId="21E295CD" w:rsidR="009B1892" w:rsidRPr="009B1892" w:rsidRDefault="009B1892" w:rsidP="009B1892">
      <w:pPr>
        <w:pStyle w:val="2"/>
        <w:rPr>
          <w:rFonts w:ascii="微軟正黑體" w:eastAsia="微軟正黑體" w:hAnsi="微軟正黑體"/>
        </w:rPr>
      </w:pPr>
      <w:bookmarkStart w:id="40" w:name="a34"/>
      <w:bookmarkEnd w:id="40"/>
      <w:r w:rsidRPr="009B1892">
        <w:rPr>
          <w:rFonts w:ascii="微軟正黑體" w:eastAsia="微軟正黑體" w:hAnsi="微軟正黑體" w:hint="eastAsia"/>
        </w:rPr>
        <w:t>第</w:t>
      </w:r>
      <w:r w:rsidRPr="009B1892">
        <w:rPr>
          <w:rFonts w:ascii="微軟正黑體" w:eastAsia="微軟正黑體" w:hAnsi="微軟正黑體"/>
        </w:rPr>
        <w:t>34</w:t>
      </w:r>
      <w:r w:rsidRPr="009B1892">
        <w:rPr>
          <w:rFonts w:ascii="微軟正黑體" w:eastAsia="微軟正黑體" w:hAnsi="微軟正黑體" w:hint="eastAsia"/>
        </w:rPr>
        <w:t>條</w:t>
      </w:r>
    </w:p>
    <w:p w14:paraId="264F0DF7" w14:textId="69CAE33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電信業務經營者提供基礎電信服務時，應當為殘疾人、老年人提供必要的語音、大字信息服務或者人工服務。</w:t>
      </w:r>
    </w:p>
    <w:p w14:paraId="41D7887C" w14:textId="2C781D26" w:rsidR="009B1892" w:rsidRPr="009B1892" w:rsidRDefault="009B1892" w:rsidP="009B1892">
      <w:pPr>
        <w:pStyle w:val="2"/>
        <w:rPr>
          <w:rFonts w:ascii="微軟正黑體" w:eastAsia="微軟正黑體" w:hAnsi="微軟正黑體"/>
        </w:rPr>
      </w:pPr>
      <w:bookmarkStart w:id="41" w:name="a35"/>
      <w:bookmarkEnd w:id="41"/>
      <w:r w:rsidRPr="009B1892">
        <w:rPr>
          <w:rFonts w:ascii="微軟正黑體" w:eastAsia="微軟正黑體" w:hAnsi="微軟正黑體" w:hint="eastAsia"/>
        </w:rPr>
        <w:t>第</w:t>
      </w:r>
      <w:r w:rsidRPr="009B1892">
        <w:rPr>
          <w:rFonts w:ascii="微軟正黑體" w:eastAsia="微軟正黑體" w:hAnsi="微軟正黑體"/>
        </w:rPr>
        <w:t>35</w:t>
      </w:r>
      <w:r w:rsidRPr="009B1892">
        <w:rPr>
          <w:rFonts w:ascii="微軟正黑體" w:eastAsia="微軟正黑體" w:hAnsi="微軟正黑體" w:hint="eastAsia"/>
        </w:rPr>
        <w:t>條</w:t>
      </w:r>
    </w:p>
    <w:p w14:paraId="049BC907" w14:textId="2791B4AC"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政務服務便民熱線和報警求助、消防應急、交通事故、醫療急救等緊急呼叫系統，應當逐步具備語音、大字、盲文、一鍵呼叫等無障礙功能。</w:t>
      </w:r>
    </w:p>
    <w:p w14:paraId="677BCC0F" w14:textId="03060818" w:rsidR="009B1892" w:rsidRPr="009B1892" w:rsidRDefault="009B1892" w:rsidP="009B1892">
      <w:pPr>
        <w:pStyle w:val="2"/>
        <w:rPr>
          <w:rFonts w:ascii="微軟正黑體" w:eastAsia="微軟正黑體" w:hAnsi="微軟正黑體"/>
        </w:rPr>
      </w:pPr>
      <w:bookmarkStart w:id="42" w:name="a36"/>
      <w:bookmarkEnd w:id="42"/>
      <w:r w:rsidRPr="009B1892">
        <w:rPr>
          <w:rFonts w:ascii="微軟正黑體" w:eastAsia="微軟正黑體" w:hAnsi="微軟正黑體" w:hint="eastAsia"/>
        </w:rPr>
        <w:t>第</w:t>
      </w:r>
      <w:r w:rsidRPr="009B1892">
        <w:rPr>
          <w:rFonts w:ascii="微軟正黑體" w:eastAsia="微軟正黑體" w:hAnsi="微軟正黑體"/>
        </w:rPr>
        <w:t>36</w:t>
      </w:r>
      <w:r w:rsidRPr="009B1892">
        <w:rPr>
          <w:rFonts w:ascii="微軟正黑體" w:eastAsia="微軟正黑體" w:hAnsi="微軟正黑體" w:hint="eastAsia"/>
        </w:rPr>
        <w:t>條</w:t>
      </w:r>
    </w:p>
    <w:p w14:paraId="13505656" w14:textId="2644388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提供公共文化服務的圖書館、博物館、文化館、科技館等應當考慮殘疾人、老年人的特點，積極創造條件，提供適合其需要的文獻信息、無障礙設施設備和服務等。</w:t>
      </w:r>
    </w:p>
    <w:p w14:paraId="0C0CD087" w14:textId="1E688554" w:rsidR="009B1892" w:rsidRPr="009B1892" w:rsidRDefault="009B1892" w:rsidP="009B1892">
      <w:pPr>
        <w:pStyle w:val="2"/>
        <w:rPr>
          <w:rFonts w:ascii="微軟正黑體" w:eastAsia="微軟正黑體" w:hAnsi="微軟正黑體"/>
        </w:rPr>
      </w:pPr>
      <w:bookmarkStart w:id="43" w:name="a37"/>
      <w:bookmarkEnd w:id="43"/>
      <w:r w:rsidRPr="009B1892">
        <w:rPr>
          <w:rFonts w:ascii="微軟正黑體" w:eastAsia="微軟正黑體" w:hAnsi="微軟正黑體" w:hint="eastAsia"/>
        </w:rPr>
        <w:lastRenderedPageBreak/>
        <w:t>第</w:t>
      </w:r>
      <w:r w:rsidRPr="009B1892">
        <w:rPr>
          <w:rFonts w:ascii="微軟正黑體" w:eastAsia="微軟正黑體" w:hAnsi="微軟正黑體"/>
        </w:rPr>
        <w:t>37</w:t>
      </w:r>
      <w:r w:rsidRPr="009B1892">
        <w:rPr>
          <w:rFonts w:ascii="微軟正黑體" w:eastAsia="微軟正黑體" w:hAnsi="微軟正黑體" w:hint="eastAsia"/>
        </w:rPr>
        <w:t>條</w:t>
      </w:r>
    </w:p>
    <w:p w14:paraId="62A86FC2" w14:textId="5D175B2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國務院有關部門應當完善藥品標簽、說明書的管理規範，要求藥品生產經營者提供語音、大字、盲文、電子等無障礙格式版本的標簽、說明書。</w:t>
      </w:r>
    </w:p>
    <w:p w14:paraId="72D43F76" w14:textId="2509A22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國家鼓勵其他商品的生產經營者提供語音、大字、盲文、電子等無障礙格式版本的標簽、說明書，方便殘疾人、老年人識別和使用。</w:t>
      </w:r>
    </w:p>
    <w:p w14:paraId="539397D7" w14:textId="2BDF22F1" w:rsidR="009B1892" w:rsidRPr="009B1892" w:rsidRDefault="009B1892" w:rsidP="009B1892">
      <w:pPr>
        <w:pStyle w:val="2"/>
        <w:rPr>
          <w:rFonts w:ascii="微軟正黑體" w:eastAsia="微軟正黑體" w:hAnsi="微軟正黑體"/>
        </w:rPr>
      </w:pPr>
      <w:bookmarkStart w:id="44" w:name="a38"/>
      <w:bookmarkEnd w:id="44"/>
      <w:r w:rsidRPr="009B1892">
        <w:rPr>
          <w:rFonts w:ascii="微軟正黑體" w:eastAsia="微軟正黑體" w:hAnsi="微軟正黑體" w:hint="eastAsia"/>
        </w:rPr>
        <w:t>第</w:t>
      </w:r>
      <w:r w:rsidRPr="009B1892">
        <w:rPr>
          <w:rFonts w:ascii="微軟正黑體" w:eastAsia="微軟正黑體" w:hAnsi="微軟正黑體"/>
        </w:rPr>
        <w:t>38</w:t>
      </w:r>
      <w:r w:rsidRPr="009B1892">
        <w:rPr>
          <w:rFonts w:ascii="微軟正黑體" w:eastAsia="微軟正黑體" w:hAnsi="微軟正黑體" w:hint="eastAsia"/>
        </w:rPr>
        <w:t>條</w:t>
      </w:r>
    </w:p>
    <w:p w14:paraId="6034E440" w14:textId="12DFD66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國家推廣和使用國家通用手語、國家通用盲文。</w:t>
      </w:r>
    </w:p>
    <w:p w14:paraId="68256096" w14:textId="0425F3E6"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基本公共服務使用手語、盲文以及各類學校開展手語、盲文教育教學時，應當採用國家通用手語、國家通用盲文。</w:t>
      </w:r>
    </w:p>
    <w:p w14:paraId="7CF74590" w14:textId="596C8FA5" w:rsidR="009B1892" w:rsidRPr="009B1892" w:rsidRDefault="009B1892" w:rsidP="009B1892">
      <w:pPr>
        <w:ind w:left="142"/>
        <w:rPr>
          <w:rFonts w:ascii="微軟正黑體" w:eastAsia="微軟正黑體" w:hAnsi="微軟正黑體"/>
          <w:lang w:eastAsia="zh-CN"/>
        </w:rPr>
      </w:pPr>
      <w:r w:rsidRPr="009B1892">
        <w:rPr>
          <w:rFonts w:ascii="微軟正黑體" w:eastAsia="微軟正黑體" w:hAnsi="微軟正黑體" w:hint="eastAsia"/>
        </w:rPr>
        <w:t xml:space="preserve">　　　　</w:t>
      </w:r>
      <w:r w:rsidRPr="009B1892">
        <w:rPr>
          <w:rFonts w:ascii="微軟正黑體" w:eastAsia="微軟正黑體" w:hAnsi="微軟正黑體" w:hint="eastAsia"/>
          <w:color w:val="808000"/>
          <w:sz w:val="18"/>
        </w:rPr>
        <w:t xml:space="preserve">　　　　　　　　　　　　　　　　　　　　　　　　　　　　　　　　　　　　　　　　　　　　　</w:t>
      </w:r>
      <w:hyperlink w:anchor="a章节索引" w:history="1">
        <w:r w:rsidRPr="009B1892">
          <w:rPr>
            <w:rStyle w:val="a3"/>
            <w:rFonts w:ascii="微軟正黑體" w:eastAsia="微軟正黑體" w:hAnsi="微軟正黑體" w:hint="eastAsia"/>
            <w:sz w:val="18"/>
          </w:rPr>
          <w:t>回索引</w:t>
        </w:r>
      </w:hyperlink>
      <w:r w:rsidRPr="009B1892">
        <w:rPr>
          <w:rFonts w:ascii="微軟正黑體" w:eastAsia="微軟正黑體" w:hAnsi="微軟正黑體" w:hint="eastAsia"/>
          <w:color w:val="808000"/>
          <w:sz w:val="18"/>
        </w:rPr>
        <w:t>〉〉</w:t>
      </w:r>
    </w:p>
    <w:p w14:paraId="353494CF" w14:textId="196F6CF3" w:rsidR="009B1892" w:rsidRPr="009B1892" w:rsidRDefault="009B1892" w:rsidP="009B1892">
      <w:pPr>
        <w:pStyle w:val="1"/>
        <w:spacing w:beforeLines="30" w:before="108" w:beforeAutospacing="0" w:afterLines="30" w:after="108" w:afterAutospacing="0"/>
        <w:rPr>
          <w:rFonts w:ascii="微軟正黑體" w:eastAsia="微軟正黑體" w:hAnsi="微軟正黑體"/>
          <w:lang w:eastAsia="zh-CN"/>
        </w:rPr>
      </w:pPr>
      <w:bookmarkStart w:id="45" w:name="_第四章__无障碍社会服务"/>
      <w:bookmarkEnd w:id="45"/>
      <w:r w:rsidRPr="009B1892">
        <w:rPr>
          <w:rFonts w:ascii="微軟正黑體" w:eastAsia="微軟正黑體" w:hAnsi="微軟正黑體" w:hint="eastAsia"/>
        </w:rPr>
        <w:t>第四章　　無障礙社會服務</w:t>
      </w:r>
    </w:p>
    <w:p w14:paraId="3D3D8777" w14:textId="72F170A8" w:rsidR="009B1892" w:rsidRPr="009B1892" w:rsidRDefault="009B1892" w:rsidP="009B1892">
      <w:pPr>
        <w:pStyle w:val="2"/>
        <w:rPr>
          <w:rFonts w:ascii="微軟正黑體" w:eastAsia="微軟正黑體" w:hAnsi="微軟正黑體"/>
        </w:rPr>
      </w:pPr>
      <w:bookmarkStart w:id="46" w:name="a39"/>
      <w:bookmarkEnd w:id="46"/>
      <w:r w:rsidRPr="009B1892">
        <w:rPr>
          <w:rFonts w:ascii="微軟正黑體" w:eastAsia="微軟正黑體" w:hAnsi="微軟正黑體" w:hint="eastAsia"/>
        </w:rPr>
        <w:t>第</w:t>
      </w:r>
      <w:r w:rsidRPr="009B1892">
        <w:rPr>
          <w:rFonts w:ascii="微軟正黑體" w:eastAsia="微軟正黑體" w:hAnsi="微軟正黑體"/>
        </w:rPr>
        <w:t>39</w:t>
      </w:r>
      <w:r w:rsidRPr="009B1892">
        <w:rPr>
          <w:rFonts w:ascii="微軟正黑體" w:eastAsia="微軟正黑體" w:hAnsi="微軟正黑體" w:hint="eastAsia"/>
        </w:rPr>
        <w:t>條</w:t>
      </w:r>
    </w:p>
    <w:p w14:paraId="7C82B7E5" w14:textId="512A389D"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公共服務場所應當配備必要的無障礙設備和輔助器具，標注指引無障礙設施，為殘疾人、老年人提供無障礙服務。</w:t>
      </w:r>
    </w:p>
    <w:p w14:paraId="3DD5B9F6" w14:textId="38497C6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公共服務場所涉及醫療健康、社會保障、金融業務、生活繳費等服務事項的，應當保留現場指導、人工辦理等傳統服務方式。</w:t>
      </w:r>
    </w:p>
    <w:p w14:paraId="4B4BF041" w14:textId="03CE99AC" w:rsidR="009B1892" w:rsidRPr="009B1892" w:rsidRDefault="009B1892" w:rsidP="009B1892">
      <w:pPr>
        <w:pStyle w:val="2"/>
        <w:rPr>
          <w:rFonts w:ascii="微軟正黑體" w:eastAsia="微軟正黑體" w:hAnsi="微軟正黑體"/>
        </w:rPr>
      </w:pPr>
      <w:bookmarkStart w:id="47" w:name="a40"/>
      <w:bookmarkEnd w:id="47"/>
      <w:r w:rsidRPr="009B1892">
        <w:rPr>
          <w:rFonts w:ascii="微軟正黑體" w:eastAsia="微軟正黑體" w:hAnsi="微軟正黑體" w:hint="eastAsia"/>
        </w:rPr>
        <w:t>第</w:t>
      </w:r>
      <w:r w:rsidRPr="009B1892">
        <w:rPr>
          <w:rFonts w:ascii="微軟正黑體" w:eastAsia="微軟正黑體" w:hAnsi="微軟正黑體"/>
        </w:rPr>
        <w:t>40</w:t>
      </w:r>
      <w:r w:rsidRPr="009B1892">
        <w:rPr>
          <w:rFonts w:ascii="微軟正黑體" w:eastAsia="微軟正黑體" w:hAnsi="微軟正黑體" w:hint="eastAsia"/>
        </w:rPr>
        <w:t>條</w:t>
      </w:r>
    </w:p>
    <w:p w14:paraId="3B4CB7F1" w14:textId="0F92B6D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行政服務機構、社區服務機構以及供水、供電、供氣、供熱等公共服務機構，應當設置低位服務台或者無障礙服務窗口，配備電子信息顯示屏、手寫板、語音提示等設備，為殘疾人、老年人提供無障礙服務。</w:t>
      </w:r>
    </w:p>
    <w:p w14:paraId="09397996" w14:textId="7D31791B" w:rsidR="009B1892" w:rsidRPr="009B1892" w:rsidRDefault="009B1892" w:rsidP="009B1892">
      <w:pPr>
        <w:pStyle w:val="2"/>
        <w:rPr>
          <w:rFonts w:ascii="微軟正黑體" w:eastAsia="微軟正黑體" w:hAnsi="微軟正黑體"/>
        </w:rPr>
      </w:pPr>
      <w:bookmarkStart w:id="48" w:name="a41"/>
      <w:bookmarkEnd w:id="48"/>
      <w:r w:rsidRPr="009B1892">
        <w:rPr>
          <w:rFonts w:ascii="微軟正黑體" w:eastAsia="微軟正黑體" w:hAnsi="微軟正黑體" w:hint="eastAsia"/>
        </w:rPr>
        <w:t>第</w:t>
      </w:r>
      <w:r w:rsidRPr="009B1892">
        <w:rPr>
          <w:rFonts w:ascii="微軟正黑體" w:eastAsia="微軟正黑體" w:hAnsi="微軟正黑體"/>
        </w:rPr>
        <w:t>41</w:t>
      </w:r>
      <w:r w:rsidRPr="009B1892">
        <w:rPr>
          <w:rFonts w:ascii="微軟正黑體" w:eastAsia="微軟正黑體" w:hAnsi="微軟正黑體" w:hint="eastAsia"/>
        </w:rPr>
        <w:t>條</w:t>
      </w:r>
    </w:p>
    <w:p w14:paraId="7CFA2B95" w14:textId="5B1C6CC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司法機關、仲裁機構、法律援助機構應當依法為殘疾人、老年人參加訴訟、仲裁活動和獲得法律援助提供無障礙服務。</w:t>
      </w:r>
    </w:p>
    <w:p w14:paraId="2466E6E5" w14:textId="4801B82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國家鼓勵律師事務所、公證機構、司法鑒定機構、基層法律服務所等法律服務機構，結合所提供的服務內容提供無障礙服務。</w:t>
      </w:r>
    </w:p>
    <w:p w14:paraId="1AB4AB19" w14:textId="62901298" w:rsidR="009B1892" w:rsidRPr="009B1892" w:rsidRDefault="009B1892" w:rsidP="009B1892">
      <w:pPr>
        <w:pStyle w:val="2"/>
        <w:rPr>
          <w:rFonts w:ascii="微軟正黑體" w:eastAsia="微軟正黑體" w:hAnsi="微軟正黑體"/>
        </w:rPr>
      </w:pPr>
      <w:bookmarkStart w:id="49" w:name="a42"/>
      <w:bookmarkEnd w:id="49"/>
      <w:r w:rsidRPr="009B1892">
        <w:rPr>
          <w:rFonts w:ascii="微軟正黑體" w:eastAsia="微軟正黑體" w:hAnsi="微軟正黑體" w:hint="eastAsia"/>
        </w:rPr>
        <w:t>第</w:t>
      </w:r>
      <w:r w:rsidRPr="009B1892">
        <w:rPr>
          <w:rFonts w:ascii="微軟正黑體" w:eastAsia="微軟正黑體" w:hAnsi="微軟正黑體"/>
        </w:rPr>
        <w:t>42</w:t>
      </w:r>
      <w:r w:rsidRPr="009B1892">
        <w:rPr>
          <w:rFonts w:ascii="微軟正黑體" w:eastAsia="微軟正黑體" w:hAnsi="微軟正黑體" w:hint="eastAsia"/>
        </w:rPr>
        <w:t>條</w:t>
      </w:r>
    </w:p>
    <w:p w14:paraId="201491A3" w14:textId="300DE0F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交通運輸設施和公共交通運輸工具的運營單位應當根據各類運輸方式的服務特點，結合設施設備條件和所提供的服務內容，為殘疾人、老年人設置無障礙服務窗口、專用等候區域、綠色通道和優先坐席，提供輔助器具、諮詢引導、字幕報站、語音提示、預約定制等無障礙服務。</w:t>
      </w:r>
    </w:p>
    <w:p w14:paraId="5023CC7E" w14:textId="1CF160EE" w:rsidR="009B1892" w:rsidRPr="009B1892" w:rsidRDefault="009B1892" w:rsidP="009B1892">
      <w:pPr>
        <w:pStyle w:val="2"/>
        <w:rPr>
          <w:rFonts w:ascii="微軟正黑體" w:eastAsia="微軟正黑體" w:hAnsi="微軟正黑體"/>
        </w:rPr>
      </w:pPr>
      <w:bookmarkStart w:id="50" w:name="a43"/>
      <w:bookmarkEnd w:id="50"/>
      <w:r w:rsidRPr="009B1892">
        <w:rPr>
          <w:rFonts w:ascii="微軟正黑體" w:eastAsia="微軟正黑體" w:hAnsi="微軟正黑體" w:hint="eastAsia"/>
        </w:rPr>
        <w:t>第</w:t>
      </w:r>
      <w:r w:rsidRPr="009B1892">
        <w:rPr>
          <w:rFonts w:ascii="微軟正黑體" w:eastAsia="微軟正黑體" w:hAnsi="微軟正黑體"/>
        </w:rPr>
        <w:t>43</w:t>
      </w:r>
      <w:r w:rsidRPr="009B1892">
        <w:rPr>
          <w:rFonts w:ascii="微軟正黑體" w:eastAsia="微軟正黑體" w:hAnsi="微軟正黑體" w:hint="eastAsia"/>
        </w:rPr>
        <w:t>條</w:t>
      </w:r>
    </w:p>
    <w:p w14:paraId="0868D30C" w14:textId="7C1A45C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教育行政部門和教育機構應當加強教育場所的無障礙環境建設，為有殘疾的師生、員工提供無障礙服務。</w:t>
      </w:r>
    </w:p>
    <w:p w14:paraId="38751B99" w14:textId="083B0DFB"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國家舉辦的教育考試、職業資格考試、技術技能考試、招錄招聘考試以及各類學校組織的統一考試，應當為有殘疾的考生提供便利服務。</w:t>
      </w:r>
    </w:p>
    <w:p w14:paraId="7FB084CF" w14:textId="1975E2E7" w:rsidR="009B1892" w:rsidRPr="009B1892" w:rsidRDefault="009B1892" w:rsidP="009B1892">
      <w:pPr>
        <w:pStyle w:val="2"/>
        <w:rPr>
          <w:rFonts w:ascii="微軟正黑體" w:eastAsia="微軟正黑體" w:hAnsi="微軟正黑體"/>
        </w:rPr>
      </w:pPr>
      <w:bookmarkStart w:id="51" w:name="a44"/>
      <w:bookmarkEnd w:id="51"/>
      <w:r w:rsidRPr="009B1892">
        <w:rPr>
          <w:rFonts w:ascii="微軟正黑體" w:eastAsia="微軟正黑體" w:hAnsi="微軟正黑體" w:hint="eastAsia"/>
        </w:rPr>
        <w:t>第</w:t>
      </w:r>
      <w:r w:rsidRPr="009B1892">
        <w:rPr>
          <w:rFonts w:ascii="微軟正黑體" w:eastAsia="微軟正黑體" w:hAnsi="微軟正黑體"/>
        </w:rPr>
        <w:t>44</w:t>
      </w:r>
      <w:r w:rsidRPr="009B1892">
        <w:rPr>
          <w:rFonts w:ascii="微軟正黑體" w:eastAsia="微軟正黑體" w:hAnsi="微軟正黑體" w:hint="eastAsia"/>
        </w:rPr>
        <w:t>條</w:t>
      </w:r>
    </w:p>
    <w:p w14:paraId="31E3FD4D" w14:textId="3652A7E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醫療衛生機構應當結合所提供的服務內容，為殘疾人、老年人就醫提供便利。</w:t>
      </w:r>
    </w:p>
    <w:p w14:paraId="12792F71" w14:textId="2882CC7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與殘疾人、老年人相關的服務機構應當配備無障礙設備，在生活照料、康復護理等方面提供無障礙服務。</w:t>
      </w:r>
    </w:p>
    <w:p w14:paraId="4E1DCBEE" w14:textId="58EA4134" w:rsidR="009B1892" w:rsidRPr="009B1892" w:rsidRDefault="009B1892" w:rsidP="009B1892">
      <w:pPr>
        <w:pStyle w:val="2"/>
        <w:rPr>
          <w:rFonts w:ascii="微軟正黑體" w:eastAsia="微軟正黑體" w:hAnsi="微軟正黑體"/>
        </w:rPr>
      </w:pPr>
      <w:bookmarkStart w:id="52" w:name="a45"/>
      <w:bookmarkEnd w:id="52"/>
      <w:r w:rsidRPr="009B1892">
        <w:rPr>
          <w:rFonts w:ascii="微軟正黑體" w:eastAsia="微軟正黑體" w:hAnsi="微軟正黑體" w:hint="eastAsia"/>
        </w:rPr>
        <w:lastRenderedPageBreak/>
        <w:t>第</w:t>
      </w:r>
      <w:r w:rsidRPr="009B1892">
        <w:rPr>
          <w:rFonts w:ascii="微軟正黑體" w:eastAsia="微軟正黑體" w:hAnsi="微軟正黑體"/>
        </w:rPr>
        <w:t>45</w:t>
      </w:r>
      <w:r w:rsidRPr="009B1892">
        <w:rPr>
          <w:rFonts w:ascii="微軟正黑體" w:eastAsia="微軟正黑體" w:hAnsi="微軟正黑體" w:hint="eastAsia"/>
        </w:rPr>
        <w:t>條</w:t>
      </w:r>
    </w:p>
    <w:p w14:paraId="6825470B" w14:textId="4BC9C24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國家鼓勵文化、旅遊、體育、金融、郵政、電信、交通、商業、餐飲、住宿、物業管理等服務場所結合所提供的服務內容，為殘疾人、老年人提供輔助器具、諮詢引導等無障礙服務。</w:t>
      </w:r>
    </w:p>
    <w:p w14:paraId="79236C2D" w14:textId="14C65BBB"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國家鼓勵郵政、快遞企業為行動不便的殘疾人、老年人提供上門收寄服務。</w:t>
      </w:r>
    </w:p>
    <w:p w14:paraId="5EF9EBDD" w14:textId="0D9D53FE" w:rsidR="009B1892" w:rsidRPr="009B1892" w:rsidRDefault="009B1892" w:rsidP="009B1892">
      <w:pPr>
        <w:pStyle w:val="2"/>
        <w:rPr>
          <w:rFonts w:ascii="微軟正黑體" w:eastAsia="微軟正黑體" w:hAnsi="微軟正黑體"/>
        </w:rPr>
      </w:pPr>
      <w:bookmarkStart w:id="53" w:name="a46"/>
      <w:bookmarkEnd w:id="53"/>
      <w:r w:rsidRPr="009B1892">
        <w:rPr>
          <w:rFonts w:ascii="微軟正黑體" w:eastAsia="微軟正黑體" w:hAnsi="微軟正黑體" w:hint="eastAsia"/>
        </w:rPr>
        <w:t>第</w:t>
      </w:r>
      <w:r w:rsidRPr="009B1892">
        <w:rPr>
          <w:rFonts w:ascii="微軟正黑體" w:eastAsia="微軟正黑體" w:hAnsi="微軟正黑體"/>
        </w:rPr>
        <w:t>46</w:t>
      </w:r>
      <w:r w:rsidRPr="009B1892">
        <w:rPr>
          <w:rFonts w:ascii="微軟正黑體" w:eastAsia="微軟正黑體" w:hAnsi="微軟正黑體" w:hint="eastAsia"/>
        </w:rPr>
        <w:t>條</w:t>
      </w:r>
    </w:p>
    <w:p w14:paraId="34DA5E51" w14:textId="32E14F9F"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公共場所經營管理單位、交通運輸設施和公共交通運輸工具的運營單位應當為殘疾人攜帶導盲犬、導聽犬、輔助犬等服務犬提供便利。</w:t>
      </w:r>
    </w:p>
    <w:p w14:paraId="38612BE2" w14:textId="2A91D51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殘疾人攜帶服務犬出入公共場所、使用交通運輸設施和公共交通運輸工具的，應當遵守國家有關規定，為服務犬佩戴明顯識別裝備，並採取必要的防護措施。</w:t>
      </w:r>
    </w:p>
    <w:p w14:paraId="02DD4A82" w14:textId="7EAFE8BE" w:rsidR="009B1892" w:rsidRPr="009B1892" w:rsidRDefault="009B1892" w:rsidP="009B1892">
      <w:pPr>
        <w:pStyle w:val="2"/>
        <w:rPr>
          <w:rFonts w:ascii="微軟正黑體" w:eastAsia="微軟正黑體" w:hAnsi="微軟正黑體"/>
        </w:rPr>
      </w:pPr>
      <w:bookmarkStart w:id="54" w:name="a47"/>
      <w:bookmarkEnd w:id="54"/>
      <w:r w:rsidRPr="009B1892">
        <w:rPr>
          <w:rFonts w:ascii="微軟正黑體" w:eastAsia="微軟正黑體" w:hAnsi="微軟正黑體" w:hint="eastAsia"/>
        </w:rPr>
        <w:t>第</w:t>
      </w:r>
      <w:r w:rsidRPr="009B1892">
        <w:rPr>
          <w:rFonts w:ascii="微軟正黑體" w:eastAsia="微軟正黑體" w:hAnsi="微軟正黑體"/>
        </w:rPr>
        <w:t>47</w:t>
      </w:r>
      <w:r w:rsidRPr="009B1892">
        <w:rPr>
          <w:rFonts w:ascii="微軟正黑體" w:eastAsia="微軟正黑體" w:hAnsi="微軟正黑體" w:hint="eastAsia"/>
        </w:rPr>
        <w:t>條</w:t>
      </w:r>
    </w:p>
    <w:p w14:paraId="7E8002B0" w14:textId="507D000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應急避難場所的管理人在制定以及實施工作預案時，應當考慮殘疾人、老年人的無障礙需求，視情況設置語音、大字、閃光等提示裝置，完善無障礙服務功能。</w:t>
      </w:r>
    </w:p>
    <w:p w14:paraId="0FF41341" w14:textId="472D0BAC" w:rsidR="009B1892" w:rsidRPr="009B1892" w:rsidRDefault="009B1892" w:rsidP="009B1892">
      <w:pPr>
        <w:pStyle w:val="2"/>
        <w:rPr>
          <w:rFonts w:ascii="微軟正黑體" w:eastAsia="微軟正黑體" w:hAnsi="微軟正黑體"/>
        </w:rPr>
      </w:pPr>
      <w:bookmarkStart w:id="55" w:name="a48"/>
      <w:bookmarkEnd w:id="55"/>
      <w:r w:rsidRPr="009B1892">
        <w:rPr>
          <w:rFonts w:ascii="微軟正黑體" w:eastAsia="微軟正黑體" w:hAnsi="微軟正黑體" w:hint="eastAsia"/>
        </w:rPr>
        <w:t>第</w:t>
      </w:r>
      <w:r w:rsidRPr="009B1892">
        <w:rPr>
          <w:rFonts w:ascii="微軟正黑體" w:eastAsia="微軟正黑體" w:hAnsi="微軟正黑體"/>
        </w:rPr>
        <w:t>48</w:t>
      </w:r>
      <w:r w:rsidRPr="009B1892">
        <w:rPr>
          <w:rFonts w:ascii="微軟正黑體" w:eastAsia="微軟正黑體" w:hAnsi="微軟正黑體" w:hint="eastAsia"/>
        </w:rPr>
        <w:t>條</w:t>
      </w:r>
    </w:p>
    <w:p w14:paraId="21934BA7" w14:textId="57B14A9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組織選舉的部門和單位應當採取措施，為殘疾人、老年人選民參加投票提供便利和必要協助。</w:t>
      </w:r>
    </w:p>
    <w:p w14:paraId="2ACA117F" w14:textId="17681B47" w:rsidR="009B1892" w:rsidRPr="009B1892" w:rsidRDefault="009B1892" w:rsidP="009B1892">
      <w:pPr>
        <w:pStyle w:val="2"/>
        <w:rPr>
          <w:rFonts w:ascii="微軟正黑體" w:eastAsia="微軟正黑體" w:hAnsi="微軟正黑體"/>
        </w:rPr>
      </w:pPr>
      <w:bookmarkStart w:id="56" w:name="a49"/>
      <w:bookmarkEnd w:id="56"/>
      <w:r w:rsidRPr="009B1892">
        <w:rPr>
          <w:rFonts w:ascii="微軟正黑體" w:eastAsia="微軟正黑體" w:hAnsi="微軟正黑體" w:hint="eastAsia"/>
        </w:rPr>
        <w:t>第</w:t>
      </w:r>
      <w:r w:rsidRPr="009B1892">
        <w:rPr>
          <w:rFonts w:ascii="微軟正黑體" w:eastAsia="微軟正黑體" w:hAnsi="微軟正黑體"/>
        </w:rPr>
        <w:t>49</w:t>
      </w:r>
      <w:r w:rsidRPr="009B1892">
        <w:rPr>
          <w:rFonts w:ascii="微軟正黑體" w:eastAsia="微軟正黑體" w:hAnsi="微軟正黑體" w:hint="eastAsia"/>
        </w:rPr>
        <w:t>條</w:t>
      </w:r>
    </w:p>
    <w:p w14:paraId="250E0816" w14:textId="3859CAD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國家鼓勵和支持無障礙信息服務平臺建設，為殘疾人、老年人提供遠程實時無障礙信息服務。</w:t>
      </w:r>
    </w:p>
    <w:p w14:paraId="2658EA64" w14:textId="634651EB" w:rsidR="009B1892" w:rsidRPr="009B1892" w:rsidRDefault="009B1892" w:rsidP="009B1892">
      <w:pPr>
        <w:ind w:left="142"/>
        <w:rPr>
          <w:rFonts w:ascii="微軟正黑體" w:eastAsia="微軟正黑體" w:hAnsi="微軟正黑體"/>
          <w:lang w:eastAsia="zh-CN"/>
        </w:rPr>
      </w:pPr>
      <w:r w:rsidRPr="009B1892">
        <w:rPr>
          <w:rFonts w:ascii="微軟正黑體" w:eastAsia="微軟正黑體" w:hAnsi="微軟正黑體" w:hint="eastAsia"/>
        </w:rPr>
        <w:t xml:space="preserve">　　　　</w:t>
      </w:r>
      <w:r w:rsidRPr="009B1892">
        <w:rPr>
          <w:rFonts w:ascii="微軟正黑體" w:eastAsia="微軟正黑體" w:hAnsi="微軟正黑體" w:hint="eastAsia"/>
          <w:color w:val="808000"/>
          <w:sz w:val="18"/>
        </w:rPr>
        <w:t xml:space="preserve">　　　　　　　　　　　　　　　　　　　　　　　　　　　　　　　　　　　　　　　　　　　　　</w:t>
      </w:r>
      <w:hyperlink w:anchor="a章节索引" w:history="1">
        <w:r w:rsidRPr="009B1892">
          <w:rPr>
            <w:rStyle w:val="a3"/>
            <w:rFonts w:ascii="微軟正黑體" w:eastAsia="微軟正黑體" w:hAnsi="微軟正黑體" w:hint="eastAsia"/>
            <w:sz w:val="18"/>
          </w:rPr>
          <w:t>回索引</w:t>
        </w:r>
      </w:hyperlink>
      <w:r w:rsidRPr="009B1892">
        <w:rPr>
          <w:rFonts w:ascii="微軟正黑體" w:eastAsia="微軟正黑體" w:hAnsi="微軟正黑體" w:hint="eastAsia"/>
          <w:color w:val="808000"/>
          <w:sz w:val="18"/>
        </w:rPr>
        <w:t>〉〉</w:t>
      </w:r>
    </w:p>
    <w:p w14:paraId="3C24D339" w14:textId="6B7513DF" w:rsidR="009B1892" w:rsidRPr="009B1892" w:rsidRDefault="009B1892" w:rsidP="009B1892">
      <w:pPr>
        <w:pStyle w:val="1"/>
        <w:spacing w:beforeLines="30" w:before="108" w:beforeAutospacing="0" w:afterLines="30" w:after="108" w:afterAutospacing="0"/>
        <w:rPr>
          <w:rFonts w:ascii="微軟正黑體" w:eastAsia="微軟正黑體" w:hAnsi="微軟正黑體"/>
          <w:lang w:eastAsia="zh-CN"/>
        </w:rPr>
      </w:pPr>
      <w:bookmarkStart w:id="57" w:name="_第五章__保障措施"/>
      <w:bookmarkEnd w:id="57"/>
      <w:r w:rsidRPr="009B1892">
        <w:rPr>
          <w:rFonts w:ascii="微軟正黑體" w:eastAsia="微軟正黑體" w:hAnsi="微軟正黑體" w:hint="eastAsia"/>
        </w:rPr>
        <w:t>第五章　　保障措施</w:t>
      </w:r>
    </w:p>
    <w:p w14:paraId="6BC803D3" w14:textId="475E3CE7" w:rsidR="009B1892" w:rsidRPr="009B1892" w:rsidRDefault="009B1892" w:rsidP="009B1892">
      <w:pPr>
        <w:pStyle w:val="2"/>
        <w:rPr>
          <w:rFonts w:ascii="微軟正黑體" w:eastAsia="微軟正黑體" w:hAnsi="微軟正黑體"/>
        </w:rPr>
      </w:pPr>
      <w:bookmarkStart w:id="58" w:name="a50"/>
      <w:bookmarkEnd w:id="58"/>
      <w:r w:rsidRPr="009B1892">
        <w:rPr>
          <w:rFonts w:ascii="微軟正黑體" w:eastAsia="微軟正黑體" w:hAnsi="微軟正黑體" w:hint="eastAsia"/>
        </w:rPr>
        <w:t>第</w:t>
      </w:r>
      <w:r w:rsidRPr="009B1892">
        <w:rPr>
          <w:rFonts w:ascii="微軟正黑體" w:eastAsia="微軟正黑體" w:hAnsi="微軟正黑體"/>
        </w:rPr>
        <w:t>50</w:t>
      </w:r>
      <w:r w:rsidRPr="009B1892">
        <w:rPr>
          <w:rFonts w:ascii="微軟正黑體" w:eastAsia="微軟正黑體" w:hAnsi="微軟正黑體" w:hint="eastAsia"/>
        </w:rPr>
        <w:t>條</w:t>
      </w:r>
    </w:p>
    <w:p w14:paraId="7347B8D9" w14:textId="6794AA8D"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國家開展無障礙環境理念的宣傳教育，普及無障礙環境知識，傳播無障礙環境文化，提升全社會的無障礙環境意識。</w:t>
      </w:r>
    </w:p>
    <w:p w14:paraId="218B5F22" w14:textId="235AF09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新聞媒體應當積極開展無障礙環境建設方面的公益宣傳。</w:t>
      </w:r>
    </w:p>
    <w:p w14:paraId="7ACD7064" w14:textId="4BCD6E63" w:rsidR="009B1892" w:rsidRPr="009B1892" w:rsidRDefault="009B1892" w:rsidP="009B1892">
      <w:pPr>
        <w:pStyle w:val="2"/>
        <w:rPr>
          <w:rFonts w:ascii="微軟正黑體" w:eastAsia="微軟正黑體" w:hAnsi="微軟正黑體"/>
        </w:rPr>
      </w:pPr>
      <w:bookmarkStart w:id="59" w:name="a51"/>
      <w:bookmarkEnd w:id="59"/>
      <w:r w:rsidRPr="009B1892">
        <w:rPr>
          <w:rFonts w:ascii="微軟正黑體" w:eastAsia="微軟正黑體" w:hAnsi="微軟正黑體" w:hint="eastAsia"/>
        </w:rPr>
        <w:t>第</w:t>
      </w:r>
      <w:r w:rsidRPr="009B1892">
        <w:rPr>
          <w:rFonts w:ascii="微軟正黑體" w:eastAsia="微軟正黑體" w:hAnsi="微軟正黑體"/>
        </w:rPr>
        <w:t>51</w:t>
      </w:r>
      <w:r w:rsidRPr="009B1892">
        <w:rPr>
          <w:rFonts w:ascii="微軟正黑體" w:eastAsia="微軟正黑體" w:hAnsi="微軟正黑體" w:hint="eastAsia"/>
        </w:rPr>
        <w:t>條</w:t>
      </w:r>
    </w:p>
    <w:p w14:paraId="365DB2C0" w14:textId="48B45A07"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國家推廣通用設計理念，建立健全國家標準、行業標準、地方標準，鼓勵發展具有引領性的團體標準、企業標準，加強標準之間的銜接配合，構建無障礙環境建設標準體系。</w:t>
      </w:r>
    </w:p>
    <w:p w14:paraId="439F447E" w14:textId="3B8E31A8"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地方結合本地實際制定的地方標準不得低於國家標準的相關技術要求。</w:t>
      </w:r>
    </w:p>
    <w:p w14:paraId="50138052" w14:textId="336EBC07" w:rsidR="009B1892" w:rsidRPr="009B1892" w:rsidRDefault="009B1892" w:rsidP="009B1892">
      <w:pPr>
        <w:pStyle w:val="2"/>
        <w:rPr>
          <w:rFonts w:ascii="微軟正黑體" w:eastAsia="微軟正黑體" w:hAnsi="微軟正黑體"/>
        </w:rPr>
      </w:pPr>
      <w:bookmarkStart w:id="60" w:name="a52"/>
      <w:bookmarkEnd w:id="60"/>
      <w:r w:rsidRPr="009B1892">
        <w:rPr>
          <w:rFonts w:ascii="微軟正黑體" w:eastAsia="微軟正黑體" w:hAnsi="微軟正黑體" w:hint="eastAsia"/>
        </w:rPr>
        <w:t>第</w:t>
      </w:r>
      <w:r w:rsidRPr="009B1892">
        <w:rPr>
          <w:rFonts w:ascii="微軟正黑體" w:eastAsia="微軟正黑體" w:hAnsi="微軟正黑體"/>
        </w:rPr>
        <w:t>52</w:t>
      </w:r>
      <w:r w:rsidRPr="009B1892">
        <w:rPr>
          <w:rFonts w:ascii="微軟正黑體" w:eastAsia="微軟正黑體" w:hAnsi="微軟正黑體" w:hint="eastAsia"/>
        </w:rPr>
        <w:t>條</w:t>
      </w:r>
    </w:p>
    <w:p w14:paraId="172EAEDF" w14:textId="6FF5D7B9"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制定或者修改涉及無障礙環境建設的標準，應當徵求殘疾人、老年人代表以及殘疾人聯合會、老齡協會等組織的意見。殘疾人聯合會、老齡協會等組織可以依法提出制定或者修改無障礙環境建設標準的建議。</w:t>
      </w:r>
    </w:p>
    <w:p w14:paraId="74F755C2" w14:textId="78C97C7D" w:rsidR="009B1892" w:rsidRPr="009B1892" w:rsidRDefault="009B1892" w:rsidP="009B1892">
      <w:pPr>
        <w:pStyle w:val="2"/>
        <w:rPr>
          <w:rFonts w:ascii="微軟正黑體" w:eastAsia="微軟正黑體" w:hAnsi="微軟正黑體"/>
        </w:rPr>
      </w:pPr>
      <w:bookmarkStart w:id="61" w:name="a53"/>
      <w:bookmarkEnd w:id="61"/>
      <w:r w:rsidRPr="009B1892">
        <w:rPr>
          <w:rFonts w:ascii="微軟正黑體" w:eastAsia="微軟正黑體" w:hAnsi="微軟正黑體" w:hint="eastAsia"/>
        </w:rPr>
        <w:t>第</w:t>
      </w:r>
      <w:r w:rsidRPr="009B1892">
        <w:rPr>
          <w:rFonts w:ascii="微軟正黑體" w:eastAsia="微軟正黑體" w:hAnsi="微軟正黑體"/>
        </w:rPr>
        <w:t>53</w:t>
      </w:r>
      <w:r w:rsidRPr="009B1892">
        <w:rPr>
          <w:rFonts w:ascii="微軟正黑體" w:eastAsia="微軟正黑體" w:hAnsi="微軟正黑體" w:hint="eastAsia"/>
        </w:rPr>
        <w:t>條</w:t>
      </w:r>
    </w:p>
    <w:p w14:paraId="4FA1EEE2" w14:textId="547E79F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國家建立健全無障礙設計、設施、產品、服務的認證和無障礙信息的評測制度，並推動結果採信應用。</w:t>
      </w:r>
    </w:p>
    <w:p w14:paraId="1256343D" w14:textId="10A20938" w:rsidR="009B1892" w:rsidRPr="009B1892" w:rsidRDefault="009B1892" w:rsidP="009B1892">
      <w:pPr>
        <w:pStyle w:val="2"/>
        <w:rPr>
          <w:rFonts w:ascii="微軟正黑體" w:eastAsia="微軟正黑體" w:hAnsi="微軟正黑體"/>
        </w:rPr>
      </w:pPr>
      <w:bookmarkStart w:id="62" w:name="a54"/>
      <w:bookmarkEnd w:id="62"/>
      <w:r w:rsidRPr="009B1892">
        <w:rPr>
          <w:rFonts w:ascii="微軟正黑體" w:eastAsia="微軟正黑體" w:hAnsi="微軟正黑體" w:hint="eastAsia"/>
        </w:rPr>
        <w:t>第</w:t>
      </w:r>
      <w:r w:rsidRPr="009B1892">
        <w:rPr>
          <w:rFonts w:ascii="微軟正黑體" w:eastAsia="微軟正黑體" w:hAnsi="微軟正黑體"/>
        </w:rPr>
        <w:t>54</w:t>
      </w:r>
      <w:r w:rsidRPr="009B1892">
        <w:rPr>
          <w:rFonts w:ascii="微軟正黑體" w:eastAsia="微軟正黑體" w:hAnsi="微軟正黑體" w:hint="eastAsia"/>
        </w:rPr>
        <w:t>條</w:t>
      </w:r>
    </w:p>
    <w:p w14:paraId="101EBD5D" w14:textId="00C8C70C"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國家通過經費支持、政府採購、稅收優惠等方式，促進新科技成果在無障礙環境建設中的運用，鼓勵無障礙技術、產品和服務的研發、生產、應用和推廣，支持無障礙設施、信息和服務的融合發展。</w:t>
      </w:r>
    </w:p>
    <w:p w14:paraId="06534AEB" w14:textId="6AA9F338" w:rsidR="009B1892" w:rsidRPr="009B1892" w:rsidRDefault="009B1892" w:rsidP="009B1892">
      <w:pPr>
        <w:pStyle w:val="2"/>
        <w:rPr>
          <w:rFonts w:ascii="微軟正黑體" w:eastAsia="微軟正黑體" w:hAnsi="微軟正黑體"/>
        </w:rPr>
      </w:pPr>
      <w:bookmarkStart w:id="63" w:name="a55"/>
      <w:bookmarkEnd w:id="63"/>
      <w:r w:rsidRPr="009B1892">
        <w:rPr>
          <w:rFonts w:ascii="微軟正黑體" w:eastAsia="微軟正黑體" w:hAnsi="微軟正黑體" w:hint="eastAsia"/>
        </w:rPr>
        <w:lastRenderedPageBreak/>
        <w:t>第</w:t>
      </w:r>
      <w:r w:rsidRPr="009B1892">
        <w:rPr>
          <w:rFonts w:ascii="微軟正黑體" w:eastAsia="微軟正黑體" w:hAnsi="微軟正黑體"/>
        </w:rPr>
        <w:t>55</w:t>
      </w:r>
      <w:r w:rsidRPr="009B1892">
        <w:rPr>
          <w:rFonts w:ascii="微軟正黑體" w:eastAsia="微軟正黑體" w:hAnsi="微軟正黑體" w:hint="eastAsia"/>
        </w:rPr>
        <w:t>條</w:t>
      </w:r>
    </w:p>
    <w:p w14:paraId="446DBA57" w14:textId="142C262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國家建立無障礙環境建設相關領域人才培養機制。</w:t>
      </w:r>
    </w:p>
    <w:p w14:paraId="40927273" w14:textId="7251B16D"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國家鼓勵高等學校、中等職業學校等開設無障礙環境建設相關專業和課程，開展無障礙環境建設理論研究、國際交流和實踐活動。</w:t>
      </w:r>
    </w:p>
    <w:p w14:paraId="4D3D6D42" w14:textId="05D6C8F1"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建築、交通運輸、計算機科學與技術等相關學科專業應當增加無障礙環境建設的教學和實踐內容，相關領域職業資格、繼續教育以及其他培訓的考試內容應當包括無障礙環境建設知識。</w:t>
      </w:r>
    </w:p>
    <w:p w14:paraId="489561C1" w14:textId="7213E46D" w:rsidR="009B1892" w:rsidRPr="009B1892" w:rsidRDefault="009B1892" w:rsidP="009B1892">
      <w:pPr>
        <w:pStyle w:val="2"/>
        <w:rPr>
          <w:rFonts w:ascii="微軟正黑體" w:eastAsia="微軟正黑體" w:hAnsi="微軟正黑體"/>
        </w:rPr>
      </w:pPr>
      <w:bookmarkStart w:id="64" w:name="a56"/>
      <w:bookmarkEnd w:id="64"/>
      <w:r w:rsidRPr="009B1892">
        <w:rPr>
          <w:rFonts w:ascii="微軟正黑體" w:eastAsia="微軟正黑體" w:hAnsi="微軟正黑體" w:hint="eastAsia"/>
        </w:rPr>
        <w:t>第</w:t>
      </w:r>
      <w:r w:rsidRPr="009B1892">
        <w:rPr>
          <w:rFonts w:ascii="微軟正黑體" w:eastAsia="微軟正黑體" w:hAnsi="微軟正黑體"/>
        </w:rPr>
        <w:t>56</w:t>
      </w:r>
      <w:r w:rsidRPr="009B1892">
        <w:rPr>
          <w:rFonts w:ascii="微軟正黑體" w:eastAsia="微軟正黑體" w:hAnsi="微軟正黑體" w:hint="eastAsia"/>
        </w:rPr>
        <w:t>條</w:t>
      </w:r>
    </w:p>
    <w:p w14:paraId="25D40EB8" w14:textId="3E2FF492"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國家鼓勵機關、企業事業單位、社會團體以及其他社會組織，對工作人員進行無障礙服務知識與技能培訓。</w:t>
      </w:r>
    </w:p>
    <w:p w14:paraId="53456802" w14:textId="7028E70A" w:rsidR="009B1892" w:rsidRPr="009B1892" w:rsidRDefault="009B1892" w:rsidP="009B1892">
      <w:pPr>
        <w:pStyle w:val="2"/>
        <w:rPr>
          <w:rFonts w:ascii="微軟正黑體" w:eastAsia="微軟正黑體" w:hAnsi="微軟正黑體"/>
        </w:rPr>
      </w:pPr>
      <w:bookmarkStart w:id="65" w:name="a57"/>
      <w:bookmarkEnd w:id="65"/>
      <w:r w:rsidRPr="009B1892">
        <w:rPr>
          <w:rFonts w:ascii="微軟正黑體" w:eastAsia="微軟正黑體" w:hAnsi="微軟正黑體" w:hint="eastAsia"/>
        </w:rPr>
        <w:t>第</w:t>
      </w:r>
      <w:r w:rsidRPr="009B1892">
        <w:rPr>
          <w:rFonts w:ascii="微軟正黑體" w:eastAsia="微軟正黑體" w:hAnsi="微軟正黑體"/>
        </w:rPr>
        <w:t>57</w:t>
      </w:r>
      <w:r w:rsidRPr="009B1892">
        <w:rPr>
          <w:rFonts w:ascii="微軟正黑體" w:eastAsia="微軟正黑體" w:hAnsi="微軟正黑體" w:hint="eastAsia"/>
        </w:rPr>
        <w:t>條</w:t>
      </w:r>
    </w:p>
    <w:p w14:paraId="28B3F34A" w14:textId="0EA16C6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文明城市、文明村鎮、文明單位、文明社區、文明校園等創建活動，應當將無障礙環境建設情況作為重要內容。</w:t>
      </w:r>
    </w:p>
    <w:p w14:paraId="1A891A34" w14:textId="0A2B8618" w:rsidR="009B1892" w:rsidRPr="009B1892" w:rsidRDefault="009B1892" w:rsidP="009B1892">
      <w:pPr>
        <w:ind w:left="142"/>
        <w:rPr>
          <w:rFonts w:ascii="微軟正黑體" w:eastAsia="微軟正黑體" w:hAnsi="微軟正黑體"/>
          <w:lang w:eastAsia="zh-CN"/>
        </w:rPr>
      </w:pPr>
      <w:r w:rsidRPr="009B1892">
        <w:rPr>
          <w:rFonts w:ascii="微軟正黑體" w:eastAsia="微軟正黑體" w:hAnsi="微軟正黑體" w:hint="eastAsia"/>
        </w:rPr>
        <w:t xml:space="preserve">　　　　</w:t>
      </w:r>
      <w:r w:rsidRPr="009B1892">
        <w:rPr>
          <w:rFonts w:ascii="微軟正黑體" w:eastAsia="微軟正黑體" w:hAnsi="微軟正黑體" w:hint="eastAsia"/>
          <w:color w:val="808000"/>
          <w:sz w:val="18"/>
        </w:rPr>
        <w:t xml:space="preserve">　　　　　　　　　　　　　　　　　　　　　　　　　　　　　　　　　　　　　　　　　　　　　</w:t>
      </w:r>
      <w:hyperlink w:anchor="a章节索引" w:history="1">
        <w:r w:rsidRPr="009B1892">
          <w:rPr>
            <w:rStyle w:val="a3"/>
            <w:rFonts w:ascii="微軟正黑體" w:eastAsia="微軟正黑體" w:hAnsi="微軟正黑體" w:hint="eastAsia"/>
            <w:sz w:val="18"/>
          </w:rPr>
          <w:t>回索引</w:t>
        </w:r>
      </w:hyperlink>
      <w:r w:rsidRPr="009B1892">
        <w:rPr>
          <w:rFonts w:ascii="微軟正黑體" w:eastAsia="微軟正黑體" w:hAnsi="微軟正黑體" w:hint="eastAsia"/>
          <w:color w:val="808000"/>
          <w:sz w:val="18"/>
        </w:rPr>
        <w:t>〉〉</w:t>
      </w:r>
    </w:p>
    <w:p w14:paraId="18BEF8D6" w14:textId="7350E29C" w:rsidR="009B1892" w:rsidRPr="009B1892" w:rsidRDefault="009B1892" w:rsidP="009B1892">
      <w:pPr>
        <w:pStyle w:val="1"/>
        <w:spacing w:beforeLines="30" w:before="108" w:beforeAutospacing="0" w:afterLines="30" w:after="108" w:afterAutospacing="0"/>
        <w:rPr>
          <w:rFonts w:ascii="微軟正黑體" w:eastAsia="微軟正黑體" w:hAnsi="微軟正黑體"/>
          <w:lang w:eastAsia="zh-CN"/>
        </w:rPr>
      </w:pPr>
      <w:bookmarkStart w:id="66" w:name="_第六章__监督管理"/>
      <w:bookmarkEnd w:id="66"/>
      <w:r w:rsidRPr="009B1892">
        <w:rPr>
          <w:rFonts w:ascii="微軟正黑體" w:eastAsia="微軟正黑體" w:hAnsi="微軟正黑體" w:hint="eastAsia"/>
        </w:rPr>
        <w:t>第六章　　監督管理</w:t>
      </w:r>
    </w:p>
    <w:p w14:paraId="715CE934" w14:textId="1591349D" w:rsidR="009B1892" w:rsidRPr="009B1892" w:rsidRDefault="009B1892" w:rsidP="009B1892">
      <w:pPr>
        <w:pStyle w:val="2"/>
        <w:rPr>
          <w:rFonts w:ascii="微軟正黑體" w:eastAsia="微軟正黑體" w:hAnsi="微軟正黑體"/>
        </w:rPr>
      </w:pPr>
      <w:bookmarkStart w:id="67" w:name="a58"/>
      <w:bookmarkEnd w:id="67"/>
      <w:r w:rsidRPr="009B1892">
        <w:rPr>
          <w:rFonts w:ascii="微軟正黑體" w:eastAsia="微軟正黑體" w:hAnsi="微軟正黑體" w:hint="eastAsia"/>
        </w:rPr>
        <w:t>第</w:t>
      </w:r>
      <w:r w:rsidRPr="009B1892">
        <w:rPr>
          <w:rFonts w:ascii="微軟正黑體" w:eastAsia="微軟正黑體" w:hAnsi="微軟正黑體"/>
        </w:rPr>
        <w:t>58</w:t>
      </w:r>
      <w:r w:rsidRPr="009B1892">
        <w:rPr>
          <w:rFonts w:ascii="微軟正黑體" w:eastAsia="微軟正黑體" w:hAnsi="微軟正黑體" w:hint="eastAsia"/>
        </w:rPr>
        <w:t>條</w:t>
      </w:r>
    </w:p>
    <w:p w14:paraId="146B6A54" w14:textId="584B62FA"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縣級以上人民政府及其有關主管部門依法對無障礙環境建設進行監督檢查，根據工作需要開展聯合監督檢查。</w:t>
      </w:r>
    </w:p>
    <w:p w14:paraId="77DAC47F" w14:textId="6FAE6603" w:rsidR="009B1892" w:rsidRPr="009B1892" w:rsidRDefault="009B1892" w:rsidP="009B1892">
      <w:pPr>
        <w:pStyle w:val="2"/>
        <w:rPr>
          <w:rFonts w:ascii="微軟正黑體" w:eastAsia="微軟正黑體" w:hAnsi="微軟正黑體"/>
        </w:rPr>
      </w:pPr>
      <w:bookmarkStart w:id="68" w:name="a59"/>
      <w:bookmarkEnd w:id="68"/>
      <w:r w:rsidRPr="009B1892">
        <w:rPr>
          <w:rFonts w:ascii="微軟正黑體" w:eastAsia="微軟正黑體" w:hAnsi="微軟正黑體" w:hint="eastAsia"/>
        </w:rPr>
        <w:t>第</w:t>
      </w:r>
      <w:r w:rsidRPr="009B1892">
        <w:rPr>
          <w:rFonts w:ascii="微軟正黑體" w:eastAsia="微軟正黑體" w:hAnsi="微軟正黑體"/>
        </w:rPr>
        <w:t>59</w:t>
      </w:r>
      <w:r w:rsidRPr="009B1892">
        <w:rPr>
          <w:rFonts w:ascii="微軟正黑體" w:eastAsia="微軟正黑體" w:hAnsi="微軟正黑體" w:hint="eastAsia"/>
        </w:rPr>
        <w:t>條</w:t>
      </w:r>
    </w:p>
    <w:p w14:paraId="1EB12DE1" w14:textId="6F5D6713"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國家實施無障礙環境建設目標責任制和考核評價制度。縣級以上地方人民政府根據本地區實際，制定具體考核辦法。</w:t>
      </w:r>
    </w:p>
    <w:p w14:paraId="0E39E064" w14:textId="1C217B7C" w:rsidR="009B1892" w:rsidRPr="009B1892" w:rsidRDefault="009B1892" w:rsidP="009B1892">
      <w:pPr>
        <w:pStyle w:val="2"/>
        <w:rPr>
          <w:rFonts w:ascii="微軟正黑體" w:eastAsia="微軟正黑體" w:hAnsi="微軟正黑體"/>
        </w:rPr>
      </w:pPr>
      <w:bookmarkStart w:id="69" w:name="a60"/>
      <w:bookmarkEnd w:id="69"/>
      <w:r w:rsidRPr="009B1892">
        <w:rPr>
          <w:rFonts w:ascii="微軟正黑體" w:eastAsia="微軟正黑體" w:hAnsi="微軟正黑體" w:hint="eastAsia"/>
        </w:rPr>
        <w:t>第</w:t>
      </w:r>
      <w:r w:rsidRPr="009B1892">
        <w:rPr>
          <w:rFonts w:ascii="微軟正黑體" w:eastAsia="微軟正黑體" w:hAnsi="微軟正黑體"/>
        </w:rPr>
        <w:t>60</w:t>
      </w:r>
      <w:r w:rsidRPr="009B1892">
        <w:rPr>
          <w:rFonts w:ascii="微軟正黑體" w:eastAsia="微軟正黑體" w:hAnsi="微軟正黑體" w:hint="eastAsia"/>
        </w:rPr>
        <w:t>條</w:t>
      </w:r>
    </w:p>
    <w:p w14:paraId="5D621306" w14:textId="7F6BE872"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縣級以上地方人民政府有關主管部門定期委託第三方機構開展無障礙環境建設評估，並將評估結果向社會公佈，接受社會監督。</w:t>
      </w:r>
    </w:p>
    <w:p w14:paraId="1680BDF3" w14:textId="5416A24A" w:rsidR="009B1892" w:rsidRPr="009B1892" w:rsidRDefault="009B1892" w:rsidP="009B1892">
      <w:pPr>
        <w:pStyle w:val="2"/>
        <w:rPr>
          <w:rFonts w:ascii="微軟正黑體" w:eastAsia="微軟正黑體" w:hAnsi="微軟正黑體"/>
        </w:rPr>
      </w:pPr>
      <w:bookmarkStart w:id="70" w:name="a61"/>
      <w:bookmarkEnd w:id="70"/>
      <w:r w:rsidRPr="009B1892">
        <w:rPr>
          <w:rFonts w:ascii="微軟正黑體" w:eastAsia="微軟正黑體" w:hAnsi="微軟正黑體" w:hint="eastAsia"/>
        </w:rPr>
        <w:t>第</w:t>
      </w:r>
      <w:r w:rsidRPr="009B1892">
        <w:rPr>
          <w:rFonts w:ascii="微軟正黑體" w:eastAsia="微軟正黑體" w:hAnsi="微軟正黑體"/>
        </w:rPr>
        <w:t>61</w:t>
      </w:r>
      <w:r w:rsidRPr="009B1892">
        <w:rPr>
          <w:rFonts w:ascii="微軟正黑體" w:eastAsia="微軟正黑體" w:hAnsi="微軟正黑體" w:hint="eastAsia"/>
        </w:rPr>
        <w:t>條</w:t>
      </w:r>
    </w:p>
    <w:p w14:paraId="6403D4EA" w14:textId="522E7DB7"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縣級以上人民政府建立無障礙環境建設信息公示制度，定期發佈無障礙環境建設情況。</w:t>
      </w:r>
    </w:p>
    <w:p w14:paraId="020BF359" w14:textId="6D6A1982" w:rsidR="009B1892" w:rsidRPr="009B1892" w:rsidRDefault="009B1892" w:rsidP="009B1892">
      <w:pPr>
        <w:pStyle w:val="2"/>
        <w:rPr>
          <w:rFonts w:ascii="微軟正黑體" w:eastAsia="微軟正黑體" w:hAnsi="微軟正黑體"/>
        </w:rPr>
      </w:pPr>
      <w:bookmarkStart w:id="71" w:name="a62"/>
      <w:bookmarkEnd w:id="71"/>
      <w:r w:rsidRPr="009B1892">
        <w:rPr>
          <w:rFonts w:ascii="微軟正黑體" w:eastAsia="微軟正黑體" w:hAnsi="微軟正黑體" w:hint="eastAsia"/>
        </w:rPr>
        <w:t>第</w:t>
      </w:r>
      <w:r w:rsidRPr="009B1892">
        <w:rPr>
          <w:rFonts w:ascii="微軟正黑體" w:eastAsia="微軟正黑體" w:hAnsi="微軟正黑體"/>
        </w:rPr>
        <w:t>62</w:t>
      </w:r>
      <w:r w:rsidRPr="009B1892">
        <w:rPr>
          <w:rFonts w:ascii="微軟正黑體" w:eastAsia="微軟正黑體" w:hAnsi="微軟正黑體" w:hint="eastAsia"/>
        </w:rPr>
        <w:t>條</w:t>
      </w:r>
    </w:p>
    <w:p w14:paraId="1F8344BF" w14:textId="1931967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任何組織和個人有權向政府有關主管部門提出加強和改進無障礙環境建設的意見和建議，對違反本法規定的行為進行投訴、舉報。縣級以上人民政府有關主管部門接到涉及無障礙環境建設的投訴和舉報，應當及時處理並予以答覆。</w:t>
      </w:r>
    </w:p>
    <w:p w14:paraId="09F11BB3" w14:textId="2E7C196C"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2</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殘疾人聯合會、老齡協會等組織根據需要，可以聘請殘疾人、老年人代表以及具有相關專業知識的人員，對無障礙環境建設情況進行監督。</w:t>
      </w:r>
    </w:p>
    <w:p w14:paraId="01C05103" w14:textId="0F36B00C"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3</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新聞媒體可以對無障礙環境建設情況開展輿論監督。</w:t>
      </w:r>
    </w:p>
    <w:p w14:paraId="49F08F4B" w14:textId="7A1D2609" w:rsidR="009B1892" w:rsidRPr="009B1892" w:rsidRDefault="009B1892" w:rsidP="009B1892">
      <w:pPr>
        <w:pStyle w:val="2"/>
        <w:rPr>
          <w:rFonts w:ascii="微軟正黑體" w:eastAsia="微軟正黑體" w:hAnsi="微軟正黑體"/>
        </w:rPr>
      </w:pPr>
      <w:bookmarkStart w:id="72" w:name="a63"/>
      <w:bookmarkEnd w:id="72"/>
      <w:r w:rsidRPr="009B1892">
        <w:rPr>
          <w:rFonts w:ascii="微軟正黑體" w:eastAsia="微軟正黑體" w:hAnsi="微軟正黑體" w:hint="eastAsia"/>
        </w:rPr>
        <w:t>第</w:t>
      </w:r>
      <w:r w:rsidRPr="009B1892">
        <w:rPr>
          <w:rFonts w:ascii="微軟正黑體" w:eastAsia="微軟正黑體" w:hAnsi="微軟正黑體"/>
        </w:rPr>
        <w:t>63</w:t>
      </w:r>
      <w:r w:rsidRPr="009B1892">
        <w:rPr>
          <w:rFonts w:ascii="微軟正黑體" w:eastAsia="微軟正黑體" w:hAnsi="微軟正黑體" w:hint="eastAsia"/>
        </w:rPr>
        <w:t>條</w:t>
      </w:r>
    </w:p>
    <w:p w14:paraId="2CB61AB9" w14:textId="0E3A317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對違反本法規定損害社會公共利益的行為，人民檢察院可以提出檢察建議或者提起公益訴訟。</w:t>
      </w:r>
    </w:p>
    <w:p w14:paraId="612BF9F4" w14:textId="67EDF3A2" w:rsidR="009B1892" w:rsidRPr="009B1892" w:rsidRDefault="009B1892" w:rsidP="009B1892">
      <w:pPr>
        <w:ind w:left="142"/>
        <w:rPr>
          <w:rFonts w:ascii="微軟正黑體" w:eastAsia="微軟正黑體" w:hAnsi="微軟正黑體"/>
          <w:lang w:eastAsia="zh-CN"/>
        </w:rPr>
      </w:pPr>
      <w:r w:rsidRPr="009B1892">
        <w:rPr>
          <w:rFonts w:ascii="微軟正黑體" w:eastAsia="微軟正黑體" w:hAnsi="微軟正黑體" w:hint="eastAsia"/>
        </w:rPr>
        <w:t xml:space="preserve">　　　　</w:t>
      </w:r>
      <w:r w:rsidRPr="009B1892">
        <w:rPr>
          <w:rFonts w:ascii="微軟正黑體" w:eastAsia="微軟正黑體" w:hAnsi="微軟正黑體" w:hint="eastAsia"/>
          <w:color w:val="808000"/>
          <w:sz w:val="18"/>
        </w:rPr>
        <w:t xml:space="preserve">　　　　　　　　　　　　　　　　　　　　　　　　　　　　　　　　　　　　　　　　　　　　　</w:t>
      </w:r>
      <w:hyperlink w:anchor="a章节索引" w:history="1">
        <w:r w:rsidRPr="009B1892">
          <w:rPr>
            <w:rStyle w:val="a3"/>
            <w:rFonts w:ascii="微軟正黑體" w:eastAsia="微軟正黑體" w:hAnsi="微軟正黑體" w:hint="eastAsia"/>
            <w:sz w:val="18"/>
          </w:rPr>
          <w:t>回索引</w:t>
        </w:r>
      </w:hyperlink>
      <w:r w:rsidRPr="009B1892">
        <w:rPr>
          <w:rFonts w:ascii="微軟正黑體" w:eastAsia="微軟正黑體" w:hAnsi="微軟正黑體" w:hint="eastAsia"/>
          <w:color w:val="808000"/>
          <w:sz w:val="18"/>
        </w:rPr>
        <w:t>〉〉</w:t>
      </w:r>
    </w:p>
    <w:p w14:paraId="6F21022B" w14:textId="107EA1DE" w:rsidR="009B1892" w:rsidRPr="009B1892" w:rsidRDefault="009B1892" w:rsidP="009B1892">
      <w:pPr>
        <w:pStyle w:val="1"/>
        <w:spacing w:beforeLines="30" w:before="108" w:beforeAutospacing="0" w:afterLines="30" w:after="108" w:afterAutospacing="0"/>
        <w:rPr>
          <w:rFonts w:ascii="微軟正黑體" w:eastAsia="微軟正黑體" w:hAnsi="微軟正黑體"/>
          <w:lang w:eastAsia="zh-CN"/>
        </w:rPr>
      </w:pPr>
      <w:bookmarkStart w:id="73" w:name="_第七章__法律责任"/>
      <w:bookmarkEnd w:id="73"/>
      <w:r w:rsidRPr="009B1892">
        <w:rPr>
          <w:rFonts w:ascii="微軟正黑體" w:eastAsia="微軟正黑體" w:hAnsi="微軟正黑體" w:hint="eastAsia"/>
        </w:rPr>
        <w:lastRenderedPageBreak/>
        <w:t>第七章　　法律責任</w:t>
      </w:r>
    </w:p>
    <w:p w14:paraId="605D277A" w14:textId="66ED45BD" w:rsidR="009B1892" w:rsidRPr="009B1892" w:rsidRDefault="009B1892" w:rsidP="009B1892">
      <w:pPr>
        <w:pStyle w:val="2"/>
        <w:rPr>
          <w:rFonts w:ascii="微軟正黑體" w:eastAsia="微軟正黑體" w:hAnsi="微軟正黑體"/>
        </w:rPr>
      </w:pPr>
      <w:bookmarkStart w:id="74" w:name="a64"/>
      <w:bookmarkEnd w:id="74"/>
      <w:r w:rsidRPr="009B1892">
        <w:rPr>
          <w:rFonts w:ascii="微軟正黑體" w:eastAsia="微軟正黑體" w:hAnsi="微軟正黑體" w:hint="eastAsia"/>
        </w:rPr>
        <w:t>第</w:t>
      </w:r>
      <w:r w:rsidRPr="009B1892">
        <w:rPr>
          <w:rFonts w:ascii="微軟正黑體" w:eastAsia="微軟正黑體" w:hAnsi="微軟正黑體"/>
        </w:rPr>
        <w:t>64</w:t>
      </w:r>
      <w:r w:rsidRPr="009B1892">
        <w:rPr>
          <w:rFonts w:ascii="微軟正黑體" w:eastAsia="微軟正黑體" w:hAnsi="微軟正黑體" w:hint="eastAsia"/>
        </w:rPr>
        <w:t>條</w:t>
      </w:r>
    </w:p>
    <w:p w14:paraId="70C056E6" w14:textId="6340E45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工程建設、設計、施工、監理單位未按照本法規定進行建設、設計、施工、監理的，由住房和城鄉建設、民政、交通運輸等相關主管部門責令限期改正；逾期未改正的，依照相關法律法規的規定進行處罰。</w:t>
      </w:r>
    </w:p>
    <w:p w14:paraId="1DD29EC2" w14:textId="1D7C66B3" w:rsidR="009B1892" w:rsidRPr="009B1892" w:rsidRDefault="009B1892" w:rsidP="009B1892">
      <w:pPr>
        <w:pStyle w:val="2"/>
        <w:rPr>
          <w:rFonts w:ascii="微軟正黑體" w:eastAsia="微軟正黑體" w:hAnsi="微軟正黑體"/>
        </w:rPr>
      </w:pPr>
      <w:bookmarkStart w:id="75" w:name="a65"/>
      <w:bookmarkEnd w:id="75"/>
      <w:r w:rsidRPr="009B1892">
        <w:rPr>
          <w:rFonts w:ascii="微軟正黑體" w:eastAsia="微軟正黑體" w:hAnsi="微軟正黑體" w:hint="eastAsia"/>
        </w:rPr>
        <w:t>第</w:t>
      </w:r>
      <w:r w:rsidRPr="009B1892">
        <w:rPr>
          <w:rFonts w:ascii="微軟正黑體" w:eastAsia="微軟正黑體" w:hAnsi="微軟正黑體"/>
        </w:rPr>
        <w:t>65</w:t>
      </w:r>
      <w:r w:rsidRPr="009B1892">
        <w:rPr>
          <w:rFonts w:ascii="微軟正黑體" w:eastAsia="微軟正黑體" w:hAnsi="微軟正黑體" w:hint="eastAsia"/>
        </w:rPr>
        <w:t>條</w:t>
      </w:r>
    </w:p>
    <w:p w14:paraId="34212CDA" w14:textId="2621B69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違反本法規定，有下列情形之一的，由住房和城鄉建設、民政、交通運輸等相關主管部門責令限期改正；逾期未改正的，對單位處一萬元以上三萬元以下罰款，對個人處一百元以上五百元以下罰款：</w:t>
      </w:r>
    </w:p>
    <w:p w14:paraId="77C27FC2" w14:textId="2EF57A67"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rPr>
        <w:t xml:space="preserve">　　（一）無障礙設施責任人不履行維護和管理職責，無法保障無障礙設施功能正常和使用安全；</w:t>
      </w:r>
      <w:r w:rsidRPr="009B1892">
        <w:rPr>
          <w:rFonts w:ascii="微軟正黑體" w:eastAsia="微軟正黑體" w:hAnsi="微軟正黑體"/>
        </w:rPr>
        <w:t xml:space="preserve"> </w:t>
      </w:r>
    </w:p>
    <w:p w14:paraId="7BAC2A23" w14:textId="47697FF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rPr>
        <w:t xml:space="preserve">　　（二）設置臨時無障礙設施不符合相關規定；</w:t>
      </w:r>
      <w:r w:rsidRPr="009B1892">
        <w:rPr>
          <w:rFonts w:ascii="微軟正黑體" w:eastAsia="微軟正黑體" w:hAnsi="微軟正黑體"/>
        </w:rPr>
        <w:t xml:space="preserve"> </w:t>
      </w:r>
    </w:p>
    <w:p w14:paraId="16D979E0" w14:textId="62AE91BC"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rPr>
        <w:t xml:space="preserve">　　（三）擅自改變無障礙設施的用途或者非法佔用、損壞無障礙設施。</w:t>
      </w:r>
    </w:p>
    <w:p w14:paraId="30255547" w14:textId="50087950" w:rsidR="009B1892" w:rsidRPr="009B1892" w:rsidRDefault="009B1892" w:rsidP="009B1892">
      <w:pPr>
        <w:pStyle w:val="2"/>
        <w:rPr>
          <w:rFonts w:ascii="微軟正黑體" w:eastAsia="微軟正黑體" w:hAnsi="微軟正黑體"/>
        </w:rPr>
      </w:pPr>
      <w:bookmarkStart w:id="76" w:name="a66"/>
      <w:bookmarkEnd w:id="76"/>
      <w:r w:rsidRPr="009B1892">
        <w:rPr>
          <w:rFonts w:ascii="微軟正黑體" w:eastAsia="微軟正黑體" w:hAnsi="微軟正黑體" w:hint="eastAsia"/>
        </w:rPr>
        <w:t>第</w:t>
      </w:r>
      <w:r w:rsidRPr="009B1892">
        <w:rPr>
          <w:rFonts w:ascii="微軟正黑體" w:eastAsia="微軟正黑體" w:hAnsi="微軟正黑體"/>
        </w:rPr>
        <w:t>66</w:t>
      </w:r>
      <w:r w:rsidRPr="009B1892">
        <w:rPr>
          <w:rFonts w:ascii="微軟正黑體" w:eastAsia="微軟正黑體" w:hAnsi="微軟正黑體" w:hint="eastAsia"/>
        </w:rPr>
        <w:t>條</w:t>
      </w:r>
    </w:p>
    <w:p w14:paraId="23454289" w14:textId="668E80B5"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違反本法規定，不依法履行無障礙信息交流義務的，由網信、工業和信息化、電信、廣播電視、新聞出版等相關主管部門責令限期改正；逾期未改正的，予以通報批評。</w:t>
      </w:r>
    </w:p>
    <w:p w14:paraId="33164F06" w14:textId="3CFEAC12" w:rsidR="009B1892" w:rsidRPr="009B1892" w:rsidRDefault="009B1892" w:rsidP="009B1892">
      <w:pPr>
        <w:pStyle w:val="2"/>
        <w:rPr>
          <w:rFonts w:ascii="微軟正黑體" w:eastAsia="微軟正黑體" w:hAnsi="微軟正黑體"/>
        </w:rPr>
      </w:pPr>
      <w:bookmarkStart w:id="77" w:name="a67"/>
      <w:bookmarkEnd w:id="77"/>
      <w:r w:rsidRPr="009B1892">
        <w:rPr>
          <w:rFonts w:ascii="微軟正黑體" w:eastAsia="微軟正黑體" w:hAnsi="微軟正黑體" w:hint="eastAsia"/>
        </w:rPr>
        <w:t>第</w:t>
      </w:r>
      <w:r w:rsidRPr="009B1892">
        <w:rPr>
          <w:rFonts w:ascii="微軟正黑體" w:eastAsia="微軟正黑體" w:hAnsi="微軟正黑體"/>
        </w:rPr>
        <w:t>67</w:t>
      </w:r>
      <w:r w:rsidRPr="009B1892">
        <w:rPr>
          <w:rFonts w:ascii="微軟正黑體" w:eastAsia="微軟正黑體" w:hAnsi="微軟正黑體" w:hint="eastAsia"/>
        </w:rPr>
        <w:t>條</w:t>
      </w:r>
    </w:p>
    <w:p w14:paraId="79E25711" w14:textId="72BE6908"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電信業務經營者不依法提供無障礙信息服務的，由電信主管部門責令限期改正；逾期未改正的，處一萬元以上十萬元以下罰款。</w:t>
      </w:r>
    </w:p>
    <w:p w14:paraId="7B3328B9" w14:textId="180E5D18" w:rsidR="009B1892" w:rsidRPr="009B1892" w:rsidRDefault="009B1892" w:rsidP="009B1892">
      <w:pPr>
        <w:pStyle w:val="2"/>
        <w:rPr>
          <w:rFonts w:ascii="微軟正黑體" w:eastAsia="微軟正黑體" w:hAnsi="微軟正黑體"/>
        </w:rPr>
      </w:pPr>
      <w:bookmarkStart w:id="78" w:name="a68"/>
      <w:bookmarkEnd w:id="78"/>
      <w:r w:rsidRPr="009B1892">
        <w:rPr>
          <w:rFonts w:ascii="微軟正黑體" w:eastAsia="微軟正黑體" w:hAnsi="微軟正黑體" w:hint="eastAsia"/>
        </w:rPr>
        <w:t>第</w:t>
      </w:r>
      <w:r w:rsidRPr="009B1892">
        <w:rPr>
          <w:rFonts w:ascii="微軟正黑體" w:eastAsia="微軟正黑體" w:hAnsi="微軟正黑體"/>
        </w:rPr>
        <w:t>68</w:t>
      </w:r>
      <w:r w:rsidRPr="009B1892">
        <w:rPr>
          <w:rFonts w:ascii="微軟正黑體" w:eastAsia="微軟正黑體" w:hAnsi="微軟正黑體" w:hint="eastAsia"/>
        </w:rPr>
        <w:t>條</w:t>
      </w:r>
    </w:p>
    <w:p w14:paraId="74AE43A8" w14:textId="0BDC8C70"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負有公共服務職責的部門和單位未依法提供無障礙社會服務的，由本級人民政府或者上級主管部門責令限期改正；逾期未改正的，對直接負責的主管人員和其他直接責任人員依法給予處分。</w:t>
      </w:r>
    </w:p>
    <w:p w14:paraId="5C666703" w14:textId="725C1160" w:rsidR="009B1892" w:rsidRPr="009B1892" w:rsidRDefault="009B1892" w:rsidP="009B1892">
      <w:pPr>
        <w:pStyle w:val="2"/>
        <w:rPr>
          <w:rFonts w:ascii="微軟正黑體" w:eastAsia="微軟正黑體" w:hAnsi="微軟正黑體"/>
        </w:rPr>
      </w:pPr>
      <w:bookmarkStart w:id="79" w:name="a69"/>
      <w:bookmarkEnd w:id="79"/>
      <w:r w:rsidRPr="009B1892">
        <w:rPr>
          <w:rFonts w:ascii="微軟正黑體" w:eastAsia="微軟正黑體" w:hAnsi="微軟正黑體" w:hint="eastAsia"/>
        </w:rPr>
        <w:t>第</w:t>
      </w:r>
      <w:r w:rsidRPr="009B1892">
        <w:rPr>
          <w:rFonts w:ascii="微軟正黑體" w:eastAsia="微軟正黑體" w:hAnsi="微軟正黑體"/>
        </w:rPr>
        <w:t>69</w:t>
      </w:r>
      <w:r w:rsidRPr="009B1892">
        <w:rPr>
          <w:rFonts w:ascii="微軟正黑體" w:eastAsia="微軟正黑體" w:hAnsi="微軟正黑體" w:hint="eastAsia"/>
        </w:rPr>
        <w:t>條</w:t>
      </w:r>
    </w:p>
    <w:p w14:paraId="5F8AB5FB" w14:textId="399A01CF"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考試舉辦者、組織者未依法向有殘疾的考生提供便利服務的，由本級人民政府或者上級主管部門予以批評並責令改正；拒不改正的，對直接負責的主管人員和其他直接責任人員依法給予處分。</w:t>
      </w:r>
    </w:p>
    <w:p w14:paraId="67743A7E" w14:textId="14B34AF5" w:rsidR="009B1892" w:rsidRPr="009B1892" w:rsidRDefault="009B1892" w:rsidP="009B1892">
      <w:pPr>
        <w:pStyle w:val="2"/>
        <w:rPr>
          <w:rFonts w:ascii="微軟正黑體" w:eastAsia="微軟正黑體" w:hAnsi="微軟正黑體"/>
        </w:rPr>
      </w:pPr>
      <w:bookmarkStart w:id="80" w:name="a70"/>
      <w:bookmarkEnd w:id="80"/>
      <w:r w:rsidRPr="009B1892">
        <w:rPr>
          <w:rFonts w:ascii="微軟正黑體" w:eastAsia="微軟正黑體" w:hAnsi="微軟正黑體" w:hint="eastAsia"/>
        </w:rPr>
        <w:t>第</w:t>
      </w:r>
      <w:r w:rsidRPr="009B1892">
        <w:rPr>
          <w:rFonts w:ascii="微軟正黑體" w:eastAsia="微軟正黑體" w:hAnsi="微軟正黑體"/>
        </w:rPr>
        <w:t>70</w:t>
      </w:r>
      <w:r w:rsidRPr="009B1892">
        <w:rPr>
          <w:rFonts w:ascii="微軟正黑體" w:eastAsia="微軟正黑體" w:hAnsi="微軟正黑體" w:hint="eastAsia"/>
        </w:rPr>
        <w:t>條</w:t>
      </w:r>
    </w:p>
    <w:p w14:paraId="70F4EB95" w14:textId="6F8AAAFE"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無障礙環境建設相關主管部門、有關組織的工作人員濫用職權、玩忽職守、徇私舞弊的，依法給予處分。</w:t>
      </w:r>
    </w:p>
    <w:p w14:paraId="7EFE9DF9" w14:textId="3FE827D6" w:rsidR="009B1892" w:rsidRPr="009B1892" w:rsidRDefault="009B1892" w:rsidP="009B1892">
      <w:pPr>
        <w:pStyle w:val="2"/>
        <w:rPr>
          <w:rFonts w:ascii="微軟正黑體" w:eastAsia="微軟正黑體" w:hAnsi="微軟正黑體"/>
        </w:rPr>
      </w:pPr>
      <w:bookmarkStart w:id="81" w:name="a71"/>
      <w:bookmarkEnd w:id="81"/>
      <w:r w:rsidRPr="009B1892">
        <w:rPr>
          <w:rFonts w:ascii="微軟正黑體" w:eastAsia="微軟正黑體" w:hAnsi="微軟正黑體" w:hint="eastAsia"/>
        </w:rPr>
        <w:t>第</w:t>
      </w:r>
      <w:r w:rsidRPr="009B1892">
        <w:rPr>
          <w:rFonts w:ascii="微軟正黑體" w:eastAsia="微軟正黑體" w:hAnsi="微軟正黑體"/>
        </w:rPr>
        <w:t>71</w:t>
      </w:r>
      <w:r w:rsidRPr="009B1892">
        <w:rPr>
          <w:rFonts w:ascii="微軟正黑體" w:eastAsia="微軟正黑體" w:hAnsi="微軟正黑體" w:hint="eastAsia"/>
        </w:rPr>
        <w:t>條</w:t>
      </w:r>
    </w:p>
    <w:p w14:paraId="08FF5A90" w14:textId="5949D83B"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違反本法規定，造成人身損害、財產損失的，依法承擔民事責任；構成犯罪的，依法追究刑事責任。</w:t>
      </w:r>
    </w:p>
    <w:p w14:paraId="4741F897" w14:textId="0F746B07" w:rsidR="009B1892" w:rsidRPr="009B1892" w:rsidRDefault="009B1892" w:rsidP="009B1892">
      <w:pPr>
        <w:ind w:left="142"/>
        <w:rPr>
          <w:rFonts w:ascii="微軟正黑體" w:eastAsia="微軟正黑體" w:hAnsi="微軟正黑體"/>
          <w:lang w:eastAsia="zh-CN"/>
        </w:rPr>
      </w:pPr>
      <w:r w:rsidRPr="009B1892">
        <w:rPr>
          <w:rFonts w:ascii="微軟正黑體" w:eastAsia="微軟正黑體" w:hAnsi="微軟正黑體" w:hint="eastAsia"/>
        </w:rPr>
        <w:t xml:space="preserve">　　　　</w:t>
      </w:r>
      <w:r w:rsidRPr="009B1892">
        <w:rPr>
          <w:rFonts w:ascii="微軟正黑體" w:eastAsia="微軟正黑體" w:hAnsi="微軟正黑體" w:hint="eastAsia"/>
          <w:color w:val="808000"/>
          <w:sz w:val="18"/>
        </w:rPr>
        <w:t xml:space="preserve">　　　　　　　　　　　　　　　　　　　　　　　　　　　　　　　　　　　　　　　　　　　　　</w:t>
      </w:r>
      <w:hyperlink w:anchor="a章节索引" w:history="1">
        <w:r w:rsidRPr="009B1892">
          <w:rPr>
            <w:rStyle w:val="a3"/>
            <w:rFonts w:ascii="微軟正黑體" w:eastAsia="微軟正黑體" w:hAnsi="微軟正黑體" w:hint="eastAsia"/>
            <w:sz w:val="18"/>
          </w:rPr>
          <w:t>回索引</w:t>
        </w:r>
      </w:hyperlink>
      <w:r w:rsidRPr="009B1892">
        <w:rPr>
          <w:rFonts w:ascii="微軟正黑體" w:eastAsia="微軟正黑體" w:hAnsi="微軟正黑體" w:hint="eastAsia"/>
          <w:color w:val="808000"/>
          <w:sz w:val="18"/>
        </w:rPr>
        <w:t>〉〉</w:t>
      </w:r>
    </w:p>
    <w:p w14:paraId="48EA8E20" w14:textId="66D8F31F" w:rsidR="009B1892" w:rsidRPr="009B1892" w:rsidRDefault="009B1892" w:rsidP="009B1892">
      <w:pPr>
        <w:pStyle w:val="1"/>
        <w:spacing w:beforeLines="30" w:before="108" w:beforeAutospacing="0" w:afterLines="30" w:after="108" w:afterAutospacing="0"/>
        <w:rPr>
          <w:rFonts w:ascii="微軟正黑體" w:eastAsia="微軟正黑體" w:hAnsi="微軟正黑體"/>
          <w:lang w:eastAsia="zh-CN"/>
        </w:rPr>
      </w:pPr>
      <w:bookmarkStart w:id="82" w:name="_第八章__附则"/>
      <w:bookmarkEnd w:id="82"/>
      <w:r w:rsidRPr="009B1892">
        <w:rPr>
          <w:rFonts w:ascii="微軟正黑體" w:eastAsia="微軟正黑體" w:hAnsi="微軟正黑體" w:hint="eastAsia"/>
        </w:rPr>
        <w:t>第八章　　附則</w:t>
      </w:r>
    </w:p>
    <w:p w14:paraId="695B3039" w14:textId="63BF90D2" w:rsidR="009B1892" w:rsidRPr="009B1892" w:rsidRDefault="009B1892" w:rsidP="009B1892">
      <w:pPr>
        <w:pStyle w:val="2"/>
        <w:rPr>
          <w:rFonts w:ascii="微軟正黑體" w:eastAsia="微軟正黑體" w:hAnsi="微軟正黑體"/>
        </w:rPr>
      </w:pPr>
      <w:bookmarkStart w:id="83" w:name="a72"/>
      <w:bookmarkEnd w:id="83"/>
      <w:r w:rsidRPr="009B1892">
        <w:rPr>
          <w:rFonts w:ascii="微軟正黑體" w:eastAsia="微軟正黑體" w:hAnsi="微軟正黑體" w:hint="eastAsia"/>
        </w:rPr>
        <w:t>第</w:t>
      </w:r>
      <w:r w:rsidRPr="009B1892">
        <w:rPr>
          <w:rFonts w:ascii="微軟正黑體" w:eastAsia="微軟正黑體" w:hAnsi="微軟正黑體"/>
        </w:rPr>
        <w:t>72</w:t>
      </w:r>
      <w:r w:rsidRPr="009B1892">
        <w:rPr>
          <w:rFonts w:ascii="微軟正黑體" w:eastAsia="微軟正黑體" w:hAnsi="微軟正黑體" w:hint="eastAsia"/>
        </w:rPr>
        <w:t>條</w:t>
      </w:r>
    </w:p>
    <w:p w14:paraId="53C85E82" w14:textId="231767C4" w:rsidR="009B1892" w:rsidRPr="009B1892" w:rsidRDefault="009B1892" w:rsidP="009B1892">
      <w:pPr>
        <w:ind w:left="142"/>
        <w:rPr>
          <w:rFonts w:ascii="微軟正黑體" w:eastAsia="微軟正黑體" w:hAnsi="微軟正黑體"/>
        </w:rPr>
      </w:pP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color w:val="404040" w:themeColor="text1" w:themeTint="BF"/>
          <w:sz w:val="18"/>
        </w:rPr>
        <w:t>1</w:t>
      </w:r>
      <w:r w:rsidRPr="009B1892">
        <w:rPr>
          <w:rFonts w:ascii="微軟正黑體" w:eastAsia="微軟正黑體" w:hAnsi="微軟正黑體" w:hint="eastAsia"/>
          <w:color w:val="404040" w:themeColor="text1" w:themeTint="BF"/>
          <w:sz w:val="18"/>
        </w:rPr>
        <w:t>﹞</w:t>
      </w:r>
      <w:r w:rsidRPr="009B1892">
        <w:rPr>
          <w:rFonts w:ascii="微軟正黑體" w:eastAsia="微軟正黑體" w:hAnsi="微軟正黑體" w:hint="eastAsia"/>
        </w:rPr>
        <w:t>本法自</w:t>
      </w:r>
      <w:r w:rsidRPr="009B1892">
        <w:rPr>
          <w:rFonts w:ascii="微軟正黑體" w:eastAsia="微軟正黑體" w:hAnsi="微軟正黑體"/>
        </w:rPr>
        <w:t>2023</w:t>
      </w:r>
      <w:r w:rsidRPr="009B1892">
        <w:rPr>
          <w:rFonts w:ascii="微軟正黑體" w:eastAsia="微軟正黑體" w:hAnsi="微軟正黑體" w:hint="eastAsia"/>
        </w:rPr>
        <w:t>年</w:t>
      </w:r>
      <w:r w:rsidRPr="009B1892">
        <w:rPr>
          <w:rFonts w:ascii="微軟正黑體" w:eastAsia="微軟正黑體" w:hAnsi="微軟正黑體"/>
        </w:rPr>
        <w:t>9</w:t>
      </w:r>
      <w:r w:rsidRPr="009B1892">
        <w:rPr>
          <w:rFonts w:ascii="微軟正黑體" w:eastAsia="微軟正黑體" w:hAnsi="微軟正黑體" w:hint="eastAsia"/>
        </w:rPr>
        <w:t>月</w:t>
      </w:r>
      <w:r w:rsidRPr="009B1892">
        <w:rPr>
          <w:rFonts w:ascii="微軟正黑體" w:eastAsia="微軟正黑體" w:hAnsi="微軟正黑體"/>
        </w:rPr>
        <w:t>1</w:t>
      </w:r>
      <w:r w:rsidRPr="009B1892">
        <w:rPr>
          <w:rFonts w:ascii="微軟正黑體" w:eastAsia="微軟正黑體" w:hAnsi="微軟正黑體" w:hint="eastAsia"/>
        </w:rPr>
        <w:t>日起施行。</w:t>
      </w:r>
    </w:p>
    <w:p w14:paraId="64DB3A7E" w14:textId="77777777" w:rsidR="006C7B56" w:rsidRPr="009B1892" w:rsidRDefault="006C7B56" w:rsidP="00FB513F">
      <w:pPr>
        <w:rPr>
          <w:rFonts w:ascii="微軟正黑體" w:eastAsia="微軟正黑體" w:hAnsi="微軟正黑體"/>
          <w:lang w:eastAsia="zh-CN"/>
        </w:rPr>
      </w:pPr>
    </w:p>
    <w:p w14:paraId="00E61215" w14:textId="77777777" w:rsidR="006C7B56" w:rsidRPr="009B1892" w:rsidRDefault="006C7B56" w:rsidP="00FB513F">
      <w:pPr>
        <w:rPr>
          <w:rFonts w:ascii="微軟正黑體" w:eastAsia="微軟正黑體" w:hAnsi="微軟正黑體"/>
          <w:lang w:eastAsia="zh-CN"/>
        </w:rPr>
      </w:pPr>
    </w:p>
    <w:p w14:paraId="48C00B6E" w14:textId="77777777" w:rsidR="006C7B56" w:rsidRPr="009B1892" w:rsidRDefault="006C7B56" w:rsidP="00FB513F">
      <w:pPr>
        <w:rPr>
          <w:rFonts w:ascii="微軟正黑體" w:eastAsia="微軟正黑體" w:hAnsi="微軟正黑體"/>
          <w:lang w:eastAsia="zh-CN"/>
        </w:rPr>
      </w:pPr>
    </w:p>
    <w:p w14:paraId="6A046D81" w14:textId="77777777" w:rsidR="006C7B56" w:rsidRPr="009B1892" w:rsidRDefault="006C7B56" w:rsidP="00FB513F">
      <w:pPr>
        <w:rPr>
          <w:rFonts w:ascii="微軟正黑體" w:eastAsia="微軟正黑體" w:hAnsi="微軟正黑體"/>
          <w:lang w:eastAsia="zh-CN"/>
        </w:rPr>
      </w:pPr>
    </w:p>
    <w:p w14:paraId="16452086" w14:textId="77777777" w:rsidR="006C7B56" w:rsidRPr="009B1892" w:rsidRDefault="006C7B56" w:rsidP="00FB513F">
      <w:pPr>
        <w:rPr>
          <w:rFonts w:ascii="微軟正黑體" w:eastAsia="微軟正黑體" w:hAnsi="微軟正黑體"/>
          <w:lang w:eastAsia="zh-CN"/>
        </w:rPr>
      </w:pPr>
    </w:p>
    <w:p w14:paraId="3B887610" w14:textId="77777777" w:rsidR="006C7B56" w:rsidRPr="009B1892" w:rsidRDefault="006C7B56" w:rsidP="00FB513F">
      <w:pPr>
        <w:rPr>
          <w:rFonts w:ascii="微軟正黑體" w:eastAsia="微軟正黑體" w:hAnsi="微軟正黑體"/>
          <w:lang w:eastAsia="zh-CN"/>
        </w:rPr>
      </w:pPr>
    </w:p>
    <w:p w14:paraId="382FF9A7" w14:textId="77777777" w:rsidR="006C7B56" w:rsidRPr="009B1892" w:rsidRDefault="006C7B56" w:rsidP="00FB513F">
      <w:pPr>
        <w:rPr>
          <w:rFonts w:ascii="微軟正黑體" w:eastAsia="微軟正黑體" w:hAnsi="微軟正黑體"/>
          <w:lang w:eastAsia="zh-CN"/>
        </w:rPr>
      </w:pPr>
    </w:p>
    <w:p w14:paraId="67B6217B" w14:textId="77777777" w:rsidR="006C7B56" w:rsidRPr="009B1892" w:rsidRDefault="006C7B56" w:rsidP="00FB513F">
      <w:pPr>
        <w:rPr>
          <w:rFonts w:ascii="微軟正黑體" w:eastAsia="微軟正黑體" w:hAnsi="微軟正黑體"/>
          <w:lang w:eastAsia="zh-CN"/>
        </w:rPr>
      </w:pPr>
    </w:p>
    <w:p w14:paraId="216D8A9B" w14:textId="77777777" w:rsidR="006C7B56" w:rsidRPr="009B1892" w:rsidRDefault="006C7B56" w:rsidP="00FB513F">
      <w:pPr>
        <w:rPr>
          <w:rFonts w:ascii="微軟正黑體" w:eastAsia="微軟正黑體" w:hAnsi="微軟正黑體"/>
          <w:lang w:eastAsia="zh-CN"/>
        </w:rPr>
      </w:pPr>
    </w:p>
    <w:p w14:paraId="6500AD5F" w14:textId="77777777" w:rsidR="006C7B56" w:rsidRPr="009B1892" w:rsidRDefault="006C7B56" w:rsidP="00FB513F">
      <w:pPr>
        <w:rPr>
          <w:rFonts w:ascii="微軟正黑體" w:eastAsia="微軟正黑體" w:hAnsi="微軟正黑體"/>
          <w:lang w:eastAsia="zh-CN"/>
        </w:rPr>
      </w:pPr>
    </w:p>
    <w:p w14:paraId="5E783EB0" w14:textId="77777777" w:rsidR="006C7B56" w:rsidRPr="009B1892" w:rsidRDefault="006C7B56" w:rsidP="00FB513F">
      <w:pPr>
        <w:rPr>
          <w:rFonts w:ascii="微軟正黑體" w:eastAsia="微軟正黑體" w:hAnsi="微軟正黑體"/>
          <w:lang w:eastAsia="zh-CN"/>
        </w:rPr>
      </w:pPr>
    </w:p>
    <w:p w14:paraId="03E5EF3B" w14:textId="77777777" w:rsidR="006C7B56" w:rsidRPr="009B1892" w:rsidRDefault="006C7B56" w:rsidP="00FB513F">
      <w:pPr>
        <w:rPr>
          <w:rFonts w:ascii="微軟正黑體" w:eastAsia="微軟正黑體" w:hAnsi="微軟正黑體"/>
          <w:lang w:eastAsia="zh-CN"/>
        </w:rPr>
      </w:pPr>
    </w:p>
    <w:p w14:paraId="44B179E1" w14:textId="77777777" w:rsidR="006C7B56" w:rsidRPr="009B1892" w:rsidRDefault="006C7B56" w:rsidP="00FB513F">
      <w:pPr>
        <w:rPr>
          <w:rFonts w:ascii="微軟正黑體" w:eastAsia="微軟正黑體" w:hAnsi="微軟正黑體"/>
          <w:lang w:eastAsia="zh-CN"/>
        </w:rPr>
      </w:pPr>
    </w:p>
    <w:p w14:paraId="21A548EA" w14:textId="77777777" w:rsidR="006C7B56" w:rsidRPr="009B1892" w:rsidRDefault="006C7B56" w:rsidP="00FB513F">
      <w:pPr>
        <w:rPr>
          <w:rFonts w:ascii="微軟正黑體" w:eastAsia="微軟正黑體" w:hAnsi="微軟正黑體"/>
          <w:lang w:eastAsia="zh-CN"/>
        </w:rPr>
      </w:pPr>
    </w:p>
    <w:p w14:paraId="3CCF7397" w14:textId="77777777" w:rsidR="006C7B56" w:rsidRPr="009B1892" w:rsidRDefault="006C7B56" w:rsidP="00FB513F">
      <w:pPr>
        <w:rPr>
          <w:rFonts w:ascii="微軟正黑體" w:eastAsia="微軟正黑體" w:hAnsi="微軟正黑體"/>
          <w:lang w:eastAsia="zh-CN"/>
        </w:rPr>
      </w:pPr>
    </w:p>
    <w:p w14:paraId="7647B22D" w14:textId="6DA3615D" w:rsidR="006C7B56" w:rsidRPr="009B1892" w:rsidRDefault="009B1892" w:rsidP="006C7B56">
      <w:pPr>
        <w:ind w:leftChars="50" w:left="100"/>
        <w:jc w:val="both"/>
        <w:rPr>
          <w:rFonts w:ascii="微軟正黑體" w:eastAsia="微軟正黑體" w:hAnsi="微軟正黑體"/>
          <w:color w:val="808000"/>
          <w:szCs w:val="20"/>
        </w:rPr>
      </w:pPr>
      <w:bookmarkStart w:id="84" w:name="_Hlk529438003"/>
      <w:r w:rsidRPr="009B1892">
        <w:rPr>
          <w:rFonts w:ascii="微軟正黑體" w:eastAsia="微軟正黑體" w:hAnsi="微軟正黑體" w:hint="eastAsia"/>
          <w:color w:val="5F5F5F"/>
          <w:sz w:val="18"/>
        </w:rPr>
        <w:t>。。。。。。。。。。。。。。。。。。。。。。。。。。。。。。。。。。。。。。。。。。。。。。。。。。</w:t>
      </w:r>
      <w:hyperlink w:anchor="top" w:history="1">
        <w:r w:rsidRPr="009B1892">
          <w:rPr>
            <w:rStyle w:val="a3"/>
            <w:rFonts w:ascii="微軟正黑體" w:eastAsia="微軟正黑體" w:hAnsi="微軟正黑體" w:hint="eastAsia"/>
            <w:sz w:val="18"/>
          </w:rPr>
          <w:t>回首頁</w:t>
        </w:r>
      </w:hyperlink>
      <w:r w:rsidRPr="009B1892">
        <w:rPr>
          <w:rStyle w:val="a3"/>
          <w:rFonts w:ascii="微軟正黑體" w:eastAsia="微軟正黑體" w:hAnsi="微軟正黑體" w:hint="eastAsia"/>
          <w:b/>
          <w:sz w:val="18"/>
          <w:u w:val="none"/>
        </w:rPr>
        <w:t>〉〉</w:t>
      </w:r>
    </w:p>
    <w:p w14:paraId="378B67CD" w14:textId="5D364505" w:rsidR="006C7B56" w:rsidRPr="009B1892" w:rsidRDefault="009B1892" w:rsidP="006C7B56">
      <w:pPr>
        <w:ind w:leftChars="71" w:left="142"/>
        <w:jc w:val="both"/>
        <w:rPr>
          <w:rFonts w:ascii="微軟正黑體" w:eastAsia="微軟正黑體" w:hAnsi="微軟正黑體"/>
          <w:color w:val="808000"/>
        </w:rPr>
      </w:pPr>
      <w:r w:rsidRPr="009B1892">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9B1892">
        <w:rPr>
          <w:rFonts w:ascii="微軟正黑體" w:eastAsia="微軟正黑體" w:hAnsi="微軟正黑體" w:hint="eastAsia"/>
          <w:color w:val="5F5F5F"/>
          <w:sz w:val="18"/>
          <w:szCs w:val="20"/>
        </w:rPr>
        <w:t>，敬請</w:t>
      </w:r>
      <w:hyperlink r:id="rId16" w:history="1">
        <w:r w:rsidRPr="009B1892">
          <w:rPr>
            <w:rStyle w:val="a3"/>
            <w:rFonts w:ascii="微軟正黑體" w:eastAsia="微軟正黑體" w:hAnsi="微軟正黑體" w:hint="eastAsia"/>
            <w:sz w:val="18"/>
            <w:szCs w:val="20"/>
          </w:rPr>
          <w:t>告知</w:t>
        </w:r>
      </w:hyperlink>
      <w:bookmarkEnd w:id="84"/>
      <w:r w:rsidRPr="009B1892">
        <w:rPr>
          <w:rFonts w:ascii="微軟正黑體" w:eastAsia="微軟正黑體" w:hAnsi="微軟正黑體" w:hint="eastAsia"/>
          <w:color w:val="5F5F5F"/>
          <w:sz w:val="18"/>
          <w:szCs w:val="20"/>
        </w:rPr>
        <w:t>，謝謝！</w:t>
      </w:r>
    </w:p>
    <w:p w14:paraId="6B9961BE" w14:textId="77777777" w:rsidR="006C7B56" w:rsidRPr="009B1892" w:rsidRDefault="006C7B56" w:rsidP="00FB513F">
      <w:pPr>
        <w:rPr>
          <w:rFonts w:ascii="微軟正黑體" w:eastAsia="微軟正黑體" w:hAnsi="微軟正黑體"/>
        </w:rPr>
      </w:pPr>
    </w:p>
    <w:sectPr w:rsidR="006C7B56" w:rsidRPr="009B1892">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E835" w14:textId="77777777" w:rsidR="00F6799B" w:rsidRDefault="00F6799B">
      <w:r>
        <w:separator/>
      </w:r>
    </w:p>
  </w:endnote>
  <w:endnote w:type="continuationSeparator" w:id="0">
    <w:p w14:paraId="08CD325B" w14:textId="77777777" w:rsidR="00F6799B" w:rsidRDefault="00F6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4E56752F"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9B07FA" w:rsidRPr="009B07FA">
      <w:rPr>
        <w:rFonts w:ascii="Arial Unicode MS" w:hAnsi="Arial Unicode MS" w:hint="eastAsia"/>
        <w:sz w:val="18"/>
        <w:szCs w:val="18"/>
      </w:rPr>
      <w:t>中華人民共和國無障礙環境建設法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DC4C8" w14:textId="77777777" w:rsidR="00F6799B" w:rsidRDefault="00F6799B">
      <w:r>
        <w:separator/>
      </w:r>
    </w:p>
  </w:footnote>
  <w:footnote w:type="continuationSeparator" w:id="0">
    <w:p w14:paraId="6733CC9C" w14:textId="77777777" w:rsidR="00F6799B" w:rsidRDefault="00F6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72115"/>
    <w:rsid w:val="0009697B"/>
    <w:rsid w:val="000A7C50"/>
    <w:rsid w:val="000B576F"/>
    <w:rsid w:val="000F1F46"/>
    <w:rsid w:val="00135AC7"/>
    <w:rsid w:val="001635EA"/>
    <w:rsid w:val="00166D4D"/>
    <w:rsid w:val="00172209"/>
    <w:rsid w:val="00177DCB"/>
    <w:rsid w:val="001974AB"/>
    <w:rsid w:val="001E63D5"/>
    <w:rsid w:val="001F57DB"/>
    <w:rsid w:val="00201E46"/>
    <w:rsid w:val="0023765D"/>
    <w:rsid w:val="002563B4"/>
    <w:rsid w:val="00272A83"/>
    <w:rsid w:val="00273668"/>
    <w:rsid w:val="00296040"/>
    <w:rsid w:val="002A40F2"/>
    <w:rsid w:val="002F53BF"/>
    <w:rsid w:val="002F6013"/>
    <w:rsid w:val="0030009C"/>
    <w:rsid w:val="00334965"/>
    <w:rsid w:val="003365FD"/>
    <w:rsid w:val="00362C6F"/>
    <w:rsid w:val="003906B2"/>
    <w:rsid w:val="003A52AF"/>
    <w:rsid w:val="003C7F50"/>
    <w:rsid w:val="003D1419"/>
    <w:rsid w:val="003F13C2"/>
    <w:rsid w:val="003F1567"/>
    <w:rsid w:val="00434439"/>
    <w:rsid w:val="004528B7"/>
    <w:rsid w:val="004709B2"/>
    <w:rsid w:val="0048386D"/>
    <w:rsid w:val="004B7BDE"/>
    <w:rsid w:val="00514F72"/>
    <w:rsid w:val="00515C5A"/>
    <w:rsid w:val="00517077"/>
    <w:rsid w:val="00531AC5"/>
    <w:rsid w:val="0057446C"/>
    <w:rsid w:val="0058050C"/>
    <w:rsid w:val="005B4CC0"/>
    <w:rsid w:val="005C27E7"/>
    <w:rsid w:val="005D7873"/>
    <w:rsid w:val="006017A9"/>
    <w:rsid w:val="00626027"/>
    <w:rsid w:val="006C6257"/>
    <w:rsid w:val="006C7B56"/>
    <w:rsid w:val="00797FAF"/>
    <w:rsid w:val="007B3157"/>
    <w:rsid w:val="00806947"/>
    <w:rsid w:val="0083478A"/>
    <w:rsid w:val="00855953"/>
    <w:rsid w:val="0087702E"/>
    <w:rsid w:val="008829E0"/>
    <w:rsid w:val="008B0950"/>
    <w:rsid w:val="008F7B9F"/>
    <w:rsid w:val="00904E96"/>
    <w:rsid w:val="00911C69"/>
    <w:rsid w:val="009317FF"/>
    <w:rsid w:val="009651D2"/>
    <w:rsid w:val="00980DCD"/>
    <w:rsid w:val="009B07FA"/>
    <w:rsid w:val="009B1892"/>
    <w:rsid w:val="00A101CC"/>
    <w:rsid w:val="00A201A4"/>
    <w:rsid w:val="00A43314"/>
    <w:rsid w:val="00A52880"/>
    <w:rsid w:val="00A80D53"/>
    <w:rsid w:val="00AA29EC"/>
    <w:rsid w:val="00AB02D1"/>
    <w:rsid w:val="00AC493C"/>
    <w:rsid w:val="00B2293B"/>
    <w:rsid w:val="00B41E26"/>
    <w:rsid w:val="00B71B7F"/>
    <w:rsid w:val="00B90155"/>
    <w:rsid w:val="00BA702B"/>
    <w:rsid w:val="00BA7B85"/>
    <w:rsid w:val="00C00150"/>
    <w:rsid w:val="00C2437D"/>
    <w:rsid w:val="00C37E0C"/>
    <w:rsid w:val="00C96913"/>
    <w:rsid w:val="00D44AB2"/>
    <w:rsid w:val="00D54DAF"/>
    <w:rsid w:val="00D83F38"/>
    <w:rsid w:val="00D84BA7"/>
    <w:rsid w:val="00DC51B7"/>
    <w:rsid w:val="00E102EB"/>
    <w:rsid w:val="00E337D4"/>
    <w:rsid w:val="00E61A63"/>
    <w:rsid w:val="00E9022C"/>
    <w:rsid w:val="00EE6475"/>
    <w:rsid w:val="00EF293B"/>
    <w:rsid w:val="00F6799B"/>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6080;&#38556;&#30861;&#29615;&#22659;&#24314;&#35774;&#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4892;&#25919;&#27861;&#39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5</TotalTime>
  <Pages>10</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中華人民共和國無障礙環境建設法</dc:title>
  <dc:creator>S-link 電子六法-黃婉玲</dc:creator>
  <cp:lastModifiedBy>黃 6laws</cp:lastModifiedBy>
  <cp:revision>7</cp:revision>
  <dcterms:created xsi:type="dcterms:W3CDTF">2024-06-02T09:48:00Z</dcterms:created>
  <dcterms:modified xsi:type="dcterms:W3CDTF">2024-06-02T15:21:00Z</dcterms:modified>
</cp:coreProperties>
</file>