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6D805" w14:textId="77777777" w:rsidR="0058050C" w:rsidRPr="008F1EE7" w:rsidRDefault="00C00150" w:rsidP="0058050C">
      <w:pPr>
        <w:adjustRightInd w:val="0"/>
        <w:snapToGrid w:val="0"/>
        <w:ind w:rightChars="8" w:right="16"/>
        <w:jc w:val="right"/>
        <w:rPr>
          <w:rFonts w:ascii="Arial Unicode MS" w:hAnsi="Arial Unicode MS"/>
        </w:rPr>
      </w:pPr>
      <w:r w:rsidRPr="008F1EE7">
        <w:rPr>
          <w:rFonts w:ascii="Arial Unicode MS" w:hAnsi="Arial Unicode MS"/>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15C22F34" w:rsidR="0058050C" w:rsidRPr="008F1EE7" w:rsidRDefault="0058050C" w:rsidP="0058050C">
      <w:pPr>
        <w:tabs>
          <w:tab w:val="left" w:pos="9498"/>
        </w:tabs>
        <w:adjustRightInd w:val="0"/>
        <w:snapToGrid w:val="0"/>
        <w:ind w:left="4313" w:rightChars="8" w:right="16" w:hangingChars="2396" w:hanging="4313"/>
        <w:jc w:val="right"/>
        <w:rPr>
          <w:rFonts w:ascii="Arial Unicode MS" w:hAnsi="Arial Unicode MS"/>
          <w:color w:val="7F7F7F"/>
          <w:sz w:val="18"/>
          <w:szCs w:val="20"/>
        </w:rPr>
      </w:pPr>
      <w:bookmarkStart w:id="0" w:name="top"/>
      <w:bookmarkEnd w:id="0"/>
      <w:r w:rsidRPr="008F1EE7">
        <w:rPr>
          <w:rFonts w:ascii="Arial Unicode MS" w:hAnsi="Arial Unicode MS" w:hint="eastAsia"/>
          <w:color w:val="5F5F5F"/>
          <w:sz w:val="18"/>
          <w:szCs w:val="20"/>
          <w:lang w:val="zh-TW"/>
        </w:rPr>
        <w:t>【</w:t>
      </w:r>
      <w:hyperlink r:id="rId9" w:tgtFrame="_blank" w:history="1">
        <w:r w:rsidRPr="008F1EE7">
          <w:rPr>
            <w:rStyle w:val="a3"/>
            <w:rFonts w:ascii="Arial Unicode MS" w:hAnsi="Arial Unicode MS"/>
            <w:color w:val="5F5F5F"/>
            <w:sz w:val="18"/>
            <w:szCs w:val="20"/>
          </w:rPr>
          <w:t>更新</w:t>
        </w:r>
      </w:hyperlink>
      <w:r w:rsidRPr="008F1EE7">
        <w:rPr>
          <w:rFonts w:ascii="Arial Unicode MS" w:hAnsi="Arial Unicode MS" w:hint="eastAsia"/>
          <w:color w:val="7F7F7F"/>
          <w:sz w:val="18"/>
          <w:szCs w:val="20"/>
          <w:lang w:val="zh-TW"/>
        </w:rPr>
        <w:t>】</w:t>
      </w:r>
      <w:bookmarkStart w:id="1" w:name="_Hlk67060303"/>
      <w:r w:rsidR="008F1EE7" w:rsidRPr="008F1EE7">
        <w:rPr>
          <w:rFonts w:ascii="Arial Unicode MS" w:hAnsi="Arial Unicode MS" w:cs="Segoe UI Emoji"/>
          <w:sz w:val="18"/>
        </w:rPr>
        <w:t>⏰</w:t>
      </w:r>
      <w:bookmarkEnd w:id="1"/>
      <w:r w:rsidR="00571D38" w:rsidRPr="008F1EE7">
        <w:rPr>
          <w:rFonts w:ascii="Arial Unicode MS" w:hAnsi="Arial Unicode MS"/>
          <w:color w:val="5F5F5F"/>
          <w:sz w:val="18"/>
          <w:szCs w:val="20"/>
        </w:rPr>
        <w:t>2021/3/28</w:t>
      </w:r>
      <w:r w:rsidRPr="008F1EE7">
        <w:rPr>
          <w:rFonts w:ascii="Arial Unicode MS" w:hAnsi="Arial Unicode MS" w:hint="eastAsia"/>
          <w:color w:val="7F7F7F"/>
          <w:sz w:val="18"/>
          <w:szCs w:val="20"/>
          <w:lang w:val="zh-TW"/>
        </w:rPr>
        <w:t>【</w:t>
      </w:r>
      <w:r w:rsidRPr="008F1EE7">
        <w:rPr>
          <w:rFonts w:ascii="Arial Unicode MS" w:hAnsi="Arial Unicode MS" w:hint="eastAsia"/>
          <w:color w:val="7F7F7F"/>
          <w:sz w:val="18"/>
          <w:szCs w:val="20"/>
        </w:rPr>
        <w:t>編輯著作權者</w:t>
      </w:r>
      <w:r w:rsidRPr="008F1EE7">
        <w:rPr>
          <w:rFonts w:ascii="Arial Unicode MS" w:hAnsi="Arial Unicode MS" w:hint="eastAsia"/>
          <w:color w:val="7F7F7F"/>
          <w:sz w:val="18"/>
          <w:szCs w:val="20"/>
          <w:lang w:val="zh-TW"/>
        </w:rPr>
        <w:t>】</w:t>
      </w:r>
      <w:hyperlink r:id="rId10" w:tgtFrame="_blank" w:history="1">
        <w:r w:rsidRPr="008F1EE7">
          <w:rPr>
            <w:rStyle w:val="a3"/>
            <w:rFonts w:ascii="Arial Unicode MS" w:hAnsi="Arial Unicode MS"/>
            <w:sz w:val="18"/>
            <w:szCs w:val="20"/>
          </w:rPr>
          <w:t>黃婉玲</w:t>
        </w:r>
      </w:hyperlink>
    </w:p>
    <w:p w14:paraId="5CA6890B" w14:textId="5E81C627" w:rsidR="0058050C" w:rsidRPr="008F1EE7" w:rsidRDefault="0058050C" w:rsidP="0058050C">
      <w:pPr>
        <w:adjustRightInd w:val="0"/>
        <w:snapToGrid w:val="0"/>
        <w:jc w:val="right"/>
        <w:rPr>
          <w:rFonts w:ascii="Arial Unicode MS" w:hAnsi="Arial Unicode MS"/>
          <w:color w:val="808000"/>
          <w:sz w:val="18"/>
          <w:szCs w:val="20"/>
        </w:rPr>
      </w:pPr>
      <w:r w:rsidRPr="008F1EE7">
        <w:rPr>
          <w:rFonts w:ascii="Arial Unicode MS" w:hAnsi="Arial Unicode MS" w:hint="eastAsia"/>
          <w:color w:val="808000"/>
          <w:sz w:val="18"/>
          <w:szCs w:val="20"/>
        </w:rPr>
        <w:t>（建議使用工具列</w:t>
      </w:r>
      <w:r w:rsidRPr="008F1EE7">
        <w:rPr>
          <w:rFonts w:ascii="Arial Unicode MS" w:hAnsi="Arial Unicode MS" w:hint="eastAsia"/>
          <w:color w:val="808000"/>
          <w:sz w:val="18"/>
          <w:szCs w:val="20"/>
        </w:rPr>
        <w:t>--</w:t>
      </w:r>
      <w:r w:rsidRPr="008F1EE7">
        <w:rPr>
          <w:rFonts w:ascii="Arial Unicode MS" w:hAnsi="Arial Unicode MS" w:hint="eastAsia"/>
          <w:color w:val="808000"/>
          <w:sz w:val="18"/>
          <w:szCs w:val="20"/>
        </w:rPr>
        <w:t>〉檢視</w:t>
      </w:r>
      <w:r w:rsidRPr="008F1EE7">
        <w:rPr>
          <w:rFonts w:ascii="Arial Unicode MS" w:hAnsi="Arial Unicode MS" w:hint="eastAsia"/>
          <w:color w:val="808000"/>
          <w:sz w:val="18"/>
          <w:szCs w:val="20"/>
        </w:rPr>
        <w:t>--</w:t>
      </w:r>
      <w:r w:rsidRPr="008F1EE7">
        <w:rPr>
          <w:rFonts w:ascii="Arial Unicode MS" w:hAnsi="Arial Unicode MS" w:hint="eastAsia"/>
          <w:color w:val="808000"/>
          <w:sz w:val="18"/>
          <w:szCs w:val="20"/>
        </w:rPr>
        <w:t>〉文件引導模式</w:t>
      </w:r>
      <w:r w:rsidRPr="008F1EE7">
        <w:rPr>
          <w:rFonts w:ascii="Arial Unicode MS" w:hAnsi="Arial Unicode MS" w:hint="eastAsia"/>
          <w:color w:val="808000"/>
          <w:sz w:val="18"/>
          <w:szCs w:val="20"/>
        </w:rPr>
        <w:t>/</w:t>
      </w:r>
      <w:hyperlink r:id="rId11" w:history="1">
        <w:r w:rsidRPr="008F1EE7">
          <w:rPr>
            <w:rStyle w:val="a3"/>
            <w:rFonts w:ascii="Arial Unicode MS" w:hAnsi="Arial Unicode MS" w:hint="eastAsia"/>
            <w:sz w:val="18"/>
            <w:szCs w:val="20"/>
            <w:u w:val="none"/>
          </w:rPr>
          <w:t>功能窗格</w:t>
        </w:r>
      </w:hyperlink>
      <w:r w:rsidRPr="008F1EE7">
        <w:rPr>
          <w:rFonts w:ascii="Arial Unicode MS" w:hAnsi="Arial Unicode MS" w:hint="eastAsia"/>
          <w:color w:val="808000"/>
          <w:sz w:val="18"/>
          <w:szCs w:val="20"/>
        </w:rPr>
        <w:t>）</w:t>
      </w:r>
    </w:p>
    <w:p w14:paraId="7BE44C79" w14:textId="107E0DEE" w:rsidR="0058050C" w:rsidRPr="008F1EE7" w:rsidRDefault="008C346F" w:rsidP="0058050C">
      <w:pPr>
        <w:jc w:val="right"/>
        <w:rPr>
          <w:rFonts w:ascii="Arial Unicode MS" w:hAnsi="Arial Unicode MS"/>
          <w:b/>
          <w:color w:val="5F5F5F"/>
          <w:sz w:val="18"/>
        </w:rPr>
      </w:pPr>
      <w:hyperlink r:id="rId12" w:history="1">
        <w:r w:rsidR="0058050C" w:rsidRPr="008F1EE7">
          <w:rPr>
            <w:rFonts w:ascii="Arial Unicode MS" w:hAnsi="Arial Unicode MS" w:hint="eastAsia"/>
            <w:color w:val="808000"/>
            <w:sz w:val="18"/>
            <w:szCs w:val="20"/>
            <w:u w:val="single"/>
          </w:rPr>
          <w:t>S-link</w:t>
        </w:r>
        <w:r w:rsidR="0058050C" w:rsidRPr="008F1EE7">
          <w:rPr>
            <w:rFonts w:ascii="Arial Unicode MS" w:hAnsi="Arial Unicode MS" w:hint="eastAsia"/>
            <w:color w:val="808000"/>
            <w:sz w:val="18"/>
            <w:szCs w:val="20"/>
            <w:u w:val="single"/>
          </w:rPr>
          <w:t>總索引</w:t>
        </w:r>
      </w:hyperlink>
      <w:r w:rsidR="0058050C" w:rsidRPr="008F1EE7">
        <w:rPr>
          <w:rFonts w:ascii="Arial Unicode MS" w:hAnsi="Arial Unicode MS" w:hint="eastAsia"/>
          <w:b/>
          <w:color w:val="808000"/>
          <w:sz w:val="18"/>
          <w:szCs w:val="20"/>
        </w:rPr>
        <w:t>〉〉</w:t>
      </w:r>
      <w:hyperlink r:id="rId13" w:anchor="中華人民共和國礦山安全法" w:history="1">
        <w:r w:rsidR="0058050C" w:rsidRPr="008F1EE7">
          <w:rPr>
            <w:rStyle w:val="a3"/>
            <w:rFonts w:ascii="Arial Unicode MS" w:hAnsi="Arial Unicode MS" w:hint="eastAsia"/>
            <w:sz w:val="18"/>
          </w:rPr>
          <w:t>S-link</w:t>
        </w:r>
        <w:r w:rsidR="0058050C" w:rsidRPr="008F1EE7">
          <w:rPr>
            <w:rStyle w:val="a3"/>
            <w:rFonts w:ascii="Arial Unicode MS" w:hAnsi="Arial Unicode MS" w:hint="eastAsia"/>
            <w:sz w:val="18"/>
          </w:rPr>
          <w:t>大陸法規索引</w:t>
        </w:r>
      </w:hyperlink>
      <w:r w:rsidR="0058050C" w:rsidRPr="008F1EE7">
        <w:rPr>
          <w:rFonts w:ascii="Arial Unicode MS" w:hAnsi="Arial Unicode MS" w:hint="eastAsia"/>
          <w:b/>
          <w:color w:val="5F5F5F"/>
          <w:sz w:val="18"/>
        </w:rPr>
        <w:t>〉〉</w:t>
      </w:r>
      <w:hyperlink r:id="rId14" w:tgtFrame="_blank" w:history="1">
        <w:r w:rsidR="0058050C" w:rsidRPr="008F1EE7">
          <w:rPr>
            <w:rStyle w:val="a3"/>
            <w:rFonts w:ascii="Arial Unicode MS" w:hAnsi="Arial Unicode MS" w:hint="eastAsia"/>
            <w:sz w:val="18"/>
          </w:rPr>
          <w:t>線上網頁版</w:t>
        </w:r>
      </w:hyperlink>
      <w:r w:rsidR="0058050C" w:rsidRPr="008F1EE7">
        <w:rPr>
          <w:rFonts w:ascii="Arial Unicode MS" w:hAnsi="Arial Unicode MS" w:hint="eastAsia"/>
          <w:b/>
          <w:color w:val="5F5F5F"/>
          <w:sz w:val="18"/>
        </w:rPr>
        <w:t>〉〉</w:t>
      </w:r>
    </w:p>
    <w:p w14:paraId="22564A11" w14:textId="77777777" w:rsidR="008F1EE7" w:rsidRPr="008F1EE7" w:rsidRDefault="008F1EE7" w:rsidP="008F1EE7">
      <w:pPr>
        <w:jc w:val="right"/>
        <w:rPr>
          <w:rFonts w:ascii="Arial Unicode MS" w:hAnsi="Arial Unicode MS" w:hint="eastAsia"/>
          <w:b/>
          <w:color w:val="5F5F5F"/>
          <w:sz w:val="18"/>
        </w:rPr>
      </w:pPr>
    </w:p>
    <w:p w14:paraId="636437AE" w14:textId="77777777" w:rsidR="008F1EE7" w:rsidRPr="008F1EE7" w:rsidRDefault="008F1EE7" w:rsidP="008F1EE7">
      <w:pPr>
        <w:tabs>
          <w:tab w:val="num" w:pos="960"/>
        </w:tabs>
        <w:adjustRightInd w:val="0"/>
        <w:snapToGrid w:val="0"/>
        <w:spacing w:afterLines="50" w:after="180"/>
        <w:ind w:left="198" w:hanging="198"/>
        <w:jc w:val="both"/>
        <w:rPr>
          <w:rFonts w:ascii="Arial Unicode MS" w:hAnsi="Arial Unicode MS" w:hint="eastAsia"/>
          <w:b/>
          <w:bCs/>
          <w:color w:val="993300"/>
          <w:szCs w:val="20"/>
        </w:rPr>
      </w:pPr>
      <w:r w:rsidRPr="008F1EE7">
        <w:rPr>
          <w:rFonts w:ascii="Arial Unicode MS" w:hAnsi="Arial Unicode MS" w:hint="eastAsia"/>
          <w:b/>
          <w:bCs/>
          <w:color w:val="990000"/>
          <w:szCs w:val="20"/>
        </w:rPr>
        <w:t>【法律法規】</w:t>
      </w:r>
      <w:r w:rsidRPr="008F1EE7">
        <w:rPr>
          <w:rFonts w:ascii="標楷體" w:eastAsia="標楷體" w:hAnsi="標楷體" w:hint="eastAsia"/>
          <w:bCs/>
          <w:color w:val="000000"/>
          <w:sz w:val="32"/>
          <w:szCs w:val="22"/>
          <w14:shadow w14:blurRad="50800" w14:dist="38100" w14:dir="2700000" w14:sx="100000" w14:sy="100000" w14:kx="0" w14:ky="0" w14:algn="tl">
            <w14:srgbClr w14:val="000000">
              <w14:alpha w14:val="60000"/>
            </w14:srgbClr>
          </w14:shadow>
        </w:rPr>
        <w:t>中華人民共和國礦山安全法</w:t>
      </w:r>
    </w:p>
    <w:p w14:paraId="16B8EF52" w14:textId="77777777" w:rsidR="008F1EE7" w:rsidRPr="008F1EE7" w:rsidRDefault="008F1EE7" w:rsidP="008F1EE7">
      <w:pPr>
        <w:tabs>
          <w:tab w:val="num" w:pos="960"/>
        </w:tabs>
        <w:ind w:left="200" w:hangingChars="100" w:hanging="200"/>
        <w:rPr>
          <w:rFonts w:ascii="Arial Unicode MS" w:hAnsi="Arial Unicode MS" w:hint="eastAsia"/>
          <w:color w:val="333333"/>
        </w:rPr>
      </w:pPr>
      <w:r w:rsidRPr="008F1EE7">
        <w:rPr>
          <w:rFonts w:ascii="Arial Unicode MS" w:hAnsi="Arial Unicode MS" w:hint="eastAsia"/>
          <w:b/>
          <w:color w:val="990000"/>
        </w:rPr>
        <w:t>【發布單位】</w:t>
      </w:r>
      <w:r w:rsidRPr="008F1EE7">
        <w:rPr>
          <w:rFonts w:ascii="Arial Unicode MS" w:hAnsi="Arial Unicode MS" w:hint="eastAsia"/>
          <w:szCs w:val="22"/>
        </w:rPr>
        <w:t>全國人民代表大會常務委員會</w:t>
      </w:r>
    </w:p>
    <w:p w14:paraId="4FC1DFD9" w14:textId="77777777" w:rsidR="008F1EE7" w:rsidRPr="008F1EE7" w:rsidRDefault="008F1EE7" w:rsidP="008F1EE7">
      <w:pPr>
        <w:tabs>
          <w:tab w:val="num" w:pos="960"/>
        </w:tabs>
        <w:rPr>
          <w:rFonts w:ascii="Arial Unicode MS" w:hAnsi="Arial Unicode MS" w:hint="eastAsia"/>
          <w:bCs/>
          <w:color w:val="333333"/>
          <w:szCs w:val="20"/>
        </w:rPr>
      </w:pPr>
      <w:r w:rsidRPr="008F1EE7">
        <w:rPr>
          <w:rFonts w:ascii="Arial Unicode MS" w:hAnsi="Arial Unicode MS" w:hint="eastAsia"/>
          <w:b/>
          <w:color w:val="990000"/>
          <w:szCs w:val="20"/>
        </w:rPr>
        <w:t>【發布</w:t>
      </w:r>
      <w:r w:rsidRPr="008F1EE7">
        <w:rPr>
          <w:rFonts w:ascii="Arial Unicode MS" w:hAnsi="Arial Unicode MS" w:hint="eastAsia"/>
          <w:b/>
          <w:color w:val="990000"/>
          <w:szCs w:val="20"/>
        </w:rPr>
        <w:t>/</w:t>
      </w:r>
      <w:r w:rsidRPr="008F1EE7">
        <w:rPr>
          <w:rFonts w:ascii="Arial Unicode MS" w:hAnsi="Arial Unicode MS" w:hint="eastAsia"/>
          <w:b/>
          <w:color w:val="990000"/>
          <w:szCs w:val="20"/>
        </w:rPr>
        <w:t>修正】</w:t>
      </w:r>
      <w:r w:rsidRPr="008F1EE7">
        <w:rPr>
          <w:rFonts w:ascii="Arial Unicode MS" w:hAnsi="Arial Unicode MS" w:hint="eastAsia"/>
          <w:bCs/>
          <w:color w:val="000000"/>
          <w:sz w:val="18"/>
        </w:rPr>
        <w:t>2009</w:t>
      </w:r>
      <w:r w:rsidRPr="008F1EE7">
        <w:rPr>
          <w:rFonts w:ascii="Arial Unicode MS" w:hAnsi="Arial Unicode MS" w:hint="eastAsia"/>
          <w:bCs/>
          <w:color w:val="000000"/>
          <w:sz w:val="18"/>
        </w:rPr>
        <w:t>年</w:t>
      </w:r>
      <w:r w:rsidRPr="008F1EE7">
        <w:rPr>
          <w:rFonts w:ascii="Arial Unicode MS" w:hAnsi="Arial Unicode MS" w:hint="eastAsia"/>
          <w:bCs/>
          <w:color w:val="000000"/>
          <w:sz w:val="18"/>
        </w:rPr>
        <w:t>8</w:t>
      </w:r>
      <w:r w:rsidRPr="008F1EE7">
        <w:rPr>
          <w:rFonts w:ascii="Arial Unicode MS" w:hAnsi="Arial Unicode MS" w:hint="eastAsia"/>
          <w:bCs/>
          <w:color w:val="000000"/>
          <w:sz w:val="18"/>
        </w:rPr>
        <w:t>月</w:t>
      </w:r>
      <w:r w:rsidRPr="008F1EE7">
        <w:rPr>
          <w:rFonts w:ascii="Arial Unicode MS" w:hAnsi="Arial Unicode MS" w:hint="eastAsia"/>
          <w:bCs/>
          <w:color w:val="000000"/>
          <w:sz w:val="18"/>
        </w:rPr>
        <w:t>27</w:t>
      </w:r>
      <w:r w:rsidRPr="008F1EE7">
        <w:rPr>
          <w:rFonts w:ascii="Arial Unicode MS" w:hAnsi="Arial Unicode MS" w:hint="eastAsia"/>
          <w:bCs/>
          <w:color w:val="000000"/>
          <w:sz w:val="18"/>
        </w:rPr>
        <w:t>日</w:t>
      </w:r>
    </w:p>
    <w:p w14:paraId="5BB57779" w14:textId="77777777" w:rsidR="008F1EE7" w:rsidRPr="008F1EE7" w:rsidRDefault="008F1EE7" w:rsidP="008F1EE7">
      <w:pPr>
        <w:ind w:left="1401" w:hangingChars="700" w:hanging="1401"/>
        <w:rPr>
          <w:rFonts w:ascii="Arial Unicode MS" w:hAnsi="Arial Unicode MS" w:hint="eastAsia"/>
        </w:rPr>
      </w:pPr>
      <w:r w:rsidRPr="008F1EE7">
        <w:rPr>
          <w:rFonts w:ascii="Arial Unicode MS" w:hAnsi="Arial Unicode MS" w:hint="eastAsia"/>
          <w:b/>
          <w:color w:val="990000"/>
        </w:rPr>
        <w:t>【實施日期】</w:t>
      </w:r>
      <w:r w:rsidRPr="008F1EE7">
        <w:rPr>
          <w:rFonts w:ascii="Arial Unicode MS" w:hAnsi="Arial Unicode MS" w:hint="eastAsia"/>
          <w:bCs/>
          <w:color w:val="000000"/>
          <w:sz w:val="18"/>
        </w:rPr>
        <w:t>2009</w:t>
      </w:r>
      <w:r w:rsidRPr="008F1EE7">
        <w:rPr>
          <w:rFonts w:ascii="Arial Unicode MS" w:hAnsi="Arial Unicode MS" w:hint="eastAsia"/>
          <w:bCs/>
          <w:color w:val="000000"/>
          <w:sz w:val="18"/>
        </w:rPr>
        <w:t>年</w:t>
      </w:r>
      <w:r w:rsidRPr="008F1EE7">
        <w:rPr>
          <w:rFonts w:ascii="Arial Unicode MS" w:hAnsi="Arial Unicode MS" w:hint="eastAsia"/>
          <w:bCs/>
          <w:color w:val="000000"/>
          <w:sz w:val="18"/>
        </w:rPr>
        <w:t>8</w:t>
      </w:r>
      <w:r w:rsidRPr="008F1EE7">
        <w:rPr>
          <w:rFonts w:ascii="Arial Unicode MS" w:hAnsi="Arial Unicode MS" w:hint="eastAsia"/>
          <w:bCs/>
          <w:color w:val="000000"/>
          <w:sz w:val="18"/>
        </w:rPr>
        <w:t>月</w:t>
      </w:r>
      <w:r w:rsidRPr="008F1EE7">
        <w:rPr>
          <w:rFonts w:ascii="Arial Unicode MS" w:hAnsi="Arial Unicode MS" w:hint="eastAsia"/>
          <w:bCs/>
          <w:color w:val="000000"/>
          <w:sz w:val="18"/>
        </w:rPr>
        <w:t>27</w:t>
      </w:r>
      <w:r w:rsidRPr="008F1EE7">
        <w:rPr>
          <w:rFonts w:ascii="Arial Unicode MS" w:hAnsi="Arial Unicode MS" w:hint="eastAsia"/>
          <w:bCs/>
          <w:color w:val="000000"/>
          <w:sz w:val="18"/>
        </w:rPr>
        <w:t>日</w:t>
      </w:r>
    </w:p>
    <w:p w14:paraId="5BB54F85" w14:textId="77777777" w:rsidR="008F1EE7" w:rsidRPr="008F1EE7" w:rsidRDefault="008F1EE7" w:rsidP="008F1EE7">
      <w:pPr>
        <w:ind w:left="1400" w:hangingChars="700" w:hanging="1400"/>
        <w:rPr>
          <w:rFonts w:ascii="Arial Unicode MS" w:hAnsi="Arial Unicode MS" w:hint="eastAsia"/>
        </w:rPr>
      </w:pPr>
    </w:p>
    <w:p w14:paraId="55B8971A" w14:textId="77777777" w:rsidR="008F1EE7" w:rsidRPr="008F1EE7" w:rsidRDefault="008F1EE7" w:rsidP="008F1EE7">
      <w:pPr>
        <w:pStyle w:val="1"/>
        <w:spacing w:beforeLines="30" w:before="108" w:beforeAutospacing="0" w:afterLines="30" w:after="108" w:afterAutospacing="0"/>
        <w:rPr>
          <w:rFonts w:hint="eastAsia"/>
          <w:color w:val="990000"/>
        </w:rPr>
      </w:pPr>
      <w:r w:rsidRPr="008F1EE7">
        <w:rPr>
          <w:rFonts w:hint="eastAsia"/>
          <w:color w:val="990000"/>
        </w:rPr>
        <w:t>【法規沿革】</w:t>
      </w:r>
    </w:p>
    <w:p w14:paraId="2589AEF7" w14:textId="77777777" w:rsidR="008F1EE7" w:rsidRPr="008F1EE7" w:rsidRDefault="008F1EE7" w:rsidP="008F1EE7">
      <w:pPr>
        <w:ind w:leftChars="59" w:left="118"/>
        <w:rPr>
          <w:rFonts w:ascii="Arial Unicode MS" w:hAnsi="Arial Unicode MS" w:hint="eastAsia"/>
          <w:bCs/>
          <w:color w:val="000000"/>
          <w:sz w:val="18"/>
        </w:rPr>
      </w:pPr>
      <w:r w:rsidRPr="008F1EE7">
        <w:rPr>
          <w:rFonts w:ascii="Arial Unicode MS" w:hAnsi="Arial Unicode MS" w:hint="eastAsia"/>
          <w:bCs/>
          <w:color w:val="000000"/>
          <w:sz w:val="18"/>
        </w:rPr>
        <w:t>‧</w:t>
      </w:r>
      <w:r w:rsidRPr="008F1EE7">
        <w:rPr>
          <w:rFonts w:ascii="Arial Unicode MS" w:hAnsi="Arial Unicode MS" w:hint="eastAsia"/>
          <w:bCs/>
          <w:color w:val="000000"/>
          <w:sz w:val="18"/>
        </w:rPr>
        <w:t>1992</w:t>
      </w:r>
      <w:r w:rsidRPr="008F1EE7">
        <w:rPr>
          <w:rFonts w:ascii="Arial Unicode MS" w:hAnsi="Arial Unicode MS" w:hint="eastAsia"/>
          <w:bCs/>
          <w:color w:val="000000"/>
          <w:sz w:val="18"/>
        </w:rPr>
        <w:t>年</w:t>
      </w:r>
      <w:r w:rsidRPr="008F1EE7">
        <w:rPr>
          <w:rFonts w:ascii="Arial Unicode MS" w:hAnsi="Arial Unicode MS" w:hint="eastAsia"/>
          <w:bCs/>
          <w:color w:val="000000"/>
          <w:sz w:val="18"/>
        </w:rPr>
        <w:t>11</w:t>
      </w:r>
      <w:r w:rsidRPr="008F1EE7">
        <w:rPr>
          <w:rFonts w:ascii="Arial Unicode MS" w:hAnsi="Arial Unicode MS" w:hint="eastAsia"/>
          <w:bCs/>
          <w:color w:val="000000"/>
          <w:sz w:val="18"/>
        </w:rPr>
        <w:t>月</w:t>
      </w:r>
      <w:r w:rsidRPr="008F1EE7">
        <w:rPr>
          <w:rFonts w:ascii="Arial Unicode MS" w:hAnsi="Arial Unicode MS" w:hint="eastAsia"/>
          <w:bCs/>
          <w:color w:val="000000"/>
          <w:sz w:val="18"/>
        </w:rPr>
        <w:t>7</w:t>
      </w:r>
      <w:r w:rsidRPr="008F1EE7">
        <w:rPr>
          <w:rFonts w:ascii="Arial Unicode MS" w:hAnsi="Arial Unicode MS" w:hint="eastAsia"/>
          <w:bCs/>
          <w:color w:val="000000"/>
          <w:sz w:val="18"/>
        </w:rPr>
        <w:t>日第七屆全國人民代表大會常務委員會第二十八次會議通過</w:t>
      </w:r>
    </w:p>
    <w:p w14:paraId="2E0A1080" w14:textId="77777777" w:rsidR="008F1EE7" w:rsidRPr="008F1EE7" w:rsidRDefault="008F1EE7" w:rsidP="008F1EE7">
      <w:pPr>
        <w:ind w:leftChars="59" w:left="118"/>
        <w:rPr>
          <w:rFonts w:ascii="Arial Unicode MS" w:hAnsi="Arial Unicode MS" w:hint="eastAsia"/>
          <w:bCs/>
          <w:color w:val="000000"/>
          <w:sz w:val="18"/>
        </w:rPr>
      </w:pPr>
      <w:r w:rsidRPr="008F1EE7">
        <w:rPr>
          <w:rFonts w:ascii="Arial Unicode MS" w:hAnsi="Arial Unicode MS" w:hint="eastAsia"/>
          <w:bCs/>
          <w:color w:val="000000"/>
          <w:sz w:val="18"/>
        </w:rPr>
        <w:t>‧</w:t>
      </w:r>
      <w:r w:rsidRPr="008F1EE7">
        <w:rPr>
          <w:rFonts w:ascii="Arial Unicode MS" w:hAnsi="Arial Unicode MS" w:hint="eastAsia"/>
          <w:bCs/>
          <w:color w:val="000000"/>
          <w:sz w:val="18"/>
        </w:rPr>
        <w:t>2009</w:t>
      </w:r>
      <w:r w:rsidRPr="008F1EE7">
        <w:rPr>
          <w:rFonts w:ascii="Arial Unicode MS" w:hAnsi="Arial Unicode MS" w:hint="eastAsia"/>
          <w:bCs/>
          <w:color w:val="000000"/>
          <w:sz w:val="18"/>
        </w:rPr>
        <w:t>年</w:t>
      </w:r>
      <w:r w:rsidRPr="008F1EE7">
        <w:rPr>
          <w:rFonts w:ascii="Arial Unicode MS" w:hAnsi="Arial Unicode MS" w:hint="eastAsia"/>
          <w:bCs/>
          <w:color w:val="000000"/>
          <w:sz w:val="18"/>
        </w:rPr>
        <w:t>8</w:t>
      </w:r>
      <w:r w:rsidRPr="008F1EE7">
        <w:rPr>
          <w:rFonts w:ascii="Arial Unicode MS" w:hAnsi="Arial Unicode MS" w:hint="eastAsia"/>
          <w:bCs/>
          <w:color w:val="000000"/>
          <w:sz w:val="18"/>
        </w:rPr>
        <w:t>月</w:t>
      </w:r>
      <w:r w:rsidRPr="008F1EE7">
        <w:rPr>
          <w:rFonts w:ascii="Arial Unicode MS" w:hAnsi="Arial Unicode MS" w:hint="eastAsia"/>
          <w:bCs/>
          <w:color w:val="000000"/>
          <w:sz w:val="18"/>
        </w:rPr>
        <w:t>27</w:t>
      </w:r>
      <w:r w:rsidRPr="008F1EE7">
        <w:rPr>
          <w:rFonts w:ascii="Arial Unicode MS" w:hAnsi="Arial Unicode MS" w:hint="eastAsia"/>
          <w:bCs/>
          <w:color w:val="000000"/>
          <w:sz w:val="18"/>
        </w:rPr>
        <w:t>日第十一屆全國人民代表大會常務委員會第十次會議《關於修改部分法律的決定》修正</w:t>
      </w:r>
    </w:p>
    <w:p w14:paraId="5327BF03" w14:textId="77777777" w:rsidR="008F1EE7" w:rsidRPr="008F1EE7" w:rsidRDefault="008F1EE7" w:rsidP="008F1EE7">
      <w:pPr>
        <w:ind w:leftChars="59" w:left="118"/>
        <w:rPr>
          <w:rFonts w:ascii="Arial Unicode MS" w:hAnsi="Arial Unicode MS" w:hint="eastAsia"/>
          <w:bCs/>
          <w:color w:val="000000"/>
          <w:sz w:val="18"/>
        </w:rPr>
      </w:pPr>
    </w:p>
    <w:p w14:paraId="36D7BEFE" w14:textId="77777777" w:rsidR="008F1EE7" w:rsidRPr="008F1EE7" w:rsidRDefault="008F1EE7" w:rsidP="008F1EE7">
      <w:pPr>
        <w:pStyle w:val="1"/>
        <w:spacing w:beforeLines="30" w:before="108" w:beforeAutospacing="0" w:afterLines="30" w:after="108" w:afterAutospacing="0"/>
        <w:rPr>
          <w:rFonts w:hint="eastAsia"/>
          <w:color w:val="990000"/>
        </w:rPr>
      </w:pPr>
      <w:bookmarkStart w:id="2" w:name="a章节索引"/>
      <w:bookmarkEnd w:id="2"/>
      <w:r w:rsidRPr="008F1EE7">
        <w:rPr>
          <w:rFonts w:hint="eastAsia"/>
          <w:color w:val="990000"/>
        </w:rPr>
        <w:t>【章節索引】</w:t>
      </w:r>
    </w:p>
    <w:p w14:paraId="0DC6D524" w14:textId="28C13019"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第一章　</w:t>
      </w:r>
      <w:hyperlink w:anchor="_第一章__总则" w:history="1">
        <w:r w:rsidRPr="008F1EE7">
          <w:rPr>
            <w:rStyle w:val="a3"/>
            <w:rFonts w:ascii="Arial Unicode MS" w:hAnsi="Arial Unicode MS"/>
          </w:rPr>
          <w:t>總則</w:t>
        </w:r>
      </w:hyperlink>
      <w:r w:rsidRPr="008F1EE7">
        <w:rPr>
          <w:rFonts w:ascii="Arial Unicode MS" w:hAnsi="Arial Unicode MS" w:hint="eastAsia"/>
          <w:color w:val="990000"/>
        </w:rPr>
        <w:t xml:space="preserve">　§</w:t>
      </w:r>
      <w:r w:rsidRPr="008F1EE7">
        <w:rPr>
          <w:rFonts w:ascii="Arial Unicode MS" w:hAnsi="Arial Unicode MS" w:hint="eastAsia"/>
          <w:color w:val="990000"/>
        </w:rPr>
        <w:t>1</w:t>
      </w:r>
    </w:p>
    <w:p w14:paraId="1FEB88C4" w14:textId="482BA5D8"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第二章　</w:t>
      </w:r>
      <w:hyperlink w:anchor="_第二章__矿山建设的安全保障" w:history="1">
        <w:r w:rsidRPr="008F1EE7">
          <w:rPr>
            <w:rStyle w:val="a3"/>
            <w:rFonts w:ascii="Arial Unicode MS" w:hAnsi="Arial Unicode MS"/>
          </w:rPr>
          <w:t>礦山建設的安全保障</w:t>
        </w:r>
      </w:hyperlink>
      <w:r w:rsidRPr="008F1EE7">
        <w:rPr>
          <w:rFonts w:ascii="Arial Unicode MS" w:hAnsi="Arial Unicode MS" w:hint="eastAsia"/>
          <w:color w:val="990000"/>
        </w:rPr>
        <w:t xml:space="preserve">　§</w:t>
      </w:r>
      <w:r w:rsidRPr="008F1EE7">
        <w:rPr>
          <w:rFonts w:ascii="Arial Unicode MS" w:hAnsi="Arial Unicode MS" w:hint="eastAsia"/>
          <w:color w:val="990000"/>
        </w:rPr>
        <w:t>7</w:t>
      </w:r>
    </w:p>
    <w:p w14:paraId="29EA9402" w14:textId="666D72B2"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第三章　</w:t>
      </w:r>
      <w:hyperlink w:anchor="_第三章__矿山开采的安全保障" w:history="1">
        <w:r w:rsidRPr="008F1EE7">
          <w:rPr>
            <w:rStyle w:val="a3"/>
            <w:rFonts w:ascii="Arial Unicode MS" w:hAnsi="Arial Unicode MS"/>
          </w:rPr>
          <w:t>礦山開採的安全保障</w:t>
        </w:r>
      </w:hyperlink>
      <w:r w:rsidRPr="008F1EE7">
        <w:rPr>
          <w:rFonts w:ascii="Arial Unicode MS" w:hAnsi="Arial Unicode MS" w:hint="eastAsia"/>
          <w:color w:val="990000"/>
        </w:rPr>
        <w:t xml:space="preserve">　§</w:t>
      </w:r>
      <w:r w:rsidRPr="008F1EE7">
        <w:rPr>
          <w:rFonts w:ascii="Arial Unicode MS" w:hAnsi="Arial Unicode MS" w:hint="eastAsia"/>
          <w:color w:val="990000"/>
        </w:rPr>
        <w:t>13</w:t>
      </w:r>
    </w:p>
    <w:p w14:paraId="273CCB2C" w14:textId="0FD5F4DA"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第四章　</w:t>
      </w:r>
      <w:hyperlink w:anchor="_第四章__矿山企业的安全管理" w:history="1">
        <w:r w:rsidRPr="008F1EE7">
          <w:rPr>
            <w:rStyle w:val="a3"/>
            <w:rFonts w:ascii="Arial Unicode MS" w:hAnsi="Arial Unicode MS"/>
          </w:rPr>
          <w:t>礦山企業的安全管理</w:t>
        </w:r>
      </w:hyperlink>
      <w:r w:rsidRPr="008F1EE7">
        <w:rPr>
          <w:rFonts w:ascii="Arial Unicode MS" w:hAnsi="Arial Unicode MS" w:hint="eastAsia"/>
          <w:color w:val="990000"/>
        </w:rPr>
        <w:t xml:space="preserve">　§</w:t>
      </w:r>
      <w:r w:rsidRPr="008F1EE7">
        <w:rPr>
          <w:rFonts w:ascii="Arial Unicode MS" w:hAnsi="Arial Unicode MS" w:hint="eastAsia"/>
          <w:color w:val="990000"/>
        </w:rPr>
        <w:t>20</w:t>
      </w:r>
    </w:p>
    <w:p w14:paraId="624B2489" w14:textId="1E1F0F09"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第五章　</w:t>
      </w:r>
      <w:hyperlink w:anchor="_第五章__矿山安全的监督和管理" w:history="1">
        <w:r w:rsidRPr="008F1EE7">
          <w:rPr>
            <w:rStyle w:val="a3"/>
            <w:rFonts w:ascii="Arial Unicode MS" w:hAnsi="Arial Unicode MS"/>
          </w:rPr>
          <w:t>礦山安全的監督和管理</w:t>
        </w:r>
      </w:hyperlink>
      <w:r w:rsidRPr="008F1EE7">
        <w:rPr>
          <w:rFonts w:ascii="Arial Unicode MS" w:hAnsi="Arial Unicode MS" w:hint="eastAsia"/>
          <w:color w:val="990000"/>
        </w:rPr>
        <w:t xml:space="preserve">　§</w:t>
      </w:r>
      <w:r w:rsidRPr="008F1EE7">
        <w:rPr>
          <w:rFonts w:ascii="Arial Unicode MS" w:hAnsi="Arial Unicode MS" w:hint="eastAsia"/>
          <w:color w:val="990000"/>
        </w:rPr>
        <w:t>33</w:t>
      </w:r>
    </w:p>
    <w:p w14:paraId="77C57588" w14:textId="28909CD2"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第六章　</w:t>
      </w:r>
      <w:hyperlink w:anchor="_第六章__矿山事故处理" w:history="1">
        <w:r w:rsidRPr="008F1EE7">
          <w:rPr>
            <w:rStyle w:val="a3"/>
            <w:rFonts w:ascii="Arial Unicode MS" w:hAnsi="Arial Unicode MS"/>
          </w:rPr>
          <w:t>礦山事故處理</w:t>
        </w:r>
      </w:hyperlink>
      <w:r w:rsidRPr="008F1EE7">
        <w:rPr>
          <w:rFonts w:ascii="Arial Unicode MS" w:hAnsi="Arial Unicode MS" w:hint="eastAsia"/>
          <w:color w:val="990000"/>
        </w:rPr>
        <w:t xml:space="preserve">　§</w:t>
      </w:r>
      <w:r w:rsidRPr="008F1EE7">
        <w:rPr>
          <w:rFonts w:ascii="Arial Unicode MS" w:hAnsi="Arial Unicode MS" w:hint="eastAsia"/>
          <w:color w:val="990000"/>
        </w:rPr>
        <w:t>36</w:t>
      </w:r>
    </w:p>
    <w:p w14:paraId="6D3AD378" w14:textId="4EDCE1E1"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第七章　</w:t>
      </w:r>
      <w:hyperlink w:anchor="_第七章__法律责任" w:history="1">
        <w:r w:rsidRPr="008F1EE7">
          <w:rPr>
            <w:rStyle w:val="a3"/>
            <w:rFonts w:ascii="Arial Unicode MS" w:hAnsi="Arial Unicode MS"/>
          </w:rPr>
          <w:t>法律責任</w:t>
        </w:r>
      </w:hyperlink>
      <w:r w:rsidRPr="008F1EE7">
        <w:rPr>
          <w:rFonts w:ascii="Arial Unicode MS" w:hAnsi="Arial Unicode MS" w:hint="eastAsia"/>
          <w:color w:val="990000"/>
        </w:rPr>
        <w:t xml:space="preserve">　§</w:t>
      </w:r>
      <w:r w:rsidRPr="008F1EE7">
        <w:rPr>
          <w:rFonts w:ascii="Arial Unicode MS" w:hAnsi="Arial Unicode MS" w:hint="eastAsia"/>
          <w:color w:val="990000"/>
        </w:rPr>
        <w:t>40</w:t>
      </w:r>
    </w:p>
    <w:p w14:paraId="04CFA68C" w14:textId="0AD25A6B" w:rsidR="008F1EE7" w:rsidRPr="008F1EE7" w:rsidRDefault="008F1EE7" w:rsidP="008F1EE7">
      <w:pPr>
        <w:ind w:left="142"/>
        <w:rPr>
          <w:rFonts w:ascii="Arial Unicode MS" w:hAnsi="Arial Unicode MS" w:hint="eastAsia"/>
          <w:color w:val="990000"/>
        </w:rPr>
      </w:pPr>
      <w:r w:rsidRPr="008F1EE7">
        <w:rPr>
          <w:rFonts w:ascii="Arial Unicode MS" w:hAnsi="Arial Unicode MS" w:hint="eastAsia"/>
          <w:color w:val="990000"/>
        </w:rPr>
        <w:t xml:space="preserve">第八章　</w:t>
      </w:r>
      <w:hyperlink w:anchor="_第八章__附则" w:history="1">
        <w:r w:rsidRPr="008F1EE7">
          <w:rPr>
            <w:rStyle w:val="a3"/>
            <w:rFonts w:ascii="Arial Unicode MS" w:hAnsi="Arial Unicode MS"/>
          </w:rPr>
          <w:t>附則</w:t>
        </w:r>
      </w:hyperlink>
      <w:r w:rsidRPr="008F1EE7">
        <w:rPr>
          <w:rFonts w:ascii="Arial Unicode MS" w:hAnsi="Arial Unicode MS" w:hint="eastAsia"/>
          <w:color w:val="990000"/>
        </w:rPr>
        <w:t xml:space="preserve">　§</w:t>
      </w:r>
      <w:r w:rsidRPr="008F1EE7">
        <w:rPr>
          <w:rFonts w:ascii="Arial Unicode MS" w:hAnsi="Arial Unicode MS" w:hint="eastAsia"/>
          <w:color w:val="990000"/>
        </w:rPr>
        <w:t>49</w:t>
      </w:r>
    </w:p>
    <w:p w14:paraId="2D34F764" w14:textId="77777777" w:rsidR="008F1EE7" w:rsidRPr="008F1EE7" w:rsidRDefault="008F1EE7" w:rsidP="008F1EE7">
      <w:pPr>
        <w:ind w:left="142"/>
        <w:rPr>
          <w:rFonts w:ascii="Arial Unicode MS" w:hAnsi="Arial Unicode MS" w:hint="eastAsia"/>
          <w:color w:val="990000"/>
        </w:rPr>
      </w:pPr>
    </w:p>
    <w:p w14:paraId="64038973" w14:textId="77777777" w:rsidR="008F1EE7" w:rsidRPr="008F1EE7" w:rsidRDefault="008F1EE7" w:rsidP="008F1EE7">
      <w:pPr>
        <w:pStyle w:val="1"/>
        <w:spacing w:beforeLines="30" w:before="108" w:beforeAutospacing="0" w:afterLines="30" w:after="108" w:afterAutospacing="0"/>
        <w:rPr>
          <w:rFonts w:hint="eastAsia"/>
          <w:color w:val="990000"/>
          <w:szCs w:val="27"/>
        </w:rPr>
      </w:pPr>
      <w:r w:rsidRPr="008F1EE7">
        <w:rPr>
          <w:rFonts w:hint="eastAsia"/>
          <w:color w:val="990000"/>
        </w:rPr>
        <w:t>【法規內容】</w:t>
      </w:r>
    </w:p>
    <w:p w14:paraId="76BCDD9C" w14:textId="77777777" w:rsidR="008F1EE7" w:rsidRPr="008F1EE7" w:rsidRDefault="008F1EE7" w:rsidP="008F1EE7">
      <w:pPr>
        <w:pStyle w:val="1"/>
        <w:spacing w:beforeLines="30" w:before="108" w:beforeAutospacing="0" w:afterLines="30" w:after="108" w:afterAutospacing="0"/>
        <w:rPr>
          <w:rFonts w:hint="eastAsia"/>
        </w:rPr>
      </w:pPr>
      <w:bookmarkStart w:id="3" w:name="_第一章__总则"/>
      <w:bookmarkEnd w:id="3"/>
      <w:r w:rsidRPr="008F1EE7">
        <w:rPr>
          <w:rFonts w:hint="eastAsia"/>
        </w:rPr>
        <w:t>第一章　　總則</w:t>
      </w:r>
    </w:p>
    <w:p w14:paraId="468EABE6" w14:textId="77777777" w:rsidR="008F1EE7" w:rsidRPr="008F1EE7" w:rsidRDefault="008F1EE7" w:rsidP="008F1EE7">
      <w:pPr>
        <w:pStyle w:val="2"/>
        <w:rPr>
          <w:rFonts w:hint="eastAsia"/>
        </w:rPr>
      </w:pPr>
      <w:bookmarkStart w:id="4" w:name="a1"/>
      <w:bookmarkEnd w:id="4"/>
      <w:r w:rsidRPr="008F1EE7">
        <w:rPr>
          <w:rFonts w:hint="eastAsia"/>
        </w:rPr>
        <w:t>第</w:t>
      </w:r>
      <w:r w:rsidRPr="008F1EE7">
        <w:rPr>
          <w:rFonts w:hint="eastAsia"/>
        </w:rPr>
        <w:t>1</w:t>
      </w:r>
      <w:r w:rsidRPr="008F1EE7">
        <w:rPr>
          <w:rFonts w:hint="eastAsia"/>
        </w:rPr>
        <w:t>條</w:t>
      </w:r>
    </w:p>
    <w:p w14:paraId="6A6564B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為了保障礦山生產安全，防止礦山事故，保護礦山職工人身安全，促進採礦業的發展，制定本法。</w:t>
      </w:r>
    </w:p>
    <w:p w14:paraId="4ED5388A" w14:textId="77777777" w:rsidR="008F1EE7" w:rsidRPr="008F1EE7" w:rsidRDefault="008F1EE7" w:rsidP="008F1EE7">
      <w:pPr>
        <w:pStyle w:val="2"/>
        <w:rPr>
          <w:rFonts w:hint="eastAsia"/>
        </w:rPr>
      </w:pPr>
      <w:bookmarkStart w:id="5" w:name="a2"/>
      <w:bookmarkEnd w:id="5"/>
      <w:r w:rsidRPr="008F1EE7">
        <w:rPr>
          <w:rFonts w:hint="eastAsia"/>
        </w:rPr>
        <w:t>第</w:t>
      </w:r>
      <w:r w:rsidRPr="008F1EE7">
        <w:rPr>
          <w:rFonts w:hint="eastAsia"/>
        </w:rPr>
        <w:t>2</w:t>
      </w:r>
      <w:r w:rsidRPr="008F1EE7">
        <w:rPr>
          <w:rFonts w:hint="eastAsia"/>
        </w:rPr>
        <w:t>條</w:t>
      </w:r>
    </w:p>
    <w:p w14:paraId="64E6D63B"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在中華人民共和國領域和中華人民共和國管轄的其他海域從事礦產資源開採活動，必須遵守本法。</w:t>
      </w:r>
    </w:p>
    <w:p w14:paraId="06B575F2" w14:textId="77777777" w:rsidR="008F1EE7" w:rsidRPr="008F1EE7" w:rsidRDefault="008F1EE7" w:rsidP="008F1EE7">
      <w:pPr>
        <w:pStyle w:val="2"/>
        <w:rPr>
          <w:rFonts w:hint="eastAsia"/>
        </w:rPr>
      </w:pPr>
      <w:bookmarkStart w:id="6" w:name="a3"/>
      <w:bookmarkEnd w:id="6"/>
      <w:r w:rsidRPr="008F1EE7">
        <w:rPr>
          <w:rFonts w:hint="eastAsia"/>
        </w:rPr>
        <w:t>第</w:t>
      </w:r>
      <w:r w:rsidRPr="008F1EE7">
        <w:rPr>
          <w:rFonts w:hint="eastAsia"/>
        </w:rPr>
        <w:t>3</w:t>
      </w:r>
      <w:r w:rsidRPr="008F1EE7">
        <w:rPr>
          <w:rFonts w:hint="eastAsia"/>
        </w:rPr>
        <w:t>條</w:t>
      </w:r>
    </w:p>
    <w:p w14:paraId="7A7A769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礦山企業必須具有保障安全生產的設施，建立、健全安全管理制度，採取有效措施改善職工勞動條件，加強礦山安全管理工作，保證安全生產。</w:t>
      </w:r>
    </w:p>
    <w:p w14:paraId="4724691B" w14:textId="77777777" w:rsidR="008F1EE7" w:rsidRPr="008F1EE7" w:rsidRDefault="008F1EE7" w:rsidP="008F1EE7">
      <w:pPr>
        <w:pStyle w:val="2"/>
        <w:rPr>
          <w:rFonts w:hint="eastAsia"/>
        </w:rPr>
      </w:pPr>
      <w:bookmarkStart w:id="7" w:name="a4"/>
      <w:bookmarkEnd w:id="7"/>
      <w:r w:rsidRPr="008F1EE7">
        <w:rPr>
          <w:rFonts w:hint="eastAsia"/>
        </w:rPr>
        <w:t>第</w:t>
      </w:r>
      <w:r w:rsidRPr="008F1EE7">
        <w:rPr>
          <w:rFonts w:hint="eastAsia"/>
        </w:rPr>
        <w:t>4</w:t>
      </w:r>
      <w:r w:rsidRPr="008F1EE7">
        <w:rPr>
          <w:rFonts w:hint="eastAsia"/>
        </w:rPr>
        <w:t>條</w:t>
      </w:r>
    </w:p>
    <w:p w14:paraId="5AE0FA2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國務院勞動行政主管部門對全國礦山安全工作實施統一監督。</w:t>
      </w:r>
    </w:p>
    <w:p w14:paraId="03E9F06F"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縣級以上地方各級人民政府勞動行政主管部門對本行政區域內的礦山安全工作實施統一監督。</w:t>
      </w:r>
    </w:p>
    <w:p w14:paraId="40B9774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lastRenderedPageBreak/>
        <w:t xml:space="preserve">　　縣級以上人民政府管理礦山企業的主管部門對礦山安全工作進行管理。</w:t>
      </w:r>
    </w:p>
    <w:p w14:paraId="2621343C" w14:textId="77777777" w:rsidR="008F1EE7" w:rsidRPr="008F1EE7" w:rsidRDefault="008F1EE7" w:rsidP="008F1EE7">
      <w:pPr>
        <w:pStyle w:val="2"/>
        <w:rPr>
          <w:rFonts w:hint="eastAsia"/>
        </w:rPr>
      </w:pPr>
      <w:bookmarkStart w:id="8" w:name="a5"/>
      <w:bookmarkEnd w:id="8"/>
      <w:r w:rsidRPr="008F1EE7">
        <w:rPr>
          <w:rFonts w:hint="eastAsia"/>
        </w:rPr>
        <w:t>第</w:t>
      </w:r>
      <w:r w:rsidRPr="008F1EE7">
        <w:rPr>
          <w:rFonts w:hint="eastAsia"/>
        </w:rPr>
        <w:t>5</w:t>
      </w:r>
      <w:r w:rsidRPr="008F1EE7">
        <w:rPr>
          <w:rFonts w:hint="eastAsia"/>
        </w:rPr>
        <w:t>條</w:t>
      </w:r>
    </w:p>
    <w:p w14:paraId="62DDB50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國家鼓勵礦山安全科學技術研究，推廣先進技術，改進安全設施，提高礦山安全生產水平。</w:t>
      </w:r>
    </w:p>
    <w:p w14:paraId="6E773944" w14:textId="77777777" w:rsidR="008F1EE7" w:rsidRPr="008F1EE7" w:rsidRDefault="008F1EE7" w:rsidP="008F1EE7">
      <w:pPr>
        <w:pStyle w:val="2"/>
        <w:rPr>
          <w:rFonts w:hint="eastAsia"/>
        </w:rPr>
      </w:pPr>
      <w:bookmarkStart w:id="9" w:name="a6"/>
      <w:bookmarkEnd w:id="9"/>
      <w:r w:rsidRPr="008F1EE7">
        <w:rPr>
          <w:rFonts w:hint="eastAsia"/>
        </w:rPr>
        <w:t>第</w:t>
      </w:r>
      <w:r w:rsidRPr="008F1EE7">
        <w:rPr>
          <w:rFonts w:hint="eastAsia"/>
        </w:rPr>
        <w:t>6</w:t>
      </w:r>
      <w:r w:rsidRPr="008F1EE7">
        <w:rPr>
          <w:rFonts w:hint="eastAsia"/>
        </w:rPr>
        <w:t>條</w:t>
      </w:r>
    </w:p>
    <w:p w14:paraId="6EDCD07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對堅持礦山安全生產，防止礦山事故，參加礦山搶險救護，進行礦山安全科學技術研究等方面取得顯著成績的單位和個人，給予獎勵。</w:t>
      </w:r>
    </w:p>
    <w:p w14:paraId="2836AC04" w14:textId="42E38101"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5471EB3F" w14:textId="77777777" w:rsidR="008F1EE7" w:rsidRPr="008F1EE7" w:rsidRDefault="008F1EE7" w:rsidP="008F1EE7">
      <w:pPr>
        <w:pStyle w:val="1"/>
        <w:spacing w:beforeLines="30" w:before="108" w:beforeAutospacing="0" w:afterLines="30" w:after="108" w:afterAutospacing="0"/>
        <w:rPr>
          <w:rFonts w:hint="eastAsia"/>
        </w:rPr>
      </w:pPr>
      <w:bookmarkStart w:id="10" w:name="_第二章__矿山建设的安全保障"/>
      <w:bookmarkEnd w:id="10"/>
      <w:r w:rsidRPr="008F1EE7">
        <w:rPr>
          <w:rFonts w:hint="eastAsia"/>
        </w:rPr>
        <w:t>第二章　　礦山建設的安全保障</w:t>
      </w:r>
    </w:p>
    <w:p w14:paraId="315AA8E7" w14:textId="77777777" w:rsidR="008F1EE7" w:rsidRPr="008F1EE7" w:rsidRDefault="008F1EE7" w:rsidP="008F1EE7">
      <w:pPr>
        <w:pStyle w:val="2"/>
        <w:rPr>
          <w:rFonts w:hint="eastAsia"/>
        </w:rPr>
      </w:pPr>
      <w:bookmarkStart w:id="11" w:name="a7"/>
      <w:bookmarkEnd w:id="11"/>
      <w:r w:rsidRPr="008F1EE7">
        <w:rPr>
          <w:rFonts w:hint="eastAsia"/>
        </w:rPr>
        <w:t>第</w:t>
      </w:r>
      <w:r w:rsidRPr="008F1EE7">
        <w:rPr>
          <w:rFonts w:hint="eastAsia"/>
        </w:rPr>
        <w:t>7</w:t>
      </w:r>
      <w:r w:rsidRPr="008F1EE7">
        <w:rPr>
          <w:rFonts w:hint="eastAsia"/>
        </w:rPr>
        <w:t>條</w:t>
      </w:r>
    </w:p>
    <w:p w14:paraId="7E0E77A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礦山建設工程的安全設施必須和主體工程同時設計、同時施工、同時投入生產和使用。</w:t>
      </w:r>
    </w:p>
    <w:p w14:paraId="0C11951E" w14:textId="77777777" w:rsidR="008F1EE7" w:rsidRPr="008F1EE7" w:rsidRDefault="008F1EE7" w:rsidP="008F1EE7">
      <w:pPr>
        <w:pStyle w:val="2"/>
        <w:rPr>
          <w:rFonts w:hint="eastAsia"/>
        </w:rPr>
      </w:pPr>
      <w:bookmarkStart w:id="12" w:name="a8"/>
      <w:bookmarkEnd w:id="12"/>
      <w:r w:rsidRPr="008F1EE7">
        <w:rPr>
          <w:rFonts w:hint="eastAsia"/>
        </w:rPr>
        <w:t>第</w:t>
      </w:r>
      <w:r w:rsidRPr="008F1EE7">
        <w:rPr>
          <w:rFonts w:hint="eastAsia"/>
        </w:rPr>
        <w:t>8</w:t>
      </w:r>
      <w:r w:rsidRPr="008F1EE7">
        <w:rPr>
          <w:rFonts w:hint="eastAsia"/>
        </w:rPr>
        <w:t>條</w:t>
      </w:r>
    </w:p>
    <w:p w14:paraId="19926A2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礦山建設工程的設計文件，必須符合礦山安全規程和行業技術規範，並按照家規定經管理礦山企業的主管部門批准；不符合礦山安全規程和行業技術規範的，不得批准。</w:t>
      </w:r>
    </w:p>
    <w:p w14:paraId="20FF343C"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礦山建設工程安全設施的設計必須有勞動行政主管部門參加審查。</w:t>
      </w:r>
    </w:p>
    <w:p w14:paraId="7983A202"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礦山安全規程和行業技術規範，由國務院管理礦山企業的主管部門制定。</w:t>
      </w:r>
    </w:p>
    <w:p w14:paraId="49EB1A1E" w14:textId="77777777" w:rsidR="008F1EE7" w:rsidRPr="008F1EE7" w:rsidRDefault="008F1EE7" w:rsidP="008F1EE7">
      <w:pPr>
        <w:pStyle w:val="2"/>
        <w:rPr>
          <w:rFonts w:hint="eastAsia"/>
        </w:rPr>
      </w:pPr>
      <w:bookmarkStart w:id="13" w:name="a9"/>
      <w:bookmarkEnd w:id="13"/>
      <w:r w:rsidRPr="008F1EE7">
        <w:rPr>
          <w:rFonts w:hint="eastAsia"/>
        </w:rPr>
        <w:t>第</w:t>
      </w:r>
      <w:r w:rsidRPr="008F1EE7">
        <w:rPr>
          <w:rFonts w:hint="eastAsia"/>
        </w:rPr>
        <w:t>9</w:t>
      </w:r>
      <w:r w:rsidRPr="008F1EE7">
        <w:rPr>
          <w:rFonts w:hint="eastAsia"/>
        </w:rPr>
        <w:t>條</w:t>
      </w:r>
    </w:p>
    <w:p w14:paraId="5B55C03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礦山設計下列項目必須符合礦山安全規程和行業技術規範：</w:t>
      </w:r>
    </w:p>
    <w:p w14:paraId="03BD187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（一）礦井的通風系統和供風量、風質、風速；</w:t>
      </w:r>
      <w:r w:rsidRPr="008F1EE7">
        <w:rPr>
          <w:rFonts w:ascii="Arial Unicode MS" w:hAnsi="Arial Unicode MS" w:hint="eastAsia"/>
        </w:rPr>
        <w:t xml:space="preserve"> </w:t>
      </w:r>
    </w:p>
    <w:p w14:paraId="085F5B9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（二）露天礦的邊坡角和台階的寬度、高度；</w:t>
      </w:r>
      <w:r w:rsidRPr="008F1EE7">
        <w:rPr>
          <w:rFonts w:ascii="Arial Unicode MS" w:hAnsi="Arial Unicode MS" w:hint="eastAsia"/>
        </w:rPr>
        <w:t xml:space="preserve"> </w:t>
      </w:r>
    </w:p>
    <w:p w14:paraId="4D48FCE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（三）供電系統；</w:t>
      </w:r>
      <w:r w:rsidRPr="008F1EE7">
        <w:rPr>
          <w:rFonts w:ascii="Arial Unicode MS" w:hAnsi="Arial Unicode MS" w:hint="eastAsia"/>
        </w:rPr>
        <w:t xml:space="preserve"> </w:t>
      </w:r>
    </w:p>
    <w:p w14:paraId="041B165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（四）提升、運輸系統；</w:t>
      </w:r>
      <w:r w:rsidRPr="008F1EE7">
        <w:rPr>
          <w:rFonts w:ascii="Arial Unicode MS" w:hAnsi="Arial Unicode MS" w:hint="eastAsia"/>
        </w:rPr>
        <w:t xml:space="preserve"> </w:t>
      </w:r>
    </w:p>
    <w:p w14:paraId="1E34DB1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（五）防水、排水系統和防火、滅火系統；</w:t>
      </w:r>
      <w:r w:rsidRPr="008F1EE7">
        <w:rPr>
          <w:rFonts w:ascii="Arial Unicode MS" w:hAnsi="Arial Unicode MS" w:hint="eastAsia"/>
        </w:rPr>
        <w:t xml:space="preserve"> </w:t>
      </w:r>
    </w:p>
    <w:p w14:paraId="6CC54F1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（六）防瓦斯系統和防塵系統；</w:t>
      </w:r>
      <w:r w:rsidRPr="008F1EE7">
        <w:rPr>
          <w:rFonts w:ascii="Arial Unicode MS" w:hAnsi="Arial Unicode MS" w:hint="eastAsia"/>
        </w:rPr>
        <w:t xml:space="preserve"> </w:t>
      </w:r>
    </w:p>
    <w:p w14:paraId="687790A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（七）有關礦山安全的其他項目。</w:t>
      </w:r>
    </w:p>
    <w:p w14:paraId="4DF61197" w14:textId="77777777" w:rsidR="008F1EE7" w:rsidRPr="008F1EE7" w:rsidRDefault="008F1EE7" w:rsidP="008F1EE7">
      <w:pPr>
        <w:pStyle w:val="2"/>
        <w:rPr>
          <w:rFonts w:hint="eastAsia"/>
        </w:rPr>
      </w:pPr>
      <w:bookmarkStart w:id="14" w:name="a10"/>
      <w:bookmarkEnd w:id="14"/>
      <w:r w:rsidRPr="008F1EE7">
        <w:rPr>
          <w:rFonts w:hint="eastAsia"/>
        </w:rPr>
        <w:t>第</w:t>
      </w:r>
      <w:r w:rsidRPr="008F1EE7">
        <w:rPr>
          <w:rFonts w:hint="eastAsia"/>
        </w:rPr>
        <w:t>10</w:t>
      </w:r>
      <w:r w:rsidRPr="008F1EE7">
        <w:rPr>
          <w:rFonts w:hint="eastAsia"/>
        </w:rPr>
        <w:t>條</w:t>
      </w:r>
    </w:p>
    <w:p w14:paraId="740DB86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每個礦井必須有兩個以上能行人的安全出口，出口之間的直線水平距離必須符合礦山安全規程和行業技術規範。</w:t>
      </w:r>
    </w:p>
    <w:p w14:paraId="4D682C7F" w14:textId="77777777" w:rsidR="008F1EE7" w:rsidRPr="008F1EE7" w:rsidRDefault="008F1EE7" w:rsidP="008F1EE7">
      <w:pPr>
        <w:pStyle w:val="2"/>
        <w:rPr>
          <w:rFonts w:hint="eastAsia"/>
        </w:rPr>
      </w:pPr>
      <w:bookmarkStart w:id="15" w:name="a11"/>
      <w:bookmarkEnd w:id="15"/>
      <w:r w:rsidRPr="008F1EE7">
        <w:rPr>
          <w:rFonts w:hint="eastAsia"/>
        </w:rPr>
        <w:t>第</w:t>
      </w:r>
      <w:r w:rsidRPr="008F1EE7">
        <w:rPr>
          <w:rFonts w:hint="eastAsia"/>
        </w:rPr>
        <w:t>11</w:t>
      </w:r>
      <w:r w:rsidRPr="008F1EE7">
        <w:rPr>
          <w:rFonts w:hint="eastAsia"/>
        </w:rPr>
        <w:t>條</w:t>
      </w:r>
    </w:p>
    <w:p w14:paraId="307FDF53"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礦山必須有與外界相通的、符合安全要求的運輸和通訊設施。</w:t>
      </w:r>
    </w:p>
    <w:p w14:paraId="34A74F2A" w14:textId="77777777" w:rsidR="008F1EE7" w:rsidRPr="008F1EE7" w:rsidRDefault="008F1EE7" w:rsidP="008F1EE7">
      <w:pPr>
        <w:pStyle w:val="2"/>
        <w:rPr>
          <w:rFonts w:hint="eastAsia"/>
        </w:rPr>
      </w:pPr>
      <w:bookmarkStart w:id="16" w:name="a12"/>
      <w:bookmarkEnd w:id="16"/>
      <w:r w:rsidRPr="008F1EE7">
        <w:rPr>
          <w:rFonts w:hint="eastAsia"/>
        </w:rPr>
        <w:t>第</w:t>
      </w:r>
      <w:r w:rsidRPr="008F1EE7">
        <w:rPr>
          <w:rFonts w:hint="eastAsia"/>
        </w:rPr>
        <w:t>12</w:t>
      </w:r>
      <w:r w:rsidRPr="008F1EE7">
        <w:rPr>
          <w:rFonts w:hint="eastAsia"/>
        </w:rPr>
        <w:t>條</w:t>
      </w:r>
    </w:p>
    <w:p w14:paraId="1194DA33"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礦山建設工程必須按照管理礦山企業的主管部門批准的設計文件施工。</w:t>
      </w:r>
    </w:p>
    <w:p w14:paraId="16838523"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礦山建設工程安全設施竣工後，由管理礦山企業的主管部門驗收，並須有勞動行政主管部門參加；不符合礦山安全規程和行業技術規範的，不得驗收，不得投入生產。</w:t>
      </w:r>
    </w:p>
    <w:p w14:paraId="4E974271" w14:textId="2CD8DDCE"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1BDCC1C5" w14:textId="77777777" w:rsidR="008F1EE7" w:rsidRPr="008F1EE7" w:rsidRDefault="008F1EE7" w:rsidP="008F1EE7">
      <w:pPr>
        <w:pStyle w:val="1"/>
        <w:spacing w:beforeLines="30" w:before="108" w:beforeAutospacing="0" w:afterLines="30" w:after="108" w:afterAutospacing="0"/>
        <w:rPr>
          <w:rFonts w:hint="eastAsia"/>
        </w:rPr>
      </w:pPr>
      <w:bookmarkStart w:id="17" w:name="_第三章__矿山开采的安全保障"/>
      <w:bookmarkEnd w:id="17"/>
      <w:r w:rsidRPr="008F1EE7">
        <w:rPr>
          <w:rFonts w:hint="eastAsia"/>
        </w:rPr>
        <w:lastRenderedPageBreak/>
        <w:t>第三章　　礦山開採的安全保障</w:t>
      </w:r>
    </w:p>
    <w:p w14:paraId="7F025870" w14:textId="77777777" w:rsidR="008F1EE7" w:rsidRPr="008F1EE7" w:rsidRDefault="008F1EE7" w:rsidP="008F1EE7">
      <w:pPr>
        <w:pStyle w:val="2"/>
        <w:rPr>
          <w:rFonts w:hint="eastAsia"/>
        </w:rPr>
      </w:pPr>
      <w:bookmarkStart w:id="18" w:name="a13"/>
      <w:bookmarkEnd w:id="18"/>
      <w:r w:rsidRPr="008F1EE7">
        <w:rPr>
          <w:rFonts w:hint="eastAsia"/>
        </w:rPr>
        <w:t>第</w:t>
      </w:r>
      <w:r w:rsidRPr="008F1EE7">
        <w:rPr>
          <w:rFonts w:hint="eastAsia"/>
        </w:rPr>
        <w:t>13</w:t>
      </w:r>
      <w:r w:rsidRPr="008F1EE7">
        <w:rPr>
          <w:rFonts w:hint="eastAsia"/>
        </w:rPr>
        <w:t>條</w:t>
      </w:r>
    </w:p>
    <w:p w14:paraId="1807B18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礦山開採必須具備保障安全生產的條件，執行開採不同礦種的礦山安全規程和行業技術規範。</w:t>
      </w:r>
    </w:p>
    <w:p w14:paraId="7A327729" w14:textId="77777777" w:rsidR="008F1EE7" w:rsidRPr="008F1EE7" w:rsidRDefault="008F1EE7" w:rsidP="008F1EE7">
      <w:pPr>
        <w:pStyle w:val="2"/>
        <w:rPr>
          <w:rFonts w:hint="eastAsia"/>
        </w:rPr>
      </w:pPr>
      <w:bookmarkStart w:id="19" w:name="a14"/>
      <w:bookmarkEnd w:id="19"/>
      <w:r w:rsidRPr="008F1EE7">
        <w:rPr>
          <w:rFonts w:hint="eastAsia"/>
        </w:rPr>
        <w:t>第</w:t>
      </w:r>
      <w:r w:rsidRPr="008F1EE7">
        <w:rPr>
          <w:rFonts w:hint="eastAsia"/>
        </w:rPr>
        <w:t>14</w:t>
      </w:r>
      <w:r w:rsidRPr="008F1EE7">
        <w:rPr>
          <w:rFonts w:hint="eastAsia"/>
        </w:rPr>
        <w:t>條</w:t>
      </w:r>
    </w:p>
    <w:p w14:paraId="7D12480B"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礦山設計規定保留的礦柱、巖柱，在規定的期限內，應當予以保護，不得開採或者毀壞。</w:t>
      </w:r>
    </w:p>
    <w:p w14:paraId="4162BA6B" w14:textId="77777777" w:rsidR="008F1EE7" w:rsidRPr="008F1EE7" w:rsidRDefault="008F1EE7" w:rsidP="008F1EE7">
      <w:pPr>
        <w:pStyle w:val="2"/>
        <w:rPr>
          <w:rFonts w:hint="eastAsia"/>
        </w:rPr>
      </w:pPr>
      <w:bookmarkStart w:id="20" w:name="a15"/>
      <w:bookmarkEnd w:id="20"/>
      <w:r w:rsidRPr="008F1EE7">
        <w:rPr>
          <w:rFonts w:hint="eastAsia"/>
        </w:rPr>
        <w:t>第</w:t>
      </w:r>
      <w:r w:rsidRPr="008F1EE7">
        <w:rPr>
          <w:rFonts w:hint="eastAsia"/>
        </w:rPr>
        <w:t>15</w:t>
      </w:r>
      <w:r w:rsidRPr="008F1EE7">
        <w:rPr>
          <w:rFonts w:hint="eastAsia"/>
        </w:rPr>
        <w:t>條</w:t>
      </w:r>
    </w:p>
    <w:p w14:paraId="03966E6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礦山使用的有特殊安全要求的設備、器材、防護用品和安全檢測儀器，必須符合國家安全標準或者行業安全標準；不符合國家安全標準或者行業安全標準的，不得使用。</w:t>
      </w:r>
    </w:p>
    <w:p w14:paraId="3D16C6A7" w14:textId="77777777" w:rsidR="008F1EE7" w:rsidRPr="008F1EE7" w:rsidRDefault="008F1EE7" w:rsidP="008F1EE7">
      <w:pPr>
        <w:pStyle w:val="2"/>
        <w:rPr>
          <w:rFonts w:hint="eastAsia"/>
        </w:rPr>
      </w:pPr>
      <w:bookmarkStart w:id="21" w:name="a16"/>
      <w:bookmarkEnd w:id="21"/>
      <w:r w:rsidRPr="008F1EE7">
        <w:rPr>
          <w:rFonts w:hint="eastAsia"/>
        </w:rPr>
        <w:t>第</w:t>
      </w:r>
      <w:r w:rsidRPr="008F1EE7">
        <w:rPr>
          <w:rFonts w:hint="eastAsia"/>
        </w:rPr>
        <w:t>16</w:t>
      </w:r>
      <w:r w:rsidRPr="008F1EE7">
        <w:rPr>
          <w:rFonts w:hint="eastAsia"/>
        </w:rPr>
        <w:t>條</w:t>
      </w:r>
    </w:p>
    <w:p w14:paraId="2DCFCEF5"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礦山企業必須對機電設備及其防護裝置、安全檢測儀器，定期檢查、維修，保證使用安全。</w:t>
      </w:r>
    </w:p>
    <w:p w14:paraId="18436220" w14:textId="77777777" w:rsidR="008F1EE7" w:rsidRPr="008F1EE7" w:rsidRDefault="008F1EE7" w:rsidP="008F1EE7">
      <w:pPr>
        <w:pStyle w:val="2"/>
        <w:rPr>
          <w:rFonts w:hint="eastAsia"/>
        </w:rPr>
      </w:pPr>
      <w:bookmarkStart w:id="22" w:name="a17"/>
      <w:bookmarkEnd w:id="22"/>
      <w:r w:rsidRPr="008F1EE7">
        <w:rPr>
          <w:rFonts w:hint="eastAsia"/>
        </w:rPr>
        <w:t>第</w:t>
      </w:r>
      <w:r w:rsidRPr="008F1EE7">
        <w:rPr>
          <w:rFonts w:hint="eastAsia"/>
        </w:rPr>
        <w:t>17</w:t>
      </w:r>
      <w:r w:rsidRPr="008F1EE7">
        <w:rPr>
          <w:rFonts w:hint="eastAsia"/>
        </w:rPr>
        <w:t>條</w:t>
      </w:r>
    </w:p>
    <w:p w14:paraId="6C18264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礦山企業必須對作業場所中的有毒有害物質和井下空氣含氧量進行檢測，保證符合安全要求。</w:t>
      </w:r>
    </w:p>
    <w:p w14:paraId="7581B55A" w14:textId="77777777" w:rsidR="008F1EE7" w:rsidRPr="008F1EE7" w:rsidRDefault="008F1EE7" w:rsidP="008F1EE7">
      <w:pPr>
        <w:pStyle w:val="2"/>
        <w:rPr>
          <w:rFonts w:hint="eastAsia"/>
        </w:rPr>
      </w:pPr>
      <w:bookmarkStart w:id="23" w:name="a18"/>
      <w:bookmarkEnd w:id="23"/>
      <w:r w:rsidRPr="008F1EE7">
        <w:rPr>
          <w:rFonts w:hint="eastAsia"/>
        </w:rPr>
        <w:t>第</w:t>
      </w:r>
      <w:r w:rsidRPr="008F1EE7">
        <w:rPr>
          <w:rFonts w:hint="eastAsia"/>
        </w:rPr>
        <w:t>18</w:t>
      </w:r>
      <w:r w:rsidRPr="008F1EE7">
        <w:rPr>
          <w:rFonts w:hint="eastAsia"/>
        </w:rPr>
        <w:t>條</w:t>
      </w:r>
    </w:p>
    <w:p w14:paraId="0C174133"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礦山企業必須對下列危害安全的事故隱患採取預防措施：</w:t>
      </w:r>
    </w:p>
    <w:p w14:paraId="732CEC9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（一）冒頂、片幫、邊坡滑落和地表塌陷；</w:t>
      </w:r>
      <w:r w:rsidRPr="008F1EE7">
        <w:rPr>
          <w:rFonts w:ascii="Arial Unicode MS" w:hAnsi="Arial Unicode MS" w:hint="eastAsia"/>
        </w:rPr>
        <w:t xml:space="preserve"> </w:t>
      </w:r>
    </w:p>
    <w:p w14:paraId="1D7E0786"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（二）瓦斯爆炸、煤塵爆炸；</w:t>
      </w:r>
      <w:r w:rsidRPr="008F1EE7">
        <w:rPr>
          <w:rFonts w:ascii="Arial Unicode MS" w:hAnsi="Arial Unicode MS" w:hint="eastAsia"/>
        </w:rPr>
        <w:t xml:space="preserve"> </w:t>
      </w:r>
    </w:p>
    <w:p w14:paraId="06F3540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（三）衝擊地壓、瓦斯突出、井噴；</w:t>
      </w:r>
      <w:r w:rsidRPr="008F1EE7">
        <w:rPr>
          <w:rFonts w:ascii="Arial Unicode MS" w:hAnsi="Arial Unicode MS" w:hint="eastAsia"/>
        </w:rPr>
        <w:t xml:space="preserve"> </w:t>
      </w:r>
    </w:p>
    <w:p w14:paraId="3FEC75A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（四）地面和井下的火災、水害；</w:t>
      </w:r>
      <w:r w:rsidRPr="008F1EE7">
        <w:rPr>
          <w:rFonts w:ascii="Arial Unicode MS" w:hAnsi="Arial Unicode MS" w:hint="eastAsia"/>
        </w:rPr>
        <w:t xml:space="preserve"> </w:t>
      </w:r>
    </w:p>
    <w:p w14:paraId="6D6A55F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（五）爆破器材和爆破作業發生的危害；</w:t>
      </w:r>
      <w:r w:rsidRPr="008F1EE7">
        <w:rPr>
          <w:rFonts w:ascii="Arial Unicode MS" w:hAnsi="Arial Unicode MS" w:hint="eastAsia"/>
        </w:rPr>
        <w:t xml:space="preserve"> </w:t>
      </w:r>
    </w:p>
    <w:p w14:paraId="2370DDD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（六）粉塵、有毒有害氣體、放射性物質和其他有害物質引起的危害；</w:t>
      </w:r>
      <w:r w:rsidRPr="008F1EE7">
        <w:rPr>
          <w:rFonts w:ascii="Arial Unicode MS" w:hAnsi="Arial Unicode MS" w:hint="eastAsia"/>
        </w:rPr>
        <w:t xml:space="preserve"> </w:t>
      </w:r>
    </w:p>
    <w:p w14:paraId="3BFA62C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（七）其他危害。</w:t>
      </w:r>
    </w:p>
    <w:p w14:paraId="0FAC73EB" w14:textId="77777777" w:rsidR="008F1EE7" w:rsidRPr="008F1EE7" w:rsidRDefault="008F1EE7" w:rsidP="008F1EE7">
      <w:pPr>
        <w:pStyle w:val="2"/>
        <w:rPr>
          <w:rFonts w:hint="eastAsia"/>
        </w:rPr>
      </w:pPr>
      <w:bookmarkStart w:id="24" w:name="a19"/>
      <w:bookmarkEnd w:id="24"/>
      <w:r w:rsidRPr="008F1EE7">
        <w:rPr>
          <w:rFonts w:hint="eastAsia"/>
        </w:rPr>
        <w:t>第</w:t>
      </w:r>
      <w:r w:rsidRPr="008F1EE7">
        <w:rPr>
          <w:rFonts w:hint="eastAsia"/>
        </w:rPr>
        <w:t>19</w:t>
      </w:r>
      <w:r w:rsidRPr="008F1EE7">
        <w:rPr>
          <w:rFonts w:hint="eastAsia"/>
        </w:rPr>
        <w:t>條</w:t>
      </w:r>
    </w:p>
    <w:p w14:paraId="65E7A90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礦山企業對使用機械、電氣設備，排土場矸石山、尾礦庫和礦山閉坑後可能引起的危害，應當採取預防措施。</w:t>
      </w:r>
    </w:p>
    <w:p w14:paraId="034B72C5" w14:textId="16C1E488"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007E9629" w14:textId="77777777" w:rsidR="008F1EE7" w:rsidRPr="008F1EE7" w:rsidRDefault="008F1EE7" w:rsidP="008F1EE7">
      <w:pPr>
        <w:pStyle w:val="1"/>
        <w:spacing w:beforeLines="30" w:before="108" w:beforeAutospacing="0" w:afterLines="30" w:after="108" w:afterAutospacing="0"/>
        <w:rPr>
          <w:rFonts w:hint="eastAsia"/>
        </w:rPr>
      </w:pPr>
      <w:bookmarkStart w:id="25" w:name="_第四章__矿山企业的安全管理"/>
      <w:bookmarkEnd w:id="25"/>
      <w:r w:rsidRPr="008F1EE7">
        <w:rPr>
          <w:rFonts w:hint="eastAsia"/>
        </w:rPr>
        <w:t>第四章　　礦山企業的安全管理</w:t>
      </w:r>
    </w:p>
    <w:p w14:paraId="135344EB" w14:textId="77777777" w:rsidR="008F1EE7" w:rsidRPr="008F1EE7" w:rsidRDefault="008F1EE7" w:rsidP="008F1EE7">
      <w:pPr>
        <w:pStyle w:val="2"/>
        <w:rPr>
          <w:rFonts w:hint="eastAsia"/>
        </w:rPr>
      </w:pPr>
      <w:bookmarkStart w:id="26" w:name="a20"/>
      <w:bookmarkEnd w:id="26"/>
      <w:r w:rsidRPr="008F1EE7">
        <w:rPr>
          <w:rFonts w:hint="eastAsia"/>
        </w:rPr>
        <w:t>第</w:t>
      </w:r>
      <w:r w:rsidRPr="008F1EE7">
        <w:rPr>
          <w:rFonts w:hint="eastAsia"/>
        </w:rPr>
        <w:t>20</w:t>
      </w:r>
      <w:r w:rsidRPr="008F1EE7">
        <w:rPr>
          <w:rFonts w:hint="eastAsia"/>
        </w:rPr>
        <w:t>條</w:t>
      </w:r>
    </w:p>
    <w:p w14:paraId="7C87A14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礦山企業必須建立、健全安全生產責任制。</w:t>
      </w:r>
    </w:p>
    <w:p w14:paraId="7A445EBF"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礦長對本企業的安全生產工作負責。</w:t>
      </w:r>
    </w:p>
    <w:p w14:paraId="2BF3ABF7" w14:textId="77777777" w:rsidR="008F1EE7" w:rsidRPr="008F1EE7" w:rsidRDefault="008F1EE7" w:rsidP="008F1EE7">
      <w:pPr>
        <w:pStyle w:val="2"/>
        <w:rPr>
          <w:rFonts w:hint="eastAsia"/>
        </w:rPr>
      </w:pPr>
      <w:bookmarkStart w:id="27" w:name="a21"/>
      <w:bookmarkEnd w:id="27"/>
      <w:r w:rsidRPr="008F1EE7">
        <w:rPr>
          <w:rFonts w:hint="eastAsia"/>
        </w:rPr>
        <w:t>第</w:t>
      </w:r>
      <w:r w:rsidRPr="008F1EE7">
        <w:rPr>
          <w:rFonts w:hint="eastAsia"/>
        </w:rPr>
        <w:t>21</w:t>
      </w:r>
      <w:r w:rsidRPr="008F1EE7">
        <w:rPr>
          <w:rFonts w:hint="eastAsia"/>
        </w:rPr>
        <w:t>條</w:t>
      </w:r>
    </w:p>
    <w:p w14:paraId="3E18EFD5"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礦長應當定期向職工代表大會或者職工大會報告安全生產工作，發揮職工代表大會的監督作用。</w:t>
      </w:r>
    </w:p>
    <w:p w14:paraId="5DB594B2" w14:textId="77777777" w:rsidR="008F1EE7" w:rsidRPr="008F1EE7" w:rsidRDefault="008F1EE7" w:rsidP="008F1EE7">
      <w:pPr>
        <w:pStyle w:val="2"/>
        <w:rPr>
          <w:rFonts w:hint="eastAsia"/>
        </w:rPr>
      </w:pPr>
      <w:bookmarkStart w:id="28" w:name="a22"/>
      <w:bookmarkEnd w:id="28"/>
      <w:r w:rsidRPr="008F1EE7">
        <w:rPr>
          <w:rFonts w:hint="eastAsia"/>
        </w:rPr>
        <w:t>第</w:t>
      </w:r>
      <w:r w:rsidRPr="008F1EE7">
        <w:rPr>
          <w:rFonts w:hint="eastAsia"/>
        </w:rPr>
        <w:t>22</w:t>
      </w:r>
      <w:r w:rsidRPr="008F1EE7">
        <w:rPr>
          <w:rFonts w:hint="eastAsia"/>
        </w:rPr>
        <w:t>條</w:t>
      </w:r>
    </w:p>
    <w:p w14:paraId="1A16541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礦山企業職工必須遵守有關礦山安全的法律、法規和企業規章制度。</w:t>
      </w:r>
    </w:p>
    <w:p w14:paraId="65A4F7FB"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礦山企業職工有權對危害安全的行為，提出批評、檢舉和控告。</w:t>
      </w:r>
    </w:p>
    <w:p w14:paraId="04CA3B2B" w14:textId="77777777" w:rsidR="008F1EE7" w:rsidRPr="008F1EE7" w:rsidRDefault="008F1EE7" w:rsidP="008F1EE7">
      <w:pPr>
        <w:pStyle w:val="2"/>
        <w:rPr>
          <w:rFonts w:hint="eastAsia"/>
        </w:rPr>
      </w:pPr>
      <w:bookmarkStart w:id="29" w:name="a23"/>
      <w:bookmarkEnd w:id="29"/>
      <w:r w:rsidRPr="008F1EE7">
        <w:rPr>
          <w:rFonts w:hint="eastAsia"/>
        </w:rPr>
        <w:lastRenderedPageBreak/>
        <w:t>第</w:t>
      </w:r>
      <w:r w:rsidRPr="008F1EE7">
        <w:rPr>
          <w:rFonts w:hint="eastAsia"/>
        </w:rPr>
        <w:t>23</w:t>
      </w:r>
      <w:r w:rsidRPr="008F1EE7">
        <w:rPr>
          <w:rFonts w:hint="eastAsia"/>
        </w:rPr>
        <w:t>條</w:t>
      </w:r>
    </w:p>
    <w:p w14:paraId="5D4C9213"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礦山企業工會依法維護職工生產安全的合法權益，組織職工對礦山安全工作進行監督。</w:t>
      </w:r>
    </w:p>
    <w:p w14:paraId="5D8CB83F" w14:textId="77777777" w:rsidR="008F1EE7" w:rsidRPr="008F1EE7" w:rsidRDefault="008F1EE7" w:rsidP="008F1EE7">
      <w:pPr>
        <w:pStyle w:val="2"/>
        <w:rPr>
          <w:rFonts w:hint="eastAsia"/>
        </w:rPr>
      </w:pPr>
      <w:bookmarkStart w:id="30" w:name="a24"/>
      <w:bookmarkEnd w:id="30"/>
      <w:r w:rsidRPr="008F1EE7">
        <w:rPr>
          <w:rFonts w:hint="eastAsia"/>
        </w:rPr>
        <w:t>第</w:t>
      </w:r>
      <w:r w:rsidRPr="008F1EE7">
        <w:rPr>
          <w:rFonts w:hint="eastAsia"/>
        </w:rPr>
        <w:t>24</w:t>
      </w:r>
      <w:r w:rsidRPr="008F1EE7">
        <w:rPr>
          <w:rFonts w:hint="eastAsia"/>
        </w:rPr>
        <w:t>條</w:t>
      </w:r>
    </w:p>
    <w:p w14:paraId="7A851E7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礦山企業違反有關安全的法律、法規，工會有權要求企業行政方面或者有關部門認真處理。</w:t>
      </w:r>
    </w:p>
    <w:p w14:paraId="5FEE329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礦山企業召開討論有關安全生產的會議，應當有工會代表參加，工會有權提出意見和建議。</w:t>
      </w:r>
    </w:p>
    <w:p w14:paraId="50188F38" w14:textId="77777777" w:rsidR="008F1EE7" w:rsidRPr="008F1EE7" w:rsidRDefault="008F1EE7" w:rsidP="008F1EE7">
      <w:pPr>
        <w:pStyle w:val="2"/>
        <w:rPr>
          <w:rFonts w:hint="eastAsia"/>
        </w:rPr>
      </w:pPr>
      <w:bookmarkStart w:id="31" w:name="a25"/>
      <w:bookmarkEnd w:id="31"/>
      <w:r w:rsidRPr="008F1EE7">
        <w:rPr>
          <w:rFonts w:hint="eastAsia"/>
        </w:rPr>
        <w:t>第</w:t>
      </w:r>
      <w:r w:rsidRPr="008F1EE7">
        <w:rPr>
          <w:rFonts w:hint="eastAsia"/>
        </w:rPr>
        <w:t>25</w:t>
      </w:r>
      <w:r w:rsidRPr="008F1EE7">
        <w:rPr>
          <w:rFonts w:hint="eastAsia"/>
        </w:rPr>
        <w:t>條</w:t>
      </w:r>
    </w:p>
    <w:p w14:paraId="593B3D8B"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工會發現企業行政方面違章指揮、強令工人冒險作業或者生產過程中發現明顯重大事故隱患和職業危害，有權提出解決的建議；發現危及職工生命安全的情況時，有權向礦山企業行政方面建議組織職工撤離危險現場，礦山企業行政方面必須及時作出處理決定。</w:t>
      </w:r>
    </w:p>
    <w:p w14:paraId="50B4F468" w14:textId="77777777" w:rsidR="008F1EE7" w:rsidRPr="008F1EE7" w:rsidRDefault="008F1EE7" w:rsidP="008F1EE7">
      <w:pPr>
        <w:pStyle w:val="2"/>
        <w:rPr>
          <w:rFonts w:hint="eastAsia"/>
        </w:rPr>
      </w:pPr>
      <w:bookmarkStart w:id="32" w:name="a26"/>
      <w:bookmarkEnd w:id="32"/>
      <w:r w:rsidRPr="008F1EE7">
        <w:rPr>
          <w:rFonts w:hint="eastAsia"/>
        </w:rPr>
        <w:t>第</w:t>
      </w:r>
      <w:r w:rsidRPr="008F1EE7">
        <w:rPr>
          <w:rFonts w:hint="eastAsia"/>
        </w:rPr>
        <w:t>26</w:t>
      </w:r>
      <w:r w:rsidRPr="008F1EE7">
        <w:rPr>
          <w:rFonts w:hint="eastAsia"/>
        </w:rPr>
        <w:t>條</w:t>
      </w:r>
    </w:p>
    <w:p w14:paraId="49111DB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礦山企業必須對職工進行安全教育、培訓；未經安全教育、培訓的，不得上崗作業。</w:t>
      </w:r>
    </w:p>
    <w:p w14:paraId="30AE9AFA"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礦山企業安全生產的特種作業人員必須接受專門培訓，經考核合格取得操作資格證書的，方可上崗作業。</w:t>
      </w:r>
    </w:p>
    <w:p w14:paraId="357C2EF4" w14:textId="77777777" w:rsidR="008F1EE7" w:rsidRPr="008F1EE7" w:rsidRDefault="008F1EE7" w:rsidP="008F1EE7">
      <w:pPr>
        <w:pStyle w:val="2"/>
        <w:rPr>
          <w:rFonts w:hint="eastAsia"/>
        </w:rPr>
      </w:pPr>
      <w:bookmarkStart w:id="33" w:name="a27"/>
      <w:bookmarkEnd w:id="33"/>
      <w:r w:rsidRPr="008F1EE7">
        <w:rPr>
          <w:rFonts w:hint="eastAsia"/>
        </w:rPr>
        <w:t>第</w:t>
      </w:r>
      <w:r w:rsidRPr="008F1EE7">
        <w:rPr>
          <w:rFonts w:hint="eastAsia"/>
        </w:rPr>
        <w:t>27</w:t>
      </w:r>
      <w:r w:rsidRPr="008F1EE7">
        <w:rPr>
          <w:rFonts w:hint="eastAsia"/>
        </w:rPr>
        <w:t>條</w:t>
      </w:r>
    </w:p>
    <w:p w14:paraId="78222113"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礦長必須經過考核，具備安全專業知識，具有領導安全生產和處理礦山事故的能力。</w:t>
      </w:r>
    </w:p>
    <w:p w14:paraId="505BDF52"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礦山企業安全工作人員必須具備必要的安全專業知識和礦山安全工作經驗。</w:t>
      </w:r>
    </w:p>
    <w:p w14:paraId="6F932BB8" w14:textId="77777777" w:rsidR="008F1EE7" w:rsidRPr="008F1EE7" w:rsidRDefault="008F1EE7" w:rsidP="008F1EE7">
      <w:pPr>
        <w:pStyle w:val="2"/>
        <w:rPr>
          <w:rFonts w:hint="eastAsia"/>
        </w:rPr>
      </w:pPr>
      <w:bookmarkStart w:id="34" w:name="a28"/>
      <w:bookmarkEnd w:id="34"/>
      <w:r w:rsidRPr="008F1EE7">
        <w:rPr>
          <w:rFonts w:hint="eastAsia"/>
        </w:rPr>
        <w:t>第</w:t>
      </w:r>
      <w:r w:rsidRPr="008F1EE7">
        <w:rPr>
          <w:rFonts w:hint="eastAsia"/>
        </w:rPr>
        <w:t>28</w:t>
      </w:r>
      <w:r w:rsidRPr="008F1EE7">
        <w:rPr>
          <w:rFonts w:hint="eastAsia"/>
        </w:rPr>
        <w:t>條</w:t>
      </w:r>
    </w:p>
    <w:p w14:paraId="7C01375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礦山企業必須向職工發放保障安全生產所需的勞動防護用品。</w:t>
      </w:r>
    </w:p>
    <w:p w14:paraId="55B5DEFF" w14:textId="77777777" w:rsidR="008F1EE7" w:rsidRPr="008F1EE7" w:rsidRDefault="008F1EE7" w:rsidP="008F1EE7">
      <w:pPr>
        <w:pStyle w:val="2"/>
        <w:rPr>
          <w:rFonts w:hint="eastAsia"/>
        </w:rPr>
      </w:pPr>
      <w:bookmarkStart w:id="35" w:name="a29"/>
      <w:bookmarkEnd w:id="35"/>
      <w:r w:rsidRPr="008F1EE7">
        <w:rPr>
          <w:rFonts w:hint="eastAsia"/>
        </w:rPr>
        <w:t>第</w:t>
      </w:r>
      <w:r w:rsidRPr="008F1EE7">
        <w:rPr>
          <w:rFonts w:hint="eastAsia"/>
        </w:rPr>
        <w:t>29</w:t>
      </w:r>
      <w:r w:rsidRPr="008F1EE7">
        <w:rPr>
          <w:rFonts w:hint="eastAsia"/>
        </w:rPr>
        <w:t>條</w:t>
      </w:r>
    </w:p>
    <w:p w14:paraId="3D38D25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礦山企業不得錄用未成年人從事礦山井下勞動。</w:t>
      </w:r>
    </w:p>
    <w:p w14:paraId="47EA87E2"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礦山企業對女職工按照國家規定實行特殊勞動保護，不得分配女職工從事礦山井下勞動。</w:t>
      </w:r>
    </w:p>
    <w:p w14:paraId="0B6BC3FE" w14:textId="77777777" w:rsidR="008F1EE7" w:rsidRPr="008F1EE7" w:rsidRDefault="008F1EE7" w:rsidP="008F1EE7">
      <w:pPr>
        <w:pStyle w:val="2"/>
        <w:rPr>
          <w:rFonts w:hint="eastAsia"/>
        </w:rPr>
      </w:pPr>
      <w:bookmarkStart w:id="36" w:name="a30"/>
      <w:bookmarkEnd w:id="36"/>
      <w:r w:rsidRPr="008F1EE7">
        <w:rPr>
          <w:rFonts w:hint="eastAsia"/>
        </w:rPr>
        <w:t>第</w:t>
      </w:r>
      <w:r w:rsidRPr="008F1EE7">
        <w:rPr>
          <w:rFonts w:hint="eastAsia"/>
        </w:rPr>
        <w:t>30</w:t>
      </w:r>
      <w:r w:rsidRPr="008F1EE7">
        <w:rPr>
          <w:rFonts w:hint="eastAsia"/>
        </w:rPr>
        <w:t>條</w:t>
      </w:r>
    </w:p>
    <w:p w14:paraId="404AA76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礦山企業必須制定礦山事故防範措施，並組織落實。</w:t>
      </w:r>
    </w:p>
    <w:p w14:paraId="0B055392" w14:textId="77777777" w:rsidR="008F1EE7" w:rsidRPr="008F1EE7" w:rsidRDefault="008F1EE7" w:rsidP="008F1EE7">
      <w:pPr>
        <w:pStyle w:val="2"/>
        <w:rPr>
          <w:rFonts w:hint="eastAsia"/>
        </w:rPr>
      </w:pPr>
      <w:bookmarkStart w:id="37" w:name="a31"/>
      <w:bookmarkEnd w:id="37"/>
      <w:r w:rsidRPr="008F1EE7">
        <w:rPr>
          <w:rFonts w:hint="eastAsia"/>
        </w:rPr>
        <w:t>第</w:t>
      </w:r>
      <w:r w:rsidRPr="008F1EE7">
        <w:rPr>
          <w:rFonts w:hint="eastAsia"/>
        </w:rPr>
        <w:t>31</w:t>
      </w:r>
      <w:r w:rsidRPr="008F1EE7">
        <w:rPr>
          <w:rFonts w:hint="eastAsia"/>
        </w:rPr>
        <w:t>條</w:t>
      </w:r>
    </w:p>
    <w:p w14:paraId="6663B525"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礦山企業應當建立由專職或者兼職人員組成的救護和醫療急救組織，配備必要的裝備、器材和藥物。</w:t>
      </w:r>
    </w:p>
    <w:p w14:paraId="1A29339F" w14:textId="77777777" w:rsidR="008F1EE7" w:rsidRPr="008F1EE7" w:rsidRDefault="008F1EE7" w:rsidP="008F1EE7">
      <w:pPr>
        <w:pStyle w:val="2"/>
        <w:rPr>
          <w:rFonts w:hint="eastAsia"/>
        </w:rPr>
      </w:pPr>
      <w:bookmarkStart w:id="38" w:name="a32"/>
      <w:bookmarkEnd w:id="38"/>
      <w:r w:rsidRPr="008F1EE7">
        <w:rPr>
          <w:rFonts w:hint="eastAsia"/>
        </w:rPr>
        <w:t>第</w:t>
      </w:r>
      <w:r w:rsidRPr="008F1EE7">
        <w:rPr>
          <w:rFonts w:hint="eastAsia"/>
        </w:rPr>
        <w:t>32</w:t>
      </w:r>
      <w:r w:rsidRPr="008F1EE7">
        <w:rPr>
          <w:rFonts w:hint="eastAsia"/>
        </w:rPr>
        <w:t>條</w:t>
      </w:r>
    </w:p>
    <w:p w14:paraId="39AE12C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礦山企業必須從礦產品銷售額中按照國家規定提取安全技術措施專項費用。安全技術措施專項費用必須全部用於改善礦山安全生產條件，不得挪作他用。</w:t>
      </w:r>
    </w:p>
    <w:p w14:paraId="661463F1" w14:textId="2768EDD4"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374AFF1A" w14:textId="77777777" w:rsidR="008F1EE7" w:rsidRPr="008F1EE7" w:rsidRDefault="008F1EE7" w:rsidP="008F1EE7">
      <w:pPr>
        <w:pStyle w:val="1"/>
        <w:spacing w:beforeLines="30" w:before="108" w:beforeAutospacing="0" w:afterLines="30" w:after="108" w:afterAutospacing="0"/>
        <w:rPr>
          <w:rFonts w:hint="eastAsia"/>
        </w:rPr>
      </w:pPr>
      <w:bookmarkStart w:id="39" w:name="_第五章__矿山安全的监督和管理"/>
      <w:bookmarkEnd w:id="39"/>
      <w:r w:rsidRPr="008F1EE7">
        <w:rPr>
          <w:rFonts w:hint="eastAsia"/>
        </w:rPr>
        <w:t>第五章　　礦山安全的監督和管理</w:t>
      </w:r>
    </w:p>
    <w:p w14:paraId="53294729" w14:textId="77777777" w:rsidR="008F1EE7" w:rsidRPr="008F1EE7" w:rsidRDefault="008F1EE7" w:rsidP="008F1EE7">
      <w:pPr>
        <w:pStyle w:val="2"/>
        <w:rPr>
          <w:rFonts w:hint="eastAsia"/>
        </w:rPr>
      </w:pPr>
      <w:bookmarkStart w:id="40" w:name="a33"/>
      <w:bookmarkEnd w:id="40"/>
      <w:r w:rsidRPr="008F1EE7">
        <w:rPr>
          <w:rFonts w:hint="eastAsia"/>
        </w:rPr>
        <w:t>第</w:t>
      </w:r>
      <w:r w:rsidRPr="008F1EE7">
        <w:rPr>
          <w:rFonts w:hint="eastAsia"/>
        </w:rPr>
        <w:t>33</w:t>
      </w:r>
      <w:r w:rsidRPr="008F1EE7">
        <w:rPr>
          <w:rFonts w:hint="eastAsia"/>
        </w:rPr>
        <w:t>條</w:t>
      </w:r>
    </w:p>
    <w:p w14:paraId="719BCB0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縣級以上各級人民政府勞動行政主管部門對礦山安全工作行使下列監督職責：</w:t>
      </w:r>
    </w:p>
    <w:p w14:paraId="00C7E0C6"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（一）檢查礦山企業和管理礦山企業的主管部門貫徹執行礦山安全法律、法規的情況；</w:t>
      </w:r>
      <w:r w:rsidRPr="008F1EE7">
        <w:rPr>
          <w:rFonts w:ascii="Arial Unicode MS" w:hAnsi="Arial Unicode MS" w:hint="eastAsia"/>
        </w:rPr>
        <w:t xml:space="preserve"> </w:t>
      </w:r>
    </w:p>
    <w:p w14:paraId="0F06C5B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（二）參加礦山建設工程安全設施的設計審查和竣工驗收；</w:t>
      </w:r>
      <w:r w:rsidRPr="008F1EE7">
        <w:rPr>
          <w:rFonts w:ascii="Arial Unicode MS" w:hAnsi="Arial Unicode MS" w:hint="eastAsia"/>
        </w:rPr>
        <w:t xml:space="preserve"> </w:t>
      </w:r>
    </w:p>
    <w:p w14:paraId="11DB3F9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（三）檢查礦山勞動條件和安全狀況；</w:t>
      </w:r>
      <w:r w:rsidRPr="008F1EE7">
        <w:rPr>
          <w:rFonts w:ascii="Arial Unicode MS" w:hAnsi="Arial Unicode MS" w:hint="eastAsia"/>
        </w:rPr>
        <w:t xml:space="preserve"> </w:t>
      </w:r>
    </w:p>
    <w:p w14:paraId="232367D9"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lastRenderedPageBreak/>
        <w:t xml:space="preserve">　　（四）檢查礦山企業職工安全教育、培訓工作；</w:t>
      </w:r>
      <w:r w:rsidRPr="008F1EE7">
        <w:rPr>
          <w:rFonts w:ascii="Arial Unicode MS" w:hAnsi="Arial Unicode MS" w:hint="eastAsia"/>
        </w:rPr>
        <w:t xml:space="preserve"> </w:t>
      </w:r>
    </w:p>
    <w:p w14:paraId="2053C5D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（五）監督礦山企業提取和使用安全技術措施專項費用的情況；</w:t>
      </w:r>
      <w:r w:rsidRPr="008F1EE7">
        <w:rPr>
          <w:rFonts w:ascii="Arial Unicode MS" w:hAnsi="Arial Unicode MS" w:hint="eastAsia"/>
        </w:rPr>
        <w:t xml:space="preserve"> </w:t>
      </w:r>
    </w:p>
    <w:p w14:paraId="48D893D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（六）參加並監督礦山事故的調查和處理；</w:t>
      </w:r>
      <w:r w:rsidRPr="008F1EE7">
        <w:rPr>
          <w:rFonts w:ascii="Arial Unicode MS" w:hAnsi="Arial Unicode MS" w:hint="eastAsia"/>
        </w:rPr>
        <w:t xml:space="preserve"> </w:t>
      </w:r>
    </w:p>
    <w:p w14:paraId="37AB938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（七）法律、行政法規規定的其他監督職責。</w:t>
      </w:r>
    </w:p>
    <w:p w14:paraId="4C48697B" w14:textId="77777777" w:rsidR="008F1EE7" w:rsidRPr="008F1EE7" w:rsidRDefault="008F1EE7" w:rsidP="008F1EE7">
      <w:pPr>
        <w:pStyle w:val="2"/>
        <w:rPr>
          <w:rFonts w:hint="eastAsia"/>
        </w:rPr>
      </w:pPr>
      <w:bookmarkStart w:id="41" w:name="a34"/>
      <w:bookmarkEnd w:id="41"/>
      <w:r w:rsidRPr="008F1EE7">
        <w:rPr>
          <w:rFonts w:hint="eastAsia"/>
        </w:rPr>
        <w:t>第</w:t>
      </w:r>
      <w:r w:rsidRPr="008F1EE7">
        <w:rPr>
          <w:rFonts w:hint="eastAsia"/>
        </w:rPr>
        <w:t>34</w:t>
      </w:r>
      <w:r w:rsidRPr="008F1EE7">
        <w:rPr>
          <w:rFonts w:hint="eastAsia"/>
        </w:rPr>
        <w:t>條</w:t>
      </w:r>
    </w:p>
    <w:p w14:paraId="110364A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縣級以上人民政府管理礦山企業的主管部門對礦山安全工作行使下列管理職責：</w:t>
      </w:r>
    </w:p>
    <w:p w14:paraId="4A3A4E9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（一）檢查礦山企業貫徹執行礦山安全法律、法規的情況；</w:t>
      </w:r>
      <w:r w:rsidRPr="008F1EE7">
        <w:rPr>
          <w:rFonts w:ascii="Arial Unicode MS" w:hAnsi="Arial Unicode MS" w:hint="eastAsia"/>
        </w:rPr>
        <w:t xml:space="preserve"> </w:t>
      </w:r>
    </w:p>
    <w:p w14:paraId="39E6A9F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（二）審查批准礦山建設工程安全設施的設計；</w:t>
      </w:r>
      <w:r w:rsidRPr="008F1EE7">
        <w:rPr>
          <w:rFonts w:ascii="Arial Unicode MS" w:hAnsi="Arial Unicode MS" w:hint="eastAsia"/>
        </w:rPr>
        <w:t xml:space="preserve"> </w:t>
      </w:r>
    </w:p>
    <w:p w14:paraId="6114174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（三）負責礦山建設工程安全設施的竣工驗收；</w:t>
      </w:r>
      <w:r w:rsidRPr="008F1EE7">
        <w:rPr>
          <w:rFonts w:ascii="Arial Unicode MS" w:hAnsi="Arial Unicode MS" w:hint="eastAsia"/>
        </w:rPr>
        <w:t xml:space="preserve"> </w:t>
      </w:r>
    </w:p>
    <w:p w14:paraId="5ACE5D8E"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（四）組織礦長和礦山企業安全工作人員的培訓工作；</w:t>
      </w:r>
      <w:r w:rsidRPr="008F1EE7">
        <w:rPr>
          <w:rFonts w:ascii="Arial Unicode MS" w:hAnsi="Arial Unicode MS" w:hint="eastAsia"/>
        </w:rPr>
        <w:t xml:space="preserve"> </w:t>
      </w:r>
    </w:p>
    <w:p w14:paraId="39E7EB1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（五）調查和處理重大礦山事故；</w:t>
      </w:r>
      <w:r w:rsidRPr="008F1EE7">
        <w:rPr>
          <w:rFonts w:ascii="Arial Unicode MS" w:hAnsi="Arial Unicode MS" w:hint="eastAsia"/>
        </w:rPr>
        <w:t xml:space="preserve"> </w:t>
      </w:r>
    </w:p>
    <w:p w14:paraId="1133081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（六）法律、行政法規規定的其他管理職責。</w:t>
      </w:r>
    </w:p>
    <w:p w14:paraId="6DCACE78" w14:textId="77777777" w:rsidR="008F1EE7" w:rsidRPr="008F1EE7" w:rsidRDefault="008F1EE7" w:rsidP="008F1EE7">
      <w:pPr>
        <w:pStyle w:val="2"/>
        <w:rPr>
          <w:rFonts w:hint="eastAsia"/>
        </w:rPr>
      </w:pPr>
      <w:bookmarkStart w:id="42" w:name="a35"/>
      <w:bookmarkEnd w:id="42"/>
      <w:r w:rsidRPr="008F1EE7">
        <w:rPr>
          <w:rFonts w:hint="eastAsia"/>
        </w:rPr>
        <w:t>第</w:t>
      </w:r>
      <w:r w:rsidRPr="008F1EE7">
        <w:rPr>
          <w:rFonts w:hint="eastAsia"/>
        </w:rPr>
        <w:t>35</w:t>
      </w:r>
      <w:r w:rsidRPr="008F1EE7">
        <w:rPr>
          <w:rFonts w:hint="eastAsia"/>
        </w:rPr>
        <w:t>條</w:t>
      </w:r>
    </w:p>
    <w:p w14:paraId="185FC98F"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勞動行政主管部門的礦山安全監督人員有權進入礦山企業，在現場檢查安全狀況；發現有危及職工安全的緊急險情時，應當要求礦山企業立即處理。</w:t>
      </w:r>
    </w:p>
    <w:p w14:paraId="2DC41F15" w14:textId="7F78AF3C"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57E941F1" w14:textId="77777777" w:rsidR="008F1EE7" w:rsidRPr="008F1EE7" w:rsidRDefault="008F1EE7" w:rsidP="008F1EE7">
      <w:pPr>
        <w:pStyle w:val="1"/>
        <w:spacing w:beforeLines="30" w:before="108" w:beforeAutospacing="0" w:afterLines="30" w:after="108" w:afterAutospacing="0"/>
        <w:rPr>
          <w:rFonts w:hint="eastAsia"/>
        </w:rPr>
      </w:pPr>
      <w:bookmarkStart w:id="43" w:name="_第六章__矿山事故处理"/>
      <w:bookmarkEnd w:id="43"/>
      <w:r w:rsidRPr="008F1EE7">
        <w:rPr>
          <w:rFonts w:hint="eastAsia"/>
        </w:rPr>
        <w:t>第六章　　礦山事故處理</w:t>
      </w:r>
    </w:p>
    <w:p w14:paraId="2A93A82C" w14:textId="77777777" w:rsidR="008F1EE7" w:rsidRPr="008F1EE7" w:rsidRDefault="008F1EE7" w:rsidP="008F1EE7">
      <w:pPr>
        <w:pStyle w:val="2"/>
        <w:rPr>
          <w:rFonts w:hint="eastAsia"/>
        </w:rPr>
      </w:pPr>
      <w:bookmarkStart w:id="44" w:name="a36"/>
      <w:bookmarkEnd w:id="44"/>
      <w:r w:rsidRPr="008F1EE7">
        <w:rPr>
          <w:rFonts w:hint="eastAsia"/>
        </w:rPr>
        <w:t>第</w:t>
      </w:r>
      <w:r w:rsidRPr="008F1EE7">
        <w:rPr>
          <w:rFonts w:hint="eastAsia"/>
        </w:rPr>
        <w:t>36</w:t>
      </w:r>
      <w:r w:rsidRPr="008F1EE7">
        <w:rPr>
          <w:rFonts w:hint="eastAsia"/>
        </w:rPr>
        <w:t>條</w:t>
      </w:r>
    </w:p>
    <w:p w14:paraId="7DA76FDB"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發生礦山事故，礦山企業必須立即組織搶救，防止事故擴大，減少人員傷亡和財產損失，對傷亡事故必須立即如實報告勞動行政主管部門和管理礦山企業的主管部門。</w:t>
      </w:r>
    </w:p>
    <w:p w14:paraId="1B7B1687" w14:textId="77777777" w:rsidR="008F1EE7" w:rsidRPr="008F1EE7" w:rsidRDefault="008F1EE7" w:rsidP="008F1EE7">
      <w:pPr>
        <w:pStyle w:val="2"/>
        <w:rPr>
          <w:rFonts w:hint="eastAsia"/>
        </w:rPr>
      </w:pPr>
      <w:bookmarkStart w:id="45" w:name="a37"/>
      <w:bookmarkEnd w:id="45"/>
      <w:r w:rsidRPr="008F1EE7">
        <w:rPr>
          <w:rFonts w:hint="eastAsia"/>
        </w:rPr>
        <w:t>第</w:t>
      </w:r>
      <w:r w:rsidRPr="008F1EE7">
        <w:rPr>
          <w:rFonts w:hint="eastAsia"/>
        </w:rPr>
        <w:t>37</w:t>
      </w:r>
      <w:r w:rsidRPr="008F1EE7">
        <w:rPr>
          <w:rFonts w:hint="eastAsia"/>
        </w:rPr>
        <w:t>條</w:t>
      </w:r>
    </w:p>
    <w:p w14:paraId="5C1BF72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發生一般礦山事故，由礦山企業負責調查和處理。</w:t>
      </w:r>
    </w:p>
    <w:p w14:paraId="37E5A9A0"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發生重大礦山事故，由政府及其有關部門、工會和礦山企業按照行政法規的規定進行調查和處理。</w:t>
      </w:r>
    </w:p>
    <w:p w14:paraId="00A92EC7" w14:textId="77777777" w:rsidR="008F1EE7" w:rsidRPr="008F1EE7" w:rsidRDefault="008F1EE7" w:rsidP="008F1EE7">
      <w:pPr>
        <w:pStyle w:val="2"/>
        <w:rPr>
          <w:rFonts w:hint="eastAsia"/>
        </w:rPr>
      </w:pPr>
      <w:bookmarkStart w:id="46" w:name="a38"/>
      <w:bookmarkEnd w:id="46"/>
      <w:r w:rsidRPr="008F1EE7">
        <w:rPr>
          <w:rFonts w:hint="eastAsia"/>
        </w:rPr>
        <w:t>第</w:t>
      </w:r>
      <w:r w:rsidRPr="008F1EE7">
        <w:rPr>
          <w:rFonts w:hint="eastAsia"/>
        </w:rPr>
        <w:t>38</w:t>
      </w:r>
      <w:r w:rsidRPr="008F1EE7">
        <w:rPr>
          <w:rFonts w:hint="eastAsia"/>
        </w:rPr>
        <w:t>條</w:t>
      </w:r>
    </w:p>
    <w:p w14:paraId="75743EFD"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礦山企業對礦山事故中傷亡的職工按照國家規定給予撫恤或者補償。</w:t>
      </w:r>
    </w:p>
    <w:p w14:paraId="07A160AF" w14:textId="77777777" w:rsidR="008F1EE7" w:rsidRPr="008F1EE7" w:rsidRDefault="008F1EE7" w:rsidP="008F1EE7">
      <w:pPr>
        <w:pStyle w:val="2"/>
        <w:rPr>
          <w:rFonts w:hint="eastAsia"/>
        </w:rPr>
      </w:pPr>
      <w:bookmarkStart w:id="47" w:name="a39"/>
      <w:bookmarkEnd w:id="47"/>
      <w:r w:rsidRPr="008F1EE7">
        <w:rPr>
          <w:rFonts w:hint="eastAsia"/>
        </w:rPr>
        <w:t>第</w:t>
      </w:r>
      <w:r w:rsidRPr="008F1EE7">
        <w:rPr>
          <w:rFonts w:hint="eastAsia"/>
        </w:rPr>
        <w:t>39</w:t>
      </w:r>
      <w:r w:rsidRPr="008F1EE7">
        <w:rPr>
          <w:rFonts w:hint="eastAsia"/>
        </w:rPr>
        <w:t>條</w:t>
      </w:r>
    </w:p>
    <w:p w14:paraId="5506C076"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礦山事故發生後，應當盡快消除現場危險，查明事故原因，提出防範措施。現場危險消除後，方可恢復生產。</w:t>
      </w:r>
    </w:p>
    <w:p w14:paraId="7F12531E" w14:textId="53E78D1A"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7D0BA772" w14:textId="77777777" w:rsidR="008F1EE7" w:rsidRPr="008F1EE7" w:rsidRDefault="008F1EE7" w:rsidP="008F1EE7">
      <w:pPr>
        <w:pStyle w:val="1"/>
        <w:spacing w:beforeLines="30" w:before="108" w:beforeAutospacing="0" w:afterLines="30" w:after="108" w:afterAutospacing="0"/>
        <w:rPr>
          <w:rFonts w:hint="eastAsia"/>
        </w:rPr>
      </w:pPr>
      <w:bookmarkStart w:id="48" w:name="_第七章__法律责任"/>
      <w:bookmarkEnd w:id="48"/>
      <w:r w:rsidRPr="008F1EE7">
        <w:rPr>
          <w:rFonts w:hint="eastAsia"/>
        </w:rPr>
        <w:t>第七章　　法律責任</w:t>
      </w:r>
    </w:p>
    <w:p w14:paraId="4323C2DD" w14:textId="77777777" w:rsidR="008F1EE7" w:rsidRPr="008F1EE7" w:rsidRDefault="008F1EE7" w:rsidP="008F1EE7">
      <w:pPr>
        <w:pStyle w:val="2"/>
        <w:rPr>
          <w:rFonts w:hint="eastAsia"/>
        </w:rPr>
      </w:pPr>
      <w:bookmarkStart w:id="49" w:name="a40"/>
      <w:bookmarkEnd w:id="49"/>
      <w:r w:rsidRPr="008F1EE7">
        <w:rPr>
          <w:rFonts w:hint="eastAsia"/>
        </w:rPr>
        <w:t>第</w:t>
      </w:r>
      <w:r w:rsidRPr="008F1EE7">
        <w:rPr>
          <w:rFonts w:hint="eastAsia"/>
        </w:rPr>
        <w:t>40</w:t>
      </w:r>
      <w:r w:rsidRPr="008F1EE7">
        <w:rPr>
          <w:rFonts w:hint="eastAsia"/>
        </w:rPr>
        <w:t>條</w:t>
      </w:r>
    </w:p>
    <w:p w14:paraId="4DF77B44"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違反本法規定，有下列行為之一的，由勞動行政主管部門責令改正，可以並處罰款；情節嚴重的，提請縣級以上人民政府決定責令停產整頓；對主管人員和直接責任人員由其所在單位或者上級主管機關給予行政處分：</w:t>
      </w:r>
    </w:p>
    <w:p w14:paraId="2A40B785"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（一）未對職工進行安全教育、培訓，分配職工上崗作業的；</w:t>
      </w:r>
      <w:r w:rsidRPr="008F1EE7">
        <w:rPr>
          <w:rFonts w:ascii="Arial Unicode MS" w:hAnsi="Arial Unicode MS" w:hint="eastAsia"/>
        </w:rPr>
        <w:t xml:space="preserve"> </w:t>
      </w:r>
    </w:p>
    <w:p w14:paraId="0FCD3EA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（二）使用不符合國家安全標準或者行業安全標準的設備、器材、防護用品、安全檢測儀器的；</w:t>
      </w:r>
      <w:r w:rsidRPr="008F1EE7">
        <w:rPr>
          <w:rFonts w:ascii="Arial Unicode MS" w:hAnsi="Arial Unicode MS" w:hint="eastAsia"/>
        </w:rPr>
        <w:t xml:space="preserve"> </w:t>
      </w:r>
    </w:p>
    <w:p w14:paraId="4FE9AEF6"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（三）未按照規定提取或者使用安全技術措施專項費用的；</w:t>
      </w:r>
      <w:r w:rsidRPr="008F1EE7">
        <w:rPr>
          <w:rFonts w:ascii="Arial Unicode MS" w:hAnsi="Arial Unicode MS" w:hint="eastAsia"/>
        </w:rPr>
        <w:t xml:space="preserve"> </w:t>
      </w:r>
    </w:p>
    <w:p w14:paraId="52E9FDD7"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（四）拒絕礦山安全監督人員現場檢查或者在被檢查時隱瞞事故隱患、不如實反映情況的；</w:t>
      </w:r>
      <w:r w:rsidRPr="008F1EE7">
        <w:rPr>
          <w:rFonts w:ascii="Arial Unicode MS" w:hAnsi="Arial Unicode MS" w:hint="eastAsia"/>
        </w:rPr>
        <w:t xml:space="preserve"> </w:t>
      </w:r>
    </w:p>
    <w:p w14:paraId="75BBFF36"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lastRenderedPageBreak/>
        <w:t xml:space="preserve">　　（五）未按照規定及時、如實報告礦山事故的。</w:t>
      </w:r>
    </w:p>
    <w:p w14:paraId="483AC037" w14:textId="77777777" w:rsidR="008F1EE7" w:rsidRPr="008F1EE7" w:rsidRDefault="008F1EE7" w:rsidP="008F1EE7">
      <w:pPr>
        <w:pStyle w:val="2"/>
        <w:rPr>
          <w:rFonts w:hint="eastAsia"/>
        </w:rPr>
      </w:pPr>
      <w:bookmarkStart w:id="50" w:name="a41"/>
      <w:bookmarkEnd w:id="50"/>
      <w:r w:rsidRPr="008F1EE7">
        <w:rPr>
          <w:rFonts w:hint="eastAsia"/>
        </w:rPr>
        <w:t>第</w:t>
      </w:r>
      <w:r w:rsidRPr="008F1EE7">
        <w:rPr>
          <w:rFonts w:hint="eastAsia"/>
        </w:rPr>
        <w:t>41</w:t>
      </w:r>
      <w:r w:rsidRPr="008F1EE7">
        <w:rPr>
          <w:rFonts w:hint="eastAsia"/>
        </w:rPr>
        <w:t>條</w:t>
      </w:r>
    </w:p>
    <w:p w14:paraId="10ECD2BA"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長不具備安全專業知識的，安全生產的特種作業人員未取得操作資格證書上崗作業的，由勞動行政主管部門責令限期改正；逾期不改正的，提請縣級以上人民政府決定責令停產，調整配備合格人員後，方可恢復生產。</w:t>
      </w:r>
    </w:p>
    <w:p w14:paraId="685CEDC1" w14:textId="77777777" w:rsidR="008F1EE7" w:rsidRPr="008F1EE7" w:rsidRDefault="008F1EE7" w:rsidP="008F1EE7">
      <w:pPr>
        <w:pStyle w:val="2"/>
        <w:rPr>
          <w:rFonts w:hint="eastAsia"/>
        </w:rPr>
      </w:pPr>
      <w:bookmarkStart w:id="51" w:name="a42"/>
      <w:bookmarkEnd w:id="51"/>
      <w:r w:rsidRPr="008F1EE7">
        <w:rPr>
          <w:rFonts w:hint="eastAsia"/>
        </w:rPr>
        <w:t>第</w:t>
      </w:r>
      <w:r w:rsidRPr="008F1EE7">
        <w:rPr>
          <w:rFonts w:hint="eastAsia"/>
        </w:rPr>
        <w:t>42</w:t>
      </w:r>
      <w:r w:rsidRPr="008F1EE7">
        <w:rPr>
          <w:rFonts w:hint="eastAsia"/>
        </w:rPr>
        <w:t>條</w:t>
      </w:r>
    </w:p>
    <w:p w14:paraId="5019EA3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礦山建設工程安全設施的設計未經批准擅自施工的，由管理礦山企業的主管部門責令停止施工；拒不執行的，由管理礦山企業的主管部門提請縣級以上人民政府決定由有關主管部門吊銷其採礦許可證和營業執照。</w:t>
      </w:r>
    </w:p>
    <w:p w14:paraId="0D3A34EB" w14:textId="77777777" w:rsidR="008F1EE7" w:rsidRPr="008F1EE7" w:rsidRDefault="008F1EE7" w:rsidP="008F1EE7">
      <w:pPr>
        <w:pStyle w:val="2"/>
        <w:rPr>
          <w:rFonts w:hint="eastAsia"/>
        </w:rPr>
      </w:pPr>
      <w:bookmarkStart w:id="52" w:name="a43"/>
      <w:bookmarkEnd w:id="52"/>
      <w:r w:rsidRPr="008F1EE7">
        <w:rPr>
          <w:rFonts w:hint="eastAsia"/>
        </w:rPr>
        <w:t>第</w:t>
      </w:r>
      <w:r w:rsidRPr="008F1EE7">
        <w:rPr>
          <w:rFonts w:hint="eastAsia"/>
        </w:rPr>
        <w:t>43</w:t>
      </w:r>
      <w:r w:rsidRPr="008F1EE7">
        <w:rPr>
          <w:rFonts w:hint="eastAsia"/>
        </w:rPr>
        <w:t>條</w:t>
      </w:r>
    </w:p>
    <w:p w14:paraId="0D0CCA0E"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建設工程的安全設施未經驗收或者驗收不合格擅自投入生產的，由勞動行政主管部門會同管理礦山企業的主管部門責令停止生產，並由勞動行政主管部門處以罰款；拒不停止生產的，由勞動行政主管部門提請縣級以上人民政府決定由有關主管部門吊銷其採礦許可證和營業執照。</w:t>
      </w:r>
    </w:p>
    <w:p w14:paraId="3EB034C8" w14:textId="77777777" w:rsidR="008F1EE7" w:rsidRPr="008F1EE7" w:rsidRDefault="008F1EE7" w:rsidP="008F1EE7">
      <w:pPr>
        <w:pStyle w:val="2"/>
        <w:rPr>
          <w:rFonts w:hint="eastAsia"/>
        </w:rPr>
      </w:pPr>
      <w:bookmarkStart w:id="53" w:name="a44"/>
      <w:bookmarkEnd w:id="53"/>
      <w:r w:rsidRPr="008F1EE7">
        <w:rPr>
          <w:rFonts w:hint="eastAsia"/>
        </w:rPr>
        <w:t>第</w:t>
      </w:r>
      <w:r w:rsidRPr="008F1EE7">
        <w:rPr>
          <w:rFonts w:hint="eastAsia"/>
        </w:rPr>
        <w:t>44</w:t>
      </w:r>
      <w:r w:rsidRPr="008F1EE7">
        <w:rPr>
          <w:rFonts w:hint="eastAsia"/>
        </w:rPr>
        <w:t>條</w:t>
      </w:r>
    </w:p>
    <w:p w14:paraId="08E5B141"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已經投入生產的礦山企業，不具備安全生產條件而強行開採的，由勞動行政主管部門會同管理礦山企業的主管部門責令限期改進；逾期仍不具備安全生產條件的，由勞動行政主管部門提請縣級以上人民政府決定責令停產整頓或者由有關主管部門吊銷其採礦許可證和營業執照。</w:t>
      </w:r>
    </w:p>
    <w:p w14:paraId="6ECDC0DC" w14:textId="77777777" w:rsidR="008F1EE7" w:rsidRPr="008F1EE7" w:rsidRDefault="008F1EE7" w:rsidP="008F1EE7">
      <w:pPr>
        <w:pStyle w:val="2"/>
        <w:rPr>
          <w:rFonts w:hint="eastAsia"/>
        </w:rPr>
      </w:pPr>
      <w:bookmarkStart w:id="54" w:name="a45"/>
      <w:bookmarkEnd w:id="54"/>
      <w:r w:rsidRPr="008F1EE7">
        <w:rPr>
          <w:rFonts w:hint="eastAsia"/>
        </w:rPr>
        <w:t>第</w:t>
      </w:r>
      <w:r w:rsidRPr="008F1EE7">
        <w:rPr>
          <w:rFonts w:hint="eastAsia"/>
        </w:rPr>
        <w:t>45</w:t>
      </w:r>
      <w:r w:rsidRPr="008F1EE7">
        <w:rPr>
          <w:rFonts w:hint="eastAsia"/>
        </w:rPr>
        <w:t>條</w:t>
      </w:r>
    </w:p>
    <w:p w14:paraId="666CA53E"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當事人對行政處罰決定不服的，可以在接到處罰決定通知之日起</w:t>
      </w:r>
      <w:r w:rsidRPr="008F1EE7">
        <w:rPr>
          <w:rFonts w:ascii="Arial Unicode MS" w:hAnsi="Arial Unicode MS" w:hint="eastAsia"/>
        </w:rPr>
        <w:t>15</w:t>
      </w:r>
      <w:r w:rsidRPr="008F1EE7">
        <w:rPr>
          <w:rFonts w:ascii="Arial Unicode MS" w:hAnsi="Arial Unicode MS" w:hint="eastAsia"/>
        </w:rPr>
        <w:t>日內向作出處罰決定的機關的上一級機關申請復議；當事人也可以在接到處罰決定通知之日起</w:t>
      </w:r>
      <w:r w:rsidRPr="008F1EE7">
        <w:rPr>
          <w:rFonts w:ascii="Arial Unicode MS" w:hAnsi="Arial Unicode MS" w:hint="eastAsia"/>
        </w:rPr>
        <w:t>15</w:t>
      </w:r>
      <w:r w:rsidRPr="008F1EE7">
        <w:rPr>
          <w:rFonts w:ascii="Arial Unicode MS" w:hAnsi="Arial Unicode MS" w:hint="eastAsia"/>
        </w:rPr>
        <w:t>日內直接向人民法院起訴。</w:t>
      </w:r>
    </w:p>
    <w:p w14:paraId="710C15F6"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t xml:space="preserve">　　復議機關應當在接到復議申請之日起</w:t>
      </w:r>
      <w:r w:rsidRPr="008F1EE7">
        <w:rPr>
          <w:rFonts w:ascii="Arial Unicode MS" w:hAnsi="Arial Unicode MS" w:hint="eastAsia"/>
          <w:color w:val="17365D"/>
        </w:rPr>
        <w:t xml:space="preserve"> 60</w:t>
      </w:r>
      <w:r w:rsidRPr="008F1EE7">
        <w:rPr>
          <w:rFonts w:ascii="Arial Unicode MS" w:hAnsi="Arial Unicode MS" w:hint="eastAsia"/>
          <w:color w:val="17365D"/>
        </w:rPr>
        <w:t>日內作出復議決定。當事人對復議決定不服的，可以在接到復議決定之日起</w:t>
      </w:r>
      <w:r w:rsidRPr="008F1EE7">
        <w:rPr>
          <w:rFonts w:ascii="Arial Unicode MS" w:hAnsi="Arial Unicode MS" w:hint="eastAsia"/>
          <w:color w:val="17365D"/>
        </w:rPr>
        <w:t>15</w:t>
      </w:r>
      <w:r w:rsidRPr="008F1EE7">
        <w:rPr>
          <w:rFonts w:ascii="Arial Unicode MS" w:hAnsi="Arial Unicode MS" w:hint="eastAsia"/>
          <w:color w:val="17365D"/>
        </w:rPr>
        <w:t>日內向人民法院起訴。復議機關逾期不作出復議決定的，當事人可以在復議期滿之日起</w:t>
      </w:r>
      <w:r w:rsidRPr="008F1EE7">
        <w:rPr>
          <w:rFonts w:ascii="Arial Unicode MS" w:hAnsi="Arial Unicode MS" w:hint="eastAsia"/>
          <w:color w:val="17365D"/>
        </w:rPr>
        <w:t xml:space="preserve"> 15</w:t>
      </w:r>
      <w:r w:rsidRPr="008F1EE7">
        <w:rPr>
          <w:rFonts w:ascii="Arial Unicode MS" w:hAnsi="Arial Unicode MS" w:hint="eastAsia"/>
          <w:color w:val="17365D"/>
        </w:rPr>
        <w:t>日內向人民法院起訴。</w:t>
      </w:r>
    </w:p>
    <w:p w14:paraId="77B3616B"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當事人逾期不申請復議也不向人民法院起訴、又不履行處罰決定的，作出處罰決定的機關可以申請人民法院強制執行。</w:t>
      </w:r>
    </w:p>
    <w:p w14:paraId="37AD4B2B" w14:textId="77777777" w:rsidR="008F1EE7" w:rsidRPr="008F1EE7" w:rsidRDefault="008F1EE7" w:rsidP="008F1EE7">
      <w:pPr>
        <w:pStyle w:val="2"/>
        <w:rPr>
          <w:rFonts w:hint="eastAsia"/>
        </w:rPr>
      </w:pPr>
      <w:bookmarkStart w:id="55" w:name="a46"/>
      <w:bookmarkEnd w:id="55"/>
      <w:r w:rsidRPr="008F1EE7">
        <w:rPr>
          <w:rFonts w:hint="eastAsia"/>
        </w:rPr>
        <w:t>第</w:t>
      </w:r>
      <w:r w:rsidRPr="008F1EE7">
        <w:rPr>
          <w:rFonts w:hint="eastAsia"/>
        </w:rPr>
        <w:t>46</w:t>
      </w:r>
      <w:r w:rsidRPr="008F1EE7">
        <w:rPr>
          <w:rFonts w:hint="eastAsia"/>
        </w:rPr>
        <w:t>條</w:t>
      </w:r>
    </w:p>
    <w:p w14:paraId="0E298FDC" w14:textId="73871846"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礦山企業主管人員違章指揮、強令工人冒險作業，因而發生重大傷亡事故的，依照</w:t>
      </w:r>
      <w:hyperlink r:id="rId15" w:history="1">
        <w:r w:rsidRPr="008F1EE7">
          <w:rPr>
            <w:rStyle w:val="a3"/>
            <w:rFonts w:ascii="Arial Unicode MS" w:hAnsi="Arial Unicode MS"/>
          </w:rPr>
          <w:t>刑法</w:t>
        </w:r>
      </w:hyperlink>
      <w:r w:rsidRPr="008F1EE7">
        <w:rPr>
          <w:rFonts w:ascii="Arial Unicode MS" w:hAnsi="Arial Unicode MS" w:hint="eastAsia"/>
        </w:rPr>
        <w:t>有關規定追究刑事責任。</w:t>
      </w:r>
    </w:p>
    <w:p w14:paraId="6B80993A" w14:textId="77777777" w:rsidR="008F1EE7" w:rsidRPr="008F1EE7" w:rsidRDefault="008F1EE7" w:rsidP="008F1EE7">
      <w:pPr>
        <w:pStyle w:val="2"/>
        <w:rPr>
          <w:rFonts w:hint="eastAsia"/>
        </w:rPr>
      </w:pPr>
      <w:bookmarkStart w:id="56" w:name="a47"/>
      <w:bookmarkEnd w:id="56"/>
      <w:r w:rsidRPr="008F1EE7">
        <w:rPr>
          <w:rFonts w:hint="eastAsia"/>
        </w:rPr>
        <w:t>第</w:t>
      </w:r>
      <w:r w:rsidRPr="008F1EE7">
        <w:rPr>
          <w:rFonts w:hint="eastAsia"/>
        </w:rPr>
        <w:t>47</w:t>
      </w:r>
      <w:r w:rsidRPr="008F1EE7">
        <w:rPr>
          <w:rFonts w:hint="eastAsia"/>
        </w:rPr>
        <w:t>條</w:t>
      </w:r>
    </w:p>
    <w:p w14:paraId="3F8329A6" w14:textId="1AD97525"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礦山企業主管人員對礦山事故隱患不採取措施，因而發生重大傷亡事故的，依</w:t>
      </w:r>
      <w:r w:rsidR="00B118EE" w:rsidRPr="008F1EE7">
        <w:rPr>
          <w:rFonts w:ascii="Arial Unicode MS" w:hAnsi="Arial Unicode MS" w:hint="eastAsia"/>
        </w:rPr>
        <w:t>照</w:t>
      </w:r>
      <w:hyperlink r:id="rId16" w:history="1">
        <w:r w:rsidR="00B118EE" w:rsidRPr="008F1EE7">
          <w:rPr>
            <w:rStyle w:val="a3"/>
            <w:rFonts w:ascii="Arial Unicode MS" w:hAnsi="Arial Unicode MS"/>
          </w:rPr>
          <w:t>刑</w:t>
        </w:r>
        <w:r w:rsidR="00B118EE" w:rsidRPr="008F1EE7">
          <w:rPr>
            <w:rStyle w:val="a3"/>
            <w:rFonts w:ascii="Arial Unicode MS" w:hAnsi="Arial Unicode MS"/>
          </w:rPr>
          <w:t>法</w:t>
        </w:r>
      </w:hyperlink>
      <w:r w:rsidRPr="008F1EE7">
        <w:rPr>
          <w:rFonts w:ascii="Arial Unicode MS" w:hAnsi="Arial Unicode MS" w:hint="eastAsia"/>
        </w:rPr>
        <w:t>有關規定追究刑事責任。</w:t>
      </w:r>
    </w:p>
    <w:p w14:paraId="25E1AE95" w14:textId="77777777" w:rsidR="008F1EE7" w:rsidRPr="008F1EE7" w:rsidRDefault="008F1EE7" w:rsidP="008F1EE7">
      <w:pPr>
        <w:pStyle w:val="2"/>
        <w:rPr>
          <w:rFonts w:hint="eastAsia"/>
        </w:rPr>
      </w:pPr>
      <w:bookmarkStart w:id="57" w:name="a48"/>
      <w:bookmarkEnd w:id="57"/>
      <w:r w:rsidRPr="008F1EE7">
        <w:rPr>
          <w:rFonts w:hint="eastAsia"/>
        </w:rPr>
        <w:t>第</w:t>
      </w:r>
      <w:r w:rsidRPr="008F1EE7">
        <w:rPr>
          <w:rFonts w:hint="eastAsia"/>
        </w:rPr>
        <w:t>48</w:t>
      </w:r>
      <w:r w:rsidRPr="008F1EE7">
        <w:rPr>
          <w:rFonts w:hint="eastAsia"/>
        </w:rPr>
        <w:t>條</w:t>
      </w:r>
    </w:p>
    <w:p w14:paraId="5DF34578"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礦山安全監督人員和安全管理人員濫用職權、玩忽職守、徇私舞弊，構成犯罪的，依法追究刑事責任；不構成犯罪的，給予行政處分。</w:t>
      </w:r>
    </w:p>
    <w:p w14:paraId="58BD0766" w14:textId="751D0578" w:rsidR="008F1EE7" w:rsidRPr="008F1EE7" w:rsidRDefault="008F1EE7" w:rsidP="008F1EE7">
      <w:pPr>
        <w:ind w:left="142"/>
        <w:jc w:val="both"/>
        <w:rPr>
          <w:rFonts w:ascii="Arial Unicode MS" w:hAnsi="Arial Unicode MS" w:hint="eastAsia"/>
        </w:rPr>
      </w:pPr>
      <w:r w:rsidRPr="008F1EE7">
        <w:rPr>
          <w:rFonts w:ascii="Arial Unicode MS" w:hAnsi="Arial Unicode MS" w:hint="eastAsia"/>
          <w:color w:val="808000"/>
          <w:sz w:val="18"/>
        </w:rPr>
        <w:t xml:space="preserve">　　　　　　　　　　　　　　　　　　　　　　　　　　　　　　　　　　　　　　　　　　　　　　　　　</w:t>
      </w:r>
      <w:hyperlink w:anchor="a章节索引" w:history="1">
        <w:r w:rsidRPr="008F1EE7">
          <w:rPr>
            <w:rStyle w:val="a3"/>
            <w:rFonts w:ascii="Arial Unicode MS" w:hAnsi="Arial Unicode MS"/>
            <w:sz w:val="18"/>
          </w:rPr>
          <w:t>回索引</w:t>
        </w:r>
      </w:hyperlink>
      <w:r w:rsidRPr="008F1EE7">
        <w:rPr>
          <w:rFonts w:ascii="Arial Unicode MS" w:hAnsi="Arial Unicode MS" w:hint="eastAsia"/>
          <w:color w:val="808000"/>
          <w:sz w:val="18"/>
        </w:rPr>
        <w:t>〉〉</w:t>
      </w:r>
    </w:p>
    <w:p w14:paraId="66D1C917" w14:textId="77777777" w:rsidR="008F1EE7" w:rsidRPr="008F1EE7" w:rsidRDefault="008F1EE7" w:rsidP="008F1EE7">
      <w:pPr>
        <w:pStyle w:val="1"/>
        <w:spacing w:beforeLines="30" w:before="108" w:beforeAutospacing="0" w:afterLines="30" w:after="108" w:afterAutospacing="0"/>
        <w:rPr>
          <w:rFonts w:hint="eastAsia"/>
        </w:rPr>
      </w:pPr>
      <w:bookmarkStart w:id="58" w:name="_第八章__附则"/>
      <w:bookmarkEnd w:id="58"/>
      <w:r w:rsidRPr="008F1EE7">
        <w:rPr>
          <w:rFonts w:hint="eastAsia"/>
        </w:rPr>
        <w:t>第八章　　附則</w:t>
      </w:r>
    </w:p>
    <w:p w14:paraId="191C6CEC" w14:textId="77777777" w:rsidR="008F1EE7" w:rsidRPr="008F1EE7" w:rsidRDefault="008F1EE7" w:rsidP="008F1EE7">
      <w:pPr>
        <w:pStyle w:val="2"/>
        <w:rPr>
          <w:rFonts w:hint="eastAsia"/>
        </w:rPr>
      </w:pPr>
      <w:bookmarkStart w:id="59" w:name="a49"/>
      <w:bookmarkEnd w:id="59"/>
      <w:r w:rsidRPr="008F1EE7">
        <w:rPr>
          <w:rFonts w:hint="eastAsia"/>
        </w:rPr>
        <w:t>第</w:t>
      </w:r>
      <w:r w:rsidRPr="008F1EE7">
        <w:rPr>
          <w:rFonts w:hint="eastAsia"/>
        </w:rPr>
        <w:t>49</w:t>
      </w:r>
      <w:r w:rsidRPr="008F1EE7">
        <w:rPr>
          <w:rFonts w:hint="eastAsia"/>
        </w:rPr>
        <w:t>條</w:t>
      </w:r>
    </w:p>
    <w:p w14:paraId="728B4CF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國務院勞動行政主管部門根據本法制定實施條例，報國務院批准施行。</w:t>
      </w:r>
    </w:p>
    <w:p w14:paraId="651542AD" w14:textId="77777777" w:rsidR="008F1EE7" w:rsidRPr="008F1EE7" w:rsidRDefault="008F1EE7" w:rsidP="008F1EE7">
      <w:pPr>
        <w:ind w:left="142"/>
        <w:jc w:val="both"/>
        <w:rPr>
          <w:rFonts w:ascii="Arial Unicode MS" w:hAnsi="Arial Unicode MS" w:hint="eastAsia"/>
          <w:color w:val="17365D"/>
        </w:rPr>
      </w:pPr>
      <w:r w:rsidRPr="008F1EE7">
        <w:rPr>
          <w:rFonts w:ascii="Arial Unicode MS" w:hAnsi="Arial Unicode MS" w:hint="eastAsia"/>
          <w:color w:val="17365D"/>
        </w:rPr>
        <w:lastRenderedPageBreak/>
        <w:t xml:space="preserve">　　省、自治區、直轄市人民代表大會常務委員會可以根據本法和本地區的實際情況，制定實施辦法。</w:t>
      </w:r>
    </w:p>
    <w:p w14:paraId="7BABCCAC" w14:textId="77777777" w:rsidR="008F1EE7" w:rsidRPr="008F1EE7" w:rsidRDefault="008F1EE7" w:rsidP="008F1EE7">
      <w:pPr>
        <w:pStyle w:val="2"/>
        <w:rPr>
          <w:rFonts w:hint="eastAsia"/>
        </w:rPr>
      </w:pPr>
      <w:bookmarkStart w:id="60" w:name="a50"/>
      <w:bookmarkEnd w:id="60"/>
      <w:r w:rsidRPr="008F1EE7">
        <w:rPr>
          <w:rFonts w:hint="eastAsia"/>
        </w:rPr>
        <w:t>第</w:t>
      </w:r>
      <w:r w:rsidRPr="008F1EE7">
        <w:rPr>
          <w:rFonts w:hint="eastAsia"/>
        </w:rPr>
        <w:t>50</w:t>
      </w:r>
      <w:r w:rsidRPr="008F1EE7">
        <w:rPr>
          <w:rFonts w:hint="eastAsia"/>
        </w:rPr>
        <w:t>條</w:t>
      </w:r>
    </w:p>
    <w:p w14:paraId="08D7DCEC" w14:textId="77777777" w:rsidR="008F1EE7" w:rsidRPr="008F1EE7" w:rsidRDefault="008F1EE7" w:rsidP="008F1EE7">
      <w:pPr>
        <w:ind w:left="142"/>
        <w:jc w:val="both"/>
        <w:rPr>
          <w:rFonts w:ascii="Arial Unicode MS" w:hAnsi="Arial Unicode MS" w:hint="eastAsia"/>
        </w:rPr>
      </w:pPr>
      <w:r w:rsidRPr="008F1EE7">
        <w:rPr>
          <w:rFonts w:ascii="Arial Unicode MS" w:hAnsi="Arial Unicode MS" w:hint="eastAsia"/>
        </w:rPr>
        <w:t xml:space="preserve">　　本法自</w:t>
      </w:r>
      <w:r w:rsidRPr="008F1EE7">
        <w:rPr>
          <w:rFonts w:ascii="Arial Unicode MS" w:hAnsi="Arial Unicode MS" w:hint="eastAsia"/>
        </w:rPr>
        <w:t>1993</w:t>
      </w:r>
      <w:r w:rsidRPr="008F1EE7">
        <w:rPr>
          <w:rFonts w:ascii="Arial Unicode MS" w:hAnsi="Arial Unicode MS" w:hint="eastAsia"/>
        </w:rPr>
        <w:t>年</w:t>
      </w:r>
      <w:r w:rsidRPr="008F1EE7">
        <w:rPr>
          <w:rFonts w:ascii="Arial Unicode MS" w:hAnsi="Arial Unicode MS" w:hint="eastAsia"/>
        </w:rPr>
        <w:t>5</w:t>
      </w:r>
      <w:r w:rsidRPr="008F1EE7">
        <w:rPr>
          <w:rFonts w:ascii="Arial Unicode MS" w:hAnsi="Arial Unicode MS" w:hint="eastAsia"/>
        </w:rPr>
        <w:t>月</w:t>
      </w:r>
      <w:r w:rsidRPr="008F1EE7">
        <w:rPr>
          <w:rFonts w:ascii="Arial Unicode MS" w:hAnsi="Arial Unicode MS" w:hint="eastAsia"/>
        </w:rPr>
        <w:t>1</w:t>
      </w:r>
      <w:r w:rsidRPr="008F1EE7">
        <w:rPr>
          <w:rFonts w:ascii="Arial Unicode MS" w:hAnsi="Arial Unicode MS" w:hint="eastAsia"/>
        </w:rPr>
        <w:t>日起施行。</w:t>
      </w:r>
    </w:p>
    <w:p w14:paraId="5C42F5B7" w14:textId="77777777" w:rsidR="008F1EE7" w:rsidRPr="008F1EE7" w:rsidRDefault="008F1EE7" w:rsidP="008F1EE7">
      <w:pPr>
        <w:rPr>
          <w:rFonts w:ascii="Arial Unicode MS" w:hAnsi="Arial Unicode MS" w:hint="eastAsia"/>
        </w:rPr>
      </w:pPr>
    </w:p>
    <w:p w14:paraId="0FD95F3A" w14:textId="77777777" w:rsidR="008F1EE7" w:rsidRPr="008F1EE7" w:rsidRDefault="008F1EE7" w:rsidP="008F1EE7">
      <w:pPr>
        <w:rPr>
          <w:rFonts w:ascii="Arial Unicode MS" w:hAnsi="Arial Unicode MS" w:hint="eastAsia"/>
        </w:rPr>
      </w:pPr>
    </w:p>
    <w:p w14:paraId="76D4AC1F" w14:textId="77777777" w:rsidR="003C7F50" w:rsidRPr="008F1EE7" w:rsidRDefault="003C7F50" w:rsidP="003C7F50">
      <w:pPr>
        <w:ind w:leftChars="50" w:left="100"/>
        <w:jc w:val="both"/>
        <w:rPr>
          <w:rFonts w:ascii="Arial Unicode MS" w:hAnsi="Arial Unicode MS"/>
          <w:color w:val="808000"/>
          <w:szCs w:val="20"/>
        </w:rPr>
      </w:pPr>
      <w:r w:rsidRPr="008F1EE7">
        <w:rPr>
          <w:rFonts w:ascii="Arial Unicode MS" w:hAnsi="Arial Unicode MS" w:hint="eastAsia"/>
          <w:color w:val="5F5F5F"/>
          <w:sz w:val="18"/>
        </w:rPr>
        <w:t>。。。。。。。。。。。。。。。。。。。。。。。。。。。。。。。。。。。。。。。。。。。。。。。。。。</w:t>
      </w:r>
      <w:hyperlink w:anchor="top" w:history="1">
        <w:r w:rsidRPr="008F1EE7">
          <w:rPr>
            <w:rStyle w:val="a3"/>
            <w:rFonts w:ascii="Arial Unicode MS" w:hAnsi="Arial Unicode MS" w:hint="eastAsia"/>
            <w:sz w:val="18"/>
          </w:rPr>
          <w:t>回</w:t>
        </w:r>
        <w:r w:rsidRPr="008F1EE7">
          <w:rPr>
            <w:rStyle w:val="a3"/>
            <w:rFonts w:ascii="Arial Unicode MS" w:hAnsi="Arial Unicode MS" w:hint="eastAsia"/>
            <w:sz w:val="18"/>
          </w:rPr>
          <w:t>首</w:t>
        </w:r>
        <w:r w:rsidRPr="008F1EE7">
          <w:rPr>
            <w:rStyle w:val="a3"/>
            <w:rFonts w:ascii="Arial Unicode MS" w:hAnsi="Arial Unicode MS" w:hint="eastAsia"/>
            <w:sz w:val="18"/>
          </w:rPr>
          <w:t>頁</w:t>
        </w:r>
      </w:hyperlink>
      <w:r w:rsidRPr="008F1EE7">
        <w:rPr>
          <w:rStyle w:val="a3"/>
          <w:rFonts w:ascii="Arial Unicode MS" w:hAnsi="Arial Unicode MS" w:hint="eastAsia"/>
          <w:b/>
          <w:sz w:val="18"/>
          <w:u w:val="none"/>
        </w:rPr>
        <w:t>〉〉</w:t>
      </w:r>
    </w:p>
    <w:p w14:paraId="2F704CD8" w14:textId="5761C762" w:rsidR="003C7F50" w:rsidRPr="008F1EE7" w:rsidRDefault="003C7F50" w:rsidP="00B118EE">
      <w:pPr>
        <w:jc w:val="both"/>
        <w:rPr>
          <w:rFonts w:ascii="Arial Unicode MS" w:hAnsi="Arial Unicode MS"/>
        </w:rPr>
      </w:pPr>
      <w:r w:rsidRPr="008F1EE7">
        <w:rPr>
          <w:rFonts w:ascii="Arial Unicode MS" w:hAnsi="Arial Unicode MS" w:hint="eastAsia"/>
          <w:color w:val="5F5F5F"/>
          <w:sz w:val="18"/>
          <w:szCs w:val="18"/>
        </w:rPr>
        <w:t>【編註】</w:t>
      </w:r>
      <w:r w:rsidR="004B7BDE" w:rsidRPr="008F1EE7">
        <w:rPr>
          <w:rFonts w:ascii="Arial Unicode MS" w:hAnsi="Arial Unicode MS" w:hint="eastAsia"/>
          <w:color w:val="5F5F5F"/>
          <w:sz w:val="18"/>
          <w:szCs w:val="18"/>
        </w:rPr>
        <w:t>本檔法規資料來源為官方資訊網，提供學習與參考為原則，</w:t>
      </w:r>
      <w:r w:rsidRPr="008F1EE7">
        <w:rPr>
          <w:rFonts w:ascii="Arial Unicode MS" w:hAnsi="Arial Unicode MS" w:hint="eastAsia"/>
          <w:color w:val="5F5F5F"/>
          <w:sz w:val="18"/>
          <w:szCs w:val="18"/>
        </w:rPr>
        <w:t>如需引用請以正式檔為準。如有發現待更正部份及您所需本站未收編之法規</w:t>
      </w:r>
      <w:r w:rsidRPr="008F1EE7">
        <w:rPr>
          <w:rFonts w:ascii="Arial Unicode MS" w:hAnsi="Arial Unicode MS" w:hint="eastAsia"/>
          <w:color w:val="5F5F5F"/>
          <w:sz w:val="18"/>
          <w:szCs w:val="20"/>
        </w:rPr>
        <w:t>，</w:t>
      </w:r>
      <w:r w:rsidRPr="008F1EE7">
        <w:rPr>
          <w:rFonts w:ascii="Arial Unicode MS" w:hAnsi="Arial Unicode MS"/>
          <w:color w:val="5F5F5F"/>
          <w:sz w:val="18"/>
          <w:szCs w:val="20"/>
        </w:rPr>
        <w:t>敬</w:t>
      </w:r>
      <w:r w:rsidRPr="008F1EE7">
        <w:rPr>
          <w:rFonts w:ascii="Arial Unicode MS" w:hAnsi="Arial Unicode MS" w:hint="eastAsia"/>
          <w:color w:val="5F5F5F"/>
          <w:sz w:val="18"/>
          <w:szCs w:val="20"/>
        </w:rPr>
        <w:t>請</w:t>
      </w:r>
      <w:hyperlink r:id="rId17" w:history="1">
        <w:r w:rsidRPr="008F1EE7">
          <w:rPr>
            <w:rStyle w:val="a3"/>
            <w:rFonts w:ascii="Arial Unicode MS" w:hAnsi="Arial Unicode MS"/>
            <w:sz w:val="18"/>
            <w:szCs w:val="20"/>
          </w:rPr>
          <w:t>告知</w:t>
        </w:r>
      </w:hyperlink>
      <w:r w:rsidRPr="008F1EE7">
        <w:rPr>
          <w:rFonts w:ascii="Arial Unicode MS" w:hAnsi="Arial Unicode MS" w:hint="eastAsia"/>
          <w:color w:val="5F5F5F"/>
          <w:sz w:val="18"/>
          <w:szCs w:val="20"/>
        </w:rPr>
        <w:t>，謝謝！</w:t>
      </w:r>
    </w:p>
    <w:sectPr w:rsidR="003C7F50" w:rsidRPr="008F1EE7">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E1259" w14:textId="77777777" w:rsidR="008C346F" w:rsidRDefault="008C346F">
      <w:r>
        <w:separator/>
      </w:r>
    </w:p>
  </w:endnote>
  <w:endnote w:type="continuationSeparator" w:id="0">
    <w:p w14:paraId="382E76F2" w14:textId="77777777" w:rsidR="008C346F" w:rsidRDefault="008C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7BBECC6E"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571D38" w:rsidRPr="00571D38">
      <w:rPr>
        <w:rFonts w:ascii="Arial Unicode MS" w:hAnsi="Arial Unicode MS" w:hint="eastAsia"/>
        <w:sz w:val="18"/>
        <w:szCs w:val="18"/>
      </w:rPr>
      <w:t>中華人民共和國礦山安全法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ACDA6" w14:textId="77777777" w:rsidR="008C346F" w:rsidRDefault="008C346F">
      <w:r>
        <w:separator/>
      </w:r>
    </w:p>
  </w:footnote>
  <w:footnote w:type="continuationSeparator" w:id="0">
    <w:p w14:paraId="333EB054" w14:textId="77777777" w:rsidR="008C346F" w:rsidRDefault="008C3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635EA"/>
    <w:rsid w:val="00166D4D"/>
    <w:rsid w:val="00172209"/>
    <w:rsid w:val="00177DCB"/>
    <w:rsid w:val="001974AB"/>
    <w:rsid w:val="001E63D5"/>
    <w:rsid w:val="001F57DB"/>
    <w:rsid w:val="00201E46"/>
    <w:rsid w:val="0023765D"/>
    <w:rsid w:val="002563B4"/>
    <w:rsid w:val="00272A83"/>
    <w:rsid w:val="00273668"/>
    <w:rsid w:val="00296040"/>
    <w:rsid w:val="002A40F2"/>
    <w:rsid w:val="0030009C"/>
    <w:rsid w:val="00334965"/>
    <w:rsid w:val="003365FD"/>
    <w:rsid w:val="00362C6F"/>
    <w:rsid w:val="003906B2"/>
    <w:rsid w:val="003C7F50"/>
    <w:rsid w:val="003D1419"/>
    <w:rsid w:val="003F13C2"/>
    <w:rsid w:val="003F1567"/>
    <w:rsid w:val="00434439"/>
    <w:rsid w:val="004528B7"/>
    <w:rsid w:val="0048386D"/>
    <w:rsid w:val="004B7BDE"/>
    <w:rsid w:val="00514F72"/>
    <w:rsid w:val="00515C5A"/>
    <w:rsid w:val="00517077"/>
    <w:rsid w:val="00571D38"/>
    <w:rsid w:val="0057446C"/>
    <w:rsid w:val="0058050C"/>
    <w:rsid w:val="005B4CC0"/>
    <w:rsid w:val="005C27E7"/>
    <w:rsid w:val="005D7873"/>
    <w:rsid w:val="006017A9"/>
    <w:rsid w:val="00626027"/>
    <w:rsid w:val="00797FAF"/>
    <w:rsid w:val="007B3157"/>
    <w:rsid w:val="00806947"/>
    <w:rsid w:val="0083478A"/>
    <w:rsid w:val="00855953"/>
    <w:rsid w:val="0087702E"/>
    <w:rsid w:val="008829E0"/>
    <w:rsid w:val="008B0950"/>
    <w:rsid w:val="008C346F"/>
    <w:rsid w:val="008F1EE7"/>
    <w:rsid w:val="008F7B9F"/>
    <w:rsid w:val="00911C69"/>
    <w:rsid w:val="00A101CC"/>
    <w:rsid w:val="00A43314"/>
    <w:rsid w:val="00A52880"/>
    <w:rsid w:val="00A80D53"/>
    <w:rsid w:val="00AB02D1"/>
    <w:rsid w:val="00AC493C"/>
    <w:rsid w:val="00B118EE"/>
    <w:rsid w:val="00B2293B"/>
    <w:rsid w:val="00B41E26"/>
    <w:rsid w:val="00B90155"/>
    <w:rsid w:val="00BA702B"/>
    <w:rsid w:val="00BA7B85"/>
    <w:rsid w:val="00C00150"/>
    <w:rsid w:val="00C2437D"/>
    <w:rsid w:val="00C37E0C"/>
    <w:rsid w:val="00C96913"/>
    <w:rsid w:val="00D44AB2"/>
    <w:rsid w:val="00D54DAF"/>
    <w:rsid w:val="00D83F38"/>
    <w:rsid w:val="00DC51B7"/>
    <w:rsid w:val="00E337D4"/>
    <w:rsid w:val="00E61A63"/>
    <w:rsid w:val="00E9022C"/>
    <w:rsid w:val="00EE6475"/>
    <w:rsid w:val="00EF293B"/>
    <w:rsid w:val="00F16541"/>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5066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20013;&#33775;&#20154;&#27665;&#20849;&#21644;&#22283;&#21009;&#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30719;&#23665;&#23433;&#20840;&#27861;.docx" TargetMode="External"/><Relationship Id="rId5" Type="http://schemas.openxmlformats.org/officeDocument/2006/relationships/footnotes" Target="footnotes.xml"/><Relationship Id="rId15" Type="http://schemas.openxmlformats.org/officeDocument/2006/relationships/hyperlink" Target="&#20013;&#33775;&#20154;&#27665;&#20849;&#21644;&#22283;&#21009;&#27861;.docx" TargetMode="External"/><Relationship Id="rId10" Type="http://schemas.openxmlformats.org/officeDocument/2006/relationships/hyperlink" Target="https://www.facebook.com/anita6law"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1014;&#23665;&#23433;&#20840;&#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中華人民共和國礦山安全法</dc:title>
  <dc:creator>S-link 電子六法-黃婉玲</dc:creator>
  <cp:lastModifiedBy>黃婉玲 S-link電子六法</cp:lastModifiedBy>
  <cp:revision>5</cp:revision>
  <dcterms:created xsi:type="dcterms:W3CDTF">2021-03-28T08:17:00Z</dcterms:created>
  <dcterms:modified xsi:type="dcterms:W3CDTF">2021-03-28T08:22:00Z</dcterms:modified>
</cp:coreProperties>
</file>