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DC71A5"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Start w:id="1" w:name="_GoBack"/>
      <w:bookmarkEnd w:id="0"/>
      <w:bookmarkEnd w:id="1"/>
      <w:r>
        <w:rPr>
          <w:rFonts w:hint="eastAsia"/>
          <w:color w:val="5F5F5F"/>
          <w:sz w:val="18"/>
          <w:szCs w:val="20"/>
          <w:lang w:val="zh-TW"/>
        </w:rPr>
        <w:t>【</w:t>
      </w:r>
      <w:hyperlink r:id="rId10" w:tgtFrame="_blank" w:history="1">
        <w:r w:rsidRPr="00C60626">
          <w:rPr>
            <w:rStyle w:val="a3"/>
            <w:color w:val="5F5F5F"/>
            <w:sz w:val="18"/>
            <w:szCs w:val="20"/>
          </w:rPr>
          <w:t>更新</w:t>
        </w:r>
      </w:hyperlink>
      <w:r>
        <w:rPr>
          <w:rFonts w:hint="eastAsia"/>
          <w:color w:val="7F7F7F"/>
          <w:sz w:val="18"/>
          <w:szCs w:val="20"/>
          <w:lang w:val="zh-TW"/>
        </w:rPr>
        <w:t>】</w:t>
      </w:r>
      <w:r w:rsidR="0091740E">
        <w:rPr>
          <w:rFonts w:ascii="Arial Unicode MS" w:hAnsi="Arial Unicode MS"/>
          <w:color w:val="5F5F5F"/>
          <w:sz w:val="18"/>
          <w:szCs w:val="20"/>
        </w:rPr>
        <w:t>2017/10/</w:t>
      </w:r>
      <w:r w:rsidR="00B81838">
        <w:rPr>
          <w:rFonts w:ascii="Arial Unicode MS" w:hAnsi="Arial Unicode MS" w:hint="eastAsia"/>
          <w:color w:val="5F5F5F"/>
          <w:sz w:val="18"/>
          <w:szCs w:val="20"/>
        </w:rPr>
        <w:t>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E46" w:rsidRPr="00E9022C" w:rsidRDefault="00155DDE" w:rsidP="00D44AB2">
      <w:pPr>
        <w:jc w:val="right"/>
        <w:rPr>
          <w:rFonts w:ascii="Arial Unicode MS" w:hAnsi="Arial Unicode MS"/>
          <w:color w:val="000000"/>
          <w:u w:val="single"/>
        </w:rPr>
      </w:pPr>
      <w:hyperlink r:id="rId12"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44AB2" w:rsidRPr="00493C0D">
        <w:rPr>
          <w:rFonts w:ascii="Arial Unicode MS" w:hAnsi="Arial Unicode MS" w:hint="eastAsia"/>
          <w:b/>
          <w:color w:val="808000"/>
          <w:sz w:val="18"/>
          <w:szCs w:val="20"/>
        </w:rPr>
        <w:t>&gt;&gt;</w:t>
      </w:r>
      <w:hyperlink r:id="rId13" w:anchor="中華人民共和國紅十字會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w:t>
        </w:r>
        <w:r w:rsidR="00D44AB2" w:rsidRPr="00B309AA">
          <w:rPr>
            <w:rStyle w:val="a3"/>
            <w:rFonts w:ascii="Arial Unicode MS" w:hAnsi="Arial Unicode MS" w:hint="eastAsia"/>
            <w:sz w:val="18"/>
          </w:rPr>
          <w:t>法</w:t>
        </w:r>
        <w:r w:rsidR="00D44AB2" w:rsidRPr="00B309AA">
          <w:rPr>
            <w:rStyle w:val="a3"/>
            <w:rFonts w:ascii="Arial Unicode MS" w:hAnsi="Arial Unicode MS" w:hint="eastAsia"/>
            <w:sz w:val="18"/>
          </w:rPr>
          <w:t>規</w:t>
        </w:r>
        <w:r w:rsidR="00D44AB2" w:rsidRPr="00B309AA">
          <w:rPr>
            <w:rStyle w:val="a3"/>
            <w:rFonts w:ascii="Arial Unicode MS" w:hAnsi="Arial Unicode MS" w:hint="eastAsia"/>
            <w:sz w:val="18"/>
          </w:rPr>
          <w:t>索引</w:t>
        </w:r>
      </w:hyperlink>
      <w:r w:rsidR="00D44AB2" w:rsidRPr="00B309AA">
        <w:rPr>
          <w:rFonts w:ascii="Arial Unicode MS" w:hAnsi="Arial Unicode MS" w:hint="eastAsia"/>
          <w:b/>
          <w:color w:val="5F5F5F"/>
          <w:sz w:val="18"/>
        </w:rPr>
        <w:t>&gt;&gt;</w:t>
      </w:r>
      <w:hyperlink r:id="rId14" w:tgtFrame="_blank" w:history="1">
        <w:r w:rsidR="00D44AB2" w:rsidRPr="007E576E">
          <w:rPr>
            <w:rStyle w:val="a3"/>
            <w:rFonts w:hint="eastAsia"/>
            <w:sz w:val="18"/>
          </w:rPr>
          <w:t>線上網頁版</w:t>
        </w:r>
      </w:hyperlink>
      <w:r w:rsidR="00D44AB2" w:rsidRPr="0094524D">
        <w:rPr>
          <w:rFonts w:ascii="Arial Unicode MS" w:hAnsi="Arial Unicode MS" w:hint="eastAsia"/>
          <w:b/>
          <w:color w:val="5F5F5F"/>
          <w:sz w:val="18"/>
        </w:rPr>
        <w:t>&gt;&gt;</w:t>
      </w:r>
      <w:r w:rsidR="00896C0A">
        <w:rPr>
          <w:rFonts w:ascii="Arial Unicode MS" w:hAnsi="Arial Unicode MS"/>
          <w:b/>
          <w:color w:val="5F5F5F"/>
          <w:sz w:val="18"/>
        </w:rPr>
        <w:br/>
      </w: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DC71A5" w:rsidRPr="00DC71A5">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中華人民共和國紅十字會法</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1F67C2" w:rsidRPr="001F67C2">
        <w:rPr>
          <w:rFonts w:ascii="Arial Unicode MS" w:hAnsi="Arial Unicode MS" w:hint="eastAsia"/>
          <w:bCs/>
          <w:color w:val="000000"/>
          <w:szCs w:val="20"/>
        </w:rPr>
        <w:t>2017</w:t>
      </w:r>
      <w:r w:rsidR="001F67C2" w:rsidRPr="001F67C2">
        <w:rPr>
          <w:rFonts w:ascii="Arial Unicode MS" w:hAnsi="Arial Unicode MS" w:hint="eastAsia"/>
          <w:bCs/>
          <w:color w:val="000000"/>
          <w:szCs w:val="20"/>
        </w:rPr>
        <w:t>年</w:t>
      </w:r>
      <w:r w:rsidR="001F67C2" w:rsidRPr="001F67C2">
        <w:rPr>
          <w:rFonts w:ascii="Arial Unicode MS" w:hAnsi="Arial Unicode MS" w:hint="eastAsia"/>
          <w:bCs/>
          <w:color w:val="000000"/>
          <w:szCs w:val="20"/>
        </w:rPr>
        <w:t>2</w:t>
      </w:r>
      <w:r w:rsidR="001F67C2" w:rsidRPr="001F67C2">
        <w:rPr>
          <w:rFonts w:ascii="Arial Unicode MS" w:hAnsi="Arial Unicode MS" w:hint="eastAsia"/>
          <w:bCs/>
          <w:color w:val="000000"/>
          <w:szCs w:val="20"/>
        </w:rPr>
        <w:t>月</w:t>
      </w:r>
      <w:r w:rsidR="001F67C2" w:rsidRPr="001F67C2">
        <w:rPr>
          <w:rFonts w:ascii="Arial Unicode MS" w:hAnsi="Arial Unicode MS" w:hint="eastAsia"/>
          <w:bCs/>
          <w:color w:val="000000"/>
          <w:szCs w:val="20"/>
        </w:rPr>
        <w:t>24</w:t>
      </w:r>
      <w:r w:rsidR="001F67C2" w:rsidRPr="001F67C2">
        <w:rPr>
          <w:rFonts w:ascii="Arial Unicode MS" w:hAnsi="Arial Unicode MS" w:hint="eastAsia"/>
          <w:bCs/>
          <w:color w:val="000000"/>
          <w:szCs w:val="20"/>
        </w:rPr>
        <w:t>日</w:t>
      </w:r>
    </w:p>
    <w:p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1F67C2" w:rsidRPr="001F67C2">
        <w:rPr>
          <w:rFonts w:ascii="Arial Unicode MS" w:hAnsi="Arial Unicode MS" w:hint="eastAsia"/>
          <w:bCs/>
          <w:color w:val="000000"/>
        </w:rPr>
        <w:t>2017</w:t>
      </w:r>
      <w:r w:rsidR="001F67C2" w:rsidRPr="001F67C2">
        <w:rPr>
          <w:rFonts w:ascii="Arial Unicode MS" w:hAnsi="Arial Unicode MS" w:hint="eastAsia"/>
          <w:bCs/>
          <w:color w:val="000000"/>
        </w:rPr>
        <w:t>年</w:t>
      </w:r>
      <w:r w:rsidR="001F67C2" w:rsidRPr="001F67C2">
        <w:rPr>
          <w:rFonts w:ascii="Arial Unicode MS" w:hAnsi="Arial Unicode MS" w:hint="eastAsia"/>
          <w:bCs/>
          <w:color w:val="000000"/>
        </w:rPr>
        <w:t>5</w:t>
      </w:r>
      <w:r w:rsidR="001F67C2" w:rsidRPr="001F67C2">
        <w:rPr>
          <w:rFonts w:ascii="Arial Unicode MS" w:hAnsi="Arial Unicode MS" w:hint="eastAsia"/>
          <w:bCs/>
          <w:color w:val="000000"/>
        </w:rPr>
        <w:t>月</w:t>
      </w:r>
      <w:r w:rsidR="001F67C2" w:rsidRPr="001F67C2">
        <w:rPr>
          <w:rFonts w:ascii="Arial Unicode MS" w:hAnsi="Arial Unicode MS" w:hint="eastAsia"/>
          <w:bCs/>
          <w:color w:val="000000"/>
        </w:rPr>
        <w:t>8</w:t>
      </w:r>
      <w:r w:rsidR="001F67C2" w:rsidRPr="001F67C2">
        <w:rPr>
          <w:rFonts w:ascii="Arial Unicode MS" w:hAnsi="Arial Unicode MS" w:hint="eastAsia"/>
          <w:bCs/>
          <w:color w:val="000000"/>
        </w:rPr>
        <w:t>日</w:t>
      </w:r>
    </w:p>
    <w:p w:rsidR="00177DCB" w:rsidRPr="00E9022C" w:rsidRDefault="00177DCB" w:rsidP="00177DCB">
      <w:pPr>
        <w:ind w:left="1400" w:hangingChars="700" w:hanging="1400"/>
        <w:rPr>
          <w:rFonts w:ascii="Arial Unicode MS" w:hAnsi="Arial Unicode MS"/>
          <w:color w:val="333333"/>
        </w:rPr>
      </w:pPr>
    </w:p>
    <w:p w:rsidR="001974AB" w:rsidRPr="000F0510" w:rsidRDefault="00201E46" w:rsidP="000F0510">
      <w:pPr>
        <w:pStyle w:val="1"/>
        <w:rPr>
          <w:color w:val="990000"/>
        </w:rPr>
      </w:pPr>
      <w:r w:rsidRPr="000F0510">
        <w:rPr>
          <w:color w:val="990000"/>
        </w:rPr>
        <w:t>【</w:t>
      </w:r>
      <w:r w:rsidRPr="000F0510">
        <w:rPr>
          <w:rFonts w:hint="eastAsia"/>
          <w:color w:val="990000"/>
        </w:rPr>
        <w:t>法規沿革</w:t>
      </w:r>
      <w:r w:rsidRPr="000F0510">
        <w:rPr>
          <w:color w:val="990000"/>
        </w:rPr>
        <w:t>】</w:t>
      </w:r>
    </w:p>
    <w:p w:rsidR="0091740E" w:rsidRDefault="000F0510" w:rsidP="000F0510">
      <w:pPr>
        <w:ind w:leftChars="59" w:left="118"/>
        <w:rPr>
          <w:rFonts w:ascii="Arial Unicode MS" w:hAnsi="Arial Unicode MS" w:hint="eastAsia"/>
          <w:bCs/>
          <w:color w:val="000000"/>
          <w:sz w:val="18"/>
        </w:rPr>
      </w:pPr>
      <w:r w:rsidRPr="003F1567">
        <w:rPr>
          <w:rFonts w:ascii="Arial Unicode MS" w:hAnsi="Arial Unicode MS" w:hint="eastAsia"/>
          <w:bCs/>
          <w:color w:val="000000"/>
          <w:sz w:val="18"/>
        </w:rPr>
        <w:t>‧</w:t>
      </w:r>
      <w:r w:rsidRPr="008F7B9F">
        <w:rPr>
          <w:rFonts w:ascii="Arial Unicode MS" w:hAnsi="Arial Unicode MS" w:hint="eastAsia"/>
          <w:bCs/>
          <w:color w:val="000000"/>
          <w:sz w:val="18"/>
        </w:rPr>
        <w:t>1993</w:t>
      </w:r>
      <w:r w:rsidRPr="008F7B9F">
        <w:rPr>
          <w:rFonts w:ascii="Arial Unicode MS" w:hAnsi="Arial Unicode MS" w:hint="eastAsia"/>
          <w:bCs/>
          <w:color w:val="000000"/>
          <w:sz w:val="18"/>
        </w:rPr>
        <w:t>年</w:t>
      </w:r>
      <w:r w:rsidRPr="008F7B9F">
        <w:rPr>
          <w:rFonts w:ascii="Arial Unicode MS" w:hAnsi="Arial Unicode MS" w:hint="eastAsia"/>
          <w:bCs/>
          <w:color w:val="000000"/>
          <w:sz w:val="18"/>
        </w:rPr>
        <w:t>10</w:t>
      </w:r>
      <w:r w:rsidRPr="008F7B9F">
        <w:rPr>
          <w:rFonts w:ascii="Arial Unicode MS" w:hAnsi="Arial Unicode MS" w:hint="eastAsia"/>
          <w:bCs/>
          <w:color w:val="000000"/>
          <w:sz w:val="18"/>
        </w:rPr>
        <w:t>月</w:t>
      </w:r>
      <w:r w:rsidRPr="008F7B9F">
        <w:rPr>
          <w:rFonts w:ascii="Arial Unicode MS" w:hAnsi="Arial Unicode MS" w:hint="eastAsia"/>
          <w:bCs/>
          <w:color w:val="000000"/>
          <w:sz w:val="18"/>
        </w:rPr>
        <w:t>31</w:t>
      </w:r>
      <w:r w:rsidRPr="008F7B9F">
        <w:rPr>
          <w:rFonts w:ascii="Arial Unicode MS" w:hAnsi="Arial Unicode MS" w:hint="eastAsia"/>
          <w:bCs/>
          <w:color w:val="000000"/>
          <w:sz w:val="18"/>
        </w:rPr>
        <w:t>日第八屆全國人民代表大會常務委員會第四次會議通過</w:t>
      </w:r>
    </w:p>
    <w:p w:rsidR="0091740E" w:rsidRDefault="000F0510" w:rsidP="000F0510">
      <w:pPr>
        <w:ind w:leftChars="59" w:left="118"/>
        <w:rPr>
          <w:rFonts w:ascii="Arial Unicode MS" w:hAnsi="Arial Unicode MS" w:hint="eastAsia"/>
          <w:bCs/>
          <w:color w:val="000000"/>
          <w:sz w:val="18"/>
        </w:rPr>
      </w:pPr>
      <w:r w:rsidRPr="003F1567">
        <w:rPr>
          <w:rFonts w:ascii="Arial Unicode MS" w:hAnsi="Arial Unicode MS" w:hint="eastAsia"/>
          <w:bCs/>
          <w:color w:val="000000"/>
          <w:sz w:val="18"/>
        </w:rPr>
        <w:t>‧</w:t>
      </w:r>
      <w:r w:rsidRPr="008F7B9F">
        <w:rPr>
          <w:rFonts w:ascii="Arial Unicode MS" w:hAnsi="Arial Unicode MS" w:hint="eastAsia"/>
          <w:bCs/>
          <w:color w:val="000000"/>
          <w:sz w:val="18"/>
        </w:rPr>
        <w:t>2009</w:t>
      </w:r>
      <w:r w:rsidRPr="008F7B9F">
        <w:rPr>
          <w:rFonts w:ascii="Arial Unicode MS" w:hAnsi="Arial Unicode MS" w:hint="eastAsia"/>
          <w:bCs/>
          <w:color w:val="000000"/>
          <w:sz w:val="18"/>
        </w:rPr>
        <w:t>年</w:t>
      </w:r>
      <w:r w:rsidRPr="008F7B9F">
        <w:rPr>
          <w:rFonts w:ascii="Arial Unicode MS" w:hAnsi="Arial Unicode MS" w:hint="eastAsia"/>
          <w:bCs/>
          <w:color w:val="000000"/>
          <w:sz w:val="18"/>
        </w:rPr>
        <w:t>8</w:t>
      </w:r>
      <w:r w:rsidRPr="008F7B9F">
        <w:rPr>
          <w:rFonts w:ascii="Arial Unicode MS" w:hAnsi="Arial Unicode MS" w:hint="eastAsia"/>
          <w:bCs/>
          <w:color w:val="000000"/>
          <w:sz w:val="18"/>
        </w:rPr>
        <w:t>月</w:t>
      </w:r>
      <w:r w:rsidRPr="008F7B9F">
        <w:rPr>
          <w:rFonts w:ascii="Arial Unicode MS" w:hAnsi="Arial Unicode MS" w:hint="eastAsia"/>
          <w:bCs/>
          <w:color w:val="000000"/>
          <w:sz w:val="18"/>
        </w:rPr>
        <w:t>27</w:t>
      </w:r>
      <w:r w:rsidRPr="008F7B9F">
        <w:rPr>
          <w:rFonts w:ascii="Arial Unicode MS" w:hAnsi="Arial Unicode MS" w:hint="eastAsia"/>
          <w:bCs/>
          <w:color w:val="000000"/>
          <w:sz w:val="18"/>
        </w:rPr>
        <w:t>日第十一屆全國人民代表大會常務委員會第十次會議《關於修改部分法律的決定》修正</w:t>
      </w:r>
    </w:p>
    <w:p w:rsidR="000F0510" w:rsidRPr="003F1567" w:rsidRDefault="000F0510" w:rsidP="000F0510">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Pr="008F7B9F">
        <w:rPr>
          <w:rFonts w:ascii="Arial Unicode MS" w:hAnsi="Arial Unicode MS" w:hint="eastAsia"/>
          <w:bCs/>
          <w:color w:val="000000"/>
          <w:sz w:val="18"/>
        </w:rPr>
        <w:t>2017</w:t>
      </w:r>
      <w:r w:rsidRPr="008F7B9F">
        <w:rPr>
          <w:rFonts w:ascii="Arial Unicode MS" w:hAnsi="Arial Unicode MS" w:hint="eastAsia"/>
          <w:bCs/>
          <w:color w:val="000000"/>
          <w:sz w:val="18"/>
        </w:rPr>
        <w:t>年</w:t>
      </w:r>
      <w:r w:rsidRPr="008F7B9F">
        <w:rPr>
          <w:rFonts w:ascii="Arial Unicode MS" w:hAnsi="Arial Unicode MS" w:hint="eastAsia"/>
          <w:bCs/>
          <w:color w:val="000000"/>
          <w:sz w:val="18"/>
        </w:rPr>
        <w:t>2</w:t>
      </w:r>
      <w:r w:rsidRPr="008F7B9F">
        <w:rPr>
          <w:rFonts w:ascii="Arial Unicode MS" w:hAnsi="Arial Unicode MS" w:hint="eastAsia"/>
          <w:bCs/>
          <w:color w:val="000000"/>
          <w:sz w:val="18"/>
        </w:rPr>
        <w:t>月</w:t>
      </w:r>
      <w:r w:rsidRPr="008F7B9F">
        <w:rPr>
          <w:rFonts w:ascii="Arial Unicode MS" w:hAnsi="Arial Unicode MS" w:hint="eastAsia"/>
          <w:bCs/>
          <w:color w:val="000000"/>
          <w:sz w:val="18"/>
        </w:rPr>
        <w:t>24</w:t>
      </w:r>
      <w:r w:rsidRPr="008F7B9F">
        <w:rPr>
          <w:rFonts w:ascii="Arial Unicode MS" w:hAnsi="Arial Unicode MS" w:hint="eastAsia"/>
          <w:bCs/>
          <w:color w:val="000000"/>
          <w:sz w:val="18"/>
        </w:rPr>
        <w:t>日第十二屆全國人民代表大會常務委員會第二十六次會議修訂）中華人民共和國主席令第六十三號，自</w:t>
      </w:r>
      <w:r w:rsidRPr="008F7B9F">
        <w:rPr>
          <w:rFonts w:ascii="Arial Unicode MS" w:hAnsi="Arial Unicode MS" w:hint="eastAsia"/>
          <w:bCs/>
          <w:color w:val="000000"/>
          <w:sz w:val="18"/>
        </w:rPr>
        <w:t>2017</w:t>
      </w:r>
      <w:r w:rsidRPr="008F7B9F">
        <w:rPr>
          <w:rFonts w:ascii="Arial Unicode MS" w:hAnsi="Arial Unicode MS" w:hint="eastAsia"/>
          <w:bCs/>
          <w:color w:val="000000"/>
          <w:sz w:val="18"/>
        </w:rPr>
        <w:t>年</w:t>
      </w:r>
      <w:r w:rsidRPr="008F7B9F">
        <w:rPr>
          <w:rFonts w:ascii="Arial Unicode MS" w:hAnsi="Arial Unicode MS" w:hint="eastAsia"/>
          <w:bCs/>
          <w:color w:val="000000"/>
          <w:sz w:val="18"/>
        </w:rPr>
        <w:t>5</w:t>
      </w:r>
      <w:r w:rsidRPr="008F7B9F">
        <w:rPr>
          <w:rFonts w:ascii="Arial Unicode MS" w:hAnsi="Arial Unicode MS" w:hint="eastAsia"/>
          <w:bCs/>
          <w:color w:val="000000"/>
          <w:sz w:val="18"/>
        </w:rPr>
        <w:t>月</w:t>
      </w:r>
      <w:r w:rsidRPr="008F7B9F">
        <w:rPr>
          <w:rFonts w:ascii="Arial Unicode MS" w:hAnsi="Arial Unicode MS" w:hint="eastAsia"/>
          <w:bCs/>
          <w:color w:val="000000"/>
          <w:sz w:val="18"/>
        </w:rPr>
        <w:t>8</w:t>
      </w:r>
      <w:r w:rsidRPr="008F7B9F">
        <w:rPr>
          <w:rFonts w:ascii="Arial Unicode MS" w:hAnsi="Arial Unicode MS" w:hint="eastAsia"/>
          <w:bCs/>
          <w:color w:val="000000"/>
          <w:sz w:val="18"/>
        </w:rPr>
        <w:t>日起施行</w:t>
      </w:r>
    </w:p>
    <w:p w:rsidR="000F0510" w:rsidRPr="003F1567" w:rsidRDefault="000F0510" w:rsidP="000F0510">
      <w:pPr>
        <w:ind w:leftChars="118" w:left="300" w:hangingChars="32" w:hanging="64"/>
        <w:rPr>
          <w:rFonts w:ascii="Arial Unicode MS" w:hAnsi="Arial Unicode MS"/>
          <w:b/>
          <w:bCs/>
          <w:color w:val="800000"/>
          <w:szCs w:val="27"/>
        </w:rPr>
      </w:pPr>
    </w:p>
    <w:p w:rsidR="000F0510" w:rsidRDefault="000F0510" w:rsidP="000F0510">
      <w:pPr>
        <w:pStyle w:val="1"/>
        <w:rPr>
          <w:color w:val="990000"/>
        </w:rPr>
      </w:pPr>
      <w:bookmarkStart w:id="2" w:name="a章節索引"/>
      <w:bookmarkEnd w:id="2"/>
      <w:r w:rsidRPr="00334965">
        <w:rPr>
          <w:color w:val="990000"/>
        </w:rPr>
        <w:t>【</w:t>
      </w:r>
      <w:r w:rsidRPr="00334965">
        <w:rPr>
          <w:rFonts w:hint="eastAsia"/>
          <w:color w:val="990000"/>
        </w:rPr>
        <w:t>章節索引</w:t>
      </w:r>
      <w:r w:rsidRPr="00334965">
        <w:rPr>
          <w:color w:val="990000"/>
        </w:rPr>
        <w:t>】</w:t>
      </w:r>
    </w:p>
    <w:p w:rsidR="000F0510" w:rsidRPr="000F0510" w:rsidRDefault="000F0510" w:rsidP="000F0510">
      <w:pPr>
        <w:ind w:left="142"/>
        <w:rPr>
          <w:color w:val="990000"/>
        </w:rPr>
      </w:pPr>
      <w:r w:rsidRPr="000F0510">
        <w:rPr>
          <w:rFonts w:hint="eastAsia"/>
          <w:color w:val="990000"/>
        </w:rPr>
        <w:t xml:space="preserve">第一章　</w:t>
      </w:r>
      <w:r w:rsidR="0091740E">
        <w:fldChar w:fldCharType="begin"/>
      </w:r>
      <w:r w:rsidR="0091740E">
        <w:instrText xml:space="preserve"> HYPERLINK \l "_</w:instrText>
      </w:r>
      <w:r w:rsidR="0091740E">
        <w:instrText>第一章</w:instrText>
      </w:r>
      <w:r w:rsidR="0091740E">
        <w:instrText>__</w:instrText>
      </w:r>
      <w:r w:rsidR="0091740E">
        <w:instrText>總</w:instrText>
      </w:r>
      <w:r w:rsidR="0091740E">
        <w:instrText xml:space="preserve">" </w:instrText>
      </w:r>
      <w:r w:rsidR="0091740E">
        <w:fldChar w:fldCharType="separate"/>
      </w:r>
      <w:r w:rsidRPr="00364875">
        <w:rPr>
          <w:rStyle w:val="a3"/>
          <w:rFonts w:ascii="Times New Roman" w:hAnsi="Times New Roman" w:hint="eastAsia"/>
        </w:rPr>
        <w:t>總則</w:t>
      </w:r>
      <w:r w:rsidR="0091740E">
        <w:rPr>
          <w:rStyle w:val="a3"/>
          <w:rFonts w:ascii="Times New Roman" w:hAnsi="Times New Roman"/>
        </w:rPr>
        <w:fldChar w:fldCharType="end"/>
      </w:r>
      <w:r>
        <w:rPr>
          <w:rFonts w:ascii="Arial Unicode MS" w:hAnsi="Arial Unicode MS"/>
          <w:color w:val="993300"/>
        </w:rPr>
        <w:t xml:space="preserve">　</w:t>
      </w:r>
      <w:r>
        <w:rPr>
          <w:rFonts w:ascii="新細明體" w:hAnsi="新細明體"/>
          <w:color w:val="993300"/>
        </w:rPr>
        <w:t>§</w:t>
      </w:r>
      <w:r>
        <w:rPr>
          <w:rFonts w:ascii="Arial Unicode MS" w:hAnsi="Arial Unicode MS" w:hint="eastAsia"/>
          <w:color w:val="993300"/>
        </w:rPr>
        <w:t>1</w:t>
      </w:r>
    </w:p>
    <w:p w:rsidR="000F0510" w:rsidRPr="000F0510" w:rsidRDefault="000F0510" w:rsidP="000F0510">
      <w:pPr>
        <w:ind w:left="142"/>
        <w:rPr>
          <w:color w:val="990000"/>
        </w:rPr>
      </w:pPr>
      <w:r w:rsidRPr="000F0510">
        <w:rPr>
          <w:rFonts w:hint="eastAsia"/>
          <w:color w:val="990000"/>
        </w:rPr>
        <w:t xml:space="preserve">第二章　</w:t>
      </w:r>
      <w:hyperlink w:anchor="_第二章__組" w:history="1">
        <w:r w:rsidRPr="00691F44">
          <w:rPr>
            <w:rStyle w:val="a3"/>
            <w:rFonts w:ascii="Times New Roman" w:hAnsi="Times New Roman" w:hint="eastAsia"/>
          </w:rPr>
          <w:t>組</w:t>
        </w:r>
        <w:r w:rsidRPr="00691F44">
          <w:rPr>
            <w:rStyle w:val="a3"/>
            <w:rFonts w:ascii="Times New Roman" w:hAnsi="Times New Roman" w:hint="eastAsia"/>
          </w:rPr>
          <w:t>織</w:t>
        </w:r>
      </w:hyperlink>
      <w:r>
        <w:rPr>
          <w:rFonts w:ascii="Arial Unicode MS" w:hAnsi="Arial Unicode MS"/>
          <w:color w:val="993300"/>
        </w:rPr>
        <w:t xml:space="preserve">　</w:t>
      </w:r>
      <w:r>
        <w:rPr>
          <w:rFonts w:ascii="新細明體" w:hAnsi="新細明體"/>
          <w:color w:val="993300"/>
        </w:rPr>
        <w:t>§</w:t>
      </w:r>
      <w:r w:rsidR="001703BB">
        <w:rPr>
          <w:rFonts w:ascii="Arial Unicode MS" w:hAnsi="Arial Unicode MS" w:hint="eastAsia"/>
          <w:color w:val="993300"/>
        </w:rPr>
        <w:t>7</w:t>
      </w:r>
    </w:p>
    <w:p w:rsidR="000F0510" w:rsidRPr="000F0510" w:rsidRDefault="000F0510" w:rsidP="000F0510">
      <w:pPr>
        <w:ind w:left="142"/>
        <w:rPr>
          <w:color w:val="990000"/>
        </w:rPr>
      </w:pPr>
      <w:r w:rsidRPr="000F0510">
        <w:rPr>
          <w:rFonts w:hint="eastAsia"/>
          <w:color w:val="990000"/>
        </w:rPr>
        <w:t xml:space="preserve">第三章　</w:t>
      </w:r>
      <w:hyperlink w:anchor="_第三章__職" w:history="1">
        <w:r w:rsidRPr="00691F44">
          <w:rPr>
            <w:rStyle w:val="a3"/>
            <w:rFonts w:ascii="Times New Roman" w:hAnsi="Times New Roman" w:hint="eastAsia"/>
          </w:rPr>
          <w:t>職</w:t>
        </w:r>
        <w:r w:rsidRPr="00691F44">
          <w:rPr>
            <w:rStyle w:val="a3"/>
            <w:rFonts w:ascii="Times New Roman" w:hAnsi="Times New Roman" w:hint="eastAsia"/>
          </w:rPr>
          <w:t>責</w:t>
        </w:r>
      </w:hyperlink>
      <w:r>
        <w:rPr>
          <w:rFonts w:ascii="Arial Unicode MS" w:hAnsi="Arial Unicode MS"/>
          <w:color w:val="993300"/>
        </w:rPr>
        <w:t xml:space="preserve">　</w:t>
      </w:r>
      <w:r>
        <w:rPr>
          <w:rFonts w:ascii="新細明體" w:hAnsi="新細明體"/>
          <w:color w:val="993300"/>
        </w:rPr>
        <w:t>§</w:t>
      </w:r>
      <w:r>
        <w:rPr>
          <w:rFonts w:ascii="Arial Unicode MS" w:hAnsi="Arial Unicode MS" w:hint="eastAsia"/>
          <w:color w:val="993300"/>
        </w:rPr>
        <w:t>1</w:t>
      </w:r>
      <w:r w:rsidR="00691F44">
        <w:rPr>
          <w:rFonts w:ascii="Arial Unicode MS" w:hAnsi="Arial Unicode MS" w:hint="eastAsia"/>
          <w:color w:val="993300"/>
        </w:rPr>
        <w:t>1</w:t>
      </w:r>
    </w:p>
    <w:p w:rsidR="000F0510" w:rsidRPr="000F0510" w:rsidRDefault="000F0510" w:rsidP="000F0510">
      <w:pPr>
        <w:ind w:left="142"/>
        <w:rPr>
          <w:color w:val="990000"/>
        </w:rPr>
      </w:pPr>
      <w:r w:rsidRPr="000F0510">
        <w:rPr>
          <w:rFonts w:hint="eastAsia"/>
          <w:color w:val="990000"/>
        </w:rPr>
        <w:t xml:space="preserve">第四章　</w:t>
      </w:r>
      <w:hyperlink w:anchor="_第四章__標誌與名稱" w:history="1">
        <w:r w:rsidRPr="00691F44">
          <w:rPr>
            <w:rStyle w:val="a3"/>
            <w:rFonts w:ascii="Times New Roman" w:hAnsi="Times New Roman" w:hint="eastAsia"/>
          </w:rPr>
          <w:t>標誌</w:t>
        </w:r>
        <w:r w:rsidRPr="00691F44">
          <w:rPr>
            <w:rStyle w:val="a3"/>
            <w:rFonts w:ascii="Times New Roman" w:hAnsi="Times New Roman" w:hint="eastAsia"/>
          </w:rPr>
          <w:t>與</w:t>
        </w:r>
        <w:r w:rsidRPr="00691F44">
          <w:rPr>
            <w:rStyle w:val="a3"/>
            <w:rFonts w:ascii="Times New Roman" w:hAnsi="Times New Roman" w:hint="eastAsia"/>
          </w:rPr>
          <w:t>名稱</w:t>
        </w:r>
      </w:hyperlink>
      <w:r>
        <w:rPr>
          <w:rFonts w:ascii="Arial Unicode MS" w:hAnsi="Arial Unicode MS"/>
          <w:color w:val="993300"/>
        </w:rPr>
        <w:t xml:space="preserve">　</w:t>
      </w:r>
      <w:r>
        <w:rPr>
          <w:rFonts w:ascii="新細明體" w:hAnsi="新細明體"/>
          <w:color w:val="993300"/>
        </w:rPr>
        <w:t>§</w:t>
      </w:r>
      <w:r>
        <w:rPr>
          <w:rFonts w:ascii="Arial Unicode MS" w:hAnsi="Arial Unicode MS" w:hint="eastAsia"/>
          <w:color w:val="993300"/>
        </w:rPr>
        <w:t>1</w:t>
      </w:r>
      <w:r w:rsidR="00691F44">
        <w:rPr>
          <w:rFonts w:ascii="Arial Unicode MS" w:hAnsi="Arial Unicode MS" w:hint="eastAsia"/>
          <w:color w:val="993300"/>
        </w:rPr>
        <w:t>4</w:t>
      </w:r>
    </w:p>
    <w:p w:rsidR="000F0510" w:rsidRPr="000F0510" w:rsidRDefault="000F0510" w:rsidP="000F0510">
      <w:pPr>
        <w:ind w:left="142"/>
        <w:rPr>
          <w:color w:val="990000"/>
        </w:rPr>
      </w:pPr>
      <w:r w:rsidRPr="000F0510">
        <w:rPr>
          <w:rFonts w:hint="eastAsia"/>
          <w:color w:val="990000"/>
        </w:rPr>
        <w:t xml:space="preserve">第五章　</w:t>
      </w:r>
      <w:hyperlink w:anchor="_第五章__財產與監管" w:history="1">
        <w:r w:rsidRPr="00691F44">
          <w:rPr>
            <w:rStyle w:val="a3"/>
            <w:rFonts w:ascii="Times New Roman" w:hAnsi="Times New Roman" w:hint="eastAsia"/>
          </w:rPr>
          <w:t>財產</w:t>
        </w:r>
        <w:r w:rsidRPr="00691F44">
          <w:rPr>
            <w:rStyle w:val="a3"/>
            <w:rFonts w:ascii="Times New Roman" w:hAnsi="Times New Roman" w:hint="eastAsia"/>
          </w:rPr>
          <w:t>與</w:t>
        </w:r>
        <w:r w:rsidRPr="00691F44">
          <w:rPr>
            <w:rStyle w:val="a3"/>
            <w:rFonts w:ascii="Times New Roman" w:hAnsi="Times New Roman" w:hint="eastAsia"/>
          </w:rPr>
          <w:t>監管</w:t>
        </w:r>
      </w:hyperlink>
      <w:r>
        <w:rPr>
          <w:rFonts w:ascii="Arial Unicode MS" w:hAnsi="Arial Unicode MS"/>
          <w:color w:val="993300"/>
        </w:rPr>
        <w:t xml:space="preserve">　</w:t>
      </w:r>
      <w:r>
        <w:rPr>
          <w:rFonts w:ascii="新細明體" w:hAnsi="新細明體"/>
          <w:color w:val="993300"/>
        </w:rPr>
        <w:t>§</w:t>
      </w:r>
      <w:r>
        <w:rPr>
          <w:rFonts w:ascii="Arial Unicode MS" w:hAnsi="Arial Unicode MS" w:hint="eastAsia"/>
          <w:color w:val="993300"/>
        </w:rPr>
        <w:t>1</w:t>
      </w:r>
      <w:r w:rsidR="00691F44">
        <w:rPr>
          <w:rFonts w:ascii="Arial Unicode MS" w:hAnsi="Arial Unicode MS" w:hint="eastAsia"/>
          <w:color w:val="993300"/>
        </w:rPr>
        <w:t>7</w:t>
      </w:r>
    </w:p>
    <w:p w:rsidR="000F0510" w:rsidRPr="000F0510" w:rsidRDefault="000F0510" w:rsidP="000F0510">
      <w:pPr>
        <w:ind w:left="142"/>
        <w:rPr>
          <w:color w:val="990000"/>
        </w:rPr>
      </w:pPr>
      <w:r w:rsidRPr="000F0510">
        <w:rPr>
          <w:rFonts w:hint="eastAsia"/>
          <w:color w:val="990000"/>
        </w:rPr>
        <w:t xml:space="preserve">第六章　</w:t>
      </w:r>
      <w:hyperlink w:anchor="_第六章__法律責任" w:history="1">
        <w:r w:rsidRPr="00691F44">
          <w:rPr>
            <w:rStyle w:val="a3"/>
            <w:rFonts w:ascii="Times New Roman" w:hAnsi="Times New Roman" w:hint="eastAsia"/>
          </w:rPr>
          <w:t>法律責任</w:t>
        </w:r>
      </w:hyperlink>
      <w:r>
        <w:rPr>
          <w:rFonts w:ascii="Arial Unicode MS" w:hAnsi="Arial Unicode MS"/>
          <w:color w:val="993300"/>
        </w:rPr>
        <w:t xml:space="preserve">　</w:t>
      </w:r>
      <w:r>
        <w:rPr>
          <w:rFonts w:ascii="新細明體" w:hAnsi="新細明體"/>
          <w:color w:val="993300"/>
        </w:rPr>
        <w:t>§</w:t>
      </w:r>
      <w:r w:rsidR="00691F44">
        <w:rPr>
          <w:rFonts w:ascii="Arial Unicode MS" w:hAnsi="Arial Unicode MS" w:hint="eastAsia"/>
          <w:color w:val="993300"/>
        </w:rPr>
        <w:t>26</w:t>
      </w:r>
    </w:p>
    <w:p w:rsidR="00B2293B" w:rsidRPr="000F0510" w:rsidRDefault="000F0510" w:rsidP="000F0510">
      <w:pPr>
        <w:ind w:left="142"/>
        <w:rPr>
          <w:color w:val="990000"/>
        </w:rPr>
      </w:pPr>
      <w:r w:rsidRPr="000F0510">
        <w:rPr>
          <w:rFonts w:hint="eastAsia"/>
          <w:color w:val="990000"/>
        </w:rPr>
        <w:t xml:space="preserve">第七章　</w:t>
      </w:r>
      <w:hyperlink w:anchor="_第七章__附" w:history="1">
        <w:r w:rsidRPr="00691F44">
          <w:rPr>
            <w:rStyle w:val="a3"/>
            <w:rFonts w:ascii="Times New Roman" w:hAnsi="Times New Roman" w:hint="eastAsia"/>
          </w:rPr>
          <w:t>附</w:t>
        </w:r>
        <w:r w:rsidRPr="00691F44">
          <w:rPr>
            <w:rStyle w:val="a3"/>
            <w:rFonts w:ascii="Times New Roman" w:hAnsi="Times New Roman" w:hint="eastAsia"/>
          </w:rPr>
          <w:t>則</w:t>
        </w:r>
      </w:hyperlink>
      <w:r>
        <w:rPr>
          <w:rFonts w:ascii="Arial Unicode MS" w:hAnsi="Arial Unicode MS"/>
          <w:color w:val="993300"/>
        </w:rPr>
        <w:t xml:space="preserve">　</w:t>
      </w:r>
      <w:r>
        <w:rPr>
          <w:rFonts w:ascii="新細明體" w:hAnsi="新細明體"/>
          <w:color w:val="993300"/>
        </w:rPr>
        <w:t>§</w:t>
      </w:r>
      <w:r w:rsidR="00691F44">
        <w:rPr>
          <w:rFonts w:ascii="Arial Unicode MS" w:hAnsi="Arial Unicode MS" w:hint="eastAsia"/>
          <w:color w:val="993300"/>
        </w:rPr>
        <w:t>29</w:t>
      </w:r>
    </w:p>
    <w:p w:rsidR="00B2293B" w:rsidRDefault="00B2293B" w:rsidP="00B2293B"/>
    <w:p w:rsidR="00201E46" w:rsidRPr="000F0510" w:rsidRDefault="00201E46" w:rsidP="000F0510">
      <w:pPr>
        <w:pStyle w:val="1"/>
        <w:rPr>
          <w:color w:val="990000"/>
          <w:szCs w:val="27"/>
          <w:lang w:val="zh-TW"/>
        </w:rPr>
      </w:pPr>
      <w:r w:rsidRPr="000F0510">
        <w:rPr>
          <w:color w:val="990000"/>
        </w:rPr>
        <w:t>【</w:t>
      </w:r>
      <w:r w:rsidRPr="000F0510">
        <w:rPr>
          <w:rFonts w:hint="eastAsia"/>
          <w:color w:val="990000"/>
        </w:rPr>
        <w:t>法規內容</w:t>
      </w:r>
      <w:r w:rsidRPr="000F0510">
        <w:rPr>
          <w:color w:val="990000"/>
        </w:rPr>
        <w:t>】</w:t>
      </w:r>
    </w:p>
    <w:p w:rsidR="00201E46" w:rsidRPr="00334965" w:rsidRDefault="00201E46" w:rsidP="000F0510">
      <w:pPr>
        <w:pStyle w:val="1"/>
      </w:pPr>
      <w:bookmarkStart w:id="3" w:name="_第一章__總"/>
      <w:bookmarkEnd w:id="3"/>
      <w:r w:rsidRPr="00334965">
        <w:rPr>
          <w:rFonts w:hint="eastAsia"/>
        </w:rPr>
        <w:t>第一章　　總　則</w:t>
      </w:r>
    </w:p>
    <w:p w:rsidR="001635EA" w:rsidRPr="005D7873" w:rsidRDefault="00201E46" w:rsidP="000F0510">
      <w:pPr>
        <w:pStyle w:val="2"/>
      </w:pPr>
      <w:bookmarkStart w:id="4" w:name="a1"/>
      <w:bookmarkEnd w:id="4"/>
      <w:r w:rsidRPr="005D7873">
        <w:rPr>
          <w:rFonts w:hint="eastAsia"/>
        </w:rPr>
        <w:t>第</w:t>
      </w:r>
      <w:r w:rsidR="005D7873" w:rsidRPr="005D7873">
        <w:rPr>
          <w:rFonts w:hint="eastAsia"/>
        </w:rPr>
        <w:t>1</w:t>
      </w:r>
      <w:r w:rsidR="001635EA" w:rsidRPr="005D7873">
        <w:rPr>
          <w:rFonts w:hint="eastAsia"/>
        </w:rPr>
        <w:t>條</w:t>
      </w:r>
    </w:p>
    <w:p w:rsidR="000F0510" w:rsidRDefault="000F0510" w:rsidP="000F0510">
      <w:pPr>
        <w:ind w:left="142"/>
      </w:pPr>
      <w:r>
        <w:t xml:space="preserve">　　為了保護人的生命和健康，維護人的尊嚴，發揚人道主義精神，促進和平進步事業，保障和規範紅十字會依法履行職責，制定本法。</w:t>
      </w:r>
    </w:p>
    <w:p w:rsidR="000F0510" w:rsidRDefault="000F0510" w:rsidP="000F0510">
      <w:pPr>
        <w:pStyle w:val="2"/>
      </w:pPr>
      <w:bookmarkStart w:id="5" w:name="a2"/>
      <w:bookmarkEnd w:id="5"/>
      <w:r>
        <w:t>第</w:t>
      </w:r>
      <w:r>
        <w:t>2</w:t>
      </w:r>
      <w:r>
        <w:t>條</w:t>
      </w:r>
    </w:p>
    <w:p w:rsidR="000F0510" w:rsidRDefault="000F0510" w:rsidP="000F0510">
      <w:pPr>
        <w:ind w:left="142"/>
      </w:pPr>
      <w:r>
        <w:t xml:space="preserve">　　中國紅十字會是中華人民共和國統一的紅十字組織，是從事人道主義工作的社會救助團體。</w:t>
      </w:r>
    </w:p>
    <w:p w:rsidR="000F0510" w:rsidRDefault="000F0510" w:rsidP="000F0510">
      <w:pPr>
        <w:pStyle w:val="2"/>
      </w:pPr>
      <w:bookmarkStart w:id="6" w:name="a3"/>
      <w:bookmarkEnd w:id="6"/>
      <w:r>
        <w:t>第</w:t>
      </w:r>
      <w:r>
        <w:t>3</w:t>
      </w:r>
      <w:r>
        <w:t>條</w:t>
      </w:r>
    </w:p>
    <w:p w:rsidR="000F0510" w:rsidRDefault="000F0510" w:rsidP="000F0510">
      <w:pPr>
        <w:ind w:left="142"/>
      </w:pPr>
      <w:r>
        <w:t xml:space="preserve">　　中華人民共和國公民，不分民族、種族、性別、職業、宗教信仰、教育程度，承認中國紅十字會章程並繳納會費的，可以自願參加中國紅十字會。</w:t>
      </w:r>
    </w:p>
    <w:p w:rsidR="000F0510" w:rsidRPr="000F0510" w:rsidRDefault="000F0510" w:rsidP="000F0510">
      <w:pPr>
        <w:ind w:left="142"/>
        <w:rPr>
          <w:color w:val="17365D"/>
        </w:rPr>
      </w:pPr>
      <w:r w:rsidRPr="000F0510">
        <w:rPr>
          <w:color w:val="17365D"/>
        </w:rPr>
        <w:t xml:space="preserve">　　企業、事業單位及有關團體通過申請可以成為紅十字會的團體會員。</w:t>
      </w:r>
    </w:p>
    <w:p w:rsidR="000F0510" w:rsidRDefault="000F0510" w:rsidP="000F0510">
      <w:pPr>
        <w:ind w:left="142"/>
      </w:pPr>
      <w:r>
        <w:lastRenderedPageBreak/>
        <w:t xml:space="preserve">　　國家鼓勵自然人、法人以及其他組織參與紅十字志願服務。</w:t>
      </w:r>
    </w:p>
    <w:p w:rsidR="000F0510" w:rsidRDefault="000F0510" w:rsidP="000F0510">
      <w:pPr>
        <w:ind w:left="142"/>
      </w:pPr>
      <w:r>
        <w:t xml:space="preserve">　　國家支持在學校開展紅十字青少年工作。</w:t>
      </w:r>
    </w:p>
    <w:p w:rsidR="000F0510" w:rsidRDefault="000F0510" w:rsidP="000F0510">
      <w:pPr>
        <w:pStyle w:val="2"/>
      </w:pPr>
      <w:bookmarkStart w:id="7" w:name="a4"/>
      <w:bookmarkEnd w:id="7"/>
      <w:r>
        <w:t>第</w:t>
      </w:r>
      <w:r>
        <w:t>4</w:t>
      </w:r>
      <w:r>
        <w:t>條</w:t>
      </w:r>
    </w:p>
    <w:p w:rsidR="000F0510" w:rsidRDefault="000F0510" w:rsidP="000F0510">
      <w:pPr>
        <w:ind w:left="142"/>
      </w:pPr>
      <w:r>
        <w:t xml:space="preserve">　　中國紅十字會應當遵守</w:t>
      </w:r>
      <w:hyperlink r:id="rId15" w:history="1">
        <w:r w:rsidRPr="00B44BEA">
          <w:rPr>
            <w:rStyle w:val="a3"/>
            <w:rFonts w:ascii="Times New Roman" w:hAnsi="Times New Roman"/>
          </w:rPr>
          <w:t>憲法</w:t>
        </w:r>
      </w:hyperlink>
      <w:r>
        <w:t>和法律，遵循國際紅十字和紅新月運動確立的基本原則，依照中國批准或者加入的日內瓦公約及其附加議定書和中國紅十字會章程，獨立自主地開展工作。</w:t>
      </w:r>
    </w:p>
    <w:p w:rsidR="000F0510" w:rsidRPr="00575764" w:rsidRDefault="000F0510" w:rsidP="000F0510">
      <w:pPr>
        <w:ind w:left="142"/>
        <w:rPr>
          <w:color w:val="17365D"/>
        </w:rPr>
      </w:pPr>
      <w:r w:rsidRPr="00575764">
        <w:rPr>
          <w:color w:val="17365D"/>
        </w:rPr>
        <w:t xml:space="preserve">　　中國紅十字會全國會員代表大會依法制定或者修改中國紅十字會章程，章程不得與</w:t>
      </w:r>
      <w:hyperlink r:id="rId16" w:history="1">
        <w:r w:rsidR="00B44BEA" w:rsidRPr="00B44BEA">
          <w:rPr>
            <w:rStyle w:val="a3"/>
            <w:rFonts w:ascii="Times New Roman" w:hAnsi="Times New Roman"/>
          </w:rPr>
          <w:t>憲法</w:t>
        </w:r>
      </w:hyperlink>
      <w:r w:rsidRPr="00575764">
        <w:rPr>
          <w:color w:val="17365D"/>
        </w:rPr>
        <w:t>和法律相抵觸。</w:t>
      </w:r>
    </w:p>
    <w:p w:rsidR="000F0510" w:rsidRDefault="000F0510" w:rsidP="000F0510">
      <w:pPr>
        <w:pStyle w:val="2"/>
      </w:pPr>
      <w:bookmarkStart w:id="8" w:name="a5"/>
      <w:bookmarkEnd w:id="8"/>
      <w:r>
        <w:t>第</w:t>
      </w:r>
      <w:r>
        <w:t>5</w:t>
      </w:r>
      <w:r>
        <w:t>條</w:t>
      </w:r>
    </w:p>
    <w:p w:rsidR="000F0510" w:rsidRDefault="000F0510" w:rsidP="000F0510">
      <w:pPr>
        <w:ind w:left="142"/>
      </w:pPr>
      <w:r>
        <w:t xml:space="preserve">　　各級人民政府對紅十字會給予支持和資助，保障紅十字會依法履行職責，並對其活動進行監督。</w:t>
      </w:r>
    </w:p>
    <w:p w:rsidR="000F0510" w:rsidRDefault="000F0510" w:rsidP="000F0510">
      <w:pPr>
        <w:pStyle w:val="2"/>
      </w:pPr>
      <w:bookmarkStart w:id="9" w:name="a6"/>
      <w:bookmarkEnd w:id="9"/>
      <w:r>
        <w:t>第</w:t>
      </w:r>
      <w:r>
        <w:t>6</w:t>
      </w:r>
      <w:r>
        <w:t>條</w:t>
      </w:r>
    </w:p>
    <w:p w:rsidR="000F0510" w:rsidRDefault="000F0510" w:rsidP="000F0510">
      <w:pPr>
        <w:ind w:left="142"/>
      </w:pPr>
      <w:r>
        <w:t xml:space="preserve">　　中國紅十字會根據獨立、平等、互相尊重的原則，發展同各國紅十字會和紅新月會的友好合作關係。</w:t>
      </w:r>
    </w:p>
    <w:p w:rsidR="000F0510" w:rsidRDefault="000F0510"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10" w:name="_第二章__組"/>
      <w:bookmarkEnd w:id="10"/>
      <w:r>
        <w:t>第二章</w:t>
      </w:r>
      <w:r w:rsidR="001703BB">
        <w:t xml:space="preserve">　　</w:t>
      </w:r>
      <w:r>
        <w:t>組</w:t>
      </w:r>
      <w:r w:rsidR="001703BB">
        <w:t xml:space="preserve">　</w:t>
      </w:r>
      <w:r>
        <w:t>織</w:t>
      </w:r>
    </w:p>
    <w:p w:rsidR="000F0510" w:rsidRDefault="000F0510" w:rsidP="000F0510">
      <w:pPr>
        <w:pStyle w:val="2"/>
      </w:pPr>
      <w:bookmarkStart w:id="11" w:name="a7"/>
      <w:bookmarkEnd w:id="11"/>
      <w:r>
        <w:t>第</w:t>
      </w:r>
      <w:r>
        <w:t>7</w:t>
      </w:r>
      <w:r>
        <w:t>條</w:t>
      </w:r>
    </w:p>
    <w:p w:rsidR="000F0510" w:rsidRDefault="000F0510" w:rsidP="000F0510">
      <w:pPr>
        <w:ind w:left="142"/>
      </w:pPr>
      <w:r>
        <w:t xml:space="preserve">　　全國建立中國紅十字會總會。中國紅十字會總會對外代表中國紅十字會。</w:t>
      </w:r>
    </w:p>
    <w:p w:rsidR="000F0510" w:rsidRPr="00575764" w:rsidRDefault="000F0510" w:rsidP="000F0510">
      <w:pPr>
        <w:ind w:left="142"/>
        <w:rPr>
          <w:color w:val="17365D"/>
        </w:rPr>
      </w:pPr>
      <w:r w:rsidRPr="00575764">
        <w:rPr>
          <w:color w:val="17365D"/>
        </w:rPr>
        <w:t xml:space="preserve">　　縣級以上地方按行政區域建立地方各級紅十字會，根據實際工作需要配備專職工作人員。</w:t>
      </w:r>
    </w:p>
    <w:p w:rsidR="000F0510" w:rsidRDefault="000F0510" w:rsidP="000F0510">
      <w:pPr>
        <w:ind w:left="142"/>
      </w:pPr>
      <w:r>
        <w:t xml:space="preserve">　　全國性行業根據需要可以建立行業紅十字會。</w:t>
      </w:r>
    </w:p>
    <w:p w:rsidR="000F0510" w:rsidRPr="00575764" w:rsidRDefault="000F0510" w:rsidP="000F0510">
      <w:pPr>
        <w:ind w:left="142"/>
        <w:rPr>
          <w:color w:val="17365D"/>
        </w:rPr>
      </w:pPr>
      <w:r w:rsidRPr="00575764">
        <w:rPr>
          <w:color w:val="17365D"/>
        </w:rPr>
        <w:t xml:space="preserve">　　上級紅十字會指導下級紅十字會工作。</w:t>
      </w:r>
    </w:p>
    <w:p w:rsidR="000F0510" w:rsidRDefault="000F0510" w:rsidP="000F0510">
      <w:pPr>
        <w:pStyle w:val="2"/>
      </w:pPr>
      <w:bookmarkStart w:id="12" w:name="a8"/>
      <w:bookmarkEnd w:id="12"/>
      <w:r>
        <w:t>第</w:t>
      </w:r>
      <w:r>
        <w:t>8</w:t>
      </w:r>
      <w:r>
        <w:t>條</w:t>
      </w:r>
    </w:p>
    <w:p w:rsidR="000F0510" w:rsidRDefault="000F0510" w:rsidP="000F0510">
      <w:pPr>
        <w:ind w:left="142"/>
      </w:pPr>
      <w:r>
        <w:t xml:space="preserve">　　各級紅十字會設立理事會、監事會。理事會、監事會由會員代表大會選舉產生，向會員代表大會負責並報告工作，接受其監督。</w:t>
      </w:r>
    </w:p>
    <w:p w:rsidR="000F0510" w:rsidRDefault="000F0510" w:rsidP="000F0510">
      <w:pPr>
        <w:ind w:left="142"/>
      </w:pPr>
      <w:r>
        <w:t xml:space="preserve">　　理事會民主選舉產生會長和副會長。理事會執行會員代表大會的決議。</w:t>
      </w:r>
    </w:p>
    <w:p w:rsidR="000F0510" w:rsidRDefault="000F0510" w:rsidP="000F0510">
      <w:pPr>
        <w:ind w:left="142"/>
      </w:pPr>
      <w:r>
        <w:t xml:space="preserve">　　執行委員會是理事會的常設執行機構，其人員組成由理事會決定，向理事會負責並報告工作。</w:t>
      </w:r>
    </w:p>
    <w:p w:rsidR="000F0510" w:rsidRDefault="000F0510" w:rsidP="000F0510">
      <w:pPr>
        <w:ind w:left="142"/>
      </w:pPr>
      <w:r>
        <w:t xml:space="preserve">　　監事會民主推選產生監事長和副監事長。理事會、執行委員會工作受監事會監督。</w:t>
      </w:r>
    </w:p>
    <w:p w:rsidR="000F0510" w:rsidRDefault="000F0510" w:rsidP="000F0510">
      <w:pPr>
        <w:pStyle w:val="2"/>
      </w:pPr>
      <w:bookmarkStart w:id="13" w:name="a9"/>
      <w:bookmarkEnd w:id="13"/>
      <w:r>
        <w:t>第</w:t>
      </w:r>
      <w:r>
        <w:t>9</w:t>
      </w:r>
      <w:r>
        <w:t>條</w:t>
      </w:r>
    </w:p>
    <w:p w:rsidR="000F0510" w:rsidRDefault="000F0510" w:rsidP="000F0510">
      <w:pPr>
        <w:ind w:left="142"/>
      </w:pPr>
      <w:r>
        <w:t xml:space="preserve">　　中國紅十字會總會可以設名譽會長和名譽副會長。名譽會長和名譽副會長由中國紅十字會總會理事會聘請。</w:t>
      </w:r>
    </w:p>
    <w:p w:rsidR="000F0510" w:rsidRDefault="000F0510" w:rsidP="000F0510">
      <w:pPr>
        <w:pStyle w:val="2"/>
      </w:pPr>
      <w:bookmarkStart w:id="14" w:name="a10"/>
      <w:bookmarkEnd w:id="14"/>
      <w:r>
        <w:t>第</w:t>
      </w:r>
      <w:r>
        <w:t>10</w:t>
      </w:r>
      <w:r>
        <w:t>條</w:t>
      </w:r>
    </w:p>
    <w:p w:rsidR="000F0510" w:rsidRDefault="000F0510" w:rsidP="000F0510">
      <w:pPr>
        <w:ind w:left="142"/>
      </w:pPr>
      <w:r>
        <w:t xml:space="preserve">　　中國紅十字會總會具有社會團體法人資格；地方各級紅十字會、行業紅十字會依法取得社會團體法人資格。</w:t>
      </w:r>
    </w:p>
    <w:p w:rsidR="00575764" w:rsidRDefault="00691F44"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15" w:name="_第三章__職"/>
      <w:bookmarkEnd w:id="15"/>
      <w:r>
        <w:t>第三章</w:t>
      </w:r>
      <w:r w:rsidR="001703BB">
        <w:t xml:space="preserve">　　</w:t>
      </w:r>
      <w:r>
        <w:t>職</w:t>
      </w:r>
      <w:r w:rsidR="001703BB">
        <w:t xml:space="preserve">　</w:t>
      </w:r>
      <w:r>
        <w:t>責</w:t>
      </w:r>
    </w:p>
    <w:p w:rsidR="000F0510" w:rsidRDefault="000F0510" w:rsidP="000F0510">
      <w:pPr>
        <w:pStyle w:val="2"/>
      </w:pPr>
      <w:bookmarkStart w:id="16" w:name="a11"/>
      <w:bookmarkEnd w:id="16"/>
      <w:r>
        <w:t>第</w:t>
      </w:r>
      <w:r>
        <w:t>11</w:t>
      </w:r>
      <w:r>
        <w:t>條</w:t>
      </w:r>
    </w:p>
    <w:p w:rsidR="000F0510" w:rsidRDefault="000F0510" w:rsidP="000F0510">
      <w:pPr>
        <w:ind w:left="142"/>
      </w:pPr>
      <w:r>
        <w:t xml:space="preserve">　　紅十字會履行下列職責：</w:t>
      </w:r>
    </w:p>
    <w:p w:rsidR="000F0510" w:rsidRDefault="000F0510" w:rsidP="000F0510">
      <w:pPr>
        <w:ind w:left="142"/>
      </w:pPr>
      <w:r>
        <w:t xml:space="preserve">　　（一）開展救援、救災的相關工作，建立紅十字應急救援體系。在戰爭、武裝衝突和自然災害、事故災難、公共衛生事件等突發事件中，對傷病人員和其他受害者提供緊急救援和人道救助；</w:t>
      </w:r>
    </w:p>
    <w:p w:rsidR="000F0510" w:rsidRDefault="000F0510" w:rsidP="000F0510">
      <w:pPr>
        <w:ind w:left="142"/>
      </w:pPr>
      <w:r>
        <w:t xml:space="preserve">　　（二）開展應急救護培訓，普及應急救護、防災避險和衛生健康知識，組織志願者參與現場救護；</w:t>
      </w:r>
    </w:p>
    <w:p w:rsidR="000F0510" w:rsidRDefault="000F0510" w:rsidP="000F0510">
      <w:pPr>
        <w:ind w:left="142"/>
      </w:pPr>
      <w:r>
        <w:t xml:space="preserve">　　（三）參與、推動無償獻血、遺體和人體器官捐獻工作，參與開展造血幹細胞捐獻的相關工作；</w:t>
      </w:r>
    </w:p>
    <w:p w:rsidR="000F0510" w:rsidRDefault="000F0510" w:rsidP="000F0510">
      <w:pPr>
        <w:ind w:left="142"/>
      </w:pPr>
      <w:r>
        <w:t xml:space="preserve">　　（四）組織開展紅十字志願服務、紅十字青少年工作；</w:t>
      </w:r>
    </w:p>
    <w:p w:rsidR="000F0510" w:rsidRDefault="000F0510" w:rsidP="000F0510">
      <w:pPr>
        <w:ind w:left="142"/>
      </w:pPr>
      <w:r>
        <w:lastRenderedPageBreak/>
        <w:t xml:space="preserve">　　（五）參加國際人道主義救援工作；</w:t>
      </w:r>
    </w:p>
    <w:p w:rsidR="000F0510" w:rsidRDefault="000F0510" w:rsidP="000F0510">
      <w:pPr>
        <w:ind w:left="142"/>
      </w:pPr>
      <w:r>
        <w:t xml:space="preserve">　　（六）宣傳國際紅十字和紅新月運動的基本原則和日內瓦公約及其附加議定書；</w:t>
      </w:r>
    </w:p>
    <w:p w:rsidR="000F0510" w:rsidRDefault="000F0510" w:rsidP="000F0510">
      <w:pPr>
        <w:ind w:left="142"/>
      </w:pPr>
      <w:r>
        <w:t xml:space="preserve">　　（七）依照國際紅十字和紅新月運動的基本原則，完成人民政府委託事宜；</w:t>
      </w:r>
    </w:p>
    <w:p w:rsidR="000F0510" w:rsidRDefault="000F0510" w:rsidP="000F0510">
      <w:pPr>
        <w:ind w:left="142"/>
      </w:pPr>
      <w:r>
        <w:t xml:space="preserve">　　（八）依照日內瓦公約及其附加議定書的有關規定開展工作；</w:t>
      </w:r>
    </w:p>
    <w:p w:rsidR="000F0510" w:rsidRDefault="000F0510" w:rsidP="000F0510">
      <w:pPr>
        <w:ind w:left="142"/>
      </w:pPr>
      <w:r>
        <w:t xml:space="preserve">　　（九）協助人民政府開展與其職責相關的其他人道主義服務活動。</w:t>
      </w:r>
    </w:p>
    <w:p w:rsidR="000F0510" w:rsidRDefault="000F0510" w:rsidP="000F0510">
      <w:pPr>
        <w:pStyle w:val="2"/>
      </w:pPr>
      <w:bookmarkStart w:id="17" w:name="a12"/>
      <w:bookmarkEnd w:id="17"/>
      <w:r>
        <w:t>第</w:t>
      </w:r>
      <w:r>
        <w:t>12</w:t>
      </w:r>
      <w:r>
        <w:t>條</w:t>
      </w:r>
    </w:p>
    <w:p w:rsidR="000F0510" w:rsidRDefault="000F0510" w:rsidP="000F0510">
      <w:pPr>
        <w:ind w:left="142"/>
      </w:pPr>
      <w:r>
        <w:t xml:space="preserve">　　在戰爭、武裝衝突和自然災害、事故災難、公共衛生事件等突發事件中，執行救援、救助任務並標有紅十字標誌的人員、物資和交通工具有優先通行的權利。</w:t>
      </w:r>
    </w:p>
    <w:p w:rsidR="000F0510" w:rsidRDefault="000F0510" w:rsidP="000F0510">
      <w:pPr>
        <w:pStyle w:val="2"/>
      </w:pPr>
      <w:bookmarkStart w:id="18" w:name="a13"/>
      <w:bookmarkEnd w:id="18"/>
      <w:r>
        <w:t>第</w:t>
      </w:r>
      <w:r>
        <w:t>13</w:t>
      </w:r>
      <w:r>
        <w:t>條</w:t>
      </w:r>
    </w:p>
    <w:p w:rsidR="000F0510" w:rsidRDefault="000F0510" w:rsidP="000F0510">
      <w:pPr>
        <w:ind w:left="142"/>
      </w:pPr>
      <w:r>
        <w:t xml:space="preserve">　　任何組織和個人不得阻礙紅十字會工作人員依法履行救援、救助、救護職責。</w:t>
      </w:r>
    </w:p>
    <w:p w:rsidR="00575764" w:rsidRDefault="00691F44"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19" w:name="_第四章__標誌與名稱"/>
      <w:bookmarkEnd w:id="19"/>
      <w:r>
        <w:t>第四章</w:t>
      </w:r>
      <w:r w:rsidR="001703BB">
        <w:t xml:space="preserve">　　</w:t>
      </w:r>
      <w:r>
        <w:t>標誌與名稱</w:t>
      </w:r>
    </w:p>
    <w:p w:rsidR="000F0510" w:rsidRDefault="000F0510" w:rsidP="000F0510">
      <w:pPr>
        <w:pStyle w:val="2"/>
      </w:pPr>
      <w:bookmarkStart w:id="20" w:name="a14"/>
      <w:bookmarkEnd w:id="20"/>
      <w:r>
        <w:t>第</w:t>
      </w:r>
      <w:r>
        <w:t>14</w:t>
      </w:r>
      <w:r>
        <w:t>條</w:t>
      </w:r>
    </w:p>
    <w:p w:rsidR="000F0510" w:rsidRDefault="000F0510" w:rsidP="000F0510">
      <w:pPr>
        <w:ind w:left="142"/>
      </w:pPr>
      <w:r>
        <w:t xml:space="preserve">　　中國紅十字會使用白底紅十字標誌。</w:t>
      </w:r>
    </w:p>
    <w:p w:rsidR="000F0510" w:rsidRPr="00575764" w:rsidRDefault="000F0510" w:rsidP="000F0510">
      <w:pPr>
        <w:ind w:left="142"/>
        <w:rPr>
          <w:color w:val="17365D"/>
        </w:rPr>
      </w:pPr>
      <w:r w:rsidRPr="00575764">
        <w:rPr>
          <w:color w:val="17365D"/>
        </w:rPr>
        <w:t xml:space="preserve">　　紅十字標誌具有保護作用和標明作用。</w:t>
      </w:r>
    </w:p>
    <w:p w:rsidR="000F0510" w:rsidRDefault="000F0510" w:rsidP="000F0510">
      <w:pPr>
        <w:ind w:left="142"/>
      </w:pPr>
      <w:r>
        <w:t xml:space="preserve">　　紅十字標誌的保護使用，是標示在戰爭、武裝衝突中必須受到尊重和保護的人員和設備、設施。其使用辦法，依照日內瓦公約及其附加議定書的有關規定執行。</w:t>
      </w:r>
    </w:p>
    <w:p w:rsidR="000F0510" w:rsidRPr="00575764" w:rsidRDefault="000F0510" w:rsidP="000F0510">
      <w:pPr>
        <w:ind w:left="142"/>
        <w:rPr>
          <w:color w:val="17365D"/>
        </w:rPr>
      </w:pPr>
      <w:r w:rsidRPr="00575764">
        <w:rPr>
          <w:color w:val="17365D"/>
        </w:rPr>
        <w:t xml:space="preserve">　　紅十字標誌的標明使用，是標示與紅十字活動有關的人或者物。其使用辦法，由國務院和中央軍事委員會依據本法規定。</w:t>
      </w:r>
    </w:p>
    <w:p w:rsidR="000F0510" w:rsidRDefault="000F0510" w:rsidP="000F0510">
      <w:pPr>
        <w:pStyle w:val="2"/>
      </w:pPr>
      <w:bookmarkStart w:id="21" w:name="a15"/>
      <w:bookmarkEnd w:id="21"/>
      <w:r>
        <w:t>第</w:t>
      </w:r>
      <w:r>
        <w:t>15</w:t>
      </w:r>
      <w:r>
        <w:t>條</w:t>
      </w:r>
    </w:p>
    <w:p w:rsidR="000F0510" w:rsidRDefault="000F0510" w:rsidP="000F0510">
      <w:pPr>
        <w:ind w:left="142"/>
      </w:pPr>
      <w:r>
        <w:t xml:space="preserve">　　國家武裝力量的醫療衛生機構使用紅十字標誌，應當符合日內瓦公約及其附加議定書的有關規定。</w:t>
      </w:r>
    </w:p>
    <w:p w:rsidR="000F0510" w:rsidRDefault="000F0510" w:rsidP="000F0510">
      <w:pPr>
        <w:pStyle w:val="2"/>
      </w:pPr>
      <w:bookmarkStart w:id="22" w:name="a16"/>
      <w:bookmarkEnd w:id="22"/>
      <w:r>
        <w:t>第</w:t>
      </w:r>
      <w:r>
        <w:t>16</w:t>
      </w:r>
      <w:r>
        <w:t>條</w:t>
      </w:r>
    </w:p>
    <w:p w:rsidR="000F0510" w:rsidRDefault="000F0510" w:rsidP="000F0510">
      <w:pPr>
        <w:ind w:left="142"/>
      </w:pPr>
      <w:r>
        <w:t xml:space="preserve">　　紅十字標誌和名稱受法律保護。禁止利用紅十字標誌和名稱牟利，禁止以任何形式冒用、濫用、篡改紅十字標誌和名稱。</w:t>
      </w:r>
    </w:p>
    <w:p w:rsidR="00575764" w:rsidRDefault="00691F44"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23" w:name="_第五章__財產與監管"/>
      <w:bookmarkEnd w:id="23"/>
      <w:r>
        <w:t>第五章</w:t>
      </w:r>
      <w:r w:rsidR="00691F44">
        <w:t xml:space="preserve">　　</w:t>
      </w:r>
      <w:r>
        <w:t>財產與監管</w:t>
      </w:r>
    </w:p>
    <w:p w:rsidR="000F0510" w:rsidRDefault="000F0510" w:rsidP="000F0510">
      <w:pPr>
        <w:pStyle w:val="2"/>
      </w:pPr>
      <w:bookmarkStart w:id="24" w:name="a17"/>
      <w:bookmarkEnd w:id="24"/>
      <w:r>
        <w:t>第</w:t>
      </w:r>
      <w:r>
        <w:t>17</w:t>
      </w:r>
      <w:r>
        <w:t>條</w:t>
      </w:r>
    </w:p>
    <w:p w:rsidR="000F0510" w:rsidRDefault="000F0510" w:rsidP="000F0510">
      <w:pPr>
        <w:ind w:left="142"/>
      </w:pPr>
      <w:r>
        <w:t xml:space="preserve">　　紅十字會財產的主要來源：</w:t>
      </w:r>
    </w:p>
    <w:p w:rsidR="000F0510" w:rsidRDefault="000F0510" w:rsidP="000F0510">
      <w:pPr>
        <w:ind w:left="142"/>
      </w:pPr>
      <w:r>
        <w:t xml:space="preserve">　　（一）紅十字會會員繳納的會費；</w:t>
      </w:r>
    </w:p>
    <w:p w:rsidR="000F0510" w:rsidRDefault="000F0510" w:rsidP="000F0510">
      <w:pPr>
        <w:ind w:left="142"/>
      </w:pPr>
      <w:r>
        <w:t xml:space="preserve">　　（二）境內外組織和個人捐贈的款物；</w:t>
      </w:r>
    </w:p>
    <w:p w:rsidR="000F0510" w:rsidRDefault="000F0510" w:rsidP="000F0510">
      <w:pPr>
        <w:ind w:left="142"/>
      </w:pPr>
      <w:r>
        <w:t xml:space="preserve">　　（三）動產和不動產的收入；</w:t>
      </w:r>
    </w:p>
    <w:p w:rsidR="000F0510" w:rsidRDefault="000F0510" w:rsidP="000F0510">
      <w:pPr>
        <w:ind w:left="142"/>
      </w:pPr>
      <w:r>
        <w:t xml:space="preserve">　　（四）人民政府的撥款；</w:t>
      </w:r>
    </w:p>
    <w:p w:rsidR="000F0510" w:rsidRDefault="000F0510" w:rsidP="000F0510">
      <w:pPr>
        <w:ind w:left="142"/>
      </w:pPr>
      <w:r>
        <w:t xml:space="preserve">　　（五）其他合法收入。</w:t>
      </w:r>
    </w:p>
    <w:p w:rsidR="000F0510" w:rsidRDefault="000F0510" w:rsidP="000F0510">
      <w:pPr>
        <w:pStyle w:val="2"/>
      </w:pPr>
      <w:bookmarkStart w:id="25" w:name="a18"/>
      <w:bookmarkEnd w:id="25"/>
      <w:r>
        <w:t>第</w:t>
      </w:r>
      <w:r>
        <w:t>18</w:t>
      </w:r>
      <w:r>
        <w:t>條</w:t>
      </w:r>
    </w:p>
    <w:p w:rsidR="000F0510" w:rsidRDefault="000F0510" w:rsidP="000F0510">
      <w:pPr>
        <w:ind w:left="142"/>
      </w:pPr>
      <w:r>
        <w:t xml:space="preserve">　　國家對紅十字會興辦的與其宗旨相符的公益事業給予扶持。</w:t>
      </w:r>
    </w:p>
    <w:p w:rsidR="000F0510" w:rsidRDefault="000F0510" w:rsidP="000F0510">
      <w:pPr>
        <w:pStyle w:val="2"/>
      </w:pPr>
      <w:bookmarkStart w:id="26" w:name="a19"/>
      <w:bookmarkEnd w:id="26"/>
      <w:r>
        <w:lastRenderedPageBreak/>
        <w:t>第</w:t>
      </w:r>
      <w:r>
        <w:t>19</w:t>
      </w:r>
      <w:r>
        <w:t>條</w:t>
      </w:r>
    </w:p>
    <w:p w:rsidR="000F0510" w:rsidRDefault="000F0510" w:rsidP="000F0510">
      <w:pPr>
        <w:ind w:left="142"/>
      </w:pPr>
      <w:r>
        <w:t xml:space="preserve">　　紅十字會可以依法進行募捐活動。募捐活動應當符合《中華人民共和國慈善法》的有關規定。</w:t>
      </w:r>
    </w:p>
    <w:p w:rsidR="000F0510" w:rsidRDefault="000F0510" w:rsidP="000F0510">
      <w:pPr>
        <w:pStyle w:val="2"/>
      </w:pPr>
      <w:bookmarkStart w:id="27" w:name="a20"/>
      <w:bookmarkEnd w:id="27"/>
      <w:r>
        <w:t>第</w:t>
      </w:r>
      <w:r>
        <w:t>20</w:t>
      </w:r>
      <w:r>
        <w:t>條</w:t>
      </w:r>
    </w:p>
    <w:p w:rsidR="000F0510" w:rsidRDefault="000F0510" w:rsidP="000F0510">
      <w:pPr>
        <w:ind w:left="142"/>
      </w:pPr>
      <w:r>
        <w:t xml:space="preserve">　　紅十字會依法接受自然人、法人以及其他組織捐贈的款物，應當向捐贈人開具由財政部門統一監（印）制的公益事業捐贈票據。捐贈人匿名或者放棄接受捐贈票據的，紅十字會應當做好相關記錄。</w:t>
      </w:r>
    </w:p>
    <w:p w:rsidR="000F0510" w:rsidRPr="00575764" w:rsidRDefault="000F0510" w:rsidP="000F0510">
      <w:pPr>
        <w:ind w:left="142"/>
        <w:rPr>
          <w:color w:val="17365D"/>
        </w:rPr>
      </w:pPr>
      <w:r w:rsidRPr="00575764">
        <w:rPr>
          <w:color w:val="17365D"/>
        </w:rPr>
        <w:t xml:space="preserve">　　捐贈人依法享受稅收優惠。</w:t>
      </w:r>
    </w:p>
    <w:p w:rsidR="000F0510" w:rsidRDefault="000F0510" w:rsidP="000F0510">
      <w:pPr>
        <w:pStyle w:val="2"/>
      </w:pPr>
      <w:bookmarkStart w:id="28" w:name="a21"/>
      <w:bookmarkEnd w:id="28"/>
      <w:r>
        <w:t>第</w:t>
      </w:r>
      <w:r>
        <w:t>21</w:t>
      </w:r>
      <w:r>
        <w:t>條</w:t>
      </w:r>
    </w:p>
    <w:p w:rsidR="000F0510" w:rsidRDefault="000F0510" w:rsidP="000F0510">
      <w:pPr>
        <w:ind w:left="142"/>
      </w:pPr>
      <w:r>
        <w:t xml:space="preserve">　　紅十字會應當按照募捐方案、捐贈人意願或者捐贈協議處分其接受的捐贈款物。</w:t>
      </w:r>
    </w:p>
    <w:p w:rsidR="000F0510" w:rsidRPr="00575764" w:rsidRDefault="000F0510" w:rsidP="000F0510">
      <w:pPr>
        <w:ind w:left="142"/>
        <w:rPr>
          <w:color w:val="17365D"/>
        </w:rPr>
      </w:pPr>
      <w:r w:rsidRPr="00575764">
        <w:rPr>
          <w:color w:val="17365D"/>
        </w:rPr>
        <w:t xml:space="preserve">　　捐贈人有權查詢、複製其捐贈財產管理使用的有關資料，紅十字會應當及時主動向捐贈人回饋有關情況。</w:t>
      </w:r>
    </w:p>
    <w:p w:rsidR="000F0510" w:rsidRDefault="000F0510" w:rsidP="000F0510">
      <w:pPr>
        <w:ind w:left="142"/>
      </w:pPr>
      <w:r>
        <w:t xml:space="preserve">　　紅十字會違反募捐方案、捐贈人意願或者捐贈協議約定的用途，濫用捐贈財產的，捐贈人有權要求其改正；拒不改正的，捐贈人可以向人民政府民政部門投訴、舉報或者向人民法院提起訴訟。</w:t>
      </w:r>
    </w:p>
    <w:p w:rsidR="000F0510" w:rsidRDefault="000F0510" w:rsidP="000F0510">
      <w:pPr>
        <w:pStyle w:val="2"/>
      </w:pPr>
      <w:bookmarkStart w:id="29" w:name="a22"/>
      <w:bookmarkEnd w:id="29"/>
      <w:r>
        <w:t>第</w:t>
      </w:r>
      <w:r>
        <w:t>22</w:t>
      </w:r>
      <w:r>
        <w:t>條</w:t>
      </w:r>
    </w:p>
    <w:p w:rsidR="000F0510" w:rsidRDefault="000F0510" w:rsidP="000F0510">
      <w:pPr>
        <w:ind w:left="142"/>
      </w:pPr>
      <w:r>
        <w:t xml:space="preserve">　　紅十字會應當建立財務管理、內部控制、審計公開和監督檢查制度。</w:t>
      </w:r>
    </w:p>
    <w:p w:rsidR="000F0510" w:rsidRPr="00575764" w:rsidRDefault="000F0510" w:rsidP="000F0510">
      <w:pPr>
        <w:ind w:left="142"/>
        <w:rPr>
          <w:color w:val="17365D"/>
        </w:rPr>
      </w:pPr>
      <w:r w:rsidRPr="00575764">
        <w:rPr>
          <w:color w:val="17365D"/>
        </w:rPr>
        <w:t xml:space="preserve">　　紅十字會的財產使用應當與其宗旨相一致。</w:t>
      </w:r>
    </w:p>
    <w:p w:rsidR="000F0510" w:rsidRDefault="000F0510" w:rsidP="000F0510">
      <w:pPr>
        <w:ind w:left="142"/>
      </w:pPr>
      <w:r>
        <w:t xml:space="preserve">　　紅十字會對接受的境外捐贈款物，應當建立專項審查監督制度。</w:t>
      </w:r>
    </w:p>
    <w:p w:rsidR="000F0510" w:rsidRPr="00575764" w:rsidRDefault="000F0510" w:rsidP="000F0510">
      <w:pPr>
        <w:ind w:left="142"/>
        <w:rPr>
          <w:color w:val="17365D"/>
        </w:rPr>
      </w:pPr>
      <w:r w:rsidRPr="00575764">
        <w:rPr>
          <w:color w:val="17365D"/>
        </w:rPr>
        <w:t xml:space="preserve">　　紅十字會應當及時聘請依法設立的獨立協力廠商機構，對捐贈款物的收入和使用情況進行審計，將審計結果向紅十字會理事會和監事會報告，並向社會公佈。</w:t>
      </w:r>
    </w:p>
    <w:p w:rsidR="000F0510" w:rsidRDefault="000F0510" w:rsidP="000F0510">
      <w:pPr>
        <w:pStyle w:val="2"/>
      </w:pPr>
      <w:bookmarkStart w:id="30" w:name="a23"/>
      <w:bookmarkEnd w:id="30"/>
      <w:r>
        <w:t>第</w:t>
      </w:r>
      <w:r>
        <w:t>23</w:t>
      </w:r>
      <w:r>
        <w:t>條</w:t>
      </w:r>
    </w:p>
    <w:p w:rsidR="000F0510" w:rsidRDefault="000F0510" w:rsidP="000F0510">
      <w:pPr>
        <w:ind w:left="142"/>
      </w:pPr>
      <w:r>
        <w:t xml:space="preserve">　　紅十字會應當建立健全資訊公開制度，規範資訊發佈，在統一的資訊平臺及時向社會公佈捐贈款物的收入和使用情況，接受社會監督。</w:t>
      </w:r>
    </w:p>
    <w:p w:rsidR="000F0510" w:rsidRDefault="000F0510" w:rsidP="000F0510">
      <w:pPr>
        <w:pStyle w:val="2"/>
      </w:pPr>
      <w:bookmarkStart w:id="31" w:name="a24"/>
      <w:bookmarkEnd w:id="31"/>
      <w:r>
        <w:t>第</w:t>
      </w:r>
      <w:r>
        <w:t>24</w:t>
      </w:r>
      <w:r>
        <w:t>條</w:t>
      </w:r>
    </w:p>
    <w:p w:rsidR="000F0510" w:rsidRDefault="000F0510" w:rsidP="000F0510">
      <w:pPr>
        <w:ind w:left="142"/>
      </w:pPr>
      <w:r>
        <w:t xml:space="preserve">　　紅十字會財產的收入和使用情況依法接受人民政府審計等部門的監督。</w:t>
      </w:r>
    </w:p>
    <w:p w:rsidR="000F0510" w:rsidRPr="00575764" w:rsidRDefault="000F0510" w:rsidP="000F0510">
      <w:pPr>
        <w:ind w:left="142"/>
        <w:rPr>
          <w:color w:val="17365D"/>
        </w:rPr>
      </w:pPr>
      <w:r w:rsidRPr="00575764">
        <w:rPr>
          <w:color w:val="17365D"/>
        </w:rPr>
        <w:t xml:space="preserve">　　紅十字會接受社會捐贈及其使用情況，依法接受人民政府民政部門的監督。</w:t>
      </w:r>
    </w:p>
    <w:p w:rsidR="000F0510" w:rsidRDefault="000F0510" w:rsidP="000F0510">
      <w:pPr>
        <w:pStyle w:val="2"/>
      </w:pPr>
      <w:bookmarkStart w:id="32" w:name="a25"/>
      <w:bookmarkEnd w:id="32"/>
      <w:r>
        <w:t>第</w:t>
      </w:r>
      <w:r>
        <w:t>25</w:t>
      </w:r>
      <w:r>
        <w:t>條</w:t>
      </w:r>
    </w:p>
    <w:p w:rsidR="000F0510" w:rsidRDefault="000F0510" w:rsidP="000F0510">
      <w:pPr>
        <w:ind w:left="142"/>
      </w:pPr>
      <w:r>
        <w:t xml:space="preserve">　　任何組織和個人不得私分、挪用、截留或者侵佔紅十字會的財產。</w:t>
      </w:r>
    </w:p>
    <w:p w:rsidR="00575764" w:rsidRDefault="00691F44"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33" w:name="_第六章__法律責任"/>
      <w:bookmarkEnd w:id="33"/>
      <w:r>
        <w:t>第六章</w:t>
      </w:r>
      <w:r w:rsidR="001703BB">
        <w:t xml:space="preserve">　　</w:t>
      </w:r>
      <w:r>
        <w:t>法律責任</w:t>
      </w:r>
    </w:p>
    <w:p w:rsidR="000F0510" w:rsidRDefault="000F0510" w:rsidP="000F0510">
      <w:pPr>
        <w:pStyle w:val="2"/>
      </w:pPr>
      <w:bookmarkStart w:id="34" w:name="a26"/>
      <w:bookmarkEnd w:id="34"/>
      <w:r>
        <w:t>第</w:t>
      </w:r>
      <w:r>
        <w:t>26</w:t>
      </w:r>
      <w:r>
        <w:t>條</w:t>
      </w:r>
    </w:p>
    <w:p w:rsidR="000F0510" w:rsidRDefault="000F0510" w:rsidP="000F0510">
      <w:pPr>
        <w:ind w:left="142"/>
      </w:pPr>
      <w:r>
        <w:t xml:space="preserve">　　紅十字會及其工作人員有下列情形之一的，由同級人民政府審計、民政等部門責令改正；情節嚴重的，對直接負責的主管人員和其他直接責任人員依法給予處分；造成損害的，依法承擔民事責任；構成犯罪的，依法追究刑事責任：</w:t>
      </w:r>
    </w:p>
    <w:p w:rsidR="000F0510" w:rsidRDefault="000F0510" w:rsidP="000F0510">
      <w:pPr>
        <w:ind w:left="142"/>
      </w:pPr>
      <w:r>
        <w:t xml:space="preserve">　　（一）違背募捐方案、捐贈人意願或者捐贈協議，擅自處分其接受的捐贈款物的；</w:t>
      </w:r>
    </w:p>
    <w:p w:rsidR="000F0510" w:rsidRDefault="000F0510" w:rsidP="000F0510">
      <w:pPr>
        <w:ind w:left="142"/>
      </w:pPr>
      <w:r>
        <w:t xml:space="preserve">　　（二）私分、挪用、截留或者侵佔財產的；</w:t>
      </w:r>
    </w:p>
    <w:p w:rsidR="000F0510" w:rsidRDefault="000F0510" w:rsidP="000F0510">
      <w:pPr>
        <w:ind w:left="142"/>
      </w:pPr>
      <w:r>
        <w:t xml:space="preserve">　　（三）未依法向捐贈人回饋情況或者開具捐贈票據的；</w:t>
      </w:r>
    </w:p>
    <w:p w:rsidR="000F0510" w:rsidRDefault="000F0510" w:rsidP="000F0510">
      <w:pPr>
        <w:ind w:left="142"/>
      </w:pPr>
      <w:r>
        <w:t xml:space="preserve">　　（四）未依法對捐贈款物的收入和使用情況進行審計的；</w:t>
      </w:r>
    </w:p>
    <w:p w:rsidR="000F0510" w:rsidRDefault="000F0510" w:rsidP="000F0510">
      <w:pPr>
        <w:ind w:left="142"/>
      </w:pPr>
      <w:r>
        <w:t xml:space="preserve">　　（五）未依法公開信息的；</w:t>
      </w:r>
    </w:p>
    <w:p w:rsidR="000F0510" w:rsidRDefault="000F0510" w:rsidP="000F0510">
      <w:pPr>
        <w:ind w:left="142"/>
      </w:pPr>
      <w:r>
        <w:t xml:space="preserve">　　（六）法律、法規規定的其他情形。</w:t>
      </w:r>
    </w:p>
    <w:p w:rsidR="000F0510" w:rsidRDefault="000F0510" w:rsidP="000F0510">
      <w:pPr>
        <w:pStyle w:val="2"/>
      </w:pPr>
      <w:bookmarkStart w:id="35" w:name="a27"/>
      <w:bookmarkEnd w:id="35"/>
      <w:r>
        <w:lastRenderedPageBreak/>
        <w:t>第</w:t>
      </w:r>
      <w:r>
        <w:t>27</w:t>
      </w:r>
      <w:r>
        <w:t>條</w:t>
      </w:r>
    </w:p>
    <w:p w:rsidR="000F0510" w:rsidRDefault="000F0510" w:rsidP="000F0510">
      <w:pPr>
        <w:ind w:left="142"/>
      </w:pPr>
      <w:r>
        <w:t xml:space="preserve">　　自然人、法人或者其他組織有下列情形之一，造成損害的，依法承擔民事責任；構成違反治安管理行為的，依法給予治安管理處罰；構成犯罪的，依法追究刑事責任：</w:t>
      </w:r>
    </w:p>
    <w:p w:rsidR="000F0510" w:rsidRDefault="000F0510" w:rsidP="000F0510">
      <w:pPr>
        <w:ind w:left="142"/>
      </w:pPr>
      <w:r>
        <w:t xml:space="preserve">　　（一）冒用、濫用、篡改紅十字標誌和名稱的；</w:t>
      </w:r>
    </w:p>
    <w:p w:rsidR="000F0510" w:rsidRDefault="000F0510" w:rsidP="000F0510">
      <w:pPr>
        <w:ind w:left="142"/>
      </w:pPr>
      <w:r>
        <w:t xml:space="preserve">　　（二）利用紅十字標誌和名稱牟利的；</w:t>
      </w:r>
    </w:p>
    <w:p w:rsidR="000F0510" w:rsidRDefault="000F0510" w:rsidP="000F0510">
      <w:pPr>
        <w:ind w:left="142"/>
      </w:pPr>
      <w:r>
        <w:t xml:space="preserve">　　（三）製造、發佈、傳播虛假資訊，損害紅十字會名譽的；</w:t>
      </w:r>
    </w:p>
    <w:p w:rsidR="000F0510" w:rsidRDefault="000F0510" w:rsidP="000F0510">
      <w:pPr>
        <w:ind w:left="142"/>
      </w:pPr>
      <w:r>
        <w:t xml:space="preserve">　　（四）盜竊、損毀或者以其他方式侵害紅十字會財產的；</w:t>
      </w:r>
    </w:p>
    <w:p w:rsidR="000F0510" w:rsidRDefault="000F0510" w:rsidP="000F0510">
      <w:pPr>
        <w:ind w:left="142"/>
      </w:pPr>
      <w:r>
        <w:t xml:space="preserve">　　（五）阻礙紅十字會工作人員依法履行救援、救助、救護職責的；</w:t>
      </w:r>
    </w:p>
    <w:p w:rsidR="000F0510" w:rsidRDefault="000F0510" w:rsidP="000F0510">
      <w:pPr>
        <w:ind w:left="142"/>
      </w:pPr>
      <w:r>
        <w:t xml:space="preserve">　　（六）法律、法規規定的其他情形。</w:t>
      </w:r>
    </w:p>
    <w:p w:rsidR="000F0510" w:rsidRPr="00575764" w:rsidRDefault="000F0510" w:rsidP="000F0510">
      <w:pPr>
        <w:ind w:left="142"/>
        <w:rPr>
          <w:color w:val="17365D"/>
        </w:rPr>
      </w:pPr>
      <w:r w:rsidRPr="00575764">
        <w:rPr>
          <w:color w:val="17365D"/>
        </w:rPr>
        <w:t xml:space="preserve">　　紅十字會及其工作人員有前款第一項、第二項所列行為的，按照前款規定處罰。</w:t>
      </w:r>
    </w:p>
    <w:p w:rsidR="000F0510" w:rsidRDefault="000F0510" w:rsidP="000F0510">
      <w:pPr>
        <w:pStyle w:val="2"/>
      </w:pPr>
      <w:bookmarkStart w:id="36" w:name="a28"/>
      <w:bookmarkEnd w:id="36"/>
      <w:r>
        <w:t>第</w:t>
      </w:r>
      <w:r>
        <w:t>28</w:t>
      </w:r>
      <w:r>
        <w:t>條</w:t>
      </w:r>
    </w:p>
    <w:p w:rsidR="000F0510" w:rsidRDefault="000F0510" w:rsidP="000F0510">
      <w:pPr>
        <w:ind w:left="142"/>
      </w:pPr>
      <w:r>
        <w:t xml:space="preserve">　　各級人民政府有關部門及其工作人員在實施監督管理中濫用職權、怠忽職守、徇私舞弊的，對直接負責的主管人員和其他直接責任人員依法給予處分；構成犯罪的，依法追究刑事責任。</w:t>
      </w:r>
    </w:p>
    <w:p w:rsidR="00575764" w:rsidRDefault="00691F44" w:rsidP="000F0510">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0F0510" w:rsidRDefault="000F0510" w:rsidP="000F0510">
      <w:pPr>
        <w:pStyle w:val="1"/>
      </w:pPr>
      <w:bookmarkStart w:id="37" w:name="_第七章__附"/>
      <w:bookmarkEnd w:id="37"/>
      <w:r>
        <w:t>第七章</w:t>
      </w:r>
      <w:r w:rsidR="001703BB">
        <w:t xml:space="preserve">　　</w:t>
      </w:r>
      <w:r>
        <w:t>附</w:t>
      </w:r>
      <w:r w:rsidR="001703BB">
        <w:t xml:space="preserve">　</w:t>
      </w:r>
      <w:r>
        <w:t>則</w:t>
      </w:r>
    </w:p>
    <w:p w:rsidR="000F0510" w:rsidRDefault="000F0510" w:rsidP="000F0510">
      <w:pPr>
        <w:pStyle w:val="2"/>
      </w:pPr>
      <w:bookmarkStart w:id="38" w:name="a29"/>
      <w:bookmarkEnd w:id="38"/>
      <w:r>
        <w:t>第</w:t>
      </w:r>
      <w:r>
        <w:t>29</w:t>
      </w:r>
      <w:r>
        <w:t>條</w:t>
      </w:r>
    </w:p>
    <w:p w:rsidR="000F0510" w:rsidRDefault="000F0510" w:rsidP="000F0510">
      <w:pPr>
        <w:ind w:left="142"/>
      </w:pPr>
      <w:r>
        <w:t xml:space="preserve">　　本法所稱</w:t>
      </w:r>
      <w:r>
        <w:t>“</w:t>
      </w:r>
      <w:r>
        <w:t>國際紅十字和紅新月運動確立的基本原則</w:t>
      </w:r>
      <w:r>
        <w:t>”</w:t>
      </w:r>
      <w:r>
        <w:t>，是指一九八六年十月日內瓦國際紅十字大會第二十五次會議通過的</w:t>
      </w:r>
      <w:r>
        <w:t>“</w:t>
      </w:r>
      <w:r>
        <w:t>國際紅十字和紅新月運動章程</w:t>
      </w:r>
      <w:r>
        <w:t>”</w:t>
      </w:r>
      <w:r>
        <w:t>中確立的人道、公正、中立、獨立、志願服務、統一和普遍七項基本原則。</w:t>
      </w:r>
    </w:p>
    <w:p w:rsidR="000F0510" w:rsidRPr="000F0510" w:rsidRDefault="000F0510" w:rsidP="000F0510">
      <w:pPr>
        <w:ind w:left="142"/>
        <w:rPr>
          <w:color w:val="17365D"/>
        </w:rPr>
      </w:pPr>
      <w:r w:rsidRPr="000F0510">
        <w:rPr>
          <w:color w:val="17365D"/>
        </w:rPr>
        <w:t xml:space="preserve">　　本法所稱</w:t>
      </w:r>
      <w:r w:rsidRPr="000F0510">
        <w:rPr>
          <w:color w:val="17365D"/>
        </w:rPr>
        <w:t>“</w:t>
      </w:r>
      <w:r w:rsidRPr="000F0510">
        <w:rPr>
          <w:color w:val="17365D"/>
        </w:rPr>
        <w:t>日內瓦公約</w:t>
      </w:r>
      <w:r w:rsidRPr="000F0510">
        <w:rPr>
          <w:color w:val="17365D"/>
        </w:rPr>
        <w:t>”</w:t>
      </w:r>
      <w:r w:rsidRPr="000F0510">
        <w:rPr>
          <w:color w:val="17365D"/>
        </w:rPr>
        <w:t>，是指中國批准的於一九四九年八月十二日訂立的日內瓦四公約，即：《改善戰地武裝部隊傷者病者境遇之日內瓦公約》、《改善海上武裝部隊傷者病者及遇船難者境遇之日內瓦公約》、《關於戰俘待遇之日內瓦公約》和《關於戰時保護平民之日內瓦公約》。</w:t>
      </w:r>
    </w:p>
    <w:p w:rsidR="000F0510" w:rsidRDefault="000F0510" w:rsidP="000F0510">
      <w:pPr>
        <w:ind w:left="142"/>
      </w:pPr>
      <w:r>
        <w:t xml:space="preserve">　　本法所稱日內瓦公約</w:t>
      </w:r>
      <w:r>
        <w:t>“</w:t>
      </w:r>
      <w:r>
        <w:t>附加議定書</w:t>
      </w:r>
      <w:r>
        <w:t>”</w:t>
      </w:r>
      <w:r>
        <w:t>，是指中國加入的於一九七七年六月八日訂立的《一九四九年八月十二日日內瓦四公約關於保護國際性武裝衝突受難者的附加議定書》和《一九四九年八月十二日日內瓦四公約關於保護非國際性武裝衝突受難者的附加議定書》。</w:t>
      </w:r>
    </w:p>
    <w:p w:rsidR="000F0510" w:rsidRPr="000F0510" w:rsidRDefault="000F0510" w:rsidP="000F0510">
      <w:pPr>
        <w:pStyle w:val="2"/>
      </w:pPr>
      <w:bookmarkStart w:id="39" w:name="a30"/>
      <w:bookmarkEnd w:id="39"/>
      <w:r w:rsidRPr="000F0510">
        <w:t>第</w:t>
      </w:r>
      <w:r w:rsidRPr="000F0510">
        <w:t>30</w:t>
      </w:r>
      <w:r w:rsidRPr="000F0510">
        <w:t>條</w:t>
      </w:r>
    </w:p>
    <w:p w:rsidR="001635EA" w:rsidRPr="000F0510" w:rsidRDefault="000F0510" w:rsidP="000F0510">
      <w:pPr>
        <w:ind w:leftChars="75" w:left="150"/>
        <w:jc w:val="both"/>
        <w:rPr>
          <w:rFonts w:ascii="Arial Unicode MS" w:hAnsi="Arial Unicode MS"/>
        </w:rPr>
      </w:pPr>
      <w:r w:rsidRPr="000F0510">
        <w:rPr>
          <w:rFonts w:ascii="Arial Unicode MS" w:hAnsi="Arial Unicode MS"/>
        </w:rPr>
        <w:t xml:space="preserve">　　本法自</w:t>
      </w:r>
      <w:r w:rsidRPr="000F0510">
        <w:rPr>
          <w:rFonts w:ascii="Arial Unicode MS" w:hAnsi="Arial Unicode MS"/>
        </w:rPr>
        <w:t>2017</w:t>
      </w:r>
      <w:r w:rsidRPr="000F0510">
        <w:rPr>
          <w:rFonts w:ascii="Arial Unicode MS" w:hAnsi="Arial Unicode MS"/>
        </w:rPr>
        <w:t>年</w:t>
      </w:r>
      <w:r w:rsidRPr="000F0510">
        <w:rPr>
          <w:rFonts w:ascii="Arial Unicode MS" w:hAnsi="Arial Unicode MS"/>
        </w:rPr>
        <w:t>5</w:t>
      </w:r>
      <w:r w:rsidRPr="000F0510">
        <w:rPr>
          <w:rFonts w:ascii="Arial Unicode MS" w:hAnsi="Arial Unicode MS"/>
        </w:rPr>
        <w:t>月</w:t>
      </w:r>
      <w:r w:rsidRPr="000F0510">
        <w:rPr>
          <w:rFonts w:ascii="Arial Unicode MS" w:hAnsi="Arial Unicode MS"/>
        </w:rPr>
        <w:t>8</w:t>
      </w:r>
      <w:r w:rsidRPr="000F0510">
        <w:rPr>
          <w:rFonts w:ascii="Arial Unicode MS" w:hAnsi="Arial Unicode MS"/>
        </w:rPr>
        <w:t>日起施行。</w:t>
      </w:r>
    </w:p>
    <w:p w:rsidR="00B2293B" w:rsidRPr="00E9022C" w:rsidRDefault="00B2293B" w:rsidP="005D7873">
      <w:pPr>
        <w:ind w:leftChars="75" w:left="150"/>
        <w:jc w:val="both"/>
        <w:rPr>
          <w:rFonts w:ascii="Arial Unicode MS" w:hAnsi="Arial Unicode MS"/>
        </w:rPr>
      </w:pPr>
    </w:p>
    <w:p w:rsidR="001635EA" w:rsidRPr="00E9022C" w:rsidRDefault="001635EA" w:rsidP="005D7873">
      <w:pPr>
        <w:ind w:leftChars="75" w:left="150"/>
        <w:jc w:val="both"/>
        <w:rPr>
          <w:rFonts w:ascii="Arial Unicode MS" w:hAnsi="Arial Unicode MS"/>
        </w:rPr>
      </w:pPr>
    </w:p>
    <w:p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r w:rsidR="0091740E">
        <w:fldChar w:fldCharType="begin"/>
      </w:r>
      <w:r w:rsidR="0091740E">
        <w:instrText xml:space="preserve"> HYPERLINK \l "top" </w:instrText>
      </w:r>
      <w:r w:rsidR="0091740E">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sidR="0091740E">
        <w:rPr>
          <w:rStyle w:val="a3"/>
          <w:rFonts w:ascii="Arial Unicode MS" w:hAnsi="Arial Unicode MS"/>
          <w:sz w:val="18"/>
        </w:rPr>
        <w:fldChar w:fldCharType="end"/>
      </w:r>
      <w:r w:rsidRPr="002C7B09">
        <w:rPr>
          <w:rStyle w:val="a3"/>
          <w:rFonts w:ascii="Arial Unicode MS" w:hAnsi="Arial Unicode MS" w:hint="eastAsia"/>
          <w:b/>
          <w:sz w:val="18"/>
          <w:u w:val="none"/>
        </w:rPr>
        <w:t>&gt;&gt;</w:t>
      </w:r>
    </w:p>
    <w:p w:rsidR="001635EA" w:rsidRPr="00F93722" w:rsidRDefault="00F93722" w:rsidP="00F93722">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201E46" w:rsidRPr="00E9022C" w:rsidRDefault="00201E46">
      <w:pPr>
        <w:rPr>
          <w:rFonts w:ascii="Arial Unicode MS" w:hAnsi="Arial Unicode MS"/>
        </w:rPr>
      </w:pPr>
    </w:p>
    <w:sectPr w:rsidR="00201E46" w:rsidRPr="00E9022C">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0E" w:rsidRDefault="0091740E">
      <w:r>
        <w:separator/>
      </w:r>
    </w:p>
  </w:endnote>
  <w:endnote w:type="continuationSeparator" w:id="0">
    <w:p w:rsidR="0091740E" w:rsidRDefault="0091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0E" w:rsidRDefault="0091740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740E" w:rsidRDefault="0091740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0E" w:rsidRDefault="0091740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1838">
      <w:rPr>
        <w:rStyle w:val="a7"/>
        <w:noProof/>
      </w:rPr>
      <w:t>5</w:t>
    </w:r>
    <w:r>
      <w:rPr>
        <w:rStyle w:val="a7"/>
      </w:rPr>
      <w:fldChar w:fldCharType="end"/>
    </w:r>
  </w:p>
  <w:p w:rsidR="0091740E" w:rsidRPr="00177DCB" w:rsidRDefault="0091740E" w:rsidP="001635EA">
    <w:pPr>
      <w:pStyle w:val="a6"/>
      <w:ind w:right="360"/>
      <w:jc w:val="right"/>
      <w:rPr>
        <w:rFonts w:ascii="Arial Unicode MS" w:hAnsi="Arial Unicode MS"/>
      </w:rPr>
    </w:pPr>
    <w:r w:rsidRPr="00177DCB">
      <w:rPr>
        <w:rFonts w:ascii="Arial Unicode MS" w:hAnsi="Arial Unicode MS"/>
        <w:sz w:val="18"/>
        <w:szCs w:val="18"/>
      </w:rPr>
      <w:t>&lt;&lt;</w:t>
    </w:r>
    <w:r w:rsidRPr="000F0510">
      <w:rPr>
        <w:rFonts w:hint="eastAsia"/>
      </w:rPr>
      <w:t>中華人民共和國紅十字會法</w:t>
    </w:r>
    <w:r w:rsidRPr="00177DCB">
      <w:rPr>
        <w:rFonts w:ascii="Arial Unicode MS" w:hAnsi="Arial Unicode MS"/>
        <w:sz w:val="18"/>
        <w:szCs w:val="18"/>
      </w:rPr>
      <w:t>&gt;&gt;S-link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0E" w:rsidRDefault="0091740E">
      <w:r>
        <w:separator/>
      </w:r>
    </w:p>
  </w:footnote>
  <w:footnote w:type="continuationSeparator" w:id="0">
    <w:p w:rsidR="0091740E" w:rsidRDefault="00917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85AEF"/>
    <w:rsid w:val="0009697B"/>
    <w:rsid w:val="000B5D1D"/>
    <w:rsid w:val="000F0510"/>
    <w:rsid w:val="000F1F46"/>
    <w:rsid w:val="00155DDE"/>
    <w:rsid w:val="001635EA"/>
    <w:rsid w:val="001703BB"/>
    <w:rsid w:val="00172209"/>
    <w:rsid w:val="00177DCB"/>
    <w:rsid w:val="001974AB"/>
    <w:rsid w:val="001F67C2"/>
    <w:rsid w:val="00201E46"/>
    <w:rsid w:val="00212438"/>
    <w:rsid w:val="0023765D"/>
    <w:rsid w:val="00273668"/>
    <w:rsid w:val="00296040"/>
    <w:rsid w:val="002C02D8"/>
    <w:rsid w:val="0030009C"/>
    <w:rsid w:val="003236C0"/>
    <w:rsid w:val="00334965"/>
    <w:rsid w:val="003365FD"/>
    <w:rsid w:val="00362C6F"/>
    <w:rsid w:val="00364875"/>
    <w:rsid w:val="003906B2"/>
    <w:rsid w:val="003D1419"/>
    <w:rsid w:val="003F13C2"/>
    <w:rsid w:val="003F1567"/>
    <w:rsid w:val="004528B7"/>
    <w:rsid w:val="00514F72"/>
    <w:rsid w:val="0057446C"/>
    <w:rsid w:val="00575764"/>
    <w:rsid w:val="005B4CC0"/>
    <w:rsid w:val="005D7873"/>
    <w:rsid w:val="00626027"/>
    <w:rsid w:val="00691F44"/>
    <w:rsid w:val="00797FAF"/>
    <w:rsid w:val="007B3157"/>
    <w:rsid w:val="00806947"/>
    <w:rsid w:val="0083478A"/>
    <w:rsid w:val="008461B6"/>
    <w:rsid w:val="0087702E"/>
    <w:rsid w:val="008829E0"/>
    <w:rsid w:val="00896C0A"/>
    <w:rsid w:val="00911C69"/>
    <w:rsid w:val="0091740E"/>
    <w:rsid w:val="00A101CC"/>
    <w:rsid w:val="00AB02D1"/>
    <w:rsid w:val="00AC493C"/>
    <w:rsid w:val="00B11152"/>
    <w:rsid w:val="00B2293B"/>
    <w:rsid w:val="00B44BEA"/>
    <w:rsid w:val="00B81838"/>
    <w:rsid w:val="00B90155"/>
    <w:rsid w:val="00BA702B"/>
    <w:rsid w:val="00BA7B85"/>
    <w:rsid w:val="00C2437D"/>
    <w:rsid w:val="00D44AB2"/>
    <w:rsid w:val="00D54DAF"/>
    <w:rsid w:val="00DC51B7"/>
    <w:rsid w:val="00DC71A5"/>
    <w:rsid w:val="00E9022C"/>
    <w:rsid w:val="00EE6475"/>
    <w:rsid w:val="00F365BE"/>
    <w:rsid w:val="00F75279"/>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0F0510"/>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F0510"/>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0F0510"/>
    <w:rPr>
      <w:rFonts w:ascii="Arial Unicode MS" w:hAnsi="Arial Unicode MS" w:cs="Arial Unicode MS"/>
      <w:b/>
      <w:bCs/>
      <w:color w:val="990000"/>
      <w:kern w:val="2"/>
      <w:szCs w:val="48"/>
    </w:rPr>
  </w:style>
  <w:style w:type="paragraph" w:styleId="aa">
    <w:name w:val="Balloon Text"/>
    <w:basedOn w:val="a"/>
    <w:link w:val="ab"/>
    <w:rsid w:val="000F0510"/>
    <w:rPr>
      <w:rFonts w:asciiTheme="majorHAnsi" w:eastAsiaTheme="majorEastAsia" w:hAnsiTheme="majorHAnsi" w:cstheme="majorBidi"/>
      <w:sz w:val="18"/>
      <w:szCs w:val="18"/>
    </w:rPr>
  </w:style>
  <w:style w:type="character" w:customStyle="1" w:styleId="ab">
    <w:name w:val="註解方塊文字 字元"/>
    <w:basedOn w:val="a0"/>
    <w:link w:val="aa"/>
    <w:rsid w:val="000F0510"/>
    <w:rPr>
      <w:rFonts w:asciiTheme="majorHAnsi" w:eastAsiaTheme="majorEastAsia" w:hAnsiTheme="majorHAnsi" w:cstheme="majorBidi"/>
      <w:kern w:val="2"/>
      <w:sz w:val="18"/>
      <w:szCs w:val="18"/>
    </w:rPr>
  </w:style>
  <w:style w:type="character" w:customStyle="1" w:styleId="10">
    <w:name w:val="標題 1 字元"/>
    <w:basedOn w:val="a0"/>
    <w:link w:val="1"/>
    <w:uiPriority w:val="9"/>
    <w:rsid w:val="000F0510"/>
    <w:rPr>
      <w:rFonts w:ascii="Arial Unicode MS" w:hAnsi="Arial Unicode MS" w:cs="Arial Unicode MS"/>
      <w:b/>
      <w:bCs/>
      <w:color w:val="333399"/>
      <w:kern w:val="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0F0510"/>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F0510"/>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0F0510"/>
    <w:rPr>
      <w:rFonts w:ascii="Arial Unicode MS" w:hAnsi="Arial Unicode MS" w:cs="Arial Unicode MS"/>
      <w:b/>
      <w:bCs/>
      <w:color w:val="990000"/>
      <w:kern w:val="2"/>
      <w:szCs w:val="48"/>
    </w:rPr>
  </w:style>
  <w:style w:type="paragraph" w:styleId="aa">
    <w:name w:val="Balloon Text"/>
    <w:basedOn w:val="a"/>
    <w:link w:val="ab"/>
    <w:rsid w:val="000F0510"/>
    <w:rPr>
      <w:rFonts w:asciiTheme="majorHAnsi" w:eastAsiaTheme="majorEastAsia" w:hAnsiTheme="majorHAnsi" w:cstheme="majorBidi"/>
      <w:sz w:val="18"/>
      <w:szCs w:val="18"/>
    </w:rPr>
  </w:style>
  <w:style w:type="character" w:customStyle="1" w:styleId="ab">
    <w:name w:val="註解方塊文字 字元"/>
    <w:basedOn w:val="a0"/>
    <w:link w:val="aa"/>
    <w:rsid w:val="000F0510"/>
    <w:rPr>
      <w:rFonts w:asciiTheme="majorHAnsi" w:eastAsiaTheme="majorEastAsia" w:hAnsiTheme="majorHAnsi" w:cstheme="majorBidi"/>
      <w:kern w:val="2"/>
      <w:sz w:val="18"/>
      <w:szCs w:val="18"/>
    </w:rPr>
  </w:style>
  <w:style w:type="character" w:customStyle="1" w:styleId="10">
    <w:name w:val="標題 1 字元"/>
    <w:basedOn w:val="a0"/>
    <w:link w:val="1"/>
    <w:uiPriority w:val="9"/>
    <w:rsid w:val="000F0510"/>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5" Type="http://schemas.openxmlformats.org/officeDocument/2006/relationships/webSettings" Target="webSettings.xml"/><Relationship Id="rId15" Type="http://schemas.openxmlformats.org/officeDocument/2006/relationships/hyperlink" Target="&#20013;&#33775;&#20154;&#27665;&#20849;&#21644;&#22283;&#25010;&#27861;.docx" TargetMode="External"/><Relationship Id="rId10" Type="http://schemas.openxmlformats.org/officeDocument/2006/relationships/hyperlink" Target="http://www.6law.idv.tw/update.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32005;&#21313;&#23383;&#26371;&#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3742</Words>
  <Characters>1507</Characters>
  <Application>Microsoft Office Word</Application>
  <DocSecurity>0</DocSecurity>
  <Lines>12</Lines>
  <Paragraphs>10</Paragraphs>
  <ScaleCrop>false</ScaleCrop>
  <Company/>
  <LinksUpToDate>false</LinksUpToDate>
  <CharactersWithSpaces>5239</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中華人民共和國紅十字會法</dc:title>
  <dc:creator>S-link 電子六法-黃婉玲</dc:creator>
  <cp:lastModifiedBy>S-link電子六法黃婉玲</cp:lastModifiedBy>
  <cp:revision>19</cp:revision>
  <dcterms:created xsi:type="dcterms:W3CDTF">2017-04-17T03:38:00Z</dcterms:created>
  <dcterms:modified xsi:type="dcterms:W3CDTF">2017-10-09T07:43:00Z</dcterms:modified>
</cp:coreProperties>
</file>