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F1F25" w14:textId="758CE39E" w:rsidR="009827BA" w:rsidRDefault="0019168E" w:rsidP="00C6699B">
      <w:pPr>
        <w:adjustRightInd w:val="0"/>
        <w:snapToGrid w:val="0"/>
        <w:ind w:rightChars="8" w:right="16"/>
        <w:jc w:val="right"/>
        <w:rPr>
          <w:rFonts w:ascii="Arial Unicode MS" w:hAnsi="Arial Unicode MS"/>
        </w:rPr>
      </w:pPr>
      <w:hyperlink r:id="rId7" w:history="1">
        <w:r w:rsidRPr="0019168E">
          <w:rPr>
            <w:rFonts w:ascii="Calibri" w:hAnsi="Calibri"/>
            <w:noProof/>
            <w:color w:val="5F5F5F"/>
            <w:sz w:val="18"/>
            <w:szCs w:val="20"/>
            <w:lang w:val="zh-TW"/>
          </w:rPr>
          <w:pict w14:anchorId="5664D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0" type="#_x0000_t75" href="https://www.6laws.net/" style="width:32.75pt;height:32.75pt;visibility:visible;mso-wrap-style:square" o:button="t">
              <v:fill o:detectmouseclick="t"/>
              <v:imagedata r:id="rId8" o:title=""/>
            </v:shape>
          </w:pict>
        </w:r>
      </w:hyperlink>
    </w:p>
    <w:p w14:paraId="409AD35D" w14:textId="0A6E4588" w:rsidR="009827BA" w:rsidRPr="007841B0" w:rsidRDefault="009827BA" w:rsidP="00C6699B">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E3297D">
          <w:rPr>
            <w:rStyle w:val="a3"/>
            <w:sz w:val="18"/>
            <w:szCs w:val="20"/>
          </w:rPr>
          <w:t>更新</w:t>
        </w:r>
      </w:hyperlink>
      <w:r>
        <w:rPr>
          <w:rFonts w:hint="eastAsia"/>
          <w:color w:val="7F7F7F"/>
          <w:sz w:val="18"/>
          <w:szCs w:val="20"/>
          <w:lang w:val="zh-TW"/>
        </w:rPr>
        <w:t>】</w:t>
      </w:r>
      <w:r w:rsidR="008A2073">
        <w:rPr>
          <w:rFonts w:ascii="Arial Unicode MS" w:hAnsi="Arial Unicode MS"/>
          <w:color w:val="7F7F7F"/>
          <w:sz w:val="18"/>
        </w:rPr>
        <w:t>2020/2/2</w:t>
      </w:r>
      <w:r>
        <w:rPr>
          <w:rFonts w:hint="eastAsia"/>
          <w:color w:val="7F7F7F"/>
          <w:sz w:val="18"/>
          <w:szCs w:val="20"/>
          <w:lang w:val="zh-TW"/>
        </w:rPr>
        <w:t>【</w:t>
      </w:r>
      <w:hyperlink r:id="rId10" w:history="1">
        <w:r w:rsidRPr="00B26E8B">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0EAB799E" w14:textId="0FD13DA0" w:rsidR="009827BA" w:rsidRDefault="009827BA" w:rsidP="00C6699B">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19168E">
        <w:rPr>
          <w:rFonts w:hint="eastAsia"/>
          <w:color w:val="808000"/>
          <w:sz w:val="18"/>
          <w:szCs w:val="20"/>
        </w:rPr>
        <w:t>〉</w:t>
      </w:r>
      <w:r>
        <w:rPr>
          <w:rFonts w:hint="eastAsia"/>
          <w:color w:val="808000"/>
          <w:sz w:val="18"/>
          <w:szCs w:val="20"/>
        </w:rPr>
        <w:t>檢視</w:t>
      </w:r>
      <w:r>
        <w:rPr>
          <w:rFonts w:hint="eastAsia"/>
          <w:color w:val="808000"/>
          <w:sz w:val="18"/>
          <w:szCs w:val="20"/>
        </w:rPr>
        <w:t>--</w:t>
      </w:r>
      <w:r w:rsidR="0019168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3656C47" w14:textId="283701B1" w:rsidR="00720BBE" w:rsidRDefault="009827BA" w:rsidP="00CF66F5">
      <w:pPr>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19168E">
        <w:rPr>
          <w:rFonts w:ascii="Arial Unicode MS" w:hAnsi="Arial Unicode MS" w:hint="eastAsia"/>
          <w:b/>
          <w:color w:val="808000"/>
          <w:sz w:val="18"/>
        </w:rPr>
        <w:t>〉〉</w:t>
      </w:r>
      <w:hyperlink r:id="rId13" w:anchor="中華人民共和國臺灣同胞投資保護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19168E">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19168E">
        <w:rPr>
          <w:rFonts w:ascii="Arial Unicode MS" w:hAnsi="Arial Unicode MS" w:hint="eastAsia"/>
          <w:b/>
          <w:color w:val="5F5F5F"/>
          <w:sz w:val="18"/>
        </w:rPr>
        <w:t>〉〉</w:t>
      </w:r>
    </w:p>
    <w:p w14:paraId="44F7BD61" w14:textId="77777777" w:rsidR="00CC3AC9" w:rsidRPr="00C83BA6" w:rsidRDefault="00CC3AC9" w:rsidP="00CF66F5">
      <w:pPr>
        <w:jc w:val="right"/>
        <w:rPr>
          <w:rFonts w:ascii="Arial Unicode MS" w:hAnsi="Arial Unicode MS"/>
          <w:color w:val="000000"/>
          <w:u w:val="single"/>
        </w:rPr>
      </w:pPr>
    </w:p>
    <w:p w14:paraId="6F29070E" w14:textId="77777777" w:rsidR="002A00C9" w:rsidRPr="00C83BA6" w:rsidRDefault="000364E4" w:rsidP="00C6699B">
      <w:pPr>
        <w:tabs>
          <w:tab w:val="num" w:pos="960"/>
        </w:tabs>
        <w:spacing w:afterLines="50" w:after="180"/>
        <w:ind w:leftChars="75" w:left="150"/>
        <w:rPr>
          <w:rFonts w:ascii="Arial Unicode MS" w:hAnsi="Arial Unicode MS"/>
          <w:b/>
          <w:bCs/>
          <w:color w:val="333399"/>
        </w:rPr>
      </w:pPr>
      <w:r w:rsidRPr="00C83BA6">
        <w:rPr>
          <w:rFonts w:ascii="Arial Unicode MS" w:hAnsi="Arial Unicode MS"/>
          <w:b/>
          <w:bCs/>
          <w:color w:val="993300"/>
          <w:szCs w:val="20"/>
        </w:rPr>
        <w:t>【</w:t>
      </w:r>
      <w:r w:rsidRPr="00C83BA6">
        <w:rPr>
          <w:rFonts w:ascii="Arial Unicode MS" w:hAnsi="Arial Unicode MS" w:hint="eastAsia"/>
          <w:b/>
          <w:bCs/>
          <w:color w:val="993300"/>
          <w:szCs w:val="20"/>
        </w:rPr>
        <w:t>大陸</w:t>
      </w:r>
      <w:r w:rsidRPr="00C83BA6">
        <w:rPr>
          <w:rFonts w:ascii="Arial Unicode MS" w:hAnsi="Arial Unicode MS"/>
          <w:b/>
          <w:bCs/>
          <w:color w:val="993300"/>
          <w:szCs w:val="20"/>
        </w:rPr>
        <w:t>法規】</w:t>
      </w:r>
      <w:r w:rsidR="00AD14DB" w:rsidRPr="00C6699B">
        <w:rPr>
          <w:rFonts w:ascii="標楷體" w:eastAsia="標楷體" w:hAnsi="標楷體" w:hint="eastAsia"/>
          <w:shadow/>
          <w:color w:val="000000"/>
          <w:sz w:val="30"/>
          <w:szCs w:val="30"/>
        </w:rPr>
        <w:t>中華人民共和國</w:t>
      </w:r>
      <w:bookmarkStart w:id="1" w:name="_GoBack"/>
      <w:bookmarkEnd w:id="1"/>
      <w:r w:rsidR="00AD14DB" w:rsidRPr="00C6699B">
        <w:rPr>
          <w:rFonts w:ascii="標楷體" w:eastAsia="標楷體" w:hAnsi="標楷體" w:hint="eastAsia"/>
          <w:shadow/>
          <w:color w:val="000000"/>
          <w:sz w:val="30"/>
          <w:szCs w:val="30"/>
        </w:rPr>
        <w:t>臺灣同胞投資保護法</w:t>
      </w:r>
    </w:p>
    <w:p w14:paraId="1400959B" w14:textId="77777777" w:rsidR="002A00C9" w:rsidRPr="00C83BA6" w:rsidRDefault="002A00C9" w:rsidP="00C6699B">
      <w:pPr>
        <w:tabs>
          <w:tab w:val="num" w:pos="960"/>
        </w:tabs>
        <w:ind w:leftChars="75" w:left="350" w:hangingChars="100" w:hanging="200"/>
        <w:rPr>
          <w:rFonts w:ascii="Arial Unicode MS" w:hAnsi="Arial Unicode MS"/>
          <w:color w:val="800000"/>
        </w:rPr>
      </w:pPr>
      <w:r w:rsidRPr="00C83BA6">
        <w:rPr>
          <w:rFonts w:ascii="Arial Unicode MS" w:hAnsi="Arial Unicode MS"/>
          <w:b/>
          <w:bCs/>
          <w:color w:val="993300"/>
        </w:rPr>
        <w:t>【</w:t>
      </w:r>
      <w:r w:rsidRPr="00C83BA6">
        <w:rPr>
          <w:rFonts w:ascii="Arial Unicode MS" w:hAnsi="Arial Unicode MS" w:hint="eastAsia"/>
          <w:b/>
          <w:bCs/>
          <w:color w:val="993300"/>
        </w:rPr>
        <w:t>發布單位</w:t>
      </w:r>
      <w:r w:rsidRPr="00C83BA6">
        <w:rPr>
          <w:rFonts w:ascii="Arial Unicode MS" w:hAnsi="Arial Unicode MS"/>
          <w:b/>
          <w:bCs/>
          <w:color w:val="993300"/>
        </w:rPr>
        <w:t>】</w:t>
      </w:r>
      <w:r w:rsidR="00D80D5B" w:rsidRPr="00C83BA6">
        <w:rPr>
          <w:rFonts w:ascii="Arial Unicode MS" w:hAnsi="Arial Unicode MS" w:hint="eastAsia"/>
          <w:color w:val="000000"/>
          <w:sz w:val="18"/>
        </w:rPr>
        <w:t>全國人民代表大會常務委員會</w:t>
      </w:r>
    </w:p>
    <w:p w14:paraId="757815F9" w14:textId="38E9BD76" w:rsidR="002A00C9" w:rsidRPr="00C83BA6" w:rsidRDefault="002A00C9" w:rsidP="00C6699B">
      <w:pPr>
        <w:tabs>
          <w:tab w:val="num" w:pos="960"/>
        </w:tabs>
        <w:ind w:leftChars="75" w:left="150"/>
        <w:rPr>
          <w:rFonts w:ascii="Arial Unicode MS" w:hAnsi="Arial Unicode MS"/>
          <w:color w:val="000000"/>
        </w:rPr>
      </w:pPr>
      <w:r w:rsidRPr="00C83BA6">
        <w:rPr>
          <w:rFonts w:ascii="Arial Unicode MS" w:hAnsi="Arial Unicode MS"/>
          <w:b/>
          <w:bCs/>
          <w:color w:val="993300"/>
        </w:rPr>
        <w:t>【</w:t>
      </w:r>
      <w:r w:rsidR="00EC6A84" w:rsidRPr="00133949">
        <w:rPr>
          <w:rFonts w:ascii="Arial Unicode MS" w:hAnsi="Arial Unicode MS" w:hint="eastAsia"/>
          <w:b/>
          <w:color w:val="990000"/>
          <w:szCs w:val="20"/>
        </w:rPr>
        <w:t>發布</w:t>
      </w:r>
      <w:r w:rsidR="00EC6A84" w:rsidRPr="00133949">
        <w:rPr>
          <w:rFonts w:ascii="Arial Unicode MS" w:hAnsi="Arial Unicode MS" w:hint="eastAsia"/>
          <w:b/>
          <w:color w:val="990000"/>
          <w:szCs w:val="20"/>
        </w:rPr>
        <w:t>/</w:t>
      </w:r>
      <w:r w:rsidR="00EC6A84" w:rsidRPr="00133949">
        <w:rPr>
          <w:rFonts w:ascii="Arial Unicode MS" w:hAnsi="Arial Unicode MS" w:hint="eastAsia"/>
          <w:b/>
          <w:color w:val="990000"/>
          <w:szCs w:val="20"/>
        </w:rPr>
        <w:t>修正</w:t>
      </w:r>
      <w:r w:rsidRPr="00C83BA6">
        <w:rPr>
          <w:rFonts w:ascii="Arial Unicode MS" w:hAnsi="Arial Unicode MS"/>
          <w:b/>
          <w:bCs/>
          <w:color w:val="993300"/>
        </w:rPr>
        <w:t>】</w:t>
      </w:r>
      <w:r w:rsidR="00122C0C" w:rsidRPr="00122C0C">
        <w:rPr>
          <w:rFonts w:ascii="Arial Unicode MS" w:hAnsi="Arial Unicode MS" w:hint="eastAsia"/>
          <w:bCs/>
          <w:color w:val="000000"/>
        </w:rPr>
        <w:t>2019</w:t>
      </w:r>
      <w:r w:rsidR="00122C0C" w:rsidRPr="00122C0C">
        <w:rPr>
          <w:rFonts w:ascii="Arial Unicode MS" w:hAnsi="Arial Unicode MS" w:hint="eastAsia"/>
          <w:bCs/>
          <w:color w:val="000000"/>
        </w:rPr>
        <w:t>年</w:t>
      </w:r>
      <w:r w:rsidR="00122C0C" w:rsidRPr="00122C0C">
        <w:rPr>
          <w:rFonts w:ascii="Arial Unicode MS" w:hAnsi="Arial Unicode MS" w:hint="eastAsia"/>
          <w:bCs/>
          <w:color w:val="000000"/>
        </w:rPr>
        <w:t>12</w:t>
      </w:r>
      <w:r w:rsidR="00122C0C" w:rsidRPr="00122C0C">
        <w:rPr>
          <w:rFonts w:ascii="Arial Unicode MS" w:hAnsi="Arial Unicode MS" w:hint="eastAsia"/>
          <w:bCs/>
          <w:color w:val="000000"/>
        </w:rPr>
        <w:t>月</w:t>
      </w:r>
      <w:r w:rsidR="00122C0C" w:rsidRPr="00122C0C">
        <w:rPr>
          <w:rFonts w:ascii="Arial Unicode MS" w:hAnsi="Arial Unicode MS" w:hint="eastAsia"/>
          <w:bCs/>
          <w:color w:val="000000"/>
        </w:rPr>
        <w:t>28</w:t>
      </w:r>
      <w:r w:rsidR="00122C0C" w:rsidRPr="00122C0C">
        <w:rPr>
          <w:rFonts w:ascii="Arial Unicode MS" w:hAnsi="Arial Unicode MS" w:hint="eastAsia"/>
          <w:bCs/>
          <w:color w:val="000000"/>
        </w:rPr>
        <w:t>日</w:t>
      </w:r>
    </w:p>
    <w:p w14:paraId="1AEFFA47" w14:textId="3D652870" w:rsidR="002A00C9" w:rsidRDefault="002A00C9" w:rsidP="00C6699B">
      <w:pPr>
        <w:ind w:leftChars="75" w:left="1551" w:hangingChars="700" w:hanging="1401"/>
        <w:rPr>
          <w:rFonts w:ascii="Arial Unicode MS" w:hAnsi="Arial Unicode MS"/>
          <w:color w:val="000000"/>
          <w:szCs w:val="18"/>
        </w:rPr>
      </w:pPr>
      <w:r w:rsidRPr="00C83BA6">
        <w:rPr>
          <w:rFonts w:ascii="Arial Unicode MS" w:hAnsi="Arial Unicode MS"/>
          <w:b/>
          <w:bCs/>
          <w:color w:val="993300"/>
        </w:rPr>
        <w:t>【</w:t>
      </w:r>
      <w:r w:rsidRPr="00C83BA6">
        <w:rPr>
          <w:rFonts w:ascii="Arial Unicode MS" w:hAnsi="Arial Unicode MS" w:hint="eastAsia"/>
          <w:b/>
          <w:bCs/>
          <w:color w:val="993300"/>
        </w:rPr>
        <w:t>實施日期</w:t>
      </w:r>
      <w:r w:rsidRPr="00C83BA6">
        <w:rPr>
          <w:rFonts w:ascii="Arial Unicode MS" w:hAnsi="Arial Unicode MS"/>
          <w:b/>
          <w:bCs/>
          <w:color w:val="993300"/>
        </w:rPr>
        <w:t>】</w:t>
      </w:r>
      <w:r w:rsidR="00122C0C">
        <w:rPr>
          <w:rFonts w:ascii="Arial Unicode MS" w:hAnsi="Arial Unicode MS"/>
        </w:rPr>
        <w:t>2020</w:t>
      </w:r>
      <w:r w:rsidR="000C6982" w:rsidRPr="00247AC3">
        <w:rPr>
          <w:rFonts w:ascii="Arial Unicode MS" w:hAnsi="Arial Unicode MS" w:hint="eastAsia"/>
        </w:rPr>
        <w:t>年</w:t>
      </w:r>
      <w:r w:rsidR="000C6982" w:rsidRPr="00247AC3">
        <w:rPr>
          <w:rFonts w:ascii="Arial Unicode MS" w:hAnsi="Arial Unicode MS" w:hint="eastAsia"/>
        </w:rPr>
        <w:t>1</w:t>
      </w:r>
      <w:r w:rsidR="000C6982" w:rsidRPr="00247AC3">
        <w:rPr>
          <w:rFonts w:ascii="Arial Unicode MS" w:hAnsi="Arial Unicode MS" w:hint="eastAsia"/>
        </w:rPr>
        <w:t>月</w:t>
      </w:r>
      <w:r w:rsidR="000C6982" w:rsidRPr="00247AC3">
        <w:rPr>
          <w:rFonts w:ascii="Arial Unicode MS" w:hAnsi="Arial Unicode MS" w:hint="eastAsia"/>
        </w:rPr>
        <w:t>1</w:t>
      </w:r>
      <w:r w:rsidR="000C6982" w:rsidRPr="00247AC3">
        <w:rPr>
          <w:rFonts w:ascii="Arial Unicode MS" w:hAnsi="Arial Unicode MS" w:hint="eastAsia"/>
        </w:rPr>
        <w:t>日</w:t>
      </w:r>
    </w:p>
    <w:p w14:paraId="03614359" w14:textId="77777777" w:rsidR="00B2181E" w:rsidRPr="00C83BA6" w:rsidRDefault="00B2181E" w:rsidP="00C6699B">
      <w:pPr>
        <w:ind w:leftChars="75" w:left="1551" w:hangingChars="700" w:hanging="1401"/>
        <w:rPr>
          <w:rFonts w:ascii="Arial Unicode MS" w:hAnsi="Arial Unicode MS"/>
          <w:b/>
          <w:bCs/>
          <w:color w:val="800000"/>
          <w:szCs w:val="27"/>
          <w:lang w:val="zh-TW"/>
        </w:rPr>
      </w:pPr>
    </w:p>
    <w:p w14:paraId="456160BC" w14:textId="77777777" w:rsidR="000635E1" w:rsidRPr="00B2181E" w:rsidRDefault="001F4F28" w:rsidP="00B2181E">
      <w:pPr>
        <w:pStyle w:val="1"/>
        <w:snapToGrid w:val="0"/>
        <w:spacing w:before="100" w:beforeAutospacing="1" w:after="100" w:afterAutospacing="1"/>
        <w:textAlignment w:val="auto"/>
        <w:rPr>
          <w:color w:val="990000"/>
        </w:rPr>
      </w:pPr>
      <w:r w:rsidRPr="00B2181E">
        <w:rPr>
          <w:color w:val="990000"/>
        </w:rPr>
        <w:t>【</w:t>
      </w:r>
      <w:r w:rsidR="002A00C9" w:rsidRPr="00B2181E">
        <w:rPr>
          <w:rFonts w:hint="eastAsia"/>
          <w:color w:val="990000"/>
        </w:rPr>
        <w:t>法規沿革</w:t>
      </w:r>
      <w:r w:rsidR="002A00C9" w:rsidRPr="00B2181E">
        <w:rPr>
          <w:color w:val="990000"/>
        </w:rPr>
        <w:t>】</w:t>
      </w:r>
    </w:p>
    <w:p w14:paraId="43C8D700" w14:textId="24B52B0F" w:rsidR="00982C33" w:rsidRDefault="003F61F1" w:rsidP="00982C33">
      <w:pPr>
        <w:ind w:leftChars="92" w:left="274" w:hangingChars="50" w:hanging="90"/>
        <w:jc w:val="both"/>
        <w:rPr>
          <w:rFonts w:ascii="Arial Unicode MS" w:hAnsi="Arial Unicode MS"/>
          <w:color w:val="000000"/>
          <w:sz w:val="18"/>
        </w:rPr>
      </w:pPr>
      <w:r w:rsidRPr="00AE56F6">
        <w:rPr>
          <w:rFonts w:ascii="Arial Unicode MS" w:hAnsi="Arial Unicode MS" w:hint="eastAsia"/>
          <w:b/>
          <w:bCs/>
          <w:sz w:val="18"/>
        </w:rPr>
        <w:t>‧</w:t>
      </w:r>
      <w:r w:rsidR="0024252C" w:rsidRPr="00C83BA6">
        <w:rPr>
          <w:rFonts w:ascii="Arial Unicode MS" w:hAnsi="Arial Unicode MS" w:hint="eastAsia"/>
          <w:bCs/>
          <w:color w:val="000000"/>
          <w:sz w:val="18"/>
        </w:rPr>
        <w:t>1994</w:t>
      </w:r>
      <w:r w:rsidR="0024252C" w:rsidRPr="00C83BA6">
        <w:rPr>
          <w:rFonts w:ascii="Arial Unicode MS" w:hAnsi="Arial Unicode MS" w:hint="eastAsia"/>
          <w:color w:val="000000"/>
          <w:sz w:val="18"/>
          <w:szCs w:val="18"/>
        </w:rPr>
        <w:t>年</w:t>
      </w:r>
      <w:r w:rsidR="0024252C" w:rsidRPr="00C83BA6">
        <w:rPr>
          <w:rFonts w:ascii="Arial Unicode MS" w:hAnsi="Arial Unicode MS" w:hint="eastAsia"/>
          <w:color w:val="000000"/>
          <w:sz w:val="18"/>
          <w:szCs w:val="18"/>
        </w:rPr>
        <w:t>3</w:t>
      </w:r>
      <w:r w:rsidR="0024252C" w:rsidRPr="00C83BA6">
        <w:rPr>
          <w:rFonts w:ascii="Arial Unicode MS" w:hAnsi="Arial Unicode MS" w:hint="eastAsia"/>
          <w:color w:val="000000"/>
          <w:sz w:val="18"/>
          <w:szCs w:val="18"/>
        </w:rPr>
        <w:t>月</w:t>
      </w:r>
      <w:r w:rsidR="0024252C" w:rsidRPr="00C83BA6">
        <w:rPr>
          <w:rFonts w:ascii="Arial Unicode MS" w:hAnsi="Arial Unicode MS" w:hint="eastAsia"/>
          <w:color w:val="000000"/>
          <w:sz w:val="18"/>
          <w:szCs w:val="18"/>
        </w:rPr>
        <w:t>5</w:t>
      </w:r>
      <w:r w:rsidR="0024252C" w:rsidRPr="00C83BA6">
        <w:rPr>
          <w:rFonts w:ascii="Arial Unicode MS" w:hAnsi="Arial Unicode MS" w:hint="eastAsia"/>
          <w:color w:val="000000"/>
          <w:sz w:val="18"/>
          <w:szCs w:val="18"/>
        </w:rPr>
        <w:t>日</w:t>
      </w:r>
      <w:r w:rsidR="00A41495" w:rsidRPr="00C83BA6">
        <w:rPr>
          <w:rFonts w:ascii="Arial Unicode MS" w:hAnsi="Arial Unicode MS" w:hint="eastAsia"/>
          <w:color w:val="000000"/>
          <w:sz w:val="18"/>
        </w:rPr>
        <w:t>第八屆全國人民代表大會常務委員會第六次會議通過</w:t>
      </w:r>
      <w:r w:rsidR="00AE56F6">
        <w:rPr>
          <w:rFonts w:ascii="新細明體" w:cs="新細明體" w:hint="eastAsia"/>
          <w:szCs w:val="20"/>
        </w:rPr>
        <w:t>；</w:t>
      </w:r>
      <w:r w:rsidR="0024252C" w:rsidRPr="00C83BA6">
        <w:rPr>
          <w:rFonts w:ascii="Arial Unicode MS" w:hAnsi="Arial Unicode MS" w:hint="eastAsia"/>
          <w:bCs/>
          <w:color w:val="000000"/>
          <w:sz w:val="18"/>
        </w:rPr>
        <w:t>1994</w:t>
      </w:r>
      <w:r w:rsidR="0024252C" w:rsidRPr="00C83BA6">
        <w:rPr>
          <w:rFonts w:ascii="Arial Unicode MS" w:hAnsi="Arial Unicode MS" w:hint="eastAsia"/>
          <w:color w:val="000000"/>
          <w:sz w:val="18"/>
          <w:szCs w:val="18"/>
        </w:rPr>
        <w:t>年</w:t>
      </w:r>
      <w:r w:rsidR="0024252C" w:rsidRPr="00C83BA6">
        <w:rPr>
          <w:rFonts w:ascii="Arial Unicode MS" w:hAnsi="Arial Unicode MS" w:hint="eastAsia"/>
          <w:color w:val="000000"/>
          <w:sz w:val="18"/>
          <w:szCs w:val="18"/>
        </w:rPr>
        <w:t>3</w:t>
      </w:r>
      <w:r w:rsidR="0024252C" w:rsidRPr="00C83BA6">
        <w:rPr>
          <w:rFonts w:ascii="Arial Unicode MS" w:hAnsi="Arial Unicode MS" w:hint="eastAsia"/>
          <w:color w:val="000000"/>
          <w:sz w:val="18"/>
          <w:szCs w:val="18"/>
        </w:rPr>
        <w:t>月</w:t>
      </w:r>
      <w:r w:rsidR="0024252C" w:rsidRPr="00C83BA6">
        <w:rPr>
          <w:rFonts w:ascii="Arial Unicode MS" w:hAnsi="Arial Unicode MS" w:hint="eastAsia"/>
          <w:color w:val="000000"/>
          <w:sz w:val="18"/>
          <w:szCs w:val="18"/>
        </w:rPr>
        <w:t>5</w:t>
      </w:r>
      <w:r w:rsidR="0024252C" w:rsidRPr="00C83BA6">
        <w:rPr>
          <w:rFonts w:ascii="Arial Unicode MS" w:hAnsi="Arial Unicode MS" w:hint="eastAsia"/>
          <w:color w:val="000000"/>
          <w:sz w:val="18"/>
          <w:szCs w:val="18"/>
        </w:rPr>
        <w:t>日</w:t>
      </w:r>
      <w:r w:rsidR="00A41495" w:rsidRPr="00C83BA6">
        <w:rPr>
          <w:rFonts w:ascii="Arial Unicode MS" w:hAnsi="Arial Unicode MS" w:hint="eastAsia"/>
          <w:color w:val="000000"/>
          <w:sz w:val="18"/>
        </w:rPr>
        <w:t>中華人民共和國主席令第二十號公佈施行</w:t>
      </w:r>
      <w:r w:rsidR="00D80D5B" w:rsidRPr="00D80D5B">
        <w:rPr>
          <w:rFonts w:ascii="Arial Unicode MS" w:hAnsi="Arial Unicode MS" w:hint="eastAsia"/>
          <w:color w:val="000000"/>
          <w:sz w:val="18"/>
        </w:rPr>
        <w:t>【</w:t>
      </w:r>
      <w:hyperlink w:anchor="_:::1994年3月5日公布條文:::" w:history="1">
        <w:r w:rsidR="00D80D5B" w:rsidRPr="002D7E65">
          <w:rPr>
            <w:rStyle w:val="a3"/>
            <w:rFonts w:ascii="Arial Unicode MS" w:hAnsi="Arial Unicode MS" w:hint="eastAsia"/>
            <w:sz w:val="18"/>
          </w:rPr>
          <w:t>原條文</w:t>
        </w:r>
      </w:hyperlink>
      <w:r w:rsidR="00D80D5B" w:rsidRPr="00D80D5B">
        <w:rPr>
          <w:rFonts w:ascii="Arial Unicode MS" w:hAnsi="Arial Unicode MS" w:hint="eastAsia"/>
          <w:color w:val="000000"/>
          <w:sz w:val="18"/>
        </w:rPr>
        <w:t>】</w:t>
      </w:r>
      <w:r w:rsidR="00D76D1E" w:rsidRPr="00083CD9">
        <w:rPr>
          <w:rFonts w:ascii="Arial Unicode MS" w:hAnsi="Arial Unicode MS" w:hint="eastAsia"/>
          <w:color w:val="FFFFFF"/>
          <w:sz w:val="18"/>
        </w:rPr>
        <w:t>*</w:t>
      </w:r>
    </w:p>
    <w:p w14:paraId="0AECF884" w14:textId="02A46480" w:rsidR="00CC3AC9" w:rsidRDefault="00CC3AC9" w:rsidP="00982C33">
      <w:pPr>
        <w:ind w:leftChars="92" w:left="274" w:hangingChars="50" w:hanging="90"/>
        <w:jc w:val="both"/>
        <w:rPr>
          <w:rFonts w:ascii="Arial Unicode MS" w:hAnsi="Arial Unicode MS"/>
          <w:sz w:val="18"/>
        </w:rPr>
      </w:pPr>
      <w:r>
        <w:rPr>
          <w:rFonts w:ascii="Arial Unicode MS" w:hAnsi="Arial Unicode MS" w:hint="eastAsia"/>
          <w:sz w:val="18"/>
        </w:rPr>
        <w:t>‧</w:t>
      </w:r>
      <w:r w:rsidRPr="00B1777D">
        <w:rPr>
          <w:rFonts w:ascii="Arial Unicode MS" w:hAnsi="Arial Unicode MS" w:hint="eastAsia"/>
          <w:sz w:val="18"/>
        </w:rPr>
        <w:t>2016</w:t>
      </w:r>
      <w:r w:rsidRPr="00B1777D">
        <w:rPr>
          <w:rFonts w:ascii="Arial Unicode MS" w:hAnsi="Arial Unicode MS" w:hint="eastAsia"/>
          <w:sz w:val="18"/>
        </w:rPr>
        <w:t>年</w:t>
      </w:r>
      <w:r w:rsidRPr="00B1777D">
        <w:rPr>
          <w:rFonts w:ascii="Arial Unicode MS" w:hAnsi="Arial Unicode MS" w:hint="eastAsia"/>
          <w:sz w:val="18"/>
        </w:rPr>
        <w:t>9</w:t>
      </w:r>
      <w:r w:rsidRPr="00B1777D">
        <w:rPr>
          <w:rFonts w:ascii="Arial Unicode MS" w:hAnsi="Arial Unicode MS" w:hint="eastAsia"/>
          <w:sz w:val="18"/>
        </w:rPr>
        <w:t>月</w:t>
      </w:r>
      <w:r w:rsidRPr="00B1777D">
        <w:rPr>
          <w:rFonts w:ascii="Arial Unicode MS" w:hAnsi="Arial Unicode MS" w:hint="eastAsia"/>
          <w:sz w:val="18"/>
        </w:rPr>
        <w:t>3</w:t>
      </w:r>
      <w:r w:rsidRPr="00B1777D">
        <w:rPr>
          <w:rFonts w:ascii="Arial Unicode MS" w:hAnsi="Arial Unicode MS" w:hint="eastAsia"/>
          <w:sz w:val="18"/>
        </w:rPr>
        <w:t>日第十二屆全國人民代表大會常務委員會第二十二次會議《</w:t>
      </w:r>
      <w:hyperlink r:id="rId15" w:anchor="a4" w:history="1">
        <w:r w:rsidRPr="00B1777D">
          <w:rPr>
            <w:rStyle w:val="a3"/>
            <w:rFonts w:ascii="Arial Unicode MS" w:hAnsi="Arial Unicode MS" w:hint="eastAsia"/>
            <w:sz w:val="18"/>
          </w:rPr>
          <w:t>關於修改〈中華人民共和國外資企業法〉等四部法律的決定</w:t>
        </w:r>
      </w:hyperlink>
      <w:r w:rsidRPr="00B1777D">
        <w:rPr>
          <w:rFonts w:ascii="Arial Unicode MS" w:hAnsi="Arial Unicode MS" w:hint="eastAsia"/>
          <w:sz w:val="18"/>
        </w:rPr>
        <w:t>》</w:t>
      </w:r>
      <w:r w:rsidR="00536160" w:rsidRPr="00DF2659">
        <w:rPr>
          <w:rFonts w:ascii="Arial Unicode MS" w:hAnsi="Arial Unicode MS" w:hint="eastAsia"/>
          <w:sz w:val="18"/>
        </w:rPr>
        <w:t>第一次修正</w:t>
      </w:r>
      <w:r w:rsidR="00536160" w:rsidRPr="00536160">
        <w:rPr>
          <w:rFonts w:ascii="Arial Unicode MS" w:hAnsi="Arial Unicode MS" w:hint="eastAsia"/>
          <w:sz w:val="18"/>
        </w:rPr>
        <w:t>【</w:t>
      </w:r>
      <w:hyperlink w:anchor="_:::2016年9月3日公布條文:::" w:history="1">
        <w:r w:rsidR="00536160" w:rsidRPr="00D76D1E">
          <w:rPr>
            <w:rStyle w:val="a3"/>
            <w:rFonts w:ascii="Arial Unicode MS" w:hAnsi="Arial Unicode MS" w:hint="eastAsia"/>
            <w:sz w:val="18"/>
          </w:rPr>
          <w:t>原條文</w:t>
        </w:r>
      </w:hyperlink>
      <w:r w:rsidR="00536160" w:rsidRPr="00536160">
        <w:rPr>
          <w:rFonts w:ascii="Arial Unicode MS" w:hAnsi="Arial Unicode MS" w:hint="eastAsia"/>
          <w:sz w:val="18"/>
        </w:rPr>
        <w:t>】</w:t>
      </w:r>
      <w:r w:rsidR="00D76D1E" w:rsidRPr="00D76D1E">
        <w:rPr>
          <w:rFonts w:ascii="Arial Unicode MS" w:hAnsi="Arial Unicode MS" w:hint="eastAsia"/>
          <w:color w:val="FFFFFF"/>
          <w:sz w:val="18"/>
        </w:rPr>
        <w:t>*</w:t>
      </w:r>
    </w:p>
    <w:p w14:paraId="2B3E234B" w14:textId="25BBDC2E" w:rsidR="00536160" w:rsidRDefault="00536160" w:rsidP="00536160">
      <w:pPr>
        <w:ind w:leftChars="92" w:left="274" w:hangingChars="50" w:hanging="90"/>
        <w:jc w:val="both"/>
        <w:rPr>
          <w:rFonts w:ascii="Arial Unicode MS" w:hAnsi="Arial Unicode MS"/>
          <w:sz w:val="18"/>
        </w:rPr>
      </w:pPr>
      <w:r>
        <w:rPr>
          <w:rFonts w:ascii="Arial Unicode MS" w:hAnsi="Arial Unicode MS" w:hint="eastAsia"/>
          <w:sz w:val="18"/>
        </w:rPr>
        <w:t>‧</w:t>
      </w:r>
      <w:r w:rsidRPr="00DF2659">
        <w:rPr>
          <w:rFonts w:ascii="Arial Unicode MS" w:hAnsi="Arial Unicode MS"/>
          <w:sz w:val="18"/>
        </w:rPr>
        <w:t>2019</w:t>
      </w:r>
      <w:r w:rsidRPr="00DF2659">
        <w:rPr>
          <w:rFonts w:ascii="Arial Unicode MS" w:hAnsi="Arial Unicode MS" w:hint="eastAsia"/>
          <w:sz w:val="18"/>
        </w:rPr>
        <w:t>年</w:t>
      </w:r>
      <w:r w:rsidRPr="00DF2659">
        <w:rPr>
          <w:rFonts w:ascii="Arial Unicode MS" w:hAnsi="Arial Unicode MS"/>
          <w:sz w:val="18"/>
        </w:rPr>
        <w:t>12</w:t>
      </w:r>
      <w:r w:rsidRPr="00DF2659">
        <w:rPr>
          <w:rFonts w:ascii="Arial Unicode MS" w:hAnsi="Arial Unicode MS" w:hint="eastAsia"/>
          <w:sz w:val="18"/>
        </w:rPr>
        <w:t>月</w:t>
      </w:r>
      <w:r w:rsidRPr="00DF2659">
        <w:rPr>
          <w:rFonts w:ascii="Arial Unicode MS" w:hAnsi="Arial Unicode MS"/>
          <w:sz w:val="18"/>
        </w:rPr>
        <w:t>28</w:t>
      </w:r>
      <w:r w:rsidRPr="00DF2659">
        <w:rPr>
          <w:rFonts w:ascii="Arial Unicode MS" w:hAnsi="Arial Unicode MS" w:hint="eastAsia"/>
          <w:sz w:val="18"/>
        </w:rPr>
        <w:t>日第十三屆全國人民代表大會常務委員會第十五次會議《關於修改〈中華人民共和國臺灣同胞投資保護法〉的決定》第二次修正</w:t>
      </w:r>
      <w:r w:rsidR="00122C0C" w:rsidRPr="00122C0C">
        <w:rPr>
          <w:rFonts w:ascii="Arial Unicode MS" w:hAnsi="Arial Unicode MS" w:hint="eastAsia"/>
          <w:sz w:val="18"/>
        </w:rPr>
        <w:t>自，</w:t>
      </w:r>
      <w:r w:rsidR="00122C0C" w:rsidRPr="00122C0C">
        <w:rPr>
          <w:rFonts w:ascii="Arial Unicode MS" w:hAnsi="Arial Unicode MS" w:hint="eastAsia"/>
          <w:sz w:val="18"/>
        </w:rPr>
        <w:t>2020</w:t>
      </w:r>
      <w:r w:rsidR="00122C0C" w:rsidRPr="00122C0C">
        <w:rPr>
          <w:rFonts w:ascii="Arial Unicode MS" w:hAnsi="Arial Unicode MS" w:hint="eastAsia"/>
          <w:sz w:val="18"/>
        </w:rPr>
        <w:t>年</w:t>
      </w:r>
      <w:r w:rsidR="00122C0C" w:rsidRPr="00122C0C">
        <w:rPr>
          <w:rFonts w:ascii="Arial Unicode MS" w:hAnsi="Arial Unicode MS" w:hint="eastAsia"/>
          <w:sz w:val="18"/>
        </w:rPr>
        <w:t>1</w:t>
      </w:r>
      <w:r w:rsidR="00122C0C" w:rsidRPr="00122C0C">
        <w:rPr>
          <w:rFonts w:ascii="Arial Unicode MS" w:hAnsi="Arial Unicode MS" w:hint="eastAsia"/>
          <w:sz w:val="18"/>
        </w:rPr>
        <w:t>月</w:t>
      </w:r>
      <w:r w:rsidR="00122C0C" w:rsidRPr="00122C0C">
        <w:rPr>
          <w:rFonts w:ascii="Arial Unicode MS" w:hAnsi="Arial Unicode MS" w:hint="eastAsia"/>
          <w:sz w:val="18"/>
        </w:rPr>
        <w:t>1</w:t>
      </w:r>
      <w:r w:rsidR="00122C0C" w:rsidRPr="00122C0C">
        <w:rPr>
          <w:rFonts w:ascii="Arial Unicode MS" w:hAnsi="Arial Unicode MS" w:hint="eastAsia"/>
          <w:sz w:val="18"/>
        </w:rPr>
        <w:t>日起施行</w:t>
      </w:r>
    </w:p>
    <w:p w14:paraId="75FDF8C9" w14:textId="77777777" w:rsidR="00536160" w:rsidRPr="008A2073" w:rsidRDefault="00536160" w:rsidP="00982C33">
      <w:pPr>
        <w:ind w:leftChars="92" w:left="274" w:hangingChars="50" w:hanging="90"/>
        <w:jc w:val="both"/>
        <w:rPr>
          <w:rFonts w:ascii="Arial Unicode MS" w:hAnsi="Arial Unicode MS" w:hint="eastAsia"/>
          <w:sz w:val="18"/>
        </w:rPr>
      </w:pPr>
    </w:p>
    <w:p w14:paraId="39FC26EC" w14:textId="77777777" w:rsidR="0019168E" w:rsidRPr="00B2181E" w:rsidRDefault="0019168E" w:rsidP="0019168E">
      <w:pPr>
        <w:pStyle w:val="1"/>
        <w:snapToGrid w:val="0"/>
        <w:spacing w:before="100" w:beforeAutospacing="1" w:after="100" w:afterAutospacing="1"/>
        <w:textAlignment w:val="auto"/>
        <w:rPr>
          <w:color w:val="990000"/>
        </w:rPr>
      </w:pPr>
      <w:r w:rsidRPr="00B2181E">
        <w:rPr>
          <w:color w:val="990000"/>
        </w:rPr>
        <w:t>【</w:t>
      </w:r>
      <w:r w:rsidRPr="00B2181E">
        <w:rPr>
          <w:rFonts w:hint="eastAsia"/>
          <w:color w:val="990000"/>
        </w:rPr>
        <w:t>法規內容</w:t>
      </w:r>
      <w:r w:rsidRPr="00B2181E">
        <w:rPr>
          <w:color w:val="990000"/>
        </w:rPr>
        <w:t>】</w:t>
      </w:r>
    </w:p>
    <w:p w14:paraId="32473D8E" w14:textId="77777777" w:rsidR="00536160" w:rsidRPr="00536160" w:rsidRDefault="00536160" w:rsidP="00D76D1E">
      <w:pPr>
        <w:pStyle w:val="2"/>
      </w:pPr>
      <w:bookmarkStart w:id="2" w:name="b1"/>
      <w:bookmarkEnd w:id="2"/>
      <w:r w:rsidRPr="00536160">
        <w:t>第</w:t>
      </w:r>
      <w:r w:rsidRPr="00536160">
        <w:t>1</w:t>
      </w:r>
      <w:r w:rsidRPr="00536160">
        <w:t>條</w:t>
      </w:r>
    </w:p>
    <w:p w14:paraId="31EB0D87" w14:textId="1FF1ADF6" w:rsidR="00536160" w:rsidRPr="00536160" w:rsidRDefault="00536160" w:rsidP="00D76D1E">
      <w:pPr>
        <w:ind w:left="142"/>
        <w:jc w:val="both"/>
        <w:rPr>
          <w:rFonts w:ascii="Arial Unicode MS" w:hAnsi="Arial Unicode MS"/>
        </w:rPr>
      </w:pPr>
      <w:r w:rsidRPr="00536160">
        <w:rPr>
          <w:rFonts w:ascii="Arial Unicode MS" w:hAnsi="Arial Unicode MS"/>
        </w:rPr>
        <w:t xml:space="preserve">　　為了保護和鼓勵臺灣同胞投資，促進海峽兩岸的經濟發展，制定本法</w:t>
      </w:r>
      <w:r w:rsidRPr="00536160">
        <w:rPr>
          <w:rFonts w:ascii="Arial Unicode MS" w:hAnsi="Arial Unicode MS"/>
        </w:rPr>
        <w:t>。</w:t>
      </w:r>
    </w:p>
    <w:p w14:paraId="1BD70F7B" w14:textId="77777777" w:rsidR="00536160" w:rsidRPr="00536160" w:rsidRDefault="00536160" w:rsidP="00D76D1E">
      <w:pPr>
        <w:pStyle w:val="2"/>
      </w:pPr>
      <w:bookmarkStart w:id="3" w:name="b2"/>
      <w:bookmarkEnd w:id="3"/>
      <w:r w:rsidRPr="00536160">
        <w:t>第</w:t>
      </w:r>
      <w:r w:rsidRPr="00536160">
        <w:t>2</w:t>
      </w:r>
      <w:r w:rsidRPr="00536160">
        <w:t>條</w:t>
      </w:r>
    </w:p>
    <w:p w14:paraId="10392C20" w14:textId="7058237A"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臺灣同胞投資適用本法；本法未規定的，國家其他有關法律、行政法規對臺灣同胞投資有規定的，依照該規定執行</w:t>
      </w:r>
      <w:r w:rsidRPr="00536160">
        <w:rPr>
          <w:rFonts w:ascii="Arial Unicode MS" w:hAnsi="Arial Unicode MS"/>
        </w:rPr>
        <w:t>。</w:t>
      </w:r>
    </w:p>
    <w:p w14:paraId="4C7C46D5" w14:textId="7CB75AC1" w:rsidR="00536160" w:rsidRPr="00D76D1E" w:rsidRDefault="00536160" w:rsidP="00D76D1E">
      <w:pPr>
        <w:ind w:left="142"/>
        <w:jc w:val="both"/>
        <w:rPr>
          <w:rFonts w:ascii="Arial Unicode MS" w:hAnsi="Arial Unicode MS"/>
          <w:color w:val="17365D"/>
        </w:rPr>
      </w:pPr>
      <w:r w:rsidRPr="00D76D1E">
        <w:rPr>
          <w:rFonts w:ascii="Arial Unicode MS" w:hAnsi="Arial Unicode MS"/>
          <w:color w:val="17365D"/>
        </w:rPr>
        <w:t xml:space="preserve">　　本法所稱臺灣同胞投資是指臺灣地區的公司、企業、其他經濟組織或者個人作為投資者在其他省、自治區和直轄市投資</w:t>
      </w:r>
      <w:r w:rsidRPr="00D76D1E">
        <w:rPr>
          <w:rFonts w:ascii="Arial Unicode MS" w:hAnsi="Arial Unicode MS"/>
          <w:color w:val="17365D"/>
        </w:rPr>
        <w:t>。</w:t>
      </w:r>
    </w:p>
    <w:p w14:paraId="68368DBC" w14:textId="77777777" w:rsidR="00536160" w:rsidRPr="00536160" w:rsidRDefault="00536160" w:rsidP="00D76D1E">
      <w:pPr>
        <w:pStyle w:val="2"/>
      </w:pPr>
      <w:bookmarkStart w:id="4" w:name="b3"/>
      <w:bookmarkEnd w:id="4"/>
      <w:r w:rsidRPr="00536160">
        <w:t>第</w:t>
      </w:r>
      <w:r w:rsidRPr="00536160">
        <w:t>3</w:t>
      </w:r>
      <w:r w:rsidRPr="00536160">
        <w:t>條</w:t>
      </w:r>
    </w:p>
    <w:p w14:paraId="7AB4266C" w14:textId="1F426653" w:rsidR="00536160" w:rsidRPr="00536160" w:rsidRDefault="00536160" w:rsidP="00D76D1E">
      <w:pPr>
        <w:ind w:left="142"/>
        <w:jc w:val="both"/>
        <w:rPr>
          <w:rFonts w:ascii="Arial Unicode MS" w:hAnsi="Arial Unicode MS"/>
        </w:rPr>
      </w:pPr>
      <w:r w:rsidRPr="00536160">
        <w:rPr>
          <w:rFonts w:ascii="Arial Unicode MS" w:hAnsi="Arial Unicode MS"/>
        </w:rPr>
        <w:t xml:space="preserve">　　國家依法保護臺灣同胞投資者的投資、投資收益和其他合法權益</w:t>
      </w:r>
      <w:r w:rsidRPr="00536160">
        <w:rPr>
          <w:rFonts w:ascii="Arial Unicode MS" w:hAnsi="Arial Unicode MS"/>
        </w:rPr>
        <w:t>。</w:t>
      </w:r>
    </w:p>
    <w:p w14:paraId="2902840F" w14:textId="5D9D28F9" w:rsidR="00536160" w:rsidRPr="00D76D1E" w:rsidRDefault="00536160" w:rsidP="00D76D1E">
      <w:pPr>
        <w:ind w:left="142"/>
        <w:jc w:val="both"/>
        <w:rPr>
          <w:rFonts w:ascii="Arial Unicode MS" w:hAnsi="Arial Unicode MS"/>
          <w:color w:val="17365D"/>
        </w:rPr>
      </w:pPr>
      <w:r w:rsidRPr="00D76D1E">
        <w:rPr>
          <w:rFonts w:ascii="Arial Unicode MS" w:hAnsi="Arial Unicode MS"/>
          <w:color w:val="17365D"/>
        </w:rPr>
        <w:t xml:space="preserve">　　臺灣同胞投資必須遵守國家的法律、法規</w:t>
      </w:r>
      <w:r w:rsidRPr="00D76D1E">
        <w:rPr>
          <w:rFonts w:ascii="Arial Unicode MS" w:hAnsi="Arial Unicode MS"/>
          <w:color w:val="17365D"/>
        </w:rPr>
        <w:t>。</w:t>
      </w:r>
    </w:p>
    <w:p w14:paraId="6087FCCF" w14:textId="77777777" w:rsidR="00536160" w:rsidRPr="00536160" w:rsidRDefault="00536160" w:rsidP="00D76D1E">
      <w:pPr>
        <w:pStyle w:val="2"/>
      </w:pPr>
      <w:bookmarkStart w:id="5" w:name="b4"/>
      <w:bookmarkEnd w:id="5"/>
      <w:r w:rsidRPr="00536160">
        <w:t>第</w:t>
      </w:r>
      <w:r w:rsidRPr="00536160">
        <w:t>4</w:t>
      </w:r>
      <w:r w:rsidRPr="00536160">
        <w:t>條</w:t>
      </w:r>
    </w:p>
    <w:p w14:paraId="337072D4" w14:textId="4D5A40B4" w:rsidR="00536160" w:rsidRPr="00536160" w:rsidRDefault="00536160" w:rsidP="00D76D1E">
      <w:pPr>
        <w:ind w:left="142"/>
        <w:jc w:val="both"/>
        <w:rPr>
          <w:rFonts w:ascii="Arial Unicode MS" w:hAnsi="Arial Unicode MS"/>
        </w:rPr>
      </w:pPr>
      <w:r w:rsidRPr="00536160">
        <w:rPr>
          <w:rFonts w:ascii="Arial Unicode MS" w:hAnsi="Arial Unicode MS"/>
        </w:rPr>
        <w:t xml:space="preserve">　　國家對臺灣同胞投資者的投資不實行國有化和徵收；在特殊情況下，根據社會公共利益的需要，對臺灣同胞投資者的投資可以依照法律程序實行徵收，並給予相應的補償</w:t>
      </w:r>
      <w:r w:rsidRPr="00536160">
        <w:rPr>
          <w:rFonts w:ascii="Arial Unicode MS" w:hAnsi="Arial Unicode MS"/>
        </w:rPr>
        <w:t>。</w:t>
      </w:r>
    </w:p>
    <w:p w14:paraId="34AF04DA" w14:textId="77777777" w:rsidR="00536160" w:rsidRPr="00536160" w:rsidRDefault="00536160" w:rsidP="00D76D1E">
      <w:pPr>
        <w:pStyle w:val="2"/>
      </w:pPr>
      <w:bookmarkStart w:id="6" w:name="b5"/>
      <w:bookmarkEnd w:id="6"/>
      <w:r w:rsidRPr="00536160">
        <w:t>第</w:t>
      </w:r>
      <w:r w:rsidRPr="00536160">
        <w:t>5</w:t>
      </w:r>
      <w:r w:rsidRPr="00536160">
        <w:t>條</w:t>
      </w:r>
    </w:p>
    <w:p w14:paraId="0ECEF0CB" w14:textId="7FF884B9"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臺灣同胞投資者投資的財產、工業產權、投資收益和其他合法權益，可以依法轉讓和繼承</w:t>
      </w:r>
      <w:r w:rsidRPr="00536160">
        <w:rPr>
          <w:rFonts w:ascii="Arial Unicode MS" w:hAnsi="Arial Unicode MS"/>
        </w:rPr>
        <w:t>。</w:t>
      </w:r>
    </w:p>
    <w:p w14:paraId="4B1866ED" w14:textId="77777777" w:rsidR="00536160" w:rsidRPr="00536160" w:rsidRDefault="00536160" w:rsidP="00D76D1E">
      <w:pPr>
        <w:pStyle w:val="2"/>
      </w:pPr>
      <w:bookmarkStart w:id="7" w:name="b6"/>
      <w:bookmarkEnd w:id="7"/>
      <w:r w:rsidRPr="00536160">
        <w:lastRenderedPageBreak/>
        <w:t>第</w:t>
      </w:r>
      <w:r w:rsidRPr="00536160">
        <w:t>6</w:t>
      </w:r>
      <w:r w:rsidRPr="00536160">
        <w:t>條</w:t>
      </w:r>
    </w:p>
    <w:p w14:paraId="24A2899D" w14:textId="714545AB"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臺灣同胞投資者可以用可自由兌換貨幣、機器設備或者其他實物、工業產權、非專利技術等作為投資</w:t>
      </w:r>
      <w:r w:rsidRPr="00536160">
        <w:rPr>
          <w:rFonts w:ascii="Arial Unicode MS" w:hAnsi="Arial Unicode MS"/>
        </w:rPr>
        <w:t>。</w:t>
      </w:r>
    </w:p>
    <w:p w14:paraId="5B84E707" w14:textId="40B4603B" w:rsidR="00536160" w:rsidRPr="00D76D1E" w:rsidRDefault="00536160" w:rsidP="00D76D1E">
      <w:pPr>
        <w:ind w:left="142"/>
        <w:jc w:val="both"/>
        <w:rPr>
          <w:rFonts w:ascii="Arial Unicode MS" w:hAnsi="Arial Unicode MS"/>
          <w:color w:val="17365D"/>
        </w:rPr>
      </w:pPr>
      <w:r w:rsidRPr="00D76D1E">
        <w:rPr>
          <w:rFonts w:ascii="Arial Unicode MS" w:hAnsi="Arial Unicode MS"/>
          <w:color w:val="17365D"/>
        </w:rPr>
        <w:t xml:space="preserve">　　臺灣同胞投資者可以用投資獲得的收益進行再投資</w:t>
      </w:r>
      <w:r w:rsidRPr="00D76D1E">
        <w:rPr>
          <w:rFonts w:ascii="Arial Unicode MS" w:hAnsi="Arial Unicode MS"/>
          <w:color w:val="17365D"/>
        </w:rPr>
        <w:t>。</w:t>
      </w:r>
    </w:p>
    <w:p w14:paraId="3BD035D4" w14:textId="77777777" w:rsidR="00536160" w:rsidRPr="00536160" w:rsidRDefault="00536160" w:rsidP="00D76D1E">
      <w:pPr>
        <w:pStyle w:val="2"/>
      </w:pPr>
      <w:bookmarkStart w:id="8" w:name="b7"/>
      <w:bookmarkEnd w:id="8"/>
      <w:r w:rsidRPr="00536160">
        <w:t>第</w:t>
      </w:r>
      <w:r w:rsidRPr="00536160">
        <w:t>7</w:t>
      </w:r>
      <w:r w:rsidRPr="00536160">
        <w:t>條</w:t>
      </w:r>
    </w:p>
    <w:p w14:paraId="3A994508" w14:textId="403CF8F1"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臺灣同胞投資，可以舉辦全部或者部分由臺灣同胞投資者投資的企業（以下簡稱臺灣同胞投資企業），也可以採用法律、行政法規或者國務院規定的其他投資形式</w:t>
      </w:r>
      <w:r w:rsidRPr="00536160">
        <w:rPr>
          <w:rFonts w:ascii="Arial Unicode MS" w:hAnsi="Arial Unicode MS"/>
        </w:rPr>
        <w:t>。</w:t>
      </w:r>
    </w:p>
    <w:p w14:paraId="54E80EFA" w14:textId="3B32E4C0" w:rsidR="00536160" w:rsidRPr="00D76D1E" w:rsidRDefault="00536160" w:rsidP="00D76D1E">
      <w:pPr>
        <w:ind w:left="142"/>
        <w:jc w:val="both"/>
        <w:rPr>
          <w:rFonts w:ascii="Arial Unicode MS" w:hAnsi="Arial Unicode MS"/>
          <w:color w:val="17365D"/>
        </w:rPr>
      </w:pPr>
      <w:r w:rsidRPr="00D76D1E">
        <w:rPr>
          <w:rFonts w:ascii="Arial Unicode MS" w:hAnsi="Arial Unicode MS"/>
          <w:color w:val="17365D"/>
        </w:rPr>
        <w:t xml:space="preserve">　　舉辦臺灣同胞投資企業，應當符合國家的產業政策，有利於國民經濟的發展</w:t>
      </w:r>
      <w:r w:rsidRPr="00D76D1E">
        <w:rPr>
          <w:rFonts w:ascii="Arial Unicode MS" w:hAnsi="Arial Unicode MS"/>
          <w:color w:val="17365D"/>
        </w:rPr>
        <w:t>。</w:t>
      </w:r>
    </w:p>
    <w:p w14:paraId="50161864" w14:textId="77777777" w:rsidR="00536160" w:rsidRPr="00536160" w:rsidRDefault="00536160" w:rsidP="00D76D1E">
      <w:pPr>
        <w:pStyle w:val="2"/>
      </w:pPr>
      <w:bookmarkStart w:id="9" w:name="b8"/>
      <w:bookmarkEnd w:id="9"/>
      <w:r w:rsidRPr="00536160">
        <w:t>第</w:t>
      </w:r>
      <w:r w:rsidRPr="00536160">
        <w:t>8</w:t>
      </w:r>
      <w:r w:rsidRPr="00536160">
        <w:t>條</w:t>
      </w:r>
    </w:p>
    <w:p w14:paraId="62CAB395" w14:textId="50C0728B"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臺灣同胞投資企業依法進行經營管理活動，其經營管理的自主權不受干涉</w:t>
      </w:r>
      <w:r w:rsidRPr="00536160">
        <w:rPr>
          <w:rFonts w:ascii="Arial Unicode MS" w:hAnsi="Arial Unicode MS"/>
        </w:rPr>
        <w:t>。</w:t>
      </w:r>
    </w:p>
    <w:p w14:paraId="30CDE4BB" w14:textId="77777777" w:rsidR="00536160" w:rsidRPr="00536160" w:rsidRDefault="00536160" w:rsidP="00D76D1E">
      <w:pPr>
        <w:pStyle w:val="2"/>
      </w:pPr>
      <w:bookmarkStart w:id="10" w:name="b9"/>
      <w:bookmarkEnd w:id="10"/>
      <w:r w:rsidRPr="00536160">
        <w:t>第</w:t>
      </w:r>
      <w:r w:rsidRPr="00536160">
        <w:t>9</w:t>
      </w:r>
      <w:r w:rsidRPr="00536160">
        <w:t>條</w:t>
      </w:r>
    </w:p>
    <w:p w14:paraId="765C0416" w14:textId="00816081" w:rsidR="00536160" w:rsidRPr="00536160" w:rsidRDefault="00536160" w:rsidP="00D76D1E">
      <w:pPr>
        <w:ind w:left="142"/>
        <w:jc w:val="both"/>
        <w:rPr>
          <w:rFonts w:ascii="Arial Unicode MS" w:hAnsi="Arial Unicode MS"/>
        </w:rPr>
      </w:pPr>
      <w:r w:rsidRPr="00536160">
        <w:rPr>
          <w:rFonts w:ascii="Arial Unicode MS" w:hAnsi="Arial Unicode MS"/>
        </w:rPr>
        <w:t xml:space="preserve">　　在臺灣同胞投資企業集中的地區，可以依法成立臺灣同胞投資企業協會，其合法權益受法律保護</w:t>
      </w:r>
      <w:r w:rsidRPr="00536160">
        <w:rPr>
          <w:rFonts w:ascii="Arial Unicode MS" w:hAnsi="Arial Unicode MS"/>
        </w:rPr>
        <w:t>。</w:t>
      </w:r>
    </w:p>
    <w:p w14:paraId="78954A8C" w14:textId="77777777" w:rsidR="00536160" w:rsidRPr="00536160" w:rsidRDefault="00536160" w:rsidP="00D76D1E">
      <w:pPr>
        <w:pStyle w:val="2"/>
      </w:pPr>
      <w:bookmarkStart w:id="11" w:name="b10"/>
      <w:bookmarkEnd w:id="11"/>
      <w:r w:rsidRPr="00536160">
        <w:t>第</w:t>
      </w:r>
      <w:r w:rsidRPr="00536160">
        <w:t>10</w:t>
      </w:r>
      <w:r w:rsidRPr="00536160">
        <w:t>條</w:t>
      </w:r>
    </w:p>
    <w:p w14:paraId="347B0FE9" w14:textId="3E840FBE"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臺灣同胞投資者依法獲得的投資收益、其他合法收入和清算後的資金，可以依法匯回臺灣或者匯往境外</w:t>
      </w:r>
      <w:r w:rsidRPr="00536160">
        <w:rPr>
          <w:rFonts w:ascii="Arial Unicode MS" w:hAnsi="Arial Unicode MS"/>
        </w:rPr>
        <w:t>。</w:t>
      </w:r>
    </w:p>
    <w:p w14:paraId="1C1B0538" w14:textId="77777777" w:rsidR="00536160" w:rsidRPr="00536160" w:rsidRDefault="00536160" w:rsidP="00D76D1E">
      <w:pPr>
        <w:pStyle w:val="2"/>
      </w:pPr>
      <w:bookmarkStart w:id="12" w:name="b11"/>
      <w:bookmarkEnd w:id="12"/>
      <w:r w:rsidRPr="00536160">
        <w:t>第</w:t>
      </w:r>
      <w:r w:rsidRPr="00536160">
        <w:t>11</w:t>
      </w:r>
      <w:r w:rsidRPr="00536160">
        <w:t>條</w:t>
      </w:r>
    </w:p>
    <w:p w14:paraId="533D7677" w14:textId="619DFB44"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臺灣同胞投資者可以委託親友作為其投資的代理人</w:t>
      </w:r>
      <w:r w:rsidRPr="00536160">
        <w:rPr>
          <w:rFonts w:ascii="Arial Unicode MS" w:hAnsi="Arial Unicode MS"/>
        </w:rPr>
        <w:t>。</w:t>
      </w:r>
    </w:p>
    <w:p w14:paraId="525E2F81" w14:textId="77777777" w:rsidR="00536160" w:rsidRPr="00536160" w:rsidRDefault="00536160" w:rsidP="00D76D1E">
      <w:pPr>
        <w:pStyle w:val="2"/>
      </w:pPr>
      <w:bookmarkStart w:id="13" w:name="b12"/>
      <w:bookmarkEnd w:id="13"/>
      <w:r w:rsidRPr="00536160">
        <w:t>第</w:t>
      </w:r>
      <w:r w:rsidRPr="00536160">
        <w:t>12</w:t>
      </w:r>
      <w:r w:rsidRPr="00536160">
        <w:t>條</w:t>
      </w:r>
    </w:p>
    <w:p w14:paraId="4C435288" w14:textId="6BDC4994"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臺灣同胞投資企業依照國務院關於鼓勵臺灣同胞投資的有關規定，享受優惠待遇</w:t>
      </w:r>
      <w:r w:rsidRPr="00536160">
        <w:rPr>
          <w:rFonts w:ascii="Arial Unicode MS" w:hAnsi="Arial Unicode MS"/>
        </w:rPr>
        <w:t>。</w:t>
      </w:r>
    </w:p>
    <w:p w14:paraId="0204CB8F" w14:textId="77777777" w:rsidR="00536160" w:rsidRPr="00536160" w:rsidRDefault="00536160" w:rsidP="00D76D1E">
      <w:pPr>
        <w:pStyle w:val="2"/>
      </w:pPr>
      <w:bookmarkStart w:id="14" w:name="b13"/>
      <w:bookmarkEnd w:id="14"/>
      <w:r w:rsidRPr="00536160">
        <w:t>第</w:t>
      </w:r>
      <w:r w:rsidRPr="00536160">
        <w:t>13</w:t>
      </w:r>
      <w:r w:rsidRPr="00536160">
        <w:t>條</w:t>
      </w:r>
    </w:p>
    <w:p w14:paraId="05696625" w14:textId="74EF8EF7" w:rsidR="00536160" w:rsidRPr="00536160" w:rsidRDefault="00536160" w:rsidP="00D76D1E">
      <w:pPr>
        <w:ind w:left="142"/>
        <w:jc w:val="both"/>
        <w:rPr>
          <w:rFonts w:ascii="Arial Unicode MS" w:hAnsi="Arial Unicode MS"/>
        </w:rPr>
      </w:pPr>
      <w:r w:rsidRPr="00536160">
        <w:rPr>
          <w:rFonts w:ascii="Arial Unicode MS" w:hAnsi="Arial Unicode MS"/>
        </w:rPr>
        <w:t xml:space="preserve">　　臺灣同胞投資者與其他省、自治區和直轄市的公司、企業、其他經濟組織或者個人之間發生的與投資有關的爭議，當事人可以通過協商或者調解解決</w:t>
      </w:r>
      <w:r w:rsidRPr="00536160">
        <w:rPr>
          <w:rFonts w:ascii="Arial Unicode MS" w:hAnsi="Arial Unicode MS"/>
        </w:rPr>
        <w:t>。</w:t>
      </w:r>
    </w:p>
    <w:p w14:paraId="525E0AA9" w14:textId="02E323CE" w:rsidR="00536160" w:rsidRPr="00D76D1E" w:rsidRDefault="00536160" w:rsidP="00D76D1E">
      <w:pPr>
        <w:ind w:left="142"/>
        <w:jc w:val="both"/>
        <w:rPr>
          <w:rFonts w:ascii="Arial Unicode MS" w:hAnsi="Arial Unicode MS"/>
          <w:color w:val="17365D"/>
        </w:rPr>
      </w:pPr>
      <w:r w:rsidRPr="00D76D1E">
        <w:rPr>
          <w:rFonts w:ascii="Arial Unicode MS" w:hAnsi="Arial Unicode MS"/>
          <w:color w:val="17365D"/>
        </w:rPr>
        <w:t xml:space="preserve">　　當事人不願協商、調解的，或者經協商、調解不成的，可以依據合同中的仲裁條款或者事後達成的書面仲裁協議，提交仲裁機構仲裁</w:t>
      </w:r>
      <w:r w:rsidRPr="00D76D1E">
        <w:rPr>
          <w:rFonts w:ascii="Arial Unicode MS" w:hAnsi="Arial Unicode MS"/>
          <w:color w:val="17365D"/>
        </w:rPr>
        <w:t>。</w:t>
      </w:r>
    </w:p>
    <w:p w14:paraId="2A696FDE" w14:textId="033F39D2" w:rsidR="00536160" w:rsidRPr="00536160" w:rsidRDefault="00536160" w:rsidP="00D76D1E">
      <w:pPr>
        <w:ind w:left="142"/>
        <w:jc w:val="both"/>
        <w:rPr>
          <w:rFonts w:ascii="Arial Unicode MS" w:hAnsi="Arial Unicode MS"/>
        </w:rPr>
      </w:pPr>
      <w:r w:rsidRPr="00536160">
        <w:rPr>
          <w:rFonts w:ascii="Arial Unicode MS" w:hAnsi="Arial Unicode MS"/>
        </w:rPr>
        <w:t xml:space="preserve">　　當事人未在合同中訂立仲裁條款，事後又未達成書面仲裁協議的，可以向人民法院提起訴訟</w:t>
      </w:r>
      <w:r w:rsidRPr="00536160">
        <w:rPr>
          <w:rFonts w:ascii="Arial Unicode MS" w:hAnsi="Arial Unicode MS"/>
        </w:rPr>
        <w:t>。</w:t>
      </w:r>
    </w:p>
    <w:p w14:paraId="1B67C5A4" w14:textId="77777777" w:rsidR="00536160" w:rsidRPr="00D76D1E" w:rsidRDefault="00536160" w:rsidP="00D76D1E">
      <w:pPr>
        <w:pStyle w:val="2"/>
      </w:pPr>
      <w:bookmarkStart w:id="15" w:name="b14"/>
      <w:bookmarkEnd w:id="15"/>
      <w:r w:rsidRPr="00D76D1E">
        <w:t>第</w:t>
      </w:r>
      <w:r w:rsidRPr="00D76D1E">
        <w:t>14</w:t>
      </w:r>
      <w:r w:rsidRPr="00D76D1E">
        <w:t>條</w:t>
      </w:r>
    </w:p>
    <w:p w14:paraId="40068771" w14:textId="0D01DC29" w:rsidR="002A00C9" w:rsidRPr="00536160" w:rsidRDefault="00536160" w:rsidP="00D76D1E">
      <w:pPr>
        <w:ind w:left="142"/>
        <w:jc w:val="both"/>
        <w:rPr>
          <w:rFonts w:ascii="Arial Unicode MS" w:hAnsi="Arial Unicode MS"/>
        </w:rPr>
      </w:pPr>
      <w:r w:rsidRPr="00536160">
        <w:rPr>
          <w:rFonts w:ascii="Arial Unicode MS" w:hAnsi="Arial Unicode MS"/>
        </w:rPr>
        <w:t xml:space="preserve">　　本法自公布之日起施行。</w:t>
      </w:r>
    </w:p>
    <w:p w14:paraId="2E6DF7D7" w14:textId="526DF43F" w:rsidR="0019168E" w:rsidRDefault="0019168E">
      <w:pPr>
        <w:rPr>
          <w:rFonts w:ascii="Arial Unicode MS" w:hAnsi="Arial Unicode MS"/>
        </w:rPr>
      </w:pPr>
    </w:p>
    <w:p w14:paraId="5F400474" w14:textId="77777777" w:rsidR="00D76D1E" w:rsidRDefault="00D76D1E">
      <w:pPr>
        <w:rPr>
          <w:rFonts w:ascii="Arial Unicode MS" w:hAnsi="Arial Unicode MS" w:hint="eastAsia"/>
        </w:rPr>
      </w:pPr>
    </w:p>
    <w:p w14:paraId="0743B6EE" w14:textId="77777777" w:rsidR="008A2073" w:rsidRPr="00C1655B" w:rsidRDefault="008A2073" w:rsidP="008A2073">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4BCD8C32" w14:textId="77777777" w:rsidR="008A2073" w:rsidRPr="001976A2" w:rsidRDefault="008A2073" w:rsidP="008A2073">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6" w:history="1">
        <w:r w:rsidRPr="00977B13">
          <w:rPr>
            <w:rStyle w:val="a3"/>
            <w:rFonts w:ascii="Arial Unicode MS" w:hAnsi="Arial Unicode MS"/>
            <w:sz w:val="18"/>
            <w:szCs w:val="20"/>
          </w:rPr>
          <w:t>告知</w:t>
        </w:r>
      </w:hyperlink>
      <w:r w:rsidRPr="003D460F">
        <w:rPr>
          <w:rFonts w:hint="eastAsia"/>
          <w:color w:val="5F5F5F"/>
          <w:sz w:val="18"/>
          <w:szCs w:val="20"/>
        </w:rPr>
        <w:t>，謝謝！</w:t>
      </w:r>
    </w:p>
    <w:p w14:paraId="45696875" w14:textId="77777777" w:rsidR="00D76D1E" w:rsidRPr="008A2073" w:rsidRDefault="00D76D1E">
      <w:pPr>
        <w:rPr>
          <w:rFonts w:ascii="Arial Unicode MS" w:hAnsi="Arial Unicode MS" w:hint="eastAsia"/>
        </w:rPr>
      </w:pPr>
    </w:p>
    <w:p w14:paraId="16DF5C10" w14:textId="77B026D6" w:rsidR="0019168E" w:rsidRDefault="00536160" w:rsidP="00536160">
      <w:pPr>
        <w:pStyle w:val="1"/>
        <w:rPr>
          <w:rFonts w:ascii="Arial Unicode MS" w:hAnsi="Arial Unicode MS" w:hint="eastAsia"/>
        </w:rPr>
      </w:pPr>
      <w:bookmarkStart w:id="16" w:name="_:::2016年9月3日公布條文:::"/>
      <w:bookmarkEnd w:id="16"/>
      <w:r w:rsidRPr="00536160">
        <w:rPr>
          <w:rFonts w:ascii="Arial Unicode MS" w:hAnsi="Arial Unicode MS"/>
          <w:kern w:val="2"/>
        </w:rPr>
        <w:lastRenderedPageBreak/>
        <w:t>:::</w:t>
      </w:r>
      <w:r w:rsidRPr="00536160">
        <w:rPr>
          <w:rFonts w:ascii="Arial Unicode MS" w:hAnsi="Arial Unicode MS" w:hint="eastAsia"/>
          <w:kern w:val="2"/>
        </w:rPr>
        <w:t>2016</w:t>
      </w:r>
      <w:r w:rsidRPr="00536160">
        <w:rPr>
          <w:rFonts w:ascii="Arial Unicode MS" w:hAnsi="Arial Unicode MS" w:hint="eastAsia"/>
          <w:kern w:val="2"/>
        </w:rPr>
        <w:t>年</w:t>
      </w:r>
      <w:r w:rsidRPr="00536160">
        <w:rPr>
          <w:rFonts w:ascii="Arial Unicode MS" w:hAnsi="Arial Unicode MS" w:hint="eastAsia"/>
          <w:kern w:val="2"/>
        </w:rPr>
        <w:t>9</w:t>
      </w:r>
      <w:r w:rsidRPr="00536160">
        <w:rPr>
          <w:rFonts w:ascii="Arial Unicode MS" w:hAnsi="Arial Unicode MS" w:hint="eastAsia"/>
          <w:kern w:val="2"/>
        </w:rPr>
        <w:t>月</w:t>
      </w:r>
      <w:r w:rsidRPr="00536160">
        <w:rPr>
          <w:rFonts w:ascii="Arial Unicode MS" w:hAnsi="Arial Unicode MS" w:hint="eastAsia"/>
          <w:kern w:val="2"/>
        </w:rPr>
        <w:t>3</w:t>
      </w:r>
      <w:r w:rsidRPr="00536160">
        <w:rPr>
          <w:rFonts w:ascii="Arial Unicode MS" w:hAnsi="Arial Unicode MS" w:hint="eastAsia"/>
          <w:kern w:val="2"/>
        </w:rPr>
        <w:t>日公布條文</w:t>
      </w:r>
      <w:r w:rsidRPr="00536160">
        <w:rPr>
          <w:rFonts w:ascii="Arial Unicode MS" w:hAnsi="Arial Unicode MS"/>
          <w:kern w:val="2"/>
        </w:rPr>
        <w:t>:::</w:t>
      </w:r>
      <w:r w:rsidR="00D76D1E" w:rsidRPr="00083CD9">
        <w:rPr>
          <w:rFonts w:ascii="Arial Unicode MS" w:hAnsi="Arial Unicode MS"/>
          <w:color w:val="FFFFFF"/>
          <w:kern w:val="2"/>
        </w:rPr>
        <w:t>a</w:t>
      </w:r>
    </w:p>
    <w:p w14:paraId="5586C953" w14:textId="77777777" w:rsidR="00D13881" w:rsidRPr="00B2181E" w:rsidRDefault="00D13881" w:rsidP="00D13881">
      <w:pPr>
        <w:pStyle w:val="1"/>
        <w:snapToGrid w:val="0"/>
        <w:spacing w:before="100" w:beforeAutospacing="1" w:after="100" w:afterAutospacing="1"/>
        <w:textAlignment w:val="auto"/>
        <w:rPr>
          <w:color w:val="990000"/>
        </w:rPr>
      </w:pPr>
      <w:r w:rsidRPr="00B2181E">
        <w:rPr>
          <w:color w:val="990000"/>
        </w:rPr>
        <w:t>【</w:t>
      </w:r>
      <w:r w:rsidRPr="00B2181E">
        <w:rPr>
          <w:rFonts w:hint="eastAsia"/>
          <w:color w:val="990000"/>
        </w:rPr>
        <w:t>法規內容</w:t>
      </w:r>
      <w:r w:rsidRPr="00B2181E">
        <w:rPr>
          <w:color w:val="990000"/>
        </w:rPr>
        <w:t>】</w:t>
      </w:r>
    </w:p>
    <w:p w14:paraId="2EE655BC" w14:textId="77777777" w:rsidR="00D13881" w:rsidRPr="00083CD9" w:rsidRDefault="00D13881" w:rsidP="00D76D1E">
      <w:pPr>
        <w:pStyle w:val="2"/>
        <w:rPr>
          <w:color w:val="548DD4"/>
        </w:rPr>
      </w:pPr>
      <w:bookmarkStart w:id="17" w:name="a1"/>
      <w:bookmarkEnd w:id="17"/>
      <w:r w:rsidRPr="00083CD9">
        <w:rPr>
          <w:color w:val="548DD4"/>
        </w:rPr>
        <w:t>第</w:t>
      </w:r>
      <w:r w:rsidRPr="00083CD9">
        <w:rPr>
          <w:color w:val="548DD4"/>
        </w:rPr>
        <w:t>1</w:t>
      </w:r>
      <w:r w:rsidRPr="00083CD9">
        <w:rPr>
          <w:color w:val="548DD4"/>
        </w:rPr>
        <w:t>條</w:t>
      </w:r>
    </w:p>
    <w:p w14:paraId="5573EC4E" w14:textId="77777777" w:rsidR="00D13881" w:rsidRDefault="00D13881" w:rsidP="00D13881">
      <w:pPr>
        <w:ind w:left="142"/>
      </w:pPr>
      <w:r>
        <w:t xml:space="preserve">　　為了保護和鼓勵臺灣同胞投資，促進海峽兩岸的經濟發展，制定本法。</w:t>
      </w:r>
    </w:p>
    <w:p w14:paraId="5B3D5276" w14:textId="77777777" w:rsidR="00D13881" w:rsidRPr="00083CD9" w:rsidRDefault="00D13881" w:rsidP="00D76D1E">
      <w:pPr>
        <w:pStyle w:val="2"/>
        <w:rPr>
          <w:color w:val="548DD4"/>
        </w:rPr>
      </w:pPr>
      <w:bookmarkStart w:id="18" w:name="a2"/>
      <w:bookmarkEnd w:id="18"/>
      <w:r w:rsidRPr="00083CD9">
        <w:rPr>
          <w:color w:val="548DD4"/>
        </w:rPr>
        <w:t>第</w:t>
      </w:r>
      <w:r w:rsidRPr="00083CD9">
        <w:rPr>
          <w:color w:val="548DD4"/>
        </w:rPr>
        <w:t>2</w:t>
      </w:r>
      <w:r w:rsidRPr="00083CD9">
        <w:rPr>
          <w:color w:val="548DD4"/>
        </w:rPr>
        <w:t>條</w:t>
      </w:r>
    </w:p>
    <w:p w14:paraId="5A9168CF" w14:textId="77777777" w:rsidR="00D13881" w:rsidRDefault="00D13881" w:rsidP="00D13881">
      <w:pPr>
        <w:ind w:left="142"/>
      </w:pPr>
      <w:r>
        <w:t xml:space="preserve">　　臺灣同胞投資適用本法；本法未規定的，國家其他有關法律、行政法規對臺灣同胞投資有規定的，依照該規定執行。</w:t>
      </w:r>
    </w:p>
    <w:p w14:paraId="176EB547" w14:textId="77777777" w:rsidR="00D13881" w:rsidRPr="00D13881" w:rsidRDefault="00D13881" w:rsidP="00D13881">
      <w:pPr>
        <w:ind w:left="142"/>
        <w:rPr>
          <w:color w:val="17365D"/>
        </w:rPr>
      </w:pPr>
      <w:r w:rsidRPr="00D13881">
        <w:rPr>
          <w:color w:val="17365D"/>
        </w:rPr>
        <w:t xml:space="preserve">　　本法所稱臺灣同胞投資是指臺灣地區的公司、企業、其他經濟組織或者個人作為投資者在其他省、自治區和直轄市投資。</w:t>
      </w:r>
    </w:p>
    <w:p w14:paraId="0D2D23BC" w14:textId="77777777" w:rsidR="00D13881" w:rsidRPr="00083CD9" w:rsidRDefault="00D13881" w:rsidP="00D76D1E">
      <w:pPr>
        <w:pStyle w:val="2"/>
        <w:rPr>
          <w:color w:val="548DD4"/>
        </w:rPr>
      </w:pPr>
      <w:bookmarkStart w:id="19" w:name="a3"/>
      <w:bookmarkEnd w:id="19"/>
      <w:r w:rsidRPr="00083CD9">
        <w:rPr>
          <w:color w:val="548DD4"/>
        </w:rPr>
        <w:t>第</w:t>
      </w:r>
      <w:r w:rsidRPr="00083CD9">
        <w:rPr>
          <w:color w:val="548DD4"/>
        </w:rPr>
        <w:t>3</w:t>
      </w:r>
      <w:r w:rsidRPr="00083CD9">
        <w:rPr>
          <w:color w:val="548DD4"/>
        </w:rPr>
        <w:t>條</w:t>
      </w:r>
    </w:p>
    <w:p w14:paraId="17C0ACF4" w14:textId="77777777" w:rsidR="00D13881" w:rsidRDefault="00D13881" w:rsidP="00D13881">
      <w:pPr>
        <w:ind w:left="142"/>
      </w:pPr>
      <w:r>
        <w:t xml:space="preserve">　　國家依法保護臺灣同胞投資者的投資、投資收益和其他合法權益。</w:t>
      </w:r>
    </w:p>
    <w:p w14:paraId="55B7D552" w14:textId="77777777" w:rsidR="00D13881" w:rsidRPr="00D13881" w:rsidRDefault="00D13881" w:rsidP="00D13881">
      <w:pPr>
        <w:ind w:left="142"/>
        <w:rPr>
          <w:color w:val="17365D"/>
        </w:rPr>
      </w:pPr>
      <w:r w:rsidRPr="00D13881">
        <w:rPr>
          <w:color w:val="17365D"/>
        </w:rPr>
        <w:t xml:space="preserve">　　臺灣同胞投資必須遵守國家的法律、法規。</w:t>
      </w:r>
    </w:p>
    <w:p w14:paraId="087F8BFA" w14:textId="77777777" w:rsidR="00D13881" w:rsidRPr="00083CD9" w:rsidRDefault="00D13881" w:rsidP="00D76D1E">
      <w:pPr>
        <w:pStyle w:val="2"/>
        <w:rPr>
          <w:color w:val="548DD4"/>
        </w:rPr>
      </w:pPr>
      <w:bookmarkStart w:id="20" w:name="a4"/>
      <w:bookmarkEnd w:id="20"/>
      <w:r w:rsidRPr="00083CD9">
        <w:rPr>
          <w:color w:val="548DD4"/>
        </w:rPr>
        <w:t>第</w:t>
      </w:r>
      <w:r w:rsidRPr="00083CD9">
        <w:rPr>
          <w:color w:val="548DD4"/>
        </w:rPr>
        <w:t>4</w:t>
      </w:r>
      <w:r w:rsidRPr="00083CD9">
        <w:rPr>
          <w:color w:val="548DD4"/>
        </w:rPr>
        <w:t>條</w:t>
      </w:r>
    </w:p>
    <w:p w14:paraId="2029997D" w14:textId="77777777" w:rsidR="00D13881" w:rsidRDefault="00D13881" w:rsidP="00D13881">
      <w:pPr>
        <w:ind w:left="142"/>
      </w:pPr>
      <w:r>
        <w:t xml:space="preserve">　　國家對臺灣同胞投資者的投資不實行國有化和徵收；在特殊情況下，根據社會公共利益的需要，對臺灣同胞投資者的投資可以依照法律程序實行徵收，並給予相應的補償。</w:t>
      </w:r>
    </w:p>
    <w:p w14:paraId="76F21591" w14:textId="77777777" w:rsidR="00D13881" w:rsidRPr="00083CD9" w:rsidRDefault="00D13881" w:rsidP="00D76D1E">
      <w:pPr>
        <w:pStyle w:val="2"/>
        <w:rPr>
          <w:color w:val="548DD4"/>
        </w:rPr>
      </w:pPr>
      <w:bookmarkStart w:id="21" w:name="a5"/>
      <w:bookmarkEnd w:id="21"/>
      <w:r w:rsidRPr="00083CD9">
        <w:rPr>
          <w:color w:val="548DD4"/>
        </w:rPr>
        <w:t>第</w:t>
      </w:r>
      <w:r w:rsidRPr="00083CD9">
        <w:rPr>
          <w:color w:val="548DD4"/>
        </w:rPr>
        <w:t>5</w:t>
      </w:r>
      <w:r w:rsidRPr="00083CD9">
        <w:rPr>
          <w:color w:val="548DD4"/>
        </w:rPr>
        <w:t>條</w:t>
      </w:r>
    </w:p>
    <w:p w14:paraId="40324E9E" w14:textId="77777777" w:rsidR="00D13881" w:rsidRDefault="00D13881" w:rsidP="00D13881">
      <w:pPr>
        <w:ind w:left="142"/>
      </w:pPr>
      <w:r>
        <w:t xml:space="preserve">　　臺灣同胞投資者投資的財產、工業產權、投資收益和其他合法權益，可以依法轉讓和繼承。</w:t>
      </w:r>
    </w:p>
    <w:p w14:paraId="64FECF73" w14:textId="77777777" w:rsidR="00D13881" w:rsidRPr="00083CD9" w:rsidRDefault="00D13881" w:rsidP="00D76D1E">
      <w:pPr>
        <w:pStyle w:val="2"/>
        <w:rPr>
          <w:color w:val="548DD4"/>
        </w:rPr>
      </w:pPr>
      <w:bookmarkStart w:id="22" w:name="a6"/>
      <w:bookmarkEnd w:id="22"/>
      <w:r w:rsidRPr="00083CD9">
        <w:rPr>
          <w:color w:val="548DD4"/>
        </w:rPr>
        <w:t>第</w:t>
      </w:r>
      <w:r w:rsidRPr="00083CD9">
        <w:rPr>
          <w:color w:val="548DD4"/>
        </w:rPr>
        <w:t>6</w:t>
      </w:r>
      <w:r w:rsidRPr="00083CD9">
        <w:rPr>
          <w:color w:val="548DD4"/>
        </w:rPr>
        <w:t>條</w:t>
      </w:r>
    </w:p>
    <w:p w14:paraId="1E6956A1" w14:textId="77777777" w:rsidR="00D13881" w:rsidRDefault="00D13881" w:rsidP="00D13881">
      <w:pPr>
        <w:ind w:left="142"/>
      </w:pPr>
      <w:r>
        <w:t xml:space="preserve">　　臺灣同胞投資者可以用可自由兌換貨幣、機器設備或者其他實物、工業產權、非專利技術等作為投資。</w:t>
      </w:r>
    </w:p>
    <w:p w14:paraId="4A2D2EE3" w14:textId="77777777" w:rsidR="00D13881" w:rsidRDefault="00D13881" w:rsidP="00D13881">
      <w:pPr>
        <w:ind w:left="142"/>
      </w:pPr>
      <w:r>
        <w:t xml:space="preserve">　　臺灣同胞投資者可以用投資獲得的收益進行再投資。</w:t>
      </w:r>
    </w:p>
    <w:p w14:paraId="426C907C" w14:textId="77777777" w:rsidR="00D13881" w:rsidRPr="00083CD9" w:rsidRDefault="00D13881" w:rsidP="00D76D1E">
      <w:pPr>
        <w:pStyle w:val="2"/>
        <w:rPr>
          <w:color w:val="548DD4"/>
        </w:rPr>
      </w:pPr>
      <w:bookmarkStart w:id="23" w:name="a7"/>
      <w:bookmarkEnd w:id="23"/>
      <w:r w:rsidRPr="00083CD9">
        <w:rPr>
          <w:color w:val="548DD4"/>
        </w:rPr>
        <w:t>第</w:t>
      </w:r>
      <w:r w:rsidRPr="00083CD9">
        <w:rPr>
          <w:color w:val="548DD4"/>
        </w:rPr>
        <w:t>7</w:t>
      </w:r>
      <w:r w:rsidRPr="00083CD9">
        <w:rPr>
          <w:color w:val="548DD4"/>
        </w:rPr>
        <w:t>條</w:t>
      </w:r>
    </w:p>
    <w:p w14:paraId="59EFAC9A" w14:textId="77777777" w:rsidR="00D13881" w:rsidRDefault="00D13881" w:rsidP="00D13881">
      <w:pPr>
        <w:ind w:left="142"/>
      </w:pPr>
      <w:r>
        <w:t xml:space="preserve">　　臺灣同胞投資，可以舉辦合資經營企業、合作經營企業和全部資本由臺灣同胞投資者投資的企業（以下統稱臺灣同胞投資企業），也可以採用法律、行政法規規定的其他投資形式。</w:t>
      </w:r>
    </w:p>
    <w:p w14:paraId="5ABD7BB1" w14:textId="77777777" w:rsidR="00D13881" w:rsidRPr="00D13881" w:rsidRDefault="00D13881" w:rsidP="00D13881">
      <w:pPr>
        <w:ind w:left="142"/>
        <w:rPr>
          <w:color w:val="17365D"/>
        </w:rPr>
      </w:pPr>
      <w:r w:rsidRPr="00D13881">
        <w:rPr>
          <w:color w:val="17365D"/>
        </w:rPr>
        <w:t xml:space="preserve">　　舉辦臺灣同胞投資企業，應當符合國家的產業政策，有利於國民經濟的發展。</w:t>
      </w:r>
    </w:p>
    <w:p w14:paraId="323F16C9" w14:textId="77777777" w:rsidR="00D13881" w:rsidRPr="00083CD9" w:rsidRDefault="00D13881" w:rsidP="00D76D1E">
      <w:pPr>
        <w:pStyle w:val="2"/>
        <w:rPr>
          <w:color w:val="548DD4"/>
        </w:rPr>
      </w:pPr>
      <w:bookmarkStart w:id="24" w:name="a8"/>
      <w:bookmarkEnd w:id="24"/>
      <w:r w:rsidRPr="00083CD9">
        <w:rPr>
          <w:color w:val="548DD4"/>
        </w:rPr>
        <w:t>第</w:t>
      </w:r>
      <w:r w:rsidRPr="00083CD9">
        <w:rPr>
          <w:color w:val="548DD4"/>
        </w:rPr>
        <w:t>8</w:t>
      </w:r>
      <w:r w:rsidRPr="00083CD9">
        <w:rPr>
          <w:color w:val="548DD4"/>
        </w:rPr>
        <w:t>條</w:t>
      </w:r>
    </w:p>
    <w:p w14:paraId="3959DC8F" w14:textId="77777777" w:rsidR="00D13881" w:rsidRDefault="00D13881" w:rsidP="00D13881">
      <w:pPr>
        <w:ind w:left="142"/>
      </w:pPr>
      <w:r>
        <w:t xml:space="preserve">　　設立臺灣同胞投資企業，應當向國務院規定的部門或者國務院規定的地方人民政府提出申請，接到申請的審批機關應當自接到全部申請文件之日起四十五日內決定批准或者不批准。</w:t>
      </w:r>
    </w:p>
    <w:p w14:paraId="476F34FD" w14:textId="77777777" w:rsidR="00D13881" w:rsidRPr="00D13881" w:rsidRDefault="00D13881" w:rsidP="00D13881">
      <w:pPr>
        <w:ind w:left="142"/>
        <w:rPr>
          <w:color w:val="17365D"/>
        </w:rPr>
      </w:pPr>
      <w:r w:rsidRPr="00D13881">
        <w:rPr>
          <w:color w:val="17365D"/>
        </w:rPr>
        <w:t xml:space="preserve">　　設立臺灣同胞投資企業的申請經批准後，申請人應當自接到批准證書之日起三十日內，依法向企業登記機關登記註冊，領取營業執照。</w:t>
      </w:r>
    </w:p>
    <w:p w14:paraId="10509BFD" w14:textId="77777777" w:rsidR="00D13881" w:rsidRPr="00083CD9" w:rsidRDefault="00D13881" w:rsidP="00D76D1E">
      <w:pPr>
        <w:pStyle w:val="2"/>
        <w:rPr>
          <w:color w:val="548DD4"/>
        </w:rPr>
      </w:pPr>
      <w:bookmarkStart w:id="25" w:name="a9"/>
      <w:bookmarkEnd w:id="25"/>
      <w:r w:rsidRPr="00083CD9">
        <w:rPr>
          <w:color w:val="548DD4"/>
        </w:rPr>
        <w:t>第</w:t>
      </w:r>
      <w:r w:rsidRPr="00083CD9">
        <w:rPr>
          <w:color w:val="548DD4"/>
        </w:rPr>
        <w:t>9</w:t>
      </w:r>
      <w:r w:rsidRPr="00083CD9">
        <w:rPr>
          <w:color w:val="548DD4"/>
        </w:rPr>
        <w:t>條</w:t>
      </w:r>
    </w:p>
    <w:p w14:paraId="7F7CF6B9" w14:textId="77777777" w:rsidR="00D13881" w:rsidRDefault="00D13881" w:rsidP="00D13881">
      <w:pPr>
        <w:ind w:left="142"/>
      </w:pPr>
      <w:r>
        <w:t xml:space="preserve">　　臺灣同胞投資企業依照法律、行政法規和經審批機關批准的合同、章程進行經營管理活動，其經營管理的自主權不受干涉。</w:t>
      </w:r>
    </w:p>
    <w:p w14:paraId="781211C9" w14:textId="77777777" w:rsidR="00D13881" w:rsidRPr="00083CD9" w:rsidRDefault="00D13881" w:rsidP="00D76D1E">
      <w:pPr>
        <w:pStyle w:val="2"/>
        <w:rPr>
          <w:color w:val="548DD4"/>
        </w:rPr>
      </w:pPr>
      <w:bookmarkStart w:id="26" w:name="a10"/>
      <w:bookmarkEnd w:id="26"/>
      <w:r w:rsidRPr="00083CD9">
        <w:rPr>
          <w:color w:val="548DD4"/>
        </w:rPr>
        <w:t>第</w:t>
      </w:r>
      <w:r w:rsidRPr="00083CD9">
        <w:rPr>
          <w:color w:val="548DD4"/>
        </w:rPr>
        <w:t>10</w:t>
      </w:r>
      <w:r w:rsidRPr="00083CD9">
        <w:rPr>
          <w:color w:val="548DD4"/>
        </w:rPr>
        <w:t>條</w:t>
      </w:r>
    </w:p>
    <w:p w14:paraId="68415284" w14:textId="77777777" w:rsidR="00D13881" w:rsidRDefault="00D13881" w:rsidP="00D13881">
      <w:pPr>
        <w:ind w:left="142"/>
      </w:pPr>
      <w:r>
        <w:t xml:space="preserve">　　在臺灣同胞投資企業集中的地區，可以依法成立臺灣同胞投資企業協會，其合法權益受法律保護。</w:t>
      </w:r>
    </w:p>
    <w:p w14:paraId="2D076D98" w14:textId="77777777" w:rsidR="00D13881" w:rsidRPr="00083CD9" w:rsidRDefault="00D13881" w:rsidP="00D76D1E">
      <w:pPr>
        <w:pStyle w:val="2"/>
        <w:rPr>
          <w:color w:val="548DD4"/>
        </w:rPr>
      </w:pPr>
      <w:bookmarkStart w:id="27" w:name="a11"/>
      <w:bookmarkEnd w:id="27"/>
      <w:r w:rsidRPr="00083CD9">
        <w:rPr>
          <w:color w:val="548DD4"/>
        </w:rPr>
        <w:lastRenderedPageBreak/>
        <w:t>第</w:t>
      </w:r>
      <w:r w:rsidRPr="00083CD9">
        <w:rPr>
          <w:color w:val="548DD4"/>
        </w:rPr>
        <w:t>11</w:t>
      </w:r>
      <w:r w:rsidRPr="00083CD9">
        <w:rPr>
          <w:color w:val="548DD4"/>
        </w:rPr>
        <w:t>條</w:t>
      </w:r>
    </w:p>
    <w:p w14:paraId="11041951" w14:textId="77777777" w:rsidR="00D13881" w:rsidRDefault="00D13881" w:rsidP="00D13881">
      <w:pPr>
        <w:ind w:left="142"/>
      </w:pPr>
      <w:r>
        <w:t xml:space="preserve">　　臺灣同胞投資者依法獲得的投資收益、其他合法收入和清算後的資金，可以依法匯回臺灣或者匯往境外。</w:t>
      </w:r>
    </w:p>
    <w:p w14:paraId="654BFBA2" w14:textId="77777777" w:rsidR="00D13881" w:rsidRPr="00083CD9" w:rsidRDefault="00D13881" w:rsidP="00D76D1E">
      <w:pPr>
        <w:pStyle w:val="2"/>
        <w:rPr>
          <w:color w:val="548DD4"/>
        </w:rPr>
      </w:pPr>
      <w:bookmarkStart w:id="28" w:name="a12"/>
      <w:bookmarkEnd w:id="28"/>
      <w:r w:rsidRPr="00083CD9">
        <w:rPr>
          <w:color w:val="548DD4"/>
        </w:rPr>
        <w:t>第</w:t>
      </w:r>
      <w:r w:rsidRPr="00083CD9">
        <w:rPr>
          <w:color w:val="548DD4"/>
        </w:rPr>
        <w:t>12</w:t>
      </w:r>
      <w:r w:rsidRPr="00083CD9">
        <w:rPr>
          <w:color w:val="548DD4"/>
        </w:rPr>
        <w:t>條</w:t>
      </w:r>
    </w:p>
    <w:p w14:paraId="2F01736F" w14:textId="77777777" w:rsidR="00D13881" w:rsidRDefault="00D13881" w:rsidP="00D13881">
      <w:pPr>
        <w:ind w:left="142"/>
      </w:pPr>
      <w:r>
        <w:t xml:space="preserve">　　臺灣同胞投資者可以委託親友作為其投資的代理人。</w:t>
      </w:r>
    </w:p>
    <w:p w14:paraId="65B62D48" w14:textId="77777777" w:rsidR="00D13881" w:rsidRPr="00083CD9" w:rsidRDefault="00D13881" w:rsidP="00D76D1E">
      <w:pPr>
        <w:pStyle w:val="2"/>
        <w:rPr>
          <w:color w:val="548DD4"/>
        </w:rPr>
      </w:pPr>
      <w:bookmarkStart w:id="29" w:name="a13"/>
      <w:bookmarkEnd w:id="29"/>
      <w:r w:rsidRPr="00083CD9">
        <w:rPr>
          <w:color w:val="548DD4"/>
        </w:rPr>
        <w:t>第</w:t>
      </w:r>
      <w:r w:rsidRPr="00083CD9">
        <w:rPr>
          <w:color w:val="548DD4"/>
        </w:rPr>
        <w:t>13</w:t>
      </w:r>
      <w:r w:rsidRPr="00083CD9">
        <w:rPr>
          <w:color w:val="548DD4"/>
        </w:rPr>
        <w:t>條</w:t>
      </w:r>
    </w:p>
    <w:p w14:paraId="18F419B2" w14:textId="77777777" w:rsidR="00D13881" w:rsidRDefault="00D13881" w:rsidP="00D13881">
      <w:pPr>
        <w:ind w:left="142"/>
      </w:pPr>
      <w:r>
        <w:t xml:space="preserve">　　臺灣同胞投資企業依照國務院關於鼓勵臺灣同胞投資的有關規定，享受優惠待遇。</w:t>
      </w:r>
    </w:p>
    <w:p w14:paraId="678A82C6" w14:textId="77777777" w:rsidR="00D13881" w:rsidRPr="00083CD9" w:rsidRDefault="00D13881" w:rsidP="00D76D1E">
      <w:pPr>
        <w:pStyle w:val="2"/>
        <w:rPr>
          <w:color w:val="548DD4"/>
        </w:rPr>
      </w:pPr>
      <w:bookmarkStart w:id="30" w:name="a14"/>
      <w:bookmarkEnd w:id="30"/>
      <w:r w:rsidRPr="00083CD9">
        <w:rPr>
          <w:color w:val="548DD4"/>
        </w:rPr>
        <w:t>第</w:t>
      </w:r>
      <w:r w:rsidRPr="00083CD9">
        <w:rPr>
          <w:color w:val="548DD4"/>
        </w:rPr>
        <w:t>14</w:t>
      </w:r>
      <w:r w:rsidRPr="00083CD9">
        <w:rPr>
          <w:color w:val="548DD4"/>
        </w:rPr>
        <w:t>條</w:t>
      </w:r>
    </w:p>
    <w:p w14:paraId="47C7E036" w14:textId="77777777" w:rsidR="00D13881" w:rsidRDefault="00D13881" w:rsidP="00D13881">
      <w:pPr>
        <w:ind w:left="142"/>
      </w:pPr>
      <w:r>
        <w:t xml:space="preserve">　　舉辦臺灣同胞投資企業不涉及國家規定實施准入特別管理措施的，對本法</w:t>
      </w:r>
      <w:hyperlink w:anchor="a8" w:history="1">
        <w:r w:rsidRPr="00D13881">
          <w:rPr>
            <w:rStyle w:val="a3"/>
            <w:rFonts w:ascii="Times New Roman" w:hAnsi="Times New Roman"/>
          </w:rPr>
          <w:t>第八條</w:t>
        </w:r>
      </w:hyperlink>
      <w:r>
        <w:t>第一款規定的審批事項，適用備案管理。國家規定的准入特別管理措施由國務院發佈或者批准發佈。</w:t>
      </w:r>
    </w:p>
    <w:p w14:paraId="59F1623D" w14:textId="77777777" w:rsidR="00D13881" w:rsidRPr="00083CD9" w:rsidRDefault="00D13881" w:rsidP="00D76D1E">
      <w:pPr>
        <w:pStyle w:val="2"/>
        <w:rPr>
          <w:color w:val="548DD4"/>
        </w:rPr>
      </w:pPr>
      <w:bookmarkStart w:id="31" w:name="a15"/>
      <w:bookmarkEnd w:id="31"/>
      <w:r w:rsidRPr="00083CD9">
        <w:rPr>
          <w:color w:val="548DD4"/>
        </w:rPr>
        <w:t>第</w:t>
      </w:r>
      <w:r w:rsidRPr="00083CD9">
        <w:rPr>
          <w:color w:val="548DD4"/>
        </w:rPr>
        <w:t>15</w:t>
      </w:r>
      <w:r w:rsidRPr="00083CD9">
        <w:rPr>
          <w:color w:val="548DD4"/>
        </w:rPr>
        <w:t>條</w:t>
      </w:r>
    </w:p>
    <w:p w14:paraId="1C52AA36" w14:textId="77777777" w:rsidR="00D13881" w:rsidRDefault="00D13881" w:rsidP="00D13881">
      <w:pPr>
        <w:ind w:left="142"/>
      </w:pPr>
      <w:r>
        <w:t xml:space="preserve">　　臺灣同胞投資者與其他省、自治區和直轄市的公司、企業、其他經濟組織或者個人之間發生的與投資有關的爭議，當事人可以通過協商或者調解解決。</w:t>
      </w:r>
    </w:p>
    <w:p w14:paraId="2A588A3F" w14:textId="77777777" w:rsidR="00D13881" w:rsidRPr="00D13881" w:rsidRDefault="00D13881" w:rsidP="00D13881">
      <w:pPr>
        <w:ind w:left="142"/>
        <w:rPr>
          <w:color w:val="17365D"/>
        </w:rPr>
      </w:pPr>
      <w:r w:rsidRPr="00D13881">
        <w:rPr>
          <w:color w:val="17365D"/>
        </w:rPr>
        <w:t xml:space="preserve">　　當事人不願協商、調解的，或者經協商、調解不成的，可以依據合同中的仲裁條款或者事後達成的書面仲裁協議，提交仲裁機構仲裁。</w:t>
      </w:r>
    </w:p>
    <w:p w14:paraId="21BC684F" w14:textId="77777777" w:rsidR="00D13881" w:rsidRDefault="00D13881" w:rsidP="00D13881">
      <w:pPr>
        <w:ind w:left="142"/>
      </w:pPr>
      <w:r>
        <w:t xml:space="preserve">　　當事人未在合同中訂立仲裁條款，事後又未達成書面仲裁協議的，可以向人民法院提起訴訟。</w:t>
      </w:r>
    </w:p>
    <w:p w14:paraId="53FA54DF" w14:textId="77777777" w:rsidR="00D13881" w:rsidRPr="00083CD9" w:rsidRDefault="00D13881" w:rsidP="00D76D1E">
      <w:pPr>
        <w:pStyle w:val="2"/>
        <w:rPr>
          <w:color w:val="548DD4"/>
        </w:rPr>
      </w:pPr>
      <w:bookmarkStart w:id="32" w:name="a16"/>
      <w:bookmarkEnd w:id="32"/>
      <w:r w:rsidRPr="00083CD9">
        <w:rPr>
          <w:color w:val="548DD4"/>
        </w:rPr>
        <w:t>第</w:t>
      </w:r>
      <w:r w:rsidRPr="00083CD9">
        <w:rPr>
          <w:color w:val="548DD4"/>
        </w:rPr>
        <w:t>16</w:t>
      </w:r>
      <w:r w:rsidRPr="00083CD9">
        <w:rPr>
          <w:color w:val="548DD4"/>
        </w:rPr>
        <w:t>條</w:t>
      </w:r>
    </w:p>
    <w:p w14:paraId="4596D55D" w14:textId="77777777" w:rsidR="00D13881" w:rsidRDefault="00D13881" w:rsidP="00D13881">
      <w:pPr>
        <w:ind w:left="142"/>
      </w:pPr>
      <w:r>
        <w:t xml:space="preserve">　　本法自公佈之日起施行。</w:t>
      </w:r>
    </w:p>
    <w:p w14:paraId="46842F45" w14:textId="77777777" w:rsidR="00FF4813" w:rsidRDefault="00FF4813" w:rsidP="00D13881">
      <w:pPr>
        <w:ind w:left="142"/>
        <w:rPr>
          <w:rFonts w:ascii="Arial Unicode MS" w:hAnsi="Arial Unicode MS"/>
        </w:rPr>
      </w:pPr>
    </w:p>
    <w:p w14:paraId="581645C7" w14:textId="77777777" w:rsidR="00B83357" w:rsidRDefault="00B83357" w:rsidP="00D13881">
      <w:pPr>
        <w:ind w:left="142"/>
        <w:rPr>
          <w:rFonts w:ascii="Arial Unicode MS" w:hAnsi="Arial Unicode MS"/>
        </w:rPr>
      </w:pPr>
    </w:p>
    <w:p w14:paraId="27883BCC" w14:textId="77777777" w:rsidR="008A2073" w:rsidRPr="00C1655B" w:rsidRDefault="008A2073" w:rsidP="008A2073">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306ACE96" w14:textId="77777777" w:rsidR="008A2073" w:rsidRPr="001976A2" w:rsidRDefault="008A2073" w:rsidP="008A2073">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977B13">
          <w:rPr>
            <w:rStyle w:val="a3"/>
            <w:rFonts w:ascii="Arial Unicode MS" w:hAnsi="Arial Unicode MS"/>
            <w:sz w:val="18"/>
            <w:szCs w:val="20"/>
          </w:rPr>
          <w:t>告知</w:t>
        </w:r>
      </w:hyperlink>
      <w:r w:rsidRPr="003D460F">
        <w:rPr>
          <w:rFonts w:hint="eastAsia"/>
          <w:color w:val="5F5F5F"/>
          <w:sz w:val="18"/>
          <w:szCs w:val="20"/>
        </w:rPr>
        <w:t>，謝謝！</w:t>
      </w:r>
    </w:p>
    <w:p w14:paraId="1E55A434" w14:textId="77777777" w:rsidR="00D13881" w:rsidRPr="008A2073" w:rsidRDefault="00D13881">
      <w:pPr>
        <w:rPr>
          <w:rFonts w:ascii="Arial Unicode MS" w:hAnsi="Arial Unicode MS"/>
        </w:rPr>
      </w:pPr>
    </w:p>
    <w:p w14:paraId="56891F54" w14:textId="32F85E13" w:rsidR="00D13881" w:rsidRPr="00CC3AC9" w:rsidRDefault="002D7E65" w:rsidP="00D13881">
      <w:pPr>
        <w:pStyle w:val="1"/>
      </w:pPr>
      <w:bookmarkStart w:id="33" w:name="_:::1994年3月5日公布條文:::"/>
      <w:bookmarkEnd w:id="33"/>
      <w:r w:rsidRPr="009556B3">
        <w:t>:::</w:t>
      </w:r>
      <w:r w:rsidR="00D13881" w:rsidRPr="00C83BA6">
        <w:rPr>
          <w:rFonts w:hint="eastAsia"/>
        </w:rPr>
        <w:t>1994</w:t>
      </w:r>
      <w:r w:rsidR="00D13881" w:rsidRPr="00C83BA6">
        <w:rPr>
          <w:rFonts w:hint="eastAsia"/>
          <w:szCs w:val="18"/>
        </w:rPr>
        <w:t>年</w:t>
      </w:r>
      <w:r w:rsidR="00D13881" w:rsidRPr="00C83BA6">
        <w:rPr>
          <w:rFonts w:hint="eastAsia"/>
          <w:szCs w:val="18"/>
        </w:rPr>
        <w:t>3</w:t>
      </w:r>
      <w:r w:rsidR="00D13881" w:rsidRPr="00C83BA6">
        <w:rPr>
          <w:rFonts w:hint="eastAsia"/>
          <w:szCs w:val="18"/>
        </w:rPr>
        <w:t>月</w:t>
      </w:r>
      <w:r w:rsidR="00D13881" w:rsidRPr="00C83BA6">
        <w:rPr>
          <w:rFonts w:hint="eastAsia"/>
          <w:szCs w:val="18"/>
        </w:rPr>
        <w:t>5</w:t>
      </w:r>
      <w:r w:rsidR="00D13881" w:rsidRPr="00C83BA6">
        <w:rPr>
          <w:rFonts w:hint="eastAsia"/>
          <w:szCs w:val="18"/>
        </w:rPr>
        <w:t>日</w:t>
      </w:r>
      <w:r w:rsidRPr="009556B3">
        <w:rPr>
          <w:rFonts w:hint="eastAsia"/>
        </w:rPr>
        <w:t>公布條文</w:t>
      </w:r>
      <w:r w:rsidRPr="009556B3">
        <w:t>:::</w:t>
      </w:r>
      <w:r w:rsidR="00B83357" w:rsidRPr="00083CD9">
        <w:rPr>
          <w:rFonts w:hint="eastAsia"/>
          <w:color w:val="FFFFFF"/>
        </w:rPr>
        <w:t>z</w:t>
      </w:r>
    </w:p>
    <w:p w14:paraId="6583BB72" w14:textId="77777777" w:rsidR="002A00C9" w:rsidRPr="00B2181E" w:rsidRDefault="002A00C9" w:rsidP="00B2181E">
      <w:pPr>
        <w:pStyle w:val="1"/>
        <w:snapToGrid w:val="0"/>
        <w:spacing w:before="100" w:beforeAutospacing="1" w:after="100" w:afterAutospacing="1"/>
        <w:textAlignment w:val="auto"/>
        <w:rPr>
          <w:color w:val="990000"/>
        </w:rPr>
      </w:pPr>
      <w:r w:rsidRPr="00B2181E">
        <w:rPr>
          <w:color w:val="990000"/>
        </w:rPr>
        <w:t>【</w:t>
      </w:r>
      <w:r w:rsidRPr="00B2181E">
        <w:rPr>
          <w:rFonts w:hint="eastAsia"/>
          <w:color w:val="990000"/>
        </w:rPr>
        <w:t>法規內容</w:t>
      </w:r>
      <w:r w:rsidRPr="00B2181E">
        <w:rPr>
          <w:color w:val="990000"/>
        </w:rPr>
        <w:t>】</w:t>
      </w:r>
    </w:p>
    <w:p w14:paraId="09BAEDC4" w14:textId="77777777" w:rsidR="00A41495" w:rsidRPr="00C83BA6" w:rsidRDefault="00AD14DB" w:rsidP="00D76D1E">
      <w:pPr>
        <w:pStyle w:val="2"/>
      </w:pPr>
      <w:r w:rsidRPr="00C83BA6">
        <w:rPr>
          <w:rFonts w:hint="eastAsia"/>
        </w:rPr>
        <w:t>第</w:t>
      </w:r>
      <w:r w:rsidR="00022D14">
        <w:rPr>
          <w:rFonts w:hint="eastAsia"/>
        </w:rPr>
        <w:t>1</w:t>
      </w:r>
      <w:r w:rsidR="005B2A47" w:rsidRPr="00C83BA6">
        <w:rPr>
          <w:rFonts w:hint="eastAsia"/>
        </w:rPr>
        <w:t>條</w:t>
      </w:r>
    </w:p>
    <w:p w14:paraId="63403A83"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為了保護和鼓勵臺灣同胞投資，促進海峽兩岸的經濟發展，制定本法。</w:t>
      </w:r>
    </w:p>
    <w:p w14:paraId="3211AA47" w14:textId="77777777" w:rsidR="00A41495" w:rsidRPr="00C83BA6" w:rsidRDefault="00AD14DB" w:rsidP="00D76D1E">
      <w:pPr>
        <w:pStyle w:val="2"/>
      </w:pPr>
      <w:r w:rsidRPr="00C83BA6">
        <w:rPr>
          <w:rFonts w:hint="eastAsia"/>
        </w:rPr>
        <w:t>第</w:t>
      </w:r>
      <w:r w:rsidR="00022D14">
        <w:rPr>
          <w:rFonts w:hint="eastAsia"/>
        </w:rPr>
        <w:t>2</w:t>
      </w:r>
      <w:r w:rsidR="005B2A47" w:rsidRPr="00C83BA6">
        <w:rPr>
          <w:rFonts w:hint="eastAsia"/>
        </w:rPr>
        <w:t>條</w:t>
      </w:r>
    </w:p>
    <w:p w14:paraId="6ABE34D7" w14:textId="77777777" w:rsidR="00745E09"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臺灣同胞投資適用本法；本法未規定的，國家其他有關法律、行政法規對臺灣同胞投資有規定的，依照該規定執行。</w:t>
      </w:r>
    </w:p>
    <w:p w14:paraId="1DFE0E26" w14:textId="77777777" w:rsidR="00AD14DB" w:rsidRPr="00B15AF4" w:rsidRDefault="00AD14DB" w:rsidP="00C6699B">
      <w:pPr>
        <w:ind w:leftChars="75" w:left="150"/>
        <w:jc w:val="both"/>
        <w:rPr>
          <w:rFonts w:ascii="Arial Unicode MS" w:hAnsi="Arial Unicode MS"/>
          <w:color w:val="666699"/>
        </w:rPr>
      </w:pPr>
      <w:r w:rsidRPr="00B15AF4">
        <w:rPr>
          <w:rFonts w:ascii="Arial Unicode MS" w:hAnsi="Arial Unicode MS" w:hint="eastAsia"/>
          <w:color w:val="666699"/>
        </w:rPr>
        <w:t xml:space="preserve">　　本法所稱臺灣同胞投資是指臺灣地區的公司、企業、其他經濟組織或者個人作為投資者在其他省、自治區和直轄市投資。</w:t>
      </w:r>
    </w:p>
    <w:p w14:paraId="36718CD1" w14:textId="77777777" w:rsidR="00A41495" w:rsidRPr="00C83BA6" w:rsidRDefault="00AD14DB" w:rsidP="00D76D1E">
      <w:pPr>
        <w:pStyle w:val="2"/>
      </w:pPr>
      <w:r w:rsidRPr="00C83BA6">
        <w:rPr>
          <w:rFonts w:hint="eastAsia"/>
        </w:rPr>
        <w:t>第</w:t>
      </w:r>
      <w:r w:rsidR="00022D14">
        <w:rPr>
          <w:rFonts w:hint="eastAsia"/>
        </w:rPr>
        <w:t>3</w:t>
      </w:r>
      <w:r w:rsidR="005B2A47" w:rsidRPr="00C83BA6">
        <w:rPr>
          <w:rFonts w:hint="eastAsia"/>
        </w:rPr>
        <w:t>條</w:t>
      </w:r>
    </w:p>
    <w:p w14:paraId="3D33EC91" w14:textId="77777777" w:rsidR="00745E09"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國家依法保護臺灣同胞投資者的投資、投資收益和其他合法權益。</w:t>
      </w:r>
    </w:p>
    <w:p w14:paraId="0C074AD3" w14:textId="77777777" w:rsidR="00AD14DB" w:rsidRPr="00B15AF4" w:rsidRDefault="00AD14DB" w:rsidP="00C6699B">
      <w:pPr>
        <w:ind w:leftChars="75" w:left="150"/>
        <w:jc w:val="both"/>
        <w:rPr>
          <w:rFonts w:ascii="Arial Unicode MS" w:hAnsi="Arial Unicode MS"/>
          <w:color w:val="666699"/>
        </w:rPr>
      </w:pPr>
      <w:r w:rsidRPr="00B15AF4">
        <w:rPr>
          <w:rFonts w:ascii="Arial Unicode MS" w:hAnsi="Arial Unicode MS" w:hint="eastAsia"/>
          <w:color w:val="666699"/>
        </w:rPr>
        <w:lastRenderedPageBreak/>
        <w:t xml:space="preserve">　　臺灣同胞投資必須遵守國家的法律、法規。</w:t>
      </w:r>
    </w:p>
    <w:p w14:paraId="0ECE3375" w14:textId="77777777" w:rsidR="00A41495" w:rsidRPr="00C83BA6" w:rsidRDefault="00AD14DB" w:rsidP="00D76D1E">
      <w:pPr>
        <w:pStyle w:val="2"/>
      </w:pPr>
      <w:r w:rsidRPr="00C83BA6">
        <w:rPr>
          <w:rFonts w:hint="eastAsia"/>
        </w:rPr>
        <w:t>第</w:t>
      </w:r>
      <w:r w:rsidR="00022D14">
        <w:rPr>
          <w:rFonts w:hint="eastAsia"/>
        </w:rPr>
        <w:t>4</w:t>
      </w:r>
      <w:r w:rsidR="005B2A47" w:rsidRPr="00C83BA6">
        <w:rPr>
          <w:rFonts w:hint="eastAsia"/>
        </w:rPr>
        <w:t>條</w:t>
      </w:r>
    </w:p>
    <w:p w14:paraId="1798C8D4"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國家對臺灣同胞投資者的投資不實行國有化和徵收；在特殊情況下，根據社會公共利益的需要，對臺灣同胞投資者的投資可以依照法律程式實行徵收，並給予相應的補償。</w:t>
      </w:r>
    </w:p>
    <w:p w14:paraId="5B5D1EC4" w14:textId="77777777" w:rsidR="00A41495" w:rsidRPr="00C83BA6" w:rsidRDefault="00AD14DB" w:rsidP="00D76D1E">
      <w:pPr>
        <w:pStyle w:val="2"/>
      </w:pPr>
      <w:r w:rsidRPr="00C83BA6">
        <w:rPr>
          <w:rFonts w:hint="eastAsia"/>
        </w:rPr>
        <w:t>第</w:t>
      </w:r>
      <w:r w:rsidR="00022D14">
        <w:rPr>
          <w:rFonts w:hint="eastAsia"/>
        </w:rPr>
        <w:t>5</w:t>
      </w:r>
      <w:r w:rsidR="005B2A47" w:rsidRPr="00C83BA6">
        <w:rPr>
          <w:rFonts w:hint="eastAsia"/>
        </w:rPr>
        <w:t>條</w:t>
      </w:r>
    </w:p>
    <w:p w14:paraId="1E72366C"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臺灣同胞投資者投資的財產、工業產權、投資收益和其他合法權益，可以依法轉讓和繼承。</w:t>
      </w:r>
    </w:p>
    <w:p w14:paraId="1E9E9252" w14:textId="77777777" w:rsidR="00A41495" w:rsidRPr="00C83BA6" w:rsidRDefault="00AD14DB" w:rsidP="00D76D1E">
      <w:pPr>
        <w:pStyle w:val="2"/>
      </w:pPr>
      <w:r w:rsidRPr="00C83BA6">
        <w:rPr>
          <w:rFonts w:hint="eastAsia"/>
        </w:rPr>
        <w:t>第</w:t>
      </w:r>
      <w:r w:rsidR="00022D14">
        <w:rPr>
          <w:rFonts w:hint="eastAsia"/>
        </w:rPr>
        <w:t>6</w:t>
      </w:r>
      <w:r w:rsidR="005B2A47" w:rsidRPr="00C83BA6">
        <w:rPr>
          <w:rFonts w:hint="eastAsia"/>
        </w:rPr>
        <w:t>條</w:t>
      </w:r>
    </w:p>
    <w:p w14:paraId="44601966" w14:textId="77777777" w:rsidR="00745E09"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臺灣同胞投資者可以用可自由兌換貨幣、機器設備或者其他實物、工業產權、非專利技術等作為投資。</w:t>
      </w:r>
    </w:p>
    <w:p w14:paraId="35BB2E14" w14:textId="77777777" w:rsidR="00AD14DB" w:rsidRPr="00B15AF4" w:rsidRDefault="00AD14DB" w:rsidP="00C6699B">
      <w:pPr>
        <w:ind w:leftChars="75" w:left="150"/>
        <w:jc w:val="both"/>
        <w:rPr>
          <w:rFonts w:ascii="Arial Unicode MS" w:hAnsi="Arial Unicode MS"/>
          <w:color w:val="666699"/>
        </w:rPr>
      </w:pPr>
      <w:r w:rsidRPr="00B15AF4">
        <w:rPr>
          <w:rFonts w:ascii="Arial Unicode MS" w:hAnsi="Arial Unicode MS" w:hint="eastAsia"/>
          <w:color w:val="666699"/>
        </w:rPr>
        <w:t xml:space="preserve">　　臺灣同胞投資者可以用投資獲得的收益進行再投資。</w:t>
      </w:r>
    </w:p>
    <w:p w14:paraId="68E38ECE" w14:textId="77777777" w:rsidR="00A41495" w:rsidRPr="00C83BA6" w:rsidRDefault="00AD14DB" w:rsidP="00D76D1E">
      <w:pPr>
        <w:pStyle w:val="2"/>
      </w:pPr>
      <w:r w:rsidRPr="00C83BA6">
        <w:rPr>
          <w:rFonts w:hint="eastAsia"/>
        </w:rPr>
        <w:t>第</w:t>
      </w:r>
      <w:r w:rsidR="00022D14">
        <w:rPr>
          <w:rFonts w:hint="eastAsia"/>
        </w:rPr>
        <w:t>7</w:t>
      </w:r>
      <w:r w:rsidR="005B2A47" w:rsidRPr="00C83BA6">
        <w:rPr>
          <w:rFonts w:hint="eastAsia"/>
        </w:rPr>
        <w:t>條</w:t>
      </w:r>
    </w:p>
    <w:p w14:paraId="7CEA50FF" w14:textId="77777777" w:rsidR="00745E09"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臺灣同胞投資，可以舉辦合資經營企業、合作經營企業和全部資本由臺灣同胞投資者投資的企業（以下統稱臺灣同胞投資企業），也可以採用法律、行政法規規定的其他投資形式。</w:t>
      </w:r>
    </w:p>
    <w:p w14:paraId="44323083" w14:textId="77777777" w:rsidR="00AD14DB" w:rsidRPr="00B15AF4" w:rsidRDefault="00AD14DB" w:rsidP="00C6699B">
      <w:pPr>
        <w:ind w:leftChars="75" w:left="150"/>
        <w:jc w:val="both"/>
        <w:rPr>
          <w:rFonts w:ascii="Arial Unicode MS" w:hAnsi="Arial Unicode MS"/>
          <w:color w:val="666699"/>
        </w:rPr>
      </w:pPr>
      <w:r w:rsidRPr="00B15AF4">
        <w:rPr>
          <w:rFonts w:ascii="Arial Unicode MS" w:hAnsi="Arial Unicode MS" w:hint="eastAsia"/>
          <w:color w:val="666699"/>
        </w:rPr>
        <w:t xml:space="preserve">　　舉辦臺灣同胞投資企業，應當符合國家的產業政策，有利於國民經濟的發展。</w:t>
      </w:r>
    </w:p>
    <w:p w14:paraId="547BDE64" w14:textId="77777777" w:rsidR="00A41495" w:rsidRPr="00C83BA6" w:rsidRDefault="00AD14DB" w:rsidP="00D76D1E">
      <w:pPr>
        <w:pStyle w:val="2"/>
      </w:pPr>
      <w:r w:rsidRPr="00C83BA6">
        <w:rPr>
          <w:rFonts w:hint="eastAsia"/>
        </w:rPr>
        <w:t>第</w:t>
      </w:r>
      <w:r w:rsidR="00022D14">
        <w:rPr>
          <w:rFonts w:hint="eastAsia"/>
        </w:rPr>
        <w:t>8</w:t>
      </w:r>
      <w:r w:rsidR="005B2A47" w:rsidRPr="00C83BA6">
        <w:rPr>
          <w:rFonts w:hint="eastAsia"/>
        </w:rPr>
        <w:t>條</w:t>
      </w:r>
    </w:p>
    <w:p w14:paraId="2F0F8323" w14:textId="77777777" w:rsidR="00745E09"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設立臺灣同胞投資企業，應當向國務院規定的部門或者國務院規定的地方人民政府提出申請，接到申請的審批機關應當自接到全部申請</w:t>
      </w:r>
      <w:r w:rsidR="003F61F1" w:rsidRPr="00D13881">
        <w:rPr>
          <w:rFonts w:ascii="Arial Unicode MS" w:hAnsi="Arial Unicode MS" w:hint="eastAsia"/>
          <w:color w:val="5F5F5F"/>
        </w:rPr>
        <w:t>文件</w:t>
      </w:r>
      <w:r w:rsidR="00AD14DB" w:rsidRPr="00D13881">
        <w:rPr>
          <w:rFonts w:ascii="Arial Unicode MS" w:hAnsi="Arial Unicode MS" w:hint="eastAsia"/>
          <w:color w:val="5F5F5F"/>
        </w:rPr>
        <w:t>之日起四十五日內決定批准或者不批准。</w:t>
      </w:r>
    </w:p>
    <w:p w14:paraId="0126A345" w14:textId="77777777" w:rsidR="00AD14DB" w:rsidRPr="00B15AF4" w:rsidRDefault="00AD14DB" w:rsidP="00C6699B">
      <w:pPr>
        <w:ind w:leftChars="75" w:left="150"/>
        <w:jc w:val="both"/>
        <w:rPr>
          <w:rFonts w:ascii="Arial Unicode MS" w:hAnsi="Arial Unicode MS"/>
          <w:color w:val="666699"/>
        </w:rPr>
      </w:pPr>
      <w:r w:rsidRPr="00B15AF4">
        <w:rPr>
          <w:rFonts w:ascii="Arial Unicode MS" w:hAnsi="Arial Unicode MS" w:hint="eastAsia"/>
          <w:color w:val="666699"/>
        </w:rPr>
        <w:t xml:space="preserve">　　設立臺灣同胞投資企業的申請經批准後，申請人應當自接到批准證書之日起三十日內，依法向企業登記機關登記註冊，領取營業執照。</w:t>
      </w:r>
    </w:p>
    <w:p w14:paraId="42524178" w14:textId="77777777" w:rsidR="00A41495" w:rsidRPr="00C83BA6" w:rsidRDefault="00AD14DB" w:rsidP="00D76D1E">
      <w:pPr>
        <w:pStyle w:val="2"/>
      </w:pPr>
      <w:r w:rsidRPr="00C83BA6">
        <w:rPr>
          <w:rFonts w:hint="eastAsia"/>
        </w:rPr>
        <w:t>第</w:t>
      </w:r>
      <w:r w:rsidR="00022D14">
        <w:rPr>
          <w:rFonts w:hint="eastAsia"/>
        </w:rPr>
        <w:t>9</w:t>
      </w:r>
      <w:r w:rsidR="005B2A47" w:rsidRPr="00C83BA6">
        <w:rPr>
          <w:rFonts w:hint="eastAsia"/>
        </w:rPr>
        <w:t>條</w:t>
      </w:r>
    </w:p>
    <w:p w14:paraId="68A6634C"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臺灣同胞投資企業依照法律、行政法規和經審批機關批准的合同、章程進行經營管理活動，其經營管理的自主權不受干涉。</w:t>
      </w:r>
    </w:p>
    <w:p w14:paraId="523C4395" w14:textId="77777777" w:rsidR="00A41495" w:rsidRPr="00022D14" w:rsidRDefault="00022D14" w:rsidP="00D76D1E">
      <w:pPr>
        <w:pStyle w:val="2"/>
      </w:pPr>
      <w:r w:rsidRPr="00022D14">
        <w:rPr>
          <w:rFonts w:hint="eastAsia"/>
        </w:rPr>
        <w:t>第</w:t>
      </w:r>
      <w:r w:rsidRPr="00022D14">
        <w:rPr>
          <w:rFonts w:hint="eastAsia"/>
        </w:rPr>
        <w:t>10</w:t>
      </w:r>
      <w:r w:rsidR="005B2A47" w:rsidRPr="00022D14">
        <w:rPr>
          <w:rFonts w:hint="eastAsia"/>
        </w:rPr>
        <w:t>條</w:t>
      </w:r>
    </w:p>
    <w:p w14:paraId="6CF99753"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在臺灣同胞投資企業集中的地區，可以依法成立臺灣同胞投資企業協會，其合法權益受法律保護。</w:t>
      </w:r>
    </w:p>
    <w:p w14:paraId="3E2F3015" w14:textId="77777777" w:rsidR="00A41495" w:rsidRPr="00C83BA6" w:rsidRDefault="00022D14" w:rsidP="00D76D1E">
      <w:pPr>
        <w:pStyle w:val="2"/>
      </w:pPr>
      <w:r>
        <w:rPr>
          <w:rFonts w:hint="eastAsia"/>
        </w:rPr>
        <w:t>第</w:t>
      </w:r>
      <w:r>
        <w:rPr>
          <w:rFonts w:hint="eastAsia"/>
        </w:rPr>
        <w:t>11</w:t>
      </w:r>
      <w:r w:rsidR="005B2A47" w:rsidRPr="00C83BA6">
        <w:rPr>
          <w:rFonts w:hint="eastAsia"/>
        </w:rPr>
        <w:t>條</w:t>
      </w:r>
    </w:p>
    <w:p w14:paraId="335462E2"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臺灣同胞投資者依法獲得的投資收益、其他合法收入和清算後的資金，可以依法匯回臺灣或者匯往境外。</w:t>
      </w:r>
    </w:p>
    <w:p w14:paraId="476235FE" w14:textId="77777777" w:rsidR="00A41495" w:rsidRPr="00C83BA6" w:rsidRDefault="00022D14" w:rsidP="00D76D1E">
      <w:pPr>
        <w:pStyle w:val="2"/>
      </w:pPr>
      <w:r>
        <w:rPr>
          <w:rFonts w:hint="eastAsia"/>
        </w:rPr>
        <w:t>第</w:t>
      </w:r>
      <w:r>
        <w:rPr>
          <w:rFonts w:hint="eastAsia"/>
        </w:rPr>
        <w:t>12</w:t>
      </w:r>
      <w:r w:rsidR="005B2A47" w:rsidRPr="00C83BA6">
        <w:rPr>
          <w:rFonts w:hint="eastAsia"/>
        </w:rPr>
        <w:t>條</w:t>
      </w:r>
    </w:p>
    <w:p w14:paraId="1DBE2C77"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臺灣同胞投資者可以委託親友作為其投資的代理人。</w:t>
      </w:r>
    </w:p>
    <w:p w14:paraId="23BC86E2" w14:textId="77777777" w:rsidR="00A41495" w:rsidRPr="00C83BA6" w:rsidRDefault="00022D14" w:rsidP="00D76D1E">
      <w:pPr>
        <w:pStyle w:val="2"/>
      </w:pPr>
      <w:r>
        <w:rPr>
          <w:rFonts w:hint="eastAsia"/>
        </w:rPr>
        <w:t>第</w:t>
      </w:r>
      <w:r>
        <w:rPr>
          <w:rFonts w:hint="eastAsia"/>
        </w:rPr>
        <w:t>13</w:t>
      </w:r>
      <w:r w:rsidR="005B2A47" w:rsidRPr="00C83BA6">
        <w:rPr>
          <w:rFonts w:hint="eastAsia"/>
        </w:rPr>
        <w:t>條</w:t>
      </w:r>
    </w:p>
    <w:p w14:paraId="128F41AE"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臺灣同胞投資企業依照國務院關於鼓勵臺灣同胞投資的有關規定，享受優惠待遇。</w:t>
      </w:r>
    </w:p>
    <w:p w14:paraId="1CD75ED2" w14:textId="77777777" w:rsidR="00A41495" w:rsidRPr="00C83BA6" w:rsidRDefault="00022D14" w:rsidP="00D76D1E">
      <w:pPr>
        <w:pStyle w:val="2"/>
      </w:pPr>
      <w:r>
        <w:rPr>
          <w:rFonts w:hint="eastAsia"/>
        </w:rPr>
        <w:t>第</w:t>
      </w:r>
      <w:r>
        <w:rPr>
          <w:rFonts w:hint="eastAsia"/>
        </w:rPr>
        <w:t>14</w:t>
      </w:r>
      <w:r w:rsidR="005B2A47" w:rsidRPr="00C83BA6">
        <w:rPr>
          <w:rFonts w:hint="eastAsia"/>
        </w:rPr>
        <w:t>條</w:t>
      </w:r>
    </w:p>
    <w:p w14:paraId="0D5D5105" w14:textId="77777777" w:rsidR="00745E09"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臺灣同胞投資者與其他省、自治區和直轄市的公司、企業、其他經濟組織或者個人之間發生的與投資有關的爭議，當事人可以通過協商或者調解解決。</w:t>
      </w:r>
    </w:p>
    <w:p w14:paraId="4FF9DF2B" w14:textId="77777777" w:rsidR="00745E09" w:rsidRPr="00B15AF4" w:rsidRDefault="00AD14DB" w:rsidP="00C6699B">
      <w:pPr>
        <w:ind w:leftChars="75" w:left="150"/>
        <w:jc w:val="both"/>
        <w:rPr>
          <w:rFonts w:ascii="Arial Unicode MS" w:hAnsi="Arial Unicode MS"/>
          <w:color w:val="666699"/>
        </w:rPr>
      </w:pPr>
      <w:r w:rsidRPr="00B15AF4">
        <w:rPr>
          <w:rFonts w:ascii="Arial Unicode MS" w:hAnsi="Arial Unicode MS" w:hint="eastAsia"/>
          <w:color w:val="666699"/>
        </w:rPr>
        <w:t xml:space="preserve">　　當事人不願協商、調解的，或者經協商、調解不成的，可以依據合同中的仲裁條款或者事後達成的書面仲裁協議，提交仲裁機構仲裁。</w:t>
      </w:r>
    </w:p>
    <w:p w14:paraId="3FF350DC" w14:textId="77777777" w:rsidR="00AD14DB" w:rsidRPr="00D13881" w:rsidRDefault="00AD14DB" w:rsidP="00C6699B">
      <w:pPr>
        <w:ind w:leftChars="75" w:left="150"/>
        <w:jc w:val="both"/>
        <w:rPr>
          <w:rFonts w:ascii="Arial Unicode MS" w:hAnsi="Arial Unicode MS"/>
          <w:color w:val="5F5F5F"/>
        </w:rPr>
      </w:pPr>
      <w:r w:rsidRPr="00D13881">
        <w:rPr>
          <w:rFonts w:ascii="Arial Unicode MS" w:hAnsi="Arial Unicode MS" w:hint="eastAsia"/>
          <w:color w:val="5F5F5F"/>
        </w:rPr>
        <w:lastRenderedPageBreak/>
        <w:t xml:space="preserve">　　當事人未在合同中訂立仲裁條款，事後又未達成書面仲裁</w:t>
      </w:r>
      <w:r w:rsidR="00B2181E" w:rsidRPr="00D13881">
        <w:rPr>
          <w:rFonts w:ascii="Arial Unicode MS" w:hAnsi="Arial Unicode MS" w:hint="eastAsia"/>
          <w:color w:val="5F5F5F"/>
        </w:rPr>
        <w:t>協議</w:t>
      </w:r>
      <w:r w:rsidRPr="00D13881">
        <w:rPr>
          <w:rFonts w:ascii="Arial Unicode MS" w:hAnsi="Arial Unicode MS" w:hint="eastAsia"/>
          <w:color w:val="5F5F5F"/>
        </w:rPr>
        <w:t>的，可以向人民法院提起訴訟。</w:t>
      </w:r>
    </w:p>
    <w:p w14:paraId="7471D266" w14:textId="77777777" w:rsidR="00A41495" w:rsidRPr="00CF66F5" w:rsidRDefault="00022D14" w:rsidP="00D76D1E">
      <w:pPr>
        <w:pStyle w:val="2"/>
      </w:pPr>
      <w:r>
        <w:rPr>
          <w:rFonts w:hint="eastAsia"/>
        </w:rPr>
        <w:t>第</w:t>
      </w:r>
      <w:r>
        <w:rPr>
          <w:rFonts w:hint="eastAsia"/>
        </w:rPr>
        <w:t>15</w:t>
      </w:r>
      <w:r w:rsidR="005B2A47" w:rsidRPr="00CF66F5">
        <w:rPr>
          <w:rFonts w:hint="eastAsia"/>
        </w:rPr>
        <w:t>條</w:t>
      </w:r>
    </w:p>
    <w:p w14:paraId="4DA18206" w14:textId="77777777" w:rsidR="00AD14DB" w:rsidRPr="00D13881" w:rsidRDefault="00A41495" w:rsidP="00C6699B">
      <w:pPr>
        <w:ind w:leftChars="75" w:left="150"/>
        <w:jc w:val="both"/>
        <w:rPr>
          <w:rFonts w:ascii="Arial Unicode MS" w:hAnsi="Arial Unicode MS"/>
          <w:color w:val="5F5F5F"/>
        </w:rPr>
      </w:pPr>
      <w:r w:rsidRPr="00D13881">
        <w:rPr>
          <w:rFonts w:ascii="Arial Unicode MS" w:hAnsi="Arial Unicode MS" w:hint="eastAsia"/>
          <w:color w:val="5F5F5F"/>
        </w:rPr>
        <w:t xml:space="preserve">　　</w:t>
      </w:r>
      <w:r w:rsidR="00AD14DB" w:rsidRPr="00D13881">
        <w:rPr>
          <w:rFonts w:ascii="Arial Unicode MS" w:hAnsi="Arial Unicode MS" w:hint="eastAsia"/>
          <w:color w:val="5F5F5F"/>
        </w:rPr>
        <w:t>本法自公佈之日起施行。</w:t>
      </w:r>
    </w:p>
    <w:p w14:paraId="4805FA78" w14:textId="77777777" w:rsidR="00AD14DB" w:rsidRPr="00C83BA6" w:rsidRDefault="00AD14DB" w:rsidP="00A41495">
      <w:pPr>
        <w:ind w:left="119"/>
        <w:jc w:val="both"/>
        <w:rPr>
          <w:rFonts w:ascii="Arial Unicode MS" w:hAnsi="Arial Unicode MS"/>
          <w:color w:val="000000"/>
          <w:szCs w:val="16"/>
        </w:rPr>
      </w:pPr>
    </w:p>
    <w:p w14:paraId="2866A2B7" w14:textId="77777777" w:rsidR="006749C0" w:rsidRPr="00C83BA6" w:rsidRDefault="006749C0" w:rsidP="00A41495">
      <w:pPr>
        <w:ind w:firstLineChars="100" w:firstLine="200"/>
        <w:jc w:val="both"/>
        <w:rPr>
          <w:rFonts w:ascii="Arial Unicode MS" w:hAnsi="Arial Unicode MS"/>
          <w:b/>
          <w:color w:val="993300"/>
        </w:rPr>
      </w:pPr>
    </w:p>
    <w:p w14:paraId="69CDF5EC" w14:textId="77777777" w:rsidR="0019168E" w:rsidRPr="00C1655B" w:rsidRDefault="0019168E" w:rsidP="0019168E">
      <w:pPr>
        <w:ind w:leftChars="50" w:left="100"/>
        <w:jc w:val="both"/>
        <w:rPr>
          <w:color w:val="808000"/>
          <w:szCs w:val="20"/>
        </w:rPr>
      </w:pPr>
      <w:bookmarkStart w:id="34" w:name="_Hlk31495146"/>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1D6054F9" w14:textId="77777777" w:rsidR="0019168E" w:rsidRPr="001976A2" w:rsidRDefault="0019168E" w:rsidP="0019168E">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977B13">
          <w:rPr>
            <w:rStyle w:val="a3"/>
            <w:rFonts w:ascii="Arial Unicode MS" w:hAnsi="Arial Unicode MS"/>
            <w:sz w:val="18"/>
            <w:szCs w:val="20"/>
          </w:rPr>
          <w:t>告知</w:t>
        </w:r>
      </w:hyperlink>
      <w:r w:rsidRPr="003D460F">
        <w:rPr>
          <w:rFonts w:hint="eastAsia"/>
          <w:color w:val="5F5F5F"/>
          <w:sz w:val="18"/>
          <w:szCs w:val="20"/>
        </w:rPr>
        <w:t>，謝謝！</w:t>
      </w:r>
    </w:p>
    <w:bookmarkEnd w:id="34"/>
    <w:p w14:paraId="37B27BFF" w14:textId="77777777" w:rsidR="006749C0" w:rsidRPr="0019168E" w:rsidRDefault="006749C0" w:rsidP="00982C33">
      <w:pPr>
        <w:ind w:leftChars="50" w:left="100"/>
        <w:jc w:val="both"/>
        <w:rPr>
          <w:color w:val="5F5F5F"/>
          <w:sz w:val="18"/>
        </w:rPr>
      </w:pPr>
    </w:p>
    <w:sectPr w:rsidR="006749C0" w:rsidRPr="0019168E">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6E0AD" w14:textId="77777777" w:rsidR="00083CD9" w:rsidRDefault="00083CD9">
      <w:r>
        <w:separator/>
      </w:r>
    </w:p>
  </w:endnote>
  <w:endnote w:type="continuationSeparator" w:id="0">
    <w:p w14:paraId="462E450A" w14:textId="77777777" w:rsidR="00083CD9" w:rsidRDefault="0008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50F7" w14:textId="77777777" w:rsidR="002D7E65" w:rsidRDefault="002D7E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B3316EE" w14:textId="77777777" w:rsidR="002D7E65" w:rsidRDefault="002D7E6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1206" w14:textId="77777777" w:rsidR="002D7E65" w:rsidRDefault="002D7E6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D7393">
      <w:rPr>
        <w:rStyle w:val="a7"/>
        <w:noProof/>
      </w:rPr>
      <w:t>1</w:t>
    </w:r>
    <w:r>
      <w:rPr>
        <w:rStyle w:val="a7"/>
      </w:rPr>
      <w:fldChar w:fldCharType="end"/>
    </w:r>
  </w:p>
  <w:p w14:paraId="49EF4946" w14:textId="688C06F5" w:rsidR="002D7E65" w:rsidRPr="00CF66F5" w:rsidRDefault="0019168E" w:rsidP="005B2A47">
    <w:pPr>
      <w:pStyle w:val="a6"/>
      <w:ind w:right="360"/>
      <w:jc w:val="right"/>
      <w:rPr>
        <w:rFonts w:ascii="Arial Unicode MS" w:hAnsi="Arial Unicode MS"/>
      </w:rPr>
    </w:pPr>
    <w:r>
      <w:rPr>
        <w:rFonts w:ascii="Arial Unicode MS" w:hAnsi="Arial Unicode MS"/>
        <w:sz w:val="18"/>
        <w:szCs w:val="18"/>
      </w:rPr>
      <w:t>〈〈</w:t>
    </w:r>
    <w:r w:rsidR="002D7E65" w:rsidRPr="00CF66F5">
      <w:rPr>
        <w:rFonts w:ascii="Arial Unicode MS" w:hAnsi="Arial Unicode MS" w:cs="新細明體" w:hint="eastAsia"/>
        <w:sz w:val="18"/>
        <w:szCs w:val="18"/>
      </w:rPr>
      <w:t>中華人民共和國臺灣同胞投資保護法</w:t>
    </w:r>
    <w:r>
      <w:rPr>
        <w:rFonts w:ascii="Arial Unicode MS" w:hAnsi="Arial Unicode MS"/>
        <w:sz w:val="18"/>
        <w:szCs w:val="18"/>
      </w:rPr>
      <w:t>〉〉</w:t>
    </w:r>
    <w:r w:rsidR="002D7E65" w:rsidRPr="00CF66F5">
      <w:rPr>
        <w:rFonts w:ascii="Arial Unicode MS" w:hAnsi="Arial Unicode MS"/>
        <w:sz w:val="18"/>
        <w:szCs w:val="18"/>
      </w:rPr>
      <w:t xml:space="preserve">S-link </w:t>
    </w:r>
    <w:r w:rsidR="002D7E65" w:rsidRPr="00CF66F5">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47808" w14:textId="77777777" w:rsidR="00083CD9" w:rsidRDefault="00083CD9">
      <w:r>
        <w:separator/>
      </w:r>
    </w:p>
  </w:footnote>
  <w:footnote w:type="continuationSeparator" w:id="0">
    <w:p w14:paraId="590E0915" w14:textId="77777777" w:rsidR="00083CD9" w:rsidRDefault="00083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2D14"/>
    <w:rsid w:val="000364E4"/>
    <w:rsid w:val="000635E1"/>
    <w:rsid w:val="00083CD9"/>
    <w:rsid w:val="000A78ED"/>
    <w:rsid w:val="000C6982"/>
    <w:rsid w:val="000D16A9"/>
    <w:rsid w:val="00122C0C"/>
    <w:rsid w:val="00127AC7"/>
    <w:rsid w:val="00187906"/>
    <w:rsid w:val="0019168E"/>
    <w:rsid w:val="001A0F52"/>
    <w:rsid w:val="001E1466"/>
    <w:rsid w:val="001F4F28"/>
    <w:rsid w:val="00205A43"/>
    <w:rsid w:val="0024252C"/>
    <w:rsid w:val="002A00C9"/>
    <w:rsid w:val="002A0A24"/>
    <w:rsid w:val="002D7E65"/>
    <w:rsid w:val="00367403"/>
    <w:rsid w:val="00393493"/>
    <w:rsid w:val="003A098F"/>
    <w:rsid w:val="003F61F1"/>
    <w:rsid w:val="00400024"/>
    <w:rsid w:val="00434129"/>
    <w:rsid w:val="004438D6"/>
    <w:rsid w:val="004818EE"/>
    <w:rsid w:val="004B565F"/>
    <w:rsid w:val="00536160"/>
    <w:rsid w:val="005362B2"/>
    <w:rsid w:val="00564924"/>
    <w:rsid w:val="00580E97"/>
    <w:rsid w:val="00593D8B"/>
    <w:rsid w:val="005B0940"/>
    <w:rsid w:val="005B2A47"/>
    <w:rsid w:val="006022FB"/>
    <w:rsid w:val="006749C0"/>
    <w:rsid w:val="006F39F6"/>
    <w:rsid w:val="00703C53"/>
    <w:rsid w:val="00720BBE"/>
    <w:rsid w:val="00745E09"/>
    <w:rsid w:val="007475EE"/>
    <w:rsid w:val="007D7393"/>
    <w:rsid w:val="007F2F5B"/>
    <w:rsid w:val="00851589"/>
    <w:rsid w:val="00860A54"/>
    <w:rsid w:val="008A2073"/>
    <w:rsid w:val="008F5B52"/>
    <w:rsid w:val="0094452D"/>
    <w:rsid w:val="009827BA"/>
    <w:rsid w:val="00982C33"/>
    <w:rsid w:val="00984DE9"/>
    <w:rsid w:val="009D0211"/>
    <w:rsid w:val="009F6333"/>
    <w:rsid w:val="00A23192"/>
    <w:rsid w:val="00A3523C"/>
    <w:rsid w:val="00A41495"/>
    <w:rsid w:val="00A8721A"/>
    <w:rsid w:val="00AD14DB"/>
    <w:rsid w:val="00AE56F6"/>
    <w:rsid w:val="00B15AF4"/>
    <w:rsid w:val="00B2181E"/>
    <w:rsid w:val="00B26E8B"/>
    <w:rsid w:val="00B83357"/>
    <w:rsid w:val="00B86C53"/>
    <w:rsid w:val="00BD2D13"/>
    <w:rsid w:val="00C30785"/>
    <w:rsid w:val="00C55973"/>
    <w:rsid w:val="00C6699B"/>
    <w:rsid w:val="00C83BA6"/>
    <w:rsid w:val="00CC3AC9"/>
    <w:rsid w:val="00CC6E4E"/>
    <w:rsid w:val="00CD3C3B"/>
    <w:rsid w:val="00CF66F5"/>
    <w:rsid w:val="00D13881"/>
    <w:rsid w:val="00D23877"/>
    <w:rsid w:val="00D443A3"/>
    <w:rsid w:val="00D51F19"/>
    <w:rsid w:val="00D76D1E"/>
    <w:rsid w:val="00D80D5B"/>
    <w:rsid w:val="00D866D5"/>
    <w:rsid w:val="00DF2659"/>
    <w:rsid w:val="00E13FE2"/>
    <w:rsid w:val="00E3125E"/>
    <w:rsid w:val="00E3297D"/>
    <w:rsid w:val="00E67B0E"/>
    <w:rsid w:val="00E70715"/>
    <w:rsid w:val="00EB2515"/>
    <w:rsid w:val="00EB74BE"/>
    <w:rsid w:val="00EB7611"/>
    <w:rsid w:val="00EC6A84"/>
    <w:rsid w:val="00EE53DC"/>
    <w:rsid w:val="00F3074E"/>
    <w:rsid w:val="00F77FF7"/>
    <w:rsid w:val="00FC2CD9"/>
    <w:rsid w:val="00FE062A"/>
    <w:rsid w:val="00FE1B5B"/>
    <w:rsid w:val="00FF4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94415"/>
  <w15:docId w15:val="{4486C9AD-1B94-44B2-AC21-8A6271F9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D76D1E"/>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AD14DB"/>
  </w:style>
  <w:style w:type="paragraph" w:styleId="21">
    <w:name w:val="toc 2"/>
    <w:basedOn w:val="a"/>
    <w:next w:val="a"/>
    <w:autoRedefine/>
    <w:semiHidden/>
    <w:rsid w:val="00AD14DB"/>
    <w:pPr>
      <w:ind w:leftChars="200" w:left="480"/>
    </w:pPr>
  </w:style>
  <w:style w:type="paragraph" w:styleId="3">
    <w:name w:val="toc 3"/>
    <w:basedOn w:val="a"/>
    <w:next w:val="a"/>
    <w:autoRedefine/>
    <w:semiHidden/>
    <w:rsid w:val="00AD14DB"/>
    <w:pPr>
      <w:ind w:leftChars="400" w:left="960"/>
    </w:pPr>
  </w:style>
  <w:style w:type="paragraph" w:styleId="4">
    <w:name w:val="toc 4"/>
    <w:basedOn w:val="a"/>
    <w:next w:val="a"/>
    <w:autoRedefine/>
    <w:semiHidden/>
    <w:rsid w:val="00AD14DB"/>
    <w:pPr>
      <w:ind w:leftChars="600" w:left="1440"/>
    </w:pPr>
  </w:style>
  <w:style w:type="paragraph" w:styleId="5">
    <w:name w:val="toc 5"/>
    <w:basedOn w:val="a"/>
    <w:next w:val="a"/>
    <w:autoRedefine/>
    <w:semiHidden/>
    <w:rsid w:val="00AD14DB"/>
    <w:pPr>
      <w:ind w:leftChars="800" w:left="1920"/>
    </w:pPr>
  </w:style>
  <w:style w:type="paragraph" w:styleId="6">
    <w:name w:val="toc 6"/>
    <w:basedOn w:val="a"/>
    <w:next w:val="a"/>
    <w:autoRedefine/>
    <w:semiHidden/>
    <w:rsid w:val="00AD14DB"/>
    <w:pPr>
      <w:ind w:leftChars="1000" w:left="2400"/>
    </w:pPr>
  </w:style>
  <w:style w:type="paragraph" w:styleId="7">
    <w:name w:val="toc 7"/>
    <w:basedOn w:val="a"/>
    <w:next w:val="a"/>
    <w:autoRedefine/>
    <w:semiHidden/>
    <w:rsid w:val="00AD14DB"/>
    <w:pPr>
      <w:ind w:leftChars="1200" w:left="2880"/>
    </w:pPr>
  </w:style>
  <w:style w:type="paragraph" w:styleId="8">
    <w:name w:val="toc 8"/>
    <w:basedOn w:val="a"/>
    <w:next w:val="a"/>
    <w:autoRedefine/>
    <w:semiHidden/>
    <w:rsid w:val="00AD14DB"/>
    <w:pPr>
      <w:ind w:leftChars="1400" w:left="3360"/>
    </w:pPr>
  </w:style>
  <w:style w:type="paragraph" w:styleId="9">
    <w:name w:val="toc 9"/>
    <w:basedOn w:val="a"/>
    <w:next w:val="a"/>
    <w:autoRedefine/>
    <w:semiHidden/>
    <w:rsid w:val="00AD14DB"/>
    <w:pPr>
      <w:ind w:leftChars="1600" w:left="3840"/>
    </w:pPr>
  </w:style>
  <w:style w:type="character" w:customStyle="1" w:styleId="20">
    <w:name w:val="標題 2 字元"/>
    <w:link w:val="2"/>
    <w:uiPriority w:val="9"/>
    <w:rsid w:val="00D76D1E"/>
    <w:rPr>
      <w:rFonts w:ascii="Arial Unicode MS" w:hAnsi="Arial Unicode MS" w:cs="Arial Unicode MS"/>
      <w:b/>
      <w:bCs/>
      <w:color w:val="990000"/>
      <w:kern w:val="2"/>
      <w:szCs w:val="48"/>
    </w:rPr>
  </w:style>
  <w:style w:type="character" w:customStyle="1" w:styleId="10">
    <w:name w:val="標題 1 字元"/>
    <w:link w:val="1"/>
    <w:rsid w:val="00D13881"/>
    <w:rPr>
      <w:rFonts w:ascii="Arial" w:hAnsi="Arial"/>
      <w:b/>
      <w:bCs/>
      <w:color w:val="333399"/>
      <w:kern w:val="52"/>
      <w:szCs w:val="52"/>
    </w:rPr>
  </w:style>
  <w:style w:type="character" w:styleId="a8">
    <w:name w:val="Unresolved Mention"/>
    <w:uiPriority w:val="99"/>
    <w:semiHidden/>
    <w:unhideWhenUsed/>
    <w:rsid w:val="00191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8921">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786778125">
      <w:bodyDiv w:val="1"/>
      <w:marLeft w:val="0"/>
      <w:marRight w:val="0"/>
      <w:marTop w:val="0"/>
      <w:marBottom w:val="0"/>
      <w:divBdr>
        <w:top w:val="none" w:sz="0" w:space="0" w:color="auto"/>
        <w:left w:val="none" w:sz="0" w:space="0" w:color="auto"/>
        <w:bottom w:val="none" w:sz="0" w:space="0" w:color="auto"/>
        <w:right w:val="none" w:sz="0" w:space="0" w:color="auto"/>
      </w:divBdr>
    </w:div>
    <w:div w:id="1311398630">
      <w:bodyDiv w:val="1"/>
      <w:marLeft w:val="0"/>
      <w:marRight w:val="0"/>
      <w:marTop w:val="0"/>
      <w:marBottom w:val="0"/>
      <w:divBdr>
        <w:top w:val="none" w:sz="0" w:space="0" w:color="auto"/>
        <w:left w:val="none" w:sz="0" w:space="0" w:color="auto"/>
        <w:bottom w:val="none" w:sz="0" w:space="0" w:color="auto"/>
        <w:right w:val="none" w:sz="0" w:space="0" w:color="auto"/>
      </w:divBdr>
    </w:div>
    <w:div w:id="13778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6;&#20013;&#33775;&#20154;&#27665;&#20849;&#21644;&#22283;&#22806;&#36039;&#20225;&#26989;&#27861;&#12297;&#31561;&#22235;&#37096;&#27861;&#24459;&#30340;&#27770;&#23450;.docx" TargetMode="External"/><Relationship Id="rId10" Type="http://schemas.openxmlformats.org/officeDocument/2006/relationships/hyperlink" Target="http://www.pkulaw.cn/fulltext_form.aspx?Db=chl&amp;Gid=27935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3274;&#28771;&#21516;&#32990;&#25237;&#36039;&#20445;&#35703;&#27861;.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Links>
    <vt:vector size="48" baseType="variant">
      <vt:variant>
        <vt:i4>2949124</vt:i4>
      </vt:variant>
      <vt:variant>
        <vt:i4>21</vt:i4>
      </vt:variant>
      <vt:variant>
        <vt:i4>0</vt:i4>
      </vt:variant>
      <vt:variant>
        <vt:i4>5</vt:i4>
      </vt:variant>
      <vt:variant>
        <vt:lpwstr>mailto:anita399646@hotmail.com</vt:lpwstr>
      </vt:variant>
      <vt:variant>
        <vt:lpwstr/>
      </vt:variant>
      <vt:variant>
        <vt:i4>7274612</vt:i4>
      </vt:variant>
      <vt:variant>
        <vt:i4>18</vt:i4>
      </vt:variant>
      <vt:variant>
        <vt:i4>0</vt:i4>
      </vt:variant>
      <vt:variant>
        <vt:i4>5</vt:i4>
      </vt:variant>
      <vt:variant>
        <vt:lpwstr/>
      </vt:variant>
      <vt:variant>
        <vt:lpwstr>top</vt:lpwstr>
      </vt:variant>
      <vt:variant>
        <vt:i4>-243060938</vt:i4>
      </vt:variant>
      <vt:variant>
        <vt:i4>15</vt:i4>
      </vt:variant>
      <vt:variant>
        <vt:i4>0</vt:i4>
      </vt:variant>
      <vt:variant>
        <vt:i4>5</vt:i4>
      </vt:variant>
      <vt:variant>
        <vt:lpwstr>http://www.6law.idv.tw/6law/law-gb/中華人民共和國臺灣同胞投資保護法.htm</vt:lpwstr>
      </vt:variant>
      <vt:variant>
        <vt:lpwstr/>
      </vt:variant>
      <vt:variant>
        <vt:i4>1742188872</vt:i4>
      </vt:variant>
      <vt:variant>
        <vt:i4>12</vt:i4>
      </vt:variant>
      <vt:variant>
        <vt:i4>0</vt:i4>
      </vt:variant>
      <vt:variant>
        <vt:i4>5</vt:i4>
      </vt:variant>
      <vt:variant>
        <vt:lpwstr>../S-link大陸法規索引.doc</vt:lpwstr>
      </vt:variant>
      <vt:variant>
        <vt:lpwstr>中華人民共和國臺灣同胞投資保護法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中華人民共和國臺灣同胞投資保護法</dc:title>
  <dc:subject/>
  <dc:creator>S-link 電子六法-黃婉玲</dc:creator>
  <cp:keywords/>
  <dc:description/>
  <cp:lastModifiedBy>黃婉玲 S-link電子六法</cp:lastModifiedBy>
  <cp:revision>28</cp:revision>
  <dcterms:created xsi:type="dcterms:W3CDTF">2014-11-28T01:08:00Z</dcterms:created>
  <dcterms:modified xsi:type="dcterms:W3CDTF">2020-02-02T05:53:00Z</dcterms:modified>
</cp:coreProperties>
</file>