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1187" w14:textId="77777777" w:rsidR="00A72B3E" w:rsidRPr="00A72B3E" w:rsidRDefault="00B34C4B" w:rsidP="00A72B3E">
      <w:pPr>
        <w:adjustRightInd w:val="0"/>
        <w:snapToGrid w:val="0"/>
        <w:ind w:rightChars="8" w:right="16"/>
        <w:jc w:val="right"/>
        <w:rPr>
          <w:rFonts w:ascii="Arial Unicode MS" w:hAnsi="Arial Unicode MS"/>
        </w:rPr>
      </w:pPr>
      <w:hyperlink r:id="rId7" w:history="1">
        <w:r>
          <w:rPr>
            <w:rFonts w:ascii="Arial Unicode MS" w:hAnsi="Arial Unicode MS"/>
            <w:noProof/>
            <w:color w:val="5F5F5F"/>
            <w:sz w:val="18"/>
            <w:szCs w:val="20"/>
            <w:lang w:val="zh-TW"/>
          </w:rPr>
          <w:pict w14:anchorId="46581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43BD403C" w14:textId="6D2CDE15" w:rsidR="00A72B3E" w:rsidRPr="00A72B3E" w:rsidRDefault="00A72B3E" w:rsidP="00A72B3E">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sidRPr="00A72B3E">
        <w:rPr>
          <w:rFonts w:ascii="Arial Unicode MS" w:hAnsi="Arial Unicode MS" w:hint="eastAsia"/>
          <w:color w:val="5F5F5F"/>
          <w:sz w:val="18"/>
          <w:szCs w:val="20"/>
          <w:lang w:val="zh-TW"/>
        </w:rPr>
        <w:t>【</w:t>
      </w:r>
      <w:hyperlink r:id="rId9" w:tgtFrame="_blank" w:history="1">
        <w:r w:rsidRPr="00A72B3E">
          <w:rPr>
            <w:rStyle w:val="a3"/>
            <w:rFonts w:ascii="Arial Unicode MS" w:hAnsi="Arial Unicode MS"/>
            <w:sz w:val="18"/>
            <w:szCs w:val="20"/>
          </w:rPr>
          <w:t>更新</w:t>
        </w:r>
      </w:hyperlink>
      <w:r w:rsidRPr="00A72B3E">
        <w:rPr>
          <w:rFonts w:ascii="Arial Unicode MS" w:hAnsi="Arial Unicode MS" w:hint="eastAsia"/>
          <w:color w:val="7F7F7F"/>
          <w:sz w:val="18"/>
          <w:szCs w:val="20"/>
          <w:lang w:val="zh-TW"/>
        </w:rPr>
        <w:t>】</w:t>
      </w:r>
      <w:r w:rsidRPr="00A72B3E">
        <w:rPr>
          <w:rFonts w:ascii="Arial Unicode MS" w:hAnsi="Arial Unicode MS" w:cs="Segoe UI Emoji"/>
          <w:sz w:val="18"/>
        </w:rPr>
        <w:t>⏰</w:t>
      </w:r>
      <w:r w:rsidRPr="00A72B3E">
        <w:rPr>
          <w:rFonts w:ascii="Arial Unicode MS" w:hAnsi="Arial Unicode MS" w:hint="eastAsia"/>
          <w:color w:val="7F7F7F"/>
          <w:sz w:val="18"/>
          <w:szCs w:val="20"/>
        </w:rPr>
        <w:t>2021/3/23</w:t>
      </w:r>
      <w:r w:rsidRPr="00A72B3E">
        <w:rPr>
          <w:rFonts w:ascii="Arial Unicode MS" w:hAnsi="Arial Unicode MS" w:hint="eastAsia"/>
          <w:color w:val="7F7F7F"/>
          <w:sz w:val="18"/>
          <w:szCs w:val="20"/>
          <w:lang w:val="zh-TW"/>
        </w:rPr>
        <w:t>【</w:t>
      </w:r>
      <w:hyperlink r:id="rId10" w:history="1">
        <w:r w:rsidRPr="00080BBB">
          <w:rPr>
            <w:rStyle w:val="a3"/>
            <w:rFonts w:ascii="Arial Unicode MS" w:hAnsi="Arial Unicode MS"/>
            <w:color w:val="5F5F5F"/>
            <w:sz w:val="18"/>
            <w:szCs w:val="20"/>
            <w:u w:val="none"/>
          </w:rPr>
          <w:t>編輯著作權者</w:t>
        </w:r>
      </w:hyperlink>
      <w:r w:rsidRPr="00A72B3E">
        <w:rPr>
          <w:rFonts w:ascii="Arial Unicode MS" w:hAnsi="Arial Unicode MS" w:hint="eastAsia"/>
          <w:color w:val="7F7F7F"/>
          <w:sz w:val="18"/>
          <w:szCs w:val="20"/>
          <w:lang w:val="zh-TW"/>
        </w:rPr>
        <w:t>】</w:t>
      </w:r>
      <w:hyperlink r:id="rId11" w:tgtFrame="_blank" w:history="1">
        <w:r w:rsidRPr="00A72B3E">
          <w:rPr>
            <w:rStyle w:val="a3"/>
            <w:rFonts w:ascii="Arial Unicode MS" w:hAnsi="Arial Unicode MS"/>
            <w:color w:val="7F7F7F"/>
            <w:sz w:val="18"/>
            <w:szCs w:val="20"/>
          </w:rPr>
          <w:t>黃婉玲</w:t>
        </w:r>
      </w:hyperlink>
    </w:p>
    <w:p w14:paraId="4E560F9E" w14:textId="77777777" w:rsidR="00A72B3E" w:rsidRPr="00A72B3E" w:rsidRDefault="00A72B3E" w:rsidP="00A72B3E">
      <w:pPr>
        <w:adjustRightInd w:val="0"/>
        <w:ind w:rightChars="-66" w:right="-132" w:firstLineChars="2880" w:firstLine="5184"/>
        <w:jc w:val="right"/>
        <w:textAlignment w:val="baseline"/>
        <w:rPr>
          <w:rFonts w:ascii="Arial Unicode MS" w:hAnsi="Arial Unicode MS"/>
          <w:color w:val="5F5F5F"/>
          <w:sz w:val="18"/>
        </w:rPr>
      </w:pPr>
      <w:r w:rsidRPr="00A72B3E">
        <w:rPr>
          <w:rFonts w:ascii="Arial Unicode MS" w:hAnsi="Arial Unicode MS" w:hint="eastAsia"/>
          <w:color w:val="808000"/>
          <w:sz w:val="18"/>
          <w:szCs w:val="20"/>
        </w:rPr>
        <w:t>（建議使用工具列</w:t>
      </w:r>
      <w:r w:rsidRPr="00A72B3E">
        <w:rPr>
          <w:rFonts w:ascii="Arial Unicode MS" w:hAnsi="Arial Unicode MS" w:hint="eastAsia"/>
          <w:color w:val="808000"/>
          <w:sz w:val="18"/>
          <w:szCs w:val="20"/>
        </w:rPr>
        <w:t>--</w:t>
      </w:r>
      <w:r w:rsidRPr="00A72B3E">
        <w:rPr>
          <w:rFonts w:ascii="Arial Unicode MS" w:hAnsi="Arial Unicode MS" w:hint="eastAsia"/>
          <w:color w:val="808000"/>
          <w:sz w:val="18"/>
          <w:szCs w:val="20"/>
        </w:rPr>
        <w:t>〉檢視</w:t>
      </w:r>
      <w:r w:rsidRPr="00A72B3E">
        <w:rPr>
          <w:rFonts w:ascii="Arial Unicode MS" w:hAnsi="Arial Unicode MS" w:hint="eastAsia"/>
          <w:color w:val="808000"/>
          <w:sz w:val="18"/>
          <w:szCs w:val="20"/>
        </w:rPr>
        <w:t>--</w:t>
      </w:r>
      <w:r w:rsidRPr="00A72B3E">
        <w:rPr>
          <w:rFonts w:ascii="Arial Unicode MS" w:hAnsi="Arial Unicode MS" w:hint="eastAsia"/>
          <w:color w:val="808000"/>
          <w:sz w:val="18"/>
          <w:szCs w:val="20"/>
        </w:rPr>
        <w:t>〉文件引導模式</w:t>
      </w:r>
      <w:r w:rsidRPr="00A72B3E">
        <w:rPr>
          <w:rFonts w:ascii="Arial Unicode MS" w:hAnsi="Arial Unicode MS" w:hint="eastAsia"/>
          <w:color w:val="808000"/>
          <w:sz w:val="18"/>
          <w:szCs w:val="20"/>
        </w:rPr>
        <w:t>/</w:t>
      </w:r>
      <w:hyperlink r:id="rId12" w:history="1">
        <w:r w:rsidRPr="00A72B3E">
          <w:rPr>
            <w:rStyle w:val="a3"/>
            <w:rFonts w:ascii="Arial Unicode MS" w:hAnsi="Arial Unicode MS" w:hint="eastAsia"/>
            <w:sz w:val="18"/>
            <w:szCs w:val="20"/>
          </w:rPr>
          <w:t>功能窗格</w:t>
        </w:r>
      </w:hyperlink>
      <w:r w:rsidRPr="00A72B3E">
        <w:rPr>
          <w:rFonts w:ascii="Arial Unicode MS" w:hAnsi="Arial Unicode MS" w:hint="eastAsia"/>
          <w:color w:val="808000"/>
          <w:sz w:val="18"/>
          <w:szCs w:val="20"/>
        </w:rPr>
        <w:t>）</w:t>
      </w:r>
      <w:hyperlink r:id="rId13" w:history="1"/>
      <w:hyperlink r:id="rId14" w:history="1"/>
    </w:p>
    <w:p w14:paraId="56A207B9" w14:textId="1FF89D6B" w:rsidR="00A72B3E" w:rsidRPr="00A72B3E" w:rsidRDefault="00A72B3E" w:rsidP="00A72B3E">
      <w:pPr>
        <w:jc w:val="right"/>
        <w:rPr>
          <w:rFonts w:ascii="Arial Unicode MS" w:hAnsi="Arial Unicode MS"/>
          <w:b/>
          <w:color w:val="5F5F5F"/>
          <w:sz w:val="18"/>
        </w:rPr>
      </w:pPr>
      <w:r w:rsidRPr="00A72B3E">
        <w:rPr>
          <w:rFonts w:ascii="Arial Unicode MS" w:hAnsi="Arial Unicode MS" w:hint="eastAsia"/>
          <w:color w:val="FFFFFF"/>
          <w:sz w:val="18"/>
        </w:rPr>
        <w:t>‧</w:t>
      </w:r>
      <w:hyperlink r:id="rId15" w:history="1">
        <w:r w:rsidRPr="00A72B3E">
          <w:rPr>
            <w:rStyle w:val="a3"/>
            <w:rFonts w:ascii="Arial Unicode MS" w:hAnsi="Arial Unicode MS" w:hint="eastAsia"/>
            <w:sz w:val="18"/>
          </w:rPr>
          <w:t>S-link</w:t>
        </w:r>
        <w:r w:rsidRPr="00A72B3E">
          <w:rPr>
            <w:rStyle w:val="a3"/>
            <w:rFonts w:ascii="Arial Unicode MS" w:hAnsi="Arial Unicode MS" w:hint="eastAsia"/>
            <w:sz w:val="18"/>
          </w:rPr>
          <w:t>總索引</w:t>
        </w:r>
      </w:hyperlink>
      <w:r w:rsidRPr="00A72B3E">
        <w:rPr>
          <w:rFonts w:ascii="Arial Unicode MS" w:hAnsi="Arial Unicode MS" w:hint="eastAsia"/>
          <w:b/>
          <w:color w:val="808000"/>
          <w:sz w:val="18"/>
        </w:rPr>
        <w:t>〉〉</w:t>
      </w:r>
      <w:hyperlink r:id="rId16" w:anchor="中華人民共和國行政處罰法" w:history="1">
        <w:r w:rsidRPr="00A72B3E">
          <w:rPr>
            <w:rStyle w:val="a3"/>
            <w:rFonts w:ascii="Arial Unicode MS" w:hAnsi="Arial Unicode MS" w:hint="eastAsia"/>
            <w:sz w:val="18"/>
          </w:rPr>
          <w:t>S-link</w:t>
        </w:r>
        <w:r w:rsidRPr="00A72B3E">
          <w:rPr>
            <w:rStyle w:val="a3"/>
            <w:rFonts w:ascii="Arial Unicode MS" w:hAnsi="Arial Unicode MS" w:hint="eastAsia"/>
            <w:sz w:val="18"/>
          </w:rPr>
          <w:t>大陸</w:t>
        </w:r>
        <w:r w:rsidRPr="00A72B3E">
          <w:rPr>
            <w:rStyle w:val="a3"/>
            <w:rFonts w:ascii="Arial Unicode MS" w:hAnsi="Arial Unicode MS" w:hint="eastAsia"/>
            <w:sz w:val="18"/>
          </w:rPr>
          <w:t>法</w:t>
        </w:r>
        <w:r w:rsidRPr="00A72B3E">
          <w:rPr>
            <w:rStyle w:val="a3"/>
            <w:rFonts w:ascii="Arial Unicode MS" w:hAnsi="Arial Unicode MS" w:hint="eastAsia"/>
            <w:sz w:val="18"/>
          </w:rPr>
          <w:t>規索引</w:t>
        </w:r>
      </w:hyperlink>
      <w:r w:rsidRPr="00A72B3E">
        <w:rPr>
          <w:rFonts w:ascii="Arial Unicode MS" w:hAnsi="Arial Unicode MS" w:hint="eastAsia"/>
          <w:b/>
          <w:color w:val="5F5F5F"/>
          <w:sz w:val="18"/>
        </w:rPr>
        <w:t>〉〉</w:t>
      </w:r>
      <w:hyperlink r:id="rId17" w:tgtFrame="_blank" w:history="1">
        <w:r w:rsidRPr="00A72B3E">
          <w:rPr>
            <w:rStyle w:val="a3"/>
            <w:rFonts w:ascii="Arial Unicode MS" w:hAnsi="Arial Unicode MS" w:hint="eastAsia"/>
            <w:sz w:val="18"/>
          </w:rPr>
          <w:t>線上網頁版</w:t>
        </w:r>
      </w:hyperlink>
      <w:r w:rsidRPr="00A72B3E">
        <w:rPr>
          <w:rFonts w:ascii="Arial Unicode MS" w:hAnsi="Arial Unicode MS" w:hint="eastAsia"/>
          <w:b/>
          <w:color w:val="5F5F5F"/>
          <w:sz w:val="18"/>
        </w:rPr>
        <w:t>〉〉</w:t>
      </w:r>
    </w:p>
    <w:p w14:paraId="489E02C7" w14:textId="77777777" w:rsidR="00A72B3E" w:rsidRPr="00A72B3E" w:rsidRDefault="00A72B3E" w:rsidP="00A72B3E">
      <w:pPr>
        <w:jc w:val="right"/>
        <w:rPr>
          <w:rFonts w:ascii="Arial Unicode MS" w:hAnsi="Arial Unicode MS"/>
          <w:color w:val="000000"/>
          <w:u w:val="single"/>
        </w:rPr>
      </w:pPr>
    </w:p>
    <w:p w14:paraId="70DD6ADA" w14:textId="77777777" w:rsidR="00A72B3E" w:rsidRPr="00A72B3E" w:rsidRDefault="00A72B3E" w:rsidP="00A72B3E">
      <w:pPr>
        <w:tabs>
          <w:tab w:val="num" w:pos="960"/>
        </w:tabs>
        <w:adjustRightInd w:val="0"/>
        <w:snapToGrid w:val="0"/>
        <w:spacing w:afterLines="50" w:after="180"/>
        <w:ind w:firstLineChars="50" w:firstLine="100"/>
        <w:rPr>
          <w:rFonts w:ascii="Arial Unicode MS" w:hAnsi="Arial Unicode MS"/>
          <w:b/>
          <w:bCs/>
          <w:color w:val="993300"/>
          <w:szCs w:val="20"/>
        </w:rPr>
      </w:pPr>
      <w:r w:rsidRPr="00A72B3E">
        <w:rPr>
          <w:rFonts w:ascii="Arial Unicode MS" w:hAnsi="Arial Unicode MS" w:hint="eastAsia"/>
          <w:b/>
          <w:bCs/>
          <w:color w:val="993300"/>
          <w:szCs w:val="20"/>
        </w:rPr>
        <w:t>【</w:t>
      </w:r>
      <w:r w:rsidRPr="00A72B3E">
        <w:rPr>
          <w:rFonts w:ascii="Arial Unicode MS" w:hAnsi="Arial Unicode MS" w:hint="eastAsia"/>
          <w:b/>
          <w:bCs/>
          <w:color w:val="990000"/>
          <w:szCs w:val="20"/>
        </w:rPr>
        <w:t>法律法規</w:t>
      </w:r>
      <w:r w:rsidRPr="00A72B3E">
        <w:rPr>
          <w:rFonts w:ascii="Arial Unicode MS" w:hAnsi="Arial Unicode MS" w:hint="eastAsia"/>
          <w:b/>
          <w:bCs/>
          <w:color w:val="993300"/>
          <w:szCs w:val="20"/>
        </w:rPr>
        <w:t>】</w:t>
      </w:r>
      <w:r w:rsidRPr="00A72B3E">
        <w:rPr>
          <w:rFonts w:ascii="標楷體" w:eastAsia="標楷體" w:hAnsi="標楷體" w:hint="eastAsia"/>
          <w:sz w:val="32"/>
        </w:rPr>
        <w:t>中華人民共和國行政處罰法</w:t>
      </w:r>
    </w:p>
    <w:p w14:paraId="79590FDF" w14:textId="77777777" w:rsidR="00A72B3E" w:rsidRPr="00A72B3E" w:rsidRDefault="00A72B3E" w:rsidP="00A72B3E">
      <w:pPr>
        <w:tabs>
          <w:tab w:val="num" w:pos="960"/>
        </w:tabs>
        <w:ind w:firstLineChars="50" w:firstLine="100"/>
        <w:rPr>
          <w:rFonts w:ascii="Arial Unicode MS" w:hAnsi="Arial Unicode MS"/>
          <w:color w:val="000000"/>
        </w:rPr>
      </w:pPr>
      <w:r w:rsidRPr="00A72B3E">
        <w:rPr>
          <w:rFonts w:ascii="Arial Unicode MS" w:hAnsi="Arial Unicode MS" w:hint="eastAsia"/>
          <w:b/>
          <w:bCs/>
          <w:color w:val="990000"/>
        </w:rPr>
        <w:t>【發布單位】</w:t>
      </w:r>
      <w:r w:rsidRPr="00A72B3E">
        <w:rPr>
          <w:rFonts w:ascii="Arial Unicode MS" w:hAnsi="Arial Unicode MS" w:hint="eastAsia"/>
          <w:szCs w:val="26"/>
        </w:rPr>
        <w:t>全國人民代表大會常務委員會</w:t>
      </w:r>
    </w:p>
    <w:p w14:paraId="68C2E6C1" w14:textId="77777777" w:rsidR="00A72B3E" w:rsidRPr="00A72B3E" w:rsidRDefault="00A72B3E" w:rsidP="00A72B3E">
      <w:pPr>
        <w:ind w:left="142"/>
        <w:jc w:val="both"/>
        <w:rPr>
          <w:rFonts w:ascii="Arial Unicode MS" w:hAnsi="Arial Unicode MS"/>
          <w:bCs/>
          <w:color w:val="000000"/>
        </w:rPr>
      </w:pPr>
      <w:r w:rsidRPr="00A72B3E">
        <w:rPr>
          <w:rFonts w:ascii="Arial Unicode MS" w:hAnsi="Arial Unicode MS" w:hint="eastAsia"/>
          <w:b/>
          <w:bCs/>
          <w:color w:val="993300"/>
        </w:rPr>
        <w:t>【</w:t>
      </w:r>
      <w:r w:rsidRPr="00A72B3E">
        <w:rPr>
          <w:rFonts w:ascii="Arial Unicode MS" w:hAnsi="Arial Unicode MS" w:hint="eastAsia"/>
          <w:b/>
          <w:bCs/>
          <w:color w:val="990000"/>
        </w:rPr>
        <w:t>發布</w:t>
      </w:r>
      <w:r w:rsidRPr="00A72B3E">
        <w:rPr>
          <w:rFonts w:ascii="Arial Unicode MS" w:hAnsi="Arial Unicode MS" w:hint="eastAsia"/>
          <w:b/>
          <w:bCs/>
          <w:color w:val="990000"/>
        </w:rPr>
        <w:t>/</w:t>
      </w:r>
      <w:r w:rsidRPr="00A72B3E">
        <w:rPr>
          <w:rFonts w:ascii="Arial Unicode MS" w:hAnsi="Arial Unicode MS" w:hint="eastAsia"/>
          <w:b/>
          <w:bCs/>
          <w:color w:val="990000"/>
        </w:rPr>
        <w:t>修正</w:t>
      </w:r>
      <w:r w:rsidRPr="00A72B3E">
        <w:rPr>
          <w:rFonts w:ascii="Arial Unicode MS" w:hAnsi="Arial Unicode MS" w:hint="eastAsia"/>
          <w:b/>
          <w:bCs/>
          <w:color w:val="993300"/>
        </w:rPr>
        <w:t>】</w:t>
      </w:r>
      <w:r w:rsidRPr="00A72B3E">
        <w:rPr>
          <w:rFonts w:ascii="Arial Unicode MS" w:hAnsi="Arial Unicode MS" w:hint="eastAsia"/>
          <w:sz w:val="18"/>
        </w:rPr>
        <w:t>2021</w:t>
      </w:r>
      <w:r w:rsidRPr="00A72B3E">
        <w:rPr>
          <w:rFonts w:ascii="Arial Unicode MS" w:hAnsi="Arial Unicode MS" w:hint="eastAsia"/>
          <w:sz w:val="18"/>
        </w:rPr>
        <w:t>年</w:t>
      </w:r>
      <w:r w:rsidRPr="00A72B3E">
        <w:rPr>
          <w:rFonts w:ascii="Arial Unicode MS" w:hAnsi="Arial Unicode MS" w:hint="eastAsia"/>
          <w:sz w:val="18"/>
        </w:rPr>
        <w:t>1</w:t>
      </w:r>
      <w:r w:rsidRPr="00A72B3E">
        <w:rPr>
          <w:rFonts w:ascii="Arial Unicode MS" w:hAnsi="Arial Unicode MS" w:hint="eastAsia"/>
          <w:sz w:val="18"/>
        </w:rPr>
        <w:t>月</w:t>
      </w:r>
      <w:r w:rsidRPr="00A72B3E">
        <w:rPr>
          <w:rFonts w:ascii="Arial Unicode MS" w:hAnsi="Arial Unicode MS" w:hint="eastAsia"/>
          <w:sz w:val="18"/>
        </w:rPr>
        <w:t>22</w:t>
      </w:r>
      <w:r w:rsidRPr="00A72B3E">
        <w:rPr>
          <w:rFonts w:ascii="Arial Unicode MS" w:hAnsi="Arial Unicode MS" w:hint="eastAsia"/>
          <w:sz w:val="18"/>
        </w:rPr>
        <w:t>日</w:t>
      </w:r>
    </w:p>
    <w:p w14:paraId="181B66FD" w14:textId="77777777" w:rsidR="00A72B3E" w:rsidRPr="00A72B3E" w:rsidRDefault="00A72B3E" w:rsidP="00A72B3E">
      <w:pPr>
        <w:ind w:left="142"/>
        <w:jc w:val="both"/>
        <w:rPr>
          <w:rFonts w:ascii="Arial Unicode MS" w:hAnsi="Arial Unicode MS"/>
          <w:color w:val="000000"/>
          <w:szCs w:val="18"/>
        </w:rPr>
      </w:pPr>
      <w:r w:rsidRPr="00A72B3E">
        <w:rPr>
          <w:rFonts w:ascii="Arial Unicode MS" w:hAnsi="Arial Unicode MS" w:hint="eastAsia"/>
          <w:b/>
          <w:bCs/>
          <w:color w:val="990000"/>
        </w:rPr>
        <w:t>【實施日期】</w:t>
      </w:r>
      <w:r w:rsidRPr="00A72B3E">
        <w:rPr>
          <w:rFonts w:ascii="Arial Unicode MS" w:hAnsi="Arial Unicode MS" w:hint="eastAsia"/>
          <w:sz w:val="18"/>
        </w:rPr>
        <w:t>2021</w:t>
      </w:r>
      <w:r w:rsidRPr="00A72B3E">
        <w:rPr>
          <w:rFonts w:ascii="Arial Unicode MS" w:hAnsi="Arial Unicode MS" w:hint="eastAsia"/>
          <w:sz w:val="18"/>
        </w:rPr>
        <w:t>年</w:t>
      </w:r>
      <w:r w:rsidRPr="00A72B3E">
        <w:rPr>
          <w:rFonts w:ascii="Arial Unicode MS" w:hAnsi="Arial Unicode MS" w:hint="eastAsia"/>
          <w:sz w:val="18"/>
        </w:rPr>
        <w:t>7</w:t>
      </w:r>
      <w:r w:rsidRPr="00A72B3E">
        <w:rPr>
          <w:rFonts w:ascii="Arial Unicode MS" w:hAnsi="Arial Unicode MS" w:hint="eastAsia"/>
          <w:sz w:val="18"/>
        </w:rPr>
        <w:t>月</w:t>
      </w:r>
      <w:r w:rsidRPr="00A72B3E">
        <w:rPr>
          <w:rFonts w:ascii="Arial Unicode MS" w:hAnsi="Arial Unicode MS" w:hint="eastAsia"/>
          <w:sz w:val="18"/>
        </w:rPr>
        <w:t>15</w:t>
      </w:r>
      <w:r w:rsidRPr="00A72B3E">
        <w:rPr>
          <w:rFonts w:ascii="Arial Unicode MS" w:hAnsi="Arial Unicode MS" w:hint="eastAsia"/>
          <w:sz w:val="18"/>
        </w:rPr>
        <w:t>日</w:t>
      </w:r>
    </w:p>
    <w:p w14:paraId="6E4AA876" w14:textId="77777777" w:rsidR="00A72B3E" w:rsidRPr="00A72B3E" w:rsidRDefault="00A72B3E" w:rsidP="00A72B3E">
      <w:pPr>
        <w:ind w:leftChars="42" w:left="1384" w:hangingChars="650" w:hanging="1300"/>
        <w:jc w:val="both"/>
        <w:rPr>
          <w:rFonts w:ascii="Arial Unicode MS" w:hAnsi="Arial Unicode MS"/>
          <w:color w:val="000000"/>
        </w:rPr>
      </w:pPr>
    </w:p>
    <w:p w14:paraId="412DABAE" w14:textId="77777777" w:rsidR="00A72B3E" w:rsidRPr="00A72B3E" w:rsidRDefault="00A72B3E" w:rsidP="00A72B3E">
      <w:pPr>
        <w:pStyle w:val="1"/>
        <w:spacing w:before="72" w:after="72"/>
        <w:rPr>
          <w:color w:val="990000"/>
        </w:rPr>
      </w:pPr>
      <w:r w:rsidRPr="00A72B3E">
        <w:rPr>
          <w:rFonts w:hint="eastAsia"/>
          <w:color w:val="990000"/>
        </w:rPr>
        <w:t>【法規沿革】</w:t>
      </w:r>
    </w:p>
    <w:p w14:paraId="102012F2" w14:textId="77777777" w:rsidR="00A72B3E" w:rsidRPr="00A72B3E" w:rsidRDefault="00A72B3E" w:rsidP="00A72B3E">
      <w:pPr>
        <w:ind w:left="142"/>
        <w:jc w:val="both"/>
        <w:rPr>
          <w:rFonts w:ascii="Arial Unicode MS" w:hAnsi="Arial Unicode MS"/>
          <w:bCs/>
          <w:sz w:val="18"/>
        </w:rPr>
      </w:pPr>
      <w:r w:rsidRPr="00A72B3E">
        <w:rPr>
          <w:rFonts w:ascii="Arial Unicode MS" w:hAnsi="Arial Unicode MS" w:hint="eastAsia"/>
          <w:sz w:val="18"/>
          <w:szCs w:val="18"/>
        </w:rPr>
        <w:t>．</w:t>
      </w:r>
      <w:r w:rsidRPr="00A72B3E">
        <w:rPr>
          <w:rFonts w:ascii="Arial Unicode MS" w:hAnsi="Arial Unicode MS" w:hint="eastAsia"/>
          <w:sz w:val="18"/>
        </w:rPr>
        <w:t>1996</w:t>
      </w:r>
      <w:r w:rsidRPr="00A72B3E">
        <w:rPr>
          <w:rFonts w:ascii="Arial Unicode MS" w:hAnsi="Arial Unicode MS" w:hint="eastAsia"/>
          <w:sz w:val="18"/>
        </w:rPr>
        <w:t>年</w:t>
      </w:r>
      <w:r w:rsidRPr="00A72B3E">
        <w:rPr>
          <w:rFonts w:ascii="Arial Unicode MS" w:hAnsi="Arial Unicode MS" w:hint="eastAsia"/>
          <w:sz w:val="18"/>
        </w:rPr>
        <w:t>3</w:t>
      </w:r>
      <w:r w:rsidRPr="00A72B3E">
        <w:rPr>
          <w:rFonts w:ascii="Arial Unicode MS" w:hAnsi="Arial Unicode MS" w:hint="eastAsia"/>
          <w:sz w:val="18"/>
        </w:rPr>
        <w:t>月</w:t>
      </w:r>
      <w:r w:rsidRPr="00A72B3E">
        <w:rPr>
          <w:rFonts w:ascii="Arial Unicode MS" w:hAnsi="Arial Unicode MS" w:hint="eastAsia"/>
          <w:sz w:val="18"/>
        </w:rPr>
        <w:t>17</w:t>
      </w:r>
      <w:r w:rsidRPr="00A72B3E">
        <w:rPr>
          <w:rFonts w:ascii="Arial Unicode MS" w:hAnsi="Arial Unicode MS" w:hint="eastAsia"/>
          <w:sz w:val="18"/>
        </w:rPr>
        <w:t>日第八屆全國人民代表大會第四次會議通過</w:t>
      </w:r>
      <w:r w:rsidRPr="00A72B3E">
        <w:rPr>
          <w:rFonts w:ascii="Arial Unicode MS" w:hAnsi="Arial Unicode MS" w:cs="細明體" w:hint="eastAsia"/>
          <w:szCs w:val="20"/>
        </w:rPr>
        <w:t>；</w:t>
      </w:r>
      <w:r w:rsidRPr="00A72B3E">
        <w:rPr>
          <w:rFonts w:ascii="Arial Unicode MS" w:hAnsi="Arial Unicode MS" w:hint="eastAsia"/>
          <w:sz w:val="18"/>
        </w:rPr>
        <w:t>1996</w:t>
      </w:r>
      <w:r w:rsidRPr="00A72B3E">
        <w:rPr>
          <w:rFonts w:ascii="Arial Unicode MS" w:hAnsi="Arial Unicode MS" w:hint="eastAsia"/>
          <w:sz w:val="18"/>
        </w:rPr>
        <w:t>年</w:t>
      </w:r>
      <w:r w:rsidRPr="00A72B3E">
        <w:rPr>
          <w:rFonts w:ascii="Arial Unicode MS" w:hAnsi="Arial Unicode MS" w:hint="eastAsia"/>
          <w:sz w:val="18"/>
        </w:rPr>
        <w:t>3</w:t>
      </w:r>
      <w:r w:rsidRPr="00A72B3E">
        <w:rPr>
          <w:rFonts w:ascii="Arial Unicode MS" w:hAnsi="Arial Unicode MS" w:hint="eastAsia"/>
          <w:sz w:val="18"/>
        </w:rPr>
        <w:t>月</w:t>
      </w:r>
      <w:r w:rsidRPr="00A72B3E">
        <w:rPr>
          <w:rFonts w:ascii="Arial Unicode MS" w:hAnsi="Arial Unicode MS" w:hint="eastAsia"/>
          <w:sz w:val="18"/>
        </w:rPr>
        <w:t>17</w:t>
      </w:r>
      <w:r w:rsidRPr="00A72B3E">
        <w:rPr>
          <w:rFonts w:ascii="Arial Unicode MS" w:hAnsi="Arial Unicode MS" w:hint="eastAsia"/>
          <w:sz w:val="18"/>
        </w:rPr>
        <w:t>日中華人民共和國主席令第六十三號公佈</w:t>
      </w:r>
      <w:r w:rsidRPr="00A72B3E">
        <w:rPr>
          <w:rFonts w:ascii="Arial Unicode MS" w:hAnsi="Arial Unicode MS" w:cs="細明體" w:hint="eastAsia"/>
          <w:szCs w:val="20"/>
        </w:rPr>
        <w:t>；</w:t>
      </w:r>
      <w:r w:rsidRPr="00A72B3E">
        <w:rPr>
          <w:rFonts w:ascii="Arial Unicode MS" w:hAnsi="Arial Unicode MS" w:hint="eastAsia"/>
          <w:sz w:val="18"/>
        </w:rPr>
        <w:t>自</w:t>
      </w:r>
      <w:r w:rsidRPr="00A72B3E">
        <w:rPr>
          <w:rFonts w:ascii="Arial Unicode MS" w:hAnsi="Arial Unicode MS" w:hint="eastAsia"/>
          <w:sz w:val="18"/>
        </w:rPr>
        <w:t>1996</w:t>
      </w:r>
      <w:r w:rsidRPr="00A72B3E">
        <w:rPr>
          <w:rFonts w:ascii="Arial Unicode MS" w:hAnsi="Arial Unicode MS" w:hint="eastAsia"/>
          <w:sz w:val="18"/>
        </w:rPr>
        <w:t>年</w:t>
      </w:r>
      <w:r w:rsidRPr="00A72B3E">
        <w:rPr>
          <w:rFonts w:ascii="Arial Unicode MS" w:hAnsi="Arial Unicode MS" w:hint="eastAsia"/>
          <w:sz w:val="18"/>
        </w:rPr>
        <w:t>10</w:t>
      </w:r>
      <w:r w:rsidRPr="00A72B3E">
        <w:rPr>
          <w:rFonts w:ascii="Arial Unicode MS" w:hAnsi="Arial Unicode MS" w:hint="eastAsia"/>
          <w:sz w:val="18"/>
        </w:rPr>
        <w:t>月</w:t>
      </w:r>
      <w:r w:rsidRPr="00A72B3E">
        <w:rPr>
          <w:rFonts w:ascii="Arial Unicode MS" w:hAnsi="Arial Unicode MS" w:hint="eastAsia"/>
          <w:sz w:val="18"/>
        </w:rPr>
        <w:t>1</w:t>
      </w:r>
      <w:r w:rsidRPr="00A72B3E">
        <w:rPr>
          <w:rFonts w:ascii="Arial Unicode MS" w:hAnsi="Arial Unicode MS" w:hint="eastAsia"/>
          <w:sz w:val="18"/>
        </w:rPr>
        <w:t>日起施行</w:t>
      </w:r>
      <w:r w:rsidRPr="00A72B3E">
        <w:rPr>
          <w:rFonts w:ascii="Arial Unicode MS" w:hAnsi="Arial Unicode MS" w:hint="eastAsia"/>
          <w:color w:val="FFFFFF"/>
          <w:sz w:val="18"/>
          <w:szCs w:val="18"/>
        </w:rPr>
        <w:t>＊</w:t>
      </w:r>
    </w:p>
    <w:p w14:paraId="3983947F" w14:textId="11CC7312" w:rsidR="00A72B3E" w:rsidRPr="00A72B3E" w:rsidRDefault="00A72B3E" w:rsidP="00A72B3E">
      <w:pPr>
        <w:ind w:left="142"/>
        <w:rPr>
          <w:rFonts w:ascii="Arial Unicode MS" w:hAnsi="Arial Unicode MS"/>
          <w:sz w:val="18"/>
          <w:szCs w:val="18"/>
        </w:rPr>
      </w:pPr>
      <w:r w:rsidRPr="00A72B3E">
        <w:rPr>
          <w:rFonts w:ascii="Arial Unicode MS" w:hAnsi="Arial Unicode MS" w:hint="eastAsia"/>
          <w:sz w:val="18"/>
          <w:szCs w:val="18"/>
        </w:rPr>
        <w:t>．</w:t>
      </w:r>
      <w:r w:rsidRPr="00A72B3E">
        <w:rPr>
          <w:rFonts w:ascii="Arial Unicode MS" w:hAnsi="Arial Unicode MS" w:hint="eastAsia"/>
          <w:color w:val="000000"/>
          <w:sz w:val="18"/>
        </w:rPr>
        <w:t>2009</w:t>
      </w:r>
      <w:r w:rsidRPr="00A72B3E">
        <w:rPr>
          <w:rFonts w:ascii="Arial Unicode MS" w:hAnsi="Arial Unicode MS" w:hint="eastAsia"/>
          <w:color w:val="000000"/>
          <w:sz w:val="18"/>
          <w:szCs w:val="18"/>
        </w:rPr>
        <w:t>年</w:t>
      </w:r>
      <w:r w:rsidRPr="00A72B3E">
        <w:rPr>
          <w:rFonts w:ascii="Arial Unicode MS" w:hAnsi="Arial Unicode MS" w:hint="eastAsia"/>
          <w:color w:val="000000"/>
          <w:sz w:val="18"/>
        </w:rPr>
        <w:t>8</w:t>
      </w:r>
      <w:r w:rsidRPr="00A72B3E">
        <w:rPr>
          <w:rFonts w:ascii="Arial Unicode MS" w:hAnsi="Arial Unicode MS" w:hint="eastAsia"/>
          <w:color w:val="000000"/>
          <w:sz w:val="18"/>
          <w:szCs w:val="18"/>
        </w:rPr>
        <w:t>月</w:t>
      </w:r>
      <w:r w:rsidRPr="00A72B3E">
        <w:rPr>
          <w:rFonts w:ascii="Arial Unicode MS" w:hAnsi="Arial Unicode MS" w:hint="eastAsia"/>
          <w:color w:val="000000"/>
          <w:sz w:val="18"/>
          <w:szCs w:val="18"/>
        </w:rPr>
        <w:t>27</w:t>
      </w:r>
      <w:r w:rsidRPr="00A72B3E">
        <w:rPr>
          <w:rFonts w:ascii="Arial Unicode MS" w:hAnsi="Arial Unicode MS" w:hint="eastAsia"/>
          <w:color w:val="000000"/>
          <w:sz w:val="18"/>
          <w:szCs w:val="18"/>
        </w:rPr>
        <w:t>日</w:t>
      </w:r>
      <w:r w:rsidRPr="00A72B3E">
        <w:rPr>
          <w:rFonts w:ascii="Arial Unicode MS" w:hAnsi="Arial Unicode MS" w:hint="eastAsia"/>
          <w:sz w:val="18"/>
          <w:szCs w:val="18"/>
        </w:rPr>
        <w:t>中華人民共和國第十一屆全國人民代表大會常務委員會第十次會議通過《</w:t>
      </w:r>
      <w:hyperlink r:id="rId18" w:anchor="a40" w:history="1">
        <w:r w:rsidRPr="00A72B3E">
          <w:rPr>
            <w:rStyle w:val="a3"/>
            <w:rFonts w:ascii="Arial Unicode MS" w:hAnsi="Arial Unicode MS"/>
            <w:sz w:val="18"/>
            <w:szCs w:val="18"/>
          </w:rPr>
          <w:t>全國人民代表大會常務委員會關於修改部分法律的決定</w:t>
        </w:r>
        <w:r w:rsidRPr="00A72B3E">
          <w:rPr>
            <w:rStyle w:val="a3"/>
            <w:rFonts w:ascii="Arial Unicode MS" w:hAnsi="Arial Unicode MS"/>
            <w:sz w:val="18"/>
            <w:szCs w:val="18"/>
          </w:rPr>
          <w:t>:NO.40</w:t>
        </w:r>
      </w:hyperlink>
      <w:r w:rsidRPr="00A72B3E">
        <w:rPr>
          <w:rFonts w:ascii="Arial Unicode MS" w:hAnsi="Arial Unicode MS" w:hint="eastAsia"/>
          <w:sz w:val="18"/>
          <w:szCs w:val="18"/>
        </w:rPr>
        <w:t>、</w:t>
      </w:r>
      <w:hyperlink r:id="rId19" w:anchor="a72" w:history="1">
        <w:r w:rsidRPr="00A72B3E">
          <w:rPr>
            <w:rStyle w:val="a3"/>
            <w:rFonts w:ascii="Arial Unicode MS" w:hAnsi="Arial Unicode MS"/>
            <w:sz w:val="18"/>
            <w:szCs w:val="18"/>
          </w:rPr>
          <w:t>NO.72</w:t>
        </w:r>
      </w:hyperlink>
      <w:r w:rsidRPr="00A72B3E">
        <w:rPr>
          <w:rFonts w:ascii="Arial Unicode MS" w:hAnsi="Arial Unicode MS" w:hint="eastAsia"/>
          <w:sz w:val="18"/>
          <w:szCs w:val="18"/>
        </w:rPr>
        <w:t>》</w:t>
      </w:r>
      <w:r w:rsidRPr="00A72B3E">
        <w:rPr>
          <w:rFonts w:ascii="Arial Unicode MS" w:hAnsi="Arial Unicode MS" w:hint="eastAsia"/>
          <w:color w:val="5F5F5F"/>
          <w:sz w:val="18"/>
        </w:rPr>
        <w:t>（註：修改</w:t>
      </w:r>
      <w:hyperlink w:anchor="a42" w:history="1">
        <w:r w:rsidRPr="00A72B3E">
          <w:rPr>
            <w:rStyle w:val="a3"/>
            <w:rFonts w:ascii="Arial Unicode MS" w:hAnsi="Arial Unicode MS"/>
            <w:sz w:val="18"/>
          </w:rPr>
          <w:t>第</w:t>
        </w:r>
        <w:r w:rsidRPr="00A72B3E">
          <w:rPr>
            <w:rStyle w:val="a3"/>
            <w:rFonts w:ascii="Arial Unicode MS" w:hAnsi="Arial Unicode MS"/>
            <w:sz w:val="18"/>
          </w:rPr>
          <w:t>42</w:t>
        </w:r>
        <w:r w:rsidRPr="00A72B3E">
          <w:rPr>
            <w:rStyle w:val="a3"/>
            <w:rFonts w:ascii="Arial Unicode MS" w:hAnsi="Arial Unicode MS"/>
            <w:sz w:val="18"/>
          </w:rPr>
          <w:t>條</w:t>
        </w:r>
      </w:hyperlink>
      <w:r w:rsidRPr="00A72B3E">
        <w:rPr>
          <w:rFonts w:ascii="Arial Unicode MS" w:hAnsi="Arial Unicode MS" w:hint="eastAsia"/>
          <w:sz w:val="18"/>
        </w:rPr>
        <w:t>、</w:t>
      </w:r>
      <w:hyperlink w:anchor="a61" w:history="1">
        <w:r w:rsidRPr="00A72B3E">
          <w:rPr>
            <w:rStyle w:val="a3"/>
            <w:rFonts w:ascii="Arial Unicode MS" w:hAnsi="Arial Unicode MS"/>
            <w:sz w:val="18"/>
          </w:rPr>
          <w:t>第</w:t>
        </w:r>
        <w:r w:rsidRPr="00A72B3E">
          <w:rPr>
            <w:rStyle w:val="a3"/>
            <w:rFonts w:ascii="Arial Unicode MS" w:hAnsi="Arial Unicode MS"/>
            <w:sz w:val="18"/>
          </w:rPr>
          <w:t>61</w:t>
        </w:r>
        <w:r w:rsidRPr="00A72B3E">
          <w:rPr>
            <w:rStyle w:val="a3"/>
            <w:rFonts w:ascii="Arial Unicode MS" w:hAnsi="Arial Unicode MS"/>
            <w:sz w:val="18"/>
          </w:rPr>
          <w:t>條</w:t>
        </w:r>
      </w:hyperlink>
      <w:r w:rsidRPr="00A72B3E">
        <w:rPr>
          <w:rFonts w:ascii="Arial Unicode MS" w:hAnsi="Arial Unicode MS" w:hint="eastAsia"/>
          <w:color w:val="5F5F5F"/>
          <w:sz w:val="18"/>
        </w:rPr>
        <w:t>）</w:t>
      </w:r>
      <w:r w:rsidRPr="00A72B3E">
        <w:rPr>
          <w:rFonts w:ascii="Arial Unicode MS" w:hAnsi="Arial Unicode MS" w:hint="eastAsia"/>
          <w:sz w:val="18"/>
          <w:szCs w:val="18"/>
        </w:rPr>
        <w:t>，自公佈之日起施行</w:t>
      </w:r>
      <w:r w:rsidRPr="00A72B3E">
        <w:rPr>
          <w:rFonts w:ascii="Arial Unicode MS" w:hAnsi="Arial Unicode MS" w:hint="eastAsia"/>
          <w:color w:val="FFFFFF"/>
          <w:sz w:val="18"/>
          <w:szCs w:val="18"/>
        </w:rPr>
        <w:t>＊</w:t>
      </w:r>
    </w:p>
    <w:p w14:paraId="07E4AA07" w14:textId="103A4416" w:rsidR="00A72B3E" w:rsidRPr="00A72B3E" w:rsidRDefault="00A72B3E" w:rsidP="00A72B3E">
      <w:pPr>
        <w:ind w:left="142"/>
        <w:rPr>
          <w:rFonts w:ascii="Arial Unicode MS" w:hAnsi="Arial Unicode MS"/>
          <w:color w:val="5F5F5F"/>
          <w:sz w:val="18"/>
        </w:rPr>
      </w:pPr>
      <w:r w:rsidRPr="00A72B3E">
        <w:rPr>
          <w:rFonts w:ascii="Arial Unicode MS" w:hAnsi="Arial Unicode MS" w:hint="eastAsia"/>
          <w:sz w:val="18"/>
        </w:rPr>
        <w:t>．</w:t>
      </w:r>
      <w:r w:rsidRPr="00A72B3E">
        <w:rPr>
          <w:rFonts w:ascii="Arial Unicode MS" w:hAnsi="Arial Unicode MS" w:hint="eastAsia"/>
          <w:sz w:val="18"/>
        </w:rPr>
        <w:t>2017</w:t>
      </w:r>
      <w:r w:rsidRPr="00A72B3E">
        <w:rPr>
          <w:rFonts w:ascii="Arial Unicode MS" w:hAnsi="Arial Unicode MS" w:hint="eastAsia"/>
          <w:sz w:val="18"/>
        </w:rPr>
        <w:t>年</w:t>
      </w:r>
      <w:r w:rsidRPr="00A72B3E">
        <w:rPr>
          <w:rFonts w:ascii="Arial Unicode MS" w:hAnsi="Arial Unicode MS" w:hint="eastAsia"/>
          <w:sz w:val="18"/>
        </w:rPr>
        <w:t>9</w:t>
      </w:r>
      <w:r w:rsidRPr="00A72B3E">
        <w:rPr>
          <w:rFonts w:ascii="Arial Unicode MS" w:hAnsi="Arial Unicode MS" w:hint="eastAsia"/>
          <w:sz w:val="18"/>
        </w:rPr>
        <w:t>月</w:t>
      </w:r>
      <w:r w:rsidRPr="00A72B3E">
        <w:rPr>
          <w:rFonts w:ascii="Arial Unicode MS" w:hAnsi="Arial Unicode MS" w:hint="eastAsia"/>
          <w:sz w:val="18"/>
        </w:rPr>
        <w:t>1</w:t>
      </w:r>
      <w:r w:rsidRPr="00A72B3E">
        <w:rPr>
          <w:rFonts w:ascii="Arial Unicode MS" w:hAnsi="Arial Unicode MS" w:hint="eastAsia"/>
          <w:sz w:val="18"/>
        </w:rPr>
        <w:t>日第十二屆全國人民代表大會常務委員會第二十九次會議通過；根據《</w:t>
      </w:r>
      <w:hyperlink r:id="rId20" w:anchor="a8" w:history="1">
        <w:r w:rsidRPr="00A72B3E">
          <w:rPr>
            <w:rStyle w:val="a3"/>
            <w:rFonts w:ascii="Arial Unicode MS" w:hAnsi="Arial Unicode MS"/>
            <w:sz w:val="18"/>
          </w:rPr>
          <w:t>全國人大常委會關於修改《中華人民共和國法官法》等八部法律的決定</w:t>
        </w:r>
      </w:hyperlink>
      <w:r w:rsidRPr="00A72B3E">
        <w:rPr>
          <w:rFonts w:ascii="Arial Unicode MS" w:hAnsi="Arial Unicode MS" w:hint="eastAsia"/>
          <w:sz w:val="18"/>
        </w:rPr>
        <w:t>》</w:t>
      </w:r>
      <w:r w:rsidRPr="00A72B3E">
        <w:rPr>
          <w:rFonts w:ascii="Arial Unicode MS" w:hAnsi="Arial Unicode MS" w:cs="細明體" w:hint="eastAsia"/>
          <w:sz w:val="18"/>
          <w:szCs w:val="18"/>
          <w:lang w:val="zh-TW"/>
        </w:rPr>
        <w:t>；</w:t>
      </w:r>
      <w:r w:rsidRPr="00A72B3E">
        <w:rPr>
          <w:rFonts w:ascii="Arial Unicode MS" w:hAnsi="Arial Unicode MS" w:hint="eastAsia"/>
          <w:sz w:val="18"/>
        </w:rPr>
        <w:t>自</w:t>
      </w:r>
      <w:r w:rsidRPr="00A72B3E">
        <w:rPr>
          <w:rFonts w:ascii="Arial Unicode MS" w:hAnsi="Arial Unicode MS" w:hint="eastAsia"/>
          <w:sz w:val="18"/>
        </w:rPr>
        <w:t>2018</w:t>
      </w:r>
      <w:r w:rsidRPr="00A72B3E">
        <w:rPr>
          <w:rFonts w:ascii="Arial Unicode MS" w:hAnsi="Arial Unicode MS" w:hint="eastAsia"/>
          <w:sz w:val="18"/>
        </w:rPr>
        <w:t>年</w:t>
      </w:r>
      <w:r w:rsidRPr="00A72B3E">
        <w:rPr>
          <w:rFonts w:ascii="Arial Unicode MS" w:hAnsi="Arial Unicode MS" w:hint="eastAsia"/>
          <w:sz w:val="18"/>
        </w:rPr>
        <w:t>1</w:t>
      </w:r>
      <w:r w:rsidRPr="00A72B3E">
        <w:rPr>
          <w:rFonts w:ascii="Arial Unicode MS" w:hAnsi="Arial Unicode MS" w:hint="eastAsia"/>
          <w:sz w:val="18"/>
        </w:rPr>
        <w:t>月</w:t>
      </w:r>
      <w:r w:rsidRPr="00A72B3E">
        <w:rPr>
          <w:rFonts w:ascii="Arial Unicode MS" w:hAnsi="Arial Unicode MS" w:hint="eastAsia"/>
          <w:sz w:val="18"/>
        </w:rPr>
        <w:t>1</w:t>
      </w:r>
      <w:r w:rsidRPr="00A72B3E">
        <w:rPr>
          <w:rFonts w:ascii="Arial Unicode MS" w:hAnsi="Arial Unicode MS" w:hint="eastAsia"/>
          <w:sz w:val="18"/>
        </w:rPr>
        <w:t>日起施行</w:t>
      </w:r>
      <w:r w:rsidRPr="00A72B3E">
        <w:rPr>
          <w:rFonts w:ascii="Arial Unicode MS" w:hAnsi="Arial Unicode MS" w:hint="eastAsia"/>
          <w:color w:val="5F5F5F"/>
          <w:sz w:val="18"/>
        </w:rPr>
        <w:t>（註：修改</w:t>
      </w:r>
      <w:hyperlink w:anchor="a38" w:history="1">
        <w:r w:rsidRPr="00A72B3E">
          <w:rPr>
            <w:rStyle w:val="a3"/>
            <w:rFonts w:ascii="Arial Unicode MS" w:hAnsi="Arial Unicode MS"/>
            <w:sz w:val="18"/>
          </w:rPr>
          <w:t>第</w:t>
        </w:r>
        <w:r w:rsidRPr="00A72B3E">
          <w:rPr>
            <w:rStyle w:val="a3"/>
            <w:rFonts w:ascii="Arial Unicode MS" w:hAnsi="Arial Unicode MS"/>
            <w:sz w:val="18"/>
          </w:rPr>
          <w:t>38</w:t>
        </w:r>
        <w:r w:rsidRPr="00A72B3E">
          <w:rPr>
            <w:rStyle w:val="a3"/>
            <w:rFonts w:ascii="Arial Unicode MS" w:hAnsi="Arial Unicode MS"/>
            <w:sz w:val="18"/>
          </w:rPr>
          <w:t>條</w:t>
        </w:r>
      </w:hyperlink>
      <w:r w:rsidRPr="00A72B3E">
        <w:rPr>
          <w:rFonts w:ascii="Arial Unicode MS" w:hAnsi="Arial Unicode MS" w:hint="eastAsia"/>
          <w:color w:val="5F5F5F"/>
          <w:sz w:val="18"/>
        </w:rPr>
        <w:t>）【</w:t>
      </w:r>
      <w:hyperlink w:anchor="_:::_2017年9月1日发布条文:::" w:history="1">
        <w:r w:rsidRPr="00A72B3E">
          <w:rPr>
            <w:rStyle w:val="a3"/>
            <w:rFonts w:ascii="Arial Unicode MS" w:hAnsi="Arial Unicode MS"/>
            <w:sz w:val="18"/>
          </w:rPr>
          <w:t>原條文</w:t>
        </w:r>
      </w:hyperlink>
      <w:r w:rsidRPr="00A72B3E">
        <w:rPr>
          <w:rFonts w:ascii="Arial Unicode MS" w:hAnsi="Arial Unicode MS" w:hint="eastAsia"/>
          <w:color w:val="5F5F5F"/>
          <w:sz w:val="18"/>
        </w:rPr>
        <w:t>】</w:t>
      </w:r>
    </w:p>
    <w:p w14:paraId="6A5B7282" w14:textId="77777777" w:rsidR="00A72B3E" w:rsidRPr="00A72B3E" w:rsidRDefault="00A72B3E" w:rsidP="00A72B3E">
      <w:pPr>
        <w:ind w:left="142"/>
        <w:rPr>
          <w:rFonts w:ascii="Arial Unicode MS" w:hAnsi="Arial Unicode MS"/>
          <w:sz w:val="18"/>
        </w:rPr>
      </w:pPr>
      <w:r w:rsidRPr="00A72B3E">
        <w:rPr>
          <w:rFonts w:ascii="Arial Unicode MS" w:hAnsi="Arial Unicode MS" w:hint="eastAsia"/>
          <w:sz w:val="18"/>
        </w:rPr>
        <w:t>．</w:t>
      </w:r>
      <w:r w:rsidRPr="00A72B3E">
        <w:rPr>
          <w:rFonts w:ascii="Arial Unicode MS" w:hAnsi="Arial Unicode MS" w:hint="eastAsia"/>
          <w:sz w:val="18"/>
        </w:rPr>
        <w:t>2021</w:t>
      </w:r>
      <w:r w:rsidRPr="00A72B3E">
        <w:rPr>
          <w:rFonts w:ascii="Arial Unicode MS" w:hAnsi="Arial Unicode MS" w:hint="eastAsia"/>
          <w:sz w:val="18"/>
        </w:rPr>
        <w:t>年</w:t>
      </w:r>
      <w:r w:rsidRPr="00A72B3E">
        <w:rPr>
          <w:rFonts w:ascii="Arial Unicode MS" w:hAnsi="Arial Unicode MS" w:hint="eastAsia"/>
          <w:sz w:val="18"/>
        </w:rPr>
        <w:t>1</w:t>
      </w:r>
      <w:r w:rsidRPr="00A72B3E">
        <w:rPr>
          <w:rFonts w:ascii="Arial Unicode MS" w:hAnsi="Arial Unicode MS" w:hint="eastAsia"/>
          <w:sz w:val="18"/>
        </w:rPr>
        <w:t>月</w:t>
      </w:r>
      <w:r w:rsidRPr="00A72B3E">
        <w:rPr>
          <w:rFonts w:ascii="Arial Unicode MS" w:hAnsi="Arial Unicode MS" w:hint="eastAsia"/>
          <w:sz w:val="18"/>
        </w:rPr>
        <w:t>22</w:t>
      </w:r>
      <w:r w:rsidRPr="00A72B3E">
        <w:rPr>
          <w:rFonts w:ascii="Arial Unicode MS" w:hAnsi="Arial Unicode MS" w:hint="eastAsia"/>
          <w:sz w:val="18"/>
        </w:rPr>
        <w:t>日中華人民共和國第十三屆全國人民代表大會常務委員會第二十五次會議修訂通過，自</w:t>
      </w:r>
      <w:r w:rsidRPr="00A72B3E">
        <w:rPr>
          <w:rFonts w:ascii="Arial Unicode MS" w:hAnsi="Arial Unicode MS" w:hint="eastAsia"/>
          <w:sz w:val="18"/>
        </w:rPr>
        <w:t>2021</w:t>
      </w:r>
      <w:r w:rsidRPr="00A72B3E">
        <w:rPr>
          <w:rFonts w:ascii="Arial Unicode MS" w:hAnsi="Arial Unicode MS" w:hint="eastAsia"/>
          <w:sz w:val="18"/>
        </w:rPr>
        <w:t>年</w:t>
      </w:r>
      <w:r w:rsidRPr="00A72B3E">
        <w:rPr>
          <w:rFonts w:ascii="Arial Unicode MS" w:hAnsi="Arial Unicode MS" w:hint="eastAsia"/>
          <w:sz w:val="18"/>
        </w:rPr>
        <w:t>7</w:t>
      </w:r>
      <w:r w:rsidRPr="00A72B3E">
        <w:rPr>
          <w:rFonts w:ascii="Arial Unicode MS" w:hAnsi="Arial Unicode MS" w:hint="eastAsia"/>
          <w:sz w:val="18"/>
        </w:rPr>
        <w:t>月</w:t>
      </w:r>
      <w:r w:rsidRPr="00A72B3E">
        <w:rPr>
          <w:rFonts w:ascii="Arial Unicode MS" w:hAnsi="Arial Unicode MS" w:hint="eastAsia"/>
          <w:sz w:val="18"/>
        </w:rPr>
        <w:t>15</w:t>
      </w:r>
      <w:r w:rsidRPr="00A72B3E">
        <w:rPr>
          <w:rFonts w:ascii="Arial Unicode MS" w:hAnsi="Arial Unicode MS" w:hint="eastAsia"/>
          <w:sz w:val="18"/>
        </w:rPr>
        <w:t>日起施行</w:t>
      </w:r>
    </w:p>
    <w:p w14:paraId="5144C642" w14:textId="77777777" w:rsidR="00A72B3E" w:rsidRPr="00A72B3E" w:rsidRDefault="00A72B3E" w:rsidP="00A72B3E">
      <w:pPr>
        <w:ind w:left="142"/>
        <w:rPr>
          <w:rFonts w:ascii="Arial Unicode MS" w:hAnsi="Arial Unicode MS"/>
          <w:color w:val="5F5F5F"/>
          <w:sz w:val="18"/>
        </w:rPr>
      </w:pPr>
    </w:p>
    <w:p w14:paraId="5676B46E" w14:textId="77777777" w:rsidR="00A72B3E" w:rsidRPr="00A72B3E" w:rsidRDefault="00A72B3E" w:rsidP="00A72B3E">
      <w:pPr>
        <w:pStyle w:val="1"/>
        <w:spacing w:before="72" w:after="72"/>
        <w:rPr>
          <w:color w:val="990000"/>
          <w:szCs w:val="27"/>
          <w:lang w:val="zh-TW"/>
        </w:rPr>
      </w:pPr>
      <w:bookmarkStart w:id="1" w:name="b章节索引"/>
      <w:bookmarkEnd w:id="1"/>
      <w:r w:rsidRPr="00A72B3E">
        <w:rPr>
          <w:rFonts w:hint="eastAsia"/>
          <w:color w:val="990000"/>
        </w:rPr>
        <w:t>【章節索引】</w:t>
      </w:r>
    </w:p>
    <w:p w14:paraId="22F4D3BA" w14:textId="2C4992E9"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第一章　</w:t>
      </w:r>
      <w:hyperlink w:anchor="_第一章__总则" w:history="1">
        <w:r w:rsidRPr="00A72B3E">
          <w:rPr>
            <w:rStyle w:val="a3"/>
            <w:rFonts w:ascii="Arial Unicode MS" w:hAnsi="Arial Unicode MS"/>
            <w:szCs w:val="26"/>
          </w:rPr>
          <w:t>總則</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1</w:t>
      </w:r>
    </w:p>
    <w:p w14:paraId="256B5266" w14:textId="76A1ADA4"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第二章　</w:t>
      </w:r>
      <w:hyperlink w:anchor="_第二章__行政处罚的种类和设定" w:history="1">
        <w:r w:rsidRPr="00A72B3E">
          <w:rPr>
            <w:rStyle w:val="a3"/>
            <w:rFonts w:ascii="Arial Unicode MS" w:hAnsi="Arial Unicode MS"/>
            <w:szCs w:val="26"/>
          </w:rPr>
          <w:t>行政處罰的種類和設定</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9</w:t>
      </w:r>
    </w:p>
    <w:p w14:paraId="2144E601" w14:textId="338F62BE"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第三章　</w:t>
      </w:r>
      <w:hyperlink w:anchor="_第三章__行政处罚的实施机关" w:history="1">
        <w:r w:rsidRPr="00A72B3E">
          <w:rPr>
            <w:rStyle w:val="a3"/>
            <w:rFonts w:ascii="Arial Unicode MS" w:hAnsi="Arial Unicode MS"/>
            <w:szCs w:val="26"/>
          </w:rPr>
          <w:t>行政處罰的實施機關</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17</w:t>
      </w:r>
    </w:p>
    <w:p w14:paraId="6B386AC2" w14:textId="1ECBD7BC"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第四章　</w:t>
      </w:r>
      <w:hyperlink w:anchor="_第四章__行政处罚的管辖和适用" w:history="1">
        <w:r w:rsidRPr="00A72B3E">
          <w:rPr>
            <w:rStyle w:val="a3"/>
            <w:rFonts w:ascii="Arial Unicode MS" w:hAnsi="Arial Unicode MS"/>
            <w:szCs w:val="26"/>
          </w:rPr>
          <w:t>行政處罰的管轄和適用</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22</w:t>
      </w:r>
    </w:p>
    <w:p w14:paraId="6E648FBB" w14:textId="77777777"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第五章　行政處罰的決定</w:t>
      </w:r>
    </w:p>
    <w:p w14:paraId="22EAF17F" w14:textId="0D20106E"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b/>
          <w:color w:val="990000"/>
          <w:szCs w:val="26"/>
        </w:rPr>
        <w:t>》</w:t>
      </w:r>
      <w:r w:rsidRPr="00A72B3E">
        <w:rPr>
          <w:rFonts w:ascii="Arial Unicode MS" w:hAnsi="Arial Unicode MS" w:hint="eastAsia"/>
          <w:color w:val="990000"/>
          <w:szCs w:val="26"/>
        </w:rPr>
        <w:t xml:space="preserve">第一節　</w:t>
      </w:r>
      <w:hyperlink w:anchor="_第五章__行政处罚的决定" w:history="1">
        <w:r w:rsidRPr="00A72B3E">
          <w:rPr>
            <w:rStyle w:val="a3"/>
            <w:rFonts w:ascii="Arial Unicode MS" w:hAnsi="Arial Unicode MS"/>
            <w:szCs w:val="26"/>
          </w:rPr>
          <w:t>一般規定</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39</w:t>
      </w:r>
    </w:p>
    <w:p w14:paraId="2A3F52A8" w14:textId="22230A3A"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b/>
          <w:color w:val="990000"/>
          <w:szCs w:val="26"/>
        </w:rPr>
        <w:t>》</w:t>
      </w:r>
      <w:r w:rsidRPr="00A72B3E">
        <w:rPr>
          <w:rFonts w:ascii="Arial Unicode MS" w:hAnsi="Arial Unicode MS" w:hint="eastAsia"/>
          <w:color w:val="990000"/>
          <w:szCs w:val="26"/>
        </w:rPr>
        <w:t xml:space="preserve">第二節　</w:t>
      </w:r>
      <w:hyperlink w:anchor="_第五章__行政处罚的决定_1" w:history="1">
        <w:r w:rsidRPr="00A72B3E">
          <w:rPr>
            <w:rStyle w:val="a3"/>
            <w:rFonts w:ascii="Arial Unicode MS" w:hAnsi="Arial Unicode MS"/>
            <w:szCs w:val="26"/>
          </w:rPr>
          <w:t>簡易程序</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51</w:t>
      </w:r>
    </w:p>
    <w:p w14:paraId="5A52AF60" w14:textId="354C2ABD"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b/>
          <w:color w:val="990000"/>
          <w:szCs w:val="26"/>
        </w:rPr>
        <w:t>》</w:t>
      </w:r>
      <w:r w:rsidRPr="00A72B3E">
        <w:rPr>
          <w:rFonts w:ascii="Arial Unicode MS" w:hAnsi="Arial Unicode MS" w:hint="eastAsia"/>
          <w:color w:val="990000"/>
          <w:szCs w:val="26"/>
        </w:rPr>
        <w:t xml:space="preserve">第三節　</w:t>
      </w:r>
      <w:hyperlink w:anchor="_第五章__行政处罚的决定_2" w:history="1">
        <w:r w:rsidRPr="00A72B3E">
          <w:rPr>
            <w:rStyle w:val="a3"/>
            <w:rFonts w:ascii="Arial Unicode MS" w:hAnsi="Arial Unicode MS"/>
            <w:szCs w:val="26"/>
          </w:rPr>
          <w:t>普通程序</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54</w:t>
      </w:r>
    </w:p>
    <w:p w14:paraId="311EE67E" w14:textId="46105C11"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b/>
          <w:color w:val="990000"/>
          <w:szCs w:val="26"/>
        </w:rPr>
        <w:t>》</w:t>
      </w:r>
      <w:r w:rsidRPr="00A72B3E">
        <w:rPr>
          <w:rFonts w:ascii="Arial Unicode MS" w:hAnsi="Arial Unicode MS" w:hint="eastAsia"/>
          <w:color w:val="990000"/>
          <w:szCs w:val="26"/>
        </w:rPr>
        <w:t xml:space="preserve">第四節　</w:t>
      </w:r>
      <w:hyperlink w:anchor="_第五章__行政处罚的决定_3" w:history="1">
        <w:r w:rsidRPr="00A72B3E">
          <w:rPr>
            <w:rStyle w:val="a3"/>
            <w:rFonts w:ascii="Arial Unicode MS" w:hAnsi="Arial Unicode MS"/>
            <w:szCs w:val="26"/>
          </w:rPr>
          <w:t>聽證程序</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63</w:t>
      </w:r>
    </w:p>
    <w:p w14:paraId="097D49D7" w14:textId="7CA8D5FC"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第六章　</w:t>
      </w:r>
      <w:hyperlink w:anchor="_第六章__行政处罚的执行" w:history="1">
        <w:r w:rsidRPr="00A72B3E">
          <w:rPr>
            <w:rStyle w:val="a3"/>
            <w:rFonts w:ascii="Arial Unicode MS" w:hAnsi="Arial Unicode MS"/>
            <w:szCs w:val="26"/>
          </w:rPr>
          <w:t>行政處罰的執行</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66</w:t>
      </w:r>
    </w:p>
    <w:p w14:paraId="26867D52" w14:textId="74260E45"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第七章　</w:t>
      </w:r>
      <w:hyperlink w:anchor="_第七章__法律责任" w:history="1">
        <w:r w:rsidRPr="00A72B3E">
          <w:rPr>
            <w:rStyle w:val="a3"/>
            <w:rFonts w:ascii="Arial Unicode MS" w:hAnsi="Arial Unicode MS"/>
            <w:szCs w:val="26"/>
          </w:rPr>
          <w:t>法律責任</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76</w:t>
      </w:r>
    </w:p>
    <w:p w14:paraId="10827FD2" w14:textId="72FE524B" w:rsidR="00A72B3E" w:rsidRPr="00A72B3E" w:rsidRDefault="00A72B3E" w:rsidP="00A72B3E">
      <w:pPr>
        <w:ind w:left="142"/>
        <w:rPr>
          <w:rFonts w:ascii="Arial Unicode MS" w:hAnsi="Arial Unicode MS"/>
          <w:color w:val="990000"/>
          <w:szCs w:val="26"/>
        </w:rPr>
      </w:pPr>
      <w:r w:rsidRPr="00A72B3E">
        <w:rPr>
          <w:rFonts w:ascii="Arial Unicode MS" w:hAnsi="Arial Unicode MS" w:hint="eastAsia"/>
          <w:color w:val="990000"/>
          <w:szCs w:val="26"/>
        </w:rPr>
        <w:t xml:space="preserve">第八章　</w:t>
      </w:r>
      <w:hyperlink w:anchor="_第八章__附则" w:history="1">
        <w:r w:rsidRPr="00A72B3E">
          <w:rPr>
            <w:rStyle w:val="a3"/>
            <w:rFonts w:ascii="Arial Unicode MS" w:hAnsi="Arial Unicode MS"/>
            <w:szCs w:val="26"/>
          </w:rPr>
          <w:t>附則</w:t>
        </w:r>
      </w:hyperlink>
      <w:r w:rsidRPr="00A72B3E">
        <w:rPr>
          <w:rFonts w:ascii="Arial Unicode MS" w:hAnsi="Arial Unicode MS" w:hint="eastAsia"/>
          <w:color w:val="990000"/>
          <w:szCs w:val="26"/>
        </w:rPr>
        <w:t xml:space="preserve">　§</w:t>
      </w:r>
      <w:r w:rsidRPr="00A72B3E">
        <w:rPr>
          <w:rFonts w:ascii="Arial Unicode MS" w:hAnsi="Arial Unicode MS" w:hint="eastAsia"/>
          <w:color w:val="990000"/>
          <w:szCs w:val="26"/>
        </w:rPr>
        <w:t>84</w:t>
      </w:r>
    </w:p>
    <w:p w14:paraId="796E4446" w14:textId="77777777" w:rsidR="00A72B3E" w:rsidRPr="00A72B3E" w:rsidRDefault="00A72B3E" w:rsidP="00A72B3E">
      <w:pPr>
        <w:ind w:left="142"/>
        <w:rPr>
          <w:rFonts w:ascii="Arial Unicode MS" w:hAnsi="Arial Unicode MS"/>
          <w:color w:val="5F5F5F"/>
          <w:sz w:val="18"/>
        </w:rPr>
      </w:pPr>
    </w:p>
    <w:p w14:paraId="163E18FC" w14:textId="77777777" w:rsidR="00A72B3E" w:rsidRPr="00A72B3E" w:rsidRDefault="00A72B3E" w:rsidP="00A72B3E">
      <w:pPr>
        <w:pStyle w:val="1"/>
        <w:spacing w:before="72" w:after="72"/>
        <w:rPr>
          <w:color w:val="990000"/>
        </w:rPr>
      </w:pPr>
      <w:r w:rsidRPr="00A72B3E">
        <w:rPr>
          <w:rFonts w:hint="eastAsia"/>
          <w:color w:val="990000"/>
        </w:rPr>
        <w:t>【法規內容】</w:t>
      </w:r>
    </w:p>
    <w:p w14:paraId="67513038" w14:textId="77777777" w:rsidR="00A72B3E" w:rsidRPr="00A72B3E" w:rsidRDefault="00A72B3E" w:rsidP="00A72B3E">
      <w:pPr>
        <w:pStyle w:val="1"/>
        <w:spacing w:before="72" w:after="72"/>
      </w:pPr>
      <w:bookmarkStart w:id="2" w:name="_第一章__总则"/>
      <w:bookmarkEnd w:id="2"/>
      <w:r w:rsidRPr="00A72B3E">
        <w:rPr>
          <w:rFonts w:hint="eastAsia"/>
        </w:rPr>
        <w:t>第一章　　總則</w:t>
      </w:r>
    </w:p>
    <w:p w14:paraId="30B3C8C9" w14:textId="77777777" w:rsidR="00A72B3E" w:rsidRPr="00A72B3E" w:rsidRDefault="00A72B3E" w:rsidP="00A72B3E">
      <w:pPr>
        <w:pStyle w:val="2"/>
        <w:spacing w:before="72" w:after="72"/>
      </w:pPr>
      <w:bookmarkStart w:id="3" w:name="b1"/>
      <w:bookmarkEnd w:id="3"/>
      <w:r w:rsidRPr="00A72B3E">
        <w:rPr>
          <w:rFonts w:hint="eastAsia"/>
        </w:rPr>
        <w:t>第</w:t>
      </w:r>
      <w:r w:rsidRPr="00A72B3E">
        <w:rPr>
          <w:rFonts w:hint="eastAsia"/>
        </w:rPr>
        <w:t>1</w:t>
      </w:r>
      <w:r w:rsidRPr="00A72B3E">
        <w:rPr>
          <w:rFonts w:hint="eastAsia"/>
        </w:rPr>
        <w:t>條</w:t>
      </w:r>
    </w:p>
    <w:p w14:paraId="7C2A84D5" w14:textId="33936E13"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為了規範行政處罰的設定和實施，保障和監督行政機關有效實施行政管理，維護公共利益和社會秩序，保</w:t>
      </w:r>
      <w:r w:rsidRPr="00A72B3E">
        <w:rPr>
          <w:rFonts w:ascii="Arial Unicode MS" w:hAnsi="Arial Unicode MS" w:hint="eastAsia"/>
        </w:rPr>
        <w:lastRenderedPageBreak/>
        <w:t>護公民、法人或者其他組織的合法權益，根據</w:t>
      </w:r>
      <w:hyperlink r:id="rId21" w:history="1">
        <w:r w:rsidRPr="00A72B3E">
          <w:rPr>
            <w:rStyle w:val="a3"/>
            <w:rFonts w:ascii="Arial Unicode MS" w:hAnsi="Arial Unicode MS"/>
          </w:rPr>
          <w:t>憲法</w:t>
        </w:r>
      </w:hyperlink>
      <w:r w:rsidRPr="00A72B3E">
        <w:rPr>
          <w:rFonts w:ascii="Arial Unicode MS" w:hAnsi="Arial Unicode MS" w:hint="eastAsia"/>
        </w:rPr>
        <w:t>，制定本法。</w:t>
      </w:r>
    </w:p>
    <w:p w14:paraId="0636D9F7" w14:textId="77777777" w:rsidR="00A72B3E" w:rsidRPr="00A72B3E" w:rsidRDefault="00A72B3E" w:rsidP="00A72B3E">
      <w:pPr>
        <w:pStyle w:val="2"/>
        <w:spacing w:before="72" w:after="72"/>
      </w:pPr>
      <w:bookmarkStart w:id="4" w:name="b2"/>
      <w:bookmarkEnd w:id="4"/>
      <w:r w:rsidRPr="00A72B3E">
        <w:rPr>
          <w:rFonts w:hint="eastAsia"/>
        </w:rPr>
        <w:t>第</w:t>
      </w:r>
      <w:r w:rsidRPr="00A72B3E">
        <w:rPr>
          <w:rFonts w:hint="eastAsia"/>
        </w:rPr>
        <w:t>2</w:t>
      </w:r>
      <w:r w:rsidRPr="00A72B3E">
        <w:rPr>
          <w:rFonts w:hint="eastAsia"/>
        </w:rPr>
        <w:t>條</w:t>
      </w:r>
    </w:p>
    <w:p w14:paraId="0154928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行政處罰是指行政機關依法對違反行政管理秩序的公民、法人或者其他組織，以減損權益或者增加義務的方式予以懲戒的行為。</w:t>
      </w:r>
    </w:p>
    <w:p w14:paraId="24851410" w14:textId="77777777" w:rsidR="00A72B3E" w:rsidRPr="00A72B3E" w:rsidRDefault="00A72B3E" w:rsidP="00A72B3E">
      <w:pPr>
        <w:pStyle w:val="2"/>
        <w:spacing w:before="72" w:after="72"/>
      </w:pPr>
      <w:bookmarkStart w:id="5" w:name="b3"/>
      <w:bookmarkEnd w:id="5"/>
      <w:r w:rsidRPr="00A72B3E">
        <w:rPr>
          <w:rFonts w:hint="eastAsia"/>
        </w:rPr>
        <w:t>第</w:t>
      </w:r>
      <w:r w:rsidRPr="00A72B3E">
        <w:rPr>
          <w:rFonts w:hint="eastAsia"/>
        </w:rPr>
        <w:t>3</w:t>
      </w:r>
      <w:r w:rsidRPr="00A72B3E">
        <w:rPr>
          <w:rFonts w:hint="eastAsia"/>
        </w:rPr>
        <w:t>條</w:t>
      </w:r>
    </w:p>
    <w:p w14:paraId="205F824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行政處罰的設定和實施，適用本法。</w:t>
      </w:r>
    </w:p>
    <w:p w14:paraId="0B16BD2C" w14:textId="77777777" w:rsidR="00A72B3E" w:rsidRPr="00A72B3E" w:rsidRDefault="00A72B3E" w:rsidP="00A72B3E">
      <w:pPr>
        <w:pStyle w:val="2"/>
        <w:spacing w:before="72" w:after="72"/>
      </w:pPr>
      <w:bookmarkStart w:id="6" w:name="b4"/>
      <w:bookmarkEnd w:id="6"/>
      <w:r w:rsidRPr="00A72B3E">
        <w:rPr>
          <w:rFonts w:hint="eastAsia"/>
        </w:rPr>
        <w:t>第</w:t>
      </w:r>
      <w:r w:rsidRPr="00A72B3E">
        <w:rPr>
          <w:rFonts w:hint="eastAsia"/>
        </w:rPr>
        <w:t>4</w:t>
      </w:r>
      <w:r w:rsidRPr="00A72B3E">
        <w:rPr>
          <w:rFonts w:hint="eastAsia"/>
        </w:rPr>
        <w:t>條</w:t>
      </w:r>
    </w:p>
    <w:p w14:paraId="0264001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公民、法人或者其他組織違反行政管理秩序的行為，應當給予行政處罰的，依照本法由法律、法規、規章規定，並由行政機關依照本法規定的程序實施。</w:t>
      </w:r>
    </w:p>
    <w:p w14:paraId="5165206E" w14:textId="77777777" w:rsidR="00A72B3E" w:rsidRPr="00A72B3E" w:rsidRDefault="00A72B3E" w:rsidP="00A72B3E">
      <w:pPr>
        <w:pStyle w:val="2"/>
        <w:spacing w:before="72" w:after="72"/>
      </w:pPr>
      <w:bookmarkStart w:id="7" w:name="b5"/>
      <w:bookmarkEnd w:id="7"/>
      <w:r w:rsidRPr="00A72B3E">
        <w:rPr>
          <w:rFonts w:hint="eastAsia"/>
        </w:rPr>
        <w:t>第</w:t>
      </w:r>
      <w:r w:rsidRPr="00A72B3E">
        <w:rPr>
          <w:rFonts w:hint="eastAsia"/>
        </w:rPr>
        <w:t>5</w:t>
      </w:r>
      <w:r w:rsidRPr="00A72B3E">
        <w:rPr>
          <w:rFonts w:hint="eastAsia"/>
        </w:rPr>
        <w:t>條</w:t>
      </w:r>
    </w:p>
    <w:p w14:paraId="2F99ED8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行政處罰遵循公正、公開的原則。</w:t>
      </w:r>
    </w:p>
    <w:p w14:paraId="3F3A0067"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設定和實施行政處罰必須以事實為依據，與違法行為的事實、性質、情節以及社會危害程度相當。</w:t>
      </w:r>
    </w:p>
    <w:p w14:paraId="2F2E374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對違法行為給予行政處罰的規定必須公佈；未經公佈的，不得作為行政處罰的依據。</w:t>
      </w:r>
    </w:p>
    <w:p w14:paraId="1B0B59B0" w14:textId="77777777" w:rsidR="00A72B3E" w:rsidRPr="00A72B3E" w:rsidRDefault="00A72B3E" w:rsidP="00A72B3E">
      <w:pPr>
        <w:pStyle w:val="2"/>
        <w:spacing w:before="72" w:after="72"/>
      </w:pPr>
      <w:bookmarkStart w:id="8" w:name="b6"/>
      <w:bookmarkEnd w:id="8"/>
      <w:r w:rsidRPr="00A72B3E">
        <w:rPr>
          <w:rFonts w:hint="eastAsia"/>
        </w:rPr>
        <w:t>第</w:t>
      </w:r>
      <w:r w:rsidRPr="00A72B3E">
        <w:rPr>
          <w:rFonts w:hint="eastAsia"/>
        </w:rPr>
        <w:t>6</w:t>
      </w:r>
      <w:r w:rsidRPr="00A72B3E">
        <w:rPr>
          <w:rFonts w:hint="eastAsia"/>
        </w:rPr>
        <w:t>條</w:t>
      </w:r>
    </w:p>
    <w:p w14:paraId="1D7C85F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實施行政處罰，糾正違法行為，應當堅持處罰與教育相結合，教育公民、法人或者其他組織自覺守法。</w:t>
      </w:r>
    </w:p>
    <w:p w14:paraId="4D2B093A" w14:textId="77777777" w:rsidR="00A72B3E" w:rsidRPr="00A72B3E" w:rsidRDefault="00A72B3E" w:rsidP="00A72B3E">
      <w:pPr>
        <w:pStyle w:val="2"/>
        <w:spacing w:before="72" w:after="72"/>
      </w:pPr>
      <w:bookmarkStart w:id="9" w:name="b7"/>
      <w:bookmarkEnd w:id="9"/>
      <w:r w:rsidRPr="00A72B3E">
        <w:rPr>
          <w:rFonts w:hint="eastAsia"/>
        </w:rPr>
        <w:t>第</w:t>
      </w:r>
      <w:r w:rsidRPr="00A72B3E">
        <w:rPr>
          <w:rFonts w:hint="eastAsia"/>
        </w:rPr>
        <w:t>7</w:t>
      </w:r>
      <w:r w:rsidRPr="00A72B3E">
        <w:rPr>
          <w:rFonts w:hint="eastAsia"/>
        </w:rPr>
        <w:t>條</w:t>
      </w:r>
    </w:p>
    <w:p w14:paraId="070DC30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公民、法人或者其他組織對行政機關所給予的行政處罰，享有陳述權、申辯權；對行政處罰不服的，有權依法申請行政復議或者提起行政訴訟。</w:t>
      </w:r>
    </w:p>
    <w:p w14:paraId="35FF8590"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公民、法人或者其他組織因行政機關違法給予行政處罰受到損害的，有權依法提出賠償要求。</w:t>
      </w:r>
    </w:p>
    <w:p w14:paraId="26B3AA9F" w14:textId="77777777" w:rsidR="00A72B3E" w:rsidRPr="00A72B3E" w:rsidRDefault="00A72B3E" w:rsidP="00A72B3E">
      <w:pPr>
        <w:pStyle w:val="2"/>
        <w:spacing w:before="72" w:after="72"/>
      </w:pPr>
      <w:bookmarkStart w:id="10" w:name="b8"/>
      <w:bookmarkEnd w:id="10"/>
      <w:r w:rsidRPr="00A72B3E">
        <w:rPr>
          <w:rFonts w:hint="eastAsia"/>
        </w:rPr>
        <w:t>第</w:t>
      </w:r>
      <w:r w:rsidRPr="00A72B3E">
        <w:rPr>
          <w:rFonts w:hint="eastAsia"/>
        </w:rPr>
        <w:t>8</w:t>
      </w:r>
      <w:r w:rsidRPr="00A72B3E">
        <w:rPr>
          <w:rFonts w:hint="eastAsia"/>
        </w:rPr>
        <w:t>條</w:t>
      </w:r>
    </w:p>
    <w:p w14:paraId="55A5704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公民、法人或者其他組織因違法行為受到行政處罰，其違法行為對他人造成損害的，應當依法承擔民事責任。</w:t>
      </w:r>
    </w:p>
    <w:p w14:paraId="46D11774"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違法行為構成犯罪，應當依法追究刑事責任的，不得以行政處罰代替刑事處罰。</w:t>
      </w:r>
    </w:p>
    <w:p w14:paraId="5E7D97CD" w14:textId="21A7F05F"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13358B70" w14:textId="77777777" w:rsidR="00A72B3E" w:rsidRPr="00A72B3E" w:rsidRDefault="00A72B3E" w:rsidP="00A72B3E">
      <w:pPr>
        <w:pStyle w:val="1"/>
        <w:spacing w:before="72" w:after="72"/>
      </w:pPr>
      <w:bookmarkStart w:id="11" w:name="_第二章__行政处罚的种类和设定"/>
      <w:bookmarkEnd w:id="11"/>
      <w:r w:rsidRPr="00A72B3E">
        <w:rPr>
          <w:rFonts w:hint="eastAsia"/>
        </w:rPr>
        <w:t>第二章　　行政處罰的種類和設定</w:t>
      </w:r>
    </w:p>
    <w:p w14:paraId="0832F3C0" w14:textId="77777777" w:rsidR="00A72B3E" w:rsidRPr="00A72B3E" w:rsidRDefault="00A72B3E" w:rsidP="00A72B3E">
      <w:pPr>
        <w:pStyle w:val="2"/>
        <w:spacing w:before="72" w:after="72"/>
      </w:pPr>
      <w:bookmarkStart w:id="12" w:name="b9"/>
      <w:bookmarkEnd w:id="12"/>
      <w:r w:rsidRPr="00A72B3E">
        <w:rPr>
          <w:rFonts w:hint="eastAsia"/>
        </w:rPr>
        <w:t>第</w:t>
      </w:r>
      <w:r w:rsidRPr="00A72B3E">
        <w:rPr>
          <w:rFonts w:hint="eastAsia"/>
        </w:rPr>
        <w:t>9</w:t>
      </w:r>
      <w:r w:rsidRPr="00A72B3E">
        <w:rPr>
          <w:rFonts w:hint="eastAsia"/>
        </w:rPr>
        <w:t>條</w:t>
      </w:r>
    </w:p>
    <w:p w14:paraId="25BDB8B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行政處罰的種類：</w:t>
      </w:r>
    </w:p>
    <w:p w14:paraId="7A64CFA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（一）警告、通報批評；</w:t>
      </w:r>
      <w:r w:rsidRPr="00A72B3E">
        <w:rPr>
          <w:rFonts w:ascii="Arial Unicode MS" w:hAnsi="Arial Unicode MS" w:hint="eastAsia"/>
        </w:rPr>
        <w:t xml:space="preserve"> </w:t>
      </w:r>
    </w:p>
    <w:p w14:paraId="087FEF5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（二）罰款、沒收違法所得、沒收非法財物；</w:t>
      </w:r>
      <w:r w:rsidRPr="00A72B3E">
        <w:rPr>
          <w:rFonts w:ascii="Arial Unicode MS" w:hAnsi="Arial Unicode MS" w:hint="eastAsia"/>
        </w:rPr>
        <w:t xml:space="preserve"> </w:t>
      </w:r>
    </w:p>
    <w:p w14:paraId="2F0DF88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（三）暫扣許可證件、降低資質等級、吊銷許可證件；</w:t>
      </w:r>
      <w:r w:rsidRPr="00A72B3E">
        <w:rPr>
          <w:rFonts w:ascii="Arial Unicode MS" w:hAnsi="Arial Unicode MS" w:hint="eastAsia"/>
        </w:rPr>
        <w:t xml:space="preserve"> </w:t>
      </w:r>
    </w:p>
    <w:p w14:paraId="4604530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（四）限制開展生產經營活動、責令停產停業、責令關閉、限制從業；</w:t>
      </w:r>
      <w:r w:rsidRPr="00A72B3E">
        <w:rPr>
          <w:rFonts w:ascii="Arial Unicode MS" w:hAnsi="Arial Unicode MS" w:hint="eastAsia"/>
        </w:rPr>
        <w:t xml:space="preserve"> </w:t>
      </w:r>
    </w:p>
    <w:p w14:paraId="2EF1C9F3"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（五）行政拘留；</w:t>
      </w:r>
      <w:r w:rsidRPr="00A72B3E">
        <w:rPr>
          <w:rFonts w:ascii="Arial Unicode MS" w:hAnsi="Arial Unicode MS" w:hint="eastAsia"/>
        </w:rPr>
        <w:t xml:space="preserve"> </w:t>
      </w:r>
    </w:p>
    <w:p w14:paraId="0CDD2EA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（六）法律、行政法規規定的其他行政處罰。</w:t>
      </w:r>
    </w:p>
    <w:p w14:paraId="1C54233A" w14:textId="77777777" w:rsidR="00A72B3E" w:rsidRPr="00A72B3E" w:rsidRDefault="00A72B3E" w:rsidP="00A72B3E">
      <w:pPr>
        <w:pStyle w:val="2"/>
        <w:spacing w:before="72" w:after="72"/>
      </w:pPr>
      <w:bookmarkStart w:id="13" w:name="b10"/>
      <w:bookmarkEnd w:id="13"/>
      <w:r w:rsidRPr="00A72B3E">
        <w:rPr>
          <w:rFonts w:hint="eastAsia"/>
        </w:rPr>
        <w:t>第</w:t>
      </w:r>
      <w:r w:rsidRPr="00A72B3E">
        <w:rPr>
          <w:rFonts w:hint="eastAsia"/>
        </w:rPr>
        <w:t>10</w:t>
      </w:r>
      <w:r w:rsidRPr="00A72B3E">
        <w:rPr>
          <w:rFonts w:hint="eastAsia"/>
        </w:rPr>
        <w:t>條</w:t>
      </w:r>
    </w:p>
    <w:p w14:paraId="62D8180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法律可以設定各種行政處罰。</w:t>
      </w:r>
    </w:p>
    <w:p w14:paraId="171E819D"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限制人身自由的行政處罰，只能由法律設定。</w:t>
      </w:r>
    </w:p>
    <w:p w14:paraId="085F18F0" w14:textId="77777777" w:rsidR="00A72B3E" w:rsidRPr="00A72B3E" w:rsidRDefault="00A72B3E" w:rsidP="00A72B3E">
      <w:pPr>
        <w:pStyle w:val="2"/>
        <w:spacing w:before="72" w:after="72"/>
      </w:pPr>
      <w:bookmarkStart w:id="14" w:name="b11"/>
      <w:bookmarkEnd w:id="14"/>
      <w:r w:rsidRPr="00A72B3E">
        <w:rPr>
          <w:rFonts w:hint="eastAsia"/>
        </w:rPr>
        <w:lastRenderedPageBreak/>
        <w:t>第</w:t>
      </w:r>
      <w:r w:rsidRPr="00A72B3E">
        <w:rPr>
          <w:rFonts w:hint="eastAsia"/>
        </w:rPr>
        <w:t>11</w:t>
      </w:r>
      <w:r w:rsidRPr="00A72B3E">
        <w:rPr>
          <w:rFonts w:hint="eastAsia"/>
        </w:rPr>
        <w:t>條</w:t>
      </w:r>
    </w:p>
    <w:p w14:paraId="434C6BC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行政法規可以設定除限制人身自由以外的行政處罰。</w:t>
      </w:r>
    </w:p>
    <w:p w14:paraId="65D095A6"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法律對違法行為已經作出行政處罰規定，行政法規需要作出具體規定的，必須在法律規定的給予行政處罰的行為、種類和幅度的範圍內規定。</w:t>
      </w:r>
    </w:p>
    <w:p w14:paraId="0E09FD0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法律對違法行為未作出行政處罰規定，行政法規為實施法律，可以補充設定行政處罰。擬補充設定行政處罰的，應當通過聽證會、論證會等形式廣泛聽取意見，並向制定機關作出書面說明。行政法規報送備案時，應當說明補充設定行政處罰的情況。</w:t>
      </w:r>
    </w:p>
    <w:p w14:paraId="303C31A9" w14:textId="77777777" w:rsidR="00A72B3E" w:rsidRPr="00A72B3E" w:rsidRDefault="00A72B3E" w:rsidP="00A72B3E">
      <w:pPr>
        <w:pStyle w:val="2"/>
        <w:spacing w:before="72" w:after="72"/>
      </w:pPr>
      <w:bookmarkStart w:id="15" w:name="b12"/>
      <w:bookmarkEnd w:id="15"/>
      <w:r w:rsidRPr="00A72B3E">
        <w:rPr>
          <w:rFonts w:hint="eastAsia"/>
        </w:rPr>
        <w:t>第</w:t>
      </w:r>
      <w:r w:rsidRPr="00A72B3E">
        <w:rPr>
          <w:rFonts w:hint="eastAsia"/>
        </w:rPr>
        <w:t>12</w:t>
      </w:r>
      <w:r w:rsidRPr="00A72B3E">
        <w:rPr>
          <w:rFonts w:hint="eastAsia"/>
        </w:rPr>
        <w:t>條</w:t>
      </w:r>
    </w:p>
    <w:p w14:paraId="1049E48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地方性法規可以設定除限制人身自由、吊銷營業執照以外的行政處罰。</w:t>
      </w:r>
    </w:p>
    <w:p w14:paraId="7DD006F8"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法律、行政法規對違法行為已經作出行政處罰規定，地方性法規需要作出具體規定的，必須在法律、行政法規規定的給予行政處罰的行為、種類和幅度的範圍內規定。</w:t>
      </w:r>
    </w:p>
    <w:p w14:paraId="30A85DB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法律、行政法規對違法行為未作出行政處罰規定，地方性法規為實施法律、行政法規，可以補充設定行政處罰。擬補充設定行政處罰的，應當通過聽證會、論證會等形式廣泛聽取意見，並向制定機關作出書面說明。地方性法規報送備案時，應當說明補充設定行政處罰的情況。</w:t>
      </w:r>
    </w:p>
    <w:p w14:paraId="461F240B" w14:textId="77777777" w:rsidR="00A72B3E" w:rsidRPr="00A72B3E" w:rsidRDefault="00A72B3E" w:rsidP="00A72B3E">
      <w:pPr>
        <w:pStyle w:val="2"/>
        <w:spacing w:before="72" w:after="72"/>
      </w:pPr>
      <w:bookmarkStart w:id="16" w:name="b13"/>
      <w:bookmarkEnd w:id="16"/>
      <w:r w:rsidRPr="00A72B3E">
        <w:rPr>
          <w:rFonts w:hint="eastAsia"/>
        </w:rPr>
        <w:t>第</w:t>
      </w:r>
      <w:r w:rsidRPr="00A72B3E">
        <w:rPr>
          <w:rFonts w:hint="eastAsia"/>
        </w:rPr>
        <w:t>13</w:t>
      </w:r>
      <w:r w:rsidRPr="00A72B3E">
        <w:rPr>
          <w:rFonts w:hint="eastAsia"/>
        </w:rPr>
        <w:t>條</w:t>
      </w:r>
    </w:p>
    <w:p w14:paraId="33B6A48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國務院部門規章可以在法律、行政法規規定的給予行政處罰的行為、種類和幅度的範圍內作出具體規定。</w:t>
      </w:r>
    </w:p>
    <w:p w14:paraId="00D34D94"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尚未制定法律、行政法規的，國務院部門規章對違反行政管理秩序的行為，可以設定警告、通報批評或者一定數額罰款的行政處罰。罰款的限額由國務院規定。</w:t>
      </w:r>
    </w:p>
    <w:p w14:paraId="4553DB84" w14:textId="77777777" w:rsidR="00A72B3E" w:rsidRPr="00A72B3E" w:rsidRDefault="00A72B3E" w:rsidP="00A72B3E">
      <w:pPr>
        <w:pStyle w:val="2"/>
        <w:spacing w:before="72" w:after="72"/>
      </w:pPr>
      <w:bookmarkStart w:id="17" w:name="b14"/>
      <w:bookmarkEnd w:id="17"/>
      <w:r w:rsidRPr="00A72B3E">
        <w:rPr>
          <w:rFonts w:hint="eastAsia"/>
        </w:rPr>
        <w:t>第</w:t>
      </w:r>
      <w:r w:rsidRPr="00A72B3E">
        <w:rPr>
          <w:rFonts w:hint="eastAsia"/>
        </w:rPr>
        <w:t>14</w:t>
      </w:r>
      <w:r w:rsidRPr="00A72B3E">
        <w:rPr>
          <w:rFonts w:hint="eastAsia"/>
        </w:rPr>
        <w:t>條</w:t>
      </w:r>
    </w:p>
    <w:p w14:paraId="3D192C0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地方政府規章可以在法律、法規規定的給予行政處罰的行為、種類和幅度的範圍內作出具體規定。</w:t>
      </w:r>
    </w:p>
    <w:p w14:paraId="09B9C12A"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尚未制定法律、法規的，地方政府規章對違反行政管理秩序的行為，可以設定警告、通報批評或者一定數額罰款的行政處罰。罰款的限額由省、自治區、直轄市人民代表大會常務委員會規定。</w:t>
      </w:r>
    </w:p>
    <w:p w14:paraId="36340E79" w14:textId="77777777" w:rsidR="00A72B3E" w:rsidRPr="00A72B3E" w:rsidRDefault="00A72B3E" w:rsidP="00A72B3E">
      <w:pPr>
        <w:pStyle w:val="2"/>
        <w:spacing w:before="72" w:after="72"/>
      </w:pPr>
      <w:bookmarkStart w:id="18" w:name="b15"/>
      <w:bookmarkEnd w:id="18"/>
      <w:r w:rsidRPr="00A72B3E">
        <w:rPr>
          <w:rFonts w:hint="eastAsia"/>
        </w:rPr>
        <w:t>第</w:t>
      </w:r>
      <w:r w:rsidRPr="00A72B3E">
        <w:rPr>
          <w:rFonts w:hint="eastAsia"/>
        </w:rPr>
        <w:t>15</w:t>
      </w:r>
      <w:r w:rsidRPr="00A72B3E">
        <w:rPr>
          <w:rFonts w:hint="eastAsia"/>
        </w:rPr>
        <w:t>條</w:t>
      </w:r>
    </w:p>
    <w:p w14:paraId="061C03D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國務院部門和省、自治區、直轄市人民政府及其有關部門應當定期組織評估行政處罰的實施情況和必要性，對不適當的行政處罰事項及種類、罰款數額等，應當提出修改或者廢止的建議。</w:t>
      </w:r>
    </w:p>
    <w:p w14:paraId="7BCCE8D5" w14:textId="77777777" w:rsidR="00A72B3E" w:rsidRPr="00A72B3E" w:rsidRDefault="00A72B3E" w:rsidP="00A72B3E">
      <w:pPr>
        <w:pStyle w:val="2"/>
        <w:spacing w:before="72" w:after="72"/>
      </w:pPr>
      <w:bookmarkStart w:id="19" w:name="b16"/>
      <w:bookmarkEnd w:id="19"/>
      <w:r w:rsidRPr="00A72B3E">
        <w:rPr>
          <w:rFonts w:hint="eastAsia"/>
        </w:rPr>
        <w:t>第</w:t>
      </w:r>
      <w:r w:rsidRPr="00A72B3E">
        <w:rPr>
          <w:rFonts w:hint="eastAsia"/>
        </w:rPr>
        <w:t>16</w:t>
      </w:r>
      <w:r w:rsidRPr="00A72B3E">
        <w:rPr>
          <w:rFonts w:hint="eastAsia"/>
        </w:rPr>
        <w:t>條</w:t>
      </w:r>
    </w:p>
    <w:p w14:paraId="7F0D326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除法律、法規、規章外，其他規範性文件不得設定行政處罰。</w:t>
      </w:r>
    </w:p>
    <w:p w14:paraId="3852AEF2" w14:textId="42BD405B"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570E4F8E" w14:textId="77777777" w:rsidR="00A72B3E" w:rsidRPr="00A72B3E" w:rsidRDefault="00A72B3E" w:rsidP="00A72B3E">
      <w:pPr>
        <w:pStyle w:val="1"/>
        <w:spacing w:before="72" w:after="72"/>
      </w:pPr>
      <w:bookmarkStart w:id="20" w:name="_第三章__行政处罚的实施机关"/>
      <w:bookmarkEnd w:id="20"/>
      <w:r w:rsidRPr="00A72B3E">
        <w:rPr>
          <w:rFonts w:hint="eastAsia"/>
        </w:rPr>
        <w:t>第三章　　行政處罰的實施機關</w:t>
      </w:r>
    </w:p>
    <w:p w14:paraId="5B0EEC07" w14:textId="77777777" w:rsidR="00A72B3E" w:rsidRPr="00A72B3E" w:rsidRDefault="00A72B3E" w:rsidP="00A72B3E">
      <w:pPr>
        <w:pStyle w:val="2"/>
        <w:spacing w:before="72" w:after="72"/>
      </w:pPr>
      <w:bookmarkStart w:id="21" w:name="b17"/>
      <w:bookmarkEnd w:id="21"/>
      <w:r w:rsidRPr="00A72B3E">
        <w:rPr>
          <w:rFonts w:hint="eastAsia"/>
        </w:rPr>
        <w:t>第</w:t>
      </w:r>
      <w:r w:rsidRPr="00A72B3E">
        <w:rPr>
          <w:rFonts w:hint="eastAsia"/>
        </w:rPr>
        <w:t>17</w:t>
      </w:r>
      <w:r w:rsidRPr="00A72B3E">
        <w:rPr>
          <w:rFonts w:hint="eastAsia"/>
        </w:rPr>
        <w:t>條</w:t>
      </w:r>
    </w:p>
    <w:p w14:paraId="6681A28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行政處罰由具有行政處罰權的行政機關在法定職權範圍內實施。</w:t>
      </w:r>
    </w:p>
    <w:p w14:paraId="16451B05" w14:textId="77777777" w:rsidR="00A72B3E" w:rsidRPr="00A72B3E" w:rsidRDefault="00A72B3E" w:rsidP="00A72B3E">
      <w:pPr>
        <w:pStyle w:val="2"/>
        <w:spacing w:before="72" w:after="72"/>
      </w:pPr>
      <w:bookmarkStart w:id="22" w:name="b18"/>
      <w:bookmarkEnd w:id="22"/>
      <w:r w:rsidRPr="00A72B3E">
        <w:rPr>
          <w:rFonts w:hint="eastAsia"/>
        </w:rPr>
        <w:t>第</w:t>
      </w:r>
      <w:r w:rsidRPr="00A72B3E">
        <w:rPr>
          <w:rFonts w:hint="eastAsia"/>
        </w:rPr>
        <w:t>18</w:t>
      </w:r>
      <w:r w:rsidRPr="00A72B3E">
        <w:rPr>
          <w:rFonts w:hint="eastAsia"/>
        </w:rPr>
        <w:t>條</w:t>
      </w:r>
    </w:p>
    <w:p w14:paraId="742A399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國家在城市管理、市場監管、生態環境、文化市場、交通運輸、應急管理、農業等領域推行建立綜合行政執法制度，相對集中行政處罰權。</w:t>
      </w:r>
    </w:p>
    <w:p w14:paraId="12F097EC"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國務院或者省、自治區、直轄市人民政府可以決定一個行政機關行使有關行政機關的行政處罰權。</w:t>
      </w:r>
    </w:p>
    <w:p w14:paraId="3300FD9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限制人身自由的行政處罰權只能由公安機關和法律規定的其他機關行使。</w:t>
      </w:r>
    </w:p>
    <w:p w14:paraId="480D8749" w14:textId="77777777" w:rsidR="00A72B3E" w:rsidRPr="00A72B3E" w:rsidRDefault="00A72B3E" w:rsidP="00A72B3E">
      <w:pPr>
        <w:pStyle w:val="2"/>
        <w:spacing w:before="72" w:after="72"/>
      </w:pPr>
      <w:bookmarkStart w:id="23" w:name="b19"/>
      <w:bookmarkEnd w:id="23"/>
      <w:r w:rsidRPr="00A72B3E">
        <w:rPr>
          <w:rFonts w:hint="eastAsia"/>
        </w:rPr>
        <w:lastRenderedPageBreak/>
        <w:t>第</w:t>
      </w:r>
      <w:r w:rsidRPr="00A72B3E">
        <w:rPr>
          <w:rFonts w:hint="eastAsia"/>
        </w:rPr>
        <w:t>19</w:t>
      </w:r>
      <w:r w:rsidRPr="00A72B3E">
        <w:rPr>
          <w:rFonts w:hint="eastAsia"/>
        </w:rPr>
        <w:t>條</w:t>
      </w:r>
    </w:p>
    <w:p w14:paraId="4A0BD7E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法律、法規授權的具有管理公共事務職能的組織可以在法定授權範圍內實施行政處罰。</w:t>
      </w:r>
    </w:p>
    <w:p w14:paraId="4366B7B2" w14:textId="715AC6B6" w:rsidR="00A72B3E" w:rsidRPr="00A72B3E" w:rsidRDefault="00A72B3E" w:rsidP="00A72B3E">
      <w:pPr>
        <w:pStyle w:val="2"/>
        <w:spacing w:before="72" w:after="72"/>
      </w:pPr>
      <w:bookmarkStart w:id="24" w:name="b20"/>
      <w:bookmarkEnd w:id="24"/>
      <w:r w:rsidRPr="00A72B3E">
        <w:rPr>
          <w:rFonts w:hint="eastAsia"/>
        </w:rPr>
        <w:t>第</w:t>
      </w:r>
      <w:r w:rsidRPr="00A72B3E">
        <w:rPr>
          <w:rFonts w:hint="eastAsia"/>
        </w:rPr>
        <w:t>20</w:t>
      </w:r>
      <w:r w:rsidRPr="00A72B3E">
        <w:rPr>
          <w:rFonts w:hint="eastAsia"/>
        </w:rPr>
        <w:t>條</w:t>
      </w:r>
      <w:r w:rsidRPr="00A72B3E">
        <w:rPr>
          <w:rFonts w:hint="eastAsia"/>
          <w:color w:val="E36C0A"/>
        </w:rPr>
        <w:t xml:space="preserve">　</w:t>
      </w:r>
      <w:r w:rsidRPr="00A72B3E">
        <w:rPr>
          <w:rFonts w:hint="eastAsia"/>
          <w:b w:val="0"/>
          <w:color w:val="5F5F5F"/>
        </w:rPr>
        <w:t>【法律責任】</w:t>
      </w:r>
      <w:hyperlink w:anchor="b76" w:history="1">
        <w:r w:rsidRPr="00A72B3E">
          <w:rPr>
            <w:rStyle w:val="a3"/>
            <w:rFonts w:ascii="Arial Unicode MS" w:hAnsi="Arial Unicode MS"/>
            <w:b w:val="0"/>
            <w:color w:val="5F5F5F"/>
            <w:sz w:val="18"/>
          </w:rPr>
          <w:t>§76</w:t>
        </w:r>
      </w:hyperlink>
    </w:p>
    <w:p w14:paraId="56A20E64" w14:textId="42862449"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行政機關依照法律、法規、規章的規定，可以在其法定權限內書面委託符合本法第</w:t>
      </w:r>
      <w:hyperlink w:anchor="b21" w:history="1">
        <w:r w:rsidRPr="00A72B3E">
          <w:rPr>
            <w:rStyle w:val="a3"/>
            <w:rFonts w:ascii="Arial Unicode MS" w:hAnsi="Arial Unicode MS"/>
          </w:rPr>
          <w:t>二十一</w:t>
        </w:r>
      </w:hyperlink>
      <w:r w:rsidRPr="00A72B3E">
        <w:rPr>
          <w:rFonts w:ascii="Arial Unicode MS" w:hAnsi="Arial Unicode MS" w:hint="eastAsia"/>
        </w:rPr>
        <w:t>條規定條件的組織實施行政處罰。行政機關不得委託其他組織或者個人實施行政處罰。</w:t>
      </w:r>
    </w:p>
    <w:p w14:paraId="220EED4B"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委託書應當載明委託的具體事項、權限、期限等內容。委託行政機關和受委託組織應當將委託書向社會公佈。</w:t>
      </w:r>
    </w:p>
    <w:p w14:paraId="31B21D5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委託行政機關對受委託組織實施行政處罰的行為應當負責監督，並對該行為的後果承擔法律責任。</w:t>
      </w:r>
    </w:p>
    <w:p w14:paraId="191CEE00"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受委託組織在委託範圍內，以委託行政機關名義實施行政處罰；不得再委託其他組織或者個人實施行政處罰。</w:t>
      </w:r>
    </w:p>
    <w:p w14:paraId="05E3237C" w14:textId="77777777" w:rsidR="00A72B3E" w:rsidRPr="00A72B3E" w:rsidRDefault="00A72B3E" w:rsidP="00A72B3E">
      <w:pPr>
        <w:pStyle w:val="2"/>
        <w:spacing w:before="72" w:after="72"/>
      </w:pPr>
      <w:bookmarkStart w:id="25" w:name="b21"/>
      <w:bookmarkEnd w:id="25"/>
      <w:r w:rsidRPr="00A72B3E">
        <w:rPr>
          <w:rFonts w:hint="eastAsia"/>
        </w:rPr>
        <w:t>第</w:t>
      </w:r>
      <w:r w:rsidRPr="00A72B3E">
        <w:rPr>
          <w:rFonts w:hint="eastAsia"/>
        </w:rPr>
        <w:t>21</w:t>
      </w:r>
      <w:r w:rsidRPr="00A72B3E">
        <w:rPr>
          <w:rFonts w:hint="eastAsia"/>
        </w:rPr>
        <w:t>條</w:t>
      </w:r>
    </w:p>
    <w:p w14:paraId="75D5095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受委託組織必須符合以下條件：</w:t>
      </w:r>
    </w:p>
    <w:p w14:paraId="08D4186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（一）依法成立並具有管理公共事務職能；</w:t>
      </w:r>
      <w:r w:rsidRPr="00A72B3E">
        <w:rPr>
          <w:rFonts w:ascii="Arial Unicode MS" w:hAnsi="Arial Unicode MS" w:hint="eastAsia"/>
        </w:rPr>
        <w:t xml:space="preserve"> </w:t>
      </w:r>
    </w:p>
    <w:p w14:paraId="4BB94AD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（二）有熟悉有關法律、法規、規章和業務並取得行政執法資格的工作人員；</w:t>
      </w:r>
      <w:r w:rsidRPr="00A72B3E">
        <w:rPr>
          <w:rFonts w:ascii="Arial Unicode MS" w:hAnsi="Arial Unicode MS" w:hint="eastAsia"/>
        </w:rPr>
        <w:t xml:space="preserve"> </w:t>
      </w:r>
    </w:p>
    <w:p w14:paraId="1E78D3A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（三）需要進行技術檢查或者技術鑒定的，應當有條件組織進行相應的技術檢查或者技術鑒定。</w:t>
      </w:r>
    </w:p>
    <w:p w14:paraId="1C5C7454" w14:textId="2F2ADB37"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21E77902" w14:textId="77777777" w:rsidR="00A72B3E" w:rsidRPr="00A72B3E" w:rsidRDefault="00A72B3E" w:rsidP="00A72B3E">
      <w:pPr>
        <w:pStyle w:val="1"/>
        <w:spacing w:before="72" w:after="72"/>
      </w:pPr>
      <w:bookmarkStart w:id="26" w:name="_第四章__行政处罚的管辖和适用"/>
      <w:bookmarkEnd w:id="26"/>
      <w:r w:rsidRPr="00A72B3E">
        <w:rPr>
          <w:rFonts w:hint="eastAsia"/>
        </w:rPr>
        <w:t>第四章　　行政處罰的管轄和適用</w:t>
      </w:r>
    </w:p>
    <w:p w14:paraId="481A07EF" w14:textId="77777777" w:rsidR="00A72B3E" w:rsidRPr="00A72B3E" w:rsidRDefault="00A72B3E" w:rsidP="00A72B3E">
      <w:pPr>
        <w:pStyle w:val="2"/>
        <w:spacing w:before="72" w:after="72"/>
      </w:pPr>
      <w:bookmarkStart w:id="27" w:name="b22"/>
      <w:bookmarkEnd w:id="27"/>
      <w:r w:rsidRPr="00A72B3E">
        <w:rPr>
          <w:rFonts w:hint="eastAsia"/>
        </w:rPr>
        <w:t>第</w:t>
      </w:r>
      <w:r w:rsidRPr="00A72B3E">
        <w:rPr>
          <w:rFonts w:hint="eastAsia"/>
        </w:rPr>
        <w:t>22</w:t>
      </w:r>
      <w:r w:rsidRPr="00A72B3E">
        <w:rPr>
          <w:rFonts w:hint="eastAsia"/>
        </w:rPr>
        <w:t>條</w:t>
      </w:r>
    </w:p>
    <w:p w14:paraId="29AF3D3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行政處罰由違法行為發生地的行政機關管轄。法律、行政法規、部門規章另有規定的，從其規定。</w:t>
      </w:r>
    </w:p>
    <w:p w14:paraId="42CCDF5E" w14:textId="77777777" w:rsidR="00A72B3E" w:rsidRPr="00A72B3E" w:rsidRDefault="00A72B3E" w:rsidP="00A72B3E">
      <w:pPr>
        <w:pStyle w:val="2"/>
        <w:spacing w:before="72" w:after="72"/>
      </w:pPr>
      <w:bookmarkStart w:id="28" w:name="b23"/>
      <w:bookmarkEnd w:id="28"/>
      <w:r w:rsidRPr="00A72B3E">
        <w:rPr>
          <w:rFonts w:hint="eastAsia"/>
        </w:rPr>
        <w:t>第</w:t>
      </w:r>
      <w:r w:rsidRPr="00A72B3E">
        <w:rPr>
          <w:rFonts w:hint="eastAsia"/>
        </w:rPr>
        <w:t>23</w:t>
      </w:r>
      <w:r w:rsidRPr="00A72B3E">
        <w:rPr>
          <w:rFonts w:hint="eastAsia"/>
        </w:rPr>
        <w:t>條</w:t>
      </w:r>
    </w:p>
    <w:p w14:paraId="48A1F84F"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行政處罰由縣級以上地方人民政府具有行政處罰權的行政機關管轄。法律、行政法規另有規定的，從其規定。</w:t>
      </w:r>
    </w:p>
    <w:p w14:paraId="08BFBC67" w14:textId="77777777" w:rsidR="00A72B3E" w:rsidRPr="00A72B3E" w:rsidRDefault="00A72B3E" w:rsidP="00A72B3E">
      <w:pPr>
        <w:pStyle w:val="2"/>
        <w:spacing w:before="72" w:after="72"/>
      </w:pPr>
      <w:bookmarkStart w:id="29" w:name="b24"/>
      <w:bookmarkEnd w:id="29"/>
      <w:r w:rsidRPr="00A72B3E">
        <w:rPr>
          <w:rFonts w:hint="eastAsia"/>
        </w:rPr>
        <w:t>第</w:t>
      </w:r>
      <w:r w:rsidRPr="00A72B3E">
        <w:rPr>
          <w:rFonts w:hint="eastAsia"/>
        </w:rPr>
        <w:t>24</w:t>
      </w:r>
      <w:r w:rsidRPr="00A72B3E">
        <w:rPr>
          <w:rFonts w:hint="eastAsia"/>
        </w:rPr>
        <w:t>條</w:t>
      </w:r>
    </w:p>
    <w:p w14:paraId="3EAB7CC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省、自治區、直轄市根據當地實際情況，可以決定將基層管理迫切需要的縣級人民政府部門的行政處罰權交由能夠有效承接的鄉鎮人民政府、街道辦事處行使，並定期組織評估。決定應當公佈。</w:t>
      </w:r>
    </w:p>
    <w:p w14:paraId="53DDE0F0"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承接行政處罰權的鄉鎮人民政府、街道辦事處應當加強執法能力建設，按照規定範圍、依照法定程序實施行政處罰。</w:t>
      </w:r>
    </w:p>
    <w:p w14:paraId="020B357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有關地方人民政府及其部門應當加強組織協調、業務指導、執法監督，建立健全行政處罰協調配合機制，完善評議、考核制度。</w:t>
      </w:r>
    </w:p>
    <w:p w14:paraId="030E4397" w14:textId="77777777" w:rsidR="00A72B3E" w:rsidRPr="00A72B3E" w:rsidRDefault="00A72B3E" w:rsidP="00A72B3E">
      <w:pPr>
        <w:pStyle w:val="2"/>
        <w:spacing w:before="72" w:after="72"/>
      </w:pPr>
      <w:bookmarkStart w:id="30" w:name="b25"/>
      <w:bookmarkEnd w:id="30"/>
      <w:r w:rsidRPr="00A72B3E">
        <w:rPr>
          <w:rFonts w:hint="eastAsia"/>
        </w:rPr>
        <w:t>第</w:t>
      </w:r>
      <w:r w:rsidRPr="00A72B3E">
        <w:rPr>
          <w:rFonts w:hint="eastAsia"/>
        </w:rPr>
        <w:t>25</w:t>
      </w:r>
      <w:r w:rsidRPr="00A72B3E">
        <w:rPr>
          <w:rFonts w:hint="eastAsia"/>
        </w:rPr>
        <w:t>條</w:t>
      </w:r>
    </w:p>
    <w:p w14:paraId="55439DE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兩個以上行政機關都有管轄權的，由最先立案的行政機關管轄。</w:t>
      </w:r>
    </w:p>
    <w:p w14:paraId="1E0E3BB3"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對管轄發生爭議的，應當協商解決，協商不成的，報請共同的上一級行政機關指定管轄；也可以直接由共同的上一級行政機關指定管轄。</w:t>
      </w:r>
    </w:p>
    <w:p w14:paraId="2315137A" w14:textId="77777777" w:rsidR="00A72B3E" w:rsidRPr="00A72B3E" w:rsidRDefault="00A72B3E" w:rsidP="00A72B3E">
      <w:pPr>
        <w:pStyle w:val="2"/>
        <w:spacing w:before="72" w:after="72"/>
      </w:pPr>
      <w:bookmarkStart w:id="31" w:name="b26"/>
      <w:bookmarkEnd w:id="31"/>
      <w:r w:rsidRPr="00A72B3E">
        <w:rPr>
          <w:rFonts w:hint="eastAsia"/>
        </w:rPr>
        <w:t>第</w:t>
      </w:r>
      <w:r w:rsidRPr="00A72B3E">
        <w:rPr>
          <w:rFonts w:hint="eastAsia"/>
        </w:rPr>
        <w:t>26</w:t>
      </w:r>
      <w:r w:rsidRPr="00A72B3E">
        <w:rPr>
          <w:rFonts w:hint="eastAsia"/>
        </w:rPr>
        <w:t>條</w:t>
      </w:r>
    </w:p>
    <w:p w14:paraId="7A98F3C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行政機關因實施行政處罰的需要，可以向有關機關提出協助請求。協助事項屬於被請求機關職權範圍內的，應當依法予以協助。</w:t>
      </w:r>
    </w:p>
    <w:p w14:paraId="58CE006C" w14:textId="77777777" w:rsidR="00A72B3E" w:rsidRPr="00A72B3E" w:rsidRDefault="00A72B3E" w:rsidP="00A72B3E">
      <w:pPr>
        <w:pStyle w:val="2"/>
        <w:spacing w:before="72" w:after="72"/>
      </w:pPr>
      <w:bookmarkStart w:id="32" w:name="b27"/>
      <w:bookmarkEnd w:id="32"/>
      <w:r w:rsidRPr="00A72B3E">
        <w:rPr>
          <w:rFonts w:hint="eastAsia"/>
        </w:rPr>
        <w:lastRenderedPageBreak/>
        <w:t>第</w:t>
      </w:r>
      <w:r w:rsidRPr="00A72B3E">
        <w:rPr>
          <w:rFonts w:hint="eastAsia"/>
        </w:rPr>
        <w:t>27</w:t>
      </w:r>
      <w:r w:rsidRPr="00A72B3E">
        <w:rPr>
          <w:rFonts w:hint="eastAsia"/>
        </w:rPr>
        <w:t>條</w:t>
      </w:r>
    </w:p>
    <w:p w14:paraId="71F3204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違法行為涉嫌犯罪的，行政機關應當及時將案件移送司法機關，依法追究刑事責任。對依法不需要追究刑事責任或者免予刑事處罰，但應當給予行政處罰的，司法機關應當及時將案件移送有關行政機關。</w:t>
      </w:r>
    </w:p>
    <w:p w14:paraId="172B077C"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行政處罰實施機關與司法機關之間應當加強協調配合，建立健全案件移送制度，加強證據材料移交、接收銜接，完善案件處理資訊通報機制。</w:t>
      </w:r>
    </w:p>
    <w:p w14:paraId="68CAEDE5" w14:textId="77777777" w:rsidR="00A72B3E" w:rsidRPr="00A72B3E" w:rsidRDefault="00A72B3E" w:rsidP="00A72B3E">
      <w:pPr>
        <w:pStyle w:val="2"/>
        <w:spacing w:before="72" w:after="72"/>
      </w:pPr>
      <w:bookmarkStart w:id="33" w:name="b28"/>
      <w:bookmarkEnd w:id="33"/>
      <w:r w:rsidRPr="00A72B3E">
        <w:rPr>
          <w:rFonts w:hint="eastAsia"/>
        </w:rPr>
        <w:t>第</w:t>
      </w:r>
      <w:r w:rsidRPr="00A72B3E">
        <w:rPr>
          <w:rFonts w:hint="eastAsia"/>
        </w:rPr>
        <w:t>28</w:t>
      </w:r>
      <w:r w:rsidRPr="00A72B3E">
        <w:rPr>
          <w:rFonts w:hint="eastAsia"/>
        </w:rPr>
        <w:t>條</w:t>
      </w:r>
    </w:p>
    <w:p w14:paraId="4C155FD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行政機關實施行政處罰時，應當責令當事人改正或者限期改正違法行為。</w:t>
      </w:r>
    </w:p>
    <w:p w14:paraId="6B0A2899"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當事人有違法所得，除依法應當退賠的外，應當予以沒收。違法所得是指實施違法行為所取得的款項。法律、行政法規、部門規章對違法所得的計算另有規定的，從其規定。</w:t>
      </w:r>
    </w:p>
    <w:p w14:paraId="7FC45496" w14:textId="77777777" w:rsidR="00A72B3E" w:rsidRPr="00A72B3E" w:rsidRDefault="00A72B3E" w:rsidP="00A72B3E">
      <w:pPr>
        <w:pStyle w:val="2"/>
        <w:spacing w:before="72" w:after="72"/>
      </w:pPr>
      <w:bookmarkStart w:id="34" w:name="b29"/>
      <w:bookmarkEnd w:id="34"/>
      <w:r w:rsidRPr="00A72B3E">
        <w:rPr>
          <w:rFonts w:hint="eastAsia"/>
        </w:rPr>
        <w:t>第</w:t>
      </w:r>
      <w:r w:rsidRPr="00A72B3E">
        <w:rPr>
          <w:rFonts w:hint="eastAsia"/>
        </w:rPr>
        <w:t>29</w:t>
      </w:r>
      <w:r w:rsidRPr="00A72B3E">
        <w:rPr>
          <w:rFonts w:hint="eastAsia"/>
        </w:rPr>
        <w:t>條</w:t>
      </w:r>
    </w:p>
    <w:p w14:paraId="29EE0AF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對當事人的同一個違法行為，不得給予兩次以上罰款的行政處罰。同一個違法行為違反多個法律規範應當給予罰款處罰的，按照罰款數額高的規定處罰。</w:t>
      </w:r>
    </w:p>
    <w:p w14:paraId="2C282F34" w14:textId="77777777" w:rsidR="00A72B3E" w:rsidRPr="00A72B3E" w:rsidRDefault="00A72B3E" w:rsidP="00A72B3E">
      <w:pPr>
        <w:pStyle w:val="2"/>
        <w:spacing w:before="72" w:after="72"/>
      </w:pPr>
      <w:bookmarkStart w:id="35" w:name="b30"/>
      <w:bookmarkEnd w:id="35"/>
      <w:r w:rsidRPr="00A72B3E">
        <w:rPr>
          <w:rFonts w:hint="eastAsia"/>
        </w:rPr>
        <w:t>第</w:t>
      </w:r>
      <w:r w:rsidRPr="00A72B3E">
        <w:rPr>
          <w:rFonts w:hint="eastAsia"/>
        </w:rPr>
        <w:t>30</w:t>
      </w:r>
      <w:r w:rsidRPr="00A72B3E">
        <w:rPr>
          <w:rFonts w:hint="eastAsia"/>
        </w:rPr>
        <w:t>條</w:t>
      </w:r>
    </w:p>
    <w:p w14:paraId="1CA7A693"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不滿十四週歲的未成年人有違法行為的，不予行政處罰，責令監護人加以管教；已滿十四週歲不滿十八週歲的未成年人有違法行為的，應當從輕或者減輕行政處罰。</w:t>
      </w:r>
    </w:p>
    <w:p w14:paraId="66AE1038" w14:textId="77777777" w:rsidR="00A72B3E" w:rsidRPr="00A72B3E" w:rsidRDefault="00A72B3E" w:rsidP="00A72B3E">
      <w:pPr>
        <w:pStyle w:val="2"/>
        <w:spacing w:before="72" w:after="72"/>
      </w:pPr>
      <w:bookmarkStart w:id="36" w:name="b31"/>
      <w:bookmarkEnd w:id="36"/>
      <w:r w:rsidRPr="00A72B3E">
        <w:rPr>
          <w:rFonts w:hint="eastAsia"/>
        </w:rPr>
        <w:t>第</w:t>
      </w:r>
      <w:r w:rsidRPr="00A72B3E">
        <w:rPr>
          <w:rFonts w:hint="eastAsia"/>
        </w:rPr>
        <w:t>31</w:t>
      </w:r>
      <w:r w:rsidRPr="00A72B3E">
        <w:rPr>
          <w:rFonts w:hint="eastAsia"/>
        </w:rPr>
        <w:t>條</w:t>
      </w:r>
    </w:p>
    <w:p w14:paraId="3EB124B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精神病人、智力殘疾人在不能辨認或者不能控制自己行為時有違法行為的，不予行政處罰，但應當責令其監護人嚴加看管和治療。間歇性精神病人在精神正常時有違法行為的，應當給予行政處罰。尚未完全喪失辨認或者控制自己行為能力的精神病人、智力殘疾人有違法行為的，可以從輕或者減輕行政處罰。</w:t>
      </w:r>
    </w:p>
    <w:p w14:paraId="2CDB2BD2" w14:textId="77777777" w:rsidR="00A72B3E" w:rsidRPr="00A72B3E" w:rsidRDefault="00A72B3E" w:rsidP="00A72B3E">
      <w:pPr>
        <w:pStyle w:val="2"/>
        <w:spacing w:before="72" w:after="72"/>
      </w:pPr>
      <w:bookmarkStart w:id="37" w:name="b32"/>
      <w:bookmarkEnd w:id="37"/>
      <w:r w:rsidRPr="00A72B3E">
        <w:rPr>
          <w:rFonts w:hint="eastAsia"/>
        </w:rPr>
        <w:t>第</w:t>
      </w:r>
      <w:r w:rsidRPr="00A72B3E">
        <w:rPr>
          <w:rFonts w:hint="eastAsia"/>
        </w:rPr>
        <w:t>32</w:t>
      </w:r>
      <w:r w:rsidRPr="00A72B3E">
        <w:rPr>
          <w:rFonts w:hint="eastAsia"/>
        </w:rPr>
        <w:t>條</w:t>
      </w:r>
    </w:p>
    <w:p w14:paraId="6F2CE3D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當事人有下列情形之一，應當從輕或者減輕行政處罰：</w:t>
      </w:r>
    </w:p>
    <w:p w14:paraId="282E878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（一）主動消除或者減輕違法行為危害後果的；</w:t>
      </w:r>
      <w:r w:rsidRPr="00A72B3E">
        <w:rPr>
          <w:rFonts w:ascii="Arial Unicode MS" w:hAnsi="Arial Unicode MS" w:hint="eastAsia"/>
        </w:rPr>
        <w:t xml:space="preserve"> </w:t>
      </w:r>
    </w:p>
    <w:p w14:paraId="1C13063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（二）受他人脅迫或者誘騙實施違法行為的；</w:t>
      </w:r>
      <w:r w:rsidRPr="00A72B3E">
        <w:rPr>
          <w:rFonts w:ascii="Arial Unicode MS" w:hAnsi="Arial Unicode MS" w:hint="eastAsia"/>
        </w:rPr>
        <w:t xml:space="preserve"> </w:t>
      </w:r>
    </w:p>
    <w:p w14:paraId="20E2253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（三）主動供述行政機關尚未掌握的違法行為的；</w:t>
      </w:r>
      <w:r w:rsidRPr="00A72B3E">
        <w:rPr>
          <w:rFonts w:ascii="Arial Unicode MS" w:hAnsi="Arial Unicode MS" w:hint="eastAsia"/>
        </w:rPr>
        <w:t xml:space="preserve"> </w:t>
      </w:r>
    </w:p>
    <w:p w14:paraId="1EBAF33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（四）配合行政機關查處違法行為有立功表現的；</w:t>
      </w:r>
      <w:r w:rsidRPr="00A72B3E">
        <w:rPr>
          <w:rFonts w:ascii="Arial Unicode MS" w:hAnsi="Arial Unicode MS" w:hint="eastAsia"/>
        </w:rPr>
        <w:t xml:space="preserve"> </w:t>
      </w:r>
    </w:p>
    <w:p w14:paraId="05117A5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（五）法律、法規、規章規定其他應當從輕或者減輕行政處罰的。</w:t>
      </w:r>
    </w:p>
    <w:p w14:paraId="0A8E6080" w14:textId="77777777" w:rsidR="00A72B3E" w:rsidRPr="00A72B3E" w:rsidRDefault="00A72B3E" w:rsidP="00A72B3E">
      <w:pPr>
        <w:pStyle w:val="2"/>
        <w:spacing w:before="72" w:after="72"/>
      </w:pPr>
      <w:bookmarkStart w:id="38" w:name="b33"/>
      <w:bookmarkEnd w:id="38"/>
      <w:r w:rsidRPr="00A72B3E">
        <w:rPr>
          <w:rFonts w:hint="eastAsia"/>
        </w:rPr>
        <w:t>第</w:t>
      </w:r>
      <w:r w:rsidRPr="00A72B3E">
        <w:rPr>
          <w:rFonts w:hint="eastAsia"/>
        </w:rPr>
        <w:t>33</w:t>
      </w:r>
      <w:r w:rsidRPr="00A72B3E">
        <w:rPr>
          <w:rFonts w:hint="eastAsia"/>
        </w:rPr>
        <w:t>條</w:t>
      </w:r>
    </w:p>
    <w:p w14:paraId="1318D7A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違法行為輕微並及時改正，沒有造成危害後果的，不予行政處罰。初次違法且危害後果輕微並及時改正的，可以不予行政處罰。</w:t>
      </w:r>
    </w:p>
    <w:p w14:paraId="3B15201E"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當事人有證據足以證明沒有主觀過錯的，不予行政處罰。法律、行政法規另有規定的，從其規定。</w:t>
      </w:r>
    </w:p>
    <w:p w14:paraId="347DF69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對當事人的違法行為依法不予行政處罰的，行政機關應當對當事人進行教育。</w:t>
      </w:r>
    </w:p>
    <w:p w14:paraId="5F68E015" w14:textId="77777777" w:rsidR="00A72B3E" w:rsidRPr="00A72B3E" w:rsidRDefault="00A72B3E" w:rsidP="00A72B3E">
      <w:pPr>
        <w:pStyle w:val="2"/>
        <w:spacing w:before="72" w:after="72"/>
      </w:pPr>
      <w:bookmarkStart w:id="39" w:name="b34"/>
      <w:bookmarkEnd w:id="39"/>
      <w:r w:rsidRPr="00A72B3E">
        <w:rPr>
          <w:rFonts w:hint="eastAsia"/>
        </w:rPr>
        <w:t>第</w:t>
      </w:r>
      <w:r w:rsidRPr="00A72B3E">
        <w:rPr>
          <w:rFonts w:hint="eastAsia"/>
        </w:rPr>
        <w:t>34</w:t>
      </w:r>
      <w:r w:rsidRPr="00A72B3E">
        <w:rPr>
          <w:rFonts w:hint="eastAsia"/>
        </w:rPr>
        <w:t>條</w:t>
      </w:r>
    </w:p>
    <w:p w14:paraId="5569637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行政機關可以依法制定行政處罰裁量基準，規範行使行政處罰裁量權。行政處罰裁量基準應當向社會公佈。</w:t>
      </w:r>
    </w:p>
    <w:p w14:paraId="4718A969" w14:textId="77777777" w:rsidR="00A72B3E" w:rsidRPr="00A72B3E" w:rsidRDefault="00A72B3E" w:rsidP="00A72B3E">
      <w:pPr>
        <w:pStyle w:val="2"/>
        <w:spacing w:before="72" w:after="72"/>
      </w:pPr>
      <w:bookmarkStart w:id="40" w:name="b35"/>
      <w:bookmarkEnd w:id="40"/>
      <w:r w:rsidRPr="00A72B3E">
        <w:rPr>
          <w:rFonts w:hint="eastAsia"/>
        </w:rPr>
        <w:t>第</w:t>
      </w:r>
      <w:r w:rsidRPr="00A72B3E">
        <w:rPr>
          <w:rFonts w:hint="eastAsia"/>
        </w:rPr>
        <w:t>35</w:t>
      </w:r>
      <w:r w:rsidRPr="00A72B3E">
        <w:rPr>
          <w:rFonts w:hint="eastAsia"/>
        </w:rPr>
        <w:t>條</w:t>
      </w:r>
    </w:p>
    <w:p w14:paraId="1828064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違法行為構成犯罪，人民法院判處拘役或者有期徒刑時，行政機關已經給予當事人行政拘留的，應當依法折抵相應刑期。</w:t>
      </w:r>
    </w:p>
    <w:p w14:paraId="528673B1"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lastRenderedPageBreak/>
        <w:t xml:space="preserve">　　違法行為構成犯罪，人民法院判處罰金時，行政機關已經給予當事人罰款的，應當折抵相應罰金；行政機關尚未給予當事人罰款的，不再給予罰款。</w:t>
      </w:r>
    </w:p>
    <w:p w14:paraId="0B111E3A" w14:textId="77777777" w:rsidR="00A72B3E" w:rsidRPr="00A72B3E" w:rsidRDefault="00A72B3E" w:rsidP="00A72B3E">
      <w:pPr>
        <w:pStyle w:val="2"/>
        <w:spacing w:before="72" w:after="72"/>
      </w:pPr>
      <w:bookmarkStart w:id="41" w:name="b36"/>
      <w:bookmarkEnd w:id="41"/>
      <w:r w:rsidRPr="00A72B3E">
        <w:rPr>
          <w:rFonts w:hint="eastAsia"/>
        </w:rPr>
        <w:t>第</w:t>
      </w:r>
      <w:r w:rsidRPr="00A72B3E">
        <w:rPr>
          <w:rFonts w:hint="eastAsia"/>
        </w:rPr>
        <w:t>36</w:t>
      </w:r>
      <w:r w:rsidRPr="00A72B3E">
        <w:rPr>
          <w:rFonts w:hint="eastAsia"/>
        </w:rPr>
        <w:t>條</w:t>
      </w:r>
    </w:p>
    <w:p w14:paraId="2AC1512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違法行為在二年內未被發現的，不再給予行政處罰；涉及公民生命健康安全、金融安全且有危害後果的，上述期限延長至五年。法律另有規定的除外。</w:t>
      </w:r>
    </w:p>
    <w:p w14:paraId="5552A326"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前款規定的期限，從違法行為發生之日起計算；違法行為有連續或者繼續狀態的，從行為終了之日起計算。</w:t>
      </w:r>
    </w:p>
    <w:p w14:paraId="5E49D72C" w14:textId="77777777" w:rsidR="00A72B3E" w:rsidRPr="00A72B3E" w:rsidRDefault="00A72B3E" w:rsidP="00A72B3E">
      <w:pPr>
        <w:pStyle w:val="2"/>
        <w:spacing w:before="72" w:after="72"/>
      </w:pPr>
      <w:bookmarkStart w:id="42" w:name="b37"/>
      <w:bookmarkEnd w:id="42"/>
      <w:r w:rsidRPr="00A72B3E">
        <w:rPr>
          <w:rFonts w:hint="eastAsia"/>
        </w:rPr>
        <w:t>第</w:t>
      </w:r>
      <w:r w:rsidRPr="00A72B3E">
        <w:rPr>
          <w:rFonts w:hint="eastAsia"/>
        </w:rPr>
        <w:t>37</w:t>
      </w:r>
      <w:r w:rsidRPr="00A72B3E">
        <w:rPr>
          <w:rFonts w:hint="eastAsia"/>
        </w:rPr>
        <w:t>條</w:t>
      </w:r>
    </w:p>
    <w:p w14:paraId="51D0A22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實施行政處罰，適用違法行為發生時的法律、法規、規章的規定。但是，作出行政處罰決定時，法律、法規、規章已被修改或者廢止，且新的規定處罰較輕或者不認為是違法的，適用新的規定。</w:t>
      </w:r>
    </w:p>
    <w:p w14:paraId="4BEA8777" w14:textId="77777777" w:rsidR="00A72B3E" w:rsidRPr="00A72B3E" w:rsidRDefault="00A72B3E" w:rsidP="00A72B3E">
      <w:pPr>
        <w:pStyle w:val="2"/>
        <w:spacing w:before="72" w:after="72"/>
      </w:pPr>
      <w:bookmarkStart w:id="43" w:name="b38"/>
      <w:bookmarkEnd w:id="43"/>
      <w:r w:rsidRPr="00A72B3E">
        <w:rPr>
          <w:rFonts w:hint="eastAsia"/>
        </w:rPr>
        <w:t>第</w:t>
      </w:r>
      <w:r w:rsidRPr="00A72B3E">
        <w:rPr>
          <w:rFonts w:hint="eastAsia"/>
        </w:rPr>
        <w:t>38</w:t>
      </w:r>
      <w:r w:rsidRPr="00A72B3E">
        <w:rPr>
          <w:rFonts w:hint="eastAsia"/>
        </w:rPr>
        <w:t>條</w:t>
      </w:r>
    </w:p>
    <w:p w14:paraId="7F5BC86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行政處罰沒有依據或者實施主體不具有行政主體資格的，行政處罰無效。</w:t>
      </w:r>
    </w:p>
    <w:p w14:paraId="7F231D82"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違反法定程序構成重大且明顯違法的，行政處罰無效。</w:t>
      </w:r>
    </w:p>
    <w:p w14:paraId="012FF034" w14:textId="1A288687"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271EA4A1" w14:textId="77777777" w:rsidR="00A72B3E" w:rsidRPr="00A72B3E" w:rsidRDefault="00A72B3E" w:rsidP="00A72B3E">
      <w:pPr>
        <w:pStyle w:val="1"/>
        <w:spacing w:before="72" w:after="72"/>
      </w:pPr>
      <w:bookmarkStart w:id="44" w:name="_第五章__行政处罚的决定"/>
      <w:bookmarkEnd w:id="44"/>
      <w:r w:rsidRPr="00A72B3E">
        <w:rPr>
          <w:rFonts w:hint="eastAsia"/>
        </w:rPr>
        <w:t>第五章　　行政處罰的決定　　第一節　　一般規定</w:t>
      </w:r>
    </w:p>
    <w:p w14:paraId="5D9E6EA2" w14:textId="77777777" w:rsidR="00A72B3E" w:rsidRPr="00A72B3E" w:rsidRDefault="00A72B3E" w:rsidP="00A72B3E">
      <w:pPr>
        <w:pStyle w:val="2"/>
        <w:spacing w:before="72" w:after="72"/>
      </w:pPr>
      <w:bookmarkStart w:id="45" w:name="b39"/>
      <w:bookmarkEnd w:id="45"/>
      <w:r w:rsidRPr="00A72B3E">
        <w:rPr>
          <w:rFonts w:hint="eastAsia"/>
        </w:rPr>
        <w:t>第</w:t>
      </w:r>
      <w:r w:rsidRPr="00A72B3E">
        <w:rPr>
          <w:rFonts w:hint="eastAsia"/>
        </w:rPr>
        <w:t>39</w:t>
      </w:r>
      <w:r w:rsidRPr="00A72B3E">
        <w:rPr>
          <w:rFonts w:hint="eastAsia"/>
        </w:rPr>
        <w:t>條</w:t>
      </w:r>
    </w:p>
    <w:p w14:paraId="2207206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行政處罰的實施機關、立案依據、實施程序和救濟渠道等資訊應當公示。</w:t>
      </w:r>
    </w:p>
    <w:p w14:paraId="06729544" w14:textId="77777777" w:rsidR="00A72B3E" w:rsidRPr="00A72B3E" w:rsidRDefault="00A72B3E" w:rsidP="00A72B3E">
      <w:pPr>
        <w:pStyle w:val="2"/>
        <w:spacing w:before="72" w:after="72"/>
      </w:pPr>
      <w:bookmarkStart w:id="46" w:name="b40"/>
      <w:bookmarkEnd w:id="46"/>
      <w:r w:rsidRPr="00A72B3E">
        <w:rPr>
          <w:rFonts w:hint="eastAsia"/>
        </w:rPr>
        <w:t>第</w:t>
      </w:r>
      <w:r w:rsidRPr="00A72B3E">
        <w:rPr>
          <w:rFonts w:hint="eastAsia"/>
        </w:rPr>
        <w:t>40</w:t>
      </w:r>
      <w:r w:rsidRPr="00A72B3E">
        <w:rPr>
          <w:rFonts w:hint="eastAsia"/>
        </w:rPr>
        <w:t>條</w:t>
      </w:r>
    </w:p>
    <w:p w14:paraId="74D50B9F"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公民、法人或者其他組織違反行政管理秩序的行為，依法應當給予行政處罰的，行政機關必須查明事實；違法事實不清、證據不足的，不得給予行政處罰。</w:t>
      </w:r>
    </w:p>
    <w:p w14:paraId="2C2BBC43" w14:textId="77777777" w:rsidR="00A72B3E" w:rsidRPr="00A72B3E" w:rsidRDefault="00A72B3E" w:rsidP="00A72B3E">
      <w:pPr>
        <w:pStyle w:val="2"/>
        <w:spacing w:before="72" w:after="72"/>
      </w:pPr>
      <w:bookmarkStart w:id="47" w:name="b41"/>
      <w:bookmarkEnd w:id="47"/>
      <w:r w:rsidRPr="00A72B3E">
        <w:rPr>
          <w:rFonts w:hint="eastAsia"/>
        </w:rPr>
        <w:t>第</w:t>
      </w:r>
      <w:r w:rsidRPr="00A72B3E">
        <w:rPr>
          <w:rFonts w:hint="eastAsia"/>
        </w:rPr>
        <w:t>41</w:t>
      </w:r>
      <w:r w:rsidRPr="00A72B3E">
        <w:rPr>
          <w:rFonts w:hint="eastAsia"/>
        </w:rPr>
        <w:t>條</w:t>
      </w:r>
    </w:p>
    <w:p w14:paraId="24E2269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行政機關依照法律、行政法規規定利用電子技術監控設備收集、固定違法事實的，應當經過法制和技術審核，確保電子技術監控設備符合標準、設置合理、標誌明顯，設置地點應當向社會公佈。</w:t>
      </w:r>
    </w:p>
    <w:p w14:paraId="12EF36F1"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電子技術監控設備記錄違法事實應當真實、清晰、完整、準確。行政機關應當審核記錄內容是否符合要求；未經審核或者經審核不符合要求的，不得作為行政處罰的證據。</w:t>
      </w:r>
    </w:p>
    <w:p w14:paraId="7E1B64F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行政機關應當及時告知當事人違法事實，並採取資訊化手段或者其他措施，為當事人查詢、陳述和申辯提供便利。不得限制或者變相限制當事人享有的陳述權、申辯權。</w:t>
      </w:r>
    </w:p>
    <w:p w14:paraId="7BFE028B" w14:textId="77777777" w:rsidR="00A72B3E" w:rsidRPr="00A72B3E" w:rsidRDefault="00A72B3E" w:rsidP="00A72B3E">
      <w:pPr>
        <w:pStyle w:val="2"/>
        <w:spacing w:before="72" w:after="72"/>
      </w:pPr>
      <w:bookmarkStart w:id="48" w:name="b42"/>
      <w:bookmarkEnd w:id="48"/>
      <w:r w:rsidRPr="00A72B3E">
        <w:rPr>
          <w:rFonts w:hint="eastAsia"/>
        </w:rPr>
        <w:t>第</w:t>
      </w:r>
      <w:r w:rsidRPr="00A72B3E">
        <w:rPr>
          <w:rFonts w:hint="eastAsia"/>
        </w:rPr>
        <w:t>42</w:t>
      </w:r>
      <w:r w:rsidRPr="00A72B3E">
        <w:rPr>
          <w:rFonts w:hint="eastAsia"/>
        </w:rPr>
        <w:t>條</w:t>
      </w:r>
    </w:p>
    <w:p w14:paraId="5AB4770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行政處罰應當由具有行政執法資格的執法人員實施。執法人員不得少於兩人，法律另有規定的除外。</w:t>
      </w:r>
    </w:p>
    <w:p w14:paraId="5846E3A4"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執法人員應當文明執法，尊重和保護當事人合法權益。</w:t>
      </w:r>
    </w:p>
    <w:p w14:paraId="3297E8D7" w14:textId="77777777" w:rsidR="00A72B3E" w:rsidRPr="00A72B3E" w:rsidRDefault="00A72B3E" w:rsidP="00A72B3E">
      <w:pPr>
        <w:pStyle w:val="2"/>
        <w:spacing w:before="72" w:after="72"/>
      </w:pPr>
      <w:bookmarkStart w:id="49" w:name="b43"/>
      <w:bookmarkEnd w:id="49"/>
      <w:r w:rsidRPr="00A72B3E">
        <w:rPr>
          <w:rFonts w:hint="eastAsia"/>
        </w:rPr>
        <w:t>第</w:t>
      </w:r>
      <w:r w:rsidRPr="00A72B3E">
        <w:rPr>
          <w:rFonts w:hint="eastAsia"/>
        </w:rPr>
        <w:t>43</w:t>
      </w:r>
      <w:r w:rsidRPr="00A72B3E">
        <w:rPr>
          <w:rFonts w:hint="eastAsia"/>
        </w:rPr>
        <w:t>條</w:t>
      </w:r>
    </w:p>
    <w:p w14:paraId="08CC46E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執法人員與案件有直接利害關係或者有其他關係可能影響公正執法的，應當迴避。</w:t>
      </w:r>
    </w:p>
    <w:p w14:paraId="1FC94B70"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當事人認為執法人員與案件有直接利害關係或者有其他關係可能影響公正執法的，有權申請迴避。</w:t>
      </w:r>
    </w:p>
    <w:p w14:paraId="085FC5A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當事人提出迴避申請的，行政機關應當依法審查，由行政機關負責人決定。決定作出之前，不停止調查。</w:t>
      </w:r>
    </w:p>
    <w:p w14:paraId="5D2E79D3" w14:textId="77777777" w:rsidR="00A72B3E" w:rsidRPr="00A72B3E" w:rsidRDefault="00A72B3E" w:rsidP="00A72B3E">
      <w:pPr>
        <w:pStyle w:val="2"/>
        <w:spacing w:before="72" w:after="72"/>
      </w:pPr>
      <w:bookmarkStart w:id="50" w:name="b44"/>
      <w:bookmarkEnd w:id="50"/>
      <w:r w:rsidRPr="00A72B3E">
        <w:rPr>
          <w:rFonts w:hint="eastAsia"/>
        </w:rPr>
        <w:t>第</w:t>
      </w:r>
      <w:r w:rsidRPr="00A72B3E">
        <w:rPr>
          <w:rFonts w:hint="eastAsia"/>
        </w:rPr>
        <w:t>44</w:t>
      </w:r>
      <w:r w:rsidRPr="00A72B3E">
        <w:rPr>
          <w:rFonts w:hint="eastAsia"/>
        </w:rPr>
        <w:t>條</w:t>
      </w:r>
    </w:p>
    <w:p w14:paraId="5B046B8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行政機關在作出行政處罰決定之前，應當告知當事人擬作出的行政處罰內容及事實、理由、依據，並告知</w:t>
      </w:r>
      <w:r w:rsidRPr="00A72B3E">
        <w:rPr>
          <w:rFonts w:ascii="Arial Unicode MS" w:hAnsi="Arial Unicode MS" w:hint="eastAsia"/>
        </w:rPr>
        <w:lastRenderedPageBreak/>
        <w:t>當事人依法享有的陳述、申辯、要求聽證等權利。</w:t>
      </w:r>
    </w:p>
    <w:p w14:paraId="539E8FCF" w14:textId="77777777" w:rsidR="00A72B3E" w:rsidRPr="00A72B3E" w:rsidRDefault="00A72B3E" w:rsidP="00A72B3E">
      <w:pPr>
        <w:pStyle w:val="2"/>
        <w:spacing w:before="72" w:after="72"/>
      </w:pPr>
      <w:bookmarkStart w:id="51" w:name="b45"/>
      <w:bookmarkEnd w:id="51"/>
      <w:r w:rsidRPr="00A72B3E">
        <w:rPr>
          <w:rFonts w:hint="eastAsia"/>
        </w:rPr>
        <w:t>第</w:t>
      </w:r>
      <w:r w:rsidRPr="00A72B3E">
        <w:rPr>
          <w:rFonts w:hint="eastAsia"/>
        </w:rPr>
        <w:t>45</w:t>
      </w:r>
      <w:r w:rsidRPr="00A72B3E">
        <w:rPr>
          <w:rFonts w:hint="eastAsia"/>
        </w:rPr>
        <w:t>條</w:t>
      </w:r>
    </w:p>
    <w:p w14:paraId="04FFC9A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當事人有權進行陳述和申辯。行政機關必須充分聽取當事人的意見，對當事人提出的事實、理由和證據，應當進行覆核；當事人提出的事實、理由或者證據成立的，行政機關應當採納。</w:t>
      </w:r>
    </w:p>
    <w:p w14:paraId="63E7A9CA"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行政機關不得因當事人陳述、申辯而給予更重的處罰。</w:t>
      </w:r>
    </w:p>
    <w:p w14:paraId="496984F9" w14:textId="77777777" w:rsidR="00A72B3E" w:rsidRPr="00A72B3E" w:rsidRDefault="00A72B3E" w:rsidP="00A72B3E">
      <w:pPr>
        <w:pStyle w:val="2"/>
        <w:spacing w:before="72" w:after="72"/>
      </w:pPr>
      <w:bookmarkStart w:id="52" w:name="b46"/>
      <w:bookmarkEnd w:id="52"/>
      <w:r w:rsidRPr="00A72B3E">
        <w:rPr>
          <w:rFonts w:hint="eastAsia"/>
        </w:rPr>
        <w:t>第</w:t>
      </w:r>
      <w:r w:rsidRPr="00A72B3E">
        <w:rPr>
          <w:rFonts w:hint="eastAsia"/>
        </w:rPr>
        <w:t>46</w:t>
      </w:r>
      <w:r w:rsidRPr="00A72B3E">
        <w:rPr>
          <w:rFonts w:hint="eastAsia"/>
        </w:rPr>
        <w:t>條</w:t>
      </w:r>
    </w:p>
    <w:p w14:paraId="701F0F1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證據包括：</w:t>
      </w:r>
    </w:p>
    <w:p w14:paraId="7292958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（一）書證；</w:t>
      </w:r>
      <w:r w:rsidRPr="00A72B3E">
        <w:rPr>
          <w:rFonts w:ascii="Arial Unicode MS" w:hAnsi="Arial Unicode MS" w:hint="eastAsia"/>
        </w:rPr>
        <w:t xml:space="preserve"> </w:t>
      </w:r>
    </w:p>
    <w:p w14:paraId="7C7F7AD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（二）物證；</w:t>
      </w:r>
      <w:r w:rsidRPr="00A72B3E">
        <w:rPr>
          <w:rFonts w:ascii="Arial Unicode MS" w:hAnsi="Arial Unicode MS" w:hint="eastAsia"/>
        </w:rPr>
        <w:t xml:space="preserve"> </w:t>
      </w:r>
    </w:p>
    <w:p w14:paraId="419779D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（三）視聽資料；</w:t>
      </w:r>
      <w:r w:rsidRPr="00A72B3E">
        <w:rPr>
          <w:rFonts w:ascii="Arial Unicode MS" w:hAnsi="Arial Unicode MS" w:hint="eastAsia"/>
        </w:rPr>
        <w:t xml:space="preserve"> </w:t>
      </w:r>
    </w:p>
    <w:p w14:paraId="6B2B20A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（四）電子數據；</w:t>
      </w:r>
      <w:r w:rsidRPr="00A72B3E">
        <w:rPr>
          <w:rFonts w:ascii="Arial Unicode MS" w:hAnsi="Arial Unicode MS" w:hint="eastAsia"/>
        </w:rPr>
        <w:t xml:space="preserve"> </w:t>
      </w:r>
    </w:p>
    <w:p w14:paraId="70915D5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（五）證人證言；</w:t>
      </w:r>
      <w:r w:rsidRPr="00A72B3E">
        <w:rPr>
          <w:rFonts w:ascii="Arial Unicode MS" w:hAnsi="Arial Unicode MS" w:hint="eastAsia"/>
        </w:rPr>
        <w:t xml:space="preserve"> </w:t>
      </w:r>
    </w:p>
    <w:p w14:paraId="13B5EFE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（六）當事人的陳述；</w:t>
      </w:r>
      <w:r w:rsidRPr="00A72B3E">
        <w:rPr>
          <w:rFonts w:ascii="Arial Unicode MS" w:hAnsi="Arial Unicode MS" w:hint="eastAsia"/>
        </w:rPr>
        <w:t xml:space="preserve"> </w:t>
      </w:r>
    </w:p>
    <w:p w14:paraId="45C2288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（七）鑒定意見；</w:t>
      </w:r>
      <w:r w:rsidRPr="00A72B3E">
        <w:rPr>
          <w:rFonts w:ascii="Arial Unicode MS" w:hAnsi="Arial Unicode MS" w:hint="eastAsia"/>
        </w:rPr>
        <w:t xml:space="preserve"> </w:t>
      </w:r>
    </w:p>
    <w:p w14:paraId="449A475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（八）勘驗筆錄、現場筆錄。</w:t>
      </w:r>
    </w:p>
    <w:p w14:paraId="6DAFD58E"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證據必須經查證屬實，方可作為認定案件事實的根據。</w:t>
      </w:r>
    </w:p>
    <w:p w14:paraId="0DA0999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以非法手段取得的證據，不得作為認定案件事實的根據。</w:t>
      </w:r>
    </w:p>
    <w:p w14:paraId="6530994E" w14:textId="77777777" w:rsidR="00A72B3E" w:rsidRPr="00A72B3E" w:rsidRDefault="00A72B3E" w:rsidP="00A72B3E">
      <w:pPr>
        <w:pStyle w:val="2"/>
        <w:spacing w:before="72" w:after="72"/>
      </w:pPr>
      <w:bookmarkStart w:id="53" w:name="b47"/>
      <w:bookmarkEnd w:id="53"/>
      <w:r w:rsidRPr="00A72B3E">
        <w:rPr>
          <w:rFonts w:hint="eastAsia"/>
        </w:rPr>
        <w:t>第</w:t>
      </w:r>
      <w:r w:rsidRPr="00A72B3E">
        <w:rPr>
          <w:rFonts w:hint="eastAsia"/>
        </w:rPr>
        <w:t>47</w:t>
      </w:r>
      <w:r w:rsidRPr="00A72B3E">
        <w:rPr>
          <w:rFonts w:hint="eastAsia"/>
        </w:rPr>
        <w:t>條</w:t>
      </w:r>
    </w:p>
    <w:p w14:paraId="14763DA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行政機關應當依法以文字、音像等形式，對行政處罰的啟動、調查取證、審核、決定、送達、執行等進行全過程記錄，歸檔保存。</w:t>
      </w:r>
    </w:p>
    <w:p w14:paraId="1728BE63" w14:textId="77777777" w:rsidR="00A72B3E" w:rsidRPr="00A72B3E" w:rsidRDefault="00A72B3E" w:rsidP="00A72B3E">
      <w:pPr>
        <w:pStyle w:val="2"/>
        <w:spacing w:before="72" w:after="72"/>
      </w:pPr>
      <w:bookmarkStart w:id="54" w:name="b48"/>
      <w:bookmarkEnd w:id="54"/>
      <w:r w:rsidRPr="00A72B3E">
        <w:rPr>
          <w:rFonts w:hint="eastAsia"/>
        </w:rPr>
        <w:t>第</w:t>
      </w:r>
      <w:r w:rsidRPr="00A72B3E">
        <w:rPr>
          <w:rFonts w:hint="eastAsia"/>
        </w:rPr>
        <w:t>48</w:t>
      </w:r>
      <w:r w:rsidRPr="00A72B3E">
        <w:rPr>
          <w:rFonts w:hint="eastAsia"/>
        </w:rPr>
        <w:t>條</w:t>
      </w:r>
    </w:p>
    <w:p w14:paraId="111C99B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具有一定社會影響的行政處罰決定應當依法公開。</w:t>
      </w:r>
    </w:p>
    <w:p w14:paraId="11418202"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公開的行政處罰決定被依法變更、撤銷、確認違法或者確認無效的，行政機關應當在三日內撤回行政處罰決定資訊並公開說明理由。</w:t>
      </w:r>
    </w:p>
    <w:p w14:paraId="1925449F" w14:textId="77777777" w:rsidR="00A72B3E" w:rsidRPr="00A72B3E" w:rsidRDefault="00A72B3E" w:rsidP="00A72B3E">
      <w:pPr>
        <w:pStyle w:val="2"/>
        <w:spacing w:before="72" w:after="72"/>
      </w:pPr>
      <w:bookmarkStart w:id="55" w:name="b49"/>
      <w:bookmarkEnd w:id="55"/>
      <w:r w:rsidRPr="00A72B3E">
        <w:rPr>
          <w:rFonts w:hint="eastAsia"/>
        </w:rPr>
        <w:t>第</w:t>
      </w:r>
      <w:r w:rsidRPr="00A72B3E">
        <w:rPr>
          <w:rFonts w:hint="eastAsia"/>
        </w:rPr>
        <w:t>49</w:t>
      </w:r>
      <w:r w:rsidRPr="00A72B3E">
        <w:rPr>
          <w:rFonts w:hint="eastAsia"/>
        </w:rPr>
        <w:t>條</w:t>
      </w:r>
    </w:p>
    <w:p w14:paraId="45C63C9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發生重大傳染病疫情等突發事件，為了控制、減輕和消除突發事件引起的社會危害，行政機關對違反突發事件應對措施的行為，依法快速、從重處罰。</w:t>
      </w:r>
    </w:p>
    <w:p w14:paraId="610F2281" w14:textId="77777777" w:rsidR="00A72B3E" w:rsidRPr="00A72B3E" w:rsidRDefault="00A72B3E" w:rsidP="00A72B3E">
      <w:pPr>
        <w:pStyle w:val="2"/>
        <w:spacing w:before="72" w:after="72"/>
      </w:pPr>
      <w:bookmarkStart w:id="56" w:name="b50"/>
      <w:bookmarkEnd w:id="56"/>
      <w:r w:rsidRPr="00A72B3E">
        <w:rPr>
          <w:rFonts w:hint="eastAsia"/>
        </w:rPr>
        <w:t>第</w:t>
      </w:r>
      <w:r w:rsidRPr="00A72B3E">
        <w:rPr>
          <w:rFonts w:hint="eastAsia"/>
        </w:rPr>
        <w:t>50</w:t>
      </w:r>
      <w:r w:rsidRPr="00A72B3E">
        <w:rPr>
          <w:rFonts w:hint="eastAsia"/>
        </w:rPr>
        <w:t>條</w:t>
      </w:r>
    </w:p>
    <w:p w14:paraId="1CAB8AC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行政機關及其工作人員對實施行政處罰過程中知悉的國家秘密、商業秘密或者個人隱私，應當依法予以保密。</w:t>
      </w:r>
    </w:p>
    <w:p w14:paraId="7BF8AF70" w14:textId="1FBDAFB4"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0E6F5B25" w14:textId="77777777" w:rsidR="00A72B3E" w:rsidRPr="00A72B3E" w:rsidRDefault="00A72B3E" w:rsidP="00A72B3E">
      <w:pPr>
        <w:pStyle w:val="1"/>
        <w:spacing w:before="72" w:after="72"/>
      </w:pPr>
      <w:bookmarkStart w:id="57" w:name="_第五章__行政处罚的决定_1"/>
      <w:bookmarkEnd w:id="57"/>
      <w:r w:rsidRPr="00A72B3E">
        <w:rPr>
          <w:rFonts w:hint="eastAsia"/>
        </w:rPr>
        <w:t>第五章　　行政處罰的決定　　第二節　　簡易程序</w:t>
      </w:r>
    </w:p>
    <w:p w14:paraId="61084CDE" w14:textId="77777777" w:rsidR="00A72B3E" w:rsidRPr="00A72B3E" w:rsidRDefault="00A72B3E" w:rsidP="00A72B3E">
      <w:pPr>
        <w:pStyle w:val="2"/>
        <w:spacing w:before="72" w:after="72"/>
      </w:pPr>
      <w:bookmarkStart w:id="58" w:name="b51"/>
      <w:bookmarkEnd w:id="58"/>
      <w:r w:rsidRPr="00A72B3E">
        <w:rPr>
          <w:rFonts w:hint="eastAsia"/>
        </w:rPr>
        <w:t>第</w:t>
      </w:r>
      <w:r w:rsidRPr="00A72B3E">
        <w:rPr>
          <w:rFonts w:hint="eastAsia"/>
        </w:rPr>
        <w:t>51</w:t>
      </w:r>
      <w:r w:rsidRPr="00A72B3E">
        <w:rPr>
          <w:rFonts w:hint="eastAsia"/>
        </w:rPr>
        <w:t>條</w:t>
      </w:r>
    </w:p>
    <w:p w14:paraId="1679C3D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違法事實確鑿並有法定依據，對公民處以二百元以下、對法人或者其他組織處以三千元以下罰款或者警告的行政處罰的，可以當場作出行政處罰決定。法律另有規定的，從其規定。</w:t>
      </w:r>
    </w:p>
    <w:p w14:paraId="585B6EEA" w14:textId="77777777" w:rsidR="00A72B3E" w:rsidRPr="00A72B3E" w:rsidRDefault="00A72B3E" w:rsidP="00A72B3E">
      <w:pPr>
        <w:pStyle w:val="2"/>
        <w:spacing w:before="72" w:after="72"/>
      </w:pPr>
      <w:bookmarkStart w:id="59" w:name="b52"/>
      <w:bookmarkEnd w:id="59"/>
      <w:r w:rsidRPr="00A72B3E">
        <w:rPr>
          <w:rFonts w:hint="eastAsia"/>
        </w:rPr>
        <w:t>第</w:t>
      </w:r>
      <w:r w:rsidRPr="00A72B3E">
        <w:rPr>
          <w:rFonts w:hint="eastAsia"/>
        </w:rPr>
        <w:t>52</w:t>
      </w:r>
      <w:r w:rsidRPr="00A72B3E">
        <w:rPr>
          <w:rFonts w:hint="eastAsia"/>
        </w:rPr>
        <w:t>條</w:t>
      </w:r>
    </w:p>
    <w:p w14:paraId="46BAF65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執法人員當場作出行政處罰決定的，應當向當事人出示執法證件，填寫預定格式、編有號碼的行政處罰決</w:t>
      </w:r>
      <w:r w:rsidRPr="00A72B3E">
        <w:rPr>
          <w:rFonts w:ascii="Arial Unicode MS" w:hAnsi="Arial Unicode MS" w:hint="eastAsia"/>
        </w:rPr>
        <w:lastRenderedPageBreak/>
        <w:t>定書，並當場交付當事人。當事人拒絕簽收的，應當在行政處罰決定書上註明。</w:t>
      </w:r>
    </w:p>
    <w:p w14:paraId="0D89B164"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前款規定的行政處罰決定書應當載明當事人的違法行為，行政處罰的種類和依據、罰款數額、時間、地點，申請行政復議、提起行政訴訟的途徑和期限以及行政機關名稱，並由執法人員簽名或者蓋章。</w:t>
      </w:r>
    </w:p>
    <w:p w14:paraId="766702DF"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執法人員當場作出的行政處罰決定，應當報所屬行政機關備案。</w:t>
      </w:r>
    </w:p>
    <w:p w14:paraId="68E61208" w14:textId="77777777" w:rsidR="00A72B3E" w:rsidRPr="00A72B3E" w:rsidRDefault="00A72B3E" w:rsidP="00A72B3E">
      <w:pPr>
        <w:pStyle w:val="2"/>
        <w:spacing w:before="72" w:after="72"/>
      </w:pPr>
      <w:bookmarkStart w:id="60" w:name="b53"/>
      <w:bookmarkEnd w:id="60"/>
      <w:r w:rsidRPr="00A72B3E">
        <w:rPr>
          <w:rFonts w:hint="eastAsia"/>
        </w:rPr>
        <w:t>第</w:t>
      </w:r>
      <w:r w:rsidRPr="00A72B3E">
        <w:rPr>
          <w:rFonts w:hint="eastAsia"/>
        </w:rPr>
        <w:t>53</w:t>
      </w:r>
      <w:r w:rsidRPr="00A72B3E">
        <w:rPr>
          <w:rFonts w:hint="eastAsia"/>
        </w:rPr>
        <w:t>條</w:t>
      </w:r>
    </w:p>
    <w:p w14:paraId="5D4EA1D5" w14:textId="4B0A4AE1"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對當場作出的行政處罰決定，當事人應當依照本法第</w:t>
      </w:r>
      <w:hyperlink w:anchor="b67" w:history="1">
        <w:r w:rsidRPr="00A72B3E">
          <w:rPr>
            <w:rStyle w:val="a3"/>
            <w:rFonts w:ascii="Arial Unicode MS" w:hAnsi="Arial Unicode MS"/>
          </w:rPr>
          <w:t>六十七</w:t>
        </w:r>
      </w:hyperlink>
      <w:r w:rsidRPr="00A72B3E">
        <w:rPr>
          <w:rFonts w:ascii="Arial Unicode MS" w:hAnsi="Arial Unicode MS" w:hint="eastAsia"/>
        </w:rPr>
        <w:t>條至第六十九條的規定履行。</w:t>
      </w:r>
    </w:p>
    <w:p w14:paraId="2CA35BEB" w14:textId="64E7864F"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120A23A9" w14:textId="77777777" w:rsidR="00A72B3E" w:rsidRPr="00A72B3E" w:rsidRDefault="00A72B3E" w:rsidP="00A72B3E">
      <w:pPr>
        <w:pStyle w:val="1"/>
        <w:spacing w:before="72" w:after="72"/>
      </w:pPr>
      <w:bookmarkStart w:id="61" w:name="_第五章__行政处罚的决定_2"/>
      <w:bookmarkEnd w:id="61"/>
      <w:r w:rsidRPr="00A72B3E">
        <w:rPr>
          <w:rFonts w:hint="eastAsia"/>
        </w:rPr>
        <w:t>第五章　　行政處罰的決定　　第三節　　普通程序</w:t>
      </w:r>
    </w:p>
    <w:p w14:paraId="2A06C357" w14:textId="77777777" w:rsidR="00A72B3E" w:rsidRPr="00A72B3E" w:rsidRDefault="00A72B3E" w:rsidP="00A72B3E">
      <w:pPr>
        <w:pStyle w:val="2"/>
        <w:spacing w:before="72" w:after="72"/>
      </w:pPr>
      <w:bookmarkStart w:id="62" w:name="b54"/>
      <w:bookmarkEnd w:id="62"/>
      <w:r w:rsidRPr="00A72B3E">
        <w:rPr>
          <w:rFonts w:hint="eastAsia"/>
        </w:rPr>
        <w:t>第</w:t>
      </w:r>
      <w:r w:rsidRPr="00A72B3E">
        <w:rPr>
          <w:rFonts w:hint="eastAsia"/>
        </w:rPr>
        <w:t>54</w:t>
      </w:r>
      <w:r w:rsidRPr="00A72B3E">
        <w:rPr>
          <w:rFonts w:hint="eastAsia"/>
        </w:rPr>
        <w:t>條</w:t>
      </w:r>
    </w:p>
    <w:p w14:paraId="6080BC3E" w14:textId="2118661C"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除本法第</w:t>
      </w:r>
      <w:hyperlink w:anchor="b51" w:history="1">
        <w:r w:rsidRPr="00A72B3E">
          <w:rPr>
            <w:rStyle w:val="a3"/>
            <w:rFonts w:ascii="Arial Unicode MS" w:hAnsi="Arial Unicode MS"/>
          </w:rPr>
          <w:t>五十一</w:t>
        </w:r>
      </w:hyperlink>
      <w:r w:rsidRPr="00A72B3E">
        <w:rPr>
          <w:rFonts w:ascii="Arial Unicode MS" w:hAnsi="Arial Unicode MS" w:hint="eastAsia"/>
        </w:rPr>
        <w:t>條規定的可以當場作出的行政處罰外，行政機關發現公民、法人或者其他組織有依法應當給予行政處罰的行為的，必須全面、客觀、公正地調查，收集有關證據；必要時，依照法律、法規的規定，可以進行檢查。</w:t>
      </w:r>
    </w:p>
    <w:p w14:paraId="45C275FB"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符合立案標準的，行政機關應當及時立案。</w:t>
      </w:r>
    </w:p>
    <w:p w14:paraId="503507C2" w14:textId="77777777" w:rsidR="00A72B3E" w:rsidRPr="00A72B3E" w:rsidRDefault="00A72B3E" w:rsidP="00A72B3E">
      <w:pPr>
        <w:pStyle w:val="2"/>
        <w:spacing w:before="72" w:after="72"/>
      </w:pPr>
      <w:bookmarkStart w:id="63" w:name="b55"/>
      <w:bookmarkEnd w:id="63"/>
      <w:r w:rsidRPr="00A72B3E">
        <w:rPr>
          <w:rFonts w:hint="eastAsia"/>
        </w:rPr>
        <w:t>第</w:t>
      </w:r>
      <w:r w:rsidRPr="00A72B3E">
        <w:rPr>
          <w:rFonts w:hint="eastAsia"/>
        </w:rPr>
        <w:t>55</w:t>
      </w:r>
      <w:r w:rsidRPr="00A72B3E">
        <w:rPr>
          <w:rFonts w:hint="eastAsia"/>
        </w:rPr>
        <w:t>條</w:t>
      </w:r>
    </w:p>
    <w:p w14:paraId="1D7774B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執法人員在調查或者進行檢查時，應當主動向當事人或者有關人員出示執法證件。當事人或者有關人員有權要求執法人員出示執法證件。執法人員不出示執法證件的，當事人或者有關人員有權拒絕接受調查或者檢查。</w:t>
      </w:r>
    </w:p>
    <w:p w14:paraId="0AC494A1"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當事人或者有關人員應當如實回答詢問，並協助調查或者檢查，不得拒絕或者阻撓。詢問或者檢查應當製作筆錄。</w:t>
      </w:r>
    </w:p>
    <w:p w14:paraId="32868E4D" w14:textId="77777777" w:rsidR="00A72B3E" w:rsidRPr="00A72B3E" w:rsidRDefault="00A72B3E" w:rsidP="00A72B3E">
      <w:pPr>
        <w:pStyle w:val="2"/>
        <w:spacing w:before="72" w:after="72"/>
      </w:pPr>
      <w:bookmarkStart w:id="64" w:name="b56"/>
      <w:bookmarkEnd w:id="64"/>
      <w:r w:rsidRPr="00A72B3E">
        <w:rPr>
          <w:rFonts w:hint="eastAsia"/>
        </w:rPr>
        <w:t>第</w:t>
      </w:r>
      <w:r w:rsidRPr="00A72B3E">
        <w:rPr>
          <w:rFonts w:hint="eastAsia"/>
        </w:rPr>
        <w:t>56</w:t>
      </w:r>
      <w:r w:rsidRPr="00A72B3E">
        <w:rPr>
          <w:rFonts w:hint="eastAsia"/>
        </w:rPr>
        <w:t>條</w:t>
      </w:r>
    </w:p>
    <w:p w14:paraId="6F0DE11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在收集證據時，可以採取抽樣取證的方法；在證據可能滅失或者以後難以取得的情況下，經行政機關負責人批准，可以先行登記保存，並應當在七日內及時作出處理決定，在此期間，當事人或者有關人員不得銷毀或者轉移證據。</w:t>
      </w:r>
    </w:p>
    <w:p w14:paraId="0280DCEA" w14:textId="77777777" w:rsidR="00A72B3E" w:rsidRPr="00A72B3E" w:rsidRDefault="00A72B3E" w:rsidP="00A72B3E">
      <w:pPr>
        <w:pStyle w:val="2"/>
        <w:spacing w:before="72" w:after="72"/>
      </w:pPr>
      <w:bookmarkStart w:id="65" w:name="b57"/>
      <w:bookmarkEnd w:id="65"/>
      <w:r w:rsidRPr="00A72B3E">
        <w:rPr>
          <w:rFonts w:hint="eastAsia"/>
        </w:rPr>
        <w:t>第</w:t>
      </w:r>
      <w:r w:rsidRPr="00A72B3E">
        <w:rPr>
          <w:rFonts w:hint="eastAsia"/>
        </w:rPr>
        <w:t>57</w:t>
      </w:r>
      <w:r w:rsidRPr="00A72B3E">
        <w:rPr>
          <w:rFonts w:hint="eastAsia"/>
        </w:rPr>
        <w:t>條</w:t>
      </w:r>
    </w:p>
    <w:p w14:paraId="24A7C14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調查終結，行政機關負責人應當對調查結果進行審查，根據不同情況，分別作出如下決定：</w:t>
      </w:r>
    </w:p>
    <w:p w14:paraId="52AE39C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（一）確有應受行政處罰的違法行為的，根據情節輕重及具體情況，作出行政處罰決定；</w:t>
      </w:r>
      <w:r w:rsidRPr="00A72B3E">
        <w:rPr>
          <w:rFonts w:ascii="Arial Unicode MS" w:hAnsi="Arial Unicode MS" w:hint="eastAsia"/>
        </w:rPr>
        <w:t xml:space="preserve"> </w:t>
      </w:r>
    </w:p>
    <w:p w14:paraId="00EA68C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（二）違法行為輕微，依法可以不予行政處罰的，不予行政處罰；</w:t>
      </w:r>
      <w:r w:rsidRPr="00A72B3E">
        <w:rPr>
          <w:rFonts w:ascii="Arial Unicode MS" w:hAnsi="Arial Unicode MS" w:hint="eastAsia"/>
        </w:rPr>
        <w:t xml:space="preserve"> </w:t>
      </w:r>
    </w:p>
    <w:p w14:paraId="3BC133B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（三）違法事實不能成立的，不予行政處罰；</w:t>
      </w:r>
      <w:r w:rsidRPr="00A72B3E">
        <w:rPr>
          <w:rFonts w:ascii="Arial Unicode MS" w:hAnsi="Arial Unicode MS" w:hint="eastAsia"/>
        </w:rPr>
        <w:t xml:space="preserve"> </w:t>
      </w:r>
    </w:p>
    <w:p w14:paraId="7DEAB70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（四）違法行為涉嫌犯罪的，移送司法機關。</w:t>
      </w:r>
    </w:p>
    <w:p w14:paraId="307C2C8F"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對情節複雜或者重大違法行為給予行政處罰，行政機關負責人應當集體討論決定。</w:t>
      </w:r>
    </w:p>
    <w:p w14:paraId="26C6399A" w14:textId="77777777" w:rsidR="00A72B3E" w:rsidRPr="00A72B3E" w:rsidRDefault="00A72B3E" w:rsidP="00A72B3E">
      <w:pPr>
        <w:pStyle w:val="2"/>
        <w:spacing w:before="72" w:after="72"/>
      </w:pPr>
      <w:bookmarkStart w:id="66" w:name="b58"/>
      <w:bookmarkEnd w:id="66"/>
      <w:r w:rsidRPr="00A72B3E">
        <w:rPr>
          <w:rFonts w:hint="eastAsia"/>
        </w:rPr>
        <w:t>第</w:t>
      </w:r>
      <w:r w:rsidRPr="00A72B3E">
        <w:rPr>
          <w:rFonts w:hint="eastAsia"/>
        </w:rPr>
        <w:t>58</w:t>
      </w:r>
      <w:r w:rsidRPr="00A72B3E">
        <w:rPr>
          <w:rFonts w:hint="eastAsia"/>
        </w:rPr>
        <w:t>條</w:t>
      </w:r>
    </w:p>
    <w:p w14:paraId="1D9C7FA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有下列情形之一，在行政機關負責人作出行政處罰的決定之前，應當由從事行政處罰決定法制審核的人員進行法制審核；未經法制審核或者審核未通過的，不得作出決定：</w:t>
      </w:r>
    </w:p>
    <w:p w14:paraId="17D9A75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（一）涉及重大公共利益的；</w:t>
      </w:r>
      <w:r w:rsidRPr="00A72B3E">
        <w:rPr>
          <w:rFonts w:ascii="Arial Unicode MS" w:hAnsi="Arial Unicode MS" w:hint="eastAsia"/>
        </w:rPr>
        <w:t xml:space="preserve"> </w:t>
      </w:r>
    </w:p>
    <w:p w14:paraId="13F5C2F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（二）直接關係當事人或者第三人重大權益，經過聽證程序的；</w:t>
      </w:r>
      <w:r w:rsidRPr="00A72B3E">
        <w:rPr>
          <w:rFonts w:ascii="Arial Unicode MS" w:hAnsi="Arial Unicode MS" w:hint="eastAsia"/>
        </w:rPr>
        <w:t xml:space="preserve"> </w:t>
      </w:r>
    </w:p>
    <w:p w14:paraId="5645826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（三）案件情況疑難複雜、涉及多個法律關係的；</w:t>
      </w:r>
      <w:r w:rsidRPr="00A72B3E">
        <w:rPr>
          <w:rFonts w:ascii="Arial Unicode MS" w:hAnsi="Arial Unicode MS" w:hint="eastAsia"/>
        </w:rPr>
        <w:t xml:space="preserve"> </w:t>
      </w:r>
    </w:p>
    <w:p w14:paraId="43A983B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（四）法律、法規規定應當進行法制審核的其他情形。</w:t>
      </w:r>
    </w:p>
    <w:p w14:paraId="592FB1F7"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lastRenderedPageBreak/>
        <w:t xml:space="preserve">　　行政機關中初次從事行政處罰決定法制審核的人員，應當通過國家統一法律職業資格考試取得法律職業資格。</w:t>
      </w:r>
    </w:p>
    <w:p w14:paraId="15CB3570" w14:textId="77777777" w:rsidR="00A72B3E" w:rsidRPr="00A72B3E" w:rsidRDefault="00A72B3E" w:rsidP="00A72B3E">
      <w:pPr>
        <w:pStyle w:val="2"/>
        <w:spacing w:before="72" w:after="72"/>
      </w:pPr>
      <w:bookmarkStart w:id="67" w:name="b59"/>
      <w:bookmarkEnd w:id="67"/>
      <w:r w:rsidRPr="00A72B3E">
        <w:rPr>
          <w:rFonts w:hint="eastAsia"/>
        </w:rPr>
        <w:t>第</w:t>
      </w:r>
      <w:r w:rsidRPr="00A72B3E">
        <w:rPr>
          <w:rFonts w:hint="eastAsia"/>
        </w:rPr>
        <w:t>59</w:t>
      </w:r>
      <w:r w:rsidRPr="00A72B3E">
        <w:rPr>
          <w:rFonts w:hint="eastAsia"/>
        </w:rPr>
        <w:t>條</w:t>
      </w:r>
    </w:p>
    <w:p w14:paraId="2FCDC1F6" w14:textId="4011F8BE"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行政機關依照本法第</w:t>
      </w:r>
      <w:hyperlink w:anchor="b57" w:history="1">
        <w:r w:rsidRPr="00A72B3E">
          <w:rPr>
            <w:rStyle w:val="a3"/>
            <w:rFonts w:ascii="Arial Unicode MS" w:hAnsi="Arial Unicode MS"/>
          </w:rPr>
          <w:t>五十七</w:t>
        </w:r>
      </w:hyperlink>
      <w:r w:rsidRPr="00A72B3E">
        <w:rPr>
          <w:rFonts w:ascii="Arial Unicode MS" w:hAnsi="Arial Unicode MS" w:hint="eastAsia"/>
        </w:rPr>
        <w:t>條的規定給予行政處罰，應當製作行政處罰決定書。行政處罰決定書應當載明下列事項：</w:t>
      </w:r>
    </w:p>
    <w:p w14:paraId="0396BDA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（一）當事人的姓名或者名稱、地址；</w:t>
      </w:r>
      <w:r w:rsidRPr="00A72B3E">
        <w:rPr>
          <w:rFonts w:ascii="Arial Unicode MS" w:hAnsi="Arial Unicode MS" w:hint="eastAsia"/>
        </w:rPr>
        <w:t xml:space="preserve"> </w:t>
      </w:r>
    </w:p>
    <w:p w14:paraId="48F68DD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（二）違反法律、法規、規章的事實和證據；</w:t>
      </w:r>
      <w:r w:rsidRPr="00A72B3E">
        <w:rPr>
          <w:rFonts w:ascii="Arial Unicode MS" w:hAnsi="Arial Unicode MS" w:hint="eastAsia"/>
        </w:rPr>
        <w:t xml:space="preserve"> </w:t>
      </w:r>
    </w:p>
    <w:p w14:paraId="35ACCA6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（三）行政處罰的種類和依據；</w:t>
      </w:r>
      <w:r w:rsidRPr="00A72B3E">
        <w:rPr>
          <w:rFonts w:ascii="Arial Unicode MS" w:hAnsi="Arial Unicode MS" w:hint="eastAsia"/>
        </w:rPr>
        <w:t xml:space="preserve"> </w:t>
      </w:r>
    </w:p>
    <w:p w14:paraId="40DD7B9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（四）行政處罰的履行方式和期限；</w:t>
      </w:r>
      <w:r w:rsidRPr="00A72B3E">
        <w:rPr>
          <w:rFonts w:ascii="Arial Unicode MS" w:hAnsi="Arial Unicode MS" w:hint="eastAsia"/>
        </w:rPr>
        <w:t xml:space="preserve"> </w:t>
      </w:r>
    </w:p>
    <w:p w14:paraId="0BDBA6E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（五）申請行政復議、提起行政訴訟的途徑和期限；</w:t>
      </w:r>
      <w:r w:rsidRPr="00A72B3E">
        <w:rPr>
          <w:rFonts w:ascii="Arial Unicode MS" w:hAnsi="Arial Unicode MS" w:hint="eastAsia"/>
        </w:rPr>
        <w:t xml:space="preserve"> </w:t>
      </w:r>
    </w:p>
    <w:p w14:paraId="049EAB3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（六）作出行政處罰決定的行政機關名稱和作出決定的日期。</w:t>
      </w:r>
    </w:p>
    <w:p w14:paraId="561BE2EE"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行政處罰決定書必須蓋有作出行政處罰決定的行政機關的印章。</w:t>
      </w:r>
    </w:p>
    <w:p w14:paraId="06DD9EE7" w14:textId="77777777" w:rsidR="00A72B3E" w:rsidRPr="00A72B3E" w:rsidRDefault="00A72B3E" w:rsidP="00A72B3E">
      <w:pPr>
        <w:pStyle w:val="2"/>
        <w:spacing w:before="72" w:after="72"/>
      </w:pPr>
      <w:bookmarkStart w:id="68" w:name="b60"/>
      <w:bookmarkEnd w:id="68"/>
      <w:r w:rsidRPr="00A72B3E">
        <w:rPr>
          <w:rFonts w:hint="eastAsia"/>
        </w:rPr>
        <w:t>第</w:t>
      </w:r>
      <w:r w:rsidRPr="00A72B3E">
        <w:rPr>
          <w:rFonts w:hint="eastAsia"/>
        </w:rPr>
        <w:t>60</w:t>
      </w:r>
      <w:r w:rsidRPr="00A72B3E">
        <w:rPr>
          <w:rFonts w:hint="eastAsia"/>
        </w:rPr>
        <w:t>條</w:t>
      </w:r>
    </w:p>
    <w:p w14:paraId="7F25C09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行政機關應當自行政處罰案件立案之日起九十日內作出行政處罰決定。法律、法規、規章另有規定的，從其規定。</w:t>
      </w:r>
    </w:p>
    <w:p w14:paraId="665AFF74" w14:textId="77777777" w:rsidR="00A72B3E" w:rsidRPr="00A72B3E" w:rsidRDefault="00A72B3E" w:rsidP="00A72B3E">
      <w:pPr>
        <w:pStyle w:val="2"/>
        <w:spacing w:before="72" w:after="72"/>
      </w:pPr>
      <w:bookmarkStart w:id="69" w:name="b61"/>
      <w:bookmarkEnd w:id="69"/>
      <w:r w:rsidRPr="00A72B3E">
        <w:rPr>
          <w:rFonts w:hint="eastAsia"/>
        </w:rPr>
        <w:t>第</w:t>
      </w:r>
      <w:r w:rsidRPr="00A72B3E">
        <w:rPr>
          <w:rFonts w:hint="eastAsia"/>
        </w:rPr>
        <w:t>61</w:t>
      </w:r>
      <w:r w:rsidRPr="00A72B3E">
        <w:rPr>
          <w:rFonts w:hint="eastAsia"/>
        </w:rPr>
        <w:t>條</w:t>
      </w:r>
    </w:p>
    <w:p w14:paraId="4C06FCCD" w14:textId="21649A8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行政處罰決定書應當在宣告後當場交付當事人；當事人不在場的，行政機關應當在七日內依照《</w:t>
      </w:r>
      <w:hyperlink r:id="rId22" w:history="1">
        <w:r w:rsidRPr="00A72B3E">
          <w:rPr>
            <w:rStyle w:val="a3"/>
            <w:rFonts w:ascii="Arial Unicode MS" w:hAnsi="Arial Unicode MS"/>
          </w:rPr>
          <w:t>中華人民共和國民事訴訟法</w:t>
        </w:r>
      </w:hyperlink>
      <w:r w:rsidRPr="00A72B3E">
        <w:rPr>
          <w:rFonts w:ascii="Arial Unicode MS" w:hAnsi="Arial Unicode MS" w:hint="eastAsia"/>
        </w:rPr>
        <w:t>》的有關規定，將行政處罰決定書送達當事人。</w:t>
      </w:r>
    </w:p>
    <w:p w14:paraId="431D2162"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當事人同意並簽訂確認書的，行政機關可以採用傳真、電子郵件等方式，將行政處罰決定書等送達當事人。</w:t>
      </w:r>
    </w:p>
    <w:p w14:paraId="4F968F6E" w14:textId="77777777" w:rsidR="00A72B3E" w:rsidRPr="00A72B3E" w:rsidRDefault="00A72B3E" w:rsidP="00A72B3E">
      <w:pPr>
        <w:pStyle w:val="2"/>
        <w:spacing w:before="72" w:after="72"/>
      </w:pPr>
      <w:bookmarkStart w:id="70" w:name="b62"/>
      <w:bookmarkEnd w:id="70"/>
      <w:r w:rsidRPr="00A72B3E">
        <w:rPr>
          <w:rFonts w:hint="eastAsia"/>
        </w:rPr>
        <w:t>第</w:t>
      </w:r>
      <w:r w:rsidRPr="00A72B3E">
        <w:rPr>
          <w:rFonts w:hint="eastAsia"/>
        </w:rPr>
        <w:t>62</w:t>
      </w:r>
      <w:r w:rsidRPr="00A72B3E">
        <w:rPr>
          <w:rFonts w:hint="eastAsia"/>
        </w:rPr>
        <w:t>條</w:t>
      </w:r>
    </w:p>
    <w:p w14:paraId="5E095F34" w14:textId="365C88C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行政機關及其執法人員在作出行政處罰決定之前，未依照本法第</w:t>
      </w:r>
      <w:hyperlink w:anchor="b44" w:history="1">
        <w:r w:rsidRPr="00A72B3E">
          <w:rPr>
            <w:rStyle w:val="a3"/>
            <w:rFonts w:ascii="Arial Unicode MS" w:hAnsi="Arial Unicode MS"/>
          </w:rPr>
          <w:t>四十四</w:t>
        </w:r>
      </w:hyperlink>
      <w:r w:rsidRPr="00A72B3E">
        <w:rPr>
          <w:rFonts w:ascii="Arial Unicode MS" w:hAnsi="Arial Unicode MS" w:hint="eastAsia"/>
        </w:rPr>
        <w:t>條、第</w:t>
      </w:r>
      <w:hyperlink w:anchor="b45" w:history="1">
        <w:r w:rsidRPr="00A72B3E">
          <w:rPr>
            <w:rStyle w:val="a3"/>
            <w:rFonts w:ascii="Arial Unicode MS" w:hAnsi="Arial Unicode MS"/>
          </w:rPr>
          <w:t>四十五</w:t>
        </w:r>
      </w:hyperlink>
      <w:r w:rsidRPr="00A72B3E">
        <w:rPr>
          <w:rFonts w:ascii="Arial Unicode MS" w:hAnsi="Arial Unicode MS" w:hint="eastAsia"/>
        </w:rPr>
        <w:t>條的規定向當事人告知擬作出的行政處罰內容及事實、理由、依據，或者拒絕聽取當事人的陳述、申辯，不得作出行政處罰決定；當事人明確放棄陳述或者申辯權利的除外。</w:t>
      </w:r>
    </w:p>
    <w:p w14:paraId="28962B7A" w14:textId="16F7FBA2"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240EBC24" w14:textId="77777777" w:rsidR="00A72B3E" w:rsidRPr="00A72B3E" w:rsidRDefault="00A72B3E" w:rsidP="00A72B3E">
      <w:pPr>
        <w:pStyle w:val="1"/>
        <w:spacing w:before="72" w:after="72"/>
      </w:pPr>
      <w:bookmarkStart w:id="71" w:name="_第五章__行政处罚的决定_3"/>
      <w:bookmarkEnd w:id="71"/>
      <w:r w:rsidRPr="00A72B3E">
        <w:rPr>
          <w:rFonts w:hint="eastAsia"/>
        </w:rPr>
        <w:t>第五章　　行政處罰的決定　　第四節　　聽證程序</w:t>
      </w:r>
    </w:p>
    <w:p w14:paraId="64547C3B" w14:textId="77777777" w:rsidR="00A72B3E" w:rsidRPr="00A72B3E" w:rsidRDefault="00A72B3E" w:rsidP="00A72B3E">
      <w:pPr>
        <w:pStyle w:val="2"/>
        <w:spacing w:before="72" w:after="72"/>
      </w:pPr>
      <w:bookmarkStart w:id="72" w:name="b63"/>
      <w:bookmarkEnd w:id="72"/>
      <w:r w:rsidRPr="00A72B3E">
        <w:rPr>
          <w:rFonts w:hint="eastAsia"/>
        </w:rPr>
        <w:t>第</w:t>
      </w:r>
      <w:r w:rsidRPr="00A72B3E">
        <w:rPr>
          <w:rFonts w:hint="eastAsia"/>
        </w:rPr>
        <w:t>63</w:t>
      </w:r>
      <w:r w:rsidRPr="00A72B3E">
        <w:rPr>
          <w:rFonts w:hint="eastAsia"/>
        </w:rPr>
        <w:t>條</w:t>
      </w:r>
    </w:p>
    <w:p w14:paraId="182EC46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行政機關擬作出下列行政處罰決定，應當告知當事人有要求聽證的權利，當事人要求聽證的，行政機關應當組織聽證：</w:t>
      </w:r>
    </w:p>
    <w:p w14:paraId="55310BD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（一）較大數額罰款；</w:t>
      </w:r>
      <w:r w:rsidRPr="00A72B3E">
        <w:rPr>
          <w:rFonts w:ascii="Arial Unicode MS" w:hAnsi="Arial Unicode MS" w:hint="eastAsia"/>
        </w:rPr>
        <w:t xml:space="preserve"> </w:t>
      </w:r>
    </w:p>
    <w:p w14:paraId="559F227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（二）沒收較大數額違法所得、沒收較大價值非法財物；</w:t>
      </w:r>
      <w:r w:rsidRPr="00A72B3E">
        <w:rPr>
          <w:rFonts w:ascii="Arial Unicode MS" w:hAnsi="Arial Unicode MS" w:hint="eastAsia"/>
        </w:rPr>
        <w:t xml:space="preserve"> </w:t>
      </w:r>
    </w:p>
    <w:p w14:paraId="54F9613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（三）降低資質等級、吊銷許可證件；</w:t>
      </w:r>
      <w:r w:rsidRPr="00A72B3E">
        <w:rPr>
          <w:rFonts w:ascii="Arial Unicode MS" w:hAnsi="Arial Unicode MS" w:hint="eastAsia"/>
        </w:rPr>
        <w:t xml:space="preserve"> </w:t>
      </w:r>
    </w:p>
    <w:p w14:paraId="7E13EAE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（四）責令停產停業、責令關閉、限制從業；</w:t>
      </w:r>
      <w:r w:rsidRPr="00A72B3E">
        <w:rPr>
          <w:rFonts w:ascii="Arial Unicode MS" w:hAnsi="Arial Unicode MS" w:hint="eastAsia"/>
        </w:rPr>
        <w:t xml:space="preserve"> </w:t>
      </w:r>
    </w:p>
    <w:p w14:paraId="5D276AE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（五）其他較重的行政處罰；</w:t>
      </w:r>
      <w:r w:rsidRPr="00A72B3E">
        <w:rPr>
          <w:rFonts w:ascii="Arial Unicode MS" w:hAnsi="Arial Unicode MS" w:hint="eastAsia"/>
        </w:rPr>
        <w:t xml:space="preserve"> </w:t>
      </w:r>
    </w:p>
    <w:p w14:paraId="4C3DB2D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（六）法律、法規、規章規定的其他情形。</w:t>
      </w:r>
    </w:p>
    <w:p w14:paraId="760259B6"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當事人不承擔行政機關組織聽證的費用。</w:t>
      </w:r>
    </w:p>
    <w:p w14:paraId="53388E22" w14:textId="77777777" w:rsidR="00A72B3E" w:rsidRPr="00A72B3E" w:rsidRDefault="00A72B3E" w:rsidP="00A72B3E">
      <w:pPr>
        <w:pStyle w:val="2"/>
        <w:spacing w:before="72" w:after="72"/>
      </w:pPr>
      <w:bookmarkStart w:id="73" w:name="b64"/>
      <w:bookmarkEnd w:id="73"/>
      <w:r w:rsidRPr="00A72B3E">
        <w:rPr>
          <w:rFonts w:hint="eastAsia"/>
        </w:rPr>
        <w:lastRenderedPageBreak/>
        <w:t>第</w:t>
      </w:r>
      <w:r w:rsidRPr="00A72B3E">
        <w:rPr>
          <w:rFonts w:hint="eastAsia"/>
        </w:rPr>
        <w:t>64</w:t>
      </w:r>
      <w:r w:rsidRPr="00A72B3E">
        <w:rPr>
          <w:rFonts w:hint="eastAsia"/>
        </w:rPr>
        <w:t>條</w:t>
      </w:r>
    </w:p>
    <w:p w14:paraId="3BB1814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聽證應當依照以下程序組織：</w:t>
      </w:r>
    </w:p>
    <w:p w14:paraId="23BA1D5F"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（一）當事人要求聽證的，應當在行政機關告知後五日內提出；</w:t>
      </w:r>
      <w:r w:rsidRPr="00A72B3E">
        <w:rPr>
          <w:rFonts w:ascii="Arial Unicode MS" w:hAnsi="Arial Unicode MS" w:hint="eastAsia"/>
        </w:rPr>
        <w:t xml:space="preserve"> </w:t>
      </w:r>
    </w:p>
    <w:p w14:paraId="36059A6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（二）行政機關應當在舉行聽證的七日前，通知當事人及有關人員聽證的時間、地點；</w:t>
      </w:r>
      <w:r w:rsidRPr="00A72B3E">
        <w:rPr>
          <w:rFonts w:ascii="Arial Unicode MS" w:hAnsi="Arial Unicode MS" w:hint="eastAsia"/>
        </w:rPr>
        <w:t xml:space="preserve"> </w:t>
      </w:r>
    </w:p>
    <w:p w14:paraId="100159E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（三）除涉及國家秘密、商業秘密或者個人隱私依法予以保密外，聽證公開舉行；</w:t>
      </w:r>
      <w:r w:rsidRPr="00A72B3E">
        <w:rPr>
          <w:rFonts w:ascii="Arial Unicode MS" w:hAnsi="Arial Unicode MS" w:hint="eastAsia"/>
        </w:rPr>
        <w:t xml:space="preserve"> </w:t>
      </w:r>
    </w:p>
    <w:p w14:paraId="1EE2CFC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（四）聽證由行政機關指定的非本案調查人員主持；當事人認為主持人與本案有直接利害關係的，有權申請迴避；</w:t>
      </w:r>
      <w:r w:rsidRPr="00A72B3E">
        <w:rPr>
          <w:rFonts w:ascii="Arial Unicode MS" w:hAnsi="Arial Unicode MS" w:hint="eastAsia"/>
        </w:rPr>
        <w:t xml:space="preserve"> </w:t>
      </w:r>
    </w:p>
    <w:p w14:paraId="7E48FAF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（五）當事人可以親自參加聽證，也可以委託一至二人代理；</w:t>
      </w:r>
      <w:r w:rsidRPr="00A72B3E">
        <w:rPr>
          <w:rFonts w:ascii="Arial Unicode MS" w:hAnsi="Arial Unicode MS" w:hint="eastAsia"/>
        </w:rPr>
        <w:t xml:space="preserve"> </w:t>
      </w:r>
    </w:p>
    <w:p w14:paraId="50D116D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（六）當事人及其代理人無正當理由拒不出席聽證或者未經許可中途退出聽證的，視為放棄聽證權利，行政機關終止聽證；</w:t>
      </w:r>
      <w:r w:rsidRPr="00A72B3E">
        <w:rPr>
          <w:rFonts w:ascii="Arial Unicode MS" w:hAnsi="Arial Unicode MS" w:hint="eastAsia"/>
        </w:rPr>
        <w:t xml:space="preserve"> </w:t>
      </w:r>
    </w:p>
    <w:p w14:paraId="0065539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（七）舉行聽證時，調查人員提出當事人違法的事實、證據和行政處罰建議，當事人進行申辯和質證；</w:t>
      </w:r>
      <w:r w:rsidRPr="00A72B3E">
        <w:rPr>
          <w:rFonts w:ascii="Arial Unicode MS" w:hAnsi="Arial Unicode MS" w:hint="eastAsia"/>
        </w:rPr>
        <w:t xml:space="preserve"> </w:t>
      </w:r>
    </w:p>
    <w:p w14:paraId="4A440DB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（八）聽證應當製作筆錄。筆錄應當交當事人或者其代理人核對無誤後簽字或者蓋章。當事人或者其代理人拒絕簽字或者蓋章的，由聽證主持人在筆錄中註明。</w:t>
      </w:r>
    </w:p>
    <w:p w14:paraId="2FCEDAC2" w14:textId="77777777" w:rsidR="00A72B3E" w:rsidRPr="00A72B3E" w:rsidRDefault="00A72B3E" w:rsidP="00A72B3E">
      <w:pPr>
        <w:pStyle w:val="2"/>
        <w:spacing w:before="72" w:after="72"/>
      </w:pPr>
      <w:bookmarkStart w:id="74" w:name="b65"/>
      <w:bookmarkEnd w:id="74"/>
      <w:r w:rsidRPr="00A72B3E">
        <w:rPr>
          <w:rFonts w:hint="eastAsia"/>
        </w:rPr>
        <w:t>第</w:t>
      </w:r>
      <w:r w:rsidRPr="00A72B3E">
        <w:rPr>
          <w:rFonts w:hint="eastAsia"/>
        </w:rPr>
        <w:t>65</w:t>
      </w:r>
      <w:r w:rsidRPr="00A72B3E">
        <w:rPr>
          <w:rFonts w:hint="eastAsia"/>
        </w:rPr>
        <w:t>條</w:t>
      </w:r>
    </w:p>
    <w:p w14:paraId="2DAB0BF6" w14:textId="427D3850"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聽證結束後，行政機關應當根據聽證筆錄，依照本法第</w:t>
      </w:r>
      <w:hyperlink w:anchor="b57" w:history="1">
        <w:r w:rsidRPr="00A72B3E">
          <w:rPr>
            <w:rStyle w:val="a3"/>
            <w:rFonts w:ascii="Arial Unicode MS" w:hAnsi="Arial Unicode MS"/>
          </w:rPr>
          <w:t>五十七</w:t>
        </w:r>
      </w:hyperlink>
      <w:r w:rsidRPr="00A72B3E">
        <w:rPr>
          <w:rFonts w:ascii="Arial Unicode MS" w:hAnsi="Arial Unicode MS" w:hint="eastAsia"/>
        </w:rPr>
        <w:t>條的規定，作出決定。</w:t>
      </w:r>
    </w:p>
    <w:p w14:paraId="15F69AC9" w14:textId="58E63352"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309CD043" w14:textId="77777777" w:rsidR="00A72B3E" w:rsidRPr="00A72B3E" w:rsidRDefault="00A72B3E" w:rsidP="00A72B3E">
      <w:pPr>
        <w:pStyle w:val="1"/>
        <w:spacing w:before="72" w:after="72"/>
      </w:pPr>
      <w:bookmarkStart w:id="75" w:name="_第六章__行政处罚的执行"/>
      <w:bookmarkEnd w:id="75"/>
      <w:r w:rsidRPr="00A72B3E">
        <w:rPr>
          <w:rFonts w:hint="eastAsia"/>
        </w:rPr>
        <w:t>第六章　　行政處罰的執行</w:t>
      </w:r>
    </w:p>
    <w:p w14:paraId="0AEE5982" w14:textId="77777777" w:rsidR="00A72B3E" w:rsidRPr="00A72B3E" w:rsidRDefault="00A72B3E" w:rsidP="00A72B3E">
      <w:pPr>
        <w:pStyle w:val="2"/>
        <w:spacing w:before="72" w:after="72"/>
      </w:pPr>
      <w:bookmarkStart w:id="76" w:name="b66"/>
      <w:bookmarkEnd w:id="76"/>
      <w:r w:rsidRPr="00A72B3E">
        <w:rPr>
          <w:rFonts w:hint="eastAsia"/>
        </w:rPr>
        <w:t>第</w:t>
      </w:r>
      <w:r w:rsidRPr="00A72B3E">
        <w:rPr>
          <w:rFonts w:hint="eastAsia"/>
        </w:rPr>
        <w:t>66</w:t>
      </w:r>
      <w:r w:rsidRPr="00A72B3E">
        <w:rPr>
          <w:rFonts w:hint="eastAsia"/>
        </w:rPr>
        <w:t>條</w:t>
      </w:r>
    </w:p>
    <w:p w14:paraId="74EC886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行政處罰決定依法作出後，當事人應當在行政處罰決定書載明的期限內，予以履行。</w:t>
      </w:r>
    </w:p>
    <w:p w14:paraId="313A79EB"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當事人確有經濟困難，需要延期或者分期繳納罰款的，經當事人申請和行政機關批准，可以暫緩或者分期繳納。</w:t>
      </w:r>
    </w:p>
    <w:p w14:paraId="2B63E864" w14:textId="124BBDF6" w:rsidR="00A72B3E" w:rsidRPr="00A72B3E" w:rsidRDefault="00A72B3E" w:rsidP="00A72B3E">
      <w:pPr>
        <w:pStyle w:val="2"/>
        <w:spacing w:before="72" w:after="72"/>
      </w:pPr>
      <w:bookmarkStart w:id="77" w:name="b67"/>
      <w:bookmarkEnd w:id="77"/>
      <w:r w:rsidRPr="00A72B3E">
        <w:rPr>
          <w:rFonts w:hint="eastAsia"/>
        </w:rPr>
        <w:t>第</w:t>
      </w:r>
      <w:r w:rsidRPr="00A72B3E">
        <w:rPr>
          <w:rFonts w:hint="eastAsia"/>
        </w:rPr>
        <w:t>67</w:t>
      </w:r>
      <w:r w:rsidRPr="00A72B3E">
        <w:rPr>
          <w:rFonts w:hint="eastAsia"/>
        </w:rPr>
        <w:t>條</w:t>
      </w:r>
      <w:r w:rsidRPr="00A72B3E">
        <w:rPr>
          <w:rFonts w:hint="eastAsia"/>
          <w:color w:val="E36C0A"/>
        </w:rPr>
        <w:t xml:space="preserve">　</w:t>
      </w:r>
      <w:r w:rsidRPr="00A72B3E">
        <w:rPr>
          <w:rFonts w:hint="eastAsia"/>
          <w:b w:val="0"/>
          <w:color w:val="5F5F5F"/>
        </w:rPr>
        <w:t>【法律責任】</w:t>
      </w:r>
      <w:hyperlink w:anchor="b78" w:history="1">
        <w:r w:rsidRPr="00A72B3E">
          <w:rPr>
            <w:rStyle w:val="a3"/>
            <w:rFonts w:ascii="Arial Unicode MS" w:hAnsi="Arial Unicode MS"/>
            <w:b w:val="0"/>
            <w:color w:val="5F5F5F"/>
            <w:sz w:val="18"/>
          </w:rPr>
          <w:t>§78</w:t>
        </w:r>
      </w:hyperlink>
    </w:p>
    <w:p w14:paraId="32D70AC3"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作出罰款決定的行政機關應當與收繳罰款的機構分離。</w:t>
      </w:r>
    </w:p>
    <w:p w14:paraId="7EC4AAC9" w14:textId="264C1A14"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除依照本法第</w:t>
      </w:r>
      <w:hyperlink w:anchor="b68" w:history="1">
        <w:r w:rsidRPr="00A72B3E">
          <w:rPr>
            <w:rStyle w:val="a3"/>
            <w:rFonts w:ascii="Arial Unicode MS" w:hAnsi="Arial Unicode MS"/>
          </w:rPr>
          <w:t>六十八</w:t>
        </w:r>
      </w:hyperlink>
      <w:r w:rsidRPr="00A72B3E">
        <w:rPr>
          <w:rFonts w:ascii="Arial Unicode MS" w:hAnsi="Arial Unicode MS" w:hint="eastAsia"/>
          <w:color w:val="17365D"/>
        </w:rPr>
        <w:t>條、第</w:t>
      </w:r>
      <w:hyperlink w:anchor="b69" w:history="1">
        <w:r w:rsidRPr="00A72B3E">
          <w:rPr>
            <w:rStyle w:val="a3"/>
            <w:rFonts w:ascii="Arial Unicode MS" w:hAnsi="Arial Unicode MS"/>
          </w:rPr>
          <w:t>六十九</w:t>
        </w:r>
      </w:hyperlink>
      <w:r w:rsidRPr="00A72B3E">
        <w:rPr>
          <w:rFonts w:ascii="Arial Unicode MS" w:hAnsi="Arial Unicode MS" w:hint="eastAsia"/>
          <w:color w:val="17365D"/>
        </w:rPr>
        <w:t>條的規定當場收繳的罰款外，作出行政處罰決定的行政機關及其執法人員不得自行收繳罰款。</w:t>
      </w:r>
    </w:p>
    <w:p w14:paraId="59D8D9F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當事人應當自收到行政處罰決定書之日起十五日內，到指定的銀行或者通過電子支付系統繳納罰款。銀行應當收受罰款，並將罰款直接上繳國庫。</w:t>
      </w:r>
    </w:p>
    <w:p w14:paraId="6F2E4612" w14:textId="77777777" w:rsidR="00A72B3E" w:rsidRPr="00A72B3E" w:rsidRDefault="00A72B3E" w:rsidP="00A72B3E">
      <w:pPr>
        <w:pStyle w:val="2"/>
        <w:spacing w:before="72" w:after="72"/>
      </w:pPr>
      <w:bookmarkStart w:id="78" w:name="b68"/>
      <w:bookmarkEnd w:id="78"/>
      <w:r w:rsidRPr="00A72B3E">
        <w:rPr>
          <w:rFonts w:hint="eastAsia"/>
        </w:rPr>
        <w:t>第</w:t>
      </w:r>
      <w:r w:rsidRPr="00A72B3E">
        <w:rPr>
          <w:rFonts w:hint="eastAsia"/>
        </w:rPr>
        <w:t>68</w:t>
      </w:r>
      <w:r w:rsidRPr="00A72B3E">
        <w:rPr>
          <w:rFonts w:hint="eastAsia"/>
        </w:rPr>
        <w:t>條</w:t>
      </w:r>
    </w:p>
    <w:p w14:paraId="5D4317F9" w14:textId="50912D22"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依照本法第</w:t>
      </w:r>
      <w:hyperlink w:anchor="b51" w:history="1">
        <w:r w:rsidRPr="00A72B3E">
          <w:rPr>
            <w:rStyle w:val="a3"/>
            <w:rFonts w:ascii="Arial Unicode MS" w:hAnsi="Arial Unicode MS"/>
          </w:rPr>
          <w:t>五十一</w:t>
        </w:r>
      </w:hyperlink>
      <w:r w:rsidRPr="00A72B3E">
        <w:rPr>
          <w:rFonts w:ascii="Arial Unicode MS" w:hAnsi="Arial Unicode MS" w:hint="eastAsia"/>
        </w:rPr>
        <w:t>條的規定當場作出行政處罰決定，有下列情形之一，執法人員可以當場收繳罰款：</w:t>
      </w:r>
    </w:p>
    <w:p w14:paraId="71FB99F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（一）依法給予一百元以下罰款的；</w:t>
      </w:r>
      <w:r w:rsidRPr="00A72B3E">
        <w:rPr>
          <w:rFonts w:ascii="Arial Unicode MS" w:hAnsi="Arial Unicode MS" w:hint="eastAsia"/>
        </w:rPr>
        <w:t xml:space="preserve"> </w:t>
      </w:r>
    </w:p>
    <w:p w14:paraId="5C4EE29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（二）不當場收繳事後難以執行的。</w:t>
      </w:r>
    </w:p>
    <w:p w14:paraId="59577B84" w14:textId="77777777" w:rsidR="00A72B3E" w:rsidRPr="00A72B3E" w:rsidRDefault="00A72B3E" w:rsidP="00A72B3E">
      <w:pPr>
        <w:pStyle w:val="2"/>
        <w:spacing w:before="72" w:after="72"/>
      </w:pPr>
      <w:bookmarkStart w:id="79" w:name="b69"/>
      <w:bookmarkEnd w:id="79"/>
      <w:r w:rsidRPr="00A72B3E">
        <w:rPr>
          <w:rFonts w:hint="eastAsia"/>
        </w:rPr>
        <w:t>第</w:t>
      </w:r>
      <w:r w:rsidRPr="00A72B3E">
        <w:rPr>
          <w:rFonts w:hint="eastAsia"/>
        </w:rPr>
        <w:t>69</w:t>
      </w:r>
      <w:r w:rsidRPr="00A72B3E">
        <w:rPr>
          <w:rFonts w:hint="eastAsia"/>
        </w:rPr>
        <w:t>條</w:t>
      </w:r>
    </w:p>
    <w:p w14:paraId="0C2A6DCB" w14:textId="1E7AFFCF"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在邊遠、水上、交通不便地區，行政機關及其執法人員依照本法第</w:t>
      </w:r>
      <w:hyperlink w:anchor="b51" w:history="1">
        <w:r w:rsidRPr="00A72B3E">
          <w:rPr>
            <w:rStyle w:val="a3"/>
            <w:rFonts w:ascii="Arial Unicode MS" w:hAnsi="Arial Unicode MS"/>
          </w:rPr>
          <w:t>五十一</w:t>
        </w:r>
      </w:hyperlink>
      <w:r w:rsidRPr="00A72B3E">
        <w:rPr>
          <w:rFonts w:ascii="Arial Unicode MS" w:hAnsi="Arial Unicode MS" w:hint="eastAsia"/>
        </w:rPr>
        <w:t>條、第</w:t>
      </w:r>
      <w:hyperlink w:anchor="b57" w:history="1">
        <w:r w:rsidRPr="00A72B3E">
          <w:rPr>
            <w:rStyle w:val="a3"/>
            <w:rFonts w:ascii="Arial Unicode MS" w:hAnsi="Arial Unicode MS"/>
          </w:rPr>
          <w:t>五十七</w:t>
        </w:r>
      </w:hyperlink>
      <w:r w:rsidRPr="00A72B3E">
        <w:rPr>
          <w:rFonts w:ascii="Arial Unicode MS" w:hAnsi="Arial Unicode MS" w:hint="eastAsia"/>
        </w:rPr>
        <w:t>條的規定作出罰款決定後，當事人到指定的銀行或者通過電子支付系統繳納罰款確有困難，經當事人提出，行政機關及其執法人員可以當場收繳罰款。</w:t>
      </w:r>
    </w:p>
    <w:p w14:paraId="52C2BB5E" w14:textId="77777777" w:rsidR="00A72B3E" w:rsidRPr="00A72B3E" w:rsidRDefault="00A72B3E" w:rsidP="00A72B3E">
      <w:pPr>
        <w:pStyle w:val="2"/>
        <w:spacing w:before="72" w:after="72"/>
      </w:pPr>
      <w:bookmarkStart w:id="80" w:name="b70"/>
      <w:bookmarkEnd w:id="80"/>
      <w:r w:rsidRPr="00A72B3E">
        <w:rPr>
          <w:rFonts w:hint="eastAsia"/>
        </w:rPr>
        <w:t>第</w:t>
      </w:r>
      <w:r w:rsidRPr="00A72B3E">
        <w:rPr>
          <w:rFonts w:hint="eastAsia"/>
        </w:rPr>
        <w:t>70</w:t>
      </w:r>
      <w:r w:rsidRPr="00A72B3E">
        <w:rPr>
          <w:rFonts w:hint="eastAsia"/>
        </w:rPr>
        <w:t>條</w:t>
      </w:r>
    </w:p>
    <w:p w14:paraId="139AEEF3"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行政機關及其執法人員當場收繳罰款的，必須向當事人出具國務院財政部門或者省、自治區、直轄市人民</w:t>
      </w:r>
      <w:r w:rsidRPr="00A72B3E">
        <w:rPr>
          <w:rFonts w:ascii="Arial Unicode MS" w:hAnsi="Arial Unicode MS" w:hint="eastAsia"/>
        </w:rPr>
        <w:lastRenderedPageBreak/>
        <w:t>政府財政部門統一制發的專用票據；不出具財政部門統一制發的專用票據的，當事人有權拒絕繳納罰款。</w:t>
      </w:r>
    </w:p>
    <w:p w14:paraId="39CDA609" w14:textId="77777777" w:rsidR="00A72B3E" w:rsidRPr="00A72B3E" w:rsidRDefault="00A72B3E" w:rsidP="00A72B3E">
      <w:pPr>
        <w:pStyle w:val="2"/>
        <w:spacing w:before="72" w:after="72"/>
      </w:pPr>
      <w:bookmarkStart w:id="81" w:name="b71"/>
      <w:bookmarkEnd w:id="81"/>
      <w:r w:rsidRPr="00A72B3E">
        <w:rPr>
          <w:rFonts w:hint="eastAsia"/>
        </w:rPr>
        <w:t>第</w:t>
      </w:r>
      <w:r w:rsidRPr="00A72B3E">
        <w:rPr>
          <w:rFonts w:hint="eastAsia"/>
        </w:rPr>
        <w:t>71</w:t>
      </w:r>
      <w:r w:rsidRPr="00A72B3E">
        <w:rPr>
          <w:rFonts w:hint="eastAsia"/>
        </w:rPr>
        <w:t>條</w:t>
      </w:r>
    </w:p>
    <w:p w14:paraId="2167853B"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執法人員當場收繳的罰款，應當自收繳罰款之日起二日內，交至行政機關；在水上當場收繳的罰款，應當自抵岸之日起二日內交至行政機關；行政機關應當在二日內將罰款繳付指定的銀行。</w:t>
      </w:r>
    </w:p>
    <w:p w14:paraId="1B6EF9BC" w14:textId="77777777" w:rsidR="00A72B3E" w:rsidRPr="00A72B3E" w:rsidRDefault="00A72B3E" w:rsidP="00A72B3E">
      <w:pPr>
        <w:pStyle w:val="2"/>
        <w:spacing w:before="72" w:after="72"/>
      </w:pPr>
      <w:bookmarkStart w:id="82" w:name="b72"/>
      <w:bookmarkEnd w:id="82"/>
      <w:r w:rsidRPr="00A72B3E">
        <w:rPr>
          <w:rFonts w:hint="eastAsia"/>
        </w:rPr>
        <w:t>第</w:t>
      </w:r>
      <w:r w:rsidRPr="00A72B3E">
        <w:rPr>
          <w:rFonts w:hint="eastAsia"/>
        </w:rPr>
        <w:t>72</w:t>
      </w:r>
      <w:r w:rsidRPr="00A72B3E">
        <w:rPr>
          <w:rFonts w:hint="eastAsia"/>
        </w:rPr>
        <w:t>條</w:t>
      </w:r>
    </w:p>
    <w:p w14:paraId="0B6F57D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當事人逾期不履行行政處罰決定的，作出行政處罰決定的行政機關可以採取下列措施：</w:t>
      </w:r>
    </w:p>
    <w:p w14:paraId="4989DC4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（一）到期不繳納罰款的，每日按罰款數額的百分之三加處罰款，加處罰款的數額不得超出罰款的數額；</w:t>
      </w:r>
      <w:r w:rsidRPr="00A72B3E">
        <w:rPr>
          <w:rFonts w:ascii="Arial Unicode MS" w:hAnsi="Arial Unicode MS" w:hint="eastAsia"/>
        </w:rPr>
        <w:t xml:space="preserve"> </w:t>
      </w:r>
    </w:p>
    <w:p w14:paraId="48D53FD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（二）根據法律規定，將查封、扣押的財物拍賣、依法處理或者將凍結的存款、匯款劃撥抵繳罰款；</w:t>
      </w:r>
      <w:r w:rsidRPr="00A72B3E">
        <w:rPr>
          <w:rFonts w:ascii="Arial Unicode MS" w:hAnsi="Arial Unicode MS" w:hint="eastAsia"/>
        </w:rPr>
        <w:t xml:space="preserve"> </w:t>
      </w:r>
    </w:p>
    <w:p w14:paraId="37FF6BC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（三）根據法律規定，採取其他行政強制執行方式；</w:t>
      </w:r>
      <w:r w:rsidRPr="00A72B3E">
        <w:rPr>
          <w:rFonts w:ascii="Arial Unicode MS" w:hAnsi="Arial Unicode MS" w:hint="eastAsia"/>
        </w:rPr>
        <w:t xml:space="preserve"> </w:t>
      </w:r>
    </w:p>
    <w:p w14:paraId="5CD6AC79" w14:textId="24A6CA99"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（四）依照《</w:t>
      </w:r>
      <w:hyperlink r:id="rId23" w:history="1">
        <w:r w:rsidRPr="00A72B3E">
          <w:rPr>
            <w:rStyle w:val="a3"/>
            <w:rFonts w:ascii="Arial Unicode MS" w:hAnsi="Arial Unicode MS"/>
          </w:rPr>
          <w:t>中華人民共和國行政強制法</w:t>
        </w:r>
      </w:hyperlink>
      <w:r w:rsidRPr="00A72B3E">
        <w:rPr>
          <w:rFonts w:ascii="Arial Unicode MS" w:hAnsi="Arial Unicode MS" w:hint="eastAsia"/>
        </w:rPr>
        <w:t>》的規定申請人民法院強制執行。</w:t>
      </w:r>
    </w:p>
    <w:p w14:paraId="32A38F79"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行政機關批准延期、分期繳納罰款的，申請人民法院強制執行的期限，自暫緩或者分期繳納罰款期限結束之日起計算。</w:t>
      </w:r>
    </w:p>
    <w:p w14:paraId="47C3F5EA" w14:textId="77777777" w:rsidR="00A72B3E" w:rsidRPr="00A72B3E" w:rsidRDefault="00A72B3E" w:rsidP="00A72B3E">
      <w:pPr>
        <w:pStyle w:val="2"/>
        <w:spacing w:before="72" w:after="72"/>
      </w:pPr>
      <w:bookmarkStart w:id="83" w:name="b73"/>
      <w:bookmarkEnd w:id="83"/>
      <w:r w:rsidRPr="00A72B3E">
        <w:rPr>
          <w:rFonts w:hint="eastAsia"/>
        </w:rPr>
        <w:t>第</w:t>
      </w:r>
      <w:r w:rsidRPr="00A72B3E">
        <w:rPr>
          <w:rFonts w:hint="eastAsia"/>
        </w:rPr>
        <w:t>73</w:t>
      </w:r>
      <w:r w:rsidRPr="00A72B3E">
        <w:rPr>
          <w:rFonts w:hint="eastAsia"/>
        </w:rPr>
        <w:t>條</w:t>
      </w:r>
    </w:p>
    <w:p w14:paraId="43BDED7F"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當事人對行政處罰決定不服，申請行政復議或者提起行政訴訟的，行政處罰不停止執行，法律另有規定的除外。</w:t>
      </w:r>
    </w:p>
    <w:p w14:paraId="684CF2A8"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當事人對限制人身自由的行政處罰決定不服，申請行政復議或者提起行政訴訟的，可以向作出決定的機關提出暫緩執行申請。符合法律規定情形的，應當暫緩執行。</w:t>
      </w:r>
    </w:p>
    <w:p w14:paraId="6B0608D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當事人申請行政復議或者提起行政訴訟的，加處罰款的數額在行政復議或者行政訴訟期間不予計算。</w:t>
      </w:r>
    </w:p>
    <w:p w14:paraId="618E434C" w14:textId="6FB47A18" w:rsidR="00A72B3E" w:rsidRPr="00A72B3E" w:rsidRDefault="00A72B3E" w:rsidP="00A72B3E">
      <w:pPr>
        <w:pStyle w:val="2"/>
        <w:spacing w:before="72" w:after="72"/>
      </w:pPr>
      <w:bookmarkStart w:id="84" w:name="b74"/>
      <w:bookmarkEnd w:id="84"/>
      <w:r w:rsidRPr="00A72B3E">
        <w:rPr>
          <w:rFonts w:hint="eastAsia"/>
        </w:rPr>
        <w:t>第</w:t>
      </w:r>
      <w:r w:rsidRPr="00A72B3E">
        <w:rPr>
          <w:rFonts w:hint="eastAsia"/>
        </w:rPr>
        <w:t>74</w:t>
      </w:r>
      <w:r w:rsidRPr="00A72B3E">
        <w:rPr>
          <w:rFonts w:hint="eastAsia"/>
        </w:rPr>
        <w:t>條</w:t>
      </w:r>
      <w:r w:rsidRPr="00A72B3E">
        <w:rPr>
          <w:rFonts w:hint="eastAsia"/>
          <w:color w:val="E36C0A"/>
        </w:rPr>
        <w:t xml:space="preserve">　</w:t>
      </w:r>
      <w:r w:rsidRPr="00A72B3E">
        <w:rPr>
          <w:rFonts w:hint="eastAsia"/>
          <w:b w:val="0"/>
          <w:color w:val="5F5F5F"/>
        </w:rPr>
        <w:t>【法律責任】</w:t>
      </w:r>
      <w:hyperlink w:anchor="b78" w:history="1">
        <w:r w:rsidRPr="00A72B3E">
          <w:rPr>
            <w:rStyle w:val="a3"/>
            <w:rFonts w:ascii="Arial Unicode MS" w:hAnsi="Arial Unicode MS"/>
            <w:b w:val="0"/>
            <w:color w:val="5F5F5F"/>
            <w:sz w:val="18"/>
          </w:rPr>
          <w:t>§78</w:t>
        </w:r>
      </w:hyperlink>
    </w:p>
    <w:p w14:paraId="29B8AC2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除依法應當予以銷毀的物品外，依法沒收的非法財物必須按照國家規定公開拍賣或者按照國家有關規定處理。</w:t>
      </w:r>
    </w:p>
    <w:p w14:paraId="2CB02895"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罰款、沒收的違法所得或者沒收非法財物拍賣的款項，必須全部上繳國庫，任何行政機關或者個人不得以任何形式截留、私分或者變相私分。</w:t>
      </w:r>
    </w:p>
    <w:p w14:paraId="7D11B79D"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罰款、沒收的違法所得或者沒收非法財物拍賣的款項，不得同作出行政處罰決定的行政機關及其工作人員的考核、考評直接或者變相掛鉤。除依法應當退還、退賠的外，財政部門不得以任何形式向作出行政處罰決定的行政機關返還罰款、沒收的違法所得或者沒收非法財物拍賣的款項。</w:t>
      </w:r>
    </w:p>
    <w:p w14:paraId="2BBDF9EC" w14:textId="77777777" w:rsidR="00A72B3E" w:rsidRPr="00A72B3E" w:rsidRDefault="00A72B3E" w:rsidP="00A72B3E">
      <w:pPr>
        <w:pStyle w:val="2"/>
        <w:spacing w:before="72" w:after="72"/>
      </w:pPr>
      <w:bookmarkStart w:id="85" w:name="b75"/>
      <w:bookmarkEnd w:id="85"/>
      <w:r w:rsidRPr="00A72B3E">
        <w:rPr>
          <w:rFonts w:hint="eastAsia"/>
        </w:rPr>
        <w:t>第</w:t>
      </w:r>
      <w:r w:rsidRPr="00A72B3E">
        <w:rPr>
          <w:rFonts w:hint="eastAsia"/>
        </w:rPr>
        <w:t>75</w:t>
      </w:r>
      <w:r w:rsidRPr="00A72B3E">
        <w:rPr>
          <w:rFonts w:hint="eastAsia"/>
        </w:rPr>
        <w:t>條</w:t>
      </w:r>
    </w:p>
    <w:p w14:paraId="32299E3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行政機關應當建立健全對行政處罰的監督制度。縣級以上人民政府應當定期組織開展行政執法評議、考核，加強對行政處罰的監督檢查，規範和保障行政處罰的實施。</w:t>
      </w:r>
    </w:p>
    <w:p w14:paraId="01A66DE9"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行政機關實施行政處罰應當接受社會監督。公民、法人或者其他組織對行政機關實施行政處罰的行為，有權申訴或者檢舉；行政機關應當認真審查，發現有錯誤的，應當主動改正。</w:t>
      </w:r>
    </w:p>
    <w:p w14:paraId="68D32848" w14:textId="79BCD903"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07BD4B8C" w14:textId="77777777" w:rsidR="00A72B3E" w:rsidRPr="00A72B3E" w:rsidRDefault="00A72B3E" w:rsidP="00A72B3E">
      <w:pPr>
        <w:pStyle w:val="1"/>
        <w:spacing w:before="72" w:after="72"/>
      </w:pPr>
      <w:bookmarkStart w:id="86" w:name="_第七章__法律责任"/>
      <w:bookmarkEnd w:id="86"/>
      <w:r w:rsidRPr="00A72B3E">
        <w:rPr>
          <w:rFonts w:hint="eastAsia"/>
        </w:rPr>
        <w:t>第七章　　法律責任</w:t>
      </w:r>
    </w:p>
    <w:p w14:paraId="0407DC55" w14:textId="77777777" w:rsidR="00A72B3E" w:rsidRPr="00A72B3E" w:rsidRDefault="00A72B3E" w:rsidP="00A72B3E">
      <w:pPr>
        <w:pStyle w:val="2"/>
        <w:spacing w:before="72" w:after="72"/>
      </w:pPr>
      <w:bookmarkStart w:id="87" w:name="b76"/>
      <w:bookmarkEnd w:id="87"/>
      <w:r w:rsidRPr="00A72B3E">
        <w:rPr>
          <w:rFonts w:hint="eastAsia"/>
        </w:rPr>
        <w:t>第</w:t>
      </w:r>
      <w:r w:rsidRPr="00A72B3E">
        <w:rPr>
          <w:rFonts w:hint="eastAsia"/>
        </w:rPr>
        <w:t>76</w:t>
      </w:r>
      <w:r w:rsidRPr="00A72B3E">
        <w:rPr>
          <w:rFonts w:hint="eastAsia"/>
        </w:rPr>
        <w:t>條</w:t>
      </w:r>
    </w:p>
    <w:p w14:paraId="3C9C4B4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行政機關實施行政處罰，有下列情形之一，由上級行政機關或者有關機關責令改正，對直接負責的主管人員和其他直接責任人員依法給予處分：</w:t>
      </w:r>
    </w:p>
    <w:p w14:paraId="53007E37"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（一）沒有法定的行政處罰依據的；</w:t>
      </w:r>
      <w:r w:rsidRPr="00A72B3E">
        <w:rPr>
          <w:rFonts w:ascii="Arial Unicode MS" w:hAnsi="Arial Unicode MS" w:hint="eastAsia"/>
        </w:rPr>
        <w:t xml:space="preserve"> </w:t>
      </w:r>
    </w:p>
    <w:p w14:paraId="54F6F04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lastRenderedPageBreak/>
        <w:t xml:space="preserve">　　（二）擅自改變行政處罰種類、幅度的；</w:t>
      </w:r>
      <w:r w:rsidRPr="00A72B3E">
        <w:rPr>
          <w:rFonts w:ascii="Arial Unicode MS" w:hAnsi="Arial Unicode MS" w:hint="eastAsia"/>
        </w:rPr>
        <w:t xml:space="preserve"> </w:t>
      </w:r>
    </w:p>
    <w:p w14:paraId="206BB32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（三）違反法定的行政處罰程序的；</w:t>
      </w:r>
      <w:r w:rsidRPr="00A72B3E">
        <w:rPr>
          <w:rFonts w:ascii="Arial Unicode MS" w:hAnsi="Arial Unicode MS" w:hint="eastAsia"/>
        </w:rPr>
        <w:t xml:space="preserve"> </w:t>
      </w:r>
    </w:p>
    <w:p w14:paraId="5EC481DC" w14:textId="5CDE3050"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（四）違反本法第</w:t>
      </w:r>
      <w:hyperlink w:anchor="b20" w:history="1">
        <w:r w:rsidRPr="00A72B3E">
          <w:rPr>
            <w:rStyle w:val="a3"/>
            <w:rFonts w:ascii="Arial Unicode MS" w:hAnsi="Arial Unicode MS"/>
          </w:rPr>
          <w:t>二十</w:t>
        </w:r>
      </w:hyperlink>
      <w:r w:rsidRPr="00A72B3E">
        <w:rPr>
          <w:rFonts w:ascii="Arial Unicode MS" w:hAnsi="Arial Unicode MS" w:hint="eastAsia"/>
        </w:rPr>
        <w:t>條關於委託處罰的規定的；</w:t>
      </w:r>
      <w:r w:rsidRPr="00A72B3E">
        <w:rPr>
          <w:rFonts w:ascii="Arial Unicode MS" w:hAnsi="Arial Unicode MS" w:hint="eastAsia"/>
        </w:rPr>
        <w:t xml:space="preserve"> </w:t>
      </w:r>
    </w:p>
    <w:p w14:paraId="33B6B29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（五）執法人員未取得執法證件的。</w:t>
      </w:r>
    </w:p>
    <w:p w14:paraId="02EDD9EC"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行政機關對符合立案標準的案件不及時立案的，依照前款規定予以處理。</w:t>
      </w:r>
    </w:p>
    <w:p w14:paraId="79CDD366" w14:textId="77777777" w:rsidR="00A72B3E" w:rsidRPr="00A72B3E" w:rsidRDefault="00A72B3E" w:rsidP="00A72B3E">
      <w:pPr>
        <w:pStyle w:val="2"/>
        <w:spacing w:before="72" w:after="72"/>
      </w:pPr>
      <w:bookmarkStart w:id="88" w:name="b77"/>
      <w:bookmarkEnd w:id="88"/>
      <w:r w:rsidRPr="00A72B3E">
        <w:rPr>
          <w:rFonts w:hint="eastAsia"/>
        </w:rPr>
        <w:t>第</w:t>
      </w:r>
      <w:r w:rsidRPr="00A72B3E">
        <w:rPr>
          <w:rFonts w:hint="eastAsia"/>
        </w:rPr>
        <w:t>77</w:t>
      </w:r>
      <w:r w:rsidRPr="00A72B3E">
        <w:rPr>
          <w:rFonts w:hint="eastAsia"/>
        </w:rPr>
        <w:t>條</w:t>
      </w:r>
    </w:p>
    <w:p w14:paraId="6833F7C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對當事人進行處罰不使用罰款、沒收財物單據或者使用非法定部門制發的罰款、沒收財物單據的，當事人有權拒絕，並有權予以檢舉，由上級行政機關或者有關機關對使用的非法單據予以收繳銷毀，對直接負責的主管人員和其他直接責任人員依法給予處分。</w:t>
      </w:r>
    </w:p>
    <w:p w14:paraId="2CB46FB8" w14:textId="77777777" w:rsidR="00A72B3E" w:rsidRPr="00A72B3E" w:rsidRDefault="00A72B3E" w:rsidP="00A72B3E">
      <w:pPr>
        <w:pStyle w:val="2"/>
        <w:spacing w:before="72" w:after="72"/>
      </w:pPr>
      <w:bookmarkStart w:id="89" w:name="b78"/>
      <w:bookmarkEnd w:id="89"/>
      <w:r w:rsidRPr="00A72B3E">
        <w:rPr>
          <w:rFonts w:hint="eastAsia"/>
        </w:rPr>
        <w:t>第</w:t>
      </w:r>
      <w:r w:rsidRPr="00A72B3E">
        <w:rPr>
          <w:rFonts w:hint="eastAsia"/>
        </w:rPr>
        <w:t>78</w:t>
      </w:r>
      <w:r w:rsidRPr="00A72B3E">
        <w:rPr>
          <w:rFonts w:hint="eastAsia"/>
        </w:rPr>
        <w:t>條</w:t>
      </w:r>
    </w:p>
    <w:p w14:paraId="212EC00F" w14:textId="6AAE319E"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行政機關違反本法第</w:t>
      </w:r>
      <w:hyperlink w:anchor="b67" w:history="1">
        <w:r w:rsidRPr="00A72B3E">
          <w:rPr>
            <w:rStyle w:val="a3"/>
            <w:rFonts w:ascii="Arial Unicode MS" w:hAnsi="Arial Unicode MS"/>
          </w:rPr>
          <w:t>六十七</w:t>
        </w:r>
      </w:hyperlink>
      <w:r w:rsidRPr="00A72B3E">
        <w:rPr>
          <w:rFonts w:ascii="Arial Unicode MS" w:hAnsi="Arial Unicode MS" w:hint="eastAsia"/>
        </w:rPr>
        <w:t>條的規定自行收繳罰款的，財政部門違反本法第</w:t>
      </w:r>
      <w:hyperlink w:anchor="b74" w:history="1">
        <w:r w:rsidRPr="00A72B3E">
          <w:rPr>
            <w:rStyle w:val="a3"/>
            <w:rFonts w:ascii="Arial Unicode MS" w:hAnsi="Arial Unicode MS"/>
          </w:rPr>
          <w:t>七十四</w:t>
        </w:r>
      </w:hyperlink>
      <w:r w:rsidRPr="00A72B3E">
        <w:rPr>
          <w:rFonts w:ascii="Arial Unicode MS" w:hAnsi="Arial Unicode MS" w:hint="eastAsia"/>
        </w:rPr>
        <w:t>條的規定向行政機關返還罰款、沒收的違法所得或者拍賣款項的，由上級行政機關或者有關機關責令改正，對直接負責的主管人員和其他直接責任人員依法給予處分。</w:t>
      </w:r>
    </w:p>
    <w:p w14:paraId="198ACD9A" w14:textId="77777777" w:rsidR="00A72B3E" w:rsidRPr="00A72B3E" w:rsidRDefault="00A72B3E" w:rsidP="00A72B3E">
      <w:pPr>
        <w:pStyle w:val="2"/>
        <w:spacing w:before="72" w:after="72"/>
      </w:pPr>
      <w:bookmarkStart w:id="90" w:name="b79"/>
      <w:bookmarkEnd w:id="90"/>
      <w:r w:rsidRPr="00A72B3E">
        <w:rPr>
          <w:rFonts w:hint="eastAsia"/>
        </w:rPr>
        <w:t>第</w:t>
      </w:r>
      <w:r w:rsidRPr="00A72B3E">
        <w:rPr>
          <w:rFonts w:hint="eastAsia"/>
        </w:rPr>
        <w:t>79</w:t>
      </w:r>
      <w:r w:rsidRPr="00A72B3E">
        <w:rPr>
          <w:rFonts w:hint="eastAsia"/>
        </w:rPr>
        <w:t>條</w:t>
      </w:r>
    </w:p>
    <w:p w14:paraId="7CFE51B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行政機關截留、私分或者變相私分罰款、沒收的違法所得或者財物的，由財政部門或者有關機關予以追繳，對直接負責的主管人員和其他直接責任人員依法給予處分；情節嚴重構成犯罪的，依法追究刑事責任。</w:t>
      </w:r>
    </w:p>
    <w:p w14:paraId="43924308"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執法人員利用職務上的便利，索取或者收受他人財物、將收繳罰款據為己有，構成犯罪的，依法追究刑事責任；情節輕微不構成犯罪的，依法給予處分。</w:t>
      </w:r>
    </w:p>
    <w:p w14:paraId="5D226A7D" w14:textId="77777777" w:rsidR="00A72B3E" w:rsidRPr="00A72B3E" w:rsidRDefault="00A72B3E" w:rsidP="00A72B3E">
      <w:pPr>
        <w:pStyle w:val="2"/>
        <w:spacing w:before="72" w:after="72"/>
      </w:pPr>
      <w:bookmarkStart w:id="91" w:name="b80"/>
      <w:bookmarkEnd w:id="91"/>
      <w:r w:rsidRPr="00A72B3E">
        <w:rPr>
          <w:rFonts w:hint="eastAsia"/>
        </w:rPr>
        <w:t>第</w:t>
      </w:r>
      <w:r w:rsidRPr="00A72B3E">
        <w:rPr>
          <w:rFonts w:hint="eastAsia"/>
        </w:rPr>
        <w:t>80</w:t>
      </w:r>
      <w:r w:rsidRPr="00A72B3E">
        <w:rPr>
          <w:rFonts w:hint="eastAsia"/>
        </w:rPr>
        <w:t>條</w:t>
      </w:r>
    </w:p>
    <w:p w14:paraId="0C5C1C6C"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行政機關使用或者損毀查封、扣押的財物，對當事人造成損失的，應當依法予以賠償，對直接負責的主管人員和其他直接責任人員依法給予處分。</w:t>
      </w:r>
    </w:p>
    <w:p w14:paraId="44BB1B00" w14:textId="77777777" w:rsidR="00A72B3E" w:rsidRPr="00A72B3E" w:rsidRDefault="00A72B3E" w:rsidP="00A72B3E">
      <w:pPr>
        <w:pStyle w:val="2"/>
        <w:spacing w:before="72" w:after="72"/>
      </w:pPr>
      <w:bookmarkStart w:id="92" w:name="b81"/>
      <w:bookmarkEnd w:id="92"/>
      <w:r w:rsidRPr="00A72B3E">
        <w:rPr>
          <w:rFonts w:hint="eastAsia"/>
        </w:rPr>
        <w:t>第</w:t>
      </w:r>
      <w:r w:rsidRPr="00A72B3E">
        <w:rPr>
          <w:rFonts w:hint="eastAsia"/>
        </w:rPr>
        <w:t>81</w:t>
      </w:r>
      <w:r w:rsidRPr="00A72B3E">
        <w:rPr>
          <w:rFonts w:hint="eastAsia"/>
        </w:rPr>
        <w:t>條</w:t>
      </w:r>
    </w:p>
    <w:p w14:paraId="5907989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違法實施檢查措施或者執行措施，給公民人身或者財產造成損害、給法人或者其他組織造成損失的，應當依法予以賠償，對直接負責的主管人員和其他直接責任人員依法給予處分；情節嚴重構成犯罪的，依法追究刑事責任。</w:t>
      </w:r>
    </w:p>
    <w:p w14:paraId="13754DD8" w14:textId="77777777" w:rsidR="00A72B3E" w:rsidRPr="00A72B3E" w:rsidRDefault="00A72B3E" w:rsidP="00A72B3E">
      <w:pPr>
        <w:pStyle w:val="2"/>
        <w:spacing w:before="72" w:after="72"/>
      </w:pPr>
      <w:bookmarkStart w:id="93" w:name="b82"/>
      <w:bookmarkEnd w:id="93"/>
      <w:r w:rsidRPr="00A72B3E">
        <w:rPr>
          <w:rFonts w:hint="eastAsia"/>
        </w:rPr>
        <w:t>第</w:t>
      </w:r>
      <w:r w:rsidRPr="00A72B3E">
        <w:rPr>
          <w:rFonts w:hint="eastAsia"/>
        </w:rPr>
        <w:t>82</w:t>
      </w:r>
      <w:r w:rsidRPr="00A72B3E">
        <w:rPr>
          <w:rFonts w:hint="eastAsia"/>
        </w:rPr>
        <w:t>條</w:t>
      </w:r>
    </w:p>
    <w:p w14:paraId="1638166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對應當依法移交司法機關追究刑事責任的案件不移交，以行政處罰代替刑事處罰，由上級行政機關或者有關機關責令改正，對直接負責的主管人員和其他直接責任人員依法給予處分；情節嚴重構成犯罪的，依法追究刑事責任。</w:t>
      </w:r>
    </w:p>
    <w:p w14:paraId="00C083CE" w14:textId="77777777" w:rsidR="00A72B3E" w:rsidRPr="00A72B3E" w:rsidRDefault="00A72B3E" w:rsidP="00A72B3E">
      <w:pPr>
        <w:pStyle w:val="2"/>
        <w:spacing w:before="72" w:after="72"/>
      </w:pPr>
      <w:bookmarkStart w:id="94" w:name="b83"/>
      <w:bookmarkEnd w:id="94"/>
      <w:r w:rsidRPr="00A72B3E">
        <w:rPr>
          <w:rFonts w:hint="eastAsia"/>
        </w:rPr>
        <w:t>第</w:t>
      </w:r>
      <w:r w:rsidRPr="00A72B3E">
        <w:rPr>
          <w:rFonts w:hint="eastAsia"/>
        </w:rPr>
        <w:t>83</w:t>
      </w:r>
      <w:r w:rsidRPr="00A72B3E">
        <w:rPr>
          <w:rFonts w:hint="eastAsia"/>
        </w:rPr>
        <w:t>條</w:t>
      </w:r>
    </w:p>
    <w:p w14:paraId="748D182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機關對應當予以制止和處罰的違法行為不予制止、處罰，致使公民、法人或者其他組織的合法權益、公共利益和社會秩序遭受損害的，對直接負責的主管人員和其他直接責任人員依法給予處分；情節嚴重構成犯罪的，依法追究刑事責任。</w:t>
      </w:r>
    </w:p>
    <w:p w14:paraId="63E47159" w14:textId="37B26612" w:rsidR="00A72B3E" w:rsidRPr="00A72B3E" w:rsidRDefault="00A72B3E" w:rsidP="00A72B3E">
      <w:pPr>
        <w:ind w:left="142"/>
        <w:jc w:val="both"/>
        <w:rPr>
          <w:rFonts w:ascii="Arial Unicode MS" w:hAnsi="Arial Unicode MS"/>
        </w:rPr>
      </w:pPr>
      <w:r w:rsidRPr="00A72B3E">
        <w:rPr>
          <w:rFonts w:ascii="Arial Unicode MS" w:hAnsi="Arial Unicode MS" w:hint="eastAsia"/>
          <w:color w:val="666699"/>
        </w:rPr>
        <w:t xml:space="preserve">　　　　　　　　　　　　　　　　　　　　　　　　　　　　　　　　　　　　　　　　　　　　</w:t>
      </w:r>
      <w:hyperlink w:anchor="b章节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4DDD5F56" w14:textId="77777777" w:rsidR="00A72B3E" w:rsidRPr="00A72B3E" w:rsidRDefault="00A72B3E" w:rsidP="00A72B3E">
      <w:pPr>
        <w:pStyle w:val="1"/>
        <w:spacing w:before="72" w:after="72"/>
      </w:pPr>
      <w:bookmarkStart w:id="95" w:name="_第八章__附则"/>
      <w:bookmarkEnd w:id="95"/>
      <w:r w:rsidRPr="00A72B3E">
        <w:rPr>
          <w:rFonts w:hint="eastAsia"/>
        </w:rPr>
        <w:t>第八章　　附則</w:t>
      </w:r>
    </w:p>
    <w:p w14:paraId="409F57AF" w14:textId="77777777" w:rsidR="00A72B3E" w:rsidRPr="00A72B3E" w:rsidRDefault="00A72B3E" w:rsidP="00A72B3E">
      <w:pPr>
        <w:pStyle w:val="2"/>
        <w:spacing w:before="72" w:after="72"/>
      </w:pPr>
      <w:bookmarkStart w:id="96" w:name="b84"/>
      <w:bookmarkEnd w:id="96"/>
      <w:r w:rsidRPr="00A72B3E">
        <w:rPr>
          <w:rFonts w:hint="eastAsia"/>
        </w:rPr>
        <w:t>第</w:t>
      </w:r>
      <w:r w:rsidRPr="00A72B3E">
        <w:rPr>
          <w:rFonts w:hint="eastAsia"/>
        </w:rPr>
        <w:t>84</w:t>
      </w:r>
      <w:r w:rsidRPr="00A72B3E">
        <w:rPr>
          <w:rFonts w:hint="eastAsia"/>
        </w:rPr>
        <w:t>條</w:t>
      </w:r>
    </w:p>
    <w:p w14:paraId="3BF3AE90"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外國人、無國籍人、外國組織在中華人民共和國領域內有違法行為，應當給予行政處罰的，適用本法，法</w:t>
      </w:r>
      <w:r w:rsidRPr="00A72B3E">
        <w:rPr>
          <w:rFonts w:ascii="Arial Unicode MS" w:hAnsi="Arial Unicode MS" w:hint="eastAsia"/>
        </w:rPr>
        <w:lastRenderedPageBreak/>
        <w:t>律另有規定的除外。</w:t>
      </w:r>
    </w:p>
    <w:p w14:paraId="0E7CA9ED" w14:textId="77777777" w:rsidR="00A72B3E" w:rsidRPr="00A72B3E" w:rsidRDefault="00A72B3E" w:rsidP="00A72B3E">
      <w:pPr>
        <w:pStyle w:val="2"/>
        <w:spacing w:before="72" w:after="72"/>
      </w:pPr>
      <w:bookmarkStart w:id="97" w:name="b85"/>
      <w:bookmarkEnd w:id="97"/>
      <w:r w:rsidRPr="00A72B3E">
        <w:rPr>
          <w:rFonts w:hint="eastAsia"/>
        </w:rPr>
        <w:t>第</w:t>
      </w:r>
      <w:r w:rsidRPr="00A72B3E">
        <w:rPr>
          <w:rFonts w:hint="eastAsia"/>
        </w:rPr>
        <w:t>85</w:t>
      </w:r>
      <w:r w:rsidRPr="00A72B3E">
        <w:rPr>
          <w:rFonts w:hint="eastAsia"/>
        </w:rPr>
        <w:t>條</w:t>
      </w:r>
    </w:p>
    <w:p w14:paraId="5F8F93E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本法中「二日」「三日」「五日」「七日」的規定是指工作日，不含法定節假日。</w:t>
      </w:r>
    </w:p>
    <w:p w14:paraId="22291414" w14:textId="77777777" w:rsidR="00A72B3E" w:rsidRPr="00A72B3E" w:rsidRDefault="00A72B3E" w:rsidP="00A72B3E">
      <w:pPr>
        <w:pStyle w:val="2"/>
        <w:spacing w:before="72" w:after="72"/>
      </w:pPr>
      <w:bookmarkStart w:id="98" w:name="b86"/>
      <w:bookmarkEnd w:id="98"/>
      <w:r w:rsidRPr="00A72B3E">
        <w:rPr>
          <w:rFonts w:hint="eastAsia"/>
        </w:rPr>
        <w:t>第</w:t>
      </w:r>
      <w:r w:rsidRPr="00A72B3E">
        <w:rPr>
          <w:rFonts w:hint="eastAsia"/>
        </w:rPr>
        <w:t>86</w:t>
      </w:r>
      <w:r w:rsidRPr="00A72B3E">
        <w:rPr>
          <w:rFonts w:hint="eastAsia"/>
        </w:rPr>
        <w:t>條</w:t>
      </w:r>
    </w:p>
    <w:p w14:paraId="1CF407F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本法自</w:t>
      </w:r>
      <w:r w:rsidRPr="00A72B3E">
        <w:rPr>
          <w:rFonts w:ascii="Arial Unicode MS" w:hAnsi="Arial Unicode MS" w:hint="eastAsia"/>
        </w:rPr>
        <w:t>2021</w:t>
      </w:r>
      <w:r w:rsidRPr="00A72B3E">
        <w:rPr>
          <w:rFonts w:ascii="Arial Unicode MS" w:hAnsi="Arial Unicode MS" w:hint="eastAsia"/>
        </w:rPr>
        <w:t>年</w:t>
      </w:r>
      <w:r w:rsidRPr="00A72B3E">
        <w:rPr>
          <w:rFonts w:ascii="Arial Unicode MS" w:hAnsi="Arial Unicode MS" w:hint="eastAsia"/>
        </w:rPr>
        <w:t>7</w:t>
      </w:r>
      <w:r w:rsidRPr="00A72B3E">
        <w:rPr>
          <w:rFonts w:ascii="Arial Unicode MS" w:hAnsi="Arial Unicode MS" w:hint="eastAsia"/>
        </w:rPr>
        <w:t>月</w:t>
      </w:r>
      <w:r w:rsidRPr="00A72B3E">
        <w:rPr>
          <w:rFonts w:ascii="Arial Unicode MS" w:hAnsi="Arial Unicode MS" w:hint="eastAsia"/>
        </w:rPr>
        <w:t>15</w:t>
      </w:r>
      <w:r w:rsidRPr="00A72B3E">
        <w:rPr>
          <w:rFonts w:ascii="Arial Unicode MS" w:hAnsi="Arial Unicode MS" w:hint="eastAsia"/>
        </w:rPr>
        <w:t>日起施行。</w:t>
      </w:r>
    </w:p>
    <w:p w14:paraId="58E2CAF3" w14:textId="77777777" w:rsidR="00A72B3E" w:rsidRPr="00A72B3E" w:rsidRDefault="00A72B3E" w:rsidP="00A72B3E">
      <w:pPr>
        <w:ind w:left="142"/>
        <w:jc w:val="both"/>
        <w:rPr>
          <w:rFonts w:ascii="Arial Unicode MS" w:hAnsi="Arial Unicode MS"/>
        </w:rPr>
      </w:pPr>
    </w:p>
    <w:p w14:paraId="0F90B0E9" w14:textId="77777777" w:rsidR="00A72B3E" w:rsidRPr="00A72B3E" w:rsidRDefault="00A72B3E" w:rsidP="00A72B3E">
      <w:pPr>
        <w:ind w:left="142"/>
        <w:jc w:val="both"/>
        <w:rPr>
          <w:rFonts w:ascii="Arial Unicode MS" w:hAnsi="Arial Unicode MS"/>
        </w:rPr>
      </w:pPr>
    </w:p>
    <w:p w14:paraId="0B282B50" w14:textId="77777777" w:rsidR="00D67AB0" w:rsidRPr="00A72B3E" w:rsidRDefault="00D67AB0" w:rsidP="00D67AB0">
      <w:pPr>
        <w:ind w:leftChars="50" w:left="100"/>
        <w:jc w:val="both"/>
        <w:rPr>
          <w:rFonts w:ascii="Arial Unicode MS" w:hAnsi="Arial Unicode MS"/>
          <w:color w:val="808000"/>
          <w:szCs w:val="20"/>
        </w:rPr>
      </w:pPr>
      <w:r w:rsidRPr="00A72B3E">
        <w:rPr>
          <w:rFonts w:ascii="Arial Unicode MS" w:hAnsi="Arial Unicode MS" w:hint="eastAsia"/>
          <w:color w:val="5F5F5F"/>
          <w:sz w:val="18"/>
        </w:rPr>
        <w:t>。。。。。。。。。。。。。。。。。。。。。。。。。。。。。。。。。。。。。。。。。。。。。。。。。。</w:t>
      </w:r>
      <w:hyperlink w:anchor="top" w:history="1">
        <w:r w:rsidRPr="00A72B3E">
          <w:rPr>
            <w:rStyle w:val="a3"/>
            <w:rFonts w:ascii="Arial Unicode MS" w:hAnsi="Arial Unicode MS" w:hint="eastAsia"/>
            <w:sz w:val="18"/>
          </w:rPr>
          <w:t>回首頁</w:t>
        </w:r>
      </w:hyperlink>
      <w:r w:rsidRPr="00A72B3E">
        <w:rPr>
          <w:rStyle w:val="a3"/>
          <w:rFonts w:ascii="Arial Unicode MS" w:hAnsi="Arial Unicode MS" w:hint="eastAsia"/>
          <w:b/>
          <w:sz w:val="18"/>
          <w:u w:val="none"/>
        </w:rPr>
        <w:t>〉〉</w:t>
      </w:r>
    </w:p>
    <w:p w14:paraId="1F1260ED" w14:textId="77777777" w:rsidR="00D67AB0" w:rsidRPr="00A72B3E" w:rsidRDefault="00D67AB0" w:rsidP="00D67AB0">
      <w:pPr>
        <w:jc w:val="both"/>
        <w:rPr>
          <w:rFonts w:ascii="Arial Unicode MS" w:hAnsi="Arial Unicode MS"/>
        </w:rPr>
      </w:pPr>
      <w:r w:rsidRPr="00A72B3E">
        <w:rPr>
          <w:rFonts w:ascii="Arial Unicode MS" w:hAnsi="Arial Unicode MS" w:hint="eastAsia"/>
          <w:color w:val="5F5F5F"/>
          <w:sz w:val="18"/>
          <w:szCs w:val="18"/>
        </w:rPr>
        <w:t>【編註】本檔法規資料來源為官方資訊網，提供學習與參考為原則，如需引用請以正式檔爲準。如有發現待更正部份及您所需本站未收編之法規</w:t>
      </w:r>
      <w:r w:rsidRPr="00A72B3E">
        <w:rPr>
          <w:rFonts w:ascii="Arial Unicode MS" w:hAnsi="Arial Unicode MS" w:hint="eastAsia"/>
          <w:color w:val="5F5F5F"/>
          <w:sz w:val="18"/>
          <w:szCs w:val="20"/>
        </w:rPr>
        <w:t>，敬請</w:t>
      </w:r>
      <w:hyperlink r:id="rId24" w:history="1">
        <w:r w:rsidRPr="00A72B3E">
          <w:rPr>
            <w:rStyle w:val="a3"/>
            <w:rFonts w:ascii="Arial Unicode MS" w:hAnsi="Arial Unicode MS" w:hint="eastAsia"/>
            <w:sz w:val="18"/>
            <w:szCs w:val="20"/>
          </w:rPr>
          <w:t>告知</w:t>
        </w:r>
      </w:hyperlink>
      <w:r w:rsidRPr="00A72B3E">
        <w:rPr>
          <w:rFonts w:ascii="Arial Unicode MS" w:hAnsi="Arial Unicode MS" w:hint="eastAsia"/>
          <w:color w:val="5F5F5F"/>
          <w:sz w:val="18"/>
          <w:szCs w:val="20"/>
        </w:rPr>
        <w:t>，謝謝！</w:t>
      </w:r>
    </w:p>
    <w:p w14:paraId="536F0762" w14:textId="77777777" w:rsidR="00A72B3E" w:rsidRPr="00D67AB0" w:rsidRDefault="00A72B3E" w:rsidP="00A72B3E">
      <w:pPr>
        <w:ind w:left="142"/>
        <w:jc w:val="both"/>
        <w:rPr>
          <w:rFonts w:ascii="Arial Unicode MS" w:hAnsi="Arial Unicode MS"/>
          <w:color w:val="000000"/>
          <w:sz w:val="18"/>
        </w:rPr>
      </w:pPr>
    </w:p>
    <w:p w14:paraId="657B2453" w14:textId="77777777" w:rsidR="00A72B3E" w:rsidRPr="00A72B3E" w:rsidRDefault="00A72B3E" w:rsidP="00A72B3E">
      <w:pPr>
        <w:pStyle w:val="1"/>
        <w:spacing w:before="72" w:after="72"/>
        <w:rPr>
          <w:color w:val="800000"/>
        </w:rPr>
      </w:pPr>
      <w:bookmarkStart w:id="99" w:name="_:::_2017年9月1日发布条文:::"/>
      <w:bookmarkEnd w:id="99"/>
      <w:r w:rsidRPr="00A72B3E">
        <w:rPr>
          <w:rFonts w:hint="eastAsia"/>
          <w:szCs w:val="18"/>
        </w:rPr>
        <w:t>:::</w:t>
      </w:r>
      <w:r w:rsidRPr="00A72B3E">
        <w:rPr>
          <w:rFonts w:hint="eastAsia"/>
        </w:rPr>
        <w:t xml:space="preserve"> 2017</w:t>
      </w:r>
      <w:r w:rsidRPr="00A72B3E">
        <w:rPr>
          <w:rFonts w:hint="eastAsia"/>
        </w:rPr>
        <w:t>年</w:t>
      </w:r>
      <w:r w:rsidRPr="00A72B3E">
        <w:rPr>
          <w:rFonts w:hint="eastAsia"/>
        </w:rPr>
        <w:t>9</w:t>
      </w:r>
      <w:r w:rsidRPr="00A72B3E">
        <w:rPr>
          <w:rFonts w:hint="eastAsia"/>
        </w:rPr>
        <w:t>月</w:t>
      </w:r>
      <w:r w:rsidRPr="00A72B3E">
        <w:rPr>
          <w:rFonts w:hint="eastAsia"/>
        </w:rPr>
        <w:t>1</w:t>
      </w:r>
      <w:r w:rsidRPr="00A72B3E">
        <w:rPr>
          <w:rFonts w:hint="eastAsia"/>
        </w:rPr>
        <w:t>日</w:t>
      </w:r>
      <w:r w:rsidRPr="00A72B3E">
        <w:rPr>
          <w:rFonts w:hint="eastAsia"/>
          <w:szCs w:val="18"/>
        </w:rPr>
        <w:t>發布條文</w:t>
      </w:r>
      <w:r w:rsidRPr="00A72B3E">
        <w:rPr>
          <w:rFonts w:hint="eastAsia"/>
          <w:szCs w:val="18"/>
        </w:rPr>
        <w:t>:::</w:t>
      </w:r>
    </w:p>
    <w:p w14:paraId="402D694E" w14:textId="77777777" w:rsidR="00A72B3E" w:rsidRPr="00A72B3E" w:rsidRDefault="00A72B3E" w:rsidP="00A72B3E">
      <w:pPr>
        <w:pStyle w:val="1"/>
        <w:spacing w:before="72" w:after="72"/>
        <w:rPr>
          <w:szCs w:val="27"/>
          <w:lang w:val="zh-TW"/>
        </w:rPr>
      </w:pPr>
      <w:bookmarkStart w:id="100" w:name="a章節索引"/>
      <w:bookmarkEnd w:id="100"/>
      <w:r w:rsidRPr="00A72B3E">
        <w:rPr>
          <w:rFonts w:hint="eastAsia"/>
        </w:rPr>
        <w:t>【章節索引】</w:t>
      </w:r>
    </w:p>
    <w:p w14:paraId="292DB76B" w14:textId="49032BBF"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第一章　</w:t>
      </w:r>
      <w:hyperlink w:anchor="_第一章__總" w:history="1">
        <w:r w:rsidRPr="00A72B3E">
          <w:rPr>
            <w:rStyle w:val="a3"/>
            <w:rFonts w:ascii="Arial Unicode MS" w:hAnsi="Arial Unicode MS"/>
          </w:rPr>
          <w:t>總則</w:t>
        </w:r>
      </w:hyperlink>
      <w:r w:rsidRPr="00A72B3E">
        <w:rPr>
          <w:rFonts w:ascii="Arial Unicode MS" w:hAnsi="Arial Unicode MS" w:hint="eastAsia"/>
          <w:color w:val="800000"/>
        </w:rPr>
        <w:t xml:space="preserve">　§</w:t>
      </w:r>
      <w:r w:rsidRPr="00A72B3E">
        <w:rPr>
          <w:rFonts w:ascii="Arial Unicode MS" w:hAnsi="Arial Unicode MS" w:hint="eastAsia"/>
          <w:color w:val="800000"/>
        </w:rPr>
        <w:t>1</w:t>
      </w:r>
    </w:p>
    <w:p w14:paraId="59E254CB" w14:textId="19B2190D"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第二章　</w:t>
      </w:r>
      <w:hyperlink w:anchor="_第二章__行政處罰的種類和設定" w:history="1">
        <w:r w:rsidRPr="00A72B3E">
          <w:rPr>
            <w:rStyle w:val="a3"/>
            <w:rFonts w:ascii="Arial Unicode MS" w:hAnsi="Arial Unicode MS"/>
          </w:rPr>
          <w:t>行政處罰的種類和設定</w:t>
        </w:r>
      </w:hyperlink>
      <w:r w:rsidRPr="00A72B3E">
        <w:rPr>
          <w:rFonts w:ascii="Arial Unicode MS" w:hAnsi="Arial Unicode MS" w:hint="eastAsia"/>
          <w:color w:val="800000"/>
        </w:rPr>
        <w:t xml:space="preserve">　§</w:t>
      </w:r>
      <w:r w:rsidRPr="00A72B3E">
        <w:rPr>
          <w:rFonts w:ascii="Arial Unicode MS" w:hAnsi="Arial Unicode MS" w:hint="eastAsia"/>
          <w:color w:val="800000"/>
        </w:rPr>
        <w:t>8</w:t>
      </w:r>
    </w:p>
    <w:p w14:paraId="5ADBD02D" w14:textId="6077D951"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第三章　</w:t>
      </w:r>
      <w:hyperlink w:anchor="_第三章__行政處罰的實施機關" w:history="1">
        <w:r w:rsidRPr="00A72B3E">
          <w:rPr>
            <w:rStyle w:val="a3"/>
            <w:rFonts w:ascii="Arial Unicode MS" w:hAnsi="Arial Unicode MS"/>
          </w:rPr>
          <w:t>行政處罰的實施機關</w:t>
        </w:r>
      </w:hyperlink>
      <w:r w:rsidRPr="00A72B3E">
        <w:rPr>
          <w:rFonts w:ascii="Arial Unicode MS" w:hAnsi="Arial Unicode MS" w:hint="eastAsia"/>
          <w:color w:val="800000"/>
        </w:rPr>
        <w:t xml:space="preserve">　§</w:t>
      </w:r>
      <w:r w:rsidRPr="00A72B3E">
        <w:rPr>
          <w:rFonts w:ascii="Arial Unicode MS" w:hAnsi="Arial Unicode MS" w:hint="eastAsia"/>
          <w:color w:val="800000"/>
        </w:rPr>
        <w:t>15</w:t>
      </w:r>
    </w:p>
    <w:p w14:paraId="3DCE45C9" w14:textId="70D8F135"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第四章　</w:t>
      </w:r>
      <w:hyperlink w:anchor="_第四章__行政處罰的管轄和適用" w:history="1">
        <w:r w:rsidRPr="00A72B3E">
          <w:rPr>
            <w:rStyle w:val="a3"/>
            <w:rFonts w:ascii="Arial Unicode MS" w:hAnsi="Arial Unicode MS"/>
          </w:rPr>
          <w:t>行政處罰的管轄和適用</w:t>
        </w:r>
      </w:hyperlink>
      <w:r w:rsidRPr="00A72B3E">
        <w:rPr>
          <w:rFonts w:ascii="Arial Unicode MS" w:hAnsi="Arial Unicode MS" w:hint="eastAsia"/>
          <w:color w:val="800000"/>
        </w:rPr>
        <w:t xml:space="preserve">　§</w:t>
      </w:r>
      <w:r w:rsidRPr="00A72B3E">
        <w:rPr>
          <w:rFonts w:ascii="Arial Unicode MS" w:hAnsi="Arial Unicode MS" w:hint="eastAsia"/>
          <w:color w:val="800000"/>
        </w:rPr>
        <w:t>20</w:t>
      </w:r>
    </w:p>
    <w:p w14:paraId="2D57F807" w14:textId="4DAA76F6"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第五章　</w:t>
      </w:r>
      <w:hyperlink w:anchor="_第五章__行政處罰的決定" w:history="1">
        <w:r w:rsidRPr="00A72B3E">
          <w:rPr>
            <w:rStyle w:val="a3"/>
            <w:rFonts w:ascii="Arial Unicode MS" w:hAnsi="Arial Unicode MS"/>
          </w:rPr>
          <w:t>行政處罰的決定</w:t>
        </w:r>
      </w:hyperlink>
      <w:r w:rsidRPr="00A72B3E">
        <w:rPr>
          <w:rFonts w:ascii="Arial Unicode MS" w:hAnsi="Arial Unicode MS" w:hint="eastAsia"/>
          <w:color w:val="800000"/>
        </w:rPr>
        <w:t xml:space="preserve">　§</w:t>
      </w:r>
      <w:r w:rsidRPr="00A72B3E">
        <w:rPr>
          <w:rFonts w:ascii="Arial Unicode MS" w:hAnsi="Arial Unicode MS" w:hint="eastAsia"/>
          <w:color w:val="800000"/>
        </w:rPr>
        <w:t>30</w:t>
      </w:r>
    </w:p>
    <w:p w14:paraId="22D2ED60" w14:textId="1FA2AD30" w:rsidR="00A72B3E" w:rsidRPr="00A72B3E" w:rsidRDefault="00A72B3E" w:rsidP="00A72B3E">
      <w:pPr>
        <w:ind w:left="142"/>
        <w:rPr>
          <w:rFonts w:ascii="Arial Unicode MS" w:hAnsi="Arial Unicode MS"/>
          <w:color w:val="800000"/>
        </w:rPr>
      </w:pPr>
      <w:r w:rsidRPr="00A72B3E">
        <w:rPr>
          <w:rFonts w:ascii="Arial Unicode MS" w:hAnsi="Arial Unicode MS" w:hint="eastAsia"/>
          <w:b/>
          <w:color w:val="800000"/>
        </w:rPr>
        <w:t>》</w:t>
      </w:r>
      <w:r w:rsidRPr="00A72B3E">
        <w:rPr>
          <w:rFonts w:ascii="Arial Unicode MS" w:hAnsi="Arial Unicode MS" w:hint="eastAsia"/>
          <w:color w:val="800000"/>
        </w:rPr>
        <w:t xml:space="preserve">第一節　</w:t>
      </w:r>
      <w:hyperlink w:anchor="_第五章__行政處罰的決定_1" w:history="1">
        <w:r w:rsidRPr="00A72B3E">
          <w:rPr>
            <w:rStyle w:val="a3"/>
            <w:rFonts w:ascii="Arial Unicode MS" w:hAnsi="Arial Unicode MS"/>
          </w:rPr>
          <w:t>簡易程序</w:t>
        </w:r>
      </w:hyperlink>
      <w:r w:rsidRPr="00A72B3E">
        <w:rPr>
          <w:rFonts w:ascii="Arial Unicode MS" w:hAnsi="Arial Unicode MS" w:hint="eastAsia"/>
          <w:color w:val="800000"/>
        </w:rPr>
        <w:t xml:space="preserve">　§</w:t>
      </w:r>
      <w:r w:rsidRPr="00A72B3E">
        <w:rPr>
          <w:rFonts w:ascii="Arial Unicode MS" w:hAnsi="Arial Unicode MS" w:hint="eastAsia"/>
          <w:color w:val="800000"/>
        </w:rPr>
        <w:t>33</w:t>
      </w:r>
    </w:p>
    <w:p w14:paraId="10E944A2" w14:textId="3EDABA8B" w:rsidR="00A72B3E" w:rsidRPr="00A72B3E" w:rsidRDefault="00A72B3E" w:rsidP="00A72B3E">
      <w:pPr>
        <w:ind w:left="142"/>
        <w:rPr>
          <w:rFonts w:ascii="Arial Unicode MS" w:hAnsi="Arial Unicode MS"/>
          <w:color w:val="800000"/>
        </w:rPr>
      </w:pPr>
      <w:r w:rsidRPr="00A72B3E">
        <w:rPr>
          <w:rFonts w:ascii="Arial Unicode MS" w:hAnsi="Arial Unicode MS" w:hint="eastAsia"/>
          <w:b/>
          <w:color w:val="800000"/>
        </w:rPr>
        <w:t>》</w:t>
      </w:r>
      <w:r w:rsidRPr="00A72B3E">
        <w:rPr>
          <w:rFonts w:ascii="Arial Unicode MS" w:hAnsi="Arial Unicode MS" w:hint="eastAsia"/>
          <w:color w:val="800000"/>
        </w:rPr>
        <w:t xml:space="preserve">第二節　</w:t>
      </w:r>
      <w:hyperlink w:anchor="_第五章__行政處罰的決定_2" w:history="1">
        <w:r w:rsidRPr="00A72B3E">
          <w:rPr>
            <w:rStyle w:val="a3"/>
            <w:rFonts w:ascii="Arial Unicode MS" w:hAnsi="Arial Unicode MS"/>
          </w:rPr>
          <w:t>一般程序</w:t>
        </w:r>
      </w:hyperlink>
      <w:r w:rsidRPr="00A72B3E">
        <w:rPr>
          <w:rFonts w:ascii="Arial Unicode MS" w:hAnsi="Arial Unicode MS" w:hint="eastAsia"/>
          <w:color w:val="800000"/>
        </w:rPr>
        <w:t xml:space="preserve">　§</w:t>
      </w:r>
      <w:r w:rsidRPr="00A72B3E">
        <w:rPr>
          <w:rFonts w:ascii="Arial Unicode MS" w:hAnsi="Arial Unicode MS" w:hint="eastAsia"/>
          <w:color w:val="800000"/>
        </w:rPr>
        <w:t>36</w:t>
      </w:r>
    </w:p>
    <w:p w14:paraId="5FFABCA3" w14:textId="6833317F" w:rsidR="00A72B3E" w:rsidRPr="00A72B3E" w:rsidRDefault="00A72B3E" w:rsidP="00A72B3E">
      <w:pPr>
        <w:ind w:left="142"/>
        <w:rPr>
          <w:rFonts w:ascii="Arial Unicode MS" w:hAnsi="Arial Unicode MS"/>
          <w:color w:val="800000"/>
        </w:rPr>
      </w:pPr>
      <w:r w:rsidRPr="00A72B3E">
        <w:rPr>
          <w:rFonts w:ascii="Arial Unicode MS" w:hAnsi="Arial Unicode MS" w:hint="eastAsia"/>
          <w:b/>
          <w:color w:val="800000"/>
        </w:rPr>
        <w:t>》</w:t>
      </w:r>
      <w:r w:rsidRPr="00A72B3E">
        <w:rPr>
          <w:rFonts w:ascii="Arial Unicode MS" w:hAnsi="Arial Unicode MS" w:hint="eastAsia"/>
          <w:color w:val="800000"/>
        </w:rPr>
        <w:t xml:space="preserve">第三節　</w:t>
      </w:r>
      <w:hyperlink w:anchor="_第五章__行政處罰的決定_3" w:history="1">
        <w:r w:rsidRPr="00A72B3E">
          <w:rPr>
            <w:rStyle w:val="a3"/>
            <w:rFonts w:ascii="Arial Unicode MS" w:hAnsi="Arial Unicode MS"/>
          </w:rPr>
          <w:t>聽證程序</w:t>
        </w:r>
      </w:hyperlink>
      <w:r w:rsidRPr="00A72B3E">
        <w:rPr>
          <w:rFonts w:ascii="Arial Unicode MS" w:hAnsi="Arial Unicode MS" w:hint="eastAsia"/>
          <w:color w:val="800000"/>
        </w:rPr>
        <w:t xml:space="preserve">　§</w:t>
      </w:r>
      <w:r w:rsidRPr="00A72B3E">
        <w:rPr>
          <w:rFonts w:ascii="Arial Unicode MS" w:hAnsi="Arial Unicode MS" w:hint="eastAsia"/>
          <w:color w:val="800000"/>
        </w:rPr>
        <w:t>42</w:t>
      </w:r>
    </w:p>
    <w:p w14:paraId="3123A57D" w14:textId="0EFECE86"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第六章　</w:t>
      </w:r>
      <w:hyperlink w:anchor="_第六章__行政處罰的執行" w:history="1">
        <w:r w:rsidRPr="00A72B3E">
          <w:rPr>
            <w:rStyle w:val="a3"/>
            <w:rFonts w:ascii="Arial Unicode MS" w:hAnsi="Arial Unicode MS"/>
          </w:rPr>
          <w:t>行政處罰的執行</w:t>
        </w:r>
      </w:hyperlink>
      <w:r w:rsidRPr="00A72B3E">
        <w:rPr>
          <w:rFonts w:ascii="Arial Unicode MS" w:hAnsi="Arial Unicode MS" w:hint="eastAsia"/>
          <w:color w:val="800000"/>
        </w:rPr>
        <w:t xml:space="preserve">　§</w:t>
      </w:r>
      <w:r w:rsidRPr="00A72B3E">
        <w:rPr>
          <w:rFonts w:ascii="Arial Unicode MS" w:hAnsi="Arial Unicode MS" w:hint="eastAsia"/>
          <w:color w:val="800000"/>
        </w:rPr>
        <w:t>44</w:t>
      </w:r>
    </w:p>
    <w:p w14:paraId="3F9071F2" w14:textId="6045A80B"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第七章　</w:t>
      </w:r>
      <w:hyperlink w:anchor="_第七章__法律責任" w:history="1">
        <w:r w:rsidRPr="00A72B3E">
          <w:rPr>
            <w:rStyle w:val="a3"/>
            <w:rFonts w:ascii="Arial Unicode MS" w:hAnsi="Arial Unicode MS"/>
          </w:rPr>
          <w:t>法律責任</w:t>
        </w:r>
      </w:hyperlink>
      <w:r w:rsidRPr="00A72B3E">
        <w:rPr>
          <w:rFonts w:ascii="Arial Unicode MS" w:hAnsi="Arial Unicode MS" w:hint="eastAsia"/>
          <w:color w:val="800000"/>
        </w:rPr>
        <w:t xml:space="preserve">　§</w:t>
      </w:r>
      <w:r w:rsidRPr="00A72B3E">
        <w:rPr>
          <w:rFonts w:ascii="Arial Unicode MS" w:hAnsi="Arial Unicode MS" w:hint="eastAsia"/>
          <w:color w:val="800000"/>
        </w:rPr>
        <w:t>55</w:t>
      </w:r>
    </w:p>
    <w:p w14:paraId="237019F9" w14:textId="6B4CA521" w:rsidR="00A72B3E" w:rsidRPr="00A72B3E" w:rsidRDefault="00A72B3E" w:rsidP="00A72B3E">
      <w:pPr>
        <w:ind w:left="142"/>
        <w:rPr>
          <w:rFonts w:ascii="Arial Unicode MS" w:hAnsi="Arial Unicode MS"/>
          <w:color w:val="800000"/>
        </w:rPr>
      </w:pPr>
      <w:r w:rsidRPr="00A72B3E">
        <w:rPr>
          <w:rFonts w:ascii="Arial Unicode MS" w:hAnsi="Arial Unicode MS" w:hint="eastAsia"/>
          <w:color w:val="800000"/>
        </w:rPr>
        <w:t xml:space="preserve">第八章　</w:t>
      </w:r>
      <w:hyperlink w:anchor="_第八章__附" w:history="1">
        <w:r w:rsidRPr="00A72B3E">
          <w:rPr>
            <w:rStyle w:val="a3"/>
            <w:rFonts w:ascii="Arial Unicode MS" w:hAnsi="Arial Unicode MS"/>
          </w:rPr>
          <w:t>附則</w:t>
        </w:r>
      </w:hyperlink>
      <w:r w:rsidRPr="00A72B3E">
        <w:rPr>
          <w:rFonts w:ascii="Arial Unicode MS" w:hAnsi="Arial Unicode MS" w:hint="eastAsia"/>
          <w:color w:val="800000"/>
        </w:rPr>
        <w:t xml:space="preserve">　§</w:t>
      </w:r>
      <w:r w:rsidRPr="00A72B3E">
        <w:rPr>
          <w:rFonts w:ascii="Arial Unicode MS" w:hAnsi="Arial Unicode MS" w:hint="eastAsia"/>
          <w:color w:val="800000"/>
        </w:rPr>
        <w:t>63</w:t>
      </w:r>
    </w:p>
    <w:p w14:paraId="1EA11CC2" w14:textId="77777777" w:rsidR="00A72B3E" w:rsidRPr="00A72B3E" w:rsidRDefault="00A72B3E" w:rsidP="00A72B3E">
      <w:pPr>
        <w:ind w:firstLineChars="100" w:firstLine="200"/>
        <w:rPr>
          <w:rFonts w:ascii="Arial Unicode MS" w:hAnsi="Arial Unicode MS"/>
          <w:color w:val="800000"/>
        </w:rPr>
      </w:pPr>
    </w:p>
    <w:p w14:paraId="25D8F3E7" w14:textId="77777777" w:rsidR="00A72B3E" w:rsidRPr="00A72B3E" w:rsidRDefault="00A72B3E" w:rsidP="00A72B3E">
      <w:pPr>
        <w:pStyle w:val="1"/>
        <w:spacing w:before="72" w:after="72"/>
      </w:pPr>
      <w:r w:rsidRPr="00A72B3E">
        <w:rPr>
          <w:rFonts w:hint="eastAsia"/>
        </w:rPr>
        <w:t>【法規內容】</w:t>
      </w:r>
    </w:p>
    <w:p w14:paraId="0F11ABF4" w14:textId="77777777" w:rsidR="00A72B3E" w:rsidRPr="00A72B3E" w:rsidRDefault="00A72B3E" w:rsidP="00A72B3E">
      <w:pPr>
        <w:pStyle w:val="1"/>
        <w:spacing w:before="72" w:after="72"/>
      </w:pPr>
      <w:bookmarkStart w:id="101" w:name="_第一章__總"/>
      <w:bookmarkEnd w:id="101"/>
      <w:r w:rsidRPr="00A72B3E">
        <w:rPr>
          <w:rFonts w:hint="eastAsia"/>
        </w:rPr>
        <w:t>第一章　　總　則</w:t>
      </w:r>
    </w:p>
    <w:p w14:paraId="33FE6A9C" w14:textId="77777777" w:rsidR="00A72B3E" w:rsidRPr="00A72B3E" w:rsidRDefault="00A72B3E" w:rsidP="00A72B3E">
      <w:pPr>
        <w:pStyle w:val="2"/>
        <w:spacing w:before="72" w:after="72"/>
        <w:rPr>
          <w:color w:val="E36C0A"/>
        </w:rPr>
      </w:pPr>
      <w:bookmarkStart w:id="102" w:name="a1"/>
      <w:bookmarkEnd w:id="102"/>
      <w:r w:rsidRPr="00A72B3E">
        <w:rPr>
          <w:rFonts w:hint="eastAsia"/>
          <w:color w:val="E36C0A"/>
        </w:rPr>
        <w:t>第</w:t>
      </w:r>
      <w:r w:rsidRPr="00A72B3E">
        <w:rPr>
          <w:rFonts w:hint="eastAsia"/>
          <w:color w:val="E36C0A"/>
        </w:rPr>
        <w:t>1</w:t>
      </w:r>
      <w:r w:rsidRPr="00A72B3E">
        <w:rPr>
          <w:rFonts w:hint="eastAsia"/>
          <w:color w:val="E36C0A"/>
        </w:rPr>
        <w:t>條</w:t>
      </w:r>
    </w:p>
    <w:p w14:paraId="424CBAA3" w14:textId="4632FB6F"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為了規範行政處罰的設定和實施，保障和監督行政機關有效實施行政管理，維護公共利益和社會秩序，保護公民、法人或者其他組織的合法權益，根據</w:t>
      </w:r>
      <w:hyperlink r:id="rId25" w:history="1">
        <w:r w:rsidRPr="00A72B3E">
          <w:rPr>
            <w:rStyle w:val="a3"/>
            <w:rFonts w:ascii="Arial Unicode MS" w:hAnsi="Arial Unicode MS"/>
          </w:rPr>
          <w:t>憲法</w:t>
        </w:r>
      </w:hyperlink>
      <w:r w:rsidRPr="00A72B3E">
        <w:rPr>
          <w:rFonts w:ascii="Arial Unicode MS" w:hAnsi="Arial Unicode MS" w:hint="eastAsia"/>
        </w:rPr>
        <w:t>，制定本法。</w:t>
      </w:r>
    </w:p>
    <w:p w14:paraId="14A0E27F"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w:t>
      </w:r>
      <w:r w:rsidRPr="00A72B3E">
        <w:rPr>
          <w:rFonts w:hint="eastAsia"/>
          <w:color w:val="E36C0A"/>
        </w:rPr>
        <w:t>條</w:t>
      </w:r>
    </w:p>
    <w:p w14:paraId="7B1DEF7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行政處罰的設定和實施，</w:t>
      </w:r>
      <w:r w:rsidRPr="00A72B3E">
        <w:rPr>
          <w:rFonts w:ascii="Arial Unicode MS" w:hAnsi="Arial Unicode MS" w:hint="eastAsia"/>
          <w:color w:val="333333"/>
        </w:rPr>
        <w:t>適</w:t>
      </w:r>
      <w:r w:rsidRPr="00A72B3E">
        <w:rPr>
          <w:rFonts w:ascii="Arial Unicode MS" w:hAnsi="Arial Unicode MS" w:hint="eastAsia"/>
        </w:rPr>
        <w:t>用本法。</w:t>
      </w:r>
    </w:p>
    <w:p w14:paraId="46786D17"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3</w:t>
      </w:r>
      <w:r w:rsidRPr="00A72B3E">
        <w:rPr>
          <w:rFonts w:hint="eastAsia"/>
          <w:color w:val="E36C0A"/>
        </w:rPr>
        <w:t>條</w:t>
      </w:r>
    </w:p>
    <w:p w14:paraId="14FDE280"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公民、法人或者其他組織違反行政管理秩序的行為，應當給予行政處罰的，依照本法由法律、法規或者規章規定，</w:t>
      </w:r>
      <w:r w:rsidRPr="00A72B3E">
        <w:rPr>
          <w:rFonts w:ascii="Arial Unicode MS" w:hAnsi="Arial Unicode MS" w:hint="eastAsia"/>
          <w:color w:val="333333"/>
        </w:rPr>
        <w:t>並</w:t>
      </w:r>
      <w:r w:rsidRPr="00A72B3E">
        <w:rPr>
          <w:rFonts w:ascii="Arial Unicode MS" w:hAnsi="Arial Unicode MS" w:hint="eastAsia"/>
        </w:rPr>
        <w:t>由行政機關依照本法規定的程序實施。</w:t>
      </w:r>
    </w:p>
    <w:p w14:paraId="6AE7057D"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沒有法定依據或者不遵守法定程序的，行政處罰無效。</w:t>
      </w:r>
    </w:p>
    <w:p w14:paraId="3BCA8711" w14:textId="77777777" w:rsidR="00A72B3E" w:rsidRPr="00A72B3E" w:rsidRDefault="00A72B3E" w:rsidP="00A72B3E">
      <w:pPr>
        <w:pStyle w:val="2"/>
        <w:spacing w:before="72" w:after="72"/>
        <w:rPr>
          <w:color w:val="E36C0A"/>
        </w:rPr>
      </w:pPr>
      <w:r w:rsidRPr="00A72B3E">
        <w:rPr>
          <w:rFonts w:hint="eastAsia"/>
          <w:color w:val="E36C0A"/>
        </w:rPr>
        <w:lastRenderedPageBreak/>
        <w:t>第</w:t>
      </w:r>
      <w:r w:rsidRPr="00A72B3E">
        <w:rPr>
          <w:rFonts w:hint="eastAsia"/>
          <w:color w:val="E36C0A"/>
        </w:rPr>
        <w:t>4</w:t>
      </w:r>
      <w:r w:rsidRPr="00A72B3E">
        <w:rPr>
          <w:rFonts w:hint="eastAsia"/>
          <w:color w:val="E36C0A"/>
        </w:rPr>
        <w:t>條</w:t>
      </w:r>
    </w:p>
    <w:p w14:paraId="63AC7E5A"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行政處罰遵循公正、公開的原則。</w:t>
      </w:r>
    </w:p>
    <w:p w14:paraId="6B78211A"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設定和實施行政處罰必須以事實為依據，與違法行為的事實、性質、情節以及社會危害程度相當。</w:t>
      </w:r>
    </w:p>
    <w:p w14:paraId="7A9ADD8D"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對違法行為給予行政處罰的規定必須公佈；未經公佈的，不得作為行政處罰的依</w:t>
      </w:r>
      <w:r w:rsidRPr="00A72B3E">
        <w:rPr>
          <w:rFonts w:ascii="Arial Unicode MS" w:hAnsi="Arial Unicode MS" w:hint="eastAsia"/>
          <w:color w:val="333333"/>
        </w:rPr>
        <w:t>據</w:t>
      </w:r>
      <w:r w:rsidRPr="00A72B3E">
        <w:rPr>
          <w:rFonts w:ascii="Arial Unicode MS" w:hAnsi="Arial Unicode MS" w:hint="eastAsia"/>
        </w:rPr>
        <w:t>。</w:t>
      </w:r>
    </w:p>
    <w:p w14:paraId="223254D9"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w:t>
      </w:r>
      <w:r w:rsidRPr="00A72B3E">
        <w:rPr>
          <w:rFonts w:hint="eastAsia"/>
          <w:color w:val="E36C0A"/>
        </w:rPr>
        <w:t>條</w:t>
      </w:r>
    </w:p>
    <w:p w14:paraId="7FEDCE9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實施行政處罰，糾正違法行為，應當堅持處罰與教育相結合，教育公民、法人或者其他組織自覺守法。</w:t>
      </w:r>
    </w:p>
    <w:p w14:paraId="611B54D0"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6</w:t>
      </w:r>
      <w:r w:rsidRPr="00A72B3E">
        <w:rPr>
          <w:rFonts w:hint="eastAsia"/>
          <w:color w:val="E36C0A"/>
        </w:rPr>
        <w:t>條</w:t>
      </w:r>
    </w:p>
    <w:p w14:paraId="7091A75F"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公民、法人或者其他組織對行政機關所給予的行政處罰，享有陳述權、申辯權；對行政處罰不服的，有權依法申請行政復議或者提起行政訴訟。</w:t>
      </w:r>
    </w:p>
    <w:p w14:paraId="1ECED25D"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公民、法人或者其他組織因行政機關違法給予行政處罰受到損害的，有權依法提出賠償要求。</w:t>
      </w:r>
    </w:p>
    <w:p w14:paraId="7F68EE28"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7</w:t>
      </w:r>
      <w:r w:rsidRPr="00A72B3E">
        <w:rPr>
          <w:rFonts w:hint="eastAsia"/>
          <w:color w:val="E36C0A"/>
        </w:rPr>
        <w:t>條</w:t>
      </w:r>
    </w:p>
    <w:p w14:paraId="77857375"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公民、法人或者其他組織因違法受到行政處罰，其違法行為對他人造成損害的，應當依法承擔民事責任。</w:t>
      </w:r>
    </w:p>
    <w:p w14:paraId="55AB4451"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違法行為構成犯罪，應當依法追究刑事責任，不得以行政處罰代替刑事處罰。</w:t>
      </w:r>
    </w:p>
    <w:p w14:paraId="2668B829" w14:textId="7667DBD8"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1A6DC37B" w14:textId="77777777" w:rsidR="00A72B3E" w:rsidRPr="00A72B3E" w:rsidRDefault="00A72B3E" w:rsidP="00A72B3E">
      <w:pPr>
        <w:pStyle w:val="1"/>
        <w:spacing w:before="72" w:after="72"/>
      </w:pPr>
      <w:bookmarkStart w:id="103" w:name="_第二章__行政處罰的種類和設定"/>
      <w:bookmarkEnd w:id="103"/>
      <w:r w:rsidRPr="00A72B3E">
        <w:rPr>
          <w:rFonts w:hint="eastAsia"/>
        </w:rPr>
        <w:t>第二章　　行政處罰的種類和設定</w:t>
      </w:r>
    </w:p>
    <w:p w14:paraId="7FF0FD34" w14:textId="77777777" w:rsidR="00A72B3E" w:rsidRPr="00A72B3E" w:rsidRDefault="00A72B3E" w:rsidP="00A72B3E">
      <w:pPr>
        <w:pStyle w:val="2"/>
        <w:spacing w:before="72" w:after="72"/>
        <w:rPr>
          <w:color w:val="E36C0A"/>
        </w:rPr>
      </w:pPr>
      <w:bookmarkStart w:id="104" w:name="a8"/>
      <w:bookmarkEnd w:id="104"/>
      <w:r w:rsidRPr="00A72B3E">
        <w:rPr>
          <w:rFonts w:hint="eastAsia"/>
          <w:color w:val="E36C0A"/>
        </w:rPr>
        <w:t>第</w:t>
      </w:r>
      <w:r w:rsidRPr="00A72B3E">
        <w:rPr>
          <w:rFonts w:hint="eastAsia"/>
          <w:color w:val="E36C0A"/>
        </w:rPr>
        <w:t>8</w:t>
      </w:r>
      <w:r w:rsidRPr="00A72B3E">
        <w:rPr>
          <w:rFonts w:hint="eastAsia"/>
          <w:color w:val="E36C0A"/>
        </w:rPr>
        <w:t>條</w:t>
      </w:r>
    </w:p>
    <w:p w14:paraId="5B2EA49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行政處罰的種類：</w:t>
      </w:r>
    </w:p>
    <w:p w14:paraId="276CC92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（一）警告；</w:t>
      </w:r>
    </w:p>
    <w:p w14:paraId="136E0C5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（二）罰款；</w:t>
      </w:r>
    </w:p>
    <w:p w14:paraId="7FDCA61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（三）沒收違法所得、沒收非法財物；</w:t>
      </w:r>
    </w:p>
    <w:p w14:paraId="4EDCD8E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（四）責令停產停業；</w:t>
      </w:r>
    </w:p>
    <w:p w14:paraId="097A3598"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（五）暫扣或者吊銷許可證、暫扣或者吊銷執照；</w:t>
      </w:r>
    </w:p>
    <w:p w14:paraId="3066BE9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（六）行政拘留；</w:t>
      </w:r>
    </w:p>
    <w:p w14:paraId="70AB884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（七）法律、行政法規規定的其他行政處罰。</w:t>
      </w:r>
    </w:p>
    <w:p w14:paraId="7F98775D" w14:textId="77777777" w:rsidR="00A72B3E" w:rsidRPr="00A72B3E" w:rsidRDefault="00A72B3E" w:rsidP="00A72B3E">
      <w:pPr>
        <w:pStyle w:val="2"/>
        <w:spacing w:before="72" w:after="72"/>
        <w:rPr>
          <w:color w:val="E36C0A"/>
        </w:rPr>
      </w:pPr>
      <w:bookmarkStart w:id="105" w:name="a9"/>
      <w:bookmarkEnd w:id="105"/>
      <w:r w:rsidRPr="00A72B3E">
        <w:rPr>
          <w:rFonts w:hint="eastAsia"/>
          <w:color w:val="E36C0A"/>
        </w:rPr>
        <w:t>第</w:t>
      </w:r>
      <w:r w:rsidRPr="00A72B3E">
        <w:rPr>
          <w:rFonts w:hint="eastAsia"/>
          <w:color w:val="E36C0A"/>
        </w:rPr>
        <w:t>9</w:t>
      </w:r>
      <w:r w:rsidRPr="00A72B3E">
        <w:rPr>
          <w:rFonts w:hint="eastAsia"/>
          <w:color w:val="E36C0A"/>
        </w:rPr>
        <w:t>條</w:t>
      </w:r>
    </w:p>
    <w:p w14:paraId="17282DFD"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法律可以設定各種行政處罰。</w:t>
      </w:r>
    </w:p>
    <w:p w14:paraId="7B78F87B"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限制人身自由的行政處罰，只能由法律設定。</w:t>
      </w:r>
    </w:p>
    <w:p w14:paraId="6AE18203" w14:textId="77777777" w:rsidR="00A72B3E" w:rsidRPr="00A72B3E" w:rsidRDefault="00A72B3E" w:rsidP="00A72B3E">
      <w:pPr>
        <w:pStyle w:val="2"/>
        <w:spacing w:before="72" w:after="72"/>
        <w:rPr>
          <w:color w:val="E36C0A"/>
        </w:rPr>
      </w:pPr>
      <w:bookmarkStart w:id="106" w:name="a10"/>
      <w:bookmarkEnd w:id="106"/>
      <w:r w:rsidRPr="00A72B3E">
        <w:rPr>
          <w:rFonts w:hint="eastAsia"/>
          <w:color w:val="E36C0A"/>
        </w:rPr>
        <w:t>第</w:t>
      </w:r>
      <w:r w:rsidRPr="00A72B3E">
        <w:rPr>
          <w:rFonts w:hint="eastAsia"/>
          <w:color w:val="E36C0A"/>
        </w:rPr>
        <w:t>10</w:t>
      </w:r>
      <w:r w:rsidRPr="00A72B3E">
        <w:rPr>
          <w:rFonts w:hint="eastAsia"/>
          <w:color w:val="E36C0A"/>
        </w:rPr>
        <w:t>條</w:t>
      </w:r>
    </w:p>
    <w:p w14:paraId="6845ACB1"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行政法規可以設定除限制人身自由以外的行政處罰。</w:t>
      </w:r>
    </w:p>
    <w:p w14:paraId="53FEE907"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法律對違法行為已經作出行政處罰規定，行政法規需要作出具體規定的，必須在法律規定的給予行政處罰的行為、種類和幅度的範圍內規定。</w:t>
      </w:r>
    </w:p>
    <w:p w14:paraId="753E8C81" w14:textId="77777777" w:rsidR="00A72B3E" w:rsidRPr="00A72B3E" w:rsidRDefault="00A72B3E" w:rsidP="00A72B3E">
      <w:pPr>
        <w:pStyle w:val="2"/>
        <w:spacing w:before="72" w:after="72"/>
        <w:rPr>
          <w:color w:val="E36C0A"/>
        </w:rPr>
      </w:pPr>
      <w:bookmarkStart w:id="107" w:name="a11"/>
      <w:bookmarkEnd w:id="107"/>
      <w:r w:rsidRPr="00A72B3E">
        <w:rPr>
          <w:rFonts w:hint="eastAsia"/>
          <w:color w:val="E36C0A"/>
        </w:rPr>
        <w:t>第</w:t>
      </w:r>
      <w:r w:rsidRPr="00A72B3E">
        <w:rPr>
          <w:rFonts w:hint="eastAsia"/>
          <w:color w:val="E36C0A"/>
        </w:rPr>
        <w:t>11</w:t>
      </w:r>
      <w:r w:rsidRPr="00A72B3E">
        <w:rPr>
          <w:rFonts w:hint="eastAsia"/>
          <w:color w:val="E36C0A"/>
        </w:rPr>
        <w:t>條</w:t>
      </w:r>
    </w:p>
    <w:p w14:paraId="7BA11E55"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地方性法規可以設定除限制人身自由、吊銷企業營業執照以外的行政處罰。</w:t>
      </w:r>
    </w:p>
    <w:p w14:paraId="6F158B40"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法律、行政法規對違法行為已經作出行政處罰規定，地方性法規需要作出具體規定的，必須在法律、行政法規規定的給予行政處罰的行為、種類和幅度的範圍內規定。</w:t>
      </w:r>
    </w:p>
    <w:p w14:paraId="288C1781" w14:textId="77777777" w:rsidR="00A72B3E" w:rsidRPr="00A72B3E" w:rsidRDefault="00A72B3E" w:rsidP="00A72B3E">
      <w:pPr>
        <w:pStyle w:val="2"/>
        <w:spacing w:before="72" w:after="72"/>
        <w:rPr>
          <w:color w:val="E36C0A"/>
        </w:rPr>
      </w:pPr>
      <w:bookmarkStart w:id="108" w:name="a12"/>
      <w:bookmarkEnd w:id="108"/>
      <w:r w:rsidRPr="00A72B3E">
        <w:rPr>
          <w:rFonts w:hint="eastAsia"/>
          <w:color w:val="E36C0A"/>
        </w:rPr>
        <w:t>第</w:t>
      </w:r>
      <w:r w:rsidRPr="00A72B3E">
        <w:rPr>
          <w:rFonts w:hint="eastAsia"/>
          <w:color w:val="E36C0A"/>
        </w:rPr>
        <w:t>12</w:t>
      </w:r>
      <w:r w:rsidRPr="00A72B3E">
        <w:rPr>
          <w:rFonts w:hint="eastAsia"/>
          <w:color w:val="E36C0A"/>
        </w:rPr>
        <w:t>條</w:t>
      </w:r>
    </w:p>
    <w:p w14:paraId="216E7014"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國務院部、委員會制定的規章可以在法律、行政法規規定的給予行政處罰的行為、種類和幅度的範圍內作</w:t>
      </w:r>
      <w:r w:rsidRPr="00A72B3E">
        <w:rPr>
          <w:rFonts w:ascii="Arial Unicode MS" w:hAnsi="Arial Unicode MS" w:hint="eastAsia"/>
        </w:rPr>
        <w:lastRenderedPageBreak/>
        <w:t>出具體規定。</w:t>
      </w:r>
    </w:p>
    <w:p w14:paraId="24CE7C4B"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尚未制定法律、行政法規的，前款規定的國務院部、委員會制定的規章對違反行政管理秩序的行為，可以設定警告或者一定數量罰款的行政處罰。罰款的限額由國務院規定。</w:t>
      </w:r>
    </w:p>
    <w:p w14:paraId="20831899"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國務院可以授權具有行政處罰權的直屬機構依照本條第一款、第二款的規定，規定行政處罰。</w:t>
      </w:r>
    </w:p>
    <w:p w14:paraId="605366C5" w14:textId="77777777" w:rsidR="00A72B3E" w:rsidRPr="00A72B3E" w:rsidRDefault="00A72B3E" w:rsidP="00A72B3E">
      <w:pPr>
        <w:pStyle w:val="2"/>
        <w:spacing w:before="72" w:after="72"/>
        <w:rPr>
          <w:color w:val="E36C0A"/>
        </w:rPr>
      </w:pPr>
      <w:bookmarkStart w:id="109" w:name="a13"/>
      <w:bookmarkEnd w:id="109"/>
      <w:r w:rsidRPr="00A72B3E">
        <w:rPr>
          <w:rFonts w:hint="eastAsia"/>
          <w:color w:val="E36C0A"/>
        </w:rPr>
        <w:t>第</w:t>
      </w:r>
      <w:r w:rsidRPr="00A72B3E">
        <w:rPr>
          <w:rFonts w:hint="eastAsia"/>
          <w:color w:val="E36C0A"/>
        </w:rPr>
        <w:t>13</w:t>
      </w:r>
      <w:r w:rsidRPr="00A72B3E">
        <w:rPr>
          <w:rFonts w:hint="eastAsia"/>
          <w:color w:val="E36C0A"/>
        </w:rPr>
        <w:t>條</w:t>
      </w:r>
    </w:p>
    <w:p w14:paraId="7A9A6E74"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省、自治區、直轄市人民政府和省、自治區人民政府所在地的市人民政府以及經國務院批准的較大的市人民政府制定的規章可以在法律、法規規定的給予行政處罰的行為、種類和幅度的範圍內作出具體規定。</w:t>
      </w:r>
    </w:p>
    <w:p w14:paraId="118C3EA5"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尚未制定法律、法規的，前款規定的人民政府制定的規章對違反行政管理秩序的行為，可以設定警告或者一定數量罰款的行政處罰。罰款的限額由省、自治區、直轄市人民代表大會常務委員會規定。</w:t>
      </w:r>
    </w:p>
    <w:p w14:paraId="4C4C0600"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14</w:t>
      </w:r>
      <w:r w:rsidRPr="00A72B3E">
        <w:rPr>
          <w:rFonts w:hint="eastAsia"/>
          <w:color w:val="E36C0A"/>
        </w:rPr>
        <w:t>條</w:t>
      </w:r>
    </w:p>
    <w:p w14:paraId="1B8F0179" w14:textId="7576D01B"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除本法</w:t>
      </w:r>
      <w:hyperlink w:anchor="a9" w:history="1">
        <w:r w:rsidRPr="00A72B3E">
          <w:rPr>
            <w:rStyle w:val="a3"/>
            <w:rFonts w:ascii="Arial Unicode MS" w:hAnsi="Arial Unicode MS"/>
          </w:rPr>
          <w:t>第九條</w:t>
        </w:r>
      </w:hyperlink>
      <w:r w:rsidRPr="00A72B3E">
        <w:rPr>
          <w:rFonts w:ascii="Arial Unicode MS" w:hAnsi="Arial Unicode MS" w:hint="eastAsia"/>
        </w:rPr>
        <w:t>、</w:t>
      </w:r>
      <w:hyperlink w:anchor="a10" w:history="1">
        <w:r w:rsidRPr="00A72B3E">
          <w:rPr>
            <w:rStyle w:val="a3"/>
            <w:rFonts w:ascii="Arial Unicode MS" w:hAnsi="Arial Unicode MS"/>
          </w:rPr>
          <w:t>第十條</w:t>
        </w:r>
      </w:hyperlink>
      <w:r w:rsidRPr="00A72B3E">
        <w:rPr>
          <w:rFonts w:ascii="Arial Unicode MS" w:hAnsi="Arial Unicode MS" w:hint="eastAsia"/>
        </w:rPr>
        <w:t>、第</w:t>
      </w:r>
      <w:hyperlink w:anchor="a11" w:history="1">
        <w:r w:rsidRPr="00A72B3E">
          <w:rPr>
            <w:rStyle w:val="a3"/>
            <w:rFonts w:ascii="Arial Unicode MS" w:hAnsi="Arial Unicode MS"/>
          </w:rPr>
          <w:t>十一</w:t>
        </w:r>
      </w:hyperlink>
      <w:r w:rsidRPr="00A72B3E">
        <w:rPr>
          <w:rFonts w:ascii="Arial Unicode MS" w:hAnsi="Arial Unicode MS" w:hint="eastAsia"/>
        </w:rPr>
        <w:t>條、第</w:t>
      </w:r>
      <w:hyperlink w:anchor="a12" w:history="1">
        <w:r w:rsidRPr="00A72B3E">
          <w:rPr>
            <w:rStyle w:val="a3"/>
            <w:rFonts w:ascii="Arial Unicode MS" w:hAnsi="Arial Unicode MS"/>
          </w:rPr>
          <w:t>十二</w:t>
        </w:r>
      </w:hyperlink>
      <w:r w:rsidRPr="00A72B3E">
        <w:rPr>
          <w:rFonts w:ascii="Arial Unicode MS" w:hAnsi="Arial Unicode MS" w:hint="eastAsia"/>
        </w:rPr>
        <w:t>條以及第</w:t>
      </w:r>
      <w:hyperlink w:anchor="a13" w:history="1">
        <w:r w:rsidRPr="00A72B3E">
          <w:rPr>
            <w:rStyle w:val="a3"/>
            <w:rFonts w:ascii="Arial Unicode MS" w:hAnsi="Arial Unicode MS"/>
          </w:rPr>
          <w:t>十三</w:t>
        </w:r>
      </w:hyperlink>
      <w:r w:rsidRPr="00A72B3E">
        <w:rPr>
          <w:rFonts w:ascii="Arial Unicode MS" w:hAnsi="Arial Unicode MS" w:hint="eastAsia"/>
        </w:rPr>
        <w:t>條的規定外，其他規範性文件不得設定行政處罰。</w:t>
      </w:r>
    </w:p>
    <w:p w14:paraId="58383FC5" w14:textId="6A1A932B"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00F346FB" w14:textId="77777777" w:rsidR="00A72B3E" w:rsidRPr="00A72B3E" w:rsidRDefault="00A72B3E" w:rsidP="00A72B3E">
      <w:pPr>
        <w:pStyle w:val="1"/>
        <w:spacing w:before="72" w:after="72"/>
      </w:pPr>
      <w:bookmarkStart w:id="110" w:name="_第三章__行政處罰的實施機關"/>
      <w:bookmarkEnd w:id="110"/>
      <w:r w:rsidRPr="00A72B3E">
        <w:rPr>
          <w:rFonts w:hint="eastAsia"/>
        </w:rPr>
        <w:t>第三章　　行政處罰的實施機關</w:t>
      </w:r>
    </w:p>
    <w:p w14:paraId="0FF6B991" w14:textId="77777777" w:rsidR="00A72B3E" w:rsidRPr="00A72B3E" w:rsidRDefault="00A72B3E" w:rsidP="00A72B3E">
      <w:pPr>
        <w:pStyle w:val="2"/>
        <w:spacing w:before="72" w:after="72"/>
        <w:rPr>
          <w:color w:val="E36C0A"/>
        </w:rPr>
      </w:pPr>
      <w:bookmarkStart w:id="111" w:name="a15"/>
      <w:bookmarkEnd w:id="111"/>
      <w:r w:rsidRPr="00A72B3E">
        <w:rPr>
          <w:rFonts w:hint="eastAsia"/>
          <w:color w:val="E36C0A"/>
        </w:rPr>
        <w:t>第</w:t>
      </w:r>
      <w:r w:rsidRPr="00A72B3E">
        <w:rPr>
          <w:rFonts w:hint="eastAsia"/>
          <w:color w:val="E36C0A"/>
        </w:rPr>
        <w:t>15</w:t>
      </w:r>
      <w:r w:rsidRPr="00A72B3E">
        <w:rPr>
          <w:rFonts w:hint="eastAsia"/>
          <w:color w:val="E36C0A"/>
        </w:rPr>
        <w:t>條</w:t>
      </w:r>
    </w:p>
    <w:p w14:paraId="0739B3DE"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行政處罰由具有行政處罰權的行政機關在法定職權範圍內實施。</w:t>
      </w:r>
    </w:p>
    <w:p w14:paraId="4BB5EF80"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16</w:t>
      </w:r>
      <w:r w:rsidRPr="00A72B3E">
        <w:rPr>
          <w:rFonts w:hint="eastAsia"/>
          <w:color w:val="E36C0A"/>
        </w:rPr>
        <w:t>條</w:t>
      </w:r>
    </w:p>
    <w:p w14:paraId="1DB1EB44"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國務院或者經國務院授權的省、自治區、直轄市人民政府可以決定一個行政機關行使有關行政機關的行政處罰權，但限制人身自由的行政處罰權只能由公安機關行使。</w:t>
      </w:r>
    </w:p>
    <w:p w14:paraId="4D9B3EC2"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17</w:t>
      </w:r>
      <w:r w:rsidRPr="00A72B3E">
        <w:rPr>
          <w:rFonts w:hint="eastAsia"/>
          <w:color w:val="E36C0A"/>
        </w:rPr>
        <w:t>條</w:t>
      </w:r>
    </w:p>
    <w:p w14:paraId="57C37503"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法律、法規授權的具有管理公共事務職能的組織可以在法定授權範圍內實施行政處罰。</w:t>
      </w:r>
    </w:p>
    <w:p w14:paraId="006CDA72" w14:textId="188CC01A" w:rsidR="00A72B3E" w:rsidRPr="00A72B3E" w:rsidRDefault="00A72B3E" w:rsidP="00A72B3E">
      <w:pPr>
        <w:pStyle w:val="2"/>
        <w:spacing w:before="72" w:after="72"/>
        <w:rPr>
          <w:color w:val="993300"/>
        </w:rPr>
      </w:pPr>
      <w:bookmarkStart w:id="112" w:name="a18"/>
      <w:bookmarkEnd w:id="112"/>
      <w:r w:rsidRPr="00A72B3E">
        <w:rPr>
          <w:rFonts w:hint="eastAsia"/>
          <w:color w:val="E36C0A"/>
        </w:rPr>
        <w:t>第</w:t>
      </w:r>
      <w:r w:rsidRPr="00A72B3E">
        <w:rPr>
          <w:rFonts w:hint="eastAsia"/>
          <w:color w:val="E36C0A"/>
        </w:rPr>
        <w:t>18</w:t>
      </w:r>
      <w:r w:rsidRPr="00A72B3E">
        <w:rPr>
          <w:rFonts w:hint="eastAsia"/>
          <w:color w:val="E36C0A"/>
        </w:rPr>
        <w:t>條</w:t>
      </w:r>
      <w:r w:rsidRPr="00A72B3E">
        <w:rPr>
          <w:rFonts w:hint="eastAsia"/>
          <w:color w:val="993300"/>
        </w:rPr>
        <w:t xml:space="preserve">　</w:t>
      </w:r>
      <w:r w:rsidRPr="00A72B3E">
        <w:rPr>
          <w:rFonts w:hint="eastAsia"/>
          <w:b w:val="0"/>
          <w:color w:val="5F5F5F"/>
        </w:rPr>
        <w:t>【法律責任】</w:t>
      </w:r>
      <w:hyperlink w:anchor="a55" w:history="1">
        <w:r w:rsidRPr="00A72B3E">
          <w:rPr>
            <w:rStyle w:val="a3"/>
            <w:rFonts w:ascii="Arial Unicode MS" w:hAnsi="Arial Unicode MS"/>
            <w:b w:val="0"/>
            <w:color w:val="5F5F5F"/>
            <w:sz w:val="18"/>
          </w:rPr>
          <w:t>§55</w:t>
        </w:r>
      </w:hyperlink>
    </w:p>
    <w:p w14:paraId="6B04FF88" w14:textId="6AB25300"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行政機關依照法律、法規或者規章的規定，可以在其法定權限內委託符合本法第</w:t>
      </w:r>
      <w:hyperlink w:anchor="a19" w:history="1">
        <w:r w:rsidRPr="00A72B3E">
          <w:rPr>
            <w:rStyle w:val="a3"/>
            <w:rFonts w:ascii="Arial Unicode MS" w:hAnsi="Arial Unicode MS"/>
          </w:rPr>
          <w:t>十九</w:t>
        </w:r>
      </w:hyperlink>
      <w:r w:rsidRPr="00A72B3E">
        <w:rPr>
          <w:rFonts w:ascii="Arial Unicode MS" w:hAnsi="Arial Unicode MS" w:hint="eastAsia"/>
        </w:rPr>
        <w:t>條規定條件的組織實施行政處罰。行政機關不得委託其他組織或者個人實施行政處罰。</w:t>
      </w:r>
    </w:p>
    <w:p w14:paraId="39CC067C"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委託行政機關對受委託的組織實施行政處罰的行為應當負責監督，並對該行為的後果承擔法律責任。</w:t>
      </w:r>
    </w:p>
    <w:p w14:paraId="63218EA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受委託組織在委託範圍內，以委託行政機關名義實施行政處罰；不得再委託其他任何組織或者個人實施行政處罰。</w:t>
      </w:r>
    </w:p>
    <w:p w14:paraId="196A5AB6" w14:textId="77777777" w:rsidR="00A72B3E" w:rsidRPr="00A72B3E" w:rsidRDefault="00A72B3E" w:rsidP="00A72B3E">
      <w:pPr>
        <w:pStyle w:val="2"/>
        <w:spacing w:before="72" w:after="72"/>
        <w:rPr>
          <w:color w:val="E36C0A"/>
        </w:rPr>
      </w:pPr>
      <w:bookmarkStart w:id="113" w:name="a19"/>
      <w:bookmarkEnd w:id="113"/>
      <w:r w:rsidRPr="00A72B3E">
        <w:rPr>
          <w:rFonts w:hint="eastAsia"/>
          <w:color w:val="E36C0A"/>
        </w:rPr>
        <w:t>第</w:t>
      </w:r>
      <w:r w:rsidRPr="00A72B3E">
        <w:rPr>
          <w:rFonts w:hint="eastAsia"/>
          <w:color w:val="E36C0A"/>
        </w:rPr>
        <w:t>19</w:t>
      </w:r>
      <w:r w:rsidRPr="00A72B3E">
        <w:rPr>
          <w:rFonts w:hint="eastAsia"/>
          <w:color w:val="E36C0A"/>
        </w:rPr>
        <w:t>條</w:t>
      </w:r>
    </w:p>
    <w:p w14:paraId="2026BAE1"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受委託組織必須符合以下條件：</w:t>
      </w:r>
    </w:p>
    <w:p w14:paraId="08DC1D83"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（一）依法成立的管理公共事務的事業組織；</w:t>
      </w:r>
    </w:p>
    <w:p w14:paraId="7F64E0E9"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（二）具有熟悉有關法律、法規、規章和業務的工作人員；</w:t>
      </w:r>
    </w:p>
    <w:p w14:paraId="5C153EEF"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（三）對違法行為需要進行技術檢查或者技術鑒定的，應當有條件組織進行相應的技術檢查或者技術鑒定。</w:t>
      </w:r>
    </w:p>
    <w:p w14:paraId="361C2D11" w14:textId="5627119F"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71F9C1A2" w14:textId="77777777" w:rsidR="00A72B3E" w:rsidRPr="00A72B3E" w:rsidRDefault="00A72B3E" w:rsidP="00A72B3E">
      <w:pPr>
        <w:pStyle w:val="1"/>
        <w:spacing w:before="72" w:after="72"/>
      </w:pPr>
      <w:bookmarkStart w:id="114" w:name="_第四章__行政處罰的管轄和適用"/>
      <w:bookmarkEnd w:id="114"/>
      <w:r w:rsidRPr="00A72B3E">
        <w:rPr>
          <w:rFonts w:hint="eastAsia"/>
        </w:rPr>
        <w:t>第四章　　行政處罰的管轄和適用</w:t>
      </w:r>
    </w:p>
    <w:p w14:paraId="1586699A" w14:textId="77777777" w:rsidR="00A72B3E" w:rsidRPr="00A72B3E" w:rsidRDefault="00A72B3E" w:rsidP="00A72B3E">
      <w:pPr>
        <w:pStyle w:val="2"/>
        <w:spacing w:before="72" w:after="72"/>
        <w:rPr>
          <w:color w:val="E36C0A"/>
        </w:rPr>
      </w:pPr>
      <w:bookmarkStart w:id="115" w:name="a20"/>
      <w:bookmarkEnd w:id="115"/>
      <w:r w:rsidRPr="00A72B3E">
        <w:rPr>
          <w:rFonts w:hint="eastAsia"/>
          <w:color w:val="E36C0A"/>
        </w:rPr>
        <w:t>第</w:t>
      </w:r>
      <w:r w:rsidRPr="00A72B3E">
        <w:rPr>
          <w:rFonts w:hint="eastAsia"/>
          <w:color w:val="E36C0A"/>
        </w:rPr>
        <w:t>20</w:t>
      </w:r>
      <w:r w:rsidRPr="00A72B3E">
        <w:rPr>
          <w:rFonts w:hint="eastAsia"/>
          <w:color w:val="E36C0A"/>
        </w:rPr>
        <w:t>條</w:t>
      </w:r>
    </w:p>
    <w:p w14:paraId="608DF543"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行政處罰由違法行為發生地的縣級以上地方人民政府具有行政處罰權的行政機關管轄。法律、行政法規另有規定的除外。</w:t>
      </w:r>
    </w:p>
    <w:p w14:paraId="4106EDA5" w14:textId="77777777" w:rsidR="00A72B3E" w:rsidRPr="00A72B3E" w:rsidRDefault="00A72B3E" w:rsidP="00A72B3E">
      <w:pPr>
        <w:pStyle w:val="2"/>
        <w:spacing w:before="72" w:after="72"/>
        <w:rPr>
          <w:color w:val="E36C0A"/>
        </w:rPr>
      </w:pPr>
      <w:r w:rsidRPr="00A72B3E">
        <w:rPr>
          <w:rFonts w:hint="eastAsia"/>
          <w:color w:val="E36C0A"/>
        </w:rPr>
        <w:lastRenderedPageBreak/>
        <w:t>第</w:t>
      </w:r>
      <w:r w:rsidRPr="00A72B3E">
        <w:rPr>
          <w:rFonts w:hint="eastAsia"/>
          <w:color w:val="E36C0A"/>
        </w:rPr>
        <w:t>21</w:t>
      </w:r>
      <w:r w:rsidRPr="00A72B3E">
        <w:rPr>
          <w:rFonts w:hint="eastAsia"/>
          <w:color w:val="E36C0A"/>
        </w:rPr>
        <w:t>條</w:t>
      </w:r>
    </w:p>
    <w:p w14:paraId="41D7B8C5"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對管轄發生爭議的，報請共同的上一級行政機關指定管轄。</w:t>
      </w:r>
    </w:p>
    <w:p w14:paraId="0BD831A4"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22</w:t>
      </w:r>
      <w:r w:rsidRPr="00A72B3E">
        <w:rPr>
          <w:rFonts w:hint="eastAsia"/>
          <w:color w:val="E36C0A"/>
        </w:rPr>
        <w:t>條</w:t>
      </w:r>
    </w:p>
    <w:p w14:paraId="7FF50C68"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違法行為構成犯罪的，行政機關必須將案件移送司法機關，依法追究刑事責任。</w:t>
      </w:r>
    </w:p>
    <w:p w14:paraId="76E9FBF2"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23</w:t>
      </w:r>
      <w:r w:rsidRPr="00A72B3E">
        <w:rPr>
          <w:rFonts w:hint="eastAsia"/>
          <w:color w:val="E36C0A"/>
        </w:rPr>
        <w:t>條</w:t>
      </w:r>
    </w:p>
    <w:p w14:paraId="0973710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行政機關實施行政處罰時，應當責令當事人改正或者限期改正違法行為。</w:t>
      </w:r>
    </w:p>
    <w:p w14:paraId="2CC39B45"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24</w:t>
      </w:r>
      <w:r w:rsidRPr="00A72B3E">
        <w:rPr>
          <w:rFonts w:hint="eastAsia"/>
          <w:color w:val="E36C0A"/>
        </w:rPr>
        <w:t>條</w:t>
      </w:r>
    </w:p>
    <w:p w14:paraId="6728605C"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對當事人的同一個違法行為，不得給予兩次以上罰款的行政處罰。</w:t>
      </w:r>
    </w:p>
    <w:p w14:paraId="13058F67" w14:textId="77777777" w:rsidR="00A72B3E" w:rsidRPr="00A72B3E" w:rsidRDefault="00A72B3E" w:rsidP="00A72B3E">
      <w:pPr>
        <w:pStyle w:val="2"/>
        <w:spacing w:before="72" w:after="72"/>
        <w:rPr>
          <w:color w:val="E36C0A"/>
        </w:rPr>
      </w:pPr>
      <w:bookmarkStart w:id="116" w:name="a25"/>
      <w:bookmarkEnd w:id="116"/>
      <w:r w:rsidRPr="00A72B3E">
        <w:rPr>
          <w:rFonts w:hint="eastAsia"/>
          <w:color w:val="E36C0A"/>
        </w:rPr>
        <w:t>第</w:t>
      </w:r>
      <w:r w:rsidRPr="00A72B3E">
        <w:rPr>
          <w:rFonts w:hint="eastAsia"/>
          <w:color w:val="E36C0A"/>
        </w:rPr>
        <w:t>25</w:t>
      </w:r>
      <w:r w:rsidRPr="00A72B3E">
        <w:rPr>
          <w:rFonts w:hint="eastAsia"/>
          <w:color w:val="E36C0A"/>
        </w:rPr>
        <w:t>條</w:t>
      </w:r>
    </w:p>
    <w:p w14:paraId="575B1E0F"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不滿十四</w:t>
      </w:r>
      <w:r w:rsidRPr="00A72B3E">
        <w:rPr>
          <w:rFonts w:ascii="Arial Unicode MS" w:hAnsi="Arial Unicode MS" w:hint="eastAsia"/>
          <w:color w:val="333333"/>
        </w:rPr>
        <w:t>周</w:t>
      </w:r>
      <w:r w:rsidRPr="00A72B3E">
        <w:rPr>
          <w:rFonts w:ascii="Arial Unicode MS" w:hAnsi="Arial Unicode MS" w:hint="eastAsia"/>
        </w:rPr>
        <w:t>歲的人有違法行為的，不予行政處罰，責令監護人加以管教；已滿十四</w:t>
      </w:r>
      <w:r w:rsidRPr="00A72B3E">
        <w:rPr>
          <w:rFonts w:ascii="Arial Unicode MS" w:hAnsi="Arial Unicode MS" w:hint="eastAsia"/>
          <w:color w:val="333333"/>
        </w:rPr>
        <w:t>周</w:t>
      </w:r>
      <w:r w:rsidRPr="00A72B3E">
        <w:rPr>
          <w:rFonts w:ascii="Arial Unicode MS" w:hAnsi="Arial Unicode MS" w:hint="eastAsia"/>
        </w:rPr>
        <w:t>歲不滿十八</w:t>
      </w:r>
      <w:r w:rsidRPr="00A72B3E">
        <w:rPr>
          <w:rFonts w:ascii="Arial Unicode MS" w:hAnsi="Arial Unicode MS" w:hint="eastAsia"/>
          <w:color w:val="333333"/>
        </w:rPr>
        <w:t>周</w:t>
      </w:r>
      <w:r w:rsidRPr="00A72B3E">
        <w:rPr>
          <w:rFonts w:ascii="Arial Unicode MS" w:hAnsi="Arial Unicode MS" w:hint="eastAsia"/>
        </w:rPr>
        <w:t>歲的人有違法行為的，從輕或者減輕行政處罰。</w:t>
      </w:r>
    </w:p>
    <w:p w14:paraId="5D9D15C4" w14:textId="77777777" w:rsidR="00A72B3E" w:rsidRPr="00A72B3E" w:rsidRDefault="00A72B3E" w:rsidP="00A72B3E">
      <w:pPr>
        <w:pStyle w:val="2"/>
        <w:spacing w:before="72" w:after="72"/>
        <w:rPr>
          <w:color w:val="E36C0A"/>
        </w:rPr>
      </w:pPr>
      <w:bookmarkStart w:id="117" w:name="a26"/>
      <w:bookmarkEnd w:id="117"/>
      <w:r w:rsidRPr="00A72B3E">
        <w:rPr>
          <w:rFonts w:hint="eastAsia"/>
          <w:color w:val="E36C0A"/>
        </w:rPr>
        <w:t>第</w:t>
      </w:r>
      <w:r w:rsidRPr="00A72B3E">
        <w:rPr>
          <w:rFonts w:hint="eastAsia"/>
          <w:color w:val="E36C0A"/>
        </w:rPr>
        <w:t>26</w:t>
      </w:r>
      <w:r w:rsidRPr="00A72B3E">
        <w:rPr>
          <w:rFonts w:hint="eastAsia"/>
          <w:color w:val="E36C0A"/>
        </w:rPr>
        <w:t>條</w:t>
      </w:r>
    </w:p>
    <w:p w14:paraId="6E58E4C1"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精神病人在不能辨認或者不能控制自己行為時有違法行為的，不予行政處罰，但應當責令其監護人嚴加看管和治療。間歇性精神病人在精神正常時有違法行為的，應當給予行政處罰。</w:t>
      </w:r>
    </w:p>
    <w:p w14:paraId="634CB72C"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27</w:t>
      </w:r>
      <w:r w:rsidRPr="00A72B3E">
        <w:rPr>
          <w:rFonts w:hint="eastAsia"/>
          <w:color w:val="E36C0A"/>
        </w:rPr>
        <w:t>條</w:t>
      </w:r>
    </w:p>
    <w:p w14:paraId="111C04F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當事人有下列情形之一的，應當依法從輕或者減輕行政處罰：</w:t>
      </w:r>
    </w:p>
    <w:p w14:paraId="7AF6C2AE"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（一）主動消除或者減輕違法行為危害後果的；</w:t>
      </w:r>
    </w:p>
    <w:p w14:paraId="6797765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（二）受他人脅迫有違法行為的；</w:t>
      </w:r>
    </w:p>
    <w:p w14:paraId="38A3951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（三）配合行政機關查處違法行為有立功表現的；</w:t>
      </w:r>
    </w:p>
    <w:p w14:paraId="769B50A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（四）其他依法從輕或者減輕行政處罰的。</w:t>
      </w:r>
    </w:p>
    <w:p w14:paraId="3F71BA1C"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違法行為輕微並及時糾正，沒有造成危害後果的，不予行政處罰。</w:t>
      </w:r>
    </w:p>
    <w:p w14:paraId="08FD9ADE"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28</w:t>
      </w:r>
      <w:r w:rsidRPr="00A72B3E">
        <w:rPr>
          <w:rFonts w:hint="eastAsia"/>
          <w:color w:val="E36C0A"/>
        </w:rPr>
        <w:t>條</w:t>
      </w:r>
    </w:p>
    <w:p w14:paraId="042AF033"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違法行為構成犯罪，人民法院判處拘役或者有期徒刑時，行政機關已經給予當事人行政拘留的，應當依法折抵相應刑期。</w:t>
      </w:r>
    </w:p>
    <w:p w14:paraId="7E4D74D1"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違法行為構成犯罪，人民法院判處罰金時，行政機關已經給予當事人罰款的，應當折抵相應罰金。</w:t>
      </w:r>
    </w:p>
    <w:p w14:paraId="7C878124"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29</w:t>
      </w:r>
      <w:r w:rsidRPr="00A72B3E">
        <w:rPr>
          <w:rFonts w:hint="eastAsia"/>
          <w:color w:val="E36C0A"/>
        </w:rPr>
        <w:t>條</w:t>
      </w:r>
    </w:p>
    <w:p w14:paraId="75722ECC"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違法行為在二年內未被發現的，不再給予行政處罰。法律另有規定的除外。</w:t>
      </w:r>
    </w:p>
    <w:p w14:paraId="387A3787"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前款規定的期限，從違法行為發生之日起計算；違法行為有連續或者繼續狀態的，從行為終了之日起計算。</w:t>
      </w:r>
    </w:p>
    <w:p w14:paraId="43B113C7" w14:textId="33DBECCF"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7B509C0C" w14:textId="77777777" w:rsidR="00A72B3E" w:rsidRPr="00A72B3E" w:rsidRDefault="00A72B3E" w:rsidP="00A72B3E">
      <w:pPr>
        <w:pStyle w:val="1"/>
        <w:spacing w:before="72" w:after="72"/>
      </w:pPr>
      <w:bookmarkStart w:id="118" w:name="_第五章__行政處罰的決定"/>
      <w:bookmarkEnd w:id="118"/>
      <w:r w:rsidRPr="00A72B3E">
        <w:rPr>
          <w:rFonts w:hint="eastAsia"/>
        </w:rPr>
        <w:t>第五章　　行政處罰的決定</w:t>
      </w:r>
    </w:p>
    <w:p w14:paraId="5E7F61A2" w14:textId="77777777" w:rsidR="00A72B3E" w:rsidRPr="00A72B3E" w:rsidRDefault="00A72B3E" w:rsidP="00A72B3E">
      <w:pPr>
        <w:pStyle w:val="2"/>
        <w:spacing w:before="72" w:after="72"/>
        <w:rPr>
          <w:color w:val="E36C0A"/>
        </w:rPr>
      </w:pPr>
      <w:bookmarkStart w:id="119" w:name="a30"/>
      <w:bookmarkEnd w:id="119"/>
      <w:r w:rsidRPr="00A72B3E">
        <w:rPr>
          <w:rFonts w:hint="eastAsia"/>
          <w:color w:val="E36C0A"/>
        </w:rPr>
        <w:t>第</w:t>
      </w:r>
      <w:r w:rsidRPr="00A72B3E">
        <w:rPr>
          <w:rFonts w:hint="eastAsia"/>
          <w:color w:val="E36C0A"/>
        </w:rPr>
        <w:t>30</w:t>
      </w:r>
      <w:r w:rsidRPr="00A72B3E">
        <w:rPr>
          <w:rFonts w:hint="eastAsia"/>
          <w:color w:val="E36C0A"/>
        </w:rPr>
        <w:t>條</w:t>
      </w:r>
    </w:p>
    <w:p w14:paraId="57D165A2"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公民、法人或者其他組織違反行政管理秩序的行為，依法應當給予行政處罰的，行政機關必須查明事實；違法事實不清的，不得給予行政處罰。</w:t>
      </w:r>
    </w:p>
    <w:p w14:paraId="1734D344" w14:textId="77777777" w:rsidR="00A72B3E" w:rsidRPr="00A72B3E" w:rsidRDefault="00A72B3E" w:rsidP="00A72B3E">
      <w:pPr>
        <w:pStyle w:val="2"/>
        <w:spacing w:before="72" w:after="72"/>
        <w:rPr>
          <w:color w:val="E36C0A"/>
        </w:rPr>
      </w:pPr>
      <w:bookmarkStart w:id="120" w:name="a31"/>
      <w:bookmarkEnd w:id="120"/>
      <w:r w:rsidRPr="00A72B3E">
        <w:rPr>
          <w:rFonts w:hint="eastAsia"/>
          <w:color w:val="E36C0A"/>
        </w:rPr>
        <w:t>第</w:t>
      </w:r>
      <w:r w:rsidRPr="00A72B3E">
        <w:rPr>
          <w:rFonts w:hint="eastAsia"/>
          <w:color w:val="E36C0A"/>
        </w:rPr>
        <w:t>31</w:t>
      </w:r>
      <w:r w:rsidRPr="00A72B3E">
        <w:rPr>
          <w:rFonts w:hint="eastAsia"/>
          <w:color w:val="E36C0A"/>
        </w:rPr>
        <w:t>條</w:t>
      </w:r>
    </w:p>
    <w:p w14:paraId="6099A241"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行政機關在作出行政處罰決定之前，應當告知當事人作出行政處罰決定的事實、理由及依</w:t>
      </w:r>
      <w:r w:rsidRPr="00A72B3E">
        <w:rPr>
          <w:rFonts w:ascii="Arial Unicode MS" w:hAnsi="Arial Unicode MS" w:hint="eastAsia"/>
          <w:color w:val="333333"/>
        </w:rPr>
        <w:t>據</w:t>
      </w:r>
      <w:r w:rsidRPr="00A72B3E">
        <w:rPr>
          <w:rFonts w:ascii="Arial Unicode MS" w:hAnsi="Arial Unicode MS" w:hint="eastAsia"/>
        </w:rPr>
        <w:t>，</w:t>
      </w:r>
      <w:r w:rsidRPr="00A72B3E">
        <w:rPr>
          <w:rFonts w:ascii="Arial Unicode MS" w:hAnsi="Arial Unicode MS" w:hint="eastAsia"/>
          <w:color w:val="333333"/>
        </w:rPr>
        <w:t>並</w:t>
      </w:r>
      <w:r w:rsidRPr="00A72B3E">
        <w:rPr>
          <w:rFonts w:ascii="Arial Unicode MS" w:hAnsi="Arial Unicode MS" w:hint="eastAsia"/>
        </w:rPr>
        <w:t>告知當事</w:t>
      </w:r>
      <w:r w:rsidRPr="00A72B3E">
        <w:rPr>
          <w:rFonts w:ascii="Arial Unicode MS" w:hAnsi="Arial Unicode MS" w:hint="eastAsia"/>
        </w:rPr>
        <w:lastRenderedPageBreak/>
        <w:t>人依法享有的權利。</w:t>
      </w:r>
    </w:p>
    <w:p w14:paraId="00F28D8E" w14:textId="77777777" w:rsidR="00A72B3E" w:rsidRPr="00A72B3E" w:rsidRDefault="00A72B3E" w:rsidP="00A72B3E">
      <w:pPr>
        <w:pStyle w:val="2"/>
        <w:spacing w:before="72" w:after="72"/>
        <w:rPr>
          <w:color w:val="E36C0A"/>
        </w:rPr>
      </w:pPr>
      <w:bookmarkStart w:id="121" w:name="a32"/>
      <w:bookmarkEnd w:id="121"/>
      <w:r w:rsidRPr="00A72B3E">
        <w:rPr>
          <w:rFonts w:hint="eastAsia"/>
          <w:color w:val="E36C0A"/>
        </w:rPr>
        <w:t>第</w:t>
      </w:r>
      <w:r w:rsidRPr="00A72B3E">
        <w:rPr>
          <w:rFonts w:hint="eastAsia"/>
          <w:color w:val="E36C0A"/>
        </w:rPr>
        <w:t>32</w:t>
      </w:r>
      <w:r w:rsidRPr="00A72B3E">
        <w:rPr>
          <w:rFonts w:hint="eastAsia"/>
          <w:color w:val="E36C0A"/>
        </w:rPr>
        <w:t>條</w:t>
      </w:r>
    </w:p>
    <w:p w14:paraId="742D3050"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當事人有權進行陳述和申辯。行政機關必須充分聽取當事人的意見，對當事人提出的事實、理由和證</w:t>
      </w:r>
      <w:r w:rsidRPr="00A72B3E">
        <w:rPr>
          <w:rFonts w:ascii="Arial Unicode MS" w:hAnsi="Arial Unicode MS" w:hint="eastAsia"/>
          <w:color w:val="333333"/>
        </w:rPr>
        <w:t>據</w:t>
      </w:r>
      <w:r w:rsidRPr="00A72B3E">
        <w:rPr>
          <w:rFonts w:ascii="Arial Unicode MS" w:hAnsi="Arial Unicode MS" w:hint="eastAsia"/>
        </w:rPr>
        <w:t>，應當進行覆核；當事人提出的事實、理由或者證</w:t>
      </w:r>
      <w:r w:rsidRPr="00A72B3E">
        <w:rPr>
          <w:rFonts w:ascii="Arial Unicode MS" w:hAnsi="Arial Unicode MS" w:hint="eastAsia"/>
          <w:color w:val="333333"/>
        </w:rPr>
        <w:t>據</w:t>
      </w:r>
      <w:r w:rsidRPr="00A72B3E">
        <w:rPr>
          <w:rFonts w:ascii="Arial Unicode MS" w:hAnsi="Arial Unicode MS" w:hint="eastAsia"/>
        </w:rPr>
        <w:t>成立的，行政機關應當採納。</w:t>
      </w:r>
    </w:p>
    <w:p w14:paraId="04A361F5"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行政機關不得因當事人申辯而加重處罰。</w:t>
      </w:r>
    </w:p>
    <w:p w14:paraId="0AF19A72" w14:textId="17189832"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71BEC1DB" w14:textId="77777777" w:rsidR="00A72B3E" w:rsidRPr="00A72B3E" w:rsidRDefault="00A72B3E" w:rsidP="00A72B3E">
      <w:pPr>
        <w:pStyle w:val="1"/>
        <w:spacing w:before="72" w:after="72"/>
      </w:pPr>
      <w:bookmarkStart w:id="122" w:name="_第五章__行政處罰的決定_1"/>
      <w:bookmarkEnd w:id="122"/>
      <w:r w:rsidRPr="00A72B3E">
        <w:rPr>
          <w:rFonts w:hint="eastAsia"/>
        </w:rPr>
        <w:t>第五章　　行政處罰的決定　　第一節　　簡易程序</w:t>
      </w:r>
    </w:p>
    <w:p w14:paraId="3E1FE279" w14:textId="77777777" w:rsidR="00A72B3E" w:rsidRPr="00A72B3E" w:rsidRDefault="00A72B3E" w:rsidP="00A72B3E">
      <w:pPr>
        <w:pStyle w:val="2"/>
        <w:spacing w:before="72" w:after="72"/>
        <w:rPr>
          <w:color w:val="E36C0A"/>
        </w:rPr>
      </w:pPr>
      <w:bookmarkStart w:id="123" w:name="a33"/>
      <w:bookmarkEnd w:id="123"/>
      <w:r w:rsidRPr="00A72B3E">
        <w:rPr>
          <w:rFonts w:hint="eastAsia"/>
          <w:color w:val="E36C0A"/>
        </w:rPr>
        <w:t>第</w:t>
      </w:r>
      <w:r w:rsidRPr="00A72B3E">
        <w:rPr>
          <w:rFonts w:hint="eastAsia"/>
          <w:color w:val="E36C0A"/>
        </w:rPr>
        <w:t>33</w:t>
      </w:r>
      <w:r w:rsidRPr="00A72B3E">
        <w:rPr>
          <w:rFonts w:hint="eastAsia"/>
          <w:color w:val="E36C0A"/>
        </w:rPr>
        <w:t>條</w:t>
      </w:r>
    </w:p>
    <w:p w14:paraId="684015CB" w14:textId="46B22B1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違法事實確鑿</w:t>
      </w:r>
      <w:r w:rsidRPr="00A72B3E">
        <w:rPr>
          <w:rFonts w:ascii="Arial Unicode MS" w:hAnsi="Arial Unicode MS" w:hint="eastAsia"/>
          <w:color w:val="333333"/>
        </w:rPr>
        <w:t>並</w:t>
      </w:r>
      <w:r w:rsidRPr="00A72B3E">
        <w:rPr>
          <w:rFonts w:ascii="Arial Unicode MS" w:hAnsi="Arial Unicode MS" w:hint="eastAsia"/>
        </w:rPr>
        <w:t>有法定依</w:t>
      </w:r>
      <w:r w:rsidRPr="00A72B3E">
        <w:rPr>
          <w:rFonts w:ascii="Arial Unicode MS" w:hAnsi="Arial Unicode MS" w:hint="eastAsia"/>
          <w:color w:val="333333"/>
        </w:rPr>
        <w:t>據</w:t>
      </w:r>
      <w:r w:rsidRPr="00A72B3E">
        <w:rPr>
          <w:rFonts w:ascii="Arial Unicode MS" w:hAnsi="Arial Unicode MS" w:hint="eastAsia"/>
        </w:rPr>
        <w:t>，對公民處以五十元以下、對法人或者其他組織處以一千元以下罰款或者警告的行政處罰的，可以當場作出行政處罰決定。當事人應當依照本法第</w:t>
      </w:r>
      <w:hyperlink w:anchor="a46" w:history="1">
        <w:r w:rsidRPr="00A72B3E">
          <w:rPr>
            <w:rStyle w:val="a3"/>
            <w:rFonts w:ascii="Arial Unicode MS" w:hAnsi="Arial Unicode MS"/>
          </w:rPr>
          <w:t>四十六</w:t>
        </w:r>
      </w:hyperlink>
      <w:r w:rsidRPr="00A72B3E">
        <w:rPr>
          <w:rFonts w:ascii="Arial Unicode MS" w:hAnsi="Arial Unicode MS" w:hint="eastAsia"/>
        </w:rPr>
        <w:t>條、第</w:t>
      </w:r>
      <w:hyperlink w:anchor="a47" w:history="1">
        <w:r w:rsidRPr="00A72B3E">
          <w:rPr>
            <w:rStyle w:val="a3"/>
            <w:rFonts w:ascii="Arial Unicode MS" w:hAnsi="Arial Unicode MS"/>
          </w:rPr>
          <w:t>四十七</w:t>
        </w:r>
      </w:hyperlink>
      <w:r w:rsidRPr="00A72B3E">
        <w:rPr>
          <w:rFonts w:ascii="Arial Unicode MS" w:hAnsi="Arial Unicode MS" w:hint="eastAsia"/>
        </w:rPr>
        <w:t>條、第</w:t>
      </w:r>
      <w:hyperlink w:anchor="a48" w:history="1">
        <w:r w:rsidRPr="00A72B3E">
          <w:rPr>
            <w:rStyle w:val="a3"/>
            <w:rFonts w:ascii="Arial Unicode MS" w:hAnsi="Arial Unicode MS"/>
          </w:rPr>
          <w:t>四十八</w:t>
        </w:r>
      </w:hyperlink>
      <w:r w:rsidRPr="00A72B3E">
        <w:rPr>
          <w:rFonts w:ascii="Arial Unicode MS" w:hAnsi="Arial Unicode MS" w:hint="eastAsia"/>
        </w:rPr>
        <w:t>條的規定履行行政處罰決定。</w:t>
      </w:r>
    </w:p>
    <w:p w14:paraId="7D9104C7"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34</w:t>
      </w:r>
      <w:r w:rsidRPr="00A72B3E">
        <w:rPr>
          <w:rFonts w:hint="eastAsia"/>
          <w:color w:val="E36C0A"/>
        </w:rPr>
        <w:t>條</w:t>
      </w:r>
    </w:p>
    <w:p w14:paraId="3F71460C"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執法人員當場作出行政處罰決定的，應當向當事人出示執法身份證件，填寫預定格式、編有號碼的行政處罰決定書。行政處罰決定書應當當場交付當事人。</w:t>
      </w:r>
    </w:p>
    <w:p w14:paraId="779908A8"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前款規定的行政處罰決定書應當載明當事人的違法行為、行政處罰依據、罰款數額、時間、地點以及行政機關名稱，並由執法人員簽名或者蓋章。</w:t>
      </w:r>
    </w:p>
    <w:p w14:paraId="44EE0E1E"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執法人員當場作出的行政處罰決定，必須報所屬行政機關備案。</w:t>
      </w:r>
    </w:p>
    <w:p w14:paraId="7BA05CC0"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35</w:t>
      </w:r>
      <w:r w:rsidRPr="00A72B3E">
        <w:rPr>
          <w:rFonts w:hint="eastAsia"/>
          <w:color w:val="E36C0A"/>
        </w:rPr>
        <w:t>條</w:t>
      </w:r>
    </w:p>
    <w:p w14:paraId="5213395F"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當事人對當場作出的行政處罰決定不服的，可以依法申請行政復議或者提起行政訴訟。</w:t>
      </w:r>
    </w:p>
    <w:p w14:paraId="468CC2A9" w14:textId="3C2BEFD7"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21149C5F" w14:textId="77777777" w:rsidR="00A72B3E" w:rsidRPr="00A72B3E" w:rsidRDefault="00A72B3E" w:rsidP="00A72B3E">
      <w:pPr>
        <w:pStyle w:val="1"/>
        <w:spacing w:before="72" w:after="72"/>
      </w:pPr>
      <w:bookmarkStart w:id="124" w:name="_第五章__行政處罰的決定_2"/>
      <w:bookmarkEnd w:id="124"/>
      <w:r w:rsidRPr="00A72B3E">
        <w:rPr>
          <w:rFonts w:hint="eastAsia"/>
        </w:rPr>
        <w:t>第五章　　行政處罰的決定　　第二節　　一般程序</w:t>
      </w:r>
    </w:p>
    <w:p w14:paraId="2EBFAD39" w14:textId="77777777" w:rsidR="00A72B3E" w:rsidRPr="00A72B3E" w:rsidRDefault="00A72B3E" w:rsidP="00A72B3E">
      <w:pPr>
        <w:pStyle w:val="2"/>
        <w:spacing w:before="72" w:after="72"/>
        <w:rPr>
          <w:color w:val="E36C0A"/>
        </w:rPr>
      </w:pPr>
      <w:bookmarkStart w:id="125" w:name="a36"/>
      <w:bookmarkEnd w:id="125"/>
      <w:r w:rsidRPr="00A72B3E">
        <w:rPr>
          <w:rFonts w:hint="eastAsia"/>
          <w:color w:val="E36C0A"/>
        </w:rPr>
        <w:t>第</w:t>
      </w:r>
      <w:r w:rsidRPr="00A72B3E">
        <w:rPr>
          <w:rFonts w:hint="eastAsia"/>
          <w:color w:val="E36C0A"/>
        </w:rPr>
        <w:t>36</w:t>
      </w:r>
      <w:r w:rsidRPr="00A72B3E">
        <w:rPr>
          <w:rFonts w:hint="eastAsia"/>
          <w:color w:val="E36C0A"/>
        </w:rPr>
        <w:t>條</w:t>
      </w:r>
    </w:p>
    <w:p w14:paraId="0A652CD7" w14:textId="7C9CE6D0"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除本法第</w:t>
      </w:r>
      <w:hyperlink w:anchor="a33" w:history="1">
        <w:r w:rsidRPr="00A72B3E">
          <w:rPr>
            <w:rStyle w:val="a3"/>
            <w:rFonts w:ascii="Arial Unicode MS" w:hAnsi="Arial Unicode MS"/>
          </w:rPr>
          <w:t>三十三</w:t>
        </w:r>
      </w:hyperlink>
      <w:r w:rsidRPr="00A72B3E">
        <w:rPr>
          <w:rFonts w:ascii="Arial Unicode MS" w:hAnsi="Arial Unicode MS" w:hint="eastAsia"/>
        </w:rPr>
        <w:t>條規定的可以當場作出的行政處罰外，行政機關發現公民、法人或者其他組織有依法應當給予行政處罰的行為的，必須全面、客觀、公正地調查，收集有關證</w:t>
      </w:r>
      <w:r w:rsidRPr="00A72B3E">
        <w:rPr>
          <w:rFonts w:ascii="Arial Unicode MS" w:hAnsi="Arial Unicode MS" w:hint="eastAsia"/>
          <w:color w:val="333333"/>
        </w:rPr>
        <w:t>據</w:t>
      </w:r>
      <w:r w:rsidRPr="00A72B3E">
        <w:rPr>
          <w:rFonts w:ascii="Arial Unicode MS" w:hAnsi="Arial Unicode MS" w:hint="eastAsia"/>
        </w:rPr>
        <w:t>；必要時，依照法律、法規的規定，可以進行檢查。</w:t>
      </w:r>
    </w:p>
    <w:p w14:paraId="6675F25E"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37</w:t>
      </w:r>
      <w:r w:rsidRPr="00A72B3E">
        <w:rPr>
          <w:rFonts w:hint="eastAsia"/>
          <w:color w:val="E36C0A"/>
        </w:rPr>
        <w:t>條</w:t>
      </w:r>
    </w:p>
    <w:p w14:paraId="55DFFE2D"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行政機關在調查或者進行檢查時，執法人員不得少</w:t>
      </w:r>
      <w:r w:rsidRPr="00A72B3E">
        <w:rPr>
          <w:rFonts w:ascii="Arial Unicode MS" w:hAnsi="Arial Unicode MS" w:hint="eastAsia"/>
          <w:color w:val="333333"/>
        </w:rPr>
        <w:t>於</w:t>
      </w:r>
      <w:r w:rsidRPr="00A72B3E">
        <w:rPr>
          <w:rFonts w:ascii="Arial Unicode MS" w:hAnsi="Arial Unicode MS" w:hint="eastAsia"/>
        </w:rPr>
        <w:t>兩人，</w:t>
      </w:r>
      <w:r w:rsidRPr="00A72B3E">
        <w:rPr>
          <w:rFonts w:ascii="Arial Unicode MS" w:hAnsi="Arial Unicode MS" w:hint="eastAsia"/>
          <w:color w:val="333333"/>
        </w:rPr>
        <w:t>並</w:t>
      </w:r>
      <w:r w:rsidRPr="00A72B3E">
        <w:rPr>
          <w:rFonts w:ascii="Arial Unicode MS" w:hAnsi="Arial Unicode MS" w:hint="eastAsia"/>
        </w:rPr>
        <w:t>應當向當事人或者有關人員出示證件。當事人或者有關人員應當如實回答詢問，</w:t>
      </w:r>
      <w:r w:rsidRPr="00A72B3E">
        <w:rPr>
          <w:rFonts w:ascii="Arial Unicode MS" w:hAnsi="Arial Unicode MS" w:hint="eastAsia"/>
          <w:color w:val="333333"/>
        </w:rPr>
        <w:t>並</w:t>
      </w:r>
      <w:r w:rsidRPr="00A72B3E">
        <w:rPr>
          <w:rFonts w:ascii="Arial Unicode MS" w:hAnsi="Arial Unicode MS" w:hint="eastAsia"/>
        </w:rPr>
        <w:t>協助調查或者檢查，不得阻撓。詢問或者檢查應當製作筆錄。</w:t>
      </w:r>
    </w:p>
    <w:p w14:paraId="0D26F21F"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行政機關在收集證據時，可以採取抽樣取證的方法；在證據可能滅失或者以後難以取得的情況下，經行政機關負責人批准，可以先行登記保存，並應當在七日內及時作出處理決定，在此期間，當事人或者有關人員不得銷毀或者轉移證據。</w:t>
      </w:r>
    </w:p>
    <w:p w14:paraId="2A2346B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執法人員與當事人有直接利害關係的，應當迴避。</w:t>
      </w:r>
    </w:p>
    <w:p w14:paraId="265C777B" w14:textId="77777777" w:rsidR="00A72B3E" w:rsidRPr="00A72B3E" w:rsidRDefault="00A72B3E" w:rsidP="00A72B3E">
      <w:pPr>
        <w:pStyle w:val="2"/>
        <w:spacing w:before="72" w:after="72"/>
        <w:rPr>
          <w:color w:val="E36C0A"/>
        </w:rPr>
      </w:pPr>
      <w:bookmarkStart w:id="126" w:name="a38"/>
      <w:bookmarkEnd w:id="126"/>
      <w:r w:rsidRPr="00A72B3E">
        <w:rPr>
          <w:rFonts w:hint="eastAsia"/>
          <w:color w:val="E36C0A"/>
        </w:rPr>
        <w:t>第</w:t>
      </w:r>
      <w:r w:rsidRPr="00A72B3E">
        <w:rPr>
          <w:rFonts w:hint="eastAsia"/>
          <w:color w:val="E36C0A"/>
        </w:rPr>
        <w:t>38</w:t>
      </w:r>
      <w:r w:rsidRPr="00A72B3E">
        <w:rPr>
          <w:rFonts w:hint="eastAsia"/>
          <w:color w:val="E36C0A"/>
        </w:rPr>
        <w:t>條</w:t>
      </w:r>
      <w:r w:rsidRPr="00A72B3E">
        <w:rPr>
          <w:rFonts w:hint="eastAsia"/>
          <w:b w:val="0"/>
          <w:bCs w:val="0"/>
          <w:color w:val="FFFFFF"/>
        </w:rPr>
        <w:t>∵</w:t>
      </w:r>
    </w:p>
    <w:p w14:paraId="44606879"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調查終結，行政機關負責人應當對調查結果進行審查，根據不同情況，分別作出如下決定：</w:t>
      </w:r>
    </w:p>
    <w:p w14:paraId="4194CC0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（一）確有應受行政處罰的違法行為的，根據情節輕重及具體情況，作出行政處罰決定；</w:t>
      </w:r>
    </w:p>
    <w:p w14:paraId="04646C8F"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（二）違法行為輕微，依法可以不予行政處罰的，不予行政處罰；</w:t>
      </w:r>
    </w:p>
    <w:p w14:paraId="1BA5640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（三）違法事實不能成立的，不得給予行政處罰；</w:t>
      </w:r>
    </w:p>
    <w:p w14:paraId="32FAE4E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lastRenderedPageBreak/>
        <w:t xml:space="preserve">　　（四）違法行為已構成犯罪的，移送司法機關。</w:t>
      </w:r>
    </w:p>
    <w:p w14:paraId="5E2BC6D5"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對情節複雜或者重大違法行為給予較重的行政處罰，行政機關的負責人應當集體討論決定。</w:t>
      </w:r>
    </w:p>
    <w:p w14:paraId="5077C892"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rPr>
        <w:t xml:space="preserve">　　在行政機關負責人作出決定之前，應當由從事行政處罰決定審核的人員進行審核。行政機關中初次從事行政處罰決定審核的人員，應當通過國家統一法律職業資格考試取得法律職業資格。</w:t>
      </w:r>
    </w:p>
    <w:p w14:paraId="1E567829" w14:textId="57852C94" w:rsidR="00A72B3E" w:rsidRPr="00A72B3E" w:rsidRDefault="00A72B3E" w:rsidP="00A72B3E">
      <w:pPr>
        <w:pStyle w:val="3"/>
      </w:pPr>
      <w:r w:rsidRPr="00A72B3E">
        <w:rPr>
          <w:rFonts w:hint="eastAsia"/>
        </w:rPr>
        <w:t>--2017</w:t>
      </w:r>
      <w:r w:rsidRPr="00A72B3E">
        <w:rPr>
          <w:rFonts w:hint="eastAsia"/>
        </w:rPr>
        <w:t>年</w:t>
      </w:r>
      <w:r w:rsidRPr="00A72B3E">
        <w:rPr>
          <w:rFonts w:hint="eastAsia"/>
        </w:rPr>
        <w:t>9</w:t>
      </w:r>
      <w:r w:rsidRPr="00A72B3E">
        <w:rPr>
          <w:rFonts w:hint="eastAsia"/>
        </w:rPr>
        <w:t>月</w:t>
      </w:r>
      <w:r w:rsidRPr="00A72B3E">
        <w:rPr>
          <w:rFonts w:hint="eastAsia"/>
        </w:rPr>
        <w:t>1</w:t>
      </w:r>
      <w:r w:rsidRPr="00A72B3E">
        <w:rPr>
          <w:rFonts w:hint="eastAsia"/>
        </w:rPr>
        <w:t>日修正後條文</w:t>
      </w:r>
      <w:r w:rsidRPr="00A72B3E">
        <w:rPr>
          <w:rFonts w:hint="eastAsia"/>
        </w:rPr>
        <w:t>--</w:t>
      </w:r>
      <w:hyperlink r:id="rId26" w:history="1">
        <w:r w:rsidRPr="00A72B3E">
          <w:rPr>
            <w:rStyle w:val="a3"/>
            <w:rFonts w:ascii="Arial Unicode MS" w:hAnsi="Arial Unicode MS"/>
          </w:rPr>
          <w:t>比對程式</w:t>
        </w:r>
      </w:hyperlink>
    </w:p>
    <w:p w14:paraId="764C7EAE" w14:textId="77777777" w:rsidR="00A72B3E" w:rsidRPr="00A72B3E" w:rsidRDefault="00A72B3E" w:rsidP="00A72B3E">
      <w:pPr>
        <w:ind w:left="142"/>
        <w:jc w:val="both"/>
        <w:rPr>
          <w:rFonts w:ascii="Arial Unicode MS" w:hAnsi="Arial Unicode MS"/>
          <w:color w:val="5F5F5F"/>
        </w:rPr>
      </w:pPr>
      <w:r w:rsidRPr="00A72B3E">
        <w:rPr>
          <w:rFonts w:ascii="Arial Unicode MS" w:hAnsi="Arial Unicode MS" w:hint="eastAsia"/>
          <w:color w:val="5F5F5F"/>
        </w:rPr>
        <w:t xml:space="preserve">　　調查終結，行政機關負責人應當對調查結果進行審查，根據不同情況，分別作出如下決定：</w:t>
      </w:r>
    </w:p>
    <w:p w14:paraId="6FA4C57B" w14:textId="77777777" w:rsidR="00A72B3E" w:rsidRPr="00A72B3E" w:rsidRDefault="00A72B3E" w:rsidP="00A72B3E">
      <w:pPr>
        <w:ind w:left="142"/>
        <w:jc w:val="both"/>
        <w:rPr>
          <w:rFonts w:ascii="Arial Unicode MS" w:hAnsi="Arial Unicode MS"/>
          <w:color w:val="5F5F5F"/>
        </w:rPr>
      </w:pPr>
      <w:r w:rsidRPr="00A72B3E">
        <w:rPr>
          <w:rFonts w:ascii="Arial Unicode MS" w:hAnsi="Arial Unicode MS" w:hint="eastAsia"/>
          <w:color w:val="5F5F5F"/>
        </w:rPr>
        <w:t xml:space="preserve">　　（一）確有應受行政處罰的違法行為的，根據情節輕重及具體情況，作出行政處罰決定；</w:t>
      </w:r>
    </w:p>
    <w:p w14:paraId="1F38EBA8" w14:textId="77777777" w:rsidR="00A72B3E" w:rsidRPr="00A72B3E" w:rsidRDefault="00A72B3E" w:rsidP="00A72B3E">
      <w:pPr>
        <w:ind w:left="142"/>
        <w:jc w:val="both"/>
        <w:rPr>
          <w:rFonts w:ascii="Arial Unicode MS" w:hAnsi="Arial Unicode MS"/>
          <w:color w:val="5F5F5F"/>
        </w:rPr>
      </w:pPr>
      <w:r w:rsidRPr="00A72B3E">
        <w:rPr>
          <w:rFonts w:ascii="Arial Unicode MS" w:hAnsi="Arial Unicode MS" w:hint="eastAsia"/>
          <w:color w:val="5F5F5F"/>
        </w:rPr>
        <w:t xml:space="preserve">　　（二）違法行為輕微，依法可以不予行政處罰的，不予行政處罰；</w:t>
      </w:r>
    </w:p>
    <w:p w14:paraId="65B55C21" w14:textId="77777777" w:rsidR="00A72B3E" w:rsidRPr="00A72B3E" w:rsidRDefault="00A72B3E" w:rsidP="00A72B3E">
      <w:pPr>
        <w:ind w:left="142"/>
        <w:jc w:val="both"/>
        <w:rPr>
          <w:rFonts w:ascii="Arial Unicode MS" w:hAnsi="Arial Unicode MS"/>
          <w:color w:val="5F5F5F"/>
        </w:rPr>
      </w:pPr>
      <w:r w:rsidRPr="00A72B3E">
        <w:rPr>
          <w:rFonts w:ascii="Arial Unicode MS" w:hAnsi="Arial Unicode MS" w:hint="eastAsia"/>
          <w:color w:val="5F5F5F"/>
        </w:rPr>
        <w:t xml:space="preserve">　　（三）違法事實不能成立的，不得給予行政處罰；</w:t>
      </w:r>
    </w:p>
    <w:p w14:paraId="799C3E7E" w14:textId="77777777" w:rsidR="00A72B3E" w:rsidRPr="00A72B3E" w:rsidRDefault="00A72B3E" w:rsidP="00A72B3E">
      <w:pPr>
        <w:ind w:left="142"/>
        <w:jc w:val="both"/>
        <w:rPr>
          <w:rFonts w:ascii="Arial Unicode MS" w:hAnsi="Arial Unicode MS"/>
          <w:color w:val="5F5F5F"/>
        </w:rPr>
      </w:pPr>
      <w:r w:rsidRPr="00A72B3E">
        <w:rPr>
          <w:rFonts w:ascii="Arial Unicode MS" w:hAnsi="Arial Unicode MS" w:hint="eastAsia"/>
          <w:color w:val="5F5F5F"/>
        </w:rPr>
        <w:t xml:space="preserve">　　（四）違法行為已構成犯罪的，移送司法機關。</w:t>
      </w:r>
    </w:p>
    <w:p w14:paraId="7A16662D" w14:textId="77777777" w:rsidR="00A72B3E" w:rsidRPr="00A72B3E" w:rsidRDefault="00A72B3E" w:rsidP="00A72B3E">
      <w:pPr>
        <w:ind w:left="142"/>
        <w:jc w:val="both"/>
        <w:rPr>
          <w:rFonts w:ascii="Arial Unicode MS" w:hAnsi="Arial Unicode MS"/>
          <w:color w:val="666699"/>
        </w:rPr>
      </w:pPr>
      <w:r w:rsidRPr="00A72B3E">
        <w:rPr>
          <w:rFonts w:ascii="Arial Unicode MS" w:hAnsi="Arial Unicode MS" w:hint="eastAsia"/>
          <w:color w:val="666699"/>
        </w:rPr>
        <w:t xml:space="preserve">　　對情節複雜或者重大違法行為給予較重的行政處罰，行政機關的負責人應當集體討論決定。</w:t>
      </w:r>
      <w:r w:rsidRPr="00A72B3E">
        <w:rPr>
          <w:rFonts w:ascii="Arial Unicode MS" w:hAnsi="Arial Unicode MS" w:hint="eastAsia"/>
          <w:color w:val="FFFFFF"/>
        </w:rPr>
        <w:t>∴</w:t>
      </w:r>
    </w:p>
    <w:p w14:paraId="485AB6AC"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39</w:t>
      </w:r>
      <w:r w:rsidRPr="00A72B3E">
        <w:rPr>
          <w:rFonts w:hint="eastAsia"/>
          <w:color w:val="E36C0A"/>
        </w:rPr>
        <w:t>條</w:t>
      </w:r>
    </w:p>
    <w:p w14:paraId="5B1EB4BB" w14:textId="2A4FC65B"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行政機關依照本法第</w:t>
      </w:r>
      <w:hyperlink w:anchor="a38" w:history="1">
        <w:r w:rsidRPr="00A72B3E">
          <w:rPr>
            <w:rStyle w:val="a3"/>
            <w:rFonts w:ascii="Arial Unicode MS" w:hAnsi="Arial Unicode MS"/>
          </w:rPr>
          <w:t>三十八</w:t>
        </w:r>
      </w:hyperlink>
      <w:r w:rsidRPr="00A72B3E">
        <w:rPr>
          <w:rFonts w:ascii="Arial Unicode MS" w:hAnsi="Arial Unicode MS" w:hint="eastAsia"/>
        </w:rPr>
        <w:t>條的規定給予行政處罰，應當製作行政處罰決定書。行政處罰決定書應當載明下列事項：</w:t>
      </w:r>
    </w:p>
    <w:p w14:paraId="44085861"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（一）當事人的姓名或者名稱、地址；</w:t>
      </w:r>
    </w:p>
    <w:p w14:paraId="0F33510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（二）違反法律、法規或者規章的事實和證據；</w:t>
      </w:r>
    </w:p>
    <w:p w14:paraId="3EB8B144"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（三）行政處罰的種類和依據；</w:t>
      </w:r>
    </w:p>
    <w:p w14:paraId="4E75663A"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（四）行政處罰的履行方式和期限；</w:t>
      </w:r>
    </w:p>
    <w:p w14:paraId="08DFA7D3"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（五）不服行政處罰決定，申請行政復議或者提起行政訴訟的途徑和期限；</w:t>
      </w:r>
    </w:p>
    <w:p w14:paraId="0735FA96"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（六）作出行政處罰決定的行政機關名稱和作出決定的日期。</w:t>
      </w:r>
    </w:p>
    <w:p w14:paraId="3CDAF10F" w14:textId="77777777" w:rsidR="00A72B3E" w:rsidRPr="00A72B3E" w:rsidRDefault="00A72B3E" w:rsidP="00A72B3E">
      <w:pPr>
        <w:ind w:left="142"/>
        <w:jc w:val="both"/>
        <w:rPr>
          <w:rFonts w:ascii="Arial Unicode MS" w:hAnsi="Arial Unicode MS"/>
          <w:color w:val="17365D"/>
        </w:rPr>
      </w:pPr>
      <w:r w:rsidRPr="00A72B3E">
        <w:rPr>
          <w:rFonts w:ascii="Arial Unicode MS" w:hAnsi="Arial Unicode MS" w:hint="eastAsia"/>
          <w:color w:val="17365D"/>
        </w:rPr>
        <w:t xml:space="preserve">　　行政處罰決定書必須蓋有作出行政處罰決定的行政機關的印章。</w:t>
      </w:r>
    </w:p>
    <w:p w14:paraId="365E9881"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40</w:t>
      </w:r>
      <w:r w:rsidRPr="00A72B3E">
        <w:rPr>
          <w:rFonts w:hint="eastAsia"/>
          <w:color w:val="E36C0A"/>
        </w:rPr>
        <w:t>條</w:t>
      </w:r>
    </w:p>
    <w:p w14:paraId="660D4E59" w14:textId="030DA97A"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行政處罰決定書應當在宣告</w:t>
      </w:r>
      <w:r w:rsidRPr="00A72B3E">
        <w:rPr>
          <w:rFonts w:ascii="Arial Unicode MS" w:hAnsi="Arial Unicode MS" w:hint="eastAsia"/>
          <w:color w:val="333333"/>
        </w:rPr>
        <w:t>後</w:t>
      </w:r>
      <w:r w:rsidRPr="00A72B3E">
        <w:rPr>
          <w:rFonts w:ascii="Arial Unicode MS" w:hAnsi="Arial Unicode MS" w:hint="eastAsia"/>
        </w:rPr>
        <w:t>當場交付當事人；當事人不在場的，行政機關應當在七日內依照</w:t>
      </w:r>
      <w:hyperlink r:id="rId27" w:history="1">
        <w:r w:rsidRPr="00A72B3E">
          <w:rPr>
            <w:rStyle w:val="a3"/>
            <w:rFonts w:ascii="Arial Unicode MS" w:hAnsi="Arial Unicode MS"/>
          </w:rPr>
          <w:t>民事訴訟法</w:t>
        </w:r>
      </w:hyperlink>
      <w:r w:rsidRPr="00A72B3E">
        <w:rPr>
          <w:rFonts w:ascii="Arial Unicode MS" w:hAnsi="Arial Unicode MS" w:hint="eastAsia"/>
        </w:rPr>
        <w:t>的有關規定，將行政處罰決定書送達當事人。</w:t>
      </w:r>
    </w:p>
    <w:p w14:paraId="2783A318"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41</w:t>
      </w:r>
      <w:r w:rsidRPr="00A72B3E">
        <w:rPr>
          <w:rFonts w:hint="eastAsia"/>
          <w:color w:val="E36C0A"/>
        </w:rPr>
        <w:t>條</w:t>
      </w:r>
    </w:p>
    <w:p w14:paraId="0014A5BE" w14:textId="36077944"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行政機關及其執法人員在作出行政處罰決定之前，不依照本法第</w:t>
      </w:r>
      <w:hyperlink w:anchor="a31" w:history="1">
        <w:r w:rsidRPr="00A72B3E">
          <w:rPr>
            <w:rStyle w:val="a3"/>
            <w:rFonts w:ascii="Arial Unicode MS" w:hAnsi="Arial Unicode MS"/>
          </w:rPr>
          <w:t>三十一</w:t>
        </w:r>
      </w:hyperlink>
      <w:r w:rsidRPr="00A72B3E">
        <w:rPr>
          <w:rFonts w:ascii="Arial Unicode MS" w:hAnsi="Arial Unicode MS" w:hint="eastAsia"/>
        </w:rPr>
        <w:t>條、第</w:t>
      </w:r>
      <w:hyperlink w:anchor="a32" w:history="1">
        <w:r w:rsidRPr="00A72B3E">
          <w:rPr>
            <w:rStyle w:val="a3"/>
            <w:rFonts w:ascii="Arial Unicode MS" w:hAnsi="Arial Unicode MS"/>
          </w:rPr>
          <w:t>三十二</w:t>
        </w:r>
      </w:hyperlink>
      <w:r w:rsidRPr="00A72B3E">
        <w:rPr>
          <w:rFonts w:ascii="Arial Unicode MS" w:hAnsi="Arial Unicode MS" w:hint="eastAsia"/>
        </w:rPr>
        <w:t>條的規定向當事人告知給予行政處罰的事實、理由和依</w:t>
      </w:r>
      <w:r w:rsidRPr="00A72B3E">
        <w:rPr>
          <w:rFonts w:ascii="Arial Unicode MS" w:hAnsi="Arial Unicode MS" w:hint="eastAsia"/>
          <w:color w:val="333333"/>
        </w:rPr>
        <w:t>據</w:t>
      </w:r>
      <w:r w:rsidRPr="00A72B3E">
        <w:rPr>
          <w:rFonts w:ascii="Arial Unicode MS" w:hAnsi="Arial Unicode MS" w:hint="eastAsia"/>
        </w:rPr>
        <w:t>，或者拒絕聽取當事人的陳述、申辯，行政處罰決定不能成立；當事人放棄陳述或者申辯權利的除外。</w:t>
      </w:r>
    </w:p>
    <w:p w14:paraId="33270B38" w14:textId="57C40862"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7BE628BA" w14:textId="77777777" w:rsidR="00A72B3E" w:rsidRPr="00A72B3E" w:rsidRDefault="00A72B3E" w:rsidP="00A72B3E">
      <w:pPr>
        <w:pStyle w:val="1"/>
        <w:spacing w:before="72" w:after="72"/>
      </w:pPr>
      <w:bookmarkStart w:id="127" w:name="_第五章__行政處罰的決定_3"/>
      <w:bookmarkEnd w:id="127"/>
      <w:r w:rsidRPr="00A72B3E">
        <w:rPr>
          <w:rFonts w:hint="eastAsia"/>
        </w:rPr>
        <w:t>第五章　　行政處罰的決定　　第三節　　聽證程序</w:t>
      </w:r>
    </w:p>
    <w:p w14:paraId="47B556B0" w14:textId="77777777" w:rsidR="00A72B3E" w:rsidRPr="00A72B3E" w:rsidRDefault="00A72B3E" w:rsidP="00A72B3E">
      <w:pPr>
        <w:pStyle w:val="2"/>
        <w:spacing w:before="72" w:after="72"/>
        <w:rPr>
          <w:color w:val="E36C0A"/>
        </w:rPr>
      </w:pPr>
      <w:bookmarkStart w:id="128" w:name="a42"/>
      <w:bookmarkEnd w:id="128"/>
      <w:r w:rsidRPr="00A72B3E">
        <w:rPr>
          <w:rFonts w:hint="eastAsia"/>
          <w:color w:val="E36C0A"/>
        </w:rPr>
        <w:t>第</w:t>
      </w:r>
      <w:r w:rsidRPr="00A72B3E">
        <w:rPr>
          <w:rFonts w:hint="eastAsia"/>
          <w:color w:val="E36C0A"/>
        </w:rPr>
        <w:t>42</w:t>
      </w:r>
      <w:r w:rsidRPr="00A72B3E">
        <w:rPr>
          <w:rFonts w:hint="eastAsia"/>
          <w:color w:val="E36C0A"/>
        </w:rPr>
        <w:t>條</w:t>
      </w:r>
      <w:r w:rsidRPr="00A72B3E">
        <w:rPr>
          <w:rFonts w:hint="eastAsia"/>
          <w:b w:val="0"/>
          <w:bCs w:val="0"/>
          <w:color w:val="FFFFFF"/>
        </w:rPr>
        <w:t>∵</w:t>
      </w:r>
    </w:p>
    <w:p w14:paraId="12CB862A"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作出責令停產停業、吊銷許可證或者執照、較大數額罰款等行政處罰決定之前，應當告知當事人有要求舉行聽證的權利；當事人要求聽證的，行政機關應當組織聽證。當事人不承擔行政機關組織聽證的費用。聽證依照以下程序組織：</w:t>
      </w:r>
    </w:p>
    <w:p w14:paraId="24E6C623"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（一）當事人要求聽證的，應當在行政機關告知</w:t>
      </w:r>
      <w:r w:rsidRPr="00A72B3E">
        <w:rPr>
          <w:rFonts w:ascii="Arial Unicode MS" w:hAnsi="Arial Unicode MS" w:hint="eastAsia"/>
          <w:color w:val="333333"/>
        </w:rPr>
        <w:t>後</w:t>
      </w:r>
      <w:r w:rsidRPr="00A72B3E">
        <w:rPr>
          <w:rFonts w:ascii="Arial Unicode MS" w:hAnsi="Arial Unicode MS" w:hint="eastAsia"/>
        </w:rPr>
        <w:t>三日內提出；</w:t>
      </w:r>
    </w:p>
    <w:p w14:paraId="444BEE21"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（二）行政機關應當在聽證的七日前，通知當事人舉行聽證的時間、地點；</w:t>
      </w:r>
    </w:p>
    <w:p w14:paraId="2FFB316B"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（三）除涉及國家秘密、商業秘密或者個人隱私外，聽證公開舉行；</w:t>
      </w:r>
    </w:p>
    <w:p w14:paraId="52A3B002"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（四）聽證由行政機關指定的非本案調查人員主持；當事人認為主持人與本案有直接利害關係的，有權申請</w:t>
      </w:r>
      <w:r w:rsidRPr="00A72B3E">
        <w:rPr>
          <w:rFonts w:ascii="Arial Unicode MS" w:hAnsi="Arial Unicode MS" w:hint="eastAsia"/>
        </w:rPr>
        <w:lastRenderedPageBreak/>
        <w:t>迴避；</w:t>
      </w:r>
    </w:p>
    <w:p w14:paraId="6CA42A45"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（五）當事人可以親自參加聽證，也可以委託一至二人代理；</w:t>
      </w:r>
    </w:p>
    <w:p w14:paraId="70F68855"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（六）舉行聽證時，調查人員提出當事人違法的事實、證</w:t>
      </w:r>
      <w:r w:rsidRPr="00A72B3E">
        <w:rPr>
          <w:rFonts w:ascii="Arial Unicode MS" w:hAnsi="Arial Unicode MS" w:hint="eastAsia"/>
          <w:color w:val="333333"/>
        </w:rPr>
        <w:t>據</w:t>
      </w:r>
      <w:r w:rsidRPr="00A72B3E">
        <w:rPr>
          <w:rFonts w:ascii="Arial Unicode MS" w:hAnsi="Arial Unicode MS" w:hint="eastAsia"/>
        </w:rPr>
        <w:t>和行政處罰建議；當事人進行申辯和質證；</w:t>
      </w:r>
    </w:p>
    <w:p w14:paraId="3CD91B0B"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（七）聽證應當製作筆錄；筆錄應當交當事人審核無誤</w:t>
      </w:r>
      <w:r w:rsidRPr="00A72B3E">
        <w:rPr>
          <w:rFonts w:ascii="Arial Unicode MS" w:hAnsi="Arial Unicode MS" w:hint="eastAsia"/>
          <w:color w:val="333333"/>
        </w:rPr>
        <w:t>後</w:t>
      </w:r>
      <w:r w:rsidRPr="00A72B3E">
        <w:rPr>
          <w:rFonts w:ascii="Arial Unicode MS" w:hAnsi="Arial Unicode MS" w:hint="eastAsia"/>
        </w:rPr>
        <w:t>簽字或者蓋章。</w:t>
      </w:r>
    </w:p>
    <w:p w14:paraId="6FEF39B4" w14:textId="5FA040E4"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當事人對限制人身自由的行政處罰有異議的，依照</w:t>
      </w:r>
      <w:hyperlink r:id="rId28" w:history="1">
        <w:r w:rsidRPr="00A72B3E">
          <w:rPr>
            <w:rStyle w:val="a3"/>
            <w:rFonts w:ascii="Arial Unicode MS" w:hAnsi="Arial Unicode MS"/>
          </w:rPr>
          <w:t>治安管理處罰法</w:t>
        </w:r>
      </w:hyperlink>
      <w:r w:rsidRPr="00A72B3E">
        <w:rPr>
          <w:rFonts w:ascii="Arial Unicode MS" w:hAnsi="Arial Unicode MS" w:hint="eastAsia"/>
          <w:color w:val="17365D"/>
        </w:rPr>
        <w:t>有關規定執行。</w:t>
      </w:r>
    </w:p>
    <w:p w14:paraId="47859DE2" w14:textId="64272BFB" w:rsidR="00A72B3E" w:rsidRPr="00A72B3E" w:rsidRDefault="00A72B3E" w:rsidP="00A72B3E">
      <w:pPr>
        <w:pStyle w:val="3"/>
      </w:pPr>
      <w:r w:rsidRPr="00A72B3E">
        <w:rPr>
          <w:rFonts w:hint="eastAsia"/>
        </w:rPr>
        <w:t>--2009</w:t>
      </w:r>
      <w:r w:rsidRPr="00A72B3E">
        <w:rPr>
          <w:rFonts w:hint="eastAsia"/>
        </w:rPr>
        <w:t>年</w:t>
      </w:r>
      <w:r w:rsidRPr="00A72B3E">
        <w:rPr>
          <w:rFonts w:hint="eastAsia"/>
        </w:rPr>
        <w:t>8</w:t>
      </w:r>
      <w:r w:rsidRPr="00A72B3E">
        <w:rPr>
          <w:rFonts w:hint="eastAsia"/>
        </w:rPr>
        <w:t>月</w:t>
      </w:r>
      <w:r w:rsidRPr="00A72B3E">
        <w:rPr>
          <w:rFonts w:hint="eastAsia"/>
        </w:rPr>
        <w:t>27</w:t>
      </w:r>
      <w:r w:rsidRPr="00A72B3E">
        <w:rPr>
          <w:rFonts w:hint="eastAsia"/>
        </w:rPr>
        <w:t>日修正後條</w:t>
      </w:r>
      <w:r w:rsidR="008270C4" w:rsidRPr="00A72B3E">
        <w:rPr>
          <w:rFonts w:hint="eastAsia"/>
        </w:rPr>
        <w:t>文</w:t>
      </w:r>
      <w:r w:rsidR="008270C4" w:rsidRPr="00A72B3E">
        <w:rPr>
          <w:rFonts w:hint="eastAsia"/>
        </w:rPr>
        <w:t>--</w:t>
      </w:r>
      <w:hyperlink r:id="rId29" w:history="1">
        <w:r w:rsidR="008270C4" w:rsidRPr="00A72B3E">
          <w:rPr>
            <w:rStyle w:val="a3"/>
            <w:rFonts w:ascii="Arial Unicode MS" w:hAnsi="Arial Unicode MS"/>
          </w:rPr>
          <w:t>比對程式</w:t>
        </w:r>
      </w:hyperlink>
    </w:p>
    <w:p w14:paraId="6C06CBBA"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行政機關作出責令停產停業、吊銷許可證或者執照、較大數額罰款等行政處罰決定之前，應當告知當事人有要求舉行聽證的權利；當事人要求聽證的，行政機關應當組織聽證。當事人不承擔行政機關組織聽證的費用。聽證依照以下程序組織：</w:t>
      </w:r>
    </w:p>
    <w:p w14:paraId="5BC29C99"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（一）當事人要求聽證的，應當在行政機關告知後三日內提出；</w:t>
      </w:r>
    </w:p>
    <w:p w14:paraId="53FE8780"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（二）行政機關應當在聽證的七日前，通知當事人舉行聽證的時間、地點；</w:t>
      </w:r>
    </w:p>
    <w:p w14:paraId="66A1253F"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（三）除涉及國家秘密、商業秘密或者個人隱私外，聽證公開舉行；</w:t>
      </w:r>
    </w:p>
    <w:p w14:paraId="4F1EC35E"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（四）聽證由行政機關指定的非本案調查人員主持；當事人認為主持人與本案有直接利害關係的，有權申請迴避；</w:t>
      </w:r>
    </w:p>
    <w:p w14:paraId="6A39D30C"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（五）當事人可以親自參加聽證，也可以委託一至二人代理；</w:t>
      </w:r>
    </w:p>
    <w:p w14:paraId="476274C3"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（六）舉行聽證時，調查人員提出當事人違法的事實、證據和行政處罰建議；當事人進行申辯和質證；</w:t>
      </w:r>
    </w:p>
    <w:p w14:paraId="27262AEB" w14:textId="77777777"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（七）聽證應當製作筆錄；筆錄應當交當事人審核無誤後簽字或者蓋章。</w:t>
      </w:r>
    </w:p>
    <w:p w14:paraId="7E49372F" w14:textId="6F66914E" w:rsidR="00A72B3E" w:rsidRPr="00A72B3E" w:rsidRDefault="00A72B3E" w:rsidP="00A72B3E">
      <w:pPr>
        <w:ind w:leftChars="75" w:left="150"/>
        <w:jc w:val="both"/>
        <w:rPr>
          <w:rFonts w:ascii="Arial Unicode MS" w:hAnsi="Arial Unicode MS"/>
          <w:color w:val="666699"/>
        </w:rPr>
      </w:pPr>
      <w:r w:rsidRPr="00A72B3E">
        <w:rPr>
          <w:rFonts w:ascii="Arial Unicode MS" w:hAnsi="Arial Unicode MS" w:hint="eastAsia"/>
          <w:color w:val="666699"/>
        </w:rPr>
        <w:t xml:space="preserve">　　當事人對限制人身自由的行政處罰有異議的，依照</w:t>
      </w:r>
      <w:hyperlink r:id="rId30" w:history="1">
        <w:r w:rsidRPr="00A72B3E">
          <w:rPr>
            <w:rStyle w:val="a3"/>
            <w:rFonts w:ascii="Arial Unicode MS" w:hAnsi="Arial Unicode MS"/>
            <w:color w:val="666699"/>
          </w:rPr>
          <w:t>治安管理處罰條例</w:t>
        </w:r>
      </w:hyperlink>
      <w:r w:rsidRPr="00A72B3E">
        <w:rPr>
          <w:rFonts w:ascii="Arial Unicode MS" w:hAnsi="Arial Unicode MS" w:hint="eastAsia"/>
          <w:color w:val="666699"/>
        </w:rPr>
        <w:t>有關規定執行。</w:t>
      </w:r>
      <w:r w:rsidRPr="00A72B3E">
        <w:rPr>
          <w:rFonts w:ascii="Arial Unicode MS" w:hAnsi="Arial Unicode MS" w:hint="eastAsia"/>
          <w:color w:val="FFFFFF"/>
        </w:rPr>
        <w:t>∴</w:t>
      </w:r>
    </w:p>
    <w:p w14:paraId="59D700A8"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43</w:t>
      </w:r>
      <w:r w:rsidRPr="00A72B3E">
        <w:rPr>
          <w:rFonts w:hint="eastAsia"/>
          <w:color w:val="E36C0A"/>
        </w:rPr>
        <w:t>條</w:t>
      </w:r>
    </w:p>
    <w:p w14:paraId="28410D2B" w14:textId="168279E9"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聽證結束</w:t>
      </w:r>
      <w:r w:rsidRPr="00A72B3E">
        <w:rPr>
          <w:rFonts w:ascii="Arial Unicode MS" w:hAnsi="Arial Unicode MS" w:hint="eastAsia"/>
          <w:color w:val="333333"/>
        </w:rPr>
        <w:t>後</w:t>
      </w:r>
      <w:r w:rsidRPr="00A72B3E">
        <w:rPr>
          <w:rFonts w:ascii="Arial Unicode MS" w:hAnsi="Arial Unicode MS" w:hint="eastAsia"/>
        </w:rPr>
        <w:t>，行政機關依照本法第</w:t>
      </w:r>
      <w:hyperlink w:anchor="a38" w:history="1">
        <w:r w:rsidRPr="00A72B3E">
          <w:rPr>
            <w:rStyle w:val="a3"/>
            <w:rFonts w:ascii="Arial Unicode MS" w:hAnsi="Arial Unicode MS"/>
          </w:rPr>
          <w:t>三十八</w:t>
        </w:r>
      </w:hyperlink>
      <w:r w:rsidRPr="00A72B3E">
        <w:rPr>
          <w:rFonts w:ascii="Arial Unicode MS" w:hAnsi="Arial Unicode MS" w:hint="eastAsia"/>
        </w:rPr>
        <w:t>條的規定，作出決定。</w:t>
      </w:r>
    </w:p>
    <w:p w14:paraId="62A2DFD2" w14:textId="268B9F1C"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1D7153C8" w14:textId="77777777" w:rsidR="00A72B3E" w:rsidRPr="00A72B3E" w:rsidRDefault="00A72B3E" w:rsidP="00A72B3E">
      <w:pPr>
        <w:pStyle w:val="1"/>
        <w:spacing w:before="72" w:after="72"/>
      </w:pPr>
      <w:bookmarkStart w:id="129" w:name="_第六章__行政處罰的執行"/>
      <w:bookmarkEnd w:id="129"/>
      <w:r w:rsidRPr="00A72B3E">
        <w:rPr>
          <w:rFonts w:hint="eastAsia"/>
        </w:rPr>
        <w:t>第六章　　行政處罰的執行</w:t>
      </w:r>
    </w:p>
    <w:p w14:paraId="1FA7E6FE" w14:textId="77777777" w:rsidR="00A72B3E" w:rsidRPr="00A72B3E" w:rsidRDefault="00A72B3E" w:rsidP="00A72B3E">
      <w:pPr>
        <w:pStyle w:val="2"/>
        <w:spacing w:before="72" w:after="72"/>
        <w:rPr>
          <w:color w:val="E36C0A"/>
        </w:rPr>
      </w:pPr>
      <w:bookmarkStart w:id="130" w:name="a44"/>
      <w:bookmarkEnd w:id="130"/>
      <w:r w:rsidRPr="00A72B3E">
        <w:rPr>
          <w:rFonts w:hint="eastAsia"/>
          <w:color w:val="E36C0A"/>
        </w:rPr>
        <w:t>第</w:t>
      </w:r>
      <w:r w:rsidRPr="00A72B3E">
        <w:rPr>
          <w:rFonts w:hint="eastAsia"/>
          <w:color w:val="E36C0A"/>
        </w:rPr>
        <w:t>44</w:t>
      </w:r>
      <w:r w:rsidRPr="00A72B3E">
        <w:rPr>
          <w:rFonts w:hint="eastAsia"/>
          <w:color w:val="E36C0A"/>
        </w:rPr>
        <w:t>條</w:t>
      </w:r>
    </w:p>
    <w:p w14:paraId="07554EC1"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行政處罰決定依法作出</w:t>
      </w:r>
      <w:r w:rsidRPr="00A72B3E">
        <w:rPr>
          <w:rFonts w:ascii="Arial Unicode MS" w:hAnsi="Arial Unicode MS" w:hint="eastAsia"/>
          <w:color w:val="333333"/>
        </w:rPr>
        <w:t>後</w:t>
      </w:r>
      <w:r w:rsidRPr="00A72B3E">
        <w:rPr>
          <w:rFonts w:ascii="Arial Unicode MS" w:hAnsi="Arial Unicode MS" w:hint="eastAsia"/>
        </w:rPr>
        <w:t>，當事人應當在行政處罰決定的期限內，予以履行。</w:t>
      </w:r>
    </w:p>
    <w:p w14:paraId="6EBB0998"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45</w:t>
      </w:r>
      <w:r w:rsidRPr="00A72B3E">
        <w:rPr>
          <w:rFonts w:hint="eastAsia"/>
          <w:color w:val="E36C0A"/>
        </w:rPr>
        <w:t>條</w:t>
      </w:r>
    </w:p>
    <w:p w14:paraId="186BF100"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當事人對行政處罰決定不服申請行政復議或者提起行政訴訟的，行政處罰不停止執行，法律另有規定的除外。</w:t>
      </w:r>
    </w:p>
    <w:p w14:paraId="00094C52" w14:textId="5563C93E" w:rsidR="00A72B3E" w:rsidRPr="00A72B3E" w:rsidRDefault="00A72B3E" w:rsidP="00A72B3E">
      <w:pPr>
        <w:pStyle w:val="2"/>
        <w:spacing w:before="72" w:after="72"/>
        <w:rPr>
          <w:color w:val="E36C0A"/>
        </w:rPr>
      </w:pPr>
      <w:bookmarkStart w:id="131" w:name="a46"/>
      <w:bookmarkEnd w:id="131"/>
      <w:r w:rsidRPr="00A72B3E">
        <w:rPr>
          <w:rFonts w:hint="eastAsia"/>
          <w:color w:val="E36C0A"/>
        </w:rPr>
        <w:t>第</w:t>
      </w:r>
      <w:r w:rsidRPr="00A72B3E">
        <w:rPr>
          <w:rFonts w:hint="eastAsia"/>
          <w:color w:val="E36C0A"/>
        </w:rPr>
        <w:t>46</w:t>
      </w:r>
      <w:r w:rsidRPr="00A72B3E">
        <w:rPr>
          <w:rFonts w:hint="eastAsia"/>
          <w:color w:val="E36C0A"/>
        </w:rPr>
        <w:t xml:space="preserve">條　</w:t>
      </w:r>
      <w:r w:rsidRPr="00A72B3E">
        <w:rPr>
          <w:rFonts w:hint="eastAsia"/>
          <w:b w:val="0"/>
          <w:color w:val="5F5F5F"/>
        </w:rPr>
        <w:t>【法律責任】</w:t>
      </w:r>
      <w:hyperlink w:anchor="a57" w:history="1">
        <w:r w:rsidRPr="00A72B3E">
          <w:rPr>
            <w:rStyle w:val="a3"/>
            <w:rFonts w:ascii="Arial Unicode MS" w:hAnsi="Arial Unicode MS"/>
            <w:b w:val="0"/>
            <w:color w:val="5F5F5F"/>
            <w:sz w:val="18"/>
          </w:rPr>
          <w:t>§57</w:t>
        </w:r>
      </w:hyperlink>
    </w:p>
    <w:p w14:paraId="7FC1858E"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作出罰款決定的行政機關應當與收繳罰款的機構分離。</w:t>
      </w:r>
    </w:p>
    <w:p w14:paraId="3E2D9964" w14:textId="681673A5"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除依照本法第</w:t>
      </w:r>
      <w:hyperlink w:anchor="a47" w:history="1">
        <w:r w:rsidRPr="00A72B3E">
          <w:rPr>
            <w:rStyle w:val="a3"/>
            <w:rFonts w:ascii="Arial Unicode MS" w:hAnsi="Arial Unicode MS"/>
          </w:rPr>
          <w:t>四十七</w:t>
        </w:r>
      </w:hyperlink>
      <w:r w:rsidRPr="00A72B3E">
        <w:rPr>
          <w:rFonts w:ascii="Arial Unicode MS" w:hAnsi="Arial Unicode MS" w:hint="eastAsia"/>
          <w:color w:val="17365D"/>
        </w:rPr>
        <w:t>條、第</w:t>
      </w:r>
      <w:hyperlink w:anchor="a48" w:history="1">
        <w:r w:rsidRPr="00A72B3E">
          <w:rPr>
            <w:rStyle w:val="a3"/>
            <w:rFonts w:ascii="Arial Unicode MS" w:hAnsi="Arial Unicode MS"/>
          </w:rPr>
          <w:t>四十八</w:t>
        </w:r>
      </w:hyperlink>
      <w:r w:rsidRPr="00A72B3E">
        <w:rPr>
          <w:rFonts w:ascii="Arial Unicode MS" w:hAnsi="Arial Unicode MS" w:hint="eastAsia"/>
          <w:color w:val="17365D"/>
        </w:rPr>
        <w:t>條的規定當場收繳的罰款外，作出行政處罰決定的行政機關及其執法人員不得自行收繳罰款。</w:t>
      </w:r>
    </w:p>
    <w:p w14:paraId="76625BBB"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當事人應當自收到行政處罰決定書之日起十五日內，到指定的銀行繳納罰款。銀行應當收受罰款，</w:t>
      </w:r>
      <w:r w:rsidRPr="00A72B3E">
        <w:rPr>
          <w:rFonts w:ascii="Arial Unicode MS" w:hAnsi="Arial Unicode MS" w:hint="eastAsia"/>
          <w:color w:val="333333"/>
        </w:rPr>
        <w:t>並</w:t>
      </w:r>
      <w:r w:rsidRPr="00A72B3E">
        <w:rPr>
          <w:rFonts w:ascii="Arial Unicode MS" w:hAnsi="Arial Unicode MS" w:hint="eastAsia"/>
        </w:rPr>
        <w:t>將罰款直接上繳國庫。</w:t>
      </w:r>
    </w:p>
    <w:p w14:paraId="3665FCEF" w14:textId="77777777" w:rsidR="00A72B3E" w:rsidRPr="00A72B3E" w:rsidRDefault="00A72B3E" w:rsidP="00A72B3E">
      <w:pPr>
        <w:pStyle w:val="2"/>
        <w:spacing w:before="72" w:after="72"/>
        <w:rPr>
          <w:color w:val="E36C0A"/>
        </w:rPr>
      </w:pPr>
      <w:bookmarkStart w:id="132" w:name="a47"/>
      <w:bookmarkEnd w:id="132"/>
      <w:r w:rsidRPr="00A72B3E">
        <w:rPr>
          <w:rFonts w:hint="eastAsia"/>
          <w:color w:val="E36C0A"/>
        </w:rPr>
        <w:t>第</w:t>
      </w:r>
      <w:r w:rsidRPr="00A72B3E">
        <w:rPr>
          <w:rFonts w:hint="eastAsia"/>
          <w:color w:val="E36C0A"/>
        </w:rPr>
        <w:t>47</w:t>
      </w:r>
      <w:r w:rsidRPr="00A72B3E">
        <w:rPr>
          <w:rFonts w:hint="eastAsia"/>
          <w:color w:val="E36C0A"/>
        </w:rPr>
        <w:t>條</w:t>
      </w:r>
    </w:p>
    <w:p w14:paraId="01A53B2A" w14:textId="405F7F0C"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依照本法第</w:t>
      </w:r>
      <w:hyperlink w:anchor="a33" w:history="1">
        <w:r w:rsidRPr="00A72B3E">
          <w:rPr>
            <w:rStyle w:val="a3"/>
            <w:rFonts w:ascii="Arial Unicode MS" w:hAnsi="Arial Unicode MS"/>
          </w:rPr>
          <w:t>三十三</w:t>
        </w:r>
      </w:hyperlink>
      <w:r w:rsidRPr="00A72B3E">
        <w:rPr>
          <w:rFonts w:ascii="Arial Unicode MS" w:hAnsi="Arial Unicode MS" w:hint="eastAsia"/>
        </w:rPr>
        <w:t>條的規定當場作出行政處罰決定，有下列情形之一的，執法人員可以當場收繳罰款：</w:t>
      </w:r>
    </w:p>
    <w:p w14:paraId="3ADB61AC"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（一）依法給予二十元以下的罰款的；</w:t>
      </w:r>
    </w:p>
    <w:p w14:paraId="0D3ECBCB"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（二）不當場收繳事</w:t>
      </w:r>
      <w:r w:rsidRPr="00A72B3E">
        <w:rPr>
          <w:rFonts w:ascii="Arial Unicode MS" w:hAnsi="Arial Unicode MS" w:hint="eastAsia"/>
          <w:color w:val="333333"/>
        </w:rPr>
        <w:t>後</w:t>
      </w:r>
      <w:r w:rsidRPr="00A72B3E">
        <w:rPr>
          <w:rFonts w:ascii="Arial Unicode MS" w:hAnsi="Arial Unicode MS" w:hint="eastAsia"/>
        </w:rPr>
        <w:t>難以執行的。</w:t>
      </w:r>
    </w:p>
    <w:p w14:paraId="3D1CF48D" w14:textId="77777777" w:rsidR="00A72B3E" w:rsidRPr="00A72B3E" w:rsidRDefault="00A72B3E" w:rsidP="00A72B3E">
      <w:pPr>
        <w:pStyle w:val="2"/>
        <w:spacing w:before="72" w:after="72"/>
        <w:rPr>
          <w:color w:val="E36C0A"/>
        </w:rPr>
      </w:pPr>
      <w:bookmarkStart w:id="133" w:name="a48"/>
      <w:bookmarkEnd w:id="133"/>
      <w:r w:rsidRPr="00A72B3E">
        <w:rPr>
          <w:rFonts w:hint="eastAsia"/>
          <w:color w:val="E36C0A"/>
        </w:rPr>
        <w:lastRenderedPageBreak/>
        <w:t>第</w:t>
      </w:r>
      <w:r w:rsidRPr="00A72B3E">
        <w:rPr>
          <w:rFonts w:hint="eastAsia"/>
          <w:color w:val="E36C0A"/>
        </w:rPr>
        <w:t>48</w:t>
      </w:r>
      <w:r w:rsidRPr="00A72B3E">
        <w:rPr>
          <w:rFonts w:hint="eastAsia"/>
          <w:color w:val="E36C0A"/>
        </w:rPr>
        <w:t>條</w:t>
      </w:r>
    </w:p>
    <w:p w14:paraId="1ADE9BD8" w14:textId="6710AEFC"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在邊遠、水上、交通不便地區，行政機關及其執法人員依照本法第</w:t>
      </w:r>
      <w:hyperlink w:anchor="a33" w:history="1">
        <w:r w:rsidRPr="00A72B3E">
          <w:rPr>
            <w:rStyle w:val="a3"/>
            <w:rFonts w:ascii="Arial Unicode MS" w:hAnsi="Arial Unicode MS"/>
          </w:rPr>
          <w:t>三十三</w:t>
        </w:r>
      </w:hyperlink>
      <w:r w:rsidRPr="00A72B3E">
        <w:rPr>
          <w:rFonts w:ascii="Arial Unicode MS" w:hAnsi="Arial Unicode MS" w:hint="eastAsia"/>
        </w:rPr>
        <w:t>條、第</w:t>
      </w:r>
      <w:hyperlink w:anchor="a38" w:history="1">
        <w:r w:rsidRPr="00A72B3E">
          <w:rPr>
            <w:rStyle w:val="a3"/>
            <w:rFonts w:ascii="Arial Unicode MS" w:hAnsi="Arial Unicode MS"/>
          </w:rPr>
          <w:t>三十八</w:t>
        </w:r>
      </w:hyperlink>
      <w:r w:rsidRPr="00A72B3E">
        <w:rPr>
          <w:rFonts w:ascii="Arial Unicode MS" w:hAnsi="Arial Unicode MS" w:hint="eastAsia"/>
        </w:rPr>
        <w:t>條的規定作出罰款決定</w:t>
      </w:r>
      <w:r w:rsidRPr="00A72B3E">
        <w:rPr>
          <w:rFonts w:ascii="Arial Unicode MS" w:hAnsi="Arial Unicode MS" w:hint="eastAsia"/>
          <w:color w:val="333333"/>
        </w:rPr>
        <w:t>後</w:t>
      </w:r>
      <w:r w:rsidRPr="00A72B3E">
        <w:rPr>
          <w:rFonts w:ascii="Arial Unicode MS" w:hAnsi="Arial Unicode MS" w:hint="eastAsia"/>
        </w:rPr>
        <w:t>，當事人向指定的銀行繳納罰款確有困難，經當事人提出，行政機關及其執法人員可以當場收繳罰款。</w:t>
      </w:r>
    </w:p>
    <w:p w14:paraId="690D600B"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49</w:t>
      </w:r>
      <w:r w:rsidRPr="00A72B3E">
        <w:rPr>
          <w:rFonts w:hint="eastAsia"/>
          <w:color w:val="E36C0A"/>
        </w:rPr>
        <w:t>條</w:t>
      </w:r>
    </w:p>
    <w:p w14:paraId="412A7723"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行政機關及其執法人員當場收繳罰款的，必須向當事人出具省、自治區、直轄市財政部門統一制發的罰款收</w:t>
      </w:r>
      <w:r w:rsidRPr="00A72B3E">
        <w:rPr>
          <w:rFonts w:ascii="Arial Unicode MS" w:hAnsi="Arial Unicode MS" w:hint="eastAsia"/>
          <w:color w:val="333333"/>
        </w:rPr>
        <w:t>據</w:t>
      </w:r>
      <w:r w:rsidRPr="00A72B3E">
        <w:rPr>
          <w:rFonts w:ascii="Arial Unicode MS" w:hAnsi="Arial Unicode MS" w:hint="eastAsia"/>
        </w:rPr>
        <w:t>；不出具財政部門統一制發的罰款收</w:t>
      </w:r>
      <w:r w:rsidRPr="00A72B3E">
        <w:rPr>
          <w:rFonts w:ascii="Arial Unicode MS" w:hAnsi="Arial Unicode MS" w:hint="eastAsia"/>
          <w:color w:val="333333"/>
        </w:rPr>
        <w:t>據</w:t>
      </w:r>
      <w:r w:rsidRPr="00A72B3E">
        <w:rPr>
          <w:rFonts w:ascii="Arial Unicode MS" w:hAnsi="Arial Unicode MS" w:hint="eastAsia"/>
        </w:rPr>
        <w:t>的，當事人有權拒絕繳納罰款。</w:t>
      </w:r>
    </w:p>
    <w:p w14:paraId="15295E32"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50</w:t>
      </w:r>
      <w:r w:rsidRPr="00A72B3E">
        <w:rPr>
          <w:rFonts w:hint="eastAsia"/>
          <w:color w:val="E36C0A"/>
        </w:rPr>
        <w:t>條</w:t>
      </w:r>
    </w:p>
    <w:p w14:paraId="6F0F6DE4"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執法人員當場收繳的罰款，應當自收繳罰款之日起二日內，交至行政機關；在水上當場收繳的罰款，應當自抵岸之日起二日內交至行政機關；行政機關應當在二日內將罰款繳付指定的銀行。</w:t>
      </w:r>
    </w:p>
    <w:p w14:paraId="3DF7B9D7"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51</w:t>
      </w:r>
      <w:r w:rsidRPr="00A72B3E">
        <w:rPr>
          <w:rFonts w:hint="eastAsia"/>
          <w:color w:val="E36C0A"/>
        </w:rPr>
        <w:t>條</w:t>
      </w:r>
    </w:p>
    <w:p w14:paraId="63A14A3D"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當事人逾期不履行行政處罰決定的，作出行政處罰決定的行政機關可以採取下列措施：</w:t>
      </w:r>
    </w:p>
    <w:p w14:paraId="3DA9FDE5"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（一）到期不繳納罰款的，每日按罰款數額的百分之三加處罰款；</w:t>
      </w:r>
    </w:p>
    <w:p w14:paraId="3D7E1E12"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（二）根</w:t>
      </w:r>
      <w:r w:rsidRPr="00A72B3E">
        <w:rPr>
          <w:rFonts w:ascii="Arial Unicode MS" w:hAnsi="Arial Unicode MS" w:hint="eastAsia"/>
          <w:color w:val="333333"/>
        </w:rPr>
        <w:t>據</w:t>
      </w:r>
      <w:r w:rsidRPr="00A72B3E">
        <w:rPr>
          <w:rFonts w:ascii="Arial Unicode MS" w:hAnsi="Arial Unicode MS" w:hint="eastAsia"/>
        </w:rPr>
        <w:t>法律規定，將查封、扣押的財物拍賣或者將凍結的存款劃撥抵繳罰款；</w:t>
      </w:r>
    </w:p>
    <w:p w14:paraId="2A547740"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（三）申請人民法院強制執行。</w:t>
      </w:r>
    </w:p>
    <w:p w14:paraId="056F9C82"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52</w:t>
      </w:r>
      <w:r w:rsidRPr="00A72B3E">
        <w:rPr>
          <w:rFonts w:hint="eastAsia"/>
          <w:color w:val="E36C0A"/>
        </w:rPr>
        <w:t>條</w:t>
      </w:r>
    </w:p>
    <w:p w14:paraId="25D3DAEE"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當事人確有經濟困難，需要延期或者分期繳納罰款的，經當事人申請和行政機關批准，可以暫緩或者分期繳納。</w:t>
      </w:r>
    </w:p>
    <w:p w14:paraId="4B829CAD" w14:textId="0615E3A6" w:rsidR="00A72B3E" w:rsidRPr="00A72B3E" w:rsidRDefault="00A72B3E" w:rsidP="00A72B3E">
      <w:pPr>
        <w:pStyle w:val="2"/>
        <w:spacing w:before="72" w:after="72"/>
        <w:rPr>
          <w:color w:val="E36C0A"/>
        </w:rPr>
      </w:pPr>
      <w:bookmarkStart w:id="134" w:name="a53"/>
      <w:bookmarkEnd w:id="134"/>
      <w:r w:rsidRPr="00A72B3E">
        <w:rPr>
          <w:rFonts w:hint="eastAsia"/>
          <w:color w:val="E36C0A"/>
        </w:rPr>
        <w:t>第</w:t>
      </w:r>
      <w:r w:rsidRPr="00A72B3E">
        <w:rPr>
          <w:rFonts w:hint="eastAsia"/>
          <w:color w:val="E36C0A"/>
        </w:rPr>
        <w:t>53</w:t>
      </w:r>
      <w:r w:rsidRPr="00A72B3E">
        <w:rPr>
          <w:rFonts w:hint="eastAsia"/>
          <w:color w:val="E36C0A"/>
        </w:rPr>
        <w:t xml:space="preserve">條　</w:t>
      </w:r>
      <w:r w:rsidRPr="00A72B3E">
        <w:rPr>
          <w:rFonts w:hint="eastAsia"/>
          <w:b w:val="0"/>
          <w:color w:val="5F5F5F"/>
        </w:rPr>
        <w:t>【法律責任】</w:t>
      </w:r>
      <w:hyperlink w:anchor="a57" w:history="1">
        <w:r w:rsidRPr="00A72B3E">
          <w:rPr>
            <w:rStyle w:val="a3"/>
            <w:rFonts w:ascii="Arial Unicode MS" w:hAnsi="Arial Unicode MS"/>
            <w:b w:val="0"/>
            <w:color w:val="5F5F5F"/>
            <w:sz w:val="18"/>
          </w:rPr>
          <w:t>§57</w:t>
        </w:r>
      </w:hyperlink>
    </w:p>
    <w:p w14:paraId="6CC165DF"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除依法應當予以銷毀的物品外，依法沒收的非法財物必須按照國家規定公開拍賣或者按照國家有關規定處理。</w:t>
      </w:r>
    </w:p>
    <w:p w14:paraId="526E11B9"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罰款、沒收違法所得或者沒收非法財物拍賣的款項，必須全部上繳國庫，任何行政機關或者個人不得以任何形式截留、私分或者變相私分；財政部門不得以任何形式向作出行政處罰決定的行政機關返還罰款、沒收的違法所得或者返還沒收非法財物的拍賣款項。</w:t>
      </w:r>
    </w:p>
    <w:p w14:paraId="63AACDD5"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54</w:t>
      </w:r>
      <w:r w:rsidRPr="00A72B3E">
        <w:rPr>
          <w:rFonts w:hint="eastAsia"/>
          <w:color w:val="E36C0A"/>
        </w:rPr>
        <w:t>條</w:t>
      </w:r>
    </w:p>
    <w:p w14:paraId="2AA7463D"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行政機關應當建立健全對行政處罰的監督制度。縣級以上人民政府應當加強對行政處罰的監督檢查。</w:t>
      </w:r>
    </w:p>
    <w:p w14:paraId="6E3E4E2D"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公民、法人或者其他組織對行政機關作出的行政處罰，有權申訴或者檢舉；行政機關應當認真審查，發現行政處罰有錯誤的，應當主動改正。</w:t>
      </w:r>
    </w:p>
    <w:p w14:paraId="674A0124" w14:textId="10CB1294"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1D1AB864" w14:textId="77777777" w:rsidR="00A72B3E" w:rsidRPr="00A72B3E" w:rsidRDefault="00A72B3E" w:rsidP="00A72B3E">
      <w:pPr>
        <w:pStyle w:val="1"/>
        <w:spacing w:before="72" w:after="72"/>
      </w:pPr>
      <w:bookmarkStart w:id="135" w:name="_第七章__法律責任"/>
      <w:bookmarkEnd w:id="135"/>
      <w:r w:rsidRPr="00A72B3E">
        <w:rPr>
          <w:rFonts w:hint="eastAsia"/>
        </w:rPr>
        <w:t>第七章　　法律責任</w:t>
      </w:r>
    </w:p>
    <w:p w14:paraId="2520A6E7" w14:textId="77777777" w:rsidR="00A72B3E" w:rsidRPr="00A72B3E" w:rsidRDefault="00A72B3E" w:rsidP="00A72B3E">
      <w:pPr>
        <w:pStyle w:val="2"/>
        <w:spacing w:before="72" w:after="72"/>
        <w:rPr>
          <w:color w:val="E36C0A"/>
        </w:rPr>
      </w:pPr>
      <w:bookmarkStart w:id="136" w:name="a55"/>
      <w:bookmarkEnd w:id="136"/>
      <w:r w:rsidRPr="00A72B3E">
        <w:rPr>
          <w:rFonts w:hint="eastAsia"/>
          <w:color w:val="E36C0A"/>
        </w:rPr>
        <w:t>第</w:t>
      </w:r>
      <w:r w:rsidRPr="00A72B3E">
        <w:rPr>
          <w:rFonts w:hint="eastAsia"/>
          <w:color w:val="E36C0A"/>
        </w:rPr>
        <w:t>55</w:t>
      </w:r>
      <w:r w:rsidRPr="00A72B3E">
        <w:rPr>
          <w:rFonts w:hint="eastAsia"/>
          <w:color w:val="E36C0A"/>
        </w:rPr>
        <w:t>條</w:t>
      </w:r>
    </w:p>
    <w:p w14:paraId="70AFA5D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行政機關實施行政處罰，有下列情形之一的，由上級行政機關或者有關部門責令改正，可以對直接負責的主管人員和其他直接責任人員依法給予行政處分：</w:t>
      </w:r>
    </w:p>
    <w:p w14:paraId="1D79EC3E"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（一）沒有法定的行政處罰依據的；</w:t>
      </w:r>
    </w:p>
    <w:p w14:paraId="6968D6C5"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（二）擅自改變行政處罰種類、幅度的；</w:t>
      </w:r>
    </w:p>
    <w:p w14:paraId="76043202" w14:textId="77777777"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（三）違反法定的行政處罰程序的；</w:t>
      </w:r>
    </w:p>
    <w:p w14:paraId="19FF6CE4" w14:textId="59945EE1" w:rsidR="00A72B3E" w:rsidRPr="00A72B3E" w:rsidRDefault="00A72B3E" w:rsidP="00A72B3E">
      <w:pPr>
        <w:ind w:left="142"/>
        <w:jc w:val="both"/>
        <w:rPr>
          <w:rFonts w:ascii="Arial Unicode MS" w:hAnsi="Arial Unicode MS"/>
        </w:rPr>
      </w:pPr>
      <w:r w:rsidRPr="00A72B3E">
        <w:rPr>
          <w:rFonts w:ascii="Arial Unicode MS" w:hAnsi="Arial Unicode MS" w:hint="eastAsia"/>
        </w:rPr>
        <w:t xml:space="preserve">　　（四）違反本法第</w:t>
      </w:r>
      <w:hyperlink w:anchor="a18" w:history="1">
        <w:r w:rsidRPr="00A72B3E">
          <w:rPr>
            <w:rStyle w:val="a3"/>
            <w:rFonts w:ascii="Arial Unicode MS" w:hAnsi="Arial Unicode MS"/>
          </w:rPr>
          <w:t>十八</w:t>
        </w:r>
      </w:hyperlink>
      <w:r w:rsidRPr="00A72B3E">
        <w:rPr>
          <w:rFonts w:ascii="Arial Unicode MS" w:hAnsi="Arial Unicode MS" w:hint="eastAsia"/>
        </w:rPr>
        <w:t>條關於委託處罰的規定的。</w:t>
      </w:r>
    </w:p>
    <w:p w14:paraId="77012B89" w14:textId="77777777" w:rsidR="00A72B3E" w:rsidRPr="00A72B3E" w:rsidRDefault="00A72B3E" w:rsidP="00A72B3E">
      <w:pPr>
        <w:pStyle w:val="2"/>
        <w:spacing w:before="72" w:after="72"/>
        <w:rPr>
          <w:color w:val="E36C0A"/>
        </w:rPr>
      </w:pPr>
      <w:r w:rsidRPr="00A72B3E">
        <w:rPr>
          <w:rFonts w:hint="eastAsia"/>
          <w:color w:val="E36C0A"/>
        </w:rPr>
        <w:lastRenderedPageBreak/>
        <w:t>第</w:t>
      </w:r>
      <w:r w:rsidRPr="00A72B3E">
        <w:rPr>
          <w:rFonts w:hint="eastAsia"/>
          <w:color w:val="E36C0A"/>
        </w:rPr>
        <w:t>56</w:t>
      </w:r>
      <w:r w:rsidRPr="00A72B3E">
        <w:rPr>
          <w:rFonts w:hint="eastAsia"/>
          <w:color w:val="E36C0A"/>
        </w:rPr>
        <w:t>條</w:t>
      </w:r>
    </w:p>
    <w:p w14:paraId="02F01644"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行政機關對當事人進行處罰不使用罰款、沒收財物單</w:t>
      </w:r>
      <w:r w:rsidRPr="00A72B3E">
        <w:rPr>
          <w:rFonts w:ascii="Arial Unicode MS" w:hAnsi="Arial Unicode MS" w:hint="eastAsia"/>
          <w:color w:val="333333"/>
        </w:rPr>
        <w:t>據</w:t>
      </w:r>
      <w:r w:rsidRPr="00A72B3E">
        <w:rPr>
          <w:rFonts w:ascii="Arial Unicode MS" w:hAnsi="Arial Unicode MS" w:hint="eastAsia"/>
        </w:rPr>
        <w:t>或者使用非法定部門制發的罰款、沒收財物單</w:t>
      </w:r>
      <w:r w:rsidRPr="00A72B3E">
        <w:rPr>
          <w:rFonts w:ascii="Arial Unicode MS" w:hAnsi="Arial Unicode MS" w:hint="eastAsia"/>
          <w:color w:val="333333"/>
        </w:rPr>
        <w:t>據</w:t>
      </w:r>
      <w:r w:rsidRPr="00A72B3E">
        <w:rPr>
          <w:rFonts w:ascii="Arial Unicode MS" w:hAnsi="Arial Unicode MS" w:hint="eastAsia"/>
        </w:rPr>
        <w:t>的，當事人有權拒絕處罰，</w:t>
      </w:r>
      <w:r w:rsidRPr="00A72B3E">
        <w:rPr>
          <w:rFonts w:ascii="Arial Unicode MS" w:hAnsi="Arial Unicode MS" w:hint="eastAsia"/>
          <w:color w:val="333333"/>
        </w:rPr>
        <w:t>並</w:t>
      </w:r>
      <w:r w:rsidRPr="00A72B3E">
        <w:rPr>
          <w:rFonts w:ascii="Arial Unicode MS" w:hAnsi="Arial Unicode MS" w:hint="eastAsia"/>
        </w:rPr>
        <w:t>有權予以檢舉。上級行政機關或者有關部門對使用的非法單</w:t>
      </w:r>
      <w:r w:rsidRPr="00A72B3E">
        <w:rPr>
          <w:rFonts w:ascii="Arial Unicode MS" w:hAnsi="Arial Unicode MS" w:hint="eastAsia"/>
          <w:color w:val="333333"/>
        </w:rPr>
        <w:t>據</w:t>
      </w:r>
      <w:r w:rsidRPr="00A72B3E">
        <w:rPr>
          <w:rFonts w:ascii="Arial Unicode MS" w:hAnsi="Arial Unicode MS" w:hint="eastAsia"/>
        </w:rPr>
        <w:t>予以收繳銷毀，對直接負責的主管人員和其他直接責任人員依法給予行政處分。</w:t>
      </w:r>
    </w:p>
    <w:p w14:paraId="4F92ECF8" w14:textId="77777777" w:rsidR="00A72B3E" w:rsidRPr="00A72B3E" w:rsidRDefault="00A72B3E" w:rsidP="00A72B3E">
      <w:pPr>
        <w:pStyle w:val="2"/>
        <w:spacing w:before="72" w:after="72"/>
        <w:rPr>
          <w:color w:val="E36C0A"/>
        </w:rPr>
      </w:pPr>
      <w:bookmarkStart w:id="137" w:name="a57"/>
      <w:bookmarkEnd w:id="137"/>
      <w:r w:rsidRPr="00A72B3E">
        <w:rPr>
          <w:rFonts w:hint="eastAsia"/>
          <w:color w:val="E36C0A"/>
        </w:rPr>
        <w:t>第</w:t>
      </w:r>
      <w:r w:rsidRPr="00A72B3E">
        <w:rPr>
          <w:rFonts w:hint="eastAsia"/>
          <w:color w:val="E36C0A"/>
        </w:rPr>
        <w:t>57</w:t>
      </w:r>
      <w:r w:rsidRPr="00A72B3E">
        <w:rPr>
          <w:rFonts w:hint="eastAsia"/>
          <w:color w:val="E36C0A"/>
        </w:rPr>
        <w:t>條</w:t>
      </w:r>
    </w:p>
    <w:p w14:paraId="5299BDC3" w14:textId="64694698"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行政機關違反本法第</w:t>
      </w:r>
      <w:hyperlink w:anchor="a46" w:history="1">
        <w:r w:rsidRPr="00A72B3E">
          <w:rPr>
            <w:rStyle w:val="a3"/>
            <w:rFonts w:ascii="Arial Unicode MS" w:hAnsi="Arial Unicode MS"/>
          </w:rPr>
          <w:t>四十六</w:t>
        </w:r>
      </w:hyperlink>
      <w:r w:rsidRPr="00A72B3E">
        <w:rPr>
          <w:rFonts w:ascii="Arial Unicode MS" w:hAnsi="Arial Unicode MS" w:hint="eastAsia"/>
        </w:rPr>
        <w:t>條的規定自行收繳罰款的，財政部門違反本法第</w:t>
      </w:r>
      <w:hyperlink w:anchor="a53" w:history="1">
        <w:r w:rsidRPr="00A72B3E">
          <w:rPr>
            <w:rStyle w:val="a3"/>
            <w:rFonts w:ascii="Arial Unicode MS" w:hAnsi="Arial Unicode MS"/>
          </w:rPr>
          <w:t>五十三</w:t>
        </w:r>
      </w:hyperlink>
      <w:r w:rsidRPr="00A72B3E">
        <w:rPr>
          <w:rFonts w:ascii="Arial Unicode MS" w:hAnsi="Arial Unicode MS" w:hint="eastAsia"/>
        </w:rPr>
        <w:t>條的規定向行政機關返還罰款或者拍賣款項的，由上級行政機關或者有關部門責令改正，對直接負責的主管人員和其他直接責任人員依法給予行政處分。</w:t>
      </w:r>
    </w:p>
    <w:p w14:paraId="6F11C03F"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58</w:t>
      </w:r>
      <w:r w:rsidRPr="00A72B3E">
        <w:rPr>
          <w:rFonts w:hint="eastAsia"/>
          <w:color w:val="E36C0A"/>
        </w:rPr>
        <w:t>條</w:t>
      </w:r>
    </w:p>
    <w:p w14:paraId="17092BFF"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行政機關將罰款、沒收的違法所得或者財物截留、私分或者變相私分的，由財政部門或者有關部門予以追繳，對直接負責的主管人員和其他直接責任人員依法給予行政處分；情節嚴重構成犯罪的，依法追究刑事責任。</w:t>
      </w:r>
    </w:p>
    <w:p w14:paraId="55E999E5"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執法人員利用職務上的便利，索取或者收受他人財物、收繳罰款據為己有，構成犯罪的，依法追究刑事責任；情節輕微不構成犯罪的，依法給予行政處分。</w:t>
      </w:r>
    </w:p>
    <w:p w14:paraId="7DC1D23C"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59</w:t>
      </w:r>
      <w:r w:rsidRPr="00A72B3E">
        <w:rPr>
          <w:rFonts w:hint="eastAsia"/>
          <w:color w:val="E36C0A"/>
        </w:rPr>
        <w:t>條</w:t>
      </w:r>
    </w:p>
    <w:p w14:paraId="0FAB4528"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行政機關使用或者損毀扣押的財物，對當事人造成損失的，應當依法予以賠償，對直接負責的主管人員和其他直接責任人員依法給予行政處分。</w:t>
      </w:r>
    </w:p>
    <w:p w14:paraId="3888BEA9"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60</w:t>
      </w:r>
      <w:r w:rsidRPr="00A72B3E">
        <w:rPr>
          <w:rFonts w:hint="eastAsia"/>
          <w:color w:val="E36C0A"/>
        </w:rPr>
        <w:t>條</w:t>
      </w:r>
    </w:p>
    <w:p w14:paraId="71073CE6"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違法實行檢查措施或者執行措施，給公民人身或者財產造成損害、給法人或者其他組織造成損失的，應當依法予以賠償，對直接負責的主管人員和其他直接責任人員依法給予行政處分；情節嚴重構成犯罪的，依法追究刑事責任。</w:t>
      </w:r>
    </w:p>
    <w:p w14:paraId="3DB825C9" w14:textId="77777777" w:rsidR="00A72B3E" w:rsidRPr="00A72B3E" w:rsidRDefault="00A72B3E" w:rsidP="00A72B3E">
      <w:pPr>
        <w:pStyle w:val="2"/>
        <w:spacing w:before="72" w:after="72"/>
      </w:pPr>
      <w:bookmarkStart w:id="138" w:name="a61"/>
      <w:bookmarkEnd w:id="138"/>
      <w:r w:rsidRPr="00A72B3E">
        <w:rPr>
          <w:rFonts w:hint="eastAsia"/>
          <w:color w:val="E36C0A"/>
        </w:rPr>
        <w:t>第</w:t>
      </w:r>
      <w:r w:rsidRPr="00A72B3E">
        <w:rPr>
          <w:rFonts w:hint="eastAsia"/>
          <w:color w:val="E36C0A"/>
        </w:rPr>
        <w:t>61</w:t>
      </w:r>
      <w:r w:rsidRPr="00A72B3E">
        <w:rPr>
          <w:rFonts w:hint="eastAsia"/>
          <w:color w:val="E36C0A"/>
        </w:rPr>
        <w:t>條</w:t>
      </w:r>
      <w:r w:rsidRPr="00A72B3E">
        <w:rPr>
          <w:rFonts w:hint="eastAsia"/>
          <w:color w:val="FFFFFF"/>
        </w:rPr>
        <w:t>∵</w:t>
      </w:r>
    </w:p>
    <w:p w14:paraId="5C8E6EF4" w14:textId="04392541"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行政機關為牟取本單位私利，對應當依法移交司法機關追究刑事責任的不移交，以行政處罰代替刑罰，由上級行政機關或者有關部門責令糾正；拒不糾正的，對直接負責的主管人員給予行政處分；徇私舞弊、包庇縱容違法行為的，依照</w:t>
      </w:r>
      <w:hyperlink r:id="rId31" w:history="1">
        <w:r w:rsidRPr="00A72B3E">
          <w:rPr>
            <w:rStyle w:val="a3"/>
            <w:rFonts w:ascii="Arial Unicode MS" w:hAnsi="Arial Unicode MS"/>
          </w:rPr>
          <w:t>刑法</w:t>
        </w:r>
      </w:hyperlink>
      <w:r w:rsidRPr="00A72B3E">
        <w:rPr>
          <w:rFonts w:ascii="Arial Unicode MS" w:hAnsi="Arial Unicode MS" w:hint="eastAsia"/>
        </w:rPr>
        <w:t>有關規定追究刑事責任。</w:t>
      </w:r>
    </w:p>
    <w:p w14:paraId="5F4365CC" w14:textId="212740D5" w:rsidR="00A72B3E" w:rsidRPr="00A72B3E" w:rsidRDefault="00A72B3E" w:rsidP="00A72B3E">
      <w:pPr>
        <w:pStyle w:val="3"/>
      </w:pPr>
      <w:r w:rsidRPr="00A72B3E">
        <w:rPr>
          <w:rFonts w:hint="eastAsia"/>
        </w:rPr>
        <w:t>--2009</w:t>
      </w:r>
      <w:r w:rsidRPr="00A72B3E">
        <w:rPr>
          <w:rFonts w:hint="eastAsia"/>
        </w:rPr>
        <w:t>年</w:t>
      </w:r>
      <w:r w:rsidRPr="00A72B3E">
        <w:rPr>
          <w:rFonts w:hint="eastAsia"/>
        </w:rPr>
        <w:t>8</w:t>
      </w:r>
      <w:r w:rsidRPr="00A72B3E">
        <w:rPr>
          <w:rFonts w:hint="eastAsia"/>
        </w:rPr>
        <w:t>月</w:t>
      </w:r>
      <w:r w:rsidRPr="00A72B3E">
        <w:rPr>
          <w:rFonts w:hint="eastAsia"/>
        </w:rPr>
        <w:t>27</w:t>
      </w:r>
      <w:r w:rsidRPr="00A72B3E">
        <w:rPr>
          <w:rFonts w:hint="eastAsia"/>
        </w:rPr>
        <w:t>日修正後條</w:t>
      </w:r>
      <w:r w:rsidR="008270C4" w:rsidRPr="00A72B3E">
        <w:rPr>
          <w:rFonts w:hint="eastAsia"/>
        </w:rPr>
        <w:t>文</w:t>
      </w:r>
      <w:r w:rsidR="008270C4" w:rsidRPr="00A72B3E">
        <w:rPr>
          <w:rFonts w:hint="eastAsia"/>
        </w:rPr>
        <w:t>--</w:t>
      </w:r>
      <w:hyperlink r:id="rId32" w:history="1">
        <w:r w:rsidR="008270C4" w:rsidRPr="00A72B3E">
          <w:rPr>
            <w:rStyle w:val="a3"/>
            <w:rFonts w:ascii="Arial Unicode MS" w:hAnsi="Arial Unicode MS"/>
          </w:rPr>
          <w:t>比對程式</w:t>
        </w:r>
      </w:hyperlink>
    </w:p>
    <w:p w14:paraId="37A5372D" w14:textId="14FBF1C9" w:rsidR="00A72B3E" w:rsidRPr="00A72B3E" w:rsidRDefault="00A72B3E" w:rsidP="00A72B3E">
      <w:pPr>
        <w:ind w:leftChars="75" w:left="150"/>
        <w:jc w:val="both"/>
        <w:rPr>
          <w:rFonts w:ascii="Arial Unicode MS" w:hAnsi="Arial Unicode MS"/>
          <w:color w:val="5F5F5F"/>
        </w:rPr>
      </w:pPr>
      <w:r w:rsidRPr="00A72B3E">
        <w:rPr>
          <w:rFonts w:ascii="Arial Unicode MS" w:hAnsi="Arial Unicode MS" w:hint="eastAsia"/>
          <w:color w:val="5F5F5F"/>
        </w:rPr>
        <w:t xml:space="preserve">　　行政機關為牟取本單位私利，對應當依法移交司法機關追究刑事責任的不移交，以行政處罰代替刑罰，由上級行政機關或者有關部門責令糾正；拒不糾正的，對直接負責的主管人員給予行政處分；徇私舞弊、包庇縱容違法行為的，比照刑法第</w:t>
      </w:r>
      <w:hyperlink r:id="rId33" w:anchor="a188" w:history="1">
        <w:r w:rsidRPr="00A72B3E">
          <w:rPr>
            <w:rStyle w:val="a3"/>
            <w:rFonts w:ascii="Arial Unicode MS" w:hAnsi="Arial Unicode MS"/>
            <w:color w:val="5F5F5F"/>
          </w:rPr>
          <w:t>一百八十八</w:t>
        </w:r>
      </w:hyperlink>
      <w:r w:rsidRPr="00A72B3E">
        <w:rPr>
          <w:rFonts w:ascii="Arial Unicode MS" w:hAnsi="Arial Unicode MS" w:hint="eastAsia"/>
          <w:color w:val="5F5F5F"/>
        </w:rPr>
        <w:t>條的規定追究刑事責任。</w:t>
      </w:r>
      <w:r w:rsidRPr="00A72B3E">
        <w:rPr>
          <w:rFonts w:ascii="Arial Unicode MS" w:hAnsi="Arial Unicode MS" w:hint="eastAsia"/>
          <w:color w:val="FFFFFF"/>
        </w:rPr>
        <w:t>∴</w:t>
      </w:r>
    </w:p>
    <w:p w14:paraId="58427AAF" w14:textId="77777777" w:rsidR="00A72B3E" w:rsidRPr="00A72B3E" w:rsidRDefault="00A72B3E" w:rsidP="00A72B3E">
      <w:pPr>
        <w:pStyle w:val="2"/>
        <w:spacing w:before="72" w:after="72"/>
        <w:rPr>
          <w:color w:val="E36C0A"/>
        </w:rPr>
      </w:pPr>
      <w:r w:rsidRPr="00A72B3E">
        <w:rPr>
          <w:rFonts w:hint="eastAsia"/>
          <w:color w:val="E36C0A"/>
        </w:rPr>
        <w:t>第</w:t>
      </w:r>
      <w:r w:rsidRPr="00A72B3E">
        <w:rPr>
          <w:rFonts w:hint="eastAsia"/>
          <w:color w:val="E36C0A"/>
        </w:rPr>
        <w:t>62</w:t>
      </w:r>
      <w:r w:rsidRPr="00A72B3E">
        <w:rPr>
          <w:rFonts w:hint="eastAsia"/>
          <w:color w:val="E36C0A"/>
        </w:rPr>
        <w:t>條</w:t>
      </w:r>
    </w:p>
    <w:p w14:paraId="09697467"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執法人員玩忽職守，對應當予以制止和處罰的違法行為不予制止、處罰，致使公民、法人或者其他組織的合法權益、公共利益和社會秩序遭受損害的，對直接負責的主管人員和其他直接責任人員依法給予行政處分；情節嚴重構成犯罪的，依法追究刑事責任。</w:t>
      </w:r>
    </w:p>
    <w:p w14:paraId="2DA34B51" w14:textId="35C6125B" w:rsidR="00A72B3E" w:rsidRPr="00A72B3E" w:rsidRDefault="00A72B3E" w:rsidP="00A72B3E">
      <w:pPr>
        <w:ind w:left="119"/>
        <w:rPr>
          <w:rFonts w:ascii="Arial Unicode MS" w:hAnsi="Arial Unicode MS"/>
        </w:rPr>
      </w:pPr>
      <w:r w:rsidRPr="00A72B3E">
        <w:rPr>
          <w:rFonts w:ascii="Arial Unicode MS" w:hAnsi="Arial Unicode MS" w:hint="eastAsia"/>
          <w:color w:val="666699"/>
        </w:rPr>
        <w:t xml:space="preserve">　　　　　　　　　　　　　　　　　　　　　　　　　　　　　　　　　　　　　　　　　　　　</w:t>
      </w:r>
      <w:hyperlink w:anchor="a章節索引" w:history="1">
        <w:r w:rsidRPr="00A72B3E">
          <w:rPr>
            <w:rStyle w:val="a3"/>
            <w:rFonts w:ascii="Arial Unicode MS" w:hAnsi="Arial Unicode MS"/>
            <w:sz w:val="18"/>
          </w:rPr>
          <w:t>回索引</w:t>
        </w:r>
      </w:hyperlink>
      <w:r w:rsidRPr="00A72B3E">
        <w:rPr>
          <w:rFonts w:ascii="Arial Unicode MS" w:hAnsi="Arial Unicode MS" w:hint="eastAsia"/>
          <w:color w:val="808000"/>
          <w:sz w:val="18"/>
        </w:rPr>
        <w:t>〉〉</w:t>
      </w:r>
    </w:p>
    <w:p w14:paraId="6C8D293B" w14:textId="77777777" w:rsidR="00A72B3E" w:rsidRPr="00A72B3E" w:rsidRDefault="00A72B3E" w:rsidP="00A72B3E">
      <w:pPr>
        <w:pStyle w:val="1"/>
        <w:spacing w:before="72" w:after="72"/>
      </w:pPr>
      <w:bookmarkStart w:id="139" w:name="_第八章__附"/>
      <w:bookmarkEnd w:id="139"/>
      <w:r w:rsidRPr="00A72B3E">
        <w:rPr>
          <w:rFonts w:hint="eastAsia"/>
        </w:rPr>
        <w:t>第八章　　附　則</w:t>
      </w:r>
    </w:p>
    <w:p w14:paraId="7E73AF38" w14:textId="77777777" w:rsidR="00A72B3E" w:rsidRPr="00A72B3E" w:rsidRDefault="00A72B3E" w:rsidP="00A72B3E">
      <w:pPr>
        <w:pStyle w:val="2"/>
        <w:spacing w:before="72" w:after="72"/>
        <w:rPr>
          <w:color w:val="E36C0A"/>
        </w:rPr>
      </w:pPr>
      <w:bookmarkStart w:id="140" w:name="a63"/>
      <w:bookmarkEnd w:id="140"/>
      <w:r w:rsidRPr="00A72B3E">
        <w:rPr>
          <w:rFonts w:hint="eastAsia"/>
          <w:color w:val="E36C0A"/>
        </w:rPr>
        <w:t>第</w:t>
      </w:r>
      <w:r w:rsidRPr="00A72B3E">
        <w:rPr>
          <w:rFonts w:hint="eastAsia"/>
          <w:color w:val="E36C0A"/>
        </w:rPr>
        <w:t>63</w:t>
      </w:r>
      <w:r w:rsidRPr="00A72B3E">
        <w:rPr>
          <w:rFonts w:hint="eastAsia"/>
          <w:color w:val="E36C0A"/>
        </w:rPr>
        <w:t>條</w:t>
      </w:r>
    </w:p>
    <w:p w14:paraId="37160209" w14:textId="0ABAFE6F" w:rsidR="00A72B3E" w:rsidRPr="00A72B3E" w:rsidRDefault="00A72B3E" w:rsidP="00A72B3E">
      <w:pPr>
        <w:ind w:leftChars="75" w:left="150"/>
        <w:jc w:val="both"/>
        <w:rPr>
          <w:rFonts w:ascii="Arial Unicode MS" w:hAnsi="Arial Unicode MS"/>
        </w:rPr>
      </w:pPr>
      <w:r w:rsidRPr="00A72B3E">
        <w:rPr>
          <w:rFonts w:ascii="Arial Unicode MS" w:hAnsi="Arial Unicode MS" w:hint="eastAsia"/>
          <w:color w:val="993300"/>
        </w:rPr>
        <w:t xml:space="preserve">　　</w:t>
      </w:r>
      <w:r w:rsidRPr="00A72B3E">
        <w:rPr>
          <w:rFonts w:ascii="Arial Unicode MS" w:hAnsi="Arial Unicode MS" w:hint="eastAsia"/>
        </w:rPr>
        <w:t>本法第</w:t>
      </w:r>
      <w:hyperlink w:anchor="a46" w:history="1">
        <w:r w:rsidRPr="00A72B3E">
          <w:rPr>
            <w:rStyle w:val="a3"/>
            <w:rFonts w:ascii="Arial Unicode MS" w:hAnsi="Arial Unicode MS"/>
          </w:rPr>
          <w:t>四十六</w:t>
        </w:r>
      </w:hyperlink>
      <w:r w:rsidRPr="00A72B3E">
        <w:rPr>
          <w:rFonts w:ascii="Arial Unicode MS" w:hAnsi="Arial Unicode MS" w:hint="eastAsia"/>
        </w:rPr>
        <w:t>條罰款決定與罰款收繳分離的規定，由國務院制定具體實施辦法。</w:t>
      </w:r>
    </w:p>
    <w:p w14:paraId="6258F580" w14:textId="77777777" w:rsidR="00A72B3E" w:rsidRPr="00A72B3E" w:rsidRDefault="00A72B3E" w:rsidP="00A72B3E">
      <w:pPr>
        <w:pStyle w:val="2"/>
        <w:spacing w:before="72" w:after="72"/>
        <w:rPr>
          <w:color w:val="E36C0A"/>
        </w:rPr>
      </w:pPr>
      <w:r w:rsidRPr="00A72B3E">
        <w:rPr>
          <w:rFonts w:hint="eastAsia"/>
          <w:color w:val="E36C0A"/>
        </w:rPr>
        <w:lastRenderedPageBreak/>
        <w:t>第</w:t>
      </w:r>
      <w:r w:rsidRPr="00A72B3E">
        <w:rPr>
          <w:rFonts w:hint="eastAsia"/>
          <w:color w:val="E36C0A"/>
        </w:rPr>
        <w:t>64</w:t>
      </w:r>
      <w:r w:rsidRPr="00A72B3E">
        <w:rPr>
          <w:rFonts w:hint="eastAsia"/>
          <w:color w:val="E36C0A"/>
        </w:rPr>
        <w:t>條</w:t>
      </w:r>
    </w:p>
    <w:p w14:paraId="09CF0E5D" w14:textId="77777777" w:rsidR="00A72B3E" w:rsidRPr="00A72B3E" w:rsidRDefault="00A72B3E" w:rsidP="00A72B3E">
      <w:pPr>
        <w:ind w:leftChars="75" w:left="150"/>
        <w:jc w:val="both"/>
        <w:rPr>
          <w:rFonts w:ascii="Arial Unicode MS" w:hAnsi="Arial Unicode MS"/>
        </w:rPr>
      </w:pPr>
      <w:r w:rsidRPr="00A72B3E">
        <w:rPr>
          <w:rFonts w:ascii="Arial Unicode MS" w:hAnsi="Arial Unicode MS" w:hint="eastAsia"/>
        </w:rPr>
        <w:t xml:space="preserve">　　本法自</w:t>
      </w:r>
      <w:r w:rsidRPr="00A72B3E">
        <w:rPr>
          <w:rFonts w:ascii="Arial Unicode MS" w:hAnsi="Arial Unicode MS" w:hint="eastAsia"/>
        </w:rPr>
        <w:t>1996</w:t>
      </w:r>
      <w:r w:rsidRPr="00A72B3E">
        <w:rPr>
          <w:rFonts w:ascii="Arial Unicode MS" w:hAnsi="Arial Unicode MS" w:hint="eastAsia"/>
        </w:rPr>
        <w:t>年</w:t>
      </w:r>
      <w:r w:rsidRPr="00A72B3E">
        <w:rPr>
          <w:rFonts w:ascii="Arial Unicode MS" w:hAnsi="Arial Unicode MS" w:hint="eastAsia"/>
        </w:rPr>
        <w:t>10</w:t>
      </w:r>
      <w:r w:rsidRPr="00A72B3E">
        <w:rPr>
          <w:rFonts w:ascii="Arial Unicode MS" w:hAnsi="Arial Unicode MS" w:hint="eastAsia"/>
        </w:rPr>
        <w:t>月</w:t>
      </w:r>
      <w:r w:rsidRPr="00A72B3E">
        <w:rPr>
          <w:rFonts w:ascii="Arial Unicode MS" w:hAnsi="Arial Unicode MS" w:hint="eastAsia"/>
        </w:rPr>
        <w:t>1</w:t>
      </w:r>
      <w:r w:rsidRPr="00A72B3E">
        <w:rPr>
          <w:rFonts w:ascii="Arial Unicode MS" w:hAnsi="Arial Unicode MS" w:hint="eastAsia"/>
        </w:rPr>
        <w:t>日起施行。</w:t>
      </w:r>
    </w:p>
    <w:p w14:paraId="6766B79C" w14:textId="77777777" w:rsidR="00A72B3E" w:rsidRPr="00A72B3E" w:rsidRDefault="00A72B3E" w:rsidP="00A72B3E">
      <w:pPr>
        <w:ind w:leftChars="75" w:left="150"/>
        <w:jc w:val="both"/>
        <w:rPr>
          <w:rFonts w:ascii="Arial Unicode MS" w:hAnsi="Arial Unicode MS"/>
          <w:color w:val="17365D"/>
        </w:rPr>
      </w:pPr>
      <w:r w:rsidRPr="00A72B3E">
        <w:rPr>
          <w:rFonts w:ascii="Arial Unicode MS" w:hAnsi="Arial Unicode MS" w:hint="eastAsia"/>
          <w:color w:val="17365D"/>
        </w:rPr>
        <w:t xml:space="preserve">　　本法公佈前制定的法規和規章關於行政處罰的規定與本法不符合的，應當自本法公佈之日起，依照本法規定予以修訂，在</w:t>
      </w:r>
      <w:r w:rsidRPr="00A72B3E">
        <w:rPr>
          <w:rFonts w:ascii="Arial Unicode MS" w:hAnsi="Arial Unicode MS" w:hint="eastAsia"/>
          <w:color w:val="17365D"/>
        </w:rPr>
        <w:t>1997</w:t>
      </w:r>
      <w:r w:rsidRPr="00A72B3E">
        <w:rPr>
          <w:rFonts w:ascii="Arial Unicode MS" w:hAnsi="Arial Unicode MS" w:hint="eastAsia"/>
          <w:color w:val="17365D"/>
        </w:rPr>
        <w:t>年</w:t>
      </w:r>
      <w:r w:rsidRPr="00A72B3E">
        <w:rPr>
          <w:rFonts w:ascii="Arial Unicode MS" w:hAnsi="Arial Unicode MS" w:hint="eastAsia"/>
          <w:color w:val="17365D"/>
        </w:rPr>
        <w:t>12</w:t>
      </w:r>
      <w:r w:rsidRPr="00A72B3E">
        <w:rPr>
          <w:rFonts w:ascii="Arial Unicode MS" w:hAnsi="Arial Unicode MS" w:hint="eastAsia"/>
          <w:color w:val="17365D"/>
        </w:rPr>
        <w:t>月</w:t>
      </w:r>
      <w:r w:rsidRPr="00A72B3E">
        <w:rPr>
          <w:rFonts w:ascii="Arial Unicode MS" w:hAnsi="Arial Unicode MS" w:hint="eastAsia"/>
          <w:color w:val="17365D"/>
        </w:rPr>
        <w:t>31</w:t>
      </w:r>
      <w:r w:rsidRPr="00A72B3E">
        <w:rPr>
          <w:rFonts w:ascii="Arial Unicode MS" w:hAnsi="Arial Unicode MS" w:hint="eastAsia"/>
          <w:color w:val="17365D"/>
        </w:rPr>
        <w:t>日前修訂完畢。</w:t>
      </w:r>
    </w:p>
    <w:p w14:paraId="6A9ED3DB" w14:textId="77777777" w:rsidR="00A72B3E" w:rsidRPr="00A72B3E" w:rsidRDefault="00A72B3E" w:rsidP="00A72B3E">
      <w:pPr>
        <w:ind w:leftChars="75" w:left="150" w:firstLineChars="200" w:firstLine="400"/>
        <w:jc w:val="both"/>
        <w:rPr>
          <w:rFonts w:ascii="Arial Unicode MS" w:hAnsi="Arial Unicode MS"/>
        </w:rPr>
      </w:pPr>
    </w:p>
    <w:p w14:paraId="6A325FE2" w14:textId="77777777" w:rsidR="00A72B3E" w:rsidRPr="00A72B3E" w:rsidRDefault="00A72B3E" w:rsidP="00A72B3E">
      <w:pPr>
        <w:ind w:leftChars="75" w:left="150" w:firstLineChars="200" w:firstLine="400"/>
        <w:jc w:val="both"/>
        <w:rPr>
          <w:rFonts w:ascii="Arial Unicode MS" w:hAnsi="Arial Unicode MS"/>
        </w:rPr>
      </w:pPr>
    </w:p>
    <w:p w14:paraId="4E011A0D" w14:textId="77777777" w:rsidR="00A72B3E" w:rsidRPr="00A72B3E" w:rsidRDefault="00A72B3E" w:rsidP="00A72B3E">
      <w:pPr>
        <w:ind w:leftChars="50" w:left="100"/>
        <w:jc w:val="both"/>
        <w:rPr>
          <w:rFonts w:ascii="Arial Unicode MS" w:hAnsi="Arial Unicode MS"/>
          <w:color w:val="808000"/>
          <w:szCs w:val="20"/>
        </w:rPr>
      </w:pPr>
      <w:bookmarkStart w:id="141" w:name="_Hlk67344893"/>
      <w:r w:rsidRPr="00A72B3E">
        <w:rPr>
          <w:rFonts w:ascii="Arial Unicode MS" w:hAnsi="Arial Unicode MS" w:hint="eastAsia"/>
          <w:color w:val="5F5F5F"/>
          <w:sz w:val="18"/>
        </w:rPr>
        <w:t>。。。。。。。。。。。。。。。。。。。。。。。。。。。。。。。。。。。。。。。。。。。。。。。。。。</w:t>
      </w:r>
      <w:hyperlink w:anchor="top" w:history="1">
        <w:r w:rsidRPr="00A72B3E">
          <w:rPr>
            <w:rStyle w:val="a3"/>
            <w:rFonts w:ascii="Arial Unicode MS" w:hAnsi="Arial Unicode MS" w:hint="eastAsia"/>
            <w:sz w:val="18"/>
          </w:rPr>
          <w:t>回首頁</w:t>
        </w:r>
      </w:hyperlink>
      <w:r w:rsidRPr="00A72B3E">
        <w:rPr>
          <w:rStyle w:val="a3"/>
          <w:rFonts w:ascii="Arial Unicode MS" w:hAnsi="Arial Unicode MS" w:hint="eastAsia"/>
          <w:b/>
          <w:sz w:val="18"/>
          <w:u w:val="none"/>
        </w:rPr>
        <w:t>〉〉</w:t>
      </w:r>
    </w:p>
    <w:p w14:paraId="71B03097" w14:textId="0411429E" w:rsidR="00A72B3E" w:rsidRPr="00A72B3E" w:rsidRDefault="00A72B3E" w:rsidP="00A72B3E">
      <w:pPr>
        <w:jc w:val="both"/>
        <w:rPr>
          <w:rFonts w:ascii="Arial Unicode MS" w:hAnsi="Arial Unicode MS"/>
        </w:rPr>
      </w:pPr>
      <w:r w:rsidRPr="00A72B3E">
        <w:rPr>
          <w:rFonts w:ascii="Arial Unicode MS" w:hAnsi="Arial Unicode MS" w:hint="eastAsia"/>
          <w:color w:val="5F5F5F"/>
          <w:sz w:val="18"/>
          <w:szCs w:val="18"/>
        </w:rPr>
        <w:t>【編註】本檔法規資料來源為官方資訊網，提供學習與參考為原則，如需引用請以正式檔爲準。如有發現待更正部份及您所需本站未收編之法規</w:t>
      </w:r>
      <w:r w:rsidRPr="00A72B3E">
        <w:rPr>
          <w:rFonts w:ascii="Arial Unicode MS" w:hAnsi="Arial Unicode MS" w:hint="eastAsia"/>
          <w:color w:val="5F5F5F"/>
          <w:sz w:val="18"/>
          <w:szCs w:val="20"/>
        </w:rPr>
        <w:t>，敬請</w:t>
      </w:r>
      <w:hyperlink r:id="rId34" w:history="1">
        <w:r w:rsidRPr="00A72B3E">
          <w:rPr>
            <w:rStyle w:val="a3"/>
            <w:rFonts w:ascii="Arial Unicode MS" w:hAnsi="Arial Unicode MS" w:hint="eastAsia"/>
            <w:sz w:val="18"/>
            <w:szCs w:val="20"/>
          </w:rPr>
          <w:t>告知</w:t>
        </w:r>
      </w:hyperlink>
      <w:r w:rsidRPr="00A72B3E">
        <w:rPr>
          <w:rFonts w:ascii="Arial Unicode MS" w:hAnsi="Arial Unicode MS" w:hint="eastAsia"/>
          <w:color w:val="5F5F5F"/>
          <w:sz w:val="18"/>
          <w:szCs w:val="20"/>
        </w:rPr>
        <w:t>，謝謝！</w:t>
      </w:r>
      <w:bookmarkEnd w:id="141"/>
    </w:p>
    <w:p w14:paraId="5EC68416" w14:textId="77777777" w:rsidR="00A72B3E" w:rsidRPr="00A72B3E" w:rsidRDefault="00A72B3E" w:rsidP="00A72B3E">
      <w:pPr>
        <w:rPr>
          <w:rFonts w:ascii="Arial Unicode MS" w:hAnsi="Arial Unicode MS"/>
        </w:rPr>
      </w:pPr>
    </w:p>
    <w:sectPr w:rsidR="00A72B3E" w:rsidRPr="00A72B3E">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E299" w14:textId="77777777" w:rsidR="00B13177" w:rsidRDefault="00B13177">
      <w:r>
        <w:separator/>
      </w:r>
    </w:p>
  </w:endnote>
  <w:endnote w:type="continuationSeparator" w:id="0">
    <w:p w14:paraId="0DA13233" w14:textId="77777777" w:rsidR="00B13177" w:rsidRDefault="00B1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036B" w14:textId="77777777" w:rsidR="00B13177" w:rsidRDefault="00B1317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1D01A61" w14:textId="77777777" w:rsidR="00B13177" w:rsidRDefault="00B1317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32F9" w14:textId="77777777" w:rsidR="00B13177" w:rsidRDefault="00B1317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F75B8">
      <w:rPr>
        <w:rStyle w:val="a9"/>
        <w:noProof/>
      </w:rPr>
      <w:t>1</w:t>
    </w:r>
    <w:r>
      <w:rPr>
        <w:rStyle w:val="a9"/>
      </w:rPr>
      <w:fldChar w:fldCharType="end"/>
    </w:r>
  </w:p>
  <w:p w14:paraId="1F944E74" w14:textId="47859269" w:rsidR="00B13177" w:rsidRPr="00BF5301" w:rsidRDefault="00FD65B9" w:rsidP="00EE5F0F">
    <w:pPr>
      <w:tabs>
        <w:tab w:val="center" w:pos="4153"/>
        <w:tab w:val="right" w:pos="8306"/>
      </w:tabs>
      <w:autoSpaceDE w:val="0"/>
      <w:autoSpaceDN w:val="0"/>
      <w:adjustRightInd w:val="0"/>
      <w:ind w:right="360"/>
      <w:jc w:val="right"/>
      <w:rPr>
        <w:rFonts w:ascii="Arial Unicode MS" w:hAnsi="Arial Unicode MS"/>
        <w:szCs w:val="20"/>
      </w:rPr>
    </w:pPr>
    <w:r>
      <w:rPr>
        <w:rFonts w:ascii="Arial Unicode MS" w:hAnsi="Arial Unicode MS"/>
        <w:sz w:val="18"/>
        <w:szCs w:val="18"/>
      </w:rPr>
      <w:t>〈〈</w:t>
    </w:r>
    <w:r w:rsidR="00B13177" w:rsidRPr="00BF5301">
      <w:rPr>
        <w:rFonts w:ascii="Arial Unicode MS" w:hAnsi="Arial Unicode MS" w:cs="新細明體" w:hint="eastAsia"/>
        <w:sz w:val="18"/>
        <w:szCs w:val="18"/>
      </w:rPr>
      <w:t>中華人民共和國行政處罰法</w:t>
    </w:r>
    <w:r>
      <w:rPr>
        <w:rFonts w:ascii="Arial Unicode MS" w:hAnsi="Arial Unicode MS"/>
        <w:sz w:val="18"/>
        <w:szCs w:val="18"/>
      </w:rPr>
      <w:t>〉〉</w:t>
    </w:r>
    <w:r w:rsidR="00B13177" w:rsidRPr="00BF5301">
      <w:rPr>
        <w:rFonts w:ascii="Arial Unicode MS" w:hAnsi="Arial Unicode MS"/>
        <w:sz w:val="18"/>
        <w:szCs w:val="18"/>
      </w:rPr>
      <w:t xml:space="preserve">S-link </w:t>
    </w:r>
    <w:r w:rsidR="00B13177" w:rsidRPr="00BF5301">
      <w:rPr>
        <w:rFonts w:ascii="Arial Unicode MS" w:hAnsi="Arial Unicode MS" w:cs="新細明體" w:hint="eastAsia"/>
        <w:sz w:val="18"/>
        <w:szCs w:val="18"/>
      </w:rPr>
      <w:t>電子六法全書</w:t>
    </w:r>
  </w:p>
  <w:p w14:paraId="1792835F" w14:textId="77777777" w:rsidR="00B13177" w:rsidRDefault="00B13177" w:rsidP="00EE5F0F">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93C9" w14:textId="77777777" w:rsidR="00B13177" w:rsidRDefault="00B13177">
      <w:r>
        <w:separator/>
      </w:r>
    </w:p>
  </w:footnote>
  <w:footnote w:type="continuationSeparator" w:id="0">
    <w:p w14:paraId="38D887AE" w14:textId="77777777" w:rsidR="00B13177" w:rsidRDefault="00B13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5D65"/>
    <w:multiLevelType w:val="hybridMultilevel"/>
    <w:tmpl w:val="52FE5F6C"/>
    <w:lvl w:ilvl="0" w:tplc="92507D2A">
      <w:start w:val="1"/>
      <w:numFmt w:val="taiwaneseCountingThousand"/>
      <w:lvlText w:val="第%1章"/>
      <w:lvlJc w:val="left"/>
      <w:pPr>
        <w:tabs>
          <w:tab w:val="num" w:pos="690"/>
        </w:tabs>
        <w:ind w:left="690" w:hanging="6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10C72"/>
    <w:rsid w:val="0007633D"/>
    <w:rsid w:val="00080BBB"/>
    <w:rsid w:val="000B673E"/>
    <w:rsid w:val="00146446"/>
    <w:rsid w:val="00160E51"/>
    <w:rsid w:val="00191C61"/>
    <w:rsid w:val="001A4AF6"/>
    <w:rsid w:val="001A6B54"/>
    <w:rsid w:val="001C75BA"/>
    <w:rsid w:val="001D33A8"/>
    <w:rsid w:val="001F3EB2"/>
    <w:rsid w:val="00214A6D"/>
    <w:rsid w:val="002260AE"/>
    <w:rsid w:val="002B241D"/>
    <w:rsid w:val="002E11C8"/>
    <w:rsid w:val="002F67DD"/>
    <w:rsid w:val="00307B2F"/>
    <w:rsid w:val="00385DC4"/>
    <w:rsid w:val="003E56D8"/>
    <w:rsid w:val="00415E44"/>
    <w:rsid w:val="0042482A"/>
    <w:rsid w:val="00491306"/>
    <w:rsid w:val="004C7E62"/>
    <w:rsid w:val="004D5AF7"/>
    <w:rsid w:val="004F097D"/>
    <w:rsid w:val="0051515A"/>
    <w:rsid w:val="0052442C"/>
    <w:rsid w:val="005971A4"/>
    <w:rsid w:val="00693963"/>
    <w:rsid w:val="006E0E65"/>
    <w:rsid w:val="007219BA"/>
    <w:rsid w:val="00735B84"/>
    <w:rsid w:val="00764DE2"/>
    <w:rsid w:val="00790B32"/>
    <w:rsid w:val="007E2F66"/>
    <w:rsid w:val="007E67D3"/>
    <w:rsid w:val="007F75B8"/>
    <w:rsid w:val="008270C4"/>
    <w:rsid w:val="00854E7F"/>
    <w:rsid w:val="00877D13"/>
    <w:rsid w:val="00903AB3"/>
    <w:rsid w:val="00915A95"/>
    <w:rsid w:val="00930151"/>
    <w:rsid w:val="0096154F"/>
    <w:rsid w:val="00987D12"/>
    <w:rsid w:val="00993F1C"/>
    <w:rsid w:val="009A3CB8"/>
    <w:rsid w:val="00A03A6B"/>
    <w:rsid w:val="00A06B7A"/>
    <w:rsid w:val="00A72B3E"/>
    <w:rsid w:val="00A75FDC"/>
    <w:rsid w:val="00AF2FE0"/>
    <w:rsid w:val="00B13177"/>
    <w:rsid w:val="00B34C4B"/>
    <w:rsid w:val="00B4055A"/>
    <w:rsid w:val="00B4748C"/>
    <w:rsid w:val="00B5095E"/>
    <w:rsid w:val="00B529C5"/>
    <w:rsid w:val="00B711C6"/>
    <w:rsid w:val="00B824FD"/>
    <w:rsid w:val="00B94B5D"/>
    <w:rsid w:val="00B95E61"/>
    <w:rsid w:val="00BA7865"/>
    <w:rsid w:val="00BE0F00"/>
    <w:rsid w:val="00BF5301"/>
    <w:rsid w:val="00C0020F"/>
    <w:rsid w:val="00C34624"/>
    <w:rsid w:val="00C57A03"/>
    <w:rsid w:val="00C87EBE"/>
    <w:rsid w:val="00C962B2"/>
    <w:rsid w:val="00CD0478"/>
    <w:rsid w:val="00CE0910"/>
    <w:rsid w:val="00CE14FE"/>
    <w:rsid w:val="00D10C72"/>
    <w:rsid w:val="00D22535"/>
    <w:rsid w:val="00D23699"/>
    <w:rsid w:val="00D67AB0"/>
    <w:rsid w:val="00D72606"/>
    <w:rsid w:val="00D77990"/>
    <w:rsid w:val="00D92B3B"/>
    <w:rsid w:val="00D93FC9"/>
    <w:rsid w:val="00DF2C4C"/>
    <w:rsid w:val="00E06D33"/>
    <w:rsid w:val="00E129C4"/>
    <w:rsid w:val="00E204EE"/>
    <w:rsid w:val="00E4751D"/>
    <w:rsid w:val="00EE1375"/>
    <w:rsid w:val="00EE5F0F"/>
    <w:rsid w:val="00F72FEF"/>
    <w:rsid w:val="00FC0B45"/>
    <w:rsid w:val="00FD65B9"/>
    <w:rsid w:val="00FE7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01B2C68"/>
  <w15:docId w15:val="{83CE128B-117F-4BFF-AC5D-93D9EF4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B5095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B5095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E4751D"/>
    <w:pPr>
      <w:widowControl/>
      <w:adjustRightInd w:val="0"/>
      <w:snapToGrid w:val="0"/>
      <w:ind w:leftChars="59" w:left="118"/>
      <w:outlineLvl w:val="2"/>
    </w:pPr>
    <w:rPr>
      <w:rFonts w:ascii="Arial Unicode MS" w:hAnsi="Arial Unicode MS" w:cs="Arial Unicode MS"/>
      <w:bCs/>
      <w:color w:val="808000"/>
      <w:szCs w:val="20"/>
    </w:rPr>
  </w:style>
  <w:style w:type="paragraph" w:styleId="4">
    <w:name w:val="heading 4"/>
    <w:basedOn w:val="a"/>
    <w:link w:val="40"/>
    <w:uiPriority w:val="9"/>
    <w:semiHidden/>
    <w:unhideWhenUsed/>
    <w:qFormat/>
    <w:rsid w:val="00A72B3E"/>
    <w:pPr>
      <w:widowControl/>
      <w:spacing w:before="75" w:after="75"/>
      <w:outlineLvl w:val="3"/>
    </w:pPr>
    <w:rPr>
      <w:rFonts w:ascii="新細明體" w:hAnsi="新細明體" w:cs="新細明體"/>
      <w:b/>
      <w:bCs/>
      <w:kern w:val="0"/>
      <w:sz w:val="34"/>
      <w:szCs w:val="34"/>
    </w:rPr>
  </w:style>
  <w:style w:type="paragraph" w:styleId="5">
    <w:name w:val="heading 5"/>
    <w:basedOn w:val="a"/>
    <w:link w:val="50"/>
    <w:uiPriority w:val="9"/>
    <w:semiHidden/>
    <w:unhideWhenUsed/>
    <w:qFormat/>
    <w:rsid w:val="00A72B3E"/>
    <w:pPr>
      <w:widowControl/>
      <w:spacing w:before="150" w:after="150"/>
      <w:outlineLvl w:val="4"/>
    </w:pPr>
    <w:rPr>
      <w:rFonts w:ascii="新細明體" w:hAnsi="新細明體" w:cs="新細明體"/>
      <w:b/>
      <w:bCs/>
      <w:kern w:val="0"/>
      <w:sz w:val="24"/>
    </w:rPr>
  </w:style>
  <w:style w:type="paragraph" w:styleId="6">
    <w:name w:val="heading 6"/>
    <w:basedOn w:val="a"/>
    <w:link w:val="60"/>
    <w:uiPriority w:val="9"/>
    <w:semiHidden/>
    <w:unhideWhenUsed/>
    <w:qFormat/>
    <w:rsid w:val="00A72B3E"/>
    <w:pPr>
      <w:widowControl/>
      <w:spacing w:before="150"/>
      <w:outlineLvl w:val="5"/>
    </w:pPr>
    <w:rPr>
      <w:rFonts w:ascii="新細明體" w:hAnsi="新細明體" w:cs="新細明體"/>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uiPriority w:val="99"/>
    <w:pPr>
      <w:tabs>
        <w:tab w:val="center" w:pos="4153"/>
        <w:tab w:val="right" w:pos="8306"/>
      </w:tabs>
      <w:snapToGrid w:val="0"/>
    </w:pPr>
    <w:rPr>
      <w:szCs w:val="20"/>
    </w:rPr>
  </w:style>
  <w:style w:type="paragraph" w:styleId="a7">
    <w:name w:val="footer"/>
    <w:basedOn w:val="a"/>
    <w:link w:val="a8"/>
    <w:uiPriority w:val="99"/>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uiPriority w:val="99"/>
    <w:rsid w:val="00DF2C4C"/>
    <w:rPr>
      <w:rFonts w:ascii="新細明體"/>
      <w:sz w:val="18"/>
      <w:szCs w:val="18"/>
    </w:rPr>
  </w:style>
  <w:style w:type="character" w:customStyle="1" w:styleId="ab">
    <w:name w:val="文件引導模式 字元"/>
    <w:link w:val="aa"/>
    <w:uiPriority w:val="99"/>
    <w:rsid w:val="00DF2C4C"/>
    <w:rPr>
      <w:rFonts w:ascii="新細明體"/>
      <w:kern w:val="2"/>
      <w:sz w:val="18"/>
      <w:szCs w:val="18"/>
    </w:rPr>
  </w:style>
  <w:style w:type="character" w:customStyle="1" w:styleId="20">
    <w:name w:val="標題 2 字元"/>
    <w:link w:val="2"/>
    <w:uiPriority w:val="9"/>
    <w:rsid w:val="00B5095E"/>
    <w:rPr>
      <w:rFonts w:ascii="Arial Unicode MS" w:hAnsi="Arial Unicode MS" w:cs="Arial Unicode MS"/>
      <w:b/>
      <w:bCs/>
      <w:color w:val="990000"/>
      <w:kern w:val="2"/>
      <w:szCs w:val="48"/>
    </w:rPr>
  </w:style>
  <w:style w:type="character" w:customStyle="1" w:styleId="30">
    <w:name w:val="標題 3 字元"/>
    <w:link w:val="3"/>
    <w:rsid w:val="00E4751D"/>
    <w:rPr>
      <w:rFonts w:ascii="Arial Unicode MS" w:hAnsi="Arial Unicode MS" w:cs="Arial Unicode MS"/>
      <w:bCs/>
      <w:color w:val="808000"/>
      <w:kern w:val="2"/>
    </w:rPr>
  </w:style>
  <w:style w:type="character" w:styleId="ac">
    <w:name w:val="Unresolved Mention"/>
    <w:basedOn w:val="a0"/>
    <w:uiPriority w:val="99"/>
    <w:semiHidden/>
    <w:unhideWhenUsed/>
    <w:rsid w:val="00FD65B9"/>
    <w:rPr>
      <w:color w:val="605E5C"/>
      <w:shd w:val="clear" w:color="auto" w:fill="E1DFDD"/>
    </w:rPr>
  </w:style>
  <w:style w:type="character" w:customStyle="1" w:styleId="40">
    <w:name w:val="標題 4 字元"/>
    <w:basedOn w:val="a0"/>
    <w:link w:val="4"/>
    <w:uiPriority w:val="9"/>
    <w:semiHidden/>
    <w:rsid w:val="00A72B3E"/>
    <w:rPr>
      <w:rFonts w:ascii="新細明體" w:hAnsi="新細明體" w:cs="新細明體"/>
      <w:b/>
      <w:bCs/>
      <w:sz w:val="34"/>
      <w:szCs w:val="34"/>
    </w:rPr>
  </w:style>
  <w:style w:type="character" w:customStyle="1" w:styleId="50">
    <w:name w:val="標題 5 字元"/>
    <w:basedOn w:val="a0"/>
    <w:link w:val="5"/>
    <w:uiPriority w:val="9"/>
    <w:semiHidden/>
    <w:rsid w:val="00A72B3E"/>
    <w:rPr>
      <w:rFonts w:ascii="新細明體" w:hAnsi="新細明體" w:cs="新細明體"/>
      <w:b/>
      <w:bCs/>
      <w:sz w:val="24"/>
      <w:szCs w:val="24"/>
    </w:rPr>
  </w:style>
  <w:style w:type="character" w:customStyle="1" w:styleId="60">
    <w:name w:val="標題 6 字元"/>
    <w:basedOn w:val="a0"/>
    <w:link w:val="6"/>
    <w:uiPriority w:val="9"/>
    <w:semiHidden/>
    <w:rsid w:val="00A72B3E"/>
    <w:rPr>
      <w:rFonts w:ascii="新細明體" w:hAnsi="新細明體" w:cs="新細明體"/>
      <w:b/>
      <w:bCs/>
      <w:sz w:val="24"/>
      <w:szCs w:val="24"/>
    </w:rPr>
  </w:style>
  <w:style w:type="character" w:customStyle="1" w:styleId="10">
    <w:name w:val="標題 1 字元"/>
    <w:link w:val="1"/>
    <w:uiPriority w:val="9"/>
    <w:rsid w:val="00A72B3E"/>
    <w:rPr>
      <w:rFonts w:ascii="Arial Unicode MS" w:hAnsi="Arial Unicode MS" w:cs="Arial Unicode MS"/>
      <w:b/>
      <w:bCs/>
      <w:color w:val="333399"/>
      <w:kern w:val="2"/>
      <w:szCs w:val="52"/>
    </w:rPr>
  </w:style>
  <w:style w:type="character" w:customStyle="1" w:styleId="HTML0">
    <w:name w:val="HTML 預設格式 字元"/>
    <w:link w:val="HTML"/>
    <w:rsid w:val="00A72B3E"/>
    <w:rPr>
      <w:rFonts w:ascii="Arial Unicode MS" w:eastAsia="Arial Unicode MS" w:hAnsi="Arial Unicode MS" w:cs="Arial Unicode MS"/>
    </w:rPr>
  </w:style>
  <w:style w:type="paragraph" w:customStyle="1" w:styleId="msonormal0">
    <w:name w:val="msonormal"/>
    <w:basedOn w:val="a"/>
    <w:uiPriority w:val="99"/>
    <w:semiHidden/>
    <w:rsid w:val="00A72B3E"/>
    <w:pPr>
      <w:widowControl/>
      <w:spacing w:before="100" w:beforeAutospacing="1" w:after="100" w:afterAutospacing="1"/>
    </w:pPr>
    <w:rPr>
      <w:rFonts w:ascii="新細明體" w:hAnsi="新細明體" w:cs="新細明體"/>
      <w:kern w:val="0"/>
      <w:sz w:val="24"/>
    </w:rPr>
  </w:style>
  <w:style w:type="paragraph" w:styleId="Web">
    <w:name w:val="Normal (Web)"/>
    <w:basedOn w:val="a"/>
    <w:uiPriority w:val="99"/>
    <w:semiHidden/>
    <w:unhideWhenUsed/>
    <w:rsid w:val="00A72B3E"/>
    <w:pPr>
      <w:widowControl/>
      <w:spacing w:before="100" w:beforeAutospacing="1" w:after="100" w:afterAutospacing="1"/>
    </w:pPr>
    <w:rPr>
      <w:rFonts w:ascii="新細明體" w:hAnsi="新細明體" w:cs="新細明體"/>
      <w:kern w:val="0"/>
      <w:sz w:val="24"/>
    </w:rPr>
  </w:style>
  <w:style w:type="paragraph" w:styleId="11">
    <w:name w:val="toc 1"/>
    <w:basedOn w:val="a"/>
    <w:next w:val="a"/>
    <w:autoRedefine/>
    <w:uiPriority w:val="99"/>
    <w:semiHidden/>
    <w:unhideWhenUsed/>
    <w:rsid w:val="00A72B3E"/>
    <w:rPr>
      <w:rFonts w:ascii="新細明體" w:hAnsi="新細明體"/>
      <w:color w:val="993300"/>
    </w:rPr>
  </w:style>
  <w:style w:type="character" w:customStyle="1" w:styleId="a6">
    <w:name w:val="頁首 字元"/>
    <w:link w:val="a5"/>
    <w:uiPriority w:val="99"/>
    <w:rsid w:val="00A72B3E"/>
    <w:rPr>
      <w:kern w:val="2"/>
    </w:rPr>
  </w:style>
  <w:style w:type="character" w:customStyle="1" w:styleId="a8">
    <w:name w:val="頁尾 字元"/>
    <w:link w:val="a7"/>
    <w:uiPriority w:val="99"/>
    <w:rsid w:val="00A72B3E"/>
    <w:rPr>
      <w:kern w:val="2"/>
    </w:rPr>
  </w:style>
  <w:style w:type="paragraph" w:styleId="ad">
    <w:name w:val="Title"/>
    <w:basedOn w:val="a"/>
    <w:next w:val="a"/>
    <w:link w:val="ae"/>
    <w:uiPriority w:val="99"/>
    <w:qFormat/>
    <w:rsid w:val="00A72B3E"/>
    <w:pPr>
      <w:spacing w:before="240" w:after="60"/>
      <w:jc w:val="center"/>
      <w:outlineLvl w:val="0"/>
    </w:pPr>
    <w:rPr>
      <w:rFonts w:ascii="Cambria" w:hAnsi="Cambria"/>
      <w:b/>
      <w:bCs/>
      <w:sz w:val="32"/>
      <w:szCs w:val="32"/>
    </w:rPr>
  </w:style>
  <w:style w:type="character" w:customStyle="1" w:styleId="ae">
    <w:name w:val="標題 字元"/>
    <w:basedOn w:val="a0"/>
    <w:link w:val="ad"/>
    <w:uiPriority w:val="99"/>
    <w:rsid w:val="00A72B3E"/>
    <w:rPr>
      <w:rFonts w:ascii="Cambria" w:hAnsi="Cambria"/>
      <w:b/>
      <w:bCs/>
      <w:kern w:val="2"/>
      <w:sz w:val="32"/>
      <w:szCs w:val="32"/>
    </w:rPr>
  </w:style>
  <w:style w:type="paragraph" w:styleId="af">
    <w:name w:val="Closing"/>
    <w:basedOn w:val="a"/>
    <w:link w:val="af0"/>
    <w:uiPriority w:val="99"/>
    <w:semiHidden/>
    <w:unhideWhenUsed/>
    <w:rsid w:val="00A72B3E"/>
    <w:pPr>
      <w:ind w:leftChars="1800" w:left="100"/>
    </w:pPr>
    <w:rPr>
      <w:rFonts w:ascii="Arial Unicode MS" w:hAnsi="Arial Unicode MS"/>
    </w:rPr>
  </w:style>
  <w:style w:type="character" w:customStyle="1" w:styleId="af0">
    <w:name w:val="結語 字元"/>
    <w:basedOn w:val="a0"/>
    <w:link w:val="af"/>
    <w:uiPriority w:val="99"/>
    <w:semiHidden/>
    <w:rsid w:val="00A72B3E"/>
    <w:rPr>
      <w:rFonts w:ascii="Arial Unicode MS" w:hAnsi="Arial Unicode MS"/>
      <w:kern w:val="2"/>
      <w:szCs w:val="24"/>
    </w:rPr>
  </w:style>
  <w:style w:type="paragraph" w:styleId="af1">
    <w:name w:val="Salutation"/>
    <w:basedOn w:val="a"/>
    <w:next w:val="a"/>
    <w:link w:val="af2"/>
    <w:uiPriority w:val="99"/>
    <w:semiHidden/>
    <w:unhideWhenUsed/>
    <w:rsid w:val="00A72B3E"/>
    <w:rPr>
      <w:rFonts w:ascii="Arial Unicode MS" w:hAnsi="Arial Unicode MS"/>
    </w:rPr>
  </w:style>
  <w:style w:type="character" w:customStyle="1" w:styleId="af2">
    <w:name w:val="問候 字元"/>
    <w:basedOn w:val="a0"/>
    <w:link w:val="af1"/>
    <w:uiPriority w:val="99"/>
    <w:semiHidden/>
    <w:rsid w:val="00A72B3E"/>
    <w:rPr>
      <w:rFonts w:ascii="Arial Unicode MS" w:hAnsi="Arial Unicode MS"/>
      <w:kern w:val="2"/>
      <w:szCs w:val="24"/>
    </w:rPr>
  </w:style>
  <w:style w:type="paragraph" w:styleId="af3">
    <w:name w:val="Date"/>
    <w:basedOn w:val="a"/>
    <w:next w:val="a"/>
    <w:link w:val="af4"/>
    <w:uiPriority w:val="99"/>
    <w:semiHidden/>
    <w:unhideWhenUsed/>
    <w:rsid w:val="00A72B3E"/>
    <w:pPr>
      <w:jc w:val="right"/>
    </w:pPr>
  </w:style>
  <w:style w:type="character" w:customStyle="1" w:styleId="af4">
    <w:name w:val="日期 字元"/>
    <w:basedOn w:val="a0"/>
    <w:link w:val="af3"/>
    <w:uiPriority w:val="99"/>
    <w:semiHidden/>
    <w:rsid w:val="00A72B3E"/>
    <w:rPr>
      <w:kern w:val="2"/>
      <w:szCs w:val="24"/>
    </w:rPr>
  </w:style>
  <w:style w:type="paragraph" w:styleId="af5">
    <w:name w:val="Note Heading"/>
    <w:basedOn w:val="a"/>
    <w:next w:val="a"/>
    <w:link w:val="af6"/>
    <w:uiPriority w:val="99"/>
    <w:semiHidden/>
    <w:unhideWhenUsed/>
    <w:rsid w:val="00A72B3E"/>
    <w:pPr>
      <w:jc w:val="center"/>
    </w:pPr>
    <w:rPr>
      <w:rFonts w:ascii="Arial Unicode MS" w:hAnsi="Arial Unicode MS"/>
    </w:rPr>
  </w:style>
  <w:style w:type="character" w:customStyle="1" w:styleId="af6">
    <w:name w:val="註釋標題 字元"/>
    <w:basedOn w:val="a0"/>
    <w:link w:val="af5"/>
    <w:uiPriority w:val="99"/>
    <w:semiHidden/>
    <w:rsid w:val="00A72B3E"/>
    <w:rPr>
      <w:rFonts w:ascii="Arial Unicode MS" w:hAnsi="Arial Unicode MS"/>
      <w:kern w:val="2"/>
      <w:szCs w:val="24"/>
    </w:rPr>
  </w:style>
  <w:style w:type="paragraph" w:styleId="af7">
    <w:name w:val="Balloon Text"/>
    <w:basedOn w:val="a"/>
    <w:link w:val="af8"/>
    <w:uiPriority w:val="99"/>
    <w:unhideWhenUsed/>
    <w:rsid w:val="00A72B3E"/>
    <w:rPr>
      <w:rFonts w:ascii="Cambria" w:hAnsi="Cambria"/>
      <w:sz w:val="18"/>
      <w:szCs w:val="18"/>
    </w:rPr>
  </w:style>
  <w:style w:type="character" w:customStyle="1" w:styleId="af8">
    <w:name w:val="註解方塊文字 字元"/>
    <w:basedOn w:val="a0"/>
    <w:link w:val="af7"/>
    <w:uiPriority w:val="99"/>
    <w:rsid w:val="00A72B3E"/>
    <w:rPr>
      <w:rFonts w:ascii="Cambria" w:hAnsi="Cambria"/>
      <w:kern w:val="2"/>
      <w:sz w:val="18"/>
      <w:szCs w:val="18"/>
    </w:rPr>
  </w:style>
  <w:style w:type="paragraph" w:styleId="af9">
    <w:name w:val="List Paragraph"/>
    <w:basedOn w:val="a"/>
    <w:uiPriority w:val="34"/>
    <w:qFormat/>
    <w:rsid w:val="00A72B3E"/>
    <w:pPr>
      <w:ind w:leftChars="200" w:left="480"/>
    </w:pPr>
  </w:style>
  <w:style w:type="paragraph" w:customStyle="1" w:styleId="auto-style26">
    <w:name w:val="auto-style26"/>
    <w:basedOn w:val="a"/>
    <w:uiPriority w:val="99"/>
    <w:semiHidden/>
    <w:rsid w:val="00A72B3E"/>
    <w:pPr>
      <w:widowControl/>
      <w:spacing w:before="100" w:beforeAutospacing="1" w:after="100" w:afterAutospacing="1"/>
    </w:pPr>
    <w:rPr>
      <w:rFonts w:ascii="新細明體" w:hAnsi="新細明體" w:cs="新細明體"/>
      <w:kern w:val="0"/>
      <w:sz w:val="24"/>
    </w:rPr>
  </w:style>
  <w:style w:type="paragraph" w:customStyle="1" w:styleId="auto-style23">
    <w:name w:val="auto-style23"/>
    <w:basedOn w:val="a"/>
    <w:uiPriority w:val="99"/>
    <w:semiHidden/>
    <w:rsid w:val="00A72B3E"/>
    <w:pPr>
      <w:widowControl/>
      <w:spacing w:before="100" w:beforeAutospacing="1" w:after="100" w:afterAutospacing="1"/>
    </w:pPr>
    <w:rPr>
      <w:rFonts w:ascii="新細明體" w:hAnsi="新細明體" w:cs="新細明體"/>
      <w:kern w:val="0"/>
      <w:sz w:val="24"/>
    </w:rPr>
  </w:style>
  <w:style w:type="paragraph" w:customStyle="1" w:styleId="auto-style24">
    <w:name w:val="auto-style24"/>
    <w:basedOn w:val="a"/>
    <w:uiPriority w:val="99"/>
    <w:semiHidden/>
    <w:rsid w:val="00A72B3E"/>
    <w:pPr>
      <w:widowControl/>
      <w:spacing w:before="100" w:beforeAutospacing="1" w:after="100" w:afterAutospacing="1"/>
    </w:pPr>
    <w:rPr>
      <w:rFonts w:ascii="新細明體" w:hAnsi="新細明體" w:cs="新細明體"/>
      <w:kern w:val="0"/>
      <w:sz w:val="24"/>
    </w:rPr>
  </w:style>
  <w:style w:type="paragraph" w:customStyle="1" w:styleId="auto-style25">
    <w:name w:val="auto-style25"/>
    <w:basedOn w:val="a"/>
    <w:uiPriority w:val="99"/>
    <w:semiHidden/>
    <w:rsid w:val="00A72B3E"/>
    <w:pPr>
      <w:widowControl/>
      <w:spacing w:before="100" w:beforeAutospacing="1" w:after="100" w:afterAutospacing="1"/>
    </w:pPr>
    <w:rPr>
      <w:rFonts w:ascii="新細明體" w:hAnsi="新細明體" w:cs="新細明體"/>
      <w:kern w:val="0"/>
      <w:sz w:val="24"/>
    </w:rPr>
  </w:style>
  <w:style w:type="paragraph" w:customStyle="1" w:styleId="afa">
    <w:name w:val="項目一"/>
    <w:basedOn w:val="a"/>
    <w:uiPriority w:val="99"/>
    <w:semiHidden/>
    <w:rsid w:val="00A72B3E"/>
    <w:pPr>
      <w:widowControl/>
      <w:spacing w:before="100" w:beforeAutospacing="1" w:after="100" w:afterAutospacing="1"/>
    </w:pPr>
    <w:rPr>
      <w:rFonts w:ascii="新細明體" w:hAnsi="新細明體" w:cs="新細明體"/>
      <w:kern w:val="0"/>
      <w:sz w:val="24"/>
    </w:rPr>
  </w:style>
  <w:style w:type="character" w:customStyle="1" w:styleId="auto-style13">
    <w:name w:val="auto-style13"/>
    <w:basedOn w:val="a0"/>
    <w:rsid w:val="00A72B3E"/>
  </w:style>
  <w:style w:type="table" w:styleId="afb">
    <w:name w:val="Table Grid"/>
    <w:basedOn w:val="a1"/>
    <w:rsid w:val="00A72B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76688">
      <w:bodyDiv w:val="1"/>
      <w:marLeft w:val="0"/>
      <w:marRight w:val="0"/>
      <w:marTop w:val="0"/>
      <w:marBottom w:val="0"/>
      <w:divBdr>
        <w:top w:val="none" w:sz="0" w:space="0" w:color="auto"/>
        <w:left w:val="none" w:sz="0" w:space="0" w:color="auto"/>
        <w:bottom w:val="none" w:sz="0" w:space="0" w:color="auto"/>
        <w:right w:val="none" w:sz="0" w:space="0" w:color="auto"/>
      </w:divBdr>
    </w:div>
    <w:div w:id="15205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20840;&#22283;&#20154;&#27665;&#20195;&#34920;&#22823;&#26371;&#24120;&#21209;&#22996;&#21729;&#26371;&#38364;&#26044;&#20462;&#25913;&#37096;&#20998;&#27861;&#24459;&#30340;&#27770;&#23450;.docx" TargetMode="External"/><Relationship Id="rId26" Type="http://schemas.openxmlformats.org/officeDocument/2006/relationships/hyperlink" Target="../diff/index.html" TargetMode="External"/><Relationship Id="rId21" Type="http://schemas.openxmlformats.org/officeDocument/2006/relationships/hyperlink" Target="&#20013;&#33775;&#20154;&#27665;&#20849;&#21644;&#22283;&#25010;&#27861;.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4892;&#25919;&#22788;&#32602;&#27861;.docx" TargetMode="External"/><Relationship Id="rId17" Type="http://schemas.openxmlformats.org/officeDocument/2006/relationships/hyperlink" Target="https://www.6laws.net/6law/law-gb/&#20013;&#33775;&#20154;&#27665;&#20849;&#21644;&#22283;&#34892;&#25919;&#34389;&#32624;&#27861;.htm" TargetMode="External"/><Relationship Id="rId25" Type="http://schemas.openxmlformats.org/officeDocument/2006/relationships/hyperlink" Target="&#20013;&#33775;&#20154;&#27665;&#20849;&#21644;&#22283;&#25010;&#27861;.docx" TargetMode="External"/><Relationship Id="rId33" Type="http://schemas.openxmlformats.org/officeDocument/2006/relationships/hyperlink" Target="&#20013;&#33775;&#20154;&#27665;&#20849;&#21644;&#22283;&#21009;&#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Dropbox\6law.idv.tw\6lawword\S-link&#22823;&#38520;&#27861;&#35215;&#32034;&#24341;.docx" TargetMode="External"/><Relationship Id="rId20" Type="http://schemas.openxmlformats.org/officeDocument/2006/relationships/hyperlink" Target="&#20840;&#22283;&#20154;&#22823;&#24120;&#22996;&#26371;&#38364;&#26044;&#20462;&#25913;&#12298;&#20013;&#33775;&#20154;&#27665;&#20849;&#21644;&#22283;&#27861;&#23448;&#27861;&#12299;&#31561;&#20843;&#37096;&#27861;&#24459;&#30340;&#27770;&#23450;.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32" Type="http://schemas.openxmlformats.org/officeDocument/2006/relationships/hyperlink" Target="../diff/index.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38651;&#23376;&#20845;&#27861;&#32317;&#32034;&#24341;.docx" TargetMode="External"/><Relationship Id="rId23" Type="http://schemas.openxmlformats.org/officeDocument/2006/relationships/hyperlink" Target="&#20013;&#33775;&#20154;&#27665;&#20849;&#21644;&#22283;&#34892;&#25919;&#24375;&#21046;&#27861;.docx" TargetMode="External"/><Relationship Id="rId28" Type="http://schemas.openxmlformats.org/officeDocument/2006/relationships/hyperlink" Target="&#20013;&#33775;&#20154;&#27665;&#20849;&#21644;&#22283;&#27835;&#23433;&#31649;&#29702;&#34389;&#32624;&#26781;&#20363;.docx" TargetMode="External"/><Relationship Id="rId36" Type="http://schemas.openxmlformats.org/officeDocument/2006/relationships/footer" Target="footer2.xml"/><Relationship Id="rId10" Type="http://schemas.openxmlformats.org/officeDocument/2006/relationships/hyperlink" Target="http://www.pkulaw.cn/fulltext_form.aspx?Db=chl&amp;Gid=211792" TargetMode="External"/><Relationship Id="rId19" Type="http://schemas.openxmlformats.org/officeDocument/2006/relationships/hyperlink" Target="&#20840;&#22283;&#20154;&#27665;&#20195;&#34920;&#22823;&#26371;&#24120;&#21209;&#22996;&#21729;&#26371;&#38364;&#26044;&#20462;&#25913;&#37096;&#20998;&#27861;&#24459;&#30340;&#27770;&#23450;.docx" TargetMode="External"/><Relationship Id="rId31" Type="http://schemas.openxmlformats.org/officeDocument/2006/relationships/hyperlink" Target="&#20013;&#33775;&#20154;&#27665;&#20849;&#21644;&#22283;&#21009;&#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 TargetMode="External"/><Relationship Id="rId22" Type="http://schemas.openxmlformats.org/officeDocument/2006/relationships/hyperlink" Target="&#20013;&#33775;&#20154;&#27665;&#20849;&#21644;&#22283;&#27665;&#20107;&#35380;&#35359;&#27861;.docx" TargetMode="External"/><Relationship Id="rId27" Type="http://schemas.openxmlformats.org/officeDocument/2006/relationships/hyperlink" Target="&#20013;&#33775;&#20154;&#27665;&#20849;&#21644;&#22283;&#27665;&#20107;&#35380;&#35359;&#27861;.docx" TargetMode="External"/><Relationship Id="rId30" Type="http://schemas.openxmlformats.org/officeDocument/2006/relationships/hyperlink" Target="&#20013;&#33775;&#20154;&#27665;&#20849;&#21644;&#22283;&#27835;&#23433;&#31649;&#29702;&#34389;&#32624;&#26781;&#20363;.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22</Pages>
  <Words>3635</Words>
  <Characters>20726</Characters>
  <Application>Microsoft Office Word</Application>
  <DocSecurity>0</DocSecurity>
  <Lines>172</Lines>
  <Paragraphs>48</Paragraphs>
  <ScaleCrop>false</ScaleCrop>
  <Company/>
  <LinksUpToDate>false</LinksUpToDate>
  <CharactersWithSpaces>24313</CharactersWithSpaces>
  <SharedDoc>false</SharedDoc>
  <HLinks>
    <vt:vector size="402" baseType="variant">
      <vt:variant>
        <vt:i4>2949124</vt:i4>
      </vt:variant>
      <vt:variant>
        <vt:i4>198</vt:i4>
      </vt:variant>
      <vt:variant>
        <vt:i4>0</vt:i4>
      </vt:variant>
      <vt:variant>
        <vt:i4>5</vt:i4>
      </vt:variant>
      <vt:variant>
        <vt:lpwstr>mailto:anita399646@hotmail.com</vt:lpwstr>
      </vt:variant>
      <vt:variant>
        <vt:lpwstr/>
      </vt:variant>
      <vt:variant>
        <vt:i4>7274612</vt:i4>
      </vt:variant>
      <vt:variant>
        <vt:i4>195</vt:i4>
      </vt:variant>
      <vt:variant>
        <vt:i4>0</vt:i4>
      </vt:variant>
      <vt:variant>
        <vt:i4>5</vt:i4>
      </vt:variant>
      <vt:variant>
        <vt:lpwstr/>
      </vt:variant>
      <vt:variant>
        <vt:lpwstr>top</vt:lpwstr>
      </vt:variant>
      <vt:variant>
        <vt:i4>3407969</vt:i4>
      </vt:variant>
      <vt:variant>
        <vt:i4>192</vt:i4>
      </vt:variant>
      <vt:variant>
        <vt:i4>0</vt:i4>
      </vt:variant>
      <vt:variant>
        <vt:i4>5</vt:i4>
      </vt:variant>
      <vt:variant>
        <vt:lpwstr/>
      </vt:variant>
      <vt:variant>
        <vt:lpwstr>a46</vt:lpwstr>
      </vt:variant>
      <vt:variant>
        <vt:i4>130186145</vt:i4>
      </vt:variant>
      <vt:variant>
        <vt:i4>189</vt:i4>
      </vt:variant>
      <vt:variant>
        <vt:i4>0</vt:i4>
      </vt:variant>
      <vt:variant>
        <vt:i4>5</vt:i4>
      </vt:variant>
      <vt:variant>
        <vt:lpwstr/>
      </vt:variant>
      <vt:variant>
        <vt:lpwstr>a章節索引</vt:lpwstr>
      </vt:variant>
      <vt:variant>
        <vt:i4>-383030779</vt:i4>
      </vt:variant>
      <vt:variant>
        <vt:i4>186</vt:i4>
      </vt:variant>
      <vt:variant>
        <vt:i4>0</vt:i4>
      </vt:variant>
      <vt:variant>
        <vt:i4>5</vt:i4>
      </vt:variant>
      <vt:variant>
        <vt:lpwstr>中華人民共和國刑法.doc</vt:lpwstr>
      </vt:variant>
      <vt:variant>
        <vt:lpwstr>a188</vt:lpwstr>
      </vt:variant>
      <vt:variant>
        <vt:i4>-647296597</vt:i4>
      </vt:variant>
      <vt:variant>
        <vt:i4>183</vt:i4>
      </vt:variant>
      <vt:variant>
        <vt:i4>0</vt:i4>
      </vt:variant>
      <vt:variant>
        <vt:i4>5</vt:i4>
      </vt:variant>
      <vt:variant>
        <vt:lpwstr>全國人民代表大會常務委員會關於修改部分法律的決定.doc</vt:lpwstr>
      </vt:variant>
      <vt:variant>
        <vt:lpwstr>a40</vt:lpwstr>
      </vt:variant>
      <vt:variant>
        <vt:i4>-383620516</vt:i4>
      </vt:variant>
      <vt:variant>
        <vt:i4>180</vt:i4>
      </vt:variant>
      <vt:variant>
        <vt:i4>0</vt:i4>
      </vt:variant>
      <vt:variant>
        <vt:i4>5</vt:i4>
      </vt:variant>
      <vt:variant>
        <vt:lpwstr>中華人民共和國刑法.doc</vt:lpwstr>
      </vt:variant>
      <vt:variant>
        <vt:lpwstr/>
      </vt:variant>
      <vt:variant>
        <vt:i4>3473505</vt:i4>
      </vt:variant>
      <vt:variant>
        <vt:i4>177</vt:i4>
      </vt:variant>
      <vt:variant>
        <vt:i4>0</vt:i4>
      </vt:variant>
      <vt:variant>
        <vt:i4>5</vt:i4>
      </vt:variant>
      <vt:variant>
        <vt:lpwstr/>
      </vt:variant>
      <vt:variant>
        <vt:lpwstr>a53</vt:lpwstr>
      </vt:variant>
      <vt:variant>
        <vt:i4>3407969</vt:i4>
      </vt:variant>
      <vt:variant>
        <vt:i4>174</vt:i4>
      </vt:variant>
      <vt:variant>
        <vt:i4>0</vt:i4>
      </vt:variant>
      <vt:variant>
        <vt:i4>5</vt:i4>
      </vt:variant>
      <vt:variant>
        <vt:lpwstr/>
      </vt:variant>
      <vt:variant>
        <vt:lpwstr>a46</vt:lpwstr>
      </vt:variant>
      <vt:variant>
        <vt:i4>3211361</vt:i4>
      </vt:variant>
      <vt:variant>
        <vt:i4>171</vt:i4>
      </vt:variant>
      <vt:variant>
        <vt:i4>0</vt:i4>
      </vt:variant>
      <vt:variant>
        <vt:i4>5</vt:i4>
      </vt:variant>
      <vt:variant>
        <vt:lpwstr/>
      </vt:variant>
      <vt:variant>
        <vt:lpwstr>a18</vt:lpwstr>
      </vt:variant>
      <vt:variant>
        <vt:i4>130186145</vt:i4>
      </vt:variant>
      <vt:variant>
        <vt:i4>168</vt:i4>
      </vt:variant>
      <vt:variant>
        <vt:i4>0</vt:i4>
      </vt:variant>
      <vt:variant>
        <vt:i4>5</vt:i4>
      </vt:variant>
      <vt:variant>
        <vt:lpwstr/>
      </vt:variant>
      <vt:variant>
        <vt:lpwstr>a章節索引</vt:lpwstr>
      </vt:variant>
      <vt:variant>
        <vt:i4>3473505</vt:i4>
      </vt:variant>
      <vt:variant>
        <vt:i4>165</vt:i4>
      </vt:variant>
      <vt:variant>
        <vt:i4>0</vt:i4>
      </vt:variant>
      <vt:variant>
        <vt:i4>5</vt:i4>
      </vt:variant>
      <vt:variant>
        <vt:lpwstr/>
      </vt:variant>
      <vt:variant>
        <vt:lpwstr>a57</vt:lpwstr>
      </vt:variant>
      <vt:variant>
        <vt:i4>3342433</vt:i4>
      </vt:variant>
      <vt:variant>
        <vt:i4>162</vt:i4>
      </vt:variant>
      <vt:variant>
        <vt:i4>0</vt:i4>
      </vt:variant>
      <vt:variant>
        <vt:i4>5</vt:i4>
      </vt:variant>
      <vt:variant>
        <vt:lpwstr/>
      </vt:variant>
      <vt:variant>
        <vt:lpwstr>a38</vt:lpwstr>
      </vt:variant>
      <vt:variant>
        <vt:i4>3342433</vt:i4>
      </vt:variant>
      <vt:variant>
        <vt:i4>159</vt:i4>
      </vt:variant>
      <vt:variant>
        <vt:i4>0</vt:i4>
      </vt:variant>
      <vt:variant>
        <vt:i4>5</vt:i4>
      </vt:variant>
      <vt:variant>
        <vt:lpwstr/>
      </vt:variant>
      <vt:variant>
        <vt:lpwstr>a33</vt:lpwstr>
      </vt:variant>
      <vt:variant>
        <vt:i4>3342433</vt:i4>
      </vt:variant>
      <vt:variant>
        <vt:i4>156</vt:i4>
      </vt:variant>
      <vt:variant>
        <vt:i4>0</vt:i4>
      </vt:variant>
      <vt:variant>
        <vt:i4>5</vt:i4>
      </vt:variant>
      <vt:variant>
        <vt:lpwstr/>
      </vt:variant>
      <vt:variant>
        <vt:lpwstr>a33</vt:lpwstr>
      </vt:variant>
      <vt:variant>
        <vt:i4>3407969</vt:i4>
      </vt:variant>
      <vt:variant>
        <vt:i4>153</vt:i4>
      </vt:variant>
      <vt:variant>
        <vt:i4>0</vt:i4>
      </vt:variant>
      <vt:variant>
        <vt:i4>5</vt:i4>
      </vt:variant>
      <vt:variant>
        <vt:lpwstr/>
      </vt:variant>
      <vt:variant>
        <vt:lpwstr>a48</vt:lpwstr>
      </vt:variant>
      <vt:variant>
        <vt:i4>3407969</vt:i4>
      </vt:variant>
      <vt:variant>
        <vt:i4>150</vt:i4>
      </vt:variant>
      <vt:variant>
        <vt:i4>0</vt:i4>
      </vt:variant>
      <vt:variant>
        <vt:i4>5</vt:i4>
      </vt:variant>
      <vt:variant>
        <vt:lpwstr/>
      </vt:variant>
      <vt:variant>
        <vt:lpwstr>a47</vt:lpwstr>
      </vt:variant>
      <vt:variant>
        <vt:i4>3473505</vt:i4>
      </vt:variant>
      <vt:variant>
        <vt:i4>147</vt:i4>
      </vt:variant>
      <vt:variant>
        <vt:i4>0</vt:i4>
      </vt:variant>
      <vt:variant>
        <vt:i4>5</vt:i4>
      </vt:variant>
      <vt:variant>
        <vt:lpwstr/>
      </vt:variant>
      <vt:variant>
        <vt:lpwstr>a57</vt:lpwstr>
      </vt:variant>
      <vt:variant>
        <vt:i4>130186145</vt:i4>
      </vt:variant>
      <vt:variant>
        <vt:i4>144</vt:i4>
      </vt:variant>
      <vt:variant>
        <vt:i4>0</vt:i4>
      </vt:variant>
      <vt:variant>
        <vt:i4>5</vt:i4>
      </vt:variant>
      <vt:variant>
        <vt:lpwstr/>
      </vt:variant>
      <vt:variant>
        <vt:lpwstr>a章節索引</vt:lpwstr>
      </vt:variant>
      <vt:variant>
        <vt:i4>3342433</vt:i4>
      </vt:variant>
      <vt:variant>
        <vt:i4>141</vt:i4>
      </vt:variant>
      <vt:variant>
        <vt:i4>0</vt:i4>
      </vt:variant>
      <vt:variant>
        <vt:i4>5</vt:i4>
      </vt:variant>
      <vt:variant>
        <vt:lpwstr/>
      </vt:variant>
      <vt:variant>
        <vt:lpwstr>a38</vt:lpwstr>
      </vt:variant>
      <vt:variant>
        <vt:i4>1122048509</vt:i4>
      </vt:variant>
      <vt:variant>
        <vt:i4>138</vt:i4>
      </vt:variant>
      <vt:variant>
        <vt:i4>0</vt:i4>
      </vt:variant>
      <vt:variant>
        <vt:i4>5</vt:i4>
      </vt:variant>
      <vt:variant>
        <vt:lpwstr>中華人民共和國治安管理處罰條例.doc</vt:lpwstr>
      </vt:variant>
      <vt:variant>
        <vt:lpwstr/>
      </vt:variant>
      <vt:variant>
        <vt:i4>-647493205</vt:i4>
      </vt:variant>
      <vt:variant>
        <vt:i4>135</vt:i4>
      </vt:variant>
      <vt:variant>
        <vt:i4>0</vt:i4>
      </vt:variant>
      <vt:variant>
        <vt:i4>5</vt:i4>
      </vt:variant>
      <vt:variant>
        <vt:lpwstr>全國人民代表大會常務委員會關於修改部分法律的決定.doc</vt:lpwstr>
      </vt:variant>
      <vt:variant>
        <vt:lpwstr>a72</vt:lpwstr>
      </vt:variant>
      <vt:variant>
        <vt:i4>1190090323</vt:i4>
      </vt:variant>
      <vt:variant>
        <vt:i4>132</vt:i4>
      </vt:variant>
      <vt:variant>
        <vt:i4>0</vt:i4>
      </vt:variant>
      <vt:variant>
        <vt:i4>5</vt:i4>
      </vt:variant>
      <vt:variant>
        <vt:lpwstr>中華人民共和國治安管理處罰法.doc</vt:lpwstr>
      </vt:variant>
      <vt:variant>
        <vt:lpwstr/>
      </vt:variant>
      <vt:variant>
        <vt:i4>130186145</vt:i4>
      </vt:variant>
      <vt:variant>
        <vt:i4>129</vt:i4>
      </vt:variant>
      <vt:variant>
        <vt:i4>0</vt:i4>
      </vt:variant>
      <vt:variant>
        <vt:i4>5</vt:i4>
      </vt:variant>
      <vt:variant>
        <vt:lpwstr/>
      </vt:variant>
      <vt:variant>
        <vt:lpwstr>a章節索引</vt:lpwstr>
      </vt:variant>
      <vt:variant>
        <vt:i4>3342433</vt:i4>
      </vt:variant>
      <vt:variant>
        <vt:i4>126</vt:i4>
      </vt:variant>
      <vt:variant>
        <vt:i4>0</vt:i4>
      </vt:variant>
      <vt:variant>
        <vt:i4>5</vt:i4>
      </vt:variant>
      <vt:variant>
        <vt:lpwstr/>
      </vt:variant>
      <vt:variant>
        <vt:lpwstr>a32</vt:lpwstr>
      </vt:variant>
      <vt:variant>
        <vt:i4>3342433</vt:i4>
      </vt:variant>
      <vt:variant>
        <vt:i4>123</vt:i4>
      </vt:variant>
      <vt:variant>
        <vt:i4>0</vt:i4>
      </vt:variant>
      <vt:variant>
        <vt:i4>5</vt:i4>
      </vt:variant>
      <vt:variant>
        <vt:lpwstr/>
      </vt:variant>
      <vt:variant>
        <vt:lpwstr>a31</vt:lpwstr>
      </vt:variant>
      <vt:variant>
        <vt:i4>830849592</vt:i4>
      </vt:variant>
      <vt:variant>
        <vt:i4>120</vt:i4>
      </vt:variant>
      <vt:variant>
        <vt:i4>0</vt:i4>
      </vt:variant>
      <vt:variant>
        <vt:i4>5</vt:i4>
      </vt:variant>
      <vt:variant>
        <vt:lpwstr>中華人民共和國民事訴訟法.doc</vt:lpwstr>
      </vt:variant>
      <vt:variant>
        <vt:lpwstr/>
      </vt:variant>
      <vt:variant>
        <vt:i4>3342433</vt:i4>
      </vt:variant>
      <vt:variant>
        <vt:i4>117</vt:i4>
      </vt:variant>
      <vt:variant>
        <vt:i4>0</vt:i4>
      </vt:variant>
      <vt:variant>
        <vt:i4>5</vt:i4>
      </vt:variant>
      <vt:variant>
        <vt:lpwstr/>
      </vt:variant>
      <vt:variant>
        <vt:lpwstr>a38</vt:lpwstr>
      </vt:variant>
      <vt:variant>
        <vt:i4>3342433</vt:i4>
      </vt:variant>
      <vt:variant>
        <vt:i4>114</vt:i4>
      </vt:variant>
      <vt:variant>
        <vt:i4>0</vt:i4>
      </vt:variant>
      <vt:variant>
        <vt:i4>5</vt:i4>
      </vt:variant>
      <vt:variant>
        <vt:lpwstr/>
      </vt:variant>
      <vt:variant>
        <vt:lpwstr>a33</vt:lpwstr>
      </vt:variant>
      <vt:variant>
        <vt:i4>130186145</vt:i4>
      </vt:variant>
      <vt:variant>
        <vt:i4>111</vt:i4>
      </vt:variant>
      <vt:variant>
        <vt:i4>0</vt:i4>
      </vt:variant>
      <vt:variant>
        <vt:i4>5</vt:i4>
      </vt:variant>
      <vt:variant>
        <vt:lpwstr/>
      </vt:variant>
      <vt:variant>
        <vt:lpwstr>a章節索引</vt:lpwstr>
      </vt:variant>
      <vt:variant>
        <vt:i4>3407969</vt:i4>
      </vt:variant>
      <vt:variant>
        <vt:i4>108</vt:i4>
      </vt:variant>
      <vt:variant>
        <vt:i4>0</vt:i4>
      </vt:variant>
      <vt:variant>
        <vt:i4>5</vt:i4>
      </vt:variant>
      <vt:variant>
        <vt:lpwstr/>
      </vt:variant>
      <vt:variant>
        <vt:lpwstr>a48</vt:lpwstr>
      </vt:variant>
      <vt:variant>
        <vt:i4>3407969</vt:i4>
      </vt:variant>
      <vt:variant>
        <vt:i4>105</vt:i4>
      </vt:variant>
      <vt:variant>
        <vt:i4>0</vt:i4>
      </vt:variant>
      <vt:variant>
        <vt:i4>5</vt:i4>
      </vt:variant>
      <vt:variant>
        <vt:lpwstr/>
      </vt:variant>
      <vt:variant>
        <vt:lpwstr>a47</vt:lpwstr>
      </vt:variant>
      <vt:variant>
        <vt:i4>3407969</vt:i4>
      </vt:variant>
      <vt:variant>
        <vt:i4>102</vt:i4>
      </vt:variant>
      <vt:variant>
        <vt:i4>0</vt:i4>
      </vt:variant>
      <vt:variant>
        <vt:i4>5</vt:i4>
      </vt:variant>
      <vt:variant>
        <vt:lpwstr/>
      </vt:variant>
      <vt:variant>
        <vt:lpwstr>a46</vt:lpwstr>
      </vt:variant>
      <vt:variant>
        <vt:i4>130186145</vt:i4>
      </vt:variant>
      <vt:variant>
        <vt:i4>99</vt:i4>
      </vt:variant>
      <vt:variant>
        <vt:i4>0</vt:i4>
      </vt:variant>
      <vt:variant>
        <vt:i4>5</vt:i4>
      </vt:variant>
      <vt:variant>
        <vt:lpwstr/>
      </vt:variant>
      <vt:variant>
        <vt:lpwstr>a章節索引</vt:lpwstr>
      </vt:variant>
      <vt:variant>
        <vt:i4>130186145</vt:i4>
      </vt:variant>
      <vt:variant>
        <vt:i4>96</vt:i4>
      </vt:variant>
      <vt:variant>
        <vt:i4>0</vt:i4>
      </vt:variant>
      <vt:variant>
        <vt:i4>5</vt:i4>
      </vt:variant>
      <vt:variant>
        <vt:lpwstr/>
      </vt:variant>
      <vt:variant>
        <vt:lpwstr>a章節索引</vt:lpwstr>
      </vt:variant>
      <vt:variant>
        <vt:i4>130186145</vt:i4>
      </vt:variant>
      <vt:variant>
        <vt:i4>93</vt:i4>
      </vt:variant>
      <vt:variant>
        <vt:i4>0</vt:i4>
      </vt:variant>
      <vt:variant>
        <vt:i4>5</vt:i4>
      </vt:variant>
      <vt:variant>
        <vt:lpwstr/>
      </vt:variant>
      <vt:variant>
        <vt:lpwstr>a章節索引</vt:lpwstr>
      </vt:variant>
      <vt:variant>
        <vt:i4>3211361</vt:i4>
      </vt:variant>
      <vt:variant>
        <vt:i4>90</vt:i4>
      </vt:variant>
      <vt:variant>
        <vt:i4>0</vt:i4>
      </vt:variant>
      <vt:variant>
        <vt:i4>5</vt:i4>
      </vt:variant>
      <vt:variant>
        <vt:lpwstr/>
      </vt:variant>
      <vt:variant>
        <vt:lpwstr>a19</vt:lpwstr>
      </vt:variant>
      <vt:variant>
        <vt:i4>3473505</vt:i4>
      </vt:variant>
      <vt:variant>
        <vt:i4>87</vt:i4>
      </vt:variant>
      <vt:variant>
        <vt:i4>0</vt:i4>
      </vt:variant>
      <vt:variant>
        <vt:i4>5</vt:i4>
      </vt:variant>
      <vt:variant>
        <vt:lpwstr/>
      </vt:variant>
      <vt:variant>
        <vt:lpwstr>a55</vt:lpwstr>
      </vt:variant>
      <vt:variant>
        <vt:i4>130186145</vt:i4>
      </vt:variant>
      <vt:variant>
        <vt:i4>84</vt:i4>
      </vt:variant>
      <vt:variant>
        <vt:i4>0</vt:i4>
      </vt:variant>
      <vt:variant>
        <vt:i4>5</vt:i4>
      </vt:variant>
      <vt:variant>
        <vt:lpwstr/>
      </vt:variant>
      <vt:variant>
        <vt:lpwstr>a章節索引</vt:lpwstr>
      </vt:variant>
      <vt:variant>
        <vt:i4>3211361</vt:i4>
      </vt:variant>
      <vt:variant>
        <vt:i4>81</vt:i4>
      </vt:variant>
      <vt:variant>
        <vt:i4>0</vt:i4>
      </vt:variant>
      <vt:variant>
        <vt:i4>5</vt:i4>
      </vt:variant>
      <vt:variant>
        <vt:lpwstr/>
      </vt:variant>
      <vt:variant>
        <vt:lpwstr>a13</vt:lpwstr>
      </vt:variant>
      <vt:variant>
        <vt:i4>3211361</vt:i4>
      </vt:variant>
      <vt:variant>
        <vt:i4>78</vt:i4>
      </vt:variant>
      <vt:variant>
        <vt:i4>0</vt:i4>
      </vt:variant>
      <vt:variant>
        <vt:i4>5</vt:i4>
      </vt:variant>
      <vt:variant>
        <vt:lpwstr/>
      </vt:variant>
      <vt:variant>
        <vt:lpwstr>a12</vt:lpwstr>
      </vt:variant>
      <vt:variant>
        <vt:i4>3211361</vt:i4>
      </vt:variant>
      <vt:variant>
        <vt:i4>75</vt:i4>
      </vt:variant>
      <vt:variant>
        <vt:i4>0</vt:i4>
      </vt:variant>
      <vt:variant>
        <vt:i4>5</vt:i4>
      </vt:variant>
      <vt:variant>
        <vt:lpwstr/>
      </vt:variant>
      <vt:variant>
        <vt:lpwstr>a11</vt:lpwstr>
      </vt:variant>
      <vt:variant>
        <vt:i4>3211361</vt:i4>
      </vt:variant>
      <vt:variant>
        <vt:i4>72</vt:i4>
      </vt:variant>
      <vt:variant>
        <vt:i4>0</vt:i4>
      </vt:variant>
      <vt:variant>
        <vt:i4>5</vt:i4>
      </vt:variant>
      <vt:variant>
        <vt:lpwstr/>
      </vt:variant>
      <vt:variant>
        <vt:lpwstr>a10</vt:lpwstr>
      </vt:variant>
      <vt:variant>
        <vt:i4>3735649</vt:i4>
      </vt:variant>
      <vt:variant>
        <vt:i4>69</vt:i4>
      </vt:variant>
      <vt:variant>
        <vt:i4>0</vt:i4>
      </vt:variant>
      <vt:variant>
        <vt:i4>5</vt:i4>
      </vt:variant>
      <vt:variant>
        <vt:lpwstr/>
      </vt:variant>
      <vt:variant>
        <vt:lpwstr>a9</vt:lpwstr>
      </vt:variant>
      <vt:variant>
        <vt:i4>130186145</vt:i4>
      </vt:variant>
      <vt:variant>
        <vt:i4>66</vt:i4>
      </vt:variant>
      <vt:variant>
        <vt:i4>0</vt:i4>
      </vt:variant>
      <vt:variant>
        <vt:i4>5</vt:i4>
      </vt:variant>
      <vt:variant>
        <vt:lpwstr/>
      </vt:variant>
      <vt:variant>
        <vt:lpwstr>a章節索引</vt:lpwstr>
      </vt:variant>
      <vt:variant>
        <vt:i4>-629052836</vt:i4>
      </vt:variant>
      <vt:variant>
        <vt:i4>63</vt:i4>
      </vt:variant>
      <vt:variant>
        <vt:i4>0</vt:i4>
      </vt:variant>
      <vt:variant>
        <vt:i4>5</vt:i4>
      </vt:variant>
      <vt:variant>
        <vt:lpwstr>中華人民共和國憲法.doc</vt:lpwstr>
      </vt:variant>
      <vt:variant>
        <vt:lpwstr/>
      </vt:variant>
      <vt:variant>
        <vt:i4>3539041</vt:i4>
      </vt:variant>
      <vt:variant>
        <vt:i4>60</vt:i4>
      </vt:variant>
      <vt:variant>
        <vt:i4>0</vt:i4>
      </vt:variant>
      <vt:variant>
        <vt:i4>5</vt:i4>
      </vt:variant>
      <vt:variant>
        <vt:lpwstr/>
      </vt:variant>
      <vt:variant>
        <vt:lpwstr>a63</vt:lpwstr>
      </vt:variant>
      <vt:variant>
        <vt:i4>3473505</vt:i4>
      </vt:variant>
      <vt:variant>
        <vt:i4>57</vt:i4>
      </vt:variant>
      <vt:variant>
        <vt:i4>0</vt:i4>
      </vt:variant>
      <vt:variant>
        <vt:i4>5</vt:i4>
      </vt:variant>
      <vt:variant>
        <vt:lpwstr/>
      </vt:variant>
      <vt:variant>
        <vt:lpwstr>a55</vt:lpwstr>
      </vt:variant>
      <vt:variant>
        <vt:i4>3407969</vt:i4>
      </vt:variant>
      <vt:variant>
        <vt:i4>54</vt:i4>
      </vt:variant>
      <vt:variant>
        <vt:i4>0</vt:i4>
      </vt:variant>
      <vt:variant>
        <vt:i4>5</vt:i4>
      </vt:variant>
      <vt:variant>
        <vt:lpwstr/>
      </vt:variant>
      <vt:variant>
        <vt:lpwstr>a44</vt:lpwstr>
      </vt:variant>
      <vt:variant>
        <vt:i4>3407969</vt:i4>
      </vt:variant>
      <vt:variant>
        <vt:i4>51</vt:i4>
      </vt:variant>
      <vt:variant>
        <vt:i4>0</vt:i4>
      </vt:variant>
      <vt:variant>
        <vt:i4>5</vt:i4>
      </vt:variant>
      <vt:variant>
        <vt:lpwstr/>
      </vt:variant>
      <vt:variant>
        <vt:lpwstr>a42</vt:lpwstr>
      </vt:variant>
      <vt:variant>
        <vt:i4>3342433</vt:i4>
      </vt:variant>
      <vt:variant>
        <vt:i4>48</vt:i4>
      </vt:variant>
      <vt:variant>
        <vt:i4>0</vt:i4>
      </vt:variant>
      <vt:variant>
        <vt:i4>5</vt:i4>
      </vt:variant>
      <vt:variant>
        <vt:lpwstr/>
      </vt:variant>
      <vt:variant>
        <vt:lpwstr>a36</vt:lpwstr>
      </vt:variant>
      <vt:variant>
        <vt:i4>3342433</vt:i4>
      </vt:variant>
      <vt:variant>
        <vt:i4>45</vt:i4>
      </vt:variant>
      <vt:variant>
        <vt:i4>0</vt:i4>
      </vt:variant>
      <vt:variant>
        <vt:i4>5</vt:i4>
      </vt:variant>
      <vt:variant>
        <vt:lpwstr/>
      </vt:variant>
      <vt:variant>
        <vt:lpwstr>a33</vt:lpwstr>
      </vt:variant>
      <vt:variant>
        <vt:i4>3342433</vt:i4>
      </vt:variant>
      <vt:variant>
        <vt:i4>42</vt:i4>
      </vt:variant>
      <vt:variant>
        <vt:i4>0</vt:i4>
      </vt:variant>
      <vt:variant>
        <vt:i4>5</vt:i4>
      </vt:variant>
      <vt:variant>
        <vt:lpwstr/>
      </vt:variant>
      <vt:variant>
        <vt:lpwstr>a30</vt:lpwstr>
      </vt:variant>
      <vt:variant>
        <vt:i4>3276897</vt:i4>
      </vt:variant>
      <vt:variant>
        <vt:i4>39</vt:i4>
      </vt:variant>
      <vt:variant>
        <vt:i4>0</vt:i4>
      </vt:variant>
      <vt:variant>
        <vt:i4>5</vt:i4>
      </vt:variant>
      <vt:variant>
        <vt:lpwstr/>
      </vt:variant>
      <vt:variant>
        <vt:lpwstr>a20</vt:lpwstr>
      </vt:variant>
      <vt:variant>
        <vt:i4>3211361</vt:i4>
      </vt:variant>
      <vt:variant>
        <vt:i4>36</vt:i4>
      </vt:variant>
      <vt:variant>
        <vt:i4>0</vt:i4>
      </vt:variant>
      <vt:variant>
        <vt:i4>5</vt:i4>
      </vt:variant>
      <vt:variant>
        <vt:lpwstr/>
      </vt:variant>
      <vt:variant>
        <vt:lpwstr>a15</vt:lpwstr>
      </vt:variant>
      <vt:variant>
        <vt:i4>3670113</vt:i4>
      </vt:variant>
      <vt:variant>
        <vt:i4>33</vt:i4>
      </vt:variant>
      <vt:variant>
        <vt:i4>0</vt:i4>
      </vt:variant>
      <vt:variant>
        <vt:i4>5</vt:i4>
      </vt:variant>
      <vt:variant>
        <vt:lpwstr/>
      </vt:variant>
      <vt:variant>
        <vt:lpwstr>a8</vt:lpwstr>
      </vt:variant>
      <vt:variant>
        <vt:i4>3211361</vt:i4>
      </vt:variant>
      <vt:variant>
        <vt:i4>30</vt:i4>
      </vt:variant>
      <vt:variant>
        <vt:i4>0</vt:i4>
      </vt:variant>
      <vt:variant>
        <vt:i4>5</vt:i4>
      </vt:variant>
      <vt:variant>
        <vt:lpwstr/>
      </vt:variant>
      <vt:variant>
        <vt:lpwstr>a1</vt:lpwstr>
      </vt:variant>
      <vt:variant>
        <vt:i4>-647493205</vt:i4>
      </vt:variant>
      <vt:variant>
        <vt:i4>27</vt:i4>
      </vt:variant>
      <vt:variant>
        <vt:i4>0</vt:i4>
      </vt:variant>
      <vt:variant>
        <vt:i4>5</vt:i4>
      </vt:variant>
      <vt:variant>
        <vt:lpwstr>全國人民代表大會常務委員會關於修改部分法律的決定.doc</vt:lpwstr>
      </vt:variant>
      <vt:variant>
        <vt:lpwstr>a72</vt:lpwstr>
      </vt:variant>
      <vt:variant>
        <vt:i4>-647296597</vt:i4>
      </vt:variant>
      <vt:variant>
        <vt:i4>24</vt:i4>
      </vt:variant>
      <vt:variant>
        <vt:i4>0</vt:i4>
      </vt:variant>
      <vt:variant>
        <vt:i4>5</vt:i4>
      </vt:variant>
      <vt:variant>
        <vt:lpwstr>全國人民代表大會常務委員會關於修改部分法律的決定.doc</vt:lpwstr>
      </vt:variant>
      <vt:variant>
        <vt:lpwstr>a40</vt:lpwstr>
      </vt:variant>
      <vt:variant>
        <vt:i4>482466193</vt:i4>
      </vt:variant>
      <vt:variant>
        <vt:i4>21</vt:i4>
      </vt:variant>
      <vt:variant>
        <vt:i4>0</vt:i4>
      </vt:variant>
      <vt:variant>
        <vt:i4>5</vt:i4>
      </vt:variant>
      <vt:variant>
        <vt:lpwstr>http://www.6law.idv.tw/6law/law-gb/中華人民共和國行政處罰法.htm</vt:lpwstr>
      </vt:variant>
      <vt:variant>
        <vt:lpwstr/>
      </vt:variant>
      <vt:variant>
        <vt:i4>-1854907382</vt:i4>
      </vt:variant>
      <vt:variant>
        <vt:i4>18</vt:i4>
      </vt:variant>
      <vt:variant>
        <vt:i4>0</vt:i4>
      </vt:variant>
      <vt:variant>
        <vt:i4>5</vt:i4>
      </vt:variant>
      <vt:variant>
        <vt:lpwstr>../S-link大陸法規索引.doc</vt:lpwstr>
      </vt:variant>
      <vt:variant>
        <vt:lpwstr>中華人民共和國行政處罰法</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中華人民共和國行政處罰法</dc:title>
  <dc:subject/>
  <dc:creator>S-link 電子六法-黃婉玲</dc:creator>
  <cp:keywords/>
  <dc:description/>
  <cp:lastModifiedBy>黃婉玲 S-link電子六法</cp:lastModifiedBy>
  <cp:revision>34</cp:revision>
  <dcterms:created xsi:type="dcterms:W3CDTF">2014-11-28T01:08:00Z</dcterms:created>
  <dcterms:modified xsi:type="dcterms:W3CDTF">2021-12-21T04:46:00Z</dcterms:modified>
</cp:coreProperties>
</file>