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DB79" w14:textId="77777777" w:rsidR="00EA6669" w:rsidRPr="00EA6669" w:rsidRDefault="00B73B06" w:rsidP="00EA6669">
      <w:pPr>
        <w:adjustRightInd w:val="0"/>
        <w:snapToGrid w:val="0"/>
        <w:ind w:rightChars="8" w:right="16"/>
        <w:jc w:val="right"/>
        <w:textAlignment w:val="baseline"/>
        <w:rPr>
          <w:rFonts w:ascii="Arial Unicode MS" w:hAnsi="Arial Unicode MS"/>
          <w:szCs w:val="20"/>
        </w:rPr>
      </w:pPr>
      <w:hyperlink r:id="rId7" w:history="1">
        <w:r>
          <w:rPr>
            <w:rFonts w:ascii="Calibri" w:hAnsi="Calibri"/>
            <w:noProof/>
            <w:color w:val="5F5F5F"/>
            <w:sz w:val="18"/>
            <w:szCs w:val="20"/>
            <w:lang w:val="zh-TW"/>
          </w:rPr>
          <w:pict w14:anchorId="21269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45pt;height:32.45pt;visibility:visible;mso-wrap-style:square" o:button="t">
              <v:fill o:detectmouseclick="t"/>
              <v:imagedata r:id="rId8" o:title=""/>
            </v:shape>
          </w:pict>
        </w:r>
      </w:hyperlink>
    </w:p>
    <w:p w14:paraId="58DB7704" w14:textId="07F1B101" w:rsidR="00EA6669" w:rsidRPr="00EA6669" w:rsidRDefault="00EA6669" w:rsidP="00EA6669">
      <w:pPr>
        <w:tabs>
          <w:tab w:val="left" w:pos="9498"/>
        </w:tabs>
        <w:adjustRightInd w:val="0"/>
        <w:snapToGrid w:val="0"/>
        <w:ind w:left="9599" w:rightChars="8" w:right="16" w:hangingChars="5333" w:hanging="9599"/>
        <w:jc w:val="right"/>
        <w:textAlignment w:val="baseline"/>
        <w:rPr>
          <w:color w:val="7F7F7F"/>
          <w:sz w:val="18"/>
          <w:szCs w:val="20"/>
        </w:rPr>
      </w:pPr>
      <w:bookmarkStart w:id="0" w:name="top"/>
      <w:bookmarkEnd w:id="0"/>
      <w:r w:rsidRPr="00EA6669">
        <w:rPr>
          <w:rFonts w:hint="eastAsia"/>
          <w:color w:val="5F5F5F"/>
          <w:sz w:val="18"/>
          <w:szCs w:val="20"/>
          <w:lang w:val="zh-TW"/>
        </w:rPr>
        <w:t>【</w:t>
      </w:r>
      <w:hyperlink r:id="rId9" w:tgtFrame="_blank" w:history="1">
        <w:r w:rsidRPr="00E875A7">
          <w:rPr>
            <w:rFonts w:ascii="新細明體" w:hAnsi="新細明體"/>
            <w:color w:val="808000"/>
            <w:sz w:val="18"/>
            <w:szCs w:val="20"/>
            <w:u w:val="single"/>
          </w:rPr>
          <w:t>更新</w:t>
        </w:r>
      </w:hyperlink>
      <w:r w:rsidRPr="00EA6669">
        <w:rPr>
          <w:rFonts w:hint="eastAsia"/>
          <w:color w:val="7F7F7F"/>
          <w:sz w:val="18"/>
          <w:szCs w:val="20"/>
          <w:lang w:val="zh-TW"/>
        </w:rPr>
        <w:t>】</w:t>
      </w:r>
      <w:bookmarkStart w:id="1" w:name="_Hlk73009889"/>
      <w:r w:rsidR="00B73B06" w:rsidRPr="008631EB">
        <w:rPr>
          <w:rFonts w:ascii="Segoe UI Emoji" w:hAnsi="Segoe UI Emoji" w:cs="Segoe UI Emoji"/>
          <w:kern w:val="0"/>
          <w:sz w:val="18"/>
        </w:rPr>
        <w:t>⏰</w:t>
      </w:r>
      <w:bookmarkEnd w:id="1"/>
      <w:r w:rsidR="00B73B06">
        <w:rPr>
          <w:rFonts w:ascii="Arial Unicode MS" w:hAnsi="Arial Unicode MS"/>
          <w:color w:val="5F5F5F"/>
          <w:sz w:val="18"/>
          <w:szCs w:val="20"/>
        </w:rPr>
        <w:t>2021/5/27</w:t>
      </w:r>
      <w:r w:rsidRPr="00EA6669">
        <w:rPr>
          <w:rFonts w:hint="eastAsia"/>
          <w:color w:val="7F7F7F"/>
          <w:sz w:val="18"/>
          <w:szCs w:val="20"/>
          <w:lang w:val="zh-TW"/>
        </w:rPr>
        <w:t>【</w:t>
      </w:r>
      <w:hyperlink r:id="rId10" w:history="1">
        <w:r w:rsidRPr="00BF76B9">
          <w:rPr>
            <w:rStyle w:val="a3"/>
            <w:rFonts w:ascii="Times New Roman" w:hAnsi="Times New Roman" w:hint="eastAsia"/>
            <w:color w:val="5F5F5F"/>
            <w:sz w:val="18"/>
            <w:szCs w:val="20"/>
            <w:u w:val="none"/>
          </w:rPr>
          <w:t>編輯著作權者</w:t>
        </w:r>
      </w:hyperlink>
      <w:r w:rsidRPr="00EA6669">
        <w:rPr>
          <w:rFonts w:hint="eastAsia"/>
          <w:color w:val="7F7F7F"/>
          <w:sz w:val="18"/>
          <w:szCs w:val="20"/>
          <w:lang w:val="zh-TW"/>
        </w:rPr>
        <w:t>】</w:t>
      </w:r>
      <w:hyperlink r:id="rId11" w:tgtFrame="_blank" w:history="1">
        <w:r w:rsidRPr="00EA6669">
          <w:rPr>
            <w:rFonts w:ascii="新細明體" w:hAnsi="新細明體"/>
            <w:color w:val="7F7F7F"/>
            <w:sz w:val="18"/>
            <w:szCs w:val="20"/>
            <w:u w:val="single"/>
          </w:rPr>
          <w:t>黃婉玲</w:t>
        </w:r>
      </w:hyperlink>
    </w:p>
    <w:p w14:paraId="3468CC9B" w14:textId="0BBC05A5" w:rsidR="00B73B06" w:rsidRDefault="00B73B06" w:rsidP="00EA6669">
      <w:pPr>
        <w:adjustRightInd w:val="0"/>
        <w:snapToGrid w:val="0"/>
        <w:jc w:val="right"/>
        <w:textAlignment w:val="baseline"/>
        <w:rPr>
          <w:color w:val="5F5F5F"/>
          <w:sz w:val="18"/>
          <w:szCs w:val="20"/>
        </w:rPr>
      </w:pPr>
      <w:bookmarkStart w:id="2"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3F438B">
          <w:rPr>
            <w:rStyle w:val="a3"/>
            <w:rFonts w:ascii="Times New Roman" w:hAnsi="Times New Roman" w:hint="eastAsia"/>
            <w:color w:val="5F5F5F"/>
            <w:sz w:val="18"/>
            <w:szCs w:val="20"/>
            <w:u w:val="none"/>
          </w:rPr>
          <w:t>功能</w:t>
        </w:r>
        <w:r w:rsidRPr="003F438B">
          <w:rPr>
            <w:rStyle w:val="a3"/>
            <w:rFonts w:ascii="Times New Roman" w:hAnsi="Times New Roman" w:hint="eastAsia"/>
            <w:color w:val="5F5F5F"/>
            <w:sz w:val="18"/>
            <w:szCs w:val="20"/>
            <w:u w:val="none"/>
          </w:rPr>
          <w:t>窗</w:t>
        </w:r>
        <w:r w:rsidRPr="003F438B">
          <w:rPr>
            <w:rStyle w:val="a3"/>
            <w:rFonts w:ascii="Times New Roman" w:hAnsi="Times New Roman" w:hint="eastAsia"/>
            <w:color w:val="5F5F5F"/>
            <w:sz w:val="18"/>
            <w:szCs w:val="20"/>
            <w:u w:val="none"/>
          </w:rPr>
          <w:t>格</w:t>
        </w:r>
      </w:hyperlink>
      <w:r w:rsidRPr="003F438B">
        <w:rPr>
          <w:rFonts w:hint="eastAsia"/>
          <w:color w:val="5F5F5F"/>
          <w:sz w:val="18"/>
          <w:szCs w:val="20"/>
        </w:rPr>
        <w:t>）</w:t>
      </w:r>
      <w:bookmarkEnd w:id="2"/>
    </w:p>
    <w:p w14:paraId="0143EFEA" w14:textId="12A3E3DA" w:rsidR="00252F31" w:rsidRDefault="00252F31" w:rsidP="00EA6669">
      <w:pPr>
        <w:adjustRightInd w:val="0"/>
        <w:snapToGrid w:val="0"/>
        <w:jc w:val="right"/>
        <w:textAlignment w:val="baseline"/>
        <w:rPr>
          <w:rStyle w:val="a3"/>
          <w:rFonts w:ascii="Arial Unicode MS" w:hAnsi="Arial Unicode MS"/>
          <w:sz w:val="18"/>
        </w:rPr>
      </w:pPr>
      <w:r w:rsidRPr="00CE01E6">
        <w:rPr>
          <w:rFonts w:ascii="Arial Unicode MS" w:hAnsi="Arial Unicode MS" w:hint="eastAsia"/>
          <w:color w:val="FFFFFF"/>
          <w:sz w:val="18"/>
          <w:szCs w:val="20"/>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35444F">
        <w:rPr>
          <w:rFonts w:ascii="Arial Unicode MS" w:hAnsi="Arial Unicode MS" w:hint="eastAsia"/>
          <w:b/>
          <w:color w:val="808000"/>
          <w:sz w:val="18"/>
          <w:szCs w:val="20"/>
        </w:rPr>
        <w:t>〉〉</w:t>
      </w:r>
      <w:hyperlink r:id="rId14" w:anchor="中華人民共和國行政許可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35444F">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p>
    <w:p w14:paraId="26579C22" w14:textId="77777777" w:rsidR="00E875A7" w:rsidRPr="00EA6669" w:rsidRDefault="00E875A7" w:rsidP="00EA6669">
      <w:pPr>
        <w:adjustRightInd w:val="0"/>
        <w:snapToGrid w:val="0"/>
        <w:jc w:val="right"/>
        <w:textAlignment w:val="baseline"/>
        <w:rPr>
          <w:color w:val="808000"/>
          <w:sz w:val="18"/>
          <w:szCs w:val="20"/>
        </w:rPr>
      </w:pPr>
    </w:p>
    <w:p w14:paraId="0A0D79B5" w14:textId="7A140E0E" w:rsidR="002A00C9" w:rsidRPr="0035444F" w:rsidRDefault="000364E4" w:rsidP="00251545">
      <w:pPr>
        <w:tabs>
          <w:tab w:val="num" w:pos="960"/>
        </w:tabs>
        <w:adjustRightInd w:val="0"/>
        <w:snapToGrid w:val="0"/>
        <w:spacing w:beforeLines="50" w:before="180" w:afterLines="50" w:after="180"/>
        <w:ind w:leftChars="75" w:left="150"/>
        <w:rPr>
          <w:rFonts w:ascii="Arial Unicode MS" w:hAnsi="Arial Unicode MS"/>
          <w:b/>
          <w:bCs/>
          <w:color w:val="333399"/>
        </w:rPr>
      </w:pPr>
      <w:r w:rsidRPr="00FE3966">
        <w:rPr>
          <w:rFonts w:ascii="Arial Unicode MS" w:hAnsi="Arial Unicode MS"/>
          <w:b/>
          <w:bCs/>
          <w:color w:val="990000"/>
          <w:szCs w:val="20"/>
        </w:rPr>
        <w:t>【</w:t>
      </w:r>
      <w:r w:rsidR="006F3CFE" w:rsidRPr="006F3CFE">
        <w:rPr>
          <w:rFonts w:ascii="Arial Unicode MS" w:hAnsi="Arial Unicode MS" w:hint="eastAsia"/>
          <w:b/>
          <w:bCs/>
          <w:color w:val="990000"/>
          <w:szCs w:val="20"/>
        </w:rPr>
        <w:t>法律法規</w:t>
      </w:r>
      <w:r w:rsidRPr="00FE3966">
        <w:rPr>
          <w:rFonts w:ascii="Arial Unicode MS" w:hAnsi="Arial Unicode MS"/>
          <w:b/>
          <w:bCs/>
          <w:color w:val="990000"/>
          <w:szCs w:val="20"/>
        </w:rPr>
        <w:t>】</w:t>
      </w:r>
      <w:r w:rsidR="007F67E7" w:rsidRPr="00953041">
        <w:rPr>
          <w:rFonts w:eastAsia="標楷體" w:hint="eastAsia"/>
          <w:shadow/>
          <w:sz w:val="32"/>
        </w:rPr>
        <w:t>中華人民共和國行政許可法</w:t>
      </w:r>
    </w:p>
    <w:p w14:paraId="4202B9F5" w14:textId="77777777" w:rsidR="002A00C9" w:rsidRPr="00953041" w:rsidRDefault="002A00C9" w:rsidP="00EA6669">
      <w:pPr>
        <w:tabs>
          <w:tab w:val="num" w:pos="960"/>
        </w:tabs>
        <w:ind w:leftChars="75" w:left="350" w:hangingChars="100" w:hanging="200"/>
        <w:rPr>
          <w:rFonts w:ascii="Arial Unicode MS" w:hAnsi="Arial Unicode MS"/>
          <w:color w:val="800000"/>
        </w:rPr>
      </w:pPr>
      <w:r w:rsidRPr="00FE3966">
        <w:rPr>
          <w:rFonts w:ascii="Arial Unicode MS" w:hAnsi="Arial Unicode MS"/>
          <w:b/>
          <w:bCs/>
          <w:color w:val="990000"/>
        </w:rPr>
        <w:t>【</w:t>
      </w:r>
      <w:r w:rsidRPr="00FE3966">
        <w:rPr>
          <w:rFonts w:ascii="Arial Unicode MS" w:hAnsi="Arial Unicode MS" w:hint="eastAsia"/>
          <w:b/>
          <w:bCs/>
          <w:color w:val="990000"/>
        </w:rPr>
        <w:t>發布單位</w:t>
      </w:r>
      <w:r w:rsidRPr="00FE3966">
        <w:rPr>
          <w:rFonts w:ascii="Arial Unicode MS" w:hAnsi="Arial Unicode MS"/>
          <w:b/>
          <w:bCs/>
          <w:color w:val="990000"/>
        </w:rPr>
        <w:t>】</w:t>
      </w:r>
      <w:r w:rsidR="00870323" w:rsidRPr="00B20611">
        <w:rPr>
          <w:rFonts w:ascii="Arial Unicode MS" w:hAnsi="Arial Unicode MS" w:hint="eastAsia"/>
          <w:color w:val="000000"/>
          <w:sz w:val="18"/>
        </w:rPr>
        <w:t>全國人民代表大會常務委員會</w:t>
      </w:r>
    </w:p>
    <w:p w14:paraId="7DA4B9BD" w14:textId="77777777" w:rsidR="002A00C9" w:rsidRPr="00953041" w:rsidRDefault="002A00C9" w:rsidP="00EA6669">
      <w:pPr>
        <w:tabs>
          <w:tab w:val="num" w:pos="960"/>
        </w:tabs>
        <w:ind w:leftChars="75" w:left="150"/>
        <w:rPr>
          <w:rFonts w:ascii="Arial Unicode MS" w:hAnsi="Arial Unicode MS"/>
          <w:color w:val="800000"/>
        </w:rPr>
      </w:pPr>
      <w:r w:rsidRPr="00FE3966">
        <w:rPr>
          <w:rFonts w:ascii="Arial Unicode MS" w:hAnsi="Arial Unicode MS"/>
          <w:b/>
          <w:bCs/>
          <w:color w:val="990000"/>
        </w:rPr>
        <w:t>【</w:t>
      </w:r>
      <w:r w:rsidR="00014F39" w:rsidRPr="00FE3966">
        <w:rPr>
          <w:rFonts w:ascii="Arial Unicode MS" w:hAnsi="Arial Unicode MS" w:hint="eastAsia"/>
          <w:b/>
          <w:bCs/>
          <w:color w:val="990000"/>
        </w:rPr>
        <w:t>發布</w:t>
      </w:r>
      <w:r w:rsidR="00014F39" w:rsidRPr="00FE3966">
        <w:rPr>
          <w:rFonts w:ascii="Arial Unicode MS" w:hAnsi="Arial Unicode MS" w:hint="eastAsia"/>
          <w:b/>
          <w:bCs/>
          <w:color w:val="990000"/>
        </w:rPr>
        <w:t>/</w:t>
      </w:r>
      <w:r w:rsidR="00014F39" w:rsidRPr="00FE3966">
        <w:rPr>
          <w:rFonts w:ascii="Arial Unicode MS" w:hAnsi="Arial Unicode MS" w:hint="eastAsia"/>
          <w:b/>
          <w:bCs/>
          <w:color w:val="990000"/>
        </w:rPr>
        <w:t>修正</w:t>
      </w:r>
      <w:r w:rsidR="00227AA0" w:rsidRPr="00FE3966">
        <w:rPr>
          <w:rFonts w:ascii="Arial Unicode MS" w:hAnsi="Arial Unicode MS"/>
          <w:b/>
          <w:bCs/>
          <w:color w:val="990000"/>
        </w:rPr>
        <w:t>】</w:t>
      </w:r>
      <w:r w:rsidR="00227AA0" w:rsidRPr="00454692">
        <w:rPr>
          <w:rFonts w:ascii="Arial Unicode MS" w:hAnsi="Arial Unicode MS" w:hint="eastAsia"/>
          <w:color w:val="000000"/>
          <w:szCs w:val="21"/>
        </w:rPr>
        <w:t>2019</w:t>
      </w:r>
      <w:r w:rsidR="00227AA0" w:rsidRPr="00454692">
        <w:rPr>
          <w:rFonts w:ascii="Arial Unicode MS" w:hAnsi="Arial Unicode MS" w:hint="eastAsia"/>
          <w:color w:val="000000"/>
          <w:szCs w:val="21"/>
        </w:rPr>
        <w:t>年</w:t>
      </w:r>
      <w:r w:rsidR="00227AA0" w:rsidRPr="00454692">
        <w:rPr>
          <w:rFonts w:ascii="Arial Unicode MS" w:hAnsi="Arial Unicode MS" w:hint="eastAsia"/>
          <w:color w:val="000000"/>
          <w:szCs w:val="21"/>
        </w:rPr>
        <w:t>4</w:t>
      </w:r>
      <w:r w:rsidR="00227AA0" w:rsidRPr="00454692">
        <w:rPr>
          <w:rFonts w:ascii="Arial Unicode MS" w:hAnsi="Arial Unicode MS" w:hint="eastAsia"/>
          <w:color w:val="000000"/>
          <w:szCs w:val="21"/>
        </w:rPr>
        <w:t>月</w:t>
      </w:r>
      <w:r w:rsidR="00227AA0" w:rsidRPr="00454692">
        <w:rPr>
          <w:rFonts w:ascii="Arial Unicode MS" w:hAnsi="Arial Unicode MS" w:hint="eastAsia"/>
          <w:color w:val="000000"/>
          <w:szCs w:val="21"/>
        </w:rPr>
        <w:t>23</w:t>
      </w:r>
      <w:r w:rsidR="00227AA0" w:rsidRPr="00454692">
        <w:rPr>
          <w:rFonts w:ascii="Arial Unicode MS" w:hAnsi="Arial Unicode MS" w:hint="eastAsia"/>
          <w:color w:val="000000"/>
          <w:szCs w:val="21"/>
        </w:rPr>
        <w:t>日</w:t>
      </w:r>
    </w:p>
    <w:p w14:paraId="337685FE" w14:textId="77777777" w:rsidR="002A00C9" w:rsidRDefault="002A00C9" w:rsidP="00EA6669">
      <w:pPr>
        <w:ind w:leftChars="75" w:left="1551" w:hangingChars="700" w:hanging="1401"/>
        <w:rPr>
          <w:rFonts w:ascii="Arial Unicode MS" w:hAnsi="Arial Unicode MS"/>
          <w:color w:val="000000"/>
          <w:szCs w:val="18"/>
        </w:rPr>
      </w:pPr>
      <w:r w:rsidRPr="00FE3966">
        <w:rPr>
          <w:rFonts w:ascii="Arial Unicode MS" w:hAnsi="Arial Unicode MS"/>
          <w:b/>
          <w:bCs/>
          <w:color w:val="990000"/>
        </w:rPr>
        <w:t>【</w:t>
      </w:r>
      <w:r w:rsidRPr="00FE3966">
        <w:rPr>
          <w:rFonts w:ascii="Arial Unicode MS" w:hAnsi="Arial Unicode MS" w:hint="eastAsia"/>
          <w:b/>
          <w:bCs/>
          <w:color w:val="990000"/>
        </w:rPr>
        <w:t>實施日期</w:t>
      </w:r>
      <w:r w:rsidR="00227AA0" w:rsidRPr="00FE3966">
        <w:rPr>
          <w:rFonts w:ascii="Arial Unicode MS" w:hAnsi="Arial Unicode MS"/>
          <w:b/>
          <w:bCs/>
          <w:color w:val="990000"/>
        </w:rPr>
        <w:t>】</w:t>
      </w:r>
      <w:r w:rsidR="00227AA0" w:rsidRPr="00454692">
        <w:rPr>
          <w:rFonts w:ascii="Arial Unicode MS" w:hAnsi="Arial Unicode MS" w:hint="eastAsia"/>
          <w:color w:val="000000"/>
          <w:szCs w:val="21"/>
        </w:rPr>
        <w:t>2019</w:t>
      </w:r>
      <w:r w:rsidR="00227AA0" w:rsidRPr="00454692">
        <w:rPr>
          <w:rFonts w:ascii="Arial Unicode MS" w:hAnsi="Arial Unicode MS" w:hint="eastAsia"/>
          <w:color w:val="000000"/>
          <w:szCs w:val="21"/>
        </w:rPr>
        <w:t>年</w:t>
      </w:r>
      <w:r w:rsidR="00227AA0" w:rsidRPr="00454692">
        <w:rPr>
          <w:rFonts w:ascii="Arial Unicode MS" w:hAnsi="Arial Unicode MS" w:hint="eastAsia"/>
          <w:color w:val="000000"/>
          <w:szCs w:val="21"/>
        </w:rPr>
        <w:t>4</w:t>
      </w:r>
      <w:r w:rsidR="00227AA0" w:rsidRPr="00454692">
        <w:rPr>
          <w:rFonts w:ascii="Arial Unicode MS" w:hAnsi="Arial Unicode MS" w:hint="eastAsia"/>
          <w:color w:val="000000"/>
          <w:szCs w:val="21"/>
        </w:rPr>
        <w:t>月</w:t>
      </w:r>
      <w:r w:rsidR="00227AA0" w:rsidRPr="00454692">
        <w:rPr>
          <w:rFonts w:ascii="Arial Unicode MS" w:hAnsi="Arial Unicode MS" w:hint="eastAsia"/>
          <w:color w:val="000000"/>
          <w:szCs w:val="21"/>
        </w:rPr>
        <w:t>23</w:t>
      </w:r>
      <w:r w:rsidR="00227AA0" w:rsidRPr="00454692">
        <w:rPr>
          <w:rFonts w:ascii="Arial Unicode MS" w:hAnsi="Arial Unicode MS" w:hint="eastAsia"/>
          <w:color w:val="000000"/>
          <w:szCs w:val="21"/>
        </w:rPr>
        <w:t>日</w:t>
      </w:r>
    </w:p>
    <w:p w14:paraId="64FF1E57" w14:textId="77777777" w:rsidR="00DC523E" w:rsidRPr="00953041" w:rsidRDefault="00DC523E" w:rsidP="00EA6669">
      <w:pPr>
        <w:ind w:leftChars="75" w:left="1551" w:hangingChars="700" w:hanging="1401"/>
        <w:rPr>
          <w:rFonts w:ascii="Arial Unicode MS" w:hAnsi="Arial Unicode MS"/>
          <w:b/>
          <w:bCs/>
          <w:color w:val="800000"/>
          <w:szCs w:val="27"/>
          <w:lang w:val="zh-TW"/>
        </w:rPr>
      </w:pPr>
    </w:p>
    <w:p w14:paraId="2A3BCADF" w14:textId="77777777" w:rsidR="00180948" w:rsidRPr="006E2B0B" w:rsidRDefault="001F4F28" w:rsidP="006E2B0B">
      <w:pPr>
        <w:pStyle w:val="1"/>
        <w:rPr>
          <w:color w:val="990000"/>
        </w:rPr>
      </w:pPr>
      <w:r w:rsidRPr="006E2B0B">
        <w:rPr>
          <w:color w:val="990000"/>
        </w:rPr>
        <w:t>【</w:t>
      </w:r>
      <w:r w:rsidR="002A00C9" w:rsidRPr="006E2B0B">
        <w:rPr>
          <w:rFonts w:hint="eastAsia"/>
          <w:color w:val="990000"/>
        </w:rPr>
        <w:t>法規沿革</w:t>
      </w:r>
      <w:r w:rsidR="002A00C9" w:rsidRPr="006E2B0B">
        <w:rPr>
          <w:color w:val="990000"/>
        </w:rPr>
        <w:t>】</w:t>
      </w:r>
    </w:p>
    <w:p w14:paraId="52E289A1" w14:textId="77777777" w:rsidR="00593D8B" w:rsidRDefault="008470E0" w:rsidP="00EA6669">
      <w:pPr>
        <w:ind w:leftChars="75" w:left="330" w:hangingChars="100" w:hanging="180"/>
        <w:jc w:val="both"/>
        <w:rPr>
          <w:rFonts w:ascii="Arial Unicode MS" w:hAnsi="Arial Unicode MS"/>
          <w:sz w:val="18"/>
          <w:szCs w:val="18"/>
        </w:rPr>
      </w:pPr>
      <w:r w:rsidRPr="008470E0">
        <w:rPr>
          <w:rFonts w:ascii="Arial Unicode MS" w:hAnsi="Arial Unicode MS" w:hint="eastAsia"/>
          <w:b/>
          <w:bCs/>
          <w:sz w:val="18"/>
          <w:szCs w:val="18"/>
        </w:rPr>
        <w:t>‧</w:t>
      </w:r>
      <w:r w:rsidR="00180948" w:rsidRPr="008470E0">
        <w:rPr>
          <w:rFonts w:ascii="Arial Unicode MS" w:hAnsi="Arial Unicode MS" w:hint="eastAsia"/>
          <w:bCs/>
          <w:sz w:val="18"/>
          <w:szCs w:val="18"/>
        </w:rPr>
        <w:t>2003</w:t>
      </w:r>
      <w:r w:rsidR="00180948" w:rsidRPr="008470E0">
        <w:rPr>
          <w:rFonts w:ascii="Arial Unicode MS" w:hAnsi="Arial Unicode MS" w:hint="eastAsia"/>
          <w:sz w:val="18"/>
          <w:szCs w:val="18"/>
        </w:rPr>
        <w:t>年</w:t>
      </w:r>
      <w:r w:rsidR="00180948" w:rsidRPr="008470E0">
        <w:rPr>
          <w:rFonts w:ascii="Arial Unicode MS" w:hAnsi="Arial Unicode MS" w:hint="eastAsia"/>
          <w:sz w:val="18"/>
          <w:szCs w:val="18"/>
        </w:rPr>
        <w:t>8</w:t>
      </w:r>
      <w:r w:rsidR="00180948" w:rsidRPr="008470E0">
        <w:rPr>
          <w:rFonts w:ascii="Arial Unicode MS" w:hAnsi="Arial Unicode MS" w:hint="eastAsia"/>
          <w:sz w:val="18"/>
          <w:szCs w:val="18"/>
        </w:rPr>
        <w:t>月</w:t>
      </w:r>
      <w:r w:rsidR="00180948" w:rsidRPr="008470E0">
        <w:rPr>
          <w:rFonts w:ascii="Arial Unicode MS" w:hAnsi="Arial Unicode MS" w:hint="eastAsia"/>
          <w:sz w:val="18"/>
          <w:szCs w:val="18"/>
        </w:rPr>
        <w:t>27</w:t>
      </w:r>
      <w:r w:rsidR="00180948" w:rsidRPr="008470E0">
        <w:rPr>
          <w:rFonts w:ascii="Arial Unicode MS" w:hAnsi="Arial Unicode MS" w:hint="eastAsia"/>
          <w:sz w:val="18"/>
          <w:szCs w:val="18"/>
        </w:rPr>
        <w:t>日</w:t>
      </w:r>
      <w:r w:rsidR="006B4784" w:rsidRPr="008470E0">
        <w:rPr>
          <w:rFonts w:ascii="Arial Unicode MS" w:hAnsi="Arial Unicode MS" w:hint="eastAsia"/>
          <w:sz w:val="18"/>
          <w:szCs w:val="18"/>
        </w:rPr>
        <w:t>第十屆全國人民代表大會常務委員會第四次會議通過</w:t>
      </w:r>
      <w:r w:rsidR="00180948" w:rsidRPr="008470E0">
        <w:rPr>
          <w:rFonts w:ascii="新細明體" w:cs="新細明體" w:hint="eastAsia"/>
          <w:kern w:val="0"/>
          <w:sz w:val="18"/>
          <w:szCs w:val="18"/>
          <w:lang w:val="zh-TW"/>
        </w:rPr>
        <w:t>；</w:t>
      </w:r>
      <w:r w:rsidR="00180948" w:rsidRPr="008470E0">
        <w:rPr>
          <w:rFonts w:ascii="Arial Unicode MS" w:hAnsi="Arial Unicode MS" w:hint="eastAsia"/>
          <w:bCs/>
          <w:sz w:val="18"/>
          <w:szCs w:val="18"/>
        </w:rPr>
        <w:t>2003</w:t>
      </w:r>
      <w:r w:rsidR="00180948" w:rsidRPr="008470E0">
        <w:rPr>
          <w:rFonts w:ascii="Arial Unicode MS" w:hAnsi="Arial Unicode MS" w:hint="eastAsia"/>
          <w:sz w:val="18"/>
          <w:szCs w:val="18"/>
        </w:rPr>
        <w:t>年</w:t>
      </w:r>
      <w:r w:rsidR="00180948" w:rsidRPr="008470E0">
        <w:rPr>
          <w:rFonts w:ascii="Arial Unicode MS" w:hAnsi="Arial Unicode MS" w:hint="eastAsia"/>
          <w:sz w:val="18"/>
          <w:szCs w:val="18"/>
        </w:rPr>
        <w:t>8</w:t>
      </w:r>
      <w:r w:rsidR="00180948" w:rsidRPr="008470E0">
        <w:rPr>
          <w:rFonts w:ascii="Arial Unicode MS" w:hAnsi="Arial Unicode MS" w:hint="eastAsia"/>
          <w:sz w:val="18"/>
          <w:szCs w:val="18"/>
        </w:rPr>
        <w:t>月</w:t>
      </w:r>
      <w:r w:rsidR="00180948" w:rsidRPr="008470E0">
        <w:rPr>
          <w:rFonts w:ascii="Arial Unicode MS" w:hAnsi="Arial Unicode MS" w:hint="eastAsia"/>
          <w:sz w:val="18"/>
          <w:szCs w:val="18"/>
        </w:rPr>
        <w:t>27</w:t>
      </w:r>
      <w:r w:rsidR="00180948" w:rsidRPr="008470E0">
        <w:rPr>
          <w:rFonts w:ascii="Arial Unicode MS" w:hAnsi="Arial Unicode MS" w:hint="eastAsia"/>
          <w:sz w:val="18"/>
          <w:szCs w:val="18"/>
        </w:rPr>
        <w:t>日</w:t>
      </w:r>
      <w:r w:rsidR="006B4784" w:rsidRPr="008470E0">
        <w:rPr>
          <w:rFonts w:ascii="Arial Unicode MS" w:hAnsi="Arial Unicode MS" w:hint="eastAsia"/>
          <w:sz w:val="18"/>
          <w:szCs w:val="18"/>
        </w:rPr>
        <w:t>中華人民共和國主席令第七號公</w:t>
      </w:r>
      <w:r w:rsidR="00E95DA2" w:rsidRPr="00E95DA2">
        <w:rPr>
          <w:rFonts w:ascii="Arial Unicode MS" w:hAnsi="Arial Unicode MS" w:hint="eastAsia"/>
          <w:sz w:val="18"/>
          <w:szCs w:val="18"/>
        </w:rPr>
        <w:t>布</w:t>
      </w:r>
      <w:r w:rsidR="00180948" w:rsidRPr="008470E0">
        <w:rPr>
          <w:rFonts w:ascii="新細明體" w:cs="新細明體" w:hint="eastAsia"/>
          <w:kern w:val="0"/>
          <w:sz w:val="18"/>
          <w:szCs w:val="18"/>
          <w:lang w:val="zh-TW"/>
        </w:rPr>
        <w:t>；</w:t>
      </w:r>
      <w:r w:rsidR="006B4784" w:rsidRPr="008470E0">
        <w:rPr>
          <w:rFonts w:ascii="Arial Unicode MS" w:hAnsi="Arial Unicode MS" w:hint="eastAsia"/>
          <w:sz w:val="18"/>
          <w:szCs w:val="18"/>
        </w:rPr>
        <w:t>自</w:t>
      </w:r>
      <w:r w:rsidR="00180948" w:rsidRPr="008470E0">
        <w:rPr>
          <w:rFonts w:ascii="Arial Unicode MS" w:hAnsi="Arial Unicode MS" w:hint="eastAsia"/>
          <w:bCs/>
          <w:sz w:val="18"/>
          <w:szCs w:val="18"/>
        </w:rPr>
        <w:t>2004</w:t>
      </w:r>
      <w:r w:rsidR="00180948" w:rsidRPr="008470E0">
        <w:rPr>
          <w:rFonts w:ascii="Arial Unicode MS" w:hAnsi="Arial Unicode MS" w:hint="eastAsia"/>
          <w:sz w:val="18"/>
          <w:szCs w:val="18"/>
        </w:rPr>
        <w:t>年</w:t>
      </w:r>
      <w:r w:rsidR="00180948" w:rsidRPr="008470E0">
        <w:rPr>
          <w:rFonts w:ascii="Arial Unicode MS" w:hAnsi="Arial Unicode MS" w:hint="eastAsia"/>
          <w:sz w:val="18"/>
          <w:szCs w:val="18"/>
        </w:rPr>
        <w:t>7</w:t>
      </w:r>
      <w:r w:rsidR="00180948" w:rsidRPr="008470E0">
        <w:rPr>
          <w:rFonts w:ascii="Arial Unicode MS" w:hAnsi="Arial Unicode MS" w:hint="eastAsia"/>
          <w:sz w:val="18"/>
          <w:szCs w:val="18"/>
        </w:rPr>
        <w:t>月</w:t>
      </w:r>
      <w:r w:rsidR="00180948" w:rsidRPr="008470E0">
        <w:rPr>
          <w:rFonts w:ascii="Arial Unicode MS" w:hAnsi="Arial Unicode MS" w:hint="eastAsia"/>
          <w:sz w:val="18"/>
          <w:szCs w:val="18"/>
        </w:rPr>
        <w:t>1</w:t>
      </w:r>
      <w:r w:rsidR="00180948" w:rsidRPr="008470E0">
        <w:rPr>
          <w:rFonts w:ascii="Arial Unicode MS" w:hAnsi="Arial Unicode MS" w:hint="eastAsia"/>
          <w:sz w:val="18"/>
          <w:szCs w:val="18"/>
        </w:rPr>
        <w:t>日</w:t>
      </w:r>
      <w:r w:rsidR="006B4784" w:rsidRPr="008470E0">
        <w:rPr>
          <w:rFonts w:ascii="Arial Unicode MS" w:hAnsi="Arial Unicode MS" w:hint="eastAsia"/>
          <w:sz w:val="18"/>
          <w:szCs w:val="18"/>
        </w:rPr>
        <w:t>起施行</w:t>
      </w:r>
    </w:p>
    <w:p w14:paraId="57C6BD4E" w14:textId="77777777" w:rsidR="00F176EF" w:rsidRDefault="00F176EF" w:rsidP="00EA6669">
      <w:pPr>
        <w:ind w:leftChars="75" w:left="330" w:hangingChars="100" w:hanging="180"/>
        <w:jc w:val="both"/>
        <w:rPr>
          <w:rFonts w:ascii="Arial Unicode MS" w:hAnsi="Arial Unicode MS"/>
          <w:sz w:val="18"/>
          <w:szCs w:val="18"/>
        </w:rPr>
      </w:pPr>
      <w:r w:rsidRPr="008470E0">
        <w:rPr>
          <w:rFonts w:ascii="Arial Unicode MS" w:hAnsi="Arial Unicode MS" w:hint="eastAsia"/>
          <w:b/>
          <w:bCs/>
          <w:sz w:val="18"/>
          <w:szCs w:val="18"/>
        </w:rPr>
        <w:t>‧</w:t>
      </w:r>
      <w:r w:rsidRPr="00F176EF">
        <w:rPr>
          <w:rFonts w:ascii="Arial Unicode MS" w:hAnsi="Arial Unicode MS" w:hint="eastAsia"/>
          <w:sz w:val="18"/>
          <w:szCs w:val="18"/>
        </w:rPr>
        <w:t>2019</w:t>
      </w:r>
      <w:r w:rsidRPr="00F176EF">
        <w:rPr>
          <w:rFonts w:ascii="Arial Unicode MS" w:hAnsi="Arial Unicode MS" w:hint="eastAsia"/>
          <w:sz w:val="18"/>
          <w:szCs w:val="18"/>
        </w:rPr>
        <w:t>年</w:t>
      </w:r>
      <w:r w:rsidRPr="00F176EF">
        <w:rPr>
          <w:rFonts w:ascii="Arial Unicode MS" w:hAnsi="Arial Unicode MS" w:hint="eastAsia"/>
          <w:sz w:val="18"/>
          <w:szCs w:val="18"/>
        </w:rPr>
        <w:t>4</w:t>
      </w:r>
      <w:r w:rsidRPr="00F176EF">
        <w:rPr>
          <w:rFonts w:ascii="Arial Unicode MS" w:hAnsi="Arial Unicode MS" w:hint="eastAsia"/>
          <w:sz w:val="18"/>
          <w:szCs w:val="18"/>
        </w:rPr>
        <w:t>月</w:t>
      </w:r>
      <w:r w:rsidRPr="00F176EF">
        <w:rPr>
          <w:rFonts w:ascii="Arial Unicode MS" w:hAnsi="Arial Unicode MS" w:hint="eastAsia"/>
          <w:sz w:val="18"/>
          <w:szCs w:val="18"/>
        </w:rPr>
        <w:t>23</w:t>
      </w:r>
      <w:r w:rsidRPr="00F176EF">
        <w:rPr>
          <w:rFonts w:ascii="Arial Unicode MS" w:hAnsi="Arial Unicode MS" w:hint="eastAsia"/>
          <w:sz w:val="18"/>
          <w:szCs w:val="18"/>
        </w:rPr>
        <w:t>日第十三屆全國人民代表大會常務委員會第十次會議《</w:t>
      </w:r>
      <w:hyperlink r:id="rId16" w:anchor="a8" w:history="1">
        <w:r w:rsidR="00FB0DAF">
          <w:rPr>
            <w:rStyle w:val="a3"/>
            <w:rFonts w:ascii="Arial Unicode MS" w:hAnsi="Arial Unicode MS" w:hint="eastAsia"/>
            <w:sz w:val="18"/>
            <w:szCs w:val="18"/>
          </w:rPr>
          <w:t>關於修改〈中華人民共和國建築法〉等八部法律的決定</w:t>
        </w:r>
      </w:hyperlink>
      <w:r w:rsidR="00FB0DAF" w:rsidRPr="00FB0DAF">
        <w:rPr>
          <w:rFonts w:ascii="Arial Unicode MS" w:hAnsi="Arial Unicode MS" w:hint="eastAsia"/>
          <w:sz w:val="18"/>
          <w:szCs w:val="18"/>
        </w:rPr>
        <w:t>》修正</w:t>
      </w:r>
      <w:r w:rsidRPr="00F176EF">
        <w:rPr>
          <w:rFonts w:ascii="Arial Unicode MS" w:hAnsi="Arial Unicode MS" w:hint="eastAsia"/>
          <w:sz w:val="18"/>
          <w:szCs w:val="18"/>
        </w:rPr>
        <w:t>（註：修改第</w:t>
      </w:r>
      <w:hyperlink w:anchor="a5" w:history="1">
        <w:r w:rsidRPr="00C76FBE">
          <w:rPr>
            <w:rStyle w:val="a3"/>
            <w:rFonts w:ascii="Arial Unicode MS" w:hAnsi="Arial Unicode MS" w:hint="eastAsia"/>
            <w:sz w:val="18"/>
            <w:szCs w:val="18"/>
          </w:rPr>
          <w:t>5</w:t>
        </w:r>
      </w:hyperlink>
      <w:r w:rsidRPr="00F176EF">
        <w:rPr>
          <w:rFonts w:ascii="Arial Unicode MS" w:hAnsi="Arial Unicode MS" w:hint="eastAsia"/>
          <w:sz w:val="18"/>
          <w:szCs w:val="18"/>
        </w:rPr>
        <w:t>、</w:t>
      </w:r>
      <w:hyperlink w:anchor="a31" w:history="1">
        <w:r w:rsidRPr="00C76FBE">
          <w:rPr>
            <w:rStyle w:val="a3"/>
            <w:rFonts w:ascii="Arial Unicode MS" w:hAnsi="Arial Unicode MS" w:hint="eastAsia"/>
            <w:sz w:val="18"/>
            <w:szCs w:val="18"/>
          </w:rPr>
          <w:t>3</w:t>
        </w:r>
        <w:r w:rsidRPr="00C76FBE">
          <w:rPr>
            <w:rStyle w:val="a3"/>
            <w:rFonts w:ascii="Arial Unicode MS" w:hAnsi="Arial Unicode MS"/>
            <w:sz w:val="18"/>
            <w:szCs w:val="18"/>
          </w:rPr>
          <w:t>1</w:t>
        </w:r>
      </w:hyperlink>
      <w:r w:rsidRPr="00F176EF">
        <w:rPr>
          <w:rFonts w:ascii="Arial Unicode MS" w:hAnsi="Arial Unicode MS" w:hint="eastAsia"/>
          <w:sz w:val="18"/>
          <w:szCs w:val="18"/>
        </w:rPr>
        <w:t>、</w:t>
      </w:r>
      <w:hyperlink w:anchor="a72" w:history="1">
        <w:r w:rsidRPr="00C76FBE">
          <w:rPr>
            <w:rStyle w:val="a3"/>
            <w:rFonts w:ascii="Arial Unicode MS" w:hAnsi="Arial Unicode MS" w:hint="eastAsia"/>
            <w:sz w:val="18"/>
            <w:szCs w:val="18"/>
          </w:rPr>
          <w:t>7</w:t>
        </w:r>
        <w:r w:rsidRPr="00C76FBE">
          <w:rPr>
            <w:rStyle w:val="a3"/>
            <w:rFonts w:ascii="Arial Unicode MS" w:hAnsi="Arial Unicode MS"/>
            <w:sz w:val="18"/>
            <w:szCs w:val="18"/>
          </w:rPr>
          <w:t>2</w:t>
        </w:r>
      </w:hyperlink>
      <w:r w:rsidRPr="00F176EF">
        <w:rPr>
          <w:rFonts w:ascii="Arial Unicode MS" w:hAnsi="Arial Unicode MS" w:hint="eastAsia"/>
          <w:sz w:val="18"/>
          <w:szCs w:val="18"/>
        </w:rPr>
        <w:t>條）</w:t>
      </w:r>
    </w:p>
    <w:p w14:paraId="7E592EAD" w14:textId="77777777" w:rsidR="007F67E7" w:rsidRPr="00E95DA2" w:rsidRDefault="007F67E7" w:rsidP="007F67E7">
      <w:pPr>
        <w:ind w:left="119"/>
        <w:jc w:val="both"/>
        <w:rPr>
          <w:rFonts w:ascii="Arial Unicode MS" w:hAnsi="Arial Unicode MS"/>
          <w:color w:val="000000"/>
        </w:rPr>
      </w:pPr>
    </w:p>
    <w:p w14:paraId="3E609EC8" w14:textId="77777777" w:rsidR="007F67E7" w:rsidRPr="006E2B0B" w:rsidRDefault="006B4784" w:rsidP="006E2B0B">
      <w:pPr>
        <w:pStyle w:val="1"/>
        <w:rPr>
          <w:color w:val="990000"/>
          <w:szCs w:val="16"/>
        </w:rPr>
      </w:pPr>
      <w:bookmarkStart w:id="3" w:name="a章節索引"/>
      <w:bookmarkStart w:id="4" w:name="aaa"/>
      <w:bookmarkEnd w:id="3"/>
      <w:bookmarkEnd w:id="4"/>
      <w:r w:rsidRPr="006E2B0B">
        <w:rPr>
          <w:color w:val="990000"/>
        </w:rPr>
        <w:t>【</w:t>
      </w:r>
      <w:r w:rsidRPr="006E2B0B">
        <w:rPr>
          <w:rFonts w:hint="eastAsia"/>
          <w:color w:val="990000"/>
        </w:rPr>
        <w:t>章節索引</w:t>
      </w:r>
      <w:r w:rsidRPr="006E2B0B">
        <w:rPr>
          <w:color w:val="990000"/>
        </w:rPr>
        <w:t>】</w:t>
      </w:r>
    </w:p>
    <w:p w14:paraId="1BB822EB" w14:textId="77777777" w:rsidR="004B7846" w:rsidRPr="006E2B0B" w:rsidRDefault="007F67E7" w:rsidP="00EA6669">
      <w:pPr>
        <w:ind w:left="142"/>
        <w:jc w:val="both"/>
        <w:rPr>
          <w:rFonts w:ascii="Arial Unicode MS" w:hAnsi="Arial Unicode MS" w:cs="Arial"/>
          <w:color w:val="990000"/>
        </w:rPr>
      </w:pPr>
      <w:r w:rsidRPr="006E2B0B">
        <w:rPr>
          <w:rFonts w:ascii="Arial Unicode MS" w:hAnsi="Arial Unicode MS" w:cs="Arial" w:hint="eastAsia"/>
          <w:color w:val="990000"/>
        </w:rPr>
        <w:t xml:space="preserve">第一章　</w:t>
      </w:r>
      <w:hyperlink w:anchor="_第一章__總_則" w:history="1">
        <w:r w:rsidRPr="006E2B0B">
          <w:rPr>
            <w:rStyle w:val="a3"/>
            <w:rFonts w:hint="eastAsia"/>
          </w:rPr>
          <w:t>總則</w:t>
        </w:r>
      </w:hyperlink>
      <w:r w:rsidR="004A6261" w:rsidRPr="006E2B0B">
        <w:rPr>
          <w:rFonts w:ascii="Arial Unicode MS" w:hAnsi="Arial Unicode MS" w:cs="Arial" w:hint="eastAsia"/>
          <w:color w:val="990000"/>
        </w:rPr>
        <w:t xml:space="preserve">　§</w:t>
      </w:r>
      <w:r w:rsidR="004A6261" w:rsidRPr="006E2B0B">
        <w:rPr>
          <w:rFonts w:ascii="Arial Unicode MS" w:hAnsi="Arial Unicode MS" w:cs="Arial" w:hint="eastAsia"/>
          <w:color w:val="990000"/>
        </w:rPr>
        <w:t>1</w:t>
      </w:r>
    </w:p>
    <w:p w14:paraId="0220570F" w14:textId="77777777" w:rsidR="004B7846" w:rsidRPr="006E2B0B" w:rsidRDefault="007F67E7" w:rsidP="00EA6669">
      <w:pPr>
        <w:ind w:left="142"/>
        <w:jc w:val="both"/>
        <w:rPr>
          <w:rFonts w:ascii="Arial Unicode MS" w:hAnsi="Arial Unicode MS" w:cs="Arial"/>
          <w:color w:val="990000"/>
        </w:rPr>
      </w:pPr>
      <w:r w:rsidRPr="006E2B0B">
        <w:rPr>
          <w:rFonts w:ascii="Arial Unicode MS" w:hAnsi="Arial Unicode MS" w:cs="Arial" w:hint="eastAsia"/>
          <w:color w:val="990000"/>
        </w:rPr>
        <w:t xml:space="preserve">第二章　</w:t>
      </w:r>
      <w:hyperlink w:anchor="_第二章__行政許可的設定" w:history="1">
        <w:r w:rsidRPr="006E2B0B">
          <w:rPr>
            <w:rStyle w:val="a3"/>
            <w:rFonts w:hint="eastAsia"/>
          </w:rPr>
          <w:t>行政許可的設定</w:t>
        </w:r>
      </w:hyperlink>
      <w:r w:rsidR="004A6261" w:rsidRPr="006E2B0B">
        <w:rPr>
          <w:rFonts w:ascii="Arial Unicode MS" w:hAnsi="Arial Unicode MS" w:cs="Arial" w:hint="eastAsia"/>
          <w:color w:val="990000"/>
        </w:rPr>
        <w:t xml:space="preserve">　§</w:t>
      </w:r>
      <w:r w:rsidR="00CA2F98" w:rsidRPr="006E2B0B">
        <w:rPr>
          <w:rFonts w:ascii="Arial Unicode MS" w:hAnsi="Arial Unicode MS" w:cs="Arial" w:hint="eastAsia"/>
          <w:color w:val="990000"/>
        </w:rPr>
        <w:t>1</w:t>
      </w:r>
      <w:r w:rsidR="004A6261" w:rsidRPr="006E2B0B">
        <w:rPr>
          <w:rFonts w:ascii="Arial Unicode MS" w:hAnsi="Arial Unicode MS" w:cs="Arial" w:hint="eastAsia"/>
          <w:color w:val="990000"/>
        </w:rPr>
        <w:t>1</w:t>
      </w:r>
    </w:p>
    <w:p w14:paraId="2DB88B14" w14:textId="77777777" w:rsidR="004B7846" w:rsidRPr="006E2B0B" w:rsidRDefault="007F67E7" w:rsidP="00EA6669">
      <w:pPr>
        <w:ind w:left="142"/>
        <w:jc w:val="both"/>
        <w:rPr>
          <w:rFonts w:ascii="Arial Unicode MS" w:hAnsi="Arial Unicode MS" w:cs="Arial"/>
          <w:color w:val="990000"/>
        </w:rPr>
      </w:pPr>
      <w:r w:rsidRPr="006E2B0B">
        <w:rPr>
          <w:rFonts w:ascii="Arial Unicode MS" w:hAnsi="Arial Unicode MS" w:cs="Arial" w:hint="eastAsia"/>
          <w:color w:val="990000"/>
        </w:rPr>
        <w:t xml:space="preserve">第三章　</w:t>
      </w:r>
      <w:hyperlink w:anchor="_第三章__行政許可的實施機關" w:history="1">
        <w:r w:rsidRPr="006E2B0B">
          <w:rPr>
            <w:rStyle w:val="a3"/>
            <w:rFonts w:hint="eastAsia"/>
          </w:rPr>
          <w:t>行政許可的實施機關</w:t>
        </w:r>
      </w:hyperlink>
      <w:r w:rsidR="004A6261" w:rsidRPr="006E2B0B">
        <w:rPr>
          <w:rFonts w:ascii="Arial Unicode MS" w:hAnsi="Arial Unicode MS" w:cs="Arial" w:hint="eastAsia"/>
          <w:color w:val="990000"/>
        </w:rPr>
        <w:t xml:space="preserve">　§</w:t>
      </w:r>
      <w:r w:rsidR="00EC0BE9" w:rsidRPr="006E2B0B">
        <w:rPr>
          <w:rFonts w:ascii="Arial Unicode MS" w:hAnsi="Arial Unicode MS" w:cs="Arial" w:hint="eastAsia"/>
          <w:color w:val="990000"/>
        </w:rPr>
        <w:t>22</w:t>
      </w:r>
    </w:p>
    <w:p w14:paraId="1BBC53B0" w14:textId="77777777" w:rsidR="00870323" w:rsidRPr="006E2B0B" w:rsidRDefault="007F67E7" w:rsidP="00EA6669">
      <w:pPr>
        <w:ind w:left="142"/>
        <w:jc w:val="both"/>
        <w:rPr>
          <w:rFonts w:ascii="Arial Unicode MS" w:hAnsi="Arial Unicode MS" w:cs="Arial"/>
          <w:color w:val="990000"/>
        </w:rPr>
      </w:pPr>
      <w:r w:rsidRPr="006E2B0B">
        <w:rPr>
          <w:rFonts w:ascii="Arial Unicode MS" w:hAnsi="Arial Unicode MS" w:cs="Arial" w:hint="eastAsia"/>
          <w:color w:val="990000"/>
        </w:rPr>
        <w:t>第四章　行政許可的實施</w:t>
      </w:r>
      <w:r w:rsidR="005F14EE" w:rsidRPr="006E2B0B">
        <w:rPr>
          <w:rFonts w:ascii="Arial Unicode MS" w:hAnsi="Arial Unicode MS" w:cs="Arial" w:hint="eastAsia"/>
          <w:color w:val="990000"/>
        </w:rPr>
        <w:t>程序</w:t>
      </w:r>
    </w:p>
    <w:p w14:paraId="22E3541E" w14:textId="77777777" w:rsidR="004B7846" w:rsidRPr="006E2B0B" w:rsidRDefault="00870323" w:rsidP="00EA6669">
      <w:pPr>
        <w:ind w:left="142"/>
        <w:jc w:val="both"/>
        <w:rPr>
          <w:rFonts w:ascii="Arial Unicode MS" w:hAnsi="Arial Unicode MS" w:cs="Arial"/>
          <w:color w:val="990000"/>
        </w:rPr>
      </w:pPr>
      <w:r w:rsidRPr="006E2B0B">
        <w:rPr>
          <w:rFonts w:ascii="Arial Unicode MS" w:hAnsi="Arial Unicode MS" w:cs="Arial" w:hint="eastAsia"/>
          <w:b/>
          <w:color w:val="990000"/>
        </w:rPr>
        <w:t>》</w:t>
      </w:r>
      <w:r w:rsidR="007F67E7" w:rsidRPr="006E2B0B">
        <w:rPr>
          <w:rFonts w:ascii="Arial Unicode MS" w:hAnsi="Arial Unicode MS" w:cs="Arial" w:hint="eastAsia"/>
          <w:color w:val="990000"/>
        </w:rPr>
        <w:t>第一節</w:t>
      </w:r>
      <w:r w:rsidR="004A6261" w:rsidRPr="006E2B0B">
        <w:rPr>
          <w:rFonts w:ascii="Arial Unicode MS" w:hAnsi="Arial Unicode MS" w:cs="Arial" w:hint="eastAsia"/>
          <w:color w:val="990000"/>
        </w:rPr>
        <w:t xml:space="preserve">　</w:t>
      </w:r>
      <w:hyperlink w:anchor="_第四章__行政許可的實施程序" w:history="1">
        <w:r w:rsidR="007F67E7" w:rsidRPr="006E2B0B">
          <w:rPr>
            <w:rStyle w:val="a3"/>
            <w:rFonts w:hint="eastAsia"/>
          </w:rPr>
          <w:t>申請與受理</w:t>
        </w:r>
      </w:hyperlink>
      <w:r w:rsidR="004A6261" w:rsidRPr="006E2B0B">
        <w:rPr>
          <w:rFonts w:ascii="Arial Unicode MS" w:hAnsi="Arial Unicode MS" w:cs="Arial" w:hint="eastAsia"/>
          <w:color w:val="990000"/>
        </w:rPr>
        <w:t xml:space="preserve">　§</w:t>
      </w:r>
      <w:r w:rsidR="00EC0BE9" w:rsidRPr="006E2B0B">
        <w:rPr>
          <w:rFonts w:ascii="Arial Unicode MS" w:hAnsi="Arial Unicode MS" w:cs="Arial" w:hint="eastAsia"/>
          <w:color w:val="990000"/>
        </w:rPr>
        <w:t>29</w:t>
      </w:r>
    </w:p>
    <w:p w14:paraId="061EB9D3" w14:textId="77777777" w:rsidR="004B7846" w:rsidRPr="006E2B0B" w:rsidRDefault="00870323" w:rsidP="00EA6669">
      <w:pPr>
        <w:ind w:left="142"/>
        <w:jc w:val="both"/>
        <w:rPr>
          <w:rFonts w:ascii="Arial Unicode MS" w:hAnsi="Arial Unicode MS" w:cs="Arial"/>
          <w:color w:val="990000"/>
        </w:rPr>
      </w:pPr>
      <w:r w:rsidRPr="006E2B0B">
        <w:rPr>
          <w:rFonts w:ascii="Arial Unicode MS" w:hAnsi="Arial Unicode MS" w:cs="Arial" w:hint="eastAsia"/>
          <w:b/>
          <w:color w:val="990000"/>
        </w:rPr>
        <w:t>》</w:t>
      </w:r>
      <w:r w:rsidR="007F67E7" w:rsidRPr="006E2B0B">
        <w:rPr>
          <w:rFonts w:ascii="Arial Unicode MS" w:hAnsi="Arial Unicode MS" w:cs="Arial" w:hint="eastAsia"/>
          <w:color w:val="990000"/>
        </w:rPr>
        <w:t>第二節</w:t>
      </w:r>
      <w:r w:rsidR="004A6261" w:rsidRPr="006E2B0B">
        <w:rPr>
          <w:rFonts w:ascii="Arial Unicode MS" w:hAnsi="Arial Unicode MS" w:cs="Arial" w:hint="eastAsia"/>
          <w:color w:val="990000"/>
        </w:rPr>
        <w:t xml:space="preserve">　</w:t>
      </w:r>
      <w:hyperlink w:anchor="_第二節__審查與決定" w:history="1">
        <w:r w:rsidR="007F67E7" w:rsidRPr="006E2B0B">
          <w:rPr>
            <w:rStyle w:val="a3"/>
            <w:rFonts w:hint="eastAsia"/>
          </w:rPr>
          <w:t>審查與決定</w:t>
        </w:r>
      </w:hyperlink>
      <w:r w:rsidR="004A6261" w:rsidRPr="006E2B0B">
        <w:rPr>
          <w:rFonts w:ascii="Arial Unicode MS" w:hAnsi="Arial Unicode MS" w:cs="Arial" w:hint="eastAsia"/>
          <w:color w:val="990000"/>
        </w:rPr>
        <w:t xml:space="preserve">　§</w:t>
      </w:r>
      <w:r w:rsidR="001E1EFC" w:rsidRPr="006E2B0B">
        <w:rPr>
          <w:rFonts w:ascii="Arial Unicode MS" w:hAnsi="Arial Unicode MS" w:cs="Arial" w:hint="eastAsia"/>
          <w:color w:val="990000"/>
        </w:rPr>
        <w:t>34</w:t>
      </w:r>
    </w:p>
    <w:p w14:paraId="63CB8C99" w14:textId="77777777" w:rsidR="004B7846" w:rsidRPr="006E2B0B" w:rsidRDefault="00870323" w:rsidP="00EA6669">
      <w:pPr>
        <w:ind w:left="142"/>
        <w:jc w:val="both"/>
        <w:rPr>
          <w:rFonts w:ascii="Arial Unicode MS" w:hAnsi="Arial Unicode MS" w:cs="Arial"/>
          <w:color w:val="990000"/>
        </w:rPr>
      </w:pPr>
      <w:r w:rsidRPr="006E2B0B">
        <w:rPr>
          <w:rFonts w:ascii="Arial Unicode MS" w:hAnsi="Arial Unicode MS" w:cs="Arial" w:hint="eastAsia"/>
          <w:b/>
          <w:color w:val="990000"/>
        </w:rPr>
        <w:t>》</w:t>
      </w:r>
      <w:r w:rsidR="007F67E7" w:rsidRPr="006E2B0B">
        <w:rPr>
          <w:rFonts w:ascii="Arial Unicode MS" w:hAnsi="Arial Unicode MS" w:cs="Arial" w:hint="eastAsia"/>
          <w:color w:val="990000"/>
        </w:rPr>
        <w:t>第三節</w:t>
      </w:r>
      <w:r w:rsidR="004A6261" w:rsidRPr="006E2B0B">
        <w:rPr>
          <w:rFonts w:ascii="Arial Unicode MS" w:hAnsi="Arial Unicode MS" w:cs="Arial" w:hint="eastAsia"/>
          <w:color w:val="990000"/>
        </w:rPr>
        <w:t xml:space="preserve">　</w:t>
      </w:r>
      <w:hyperlink w:anchor="_第三節__期_限" w:history="1">
        <w:r w:rsidR="007F67E7" w:rsidRPr="006E2B0B">
          <w:rPr>
            <w:rStyle w:val="a3"/>
            <w:rFonts w:hint="eastAsia"/>
          </w:rPr>
          <w:t>期限</w:t>
        </w:r>
      </w:hyperlink>
      <w:r w:rsidR="004A6261" w:rsidRPr="006E2B0B">
        <w:rPr>
          <w:rFonts w:ascii="Arial Unicode MS" w:hAnsi="Arial Unicode MS" w:cs="Arial" w:hint="eastAsia"/>
          <w:color w:val="990000"/>
        </w:rPr>
        <w:t xml:space="preserve">　§</w:t>
      </w:r>
      <w:r w:rsidR="001E1EFC" w:rsidRPr="006E2B0B">
        <w:rPr>
          <w:rFonts w:ascii="Arial Unicode MS" w:hAnsi="Arial Unicode MS" w:cs="Arial" w:hint="eastAsia"/>
          <w:color w:val="990000"/>
        </w:rPr>
        <w:t>42</w:t>
      </w:r>
    </w:p>
    <w:p w14:paraId="12DDA539" w14:textId="77777777" w:rsidR="004B7846" w:rsidRPr="006E2B0B" w:rsidRDefault="00870323" w:rsidP="00EA6669">
      <w:pPr>
        <w:ind w:left="142"/>
        <w:jc w:val="both"/>
        <w:rPr>
          <w:rFonts w:ascii="Arial Unicode MS" w:hAnsi="Arial Unicode MS" w:cs="Arial"/>
          <w:color w:val="990000"/>
        </w:rPr>
      </w:pPr>
      <w:r w:rsidRPr="006E2B0B">
        <w:rPr>
          <w:rFonts w:ascii="Arial Unicode MS" w:hAnsi="Arial Unicode MS" w:cs="Arial" w:hint="eastAsia"/>
          <w:b/>
          <w:color w:val="990000"/>
        </w:rPr>
        <w:t>》</w:t>
      </w:r>
      <w:r w:rsidR="007F67E7" w:rsidRPr="006E2B0B">
        <w:rPr>
          <w:rFonts w:ascii="Arial Unicode MS" w:hAnsi="Arial Unicode MS" w:cs="Arial" w:hint="eastAsia"/>
          <w:color w:val="990000"/>
        </w:rPr>
        <w:t>第四節</w:t>
      </w:r>
      <w:r w:rsidR="004A6261" w:rsidRPr="006E2B0B">
        <w:rPr>
          <w:rFonts w:ascii="Arial Unicode MS" w:hAnsi="Arial Unicode MS" w:cs="Arial" w:hint="eastAsia"/>
          <w:color w:val="990000"/>
        </w:rPr>
        <w:t xml:space="preserve">　</w:t>
      </w:r>
      <w:hyperlink w:anchor="_第四節__聽_證" w:history="1">
        <w:r w:rsidR="007F67E7" w:rsidRPr="006E2B0B">
          <w:rPr>
            <w:rStyle w:val="a3"/>
            <w:rFonts w:hint="eastAsia"/>
          </w:rPr>
          <w:t>聽證</w:t>
        </w:r>
      </w:hyperlink>
      <w:r w:rsidR="004A6261" w:rsidRPr="006E2B0B">
        <w:rPr>
          <w:rFonts w:ascii="Arial Unicode MS" w:hAnsi="Arial Unicode MS" w:cs="Arial" w:hint="eastAsia"/>
          <w:color w:val="990000"/>
        </w:rPr>
        <w:t xml:space="preserve">　§</w:t>
      </w:r>
      <w:r w:rsidR="001E1EFC" w:rsidRPr="006E2B0B">
        <w:rPr>
          <w:rFonts w:ascii="Arial Unicode MS" w:hAnsi="Arial Unicode MS" w:cs="Arial" w:hint="eastAsia"/>
          <w:color w:val="990000"/>
        </w:rPr>
        <w:t>46</w:t>
      </w:r>
    </w:p>
    <w:p w14:paraId="5C1834CD" w14:textId="77777777" w:rsidR="004B7846" w:rsidRPr="006E2B0B" w:rsidRDefault="00870323" w:rsidP="00EA6669">
      <w:pPr>
        <w:ind w:left="142"/>
        <w:jc w:val="both"/>
        <w:rPr>
          <w:rFonts w:ascii="Arial Unicode MS" w:hAnsi="Arial Unicode MS" w:cs="Arial"/>
          <w:color w:val="990000"/>
        </w:rPr>
      </w:pPr>
      <w:r w:rsidRPr="006E2B0B">
        <w:rPr>
          <w:rFonts w:ascii="Arial Unicode MS" w:hAnsi="Arial Unicode MS" w:cs="Arial" w:hint="eastAsia"/>
          <w:b/>
          <w:color w:val="990000"/>
        </w:rPr>
        <w:t>》</w:t>
      </w:r>
      <w:r w:rsidR="007F67E7" w:rsidRPr="006E2B0B">
        <w:rPr>
          <w:rFonts w:ascii="Arial Unicode MS" w:hAnsi="Arial Unicode MS" w:cs="Arial" w:hint="eastAsia"/>
          <w:color w:val="990000"/>
        </w:rPr>
        <w:t xml:space="preserve">第五節　</w:t>
      </w:r>
      <w:hyperlink w:anchor="_第五節__變更與延續" w:history="1">
        <w:r w:rsidR="007F67E7" w:rsidRPr="006E2B0B">
          <w:rPr>
            <w:rStyle w:val="a3"/>
            <w:rFonts w:hint="eastAsia"/>
          </w:rPr>
          <w:t>變更與延續</w:t>
        </w:r>
      </w:hyperlink>
      <w:r w:rsidR="004A6261" w:rsidRPr="006E2B0B">
        <w:rPr>
          <w:rFonts w:ascii="Arial Unicode MS" w:hAnsi="Arial Unicode MS" w:cs="Arial" w:hint="eastAsia"/>
          <w:color w:val="990000"/>
        </w:rPr>
        <w:t xml:space="preserve">　§</w:t>
      </w:r>
      <w:r w:rsidR="001E1EFC" w:rsidRPr="006E2B0B">
        <w:rPr>
          <w:rFonts w:ascii="Arial Unicode MS" w:hAnsi="Arial Unicode MS" w:cs="Arial" w:hint="eastAsia"/>
          <w:color w:val="990000"/>
        </w:rPr>
        <w:t>49</w:t>
      </w:r>
    </w:p>
    <w:p w14:paraId="27AE860C" w14:textId="77777777" w:rsidR="004B7846" w:rsidRPr="006E2B0B" w:rsidRDefault="00870323" w:rsidP="00EA6669">
      <w:pPr>
        <w:ind w:left="142"/>
        <w:jc w:val="both"/>
        <w:rPr>
          <w:rFonts w:ascii="Arial Unicode MS" w:hAnsi="Arial Unicode MS" w:cs="Arial"/>
          <w:color w:val="990000"/>
        </w:rPr>
      </w:pPr>
      <w:r w:rsidRPr="006E2B0B">
        <w:rPr>
          <w:rFonts w:ascii="Arial Unicode MS" w:hAnsi="Arial Unicode MS" w:cs="Arial" w:hint="eastAsia"/>
          <w:b/>
          <w:color w:val="990000"/>
        </w:rPr>
        <w:t>》</w:t>
      </w:r>
      <w:r w:rsidR="007F67E7" w:rsidRPr="006E2B0B">
        <w:rPr>
          <w:rFonts w:ascii="Arial Unicode MS" w:hAnsi="Arial Unicode MS" w:cs="Arial" w:hint="eastAsia"/>
          <w:color w:val="990000"/>
        </w:rPr>
        <w:t>第六節</w:t>
      </w:r>
      <w:r w:rsidR="004A6261" w:rsidRPr="006E2B0B">
        <w:rPr>
          <w:rFonts w:ascii="Arial Unicode MS" w:hAnsi="Arial Unicode MS" w:cs="Arial" w:hint="eastAsia"/>
          <w:color w:val="990000"/>
        </w:rPr>
        <w:t xml:space="preserve">　</w:t>
      </w:r>
      <w:hyperlink w:anchor="_第六節__特_別_規_定" w:history="1">
        <w:r w:rsidR="007F67E7" w:rsidRPr="006E2B0B">
          <w:rPr>
            <w:rStyle w:val="a3"/>
            <w:rFonts w:hint="eastAsia"/>
          </w:rPr>
          <w:t>特別規定</w:t>
        </w:r>
      </w:hyperlink>
      <w:r w:rsidR="004A6261" w:rsidRPr="006E2B0B">
        <w:rPr>
          <w:rFonts w:ascii="Arial Unicode MS" w:hAnsi="Arial Unicode MS" w:cs="Arial" w:hint="eastAsia"/>
          <w:color w:val="990000"/>
        </w:rPr>
        <w:t xml:space="preserve">　§</w:t>
      </w:r>
      <w:r w:rsidR="001E1EFC" w:rsidRPr="006E2B0B">
        <w:rPr>
          <w:rFonts w:ascii="Arial Unicode MS" w:hAnsi="Arial Unicode MS" w:cs="Arial" w:hint="eastAsia"/>
          <w:color w:val="990000"/>
        </w:rPr>
        <w:t>5</w:t>
      </w:r>
      <w:r w:rsidR="004A6261" w:rsidRPr="006E2B0B">
        <w:rPr>
          <w:rFonts w:ascii="Arial Unicode MS" w:hAnsi="Arial Unicode MS" w:cs="Arial" w:hint="eastAsia"/>
          <w:color w:val="990000"/>
        </w:rPr>
        <w:t>1</w:t>
      </w:r>
    </w:p>
    <w:p w14:paraId="6D595193" w14:textId="77777777" w:rsidR="004B7846" w:rsidRPr="006E2B0B" w:rsidRDefault="007F67E7" w:rsidP="00EA6669">
      <w:pPr>
        <w:ind w:left="142"/>
        <w:jc w:val="both"/>
        <w:rPr>
          <w:rFonts w:ascii="Arial Unicode MS" w:hAnsi="Arial Unicode MS" w:cs="Arial"/>
          <w:color w:val="990000"/>
        </w:rPr>
      </w:pPr>
      <w:r w:rsidRPr="006E2B0B">
        <w:rPr>
          <w:rFonts w:ascii="Arial Unicode MS" w:hAnsi="Arial Unicode MS" w:cs="Arial" w:hint="eastAsia"/>
          <w:color w:val="990000"/>
        </w:rPr>
        <w:t xml:space="preserve">第五章　</w:t>
      </w:r>
      <w:hyperlink w:anchor="_第五章__行政許可的費用" w:history="1">
        <w:r w:rsidRPr="006E2B0B">
          <w:rPr>
            <w:rStyle w:val="a3"/>
            <w:rFonts w:hint="eastAsia"/>
          </w:rPr>
          <w:t>行政許可的費用</w:t>
        </w:r>
      </w:hyperlink>
      <w:r w:rsidR="004A6261" w:rsidRPr="006E2B0B">
        <w:rPr>
          <w:rFonts w:ascii="Arial Unicode MS" w:hAnsi="Arial Unicode MS" w:cs="Arial" w:hint="eastAsia"/>
          <w:color w:val="990000"/>
        </w:rPr>
        <w:t xml:space="preserve">　§</w:t>
      </w:r>
      <w:r w:rsidR="001E1EFC" w:rsidRPr="006E2B0B">
        <w:rPr>
          <w:rFonts w:ascii="Arial Unicode MS" w:hAnsi="Arial Unicode MS" w:cs="Arial" w:hint="eastAsia"/>
          <w:color w:val="990000"/>
        </w:rPr>
        <w:t>58</w:t>
      </w:r>
    </w:p>
    <w:p w14:paraId="169B5EBA" w14:textId="77777777" w:rsidR="004B7846" w:rsidRPr="006E2B0B" w:rsidRDefault="007F67E7" w:rsidP="00EA6669">
      <w:pPr>
        <w:ind w:left="142"/>
        <w:jc w:val="both"/>
        <w:rPr>
          <w:rFonts w:ascii="Arial Unicode MS" w:hAnsi="Arial Unicode MS" w:cs="Arial"/>
          <w:color w:val="990000"/>
        </w:rPr>
      </w:pPr>
      <w:r w:rsidRPr="006E2B0B">
        <w:rPr>
          <w:rFonts w:ascii="Arial Unicode MS" w:hAnsi="Arial Unicode MS" w:cs="Arial" w:hint="eastAsia"/>
          <w:color w:val="990000"/>
        </w:rPr>
        <w:t xml:space="preserve">第六章　</w:t>
      </w:r>
      <w:hyperlink w:anchor="_第六章__監" w:history="1">
        <w:r w:rsidRPr="006E2B0B">
          <w:rPr>
            <w:rStyle w:val="a3"/>
            <w:rFonts w:hint="eastAsia"/>
          </w:rPr>
          <w:t>監督檢查</w:t>
        </w:r>
      </w:hyperlink>
      <w:r w:rsidR="004A6261" w:rsidRPr="006E2B0B">
        <w:rPr>
          <w:rFonts w:ascii="Arial Unicode MS" w:hAnsi="Arial Unicode MS" w:cs="Arial" w:hint="eastAsia"/>
          <w:color w:val="990000"/>
        </w:rPr>
        <w:t xml:space="preserve">　§</w:t>
      </w:r>
      <w:r w:rsidR="001E1EFC" w:rsidRPr="006E2B0B">
        <w:rPr>
          <w:rFonts w:ascii="Arial Unicode MS" w:hAnsi="Arial Unicode MS" w:cs="Arial" w:hint="eastAsia"/>
          <w:color w:val="990000"/>
        </w:rPr>
        <w:t>60</w:t>
      </w:r>
    </w:p>
    <w:p w14:paraId="618DD5D1" w14:textId="77777777" w:rsidR="00EA6669" w:rsidRPr="006E2B0B" w:rsidRDefault="007F67E7" w:rsidP="00EA6669">
      <w:pPr>
        <w:ind w:left="142"/>
        <w:jc w:val="both"/>
        <w:rPr>
          <w:rFonts w:ascii="Arial Unicode MS" w:hAnsi="Arial Unicode MS" w:cs="Arial"/>
          <w:color w:val="990000"/>
        </w:rPr>
      </w:pPr>
      <w:r w:rsidRPr="006E2B0B">
        <w:rPr>
          <w:rFonts w:ascii="Arial Unicode MS" w:hAnsi="Arial Unicode MS" w:cs="Arial" w:hint="eastAsia"/>
          <w:color w:val="990000"/>
        </w:rPr>
        <w:t xml:space="preserve">第七章　</w:t>
      </w:r>
      <w:hyperlink w:anchor="_第七章__法律責任" w:history="1">
        <w:r w:rsidRPr="006E2B0B">
          <w:rPr>
            <w:rStyle w:val="a3"/>
            <w:rFonts w:hint="eastAsia"/>
          </w:rPr>
          <w:t>法律責任</w:t>
        </w:r>
      </w:hyperlink>
      <w:r w:rsidR="004A6261" w:rsidRPr="006E2B0B">
        <w:rPr>
          <w:rFonts w:ascii="Arial Unicode MS" w:hAnsi="Arial Unicode MS" w:cs="Arial" w:hint="eastAsia"/>
          <w:color w:val="990000"/>
        </w:rPr>
        <w:t xml:space="preserve">　§</w:t>
      </w:r>
      <w:r w:rsidR="001E1EFC" w:rsidRPr="006E2B0B">
        <w:rPr>
          <w:rFonts w:ascii="Arial Unicode MS" w:hAnsi="Arial Unicode MS" w:cs="Arial" w:hint="eastAsia"/>
          <w:color w:val="990000"/>
        </w:rPr>
        <w:t>7</w:t>
      </w:r>
      <w:r w:rsidR="004A6261" w:rsidRPr="006E2B0B">
        <w:rPr>
          <w:rFonts w:ascii="Arial Unicode MS" w:hAnsi="Arial Unicode MS" w:cs="Arial" w:hint="eastAsia"/>
          <w:color w:val="990000"/>
        </w:rPr>
        <w:t>1</w:t>
      </w:r>
    </w:p>
    <w:p w14:paraId="1950A15F" w14:textId="77777777" w:rsidR="007F67E7" w:rsidRPr="006E2B0B" w:rsidRDefault="007F67E7" w:rsidP="00EA6669">
      <w:pPr>
        <w:ind w:left="142"/>
        <w:jc w:val="both"/>
        <w:rPr>
          <w:rFonts w:ascii="Arial Unicode MS" w:hAnsi="Arial Unicode MS"/>
          <w:color w:val="990000"/>
        </w:rPr>
      </w:pPr>
      <w:r w:rsidRPr="006E2B0B">
        <w:rPr>
          <w:rFonts w:ascii="Arial Unicode MS" w:hAnsi="Arial Unicode MS" w:hint="eastAsia"/>
          <w:color w:val="990000"/>
        </w:rPr>
        <w:t xml:space="preserve">第八章　</w:t>
      </w:r>
      <w:hyperlink w:anchor="_第八章__附_則" w:history="1">
        <w:r w:rsidRPr="006E2B0B">
          <w:rPr>
            <w:rStyle w:val="a3"/>
            <w:rFonts w:hint="eastAsia"/>
          </w:rPr>
          <w:t>附則</w:t>
        </w:r>
      </w:hyperlink>
      <w:r w:rsidR="004A6261" w:rsidRPr="006E2B0B">
        <w:rPr>
          <w:rFonts w:ascii="Arial Unicode MS" w:hAnsi="Arial Unicode MS" w:hint="eastAsia"/>
          <w:color w:val="990000"/>
        </w:rPr>
        <w:t xml:space="preserve">　§</w:t>
      </w:r>
      <w:r w:rsidR="001E1EFC" w:rsidRPr="006E2B0B">
        <w:rPr>
          <w:rFonts w:ascii="Arial Unicode MS" w:hAnsi="Arial Unicode MS" w:hint="eastAsia"/>
          <w:color w:val="990000"/>
        </w:rPr>
        <w:t>82</w:t>
      </w:r>
    </w:p>
    <w:p w14:paraId="454B894F" w14:textId="77777777" w:rsidR="006B4784" w:rsidRPr="00953041" w:rsidRDefault="006B4784" w:rsidP="007F67E7">
      <w:pPr>
        <w:ind w:left="119"/>
        <w:jc w:val="both"/>
        <w:rPr>
          <w:rFonts w:ascii="Arial Unicode MS" w:hAnsi="Arial Unicode MS"/>
          <w:color w:val="000000"/>
        </w:rPr>
      </w:pPr>
    </w:p>
    <w:p w14:paraId="7DDF86B2" w14:textId="77777777" w:rsidR="006B4784" w:rsidRPr="006E2B0B" w:rsidRDefault="006B4784" w:rsidP="006E2B0B">
      <w:pPr>
        <w:pStyle w:val="1"/>
        <w:rPr>
          <w:color w:val="990000"/>
        </w:rPr>
      </w:pPr>
      <w:r w:rsidRPr="006E2B0B">
        <w:rPr>
          <w:color w:val="990000"/>
        </w:rPr>
        <w:t>【</w:t>
      </w:r>
      <w:r w:rsidRPr="006E2B0B">
        <w:rPr>
          <w:rFonts w:hint="eastAsia"/>
          <w:color w:val="990000"/>
        </w:rPr>
        <w:t>法規內容</w:t>
      </w:r>
      <w:r w:rsidRPr="006E2B0B">
        <w:rPr>
          <w:color w:val="990000"/>
        </w:rPr>
        <w:t>】</w:t>
      </w:r>
    </w:p>
    <w:p w14:paraId="033F4331" w14:textId="77777777" w:rsidR="007F67E7" w:rsidRPr="00953041" w:rsidRDefault="007F67E7" w:rsidP="006E2B0B">
      <w:pPr>
        <w:pStyle w:val="1"/>
      </w:pPr>
      <w:bookmarkStart w:id="5" w:name="_第一章__總_則"/>
      <w:bookmarkEnd w:id="5"/>
      <w:r w:rsidRPr="00953041">
        <w:rPr>
          <w:rFonts w:hint="eastAsia"/>
        </w:rPr>
        <w:t>第一章</w:t>
      </w:r>
      <w:r w:rsidR="006B4784" w:rsidRPr="00953041">
        <w:rPr>
          <w:rFonts w:hint="eastAsia"/>
        </w:rPr>
        <w:t xml:space="preserve">　　</w:t>
      </w:r>
      <w:r w:rsidRPr="00953041">
        <w:rPr>
          <w:rFonts w:hint="eastAsia"/>
        </w:rPr>
        <w:t>總</w:t>
      </w:r>
      <w:r w:rsidR="006B4784" w:rsidRPr="00953041">
        <w:rPr>
          <w:rFonts w:hint="eastAsia"/>
        </w:rPr>
        <w:t xml:space="preserve">　</w:t>
      </w:r>
      <w:r w:rsidRPr="00953041">
        <w:rPr>
          <w:rFonts w:hint="eastAsia"/>
        </w:rPr>
        <w:t>則</w:t>
      </w:r>
    </w:p>
    <w:p w14:paraId="2D017143" w14:textId="77777777" w:rsidR="006B4784" w:rsidRPr="00EA6669" w:rsidRDefault="007F67E7" w:rsidP="00EA6669">
      <w:pPr>
        <w:pStyle w:val="2"/>
      </w:pPr>
      <w:r w:rsidRPr="00EA6669">
        <w:rPr>
          <w:rFonts w:hint="eastAsia"/>
        </w:rPr>
        <w:t>第</w:t>
      </w:r>
      <w:r w:rsidR="00EA6669" w:rsidRPr="00EA6669">
        <w:rPr>
          <w:rFonts w:hint="eastAsia"/>
        </w:rPr>
        <w:t>1</w:t>
      </w:r>
      <w:r w:rsidR="004B7846" w:rsidRPr="00EA6669">
        <w:rPr>
          <w:rFonts w:hint="eastAsia"/>
        </w:rPr>
        <w:t>條</w:t>
      </w:r>
    </w:p>
    <w:p w14:paraId="2B62F59B" w14:textId="77777777" w:rsidR="007F67E7" w:rsidRPr="00953041"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為了規範行政許可的設定和實施，保護公民、法人和其他組織的合法權益，維護公共利益和社會秩序，保障和監督行政機關有效實施行政管理，根據</w:t>
      </w:r>
      <w:hyperlink r:id="rId17" w:history="1">
        <w:r w:rsidR="007F67E7" w:rsidRPr="00953041">
          <w:rPr>
            <w:rStyle w:val="a3"/>
            <w:rFonts w:ascii="Arial Unicode MS" w:hAnsi="Arial Unicode MS" w:cs="Arial" w:hint="eastAsia"/>
          </w:rPr>
          <w:t>憲法</w:t>
        </w:r>
      </w:hyperlink>
      <w:r w:rsidR="007F67E7" w:rsidRPr="00953041">
        <w:rPr>
          <w:rFonts w:ascii="Arial Unicode MS" w:hAnsi="Arial Unicode MS" w:hint="eastAsia"/>
          <w:color w:val="000000"/>
        </w:rPr>
        <w:t>，制定本法。</w:t>
      </w:r>
    </w:p>
    <w:p w14:paraId="0E74F2C2" w14:textId="77777777" w:rsidR="006B4784" w:rsidRPr="00953041" w:rsidRDefault="007F67E7" w:rsidP="00EA6669">
      <w:pPr>
        <w:pStyle w:val="2"/>
      </w:pPr>
      <w:r w:rsidRPr="00953041">
        <w:rPr>
          <w:rFonts w:hint="eastAsia"/>
        </w:rPr>
        <w:lastRenderedPageBreak/>
        <w:t>第</w:t>
      </w:r>
      <w:r w:rsidR="00EA6669">
        <w:rPr>
          <w:rFonts w:hint="eastAsia"/>
        </w:rPr>
        <w:t>2</w:t>
      </w:r>
      <w:r w:rsidR="004B7846" w:rsidRPr="00953041">
        <w:rPr>
          <w:rFonts w:hint="eastAsia"/>
        </w:rPr>
        <w:t>條</w:t>
      </w:r>
    </w:p>
    <w:p w14:paraId="3791BFD7" w14:textId="77777777" w:rsidR="007F67E7" w:rsidRPr="00953041"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本法所稱行政許可，是指行政機關根據公民、法人或者其他組織的申請，經依法審查，准予其從事特定活動的行為。</w:t>
      </w:r>
    </w:p>
    <w:p w14:paraId="6D7959E5" w14:textId="77777777" w:rsidR="006B4784" w:rsidRPr="00953041" w:rsidRDefault="007F67E7" w:rsidP="00EA6669">
      <w:pPr>
        <w:pStyle w:val="2"/>
      </w:pPr>
      <w:r w:rsidRPr="00953041">
        <w:rPr>
          <w:rFonts w:hint="eastAsia"/>
        </w:rPr>
        <w:t>第</w:t>
      </w:r>
      <w:r w:rsidR="00EA6669">
        <w:rPr>
          <w:rFonts w:hint="eastAsia"/>
        </w:rPr>
        <w:t>3</w:t>
      </w:r>
      <w:r w:rsidR="004B7846" w:rsidRPr="00953041">
        <w:rPr>
          <w:rFonts w:hint="eastAsia"/>
        </w:rPr>
        <w:t>條</w:t>
      </w:r>
    </w:p>
    <w:p w14:paraId="637A8845" w14:textId="77777777" w:rsidR="004B7846" w:rsidRPr="00953041"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行政許可的設定和實施，適用本法。</w:t>
      </w:r>
    </w:p>
    <w:p w14:paraId="6ECAB66D"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有關行政機關對其他機關或者對其直接管理的事業單位的人事、財務、外事等事項的審批，不適用本法。</w:t>
      </w:r>
    </w:p>
    <w:p w14:paraId="71C55AFF" w14:textId="77777777" w:rsidR="006B4784" w:rsidRPr="00953041" w:rsidRDefault="007F67E7" w:rsidP="00EA6669">
      <w:pPr>
        <w:pStyle w:val="2"/>
      </w:pPr>
      <w:r w:rsidRPr="00953041">
        <w:rPr>
          <w:rFonts w:hint="eastAsia"/>
        </w:rPr>
        <w:t>第</w:t>
      </w:r>
      <w:r w:rsidR="00EA6669">
        <w:rPr>
          <w:rFonts w:hint="eastAsia"/>
        </w:rPr>
        <w:t>4</w:t>
      </w:r>
      <w:r w:rsidR="004B7846" w:rsidRPr="00953041">
        <w:rPr>
          <w:rFonts w:hint="eastAsia"/>
        </w:rPr>
        <w:t>條</w:t>
      </w:r>
    </w:p>
    <w:p w14:paraId="3B40DBF4" w14:textId="77777777" w:rsidR="007F67E7" w:rsidRPr="00953041"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設定和實施行政許可，應當依照法定的</w:t>
      </w:r>
      <w:r w:rsidR="005F14EE">
        <w:rPr>
          <w:rFonts w:ascii="Arial Unicode MS" w:hAnsi="Arial Unicode MS" w:hint="eastAsia"/>
          <w:color w:val="000000"/>
        </w:rPr>
        <w:t>權限</w:t>
      </w:r>
      <w:r w:rsidR="007F67E7" w:rsidRPr="00953041">
        <w:rPr>
          <w:rFonts w:ascii="Arial Unicode MS" w:hAnsi="Arial Unicode MS" w:hint="eastAsia"/>
          <w:color w:val="000000"/>
        </w:rPr>
        <w:t>、範圍、條件和</w:t>
      </w:r>
      <w:r w:rsidR="005F14EE">
        <w:rPr>
          <w:rFonts w:ascii="Arial Unicode MS" w:hAnsi="Arial Unicode MS" w:hint="eastAsia"/>
          <w:color w:val="000000"/>
        </w:rPr>
        <w:t>程序</w:t>
      </w:r>
      <w:r w:rsidR="007F67E7" w:rsidRPr="00953041">
        <w:rPr>
          <w:rFonts w:ascii="Arial Unicode MS" w:hAnsi="Arial Unicode MS" w:hint="eastAsia"/>
          <w:color w:val="000000"/>
        </w:rPr>
        <w:t>。</w:t>
      </w:r>
    </w:p>
    <w:p w14:paraId="4242E819" w14:textId="77777777" w:rsidR="006B4784" w:rsidRPr="00953041" w:rsidRDefault="007F67E7" w:rsidP="00EA6669">
      <w:pPr>
        <w:pStyle w:val="2"/>
      </w:pPr>
      <w:bookmarkStart w:id="6" w:name="a5"/>
      <w:bookmarkEnd w:id="6"/>
      <w:r w:rsidRPr="00953041">
        <w:rPr>
          <w:rFonts w:hint="eastAsia"/>
        </w:rPr>
        <w:t>第</w:t>
      </w:r>
      <w:r w:rsidR="00EA6669">
        <w:rPr>
          <w:rFonts w:hint="eastAsia"/>
        </w:rPr>
        <w:t>5</w:t>
      </w:r>
      <w:r w:rsidR="004B7846" w:rsidRPr="00953041">
        <w:rPr>
          <w:rFonts w:hint="eastAsia"/>
        </w:rPr>
        <w:t>條</w:t>
      </w:r>
      <w:r w:rsidR="00692DD5" w:rsidRPr="00692DD5">
        <w:rPr>
          <w:rFonts w:ascii="新細明體" w:hAnsi="新細明體" w:hint="eastAsia"/>
          <w:b w:val="0"/>
          <w:color w:val="FFFFFF"/>
        </w:rPr>
        <w:t>∵</w:t>
      </w:r>
    </w:p>
    <w:p w14:paraId="1BCED35D"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設定和實施行政許可，應當遵循公開、公平、公正、非歧視的原則。</w:t>
      </w:r>
    </w:p>
    <w:p w14:paraId="688F46D0" w14:textId="77777777" w:rsidR="00684520" w:rsidRPr="00692DD5" w:rsidRDefault="00684520" w:rsidP="00684520">
      <w:pPr>
        <w:ind w:left="119"/>
        <w:jc w:val="both"/>
        <w:rPr>
          <w:rFonts w:ascii="Arial Unicode MS" w:hAnsi="Arial Unicode MS"/>
          <w:color w:val="17365D"/>
        </w:rPr>
      </w:pPr>
      <w:r w:rsidRPr="00692DD5">
        <w:rPr>
          <w:rFonts w:ascii="Arial Unicode MS" w:hAnsi="Arial Unicode MS" w:hint="eastAsia"/>
          <w:color w:val="17365D"/>
        </w:rPr>
        <w:t xml:space="preserve">　　有關行政許可的規定應當公布；未經公布的，不得作為實施行政許可的依據。行政許可的實施和結果，除涉及國家秘密、商業秘密或者個人隱私的外，應當公開。未經申請人同意，行政機關及其工作人員、參與專家評審等的人員不得披露申請人提交的商業秘密、未披露資訊或者保密商務資訊，法律另有規定或者涉及國家安全、重大社會公共利益的除外；行政機關依法公開申請人前述資訊的，允許申請人在合理期限內提出異議。</w:t>
      </w:r>
    </w:p>
    <w:p w14:paraId="5B9C83F6" w14:textId="77777777" w:rsid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符合法定條件、標準的，申請人有依法取得行政許可的平等權利，行政機關不得歧視任何人。</w:t>
      </w:r>
    </w:p>
    <w:p w14:paraId="1E7F4B83" w14:textId="77777777" w:rsidR="00684520" w:rsidRPr="00B45AB3" w:rsidRDefault="00B45AB3" w:rsidP="00B45AB3">
      <w:pPr>
        <w:pStyle w:val="3"/>
      </w:pPr>
      <w:r w:rsidRPr="00B45AB3">
        <w:rPr>
          <w:rFonts w:hint="eastAsia"/>
        </w:rPr>
        <w:t>--</w:t>
      </w:r>
      <w:r w:rsidRPr="00B45AB3">
        <w:t>2019</w:t>
      </w:r>
      <w:r w:rsidRPr="00B45AB3">
        <w:t>年</w:t>
      </w:r>
      <w:r w:rsidRPr="00B45AB3">
        <w:t>4</w:t>
      </w:r>
      <w:r w:rsidRPr="00B45AB3">
        <w:t>月</w:t>
      </w:r>
      <w:r w:rsidRPr="00B45AB3">
        <w:t>23</w:t>
      </w:r>
      <w:r w:rsidRPr="00B45AB3">
        <w:t>日</w:t>
      </w:r>
      <w:r w:rsidRPr="00B45AB3">
        <w:rPr>
          <w:rFonts w:hint="eastAsia"/>
        </w:rPr>
        <w:t>修正前條文</w:t>
      </w:r>
      <w:r w:rsidRPr="00B45AB3">
        <w:rPr>
          <w:rFonts w:hint="eastAsia"/>
        </w:rPr>
        <w:t>--</w:t>
      </w:r>
      <w:hyperlink r:id="rId18" w:history="1">
        <w:r w:rsidRPr="00B45AB3">
          <w:rPr>
            <w:rStyle w:val="a3"/>
          </w:rPr>
          <w:t>比對程式</w:t>
        </w:r>
      </w:hyperlink>
    </w:p>
    <w:p w14:paraId="14809D96" w14:textId="77777777" w:rsidR="004B7846" w:rsidRPr="00684520" w:rsidRDefault="00975D73" w:rsidP="007F67E7">
      <w:pPr>
        <w:ind w:left="119"/>
        <w:jc w:val="both"/>
        <w:rPr>
          <w:rFonts w:ascii="Arial Unicode MS" w:hAnsi="Arial Unicode MS"/>
          <w:color w:val="5F5F5F"/>
        </w:rPr>
      </w:pPr>
      <w:r w:rsidRPr="00684520">
        <w:rPr>
          <w:rFonts w:ascii="Arial Unicode MS" w:hAnsi="Arial Unicode MS" w:hint="eastAsia"/>
          <w:color w:val="5F5F5F"/>
        </w:rPr>
        <w:t xml:space="preserve">　　</w:t>
      </w:r>
      <w:r w:rsidR="007F67E7" w:rsidRPr="00684520">
        <w:rPr>
          <w:rFonts w:ascii="Arial Unicode MS" w:hAnsi="Arial Unicode MS" w:hint="eastAsia"/>
          <w:color w:val="5F5F5F"/>
        </w:rPr>
        <w:t>設定和實施行政許可，應當遵循公開、公平、公正的原則。</w:t>
      </w:r>
    </w:p>
    <w:p w14:paraId="252A316D" w14:textId="77777777" w:rsidR="004B7846" w:rsidRPr="00692DD5" w:rsidRDefault="007F67E7" w:rsidP="007F67E7">
      <w:pPr>
        <w:ind w:left="119"/>
        <w:jc w:val="both"/>
        <w:rPr>
          <w:rFonts w:ascii="Arial Unicode MS" w:hAnsi="Arial Unicode MS"/>
          <w:color w:val="666699"/>
        </w:rPr>
      </w:pPr>
      <w:r w:rsidRPr="00692DD5">
        <w:rPr>
          <w:rFonts w:ascii="Arial Unicode MS" w:hAnsi="Arial Unicode MS" w:hint="eastAsia"/>
          <w:color w:val="666699"/>
        </w:rPr>
        <w:t xml:space="preserve">　　有關行政許可的規定應當公佈；未經公佈的，不得作為實施行政許可的依據。行政許可的實施和結果，除涉及國家秘密、商業秘密或者個人隱私的外，應當公開。</w:t>
      </w:r>
    </w:p>
    <w:p w14:paraId="5EB6E356" w14:textId="77777777" w:rsidR="007F67E7" w:rsidRPr="00684520" w:rsidRDefault="007F67E7" w:rsidP="007F67E7">
      <w:pPr>
        <w:ind w:left="119"/>
        <w:jc w:val="both"/>
        <w:rPr>
          <w:rFonts w:ascii="Arial Unicode MS" w:hAnsi="Arial Unicode MS"/>
          <w:color w:val="5F5F5F"/>
        </w:rPr>
      </w:pPr>
      <w:r w:rsidRPr="00684520">
        <w:rPr>
          <w:rFonts w:ascii="Arial Unicode MS" w:hAnsi="Arial Unicode MS" w:hint="eastAsia"/>
          <w:color w:val="5F5F5F"/>
        </w:rPr>
        <w:t xml:space="preserve">　　符合法定條件、標準的，申請人有依法取得行政許可的平等權利，行政機關不得歧視。</w:t>
      </w:r>
      <w:r w:rsidR="00F03A01" w:rsidRPr="00296908">
        <w:rPr>
          <w:rFonts w:ascii="新細明體" w:hAnsi="新細明體" w:hint="eastAsia"/>
          <w:color w:val="FFFFFF"/>
        </w:rPr>
        <w:t>∴</w:t>
      </w:r>
    </w:p>
    <w:p w14:paraId="293C31AF" w14:textId="77777777" w:rsidR="006B4784" w:rsidRPr="00953041" w:rsidRDefault="007F67E7" w:rsidP="00EA6669">
      <w:pPr>
        <w:pStyle w:val="2"/>
      </w:pPr>
      <w:r w:rsidRPr="00953041">
        <w:rPr>
          <w:rFonts w:hint="eastAsia"/>
        </w:rPr>
        <w:t>第</w:t>
      </w:r>
      <w:r w:rsidR="00EA6669">
        <w:rPr>
          <w:rFonts w:hint="eastAsia"/>
        </w:rPr>
        <w:t>6</w:t>
      </w:r>
      <w:r w:rsidR="004B7846" w:rsidRPr="00953041">
        <w:rPr>
          <w:rFonts w:hint="eastAsia"/>
        </w:rPr>
        <w:t>條</w:t>
      </w:r>
    </w:p>
    <w:p w14:paraId="054ADF71" w14:textId="77777777" w:rsidR="007F67E7" w:rsidRPr="00953041"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實施行政許可，應當遵循便民的原則，提高辦事效率，提供優質服務。</w:t>
      </w:r>
    </w:p>
    <w:p w14:paraId="246AB5DD" w14:textId="77777777" w:rsidR="006B4784" w:rsidRPr="00953041" w:rsidRDefault="007F67E7" w:rsidP="00EA6669">
      <w:pPr>
        <w:pStyle w:val="2"/>
      </w:pPr>
      <w:r w:rsidRPr="00953041">
        <w:rPr>
          <w:rFonts w:hint="eastAsia"/>
        </w:rPr>
        <w:t>第</w:t>
      </w:r>
      <w:r w:rsidR="00EA6669">
        <w:rPr>
          <w:rFonts w:hint="eastAsia"/>
        </w:rPr>
        <w:t>7</w:t>
      </w:r>
      <w:r w:rsidR="004B7846" w:rsidRPr="00953041">
        <w:rPr>
          <w:rFonts w:hint="eastAsia"/>
        </w:rPr>
        <w:t>條</w:t>
      </w:r>
    </w:p>
    <w:p w14:paraId="2CCFA186" w14:textId="77777777" w:rsidR="007F67E7" w:rsidRPr="00953041"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公民、法人或者其他組織對行政機關實施行政許可，享有陳述權、申辯權；有權依法申請行政復議或者提起行政訴訟；其合法權益因行政機關違法實施行政許可受到損害的，有權依法要求賠償。</w:t>
      </w:r>
    </w:p>
    <w:p w14:paraId="34745B09" w14:textId="77777777" w:rsidR="006B4784" w:rsidRPr="00953041" w:rsidRDefault="007F67E7" w:rsidP="00EA6669">
      <w:pPr>
        <w:pStyle w:val="2"/>
      </w:pPr>
      <w:r w:rsidRPr="00953041">
        <w:rPr>
          <w:rFonts w:hint="eastAsia"/>
        </w:rPr>
        <w:t>第</w:t>
      </w:r>
      <w:r w:rsidR="00EA6669">
        <w:rPr>
          <w:rFonts w:hint="eastAsia"/>
        </w:rPr>
        <w:t>8</w:t>
      </w:r>
      <w:r w:rsidR="004B7846" w:rsidRPr="00953041">
        <w:rPr>
          <w:rFonts w:hint="eastAsia"/>
        </w:rPr>
        <w:t>條</w:t>
      </w:r>
    </w:p>
    <w:p w14:paraId="6ED53B70" w14:textId="77777777" w:rsidR="007A6519"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公民、法人或者其他組織依法取得的行政許可受法律保護，行政機關不得擅自改變已經生效的行政許可。</w:t>
      </w:r>
    </w:p>
    <w:p w14:paraId="0556295C"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行政許可所依據的法律、法規、規章修改或者廢止，或者准予行政許可所依據的客觀情況發生重大變化的，為了公共利益的需要，行政機關可以依法變更或者撤回已經生效的行政許可。由此給公民、法人或者其他組織造成財產損失的，行政機關應當依法給予補償。</w:t>
      </w:r>
    </w:p>
    <w:p w14:paraId="557D50AA" w14:textId="77777777" w:rsidR="006B4784" w:rsidRPr="00953041" w:rsidRDefault="007F67E7" w:rsidP="00EA6669">
      <w:pPr>
        <w:pStyle w:val="2"/>
      </w:pPr>
      <w:r w:rsidRPr="00953041">
        <w:rPr>
          <w:rFonts w:hint="eastAsia"/>
        </w:rPr>
        <w:t>第</w:t>
      </w:r>
      <w:r w:rsidR="00EA6669">
        <w:rPr>
          <w:rFonts w:hint="eastAsia"/>
        </w:rPr>
        <w:t>9</w:t>
      </w:r>
      <w:r w:rsidR="004B7846" w:rsidRPr="00953041">
        <w:rPr>
          <w:rFonts w:hint="eastAsia"/>
        </w:rPr>
        <w:t>條</w:t>
      </w:r>
    </w:p>
    <w:p w14:paraId="438C63F9" w14:textId="77777777" w:rsidR="007F67E7" w:rsidRPr="00953041"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依法取得的行政許可，除法律、法規規定依照法定條件和</w:t>
      </w:r>
      <w:r w:rsidR="005F14EE">
        <w:rPr>
          <w:rFonts w:ascii="Arial Unicode MS" w:hAnsi="Arial Unicode MS" w:hint="eastAsia"/>
          <w:color w:val="000000"/>
        </w:rPr>
        <w:t>程序</w:t>
      </w:r>
      <w:r w:rsidR="007F67E7" w:rsidRPr="00953041">
        <w:rPr>
          <w:rFonts w:ascii="Arial Unicode MS" w:hAnsi="Arial Unicode MS" w:hint="eastAsia"/>
          <w:color w:val="000000"/>
        </w:rPr>
        <w:t>可以轉讓的外，不得轉讓。</w:t>
      </w:r>
    </w:p>
    <w:p w14:paraId="7BE4159B" w14:textId="77777777" w:rsidR="006B4784" w:rsidRPr="00953041" w:rsidRDefault="00EA6669" w:rsidP="00EA6669">
      <w:pPr>
        <w:pStyle w:val="2"/>
      </w:pPr>
      <w:r>
        <w:rPr>
          <w:rFonts w:hint="eastAsia"/>
        </w:rPr>
        <w:t>第</w:t>
      </w:r>
      <w:r>
        <w:rPr>
          <w:rFonts w:hint="eastAsia"/>
        </w:rPr>
        <w:t>10</w:t>
      </w:r>
      <w:r w:rsidR="004B7846" w:rsidRPr="00953041">
        <w:rPr>
          <w:rFonts w:hint="eastAsia"/>
        </w:rPr>
        <w:t>條</w:t>
      </w:r>
    </w:p>
    <w:p w14:paraId="781DC674" w14:textId="77777777" w:rsidR="004B7846" w:rsidRPr="00953041"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縣級以上人民政府應當建立健全對行政機關實施行政許可的監督制度，加強對行政機關實施行政許可的監督檢查。</w:t>
      </w:r>
    </w:p>
    <w:p w14:paraId="295346C1"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行政機關應當對公民、法人或者其他組織從事行政許可事項的活動實施有效監督。</w:t>
      </w:r>
    </w:p>
    <w:p w14:paraId="7ACE2244"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lastRenderedPageBreak/>
        <w:t xml:space="preserve">　　　　　　　　　　　　　　　　　　　　　　　　　　　　　　　　　　　　　　　　　　　　　　　　</w:t>
      </w:r>
      <w:hyperlink w:anchor="aaa" w:history="1">
        <w:r w:rsidR="008868ED"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510587D5" w14:textId="77777777" w:rsidR="007F67E7" w:rsidRPr="00953041" w:rsidRDefault="007F67E7" w:rsidP="006E2B0B">
      <w:pPr>
        <w:pStyle w:val="1"/>
      </w:pPr>
      <w:bookmarkStart w:id="7" w:name="_第二章__行政許可的設定"/>
      <w:bookmarkEnd w:id="7"/>
      <w:r w:rsidRPr="00953041">
        <w:rPr>
          <w:rFonts w:hint="eastAsia"/>
        </w:rPr>
        <w:t>第二章</w:t>
      </w:r>
      <w:r w:rsidR="006B4784" w:rsidRPr="00953041">
        <w:rPr>
          <w:rFonts w:hint="eastAsia"/>
        </w:rPr>
        <w:t xml:space="preserve">　　</w:t>
      </w:r>
      <w:r w:rsidRPr="00953041">
        <w:rPr>
          <w:rFonts w:hint="eastAsia"/>
        </w:rPr>
        <w:t>行政許可的設定</w:t>
      </w:r>
    </w:p>
    <w:p w14:paraId="5C38DD67" w14:textId="77777777" w:rsidR="002E5328" w:rsidRPr="00953041" w:rsidRDefault="00EA6669" w:rsidP="00EA6669">
      <w:pPr>
        <w:pStyle w:val="2"/>
      </w:pPr>
      <w:r>
        <w:rPr>
          <w:rFonts w:hint="eastAsia"/>
        </w:rPr>
        <w:t>第</w:t>
      </w:r>
      <w:r>
        <w:rPr>
          <w:rFonts w:hint="eastAsia"/>
        </w:rPr>
        <w:t>11</w:t>
      </w:r>
      <w:r w:rsidR="004B7846" w:rsidRPr="00953041">
        <w:rPr>
          <w:rFonts w:hint="eastAsia"/>
        </w:rPr>
        <w:t>條</w:t>
      </w:r>
    </w:p>
    <w:p w14:paraId="0C92AF42" w14:textId="77777777" w:rsidR="007F67E7" w:rsidRPr="00953041" w:rsidRDefault="00975D73"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設定行政許可，應當遵循經濟和社會發展規律，有利於發揮公民、法人或者其他組織的積極性、主動性，維護公共利益和社會秩序，促進經濟、社會和生態環境協調發展。</w:t>
      </w:r>
    </w:p>
    <w:p w14:paraId="725A2D99" w14:textId="77777777" w:rsidR="002E5328" w:rsidRPr="00953041" w:rsidRDefault="00EA6669" w:rsidP="00EA6669">
      <w:pPr>
        <w:pStyle w:val="2"/>
      </w:pPr>
      <w:bookmarkStart w:id="8" w:name="a12"/>
      <w:bookmarkEnd w:id="8"/>
      <w:r>
        <w:rPr>
          <w:rFonts w:hint="eastAsia"/>
        </w:rPr>
        <w:t>第</w:t>
      </w:r>
      <w:r>
        <w:rPr>
          <w:rFonts w:hint="eastAsia"/>
        </w:rPr>
        <w:t>12</w:t>
      </w:r>
      <w:r w:rsidR="004B7846" w:rsidRPr="00953041">
        <w:rPr>
          <w:rFonts w:hint="eastAsia"/>
        </w:rPr>
        <w:t>條</w:t>
      </w:r>
    </w:p>
    <w:p w14:paraId="08943062"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下列事項可以設定行政許可：</w:t>
      </w:r>
    </w:p>
    <w:p w14:paraId="3810E55C"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（一）直接涉及國家安全、公共安全、經濟宏觀調控、生態環境保護以及直接關係人身健康、生命財產安全等特定活動，需要按照法定條件予以批准的事項；</w:t>
      </w:r>
    </w:p>
    <w:p w14:paraId="7B3BD861"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（二）有限自然資源開發利用、公共資源配置以及直接關係公共利益的特定行業的市場准入等，需要賦予特定權利的事項；</w:t>
      </w:r>
    </w:p>
    <w:p w14:paraId="41E8F8E6"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（三）提供公眾服務並且直接關係公共利益的職業、行業，需要確定具備特殊信譽、特殊條件或者特殊技能等資格、資質的事項；</w:t>
      </w:r>
    </w:p>
    <w:p w14:paraId="21A16C8B"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（四）直接關係公共安全、人身健康、生命財產安全的重要設備、設施、產品、物品，需要按照技術標準、技術規範，通過檢驗、檢測、檢疫等方式進行審定的事項；</w:t>
      </w:r>
    </w:p>
    <w:p w14:paraId="48CDD3EE"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（五）企業或者其他組織的設立等，需要確定主體資格的事項；</w:t>
      </w:r>
    </w:p>
    <w:p w14:paraId="1B483D96"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（六）法律、行政法規規定可以設定行政許可的其他事項。</w:t>
      </w:r>
    </w:p>
    <w:p w14:paraId="3D6F5B17" w14:textId="77777777" w:rsidR="002E5328" w:rsidRPr="00953041" w:rsidRDefault="00EA6669" w:rsidP="00EA6669">
      <w:pPr>
        <w:pStyle w:val="2"/>
      </w:pPr>
      <w:bookmarkStart w:id="9" w:name="a13"/>
      <w:bookmarkEnd w:id="9"/>
      <w:r>
        <w:rPr>
          <w:rFonts w:hint="eastAsia"/>
        </w:rPr>
        <w:t>第</w:t>
      </w:r>
      <w:r>
        <w:rPr>
          <w:rFonts w:hint="eastAsia"/>
        </w:rPr>
        <w:t>13</w:t>
      </w:r>
      <w:r w:rsidR="004B7846" w:rsidRPr="00953041">
        <w:rPr>
          <w:rFonts w:hint="eastAsia"/>
        </w:rPr>
        <w:t>條</w:t>
      </w:r>
    </w:p>
    <w:p w14:paraId="740652A6"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本法第</w:t>
      </w:r>
      <w:hyperlink w:anchor="a12" w:history="1">
        <w:r w:rsidR="007F67E7" w:rsidRPr="00953041">
          <w:rPr>
            <w:rStyle w:val="a3"/>
            <w:rFonts w:ascii="Arial Unicode MS" w:hAnsi="Arial Unicode MS" w:hint="eastAsia"/>
          </w:rPr>
          <w:t>十二</w:t>
        </w:r>
      </w:hyperlink>
      <w:r w:rsidR="007F67E7" w:rsidRPr="00953041">
        <w:rPr>
          <w:rFonts w:ascii="Arial Unicode MS" w:hAnsi="Arial Unicode MS" w:hint="eastAsia"/>
          <w:color w:val="000000"/>
        </w:rPr>
        <w:t>條所列事項，通過下列方式能夠予以規範的，可以不設行政許可：</w:t>
      </w:r>
    </w:p>
    <w:p w14:paraId="319DAD95"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（一）公民、法人或者其他組織能夠自主決定的；</w:t>
      </w:r>
    </w:p>
    <w:p w14:paraId="0918E99A"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（二）市場競爭機制能夠有效調節的；</w:t>
      </w:r>
    </w:p>
    <w:p w14:paraId="1BC65C77"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（三）行業組織或者仲介機構能夠自律管理的；</w:t>
      </w:r>
    </w:p>
    <w:p w14:paraId="23D5F874"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（四）行政機關採用事後監督等其他行政管理方式能夠解決的。</w:t>
      </w:r>
    </w:p>
    <w:p w14:paraId="62A94EF5" w14:textId="77777777" w:rsidR="002E5328" w:rsidRPr="00953041" w:rsidRDefault="00EA6669" w:rsidP="00EA6669">
      <w:pPr>
        <w:pStyle w:val="2"/>
      </w:pPr>
      <w:bookmarkStart w:id="10" w:name="a14"/>
      <w:bookmarkEnd w:id="10"/>
      <w:r>
        <w:rPr>
          <w:rFonts w:hint="eastAsia"/>
        </w:rPr>
        <w:t>第</w:t>
      </w:r>
      <w:r>
        <w:rPr>
          <w:rFonts w:hint="eastAsia"/>
        </w:rPr>
        <w:t>14</w:t>
      </w:r>
      <w:r w:rsidR="004B7846" w:rsidRPr="00953041">
        <w:rPr>
          <w:rFonts w:hint="eastAsia"/>
        </w:rPr>
        <w:t>條</w:t>
      </w:r>
    </w:p>
    <w:p w14:paraId="1446FE86"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本法</w:t>
      </w:r>
      <w:r w:rsidRPr="00953041">
        <w:rPr>
          <w:rFonts w:ascii="Arial Unicode MS" w:hAnsi="Arial Unicode MS" w:hint="eastAsia"/>
          <w:color w:val="000000"/>
        </w:rPr>
        <w:t>第</w:t>
      </w:r>
      <w:hyperlink w:anchor="a12" w:history="1">
        <w:r w:rsidRPr="00953041">
          <w:rPr>
            <w:rStyle w:val="a3"/>
            <w:rFonts w:ascii="Arial Unicode MS" w:hAnsi="Arial Unicode MS" w:hint="eastAsia"/>
          </w:rPr>
          <w:t>十二</w:t>
        </w:r>
      </w:hyperlink>
      <w:r w:rsidRPr="00953041">
        <w:rPr>
          <w:rFonts w:ascii="Arial Unicode MS" w:hAnsi="Arial Unicode MS" w:hint="eastAsia"/>
          <w:color w:val="000000"/>
        </w:rPr>
        <w:t>條</w:t>
      </w:r>
      <w:r w:rsidR="007F67E7" w:rsidRPr="00953041">
        <w:rPr>
          <w:rFonts w:ascii="Arial Unicode MS" w:hAnsi="Arial Unicode MS" w:hint="eastAsia"/>
          <w:color w:val="000000"/>
        </w:rPr>
        <w:t>所列事項，法律可以設定行政許可。尚未制定法律的，行政法規可以設定行政許可。</w:t>
      </w:r>
    </w:p>
    <w:p w14:paraId="029F1547"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必要時，國務院可以採用發佈決定的方式設定行政許可。實施後，除臨時性行政許可事項外，國務院應當及時提請全國人民代表大會及其常務委員會制定法律，或者自行制定行政法規。</w:t>
      </w:r>
    </w:p>
    <w:p w14:paraId="2BFFF9EB" w14:textId="77777777" w:rsidR="002E5328" w:rsidRPr="00953041" w:rsidRDefault="00EA6669" w:rsidP="00EA6669">
      <w:pPr>
        <w:pStyle w:val="2"/>
      </w:pPr>
      <w:bookmarkStart w:id="11" w:name="a15"/>
      <w:bookmarkEnd w:id="11"/>
      <w:r>
        <w:rPr>
          <w:rFonts w:hint="eastAsia"/>
        </w:rPr>
        <w:t>第</w:t>
      </w:r>
      <w:r>
        <w:rPr>
          <w:rFonts w:hint="eastAsia"/>
        </w:rPr>
        <w:t>15</w:t>
      </w:r>
      <w:r w:rsidR="004B7846" w:rsidRPr="00953041">
        <w:rPr>
          <w:rFonts w:hint="eastAsia"/>
        </w:rPr>
        <w:t>條</w:t>
      </w:r>
    </w:p>
    <w:p w14:paraId="16237DE6"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本法</w:t>
      </w:r>
      <w:r w:rsidRPr="00953041">
        <w:rPr>
          <w:rFonts w:ascii="Arial Unicode MS" w:hAnsi="Arial Unicode MS" w:hint="eastAsia"/>
          <w:color w:val="000000"/>
        </w:rPr>
        <w:t>第</w:t>
      </w:r>
      <w:hyperlink w:anchor="a12" w:history="1">
        <w:r w:rsidRPr="00953041">
          <w:rPr>
            <w:rStyle w:val="a3"/>
            <w:rFonts w:ascii="Arial Unicode MS" w:hAnsi="Arial Unicode MS" w:hint="eastAsia"/>
          </w:rPr>
          <w:t>十二</w:t>
        </w:r>
      </w:hyperlink>
      <w:r w:rsidRPr="00953041">
        <w:rPr>
          <w:rFonts w:ascii="Arial Unicode MS" w:hAnsi="Arial Unicode MS" w:hint="eastAsia"/>
          <w:color w:val="000000"/>
        </w:rPr>
        <w:t>條</w:t>
      </w:r>
      <w:r w:rsidR="007F67E7" w:rsidRPr="00953041">
        <w:rPr>
          <w:rFonts w:ascii="Arial Unicode MS" w:hAnsi="Arial Unicode MS" w:hint="eastAsia"/>
          <w:color w:val="000000"/>
        </w:rPr>
        <w:t>所列事項，尚未制定法律、行政法規的，地方性法規可以設定行政許可；尚未制定法律、行政法規和地方性法規的，因行政管理的需要，確需立即實施行政許可的，省、自治區、直轄市人民政府規章可以設定臨時性的行政許可。臨時性的行政許可實施滿一年需要繼續實施的，應當提請本級人民代表大會及其常務委員會制定地方性法規。</w:t>
      </w:r>
    </w:p>
    <w:p w14:paraId="6AA19CA5"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地方性法規和省、自治區、直轄市人民政府規章，不得設定應當由國家統一確定的公民、法人或者其他組織的資格、資質的行政許可；不得設定企業或者其他組織的設立登記及其前置性行政許可。其設定的行政許可，不得限制其他地區的個人或者企業到本地區從事生產經營和提供服務，不得限制其他地區的商品進入本地區市場。</w:t>
      </w:r>
    </w:p>
    <w:p w14:paraId="550359B4" w14:textId="77777777" w:rsidR="002E5328" w:rsidRPr="00953041" w:rsidRDefault="00EA6669" w:rsidP="00EA6669">
      <w:pPr>
        <w:pStyle w:val="2"/>
      </w:pPr>
      <w:r>
        <w:rPr>
          <w:rFonts w:hint="eastAsia"/>
        </w:rPr>
        <w:t>第</w:t>
      </w:r>
      <w:r>
        <w:rPr>
          <w:rFonts w:hint="eastAsia"/>
        </w:rPr>
        <w:t>16</w:t>
      </w:r>
      <w:r w:rsidR="004B7846" w:rsidRPr="00953041">
        <w:rPr>
          <w:rFonts w:hint="eastAsia"/>
        </w:rPr>
        <w:t>條</w:t>
      </w:r>
    </w:p>
    <w:p w14:paraId="7C954094"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行政法規可以在法律設定的行政許可事項範圍內，對實施該行政許可作出具體規定。</w:t>
      </w:r>
    </w:p>
    <w:p w14:paraId="04DB6714" w14:textId="77777777" w:rsidR="004B7846"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lastRenderedPageBreak/>
        <w:t xml:space="preserve">　　地方性法規可以在法律、行政法規設定的行政許可事項範圍內，對實施該行政許可作出具體規定。</w:t>
      </w:r>
    </w:p>
    <w:p w14:paraId="700E20BC"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規章可以在上位法設定的行政許可事項範圍內，對實施該行政許可作出具體規定。</w:t>
      </w:r>
    </w:p>
    <w:p w14:paraId="690ACE85"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法規、規章對實施上位法設定的行政許可作出的具體規定，不得增設行政許可；對行政許可條件作出的具體規定，不得增設違反上位法的其他條件。</w:t>
      </w:r>
    </w:p>
    <w:p w14:paraId="5EA1B8D4" w14:textId="77777777" w:rsidR="002E5328" w:rsidRPr="00953041" w:rsidRDefault="00EA6669" w:rsidP="00EA6669">
      <w:pPr>
        <w:pStyle w:val="2"/>
        <w:rPr>
          <w:color w:val="993300"/>
        </w:rPr>
      </w:pPr>
      <w:bookmarkStart w:id="12" w:name="a17"/>
      <w:bookmarkEnd w:id="12"/>
      <w:r>
        <w:rPr>
          <w:rFonts w:hint="eastAsia"/>
          <w:color w:val="993300"/>
        </w:rPr>
        <w:t>第</w:t>
      </w:r>
      <w:r>
        <w:rPr>
          <w:rFonts w:hint="eastAsia"/>
          <w:color w:val="993300"/>
        </w:rPr>
        <w:t>17</w:t>
      </w:r>
      <w:r w:rsidR="004B7846" w:rsidRPr="00953041">
        <w:rPr>
          <w:rFonts w:hint="eastAsia"/>
          <w:color w:val="993300"/>
        </w:rPr>
        <w:t>條</w:t>
      </w:r>
      <w:r w:rsidR="00576BA6">
        <w:rPr>
          <w:rFonts w:hint="eastAsia"/>
          <w:color w:val="993300"/>
        </w:rPr>
        <w:t xml:space="preserve">　</w:t>
      </w:r>
      <w:r w:rsidR="00576BA6" w:rsidRPr="00CA4CB6">
        <w:rPr>
          <w:rFonts w:hint="eastAsia"/>
        </w:rPr>
        <w:t>【法律責任】</w:t>
      </w:r>
      <w:hyperlink w:anchor="a71" w:history="1">
        <w:r w:rsidR="00576BA6">
          <w:rPr>
            <w:rStyle w:val="a3"/>
            <w:rFonts w:ascii="Arial Unicode MS" w:hAnsi="Arial Unicode MS" w:hint="eastAsia"/>
            <w:color w:val="626262"/>
            <w:sz w:val="18"/>
            <w:szCs w:val="20"/>
          </w:rPr>
          <w:t>§</w:t>
        </w:r>
        <w:r w:rsidR="00576BA6">
          <w:rPr>
            <w:rStyle w:val="a3"/>
            <w:rFonts w:ascii="Arial Unicode MS" w:hAnsi="Arial Unicode MS" w:hint="eastAsia"/>
            <w:color w:val="626262"/>
            <w:sz w:val="18"/>
            <w:szCs w:val="20"/>
          </w:rPr>
          <w:t>71</w:t>
        </w:r>
      </w:hyperlink>
    </w:p>
    <w:p w14:paraId="7D3C8829" w14:textId="77777777"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除本法第</w:t>
      </w:r>
      <w:hyperlink w:anchor="a14" w:history="1">
        <w:r w:rsidR="007F67E7" w:rsidRPr="00953041">
          <w:rPr>
            <w:rStyle w:val="a3"/>
            <w:rFonts w:ascii="Arial Unicode MS" w:hAnsi="Arial Unicode MS" w:hint="eastAsia"/>
          </w:rPr>
          <w:t>十四</w:t>
        </w:r>
      </w:hyperlink>
      <w:r w:rsidR="007F67E7" w:rsidRPr="00953041">
        <w:rPr>
          <w:rFonts w:ascii="Arial Unicode MS" w:hAnsi="Arial Unicode MS" w:hint="eastAsia"/>
          <w:color w:val="000000"/>
        </w:rPr>
        <w:t>條、第</w:t>
      </w:r>
      <w:hyperlink w:anchor="a15" w:history="1">
        <w:r w:rsidR="007F67E7" w:rsidRPr="00953041">
          <w:rPr>
            <w:rStyle w:val="a3"/>
            <w:rFonts w:ascii="Arial Unicode MS" w:hAnsi="Arial Unicode MS" w:hint="eastAsia"/>
          </w:rPr>
          <w:t>十五</w:t>
        </w:r>
      </w:hyperlink>
      <w:r w:rsidR="007F67E7" w:rsidRPr="00953041">
        <w:rPr>
          <w:rFonts w:ascii="Arial Unicode MS" w:hAnsi="Arial Unicode MS" w:hint="eastAsia"/>
          <w:color w:val="000000"/>
        </w:rPr>
        <w:t>條規定的外，其他規範性</w:t>
      </w:r>
      <w:r w:rsidR="007127E2">
        <w:rPr>
          <w:rFonts w:ascii="新細明體" w:cs="新細明體" w:hint="eastAsia"/>
          <w:szCs w:val="20"/>
        </w:rPr>
        <w:t>文件</w:t>
      </w:r>
      <w:r w:rsidR="007F67E7" w:rsidRPr="00953041">
        <w:rPr>
          <w:rFonts w:ascii="Arial Unicode MS" w:hAnsi="Arial Unicode MS" w:hint="eastAsia"/>
          <w:color w:val="000000"/>
        </w:rPr>
        <w:t>一律不得設定行政許可。</w:t>
      </w:r>
    </w:p>
    <w:p w14:paraId="1640835C" w14:textId="77777777" w:rsidR="002E5328" w:rsidRPr="00953041" w:rsidRDefault="00EA6669" w:rsidP="00EA6669">
      <w:pPr>
        <w:pStyle w:val="2"/>
      </w:pPr>
      <w:r>
        <w:rPr>
          <w:rFonts w:hint="eastAsia"/>
        </w:rPr>
        <w:t>第</w:t>
      </w:r>
      <w:r>
        <w:rPr>
          <w:rFonts w:hint="eastAsia"/>
        </w:rPr>
        <w:t>18</w:t>
      </w:r>
      <w:r w:rsidR="004B7846" w:rsidRPr="00953041">
        <w:rPr>
          <w:rFonts w:hint="eastAsia"/>
        </w:rPr>
        <w:t>條</w:t>
      </w:r>
    </w:p>
    <w:p w14:paraId="43FC1AA4" w14:textId="77777777"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設定行政許可，應當規定行政許可的實施機關、條件、</w:t>
      </w:r>
      <w:r w:rsidR="005F14EE">
        <w:rPr>
          <w:rFonts w:ascii="Arial Unicode MS" w:hAnsi="Arial Unicode MS" w:hint="eastAsia"/>
          <w:color w:val="000000"/>
        </w:rPr>
        <w:t>程序</w:t>
      </w:r>
      <w:r w:rsidR="007F67E7" w:rsidRPr="00953041">
        <w:rPr>
          <w:rFonts w:ascii="Arial Unicode MS" w:hAnsi="Arial Unicode MS" w:hint="eastAsia"/>
          <w:color w:val="000000"/>
        </w:rPr>
        <w:t>、期限。</w:t>
      </w:r>
    </w:p>
    <w:p w14:paraId="3996E497" w14:textId="77777777" w:rsidR="002E5328" w:rsidRPr="00953041" w:rsidRDefault="00EA6669" w:rsidP="00EA6669">
      <w:pPr>
        <w:pStyle w:val="2"/>
      </w:pPr>
      <w:r>
        <w:rPr>
          <w:rFonts w:hint="eastAsia"/>
        </w:rPr>
        <w:t>第</w:t>
      </w:r>
      <w:r>
        <w:rPr>
          <w:rFonts w:hint="eastAsia"/>
        </w:rPr>
        <w:t>19</w:t>
      </w:r>
      <w:r w:rsidR="004B7846" w:rsidRPr="00953041">
        <w:rPr>
          <w:rFonts w:hint="eastAsia"/>
        </w:rPr>
        <w:t>條</w:t>
      </w:r>
    </w:p>
    <w:p w14:paraId="6CCC349E" w14:textId="77777777"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起草法律草案、法規草案和省、自治區、直轄市人民政府規章草案，擬設定行政許可的，起草單位應當採取聽證會、論證會等形式聽取意見，並向制定機關說明設定該行政許可的必要性、對經濟和社會可能產生的影響以及聽取和採納意見的情況。</w:t>
      </w:r>
    </w:p>
    <w:p w14:paraId="710B8157" w14:textId="77777777" w:rsidR="002E5328" w:rsidRPr="00953041" w:rsidRDefault="007F67E7" w:rsidP="00EA6669">
      <w:pPr>
        <w:pStyle w:val="2"/>
      </w:pPr>
      <w:r w:rsidRPr="00953041">
        <w:rPr>
          <w:rFonts w:hint="eastAsia"/>
        </w:rPr>
        <w:t>第</w:t>
      </w:r>
      <w:r w:rsidR="00EA6669">
        <w:rPr>
          <w:rFonts w:hint="eastAsia"/>
        </w:rPr>
        <w:t>20</w:t>
      </w:r>
      <w:r w:rsidR="00EA6669">
        <w:rPr>
          <w:rFonts w:hint="eastAsia"/>
        </w:rPr>
        <w:t>條</w:t>
      </w:r>
    </w:p>
    <w:p w14:paraId="616DCED4"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行政許可的設定機關應當定期對其設定的行政許可進行評價；對已設定的行政許可，認為通過本法第</w:t>
      </w:r>
      <w:hyperlink w:anchor="a13" w:history="1">
        <w:r w:rsidR="007F67E7" w:rsidRPr="00953041">
          <w:rPr>
            <w:rStyle w:val="a3"/>
            <w:rFonts w:ascii="Arial Unicode MS" w:hAnsi="Arial Unicode MS" w:hint="eastAsia"/>
          </w:rPr>
          <w:t>十三</w:t>
        </w:r>
      </w:hyperlink>
      <w:r w:rsidR="007F67E7" w:rsidRPr="00953041">
        <w:rPr>
          <w:rFonts w:ascii="Arial Unicode MS" w:hAnsi="Arial Unicode MS" w:hint="eastAsia"/>
          <w:color w:val="000000"/>
        </w:rPr>
        <w:t>條所列方式能夠解決的，應當對設定該行政許可的規定及時予以修改或者廢止。</w:t>
      </w:r>
    </w:p>
    <w:p w14:paraId="4CA48E54" w14:textId="77777777" w:rsidR="004B7846"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行政許可的實施機關可以對已設定的行政許可的實施情況及存在的必要性適時進行評價，並將意見報告該行政許可的設定機關。</w:t>
      </w:r>
    </w:p>
    <w:p w14:paraId="5FF51B42"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公民、法人或者其他組織可以向行政許可的設定機關和實施機關就行政許可的設定和實施提出意見和建議。</w:t>
      </w:r>
    </w:p>
    <w:p w14:paraId="59239EA6" w14:textId="77777777" w:rsidR="002E5328" w:rsidRPr="00953041" w:rsidRDefault="007F67E7" w:rsidP="00EA6669">
      <w:pPr>
        <w:pStyle w:val="2"/>
      </w:pPr>
      <w:r w:rsidRPr="00953041">
        <w:rPr>
          <w:rFonts w:hint="eastAsia"/>
        </w:rPr>
        <w:t>第</w:t>
      </w:r>
      <w:r w:rsidR="00EA6669">
        <w:rPr>
          <w:rFonts w:hint="eastAsia"/>
        </w:rPr>
        <w:t>21</w:t>
      </w:r>
      <w:r w:rsidR="004B7846" w:rsidRPr="00953041">
        <w:rPr>
          <w:rFonts w:hint="eastAsia"/>
        </w:rPr>
        <w:t>條</w:t>
      </w:r>
    </w:p>
    <w:p w14:paraId="468A20D1"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省、自治區、直轄市人民政府對行政法規設定的有關經濟事務的行政許可，根據本行政區域經濟和社會發展情況，認為通過本法</w:t>
      </w:r>
      <w:r w:rsidRPr="00953041">
        <w:rPr>
          <w:rFonts w:ascii="Arial Unicode MS" w:hAnsi="Arial Unicode MS" w:hint="eastAsia"/>
          <w:color w:val="000000"/>
        </w:rPr>
        <w:t>第</w:t>
      </w:r>
      <w:hyperlink w:anchor="a13" w:history="1">
        <w:r w:rsidRPr="00953041">
          <w:rPr>
            <w:rStyle w:val="a3"/>
            <w:rFonts w:ascii="Arial Unicode MS" w:hAnsi="Arial Unicode MS" w:hint="eastAsia"/>
          </w:rPr>
          <w:t>十三</w:t>
        </w:r>
      </w:hyperlink>
      <w:r w:rsidRPr="00953041">
        <w:rPr>
          <w:rFonts w:ascii="Arial Unicode MS" w:hAnsi="Arial Unicode MS" w:hint="eastAsia"/>
          <w:color w:val="000000"/>
        </w:rPr>
        <w:t>條</w:t>
      </w:r>
      <w:r w:rsidR="007F67E7" w:rsidRPr="00953041">
        <w:rPr>
          <w:rFonts w:ascii="Arial Unicode MS" w:hAnsi="Arial Unicode MS" w:hint="eastAsia"/>
          <w:color w:val="000000"/>
        </w:rPr>
        <w:t>所列方式能夠解決的，報國務院批准後，可以在本行政區域內停止實施該行政許可。</w:t>
      </w:r>
    </w:p>
    <w:p w14:paraId="3C19DBF3"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4717D3F1" w14:textId="77777777" w:rsidR="007F67E7" w:rsidRPr="00953041" w:rsidRDefault="007F67E7" w:rsidP="006E2B0B">
      <w:pPr>
        <w:pStyle w:val="1"/>
      </w:pPr>
      <w:bookmarkStart w:id="13" w:name="_第三章__行政許可的實施機關"/>
      <w:bookmarkEnd w:id="13"/>
      <w:r w:rsidRPr="00953041">
        <w:rPr>
          <w:rFonts w:hint="eastAsia"/>
        </w:rPr>
        <w:t>第三章</w:t>
      </w:r>
      <w:r w:rsidR="00975D73" w:rsidRPr="00953041">
        <w:rPr>
          <w:rFonts w:hint="eastAsia"/>
        </w:rPr>
        <w:t xml:space="preserve">　　</w:t>
      </w:r>
      <w:r w:rsidRPr="00953041">
        <w:rPr>
          <w:rFonts w:hint="eastAsia"/>
        </w:rPr>
        <w:t>行政許可的實施機關</w:t>
      </w:r>
    </w:p>
    <w:p w14:paraId="782A9625" w14:textId="77777777" w:rsidR="002E5328" w:rsidRPr="00953041" w:rsidRDefault="007F67E7" w:rsidP="00EA6669">
      <w:pPr>
        <w:pStyle w:val="2"/>
      </w:pPr>
      <w:r w:rsidRPr="00953041">
        <w:rPr>
          <w:rFonts w:hint="eastAsia"/>
        </w:rPr>
        <w:t>第</w:t>
      </w:r>
      <w:r w:rsidR="00EA6669">
        <w:rPr>
          <w:rFonts w:hint="eastAsia"/>
        </w:rPr>
        <w:t>22</w:t>
      </w:r>
      <w:r w:rsidR="004B7846" w:rsidRPr="00953041">
        <w:rPr>
          <w:rFonts w:hint="eastAsia"/>
        </w:rPr>
        <w:t>條</w:t>
      </w:r>
    </w:p>
    <w:p w14:paraId="14CF023B"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行政許可由具有行政</w:t>
      </w:r>
      <w:r w:rsidR="00647D87" w:rsidRPr="00647D87">
        <w:rPr>
          <w:rFonts w:ascii="Arial Unicode MS" w:hAnsi="Arial Unicode MS" w:hint="eastAsia"/>
          <w:color w:val="000000"/>
        </w:rPr>
        <w:t>許可權</w:t>
      </w:r>
      <w:r w:rsidR="007F67E7" w:rsidRPr="00953041">
        <w:rPr>
          <w:rFonts w:ascii="Arial Unicode MS" w:hAnsi="Arial Unicode MS" w:hint="eastAsia"/>
          <w:color w:val="000000"/>
        </w:rPr>
        <w:t>的行政機關在其法定職權範圍內實施。</w:t>
      </w:r>
    </w:p>
    <w:p w14:paraId="64953D6A" w14:textId="77777777" w:rsidR="002E5328" w:rsidRPr="00953041" w:rsidRDefault="007F67E7" w:rsidP="00EA6669">
      <w:pPr>
        <w:pStyle w:val="2"/>
      </w:pPr>
      <w:r w:rsidRPr="00953041">
        <w:rPr>
          <w:rFonts w:hint="eastAsia"/>
        </w:rPr>
        <w:t>第</w:t>
      </w:r>
      <w:r w:rsidR="00EA6669">
        <w:rPr>
          <w:rFonts w:hint="eastAsia"/>
        </w:rPr>
        <w:t>23</w:t>
      </w:r>
      <w:r w:rsidR="004B7846" w:rsidRPr="00953041">
        <w:rPr>
          <w:rFonts w:hint="eastAsia"/>
        </w:rPr>
        <w:t>條</w:t>
      </w:r>
    </w:p>
    <w:p w14:paraId="4C61FD40"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法律、法規授權的具有管理公共事務職能的組織，在法定授權範圍內，以自己的名義實施行政許可。被授權的組織適用本法有關行政機關的規定。</w:t>
      </w:r>
    </w:p>
    <w:p w14:paraId="663D4FBF" w14:textId="77777777" w:rsidR="002E5328" w:rsidRPr="00953041" w:rsidRDefault="007F67E7" w:rsidP="00EA6669">
      <w:pPr>
        <w:pStyle w:val="2"/>
      </w:pPr>
      <w:r w:rsidRPr="00953041">
        <w:rPr>
          <w:rFonts w:hint="eastAsia"/>
        </w:rPr>
        <w:t>第</w:t>
      </w:r>
      <w:r w:rsidR="00EA6669">
        <w:rPr>
          <w:rFonts w:hint="eastAsia"/>
        </w:rPr>
        <w:t>24</w:t>
      </w:r>
      <w:r w:rsidR="004B7846" w:rsidRPr="00953041">
        <w:rPr>
          <w:rFonts w:hint="eastAsia"/>
        </w:rPr>
        <w:t>條</w:t>
      </w:r>
    </w:p>
    <w:p w14:paraId="592947E0"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行政機關在其法定職權範圍內，依照法律、法規、規章的規定，可以委託其他行政機關實施行政許可。委託機關應當將受委託行政機關和受委託實施行政許可的內容予以公告。</w:t>
      </w:r>
    </w:p>
    <w:p w14:paraId="1FB72F06" w14:textId="77777777" w:rsidR="004B7846"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委託行政機關對受委託行政機關實施行政許可的行為應當負責監督，並對該行為的後果承擔法律責任。</w:t>
      </w:r>
    </w:p>
    <w:p w14:paraId="5193BA11"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受委託行政機關在委託範圍內，以委託行政機關名義實施行政許可；不得再委託其他組織或者個人實施行政許可。</w:t>
      </w:r>
    </w:p>
    <w:p w14:paraId="2B56038E" w14:textId="77777777" w:rsidR="002E5328" w:rsidRPr="00953041" w:rsidRDefault="007F67E7" w:rsidP="00EA6669">
      <w:pPr>
        <w:pStyle w:val="2"/>
      </w:pPr>
      <w:r w:rsidRPr="00953041">
        <w:rPr>
          <w:rFonts w:hint="eastAsia"/>
        </w:rPr>
        <w:lastRenderedPageBreak/>
        <w:t>第</w:t>
      </w:r>
      <w:r w:rsidR="00EA6669">
        <w:rPr>
          <w:rFonts w:hint="eastAsia"/>
        </w:rPr>
        <w:t>25</w:t>
      </w:r>
      <w:r w:rsidR="004B7846" w:rsidRPr="00953041">
        <w:rPr>
          <w:rFonts w:hint="eastAsia"/>
        </w:rPr>
        <w:t>條</w:t>
      </w:r>
    </w:p>
    <w:p w14:paraId="1DD32F36"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經國務院批准，省、自治區、直轄市人民政府根據精簡、統一、效能的原則，可以決定一個行政機關行使有關行政機關的行政</w:t>
      </w:r>
      <w:r w:rsidR="00647D87" w:rsidRPr="00647D87">
        <w:rPr>
          <w:rFonts w:ascii="Arial Unicode MS" w:hAnsi="Arial Unicode MS" w:hint="eastAsia"/>
          <w:color w:val="000000"/>
        </w:rPr>
        <w:t>許可權</w:t>
      </w:r>
      <w:r w:rsidR="007F67E7" w:rsidRPr="00953041">
        <w:rPr>
          <w:rFonts w:ascii="Arial Unicode MS" w:hAnsi="Arial Unicode MS" w:hint="eastAsia"/>
          <w:color w:val="000000"/>
        </w:rPr>
        <w:t>。</w:t>
      </w:r>
    </w:p>
    <w:p w14:paraId="49C6EF2D" w14:textId="77777777" w:rsidR="002E5328" w:rsidRPr="00953041" w:rsidRDefault="007F67E7" w:rsidP="00EA6669">
      <w:pPr>
        <w:pStyle w:val="2"/>
      </w:pPr>
      <w:bookmarkStart w:id="14" w:name="a26"/>
      <w:bookmarkEnd w:id="14"/>
      <w:r w:rsidRPr="00953041">
        <w:rPr>
          <w:rFonts w:hint="eastAsia"/>
        </w:rPr>
        <w:t>第</w:t>
      </w:r>
      <w:r w:rsidR="00EA6669">
        <w:rPr>
          <w:rFonts w:hint="eastAsia"/>
        </w:rPr>
        <w:t>26</w:t>
      </w:r>
      <w:r w:rsidR="004B7846" w:rsidRPr="00953041">
        <w:rPr>
          <w:rFonts w:hint="eastAsia"/>
        </w:rPr>
        <w:t>條</w:t>
      </w:r>
    </w:p>
    <w:p w14:paraId="6FD272E7"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行政許可需要行政機關內設的多個機構辦理的，該行政機關應當確定一個機構統一受理行政許可申請，統一送達行政許可決定。</w:t>
      </w:r>
    </w:p>
    <w:p w14:paraId="778EF4C9"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行政許可依法由地方人民政府兩個以上部門分別實施的，本級人民政府可以確定一個部門受理行政許可申請並轉告有關部門分別提出意見後統一辦理，或者組織有關部門聯合辦理、集中辦理。</w:t>
      </w:r>
    </w:p>
    <w:p w14:paraId="4251C060" w14:textId="77777777" w:rsidR="002E5328" w:rsidRPr="00953041" w:rsidRDefault="007F67E7" w:rsidP="00EA6669">
      <w:pPr>
        <w:pStyle w:val="2"/>
      </w:pPr>
      <w:r w:rsidRPr="00953041">
        <w:rPr>
          <w:rFonts w:hint="eastAsia"/>
        </w:rPr>
        <w:t>第</w:t>
      </w:r>
      <w:r w:rsidR="00EA6669">
        <w:rPr>
          <w:rFonts w:hint="eastAsia"/>
        </w:rPr>
        <w:t>27</w:t>
      </w:r>
      <w:r w:rsidR="004B7846" w:rsidRPr="00953041">
        <w:rPr>
          <w:rFonts w:hint="eastAsia"/>
        </w:rPr>
        <w:t>條</w:t>
      </w:r>
    </w:p>
    <w:p w14:paraId="554DF85E"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行政機關實施行政許可，不得向申請人提出購買指定商品、接受有償服務等不正當要求。</w:t>
      </w:r>
    </w:p>
    <w:p w14:paraId="2B3E11A8"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行政機關工作人員辦理行政許可，不得索取或者收受申請人的財物，不得謀取其他利益。</w:t>
      </w:r>
    </w:p>
    <w:p w14:paraId="073815E7" w14:textId="77777777" w:rsidR="002E5328" w:rsidRPr="00953041" w:rsidRDefault="007F67E7" w:rsidP="00EA6669">
      <w:pPr>
        <w:pStyle w:val="2"/>
      </w:pPr>
      <w:r w:rsidRPr="00953041">
        <w:rPr>
          <w:rFonts w:hint="eastAsia"/>
        </w:rPr>
        <w:t>第</w:t>
      </w:r>
      <w:r w:rsidR="00EA6669">
        <w:rPr>
          <w:rFonts w:hint="eastAsia"/>
        </w:rPr>
        <w:t>28</w:t>
      </w:r>
      <w:r w:rsidR="004B7846" w:rsidRPr="00953041">
        <w:rPr>
          <w:rFonts w:hint="eastAsia"/>
        </w:rPr>
        <w:t>條</w:t>
      </w:r>
    </w:p>
    <w:p w14:paraId="0DACF76B"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對直接關係公共安全、人身健康、生命財產安全的設備、設施、產品、物品的檢驗、檢測、檢疫，除法律、行政法規規定由行政機關實施的外，應當逐步由符合法定條件的專業技術組織實施。專業技術組織及其有關人員對所實施的檢驗、檢測、檢疫結論承擔法律責任。</w:t>
      </w:r>
    </w:p>
    <w:p w14:paraId="3F9C75B3"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705C25D9" w14:textId="77777777" w:rsidR="007F67E7" w:rsidRPr="00953041" w:rsidRDefault="007F67E7" w:rsidP="006E2B0B">
      <w:pPr>
        <w:pStyle w:val="1"/>
      </w:pPr>
      <w:bookmarkStart w:id="15" w:name="_第四章__行政許可的實施程式__第一節__申請與受理"/>
      <w:bookmarkStart w:id="16" w:name="_第四章__行政許可的實施程序"/>
      <w:bookmarkEnd w:id="15"/>
      <w:bookmarkEnd w:id="16"/>
      <w:r w:rsidRPr="00953041">
        <w:rPr>
          <w:rFonts w:hint="eastAsia"/>
        </w:rPr>
        <w:t>第四章</w:t>
      </w:r>
      <w:r w:rsidR="002E5328" w:rsidRPr="00953041">
        <w:rPr>
          <w:rFonts w:hint="eastAsia"/>
        </w:rPr>
        <w:t xml:space="preserve">　　</w:t>
      </w:r>
      <w:r w:rsidRPr="00953041">
        <w:rPr>
          <w:rFonts w:hint="eastAsia"/>
        </w:rPr>
        <w:t>行政許可的實施</w:t>
      </w:r>
      <w:r w:rsidR="005F14EE">
        <w:rPr>
          <w:rFonts w:hint="eastAsia"/>
        </w:rPr>
        <w:t>程序</w:t>
      </w:r>
      <w:r w:rsidR="002E5328" w:rsidRPr="00953041">
        <w:rPr>
          <w:rFonts w:hint="eastAsia"/>
        </w:rPr>
        <w:t xml:space="preserve">　　</w:t>
      </w:r>
      <w:r w:rsidRPr="00953041">
        <w:rPr>
          <w:rFonts w:hint="eastAsia"/>
        </w:rPr>
        <w:t>第一節</w:t>
      </w:r>
      <w:r w:rsidR="002E5328" w:rsidRPr="00953041">
        <w:rPr>
          <w:rFonts w:hint="eastAsia"/>
        </w:rPr>
        <w:t xml:space="preserve">　　</w:t>
      </w:r>
      <w:r w:rsidRPr="00953041">
        <w:rPr>
          <w:rFonts w:hint="eastAsia"/>
        </w:rPr>
        <w:t>申請與受理</w:t>
      </w:r>
    </w:p>
    <w:p w14:paraId="1A24DD29" w14:textId="77777777" w:rsidR="002E5328" w:rsidRPr="00953041" w:rsidRDefault="007F67E7" w:rsidP="00EA6669">
      <w:pPr>
        <w:pStyle w:val="2"/>
      </w:pPr>
      <w:r w:rsidRPr="00953041">
        <w:rPr>
          <w:rFonts w:hint="eastAsia"/>
        </w:rPr>
        <w:t>第</w:t>
      </w:r>
      <w:r w:rsidR="00EA6669">
        <w:rPr>
          <w:rFonts w:hint="eastAsia"/>
        </w:rPr>
        <w:t>29</w:t>
      </w:r>
      <w:r w:rsidR="004B7846" w:rsidRPr="00953041">
        <w:rPr>
          <w:rFonts w:hint="eastAsia"/>
        </w:rPr>
        <w:t>條</w:t>
      </w:r>
    </w:p>
    <w:p w14:paraId="134533F5"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公民、法人或者其他組織從事特定活動，依法需要取得行政許可的，應當向行政機關提出申請。申請書需要採用格式文本的，行政機關應當向申請人提供行政許可申請書格式文本。申請書格式文本中不得包含與申請行政許可事項沒有直接關係的內容。</w:t>
      </w:r>
    </w:p>
    <w:p w14:paraId="60E6EB1C" w14:textId="77777777" w:rsidR="004B7846"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申請人可以委託代理人提出行政許可申請。但是，依法應當由申請人到行政機關辦公場所提出行政許可申請的除外。</w:t>
      </w:r>
    </w:p>
    <w:p w14:paraId="15D6785A"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行政許可申請可以通過信函、電報、電傳、傳真、電子資料交換和電子郵件等方式提出。</w:t>
      </w:r>
    </w:p>
    <w:p w14:paraId="5FD3CCBD" w14:textId="77777777" w:rsidR="002E5328" w:rsidRPr="00953041" w:rsidRDefault="007F67E7" w:rsidP="00EA6669">
      <w:pPr>
        <w:pStyle w:val="2"/>
      </w:pPr>
      <w:r w:rsidRPr="00953041">
        <w:rPr>
          <w:rFonts w:hint="eastAsia"/>
        </w:rPr>
        <w:t>第</w:t>
      </w:r>
      <w:r w:rsidR="00EA6669">
        <w:rPr>
          <w:rFonts w:hint="eastAsia"/>
        </w:rPr>
        <w:t>30</w:t>
      </w:r>
      <w:r w:rsidR="00EA6669">
        <w:rPr>
          <w:rFonts w:hint="eastAsia"/>
        </w:rPr>
        <w:t>條</w:t>
      </w:r>
    </w:p>
    <w:p w14:paraId="5B6269C4"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行政機關應當將法律、法規、規章規定的有關行政許可的事項、依據、條件、數量、</w:t>
      </w:r>
      <w:r w:rsidR="005F14EE">
        <w:rPr>
          <w:rFonts w:ascii="Arial Unicode MS" w:hAnsi="Arial Unicode MS" w:hint="eastAsia"/>
          <w:color w:val="000000"/>
        </w:rPr>
        <w:t>程序</w:t>
      </w:r>
      <w:r w:rsidR="007F67E7" w:rsidRPr="00953041">
        <w:rPr>
          <w:rFonts w:ascii="Arial Unicode MS" w:hAnsi="Arial Unicode MS" w:hint="eastAsia"/>
          <w:color w:val="000000"/>
        </w:rPr>
        <w:t>、期限以及需要提交的全部材料的目錄和申請書示範文本等在辦公場所公示。</w:t>
      </w:r>
    </w:p>
    <w:p w14:paraId="69806EC0"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申請人要求行政機關對公示內容予以說明、解釋的，行政機關應當說明、解釋，提供準確、可靠的資訊。</w:t>
      </w:r>
    </w:p>
    <w:p w14:paraId="7F25A0D3" w14:textId="77777777" w:rsidR="002E5328" w:rsidRPr="00953041" w:rsidRDefault="007F67E7" w:rsidP="00EA6669">
      <w:pPr>
        <w:pStyle w:val="2"/>
      </w:pPr>
      <w:bookmarkStart w:id="17" w:name="a31"/>
      <w:bookmarkEnd w:id="17"/>
      <w:r w:rsidRPr="00953041">
        <w:rPr>
          <w:rFonts w:hint="eastAsia"/>
        </w:rPr>
        <w:t>第</w:t>
      </w:r>
      <w:r w:rsidR="00EA6669">
        <w:rPr>
          <w:rFonts w:hint="eastAsia"/>
        </w:rPr>
        <w:t>31</w:t>
      </w:r>
      <w:r w:rsidR="004B7846" w:rsidRPr="00953041">
        <w:rPr>
          <w:rFonts w:hint="eastAsia"/>
        </w:rPr>
        <w:t>條</w:t>
      </w:r>
      <w:r w:rsidR="00692DD5" w:rsidRPr="00692DD5">
        <w:rPr>
          <w:rFonts w:ascii="新細明體" w:hAnsi="新細明體" w:hint="eastAsia"/>
          <w:b w:val="0"/>
          <w:color w:val="FFFFFF"/>
        </w:rPr>
        <w:t>∵</w:t>
      </w:r>
    </w:p>
    <w:p w14:paraId="6197C020"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申請人申請行政許可，應當如實向行政機關提交有關材料和反映真實情況，並對其申請材料實質內容的真實性負責。行政機關不得要求申請人提交與其申請的行政許可事項無關的技術資料和其他材料。</w:t>
      </w:r>
    </w:p>
    <w:p w14:paraId="15B28709" w14:textId="77777777" w:rsidR="00684520" w:rsidRPr="00684520" w:rsidRDefault="00684520" w:rsidP="00684520">
      <w:pPr>
        <w:ind w:left="119"/>
        <w:jc w:val="both"/>
        <w:rPr>
          <w:rFonts w:ascii="Arial Unicode MS" w:hAnsi="Arial Unicode MS"/>
          <w:color w:val="17365D"/>
        </w:rPr>
      </w:pPr>
      <w:r w:rsidRPr="00684520">
        <w:rPr>
          <w:rFonts w:ascii="Arial Unicode MS" w:hAnsi="Arial Unicode MS" w:hint="eastAsia"/>
          <w:color w:val="17365D"/>
        </w:rPr>
        <w:t xml:space="preserve">　　行政機關及其工作人員不得以轉讓技術作為取得行政許可的條件；不得在實施行政許可的過程中，直接或者間接地要求轉讓技術。</w:t>
      </w:r>
    </w:p>
    <w:p w14:paraId="7CF31DF6" w14:textId="77777777" w:rsidR="00684520" w:rsidRDefault="00B45AB3" w:rsidP="00B45AB3">
      <w:pPr>
        <w:pStyle w:val="3"/>
        <w:rPr>
          <w:color w:val="000000"/>
        </w:rPr>
      </w:pPr>
      <w:r w:rsidRPr="00B45AB3">
        <w:rPr>
          <w:rFonts w:hint="eastAsia"/>
        </w:rPr>
        <w:t>--</w:t>
      </w:r>
      <w:r w:rsidRPr="00B45AB3">
        <w:t>2019</w:t>
      </w:r>
      <w:r w:rsidRPr="00B45AB3">
        <w:t>年</w:t>
      </w:r>
      <w:r w:rsidRPr="00B45AB3">
        <w:t>4</w:t>
      </w:r>
      <w:r w:rsidRPr="00B45AB3">
        <w:t>月</w:t>
      </w:r>
      <w:r w:rsidRPr="00B45AB3">
        <w:t>23</w:t>
      </w:r>
      <w:r w:rsidRPr="00B45AB3">
        <w:t>日</w:t>
      </w:r>
      <w:r w:rsidRPr="00B45AB3">
        <w:rPr>
          <w:rFonts w:hint="eastAsia"/>
        </w:rPr>
        <w:t>修正前條文</w:t>
      </w:r>
      <w:r w:rsidRPr="00B45AB3">
        <w:rPr>
          <w:rFonts w:hint="eastAsia"/>
        </w:rPr>
        <w:t>--</w:t>
      </w:r>
      <w:hyperlink r:id="rId19" w:history="1">
        <w:r w:rsidRPr="00B45AB3">
          <w:rPr>
            <w:rStyle w:val="a3"/>
          </w:rPr>
          <w:t>比對程式</w:t>
        </w:r>
      </w:hyperlink>
    </w:p>
    <w:p w14:paraId="15D16154" w14:textId="77777777" w:rsidR="007F67E7" w:rsidRPr="00684520" w:rsidRDefault="007E39A4" w:rsidP="007F67E7">
      <w:pPr>
        <w:ind w:left="119"/>
        <w:jc w:val="both"/>
        <w:rPr>
          <w:rFonts w:ascii="Arial Unicode MS" w:hAnsi="Arial Unicode MS"/>
          <w:color w:val="5F5F5F"/>
        </w:rPr>
      </w:pPr>
      <w:r w:rsidRPr="00684520">
        <w:rPr>
          <w:rFonts w:ascii="Arial Unicode MS" w:hAnsi="Arial Unicode MS" w:hint="eastAsia"/>
          <w:color w:val="5F5F5F"/>
        </w:rPr>
        <w:t xml:space="preserve">　　</w:t>
      </w:r>
      <w:r w:rsidR="007F67E7" w:rsidRPr="00684520">
        <w:rPr>
          <w:rFonts w:ascii="Arial Unicode MS" w:hAnsi="Arial Unicode MS" w:hint="eastAsia"/>
          <w:color w:val="5F5F5F"/>
        </w:rPr>
        <w:t>申請人申請行政許可，應當如實向行政機關提交有關材料和反映真實情況，並對其申請材料實質內容的真實性負責。行政機關不得要求申請人提交與其申請的行政許可事項無關的技術資料和其他材料。</w:t>
      </w:r>
      <w:r w:rsidR="00B030CC" w:rsidRPr="00296908">
        <w:rPr>
          <w:rFonts w:ascii="新細明體" w:hAnsi="新細明體" w:hint="eastAsia"/>
          <w:color w:val="FFFFFF"/>
        </w:rPr>
        <w:t>∴</w:t>
      </w:r>
    </w:p>
    <w:p w14:paraId="1C8F89D7" w14:textId="77777777" w:rsidR="002E5328" w:rsidRPr="00953041" w:rsidRDefault="007F67E7" w:rsidP="00EA6669">
      <w:pPr>
        <w:pStyle w:val="2"/>
      </w:pPr>
      <w:r w:rsidRPr="00953041">
        <w:rPr>
          <w:rFonts w:hint="eastAsia"/>
        </w:rPr>
        <w:lastRenderedPageBreak/>
        <w:t>第</w:t>
      </w:r>
      <w:r w:rsidR="00EA6669">
        <w:rPr>
          <w:rFonts w:hint="eastAsia"/>
        </w:rPr>
        <w:t>32</w:t>
      </w:r>
      <w:r w:rsidR="004B7846" w:rsidRPr="00953041">
        <w:rPr>
          <w:rFonts w:hint="eastAsia"/>
        </w:rPr>
        <w:t>條</w:t>
      </w:r>
    </w:p>
    <w:p w14:paraId="49A7CB08"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行政機關對申請人提出的行政許可申請，應當根據下列情況分別作出處理：</w:t>
      </w:r>
    </w:p>
    <w:p w14:paraId="4524C826"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（一）申請事項依法不需要取得行政許可的，應當即時告知申請人不受理；</w:t>
      </w:r>
    </w:p>
    <w:p w14:paraId="2F1F3644" w14:textId="77777777" w:rsidR="00E03C21"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（二）申請事項依法不屬於本行政機關職權範圍的，應當即時作出不予受理的決定，並告知申請人向有關行政機關申請；</w:t>
      </w:r>
    </w:p>
    <w:p w14:paraId="5B71AE16"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（三）申請材料存在可以當場更正的錯誤的，應當允許申請人當場更正；</w:t>
      </w:r>
    </w:p>
    <w:p w14:paraId="33306499"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（四）申請材料不齊全或者不符合法定形式的，應當當場或者在五日內一次告知申請人需要補正的全部內容，逾期不告知的，自收到申請材料之日起即為受理；</w:t>
      </w:r>
    </w:p>
    <w:p w14:paraId="62901CEB"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（五）申請事項屬於本行政機關職權範圍，申請材料齊全、符合法定形式，或者申請人按照本行政機關的要求提交全部補正申請材料的，應當受理行政許可申請。</w:t>
      </w:r>
    </w:p>
    <w:p w14:paraId="4DB24D52"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行政機關受理或者不予受理行政許可申請，應當出具加蓋本行政機關專用印章和</w:t>
      </w:r>
      <w:r w:rsidR="00FF3088">
        <w:rPr>
          <w:rFonts w:ascii="Arial Unicode MS" w:hAnsi="Arial Unicode MS" w:hint="eastAsia"/>
          <w:color w:val="17365D"/>
        </w:rPr>
        <w:t>註</w:t>
      </w:r>
      <w:r w:rsidRPr="00686385">
        <w:rPr>
          <w:rFonts w:ascii="Arial Unicode MS" w:hAnsi="Arial Unicode MS" w:hint="eastAsia"/>
          <w:color w:val="17365D"/>
        </w:rPr>
        <w:t>明日期的書面憑證。</w:t>
      </w:r>
    </w:p>
    <w:p w14:paraId="4C4D167C" w14:textId="77777777" w:rsidR="002E5328" w:rsidRPr="00953041" w:rsidRDefault="007F67E7" w:rsidP="00EA6669">
      <w:pPr>
        <w:pStyle w:val="2"/>
      </w:pPr>
      <w:r w:rsidRPr="00953041">
        <w:rPr>
          <w:rFonts w:hint="eastAsia"/>
        </w:rPr>
        <w:t>第</w:t>
      </w:r>
      <w:r w:rsidR="00EA6669">
        <w:rPr>
          <w:rFonts w:hint="eastAsia"/>
        </w:rPr>
        <w:t>33</w:t>
      </w:r>
      <w:r w:rsidR="004B7846" w:rsidRPr="00953041">
        <w:rPr>
          <w:rFonts w:hint="eastAsia"/>
        </w:rPr>
        <w:t>條</w:t>
      </w:r>
    </w:p>
    <w:p w14:paraId="446468C4"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行政機關應當建立和完善有關制度，推行電子政務，在行政機關的網站上公佈行政許可事項，方便申請人採取資料電文等方式提出行政許可申請；應當與其他行政機關</w:t>
      </w:r>
      <w:r w:rsidR="00251545">
        <w:rPr>
          <w:rFonts w:ascii="Arial Unicode MS" w:hAnsi="Arial Unicode MS" w:hint="eastAsia"/>
          <w:color w:val="000000"/>
        </w:rPr>
        <w:t>共享</w:t>
      </w:r>
      <w:r w:rsidR="007F67E7" w:rsidRPr="00953041">
        <w:rPr>
          <w:rFonts w:ascii="Arial Unicode MS" w:hAnsi="Arial Unicode MS" w:hint="eastAsia"/>
          <w:color w:val="000000"/>
        </w:rPr>
        <w:t>有關行政許可資訊，提高辦事效率。</w:t>
      </w:r>
    </w:p>
    <w:p w14:paraId="5B13F940"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284DE21F" w14:textId="77777777" w:rsidR="007F67E7" w:rsidRPr="006E2B0B" w:rsidRDefault="00452FC1" w:rsidP="006E2B0B">
      <w:pPr>
        <w:pStyle w:val="1"/>
      </w:pPr>
      <w:bookmarkStart w:id="18" w:name="_第二節__審查與決定"/>
      <w:bookmarkEnd w:id="18"/>
      <w:r w:rsidRPr="006E2B0B">
        <w:rPr>
          <w:rFonts w:hint="eastAsia"/>
        </w:rPr>
        <w:t>第四章　　行政許可的實施</w:t>
      </w:r>
      <w:r w:rsidR="005F14EE" w:rsidRPr="006E2B0B">
        <w:rPr>
          <w:rFonts w:hint="eastAsia"/>
        </w:rPr>
        <w:t>程序</w:t>
      </w:r>
      <w:r w:rsidRPr="006E2B0B">
        <w:rPr>
          <w:rFonts w:hint="eastAsia"/>
        </w:rPr>
        <w:t xml:space="preserve">　　</w:t>
      </w:r>
      <w:r w:rsidR="007F67E7" w:rsidRPr="006E2B0B">
        <w:rPr>
          <w:rFonts w:hint="eastAsia"/>
        </w:rPr>
        <w:t>第二節</w:t>
      </w:r>
      <w:r w:rsidR="00975D73" w:rsidRPr="006E2B0B">
        <w:rPr>
          <w:rFonts w:hint="eastAsia"/>
        </w:rPr>
        <w:t xml:space="preserve">　　</w:t>
      </w:r>
      <w:r w:rsidR="007F67E7" w:rsidRPr="006E2B0B">
        <w:rPr>
          <w:rFonts w:hint="eastAsia"/>
        </w:rPr>
        <w:t>審查與決定</w:t>
      </w:r>
    </w:p>
    <w:p w14:paraId="4EE878E2" w14:textId="77777777" w:rsidR="002E5328" w:rsidRPr="00953041" w:rsidRDefault="007F67E7" w:rsidP="00EA6669">
      <w:pPr>
        <w:pStyle w:val="2"/>
      </w:pPr>
      <w:bookmarkStart w:id="19" w:name="a34"/>
      <w:bookmarkEnd w:id="19"/>
      <w:r w:rsidRPr="00953041">
        <w:rPr>
          <w:rFonts w:hint="eastAsia"/>
        </w:rPr>
        <w:t>第</w:t>
      </w:r>
      <w:r w:rsidR="00EA6669">
        <w:rPr>
          <w:rFonts w:hint="eastAsia"/>
        </w:rPr>
        <w:t>34</w:t>
      </w:r>
      <w:r w:rsidR="004B7846" w:rsidRPr="00953041">
        <w:rPr>
          <w:rFonts w:hint="eastAsia"/>
        </w:rPr>
        <w:t>條</w:t>
      </w:r>
    </w:p>
    <w:p w14:paraId="477243BA"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行政機關應當對申請人提交的申請材料進行審查。</w:t>
      </w:r>
    </w:p>
    <w:p w14:paraId="059D174E" w14:textId="77777777" w:rsidR="004B7846"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申請人提交的申請材料齊全、符合法定形式，行政機關能夠當場作出決定的，應當當場作出書面的行政許可決定。</w:t>
      </w:r>
    </w:p>
    <w:p w14:paraId="7693D1EA"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根據法定條件和</w:t>
      </w:r>
      <w:r w:rsidR="005F14EE">
        <w:rPr>
          <w:rFonts w:ascii="Arial Unicode MS" w:hAnsi="Arial Unicode MS" w:hint="eastAsia"/>
          <w:color w:val="000000"/>
        </w:rPr>
        <w:t>程序</w:t>
      </w:r>
      <w:r w:rsidRPr="00953041">
        <w:rPr>
          <w:rFonts w:ascii="Arial Unicode MS" w:hAnsi="Arial Unicode MS" w:hint="eastAsia"/>
          <w:color w:val="000000"/>
        </w:rPr>
        <w:t>，需要對申請材料的實質內容進行核實的，行政機關應當指派兩名以上工作人員進行核查。</w:t>
      </w:r>
    </w:p>
    <w:p w14:paraId="1FE90242" w14:textId="77777777" w:rsidR="002E5328" w:rsidRPr="00953041" w:rsidRDefault="007F67E7" w:rsidP="00EA6669">
      <w:pPr>
        <w:pStyle w:val="2"/>
      </w:pPr>
      <w:r w:rsidRPr="00953041">
        <w:rPr>
          <w:rFonts w:hint="eastAsia"/>
        </w:rPr>
        <w:t>第</w:t>
      </w:r>
      <w:r w:rsidR="00EA6669">
        <w:rPr>
          <w:rFonts w:hint="eastAsia"/>
        </w:rPr>
        <w:t>35</w:t>
      </w:r>
      <w:r w:rsidR="004B7846" w:rsidRPr="00953041">
        <w:rPr>
          <w:rFonts w:hint="eastAsia"/>
        </w:rPr>
        <w:t>條</w:t>
      </w:r>
    </w:p>
    <w:p w14:paraId="49086861"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依法應當先經下級行政機關審查後報上級行政機關決定的行政許可，下級行政機關應當在法定期限內將初步審查意見和全部申請材料直接報送上級行政機關。上級行政機關不得要求申請人重複提供申請材料。</w:t>
      </w:r>
    </w:p>
    <w:p w14:paraId="6299393D" w14:textId="77777777" w:rsidR="002E5328" w:rsidRPr="00953041" w:rsidRDefault="007F67E7" w:rsidP="00EA6669">
      <w:pPr>
        <w:pStyle w:val="2"/>
      </w:pPr>
      <w:r w:rsidRPr="00953041">
        <w:rPr>
          <w:rFonts w:hint="eastAsia"/>
        </w:rPr>
        <w:t>第</w:t>
      </w:r>
      <w:r w:rsidR="00EA6669">
        <w:rPr>
          <w:rFonts w:hint="eastAsia"/>
        </w:rPr>
        <w:t>36</w:t>
      </w:r>
      <w:r w:rsidR="004B7846" w:rsidRPr="00953041">
        <w:rPr>
          <w:rFonts w:hint="eastAsia"/>
        </w:rPr>
        <w:t>條</w:t>
      </w:r>
    </w:p>
    <w:p w14:paraId="2B35B77F"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行政機關對行政許可申請進行審查時，發現行政許可事項直接關係他人重大利益的，應當告知該利害關係人。申請人、利害關係人有權進行陳述和申辯。行政機關應當聽取申請人、利害關係人的意見。</w:t>
      </w:r>
    </w:p>
    <w:p w14:paraId="46CD50EA" w14:textId="77777777" w:rsidR="002E5328" w:rsidRPr="00953041" w:rsidRDefault="007F67E7" w:rsidP="00EA6669">
      <w:pPr>
        <w:pStyle w:val="2"/>
      </w:pPr>
      <w:r w:rsidRPr="00953041">
        <w:rPr>
          <w:rFonts w:hint="eastAsia"/>
        </w:rPr>
        <w:t>第</w:t>
      </w:r>
      <w:r w:rsidR="00EA6669">
        <w:rPr>
          <w:rFonts w:hint="eastAsia"/>
        </w:rPr>
        <w:t>37</w:t>
      </w:r>
      <w:r w:rsidR="004B7846" w:rsidRPr="00953041">
        <w:rPr>
          <w:rFonts w:hint="eastAsia"/>
        </w:rPr>
        <w:t>條</w:t>
      </w:r>
    </w:p>
    <w:p w14:paraId="4DA5E950"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行政機關對行政許可申請進行審查後，除當場作出行政許可決定的外，應當在法定期限內按照規定</w:t>
      </w:r>
      <w:r w:rsidR="005F14EE">
        <w:rPr>
          <w:rFonts w:ascii="Arial Unicode MS" w:hAnsi="Arial Unicode MS" w:hint="eastAsia"/>
          <w:color w:val="000000"/>
        </w:rPr>
        <w:t>程序</w:t>
      </w:r>
      <w:r w:rsidR="007F67E7" w:rsidRPr="00953041">
        <w:rPr>
          <w:rFonts w:ascii="Arial Unicode MS" w:hAnsi="Arial Unicode MS" w:hint="eastAsia"/>
          <w:color w:val="000000"/>
        </w:rPr>
        <w:t>作出行政許可決定。</w:t>
      </w:r>
    </w:p>
    <w:p w14:paraId="70F486C3" w14:textId="77777777" w:rsidR="002E5328" w:rsidRPr="00953041" w:rsidRDefault="007F67E7" w:rsidP="00EA6669">
      <w:pPr>
        <w:pStyle w:val="2"/>
      </w:pPr>
      <w:r w:rsidRPr="00953041">
        <w:rPr>
          <w:rFonts w:hint="eastAsia"/>
        </w:rPr>
        <w:t>第</w:t>
      </w:r>
      <w:r w:rsidR="00EA6669">
        <w:rPr>
          <w:rFonts w:hint="eastAsia"/>
        </w:rPr>
        <w:t>38</w:t>
      </w:r>
      <w:r w:rsidR="004B7846" w:rsidRPr="00953041">
        <w:rPr>
          <w:rFonts w:hint="eastAsia"/>
        </w:rPr>
        <w:t>條</w:t>
      </w:r>
    </w:p>
    <w:p w14:paraId="6FE2EBD6"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申請人的申請符合法定條件、標準的，行政機關應當依法作出准予行政許可的書面決定。</w:t>
      </w:r>
    </w:p>
    <w:p w14:paraId="6F7E5A77"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行政機關依法作出不予行政許可的書面決定的，應當說明理由，並告知申請人享有依法申請行政復議或者提起行政訴訟的權利。</w:t>
      </w:r>
    </w:p>
    <w:p w14:paraId="5D616C75" w14:textId="77777777" w:rsidR="002E5328" w:rsidRPr="00953041" w:rsidRDefault="007F67E7" w:rsidP="00EA6669">
      <w:pPr>
        <w:pStyle w:val="2"/>
      </w:pPr>
      <w:r w:rsidRPr="00953041">
        <w:rPr>
          <w:rFonts w:hint="eastAsia"/>
        </w:rPr>
        <w:lastRenderedPageBreak/>
        <w:t>第</w:t>
      </w:r>
      <w:r w:rsidR="00EA6669">
        <w:rPr>
          <w:rFonts w:hint="eastAsia"/>
        </w:rPr>
        <w:t>39</w:t>
      </w:r>
      <w:r w:rsidR="004B7846" w:rsidRPr="00953041">
        <w:rPr>
          <w:rFonts w:hint="eastAsia"/>
        </w:rPr>
        <w:t>條</w:t>
      </w:r>
    </w:p>
    <w:p w14:paraId="7D8AADA0"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行政機關作出准予行政許可的決定，需要頒發行政許可證件的，應當向申請人頒發加蓋本行政機關印章的下列行政許可證件：</w:t>
      </w:r>
    </w:p>
    <w:p w14:paraId="4C33CD42"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（一）許可證、執照或者其他許可證書；</w:t>
      </w:r>
    </w:p>
    <w:p w14:paraId="7A5639CF"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（二）資格證、資質證或者其他合格證書；</w:t>
      </w:r>
    </w:p>
    <w:p w14:paraId="58F4BC6C"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（三）行政機關的批准文件或者證明文件；</w:t>
      </w:r>
    </w:p>
    <w:p w14:paraId="3FED6FC0"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（四）法律、法規規定的其他行政許可證件。</w:t>
      </w:r>
    </w:p>
    <w:p w14:paraId="12E4DD8A" w14:textId="77777777" w:rsidR="007F67E7" w:rsidRPr="00686385" w:rsidRDefault="007F67E7" w:rsidP="007F67E7">
      <w:pPr>
        <w:ind w:left="119"/>
        <w:jc w:val="both"/>
        <w:rPr>
          <w:rFonts w:ascii="Arial Unicode MS" w:hAnsi="Arial Unicode MS"/>
          <w:color w:val="17365D"/>
        </w:rPr>
      </w:pPr>
      <w:r w:rsidRPr="00686385">
        <w:rPr>
          <w:rFonts w:ascii="Arial Unicode MS" w:hAnsi="Arial Unicode MS" w:hint="eastAsia"/>
          <w:color w:val="17365D"/>
        </w:rPr>
        <w:t xml:space="preserve">　　行政機關實施檢驗、檢測、檢疫的，可以在檢驗、檢測、檢疫合格的設備、設施、產品、物品上加貼標籤或者加蓋檢驗、檢測、檢疫印章。</w:t>
      </w:r>
    </w:p>
    <w:p w14:paraId="7113A0DD" w14:textId="77777777" w:rsidR="002E5328" w:rsidRPr="00953041" w:rsidRDefault="007F67E7" w:rsidP="00EA6669">
      <w:pPr>
        <w:pStyle w:val="2"/>
      </w:pPr>
      <w:r w:rsidRPr="00953041">
        <w:rPr>
          <w:rFonts w:hint="eastAsia"/>
        </w:rPr>
        <w:t>第</w:t>
      </w:r>
      <w:r w:rsidR="00EA6669">
        <w:rPr>
          <w:rFonts w:hint="eastAsia"/>
        </w:rPr>
        <w:t>40</w:t>
      </w:r>
      <w:r w:rsidR="00EA6669">
        <w:rPr>
          <w:rFonts w:hint="eastAsia"/>
        </w:rPr>
        <w:t>條</w:t>
      </w:r>
    </w:p>
    <w:p w14:paraId="190F4529"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行政機關作出的准予行政許可決定，應當予以公開，公眾有權查閱。</w:t>
      </w:r>
    </w:p>
    <w:p w14:paraId="79DCE792" w14:textId="77777777" w:rsidR="002E5328" w:rsidRPr="00953041" w:rsidRDefault="007F67E7" w:rsidP="00EA6669">
      <w:pPr>
        <w:pStyle w:val="2"/>
      </w:pPr>
      <w:r w:rsidRPr="00953041">
        <w:rPr>
          <w:rFonts w:hint="eastAsia"/>
        </w:rPr>
        <w:t>第</w:t>
      </w:r>
      <w:r w:rsidR="00EA6669">
        <w:rPr>
          <w:rFonts w:hint="eastAsia"/>
        </w:rPr>
        <w:t>41</w:t>
      </w:r>
      <w:r w:rsidR="004B7846" w:rsidRPr="00953041">
        <w:rPr>
          <w:rFonts w:hint="eastAsia"/>
        </w:rPr>
        <w:t>條</w:t>
      </w:r>
    </w:p>
    <w:p w14:paraId="2AACB64A"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法律、行政法規設定的行政許可，其適用範圍沒有地域限制的，申請人取得的行政許可在全國範圍內有效。</w:t>
      </w:r>
    </w:p>
    <w:p w14:paraId="3ED9FE3D"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4BFB3D55" w14:textId="77777777" w:rsidR="007F67E7" w:rsidRPr="00953041" w:rsidRDefault="00452FC1" w:rsidP="006E2B0B">
      <w:pPr>
        <w:pStyle w:val="1"/>
      </w:pPr>
      <w:bookmarkStart w:id="20" w:name="_第三節__期_限"/>
      <w:bookmarkEnd w:id="20"/>
      <w:r w:rsidRPr="00953041">
        <w:rPr>
          <w:rFonts w:hint="eastAsia"/>
        </w:rPr>
        <w:t>第四章　　行政許可的實施</w:t>
      </w:r>
      <w:r w:rsidR="005F14EE">
        <w:rPr>
          <w:rFonts w:hint="eastAsia"/>
        </w:rPr>
        <w:t>程序</w:t>
      </w:r>
      <w:r w:rsidRPr="00953041">
        <w:rPr>
          <w:rFonts w:hint="eastAsia"/>
        </w:rPr>
        <w:t xml:space="preserve">　　</w:t>
      </w:r>
      <w:r w:rsidR="007F67E7" w:rsidRPr="00953041">
        <w:rPr>
          <w:rFonts w:hint="eastAsia"/>
        </w:rPr>
        <w:t>第三節</w:t>
      </w:r>
      <w:r w:rsidR="00975D73" w:rsidRPr="00953041">
        <w:rPr>
          <w:rFonts w:hint="eastAsia"/>
        </w:rPr>
        <w:t xml:space="preserve">　　</w:t>
      </w:r>
      <w:r w:rsidR="007F67E7" w:rsidRPr="00953041">
        <w:rPr>
          <w:rFonts w:hint="eastAsia"/>
        </w:rPr>
        <w:t>期</w:t>
      </w:r>
      <w:r w:rsidR="00975D73" w:rsidRPr="00953041">
        <w:rPr>
          <w:rFonts w:hint="eastAsia"/>
        </w:rPr>
        <w:t xml:space="preserve">　</w:t>
      </w:r>
      <w:r w:rsidR="007F67E7" w:rsidRPr="00953041">
        <w:rPr>
          <w:rFonts w:hint="eastAsia"/>
        </w:rPr>
        <w:t>限</w:t>
      </w:r>
    </w:p>
    <w:p w14:paraId="006CB130" w14:textId="77777777" w:rsidR="002E5328" w:rsidRPr="00953041" w:rsidRDefault="007F67E7" w:rsidP="00EA6669">
      <w:pPr>
        <w:pStyle w:val="2"/>
      </w:pPr>
      <w:r w:rsidRPr="00953041">
        <w:rPr>
          <w:rFonts w:hint="eastAsia"/>
        </w:rPr>
        <w:t>第</w:t>
      </w:r>
      <w:r w:rsidR="00EA6669">
        <w:rPr>
          <w:rFonts w:hint="eastAsia"/>
        </w:rPr>
        <w:t>42</w:t>
      </w:r>
      <w:r w:rsidR="004B7846" w:rsidRPr="00953041">
        <w:rPr>
          <w:rFonts w:hint="eastAsia"/>
        </w:rPr>
        <w:t>條</w:t>
      </w:r>
    </w:p>
    <w:p w14:paraId="64D6209A"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除可以當場作出行政許可決定的外，行政機關應當自受理行政許可申請之日起二十日內作出行政許可決定。二十日內不能作出決定的，經本行政機關負責人批准，可以延長十日，並應當將延長期限的理由告知申請人。但是，法律、法規另有規定的，依照其規定。</w:t>
      </w:r>
    </w:p>
    <w:p w14:paraId="05ADAD8F"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依照本法第</w:t>
      </w:r>
      <w:hyperlink w:anchor="a26" w:history="1">
        <w:r w:rsidRPr="00180948">
          <w:rPr>
            <w:rStyle w:val="a3"/>
            <w:rFonts w:hint="eastAsia"/>
          </w:rPr>
          <w:t>二十六</w:t>
        </w:r>
      </w:hyperlink>
      <w:r w:rsidRPr="00180948">
        <w:rPr>
          <w:rFonts w:ascii="Arial Unicode MS" w:hAnsi="Arial Unicode MS" w:hint="eastAsia"/>
          <w:color w:val="17365D"/>
        </w:rPr>
        <w:t>條的規定，行政許可採取統一辦理或者聯合辦理、集中辦理的，辦理的時間不得超過四十五日；四十五日內不能辦結的，經本級人民政府負責人批准，可以延長十五日，並應當將延長期限的理由告知申請人。</w:t>
      </w:r>
    </w:p>
    <w:p w14:paraId="72E7FE52" w14:textId="77777777" w:rsidR="002E5328" w:rsidRPr="00953041" w:rsidRDefault="007F67E7" w:rsidP="00EA6669">
      <w:pPr>
        <w:pStyle w:val="2"/>
      </w:pPr>
      <w:r w:rsidRPr="00953041">
        <w:rPr>
          <w:rFonts w:hint="eastAsia"/>
        </w:rPr>
        <w:t>第</w:t>
      </w:r>
      <w:r w:rsidR="00EA6669">
        <w:rPr>
          <w:rFonts w:hint="eastAsia"/>
        </w:rPr>
        <w:t>43</w:t>
      </w:r>
      <w:r w:rsidR="004B7846" w:rsidRPr="00953041">
        <w:rPr>
          <w:rFonts w:hint="eastAsia"/>
        </w:rPr>
        <w:t>條</w:t>
      </w:r>
    </w:p>
    <w:p w14:paraId="4914728B"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依法應當先經下級行政機關審查後報上級行政機關決定的行政許可，下級行政機關應當自其受理行政許可申請之日起二十日內審查完畢。但是，法律、法規另有規定的，依照其規定。</w:t>
      </w:r>
    </w:p>
    <w:p w14:paraId="307B27EC" w14:textId="77777777" w:rsidR="002E5328" w:rsidRPr="00953041" w:rsidRDefault="007F67E7" w:rsidP="00EA6669">
      <w:pPr>
        <w:pStyle w:val="2"/>
      </w:pPr>
      <w:r w:rsidRPr="00953041">
        <w:rPr>
          <w:rFonts w:hint="eastAsia"/>
        </w:rPr>
        <w:t>第</w:t>
      </w:r>
      <w:r w:rsidR="00EA6669">
        <w:rPr>
          <w:rFonts w:hint="eastAsia"/>
        </w:rPr>
        <w:t>44</w:t>
      </w:r>
      <w:r w:rsidR="004B7846" w:rsidRPr="00953041">
        <w:rPr>
          <w:rFonts w:hint="eastAsia"/>
        </w:rPr>
        <w:t>條</w:t>
      </w:r>
    </w:p>
    <w:p w14:paraId="7FB75203"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行政機關作出准予行政許可的決定，應當自作出決定之日起十日內向申請人頒發、送達行政許可證件，或者加貼標籤、加蓋檢驗、檢測、檢疫印章。</w:t>
      </w:r>
    </w:p>
    <w:p w14:paraId="36D22FA8" w14:textId="77777777" w:rsidR="002E5328" w:rsidRPr="00953041" w:rsidRDefault="007F67E7" w:rsidP="00EA6669">
      <w:pPr>
        <w:pStyle w:val="2"/>
      </w:pPr>
      <w:r w:rsidRPr="00953041">
        <w:rPr>
          <w:rFonts w:hint="eastAsia"/>
        </w:rPr>
        <w:t>第</w:t>
      </w:r>
      <w:r w:rsidR="00EA6669">
        <w:rPr>
          <w:rFonts w:hint="eastAsia"/>
        </w:rPr>
        <w:t>45</w:t>
      </w:r>
      <w:r w:rsidR="004B7846" w:rsidRPr="00953041">
        <w:rPr>
          <w:rFonts w:hint="eastAsia"/>
        </w:rPr>
        <w:t>條</w:t>
      </w:r>
    </w:p>
    <w:p w14:paraId="387B0F88"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行政機關作出行政許可決定，依法需要聽證、招標、拍賣、檢驗、檢測、檢疫、鑒定和專家評審的，所需時間不計算在本節規定的期限內。行政機關應當將所需時間書面告知申請人。</w:t>
      </w:r>
    </w:p>
    <w:p w14:paraId="640FA387"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47016B0D" w14:textId="77777777" w:rsidR="007F67E7" w:rsidRPr="00953041" w:rsidRDefault="00452FC1" w:rsidP="006E2B0B">
      <w:pPr>
        <w:pStyle w:val="1"/>
      </w:pPr>
      <w:bookmarkStart w:id="21" w:name="_第四節__聽_證"/>
      <w:bookmarkEnd w:id="21"/>
      <w:r w:rsidRPr="00953041">
        <w:rPr>
          <w:rFonts w:hint="eastAsia"/>
        </w:rPr>
        <w:t>第四章　　行政許可的實施</w:t>
      </w:r>
      <w:r w:rsidR="005F14EE">
        <w:rPr>
          <w:rFonts w:hint="eastAsia"/>
        </w:rPr>
        <w:t>程序</w:t>
      </w:r>
      <w:r w:rsidRPr="00953041">
        <w:rPr>
          <w:rFonts w:hint="eastAsia"/>
        </w:rPr>
        <w:t xml:space="preserve">　　</w:t>
      </w:r>
      <w:r w:rsidR="007F67E7" w:rsidRPr="00953041">
        <w:rPr>
          <w:rFonts w:hint="eastAsia"/>
        </w:rPr>
        <w:t>第四節</w:t>
      </w:r>
      <w:r w:rsidR="00975D73" w:rsidRPr="00953041">
        <w:rPr>
          <w:rFonts w:hint="eastAsia"/>
        </w:rPr>
        <w:t xml:space="preserve">　　</w:t>
      </w:r>
      <w:r w:rsidR="007F67E7" w:rsidRPr="00953041">
        <w:rPr>
          <w:rFonts w:hint="eastAsia"/>
        </w:rPr>
        <w:t>聽</w:t>
      </w:r>
      <w:r w:rsidR="00975D73" w:rsidRPr="00953041">
        <w:rPr>
          <w:rFonts w:hint="eastAsia"/>
        </w:rPr>
        <w:t xml:space="preserve">　</w:t>
      </w:r>
      <w:r w:rsidR="007F67E7" w:rsidRPr="00953041">
        <w:rPr>
          <w:rFonts w:hint="eastAsia"/>
        </w:rPr>
        <w:t>證</w:t>
      </w:r>
    </w:p>
    <w:p w14:paraId="1C74B8FA" w14:textId="77777777" w:rsidR="002E5328" w:rsidRPr="00953041" w:rsidRDefault="007F67E7" w:rsidP="00EA6669">
      <w:pPr>
        <w:pStyle w:val="2"/>
      </w:pPr>
      <w:r w:rsidRPr="00953041">
        <w:rPr>
          <w:rFonts w:hint="eastAsia"/>
        </w:rPr>
        <w:t>第</w:t>
      </w:r>
      <w:r w:rsidR="00EA6669">
        <w:rPr>
          <w:rFonts w:hint="eastAsia"/>
        </w:rPr>
        <w:t>46</w:t>
      </w:r>
      <w:r w:rsidR="004B7846" w:rsidRPr="00953041">
        <w:rPr>
          <w:rFonts w:hint="eastAsia"/>
        </w:rPr>
        <w:t>條</w:t>
      </w:r>
    </w:p>
    <w:p w14:paraId="44E90DD6"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法律、法規、規章規定實施行政許可應當聽證的事項，或者行政機關認為需要聽證的其他涉及公共利益的重大行政許可事項，行政機關應當向社會公告，並舉行聽證。</w:t>
      </w:r>
    </w:p>
    <w:p w14:paraId="3BC49B5E" w14:textId="77777777" w:rsidR="002E5328" w:rsidRPr="00953041" w:rsidRDefault="007F67E7" w:rsidP="00EA6669">
      <w:pPr>
        <w:pStyle w:val="2"/>
      </w:pPr>
      <w:r w:rsidRPr="00953041">
        <w:rPr>
          <w:rFonts w:hint="eastAsia"/>
        </w:rPr>
        <w:lastRenderedPageBreak/>
        <w:t>第</w:t>
      </w:r>
      <w:r w:rsidR="00EA6669">
        <w:rPr>
          <w:rFonts w:hint="eastAsia"/>
        </w:rPr>
        <w:t>47</w:t>
      </w:r>
      <w:r w:rsidR="004B7846" w:rsidRPr="00953041">
        <w:rPr>
          <w:rFonts w:hint="eastAsia"/>
        </w:rPr>
        <w:t>條</w:t>
      </w:r>
    </w:p>
    <w:p w14:paraId="008929B6"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許可直接涉及申請人與他人之間重大利益關係的，行政機關在作出行政許可決定前，應當告知申請人、利害關係人享有要求聽證的權利；申請人、利害關係人在被告知聽證權利之日起五日內提出聽證申請的，行政機關應當在二十日內組織聽證。</w:t>
      </w:r>
    </w:p>
    <w:p w14:paraId="2911E650"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申請人、利害關係人不承擔行政機關組織聽證的費用。</w:t>
      </w:r>
    </w:p>
    <w:p w14:paraId="2EBD5193" w14:textId="77777777" w:rsidR="002E5328" w:rsidRPr="00953041" w:rsidRDefault="007F67E7" w:rsidP="00EA6669">
      <w:pPr>
        <w:pStyle w:val="2"/>
      </w:pPr>
      <w:r w:rsidRPr="00953041">
        <w:rPr>
          <w:rFonts w:hint="eastAsia"/>
        </w:rPr>
        <w:t>第</w:t>
      </w:r>
      <w:r w:rsidR="00EA6669">
        <w:rPr>
          <w:rFonts w:hint="eastAsia"/>
        </w:rPr>
        <w:t>48</w:t>
      </w:r>
      <w:r w:rsidR="004B7846" w:rsidRPr="00953041">
        <w:rPr>
          <w:rFonts w:hint="eastAsia"/>
        </w:rPr>
        <w:t>條</w:t>
      </w:r>
    </w:p>
    <w:p w14:paraId="2FEF3075"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聽證按照下列</w:t>
      </w:r>
      <w:r w:rsidR="005F14EE">
        <w:rPr>
          <w:rFonts w:ascii="Arial Unicode MS" w:hAnsi="Arial Unicode MS" w:hint="eastAsia"/>
          <w:color w:val="000000"/>
        </w:rPr>
        <w:t>程序</w:t>
      </w:r>
      <w:r w:rsidR="007F67E7" w:rsidRPr="00953041">
        <w:rPr>
          <w:rFonts w:ascii="Arial Unicode MS" w:hAnsi="Arial Unicode MS" w:hint="eastAsia"/>
          <w:color w:val="000000"/>
        </w:rPr>
        <w:t>進行：</w:t>
      </w:r>
    </w:p>
    <w:p w14:paraId="0622D59B" w14:textId="77777777" w:rsidR="00E03C21"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（一）行政機關應當於舉行聽證的七日前將舉行聽證的時間、地點通知申請人、利害關係人，必要時予以公告；</w:t>
      </w:r>
    </w:p>
    <w:p w14:paraId="01695605"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（二）聽證應當公開舉行；</w:t>
      </w:r>
    </w:p>
    <w:p w14:paraId="4115AA36"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（三）行政機關應當指定審查該行政許可申請的工作人員以外的人員為聽證主持人，申請人、利害關係人認為主持人與該行政許可事項有直接利害關係的，有權申請回避；</w:t>
      </w:r>
    </w:p>
    <w:p w14:paraId="772FB823"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（四）舉行聽證時，審查該行政許可申請的工作人員應當提供審查意見的證據、理由，申請人、利害關係人可以提出證據，並進行申辯和質證；</w:t>
      </w:r>
    </w:p>
    <w:p w14:paraId="7CB81497" w14:textId="77777777" w:rsidR="00E03C21"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（五）聽證應當製作筆錄，聽證筆錄應當交聽證參加人確認無誤後簽字或者蓋章。</w:t>
      </w:r>
    </w:p>
    <w:p w14:paraId="3CFAEB0D"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行政機關應當根據聽證筆錄，作出行政許可決定。</w:t>
      </w:r>
    </w:p>
    <w:p w14:paraId="011837DB"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19236FC7" w14:textId="77777777" w:rsidR="007F67E7" w:rsidRPr="00953041" w:rsidRDefault="00452FC1" w:rsidP="006E2B0B">
      <w:pPr>
        <w:pStyle w:val="1"/>
      </w:pPr>
      <w:bookmarkStart w:id="22" w:name="_第五節__變更與延續"/>
      <w:bookmarkEnd w:id="22"/>
      <w:r w:rsidRPr="00953041">
        <w:rPr>
          <w:rFonts w:hint="eastAsia"/>
        </w:rPr>
        <w:t>第四章　　行政許可的實施</w:t>
      </w:r>
      <w:r w:rsidR="005F14EE">
        <w:rPr>
          <w:rFonts w:hint="eastAsia"/>
        </w:rPr>
        <w:t>程序</w:t>
      </w:r>
      <w:r w:rsidRPr="00953041">
        <w:rPr>
          <w:rFonts w:hint="eastAsia"/>
        </w:rPr>
        <w:t xml:space="preserve">　　</w:t>
      </w:r>
      <w:r w:rsidR="007F67E7" w:rsidRPr="00953041">
        <w:rPr>
          <w:rFonts w:hint="eastAsia"/>
        </w:rPr>
        <w:t>第五節</w:t>
      </w:r>
      <w:r w:rsidR="00BC2D7E" w:rsidRPr="00953041">
        <w:rPr>
          <w:rFonts w:hint="eastAsia"/>
        </w:rPr>
        <w:t xml:space="preserve">　　</w:t>
      </w:r>
      <w:r w:rsidR="007F67E7" w:rsidRPr="00953041">
        <w:rPr>
          <w:rFonts w:hint="eastAsia"/>
        </w:rPr>
        <w:t>變更與延續</w:t>
      </w:r>
    </w:p>
    <w:p w14:paraId="7F83E701" w14:textId="77777777" w:rsidR="002E5328" w:rsidRPr="00953041" w:rsidRDefault="007F67E7" w:rsidP="00EA6669">
      <w:pPr>
        <w:pStyle w:val="2"/>
      </w:pPr>
      <w:r w:rsidRPr="00953041">
        <w:rPr>
          <w:rFonts w:hint="eastAsia"/>
        </w:rPr>
        <w:t>第</w:t>
      </w:r>
      <w:r w:rsidR="00EA6669">
        <w:rPr>
          <w:rFonts w:hint="eastAsia"/>
        </w:rPr>
        <w:t>49</w:t>
      </w:r>
      <w:r w:rsidR="004B7846" w:rsidRPr="00953041">
        <w:rPr>
          <w:rFonts w:hint="eastAsia"/>
        </w:rPr>
        <w:t>條</w:t>
      </w:r>
    </w:p>
    <w:p w14:paraId="0242022C"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被許可人要求變更行政許可事項的，應當向作出行政許可決定的行政機關提出申請；符合法定條件、標準的，行政機關應當依法辦理變更手續。</w:t>
      </w:r>
    </w:p>
    <w:p w14:paraId="395A03F6" w14:textId="77777777" w:rsidR="002E5328" w:rsidRPr="00953041" w:rsidRDefault="007F67E7" w:rsidP="00EA6669">
      <w:pPr>
        <w:pStyle w:val="2"/>
      </w:pPr>
      <w:r w:rsidRPr="00953041">
        <w:rPr>
          <w:rFonts w:hint="eastAsia"/>
        </w:rPr>
        <w:t>第</w:t>
      </w:r>
      <w:r w:rsidR="00EA6669">
        <w:rPr>
          <w:rFonts w:hint="eastAsia"/>
        </w:rPr>
        <w:t>50</w:t>
      </w:r>
      <w:r w:rsidR="00EA6669">
        <w:rPr>
          <w:rFonts w:hint="eastAsia"/>
        </w:rPr>
        <w:t>條</w:t>
      </w:r>
    </w:p>
    <w:p w14:paraId="4D56D421" w14:textId="77777777" w:rsidR="00E03C21"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被許可人需要延續依法取得的行政許可的有效期的，應當在該行政許可有效期屆滿三十日前向作出行政許可決定的行政機關提出申請。但是，法律、法規、規章另有規定的，依照其規定。</w:t>
      </w:r>
    </w:p>
    <w:p w14:paraId="1714C5B7"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行政機關應當根據被許可人的申請，在該行政許可有效期屆滿前作出是否准予延續的決定；逾期未作決定的，視為准予延續。</w:t>
      </w:r>
    </w:p>
    <w:p w14:paraId="12F1BB26"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5EA56716" w14:textId="77777777" w:rsidR="007F67E7" w:rsidRPr="00953041" w:rsidRDefault="00452FC1" w:rsidP="006E2B0B">
      <w:pPr>
        <w:pStyle w:val="1"/>
      </w:pPr>
      <w:bookmarkStart w:id="23" w:name="_第六節__特_別_規_定"/>
      <w:bookmarkEnd w:id="23"/>
      <w:r w:rsidRPr="00953041">
        <w:rPr>
          <w:rFonts w:hint="eastAsia"/>
        </w:rPr>
        <w:t>第四章　　行政許可的實施</w:t>
      </w:r>
      <w:r w:rsidR="005F14EE">
        <w:rPr>
          <w:rFonts w:hint="eastAsia"/>
        </w:rPr>
        <w:t>程序</w:t>
      </w:r>
      <w:r w:rsidRPr="00953041">
        <w:rPr>
          <w:rFonts w:hint="eastAsia"/>
        </w:rPr>
        <w:t xml:space="preserve">　　</w:t>
      </w:r>
      <w:r w:rsidR="007F67E7" w:rsidRPr="00953041">
        <w:rPr>
          <w:rFonts w:hint="eastAsia"/>
        </w:rPr>
        <w:t>第六節</w:t>
      </w:r>
      <w:r w:rsidR="00BC2D7E" w:rsidRPr="00953041">
        <w:rPr>
          <w:rFonts w:hint="eastAsia"/>
        </w:rPr>
        <w:t xml:space="preserve">　　</w:t>
      </w:r>
      <w:r w:rsidR="007F67E7" w:rsidRPr="00953041">
        <w:rPr>
          <w:rFonts w:hint="eastAsia"/>
        </w:rPr>
        <w:t>特別規定</w:t>
      </w:r>
    </w:p>
    <w:p w14:paraId="0A709F5F" w14:textId="77777777" w:rsidR="002E5328" w:rsidRPr="00953041" w:rsidRDefault="007F67E7" w:rsidP="00EA6669">
      <w:pPr>
        <w:pStyle w:val="2"/>
      </w:pPr>
      <w:r w:rsidRPr="00953041">
        <w:rPr>
          <w:rFonts w:hint="eastAsia"/>
        </w:rPr>
        <w:t>第</w:t>
      </w:r>
      <w:r w:rsidR="00EA6669">
        <w:rPr>
          <w:rFonts w:hint="eastAsia"/>
        </w:rPr>
        <w:t>51</w:t>
      </w:r>
      <w:r w:rsidR="004B7846" w:rsidRPr="00953041">
        <w:rPr>
          <w:rFonts w:hint="eastAsia"/>
        </w:rPr>
        <w:t>條</w:t>
      </w:r>
    </w:p>
    <w:p w14:paraId="1D9EB3F7"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實施行政許可的</w:t>
      </w:r>
      <w:r w:rsidR="005F14EE">
        <w:rPr>
          <w:rFonts w:ascii="Arial Unicode MS" w:hAnsi="Arial Unicode MS" w:hint="eastAsia"/>
          <w:color w:val="000000"/>
        </w:rPr>
        <w:t>程序</w:t>
      </w:r>
      <w:r w:rsidR="007F67E7" w:rsidRPr="00953041">
        <w:rPr>
          <w:rFonts w:ascii="Arial Unicode MS" w:hAnsi="Arial Unicode MS" w:hint="eastAsia"/>
          <w:color w:val="000000"/>
        </w:rPr>
        <w:t>，本節有規定的，適用本節規定；本節沒有規定的，適用本章其他有關規定。</w:t>
      </w:r>
    </w:p>
    <w:p w14:paraId="6C6AC3E6" w14:textId="77777777" w:rsidR="002E5328" w:rsidRPr="00953041" w:rsidRDefault="007F67E7" w:rsidP="00EA6669">
      <w:pPr>
        <w:pStyle w:val="2"/>
      </w:pPr>
      <w:r w:rsidRPr="00953041">
        <w:rPr>
          <w:rFonts w:hint="eastAsia"/>
        </w:rPr>
        <w:t>第</w:t>
      </w:r>
      <w:r w:rsidR="00EA6669">
        <w:rPr>
          <w:rFonts w:hint="eastAsia"/>
        </w:rPr>
        <w:t>52</w:t>
      </w:r>
      <w:r w:rsidR="004B7846" w:rsidRPr="00953041">
        <w:rPr>
          <w:rFonts w:hint="eastAsia"/>
        </w:rPr>
        <w:t>條</w:t>
      </w:r>
    </w:p>
    <w:p w14:paraId="56EA3F19"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國務院實施行政許可的</w:t>
      </w:r>
      <w:r w:rsidR="005F14EE">
        <w:rPr>
          <w:rFonts w:ascii="Arial Unicode MS" w:hAnsi="Arial Unicode MS" w:hint="eastAsia"/>
          <w:color w:val="000000"/>
        </w:rPr>
        <w:t>程序</w:t>
      </w:r>
      <w:r w:rsidR="007F67E7" w:rsidRPr="00953041">
        <w:rPr>
          <w:rFonts w:ascii="Arial Unicode MS" w:hAnsi="Arial Unicode MS" w:hint="eastAsia"/>
          <w:color w:val="000000"/>
        </w:rPr>
        <w:t>，適用有關法律、行政法規的規定。</w:t>
      </w:r>
    </w:p>
    <w:p w14:paraId="73837553" w14:textId="77777777" w:rsidR="002E5328" w:rsidRPr="00953041" w:rsidRDefault="007F67E7" w:rsidP="00EA6669">
      <w:pPr>
        <w:pStyle w:val="2"/>
      </w:pPr>
      <w:r w:rsidRPr="00953041">
        <w:rPr>
          <w:rFonts w:hint="eastAsia"/>
        </w:rPr>
        <w:t>第</w:t>
      </w:r>
      <w:r w:rsidR="00EA6669">
        <w:rPr>
          <w:rFonts w:hint="eastAsia"/>
        </w:rPr>
        <w:t>53</w:t>
      </w:r>
      <w:r w:rsidR="004B7846" w:rsidRPr="00953041">
        <w:rPr>
          <w:rFonts w:hint="eastAsia"/>
        </w:rPr>
        <w:t>條</w:t>
      </w:r>
    </w:p>
    <w:p w14:paraId="1538E9CA"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實施本法</w:t>
      </w:r>
      <w:r w:rsidR="00BC2D7E" w:rsidRPr="00953041">
        <w:rPr>
          <w:rFonts w:ascii="Arial Unicode MS" w:hAnsi="Arial Unicode MS" w:hint="eastAsia"/>
          <w:color w:val="000000"/>
        </w:rPr>
        <w:t>第</w:t>
      </w:r>
      <w:hyperlink w:anchor="a12" w:history="1">
        <w:r w:rsidR="00BC2D7E" w:rsidRPr="00953041">
          <w:rPr>
            <w:rStyle w:val="a3"/>
            <w:rFonts w:ascii="Arial Unicode MS" w:hAnsi="Arial Unicode MS" w:hint="eastAsia"/>
          </w:rPr>
          <w:t>十二</w:t>
        </w:r>
      </w:hyperlink>
      <w:r w:rsidR="00BC2D7E" w:rsidRPr="00953041">
        <w:rPr>
          <w:rFonts w:ascii="Arial Unicode MS" w:hAnsi="Arial Unicode MS" w:hint="eastAsia"/>
          <w:color w:val="000000"/>
        </w:rPr>
        <w:t>條</w:t>
      </w:r>
      <w:r w:rsidR="007F67E7" w:rsidRPr="00953041">
        <w:rPr>
          <w:rFonts w:ascii="Arial Unicode MS" w:hAnsi="Arial Unicode MS" w:hint="eastAsia"/>
          <w:color w:val="000000"/>
        </w:rPr>
        <w:t>第二項所列事項的行政許可的，行政機關應當通過招標、拍賣等公平競爭的方式作出決定。但是，法律、行政法規另有規定的，依照其規定。</w:t>
      </w:r>
    </w:p>
    <w:p w14:paraId="436DAEF1" w14:textId="77777777" w:rsidR="004B7846"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行政機關通過招標、拍賣等方式作出行政許可決定的具體</w:t>
      </w:r>
      <w:r w:rsidR="005F14EE">
        <w:rPr>
          <w:rFonts w:ascii="Arial Unicode MS" w:hAnsi="Arial Unicode MS" w:hint="eastAsia"/>
          <w:color w:val="17365D"/>
        </w:rPr>
        <w:t>程序</w:t>
      </w:r>
      <w:r w:rsidRPr="00180948">
        <w:rPr>
          <w:rFonts w:ascii="Arial Unicode MS" w:hAnsi="Arial Unicode MS" w:hint="eastAsia"/>
          <w:color w:val="17365D"/>
        </w:rPr>
        <w:t>，依照有關法律、行政法規的規定。</w:t>
      </w:r>
    </w:p>
    <w:p w14:paraId="61DD351B"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lastRenderedPageBreak/>
        <w:t xml:space="preserve">　　行政機關按照招標、拍賣</w:t>
      </w:r>
      <w:r w:rsidR="005F14EE">
        <w:rPr>
          <w:rFonts w:ascii="Arial Unicode MS" w:hAnsi="Arial Unicode MS" w:hint="eastAsia"/>
          <w:color w:val="000000"/>
        </w:rPr>
        <w:t>程序</w:t>
      </w:r>
      <w:r w:rsidRPr="00953041">
        <w:rPr>
          <w:rFonts w:ascii="Arial Unicode MS" w:hAnsi="Arial Unicode MS" w:hint="eastAsia"/>
          <w:color w:val="000000"/>
        </w:rPr>
        <w:t>確定中標人、買受人後，應當作出准予行政許可的決定，並依法向中標人、買受人頒發行政許可證件。</w:t>
      </w:r>
    </w:p>
    <w:p w14:paraId="7E4B39AD"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行政機關違反本條規定，不採用招標、拍賣方式，或者違反招標、拍賣</w:t>
      </w:r>
      <w:r w:rsidR="005F14EE">
        <w:rPr>
          <w:rFonts w:ascii="Arial Unicode MS" w:hAnsi="Arial Unicode MS" w:hint="eastAsia"/>
          <w:color w:val="17365D"/>
        </w:rPr>
        <w:t>程序</w:t>
      </w:r>
      <w:r w:rsidRPr="00180948">
        <w:rPr>
          <w:rFonts w:ascii="Arial Unicode MS" w:hAnsi="Arial Unicode MS" w:hint="eastAsia"/>
          <w:color w:val="17365D"/>
        </w:rPr>
        <w:t>，損害申請人合法權益的，申請人可以依法申請行政復議或者提起行政訴訟。</w:t>
      </w:r>
    </w:p>
    <w:p w14:paraId="26F09F21" w14:textId="77777777" w:rsidR="002E5328" w:rsidRPr="00953041" w:rsidRDefault="007F67E7" w:rsidP="00EA6669">
      <w:pPr>
        <w:pStyle w:val="2"/>
      </w:pPr>
      <w:r w:rsidRPr="00953041">
        <w:rPr>
          <w:rFonts w:hint="eastAsia"/>
        </w:rPr>
        <w:t>第</w:t>
      </w:r>
      <w:r w:rsidR="00EA6669">
        <w:rPr>
          <w:rFonts w:hint="eastAsia"/>
        </w:rPr>
        <w:t>54</w:t>
      </w:r>
      <w:r w:rsidR="004B7846" w:rsidRPr="00953041">
        <w:rPr>
          <w:rFonts w:hint="eastAsia"/>
        </w:rPr>
        <w:t>條</w:t>
      </w:r>
    </w:p>
    <w:p w14:paraId="7815836F"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實施本法</w:t>
      </w:r>
      <w:r w:rsidR="00BC2D7E" w:rsidRPr="00953041">
        <w:rPr>
          <w:rFonts w:ascii="Arial Unicode MS" w:hAnsi="Arial Unicode MS" w:hint="eastAsia"/>
          <w:color w:val="000000"/>
        </w:rPr>
        <w:t>第</w:t>
      </w:r>
      <w:hyperlink w:anchor="a12" w:history="1">
        <w:r w:rsidR="00BC2D7E" w:rsidRPr="00953041">
          <w:rPr>
            <w:rStyle w:val="a3"/>
            <w:rFonts w:ascii="Arial Unicode MS" w:hAnsi="Arial Unicode MS" w:hint="eastAsia"/>
          </w:rPr>
          <w:t>十二</w:t>
        </w:r>
      </w:hyperlink>
      <w:r w:rsidR="00BC2D7E" w:rsidRPr="00953041">
        <w:rPr>
          <w:rFonts w:ascii="Arial Unicode MS" w:hAnsi="Arial Unicode MS" w:hint="eastAsia"/>
          <w:color w:val="000000"/>
        </w:rPr>
        <w:t>條</w:t>
      </w:r>
      <w:r w:rsidR="007F67E7" w:rsidRPr="00953041">
        <w:rPr>
          <w:rFonts w:ascii="Arial Unicode MS" w:hAnsi="Arial Unicode MS" w:hint="eastAsia"/>
          <w:color w:val="000000"/>
        </w:rPr>
        <w:t>第三項所列事項的行政許可，賦予公民特定資格，依法應當舉行國家考試的，行政機關根據考試成績和其他法定條件作出行政許可決定；賦予法人或者其他組織特定的資格、資質的，行政機關根據申請人的專業人員構成、技術條件、經營業績和管理水準等的考核結果作出行政許可決定。但是，法律、行政法規另有規定的，依照其規定。</w:t>
      </w:r>
    </w:p>
    <w:p w14:paraId="6C604058"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公民特定資格的考試依法由行政機關或者行業組織實施，公開舉行。行政機關或者行業組織應當事先公佈資格考試的報名條件、報考辦法、考試科目以及考試大綱。但是，不得組織強制性的資格考試的考前培訓，不得指定教材或者其他助考材料。</w:t>
      </w:r>
    </w:p>
    <w:p w14:paraId="43915619" w14:textId="77777777" w:rsidR="002E5328" w:rsidRPr="00953041" w:rsidRDefault="007F67E7" w:rsidP="00EA6669">
      <w:pPr>
        <w:pStyle w:val="2"/>
      </w:pPr>
      <w:r w:rsidRPr="00953041">
        <w:rPr>
          <w:rFonts w:hint="eastAsia"/>
        </w:rPr>
        <w:t>第</w:t>
      </w:r>
      <w:r w:rsidR="00EA6669">
        <w:rPr>
          <w:rFonts w:hint="eastAsia"/>
        </w:rPr>
        <w:t>55</w:t>
      </w:r>
      <w:r w:rsidR="004B7846" w:rsidRPr="00953041">
        <w:rPr>
          <w:rFonts w:hint="eastAsia"/>
        </w:rPr>
        <w:t>條</w:t>
      </w:r>
    </w:p>
    <w:p w14:paraId="39A0C6BD"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實施本法</w:t>
      </w:r>
      <w:r w:rsidR="00BC2D7E" w:rsidRPr="00953041">
        <w:rPr>
          <w:rFonts w:ascii="Arial Unicode MS" w:hAnsi="Arial Unicode MS" w:hint="eastAsia"/>
          <w:color w:val="000000"/>
        </w:rPr>
        <w:t>第</w:t>
      </w:r>
      <w:hyperlink w:anchor="a12" w:history="1">
        <w:r w:rsidR="00BC2D7E" w:rsidRPr="00953041">
          <w:rPr>
            <w:rStyle w:val="a3"/>
            <w:rFonts w:ascii="Arial Unicode MS" w:hAnsi="Arial Unicode MS" w:hint="eastAsia"/>
          </w:rPr>
          <w:t>十二</w:t>
        </w:r>
      </w:hyperlink>
      <w:r w:rsidR="00BC2D7E" w:rsidRPr="00953041">
        <w:rPr>
          <w:rFonts w:ascii="Arial Unicode MS" w:hAnsi="Arial Unicode MS" w:hint="eastAsia"/>
          <w:color w:val="000000"/>
        </w:rPr>
        <w:t>條</w:t>
      </w:r>
      <w:r w:rsidR="007F67E7" w:rsidRPr="00953041">
        <w:rPr>
          <w:rFonts w:ascii="Arial Unicode MS" w:hAnsi="Arial Unicode MS" w:hint="eastAsia"/>
          <w:color w:val="000000"/>
        </w:rPr>
        <w:t>第四項所列事項的行政許可的，應當按照技術標準、技術規範依法進行檢驗、檢測、檢疫，行政機關根據檢驗、檢測、檢疫的結果作出行政許可決定。</w:t>
      </w:r>
    </w:p>
    <w:p w14:paraId="67F50957" w14:textId="77777777" w:rsidR="004B7846"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行政機關實施檢驗、檢測、檢疫，應當自受理申請之日起五日內指派兩名以上工作人員按照技術標準、技術規範進行檢驗、檢測、檢疫。不需要對檢驗、檢測、檢疫結果作進一步技術分析即可認定設備、設施、產品、物品是否符合技術標準、技術規範的，行政機關應當當場作出行政許可決定。</w:t>
      </w:r>
    </w:p>
    <w:p w14:paraId="3E742FCA"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行政機關根據檢驗、檢測、檢疫結果，作出不予行政許可決定的，應當書面說明不予行政許可所依據的技術標準、技術規範。</w:t>
      </w:r>
    </w:p>
    <w:p w14:paraId="0A5A226A" w14:textId="77777777" w:rsidR="002E5328" w:rsidRPr="00953041" w:rsidRDefault="007F67E7" w:rsidP="00EA6669">
      <w:pPr>
        <w:pStyle w:val="2"/>
      </w:pPr>
      <w:r w:rsidRPr="00953041">
        <w:rPr>
          <w:rFonts w:hint="eastAsia"/>
        </w:rPr>
        <w:t>第</w:t>
      </w:r>
      <w:r w:rsidR="00EA6669">
        <w:rPr>
          <w:rFonts w:hint="eastAsia"/>
        </w:rPr>
        <w:t>56</w:t>
      </w:r>
      <w:r w:rsidR="004B7846" w:rsidRPr="00953041">
        <w:rPr>
          <w:rFonts w:hint="eastAsia"/>
        </w:rPr>
        <w:t>條</w:t>
      </w:r>
    </w:p>
    <w:p w14:paraId="3EE701AB"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實施本法</w:t>
      </w:r>
      <w:r w:rsidR="00BC2D7E" w:rsidRPr="00953041">
        <w:rPr>
          <w:rFonts w:ascii="Arial Unicode MS" w:hAnsi="Arial Unicode MS" w:hint="eastAsia"/>
          <w:color w:val="000000"/>
        </w:rPr>
        <w:t>第</w:t>
      </w:r>
      <w:hyperlink w:anchor="a12" w:history="1">
        <w:r w:rsidR="00BC2D7E" w:rsidRPr="00953041">
          <w:rPr>
            <w:rStyle w:val="a3"/>
            <w:rFonts w:ascii="Arial Unicode MS" w:hAnsi="Arial Unicode MS" w:hint="eastAsia"/>
          </w:rPr>
          <w:t>十二</w:t>
        </w:r>
      </w:hyperlink>
      <w:r w:rsidR="00BC2D7E" w:rsidRPr="00953041">
        <w:rPr>
          <w:rFonts w:ascii="Arial Unicode MS" w:hAnsi="Arial Unicode MS" w:hint="eastAsia"/>
          <w:color w:val="000000"/>
        </w:rPr>
        <w:t>條</w:t>
      </w:r>
      <w:r w:rsidR="007F67E7" w:rsidRPr="00953041">
        <w:rPr>
          <w:rFonts w:ascii="Arial Unicode MS" w:hAnsi="Arial Unicode MS" w:hint="eastAsia"/>
          <w:color w:val="000000"/>
        </w:rPr>
        <w:t>第五項所列事項的行政許可，申請人提交的申請材料齊全、符合法定形式的，行政機關應當當場予以登記。需要對申請材料的實質內容進行核實的，行政機關依照本法第</w:t>
      </w:r>
      <w:hyperlink w:anchor="a34" w:history="1">
        <w:r w:rsidR="007F67E7" w:rsidRPr="00953041">
          <w:rPr>
            <w:rStyle w:val="a3"/>
            <w:rFonts w:ascii="Arial Unicode MS" w:hAnsi="Arial Unicode MS" w:hint="eastAsia"/>
          </w:rPr>
          <w:t>三十四</w:t>
        </w:r>
      </w:hyperlink>
      <w:r w:rsidR="007F67E7" w:rsidRPr="00953041">
        <w:rPr>
          <w:rFonts w:ascii="Arial Unicode MS" w:hAnsi="Arial Unicode MS" w:hint="eastAsia"/>
          <w:color w:val="000000"/>
        </w:rPr>
        <w:t>條第三款的規定辦理。</w:t>
      </w:r>
    </w:p>
    <w:p w14:paraId="3F37C9B3" w14:textId="77777777" w:rsidR="002E5328" w:rsidRPr="00953041" w:rsidRDefault="007F67E7" w:rsidP="00EA6669">
      <w:pPr>
        <w:pStyle w:val="2"/>
      </w:pPr>
      <w:r w:rsidRPr="00953041">
        <w:rPr>
          <w:rFonts w:hint="eastAsia"/>
        </w:rPr>
        <w:t>第</w:t>
      </w:r>
      <w:r w:rsidR="00EA6669">
        <w:rPr>
          <w:rFonts w:hint="eastAsia"/>
        </w:rPr>
        <w:t>57</w:t>
      </w:r>
      <w:r w:rsidR="004B7846" w:rsidRPr="00953041">
        <w:rPr>
          <w:rFonts w:hint="eastAsia"/>
        </w:rPr>
        <w:t>條</w:t>
      </w:r>
    </w:p>
    <w:p w14:paraId="5A41A3EE"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有數量限制的行政許可，兩個或者兩個以上申請人的申請均符合法定條件、標準的，行政機關應當根據受理行政許可申請的先後順序作出准予行政許可的決定。但是，法律、行政法規另有規定的，依照其規定。</w:t>
      </w:r>
    </w:p>
    <w:p w14:paraId="233ABB61"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1F332A84" w14:textId="77777777" w:rsidR="007F67E7" w:rsidRPr="00953041" w:rsidRDefault="007F67E7" w:rsidP="006E2B0B">
      <w:pPr>
        <w:pStyle w:val="1"/>
      </w:pPr>
      <w:bookmarkStart w:id="24" w:name="_第五章__行政許可的費用"/>
      <w:bookmarkEnd w:id="24"/>
      <w:r w:rsidRPr="00953041">
        <w:rPr>
          <w:rFonts w:hint="eastAsia"/>
        </w:rPr>
        <w:t>第五章</w:t>
      </w:r>
      <w:r w:rsidR="00A232C0" w:rsidRPr="00953041">
        <w:rPr>
          <w:rFonts w:hint="eastAsia"/>
        </w:rPr>
        <w:t xml:space="preserve">　　</w:t>
      </w:r>
      <w:r w:rsidRPr="00953041">
        <w:rPr>
          <w:rFonts w:hint="eastAsia"/>
        </w:rPr>
        <w:t>行政許可的費用</w:t>
      </w:r>
    </w:p>
    <w:p w14:paraId="08F2DF3A" w14:textId="77777777" w:rsidR="002E5328" w:rsidRPr="00953041" w:rsidRDefault="007F67E7" w:rsidP="00EA6669">
      <w:pPr>
        <w:pStyle w:val="2"/>
      </w:pPr>
      <w:r w:rsidRPr="00953041">
        <w:rPr>
          <w:rFonts w:hint="eastAsia"/>
        </w:rPr>
        <w:t>第</w:t>
      </w:r>
      <w:r w:rsidR="00EA6669">
        <w:rPr>
          <w:rFonts w:hint="eastAsia"/>
        </w:rPr>
        <w:t>58</w:t>
      </w:r>
      <w:r w:rsidR="004B7846" w:rsidRPr="00953041">
        <w:rPr>
          <w:rFonts w:hint="eastAsia"/>
        </w:rPr>
        <w:t>條</w:t>
      </w:r>
    </w:p>
    <w:p w14:paraId="686A5C4E"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行政機關實施行政許可和對行政許可事項進行監督檢查，不得收取任何費用。但是，法律、行政法規另有規定的，依照其規定。</w:t>
      </w:r>
    </w:p>
    <w:p w14:paraId="53640AEE" w14:textId="77777777" w:rsidR="004B7846"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行政機關提供行政許可申請書格式文本，不得收費。</w:t>
      </w:r>
    </w:p>
    <w:p w14:paraId="40042A32"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行政機關實施行政許可所需經費應當列入本行政機關的預算，由本級財政予以保障，按照批准的預算予以核撥。</w:t>
      </w:r>
    </w:p>
    <w:p w14:paraId="7AD3A2EB" w14:textId="77777777" w:rsidR="002E5328" w:rsidRPr="00953041" w:rsidRDefault="007F67E7" w:rsidP="00EA6669">
      <w:pPr>
        <w:pStyle w:val="2"/>
      </w:pPr>
      <w:r w:rsidRPr="00953041">
        <w:rPr>
          <w:rFonts w:hint="eastAsia"/>
        </w:rPr>
        <w:t>第</w:t>
      </w:r>
      <w:r w:rsidR="00EA6669">
        <w:rPr>
          <w:rFonts w:hint="eastAsia"/>
        </w:rPr>
        <w:t>59</w:t>
      </w:r>
      <w:r w:rsidR="004B7846" w:rsidRPr="00953041">
        <w:rPr>
          <w:rFonts w:hint="eastAsia"/>
        </w:rPr>
        <w:t>條</w:t>
      </w:r>
    </w:p>
    <w:p w14:paraId="241DFAA6"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行政機關實施行政許可，依照法律、行政法規收取費用的，應當按照公佈的法定</w:t>
      </w:r>
      <w:r w:rsidR="00CA2F98">
        <w:rPr>
          <w:rFonts w:ascii="Arial Unicode MS" w:hAnsi="Arial Unicode MS" w:hint="eastAsia"/>
          <w:color w:val="000000"/>
        </w:rPr>
        <w:t>項目</w:t>
      </w:r>
      <w:r w:rsidR="007F67E7" w:rsidRPr="00953041">
        <w:rPr>
          <w:rFonts w:ascii="Arial Unicode MS" w:hAnsi="Arial Unicode MS" w:hint="eastAsia"/>
          <w:color w:val="000000"/>
        </w:rPr>
        <w:t>和標準收費；所收取的費用必須全部上繳國庫，任何機關或者個人不得以任何形式截留、挪用、私分或者變相私分。財政部門不得以任</w:t>
      </w:r>
      <w:r w:rsidR="007F67E7" w:rsidRPr="00953041">
        <w:rPr>
          <w:rFonts w:ascii="Arial Unicode MS" w:hAnsi="Arial Unicode MS" w:hint="eastAsia"/>
          <w:color w:val="000000"/>
        </w:rPr>
        <w:lastRenderedPageBreak/>
        <w:t>何形式向行政機關返還或者變相返還實施行政許可所收取的費用。</w:t>
      </w:r>
    </w:p>
    <w:p w14:paraId="2D256DB9"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0FEF2D9F" w14:textId="77777777" w:rsidR="007F67E7" w:rsidRPr="00953041" w:rsidRDefault="007F67E7" w:rsidP="006E2B0B">
      <w:pPr>
        <w:pStyle w:val="1"/>
      </w:pPr>
      <w:bookmarkStart w:id="25" w:name="_第六章__監_督_檢_查"/>
      <w:bookmarkStart w:id="26" w:name="_第六章__監"/>
      <w:bookmarkEnd w:id="25"/>
      <w:bookmarkEnd w:id="26"/>
      <w:r w:rsidRPr="00953041">
        <w:rPr>
          <w:rFonts w:hint="eastAsia"/>
        </w:rPr>
        <w:t>第六章</w:t>
      </w:r>
      <w:r w:rsidR="00BC2D7E" w:rsidRPr="00953041">
        <w:rPr>
          <w:rFonts w:hint="eastAsia"/>
        </w:rPr>
        <w:t xml:space="preserve">　　</w:t>
      </w:r>
      <w:r w:rsidRPr="00953041">
        <w:rPr>
          <w:rFonts w:hint="eastAsia"/>
        </w:rPr>
        <w:t>監督檢查</w:t>
      </w:r>
    </w:p>
    <w:p w14:paraId="65B5F750" w14:textId="77777777" w:rsidR="002E5328" w:rsidRPr="00953041" w:rsidRDefault="007F67E7" w:rsidP="00EA6669">
      <w:pPr>
        <w:pStyle w:val="2"/>
      </w:pPr>
      <w:r w:rsidRPr="00953041">
        <w:rPr>
          <w:rFonts w:hint="eastAsia"/>
        </w:rPr>
        <w:t>第</w:t>
      </w:r>
      <w:r w:rsidR="00EA6669">
        <w:rPr>
          <w:rFonts w:hint="eastAsia"/>
        </w:rPr>
        <w:t>60</w:t>
      </w:r>
      <w:r w:rsidR="00EA6669">
        <w:rPr>
          <w:rFonts w:hint="eastAsia"/>
        </w:rPr>
        <w:t>條</w:t>
      </w:r>
    </w:p>
    <w:p w14:paraId="10DDAE01"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上級行政機關應當加強對下級行政機關實施行政許可的監督檢查，及時糾正行政許可實施中的違法行為。</w:t>
      </w:r>
    </w:p>
    <w:p w14:paraId="23690C18" w14:textId="77777777" w:rsidR="002E5328" w:rsidRPr="00953041" w:rsidRDefault="007F67E7" w:rsidP="00EA6669">
      <w:pPr>
        <w:pStyle w:val="2"/>
      </w:pPr>
      <w:r w:rsidRPr="00953041">
        <w:rPr>
          <w:rFonts w:hint="eastAsia"/>
        </w:rPr>
        <w:t>第</w:t>
      </w:r>
      <w:r w:rsidR="00EA6669">
        <w:rPr>
          <w:rFonts w:hint="eastAsia"/>
        </w:rPr>
        <w:t>61</w:t>
      </w:r>
      <w:r w:rsidR="004B7846" w:rsidRPr="00953041">
        <w:rPr>
          <w:rFonts w:hint="eastAsia"/>
        </w:rPr>
        <w:t>條</w:t>
      </w:r>
    </w:p>
    <w:p w14:paraId="1001C33F" w14:textId="77777777" w:rsidR="00E03C21"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行政機關應當建立健全監督制度，通過核查反映被許可人從事行政許可事項活動情況的有關材料，履行監督責任。</w:t>
      </w:r>
    </w:p>
    <w:p w14:paraId="2EAC0927" w14:textId="77777777" w:rsidR="004B7846"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行政機關依法對被許可人從事行政許可事項的活動進行監督檢查時，應當將監督檢查的情況和處理結果予以記錄，由監督檢查人員簽字後歸檔。公眾有權查閱行政機關監督檢查記錄。</w:t>
      </w:r>
    </w:p>
    <w:p w14:paraId="18E7D8AA"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行政機關應當創造條件，實現與被許可人、其他有關行政機關的電腦檔案系統互聯，核查被許可人從事行政許可事項活動情況。</w:t>
      </w:r>
    </w:p>
    <w:p w14:paraId="116FADC7" w14:textId="77777777" w:rsidR="002E5328" w:rsidRPr="00953041" w:rsidRDefault="007F67E7" w:rsidP="00EA6669">
      <w:pPr>
        <w:pStyle w:val="2"/>
      </w:pPr>
      <w:r w:rsidRPr="00953041">
        <w:rPr>
          <w:rFonts w:hint="eastAsia"/>
        </w:rPr>
        <w:t>第</w:t>
      </w:r>
      <w:r w:rsidR="00EA6669">
        <w:rPr>
          <w:rFonts w:hint="eastAsia"/>
        </w:rPr>
        <w:t>62</w:t>
      </w:r>
      <w:r w:rsidR="004B7846" w:rsidRPr="00953041">
        <w:rPr>
          <w:rFonts w:hint="eastAsia"/>
        </w:rPr>
        <w:t>條</w:t>
      </w:r>
    </w:p>
    <w:p w14:paraId="046A71BB"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可以對被許可人生產經營的產品依法進行抽樣檢查、檢驗、檢測，對其生產經營場所依法進行實地檢查。檢查時，行政機關可以依法查閱或者要求被許可人報送有關材料；被許可人應當如實提供有關情況和材料。</w:t>
      </w:r>
    </w:p>
    <w:p w14:paraId="0299BC86"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行政機關根據法律、行政法規的規定，對直接關係公共安全、人身健康、生命財產安全的重要設備、設施進行定期檢驗。對檢驗合格的，行政機關應當發給相應的證明文件。</w:t>
      </w:r>
    </w:p>
    <w:p w14:paraId="5EE20CE3" w14:textId="77777777" w:rsidR="002E5328" w:rsidRPr="00953041" w:rsidRDefault="007F67E7" w:rsidP="00EA6669">
      <w:pPr>
        <w:pStyle w:val="2"/>
      </w:pPr>
      <w:r w:rsidRPr="00953041">
        <w:rPr>
          <w:rFonts w:hint="eastAsia"/>
        </w:rPr>
        <w:t>第</w:t>
      </w:r>
      <w:r w:rsidR="00EA6669">
        <w:rPr>
          <w:rFonts w:hint="eastAsia"/>
        </w:rPr>
        <w:t>63</w:t>
      </w:r>
      <w:r w:rsidR="004B7846" w:rsidRPr="00953041">
        <w:rPr>
          <w:rFonts w:hint="eastAsia"/>
        </w:rPr>
        <w:t>條</w:t>
      </w:r>
    </w:p>
    <w:p w14:paraId="211540C1"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行政機關實施監督檢查，不得妨礙被許可人正常的生產經營活動，不得索取或者收受被許可人的財物，不得謀取其他利益。</w:t>
      </w:r>
    </w:p>
    <w:p w14:paraId="4761DFE3" w14:textId="77777777" w:rsidR="002E5328" w:rsidRPr="00953041" w:rsidRDefault="007F67E7" w:rsidP="00EA6669">
      <w:pPr>
        <w:pStyle w:val="2"/>
      </w:pPr>
      <w:r w:rsidRPr="00953041">
        <w:rPr>
          <w:rFonts w:hint="eastAsia"/>
        </w:rPr>
        <w:t>第</w:t>
      </w:r>
      <w:r w:rsidR="00EA6669">
        <w:rPr>
          <w:rFonts w:hint="eastAsia"/>
        </w:rPr>
        <w:t>64</w:t>
      </w:r>
      <w:r w:rsidR="004B7846" w:rsidRPr="00953041">
        <w:rPr>
          <w:rFonts w:hint="eastAsia"/>
        </w:rPr>
        <w:t>條</w:t>
      </w:r>
    </w:p>
    <w:p w14:paraId="10D6F503"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被許可人在作出行政許可決定的行政機關管轄區域外違法從事行政許可事項活動的，違法行為發生地的行政機關應當依法將被許可人的違法事實、處理結果抄告作出行政許可決定的行政機關。</w:t>
      </w:r>
    </w:p>
    <w:p w14:paraId="21823CFF" w14:textId="77777777" w:rsidR="002E5328" w:rsidRPr="00953041" w:rsidRDefault="007F67E7" w:rsidP="00EA6669">
      <w:pPr>
        <w:pStyle w:val="2"/>
      </w:pPr>
      <w:r w:rsidRPr="00953041">
        <w:rPr>
          <w:rFonts w:hint="eastAsia"/>
        </w:rPr>
        <w:t>第</w:t>
      </w:r>
      <w:r w:rsidR="00EA6669">
        <w:rPr>
          <w:rFonts w:hint="eastAsia"/>
        </w:rPr>
        <w:t>65</w:t>
      </w:r>
      <w:r w:rsidR="004B7846" w:rsidRPr="00953041">
        <w:rPr>
          <w:rFonts w:hint="eastAsia"/>
        </w:rPr>
        <w:t>條</w:t>
      </w:r>
    </w:p>
    <w:p w14:paraId="1C6AD25D"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個人和組織發現違法從事行政許可事項的活動，有權向行政機關舉報，行政機關應當及時核實、處理。</w:t>
      </w:r>
    </w:p>
    <w:p w14:paraId="4914F773" w14:textId="77777777" w:rsidR="002E5328" w:rsidRPr="00953041" w:rsidRDefault="007F67E7" w:rsidP="00EA6669">
      <w:pPr>
        <w:pStyle w:val="2"/>
      </w:pPr>
      <w:r w:rsidRPr="00953041">
        <w:rPr>
          <w:rFonts w:hint="eastAsia"/>
        </w:rPr>
        <w:t>第</w:t>
      </w:r>
      <w:r w:rsidR="00EA6669">
        <w:rPr>
          <w:rFonts w:hint="eastAsia"/>
        </w:rPr>
        <w:t>66</w:t>
      </w:r>
      <w:r w:rsidR="004B7846" w:rsidRPr="00953041">
        <w:rPr>
          <w:rFonts w:hint="eastAsia"/>
        </w:rPr>
        <w:t>條</w:t>
      </w:r>
    </w:p>
    <w:p w14:paraId="4465E36C" w14:textId="77777777" w:rsidR="007F67E7"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被許可人未依法履行開發利用自然資源義務或者未依法履行利用公共資源義務的，行政機關應當責令限期改正；被許可人在規定期限內不改正的，行政機關應當依照有關法律、行政法規的規定予以處理。</w:t>
      </w:r>
    </w:p>
    <w:p w14:paraId="13D28E9D" w14:textId="77777777" w:rsidR="002E5328" w:rsidRPr="00953041" w:rsidRDefault="007F67E7" w:rsidP="00EA6669">
      <w:pPr>
        <w:pStyle w:val="2"/>
      </w:pPr>
      <w:r w:rsidRPr="00953041">
        <w:rPr>
          <w:rFonts w:hint="eastAsia"/>
        </w:rPr>
        <w:t>第</w:t>
      </w:r>
      <w:r w:rsidR="00EA6669">
        <w:rPr>
          <w:rFonts w:hint="eastAsia"/>
        </w:rPr>
        <w:t>67</w:t>
      </w:r>
      <w:r w:rsidR="004B7846" w:rsidRPr="00953041">
        <w:rPr>
          <w:rFonts w:hint="eastAsia"/>
        </w:rPr>
        <w:t>條</w:t>
      </w:r>
    </w:p>
    <w:p w14:paraId="0FB5D17D"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取得直接關係公共利益的特定行業的市場准入行政許可的被許可人，應當按照國家規定的服務標準、資費標準和行政機關依法規定的條件，向用戶提供安全、方便、穩定和價格合理的服務，並履行普遍服務的義務；未經作出行政許可決定的行政機關批准，不得擅自停業、歇業。</w:t>
      </w:r>
    </w:p>
    <w:p w14:paraId="4D326194"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被許可人不履行前款規定的義務的，行政機關應當責令限期改正，或者依法採取有效措施督促其履行義務。</w:t>
      </w:r>
    </w:p>
    <w:p w14:paraId="20D65B4F" w14:textId="77777777" w:rsidR="002E5328" w:rsidRPr="00953041" w:rsidRDefault="007F67E7" w:rsidP="00EA6669">
      <w:pPr>
        <w:pStyle w:val="2"/>
      </w:pPr>
      <w:r w:rsidRPr="00953041">
        <w:rPr>
          <w:rFonts w:hint="eastAsia"/>
        </w:rPr>
        <w:lastRenderedPageBreak/>
        <w:t>第</w:t>
      </w:r>
      <w:r w:rsidR="00EA6669">
        <w:rPr>
          <w:rFonts w:hint="eastAsia"/>
        </w:rPr>
        <w:t>68</w:t>
      </w:r>
      <w:r w:rsidR="004B7846" w:rsidRPr="00953041">
        <w:rPr>
          <w:rFonts w:hint="eastAsia"/>
        </w:rPr>
        <w:t>條</w:t>
      </w:r>
    </w:p>
    <w:p w14:paraId="5A79B8CB"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對直接關係公共安全、人身健康、生命財產安全的重要設備、設施，行政機關應當督促設計、建造、安裝和使用單位建立相應的自檢制度。</w:t>
      </w:r>
    </w:p>
    <w:p w14:paraId="0AB32E73"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行政機關在監督檢查時，發現直接關係公共安全、人身健康、生命財產安全的重要設備、設施存在安全隱患的，應當責令停止建造、安裝和使用，並責令設計、建造、安裝和使用單位立即改正。</w:t>
      </w:r>
    </w:p>
    <w:p w14:paraId="17099812" w14:textId="77777777" w:rsidR="002E5328" w:rsidRPr="00953041" w:rsidRDefault="007F67E7" w:rsidP="00EA6669">
      <w:pPr>
        <w:pStyle w:val="2"/>
      </w:pPr>
      <w:r w:rsidRPr="00953041">
        <w:rPr>
          <w:rFonts w:hint="eastAsia"/>
        </w:rPr>
        <w:t>第</w:t>
      </w:r>
      <w:r w:rsidR="00EA6669">
        <w:rPr>
          <w:rFonts w:hint="eastAsia"/>
        </w:rPr>
        <w:t>69</w:t>
      </w:r>
      <w:r w:rsidR="004B7846" w:rsidRPr="00953041">
        <w:rPr>
          <w:rFonts w:hint="eastAsia"/>
        </w:rPr>
        <w:t>條</w:t>
      </w:r>
    </w:p>
    <w:p w14:paraId="661B970B"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有下列情形之一的，作出行政許可決定的行政機關或者其上級行政機關，根據利害關係人的請求或者依據職權，可以撤銷行政許可：</w:t>
      </w:r>
    </w:p>
    <w:p w14:paraId="4B7E7D27"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（一）行政機關工作人員濫用職權、怠忽職守作出准予行政許可決定的；</w:t>
      </w:r>
    </w:p>
    <w:p w14:paraId="4E941A2F"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（二）超越法定職權作出准予行政許可決定的；</w:t>
      </w:r>
    </w:p>
    <w:p w14:paraId="22BD4ED3"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（三）違反法定</w:t>
      </w:r>
      <w:r w:rsidR="005F14EE">
        <w:rPr>
          <w:rFonts w:ascii="Arial Unicode MS" w:hAnsi="Arial Unicode MS" w:hint="eastAsia"/>
          <w:color w:val="000000"/>
        </w:rPr>
        <w:t>程序</w:t>
      </w:r>
      <w:r w:rsidRPr="00953041">
        <w:rPr>
          <w:rFonts w:ascii="Arial Unicode MS" w:hAnsi="Arial Unicode MS" w:hint="eastAsia"/>
          <w:color w:val="000000"/>
        </w:rPr>
        <w:t>作出准予行政許可決定的；</w:t>
      </w:r>
    </w:p>
    <w:p w14:paraId="5385AEA5"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（四）對不具備申請資格或者不符合法定條件的申請人准予行政許可的；</w:t>
      </w:r>
    </w:p>
    <w:p w14:paraId="4A89E069"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（五）依法可以撤銷行政許可的其他情形。</w:t>
      </w:r>
    </w:p>
    <w:p w14:paraId="2672E846" w14:textId="77777777" w:rsidR="004B7846"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被許可人以欺騙、賄賂等不正當手段取得行政許可的，應當予以撤銷。</w:t>
      </w:r>
    </w:p>
    <w:p w14:paraId="21458DE3"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依照前兩款的規定撤銷行政許可，可能對公共利益造成重大損害的，不予撤銷。</w:t>
      </w:r>
    </w:p>
    <w:p w14:paraId="046109BF" w14:textId="77777777" w:rsidR="007F67E7" w:rsidRPr="00180948" w:rsidRDefault="007E39A4" w:rsidP="007F67E7">
      <w:pPr>
        <w:ind w:left="119"/>
        <w:jc w:val="both"/>
        <w:rPr>
          <w:rFonts w:ascii="Arial Unicode MS" w:hAnsi="Arial Unicode MS"/>
          <w:color w:val="17365D"/>
        </w:rPr>
      </w:pPr>
      <w:r w:rsidRPr="00180948">
        <w:rPr>
          <w:rFonts w:ascii="Arial Unicode MS" w:hAnsi="Arial Unicode MS" w:hint="eastAsia"/>
          <w:color w:val="17365D"/>
        </w:rPr>
        <w:t xml:space="preserve">　　依照本條</w:t>
      </w:r>
      <w:r w:rsidR="007F67E7" w:rsidRPr="00180948">
        <w:rPr>
          <w:rFonts w:ascii="Arial Unicode MS" w:hAnsi="Arial Unicode MS" w:hint="eastAsia"/>
          <w:color w:val="17365D"/>
        </w:rPr>
        <w:t>第一款的規定撤銷行政許可，被許可人的合法權益受到損害的，行政機關應當依法給予賠償。依照本條第二款的規定撤銷行政許可的，被許可人基於行政許可取得的利益不受保護。</w:t>
      </w:r>
    </w:p>
    <w:p w14:paraId="19BF946B" w14:textId="77777777" w:rsidR="002E5328" w:rsidRPr="00953041" w:rsidRDefault="007F67E7" w:rsidP="00EA6669">
      <w:pPr>
        <w:pStyle w:val="2"/>
      </w:pPr>
      <w:r w:rsidRPr="00953041">
        <w:rPr>
          <w:rFonts w:hint="eastAsia"/>
        </w:rPr>
        <w:t>第</w:t>
      </w:r>
      <w:r w:rsidR="00EA6669">
        <w:rPr>
          <w:rFonts w:hint="eastAsia"/>
        </w:rPr>
        <w:t>70</w:t>
      </w:r>
      <w:r w:rsidR="00EA6669">
        <w:rPr>
          <w:rFonts w:hint="eastAsia"/>
        </w:rPr>
        <w:t>條</w:t>
      </w:r>
    </w:p>
    <w:p w14:paraId="65AD90E7" w14:textId="77777777" w:rsidR="004B7846" w:rsidRPr="00953041" w:rsidRDefault="007E39A4"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有下列情形之一的，行政機關應當依法辦理有關行政許可的註銷手續：</w:t>
      </w:r>
    </w:p>
    <w:p w14:paraId="4E9CEB6C"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（一）行政許可有效期屆滿未延續的；</w:t>
      </w:r>
    </w:p>
    <w:p w14:paraId="75007196"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（二）賦予公民特定資格的行政許可，該公民死亡或者喪失行為能力的；</w:t>
      </w:r>
    </w:p>
    <w:p w14:paraId="2D128227"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（三）法人或者其他組織依法終止的；</w:t>
      </w:r>
    </w:p>
    <w:p w14:paraId="3A17D2FB"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（四）行政許可依法被撤銷、撤回，或者行政許可證件依法被吊銷的；</w:t>
      </w:r>
    </w:p>
    <w:p w14:paraId="3F05C598"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（五）因不可抗力導致行政許可事項無法實施的；</w:t>
      </w:r>
    </w:p>
    <w:p w14:paraId="5B7A2CF6"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（六）法律、法規規定的應當註銷行政許可的其他情形。</w:t>
      </w:r>
    </w:p>
    <w:p w14:paraId="791BC3E9"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3937CD16" w14:textId="77777777" w:rsidR="007F67E7" w:rsidRPr="00953041" w:rsidRDefault="007F67E7" w:rsidP="006E2B0B">
      <w:pPr>
        <w:pStyle w:val="1"/>
      </w:pPr>
      <w:bookmarkStart w:id="27" w:name="_第七章__法_律_責_任"/>
      <w:bookmarkStart w:id="28" w:name="_第七章__法律責任"/>
      <w:bookmarkEnd w:id="27"/>
      <w:bookmarkEnd w:id="28"/>
      <w:r w:rsidRPr="00953041">
        <w:rPr>
          <w:rFonts w:hint="eastAsia"/>
        </w:rPr>
        <w:t>第七章</w:t>
      </w:r>
      <w:r w:rsidR="00A232C0" w:rsidRPr="00953041">
        <w:rPr>
          <w:rFonts w:hint="eastAsia"/>
        </w:rPr>
        <w:t xml:space="preserve">　　</w:t>
      </w:r>
      <w:r w:rsidRPr="00953041">
        <w:rPr>
          <w:rFonts w:hint="eastAsia"/>
        </w:rPr>
        <w:t>法律責任</w:t>
      </w:r>
    </w:p>
    <w:p w14:paraId="2CC3A02E" w14:textId="77777777" w:rsidR="002E5328" w:rsidRPr="00953041" w:rsidRDefault="007F67E7" w:rsidP="00EA6669">
      <w:pPr>
        <w:pStyle w:val="2"/>
      </w:pPr>
      <w:bookmarkStart w:id="29" w:name="a71"/>
      <w:bookmarkEnd w:id="29"/>
      <w:r w:rsidRPr="00953041">
        <w:rPr>
          <w:rFonts w:hint="eastAsia"/>
        </w:rPr>
        <w:t>第</w:t>
      </w:r>
      <w:r w:rsidR="00EA6669">
        <w:rPr>
          <w:rFonts w:hint="eastAsia"/>
        </w:rPr>
        <w:t>71</w:t>
      </w:r>
      <w:r w:rsidR="004B7846" w:rsidRPr="00953041">
        <w:rPr>
          <w:rFonts w:hint="eastAsia"/>
        </w:rPr>
        <w:t>條</w:t>
      </w:r>
    </w:p>
    <w:p w14:paraId="67E4E0B9" w14:textId="77777777"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違反本法第</w:t>
      </w:r>
      <w:hyperlink w:anchor="a17" w:history="1">
        <w:r w:rsidR="007F67E7" w:rsidRPr="00953041">
          <w:rPr>
            <w:rStyle w:val="a3"/>
            <w:rFonts w:ascii="Arial Unicode MS" w:hAnsi="Arial Unicode MS" w:hint="eastAsia"/>
          </w:rPr>
          <w:t>十七</w:t>
        </w:r>
      </w:hyperlink>
      <w:r w:rsidR="007F67E7" w:rsidRPr="00953041">
        <w:rPr>
          <w:rFonts w:ascii="Arial Unicode MS" w:hAnsi="Arial Unicode MS" w:hint="eastAsia"/>
          <w:color w:val="000000"/>
        </w:rPr>
        <w:t>條規定設定的行政許可，有關機關應當責令設定該行政許可的機關改正，或者依法予以撤銷。</w:t>
      </w:r>
    </w:p>
    <w:p w14:paraId="528DF525" w14:textId="77777777" w:rsidR="002E5328" w:rsidRPr="00953041" w:rsidRDefault="007F67E7" w:rsidP="00EA6669">
      <w:pPr>
        <w:pStyle w:val="2"/>
      </w:pPr>
      <w:bookmarkStart w:id="30" w:name="a72"/>
      <w:bookmarkEnd w:id="30"/>
      <w:r w:rsidRPr="00953041">
        <w:rPr>
          <w:rFonts w:hint="eastAsia"/>
        </w:rPr>
        <w:t>第</w:t>
      </w:r>
      <w:r w:rsidR="00EA6669">
        <w:rPr>
          <w:rFonts w:hint="eastAsia"/>
        </w:rPr>
        <w:t>72</w:t>
      </w:r>
      <w:r w:rsidR="004B7846" w:rsidRPr="00953041">
        <w:rPr>
          <w:rFonts w:hint="eastAsia"/>
        </w:rPr>
        <w:t>條</w:t>
      </w:r>
      <w:r w:rsidR="00692DD5" w:rsidRPr="00692DD5">
        <w:rPr>
          <w:rFonts w:ascii="新細明體" w:hAnsi="新細明體" w:hint="eastAsia"/>
          <w:b w:val="0"/>
          <w:color w:val="FFFFFF"/>
        </w:rPr>
        <w:t>∵</w:t>
      </w:r>
    </w:p>
    <w:p w14:paraId="2B026169"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行政機關及其工作人員違反本法的規定，有下列情形之一的，由其上級行政機關或者監察機關責令改正；情節嚴重的，對直接負責的主管人員和其他直接責任人員依法給予行政處分：</w:t>
      </w:r>
    </w:p>
    <w:p w14:paraId="155FD23D"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（一）對符合法定條件的行政許可申請不予受理的；</w:t>
      </w:r>
    </w:p>
    <w:p w14:paraId="18112084"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（二）不在辦公場所公示依法應當公示的材料的；</w:t>
      </w:r>
    </w:p>
    <w:p w14:paraId="64191DD3"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（三）在受理、審查、決定行政許可過程中，未向申請人、利害關係人履行法定告知義務的；</w:t>
      </w:r>
    </w:p>
    <w:p w14:paraId="329A187F"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（四）申請人提交的申請材料不齊全、不符合法定形式，不一次告知申請人必須補正的全部內容的；</w:t>
      </w:r>
    </w:p>
    <w:p w14:paraId="5CAA88BE"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（五）違法披露申請人提交的商業秘密、未披露資訊或者保密商務資訊的；</w:t>
      </w:r>
    </w:p>
    <w:p w14:paraId="154CBB3D"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lastRenderedPageBreak/>
        <w:t xml:space="preserve">　　（六）以轉讓技術作為取得行政許可的條件，或者在實施行政許可的過程中直接或者間接地要求轉讓技術的；</w:t>
      </w:r>
    </w:p>
    <w:p w14:paraId="3BB7E150" w14:textId="77777777" w:rsidR="00684520" w:rsidRP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（七）未依法說明不受理行政許可申請或者不予行政許可的理由的；</w:t>
      </w:r>
    </w:p>
    <w:p w14:paraId="184B7ED9" w14:textId="77777777" w:rsidR="00684520" w:rsidRDefault="00684520" w:rsidP="00684520">
      <w:pPr>
        <w:ind w:left="119"/>
        <w:jc w:val="both"/>
        <w:rPr>
          <w:rFonts w:ascii="Arial Unicode MS" w:hAnsi="Arial Unicode MS"/>
          <w:color w:val="000000"/>
        </w:rPr>
      </w:pPr>
      <w:r w:rsidRPr="00684520">
        <w:rPr>
          <w:rFonts w:ascii="Arial Unicode MS" w:hAnsi="Arial Unicode MS" w:hint="eastAsia"/>
          <w:color w:val="000000"/>
        </w:rPr>
        <w:t xml:space="preserve">　　（八）依法應當舉行聽證而不舉行聽證的。</w:t>
      </w:r>
    </w:p>
    <w:p w14:paraId="234E1AEF" w14:textId="77777777" w:rsidR="00684520" w:rsidRDefault="00B45AB3" w:rsidP="00B45AB3">
      <w:pPr>
        <w:pStyle w:val="3"/>
        <w:rPr>
          <w:color w:val="000000"/>
        </w:rPr>
      </w:pPr>
      <w:r w:rsidRPr="00B45AB3">
        <w:rPr>
          <w:rFonts w:hint="eastAsia"/>
        </w:rPr>
        <w:t>--</w:t>
      </w:r>
      <w:r w:rsidRPr="00B45AB3">
        <w:t>2019</w:t>
      </w:r>
      <w:r w:rsidRPr="00B45AB3">
        <w:t>年</w:t>
      </w:r>
      <w:r w:rsidRPr="00B45AB3">
        <w:t>4</w:t>
      </w:r>
      <w:r w:rsidRPr="00B45AB3">
        <w:t>月</w:t>
      </w:r>
      <w:r w:rsidRPr="00B45AB3">
        <w:t>23</w:t>
      </w:r>
      <w:r w:rsidRPr="00B45AB3">
        <w:t>日</w:t>
      </w:r>
      <w:r w:rsidRPr="00B45AB3">
        <w:rPr>
          <w:rFonts w:hint="eastAsia"/>
        </w:rPr>
        <w:t>修正前條文</w:t>
      </w:r>
      <w:r w:rsidRPr="00B45AB3">
        <w:rPr>
          <w:rFonts w:hint="eastAsia"/>
        </w:rPr>
        <w:t>--</w:t>
      </w:r>
      <w:hyperlink r:id="rId20" w:history="1">
        <w:r w:rsidRPr="00B45AB3">
          <w:rPr>
            <w:rStyle w:val="a3"/>
          </w:rPr>
          <w:t>比對程式</w:t>
        </w:r>
      </w:hyperlink>
    </w:p>
    <w:p w14:paraId="066BFCF9" w14:textId="77777777" w:rsidR="004B7846" w:rsidRPr="00684520" w:rsidRDefault="00BC2D7E" w:rsidP="007F67E7">
      <w:pPr>
        <w:ind w:left="119"/>
        <w:jc w:val="both"/>
        <w:rPr>
          <w:rFonts w:ascii="Arial Unicode MS" w:hAnsi="Arial Unicode MS"/>
          <w:color w:val="5F5F5F"/>
        </w:rPr>
      </w:pPr>
      <w:r w:rsidRPr="00684520">
        <w:rPr>
          <w:rFonts w:ascii="Arial Unicode MS" w:hAnsi="Arial Unicode MS" w:hint="eastAsia"/>
          <w:color w:val="5F5F5F"/>
        </w:rPr>
        <w:t xml:space="preserve">　　</w:t>
      </w:r>
      <w:r w:rsidR="007F67E7" w:rsidRPr="00684520">
        <w:rPr>
          <w:rFonts w:ascii="Arial Unicode MS" w:hAnsi="Arial Unicode MS" w:hint="eastAsia"/>
          <w:color w:val="5F5F5F"/>
        </w:rPr>
        <w:t>行政機關及其工作人員違反本法的規定，有下列情形之一的，由其上級行政機關或者監察機關責令改正；情節嚴重的，對直接負責的主管人員和其他直接責任人員依法給予行政處分：</w:t>
      </w:r>
    </w:p>
    <w:p w14:paraId="77D48E22" w14:textId="77777777" w:rsidR="004B7846" w:rsidRPr="00684520" w:rsidRDefault="007F67E7" w:rsidP="007F67E7">
      <w:pPr>
        <w:ind w:left="119"/>
        <w:jc w:val="both"/>
        <w:rPr>
          <w:rFonts w:ascii="Arial Unicode MS" w:hAnsi="Arial Unicode MS"/>
          <w:color w:val="5F5F5F"/>
        </w:rPr>
      </w:pPr>
      <w:r w:rsidRPr="00684520">
        <w:rPr>
          <w:rFonts w:ascii="Arial Unicode MS" w:hAnsi="Arial Unicode MS" w:hint="eastAsia"/>
          <w:color w:val="5F5F5F"/>
        </w:rPr>
        <w:t xml:space="preserve">　　（一）對符合法定條件的行政許可申請不予受理的；</w:t>
      </w:r>
    </w:p>
    <w:p w14:paraId="305D989A" w14:textId="77777777" w:rsidR="004B7846" w:rsidRPr="00684520" w:rsidRDefault="007F67E7" w:rsidP="007F67E7">
      <w:pPr>
        <w:ind w:left="119"/>
        <w:jc w:val="both"/>
        <w:rPr>
          <w:rFonts w:ascii="Arial Unicode MS" w:hAnsi="Arial Unicode MS"/>
          <w:color w:val="5F5F5F"/>
        </w:rPr>
      </w:pPr>
      <w:r w:rsidRPr="00684520">
        <w:rPr>
          <w:rFonts w:ascii="Arial Unicode MS" w:hAnsi="Arial Unicode MS" w:hint="eastAsia"/>
          <w:color w:val="5F5F5F"/>
        </w:rPr>
        <w:t xml:space="preserve">　　（二）不在辦公場所公示依法應當公示的材料的；</w:t>
      </w:r>
    </w:p>
    <w:p w14:paraId="11B4154E" w14:textId="77777777" w:rsidR="004B7846" w:rsidRPr="00684520" w:rsidRDefault="007F67E7" w:rsidP="007F67E7">
      <w:pPr>
        <w:ind w:left="119"/>
        <w:jc w:val="both"/>
        <w:rPr>
          <w:rFonts w:ascii="Arial Unicode MS" w:hAnsi="Arial Unicode MS"/>
          <w:color w:val="5F5F5F"/>
        </w:rPr>
      </w:pPr>
      <w:r w:rsidRPr="00684520">
        <w:rPr>
          <w:rFonts w:ascii="Arial Unicode MS" w:hAnsi="Arial Unicode MS" w:hint="eastAsia"/>
          <w:color w:val="5F5F5F"/>
        </w:rPr>
        <w:t xml:space="preserve">　　（三）在受理、審查、決定行政許可過程中，未向申請人、利害關係人履行法定告知義務的；</w:t>
      </w:r>
    </w:p>
    <w:p w14:paraId="44A1FE25" w14:textId="77777777" w:rsidR="004B7846" w:rsidRPr="00684520" w:rsidRDefault="007F67E7" w:rsidP="007F67E7">
      <w:pPr>
        <w:ind w:left="119"/>
        <w:jc w:val="both"/>
        <w:rPr>
          <w:rFonts w:ascii="Arial Unicode MS" w:hAnsi="Arial Unicode MS"/>
          <w:color w:val="5F5F5F"/>
        </w:rPr>
      </w:pPr>
      <w:r w:rsidRPr="00684520">
        <w:rPr>
          <w:rFonts w:ascii="Arial Unicode MS" w:hAnsi="Arial Unicode MS" w:hint="eastAsia"/>
          <w:color w:val="5F5F5F"/>
        </w:rPr>
        <w:t xml:space="preserve">　　（四）申請人提交的申請材料不齊全、不符合法定形式，不一次告知申請人必須補正的全部內容的；</w:t>
      </w:r>
    </w:p>
    <w:p w14:paraId="159F9CBF" w14:textId="77777777" w:rsidR="004B7846" w:rsidRPr="00684520" w:rsidRDefault="007F67E7" w:rsidP="007F67E7">
      <w:pPr>
        <w:ind w:left="119"/>
        <w:jc w:val="both"/>
        <w:rPr>
          <w:rFonts w:ascii="Arial Unicode MS" w:hAnsi="Arial Unicode MS"/>
          <w:color w:val="5F5F5F"/>
        </w:rPr>
      </w:pPr>
      <w:r w:rsidRPr="00684520">
        <w:rPr>
          <w:rFonts w:ascii="Arial Unicode MS" w:hAnsi="Arial Unicode MS" w:hint="eastAsia"/>
          <w:color w:val="5F5F5F"/>
        </w:rPr>
        <w:t xml:space="preserve">　　（五）未依法說明不受理行政許可申請或者不予行政許可的理由的；</w:t>
      </w:r>
    </w:p>
    <w:p w14:paraId="274D13EB" w14:textId="77777777" w:rsidR="007F67E7" w:rsidRPr="00684520" w:rsidRDefault="007F67E7" w:rsidP="007F67E7">
      <w:pPr>
        <w:ind w:left="119"/>
        <w:jc w:val="both"/>
        <w:rPr>
          <w:rFonts w:ascii="Arial Unicode MS" w:hAnsi="Arial Unicode MS"/>
          <w:color w:val="5F5F5F"/>
        </w:rPr>
      </w:pPr>
      <w:r w:rsidRPr="00684520">
        <w:rPr>
          <w:rFonts w:ascii="Arial Unicode MS" w:hAnsi="Arial Unicode MS" w:hint="eastAsia"/>
          <w:color w:val="5F5F5F"/>
        </w:rPr>
        <w:t xml:space="preserve">　　（六）依法應當舉行聽證而不舉行聽證的。</w:t>
      </w:r>
      <w:r w:rsidR="00F03A01" w:rsidRPr="00296908">
        <w:rPr>
          <w:rFonts w:ascii="新細明體" w:hAnsi="新細明體" w:hint="eastAsia"/>
          <w:color w:val="FFFFFF"/>
        </w:rPr>
        <w:t>∴</w:t>
      </w:r>
    </w:p>
    <w:p w14:paraId="5301F19E" w14:textId="77777777" w:rsidR="002E5328" w:rsidRPr="00953041" w:rsidRDefault="007F67E7" w:rsidP="00EA6669">
      <w:pPr>
        <w:pStyle w:val="2"/>
      </w:pPr>
      <w:r w:rsidRPr="00953041">
        <w:rPr>
          <w:rFonts w:hint="eastAsia"/>
        </w:rPr>
        <w:t>第</w:t>
      </w:r>
      <w:r w:rsidR="00EA6669">
        <w:rPr>
          <w:rFonts w:hint="eastAsia"/>
        </w:rPr>
        <w:t>73</w:t>
      </w:r>
      <w:r w:rsidR="004B7846" w:rsidRPr="00953041">
        <w:rPr>
          <w:rFonts w:hint="eastAsia"/>
        </w:rPr>
        <w:t>條</w:t>
      </w:r>
    </w:p>
    <w:p w14:paraId="0C9F0CAC" w14:textId="77777777"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行政機關工作人員辦理行政許可、實施監督檢查，索取或者收受他人財物或者謀取其他利益，構成犯罪的，依法追究刑事責任；尚不構成犯罪的，依法給予行政處分。</w:t>
      </w:r>
    </w:p>
    <w:p w14:paraId="4CB5E6E5" w14:textId="77777777" w:rsidR="002E5328" w:rsidRPr="00953041" w:rsidRDefault="007F67E7" w:rsidP="00EA6669">
      <w:pPr>
        <w:pStyle w:val="2"/>
      </w:pPr>
      <w:r w:rsidRPr="00953041">
        <w:rPr>
          <w:rFonts w:hint="eastAsia"/>
        </w:rPr>
        <w:t>第</w:t>
      </w:r>
      <w:r w:rsidR="00EA6669">
        <w:rPr>
          <w:rFonts w:hint="eastAsia"/>
        </w:rPr>
        <w:t>74</w:t>
      </w:r>
      <w:r w:rsidR="004B7846" w:rsidRPr="00953041">
        <w:rPr>
          <w:rFonts w:hint="eastAsia"/>
        </w:rPr>
        <w:t>條</w:t>
      </w:r>
    </w:p>
    <w:p w14:paraId="7967B2CF"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行政機關實施行政許可，有下列情形之一的，由其上級行政機關或者監察機關責令改正，對直接負責的主管人員和其他直接責任人員依法給予行政處分；構成犯罪的，依法追究刑事責任：</w:t>
      </w:r>
    </w:p>
    <w:p w14:paraId="1A43A451"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（一）對不符合法定條件的申請人准予行政許可或者超越法定職權作出准予行政許可決定的；</w:t>
      </w:r>
    </w:p>
    <w:p w14:paraId="3003674E" w14:textId="77777777" w:rsidR="004B7846"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（二）對符合法定條件的申請人不予行政許可或者不在法定期限內作出准予行政許可決定的；</w:t>
      </w:r>
    </w:p>
    <w:p w14:paraId="0D9EF7CD" w14:textId="77777777" w:rsidR="007F67E7" w:rsidRPr="00953041" w:rsidRDefault="007F67E7" w:rsidP="007F67E7">
      <w:pPr>
        <w:ind w:left="119"/>
        <w:jc w:val="both"/>
        <w:rPr>
          <w:rFonts w:ascii="Arial Unicode MS" w:hAnsi="Arial Unicode MS"/>
          <w:color w:val="000000"/>
        </w:rPr>
      </w:pPr>
      <w:r w:rsidRPr="00953041">
        <w:rPr>
          <w:rFonts w:ascii="Arial Unicode MS" w:hAnsi="Arial Unicode MS" w:hint="eastAsia"/>
          <w:color w:val="000000"/>
        </w:rPr>
        <w:t xml:space="preserve">　　（三）依法應當根據招標、拍賣結果或者考試成績擇優作出准予行政許可決定，未經招標、拍賣或者考試，或者不根據招標、拍賣結果或者考試成績擇優作出准予行政許可決定的。</w:t>
      </w:r>
    </w:p>
    <w:p w14:paraId="26952C7F" w14:textId="77777777" w:rsidR="002E5328" w:rsidRPr="00953041" w:rsidRDefault="007F67E7" w:rsidP="00EA6669">
      <w:pPr>
        <w:pStyle w:val="2"/>
      </w:pPr>
      <w:r w:rsidRPr="00953041">
        <w:rPr>
          <w:rFonts w:hint="eastAsia"/>
        </w:rPr>
        <w:t>第</w:t>
      </w:r>
      <w:r w:rsidR="00EA6669">
        <w:rPr>
          <w:rFonts w:hint="eastAsia"/>
        </w:rPr>
        <w:t>75</w:t>
      </w:r>
      <w:r w:rsidR="004B7846" w:rsidRPr="00953041">
        <w:rPr>
          <w:rFonts w:hint="eastAsia"/>
        </w:rPr>
        <w:t>條</w:t>
      </w:r>
    </w:p>
    <w:p w14:paraId="43D8C061"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行政機關實施行政許可，擅自收費或者不按照法定</w:t>
      </w:r>
      <w:r w:rsidR="00CA2F98">
        <w:rPr>
          <w:rFonts w:ascii="Arial Unicode MS" w:hAnsi="Arial Unicode MS" w:hint="eastAsia"/>
          <w:color w:val="000000"/>
        </w:rPr>
        <w:t>項目</w:t>
      </w:r>
      <w:r w:rsidR="007F67E7" w:rsidRPr="00953041">
        <w:rPr>
          <w:rFonts w:ascii="Arial Unicode MS" w:hAnsi="Arial Unicode MS" w:hint="eastAsia"/>
          <w:color w:val="000000"/>
        </w:rPr>
        <w:t>和標準收費的，由其上級行政機關或者監察機關責令退還非法收取的費用；對直接負責的主管人員和其他直接責任人員依法給予行政處分。</w:t>
      </w:r>
    </w:p>
    <w:p w14:paraId="6D592493"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截留、挪用、私分或者變相私分實施行政許可依法收取的費用的，予以追繳；對直接負責的主管人員和其他直接責任人員依法給予行政處分；構成犯罪的，依法追究刑事責任。</w:t>
      </w:r>
    </w:p>
    <w:p w14:paraId="0FDD055B" w14:textId="77777777" w:rsidR="002E5328" w:rsidRPr="00953041" w:rsidRDefault="007F67E7" w:rsidP="00EA6669">
      <w:pPr>
        <w:pStyle w:val="2"/>
      </w:pPr>
      <w:r w:rsidRPr="00953041">
        <w:rPr>
          <w:rFonts w:hint="eastAsia"/>
        </w:rPr>
        <w:t>第</w:t>
      </w:r>
      <w:r w:rsidR="00EA6669">
        <w:rPr>
          <w:rFonts w:hint="eastAsia"/>
        </w:rPr>
        <w:t>76</w:t>
      </w:r>
      <w:r w:rsidR="004B7846" w:rsidRPr="00953041">
        <w:rPr>
          <w:rFonts w:hint="eastAsia"/>
        </w:rPr>
        <w:t>條</w:t>
      </w:r>
    </w:p>
    <w:p w14:paraId="2D23218B" w14:textId="77777777"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行政機關違法實施行政許可，給當事人的合法權益造成損害的，應當依照</w:t>
      </w:r>
      <w:hyperlink r:id="rId21" w:history="1">
        <w:r w:rsidR="007F67E7" w:rsidRPr="00953041">
          <w:rPr>
            <w:rStyle w:val="a3"/>
            <w:rFonts w:ascii="Arial Unicode MS" w:hAnsi="Arial Unicode MS" w:cs="Arial" w:hint="eastAsia"/>
          </w:rPr>
          <w:t>國家賠償法</w:t>
        </w:r>
      </w:hyperlink>
      <w:r w:rsidR="007F67E7" w:rsidRPr="00953041">
        <w:rPr>
          <w:rFonts w:ascii="Arial Unicode MS" w:hAnsi="Arial Unicode MS" w:hint="eastAsia"/>
          <w:color w:val="000000"/>
        </w:rPr>
        <w:t>的規定給予賠償。</w:t>
      </w:r>
    </w:p>
    <w:p w14:paraId="37CA8ECA" w14:textId="77777777" w:rsidR="002E5328" w:rsidRPr="00953041" w:rsidRDefault="007F67E7" w:rsidP="00EA6669">
      <w:pPr>
        <w:pStyle w:val="2"/>
      </w:pPr>
      <w:r w:rsidRPr="00953041">
        <w:rPr>
          <w:rFonts w:hint="eastAsia"/>
        </w:rPr>
        <w:t>第</w:t>
      </w:r>
      <w:r w:rsidR="00EA6669">
        <w:rPr>
          <w:rFonts w:hint="eastAsia"/>
        </w:rPr>
        <w:t>77</w:t>
      </w:r>
      <w:r w:rsidR="004B7846" w:rsidRPr="00953041">
        <w:rPr>
          <w:rFonts w:hint="eastAsia"/>
        </w:rPr>
        <w:t>條</w:t>
      </w:r>
    </w:p>
    <w:p w14:paraId="70D4A52F" w14:textId="3F632756"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行政機關不依法履行監督職責或者監督不力，造成嚴重後果的，由其上級行政機關或者監察機關責令改正，</w:t>
      </w:r>
      <w:r w:rsidR="00FA01F4" w:rsidRPr="00FA01F4">
        <w:rPr>
          <w:rFonts w:ascii="Arial Unicode MS" w:hAnsi="Arial Unicode MS" w:hint="eastAsia"/>
          <w:color w:val="000000"/>
        </w:rPr>
        <w:t>對</w:t>
      </w:r>
      <w:r w:rsidR="007F67E7" w:rsidRPr="00953041">
        <w:rPr>
          <w:rFonts w:ascii="Arial Unicode MS" w:hAnsi="Arial Unicode MS" w:hint="eastAsia"/>
          <w:color w:val="000000"/>
        </w:rPr>
        <w:t>直接負責的主管人員和其他直接責任人員依法給予行政處分；構成犯罪的，依法追究刑事責任。</w:t>
      </w:r>
    </w:p>
    <w:p w14:paraId="28D1F90E" w14:textId="77777777" w:rsidR="002E5328" w:rsidRPr="00953041" w:rsidRDefault="007F67E7" w:rsidP="00EA6669">
      <w:pPr>
        <w:pStyle w:val="2"/>
      </w:pPr>
      <w:r w:rsidRPr="00953041">
        <w:rPr>
          <w:rFonts w:hint="eastAsia"/>
        </w:rPr>
        <w:t>第</w:t>
      </w:r>
      <w:r w:rsidR="00EA6669">
        <w:rPr>
          <w:rFonts w:hint="eastAsia"/>
        </w:rPr>
        <w:t>78</w:t>
      </w:r>
      <w:r w:rsidR="004B7846" w:rsidRPr="00953041">
        <w:rPr>
          <w:rFonts w:hint="eastAsia"/>
        </w:rPr>
        <w:t>條</w:t>
      </w:r>
    </w:p>
    <w:p w14:paraId="1A4C6707"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行政許可申請人隱瞞有關情況或者提供虛假材料申請行政許可的，行政機關不予受理或者不予行政許可，並給予警告；行政許可申請屬於直接關係公共安全、人身健康、生命財產安全事項的，申請人在一年內不得再次申請該行政許可。</w:t>
      </w:r>
    </w:p>
    <w:p w14:paraId="00194253" w14:textId="77777777" w:rsidR="002E5328" w:rsidRPr="00953041" w:rsidRDefault="007F67E7" w:rsidP="00EA6669">
      <w:pPr>
        <w:pStyle w:val="2"/>
      </w:pPr>
      <w:r w:rsidRPr="00953041">
        <w:rPr>
          <w:rFonts w:hint="eastAsia"/>
        </w:rPr>
        <w:lastRenderedPageBreak/>
        <w:t>第</w:t>
      </w:r>
      <w:r w:rsidR="00EA6669">
        <w:rPr>
          <w:rFonts w:hint="eastAsia"/>
        </w:rPr>
        <w:t>79</w:t>
      </w:r>
      <w:r w:rsidRPr="00953041">
        <w:rPr>
          <w:rFonts w:hint="eastAsia"/>
        </w:rPr>
        <w:t>條</w:t>
      </w:r>
    </w:p>
    <w:p w14:paraId="64122844" w14:textId="77777777"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被許可人以欺騙、賄賂等不正當手段取得行政許可的，行政機關應當依法給予行政處罰；取得的行政許可屬於直接關係公共安全、人身健康、生命財產安全事項的，申請人在三年內不得再次申請該行政許可；構成犯罪的，依法追究刑事責任。</w:t>
      </w:r>
    </w:p>
    <w:p w14:paraId="279FA8CD" w14:textId="77777777" w:rsidR="002E5328" w:rsidRPr="00953041" w:rsidRDefault="007F67E7" w:rsidP="00EA6669">
      <w:pPr>
        <w:pStyle w:val="2"/>
      </w:pPr>
      <w:r w:rsidRPr="00953041">
        <w:rPr>
          <w:rFonts w:hint="eastAsia"/>
        </w:rPr>
        <w:t>第</w:t>
      </w:r>
      <w:r w:rsidR="00EA6669">
        <w:rPr>
          <w:rFonts w:hint="eastAsia"/>
        </w:rPr>
        <w:t>80</w:t>
      </w:r>
      <w:r w:rsidR="00EA6669">
        <w:rPr>
          <w:rFonts w:hint="eastAsia"/>
        </w:rPr>
        <w:t>條</w:t>
      </w:r>
    </w:p>
    <w:p w14:paraId="331B7765"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被許可人有下列行為之一的，行政機關應當依法給予行政處罰；構成犯罪的，依法追究刑事責任：</w:t>
      </w:r>
    </w:p>
    <w:p w14:paraId="3FC03D00" w14:textId="77777777" w:rsidR="004B7846" w:rsidRPr="00953041" w:rsidRDefault="00AC172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（一）塗改、倒賣、出租、出借行政許可證件，或者以其他形式非法轉讓行政許可的；</w:t>
      </w:r>
    </w:p>
    <w:p w14:paraId="4CF104A3" w14:textId="77777777" w:rsidR="00180948" w:rsidRDefault="00AC172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（二）超越行政許可範圍進行活動的；</w:t>
      </w:r>
    </w:p>
    <w:p w14:paraId="554BC0AC" w14:textId="77777777" w:rsidR="004B7846" w:rsidRPr="00953041" w:rsidRDefault="00180948" w:rsidP="007F67E7">
      <w:pPr>
        <w:ind w:left="119"/>
        <w:jc w:val="both"/>
        <w:rPr>
          <w:rFonts w:ascii="Arial Unicode MS" w:hAnsi="Arial Unicode MS"/>
          <w:color w:val="000000"/>
        </w:rPr>
      </w:pPr>
      <w:r>
        <w:rPr>
          <w:rFonts w:ascii="Arial Unicode MS" w:hAnsi="Arial Unicode MS" w:hint="eastAsia"/>
          <w:color w:val="000000"/>
        </w:rPr>
        <w:t xml:space="preserve">　　</w:t>
      </w:r>
      <w:r w:rsidR="00BC2D7E" w:rsidRPr="00953041">
        <w:rPr>
          <w:rFonts w:ascii="Arial Unicode MS" w:hAnsi="Arial Unicode MS" w:hint="eastAsia"/>
          <w:color w:val="000000"/>
        </w:rPr>
        <w:t>（</w:t>
      </w:r>
      <w:r w:rsidR="007F67E7" w:rsidRPr="00953041">
        <w:rPr>
          <w:rFonts w:ascii="Arial Unicode MS" w:hAnsi="Arial Unicode MS" w:hint="eastAsia"/>
          <w:color w:val="000000"/>
        </w:rPr>
        <w:t>三）向負責監督檢查的行政機關隱瞞有關情況、提供虛假材料或者拒絕提供反映其活動情況的真實材料的；</w:t>
      </w:r>
    </w:p>
    <w:p w14:paraId="562B700F" w14:textId="77777777" w:rsidR="007F67E7" w:rsidRPr="00953041" w:rsidRDefault="00AC172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（四）法律、法規、規章規定的其他違法行為。</w:t>
      </w:r>
    </w:p>
    <w:p w14:paraId="5B76C6AA" w14:textId="77777777" w:rsidR="002E5328" w:rsidRPr="00953041" w:rsidRDefault="007F67E7" w:rsidP="00EA6669">
      <w:pPr>
        <w:pStyle w:val="2"/>
      </w:pPr>
      <w:bookmarkStart w:id="31" w:name="a81"/>
      <w:bookmarkEnd w:id="31"/>
      <w:r w:rsidRPr="00953041">
        <w:rPr>
          <w:rFonts w:hint="eastAsia"/>
        </w:rPr>
        <w:t>第</w:t>
      </w:r>
      <w:r w:rsidR="00EA6669">
        <w:rPr>
          <w:rFonts w:hint="eastAsia"/>
        </w:rPr>
        <w:t>81</w:t>
      </w:r>
      <w:r w:rsidR="004B7846" w:rsidRPr="00953041">
        <w:rPr>
          <w:rFonts w:hint="eastAsia"/>
        </w:rPr>
        <w:t>條</w:t>
      </w:r>
    </w:p>
    <w:p w14:paraId="76B05214" w14:textId="77777777"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公民、法人或者其他組織未經行政許可，擅自從事依法應當取得行政許可的活動的，行政機關應當依法採取措施予以制止，並依法給予行政處罰；構成犯罪的，依法追究刑事責任。</w:t>
      </w:r>
    </w:p>
    <w:p w14:paraId="6549BFCD" w14:textId="77777777" w:rsidR="008868ED" w:rsidRPr="00953041" w:rsidRDefault="004B7846" w:rsidP="008868ED">
      <w:pPr>
        <w:ind w:left="119"/>
        <w:jc w:val="right"/>
        <w:rPr>
          <w:rFonts w:ascii="Arial Unicode MS" w:hAnsi="Arial Unicode MS"/>
          <w:color w:val="000000"/>
        </w:rPr>
      </w:pPr>
      <w:r w:rsidRPr="00953041">
        <w:rPr>
          <w:rFonts w:ascii="Arial Unicode MS" w:hAnsi="Arial Unicode MS"/>
          <w:color w:val="808000"/>
          <w:sz w:val="18"/>
        </w:rPr>
        <w:t xml:space="preserve">　　　　　　　　　　　　　　　　　　　　　　　　　　　　　　　　　　　　　　　　　　　　　　　</w:t>
      </w:r>
      <w:r w:rsidR="00AE5798" w:rsidRPr="00953041">
        <w:rPr>
          <w:rFonts w:ascii="Arial Unicode MS" w:hAnsi="Arial Unicode MS"/>
          <w:color w:val="808000"/>
          <w:sz w:val="18"/>
        </w:rPr>
        <w:t xml:space="preserve">　</w:t>
      </w:r>
      <w:hyperlink w:anchor="aaa" w:history="1">
        <w:r w:rsidR="00AE5798" w:rsidRPr="00953041">
          <w:rPr>
            <w:rStyle w:val="a3"/>
            <w:rFonts w:ascii="Arial Unicode MS" w:hAnsi="Arial Unicode MS" w:hint="eastAsia"/>
            <w:sz w:val="18"/>
          </w:rPr>
          <w:t>回索引</w:t>
        </w:r>
      </w:hyperlink>
      <w:r w:rsidR="0035444F">
        <w:rPr>
          <w:rFonts w:ascii="Arial Unicode MS" w:hAnsi="Arial Unicode MS" w:hint="eastAsia"/>
          <w:color w:val="808000"/>
          <w:sz w:val="18"/>
        </w:rPr>
        <w:t>〉〉</w:t>
      </w:r>
    </w:p>
    <w:p w14:paraId="59500319" w14:textId="77777777" w:rsidR="007F67E7" w:rsidRPr="00953041" w:rsidRDefault="007F67E7" w:rsidP="006E2B0B">
      <w:pPr>
        <w:pStyle w:val="1"/>
      </w:pPr>
      <w:bookmarkStart w:id="32" w:name="_第八章__附_則"/>
      <w:bookmarkEnd w:id="32"/>
      <w:r w:rsidRPr="00953041">
        <w:rPr>
          <w:rFonts w:hint="eastAsia"/>
        </w:rPr>
        <w:t>第八章</w:t>
      </w:r>
      <w:r w:rsidR="002E5328" w:rsidRPr="00953041">
        <w:rPr>
          <w:rFonts w:hint="eastAsia"/>
        </w:rPr>
        <w:t xml:space="preserve">　　</w:t>
      </w:r>
      <w:r w:rsidRPr="00953041">
        <w:rPr>
          <w:rFonts w:hint="eastAsia"/>
        </w:rPr>
        <w:t>附</w:t>
      </w:r>
      <w:r w:rsidR="002E5328" w:rsidRPr="00953041">
        <w:rPr>
          <w:rFonts w:hint="eastAsia"/>
        </w:rPr>
        <w:t xml:space="preserve">　</w:t>
      </w:r>
      <w:r w:rsidRPr="00953041">
        <w:rPr>
          <w:rFonts w:hint="eastAsia"/>
        </w:rPr>
        <w:t>則</w:t>
      </w:r>
    </w:p>
    <w:p w14:paraId="6D93B7F0" w14:textId="77777777" w:rsidR="002E5328" w:rsidRPr="00953041" w:rsidRDefault="007F67E7" w:rsidP="00EA6669">
      <w:pPr>
        <w:pStyle w:val="2"/>
      </w:pPr>
      <w:r w:rsidRPr="00953041">
        <w:rPr>
          <w:rFonts w:hint="eastAsia"/>
        </w:rPr>
        <w:t>第</w:t>
      </w:r>
      <w:r w:rsidR="00EA6669">
        <w:rPr>
          <w:rFonts w:hint="eastAsia"/>
        </w:rPr>
        <w:t>82</w:t>
      </w:r>
      <w:r w:rsidR="004B7846" w:rsidRPr="00953041">
        <w:rPr>
          <w:rFonts w:hint="eastAsia"/>
        </w:rPr>
        <w:t>條</w:t>
      </w:r>
    </w:p>
    <w:p w14:paraId="57045491" w14:textId="77777777" w:rsidR="007F67E7"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本法規定的行政機關實施行政許可的期限以工作日計算，不含法定節假日。</w:t>
      </w:r>
    </w:p>
    <w:p w14:paraId="5C2D2B8C" w14:textId="77777777" w:rsidR="002E5328" w:rsidRPr="00953041" w:rsidRDefault="007F67E7" w:rsidP="00EA6669">
      <w:pPr>
        <w:pStyle w:val="2"/>
      </w:pPr>
      <w:r w:rsidRPr="00953041">
        <w:rPr>
          <w:rFonts w:hint="eastAsia"/>
        </w:rPr>
        <w:t>第</w:t>
      </w:r>
      <w:r w:rsidR="00EA6669">
        <w:rPr>
          <w:rFonts w:hint="eastAsia"/>
        </w:rPr>
        <w:t>83</w:t>
      </w:r>
      <w:r w:rsidR="004B7846" w:rsidRPr="00953041">
        <w:rPr>
          <w:rFonts w:hint="eastAsia"/>
        </w:rPr>
        <w:t>條</w:t>
      </w:r>
    </w:p>
    <w:p w14:paraId="4BEC70C7" w14:textId="77777777" w:rsidR="004B7846" w:rsidRPr="00953041" w:rsidRDefault="00BC2D7E" w:rsidP="007F67E7">
      <w:pPr>
        <w:ind w:left="119"/>
        <w:jc w:val="both"/>
        <w:rPr>
          <w:rFonts w:ascii="Arial Unicode MS" w:hAnsi="Arial Unicode MS"/>
          <w:color w:val="000000"/>
        </w:rPr>
      </w:pPr>
      <w:r w:rsidRPr="00953041">
        <w:rPr>
          <w:rFonts w:ascii="Arial Unicode MS" w:hAnsi="Arial Unicode MS" w:hint="eastAsia"/>
          <w:color w:val="000000"/>
        </w:rPr>
        <w:t xml:space="preserve">　　</w:t>
      </w:r>
      <w:r w:rsidR="007F67E7" w:rsidRPr="00953041">
        <w:rPr>
          <w:rFonts w:ascii="Arial Unicode MS" w:hAnsi="Arial Unicode MS" w:hint="eastAsia"/>
          <w:color w:val="000000"/>
        </w:rPr>
        <w:t>本法自</w:t>
      </w:r>
      <w:r w:rsidR="007F67E7" w:rsidRPr="00953041">
        <w:rPr>
          <w:rFonts w:ascii="Arial Unicode MS" w:hAnsi="Arial Unicode MS"/>
          <w:color w:val="000000"/>
        </w:rPr>
        <w:t>2004</w:t>
      </w:r>
      <w:r w:rsidR="007F67E7" w:rsidRPr="00953041">
        <w:rPr>
          <w:rFonts w:ascii="Arial Unicode MS" w:hAnsi="Arial Unicode MS" w:hint="eastAsia"/>
          <w:color w:val="000000"/>
        </w:rPr>
        <w:t>年</w:t>
      </w:r>
      <w:r w:rsidR="007F67E7" w:rsidRPr="00953041">
        <w:rPr>
          <w:rFonts w:ascii="Arial Unicode MS" w:hAnsi="Arial Unicode MS"/>
          <w:color w:val="000000"/>
        </w:rPr>
        <w:t>7</w:t>
      </w:r>
      <w:r w:rsidR="007F67E7" w:rsidRPr="00953041">
        <w:rPr>
          <w:rFonts w:ascii="Arial Unicode MS" w:hAnsi="Arial Unicode MS" w:hint="eastAsia"/>
          <w:color w:val="000000"/>
        </w:rPr>
        <w:t>月</w:t>
      </w:r>
      <w:r w:rsidR="007F67E7" w:rsidRPr="00953041">
        <w:rPr>
          <w:rFonts w:ascii="Arial Unicode MS" w:hAnsi="Arial Unicode MS"/>
          <w:color w:val="000000"/>
        </w:rPr>
        <w:t>1</w:t>
      </w:r>
      <w:r w:rsidR="007F67E7" w:rsidRPr="00953041">
        <w:rPr>
          <w:rFonts w:ascii="Arial Unicode MS" w:hAnsi="Arial Unicode MS" w:hint="eastAsia"/>
          <w:color w:val="000000"/>
        </w:rPr>
        <w:t>日起施行。</w:t>
      </w:r>
    </w:p>
    <w:p w14:paraId="48AF50BE" w14:textId="77777777" w:rsidR="007F67E7" w:rsidRPr="00180948" w:rsidRDefault="007F67E7" w:rsidP="007F67E7">
      <w:pPr>
        <w:ind w:left="119"/>
        <w:jc w:val="both"/>
        <w:rPr>
          <w:rFonts w:ascii="Arial Unicode MS" w:hAnsi="Arial Unicode MS"/>
          <w:color w:val="17365D"/>
        </w:rPr>
      </w:pPr>
      <w:r w:rsidRPr="00180948">
        <w:rPr>
          <w:rFonts w:ascii="Arial Unicode MS" w:hAnsi="Arial Unicode MS" w:hint="eastAsia"/>
          <w:color w:val="17365D"/>
        </w:rPr>
        <w:t xml:space="preserve">　　本法施行前有關行政許可的規定，制定機關應當依照本法規定予以清理；不符合本法規定的，自本法施行之日起停止執行。</w:t>
      </w:r>
    </w:p>
    <w:p w14:paraId="08B969AF" w14:textId="77777777" w:rsidR="007F67E7" w:rsidRPr="00953041" w:rsidRDefault="007F67E7" w:rsidP="007F67E7">
      <w:pPr>
        <w:ind w:left="119"/>
        <w:jc w:val="both"/>
        <w:rPr>
          <w:rFonts w:ascii="Arial Unicode MS" w:hAnsi="Arial Unicode MS"/>
          <w:color w:val="000000"/>
          <w:szCs w:val="16"/>
        </w:rPr>
      </w:pPr>
    </w:p>
    <w:p w14:paraId="4C181E30" w14:textId="77777777" w:rsidR="004B7846" w:rsidRPr="00953041" w:rsidRDefault="004B7846" w:rsidP="004B7846">
      <w:pPr>
        <w:ind w:left="142"/>
        <w:jc w:val="both"/>
        <w:rPr>
          <w:rFonts w:ascii="Arial Unicode MS" w:hAnsi="Arial Unicode MS"/>
        </w:rPr>
      </w:pPr>
    </w:p>
    <w:p w14:paraId="544AF971" w14:textId="77777777" w:rsidR="00DD2CE1" w:rsidRPr="00C1655B" w:rsidRDefault="00DD2CE1" w:rsidP="00DD2CE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5B50545E" w14:textId="225AA15E" w:rsidR="00DD2CE1" w:rsidRPr="00445497" w:rsidRDefault="00DD2CE1" w:rsidP="00DD2CE1">
      <w:pPr>
        <w:jc w:val="both"/>
        <w:rPr>
          <w:rFonts w:ascii="Arial Unicode MS" w:hAnsi="Arial Unicode MS"/>
          <w:b/>
          <w:bCs/>
          <w:color w:val="990000"/>
          <w:szCs w:val="27"/>
        </w:rPr>
      </w:pPr>
      <w:r w:rsidRPr="003D460F">
        <w:rPr>
          <w:rFonts w:hint="eastAsia"/>
          <w:color w:val="5F5F5F"/>
          <w:sz w:val="18"/>
          <w:szCs w:val="18"/>
        </w:rPr>
        <w:t>【編註】</w:t>
      </w:r>
      <w:r w:rsidR="006F3CFE">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33C17EB4" w14:textId="77777777" w:rsidR="00DB4ABA" w:rsidRPr="006F3CFE" w:rsidRDefault="00DB4ABA" w:rsidP="00DD2CE1">
      <w:pPr>
        <w:ind w:leftChars="50" w:left="100"/>
        <w:rPr>
          <w:rFonts w:ascii="Arial Unicode MS" w:hAnsi="Arial Unicode MS"/>
        </w:rPr>
      </w:pPr>
    </w:p>
    <w:sectPr w:rsidR="00DB4ABA" w:rsidRPr="006F3CFE">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420B" w14:textId="77777777" w:rsidR="0050730E" w:rsidRDefault="0050730E">
      <w:r>
        <w:separator/>
      </w:r>
    </w:p>
  </w:endnote>
  <w:endnote w:type="continuationSeparator" w:id="0">
    <w:p w14:paraId="466B8BA1" w14:textId="77777777" w:rsidR="0050730E" w:rsidRDefault="0050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BC7C" w14:textId="77777777" w:rsidR="00014F39" w:rsidRDefault="00014F3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27ABA4A" w14:textId="77777777" w:rsidR="00014F39" w:rsidRDefault="00014F3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90FA" w14:textId="77777777" w:rsidR="00014F39" w:rsidRDefault="00014F3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74AB86A" w14:textId="77777777" w:rsidR="00014F39" w:rsidRPr="00E54B45" w:rsidRDefault="00014F39">
    <w:pPr>
      <w:pStyle w:val="a6"/>
      <w:ind w:right="360"/>
      <w:jc w:val="right"/>
      <w:rPr>
        <w:rFonts w:ascii="Arial Unicode MS" w:hAnsi="Arial Unicode MS"/>
        <w:sz w:val="18"/>
      </w:rPr>
    </w:pPr>
    <w:r>
      <w:rPr>
        <w:rFonts w:ascii="Arial Unicode MS" w:hAnsi="Arial Unicode MS" w:hint="eastAsia"/>
        <w:sz w:val="18"/>
      </w:rPr>
      <w:t>〈〈</w:t>
    </w:r>
    <w:r w:rsidRPr="00E54B45">
      <w:rPr>
        <w:rFonts w:ascii="Arial Unicode MS" w:hAnsi="Arial Unicode MS" w:hint="eastAsia"/>
        <w:sz w:val="18"/>
      </w:rPr>
      <w:t>中華人民共和國行政許可法</w:t>
    </w:r>
    <w:r>
      <w:rPr>
        <w:rFonts w:ascii="Arial Unicode MS" w:hAnsi="Arial Unicode MS" w:hint="eastAsia"/>
        <w:sz w:val="18"/>
      </w:rPr>
      <w:t>〉〉</w:t>
    </w:r>
    <w:r w:rsidRPr="00E54B45">
      <w:rPr>
        <w:rFonts w:ascii="Arial Unicode MS" w:hAnsi="Arial Unicode MS"/>
        <w:sz w:val="18"/>
      </w:rPr>
      <w:t>S</w:t>
    </w:r>
    <w:r w:rsidRPr="00E54B45">
      <w:rPr>
        <w:rFonts w:ascii="Arial Unicode MS" w:hAnsi="Arial Unicode MS" w:hint="eastAsia"/>
        <w:sz w:val="18"/>
      </w:rPr>
      <w:t xml:space="preserve">-link </w:t>
    </w:r>
    <w:r w:rsidRPr="00E54B45">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8DE2" w14:textId="77777777" w:rsidR="0050730E" w:rsidRDefault="0050730E">
      <w:r>
        <w:separator/>
      </w:r>
    </w:p>
  </w:footnote>
  <w:footnote w:type="continuationSeparator" w:id="0">
    <w:p w14:paraId="20E71904" w14:textId="77777777" w:rsidR="0050730E" w:rsidRDefault="00507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4D3D"/>
    <w:rsid w:val="00014F39"/>
    <w:rsid w:val="00033ACF"/>
    <w:rsid w:val="000364E4"/>
    <w:rsid w:val="000E19C1"/>
    <w:rsid w:val="000F056C"/>
    <w:rsid w:val="000F5205"/>
    <w:rsid w:val="001620BB"/>
    <w:rsid w:val="00163FE3"/>
    <w:rsid w:val="00180948"/>
    <w:rsid w:val="00187906"/>
    <w:rsid w:val="00187AE6"/>
    <w:rsid w:val="001B7241"/>
    <w:rsid w:val="001B7FE7"/>
    <w:rsid w:val="001E1466"/>
    <w:rsid w:val="001E1EFC"/>
    <w:rsid w:val="001F04FD"/>
    <w:rsid w:val="001F4F28"/>
    <w:rsid w:val="001F6453"/>
    <w:rsid w:val="00205A43"/>
    <w:rsid w:val="00216232"/>
    <w:rsid w:val="00227AA0"/>
    <w:rsid w:val="002364E1"/>
    <w:rsid w:val="00251545"/>
    <w:rsid w:val="00252F31"/>
    <w:rsid w:val="002A00C9"/>
    <w:rsid w:val="002E5328"/>
    <w:rsid w:val="0035444F"/>
    <w:rsid w:val="00367403"/>
    <w:rsid w:val="003A098F"/>
    <w:rsid w:val="00400024"/>
    <w:rsid w:val="00425BD2"/>
    <w:rsid w:val="00434129"/>
    <w:rsid w:val="004438D6"/>
    <w:rsid w:val="00452FC1"/>
    <w:rsid w:val="004A6261"/>
    <w:rsid w:val="004B565F"/>
    <w:rsid w:val="004B7846"/>
    <w:rsid w:val="004E0768"/>
    <w:rsid w:val="004F091C"/>
    <w:rsid w:val="0050730E"/>
    <w:rsid w:val="00507C3E"/>
    <w:rsid w:val="00520589"/>
    <w:rsid w:val="005362B2"/>
    <w:rsid w:val="00547303"/>
    <w:rsid w:val="00564924"/>
    <w:rsid w:val="00576BA6"/>
    <w:rsid w:val="00593D8B"/>
    <w:rsid w:val="005C60E5"/>
    <w:rsid w:val="005F14EE"/>
    <w:rsid w:val="006327FE"/>
    <w:rsid w:val="00644D23"/>
    <w:rsid w:val="00647ACD"/>
    <w:rsid w:val="00647D87"/>
    <w:rsid w:val="00657CE6"/>
    <w:rsid w:val="00671D16"/>
    <w:rsid w:val="00684520"/>
    <w:rsid w:val="00686385"/>
    <w:rsid w:val="00692DD5"/>
    <w:rsid w:val="006B4784"/>
    <w:rsid w:val="006D44D3"/>
    <w:rsid w:val="006E2B0B"/>
    <w:rsid w:val="006F39F6"/>
    <w:rsid w:val="006F3CFE"/>
    <w:rsid w:val="00703C53"/>
    <w:rsid w:val="007127E2"/>
    <w:rsid w:val="007A6519"/>
    <w:rsid w:val="007E39A4"/>
    <w:rsid w:val="007F67E7"/>
    <w:rsid w:val="00826B78"/>
    <w:rsid w:val="008470E0"/>
    <w:rsid w:val="00870323"/>
    <w:rsid w:val="008868ED"/>
    <w:rsid w:val="008E4075"/>
    <w:rsid w:val="008F5B52"/>
    <w:rsid w:val="0094452D"/>
    <w:rsid w:val="00953041"/>
    <w:rsid w:val="00975D73"/>
    <w:rsid w:val="00984DE9"/>
    <w:rsid w:val="009B3480"/>
    <w:rsid w:val="009B5900"/>
    <w:rsid w:val="009D0211"/>
    <w:rsid w:val="009F6333"/>
    <w:rsid w:val="00A232C0"/>
    <w:rsid w:val="00A30F89"/>
    <w:rsid w:val="00A501E6"/>
    <w:rsid w:val="00A8721A"/>
    <w:rsid w:val="00AC172E"/>
    <w:rsid w:val="00AE5798"/>
    <w:rsid w:val="00B030CC"/>
    <w:rsid w:val="00B20611"/>
    <w:rsid w:val="00B26BB2"/>
    <w:rsid w:val="00B40B66"/>
    <w:rsid w:val="00B41752"/>
    <w:rsid w:val="00B45AB3"/>
    <w:rsid w:val="00B73B06"/>
    <w:rsid w:val="00B75A03"/>
    <w:rsid w:val="00B86C53"/>
    <w:rsid w:val="00BC2D7E"/>
    <w:rsid w:val="00BF76B9"/>
    <w:rsid w:val="00C00FFD"/>
    <w:rsid w:val="00C17CC6"/>
    <w:rsid w:val="00C50BDE"/>
    <w:rsid w:val="00C55973"/>
    <w:rsid w:val="00C57E7F"/>
    <w:rsid w:val="00C76FBE"/>
    <w:rsid w:val="00C80EFF"/>
    <w:rsid w:val="00CA2F98"/>
    <w:rsid w:val="00CC4528"/>
    <w:rsid w:val="00CD3C3B"/>
    <w:rsid w:val="00D10FE6"/>
    <w:rsid w:val="00D51F19"/>
    <w:rsid w:val="00D759C3"/>
    <w:rsid w:val="00D92251"/>
    <w:rsid w:val="00D93244"/>
    <w:rsid w:val="00D93544"/>
    <w:rsid w:val="00DB4ABA"/>
    <w:rsid w:val="00DC523E"/>
    <w:rsid w:val="00DD2CE1"/>
    <w:rsid w:val="00DE603D"/>
    <w:rsid w:val="00E03C21"/>
    <w:rsid w:val="00E16D68"/>
    <w:rsid w:val="00E54B45"/>
    <w:rsid w:val="00E67B0E"/>
    <w:rsid w:val="00E70715"/>
    <w:rsid w:val="00E72435"/>
    <w:rsid w:val="00E8634E"/>
    <w:rsid w:val="00E875A7"/>
    <w:rsid w:val="00E95DA2"/>
    <w:rsid w:val="00EA5287"/>
    <w:rsid w:val="00EA6669"/>
    <w:rsid w:val="00EA7D2E"/>
    <w:rsid w:val="00EB2515"/>
    <w:rsid w:val="00EC0BE9"/>
    <w:rsid w:val="00EC4919"/>
    <w:rsid w:val="00EE48A9"/>
    <w:rsid w:val="00EE53DC"/>
    <w:rsid w:val="00F03A01"/>
    <w:rsid w:val="00F11C83"/>
    <w:rsid w:val="00F176EF"/>
    <w:rsid w:val="00F3074E"/>
    <w:rsid w:val="00F52291"/>
    <w:rsid w:val="00F96BC3"/>
    <w:rsid w:val="00FA01F4"/>
    <w:rsid w:val="00FA7AE9"/>
    <w:rsid w:val="00FB0DAF"/>
    <w:rsid w:val="00FC2B18"/>
    <w:rsid w:val="00FD00A1"/>
    <w:rsid w:val="00FE1B5B"/>
    <w:rsid w:val="00FE3966"/>
    <w:rsid w:val="00FE67D6"/>
    <w:rsid w:val="00FF3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B5E763"/>
  <w15:docId w15:val="{9CA5FE11-3A22-43DC-8FC3-1C47768A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6E2B0B"/>
    <w:pPr>
      <w:keepNext/>
      <w:adjustRightInd w:val="0"/>
      <w:snapToGrid w:val="0"/>
      <w:spacing w:beforeLines="30" w:before="108" w:afterLines="30" w:after="108"/>
      <w:outlineLvl w:val="0"/>
    </w:pPr>
    <w:rPr>
      <w:rFonts w:ascii="Arial Unicode MS" w:hAnsi="Arial Unicode MS"/>
      <w:b/>
      <w:bCs/>
      <w:color w:val="333399"/>
      <w:szCs w:val="52"/>
    </w:rPr>
  </w:style>
  <w:style w:type="paragraph" w:styleId="2">
    <w:name w:val="heading 2"/>
    <w:basedOn w:val="a"/>
    <w:next w:val="a"/>
    <w:link w:val="20"/>
    <w:unhideWhenUsed/>
    <w:qFormat/>
    <w:rsid w:val="00EA666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B45AB3"/>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452FC1"/>
    <w:pPr>
      <w:shd w:val="clear" w:color="auto" w:fill="000080"/>
    </w:pPr>
    <w:rPr>
      <w:rFonts w:ascii="Arial" w:hAnsi="Arial"/>
    </w:rPr>
  </w:style>
  <w:style w:type="character" w:customStyle="1" w:styleId="20">
    <w:name w:val="標題 2 字元"/>
    <w:link w:val="2"/>
    <w:rsid w:val="00EA6669"/>
    <w:rPr>
      <w:rFonts w:ascii="Arial Unicode MS" w:hAnsi="Arial Unicode MS" w:cs="Arial Unicode MS"/>
      <w:b/>
      <w:bCs/>
      <w:color w:val="990000"/>
      <w:kern w:val="2"/>
      <w:szCs w:val="48"/>
    </w:rPr>
  </w:style>
  <w:style w:type="character" w:styleId="a9">
    <w:name w:val="Unresolved Mention"/>
    <w:uiPriority w:val="99"/>
    <w:semiHidden/>
    <w:unhideWhenUsed/>
    <w:rsid w:val="00F176EF"/>
    <w:rPr>
      <w:color w:val="605E5C"/>
      <w:shd w:val="clear" w:color="auto" w:fill="E1DFDD"/>
    </w:rPr>
  </w:style>
  <w:style w:type="character" w:customStyle="1" w:styleId="30">
    <w:name w:val="標題 3 字元"/>
    <w:link w:val="3"/>
    <w:rsid w:val="00B45AB3"/>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8836">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diff\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law-gb/&#20013;&#33775;&#20154;&#27665;&#20849;&#21644;&#22283;&#22283;&#23478;&#36064;&#20767;&#27861;.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34892;&#25919;&#35768;&#21487;&#2786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4314;&#31689;&#27861;&#12299;&#31561;&#20843;&#37096;&#27861;&#24459;&#30340;&#27770;&#23450;.docx"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6law.idv.tw/6law/law-gb/&#20013;&#33775;&#20154;&#27665;&#20849;&#21644;&#22283;&#34892;&#25919;&#35377;&#21487;&#27861;.htm" TargetMode="External"/><Relationship Id="rId23" Type="http://schemas.openxmlformats.org/officeDocument/2006/relationships/footer" Target="footer1.xml"/><Relationship Id="rId10" Type="http://schemas.openxmlformats.org/officeDocument/2006/relationships/hyperlink" Target="http://www.pkulaw.cn/fulltext_form.aspx?Db=chl&amp;Gid=49280" TargetMode="External"/><Relationship Id="rId19"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13</Pages>
  <Words>2265</Words>
  <Characters>12917</Characters>
  <Application>Microsoft Office Word</Application>
  <DocSecurity>0</DocSecurity>
  <Lines>107</Lines>
  <Paragraphs>30</Paragraphs>
  <ScaleCrop>false</ScaleCrop>
  <Company/>
  <LinksUpToDate>false</LinksUpToDate>
  <CharactersWithSpaces>15152</CharactersWithSpaces>
  <SharedDoc>false</SharedDoc>
  <HLinks>
    <vt:vector size="300" baseType="variant">
      <vt:variant>
        <vt:i4>2949124</vt:i4>
      </vt:variant>
      <vt:variant>
        <vt:i4>147</vt:i4>
      </vt:variant>
      <vt:variant>
        <vt:i4>0</vt:i4>
      </vt:variant>
      <vt:variant>
        <vt:i4>5</vt:i4>
      </vt:variant>
      <vt:variant>
        <vt:lpwstr>mailto:anita399646@hotmail.com</vt:lpwstr>
      </vt:variant>
      <vt:variant>
        <vt:lpwstr/>
      </vt:variant>
      <vt:variant>
        <vt:i4>7274612</vt:i4>
      </vt:variant>
      <vt:variant>
        <vt:i4>144</vt:i4>
      </vt:variant>
      <vt:variant>
        <vt:i4>0</vt:i4>
      </vt:variant>
      <vt:variant>
        <vt:i4>5</vt:i4>
      </vt:variant>
      <vt:variant>
        <vt:lpwstr/>
      </vt:variant>
      <vt:variant>
        <vt:lpwstr>top</vt:lpwstr>
      </vt:variant>
      <vt:variant>
        <vt:i4>6357089</vt:i4>
      </vt:variant>
      <vt:variant>
        <vt:i4>141</vt:i4>
      </vt:variant>
      <vt:variant>
        <vt:i4>0</vt:i4>
      </vt:variant>
      <vt:variant>
        <vt:i4>5</vt:i4>
      </vt:variant>
      <vt:variant>
        <vt:lpwstr/>
      </vt:variant>
      <vt:variant>
        <vt:lpwstr>aaa</vt:lpwstr>
      </vt:variant>
      <vt:variant>
        <vt:i4>206244869</vt:i4>
      </vt:variant>
      <vt:variant>
        <vt:i4>138</vt:i4>
      </vt:variant>
      <vt:variant>
        <vt:i4>0</vt:i4>
      </vt:variant>
      <vt:variant>
        <vt:i4>5</vt:i4>
      </vt:variant>
      <vt:variant>
        <vt:lpwstr>中華人民共和國國家賠償法.doc</vt:lpwstr>
      </vt:variant>
      <vt:variant>
        <vt:lpwstr/>
      </vt:variant>
      <vt:variant>
        <vt:i4>3211361</vt:i4>
      </vt:variant>
      <vt:variant>
        <vt:i4>135</vt:i4>
      </vt:variant>
      <vt:variant>
        <vt:i4>0</vt:i4>
      </vt:variant>
      <vt:variant>
        <vt:i4>5</vt:i4>
      </vt:variant>
      <vt:variant>
        <vt:lpwstr/>
      </vt:variant>
      <vt:variant>
        <vt:lpwstr>a17</vt:lpwstr>
      </vt:variant>
      <vt:variant>
        <vt:i4>6357089</vt:i4>
      </vt:variant>
      <vt:variant>
        <vt:i4>132</vt:i4>
      </vt:variant>
      <vt:variant>
        <vt:i4>0</vt:i4>
      </vt:variant>
      <vt:variant>
        <vt:i4>5</vt:i4>
      </vt:variant>
      <vt:variant>
        <vt:lpwstr/>
      </vt:variant>
      <vt:variant>
        <vt:lpwstr>aaa</vt:lpwstr>
      </vt:variant>
      <vt:variant>
        <vt:i4>6357089</vt:i4>
      </vt:variant>
      <vt:variant>
        <vt:i4>129</vt:i4>
      </vt:variant>
      <vt:variant>
        <vt:i4>0</vt:i4>
      </vt:variant>
      <vt:variant>
        <vt:i4>5</vt:i4>
      </vt:variant>
      <vt:variant>
        <vt:lpwstr/>
      </vt:variant>
      <vt:variant>
        <vt:lpwstr>aaa</vt:lpwstr>
      </vt:variant>
      <vt:variant>
        <vt:i4>6357089</vt:i4>
      </vt:variant>
      <vt:variant>
        <vt:i4>126</vt:i4>
      </vt:variant>
      <vt:variant>
        <vt:i4>0</vt:i4>
      </vt:variant>
      <vt:variant>
        <vt:i4>5</vt:i4>
      </vt:variant>
      <vt:variant>
        <vt:lpwstr/>
      </vt:variant>
      <vt:variant>
        <vt:lpwstr>aaa</vt:lpwstr>
      </vt:variant>
      <vt:variant>
        <vt:i4>3342433</vt:i4>
      </vt:variant>
      <vt:variant>
        <vt:i4>123</vt:i4>
      </vt:variant>
      <vt:variant>
        <vt:i4>0</vt:i4>
      </vt:variant>
      <vt:variant>
        <vt:i4>5</vt:i4>
      </vt:variant>
      <vt:variant>
        <vt:lpwstr/>
      </vt:variant>
      <vt:variant>
        <vt:lpwstr>a34</vt:lpwstr>
      </vt:variant>
      <vt:variant>
        <vt:i4>3211361</vt:i4>
      </vt:variant>
      <vt:variant>
        <vt:i4>120</vt:i4>
      </vt:variant>
      <vt:variant>
        <vt:i4>0</vt:i4>
      </vt:variant>
      <vt:variant>
        <vt:i4>5</vt:i4>
      </vt:variant>
      <vt:variant>
        <vt:lpwstr/>
      </vt:variant>
      <vt:variant>
        <vt:lpwstr>a12</vt:lpwstr>
      </vt:variant>
      <vt:variant>
        <vt:i4>3211361</vt:i4>
      </vt:variant>
      <vt:variant>
        <vt:i4>117</vt:i4>
      </vt:variant>
      <vt:variant>
        <vt:i4>0</vt:i4>
      </vt:variant>
      <vt:variant>
        <vt:i4>5</vt:i4>
      </vt:variant>
      <vt:variant>
        <vt:lpwstr/>
      </vt:variant>
      <vt:variant>
        <vt:lpwstr>a12</vt:lpwstr>
      </vt:variant>
      <vt:variant>
        <vt:i4>3211361</vt:i4>
      </vt:variant>
      <vt:variant>
        <vt:i4>114</vt:i4>
      </vt:variant>
      <vt:variant>
        <vt:i4>0</vt:i4>
      </vt:variant>
      <vt:variant>
        <vt:i4>5</vt:i4>
      </vt:variant>
      <vt:variant>
        <vt:lpwstr/>
      </vt:variant>
      <vt:variant>
        <vt:lpwstr>a12</vt:lpwstr>
      </vt:variant>
      <vt:variant>
        <vt:i4>3211361</vt:i4>
      </vt:variant>
      <vt:variant>
        <vt:i4>111</vt:i4>
      </vt:variant>
      <vt:variant>
        <vt:i4>0</vt:i4>
      </vt:variant>
      <vt:variant>
        <vt:i4>5</vt:i4>
      </vt:variant>
      <vt:variant>
        <vt:lpwstr/>
      </vt:variant>
      <vt:variant>
        <vt:lpwstr>a12</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3276897</vt:i4>
      </vt:variant>
      <vt:variant>
        <vt:i4>99</vt:i4>
      </vt:variant>
      <vt:variant>
        <vt:i4>0</vt:i4>
      </vt:variant>
      <vt:variant>
        <vt:i4>5</vt:i4>
      </vt:variant>
      <vt:variant>
        <vt:lpwstr/>
      </vt:variant>
      <vt:variant>
        <vt:lpwstr>a26</vt:lpwstr>
      </vt:variant>
      <vt:variant>
        <vt:i4>6357089</vt:i4>
      </vt:variant>
      <vt:variant>
        <vt:i4>96</vt:i4>
      </vt:variant>
      <vt:variant>
        <vt:i4>0</vt:i4>
      </vt:variant>
      <vt:variant>
        <vt:i4>5</vt:i4>
      </vt:variant>
      <vt:variant>
        <vt:lpwstr/>
      </vt:variant>
      <vt:variant>
        <vt:lpwstr>aaa</vt:lpwstr>
      </vt:variant>
      <vt:variant>
        <vt:i4>6357089</vt:i4>
      </vt:variant>
      <vt:variant>
        <vt:i4>93</vt:i4>
      </vt:variant>
      <vt:variant>
        <vt:i4>0</vt:i4>
      </vt:variant>
      <vt:variant>
        <vt:i4>5</vt:i4>
      </vt:variant>
      <vt:variant>
        <vt:lpwstr/>
      </vt:variant>
      <vt:variant>
        <vt:lpwstr>aaa</vt:lpwstr>
      </vt:variant>
      <vt:variant>
        <vt:i4>6357089</vt:i4>
      </vt:variant>
      <vt:variant>
        <vt:i4>90</vt:i4>
      </vt:variant>
      <vt:variant>
        <vt:i4>0</vt:i4>
      </vt:variant>
      <vt:variant>
        <vt:i4>5</vt:i4>
      </vt:variant>
      <vt:variant>
        <vt:lpwstr/>
      </vt:variant>
      <vt:variant>
        <vt:lpwstr>aaa</vt:lpwstr>
      </vt:variant>
      <vt:variant>
        <vt:i4>6357089</vt:i4>
      </vt:variant>
      <vt:variant>
        <vt:i4>87</vt:i4>
      </vt:variant>
      <vt:variant>
        <vt:i4>0</vt:i4>
      </vt:variant>
      <vt:variant>
        <vt:i4>5</vt:i4>
      </vt:variant>
      <vt:variant>
        <vt:lpwstr/>
      </vt:variant>
      <vt:variant>
        <vt:lpwstr>aaa</vt:lpwstr>
      </vt:variant>
      <vt:variant>
        <vt:i4>3211361</vt:i4>
      </vt:variant>
      <vt:variant>
        <vt:i4>84</vt:i4>
      </vt:variant>
      <vt:variant>
        <vt:i4>0</vt:i4>
      </vt:variant>
      <vt:variant>
        <vt:i4>5</vt:i4>
      </vt:variant>
      <vt:variant>
        <vt:lpwstr/>
      </vt:variant>
      <vt:variant>
        <vt:lpwstr>a13</vt:lpwstr>
      </vt:variant>
      <vt:variant>
        <vt:i4>3211361</vt:i4>
      </vt:variant>
      <vt:variant>
        <vt:i4>81</vt:i4>
      </vt:variant>
      <vt:variant>
        <vt:i4>0</vt:i4>
      </vt:variant>
      <vt:variant>
        <vt:i4>5</vt:i4>
      </vt:variant>
      <vt:variant>
        <vt:lpwstr/>
      </vt:variant>
      <vt:variant>
        <vt:lpwstr>a13</vt:lpwstr>
      </vt:variant>
      <vt:variant>
        <vt:i4>3211361</vt:i4>
      </vt:variant>
      <vt:variant>
        <vt:i4>78</vt:i4>
      </vt:variant>
      <vt:variant>
        <vt:i4>0</vt:i4>
      </vt:variant>
      <vt:variant>
        <vt:i4>5</vt:i4>
      </vt:variant>
      <vt:variant>
        <vt:lpwstr/>
      </vt:variant>
      <vt:variant>
        <vt:lpwstr>a15</vt:lpwstr>
      </vt:variant>
      <vt:variant>
        <vt:i4>3211361</vt:i4>
      </vt:variant>
      <vt:variant>
        <vt:i4>75</vt:i4>
      </vt:variant>
      <vt:variant>
        <vt:i4>0</vt:i4>
      </vt:variant>
      <vt:variant>
        <vt:i4>5</vt:i4>
      </vt:variant>
      <vt:variant>
        <vt:lpwstr/>
      </vt:variant>
      <vt:variant>
        <vt:lpwstr>a14</vt:lpwstr>
      </vt:variant>
      <vt:variant>
        <vt:i4>3604577</vt:i4>
      </vt:variant>
      <vt:variant>
        <vt:i4>72</vt:i4>
      </vt:variant>
      <vt:variant>
        <vt:i4>0</vt:i4>
      </vt:variant>
      <vt:variant>
        <vt:i4>5</vt:i4>
      </vt:variant>
      <vt:variant>
        <vt:lpwstr/>
      </vt:variant>
      <vt:variant>
        <vt:lpwstr>a71</vt:lpwstr>
      </vt:variant>
      <vt:variant>
        <vt:i4>3211361</vt:i4>
      </vt:variant>
      <vt:variant>
        <vt:i4>69</vt:i4>
      </vt:variant>
      <vt:variant>
        <vt:i4>0</vt:i4>
      </vt:variant>
      <vt:variant>
        <vt:i4>5</vt:i4>
      </vt:variant>
      <vt:variant>
        <vt:lpwstr/>
      </vt:variant>
      <vt:variant>
        <vt:lpwstr>a12</vt:lpwstr>
      </vt:variant>
      <vt:variant>
        <vt:i4>3211361</vt:i4>
      </vt:variant>
      <vt:variant>
        <vt:i4>66</vt:i4>
      </vt:variant>
      <vt:variant>
        <vt:i4>0</vt:i4>
      </vt:variant>
      <vt:variant>
        <vt:i4>5</vt:i4>
      </vt:variant>
      <vt:variant>
        <vt:lpwstr/>
      </vt:variant>
      <vt:variant>
        <vt:lpwstr>a12</vt:lpwstr>
      </vt:variant>
      <vt:variant>
        <vt:i4>3211361</vt:i4>
      </vt:variant>
      <vt:variant>
        <vt:i4>63</vt:i4>
      </vt:variant>
      <vt:variant>
        <vt:i4>0</vt:i4>
      </vt:variant>
      <vt:variant>
        <vt:i4>5</vt:i4>
      </vt:variant>
      <vt:variant>
        <vt:lpwstr/>
      </vt:variant>
      <vt:variant>
        <vt:lpwstr>a12</vt:lpwstr>
      </vt:variant>
      <vt:variant>
        <vt:i4>6357089</vt:i4>
      </vt:variant>
      <vt:variant>
        <vt:i4>60</vt:i4>
      </vt:variant>
      <vt:variant>
        <vt:i4>0</vt:i4>
      </vt:variant>
      <vt:variant>
        <vt:i4>5</vt:i4>
      </vt:variant>
      <vt:variant>
        <vt:lpwstr/>
      </vt:variant>
      <vt:variant>
        <vt:lpwstr>aaa</vt:lpwstr>
      </vt:variant>
      <vt:variant>
        <vt:i4>-629052836</vt:i4>
      </vt:variant>
      <vt:variant>
        <vt:i4>57</vt:i4>
      </vt:variant>
      <vt:variant>
        <vt:i4>0</vt:i4>
      </vt:variant>
      <vt:variant>
        <vt:i4>5</vt:i4>
      </vt:variant>
      <vt:variant>
        <vt:lpwstr>中華人民共和國憲法.doc</vt:lpwstr>
      </vt:variant>
      <vt:variant>
        <vt:lpwstr/>
      </vt:variant>
      <vt:variant>
        <vt:i4>30197551</vt:i4>
      </vt:variant>
      <vt:variant>
        <vt:i4>54</vt:i4>
      </vt:variant>
      <vt:variant>
        <vt:i4>0</vt:i4>
      </vt:variant>
      <vt:variant>
        <vt:i4>5</vt:i4>
      </vt:variant>
      <vt:variant>
        <vt:lpwstr/>
      </vt:variant>
      <vt:variant>
        <vt:lpwstr>_第八章__附_則</vt:lpwstr>
      </vt:variant>
      <vt:variant>
        <vt:i4>30208497</vt:i4>
      </vt:variant>
      <vt:variant>
        <vt:i4>51</vt:i4>
      </vt:variant>
      <vt:variant>
        <vt:i4>0</vt:i4>
      </vt:variant>
      <vt:variant>
        <vt:i4>5</vt:i4>
      </vt:variant>
      <vt:variant>
        <vt:lpwstr/>
      </vt:variant>
      <vt:variant>
        <vt:lpwstr>_第七章__法_律　責　任</vt:lpwstr>
      </vt:variant>
      <vt:variant>
        <vt:i4>30161487</vt:i4>
      </vt:variant>
      <vt:variant>
        <vt:i4>48</vt:i4>
      </vt:variant>
      <vt:variant>
        <vt:i4>0</vt:i4>
      </vt:variant>
      <vt:variant>
        <vt:i4>5</vt:i4>
      </vt:variant>
      <vt:variant>
        <vt:lpwstr/>
      </vt:variant>
      <vt:variant>
        <vt:lpwstr>_第六章__監_督　檢　查</vt:lpwstr>
      </vt:variant>
      <vt:variant>
        <vt:i4>-1141360019</vt:i4>
      </vt:variant>
      <vt:variant>
        <vt:i4>45</vt:i4>
      </vt:variant>
      <vt:variant>
        <vt:i4>0</vt:i4>
      </vt:variant>
      <vt:variant>
        <vt:i4>5</vt:i4>
      </vt:variant>
      <vt:variant>
        <vt:lpwstr/>
      </vt:variant>
      <vt:variant>
        <vt:lpwstr>_第五章__行政許可的費用</vt:lpwstr>
      </vt:variant>
      <vt:variant>
        <vt:i4>15530174</vt:i4>
      </vt:variant>
      <vt:variant>
        <vt:i4>42</vt:i4>
      </vt:variant>
      <vt:variant>
        <vt:i4>0</vt:i4>
      </vt:variant>
      <vt:variant>
        <vt:i4>5</vt:i4>
      </vt:variant>
      <vt:variant>
        <vt:lpwstr/>
      </vt:variant>
      <vt:variant>
        <vt:lpwstr>_第六節__特_別　規　定</vt:lpwstr>
      </vt:variant>
      <vt:variant>
        <vt:i4>951142169</vt:i4>
      </vt:variant>
      <vt:variant>
        <vt:i4>39</vt:i4>
      </vt:variant>
      <vt:variant>
        <vt:i4>0</vt:i4>
      </vt:variant>
      <vt:variant>
        <vt:i4>5</vt:i4>
      </vt:variant>
      <vt:variant>
        <vt:lpwstr/>
      </vt:variant>
      <vt:variant>
        <vt:lpwstr>_第五節__變更與延續</vt:lpwstr>
      </vt:variant>
      <vt:variant>
        <vt:i4>15521446</vt:i4>
      </vt:variant>
      <vt:variant>
        <vt:i4>36</vt:i4>
      </vt:variant>
      <vt:variant>
        <vt:i4>0</vt:i4>
      </vt:variant>
      <vt:variant>
        <vt:i4>5</vt:i4>
      </vt:variant>
      <vt:variant>
        <vt:lpwstr/>
      </vt:variant>
      <vt:variant>
        <vt:lpwstr>_第四節__聽_證</vt:lpwstr>
      </vt:variant>
      <vt:variant>
        <vt:i4>15477014</vt:i4>
      </vt:variant>
      <vt:variant>
        <vt:i4>33</vt:i4>
      </vt:variant>
      <vt:variant>
        <vt:i4>0</vt:i4>
      </vt:variant>
      <vt:variant>
        <vt:i4>5</vt:i4>
      </vt:variant>
      <vt:variant>
        <vt:lpwstr/>
      </vt:variant>
      <vt:variant>
        <vt:lpwstr>_第三節__期_限</vt:lpwstr>
      </vt:variant>
      <vt:variant>
        <vt:i4>187471714</vt:i4>
      </vt:variant>
      <vt:variant>
        <vt:i4>30</vt:i4>
      </vt:variant>
      <vt:variant>
        <vt:i4>0</vt:i4>
      </vt:variant>
      <vt:variant>
        <vt:i4>5</vt:i4>
      </vt:variant>
      <vt:variant>
        <vt:lpwstr/>
      </vt:variant>
      <vt:variant>
        <vt:lpwstr>_第二節__審查與決定</vt:lpwstr>
      </vt:variant>
      <vt:variant>
        <vt:i4>-16670300</vt:i4>
      </vt:variant>
      <vt:variant>
        <vt:i4>27</vt:i4>
      </vt:variant>
      <vt:variant>
        <vt:i4>0</vt:i4>
      </vt:variant>
      <vt:variant>
        <vt:i4>5</vt:i4>
      </vt:variant>
      <vt:variant>
        <vt:lpwstr/>
      </vt:variant>
      <vt:variant>
        <vt:lpwstr>_第四章__行政許可的實施程式_　第一節　　申請與受理</vt:lpwstr>
      </vt:variant>
      <vt:variant>
        <vt:i4>117071693</vt:i4>
      </vt:variant>
      <vt:variant>
        <vt:i4>24</vt:i4>
      </vt:variant>
      <vt:variant>
        <vt:i4>0</vt:i4>
      </vt:variant>
      <vt:variant>
        <vt:i4>5</vt:i4>
      </vt:variant>
      <vt:variant>
        <vt:lpwstr/>
      </vt:variant>
      <vt:variant>
        <vt:lpwstr>_第三章__行政許可的實施機關</vt:lpwstr>
      </vt:variant>
      <vt:variant>
        <vt:i4>-1116849547</vt:i4>
      </vt:variant>
      <vt:variant>
        <vt:i4>21</vt:i4>
      </vt:variant>
      <vt:variant>
        <vt:i4>0</vt:i4>
      </vt:variant>
      <vt:variant>
        <vt:i4>5</vt:i4>
      </vt:variant>
      <vt:variant>
        <vt:lpwstr/>
      </vt:variant>
      <vt:variant>
        <vt:lpwstr>_第二章__行政許可的設定</vt:lpwstr>
      </vt:variant>
      <vt:variant>
        <vt:i4>30158909</vt:i4>
      </vt:variant>
      <vt:variant>
        <vt:i4>18</vt:i4>
      </vt:variant>
      <vt:variant>
        <vt:i4>0</vt:i4>
      </vt:variant>
      <vt:variant>
        <vt:i4>5</vt:i4>
      </vt:variant>
      <vt:variant>
        <vt:lpwstr/>
      </vt:variant>
      <vt:variant>
        <vt:lpwstr>_第一章__總_則</vt:lpwstr>
      </vt:variant>
      <vt:variant>
        <vt:i4>811521525</vt:i4>
      </vt:variant>
      <vt:variant>
        <vt:i4>15</vt:i4>
      </vt:variant>
      <vt:variant>
        <vt:i4>0</vt:i4>
      </vt:variant>
      <vt:variant>
        <vt:i4>5</vt:i4>
      </vt:variant>
      <vt:variant>
        <vt:lpwstr>http://www.6law.idv.tw/6law/law-gb/中華人民共和國行政許可法.htm</vt:lpwstr>
      </vt:variant>
      <vt:variant>
        <vt:lpwstr/>
      </vt:variant>
      <vt:variant>
        <vt:i4>-1659604843</vt:i4>
      </vt:variant>
      <vt:variant>
        <vt:i4>12</vt:i4>
      </vt:variant>
      <vt:variant>
        <vt:i4>0</vt:i4>
      </vt:variant>
      <vt:variant>
        <vt:i4>5</vt:i4>
      </vt:variant>
      <vt:variant>
        <vt:lpwstr>../S-link大陸法規索引.doc</vt:lpwstr>
      </vt:variant>
      <vt:variant>
        <vt:lpwstr>中華人民共和國行政許可法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中華人民共和國行政許可法</dc:title>
  <dc:subject/>
  <dc:creator>S-link 電子六法-黃婉玲</dc:creator>
  <cp:keywords/>
  <cp:lastModifiedBy>黃婉玲 S-link電子六法</cp:lastModifiedBy>
  <cp:revision>34</cp:revision>
  <dcterms:created xsi:type="dcterms:W3CDTF">2014-11-28T01:08:00Z</dcterms:created>
  <dcterms:modified xsi:type="dcterms:W3CDTF">2021-05-27T13:44:00Z</dcterms:modified>
</cp:coreProperties>
</file>