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3B37B62" w14:textId="0962E222" w:rsidR="00AB02D1" w:rsidRDefault="00725030" w:rsidP="005D7873">
      <w:pPr>
        <w:adjustRightInd w:val="0"/>
        <w:snapToGrid w:val="0"/>
        <w:ind w:rightChars="8" w:right="16"/>
        <w:jc w:val="right"/>
        <w:rPr>
          <w:rFonts w:ascii="Arial Unicode MS" w:hAnsi="Arial Unicode MS"/>
        </w:rPr>
      </w:pPr>
      <w:r>
        <w:fldChar w:fldCharType="begin"/>
      </w:r>
      <w:r>
        <w:instrText xml:space="preserve"> HYPERLINK "https://www.6laws.net/" </w:instrText>
      </w:r>
      <w:r>
        <w:fldChar w:fldCharType="separate"/>
      </w:r>
      <w:r w:rsidR="001A4686">
        <w:rPr>
          <w:rFonts w:ascii="Calibri" w:hAnsi="Calibri"/>
          <w:noProof/>
          <w:color w:val="5F5F5F"/>
          <w:sz w:val="18"/>
          <w:szCs w:val="20"/>
          <w:lang w:val="zh-TW"/>
        </w:rPr>
        <w:pict w14:anchorId="58B09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7" o:title=""/>
          </v:shape>
        </w:pict>
      </w:r>
      <w:r>
        <w:rPr>
          <w:rFonts w:ascii="Calibri" w:hAnsi="Calibri"/>
          <w:noProof/>
          <w:color w:val="5F5F5F"/>
          <w:sz w:val="18"/>
          <w:szCs w:val="20"/>
          <w:lang w:val="zh-TW"/>
        </w:rPr>
        <w:fldChar w:fldCharType="end"/>
      </w:r>
    </w:p>
    <w:p w14:paraId="27913D2A" w14:textId="2D2E5EC6"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1" w:name="top"/>
      <w:bookmarkEnd w:id="1"/>
      <w:r>
        <w:rPr>
          <w:rFonts w:hint="eastAsia"/>
          <w:color w:val="5F5F5F"/>
          <w:sz w:val="18"/>
          <w:szCs w:val="20"/>
          <w:lang w:val="zh-TW"/>
        </w:rPr>
        <w:t>【</w:t>
      </w:r>
      <w:hyperlink r:id="rId8" w:tgtFrame="_blank" w:history="1">
        <w:r w:rsidRPr="00867B87">
          <w:rPr>
            <w:rStyle w:val="a3"/>
            <w:sz w:val="18"/>
            <w:szCs w:val="20"/>
          </w:rPr>
          <w:t>更新</w:t>
        </w:r>
      </w:hyperlink>
      <w:r>
        <w:rPr>
          <w:rFonts w:hint="eastAsia"/>
          <w:color w:val="7F7F7F"/>
          <w:sz w:val="18"/>
          <w:szCs w:val="20"/>
          <w:lang w:val="zh-TW"/>
        </w:rPr>
        <w:t>】</w:t>
      </w:r>
      <w:r w:rsidR="001A4686">
        <w:rPr>
          <w:rFonts w:ascii="Arial Unicode MS" w:hAnsi="Arial Unicode MS"/>
          <w:color w:val="5F5F5F"/>
          <w:sz w:val="18"/>
          <w:szCs w:val="20"/>
        </w:rPr>
        <w:t>2020/2/21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14:paraId="09E43094" w14:textId="77777777"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w:t>
      </w:r>
      <w:r w:rsidR="009B7649">
        <w:rPr>
          <w:rFonts w:hint="eastAsia"/>
          <w:color w:val="808000"/>
          <w:sz w:val="18"/>
          <w:szCs w:val="20"/>
        </w:rPr>
        <w:t>〉</w:t>
      </w:r>
      <w:r>
        <w:rPr>
          <w:rFonts w:hint="eastAsia"/>
          <w:color w:val="808000"/>
          <w:sz w:val="18"/>
          <w:szCs w:val="20"/>
        </w:rPr>
        <w:t>檢視</w:t>
      </w:r>
      <w:r>
        <w:rPr>
          <w:rFonts w:hint="eastAsia"/>
          <w:color w:val="808000"/>
          <w:sz w:val="18"/>
          <w:szCs w:val="20"/>
        </w:rPr>
        <w:t>--</w:t>
      </w:r>
      <w:r w:rsidR="009B7649">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14:paraId="122859B6" w14:textId="77777777" w:rsidR="00201E46" w:rsidRDefault="00725030" w:rsidP="00D44AB2">
      <w:pPr>
        <w:jc w:val="right"/>
        <w:rPr>
          <w:rFonts w:ascii="Arial Unicode MS" w:hAnsi="Arial Unicode MS"/>
          <w:b/>
          <w:color w:val="5F5F5F"/>
          <w:sz w:val="18"/>
        </w:rPr>
      </w:pPr>
      <w:hyperlink r:id="rId10" w:history="1">
        <w:r w:rsidR="00D44AB2">
          <w:rPr>
            <w:rFonts w:ascii="Arial Unicode MS" w:hAnsi="Arial Unicode MS" w:hint="eastAsia"/>
            <w:color w:val="808000"/>
            <w:sz w:val="18"/>
            <w:szCs w:val="20"/>
            <w:u w:val="single"/>
          </w:rPr>
          <w:t>S-link</w:t>
        </w:r>
        <w:r w:rsidR="00D44AB2">
          <w:rPr>
            <w:rFonts w:ascii="Arial Unicode MS" w:hAnsi="Arial Unicode MS" w:hint="eastAsia"/>
            <w:color w:val="808000"/>
            <w:sz w:val="18"/>
            <w:szCs w:val="20"/>
            <w:u w:val="single"/>
          </w:rPr>
          <w:t>總索引</w:t>
        </w:r>
      </w:hyperlink>
      <w:r w:rsidR="009B7649">
        <w:rPr>
          <w:rFonts w:ascii="Arial Unicode MS" w:hAnsi="Arial Unicode MS" w:hint="eastAsia"/>
          <w:b/>
          <w:color w:val="808000"/>
          <w:sz w:val="18"/>
          <w:szCs w:val="20"/>
        </w:rPr>
        <w:t>〉〉</w:t>
      </w:r>
      <w:hyperlink r:id="rId11" w:anchor="中華人民共和國資產評估法" w:history="1">
        <w:r w:rsidR="00D44AB2" w:rsidRPr="00B309AA">
          <w:rPr>
            <w:rStyle w:val="a3"/>
            <w:rFonts w:ascii="Arial Unicode MS" w:hAnsi="Arial Unicode MS" w:hint="eastAsia"/>
            <w:sz w:val="18"/>
          </w:rPr>
          <w:t>S-link</w:t>
        </w:r>
        <w:r w:rsidR="00D44AB2" w:rsidRPr="00B309AA">
          <w:rPr>
            <w:rStyle w:val="a3"/>
            <w:rFonts w:ascii="Arial Unicode MS" w:hAnsi="Arial Unicode MS" w:hint="eastAsia"/>
            <w:sz w:val="18"/>
          </w:rPr>
          <w:t>大陸法規索引</w:t>
        </w:r>
      </w:hyperlink>
      <w:r w:rsidR="009B7649">
        <w:rPr>
          <w:rFonts w:ascii="Arial Unicode MS" w:hAnsi="Arial Unicode MS" w:hint="eastAsia"/>
          <w:b/>
          <w:color w:val="5F5F5F"/>
          <w:sz w:val="18"/>
        </w:rPr>
        <w:t>〉〉</w:t>
      </w:r>
      <w:hyperlink r:id="rId12" w:tgtFrame="_blank" w:history="1">
        <w:r w:rsidR="00D44AB2" w:rsidRPr="007E576E">
          <w:rPr>
            <w:rStyle w:val="a3"/>
            <w:rFonts w:hint="eastAsia"/>
            <w:sz w:val="18"/>
          </w:rPr>
          <w:t>線上網頁版</w:t>
        </w:r>
      </w:hyperlink>
      <w:r w:rsidR="009B7649">
        <w:rPr>
          <w:rFonts w:ascii="Arial Unicode MS" w:hAnsi="Arial Unicode MS" w:hint="eastAsia"/>
          <w:b/>
          <w:color w:val="5F5F5F"/>
          <w:sz w:val="18"/>
        </w:rPr>
        <w:t>〉〉</w:t>
      </w:r>
    </w:p>
    <w:p w14:paraId="31065A95" w14:textId="77777777" w:rsidR="009B7649" w:rsidRPr="00E9022C" w:rsidRDefault="009B7649" w:rsidP="00D44AB2">
      <w:pPr>
        <w:jc w:val="right"/>
        <w:rPr>
          <w:rFonts w:ascii="Arial Unicode MS" w:hAnsi="Arial Unicode MS"/>
          <w:color w:val="000000"/>
          <w:u w:val="single"/>
        </w:rPr>
      </w:pPr>
    </w:p>
    <w:p w14:paraId="5BCDDA32" w14:textId="77777777" w:rsidR="00172209" w:rsidRPr="00E9022C" w:rsidRDefault="00201E46" w:rsidP="009B7649">
      <w:pPr>
        <w:tabs>
          <w:tab w:val="num" w:pos="960"/>
        </w:tabs>
        <w:adjustRightInd w:val="0"/>
        <w:snapToGrid w:val="0"/>
        <w:spacing w:beforeLines="50" w:before="180" w:afterLines="50" w:after="180"/>
        <w:ind w:left="198" w:hanging="198"/>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292542" w:rsidRPr="00292542">
        <w:rPr>
          <w:rFonts w:ascii="標楷體" w:eastAsia="標楷體" w:hAnsi="標楷體" w:hint="eastAsia"/>
          <w:bCs/>
          <w:shadow/>
          <w:color w:val="000000"/>
          <w:kern w:val="0"/>
          <w:sz w:val="32"/>
          <w:szCs w:val="22"/>
        </w:rPr>
        <w:t>中華人民共和國資產評估法</w:t>
      </w:r>
    </w:p>
    <w:p w14:paraId="0338A8BA" w14:textId="77777777"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87702E" w:rsidRPr="0087702E">
        <w:rPr>
          <w:rFonts w:ascii="Arial Unicode MS" w:hAnsi="Arial Unicode MS" w:hint="eastAsia"/>
          <w:szCs w:val="20"/>
        </w:rPr>
        <w:t>全國人民代表大會常務委員會</w:t>
      </w:r>
    </w:p>
    <w:p w14:paraId="2FADA503" w14:textId="77777777"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007120EE" w:rsidRPr="00133949">
        <w:rPr>
          <w:rFonts w:ascii="Arial Unicode MS" w:hAnsi="Arial Unicode MS" w:hint="eastAsia"/>
          <w:b/>
          <w:color w:val="990000"/>
          <w:szCs w:val="20"/>
        </w:rPr>
        <w:t>發布</w:t>
      </w:r>
      <w:r w:rsidR="007120EE" w:rsidRPr="00133949">
        <w:rPr>
          <w:rFonts w:ascii="Arial Unicode MS" w:hAnsi="Arial Unicode MS" w:hint="eastAsia"/>
          <w:b/>
          <w:color w:val="990000"/>
          <w:szCs w:val="20"/>
        </w:rPr>
        <w:t>/</w:t>
      </w:r>
      <w:r w:rsidR="007120EE" w:rsidRPr="00133949">
        <w:rPr>
          <w:rFonts w:ascii="Arial Unicode MS" w:hAnsi="Arial Unicode MS" w:hint="eastAsia"/>
          <w:b/>
          <w:color w:val="990000"/>
          <w:szCs w:val="20"/>
        </w:rPr>
        <w:t>修正</w:t>
      </w:r>
      <w:r w:rsidRPr="00B2293B">
        <w:rPr>
          <w:rFonts w:ascii="Arial Unicode MS" w:hAnsi="Arial Unicode MS"/>
          <w:b/>
          <w:color w:val="990000"/>
          <w:szCs w:val="20"/>
        </w:rPr>
        <w:t>】</w:t>
      </w:r>
      <w:r w:rsidR="00AF5043" w:rsidRPr="00AF5043">
        <w:rPr>
          <w:rFonts w:ascii="Arial Unicode MS" w:hAnsi="Arial Unicode MS" w:hint="eastAsia"/>
          <w:bCs/>
          <w:color w:val="000000"/>
          <w:szCs w:val="20"/>
        </w:rPr>
        <w:t>2016</w:t>
      </w:r>
      <w:r w:rsidR="00AF5043" w:rsidRPr="00AF5043">
        <w:rPr>
          <w:rFonts w:ascii="Arial Unicode MS" w:hAnsi="Arial Unicode MS" w:hint="eastAsia"/>
          <w:bCs/>
          <w:color w:val="000000"/>
          <w:szCs w:val="20"/>
        </w:rPr>
        <w:t>年</w:t>
      </w:r>
      <w:r w:rsidR="00AF5043" w:rsidRPr="00AF5043">
        <w:rPr>
          <w:rFonts w:ascii="Arial Unicode MS" w:hAnsi="Arial Unicode MS" w:hint="eastAsia"/>
          <w:bCs/>
          <w:color w:val="000000"/>
          <w:szCs w:val="20"/>
        </w:rPr>
        <w:t>7</w:t>
      </w:r>
      <w:r w:rsidR="00AF5043" w:rsidRPr="00AF5043">
        <w:rPr>
          <w:rFonts w:ascii="Arial Unicode MS" w:hAnsi="Arial Unicode MS" w:hint="eastAsia"/>
          <w:bCs/>
          <w:color w:val="000000"/>
          <w:szCs w:val="20"/>
        </w:rPr>
        <w:t>月</w:t>
      </w:r>
      <w:r w:rsidR="00AF5043" w:rsidRPr="00AF5043">
        <w:rPr>
          <w:rFonts w:ascii="Arial Unicode MS" w:hAnsi="Arial Unicode MS" w:hint="eastAsia"/>
          <w:bCs/>
          <w:color w:val="000000"/>
          <w:szCs w:val="20"/>
        </w:rPr>
        <w:t>2</w:t>
      </w:r>
      <w:r w:rsidR="00AF5043" w:rsidRPr="00AF5043">
        <w:rPr>
          <w:rFonts w:ascii="Arial Unicode MS" w:hAnsi="Arial Unicode MS" w:hint="eastAsia"/>
          <w:bCs/>
          <w:color w:val="000000"/>
          <w:szCs w:val="20"/>
        </w:rPr>
        <w:t>日</w:t>
      </w:r>
    </w:p>
    <w:p w14:paraId="33A03BD6" w14:textId="77777777"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373F45" w:rsidRPr="00373F45">
        <w:rPr>
          <w:rFonts w:ascii="Arial Unicode MS" w:hAnsi="Arial Unicode MS"/>
        </w:rPr>
        <w:t>2016</w:t>
      </w:r>
      <w:r w:rsidR="00373F45" w:rsidRPr="00373F45">
        <w:rPr>
          <w:rFonts w:ascii="Arial Unicode MS" w:hAnsi="Arial Unicode MS"/>
        </w:rPr>
        <w:t>年</w:t>
      </w:r>
      <w:r w:rsidR="00373F45" w:rsidRPr="00373F45">
        <w:rPr>
          <w:rFonts w:ascii="Arial Unicode MS" w:hAnsi="Arial Unicode MS"/>
        </w:rPr>
        <w:t>12</w:t>
      </w:r>
      <w:r w:rsidR="00373F45" w:rsidRPr="00373F45">
        <w:rPr>
          <w:rFonts w:ascii="Arial Unicode MS" w:hAnsi="Arial Unicode MS"/>
        </w:rPr>
        <w:t>月</w:t>
      </w:r>
      <w:r w:rsidR="00373F45" w:rsidRPr="00373F45">
        <w:rPr>
          <w:rFonts w:ascii="Arial Unicode MS" w:hAnsi="Arial Unicode MS"/>
        </w:rPr>
        <w:t>1</w:t>
      </w:r>
      <w:r w:rsidR="00373F45" w:rsidRPr="00373F45">
        <w:rPr>
          <w:rFonts w:ascii="Arial Unicode MS" w:hAnsi="Arial Unicode MS"/>
        </w:rPr>
        <w:t>日</w:t>
      </w:r>
    </w:p>
    <w:p w14:paraId="25243FC2" w14:textId="77777777" w:rsidR="00177DCB" w:rsidRPr="00E9022C" w:rsidRDefault="00177DCB" w:rsidP="00177DCB">
      <w:pPr>
        <w:ind w:left="1400" w:hangingChars="700" w:hanging="1400"/>
        <w:rPr>
          <w:rFonts w:ascii="Arial Unicode MS" w:hAnsi="Arial Unicode MS"/>
          <w:color w:val="333333"/>
        </w:rPr>
      </w:pPr>
    </w:p>
    <w:p w14:paraId="7AAEC619" w14:textId="77777777" w:rsidR="001974AB" w:rsidRPr="00334965" w:rsidRDefault="00201E46" w:rsidP="00334965">
      <w:pPr>
        <w:pStyle w:val="1"/>
        <w:rPr>
          <w:color w:val="990000"/>
        </w:rPr>
      </w:pPr>
      <w:r w:rsidRPr="00334965">
        <w:rPr>
          <w:color w:val="990000"/>
        </w:rPr>
        <w:t>【</w:t>
      </w:r>
      <w:r w:rsidRPr="00334965">
        <w:rPr>
          <w:rFonts w:hint="eastAsia"/>
          <w:color w:val="990000"/>
        </w:rPr>
        <w:t>法規沿革</w:t>
      </w:r>
      <w:r w:rsidRPr="00334965">
        <w:rPr>
          <w:color w:val="990000"/>
        </w:rPr>
        <w:t>】</w:t>
      </w:r>
    </w:p>
    <w:p w14:paraId="1DF29802" w14:textId="77777777" w:rsidR="00C2223E" w:rsidRDefault="00C2223E" w:rsidP="00AF504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C2223E">
        <w:rPr>
          <w:rFonts w:ascii="Arial Unicode MS" w:hAnsi="Arial Unicode MS" w:hint="eastAsia"/>
          <w:bCs/>
          <w:color w:val="000000"/>
          <w:sz w:val="18"/>
        </w:rPr>
        <w:t>2016</w:t>
      </w:r>
      <w:r w:rsidRPr="00C2223E">
        <w:rPr>
          <w:rFonts w:ascii="Arial Unicode MS" w:hAnsi="Arial Unicode MS" w:hint="eastAsia"/>
          <w:bCs/>
          <w:color w:val="000000"/>
          <w:sz w:val="18"/>
        </w:rPr>
        <w:t>年</w:t>
      </w:r>
      <w:r w:rsidRPr="00C2223E">
        <w:rPr>
          <w:rFonts w:ascii="Arial Unicode MS" w:hAnsi="Arial Unicode MS" w:hint="eastAsia"/>
          <w:bCs/>
          <w:color w:val="000000"/>
          <w:sz w:val="18"/>
        </w:rPr>
        <w:t>7</w:t>
      </w:r>
      <w:r w:rsidRPr="00C2223E">
        <w:rPr>
          <w:rFonts w:ascii="Arial Unicode MS" w:hAnsi="Arial Unicode MS" w:hint="eastAsia"/>
          <w:bCs/>
          <w:color w:val="000000"/>
          <w:sz w:val="18"/>
        </w:rPr>
        <w:t>月</w:t>
      </w:r>
      <w:r w:rsidRPr="00C2223E">
        <w:rPr>
          <w:rFonts w:ascii="Arial Unicode MS" w:hAnsi="Arial Unicode MS" w:hint="eastAsia"/>
          <w:bCs/>
          <w:color w:val="000000"/>
          <w:sz w:val="18"/>
        </w:rPr>
        <w:t>2</w:t>
      </w:r>
      <w:r w:rsidRPr="00C2223E">
        <w:rPr>
          <w:rFonts w:ascii="Arial Unicode MS" w:hAnsi="Arial Unicode MS" w:hint="eastAsia"/>
          <w:bCs/>
          <w:color w:val="000000"/>
          <w:sz w:val="18"/>
        </w:rPr>
        <w:t>日已由中華人民共和國第十二屆全國人民代表大會常務委員會第二十一次會議通過，自</w:t>
      </w:r>
      <w:r w:rsidRPr="00C2223E">
        <w:rPr>
          <w:rFonts w:ascii="Arial Unicode MS" w:hAnsi="Arial Unicode MS" w:hint="eastAsia"/>
          <w:bCs/>
          <w:color w:val="000000"/>
          <w:sz w:val="18"/>
        </w:rPr>
        <w:t>2016</w:t>
      </w:r>
      <w:r w:rsidRPr="00C2223E">
        <w:rPr>
          <w:rFonts w:ascii="Arial Unicode MS" w:hAnsi="Arial Unicode MS" w:hint="eastAsia"/>
          <w:bCs/>
          <w:color w:val="000000"/>
          <w:sz w:val="18"/>
        </w:rPr>
        <w:t>年</w:t>
      </w:r>
      <w:r w:rsidRPr="00C2223E">
        <w:rPr>
          <w:rFonts w:ascii="Arial Unicode MS" w:hAnsi="Arial Unicode MS" w:hint="eastAsia"/>
          <w:bCs/>
          <w:color w:val="000000"/>
          <w:sz w:val="18"/>
        </w:rPr>
        <w:t>12</w:t>
      </w:r>
      <w:r w:rsidRPr="00C2223E">
        <w:rPr>
          <w:rFonts w:ascii="Arial Unicode MS" w:hAnsi="Arial Unicode MS" w:hint="eastAsia"/>
          <w:bCs/>
          <w:color w:val="000000"/>
          <w:sz w:val="18"/>
        </w:rPr>
        <w:t>月</w:t>
      </w:r>
      <w:r w:rsidRPr="00C2223E">
        <w:rPr>
          <w:rFonts w:ascii="Arial Unicode MS" w:hAnsi="Arial Unicode MS" w:hint="eastAsia"/>
          <w:bCs/>
          <w:color w:val="000000"/>
          <w:sz w:val="18"/>
        </w:rPr>
        <w:t>1</w:t>
      </w:r>
      <w:r w:rsidRPr="00C2223E">
        <w:rPr>
          <w:rFonts w:ascii="Arial Unicode MS" w:hAnsi="Arial Unicode MS" w:hint="eastAsia"/>
          <w:bCs/>
          <w:color w:val="000000"/>
          <w:sz w:val="18"/>
        </w:rPr>
        <w:t>日起施行</w:t>
      </w:r>
    </w:p>
    <w:p w14:paraId="7EBE3FFE" w14:textId="77777777" w:rsidR="00AF5043" w:rsidRPr="00C2223E" w:rsidRDefault="00AF5043" w:rsidP="00AF5043">
      <w:pPr>
        <w:ind w:leftChars="59" w:left="118"/>
        <w:rPr>
          <w:rFonts w:ascii="Arial Unicode MS" w:hAnsi="Arial Unicode MS"/>
          <w:b/>
          <w:bCs/>
          <w:color w:val="800000"/>
          <w:szCs w:val="27"/>
        </w:rPr>
      </w:pPr>
    </w:p>
    <w:p w14:paraId="63A9E71C" w14:textId="77777777" w:rsidR="001635EA" w:rsidRDefault="00201E46" w:rsidP="00334965">
      <w:pPr>
        <w:pStyle w:val="1"/>
        <w:rPr>
          <w:color w:val="990000"/>
        </w:rPr>
      </w:pPr>
      <w:bookmarkStart w:id="2" w:name="aaa"/>
      <w:bookmarkEnd w:id="2"/>
      <w:r w:rsidRPr="00334965">
        <w:rPr>
          <w:color w:val="990000"/>
        </w:rPr>
        <w:t>【</w:t>
      </w:r>
      <w:r w:rsidRPr="00334965">
        <w:rPr>
          <w:rFonts w:hint="eastAsia"/>
          <w:color w:val="990000"/>
        </w:rPr>
        <w:t>章節索引</w:t>
      </w:r>
      <w:r w:rsidRPr="00334965">
        <w:rPr>
          <w:color w:val="990000"/>
        </w:rPr>
        <w:t>】</w:t>
      </w:r>
    </w:p>
    <w:p w14:paraId="0814167C" w14:textId="77777777" w:rsidR="00AF5043" w:rsidRPr="00AF5043" w:rsidRDefault="00AF5043" w:rsidP="00AF5043">
      <w:pPr>
        <w:ind w:left="142"/>
        <w:rPr>
          <w:color w:val="990000"/>
        </w:rPr>
      </w:pPr>
      <w:r w:rsidRPr="00AF5043">
        <w:rPr>
          <w:rFonts w:hint="eastAsia"/>
          <w:color w:val="990000"/>
        </w:rPr>
        <w:t xml:space="preserve">第一章　</w:t>
      </w:r>
      <w:hyperlink w:anchor="_第一章__總" w:history="1">
        <w:r w:rsidRPr="00CA5220">
          <w:rPr>
            <w:rStyle w:val="a3"/>
            <w:rFonts w:ascii="Times New Roman" w:hAnsi="Times New Roman" w:hint="eastAsia"/>
          </w:rPr>
          <w:t>總則</w:t>
        </w:r>
      </w:hyperlink>
      <w:r w:rsidRPr="00074F72">
        <w:rPr>
          <w:rFonts w:ascii="Arial Unicode MS" w:hAnsi="Arial Unicode MS" w:hint="eastAsia"/>
          <w:color w:val="17365D"/>
        </w:rPr>
        <w:t xml:space="preserve">　</w:t>
      </w:r>
      <w:r w:rsidRPr="00074F72">
        <w:rPr>
          <w:rFonts w:ascii="Arial Unicode MS" w:hAnsi="Arial Unicode MS" w:hint="eastAsia"/>
          <w:color w:val="990000"/>
        </w:rPr>
        <w:t>§</w:t>
      </w:r>
      <w:r w:rsidRPr="00074F72">
        <w:rPr>
          <w:rFonts w:ascii="Arial Unicode MS" w:hAnsi="Arial Unicode MS" w:hint="eastAsia"/>
          <w:color w:val="990000"/>
        </w:rPr>
        <w:t>1</w:t>
      </w:r>
    </w:p>
    <w:p w14:paraId="05AF4973" w14:textId="77777777" w:rsidR="00AF5043" w:rsidRPr="00AF5043" w:rsidRDefault="00AF5043" w:rsidP="00AF5043">
      <w:pPr>
        <w:ind w:left="142"/>
        <w:rPr>
          <w:color w:val="990000"/>
        </w:rPr>
      </w:pPr>
      <w:r w:rsidRPr="00AF5043">
        <w:rPr>
          <w:rFonts w:hint="eastAsia"/>
          <w:color w:val="990000"/>
        </w:rPr>
        <w:t xml:space="preserve">第二章　</w:t>
      </w:r>
      <w:hyperlink w:anchor="_第二章__評估專業人員" w:history="1">
        <w:r w:rsidRPr="00CA5220">
          <w:rPr>
            <w:rStyle w:val="a3"/>
            <w:rFonts w:ascii="Times New Roman" w:hAnsi="Times New Roman" w:hint="eastAsia"/>
          </w:rPr>
          <w:t>評估專業人員</w:t>
        </w:r>
      </w:hyperlink>
      <w:r w:rsidRPr="00074F72">
        <w:rPr>
          <w:rFonts w:ascii="Arial Unicode MS" w:hAnsi="Arial Unicode MS" w:hint="eastAsia"/>
          <w:color w:val="17365D"/>
        </w:rPr>
        <w:t xml:space="preserve">　</w:t>
      </w:r>
      <w:r w:rsidRPr="00074F72">
        <w:rPr>
          <w:rFonts w:ascii="Arial Unicode MS" w:hAnsi="Arial Unicode MS" w:hint="eastAsia"/>
          <w:color w:val="990000"/>
        </w:rPr>
        <w:t>§</w:t>
      </w:r>
      <w:r w:rsidR="00CA5220">
        <w:rPr>
          <w:rFonts w:ascii="Arial Unicode MS" w:hAnsi="Arial Unicode MS" w:hint="eastAsia"/>
          <w:color w:val="990000"/>
        </w:rPr>
        <w:t>8</w:t>
      </w:r>
    </w:p>
    <w:p w14:paraId="30A16F4F" w14:textId="77777777" w:rsidR="00AF5043" w:rsidRPr="00AF5043" w:rsidRDefault="00AF5043" w:rsidP="00AF5043">
      <w:pPr>
        <w:ind w:left="142"/>
        <w:rPr>
          <w:color w:val="990000"/>
        </w:rPr>
      </w:pPr>
      <w:r w:rsidRPr="00AF5043">
        <w:rPr>
          <w:rFonts w:hint="eastAsia"/>
          <w:color w:val="990000"/>
        </w:rPr>
        <w:t xml:space="preserve">第三章　</w:t>
      </w:r>
      <w:hyperlink w:anchor="_第三章__評估機構" w:history="1">
        <w:r w:rsidRPr="00CA5220">
          <w:rPr>
            <w:rStyle w:val="a3"/>
            <w:rFonts w:ascii="Times New Roman" w:hAnsi="Times New Roman" w:hint="eastAsia"/>
          </w:rPr>
          <w:t>評估機構</w:t>
        </w:r>
      </w:hyperlink>
      <w:r w:rsidRPr="00074F72">
        <w:rPr>
          <w:rFonts w:ascii="Arial Unicode MS" w:hAnsi="Arial Unicode MS" w:hint="eastAsia"/>
          <w:color w:val="17365D"/>
        </w:rPr>
        <w:t xml:space="preserve">　</w:t>
      </w:r>
      <w:r w:rsidRPr="00074F72">
        <w:rPr>
          <w:rFonts w:ascii="Arial Unicode MS" w:hAnsi="Arial Unicode MS" w:hint="eastAsia"/>
          <w:color w:val="990000"/>
        </w:rPr>
        <w:t>§</w:t>
      </w:r>
      <w:r w:rsidRPr="00074F72">
        <w:rPr>
          <w:rFonts w:ascii="Arial Unicode MS" w:hAnsi="Arial Unicode MS" w:hint="eastAsia"/>
          <w:color w:val="990000"/>
        </w:rPr>
        <w:t>1</w:t>
      </w:r>
      <w:r w:rsidR="00CA5220">
        <w:rPr>
          <w:rFonts w:ascii="Arial Unicode MS" w:hAnsi="Arial Unicode MS" w:hint="eastAsia"/>
          <w:color w:val="990000"/>
        </w:rPr>
        <w:t>5</w:t>
      </w:r>
    </w:p>
    <w:p w14:paraId="3C37FBD2" w14:textId="77777777" w:rsidR="00AF5043" w:rsidRPr="00AF5043" w:rsidRDefault="00AF5043" w:rsidP="00AF5043">
      <w:pPr>
        <w:ind w:left="142"/>
        <w:rPr>
          <w:color w:val="990000"/>
        </w:rPr>
      </w:pPr>
      <w:r w:rsidRPr="00AF5043">
        <w:rPr>
          <w:rFonts w:hint="eastAsia"/>
          <w:color w:val="990000"/>
        </w:rPr>
        <w:t xml:space="preserve">第四章　</w:t>
      </w:r>
      <w:hyperlink w:anchor="_第四章__評估程序" w:history="1">
        <w:r w:rsidRPr="00CA5220">
          <w:rPr>
            <w:rStyle w:val="a3"/>
            <w:rFonts w:ascii="Times New Roman" w:hAnsi="Times New Roman" w:hint="eastAsia"/>
          </w:rPr>
          <w:t>評估</w:t>
        </w:r>
        <w:r w:rsidR="003B5C77">
          <w:rPr>
            <w:rStyle w:val="a3"/>
            <w:rFonts w:ascii="Times New Roman" w:hAnsi="Times New Roman" w:hint="eastAsia"/>
          </w:rPr>
          <w:t>程序</w:t>
        </w:r>
      </w:hyperlink>
      <w:r w:rsidRPr="00074F72">
        <w:rPr>
          <w:rFonts w:ascii="Arial Unicode MS" w:hAnsi="Arial Unicode MS" w:hint="eastAsia"/>
          <w:color w:val="17365D"/>
        </w:rPr>
        <w:t xml:space="preserve">　</w:t>
      </w:r>
      <w:r w:rsidRPr="00074F72">
        <w:rPr>
          <w:rFonts w:ascii="Arial Unicode MS" w:hAnsi="Arial Unicode MS" w:hint="eastAsia"/>
          <w:color w:val="990000"/>
        </w:rPr>
        <w:t>§</w:t>
      </w:r>
      <w:r w:rsidR="00CA5220">
        <w:rPr>
          <w:rFonts w:ascii="Arial Unicode MS" w:hAnsi="Arial Unicode MS" w:hint="eastAsia"/>
          <w:color w:val="990000"/>
        </w:rPr>
        <w:t>22</w:t>
      </w:r>
    </w:p>
    <w:p w14:paraId="4AC48420" w14:textId="77777777" w:rsidR="00AF5043" w:rsidRPr="00AF5043" w:rsidRDefault="00AF5043" w:rsidP="00AF5043">
      <w:pPr>
        <w:ind w:left="142"/>
        <w:rPr>
          <w:color w:val="990000"/>
        </w:rPr>
      </w:pPr>
      <w:r w:rsidRPr="00AF5043">
        <w:rPr>
          <w:rFonts w:hint="eastAsia"/>
          <w:color w:val="990000"/>
        </w:rPr>
        <w:t xml:space="preserve">第五章　</w:t>
      </w:r>
      <w:hyperlink w:anchor="_第五章__行業協會" w:history="1">
        <w:r w:rsidRPr="00CA5220">
          <w:rPr>
            <w:rStyle w:val="a3"/>
            <w:rFonts w:ascii="Times New Roman" w:hAnsi="Times New Roman" w:hint="eastAsia"/>
          </w:rPr>
          <w:t>行業協會</w:t>
        </w:r>
      </w:hyperlink>
      <w:r w:rsidRPr="00074F72">
        <w:rPr>
          <w:rFonts w:ascii="Arial Unicode MS" w:hAnsi="Arial Unicode MS" w:hint="eastAsia"/>
          <w:color w:val="17365D"/>
        </w:rPr>
        <w:t xml:space="preserve">　</w:t>
      </w:r>
      <w:r w:rsidRPr="00074F72">
        <w:rPr>
          <w:rFonts w:ascii="Arial Unicode MS" w:hAnsi="Arial Unicode MS" w:hint="eastAsia"/>
          <w:color w:val="990000"/>
        </w:rPr>
        <w:t>§</w:t>
      </w:r>
      <w:r w:rsidR="00CA5220">
        <w:rPr>
          <w:rFonts w:ascii="Arial Unicode MS" w:hAnsi="Arial Unicode MS" w:hint="eastAsia"/>
          <w:color w:val="990000"/>
        </w:rPr>
        <w:t>33</w:t>
      </w:r>
    </w:p>
    <w:p w14:paraId="700D9B7C" w14:textId="77777777" w:rsidR="00AF5043" w:rsidRPr="00AF5043" w:rsidRDefault="00AF5043" w:rsidP="00AF5043">
      <w:pPr>
        <w:ind w:left="142"/>
        <w:rPr>
          <w:color w:val="990000"/>
        </w:rPr>
      </w:pPr>
      <w:r w:rsidRPr="00AF5043">
        <w:rPr>
          <w:rFonts w:hint="eastAsia"/>
          <w:color w:val="990000"/>
        </w:rPr>
        <w:t xml:space="preserve">第六章　</w:t>
      </w:r>
      <w:hyperlink w:anchor="_第六章__監督管理" w:history="1">
        <w:r w:rsidRPr="00CA5220">
          <w:rPr>
            <w:rStyle w:val="a3"/>
            <w:rFonts w:ascii="Times New Roman" w:hAnsi="Times New Roman" w:hint="eastAsia"/>
          </w:rPr>
          <w:t>監督管理</w:t>
        </w:r>
      </w:hyperlink>
      <w:r w:rsidRPr="00074F72">
        <w:rPr>
          <w:rFonts w:ascii="Arial Unicode MS" w:hAnsi="Arial Unicode MS" w:hint="eastAsia"/>
          <w:color w:val="17365D"/>
        </w:rPr>
        <w:t xml:space="preserve">　</w:t>
      </w:r>
      <w:r w:rsidRPr="00074F72">
        <w:rPr>
          <w:rFonts w:ascii="Arial Unicode MS" w:hAnsi="Arial Unicode MS" w:hint="eastAsia"/>
          <w:color w:val="990000"/>
        </w:rPr>
        <w:t>§</w:t>
      </w:r>
      <w:r w:rsidR="00CA5220">
        <w:rPr>
          <w:rFonts w:ascii="Arial Unicode MS" w:hAnsi="Arial Unicode MS" w:hint="eastAsia"/>
          <w:color w:val="990000"/>
        </w:rPr>
        <w:t>39</w:t>
      </w:r>
    </w:p>
    <w:p w14:paraId="5512D869" w14:textId="77777777" w:rsidR="00AF5043" w:rsidRPr="00AF5043" w:rsidRDefault="00AF5043" w:rsidP="00AF5043">
      <w:pPr>
        <w:ind w:left="142"/>
        <w:rPr>
          <w:color w:val="990000"/>
        </w:rPr>
      </w:pPr>
      <w:r w:rsidRPr="00AF5043">
        <w:rPr>
          <w:rFonts w:hint="eastAsia"/>
          <w:color w:val="990000"/>
        </w:rPr>
        <w:t xml:space="preserve">第七章　</w:t>
      </w:r>
      <w:hyperlink w:anchor="_第七章__法律責任" w:history="1">
        <w:r w:rsidRPr="00CA5220">
          <w:rPr>
            <w:rStyle w:val="a3"/>
            <w:rFonts w:ascii="Times New Roman" w:hAnsi="Times New Roman" w:hint="eastAsia"/>
          </w:rPr>
          <w:t>法律責任</w:t>
        </w:r>
      </w:hyperlink>
      <w:r w:rsidRPr="00074F72">
        <w:rPr>
          <w:rFonts w:ascii="Arial Unicode MS" w:hAnsi="Arial Unicode MS" w:hint="eastAsia"/>
          <w:color w:val="17365D"/>
        </w:rPr>
        <w:t xml:space="preserve">　</w:t>
      </w:r>
      <w:r w:rsidRPr="00074F72">
        <w:rPr>
          <w:rFonts w:ascii="Arial Unicode MS" w:hAnsi="Arial Unicode MS" w:hint="eastAsia"/>
          <w:color w:val="990000"/>
        </w:rPr>
        <w:t>§</w:t>
      </w:r>
      <w:r w:rsidR="00CA5220">
        <w:rPr>
          <w:rFonts w:ascii="Arial Unicode MS" w:hAnsi="Arial Unicode MS" w:hint="eastAsia"/>
          <w:color w:val="990000"/>
        </w:rPr>
        <w:t>44</w:t>
      </w:r>
    </w:p>
    <w:p w14:paraId="4F05116E" w14:textId="77777777" w:rsidR="00B2293B" w:rsidRPr="00AF5043" w:rsidRDefault="00AF5043" w:rsidP="00AF5043">
      <w:pPr>
        <w:ind w:left="142"/>
        <w:rPr>
          <w:color w:val="990000"/>
        </w:rPr>
      </w:pPr>
      <w:r w:rsidRPr="00AF5043">
        <w:rPr>
          <w:rFonts w:hint="eastAsia"/>
          <w:color w:val="990000"/>
        </w:rPr>
        <w:t xml:space="preserve">第八章　</w:t>
      </w:r>
      <w:hyperlink w:anchor="_第八章__附" w:history="1">
        <w:r w:rsidRPr="00CA5220">
          <w:rPr>
            <w:rStyle w:val="a3"/>
            <w:rFonts w:ascii="Times New Roman" w:hAnsi="Times New Roman" w:hint="eastAsia"/>
          </w:rPr>
          <w:t>附則</w:t>
        </w:r>
      </w:hyperlink>
      <w:r w:rsidRPr="00074F72">
        <w:rPr>
          <w:rFonts w:ascii="Arial Unicode MS" w:hAnsi="Arial Unicode MS" w:hint="eastAsia"/>
          <w:color w:val="17365D"/>
        </w:rPr>
        <w:t xml:space="preserve">　</w:t>
      </w:r>
      <w:r w:rsidRPr="00074F72">
        <w:rPr>
          <w:rFonts w:ascii="Arial Unicode MS" w:hAnsi="Arial Unicode MS" w:hint="eastAsia"/>
          <w:color w:val="990000"/>
        </w:rPr>
        <w:t>§</w:t>
      </w:r>
      <w:r w:rsidR="00CA5220">
        <w:rPr>
          <w:rFonts w:ascii="Arial Unicode MS" w:hAnsi="Arial Unicode MS" w:hint="eastAsia"/>
          <w:color w:val="990000"/>
        </w:rPr>
        <w:t>55</w:t>
      </w:r>
    </w:p>
    <w:p w14:paraId="107A8846" w14:textId="77777777" w:rsidR="00B2293B" w:rsidRPr="00B2293B" w:rsidRDefault="00B2293B" w:rsidP="00B2293B"/>
    <w:p w14:paraId="47CA9AB4" w14:textId="77777777" w:rsidR="00201E46" w:rsidRPr="00334965" w:rsidRDefault="00201E46" w:rsidP="00334965">
      <w:pPr>
        <w:pStyle w:val="1"/>
        <w:rPr>
          <w:color w:val="990000"/>
          <w:szCs w:val="27"/>
          <w:lang w:val="zh-TW"/>
        </w:rPr>
      </w:pPr>
      <w:r w:rsidRPr="00334965">
        <w:rPr>
          <w:color w:val="990000"/>
        </w:rPr>
        <w:t>【</w:t>
      </w:r>
      <w:r w:rsidRPr="00334965">
        <w:rPr>
          <w:rFonts w:hint="eastAsia"/>
          <w:color w:val="990000"/>
        </w:rPr>
        <w:t>法規內容</w:t>
      </w:r>
      <w:r w:rsidRPr="00334965">
        <w:rPr>
          <w:color w:val="990000"/>
        </w:rPr>
        <w:t>】</w:t>
      </w:r>
    </w:p>
    <w:p w14:paraId="429DCAD9" w14:textId="77777777" w:rsidR="00292542" w:rsidRDefault="00292542" w:rsidP="00292542">
      <w:pPr>
        <w:pStyle w:val="1"/>
      </w:pPr>
      <w:bookmarkStart w:id="3" w:name="_第一章__總"/>
      <w:bookmarkEnd w:id="3"/>
      <w:r>
        <w:t>第一章　　總則</w:t>
      </w:r>
    </w:p>
    <w:p w14:paraId="3A7BD068" w14:textId="77777777" w:rsidR="00292542" w:rsidRDefault="00AF5043" w:rsidP="00292542">
      <w:pPr>
        <w:pStyle w:val="2"/>
      </w:pPr>
      <w:r>
        <w:t>第</w:t>
      </w:r>
      <w:r>
        <w:t>1</w:t>
      </w:r>
      <w:r>
        <w:t>條</w:t>
      </w:r>
    </w:p>
    <w:p w14:paraId="3AF6FD00" w14:textId="77777777" w:rsidR="00292542" w:rsidRDefault="00292542" w:rsidP="00292542">
      <w:r>
        <w:t xml:space="preserve">　　為了規範資產評估行為，保護資產評估當事人合法權益和公共利益，促進資產評估行業健康發展，維護社會主義市場經濟秩序，制定本法。</w:t>
      </w:r>
    </w:p>
    <w:p w14:paraId="3054ACF6" w14:textId="77777777" w:rsidR="00292542" w:rsidRDefault="00AF5043" w:rsidP="00292542">
      <w:pPr>
        <w:pStyle w:val="2"/>
      </w:pPr>
      <w:r>
        <w:t>第</w:t>
      </w:r>
      <w:r>
        <w:t>2</w:t>
      </w:r>
      <w:r>
        <w:t>條</w:t>
      </w:r>
    </w:p>
    <w:p w14:paraId="3B7C298B" w14:textId="77777777" w:rsidR="00292542" w:rsidRDefault="00292542" w:rsidP="00292542">
      <w:r>
        <w:t xml:space="preserve">　　本法所稱資產評估（以下稱評估），是指評估機構及其評估專業人員根據委託對不動產、動產、無形資產、企業價值、資產損失或者其他經濟權益進行評定、估算，並出具評估報告的專業服務行為。</w:t>
      </w:r>
    </w:p>
    <w:p w14:paraId="25527A9C" w14:textId="77777777" w:rsidR="00292542" w:rsidRDefault="00AF5043" w:rsidP="00292542">
      <w:pPr>
        <w:pStyle w:val="2"/>
      </w:pPr>
      <w:r>
        <w:t>第</w:t>
      </w:r>
      <w:r>
        <w:t>3</w:t>
      </w:r>
      <w:r>
        <w:t>條</w:t>
      </w:r>
    </w:p>
    <w:p w14:paraId="68368697" w14:textId="4B21623C" w:rsidR="00292542" w:rsidRDefault="00292542" w:rsidP="00292542">
      <w:r>
        <w:t xml:space="preserve">　　自然人、法人或者其他組織需要確定評估</w:t>
      </w:r>
      <w:r w:rsidR="00C96EBA">
        <w:t>對象</w:t>
      </w:r>
      <w:r>
        <w:t>價值的，可以自願委託評估機構評估。</w:t>
      </w:r>
    </w:p>
    <w:p w14:paraId="0ED6397B" w14:textId="77777777" w:rsidR="00292542" w:rsidRPr="00373F45" w:rsidRDefault="00292542" w:rsidP="00292542">
      <w:pPr>
        <w:rPr>
          <w:color w:val="17365D"/>
        </w:rPr>
      </w:pPr>
      <w:r w:rsidRPr="00373F45">
        <w:rPr>
          <w:color w:val="17365D"/>
        </w:rPr>
        <w:t xml:space="preserve">　　涉及國有資產或者公共利益等事項，法律、行政法規規定需要評估的（以下稱法定評估），應當依法委託評估機構評估。</w:t>
      </w:r>
    </w:p>
    <w:p w14:paraId="4B67E95E" w14:textId="77777777" w:rsidR="00292542" w:rsidRDefault="00AF5043" w:rsidP="00292542">
      <w:pPr>
        <w:pStyle w:val="2"/>
      </w:pPr>
      <w:r>
        <w:lastRenderedPageBreak/>
        <w:t>第</w:t>
      </w:r>
      <w:r>
        <w:t>4</w:t>
      </w:r>
      <w:r>
        <w:t>條</w:t>
      </w:r>
    </w:p>
    <w:p w14:paraId="6C709223" w14:textId="77777777" w:rsidR="00292542" w:rsidRDefault="00292542" w:rsidP="00292542">
      <w:r>
        <w:t xml:space="preserve">　　評估機構及其評估專業人員開展業務應當遵守法律、行政法規和評估準則，遵循獨立、客觀、公正的原則。</w:t>
      </w:r>
    </w:p>
    <w:p w14:paraId="35A3447F" w14:textId="77777777" w:rsidR="00292542" w:rsidRPr="00373F45" w:rsidRDefault="00292542" w:rsidP="00292542">
      <w:pPr>
        <w:rPr>
          <w:color w:val="17365D"/>
        </w:rPr>
      </w:pPr>
      <w:r w:rsidRPr="00373F45">
        <w:rPr>
          <w:color w:val="17365D"/>
        </w:rPr>
        <w:t xml:space="preserve">　　評估機構及其評估專業人員依法開展業務，受法律保護。</w:t>
      </w:r>
    </w:p>
    <w:p w14:paraId="538798AC" w14:textId="77777777" w:rsidR="00292542" w:rsidRDefault="00AF5043" w:rsidP="00292542">
      <w:pPr>
        <w:pStyle w:val="2"/>
      </w:pPr>
      <w:r>
        <w:t>第</w:t>
      </w:r>
      <w:r>
        <w:t>5</w:t>
      </w:r>
      <w:r>
        <w:t>條</w:t>
      </w:r>
    </w:p>
    <w:p w14:paraId="13F8E4D7" w14:textId="77777777" w:rsidR="00292542" w:rsidRDefault="00292542" w:rsidP="00292542">
      <w:r>
        <w:t xml:space="preserve">　　評估專業人員從事評估業務，應當加入評估機構，並且只能在一個評估機構從事業務。</w:t>
      </w:r>
    </w:p>
    <w:p w14:paraId="4E6FC43A" w14:textId="77777777" w:rsidR="00292542" w:rsidRDefault="00AF5043" w:rsidP="00292542">
      <w:pPr>
        <w:pStyle w:val="2"/>
      </w:pPr>
      <w:r>
        <w:t>第</w:t>
      </w:r>
      <w:r>
        <w:t>6</w:t>
      </w:r>
      <w:r>
        <w:t>條</w:t>
      </w:r>
    </w:p>
    <w:p w14:paraId="30C7C0C9" w14:textId="77777777" w:rsidR="00292542" w:rsidRDefault="00292542" w:rsidP="00292542">
      <w:r>
        <w:t xml:space="preserve">　　評估行業可以按照專業領域依法設立行業協會，實行自律管理，並接受有關評估行政管理部門的監督和社會監督。</w:t>
      </w:r>
    </w:p>
    <w:p w14:paraId="7A3B9F14" w14:textId="77777777" w:rsidR="00292542" w:rsidRDefault="00AF5043" w:rsidP="00292542">
      <w:pPr>
        <w:pStyle w:val="2"/>
      </w:pPr>
      <w:r>
        <w:t>第</w:t>
      </w:r>
      <w:r>
        <w:t>7</w:t>
      </w:r>
      <w:r>
        <w:t>條</w:t>
      </w:r>
    </w:p>
    <w:p w14:paraId="5C52CE15" w14:textId="77777777" w:rsidR="00292542" w:rsidRDefault="00292542" w:rsidP="00292542">
      <w:r>
        <w:t xml:space="preserve">　　國務院有關評估行政管理部門按照各自職責分工，對評估行業進行監督管理。</w:t>
      </w:r>
    </w:p>
    <w:p w14:paraId="6FB8D35E" w14:textId="77777777" w:rsidR="00292542" w:rsidRPr="00373F45" w:rsidRDefault="00292542" w:rsidP="00292542">
      <w:pPr>
        <w:rPr>
          <w:color w:val="17365D"/>
        </w:rPr>
      </w:pPr>
      <w:r w:rsidRPr="00373F45">
        <w:rPr>
          <w:color w:val="17365D"/>
        </w:rPr>
        <w:t xml:space="preserve">　　設區的市級以上地方人民政府有關評估行政管理部門按照各自職責分工，對本行政區域內的評估行業進行監督管理。</w:t>
      </w:r>
    </w:p>
    <w:p w14:paraId="2091B1E4" w14:textId="77777777" w:rsidR="00AF5043" w:rsidRPr="00AF5043" w:rsidRDefault="00AF5043" w:rsidP="00AF5043">
      <w:pPr>
        <w:ind w:leftChars="75" w:left="150" w:firstLineChars="90" w:firstLine="162"/>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9B7649">
        <w:rPr>
          <w:rFonts w:ascii="Arial Unicode MS" w:hAnsi="Arial Unicode MS" w:hint="eastAsia"/>
          <w:color w:val="808000"/>
          <w:sz w:val="18"/>
        </w:rPr>
        <w:t>〉〉</w:t>
      </w:r>
    </w:p>
    <w:p w14:paraId="10622B4F" w14:textId="77777777" w:rsidR="00292542" w:rsidRDefault="00292542" w:rsidP="00292542">
      <w:pPr>
        <w:pStyle w:val="1"/>
      </w:pPr>
      <w:bookmarkStart w:id="4" w:name="_第二章__評估專業人員"/>
      <w:bookmarkEnd w:id="4"/>
      <w:r>
        <w:t>第二章　　評估專業人員</w:t>
      </w:r>
    </w:p>
    <w:p w14:paraId="21242103" w14:textId="77777777" w:rsidR="00292542" w:rsidRDefault="00AF5043" w:rsidP="00292542">
      <w:pPr>
        <w:pStyle w:val="2"/>
      </w:pPr>
      <w:r>
        <w:t>第</w:t>
      </w:r>
      <w:r>
        <w:t>8</w:t>
      </w:r>
      <w:r>
        <w:t>條</w:t>
      </w:r>
    </w:p>
    <w:p w14:paraId="0213231F" w14:textId="77777777" w:rsidR="00292542" w:rsidRDefault="00292542" w:rsidP="00292542">
      <w:r>
        <w:t xml:space="preserve">　　評估專業人員包括評估師和其他具有評估專業知識及實踐經驗的評估從業人員。</w:t>
      </w:r>
    </w:p>
    <w:p w14:paraId="33370420" w14:textId="77777777" w:rsidR="00292542" w:rsidRPr="00373F45" w:rsidRDefault="00292542" w:rsidP="00292542">
      <w:pPr>
        <w:rPr>
          <w:color w:val="17365D"/>
        </w:rPr>
      </w:pPr>
      <w:r w:rsidRPr="00373F45">
        <w:rPr>
          <w:color w:val="17365D"/>
        </w:rPr>
        <w:t xml:space="preserve">　　評估師是指通過評估師資格考試的評估專業人員。國家根據經濟社會發展需要確定評估師專業類別。</w:t>
      </w:r>
    </w:p>
    <w:p w14:paraId="60A60B61" w14:textId="77777777" w:rsidR="00292542" w:rsidRDefault="00AF5043" w:rsidP="00292542">
      <w:pPr>
        <w:pStyle w:val="2"/>
      </w:pPr>
      <w:r>
        <w:t>第</w:t>
      </w:r>
      <w:r>
        <w:t>9</w:t>
      </w:r>
      <w:r>
        <w:t>條</w:t>
      </w:r>
    </w:p>
    <w:p w14:paraId="5D0F6B38" w14:textId="77777777" w:rsidR="00292542" w:rsidRDefault="00292542" w:rsidP="00292542">
      <w:r>
        <w:t xml:space="preserve">　　有關全國性評估行業協會按照國家規定組織實施評估師資格全國統一考試。</w:t>
      </w:r>
    </w:p>
    <w:p w14:paraId="33911B29" w14:textId="77777777" w:rsidR="00292542" w:rsidRPr="00373F45" w:rsidRDefault="00292542" w:rsidP="00292542">
      <w:pPr>
        <w:rPr>
          <w:color w:val="17365D"/>
        </w:rPr>
      </w:pPr>
      <w:r w:rsidRPr="00373F45">
        <w:rPr>
          <w:color w:val="17365D"/>
        </w:rPr>
        <w:t xml:space="preserve">　　具有高等院校專科以上學歷的公民，可以參加評估師資格全國統一考試。</w:t>
      </w:r>
    </w:p>
    <w:p w14:paraId="60CBC93C" w14:textId="77777777" w:rsidR="00292542" w:rsidRDefault="00AF5043" w:rsidP="00292542">
      <w:pPr>
        <w:pStyle w:val="2"/>
      </w:pPr>
      <w:r>
        <w:t>第</w:t>
      </w:r>
      <w:r>
        <w:t>10</w:t>
      </w:r>
      <w:r>
        <w:t>條</w:t>
      </w:r>
    </w:p>
    <w:p w14:paraId="04F3FEBB" w14:textId="77777777" w:rsidR="00292542" w:rsidRDefault="00292542" w:rsidP="00292542">
      <w:r>
        <w:t xml:space="preserve">　　有關全國性評估行業協會應當在其網站上公佈評估師名單，並即時更新。</w:t>
      </w:r>
    </w:p>
    <w:p w14:paraId="1F80100C" w14:textId="77777777" w:rsidR="00292542" w:rsidRDefault="00AF5043" w:rsidP="00292542">
      <w:pPr>
        <w:pStyle w:val="2"/>
      </w:pPr>
      <w:r>
        <w:t>第</w:t>
      </w:r>
      <w:r>
        <w:t>11</w:t>
      </w:r>
      <w:r>
        <w:t>條</w:t>
      </w:r>
    </w:p>
    <w:p w14:paraId="0EF4541C" w14:textId="77777777" w:rsidR="00292542" w:rsidRDefault="00292542" w:rsidP="00292542">
      <w:r>
        <w:t xml:space="preserve">　　因故意犯罪或者在從事評估、財務、會計、審計活動中因過失犯罪而受刑事處罰，自刑罰執行完畢之日起不滿五年的人員，不得從事評估業務。</w:t>
      </w:r>
    </w:p>
    <w:p w14:paraId="4E4B6F0B" w14:textId="77777777" w:rsidR="00292542" w:rsidRDefault="00AF5043" w:rsidP="00292542">
      <w:pPr>
        <w:pStyle w:val="2"/>
      </w:pPr>
      <w:r>
        <w:t>第</w:t>
      </w:r>
      <w:r>
        <w:t>12</w:t>
      </w:r>
      <w:r>
        <w:t>條</w:t>
      </w:r>
    </w:p>
    <w:p w14:paraId="3EEFCDAA" w14:textId="77777777" w:rsidR="00292542" w:rsidRDefault="00292542" w:rsidP="00292542">
      <w:r>
        <w:t xml:space="preserve">　　評估專業人員享有下列權利：</w:t>
      </w:r>
    </w:p>
    <w:p w14:paraId="10B1D657" w14:textId="77777777" w:rsidR="00292542" w:rsidRDefault="00292542" w:rsidP="00292542">
      <w:r>
        <w:t xml:space="preserve">　　（一）要求委託人提供相關的權屬證明、財務會計資訊和其他資料，以及為執行公允的評估</w:t>
      </w:r>
      <w:r w:rsidR="003B5C77">
        <w:t>程序</w:t>
      </w:r>
      <w:r>
        <w:t>所需的必要協助；</w:t>
      </w:r>
    </w:p>
    <w:p w14:paraId="11788A72" w14:textId="3E8FEA0E" w:rsidR="00292542" w:rsidRDefault="00292542" w:rsidP="00292542">
      <w:r>
        <w:t xml:space="preserve">　　（二）依法向有關國家機關或者其他組織查閱從事業務所需</w:t>
      </w:r>
      <w:r w:rsidR="000E3D45">
        <w:t>的文件</w:t>
      </w:r>
      <w:r>
        <w:t>、證明和資料；</w:t>
      </w:r>
    </w:p>
    <w:p w14:paraId="5863EBCA" w14:textId="77777777" w:rsidR="00292542" w:rsidRDefault="00292542" w:rsidP="00292542">
      <w:r>
        <w:t xml:space="preserve">　　（三）拒絕委託人或者其他組織、個人對評估行為和評估結果的非法干預；</w:t>
      </w:r>
    </w:p>
    <w:p w14:paraId="0C597CF4" w14:textId="77777777" w:rsidR="00292542" w:rsidRDefault="00292542" w:rsidP="00292542">
      <w:r>
        <w:t xml:space="preserve">　　（四）依法簽署評估報告；</w:t>
      </w:r>
    </w:p>
    <w:p w14:paraId="601B4493" w14:textId="77777777" w:rsidR="00292542" w:rsidRDefault="00292542" w:rsidP="00292542">
      <w:r>
        <w:t xml:space="preserve">　　（五）法律、行政法規規定的其他權利。</w:t>
      </w:r>
    </w:p>
    <w:p w14:paraId="1122B47D" w14:textId="77777777" w:rsidR="00292542" w:rsidRDefault="00AF5043" w:rsidP="00292542">
      <w:pPr>
        <w:pStyle w:val="2"/>
      </w:pPr>
      <w:r>
        <w:t>第</w:t>
      </w:r>
      <w:r>
        <w:t>13</w:t>
      </w:r>
      <w:r>
        <w:t>條</w:t>
      </w:r>
    </w:p>
    <w:p w14:paraId="7B72E743" w14:textId="77777777" w:rsidR="00292542" w:rsidRDefault="00292542" w:rsidP="00292542">
      <w:r>
        <w:t xml:space="preserve">　　評估專業人員應當履行下列義務：</w:t>
      </w:r>
    </w:p>
    <w:p w14:paraId="021EFCF7" w14:textId="77777777" w:rsidR="00292542" w:rsidRDefault="00292542" w:rsidP="00292542">
      <w:r>
        <w:lastRenderedPageBreak/>
        <w:t xml:space="preserve">　　（一）誠實守信，依法獨立、客觀、公正從事業務；</w:t>
      </w:r>
    </w:p>
    <w:p w14:paraId="79DB3A83" w14:textId="77777777" w:rsidR="00292542" w:rsidRDefault="00292542" w:rsidP="00292542">
      <w:r>
        <w:t xml:space="preserve">　　（二）遵守評估準則，履行調查職責，獨立分析估算，勤勉謹慎從事業務；</w:t>
      </w:r>
    </w:p>
    <w:p w14:paraId="6A60A8ED" w14:textId="77777777" w:rsidR="00292542" w:rsidRDefault="00292542" w:rsidP="00292542">
      <w:r>
        <w:t xml:space="preserve">　　（三）完成規定的繼續教育，保持和提高專業能力；</w:t>
      </w:r>
    </w:p>
    <w:p w14:paraId="193D8E40" w14:textId="77777777" w:rsidR="00292542" w:rsidRDefault="00292542" w:rsidP="00292542">
      <w:r>
        <w:t xml:space="preserve">　　（四）對評估活動中使用的有關檔、證明和資料的真實性、準確性、完整性進行核查和驗證；</w:t>
      </w:r>
    </w:p>
    <w:p w14:paraId="6986F448" w14:textId="77777777" w:rsidR="00292542" w:rsidRDefault="00292542" w:rsidP="00292542">
      <w:r>
        <w:t xml:space="preserve">　　（五）對評估活動中知悉的國家秘密、商業秘密和個人隱私予以保密；</w:t>
      </w:r>
    </w:p>
    <w:p w14:paraId="79564F7C" w14:textId="736E2AC7" w:rsidR="00292542" w:rsidRDefault="00292542" w:rsidP="00292542">
      <w:r>
        <w:t xml:space="preserve">　　（六）與委託人或者其他相關當事人及評估</w:t>
      </w:r>
      <w:r w:rsidR="00C96EBA">
        <w:t>對象</w:t>
      </w:r>
      <w:r>
        <w:t>有利害關係的，應當回避；</w:t>
      </w:r>
    </w:p>
    <w:p w14:paraId="7F34465F" w14:textId="77777777" w:rsidR="00292542" w:rsidRDefault="00292542" w:rsidP="00292542">
      <w:r>
        <w:t xml:space="preserve">　　（七）接受行業協會的自律管理，履行行業協會章程規定的義務；</w:t>
      </w:r>
    </w:p>
    <w:p w14:paraId="137CB44F" w14:textId="77777777" w:rsidR="00292542" w:rsidRDefault="00292542" w:rsidP="00292542">
      <w:r>
        <w:t xml:space="preserve">　　（八）法律、行政法規規定的其他義務。</w:t>
      </w:r>
    </w:p>
    <w:p w14:paraId="321DEFAD" w14:textId="77777777" w:rsidR="00292542" w:rsidRDefault="00AF5043" w:rsidP="00292542">
      <w:pPr>
        <w:pStyle w:val="2"/>
      </w:pPr>
      <w:r>
        <w:t>第</w:t>
      </w:r>
      <w:r>
        <w:t>14</w:t>
      </w:r>
      <w:r>
        <w:t>條</w:t>
      </w:r>
    </w:p>
    <w:p w14:paraId="4180836F" w14:textId="77777777" w:rsidR="00292542" w:rsidRDefault="00292542" w:rsidP="00292542">
      <w:r>
        <w:t xml:space="preserve">　　評估專業人員不得有下列行為：</w:t>
      </w:r>
    </w:p>
    <w:p w14:paraId="7A3F0D04" w14:textId="77777777" w:rsidR="00292542" w:rsidRDefault="00292542" w:rsidP="00292542">
      <w:r>
        <w:t xml:space="preserve">　　（一）私自接受委託從事業務、收取費用；</w:t>
      </w:r>
    </w:p>
    <w:p w14:paraId="5FE34E88" w14:textId="77777777" w:rsidR="00292542" w:rsidRDefault="00292542" w:rsidP="00292542">
      <w:r>
        <w:t xml:space="preserve">　　（二）同時在兩個以上評估機構從事業務；</w:t>
      </w:r>
    </w:p>
    <w:p w14:paraId="2E48AFD1" w14:textId="77777777" w:rsidR="00292542" w:rsidRDefault="00292542" w:rsidP="00292542">
      <w:r>
        <w:t xml:space="preserve">　　（三）採用欺騙、利誘、脅迫，或者貶損、詆毀其他評估專業人員等不正當手段招攬業務；</w:t>
      </w:r>
    </w:p>
    <w:p w14:paraId="358DBACB" w14:textId="77777777" w:rsidR="00292542" w:rsidRDefault="00292542" w:rsidP="00292542">
      <w:r>
        <w:t xml:space="preserve">　　（四）允許他人以本人名義從事業務，或者冒用他人名義從事業務；</w:t>
      </w:r>
    </w:p>
    <w:p w14:paraId="1943DDBB" w14:textId="77777777" w:rsidR="00292542" w:rsidRDefault="00292542" w:rsidP="00292542">
      <w:r>
        <w:t xml:space="preserve">　　（五）簽署本人未承辦業務的評估報告；</w:t>
      </w:r>
    </w:p>
    <w:p w14:paraId="5B9E1C8F" w14:textId="77777777" w:rsidR="00292542" w:rsidRDefault="00292542" w:rsidP="00292542">
      <w:r>
        <w:t xml:space="preserve">　　（六）索要、收受或者變相索要、收受合同約定以外的酬金、財物，或者謀取其他不正當利益；</w:t>
      </w:r>
    </w:p>
    <w:p w14:paraId="5BBA7AAE" w14:textId="77777777" w:rsidR="00292542" w:rsidRDefault="00292542" w:rsidP="00292542">
      <w:r>
        <w:t xml:space="preserve">　　（七）簽署虛假評估報告或者有重大遺漏的評估報告；</w:t>
      </w:r>
    </w:p>
    <w:p w14:paraId="1C015229" w14:textId="77777777" w:rsidR="00292542" w:rsidRDefault="00292542" w:rsidP="00292542">
      <w:r>
        <w:t xml:space="preserve">　　（八）違反法律、行政法規的其他行為。</w:t>
      </w:r>
    </w:p>
    <w:p w14:paraId="79B9A66A" w14:textId="77777777" w:rsidR="00AF5043" w:rsidRPr="00AF5043" w:rsidRDefault="00AF5043" w:rsidP="00AF5043">
      <w:pPr>
        <w:ind w:leftChars="75" w:left="150" w:firstLineChars="90" w:firstLine="162"/>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9B7649">
        <w:rPr>
          <w:rFonts w:ascii="Arial Unicode MS" w:hAnsi="Arial Unicode MS" w:hint="eastAsia"/>
          <w:color w:val="808000"/>
          <w:sz w:val="18"/>
        </w:rPr>
        <w:t>〉〉</w:t>
      </w:r>
    </w:p>
    <w:p w14:paraId="62322133" w14:textId="77777777" w:rsidR="00292542" w:rsidRDefault="00292542" w:rsidP="00292542">
      <w:pPr>
        <w:pStyle w:val="1"/>
      </w:pPr>
      <w:bookmarkStart w:id="5" w:name="_第三章__評估機構"/>
      <w:bookmarkEnd w:id="5"/>
      <w:r>
        <w:t>第三章　　評估機構</w:t>
      </w:r>
    </w:p>
    <w:p w14:paraId="3830828F" w14:textId="77777777" w:rsidR="00292542" w:rsidRDefault="00AF5043" w:rsidP="00292542">
      <w:pPr>
        <w:pStyle w:val="2"/>
      </w:pPr>
      <w:bookmarkStart w:id="6" w:name="a15"/>
      <w:bookmarkEnd w:id="6"/>
      <w:r>
        <w:t>第</w:t>
      </w:r>
      <w:r>
        <w:t>15</w:t>
      </w:r>
      <w:r>
        <w:t>條</w:t>
      </w:r>
      <w:r w:rsidR="00C31B96" w:rsidRPr="00542DDD">
        <w:rPr>
          <w:rFonts w:hint="eastAsia"/>
        </w:rPr>
        <w:t xml:space="preserve">　【法律責任】</w:t>
      </w:r>
      <w:hyperlink w:anchor="a47" w:history="1">
        <w:r w:rsidR="00C31B96">
          <w:rPr>
            <w:rStyle w:val="a3"/>
            <w:rFonts w:ascii="Arial Unicode MS" w:hint="eastAsia"/>
            <w:b w:val="0"/>
            <w:color w:val="5F5F5F"/>
            <w:sz w:val="18"/>
            <w:szCs w:val="20"/>
          </w:rPr>
          <w:t>§</w:t>
        </w:r>
        <w:r w:rsidR="00C31B96">
          <w:rPr>
            <w:rStyle w:val="a3"/>
            <w:rFonts w:ascii="Arial Unicode MS" w:hint="eastAsia"/>
            <w:b w:val="0"/>
            <w:color w:val="5F5F5F"/>
            <w:sz w:val="18"/>
            <w:szCs w:val="20"/>
          </w:rPr>
          <w:t>47</w:t>
        </w:r>
      </w:hyperlink>
    </w:p>
    <w:p w14:paraId="380D8A68" w14:textId="77777777" w:rsidR="00292542" w:rsidRDefault="00292542" w:rsidP="00292542">
      <w:r>
        <w:t xml:space="preserve">　　評估機構應當依法採用合夥或者公司形式，聘用評估專業人員開展評估業務。</w:t>
      </w:r>
    </w:p>
    <w:p w14:paraId="7A83852E" w14:textId="77777777" w:rsidR="00292542" w:rsidRPr="00373F45" w:rsidRDefault="00292542" w:rsidP="00292542">
      <w:pPr>
        <w:rPr>
          <w:color w:val="17365D"/>
        </w:rPr>
      </w:pPr>
      <w:r w:rsidRPr="00373F45">
        <w:rPr>
          <w:color w:val="17365D"/>
        </w:rPr>
        <w:t xml:space="preserve">　　合夥形式的評估機構，應當有兩名以上評估師；其合夥人三分之二以上應當是具有三年以上從業經歷且最近三年內未受停止從業處罰的評估師。</w:t>
      </w:r>
    </w:p>
    <w:p w14:paraId="229927E7" w14:textId="77777777" w:rsidR="00292542" w:rsidRDefault="00292542" w:rsidP="00292542">
      <w:r>
        <w:t xml:space="preserve">　　公司形式的評估機構，應當有八名以上評估師和兩名以上股東，其中三分之二以上股東應當是具有三年以上從業經歷且最近三年內未受停止從業處罰的評估師。</w:t>
      </w:r>
    </w:p>
    <w:p w14:paraId="689C9BDD" w14:textId="77777777" w:rsidR="00292542" w:rsidRPr="00373F45" w:rsidRDefault="00292542" w:rsidP="00292542">
      <w:pPr>
        <w:rPr>
          <w:color w:val="17365D"/>
        </w:rPr>
      </w:pPr>
      <w:r w:rsidRPr="00373F45">
        <w:rPr>
          <w:color w:val="17365D"/>
        </w:rPr>
        <w:t xml:space="preserve">　　評估機構的合夥人或者股東為兩名的，兩名合夥人或者股東都應當是具有三年以上從業經歷且最近三年內未受停止從業處罰的評估師。</w:t>
      </w:r>
    </w:p>
    <w:p w14:paraId="5B144A0C" w14:textId="77777777" w:rsidR="00292542" w:rsidRDefault="00AF5043" w:rsidP="00292542">
      <w:pPr>
        <w:pStyle w:val="2"/>
      </w:pPr>
      <w:r>
        <w:t>第</w:t>
      </w:r>
      <w:r>
        <w:t>16</w:t>
      </w:r>
      <w:r>
        <w:t>條</w:t>
      </w:r>
    </w:p>
    <w:p w14:paraId="34698341" w14:textId="77777777" w:rsidR="00292542" w:rsidRDefault="00292542" w:rsidP="00292542">
      <w:r>
        <w:t xml:space="preserve">　　設立評估機構，應當向工商行政管理部門申請辦理登記。評估機構應當自領取營業執照之日起三十日內向有關評估行政管理部門備案。評估行政管理部門應當及時將評估機構備案情況向社會公告。</w:t>
      </w:r>
    </w:p>
    <w:p w14:paraId="4EDD26BC" w14:textId="77777777" w:rsidR="00292542" w:rsidRDefault="00AF5043" w:rsidP="00292542">
      <w:pPr>
        <w:pStyle w:val="2"/>
      </w:pPr>
      <w:r>
        <w:t>第</w:t>
      </w:r>
      <w:r>
        <w:t>17</w:t>
      </w:r>
      <w:r>
        <w:t>條</w:t>
      </w:r>
    </w:p>
    <w:p w14:paraId="1523D723" w14:textId="77777777" w:rsidR="00292542" w:rsidRDefault="00292542" w:rsidP="00292542">
      <w:r>
        <w:t xml:space="preserve">　　評估機構應當依法獨立、客觀、公正開展業務，建立健全品質控制制度，保證評估報告的客觀、真實、合理。</w:t>
      </w:r>
    </w:p>
    <w:p w14:paraId="1B010F37" w14:textId="77777777" w:rsidR="00292542" w:rsidRPr="00373F45" w:rsidRDefault="00292542" w:rsidP="00292542">
      <w:pPr>
        <w:rPr>
          <w:color w:val="17365D"/>
        </w:rPr>
      </w:pPr>
      <w:r w:rsidRPr="00373F45">
        <w:rPr>
          <w:color w:val="17365D"/>
        </w:rPr>
        <w:t xml:space="preserve">　　評估機構應當建立健全內部管理制度，對本機構的評估專業人員遵守法律、行政法規和評估準則的情況進行監督，並對其從業行為負責。</w:t>
      </w:r>
    </w:p>
    <w:p w14:paraId="12B17EFC" w14:textId="77777777" w:rsidR="00292542" w:rsidRDefault="00292542" w:rsidP="00292542">
      <w:r>
        <w:t xml:space="preserve">　　評估機構應當依法接受監督檢查，如實提供評估檔案以及相關情況。</w:t>
      </w:r>
    </w:p>
    <w:p w14:paraId="3E614065" w14:textId="77777777" w:rsidR="00292542" w:rsidRDefault="00AF5043" w:rsidP="00292542">
      <w:pPr>
        <w:pStyle w:val="2"/>
      </w:pPr>
      <w:r>
        <w:lastRenderedPageBreak/>
        <w:t>第</w:t>
      </w:r>
      <w:r>
        <w:t>18</w:t>
      </w:r>
      <w:r>
        <w:t>條</w:t>
      </w:r>
    </w:p>
    <w:p w14:paraId="33F03B08" w14:textId="77777777" w:rsidR="00292542" w:rsidRDefault="00292542" w:rsidP="00292542">
      <w:r>
        <w:t xml:space="preserve">　　委託人拒絕提供或者不如實提供執行評估業務所需的權屬證明、財務會計資訊和其他資料的，評估機構有權依法拒絕其履行合同的要求。</w:t>
      </w:r>
    </w:p>
    <w:p w14:paraId="221581AB" w14:textId="77777777" w:rsidR="00292542" w:rsidRDefault="00AF5043" w:rsidP="00292542">
      <w:pPr>
        <w:pStyle w:val="2"/>
      </w:pPr>
      <w:r>
        <w:t>第</w:t>
      </w:r>
      <w:r>
        <w:t>19</w:t>
      </w:r>
      <w:r>
        <w:t>條</w:t>
      </w:r>
    </w:p>
    <w:p w14:paraId="2E1C35D8" w14:textId="77777777" w:rsidR="00292542" w:rsidRDefault="00292542" w:rsidP="00292542">
      <w:r>
        <w:t xml:space="preserve">　　委託人要求出具虛假評估報告或者有其他非法干預評估結果情形的，評估機構有權解除合同。</w:t>
      </w:r>
    </w:p>
    <w:p w14:paraId="0B4A6634" w14:textId="77777777" w:rsidR="00292542" w:rsidRDefault="00AF5043" w:rsidP="00292542">
      <w:pPr>
        <w:pStyle w:val="2"/>
      </w:pPr>
      <w:r>
        <w:t>第</w:t>
      </w:r>
      <w:r>
        <w:t>20</w:t>
      </w:r>
      <w:r>
        <w:t>條</w:t>
      </w:r>
    </w:p>
    <w:p w14:paraId="403F9E59" w14:textId="77777777" w:rsidR="00292542" w:rsidRDefault="00292542" w:rsidP="00292542">
      <w:r>
        <w:t xml:space="preserve">　　評估機構不得有下列行為：</w:t>
      </w:r>
    </w:p>
    <w:p w14:paraId="63AAA4C8" w14:textId="77777777" w:rsidR="00292542" w:rsidRDefault="00292542" w:rsidP="00292542">
      <w:r>
        <w:t xml:space="preserve">　　（一）利用開展業務之便，謀取不正當利益；</w:t>
      </w:r>
    </w:p>
    <w:p w14:paraId="24806E71" w14:textId="77777777" w:rsidR="00292542" w:rsidRDefault="00292542" w:rsidP="00292542">
      <w:r>
        <w:t xml:space="preserve">　　（二）允許其他機構以本機構名義開展業務，或者冒用其他機構名義開展業務；</w:t>
      </w:r>
    </w:p>
    <w:p w14:paraId="6E199A19" w14:textId="77777777" w:rsidR="00292542" w:rsidRDefault="00292542" w:rsidP="00292542">
      <w:r>
        <w:t xml:space="preserve">　　（三）以惡性壓價、支付回扣、虛假宣傳，或者貶損、詆毀其他評估機構等不正當手段招攬業務；</w:t>
      </w:r>
    </w:p>
    <w:p w14:paraId="6739A1FF" w14:textId="77777777" w:rsidR="00292542" w:rsidRDefault="00292542" w:rsidP="00292542">
      <w:r>
        <w:t xml:space="preserve">　　（四）受理與自身有利害關係的業務；</w:t>
      </w:r>
    </w:p>
    <w:p w14:paraId="2908A9A7" w14:textId="77777777" w:rsidR="00292542" w:rsidRDefault="00292542" w:rsidP="00292542">
      <w:r>
        <w:t xml:space="preserve">　　（五）分別接受利益衝突雙方的委託，對同一評估對象進行評估；</w:t>
      </w:r>
    </w:p>
    <w:p w14:paraId="4C61225D" w14:textId="77777777" w:rsidR="00292542" w:rsidRDefault="00292542" w:rsidP="00292542">
      <w:r>
        <w:t xml:space="preserve">　　（六）出具虛假評估報告或者有重大遺漏的評估報告；</w:t>
      </w:r>
    </w:p>
    <w:p w14:paraId="45703A8D" w14:textId="77777777" w:rsidR="00292542" w:rsidRDefault="00292542" w:rsidP="00292542">
      <w:r>
        <w:t xml:space="preserve">　　（七）聘用或者指定不符合本法規定的人員從事評估業務；</w:t>
      </w:r>
    </w:p>
    <w:p w14:paraId="7D831B38" w14:textId="77777777" w:rsidR="00292542" w:rsidRDefault="00292542" w:rsidP="00292542">
      <w:r>
        <w:t xml:space="preserve">　　（八）違反法律、行政法規的其他行為。</w:t>
      </w:r>
    </w:p>
    <w:p w14:paraId="29B8380B" w14:textId="77777777" w:rsidR="00292542" w:rsidRDefault="00AF5043" w:rsidP="00292542">
      <w:pPr>
        <w:pStyle w:val="2"/>
      </w:pPr>
      <w:r>
        <w:t>第</w:t>
      </w:r>
      <w:r>
        <w:t>21</w:t>
      </w:r>
      <w:r>
        <w:t>條</w:t>
      </w:r>
    </w:p>
    <w:p w14:paraId="1B4ACBD9" w14:textId="77777777" w:rsidR="00292542" w:rsidRDefault="00292542" w:rsidP="00292542">
      <w:r>
        <w:t xml:space="preserve">　　評估機構根據業務需要建立職業風險基金，或者自願辦理職業責任保險，完善風險防範機制。</w:t>
      </w:r>
    </w:p>
    <w:p w14:paraId="1F7B131C" w14:textId="77777777" w:rsidR="00AF5043" w:rsidRPr="00AF5043" w:rsidRDefault="00AF5043" w:rsidP="00AF5043">
      <w:pPr>
        <w:ind w:leftChars="75" w:left="150" w:firstLineChars="90" w:firstLine="162"/>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9B7649">
        <w:rPr>
          <w:rFonts w:ascii="Arial Unicode MS" w:hAnsi="Arial Unicode MS" w:hint="eastAsia"/>
          <w:color w:val="808000"/>
          <w:sz w:val="18"/>
        </w:rPr>
        <w:t>〉〉</w:t>
      </w:r>
    </w:p>
    <w:p w14:paraId="4F98D364" w14:textId="77777777" w:rsidR="00292542" w:rsidRDefault="00292542" w:rsidP="00292542">
      <w:pPr>
        <w:pStyle w:val="1"/>
      </w:pPr>
      <w:bookmarkStart w:id="7" w:name="_第四章__評估程式"/>
      <w:bookmarkStart w:id="8" w:name="_第四章__評估程序"/>
      <w:bookmarkEnd w:id="7"/>
      <w:bookmarkEnd w:id="8"/>
      <w:r>
        <w:t>第四章　　評估</w:t>
      </w:r>
      <w:r w:rsidR="003B5C77">
        <w:t>程序</w:t>
      </w:r>
    </w:p>
    <w:p w14:paraId="34F28257" w14:textId="77777777" w:rsidR="00292542" w:rsidRDefault="00AF5043" w:rsidP="00292542">
      <w:pPr>
        <w:pStyle w:val="2"/>
      </w:pPr>
      <w:r>
        <w:t>第</w:t>
      </w:r>
      <w:r>
        <w:t>22</w:t>
      </w:r>
      <w:r>
        <w:t>條</w:t>
      </w:r>
    </w:p>
    <w:p w14:paraId="567F035E" w14:textId="77777777" w:rsidR="00292542" w:rsidRDefault="00292542" w:rsidP="00292542">
      <w:r>
        <w:t xml:space="preserve">　　委託人有權自主選擇符合本法規定的評估機構，任何組織或者個人不得非法限制或者干預。</w:t>
      </w:r>
    </w:p>
    <w:p w14:paraId="61B11D17" w14:textId="77777777" w:rsidR="00292542" w:rsidRPr="00373F45" w:rsidRDefault="00292542" w:rsidP="00292542">
      <w:pPr>
        <w:rPr>
          <w:color w:val="17365D"/>
        </w:rPr>
      </w:pPr>
      <w:r w:rsidRPr="00373F45">
        <w:rPr>
          <w:color w:val="17365D"/>
        </w:rPr>
        <w:t xml:space="preserve">　　評估事項涉及兩個以上當事人的，由全體當事人協商委託評估機構。</w:t>
      </w:r>
    </w:p>
    <w:p w14:paraId="62B5E36E" w14:textId="77777777" w:rsidR="00292542" w:rsidRDefault="00292542" w:rsidP="00292542">
      <w:r>
        <w:t xml:space="preserve">　　委託開展法定評估業務，應當依法選擇評估機構。</w:t>
      </w:r>
    </w:p>
    <w:p w14:paraId="76E2D843" w14:textId="77777777" w:rsidR="00292542" w:rsidRDefault="00AF5043" w:rsidP="00292542">
      <w:pPr>
        <w:pStyle w:val="2"/>
      </w:pPr>
      <w:r>
        <w:t>第</w:t>
      </w:r>
      <w:r>
        <w:t>23</w:t>
      </w:r>
      <w:r>
        <w:t>條</w:t>
      </w:r>
    </w:p>
    <w:p w14:paraId="778F725B" w14:textId="77777777" w:rsidR="00292542" w:rsidRDefault="00292542" w:rsidP="00292542">
      <w:r>
        <w:t xml:space="preserve">　　委託人應當與評估機構訂立委託合同，約定雙方的權利和義務。</w:t>
      </w:r>
    </w:p>
    <w:p w14:paraId="5522FC2D" w14:textId="77777777" w:rsidR="00292542" w:rsidRPr="00373F45" w:rsidRDefault="00292542" w:rsidP="00292542">
      <w:pPr>
        <w:rPr>
          <w:color w:val="17365D"/>
        </w:rPr>
      </w:pPr>
      <w:r w:rsidRPr="00373F45">
        <w:rPr>
          <w:color w:val="17365D"/>
        </w:rPr>
        <w:t xml:space="preserve">　　委託人應當按照合同約定向評估機構支付費用，不得索要、收受或者變相索要、收受回扣。</w:t>
      </w:r>
    </w:p>
    <w:p w14:paraId="3A313293" w14:textId="77777777" w:rsidR="00292542" w:rsidRDefault="00292542" w:rsidP="00292542">
      <w:r>
        <w:t xml:space="preserve">　　委託人應當對其提供的權屬證明、財務會計資訊和其他資料的真實性、完整性和合法性負責。</w:t>
      </w:r>
    </w:p>
    <w:p w14:paraId="0C6DFE48" w14:textId="77777777" w:rsidR="00292542" w:rsidRDefault="00AF5043" w:rsidP="00292542">
      <w:pPr>
        <w:pStyle w:val="2"/>
      </w:pPr>
      <w:r>
        <w:t>第</w:t>
      </w:r>
      <w:r>
        <w:t>24</w:t>
      </w:r>
      <w:r>
        <w:t>條</w:t>
      </w:r>
    </w:p>
    <w:p w14:paraId="72C0D191" w14:textId="77777777" w:rsidR="00292542" w:rsidRDefault="00292542" w:rsidP="00292542">
      <w:r>
        <w:t xml:space="preserve">　　對受理的評估業務，評估機構應當指定至少兩名評估專業人員承辦。</w:t>
      </w:r>
    </w:p>
    <w:p w14:paraId="6A349777" w14:textId="1E69FFC5" w:rsidR="00292542" w:rsidRPr="00373F45" w:rsidRDefault="00292542" w:rsidP="00292542">
      <w:pPr>
        <w:rPr>
          <w:color w:val="17365D"/>
        </w:rPr>
      </w:pPr>
      <w:r w:rsidRPr="00373F45">
        <w:rPr>
          <w:color w:val="17365D"/>
        </w:rPr>
        <w:t xml:space="preserve">　　委託人有權要求與相關當事人及評估</w:t>
      </w:r>
      <w:r w:rsidR="00C96EBA">
        <w:rPr>
          <w:color w:val="17365D"/>
        </w:rPr>
        <w:t>對象</w:t>
      </w:r>
      <w:r w:rsidRPr="00373F45">
        <w:rPr>
          <w:color w:val="17365D"/>
        </w:rPr>
        <w:t>有利害關係的評估專業人員回避。</w:t>
      </w:r>
    </w:p>
    <w:p w14:paraId="7EA3B0BB" w14:textId="77777777" w:rsidR="00292542" w:rsidRDefault="00AF5043" w:rsidP="00292542">
      <w:pPr>
        <w:pStyle w:val="2"/>
      </w:pPr>
      <w:r>
        <w:t>第</w:t>
      </w:r>
      <w:r>
        <w:t>25</w:t>
      </w:r>
      <w:r>
        <w:t>條</w:t>
      </w:r>
    </w:p>
    <w:p w14:paraId="68BFE37A" w14:textId="23262ED9" w:rsidR="00292542" w:rsidRDefault="00292542" w:rsidP="00292542">
      <w:r>
        <w:t xml:space="preserve">　　評估專業人員應當根據評估業務具體情況，對評估</w:t>
      </w:r>
      <w:r w:rsidR="00C96EBA">
        <w:t>對象</w:t>
      </w:r>
      <w:r>
        <w:t>進行現場調查，收集權屬證明、財務會計資訊和其他資料並進行核查驗證、分析整理，作為評估的依據。</w:t>
      </w:r>
    </w:p>
    <w:p w14:paraId="2486AEBE" w14:textId="77777777" w:rsidR="00292542" w:rsidRDefault="00AF5043" w:rsidP="00292542">
      <w:pPr>
        <w:pStyle w:val="2"/>
      </w:pPr>
      <w:r>
        <w:t>第</w:t>
      </w:r>
      <w:r>
        <w:t>26</w:t>
      </w:r>
      <w:r>
        <w:t>條</w:t>
      </w:r>
    </w:p>
    <w:p w14:paraId="5DEA6652" w14:textId="77777777" w:rsidR="00292542" w:rsidRDefault="00292542" w:rsidP="00292542">
      <w:r>
        <w:t xml:space="preserve">　　評估專業人員應當恰當選擇評估方法，除依據評估執業準則只能選擇一種評估方法的外，應當選擇兩種以上評估方法，經綜合分析，形成評估結論，編制評估報告。</w:t>
      </w:r>
    </w:p>
    <w:p w14:paraId="04643395" w14:textId="77777777" w:rsidR="00292542" w:rsidRPr="00373F45" w:rsidRDefault="00292542" w:rsidP="00292542">
      <w:pPr>
        <w:rPr>
          <w:color w:val="17365D"/>
        </w:rPr>
      </w:pPr>
      <w:r w:rsidRPr="00373F45">
        <w:rPr>
          <w:color w:val="17365D"/>
        </w:rPr>
        <w:lastRenderedPageBreak/>
        <w:t xml:space="preserve">　　評估機構應當對評估報告進行內部審核。</w:t>
      </w:r>
    </w:p>
    <w:p w14:paraId="131B7BCD" w14:textId="77777777" w:rsidR="00292542" w:rsidRDefault="00AF5043" w:rsidP="00292542">
      <w:pPr>
        <w:pStyle w:val="2"/>
      </w:pPr>
      <w:r>
        <w:t>第</w:t>
      </w:r>
      <w:r>
        <w:t>27</w:t>
      </w:r>
      <w:r>
        <w:t>條</w:t>
      </w:r>
    </w:p>
    <w:p w14:paraId="20692272" w14:textId="77777777" w:rsidR="00292542" w:rsidRDefault="00292542" w:rsidP="00292542">
      <w:r>
        <w:t xml:space="preserve">　　評估報告應當由至少兩名承辦該項業務的評估專業人員簽名並加蓋評估機構印章。</w:t>
      </w:r>
    </w:p>
    <w:p w14:paraId="7C5B2103" w14:textId="77777777" w:rsidR="00292542" w:rsidRPr="00373F45" w:rsidRDefault="00292542" w:rsidP="00292542">
      <w:pPr>
        <w:rPr>
          <w:color w:val="17365D"/>
        </w:rPr>
      </w:pPr>
      <w:r w:rsidRPr="00373F45">
        <w:rPr>
          <w:color w:val="17365D"/>
        </w:rPr>
        <w:t xml:space="preserve">　　評估機構及其評估專業人員對其出具的評估報告依法承擔責任。</w:t>
      </w:r>
    </w:p>
    <w:p w14:paraId="4F0E79BC" w14:textId="77777777" w:rsidR="00292542" w:rsidRDefault="00292542" w:rsidP="00292542">
      <w:r>
        <w:t xml:space="preserve">　　委託人不得串通、唆使評估機構或者評估專業人員出具虛假評估報告。</w:t>
      </w:r>
    </w:p>
    <w:p w14:paraId="7960EEB2" w14:textId="77777777" w:rsidR="00292542" w:rsidRDefault="00AF5043" w:rsidP="00292542">
      <w:pPr>
        <w:pStyle w:val="2"/>
      </w:pPr>
      <w:r>
        <w:t>第</w:t>
      </w:r>
      <w:r>
        <w:t>28</w:t>
      </w:r>
      <w:r>
        <w:t>條</w:t>
      </w:r>
    </w:p>
    <w:p w14:paraId="16B214DC" w14:textId="77777777" w:rsidR="00292542" w:rsidRDefault="00292542" w:rsidP="00292542">
      <w:r>
        <w:t xml:space="preserve">　　評估機構開展法定評估業務，應當指定至少兩名相應專業類別的評估師承辦，評估報告應當由至少兩名承辦該項業務的評估師簽名並加蓋評估機構印章。</w:t>
      </w:r>
    </w:p>
    <w:p w14:paraId="48D6E881" w14:textId="77777777" w:rsidR="00292542" w:rsidRDefault="00AF5043" w:rsidP="00292542">
      <w:pPr>
        <w:pStyle w:val="2"/>
      </w:pPr>
      <w:r>
        <w:t>第</w:t>
      </w:r>
      <w:r>
        <w:t>29</w:t>
      </w:r>
      <w:r>
        <w:t>條</w:t>
      </w:r>
    </w:p>
    <w:p w14:paraId="77A2799F" w14:textId="77777777" w:rsidR="00292542" w:rsidRDefault="00292542" w:rsidP="00292542">
      <w:r>
        <w:t xml:space="preserve">　　評估檔案的保存期限不少於十五年，屬於法定評估業務的，保存期限不少於三十年。</w:t>
      </w:r>
    </w:p>
    <w:p w14:paraId="2F20C405" w14:textId="77777777" w:rsidR="00292542" w:rsidRDefault="00AF5043" w:rsidP="00292542">
      <w:pPr>
        <w:pStyle w:val="2"/>
      </w:pPr>
      <w:r>
        <w:t>第</w:t>
      </w:r>
      <w:r>
        <w:t>30</w:t>
      </w:r>
      <w:r>
        <w:t>條</w:t>
      </w:r>
    </w:p>
    <w:p w14:paraId="170CC604" w14:textId="77777777" w:rsidR="00292542" w:rsidRDefault="00292542" w:rsidP="00292542">
      <w:r>
        <w:t xml:space="preserve">　　委託人對評估報告有異議的，可以要求評估機構解釋。</w:t>
      </w:r>
    </w:p>
    <w:p w14:paraId="601544E5" w14:textId="77777777" w:rsidR="00292542" w:rsidRDefault="00AF5043" w:rsidP="00292542">
      <w:pPr>
        <w:pStyle w:val="2"/>
      </w:pPr>
      <w:r>
        <w:t>第</w:t>
      </w:r>
      <w:r>
        <w:t>31</w:t>
      </w:r>
      <w:r>
        <w:t>條</w:t>
      </w:r>
    </w:p>
    <w:p w14:paraId="2B00DCEF" w14:textId="77777777" w:rsidR="00292542" w:rsidRDefault="00373F45" w:rsidP="00292542">
      <w:r>
        <w:rPr>
          <w:rFonts w:hint="eastAsia"/>
        </w:rPr>
        <w:t xml:space="preserve">　　</w:t>
      </w:r>
      <w:r w:rsidR="00292542">
        <w:t>委託人認為評估機構或者評估專業人員違法開展業務的，可以向有關評估行政管理部門或者行業協會投訴、舉報，有關評估行政管理部門或者行業協會應當及時調查處理，並答覆委託人。</w:t>
      </w:r>
    </w:p>
    <w:p w14:paraId="5B288B33" w14:textId="77777777" w:rsidR="00292542" w:rsidRDefault="00AF5043" w:rsidP="00292542">
      <w:pPr>
        <w:pStyle w:val="2"/>
      </w:pPr>
      <w:r>
        <w:t>第</w:t>
      </w:r>
      <w:r>
        <w:t>32</w:t>
      </w:r>
      <w:r>
        <w:t>條</w:t>
      </w:r>
    </w:p>
    <w:p w14:paraId="3D70FD38" w14:textId="77777777" w:rsidR="00292542" w:rsidRDefault="00292542" w:rsidP="00292542">
      <w:r>
        <w:t xml:space="preserve">　　委託人或者評估報告使用人應當按照法律規定和評估報告載明的使用範圍使用評估報告。</w:t>
      </w:r>
    </w:p>
    <w:p w14:paraId="32AF1114" w14:textId="77777777" w:rsidR="00292542" w:rsidRPr="00373F45" w:rsidRDefault="00292542" w:rsidP="00292542">
      <w:pPr>
        <w:rPr>
          <w:color w:val="17365D"/>
        </w:rPr>
      </w:pPr>
      <w:r w:rsidRPr="00373F45">
        <w:rPr>
          <w:color w:val="17365D"/>
        </w:rPr>
        <w:t xml:space="preserve">　　委託人或者評估報告使用人違反前款規定使用評估報告的，評估機構和評估專業人員不承擔責任。</w:t>
      </w:r>
    </w:p>
    <w:p w14:paraId="012F0DE7" w14:textId="77777777" w:rsidR="00373F45" w:rsidRDefault="00373F45" w:rsidP="00292542">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9B7649">
        <w:rPr>
          <w:rFonts w:ascii="Arial Unicode MS" w:hAnsi="Arial Unicode MS" w:hint="eastAsia"/>
          <w:color w:val="808000"/>
          <w:sz w:val="18"/>
        </w:rPr>
        <w:t>〉〉</w:t>
      </w:r>
    </w:p>
    <w:p w14:paraId="0534FE09" w14:textId="77777777" w:rsidR="00292542" w:rsidRDefault="00292542" w:rsidP="00292542">
      <w:pPr>
        <w:pStyle w:val="1"/>
      </w:pPr>
      <w:bookmarkStart w:id="9" w:name="_第五章__行業協會"/>
      <w:bookmarkEnd w:id="9"/>
      <w:r>
        <w:t>第五章　　行業協會</w:t>
      </w:r>
    </w:p>
    <w:p w14:paraId="5D024BB4" w14:textId="77777777" w:rsidR="00292542" w:rsidRDefault="00AF5043" w:rsidP="00292542">
      <w:pPr>
        <w:pStyle w:val="2"/>
      </w:pPr>
      <w:r>
        <w:t>第</w:t>
      </w:r>
      <w:r>
        <w:t>33</w:t>
      </w:r>
      <w:r>
        <w:t>條</w:t>
      </w:r>
    </w:p>
    <w:p w14:paraId="3C1F12B6" w14:textId="77777777" w:rsidR="00292542" w:rsidRDefault="00292542" w:rsidP="00292542">
      <w:r>
        <w:t xml:space="preserve">　　評估行業協會是評估機構和評估專業人員的自律性組織，依照法律、行政法規和章程實行自律管理。</w:t>
      </w:r>
    </w:p>
    <w:p w14:paraId="0F1DB44D" w14:textId="77777777" w:rsidR="00292542" w:rsidRPr="00373F45" w:rsidRDefault="00292542" w:rsidP="00292542">
      <w:pPr>
        <w:rPr>
          <w:color w:val="17365D"/>
        </w:rPr>
      </w:pPr>
      <w:r w:rsidRPr="00373F45">
        <w:rPr>
          <w:color w:val="17365D"/>
        </w:rPr>
        <w:t xml:space="preserve">　　評估行業按照專業領域設立全國性評估行業協會，根據需要設立地方性評估行業協會。</w:t>
      </w:r>
    </w:p>
    <w:p w14:paraId="019A9BD5" w14:textId="77777777" w:rsidR="00292542" w:rsidRDefault="00AF5043" w:rsidP="00292542">
      <w:pPr>
        <w:pStyle w:val="2"/>
      </w:pPr>
      <w:r>
        <w:t>第</w:t>
      </w:r>
      <w:r>
        <w:t>34</w:t>
      </w:r>
      <w:r>
        <w:t>條</w:t>
      </w:r>
    </w:p>
    <w:p w14:paraId="2358F427" w14:textId="77777777" w:rsidR="00292542" w:rsidRDefault="00292542" w:rsidP="00292542">
      <w:r>
        <w:t xml:space="preserve">　　評估行業協會的章程由會員代表大會制定，報登記管理機關核准，並報有關評估行政管理部門備案。</w:t>
      </w:r>
    </w:p>
    <w:p w14:paraId="269B315F" w14:textId="77777777" w:rsidR="00292542" w:rsidRDefault="00AF5043" w:rsidP="00292542">
      <w:pPr>
        <w:pStyle w:val="2"/>
      </w:pPr>
      <w:r>
        <w:t>第</w:t>
      </w:r>
      <w:r>
        <w:t>35</w:t>
      </w:r>
      <w:r>
        <w:t>條</w:t>
      </w:r>
    </w:p>
    <w:p w14:paraId="2AC1C724" w14:textId="77777777" w:rsidR="00292542" w:rsidRDefault="00292542" w:rsidP="00292542">
      <w:r>
        <w:t xml:space="preserve">　　評估機構、評估專業人員加入有關評估行業協會，平等享有章程規定的權利，履行章程規定的義務。有關評估行業協會公佈加入本協會的評估機構、評估專業人員名單。</w:t>
      </w:r>
    </w:p>
    <w:p w14:paraId="6701860E" w14:textId="77777777" w:rsidR="00292542" w:rsidRDefault="00AF5043" w:rsidP="00292542">
      <w:pPr>
        <w:pStyle w:val="2"/>
      </w:pPr>
      <w:r>
        <w:t>第</w:t>
      </w:r>
      <w:r>
        <w:t>36</w:t>
      </w:r>
      <w:r>
        <w:t>條</w:t>
      </w:r>
    </w:p>
    <w:p w14:paraId="4080C4B4" w14:textId="77777777" w:rsidR="00292542" w:rsidRDefault="00292542" w:rsidP="00292542">
      <w:r>
        <w:t xml:space="preserve">　　評估行業協會履行下列職責：</w:t>
      </w:r>
    </w:p>
    <w:p w14:paraId="2707080E" w14:textId="77777777" w:rsidR="00292542" w:rsidRDefault="00292542" w:rsidP="00292542">
      <w:r>
        <w:t xml:space="preserve">　　（一）制定會員自律管理辦法，對會員實行自律管理；</w:t>
      </w:r>
    </w:p>
    <w:p w14:paraId="53CCD2AF" w14:textId="77777777" w:rsidR="00292542" w:rsidRDefault="00292542" w:rsidP="00292542">
      <w:r>
        <w:t xml:space="preserve">　　（二）依據評估基本準則制定評估執業準則和職業道德準則；</w:t>
      </w:r>
    </w:p>
    <w:p w14:paraId="73BB55FE" w14:textId="77777777" w:rsidR="00292542" w:rsidRDefault="00292542" w:rsidP="00292542">
      <w:r>
        <w:t xml:space="preserve">　　（三）組織開展會員繼續教育；</w:t>
      </w:r>
    </w:p>
    <w:p w14:paraId="74DEE9FB" w14:textId="77777777" w:rsidR="00292542" w:rsidRDefault="00292542" w:rsidP="00292542">
      <w:r>
        <w:t xml:space="preserve">　　（四）建立會員信用檔案，將會員遵守法律、行政法規和評估準則的情況記入信用檔案，並向社會公開；</w:t>
      </w:r>
    </w:p>
    <w:p w14:paraId="26C33400" w14:textId="77777777" w:rsidR="00292542" w:rsidRDefault="00292542" w:rsidP="00292542">
      <w:r>
        <w:t xml:space="preserve">　　（五）檢查會員建立風險防範機制的情況；</w:t>
      </w:r>
    </w:p>
    <w:p w14:paraId="29AEBA8B" w14:textId="77777777" w:rsidR="00292542" w:rsidRDefault="00292542" w:rsidP="00292542">
      <w:r>
        <w:lastRenderedPageBreak/>
        <w:t xml:space="preserve">　　（六）受理對會員的投訴、舉報，受理會員的申訴，調解會員執業糾紛；</w:t>
      </w:r>
    </w:p>
    <w:p w14:paraId="2F373878" w14:textId="77777777" w:rsidR="00292542" w:rsidRDefault="00292542" w:rsidP="00292542">
      <w:r>
        <w:t xml:space="preserve">　　（七）規範會員從業行為，定期對會員出具的評估報告進行檢查，按照章程規定對會員給予獎懲，並將獎懲情況及時報告有關評估行政管理部門；</w:t>
      </w:r>
    </w:p>
    <w:p w14:paraId="747E227E" w14:textId="77777777" w:rsidR="00292542" w:rsidRDefault="00292542" w:rsidP="00292542">
      <w:r>
        <w:t xml:space="preserve">　　（八）保障會員依法開展業務，維護會員合法權益；</w:t>
      </w:r>
    </w:p>
    <w:p w14:paraId="25FE1FE1" w14:textId="77777777" w:rsidR="00292542" w:rsidRDefault="00292542" w:rsidP="00292542">
      <w:r>
        <w:t xml:space="preserve">　　（九）法律、行政法規和章程規定的其他職責。</w:t>
      </w:r>
    </w:p>
    <w:p w14:paraId="2119C7FE" w14:textId="77777777" w:rsidR="00292542" w:rsidRDefault="00AF5043" w:rsidP="00292542">
      <w:pPr>
        <w:pStyle w:val="2"/>
      </w:pPr>
      <w:r>
        <w:t>第</w:t>
      </w:r>
      <w:r>
        <w:t>37</w:t>
      </w:r>
      <w:r>
        <w:t>條</w:t>
      </w:r>
    </w:p>
    <w:p w14:paraId="751A1929" w14:textId="77777777" w:rsidR="00292542" w:rsidRDefault="00292542" w:rsidP="00292542">
      <w:r>
        <w:t xml:space="preserve">　　有關評估行業協會應當建立溝通協作和資訊</w:t>
      </w:r>
      <w:r w:rsidR="009B7649">
        <w:t>共享</w:t>
      </w:r>
      <w:r>
        <w:t>機制，根據需要制定共同的行為規範，促進評估行業健康有序發展。</w:t>
      </w:r>
    </w:p>
    <w:p w14:paraId="05443B73" w14:textId="77777777" w:rsidR="00292542" w:rsidRDefault="00AF5043" w:rsidP="00292542">
      <w:pPr>
        <w:pStyle w:val="2"/>
      </w:pPr>
      <w:r>
        <w:t>第</w:t>
      </w:r>
      <w:r>
        <w:t>38</w:t>
      </w:r>
      <w:r>
        <w:t>條</w:t>
      </w:r>
    </w:p>
    <w:p w14:paraId="25A96081" w14:textId="77777777" w:rsidR="00292542" w:rsidRDefault="00292542" w:rsidP="00292542">
      <w:r>
        <w:t xml:space="preserve">　　評估行業協會收取會員會費的標準，由會員代表大會通過，並向社會公開。不得以會員交納會費數額作為其在行業協會中擔任職務的條件。</w:t>
      </w:r>
    </w:p>
    <w:p w14:paraId="6DE7F167" w14:textId="77777777" w:rsidR="00292542" w:rsidRDefault="00292542" w:rsidP="00292542">
      <w:pPr>
        <w:rPr>
          <w:color w:val="17365D"/>
        </w:rPr>
      </w:pPr>
      <w:r w:rsidRPr="00373F45">
        <w:rPr>
          <w:color w:val="17365D"/>
        </w:rPr>
        <w:t xml:space="preserve">　　會費的收取、使用接受會員代表大會和有關部門的監督，任何組織或者個人不得侵佔、私分和挪用。</w:t>
      </w:r>
    </w:p>
    <w:p w14:paraId="7624F3A0" w14:textId="77777777" w:rsidR="00373F45" w:rsidRPr="00373F45" w:rsidRDefault="00373F45" w:rsidP="00292542">
      <w:pPr>
        <w:rPr>
          <w:color w:val="17365D"/>
        </w:rPr>
      </w:pPr>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9B7649">
        <w:rPr>
          <w:rFonts w:ascii="Arial Unicode MS" w:hAnsi="Arial Unicode MS" w:hint="eastAsia"/>
          <w:color w:val="808000"/>
          <w:sz w:val="18"/>
        </w:rPr>
        <w:t>〉〉</w:t>
      </w:r>
    </w:p>
    <w:p w14:paraId="02A34108" w14:textId="77777777" w:rsidR="00292542" w:rsidRDefault="00292542" w:rsidP="00292542">
      <w:pPr>
        <w:pStyle w:val="1"/>
      </w:pPr>
      <w:bookmarkStart w:id="10" w:name="_第六章__監督管理"/>
      <w:bookmarkEnd w:id="10"/>
      <w:r>
        <w:t>第六章　　監督管理</w:t>
      </w:r>
    </w:p>
    <w:p w14:paraId="4C0285C7" w14:textId="77777777" w:rsidR="00292542" w:rsidRDefault="00AF5043" w:rsidP="00292542">
      <w:pPr>
        <w:pStyle w:val="2"/>
      </w:pPr>
      <w:r>
        <w:t>第</w:t>
      </w:r>
      <w:r>
        <w:t>39</w:t>
      </w:r>
      <w:r>
        <w:t>條</w:t>
      </w:r>
    </w:p>
    <w:p w14:paraId="17D31424" w14:textId="77777777" w:rsidR="00292542" w:rsidRDefault="00292542" w:rsidP="00292542">
      <w:r>
        <w:t xml:space="preserve">　　國務院有關評估行政管理部門組織制定評估基本準則和評估行業監督管理辦法。</w:t>
      </w:r>
    </w:p>
    <w:p w14:paraId="17B86253" w14:textId="77777777" w:rsidR="00292542" w:rsidRDefault="00AF5043" w:rsidP="00292542">
      <w:pPr>
        <w:pStyle w:val="2"/>
      </w:pPr>
      <w:r>
        <w:t>第</w:t>
      </w:r>
      <w:r>
        <w:t>40</w:t>
      </w:r>
      <w:r>
        <w:t>條</w:t>
      </w:r>
    </w:p>
    <w:p w14:paraId="17A0DB4D" w14:textId="77777777" w:rsidR="00292542" w:rsidRDefault="00292542" w:rsidP="00292542">
      <w:r>
        <w:t xml:space="preserve">　　設區的市級以上人民政府有關評估行政管理部門依據各自職責，負責監督管理評估行業，對評估機構和評估專業人員的違法行為依法實施行政處罰，將處罰情況及時通報有關評估行業協會，並依法向社會公開。</w:t>
      </w:r>
    </w:p>
    <w:p w14:paraId="1109E7F3" w14:textId="77777777" w:rsidR="00292542" w:rsidRDefault="00AF5043" w:rsidP="00292542">
      <w:pPr>
        <w:pStyle w:val="2"/>
      </w:pPr>
      <w:r>
        <w:t>第</w:t>
      </w:r>
      <w:r>
        <w:t>41</w:t>
      </w:r>
      <w:r>
        <w:t>條</w:t>
      </w:r>
    </w:p>
    <w:p w14:paraId="441419FD" w14:textId="77777777" w:rsidR="00292542" w:rsidRDefault="00292542" w:rsidP="00292542">
      <w:r>
        <w:t xml:space="preserve">　　評估行政管理部門對有關評估行業協會實施監督檢查，對檢查發現的問題和針對協會的投訴、舉報，應當及時調查處理。</w:t>
      </w:r>
    </w:p>
    <w:p w14:paraId="5235C80A" w14:textId="77777777" w:rsidR="00292542" w:rsidRDefault="00AF5043" w:rsidP="00292542">
      <w:pPr>
        <w:pStyle w:val="2"/>
      </w:pPr>
      <w:r>
        <w:t>第</w:t>
      </w:r>
      <w:r>
        <w:t>42</w:t>
      </w:r>
      <w:r>
        <w:t>條</w:t>
      </w:r>
    </w:p>
    <w:p w14:paraId="74480C42" w14:textId="77777777" w:rsidR="00292542" w:rsidRDefault="00292542" w:rsidP="00292542">
      <w:r>
        <w:t xml:space="preserve">　　評估行政管理部門不得違反本法規定，對評估機構依法開展業務進行限制。</w:t>
      </w:r>
    </w:p>
    <w:p w14:paraId="0B0B3E02" w14:textId="77777777" w:rsidR="00292542" w:rsidRDefault="00AF5043" w:rsidP="00292542">
      <w:pPr>
        <w:pStyle w:val="2"/>
      </w:pPr>
      <w:r>
        <w:t>第</w:t>
      </w:r>
      <w:r>
        <w:t>43</w:t>
      </w:r>
      <w:r>
        <w:t>條</w:t>
      </w:r>
    </w:p>
    <w:p w14:paraId="49569A48" w14:textId="77777777" w:rsidR="00292542" w:rsidRDefault="00292542" w:rsidP="00292542">
      <w:r>
        <w:t xml:space="preserve">　　評估行政管理部門不得與評估行業協會、評估機構存在人員或者資金關聯，不得利用職權為評估機構招攬業務。</w:t>
      </w:r>
    </w:p>
    <w:p w14:paraId="1A69A7E8" w14:textId="77777777" w:rsidR="00373F45" w:rsidRDefault="00373F45" w:rsidP="00292542">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9B7649">
        <w:rPr>
          <w:rFonts w:ascii="Arial Unicode MS" w:hAnsi="Arial Unicode MS" w:hint="eastAsia"/>
          <w:color w:val="808000"/>
          <w:sz w:val="18"/>
        </w:rPr>
        <w:t>〉〉</w:t>
      </w:r>
    </w:p>
    <w:p w14:paraId="625B2A66" w14:textId="77777777" w:rsidR="00292542" w:rsidRDefault="00292542" w:rsidP="00292542">
      <w:pPr>
        <w:pStyle w:val="1"/>
      </w:pPr>
      <w:bookmarkStart w:id="11" w:name="_第七章__法律責任"/>
      <w:bookmarkEnd w:id="11"/>
      <w:r>
        <w:t>第七章　　法律責任</w:t>
      </w:r>
    </w:p>
    <w:p w14:paraId="5E7670F5" w14:textId="77777777" w:rsidR="00292542" w:rsidRDefault="00AF5043" w:rsidP="00292542">
      <w:pPr>
        <w:pStyle w:val="2"/>
      </w:pPr>
      <w:r>
        <w:t>第</w:t>
      </w:r>
      <w:r>
        <w:t>44</w:t>
      </w:r>
      <w:r>
        <w:t>條</w:t>
      </w:r>
    </w:p>
    <w:p w14:paraId="00D8420C" w14:textId="77777777" w:rsidR="00292542" w:rsidRDefault="00292542" w:rsidP="00292542">
      <w:r>
        <w:t xml:space="preserve">　　評估專業人員違反本法規定，有下列情形之一的，由有關評估行政管理部門予以警告，可以責令停止從業六個月以上一年以下；有違法所得的，沒收違法所得；情節嚴重的，責令停止從業一年以上五年以下；構成犯罪的，依法追究刑事責任：</w:t>
      </w:r>
    </w:p>
    <w:p w14:paraId="036A6E13" w14:textId="77777777" w:rsidR="00292542" w:rsidRDefault="00292542" w:rsidP="00292542">
      <w:r>
        <w:t xml:space="preserve">　　（一）私自接受委託從事業務、收取費用的；</w:t>
      </w:r>
    </w:p>
    <w:p w14:paraId="250D8CB9" w14:textId="77777777" w:rsidR="00292542" w:rsidRDefault="00292542" w:rsidP="00292542">
      <w:r>
        <w:t xml:space="preserve">　　（二）同時在兩個以上評估機構從事業務的；</w:t>
      </w:r>
    </w:p>
    <w:p w14:paraId="13DC4E90" w14:textId="77777777" w:rsidR="00292542" w:rsidRDefault="00292542" w:rsidP="00292542">
      <w:r>
        <w:t xml:space="preserve">　　（三）採用欺騙、利誘、脅迫，或者貶損、詆毀其他評估專業人員等不正當手段招攬業務的；</w:t>
      </w:r>
    </w:p>
    <w:p w14:paraId="05BEAB18" w14:textId="77777777" w:rsidR="00292542" w:rsidRDefault="00292542" w:rsidP="00292542">
      <w:r>
        <w:lastRenderedPageBreak/>
        <w:t xml:space="preserve">　　（四）允許他人以本人名義從事業務，或者冒用他人名義從事業務的；</w:t>
      </w:r>
    </w:p>
    <w:p w14:paraId="7EB65919" w14:textId="77777777" w:rsidR="00292542" w:rsidRDefault="00292542" w:rsidP="00292542">
      <w:r>
        <w:t xml:space="preserve">　　（五）簽署本人未承辦業務的評估報告或者有重大遺漏的評估報告的；</w:t>
      </w:r>
    </w:p>
    <w:p w14:paraId="3484FE12" w14:textId="77777777" w:rsidR="00292542" w:rsidRDefault="00292542" w:rsidP="00292542">
      <w:r>
        <w:t xml:space="preserve">　　（六）索要、收受或者變相索要、收受合同約定以外的酬金、財物，或者謀取其他不正當利益的。</w:t>
      </w:r>
    </w:p>
    <w:p w14:paraId="6D13BCA5" w14:textId="77777777" w:rsidR="00292542" w:rsidRDefault="00AF5043" w:rsidP="00292542">
      <w:pPr>
        <w:pStyle w:val="2"/>
      </w:pPr>
      <w:r>
        <w:t>第</w:t>
      </w:r>
      <w:r>
        <w:t>45</w:t>
      </w:r>
      <w:r>
        <w:t>條</w:t>
      </w:r>
    </w:p>
    <w:p w14:paraId="29390A6B" w14:textId="77777777" w:rsidR="00292542" w:rsidRDefault="00292542" w:rsidP="00292542">
      <w:r>
        <w:t xml:space="preserve">　　評估專業人員違反本法規定，簽署虛假評估報告的，由有關評估行政管理部門責令停止從業兩年以上五年以下；有違法所得的，沒收違法所得；情節嚴重的，責令停止從業五年以上十年以下；構成犯罪的，依法追究刑事責任，終身不得從事評估業務。</w:t>
      </w:r>
    </w:p>
    <w:p w14:paraId="0C5163BF" w14:textId="77777777" w:rsidR="00292542" w:rsidRDefault="00AF5043" w:rsidP="00292542">
      <w:pPr>
        <w:pStyle w:val="2"/>
      </w:pPr>
      <w:r>
        <w:t>第</w:t>
      </w:r>
      <w:r>
        <w:t>46</w:t>
      </w:r>
      <w:r>
        <w:t>條</w:t>
      </w:r>
    </w:p>
    <w:p w14:paraId="296C44B2" w14:textId="77777777" w:rsidR="00292542" w:rsidRDefault="00292542" w:rsidP="00292542">
      <w:r>
        <w:t xml:space="preserve">　　違反本法規定，未經工商登記以評估機構名義從事評估業務的，由工商行政管理部門責令停止違法活動；有違法所得的，沒收違法所得，並處違法所得一倍以上五倍以下罰款。</w:t>
      </w:r>
    </w:p>
    <w:p w14:paraId="39941DE2" w14:textId="77777777" w:rsidR="00292542" w:rsidRDefault="00AF5043" w:rsidP="00292542">
      <w:pPr>
        <w:pStyle w:val="2"/>
      </w:pPr>
      <w:bookmarkStart w:id="12" w:name="a47"/>
      <w:bookmarkEnd w:id="12"/>
      <w:r>
        <w:t>第</w:t>
      </w:r>
      <w:r>
        <w:t>47</w:t>
      </w:r>
      <w:r>
        <w:t>條</w:t>
      </w:r>
    </w:p>
    <w:p w14:paraId="024B29F1" w14:textId="77777777" w:rsidR="00292542" w:rsidRDefault="00292542" w:rsidP="00292542">
      <w:r>
        <w:t xml:space="preserve">　　評估機構違反本法規定，有下列情形之一的，由有關評估行政管理部門予以警告，可以責令停業一個月以上六個月以下；有違法所得的，沒收違法所得，並處違法所得一倍以上五倍以下罰款；情節嚴重的，由工商行政管理部門吊銷營業執照；構成犯罪的，依法追究刑事責任：</w:t>
      </w:r>
    </w:p>
    <w:p w14:paraId="1894B6EE" w14:textId="77777777" w:rsidR="00292542" w:rsidRDefault="00292542" w:rsidP="00292542">
      <w:r>
        <w:t xml:space="preserve">　　（一）利用開展業務之便，謀取不正當利益的；</w:t>
      </w:r>
    </w:p>
    <w:p w14:paraId="1C3A7AAB" w14:textId="77777777" w:rsidR="00292542" w:rsidRDefault="00292542" w:rsidP="00292542">
      <w:r>
        <w:t xml:space="preserve">　　（二）允許其他機構以本機構名義開展業務，或者冒用其他機構名義開展業務的；</w:t>
      </w:r>
    </w:p>
    <w:p w14:paraId="0A80B110" w14:textId="77777777" w:rsidR="00292542" w:rsidRDefault="00292542" w:rsidP="00292542">
      <w:r>
        <w:t xml:space="preserve">　　（三）以惡性壓價、支付回扣、虛假宣傳，或者貶損、詆毀其他評估機構等不正當手段招攬業務的；</w:t>
      </w:r>
    </w:p>
    <w:p w14:paraId="06157C79" w14:textId="77777777" w:rsidR="00292542" w:rsidRDefault="00292542" w:rsidP="00292542">
      <w:r>
        <w:t xml:space="preserve">　　（四）受理與自身有利害關係的業務的；</w:t>
      </w:r>
    </w:p>
    <w:p w14:paraId="0154D047" w14:textId="77777777" w:rsidR="00292542" w:rsidRDefault="00292542" w:rsidP="00292542">
      <w:r>
        <w:t xml:space="preserve">　　（五）分別接受利益衝突雙方的委託，對同一評估對象進行評估的；</w:t>
      </w:r>
    </w:p>
    <w:p w14:paraId="2DC6EE9D" w14:textId="77777777" w:rsidR="00292542" w:rsidRDefault="00292542" w:rsidP="00292542">
      <w:r>
        <w:t xml:space="preserve">　　（六）出具有重大遺漏的評估報告的；</w:t>
      </w:r>
    </w:p>
    <w:p w14:paraId="43BCC711" w14:textId="77777777" w:rsidR="00292542" w:rsidRDefault="00292542" w:rsidP="00292542">
      <w:r>
        <w:t xml:space="preserve">　　（七）未按本法規定的期限保存評估檔案的；</w:t>
      </w:r>
    </w:p>
    <w:p w14:paraId="3C2DA7D6" w14:textId="77777777" w:rsidR="00292542" w:rsidRDefault="00292542" w:rsidP="00292542">
      <w:r>
        <w:t xml:space="preserve">　　（八）聘用或者指定不符合本法規定的人員從事評估業務的；</w:t>
      </w:r>
    </w:p>
    <w:p w14:paraId="3E8C9801" w14:textId="77777777" w:rsidR="00292542" w:rsidRDefault="00292542" w:rsidP="00292542">
      <w:r>
        <w:t xml:space="preserve">　　（九）對本機構的評估專業人員疏於管理，造成不良後果的。</w:t>
      </w:r>
    </w:p>
    <w:p w14:paraId="32B04158" w14:textId="77777777" w:rsidR="00292542" w:rsidRPr="00373F45" w:rsidRDefault="00292542" w:rsidP="00292542">
      <w:pPr>
        <w:rPr>
          <w:color w:val="17365D"/>
        </w:rPr>
      </w:pPr>
      <w:r w:rsidRPr="00373F45">
        <w:rPr>
          <w:color w:val="17365D"/>
        </w:rPr>
        <w:t xml:space="preserve">　　評估機構未按本法規定備案或者不符合本法第</w:t>
      </w:r>
      <w:hyperlink w:anchor="a15" w:history="1">
        <w:r w:rsidRPr="00CD1A1B">
          <w:rPr>
            <w:rStyle w:val="a3"/>
            <w:rFonts w:ascii="Times New Roman" w:hAnsi="Times New Roman"/>
          </w:rPr>
          <w:t>十五</w:t>
        </w:r>
      </w:hyperlink>
      <w:r w:rsidRPr="00373F45">
        <w:rPr>
          <w:color w:val="17365D"/>
        </w:rPr>
        <w:t>條規定的條件的，由有關評估行政管理部門責令改正；拒不改正的，責令停業，可以並處一萬元以上五萬元以下罰款。</w:t>
      </w:r>
    </w:p>
    <w:p w14:paraId="2EC7A4C9" w14:textId="77777777" w:rsidR="00292542" w:rsidRDefault="00AF5043" w:rsidP="00292542">
      <w:pPr>
        <w:pStyle w:val="2"/>
      </w:pPr>
      <w:r>
        <w:t>第</w:t>
      </w:r>
      <w:r>
        <w:t>48</w:t>
      </w:r>
      <w:r>
        <w:t>條</w:t>
      </w:r>
    </w:p>
    <w:p w14:paraId="3C09885D" w14:textId="77777777" w:rsidR="00292542" w:rsidRDefault="00292542" w:rsidP="00292542">
      <w:r>
        <w:t xml:space="preserve">　　評估機構違反本法規定，出具虛假評估報告的，由有關評估行政管理部門責令停業六個月以上一年以下；有違法所得的，沒收違法所得，並處違法所得一倍以上五倍以下罰款；情節嚴重的，由工商行政管理部門吊銷營業執照；構成犯罪的，依法追究刑事責任。</w:t>
      </w:r>
    </w:p>
    <w:p w14:paraId="54C12D5A" w14:textId="77777777" w:rsidR="00292542" w:rsidRDefault="00AF5043" w:rsidP="00292542">
      <w:pPr>
        <w:pStyle w:val="2"/>
      </w:pPr>
      <w:r>
        <w:t>第</w:t>
      </w:r>
      <w:r>
        <w:t>49</w:t>
      </w:r>
      <w:r>
        <w:t>條</w:t>
      </w:r>
    </w:p>
    <w:p w14:paraId="11F5C02C" w14:textId="77777777" w:rsidR="00292542" w:rsidRDefault="00292542" w:rsidP="00292542">
      <w:r>
        <w:t xml:space="preserve">　　評估機構、評估專業人員在一年內累計三次因違反本法規定受到責令停業、責令停止從業以外處罰的，有關評估行政管理部門可以責令其停業或者停止從業一年以上五年以下。</w:t>
      </w:r>
    </w:p>
    <w:p w14:paraId="1BDA0FBC" w14:textId="77777777" w:rsidR="00292542" w:rsidRDefault="00AF5043" w:rsidP="00292542">
      <w:pPr>
        <w:pStyle w:val="2"/>
      </w:pPr>
      <w:r>
        <w:t>第</w:t>
      </w:r>
      <w:r>
        <w:t>50</w:t>
      </w:r>
      <w:r>
        <w:t>條</w:t>
      </w:r>
    </w:p>
    <w:p w14:paraId="179A582C" w14:textId="77777777" w:rsidR="00292542" w:rsidRDefault="00292542" w:rsidP="00292542">
      <w:r>
        <w:t xml:space="preserve">　　評估專業人員違反本法規定，給委託人或者其他相關當事人造成損失的，由其所在的評估機構依法承擔賠償責任。評估機構履行賠償責任後，可以向有故意或者重大過失行為的評估專業人員追償。</w:t>
      </w:r>
    </w:p>
    <w:p w14:paraId="17353E4B" w14:textId="77777777" w:rsidR="00292542" w:rsidRDefault="00AF5043" w:rsidP="00292542">
      <w:pPr>
        <w:pStyle w:val="2"/>
      </w:pPr>
      <w:r>
        <w:t>第</w:t>
      </w:r>
      <w:r>
        <w:t>51</w:t>
      </w:r>
      <w:r>
        <w:t>條</w:t>
      </w:r>
    </w:p>
    <w:p w14:paraId="70A38076" w14:textId="77777777" w:rsidR="00292542" w:rsidRDefault="00292542" w:rsidP="00292542">
      <w:r>
        <w:t xml:space="preserve">　　違反本法規定，應當委託評估機構進行法定評估而未委託的，由有關部門責令改正；拒不改正的，處十萬元</w:t>
      </w:r>
      <w:r>
        <w:lastRenderedPageBreak/>
        <w:t>以上五十萬元以下罰款；情節嚴重的，對直接負責的主管人員和其他直接責任人員依法給予處分；造成損失的，依法承擔賠償責任；構成犯罪的，依法追究刑事責任。</w:t>
      </w:r>
    </w:p>
    <w:p w14:paraId="4B841811" w14:textId="77777777" w:rsidR="00292542" w:rsidRDefault="00AF5043" w:rsidP="00292542">
      <w:pPr>
        <w:pStyle w:val="2"/>
      </w:pPr>
      <w:r>
        <w:t>第</w:t>
      </w:r>
      <w:r>
        <w:t>52</w:t>
      </w:r>
      <w:r>
        <w:t>條</w:t>
      </w:r>
    </w:p>
    <w:p w14:paraId="259C1EEA" w14:textId="77777777" w:rsidR="00292542" w:rsidRDefault="00292542" w:rsidP="00292542">
      <w:r>
        <w:t xml:space="preserve">　　違反本法規定，委託人在法定評估中有下列情形之一的，由有關評估行政管理部門會同有關部門責令改正；拒不改正的，處十萬元以上五十萬元以下罰款；有違法所得的，沒收違法所得；情節嚴重的，對直接負責的主管人員和其他直接責任人員依法給予處分；造成損失的，依法承擔賠償責任；構成犯罪的，依法追究刑事責任：</w:t>
      </w:r>
    </w:p>
    <w:p w14:paraId="715ACF92" w14:textId="77777777" w:rsidR="00292542" w:rsidRDefault="00292542" w:rsidP="00292542">
      <w:r>
        <w:t xml:space="preserve">　　（一）未依法選擇評估機構的；</w:t>
      </w:r>
    </w:p>
    <w:p w14:paraId="43DA08B4" w14:textId="77777777" w:rsidR="00292542" w:rsidRDefault="00292542" w:rsidP="00292542">
      <w:r>
        <w:t xml:space="preserve">　　（二）索要、收受或者變相索要、收受回扣的；</w:t>
      </w:r>
    </w:p>
    <w:p w14:paraId="1E8CB430" w14:textId="77777777" w:rsidR="00292542" w:rsidRDefault="00292542" w:rsidP="00292542">
      <w:r>
        <w:t xml:space="preserve">　　（三）串通、唆使評估機構或者評估師出具虛假評估報告的；</w:t>
      </w:r>
    </w:p>
    <w:p w14:paraId="16E96444" w14:textId="77777777" w:rsidR="00292542" w:rsidRDefault="00292542" w:rsidP="00292542">
      <w:r>
        <w:t xml:space="preserve">　　（四）不如實向評估機構提供權屬證明、財務會計資訊和其他資料的；</w:t>
      </w:r>
    </w:p>
    <w:p w14:paraId="12B83B7B" w14:textId="77777777" w:rsidR="00292542" w:rsidRDefault="00292542" w:rsidP="00292542">
      <w:r>
        <w:t xml:space="preserve">　　（五）未按照法律規定和評估報告載明的使用範圍使用評估報告的。</w:t>
      </w:r>
    </w:p>
    <w:p w14:paraId="40CE88B1" w14:textId="77777777" w:rsidR="00292542" w:rsidRPr="00373F45" w:rsidRDefault="00292542" w:rsidP="00292542">
      <w:pPr>
        <w:rPr>
          <w:color w:val="17365D"/>
        </w:rPr>
      </w:pPr>
      <w:r w:rsidRPr="00373F45">
        <w:rPr>
          <w:color w:val="17365D"/>
        </w:rPr>
        <w:t xml:space="preserve">　　前款規定以外的委託人違反本法規定，給他人造成損失的，依法承擔賠償責任。</w:t>
      </w:r>
    </w:p>
    <w:p w14:paraId="4E5ED22E" w14:textId="77777777" w:rsidR="00292542" w:rsidRDefault="00AF5043" w:rsidP="00292542">
      <w:pPr>
        <w:pStyle w:val="2"/>
      </w:pPr>
      <w:r>
        <w:t>第</w:t>
      </w:r>
      <w:r>
        <w:t>53</w:t>
      </w:r>
      <w:r>
        <w:t>條</w:t>
      </w:r>
    </w:p>
    <w:p w14:paraId="26B20D6C" w14:textId="77777777" w:rsidR="00292542" w:rsidRDefault="00292542" w:rsidP="00292542">
      <w:r>
        <w:t xml:space="preserve">　　評估行業協會違反本法規定的，由有關評估行政管理部門給予警告，責令改正；拒不改正的，可以通報登記管理機關，由其依法給予處罰。</w:t>
      </w:r>
    </w:p>
    <w:p w14:paraId="17B9B27E" w14:textId="77777777" w:rsidR="00292542" w:rsidRDefault="00AF5043" w:rsidP="00292542">
      <w:pPr>
        <w:pStyle w:val="2"/>
      </w:pPr>
      <w:r>
        <w:t>第</w:t>
      </w:r>
      <w:r>
        <w:t>54</w:t>
      </w:r>
      <w:r>
        <w:t>條</w:t>
      </w:r>
    </w:p>
    <w:p w14:paraId="4A013F79" w14:textId="77777777" w:rsidR="00292542" w:rsidRDefault="00292542" w:rsidP="00292542">
      <w:r>
        <w:t xml:space="preserve">　　有關行政管理部門、評估行業協會工作人員違反本法規定，濫用職權、怠忽職守或者徇私舞弊的，依法給予處分；構成犯罪的，依法追究刑事責任。</w:t>
      </w:r>
    </w:p>
    <w:p w14:paraId="2CECEB89" w14:textId="77777777" w:rsidR="00373F45" w:rsidRDefault="00373F45" w:rsidP="00292542">
      <w:r w:rsidRPr="00E9022C">
        <w:rPr>
          <w:rFonts w:ascii="Arial Unicode MS" w:hAnsi="Arial Unicode MS"/>
          <w:color w:val="808000"/>
          <w:sz w:val="18"/>
        </w:rPr>
        <w:t xml:space="preserve">　　　　　　　　　　　　　　　　　　　　　　　　　　　　　　　　　　　　　　　　　　　　　　　　　</w:t>
      </w:r>
      <w:hyperlink w:anchor="aaa" w:history="1">
        <w:r w:rsidRPr="00E9022C">
          <w:rPr>
            <w:rStyle w:val="a3"/>
            <w:rFonts w:ascii="Arial Unicode MS" w:hAnsi="Arial Unicode MS" w:hint="eastAsia"/>
            <w:sz w:val="18"/>
          </w:rPr>
          <w:t>回索引</w:t>
        </w:r>
      </w:hyperlink>
      <w:r w:rsidR="009B7649">
        <w:rPr>
          <w:rFonts w:ascii="Arial Unicode MS" w:hAnsi="Arial Unicode MS" w:hint="eastAsia"/>
          <w:color w:val="808000"/>
          <w:sz w:val="18"/>
        </w:rPr>
        <w:t>〉〉</w:t>
      </w:r>
    </w:p>
    <w:p w14:paraId="1814B3CC" w14:textId="77777777" w:rsidR="00292542" w:rsidRDefault="00292542" w:rsidP="00292542">
      <w:pPr>
        <w:pStyle w:val="1"/>
      </w:pPr>
      <w:bookmarkStart w:id="13" w:name="_第八章__附"/>
      <w:bookmarkEnd w:id="13"/>
      <w:r>
        <w:t>第八章　　附</w:t>
      </w:r>
      <w:r w:rsidR="00373F45">
        <w:t xml:space="preserve">　</w:t>
      </w:r>
      <w:r>
        <w:t>則</w:t>
      </w:r>
    </w:p>
    <w:p w14:paraId="6D426875" w14:textId="77777777" w:rsidR="00292542" w:rsidRDefault="00AF5043" w:rsidP="00292542">
      <w:pPr>
        <w:pStyle w:val="2"/>
      </w:pPr>
      <w:r>
        <w:t>第</w:t>
      </w:r>
      <w:r>
        <w:t>55</w:t>
      </w:r>
      <w:r>
        <w:t>條</w:t>
      </w:r>
    </w:p>
    <w:p w14:paraId="27AE380E" w14:textId="77777777" w:rsidR="00B2293B" w:rsidRPr="00373F45" w:rsidRDefault="00292542" w:rsidP="00292542">
      <w:pPr>
        <w:ind w:leftChars="75" w:left="150"/>
        <w:jc w:val="both"/>
        <w:rPr>
          <w:rFonts w:ascii="Arial Unicode MS" w:hAnsi="Arial Unicode MS"/>
        </w:rPr>
      </w:pPr>
      <w:r w:rsidRPr="00373F45">
        <w:rPr>
          <w:rFonts w:ascii="Arial Unicode MS" w:hAnsi="Arial Unicode MS"/>
        </w:rPr>
        <w:t xml:space="preserve">　　本法自</w:t>
      </w:r>
      <w:r w:rsidRPr="00373F45">
        <w:rPr>
          <w:rFonts w:ascii="Arial Unicode MS" w:hAnsi="Arial Unicode MS"/>
        </w:rPr>
        <w:t>2016</w:t>
      </w:r>
      <w:r w:rsidRPr="00373F45">
        <w:rPr>
          <w:rFonts w:ascii="Arial Unicode MS" w:hAnsi="Arial Unicode MS"/>
        </w:rPr>
        <w:t>年</w:t>
      </w:r>
      <w:r w:rsidRPr="00373F45">
        <w:rPr>
          <w:rFonts w:ascii="Arial Unicode MS" w:hAnsi="Arial Unicode MS"/>
        </w:rPr>
        <w:t>12</w:t>
      </w:r>
      <w:r w:rsidRPr="00373F45">
        <w:rPr>
          <w:rFonts w:ascii="Arial Unicode MS" w:hAnsi="Arial Unicode MS"/>
        </w:rPr>
        <w:t>月</w:t>
      </w:r>
      <w:r w:rsidRPr="00373F45">
        <w:rPr>
          <w:rFonts w:ascii="Arial Unicode MS" w:hAnsi="Arial Unicode MS"/>
        </w:rPr>
        <w:t>1</w:t>
      </w:r>
      <w:r w:rsidRPr="00373F45">
        <w:rPr>
          <w:rFonts w:ascii="Arial Unicode MS" w:hAnsi="Arial Unicode MS"/>
        </w:rPr>
        <w:t>日起施行。</w:t>
      </w:r>
    </w:p>
    <w:p w14:paraId="61A94C1F" w14:textId="77777777" w:rsidR="00B2293B" w:rsidRPr="00E9022C" w:rsidRDefault="00B2293B" w:rsidP="005D7873">
      <w:pPr>
        <w:ind w:leftChars="75" w:left="150"/>
        <w:jc w:val="both"/>
        <w:rPr>
          <w:rFonts w:ascii="Arial Unicode MS" w:hAnsi="Arial Unicode MS"/>
        </w:rPr>
      </w:pPr>
    </w:p>
    <w:p w14:paraId="36DA35B3" w14:textId="77777777" w:rsidR="001635EA" w:rsidRPr="00E9022C" w:rsidRDefault="001635EA" w:rsidP="005D7873">
      <w:pPr>
        <w:ind w:leftChars="75" w:left="150"/>
        <w:jc w:val="both"/>
        <w:rPr>
          <w:rFonts w:ascii="Arial Unicode MS" w:hAnsi="Arial Unicode MS"/>
        </w:rPr>
      </w:pPr>
    </w:p>
    <w:p w14:paraId="6C4AF834" w14:textId="77777777" w:rsidR="007120EE" w:rsidRPr="00C1655B" w:rsidRDefault="007120EE" w:rsidP="007120E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10B03">
        <w:rPr>
          <w:rStyle w:val="a3"/>
          <w:rFonts w:ascii="Arial Unicode MS" w:hAnsi="Arial Unicode MS" w:hint="eastAsia"/>
          <w:b/>
          <w:sz w:val="18"/>
          <w:u w:val="none"/>
        </w:rPr>
        <w:t>〉〉</w:t>
      </w:r>
    </w:p>
    <w:p w14:paraId="1320DD7A" w14:textId="77777777" w:rsidR="007120EE" w:rsidRPr="00445497" w:rsidRDefault="007120EE" w:rsidP="007120EE">
      <w:pPr>
        <w:jc w:val="both"/>
        <w:rPr>
          <w:rFonts w:ascii="Arial Unicode MS" w:hAnsi="Arial Unicode MS"/>
          <w:b/>
          <w:bCs/>
          <w:color w:val="990000"/>
          <w:szCs w:val="27"/>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3" w:history="1">
        <w:r w:rsidRPr="006D2FD2">
          <w:rPr>
            <w:rStyle w:val="a3"/>
            <w:rFonts w:ascii="Arial Unicode MS" w:hAnsi="Arial Unicode MS"/>
            <w:sz w:val="18"/>
            <w:szCs w:val="20"/>
          </w:rPr>
          <w:t>告知</w:t>
        </w:r>
      </w:hyperlink>
      <w:r w:rsidRPr="003D460F">
        <w:rPr>
          <w:rFonts w:hint="eastAsia"/>
          <w:color w:val="5F5F5F"/>
          <w:sz w:val="18"/>
          <w:szCs w:val="20"/>
        </w:rPr>
        <w:t>，謝謝！</w:t>
      </w:r>
    </w:p>
    <w:sectPr w:rsidR="007120EE" w:rsidRPr="00445497">
      <w:footerReference w:type="even" r:id="rId14"/>
      <w:footerReference w:type="default" r:id="rId1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233BA" w14:textId="77777777" w:rsidR="00725030" w:rsidRDefault="00725030">
      <w:r>
        <w:separator/>
      </w:r>
    </w:p>
  </w:endnote>
  <w:endnote w:type="continuationSeparator" w:id="0">
    <w:p w14:paraId="6E12A231" w14:textId="77777777" w:rsidR="00725030" w:rsidRDefault="0072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47E25"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8680691" w14:textId="77777777" w:rsidR="00626027" w:rsidRDefault="0062602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01FC" w14:textId="77777777" w:rsidR="00626027" w:rsidRDefault="0062602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67B87">
      <w:rPr>
        <w:rStyle w:val="a7"/>
        <w:noProof/>
      </w:rPr>
      <w:t>1</w:t>
    </w:r>
    <w:r>
      <w:rPr>
        <w:rStyle w:val="a7"/>
      </w:rPr>
      <w:fldChar w:fldCharType="end"/>
    </w:r>
  </w:p>
  <w:p w14:paraId="6E4CD0A6" w14:textId="77777777" w:rsidR="00626027" w:rsidRPr="007120EE" w:rsidRDefault="009B7649" w:rsidP="001635EA">
    <w:pPr>
      <w:pStyle w:val="a6"/>
      <w:ind w:right="360"/>
      <w:jc w:val="right"/>
      <w:rPr>
        <w:rFonts w:ascii="Arial Unicode MS" w:hAnsi="Arial Unicode MS"/>
        <w:sz w:val="18"/>
      </w:rPr>
    </w:pPr>
    <w:r w:rsidRPr="007120EE">
      <w:rPr>
        <w:rFonts w:ascii="Arial Unicode MS" w:hAnsi="Arial Unicode MS"/>
        <w:sz w:val="18"/>
        <w:szCs w:val="18"/>
      </w:rPr>
      <w:t>〈〈</w:t>
    </w:r>
    <w:r w:rsidR="00AF5043" w:rsidRPr="007120EE">
      <w:rPr>
        <w:rFonts w:hint="eastAsia"/>
        <w:sz w:val="18"/>
      </w:rPr>
      <w:t>中華人民共和國資產評估法</w:t>
    </w:r>
    <w:r w:rsidRPr="007120EE">
      <w:rPr>
        <w:rFonts w:ascii="Arial Unicode MS" w:hAnsi="Arial Unicode MS"/>
        <w:sz w:val="18"/>
        <w:szCs w:val="18"/>
      </w:rPr>
      <w:t>〉〉</w:t>
    </w:r>
    <w:r w:rsidR="001635EA" w:rsidRPr="007120EE">
      <w:rPr>
        <w:rFonts w:ascii="Arial Unicode MS" w:hAnsi="Arial Unicode MS"/>
        <w:sz w:val="18"/>
        <w:szCs w:val="18"/>
      </w:rPr>
      <w:t>S-link</w:t>
    </w:r>
    <w:r w:rsidR="001635EA" w:rsidRPr="007120EE">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95EB0" w14:textId="77777777" w:rsidR="00725030" w:rsidRDefault="00725030">
      <w:r>
        <w:separator/>
      </w:r>
    </w:p>
  </w:footnote>
  <w:footnote w:type="continuationSeparator" w:id="0">
    <w:p w14:paraId="6FDCCDB4" w14:textId="77777777" w:rsidR="00725030" w:rsidRDefault="00725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15:restartNumberingAfterBreak="0">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15:restartNumberingAfterBreak="0">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E46"/>
    <w:rsid w:val="00022874"/>
    <w:rsid w:val="0005486F"/>
    <w:rsid w:val="0009697B"/>
    <w:rsid w:val="000E3D45"/>
    <w:rsid w:val="000F1F46"/>
    <w:rsid w:val="001635EA"/>
    <w:rsid w:val="00172209"/>
    <w:rsid w:val="00177DCB"/>
    <w:rsid w:val="001974AB"/>
    <w:rsid w:val="001A4686"/>
    <w:rsid w:val="00201E46"/>
    <w:rsid w:val="0023765D"/>
    <w:rsid w:val="00292542"/>
    <w:rsid w:val="00296040"/>
    <w:rsid w:val="0030009C"/>
    <w:rsid w:val="00334965"/>
    <w:rsid w:val="00373F45"/>
    <w:rsid w:val="003906B2"/>
    <w:rsid w:val="003B5C77"/>
    <w:rsid w:val="003D1419"/>
    <w:rsid w:val="003F13C2"/>
    <w:rsid w:val="003F1567"/>
    <w:rsid w:val="004528B7"/>
    <w:rsid w:val="00514F72"/>
    <w:rsid w:val="0057446C"/>
    <w:rsid w:val="005B4CC0"/>
    <w:rsid w:val="005D7873"/>
    <w:rsid w:val="00626027"/>
    <w:rsid w:val="00672AEC"/>
    <w:rsid w:val="007120EE"/>
    <w:rsid w:val="00725030"/>
    <w:rsid w:val="00797FAF"/>
    <w:rsid w:val="007B3157"/>
    <w:rsid w:val="00806947"/>
    <w:rsid w:val="0083478A"/>
    <w:rsid w:val="00867B87"/>
    <w:rsid w:val="0087702E"/>
    <w:rsid w:val="008829E0"/>
    <w:rsid w:val="00911C69"/>
    <w:rsid w:val="009B7649"/>
    <w:rsid w:val="00A101CC"/>
    <w:rsid w:val="00AB02D1"/>
    <w:rsid w:val="00AC493C"/>
    <w:rsid w:val="00AF5043"/>
    <w:rsid w:val="00B051C0"/>
    <w:rsid w:val="00B2293B"/>
    <w:rsid w:val="00B90155"/>
    <w:rsid w:val="00BA702B"/>
    <w:rsid w:val="00BA7B85"/>
    <w:rsid w:val="00BD7F8F"/>
    <w:rsid w:val="00C0259A"/>
    <w:rsid w:val="00C2223E"/>
    <w:rsid w:val="00C2437D"/>
    <w:rsid w:val="00C31B96"/>
    <w:rsid w:val="00C96EBA"/>
    <w:rsid w:val="00CA5220"/>
    <w:rsid w:val="00CD1A1B"/>
    <w:rsid w:val="00D44AB2"/>
    <w:rsid w:val="00D54DAF"/>
    <w:rsid w:val="00DC51B7"/>
    <w:rsid w:val="00E9022C"/>
    <w:rsid w:val="00EE6475"/>
    <w:rsid w:val="00F86C8B"/>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C5FE1"/>
  <w15:docId w15:val="{37733C43-741B-48FC-AA0A-69E5A0FC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334965"/>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5D7873"/>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5D7873"/>
    <w:rPr>
      <w:rFonts w:ascii="Arial Unicode MS" w:hAnsi="Arial Unicode MS" w:cs="Arial Unicode MS"/>
      <w:b/>
      <w:bCs/>
      <w:color w:val="990000"/>
      <w:kern w:val="2"/>
      <w:szCs w:val="48"/>
    </w:rPr>
  </w:style>
  <w:style w:type="character" w:customStyle="1" w:styleId="10">
    <w:name w:val="標題 1 字元"/>
    <w:link w:val="1"/>
    <w:uiPriority w:val="9"/>
    <w:rsid w:val="00292542"/>
    <w:rPr>
      <w:rFonts w:ascii="Arial Unicode MS" w:hAnsi="Arial Unicode MS" w:cs="Arial Unicode MS"/>
      <w:b/>
      <w:bCs/>
      <w:color w:val="333399"/>
      <w:kern w:val="2"/>
      <w:szCs w:val="52"/>
    </w:rPr>
  </w:style>
  <w:style w:type="character" w:styleId="aa">
    <w:name w:val="Unresolved Mention"/>
    <w:uiPriority w:val="99"/>
    <w:semiHidden/>
    <w:unhideWhenUsed/>
    <w:rsid w:val="009B7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6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comment.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6laws.net/6law/law-gb/&#20013;&#33775;&#20154;&#27665;&#20849;&#21644;&#22283;&#36039;&#29986;&#35413;&#20272;&#27861;.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S-link&#38651;&#23376;&#20845;&#27861;&#32317;&#32034;&#2434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中華人民共和國資產評估法</dc:title>
  <dc:creator>S-link 電子六法-黃婉玲</dc:creator>
  <cp:lastModifiedBy>黃婉玲 S-link電子六法</cp:lastModifiedBy>
  <cp:revision>14</cp:revision>
  <dcterms:created xsi:type="dcterms:W3CDTF">2016-07-25T07:20:00Z</dcterms:created>
  <dcterms:modified xsi:type="dcterms:W3CDTF">2020-02-21T16:00:00Z</dcterms:modified>
</cp:coreProperties>
</file>