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1D3D7B" w:rsidRDefault="00C00150" w:rsidP="0058050C">
      <w:pPr>
        <w:adjustRightInd w:val="0"/>
        <w:snapToGrid w:val="0"/>
        <w:ind w:rightChars="8" w:right="16"/>
        <w:jc w:val="right"/>
        <w:rPr>
          <w:rFonts w:ascii="Arial Unicode MS" w:eastAsiaTheme="minorEastAsia" w:hAnsi="Arial Unicode MS"/>
        </w:rPr>
      </w:pPr>
      <w:r w:rsidRPr="001D3D7B">
        <w:rPr>
          <w:rFonts w:ascii="Arial Unicode MS" w:eastAsiaTheme="minorEastAsia" w:hAnsi="Arial Unicode MS"/>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4DD1ACD8" w:rsidR="0058050C" w:rsidRPr="001D3D7B" w:rsidRDefault="0058050C" w:rsidP="0058050C">
      <w:pPr>
        <w:tabs>
          <w:tab w:val="left" w:pos="9498"/>
        </w:tabs>
        <w:adjustRightInd w:val="0"/>
        <w:snapToGrid w:val="0"/>
        <w:ind w:left="4313" w:rightChars="8" w:right="16" w:hangingChars="2396" w:hanging="4313"/>
        <w:jc w:val="right"/>
        <w:rPr>
          <w:rFonts w:ascii="Arial Unicode MS" w:eastAsiaTheme="minorEastAsia" w:hAnsi="Arial Unicode MS"/>
          <w:color w:val="7F7F7F"/>
          <w:sz w:val="18"/>
          <w:szCs w:val="20"/>
        </w:rPr>
      </w:pPr>
      <w:bookmarkStart w:id="0" w:name="top"/>
      <w:bookmarkEnd w:id="0"/>
      <w:r w:rsidRPr="001D3D7B">
        <w:rPr>
          <w:rFonts w:ascii="Arial Unicode MS" w:eastAsiaTheme="minorEastAsia" w:hAnsi="Arial Unicode MS" w:hint="eastAsia"/>
          <w:color w:val="5F5F5F"/>
          <w:sz w:val="18"/>
          <w:szCs w:val="20"/>
          <w:lang w:val="zh-TW"/>
        </w:rPr>
        <w:t>【</w:t>
      </w:r>
      <w:hyperlink r:id="rId9" w:tgtFrame="_blank" w:history="1">
        <w:r w:rsidRPr="001D3D7B">
          <w:rPr>
            <w:rStyle w:val="a3"/>
            <w:rFonts w:ascii="Arial Unicode MS" w:eastAsiaTheme="minorEastAsia" w:hAnsi="Arial Unicode MS"/>
            <w:color w:val="5F5F5F"/>
            <w:sz w:val="18"/>
            <w:szCs w:val="20"/>
          </w:rPr>
          <w:t>更新</w:t>
        </w:r>
      </w:hyperlink>
      <w:r w:rsidRPr="001D3D7B">
        <w:rPr>
          <w:rFonts w:ascii="Arial Unicode MS" w:eastAsiaTheme="minorEastAsia" w:hAnsi="Arial Unicode MS" w:hint="eastAsia"/>
          <w:color w:val="7F7F7F"/>
          <w:sz w:val="18"/>
          <w:szCs w:val="20"/>
          <w:lang w:val="zh-TW"/>
        </w:rPr>
        <w:t>】</w:t>
      </w:r>
      <w:r w:rsidR="004B7BDE" w:rsidRPr="001D3D7B">
        <w:rPr>
          <w:rFonts w:ascii="Arial Unicode MS" w:eastAsiaTheme="minorEastAsia" w:hAnsi="Arial Unicode MS"/>
          <w:color w:val="5F5F5F"/>
          <w:sz w:val="18"/>
          <w:szCs w:val="20"/>
        </w:rPr>
        <w:t>2021/3/22</w:t>
      </w:r>
      <w:r w:rsidRPr="001D3D7B">
        <w:rPr>
          <w:rFonts w:ascii="Arial Unicode MS" w:eastAsiaTheme="minorEastAsia" w:hAnsi="Arial Unicode MS" w:hint="eastAsia"/>
          <w:color w:val="7F7F7F"/>
          <w:sz w:val="18"/>
          <w:szCs w:val="20"/>
          <w:lang w:val="zh-TW"/>
        </w:rPr>
        <w:t>【</w:t>
      </w:r>
      <w:r w:rsidRPr="001D3D7B">
        <w:rPr>
          <w:rFonts w:ascii="Arial Unicode MS" w:eastAsiaTheme="minorEastAsia" w:hAnsi="Arial Unicode MS" w:hint="eastAsia"/>
          <w:color w:val="7F7F7F"/>
          <w:sz w:val="18"/>
          <w:szCs w:val="20"/>
        </w:rPr>
        <w:t>編輯著作權者</w:t>
      </w:r>
      <w:r w:rsidRPr="001D3D7B">
        <w:rPr>
          <w:rFonts w:ascii="Arial Unicode MS" w:eastAsiaTheme="minorEastAsia" w:hAnsi="Arial Unicode MS" w:hint="eastAsia"/>
          <w:color w:val="7F7F7F"/>
          <w:sz w:val="18"/>
          <w:szCs w:val="20"/>
          <w:lang w:val="zh-TW"/>
        </w:rPr>
        <w:t>】</w:t>
      </w:r>
      <w:hyperlink r:id="rId10" w:tgtFrame="_blank" w:history="1">
        <w:r w:rsidRPr="001D3D7B">
          <w:rPr>
            <w:rStyle w:val="a3"/>
            <w:rFonts w:ascii="Arial Unicode MS" w:eastAsiaTheme="minorEastAsia" w:hAnsi="Arial Unicode MS"/>
            <w:sz w:val="18"/>
            <w:szCs w:val="20"/>
          </w:rPr>
          <w:t>黃婉玲</w:t>
        </w:r>
      </w:hyperlink>
    </w:p>
    <w:p w14:paraId="5CA6890B" w14:textId="6FFC30B5" w:rsidR="0058050C" w:rsidRPr="001D3D7B" w:rsidRDefault="0058050C" w:rsidP="0058050C">
      <w:pPr>
        <w:adjustRightInd w:val="0"/>
        <w:snapToGrid w:val="0"/>
        <w:jc w:val="right"/>
        <w:rPr>
          <w:rFonts w:ascii="Arial Unicode MS" w:eastAsiaTheme="minorEastAsia" w:hAnsi="Arial Unicode MS"/>
          <w:color w:val="808000"/>
          <w:sz w:val="18"/>
          <w:szCs w:val="20"/>
        </w:rPr>
      </w:pPr>
      <w:r w:rsidRPr="001D3D7B">
        <w:rPr>
          <w:rFonts w:ascii="Arial Unicode MS" w:eastAsiaTheme="minorEastAsia" w:hAnsi="Arial Unicode MS" w:hint="eastAsia"/>
          <w:color w:val="808000"/>
          <w:sz w:val="18"/>
          <w:szCs w:val="20"/>
        </w:rPr>
        <w:t>（建議使用工具列</w:t>
      </w:r>
      <w:r w:rsidRPr="001D3D7B">
        <w:rPr>
          <w:rFonts w:ascii="Arial Unicode MS" w:eastAsiaTheme="minorEastAsia" w:hAnsi="Arial Unicode MS" w:hint="eastAsia"/>
          <w:color w:val="808000"/>
          <w:sz w:val="18"/>
          <w:szCs w:val="20"/>
        </w:rPr>
        <w:t>--</w:t>
      </w:r>
      <w:r w:rsidRPr="001D3D7B">
        <w:rPr>
          <w:rFonts w:ascii="Arial Unicode MS" w:eastAsiaTheme="minorEastAsia" w:hAnsi="Arial Unicode MS" w:hint="eastAsia"/>
          <w:color w:val="808000"/>
          <w:sz w:val="18"/>
          <w:szCs w:val="20"/>
        </w:rPr>
        <w:t>〉檢視</w:t>
      </w:r>
      <w:r w:rsidRPr="001D3D7B">
        <w:rPr>
          <w:rFonts w:ascii="Arial Unicode MS" w:eastAsiaTheme="minorEastAsia" w:hAnsi="Arial Unicode MS" w:hint="eastAsia"/>
          <w:color w:val="808000"/>
          <w:sz w:val="18"/>
          <w:szCs w:val="20"/>
        </w:rPr>
        <w:t>--</w:t>
      </w:r>
      <w:r w:rsidRPr="001D3D7B">
        <w:rPr>
          <w:rFonts w:ascii="Arial Unicode MS" w:eastAsiaTheme="minorEastAsia" w:hAnsi="Arial Unicode MS" w:hint="eastAsia"/>
          <w:color w:val="808000"/>
          <w:sz w:val="18"/>
          <w:szCs w:val="20"/>
        </w:rPr>
        <w:t>〉文件引導模式</w:t>
      </w:r>
      <w:r w:rsidRPr="001D3D7B">
        <w:rPr>
          <w:rFonts w:ascii="Arial Unicode MS" w:eastAsiaTheme="minorEastAsia" w:hAnsi="Arial Unicode MS" w:hint="eastAsia"/>
          <w:color w:val="808000"/>
          <w:sz w:val="18"/>
          <w:szCs w:val="20"/>
        </w:rPr>
        <w:t>/</w:t>
      </w:r>
      <w:hyperlink r:id="rId11" w:history="1">
        <w:r w:rsidRPr="001D3D7B">
          <w:rPr>
            <w:rStyle w:val="a3"/>
            <w:rFonts w:ascii="Arial Unicode MS" w:eastAsiaTheme="minorEastAsia" w:hAnsi="Arial Unicode MS" w:hint="eastAsia"/>
            <w:sz w:val="18"/>
            <w:szCs w:val="20"/>
            <w:u w:val="none"/>
          </w:rPr>
          <w:t>功能窗格</w:t>
        </w:r>
      </w:hyperlink>
      <w:r w:rsidRPr="001D3D7B">
        <w:rPr>
          <w:rFonts w:ascii="Arial Unicode MS" w:eastAsiaTheme="minorEastAsia" w:hAnsi="Arial Unicode MS" w:hint="eastAsia"/>
          <w:color w:val="808000"/>
          <w:sz w:val="18"/>
          <w:szCs w:val="20"/>
        </w:rPr>
        <w:t>）</w:t>
      </w:r>
    </w:p>
    <w:p w14:paraId="7BE44C79" w14:textId="5780E10E" w:rsidR="0058050C" w:rsidRPr="001D3D7B" w:rsidRDefault="00850334" w:rsidP="0058050C">
      <w:pPr>
        <w:jc w:val="right"/>
        <w:rPr>
          <w:rFonts w:ascii="Arial Unicode MS" w:eastAsiaTheme="minorEastAsia" w:hAnsi="Arial Unicode MS"/>
          <w:b/>
          <w:color w:val="5F5F5F"/>
          <w:sz w:val="18"/>
        </w:rPr>
      </w:pPr>
      <w:hyperlink r:id="rId12" w:history="1">
        <w:r w:rsidR="0058050C" w:rsidRPr="001D3D7B">
          <w:rPr>
            <w:rFonts w:ascii="Arial Unicode MS" w:eastAsiaTheme="minorEastAsia" w:hAnsi="Arial Unicode MS" w:hint="eastAsia"/>
            <w:color w:val="808000"/>
            <w:sz w:val="18"/>
            <w:szCs w:val="20"/>
            <w:u w:val="single"/>
          </w:rPr>
          <w:t>S-link</w:t>
        </w:r>
        <w:r w:rsidR="0058050C" w:rsidRPr="001D3D7B">
          <w:rPr>
            <w:rFonts w:ascii="Arial Unicode MS" w:eastAsiaTheme="minorEastAsia" w:hAnsi="Arial Unicode MS" w:hint="eastAsia"/>
            <w:color w:val="808000"/>
            <w:sz w:val="18"/>
            <w:szCs w:val="20"/>
            <w:u w:val="single"/>
          </w:rPr>
          <w:t>總索引</w:t>
        </w:r>
      </w:hyperlink>
      <w:r w:rsidR="0058050C" w:rsidRPr="001D3D7B">
        <w:rPr>
          <w:rFonts w:ascii="Arial Unicode MS" w:eastAsiaTheme="minorEastAsia" w:hAnsi="Arial Unicode MS" w:hint="eastAsia"/>
          <w:b/>
          <w:color w:val="808000"/>
          <w:sz w:val="18"/>
          <w:szCs w:val="20"/>
        </w:rPr>
        <w:t>〉〉</w:t>
      </w:r>
      <w:hyperlink r:id="rId13" w:anchor="中華人民共和國鄉村振興促進法" w:history="1">
        <w:r w:rsidR="0058050C" w:rsidRPr="001D3D7B">
          <w:rPr>
            <w:rStyle w:val="a3"/>
            <w:rFonts w:ascii="Arial Unicode MS" w:eastAsiaTheme="minorEastAsia" w:hAnsi="Arial Unicode MS" w:hint="eastAsia"/>
            <w:sz w:val="18"/>
          </w:rPr>
          <w:t>S-link</w:t>
        </w:r>
        <w:r w:rsidR="0058050C" w:rsidRPr="001D3D7B">
          <w:rPr>
            <w:rStyle w:val="a3"/>
            <w:rFonts w:ascii="Arial Unicode MS" w:eastAsiaTheme="minorEastAsia" w:hAnsi="Arial Unicode MS" w:hint="eastAsia"/>
            <w:sz w:val="18"/>
          </w:rPr>
          <w:t>大陸法規索引</w:t>
        </w:r>
      </w:hyperlink>
      <w:r w:rsidR="0058050C" w:rsidRPr="001D3D7B">
        <w:rPr>
          <w:rFonts w:ascii="Arial Unicode MS" w:eastAsiaTheme="minorEastAsia" w:hAnsi="Arial Unicode MS" w:hint="eastAsia"/>
          <w:b/>
          <w:color w:val="5F5F5F"/>
          <w:sz w:val="18"/>
        </w:rPr>
        <w:t>〉〉</w:t>
      </w:r>
      <w:hyperlink r:id="rId14" w:tgtFrame="_blank" w:history="1">
        <w:r w:rsidR="0058050C" w:rsidRPr="001D3D7B">
          <w:rPr>
            <w:rStyle w:val="a3"/>
            <w:rFonts w:ascii="Arial Unicode MS" w:eastAsiaTheme="minorEastAsia" w:hAnsi="Arial Unicode MS" w:hint="eastAsia"/>
            <w:sz w:val="18"/>
          </w:rPr>
          <w:t>線上網頁版</w:t>
        </w:r>
      </w:hyperlink>
      <w:r w:rsidR="0058050C" w:rsidRPr="001D3D7B">
        <w:rPr>
          <w:rFonts w:ascii="Arial Unicode MS" w:eastAsiaTheme="minorEastAsia" w:hAnsi="Arial Unicode MS" w:hint="eastAsia"/>
          <w:b/>
          <w:color w:val="5F5F5F"/>
          <w:sz w:val="18"/>
        </w:rPr>
        <w:t>〉〉</w:t>
      </w:r>
    </w:p>
    <w:p w14:paraId="0056CA3A" w14:textId="77777777" w:rsidR="0058050C" w:rsidRPr="001D3D7B" w:rsidRDefault="0058050C" w:rsidP="0058050C">
      <w:pPr>
        <w:jc w:val="right"/>
        <w:rPr>
          <w:rFonts w:ascii="Arial Unicode MS" w:eastAsiaTheme="minorEastAsia" w:hAnsi="Arial Unicode MS"/>
          <w:color w:val="000000"/>
          <w:u w:val="single"/>
        </w:rPr>
      </w:pPr>
    </w:p>
    <w:p w14:paraId="069FB90B" w14:textId="77777777" w:rsidR="00BF1352" w:rsidRPr="001D3D7B" w:rsidRDefault="00BF1352" w:rsidP="00BF1352">
      <w:pPr>
        <w:tabs>
          <w:tab w:val="num" w:pos="960"/>
        </w:tabs>
        <w:adjustRightInd w:val="0"/>
        <w:snapToGrid w:val="0"/>
        <w:spacing w:afterLines="50" w:after="180"/>
        <w:ind w:left="198" w:hanging="198"/>
        <w:jc w:val="both"/>
        <w:rPr>
          <w:rFonts w:ascii="Arial Unicode MS" w:eastAsiaTheme="minorEastAsia" w:hAnsi="Arial Unicode MS" w:hint="eastAsia"/>
          <w:b/>
          <w:bCs/>
          <w:color w:val="993300"/>
          <w:szCs w:val="20"/>
        </w:rPr>
      </w:pPr>
      <w:r w:rsidRPr="001D3D7B">
        <w:rPr>
          <w:rFonts w:ascii="Arial Unicode MS" w:eastAsiaTheme="minorEastAsia" w:hAnsi="Arial Unicode MS" w:hint="eastAsia"/>
          <w:b/>
          <w:bCs/>
          <w:color w:val="990000"/>
          <w:szCs w:val="20"/>
        </w:rPr>
        <w:t>【法律法規】</w:t>
      </w:r>
      <w:r w:rsidRPr="001D3D7B">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中華人民共和國鄉村振興促進法</w:t>
      </w:r>
    </w:p>
    <w:p w14:paraId="388A9A9C" w14:textId="77777777" w:rsidR="00BF1352" w:rsidRPr="001D3D7B" w:rsidRDefault="00BF1352" w:rsidP="00BF1352">
      <w:pPr>
        <w:tabs>
          <w:tab w:val="num" w:pos="960"/>
        </w:tabs>
        <w:ind w:left="200" w:hangingChars="100" w:hanging="200"/>
        <w:rPr>
          <w:rFonts w:ascii="Arial Unicode MS" w:eastAsiaTheme="minorEastAsia" w:hAnsi="Arial Unicode MS" w:hint="eastAsia"/>
          <w:color w:val="333333"/>
        </w:rPr>
      </w:pPr>
      <w:r w:rsidRPr="001D3D7B">
        <w:rPr>
          <w:rFonts w:ascii="Arial Unicode MS" w:eastAsiaTheme="minorEastAsia" w:hAnsi="Arial Unicode MS" w:hint="eastAsia"/>
          <w:b/>
          <w:color w:val="990000"/>
        </w:rPr>
        <w:t>【發布單位】</w:t>
      </w:r>
      <w:r w:rsidRPr="00E00C49">
        <w:rPr>
          <w:rFonts w:ascii="Arial Unicode MS" w:eastAsiaTheme="minorEastAsia" w:hAnsi="Arial Unicode MS" w:hint="eastAsia"/>
          <w:szCs w:val="22"/>
        </w:rPr>
        <w:t>全國人民代表大會常務委員會</w:t>
      </w:r>
    </w:p>
    <w:p w14:paraId="385A34AE" w14:textId="77777777" w:rsidR="00BF1352" w:rsidRPr="001D3D7B" w:rsidRDefault="00BF1352" w:rsidP="00BF1352">
      <w:pPr>
        <w:tabs>
          <w:tab w:val="num" w:pos="960"/>
        </w:tabs>
        <w:rPr>
          <w:rFonts w:ascii="Arial Unicode MS" w:eastAsiaTheme="minorEastAsia" w:hAnsi="Arial Unicode MS" w:hint="eastAsia"/>
          <w:bCs/>
          <w:color w:val="333333"/>
          <w:szCs w:val="20"/>
        </w:rPr>
      </w:pPr>
      <w:r w:rsidRPr="001D3D7B">
        <w:rPr>
          <w:rFonts w:ascii="Arial Unicode MS" w:eastAsiaTheme="minorEastAsia" w:hAnsi="Arial Unicode MS" w:hint="eastAsia"/>
          <w:b/>
          <w:color w:val="990000"/>
          <w:szCs w:val="20"/>
        </w:rPr>
        <w:t>【發布</w:t>
      </w:r>
      <w:r w:rsidRPr="001D3D7B">
        <w:rPr>
          <w:rFonts w:ascii="Arial Unicode MS" w:eastAsiaTheme="minorEastAsia" w:hAnsi="Arial Unicode MS" w:hint="eastAsia"/>
          <w:b/>
          <w:color w:val="990000"/>
          <w:szCs w:val="20"/>
        </w:rPr>
        <w:t>/</w:t>
      </w:r>
      <w:r w:rsidRPr="001D3D7B">
        <w:rPr>
          <w:rFonts w:ascii="Arial Unicode MS" w:eastAsiaTheme="minorEastAsia" w:hAnsi="Arial Unicode MS" w:hint="eastAsia"/>
          <w:b/>
          <w:color w:val="990000"/>
          <w:szCs w:val="20"/>
        </w:rPr>
        <w:t>修正】</w:t>
      </w:r>
      <w:r w:rsidRPr="001D3D7B">
        <w:rPr>
          <w:rFonts w:ascii="Arial Unicode MS" w:eastAsiaTheme="minorEastAsia" w:hAnsi="Arial Unicode MS" w:hint="eastAsia"/>
          <w:bCs/>
          <w:color w:val="000000"/>
          <w:szCs w:val="20"/>
        </w:rPr>
        <w:t>2021</w:t>
      </w:r>
      <w:r w:rsidRPr="001D3D7B">
        <w:rPr>
          <w:rFonts w:ascii="Arial Unicode MS" w:eastAsiaTheme="minorEastAsia" w:hAnsi="Arial Unicode MS" w:hint="eastAsia"/>
          <w:bCs/>
          <w:color w:val="000000"/>
          <w:szCs w:val="20"/>
        </w:rPr>
        <w:t>年</w:t>
      </w:r>
      <w:r w:rsidRPr="001D3D7B">
        <w:rPr>
          <w:rFonts w:ascii="Arial Unicode MS" w:eastAsiaTheme="minorEastAsia" w:hAnsi="Arial Unicode MS" w:hint="eastAsia"/>
          <w:bCs/>
          <w:color w:val="000000"/>
          <w:szCs w:val="20"/>
        </w:rPr>
        <w:t>4</w:t>
      </w:r>
      <w:r w:rsidRPr="001D3D7B">
        <w:rPr>
          <w:rFonts w:ascii="Arial Unicode MS" w:eastAsiaTheme="minorEastAsia" w:hAnsi="Arial Unicode MS" w:hint="eastAsia"/>
          <w:bCs/>
          <w:color w:val="000000"/>
          <w:szCs w:val="20"/>
        </w:rPr>
        <w:t>月</w:t>
      </w:r>
      <w:r w:rsidRPr="001D3D7B">
        <w:rPr>
          <w:rFonts w:ascii="Arial Unicode MS" w:eastAsiaTheme="minorEastAsia" w:hAnsi="Arial Unicode MS" w:hint="eastAsia"/>
          <w:bCs/>
          <w:color w:val="000000"/>
          <w:szCs w:val="20"/>
        </w:rPr>
        <w:t>29</w:t>
      </w:r>
      <w:r w:rsidRPr="001D3D7B">
        <w:rPr>
          <w:rFonts w:ascii="Arial Unicode MS" w:eastAsiaTheme="minorEastAsia" w:hAnsi="Arial Unicode MS" w:hint="eastAsia"/>
          <w:bCs/>
          <w:color w:val="000000"/>
          <w:szCs w:val="20"/>
        </w:rPr>
        <w:t>日</w:t>
      </w:r>
    </w:p>
    <w:p w14:paraId="77A3C129" w14:textId="77777777" w:rsidR="00BF1352" w:rsidRPr="001D3D7B" w:rsidRDefault="00BF1352" w:rsidP="00BF1352">
      <w:pPr>
        <w:ind w:left="1401" w:hangingChars="700" w:hanging="1401"/>
        <w:rPr>
          <w:rFonts w:ascii="Arial Unicode MS" w:eastAsiaTheme="minorEastAsia" w:hAnsi="Arial Unicode MS" w:hint="eastAsia"/>
        </w:rPr>
      </w:pPr>
      <w:r w:rsidRPr="001D3D7B">
        <w:rPr>
          <w:rFonts w:ascii="Arial Unicode MS" w:eastAsiaTheme="minorEastAsia" w:hAnsi="Arial Unicode MS" w:hint="eastAsia"/>
          <w:b/>
          <w:color w:val="990000"/>
        </w:rPr>
        <w:t>【實施日期】</w:t>
      </w:r>
      <w:r w:rsidRPr="001D3D7B">
        <w:rPr>
          <w:rFonts w:ascii="Arial Unicode MS" w:eastAsiaTheme="minorEastAsia" w:hAnsi="Arial Unicode MS" w:hint="eastAsia"/>
          <w:bCs/>
          <w:color w:val="000000"/>
        </w:rPr>
        <w:t>2021</w:t>
      </w:r>
      <w:r w:rsidRPr="001D3D7B">
        <w:rPr>
          <w:rFonts w:ascii="Arial Unicode MS" w:eastAsiaTheme="minorEastAsia" w:hAnsi="Arial Unicode MS" w:hint="eastAsia"/>
          <w:bCs/>
          <w:color w:val="000000"/>
        </w:rPr>
        <w:t>年</w:t>
      </w:r>
      <w:r w:rsidRPr="001D3D7B">
        <w:rPr>
          <w:rFonts w:ascii="Arial Unicode MS" w:eastAsiaTheme="minorEastAsia" w:hAnsi="Arial Unicode MS" w:hint="eastAsia"/>
          <w:bCs/>
          <w:color w:val="000000"/>
        </w:rPr>
        <w:t>6</w:t>
      </w:r>
      <w:r w:rsidRPr="001D3D7B">
        <w:rPr>
          <w:rFonts w:ascii="Arial Unicode MS" w:eastAsiaTheme="minorEastAsia" w:hAnsi="Arial Unicode MS" w:hint="eastAsia"/>
          <w:bCs/>
          <w:color w:val="000000"/>
        </w:rPr>
        <w:t>月</w:t>
      </w:r>
      <w:r w:rsidRPr="001D3D7B">
        <w:rPr>
          <w:rFonts w:ascii="Arial Unicode MS" w:eastAsiaTheme="minorEastAsia" w:hAnsi="Arial Unicode MS" w:hint="eastAsia"/>
          <w:bCs/>
          <w:color w:val="000000"/>
        </w:rPr>
        <w:t>1</w:t>
      </w:r>
      <w:r w:rsidRPr="001D3D7B">
        <w:rPr>
          <w:rFonts w:ascii="Arial Unicode MS" w:eastAsiaTheme="minorEastAsia" w:hAnsi="Arial Unicode MS" w:hint="eastAsia"/>
          <w:bCs/>
          <w:color w:val="000000"/>
        </w:rPr>
        <w:t>日</w:t>
      </w:r>
    </w:p>
    <w:p w14:paraId="60364CCF" w14:textId="77777777" w:rsidR="00BF1352" w:rsidRPr="001D3D7B" w:rsidRDefault="00BF1352" w:rsidP="00BF1352">
      <w:pPr>
        <w:pStyle w:val="1"/>
        <w:spacing w:beforeLines="30" w:before="108" w:beforeAutospacing="0" w:afterLines="30" w:after="108" w:afterAutospacing="0"/>
        <w:rPr>
          <w:rFonts w:eastAsiaTheme="minorEastAsia" w:hint="eastAsia"/>
          <w:color w:val="990000"/>
        </w:rPr>
      </w:pPr>
      <w:r w:rsidRPr="001D3D7B">
        <w:rPr>
          <w:rFonts w:eastAsiaTheme="minorEastAsia" w:hint="eastAsia"/>
          <w:color w:val="990000"/>
        </w:rPr>
        <w:t>【法規沿革】</w:t>
      </w:r>
    </w:p>
    <w:p w14:paraId="1E2D986A" w14:textId="77777777" w:rsidR="00BF1352" w:rsidRPr="001D3D7B" w:rsidRDefault="00BF1352" w:rsidP="00BF1352">
      <w:pPr>
        <w:ind w:leftChars="59" w:left="118"/>
        <w:rPr>
          <w:rFonts w:ascii="Arial Unicode MS" w:eastAsiaTheme="minorEastAsia" w:hAnsi="Arial Unicode MS" w:hint="eastAsia"/>
          <w:bCs/>
          <w:color w:val="000000"/>
          <w:sz w:val="18"/>
        </w:rPr>
      </w:pPr>
      <w:r w:rsidRPr="001D3D7B">
        <w:rPr>
          <w:rFonts w:ascii="Arial Unicode MS" w:eastAsiaTheme="minorEastAsia" w:hAnsi="Arial Unicode MS" w:hint="eastAsia"/>
          <w:bCs/>
          <w:color w:val="000000"/>
          <w:sz w:val="18"/>
        </w:rPr>
        <w:t>‧</w:t>
      </w:r>
      <w:r w:rsidRPr="001D3D7B">
        <w:rPr>
          <w:rFonts w:ascii="Arial Unicode MS" w:eastAsiaTheme="minorEastAsia" w:hAnsi="Arial Unicode MS" w:hint="eastAsia"/>
          <w:bCs/>
          <w:color w:val="000000"/>
          <w:sz w:val="18"/>
        </w:rPr>
        <w:t>2021</w:t>
      </w:r>
      <w:r w:rsidRPr="001D3D7B">
        <w:rPr>
          <w:rFonts w:ascii="Arial Unicode MS" w:eastAsiaTheme="minorEastAsia" w:hAnsi="Arial Unicode MS" w:hint="eastAsia"/>
          <w:bCs/>
          <w:color w:val="000000"/>
          <w:sz w:val="18"/>
        </w:rPr>
        <w:t>年</w:t>
      </w:r>
      <w:r w:rsidRPr="001D3D7B">
        <w:rPr>
          <w:rFonts w:ascii="Arial Unicode MS" w:eastAsiaTheme="minorEastAsia" w:hAnsi="Arial Unicode MS" w:hint="eastAsia"/>
          <w:bCs/>
          <w:color w:val="000000"/>
          <w:sz w:val="18"/>
        </w:rPr>
        <w:t>4</w:t>
      </w:r>
      <w:r w:rsidRPr="001D3D7B">
        <w:rPr>
          <w:rFonts w:ascii="Arial Unicode MS" w:eastAsiaTheme="minorEastAsia" w:hAnsi="Arial Unicode MS" w:hint="eastAsia"/>
          <w:bCs/>
          <w:color w:val="000000"/>
          <w:sz w:val="18"/>
        </w:rPr>
        <w:t>月</w:t>
      </w:r>
      <w:r w:rsidRPr="001D3D7B">
        <w:rPr>
          <w:rFonts w:ascii="Arial Unicode MS" w:eastAsiaTheme="minorEastAsia" w:hAnsi="Arial Unicode MS" w:hint="eastAsia"/>
          <w:bCs/>
          <w:color w:val="000000"/>
          <w:sz w:val="18"/>
        </w:rPr>
        <w:t>29</w:t>
      </w:r>
      <w:r w:rsidRPr="001D3D7B">
        <w:rPr>
          <w:rFonts w:ascii="Arial Unicode MS" w:eastAsiaTheme="minorEastAsia" w:hAnsi="Arial Unicode MS" w:hint="eastAsia"/>
          <w:bCs/>
          <w:color w:val="000000"/>
          <w:sz w:val="18"/>
        </w:rPr>
        <w:t>日中華人民共和國第十三屆全國人民代表大會常務委員會第二十八次會議通過，自</w:t>
      </w:r>
      <w:r w:rsidRPr="001D3D7B">
        <w:rPr>
          <w:rFonts w:ascii="Arial Unicode MS" w:eastAsiaTheme="minorEastAsia" w:hAnsi="Arial Unicode MS" w:hint="eastAsia"/>
          <w:bCs/>
          <w:color w:val="000000"/>
          <w:sz w:val="18"/>
        </w:rPr>
        <w:t>2021</w:t>
      </w:r>
      <w:r w:rsidRPr="001D3D7B">
        <w:rPr>
          <w:rFonts w:ascii="Arial Unicode MS" w:eastAsiaTheme="minorEastAsia" w:hAnsi="Arial Unicode MS" w:hint="eastAsia"/>
          <w:bCs/>
          <w:color w:val="000000"/>
          <w:sz w:val="18"/>
        </w:rPr>
        <w:t>年</w:t>
      </w:r>
      <w:r w:rsidRPr="001D3D7B">
        <w:rPr>
          <w:rFonts w:ascii="Arial Unicode MS" w:eastAsiaTheme="minorEastAsia" w:hAnsi="Arial Unicode MS" w:hint="eastAsia"/>
          <w:bCs/>
          <w:color w:val="000000"/>
          <w:sz w:val="18"/>
        </w:rPr>
        <w:t>6</w:t>
      </w:r>
      <w:r w:rsidRPr="001D3D7B">
        <w:rPr>
          <w:rFonts w:ascii="Arial Unicode MS" w:eastAsiaTheme="minorEastAsia" w:hAnsi="Arial Unicode MS" w:hint="eastAsia"/>
          <w:bCs/>
          <w:color w:val="000000"/>
          <w:sz w:val="18"/>
        </w:rPr>
        <w:t>月</w:t>
      </w:r>
      <w:r w:rsidRPr="001D3D7B">
        <w:rPr>
          <w:rFonts w:ascii="Arial Unicode MS" w:eastAsiaTheme="minorEastAsia" w:hAnsi="Arial Unicode MS" w:hint="eastAsia"/>
          <w:bCs/>
          <w:color w:val="000000"/>
          <w:sz w:val="18"/>
        </w:rPr>
        <w:t>1</w:t>
      </w:r>
      <w:r w:rsidRPr="001D3D7B">
        <w:rPr>
          <w:rFonts w:ascii="Arial Unicode MS" w:eastAsiaTheme="minorEastAsia" w:hAnsi="Arial Unicode MS" w:hint="eastAsia"/>
          <w:bCs/>
          <w:color w:val="000000"/>
          <w:sz w:val="18"/>
        </w:rPr>
        <w:t>日起施行</w:t>
      </w:r>
    </w:p>
    <w:p w14:paraId="563CCD9C" w14:textId="77777777" w:rsidR="00BF1352" w:rsidRPr="001D3D7B" w:rsidRDefault="00BF1352" w:rsidP="00BF1352">
      <w:pPr>
        <w:ind w:leftChars="59" w:left="118"/>
        <w:rPr>
          <w:rFonts w:ascii="Arial Unicode MS" w:eastAsiaTheme="minorEastAsia" w:hAnsi="Arial Unicode MS" w:hint="eastAsia"/>
          <w:bCs/>
          <w:color w:val="000000"/>
          <w:sz w:val="18"/>
        </w:rPr>
      </w:pPr>
    </w:p>
    <w:p w14:paraId="75A8AEDD" w14:textId="77777777" w:rsidR="00BF1352" w:rsidRPr="001D3D7B" w:rsidRDefault="00BF1352" w:rsidP="00BF1352">
      <w:pPr>
        <w:pStyle w:val="1"/>
        <w:spacing w:beforeLines="30" w:before="108" w:beforeAutospacing="0" w:afterLines="30" w:after="108" w:afterAutospacing="0"/>
        <w:rPr>
          <w:rFonts w:eastAsiaTheme="minorEastAsia" w:hint="eastAsia"/>
          <w:color w:val="990000"/>
        </w:rPr>
      </w:pPr>
      <w:bookmarkStart w:id="1" w:name="a章节索引"/>
      <w:bookmarkEnd w:id="1"/>
      <w:r w:rsidRPr="001D3D7B">
        <w:rPr>
          <w:rFonts w:eastAsiaTheme="minorEastAsia" w:hint="eastAsia"/>
          <w:color w:val="990000"/>
        </w:rPr>
        <w:t>【章節索引】</w:t>
      </w:r>
    </w:p>
    <w:p w14:paraId="63494247" w14:textId="06A54DFA" w:rsidR="00BF1352" w:rsidRPr="001D3D7B" w:rsidRDefault="00BF1352" w:rsidP="00BF1352">
      <w:pPr>
        <w:ind w:left="142"/>
        <w:rPr>
          <w:rFonts w:ascii="Arial Unicode MS" w:eastAsiaTheme="minorEastAsia" w:hAnsi="Arial Unicode MS" w:hint="eastAsia"/>
          <w:color w:val="990000"/>
        </w:rPr>
      </w:pPr>
      <w:r w:rsidRPr="001D3D7B">
        <w:rPr>
          <w:rFonts w:ascii="Arial Unicode MS" w:eastAsiaTheme="minorEastAsia" w:hAnsi="Arial Unicode MS" w:hint="eastAsia"/>
          <w:color w:val="990000"/>
        </w:rPr>
        <w:t xml:space="preserve">第一章　</w:t>
      </w:r>
      <w:hyperlink w:anchor="_第一章__总则" w:history="1">
        <w:r w:rsidRPr="001D3D7B">
          <w:rPr>
            <w:rStyle w:val="a3"/>
            <w:rFonts w:ascii="Arial Unicode MS" w:eastAsiaTheme="minorEastAsia" w:hAnsi="Arial Unicode MS"/>
          </w:rPr>
          <w:t>總則</w:t>
        </w:r>
      </w:hyperlink>
      <w:r w:rsidRPr="001D3D7B">
        <w:rPr>
          <w:rFonts w:ascii="Arial Unicode MS" w:eastAsiaTheme="minorEastAsia" w:hAnsi="Arial Unicode MS" w:hint="eastAsia"/>
          <w:color w:val="990000"/>
        </w:rPr>
        <w:t xml:space="preserve">　§</w:t>
      </w:r>
      <w:r w:rsidRPr="001D3D7B">
        <w:rPr>
          <w:rFonts w:ascii="Arial Unicode MS" w:eastAsiaTheme="minorEastAsia" w:hAnsi="Arial Unicode MS" w:hint="eastAsia"/>
          <w:color w:val="990000"/>
        </w:rPr>
        <w:t>1</w:t>
      </w:r>
    </w:p>
    <w:p w14:paraId="0C809083" w14:textId="51495028" w:rsidR="00BF1352" w:rsidRPr="001D3D7B" w:rsidRDefault="00BF1352" w:rsidP="00BF1352">
      <w:pPr>
        <w:ind w:left="142"/>
        <w:rPr>
          <w:rFonts w:ascii="Arial Unicode MS" w:eastAsiaTheme="minorEastAsia" w:hAnsi="Arial Unicode MS" w:hint="eastAsia"/>
          <w:color w:val="990000"/>
        </w:rPr>
      </w:pPr>
      <w:r w:rsidRPr="001D3D7B">
        <w:rPr>
          <w:rFonts w:ascii="Arial Unicode MS" w:eastAsiaTheme="minorEastAsia" w:hAnsi="Arial Unicode MS" w:hint="eastAsia"/>
          <w:color w:val="990000"/>
        </w:rPr>
        <w:t xml:space="preserve">第二章　</w:t>
      </w:r>
      <w:hyperlink w:anchor="_第二章__产业发展" w:history="1">
        <w:r w:rsidRPr="001D3D7B">
          <w:rPr>
            <w:rStyle w:val="a3"/>
            <w:rFonts w:ascii="Arial Unicode MS" w:eastAsiaTheme="minorEastAsia" w:hAnsi="Arial Unicode MS"/>
          </w:rPr>
          <w:t>產業發展</w:t>
        </w:r>
      </w:hyperlink>
      <w:r w:rsidRPr="001D3D7B">
        <w:rPr>
          <w:rFonts w:ascii="Arial Unicode MS" w:eastAsiaTheme="minorEastAsia" w:hAnsi="Arial Unicode MS" w:hint="eastAsia"/>
          <w:color w:val="990000"/>
        </w:rPr>
        <w:t xml:space="preserve">　§</w:t>
      </w:r>
      <w:r w:rsidRPr="001D3D7B">
        <w:rPr>
          <w:rFonts w:ascii="Arial Unicode MS" w:eastAsiaTheme="minorEastAsia" w:hAnsi="Arial Unicode MS" w:hint="eastAsia"/>
          <w:color w:val="990000"/>
        </w:rPr>
        <w:t>12</w:t>
      </w:r>
    </w:p>
    <w:p w14:paraId="3B34A896" w14:textId="0494FD47" w:rsidR="00BF1352" w:rsidRPr="001D3D7B" w:rsidRDefault="00BF1352" w:rsidP="00BF1352">
      <w:pPr>
        <w:ind w:left="142"/>
        <w:rPr>
          <w:rFonts w:ascii="Arial Unicode MS" w:eastAsiaTheme="minorEastAsia" w:hAnsi="Arial Unicode MS" w:hint="eastAsia"/>
          <w:color w:val="990000"/>
        </w:rPr>
      </w:pPr>
      <w:r w:rsidRPr="001D3D7B">
        <w:rPr>
          <w:rFonts w:ascii="Arial Unicode MS" w:eastAsiaTheme="minorEastAsia" w:hAnsi="Arial Unicode MS" w:hint="eastAsia"/>
          <w:color w:val="990000"/>
        </w:rPr>
        <w:t xml:space="preserve">第三章　</w:t>
      </w:r>
      <w:hyperlink w:anchor="_第三章__人才支撑" w:history="1">
        <w:r w:rsidRPr="001D3D7B">
          <w:rPr>
            <w:rStyle w:val="a3"/>
            <w:rFonts w:ascii="Arial Unicode MS" w:eastAsiaTheme="minorEastAsia" w:hAnsi="Arial Unicode MS"/>
          </w:rPr>
          <w:t>人才支撐</w:t>
        </w:r>
      </w:hyperlink>
      <w:r w:rsidRPr="001D3D7B">
        <w:rPr>
          <w:rFonts w:ascii="Arial Unicode MS" w:eastAsiaTheme="minorEastAsia" w:hAnsi="Arial Unicode MS" w:hint="eastAsia"/>
          <w:color w:val="990000"/>
        </w:rPr>
        <w:t xml:space="preserve">　§</w:t>
      </w:r>
      <w:r w:rsidRPr="001D3D7B">
        <w:rPr>
          <w:rFonts w:ascii="Arial Unicode MS" w:eastAsiaTheme="minorEastAsia" w:hAnsi="Arial Unicode MS" w:hint="eastAsia"/>
          <w:color w:val="990000"/>
        </w:rPr>
        <w:t>24</w:t>
      </w:r>
    </w:p>
    <w:p w14:paraId="6E3468C4" w14:textId="62C5521A" w:rsidR="00BF1352" w:rsidRPr="001D3D7B" w:rsidRDefault="00BF1352" w:rsidP="00BF1352">
      <w:pPr>
        <w:ind w:left="142"/>
        <w:rPr>
          <w:rFonts w:ascii="Arial Unicode MS" w:eastAsiaTheme="minorEastAsia" w:hAnsi="Arial Unicode MS" w:hint="eastAsia"/>
          <w:color w:val="990000"/>
        </w:rPr>
      </w:pPr>
      <w:r w:rsidRPr="001D3D7B">
        <w:rPr>
          <w:rFonts w:ascii="Arial Unicode MS" w:eastAsiaTheme="minorEastAsia" w:hAnsi="Arial Unicode MS" w:hint="eastAsia"/>
          <w:color w:val="990000"/>
        </w:rPr>
        <w:t xml:space="preserve">第四章　</w:t>
      </w:r>
      <w:hyperlink w:anchor="_第四章__文化繁荣" w:history="1">
        <w:r w:rsidRPr="001D3D7B">
          <w:rPr>
            <w:rStyle w:val="a3"/>
            <w:rFonts w:ascii="Arial Unicode MS" w:eastAsiaTheme="minorEastAsia" w:hAnsi="Arial Unicode MS"/>
          </w:rPr>
          <w:t>文化繁榮</w:t>
        </w:r>
      </w:hyperlink>
      <w:r w:rsidRPr="001D3D7B">
        <w:rPr>
          <w:rFonts w:ascii="Arial Unicode MS" w:eastAsiaTheme="minorEastAsia" w:hAnsi="Arial Unicode MS" w:hint="eastAsia"/>
          <w:color w:val="990000"/>
        </w:rPr>
        <w:t xml:space="preserve">　§</w:t>
      </w:r>
      <w:r w:rsidRPr="001D3D7B">
        <w:rPr>
          <w:rFonts w:ascii="Arial Unicode MS" w:eastAsiaTheme="minorEastAsia" w:hAnsi="Arial Unicode MS" w:hint="eastAsia"/>
          <w:color w:val="990000"/>
        </w:rPr>
        <w:t>29</w:t>
      </w:r>
    </w:p>
    <w:p w14:paraId="6BA42515" w14:textId="46EB89F5" w:rsidR="00BF1352" w:rsidRPr="001D3D7B" w:rsidRDefault="00BF1352" w:rsidP="00BF1352">
      <w:pPr>
        <w:ind w:left="142"/>
        <w:rPr>
          <w:rFonts w:ascii="Arial Unicode MS" w:eastAsiaTheme="minorEastAsia" w:hAnsi="Arial Unicode MS" w:hint="eastAsia"/>
          <w:color w:val="990000"/>
        </w:rPr>
      </w:pPr>
      <w:r w:rsidRPr="001D3D7B">
        <w:rPr>
          <w:rFonts w:ascii="Arial Unicode MS" w:eastAsiaTheme="minorEastAsia" w:hAnsi="Arial Unicode MS" w:hint="eastAsia"/>
          <w:color w:val="990000"/>
        </w:rPr>
        <w:t xml:space="preserve">第五章　</w:t>
      </w:r>
      <w:hyperlink w:anchor="_第五章__生态保护" w:history="1">
        <w:r w:rsidRPr="001D3D7B">
          <w:rPr>
            <w:rStyle w:val="a3"/>
            <w:rFonts w:ascii="Arial Unicode MS" w:eastAsiaTheme="minorEastAsia" w:hAnsi="Arial Unicode MS"/>
          </w:rPr>
          <w:t>生態保護</w:t>
        </w:r>
      </w:hyperlink>
      <w:r w:rsidRPr="001D3D7B">
        <w:rPr>
          <w:rFonts w:ascii="Arial Unicode MS" w:eastAsiaTheme="minorEastAsia" w:hAnsi="Arial Unicode MS" w:hint="eastAsia"/>
          <w:color w:val="990000"/>
        </w:rPr>
        <w:t xml:space="preserve">　§</w:t>
      </w:r>
      <w:r w:rsidRPr="001D3D7B">
        <w:rPr>
          <w:rFonts w:ascii="Arial Unicode MS" w:eastAsiaTheme="minorEastAsia" w:hAnsi="Arial Unicode MS" w:hint="eastAsia"/>
          <w:color w:val="990000"/>
        </w:rPr>
        <w:t>34</w:t>
      </w:r>
    </w:p>
    <w:p w14:paraId="132F7677" w14:textId="55186607" w:rsidR="00BF1352" w:rsidRPr="001D3D7B" w:rsidRDefault="00BF1352" w:rsidP="00BF1352">
      <w:pPr>
        <w:ind w:left="142"/>
        <w:rPr>
          <w:rFonts w:ascii="Arial Unicode MS" w:eastAsiaTheme="minorEastAsia" w:hAnsi="Arial Unicode MS" w:hint="eastAsia"/>
          <w:color w:val="990000"/>
        </w:rPr>
      </w:pPr>
      <w:r w:rsidRPr="001D3D7B">
        <w:rPr>
          <w:rFonts w:ascii="Arial Unicode MS" w:eastAsiaTheme="minorEastAsia" w:hAnsi="Arial Unicode MS" w:hint="eastAsia"/>
          <w:color w:val="990000"/>
        </w:rPr>
        <w:t xml:space="preserve">第六章　</w:t>
      </w:r>
      <w:hyperlink w:anchor="_第六章__组织建设" w:history="1">
        <w:r w:rsidRPr="001D3D7B">
          <w:rPr>
            <w:rStyle w:val="a3"/>
            <w:rFonts w:ascii="Arial Unicode MS" w:eastAsiaTheme="minorEastAsia" w:hAnsi="Arial Unicode MS"/>
          </w:rPr>
          <w:t>組織建設</w:t>
        </w:r>
      </w:hyperlink>
      <w:r w:rsidRPr="001D3D7B">
        <w:rPr>
          <w:rFonts w:ascii="Arial Unicode MS" w:eastAsiaTheme="minorEastAsia" w:hAnsi="Arial Unicode MS" w:hint="eastAsia"/>
          <w:color w:val="990000"/>
        </w:rPr>
        <w:t xml:space="preserve">　§</w:t>
      </w:r>
      <w:r w:rsidRPr="001D3D7B">
        <w:rPr>
          <w:rFonts w:ascii="Arial Unicode MS" w:eastAsiaTheme="minorEastAsia" w:hAnsi="Arial Unicode MS" w:hint="eastAsia"/>
          <w:color w:val="990000"/>
        </w:rPr>
        <w:t>41</w:t>
      </w:r>
    </w:p>
    <w:p w14:paraId="1EE072FF" w14:textId="240EF535" w:rsidR="00BF1352" w:rsidRPr="001D3D7B" w:rsidRDefault="00BF1352" w:rsidP="00BF1352">
      <w:pPr>
        <w:ind w:left="142"/>
        <w:rPr>
          <w:rFonts w:ascii="Arial Unicode MS" w:eastAsiaTheme="minorEastAsia" w:hAnsi="Arial Unicode MS" w:hint="eastAsia"/>
          <w:color w:val="990000"/>
        </w:rPr>
      </w:pPr>
      <w:r w:rsidRPr="001D3D7B">
        <w:rPr>
          <w:rFonts w:ascii="Arial Unicode MS" w:eastAsiaTheme="minorEastAsia" w:hAnsi="Arial Unicode MS" w:hint="eastAsia"/>
          <w:color w:val="990000"/>
        </w:rPr>
        <w:t xml:space="preserve">第七章　</w:t>
      </w:r>
      <w:hyperlink w:anchor="_第七章__城乡融合" w:history="1">
        <w:r w:rsidRPr="001D3D7B">
          <w:rPr>
            <w:rStyle w:val="a3"/>
            <w:rFonts w:ascii="Arial Unicode MS" w:eastAsiaTheme="minorEastAsia" w:hAnsi="Arial Unicode MS"/>
          </w:rPr>
          <w:t>城鄉融合</w:t>
        </w:r>
      </w:hyperlink>
      <w:r w:rsidRPr="001D3D7B">
        <w:rPr>
          <w:rFonts w:ascii="Arial Unicode MS" w:eastAsiaTheme="minorEastAsia" w:hAnsi="Arial Unicode MS" w:hint="eastAsia"/>
          <w:color w:val="990000"/>
        </w:rPr>
        <w:t xml:space="preserve">　§</w:t>
      </w:r>
      <w:r w:rsidRPr="001D3D7B">
        <w:rPr>
          <w:rFonts w:ascii="Arial Unicode MS" w:eastAsiaTheme="minorEastAsia" w:hAnsi="Arial Unicode MS" w:hint="eastAsia"/>
          <w:color w:val="990000"/>
        </w:rPr>
        <w:t>50</w:t>
      </w:r>
    </w:p>
    <w:p w14:paraId="23A86A38" w14:textId="6CE1C3D9" w:rsidR="00BF1352" w:rsidRPr="001D3D7B" w:rsidRDefault="00BF1352" w:rsidP="00BF1352">
      <w:pPr>
        <w:ind w:left="142"/>
        <w:rPr>
          <w:rFonts w:ascii="Arial Unicode MS" w:eastAsiaTheme="minorEastAsia" w:hAnsi="Arial Unicode MS" w:hint="eastAsia"/>
          <w:color w:val="990000"/>
        </w:rPr>
      </w:pPr>
      <w:r w:rsidRPr="001D3D7B">
        <w:rPr>
          <w:rFonts w:ascii="Arial Unicode MS" w:eastAsiaTheme="minorEastAsia" w:hAnsi="Arial Unicode MS" w:hint="eastAsia"/>
          <w:color w:val="990000"/>
        </w:rPr>
        <w:t xml:space="preserve">第八章　</w:t>
      </w:r>
      <w:hyperlink w:anchor="_第八章__扶持措施" w:history="1">
        <w:r w:rsidRPr="001D3D7B">
          <w:rPr>
            <w:rStyle w:val="a3"/>
            <w:rFonts w:ascii="Arial Unicode MS" w:eastAsiaTheme="minorEastAsia" w:hAnsi="Arial Unicode MS"/>
          </w:rPr>
          <w:t>扶持措施</w:t>
        </w:r>
      </w:hyperlink>
      <w:r w:rsidRPr="001D3D7B">
        <w:rPr>
          <w:rFonts w:ascii="Arial Unicode MS" w:eastAsiaTheme="minorEastAsia" w:hAnsi="Arial Unicode MS" w:hint="eastAsia"/>
          <w:color w:val="990000"/>
        </w:rPr>
        <w:t xml:space="preserve">　§</w:t>
      </w:r>
      <w:r w:rsidRPr="001D3D7B">
        <w:rPr>
          <w:rFonts w:ascii="Arial Unicode MS" w:eastAsiaTheme="minorEastAsia" w:hAnsi="Arial Unicode MS" w:hint="eastAsia"/>
          <w:color w:val="990000"/>
        </w:rPr>
        <w:t>58</w:t>
      </w:r>
    </w:p>
    <w:p w14:paraId="0EFFA80F" w14:textId="2C23549E" w:rsidR="00BF1352" w:rsidRPr="001D3D7B" w:rsidRDefault="00BF1352" w:rsidP="00BF1352">
      <w:pPr>
        <w:ind w:left="142"/>
        <w:rPr>
          <w:rFonts w:ascii="Arial Unicode MS" w:eastAsiaTheme="minorEastAsia" w:hAnsi="Arial Unicode MS" w:hint="eastAsia"/>
          <w:color w:val="990000"/>
        </w:rPr>
      </w:pPr>
      <w:r w:rsidRPr="001D3D7B">
        <w:rPr>
          <w:rFonts w:ascii="Arial Unicode MS" w:eastAsiaTheme="minorEastAsia" w:hAnsi="Arial Unicode MS" w:hint="eastAsia"/>
          <w:color w:val="990000"/>
        </w:rPr>
        <w:t xml:space="preserve">第九章　</w:t>
      </w:r>
      <w:hyperlink w:anchor="_第九章__监督检查" w:history="1">
        <w:r w:rsidRPr="001D3D7B">
          <w:rPr>
            <w:rStyle w:val="a3"/>
            <w:rFonts w:ascii="Arial Unicode MS" w:eastAsiaTheme="minorEastAsia" w:hAnsi="Arial Unicode MS"/>
          </w:rPr>
          <w:t>監督檢查</w:t>
        </w:r>
      </w:hyperlink>
      <w:r w:rsidRPr="001D3D7B">
        <w:rPr>
          <w:rFonts w:ascii="Arial Unicode MS" w:eastAsiaTheme="minorEastAsia" w:hAnsi="Arial Unicode MS" w:hint="eastAsia"/>
          <w:color w:val="990000"/>
        </w:rPr>
        <w:t xml:space="preserve">　§</w:t>
      </w:r>
      <w:r w:rsidRPr="001D3D7B">
        <w:rPr>
          <w:rFonts w:ascii="Arial Unicode MS" w:eastAsiaTheme="minorEastAsia" w:hAnsi="Arial Unicode MS" w:hint="eastAsia"/>
          <w:color w:val="990000"/>
        </w:rPr>
        <w:t>68</w:t>
      </w:r>
    </w:p>
    <w:p w14:paraId="00DF0665" w14:textId="627203BE" w:rsidR="00BF1352" w:rsidRPr="001D3D7B" w:rsidRDefault="00BF1352" w:rsidP="00BF1352">
      <w:pPr>
        <w:ind w:left="142"/>
        <w:rPr>
          <w:rFonts w:ascii="Arial Unicode MS" w:eastAsiaTheme="minorEastAsia" w:hAnsi="Arial Unicode MS" w:hint="eastAsia"/>
          <w:color w:val="990000"/>
        </w:rPr>
      </w:pPr>
      <w:r w:rsidRPr="001D3D7B">
        <w:rPr>
          <w:rFonts w:ascii="Arial Unicode MS" w:eastAsiaTheme="minorEastAsia" w:hAnsi="Arial Unicode MS" w:hint="eastAsia"/>
          <w:color w:val="990000"/>
        </w:rPr>
        <w:t xml:space="preserve">第十章　</w:t>
      </w:r>
      <w:hyperlink w:anchor="_第十章__附则" w:history="1">
        <w:r w:rsidRPr="001D3D7B">
          <w:rPr>
            <w:rStyle w:val="a3"/>
            <w:rFonts w:ascii="Arial Unicode MS" w:eastAsiaTheme="minorEastAsia" w:hAnsi="Arial Unicode MS"/>
          </w:rPr>
          <w:t>附則</w:t>
        </w:r>
      </w:hyperlink>
      <w:r w:rsidRPr="001D3D7B">
        <w:rPr>
          <w:rFonts w:ascii="Arial Unicode MS" w:eastAsiaTheme="minorEastAsia" w:hAnsi="Arial Unicode MS" w:hint="eastAsia"/>
          <w:color w:val="990000"/>
        </w:rPr>
        <w:t xml:space="preserve">　§</w:t>
      </w:r>
      <w:r w:rsidRPr="001D3D7B">
        <w:rPr>
          <w:rFonts w:ascii="Arial Unicode MS" w:eastAsiaTheme="minorEastAsia" w:hAnsi="Arial Unicode MS" w:hint="eastAsia"/>
          <w:color w:val="990000"/>
        </w:rPr>
        <w:t>74</w:t>
      </w:r>
    </w:p>
    <w:p w14:paraId="0704F3FD" w14:textId="77777777" w:rsidR="00BF1352" w:rsidRPr="001D3D7B" w:rsidRDefault="00BF1352" w:rsidP="00BF1352">
      <w:pPr>
        <w:ind w:left="142"/>
        <w:rPr>
          <w:rFonts w:ascii="Arial Unicode MS" w:eastAsiaTheme="minorEastAsia" w:hAnsi="Arial Unicode MS" w:hint="eastAsia"/>
        </w:rPr>
      </w:pPr>
    </w:p>
    <w:p w14:paraId="6410D33A" w14:textId="77777777" w:rsidR="00BF1352" w:rsidRPr="001D3D7B" w:rsidRDefault="00BF1352" w:rsidP="00BF1352">
      <w:pPr>
        <w:pStyle w:val="1"/>
        <w:spacing w:beforeLines="30" w:before="108" w:beforeAutospacing="0" w:afterLines="30" w:after="108" w:afterAutospacing="0"/>
        <w:rPr>
          <w:rFonts w:eastAsiaTheme="minorEastAsia" w:hint="eastAsia"/>
        </w:rPr>
      </w:pPr>
      <w:r w:rsidRPr="001D3D7B">
        <w:rPr>
          <w:rFonts w:eastAsiaTheme="minorEastAsia" w:hint="eastAsia"/>
          <w:color w:val="990000"/>
        </w:rPr>
        <w:t>【法規內容】</w:t>
      </w:r>
    </w:p>
    <w:p w14:paraId="748444C0" w14:textId="77777777" w:rsidR="00BF1352" w:rsidRPr="001D3D7B" w:rsidRDefault="00BF1352" w:rsidP="00BF1352">
      <w:pPr>
        <w:pStyle w:val="1"/>
        <w:spacing w:beforeLines="30" w:before="108" w:beforeAutospacing="0" w:afterLines="30" w:after="108" w:afterAutospacing="0"/>
        <w:rPr>
          <w:rFonts w:eastAsiaTheme="minorEastAsia" w:hint="eastAsia"/>
        </w:rPr>
      </w:pPr>
      <w:bookmarkStart w:id="2" w:name="_第一章__总则"/>
      <w:bookmarkEnd w:id="2"/>
      <w:r w:rsidRPr="001D3D7B">
        <w:rPr>
          <w:rFonts w:eastAsiaTheme="minorEastAsia" w:hint="eastAsia"/>
        </w:rPr>
        <w:t>第一章　　總則</w:t>
      </w:r>
    </w:p>
    <w:p w14:paraId="114E78D5" w14:textId="77777777" w:rsidR="00BF1352" w:rsidRPr="001D3D7B" w:rsidRDefault="00BF1352" w:rsidP="00BF1352">
      <w:pPr>
        <w:pStyle w:val="2"/>
        <w:rPr>
          <w:rFonts w:eastAsiaTheme="minorEastAsia" w:hint="eastAsia"/>
        </w:rPr>
      </w:pPr>
      <w:bookmarkStart w:id="3" w:name="a1"/>
      <w:bookmarkEnd w:id="3"/>
      <w:r w:rsidRPr="001D3D7B">
        <w:rPr>
          <w:rFonts w:eastAsiaTheme="minorEastAsia" w:hint="eastAsia"/>
        </w:rPr>
        <w:t>第</w:t>
      </w:r>
      <w:r w:rsidRPr="001D3D7B">
        <w:rPr>
          <w:rFonts w:eastAsiaTheme="minorEastAsia" w:hint="eastAsia"/>
        </w:rPr>
        <w:t>1</w:t>
      </w:r>
      <w:r w:rsidRPr="001D3D7B">
        <w:rPr>
          <w:rFonts w:eastAsiaTheme="minorEastAsia" w:hint="eastAsia"/>
        </w:rPr>
        <w:t>條</w:t>
      </w:r>
    </w:p>
    <w:p w14:paraId="0A7E394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為了全面實施鄉村振興戰略，促進農業全面升級、農村全面進步、農民全面發展，加快農業農村現代化，全面建設社會主義現代化國家，制定本法。</w:t>
      </w:r>
    </w:p>
    <w:p w14:paraId="27673D18" w14:textId="77777777" w:rsidR="00BF1352" w:rsidRPr="001D3D7B" w:rsidRDefault="00BF1352" w:rsidP="00BF1352">
      <w:pPr>
        <w:pStyle w:val="2"/>
        <w:rPr>
          <w:rFonts w:eastAsiaTheme="minorEastAsia" w:hint="eastAsia"/>
        </w:rPr>
      </w:pPr>
      <w:bookmarkStart w:id="4" w:name="a2"/>
      <w:bookmarkEnd w:id="4"/>
      <w:r w:rsidRPr="001D3D7B">
        <w:rPr>
          <w:rFonts w:eastAsiaTheme="minorEastAsia" w:hint="eastAsia"/>
        </w:rPr>
        <w:t>第</w:t>
      </w:r>
      <w:r w:rsidRPr="001D3D7B">
        <w:rPr>
          <w:rFonts w:eastAsiaTheme="minorEastAsia" w:hint="eastAsia"/>
        </w:rPr>
        <w:t>2</w:t>
      </w:r>
      <w:r w:rsidRPr="001D3D7B">
        <w:rPr>
          <w:rFonts w:eastAsiaTheme="minorEastAsia" w:hint="eastAsia"/>
        </w:rPr>
        <w:t>條</w:t>
      </w:r>
    </w:p>
    <w:p w14:paraId="3E9F8A53"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全面實施鄉村振興戰略，開展促進鄉村產業振興、人才振興、文化振興、生態振興、組織振興，推進城鄉融合發展等活動，適用本法。</w:t>
      </w:r>
    </w:p>
    <w:p w14:paraId="098A6C5F"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本法所稱鄉村，是指城市建成區以外具有自然、社會、經濟特徵和生產、生活、生態、文化等多重功能的地域綜合體，包括鄉鎮和村莊等。</w:t>
      </w:r>
    </w:p>
    <w:p w14:paraId="1E6C204D" w14:textId="77777777" w:rsidR="00BF1352" w:rsidRPr="001D3D7B" w:rsidRDefault="00BF1352" w:rsidP="00BF1352">
      <w:pPr>
        <w:pStyle w:val="2"/>
        <w:rPr>
          <w:rFonts w:eastAsiaTheme="minorEastAsia" w:hint="eastAsia"/>
        </w:rPr>
      </w:pPr>
      <w:bookmarkStart w:id="5" w:name="a3"/>
      <w:bookmarkEnd w:id="5"/>
      <w:r w:rsidRPr="001D3D7B">
        <w:rPr>
          <w:rFonts w:eastAsiaTheme="minorEastAsia" w:hint="eastAsia"/>
        </w:rPr>
        <w:t>第</w:t>
      </w:r>
      <w:r w:rsidRPr="001D3D7B">
        <w:rPr>
          <w:rFonts w:eastAsiaTheme="minorEastAsia" w:hint="eastAsia"/>
        </w:rPr>
        <w:t>3</w:t>
      </w:r>
      <w:r w:rsidRPr="001D3D7B">
        <w:rPr>
          <w:rFonts w:eastAsiaTheme="minorEastAsia" w:hint="eastAsia"/>
        </w:rPr>
        <w:t>條</w:t>
      </w:r>
    </w:p>
    <w:p w14:paraId="351FEEC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促進鄉村振興應當按照產業興旺、生態宜居、鄉風文明、治理有效、生活富裕的總要求，統籌推進農村經濟</w:t>
      </w:r>
      <w:r w:rsidRPr="001D3D7B">
        <w:rPr>
          <w:rFonts w:ascii="Arial Unicode MS" w:eastAsiaTheme="minorEastAsia" w:hAnsi="Arial Unicode MS" w:hint="eastAsia"/>
        </w:rPr>
        <w:lastRenderedPageBreak/>
        <w:t>建設、政治建設、文化建設、社會建設、生態文明建設和黨的建設，充分發揮鄉村在保障農產品供給和糧食安全、保護生態環境、傳承發展中華民族優秀傳統文化等方面的特有功能。</w:t>
      </w:r>
    </w:p>
    <w:p w14:paraId="25175894" w14:textId="77777777" w:rsidR="00BF1352" w:rsidRPr="001D3D7B" w:rsidRDefault="00BF1352" w:rsidP="00BF1352">
      <w:pPr>
        <w:pStyle w:val="2"/>
        <w:rPr>
          <w:rFonts w:eastAsiaTheme="minorEastAsia" w:hint="eastAsia"/>
        </w:rPr>
      </w:pPr>
      <w:bookmarkStart w:id="6" w:name="a4"/>
      <w:bookmarkEnd w:id="6"/>
      <w:r w:rsidRPr="001D3D7B">
        <w:rPr>
          <w:rFonts w:eastAsiaTheme="minorEastAsia" w:hint="eastAsia"/>
        </w:rPr>
        <w:t>第</w:t>
      </w:r>
      <w:r w:rsidRPr="001D3D7B">
        <w:rPr>
          <w:rFonts w:eastAsiaTheme="minorEastAsia" w:hint="eastAsia"/>
        </w:rPr>
        <w:t>4</w:t>
      </w:r>
      <w:r w:rsidRPr="001D3D7B">
        <w:rPr>
          <w:rFonts w:eastAsiaTheme="minorEastAsia" w:hint="eastAsia"/>
        </w:rPr>
        <w:t>條</w:t>
      </w:r>
    </w:p>
    <w:p w14:paraId="0BADDFEA"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全面實施鄉村振興戰略，應當堅持中國共產黨的領導，貫徹創新、協調、綠色、開放、共享的新發展理念，走中國特色社會主義鄉村振興道路，促進共同富裕，遵循以下原則：</w:t>
      </w:r>
    </w:p>
    <w:p w14:paraId="2873C5B0"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（一）堅持農業農村優先發展，在幹部配備上優先考慮，在要素配置上優先滿足，在資金投入上優先保障，在公共服務上優先安排；</w:t>
      </w:r>
    </w:p>
    <w:p w14:paraId="7C73B4D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（二）堅持農民主體地位，充分尊重農民意願，保障農民民主權利和其他合法權益，調動農民的積極性、主動性、創造性，維護農民根本利益；</w:t>
      </w:r>
    </w:p>
    <w:p w14:paraId="7DECCBDB"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（三）堅持人與自然和諧共生，統籌山水林田湖草沙系統治理，推動綠色發展，推進生態文明建設；</w:t>
      </w:r>
    </w:p>
    <w:p w14:paraId="00557C3C"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（四）堅持改革創新，充分發揮市場在資源配置中的決定性作用，更好發揮政府作用，推進農業供給側結構性改革和高質量發展，不斷解放和發展鄉村社會生產力，激發農村發展活力；</w:t>
      </w:r>
    </w:p>
    <w:p w14:paraId="6A8BBE05"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（五）堅持因地制宜、規劃先行、循序漸進，順應村莊發展規律，根據鄉村的歷史文化、發展現狀、區位條件、資源稟賦、產業基礎分類推進。</w:t>
      </w:r>
    </w:p>
    <w:p w14:paraId="0E05B6D0" w14:textId="77777777" w:rsidR="00BF1352" w:rsidRPr="001D3D7B" w:rsidRDefault="00BF1352" w:rsidP="00BF1352">
      <w:pPr>
        <w:pStyle w:val="2"/>
        <w:rPr>
          <w:rFonts w:eastAsiaTheme="minorEastAsia" w:hint="eastAsia"/>
        </w:rPr>
      </w:pPr>
      <w:bookmarkStart w:id="7" w:name="a5"/>
      <w:bookmarkEnd w:id="7"/>
      <w:r w:rsidRPr="001D3D7B">
        <w:rPr>
          <w:rFonts w:eastAsiaTheme="minorEastAsia" w:hint="eastAsia"/>
        </w:rPr>
        <w:t>第</w:t>
      </w:r>
      <w:r w:rsidRPr="001D3D7B">
        <w:rPr>
          <w:rFonts w:eastAsiaTheme="minorEastAsia" w:hint="eastAsia"/>
        </w:rPr>
        <w:t>5</w:t>
      </w:r>
      <w:r w:rsidRPr="001D3D7B">
        <w:rPr>
          <w:rFonts w:eastAsiaTheme="minorEastAsia" w:hint="eastAsia"/>
        </w:rPr>
        <w:t>條</w:t>
      </w:r>
    </w:p>
    <w:p w14:paraId="0C43082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國家鞏固和完善以家庭承包經營為基礎、統分結合的雙層經營體制，發展壯大農村集體所有制經濟。</w:t>
      </w:r>
    </w:p>
    <w:p w14:paraId="029BA72B" w14:textId="77777777" w:rsidR="00BF1352" w:rsidRPr="001D3D7B" w:rsidRDefault="00BF1352" w:rsidP="00BF1352">
      <w:pPr>
        <w:pStyle w:val="2"/>
        <w:rPr>
          <w:rFonts w:eastAsiaTheme="minorEastAsia" w:hint="eastAsia"/>
        </w:rPr>
      </w:pPr>
      <w:bookmarkStart w:id="8" w:name="a6"/>
      <w:bookmarkEnd w:id="8"/>
      <w:r w:rsidRPr="001D3D7B">
        <w:rPr>
          <w:rFonts w:eastAsiaTheme="minorEastAsia" w:hint="eastAsia"/>
        </w:rPr>
        <w:t>第</w:t>
      </w:r>
      <w:r w:rsidRPr="001D3D7B">
        <w:rPr>
          <w:rFonts w:eastAsiaTheme="minorEastAsia" w:hint="eastAsia"/>
        </w:rPr>
        <w:t>6</w:t>
      </w:r>
      <w:r w:rsidRPr="001D3D7B">
        <w:rPr>
          <w:rFonts w:eastAsiaTheme="minorEastAsia" w:hint="eastAsia"/>
        </w:rPr>
        <w:t>條</w:t>
      </w:r>
    </w:p>
    <w:p w14:paraId="2868D38C"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國家建立健全城鄉融合發展的體制機制和政策體系，推動城鄉要素有序流動、平等交換和公共資源均衡配置，堅持以工補農、以城帶鄉，推動形成工農互促、城鄉互補、協調發展、共同繁榮的新型工農城鄉關係。</w:t>
      </w:r>
    </w:p>
    <w:p w14:paraId="58885ACE" w14:textId="77777777" w:rsidR="00BF1352" w:rsidRPr="001D3D7B" w:rsidRDefault="00BF1352" w:rsidP="00BF1352">
      <w:pPr>
        <w:pStyle w:val="2"/>
        <w:rPr>
          <w:rFonts w:eastAsiaTheme="minorEastAsia" w:hint="eastAsia"/>
        </w:rPr>
      </w:pPr>
      <w:bookmarkStart w:id="9" w:name="a7"/>
      <w:bookmarkEnd w:id="9"/>
      <w:r w:rsidRPr="001D3D7B">
        <w:rPr>
          <w:rFonts w:eastAsiaTheme="minorEastAsia" w:hint="eastAsia"/>
        </w:rPr>
        <w:t>第</w:t>
      </w:r>
      <w:r w:rsidRPr="001D3D7B">
        <w:rPr>
          <w:rFonts w:eastAsiaTheme="minorEastAsia" w:hint="eastAsia"/>
        </w:rPr>
        <w:t>7</w:t>
      </w:r>
      <w:r w:rsidRPr="001D3D7B">
        <w:rPr>
          <w:rFonts w:eastAsiaTheme="minorEastAsia" w:hint="eastAsia"/>
        </w:rPr>
        <w:t>條</w:t>
      </w:r>
    </w:p>
    <w:p w14:paraId="0210837B"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國家堅持以社會主義核心價值觀為引領，大力弘揚民族精神和時代精神，加強鄉村優秀傳統文化保護和公共文化服務體系建設，繁榮發展鄉村文化。</w:t>
      </w:r>
    </w:p>
    <w:p w14:paraId="4E90B5B6"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每年農曆秋分日為中國農民豐收節。</w:t>
      </w:r>
    </w:p>
    <w:p w14:paraId="2097F185" w14:textId="77777777" w:rsidR="00BF1352" w:rsidRPr="001D3D7B" w:rsidRDefault="00BF1352" w:rsidP="00BF1352">
      <w:pPr>
        <w:pStyle w:val="2"/>
        <w:rPr>
          <w:rFonts w:eastAsiaTheme="minorEastAsia" w:hint="eastAsia"/>
        </w:rPr>
      </w:pPr>
      <w:bookmarkStart w:id="10" w:name="a8"/>
      <w:bookmarkEnd w:id="10"/>
      <w:r w:rsidRPr="001D3D7B">
        <w:rPr>
          <w:rFonts w:eastAsiaTheme="minorEastAsia" w:hint="eastAsia"/>
        </w:rPr>
        <w:t>第</w:t>
      </w:r>
      <w:r w:rsidRPr="001D3D7B">
        <w:rPr>
          <w:rFonts w:eastAsiaTheme="minorEastAsia" w:hint="eastAsia"/>
        </w:rPr>
        <w:t>8</w:t>
      </w:r>
      <w:r w:rsidRPr="001D3D7B">
        <w:rPr>
          <w:rFonts w:eastAsiaTheme="minorEastAsia" w:hint="eastAsia"/>
        </w:rPr>
        <w:t>條</w:t>
      </w:r>
    </w:p>
    <w:p w14:paraId="0019431A"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實施以我為主、立足國內、確保產能、適度進口、科技支撐的糧食安全戰略，堅持藏糧於地、藏糧於技，採取措施不斷提高糧食綜合生產能力，建設國家糧食安全產業帶，完善糧食加工、流通、儲備體系，確保穀物基本自給、口糧絕對安全，保障國家糧食安全。</w:t>
      </w:r>
    </w:p>
    <w:p w14:paraId="642FF05E"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國家完善糧食加工、儲存、運輸標準，提高糧食加工出品率和利用率，推動節糧減損。</w:t>
      </w:r>
    </w:p>
    <w:p w14:paraId="1E2541A2" w14:textId="77777777" w:rsidR="00BF1352" w:rsidRPr="001D3D7B" w:rsidRDefault="00BF1352" w:rsidP="00BF1352">
      <w:pPr>
        <w:pStyle w:val="2"/>
        <w:rPr>
          <w:rFonts w:eastAsiaTheme="minorEastAsia" w:hint="eastAsia"/>
        </w:rPr>
      </w:pPr>
      <w:bookmarkStart w:id="11" w:name="a9"/>
      <w:bookmarkEnd w:id="11"/>
      <w:r w:rsidRPr="001D3D7B">
        <w:rPr>
          <w:rFonts w:eastAsiaTheme="minorEastAsia" w:hint="eastAsia"/>
        </w:rPr>
        <w:t>第</w:t>
      </w:r>
      <w:r w:rsidRPr="001D3D7B">
        <w:rPr>
          <w:rFonts w:eastAsiaTheme="minorEastAsia" w:hint="eastAsia"/>
        </w:rPr>
        <w:t>9</w:t>
      </w:r>
      <w:r w:rsidRPr="001D3D7B">
        <w:rPr>
          <w:rFonts w:eastAsiaTheme="minorEastAsia" w:hint="eastAsia"/>
        </w:rPr>
        <w:t>條</w:t>
      </w:r>
    </w:p>
    <w:p w14:paraId="1653B228"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國家建立健全中央統籌、省負總責、市縣鄉抓落實的鄉村振興工作機制。</w:t>
      </w:r>
    </w:p>
    <w:p w14:paraId="23E654E4"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各級人民政府應當將鄉村振興促進工作納入國民經濟和社會發展規劃，並建立鄉村振興考核評價制度、工作年度報告制度和監督檢查制度。</w:t>
      </w:r>
    </w:p>
    <w:p w14:paraId="565376AF" w14:textId="77777777" w:rsidR="00BF1352" w:rsidRPr="001D3D7B" w:rsidRDefault="00BF1352" w:rsidP="00BF1352">
      <w:pPr>
        <w:pStyle w:val="2"/>
        <w:rPr>
          <w:rFonts w:eastAsiaTheme="minorEastAsia" w:hint="eastAsia"/>
        </w:rPr>
      </w:pPr>
      <w:bookmarkStart w:id="12" w:name="a10"/>
      <w:bookmarkEnd w:id="12"/>
      <w:r w:rsidRPr="001D3D7B">
        <w:rPr>
          <w:rFonts w:eastAsiaTheme="minorEastAsia" w:hint="eastAsia"/>
        </w:rPr>
        <w:t>第</w:t>
      </w:r>
      <w:r w:rsidRPr="001D3D7B">
        <w:rPr>
          <w:rFonts w:eastAsiaTheme="minorEastAsia" w:hint="eastAsia"/>
        </w:rPr>
        <w:t>10</w:t>
      </w:r>
      <w:r w:rsidRPr="001D3D7B">
        <w:rPr>
          <w:rFonts w:eastAsiaTheme="minorEastAsia" w:hint="eastAsia"/>
        </w:rPr>
        <w:t>條</w:t>
      </w:r>
    </w:p>
    <w:p w14:paraId="5AFCF8D4"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國務院農業農村主管部門負責全國鄉村振興促進工作的統籌協調、宏觀指導和監督檢查；國務院其他有關部門在各自職責範圍內負責有關的鄉村振興促進工作。</w:t>
      </w:r>
    </w:p>
    <w:p w14:paraId="35E2D461"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縣級以上地方人民政府農業農村主管部門負責本行政區域內鄉村振興促進工作的統籌協調、指導和監督檢查；</w:t>
      </w:r>
      <w:r w:rsidRPr="001D3D7B">
        <w:rPr>
          <w:rFonts w:ascii="Arial Unicode MS" w:eastAsiaTheme="minorEastAsia" w:hAnsi="Arial Unicode MS" w:hint="eastAsia"/>
          <w:color w:val="17365D"/>
        </w:rPr>
        <w:lastRenderedPageBreak/>
        <w:t>縣級以上地方人民政府其他有關部門在各自職責範圍內負責有關的鄉村振興促進工作。</w:t>
      </w:r>
    </w:p>
    <w:p w14:paraId="59FA4E46" w14:textId="77777777" w:rsidR="00BF1352" w:rsidRPr="001D3D7B" w:rsidRDefault="00BF1352" w:rsidP="00BF1352">
      <w:pPr>
        <w:pStyle w:val="2"/>
        <w:rPr>
          <w:rFonts w:eastAsiaTheme="minorEastAsia" w:hint="eastAsia"/>
        </w:rPr>
      </w:pPr>
      <w:bookmarkStart w:id="13" w:name="a11"/>
      <w:bookmarkEnd w:id="13"/>
      <w:r w:rsidRPr="001D3D7B">
        <w:rPr>
          <w:rFonts w:eastAsiaTheme="minorEastAsia" w:hint="eastAsia"/>
        </w:rPr>
        <w:t>第</w:t>
      </w:r>
      <w:r w:rsidRPr="001D3D7B">
        <w:rPr>
          <w:rFonts w:eastAsiaTheme="minorEastAsia" w:hint="eastAsia"/>
        </w:rPr>
        <w:t>11</w:t>
      </w:r>
      <w:r w:rsidRPr="001D3D7B">
        <w:rPr>
          <w:rFonts w:eastAsiaTheme="minorEastAsia" w:hint="eastAsia"/>
        </w:rPr>
        <w:t>條</w:t>
      </w:r>
    </w:p>
    <w:p w14:paraId="7299C6BE"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各級人民政府及其有關部門應當採取多種形式，廣泛宣傳鄉村振興促進相關法律法規和政策，鼓勵、支持人民團體、社會組織、企事業單位等社會各方面參與鄉村振興促進相關活動。</w:t>
      </w:r>
    </w:p>
    <w:p w14:paraId="106A55C5"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對在鄉村振興促進工作中作出顯著成績的單位和個人，按照國家有關規定給予表彰和獎勵。</w:t>
      </w:r>
    </w:p>
    <w:p w14:paraId="5A692C06" w14:textId="4B0681C4"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color w:val="808000"/>
          <w:sz w:val="18"/>
        </w:rPr>
        <w:t xml:space="preserve">　　　　　　　　　　　　　　　　　　　　　　　　　　　　　　　　　　　　　　　　　　　　　　　　　</w:t>
      </w:r>
      <w:hyperlink w:anchor="a章节索引" w:history="1">
        <w:r w:rsidRPr="001D3D7B">
          <w:rPr>
            <w:rStyle w:val="a3"/>
            <w:rFonts w:ascii="Arial Unicode MS" w:eastAsiaTheme="minorEastAsia" w:hAnsi="Arial Unicode MS"/>
            <w:sz w:val="18"/>
          </w:rPr>
          <w:t>回索引</w:t>
        </w:r>
      </w:hyperlink>
      <w:r w:rsidRPr="001D3D7B">
        <w:rPr>
          <w:rFonts w:ascii="Arial Unicode MS" w:eastAsiaTheme="minorEastAsia" w:hAnsi="Arial Unicode MS" w:hint="eastAsia"/>
          <w:color w:val="808000"/>
          <w:sz w:val="18"/>
        </w:rPr>
        <w:t>〉〉</w:t>
      </w:r>
    </w:p>
    <w:p w14:paraId="0FCACAA2" w14:textId="77777777" w:rsidR="00BF1352" w:rsidRPr="001D3D7B" w:rsidRDefault="00BF1352" w:rsidP="00BF1352">
      <w:pPr>
        <w:pStyle w:val="1"/>
        <w:spacing w:beforeLines="30" w:before="108" w:beforeAutospacing="0" w:afterLines="30" w:after="108" w:afterAutospacing="0"/>
        <w:rPr>
          <w:rFonts w:eastAsiaTheme="minorEastAsia" w:hint="eastAsia"/>
        </w:rPr>
      </w:pPr>
      <w:bookmarkStart w:id="14" w:name="_第二章__产业发展"/>
      <w:bookmarkEnd w:id="14"/>
      <w:r w:rsidRPr="001D3D7B">
        <w:rPr>
          <w:rFonts w:eastAsiaTheme="minorEastAsia" w:hint="eastAsia"/>
        </w:rPr>
        <w:t>第二章　　產業發展</w:t>
      </w:r>
    </w:p>
    <w:p w14:paraId="71CC6444" w14:textId="77777777" w:rsidR="00BF1352" w:rsidRPr="001D3D7B" w:rsidRDefault="00BF1352" w:rsidP="00BF1352">
      <w:pPr>
        <w:pStyle w:val="2"/>
        <w:rPr>
          <w:rFonts w:eastAsiaTheme="minorEastAsia" w:hint="eastAsia"/>
        </w:rPr>
      </w:pPr>
      <w:bookmarkStart w:id="15" w:name="a12"/>
      <w:bookmarkEnd w:id="15"/>
      <w:r w:rsidRPr="001D3D7B">
        <w:rPr>
          <w:rFonts w:eastAsiaTheme="minorEastAsia" w:hint="eastAsia"/>
        </w:rPr>
        <w:t>第</w:t>
      </w:r>
      <w:r w:rsidRPr="001D3D7B">
        <w:rPr>
          <w:rFonts w:eastAsiaTheme="minorEastAsia" w:hint="eastAsia"/>
        </w:rPr>
        <w:t>12</w:t>
      </w:r>
      <w:r w:rsidRPr="001D3D7B">
        <w:rPr>
          <w:rFonts w:eastAsiaTheme="minorEastAsia" w:hint="eastAsia"/>
        </w:rPr>
        <w:t>條</w:t>
      </w:r>
    </w:p>
    <w:p w14:paraId="492F867B"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國家完善農村集體產權制度，增強農村集體所有制經濟發展活力，促進集體資產保值增值，確保農民受益。</w:t>
      </w:r>
    </w:p>
    <w:p w14:paraId="3F46E73D"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各級人民政府應當堅持以農民為主體，以鄉村優勢特色資源為依托，支持、促進農村一二三產業融合發展，推動建立現代農業產業體系、生產體系和經營體系，推進數字鄉村建設，培育新產業、新業態、新模式和新型農業經營主體，促進小農戶和現代農業發展有機銜接。</w:t>
      </w:r>
    </w:p>
    <w:p w14:paraId="1E21DEBD" w14:textId="77777777" w:rsidR="00BF1352" w:rsidRPr="001D3D7B" w:rsidRDefault="00BF1352" w:rsidP="00BF1352">
      <w:pPr>
        <w:pStyle w:val="2"/>
        <w:rPr>
          <w:rFonts w:eastAsiaTheme="minorEastAsia" w:hint="eastAsia"/>
        </w:rPr>
      </w:pPr>
      <w:bookmarkStart w:id="16" w:name="a13"/>
      <w:bookmarkEnd w:id="16"/>
      <w:r w:rsidRPr="001D3D7B">
        <w:rPr>
          <w:rFonts w:eastAsiaTheme="minorEastAsia" w:hint="eastAsia"/>
        </w:rPr>
        <w:t>第</w:t>
      </w:r>
      <w:r w:rsidRPr="001D3D7B">
        <w:rPr>
          <w:rFonts w:eastAsiaTheme="minorEastAsia" w:hint="eastAsia"/>
        </w:rPr>
        <w:t>13</w:t>
      </w:r>
      <w:r w:rsidRPr="001D3D7B">
        <w:rPr>
          <w:rFonts w:eastAsiaTheme="minorEastAsia" w:hint="eastAsia"/>
        </w:rPr>
        <w:t>條</w:t>
      </w:r>
    </w:p>
    <w:p w14:paraId="146AA864"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採取措施優化農業生產力布局，推進農業結構調整，發展優勢特色產業，保障糧食和重要農產品有效供給和質量安全，推動品種培優、品質提升、品牌打造和標準化生產，推動農業對外開放，提高農業質量、效益和競爭力。</w:t>
      </w:r>
    </w:p>
    <w:p w14:paraId="5ACAD2DA"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國家實行重要農產品保障戰略，分品種明確保障目標，構建科學合理、安全高效的重要農產品供給保障體系。</w:t>
      </w:r>
    </w:p>
    <w:p w14:paraId="3207DCD3" w14:textId="77777777" w:rsidR="00BF1352" w:rsidRPr="001D3D7B" w:rsidRDefault="00BF1352" w:rsidP="00BF1352">
      <w:pPr>
        <w:pStyle w:val="2"/>
        <w:rPr>
          <w:rFonts w:eastAsiaTheme="minorEastAsia" w:hint="eastAsia"/>
        </w:rPr>
      </w:pPr>
      <w:bookmarkStart w:id="17" w:name="a14"/>
      <w:bookmarkEnd w:id="17"/>
      <w:r w:rsidRPr="001D3D7B">
        <w:rPr>
          <w:rFonts w:eastAsiaTheme="minorEastAsia" w:hint="eastAsia"/>
        </w:rPr>
        <w:t>第</w:t>
      </w:r>
      <w:r w:rsidRPr="001D3D7B">
        <w:rPr>
          <w:rFonts w:eastAsiaTheme="minorEastAsia" w:hint="eastAsia"/>
        </w:rPr>
        <w:t>14</w:t>
      </w:r>
      <w:r w:rsidRPr="001D3D7B">
        <w:rPr>
          <w:rFonts w:eastAsiaTheme="minorEastAsia" w:hint="eastAsia"/>
        </w:rPr>
        <w:t>條</w:t>
      </w:r>
    </w:p>
    <w:p w14:paraId="72AF4625"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國家建立農用地分類管理制度，嚴格保護耕地，嚴格控制農用地轉為建設用地，嚴格控制耕地轉為林地、園地等其他類型農用地。省、自治區、直轄市人民政府應當採取措施確保耕地總量不減少、質量有提高。</w:t>
      </w:r>
    </w:p>
    <w:p w14:paraId="4922DBD2"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國家實行永久基本農田保護制度，建設糧食生產功能區、重要農產品生產保護區，建設並保護高標準農田。</w:t>
      </w:r>
    </w:p>
    <w:p w14:paraId="5957F429"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地方各級人民政府應當推進農村土地整理和農用地科學安全利用，加強農田水利等基礎設施建設，改善農業生產條件。</w:t>
      </w:r>
    </w:p>
    <w:p w14:paraId="1E3E9FD0" w14:textId="77777777" w:rsidR="00BF1352" w:rsidRPr="001D3D7B" w:rsidRDefault="00BF1352" w:rsidP="00BF1352">
      <w:pPr>
        <w:pStyle w:val="2"/>
        <w:rPr>
          <w:rFonts w:eastAsiaTheme="minorEastAsia" w:hint="eastAsia"/>
        </w:rPr>
      </w:pPr>
      <w:bookmarkStart w:id="18" w:name="a15"/>
      <w:bookmarkEnd w:id="18"/>
      <w:r w:rsidRPr="001D3D7B">
        <w:rPr>
          <w:rFonts w:eastAsiaTheme="minorEastAsia" w:hint="eastAsia"/>
        </w:rPr>
        <w:t>第</w:t>
      </w:r>
      <w:r w:rsidRPr="001D3D7B">
        <w:rPr>
          <w:rFonts w:eastAsiaTheme="minorEastAsia" w:hint="eastAsia"/>
        </w:rPr>
        <w:t>15</w:t>
      </w:r>
      <w:r w:rsidRPr="001D3D7B">
        <w:rPr>
          <w:rFonts w:eastAsiaTheme="minorEastAsia" w:hint="eastAsia"/>
        </w:rPr>
        <w:t>條</w:t>
      </w:r>
    </w:p>
    <w:p w14:paraId="6385BD03"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加強農業種質資源保護利用和種質資源庫建設，支持育種基礎性、前沿性和應用技術研究，實施農作物和畜禽等良種培育、育種關鍵技術攻關，鼓勵種業科技成果轉化和優良品種推廣，建立並實施種業國家安全審查機制，促進種業高質量發展。</w:t>
      </w:r>
    </w:p>
    <w:p w14:paraId="1CB0FCC0" w14:textId="77777777" w:rsidR="00BF1352" w:rsidRPr="001D3D7B" w:rsidRDefault="00BF1352" w:rsidP="00BF1352">
      <w:pPr>
        <w:pStyle w:val="2"/>
        <w:rPr>
          <w:rFonts w:eastAsiaTheme="minorEastAsia" w:hint="eastAsia"/>
        </w:rPr>
      </w:pPr>
      <w:bookmarkStart w:id="19" w:name="a16"/>
      <w:bookmarkEnd w:id="19"/>
      <w:r w:rsidRPr="001D3D7B">
        <w:rPr>
          <w:rFonts w:eastAsiaTheme="minorEastAsia" w:hint="eastAsia"/>
        </w:rPr>
        <w:t>第</w:t>
      </w:r>
      <w:r w:rsidRPr="001D3D7B">
        <w:rPr>
          <w:rFonts w:eastAsiaTheme="minorEastAsia" w:hint="eastAsia"/>
        </w:rPr>
        <w:t>16</w:t>
      </w:r>
      <w:r w:rsidRPr="001D3D7B">
        <w:rPr>
          <w:rFonts w:eastAsiaTheme="minorEastAsia" w:hint="eastAsia"/>
        </w:rPr>
        <w:t>條</w:t>
      </w:r>
    </w:p>
    <w:p w14:paraId="4CDD115D"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採取措施加強農業科技創新，培育創新主體，構建以企業為主體、產學研協同的創新機制，強化高等學校、科研機構、農業企業創新能力，建立創新平台，加強新品種、新技術、新裝備、新產品研發，加強農業知識產權保護，推進生物種業、智慧農業、設施農業、農產品加工、綠色農業投入品等領域創新，建設現代農業產業技術體系，推動農業農村創新驅動發展。</w:t>
      </w:r>
    </w:p>
    <w:p w14:paraId="57EFFECA"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國家健全農業科研項目評審、人才評價、成果產權保護制度，保障對農業科技基礎性、公益性研究的投入，激發農業科技人員創新積極性。</w:t>
      </w:r>
    </w:p>
    <w:p w14:paraId="2D0E7BB4" w14:textId="77777777" w:rsidR="00BF1352" w:rsidRPr="001D3D7B" w:rsidRDefault="00BF1352" w:rsidP="00BF1352">
      <w:pPr>
        <w:pStyle w:val="2"/>
        <w:rPr>
          <w:rFonts w:eastAsiaTheme="minorEastAsia" w:hint="eastAsia"/>
        </w:rPr>
      </w:pPr>
      <w:bookmarkStart w:id="20" w:name="a17"/>
      <w:bookmarkEnd w:id="20"/>
      <w:r w:rsidRPr="001D3D7B">
        <w:rPr>
          <w:rFonts w:eastAsiaTheme="minorEastAsia" w:hint="eastAsia"/>
        </w:rPr>
        <w:t>第</w:t>
      </w:r>
      <w:r w:rsidRPr="001D3D7B">
        <w:rPr>
          <w:rFonts w:eastAsiaTheme="minorEastAsia" w:hint="eastAsia"/>
        </w:rPr>
        <w:t>17</w:t>
      </w:r>
      <w:r w:rsidRPr="001D3D7B">
        <w:rPr>
          <w:rFonts w:eastAsiaTheme="minorEastAsia" w:hint="eastAsia"/>
        </w:rPr>
        <w:t>條</w:t>
      </w:r>
    </w:p>
    <w:p w14:paraId="1FAC6695"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國家加強農業技術推廣體系建設，促進建立有利於農業科技成果轉化推廣的激勵機制和利益分享機制，鼓勵</w:t>
      </w:r>
      <w:r w:rsidRPr="001D3D7B">
        <w:rPr>
          <w:rFonts w:ascii="Arial Unicode MS" w:eastAsiaTheme="minorEastAsia" w:hAnsi="Arial Unicode MS" w:hint="eastAsia"/>
        </w:rPr>
        <w:lastRenderedPageBreak/>
        <w:t>企業、高等學校、職業學校、科研機構、科學技術社會團體、農民專業合作社、農業專業化社會化服務組織、農業科技人員等創新推廣方式，開展農業技術推廣服務。</w:t>
      </w:r>
    </w:p>
    <w:p w14:paraId="33E832D4" w14:textId="77777777" w:rsidR="00BF1352" w:rsidRPr="001D3D7B" w:rsidRDefault="00BF1352" w:rsidP="00BF1352">
      <w:pPr>
        <w:pStyle w:val="2"/>
        <w:rPr>
          <w:rFonts w:eastAsiaTheme="minorEastAsia" w:hint="eastAsia"/>
        </w:rPr>
      </w:pPr>
      <w:bookmarkStart w:id="21" w:name="a18"/>
      <w:bookmarkEnd w:id="21"/>
      <w:r w:rsidRPr="001D3D7B">
        <w:rPr>
          <w:rFonts w:eastAsiaTheme="minorEastAsia" w:hint="eastAsia"/>
        </w:rPr>
        <w:t>第</w:t>
      </w:r>
      <w:r w:rsidRPr="001D3D7B">
        <w:rPr>
          <w:rFonts w:eastAsiaTheme="minorEastAsia" w:hint="eastAsia"/>
        </w:rPr>
        <w:t>18</w:t>
      </w:r>
      <w:r w:rsidRPr="001D3D7B">
        <w:rPr>
          <w:rFonts w:eastAsiaTheme="minorEastAsia" w:hint="eastAsia"/>
        </w:rPr>
        <w:t>條</w:t>
      </w:r>
    </w:p>
    <w:p w14:paraId="6DF2BA8A"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鼓勵農業機械生產研發和推廣應用，推進主要農作物生產全程機械化，提高設施農業、林草業、畜牧業、漁業和農產品初加工的裝備水平，推動農機農藝融合、機械化信息化融合，促進機械化生產與農田建設相適應、服務模式與農業適度規模經營相適應。</w:t>
      </w:r>
    </w:p>
    <w:p w14:paraId="13EB43EF"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國家鼓勵農業信息化建設，加強農業信息監測預警和綜合服務，推進農業生產經營信息化。</w:t>
      </w:r>
    </w:p>
    <w:p w14:paraId="4399EEC8" w14:textId="77777777" w:rsidR="00BF1352" w:rsidRPr="001D3D7B" w:rsidRDefault="00BF1352" w:rsidP="00BF1352">
      <w:pPr>
        <w:pStyle w:val="2"/>
        <w:rPr>
          <w:rFonts w:eastAsiaTheme="minorEastAsia" w:hint="eastAsia"/>
        </w:rPr>
      </w:pPr>
      <w:bookmarkStart w:id="22" w:name="a19"/>
      <w:bookmarkEnd w:id="22"/>
      <w:r w:rsidRPr="001D3D7B">
        <w:rPr>
          <w:rFonts w:eastAsiaTheme="minorEastAsia" w:hint="eastAsia"/>
        </w:rPr>
        <w:t>第</w:t>
      </w:r>
      <w:r w:rsidRPr="001D3D7B">
        <w:rPr>
          <w:rFonts w:eastAsiaTheme="minorEastAsia" w:hint="eastAsia"/>
        </w:rPr>
        <w:t>19</w:t>
      </w:r>
      <w:r w:rsidRPr="001D3D7B">
        <w:rPr>
          <w:rFonts w:eastAsiaTheme="minorEastAsia" w:hint="eastAsia"/>
        </w:rPr>
        <w:t>條</w:t>
      </w:r>
    </w:p>
    <w:p w14:paraId="036A4906"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發揮農村資源和生態優勢，支持特色農業、休閒農業、現代農產品加工業、鄉村手工業、綠色建材、紅色旅遊、鄉村旅遊、康養和鄉村物流、電子商務等鄉村產業的發展；引導新型經營主體通過特色化、專業化經營，合理配置生產要素，促進鄉村產業深度融合；支持特色農產品優勢區、現代農業產業園、農業科技園、農村創業園、休閒農業和鄉村旅遊重點村鎮等的建設；統籌農產品生產地、集散地、銷售地市場建設，加強農產品流通骨幹網絡和冷鏈物流體系建設；鼓勵企業獲得國際通行的農產品認證，增強鄉村產業競爭力。</w:t>
      </w:r>
    </w:p>
    <w:p w14:paraId="1F8020E8"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發展鄉村產業應當符合國土空間規劃和產業政策、環境保護的要求。</w:t>
      </w:r>
    </w:p>
    <w:p w14:paraId="117B20D4" w14:textId="77777777" w:rsidR="00BF1352" w:rsidRPr="001D3D7B" w:rsidRDefault="00BF1352" w:rsidP="00BF1352">
      <w:pPr>
        <w:pStyle w:val="2"/>
        <w:rPr>
          <w:rFonts w:eastAsiaTheme="minorEastAsia" w:hint="eastAsia"/>
        </w:rPr>
      </w:pPr>
      <w:bookmarkStart w:id="23" w:name="a20"/>
      <w:bookmarkEnd w:id="23"/>
      <w:r w:rsidRPr="001D3D7B">
        <w:rPr>
          <w:rFonts w:eastAsiaTheme="minorEastAsia" w:hint="eastAsia"/>
        </w:rPr>
        <w:t>第</w:t>
      </w:r>
      <w:r w:rsidRPr="001D3D7B">
        <w:rPr>
          <w:rFonts w:eastAsiaTheme="minorEastAsia" w:hint="eastAsia"/>
        </w:rPr>
        <w:t>20</w:t>
      </w:r>
      <w:r w:rsidRPr="001D3D7B">
        <w:rPr>
          <w:rFonts w:eastAsiaTheme="minorEastAsia" w:hint="eastAsia"/>
        </w:rPr>
        <w:t>條</w:t>
      </w:r>
    </w:p>
    <w:p w14:paraId="3BA70F80"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各級人民政府應當完善扶持政策，加強指導服務，支持農民、返鄉入鄉人員在鄉村創業創新，促進鄉村產業發展和農民就業。</w:t>
      </w:r>
    </w:p>
    <w:p w14:paraId="130A7AF8" w14:textId="77777777" w:rsidR="00BF1352" w:rsidRPr="001D3D7B" w:rsidRDefault="00BF1352" w:rsidP="00BF1352">
      <w:pPr>
        <w:pStyle w:val="2"/>
        <w:rPr>
          <w:rFonts w:eastAsiaTheme="minorEastAsia" w:hint="eastAsia"/>
        </w:rPr>
      </w:pPr>
      <w:bookmarkStart w:id="24" w:name="a21"/>
      <w:bookmarkEnd w:id="24"/>
      <w:r w:rsidRPr="001D3D7B">
        <w:rPr>
          <w:rFonts w:eastAsiaTheme="minorEastAsia" w:hint="eastAsia"/>
        </w:rPr>
        <w:t>第</w:t>
      </w:r>
      <w:r w:rsidRPr="001D3D7B">
        <w:rPr>
          <w:rFonts w:eastAsiaTheme="minorEastAsia" w:hint="eastAsia"/>
        </w:rPr>
        <w:t>21</w:t>
      </w:r>
      <w:r w:rsidRPr="001D3D7B">
        <w:rPr>
          <w:rFonts w:eastAsiaTheme="minorEastAsia" w:hint="eastAsia"/>
        </w:rPr>
        <w:t>條</w:t>
      </w:r>
    </w:p>
    <w:p w14:paraId="141C2AED"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各級人民政府應當建立健全有利於農民收入穩定增長的機制，鼓勵支持農民拓寬增收渠道，促進農民增加收入。</w:t>
      </w:r>
    </w:p>
    <w:p w14:paraId="17A78DBB"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國家採取措施支持農村集體經濟組織發展，為本集體成員提供生產生活服務，保障成員從集體經營收入中獲得收益分配的權利。</w:t>
      </w:r>
    </w:p>
    <w:p w14:paraId="11F50B4A"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國家支持農民專業合作社、家庭農場和涉農企業、電子商務企業、農業專業化社會化服務組織等以多種方式與農民建立緊密型利益聯結機制，讓農民共享全產業鏈增值收益。</w:t>
      </w:r>
    </w:p>
    <w:p w14:paraId="00BECCE2" w14:textId="77777777" w:rsidR="00BF1352" w:rsidRPr="001D3D7B" w:rsidRDefault="00BF1352" w:rsidP="00BF1352">
      <w:pPr>
        <w:pStyle w:val="2"/>
        <w:rPr>
          <w:rFonts w:eastAsiaTheme="minorEastAsia" w:hint="eastAsia"/>
        </w:rPr>
      </w:pPr>
      <w:bookmarkStart w:id="25" w:name="a22"/>
      <w:bookmarkEnd w:id="25"/>
      <w:r w:rsidRPr="001D3D7B">
        <w:rPr>
          <w:rFonts w:eastAsiaTheme="minorEastAsia" w:hint="eastAsia"/>
        </w:rPr>
        <w:t>第</w:t>
      </w:r>
      <w:r w:rsidRPr="001D3D7B">
        <w:rPr>
          <w:rFonts w:eastAsiaTheme="minorEastAsia" w:hint="eastAsia"/>
        </w:rPr>
        <w:t>22</w:t>
      </w:r>
      <w:r w:rsidRPr="001D3D7B">
        <w:rPr>
          <w:rFonts w:eastAsiaTheme="minorEastAsia" w:hint="eastAsia"/>
        </w:rPr>
        <w:t>條</w:t>
      </w:r>
    </w:p>
    <w:p w14:paraId="32C6BA04"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各級人民政府應當加強國有農（林、牧、漁）場規劃建設，推進國有農（林、牧、漁）場現代農業發展，鼓勵國有農（林、牧、漁）場在農業農村現代化建設中發揮示範引領作用。</w:t>
      </w:r>
    </w:p>
    <w:p w14:paraId="0CDB02F9" w14:textId="77777777" w:rsidR="00BF1352" w:rsidRPr="001D3D7B" w:rsidRDefault="00BF1352" w:rsidP="00BF1352">
      <w:pPr>
        <w:pStyle w:val="2"/>
        <w:rPr>
          <w:rFonts w:eastAsiaTheme="minorEastAsia" w:hint="eastAsia"/>
        </w:rPr>
      </w:pPr>
      <w:bookmarkStart w:id="26" w:name="a23"/>
      <w:bookmarkEnd w:id="26"/>
      <w:r w:rsidRPr="001D3D7B">
        <w:rPr>
          <w:rFonts w:eastAsiaTheme="minorEastAsia" w:hint="eastAsia"/>
        </w:rPr>
        <w:t>第</w:t>
      </w:r>
      <w:r w:rsidRPr="001D3D7B">
        <w:rPr>
          <w:rFonts w:eastAsiaTheme="minorEastAsia" w:hint="eastAsia"/>
        </w:rPr>
        <w:t>23</w:t>
      </w:r>
      <w:r w:rsidRPr="001D3D7B">
        <w:rPr>
          <w:rFonts w:eastAsiaTheme="minorEastAsia" w:hint="eastAsia"/>
        </w:rPr>
        <w:t>條</w:t>
      </w:r>
    </w:p>
    <w:p w14:paraId="490DCF6E"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各級人民政府應當深化供銷合作社綜合改革，鼓勵供銷合作社加強與農民利益聯結，完善市場運作機制，強化為農服務功能，發揮其為農服務綜合性合作經濟組織的作用。</w:t>
      </w:r>
    </w:p>
    <w:p w14:paraId="31DB7D4D" w14:textId="53AD0BB3"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color w:val="808000"/>
          <w:sz w:val="18"/>
        </w:rPr>
        <w:t xml:space="preserve">　　　　　　　　　　　　　　　　　　　　　　　　　　　　　　　　　　　　　　　　　　　　　　　　　</w:t>
      </w:r>
      <w:hyperlink w:anchor="a章节索引" w:history="1">
        <w:r w:rsidRPr="001D3D7B">
          <w:rPr>
            <w:rStyle w:val="a3"/>
            <w:rFonts w:ascii="Arial Unicode MS" w:eastAsiaTheme="minorEastAsia" w:hAnsi="Arial Unicode MS"/>
            <w:sz w:val="18"/>
          </w:rPr>
          <w:t>回索引</w:t>
        </w:r>
      </w:hyperlink>
      <w:r w:rsidRPr="001D3D7B">
        <w:rPr>
          <w:rFonts w:ascii="Arial Unicode MS" w:eastAsiaTheme="minorEastAsia" w:hAnsi="Arial Unicode MS" w:hint="eastAsia"/>
          <w:color w:val="808000"/>
          <w:sz w:val="18"/>
        </w:rPr>
        <w:t>〉〉</w:t>
      </w:r>
    </w:p>
    <w:p w14:paraId="4C62B5F5" w14:textId="77777777" w:rsidR="00BF1352" w:rsidRPr="001D3D7B" w:rsidRDefault="00BF1352" w:rsidP="00BF1352">
      <w:pPr>
        <w:pStyle w:val="1"/>
        <w:spacing w:beforeLines="30" w:before="108" w:beforeAutospacing="0" w:afterLines="30" w:after="108" w:afterAutospacing="0"/>
        <w:rPr>
          <w:rFonts w:eastAsiaTheme="minorEastAsia" w:hint="eastAsia"/>
        </w:rPr>
      </w:pPr>
      <w:bookmarkStart w:id="27" w:name="_第三章__人才支撑"/>
      <w:bookmarkEnd w:id="27"/>
      <w:r w:rsidRPr="001D3D7B">
        <w:rPr>
          <w:rFonts w:eastAsiaTheme="minorEastAsia" w:hint="eastAsia"/>
        </w:rPr>
        <w:t>第三章　　人才支撐</w:t>
      </w:r>
    </w:p>
    <w:p w14:paraId="01EB60AF" w14:textId="77777777" w:rsidR="00BF1352" w:rsidRPr="001D3D7B" w:rsidRDefault="00BF1352" w:rsidP="00BF1352">
      <w:pPr>
        <w:pStyle w:val="2"/>
        <w:rPr>
          <w:rFonts w:eastAsiaTheme="minorEastAsia" w:hint="eastAsia"/>
        </w:rPr>
      </w:pPr>
      <w:bookmarkStart w:id="28" w:name="a24"/>
      <w:bookmarkEnd w:id="28"/>
      <w:r w:rsidRPr="001D3D7B">
        <w:rPr>
          <w:rFonts w:eastAsiaTheme="minorEastAsia" w:hint="eastAsia"/>
        </w:rPr>
        <w:t>第</w:t>
      </w:r>
      <w:r w:rsidRPr="001D3D7B">
        <w:rPr>
          <w:rFonts w:eastAsiaTheme="minorEastAsia" w:hint="eastAsia"/>
        </w:rPr>
        <w:t>24</w:t>
      </w:r>
      <w:r w:rsidRPr="001D3D7B">
        <w:rPr>
          <w:rFonts w:eastAsiaTheme="minorEastAsia" w:hint="eastAsia"/>
        </w:rPr>
        <w:t>條</w:t>
      </w:r>
    </w:p>
    <w:p w14:paraId="3DE8C389"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國家健全鄉村人才工作體制機制，採取措施鼓勵和支持社會各方面提供教育培訓、技術支持、創業指導等服務，培養本土人才，引導城市人才下鄉，推動專業人才服務鄉村，促進農業農村人才隊伍建設。</w:t>
      </w:r>
    </w:p>
    <w:p w14:paraId="25A22DD3" w14:textId="77777777" w:rsidR="00BF1352" w:rsidRPr="001D3D7B" w:rsidRDefault="00BF1352" w:rsidP="00BF1352">
      <w:pPr>
        <w:pStyle w:val="2"/>
        <w:rPr>
          <w:rFonts w:eastAsiaTheme="minorEastAsia" w:hint="eastAsia"/>
        </w:rPr>
      </w:pPr>
      <w:bookmarkStart w:id="29" w:name="a25"/>
      <w:bookmarkEnd w:id="29"/>
      <w:r w:rsidRPr="001D3D7B">
        <w:rPr>
          <w:rFonts w:eastAsiaTheme="minorEastAsia" w:hint="eastAsia"/>
        </w:rPr>
        <w:lastRenderedPageBreak/>
        <w:t>第</w:t>
      </w:r>
      <w:r w:rsidRPr="001D3D7B">
        <w:rPr>
          <w:rFonts w:eastAsiaTheme="minorEastAsia" w:hint="eastAsia"/>
        </w:rPr>
        <w:t>25</w:t>
      </w:r>
      <w:r w:rsidRPr="001D3D7B">
        <w:rPr>
          <w:rFonts w:eastAsiaTheme="minorEastAsia" w:hint="eastAsia"/>
        </w:rPr>
        <w:t>條</w:t>
      </w:r>
    </w:p>
    <w:p w14:paraId="59C4B3F8"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加強農村教育工作統籌，持續改善農村學校辦學條件，支持開展網絡遠程教育，提高農村基礎教育質量，加大鄉村教師培養力度，採取公費師範教育等方式吸引高等學校畢業生到鄉村任教，對長期在鄉村任教的教師在職稱評定等方面給予優待，保障和改善鄉村教師待遇，提高鄉村教師學歷水平、整體素質和鄉村教育現代化水平。</w:t>
      </w:r>
    </w:p>
    <w:p w14:paraId="6A391366"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各級人民政府應當採取措施加強鄉村醫療衛生隊伍建設，支持縣鄉村醫療衛生人員參加培訓、進修，建立縣鄉村上下貫通的職業發展機制，對在鄉村工作的醫療衛生人員實行優惠待遇，鼓勵醫學院校畢業生到鄉村工作，支持醫師到鄉村醫療衛生機構執業、開辦鄉村診所、普及醫療衛生知識，提高鄉村醫療衛生服務能力。</w:t>
      </w:r>
    </w:p>
    <w:p w14:paraId="2AAA15E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各級人民政府應當採取措施培育農業科技人才、經營管理人才、法律服務人才、社會工作人才，加強鄉村文化人才隊伍建設，培育鄉村文化骨幹力量。</w:t>
      </w:r>
    </w:p>
    <w:p w14:paraId="5A16532B" w14:textId="77777777" w:rsidR="00BF1352" w:rsidRPr="001D3D7B" w:rsidRDefault="00BF1352" w:rsidP="00BF1352">
      <w:pPr>
        <w:pStyle w:val="2"/>
        <w:rPr>
          <w:rFonts w:eastAsiaTheme="minorEastAsia" w:hint="eastAsia"/>
        </w:rPr>
      </w:pPr>
      <w:bookmarkStart w:id="30" w:name="a26"/>
      <w:bookmarkEnd w:id="30"/>
      <w:r w:rsidRPr="001D3D7B">
        <w:rPr>
          <w:rFonts w:eastAsiaTheme="minorEastAsia" w:hint="eastAsia"/>
        </w:rPr>
        <w:t>第</w:t>
      </w:r>
      <w:r w:rsidRPr="001D3D7B">
        <w:rPr>
          <w:rFonts w:eastAsiaTheme="minorEastAsia" w:hint="eastAsia"/>
        </w:rPr>
        <w:t>26</w:t>
      </w:r>
      <w:r w:rsidRPr="001D3D7B">
        <w:rPr>
          <w:rFonts w:eastAsiaTheme="minorEastAsia" w:hint="eastAsia"/>
        </w:rPr>
        <w:t>條</w:t>
      </w:r>
    </w:p>
    <w:p w14:paraId="2581912F"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各級人民政府應當採取措施，加強職業教育和繼續教育，組織開展農業技能培訓、返鄉創業就業培訓和職業技能培訓，培養有文化、懂技術、善經營、會管理的高素質農民和農村實用人才、創新創業帶頭人。</w:t>
      </w:r>
    </w:p>
    <w:p w14:paraId="76AB7583" w14:textId="77777777" w:rsidR="00BF1352" w:rsidRPr="001D3D7B" w:rsidRDefault="00BF1352" w:rsidP="00BF1352">
      <w:pPr>
        <w:pStyle w:val="2"/>
        <w:rPr>
          <w:rFonts w:eastAsiaTheme="minorEastAsia" w:hint="eastAsia"/>
        </w:rPr>
      </w:pPr>
      <w:bookmarkStart w:id="31" w:name="a27"/>
      <w:bookmarkEnd w:id="31"/>
      <w:r w:rsidRPr="001D3D7B">
        <w:rPr>
          <w:rFonts w:eastAsiaTheme="minorEastAsia" w:hint="eastAsia"/>
        </w:rPr>
        <w:t>第</w:t>
      </w:r>
      <w:r w:rsidRPr="001D3D7B">
        <w:rPr>
          <w:rFonts w:eastAsiaTheme="minorEastAsia" w:hint="eastAsia"/>
        </w:rPr>
        <w:t>27</w:t>
      </w:r>
      <w:r w:rsidRPr="001D3D7B">
        <w:rPr>
          <w:rFonts w:eastAsiaTheme="minorEastAsia" w:hint="eastAsia"/>
        </w:rPr>
        <w:t>條</w:t>
      </w:r>
    </w:p>
    <w:p w14:paraId="2AC820B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縣級以上人民政府及其教育行政部門應當指導、支持高等學校、職業學校設置涉農相關專業，加大農村專業人才培養力度，鼓勵高等學校、職業學校畢業生到農村就業創業。</w:t>
      </w:r>
    </w:p>
    <w:p w14:paraId="5A9B1B1D" w14:textId="77777777" w:rsidR="00BF1352" w:rsidRPr="001D3D7B" w:rsidRDefault="00BF1352" w:rsidP="00BF1352">
      <w:pPr>
        <w:pStyle w:val="2"/>
        <w:rPr>
          <w:rFonts w:eastAsiaTheme="minorEastAsia" w:hint="eastAsia"/>
        </w:rPr>
      </w:pPr>
      <w:bookmarkStart w:id="32" w:name="a28"/>
      <w:bookmarkEnd w:id="32"/>
      <w:r w:rsidRPr="001D3D7B">
        <w:rPr>
          <w:rFonts w:eastAsiaTheme="minorEastAsia" w:hint="eastAsia"/>
        </w:rPr>
        <w:t>第</w:t>
      </w:r>
      <w:r w:rsidRPr="001D3D7B">
        <w:rPr>
          <w:rFonts w:eastAsiaTheme="minorEastAsia" w:hint="eastAsia"/>
        </w:rPr>
        <w:t>28</w:t>
      </w:r>
      <w:r w:rsidRPr="001D3D7B">
        <w:rPr>
          <w:rFonts w:eastAsiaTheme="minorEastAsia" w:hint="eastAsia"/>
        </w:rPr>
        <w:t>條</w:t>
      </w:r>
    </w:p>
    <w:p w14:paraId="0B6C083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國家鼓勵城市人才向鄉村流動，建立健全城鄉、區域、校地之間人才培養合作與交流機制。</w:t>
      </w:r>
    </w:p>
    <w:p w14:paraId="4A8325C7"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縣級以上人民政府應當建立鼓勵各類人才參與鄉村建設的激勵機制，搭建社會工作和鄉村建設志願服務平台，支持和引導各類人才通過多種方式服務鄉村振興。</w:t>
      </w:r>
    </w:p>
    <w:p w14:paraId="244D254D"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鄉鎮人民政府和村民委員會、農村集體經濟組織應當為返鄉入鄉人員和各類人才提供必要的生產生活服務。農村集體經濟組織可以根據實際情況提供相關的福利待遇。</w:t>
      </w:r>
    </w:p>
    <w:p w14:paraId="3E9CC4ED" w14:textId="30A6C784"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color w:val="808000"/>
          <w:sz w:val="18"/>
        </w:rPr>
        <w:t xml:space="preserve">　　　　　　　　　　　　　　　　　　　　　　　　　　　　　　　　　　　　　　　　　　　　　　　　　</w:t>
      </w:r>
      <w:hyperlink w:anchor="a章节索引" w:history="1">
        <w:r w:rsidRPr="001D3D7B">
          <w:rPr>
            <w:rStyle w:val="a3"/>
            <w:rFonts w:ascii="Arial Unicode MS" w:eastAsiaTheme="minorEastAsia" w:hAnsi="Arial Unicode MS"/>
            <w:sz w:val="18"/>
          </w:rPr>
          <w:t>回索引</w:t>
        </w:r>
      </w:hyperlink>
      <w:r w:rsidRPr="001D3D7B">
        <w:rPr>
          <w:rFonts w:ascii="Arial Unicode MS" w:eastAsiaTheme="minorEastAsia" w:hAnsi="Arial Unicode MS" w:hint="eastAsia"/>
          <w:color w:val="808000"/>
          <w:sz w:val="18"/>
        </w:rPr>
        <w:t>〉〉</w:t>
      </w:r>
    </w:p>
    <w:p w14:paraId="1F3B9CA7" w14:textId="77777777" w:rsidR="00BF1352" w:rsidRPr="001D3D7B" w:rsidRDefault="00BF1352" w:rsidP="00BF1352">
      <w:pPr>
        <w:pStyle w:val="1"/>
        <w:spacing w:beforeLines="30" w:before="108" w:beforeAutospacing="0" w:afterLines="30" w:after="108" w:afterAutospacing="0"/>
        <w:rPr>
          <w:rFonts w:eastAsiaTheme="minorEastAsia" w:hint="eastAsia"/>
        </w:rPr>
      </w:pPr>
      <w:bookmarkStart w:id="33" w:name="_第四章__文化繁荣"/>
      <w:bookmarkEnd w:id="33"/>
      <w:r w:rsidRPr="001D3D7B">
        <w:rPr>
          <w:rFonts w:eastAsiaTheme="minorEastAsia" w:hint="eastAsia"/>
        </w:rPr>
        <w:t>第四章　　文化繁榮</w:t>
      </w:r>
    </w:p>
    <w:p w14:paraId="4CF5835E" w14:textId="77777777" w:rsidR="00BF1352" w:rsidRPr="001D3D7B" w:rsidRDefault="00BF1352" w:rsidP="00BF1352">
      <w:pPr>
        <w:pStyle w:val="2"/>
        <w:rPr>
          <w:rFonts w:eastAsiaTheme="minorEastAsia" w:hint="eastAsia"/>
        </w:rPr>
      </w:pPr>
      <w:bookmarkStart w:id="34" w:name="a29"/>
      <w:bookmarkEnd w:id="34"/>
      <w:r w:rsidRPr="001D3D7B">
        <w:rPr>
          <w:rFonts w:eastAsiaTheme="minorEastAsia" w:hint="eastAsia"/>
        </w:rPr>
        <w:t>第</w:t>
      </w:r>
      <w:r w:rsidRPr="001D3D7B">
        <w:rPr>
          <w:rFonts w:eastAsiaTheme="minorEastAsia" w:hint="eastAsia"/>
        </w:rPr>
        <w:t>29</w:t>
      </w:r>
      <w:r w:rsidRPr="001D3D7B">
        <w:rPr>
          <w:rFonts w:eastAsiaTheme="minorEastAsia" w:hint="eastAsia"/>
        </w:rPr>
        <w:t>條</w:t>
      </w:r>
    </w:p>
    <w:p w14:paraId="01BD78AE"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各級人民政府應當組織開展新時代文明實踐活動，加強農村精神文明建設，不斷提高鄉村社會文明程度。</w:t>
      </w:r>
    </w:p>
    <w:p w14:paraId="5CCB6248" w14:textId="77777777" w:rsidR="00BF1352" w:rsidRPr="001D3D7B" w:rsidRDefault="00BF1352" w:rsidP="00BF1352">
      <w:pPr>
        <w:pStyle w:val="2"/>
        <w:rPr>
          <w:rFonts w:eastAsiaTheme="minorEastAsia" w:hint="eastAsia"/>
        </w:rPr>
      </w:pPr>
      <w:bookmarkStart w:id="35" w:name="a30"/>
      <w:bookmarkEnd w:id="35"/>
      <w:r w:rsidRPr="001D3D7B">
        <w:rPr>
          <w:rFonts w:eastAsiaTheme="minorEastAsia" w:hint="eastAsia"/>
        </w:rPr>
        <w:t>第</w:t>
      </w:r>
      <w:r w:rsidRPr="001D3D7B">
        <w:rPr>
          <w:rFonts w:eastAsiaTheme="minorEastAsia" w:hint="eastAsia"/>
        </w:rPr>
        <w:t>30</w:t>
      </w:r>
      <w:r w:rsidRPr="001D3D7B">
        <w:rPr>
          <w:rFonts w:eastAsiaTheme="minorEastAsia" w:hint="eastAsia"/>
        </w:rPr>
        <w:t>條</w:t>
      </w:r>
    </w:p>
    <w:p w14:paraId="01865168"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採取措施豐富農民文化體育生活，倡導科學健康的生產生活方式，發揮村規民約積極作用，普及科學知識，推進移風易俗，破除大操大辦、鋪張浪費等陳規陋習，提倡孝老愛親、勤儉節約、誠實守信，促進男女平等，創建文明村鎮、文明家庭，培育文明鄉風、良好家風、淳樸民風，建設文明鄉村。</w:t>
      </w:r>
    </w:p>
    <w:p w14:paraId="18EDC6D2" w14:textId="77777777" w:rsidR="00BF1352" w:rsidRPr="001D3D7B" w:rsidRDefault="00BF1352" w:rsidP="00BF1352">
      <w:pPr>
        <w:pStyle w:val="2"/>
        <w:rPr>
          <w:rFonts w:eastAsiaTheme="minorEastAsia" w:hint="eastAsia"/>
        </w:rPr>
      </w:pPr>
      <w:bookmarkStart w:id="36" w:name="a31"/>
      <w:bookmarkEnd w:id="36"/>
      <w:r w:rsidRPr="001D3D7B">
        <w:rPr>
          <w:rFonts w:eastAsiaTheme="minorEastAsia" w:hint="eastAsia"/>
        </w:rPr>
        <w:t>第</w:t>
      </w:r>
      <w:r w:rsidRPr="001D3D7B">
        <w:rPr>
          <w:rFonts w:eastAsiaTheme="minorEastAsia" w:hint="eastAsia"/>
        </w:rPr>
        <w:t>31</w:t>
      </w:r>
      <w:r w:rsidRPr="001D3D7B">
        <w:rPr>
          <w:rFonts w:eastAsiaTheme="minorEastAsia" w:hint="eastAsia"/>
        </w:rPr>
        <w:t>條</w:t>
      </w:r>
    </w:p>
    <w:p w14:paraId="74F11711"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健全完善鄉村公共文化體育設施網絡和服務運行機制，鼓勵開展形式多樣的農民群眾性文化體育、節日民俗等活動，充分利用廣播電視、視聽網絡和書籍報刊，拓展鄉村文化服務渠道，提供便利可及的公共文化服務。</w:t>
      </w:r>
    </w:p>
    <w:p w14:paraId="600ED608"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各級人民政府應當支持農業農村農民題材文藝創作，鼓勵製作反映農民生產生活和鄉村振興實踐的優秀文藝作品。</w:t>
      </w:r>
    </w:p>
    <w:p w14:paraId="3435D3E3" w14:textId="77777777" w:rsidR="00BF1352" w:rsidRPr="001D3D7B" w:rsidRDefault="00BF1352" w:rsidP="00BF1352">
      <w:pPr>
        <w:pStyle w:val="2"/>
        <w:rPr>
          <w:rFonts w:eastAsiaTheme="minorEastAsia" w:hint="eastAsia"/>
        </w:rPr>
      </w:pPr>
      <w:bookmarkStart w:id="37" w:name="a32"/>
      <w:bookmarkEnd w:id="37"/>
      <w:r w:rsidRPr="001D3D7B">
        <w:rPr>
          <w:rFonts w:eastAsiaTheme="minorEastAsia" w:hint="eastAsia"/>
        </w:rPr>
        <w:lastRenderedPageBreak/>
        <w:t>第</w:t>
      </w:r>
      <w:r w:rsidRPr="001D3D7B">
        <w:rPr>
          <w:rFonts w:eastAsiaTheme="minorEastAsia" w:hint="eastAsia"/>
        </w:rPr>
        <w:t>32</w:t>
      </w:r>
      <w:r w:rsidRPr="001D3D7B">
        <w:rPr>
          <w:rFonts w:eastAsiaTheme="minorEastAsia" w:hint="eastAsia"/>
        </w:rPr>
        <w:t>條</w:t>
      </w:r>
    </w:p>
    <w:p w14:paraId="100E8349"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各級人民政府應當採取措施保護農業文化遺產和非物質文化遺產，挖掘優秀農業文化深厚內涵，弘揚紅色文化，傳承和發展優秀傳統文化。</w:t>
      </w:r>
    </w:p>
    <w:p w14:paraId="17CF3681"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縣級以上地方人民政府應當加強對歷史文化名鎮名村、傳統村落和鄉村風貌、少數民族特色村寨的保護，開展保護狀況監測和評估，採取措施防禦和減輕火災、洪水、地震等災害。</w:t>
      </w:r>
    </w:p>
    <w:p w14:paraId="036AA212" w14:textId="77777777" w:rsidR="00BF1352" w:rsidRPr="001D3D7B" w:rsidRDefault="00BF1352" w:rsidP="00BF1352">
      <w:pPr>
        <w:pStyle w:val="2"/>
        <w:rPr>
          <w:rFonts w:eastAsiaTheme="minorEastAsia" w:hint="eastAsia"/>
        </w:rPr>
      </w:pPr>
      <w:bookmarkStart w:id="38" w:name="a33"/>
      <w:bookmarkEnd w:id="38"/>
      <w:r w:rsidRPr="001D3D7B">
        <w:rPr>
          <w:rFonts w:eastAsiaTheme="minorEastAsia" w:hint="eastAsia"/>
        </w:rPr>
        <w:t>第</w:t>
      </w:r>
      <w:r w:rsidRPr="001D3D7B">
        <w:rPr>
          <w:rFonts w:eastAsiaTheme="minorEastAsia" w:hint="eastAsia"/>
        </w:rPr>
        <w:t>33</w:t>
      </w:r>
      <w:r w:rsidRPr="001D3D7B">
        <w:rPr>
          <w:rFonts w:eastAsiaTheme="minorEastAsia" w:hint="eastAsia"/>
        </w:rPr>
        <w:t>條</w:t>
      </w:r>
    </w:p>
    <w:p w14:paraId="2CD850A6"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縣級以上地方人民政府應當堅持規劃引導、典型示範，有計劃地建設特色鮮明、優勢突出的農業文化展示區、文化產業特色村落，發展鄉村特色文化體育產業，推動鄉村地區傳統工藝振興，積極推動智慧廣電鄉村建設，活躍繁榮農村文化市場。</w:t>
      </w:r>
    </w:p>
    <w:p w14:paraId="019ACE6B" w14:textId="0940E59A"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color w:val="808000"/>
          <w:sz w:val="18"/>
        </w:rPr>
        <w:t xml:space="preserve">　　　　　　　　　　　　　　　　　　　　　　　　　　　　　　　　　　　　　　　　　　　　　　　　　</w:t>
      </w:r>
      <w:hyperlink w:anchor="a章节索引" w:history="1">
        <w:r w:rsidRPr="001D3D7B">
          <w:rPr>
            <w:rStyle w:val="a3"/>
            <w:rFonts w:ascii="Arial Unicode MS" w:eastAsiaTheme="minorEastAsia" w:hAnsi="Arial Unicode MS"/>
            <w:sz w:val="18"/>
          </w:rPr>
          <w:t>回索引</w:t>
        </w:r>
      </w:hyperlink>
      <w:r w:rsidRPr="001D3D7B">
        <w:rPr>
          <w:rFonts w:ascii="Arial Unicode MS" w:eastAsiaTheme="minorEastAsia" w:hAnsi="Arial Unicode MS" w:hint="eastAsia"/>
          <w:color w:val="808000"/>
          <w:sz w:val="18"/>
        </w:rPr>
        <w:t>〉〉</w:t>
      </w:r>
    </w:p>
    <w:p w14:paraId="2AED97BE" w14:textId="77777777" w:rsidR="00BF1352" w:rsidRPr="001D3D7B" w:rsidRDefault="00BF1352" w:rsidP="00BF1352">
      <w:pPr>
        <w:pStyle w:val="1"/>
        <w:spacing w:beforeLines="30" w:before="108" w:beforeAutospacing="0" w:afterLines="30" w:after="108" w:afterAutospacing="0"/>
        <w:rPr>
          <w:rFonts w:eastAsiaTheme="minorEastAsia" w:hint="eastAsia"/>
        </w:rPr>
      </w:pPr>
      <w:bookmarkStart w:id="39" w:name="_第五章__生态保护"/>
      <w:bookmarkEnd w:id="39"/>
      <w:r w:rsidRPr="001D3D7B">
        <w:rPr>
          <w:rFonts w:eastAsiaTheme="minorEastAsia" w:hint="eastAsia"/>
        </w:rPr>
        <w:t>第五章　　生態保護</w:t>
      </w:r>
    </w:p>
    <w:p w14:paraId="77E328B1" w14:textId="77777777" w:rsidR="00BF1352" w:rsidRPr="001D3D7B" w:rsidRDefault="00BF1352" w:rsidP="00BF1352">
      <w:pPr>
        <w:pStyle w:val="2"/>
        <w:rPr>
          <w:rFonts w:eastAsiaTheme="minorEastAsia" w:hint="eastAsia"/>
        </w:rPr>
      </w:pPr>
      <w:bookmarkStart w:id="40" w:name="a34"/>
      <w:bookmarkEnd w:id="40"/>
      <w:r w:rsidRPr="001D3D7B">
        <w:rPr>
          <w:rFonts w:eastAsiaTheme="minorEastAsia" w:hint="eastAsia"/>
        </w:rPr>
        <w:t>第</w:t>
      </w:r>
      <w:r w:rsidRPr="001D3D7B">
        <w:rPr>
          <w:rFonts w:eastAsiaTheme="minorEastAsia" w:hint="eastAsia"/>
        </w:rPr>
        <w:t>34</w:t>
      </w:r>
      <w:r w:rsidRPr="001D3D7B">
        <w:rPr>
          <w:rFonts w:eastAsiaTheme="minorEastAsia" w:hint="eastAsia"/>
        </w:rPr>
        <w:t>條</w:t>
      </w:r>
    </w:p>
    <w:p w14:paraId="609CFD61"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國家健全重要生態系統保護制度和生態保護補償機制，實施重要生態系統保護和修復工程，加強鄉村生態保護和環境治理，綠化美化鄉村環境，建設美麗鄉村。</w:t>
      </w:r>
    </w:p>
    <w:p w14:paraId="01B16A34" w14:textId="77777777" w:rsidR="00BF1352" w:rsidRPr="001D3D7B" w:rsidRDefault="00BF1352" w:rsidP="00BF1352">
      <w:pPr>
        <w:pStyle w:val="2"/>
        <w:rPr>
          <w:rFonts w:eastAsiaTheme="minorEastAsia" w:hint="eastAsia"/>
        </w:rPr>
      </w:pPr>
      <w:bookmarkStart w:id="41" w:name="a35"/>
      <w:bookmarkEnd w:id="41"/>
      <w:r w:rsidRPr="001D3D7B">
        <w:rPr>
          <w:rFonts w:eastAsiaTheme="minorEastAsia" w:hint="eastAsia"/>
        </w:rPr>
        <w:t>第</w:t>
      </w:r>
      <w:r w:rsidRPr="001D3D7B">
        <w:rPr>
          <w:rFonts w:eastAsiaTheme="minorEastAsia" w:hint="eastAsia"/>
        </w:rPr>
        <w:t>35</w:t>
      </w:r>
      <w:r w:rsidRPr="001D3D7B">
        <w:rPr>
          <w:rFonts w:eastAsiaTheme="minorEastAsia" w:hint="eastAsia"/>
        </w:rPr>
        <w:t>條</w:t>
      </w:r>
    </w:p>
    <w:p w14:paraId="0E43F8F4"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國家鼓勵和支持農業生產者採用節水、節肥、節藥、節能等先進的種植養殖技術，推動種養結合、農業資源綜合開發，優先發展生態循環農業。</w:t>
      </w:r>
    </w:p>
    <w:p w14:paraId="60B254A0"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各級人民政府應當採取措施加強農業面源污染防治，推進農業投入品減量化、生產清潔化、廢棄物資源化、產業模式生態化，引導全社會形成節約適度、綠色低碳、文明健康的生產生活和消費方式。</w:t>
      </w:r>
    </w:p>
    <w:p w14:paraId="34656082" w14:textId="77777777" w:rsidR="00BF1352" w:rsidRPr="001D3D7B" w:rsidRDefault="00BF1352" w:rsidP="00BF1352">
      <w:pPr>
        <w:pStyle w:val="2"/>
        <w:rPr>
          <w:rFonts w:eastAsiaTheme="minorEastAsia" w:hint="eastAsia"/>
        </w:rPr>
      </w:pPr>
      <w:bookmarkStart w:id="42" w:name="a36"/>
      <w:bookmarkEnd w:id="42"/>
      <w:r w:rsidRPr="001D3D7B">
        <w:rPr>
          <w:rFonts w:eastAsiaTheme="minorEastAsia" w:hint="eastAsia"/>
        </w:rPr>
        <w:t>第</w:t>
      </w:r>
      <w:r w:rsidRPr="001D3D7B">
        <w:rPr>
          <w:rFonts w:eastAsiaTheme="minorEastAsia" w:hint="eastAsia"/>
        </w:rPr>
        <w:t>36</w:t>
      </w:r>
      <w:r w:rsidRPr="001D3D7B">
        <w:rPr>
          <w:rFonts w:eastAsiaTheme="minorEastAsia" w:hint="eastAsia"/>
        </w:rPr>
        <w:t>條</w:t>
      </w:r>
    </w:p>
    <w:p w14:paraId="303421A9"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各級人民政府應當實施國土綜合整治和生態修復，加強森林、草原、濕地等保護修復，開展荒漠化、石漠化、水土流失綜合治理，改善鄉村生態環境。</w:t>
      </w:r>
    </w:p>
    <w:p w14:paraId="5AFC2057" w14:textId="77777777" w:rsidR="00BF1352" w:rsidRPr="001D3D7B" w:rsidRDefault="00BF1352" w:rsidP="00BF1352">
      <w:pPr>
        <w:pStyle w:val="2"/>
        <w:rPr>
          <w:rFonts w:eastAsiaTheme="minorEastAsia" w:hint="eastAsia"/>
        </w:rPr>
      </w:pPr>
      <w:bookmarkStart w:id="43" w:name="a37"/>
      <w:bookmarkEnd w:id="43"/>
      <w:r w:rsidRPr="001D3D7B">
        <w:rPr>
          <w:rFonts w:eastAsiaTheme="minorEastAsia" w:hint="eastAsia"/>
        </w:rPr>
        <w:t>第</w:t>
      </w:r>
      <w:r w:rsidRPr="001D3D7B">
        <w:rPr>
          <w:rFonts w:eastAsiaTheme="minorEastAsia" w:hint="eastAsia"/>
        </w:rPr>
        <w:t>37</w:t>
      </w:r>
      <w:r w:rsidRPr="001D3D7B">
        <w:rPr>
          <w:rFonts w:eastAsiaTheme="minorEastAsia" w:hint="eastAsia"/>
        </w:rPr>
        <w:t>條</w:t>
      </w:r>
    </w:p>
    <w:p w14:paraId="1571A28B"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建立政府、村級組織、企業、農民等各方面參與的共建共管共享機制，綜合整治農村水系，因地制宜推廣衛生廁所和簡便易行的垃圾分類，治理農村垃圾和污水，加強鄉村無障礙設施建設，鼓勵和支持使用清潔能源、可再生能源，持續改善農村人居環境。</w:t>
      </w:r>
    </w:p>
    <w:p w14:paraId="4375686A" w14:textId="77777777" w:rsidR="00BF1352" w:rsidRPr="001D3D7B" w:rsidRDefault="00BF1352" w:rsidP="00BF1352">
      <w:pPr>
        <w:pStyle w:val="2"/>
        <w:rPr>
          <w:rFonts w:eastAsiaTheme="minorEastAsia" w:hint="eastAsia"/>
        </w:rPr>
      </w:pPr>
      <w:bookmarkStart w:id="44" w:name="a38"/>
      <w:bookmarkEnd w:id="44"/>
      <w:r w:rsidRPr="001D3D7B">
        <w:rPr>
          <w:rFonts w:eastAsiaTheme="minorEastAsia" w:hint="eastAsia"/>
        </w:rPr>
        <w:t>第</w:t>
      </w:r>
      <w:r w:rsidRPr="001D3D7B">
        <w:rPr>
          <w:rFonts w:eastAsiaTheme="minorEastAsia" w:hint="eastAsia"/>
        </w:rPr>
        <w:t>38</w:t>
      </w:r>
      <w:r w:rsidRPr="001D3D7B">
        <w:rPr>
          <w:rFonts w:eastAsiaTheme="minorEastAsia" w:hint="eastAsia"/>
        </w:rPr>
        <w:t>條</w:t>
      </w:r>
    </w:p>
    <w:p w14:paraId="0A339403"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國家建立健全農村住房建設質量安全管理制度和相關技術標準體系，建立農村低收入群體安全住房保障機制。建設農村住房應當避讓災害易發區域，符合抗震、防洪等基本安全要求。</w:t>
      </w:r>
    </w:p>
    <w:p w14:paraId="77C1E0F9"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縣級以上地方人民政府應當加強農村住房建設管理和服務，強化新建農村住房規劃管控，嚴格禁止違法佔用耕地建房；鼓勵農村住房設計體現地域、民族和鄉土特色，鼓勵農村住房建設採用新型建造技術和綠色建材，引導農民建設功能現代、結構安全、成本經濟、綠色環保、與鄉村環境相協調的宜居住房。</w:t>
      </w:r>
    </w:p>
    <w:p w14:paraId="63E09EE6" w14:textId="77777777" w:rsidR="00BF1352" w:rsidRPr="001D3D7B" w:rsidRDefault="00BF1352" w:rsidP="00BF1352">
      <w:pPr>
        <w:pStyle w:val="2"/>
        <w:rPr>
          <w:rFonts w:eastAsiaTheme="minorEastAsia" w:hint="eastAsia"/>
        </w:rPr>
      </w:pPr>
      <w:bookmarkStart w:id="45" w:name="a39"/>
      <w:bookmarkEnd w:id="45"/>
      <w:r w:rsidRPr="001D3D7B">
        <w:rPr>
          <w:rFonts w:eastAsiaTheme="minorEastAsia" w:hint="eastAsia"/>
        </w:rPr>
        <w:t>第</w:t>
      </w:r>
      <w:r w:rsidRPr="001D3D7B">
        <w:rPr>
          <w:rFonts w:eastAsiaTheme="minorEastAsia" w:hint="eastAsia"/>
        </w:rPr>
        <w:t>39</w:t>
      </w:r>
      <w:r w:rsidRPr="001D3D7B">
        <w:rPr>
          <w:rFonts w:eastAsiaTheme="minorEastAsia" w:hint="eastAsia"/>
        </w:rPr>
        <w:t>條</w:t>
      </w:r>
    </w:p>
    <w:p w14:paraId="3B3CD3DE"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對農業投入品實行嚴格管理，對劇毒、高毒、高殘留的農藥、獸藥採取禁用限用措施。農產品生產經營者不得使用國家禁用的農藥、獸藥或者其他有毒有害物質，不得違反農產品質量安全標準和國家有關規定超劑量、超範圍使用農藥、獸藥、肥料、飼料添加劑等農業投入品。</w:t>
      </w:r>
    </w:p>
    <w:p w14:paraId="2798BE39" w14:textId="77777777" w:rsidR="00BF1352" w:rsidRPr="001D3D7B" w:rsidRDefault="00BF1352" w:rsidP="00BF1352">
      <w:pPr>
        <w:pStyle w:val="2"/>
        <w:rPr>
          <w:rFonts w:eastAsiaTheme="minorEastAsia" w:hint="eastAsia"/>
        </w:rPr>
      </w:pPr>
      <w:bookmarkStart w:id="46" w:name="a40"/>
      <w:bookmarkEnd w:id="46"/>
      <w:r w:rsidRPr="001D3D7B">
        <w:rPr>
          <w:rFonts w:eastAsiaTheme="minorEastAsia" w:hint="eastAsia"/>
        </w:rPr>
        <w:lastRenderedPageBreak/>
        <w:t>第</w:t>
      </w:r>
      <w:r w:rsidRPr="001D3D7B">
        <w:rPr>
          <w:rFonts w:eastAsiaTheme="minorEastAsia" w:hint="eastAsia"/>
        </w:rPr>
        <w:t>40</w:t>
      </w:r>
      <w:r w:rsidRPr="001D3D7B">
        <w:rPr>
          <w:rFonts w:eastAsiaTheme="minorEastAsia" w:hint="eastAsia"/>
        </w:rPr>
        <w:t>條</w:t>
      </w:r>
    </w:p>
    <w:p w14:paraId="29C64AA1"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國家實行耕地養護、修復、休耕和草原森林河流湖泊休養生息制度。縣級以上人民政府及其有關部門依法劃定江河湖海限捕、禁捕的時間和區域，並可以根據地下水超采情況，劃定禁止、限制開採地下水區域。</w:t>
      </w:r>
    </w:p>
    <w:p w14:paraId="3729C5A0"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禁止違法將污染環境、破壞生態的產業、企業向農村轉移。禁止違法將城鎮垃圾、工業固體廢物、未經達標處理的城鎮污水等向農業農村轉移。禁止向農用地排放重金屬或者其他有毒有害物質含量超標的污水、污泥，以及可能造成土壤污染的清淤底泥、尾礦、礦渣等；禁止將有毒有害廢物用作肥料或者用於造田和土地復墾。</w:t>
      </w:r>
    </w:p>
    <w:p w14:paraId="588F5B5F"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地方各級人民政府及其有關部門應當採取措施，推進廢舊農膜和農藥等農業投入品包裝廢棄物回收處理，推進農作物秸稈、畜禽糞污的資源化利用，嚴格控制河流湖庫、近岸海域投餌網箱養殖。</w:t>
      </w:r>
    </w:p>
    <w:p w14:paraId="0EB139F6" w14:textId="19B505D6"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color w:val="808000"/>
          <w:sz w:val="18"/>
        </w:rPr>
        <w:t xml:space="preserve">　　　　　　　　　　　　　　　　　　　　　　　　　　　　　　　　　　　　　　　　　　　　　　　　　</w:t>
      </w:r>
      <w:hyperlink w:anchor="a章节索引" w:history="1">
        <w:r w:rsidRPr="001D3D7B">
          <w:rPr>
            <w:rStyle w:val="a3"/>
            <w:rFonts w:ascii="Arial Unicode MS" w:eastAsiaTheme="minorEastAsia" w:hAnsi="Arial Unicode MS"/>
            <w:sz w:val="18"/>
          </w:rPr>
          <w:t>回索引</w:t>
        </w:r>
      </w:hyperlink>
      <w:r w:rsidRPr="001D3D7B">
        <w:rPr>
          <w:rFonts w:ascii="Arial Unicode MS" w:eastAsiaTheme="minorEastAsia" w:hAnsi="Arial Unicode MS" w:hint="eastAsia"/>
          <w:color w:val="808000"/>
          <w:sz w:val="18"/>
        </w:rPr>
        <w:t>〉〉</w:t>
      </w:r>
    </w:p>
    <w:p w14:paraId="40093BCE" w14:textId="77777777" w:rsidR="00BF1352" w:rsidRPr="001D3D7B" w:rsidRDefault="00BF1352" w:rsidP="00BF1352">
      <w:pPr>
        <w:pStyle w:val="1"/>
        <w:spacing w:beforeLines="30" w:before="108" w:beforeAutospacing="0" w:afterLines="30" w:after="108" w:afterAutospacing="0"/>
        <w:rPr>
          <w:rFonts w:eastAsiaTheme="minorEastAsia" w:hint="eastAsia"/>
        </w:rPr>
      </w:pPr>
      <w:bookmarkStart w:id="47" w:name="_第六章__组织建设"/>
      <w:bookmarkEnd w:id="47"/>
      <w:r w:rsidRPr="001D3D7B">
        <w:rPr>
          <w:rFonts w:eastAsiaTheme="minorEastAsia" w:hint="eastAsia"/>
        </w:rPr>
        <w:t>第六章　　組織建設</w:t>
      </w:r>
    </w:p>
    <w:p w14:paraId="3D481279" w14:textId="77777777" w:rsidR="00BF1352" w:rsidRPr="001D3D7B" w:rsidRDefault="00BF1352" w:rsidP="00BF1352">
      <w:pPr>
        <w:pStyle w:val="2"/>
        <w:rPr>
          <w:rFonts w:eastAsiaTheme="minorEastAsia" w:hint="eastAsia"/>
        </w:rPr>
      </w:pPr>
      <w:bookmarkStart w:id="48" w:name="a41"/>
      <w:bookmarkEnd w:id="48"/>
      <w:r w:rsidRPr="001D3D7B">
        <w:rPr>
          <w:rFonts w:eastAsiaTheme="minorEastAsia" w:hint="eastAsia"/>
        </w:rPr>
        <w:t>第</w:t>
      </w:r>
      <w:r w:rsidRPr="001D3D7B">
        <w:rPr>
          <w:rFonts w:eastAsiaTheme="minorEastAsia" w:hint="eastAsia"/>
        </w:rPr>
        <w:t>41</w:t>
      </w:r>
      <w:r w:rsidRPr="001D3D7B">
        <w:rPr>
          <w:rFonts w:eastAsiaTheme="minorEastAsia" w:hint="eastAsia"/>
        </w:rPr>
        <w:t>條</w:t>
      </w:r>
    </w:p>
    <w:p w14:paraId="10F96E1F"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建立健全黨委領導、政府負責、民主協商、社會協同、公眾參與、法治保障、科技支撐的現代鄉村社會治理體制和自治、法治、德治相結合的鄉村社會治理體系，建設充滿活力、和諧有序的善治鄉村。</w:t>
      </w:r>
    </w:p>
    <w:p w14:paraId="4C025DA6"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地方各級人民政府應當加強鄉鎮人民政府社會管理和服務能力建設，把鄉鎮建成鄉村治理中心、農村服務中心、鄉村經濟中心。</w:t>
      </w:r>
    </w:p>
    <w:p w14:paraId="11CF8099" w14:textId="77777777" w:rsidR="00BF1352" w:rsidRPr="001D3D7B" w:rsidRDefault="00BF1352" w:rsidP="00BF1352">
      <w:pPr>
        <w:pStyle w:val="2"/>
        <w:rPr>
          <w:rFonts w:eastAsiaTheme="minorEastAsia" w:hint="eastAsia"/>
        </w:rPr>
      </w:pPr>
      <w:bookmarkStart w:id="49" w:name="a42"/>
      <w:bookmarkEnd w:id="49"/>
      <w:r w:rsidRPr="001D3D7B">
        <w:rPr>
          <w:rFonts w:eastAsiaTheme="minorEastAsia" w:hint="eastAsia"/>
        </w:rPr>
        <w:t>第</w:t>
      </w:r>
      <w:r w:rsidRPr="001D3D7B">
        <w:rPr>
          <w:rFonts w:eastAsiaTheme="minorEastAsia" w:hint="eastAsia"/>
        </w:rPr>
        <w:t>42</w:t>
      </w:r>
      <w:r w:rsidRPr="001D3D7B">
        <w:rPr>
          <w:rFonts w:eastAsiaTheme="minorEastAsia" w:hint="eastAsia"/>
        </w:rPr>
        <w:t>條</w:t>
      </w:r>
    </w:p>
    <w:p w14:paraId="6085388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中國共產黨農村基層組織，按照中國共產黨章程和有關規定發揮全面領導作用。村民委員會、農村集體經濟組織等應當在鄉鎮黨委和村黨組織的領導下，實行村民自治，發展集體所有制經濟，維護農民合法權益，並應當接受村民監督。</w:t>
      </w:r>
    </w:p>
    <w:p w14:paraId="71D5C5A4" w14:textId="77777777" w:rsidR="00BF1352" w:rsidRPr="001D3D7B" w:rsidRDefault="00BF1352" w:rsidP="00BF1352">
      <w:pPr>
        <w:pStyle w:val="2"/>
        <w:rPr>
          <w:rFonts w:eastAsiaTheme="minorEastAsia" w:hint="eastAsia"/>
        </w:rPr>
      </w:pPr>
      <w:bookmarkStart w:id="50" w:name="a43"/>
      <w:bookmarkEnd w:id="50"/>
      <w:r w:rsidRPr="001D3D7B">
        <w:rPr>
          <w:rFonts w:eastAsiaTheme="minorEastAsia" w:hint="eastAsia"/>
        </w:rPr>
        <w:t>第</w:t>
      </w:r>
      <w:r w:rsidRPr="001D3D7B">
        <w:rPr>
          <w:rFonts w:eastAsiaTheme="minorEastAsia" w:hint="eastAsia"/>
        </w:rPr>
        <w:t>43</w:t>
      </w:r>
      <w:r w:rsidRPr="001D3D7B">
        <w:rPr>
          <w:rFonts w:eastAsiaTheme="minorEastAsia" w:hint="eastAsia"/>
        </w:rPr>
        <w:t>條</w:t>
      </w:r>
    </w:p>
    <w:p w14:paraId="310C0C6E"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建立健全農業農村工作幹部隊伍的培養、配備、使用、管理機制，選拔優秀幹部充實到農業農村工作幹部隊伍，採取措施提高農業農村工作幹部隊伍的能力和水平，落實農村基層幹部相關待遇保障，建設懂農業、愛農村、愛農民的農業農村工作幹部隊伍。</w:t>
      </w:r>
    </w:p>
    <w:p w14:paraId="3645A883" w14:textId="77777777" w:rsidR="00BF1352" w:rsidRPr="001D3D7B" w:rsidRDefault="00BF1352" w:rsidP="00BF1352">
      <w:pPr>
        <w:pStyle w:val="2"/>
        <w:rPr>
          <w:rFonts w:eastAsiaTheme="minorEastAsia" w:hint="eastAsia"/>
        </w:rPr>
      </w:pPr>
      <w:bookmarkStart w:id="51" w:name="a44"/>
      <w:bookmarkEnd w:id="51"/>
      <w:r w:rsidRPr="001D3D7B">
        <w:rPr>
          <w:rFonts w:eastAsiaTheme="minorEastAsia" w:hint="eastAsia"/>
        </w:rPr>
        <w:t>第</w:t>
      </w:r>
      <w:r w:rsidRPr="001D3D7B">
        <w:rPr>
          <w:rFonts w:eastAsiaTheme="minorEastAsia" w:hint="eastAsia"/>
        </w:rPr>
        <w:t>44</w:t>
      </w:r>
      <w:r w:rsidRPr="001D3D7B">
        <w:rPr>
          <w:rFonts w:eastAsiaTheme="minorEastAsia" w:hint="eastAsia"/>
        </w:rPr>
        <w:t>條</w:t>
      </w:r>
    </w:p>
    <w:p w14:paraId="295E672F"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地方各級人民政府應當構建簡約高效的基層管理體制，科學設置鄉鎮機構，加強鄉村幹部培訓，健全農村基層服務體系，夯實鄉村治理基礎。</w:t>
      </w:r>
    </w:p>
    <w:p w14:paraId="25A93564" w14:textId="77777777" w:rsidR="00BF1352" w:rsidRPr="001D3D7B" w:rsidRDefault="00BF1352" w:rsidP="00BF1352">
      <w:pPr>
        <w:pStyle w:val="2"/>
        <w:rPr>
          <w:rFonts w:eastAsiaTheme="minorEastAsia" w:hint="eastAsia"/>
        </w:rPr>
      </w:pPr>
      <w:bookmarkStart w:id="52" w:name="a45"/>
      <w:bookmarkEnd w:id="52"/>
      <w:r w:rsidRPr="001D3D7B">
        <w:rPr>
          <w:rFonts w:eastAsiaTheme="minorEastAsia" w:hint="eastAsia"/>
        </w:rPr>
        <w:t>第</w:t>
      </w:r>
      <w:r w:rsidRPr="001D3D7B">
        <w:rPr>
          <w:rFonts w:eastAsiaTheme="minorEastAsia" w:hint="eastAsia"/>
        </w:rPr>
        <w:t>45</w:t>
      </w:r>
      <w:r w:rsidRPr="001D3D7B">
        <w:rPr>
          <w:rFonts w:eastAsiaTheme="minorEastAsia" w:hint="eastAsia"/>
        </w:rPr>
        <w:t>條</w:t>
      </w:r>
    </w:p>
    <w:p w14:paraId="67720375"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鄉鎮人民政府應當指導和支持農村基層群眾性自治組織規範化、制度化建設，健全村民委員會民主決策機制和村務公開制度，增強村民自我管理、自我教育、自我服務、自我監督能力。</w:t>
      </w:r>
    </w:p>
    <w:p w14:paraId="1BFBA04F" w14:textId="77777777" w:rsidR="00BF1352" w:rsidRPr="001D3D7B" w:rsidRDefault="00BF1352" w:rsidP="00BF1352">
      <w:pPr>
        <w:pStyle w:val="2"/>
        <w:rPr>
          <w:rFonts w:eastAsiaTheme="minorEastAsia" w:hint="eastAsia"/>
        </w:rPr>
      </w:pPr>
      <w:bookmarkStart w:id="53" w:name="a46"/>
      <w:bookmarkEnd w:id="53"/>
      <w:r w:rsidRPr="001D3D7B">
        <w:rPr>
          <w:rFonts w:eastAsiaTheme="minorEastAsia" w:hint="eastAsia"/>
        </w:rPr>
        <w:t>第</w:t>
      </w:r>
      <w:r w:rsidRPr="001D3D7B">
        <w:rPr>
          <w:rFonts w:eastAsiaTheme="minorEastAsia" w:hint="eastAsia"/>
        </w:rPr>
        <w:t>46</w:t>
      </w:r>
      <w:r w:rsidRPr="001D3D7B">
        <w:rPr>
          <w:rFonts w:eastAsiaTheme="minorEastAsia" w:hint="eastAsia"/>
        </w:rPr>
        <w:t>條</w:t>
      </w:r>
    </w:p>
    <w:p w14:paraId="1F41B365"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各級人民政府應當引導和支持農村集體經濟組織發揮依法管理集體資產、合理開發集體資源、服務集體成員等方面的作用，保障農村集體經濟組織的獨立運營。</w:t>
      </w:r>
    </w:p>
    <w:p w14:paraId="368BE21D"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縣級以上地方人民政府應當支持發展農民專業合作社、家庭農場、農業企業等多種經營主體，健全農業農村社會化服務體系。</w:t>
      </w:r>
    </w:p>
    <w:p w14:paraId="2F6E43C2" w14:textId="77777777" w:rsidR="00BF1352" w:rsidRPr="001D3D7B" w:rsidRDefault="00BF1352" w:rsidP="00BF1352">
      <w:pPr>
        <w:pStyle w:val="2"/>
        <w:rPr>
          <w:rFonts w:eastAsiaTheme="minorEastAsia" w:hint="eastAsia"/>
        </w:rPr>
      </w:pPr>
      <w:bookmarkStart w:id="54" w:name="a47"/>
      <w:bookmarkEnd w:id="54"/>
      <w:r w:rsidRPr="001D3D7B">
        <w:rPr>
          <w:rFonts w:eastAsiaTheme="minorEastAsia" w:hint="eastAsia"/>
        </w:rPr>
        <w:t>第</w:t>
      </w:r>
      <w:r w:rsidRPr="001D3D7B">
        <w:rPr>
          <w:rFonts w:eastAsiaTheme="minorEastAsia" w:hint="eastAsia"/>
        </w:rPr>
        <w:t>47</w:t>
      </w:r>
      <w:r w:rsidRPr="001D3D7B">
        <w:rPr>
          <w:rFonts w:eastAsiaTheme="minorEastAsia" w:hint="eastAsia"/>
        </w:rPr>
        <w:t>條</w:t>
      </w:r>
    </w:p>
    <w:p w14:paraId="342A3F6C"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縣級以上地方人民政府應當採取措施加強基層群團組織建設，支持、規範和引導農村社會組織發展，發揮基</w:t>
      </w:r>
      <w:r w:rsidRPr="001D3D7B">
        <w:rPr>
          <w:rFonts w:ascii="Arial Unicode MS" w:eastAsiaTheme="minorEastAsia" w:hAnsi="Arial Unicode MS" w:hint="eastAsia"/>
        </w:rPr>
        <w:lastRenderedPageBreak/>
        <w:t>層群團組織、農村社會組織團結群眾、聯繫群眾、服務群眾等方面的作用。</w:t>
      </w:r>
    </w:p>
    <w:p w14:paraId="53CFD2D2" w14:textId="77777777" w:rsidR="00BF1352" w:rsidRPr="001D3D7B" w:rsidRDefault="00BF1352" w:rsidP="00BF1352">
      <w:pPr>
        <w:pStyle w:val="2"/>
        <w:rPr>
          <w:rFonts w:eastAsiaTheme="minorEastAsia" w:hint="eastAsia"/>
        </w:rPr>
      </w:pPr>
      <w:bookmarkStart w:id="55" w:name="a48"/>
      <w:bookmarkEnd w:id="55"/>
      <w:r w:rsidRPr="001D3D7B">
        <w:rPr>
          <w:rFonts w:eastAsiaTheme="minorEastAsia" w:hint="eastAsia"/>
        </w:rPr>
        <w:t>第</w:t>
      </w:r>
      <w:r w:rsidRPr="001D3D7B">
        <w:rPr>
          <w:rFonts w:eastAsiaTheme="minorEastAsia" w:hint="eastAsia"/>
        </w:rPr>
        <w:t>48</w:t>
      </w:r>
      <w:r w:rsidRPr="001D3D7B">
        <w:rPr>
          <w:rFonts w:eastAsiaTheme="minorEastAsia" w:hint="eastAsia"/>
        </w:rPr>
        <w:t>條</w:t>
      </w:r>
    </w:p>
    <w:p w14:paraId="66D7B228"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地方各級人民政府應當加強基層執法隊伍建設，鼓勵鄉鎮人民政府根據需要設立法律顧問和公職律師，鼓勵有條件的地方在村民委員會建立公共法律服務工作室，深入開展法治宣傳教育和人民調解工作，健全鄉村矛盾糾紛調處化解機制，推進法治鄉村建設。</w:t>
      </w:r>
    </w:p>
    <w:p w14:paraId="7BDA89A3" w14:textId="77777777" w:rsidR="00BF1352" w:rsidRPr="001D3D7B" w:rsidRDefault="00BF1352" w:rsidP="00BF1352">
      <w:pPr>
        <w:pStyle w:val="2"/>
        <w:rPr>
          <w:rFonts w:eastAsiaTheme="minorEastAsia" w:hint="eastAsia"/>
        </w:rPr>
      </w:pPr>
      <w:bookmarkStart w:id="56" w:name="a49"/>
      <w:bookmarkEnd w:id="56"/>
      <w:r w:rsidRPr="001D3D7B">
        <w:rPr>
          <w:rFonts w:eastAsiaTheme="minorEastAsia" w:hint="eastAsia"/>
        </w:rPr>
        <w:t>第</w:t>
      </w:r>
      <w:r w:rsidRPr="001D3D7B">
        <w:rPr>
          <w:rFonts w:eastAsiaTheme="minorEastAsia" w:hint="eastAsia"/>
        </w:rPr>
        <w:t>49</w:t>
      </w:r>
      <w:r w:rsidRPr="001D3D7B">
        <w:rPr>
          <w:rFonts w:eastAsiaTheme="minorEastAsia" w:hint="eastAsia"/>
        </w:rPr>
        <w:t>條</w:t>
      </w:r>
    </w:p>
    <w:p w14:paraId="09DF1BA5"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地方各級人民政府應當健全農村社會治安防控體系，加強農村警務工作，推動平安鄉村建設；健全農村公共安全體系，強化農村公共衛生、安全生產、防災減災救災、應急救援、應急廣播、食品、藥品、交通、消防等安全管理責任。</w:t>
      </w:r>
    </w:p>
    <w:p w14:paraId="4F342BEF" w14:textId="50ADA1C2"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color w:val="808000"/>
          <w:sz w:val="18"/>
        </w:rPr>
        <w:t xml:space="preserve">　　　　　　　　　　　　　　　　　　　　　　　　　　　　　　　　　　　　　　　　　　　　　　　　　</w:t>
      </w:r>
      <w:hyperlink w:anchor="a章节索引" w:history="1">
        <w:r w:rsidRPr="001D3D7B">
          <w:rPr>
            <w:rStyle w:val="a3"/>
            <w:rFonts w:ascii="Arial Unicode MS" w:eastAsiaTheme="minorEastAsia" w:hAnsi="Arial Unicode MS"/>
            <w:sz w:val="18"/>
          </w:rPr>
          <w:t>回索引</w:t>
        </w:r>
      </w:hyperlink>
      <w:r w:rsidRPr="001D3D7B">
        <w:rPr>
          <w:rFonts w:ascii="Arial Unicode MS" w:eastAsiaTheme="minorEastAsia" w:hAnsi="Arial Unicode MS" w:hint="eastAsia"/>
          <w:color w:val="808000"/>
          <w:sz w:val="18"/>
        </w:rPr>
        <w:t>〉〉</w:t>
      </w:r>
    </w:p>
    <w:p w14:paraId="1F8642FF" w14:textId="77777777" w:rsidR="00BF1352" w:rsidRPr="001D3D7B" w:rsidRDefault="00BF1352" w:rsidP="00BF1352">
      <w:pPr>
        <w:pStyle w:val="1"/>
        <w:spacing w:beforeLines="30" w:before="108" w:beforeAutospacing="0" w:afterLines="30" w:after="108" w:afterAutospacing="0"/>
        <w:rPr>
          <w:rFonts w:eastAsiaTheme="minorEastAsia" w:hint="eastAsia"/>
        </w:rPr>
      </w:pPr>
      <w:bookmarkStart w:id="57" w:name="_第七章__城乡融合"/>
      <w:bookmarkEnd w:id="57"/>
      <w:r w:rsidRPr="001D3D7B">
        <w:rPr>
          <w:rFonts w:eastAsiaTheme="minorEastAsia" w:hint="eastAsia"/>
        </w:rPr>
        <w:t>第七章　　城鄉融合</w:t>
      </w:r>
    </w:p>
    <w:p w14:paraId="7CC4FBF0" w14:textId="77777777" w:rsidR="00BF1352" w:rsidRPr="001D3D7B" w:rsidRDefault="00BF1352" w:rsidP="00BF1352">
      <w:pPr>
        <w:pStyle w:val="2"/>
        <w:rPr>
          <w:rFonts w:eastAsiaTheme="minorEastAsia" w:hint="eastAsia"/>
        </w:rPr>
      </w:pPr>
      <w:bookmarkStart w:id="58" w:name="a50"/>
      <w:bookmarkEnd w:id="58"/>
      <w:r w:rsidRPr="001D3D7B">
        <w:rPr>
          <w:rFonts w:eastAsiaTheme="minorEastAsia" w:hint="eastAsia"/>
        </w:rPr>
        <w:t>第</w:t>
      </w:r>
      <w:r w:rsidRPr="001D3D7B">
        <w:rPr>
          <w:rFonts w:eastAsiaTheme="minorEastAsia" w:hint="eastAsia"/>
        </w:rPr>
        <w:t>50</w:t>
      </w:r>
      <w:r w:rsidRPr="001D3D7B">
        <w:rPr>
          <w:rFonts w:eastAsiaTheme="minorEastAsia" w:hint="eastAsia"/>
        </w:rPr>
        <w:t>條</w:t>
      </w:r>
    </w:p>
    <w:p w14:paraId="2C021515"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協同推進鄉村振興戰略和新型城鎮化戰略的實施，整體籌劃城鎮和鄉村發展，科學有序統籌安排生態、農業、城鎮等功能空間，優化城鄉產業發展、基礎設施、公共服務設施等布局，逐步健全全民覆蓋、普惠共享、城鄉一體的基本公共服務體系，加快縣域城鄉融合發展，促進農業高質高效、鄉村宜居宜業、農民富裕富足。</w:t>
      </w:r>
    </w:p>
    <w:p w14:paraId="66EF99DF" w14:textId="77777777" w:rsidR="00BF1352" w:rsidRPr="001D3D7B" w:rsidRDefault="00BF1352" w:rsidP="00BF1352">
      <w:pPr>
        <w:pStyle w:val="2"/>
        <w:rPr>
          <w:rFonts w:eastAsiaTheme="minorEastAsia" w:hint="eastAsia"/>
        </w:rPr>
      </w:pPr>
      <w:bookmarkStart w:id="59" w:name="a51"/>
      <w:bookmarkEnd w:id="59"/>
      <w:r w:rsidRPr="001D3D7B">
        <w:rPr>
          <w:rFonts w:eastAsiaTheme="minorEastAsia" w:hint="eastAsia"/>
        </w:rPr>
        <w:t>第</w:t>
      </w:r>
      <w:r w:rsidRPr="001D3D7B">
        <w:rPr>
          <w:rFonts w:eastAsiaTheme="minorEastAsia" w:hint="eastAsia"/>
        </w:rPr>
        <w:t>51</w:t>
      </w:r>
      <w:r w:rsidRPr="001D3D7B">
        <w:rPr>
          <w:rFonts w:eastAsiaTheme="minorEastAsia" w:hint="eastAsia"/>
        </w:rPr>
        <w:t>條</w:t>
      </w:r>
    </w:p>
    <w:p w14:paraId="10EEF8A6"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縣級人民政府和鄉鎮人民政府應當優化本行政區域內鄉村發展布局，按照尊重農民意願、方便群眾生產生活、保持鄉村功能和特色的原則，因地制宜安排村莊布局，依法編製村莊規劃，分類有序推進村莊建設，嚴格規範村莊撤並，嚴禁違背農民意願、違反法定程序撤並村莊。</w:t>
      </w:r>
    </w:p>
    <w:p w14:paraId="3AC5BCB7" w14:textId="77777777" w:rsidR="00BF1352" w:rsidRPr="001D3D7B" w:rsidRDefault="00BF1352" w:rsidP="00BF1352">
      <w:pPr>
        <w:pStyle w:val="2"/>
        <w:rPr>
          <w:rFonts w:eastAsiaTheme="minorEastAsia" w:hint="eastAsia"/>
        </w:rPr>
      </w:pPr>
      <w:bookmarkStart w:id="60" w:name="a52"/>
      <w:bookmarkEnd w:id="60"/>
      <w:r w:rsidRPr="001D3D7B">
        <w:rPr>
          <w:rFonts w:eastAsiaTheme="minorEastAsia" w:hint="eastAsia"/>
        </w:rPr>
        <w:t>第</w:t>
      </w:r>
      <w:r w:rsidRPr="001D3D7B">
        <w:rPr>
          <w:rFonts w:eastAsiaTheme="minorEastAsia" w:hint="eastAsia"/>
        </w:rPr>
        <w:t>52</w:t>
      </w:r>
      <w:r w:rsidRPr="001D3D7B">
        <w:rPr>
          <w:rFonts w:eastAsiaTheme="minorEastAsia" w:hint="eastAsia"/>
        </w:rPr>
        <w:t>條</w:t>
      </w:r>
    </w:p>
    <w:p w14:paraId="4EE58C1A"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縣級以上地方人民政府應當統籌規劃、建設、管護城鄉道路以及垃圾污水處理、供水供電供氣、物流、客運、信息通信、廣播電視、消防、防災減災等公共基礎設施和新型基礎設施，推動城鄉基礎設施互聯互通，保障鄉村發展能源需求，保障農村飲用水安全，滿足農民生產生活需要。</w:t>
      </w:r>
    </w:p>
    <w:p w14:paraId="573C9032" w14:textId="77777777" w:rsidR="00BF1352" w:rsidRPr="001D3D7B" w:rsidRDefault="00BF1352" w:rsidP="00BF1352">
      <w:pPr>
        <w:pStyle w:val="2"/>
        <w:rPr>
          <w:rFonts w:eastAsiaTheme="minorEastAsia" w:hint="eastAsia"/>
        </w:rPr>
      </w:pPr>
      <w:bookmarkStart w:id="61" w:name="a53"/>
      <w:bookmarkEnd w:id="61"/>
      <w:r w:rsidRPr="001D3D7B">
        <w:rPr>
          <w:rFonts w:eastAsiaTheme="minorEastAsia" w:hint="eastAsia"/>
        </w:rPr>
        <w:t>第</w:t>
      </w:r>
      <w:r w:rsidRPr="001D3D7B">
        <w:rPr>
          <w:rFonts w:eastAsiaTheme="minorEastAsia" w:hint="eastAsia"/>
        </w:rPr>
        <w:t>53</w:t>
      </w:r>
      <w:r w:rsidRPr="001D3D7B">
        <w:rPr>
          <w:rFonts w:eastAsiaTheme="minorEastAsia" w:hint="eastAsia"/>
        </w:rPr>
        <w:t>條</w:t>
      </w:r>
    </w:p>
    <w:p w14:paraId="4974A455"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國家發展農村社會事業，促進公共教育、醫療衛生、社會保障等資源向農村傾斜，提升鄉村基本公共服務水平，推進城鄉基本公共服務均等化。</w:t>
      </w:r>
    </w:p>
    <w:p w14:paraId="1AD12660"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國家健全鄉村便民服務體系，提升鄉村公共服務數字化智能化水平，支持完善村級綜合服務設施和綜合信息平台，培育服務機構和服務類社會組織，完善服務運行機制，促進公共服務與自我服務有效銜接，增強生產生活服務功能。</w:t>
      </w:r>
    </w:p>
    <w:p w14:paraId="64B9EE04" w14:textId="77777777" w:rsidR="00BF1352" w:rsidRPr="001D3D7B" w:rsidRDefault="00BF1352" w:rsidP="00BF1352">
      <w:pPr>
        <w:pStyle w:val="2"/>
        <w:rPr>
          <w:rFonts w:eastAsiaTheme="minorEastAsia" w:hint="eastAsia"/>
        </w:rPr>
      </w:pPr>
      <w:bookmarkStart w:id="62" w:name="a54"/>
      <w:bookmarkEnd w:id="62"/>
      <w:r w:rsidRPr="001D3D7B">
        <w:rPr>
          <w:rFonts w:eastAsiaTheme="minorEastAsia" w:hint="eastAsia"/>
        </w:rPr>
        <w:t>第</w:t>
      </w:r>
      <w:r w:rsidRPr="001D3D7B">
        <w:rPr>
          <w:rFonts w:eastAsiaTheme="minorEastAsia" w:hint="eastAsia"/>
        </w:rPr>
        <w:t>54</w:t>
      </w:r>
      <w:r w:rsidRPr="001D3D7B">
        <w:rPr>
          <w:rFonts w:eastAsiaTheme="minorEastAsia" w:hint="eastAsia"/>
        </w:rPr>
        <w:t>條</w:t>
      </w:r>
    </w:p>
    <w:p w14:paraId="4BECF1AF"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完善城鄉統籌的社會保障制度，建立健全保障機制，支持鄉村提高社會保障管理服務水平；建立健全城鄉居民基本養老保險待遇確定和基礎養老金標準正常調整機制，確保城鄉居民基本養老保險待遇隨經濟社會發展逐步提高。</w:t>
      </w:r>
    </w:p>
    <w:p w14:paraId="5C00A56F"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國家支持農民按照規定參加城鄉居民基本養老保險、基本醫療保險，鼓勵具備條件的靈活就業人員和農業產業化從業人員參加職工基本養老保險、職工基本醫療保險等社會保險。</w:t>
      </w:r>
    </w:p>
    <w:p w14:paraId="1FD76B84"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lastRenderedPageBreak/>
        <w:t xml:space="preserve">　　國家推進城鄉最低生活保障制度統籌發展，提高農村特困人員供養等社會救助水平，加強對農村留守兒童、婦女和老年人以及殘疾人、困境兒童的關愛服務，支持發展農村普惠型養老服務和互助性養老。</w:t>
      </w:r>
    </w:p>
    <w:p w14:paraId="264478C7" w14:textId="77777777" w:rsidR="00BF1352" w:rsidRPr="001D3D7B" w:rsidRDefault="00BF1352" w:rsidP="00BF1352">
      <w:pPr>
        <w:pStyle w:val="2"/>
        <w:rPr>
          <w:rFonts w:eastAsiaTheme="minorEastAsia" w:hint="eastAsia"/>
        </w:rPr>
      </w:pPr>
      <w:bookmarkStart w:id="63" w:name="a55"/>
      <w:bookmarkEnd w:id="63"/>
      <w:r w:rsidRPr="001D3D7B">
        <w:rPr>
          <w:rFonts w:eastAsiaTheme="minorEastAsia" w:hint="eastAsia"/>
        </w:rPr>
        <w:t>第</w:t>
      </w:r>
      <w:r w:rsidRPr="001D3D7B">
        <w:rPr>
          <w:rFonts w:eastAsiaTheme="minorEastAsia" w:hint="eastAsia"/>
        </w:rPr>
        <w:t>55</w:t>
      </w:r>
      <w:r w:rsidRPr="001D3D7B">
        <w:rPr>
          <w:rFonts w:eastAsiaTheme="minorEastAsia" w:hint="eastAsia"/>
        </w:rPr>
        <w:t>條</w:t>
      </w:r>
    </w:p>
    <w:p w14:paraId="2BDA2B4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國家推動形成平等競爭、規範有序、城鄉統一的人力資源市場，健全城鄉均等的公共就業創業服務制度。</w:t>
      </w:r>
    </w:p>
    <w:p w14:paraId="6BBA48F5"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縣級以上地方人民政府應當採取措施促進在城鎮穩定就業和生活的農民自願有序進城落戶，不得以退出土地承包經營權、宅基地使用權、集體收益分配權等作為農民進城落戶的條件；推進取得居住證的農民及其隨遷家屬享受城鎮基本公共服務。</w:t>
      </w:r>
    </w:p>
    <w:p w14:paraId="648DD1DE"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國家鼓勵社會資本到鄉村發展與農民利益聯結型項目，鼓勵城市居民到鄉村旅遊、休閒度假、養生養老等，但不得破壞鄉村生態環境，不得損害農村集體經濟組織及其成員的合法權益。</w:t>
      </w:r>
    </w:p>
    <w:p w14:paraId="2FB91D06" w14:textId="77777777" w:rsidR="00BF1352" w:rsidRPr="001D3D7B" w:rsidRDefault="00BF1352" w:rsidP="00BF1352">
      <w:pPr>
        <w:pStyle w:val="2"/>
        <w:rPr>
          <w:rFonts w:eastAsiaTheme="minorEastAsia" w:hint="eastAsia"/>
        </w:rPr>
      </w:pPr>
      <w:bookmarkStart w:id="64" w:name="a56"/>
      <w:bookmarkEnd w:id="64"/>
      <w:r w:rsidRPr="001D3D7B">
        <w:rPr>
          <w:rFonts w:eastAsiaTheme="minorEastAsia" w:hint="eastAsia"/>
        </w:rPr>
        <w:t>第</w:t>
      </w:r>
      <w:r w:rsidRPr="001D3D7B">
        <w:rPr>
          <w:rFonts w:eastAsiaTheme="minorEastAsia" w:hint="eastAsia"/>
        </w:rPr>
        <w:t>56</w:t>
      </w:r>
      <w:r w:rsidRPr="001D3D7B">
        <w:rPr>
          <w:rFonts w:eastAsiaTheme="minorEastAsia" w:hint="eastAsia"/>
        </w:rPr>
        <w:t>條</w:t>
      </w:r>
    </w:p>
    <w:p w14:paraId="6B9B2DD1"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縣級以上人民政府應當採取措施促進城鄉產業協同發展，在保障農民主體地位的基礎上健全聯農帶農激勵機制，實現鄉村經濟多元化和農業全產業鏈發展。</w:t>
      </w:r>
    </w:p>
    <w:p w14:paraId="3B39A56F" w14:textId="77777777" w:rsidR="00BF1352" w:rsidRPr="001D3D7B" w:rsidRDefault="00BF1352" w:rsidP="00BF1352">
      <w:pPr>
        <w:pStyle w:val="2"/>
        <w:rPr>
          <w:rFonts w:eastAsiaTheme="minorEastAsia" w:hint="eastAsia"/>
        </w:rPr>
      </w:pPr>
      <w:bookmarkStart w:id="65" w:name="a57"/>
      <w:bookmarkEnd w:id="65"/>
      <w:r w:rsidRPr="001D3D7B">
        <w:rPr>
          <w:rFonts w:eastAsiaTheme="minorEastAsia" w:hint="eastAsia"/>
        </w:rPr>
        <w:t>第</w:t>
      </w:r>
      <w:r w:rsidRPr="001D3D7B">
        <w:rPr>
          <w:rFonts w:eastAsiaTheme="minorEastAsia" w:hint="eastAsia"/>
        </w:rPr>
        <w:t>57</w:t>
      </w:r>
      <w:r w:rsidRPr="001D3D7B">
        <w:rPr>
          <w:rFonts w:eastAsiaTheme="minorEastAsia" w:hint="eastAsia"/>
        </w:rPr>
        <w:t>條</w:t>
      </w:r>
    </w:p>
    <w:p w14:paraId="2D8C6C91"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各級人民政府及其有關部門應當採取措施鼓勵農民進城務工，全面落實城鄉勞動者平等就業、同工同酬，依法保障農民工工資支付和社會保障權益。</w:t>
      </w:r>
    </w:p>
    <w:p w14:paraId="7F2DB6F6" w14:textId="3023601A"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color w:val="808000"/>
          <w:sz w:val="18"/>
        </w:rPr>
        <w:t xml:space="preserve">　　　　　　　　　　　　　　　　　　　　　　　　　　　　　　　　　　　　　　　　　　　　　　　　　</w:t>
      </w:r>
      <w:hyperlink w:anchor="a章节索引" w:history="1">
        <w:r w:rsidRPr="001D3D7B">
          <w:rPr>
            <w:rStyle w:val="a3"/>
            <w:rFonts w:ascii="Arial Unicode MS" w:eastAsiaTheme="minorEastAsia" w:hAnsi="Arial Unicode MS"/>
            <w:sz w:val="18"/>
          </w:rPr>
          <w:t>回索引</w:t>
        </w:r>
      </w:hyperlink>
      <w:r w:rsidRPr="001D3D7B">
        <w:rPr>
          <w:rFonts w:ascii="Arial Unicode MS" w:eastAsiaTheme="minorEastAsia" w:hAnsi="Arial Unicode MS" w:hint="eastAsia"/>
          <w:color w:val="808000"/>
          <w:sz w:val="18"/>
        </w:rPr>
        <w:t>〉〉</w:t>
      </w:r>
    </w:p>
    <w:p w14:paraId="17D0F5BA" w14:textId="77777777" w:rsidR="00BF1352" w:rsidRPr="001D3D7B" w:rsidRDefault="00BF1352" w:rsidP="00BF1352">
      <w:pPr>
        <w:pStyle w:val="1"/>
        <w:spacing w:beforeLines="30" w:before="108" w:beforeAutospacing="0" w:afterLines="30" w:after="108" w:afterAutospacing="0"/>
        <w:rPr>
          <w:rFonts w:eastAsiaTheme="minorEastAsia" w:hint="eastAsia"/>
        </w:rPr>
      </w:pPr>
      <w:bookmarkStart w:id="66" w:name="_第八章__扶持措施"/>
      <w:bookmarkEnd w:id="66"/>
      <w:r w:rsidRPr="001D3D7B">
        <w:rPr>
          <w:rFonts w:eastAsiaTheme="minorEastAsia" w:hint="eastAsia"/>
        </w:rPr>
        <w:t>第八章　　扶持措施</w:t>
      </w:r>
    </w:p>
    <w:p w14:paraId="466FABE0" w14:textId="77777777" w:rsidR="00BF1352" w:rsidRPr="001D3D7B" w:rsidRDefault="00BF1352" w:rsidP="00BF1352">
      <w:pPr>
        <w:pStyle w:val="2"/>
        <w:rPr>
          <w:rFonts w:eastAsiaTheme="minorEastAsia" w:hint="eastAsia"/>
        </w:rPr>
      </w:pPr>
      <w:bookmarkStart w:id="67" w:name="a58"/>
      <w:bookmarkEnd w:id="67"/>
      <w:r w:rsidRPr="001D3D7B">
        <w:rPr>
          <w:rFonts w:eastAsiaTheme="minorEastAsia" w:hint="eastAsia"/>
        </w:rPr>
        <w:t>第</w:t>
      </w:r>
      <w:r w:rsidRPr="001D3D7B">
        <w:rPr>
          <w:rFonts w:eastAsiaTheme="minorEastAsia" w:hint="eastAsia"/>
        </w:rPr>
        <w:t>58</w:t>
      </w:r>
      <w:r w:rsidRPr="001D3D7B">
        <w:rPr>
          <w:rFonts w:eastAsiaTheme="minorEastAsia" w:hint="eastAsia"/>
        </w:rPr>
        <w:t>條</w:t>
      </w:r>
    </w:p>
    <w:p w14:paraId="452178E8"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國家建立健全農業支持保護體系和實施鄉村振興戰略財政投入保障制度。縣級以上人民政府應當優先保障用於鄉村振興的財政投入，確保投入力度不斷增強、總量持續增加、與鄉村振興目標任務相適應。</w:t>
      </w:r>
    </w:p>
    <w:p w14:paraId="30282F87"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省、自治區、直轄市人民政府可以依法發行政府債券，用於現代農業設施建設和鄉村建設。</w:t>
      </w:r>
    </w:p>
    <w:p w14:paraId="10B42051"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各級人民政府應當完善涉農資金統籌整合長效機制，強化財政資金監督管理，全面實施預算績效管理，提高財政資金使用效益。</w:t>
      </w:r>
    </w:p>
    <w:p w14:paraId="694887D5" w14:textId="77777777" w:rsidR="00BF1352" w:rsidRPr="001D3D7B" w:rsidRDefault="00BF1352" w:rsidP="00BF1352">
      <w:pPr>
        <w:pStyle w:val="2"/>
        <w:rPr>
          <w:rFonts w:eastAsiaTheme="minorEastAsia" w:hint="eastAsia"/>
        </w:rPr>
      </w:pPr>
      <w:bookmarkStart w:id="68" w:name="a59"/>
      <w:bookmarkEnd w:id="68"/>
      <w:r w:rsidRPr="001D3D7B">
        <w:rPr>
          <w:rFonts w:eastAsiaTheme="minorEastAsia" w:hint="eastAsia"/>
        </w:rPr>
        <w:t>第</w:t>
      </w:r>
      <w:r w:rsidRPr="001D3D7B">
        <w:rPr>
          <w:rFonts w:eastAsiaTheme="minorEastAsia" w:hint="eastAsia"/>
        </w:rPr>
        <w:t>59</w:t>
      </w:r>
      <w:r w:rsidRPr="001D3D7B">
        <w:rPr>
          <w:rFonts w:eastAsiaTheme="minorEastAsia" w:hint="eastAsia"/>
        </w:rPr>
        <w:t>條</w:t>
      </w:r>
    </w:p>
    <w:p w14:paraId="1E8FF05D"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採取措施增強脫貧地區內生發展能力，建立農村低收入人口、欠發達地區幫扶長效機制，持續推進脫貧地區發展；建立健全易返貧致貧人口動態監測預警和幫扶機制，實現鞏固拓展脫貧攻堅成果同鄉村振興有效銜接。</w:t>
      </w:r>
    </w:p>
    <w:p w14:paraId="1304EE8A"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國家加大對革命老區、民族地區、邊疆地區實施鄉村振興戰略的支持力度。</w:t>
      </w:r>
    </w:p>
    <w:p w14:paraId="3F3FD3F0" w14:textId="77777777" w:rsidR="00BF1352" w:rsidRPr="001D3D7B" w:rsidRDefault="00BF1352" w:rsidP="00BF1352">
      <w:pPr>
        <w:pStyle w:val="2"/>
        <w:rPr>
          <w:rFonts w:eastAsiaTheme="minorEastAsia" w:hint="eastAsia"/>
        </w:rPr>
      </w:pPr>
      <w:bookmarkStart w:id="69" w:name="a60"/>
      <w:bookmarkEnd w:id="69"/>
      <w:r w:rsidRPr="001D3D7B">
        <w:rPr>
          <w:rFonts w:eastAsiaTheme="minorEastAsia" w:hint="eastAsia"/>
        </w:rPr>
        <w:t>第</w:t>
      </w:r>
      <w:r w:rsidRPr="001D3D7B">
        <w:rPr>
          <w:rFonts w:eastAsiaTheme="minorEastAsia" w:hint="eastAsia"/>
        </w:rPr>
        <w:t>60</w:t>
      </w:r>
      <w:r w:rsidRPr="001D3D7B">
        <w:rPr>
          <w:rFonts w:eastAsiaTheme="minorEastAsia" w:hint="eastAsia"/>
        </w:rPr>
        <w:t>條</w:t>
      </w:r>
    </w:p>
    <w:p w14:paraId="0EB273AF"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國家按照增加總量、優化存量、提高效能的原則，構建以高質量綠色發展為導向的新型農業補貼政策體系。</w:t>
      </w:r>
    </w:p>
    <w:p w14:paraId="6F0CBDB7" w14:textId="77777777" w:rsidR="00BF1352" w:rsidRPr="001D3D7B" w:rsidRDefault="00BF1352" w:rsidP="00BF1352">
      <w:pPr>
        <w:pStyle w:val="2"/>
        <w:rPr>
          <w:rFonts w:eastAsiaTheme="minorEastAsia" w:hint="eastAsia"/>
        </w:rPr>
      </w:pPr>
      <w:bookmarkStart w:id="70" w:name="a61"/>
      <w:bookmarkEnd w:id="70"/>
      <w:r w:rsidRPr="001D3D7B">
        <w:rPr>
          <w:rFonts w:eastAsiaTheme="minorEastAsia" w:hint="eastAsia"/>
        </w:rPr>
        <w:t>第</w:t>
      </w:r>
      <w:r w:rsidRPr="001D3D7B">
        <w:rPr>
          <w:rFonts w:eastAsiaTheme="minorEastAsia" w:hint="eastAsia"/>
        </w:rPr>
        <w:t>61</w:t>
      </w:r>
      <w:r w:rsidRPr="001D3D7B">
        <w:rPr>
          <w:rFonts w:eastAsiaTheme="minorEastAsia" w:hint="eastAsia"/>
        </w:rPr>
        <w:t>條</w:t>
      </w:r>
    </w:p>
    <w:p w14:paraId="56D6F7B6"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應當堅持取之於農、主要用之於農的原則，按照國家有關規定調整完善土地使用權出讓收入使用範圍，提高農業農村投入比例，重點用於高標準農田建設、農田水利建設、現代種業提升、農村供水保障、農村人居環境整治、農村土地綜合整治、耕地及永久基本農田保護、村莊公共設施建設和管護、農村教育、農村文化和精神文明建設支出，以及與農業農村直接相關的山水林田湖草沙生態保護修復、以工代賑工程建設等。</w:t>
      </w:r>
    </w:p>
    <w:p w14:paraId="0FE9E00E" w14:textId="77777777" w:rsidR="00BF1352" w:rsidRPr="001D3D7B" w:rsidRDefault="00BF1352" w:rsidP="00BF1352">
      <w:pPr>
        <w:pStyle w:val="2"/>
        <w:rPr>
          <w:rFonts w:eastAsiaTheme="minorEastAsia" w:hint="eastAsia"/>
        </w:rPr>
      </w:pPr>
      <w:bookmarkStart w:id="71" w:name="a62"/>
      <w:bookmarkEnd w:id="71"/>
      <w:r w:rsidRPr="001D3D7B">
        <w:rPr>
          <w:rFonts w:eastAsiaTheme="minorEastAsia" w:hint="eastAsia"/>
        </w:rPr>
        <w:lastRenderedPageBreak/>
        <w:t>第</w:t>
      </w:r>
      <w:r w:rsidRPr="001D3D7B">
        <w:rPr>
          <w:rFonts w:eastAsiaTheme="minorEastAsia" w:hint="eastAsia"/>
        </w:rPr>
        <w:t>62</w:t>
      </w:r>
      <w:r w:rsidRPr="001D3D7B">
        <w:rPr>
          <w:rFonts w:eastAsiaTheme="minorEastAsia" w:hint="eastAsia"/>
        </w:rPr>
        <w:t>條</w:t>
      </w:r>
    </w:p>
    <w:p w14:paraId="1A4531E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縣級以上人民政府設立的相關專項資金、基金應當按照規定加強對鄉村振興的支持。</w:t>
      </w:r>
    </w:p>
    <w:p w14:paraId="6B9778CD"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國家支持以市場化方式設立鄉村振興基金，重點支持鄉村產業發展和公共基礎設施建設。</w:t>
      </w:r>
    </w:p>
    <w:p w14:paraId="2D02382D"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縣級以上地方人民政府應當優化鄉村營商環境，鼓勵創新投融資方式，引導社會資本投向鄉村。</w:t>
      </w:r>
    </w:p>
    <w:p w14:paraId="4931D8CF" w14:textId="77777777" w:rsidR="00BF1352" w:rsidRPr="001D3D7B" w:rsidRDefault="00BF1352" w:rsidP="00BF1352">
      <w:pPr>
        <w:pStyle w:val="2"/>
        <w:rPr>
          <w:rFonts w:eastAsiaTheme="minorEastAsia" w:hint="eastAsia"/>
        </w:rPr>
      </w:pPr>
      <w:bookmarkStart w:id="72" w:name="a63"/>
      <w:bookmarkEnd w:id="72"/>
      <w:r w:rsidRPr="001D3D7B">
        <w:rPr>
          <w:rFonts w:eastAsiaTheme="minorEastAsia" w:hint="eastAsia"/>
        </w:rPr>
        <w:t>第</w:t>
      </w:r>
      <w:r w:rsidRPr="001D3D7B">
        <w:rPr>
          <w:rFonts w:eastAsiaTheme="minorEastAsia" w:hint="eastAsia"/>
        </w:rPr>
        <w:t>63</w:t>
      </w:r>
      <w:r w:rsidRPr="001D3D7B">
        <w:rPr>
          <w:rFonts w:eastAsiaTheme="minorEastAsia" w:hint="eastAsia"/>
        </w:rPr>
        <w:t>條</w:t>
      </w:r>
    </w:p>
    <w:p w14:paraId="18575B76"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國家綜合運用財政、金融等政策措施，完善政府性融資擔保機制，依法完善鄉村資產抵押擔保權能，改進、加強鄉村振興的金融支持和服務。</w:t>
      </w:r>
    </w:p>
    <w:p w14:paraId="6A5C84AC"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財政出資設立的農業信貸擔保機構應當主要為從事農業生產和與農業生產直接相關的經營主體服務。</w:t>
      </w:r>
    </w:p>
    <w:p w14:paraId="7A5AAD45" w14:textId="77777777" w:rsidR="00BF1352" w:rsidRPr="001D3D7B" w:rsidRDefault="00BF1352" w:rsidP="00BF1352">
      <w:pPr>
        <w:pStyle w:val="2"/>
        <w:rPr>
          <w:rFonts w:eastAsiaTheme="minorEastAsia" w:hint="eastAsia"/>
        </w:rPr>
      </w:pPr>
      <w:bookmarkStart w:id="73" w:name="a64"/>
      <w:bookmarkEnd w:id="73"/>
      <w:r w:rsidRPr="001D3D7B">
        <w:rPr>
          <w:rFonts w:eastAsiaTheme="minorEastAsia" w:hint="eastAsia"/>
        </w:rPr>
        <w:t>第</w:t>
      </w:r>
      <w:r w:rsidRPr="001D3D7B">
        <w:rPr>
          <w:rFonts w:eastAsiaTheme="minorEastAsia" w:hint="eastAsia"/>
        </w:rPr>
        <w:t>64</w:t>
      </w:r>
      <w:r w:rsidRPr="001D3D7B">
        <w:rPr>
          <w:rFonts w:eastAsiaTheme="minorEastAsia" w:hint="eastAsia"/>
        </w:rPr>
        <w:t>條</w:t>
      </w:r>
    </w:p>
    <w:p w14:paraId="03B63AC3"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國家健全多層次資本市場，多渠道推動涉農企業股權融資，發展並規範債券市場，促進涉農企業利用多種方式融資；豐富農產品期貨品種，發揮期貨市場價格發現和風險分散功能。</w:t>
      </w:r>
    </w:p>
    <w:p w14:paraId="00F906B6" w14:textId="77777777" w:rsidR="00BF1352" w:rsidRPr="001D3D7B" w:rsidRDefault="00BF1352" w:rsidP="00BF1352">
      <w:pPr>
        <w:pStyle w:val="2"/>
        <w:rPr>
          <w:rFonts w:eastAsiaTheme="minorEastAsia" w:hint="eastAsia"/>
        </w:rPr>
      </w:pPr>
      <w:bookmarkStart w:id="74" w:name="a65"/>
      <w:bookmarkEnd w:id="74"/>
      <w:r w:rsidRPr="001D3D7B">
        <w:rPr>
          <w:rFonts w:eastAsiaTheme="minorEastAsia" w:hint="eastAsia"/>
        </w:rPr>
        <w:t>第</w:t>
      </w:r>
      <w:r w:rsidRPr="001D3D7B">
        <w:rPr>
          <w:rFonts w:eastAsiaTheme="minorEastAsia" w:hint="eastAsia"/>
        </w:rPr>
        <w:t>65</w:t>
      </w:r>
      <w:r w:rsidRPr="001D3D7B">
        <w:rPr>
          <w:rFonts w:eastAsiaTheme="minorEastAsia" w:hint="eastAsia"/>
        </w:rPr>
        <w:t>條</w:t>
      </w:r>
    </w:p>
    <w:p w14:paraId="6C832C9C"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國家建立健全多層次、廣覆蓋、可持續的農村金融服務體系，完善金融支持鄉村振興考核評估機制，促進農村普惠金融發展，鼓勵金融機構依法將更多資源配置到鄉村發展的重點領域和薄弱環節。</w:t>
      </w:r>
    </w:p>
    <w:p w14:paraId="7F535B39"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政策性金融機構應當在業務範圍內為鄉村振興提供信貸支持和其他金融服務，加大對鄉村振興的支持力度。</w:t>
      </w:r>
    </w:p>
    <w:p w14:paraId="3BDF9D8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商業銀行應當結合自身職能定位和業務優勢，創新金融產品和服務模式，擴大基礎金融服務覆蓋面，增加對農民和農業經營主體的信貸規模，為鄉村振興提供金融服務。</w:t>
      </w:r>
    </w:p>
    <w:p w14:paraId="0CAA4B30"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農村商業銀行、農村合作銀行、農村信用社等農村中小金融機構應當主要為本地農業農村農民服務，當年新增可貸資金主要用於當地農業農村發展。</w:t>
      </w:r>
    </w:p>
    <w:p w14:paraId="7C13246F" w14:textId="77777777" w:rsidR="00BF1352" w:rsidRPr="001D3D7B" w:rsidRDefault="00BF1352" w:rsidP="00BF1352">
      <w:pPr>
        <w:pStyle w:val="2"/>
        <w:rPr>
          <w:rFonts w:eastAsiaTheme="minorEastAsia" w:hint="eastAsia"/>
        </w:rPr>
      </w:pPr>
      <w:bookmarkStart w:id="75" w:name="a66"/>
      <w:bookmarkEnd w:id="75"/>
      <w:r w:rsidRPr="001D3D7B">
        <w:rPr>
          <w:rFonts w:eastAsiaTheme="minorEastAsia" w:hint="eastAsia"/>
        </w:rPr>
        <w:t>第</w:t>
      </w:r>
      <w:r w:rsidRPr="001D3D7B">
        <w:rPr>
          <w:rFonts w:eastAsiaTheme="minorEastAsia" w:hint="eastAsia"/>
        </w:rPr>
        <w:t>66</w:t>
      </w:r>
      <w:r w:rsidRPr="001D3D7B">
        <w:rPr>
          <w:rFonts w:eastAsiaTheme="minorEastAsia" w:hint="eastAsia"/>
        </w:rPr>
        <w:t>條</w:t>
      </w:r>
    </w:p>
    <w:p w14:paraId="0569B8C7"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國家建立健全多層次農業保險體系，完善政策性農業保險制度，鼓勵商業性保險公司開展農業保險業務，支持農民和農業經營主體依法開展互助合作保險。</w:t>
      </w:r>
    </w:p>
    <w:p w14:paraId="43E266E9"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縣級以上人民政府應當採取保費補貼等措施，支持保險機構適當增加保險品種，擴大農業保險覆蓋面，促進農業保險發展。</w:t>
      </w:r>
    </w:p>
    <w:p w14:paraId="5F92D075" w14:textId="77777777" w:rsidR="00BF1352" w:rsidRPr="001D3D7B" w:rsidRDefault="00BF1352" w:rsidP="00BF1352">
      <w:pPr>
        <w:pStyle w:val="2"/>
        <w:rPr>
          <w:rFonts w:eastAsiaTheme="minorEastAsia" w:hint="eastAsia"/>
        </w:rPr>
      </w:pPr>
      <w:bookmarkStart w:id="76" w:name="a67"/>
      <w:bookmarkEnd w:id="76"/>
      <w:r w:rsidRPr="001D3D7B">
        <w:rPr>
          <w:rFonts w:eastAsiaTheme="minorEastAsia" w:hint="eastAsia"/>
        </w:rPr>
        <w:t>第</w:t>
      </w:r>
      <w:r w:rsidRPr="001D3D7B">
        <w:rPr>
          <w:rFonts w:eastAsiaTheme="minorEastAsia" w:hint="eastAsia"/>
        </w:rPr>
        <w:t>67</w:t>
      </w:r>
      <w:r w:rsidRPr="001D3D7B">
        <w:rPr>
          <w:rFonts w:eastAsiaTheme="minorEastAsia" w:hint="eastAsia"/>
        </w:rPr>
        <w:t>條</w:t>
      </w:r>
    </w:p>
    <w:p w14:paraId="1E541437"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縣級以上地方人民政府應當推進節約集約用地，提高土地使用效率，依法採取措施盤活農村存量建設用地，激活農村土地資源，完善農村新增建設用地保障機制，滿足鄉村產業、公共服務設施和農民住宅用地合理需求。</w:t>
      </w:r>
    </w:p>
    <w:p w14:paraId="1A983130"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縣級以上地方人民政府應當保障鄉村產業用地，建設用地指標應當向鄉村發展傾斜，縣域內新增耕地指標應當優先用於折抵鄉村產業發展所需建設用地指標，探索靈活多樣的供地新方式。</w:t>
      </w:r>
    </w:p>
    <w:p w14:paraId="5BA3C28C"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經國土空間規劃確定為工業、商業等經營性用途並依法登記的集體經營性建設用地，土地所有權人可以依法通過出讓、出租等方式交由單位或者個人使用，優先用於發展集體所有制經濟和鄉村產業。</w:t>
      </w:r>
    </w:p>
    <w:p w14:paraId="346B52F8" w14:textId="582A8A01"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color w:val="808000"/>
          <w:sz w:val="18"/>
        </w:rPr>
        <w:t xml:space="preserve">　　　　　　　　　　　　　　　　　　　　　　　　　　　　　　　　　　　　　　　　　　　　　　　　　</w:t>
      </w:r>
      <w:hyperlink w:anchor="a章节索引" w:history="1">
        <w:r w:rsidRPr="001D3D7B">
          <w:rPr>
            <w:rStyle w:val="a3"/>
            <w:rFonts w:ascii="Arial Unicode MS" w:eastAsiaTheme="minorEastAsia" w:hAnsi="Arial Unicode MS"/>
            <w:sz w:val="18"/>
          </w:rPr>
          <w:t>回索引</w:t>
        </w:r>
      </w:hyperlink>
      <w:r w:rsidRPr="001D3D7B">
        <w:rPr>
          <w:rFonts w:ascii="Arial Unicode MS" w:eastAsiaTheme="minorEastAsia" w:hAnsi="Arial Unicode MS" w:hint="eastAsia"/>
          <w:color w:val="808000"/>
          <w:sz w:val="18"/>
        </w:rPr>
        <w:t>〉〉</w:t>
      </w:r>
    </w:p>
    <w:p w14:paraId="145AD355" w14:textId="77777777" w:rsidR="00BF1352" w:rsidRPr="001D3D7B" w:rsidRDefault="00BF1352" w:rsidP="00BF1352">
      <w:pPr>
        <w:pStyle w:val="1"/>
        <w:spacing w:beforeLines="30" w:before="108" w:beforeAutospacing="0" w:afterLines="30" w:after="108" w:afterAutospacing="0"/>
        <w:rPr>
          <w:rFonts w:eastAsiaTheme="minorEastAsia" w:hint="eastAsia"/>
        </w:rPr>
      </w:pPr>
      <w:bookmarkStart w:id="77" w:name="_第九章__监督检查"/>
      <w:bookmarkEnd w:id="77"/>
      <w:r w:rsidRPr="001D3D7B">
        <w:rPr>
          <w:rFonts w:eastAsiaTheme="minorEastAsia" w:hint="eastAsia"/>
        </w:rPr>
        <w:t>第九章　　監督檢查</w:t>
      </w:r>
    </w:p>
    <w:p w14:paraId="7B6A122E" w14:textId="77777777" w:rsidR="00BF1352" w:rsidRPr="001D3D7B" w:rsidRDefault="00BF1352" w:rsidP="00BF1352">
      <w:pPr>
        <w:pStyle w:val="2"/>
        <w:rPr>
          <w:rFonts w:eastAsiaTheme="minorEastAsia" w:hint="eastAsia"/>
        </w:rPr>
      </w:pPr>
      <w:bookmarkStart w:id="78" w:name="a68"/>
      <w:bookmarkEnd w:id="78"/>
      <w:r w:rsidRPr="001D3D7B">
        <w:rPr>
          <w:rFonts w:eastAsiaTheme="minorEastAsia" w:hint="eastAsia"/>
        </w:rPr>
        <w:t>第</w:t>
      </w:r>
      <w:r w:rsidRPr="001D3D7B">
        <w:rPr>
          <w:rFonts w:eastAsiaTheme="minorEastAsia" w:hint="eastAsia"/>
        </w:rPr>
        <w:t>68</w:t>
      </w:r>
      <w:r w:rsidRPr="001D3D7B">
        <w:rPr>
          <w:rFonts w:eastAsiaTheme="minorEastAsia" w:hint="eastAsia"/>
        </w:rPr>
        <w:t>條</w:t>
      </w:r>
    </w:p>
    <w:p w14:paraId="2F4878A8"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國家實行鄉村振興戰略實施目標責任制和考核評價制度。上級人民政府應當對下級人民政府實施鄉村振興戰略的目標完成情況等進行考核，考核結果作為地方人民政府及其負責人綜合考核評價的重要內容。</w:t>
      </w:r>
    </w:p>
    <w:p w14:paraId="0A4987F2" w14:textId="77777777" w:rsidR="00BF1352" w:rsidRPr="001D3D7B" w:rsidRDefault="00BF1352" w:rsidP="00BF1352">
      <w:pPr>
        <w:pStyle w:val="2"/>
        <w:rPr>
          <w:rFonts w:eastAsiaTheme="minorEastAsia" w:hint="eastAsia"/>
        </w:rPr>
      </w:pPr>
      <w:bookmarkStart w:id="79" w:name="a69"/>
      <w:bookmarkEnd w:id="79"/>
      <w:r w:rsidRPr="001D3D7B">
        <w:rPr>
          <w:rFonts w:eastAsiaTheme="minorEastAsia" w:hint="eastAsia"/>
        </w:rPr>
        <w:lastRenderedPageBreak/>
        <w:t>第</w:t>
      </w:r>
      <w:r w:rsidRPr="001D3D7B">
        <w:rPr>
          <w:rFonts w:eastAsiaTheme="minorEastAsia" w:hint="eastAsia"/>
        </w:rPr>
        <w:t>69</w:t>
      </w:r>
      <w:r w:rsidRPr="001D3D7B">
        <w:rPr>
          <w:rFonts w:eastAsiaTheme="minorEastAsia" w:hint="eastAsia"/>
        </w:rPr>
        <w:t>條</w:t>
      </w:r>
    </w:p>
    <w:p w14:paraId="41F10A4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國務院和省、自治區、直轄市人民政府有關部門建立客觀反映鄉村振興進展的指標和統計體系。縣級以上地方人民政府應當對本行政區域內鄉村振興戰略實施情況進行評估。</w:t>
      </w:r>
    </w:p>
    <w:p w14:paraId="57235A6B" w14:textId="77777777" w:rsidR="00BF1352" w:rsidRPr="001D3D7B" w:rsidRDefault="00BF1352" w:rsidP="00BF1352">
      <w:pPr>
        <w:pStyle w:val="2"/>
        <w:rPr>
          <w:rFonts w:eastAsiaTheme="minorEastAsia" w:hint="eastAsia"/>
        </w:rPr>
      </w:pPr>
      <w:bookmarkStart w:id="80" w:name="a70"/>
      <w:bookmarkEnd w:id="80"/>
      <w:r w:rsidRPr="001D3D7B">
        <w:rPr>
          <w:rFonts w:eastAsiaTheme="minorEastAsia" w:hint="eastAsia"/>
        </w:rPr>
        <w:t>第</w:t>
      </w:r>
      <w:r w:rsidRPr="001D3D7B">
        <w:rPr>
          <w:rFonts w:eastAsiaTheme="minorEastAsia" w:hint="eastAsia"/>
        </w:rPr>
        <w:t>70</w:t>
      </w:r>
      <w:r w:rsidRPr="001D3D7B">
        <w:rPr>
          <w:rFonts w:eastAsiaTheme="minorEastAsia" w:hint="eastAsia"/>
        </w:rPr>
        <w:t>條</w:t>
      </w:r>
    </w:p>
    <w:p w14:paraId="0250AFEA"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縣級以上各級人民政府應當向本級人民代表大會或者其常務委員會報告鄉村振興促進工作情況。鄉鎮人民政府應當向本級人民代表大會報告鄉村振興促進工作情況。</w:t>
      </w:r>
    </w:p>
    <w:p w14:paraId="6C794CD7" w14:textId="77777777" w:rsidR="00BF1352" w:rsidRPr="001D3D7B" w:rsidRDefault="00BF1352" w:rsidP="00BF1352">
      <w:pPr>
        <w:pStyle w:val="2"/>
        <w:rPr>
          <w:rFonts w:eastAsiaTheme="minorEastAsia" w:hint="eastAsia"/>
        </w:rPr>
      </w:pPr>
      <w:bookmarkStart w:id="81" w:name="a71"/>
      <w:bookmarkEnd w:id="81"/>
      <w:r w:rsidRPr="001D3D7B">
        <w:rPr>
          <w:rFonts w:eastAsiaTheme="minorEastAsia" w:hint="eastAsia"/>
        </w:rPr>
        <w:t>第</w:t>
      </w:r>
      <w:r w:rsidRPr="001D3D7B">
        <w:rPr>
          <w:rFonts w:eastAsiaTheme="minorEastAsia" w:hint="eastAsia"/>
        </w:rPr>
        <w:t>71</w:t>
      </w:r>
      <w:r w:rsidRPr="001D3D7B">
        <w:rPr>
          <w:rFonts w:eastAsiaTheme="minorEastAsia" w:hint="eastAsia"/>
        </w:rPr>
        <w:t>條</w:t>
      </w:r>
    </w:p>
    <w:p w14:paraId="0485D417"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地方各級人民政府應當每年向上一級人民政府報告鄉村振興促進工作情況。</w:t>
      </w:r>
    </w:p>
    <w:p w14:paraId="1D2623D7"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縣級以上人民政府定期對下一級人民政府鄉村振興促進工作情況開展監督檢查。</w:t>
      </w:r>
    </w:p>
    <w:p w14:paraId="5B39AC65" w14:textId="77777777" w:rsidR="00BF1352" w:rsidRPr="001D3D7B" w:rsidRDefault="00BF1352" w:rsidP="00BF1352">
      <w:pPr>
        <w:pStyle w:val="2"/>
        <w:rPr>
          <w:rFonts w:eastAsiaTheme="minorEastAsia" w:hint="eastAsia"/>
        </w:rPr>
      </w:pPr>
      <w:bookmarkStart w:id="82" w:name="a72"/>
      <w:bookmarkEnd w:id="82"/>
      <w:r w:rsidRPr="001D3D7B">
        <w:rPr>
          <w:rFonts w:eastAsiaTheme="minorEastAsia" w:hint="eastAsia"/>
        </w:rPr>
        <w:t>第</w:t>
      </w:r>
      <w:r w:rsidRPr="001D3D7B">
        <w:rPr>
          <w:rFonts w:eastAsiaTheme="minorEastAsia" w:hint="eastAsia"/>
        </w:rPr>
        <w:t>72</w:t>
      </w:r>
      <w:r w:rsidRPr="001D3D7B">
        <w:rPr>
          <w:rFonts w:eastAsiaTheme="minorEastAsia" w:hint="eastAsia"/>
        </w:rPr>
        <w:t>條</w:t>
      </w:r>
    </w:p>
    <w:p w14:paraId="4E978EDC"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縣級以上人民政府發展改革、財政、農業農村、審計等部門按照各自職責對農業農村投入優先保障機制落實情況、鄉村振興資金使用情況和績效等實施監督。</w:t>
      </w:r>
    </w:p>
    <w:p w14:paraId="2750648A" w14:textId="77777777" w:rsidR="00BF1352" w:rsidRPr="001D3D7B" w:rsidRDefault="00BF1352" w:rsidP="00BF1352">
      <w:pPr>
        <w:pStyle w:val="2"/>
        <w:rPr>
          <w:rFonts w:eastAsiaTheme="minorEastAsia" w:hint="eastAsia"/>
        </w:rPr>
      </w:pPr>
      <w:bookmarkStart w:id="83" w:name="a73"/>
      <w:bookmarkEnd w:id="83"/>
      <w:r w:rsidRPr="001D3D7B">
        <w:rPr>
          <w:rFonts w:eastAsiaTheme="minorEastAsia" w:hint="eastAsia"/>
        </w:rPr>
        <w:t>第</w:t>
      </w:r>
      <w:r w:rsidRPr="001D3D7B">
        <w:rPr>
          <w:rFonts w:eastAsiaTheme="minorEastAsia" w:hint="eastAsia"/>
        </w:rPr>
        <w:t>73</w:t>
      </w:r>
      <w:r w:rsidRPr="001D3D7B">
        <w:rPr>
          <w:rFonts w:eastAsiaTheme="minorEastAsia" w:hint="eastAsia"/>
        </w:rPr>
        <w:t>條</w:t>
      </w:r>
    </w:p>
    <w:p w14:paraId="522DDB12"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各級人民政府及其有關部門在鄉村振興促進工作中不履行或者不正確履行職責的，依照法律法規和國家有關規定追究責任，對直接負責的主管人員和其他直接責任人員依法給予處分。</w:t>
      </w:r>
    </w:p>
    <w:p w14:paraId="443A32AE" w14:textId="77777777" w:rsidR="00BF1352" w:rsidRPr="001D3D7B" w:rsidRDefault="00BF1352" w:rsidP="00BF1352">
      <w:pPr>
        <w:ind w:left="142"/>
        <w:jc w:val="both"/>
        <w:rPr>
          <w:rFonts w:ascii="Arial Unicode MS" w:eastAsiaTheme="minorEastAsia" w:hAnsi="Arial Unicode MS" w:hint="eastAsia"/>
          <w:color w:val="17365D"/>
        </w:rPr>
      </w:pPr>
      <w:r w:rsidRPr="001D3D7B">
        <w:rPr>
          <w:rFonts w:ascii="Arial Unicode MS" w:eastAsiaTheme="minorEastAsia" w:hAnsi="Arial Unicode MS" w:hint="eastAsia"/>
          <w:color w:val="17365D"/>
        </w:rPr>
        <w:t xml:space="preserve">　　違反有關農產品質量安全、生態環境保護、土地管理等法律法規的，由有關主管部門依法予以處罰；構成犯罪的，依法追究刑事責任。</w:t>
      </w:r>
    </w:p>
    <w:p w14:paraId="07B721B2" w14:textId="72FD29EB"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color w:val="808000"/>
          <w:sz w:val="18"/>
        </w:rPr>
        <w:t xml:space="preserve">　　　　　　　　　　　　　　　　　　　　　　　　　　　　　　　　　　　　　　　　　　　　　　　　　</w:t>
      </w:r>
      <w:hyperlink w:anchor="a章节索引" w:history="1">
        <w:r w:rsidRPr="001D3D7B">
          <w:rPr>
            <w:rStyle w:val="a3"/>
            <w:rFonts w:ascii="Arial Unicode MS" w:eastAsiaTheme="minorEastAsia" w:hAnsi="Arial Unicode MS"/>
            <w:sz w:val="18"/>
          </w:rPr>
          <w:t>回索引</w:t>
        </w:r>
      </w:hyperlink>
      <w:r w:rsidRPr="001D3D7B">
        <w:rPr>
          <w:rFonts w:ascii="Arial Unicode MS" w:eastAsiaTheme="minorEastAsia" w:hAnsi="Arial Unicode MS" w:hint="eastAsia"/>
          <w:color w:val="808000"/>
          <w:sz w:val="18"/>
        </w:rPr>
        <w:t>〉〉</w:t>
      </w:r>
    </w:p>
    <w:p w14:paraId="17944D08" w14:textId="77777777" w:rsidR="00BF1352" w:rsidRPr="001D3D7B" w:rsidRDefault="00BF1352" w:rsidP="00BF1352">
      <w:pPr>
        <w:pStyle w:val="1"/>
        <w:spacing w:beforeLines="30" w:before="108" w:beforeAutospacing="0" w:afterLines="30" w:after="108" w:afterAutospacing="0"/>
        <w:rPr>
          <w:rFonts w:eastAsiaTheme="minorEastAsia" w:hint="eastAsia"/>
        </w:rPr>
      </w:pPr>
      <w:bookmarkStart w:id="84" w:name="_第十章__附则"/>
      <w:bookmarkEnd w:id="84"/>
      <w:r w:rsidRPr="001D3D7B">
        <w:rPr>
          <w:rFonts w:eastAsiaTheme="minorEastAsia" w:hint="eastAsia"/>
        </w:rPr>
        <w:t>第十章　　附則</w:t>
      </w:r>
    </w:p>
    <w:p w14:paraId="2F5BFB8E" w14:textId="77777777" w:rsidR="00BF1352" w:rsidRPr="001D3D7B" w:rsidRDefault="00BF1352" w:rsidP="00BF1352">
      <w:pPr>
        <w:pStyle w:val="2"/>
        <w:rPr>
          <w:rFonts w:eastAsiaTheme="minorEastAsia" w:hint="eastAsia"/>
        </w:rPr>
      </w:pPr>
      <w:bookmarkStart w:id="85" w:name="a74"/>
      <w:bookmarkEnd w:id="85"/>
      <w:r w:rsidRPr="001D3D7B">
        <w:rPr>
          <w:rFonts w:eastAsiaTheme="minorEastAsia" w:hint="eastAsia"/>
        </w:rPr>
        <w:t>第</w:t>
      </w:r>
      <w:r w:rsidRPr="001D3D7B">
        <w:rPr>
          <w:rFonts w:eastAsiaTheme="minorEastAsia" w:hint="eastAsia"/>
        </w:rPr>
        <w:t>74</w:t>
      </w:r>
      <w:r w:rsidRPr="001D3D7B">
        <w:rPr>
          <w:rFonts w:eastAsiaTheme="minorEastAsia" w:hint="eastAsia"/>
        </w:rPr>
        <w:t>條</w:t>
      </w:r>
    </w:p>
    <w:p w14:paraId="76CE53A5" w14:textId="77777777" w:rsidR="00BF1352" w:rsidRPr="001D3D7B" w:rsidRDefault="00BF1352" w:rsidP="00BF1352">
      <w:pPr>
        <w:ind w:left="142"/>
        <w:jc w:val="both"/>
        <w:rPr>
          <w:rFonts w:ascii="Arial Unicode MS" w:eastAsiaTheme="minorEastAsia" w:hAnsi="Arial Unicode MS" w:hint="eastAsia"/>
        </w:rPr>
      </w:pPr>
      <w:r w:rsidRPr="001D3D7B">
        <w:rPr>
          <w:rFonts w:ascii="Arial Unicode MS" w:eastAsiaTheme="minorEastAsia" w:hAnsi="Arial Unicode MS" w:hint="eastAsia"/>
        </w:rPr>
        <w:t xml:space="preserve">　　本法自</w:t>
      </w:r>
      <w:r w:rsidRPr="001D3D7B">
        <w:rPr>
          <w:rFonts w:ascii="Arial Unicode MS" w:eastAsiaTheme="minorEastAsia" w:hAnsi="Arial Unicode MS" w:hint="eastAsia"/>
        </w:rPr>
        <w:t>2021</w:t>
      </w:r>
      <w:r w:rsidRPr="001D3D7B">
        <w:rPr>
          <w:rFonts w:ascii="Arial Unicode MS" w:eastAsiaTheme="minorEastAsia" w:hAnsi="Arial Unicode MS" w:hint="eastAsia"/>
        </w:rPr>
        <w:t>年</w:t>
      </w:r>
      <w:r w:rsidRPr="001D3D7B">
        <w:rPr>
          <w:rFonts w:ascii="Arial Unicode MS" w:eastAsiaTheme="minorEastAsia" w:hAnsi="Arial Unicode MS" w:hint="eastAsia"/>
        </w:rPr>
        <w:t>6</w:t>
      </w:r>
      <w:r w:rsidRPr="001D3D7B">
        <w:rPr>
          <w:rFonts w:ascii="Arial Unicode MS" w:eastAsiaTheme="minorEastAsia" w:hAnsi="Arial Unicode MS" w:hint="eastAsia"/>
        </w:rPr>
        <w:t>月</w:t>
      </w:r>
      <w:r w:rsidRPr="001D3D7B">
        <w:rPr>
          <w:rFonts w:ascii="Arial Unicode MS" w:eastAsiaTheme="minorEastAsia" w:hAnsi="Arial Unicode MS" w:hint="eastAsia"/>
        </w:rPr>
        <w:t>1</w:t>
      </w:r>
      <w:r w:rsidRPr="001D3D7B">
        <w:rPr>
          <w:rFonts w:ascii="Arial Unicode MS" w:eastAsiaTheme="minorEastAsia" w:hAnsi="Arial Unicode MS" w:hint="eastAsia"/>
        </w:rPr>
        <w:t>日起施行。</w:t>
      </w:r>
    </w:p>
    <w:p w14:paraId="646BD1B5" w14:textId="77777777" w:rsidR="00BF1352" w:rsidRPr="001D3D7B" w:rsidRDefault="00BF1352" w:rsidP="00BF1352">
      <w:pPr>
        <w:ind w:left="142"/>
        <w:rPr>
          <w:rFonts w:ascii="Arial Unicode MS" w:eastAsiaTheme="minorEastAsia" w:hAnsi="Arial Unicode MS" w:hint="eastAsia"/>
        </w:rPr>
      </w:pPr>
    </w:p>
    <w:p w14:paraId="1758F4D5" w14:textId="77777777" w:rsidR="00BF1352" w:rsidRPr="001D3D7B" w:rsidRDefault="00BF1352" w:rsidP="00BF1352">
      <w:pPr>
        <w:ind w:left="142"/>
        <w:rPr>
          <w:rFonts w:ascii="Arial Unicode MS" w:eastAsiaTheme="minorEastAsia" w:hAnsi="Arial Unicode MS" w:hint="eastAsia"/>
        </w:rPr>
      </w:pPr>
    </w:p>
    <w:p w14:paraId="76D4AC1F" w14:textId="77777777" w:rsidR="003C7F50" w:rsidRPr="001D3D7B" w:rsidRDefault="003C7F50" w:rsidP="003C7F50">
      <w:pPr>
        <w:ind w:leftChars="50" w:left="100"/>
        <w:jc w:val="both"/>
        <w:rPr>
          <w:rFonts w:ascii="Arial Unicode MS" w:eastAsiaTheme="minorEastAsia" w:hAnsi="Arial Unicode MS"/>
          <w:color w:val="808000"/>
          <w:szCs w:val="20"/>
        </w:rPr>
      </w:pPr>
      <w:r w:rsidRPr="001D3D7B">
        <w:rPr>
          <w:rFonts w:ascii="Arial Unicode MS" w:eastAsiaTheme="minorEastAsia" w:hAnsi="Arial Unicode MS" w:hint="eastAsia"/>
          <w:color w:val="5F5F5F"/>
          <w:sz w:val="18"/>
        </w:rPr>
        <w:t>。。。。。。。。。。。。。。。。。。。。。。。。。。。。。。。。。。。。。。。。。。。。。。。。。。</w:t>
      </w:r>
      <w:hyperlink w:anchor="top" w:history="1">
        <w:r w:rsidRPr="001D3D7B">
          <w:rPr>
            <w:rStyle w:val="a3"/>
            <w:rFonts w:ascii="Arial Unicode MS" w:eastAsiaTheme="minorEastAsia" w:hAnsi="Arial Unicode MS" w:hint="eastAsia"/>
            <w:sz w:val="18"/>
          </w:rPr>
          <w:t>回首頁</w:t>
        </w:r>
      </w:hyperlink>
      <w:r w:rsidRPr="001D3D7B">
        <w:rPr>
          <w:rStyle w:val="a3"/>
          <w:rFonts w:ascii="Arial Unicode MS" w:eastAsiaTheme="minorEastAsia" w:hAnsi="Arial Unicode MS" w:hint="eastAsia"/>
          <w:b/>
          <w:sz w:val="18"/>
          <w:u w:val="none"/>
        </w:rPr>
        <w:t>〉〉</w:t>
      </w:r>
    </w:p>
    <w:p w14:paraId="2F704CD8" w14:textId="0EAAEB7C" w:rsidR="003C7F50" w:rsidRPr="001D3D7B" w:rsidRDefault="003C7F50" w:rsidP="007F4703">
      <w:pPr>
        <w:jc w:val="both"/>
        <w:rPr>
          <w:rFonts w:ascii="Arial Unicode MS" w:eastAsiaTheme="minorEastAsia" w:hAnsi="Arial Unicode MS"/>
        </w:rPr>
      </w:pPr>
      <w:r w:rsidRPr="001D3D7B">
        <w:rPr>
          <w:rFonts w:ascii="Arial Unicode MS" w:eastAsiaTheme="minorEastAsia" w:hAnsi="Arial Unicode MS" w:hint="eastAsia"/>
          <w:color w:val="5F5F5F"/>
          <w:sz w:val="18"/>
          <w:szCs w:val="18"/>
        </w:rPr>
        <w:t>【編註】</w:t>
      </w:r>
      <w:r w:rsidR="004B7BDE" w:rsidRPr="001D3D7B">
        <w:rPr>
          <w:rFonts w:ascii="Arial Unicode MS" w:eastAsiaTheme="minorEastAsia" w:hAnsi="Arial Unicode MS" w:hint="eastAsia"/>
          <w:color w:val="5F5F5F"/>
          <w:sz w:val="18"/>
          <w:szCs w:val="18"/>
        </w:rPr>
        <w:t>本檔法規資料來源為官方資訊網，提供學習與參考為原則，</w:t>
      </w:r>
      <w:r w:rsidRPr="001D3D7B">
        <w:rPr>
          <w:rFonts w:ascii="Arial Unicode MS" w:eastAsiaTheme="minorEastAsia" w:hAnsi="Arial Unicode MS" w:hint="eastAsia"/>
          <w:color w:val="5F5F5F"/>
          <w:sz w:val="18"/>
          <w:szCs w:val="18"/>
        </w:rPr>
        <w:t>如需引用請以正式檔為準。如有發現待更正部份及您所需本站未收編之法規</w:t>
      </w:r>
      <w:r w:rsidRPr="001D3D7B">
        <w:rPr>
          <w:rFonts w:ascii="Arial Unicode MS" w:eastAsiaTheme="minorEastAsia" w:hAnsi="Arial Unicode MS" w:hint="eastAsia"/>
          <w:color w:val="5F5F5F"/>
          <w:sz w:val="18"/>
          <w:szCs w:val="20"/>
        </w:rPr>
        <w:t>，</w:t>
      </w:r>
      <w:r w:rsidRPr="001D3D7B">
        <w:rPr>
          <w:rFonts w:ascii="Arial Unicode MS" w:eastAsiaTheme="minorEastAsia" w:hAnsi="Arial Unicode MS"/>
          <w:color w:val="5F5F5F"/>
          <w:sz w:val="18"/>
          <w:szCs w:val="20"/>
        </w:rPr>
        <w:t>敬</w:t>
      </w:r>
      <w:r w:rsidRPr="001D3D7B">
        <w:rPr>
          <w:rFonts w:ascii="Arial Unicode MS" w:eastAsiaTheme="minorEastAsia" w:hAnsi="Arial Unicode MS" w:hint="eastAsia"/>
          <w:color w:val="5F5F5F"/>
          <w:sz w:val="18"/>
          <w:szCs w:val="20"/>
        </w:rPr>
        <w:t>請</w:t>
      </w:r>
      <w:hyperlink r:id="rId15" w:history="1">
        <w:r w:rsidRPr="001D3D7B">
          <w:rPr>
            <w:rStyle w:val="a3"/>
            <w:rFonts w:ascii="Arial Unicode MS" w:eastAsiaTheme="minorEastAsia" w:hAnsi="Arial Unicode MS"/>
            <w:sz w:val="18"/>
            <w:szCs w:val="20"/>
          </w:rPr>
          <w:t>告知</w:t>
        </w:r>
      </w:hyperlink>
      <w:r w:rsidRPr="001D3D7B">
        <w:rPr>
          <w:rFonts w:ascii="Arial Unicode MS" w:eastAsiaTheme="minorEastAsia" w:hAnsi="Arial Unicode MS" w:hint="eastAsia"/>
          <w:color w:val="5F5F5F"/>
          <w:sz w:val="18"/>
          <w:szCs w:val="20"/>
        </w:rPr>
        <w:t>，謝謝！</w:t>
      </w:r>
    </w:p>
    <w:sectPr w:rsidR="003C7F50" w:rsidRPr="001D3D7B">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782C" w14:textId="77777777" w:rsidR="00850334" w:rsidRDefault="00850334">
      <w:r>
        <w:separator/>
      </w:r>
    </w:p>
  </w:endnote>
  <w:endnote w:type="continuationSeparator" w:id="0">
    <w:p w14:paraId="0FC6837F" w14:textId="77777777" w:rsidR="00850334" w:rsidRDefault="0085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54783442"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BF1352" w:rsidRPr="00BF1352">
      <w:rPr>
        <w:rFonts w:ascii="Arial Unicode MS" w:hAnsi="Arial Unicode MS" w:hint="eastAsia"/>
        <w:sz w:val="18"/>
        <w:szCs w:val="18"/>
      </w:rPr>
      <w:t>中華人民共和國鄉村振興促進法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2D4D" w14:textId="77777777" w:rsidR="00850334" w:rsidRDefault="00850334">
      <w:r>
        <w:separator/>
      </w:r>
    </w:p>
  </w:footnote>
  <w:footnote w:type="continuationSeparator" w:id="0">
    <w:p w14:paraId="1CA6A7A1" w14:textId="77777777" w:rsidR="00850334" w:rsidRDefault="00850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D3D7B"/>
    <w:rsid w:val="001E63D5"/>
    <w:rsid w:val="001F57DB"/>
    <w:rsid w:val="00201E46"/>
    <w:rsid w:val="0023765D"/>
    <w:rsid w:val="002563B4"/>
    <w:rsid w:val="00272A83"/>
    <w:rsid w:val="00273668"/>
    <w:rsid w:val="00296040"/>
    <w:rsid w:val="002A40F2"/>
    <w:rsid w:val="002E460B"/>
    <w:rsid w:val="0030009C"/>
    <w:rsid w:val="00334965"/>
    <w:rsid w:val="003365FD"/>
    <w:rsid w:val="00362C6F"/>
    <w:rsid w:val="003906B2"/>
    <w:rsid w:val="003C7F50"/>
    <w:rsid w:val="003D1419"/>
    <w:rsid w:val="003F13C2"/>
    <w:rsid w:val="003F1567"/>
    <w:rsid w:val="00434439"/>
    <w:rsid w:val="004528B7"/>
    <w:rsid w:val="0048386D"/>
    <w:rsid w:val="004B7BDE"/>
    <w:rsid w:val="00514F72"/>
    <w:rsid w:val="00515C5A"/>
    <w:rsid w:val="00517077"/>
    <w:rsid w:val="0057446C"/>
    <w:rsid w:val="0058050C"/>
    <w:rsid w:val="005B4CC0"/>
    <w:rsid w:val="005C27E7"/>
    <w:rsid w:val="005D7873"/>
    <w:rsid w:val="006017A9"/>
    <w:rsid w:val="00626027"/>
    <w:rsid w:val="00797FAF"/>
    <w:rsid w:val="007B3157"/>
    <w:rsid w:val="007F4703"/>
    <w:rsid w:val="00806947"/>
    <w:rsid w:val="00812DE8"/>
    <w:rsid w:val="0083478A"/>
    <w:rsid w:val="00850334"/>
    <w:rsid w:val="00855953"/>
    <w:rsid w:val="0087702E"/>
    <w:rsid w:val="008829E0"/>
    <w:rsid w:val="008B0950"/>
    <w:rsid w:val="008F7B9F"/>
    <w:rsid w:val="00911C69"/>
    <w:rsid w:val="00A101CC"/>
    <w:rsid w:val="00A43314"/>
    <w:rsid w:val="00A52880"/>
    <w:rsid w:val="00A80D53"/>
    <w:rsid w:val="00AB02D1"/>
    <w:rsid w:val="00AC493C"/>
    <w:rsid w:val="00B2293B"/>
    <w:rsid w:val="00B41E26"/>
    <w:rsid w:val="00B90155"/>
    <w:rsid w:val="00BA702B"/>
    <w:rsid w:val="00BA7B85"/>
    <w:rsid w:val="00BF1352"/>
    <w:rsid w:val="00C00150"/>
    <w:rsid w:val="00C2437D"/>
    <w:rsid w:val="00C37E0C"/>
    <w:rsid w:val="00C96913"/>
    <w:rsid w:val="00D44AB2"/>
    <w:rsid w:val="00D54DAF"/>
    <w:rsid w:val="00D83F38"/>
    <w:rsid w:val="00DC51B7"/>
    <w:rsid w:val="00E00C49"/>
    <w:rsid w:val="00E11280"/>
    <w:rsid w:val="00E337D4"/>
    <w:rsid w:val="00E61A63"/>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9779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065;&#26449;&#25391;&#20852;&#20419;&#36827;&#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7129;&#26449;&#25391;&#33288;&#20419;&#36914;&#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中華人民共和國鄉村振興促進法</dc:title>
  <dc:creator>S-link 電子六法-黃婉玲</dc:creator>
  <cp:lastModifiedBy>黃婉玲 S-link電子六法</cp:lastModifiedBy>
  <cp:revision>9</cp:revision>
  <dcterms:created xsi:type="dcterms:W3CDTF">2021-05-21T12:19:00Z</dcterms:created>
  <dcterms:modified xsi:type="dcterms:W3CDTF">2021-05-21T12:30:00Z</dcterms:modified>
</cp:coreProperties>
</file>