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E7B0" w14:textId="77777777" w:rsidR="00272366" w:rsidRDefault="004D5F64" w:rsidP="00944C9D">
      <w:pPr>
        <w:adjustRightInd w:val="0"/>
        <w:snapToGrid w:val="0"/>
        <w:ind w:rightChars="8" w:right="16" w:firstLineChars="2880" w:firstLine="5760"/>
        <w:jc w:val="right"/>
        <w:textAlignment w:val="baseline"/>
      </w:pPr>
      <w:hyperlink r:id="rId7" w:history="1">
        <w:r>
          <w:rPr>
            <w:rFonts w:ascii="Arial Unicode MS" w:hAnsi="Arial Unicode MS"/>
            <w:noProof/>
            <w:color w:val="5F5F5F"/>
            <w:sz w:val="18"/>
            <w:szCs w:val="20"/>
            <w:lang w:val="zh-TW"/>
          </w:rPr>
          <w:pict w14:anchorId="7848E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95pt;height:32.95pt;visibility:visible;mso-wrap-style:square" o:button="t">
              <v:fill o:detectmouseclick="t"/>
              <v:imagedata r:id="rId8" o:title=""/>
            </v:shape>
          </w:pict>
        </w:r>
      </w:hyperlink>
    </w:p>
    <w:p w14:paraId="0CDCBA57" w14:textId="0A0F3BAB" w:rsidR="00944C9D" w:rsidRPr="007841B0" w:rsidRDefault="00944C9D" w:rsidP="00944C9D">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7841B0">
          <w:rPr>
            <w:rStyle w:val="a3"/>
            <w:color w:val="5F5F5F"/>
            <w:sz w:val="18"/>
            <w:szCs w:val="20"/>
          </w:rPr>
          <w:t>更新</w:t>
        </w:r>
      </w:hyperlink>
      <w:r>
        <w:rPr>
          <w:rFonts w:hint="eastAsia"/>
          <w:color w:val="7F7F7F"/>
          <w:sz w:val="18"/>
          <w:szCs w:val="20"/>
          <w:lang w:val="zh-TW"/>
        </w:rPr>
        <w:t>】</w:t>
      </w:r>
      <w:bookmarkStart w:id="1" w:name="_Hlk73009889"/>
      <w:r w:rsidR="00272366" w:rsidRPr="00FF500D">
        <w:rPr>
          <w:rFonts w:ascii="標楷體" w:eastAsia="標楷體" w:hAnsi="標楷體" w:cs="Segoe UI Emoji"/>
          <w:kern w:val="0"/>
          <w:sz w:val="18"/>
          <w:lang w:eastAsia="zh-CN"/>
        </w:rPr>
        <w:t>⏰</w:t>
      </w:r>
      <w:bookmarkEnd w:id="1"/>
      <w:r w:rsidR="00272366">
        <w:rPr>
          <w:rFonts w:ascii="Arial Unicode MS" w:hAnsi="Arial Unicode MS"/>
          <w:color w:val="7F7F7F"/>
          <w:sz w:val="18"/>
        </w:rPr>
        <w:t>2021/5/30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0AE5596D" w14:textId="039B917F" w:rsidR="00944C9D" w:rsidRPr="00272366" w:rsidRDefault="00272366" w:rsidP="00944C9D">
      <w:pPr>
        <w:ind w:rightChars="-66" w:right="-132" w:firstLineChars="2880" w:firstLine="5184"/>
        <w:jc w:val="right"/>
        <w:rPr>
          <w:color w:val="808000"/>
          <w:sz w:val="18"/>
        </w:rPr>
      </w:pPr>
      <w:bookmarkStart w:id="2" w:name="_Hlk73037927"/>
      <w:bookmarkStart w:id="3" w:name="_Hlk73024852"/>
      <w:r w:rsidRPr="003F438B">
        <w:rPr>
          <w:rFonts w:hint="eastAsia"/>
          <w:color w:val="5F5F5F"/>
          <w:sz w:val="18"/>
          <w:szCs w:val="20"/>
        </w:rPr>
        <w:t>（建議使用工具列</w:t>
      </w:r>
      <w:r w:rsidRPr="003F438B">
        <w:rPr>
          <w:rFonts w:hint="eastAsia"/>
          <w:color w:val="5F5F5F"/>
          <w:sz w:val="18"/>
          <w:szCs w:val="20"/>
        </w:rPr>
        <w:t>--</w:t>
      </w:r>
      <w:r w:rsidRPr="003F438B">
        <w:rPr>
          <w:rFonts w:hint="eastAsia"/>
          <w:color w:val="5F5F5F"/>
          <w:sz w:val="18"/>
          <w:szCs w:val="20"/>
        </w:rPr>
        <w:t>〉檢視</w:t>
      </w:r>
      <w:r w:rsidRPr="003F438B">
        <w:rPr>
          <w:rFonts w:hint="eastAsia"/>
          <w:color w:val="5F5F5F"/>
          <w:sz w:val="18"/>
          <w:szCs w:val="20"/>
        </w:rPr>
        <w:t>--</w:t>
      </w:r>
      <w:r w:rsidRPr="003F438B">
        <w:rPr>
          <w:rFonts w:hint="eastAsia"/>
          <w:color w:val="5F5F5F"/>
          <w:sz w:val="18"/>
          <w:szCs w:val="20"/>
        </w:rPr>
        <w:t>〉文件引導模式</w:t>
      </w:r>
      <w:r w:rsidRPr="003F438B">
        <w:rPr>
          <w:rFonts w:hint="eastAsia"/>
          <w:color w:val="5F5F5F"/>
          <w:sz w:val="18"/>
          <w:szCs w:val="20"/>
        </w:rPr>
        <w:t>/</w:t>
      </w:r>
      <w:hyperlink r:id="rId11" w:history="1">
        <w:r w:rsidRPr="00272366">
          <w:rPr>
            <w:rStyle w:val="a3"/>
            <w:rFonts w:hint="eastAsia"/>
            <w:color w:val="5F5F5F"/>
            <w:sz w:val="18"/>
            <w:szCs w:val="20"/>
            <w:u w:val="none"/>
          </w:rPr>
          <w:t>功能窗格</w:t>
        </w:r>
      </w:hyperlink>
      <w:r w:rsidRPr="003F438B">
        <w:rPr>
          <w:rFonts w:hint="eastAsia"/>
          <w:color w:val="5F5F5F"/>
          <w:sz w:val="18"/>
          <w:szCs w:val="20"/>
        </w:rPr>
        <w:t>）</w:t>
      </w:r>
      <w:bookmarkEnd w:id="2"/>
      <w:bookmarkEnd w:id="3"/>
    </w:p>
    <w:p w14:paraId="1BA45875" w14:textId="6130B907" w:rsidR="00C23DDE" w:rsidRDefault="00944C9D" w:rsidP="00C23DDE">
      <w:pPr>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272366">
        <w:rPr>
          <w:rFonts w:ascii="Arial Unicode MS" w:hAnsi="Arial Unicode MS" w:hint="eastAsia"/>
          <w:b/>
          <w:color w:val="808000"/>
          <w:sz w:val="18"/>
        </w:rPr>
        <w:t>〉〉</w:t>
      </w:r>
      <w:hyperlink r:id="rId13" w:anchor="互聯網等信息網絡傳播視聽節目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w:t>
        </w:r>
        <w:r w:rsidRPr="00BC5C62">
          <w:rPr>
            <w:rStyle w:val="a3"/>
            <w:rFonts w:ascii="Arial Unicode MS" w:hAnsi="Arial Unicode MS" w:hint="eastAsia"/>
            <w:sz w:val="18"/>
          </w:rPr>
          <w:t>法</w:t>
        </w:r>
        <w:r w:rsidRPr="00BC5C62">
          <w:rPr>
            <w:rStyle w:val="a3"/>
            <w:rFonts w:ascii="Arial Unicode MS" w:hAnsi="Arial Unicode MS" w:hint="eastAsia"/>
            <w:sz w:val="18"/>
          </w:rPr>
          <w:t>規</w:t>
        </w:r>
        <w:r w:rsidRPr="00BC5C62">
          <w:rPr>
            <w:rStyle w:val="a3"/>
            <w:rFonts w:ascii="Arial Unicode MS" w:hAnsi="Arial Unicode MS" w:hint="eastAsia"/>
            <w:sz w:val="18"/>
          </w:rPr>
          <w:t>索引</w:t>
        </w:r>
      </w:hyperlink>
      <w:r w:rsidR="00272366">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272366">
        <w:rPr>
          <w:rFonts w:ascii="Arial Unicode MS" w:hAnsi="Arial Unicode MS" w:hint="eastAsia"/>
          <w:b/>
          <w:color w:val="5F5F5F"/>
          <w:sz w:val="18"/>
        </w:rPr>
        <w:t>〉〉</w:t>
      </w:r>
    </w:p>
    <w:p w14:paraId="0AE23A47" w14:textId="77777777" w:rsidR="00936F50" w:rsidRPr="002C7B09" w:rsidRDefault="00936F50" w:rsidP="00C23DDE">
      <w:pPr>
        <w:jc w:val="right"/>
        <w:rPr>
          <w:rFonts w:ascii="Arial Unicode MS" w:hAnsi="Arial Unicode MS"/>
          <w:color w:val="666699"/>
        </w:rPr>
      </w:pPr>
    </w:p>
    <w:p w14:paraId="23E26AFE" w14:textId="41E88759" w:rsidR="002A00C9" w:rsidRPr="002C7B09" w:rsidRDefault="000364E4" w:rsidP="00186961">
      <w:pPr>
        <w:rPr>
          <w:rFonts w:ascii="Arial Unicode MS" w:hAnsi="Arial Unicode MS"/>
          <w:b/>
          <w:bCs/>
          <w:color w:val="993300"/>
        </w:rPr>
      </w:pPr>
      <w:r w:rsidRPr="00936F50">
        <w:rPr>
          <w:rFonts w:ascii="Arial Unicode MS" w:hAnsi="Arial Unicode MS"/>
          <w:b/>
          <w:bCs/>
          <w:szCs w:val="20"/>
        </w:rPr>
        <w:t>【</w:t>
      </w:r>
      <w:r w:rsidR="000F7942" w:rsidRPr="000F7942">
        <w:rPr>
          <w:rFonts w:ascii="Arial Unicode MS" w:hAnsi="Arial Unicode MS" w:hint="eastAsia"/>
          <w:b/>
          <w:bCs/>
          <w:szCs w:val="20"/>
        </w:rPr>
        <w:t>法律法規</w:t>
      </w:r>
      <w:r w:rsidRPr="00936F50">
        <w:rPr>
          <w:rFonts w:ascii="Arial Unicode MS" w:hAnsi="Arial Unicode MS"/>
          <w:b/>
          <w:bCs/>
          <w:szCs w:val="20"/>
        </w:rPr>
        <w:t>】</w:t>
      </w:r>
      <w:r w:rsidR="00936F50" w:rsidRPr="00936F50">
        <w:rPr>
          <w:rFonts w:eastAsia="標楷體" w:hint="eastAsia"/>
          <w:shadow/>
          <w:sz w:val="30"/>
          <w:szCs w:val="30"/>
        </w:rPr>
        <w:t>失效</w:t>
      </w:r>
      <w:r w:rsidR="00936F50">
        <w:rPr>
          <w:rFonts w:eastAsia="標楷體" w:hint="eastAsia"/>
          <w:shadow/>
          <w:sz w:val="30"/>
          <w:szCs w:val="30"/>
        </w:rPr>
        <w:t>:</w:t>
      </w:r>
      <w:r w:rsidR="00272366" w:rsidRPr="00272366">
        <w:rPr>
          <w:rFonts w:eastAsia="標楷體" w:hint="eastAsia"/>
          <w:shadow/>
          <w:sz w:val="30"/>
          <w:szCs w:val="30"/>
        </w:rPr>
        <w:t>互聯網等信息網絡傳播視聽節目管理辦法</w:t>
      </w:r>
    </w:p>
    <w:p w14:paraId="402F6AC4" w14:textId="77777777" w:rsidR="00186961" w:rsidRDefault="002A00C9" w:rsidP="00806F82">
      <w:pPr>
        <w:jc w:val="both"/>
        <w:rPr>
          <w:rFonts w:ascii="Arial Unicode MS" w:hAnsi="Arial Unicode MS"/>
        </w:rPr>
      </w:pPr>
      <w:r w:rsidRPr="002C7B09">
        <w:rPr>
          <w:rFonts w:ascii="Arial Unicode MS" w:hAnsi="Arial Unicode MS"/>
          <w:b/>
          <w:bCs/>
          <w:color w:val="993300"/>
        </w:rPr>
        <w:t>【</w:t>
      </w:r>
      <w:r w:rsidRPr="002C7B09">
        <w:rPr>
          <w:rFonts w:ascii="Arial Unicode MS" w:hAnsi="Arial Unicode MS" w:hint="eastAsia"/>
          <w:b/>
          <w:bCs/>
          <w:color w:val="993300"/>
        </w:rPr>
        <w:t>發布單位</w:t>
      </w:r>
      <w:r w:rsidRPr="002C7B09">
        <w:rPr>
          <w:rFonts w:ascii="Arial Unicode MS" w:hAnsi="Arial Unicode MS"/>
          <w:b/>
          <w:bCs/>
          <w:color w:val="993300"/>
        </w:rPr>
        <w:t>】</w:t>
      </w:r>
      <w:r w:rsidR="00186961" w:rsidRPr="008A28DC">
        <w:rPr>
          <w:rFonts w:ascii="Arial Unicode MS" w:hAnsi="Arial Unicode MS" w:hint="eastAsia"/>
        </w:rPr>
        <w:t>國家廣播電影電視總局</w:t>
      </w:r>
    </w:p>
    <w:p w14:paraId="761FA888" w14:textId="2F74E223" w:rsidR="002A00C9" w:rsidRPr="00936F50" w:rsidRDefault="002A00C9" w:rsidP="00806F82">
      <w:pPr>
        <w:jc w:val="both"/>
        <w:rPr>
          <w:rFonts w:ascii="Arial Unicode MS" w:hAnsi="Arial Unicode MS"/>
          <w:i/>
          <w:color w:val="993300"/>
        </w:rPr>
      </w:pPr>
      <w:r w:rsidRPr="002C7B09">
        <w:rPr>
          <w:rFonts w:ascii="Arial Unicode MS" w:hAnsi="Arial Unicode MS"/>
          <w:b/>
          <w:bCs/>
          <w:color w:val="993300"/>
        </w:rPr>
        <w:t>【</w:t>
      </w:r>
      <w:r w:rsidR="00E1239F" w:rsidRPr="002C7B09">
        <w:rPr>
          <w:rFonts w:ascii="Arial Unicode MS" w:hAnsi="Arial Unicode MS" w:hint="eastAsia"/>
          <w:b/>
          <w:bCs/>
          <w:color w:val="993300"/>
        </w:rPr>
        <w:t>發布</w:t>
      </w:r>
      <w:r w:rsidRPr="002C7B09">
        <w:rPr>
          <w:rFonts w:ascii="Arial Unicode MS" w:hAnsi="Arial Unicode MS" w:hint="eastAsia"/>
          <w:b/>
          <w:bCs/>
          <w:color w:val="993300"/>
        </w:rPr>
        <w:t>日期</w:t>
      </w:r>
      <w:r w:rsidRPr="002C7B09">
        <w:rPr>
          <w:rFonts w:ascii="Arial Unicode MS" w:hAnsi="Arial Unicode MS"/>
          <w:b/>
          <w:bCs/>
          <w:color w:val="993300"/>
        </w:rPr>
        <w:t>】</w:t>
      </w:r>
      <w:r w:rsidR="00163A4C" w:rsidRPr="00163A4C">
        <w:rPr>
          <w:rFonts w:ascii="Arial Unicode MS" w:hAnsi="Arial Unicode MS" w:hint="eastAsia"/>
        </w:rPr>
        <w:t>2004</w:t>
      </w:r>
      <w:r w:rsidR="00163A4C" w:rsidRPr="00163A4C">
        <w:rPr>
          <w:rFonts w:ascii="Arial Unicode MS" w:hAnsi="Arial Unicode MS" w:hint="eastAsia"/>
        </w:rPr>
        <w:t>年</w:t>
      </w:r>
      <w:r w:rsidR="00163A4C" w:rsidRPr="00163A4C">
        <w:rPr>
          <w:rFonts w:ascii="Arial Unicode MS" w:hAnsi="Arial Unicode MS" w:hint="eastAsia"/>
        </w:rPr>
        <w:t>7</w:t>
      </w:r>
      <w:r w:rsidR="00163A4C" w:rsidRPr="00163A4C">
        <w:rPr>
          <w:rFonts w:ascii="Arial Unicode MS" w:hAnsi="Arial Unicode MS" w:hint="eastAsia"/>
        </w:rPr>
        <w:t>月</w:t>
      </w:r>
      <w:r w:rsidR="00163A4C" w:rsidRPr="00163A4C">
        <w:rPr>
          <w:rFonts w:ascii="Arial Unicode MS" w:hAnsi="Arial Unicode MS" w:hint="eastAsia"/>
        </w:rPr>
        <w:t>6</w:t>
      </w:r>
      <w:r w:rsidR="00163A4C" w:rsidRPr="00163A4C">
        <w:rPr>
          <w:rFonts w:ascii="Arial Unicode MS" w:hAnsi="Arial Unicode MS" w:hint="eastAsia"/>
        </w:rPr>
        <w:t>日</w:t>
      </w:r>
    </w:p>
    <w:p w14:paraId="3791669D" w14:textId="77777777" w:rsidR="002A00C9" w:rsidRDefault="002A00C9" w:rsidP="00806F82">
      <w:pPr>
        <w:jc w:val="both"/>
        <w:rPr>
          <w:rFonts w:ascii="Arial Unicode MS" w:hAnsi="Arial Unicode MS"/>
          <w:color w:val="000000"/>
          <w:szCs w:val="18"/>
        </w:rPr>
      </w:pPr>
      <w:r w:rsidRPr="002C7B09">
        <w:rPr>
          <w:rFonts w:ascii="Arial Unicode MS" w:hAnsi="Arial Unicode MS"/>
          <w:b/>
          <w:bCs/>
          <w:color w:val="993300"/>
        </w:rPr>
        <w:t>【</w:t>
      </w:r>
      <w:r w:rsidR="00163A4C" w:rsidRPr="00163A4C">
        <w:rPr>
          <w:rFonts w:ascii="Arial Unicode MS" w:hAnsi="Arial Unicode MS" w:hint="eastAsia"/>
          <w:b/>
          <w:bCs/>
          <w:color w:val="993300"/>
        </w:rPr>
        <w:t>失效</w:t>
      </w:r>
      <w:r w:rsidRPr="002C7B09">
        <w:rPr>
          <w:rFonts w:ascii="Arial Unicode MS" w:hAnsi="Arial Unicode MS" w:hint="eastAsia"/>
          <w:b/>
          <w:bCs/>
          <w:color w:val="993300"/>
        </w:rPr>
        <w:t>日期</w:t>
      </w:r>
      <w:r w:rsidRPr="002C7B09">
        <w:rPr>
          <w:rFonts w:ascii="Arial Unicode MS" w:hAnsi="Arial Unicode MS"/>
          <w:b/>
          <w:bCs/>
          <w:color w:val="993300"/>
        </w:rPr>
        <w:t>】</w:t>
      </w:r>
      <w:r w:rsidR="00500990" w:rsidRPr="00500990">
        <w:rPr>
          <w:rFonts w:ascii="Arial Unicode MS" w:hAnsi="Arial Unicode MS" w:hint="eastAsia"/>
        </w:rPr>
        <w:t>2016</w:t>
      </w:r>
      <w:r w:rsidR="00500990" w:rsidRPr="00500990">
        <w:rPr>
          <w:rFonts w:ascii="Arial Unicode MS" w:hAnsi="Arial Unicode MS" w:hint="eastAsia"/>
        </w:rPr>
        <w:t>年</w:t>
      </w:r>
      <w:r w:rsidR="00500990" w:rsidRPr="00500990">
        <w:rPr>
          <w:rFonts w:ascii="Arial Unicode MS" w:hAnsi="Arial Unicode MS" w:hint="eastAsia"/>
        </w:rPr>
        <w:t>6</w:t>
      </w:r>
      <w:r w:rsidR="00500990" w:rsidRPr="00500990">
        <w:rPr>
          <w:rFonts w:ascii="Arial Unicode MS" w:hAnsi="Arial Unicode MS" w:hint="eastAsia"/>
        </w:rPr>
        <w:t>月</w:t>
      </w:r>
      <w:r w:rsidR="00500990" w:rsidRPr="00500990">
        <w:rPr>
          <w:rFonts w:ascii="Arial Unicode MS" w:hAnsi="Arial Unicode MS" w:hint="eastAsia"/>
        </w:rPr>
        <w:t>1</w:t>
      </w:r>
      <w:r w:rsidR="00186961" w:rsidRPr="002C7B09">
        <w:rPr>
          <w:rFonts w:ascii="Arial Unicode MS" w:hAnsi="Arial Unicode MS" w:hint="eastAsia"/>
          <w:color w:val="000000"/>
          <w:szCs w:val="18"/>
        </w:rPr>
        <w:t>日</w:t>
      </w:r>
    </w:p>
    <w:p w14:paraId="601A5C97" w14:textId="77777777" w:rsidR="00CE5CDE" w:rsidRPr="002C7B09" w:rsidRDefault="00CE5CDE" w:rsidP="00806F82">
      <w:pPr>
        <w:jc w:val="both"/>
        <w:rPr>
          <w:rFonts w:ascii="Arial Unicode MS" w:hAnsi="Arial Unicode MS"/>
          <w:b/>
          <w:bCs/>
          <w:color w:val="993300"/>
          <w:szCs w:val="27"/>
          <w:lang w:val="zh-TW"/>
        </w:rPr>
      </w:pPr>
    </w:p>
    <w:p w14:paraId="6E5EF89A" w14:textId="77777777" w:rsidR="00CE5CDE" w:rsidRPr="00936F50" w:rsidRDefault="001F4F28" w:rsidP="00944C9D">
      <w:pPr>
        <w:pStyle w:val="1"/>
        <w:rPr>
          <w:color w:val="auto"/>
        </w:rPr>
      </w:pPr>
      <w:r w:rsidRPr="00936F50">
        <w:rPr>
          <w:color w:val="auto"/>
        </w:rPr>
        <w:t>【</w:t>
      </w:r>
      <w:r w:rsidR="002A00C9" w:rsidRPr="00936F50">
        <w:rPr>
          <w:rFonts w:hint="eastAsia"/>
          <w:color w:val="auto"/>
        </w:rPr>
        <w:t>法規沿革</w:t>
      </w:r>
      <w:r w:rsidR="002A00C9" w:rsidRPr="00936F50">
        <w:rPr>
          <w:color w:val="auto"/>
        </w:rPr>
        <w:t>】</w:t>
      </w:r>
    </w:p>
    <w:p w14:paraId="4C740D6D" w14:textId="1EED36E9" w:rsidR="00936F50" w:rsidRDefault="00CE5CDE" w:rsidP="00936F50">
      <w:pPr>
        <w:jc w:val="both"/>
        <w:rPr>
          <w:rFonts w:ascii="Arial Unicode MS" w:hAnsi="Arial Unicode MS"/>
          <w:sz w:val="18"/>
        </w:rPr>
      </w:pPr>
      <w:r w:rsidRPr="00500990">
        <w:rPr>
          <w:rFonts w:ascii="Arial Unicode MS" w:hAnsi="Arial Unicode MS" w:hint="eastAsia"/>
          <w:b/>
          <w:bCs/>
          <w:sz w:val="18"/>
        </w:rPr>
        <w:t>‧</w:t>
      </w:r>
      <w:r w:rsidR="00225403" w:rsidRPr="00225403">
        <w:rPr>
          <w:rFonts w:ascii="Arial Unicode MS" w:hAnsi="Arial Unicode MS" w:hint="eastAsia"/>
          <w:sz w:val="18"/>
        </w:rPr>
        <w:t>2004</w:t>
      </w:r>
      <w:r w:rsidR="00225403" w:rsidRPr="00225403">
        <w:rPr>
          <w:rFonts w:ascii="Arial Unicode MS" w:hAnsi="Arial Unicode MS" w:hint="eastAsia"/>
          <w:color w:val="000000"/>
          <w:sz w:val="18"/>
          <w:szCs w:val="18"/>
        </w:rPr>
        <w:t>年</w:t>
      </w:r>
      <w:r w:rsidR="00225403" w:rsidRPr="00225403">
        <w:rPr>
          <w:rFonts w:ascii="Arial Unicode MS" w:hAnsi="Arial Unicode MS" w:hint="eastAsia"/>
          <w:sz w:val="18"/>
        </w:rPr>
        <w:t>7</w:t>
      </w:r>
      <w:r w:rsidR="00225403" w:rsidRPr="00225403">
        <w:rPr>
          <w:rFonts w:ascii="Arial Unicode MS" w:hAnsi="Arial Unicode MS" w:hint="eastAsia"/>
          <w:color w:val="000000"/>
          <w:sz w:val="18"/>
          <w:szCs w:val="18"/>
        </w:rPr>
        <w:t>月</w:t>
      </w:r>
      <w:r w:rsidR="00225403" w:rsidRPr="00225403">
        <w:rPr>
          <w:rFonts w:ascii="Arial Unicode MS" w:hAnsi="Arial Unicode MS" w:hint="eastAsia"/>
          <w:sz w:val="18"/>
        </w:rPr>
        <w:t>6</w:t>
      </w:r>
      <w:r w:rsidR="00225403" w:rsidRPr="00225403">
        <w:rPr>
          <w:rFonts w:ascii="Arial Unicode MS" w:hAnsi="Arial Unicode MS" w:hint="eastAsia"/>
          <w:color w:val="000000"/>
          <w:sz w:val="18"/>
          <w:szCs w:val="18"/>
        </w:rPr>
        <w:t>日</w:t>
      </w:r>
      <w:r w:rsidR="00225403" w:rsidRPr="00225403">
        <w:rPr>
          <w:rFonts w:ascii="Arial Unicode MS" w:hAnsi="Arial Unicode MS" w:hint="eastAsia"/>
          <w:sz w:val="18"/>
        </w:rPr>
        <w:t>國家廣播電影電視總局令第</w:t>
      </w:r>
      <w:r w:rsidR="00225403" w:rsidRPr="00225403">
        <w:rPr>
          <w:rFonts w:ascii="Arial Unicode MS" w:hAnsi="Arial Unicode MS" w:hint="eastAsia"/>
          <w:sz w:val="18"/>
        </w:rPr>
        <w:t>39</w:t>
      </w:r>
      <w:r w:rsidR="00225403" w:rsidRPr="00225403">
        <w:rPr>
          <w:rFonts w:ascii="Arial Unicode MS" w:hAnsi="Arial Unicode MS" w:hint="eastAsia"/>
          <w:sz w:val="18"/>
        </w:rPr>
        <w:t>號</w:t>
      </w:r>
      <w:r w:rsidR="00225403" w:rsidRPr="00225403">
        <w:rPr>
          <w:rFonts w:ascii="新細明體" w:cs="新細明體" w:hint="eastAsia"/>
          <w:sz w:val="18"/>
          <w:szCs w:val="20"/>
        </w:rPr>
        <w:t>；</w:t>
      </w:r>
      <w:r w:rsidR="00186961" w:rsidRPr="00225403">
        <w:rPr>
          <w:rFonts w:ascii="Arial Unicode MS" w:hAnsi="Arial Unicode MS" w:hint="eastAsia"/>
          <w:sz w:val="18"/>
        </w:rPr>
        <w:t>2004</w:t>
      </w:r>
      <w:r w:rsidR="00186961" w:rsidRPr="00225403">
        <w:rPr>
          <w:rFonts w:ascii="Arial Unicode MS" w:hAnsi="Arial Unicode MS" w:hint="eastAsia"/>
          <w:sz w:val="18"/>
        </w:rPr>
        <w:t>年</w:t>
      </w:r>
      <w:r w:rsidR="00186961" w:rsidRPr="00225403">
        <w:rPr>
          <w:rFonts w:ascii="Arial Unicode MS" w:hAnsi="Arial Unicode MS" w:hint="eastAsia"/>
          <w:sz w:val="18"/>
        </w:rPr>
        <w:t>6</w:t>
      </w:r>
      <w:r w:rsidR="00186961" w:rsidRPr="00225403">
        <w:rPr>
          <w:rFonts w:ascii="Arial Unicode MS" w:hAnsi="Arial Unicode MS" w:hint="eastAsia"/>
          <w:sz w:val="18"/>
        </w:rPr>
        <w:t>月</w:t>
      </w:r>
      <w:r w:rsidR="00186961" w:rsidRPr="00225403">
        <w:rPr>
          <w:rFonts w:ascii="Arial Unicode MS" w:hAnsi="Arial Unicode MS" w:hint="eastAsia"/>
          <w:sz w:val="18"/>
        </w:rPr>
        <w:t>15</w:t>
      </w:r>
      <w:r w:rsidR="00186961" w:rsidRPr="00225403">
        <w:rPr>
          <w:rFonts w:ascii="Arial Unicode MS" w:hAnsi="Arial Unicode MS" w:hint="eastAsia"/>
          <w:sz w:val="18"/>
        </w:rPr>
        <w:t>日局務會議通過，自</w:t>
      </w:r>
      <w:r w:rsidR="00186961" w:rsidRPr="00225403">
        <w:rPr>
          <w:rFonts w:ascii="Arial Unicode MS" w:hAnsi="Arial Unicode MS" w:hint="eastAsia"/>
          <w:sz w:val="18"/>
        </w:rPr>
        <w:t>2004</w:t>
      </w:r>
      <w:r w:rsidR="00186961" w:rsidRPr="00225403">
        <w:rPr>
          <w:rFonts w:ascii="Arial Unicode MS" w:hAnsi="Arial Unicode MS" w:hint="eastAsia"/>
          <w:sz w:val="18"/>
        </w:rPr>
        <w:t>年</w:t>
      </w:r>
      <w:r w:rsidR="00186961" w:rsidRPr="00225403">
        <w:rPr>
          <w:rFonts w:ascii="Arial Unicode MS" w:hAnsi="Arial Unicode MS" w:hint="eastAsia"/>
          <w:sz w:val="18"/>
        </w:rPr>
        <w:t>10</w:t>
      </w:r>
      <w:r w:rsidR="00186961" w:rsidRPr="00225403">
        <w:rPr>
          <w:rFonts w:ascii="Arial Unicode MS" w:hAnsi="Arial Unicode MS" w:hint="eastAsia"/>
          <w:sz w:val="18"/>
        </w:rPr>
        <w:t>月</w:t>
      </w:r>
      <w:r w:rsidR="00186961" w:rsidRPr="00225403">
        <w:rPr>
          <w:rFonts w:ascii="Arial Unicode MS" w:hAnsi="Arial Unicode MS" w:hint="eastAsia"/>
          <w:sz w:val="18"/>
        </w:rPr>
        <w:t>11</w:t>
      </w:r>
      <w:r w:rsidR="00186961" w:rsidRPr="00225403">
        <w:rPr>
          <w:rFonts w:ascii="Arial Unicode MS" w:hAnsi="Arial Unicode MS" w:hint="eastAsia"/>
          <w:sz w:val="18"/>
        </w:rPr>
        <w:t>日起施行</w:t>
      </w:r>
      <w:r w:rsidR="00272366">
        <w:rPr>
          <w:rFonts w:ascii="Arial Unicode MS" w:hAnsi="Arial Unicode MS" w:hint="eastAsia"/>
          <w:color w:val="FFFFFF"/>
          <w:sz w:val="18"/>
          <w:szCs w:val="18"/>
        </w:rPr>
        <w:t>＊</w:t>
      </w:r>
    </w:p>
    <w:p w14:paraId="1B33F494" w14:textId="77777777" w:rsidR="00936F50" w:rsidRPr="00936F50" w:rsidRDefault="00936F50" w:rsidP="00936F50">
      <w:pPr>
        <w:jc w:val="both"/>
        <w:rPr>
          <w:rFonts w:ascii="Arial Unicode MS" w:hAnsi="Arial Unicode MS"/>
        </w:rPr>
      </w:pPr>
      <w:r w:rsidRPr="00295F82">
        <w:rPr>
          <w:rFonts w:ascii="Arial Unicode MS" w:hAnsi="Arial Unicode MS" w:hint="eastAsia"/>
          <w:b/>
        </w:rPr>
        <w:t>【失效依據】</w:t>
      </w:r>
      <w:r w:rsidRPr="00936F50">
        <w:rPr>
          <w:rFonts w:ascii="Arial Unicode MS" w:hAnsi="Arial Unicode MS" w:hint="eastAsia"/>
        </w:rPr>
        <w:t>專網及定向傳播視聽節目服務管理規定</w:t>
      </w:r>
    </w:p>
    <w:p w14:paraId="333A8D69" w14:textId="77777777" w:rsidR="00593D8B" w:rsidRPr="002C7B09" w:rsidRDefault="00593D8B" w:rsidP="00806F82">
      <w:pPr>
        <w:jc w:val="both"/>
        <w:rPr>
          <w:rFonts w:ascii="Arial Unicode MS" w:hAnsi="Arial Unicode MS"/>
          <w:color w:val="666699"/>
          <w:szCs w:val="18"/>
        </w:rPr>
      </w:pPr>
    </w:p>
    <w:p w14:paraId="684FBF19" w14:textId="77777777" w:rsidR="00EC1757" w:rsidRPr="00936F50" w:rsidRDefault="00EC1757" w:rsidP="00944C9D">
      <w:pPr>
        <w:pStyle w:val="1"/>
        <w:rPr>
          <w:color w:val="auto"/>
        </w:rPr>
      </w:pPr>
      <w:bookmarkStart w:id="4" w:name="_第一章__總_則"/>
      <w:bookmarkStart w:id="5" w:name="aaa"/>
      <w:bookmarkEnd w:id="4"/>
      <w:bookmarkEnd w:id="5"/>
      <w:r w:rsidRPr="00936F50">
        <w:rPr>
          <w:color w:val="auto"/>
        </w:rPr>
        <w:t>【</w:t>
      </w:r>
      <w:r w:rsidRPr="00936F50">
        <w:rPr>
          <w:rFonts w:hint="eastAsia"/>
          <w:color w:val="auto"/>
        </w:rPr>
        <w:t>章節索引</w:t>
      </w:r>
      <w:r w:rsidRPr="00936F50">
        <w:rPr>
          <w:color w:val="auto"/>
        </w:rPr>
        <w:t>】</w:t>
      </w:r>
    </w:p>
    <w:p w14:paraId="566306A2" w14:textId="77777777" w:rsidR="008A28DC" w:rsidRPr="00186961" w:rsidRDefault="008A28DC" w:rsidP="008A28DC">
      <w:pPr>
        <w:ind w:left="142"/>
        <w:jc w:val="both"/>
        <w:rPr>
          <w:rFonts w:ascii="Arial Unicode MS" w:hAnsi="Arial Unicode MS"/>
          <w:color w:val="990000"/>
        </w:rPr>
      </w:pPr>
      <w:r w:rsidRPr="00186961">
        <w:rPr>
          <w:rFonts w:ascii="Arial Unicode MS" w:hAnsi="Arial Unicode MS" w:hint="eastAsia"/>
          <w:color w:val="990000"/>
        </w:rPr>
        <w:t xml:space="preserve">第一章　</w:t>
      </w:r>
      <w:hyperlink w:anchor="_第一章__總則" w:history="1">
        <w:r w:rsidRPr="00186961">
          <w:rPr>
            <w:rStyle w:val="a3"/>
            <w:rFonts w:ascii="Arial Unicode MS" w:hAnsi="Arial Unicode MS" w:hint="eastAsia"/>
          </w:rPr>
          <w:t>總則</w:t>
        </w:r>
      </w:hyperlink>
      <w:r w:rsidR="00186961" w:rsidRPr="00186961">
        <w:rPr>
          <w:rFonts w:ascii="Arial Unicode MS" w:hAnsi="Arial Unicode MS" w:hint="eastAsia"/>
          <w:color w:val="990000"/>
        </w:rPr>
        <w:t xml:space="preserve">　</w:t>
      </w:r>
      <w:r w:rsidR="00186961" w:rsidRPr="00186961">
        <w:rPr>
          <w:rFonts w:ascii="Arial Unicode MS" w:hAnsi="Arial Unicode MS"/>
          <w:color w:val="990000"/>
        </w:rPr>
        <w:t>§</w:t>
      </w:r>
      <w:r w:rsidR="00186961" w:rsidRPr="00186961">
        <w:rPr>
          <w:rFonts w:ascii="Arial Unicode MS" w:hAnsi="Arial Unicode MS" w:hint="eastAsia"/>
          <w:color w:val="990000"/>
        </w:rPr>
        <w:t>1</w:t>
      </w:r>
    </w:p>
    <w:p w14:paraId="30026BEA" w14:textId="77777777" w:rsidR="008A28DC" w:rsidRPr="00186961" w:rsidRDefault="008A28DC" w:rsidP="008A28DC">
      <w:pPr>
        <w:ind w:left="142"/>
        <w:jc w:val="both"/>
        <w:rPr>
          <w:rFonts w:ascii="Arial Unicode MS" w:hAnsi="Arial Unicode MS"/>
          <w:color w:val="990000"/>
        </w:rPr>
      </w:pPr>
      <w:r w:rsidRPr="00186961">
        <w:rPr>
          <w:rFonts w:ascii="Arial Unicode MS" w:hAnsi="Arial Unicode MS" w:hint="eastAsia"/>
          <w:color w:val="990000"/>
        </w:rPr>
        <w:t xml:space="preserve">第二章　</w:t>
      </w:r>
      <w:hyperlink w:anchor="_第二章_業務許可" w:history="1">
        <w:r w:rsidRPr="00186961">
          <w:rPr>
            <w:rStyle w:val="a3"/>
            <w:rFonts w:ascii="Arial Unicode MS" w:hAnsi="Arial Unicode MS" w:hint="eastAsia"/>
          </w:rPr>
          <w:t>業務許可</w:t>
        </w:r>
      </w:hyperlink>
      <w:r w:rsidR="00186961" w:rsidRPr="00186961">
        <w:rPr>
          <w:rFonts w:ascii="Arial Unicode MS" w:hAnsi="Arial Unicode MS" w:hint="eastAsia"/>
          <w:color w:val="990000"/>
        </w:rPr>
        <w:t xml:space="preserve">　</w:t>
      </w:r>
      <w:r w:rsidR="00186961" w:rsidRPr="00186961">
        <w:rPr>
          <w:rFonts w:ascii="Arial Unicode MS" w:hAnsi="Arial Unicode MS"/>
          <w:color w:val="990000"/>
        </w:rPr>
        <w:t>§</w:t>
      </w:r>
      <w:r w:rsidR="00186961">
        <w:rPr>
          <w:rFonts w:ascii="Arial Unicode MS" w:hAnsi="Arial Unicode MS" w:hint="eastAsia"/>
          <w:color w:val="990000"/>
        </w:rPr>
        <w:t>6</w:t>
      </w:r>
    </w:p>
    <w:p w14:paraId="67F2BB89" w14:textId="77777777" w:rsidR="008A28DC" w:rsidRPr="00186961" w:rsidRDefault="008A28DC" w:rsidP="008A28DC">
      <w:pPr>
        <w:ind w:left="142"/>
        <w:jc w:val="both"/>
        <w:rPr>
          <w:rFonts w:ascii="Arial Unicode MS" w:hAnsi="Arial Unicode MS"/>
          <w:color w:val="990000"/>
        </w:rPr>
      </w:pPr>
      <w:r w:rsidRPr="00186961">
        <w:rPr>
          <w:rFonts w:ascii="Arial Unicode MS" w:hAnsi="Arial Unicode MS" w:hint="eastAsia"/>
          <w:color w:val="990000"/>
        </w:rPr>
        <w:t xml:space="preserve">第三章　</w:t>
      </w:r>
      <w:hyperlink w:anchor="_第三章_業務監管" w:history="1">
        <w:r w:rsidRPr="00186961">
          <w:rPr>
            <w:rStyle w:val="a3"/>
            <w:rFonts w:ascii="Arial Unicode MS" w:hAnsi="Arial Unicode MS" w:hint="eastAsia"/>
          </w:rPr>
          <w:t>業務監管</w:t>
        </w:r>
      </w:hyperlink>
      <w:r w:rsidR="00186961" w:rsidRPr="00186961">
        <w:rPr>
          <w:rFonts w:ascii="Arial Unicode MS" w:hAnsi="Arial Unicode MS" w:hint="eastAsia"/>
          <w:color w:val="990000"/>
        </w:rPr>
        <w:t xml:space="preserve">　</w:t>
      </w:r>
      <w:r w:rsidR="00186961" w:rsidRPr="00186961">
        <w:rPr>
          <w:rFonts w:ascii="Arial Unicode MS" w:hAnsi="Arial Unicode MS"/>
          <w:color w:val="990000"/>
        </w:rPr>
        <w:t>§</w:t>
      </w:r>
      <w:r w:rsidR="00186961" w:rsidRPr="00186961">
        <w:rPr>
          <w:rFonts w:ascii="Arial Unicode MS" w:hAnsi="Arial Unicode MS" w:hint="eastAsia"/>
          <w:color w:val="990000"/>
        </w:rPr>
        <w:t>1</w:t>
      </w:r>
      <w:r w:rsidR="00186961">
        <w:rPr>
          <w:rFonts w:ascii="Arial Unicode MS" w:hAnsi="Arial Unicode MS" w:hint="eastAsia"/>
          <w:color w:val="990000"/>
        </w:rPr>
        <w:t>7</w:t>
      </w:r>
    </w:p>
    <w:p w14:paraId="66115434" w14:textId="77777777" w:rsidR="008A28DC" w:rsidRPr="00186961" w:rsidRDefault="008A28DC" w:rsidP="008A28DC">
      <w:pPr>
        <w:ind w:left="142"/>
        <w:jc w:val="both"/>
        <w:rPr>
          <w:rFonts w:ascii="Arial Unicode MS" w:hAnsi="Arial Unicode MS"/>
          <w:color w:val="990000"/>
        </w:rPr>
      </w:pPr>
      <w:r w:rsidRPr="00186961">
        <w:rPr>
          <w:rFonts w:ascii="Arial Unicode MS" w:hAnsi="Arial Unicode MS" w:hint="eastAsia"/>
          <w:color w:val="990000"/>
        </w:rPr>
        <w:t xml:space="preserve">第四章　</w:t>
      </w:r>
      <w:hyperlink w:anchor="_第四章__罰則" w:history="1">
        <w:r w:rsidRPr="00186961">
          <w:rPr>
            <w:rStyle w:val="a3"/>
            <w:rFonts w:ascii="Arial Unicode MS" w:hAnsi="Arial Unicode MS" w:hint="eastAsia"/>
          </w:rPr>
          <w:t>罰則</w:t>
        </w:r>
      </w:hyperlink>
      <w:r w:rsidR="00186961" w:rsidRPr="00186961">
        <w:rPr>
          <w:rFonts w:ascii="Arial Unicode MS" w:hAnsi="Arial Unicode MS" w:hint="eastAsia"/>
          <w:color w:val="990000"/>
        </w:rPr>
        <w:t xml:space="preserve">　</w:t>
      </w:r>
      <w:r w:rsidR="00186961" w:rsidRPr="00186961">
        <w:rPr>
          <w:rFonts w:ascii="Arial Unicode MS" w:hAnsi="Arial Unicode MS"/>
          <w:color w:val="990000"/>
        </w:rPr>
        <w:t>§</w:t>
      </w:r>
      <w:r w:rsidR="00186961">
        <w:rPr>
          <w:rFonts w:ascii="Arial Unicode MS" w:hAnsi="Arial Unicode MS" w:hint="eastAsia"/>
          <w:color w:val="990000"/>
        </w:rPr>
        <w:t>25</w:t>
      </w:r>
    </w:p>
    <w:p w14:paraId="41D83C23" w14:textId="77777777" w:rsidR="008A28DC" w:rsidRPr="00186961" w:rsidRDefault="008A28DC" w:rsidP="008A28DC">
      <w:pPr>
        <w:ind w:left="142"/>
        <w:jc w:val="both"/>
        <w:rPr>
          <w:rFonts w:ascii="Arial Unicode MS" w:hAnsi="Arial Unicode MS"/>
          <w:color w:val="990000"/>
        </w:rPr>
      </w:pPr>
      <w:r w:rsidRPr="00186961">
        <w:rPr>
          <w:rFonts w:ascii="Arial Unicode MS" w:hAnsi="Arial Unicode MS" w:hint="eastAsia"/>
          <w:color w:val="990000"/>
        </w:rPr>
        <w:t xml:space="preserve">第五章　</w:t>
      </w:r>
      <w:hyperlink w:anchor="_第五章_附則" w:history="1">
        <w:r w:rsidRPr="00186961">
          <w:rPr>
            <w:rStyle w:val="a3"/>
            <w:rFonts w:ascii="Arial Unicode MS" w:hAnsi="Arial Unicode MS" w:hint="eastAsia"/>
          </w:rPr>
          <w:t>附則</w:t>
        </w:r>
      </w:hyperlink>
      <w:r w:rsidR="00186961" w:rsidRPr="00186961">
        <w:rPr>
          <w:rFonts w:ascii="Arial Unicode MS" w:hAnsi="Arial Unicode MS" w:hint="eastAsia"/>
          <w:color w:val="990000"/>
        </w:rPr>
        <w:t xml:space="preserve">　</w:t>
      </w:r>
      <w:r w:rsidR="00186961" w:rsidRPr="00186961">
        <w:rPr>
          <w:rFonts w:ascii="Arial Unicode MS" w:hAnsi="Arial Unicode MS"/>
          <w:color w:val="990000"/>
        </w:rPr>
        <w:t>§</w:t>
      </w:r>
      <w:r w:rsidR="00186961">
        <w:rPr>
          <w:rFonts w:ascii="Arial Unicode MS" w:hAnsi="Arial Unicode MS" w:hint="eastAsia"/>
          <w:color w:val="990000"/>
        </w:rPr>
        <w:t>28</w:t>
      </w:r>
    </w:p>
    <w:p w14:paraId="1F87DE1D" w14:textId="77777777" w:rsidR="008A28DC" w:rsidRPr="00186961" w:rsidRDefault="008A28DC" w:rsidP="00936F50"/>
    <w:p w14:paraId="3A60B861" w14:textId="77777777" w:rsidR="00186961" w:rsidRPr="00936F50" w:rsidRDefault="00186961" w:rsidP="00944C9D">
      <w:pPr>
        <w:pStyle w:val="1"/>
        <w:rPr>
          <w:color w:val="auto"/>
        </w:rPr>
      </w:pPr>
      <w:r w:rsidRPr="00936F50">
        <w:rPr>
          <w:color w:val="auto"/>
        </w:rPr>
        <w:t>【</w:t>
      </w:r>
      <w:r w:rsidRPr="00936F50">
        <w:rPr>
          <w:rFonts w:hint="eastAsia"/>
          <w:color w:val="auto"/>
        </w:rPr>
        <w:t>法規內容</w:t>
      </w:r>
      <w:r w:rsidRPr="00936F50">
        <w:rPr>
          <w:color w:val="auto"/>
        </w:rPr>
        <w:t>】</w:t>
      </w:r>
    </w:p>
    <w:p w14:paraId="2B8E43C5" w14:textId="77777777" w:rsidR="008A28DC" w:rsidRPr="00944C9D" w:rsidRDefault="008A28DC" w:rsidP="00944C9D">
      <w:pPr>
        <w:pStyle w:val="1"/>
      </w:pPr>
      <w:bookmarkStart w:id="6" w:name="_第一章__總則"/>
      <w:bookmarkEnd w:id="6"/>
      <w:r w:rsidRPr="00944C9D">
        <w:rPr>
          <w:rFonts w:hint="eastAsia"/>
        </w:rPr>
        <w:t>第一章</w:t>
      </w:r>
      <w:r w:rsidR="00186961" w:rsidRPr="00944C9D">
        <w:rPr>
          <w:rFonts w:hint="eastAsia"/>
        </w:rPr>
        <w:t xml:space="preserve">　　</w:t>
      </w:r>
      <w:r w:rsidRPr="00944C9D">
        <w:rPr>
          <w:rFonts w:hint="eastAsia"/>
        </w:rPr>
        <w:t>總</w:t>
      </w:r>
      <w:r w:rsidR="00C23DDE" w:rsidRPr="00944C9D">
        <w:rPr>
          <w:rFonts w:hint="eastAsia"/>
        </w:rPr>
        <w:t xml:space="preserve">　</w:t>
      </w:r>
      <w:r w:rsidRPr="00944C9D">
        <w:rPr>
          <w:rFonts w:hint="eastAsia"/>
        </w:rPr>
        <w:t>則</w:t>
      </w:r>
    </w:p>
    <w:p w14:paraId="0BCAB0F0" w14:textId="77777777" w:rsidR="00F553CA" w:rsidRPr="00936F50" w:rsidRDefault="008A28DC" w:rsidP="00936F50">
      <w:pPr>
        <w:pStyle w:val="2"/>
      </w:pPr>
      <w:r w:rsidRPr="00936F50">
        <w:rPr>
          <w:rFonts w:hint="eastAsia"/>
        </w:rPr>
        <w:t>第</w:t>
      </w:r>
      <w:r w:rsidR="00944C9D" w:rsidRPr="00936F50">
        <w:rPr>
          <w:rFonts w:hint="eastAsia"/>
        </w:rPr>
        <w:t>1</w:t>
      </w:r>
      <w:r w:rsidRPr="00936F50">
        <w:rPr>
          <w:rFonts w:hint="eastAsia"/>
        </w:rPr>
        <w:t>條</w:t>
      </w:r>
    </w:p>
    <w:p w14:paraId="79F2AEE4"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為規範互聯網等資訊網路傳播視聽節目秩序，加強監督管理，促進社會主義精神文明建設，制定本辦法。</w:t>
      </w:r>
    </w:p>
    <w:p w14:paraId="6E2C5A82" w14:textId="77777777" w:rsidR="00F553CA" w:rsidRPr="00186961" w:rsidRDefault="008A28DC" w:rsidP="00936F50">
      <w:pPr>
        <w:pStyle w:val="2"/>
      </w:pPr>
      <w:r w:rsidRPr="00186961">
        <w:rPr>
          <w:rFonts w:hint="eastAsia"/>
        </w:rPr>
        <w:t>第</w:t>
      </w:r>
      <w:r w:rsidR="00944C9D">
        <w:rPr>
          <w:rFonts w:hint="eastAsia"/>
        </w:rPr>
        <w:t>2</w:t>
      </w:r>
      <w:r w:rsidRPr="00186961">
        <w:rPr>
          <w:rFonts w:hint="eastAsia"/>
        </w:rPr>
        <w:t>條</w:t>
      </w:r>
    </w:p>
    <w:p w14:paraId="36992CD5" w14:textId="77777777" w:rsidR="008A28DC" w:rsidRPr="008A28DC" w:rsidRDefault="00186961" w:rsidP="008A28DC">
      <w:pPr>
        <w:ind w:left="142"/>
        <w:jc w:val="both"/>
        <w:rPr>
          <w:rFonts w:ascii="Arial Unicode MS" w:hAnsi="Arial Unicode MS"/>
        </w:rPr>
      </w:pPr>
      <w:r w:rsidRPr="00186961">
        <w:rPr>
          <w:rFonts w:ascii="Arial Unicode MS" w:hAnsi="Arial Unicode MS" w:hint="eastAsia"/>
        </w:rPr>
        <w:t xml:space="preserve">　　</w:t>
      </w:r>
      <w:r w:rsidR="008A28DC" w:rsidRPr="00186961">
        <w:rPr>
          <w:rFonts w:ascii="Arial Unicode MS" w:hAnsi="Arial Unicode MS" w:hint="eastAsia"/>
        </w:rPr>
        <w:t>本辦法適用於以互聯網協議（</w:t>
      </w:r>
      <w:r w:rsidR="008A28DC" w:rsidRPr="00186961">
        <w:rPr>
          <w:rFonts w:ascii="Arial Unicode MS" w:hAnsi="Arial Unicode MS" w:hint="eastAsia"/>
        </w:rPr>
        <w:t>IP</w:t>
      </w:r>
      <w:r w:rsidR="008A28DC" w:rsidRPr="00186961">
        <w:rPr>
          <w:rFonts w:ascii="Arial Unicode MS" w:hAnsi="Arial Unicode MS" w:hint="eastAsia"/>
        </w:rPr>
        <w:t>）作為主要技術形態，以電腦、電視機、手機等各類電子設備為接收終端，</w:t>
      </w:r>
      <w:r w:rsidR="008A28DC" w:rsidRPr="008A28DC">
        <w:rPr>
          <w:rFonts w:ascii="Arial Unicode MS" w:hAnsi="Arial Unicode MS" w:hint="eastAsia"/>
        </w:rPr>
        <w:t>通過移動通信網、固定通信網、微波通信網、有線電視網、衛星或其他都會區網路、廣域網路、局域網等資訊網路，從事開辦、播放（含點播、轉播、直播）、集成、傳輸、下載視聽節目服務等活動。</w:t>
      </w:r>
    </w:p>
    <w:p w14:paraId="2D59A7BE"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本辦法所稱視聽節目（包括影視類音像製品），是指利用攝影機、攝像機、答錄機和其它視音訊攝製設備拍攝、錄製的，由可連續運動的圖像或可連續收聽的聲音組成的視音訊節目。</w:t>
      </w:r>
    </w:p>
    <w:p w14:paraId="6384FEFC" w14:textId="77777777" w:rsidR="00186961" w:rsidRPr="00186961" w:rsidRDefault="008A28DC" w:rsidP="00936F50">
      <w:pPr>
        <w:pStyle w:val="2"/>
      </w:pPr>
      <w:r w:rsidRPr="00186961">
        <w:rPr>
          <w:rFonts w:hint="eastAsia"/>
        </w:rPr>
        <w:t>第</w:t>
      </w:r>
      <w:r w:rsidR="00944C9D">
        <w:rPr>
          <w:rFonts w:hint="eastAsia"/>
        </w:rPr>
        <w:t>3</w:t>
      </w:r>
      <w:r w:rsidR="00186961" w:rsidRPr="00186961">
        <w:rPr>
          <w:rFonts w:hint="eastAsia"/>
        </w:rPr>
        <w:t>條</w:t>
      </w:r>
    </w:p>
    <w:p w14:paraId="0036F705"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國家廣播電影電視總局（以下簡稱廣電總局）負責全國互聯網等資訊網路傳播視聽節目（以下簡稱資訊網路傳播視聽節目）的管理工作。</w:t>
      </w:r>
    </w:p>
    <w:p w14:paraId="57AF3CC1"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縣級以上地方廣播電視行政部門負責本轄區內互聯網等資訊網路傳播視聽節目的管理工作。</w:t>
      </w:r>
    </w:p>
    <w:p w14:paraId="78BA8BF5" w14:textId="77777777" w:rsidR="00186961" w:rsidRPr="00186961" w:rsidRDefault="008A28DC" w:rsidP="00936F50">
      <w:pPr>
        <w:pStyle w:val="2"/>
      </w:pPr>
      <w:r w:rsidRPr="00186961">
        <w:rPr>
          <w:rFonts w:hint="eastAsia"/>
        </w:rPr>
        <w:lastRenderedPageBreak/>
        <w:t>第</w:t>
      </w:r>
      <w:r w:rsidR="001A4FA2">
        <w:rPr>
          <w:rFonts w:hint="eastAsia"/>
        </w:rPr>
        <w:t>4</w:t>
      </w:r>
      <w:r w:rsidR="00186961" w:rsidRPr="00186961">
        <w:rPr>
          <w:rFonts w:hint="eastAsia"/>
        </w:rPr>
        <w:t>條</w:t>
      </w:r>
    </w:p>
    <w:p w14:paraId="2798280C"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國家對從事資訊網路傳播視聽節目業務實行許可制度。</w:t>
      </w:r>
    </w:p>
    <w:p w14:paraId="13451985" w14:textId="77777777" w:rsidR="00186961" w:rsidRPr="00186961" w:rsidRDefault="008A28DC" w:rsidP="00936F50">
      <w:pPr>
        <w:pStyle w:val="2"/>
      </w:pPr>
      <w:r w:rsidRPr="00186961">
        <w:rPr>
          <w:rFonts w:hint="eastAsia"/>
        </w:rPr>
        <w:t>第</w:t>
      </w:r>
      <w:r w:rsidR="00944C9D">
        <w:rPr>
          <w:rFonts w:hint="eastAsia"/>
        </w:rPr>
        <w:t>5</w:t>
      </w:r>
      <w:r w:rsidR="00186961" w:rsidRPr="00186961">
        <w:rPr>
          <w:rFonts w:hint="eastAsia"/>
        </w:rPr>
        <w:t>條</w:t>
      </w:r>
    </w:p>
    <w:p w14:paraId="5CF0CFE4" w14:textId="77777777" w:rsid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國家鼓勵地（市）級以上廣播電臺、電視臺通過國際互聯網傳播視聽節目。</w:t>
      </w:r>
    </w:p>
    <w:p w14:paraId="1D645019" w14:textId="5847A832" w:rsidR="00186961" w:rsidRPr="00186961" w:rsidRDefault="00186961" w:rsidP="00C23DDE">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272366">
        <w:rPr>
          <w:rFonts w:ascii="Arial Unicode MS" w:hAnsi="Arial Unicode MS" w:hint="eastAsia"/>
          <w:color w:val="808000"/>
          <w:sz w:val="18"/>
        </w:rPr>
        <w:t>〉〉</w:t>
      </w:r>
    </w:p>
    <w:p w14:paraId="2C6182A2" w14:textId="77777777" w:rsidR="008A28DC" w:rsidRPr="008A28DC" w:rsidRDefault="008A28DC" w:rsidP="00944C9D">
      <w:pPr>
        <w:pStyle w:val="1"/>
      </w:pPr>
      <w:bookmarkStart w:id="7" w:name="_第二章_業務許可"/>
      <w:bookmarkEnd w:id="7"/>
      <w:r w:rsidRPr="008A28DC">
        <w:rPr>
          <w:rFonts w:hint="eastAsia"/>
        </w:rPr>
        <w:t>第二章</w:t>
      </w:r>
      <w:r w:rsidR="00FB6D32" w:rsidRPr="00944C9D">
        <w:rPr>
          <w:rFonts w:hint="eastAsia"/>
        </w:rPr>
        <w:t xml:space="preserve">　　</w:t>
      </w:r>
      <w:r w:rsidRPr="008A28DC">
        <w:rPr>
          <w:rFonts w:hint="eastAsia"/>
        </w:rPr>
        <w:t>業務許可</w:t>
      </w:r>
    </w:p>
    <w:p w14:paraId="33DD597E" w14:textId="77777777" w:rsidR="00186961" w:rsidRPr="00186961" w:rsidRDefault="008A28DC" w:rsidP="00936F50">
      <w:pPr>
        <w:pStyle w:val="2"/>
      </w:pPr>
      <w:r w:rsidRPr="00186961">
        <w:rPr>
          <w:rFonts w:hint="eastAsia"/>
        </w:rPr>
        <w:t>第</w:t>
      </w:r>
      <w:r w:rsidR="00944C9D">
        <w:rPr>
          <w:rFonts w:hint="eastAsia"/>
        </w:rPr>
        <w:t>6</w:t>
      </w:r>
      <w:r w:rsidR="00186961" w:rsidRPr="00186961">
        <w:rPr>
          <w:rFonts w:hint="eastAsia"/>
        </w:rPr>
        <w:t>條</w:t>
      </w:r>
    </w:p>
    <w:p w14:paraId="4DBF0C0B"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從事資訊網路傳播視聽節目業務，應取得《資訊網路傳播視聽節目許可證》。</w:t>
      </w:r>
    </w:p>
    <w:p w14:paraId="353DD099"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《資訊網路傳播視聽節目許可證》由廣電總局按照資訊網路傳播視聽節目的業務類別、接收終端、傳輸網路等</w:t>
      </w:r>
      <w:r w:rsidR="00CE5CDE">
        <w:rPr>
          <w:rFonts w:ascii="Arial Unicode MS" w:hAnsi="Arial Unicode MS" w:hint="eastAsia"/>
          <w:color w:val="17365D"/>
        </w:rPr>
        <w:t>項目</w:t>
      </w:r>
      <w:r w:rsidRPr="008A35A7">
        <w:rPr>
          <w:rFonts w:ascii="Arial Unicode MS" w:hAnsi="Arial Unicode MS" w:hint="eastAsia"/>
          <w:color w:val="17365D"/>
        </w:rPr>
        <w:t>分類核發。</w:t>
      </w:r>
    </w:p>
    <w:p w14:paraId="1F7845D1"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業務類別分為播放自辦節目、轉播節目和提供節目集成運營服務等。</w:t>
      </w:r>
    </w:p>
    <w:p w14:paraId="641B1A4C"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接收終端分為電腦、電視機、手機及其它各類電子設備。</w:t>
      </w:r>
    </w:p>
    <w:p w14:paraId="7ECCB85D"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傳輸網路分為移動通信網、固定通信網、微波通信網、有線電視網、衛星或其他都會區網路、廣域網路、局域網等。</w:t>
      </w:r>
    </w:p>
    <w:p w14:paraId="0EC9B110" w14:textId="77777777" w:rsidR="00186961" w:rsidRPr="00186961" w:rsidRDefault="008A28DC" w:rsidP="00936F50">
      <w:pPr>
        <w:pStyle w:val="2"/>
      </w:pPr>
      <w:r w:rsidRPr="00186961">
        <w:rPr>
          <w:rFonts w:hint="eastAsia"/>
        </w:rPr>
        <w:t>第</w:t>
      </w:r>
      <w:r w:rsidR="00944C9D">
        <w:rPr>
          <w:rFonts w:hint="eastAsia"/>
        </w:rPr>
        <w:t>7</w:t>
      </w:r>
      <w:r w:rsidR="00186961" w:rsidRPr="00186961">
        <w:rPr>
          <w:rFonts w:hint="eastAsia"/>
        </w:rPr>
        <w:t>條</w:t>
      </w:r>
    </w:p>
    <w:p w14:paraId="6A9A6E3A"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外商獨資、中外合資、中外合作機構，不得從事資訊網路傳播視聽節目業務。</w:t>
      </w:r>
    </w:p>
    <w:p w14:paraId="4183A8D9"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經廣電總局批准設立的廣播電臺、電視臺或依法享有互聯網新聞發佈資格的網站可以申請開辦資訊網路傳播新聞類視聽節目業務，其他機構和個人不得開辦資訊網路傳播新聞類視聽節目業務。</w:t>
      </w:r>
    </w:p>
    <w:p w14:paraId="72F15762"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經廣電總局批准設立的省、自治區、直轄市及省會市、計畫單列市級以上廣播電臺、電視臺、廣播影視集團（總台），可以申請自行或設立機構從事以電視機作為接收終端的資訊網路傳播視聽節目集成運營服務。其他機構和個人不得開辦此類業務。</w:t>
      </w:r>
    </w:p>
    <w:p w14:paraId="2FB2408A" w14:textId="77777777" w:rsidR="00186961" w:rsidRPr="00186961" w:rsidRDefault="008A28DC" w:rsidP="00936F50">
      <w:pPr>
        <w:pStyle w:val="2"/>
      </w:pPr>
      <w:r w:rsidRPr="00186961">
        <w:rPr>
          <w:rFonts w:hint="eastAsia"/>
        </w:rPr>
        <w:t>第</w:t>
      </w:r>
      <w:r w:rsidR="00944C9D">
        <w:rPr>
          <w:rFonts w:hint="eastAsia"/>
        </w:rPr>
        <w:t>8</w:t>
      </w:r>
      <w:r w:rsidR="00186961" w:rsidRPr="00186961">
        <w:rPr>
          <w:rFonts w:hint="eastAsia"/>
        </w:rPr>
        <w:t>條</w:t>
      </w:r>
    </w:p>
    <w:p w14:paraId="6462C460"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申請《資訊網路傳播視聽節目許可證》，應當具備下列條件：</w:t>
      </w:r>
    </w:p>
    <w:p w14:paraId="3C147356"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（一）符合廣電總局確定的資訊網路傳播視聽節目的總體規劃和佈局；</w:t>
      </w:r>
    </w:p>
    <w:p w14:paraId="7799899F"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（二）符合國家規定的行業規範和技術標準；</w:t>
      </w:r>
    </w:p>
    <w:p w14:paraId="5841A1BB"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（三）有與業務規模相適應的自有資金、設備、場所及必要的專業人員；</w:t>
      </w:r>
    </w:p>
    <w:p w14:paraId="68E65E45"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（四）擁有與業務規模相適應並符合國家規定的視聽節目資源；</w:t>
      </w:r>
    </w:p>
    <w:p w14:paraId="68BB6703"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（五）擁有與業務規模相適應的服務信譽、技術能力和網路資源；</w:t>
      </w:r>
    </w:p>
    <w:p w14:paraId="786BD825"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（六）有健全的節目內容審查制度、播出管理制度；</w:t>
      </w:r>
    </w:p>
    <w:p w14:paraId="5C4FFF85"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（七）有可行的節目監控方案；</w:t>
      </w:r>
    </w:p>
    <w:p w14:paraId="040A89BB"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（八）其他法律、行政法規規定的條件。</w:t>
      </w:r>
    </w:p>
    <w:p w14:paraId="23527A71" w14:textId="77777777" w:rsidR="00186961" w:rsidRPr="00186961" w:rsidRDefault="008A28DC" w:rsidP="00936F50">
      <w:pPr>
        <w:pStyle w:val="2"/>
      </w:pPr>
      <w:bookmarkStart w:id="8" w:name="a9"/>
      <w:bookmarkEnd w:id="8"/>
      <w:r w:rsidRPr="00186961">
        <w:rPr>
          <w:rFonts w:hint="eastAsia"/>
        </w:rPr>
        <w:t>第</w:t>
      </w:r>
      <w:r w:rsidR="00944C9D">
        <w:rPr>
          <w:rFonts w:hint="eastAsia"/>
        </w:rPr>
        <w:t>9</w:t>
      </w:r>
      <w:r w:rsidR="00186961" w:rsidRPr="00186961">
        <w:rPr>
          <w:rFonts w:hint="eastAsia"/>
        </w:rPr>
        <w:t>條</w:t>
      </w:r>
    </w:p>
    <w:p w14:paraId="2E2FFAAC"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申請《資訊網路傳播視聽節目許可證》，須提交以下材料：</w:t>
      </w:r>
    </w:p>
    <w:p w14:paraId="01B0661D"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一）申請報告，內容應包括：業務類別（自辦節目、轉播、集成等）、播出標識（從事資訊網路傳播視聽節目業務的專用標識）、傳播方式（頻道播出、點播、下載定制、輪播、資料廣播等）、傳輸網路、傳播載體、傳播範圍、接收終端、節目類別、集成內容等；</w:t>
      </w:r>
    </w:p>
    <w:p w14:paraId="674A20E7"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（二）《資訊網路傳播視聽節目許可證》申請表；</w:t>
      </w:r>
    </w:p>
    <w:p w14:paraId="21DD2ADE"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lastRenderedPageBreak/>
        <w:t xml:space="preserve">　　（三）從事資訊網路傳播視聽節目業務的內容規劃、技術方案、運營方案、管理制度；</w:t>
      </w:r>
    </w:p>
    <w:p w14:paraId="3CC2552C"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（四）向政府監管部門提供監控信號的監控方案；</w:t>
      </w:r>
    </w:p>
    <w:p w14:paraId="064A609D"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（五）人員、設備、場所的證明資料；</w:t>
      </w:r>
    </w:p>
    <w:p w14:paraId="6E692287"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（六）申辦機構的基本情況及與開展業務有關的證明（網站註冊文件、廣播電臺、電視臺許可證、廣播電視節目製作經營許可證、從事登載新聞業務許可檔等）；</w:t>
      </w:r>
    </w:p>
    <w:p w14:paraId="525E776C"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（七）公司章程、營業執照、驗資證明（申請人為企業的）。</w:t>
      </w:r>
    </w:p>
    <w:p w14:paraId="0D18571C" w14:textId="77777777" w:rsidR="00186961" w:rsidRPr="00944C9D" w:rsidRDefault="00944C9D" w:rsidP="00936F50">
      <w:pPr>
        <w:pStyle w:val="2"/>
      </w:pPr>
      <w:r w:rsidRPr="00944C9D">
        <w:rPr>
          <w:rFonts w:hint="eastAsia"/>
        </w:rPr>
        <w:t>第</w:t>
      </w:r>
      <w:r w:rsidRPr="00944C9D">
        <w:rPr>
          <w:rFonts w:hint="eastAsia"/>
        </w:rPr>
        <w:t>10</w:t>
      </w:r>
      <w:r w:rsidR="00186961" w:rsidRPr="00944C9D">
        <w:rPr>
          <w:rFonts w:hint="eastAsia"/>
        </w:rPr>
        <w:t>條</w:t>
      </w:r>
    </w:p>
    <w:p w14:paraId="79D27DB9"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申請《資訊網路傳播視聽節目許可證》的機構，應向所在地縣級以上廣播電視行政部門提出申請，並提交符合</w:t>
      </w:r>
      <w:hyperlink w:anchor="a9" w:history="1">
        <w:r w:rsidR="008A28DC" w:rsidRPr="008A35A7">
          <w:rPr>
            <w:rStyle w:val="a3"/>
            <w:rFonts w:ascii="Arial Unicode MS" w:hAnsi="Arial Unicode MS" w:hint="eastAsia"/>
          </w:rPr>
          <w:t>第九條</w:t>
        </w:r>
      </w:hyperlink>
      <w:r w:rsidR="008A28DC" w:rsidRPr="008A28DC">
        <w:rPr>
          <w:rFonts w:ascii="Arial Unicode MS" w:hAnsi="Arial Unicode MS" w:hint="eastAsia"/>
        </w:rPr>
        <w:t>規定的書面材料，經逐級審核同意後，報廣電總局審批。</w:t>
      </w:r>
    </w:p>
    <w:p w14:paraId="1B2E1706"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中央所屬企事業單位，可直接向廣電總局提出申請。</w:t>
      </w:r>
    </w:p>
    <w:p w14:paraId="5235FB8C"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符合條件的，廣電總局予以頒發《資訊網路傳播視聽節目許可證》。</w:t>
      </w:r>
    </w:p>
    <w:p w14:paraId="7C0016CD" w14:textId="77777777" w:rsidR="00186961" w:rsidRPr="00186961" w:rsidRDefault="00944C9D" w:rsidP="00936F50">
      <w:pPr>
        <w:pStyle w:val="2"/>
      </w:pPr>
      <w:r>
        <w:rPr>
          <w:rFonts w:hint="eastAsia"/>
        </w:rPr>
        <w:t>第</w:t>
      </w:r>
      <w:r>
        <w:rPr>
          <w:rFonts w:hint="eastAsia"/>
        </w:rPr>
        <w:t>11</w:t>
      </w:r>
      <w:r w:rsidR="00186961" w:rsidRPr="00186961">
        <w:rPr>
          <w:rFonts w:hint="eastAsia"/>
        </w:rPr>
        <w:t>條</w:t>
      </w:r>
    </w:p>
    <w:p w14:paraId="2A77BAB9"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負責受理的廣播電視行政部門應按照</w:t>
      </w:r>
      <w:hyperlink r:id="rId15" w:history="1">
        <w:r w:rsidR="008A28DC" w:rsidRPr="00A1634C">
          <w:rPr>
            <w:rStyle w:val="a3"/>
            <w:rFonts w:ascii="Arial Unicode MS" w:hAnsi="Arial Unicode MS" w:hint="eastAsia"/>
          </w:rPr>
          <w:t>行政許可法</w:t>
        </w:r>
      </w:hyperlink>
      <w:r w:rsidR="008A28DC" w:rsidRPr="008A28DC">
        <w:rPr>
          <w:rFonts w:ascii="Arial Unicode MS" w:hAnsi="Arial Unicode MS" w:hint="eastAsia"/>
        </w:rPr>
        <w:t>規定的期限和許可權，履行受理、審核職責。申請人的申請符合法定標準的，有權作出決定的廣播電視行政部門應作出准予行政許可的書面決定。依法作出不予行政許可決定的，應當書面通知申請人並說明理由。</w:t>
      </w:r>
    </w:p>
    <w:p w14:paraId="4E43159C" w14:textId="77777777" w:rsidR="00186961" w:rsidRPr="00186961" w:rsidRDefault="00944C9D" w:rsidP="00936F50">
      <w:pPr>
        <w:pStyle w:val="2"/>
      </w:pPr>
      <w:r>
        <w:rPr>
          <w:rFonts w:hint="eastAsia"/>
        </w:rPr>
        <w:t>第</w:t>
      </w:r>
      <w:r>
        <w:rPr>
          <w:rFonts w:hint="eastAsia"/>
        </w:rPr>
        <w:t>12</w:t>
      </w:r>
      <w:r w:rsidR="00186961" w:rsidRPr="00186961">
        <w:rPr>
          <w:rFonts w:hint="eastAsia"/>
        </w:rPr>
        <w:t>條</w:t>
      </w:r>
    </w:p>
    <w:p w14:paraId="7EA0E9AB"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《資訊網路傳播視聽節目許可證》有效期為二年。有效期屆滿，需繼續從事資訊網路傳播視聽節目業務的，應於期滿六個月前按本辦法規定的審批程式辦理續辦手續。</w:t>
      </w:r>
    </w:p>
    <w:p w14:paraId="7E3149D1" w14:textId="77777777" w:rsidR="00186961" w:rsidRPr="00186961" w:rsidRDefault="00944C9D" w:rsidP="00936F50">
      <w:pPr>
        <w:pStyle w:val="2"/>
      </w:pPr>
      <w:r>
        <w:rPr>
          <w:rFonts w:hint="eastAsia"/>
        </w:rPr>
        <w:t>第</w:t>
      </w:r>
      <w:r>
        <w:rPr>
          <w:rFonts w:hint="eastAsia"/>
        </w:rPr>
        <w:t>13</w:t>
      </w:r>
      <w:r w:rsidR="00186961" w:rsidRPr="00186961">
        <w:rPr>
          <w:rFonts w:hint="eastAsia"/>
        </w:rPr>
        <w:t>條</w:t>
      </w:r>
    </w:p>
    <w:p w14:paraId="43E9CB24"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獲得《資訊網路傳播視聽節目許可證》的機構（以下簡稱持證機構）應當按照《資訊網路傳播視聽節目許可證》載明的開辦主體、業務類別、標識、傳播方式、傳輸網路、傳播載體、傳播範圍、接收終端、節目類別和集成內容等事項從事資訊網路傳播視聽節目業務。</w:t>
      </w:r>
    </w:p>
    <w:p w14:paraId="7B22F36D" w14:textId="77777777" w:rsidR="00186961" w:rsidRPr="00186961" w:rsidRDefault="00944C9D" w:rsidP="00936F50">
      <w:pPr>
        <w:pStyle w:val="2"/>
      </w:pPr>
      <w:r>
        <w:rPr>
          <w:rFonts w:hint="eastAsia"/>
        </w:rPr>
        <w:t>第</w:t>
      </w:r>
      <w:r>
        <w:rPr>
          <w:rFonts w:hint="eastAsia"/>
        </w:rPr>
        <w:t>14</w:t>
      </w:r>
      <w:r w:rsidR="00186961" w:rsidRPr="00186961">
        <w:rPr>
          <w:rFonts w:hint="eastAsia"/>
        </w:rPr>
        <w:t>條</w:t>
      </w:r>
    </w:p>
    <w:p w14:paraId="06E18427"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持證機構變更註冊資本、股東和持股比例及許可證載明的開辦主體、業務類別、標識、傳播方式、傳播載體、傳播範圍、接收終端、節目類別和集成內容等事項的，應提前六十日報廣電總局批准並辦理許可證登載事項變更手續。</w:t>
      </w:r>
    </w:p>
    <w:p w14:paraId="149780D8"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持證機構地址、網址、網站名、法定代表人等事項發生變更的，應當在變更後三十日內向廣電總局備案並辦理許可證登載事項變更手續。</w:t>
      </w:r>
    </w:p>
    <w:p w14:paraId="1336AC8C" w14:textId="77777777" w:rsidR="00186961" w:rsidRPr="00186961" w:rsidRDefault="00944C9D" w:rsidP="00936F50">
      <w:pPr>
        <w:pStyle w:val="2"/>
      </w:pPr>
      <w:r>
        <w:rPr>
          <w:rFonts w:hint="eastAsia"/>
        </w:rPr>
        <w:t>第</w:t>
      </w:r>
      <w:r>
        <w:rPr>
          <w:rFonts w:hint="eastAsia"/>
        </w:rPr>
        <w:t>15</w:t>
      </w:r>
      <w:r w:rsidR="00186961" w:rsidRPr="00186961">
        <w:rPr>
          <w:rFonts w:hint="eastAsia"/>
        </w:rPr>
        <w:t>條</w:t>
      </w:r>
    </w:p>
    <w:p w14:paraId="338634AD"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持證機構應當在領取《資訊網路傳播視聽節目許可證》九十日內開通業務。如因特殊理由不能如期開通，應經發證機關同意，否則按終止業務處理。</w:t>
      </w:r>
    </w:p>
    <w:p w14:paraId="3E9FA511" w14:textId="77777777" w:rsidR="00186961" w:rsidRPr="00186961" w:rsidRDefault="00944C9D" w:rsidP="00936F50">
      <w:pPr>
        <w:pStyle w:val="2"/>
      </w:pPr>
      <w:bookmarkStart w:id="9" w:name="a16"/>
      <w:bookmarkEnd w:id="9"/>
      <w:r>
        <w:rPr>
          <w:rFonts w:hint="eastAsia"/>
        </w:rPr>
        <w:t>第</w:t>
      </w:r>
      <w:r>
        <w:rPr>
          <w:rFonts w:hint="eastAsia"/>
        </w:rPr>
        <w:t>16</w:t>
      </w:r>
      <w:r w:rsidR="00186961" w:rsidRPr="00186961">
        <w:rPr>
          <w:rFonts w:hint="eastAsia"/>
        </w:rPr>
        <w:t>條</w:t>
      </w:r>
      <w:r w:rsidR="00BF280B" w:rsidRPr="00C23DDE">
        <w:rPr>
          <w:rFonts w:hint="eastAsia"/>
        </w:rPr>
        <w:t xml:space="preserve">　【相關罰則】</w:t>
      </w:r>
      <w:hyperlink w:anchor="a26" w:history="1">
        <w:r w:rsidR="00BF280B" w:rsidRPr="00C23DDE">
          <w:rPr>
            <w:rStyle w:val="a3"/>
            <w:rFonts w:ascii="Arial Unicode MS" w:hAnsi="Arial Unicode MS" w:hint="eastAsia"/>
            <w:b w:val="0"/>
            <w:color w:val="5F5F5F"/>
            <w:sz w:val="18"/>
          </w:rPr>
          <w:t>§</w:t>
        </w:r>
        <w:r w:rsidR="00BF280B" w:rsidRPr="00C23DDE">
          <w:rPr>
            <w:rStyle w:val="a3"/>
            <w:rFonts w:ascii="Arial Unicode MS" w:hAnsi="Arial Unicode MS" w:hint="eastAsia"/>
            <w:b w:val="0"/>
            <w:color w:val="5F5F5F"/>
            <w:sz w:val="18"/>
          </w:rPr>
          <w:t>26</w:t>
        </w:r>
      </w:hyperlink>
    </w:p>
    <w:p w14:paraId="0D8C5D50" w14:textId="77777777" w:rsid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持有《資訊網路傳播視聽節目許可證》的機構需終止業務的，應提前六十日向原發證機關申報，其《資訊網路傳播視聽節目許可證》由原發證機關予以公告註銷。</w:t>
      </w:r>
    </w:p>
    <w:p w14:paraId="5CE47B43" w14:textId="7E294749" w:rsidR="00186961" w:rsidRPr="00186961" w:rsidRDefault="00186961" w:rsidP="00186961">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272366">
        <w:rPr>
          <w:rFonts w:ascii="Arial Unicode MS" w:hAnsi="Arial Unicode MS" w:hint="eastAsia"/>
          <w:color w:val="808000"/>
          <w:sz w:val="18"/>
        </w:rPr>
        <w:t>〉〉</w:t>
      </w:r>
    </w:p>
    <w:p w14:paraId="445991D5" w14:textId="77777777" w:rsidR="008A28DC" w:rsidRPr="008A28DC" w:rsidRDefault="008A28DC" w:rsidP="00944C9D">
      <w:pPr>
        <w:pStyle w:val="1"/>
      </w:pPr>
      <w:bookmarkStart w:id="10" w:name="_第三章_業務監管"/>
      <w:bookmarkEnd w:id="10"/>
      <w:r w:rsidRPr="008A28DC">
        <w:rPr>
          <w:rFonts w:hint="eastAsia"/>
        </w:rPr>
        <w:lastRenderedPageBreak/>
        <w:t>第三章</w:t>
      </w:r>
      <w:r w:rsidR="00FB6D32" w:rsidRPr="00944C9D">
        <w:rPr>
          <w:rFonts w:hint="eastAsia"/>
        </w:rPr>
        <w:t xml:space="preserve">　　</w:t>
      </w:r>
      <w:r w:rsidRPr="008A28DC">
        <w:rPr>
          <w:rFonts w:hint="eastAsia"/>
        </w:rPr>
        <w:t>業務監管</w:t>
      </w:r>
    </w:p>
    <w:p w14:paraId="3B3C5FB6" w14:textId="77777777" w:rsidR="00186961" w:rsidRPr="00186961" w:rsidRDefault="00944C9D" w:rsidP="00936F50">
      <w:pPr>
        <w:pStyle w:val="2"/>
      </w:pPr>
      <w:r>
        <w:rPr>
          <w:rFonts w:hint="eastAsia"/>
        </w:rPr>
        <w:t>第</w:t>
      </w:r>
      <w:r>
        <w:rPr>
          <w:rFonts w:hint="eastAsia"/>
        </w:rPr>
        <w:t>17</w:t>
      </w:r>
      <w:r w:rsidR="00186961" w:rsidRPr="00186961">
        <w:rPr>
          <w:rFonts w:hint="eastAsia"/>
        </w:rPr>
        <w:t>條</w:t>
      </w:r>
    </w:p>
    <w:p w14:paraId="16309FF6"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用於通過資訊網路向公眾傳播的新聞類視聽節目，限於境內廣播電臺、電視臺、廣播電視臺以及經批准的新聞網站製作、播放的節目。</w:t>
      </w:r>
    </w:p>
    <w:p w14:paraId="627567D9"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用於通過資訊網路向公眾傳播的影視劇類視聽節目，必須取得《電視劇發行許可證》、《電影公映許可證》。</w:t>
      </w:r>
    </w:p>
    <w:p w14:paraId="4D1DD49C" w14:textId="77777777" w:rsidR="00186961" w:rsidRPr="00186961" w:rsidRDefault="00944C9D" w:rsidP="00936F50">
      <w:pPr>
        <w:pStyle w:val="2"/>
      </w:pPr>
      <w:bookmarkStart w:id="11" w:name="a18"/>
      <w:bookmarkEnd w:id="11"/>
      <w:r>
        <w:rPr>
          <w:rFonts w:hint="eastAsia"/>
        </w:rPr>
        <w:t>第</w:t>
      </w:r>
      <w:r>
        <w:rPr>
          <w:rFonts w:hint="eastAsia"/>
        </w:rPr>
        <w:t>18</w:t>
      </w:r>
      <w:r w:rsidR="00186961" w:rsidRPr="00186961">
        <w:rPr>
          <w:rFonts w:hint="eastAsia"/>
        </w:rPr>
        <w:t>條</w:t>
      </w:r>
      <w:r w:rsidR="00BF280B" w:rsidRPr="00C23DDE">
        <w:rPr>
          <w:rFonts w:hint="eastAsia"/>
        </w:rPr>
        <w:t xml:space="preserve">　【相關罰則】</w:t>
      </w:r>
      <w:hyperlink w:anchor="a26" w:history="1">
        <w:r w:rsidR="00BF280B" w:rsidRPr="00C23DDE">
          <w:rPr>
            <w:rStyle w:val="a3"/>
            <w:rFonts w:ascii="Arial Unicode MS" w:hAnsi="Arial Unicode MS" w:hint="eastAsia"/>
            <w:b w:val="0"/>
            <w:color w:val="5F5F5F"/>
            <w:sz w:val="18"/>
          </w:rPr>
          <w:t>§</w:t>
        </w:r>
        <w:r w:rsidR="00BF280B" w:rsidRPr="00C23DDE">
          <w:rPr>
            <w:rStyle w:val="a3"/>
            <w:rFonts w:ascii="Arial Unicode MS" w:hAnsi="Arial Unicode MS" w:hint="eastAsia"/>
            <w:b w:val="0"/>
            <w:color w:val="5F5F5F"/>
            <w:sz w:val="18"/>
          </w:rPr>
          <w:t>26</w:t>
        </w:r>
      </w:hyperlink>
    </w:p>
    <w:p w14:paraId="0C724A47"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通過資訊網路傳播視聽節目，應符合《</w:t>
      </w:r>
      <w:hyperlink r:id="rId16" w:history="1">
        <w:r w:rsidR="008A28DC" w:rsidRPr="00A1634C">
          <w:rPr>
            <w:rStyle w:val="a3"/>
            <w:rFonts w:ascii="Arial Unicode MS" w:hAnsi="Arial Unicode MS" w:hint="eastAsia"/>
          </w:rPr>
          <w:t>著作權法</w:t>
        </w:r>
      </w:hyperlink>
      <w:r w:rsidR="008A28DC" w:rsidRPr="008A28DC">
        <w:rPr>
          <w:rFonts w:ascii="Arial Unicode MS" w:hAnsi="Arial Unicode MS" w:hint="eastAsia"/>
        </w:rPr>
        <w:t>》的規定。</w:t>
      </w:r>
    </w:p>
    <w:p w14:paraId="179844F6" w14:textId="77777777" w:rsidR="00186961" w:rsidRPr="00186961" w:rsidRDefault="00944C9D" w:rsidP="00936F50">
      <w:pPr>
        <w:pStyle w:val="2"/>
      </w:pPr>
      <w:bookmarkStart w:id="12" w:name="a19"/>
      <w:bookmarkEnd w:id="12"/>
      <w:r>
        <w:rPr>
          <w:rFonts w:hint="eastAsia"/>
        </w:rPr>
        <w:t>第</w:t>
      </w:r>
      <w:r>
        <w:rPr>
          <w:rFonts w:hint="eastAsia"/>
        </w:rPr>
        <w:t>19</w:t>
      </w:r>
      <w:r w:rsidR="00186961" w:rsidRPr="00186961">
        <w:rPr>
          <w:rFonts w:hint="eastAsia"/>
        </w:rPr>
        <w:t>條</w:t>
      </w:r>
      <w:r w:rsidR="00BF280B" w:rsidRPr="00C23DDE">
        <w:rPr>
          <w:rFonts w:hint="eastAsia"/>
        </w:rPr>
        <w:t xml:space="preserve">　【相關罰則】</w:t>
      </w:r>
      <w:hyperlink w:anchor="a26" w:history="1">
        <w:r w:rsidR="00BF280B" w:rsidRPr="00C23DDE">
          <w:rPr>
            <w:rStyle w:val="a3"/>
            <w:rFonts w:ascii="Arial Unicode MS" w:hAnsi="Arial Unicode MS" w:hint="eastAsia"/>
            <w:b w:val="0"/>
            <w:color w:val="5F5F5F"/>
            <w:sz w:val="18"/>
          </w:rPr>
          <w:t>§</w:t>
        </w:r>
        <w:r w:rsidR="00BF280B" w:rsidRPr="00C23DDE">
          <w:rPr>
            <w:rStyle w:val="a3"/>
            <w:rFonts w:ascii="Arial Unicode MS" w:hAnsi="Arial Unicode MS" w:hint="eastAsia"/>
            <w:b w:val="0"/>
            <w:color w:val="5F5F5F"/>
            <w:sz w:val="18"/>
          </w:rPr>
          <w:t>26</w:t>
        </w:r>
      </w:hyperlink>
    </w:p>
    <w:p w14:paraId="479A4990"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禁止通過資訊網路傳播有以下內容的視聽節目：</w:t>
      </w:r>
    </w:p>
    <w:p w14:paraId="0504FBFF"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（一）反對</w:t>
      </w:r>
      <w:hyperlink r:id="rId17" w:history="1">
        <w:r w:rsidR="00E26727" w:rsidRPr="00953041">
          <w:rPr>
            <w:rStyle w:val="a3"/>
            <w:rFonts w:ascii="Arial Unicode MS" w:hAnsi="Arial Unicode MS" w:cs="Arial" w:hint="eastAsia"/>
          </w:rPr>
          <w:t>憲法</w:t>
        </w:r>
      </w:hyperlink>
      <w:r w:rsidRPr="008A28DC">
        <w:rPr>
          <w:rFonts w:ascii="Arial Unicode MS" w:hAnsi="Arial Unicode MS" w:hint="eastAsia"/>
        </w:rPr>
        <w:t>確定的基本原則的；</w:t>
      </w:r>
    </w:p>
    <w:p w14:paraId="2B442195"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（二）危害國家統一、主權和領土完整的；</w:t>
      </w:r>
    </w:p>
    <w:p w14:paraId="6FC91097"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（三）洩露國家秘密、危害國家安全或者損害國家榮譽和利益的；</w:t>
      </w:r>
    </w:p>
    <w:p w14:paraId="0F8E6B4B"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（四）煽動民族仇恨、民族歧視，破壞民族團結，或者侵害民族風俗、習慣的；</w:t>
      </w:r>
    </w:p>
    <w:p w14:paraId="65B6C83A"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（五）宣揚邪教、迷信的；</w:t>
      </w:r>
    </w:p>
    <w:p w14:paraId="302C4AD0"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（六）擾亂社會秩序，破壞社會穩定的；</w:t>
      </w:r>
    </w:p>
    <w:p w14:paraId="2E3EDD10"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（七）宣揚淫穢、賭博、暴力或者教唆犯罪的；</w:t>
      </w:r>
    </w:p>
    <w:p w14:paraId="3CB37DF0"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（八）侮辱或者誹謗他人，侵害他人合法權益的；</w:t>
      </w:r>
    </w:p>
    <w:p w14:paraId="4CF332D5"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（九）危害社會公德或者民族優秀文化傳統的；</w:t>
      </w:r>
    </w:p>
    <w:p w14:paraId="28F1FCA2"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（十）有法律、行政法規和國家規定禁止的其他內容的。</w:t>
      </w:r>
    </w:p>
    <w:p w14:paraId="667591DD" w14:textId="77777777" w:rsidR="00186961" w:rsidRPr="00186961" w:rsidRDefault="008A28DC" w:rsidP="00936F50">
      <w:pPr>
        <w:pStyle w:val="2"/>
      </w:pPr>
      <w:r w:rsidRPr="00186961">
        <w:rPr>
          <w:rFonts w:hint="eastAsia"/>
        </w:rPr>
        <w:t>第</w:t>
      </w:r>
      <w:r w:rsidR="00944C9D">
        <w:rPr>
          <w:rFonts w:hint="eastAsia"/>
        </w:rPr>
        <w:t>20</w:t>
      </w:r>
      <w:r w:rsidR="00944C9D">
        <w:rPr>
          <w:rFonts w:hint="eastAsia"/>
        </w:rPr>
        <w:t>條</w:t>
      </w:r>
    </w:p>
    <w:p w14:paraId="4769C245"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持證機構應建立健全節目審查、安全播出的管理制度，實行節目總編負責制，配備節目審查員，對其播放的節目內容進行審查。</w:t>
      </w:r>
    </w:p>
    <w:p w14:paraId="3F4EBBFD" w14:textId="77777777" w:rsidR="00186961" w:rsidRPr="00186961" w:rsidRDefault="008A28DC" w:rsidP="00936F50">
      <w:pPr>
        <w:pStyle w:val="2"/>
      </w:pPr>
      <w:r w:rsidRPr="00186961">
        <w:rPr>
          <w:rFonts w:hint="eastAsia"/>
        </w:rPr>
        <w:t>第</w:t>
      </w:r>
      <w:r w:rsidR="00944C9D">
        <w:rPr>
          <w:rFonts w:hint="eastAsia"/>
        </w:rPr>
        <w:t>21</w:t>
      </w:r>
      <w:r w:rsidR="00186961" w:rsidRPr="00186961">
        <w:rPr>
          <w:rFonts w:hint="eastAsia"/>
        </w:rPr>
        <w:t>條</w:t>
      </w:r>
    </w:p>
    <w:p w14:paraId="4A8EBA77"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資訊網路的經營機構不得向未持有《資訊網路傳播視聽節目許可證》的機構提供與傳播視聽節目業務有關的服務。</w:t>
      </w:r>
    </w:p>
    <w:p w14:paraId="6094541A" w14:textId="77777777" w:rsidR="00186961" w:rsidRPr="00186961" w:rsidRDefault="008A28DC" w:rsidP="00936F50">
      <w:pPr>
        <w:pStyle w:val="2"/>
      </w:pPr>
      <w:r w:rsidRPr="00186961">
        <w:rPr>
          <w:rFonts w:hint="eastAsia"/>
        </w:rPr>
        <w:t>第</w:t>
      </w:r>
      <w:r w:rsidR="00944C9D">
        <w:rPr>
          <w:rFonts w:hint="eastAsia"/>
        </w:rPr>
        <w:t>22</w:t>
      </w:r>
      <w:r w:rsidR="00186961" w:rsidRPr="00186961">
        <w:rPr>
          <w:rFonts w:hint="eastAsia"/>
        </w:rPr>
        <w:t>條</w:t>
      </w:r>
    </w:p>
    <w:p w14:paraId="356B405D"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傳播視聽節目的名稱、內容概要、播出時間、時長、來源等資訊，持證機構應當至少保留三十日。</w:t>
      </w:r>
    </w:p>
    <w:p w14:paraId="6E90FE3C" w14:textId="77777777" w:rsidR="00186961" w:rsidRPr="00186961" w:rsidRDefault="008A28DC" w:rsidP="00936F50">
      <w:pPr>
        <w:pStyle w:val="2"/>
      </w:pPr>
      <w:r w:rsidRPr="00186961">
        <w:rPr>
          <w:rFonts w:hint="eastAsia"/>
        </w:rPr>
        <w:t>第</w:t>
      </w:r>
      <w:r w:rsidR="00944C9D">
        <w:rPr>
          <w:rFonts w:hint="eastAsia"/>
        </w:rPr>
        <w:t>23</w:t>
      </w:r>
      <w:r w:rsidR="00186961" w:rsidRPr="00186961">
        <w:rPr>
          <w:rFonts w:hint="eastAsia"/>
        </w:rPr>
        <w:t>條</w:t>
      </w:r>
    </w:p>
    <w:p w14:paraId="4B762474"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利用資訊網路轉播視聽節目，只能轉播廣播電臺、電視臺播出的廣播電視節目，不得轉播非法開辦的廣播電視節目，不得轉播境外廣播電視節目。</w:t>
      </w:r>
    </w:p>
    <w:p w14:paraId="0E615C45"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利用資訊網路連結或集成視聽節目，只能連結或集成取得《資訊網路傳播視聽節目許可證》機構開辦的視聽節目，不得連結或集成境外互聯網站的視聽節目。</w:t>
      </w:r>
    </w:p>
    <w:p w14:paraId="481D8CA5" w14:textId="77777777" w:rsidR="00186961" w:rsidRPr="00186961" w:rsidRDefault="008A28DC" w:rsidP="00936F50">
      <w:pPr>
        <w:pStyle w:val="2"/>
      </w:pPr>
      <w:r w:rsidRPr="00186961">
        <w:rPr>
          <w:rFonts w:hint="eastAsia"/>
        </w:rPr>
        <w:t>第</w:t>
      </w:r>
      <w:r w:rsidR="00944C9D">
        <w:rPr>
          <w:rFonts w:hint="eastAsia"/>
        </w:rPr>
        <w:t>24</w:t>
      </w:r>
      <w:r w:rsidR="00186961" w:rsidRPr="00186961">
        <w:rPr>
          <w:rFonts w:hint="eastAsia"/>
        </w:rPr>
        <w:t>條</w:t>
      </w:r>
    </w:p>
    <w:p w14:paraId="30A97E05"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省級以上廣播電視行政部門應設立視聽節目監控系統、建立公眾監督舉報制度，加強對資訊網路傳播視聽節目的監督管理。</w:t>
      </w:r>
    </w:p>
    <w:p w14:paraId="715444C1" w14:textId="77777777" w:rsidR="008A28DC" w:rsidRPr="008A35A7" w:rsidRDefault="008A28DC" w:rsidP="008A28DC">
      <w:pPr>
        <w:ind w:left="142"/>
        <w:jc w:val="both"/>
        <w:rPr>
          <w:rFonts w:ascii="Arial Unicode MS" w:hAnsi="Arial Unicode MS"/>
          <w:color w:val="17365D"/>
        </w:rPr>
      </w:pPr>
      <w:r w:rsidRPr="008A35A7">
        <w:rPr>
          <w:rFonts w:ascii="Arial Unicode MS" w:hAnsi="Arial Unicode MS" w:hint="eastAsia"/>
          <w:color w:val="17365D"/>
        </w:rPr>
        <w:t xml:space="preserve">　　持證機構應當為視聽節目監控系統提供必要的信號接入條件。</w:t>
      </w:r>
    </w:p>
    <w:p w14:paraId="48DE9022" w14:textId="5704E22D" w:rsidR="00186961" w:rsidRPr="00186961" w:rsidRDefault="00186961" w:rsidP="00186961">
      <w:pPr>
        <w:ind w:left="119"/>
        <w:jc w:val="right"/>
        <w:rPr>
          <w:rFonts w:ascii="Arial Unicode MS" w:hAnsi="Arial Unicode MS"/>
        </w:rPr>
      </w:pPr>
      <w:r w:rsidRPr="002C7B09">
        <w:rPr>
          <w:rStyle w:val="a3"/>
          <w:rFonts w:ascii="Arial Unicode MS" w:hAnsi="Arial Unicode MS"/>
          <w:sz w:val="18"/>
          <w:u w:val="none"/>
        </w:rPr>
        <w:lastRenderedPageBreak/>
        <w:t xml:space="preserve">　　　　　　　　　　　　　　　　　　　　　　　　　　　　　　　　　　　　　　　　　　　　　　　　　</w:t>
      </w:r>
      <w:hyperlink w:anchor="aaa" w:history="1">
        <w:r w:rsidRPr="002C7B09">
          <w:rPr>
            <w:rStyle w:val="a3"/>
            <w:rFonts w:ascii="Arial Unicode MS" w:hAnsi="Arial Unicode MS" w:hint="eastAsia"/>
            <w:sz w:val="18"/>
          </w:rPr>
          <w:t>回索引</w:t>
        </w:r>
      </w:hyperlink>
      <w:r w:rsidR="00272366">
        <w:rPr>
          <w:rFonts w:ascii="Arial Unicode MS" w:hAnsi="Arial Unicode MS" w:hint="eastAsia"/>
          <w:color w:val="808000"/>
          <w:sz w:val="18"/>
        </w:rPr>
        <w:t>〉〉</w:t>
      </w:r>
    </w:p>
    <w:p w14:paraId="1D4C311C" w14:textId="77777777" w:rsidR="008A28DC" w:rsidRPr="008A28DC" w:rsidRDefault="008A28DC" w:rsidP="00944C9D">
      <w:pPr>
        <w:pStyle w:val="1"/>
      </w:pPr>
      <w:bookmarkStart w:id="13" w:name="_第四章__罰則"/>
      <w:bookmarkEnd w:id="13"/>
      <w:r w:rsidRPr="008A28DC">
        <w:rPr>
          <w:rFonts w:hint="eastAsia"/>
        </w:rPr>
        <w:t>第四章</w:t>
      </w:r>
      <w:r w:rsidR="00186961">
        <w:rPr>
          <w:rFonts w:hint="eastAsia"/>
        </w:rPr>
        <w:t xml:space="preserve">　　</w:t>
      </w:r>
      <w:r w:rsidRPr="008A28DC">
        <w:rPr>
          <w:rFonts w:hint="eastAsia"/>
        </w:rPr>
        <w:t>罰</w:t>
      </w:r>
      <w:r w:rsidR="00C23DDE">
        <w:rPr>
          <w:rFonts w:hint="eastAsia"/>
        </w:rPr>
        <w:t xml:space="preserve">　</w:t>
      </w:r>
      <w:r w:rsidRPr="008A28DC">
        <w:rPr>
          <w:rFonts w:hint="eastAsia"/>
        </w:rPr>
        <w:t>則</w:t>
      </w:r>
    </w:p>
    <w:p w14:paraId="0F04C0F6" w14:textId="77777777" w:rsidR="00186961" w:rsidRPr="00186961" w:rsidRDefault="008A28DC" w:rsidP="00936F50">
      <w:pPr>
        <w:pStyle w:val="2"/>
      </w:pPr>
      <w:r w:rsidRPr="00186961">
        <w:rPr>
          <w:rFonts w:hint="eastAsia"/>
        </w:rPr>
        <w:t>第</w:t>
      </w:r>
      <w:r w:rsidR="00944C9D">
        <w:rPr>
          <w:rFonts w:hint="eastAsia"/>
        </w:rPr>
        <w:t>25</w:t>
      </w:r>
      <w:r w:rsidR="00186961" w:rsidRPr="00186961">
        <w:rPr>
          <w:rFonts w:hint="eastAsia"/>
        </w:rPr>
        <w:t>條</w:t>
      </w:r>
    </w:p>
    <w:p w14:paraId="446B6346"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違反本辦法規定，未經批准，擅自從事資訊網路傳播視聽節目業務的，由縣級以上廣播電視行政部門予以取締，可以並處一萬元以上三萬元以下的罰款；構成犯罪的，依法追究刑事責任。</w:t>
      </w:r>
    </w:p>
    <w:p w14:paraId="66CC6053" w14:textId="77777777" w:rsidR="00186961" w:rsidRPr="00186961" w:rsidRDefault="008A28DC" w:rsidP="00936F50">
      <w:pPr>
        <w:pStyle w:val="2"/>
      </w:pPr>
      <w:bookmarkStart w:id="14" w:name="a26"/>
      <w:bookmarkEnd w:id="14"/>
      <w:r w:rsidRPr="00186961">
        <w:rPr>
          <w:rFonts w:hint="eastAsia"/>
        </w:rPr>
        <w:t>第</w:t>
      </w:r>
      <w:r w:rsidR="00944C9D">
        <w:rPr>
          <w:rFonts w:hint="eastAsia"/>
        </w:rPr>
        <w:t>26</w:t>
      </w:r>
      <w:r w:rsidR="00186961" w:rsidRPr="00186961">
        <w:rPr>
          <w:rFonts w:hint="eastAsia"/>
        </w:rPr>
        <w:t>條</w:t>
      </w:r>
    </w:p>
    <w:p w14:paraId="49983F92"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違反本辦法規定，有下列行為之一的，由縣級以上廣播電視行政部門責令停止違法活動、給予警告、限期整改，可以並處三萬元以下的罰款：構成犯罪的，依法追究刑事責任。</w:t>
      </w:r>
    </w:p>
    <w:p w14:paraId="70CBA1B2"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（一）未按《資訊網路傳播視聽節目許可證》載明的事項從事資訊網路傳播視聽節目業務的；</w:t>
      </w:r>
    </w:p>
    <w:p w14:paraId="4F072BD0"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（二）未經批准，擅自變更許可證載明事項、持證機構註冊資本、股東和持股比例；</w:t>
      </w:r>
    </w:p>
    <w:p w14:paraId="6128B808"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（三）違反本辦法第</w:t>
      </w:r>
      <w:hyperlink w:anchor="a16" w:history="1">
        <w:r w:rsidRPr="00186961">
          <w:rPr>
            <w:rStyle w:val="a3"/>
            <w:rFonts w:ascii="Arial Unicode MS" w:hAnsi="Arial Unicode MS" w:hint="eastAsia"/>
          </w:rPr>
          <w:t>十六</w:t>
        </w:r>
      </w:hyperlink>
      <w:r w:rsidRPr="008A28DC">
        <w:rPr>
          <w:rFonts w:ascii="Arial Unicode MS" w:hAnsi="Arial Unicode MS" w:hint="eastAsia"/>
        </w:rPr>
        <w:t>條、第</w:t>
      </w:r>
      <w:hyperlink w:anchor="a18" w:history="1">
        <w:r w:rsidRPr="00186961">
          <w:rPr>
            <w:rStyle w:val="a3"/>
            <w:rFonts w:ascii="Arial Unicode MS" w:hAnsi="Arial Unicode MS" w:hint="eastAsia"/>
          </w:rPr>
          <w:t>十八</w:t>
        </w:r>
      </w:hyperlink>
      <w:r w:rsidRPr="008A28DC">
        <w:rPr>
          <w:rFonts w:ascii="Arial Unicode MS" w:hAnsi="Arial Unicode MS" w:hint="eastAsia"/>
        </w:rPr>
        <w:t>條規定的；</w:t>
      </w:r>
    </w:p>
    <w:p w14:paraId="7228F334"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（四）傳播本辦法第</w:t>
      </w:r>
      <w:hyperlink w:anchor="a19" w:history="1">
        <w:r w:rsidRPr="00186961">
          <w:rPr>
            <w:rStyle w:val="a3"/>
            <w:rFonts w:ascii="Arial Unicode MS" w:hAnsi="Arial Unicode MS" w:hint="eastAsia"/>
          </w:rPr>
          <w:t>十九</w:t>
        </w:r>
      </w:hyperlink>
      <w:r w:rsidRPr="008A28DC">
        <w:rPr>
          <w:rFonts w:ascii="Arial Unicode MS" w:hAnsi="Arial Unicode MS" w:hint="eastAsia"/>
        </w:rPr>
        <w:t>條規定禁止傳播的視聽節目的；</w:t>
      </w:r>
    </w:p>
    <w:p w14:paraId="28070C1A"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（五）向未持有《資訊網路傳播視聽節目許可證》的機構提供與傳播視聽節目業務有關服務的；</w:t>
      </w:r>
    </w:p>
    <w:p w14:paraId="3167FED0"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（六）未按規定保留視聽節目播放記錄的；</w:t>
      </w:r>
    </w:p>
    <w:p w14:paraId="7DA74255"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（七）利用資訊網路轉播境外廣播電視節目，轉播非法開辦的廣播電視節目的；</w:t>
      </w:r>
    </w:p>
    <w:p w14:paraId="14A8AFBE" w14:textId="77777777" w:rsidR="008A28DC" w:rsidRPr="008A28DC" w:rsidRDefault="008A28DC" w:rsidP="008A28DC">
      <w:pPr>
        <w:ind w:left="142"/>
        <w:jc w:val="both"/>
        <w:rPr>
          <w:rFonts w:ascii="Arial Unicode MS" w:hAnsi="Arial Unicode MS"/>
        </w:rPr>
      </w:pPr>
      <w:r w:rsidRPr="008A28DC">
        <w:rPr>
          <w:rFonts w:ascii="Arial Unicode MS" w:hAnsi="Arial Unicode MS" w:hint="eastAsia"/>
        </w:rPr>
        <w:t xml:space="preserve">　　（八）非法連結、集成境外廣播電視節目以及非法連結、集成境外網站傳播的視聽節目的。</w:t>
      </w:r>
    </w:p>
    <w:p w14:paraId="266ABF0D" w14:textId="77777777" w:rsidR="00186961" w:rsidRPr="00186961" w:rsidRDefault="008A28DC" w:rsidP="00936F50">
      <w:pPr>
        <w:pStyle w:val="2"/>
      </w:pPr>
      <w:r w:rsidRPr="00186961">
        <w:rPr>
          <w:rFonts w:hint="eastAsia"/>
        </w:rPr>
        <w:t>第</w:t>
      </w:r>
      <w:r w:rsidR="00944C9D">
        <w:rPr>
          <w:rFonts w:hint="eastAsia"/>
        </w:rPr>
        <w:t>27</w:t>
      </w:r>
      <w:r w:rsidR="00186961" w:rsidRPr="00186961">
        <w:rPr>
          <w:rFonts w:hint="eastAsia"/>
        </w:rPr>
        <w:t>條</w:t>
      </w:r>
    </w:p>
    <w:p w14:paraId="683023F2"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違反本辦法規定，開辦機構的法定代表人、節目總編或節目審查員未履行應盡職責，出現三次以上違規內容的，省級以上廣播電視行政部門對開辦機構予以警告，可以並處一千元以下罰款。</w:t>
      </w:r>
    </w:p>
    <w:p w14:paraId="19DFED08" w14:textId="1A4F54E2" w:rsidR="00186961" w:rsidRPr="00186961" w:rsidRDefault="00186961" w:rsidP="00186961">
      <w:pPr>
        <w:ind w:left="119"/>
        <w:jc w:val="right"/>
        <w:rPr>
          <w:rFonts w:ascii="Arial Unicode MS" w:hAnsi="Arial Unicode MS"/>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272366">
        <w:rPr>
          <w:rFonts w:ascii="Arial Unicode MS" w:hAnsi="Arial Unicode MS" w:hint="eastAsia"/>
          <w:color w:val="808000"/>
          <w:sz w:val="18"/>
        </w:rPr>
        <w:t>〉〉</w:t>
      </w:r>
    </w:p>
    <w:p w14:paraId="3E9517E2" w14:textId="77777777" w:rsidR="008A28DC" w:rsidRPr="008A28DC" w:rsidRDefault="008A28DC" w:rsidP="00944C9D">
      <w:pPr>
        <w:pStyle w:val="1"/>
      </w:pPr>
      <w:bookmarkStart w:id="15" w:name="_第五章_附則"/>
      <w:bookmarkEnd w:id="15"/>
      <w:r w:rsidRPr="008A28DC">
        <w:rPr>
          <w:rFonts w:hint="eastAsia"/>
        </w:rPr>
        <w:t>第五章　附</w:t>
      </w:r>
      <w:r w:rsidR="00FB6D32" w:rsidRPr="008A28DC">
        <w:rPr>
          <w:rFonts w:hint="eastAsia"/>
        </w:rPr>
        <w:t xml:space="preserve">　</w:t>
      </w:r>
      <w:r w:rsidRPr="008A28DC">
        <w:rPr>
          <w:rFonts w:hint="eastAsia"/>
        </w:rPr>
        <w:t>則</w:t>
      </w:r>
    </w:p>
    <w:p w14:paraId="78C219FB" w14:textId="77777777" w:rsidR="00186961" w:rsidRPr="00186961" w:rsidRDefault="008A28DC" w:rsidP="00936F50">
      <w:pPr>
        <w:pStyle w:val="2"/>
      </w:pPr>
      <w:r w:rsidRPr="00186961">
        <w:rPr>
          <w:rFonts w:hint="eastAsia"/>
        </w:rPr>
        <w:t>第</w:t>
      </w:r>
      <w:r w:rsidR="00944C9D">
        <w:rPr>
          <w:rFonts w:hint="eastAsia"/>
        </w:rPr>
        <w:t>28</w:t>
      </w:r>
      <w:r w:rsidR="00186961" w:rsidRPr="00186961">
        <w:rPr>
          <w:rFonts w:hint="eastAsia"/>
        </w:rPr>
        <w:t>條</w:t>
      </w:r>
    </w:p>
    <w:p w14:paraId="496BAD11"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本辦法實施前已領取《網上傳播視聽節目許可證》的機構，應在本辦法實施之日起六個月內按照本辦法規定申換許可證。</w:t>
      </w:r>
    </w:p>
    <w:p w14:paraId="42DB3AD2" w14:textId="77777777" w:rsidR="00186961" w:rsidRPr="00186961" w:rsidRDefault="008A28DC" w:rsidP="00936F50">
      <w:pPr>
        <w:pStyle w:val="2"/>
      </w:pPr>
      <w:r w:rsidRPr="00186961">
        <w:rPr>
          <w:rFonts w:hint="eastAsia"/>
        </w:rPr>
        <w:t>第</w:t>
      </w:r>
      <w:r w:rsidR="00944C9D">
        <w:rPr>
          <w:rFonts w:hint="eastAsia"/>
        </w:rPr>
        <w:t>29</w:t>
      </w:r>
      <w:r w:rsidR="00186961" w:rsidRPr="00186961">
        <w:rPr>
          <w:rFonts w:hint="eastAsia"/>
        </w:rPr>
        <w:t>條</w:t>
      </w:r>
    </w:p>
    <w:p w14:paraId="6F6C555D" w14:textId="77777777" w:rsidR="008A28DC" w:rsidRPr="008A28DC" w:rsidRDefault="00186961" w:rsidP="008A28DC">
      <w:pPr>
        <w:ind w:left="142"/>
        <w:jc w:val="both"/>
        <w:rPr>
          <w:rFonts w:ascii="Arial Unicode MS" w:hAnsi="Arial Unicode MS"/>
        </w:rPr>
      </w:pPr>
      <w:r>
        <w:rPr>
          <w:rFonts w:ascii="Arial Unicode MS" w:hAnsi="Arial Unicode MS" w:hint="eastAsia"/>
        </w:rPr>
        <w:t xml:space="preserve">　　</w:t>
      </w:r>
      <w:r w:rsidR="008A28DC" w:rsidRPr="008A28DC">
        <w:rPr>
          <w:rFonts w:ascii="Arial Unicode MS" w:hAnsi="Arial Unicode MS" w:hint="eastAsia"/>
        </w:rPr>
        <w:t>本辦法自</w:t>
      </w:r>
      <w:r w:rsidR="008A28DC" w:rsidRPr="008A28DC">
        <w:rPr>
          <w:rFonts w:ascii="Arial Unicode MS" w:hAnsi="Arial Unicode MS" w:hint="eastAsia"/>
        </w:rPr>
        <w:t>2004</w:t>
      </w:r>
      <w:r w:rsidR="008A28DC" w:rsidRPr="008A28DC">
        <w:rPr>
          <w:rFonts w:ascii="Arial Unicode MS" w:hAnsi="Arial Unicode MS" w:hint="eastAsia"/>
        </w:rPr>
        <w:t>年</w:t>
      </w:r>
      <w:r w:rsidR="008A28DC" w:rsidRPr="008A28DC">
        <w:rPr>
          <w:rFonts w:ascii="Arial Unicode MS" w:hAnsi="Arial Unicode MS" w:hint="eastAsia"/>
        </w:rPr>
        <w:t>10</w:t>
      </w:r>
      <w:r w:rsidR="008A28DC" w:rsidRPr="008A28DC">
        <w:rPr>
          <w:rFonts w:ascii="Arial Unicode MS" w:hAnsi="Arial Unicode MS" w:hint="eastAsia"/>
        </w:rPr>
        <w:t>月</w:t>
      </w:r>
      <w:r w:rsidR="008A28DC" w:rsidRPr="008A28DC">
        <w:rPr>
          <w:rFonts w:ascii="Arial Unicode MS" w:hAnsi="Arial Unicode MS" w:hint="eastAsia"/>
        </w:rPr>
        <w:t>11</w:t>
      </w:r>
      <w:r w:rsidR="008A28DC" w:rsidRPr="008A28DC">
        <w:rPr>
          <w:rFonts w:ascii="Arial Unicode MS" w:hAnsi="Arial Unicode MS" w:hint="eastAsia"/>
        </w:rPr>
        <w:t>日起施行。廣電總局《互聯網等資訊網路傳播視聽節目管理辦法》（廣電總局令第</w:t>
      </w:r>
      <w:r w:rsidR="008A28DC" w:rsidRPr="008A28DC">
        <w:rPr>
          <w:rFonts w:ascii="Arial Unicode MS" w:hAnsi="Arial Unicode MS" w:hint="eastAsia"/>
        </w:rPr>
        <w:t>15</w:t>
      </w:r>
      <w:r w:rsidR="008A28DC" w:rsidRPr="008A28DC">
        <w:rPr>
          <w:rFonts w:ascii="Arial Unicode MS" w:hAnsi="Arial Unicode MS" w:hint="eastAsia"/>
        </w:rPr>
        <w:t>號）同時廢止。</w:t>
      </w:r>
    </w:p>
    <w:p w14:paraId="2A13D124" w14:textId="77777777" w:rsidR="00A54ED0" w:rsidRPr="002C7B09" w:rsidRDefault="00A54ED0" w:rsidP="00593E98">
      <w:pPr>
        <w:ind w:left="142"/>
        <w:jc w:val="both"/>
        <w:rPr>
          <w:rFonts w:ascii="Arial Unicode MS" w:hAnsi="Arial Unicode MS"/>
        </w:rPr>
      </w:pPr>
    </w:p>
    <w:p w14:paraId="554B0B66" w14:textId="77777777" w:rsidR="00422423" w:rsidRPr="002C7B09" w:rsidRDefault="00422423" w:rsidP="000364E4">
      <w:pPr>
        <w:ind w:firstLineChars="100" w:firstLine="200"/>
        <w:rPr>
          <w:rFonts w:ascii="Arial Unicode MS" w:hAnsi="Arial Unicode MS"/>
          <w:b/>
          <w:color w:val="993300"/>
        </w:rPr>
      </w:pPr>
    </w:p>
    <w:p w14:paraId="68F8AF97" w14:textId="77777777" w:rsidR="00B25157" w:rsidRPr="00352001" w:rsidRDefault="00B25157" w:rsidP="00B25157">
      <w:pPr>
        <w:ind w:leftChars="50" w:left="100"/>
        <w:jc w:val="both"/>
        <w:rPr>
          <w:rFonts w:ascii="微軟正黑體" w:eastAsia="微軟正黑體" w:hAnsi="微軟正黑體"/>
          <w:color w:val="808000"/>
          <w:szCs w:val="20"/>
        </w:rPr>
      </w:pPr>
      <w:bookmarkStart w:id="16" w:name="_Hlk67442028"/>
      <w:bookmarkStart w:id="17" w:name="_Hlk67344893"/>
      <w:r w:rsidRPr="00352001">
        <w:rPr>
          <w:rFonts w:ascii="微軟正黑體" w:eastAsia="微軟正黑體" w:hAnsi="微軟正黑體" w:hint="eastAsia"/>
          <w:color w:val="5F5F5F"/>
          <w:sz w:val="18"/>
        </w:rPr>
        <w:t>。。。。。。。。。。。。。。。。。。。。。。。。。。。。。。。。。。。。。。。。。。。。。。。。。。</w:t>
      </w:r>
      <w:hyperlink w:anchor="top" w:history="1">
        <w:r w:rsidRPr="00352001">
          <w:rPr>
            <w:rStyle w:val="a3"/>
            <w:rFonts w:ascii="微軟正黑體" w:eastAsia="微軟正黑體" w:hAnsi="微軟正黑體" w:hint="eastAsia"/>
            <w:sz w:val="18"/>
          </w:rPr>
          <w:t>回首頁</w:t>
        </w:r>
      </w:hyperlink>
      <w:r w:rsidRPr="00B25157">
        <w:rPr>
          <w:rStyle w:val="a3"/>
          <w:rFonts w:ascii="微軟正黑體" w:eastAsia="微軟正黑體" w:hAnsi="微軟正黑體" w:hint="eastAsia"/>
          <w:sz w:val="18"/>
          <w:u w:val="none"/>
        </w:rPr>
        <w:t>〉〉</w:t>
      </w:r>
    </w:p>
    <w:p w14:paraId="353C02D7" w14:textId="64795AA8" w:rsidR="00DB4ABA" w:rsidRPr="00B25157" w:rsidRDefault="00B25157" w:rsidP="00B25157">
      <w:pPr>
        <w:jc w:val="both"/>
        <w:rPr>
          <w:rFonts w:ascii="Arial Unicode MS" w:hAnsi="Arial Unicode MS"/>
        </w:rPr>
      </w:pPr>
      <w:r w:rsidRPr="00352001">
        <w:rPr>
          <w:rFonts w:ascii="微軟正黑體" w:eastAsia="微軟正黑體" w:hAnsi="微軟正黑體" w:hint="eastAsia"/>
          <w:color w:val="5F5F5F"/>
          <w:sz w:val="18"/>
          <w:szCs w:val="18"/>
        </w:rPr>
        <w:t>【編註】本檔法規資料來源為官方資訊網，提供學習與參考為原則，如需引用請以正式檔爲準。如有發現待更正部份及您所需</w:t>
      </w:r>
      <w:bookmarkEnd w:id="16"/>
      <w:r w:rsidRPr="00352001">
        <w:rPr>
          <w:rFonts w:ascii="微軟正黑體" w:eastAsia="微軟正黑體" w:hAnsi="微軟正黑體" w:hint="eastAsia"/>
          <w:color w:val="5F5F5F"/>
          <w:sz w:val="18"/>
          <w:szCs w:val="18"/>
        </w:rPr>
        <w:t>本站未收編之法規</w:t>
      </w:r>
      <w:r w:rsidRPr="00352001">
        <w:rPr>
          <w:rFonts w:ascii="微軟正黑體" w:eastAsia="微軟正黑體" w:hAnsi="微軟正黑體" w:hint="eastAsia"/>
          <w:color w:val="5F5F5F"/>
          <w:sz w:val="18"/>
          <w:szCs w:val="20"/>
        </w:rPr>
        <w:t>，敬請</w:t>
      </w:r>
      <w:hyperlink r:id="rId18" w:history="1">
        <w:r w:rsidRPr="00352001">
          <w:rPr>
            <w:rStyle w:val="a3"/>
            <w:rFonts w:ascii="微軟正黑體" w:eastAsia="微軟正黑體" w:hAnsi="微軟正黑體" w:hint="eastAsia"/>
            <w:sz w:val="18"/>
            <w:szCs w:val="20"/>
          </w:rPr>
          <w:t>告知</w:t>
        </w:r>
      </w:hyperlink>
      <w:r w:rsidRPr="00352001">
        <w:rPr>
          <w:rFonts w:ascii="微軟正黑體" w:eastAsia="微軟正黑體" w:hAnsi="微軟正黑體" w:hint="eastAsia"/>
          <w:color w:val="5F5F5F"/>
          <w:sz w:val="18"/>
          <w:szCs w:val="20"/>
        </w:rPr>
        <w:t>，謝謝！</w:t>
      </w:r>
      <w:bookmarkEnd w:id="17"/>
    </w:p>
    <w:sectPr w:rsidR="00DB4ABA" w:rsidRPr="00B25157">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171B" w14:textId="77777777" w:rsidR="000A41E2" w:rsidRDefault="000A41E2">
      <w:r>
        <w:separator/>
      </w:r>
    </w:p>
  </w:endnote>
  <w:endnote w:type="continuationSeparator" w:id="0">
    <w:p w14:paraId="2B304E7E" w14:textId="77777777" w:rsidR="000A41E2" w:rsidRDefault="000A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CAB" w14:textId="77777777" w:rsidR="00BF280B" w:rsidRDefault="00BF280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6607EAF" w14:textId="77777777" w:rsidR="00BF280B" w:rsidRDefault="00BF28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98CF" w14:textId="77777777" w:rsidR="00BF280B" w:rsidRDefault="00BF280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95F82">
      <w:rPr>
        <w:rStyle w:val="a7"/>
        <w:noProof/>
      </w:rPr>
      <w:t>1</w:t>
    </w:r>
    <w:r>
      <w:rPr>
        <w:rStyle w:val="a7"/>
      </w:rPr>
      <w:fldChar w:fldCharType="end"/>
    </w:r>
  </w:p>
  <w:p w14:paraId="566F7681" w14:textId="6CD1010D" w:rsidR="00BF280B" w:rsidRPr="00936F50" w:rsidRDefault="00272366" w:rsidP="009C7DF2">
    <w:pPr>
      <w:pStyle w:val="a6"/>
      <w:ind w:right="360"/>
      <w:jc w:val="right"/>
    </w:pPr>
    <w:r>
      <w:rPr>
        <w:rFonts w:ascii="Arial Unicode MS" w:hAnsi="Arial Unicode MS" w:hint="eastAsia"/>
        <w:color w:val="000000"/>
        <w:sz w:val="18"/>
        <w:szCs w:val="18"/>
      </w:rPr>
      <w:t>〈〈</w:t>
    </w:r>
    <w:r w:rsidR="00936F50" w:rsidRPr="00936F50">
      <w:rPr>
        <w:rFonts w:ascii="Arial Unicode MS" w:hAnsi="Arial Unicode MS" w:hint="eastAsia"/>
        <w:color w:val="000000"/>
        <w:sz w:val="18"/>
        <w:szCs w:val="18"/>
      </w:rPr>
      <w:t>失效</w:t>
    </w:r>
    <w:r w:rsidR="00936F50" w:rsidRPr="00936F50">
      <w:rPr>
        <w:rFonts w:ascii="Arial Unicode MS" w:hAnsi="Arial Unicode MS" w:hint="eastAsia"/>
        <w:color w:val="000000"/>
        <w:sz w:val="18"/>
        <w:szCs w:val="18"/>
      </w:rPr>
      <w:t>:</w:t>
    </w:r>
    <w:r w:rsidRPr="00272366">
      <w:rPr>
        <w:rFonts w:hint="eastAsia"/>
      </w:rPr>
      <w:t xml:space="preserve"> </w:t>
    </w:r>
    <w:r w:rsidRPr="00272366">
      <w:rPr>
        <w:rFonts w:ascii="Arial Unicode MS" w:hAnsi="Arial Unicode MS" w:hint="eastAsia"/>
        <w:sz w:val="18"/>
        <w:szCs w:val="18"/>
      </w:rPr>
      <w:t>互聯網等信息網絡傳播視聽節目管理辦法</w:t>
    </w:r>
    <w:r>
      <w:rPr>
        <w:rFonts w:ascii="Arial Unicode MS" w:hAnsi="Arial Unicode MS" w:hint="eastAsia"/>
        <w:color w:val="000000"/>
        <w:sz w:val="18"/>
        <w:szCs w:val="18"/>
      </w:rPr>
      <w:t>〉〉</w:t>
    </w:r>
    <w:r w:rsidR="00BF280B" w:rsidRPr="00936F50">
      <w:rPr>
        <w:rFonts w:ascii="Arial Unicode MS" w:hAnsi="Arial Unicode MS"/>
        <w:sz w:val="18"/>
        <w:szCs w:val="18"/>
      </w:rPr>
      <w:t>S</w:t>
    </w:r>
    <w:r w:rsidR="00BF280B" w:rsidRPr="00936F50">
      <w:rPr>
        <w:rFonts w:ascii="Arial Unicode MS" w:hAnsi="Arial Unicode MS" w:hint="eastAsia"/>
        <w:sz w:val="18"/>
        <w:szCs w:val="18"/>
      </w:rPr>
      <w:t>-link</w:t>
    </w:r>
    <w:r w:rsidR="00BF280B" w:rsidRPr="00936F50">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9869" w14:textId="77777777" w:rsidR="000A41E2" w:rsidRDefault="000A41E2">
      <w:r>
        <w:separator/>
      </w:r>
    </w:p>
  </w:footnote>
  <w:footnote w:type="continuationSeparator" w:id="0">
    <w:p w14:paraId="7FC27F28" w14:textId="77777777" w:rsidR="000A41E2" w:rsidRDefault="000A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689F"/>
    <w:rsid w:val="000364E4"/>
    <w:rsid w:val="000757DB"/>
    <w:rsid w:val="000A22A0"/>
    <w:rsid w:val="000A41E2"/>
    <w:rsid w:val="000F7942"/>
    <w:rsid w:val="001320F6"/>
    <w:rsid w:val="00163A4C"/>
    <w:rsid w:val="00186961"/>
    <w:rsid w:val="00187906"/>
    <w:rsid w:val="001A4FA2"/>
    <w:rsid w:val="001D3916"/>
    <w:rsid w:val="001D5B6D"/>
    <w:rsid w:val="001E1466"/>
    <w:rsid w:val="001E698B"/>
    <w:rsid w:val="001F4F28"/>
    <w:rsid w:val="00205A43"/>
    <w:rsid w:val="00216232"/>
    <w:rsid w:val="00225403"/>
    <w:rsid w:val="00244FF1"/>
    <w:rsid w:val="00246691"/>
    <w:rsid w:val="00272366"/>
    <w:rsid w:val="00295F82"/>
    <w:rsid w:val="002A00C9"/>
    <w:rsid w:val="002C267A"/>
    <w:rsid w:val="002C7B09"/>
    <w:rsid w:val="00357771"/>
    <w:rsid w:val="00367403"/>
    <w:rsid w:val="003A098F"/>
    <w:rsid w:val="00400024"/>
    <w:rsid w:val="00422423"/>
    <w:rsid w:val="00425BD2"/>
    <w:rsid w:val="00434129"/>
    <w:rsid w:val="004438D6"/>
    <w:rsid w:val="00494784"/>
    <w:rsid w:val="004B565F"/>
    <w:rsid w:val="004D5F64"/>
    <w:rsid w:val="00500990"/>
    <w:rsid w:val="00507C3E"/>
    <w:rsid w:val="00520589"/>
    <w:rsid w:val="005362B2"/>
    <w:rsid w:val="00536335"/>
    <w:rsid w:val="00547303"/>
    <w:rsid w:val="00564924"/>
    <w:rsid w:val="00593D8B"/>
    <w:rsid w:val="00593E98"/>
    <w:rsid w:val="006327FE"/>
    <w:rsid w:val="00644D23"/>
    <w:rsid w:val="00657CE6"/>
    <w:rsid w:val="00662D33"/>
    <w:rsid w:val="00671D16"/>
    <w:rsid w:val="006815F6"/>
    <w:rsid w:val="006B11E3"/>
    <w:rsid w:val="006F39F6"/>
    <w:rsid w:val="006F4F17"/>
    <w:rsid w:val="00703C53"/>
    <w:rsid w:val="00722E52"/>
    <w:rsid w:val="00730CF6"/>
    <w:rsid w:val="007659BF"/>
    <w:rsid w:val="0078776C"/>
    <w:rsid w:val="007B2721"/>
    <w:rsid w:val="00806F82"/>
    <w:rsid w:val="00826B78"/>
    <w:rsid w:val="00861746"/>
    <w:rsid w:val="00861D19"/>
    <w:rsid w:val="008A28DC"/>
    <w:rsid w:val="008A35A7"/>
    <w:rsid w:val="008C23C2"/>
    <w:rsid w:val="008C2F57"/>
    <w:rsid w:val="008E4075"/>
    <w:rsid w:val="008F5B52"/>
    <w:rsid w:val="00913572"/>
    <w:rsid w:val="00924D2F"/>
    <w:rsid w:val="00936F50"/>
    <w:rsid w:val="009437A3"/>
    <w:rsid w:val="0094452D"/>
    <w:rsid w:val="00944C9D"/>
    <w:rsid w:val="00984DE9"/>
    <w:rsid w:val="009B3480"/>
    <w:rsid w:val="009C7DF2"/>
    <w:rsid w:val="009D0211"/>
    <w:rsid w:val="009F6333"/>
    <w:rsid w:val="00A0153F"/>
    <w:rsid w:val="00A1634C"/>
    <w:rsid w:val="00A42EBC"/>
    <w:rsid w:val="00A438FE"/>
    <w:rsid w:val="00A54ED0"/>
    <w:rsid w:val="00A8721A"/>
    <w:rsid w:val="00AF2C2D"/>
    <w:rsid w:val="00B25157"/>
    <w:rsid w:val="00B26BB2"/>
    <w:rsid w:val="00B340AD"/>
    <w:rsid w:val="00B53C8C"/>
    <w:rsid w:val="00B67257"/>
    <w:rsid w:val="00B7713F"/>
    <w:rsid w:val="00B86C53"/>
    <w:rsid w:val="00BF280B"/>
    <w:rsid w:val="00C17CC6"/>
    <w:rsid w:val="00C23DDE"/>
    <w:rsid w:val="00C24AA1"/>
    <w:rsid w:val="00C55973"/>
    <w:rsid w:val="00CD0FA6"/>
    <w:rsid w:val="00CD3C3B"/>
    <w:rsid w:val="00CE5CDE"/>
    <w:rsid w:val="00CF1392"/>
    <w:rsid w:val="00CF444E"/>
    <w:rsid w:val="00D10FE6"/>
    <w:rsid w:val="00D46AE7"/>
    <w:rsid w:val="00D51F19"/>
    <w:rsid w:val="00D70BFB"/>
    <w:rsid w:val="00D759C3"/>
    <w:rsid w:val="00D93244"/>
    <w:rsid w:val="00DB4ABA"/>
    <w:rsid w:val="00DF4ADE"/>
    <w:rsid w:val="00E1239F"/>
    <w:rsid w:val="00E26727"/>
    <w:rsid w:val="00E52397"/>
    <w:rsid w:val="00E67B0E"/>
    <w:rsid w:val="00E70715"/>
    <w:rsid w:val="00E730E0"/>
    <w:rsid w:val="00E95805"/>
    <w:rsid w:val="00EA5287"/>
    <w:rsid w:val="00EA7D2E"/>
    <w:rsid w:val="00EB2515"/>
    <w:rsid w:val="00EC1757"/>
    <w:rsid w:val="00EC27F7"/>
    <w:rsid w:val="00EE53DC"/>
    <w:rsid w:val="00F11C83"/>
    <w:rsid w:val="00F229F5"/>
    <w:rsid w:val="00F2371C"/>
    <w:rsid w:val="00F26DC0"/>
    <w:rsid w:val="00F3074E"/>
    <w:rsid w:val="00F475CC"/>
    <w:rsid w:val="00F52291"/>
    <w:rsid w:val="00F553CA"/>
    <w:rsid w:val="00FA2425"/>
    <w:rsid w:val="00FB6D32"/>
    <w:rsid w:val="00FE1B5B"/>
    <w:rsid w:val="00FF5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085A6B"/>
  <w15:docId w15:val="{64914B28-DF0D-418F-A8C5-09B66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944C9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36F50"/>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next w:val="a"/>
    <w:link w:val="30"/>
    <w:unhideWhenUsed/>
    <w:qFormat/>
    <w:rsid w:val="00C23DDE"/>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CE5CDE"/>
    <w:rPr>
      <w:rFonts w:ascii="新細明體"/>
      <w:sz w:val="18"/>
      <w:szCs w:val="18"/>
    </w:rPr>
  </w:style>
  <w:style w:type="character" w:customStyle="1" w:styleId="a9">
    <w:name w:val="文件引導模式 字元"/>
    <w:link w:val="a8"/>
    <w:rsid w:val="00CE5CDE"/>
    <w:rPr>
      <w:rFonts w:ascii="新細明體"/>
      <w:kern w:val="2"/>
      <w:sz w:val="18"/>
      <w:szCs w:val="18"/>
    </w:rPr>
  </w:style>
  <w:style w:type="character" w:customStyle="1" w:styleId="20">
    <w:name w:val="標題 2 字元"/>
    <w:link w:val="2"/>
    <w:rsid w:val="00936F50"/>
    <w:rPr>
      <w:rFonts w:ascii="Arial Unicode MS" w:hAnsi="Arial Unicode MS" w:cs="Arial Unicode MS"/>
      <w:b/>
      <w:bCs/>
      <w:color w:val="993366"/>
      <w:kern w:val="2"/>
      <w:szCs w:val="48"/>
    </w:rPr>
  </w:style>
  <w:style w:type="character" w:customStyle="1" w:styleId="30">
    <w:name w:val="標題 3 字元"/>
    <w:link w:val="3"/>
    <w:rsid w:val="00C23DDE"/>
    <w:rPr>
      <w:rFonts w:ascii="Cambria" w:eastAsia="新細明體" w:hAnsi="Cambria" w:cs="Times New Roman"/>
      <w:b/>
      <w:bCs/>
      <w:kern w:val="2"/>
      <w:sz w:val="36"/>
      <w:szCs w:val="36"/>
    </w:rPr>
  </w:style>
  <w:style w:type="character" w:styleId="aa">
    <w:name w:val="Unresolved Mention"/>
    <w:basedOn w:val="a0"/>
    <w:uiPriority w:val="99"/>
    <w:semiHidden/>
    <w:unhideWhenUsed/>
    <w:rsid w:val="0027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 Type="http://schemas.openxmlformats.org/officeDocument/2006/relationships/styles" Target="styles.xml"/><Relationship Id="rId16" Type="http://schemas.openxmlformats.org/officeDocument/2006/relationships/hyperlink" Target="../law-gb/&#20013;&#33775;&#20154;&#27665;&#20849;&#21644;&#22283;&#33879;&#20316;&#27402;&#2786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Googledrive\!!s6law.net\6lawword\lawgb\&#20114;&#32852;&#32593;&#31561;&#20449;&#24687;&#32593;&#32476;&#20256;&#25773;&#35270;&#21548;&#33410;&#30446;&#31649;&#29702;&#21150;&#27861;.docx" TargetMode="External"/><Relationship Id="rId5" Type="http://schemas.openxmlformats.org/officeDocument/2006/relationships/footnotes" Target="footnotes.xml"/><Relationship Id="rId15" Type="http://schemas.openxmlformats.org/officeDocument/2006/relationships/hyperlink" Target="../law-gb/&#20013;&#33775;&#20154;&#27665;&#20849;&#21644;&#22283;&#34892;&#25919;&#35377;&#21487;&#27861;.docx" TargetMode="External"/><Relationship Id="rId10" Type="http://schemas.openxmlformats.org/officeDocument/2006/relationships/hyperlink" Target="http://www.facebook.com/anita6la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114;&#32879;&#32178;&#31561;&#20449;&#24687;&#32178;&#32097;&#20659;&#25773;&#35222;&#32893;&#31680;&#30446;&#31649;&#29702;&#36774;&#27861;.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7274612</vt:i4>
      </vt:variant>
      <vt:variant>
        <vt:i4>75</vt:i4>
      </vt:variant>
      <vt:variant>
        <vt:i4>0</vt:i4>
      </vt:variant>
      <vt:variant>
        <vt:i4>5</vt:i4>
      </vt:variant>
      <vt:variant>
        <vt:lpwstr/>
      </vt:variant>
      <vt:variant>
        <vt:lpwstr>top</vt:lpwstr>
      </vt:variant>
      <vt:variant>
        <vt:i4>6357089</vt:i4>
      </vt:variant>
      <vt:variant>
        <vt:i4>72</vt:i4>
      </vt:variant>
      <vt:variant>
        <vt:i4>0</vt:i4>
      </vt:variant>
      <vt:variant>
        <vt:i4>5</vt:i4>
      </vt:variant>
      <vt:variant>
        <vt:lpwstr/>
      </vt:variant>
      <vt:variant>
        <vt:lpwstr>aaa</vt:lpwstr>
      </vt:variant>
      <vt:variant>
        <vt:i4>3211361</vt:i4>
      </vt:variant>
      <vt:variant>
        <vt:i4>69</vt:i4>
      </vt:variant>
      <vt:variant>
        <vt:i4>0</vt:i4>
      </vt:variant>
      <vt:variant>
        <vt:i4>5</vt:i4>
      </vt:variant>
      <vt:variant>
        <vt:lpwstr/>
      </vt:variant>
      <vt:variant>
        <vt:lpwstr>a19</vt:lpwstr>
      </vt:variant>
      <vt:variant>
        <vt:i4>3211361</vt:i4>
      </vt:variant>
      <vt:variant>
        <vt:i4>66</vt:i4>
      </vt:variant>
      <vt:variant>
        <vt:i4>0</vt:i4>
      </vt:variant>
      <vt:variant>
        <vt:i4>5</vt:i4>
      </vt:variant>
      <vt:variant>
        <vt:lpwstr/>
      </vt:variant>
      <vt:variant>
        <vt:lpwstr>a18</vt:lpwstr>
      </vt:variant>
      <vt:variant>
        <vt:i4>3211361</vt:i4>
      </vt:variant>
      <vt:variant>
        <vt:i4>63</vt:i4>
      </vt:variant>
      <vt:variant>
        <vt:i4>0</vt:i4>
      </vt:variant>
      <vt:variant>
        <vt:i4>5</vt:i4>
      </vt:variant>
      <vt:variant>
        <vt:lpwstr/>
      </vt:variant>
      <vt:variant>
        <vt:lpwstr>a16</vt:lpwstr>
      </vt:variant>
      <vt:variant>
        <vt:i4>6357089</vt:i4>
      </vt:variant>
      <vt:variant>
        <vt:i4>60</vt:i4>
      </vt:variant>
      <vt:variant>
        <vt:i4>0</vt:i4>
      </vt:variant>
      <vt:variant>
        <vt:i4>5</vt:i4>
      </vt:variant>
      <vt:variant>
        <vt:lpwstr/>
      </vt:variant>
      <vt:variant>
        <vt:lpwstr>aaa</vt:lpwstr>
      </vt:variant>
      <vt:variant>
        <vt:i4>-629052836</vt:i4>
      </vt:variant>
      <vt:variant>
        <vt:i4>57</vt:i4>
      </vt:variant>
      <vt:variant>
        <vt:i4>0</vt:i4>
      </vt:variant>
      <vt:variant>
        <vt:i4>5</vt:i4>
      </vt:variant>
      <vt:variant>
        <vt:lpwstr>中華人民共和國憲法.doc</vt:lpwstr>
      </vt:variant>
      <vt:variant>
        <vt:lpwstr/>
      </vt:variant>
      <vt:variant>
        <vt:i4>3276897</vt:i4>
      </vt:variant>
      <vt:variant>
        <vt:i4>54</vt:i4>
      </vt:variant>
      <vt:variant>
        <vt:i4>0</vt:i4>
      </vt:variant>
      <vt:variant>
        <vt:i4>5</vt:i4>
      </vt:variant>
      <vt:variant>
        <vt:lpwstr/>
      </vt:variant>
      <vt:variant>
        <vt:lpwstr>a26</vt:lpwstr>
      </vt:variant>
      <vt:variant>
        <vt:i4>1416504576</vt:i4>
      </vt:variant>
      <vt:variant>
        <vt:i4>51</vt:i4>
      </vt:variant>
      <vt:variant>
        <vt:i4>0</vt:i4>
      </vt:variant>
      <vt:variant>
        <vt:i4>5</vt:i4>
      </vt:variant>
      <vt:variant>
        <vt:lpwstr>中華人民共和國著作權法.doc</vt:lpwstr>
      </vt:variant>
      <vt:variant>
        <vt:lpwstr/>
      </vt:variant>
      <vt:variant>
        <vt:i4>3276897</vt:i4>
      </vt:variant>
      <vt:variant>
        <vt:i4>48</vt:i4>
      </vt:variant>
      <vt:variant>
        <vt:i4>0</vt:i4>
      </vt:variant>
      <vt:variant>
        <vt:i4>5</vt:i4>
      </vt:variant>
      <vt:variant>
        <vt:lpwstr/>
      </vt:variant>
      <vt:variant>
        <vt:lpwstr>a26</vt:lpwstr>
      </vt:variant>
      <vt:variant>
        <vt:i4>6357089</vt:i4>
      </vt:variant>
      <vt:variant>
        <vt:i4>45</vt:i4>
      </vt:variant>
      <vt:variant>
        <vt:i4>0</vt:i4>
      </vt:variant>
      <vt:variant>
        <vt:i4>5</vt:i4>
      </vt:variant>
      <vt:variant>
        <vt:lpwstr/>
      </vt:variant>
      <vt:variant>
        <vt:lpwstr>aaa</vt:lpwstr>
      </vt:variant>
      <vt:variant>
        <vt:i4>3276897</vt:i4>
      </vt:variant>
      <vt:variant>
        <vt:i4>42</vt:i4>
      </vt:variant>
      <vt:variant>
        <vt:i4>0</vt:i4>
      </vt:variant>
      <vt:variant>
        <vt:i4>5</vt:i4>
      </vt:variant>
      <vt:variant>
        <vt:lpwstr/>
      </vt:variant>
      <vt:variant>
        <vt:lpwstr>a26</vt:lpwstr>
      </vt:variant>
      <vt:variant>
        <vt:i4>-706924420</vt:i4>
      </vt:variant>
      <vt:variant>
        <vt:i4>39</vt:i4>
      </vt:variant>
      <vt:variant>
        <vt:i4>0</vt:i4>
      </vt:variant>
      <vt:variant>
        <vt:i4>5</vt:i4>
      </vt:variant>
      <vt:variant>
        <vt:lpwstr>中華人民共和國行政許可法.doc</vt:lpwstr>
      </vt:variant>
      <vt:variant>
        <vt:lpwstr/>
      </vt:variant>
      <vt:variant>
        <vt:i4>3735649</vt:i4>
      </vt:variant>
      <vt:variant>
        <vt:i4>36</vt:i4>
      </vt:variant>
      <vt:variant>
        <vt:i4>0</vt:i4>
      </vt:variant>
      <vt:variant>
        <vt:i4>5</vt:i4>
      </vt:variant>
      <vt:variant>
        <vt:lpwstr/>
      </vt:variant>
      <vt:variant>
        <vt:lpwstr>a9</vt:lpwstr>
      </vt:variant>
      <vt:variant>
        <vt:i4>6357089</vt:i4>
      </vt:variant>
      <vt:variant>
        <vt:i4>33</vt:i4>
      </vt:variant>
      <vt:variant>
        <vt:i4>0</vt:i4>
      </vt:variant>
      <vt:variant>
        <vt:i4>5</vt:i4>
      </vt:variant>
      <vt:variant>
        <vt:lpwstr/>
      </vt:variant>
      <vt:variant>
        <vt:lpwstr>aaa</vt:lpwstr>
      </vt:variant>
      <vt:variant>
        <vt:i4>-1752674668</vt:i4>
      </vt:variant>
      <vt:variant>
        <vt:i4>30</vt:i4>
      </vt:variant>
      <vt:variant>
        <vt:i4>0</vt:i4>
      </vt:variant>
      <vt:variant>
        <vt:i4>5</vt:i4>
      </vt:variant>
      <vt:variant>
        <vt:lpwstr/>
      </vt:variant>
      <vt:variant>
        <vt:lpwstr>_第五章_附則</vt:lpwstr>
      </vt:variant>
      <vt:variant>
        <vt:i4>1406413227</vt:i4>
      </vt:variant>
      <vt:variant>
        <vt:i4>27</vt:i4>
      </vt:variant>
      <vt:variant>
        <vt:i4>0</vt:i4>
      </vt:variant>
      <vt:variant>
        <vt:i4>5</vt:i4>
      </vt:variant>
      <vt:variant>
        <vt:lpwstr/>
      </vt:variant>
      <vt:variant>
        <vt:lpwstr>_第四章__罰則</vt:lpwstr>
      </vt:variant>
      <vt:variant>
        <vt:i4>507649232</vt:i4>
      </vt:variant>
      <vt:variant>
        <vt:i4>24</vt:i4>
      </vt:variant>
      <vt:variant>
        <vt:i4>0</vt:i4>
      </vt:variant>
      <vt:variant>
        <vt:i4>5</vt:i4>
      </vt:variant>
      <vt:variant>
        <vt:lpwstr/>
      </vt:variant>
      <vt:variant>
        <vt:lpwstr>_第三章_業務監管</vt:lpwstr>
      </vt:variant>
      <vt:variant>
        <vt:i4>-493872043</vt:i4>
      </vt:variant>
      <vt:variant>
        <vt:i4>21</vt:i4>
      </vt:variant>
      <vt:variant>
        <vt:i4>0</vt:i4>
      </vt:variant>
      <vt:variant>
        <vt:i4>5</vt:i4>
      </vt:variant>
      <vt:variant>
        <vt:lpwstr/>
      </vt:variant>
      <vt:variant>
        <vt:lpwstr>_第二章_業務許可</vt:lpwstr>
      </vt:variant>
      <vt:variant>
        <vt:i4>1406414909</vt:i4>
      </vt:variant>
      <vt:variant>
        <vt:i4>18</vt:i4>
      </vt:variant>
      <vt:variant>
        <vt:i4>0</vt:i4>
      </vt:variant>
      <vt:variant>
        <vt:i4>5</vt:i4>
      </vt:variant>
      <vt:variant>
        <vt:lpwstr/>
      </vt:variant>
      <vt:variant>
        <vt:lpwstr>_第一章__總則</vt:lpwstr>
      </vt:variant>
      <vt:variant>
        <vt:i4>-1798015487</vt:i4>
      </vt:variant>
      <vt:variant>
        <vt:i4>15</vt:i4>
      </vt:variant>
      <vt:variant>
        <vt:i4>0</vt:i4>
      </vt:variant>
      <vt:variant>
        <vt:i4>5</vt:i4>
      </vt:variant>
      <vt:variant>
        <vt:lpwstr>http://www.6law.idv.tw/6law/law-gb/互聯網等資訊網路傳播視聽節目管理辦法.htm</vt:lpwstr>
      </vt:variant>
      <vt:variant>
        <vt:lpwstr/>
      </vt:variant>
      <vt:variant>
        <vt:i4>1054921759</vt:i4>
      </vt:variant>
      <vt:variant>
        <vt:i4>12</vt:i4>
      </vt:variant>
      <vt:variant>
        <vt:i4>0</vt:i4>
      </vt:variant>
      <vt:variant>
        <vt:i4>5</vt:i4>
      </vt:variant>
      <vt:variant>
        <vt:lpwstr>../S-link大陸法規索引.doc</vt:lpwstr>
      </vt:variant>
      <vt:variant>
        <vt:lpwstr>互聯網等資訊網路傳播視聽節目管理辦法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失效:互聯網等信息網絡傳播視聽節目管理辦法</dc:title>
  <dc:subject/>
  <dc:creator>S-link 電子六法-黃婉玲</dc:creator>
  <cp:keywords/>
  <cp:lastModifiedBy>黃婉玲 S-link電子六法</cp:lastModifiedBy>
  <cp:revision>15</cp:revision>
  <dcterms:created xsi:type="dcterms:W3CDTF">2014-11-28T01:09:00Z</dcterms:created>
  <dcterms:modified xsi:type="dcterms:W3CDTF">2021-05-30T05:51:00Z</dcterms:modified>
</cp:coreProperties>
</file>