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ADC4" w14:textId="36BF0D8A" w:rsidR="00210037" w:rsidRDefault="003A1145" w:rsidP="000A71C4">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4069D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href="https://www.6laws.net/" style="width:32.95pt;height:32.95pt;visibility:visible;mso-wrap-style:square" o:button="t">
              <v:fill o:detectmouseclick="t"/>
              <v:imagedata r:id="rId8" o:title=""/>
            </v:shape>
          </w:pict>
        </w:r>
      </w:hyperlink>
    </w:p>
    <w:p w14:paraId="732FD9B1" w14:textId="27986BA1" w:rsidR="00210037" w:rsidRDefault="00210037" w:rsidP="000A71C4">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Pr>
            <w:rStyle w:val="a3"/>
            <w:sz w:val="18"/>
            <w:szCs w:val="20"/>
          </w:rPr>
          <w:t>更新</w:t>
        </w:r>
      </w:hyperlink>
      <w:r>
        <w:rPr>
          <w:rFonts w:hint="eastAsia"/>
          <w:color w:val="7F7F7F"/>
          <w:sz w:val="18"/>
          <w:szCs w:val="20"/>
          <w:lang w:val="zh-TW"/>
        </w:rPr>
        <w:t>】</w:t>
      </w:r>
      <w:r w:rsidR="001B1DDD">
        <w:rPr>
          <w:rFonts w:ascii="Arial Unicode MS" w:hAnsi="Arial Unicode MS"/>
          <w:color w:val="5F5F5F"/>
          <w:sz w:val="18"/>
          <w:szCs w:val="20"/>
        </w:rPr>
        <w:t>2020/2/20</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0DBF62ED" w14:textId="77777777" w:rsidR="00210037" w:rsidRDefault="00210037" w:rsidP="00210037">
      <w:pPr>
        <w:adjustRightInd w:val="0"/>
        <w:snapToGrid w:val="0"/>
        <w:jc w:val="right"/>
        <w:rPr>
          <w:rFonts w:ascii="Arial Unicode MS" w:hAnsi="Arial Unicode MS"/>
          <w:color w:val="808000"/>
          <w:sz w:val="18"/>
          <w:szCs w:val="18"/>
        </w:rPr>
      </w:pPr>
      <w:r>
        <w:rPr>
          <w:rFonts w:hint="eastAsia"/>
          <w:color w:val="808000"/>
          <w:sz w:val="18"/>
          <w:szCs w:val="20"/>
        </w:rPr>
        <w:t>（建議使用工具列</w:t>
      </w:r>
      <w:r w:rsidR="00E14756">
        <w:rPr>
          <w:color w:val="808000"/>
          <w:sz w:val="18"/>
          <w:szCs w:val="20"/>
        </w:rPr>
        <w:t>--</w:t>
      </w:r>
      <w:r w:rsidR="00E14756">
        <w:rPr>
          <w:color w:val="808000"/>
          <w:sz w:val="18"/>
          <w:szCs w:val="20"/>
        </w:rPr>
        <w:t>〉</w:t>
      </w:r>
      <w:r>
        <w:rPr>
          <w:rFonts w:hint="eastAsia"/>
          <w:color w:val="808000"/>
          <w:sz w:val="18"/>
          <w:szCs w:val="20"/>
        </w:rPr>
        <w:t>檢視</w:t>
      </w:r>
      <w:r w:rsidR="00E14756">
        <w:rPr>
          <w:color w:val="808000"/>
          <w:sz w:val="18"/>
          <w:szCs w:val="20"/>
        </w:rPr>
        <w:t>--</w:t>
      </w:r>
      <w:r w:rsidR="00E14756">
        <w:rPr>
          <w:color w:val="808000"/>
          <w:sz w:val="18"/>
          <w:szCs w:val="20"/>
        </w:rPr>
        <w:t>〉</w:t>
      </w:r>
      <w:r>
        <w:rPr>
          <w:rFonts w:hint="eastAsia"/>
          <w:color w:val="808000"/>
          <w:sz w:val="18"/>
          <w:szCs w:val="20"/>
        </w:rPr>
        <w:t>文件引導模式</w:t>
      </w:r>
      <w:r>
        <w:rPr>
          <w:color w:val="808000"/>
          <w:sz w:val="18"/>
          <w:szCs w:val="20"/>
        </w:rPr>
        <w:t>/</w:t>
      </w:r>
      <w:hyperlink r:id="rId11" w:history="1">
        <w:r w:rsidRPr="00BD6CE3">
          <w:rPr>
            <w:rStyle w:val="a3"/>
            <w:rFonts w:ascii="Times New Roman" w:hAnsi="Times New Roman" w:hint="eastAsia"/>
            <w:sz w:val="18"/>
            <w:szCs w:val="20"/>
            <w:u w:val="none"/>
          </w:rPr>
          <w:t>功能窗格</w:t>
        </w:r>
      </w:hyperlink>
      <w:r>
        <w:rPr>
          <w:rFonts w:hint="eastAsia"/>
          <w:color w:val="808000"/>
          <w:sz w:val="18"/>
          <w:szCs w:val="20"/>
        </w:rPr>
        <w:t>）</w:t>
      </w:r>
    </w:p>
    <w:p w14:paraId="0242DFD0" w14:textId="660A6667" w:rsidR="00210037" w:rsidRDefault="00210037" w:rsidP="00210037">
      <w:pPr>
        <w:jc w:val="right"/>
        <w:rPr>
          <w:rFonts w:ascii="Arial Unicode MS" w:hAnsi="Arial Unicode MS"/>
          <w:b/>
          <w:color w:val="808000"/>
          <w:sz w:val="18"/>
          <w:szCs w:val="20"/>
        </w:rPr>
      </w:pPr>
      <w:r>
        <w:rPr>
          <w:rFonts w:ascii="Arial Unicode MS" w:hAnsi="Arial Unicode MS" w:hint="eastAsia"/>
          <w:color w:val="FFFFFF"/>
          <w:szCs w:val="20"/>
        </w:rPr>
        <w:t>‧</w:t>
      </w:r>
      <w:hyperlink r:id="rId12" w:history="1">
        <w:r>
          <w:rPr>
            <w:rStyle w:val="a3"/>
            <w:rFonts w:ascii="Arial Unicode MS" w:hAnsi="Arial Unicode MS"/>
            <w:sz w:val="18"/>
            <w:szCs w:val="20"/>
          </w:rPr>
          <w:t>S-link</w:t>
        </w:r>
        <w:r>
          <w:rPr>
            <w:rStyle w:val="a3"/>
            <w:rFonts w:ascii="Arial Unicode MS" w:hAnsi="Arial Unicode MS"/>
            <w:sz w:val="18"/>
            <w:szCs w:val="20"/>
          </w:rPr>
          <w:t>總索引</w:t>
        </w:r>
      </w:hyperlink>
      <w:r w:rsidR="00BC3EA3">
        <w:rPr>
          <w:rFonts w:ascii="Arial Unicode MS" w:hAnsi="Arial Unicode MS" w:hint="eastAsia"/>
          <w:b/>
          <w:color w:val="808000"/>
          <w:sz w:val="18"/>
          <w:szCs w:val="20"/>
        </w:rPr>
        <w:t>〉〉</w:t>
      </w:r>
      <w:hyperlink r:id="rId13" w:anchor="全國人民代表大會常務委員會關於修改《中華人民共和國海洋環境保護法》等七部法律的決定" w:history="1">
        <w:r>
          <w:rPr>
            <w:rStyle w:val="a3"/>
            <w:rFonts w:ascii="Arial Unicode MS" w:hAnsi="Arial Unicode MS"/>
            <w:sz w:val="18"/>
            <w:szCs w:val="20"/>
          </w:rPr>
          <w:t>大陸法規索引</w:t>
        </w:r>
      </w:hyperlink>
      <w:r w:rsidR="00BC3EA3">
        <w:rPr>
          <w:rFonts w:ascii="Arial Unicode MS" w:hAnsi="Arial Unicode MS" w:hint="eastAsia"/>
          <w:b/>
          <w:color w:val="808000"/>
          <w:sz w:val="18"/>
          <w:szCs w:val="20"/>
        </w:rPr>
        <w:t>〉〉</w:t>
      </w:r>
      <w:hyperlink r:id="rId14" w:tgtFrame="_blank" w:history="1">
        <w:r>
          <w:rPr>
            <w:rStyle w:val="a3"/>
            <w:rFonts w:ascii="Arial Unicode MS" w:hAnsi="Arial Unicode MS"/>
            <w:sz w:val="18"/>
            <w:szCs w:val="20"/>
          </w:rPr>
          <w:t>線上網頁版</w:t>
        </w:r>
      </w:hyperlink>
      <w:r w:rsidR="00BC3EA3">
        <w:rPr>
          <w:rFonts w:ascii="Arial Unicode MS" w:hAnsi="Arial Unicode MS" w:hint="eastAsia"/>
          <w:b/>
          <w:color w:val="808000"/>
          <w:sz w:val="18"/>
          <w:szCs w:val="20"/>
        </w:rPr>
        <w:t>〉〉</w:t>
      </w:r>
    </w:p>
    <w:p w14:paraId="5A90ED80" w14:textId="77777777" w:rsidR="002A00C9" w:rsidRPr="00806F82" w:rsidRDefault="002A00C9" w:rsidP="00806F82">
      <w:pPr>
        <w:jc w:val="both"/>
        <w:rPr>
          <w:rFonts w:ascii="新細明體" w:hAnsi="新細明體"/>
          <w:color w:val="666699"/>
        </w:rPr>
      </w:pPr>
    </w:p>
    <w:p w14:paraId="04F43786" w14:textId="72D13D48" w:rsidR="00B65E68" w:rsidRDefault="00B65E68" w:rsidP="000A71C4">
      <w:pPr>
        <w:tabs>
          <w:tab w:val="num" w:pos="960"/>
        </w:tabs>
        <w:spacing w:afterLines="50" w:after="180"/>
        <w:rPr>
          <w:rFonts w:ascii="Arial Unicode MS" w:hAnsi="Arial Unicode MS"/>
          <w:b/>
          <w:bCs/>
          <w:color w:val="333399"/>
        </w:rPr>
      </w:pPr>
      <w:r w:rsidRPr="00E72EE8">
        <w:rPr>
          <w:rFonts w:ascii="Arial Unicode MS" w:hAnsi="Arial Unicode MS" w:hint="eastAsia"/>
          <w:b/>
          <w:bCs/>
          <w:color w:val="990000"/>
          <w:szCs w:val="20"/>
        </w:rPr>
        <w:t>【</w:t>
      </w:r>
      <w:r w:rsidR="003A1145" w:rsidRPr="003A1145">
        <w:rPr>
          <w:rFonts w:ascii="Arial Unicode MS" w:hAnsi="Arial Unicode MS" w:hint="eastAsia"/>
          <w:b/>
          <w:bCs/>
          <w:color w:val="800000"/>
          <w:szCs w:val="20"/>
        </w:rPr>
        <w:t>法律法規</w:t>
      </w:r>
      <w:r w:rsidRPr="00E72EE8">
        <w:rPr>
          <w:rFonts w:ascii="Arial Unicode MS" w:hAnsi="Arial Unicode MS" w:hint="eastAsia"/>
          <w:b/>
          <w:bCs/>
          <w:color w:val="990000"/>
          <w:szCs w:val="20"/>
        </w:rPr>
        <w:t>】</w:t>
      </w:r>
      <w:r w:rsidR="003728B6" w:rsidRPr="003728B6">
        <w:rPr>
          <w:rFonts w:ascii="標楷體" w:eastAsia="標楷體" w:hAnsi="標楷體" w:hint="eastAsia"/>
          <w:shadow/>
          <w:color w:val="000000"/>
          <w:sz w:val="26"/>
          <w:szCs w:val="26"/>
        </w:rPr>
        <w:t>全國人民代表大會常務委員會關於修改《中華人民共和國海洋環境保護法》等七部法律的決定</w:t>
      </w:r>
    </w:p>
    <w:p w14:paraId="2802C900" w14:textId="77777777" w:rsidR="000A71C4" w:rsidRDefault="002A00C9" w:rsidP="000A71C4">
      <w:pPr>
        <w:jc w:val="both"/>
        <w:rPr>
          <w:rFonts w:ascii="Arial Unicode MS" w:hAnsi="Arial Unicode MS"/>
          <w:color w:val="000000"/>
        </w:rPr>
      </w:pPr>
      <w:r w:rsidRPr="00E72EE8">
        <w:rPr>
          <w:rFonts w:ascii="Arial Unicode MS" w:hAnsi="Arial Unicode MS"/>
          <w:b/>
          <w:bCs/>
          <w:color w:val="990000"/>
        </w:rPr>
        <w:t>【</w:t>
      </w:r>
      <w:r w:rsidRPr="00E72EE8">
        <w:rPr>
          <w:rFonts w:ascii="Arial Unicode MS" w:hAnsi="Arial Unicode MS" w:hint="eastAsia"/>
          <w:b/>
          <w:bCs/>
          <w:color w:val="990000"/>
        </w:rPr>
        <w:t>發布單位</w:t>
      </w:r>
      <w:r w:rsidRPr="00E72EE8">
        <w:rPr>
          <w:rFonts w:ascii="Arial Unicode MS" w:hAnsi="Arial Unicode MS"/>
          <w:b/>
          <w:bCs/>
          <w:color w:val="990000"/>
        </w:rPr>
        <w:t>】</w:t>
      </w:r>
      <w:r w:rsidR="00B65E68" w:rsidRPr="00B65E68">
        <w:rPr>
          <w:rFonts w:ascii="Arial Unicode MS" w:hAnsi="Arial Unicode MS" w:hint="eastAsia"/>
          <w:color w:val="000000"/>
        </w:rPr>
        <w:t>全國人民代表大會常務委員會</w:t>
      </w:r>
    </w:p>
    <w:p w14:paraId="0DE5DD1E" w14:textId="725A0941" w:rsidR="000A71C4" w:rsidRDefault="000A71C4" w:rsidP="000A71C4">
      <w:pPr>
        <w:jc w:val="both"/>
        <w:rPr>
          <w:rFonts w:ascii="Arial Unicode MS" w:hAnsi="Arial Unicode MS"/>
        </w:rPr>
      </w:pPr>
      <w:r w:rsidRPr="000A71C4">
        <w:rPr>
          <w:rFonts w:ascii="Arial Unicode MS" w:hAnsi="Arial Unicode MS" w:hint="eastAsia"/>
          <w:b/>
          <w:bCs/>
          <w:color w:val="800000"/>
        </w:rPr>
        <w:t>【</w:t>
      </w:r>
      <w:r w:rsidR="006273FB" w:rsidRPr="00133949">
        <w:rPr>
          <w:rFonts w:ascii="Arial Unicode MS" w:hAnsi="Arial Unicode MS" w:hint="eastAsia"/>
          <w:b/>
          <w:color w:val="990000"/>
          <w:szCs w:val="20"/>
        </w:rPr>
        <w:t>發布</w:t>
      </w:r>
      <w:r w:rsidR="006273FB" w:rsidRPr="00133949">
        <w:rPr>
          <w:rFonts w:ascii="Arial Unicode MS" w:hAnsi="Arial Unicode MS" w:hint="eastAsia"/>
          <w:b/>
          <w:color w:val="990000"/>
          <w:szCs w:val="20"/>
        </w:rPr>
        <w:t>/</w:t>
      </w:r>
      <w:r w:rsidR="006273FB" w:rsidRPr="00133949">
        <w:rPr>
          <w:rFonts w:ascii="Arial Unicode MS" w:hAnsi="Arial Unicode MS" w:hint="eastAsia"/>
          <w:b/>
          <w:color w:val="990000"/>
          <w:szCs w:val="20"/>
        </w:rPr>
        <w:t>修正</w:t>
      </w:r>
      <w:r w:rsidRPr="000A71C4">
        <w:rPr>
          <w:rFonts w:ascii="Arial Unicode MS" w:hAnsi="Arial Unicode MS" w:hint="eastAsia"/>
          <w:b/>
          <w:bCs/>
          <w:color w:val="800000"/>
        </w:rPr>
        <w:t>】</w:t>
      </w:r>
      <w:r>
        <w:rPr>
          <w:rFonts w:ascii="Arial Unicode MS" w:hAnsi="Arial Unicode MS" w:hint="eastAsia"/>
        </w:rPr>
        <w:t>2013</w:t>
      </w:r>
      <w:r>
        <w:rPr>
          <w:rFonts w:ascii="Arial Unicode MS" w:hAnsi="Arial Unicode MS" w:hint="eastAsia"/>
        </w:rPr>
        <w:t>年</w:t>
      </w:r>
      <w:r>
        <w:rPr>
          <w:rFonts w:ascii="Arial Unicode MS" w:hAnsi="Arial Unicode MS" w:hint="eastAsia"/>
        </w:rPr>
        <w:t>12</w:t>
      </w:r>
      <w:r>
        <w:rPr>
          <w:rFonts w:ascii="Arial Unicode MS" w:hAnsi="Arial Unicode MS" w:hint="eastAsia"/>
        </w:rPr>
        <w:t>月</w:t>
      </w:r>
      <w:r>
        <w:rPr>
          <w:rFonts w:ascii="Arial Unicode MS" w:hAnsi="Arial Unicode MS" w:hint="eastAsia"/>
        </w:rPr>
        <w:t>28</w:t>
      </w:r>
      <w:r>
        <w:rPr>
          <w:rFonts w:ascii="Arial Unicode MS" w:hAnsi="Arial Unicode MS" w:hint="eastAsia"/>
        </w:rPr>
        <w:t>日</w:t>
      </w:r>
    </w:p>
    <w:p w14:paraId="466092C0" w14:textId="77777777" w:rsidR="000A71C4" w:rsidRDefault="000A71C4" w:rsidP="000A71C4">
      <w:pPr>
        <w:jc w:val="both"/>
        <w:rPr>
          <w:rFonts w:ascii="Arial Unicode MS" w:hAnsi="Arial Unicode MS"/>
        </w:rPr>
      </w:pPr>
      <w:r w:rsidRPr="00E72EE8">
        <w:rPr>
          <w:rFonts w:ascii="Arial Unicode MS" w:hAnsi="Arial Unicode MS" w:hint="eastAsia"/>
          <w:b/>
          <w:bCs/>
          <w:color w:val="990000"/>
        </w:rPr>
        <w:t>【實施日期】</w:t>
      </w:r>
      <w:r w:rsidR="003728B6" w:rsidRPr="003728B6">
        <w:rPr>
          <w:rFonts w:ascii="Arial Unicode MS" w:hAnsi="Arial Unicode MS" w:hint="eastAsia"/>
        </w:rPr>
        <w:t>2014</w:t>
      </w:r>
      <w:r w:rsidR="003728B6" w:rsidRPr="003728B6">
        <w:rPr>
          <w:rFonts w:ascii="Arial Unicode MS" w:hAnsi="Arial Unicode MS" w:hint="eastAsia"/>
        </w:rPr>
        <w:t>年</w:t>
      </w:r>
      <w:r w:rsidR="003728B6" w:rsidRPr="003728B6">
        <w:rPr>
          <w:rFonts w:ascii="Arial Unicode MS" w:hAnsi="Arial Unicode MS" w:hint="eastAsia"/>
        </w:rPr>
        <w:t>3</w:t>
      </w:r>
      <w:r w:rsidR="003728B6" w:rsidRPr="003728B6">
        <w:rPr>
          <w:rFonts w:ascii="Arial Unicode MS" w:hAnsi="Arial Unicode MS" w:hint="eastAsia"/>
        </w:rPr>
        <w:t>月</w:t>
      </w:r>
      <w:r w:rsidR="003728B6" w:rsidRPr="003728B6">
        <w:rPr>
          <w:rFonts w:ascii="Arial Unicode MS" w:hAnsi="Arial Unicode MS" w:hint="eastAsia"/>
        </w:rPr>
        <w:t>1</w:t>
      </w:r>
      <w:r w:rsidR="003728B6" w:rsidRPr="003728B6">
        <w:rPr>
          <w:rFonts w:ascii="Arial Unicode MS" w:hAnsi="Arial Unicode MS" w:hint="eastAsia"/>
        </w:rPr>
        <w:t>日</w:t>
      </w:r>
    </w:p>
    <w:p w14:paraId="01EABB34" w14:textId="77777777" w:rsidR="00E52397" w:rsidRPr="000A71C4" w:rsidRDefault="00E52397" w:rsidP="000A71C4">
      <w:pPr>
        <w:jc w:val="both"/>
        <w:rPr>
          <w:rFonts w:ascii="新細明體" w:hAnsi="新細明體"/>
          <w:color w:val="800000"/>
        </w:rPr>
      </w:pPr>
    </w:p>
    <w:p w14:paraId="251C5923" w14:textId="77777777" w:rsidR="00E52397" w:rsidRPr="000A71C4" w:rsidRDefault="00E52397" w:rsidP="000A71C4">
      <w:pPr>
        <w:pStyle w:val="1"/>
        <w:rPr>
          <w:color w:val="800000"/>
        </w:rPr>
      </w:pPr>
      <w:r w:rsidRPr="000A71C4">
        <w:rPr>
          <w:color w:val="800000"/>
        </w:rPr>
        <w:t>【</w:t>
      </w:r>
      <w:r w:rsidRPr="000A71C4">
        <w:rPr>
          <w:rFonts w:hint="eastAsia"/>
          <w:color w:val="800000"/>
        </w:rPr>
        <w:t>法規內容</w:t>
      </w:r>
      <w:r w:rsidRPr="000A71C4">
        <w:rPr>
          <w:color w:val="800000"/>
        </w:rPr>
        <w:t>】</w:t>
      </w:r>
    </w:p>
    <w:p w14:paraId="4B9463BD"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第十二屆全國人民代表大會常務委員會第六次會議決定：</w:t>
      </w:r>
    </w:p>
    <w:p w14:paraId="16C33A35" w14:textId="77777777" w:rsidR="000A71C4" w:rsidRPr="005C2DD9" w:rsidRDefault="000A71C4" w:rsidP="00314912">
      <w:pPr>
        <w:pStyle w:val="2"/>
        <w:spacing w:beforeLines="30" w:before="108" w:beforeAutospacing="0" w:afterLines="30" w:after="108" w:afterAutospacing="0"/>
        <w:ind w:left="0"/>
        <w:rPr>
          <w:b w:val="0"/>
        </w:rPr>
      </w:pPr>
      <w:bookmarkStart w:id="1" w:name="a1"/>
      <w:bookmarkEnd w:id="1"/>
      <w:r w:rsidRPr="005C2DD9">
        <w:rPr>
          <w:rFonts w:hint="eastAsia"/>
          <w:b w:val="0"/>
        </w:rPr>
        <w:t>一、對《</w:t>
      </w:r>
      <w:hyperlink r:id="rId15" w:history="1">
        <w:r w:rsidRPr="005C2DD9">
          <w:rPr>
            <w:rStyle w:val="a3"/>
            <w:rFonts w:ascii="Arial Unicode MS" w:hAnsi="Arial Unicode MS" w:hint="eastAsia"/>
            <w:b w:val="0"/>
          </w:rPr>
          <w:t>中華人民共和國海洋環境保護法</w:t>
        </w:r>
      </w:hyperlink>
      <w:r w:rsidRPr="005C2DD9">
        <w:rPr>
          <w:rFonts w:hint="eastAsia"/>
          <w:b w:val="0"/>
        </w:rPr>
        <w:t>》作出修改</w:t>
      </w:r>
    </w:p>
    <w:p w14:paraId="5A9CAFFC" w14:textId="5FF4112A" w:rsidR="000A71C4" w:rsidRDefault="000A71C4" w:rsidP="000A71C4">
      <w:pPr>
        <w:ind w:leftChars="71" w:left="142"/>
        <w:jc w:val="both"/>
        <w:rPr>
          <w:rFonts w:ascii="Arial Unicode MS" w:hAnsi="Arial Unicode MS"/>
        </w:rPr>
      </w:pPr>
      <w:r>
        <w:rPr>
          <w:rFonts w:ascii="Arial Unicode MS" w:hAnsi="Arial Unicode MS" w:hint="eastAsia"/>
        </w:rPr>
        <w:t xml:space="preserve">　　（一）將第</w:t>
      </w:r>
      <w:hyperlink r:id="rId16" w:anchor="a43" w:history="1">
        <w:r w:rsidRPr="008E6B3D">
          <w:rPr>
            <w:rStyle w:val="a3"/>
            <w:rFonts w:ascii="Arial Unicode MS" w:hAnsi="Arial Unicode MS" w:hint="eastAsia"/>
          </w:rPr>
          <w:t>四十三</w:t>
        </w:r>
      </w:hyperlink>
      <w:r>
        <w:rPr>
          <w:rFonts w:ascii="Arial Unicode MS" w:hAnsi="Arial Unicode MS" w:hint="eastAsia"/>
        </w:rPr>
        <w:t>條修改為：“海岸工程建設</w:t>
      </w:r>
      <w:r w:rsidR="00E72EE8">
        <w:rPr>
          <w:rFonts w:ascii="Arial Unicode MS" w:hAnsi="Arial Unicode MS" w:hint="eastAsia"/>
        </w:rPr>
        <w:t>項目</w:t>
      </w:r>
      <w:r>
        <w:rPr>
          <w:rFonts w:ascii="Arial Unicode MS" w:hAnsi="Arial Unicode MS" w:hint="eastAsia"/>
        </w:rPr>
        <w:t>的單位，必須在建設</w:t>
      </w:r>
      <w:r w:rsidR="00E72EE8">
        <w:rPr>
          <w:rFonts w:ascii="Arial Unicode MS" w:hAnsi="Arial Unicode MS" w:hint="eastAsia"/>
        </w:rPr>
        <w:t>項目</w:t>
      </w:r>
      <w:r>
        <w:rPr>
          <w:rFonts w:ascii="Arial Unicode MS" w:hAnsi="Arial Unicode MS" w:hint="eastAsia"/>
        </w:rPr>
        <w:t>可行性研究階段，對海洋環境進行科學調查，根據自然條件和社會條件，合理選址，編報環境影響報告書。環境影響報告書報環境保護行政主管部門審查批准。</w:t>
      </w:r>
    </w:p>
    <w:p w14:paraId="4818413F"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“環境保護行政主管部門在批准環境影響報告書之前，必須徵求海洋、海事、漁業行政主管部門和軍隊環境保護部門的意見。”</w:t>
      </w:r>
    </w:p>
    <w:p w14:paraId="658BDA89"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（二）將第</w:t>
      </w:r>
      <w:hyperlink r:id="rId17" w:anchor="a54" w:history="1">
        <w:r w:rsidRPr="008E6B3D">
          <w:rPr>
            <w:rStyle w:val="a3"/>
            <w:rFonts w:ascii="Arial Unicode MS" w:hAnsi="Arial Unicode MS" w:hint="eastAsia"/>
          </w:rPr>
          <w:t>五十四</w:t>
        </w:r>
      </w:hyperlink>
      <w:r>
        <w:rPr>
          <w:rFonts w:ascii="Arial Unicode MS" w:hAnsi="Arial Unicode MS" w:hint="eastAsia"/>
        </w:rPr>
        <w:t>條修改為：“勘探開發海洋石油，必須按有關規定編制溢油應急計畫，報國家海洋行政主管部門的海區派出機構備案。”</w:t>
      </w:r>
    </w:p>
    <w:p w14:paraId="414BB301"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（三）刪去第</w:t>
      </w:r>
      <w:hyperlink r:id="rId18" w:anchor="a80" w:history="1">
        <w:r w:rsidRPr="008E6B3D">
          <w:rPr>
            <w:rStyle w:val="a3"/>
            <w:rFonts w:ascii="Arial Unicode MS" w:hAnsi="Arial Unicode MS" w:hint="eastAsia"/>
          </w:rPr>
          <w:t>八十</w:t>
        </w:r>
      </w:hyperlink>
      <w:r>
        <w:rPr>
          <w:rFonts w:ascii="Arial Unicode MS" w:hAnsi="Arial Unicode MS" w:hint="eastAsia"/>
        </w:rPr>
        <w:t>條中的“審核和”。</w:t>
      </w:r>
    </w:p>
    <w:p w14:paraId="101F0329" w14:textId="77777777" w:rsidR="000A71C4" w:rsidRDefault="000A71C4" w:rsidP="000A71C4">
      <w:pPr>
        <w:ind w:leftChars="71" w:left="142"/>
        <w:jc w:val="both"/>
        <w:rPr>
          <w:rFonts w:ascii="Arial Unicode MS" w:hAnsi="Arial Unicode MS"/>
        </w:rPr>
      </w:pPr>
    </w:p>
    <w:p w14:paraId="10C8EE8D" w14:textId="77777777" w:rsidR="000A71C4" w:rsidRPr="005C2DD9" w:rsidRDefault="000A71C4" w:rsidP="00314912">
      <w:pPr>
        <w:pStyle w:val="2"/>
        <w:spacing w:beforeLines="30" w:before="108" w:beforeAutospacing="0" w:afterLines="30" w:after="108" w:afterAutospacing="0"/>
        <w:ind w:left="0"/>
        <w:rPr>
          <w:b w:val="0"/>
        </w:rPr>
      </w:pPr>
      <w:bookmarkStart w:id="2" w:name="a2"/>
      <w:bookmarkEnd w:id="2"/>
      <w:r w:rsidRPr="005C2DD9">
        <w:rPr>
          <w:rFonts w:hint="eastAsia"/>
          <w:b w:val="0"/>
        </w:rPr>
        <w:t>二、對《</w:t>
      </w:r>
      <w:hyperlink r:id="rId19" w:history="1">
        <w:r w:rsidRPr="005C2DD9">
          <w:rPr>
            <w:rStyle w:val="a3"/>
            <w:rFonts w:ascii="Arial Unicode MS" w:hAnsi="Arial Unicode MS" w:hint="eastAsia"/>
            <w:b w:val="0"/>
          </w:rPr>
          <w:t>中華人民共和國藥品管理法</w:t>
        </w:r>
      </w:hyperlink>
      <w:r w:rsidRPr="005C2DD9">
        <w:rPr>
          <w:rFonts w:hint="eastAsia"/>
          <w:b w:val="0"/>
        </w:rPr>
        <w:t>》作出修改</w:t>
      </w:r>
    </w:p>
    <w:p w14:paraId="0774429C"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將第</w:t>
      </w:r>
      <w:hyperlink r:id="rId20" w:anchor="a13" w:history="1">
        <w:r w:rsidRPr="008E6B3D">
          <w:rPr>
            <w:rStyle w:val="a3"/>
            <w:rFonts w:ascii="Arial Unicode MS" w:hAnsi="Arial Unicode MS" w:hint="eastAsia"/>
          </w:rPr>
          <w:t>十三</w:t>
        </w:r>
      </w:hyperlink>
      <w:r>
        <w:rPr>
          <w:rFonts w:ascii="Arial Unicode MS" w:hAnsi="Arial Unicode MS" w:hint="eastAsia"/>
        </w:rPr>
        <w:t>條修改為：“經省、自治區、直轄市人民政府藥品監督管理部門批准，藥品生產企業可以接受委託生產藥品。”</w:t>
      </w:r>
    </w:p>
    <w:p w14:paraId="122C14AB" w14:textId="77777777" w:rsidR="005C2DD9" w:rsidRDefault="005C2DD9" w:rsidP="000A71C4">
      <w:pPr>
        <w:ind w:leftChars="71" w:left="142"/>
        <w:jc w:val="both"/>
        <w:rPr>
          <w:rFonts w:ascii="Arial Unicode MS" w:hAnsi="Arial Unicode MS"/>
        </w:rPr>
      </w:pPr>
    </w:p>
    <w:p w14:paraId="4021AE3A" w14:textId="77777777" w:rsidR="000A71C4" w:rsidRPr="005C2DD9" w:rsidRDefault="000A71C4" w:rsidP="00314912">
      <w:pPr>
        <w:pStyle w:val="2"/>
        <w:spacing w:beforeLines="30" w:before="108" w:beforeAutospacing="0" w:afterLines="30" w:after="108" w:afterAutospacing="0"/>
        <w:ind w:left="0"/>
        <w:rPr>
          <w:b w:val="0"/>
        </w:rPr>
      </w:pPr>
      <w:bookmarkStart w:id="3" w:name="a3"/>
      <w:bookmarkEnd w:id="3"/>
      <w:r w:rsidRPr="005C2DD9">
        <w:rPr>
          <w:rFonts w:hint="eastAsia"/>
          <w:b w:val="0"/>
        </w:rPr>
        <w:t>三、對《</w:t>
      </w:r>
      <w:hyperlink r:id="rId21" w:history="1">
        <w:r w:rsidRPr="00452986">
          <w:rPr>
            <w:rStyle w:val="a3"/>
            <w:rFonts w:ascii="Arial Unicode MS" w:hAnsi="Arial Unicode MS" w:hint="eastAsia"/>
            <w:b w:val="0"/>
          </w:rPr>
          <w:t>中華人民共和國計量法</w:t>
        </w:r>
      </w:hyperlink>
      <w:r w:rsidRPr="005C2DD9">
        <w:rPr>
          <w:rFonts w:hint="eastAsia"/>
          <w:b w:val="0"/>
        </w:rPr>
        <w:t>》作出修改</w:t>
      </w:r>
    </w:p>
    <w:p w14:paraId="6725B332"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（一）刪去第十條第二款中的“並向國務院計量行政部門備案”。</w:t>
      </w:r>
    </w:p>
    <w:p w14:paraId="2C5873FC"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（二）將第十四條中的“國務院計量行政部門”修改為“省、自治區、直轄市人民政府計量行政部門”。</w:t>
      </w:r>
    </w:p>
    <w:p w14:paraId="586656D3" w14:textId="77777777" w:rsidR="003728B6" w:rsidRDefault="003728B6" w:rsidP="000A71C4">
      <w:pPr>
        <w:ind w:leftChars="71" w:left="142"/>
        <w:jc w:val="both"/>
        <w:rPr>
          <w:rFonts w:ascii="Arial Unicode MS" w:hAnsi="Arial Unicode MS"/>
        </w:rPr>
      </w:pPr>
    </w:p>
    <w:p w14:paraId="691DB30B" w14:textId="77777777" w:rsidR="000A71C4" w:rsidRPr="005C2DD9" w:rsidRDefault="000A71C4" w:rsidP="00314912">
      <w:pPr>
        <w:pStyle w:val="2"/>
        <w:spacing w:beforeLines="30" w:before="108" w:beforeAutospacing="0" w:afterLines="30" w:after="108" w:afterAutospacing="0"/>
        <w:ind w:left="0"/>
        <w:rPr>
          <w:b w:val="0"/>
        </w:rPr>
      </w:pPr>
      <w:bookmarkStart w:id="4" w:name="a4"/>
      <w:bookmarkEnd w:id="4"/>
      <w:r w:rsidRPr="005C2DD9">
        <w:rPr>
          <w:rFonts w:hint="eastAsia"/>
          <w:b w:val="0"/>
        </w:rPr>
        <w:t>四、對《</w:t>
      </w:r>
      <w:hyperlink r:id="rId22" w:history="1">
        <w:r w:rsidRPr="005C2DD9">
          <w:rPr>
            <w:rStyle w:val="a3"/>
            <w:rFonts w:ascii="Arial Unicode MS" w:hAnsi="Arial Unicode MS" w:hint="eastAsia"/>
            <w:b w:val="0"/>
          </w:rPr>
          <w:t>中華人民共和國漁業法</w:t>
        </w:r>
      </w:hyperlink>
      <w:r w:rsidRPr="005C2DD9">
        <w:rPr>
          <w:rFonts w:hint="eastAsia"/>
          <w:b w:val="0"/>
        </w:rPr>
        <w:t>》作出修改</w:t>
      </w:r>
    </w:p>
    <w:p w14:paraId="336A9765"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將第</w:t>
      </w:r>
      <w:hyperlink r:id="rId23" w:anchor="a23" w:history="1">
        <w:r w:rsidRPr="008E6B3D">
          <w:rPr>
            <w:rStyle w:val="a3"/>
            <w:rFonts w:ascii="Arial Unicode MS" w:hAnsi="Arial Unicode MS" w:hint="eastAsia"/>
          </w:rPr>
          <w:t>二十三</w:t>
        </w:r>
      </w:hyperlink>
      <w:r>
        <w:rPr>
          <w:rFonts w:ascii="Arial Unicode MS" w:hAnsi="Arial Unicode MS" w:hint="eastAsia"/>
        </w:rPr>
        <w:t>條第二款修改為：“到中華人民共和國與有關國家締結的協定確定的共同管理的漁區或者公海從事捕撈作業的捕撈許可證，由國務院漁業行政主管部門批准發放。海洋大型拖網、圍網作業的捕撈許可證，由省、自治區、直轄市人民政府漁業行政主管部門批准發放。其他作業的捕撈許可證，由縣級以上地方人民政府漁業行政主管部門批准發放；但是，批准發放海洋作業的捕撈許可證不得超過國家下達的船網工具控制指標，具體辦法由省、自治區、直轄市人民政府規定。”</w:t>
      </w:r>
    </w:p>
    <w:p w14:paraId="1B3ED4D6" w14:textId="77777777" w:rsidR="000A71C4" w:rsidRPr="00E76CD2" w:rsidRDefault="000A71C4" w:rsidP="00314912">
      <w:pPr>
        <w:pStyle w:val="2"/>
        <w:spacing w:beforeLines="30" w:before="108" w:beforeAutospacing="0" w:afterLines="30" w:after="108" w:afterAutospacing="0"/>
        <w:ind w:left="0"/>
        <w:rPr>
          <w:b w:val="0"/>
        </w:rPr>
      </w:pPr>
      <w:bookmarkStart w:id="5" w:name="a5"/>
      <w:bookmarkEnd w:id="5"/>
      <w:r w:rsidRPr="00E76CD2">
        <w:rPr>
          <w:rFonts w:hint="eastAsia"/>
          <w:b w:val="0"/>
        </w:rPr>
        <w:lastRenderedPageBreak/>
        <w:t>五、對《</w:t>
      </w:r>
      <w:hyperlink r:id="rId24" w:history="1">
        <w:r w:rsidRPr="00E76CD2">
          <w:rPr>
            <w:rStyle w:val="a3"/>
            <w:rFonts w:ascii="Arial Unicode MS" w:hAnsi="Arial Unicode MS" w:hint="eastAsia"/>
            <w:b w:val="0"/>
          </w:rPr>
          <w:t>中華人民共和國海關法</w:t>
        </w:r>
      </w:hyperlink>
      <w:r w:rsidRPr="00E76CD2">
        <w:rPr>
          <w:rFonts w:hint="eastAsia"/>
          <w:b w:val="0"/>
        </w:rPr>
        <w:t>》作出修改</w:t>
      </w:r>
    </w:p>
    <w:p w14:paraId="5477D2BC"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（一）將第</w:t>
      </w:r>
      <w:hyperlink r:id="rId25" w:anchor="a11" w:history="1">
        <w:r w:rsidRPr="008E6B3D">
          <w:rPr>
            <w:rStyle w:val="a3"/>
            <w:rFonts w:ascii="Arial Unicode MS" w:hAnsi="Arial Unicode MS" w:hint="eastAsia"/>
          </w:rPr>
          <w:t>十一</w:t>
        </w:r>
      </w:hyperlink>
      <w:r>
        <w:rPr>
          <w:rFonts w:ascii="Arial Unicode MS" w:hAnsi="Arial Unicode MS" w:hint="eastAsia"/>
        </w:rPr>
        <w:t>條第一款修改為：“進出口貨物收發貨人、報關企業辦理報關手續，必須依法經海關註冊登記。未依法經海關註冊登記，不得從事報關業務。”</w:t>
      </w:r>
    </w:p>
    <w:p w14:paraId="13DC4A98"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（二）將第</w:t>
      </w:r>
      <w:hyperlink r:id="rId26" w:anchor="a20" w:history="1">
        <w:r w:rsidRPr="008E6B3D">
          <w:rPr>
            <w:rStyle w:val="a3"/>
            <w:rFonts w:ascii="Arial Unicode MS" w:hAnsi="Arial Unicode MS" w:hint="eastAsia"/>
          </w:rPr>
          <w:t>二十</w:t>
        </w:r>
      </w:hyperlink>
      <w:r>
        <w:rPr>
          <w:rFonts w:ascii="Arial Unicode MS" w:hAnsi="Arial Unicode MS" w:hint="eastAsia"/>
        </w:rPr>
        <w:t>條第一款修改為：“進出境船舶和航空器兼營境內客、貨運輸，應當符合海關監管要求。”</w:t>
      </w:r>
    </w:p>
    <w:p w14:paraId="052669F6"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（三）將第</w:t>
      </w:r>
      <w:hyperlink r:id="rId27" w:anchor="a26" w:history="1">
        <w:r w:rsidRPr="008E6B3D">
          <w:rPr>
            <w:rStyle w:val="a3"/>
            <w:rFonts w:ascii="Arial Unicode MS" w:hAnsi="Arial Unicode MS" w:hint="eastAsia"/>
          </w:rPr>
          <w:t>二十六</w:t>
        </w:r>
      </w:hyperlink>
      <w:r>
        <w:rPr>
          <w:rFonts w:ascii="Arial Unicode MS" w:hAnsi="Arial Unicode MS" w:hint="eastAsia"/>
        </w:rPr>
        <w:t>條修改為：“海關接受申報後，報關單證及其內容不得修改或者撤銷，但符合海關規定情形的除外。”</w:t>
      </w:r>
    </w:p>
    <w:p w14:paraId="2DBBB372"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（四）將第</w:t>
      </w:r>
      <w:hyperlink r:id="rId28" w:anchor="a86" w:history="1">
        <w:r w:rsidRPr="008E6B3D">
          <w:rPr>
            <w:rStyle w:val="a3"/>
            <w:rFonts w:ascii="Arial Unicode MS" w:hAnsi="Arial Unicode MS" w:hint="eastAsia"/>
          </w:rPr>
          <w:t>八十六</w:t>
        </w:r>
      </w:hyperlink>
      <w:r>
        <w:rPr>
          <w:rFonts w:ascii="Arial Unicode MS" w:hAnsi="Arial Unicode MS" w:hint="eastAsia"/>
        </w:rPr>
        <w:t>條第八項修改為：“（八）進出境運輸工具，不符合海關監管要求或者未向海關辦理手續，擅自兼營或者改營境內運輸的”。</w:t>
      </w:r>
    </w:p>
    <w:p w14:paraId="14DFF548"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（五）刪去第</w:t>
      </w:r>
      <w:hyperlink r:id="rId29" w:anchor="a88" w:history="1">
        <w:r w:rsidRPr="008E6B3D">
          <w:rPr>
            <w:rStyle w:val="a3"/>
            <w:rFonts w:ascii="Arial Unicode MS" w:hAnsi="Arial Unicode MS" w:hint="eastAsia"/>
          </w:rPr>
          <w:t>八十八</w:t>
        </w:r>
      </w:hyperlink>
      <w:r>
        <w:rPr>
          <w:rFonts w:ascii="Arial Unicode MS" w:hAnsi="Arial Unicode MS" w:hint="eastAsia"/>
        </w:rPr>
        <w:t>條中的“和未取得報關從業資格”。</w:t>
      </w:r>
    </w:p>
    <w:p w14:paraId="6ED18EF7"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（六）將第</w:t>
      </w:r>
      <w:hyperlink r:id="rId30" w:anchor="a89" w:history="1">
        <w:r w:rsidRPr="008E6B3D">
          <w:rPr>
            <w:rStyle w:val="a3"/>
            <w:rFonts w:ascii="Arial Unicode MS" w:hAnsi="Arial Unicode MS" w:hint="eastAsia"/>
          </w:rPr>
          <w:t>八十九</w:t>
        </w:r>
      </w:hyperlink>
      <w:r>
        <w:rPr>
          <w:rFonts w:ascii="Arial Unicode MS" w:hAnsi="Arial Unicode MS" w:hint="eastAsia"/>
        </w:rPr>
        <w:t>條修改為：“報關企業非法代理他人報關或者超出其業務範圍進行報關活動的，由海關責令改正，處以罰款；情節嚴重的，撤銷其報關註冊登記。</w:t>
      </w:r>
    </w:p>
    <w:p w14:paraId="78668254"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“報關人員非法代理他人報關或者超出其業務範圍進行報關活動的，由海關責令改正，處以罰款。”</w:t>
      </w:r>
    </w:p>
    <w:p w14:paraId="0FA2C03D"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（七）將第</w:t>
      </w:r>
      <w:hyperlink r:id="rId31" w:anchor="a90" w:history="1">
        <w:r w:rsidRPr="008E6B3D">
          <w:rPr>
            <w:rStyle w:val="a3"/>
            <w:rFonts w:ascii="Arial Unicode MS" w:hAnsi="Arial Unicode MS" w:hint="eastAsia"/>
          </w:rPr>
          <w:t>九十</w:t>
        </w:r>
      </w:hyperlink>
      <w:r>
        <w:rPr>
          <w:rFonts w:ascii="Arial Unicode MS" w:hAnsi="Arial Unicode MS" w:hint="eastAsia"/>
        </w:rPr>
        <w:t>條修改為：“進出口貨物收發貨人、報關企業向海關工作人員行賄的，由海關撤銷其報關註冊登記，並處以罰款；構成犯罪的，依法追究刑事責任，並不得重新註冊登記為報關企業。</w:t>
      </w:r>
    </w:p>
    <w:p w14:paraId="71B5910A"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“報關人員向海關工作人員行賄的，處以罰款；構成犯罪的，依法追究刑事責任。”</w:t>
      </w:r>
    </w:p>
    <w:p w14:paraId="5D8A2544" w14:textId="77777777" w:rsidR="003728B6" w:rsidRDefault="003728B6" w:rsidP="000A71C4">
      <w:pPr>
        <w:ind w:leftChars="71" w:left="142"/>
        <w:jc w:val="both"/>
        <w:rPr>
          <w:rFonts w:ascii="Arial Unicode MS" w:hAnsi="Arial Unicode MS"/>
        </w:rPr>
      </w:pPr>
    </w:p>
    <w:p w14:paraId="17C48CA1" w14:textId="77777777" w:rsidR="000A71C4" w:rsidRPr="005C2DD9" w:rsidRDefault="000A71C4" w:rsidP="00314912">
      <w:pPr>
        <w:pStyle w:val="2"/>
        <w:spacing w:beforeLines="30" w:before="108" w:beforeAutospacing="0" w:afterLines="30" w:after="108" w:afterAutospacing="0"/>
        <w:ind w:left="0"/>
        <w:rPr>
          <w:b w:val="0"/>
        </w:rPr>
      </w:pPr>
      <w:bookmarkStart w:id="6" w:name="a6"/>
      <w:bookmarkEnd w:id="6"/>
      <w:r w:rsidRPr="005C2DD9">
        <w:rPr>
          <w:rFonts w:hint="eastAsia"/>
          <w:b w:val="0"/>
        </w:rPr>
        <w:t>六、對《</w:t>
      </w:r>
      <w:hyperlink r:id="rId32" w:history="1">
        <w:r w:rsidRPr="00452986">
          <w:rPr>
            <w:rStyle w:val="a3"/>
            <w:rFonts w:ascii="Arial Unicode MS" w:hAnsi="Arial Unicode MS" w:hint="eastAsia"/>
            <w:b w:val="0"/>
          </w:rPr>
          <w:t>中華人民共和國煙草專賣法</w:t>
        </w:r>
      </w:hyperlink>
      <w:r w:rsidRPr="005C2DD9">
        <w:rPr>
          <w:rFonts w:hint="eastAsia"/>
          <w:b w:val="0"/>
        </w:rPr>
        <w:t>》作出修改</w:t>
      </w:r>
    </w:p>
    <w:p w14:paraId="6A53B7AE"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刪去第八條中的“經全國或者省級煙草品種審定委員會審定批准後”。</w:t>
      </w:r>
    </w:p>
    <w:p w14:paraId="28BA7B15" w14:textId="77777777" w:rsidR="003728B6" w:rsidRDefault="003728B6" w:rsidP="000A71C4">
      <w:pPr>
        <w:ind w:leftChars="71" w:left="142"/>
        <w:jc w:val="both"/>
        <w:rPr>
          <w:rFonts w:ascii="Arial Unicode MS" w:hAnsi="Arial Unicode MS"/>
        </w:rPr>
      </w:pPr>
    </w:p>
    <w:p w14:paraId="1510AB8C" w14:textId="77777777" w:rsidR="000A71C4" w:rsidRPr="005C2DD9" w:rsidRDefault="000A71C4" w:rsidP="00314912">
      <w:pPr>
        <w:pStyle w:val="2"/>
        <w:spacing w:beforeLines="30" w:before="108" w:beforeAutospacing="0" w:afterLines="30" w:after="108" w:afterAutospacing="0"/>
        <w:ind w:left="0"/>
        <w:rPr>
          <w:b w:val="0"/>
        </w:rPr>
      </w:pPr>
      <w:bookmarkStart w:id="7" w:name="a7"/>
      <w:bookmarkEnd w:id="7"/>
      <w:r w:rsidRPr="005C2DD9">
        <w:rPr>
          <w:rFonts w:hint="eastAsia"/>
          <w:b w:val="0"/>
        </w:rPr>
        <w:t>七、對《</w:t>
      </w:r>
      <w:hyperlink r:id="rId33" w:history="1">
        <w:r w:rsidRPr="005C2DD9">
          <w:rPr>
            <w:rStyle w:val="a3"/>
            <w:rFonts w:ascii="Arial Unicode MS" w:hAnsi="Arial Unicode MS" w:hint="eastAsia"/>
            <w:b w:val="0"/>
          </w:rPr>
          <w:t>中華人民共和國公司法</w:t>
        </w:r>
      </w:hyperlink>
      <w:r w:rsidRPr="005C2DD9">
        <w:rPr>
          <w:rFonts w:hint="eastAsia"/>
          <w:b w:val="0"/>
        </w:rPr>
        <w:t>》作出修改</w:t>
      </w:r>
    </w:p>
    <w:p w14:paraId="3B91E84F"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（一）刪去</w:t>
      </w:r>
      <w:hyperlink r:id="rId34" w:anchor="c7" w:history="1">
        <w:r w:rsidRPr="004051EB">
          <w:rPr>
            <w:rStyle w:val="a3"/>
            <w:rFonts w:ascii="Arial Unicode MS" w:hAnsi="Arial Unicode MS" w:hint="eastAsia"/>
          </w:rPr>
          <w:t>第七條</w:t>
        </w:r>
      </w:hyperlink>
      <w:r>
        <w:rPr>
          <w:rFonts w:ascii="Arial Unicode MS" w:hAnsi="Arial Unicode MS" w:hint="eastAsia"/>
        </w:rPr>
        <w:t>第二款中的“實收資本”。</w:t>
      </w:r>
    </w:p>
    <w:p w14:paraId="6789FF5B"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（二）將第</w:t>
      </w:r>
      <w:hyperlink r:id="rId35" w:anchor="c23" w:history="1">
        <w:r w:rsidRPr="004051EB">
          <w:rPr>
            <w:rStyle w:val="a3"/>
            <w:rFonts w:ascii="Arial Unicode MS" w:hAnsi="Arial Unicode MS" w:hint="eastAsia"/>
          </w:rPr>
          <w:t>二十三</w:t>
        </w:r>
      </w:hyperlink>
      <w:r>
        <w:rPr>
          <w:rFonts w:ascii="Arial Unicode MS" w:hAnsi="Arial Unicode MS" w:hint="eastAsia"/>
        </w:rPr>
        <w:t>條第二項修改為：“（二）有符合公司章程規定的全體股東認繳的出資額”。</w:t>
      </w:r>
    </w:p>
    <w:p w14:paraId="34162C09"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（三）將第</w:t>
      </w:r>
      <w:hyperlink r:id="rId36" w:anchor="c26" w:history="1">
        <w:r w:rsidRPr="004051EB">
          <w:rPr>
            <w:rStyle w:val="a3"/>
            <w:rFonts w:ascii="Arial Unicode MS" w:hAnsi="Arial Unicode MS" w:hint="eastAsia"/>
          </w:rPr>
          <w:t>二十六</w:t>
        </w:r>
      </w:hyperlink>
      <w:r>
        <w:rPr>
          <w:rFonts w:ascii="Arial Unicode MS" w:hAnsi="Arial Unicode MS" w:hint="eastAsia"/>
        </w:rPr>
        <w:t>條修改為：“有限責任公司的註冊資本為在公司登記機關登記的全體股東認繳的出資額。</w:t>
      </w:r>
    </w:p>
    <w:p w14:paraId="51A43746"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“法律、行政法規以及國務院決定對有限責任公司註冊資本實繳、註冊資本最低限額另有規定的，從其規定。”</w:t>
      </w:r>
    </w:p>
    <w:p w14:paraId="23E968C0"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（四）刪去第</w:t>
      </w:r>
      <w:hyperlink r:id="rId37" w:anchor="c27" w:history="1">
        <w:r w:rsidRPr="004051EB">
          <w:rPr>
            <w:rStyle w:val="a3"/>
            <w:rFonts w:ascii="Arial Unicode MS" w:hAnsi="Arial Unicode MS" w:hint="eastAsia"/>
          </w:rPr>
          <w:t>二十七</w:t>
        </w:r>
      </w:hyperlink>
      <w:r>
        <w:rPr>
          <w:rFonts w:ascii="Arial Unicode MS" w:hAnsi="Arial Unicode MS" w:hint="eastAsia"/>
        </w:rPr>
        <w:t>條第三款。</w:t>
      </w:r>
    </w:p>
    <w:p w14:paraId="4C644BF1"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（五）刪去第</w:t>
      </w:r>
      <w:hyperlink r:id="rId38" w:anchor="c29" w:history="1">
        <w:r w:rsidRPr="004051EB">
          <w:rPr>
            <w:rStyle w:val="a3"/>
            <w:rFonts w:ascii="Arial Unicode MS" w:hAnsi="Arial Unicode MS" w:hint="eastAsia"/>
          </w:rPr>
          <w:t>二十九</w:t>
        </w:r>
      </w:hyperlink>
      <w:r>
        <w:rPr>
          <w:rFonts w:ascii="Arial Unicode MS" w:hAnsi="Arial Unicode MS" w:hint="eastAsia"/>
        </w:rPr>
        <w:t>條。</w:t>
      </w:r>
    </w:p>
    <w:p w14:paraId="3EC22D40"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（六）將第</w:t>
      </w:r>
      <w:hyperlink r:id="rId39" w:anchor="b30" w:history="1">
        <w:r w:rsidRPr="004051EB">
          <w:rPr>
            <w:rStyle w:val="a3"/>
            <w:rFonts w:ascii="Arial Unicode MS" w:hAnsi="Arial Unicode MS" w:hint="eastAsia"/>
          </w:rPr>
          <w:t>三十</w:t>
        </w:r>
      </w:hyperlink>
      <w:r>
        <w:rPr>
          <w:rFonts w:ascii="Arial Unicode MS" w:hAnsi="Arial Unicode MS" w:hint="eastAsia"/>
        </w:rPr>
        <w:t>條改為第</w:t>
      </w:r>
      <w:hyperlink r:id="rId40" w:anchor="c29" w:history="1">
        <w:r w:rsidRPr="004051EB">
          <w:rPr>
            <w:rStyle w:val="a3"/>
            <w:rFonts w:ascii="Arial Unicode MS" w:hAnsi="Arial Unicode MS" w:hint="eastAsia"/>
          </w:rPr>
          <w:t>二十九</w:t>
        </w:r>
      </w:hyperlink>
      <w:r>
        <w:rPr>
          <w:rFonts w:ascii="Arial Unicode MS" w:hAnsi="Arial Unicode MS" w:hint="eastAsia"/>
        </w:rPr>
        <w:t>條，修改為：“股東認足公司章程規定的出資後，由全體股東指定的代表或者共同委託的代理人向公司登記機關報送公司登記申請書、公司章程等文件，申請設立登記。”</w:t>
      </w:r>
    </w:p>
    <w:p w14:paraId="3A4EBBC7"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（七）刪去第</w:t>
      </w:r>
      <w:hyperlink r:id="rId41" w:anchor="c33" w:history="1">
        <w:r w:rsidRPr="004051EB">
          <w:rPr>
            <w:rStyle w:val="a3"/>
            <w:rFonts w:ascii="Arial Unicode MS" w:hAnsi="Arial Unicode MS" w:hint="eastAsia"/>
          </w:rPr>
          <w:t>三十三</w:t>
        </w:r>
      </w:hyperlink>
      <w:r>
        <w:rPr>
          <w:rFonts w:ascii="Arial Unicode MS" w:hAnsi="Arial Unicode MS" w:hint="eastAsia"/>
        </w:rPr>
        <w:t>條第三款中的“及其出資額”。</w:t>
      </w:r>
    </w:p>
    <w:p w14:paraId="79869EBA"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（八）刪去第</w:t>
      </w:r>
      <w:hyperlink r:id="rId42" w:anchor="c59" w:history="1">
        <w:r w:rsidRPr="004051EB">
          <w:rPr>
            <w:rStyle w:val="a3"/>
            <w:rFonts w:ascii="Arial Unicode MS" w:hAnsi="Arial Unicode MS" w:hint="eastAsia"/>
          </w:rPr>
          <w:t>五十九</w:t>
        </w:r>
      </w:hyperlink>
      <w:r>
        <w:rPr>
          <w:rFonts w:ascii="Arial Unicode MS" w:hAnsi="Arial Unicode MS" w:hint="eastAsia"/>
        </w:rPr>
        <w:t>條第一款。</w:t>
      </w:r>
    </w:p>
    <w:p w14:paraId="3C8432D1"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（九）將第</w:t>
      </w:r>
      <w:hyperlink r:id="rId43" w:anchor="b77" w:history="1">
        <w:r w:rsidRPr="008E6B3D">
          <w:rPr>
            <w:rStyle w:val="a3"/>
            <w:rFonts w:ascii="Arial Unicode MS" w:hAnsi="Arial Unicode MS" w:hint="eastAsia"/>
          </w:rPr>
          <w:t>七十七</w:t>
        </w:r>
      </w:hyperlink>
      <w:r>
        <w:rPr>
          <w:rFonts w:ascii="Arial Unicode MS" w:hAnsi="Arial Unicode MS" w:hint="eastAsia"/>
        </w:rPr>
        <w:t>條改為第</w:t>
      </w:r>
      <w:hyperlink r:id="rId44" w:anchor="c76" w:history="1">
        <w:r w:rsidRPr="008E6B3D">
          <w:rPr>
            <w:rStyle w:val="a3"/>
            <w:rFonts w:ascii="Arial Unicode MS" w:hAnsi="Arial Unicode MS" w:hint="eastAsia"/>
          </w:rPr>
          <w:t>七十六</w:t>
        </w:r>
      </w:hyperlink>
      <w:r>
        <w:rPr>
          <w:rFonts w:ascii="Arial Unicode MS" w:hAnsi="Arial Unicode MS" w:hint="eastAsia"/>
        </w:rPr>
        <w:t>條，並將第二項修改為：“（二）有符合公司章程規定的全體發起人認購的股本總額或者募集的實收股本總額”。</w:t>
      </w:r>
    </w:p>
    <w:p w14:paraId="369E4F79"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（十）將第</w:t>
      </w:r>
      <w:hyperlink r:id="rId45" w:anchor="b81" w:history="1">
        <w:r w:rsidRPr="004051EB">
          <w:rPr>
            <w:rStyle w:val="a3"/>
            <w:rFonts w:ascii="Arial Unicode MS" w:hAnsi="Arial Unicode MS" w:hint="eastAsia"/>
          </w:rPr>
          <w:t>八十一</w:t>
        </w:r>
      </w:hyperlink>
      <w:r>
        <w:rPr>
          <w:rFonts w:ascii="Arial Unicode MS" w:hAnsi="Arial Unicode MS" w:hint="eastAsia"/>
        </w:rPr>
        <w:t>條改為第</w:t>
      </w:r>
      <w:hyperlink r:id="rId46" w:anchor="c80" w:history="1">
        <w:r w:rsidRPr="004051EB">
          <w:rPr>
            <w:rStyle w:val="a3"/>
            <w:rFonts w:ascii="Arial Unicode MS" w:hAnsi="Arial Unicode MS" w:hint="eastAsia"/>
          </w:rPr>
          <w:t>八十</w:t>
        </w:r>
      </w:hyperlink>
      <w:r>
        <w:rPr>
          <w:rFonts w:ascii="Arial Unicode MS" w:hAnsi="Arial Unicode MS" w:hint="eastAsia"/>
        </w:rPr>
        <w:t>條，並將第一款修改為：“股份有限公司採取發起設立方式設立的，註冊資本為在公司登記機關登記的全體發起人認購的股本總額。在發起人認購的股份繳足前，不得向他人募集股份。”</w:t>
      </w:r>
    </w:p>
    <w:p w14:paraId="725B9CBC"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第三款修改為：“法律、行政法規以及國務院決定對股份有限公司註冊資本實繳、註冊資本最低限額另有規定的，從其規定。”</w:t>
      </w:r>
    </w:p>
    <w:p w14:paraId="3F98D8F3"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（十一）將第</w:t>
      </w:r>
      <w:hyperlink r:id="rId47" w:anchor="b84" w:history="1">
        <w:r w:rsidRPr="004051EB">
          <w:rPr>
            <w:rStyle w:val="a3"/>
            <w:rFonts w:ascii="Arial Unicode MS" w:hAnsi="Arial Unicode MS" w:hint="eastAsia"/>
          </w:rPr>
          <w:t>八十四</w:t>
        </w:r>
      </w:hyperlink>
      <w:r>
        <w:rPr>
          <w:rFonts w:ascii="Arial Unicode MS" w:hAnsi="Arial Unicode MS" w:hint="eastAsia"/>
        </w:rPr>
        <w:t>條改為第</w:t>
      </w:r>
      <w:hyperlink r:id="rId48" w:anchor="c83" w:history="1">
        <w:r w:rsidRPr="004051EB">
          <w:rPr>
            <w:rStyle w:val="a3"/>
            <w:rFonts w:ascii="Arial Unicode MS" w:hAnsi="Arial Unicode MS" w:hint="eastAsia"/>
          </w:rPr>
          <w:t>八十三</w:t>
        </w:r>
      </w:hyperlink>
      <w:r>
        <w:rPr>
          <w:rFonts w:ascii="Arial Unicode MS" w:hAnsi="Arial Unicode MS" w:hint="eastAsia"/>
        </w:rPr>
        <w:t>條，並將第一款修改為：“以發起設立方式設立股份有限公司的，發起</w:t>
      </w:r>
      <w:r>
        <w:rPr>
          <w:rFonts w:ascii="Arial Unicode MS" w:hAnsi="Arial Unicode MS" w:hint="eastAsia"/>
        </w:rPr>
        <w:lastRenderedPageBreak/>
        <w:t>人應當書面認足公司章程規定其認購的股份，並按照公司章程規定繳納出資。以非貨幣財產出資的，應當依法辦理其財產權的轉移手續。”</w:t>
      </w:r>
    </w:p>
    <w:p w14:paraId="65C7B778"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第三款修改為：“發起人認足公司章程規定的出資後，應當選舉董事會和監事會，由董事會向公司登記機關報送公司章程以及法律、行政法規規定的其他檔，申請設立登記。”</w:t>
      </w:r>
    </w:p>
    <w:p w14:paraId="39D66497"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（十二）刪去第</w:t>
      </w:r>
      <w:hyperlink r:id="rId49" w:anchor="c178" w:history="1">
        <w:r w:rsidRPr="004051EB">
          <w:rPr>
            <w:rStyle w:val="a3"/>
            <w:rFonts w:ascii="Arial Unicode MS" w:hAnsi="Arial Unicode MS" w:hint="eastAsia"/>
          </w:rPr>
          <w:t>一百七十八</w:t>
        </w:r>
      </w:hyperlink>
      <w:r>
        <w:rPr>
          <w:rFonts w:ascii="Arial Unicode MS" w:hAnsi="Arial Unicode MS" w:hint="eastAsia"/>
        </w:rPr>
        <w:t>條第三款。</w:t>
      </w:r>
    </w:p>
    <w:p w14:paraId="70DDC134" w14:textId="77777777" w:rsidR="000A71C4" w:rsidRDefault="000A71C4" w:rsidP="000A71C4">
      <w:pPr>
        <w:ind w:leftChars="71" w:left="142"/>
        <w:jc w:val="both"/>
        <w:rPr>
          <w:rFonts w:ascii="Arial Unicode MS" w:hAnsi="Arial Unicode MS"/>
        </w:rPr>
      </w:pPr>
      <w:r>
        <w:rPr>
          <w:rFonts w:ascii="Arial Unicode MS" w:hAnsi="Arial Unicode MS" w:hint="eastAsia"/>
        </w:rPr>
        <w:t xml:space="preserve">　　此外，對條文順序作相應調整。</w:t>
      </w:r>
    </w:p>
    <w:p w14:paraId="0649EB9E" w14:textId="77777777" w:rsidR="000A71C4" w:rsidRPr="008F1623" w:rsidRDefault="000A71C4" w:rsidP="000A71C4">
      <w:pPr>
        <w:ind w:leftChars="71" w:left="142"/>
        <w:jc w:val="both"/>
        <w:rPr>
          <w:rFonts w:ascii="Arial Unicode MS" w:hAnsi="Arial Unicode MS"/>
        </w:rPr>
      </w:pPr>
    </w:p>
    <w:p w14:paraId="5CE0CC76" w14:textId="03F14AAA" w:rsidR="000A71C4" w:rsidRPr="008F1623" w:rsidRDefault="000A71C4" w:rsidP="000A71C4">
      <w:pPr>
        <w:ind w:leftChars="71" w:left="142"/>
        <w:jc w:val="both"/>
        <w:rPr>
          <w:rFonts w:ascii="Arial Unicode MS" w:hAnsi="Arial Unicode MS"/>
        </w:rPr>
      </w:pPr>
      <w:r w:rsidRPr="008F1623">
        <w:rPr>
          <w:rFonts w:ascii="Arial Unicode MS" w:hAnsi="Arial Unicode MS" w:hint="eastAsia"/>
        </w:rPr>
        <w:t xml:space="preserve">　　本決定對</w:t>
      </w:r>
      <w:r w:rsidR="008F1623" w:rsidRPr="008F1623">
        <w:rPr>
          <w:rFonts w:hint="eastAsia"/>
        </w:rPr>
        <w:t>《</w:t>
      </w:r>
      <w:hyperlink r:id="rId50" w:history="1">
        <w:r w:rsidR="008F1623" w:rsidRPr="008F1623">
          <w:rPr>
            <w:rStyle w:val="a3"/>
            <w:rFonts w:ascii="Arial Unicode MS" w:hAnsi="Arial Unicode MS" w:hint="eastAsia"/>
          </w:rPr>
          <w:t>中華人民共和國海洋環境保護法</w:t>
        </w:r>
      </w:hyperlink>
      <w:r w:rsidR="008F1623" w:rsidRPr="008F1623">
        <w:rPr>
          <w:rFonts w:hint="eastAsia"/>
        </w:rPr>
        <w:t>》</w:t>
      </w:r>
      <w:r w:rsidRPr="008F1623">
        <w:rPr>
          <w:rFonts w:ascii="Arial Unicode MS" w:hAnsi="Arial Unicode MS" w:hint="eastAsia"/>
        </w:rPr>
        <w:t>、</w:t>
      </w:r>
      <w:r w:rsidR="008F1623" w:rsidRPr="008F1623">
        <w:rPr>
          <w:rFonts w:hint="eastAsia"/>
        </w:rPr>
        <w:t>《</w:t>
      </w:r>
      <w:hyperlink r:id="rId51" w:history="1">
        <w:r w:rsidR="008F1623" w:rsidRPr="008F1623">
          <w:rPr>
            <w:rStyle w:val="a3"/>
            <w:rFonts w:ascii="Arial Unicode MS" w:hAnsi="Arial Unicode MS" w:hint="eastAsia"/>
          </w:rPr>
          <w:t>中華人民共和國藥品管理法</w:t>
        </w:r>
      </w:hyperlink>
      <w:r w:rsidR="008F1623" w:rsidRPr="008F1623">
        <w:rPr>
          <w:rFonts w:hint="eastAsia"/>
        </w:rPr>
        <w:t>》</w:t>
      </w:r>
      <w:r w:rsidRPr="008F1623">
        <w:rPr>
          <w:rFonts w:ascii="Arial Unicode MS" w:hAnsi="Arial Unicode MS" w:hint="eastAsia"/>
        </w:rPr>
        <w:t>、</w:t>
      </w:r>
      <w:r w:rsidR="001413CD" w:rsidRPr="005C2DD9">
        <w:rPr>
          <w:rFonts w:hint="eastAsia"/>
        </w:rPr>
        <w:t>《</w:t>
      </w:r>
      <w:hyperlink r:id="rId52" w:history="1">
        <w:r w:rsidR="001413CD" w:rsidRPr="00452986">
          <w:rPr>
            <w:rStyle w:val="a3"/>
            <w:rFonts w:ascii="Arial Unicode MS" w:hAnsi="Arial Unicode MS" w:hint="eastAsia"/>
          </w:rPr>
          <w:t>中華人民共和國計量法</w:t>
        </w:r>
      </w:hyperlink>
      <w:r w:rsidRPr="008F1623">
        <w:rPr>
          <w:rFonts w:ascii="Arial Unicode MS" w:hAnsi="Arial Unicode MS" w:hint="eastAsia"/>
        </w:rPr>
        <w:t>》、</w:t>
      </w:r>
      <w:r w:rsidR="008F1623" w:rsidRPr="008F1623">
        <w:rPr>
          <w:rFonts w:hint="eastAsia"/>
        </w:rPr>
        <w:t>《</w:t>
      </w:r>
      <w:hyperlink r:id="rId53" w:history="1">
        <w:r w:rsidR="008F1623" w:rsidRPr="008F1623">
          <w:rPr>
            <w:rStyle w:val="a3"/>
            <w:rFonts w:ascii="Arial Unicode MS" w:hAnsi="Arial Unicode MS" w:hint="eastAsia"/>
          </w:rPr>
          <w:t>中華人民共和國漁業法</w:t>
        </w:r>
      </w:hyperlink>
      <w:r w:rsidR="008F1623" w:rsidRPr="008F1623">
        <w:rPr>
          <w:rFonts w:hint="eastAsia"/>
        </w:rPr>
        <w:t>》</w:t>
      </w:r>
      <w:r w:rsidRPr="008F1623">
        <w:rPr>
          <w:rFonts w:ascii="Arial Unicode MS" w:hAnsi="Arial Unicode MS" w:hint="eastAsia"/>
        </w:rPr>
        <w:t>、</w:t>
      </w:r>
      <w:r w:rsidR="008F1623" w:rsidRPr="008F1623">
        <w:rPr>
          <w:rFonts w:hint="eastAsia"/>
        </w:rPr>
        <w:t>《</w:t>
      </w:r>
      <w:hyperlink r:id="rId54" w:history="1">
        <w:r w:rsidR="008F1623" w:rsidRPr="008F1623">
          <w:rPr>
            <w:rStyle w:val="a3"/>
            <w:rFonts w:ascii="Arial Unicode MS" w:hAnsi="Arial Unicode MS" w:hint="eastAsia"/>
          </w:rPr>
          <w:t>中華人民共和國海關法</w:t>
        </w:r>
      </w:hyperlink>
      <w:r w:rsidR="008F1623" w:rsidRPr="008F1623">
        <w:rPr>
          <w:rFonts w:hint="eastAsia"/>
        </w:rPr>
        <w:t>》</w:t>
      </w:r>
      <w:r w:rsidRPr="008F1623">
        <w:rPr>
          <w:rFonts w:ascii="Arial Unicode MS" w:hAnsi="Arial Unicode MS" w:hint="eastAsia"/>
        </w:rPr>
        <w:t>、</w:t>
      </w:r>
      <w:r w:rsidR="001413CD" w:rsidRPr="005C2DD9">
        <w:rPr>
          <w:rFonts w:hint="eastAsia"/>
        </w:rPr>
        <w:t>《</w:t>
      </w:r>
      <w:hyperlink r:id="rId55" w:history="1">
        <w:r w:rsidR="001413CD" w:rsidRPr="00452986">
          <w:rPr>
            <w:rStyle w:val="a3"/>
            <w:rFonts w:ascii="Arial Unicode MS" w:hAnsi="Arial Unicode MS" w:hint="eastAsia"/>
          </w:rPr>
          <w:t>中華人民共和國煙草專賣法</w:t>
        </w:r>
      </w:hyperlink>
      <w:r w:rsidRPr="008F1623">
        <w:rPr>
          <w:rFonts w:ascii="Arial Unicode MS" w:hAnsi="Arial Unicode MS" w:hint="eastAsia"/>
        </w:rPr>
        <w:t>》所作的修改，自公佈之日起施行；對</w:t>
      </w:r>
      <w:r w:rsidR="008F1623" w:rsidRPr="008F1623">
        <w:rPr>
          <w:rFonts w:hint="eastAsia"/>
        </w:rPr>
        <w:t>《</w:t>
      </w:r>
      <w:hyperlink r:id="rId56" w:history="1">
        <w:r w:rsidR="008F1623" w:rsidRPr="008F1623">
          <w:rPr>
            <w:rStyle w:val="a3"/>
            <w:rFonts w:ascii="Arial Unicode MS" w:hAnsi="Arial Unicode MS" w:hint="eastAsia"/>
          </w:rPr>
          <w:t>中華人民共和國公司法</w:t>
        </w:r>
      </w:hyperlink>
      <w:r w:rsidR="008F1623" w:rsidRPr="008F1623">
        <w:rPr>
          <w:rFonts w:hint="eastAsia"/>
        </w:rPr>
        <w:t>》</w:t>
      </w:r>
      <w:r w:rsidRPr="008F1623">
        <w:rPr>
          <w:rFonts w:ascii="Arial Unicode MS" w:hAnsi="Arial Unicode MS" w:hint="eastAsia"/>
        </w:rPr>
        <w:t>所作的修改，自</w:t>
      </w:r>
      <w:r w:rsidRPr="008F1623">
        <w:rPr>
          <w:rFonts w:ascii="Arial Unicode MS" w:hAnsi="Arial Unicode MS" w:hint="eastAsia"/>
        </w:rPr>
        <w:t>2014</w:t>
      </w:r>
      <w:r w:rsidRPr="008F1623">
        <w:rPr>
          <w:rFonts w:ascii="Arial Unicode MS" w:hAnsi="Arial Unicode MS" w:hint="eastAsia"/>
        </w:rPr>
        <w:t>年</w:t>
      </w:r>
      <w:r w:rsidRPr="008F1623">
        <w:rPr>
          <w:rFonts w:ascii="Arial Unicode MS" w:hAnsi="Arial Unicode MS" w:hint="eastAsia"/>
        </w:rPr>
        <w:t>3</w:t>
      </w:r>
      <w:r w:rsidRPr="008F1623">
        <w:rPr>
          <w:rFonts w:ascii="Arial Unicode MS" w:hAnsi="Arial Unicode MS" w:hint="eastAsia"/>
        </w:rPr>
        <w:t>月</w:t>
      </w:r>
      <w:r w:rsidRPr="008F1623">
        <w:rPr>
          <w:rFonts w:ascii="Arial Unicode MS" w:hAnsi="Arial Unicode MS" w:hint="eastAsia"/>
        </w:rPr>
        <w:t>1</w:t>
      </w:r>
      <w:r w:rsidRPr="008F1623">
        <w:rPr>
          <w:rFonts w:ascii="Arial Unicode MS" w:hAnsi="Arial Unicode MS" w:hint="eastAsia"/>
        </w:rPr>
        <w:t>日起施行。</w:t>
      </w:r>
    </w:p>
    <w:p w14:paraId="3710B052" w14:textId="4F250188" w:rsidR="000A71C4" w:rsidRPr="008F1623" w:rsidRDefault="000A71C4" w:rsidP="000A71C4">
      <w:pPr>
        <w:ind w:leftChars="71" w:left="142"/>
        <w:jc w:val="both"/>
        <w:rPr>
          <w:rFonts w:ascii="Arial Unicode MS" w:hAnsi="Arial Unicode MS"/>
        </w:rPr>
      </w:pPr>
      <w:r w:rsidRPr="008F1623">
        <w:rPr>
          <w:rFonts w:ascii="Arial Unicode MS" w:hAnsi="Arial Unicode MS" w:hint="eastAsia"/>
        </w:rPr>
        <w:t xml:space="preserve">　　</w:t>
      </w:r>
      <w:r w:rsidR="008F1623" w:rsidRPr="008F1623">
        <w:rPr>
          <w:rFonts w:hint="eastAsia"/>
        </w:rPr>
        <w:t>《</w:t>
      </w:r>
      <w:hyperlink r:id="rId57" w:history="1">
        <w:r w:rsidR="008F1623" w:rsidRPr="008F1623">
          <w:rPr>
            <w:rStyle w:val="a3"/>
            <w:rFonts w:ascii="Arial Unicode MS" w:hAnsi="Arial Unicode MS" w:hint="eastAsia"/>
          </w:rPr>
          <w:t>中華人民共和國海洋環境保護法</w:t>
        </w:r>
      </w:hyperlink>
      <w:r w:rsidR="008F1623" w:rsidRPr="008F1623">
        <w:rPr>
          <w:rFonts w:hint="eastAsia"/>
        </w:rPr>
        <w:t>》</w:t>
      </w:r>
      <w:r w:rsidRPr="008F1623">
        <w:rPr>
          <w:rFonts w:ascii="Arial Unicode MS" w:hAnsi="Arial Unicode MS" w:hint="eastAsia"/>
        </w:rPr>
        <w:t>、</w:t>
      </w:r>
      <w:r w:rsidR="008F1623" w:rsidRPr="008F1623">
        <w:rPr>
          <w:rFonts w:hint="eastAsia"/>
        </w:rPr>
        <w:t>《</w:t>
      </w:r>
      <w:hyperlink r:id="rId58" w:history="1">
        <w:r w:rsidR="008F1623" w:rsidRPr="008F1623">
          <w:rPr>
            <w:rStyle w:val="a3"/>
            <w:rFonts w:ascii="Arial Unicode MS" w:hAnsi="Arial Unicode MS" w:hint="eastAsia"/>
          </w:rPr>
          <w:t>中華人民共和國藥品管理法</w:t>
        </w:r>
      </w:hyperlink>
      <w:r w:rsidR="008F1623" w:rsidRPr="008F1623">
        <w:rPr>
          <w:rFonts w:hint="eastAsia"/>
        </w:rPr>
        <w:t>》</w:t>
      </w:r>
      <w:r w:rsidRPr="008F1623">
        <w:rPr>
          <w:rFonts w:ascii="Arial Unicode MS" w:hAnsi="Arial Unicode MS" w:hint="eastAsia"/>
        </w:rPr>
        <w:t>、</w:t>
      </w:r>
      <w:r w:rsidR="001413CD" w:rsidRPr="005C2DD9">
        <w:rPr>
          <w:rFonts w:hint="eastAsia"/>
        </w:rPr>
        <w:t>《</w:t>
      </w:r>
      <w:hyperlink r:id="rId59" w:history="1">
        <w:r w:rsidR="001413CD" w:rsidRPr="00452986">
          <w:rPr>
            <w:rStyle w:val="a3"/>
            <w:rFonts w:ascii="Arial Unicode MS" w:hAnsi="Arial Unicode MS" w:hint="eastAsia"/>
          </w:rPr>
          <w:t>中華人民共和國計量法</w:t>
        </w:r>
      </w:hyperlink>
      <w:r w:rsidRPr="008F1623">
        <w:rPr>
          <w:rFonts w:ascii="Arial Unicode MS" w:hAnsi="Arial Unicode MS" w:hint="eastAsia"/>
        </w:rPr>
        <w:t>》、</w:t>
      </w:r>
      <w:r w:rsidR="008F1623" w:rsidRPr="008F1623">
        <w:rPr>
          <w:rFonts w:hint="eastAsia"/>
        </w:rPr>
        <w:t>《</w:t>
      </w:r>
      <w:hyperlink r:id="rId60" w:history="1">
        <w:r w:rsidR="008F1623" w:rsidRPr="008F1623">
          <w:rPr>
            <w:rStyle w:val="a3"/>
            <w:rFonts w:ascii="Arial Unicode MS" w:hAnsi="Arial Unicode MS" w:hint="eastAsia"/>
          </w:rPr>
          <w:t>中華人民共和國漁業法</w:t>
        </w:r>
      </w:hyperlink>
      <w:r w:rsidR="008F1623" w:rsidRPr="008F1623">
        <w:rPr>
          <w:rFonts w:hint="eastAsia"/>
        </w:rPr>
        <w:t>》</w:t>
      </w:r>
      <w:r w:rsidRPr="008F1623">
        <w:rPr>
          <w:rFonts w:ascii="Arial Unicode MS" w:hAnsi="Arial Unicode MS" w:hint="eastAsia"/>
        </w:rPr>
        <w:t>、</w:t>
      </w:r>
      <w:r w:rsidR="008F1623" w:rsidRPr="008F1623">
        <w:rPr>
          <w:rFonts w:hint="eastAsia"/>
        </w:rPr>
        <w:t>《</w:t>
      </w:r>
      <w:hyperlink r:id="rId61" w:history="1">
        <w:r w:rsidR="008F1623" w:rsidRPr="008F1623">
          <w:rPr>
            <w:rStyle w:val="a3"/>
            <w:rFonts w:ascii="Arial Unicode MS" w:hAnsi="Arial Unicode MS" w:hint="eastAsia"/>
          </w:rPr>
          <w:t>中華人民共和國海關法</w:t>
        </w:r>
      </w:hyperlink>
      <w:r w:rsidR="008F1623" w:rsidRPr="008F1623">
        <w:rPr>
          <w:rFonts w:hint="eastAsia"/>
        </w:rPr>
        <w:t>》</w:t>
      </w:r>
      <w:r w:rsidRPr="008F1623">
        <w:rPr>
          <w:rFonts w:ascii="Arial Unicode MS" w:hAnsi="Arial Unicode MS" w:hint="eastAsia"/>
        </w:rPr>
        <w:t>、</w:t>
      </w:r>
      <w:r w:rsidR="001413CD" w:rsidRPr="005C2DD9">
        <w:rPr>
          <w:rFonts w:hint="eastAsia"/>
        </w:rPr>
        <w:t>《</w:t>
      </w:r>
      <w:hyperlink r:id="rId62" w:history="1">
        <w:r w:rsidR="001413CD" w:rsidRPr="00452986">
          <w:rPr>
            <w:rStyle w:val="a3"/>
            <w:rFonts w:ascii="Arial Unicode MS" w:hAnsi="Arial Unicode MS" w:hint="eastAsia"/>
          </w:rPr>
          <w:t>中華人民共和國煙草專賣法</w:t>
        </w:r>
      </w:hyperlink>
      <w:r w:rsidRPr="008F1623">
        <w:rPr>
          <w:rFonts w:ascii="Arial Unicode MS" w:hAnsi="Arial Unicode MS" w:hint="eastAsia"/>
        </w:rPr>
        <w:t>》、</w:t>
      </w:r>
      <w:r w:rsidR="008F1623" w:rsidRPr="008F1623">
        <w:rPr>
          <w:rFonts w:hint="eastAsia"/>
        </w:rPr>
        <w:t>《</w:t>
      </w:r>
      <w:hyperlink r:id="rId63" w:history="1">
        <w:r w:rsidR="008F1623" w:rsidRPr="008F1623">
          <w:rPr>
            <w:rStyle w:val="a3"/>
            <w:rFonts w:ascii="Arial Unicode MS" w:hAnsi="Arial Unicode MS" w:hint="eastAsia"/>
          </w:rPr>
          <w:t>中華人民共和國公司法</w:t>
        </w:r>
      </w:hyperlink>
      <w:r w:rsidR="008F1623" w:rsidRPr="008F1623">
        <w:rPr>
          <w:rFonts w:hint="eastAsia"/>
        </w:rPr>
        <w:t>》</w:t>
      </w:r>
      <w:r w:rsidRPr="008F1623">
        <w:rPr>
          <w:rFonts w:ascii="Arial Unicode MS" w:hAnsi="Arial Unicode MS" w:hint="eastAsia"/>
        </w:rPr>
        <w:t>根據本決定作相應修改，重新公佈。</w:t>
      </w:r>
    </w:p>
    <w:p w14:paraId="16491162" w14:textId="77777777" w:rsidR="0064487E" w:rsidRPr="008F1623" w:rsidRDefault="0064487E" w:rsidP="00F26DC0">
      <w:pPr>
        <w:ind w:left="119"/>
        <w:jc w:val="both"/>
        <w:rPr>
          <w:rFonts w:ascii="新細明體" w:hAnsi="新細明體"/>
          <w:b/>
          <w:color w:val="000000"/>
        </w:rPr>
      </w:pPr>
    </w:p>
    <w:p w14:paraId="0C2C9D0B" w14:textId="77777777" w:rsidR="00A54ED0" w:rsidRPr="00BC3EA3" w:rsidRDefault="00A54ED0" w:rsidP="00F26DC0">
      <w:pPr>
        <w:ind w:left="119"/>
        <w:jc w:val="both"/>
        <w:rPr>
          <w:rFonts w:ascii="Arial Unicode MS" w:hAnsi="Arial Unicode MS"/>
          <w:color w:val="000000"/>
        </w:rPr>
      </w:pPr>
    </w:p>
    <w:p w14:paraId="5D924381" w14:textId="77777777" w:rsidR="007142D3" w:rsidRPr="00C1655B" w:rsidRDefault="007142D3" w:rsidP="007142D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4F34A2EC" w14:textId="0D212A9C" w:rsidR="007142D3" w:rsidRPr="009E4761" w:rsidRDefault="007142D3" w:rsidP="007142D3">
      <w:pPr>
        <w:ind w:leftChars="71" w:left="142"/>
        <w:jc w:val="both"/>
        <w:rPr>
          <w:rFonts w:ascii="Arial Unicode MS" w:hAnsi="Arial Unicode MS" w:cs="新細明體"/>
          <w:color w:val="808080"/>
          <w:sz w:val="18"/>
          <w:szCs w:val="18"/>
        </w:rPr>
      </w:pPr>
      <w:r w:rsidRPr="003D460F">
        <w:rPr>
          <w:rFonts w:hint="eastAsia"/>
          <w:color w:val="5F5F5F"/>
          <w:sz w:val="18"/>
          <w:szCs w:val="18"/>
        </w:rPr>
        <w:t>【編註】</w:t>
      </w:r>
      <w:r w:rsidR="00595D1F">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64" w:history="1">
        <w:r w:rsidRPr="00F377C4">
          <w:rPr>
            <w:rStyle w:val="a3"/>
            <w:rFonts w:ascii="Arial Unicode MS" w:hAnsi="Arial Unicode MS"/>
            <w:sz w:val="18"/>
            <w:szCs w:val="20"/>
          </w:rPr>
          <w:t>告知</w:t>
        </w:r>
      </w:hyperlink>
      <w:r w:rsidRPr="003D460F">
        <w:rPr>
          <w:rFonts w:hint="eastAsia"/>
          <w:color w:val="5F5F5F"/>
          <w:sz w:val="18"/>
          <w:szCs w:val="20"/>
        </w:rPr>
        <w:t>，謝謝！</w:t>
      </w:r>
    </w:p>
    <w:p w14:paraId="33B1FFAA" w14:textId="5D108384" w:rsidR="00DB4ABA" w:rsidRPr="00595D1F" w:rsidRDefault="00DB4ABA" w:rsidP="007142D3">
      <w:pPr>
        <w:ind w:leftChars="50" w:left="100"/>
        <w:jc w:val="both"/>
      </w:pPr>
    </w:p>
    <w:sectPr w:rsidR="00DB4ABA" w:rsidRPr="00595D1F">
      <w:footerReference w:type="even" r:id="rId65"/>
      <w:footerReference w:type="default" r:id="rId6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1CE8" w14:textId="77777777" w:rsidR="003F39DA" w:rsidRDefault="003F39DA">
      <w:r>
        <w:separator/>
      </w:r>
    </w:p>
  </w:endnote>
  <w:endnote w:type="continuationSeparator" w:id="0">
    <w:p w14:paraId="436044D5" w14:textId="77777777" w:rsidR="003F39DA" w:rsidRDefault="003F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C82E"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A4C5E89" w14:textId="77777777" w:rsidR="00CD0FA6" w:rsidRDefault="00CD0F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E848" w14:textId="77777777" w:rsidR="00CD0FA6" w:rsidRDefault="00CD0F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33FF2">
      <w:rPr>
        <w:rStyle w:val="a7"/>
        <w:noProof/>
      </w:rPr>
      <w:t>1</w:t>
    </w:r>
    <w:r>
      <w:rPr>
        <w:rStyle w:val="a7"/>
      </w:rPr>
      <w:fldChar w:fldCharType="end"/>
    </w:r>
  </w:p>
  <w:p w14:paraId="1B1ADEA9" w14:textId="1135FB99" w:rsidR="009C7DF2" w:rsidRPr="00F26DC0" w:rsidRDefault="00314912" w:rsidP="009C7DF2">
    <w:pPr>
      <w:pStyle w:val="a6"/>
      <w:ind w:right="360"/>
      <w:jc w:val="right"/>
      <w:rPr>
        <w:rFonts w:ascii="新細明體" w:hAnsi="新細明體"/>
        <w:sz w:val="18"/>
      </w:rPr>
    </w:pPr>
    <w:r>
      <w:rPr>
        <w:rFonts w:ascii="新細明體" w:hAnsi="新細明體" w:hint="eastAsia"/>
        <w:color w:val="000000"/>
        <w:sz w:val="18"/>
      </w:rPr>
      <w:t>〈〈</w:t>
    </w:r>
    <w:r w:rsidR="009C7DF2" w:rsidRPr="00F26DC0">
      <w:rPr>
        <w:rFonts w:ascii="新細明體" w:hAnsi="新細明體" w:hint="eastAsia"/>
        <w:color w:val="000000"/>
        <w:sz w:val="18"/>
      </w:rPr>
      <w:t>中華人民共和國物權法</w:t>
    </w:r>
    <w:r>
      <w:rPr>
        <w:rFonts w:ascii="新細明體" w:hAnsi="新細明體" w:hint="eastAsia"/>
        <w:color w:val="000000"/>
        <w:sz w:val="18"/>
      </w:rPr>
      <w:t>〉〉</w:t>
    </w:r>
    <w:r w:rsidR="009C7DF2" w:rsidRPr="00F26DC0">
      <w:rPr>
        <w:rFonts w:ascii="新細明體" w:hAnsi="新細明體" w:hint="eastAsia"/>
        <w:color w:val="000000"/>
        <w:sz w:val="18"/>
      </w:rPr>
      <w:t xml:space="preserve"> </w:t>
    </w:r>
    <w:r w:rsidR="009C7DF2" w:rsidRPr="00F26DC0">
      <w:rPr>
        <w:rFonts w:ascii="新細明體" w:hAnsi="新細明體"/>
        <w:sz w:val="18"/>
      </w:rPr>
      <w:t>S</w:t>
    </w:r>
    <w:r w:rsidR="009C7DF2" w:rsidRPr="00F26DC0">
      <w:rPr>
        <w:rFonts w:ascii="新細明體" w:hAnsi="新細明體" w:hint="eastAsia"/>
        <w:sz w:val="18"/>
      </w:rPr>
      <w:t>-link 電子六法全書</w:t>
    </w:r>
  </w:p>
  <w:p w14:paraId="70DCBE53" w14:textId="77777777" w:rsidR="00CD0FA6" w:rsidRDefault="00CD0FA6" w:rsidP="009C7DF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461F1" w14:textId="77777777" w:rsidR="003F39DA" w:rsidRDefault="003F39DA">
      <w:r>
        <w:separator/>
      </w:r>
    </w:p>
  </w:footnote>
  <w:footnote w:type="continuationSeparator" w:id="0">
    <w:p w14:paraId="2AA4337F" w14:textId="77777777" w:rsidR="003F39DA" w:rsidRDefault="003F3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7B28"/>
    <w:rsid w:val="000364E4"/>
    <w:rsid w:val="000757DB"/>
    <w:rsid w:val="00080560"/>
    <w:rsid w:val="00097538"/>
    <w:rsid w:val="000A22A0"/>
    <w:rsid w:val="000A71C4"/>
    <w:rsid w:val="001413CD"/>
    <w:rsid w:val="00187906"/>
    <w:rsid w:val="001B1DDD"/>
    <w:rsid w:val="001D5B6D"/>
    <w:rsid w:val="001E1466"/>
    <w:rsid w:val="001E698B"/>
    <w:rsid w:val="001F4F28"/>
    <w:rsid w:val="00205A43"/>
    <w:rsid w:val="00210037"/>
    <w:rsid w:val="00216232"/>
    <w:rsid w:val="002A00C9"/>
    <w:rsid w:val="00314912"/>
    <w:rsid w:val="00357771"/>
    <w:rsid w:val="00367403"/>
    <w:rsid w:val="003728B6"/>
    <w:rsid w:val="003A098F"/>
    <w:rsid w:val="003A1145"/>
    <w:rsid w:val="003F39DA"/>
    <w:rsid w:val="00400024"/>
    <w:rsid w:val="004051EB"/>
    <w:rsid w:val="00423049"/>
    <w:rsid w:val="00425BD2"/>
    <w:rsid w:val="00434129"/>
    <w:rsid w:val="004438D6"/>
    <w:rsid w:val="00452986"/>
    <w:rsid w:val="004B565F"/>
    <w:rsid w:val="004D7CB6"/>
    <w:rsid w:val="00507C3E"/>
    <w:rsid w:val="00520589"/>
    <w:rsid w:val="005362B2"/>
    <w:rsid w:val="00547303"/>
    <w:rsid w:val="00564924"/>
    <w:rsid w:val="00593D8B"/>
    <w:rsid w:val="00595D1F"/>
    <w:rsid w:val="005C2DD9"/>
    <w:rsid w:val="006273FB"/>
    <w:rsid w:val="006327FE"/>
    <w:rsid w:val="00643354"/>
    <w:rsid w:val="0064487E"/>
    <w:rsid w:val="00644D23"/>
    <w:rsid w:val="00657CE6"/>
    <w:rsid w:val="00671D16"/>
    <w:rsid w:val="006B01D0"/>
    <w:rsid w:val="006F39F6"/>
    <w:rsid w:val="006F4F17"/>
    <w:rsid w:val="00703C53"/>
    <w:rsid w:val="007142D3"/>
    <w:rsid w:val="007D7CB0"/>
    <w:rsid w:val="00806F82"/>
    <w:rsid w:val="00826B78"/>
    <w:rsid w:val="00861746"/>
    <w:rsid w:val="008E4075"/>
    <w:rsid w:val="008E6B3D"/>
    <w:rsid w:val="008F1623"/>
    <w:rsid w:val="008F5B52"/>
    <w:rsid w:val="0094452D"/>
    <w:rsid w:val="00955AB6"/>
    <w:rsid w:val="00984DE9"/>
    <w:rsid w:val="009B3480"/>
    <w:rsid w:val="009C7DF2"/>
    <w:rsid w:val="009D0211"/>
    <w:rsid w:val="009F6333"/>
    <w:rsid w:val="00A0153F"/>
    <w:rsid w:val="00A446B2"/>
    <w:rsid w:val="00A54ED0"/>
    <w:rsid w:val="00A8721A"/>
    <w:rsid w:val="00AD088F"/>
    <w:rsid w:val="00B2138D"/>
    <w:rsid w:val="00B26BB2"/>
    <w:rsid w:val="00B30A43"/>
    <w:rsid w:val="00B340AD"/>
    <w:rsid w:val="00B53C8C"/>
    <w:rsid w:val="00B65E68"/>
    <w:rsid w:val="00B67257"/>
    <w:rsid w:val="00B86C53"/>
    <w:rsid w:val="00BC3EA3"/>
    <w:rsid w:val="00BD6CE3"/>
    <w:rsid w:val="00C17CC6"/>
    <w:rsid w:val="00C55973"/>
    <w:rsid w:val="00CC2915"/>
    <w:rsid w:val="00CD0FA6"/>
    <w:rsid w:val="00CD3C3B"/>
    <w:rsid w:val="00CF444E"/>
    <w:rsid w:val="00D10FE6"/>
    <w:rsid w:val="00D46AE7"/>
    <w:rsid w:val="00D51F19"/>
    <w:rsid w:val="00D70BFB"/>
    <w:rsid w:val="00D759C3"/>
    <w:rsid w:val="00D93244"/>
    <w:rsid w:val="00DB4ABA"/>
    <w:rsid w:val="00E14756"/>
    <w:rsid w:val="00E52397"/>
    <w:rsid w:val="00E67B0E"/>
    <w:rsid w:val="00E70715"/>
    <w:rsid w:val="00E72EE8"/>
    <w:rsid w:val="00E730E0"/>
    <w:rsid w:val="00E76CD2"/>
    <w:rsid w:val="00E91B83"/>
    <w:rsid w:val="00EA5287"/>
    <w:rsid w:val="00EA7D2E"/>
    <w:rsid w:val="00EB2515"/>
    <w:rsid w:val="00EC1757"/>
    <w:rsid w:val="00EE53DC"/>
    <w:rsid w:val="00F11C83"/>
    <w:rsid w:val="00F229F5"/>
    <w:rsid w:val="00F2371C"/>
    <w:rsid w:val="00F26DC0"/>
    <w:rsid w:val="00F3074E"/>
    <w:rsid w:val="00F33FF2"/>
    <w:rsid w:val="00F5229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15989F"/>
  <w15:docId w15:val="{A97B17E8-F6DE-4489-A8B2-02888716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F52291"/>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0A71C4"/>
    <w:pPr>
      <w:keepNext/>
      <w:adjustRightInd w:val="0"/>
      <w:snapToGrid w:val="0"/>
      <w:spacing w:before="100" w:beforeAutospacing="1" w:after="100" w:afterAutospacing="1"/>
      <w:ind w:left="142"/>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5C2DD9"/>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0A71C4"/>
    <w:rPr>
      <w:rFonts w:ascii="Arial Unicode MS" w:hAnsi="Arial Unicode MS" w:cs="Arial Unicode MS"/>
      <w:b/>
      <w:bCs/>
      <w:color w:val="990000"/>
      <w:kern w:val="2"/>
      <w:szCs w:val="48"/>
    </w:rPr>
  </w:style>
  <w:style w:type="character" w:customStyle="1" w:styleId="30">
    <w:name w:val="標題 3 字元"/>
    <w:link w:val="3"/>
    <w:rsid w:val="005C2DD9"/>
    <w:rPr>
      <w:rFonts w:ascii="Cambria" w:eastAsia="新細明體" w:hAnsi="Cambria" w:cs="Times New Roman"/>
      <w:b/>
      <w:bCs/>
      <w:kern w:val="2"/>
      <w:sz w:val="36"/>
      <w:szCs w:val="36"/>
    </w:rPr>
  </w:style>
  <w:style w:type="character" w:styleId="a8">
    <w:name w:val="Unresolved Mention"/>
    <w:uiPriority w:val="99"/>
    <w:semiHidden/>
    <w:unhideWhenUsed/>
    <w:rsid w:val="00314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9155">
      <w:bodyDiv w:val="1"/>
      <w:marLeft w:val="0"/>
      <w:marRight w:val="0"/>
      <w:marTop w:val="0"/>
      <w:marBottom w:val="0"/>
      <w:divBdr>
        <w:top w:val="none" w:sz="0" w:space="0" w:color="auto"/>
        <w:left w:val="none" w:sz="0" w:space="0" w:color="auto"/>
        <w:bottom w:val="none" w:sz="0" w:space="0" w:color="auto"/>
        <w:right w:val="none" w:sz="0" w:space="0" w:color="auto"/>
      </w:divBdr>
    </w:div>
    <w:div w:id="263732181">
      <w:bodyDiv w:val="1"/>
      <w:marLeft w:val="0"/>
      <w:marRight w:val="0"/>
      <w:marTop w:val="0"/>
      <w:marBottom w:val="0"/>
      <w:divBdr>
        <w:top w:val="none" w:sz="0" w:space="0" w:color="auto"/>
        <w:left w:val="none" w:sz="0" w:space="0" w:color="auto"/>
        <w:bottom w:val="none" w:sz="0" w:space="0" w:color="auto"/>
        <w:right w:val="none" w:sz="0" w:space="0" w:color="auto"/>
      </w:divBdr>
    </w:div>
    <w:div w:id="492453692">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238827391">
      <w:bodyDiv w:val="1"/>
      <w:marLeft w:val="0"/>
      <w:marRight w:val="0"/>
      <w:marTop w:val="0"/>
      <w:marBottom w:val="0"/>
      <w:divBdr>
        <w:top w:val="none" w:sz="0" w:space="0" w:color="auto"/>
        <w:left w:val="none" w:sz="0" w:space="0" w:color="auto"/>
        <w:bottom w:val="none" w:sz="0" w:space="0" w:color="auto"/>
        <w:right w:val="none" w:sz="0" w:space="0" w:color="auto"/>
      </w:divBdr>
    </w:div>
    <w:div w:id="1392537424">
      <w:bodyDiv w:val="1"/>
      <w:marLeft w:val="0"/>
      <w:marRight w:val="0"/>
      <w:marTop w:val="0"/>
      <w:marBottom w:val="0"/>
      <w:divBdr>
        <w:top w:val="none" w:sz="0" w:space="0" w:color="auto"/>
        <w:left w:val="none" w:sz="0" w:space="0" w:color="auto"/>
        <w:bottom w:val="none" w:sz="0" w:space="0" w:color="auto"/>
        <w:right w:val="none" w:sz="0" w:space="0" w:color="auto"/>
      </w:divBdr>
    </w:div>
    <w:div w:id="1569995537">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gb/&#20013;&#33775;&#20154;&#27665;&#20849;&#21644;&#22283;&#28023;&#38364;&#27861;.docx" TargetMode="External"/><Relationship Id="rId21" Type="http://schemas.openxmlformats.org/officeDocument/2006/relationships/hyperlink" Target="&#20013;&#33775;&#20154;&#27665;&#20849;&#21644;&#22283;&#35336;&#37327;&#27861;.docx" TargetMode="External"/><Relationship Id="rId34" Type="http://schemas.openxmlformats.org/officeDocument/2006/relationships/hyperlink" Target="../law-gb/&#20013;&#33775;&#20154;&#27665;&#20849;&#21644;&#22283;&#20844;&#21496;&#27861;.docx" TargetMode="External"/><Relationship Id="rId42" Type="http://schemas.openxmlformats.org/officeDocument/2006/relationships/hyperlink" Target="../law-gb/&#20013;&#33775;&#20154;&#27665;&#20849;&#21644;&#22283;&#20844;&#21496;&#27861;.docx" TargetMode="External"/><Relationship Id="rId47" Type="http://schemas.openxmlformats.org/officeDocument/2006/relationships/hyperlink" Target="../law-gb/&#20013;&#33775;&#20154;&#27665;&#20849;&#21644;&#22283;&#20844;&#21496;&#27861;.docx" TargetMode="External"/><Relationship Id="rId50" Type="http://schemas.openxmlformats.org/officeDocument/2006/relationships/hyperlink" Target="../law-gb/&#20013;&#33775;&#20154;&#27665;&#20849;&#21644;&#22283;&#28023;&#27915;&#29872;&#22659;&#20445;&#35703;&#27861;.docx" TargetMode="External"/><Relationship Id="rId55" Type="http://schemas.openxmlformats.org/officeDocument/2006/relationships/hyperlink" Target="&#20013;&#33775;&#20154;&#27665;&#20849;&#21644;&#22283;&#29017;&#33609;&#23560;&#36067;&#27861;.docx" TargetMode="External"/><Relationship Id="rId63" Type="http://schemas.openxmlformats.org/officeDocument/2006/relationships/hyperlink" Target="../law-gb/&#20013;&#33775;&#20154;&#27665;&#20849;&#21644;&#22283;&#20844;&#21496;&#27861;.docx" TargetMode="External"/><Relationship Id="rId68" Type="http://schemas.openxmlformats.org/officeDocument/2006/relationships/theme" Target="theme/theme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law-gb/&#20013;&#33775;&#20154;&#27665;&#20849;&#21644;&#22283;&#28023;&#27915;&#29872;&#22659;&#20445;&#35703;&#27861;.docx" TargetMode="External"/><Relationship Id="rId29" Type="http://schemas.openxmlformats.org/officeDocument/2006/relationships/hyperlink" Target="../law-gb/&#20013;&#33775;&#20154;&#27665;&#20849;&#21644;&#22283;&#28023;&#38364;&#27861;.docx" TargetMode="External"/><Relationship Id="rId11" Type="http://schemas.openxmlformats.org/officeDocument/2006/relationships/hyperlink" Target="../../6law/law-gb/&#20840;&#22283;&#20154;&#27665;&#20195;&#34920;&#22823;&#26371;&#24120;&#21209;&#22996;&#21729;&#26371;&#38364;&#26044;&#20462;&#25913;&#12298;&#20013;&#33775;&#20154;&#27665;&#20849;&#21644;&#22283;&#28023;&#27915;&#29872;&#22659;&#20445;&#35703;&#27861;&#12299;&#31561;&#19971;&#37096;&#27861;&#24459;&#30340;&#27770;&#23450;.htm" TargetMode="External"/><Relationship Id="rId24" Type="http://schemas.openxmlformats.org/officeDocument/2006/relationships/hyperlink" Target="../law-gb/&#20013;&#33775;&#20154;&#27665;&#20849;&#21644;&#22283;&#28023;&#38364;&#27861;.docx" TargetMode="External"/><Relationship Id="rId32" Type="http://schemas.openxmlformats.org/officeDocument/2006/relationships/hyperlink" Target="&#20013;&#33775;&#20154;&#27665;&#20849;&#21644;&#22283;&#29017;&#33609;&#23560;&#36067;&#27861;.docx" TargetMode="External"/><Relationship Id="rId37" Type="http://schemas.openxmlformats.org/officeDocument/2006/relationships/hyperlink" Target="../law-gb/&#20013;&#33775;&#20154;&#27665;&#20849;&#21644;&#22283;&#20844;&#21496;&#27861;.docx" TargetMode="External"/><Relationship Id="rId40" Type="http://schemas.openxmlformats.org/officeDocument/2006/relationships/hyperlink" Target="../law-gb/&#20013;&#33775;&#20154;&#27665;&#20849;&#21644;&#22283;&#20844;&#21496;&#27861;.docx" TargetMode="External"/><Relationship Id="rId45" Type="http://schemas.openxmlformats.org/officeDocument/2006/relationships/hyperlink" Target="../law-gb/&#20013;&#33775;&#20154;&#27665;&#20849;&#21644;&#22283;&#20844;&#21496;&#27861;.docx" TargetMode="External"/><Relationship Id="rId53" Type="http://schemas.openxmlformats.org/officeDocument/2006/relationships/hyperlink" Target="../law-gb/&#20013;&#33775;&#20154;&#27665;&#20849;&#21644;&#22283;&#28417;&#26989;&#27861;.docx" TargetMode="External"/><Relationship Id="rId58" Type="http://schemas.openxmlformats.org/officeDocument/2006/relationships/hyperlink" Target="../law-gb/&#20013;&#33775;&#20154;&#27665;&#20849;&#21644;&#22283;&#34277;&#21697;&#31649;&#29702;&#27861;.docx"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law-gb/&#20013;&#33775;&#20154;&#27665;&#20849;&#21644;&#22283;&#28023;&#38364;&#27861;.docx" TargetMode="External"/><Relationship Id="rId19" Type="http://schemas.openxmlformats.org/officeDocument/2006/relationships/hyperlink" Target="../law-gb/&#20013;&#33775;&#20154;&#27665;&#20849;&#21644;&#22283;&#34277;&#21697;&#31649;&#29702;&#27861;.docx" TargetMode="External"/><Relationship Id="rId14" Type="http://schemas.openxmlformats.org/officeDocument/2006/relationships/hyperlink" Target="https://www.6laws.net/6law/law-gb/&#20840;&#22283;&#20154;&#27665;&#20195;&#34920;&#22823;&#26371;&#24120;&#21209;&#22996;&#21729;&#26371;&#38364;&#26044;&#20462;&#25913;&#12298;&#20013;&#33775;&#20154;&#27665;&#20849;&#21644;&#22283;&#28023;&#27915;&#29872;&#22659;&#20445;&#35703;&#27861;&#12299;&#31561;&#19971;&#37096;&#27861;&#24459;&#30340;&#27770;&#23450;.htm" TargetMode="External"/><Relationship Id="rId22" Type="http://schemas.openxmlformats.org/officeDocument/2006/relationships/hyperlink" Target="../law-gb/&#20013;&#33775;&#20154;&#27665;&#20849;&#21644;&#22283;&#28417;&#26989;&#27861;.docx" TargetMode="External"/><Relationship Id="rId27" Type="http://schemas.openxmlformats.org/officeDocument/2006/relationships/hyperlink" Target="../law-gb/&#20013;&#33775;&#20154;&#27665;&#20849;&#21644;&#22283;&#28023;&#38364;&#27861;.docx" TargetMode="External"/><Relationship Id="rId30" Type="http://schemas.openxmlformats.org/officeDocument/2006/relationships/hyperlink" Target="../law-gb/&#20013;&#33775;&#20154;&#27665;&#20849;&#21644;&#22283;&#28023;&#38364;&#27861;.docx" TargetMode="External"/><Relationship Id="rId35" Type="http://schemas.openxmlformats.org/officeDocument/2006/relationships/hyperlink" Target="../law-gb/&#20013;&#33775;&#20154;&#27665;&#20849;&#21644;&#22283;&#20844;&#21496;&#27861;.docx" TargetMode="External"/><Relationship Id="rId43" Type="http://schemas.openxmlformats.org/officeDocument/2006/relationships/hyperlink" Target="../law-gb/&#20013;&#33775;&#20154;&#27665;&#20849;&#21644;&#22283;&#20844;&#21496;&#27861;.docx" TargetMode="External"/><Relationship Id="rId48" Type="http://schemas.openxmlformats.org/officeDocument/2006/relationships/hyperlink" Target="../law-gb/&#20013;&#33775;&#20154;&#27665;&#20849;&#21644;&#22283;&#20844;&#21496;&#27861;.docx" TargetMode="External"/><Relationship Id="rId56" Type="http://schemas.openxmlformats.org/officeDocument/2006/relationships/hyperlink" Target="../law-gb/&#20013;&#33775;&#20154;&#27665;&#20849;&#21644;&#22283;&#20844;&#21496;&#27861;.docx" TargetMode="External"/><Relationship Id="rId64" Type="http://schemas.openxmlformats.org/officeDocument/2006/relationships/hyperlink" Target="https://www.6laws.net/comment.htm" TargetMode="External"/><Relationship Id="rId8" Type="http://schemas.openxmlformats.org/officeDocument/2006/relationships/image" Target="media/image1.png"/><Relationship Id="rId51" Type="http://schemas.openxmlformats.org/officeDocument/2006/relationships/hyperlink" Target="../law-gb/&#20013;&#33775;&#20154;&#27665;&#20849;&#21644;&#22283;&#34277;&#21697;&#31649;&#29702;&#27861;.docx" TargetMode="External"/><Relationship Id="rId3" Type="http://schemas.openxmlformats.org/officeDocument/2006/relationships/settings" Target="settings.xm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8023;&#27915;&#29872;&#22659;&#20445;&#35703;&#27861;.docx" TargetMode="External"/><Relationship Id="rId25" Type="http://schemas.openxmlformats.org/officeDocument/2006/relationships/hyperlink" Target="../law-gb/&#20013;&#33775;&#20154;&#27665;&#20849;&#21644;&#22283;&#28023;&#38364;&#27861;.docx" TargetMode="External"/><Relationship Id="rId33" Type="http://schemas.openxmlformats.org/officeDocument/2006/relationships/hyperlink" Target="../law-gb/&#20013;&#33775;&#20154;&#27665;&#20849;&#21644;&#22283;&#20844;&#21496;&#27861;.docx" TargetMode="External"/><Relationship Id="rId38" Type="http://schemas.openxmlformats.org/officeDocument/2006/relationships/hyperlink" Target="../law-gb/&#20013;&#33775;&#20154;&#27665;&#20849;&#21644;&#22283;&#20844;&#21496;&#27861;.docx" TargetMode="External"/><Relationship Id="rId46" Type="http://schemas.openxmlformats.org/officeDocument/2006/relationships/hyperlink" Target="../law-gb/&#20013;&#33775;&#20154;&#27665;&#20849;&#21644;&#22283;&#20844;&#21496;&#27861;.docx" TargetMode="External"/><Relationship Id="rId59" Type="http://schemas.openxmlformats.org/officeDocument/2006/relationships/hyperlink" Target="&#20013;&#33775;&#20154;&#27665;&#20849;&#21644;&#22283;&#35336;&#37327;&#27861;.docx" TargetMode="External"/><Relationship Id="rId67" Type="http://schemas.openxmlformats.org/officeDocument/2006/relationships/fontTable" Target="fontTable.xml"/><Relationship Id="rId20" Type="http://schemas.openxmlformats.org/officeDocument/2006/relationships/hyperlink" Target="../law-gb/&#20013;&#33775;&#20154;&#27665;&#20849;&#21644;&#22283;&#34277;&#21697;&#31649;&#29702;&#27861;.docx" TargetMode="External"/><Relationship Id="rId41" Type="http://schemas.openxmlformats.org/officeDocument/2006/relationships/hyperlink" Target="../law-gb/&#20013;&#33775;&#20154;&#27665;&#20849;&#21644;&#22283;&#20844;&#21496;&#27861;.docx" TargetMode="External"/><Relationship Id="rId54" Type="http://schemas.openxmlformats.org/officeDocument/2006/relationships/hyperlink" Target="../law-gb/&#20013;&#33775;&#20154;&#27665;&#20849;&#21644;&#22283;&#28023;&#38364;&#27861;.docx" TargetMode="External"/><Relationship Id="rId62" Type="http://schemas.openxmlformats.org/officeDocument/2006/relationships/hyperlink" Target="&#20013;&#33775;&#20154;&#27665;&#20849;&#21644;&#22283;&#29017;&#33609;&#23560;&#36067;&#27861;.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law-gb/&#20013;&#33775;&#20154;&#27665;&#20849;&#21644;&#22283;&#28023;&#27915;&#29872;&#22659;&#20445;&#35703;&#27861;.docx" TargetMode="External"/><Relationship Id="rId23" Type="http://schemas.openxmlformats.org/officeDocument/2006/relationships/hyperlink" Target="../law-gb/&#20013;&#33775;&#20154;&#27665;&#20849;&#21644;&#22283;&#28417;&#26989;&#27861;.docx" TargetMode="External"/><Relationship Id="rId28" Type="http://schemas.openxmlformats.org/officeDocument/2006/relationships/hyperlink" Target="../law-gb/&#20013;&#33775;&#20154;&#27665;&#20849;&#21644;&#22283;&#28023;&#38364;&#27861;.docx" TargetMode="External"/><Relationship Id="rId36" Type="http://schemas.openxmlformats.org/officeDocument/2006/relationships/hyperlink" Target="../law-gb/&#20013;&#33775;&#20154;&#27665;&#20849;&#21644;&#22283;&#20844;&#21496;&#27861;.docx" TargetMode="External"/><Relationship Id="rId49" Type="http://schemas.openxmlformats.org/officeDocument/2006/relationships/hyperlink" Target="../law-gb/&#20013;&#33775;&#20154;&#27665;&#20849;&#21644;&#22283;&#20844;&#21496;&#27861;.docx" TargetMode="External"/><Relationship Id="rId57" Type="http://schemas.openxmlformats.org/officeDocument/2006/relationships/hyperlink" Target="../law-gb/&#20013;&#33775;&#20154;&#27665;&#20849;&#21644;&#22283;&#28023;&#27915;&#29872;&#22659;&#20445;&#35703;&#27861;.docx" TargetMode="External"/><Relationship Id="rId10" Type="http://schemas.openxmlformats.org/officeDocument/2006/relationships/hyperlink" Target="http://www.facebook.com/anita6law" TargetMode="External"/><Relationship Id="rId31" Type="http://schemas.openxmlformats.org/officeDocument/2006/relationships/hyperlink" Target="../law-gb/&#20013;&#33775;&#20154;&#27665;&#20849;&#21644;&#22283;&#28023;&#38364;&#27861;.docx" TargetMode="External"/><Relationship Id="rId44" Type="http://schemas.openxmlformats.org/officeDocument/2006/relationships/hyperlink" Target="../law-gb/&#20013;&#33775;&#20154;&#27665;&#20849;&#21644;&#22283;&#20844;&#21496;&#27861;.docx" TargetMode="External"/><Relationship Id="rId52" Type="http://schemas.openxmlformats.org/officeDocument/2006/relationships/hyperlink" Target="&#20013;&#33775;&#20154;&#27665;&#20849;&#21644;&#22283;&#35336;&#37327;&#27861;.docx" TargetMode="External"/><Relationship Id="rId60" Type="http://schemas.openxmlformats.org/officeDocument/2006/relationships/hyperlink" Target="../law-gb/&#20013;&#33775;&#20154;&#27665;&#20849;&#21644;&#22283;&#28417;&#26989;&#27861;.docx"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28023;&#27915;&#29872;&#22659;&#20445;&#35703;&#27861;.docx" TargetMode="External"/><Relationship Id="rId39" Type="http://schemas.openxmlformats.org/officeDocument/2006/relationships/hyperlink" Target="../law-gb/&#20013;&#33775;&#20154;&#27665;&#20849;&#21644;&#22283;&#20844;&#21496;&#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Links>
    <vt:vector size="300" baseType="variant">
      <vt:variant>
        <vt:i4>2949124</vt:i4>
      </vt:variant>
      <vt:variant>
        <vt:i4>147</vt:i4>
      </vt:variant>
      <vt:variant>
        <vt:i4>0</vt:i4>
      </vt:variant>
      <vt:variant>
        <vt:i4>5</vt:i4>
      </vt:variant>
      <vt:variant>
        <vt:lpwstr>mailto:anita399646@hotmail.com</vt:lpwstr>
      </vt:variant>
      <vt:variant>
        <vt:lpwstr/>
      </vt:variant>
      <vt:variant>
        <vt:i4>7274612</vt:i4>
      </vt:variant>
      <vt:variant>
        <vt:i4>144</vt:i4>
      </vt:variant>
      <vt:variant>
        <vt:i4>0</vt:i4>
      </vt:variant>
      <vt:variant>
        <vt:i4>5</vt:i4>
      </vt:variant>
      <vt:variant>
        <vt:lpwstr/>
      </vt:variant>
      <vt:variant>
        <vt:lpwstr>top</vt:lpwstr>
      </vt:variant>
      <vt:variant>
        <vt:i4>-2033429164</vt:i4>
      </vt:variant>
      <vt:variant>
        <vt:i4>141</vt:i4>
      </vt:variant>
      <vt:variant>
        <vt:i4>0</vt:i4>
      </vt:variant>
      <vt:variant>
        <vt:i4>5</vt:i4>
      </vt:variant>
      <vt:variant>
        <vt:lpwstr>中華人民共和國公司法.doc</vt:lpwstr>
      </vt:variant>
      <vt:variant>
        <vt:lpwstr/>
      </vt:variant>
      <vt:variant>
        <vt:i4>-1160277136</vt:i4>
      </vt:variant>
      <vt:variant>
        <vt:i4>138</vt:i4>
      </vt:variant>
      <vt:variant>
        <vt:i4>0</vt:i4>
      </vt:variant>
      <vt:variant>
        <vt:i4>5</vt:i4>
      </vt:variant>
      <vt:variant>
        <vt:lpwstr>中華人民共和國海關法.doc</vt:lpwstr>
      </vt:variant>
      <vt:variant>
        <vt:lpwstr/>
      </vt:variant>
      <vt:variant>
        <vt:i4>-1197379647</vt:i4>
      </vt:variant>
      <vt:variant>
        <vt:i4>135</vt:i4>
      </vt:variant>
      <vt:variant>
        <vt:i4>0</vt:i4>
      </vt:variant>
      <vt:variant>
        <vt:i4>5</vt:i4>
      </vt:variant>
      <vt:variant>
        <vt:lpwstr>中華人民共和國漁業法.doc</vt:lpwstr>
      </vt:variant>
      <vt:variant>
        <vt:lpwstr/>
      </vt:variant>
      <vt:variant>
        <vt:i4>702817899</vt:i4>
      </vt:variant>
      <vt:variant>
        <vt:i4>132</vt:i4>
      </vt:variant>
      <vt:variant>
        <vt:i4>0</vt:i4>
      </vt:variant>
      <vt:variant>
        <vt:i4>5</vt:i4>
      </vt:variant>
      <vt:variant>
        <vt:lpwstr>中華人民共和國藥品管理法.doc</vt:lpwstr>
      </vt:variant>
      <vt:variant>
        <vt:lpwstr/>
      </vt:variant>
      <vt:variant>
        <vt:i4>-2118469549</vt:i4>
      </vt:variant>
      <vt:variant>
        <vt:i4>129</vt:i4>
      </vt:variant>
      <vt:variant>
        <vt:i4>0</vt:i4>
      </vt:variant>
      <vt:variant>
        <vt:i4>5</vt:i4>
      </vt:variant>
      <vt:variant>
        <vt:lpwstr>中華人民共和國海洋環境保護法.doc</vt:lpwstr>
      </vt:variant>
      <vt:variant>
        <vt:lpwstr/>
      </vt:variant>
      <vt:variant>
        <vt:i4>-2033429164</vt:i4>
      </vt:variant>
      <vt:variant>
        <vt:i4>126</vt:i4>
      </vt:variant>
      <vt:variant>
        <vt:i4>0</vt:i4>
      </vt:variant>
      <vt:variant>
        <vt:i4>5</vt:i4>
      </vt:variant>
      <vt:variant>
        <vt:lpwstr>中華人民共和國公司法.doc</vt:lpwstr>
      </vt:variant>
      <vt:variant>
        <vt:lpwstr/>
      </vt:variant>
      <vt:variant>
        <vt:i4>-1160277136</vt:i4>
      </vt:variant>
      <vt:variant>
        <vt:i4>123</vt:i4>
      </vt:variant>
      <vt:variant>
        <vt:i4>0</vt:i4>
      </vt:variant>
      <vt:variant>
        <vt:i4>5</vt:i4>
      </vt:variant>
      <vt:variant>
        <vt:lpwstr>中華人民共和國海關法.doc</vt:lpwstr>
      </vt:variant>
      <vt:variant>
        <vt:lpwstr/>
      </vt:variant>
      <vt:variant>
        <vt:i4>-1197379647</vt:i4>
      </vt:variant>
      <vt:variant>
        <vt:i4>120</vt:i4>
      </vt:variant>
      <vt:variant>
        <vt:i4>0</vt:i4>
      </vt:variant>
      <vt:variant>
        <vt:i4>5</vt:i4>
      </vt:variant>
      <vt:variant>
        <vt:lpwstr>中華人民共和國漁業法.doc</vt:lpwstr>
      </vt:variant>
      <vt:variant>
        <vt:lpwstr/>
      </vt:variant>
      <vt:variant>
        <vt:i4>702817899</vt:i4>
      </vt:variant>
      <vt:variant>
        <vt:i4>117</vt:i4>
      </vt:variant>
      <vt:variant>
        <vt:i4>0</vt:i4>
      </vt:variant>
      <vt:variant>
        <vt:i4>5</vt:i4>
      </vt:variant>
      <vt:variant>
        <vt:lpwstr>中華人民共和國藥品管理法.doc</vt:lpwstr>
      </vt:variant>
      <vt:variant>
        <vt:lpwstr/>
      </vt:variant>
      <vt:variant>
        <vt:i4>-2118469549</vt:i4>
      </vt:variant>
      <vt:variant>
        <vt:i4>114</vt:i4>
      </vt:variant>
      <vt:variant>
        <vt:i4>0</vt:i4>
      </vt:variant>
      <vt:variant>
        <vt:i4>5</vt:i4>
      </vt:variant>
      <vt:variant>
        <vt:lpwstr>中華人民共和國海洋環境保護法.doc</vt:lpwstr>
      </vt:variant>
      <vt:variant>
        <vt:lpwstr/>
      </vt:variant>
      <vt:variant>
        <vt:i4>-2033888000</vt:i4>
      </vt:variant>
      <vt:variant>
        <vt:i4>111</vt:i4>
      </vt:variant>
      <vt:variant>
        <vt:i4>0</vt:i4>
      </vt:variant>
      <vt:variant>
        <vt:i4>5</vt:i4>
      </vt:variant>
      <vt:variant>
        <vt:lpwstr>中華人民共和國公司法.doc</vt:lpwstr>
      </vt:variant>
      <vt:variant>
        <vt:lpwstr>c178</vt:lpwstr>
      </vt:variant>
      <vt:variant>
        <vt:i4>-2030807753</vt:i4>
      </vt:variant>
      <vt:variant>
        <vt:i4>108</vt:i4>
      </vt:variant>
      <vt:variant>
        <vt:i4>0</vt:i4>
      </vt:variant>
      <vt:variant>
        <vt:i4>5</vt:i4>
      </vt:variant>
      <vt:variant>
        <vt:lpwstr>中華人民共和國公司法.doc</vt:lpwstr>
      </vt:variant>
      <vt:variant>
        <vt:lpwstr>c83</vt:lpwstr>
      </vt:variant>
      <vt:variant>
        <vt:i4>-2030807754</vt:i4>
      </vt:variant>
      <vt:variant>
        <vt:i4>105</vt:i4>
      </vt:variant>
      <vt:variant>
        <vt:i4>0</vt:i4>
      </vt:variant>
      <vt:variant>
        <vt:i4>5</vt:i4>
      </vt:variant>
      <vt:variant>
        <vt:lpwstr>中華人民共和國公司法.doc</vt:lpwstr>
      </vt:variant>
      <vt:variant>
        <vt:lpwstr>b84</vt:lpwstr>
      </vt:variant>
      <vt:variant>
        <vt:i4>-2030807753</vt:i4>
      </vt:variant>
      <vt:variant>
        <vt:i4>102</vt:i4>
      </vt:variant>
      <vt:variant>
        <vt:i4>0</vt:i4>
      </vt:variant>
      <vt:variant>
        <vt:i4>5</vt:i4>
      </vt:variant>
      <vt:variant>
        <vt:lpwstr>中華人民共和國公司法.doc</vt:lpwstr>
      </vt:variant>
      <vt:variant>
        <vt:lpwstr>c80</vt:lpwstr>
      </vt:variant>
      <vt:variant>
        <vt:i4>-2030807754</vt:i4>
      </vt:variant>
      <vt:variant>
        <vt:i4>99</vt:i4>
      </vt:variant>
      <vt:variant>
        <vt:i4>0</vt:i4>
      </vt:variant>
      <vt:variant>
        <vt:i4>5</vt:i4>
      </vt:variant>
      <vt:variant>
        <vt:lpwstr>中華人民共和國公司法.doc</vt:lpwstr>
      </vt:variant>
      <vt:variant>
        <vt:lpwstr>b81</vt:lpwstr>
      </vt:variant>
      <vt:variant>
        <vt:i4>-2030349001</vt:i4>
      </vt:variant>
      <vt:variant>
        <vt:i4>96</vt:i4>
      </vt:variant>
      <vt:variant>
        <vt:i4>0</vt:i4>
      </vt:variant>
      <vt:variant>
        <vt:i4>5</vt:i4>
      </vt:variant>
      <vt:variant>
        <vt:lpwstr>中華人民共和國公司法.doc</vt:lpwstr>
      </vt:variant>
      <vt:variant>
        <vt:lpwstr>c76</vt:lpwstr>
      </vt:variant>
      <vt:variant>
        <vt:i4>-2030349002</vt:i4>
      </vt:variant>
      <vt:variant>
        <vt:i4>93</vt:i4>
      </vt:variant>
      <vt:variant>
        <vt:i4>0</vt:i4>
      </vt:variant>
      <vt:variant>
        <vt:i4>5</vt:i4>
      </vt:variant>
      <vt:variant>
        <vt:lpwstr>中華人民共和國公司法.doc</vt:lpwstr>
      </vt:variant>
      <vt:variant>
        <vt:lpwstr>b77</vt:lpwstr>
      </vt:variant>
      <vt:variant>
        <vt:i4>-2030480073</vt:i4>
      </vt:variant>
      <vt:variant>
        <vt:i4>90</vt:i4>
      </vt:variant>
      <vt:variant>
        <vt:i4>0</vt:i4>
      </vt:variant>
      <vt:variant>
        <vt:i4>5</vt:i4>
      </vt:variant>
      <vt:variant>
        <vt:lpwstr>中華人民共和國公司法.doc</vt:lpwstr>
      </vt:variant>
      <vt:variant>
        <vt:lpwstr>c59</vt:lpwstr>
      </vt:variant>
      <vt:variant>
        <vt:i4>-2030086857</vt:i4>
      </vt:variant>
      <vt:variant>
        <vt:i4>87</vt:i4>
      </vt:variant>
      <vt:variant>
        <vt:i4>0</vt:i4>
      </vt:variant>
      <vt:variant>
        <vt:i4>5</vt:i4>
      </vt:variant>
      <vt:variant>
        <vt:lpwstr>中華人民共和國公司法.doc</vt:lpwstr>
      </vt:variant>
      <vt:variant>
        <vt:lpwstr>c33</vt:lpwstr>
      </vt:variant>
      <vt:variant>
        <vt:i4>-2030152393</vt:i4>
      </vt:variant>
      <vt:variant>
        <vt:i4>84</vt:i4>
      </vt:variant>
      <vt:variant>
        <vt:i4>0</vt:i4>
      </vt:variant>
      <vt:variant>
        <vt:i4>5</vt:i4>
      </vt:variant>
      <vt:variant>
        <vt:lpwstr>中華人民共和國公司法.doc</vt:lpwstr>
      </vt:variant>
      <vt:variant>
        <vt:lpwstr>c29</vt:lpwstr>
      </vt:variant>
      <vt:variant>
        <vt:i4>-2030086858</vt:i4>
      </vt:variant>
      <vt:variant>
        <vt:i4>81</vt:i4>
      </vt:variant>
      <vt:variant>
        <vt:i4>0</vt:i4>
      </vt:variant>
      <vt:variant>
        <vt:i4>5</vt:i4>
      </vt:variant>
      <vt:variant>
        <vt:lpwstr>中華人民共和國公司法.doc</vt:lpwstr>
      </vt:variant>
      <vt:variant>
        <vt:lpwstr>b30</vt:lpwstr>
      </vt:variant>
      <vt:variant>
        <vt:i4>-2030152393</vt:i4>
      </vt:variant>
      <vt:variant>
        <vt:i4>78</vt:i4>
      </vt:variant>
      <vt:variant>
        <vt:i4>0</vt:i4>
      </vt:variant>
      <vt:variant>
        <vt:i4>5</vt:i4>
      </vt:variant>
      <vt:variant>
        <vt:lpwstr>中華人民共和國公司法.doc</vt:lpwstr>
      </vt:variant>
      <vt:variant>
        <vt:lpwstr>c29</vt:lpwstr>
      </vt:variant>
      <vt:variant>
        <vt:i4>-2030152393</vt:i4>
      </vt:variant>
      <vt:variant>
        <vt:i4>75</vt:i4>
      </vt:variant>
      <vt:variant>
        <vt:i4>0</vt:i4>
      </vt:variant>
      <vt:variant>
        <vt:i4>5</vt:i4>
      </vt:variant>
      <vt:variant>
        <vt:lpwstr>中華人民共和國公司法.doc</vt:lpwstr>
      </vt:variant>
      <vt:variant>
        <vt:lpwstr>c27</vt:lpwstr>
      </vt:variant>
      <vt:variant>
        <vt:i4>-2030152393</vt:i4>
      </vt:variant>
      <vt:variant>
        <vt:i4>72</vt:i4>
      </vt:variant>
      <vt:variant>
        <vt:i4>0</vt:i4>
      </vt:variant>
      <vt:variant>
        <vt:i4>5</vt:i4>
      </vt:variant>
      <vt:variant>
        <vt:lpwstr>中華人民共和國公司法.doc</vt:lpwstr>
      </vt:variant>
      <vt:variant>
        <vt:lpwstr>c26</vt:lpwstr>
      </vt:variant>
      <vt:variant>
        <vt:i4>-2030152393</vt:i4>
      </vt:variant>
      <vt:variant>
        <vt:i4>69</vt:i4>
      </vt:variant>
      <vt:variant>
        <vt:i4>0</vt:i4>
      </vt:variant>
      <vt:variant>
        <vt:i4>5</vt:i4>
      </vt:variant>
      <vt:variant>
        <vt:lpwstr>中華人民共和國公司法.doc</vt:lpwstr>
      </vt:variant>
      <vt:variant>
        <vt:lpwstr>c23</vt:lpwstr>
      </vt:variant>
      <vt:variant>
        <vt:i4>-2030349001</vt:i4>
      </vt:variant>
      <vt:variant>
        <vt:i4>66</vt:i4>
      </vt:variant>
      <vt:variant>
        <vt:i4>0</vt:i4>
      </vt:variant>
      <vt:variant>
        <vt:i4>5</vt:i4>
      </vt:variant>
      <vt:variant>
        <vt:lpwstr>中華人民共和國公司法.doc</vt:lpwstr>
      </vt:variant>
      <vt:variant>
        <vt:lpwstr>c7</vt:lpwstr>
      </vt:variant>
      <vt:variant>
        <vt:i4>-2033429164</vt:i4>
      </vt:variant>
      <vt:variant>
        <vt:i4>63</vt:i4>
      </vt:variant>
      <vt:variant>
        <vt:i4>0</vt:i4>
      </vt:variant>
      <vt:variant>
        <vt:i4>5</vt:i4>
      </vt:variant>
      <vt:variant>
        <vt:lpwstr>中華人民共和國公司法.doc</vt:lpwstr>
      </vt:variant>
      <vt:variant>
        <vt:lpwstr/>
      </vt:variant>
      <vt:variant>
        <vt:i4>-1158769903</vt:i4>
      </vt:variant>
      <vt:variant>
        <vt:i4>60</vt:i4>
      </vt:variant>
      <vt:variant>
        <vt:i4>0</vt:i4>
      </vt:variant>
      <vt:variant>
        <vt:i4>5</vt:i4>
      </vt:variant>
      <vt:variant>
        <vt:lpwstr>中華人民共和國海關法.doc</vt:lpwstr>
      </vt:variant>
      <vt:variant>
        <vt:lpwstr>a90</vt:lpwstr>
      </vt:variant>
      <vt:variant>
        <vt:i4>-1158704367</vt:i4>
      </vt:variant>
      <vt:variant>
        <vt:i4>57</vt:i4>
      </vt:variant>
      <vt:variant>
        <vt:i4>0</vt:i4>
      </vt:variant>
      <vt:variant>
        <vt:i4>5</vt:i4>
      </vt:variant>
      <vt:variant>
        <vt:lpwstr>中華人民共和國海關法.doc</vt:lpwstr>
      </vt:variant>
      <vt:variant>
        <vt:lpwstr>a89</vt:lpwstr>
      </vt:variant>
      <vt:variant>
        <vt:i4>-1158704367</vt:i4>
      </vt:variant>
      <vt:variant>
        <vt:i4>54</vt:i4>
      </vt:variant>
      <vt:variant>
        <vt:i4>0</vt:i4>
      </vt:variant>
      <vt:variant>
        <vt:i4>5</vt:i4>
      </vt:variant>
      <vt:variant>
        <vt:lpwstr>中華人民共和國海關法.doc</vt:lpwstr>
      </vt:variant>
      <vt:variant>
        <vt:lpwstr>a88</vt:lpwstr>
      </vt:variant>
      <vt:variant>
        <vt:i4>-1158704367</vt:i4>
      </vt:variant>
      <vt:variant>
        <vt:i4>51</vt:i4>
      </vt:variant>
      <vt:variant>
        <vt:i4>0</vt:i4>
      </vt:variant>
      <vt:variant>
        <vt:i4>5</vt:i4>
      </vt:variant>
      <vt:variant>
        <vt:lpwstr>中華人民共和國海關法.doc</vt:lpwstr>
      </vt:variant>
      <vt:variant>
        <vt:lpwstr>a86</vt:lpwstr>
      </vt:variant>
      <vt:variant>
        <vt:i4>-1159359727</vt:i4>
      </vt:variant>
      <vt:variant>
        <vt:i4>48</vt:i4>
      </vt:variant>
      <vt:variant>
        <vt:i4>0</vt:i4>
      </vt:variant>
      <vt:variant>
        <vt:i4>5</vt:i4>
      </vt:variant>
      <vt:variant>
        <vt:lpwstr>中華人民共和國海關法.doc</vt:lpwstr>
      </vt:variant>
      <vt:variant>
        <vt:lpwstr>a26</vt:lpwstr>
      </vt:variant>
      <vt:variant>
        <vt:i4>-1159359727</vt:i4>
      </vt:variant>
      <vt:variant>
        <vt:i4>45</vt:i4>
      </vt:variant>
      <vt:variant>
        <vt:i4>0</vt:i4>
      </vt:variant>
      <vt:variant>
        <vt:i4>5</vt:i4>
      </vt:variant>
      <vt:variant>
        <vt:lpwstr>中華人民共和國海關法.doc</vt:lpwstr>
      </vt:variant>
      <vt:variant>
        <vt:lpwstr>a20</vt:lpwstr>
      </vt:variant>
      <vt:variant>
        <vt:i4>-1159294191</vt:i4>
      </vt:variant>
      <vt:variant>
        <vt:i4>42</vt:i4>
      </vt:variant>
      <vt:variant>
        <vt:i4>0</vt:i4>
      </vt:variant>
      <vt:variant>
        <vt:i4>5</vt:i4>
      </vt:variant>
      <vt:variant>
        <vt:lpwstr>中華人民共和國海關法.doc</vt:lpwstr>
      </vt:variant>
      <vt:variant>
        <vt:lpwstr>a11</vt:lpwstr>
      </vt:variant>
      <vt:variant>
        <vt:i4>-1160277136</vt:i4>
      </vt:variant>
      <vt:variant>
        <vt:i4>39</vt:i4>
      </vt:variant>
      <vt:variant>
        <vt:i4>0</vt:i4>
      </vt:variant>
      <vt:variant>
        <vt:i4>5</vt:i4>
      </vt:variant>
      <vt:variant>
        <vt:lpwstr>中華人民共和國海關法.doc</vt:lpwstr>
      </vt:variant>
      <vt:variant>
        <vt:lpwstr/>
      </vt:variant>
      <vt:variant>
        <vt:i4>-1198297184</vt:i4>
      </vt:variant>
      <vt:variant>
        <vt:i4>36</vt:i4>
      </vt:variant>
      <vt:variant>
        <vt:i4>0</vt:i4>
      </vt:variant>
      <vt:variant>
        <vt:i4>5</vt:i4>
      </vt:variant>
      <vt:variant>
        <vt:lpwstr>中華人民共和國漁業法.doc</vt:lpwstr>
      </vt:variant>
      <vt:variant>
        <vt:lpwstr>a23</vt:lpwstr>
      </vt:variant>
      <vt:variant>
        <vt:i4>-1197379647</vt:i4>
      </vt:variant>
      <vt:variant>
        <vt:i4>33</vt:i4>
      </vt:variant>
      <vt:variant>
        <vt:i4>0</vt:i4>
      </vt:variant>
      <vt:variant>
        <vt:i4>5</vt:i4>
      </vt:variant>
      <vt:variant>
        <vt:lpwstr>中華人民共和國漁業法.doc</vt:lpwstr>
      </vt:variant>
      <vt:variant>
        <vt:lpwstr/>
      </vt:variant>
      <vt:variant>
        <vt:i4>701834762</vt:i4>
      </vt:variant>
      <vt:variant>
        <vt:i4>30</vt:i4>
      </vt:variant>
      <vt:variant>
        <vt:i4>0</vt:i4>
      </vt:variant>
      <vt:variant>
        <vt:i4>5</vt:i4>
      </vt:variant>
      <vt:variant>
        <vt:lpwstr>中華人民共和國藥品管理法.doc</vt:lpwstr>
      </vt:variant>
      <vt:variant>
        <vt:lpwstr>a13</vt:lpwstr>
      </vt:variant>
      <vt:variant>
        <vt:i4>702817899</vt:i4>
      </vt:variant>
      <vt:variant>
        <vt:i4>27</vt:i4>
      </vt:variant>
      <vt:variant>
        <vt:i4>0</vt:i4>
      </vt:variant>
      <vt:variant>
        <vt:i4>5</vt:i4>
      </vt:variant>
      <vt:variant>
        <vt:lpwstr>中華人民共和國藥品管理法.doc</vt:lpwstr>
      </vt:variant>
      <vt:variant>
        <vt:lpwstr/>
      </vt:variant>
      <vt:variant>
        <vt:i4>-2122139598</vt:i4>
      </vt:variant>
      <vt:variant>
        <vt:i4>24</vt:i4>
      </vt:variant>
      <vt:variant>
        <vt:i4>0</vt:i4>
      </vt:variant>
      <vt:variant>
        <vt:i4>5</vt:i4>
      </vt:variant>
      <vt:variant>
        <vt:lpwstr>中華人民共和國海洋環境保護法.doc</vt:lpwstr>
      </vt:variant>
      <vt:variant>
        <vt:lpwstr>a80</vt:lpwstr>
      </vt:variant>
      <vt:variant>
        <vt:i4>-2121287630</vt:i4>
      </vt:variant>
      <vt:variant>
        <vt:i4>21</vt:i4>
      </vt:variant>
      <vt:variant>
        <vt:i4>0</vt:i4>
      </vt:variant>
      <vt:variant>
        <vt:i4>5</vt:i4>
      </vt:variant>
      <vt:variant>
        <vt:lpwstr>中華人民共和國海洋環境保護法.doc</vt:lpwstr>
      </vt:variant>
      <vt:variant>
        <vt:lpwstr>a54</vt:lpwstr>
      </vt:variant>
      <vt:variant>
        <vt:i4>-2121353166</vt:i4>
      </vt:variant>
      <vt:variant>
        <vt:i4>18</vt:i4>
      </vt:variant>
      <vt:variant>
        <vt:i4>0</vt:i4>
      </vt:variant>
      <vt:variant>
        <vt:i4>5</vt:i4>
      </vt:variant>
      <vt:variant>
        <vt:lpwstr>中華人民共和國海洋環境保護法.doc</vt:lpwstr>
      </vt:variant>
      <vt:variant>
        <vt:lpwstr>a43</vt:lpwstr>
      </vt:variant>
      <vt:variant>
        <vt:i4>-2118469549</vt:i4>
      </vt:variant>
      <vt:variant>
        <vt:i4>15</vt:i4>
      </vt:variant>
      <vt:variant>
        <vt:i4>0</vt:i4>
      </vt:variant>
      <vt:variant>
        <vt:i4>5</vt:i4>
      </vt:variant>
      <vt:variant>
        <vt:lpwstr>中華人民共和國海洋環境保護法.doc</vt:lpwstr>
      </vt:variant>
      <vt:variant>
        <vt:lpwstr/>
      </vt:variant>
      <vt:variant>
        <vt:i4>-275684991</vt:i4>
      </vt:variant>
      <vt:variant>
        <vt:i4>12</vt:i4>
      </vt:variant>
      <vt:variant>
        <vt:i4>0</vt:i4>
      </vt:variant>
      <vt:variant>
        <vt:i4>5</vt:i4>
      </vt:variant>
      <vt:variant>
        <vt:lpwstr>http://www.6law.idv.tw/6law/law-gb/全國人民代表大會常務委員會關於修改《中華人民共和國海洋環境保護法》等七部法律的決定.htm</vt:lpwstr>
      </vt:variant>
      <vt:variant>
        <vt:lpwstr/>
      </vt:variant>
      <vt:variant>
        <vt:i4>693302431</vt:i4>
      </vt:variant>
      <vt:variant>
        <vt:i4>9</vt:i4>
      </vt:variant>
      <vt:variant>
        <vt:i4>0</vt:i4>
      </vt:variant>
      <vt:variant>
        <vt:i4>5</vt:i4>
      </vt:variant>
      <vt:variant>
        <vt:lpwstr>../S-link大陸法規索引.doc</vt:lpwstr>
      </vt:variant>
      <vt:variant>
        <vt:lpwstr>全國人民代表大會常務委員會關於修改《中華人民共和國海洋環境保護法》等七部法律的決定</vt:lpwstr>
      </vt:variant>
      <vt:variant>
        <vt:i4>1256646276</vt:i4>
      </vt:variant>
      <vt:variant>
        <vt:i4>6</vt:i4>
      </vt:variant>
      <vt:variant>
        <vt:i4>0</vt:i4>
      </vt:variant>
      <vt:variant>
        <vt:i4>5</vt:i4>
      </vt:variant>
      <vt:variant>
        <vt:lpwstr>../../S-link電子六法總索引.doc</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全國人民代表大會常務委員會關於修改《中華人民共和國海洋環境保護法》等七部法律的決定</dc:title>
  <dc:subject/>
  <dc:creator>S-link 電子六法-黃婉玲</dc:creator>
  <cp:keywords/>
  <cp:lastModifiedBy>黃婉玲 S-link電子六法</cp:lastModifiedBy>
  <cp:revision>19</cp:revision>
  <dcterms:created xsi:type="dcterms:W3CDTF">2014-11-28T01:10:00Z</dcterms:created>
  <dcterms:modified xsi:type="dcterms:W3CDTF">2021-05-20T17:40:00Z</dcterms:modified>
</cp:coreProperties>
</file>