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D56B" w14:textId="3B203594" w:rsidR="00333607" w:rsidRDefault="00B87868" w:rsidP="00333607">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52199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6pt;height:32.6pt;visibility:visible;mso-wrap-style:square" o:button="t">
              <v:fill o:detectmouseclick="t"/>
              <v:imagedata r:id="rId8" o:title=""/>
            </v:shape>
          </w:pict>
        </w:r>
      </w:hyperlink>
    </w:p>
    <w:p w14:paraId="722C43B5" w14:textId="636B76B7" w:rsidR="00333607" w:rsidRPr="007841B0" w:rsidRDefault="00333607" w:rsidP="0033360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161391">
        <w:rPr>
          <w:rFonts w:ascii="Arial Unicode MS" w:hAnsi="Arial Unicode MS"/>
          <w:color w:val="7F7F7F"/>
          <w:sz w:val="18"/>
        </w:rPr>
        <w:t>2022/3/20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697428">
          <w:rPr>
            <w:rStyle w:val="a3"/>
            <w:sz w:val="18"/>
            <w:szCs w:val="20"/>
          </w:rPr>
          <w:t>黃婉玲</w:t>
        </w:r>
      </w:hyperlink>
    </w:p>
    <w:p w14:paraId="272E6ECA" w14:textId="42AA1DE6" w:rsidR="00333607" w:rsidRPr="007841B0" w:rsidRDefault="00333607" w:rsidP="00333607">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697428">
        <w:rPr>
          <w:rFonts w:hint="eastAsia"/>
          <w:color w:val="808000"/>
          <w:sz w:val="18"/>
          <w:szCs w:val="20"/>
        </w:rPr>
        <w:t>〉</w:t>
      </w:r>
      <w:r>
        <w:rPr>
          <w:rFonts w:hint="eastAsia"/>
          <w:color w:val="808000"/>
          <w:sz w:val="18"/>
          <w:szCs w:val="20"/>
        </w:rPr>
        <w:t>檢視</w:t>
      </w:r>
      <w:r>
        <w:rPr>
          <w:rFonts w:hint="eastAsia"/>
          <w:color w:val="808000"/>
          <w:sz w:val="18"/>
          <w:szCs w:val="20"/>
        </w:rPr>
        <w:t>--</w:t>
      </w:r>
      <w:r w:rsidR="00697428">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9B1A70">
          <w:rPr>
            <w:rStyle w:val="a3"/>
            <w:rFonts w:ascii="Times New Roman" w:hAnsi="Times New Roman" w:hint="eastAsia"/>
            <w:sz w:val="18"/>
            <w:szCs w:val="20"/>
            <w:u w:val="none"/>
          </w:rPr>
          <w:t>功</w:t>
        </w:r>
        <w:r w:rsidRPr="009B1A70">
          <w:rPr>
            <w:rStyle w:val="a3"/>
            <w:rFonts w:ascii="Times New Roman" w:hAnsi="Times New Roman" w:hint="eastAsia"/>
            <w:sz w:val="18"/>
            <w:szCs w:val="20"/>
            <w:u w:val="none"/>
          </w:rPr>
          <w:t>能</w:t>
        </w:r>
        <w:r w:rsidRPr="009B1A70">
          <w:rPr>
            <w:rStyle w:val="a3"/>
            <w:rFonts w:ascii="Times New Roman" w:hAnsi="Times New Roman" w:hint="eastAsia"/>
            <w:sz w:val="18"/>
            <w:szCs w:val="20"/>
            <w:u w:val="none"/>
          </w:rPr>
          <w:t>窗</w:t>
        </w:r>
        <w:r w:rsidRPr="009B1A70">
          <w:rPr>
            <w:rStyle w:val="a3"/>
            <w:rFonts w:ascii="Times New Roman" w:hAnsi="Times New Roman" w:hint="eastAsia"/>
            <w:sz w:val="18"/>
            <w:szCs w:val="20"/>
            <w:u w:val="none"/>
          </w:rPr>
          <w:t>格</w:t>
        </w:r>
      </w:hyperlink>
      <w:r>
        <w:rPr>
          <w:rFonts w:hint="eastAsia"/>
          <w:color w:val="808000"/>
          <w:sz w:val="18"/>
          <w:szCs w:val="20"/>
        </w:rPr>
        <w:t>）</w:t>
      </w:r>
      <w:hyperlink r:id="rId12" w:history="1"/>
      <w:hyperlink r:id="rId13" w:history="1"/>
    </w:p>
    <w:p w14:paraId="3B5D14EC" w14:textId="638925FE" w:rsidR="00AE32B8" w:rsidRDefault="00333607" w:rsidP="00333607">
      <w:pPr>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int="eastAsia"/>
            <w:sz w:val="18"/>
          </w:rPr>
          <w:t>S-link</w:t>
        </w:r>
        <w:r w:rsidRPr="00CE01E6">
          <w:rPr>
            <w:rStyle w:val="a3"/>
            <w:rFonts w:ascii="Arial Unicode MS" w:hint="eastAsia"/>
            <w:sz w:val="18"/>
          </w:rPr>
          <w:t>總索引</w:t>
        </w:r>
      </w:hyperlink>
      <w:r w:rsidR="00697428">
        <w:rPr>
          <w:rFonts w:ascii="Arial Unicode MS" w:hAnsi="Arial Unicode MS" w:hint="eastAsia"/>
          <w:b/>
          <w:color w:val="808000"/>
          <w:sz w:val="18"/>
        </w:rPr>
        <w:t>〉〉</w:t>
      </w:r>
      <w:hyperlink r:id="rId15" w:anchor="全國人民代表大會常務委員會關於加強網絡信息保護的決定" w:history="1">
        <w:r w:rsidRPr="00BC5C62">
          <w:rPr>
            <w:rStyle w:val="a3"/>
            <w:rFonts w:ascii="Arial Unicode MS" w:hint="eastAsia"/>
            <w:sz w:val="18"/>
          </w:rPr>
          <w:t>S-link</w:t>
        </w:r>
        <w:r w:rsidRPr="00BC5C62">
          <w:rPr>
            <w:rStyle w:val="a3"/>
            <w:rFonts w:ascii="Arial Unicode MS" w:hint="eastAsia"/>
            <w:sz w:val="18"/>
          </w:rPr>
          <w:t>大陸法規索引</w:t>
        </w:r>
      </w:hyperlink>
      <w:r w:rsidR="00697428">
        <w:rPr>
          <w:rFonts w:ascii="Arial Unicode MS" w:hAnsi="Arial Unicode MS" w:hint="eastAsia"/>
          <w:b/>
          <w:color w:val="5F5F5F"/>
          <w:sz w:val="18"/>
        </w:rPr>
        <w:t>〉〉</w:t>
      </w:r>
      <w:hyperlink r:id="rId16" w:tgtFrame="_blank" w:history="1">
        <w:r w:rsidRPr="00BC5C62">
          <w:rPr>
            <w:rStyle w:val="a3"/>
            <w:rFonts w:ascii="Arial Unicode MS" w:hint="eastAsia"/>
            <w:sz w:val="18"/>
          </w:rPr>
          <w:t>線上網頁版</w:t>
        </w:r>
      </w:hyperlink>
      <w:r w:rsidR="00697428">
        <w:rPr>
          <w:rFonts w:ascii="Arial Unicode MS" w:hAnsi="Arial Unicode MS" w:hint="eastAsia"/>
          <w:b/>
          <w:color w:val="5F5F5F"/>
          <w:sz w:val="18"/>
        </w:rPr>
        <w:t>〉〉</w:t>
      </w:r>
    </w:p>
    <w:p w14:paraId="7CF87DE5" w14:textId="77777777" w:rsidR="00422B5E" w:rsidRPr="002C7B09" w:rsidRDefault="00422B5E" w:rsidP="00333607">
      <w:pPr>
        <w:jc w:val="right"/>
        <w:rPr>
          <w:rFonts w:ascii="Arial Unicode MS" w:hAnsi="Arial Unicode MS"/>
          <w:color w:val="666699"/>
        </w:rPr>
      </w:pPr>
    </w:p>
    <w:p w14:paraId="7E574108" w14:textId="309429C8" w:rsidR="009B3D7F" w:rsidRPr="000E7CCD" w:rsidRDefault="009B3D7F" w:rsidP="009B3D7F">
      <w:pPr>
        <w:jc w:val="both"/>
        <w:rPr>
          <w:rFonts w:ascii="微軟正黑體" w:eastAsia="微軟正黑體" w:hAnsi="微軟正黑體"/>
          <w:b/>
          <w:bCs/>
          <w:color w:val="993300"/>
          <w:sz w:val="28"/>
          <w:szCs w:val="28"/>
          <w:lang w:eastAsia="zh-CN"/>
        </w:rPr>
      </w:pPr>
      <w:r w:rsidRPr="009B3D7F">
        <w:rPr>
          <w:rFonts w:ascii="微軟正黑體" w:eastAsia="微軟正黑體" w:hAnsi="微軟正黑體" w:hint="eastAsia"/>
          <w:b/>
          <w:bCs/>
          <w:color w:val="993300"/>
          <w:szCs w:val="20"/>
        </w:rPr>
        <w:t>【法律法規】</w:t>
      </w:r>
      <w:r w:rsidRPr="000E7CCD">
        <w:rPr>
          <w:rFonts w:ascii="微軟正黑體" w:eastAsia="微軟正黑體" w:hAnsi="微軟正黑體" w:hint="eastAsia"/>
          <w:bCs/>
          <w:shadow/>
          <w:sz w:val="28"/>
          <w:szCs w:val="28"/>
        </w:rPr>
        <w:t>全國人民代表大會常務委員會關於加強網絡信息保護的決定</w:t>
      </w:r>
    </w:p>
    <w:p w14:paraId="7466D281" w14:textId="6AE8B316" w:rsidR="009B3D7F" w:rsidRPr="009B3D7F" w:rsidRDefault="009B3D7F" w:rsidP="009B3D7F">
      <w:pPr>
        <w:jc w:val="both"/>
        <w:rPr>
          <w:rFonts w:ascii="微軟正黑體" w:eastAsia="微軟正黑體" w:hAnsi="微軟正黑體"/>
          <w:color w:val="666699"/>
          <w:szCs w:val="20"/>
          <w:lang w:eastAsia="zh-CN"/>
        </w:rPr>
      </w:pPr>
      <w:r w:rsidRPr="009B3D7F">
        <w:rPr>
          <w:rFonts w:ascii="微軟正黑體" w:eastAsia="微軟正黑體" w:hAnsi="微軟正黑體" w:hint="eastAsia"/>
          <w:b/>
          <w:bCs/>
          <w:color w:val="993300"/>
          <w:szCs w:val="20"/>
        </w:rPr>
        <w:t>【發</w:t>
      </w:r>
      <w:r w:rsidR="00003606" w:rsidRPr="00003606">
        <w:rPr>
          <w:rFonts w:ascii="微軟正黑體" w:eastAsia="微軟正黑體" w:hAnsi="微軟正黑體" w:hint="eastAsia"/>
          <w:b/>
          <w:bCs/>
          <w:color w:val="993300"/>
          <w:szCs w:val="20"/>
        </w:rPr>
        <w:t>布</w:t>
      </w:r>
      <w:r w:rsidRPr="009B3D7F">
        <w:rPr>
          <w:rFonts w:ascii="微軟正黑體" w:eastAsia="微軟正黑體" w:hAnsi="微軟正黑體" w:hint="eastAsia"/>
          <w:b/>
          <w:bCs/>
          <w:color w:val="993300"/>
          <w:szCs w:val="20"/>
        </w:rPr>
        <w:t>單位】</w:t>
      </w:r>
      <w:r w:rsidRPr="009B3D7F">
        <w:rPr>
          <w:rFonts w:ascii="微軟正黑體" w:eastAsia="微軟正黑體" w:hAnsi="微軟正黑體" w:hint="eastAsia"/>
          <w:szCs w:val="20"/>
        </w:rPr>
        <w:t>全國人民代表大會常務委員會</w:t>
      </w:r>
    </w:p>
    <w:p w14:paraId="27A68FC8" w14:textId="3159CD2D" w:rsidR="009B3D7F" w:rsidRPr="009B3D7F" w:rsidRDefault="009B3D7F" w:rsidP="009B3D7F">
      <w:pPr>
        <w:jc w:val="both"/>
        <w:rPr>
          <w:rFonts w:ascii="微軟正黑體" w:eastAsia="微軟正黑體" w:hAnsi="微軟正黑體"/>
          <w:color w:val="993300"/>
          <w:szCs w:val="20"/>
          <w:lang w:eastAsia="zh-CN"/>
        </w:rPr>
      </w:pPr>
      <w:r w:rsidRPr="009B3D7F">
        <w:rPr>
          <w:rFonts w:ascii="微軟正黑體" w:eastAsia="微軟正黑體" w:hAnsi="微軟正黑體" w:hint="eastAsia"/>
          <w:b/>
          <w:bCs/>
          <w:color w:val="993300"/>
          <w:szCs w:val="20"/>
        </w:rPr>
        <w:t>【</w:t>
      </w:r>
      <w:r w:rsidRPr="009B3D7F">
        <w:rPr>
          <w:rFonts w:ascii="微軟正黑體" w:eastAsia="微軟正黑體" w:hAnsi="微軟正黑體" w:hint="eastAsia"/>
          <w:b/>
          <w:color w:val="993300"/>
          <w:szCs w:val="20"/>
        </w:rPr>
        <w:t>發</w:t>
      </w:r>
      <w:r w:rsidR="00003606" w:rsidRPr="00003606">
        <w:rPr>
          <w:rFonts w:ascii="微軟正黑體" w:eastAsia="微軟正黑體" w:hAnsi="微軟正黑體" w:hint="eastAsia"/>
          <w:b/>
          <w:color w:val="993300"/>
          <w:szCs w:val="20"/>
        </w:rPr>
        <w:t>布</w:t>
      </w:r>
      <w:r w:rsidRPr="009B3D7F">
        <w:rPr>
          <w:rFonts w:ascii="微軟正黑體" w:eastAsia="微軟正黑體" w:hAnsi="微軟正黑體"/>
          <w:b/>
          <w:color w:val="993300"/>
          <w:szCs w:val="20"/>
        </w:rPr>
        <w:t>/</w:t>
      </w:r>
      <w:r w:rsidRPr="009B3D7F">
        <w:rPr>
          <w:rFonts w:ascii="微軟正黑體" w:eastAsia="微軟正黑體" w:hAnsi="微軟正黑體" w:hint="eastAsia"/>
          <w:b/>
          <w:color w:val="993300"/>
          <w:szCs w:val="20"/>
        </w:rPr>
        <w:t>修正</w:t>
      </w:r>
      <w:r w:rsidRPr="009B3D7F">
        <w:rPr>
          <w:rFonts w:ascii="微軟正黑體" w:eastAsia="微軟正黑體" w:hAnsi="微軟正黑體" w:hint="eastAsia"/>
          <w:b/>
          <w:bCs/>
          <w:color w:val="993300"/>
          <w:szCs w:val="20"/>
        </w:rPr>
        <w:t>】</w:t>
      </w:r>
      <w:r w:rsidRPr="009B3D7F">
        <w:rPr>
          <w:rFonts w:ascii="微軟正黑體" w:eastAsia="微軟正黑體" w:hAnsi="微軟正黑體"/>
          <w:szCs w:val="20"/>
        </w:rPr>
        <w:t>2012</w:t>
      </w:r>
      <w:r w:rsidRPr="009B3D7F">
        <w:rPr>
          <w:rFonts w:ascii="微軟正黑體" w:eastAsia="微軟正黑體" w:hAnsi="微軟正黑體" w:hint="eastAsia"/>
          <w:szCs w:val="20"/>
        </w:rPr>
        <w:t>年</w:t>
      </w:r>
      <w:r w:rsidRPr="009B3D7F">
        <w:rPr>
          <w:rFonts w:ascii="微軟正黑體" w:eastAsia="微軟正黑體" w:hAnsi="微軟正黑體"/>
          <w:szCs w:val="20"/>
        </w:rPr>
        <w:t>12</w:t>
      </w:r>
      <w:r w:rsidRPr="009B3D7F">
        <w:rPr>
          <w:rFonts w:ascii="微軟正黑體" w:eastAsia="微軟正黑體" w:hAnsi="微軟正黑體" w:hint="eastAsia"/>
          <w:szCs w:val="20"/>
        </w:rPr>
        <w:t>月</w:t>
      </w:r>
      <w:r w:rsidRPr="009B3D7F">
        <w:rPr>
          <w:rFonts w:ascii="微軟正黑體" w:eastAsia="微軟正黑體" w:hAnsi="微軟正黑體"/>
          <w:szCs w:val="20"/>
        </w:rPr>
        <w:t>28</w:t>
      </w:r>
      <w:r w:rsidRPr="009B3D7F">
        <w:rPr>
          <w:rFonts w:ascii="微軟正黑體" w:eastAsia="微軟正黑體" w:hAnsi="微軟正黑體" w:hint="eastAsia"/>
          <w:szCs w:val="20"/>
        </w:rPr>
        <w:t>日</w:t>
      </w:r>
    </w:p>
    <w:p w14:paraId="3BE6BB4E" w14:textId="13C2AEEB" w:rsidR="009B3D7F" w:rsidRPr="009B3D7F" w:rsidRDefault="009B3D7F" w:rsidP="009B3D7F">
      <w:pPr>
        <w:jc w:val="both"/>
        <w:rPr>
          <w:rFonts w:ascii="微軟正黑體" w:eastAsia="微軟正黑體" w:hAnsi="微軟正黑體"/>
          <w:color w:val="000000"/>
          <w:szCs w:val="20"/>
          <w:lang w:eastAsia="zh-CN"/>
        </w:rPr>
      </w:pPr>
      <w:r w:rsidRPr="009B3D7F">
        <w:rPr>
          <w:rFonts w:ascii="微軟正黑體" w:eastAsia="微軟正黑體" w:hAnsi="微軟正黑體" w:hint="eastAsia"/>
          <w:b/>
          <w:bCs/>
          <w:color w:val="993300"/>
          <w:szCs w:val="20"/>
        </w:rPr>
        <w:t>【實施日期】</w:t>
      </w:r>
      <w:r w:rsidRPr="009B3D7F">
        <w:rPr>
          <w:rFonts w:ascii="微軟正黑體" w:eastAsia="微軟正黑體" w:hAnsi="微軟正黑體"/>
          <w:szCs w:val="20"/>
        </w:rPr>
        <w:t>2012</w:t>
      </w:r>
      <w:r w:rsidRPr="009B3D7F">
        <w:rPr>
          <w:rFonts w:ascii="微軟正黑體" w:eastAsia="微軟正黑體" w:hAnsi="微軟正黑體" w:hint="eastAsia"/>
          <w:szCs w:val="20"/>
        </w:rPr>
        <w:t>年</w:t>
      </w:r>
      <w:r w:rsidRPr="009B3D7F">
        <w:rPr>
          <w:rFonts w:ascii="微軟正黑體" w:eastAsia="微軟正黑體" w:hAnsi="微軟正黑體"/>
          <w:szCs w:val="20"/>
        </w:rPr>
        <w:t>12</w:t>
      </w:r>
      <w:r w:rsidRPr="009B3D7F">
        <w:rPr>
          <w:rFonts w:ascii="微軟正黑體" w:eastAsia="微軟正黑體" w:hAnsi="微軟正黑體" w:hint="eastAsia"/>
          <w:szCs w:val="20"/>
        </w:rPr>
        <w:t>月</w:t>
      </w:r>
      <w:r w:rsidRPr="009B3D7F">
        <w:rPr>
          <w:rFonts w:ascii="微軟正黑體" w:eastAsia="微軟正黑體" w:hAnsi="微軟正黑體"/>
          <w:szCs w:val="20"/>
        </w:rPr>
        <w:t>28</w:t>
      </w:r>
      <w:r w:rsidRPr="009B3D7F">
        <w:rPr>
          <w:rFonts w:ascii="微軟正黑體" w:eastAsia="微軟正黑體" w:hAnsi="微軟正黑體" w:hint="eastAsia"/>
          <w:szCs w:val="20"/>
        </w:rPr>
        <w:t>日</w:t>
      </w:r>
    </w:p>
    <w:p w14:paraId="1DAC7C66" w14:textId="77777777" w:rsidR="009B3D7F" w:rsidRPr="009B3D7F" w:rsidRDefault="009B3D7F" w:rsidP="009B3D7F">
      <w:pPr>
        <w:jc w:val="both"/>
        <w:rPr>
          <w:rFonts w:ascii="微軟正黑體" w:eastAsia="微軟正黑體" w:hAnsi="微軟正黑體"/>
          <w:b/>
          <w:bCs/>
          <w:color w:val="993300"/>
          <w:szCs w:val="20"/>
          <w:lang w:val="zh-CN" w:eastAsia="zh-CN"/>
        </w:rPr>
      </w:pPr>
    </w:p>
    <w:p w14:paraId="7D2D1F74" w14:textId="2AE0DCA4" w:rsidR="009B3D7F" w:rsidRPr="009B3D7F" w:rsidRDefault="009B3D7F" w:rsidP="009B3D7F">
      <w:pPr>
        <w:pStyle w:val="1"/>
        <w:rPr>
          <w:rFonts w:ascii="微軟正黑體" w:eastAsia="微軟正黑體" w:hAnsi="微軟正黑體"/>
          <w:color w:val="990000"/>
          <w:szCs w:val="20"/>
          <w:lang w:eastAsia="zh-CN"/>
        </w:rPr>
      </w:pPr>
      <w:r w:rsidRPr="009B3D7F">
        <w:rPr>
          <w:rFonts w:ascii="微軟正黑體" w:eastAsia="微軟正黑體" w:hAnsi="微軟正黑體" w:hint="eastAsia"/>
          <w:color w:val="990000"/>
          <w:szCs w:val="20"/>
        </w:rPr>
        <w:t>【法規沿革】</w:t>
      </w:r>
    </w:p>
    <w:p w14:paraId="471CB381" w14:textId="427E4EA3" w:rsidR="009B3D7F" w:rsidRPr="009B3D7F" w:rsidRDefault="009B3D7F" w:rsidP="009B3D7F">
      <w:pPr>
        <w:jc w:val="both"/>
        <w:rPr>
          <w:rFonts w:ascii="微軟正黑體" w:eastAsia="微軟正黑體" w:hAnsi="微軟正黑體"/>
          <w:szCs w:val="20"/>
          <w:lang w:eastAsia="zh-CN"/>
        </w:rPr>
      </w:pPr>
      <w:r w:rsidRPr="009B3D7F">
        <w:rPr>
          <w:rFonts w:ascii="微軟正黑體" w:eastAsia="微軟正黑體" w:hAnsi="微軟正黑體" w:hint="eastAsia"/>
          <w:szCs w:val="20"/>
        </w:rPr>
        <w:t>．</w:t>
      </w:r>
      <w:r w:rsidRPr="009B3D7F">
        <w:rPr>
          <w:rFonts w:ascii="微軟正黑體" w:eastAsia="微軟正黑體" w:hAnsi="微軟正黑體"/>
          <w:szCs w:val="20"/>
        </w:rPr>
        <w:t>2012</w:t>
      </w:r>
      <w:r w:rsidRPr="009B3D7F">
        <w:rPr>
          <w:rFonts w:ascii="微軟正黑體" w:eastAsia="微軟正黑體" w:hAnsi="微軟正黑體" w:hint="eastAsia"/>
          <w:szCs w:val="20"/>
        </w:rPr>
        <w:t>年</w:t>
      </w:r>
      <w:r w:rsidRPr="009B3D7F">
        <w:rPr>
          <w:rFonts w:ascii="微軟正黑體" w:eastAsia="微軟正黑體" w:hAnsi="微軟正黑體"/>
          <w:szCs w:val="20"/>
        </w:rPr>
        <w:t>12</w:t>
      </w:r>
      <w:r w:rsidRPr="009B3D7F">
        <w:rPr>
          <w:rFonts w:ascii="微軟正黑體" w:eastAsia="微軟正黑體" w:hAnsi="微軟正黑體" w:hint="eastAsia"/>
          <w:szCs w:val="20"/>
        </w:rPr>
        <w:t>月</w:t>
      </w:r>
      <w:r w:rsidRPr="009B3D7F">
        <w:rPr>
          <w:rFonts w:ascii="微軟正黑體" w:eastAsia="微軟正黑體" w:hAnsi="微軟正黑體"/>
          <w:szCs w:val="20"/>
        </w:rPr>
        <w:t>28</w:t>
      </w:r>
      <w:r w:rsidRPr="009B3D7F">
        <w:rPr>
          <w:rFonts w:ascii="微軟正黑體" w:eastAsia="微軟正黑體" w:hAnsi="微軟正黑體" w:hint="eastAsia"/>
          <w:szCs w:val="20"/>
        </w:rPr>
        <w:t>日第十一屆全國人民代表大會常務委員會第三十次會議通過</w:t>
      </w:r>
    </w:p>
    <w:p w14:paraId="331F3A33" w14:textId="77777777" w:rsidR="009B3D7F" w:rsidRPr="009B3D7F" w:rsidRDefault="009B3D7F" w:rsidP="009B3D7F">
      <w:pPr>
        <w:jc w:val="both"/>
        <w:rPr>
          <w:rFonts w:ascii="微軟正黑體" w:eastAsia="微軟正黑體" w:hAnsi="微軟正黑體"/>
          <w:szCs w:val="20"/>
          <w:lang w:eastAsia="zh-CN"/>
        </w:rPr>
      </w:pPr>
    </w:p>
    <w:p w14:paraId="5008844D" w14:textId="23EB3608" w:rsidR="009B3D7F" w:rsidRPr="009B3D7F" w:rsidRDefault="009B3D7F" w:rsidP="009B3D7F">
      <w:pPr>
        <w:pStyle w:val="1"/>
        <w:rPr>
          <w:rFonts w:ascii="微軟正黑體" w:eastAsia="微軟正黑體" w:hAnsi="微軟正黑體"/>
          <w:color w:val="990000"/>
          <w:szCs w:val="20"/>
        </w:rPr>
      </w:pPr>
      <w:r w:rsidRPr="009B3D7F">
        <w:rPr>
          <w:rFonts w:ascii="微軟正黑體" w:eastAsia="微軟正黑體" w:hAnsi="微軟正黑體" w:hint="eastAsia"/>
          <w:color w:val="990000"/>
          <w:szCs w:val="20"/>
        </w:rPr>
        <w:t>【法規內容】</w:t>
      </w:r>
    </w:p>
    <w:p w14:paraId="71C86CA4" w14:textId="28DC5D32"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為了保護網絡信息安全，保障公民、法人和其他組織的合法權益，維護國家安全和社會公共利益，特作如下決定：</w:t>
      </w:r>
    </w:p>
    <w:p w14:paraId="30FCB448" w14:textId="77777777" w:rsidR="009B3D7F" w:rsidRPr="009B3D7F" w:rsidRDefault="009B3D7F" w:rsidP="009B3D7F">
      <w:pPr>
        <w:ind w:left="142"/>
        <w:jc w:val="both"/>
        <w:rPr>
          <w:rFonts w:ascii="微軟正黑體" w:eastAsia="微軟正黑體" w:hAnsi="微軟正黑體"/>
          <w:szCs w:val="20"/>
        </w:rPr>
      </w:pPr>
    </w:p>
    <w:p w14:paraId="699D0CCA" w14:textId="1AD3A737"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一、國家保護能夠識別公民個人身份和涉及公民個人隱私的電子信息。</w:t>
      </w:r>
    </w:p>
    <w:p w14:paraId="34E29018" w14:textId="7CD019F1"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任何組織和個人不得竊取或者以其他非法方式獲取公民個人電子信息，不得出售或者非法向他人提供公民個人電子信息。</w:t>
      </w:r>
    </w:p>
    <w:p w14:paraId="72BEA88E" w14:textId="77777777" w:rsidR="009B3D7F" w:rsidRPr="009B3D7F" w:rsidRDefault="009B3D7F" w:rsidP="009B3D7F">
      <w:pPr>
        <w:ind w:left="142"/>
        <w:jc w:val="both"/>
        <w:rPr>
          <w:rFonts w:ascii="微軟正黑體" w:eastAsia="微軟正黑體" w:hAnsi="微軟正黑體"/>
          <w:szCs w:val="20"/>
        </w:rPr>
      </w:pPr>
    </w:p>
    <w:p w14:paraId="17554680" w14:textId="1097D74F"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二、網絡服務提供者和其他企業事業單位在業務活動中收集、使用公民個人電子信息，應當遵循合法、正當、必要的原則，明示收集、使用信息的目的、方式和範圍，並經被收集者同意，不得違反法律、法規的規定和雙方的約定收集、使用信息。</w:t>
      </w:r>
    </w:p>
    <w:p w14:paraId="3355E9E8" w14:textId="23D68537"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網絡服務提供者和其他企業事業單位收集、使用公民個人電子信息，應當公開其收集、使用規則。</w:t>
      </w:r>
    </w:p>
    <w:p w14:paraId="01FB2B4C" w14:textId="77777777" w:rsidR="009B3D7F" w:rsidRPr="009B3D7F" w:rsidRDefault="009B3D7F" w:rsidP="009B3D7F">
      <w:pPr>
        <w:ind w:left="142"/>
        <w:jc w:val="both"/>
        <w:rPr>
          <w:rFonts w:ascii="微軟正黑體" w:eastAsia="微軟正黑體" w:hAnsi="微軟正黑體"/>
          <w:szCs w:val="20"/>
        </w:rPr>
      </w:pPr>
    </w:p>
    <w:p w14:paraId="1BB8B710" w14:textId="5140F913"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三、網絡服務提供者和其他企業事業單位及其工作人員對在業務活動中收集的公民個人電子信息必須嚴格保密，不得洩露、篡改、毀損，不得出售或者非法向他人提供。</w:t>
      </w:r>
    </w:p>
    <w:p w14:paraId="185399FD" w14:textId="77777777" w:rsidR="009B3D7F" w:rsidRPr="009B3D7F" w:rsidRDefault="009B3D7F" w:rsidP="009B3D7F">
      <w:pPr>
        <w:ind w:left="142"/>
        <w:jc w:val="both"/>
        <w:rPr>
          <w:rFonts w:ascii="微軟正黑體" w:eastAsia="微軟正黑體" w:hAnsi="微軟正黑體"/>
          <w:szCs w:val="20"/>
        </w:rPr>
      </w:pPr>
    </w:p>
    <w:p w14:paraId="5A4739BA" w14:textId="0F2EB0C5"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四、網絡服務提供者和其他企業事業單位應當採取技術措施和其他必要措施，確保信息安全，防止在業務活動中收集的公民個人電子信息洩露、毀損、丟失。在發生或者可能發生信息洩露、毀損、丟失的情況時，應當立即採取補救措施。</w:t>
      </w:r>
    </w:p>
    <w:p w14:paraId="797E84F6" w14:textId="77777777" w:rsidR="009B3D7F" w:rsidRPr="009B3D7F" w:rsidRDefault="009B3D7F" w:rsidP="009B3D7F">
      <w:pPr>
        <w:ind w:left="142"/>
        <w:jc w:val="both"/>
        <w:rPr>
          <w:rFonts w:ascii="微軟正黑體" w:eastAsia="微軟正黑體" w:hAnsi="微軟正黑體"/>
          <w:szCs w:val="20"/>
        </w:rPr>
      </w:pPr>
    </w:p>
    <w:p w14:paraId="05BFBCE5" w14:textId="7527F1FD"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五、網絡服務提供者應當加強對其用戶發佈的信息的管理，發現法律、法規禁止發佈或者傳輸的信息的，應當立即停止傳輸該信息，採取消除等處置措施，保存有關記錄，並向有關主管部門報告。</w:t>
      </w:r>
    </w:p>
    <w:p w14:paraId="27BE437B" w14:textId="77777777" w:rsidR="009B3D7F" w:rsidRPr="009B3D7F" w:rsidRDefault="009B3D7F" w:rsidP="009B3D7F">
      <w:pPr>
        <w:ind w:left="142"/>
        <w:jc w:val="both"/>
        <w:rPr>
          <w:rFonts w:ascii="微軟正黑體" w:eastAsia="微軟正黑體" w:hAnsi="微軟正黑體"/>
          <w:szCs w:val="20"/>
        </w:rPr>
      </w:pPr>
    </w:p>
    <w:p w14:paraId="492F988E" w14:textId="50EF03CD"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六、網絡服務提供者為用戶辦理網站接入服務，辦理固定電話、移動電話等入網手續，或者為用戶提供信息發佈服務，應當在與用戶簽訂協議或者確認提供服務時，要求用戶提供真實身份信息。</w:t>
      </w:r>
    </w:p>
    <w:p w14:paraId="41FC5561" w14:textId="77777777" w:rsidR="009B3D7F" w:rsidRPr="009B3D7F" w:rsidRDefault="009B3D7F" w:rsidP="009B3D7F">
      <w:pPr>
        <w:ind w:left="142"/>
        <w:jc w:val="both"/>
        <w:rPr>
          <w:rFonts w:ascii="微軟正黑體" w:eastAsia="微軟正黑體" w:hAnsi="微軟正黑體"/>
          <w:szCs w:val="20"/>
        </w:rPr>
      </w:pPr>
    </w:p>
    <w:p w14:paraId="08644342" w14:textId="3278B135"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七、任何組織和個人未經電子信息接收者同意或者請求，或者電子信息接收者明確表示拒絕的，不得向其固定電話、移動電話或者個人電子郵箱發送商業性電子信息。</w:t>
      </w:r>
    </w:p>
    <w:p w14:paraId="0974E65D" w14:textId="77777777" w:rsidR="009B3D7F" w:rsidRPr="009B3D7F" w:rsidRDefault="009B3D7F" w:rsidP="009B3D7F">
      <w:pPr>
        <w:ind w:left="142"/>
        <w:jc w:val="both"/>
        <w:rPr>
          <w:rFonts w:ascii="微軟正黑體" w:eastAsia="微軟正黑體" w:hAnsi="微軟正黑體"/>
          <w:szCs w:val="20"/>
        </w:rPr>
      </w:pPr>
    </w:p>
    <w:p w14:paraId="64B637C7" w14:textId="4E36902C"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八、公民發現洩露個人身份、散佈個人隱私等侵害其合法權益的網絡信息，或者受到商業性電子信息侵擾的，有權要求網絡服務提供者刪除有關信息或者採取其他必要措施予以制止。</w:t>
      </w:r>
    </w:p>
    <w:p w14:paraId="3D86BDC3" w14:textId="77777777" w:rsidR="009B3D7F" w:rsidRPr="009B3D7F" w:rsidRDefault="009B3D7F" w:rsidP="009B3D7F">
      <w:pPr>
        <w:ind w:left="142"/>
        <w:jc w:val="both"/>
        <w:rPr>
          <w:rFonts w:ascii="微軟正黑體" w:eastAsia="微軟正黑體" w:hAnsi="微軟正黑體"/>
          <w:szCs w:val="20"/>
        </w:rPr>
      </w:pPr>
    </w:p>
    <w:p w14:paraId="752AADF7" w14:textId="70176F77"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九、任何組織和個人對竊取或者以其他非法方式獲取、出售或者非法向他人提供公民個人電子信息的違法犯罪行為以及其他網絡信息違法犯罪行為，有權向有關主管部門舉報、控告；接到舉報、控告的部門應當依法及時處理。被侵權人可以依法提起訴訟。</w:t>
      </w:r>
    </w:p>
    <w:p w14:paraId="0160CB8E" w14:textId="77777777" w:rsidR="009B3D7F" w:rsidRPr="009B3D7F" w:rsidRDefault="009B3D7F" w:rsidP="009B3D7F">
      <w:pPr>
        <w:ind w:left="142"/>
        <w:jc w:val="both"/>
        <w:rPr>
          <w:rFonts w:ascii="微軟正黑體" w:eastAsia="微軟正黑體" w:hAnsi="微軟正黑體"/>
          <w:szCs w:val="20"/>
        </w:rPr>
      </w:pPr>
    </w:p>
    <w:p w14:paraId="796DAC92" w14:textId="5D307358"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十、有關主管部門應當在各自職權範圍內依法履行職責，採取技術措施和其他必要措施，防範、制止和查處竊取或者以其他非法方式獲取、出售或者非法向他人提供公民個人電子信息的違法犯罪行為以及其他網絡信息違法犯罪行為。有關主管部門依法履行職責時，網絡服務提供者應當予以配合，提供技術支持。</w:t>
      </w:r>
    </w:p>
    <w:p w14:paraId="47C70AA8" w14:textId="59E765A7"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國家機關及其工作人員對在履行職責中知悉的公民個人電子信息應當予以保密，不得洩露、篡改、毀損，不得出售或者非法向他人提供。</w:t>
      </w:r>
    </w:p>
    <w:p w14:paraId="39F0A593" w14:textId="77777777" w:rsidR="009B3D7F" w:rsidRPr="009B3D7F" w:rsidRDefault="009B3D7F" w:rsidP="009B3D7F">
      <w:pPr>
        <w:ind w:left="142"/>
        <w:jc w:val="both"/>
        <w:rPr>
          <w:rFonts w:ascii="微軟正黑體" w:eastAsia="微軟正黑體" w:hAnsi="微軟正黑體"/>
          <w:szCs w:val="20"/>
        </w:rPr>
      </w:pPr>
    </w:p>
    <w:p w14:paraId="600CCA5F" w14:textId="700635DB"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十一、對有違反本決定行為的，依法給予警告、罰款、沒收違法所得、吊銷許可證或者取消備案、關閉網站、禁止有關責任人員從事網絡服務業務等處罰，記入社會信用檔案並予以</w:t>
      </w:r>
      <w:r w:rsidR="00D0284C">
        <w:rPr>
          <w:rFonts w:ascii="微軟正黑體" w:eastAsia="微軟正黑體" w:hAnsi="微軟正黑體" w:hint="eastAsia"/>
          <w:szCs w:val="20"/>
        </w:rPr>
        <w:t>公布</w:t>
      </w:r>
      <w:r w:rsidRPr="009B3D7F">
        <w:rPr>
          <w:rFonts w:ascii="微軟正黑體" w:eastAsia="微軟正黑體" w:hAnsi="微軟正黑體" w:hint="eastAsia"/>
          <w:szCs w:val="20"/>
        </w:rPr>
        <w:t>；構成違反治安管理行為的，依法給予治安管理處罰。構成犯罪的，依法追究刑事責任。侵害他人民事權益的，依法承擔民事責任。</w:t>
      </w:r>
    </w:p>
    <w:p w14:paraId="65BC93C6" w14:textId="77777777" w:rsidR="009B3D7F" w:rsidRPr="009B3D7F" w:rsidRDefault="009B3D7F" w:rsidP="009B3D7F">
      <w:pPr>
        <w:ind w:left="142"/>
        <w:jc w:val="both"/>
        <w:rPr>
          <w:rFonts w:ascii="微軟正黑體" w:eastAsia="微軟正黑體" w:hAnsi="微軟正黑體"/>
          <w:szCs w:val="20"/>
        </w:rPr>
      </w:pPr>
    </w:p>
    <w:p w14:paraId="0E7DF70A" w14:textId="28BD7557" w:rsidR="009B3D7F" w:rsidRPr="009B3D7F" w:rsidRDefault="009B3D7F" w:rsidP="009B3D7F">
      <w:pPr>
        <w:ind w:left="142"/>
        <w:jc w:val="both"/>
        <w:rPr>
          <w:rFonts w:ascii="微軟正黑體" w:eastAsia="微軟正黑體" w:hAnsi="微軟正黑體"/>
          <w:szCs w:val="20"/>
        </w:rPr>
      </w:pPr>
      <w:r w:rsidRPr="009B3D7F">
        <w:rPr>
          <w:rFonts w:ascii="微軟正黑體" w:eastAsia="微軟正黑體" w:hAnsi="微軟正黑體" w:hint="eastAsia"/>
          <w:szCs w:val="20"/>
        </w:rPr>
        <w:t xml:space="preserve">　　十二、本決定自</w:t>
      </w:r>
      <w:r w:rsidR="00D0284C">
        <w:rPr>
          <w:rFonts w:ascii="微軟正黑體" w:eastAsia="微軟正黑體" w:hAnsi="微軟正黑體" w:hint="eastAsia"/>
          <w:szCs w:val="20"/>
        </w:rPr>
        <w:t>公布</w:t>
      </w:r>
      <w:r w:rsidRPr="009B3D7F">
        <w:rPr>
          <w:rFonts w:ascii="微軟正黑體" w:eastAsia="微軟正黑體" w:hAnsi="微軟正黑體" w:hint="eastAsia"/>
          <w:szCs w:val="20"/>
        </w:rPr>
        <w:t>之日起施行。</w:t>
      </w:r>
    </w:p>
    <w:p w14:paraId="74F46717" w14:textId="77777777" w:rsidR="00A54ED0" w:rsidRPr="009B3D7F" w:rsidRDefault="00A54ED0" w:rsidP="00593E98">
      <w:pPr>
        <w:ind w:left="142"/>
        <w:jc w:val="both"/>
        <w:rPr>
          <w:rFonts w:ascii="Arial Unicode MS" w:hAnsi="Arial Unicode MS"/>
        </w:rPr>
      </w:pPr>
    </w:p>
    <w:p w14:paraId="5F23E0B4" w14:textId="77777777" w:rsidR="00A54ED0" w:rsidRPr="002C7B09" w:rsidRDefault="00A54ED0" w:rsidP="00593E98">
      <w:pPr>
        <w:ind w:left="142"/>
        <w:jc w:val="both"/>
        <w:rPr>
          <w:rFonts w:ascii="Arial Unicode MS" w:hAnsi="Arial Unicode MS"/>
        </w:rPr>
      </w:pPr>
    </w:p>
    <w:p w14:paraId="7E704343" w14:textId="77777777" w:rsidR="00697428" w:rsidRPr="002E5344" w:rsidRDefault="00697428" w:rsidP="00697428">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w:t>
        </w:r>
        <w:r w:rsidRPr="002E5344">
          <w:rPr>
            <w:rStyle w:val="a3"/>
            <w:rFonts w:ascii="Arial Unicode MS" w:hAnsi="Arial Unicode MS" w:hint="eastAsia"/>
            <w:sz w:val="18"/>
            <w:szCs w:val="18"/>
          </w:rPr>
          <w:t>首</w:t>
        </w:r>
        <w:r w:rsidRPr="002E5344">
          <w:rPr>
            <w:rStyle w:val="a3"/>
            <w:rFonts w:ascii="Arial Unicode MS" w:hAnsi="Arial Unicode MS" w:hint="eastAsia"/>
            <w:sz w:val="18"/>
            <w:szCs w:val="18"/>
          </w:rPr>
          <w:t>頁</w:t>
        </w:r>
      </w:hyperlink>
      <w:r w:rsidRPr="002E5344">
        <w:rPr>
          <w:rStyle w:val="a3"/>
          <w:rFonts w:ascii="Arial Unicode MS" w:hAnsi="Arial Unicode MS" w:hint="eastAsia"/>
          <w:b/>
          <w:sz w:val="18"/>
          <w:szCs w:val="18"/>
          <w:u w:val="none"/>
        </w:rPr>
        <w:t>〉〉</w:t>
      </w:r>
    </w:p>
    <w:p w14:paraId="33D1546E" w14:textId="7F66C6CB" w:rsidR="00DB4ABA" w:rsidRPr="00697428" w:rsidRDefault="00697428" w:rsidP="00697428">
      <w:pPr>
        <w:ind w:leftChars="71" w:left="142"/>
        <w:jc w:val="both"/>
        <w:rPr>
          <w:rFonts w:ascii="Arial Unicode MS" w:hAnsi="Arial Unicode MS"/>
        </w:rPr>
      </w:pPr>
      <w:r w:rsidRPr="002E5344">
        <w:rPr>
          <w:rFonts w:hint="eastAsia"/>
          <w:color w:val="5F5F5F"/>
          <w:sz w:val="18"/>
          <w:szCs w:val="18"/>
        </w:rPr>
        <w:t>【編註】本檔法規資料以</w:t>
      </w:r>
      <w:r w:rsidRPr="002E5344">
        <w:rPr>
          <w:rFonts w:hint="eastAsia"/>
          <w:color w:val="5F5F5F"/>
          <w:sz w:val="18"/>
          <w:szCs w:val="18"/>
          <w:lang w:eastAsia="zh-HK"/>
        </w:rPr>
        <w:t>官方</w:t>
      </w:r>
      <w:r w:rsidRPr="002E5344">
        <w:rPr>
          <w:rFonts w:hint="eastAsia"/>
          <w:color w:val="5F5F5F"/>
          <w:sz w:val="18"/>
          <w:szCs w:val="18"/>
        </w:rPr>
        <w:t>資訊網為依據；本文僅供參考，如需引用請以正式檔為準。如有發現待更正部份及您所需本站未收編之法規，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17" w:history="1">
        <w:r w:rsidRPr="002E5344">
          <w:rPr>
            <w:rStyle w:val="a3"/>
            <w:rFonts w:ascii="Arial Unicode MS" w:hAnsi="Arial Unicode MS"/>
            <w:sz w:val="18"/>
            <w:szCs w:val="18"/>
          </w:rPr>
          <w:t>告知</w:t>
        </w:r>
      </w:hyperlink>
      <w:r w:rsidRPr="002E5344">
        <w:rPr>
          <w:rFonts w:hint="eastAsia"/>
          <w:color w:val="5F5F5F"/>
          <w:sz w:val="18"/>
          <w:szCs w:val="18"/>
        </w:rPr>
        <w:t>，謝謝！</w:t>
      </w:r>
    </w:p>
    <w:sectPr w:rsidR="00DB4ABA" w:rsidRPr="00697428">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ACDF" w14:textId="77777777" w:rsidR="00E652AC" w:rsidRDefault="00E652AC">
      <w:r>
        <w:separator/>
      </w:r>
    </w:p>
  </w:endnote>
  <w:endnote w:type="continuationSeparator" w:id="0">
    <w:p w14:paraId="59AEAAF3" w14:textId="77777777" w:rsidR="00E652AC" w:rsidRDefault="00E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3D67"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709028"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711"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97428">
      <w:rPr>
        <w:rStyle w:val="a7"/>
        <w:noProof/>
      </w:rPr>
      <w:t>1</w:t>
    </w:r>
    <w:r>
      <w:rPr>
        <w:rStyle w:val="a7"/>
      </w:rPr>
      <w:fldChar w:fldCharType="end"/>
    </w:r>
  </w:p>
  <w:p w14:paraId="37FA07CB" w14:textId="77777777" w:rsidR="00CD0FA6" w:rsidRDefault="00697428" w:rsidP="009C7DF2">
    <w:pPr>
      <w:pStyle w:val="a6"/>
      <w:ind w:right="360"/>
      <w:jc w:val="right"/>
    </w:pPr>
    <w:r>
      <w:rPr>
        <w:rFonts w:ascii="Arial Unicode MS" w:hAnsi="Arial Unicode MS" w:hint="eastAsia"/>
        <w:color w:val="000000"/>
        <w:sz w:val="18"/>
      </w:rPr>
      <w:t>〈〈</w:t>
    </w:r>
    <w:r w:rsidR="00AE32B8" w:rsidRPr="00AE32B8">
      <w:rPr>
        <w:rFonts w:ascii="Arial Unicode MS" w:hAnsi="Arial Unicode MS" w:hint="eastAsia"/>
        <w:color w:val="000000"/>
        <w:sz w:val="18"/>
      </w:rPr>
      <w:t>全國人民代表大會常務委員會關於加強網路資訊保護的決定</w:t>
    </w:r>
    <w:r>
      <w:rPr>
        <w:rFonts w:ascii="Arial Unicode MS" w:hAnsi="Arial Unicode MS" w:hint="eastAsia"/>
        <w:color w:val="000000"/>
        <w:sz w:val="18"/>
      </w:rPr>
      <w:t>〉〉</w:t>
    </w:r>
    <w:r w:rsidR="009C7DF2" w:rsidRPr="00FF4579">
      <w:rPr>
        <w:rFonts w:ascii="Arial Unicode MS" w:hAnsi="Arial Unicode MS" w:hint="eastAsia"/>
        <w:color w:val="000000"/>
        <w:sz w:val="18"/>
      </w:rPr>
      <w:t xml:space="preserve"> </w:t>
    </w:r>
    <w:r w:rsidR="009C7DF2" w:rsidRPr="00FF4579">
      <w:rPr>
        <w:rFonts w:ascii="Arial Unicode MS" w:hAnsi="Arial Unicode MS"/>
        <w:sz w:val="18"/>
      </w:rPr>
      <w:t>S</w:t>
    </w:r>
    <w:r w:rsidR="009C7DF2" w:rsidRPr="00FF4579">
      <w:rPr>
        <w:rFonts w:ascii="Arial Unicode MS" w:hAnsi="Arial Unicode MS" w:hint="eastAsia"/>
        <w:sz w:val="18"/>
      </w:rPr>
      <w:t xml:space="preserve">-link </w:t>
    </w:r>
    <w:r w:rsidR="009C7DF2"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A5DF" w14:textId="77777777" w:rsidR="00E652AC" w:rsidRDefault="00E652AC">
      <w:r>
        <w:separator/>
      </w:r>
    </w:p>
  </w:footnote>
  <w:footnote w:type="continuationSeparator" w:id="0">
    <w:p w14:paraId="4DBC30EF" w14:textId="77777777" w:rsidR="00E652AC" w:rsidRDefault="00E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3606"/>
    <w:rsid w:val="0002689F"/>
    <w:rsid w:val="000364E4"/>
    <w:rsid w:val="00060FA1"/>
    <w:rsid w:val="000757DB"/>
    <w:rsid w:val="000A22A0"/>
    <w:rsid w:val="000E72AF"/>
    <w:rsid w:val="000E7CCD"/>
    <w:rsid w:val="001270B2"/>
    <w:rsid w:val="001274A7"/>
    <w:rsid w:val="00161391"/>
    <w:rsid w:val="00171A62"/>
    <w:rsid w:val="00187906"/>
    <w:rsid w:val="001A7874"/>
    <w:rsid w:val="001D3916"/>
    <w:rsid w:val="001D5B6D"/>
    <w:rsid w:val="001E1466"/>
    <w:rsid w:val="001E59B4"/>
    <w:rsid w:val="001E698B"/>
    <w:rsid w:val="001F4F28"/>
    <w:rsid w:val="00205A43"/>
    <w:rsid w:val="00216232"/>
    <w:rsid w:val="002346FE"/>
    <w:rsid w:val="0024502A"/>
    <w:rsid w:val="00246691"/>
    <w:rsid w:val="002A00C9"/>
    <w:rsid w:val="002C7B09"/>
    <w:rsid w:val="00304F15"/>
    <w:rsid w:val="003326F9"/>
    <w:rsid w:val="00333607"/>
    <w:rsid w:val="00356518"/>
    <w:rsid w:val="00357771"/>
    <w:rsid w:val="00367403"/>
    <w:rsid w:val="00384DB0"/>
    <w:rsid w:val="003A098F"/>
    <w:rsid w:val="003E6DB5"/>
    <w:rsid w:val="00400024"/>
    <w:rsid w:val="00404A76"/>
    <w:rsid w:val="00422423"/>
    <w:rsid w:val="00422B5E"/>
    <w:rsid w:val="0042519E"/>
    <w:rsid w:val="00425BD2"/>
    <w:rsid w:val="00434129"/>
    <w:rsid w:val="004438D6"/>
    <w:rsid w:val="00460155"/>
    <w:rsid w:val="00465AA9"/>
    <w:rsid w:val="0048594D"/>
    <w:rsid w:val="004A5B04"/>
    <w:rsid w:val="004B565F"/>
    <w:rsid w:val="004E0E33"/>
    <w:rsid w:val="004E1DE1"/>
    <w:rsid w:val="00507C3E"/>
    <w:rsid w:val="00520589"/>
    <w:rsid w:val="005362B2"/>
    <w:rsid w:val="00547303"/>
    <w:rsid w:val="00564924"/>
    <w:rsid w:val="00565363"/>
    <w:rsid w:val="005660EC"/>
    <w:rsid w:val="00571F22"/>
    <w:rsid w:val="00593D8B"/>
    <w:rsid w:val="00593E98"/>
    <w:rsid w:val="005C34B4"/>
    <w:rsid w:val="006327FE"/>
    <w:rsid w:val="00644D23"/>
    <w:rsid w:val="0064654E"/>
    <w:rsid w:val="00657CE6"/>
    <w:rsid w:val="00662D33"/>
    <w:rsid w:val="00671D16"/>
    <w:rsid w:val="006815F6"/>
    <w:rsid w:val="00683E8E"/>
    <w:rsid w:val="00697428"/>
    <w:rsid w:val="006B0EA4"/>
    <w:rsid w:val="006B11E3"/>
    <w:rsid w:val="006B6D4D"/>
    <w:rsid w:val="006D6118"/>
    <w:rsid w:val="006F39F6"/>
    <w:rsid w:val="006F4F17"/>
    <w:rsid w:val="00703C53"/>
    <w:rsid w:val="00762CB1"/>
    <w:rsid w:val="00781F03"/>
    <w:rsid w:val="00791F65"/>
    <w:rsid w:val="00806F82"/>
    <w:rsid w:val="00825615"/>
    <w:rsid w:val="00826B78"/>
    <w:rsid w:val="00861746"/>
    <w:rsid w:val="00870E1E"/>
    <w:rsid w:val="0087646F"/>
    <w:rsid w:val="008C2F57"/>
    <w:rsid w:val="008C53CF"/>
    <w:rsid w:val="008D687A"/>
    <w:rsid w:val="008E4075"/>
    <w:rsid w:val="008F5B52"/>
    <w:rsid w:val="008F62BC"/>
    <w:rsid w:val="00914A51"/>
    <w:rsid w:val="0093711B"/>
    <w:rsid w:val="0094452D"/>
    <w:rsid w:val="00984DE9"/>
    <w:rsid w:val="009B1A70"/>
    <w:rsid w:val="009B3480"/>
    <w:rsid w:val="009B3D7F"/>
    <w:rsid w:val="009C7DF2"/>
    <w:rsid w:val="009D0211"/>
    <w:rsid w:val="009D64CE"/>
    <w:rsid w:val="009F6333"/>
    <w:rsid w:val="00A0153F"/>
    <w:rsid w:val="00A02649"/>
    <w:rsid w:val="00A40185"/>
    <w:rsid w:val="00A54ED0"/>
    <w:rsid w:val="00A8721A"/>
    <w:rsid w:val="00AE32B8"/>
    <w:rsid w:val="00AE40BB"/>
    <w:rsid w:val="00AE5DF0"/>
    <w:rsid w:val="00AF2C2D"/>
    <w:rsid w:val="00B26BB2"/>
    <w:rsid w:val="00B30C02"/>
    <w:rsid w:val="00B340AD"/>
    <w:rsid w:val="00B53C8C"/>
    <w:rsid w:val="00B67257"/>
    <w:rsid w:val="00B67639"/>
    <w:rsid w:val="00B86C53"/>
    <w:rsid w:val="00B87868"/>
    <w:rsid w:val="00BC16C5"/>
    <w:rsid w:val="00BF45AF"/>
    <w:rsid w:val="00C17CC6"/>
    <w:rsid w:val="00C20D2D"/>
    <w:rsid w:val="00C44195"/>
    <w:rsid w:val="00C55973"/>
    <w:rsid w:val="00C607DA"/>
    <w:rsid w:val="00C93CAE"/>
    <w:rsid w:val="00CD0FA6"/>
    <w:rsid w:val="00CD3C3B"/>
    <w:rsid w:val="00CF444E"/>
    <w:rsid w:val="00D0284C"/>
    <w:rsid w:val="00D10FE6"/>
    <w:rsid w:val="00D2233E"/>
    <w:rsid w:val="00D46AE7"/>
    <w:rsid w:val="00D51F19"/>
    <w:rsid w:val="00D70BFB"/>
    <w:rsid w:val="00D759C3"/>
    <w:rsid w:val="00D93244"/>
    <w:rsid w:val="00DB4ABA"/>
    <w:rsid w:val="00DF4ADE"/>
    <w:rsid w:val="00E52397"/>
    <w:rsid w:val="00E645FD"/>
    <w:rsid w:val="00E652AC"/>
    <w:rsid w:val="00E657AD"/>
    <w:rsid w:val="00E67B0E"/>
    <w:rsid w:val="00E70715"/>
    <w:rsid w:val="00E730E0"/>
    <w:rsid w:val="00E907F0"/>
    <w:rsid w:val="00E95805"/>
    <w:rsid w:val="00EA5287"/>
    <w:rsid w:val="00EA7C2B"/>
    <w:rsid w:val="00EA7D2E"/>
    <w:rsid w:val="00EB0240"/>
    <w:rsid w:val="00EB2515"/>
    <w:rsid w:val="00EC1757"/>
    <w:rsid w:val="00EC27F7"/>
    <w:rsid w:val="00EE53DC"/>
    <w:rsid w:val="00EF0DE8"/>
    <w:rsid w:val="00F1181D"/>
    <w:rsid w:val="00F11C83"/>
    <w:rsid w:val="00F229B8"/>
    <w:rsid w:val="00F229F5"/>
    <w:rsid w:val="00F2371C"/>
    <w:rsid w:val="00F26DC0"/>
    <w:rsid w:val="00F3074E"/>
    <w:rsid w:val="00F52291"/>
    <w:rsid w:val="00F74152"/>
    <w:rsid w:val="00F83381"/>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DA6F23"/>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62CB1"/>
    <w:pPr>
      <w:keepNext/>
      <w:adjustRightInd w:val="0"/>
      <w:snapToGrid w:val="0"/>
      <w:spacing w:before="100" w:beforeAutospacing="1" w:after="100" w:afterAutospacing="1"/>
      <w:outlineLvl w:val="1"/>
    </w:pPr>
    <w:rPr>
      <w:rFonts w:ascii="新細明體-ExtB"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762CB1"/>
    <w:rPr>
      <w:rFonts w:ascii="新細明體-ExtB"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styleId="aa">
    <w:name w:val="Unresolved Mention"/>
    <w:uiPriority w:val="99"/>
    <w:semiHidden/>
    <w:unhideWhenUsed/>
    <w:rsid w:val="00060FA1"/>
    <w:rPr>
      <w:color w:val="605E5C"/>
      <w:shd w:val="clear" w:color="auto" w:fill="E1DFDD"/>
    </w:rPr>
  </w:style>
  <w:style w:type="character" w:customStyle="1" w:styleId="10">
    <w:name w:val="標題 1 字元"/>
    <w:link w:val="1"/>
    <w:rsid w:val="009B3D7F"/>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9147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https://www.6laws.net/6law/law-gb/&#20840;&#22283;&#20154;&#27665;&#20195;&#34920;&#22823;&#26371;&#24120;&#21209;&#22996;&#21729;&#26371;&#38364;&#26044;&#21152;&#24375;&#32178;&#32097;&#20449;&#24687;&#20445;&#35703;&#30340;&#27770;&#23450;.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oogledrive/!!s6law.net/6lawword/lawgb/&#20840;&#22269;&#20154;&#27665;&#20195;&#34920;&#22823;&#20250;&#24120;&#21153;&#22996;&#21592;&#20250;&#20851;&#20110;&#21152;&#24378;&#32593;&#32476;&#20449;&#24687;&#20445;&#25252;&#30340;&#20915;&#23450;.docx" TargetMode="Externa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Links>
    <vt:vector size="60" baseType="variant">
      <vt:variant>
        <vt:i4>2949124</vt:i4>
      </vt:variant>
      <vt:variant>
        <vt:i4>27</vt:i4>
      </vt:variant>
      <vt:variant>
        <vt:i4>0</vt:i4>
      </vt:variant>
      <vt:variant>
        <vt:i4>5</vt:i4>
      </vt:variant>
      <vt:variant>
        <vt:lpwstr>mailto:anita399646@hotmail.com</vt:lpwstr>
      </vt:variant>
      <vt:variant>
        <vt:lpwstr/>
      </vt:variant>
      <vt:variant>
        <vt:i4>7274612</vt:i4>
      </vt:variant>
      <vt:variant>
        <vt:i4>24</vt:i4>
      </vt:variant>
      <vt:variant>
        <vt:i4>0</vt:i4>
      </vt:variant>
      <vt:variant>
        <vt:i4>5</vt:i4>
      </vt:variant>
      <vt:variant>
        <vt:lpwstr/>
      </vt:variant>
      <vt:variant>
        <vt:lpwstr>top</vt:lpwstr>
      </vt:variant>
      <vt:variant>
        <vt:i4>-1292269908</vt:i4>
      </vt:variant>
      <vt:variant>
        <vt:i4>21</vt:i4>
      </vt:variant>
      <vt:variant>
        <vt:i4>0</vt:i4>
      </vt:variant>
      <vt:variant>
        <vt:i4>5</vt:i4>
      </vt:variant>
      <vt:variant>
        <vt:lpwstr>http://www.6law.idv.tw/6law/law-gb/全國人民代表大會常務委員會關於加強網路資訊保護的決定.htm</vt:lpwstr>
      </vt:variant>
      <vt:variant>
        <vt:lpwstr/>
      </vt:variant>
      <vt:variant>
        <vt:i4>-833752526</vt:i4>
      </vt:variant>
      <vt:variant>
        <vt:i4>18</vt:i4>
      </vt:variant>
      <vt:variant>
        <vt:i4>0</vt:i4>
      </vt:variant>
      <vt:variant>
        <vt:i4>5</vt:i4>
      </vt:variant>
      <vt:variant>
        <vt:lpwstr>../S-link大陸法規索引.doc</vt:lpwstr>
      </vt:variant>
      <vt:variant>
        <vt:lpwstr>全國人民代表大會常務委員會關於加強網路資訊保護的決定</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全國人民代表大會常務委員會關於加強網路資訊保護的決定</dc:title>
  <dc:subject/>
  <dc:creator>S-link 電子六法-黃婉玲</dc:creator>
  <cp:keywords/>
  <cp:lastModifiedBy>黃婉玲 S-link電子六法</cp:lastModifiedBy>
  <cp:revision>19</cp:revision>
  <dcterms:created xsi:type="dcterms:W3CDTF">2014-11-28T01:10:00Z</dcterms:created>
  <dcterms:modified xsi:type="dcterms:W3CDTF">2022-03-19T17:20:00Z</dcterms:modified>
</cp:coreProperties>
</file>