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7C" w:rsidRDefault="002D047C" w:rsidP="002D047C">
      <w:pPr>
        <w:adjustRightInd w:val="0"/>
        <w:snapToGrid w:val="0"/>
        <w:ind w:rightChars="8" w:right="19"/>
        <w:jc w:val="right"/>
        <w:rPr>
          <w:rFonts w:ascii="Arial Unicode MS" w:hAnsi="Arial Unicode MS"/>
        </w:rPr>
      </w:pPr>
      <w:hyperlink r:id="rId8" w:history="1">
        <w:r w:rsidR="003829A7">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2D047C" w:rsidRPr="007841B0" w:rsidRDefault="002D047C" w:rsidP="002D047C">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AA269E">
          <w:rPr>
            <w:rStyle w:val="a3"/>
            <w:sz w:val="18"/>
            <w:szCs w:val="20"/>
          </w:rPr>
          <w:t>更新</w:t>
        </w:r>
      </w:hyperlink>
      <w:r>
        <w:rPr>
          <w:rFonts w:hint="eastAsia"/>
          <w:color w:val="7F7F7F"/>
          <w:sz w:val="18"/>
          <w:szCs w:val="20"/>
          <w:lang w:val="zh-TW"/>
        </w:rPr>
        <w:t>】</w:t>
      </w:r>
      <w:r w:rsidR="003829A7">
        <w:rPr>
          <w:rFonts w:ascii="Arial Unicode MS" w:hAnsi="Arial Unicode MS"/>
          <w:color w:val="7F7F7F"/>
          <w:sz w:val="18"/>
        </w:rPr>
        <w:t>2017/10/2</w:t>
      </w:r>
      <w:r w:rsidR="003829A7">
        <w:rPr>
          <w:rFonts w:ascii="Arial Unicode MS" w:hAnsi="Arial Unicode MS" w:hint="eastAsia"/>
          <w:color w:val="7F7F7F"/>
          <w:sz w:val="18"/>
        </w:rPr>
        <w:t>0</w:t>
      </w:r>
      <w:r>
        <w:rPr>
          <w:rFonts w:hint="eastAsia"/>
          <w:color w:val="7F7F7F"/>
          <w:sz w:val="18"/>
          <w:szCs w:val="20"/>
          <w:lang w:val="zh-TW"/>
        </w:rPr>
        <w:t>【</w:t>
      </w:r>
      <w:hyperlink r:id="rId11" w:history="1">
        <w:r w:rsidRPr="00AA269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2D047C" w:rsidRDefault="002D047C" w:rsidP="002D047C">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3" w:history="1">
        <w:r w:rsidRPr="003829A7">
          <w:rPr>
            <w:rStyle w:val="a3"/>
            <w:rFonts w:ascii="Times New Roman" w:hAnsi="Times New Roman" w:hint="eastAsia"/>
            <w:sz w:val="18"/>
            <w:szCs w:val="20"/>
          </w:rPr>
          <w:t>功</w:t>
        </w:r>
        <w:r w:rsidRPr="003829A7">
          <w:rPr>
            <w:rStyle w:val="a3"/>
            <w:rFonts w:ascii="Times New Roman" w:hAnsi="Times New Roman" w:hint="eastAsia"/>
            <w:sz w:val="18"/>
            <w:szCs w:val="20"/>
          </w:rPr>
          <w:t>能</w:t>
        </w:r>
        <w:r w:rsidRPr="003829A7">
          <w:rPr>
            <w:rStyle w:val="a3"/>
            <w:rFonts w:ascii="Times New Roman" w:hAnsi="Times New Roman" w:hint="eastAsia"/>
            <w:sz w:val="18"/>
            <w:szCs w:val="20"/>
          </w:rPr>
          <w:t>窗格</w:t>
        </w:r>
      </w:hyperlink>
      <w:r>
        <w:rPr>
          <w:rFonts w:hint="eastAsia"/>
          <w:color w:val="808000"/>
          <w:sz w:val="18"/>
          <w:szCs w:val="20"/>
        </w:rPr>
        <w:t>）</w:t>
      </w:r>
    </w:p>
    <w:p w:rsidR="002A00C9" w:rsidRPr="00DE0A08" w:rsidRDefault="00747160" w:rsidP="00416CCD">
      <w:pPr>
        <w:ind w:rightChars="-66" w:right="-158" w:firstLineChars="2880" w:firstLine="5184"/>
        <w:jc w:val="right"/>
        <w:rPr>
          <w:rFonts w:ascii="Arial Unicode MS" w:hAnsi="Arial Unicode MS" w:hint="eastAsia"/>
          <w:b/>
          <w:color w:val="5F5F5F"/>
          <w:sz w:val="18"/>
        </w:rPr>
      </w:pPr>
      <w:r w:rsidRPr="00DE0A08">
        <w:rPr>
          <w:rFonts w:ascii="Arial Unicode MS" w:hAnsi="Arial Unicode MS" w:hint="eastAsia"/>
          <w:color w:val="FFFFFF"/>
          <w:sz w:val="18"/>
        </w:rPr>
        <w:t>‧</w:t>
      </w:r>
      <w:hyperlink r:id="rId14" w:history="1">
        <w:r w:rsidRPr="00DE0A08">
          <w:rPr>
            <w:rStyle w:val="a3"/>
            <w:rFonts w:ascii="Arial Unicode MS" w:hAnsi="Arial Unicode MS" w:hint="eastAsia"/>
            <w:sz w:val="18"/>
          </w:rPr>
          <w:t>S-link</w:t>
        </w:r>
        <w:r w:rsidRPr="00DE0A08">
          <w:rPr>
            <w:rStyle w:val="a3"/>
            <w:rFonts w:ascii="Arial Unicode MS" w:hAnsi="Arial Unicode MS" w:hint="eastAsia"/>
            <w:sz w:val="18"/>
          </w:rPr>
          <w:t>總索引</w:t>
        </w:r>
      </w:hyperlink>
      <w:r w:rsidRPr="00DE0A08">
        <w:rPr>
          <w:rFonts w:ascii="Arial Unicode MS" w:hAnsi="Arial Unicode MS" w:hint="eastAsia"/>
          <w:b/>
          <w:color w:val="808000"/>
          <w:sz w:val="18"/>
        </w:rPr>
        <w:t>&gt;&gt;</w:t>
      </w:r>
      <w:hyperlink r:id="rId15" w:anchor="商品房屋租賃管理辦法" w:history="1">
        <w:r w:rsidRPr="00DE0A08">
          <w:rPr>
            <w:rStyle w:val="a3"/>
            <w:rFonts w:ascii="Arial Unicode MS" w:hAnsi="Arial Unicode MS" w:hint="eastAsia"/>
            <w:sz w:val="18"/>
          </w:rPr>
          <w:t>S-link</w:t>
        </w:r>
        <w:r w:rsidRPr="00DE0A08">
          <w:rPr>
            <w:rStyle w:val="a3"/>
            <w:rFonts w:ascii="Arial Unicode MS" w:hAnsi="Arial Unicode MS" w:hint="eastAsia"/>
            <w:sz w:val="18"/>
          </w:rPr>
          <w:t>大陸法規索引</w:t>
        </w:r>
      </w:hyperlink>
      <w:r w:rsidRPr="00DE0A08">
        <w:rPr>
          <w:rFonts w:ascii="Arial Unicode MS" w:hAnsi="Arial Unicode MS" w:hint="eastAsia"/>
          <w:b/>
          <w:color w:val="5F5F5F"/>
          <w:sz w:val="18"/>
        </w:rPr>
        <w:t>&gt;&gt;</w:t>
      </w:r>
      <w:hyperlink r:id="rId16" w:tgtFrame="_blank" w:history="1">
        <w:r w:rsidRPr="00DE0A08">
          <w:rPr>
            <w:rStyle w:val="a3"/>
            <w:rFonts w:ascii="Arial Unicode MS" w:hAnsi="Arial Unicode MS" w:hint="eastAsia"/>
            <w:sz w:val="18"/>
          </w:rPr>
          <w:t>線上網頁版</w:t>
        </w:r>
      </w:hyperlink>
      <w:r w:rsidRPr="00DE0A08">
        <w:rPr>
          <w:rFonts w:ascii="Arial Unicode MS" w:hAnsi="Arial Unicode MS" w:hint="eastAsia"/>
          <w:b/>
          <w:color w:val="5F5F5F"/>
          <w:sz w:val="18"/>
        </w:rPr>
        <w:t>&gt;&gt;</w:t>
      </w:r>
    </w:p>
    <w:p w:rsidR="00AA269E" w:rsidRPr="00416CCD" w:rsidRDefault="00AA269E" w:rsidP="00AA269E">
      <w:pPr>
        <w:ind w:rightChars="-66" w:right="-158" w:firstLineChars="2880" w:firstLine="5760"/>
        <w:jc w:val="right"/>
        <w:rPr>
          <w:rFonts w:ascii="Arial Unicode MS" w:hAnsi="Arial Unicode MS"/>
          <w:color w:val="666699"/>
          <w:sz w:val="20"/>
        </w:rPr>
      </w:pPr>
    </w:p>
    <w:p w:rsidR="002A00C9" w:rsidRPr="002C7B09" w:rsidRDefault="000364E4" w:rsidP="00806F82">
      <w:pPr>
        <w:jc w:val="both"/>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274082" w:rsidRPr="00274082">
        <w:rPr>
          <w:rFonts w:ascii="新細明體" w:eastAsia="標楷體" w:hAnsi="新細明體" w:hint="eastAsia"/>
          <w:bCs/>
          <w:shadow/>
          <w:sz w:val="32"/>
        </w:rPr>
        <w:t>商品房屋租賃管理辦法</w:t>
      </w:r>
    </w:p>
    <w:p w:rsidR="002A00C9" w:rsidRPr="002C7B09" w:rsidRDefault="002A00C9" w:rsidP="00806F82">
      <w:pPr>
        <w:jc w:val="both"/>
        <w:rPr>
          <w:rFonts w:ascii="Arial Unicode MS" w:hAnsi="Arial Unicode MS"/>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5650D4" w:rsidRPr="005650D4">
        <w:rPr>
          <w:rFonts w:ascii="Arial Unicode MS" w:hAnsi="Arial Unicode MS" w:hint="eastAsia"/>
          <w:sz w:val="20"/>
        </w:rPr>
        <w:t>中華人民共和國住房和城鄉建設部</w:t>
      </w:r>
      <w:bookmarkStart w:id="1" w:name="_GoBack"/>
      <w:bookmarkEnd w:id="1"/>
    </w:p>
    <w:p w:rsidR="002A00C9" w:rsidRPr="002C7B09" w:rsidRDefault="002A00C9" w:rsidP="00806F82">
      <w:pPr>
        <w:jc w:val="both"/>
        <w:rPr>
          <w:rFonts w:ascii="Arial Unicode MS" w:hAnsi="Arial Unicode MS"/>
          <w:color w:val="993300"/>
          <w:sz w:val="20"/>
        </w:rPr>
      </w:pPr>
      <w:r w:rsidRPr="002C7B09">
        <w:rPr>
          <w:rFonts w:ascii="Arial Unicode MS" w:hAnsi="Arial Unicode MS"/>
          <w:b/>
          <w:bCs/>
          <w:color w:val="993300"/>
          <w:sz w:val="20"/>
        </w:rPr>
        <w:t>【</w:t>
      </w:r>
      <w:r w:rsidR="00AA269E" w:rsidRPr="002C7B09">
        <w:rPr>
          <w:rFonts w:ascii="Arial Unicode MS" w:hAnsi="Arial Unicode MS" w:hint="eastAsia"/>
          <w:b/>
          <w:bCs/>
          <w:color w:val="993300"/>
          <w:sz w:val="20"/>
        </w:rPr>
        <w:t>發</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274082" w:rsidRPr="00490262">
        <w:rPr>
          <w:rFonts w:ascii="Arial Unicode MS" w:hAnsi="Arial Unicode MS" w:hint="eastAsia"/>
          <w:sz w:val="20"/>
        </w:rPr>
        <w:t>2010</w:t>
      </w:r>
      <w:r w:rsidR="00274082" w:rsidRPr="00490262">
        <w:rPr>
          <w:rFonts w:ascii="Arial Unicode MS" w:hAnsi="Arial Unicode MS" w:hint="eastAsia"/>
          <w:sz w:val="20"/>
        </w:rPr>
        <w:t>年</w:t>
      </w:r>
      <w:r w:rsidR="00274082" w:rsidRPr="00490262">
        <w:rPr>
          <w:rFonts w:ascii="Arial Unicode MS" w:hAnsi="Arial Unicode MS" w:hint="eastAsia"/>
          <w:sz w:val="20"/>
        </w:rPr>
        <w:t>12</w:t>
      </w:r>
      <w:r w:rsidR="00274082" w:rsidRPr="00490262">
        <w:rPr>
          <w:rFonts w:ascii="Arial Unicode MS" w:hAnsi="Arial Unicode MS" w:hint="eastAsia"/>
          <w:sz w:val="20"/>
        </w:rPr>
        <w:t>月</w:t>
      </w:r>
      <w:r w:rsidR="00274082" w:rsidRPr="00490262">
        <w:rPr>
          <w:rFonts w:ascii="Arial Unicode MS" w:hAnsi="Arial Unicode MS" w:hint="eastAsia"/>
          <w:sz w:val="20"/>
        </w:rPr>
        <w:t>1</w:t>
      </w:r>
      <w:r w:rsidR="00551CA4" w:rsidRPr="00490262">
        <w:rPr>
          <w:rFonts w:ascii="Arial Unicode MS" w:hAnsi="Arial Unicode MS" w:hint="eastAsia"/>
          <w:sz w:val="20"/>
        </w:rPr>
        <w:t>日</w:t>
      </w:r>
    </w:p>
    <w:p w:rsidR="002A00C9" w:rsidRDefault="002A00C9" w:rsidP="00806F82">
      <w:pPr>
        <w:jc w:val="both"/>
        <w:rPr>
          <w:rFonts w:ascii="Arial Unicode MS" w:hAnsi="Arial Unicode MS"/>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274082" w:rsidRPr="00490262">
        <w:rPr>
          <w:rFonts w:ascii="Arial Unicode MS" w:hAnsi="Arial Unicode MS" w:hint="eastAsia"/>
          <w:sz w:val="20"/>
        </w:rPr>
        <w:t>2011</w:t>
      </w:r>
      <w:r w:rsidR="00274082" w:rsidRPr="00490262">
        <w:rPr>
          <w:rFonts w:ascii="Arial Unicode MS" w:hAnsi="Arial Unicode MS" w:hint="eastAsia"/>
          <w:sz w:val="20"/>
        </w:rPr>
        <w:t>年</w:t>
      </w:r>
      <w:r w:rsidR="00274082" w:rsidRPr="00490262">
        <w:rPr>
          <w:rFonts w:ascii="Arial Unicode MS" w:hAnsi="Arial Unicode MS" w:hint="eastAsia"/>
          <w:sz w:val="20"/>
        </w:rPr>
        <w:t>2</w:t>
      </w:r>
      <w:r w:rsidR="00274082" w:rsidRPr="00490262">
        <w:rPr>
          <w:rFonts w:ascii="Arial Unicode MS" w:hAnsi="Arial Unicode MS" w:hint="eastAsia"/>
          <w:sz w:val="20"/>
        </w:rPr>
        <w:t>月</w:t>
      </w:r>
      <w:r w:rsidR="00274082" w:rsidRPr="00490262">
        <w:rPr>
          <w:rFonts w:ascii="Arial Unicode MS" w:hAnsi="Arial Unicode MS" w:hint="eastAsia"/>
          <w:sz w:val="20"/>
        </w:rPr>
        <w:t>1</w:t>
      </w:r>
      <w:r w:rsidR="00065472" w:rsidRPr="00490262">
        <w:rPr>
          <w:rFonts w:ascii="Arial Unicode MS" w:hAnsi="Arial Unicode MS" w:hint="eastAsia"/>
          <w:sz w:val="20"/>
        </w:rPr>
        <w:t>日</w:t>
      </w:r>
    </w:p>
    <w:p w:rsidR="00065472" w:rsidRPr="002C7B09" w:rsidRDefault="00065472" w:rsidP="00806F82">
      <w:pPr>
        <w:jc w:val="both"/>
        <w:rPr>
          <w:rFonts w:ascii="Arial Unicode MS" w:hAnsi="Arial Unicode MS"/>
          <w:b/>
          <w:bCs/>
          <w:color w:val="993300"/>
          <w:sz w:val="20"/>
          <w:szCs w:val="27"/>
          <w:lang w:val="zh-TW"/>
        </w:rPr>
      </w:pPr>
    </w:p>
    <w:p w:rsidR="00A0153F" w:rsidRPr="00065472" w:rsidRDefault="001F4F28" w:rsidP="00065472">
      <w:pPr>
        <w:pStyle w:val="1"/>
        <w:snapToGrid w:val="0"/>
        <w:spacing w:before="100" w:beforeAutospacing="1" w:after="100" w:afterAutospacing="1"/>
        <w:textAlignment w:val="auto"/>
        <w:rPr>
          <w:color w:val="990000"/>
        </w:rPr>
      </w:pPr>
      <w:r w:rsidRPr="00065472">
        <w:rPr>
          <w:color w:val="990000"/>
        </w:rPr>
        <w:t>【</w:t>
      </w:r>
      <w:r w:rsidR="002A00C9" w:rsidRPr="00065472">
        <w:rPr>
          <w:rFonts w:hint="eastAsia"/>
          <w:color w:val="990000"/>
        </w:rPr>
        <w:t>法規沿革</w:t>
      </w:r>
      <w:r w:rsidR="002A00C9" w:rsidRPr="00065472">
        <w:rPr>
          <w:color w:val="990000"/>
        </w:rPr>
        <w:t>】</w:t>
      </w:r>
    </w:p>
    <w:p w:rsidR="00593D8B" w:rsidRPr="00274082" w:rsidRDefault="00274082" w:rsidP="00806F82">
      <w:pPr>
        <w:jc w:val="both"/>
        <w:rPr>
          <w:rFonts w:ascii="Arial Unicode MS" w:hAnsi="Arial Unicode MS"/>
          <w:color w:val="666699"/>
          <w:sz w:val="18"/>
          <w:szCs w:val="18"/>
        </w:rPr>
      </w:pPr>
      <w:r w:rsidRPr="00274082">
        <w:rPr>
          <w:rFonts w:ascii="Arial Unicode MS" w:hAnsi="Arial Unicode MS" w:hint="eastAsia"/>
          <w:sz w:val="18"/>
        </w:rPr>
        <w:t>‧</w:t>
      </w:r>
      <w:r w:rsidRPr="00274082">
        <w:rPr>
          <w:rFonts w:ascii="Arial Unicode MS" w:hAnsi="Arial Unicode MS" w:hint="eastAsia"/>
          <w:sz w:val="18"/>
        </w:rPr>
        <w:t>2010</w:t>
      </w:r>
      <w:r w:rsidRPr="00274082">
        <w:rPr>
          <w:rFonts w:ascii="Arial Unicode MS" w:hAnsi="Arial Unicode MS" w:hint="eastAsia"/>
          <w:sz w:val="18"/>
        </w:rPr>
        <w:t>年</w:t>
      </w:r>
      <w:r w:rsidRPr="00274082">
        <w:rPr>
          <w:rFonts w:ascii="Arial Unicode MS" w:hAnsi="Arial Unicode MS" w:hint="eastAsia"/>
          <w:sz w:val="18"/>
        </w:rPr>
        <w:t>12</w:t>
      </w:r>
      <w:r w:rsidRPr="00274082">
        <w:rPr>
          <w:rFonts w:ascii="Arial Unicode MS" w:hAnsi="Arial Unicode MS" w:hint="eastAsia"/>
          <w:sz w:val="18"/>
        </w:rPr>
        <w:t>月</w:t>
      </w:r>
      <w:r w:rsidRPr="00274082">
        <w:rPr>
          <w:rFonts w:ascii="Arial Unicode MS" w:hAnsi="Arial Unicode MS" w:hint="eastAsia"/>
          <w:sz w:val="18"/>
        </w:rPr>
        <w:t>1</w:t>
      </w:r>
      <w:r w:rsidRPr="00274082">
        <w:rPr>
          <w:rFonts w:ascii="Arial Unicode MS" w:hAnsi="Arial Unicode MS" w:hint="eastAsia"/>
          <w:sz w:val="18"/>
        </w:rPr>
        <w:t>日中華人民共和國住房和城鄉建設部令第</w:t>
      </w:r>
      <w:r w:rsidRPr="00274082">
        <w:rPr>
          <w:rFonts w:ascii="Arial Unicode MS" w:hAnsi="Arial Unicode MS" w:hint="eastAsia"/>
          <w:sz w:val="18"/>
        </w:rPr>
        <w:t>6</w:t>
      </w:r>
      <w:r w:rsidRPr="00274082">
        <w:rPr>
          <w:rFonts w:ascii="Arial Unicode MS" w:hAnsi="Arial Unicode MS" w:hint="eastAsia"/>
          <w:sz w:val="18"/>
        </w:rPr>
        <w:t>號</w:t>
      </w:r>
      <w:r w:rsidRPr="00274082">
        <w:rPr>
          <w:rFonts w:ascii="新細明體" w:cs="新細明體" w:hint="eastAsia"/>
          <w:sz w:val="18"/>
          <w:szCs w:val="20"/>
        </w:rPr>
        <w:t>；</w:t>
      </w:r>
      <w:r w:rsidRPr="00274082">
        <w:rPr>
          <w:rFonts w:ascii="Arial Unicode MS" w:hAnsi="Arial Unicode MS" w:hint="eastAsia"/>
          <w:sz w:val="18"/>
        </w:rPr>
        <w:t>第</w:t>
      </w:r>
      <w:r w:rsidRPr="00274082">
        <w:rPr>
          <w:rFonts w:ascii="Arial Unicode MS" w:hAnsi="Arial Unicode MS" w:hint="eastAsia"/>
          <w:sz w:val="18"/>
        </w:rPr>
        <w:t>12</w:t>
      </w:r>
      <w:r w:rsidRPr="00274082">
        <w:rPr>
          <w:rFonts w:ascii="Arial Unicode MS" w:hAnsi="Arial Unicode MS" w:hint="eastAsia"/>
          <w:sz w:val="18"/>
        </w:rPr>
        <w:t>次部常務會議審議通過，自</w:t>
      </w:r>
      <w:r w:rsidRPr="00274082">
        <w:rPr>
          <w:rFonts w:ascii="Arial Unicode MS" w:hAnsi="Arial Unicode MS" w:hint="eastAsia"/>
          <w:sz w:val="18"/>
        </w:rPr>
        <w:t>2011</w:t>
      </w:r>
      <w:r w:rsidRPr="00274082">
        <w:rPr>
          <w:rFonts w:ascii="Arial Unicode MS" w:hAnsi="Arial Unicode MS" w:hint="eastAsia"/>
          <w:sz w:val="18"/>
        </w:rPr>
        <w:t>年</w:t>
      </w:r>
      <w:r w:rsidRPr="00274082">
        <w:rPr>
          <w:rFonts w:ascii="Arial Unicode MS" w:hAnsi="Arial Unicode MS" w:hint="eastAsia"/>
          <w:sz w:val="18"/>
        </w:rPr>
        <w:t>2</w:t>
      </w:r>
      <w:r w:rsidRPr="00274082">
        <w:rPr>
          <w:rFonts w:ascii="Arial Unicode MS" w:hAnsi="Arial Unicode MS" w:hint="eastAsia"/>
          <w:sz w:val="18"/>
        </w:rPr>
        <w:t>月</w:t>
      </w:r>
      <w:r w:rsidRPr="00274082">
        <w:rPr>
          <w:rFonts w:ascii="Arial Unicode MS" w:hAnsi="Arial Unicode MS" w:hint="eastAsia"/>
          <w:sz w:val="18"/>
        </w:rPr>
        <w:t>1</w:t>
      </w:r>
      <w:r w:rsidRPr="00274082">
        <w:rPr>
          <w:rFonts w:ascii="Arial Unicode MS" w:hAnsi="Arial Unicode MS" w:hint="eastAsia"/>
          <w:sz w:val="18"/>
        </w:rPr>
        <w:t>日起施行</w:t>
      </w:r>
    </w:p>
    <w:p w:rsidR="00EA5287" w:rsidRDefault="00EA5287" w:rsidP="00806F82">
      <w:pPr>
        <w:jc w:val="both"/>
        <w:rPr>
          <w:rFonts w:ascii="Arial Unicode MS" w:hAnsi="Arial Unicode MS"/>
          <w:b/>
          <w:color w:val="666699"/>
          <w:sz w:val="20"/>
        </w:rPr>
      </w:pPr>
    </w:p>
    <w:p w:rsidR="00E52397" w:rsidRPr="00065472" w:rsidRDefault="00E52397" w:rsidP="00065472">
      <w:pPr>
        <w:pStyle w:val="1"/>
        <w:snapToGrid w:val="0"/>
        <w:spacing w:before="100" w:beforeAutospacing="1" w:after="100" w:afterAutospacing="1"/>
        <w:textAlignment w:val="auto"/>
        <w:rPr>
          <w:color w:val="990000"/>
        </w:rPr>
      </w:pPr>
      <w:r w:rsidRPr="00065472">
        <w:rPr>
          <w:color w:val="990000"/>
        </w:rPr>
        <w:t>【</w:t>
      </w:r>
      <w:r w:rsidRPr="00065472">
        <w:rPr>
          <w:rFonts w:hint="eastAsia"/>
          <w:color w:val="990000"/>
        </w:rPr>
        <w:t>法規內容</w:t>
      </w:r>
      <w:r w:rsidRPr="00065472">
        <w:rPr>
          <w:color w:val="990000"/>
        </w:rPr>
        <w:t>】</w:t>
      </w:r>
    </w:p>
    <w:p w:rsidR="003B53A4" w:rsidRPr="007F2B66" w:rsidRDefault="00065472" w:rsidP="00C46F86">
      <w:pPr>
        <w:pStyle w:val="2"/>
      </w:pPr>
      <w:r w:rsidRPr="007F2B66">
        <w:rPr>
          <w:rFonts w:hint="eastAsia"/>
        </w:rPr>
        <w:t>第</w:t>
      </w:r>
      <w:r w:rsidR="002D047C">
        <w:rPr>
          <w:rFonts w:hint="eastAsia"/>
        </w:rPr>
        <w:t>1</w:t>
      </w:r>
      <w:r w:rsidRPr="007F2B66">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為加強商品房屋租賃管理，規範商品房屋租賃行為，維護商品房屋租賃雙方當事人的合法權益，根據《</w:t>
      </w:r>
      <w:hyperlink r:id="rId17" w:history="1">
        <w:r w:rsidRPr="003B53A4">
          <w:rPr>
            <w:rStyle w:val="a3"/>
            <w:rFonts w:ascii="Arial Unicode MS" w:hAnsi="Arial Unicode MS" w:hint="eastAsia"/>
          </w:rPr>
          <w:t>中華人民共和國城市房地產管理法</w:t>
        </w:r>
      </w:hyperlink>
      <w:r w:rsidRPr="00CA0F53">
        <w:rPr>
          <w:rFonts w:ascii="Arial Unicode MS" w:hAnsi="Arial Unicode MS" w:hint="eastAsia"/>
          <w:sz w:val="20"/>
        </w:rPr>
        <w:t>》等有關法律、法規，制定本辦法。</w:t>
      </w:r>
    </w:p>
    <w:p w:rsidR="003B53A4" w:rsidRDefault="00065472" w:rsidP="00C46F86">
      <w:pPr>
        <w:pStyle w:val="2"/>
      </w:pPr>
      <w:r w:rsidRPr="00CA0F53">
        <w:rPr>
          <w:rFonts w:hint="eastAsia"/>
        </w:rPr>
        <w:t>第</w:t>
      </w:r>
      <w:r w:rsidR="002D047C">
        <w:rPr>
          <w:rFonts w:hint="eastAsia"/>
        </w:rPr>
        <w:t>2</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城市規劃區內國有土地上的商品房屋租賃（以下簡稱房屋租賃）及其監督管理，適用本辦法。</w:t>
      </w:r>
    </w:p>
    <w:p w:rsidR="003B53A4" w:rsidRDefault="00065472" w:rsidP="00C46F86">
      <w:pPr>
        <w:pStyle w:val="2"/>
      </w:pPr>
      <w:r w:rsidRPr="00CA0F53">
        <w:rPr>
          <w:rFonts w:hint="eastAsia"/>
        </w:rPr>
        <w:t>第</w:t>
      </w:r>
      <w:r w:rsidR="002D047C">
        <w:rPr>
          <w:rFonts w:hint="eastAsia"/>
        </w:rPr>
        <w:t>3</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房屋租賃應當遵循平等、自願、合法和誠實信用原則。</w:t>
      </w:r>
    </w:p>
    <w:p w:rsidR="003B53A4" w:rsidRDefault="00065472" w:rsidP="00C46F86">
      <w:pPr>
        <w:pStyle w:val="2"/>
      </w:pPr>
      <w:r w:rsidRPr="00CA0F53">
        <w:rPr>
          <w:rFonts w:hint="eastAsia"/>
        </w:rPr>
        <w:t>第</w:t>
      </w:r>
      <w:r w:rsidR="002D047C">
        <w:rPr>
          <w:rFonts w:hint="eastAsia"/>
        </w:rPr>
        <w:t>4</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國務院住房和城鄉建設主管部門負責全國房屋租賃的指導和監督工作。</w:t>
      </w:r>
    </w:p>
    <w:p w:rsidR="00065472" w:rsidRPr="003B53A4" w:rsidRDefault="003B53A4" w:rsidP="00065472">
      <w:pPr>
        <w:ind w:left="142"/>
        <w:jc w:val="both"/>
        <w:rPr>
          <w:rFonts w:ascii="Arial Unicode MS" w:hAnsi="Arial Unicode MS"/>
          <w:color w:val="17365D"/>
          <w:sz w:val="20"/>
        </w:rPr>
      </w:pPr>
      <w:r w:rsidRPr="003B53A4">
        <w:rPr>
          <w:rFonts w:ascii="Arial Unicode MS" w:hAnsi="Arial Unicode MS" w:hint="eastAsia"/>
          <w:color w:val="17365D"/>
          <w:sz w:val="20"/>
        </w:rPr>
        <w:t xml:space="preserve">　　</w:t>
      </w:r>
      <w:r w:rsidR="00065472" w:rsidRPr="003B53A4">
        <w:rPr>
          <w:rFonts w:ascii="Arial Unicode MS" w:hAnsi="Arial Unicode MS" w:hint="eastAsia"/>
          <w:color w:val="17365D"/>
          <w:sz w:val="20"/>
        </w:rPr>
        <w:t>縣級以上地方人民政府建設（房地產）主管部門負責本行政區域內房屋租賃的監督管理。</w:t>
      </w:r>
    </w:p>
    <w:p w:rsidR="003B53A4" w:rsidRDefault="00065472" w:rsidP="00C46F86">
      <w:pPr>
        <w:pStyle w:val="2"/>
      </w:pPr>
      <w:r w:rsidRPr="00CA0F53">
        <w:rPr>
          <w:rFonts w:hint="eastAsia"/>
        </w:rPr>
        <w:t>第</w:t>
      </w:r>
      <w:r w:rsidR="002D047C">
        <w:rPr>
          <w:rFonts w:hint="eastAsia"/>
        </w:rPr>
        <w:t>5</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直轄市、市、縣人民政府建設（房地產）主管部門應當加強房屋租賃管理規定和房屋使用安全知識的宣傳，定期分區域公佈不同類型房屋的市場租金水準等資訊。</w:t>
      </w:r>
    </w:p>
    <w:p w:rsidR="003B53A4" w:rsidRDefault="00065472" w:rsidP="00C46F86">
      <w:pPr>
        <w:pStyle w:val="2"/>
      </w:pPr>
      <w:bookmarkStart w:id="2" w:name="a6"/>
      <w:bookmarkEnd w:id="2"/>
      <w:r w:rsidRPr="00CA0F53">
        <w:rPr>
          <w:rFonts w:hint="eastAsia"/>
        </w:rPr>
        <w:t>第</w:t>
      </w:r>
      <w:r w:rsidR="002D047C">
        <w:rPr>
          <w:rFonts w:hint="eastAsia"/>
        </w:rPr>
        <w:t>6</w:t>
      </w:r>
      <w:r>
        <w:rPr>
          <w:rFonts w:hint="eastAsia"/>
        </w:rPr>
        <w:t>條</w:t>
      </w:r>
      <w:r w:rsidR="00C46F86" w:rsidRPr="00C46F86">
        <w:rPr>
          <w:rFonts w:hint="eastAsia"/>
          <w:b w:val="0"/>
          <w:color w:val="5F5F5F"/>
        </w:rPr>
        <w:t xml:space="preserve">　【相關罰則】</w:t>
      </w:r>
      <w:hyperlink w:anchor="a21" w:history="1">
        <w:r w:rsidR="00C46F86" w:rsidRPr="00C46F86">
          <w:rPr>
            <w:rStyle w:val="a3"/>
            <w:rFonts w:ascii="Arial Unicode MS" w:hAnsi="Arial Unicode MS" w:cs="新細明體" w:hint="eastAsia"/>
            <w:b w:val="0"/>
            <w:color w:val="5F5F5F"/>
            <w:sz w:val="18"/>
            <w:szCs w:val="20"/>
          </w:rPr>
          <w:t>§</w:t>
        </w:r>
        <w:r w:rsidR="00C46F86" w:rsidRPr="00C46F86">
          <w:rPr>
            <w:rStyle w:val="a3"/>
            <w:rFonts w:ascii="Arial Unicode MS" w:hAnsi="Arial Unicode MS" w:cs="新細明體"/>
            <w:b w:val="0"/>
            <w:color w:val="5F5F5F"/>
            <w:sz w:val="18"/>
            <w:szCs w:val="20"/>
          </w:rPr>
          <w:t>21</w:t>
        </w:r>
      </w:hyperlink>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有下列情形之一的房屋不得出租：</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（一）屬於違法建築的；</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（二）不符合安全、防災等工程建設強制性標準的；</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（三）違反規定改變房屋使用性質的；</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（四）法律、法規規定禁止出租的其他情形。</w:t>
      </w:r>
    </w:p>
    <w:p w:rsidR="003B53A4" w:rsidRPr="003B53A4" w:rsidRDefault="00065472" w:rsidP="00C46F86">
      <w:pPr>
        <w:pStyle w:val="2"/>
      </w:pPr>
      <w:r w:rsidRPr="003B53A4">
        <w:rPr>
          <w:rFonts w:hint="eastAsia"/>
        </w:rPr>
        <w:lastRenderedPageBreak/>
        <w:t>第</w:t>
      </w:r>
      <w:r w:rsidR="002D047C">
        <w:rPr>
          <w:rFonts w:hint="eastAsia"/>
        </w:rPr>
        <w:t>7</w:t>
      </w:r>
      <w:r w:rsidRPr="003B53A4">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房屋租賃當事人應當依法訂立租賃合同。房屋租賃合同的內容由當事人雙方約定，一般應當包括以下內容：</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（一）房屋租賃當事人的姓名（名稱）和住所；</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（二）房屋的坐落、面積、結構、附屬設施，傢俱和家電等室內設施狀況；</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（三）租金和押金數額、支付方式；</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（四）租賃用途和房屋使用要求；</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（五）房屋和室內設施的安全性能；</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（六）租賃期限；</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（七）房屋維修責任；</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（八）物業服務、水、電、燃氣等相關費用的繳納；</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（九）爭議解決辦法和違約責任；</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（十）其他約定。</w:t>
      </w:r>
    </w:p>
    <w:p w:rsidR="00065472" w:rsidRPr="007F2B66" w:rsidRDefault="003B53A4"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房屋租賃當事人應當在房屋租賃合同中約定房屋被徵收或者拆遷時的處理辦法。</w:t>
      </w:r>
    </w:p>
    <w:p w:rsidR="00065472" w:rsidRPr="00CA0F53" w:rsidRDefault="003B53A4"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建設（房地產）管理部門可以會同工商行政管理部門制定房屋租賃合同示範文本，供當事人選用。</w:t>
      </w:r>
    </w:p>
    <w:p w:rsidR="003B53A4" w:rsidRPr="00C46F86" w:rsidRDefault="00065472" w:rsidP="00C46F86">
      <w:pPr>
        <w:pStyle w:val="2"/>
      </w:pPr>
      <w:bookmarkStart w:id="3" w:name="a8"/>
      <w:bookmarkEnd w:id="3"/>
      <w:r w:rsidRPr="00C46F86">
        <w:rPr>
          <w:rFonts w:hint="eastAsia"/>
        </w:rPr>
        <w:t>第</w:t>
      </w:r>
      <w:r w:rsidR="002D047C">
        <w:rPr>
          <w:rFonts w:hint="eastAsia"/>
        </w:rPr>
        <w:t>8</w:t>
      </w:r>
      <w:r w:rsidRPr="00C46F86">
        <w:rPr>
          <w:rFonts w:hint="eastAsia"/>
        </w:rPr>
        <w:t>條</w:t>
      </w:r>
      <w:r w:rsidR="00C46F86" w:rsidRPr="00C46F86">
        <w:rPr>
          <w:rFonts w:hint="eastAsia"/>
          <w:b w:val="0"/>
          <w:color w:val="5F5F5F"/>
        </w:rPr>
        <w:t xml:space="preserve">　【相關罰則】</w:t>
      </w:r>
      <w:hyperlink w:anchor="a22" w:history="1">
        <w:r w:rsidR="00C46F86" w:rsidRPr="00C46F86">
          <w:rPr>
            <w:rStyle w:val="a3"/>
            <w:rFonts w:ascii="Arial Unicode MS" w:hAnsi="Arial Unicode MS" w:cs="新細明體"/>
            <w:b w:val="0"/>
            <w:color w:val="5F5F5F"/>
            <w:sz w:val="18"/>
            <w:szCs w:val="20"/>
          </w:rPr>
          <w:t>§22</w:t>
        </w:r>
      </w:hyperlink>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出租住房的，應當以原設計的房間為最小出租單位，人均租住建築面積不得低於當地人民政府規定的最低標準。</w:t>
      </w:r>
    </w:p>
    <w:p w:rsidR="00065472" w:rsidRPr="003B53A4" w:rsidRDefault="003B53A4" w:rsidP="00065472">
      <w:pPr>
        <w:ind w:left="142"/>
        <w:jc w:val="both"/>
        <w:rPr>
          <w:rFonts w:ascii="Arial Unicode MS" w:hAnsi="Arial Unicode MS"/>
          <w:color w:val="17365D"/>
          <w:sz w:val="20"/>
        </w:rPr>
      </w:pPr>
      <w:r w:rsidRPr="003B53A4">
        <w:rPr>
          <w:rFonts w:ascii="Arial Unicode MS" w:hAnsi="Arial Unicode MS" w:hint="eastAsia"/>
          <w:color w:val="17365D"/>
          <w:sz w:val="20"/>
        </w:rPr>
        <w:t xml:space="preserve">　　</w:t>
      </w:r>
      <w:r w:rsidR="00065472" w:rsidRPr="003B53A4">
        <w:rPr>
          <w:rFonts w:ascii="Arial Unicode MS" w:hAnsi="Arial Unicode MS" w:hint="eastAsia"/>
          <w:color w:val="17365D"/>
          <w:sz w:val="20"/>
        </w:rPr>
        <w:t>廚房、衛生間、陽臺和地下儲藏室不得出租供人員居住。</w:t>
      </w:r>
    </w:p>
    <w:p w:rsidR="003B53A4" w:rsidRDefault="00065472" w:rsidP="00C46F86">
      <w:pPr>
        <w:pStyle w:val="2"/>
      </w:pPr>
      <w:r w:rsidRPr="00CA0F53">
        <w:rPr>
          <w:rFonts w:hint="eastAsia"/>
        </w:rPr>
        <w:t>第</w:t>
      </w:r>
      <w:r w:rsidR="002D047C">
        <w:rPr>
          <w:rFonts w:hint="eastAsia"/>
        </w:rPr>
        <w:t>9</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出租人應當按照合同約定履行房屋的維修義務並確保房屋和室內設施安全。未及時修復損壞的房屋，影響承租人正常使用的，應當按照約定承擔賠償責任或者減少租金。</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房屋租賃合同期內，出租人不得單方面隨意提高租金水準。</w:t>
      </w:r>
    </w:p>
    <w:p w:rsidR="003B53A4" w:rsidRDefault="002D047C" w:rsidP="00C46F86">
      <w:pPr>
        <w:pStyle w:val="2"/>
      </w:pPr>
      <w:r>
        <w:rPr>
          <w:rFonts w:hint="eastAsia"/>
        </w:rPr>
        <w:t>第</w:t>
      </w:r>
      <w:r>
        <w:rPr>
          <w:rFonts w:hint="eastAsia"/>
        </w:rPr>
        <w:t>10</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承租人應當按照合同約定的租賃用途和使用要求合理使用房屋，不得擅自改動房屋承重結構和拆改室內設施，不得損害其他業主和使用人的合法權益。</w:t>
      </w:r>
    </w:p>
    <w:p w:rsidR="00065472" w:rsidRPr="00CA0F53" w:rsidRDefault="007F2B66" w:rsidP="00065472">
      <w:pPr>
        <w:ind w:left="142"/>
        <w:jc w:val="both"/>
        <w:rPr>
          <w:rFonts w:ascii="Arial Unicode MS" w:hAnsi="Arial Unicode MS"/>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承租人因使用不當等原因造成承租房屋和設施損壞的，承租人應當負責修復或者承擔賠償責任。</w:t>
      </w:r>
    </w:p>
    <w:p w:rsidR="003B53A4" w:rsidRDefault="002D047C" w:rsidP="00C46F86">
      <w:pPr>
        <w:pStyle w:val="2"/>
      </w:pPr>
      <w:r>
        <w:rPr>
          <w:rFonts w:hint="eastAsia"/>
        </w:rPr>
        <w:t>第</w:t>
      </w:r>
      <w:r>
        <w:rPr>
          <w:rFonts w:hint="eastAsia"/>
        </w:rPr>
        <w:t>11</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承租人轉租房屋的，應當經出租人書面同意。</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承租人未經出租人書面同意轉租的，出租人可以解除租賃合同，收回房屋並要求承租人賠償損失。</w:t>
      </w:r>
    </w:p>
    <w:p w:rsidR="003B53A4" w:rsidRDefault="002D047C" w:rsidP="00C46F86">
      <w:pPr>
        <w:pStyle w:val="2"/>
      </w:pPr>
      <w:r>
        <w:rPr>
          <w:rFonts w:hint="eastAsia"/>
        </w:rPr>
        <w:t>第</w:t>
      </w:r>
      <w:r>
        <w:rPr>
          <w:rFonts w:hint="eastAsia"/>
        </w:rPr>
        <w:t>12</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房屋租賃期間內，因贈與、析產、繼承或者買賣轉讓房屋的，原房屋租賃合同繼續有效。</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承租人在房屋租賃期間死亡的，與其生前共同居住的人可以按照原租賃合同租賃該房屋。</w:t>
      </w:r>
    </w:p>
    <w:p w:rsidR="003B53A4" w:rsidRDefault="002D047C" w:rsidP="00C46F86">
      <w:pPr>
        <w:pStyle w:val="2"/>
      </w:pPr>
      <w:r>
        <w:rPr>
          <w:rFonts w:hint="eastAsia"/>
        </w:rPr>
        <w:t>第</w:t>
      </w:r>
      <w:r>
        <w:rPr>
          <w:rFonts w:hint="eastAsia"/>
        </w:rPr>
        <w:t>13</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房屋租賃期間出租人出售租賃房屋的，應當在出售前合理期限內通知承租人，承租人在同等條件下有優先購買權。</w:t>
      </w:r>
    </w:p>
    <w:p w:rsidR="003B53A4" w:rsidRDefault="002D047C" w:rsidP="00C46F86">
      <w:pPr>
        <w:pStyle w:val="2"/>
      </w:pPr>
      <w:bookmarkStart w:id="4" w:name="a14"/>
      <w:bookmarkEnd w:id="4"/>
      <w:r>
        <w:rPr>
          <w:rFonts w:hint="eastAsia"/>
        </w:rPr>
        <w:lastRenderedPageBreak/>
        <w:t>第</w:t>
      </w:r>
      <w:r>
        <w:rPr>
          <w:rFonts w:hint="eastAsia"/>
        </w:rPr>
        <w:t>14</w:t>
      </w:r>
      <w:r w:rsidR="00065472">
        <w:rPr>
          <w:rFonts w:hint="eastAsia"/>
        </w:rPr>
        <w:t>條</w:t>
      </w:r>
      <w:r w:rsidR="00C46F86" w:rsidRPr="00C46F86">
        <w:rPr>
          <w:rFonts w:hint="eastAsia"/>
          <w:b w:val="0"/>
          <w:color w:val="5F5F5F"/>
        </w:rPr>
        <w:t xml:space="preserve">　【相關罰則】第</w:t>
      </w:r>
      <w:r>
        <w:rPr>
          <w:rFonts w:hint="eastAsia"/>
          <w:b w:val="0"/>
          <w:color w:val="5F5F5F"/>
        </w:rPr>
        <w:t>1</w:t>
      </w:r>
      <w:r w:rsidR="00C46F86" w:rsidRPr="00C46F86">
        <w:rPr>
          <w:rFonts w:hint="eastAsia"/>
          <w:b w:val="0"/>
          <w:color w:val="5F5F5F"/>
        </w:rPr>
        <w:t>款</w:t>
      </w:r>
      <w:r w:rsidR="00C46F86" w:rsidRPr="00C46F86">
        <w:rPr>
          <w:rFonts w:hint="eastAsia"/>
          <w:b w:val="0"/>
          <w:color w:val="5F5F5F"/>
        </w:rPr>
        <w:t>~</w:t>
      </w:r>
      <w:hyperlink w:anchor="a23" w:history="1">
        <w:r w:rsidR="00C46F86" w:rsidRPr="00C46F86">
          <w:rPr>
            <w:rStyle w:val="a3"/>
            <w:rFonts w:ascii="Arial Unicode MS" w:hAnsi="Arial Unicode MS" w:cs="新細明體"/>
            <w:b w:val="0"/>
            <w:color w:val="5F5F5F"/>
            <w:sz w:val="18"/>
            <w:szCs w:val="20"/>
          </w:rPr>
          <w:t>§23</w:t>
        </w:r>
      </w:hyperlink>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房屋租賃合同訂立後三十日內，房屋租賃當事人應當到租賃房屋所在地直轄市、市、縣人民政府建設（房地產）主管部門辦理房屋租賃登記備案。</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房屋租賃當事人可以書面委託他人辦理租賃登記備案。</w:t>
      </w:r>
    </w:p>
    <w:p w:rsidR="003B53A4" w:rsidRDefault="002D047C" w:rsidP="00C46F86">
      <w:pPr>
        <w:pStyle w:val="2"/>
      </w:pPr>
      <w:r>
        <w:rPr>
          <w:rFonts w:hint="eastAsia"/>
        </w:rPr>
        <w:t>第</w:t>
      </w:r>
      <w:r>
        <w:rPr>
          <w:rFonts w:hint="eastAsia"/>
        </w:rPr>
        <w:t>15</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辦理房屋租賃登記備案，房屋租賃當事人應當提交下列材料：</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（一）房屋租賃合同；</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（二）房屋租賃當事人身份證明；</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（三）房屋所有權證書或者其他合法權屬證明；</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（四）直轄市、市、縣人民政府建設（房地產）主管部門規定的其他材料。</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房屋租賃當事人提交的材料應當真實、合法、有效，不得隱瞞真實情況或者提供虛假材料。</w:t>
      </w:r>
    </w:p>
    <w:p w:rsidR="003B53A4" w:rsidRDefault="002D047C" w:rsidP="00C46F86">
      <w:pPr>
        <w:pStyle w:val="2"/>
      </w:pPr>
      <w:r>
        <w:rPr>
          <w:rFonts w:hint="eastAsia"/>
        </w:rPr>
        <w:t>第</w:t>
      </w:r>
      <w:r>
        <w:rPr>
          <w:rFonts w:hint="eastAsia"/>
        </w:rPr>
        <w:t>16</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對符合下列要求的，直轄市、市、縣人民政府建設（房地產）主管部門應當在三個工作日內辦理房屋租賃登記備案，向租賃當事人開具房屋租賃登記備案證明：</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（一）申請人提交的申請材料齊全並且符合法定形式；</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（二）出租人與房屋所有權證書或者其他合法權屬證明記載的主體一致；</w:t>
      </w:r>
    </w:p>
    <w:p w:rsidR="00065472" w:rsidRPr="00CA0F53" w:rsidRDefault="007F2B66" w:rsidP="00065472">
      <w:pPr>
        <w:ind w:left="142"/>
        <w:jc w:val="both"/>
        <w:rPr>
          <w:rFonts w:ascii="Arial Unicode MS" w:hAnsi="Arial Unicode MS"/>
          <w:sz w:val="20"/>
        </w:rPr>
      </w:pPr>
      <w:r>
        <w:rPr>
          <w:rFonts w:ascii="Arial Unicode MS" w:hAnsi="Arial Unicode MS" w:hint="eastAsia"/>
          <w:sz w:val="20"/>
        </w:rPr>
        <w:t xml:space="preserve">　　</w:t>
      </w:r>
      <w:r w:rsidR="00065472" w:rsidRPr="00CA0F53">
        <w:rPr>
          <w:rFonts w:ascii="Arial Unicode MS" w:hAnsi="Arial Unicode MS" w:hint="eastAsia"/>
          <w:sz w:val="20"/>
        </w:rPr>
        <w:t>（三）不屬於本辦法</w:t>
      </w:r>
      <w:hyperlink w:anchor="a6" w:history="1">
        <w:r w:rsidR="00065472" w:rsidRPr="00C46F86">
          <w:rPr>
            <w:rStyle w:val="a3"/>
            <w:rFonts w:ascii="Arial Unicode MS" w:hAnsi="Arial Unicode MS" w:hint="eastAsia"/>
          </w:rPr>
          <w:t>第六條</w:t>
        </w:r>
      </w:hyperlink>
      <w:r w:rsidR="00065472" w:rsidRPr="00CA0F53">
        <w:rPr>
          <w:rFonts w:ascii="Arial Unicode MS" w:hAnsi="Arial Unicode MS" w:hint="eastAsia"/>
          <w:sz w:val="20"/>
        </w:rPr>
        <w:t>規定不得出租的房屋。</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申請人提交的申請材料不齊全或者不符合法定形式的，直轄市、市、縣人民政府建設（房地產）主管部門應當告知房屋租賃當事人需要補正的內容。</w:t>
      </w:r>
    </w:p>
    <w:p w:rsidR="003B53A4" w:rsidRDefault="002D047C" w:rsidP="00C46F86">
      <w:pPr>
        <w:pStyle w:val="2"/>
      </w:pPr>
      <w:r>
        <w:rPr>
          <w:rFonts w:hint="eastAsia"/>
        </w:rPr>
        <w:t>第</w:t>
      </w:r>
      <w:r>
        <w:rPr>
          <w:rFonts w:hint="eastAsia"/>
        </w:rPr>
        <w:t>17</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房屋租賃登記備案證明應當載明出租人的姓名或者名稱，承租人的姓名或者名稱、有效身份證件種類和號碼，出租房屋的坐落、租賃用途、租金數額、租賃期限等。</w:t>
      </w:r>
    </w:p>
    <w:p w:rsidR="003B53A4" w:rsidRDefault="002D047C" w:rsidP="00C46F86">
      <w:pPr>
        <w:pStyle w:val="2"/>
      </w:pPr>
      <w:r>
        <w:rPr>
          <w:rFonts w:hint="eastAsia"/>
        </w:rPr>
        <w:t>第</w:t>
      </w:r>
      <w:r>
        <w:rPr>
          <w:rFonts w:hint="eastAsia"/>
        </w:rPr>
        <w:t>18</w:t>
      </w:r>
      <w:r w:rsidR="00065472">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房屋租賃登記備案證明遺失的，應當向原登記備案的部門補領。</w:t>
      </w:r>
    </w:p>
    <w:p w:rsidR="003B53A4" w:rsidRDefault="002D047C" w:rsidP="00C46F86">
      <w:pPr>
        <w:pStyle w:val="2"/>
      </w:pPr>
      <w:bookmarkStart w:id="5" w:name="a19"/>
      <w:bookmarkEnd w:id="5"/>
      <w:r>
        <w:rPr>
          <w:rFonts w:hint="eastAsia"/>
        </w:rPr>
        <w:t>第</w:t>
      </w:r>
      <w:r>
        <w:rPr>
          <w:rFonts w:hint="eastAsia"/>
        </w:rPr>
        <w:t>19</w:t>
      </w:r>
      <w:r w:rsidR="00065472">
        <w:rPr>
          <w:rFonts w:hint="eastAsia"/>
        </w:rPr>
        <w:t>條</w:t>
      </w:r>
      <w:r w:rsidR="00C46F86" w:rsidRPr="00C46F86">
        <w:rPr>
          <w:rFonts w:hint="eastAsia"/>
          <w:b w:val="0"/>
          <w:color w:val="5F5F5F"/>
        </w:rPr>
        <w:t xml:space="preserve">　【相關罰則】</w:t>
      </w:r>
      <w:hyperlink w:anchor="a23" w:history="1">
        <w:r w:rsidR="00C46F86" w:rsidRPr="00C46F86">
          <w:rPr>
            <w:rStyle w:val="a3"/>
            <w:rFonts w:ascii="Arial Unicode MS" w:hAnsi="Arial Unicode MS" w:cs="新細明體"/>
            <w:b w:val="0"/>
            <w:color w:val="5F5F5F"/>
            <w:sz w:val="18"/>
            <w:szCs w:val="20"/>
          </w:rPr>
          <w:t>§23</w:t>
        </w:r>
      </w:hyperlink>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房屋租賃登記備案內容發生變化、續租或者租賃終止的，當事人應當在三十日內，到原租賃登記備案的部門辦理房屋租賃登記備案的變更、延續或者註銷手續。</w:t>
      </w:r>
    </w:p>
    <w:p w:rsidR="003B53A4" w:rsidRDefault="00065472" w:rsidP="00C46F86">
      <w:pPr>
        <w:pStyle w:val="2"/>
      </w:pPr>
      <w:r w:rsidRPr="00CA0F53">
        <w:rPr>
          <w:rFonts w:hint="eastAsia"/>
        </w:rPr>
        <w:t>第</w:t>
      </w:r>
      <w:r w:rsidR="002D047C">
        <w:rPr>
          <w:rFonts w:hint="eastAsia"/>
        </w:rPr>
        <w:t>20</w:t>
      </w:r>
      <w:r w:rsidR="002D047C">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直轄市、市、縣建設（房地產）主管部門應當建立房屋租賃登記備案資訊系統，逐步實行房屋租賃合同網上登記備案，並納入房地產市場訊息系統。</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房屋租賃登記備案記載的資訊應當包含以下內容：</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（一）出租人的姓名（名稱）、住所；</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（二）承租人的姓名（名稱）、身份證件種類和號碼；</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（三）出租房屋的坐落、租賃用途、租金數額、租賃期限；</w:t>
      </w:r>
    </w:p>
    <w:p w:rsidR="00065472" w:rsidRPr="007F2B66" w:rsidRDefault="007F2B66" w:rsidP="00065472">
      <w:pPr>
        <w:ind w:left="142"/>
        <w:jc w:val="both"/>
        <w:rPr>
          <w:rFonts w:ascii="Arial Unicode MS" w:hAnsi="Arial Unicode MS"/>
          <w:color w:val="17365D"/>
          <w:sz w:val="20"/>
        </w:rPr>
      </w:pPr>
      <w:r w:rsidRPr="007F2B66">
        <w:rPr>
          <w:rFonts w:ascii="Arial Unicode MS" w:hAnsi="Arial Unicode MS" w:hint="eastAsia"/>
          <w:color w:val="17365D"/>
          <w:sz w:val="20"/>
        </w:rPr>
        <w:t xml:space="preserve">　　</w:t>
      </w:r>
      <w:r w:rsidR="00065472" w:rsidRPr="007F2B66">
        <w:rPr>
          <w:rFonts w:ascii="Arial Unicode MS" w:hAnsi="Arial Unicode MS" w:hint="eastAsia"/>
          <w:color w:val="17365D"/>
          <w:sz w:val="20"/>
        </w:rPr>
        <w:t>（四）其他需要記載的內容。</w:t>
      </w:r>
    </w:p>
    <w:p w:rsidR="003B53A4" w:rsidRDefault="00065472" w:rsidP="00C46F86">
      <w:pPr>
        <w:pStyle w:val="2"/>
      </w:pPr>
      <w:bookmarkStart w:id="6" w:name="a21"/>
      <w:bookmarkEnd w:id="6"/>
      <w:r w:rsidRPr="00CA0F53">
        <w:rPr>
          <w:rFonts w:hint="eastAsia"/>
        </w:rPr>
        <w:t>第</w:t>
      </w:r>
      <w:r w:rsidR="002D047C">
        <w:rPr>
          <w:rFonts w:hint="eastAsia"/>
        </w:rPr>
        <w:t>21</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違反本辦法</w:t>
      </w:r>
      <w:hyperlink w:anchor="a6" w:history="1">
        <w:r w:rsidRPr="007F2B66">
          <w:rPr>
            <w:rStyle w:val="a3"/>
            <w:rFonts w:ascii="Arial Unicode MS" w:hAnsi="Arial Unicode MS" w:hint="eastAsia"/>
          </w:rPr>
          <w:t>第六條</w:t>
        </w:r>
      </w:hyperlink>
      <w:r w:rsidRPr="00CA0F53">
        <w:rPr>
          <w:rFonts w:ascii="Arial Unicode MS" w:hAnsi="Arial Unicode MS" w:hint="eastAsia"/>
          <w:sz w:val="20"/>
        </w:rPr>
        <w:t>規定的，由直轄市、市、縣人民政府建設（房地產）主管部門責令限期改正，對沒有違法</w:t>
      </w:r>
      <w:r w:rsidRPr="00CA0F53">
        <w:rPr>
          <w:rFonts w:ascii="Arial Unicode MS" w:hAnsi="Arial Unicode MS" w:hint="eastAsia"/>
          <w:sz w:val="20"/>
        </w:rPr>
        <w:lastRenderedPageBreak/>
        <w:t>所得的，可處以五千元以下罰款；對有違法所得的，可以處以違法所得一倍以上三倍以下，但不超過三萬元的罰款。</w:t>
      </w:r>
    </w:p>
    <w:p w:rsidR="003B53A4" w:rsidRDefault="00065472" w:rsidP="00C46F86">
      <w:pPr>
        <w:pStyle w:val="2"/>
      </w:pPr>
      <w:bookmarkStart w:id="7" w:name="a22"/>
      <w:bookmarkEnd w:id="7"/>
      <w:r w:rsidRPr="00CA0F53">
        <w:rPr>
          <w:rFonts w:hint="eastAsia"/>
        </w:rPr>
        <w:t>第</w:t>
      </w:r>
      <w:r w:rsidR="002D047C">
        <w:rPr>
          <w:rFonts w:hint="eastAsia"/>
        </w:rPr>
        <w:t>22</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違反本辦法</w:t>
      </w:r>
      <w:hyperlink w:anchor="a8" w:history="1">
        <w:r w:rsidRPr="007F2B66">
          <w:rPr>
            <w:rStyle w:val="a3"/>
            <w:rFonts w:ascii="Arial Unicode MS" w:hAnsi="Arial Unicode MS" w:hint="eastAsia"/>
          </w:rPr>
          <w:t>第八條</w:t>
        </w:r>
      </w:hyperlink>
      <w:r w:rsidRPr="00CA0F53">
        <w:rPr>
          <w:rFonts w:ascii="Arial Unicode MS" w:hAnsi="Arial Unicode MS" w:hint="eastAsia"/>
          <w:sz w:val="20"/>
        </w:rPr>
        <w:t>規定的，由直轄市、市、縣人民政府建設（房地產）主管部門責令限期改正，逾期不改正的，可處以五千元以上三萬元以下罰款。</w:t>
      </w:r>
    </w:p>
    <w:p w:rsidR="003B53A4" w:rsidRDefault="00065472" w:rsidP="00C46F86">
      <w:pPr>
        <w:pStyle w:val="2"/>
      </w:pPr>
      <w:bookmarkStart w:id="8" w:name="a23"/>
      <w:bookmarkEnd w:id="8"/>
      <w:r w:rsidRPr="00CA0F53">
        <w:rPr>
          <w:rFonts w:hint="eastAsia"/>
        </w:rPr>
        <w:t>第</w:t>
      </w:r>
      <w:r w:rsidR="002D047C">
        <w:rPr>
          <w:rFonts w:hint="eastAsia"/>
        </w:rPr>
        <w:t>23</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違反本辦法第</w:t>
      </w:r>
      <w:hyperlink w:anchor="a14" w:history="1">
        <w:r w:rsidRPr="007F2B66">
          <w:rPr>
            <w:rStyle w:val="a3"/>
            <w:rFonts w:ascii="Arial Unicode MS" w:hAnsi="Arial Unicode MS" w:hint="eastAsia"/>
          </w:rPr>
          <w:t>十四</w:t>
        </w:r>
      </w:hyperlink>
      <w:r w:rsidRPr="00CA0F53">
        <w:rPr>
          <w:rFonts w:ascii="Arial Unicode MS" w:hAnsi="Arial Unicode MS" w:hint="eastAsia"/>
          <w:sz w:val="20"/>
        </w:rPr>
        <w:t>條第一款、第</w:t>
      </w:r>
      <w:hyperlink w:anchor="a19" w:history="1">
        <w:r w:rsidRPr="007F2B66">
          <w:rPr>
            <w:rStyle w:val="a3"/>
            <w:rFonts w:ascii="Arial Unicode MS" w:hAnsi="Arial Unicode MS" w:hint="eastAsia"/>
          </w:rPr>
          <w:t>十九</w:t>
        </w:r>
      </w:hyperlink>
      <w:r w:rsidRPr="00CA0F53">
        <w:rPr>
          <w:rFonts w:ascii="Arial Unicode MS" w:hAnsi="Arial Unicode MS" w:hint="eastAsia"/>
          <w:sz w:val="20"/>
        </w:rPr>
        <w:t>條規定的，由直轄市、市、縣人民政府建設（房地產）主管部門責令限期改正；個人逾期不改正的，處以一千元以下罰款；單位逾期不改正的，處以一千元以上一萬元以下罰款。</w:t>
      </w:r>
    </w:p>
    <w:p w:rsidR="003B53A4" w:rsidRDefault="00065472" w:rsidP="00C46F86">
      <w:pPr>
        <w:pStyle w:val="2"/>
      </w:pPr>
      <w:r w:rsidRPr="00CA0F53">
        <w:rPr>
          <w:rFonts w:hint="eastAsia"/>
        </w:rPr>
        <w:t>第</w:t>
      </w:r>
      <w:r w:rsidR="002D047C">
        <w:rPr>
          <w:rFonts w:hint="eastAsia"/>
        </w:rPr>
        <w:t>24</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直轄市、市、縣人民政府建設（房地產）主管部門對符合本辦法規定的房屋租賃登記備案申請不予辦理，對不符合本辦法規定的房屋租賃登記備案申請予以辦理，或者對房屋租賃登記備案資訊管理不當，給租賃當事人造成損失的，對直接負責的主管人員和其他直接責任人員依法給予處分；構成犯罪的，依法追究刑事責任。</w:t>
      </w:r>
    </w:p>
    <w:p w:rsidR="003B53A4" w:rsidRDefault="00065472" w:rsidP="00C46F86">
      <w:pPr>
        <w:pStyle w:val="2"/>
      </w:pPr>
      <w:r w:rsidRPr="00CA0F53">
        <w:rPr>
          <w:rFonts w:hint="eastAsia"/>
        </w:rPr>
        <w:t>第</w:t>
      </w:r>
      <w:r w:rsidR="002D047C">
        <w:rPr>
          <w:rFonts w:hint="eastAsia"/>
        </w:rPr>
        <w:t>25</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保障性住房租賃按照國家有關規定執行。</w:t>
      </w:r>
    </w:p>
    <w:p w:rsidR="003B53A4" w:rsidRDefault="00065472" w:rsidP="00C46F86">
      <w:pPr>
        <w:pStyle w:val="2"/>
      </w:pPr>
      <w:r w:rsidRPr="00CA0F53">
        <w:rPr>
          <w:rFonts w:hint="eastAsia"/>
        </w:rPr>
        <w:t>第</w:t>
      </w:r>
      <w:r w:rsidR="002D047C">
        <w:rPr>
          <w:rFonts w:hint="eastAsia"/>
        </w:rPr>
        <w:t>26</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城市規劃區外國有土地上的房屋租賃和監督管理，參照本辦法執行。</w:t>
      </w:r>
    </w:p>
    <w:p w:rsidR="003B53A4" w:rsidRDefault="00065472" w:rsidP="00C46F86">
      <w:pPr>
        <w:pStyle w:val="2"/>
      </w:pPr>
      <w:r w:rsidRPr="00CA0F53">
        <w:rPr>
          <w:rFonts w:hint="eastAsia"/>
        </w:rPr>
        <w:t>第</w:t>
      </w:r>
      <w:r w:rsidR="002D047C">
        <w:rPr>
          <w:rFonts w:hint="eastAsia"/>
        </w:rPr>
        <w:t>27</w:t>
      </w:r>
      <w:r>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hint="eastAsia"/>
          <w:sz w:val="20"/>
        </w:rPr>
        <w:t xml:space="preserve">　　</w:t>
      </w:r>
      <w:r w:rsidRPr="00CA0F53">
        <w:rPr>
          <w:rFonts w:ascii="Arial Unicode MS" w:hAnsi="Arial Unicode MS" w:hint="eastAsia"/>
          <w:sz w:val="20"/>
        </w:rPr>
        <w:t>省、自治區、直轄市人民政府住房和城鄉建設主管部門可以依據本辦法制定實施細則。</w:t>
      </w:r>
    </w:p>
    <w:p w:rsidR="003B53A4" w:rsidRDefault="00065472" w:rsidP="00C46F86">
      <w:pPr>
        <w:pStyle w:val="2"/>
      </w:pPr>
      <w:r w:rsidRPr="00CA0F53">
        <w:rPr>
          <w:rFonts w:hint="eastAsia"/>
        </w:rPr>
        <w:t>第</w:t>
      </w:r>
      <w:r w:rsidR="002D047C">
        <w:rPr>
          <w:rFonts w:hint="eastAsia"/>
        </w:rPr>
        <w:t>28</w:t>
      </w:r>
      <w:r w:rsidRPr="00CA0F53">
        <w:rPr>
          <w:rFonts w:hint="eastAsia"/>
        </w:rPr>
        <w:t>條</w:t>
      </w:r>
    </w:p>
    <w:p w:rsidR="00065472" w:rsidRPr="00CA0F53" w:rsidRDefault="00065472" w:rsidP="00065472">
      <w:pPr>
        <w:ind w:left="142"/>
        <w:jc w:val="both"/>
        <w:rPr>
          <w:rFonts w:ascii="Arial Unicode MS" w:hAnsi="Arial Unicode MS"/>
          <w:sz w:val="20"/>
        </w:rPr>
      </w:pPr>
      <w:r>
        <w:rPr>
          <w:rFonts w:ascii="Arial Unicode MS" w:hAnsi="Arial Unicode MS"/>
          <w:sz w:val="20"/>
        </w:rPr>
        <w:t xml:space="preserve">　　</w:t>
      </w:r>
      <w:r w:rsidRPr="00CA0F53">
        <w:rPr>
          <w:rFonts w:ascii="Arial Unicode MS" w:hAnsi="Arial Unicode MS" w:hint="eastAsia"/>
          <w:sz w:val="20"/>
        </w:rPr>
        <w:t>本辦法自</w:t>
      </w:r>
      <w:r w:rsidRPr="00CA0F53">
        <w:rPr>
          <w:rFonts w:ascii="Arial Unicode MS" w:hAnsi="Arial Unicode MS"/>
          <w:sz w:val="20"/>
        </w:rPr>
        <w:t>2011</w:t>
      </w:r>
      <w:r w:rsidRPr="00CA0F53">
        <w:rPr>
          <w:rFonts w:ascii="Arial Unicode MS" w:hAnsi="Arial Unicode MS" w:hint="eastAsia"/>
          <w:sz w:val="20"/>
        </w:rPr>
        <w:t>年</w:t>
      </w:r>
      <w:r w:rsidRPr="00CA0F53">
        <w:rPr>
          <w:rFonts w:ascii="Arial Unicode MS" w:hAnsi="Arial Unicode MS"/>
          <w:sz w:val="20"/>
        </w:rPr>
        <w:t>2</w:t>
      </w:r>
      <w:r w:rsidRPr="00CA0F53">
        <w:rPr>
          <w:rFonts w:ascii="Arial Unicode MS" w:hAnsi="Arial Unicode MS" w:hint="eastAsia"/>
          <w:sz w:val="20"/>
        </w:rPr>
        <w:t>月</w:t>
      </w:r>
      <w:r w:rsidRPr="00CA0F53">
        <w:rPr>
          <w:rFonts w:ascii="Arial Unicode MS" w:hAnsi="Arial Unicode MS"/>
          <w:sz w:val="20"/>
        </w:rPr>
        <w:t>1</w:t>
      </w:r>
      <w:r w:rsidRPr="00CA0F53">
        <w:rPr>
          <w:rFonts w:ascii="Arial Unicode MS" w:hAnsi="Arial Unicode MS" w:hint="eastAsia"/>
          <w:sz w:val="20"/>
        </w:rPr>
        <w:t>日起施行，建設部</w:t>
      </w:r>
      <w:r w:rsidRPr="00CA0F53">
        <w:rPr>
          <w:rFonts w:ascii="Arial Unicode MS" w:hAnsi="Arial Unicode MS"/>
          <w:sz w:val="20"/>
        </w:rPr>
        <w:t>1995</w:t>
      </w:r>
      <w:r w:rsidRPr="00CA0F53">
        <w:rPr>
          <w:rFonts w:ascii="Arial Unicode MS" w:hAnsi="Arial Unicode MS" w:hint="eastAsia"/>
          <w:sz w:val="20"/>
        </w:rPr>
        <w:t>年</w:t>
      </w:r>
      <w:r w:rsidRPr="00CA0F53">
        <w:rPr>
          <w:rFonts w:ascii="Arial Unicode MS" w:hAnsi="Arial Unicode MS"/>
          <w:sz w:val="20"/>
        </w:rPr>
        <w:t>5</w:t>
      </w:r>
      <w:r w:rsidRPr="00CA0F53">
        <w:rPr>
          <w:rFonts w:ascii="Arial Unicode MS" w:hAnsi="Arial Unicode MS" w:hint="eastAsia"/>
          <w:sz w:val="20"/>
        </w:rPr>
        <w:t>月</w:t>
      </w:r>
      <w:r w:rsidRPr="00CA0F53">
        <w:rPr>
          <w:rFonts w:ascii="Arial Unicode MS" w:hAnsi="Arial Unicode MS"/>
          <w:sz w:val="20"/>
        </w:rPr>
        <w:t>9</w:t>
      </w:r>
      <w:r w:rsidRPr="00CA0F53">
        <w:rPr>
          <w:rFonts w:ascii="Arial Unicode MS" w:hAnsi="Arial Unicode MS" w:hint="eastAsia"/>
          <w:sz w:val="20"/>
        </w:rPr>
        <w:t>日發佈的《</w:t>
      </w:r>
      <w:hyperlink r:id="rId18" w:history="1">
        <w:r w:rsidRPr="007F2B66">
          <w:rPr>
            <w:rStyle w:val="a3"/>
            <w:rFonts w:ascii="Arial Unicode MS" w:hAnsi="Arial Unicode MS" w:hint="eastAsia"/>
          </w:rPr>
          <w:t>城市房屋租賃管理辦法</w:t>
        </w:r>
      </w:hyperlink>
      <w:r w:rsidRPr="00CA0F53">
        <w:rPr>
          <w:rFonts w:ascii="Arial Unicode MS" w:hAnsi="Arial Unicode MS" w:hint="eastAsia"/>
          <w:sz w:val="20"/>
        </w:rPr>
        <w:t>》（建設部令第</w:t>
      </w:r>
      <w:r w:rsidRPr="00CA0F53">
        <w:rPr>
          <w:rFonts w:ascii="Arial Unicode MS" w:hAnsi="Arial Unicode MS"/>
          <w:sz w:val="20"/>
        </w:rPr>
        <w:t>42</w:t>
      </w:r>
      <w:r w:rsidRPr="00CA0F53">
        <w:rPr>
          <w:rFonts w:ascii="Arial Unicode MS" w:hAnsi="Arial Unicode MS" w:hint="eastAsia"/>
          <w:sz w:val="20"/>
        </w:rPr>
        <w:t>號）同時廢止。</w:t>
      </w:r>
    </w:p>
    <w:p w:rsidR="00422423" w:rsidRPr="002C7B09" w:rsidRDefault="00422423" w:rsidP="000364E4">
      <w:pPr>
        <w:ind w:firstLineChars="100" w:firstLine="200"/>
        <w:rPr>
          <w:rFonts w:ascii="Arial Unicode MS" w:hAnsi="Arial Unicode MS"/>
          <w:b/>
          <w:color w:val="993300"/>
          <w:sz w:val="20"/>
        </w:rPr>
      </w:pPr>
    </w:p>
    <w:p w:rsidR="00422423" w:rsidRPr="002C7B09" w:rsidRDefault="00422423" w:rsidP="000364E4">
      <w:pPr>
        <w:ind w:firstLineChars="100" w:firstLine="200"/>
        <w:rPr>
          <w:rFonts w:ascii="Arial Unicode MS" w:hAnsi="Arial Unicode MS"/>
          <w:b/>
          <w:color w:val="993300"/>
          <w:sz w:val="20"/>
        </w:rPr>
      </w:pPr>
    </w:p>
    <w:p w:rsidR="00AA269E" w:rsidRPr="002C7B09" w:rsidRDefault="00AA269E" w:rsidP="00AA269E">
      <w:pPr>
        <w:ind w:leftChars="50" w:left="120"/>
        <w:jc w:val="both"/>
        <w:rPr>
          <w:rFonts w:ascii="Arial Unicode MS" w:hAnsi="Arial Unicode MS"/>
          <w:color w:val="808000"/>
          <w:szCs w:val="20"/>
        </w:rPr>
      </w:pPr>
      <w:r w:rsidRPr="00B93C1D">
        <w:rPr>
          <w:rFonts w:hint="eastAsia"/>
          <w:color w:val="5F5F5F"/>
          <w:sz w:val="18"/>
        </w:rPr>
        <w:t>。。。。。。。。。。。。。。。。。。。。。。。。。。。。。。。。。。。。。。。。。。。。。。。。。。</w:t>
      </w:r>
      <w:r>
        <w:fldChar w:fldCharType="begin"/>
      </w:r>
      <w:r>
        <w:instrText xml:space="preserve"> HYPERLINK \l "top" </w:instrText>
      </w:r>
      <w:r>
        <w:fldChar w:fldCharType="separate"/>
      </w:r>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r>
        <w:rPr>
          <w:rStyle w:val="a3"/>
          <w:rFonts w:ascii="Arial Unicode MS" w:hAnsi="Arial Unicode MS"/>
          <w:sz w:val="18"/>
        </w:rPr>
        <w:fldChar w:fldCharType="end"/>
      </w:r>
      <w:r w:rsidRPr="002C7B09">
        <w:rPr>
          <w:rStyle w:val="a3"/>
          <w:rFonts w:ascii="Arial Unicode MS" w:hAnsi="Arial Unicode MS" w:hint="eastAsia"/>
          <w:b/>
          <w:sz w:val="18"/>
          <w:u w:val="none"/>
        </w:rPr>
        <w:t>&gt;&gt;</w:t>
      </w:r>
    </w:p>
    <w:p w:rsidR="00DB4ABA" w:rsidRPr="00AA269E" w:rsidRDefault="00AA269E" w:rsidP="00AA269E">
      <w:pPr>
        <w:ind w:leftChars="71" w:left="170"/>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9"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AA269E">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96" w:rsidRDefault="00524A96">
      <w:r>
        <w:separator/>
      </w:r>
    </w:p>
  </w:endnote>
  <w:endnote w:type="continuationSeparator" w:id="0">
    <w:p w:rsidR="00524A96" w:rsidRDefault="0052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472" w:rsidRDefault="0006547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5472" w:rsidRDefault="0006547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472" w:rsidRDefault="0006547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29A7">
      <w:rPr>
        <w:rStyle w:val="a7"/>
        <w:noProof/>
      </w:rPr>
      <w:t>1</w:t>
    </w:r>
    <w:r>
      <w:rPr>
        <w:rStyle w:val="a7"/>
      </w:rPr>
      <w:fldChar w:fldCharType="end"/>
    </w:r>
  </w:p>
  <w:p w:rsidR="00065472" w:rsidRPr="00FF4579" w:rsidRDefault="00065472" w:rsidP="009C7DF2">
    <w:pPr>
      <w:pStyle w:val="a6"/>
      <w:ind w:right="360"/>
      <w:jc w:val="right"/>
      <w:rPr>
        <w:rFonts w:ascii="Arial Unicode MS" w:hAnsi="Arial Unicode MS"/>
        <w:sz w:val="18"/>
      </w:rPr>
    </w:pPr>
    <w:r w:rsidRPr="00FF4579">
      <w:rPr>
        <w:rFonts w:ascii="Arial Unicode MS" w:hAnsi="Arial Unicode MS" w:hint="eastAsia"/>
        <w:color w:val="000000"/>
        <w:sz w:val="18"/>
      </w:rPr>
      <w:t>&lt;&lt;</w:t>
    </w:r>
    <w:r w:rsidRPr="00274082">
      <w:rPr>
        <w:rFonts w:ascii="Arial Unicode MS" w:hAnsi="Arial Unicode MS" w:hint="eastAsia"/>
        <w:color w:val="000000"/>
        <w:sz w:val="18"/>
      </w:rPr>
      <w:t>商品房屋租賃管理辦法</w:t>
    </w:r>
    <w:r w:rsidRPr="00FF4579">
      <w:rPr>
        <w:rFonts w:ascii="Arial Unicode MS" w:hAnsi="Arial Unicode MS" w:hint="eastAsia"/>
        <w:color w:val="000000"/>
        <w:sz w:val="18"/>
      </w:rPr>
      <w:t xml:space="preserve">&gt;&gt; </w:t>
    </w:r>
    <w:r w:rsidRPr="00FF4579">
      <w:rPr>
        <w:rFonts w:ascii="Arial Unicode MS" w:hAnsi="Arial Unicode MS"/>
        <w:sz w:val="18"/>
      </w:rPr>
      <w:t>S</w:t>
    </w:r>
    <w:r w:rsidRPr="00FF4579">
      <w:rPr>
        <w:rFonts w:ascii="Arial Unicode MS" w:hAnsi="Arial Unicode MS" w:hint="eastAsia"/>
        <w:sz w:val="18"/>
      </w:rPr>
      <w:t xml:space="preserve">-link </w:t>
    </w:r>
    <w:r w:rsidRPr="00FF4579">
      <w:rPr>
        <w:rFonts w:ascii="Arial Unicode MS" w:hAnsi="Arial Unicode MS" w:hint="eastAsia"/>
        <w:sz w:val="18"/>
      </w:rPr>
      <w:t>電子六法全書</w:t>
    </w:r>
  </w:p>
  <w:p w:rsidR="00065472" w:rsidRDefault="00065472" w:rsidP="009C7DF2">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96" w:rsidRDefault="00524A96">
      <w:r>
        <w:separator/>
      </w:r>
    </w:p>
  </w:footnote>
  <w:footnote w:type="continuationSeparator" w:id="0">
    <w:p w:rsidR="00524A96" w:rsidRDefault="00524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226B"/>
    <w:rsid w:val="0002689F"/>
    <w:rsid w:val="000364E4"/>
    <w:rsid w:val="00065472"/>
    <w:rsid w:val="000757DB"/>
    <w:rsid w:val="000A22A0"/>
    <w:rsid w:val="000E72AF"/>
    <w:rsid w:val="00171A62"/>
    <w:rsid w:val="00187906"/>
    <w:rsid w:val="001D3916"/>
    <w:rsid w:val="001D5B6D"/>
    <w:rsid w:val="001E1466"/>
    <w:rsid w:val="001E698B"/>
    <w:rsid w:val="001F4F28"/>
    <w:rsid w:val="00205A43"/>
    <w:rsid w:val="00216232"/>
    <w:rsid w:val="002346FE"/>
    <w:rsid w:val="0024502A"/>
    <w:rsid w:val="00246691"/>
    <w:rsid w:val="00274082"/>
    <w:rsid w:val="002A00C9"/>
    <w:rsid w:val="002C7B09"/>
    <w:rsid w:val="002D047C"/>
    <w:rsid w:val="00357771"/>
    <w:rsid w:val="00367403"/>
    <w:rsid w:val="003829A7"/>
    <w:rsid w:val="003A098F"/>
    <w:rsid w:val="003B53A4"/>
    <w:rsid w:val="003B6816"/>
    <w:rsid w:val="00400024"/>
    <w:rsid w:val="00416CCD"/>
    <w:rsid w:val="00422423"/>
    <w:rsid w:val="00425BD2"/>
    <w:rsid w:val="00434129"/>
    <w:rsid w:val="004438D6"/>
    <w:rsid w:val="00490262"/>
    <w:rsid w:val="004B565F"/>
    <w:rsid w:val="004E1DE1"/>
    <w:rsid w:val="00507C3E"/>
    <w:rsid w:val="00520589"/>
    <w:rsid w:val="00524A96"/>
    <w:rsid w:val="005362B2"/>
    <w:rsid w:val="00547303"/>
    <w:rsid w:val="00551CA4"/>
    <w:rsid w:val="00564924"/>
    <w:rsid w:val="005650D4"/>
    <w:rsid w:val="005660EC"/>
    <w:rsid w:val="00593D8B"/>
    <w:rsid w:val="00593E98"/>
    <w:rsid w:val="005C34B4"/>
    <w:rsid w:val="006327FE"/>
    <w:rsid w:val="00644D23"/>
    <w:rsid w:val="00657CE6"/>
    <w:rsid w:val="00662D33"/>
    <w:rsid w:val="00664322"/>
    <w:rsid w:val="00671D16"/>
    <w:rsid w:val="00675A0A"/>
    <w:rsid w:val="006815F6"/>
    <w:rsid w:val="006B11E3"/>
    <w:rsid w:val="006D6118"/>
    <w:rsid w:val="006F39F6"/>
    <w:rsid w:val="006F4F17"/>
    <w:rsid w:val="00703C53"/>
    <w:rsid w:val="00747160"/>
    <w:rsid w:val="00762CB1"/>
    <w:rsid w:val="00781F03"/>
    <w:rsid w:val="00791F65"/>
    <w:rsid w:val="007F2B66"/>
    <w:rsid w:val="00806F82"/>
    <w:rsid w:val="00826B78"/>
    <w:rsid w:val="00861746"/>
    <w:rsid w:val="00870E1E"/>
    <w:rsid w:val="0087646F"/>
    <w:rsid w:val="008C2F57"/>
    <w:rsid w:val="008E4075"/>
    <w:rsid w:val="008F5B52"/>
    <w:rsid w:val="008F62BC"/>
    <w:rsid w:val="0094452D"/>
    <w:rsid w:val="00984DE9"/>
    <w:rsid w:val="009B3480"/>
    <w:rsid w:val="009C7DF2"/>
    <w:rsid w:val="009D0211"/>
    <w:rsid w:val="009F6333"/>
    <w:rsid w:val="00A0153F"/>
    <w:rsid w:val="00A54ED0"/>
    <w:rsid w:val="00A8721A"/>
    <w:rsid w:val="00AA269E"/>
    <w:rsid w:val="00AE40BB"/>
    <w:rsid w:val="00AF2C2D"/>
    <w:rsid w:val="00B26BB2"/>
    <w:rsid w:val="00B340AD"/>
    <w:rsid w:val="00B53C8C"/>
    <w:rsid w:val="00B67257"/>
    <w:rsid w:val="00B86C53"/>
    <w:rsid w:val="00BC16C5"/>
    <w:rsid w:val="00BF45AF"/>
    <w:rsid w:val="00C17CC6"/>
    <w:rsid w:val="00C46F86"/>
    <w:rsid w:val="00C55973"/>
    <w:rsid w:val="00CD0FA6"/>
    <w:rsid w:val="00CD3C3B"/>
    <w:rsid w:val="00CF444E"/>
    <w:rsid w:val="00D10FE6"/>
    <w:rsid w:val="00D46AE7"/>
    <w:rsid w:val="00D51F19"/>
    <w:rsid w:val="00D70BFB"/>
    <w:rsid w:val="00D759C3"/>
    <w:rsid w:val="00D93244"/>
    <w:rsid w:val="00DB4ABA"/>
    <w:rsid w:val="00DE0A08"/>
    <w:rsid w:val="00DF4ADE"/>
    <w:rsid w:val="00E52397"/>
    <w:rsid w:val="00E657AD"/>
    <w:rsid w:val="00E67B0E"/>
    <w:rsid w:val="00E70715"/>
    <w:rsid w:val="00E730E0"/>
    <w:rsid w:val="00E907F0"/>
    <w:rsid w:val="00E95805"/>
    <w:rsid w:val="00EA5287"/>
    <w:rsid w:val="00EA7D2E"/>
    <w:rsid w:val="00EB0240"/>
    <w:rsid w:val="00EB2515"/>
    <w:rsid w:val="00EC1757"/>
    <w:rsid w:val="00EC27F7"/>
    <w:rsid w:val="00EE53DC"/>
    <w:rsid w:val="00EF0DE8"/>
    <w:rsid w:val="00F11C83"/>
    <w:rsid w:val="00F229B8"/>
    <w:rsid w:val="00F229F5"/>
    <w:rsid w:val="00F2371C"/>
    <w:rsid w:val="00F26DC0"/>
    <w:rsid w:val="00F3074E"/>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C46F86"/>
    <w:pPr>
      <w:keepNext/>
      <w:adjustRightInd w:val="0"/>
      <w:snapToGrid w:val="0"/>
      <w:spacing w:before="100" w:beforeAutospacing="1" w:after="100" w:afterAutospacing="1"/>
      <w:outlineLvl w:val="1"/>
    </w:pPr>
    <w:rPr>
      <w:rFonts w:ascii="Arial Unicode MS" w:hAnsi="Arial Unicode MS" w:cs="Arial Unicode MS"/>
      <w:b/>
      <w:bCs/>
      <w:color w:val="990000"/>
      <w:sz w:val="1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C46F86"/>
    <w:rPr>
      <w:rFonts w:ascii="Arial Unicode MS" w:hAnsi="Arial Unicode MS" w:cs="Arial Unicode MS"/>
      <w:b/>
      <w:bCs/>
      <w:color w:val="990000"/>
      <w:kern w:val="2"/>
      <w:sz w:val="18"/>
      <w:szCs w:val="48"/>
    </w:rPr>
  </w:style>
  <w:style w:type="paragraph" w:styleId="a8">
    <w:name w:val="Document Map"/>
    <w:basedOn w:val="a"/>
    <w:link w:val="a9"/>
    <w:rsid w:val="007F2B66"/>
    <w:rPr>
      <w:rFonts w:ascii="新細明體"/>
      <w:sz w:val="18"/>
      <w:szCs w:val="18"/>
    </w:rPr>
  </w:style>
  <w:style w:type="character" w:customStyle="1" w:styleId="a9">
    <w:name w:val="文件引導模式 字元"/>
    <w:link w:val="a8"/>
    <w:rsid w:val="007F2B66"/>
    <w:rPr>
      <w:rFonts w:ascii="新細明體"/>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6law/law-gb/&#21830;&#21697;&#25151;&#23627;&#31199;&#36035;&#31649;&#29702;&#36774;&#27861;.htm" TargetMode="External"/><Relationship Id="rId18" Type="http://schemas.openxmlformats.org/officeDocument/2006/relationships/hyperlink" Target="../law-gb/&#22478;&#24066;&#25151;&#23627;&#31199;&#36035;&#31649;&#29702;&#36774;&#27861;.docx"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2478;&#24066;&#25151;&#22320;&#29986;&#31649;&#29702;&#27861;.docx" TargetMode="External"/><Relationship Id="rId2" Type="http://schemas.openxmlformats.org/officeDocument/2006/relationships/styles" Target="styles.xml"/><Relationship Id="rId16" Type="http://schemas.openxmlformats.org/officeDocument/2006/relationships/hyperlink" Target="http://www.6law.idv.tw/6law/law-gb/&#21830;&#21697;&#25151;&#23627;&#31199;&#36035;&#31649;&#29702;&#36774;&#27861;.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42176" TargetMode="External"/><Relationship Id="rId5" Type="http://schemas.openxmlformats.org/officeDocument/2006/relationships/webSettings" Target="webSettings.xml"/><Relationship Id="rId15" Type="http://schemas.openxmlformats.org/officeDocument/2006/relationships/hyperlink" Target="../S-link&#22823;&#38520;&#27861;&#35215;&#32034;&#24341;.docx" TargetMode="External"/><Relationship Id="rId23"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mailto:anita399646@hot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-1772177304</vt:i4>
      </vt:variant>
      <vt:variant>
        <vt:i4>48</vt:i4>
      </vt:variant>
      <vt:variant>
        <vt:i4>0</vt:i4>
      </vt:variant>
      <vt:variant>
        <vt:i4>5</vt:i4>
      </vt:variant>
      <vt:variant>
        <vt:lpwstr>城市房屋租賃管理辦法.doc</vt:lpwstr>
      </vt:variant>
      <vt:variant>
        <vt:lpwstr/>
      </vt:variant>
      <vt:variant>
        <vt:i4>3211361</vt:i4>
      </vt:variant>
      <vt:variant>
        <vt:i4>45</vt:i4>
      </vt:variant>
      <vt:variant>
        <vt:i4>0</vt:i4>
      </vt:variant>
      <vt:variant>
        <vt:i4>5</vt:i4>
      </vt:variant>
      <vt:variant>
        <vt:lpwstr/>
      </vt:variant>
      <vt:variant>
        <vt:lpwstr>a19</vt:lpwstr>
      </vt:variant>
      <vt:variant>
        <vt:i4>3211361</vt:i4>
      </vt:variant>
      <vt:variant>
        <vt:i4>42</vt:i4>
      </vt:variant>
      <vt:variant>
        <vt:i4>0</vt:i4>
      </vt:variant>
      <vt:variant>
        <vt:i4>5</vt:i4>
      </vt:variant>
      <vt:variant>
        <vt:lpwstr/>
      </vt:variant>
      <vt:variant>
        <vt:lpwstr>a14</vt:lpwstr>
      </vt:variant>
      <vt:variant>
        <vt:i4>3670113</vt:i4>
      </vt:variant>
      <vt:variant>
        <vt:i4>39</vt:i4>
      </vt:variant>
      <vt:variant>
        <vt:i4>0</vt:i4>
      </vt:variant>
      <vt:variant>
        <vt:i4>5</vt:i4>
      </vt:variant>
      <vt:variant>
        <vt:lpwstr/>
      </vt:variant>
      <vt:variant>
        <vt:lpwstr>a8</vt:lpwstr>
      </vt:variant>
      <vt:variant>
        <vt:i4>3539041</vt:i4>
      </vt:variant>
      <vt:variant>
        <vt:i4>36</vt:i4>
      </vt:variant>
      <vt:variant>
        <vt:i4>0</vt:i4>
      </vt:variant>
      <vt:variant>
        <vt:i4>5</vt:i4>
      </vt:variant>
      <vt:variant>
        <vt:lpwstr/>
      </vt:variant>
      <vt:variant>
        <vt:lpwstr>a6</vt:lpwstr>
      </vt:variant>
      <vt:variant>
        <vt:i4>3276897</vt:i4>
      </vt:variant>
      <vt:variant>
        <vt:i4>33</vt:i4>
      </vt:variant>
      <vt:variant>
        <vt:i4>0</vt:i4>
      </vt:variant>
      <vt:variant>
        <vt:i4>5</vt:i4>
      </vt:variant>
      <vt:variant>
        <vt:lpwstr/>
      </vt:variant>
      <vt:variant>
        <vt:lpwstr>a23</vt:lpwstr>
      </vt:variant>
      <vt:variant>
        <vt:i4>3539041</vt:i4>
      </vt:variant>
      <vt:variant>
        <vt:i4>30</vt:i4>
      </vt:variant>
      <vt:variant>
        <vt:i4>0</vt:i4>
      </vt:variant>
      <vt:variant>
        <vt:i4>5</vt:i4>
      </vt:variant>
      <vt:variant>
        <vt:lpwstr/>
      </vt:variant>
      <vt:variant>
        <vt:lpwstr>a6</vt:lpwstr>
      </vt:variant>
      <vt:variant>
        <vt:i4>3276897</vt:i4>
      </vt:variant>
      <vt:variant>
        <vt:i4>27</vt:i4>
      </vt:variant>
      <vt:variant>
        <vt:i4>0</vt:i4>
      </vt:variant>
      <vt:variant>
        <vt:i4>5</vt:i4>
      </vt:variant>
      <vt:variant>
        <vt:lpwstr/>
      </vt:variant>
      <vt:variant>
        <vt:lpwstr>a23</vt:lpwstr>
      </vt:variant>
      <vt:variant>
        <vt:i4>3276897</vt:i4>
      </vt:variant>
      <vt:variant>
        <vt:i4>24</vt:i4>
      </vt:variant>
      <vt:variant>
        <vt:i4>0</vt:i4>
      </vt:variant>
      <vt:variant>
        <vt:i4>5</vt:i4>
      </vt:variant>
      <vt:variant>
        <vt:lpwstr/>
      </vt:variant>
      <vt:variant>
        <vt:lpwstr>a22</vt:lpwstr>
      </vt:variant>
      <vt:variant>
        <vt:i4>3276897</vt:i4>
      </vt:variant>
      <vt:variant>
        <vt:i4>21</vt:i4>
      </vt:variant>
      <vt:variant>
        <vt:i4>0</vt:i4>
      </vt:variant>
      <vt:variant>
        <vt:i4>5</vt:i4>
      </vt:variant>
      <vt:variant>
        <vt:lpwstr/>
      </vt:variant>
      <vt:variant>
        <vt:lpwstr>a21</vt:lpwstr>
      </vt:variant>
      <vt:variant>
        <vt:i4>-1880745777</vt:i4>
      </vt:variant>
      <vt:variant>
        <vt:i4>18</vt:i4>
      </vt:variant>
      <vt:variant>
        <vt:i4>0</vt:i4>
      </vt:variant>
      <vt:variant>
        <vt:i4>5</vt:i4>
      </vt:variant>
      <vt:variant>
        <vt:lpwstr>中華人民共和國城市房地產管理法.doc</vt:lpwstr>
      </vt:variant>
      <vt:variant>
        <vt:lpwstr/>
      </vt:variant>
      <vt:variant>
        <vt:i4>-1161651019</vt:i4>
      </vt:variant>
      <vt:variant>
        <vt:i4>15</vt:i4>
      </vt:variant>
      <vt:variant>
        <vt:i4>0</vt:i4>
      </vt:variant>
      <vt:variant>
        <vt:i4>5</vt:i4>
      </vt:variant>
      <vt:variant>
        <vt:lpwstr>http://www.6law.idv.tw/6law/law-gb/商品房屋租賃管理辦法.htm</vt:lpwstr>
      </vt:variant>
      <vt:variant>
        <vt:lpwstr/>
      </vt:variant>
      <vt:variant>
        <vt:i4>-732628471</vt:i4>
      </vt:variant>
      <vt:variant>
        <vt:i4>12</vt:i4>
      </vt:variant>
      <vt:variant>
        <vt:i4>0</vt:i4>
      </vt:variant>
      <vt:variant>
        <vt:i4>5</vt:i4>
      </vt:variant>
      <vt:variant>
        <vt:lpwstr>../S-link大陸法規索引.doc</vt:lpwstr>
      </vt:variant>
      <vt:variant>
        <vt:lpwstr>商品房屋租賃管理辦法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商品房屋租賃管理辦法</dc:title>
  <dc:subject/>
  <dc:creator>S-link 電子六法-黃婉玲</dc:creator>
  <cp:keywords/>
  <cp:lastModifiedBy>S-link電子六法黃婉玲</cp:lastModifiedBy>
  <cp:revision>8</cp:revision>
  <dcterms:created xsi:type="dcterms:W3CDTF">2014-11-28T01:10:00Z</dcterms:created>
  <dcterms:modified xsi:type="dcterms:W3CDTF">2017-10-23T05:09:00Z</dcterms:modified>
</cp:coreProperties>
</file>