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CF" w:rsidRDefault="007D7DCF" w:rsidP="007D7DCF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8" w:history="1">
        <w:r w:rsidR="00E634EE">
          <w:rPr>
            <w:rFonts w:ascii="Arial Unicode MS" w:hAnsi="Arial Unicode M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.8pt;height:36pt">
              <v:imagedata r:id="rId9" o:title="6lawr"/>
            </v:shape>
          </w:pict>
        </w:r>
      </w:hyperlink>
    </w:p>
    <w:p w:rsidR="007D7DCF" w:rsidRPr="007841B0" w:rsidRDefault="007D7DCF" w:rsidP="007D7DCF">
      <w:pPr>
        <w:adjustRightInd w:val="0"/>
        <w:snapToGrid w:val="0"/>
        <w:ind w:rightChars="8" w:right="19" w:firstLineChars="2880" w:firstLine="5184"/>
        <w:jc w:val="right"/>
        <w:textAlignment w:val="baseline"/>
        <w:rPr>
          <w:rFonts w:ascii="Arial Unicode MS" w:hAnsi="Arial Unicode MS"/>
          <w:b/>
          <w:color w:val="5F5F5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7841B0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FC604F">
        <w:rPr>
          <w:rFonts w:ascii="Arial Unicode MS" w:hAnsi="Arial Unicode MS"/>
          <w:color w:val="7F7F7F"/>
          <w:sz w:val="18"/>
        </w:rPr>
        <w:t>2015/2/1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7D7DCF" w:rsidRDefault="007D7DCF" w:rsidP="007D7DCF">
      <w:pPr>
        <w:ind w:rightChars="-66" w:right="-158" w:firstLineChars="2880" w:firstLine="5184"/>
        <w:jc w:val="right"/>
        <w:rPr>
          <w:color w:val="808000"/>
          <w:sz w:val="18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p w:rsidR="007D7DCF" w:rsidRDefault="007D7DCF" w:rsidP="007D7DCF">
      <w:pPr>
        <w:ind w:rightChars="-66" w:right="-158" w:firstLineChars="2880" w:firstLine="5184"/>
        <w:jc w:val="right"/>
        <w:rPr>
          <w:color w:val="808000"/>
          <w:sz w:val="18"/>
        </w:rPr>
      </w:pPr>
      <w:r w:rsidRPr="006E2734">
        <w:rPr>
          <w:rFonts w:ascii="Arial Unicode MS" w:hAnsi="Arial Unicode MS" w:hint="eastAsia"/>
          <w:color w:val="FFFFFF"/>
          <w:sz w:val="18"/>
        </w:rPr>
        <w:t>‧</w:t>
      </w:r>
      <w:hyperlink r:id="rId12" w:history="1">
        <w:r w:rsidRPr="00CE01E6">
          <w:rPr>
            <w:rStyle w:val="a3"/>
            <w:rFonts w:ascii="Arial Unicode MS" w:hAnsi="Arial Unicode MS" w:hint="eastAsia"/>
            <w:sz w:val="18"/>
          </w:rPr>
          <w:t>S-link</w:t>
        </w:r>
        <w:r w:rsidRPr="00CE01E6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CE01E6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3" w:anchor="關於中華人民共和國刑法第三百八十四條第一款的解釋" w:history="1">
        <w:r w:rsidRPr="00BC5C62">
          <w:rPr>
            <w:rStyle w:val="a3"/>
            <w:rFonts w:ascii="Arial Unicode MS" w:hAnsi="Arial Unicode MS" w:hint="eastAsia"/>
            <w:sz w:val="18"/>
          </w:rPr>
          <w:t>S-link</w:t>
        </w:r>
        <w:r w:rsidRPr="00BC5C62">
          <w:rPr>
            <w:rStyle w:val="a3"/>
            <w:rFonts w:ascii="Arial Unicode MS" w:hAnsi="Arial Unicode MS" w:hint="eastAsia"/>
            <w:sz w:val="18"/>
          </w:rPr>
          <w:t>大陸法規索引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BC5C62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2A00C9" w:rsidRPr="007D7DCF" w:rsidRDefault="002A00C9">
      <w:pPr>
        <w:jc w:val="center"/>
        <w:rPr>
          <w:rFonts w:ascii="新細明體"/>
          <w:color w:val="000000"/>
          <w:sz w:val="20"/>
          <w:u w:val="single"/>
        </w:rPr>
      </w:pPr>
    </w:p>
    <w:p w:rsidR="008E7FA0" w:rsidRDefault="000364E4" w:rsidP="0036725B">
      <w:pPr>
        <w:adjustRightInd w:val="0"/>
        <w:snapToGrid w:val="0"/>
        <w:ind w:left="119"/>
        <w:jc w:val="both"/>
        <w:rPr>
          <w:rFonts w:ascii="標楷體" w:eastAsia="標楷體" w:hAnsi="新細明體"/>
          <w:shadow/>
          <w:sz w:val="28"/>
        </w:rPr>
      </w:pPr>
      <w:r w:rsidRPr="00013553">
        <w:rPr>
          <w:rFonts w:ascii="新細明體" w:hAnsi="新細明體"/>
          <w:b/>
          <w:bCs/>
          <w:color w:val="993300"/>
          <w:sz w:val="20"/>
          <w:szCs w:val="20"/>
        </w:rPr>
        <w:t>【</w:t>
      </w:r>
      <w:r w:rsidRPr="00013553">
        <w:rPr>
          <w:rFonts w:ascii="新細明體" w:hAnsi="新細明體" w:hint="eastAsia"/>
          <w:b/>
          <w:bCs/>
          <w:color w:val="993300"/>
          <w:sz w:val="20"/>
          <w:szCs w:val="20"/>
        </w:rPr>
        <w:t>大陸</w:t>
      </w:r>
      <w:r w:rsidR="00013553" w:rsidRPr="00013553">
        <w:rPr>
          <w:rFonts w:ascii="新細明體" w:hAnsi="新細明體" w:hint="eastAsia"/>
          <w:b/>
          <w:color w:val="993300"/>
          <w:sz w:val="20"/>
        </w:rPr>
        <w:t>解釋</w:t>
      </w:r>
      <w:r w:rsidRPr="00013553">
        <w:rPr>
          <w:rFonts w:ascii="新細明體" w:hAnsi="新細明體"/>
          <w:b/>
          <w:bCs/>
          <w:color w:val="993300"/>
          <w:sz w:val="20"/>
          <w:szCs w:val="20"/>
        </w:rPr>
        <w:t>】</w:t>
      </w:r>
      <w:r w:rsidR="00013553" w:rsidRPr="00CA0E8C">
        <w:rPr>
          <w:rFonts w:ascii="標楷體" w:eastAsia="標楷體" w:hAnsi="新細明體" w:hint="eastAsia"/>
          <w:shadow/>
          <w:sz w:val="28"/>
        </w:rPr>
        <w:t>全國人民代表大會常務委員會關於《中華人民共和國刑法》第三百八十四條第一款的解釋</w:t>
      </w:r>
    </w:p>
    <w:p w:rsidR="0036725B" w:rsidRPr="00CA0E8C" w:rsidRDefault="0036725B" w:rsidP="0036725B">
      <w:pPr>
        <w:adjustRightInd w:val="0"/>
        <w:snapToGrid w:val="0"/>
        <w:ind w:left="119"/>
        <w:jc w:val="both"/>
        <w:rPr>
          <w:rFonts w:ascii="標楷體" w:eastAsia="標楷體" w:hAnsi="新細明體"/>
          <w:shadow/>
          <w:sz w:val="28"/>
        </w:rPr>
      </w:pPr>
    </w:p>
    <w:p w:rsidR="008E7FA0" w:rsidRPr="00CA0E8C" w:rsidRDefault="002A00C9" w:rsidP="008E7FA0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CA0E8C">
        <w:rPr>
          <w:rFonts w:ascii="Arial Unicode MS" w:hAnsi="Arial Unicode MS"/>
          <w:b/>
          <w:bCs/>
          <w:color w:val="993300"/>
          <w:sz w:val="20"/>
        </w:rPr>
        <w:t>【</w:t>
      </w:r>
      <w:r w:rsidRPr="00CA0E8C">
        <w:rPr>
          <w:rFonts w:ascii="Arial Unicode MS" w:hAnsi="Arial Unicode MS" w:hint="eastAsia"/>
          <w:b/>
          <w:bCs/>
          <w:color w:val="993300"/>
          <w:sz w:val="20"/>
        </w:rPr>
        <w:t>發布單位</w:t>
      </w:r>
      <w:r w:rsidRPr="00CA0E8C">
        <w:rPr>
          <w:rFonts w:ascii="Arial Unicode MS" w:hAnsi="Arial Unicode MS"/>
          <w:b/>
          <w:bCs/>
          <w:color w:val="993300"/>
          <w:sz w:val="20"/>
        </w:rPr>
        <w:t>】</w:t>
      </w:r>
      <w:r w:rsidR="00EC1757" w:rsidRPr="00CA0E8C">
        <w:rPr>
          <w:rFonts w:ascii="Arial Unicode MS" w:hAnsi="Arial Unicode MS" w:hint="eastAsia"/>
          <w:color w:val="000000"/>
          <w:sz w:val="20"/>
        </w:rPr>
        <w:t>全國人大常委會</w:t>
      </w:r>
    </w:p>
    <w:p w:rsidR="008E7FA0" w:rsidRPr="00CA0E8C" w:rsidRDefault="002A00C9" w:rsidP="008E7FA0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CA0E8C">
        <w:rPr>
          <w:rFonts w:ascii="Arial Unicode MS" w:hAnsi="Arial Unicode MS"/>
          <w:b/>
          <w:bCs/>
          <w:color w:val="993300"/>
          <w:sz w:val="20"/>
        </w:rPr>
        <w:t>【</w:t>
      </w:r>
      <w:r w:rsidR="00D93244" w:rsidRPr="00CA0E8C">
        <w:rPr>
          <w:rFonts w:ascii="Arial Unicode MS" w:hAnsi="Arial Unicode MS" w:hint="eastAsia"/>
          <w:b/>
          <w:color w:val="993300"/>
          <w:kern w:val="0"/>
          <w:sz w:val="20"/>
          <w:szCs w:val="21"/>
        </w:rPr>
        <w:t>頒</w:t>
      </w:r>
      <w:r w:rsidR="00EA7D2E" w:rsidRPr="00CA0E8C">
        <w:rPr>
          <w:rFonts w:ascii="Arial Unicode MS" w:hAnsi="Arial Unicode MS" w:hint="eastAsia"/>
          <w:b/>
          <w:color w:val="800000"/>
          <w:sz w:val="20"/>
        </w:rPr>
        <w:t>布</w:t>
      </w:r>
      <w:r w:rsidRPr="00CA0E8C">
        <w:rPr>
          <w:rFonts w:ascii="Arial Unicode MS" w:hAnsi="Arial Unicode MS" w:hint="eastAsia"/>
          <w:b/>
          <w:bCs/>
          <w:color w:val="993300"/>
          <w:sz w:val="20"/>
        </w:rPr>
        <w:t>日期</w:t>
      </w:r>
      <w:r w:rsidRPr="00CA0E8C">
        <w:rPr>
          <w:rFonts w:ascii="Arial Unicode MS" w:hAnsi="Arial Unicode MS"/>
          <w:b/>
          <w:bCs/>
          <w:color w:val="993300"/>
          <w:sz w:val="20"/>
        </w:rPr>
        <w:t>】</w:t>
      </w:r>
      <w:r w:rsidR="005C6BC9" w:rsidRPr="00CA0E8C">
        <w:rPr>
          <w:rFonts w:ascii="Arial Unicode MS" w:hAnsi="Arial Unicode MS"/>
          <w:color w:val="000000"/>
          <w:sz w:val="20"/>
        </w:rPr>
        <w:t>2002</w:t>
      </w:r>
      <w:r w:rsidR="005C6BC9" w:rsidRPr="00CA0E8C">
        <w:rPr>
          <w:rFonts w:ascii="Arial Unicode MS" w:hAnsi="Arial Unicode MS" w:hint="eastAsia"/>
          <w:color w:val="000000"/>
          <w:sz w:val="20"/>
        </w:rPr>
        <w:t>年</w:t>
      </w:r>
      <w:r w:rsidR="005C6BC9" w:rsidRPr="00CA0E8C">
        <w:rPr>
          <w:rFonts w:ascii="Arial Unicode MS" w:hAnsi="Arial Unicode MS"/>
          <w:color w:val="000000"/>
          <w:sz w:val="20"/>
        </w:rPr>
        <w:t>4</w:t>
      </w:r>
      <w:r w:rsidR="005C6BC9" w:rsidRPr="00CA0E8C">
        <w:rPr>
          <w:rFonts w:ascii="Arial Unicode MS" w:hAnsi="Arial Unicode MS" w:hint="eastAsia"/>
          <w:color w:val="000000"/>
          <w:sz w:val="20"/>
        </w:rPr>
        <w:t>月</w:t>
      </w:r>
      <w:r w:rsidR="005C6BC9" w:rsidRPr="00CA0E8C">
        <w:rPr>
          <w:rFonts w:ascii="Arial Unicode MS" w:hAnsi="Arial Unicode MS"/>
          <w:color w:val="000000"/>
          <w:sz w:val="20"/>
        </w:rPr>
        <w:t>28</w:t>
      </w:r>
      <w:r w:rsidR="005C6BC9" w:rsidRPr="00CA0E8C">
        <w:rPr>
          <w:rFonts w:ascii="Arial Unicode MS" w:hAnsi="Arial Unicode MS" w:hint="eastAsia"/>
          <w:color w:val="000000"/>
          <w:sz w:val="20"/>
        </w:rPr>
        <w:t>日</w:t>
      </w:r>
    </w:p>
    <w:p w:rsidR="008E7FA0" w:rsidRPr="00CA0E8C" w:rsidRDefault="002A00C9" w:rsidP="008E7FA0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CA0E8C">
        <w:rPr>
          <w:rFonts w:ascii="Arial Unicode MS" w:hAnsi="Arial Unicode MS"/>
          <w:b/>
          <w:bCs/>
          <w:color w:val="993300"/>
          <w:sz w:val="20"/>
        </w:rPr>
        <w:t>【</w:t>
      </w:r>
      <w:r w:rsidRPr="00CA0E8C">
        <w:rPr>
          <w:rFonts w:ascii="Arial Unicode MS" w:hAnsi="Arial Unicode MS" w:hint="eastAsia"/>
          <w:b/>
          <w:bCs/>
          <w:color w:val="993300"/>
          <w:sz w:val="20"/>
        </w:rPr>
        <w:t>實施日期</w:t>
      </w:r>
      <w:r w:rsidRPr="00CA0E8C">
        <w:rPr>
          <w:rFonts w:ascii="Arial Unicode MS" w:hAnsi="Arial Unicode MS"/>
          <w:b/>
          <w:bCs/>
          <w:color w:val="993300"/>
          <w:sz w:val="20"/>
        </w:rPr>
        <w:t>】</w:t>
      </w:r>
      <w:r w:rsidR="005C6BC9" w:rsidRPr="00CA0E8C">
        <w:rPr>
          <w:rFonts w:ascii="Arial Unicode MS" w:hAnsi="Arial Unicode MS"/>
          <w:color w:val="000000"/>
          <w:sz w:val="20"/>
        </w:rPr>
        <w:t>2002</w:t>
      </w:r>
      <w:r w:rsidR="005C6BC9" w:rsidRPr="00CA0E8C">
        <w:rPr>
          <w:rFonts w:ascii="Arial Unicode MS" w:hAnsi="Arial Unicode MS" w:hint="eastAsia"/>
          <w:color w:val="000000"/>
          <w:sz w:val="20"/>
        </w:rPr>
        <w:t>年</w:t>
      </w:r>
      <w:r w:rsidR="005C6BC9" w:rsidRPr="00CA0E8C">
        <w:rPr>
          <w:rFonts w:ascii="Arial Unicode MS" w:hAnsi="Arial Unicode MS"/>
          <w:color w:val="000000"/>
          <w:sz w:val="20"/>
        </w:rPr>
        <w:t>4</w:t>
      </w:r>
      <w:r w:rsidR="005C6BC9" w:rsidRPr="00CA0E8C">
        <w:rPr>
          <w:rFonts w:ascii="Arial Unicode MS" w:hAnsi="Arial Unicode MS" w:hint="eastAsia"/>
          <w:color w:val="000000"/>
          <w:sz w:val="20"/>
        </w:rPr>
        <w:t>月</w:t>
      </w:r>
      <w:r w:rsidR="005C6BC9" w:rsidRPr="00CA0E8C">
        <w:rPr>
          <w:rFonts w:ascii="Arial Unicode MS" w:hAnsi="Arial Unicode MS"/>
          <w:color w:val="000000"/>
          <w:sz w:val="20"/>
        </w:rPr>
        <w:t>28</w:t>
      </w:r>
      <w:r w:rsidR="005C6BC9" w:rsidRPr="00CA0E8C">
        <w:rPr>
          <w:rFonts w:ascii="Arial Unicode MS" w:hAnsi="Arial Unicode MS" w:hint="eastAsia"/>
          <w:color w:val="000000"/>
          <w:sz w:val="20"/>
        </w:rPr>
        <w:t>日</w:t>
      </w:r>
    </w:p>
    <w:p w:rsidR="008E7FA0" w:rsidRPr="00CA0E8C" w:rsidRDefault="001F4F28" w:rsidP="008E7FA0">
      <w:pPr>
        <w:ind w:left="119"/>
        <w:jc w:val="both"/>
        <w:rPr>
          <w:rFonts w:ascii="Arial Unicode MS" w:hAnsi="Arial Unicode MS"/>
          <w:color w:val="000000"/>
          <w:sz w:val="20"/>
        </w:rPr>
      </w:pPr>
      <w:r w:rsidRPr="00CA0E8C">
        <w:rPr>
          <w:rFonts w:ascii="Arial Unicode MS" w:hAnsi="Arial Unicode MS"/>
          <w:b/>
          <w:bCs/>
          <w:color w:val="993300"/>
          <w:sz w:val="20"/>
        </w:rPr>
        <w:t>【</w:t>
      </w:r>
      <w:r w:rsidR="002A00C9" w:rsidRPr="00CA0E8C">
        <w:rPr>
          <w:rFonts w:ascii="Arial Unicode MS" w:hAnsi="Arial Unicode MS" w:hint="eastAsia"/>
          <w:b/>
          <w:bCs/>
          <w:color w:val="993300"/>
          <w:sz w:val="20"/>
        </w:rPr>
        <w:t>法規沿革</w:t>
      </w:r>
      <w:r w:rsidR="002A00C9" w:rsidRPr="00CA0E8C">
        <w:rPr>
          <w:rFonts w:ascii="Arial Unicode MS" w:hAnsi="Arial Unicode MS"/>
          <w:b/>
          <w:bCs/>
          <w:color w:val="993300"/>
          <w:sz w:val="20"/>
        </w:rPr>
        <w:t>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4"/>
          <w:attr w:name="Year" w:val="2002"/>
        </w:smartTagPr>
        <w:r w:rsidR="00013553" w:rsidRPr="00CA0E8C">
          <w:rPr>
            <w:rFonts w:ascii="Arial Unicode MS" w:hAnsi="Arial Unicode MS"/>
            <w:color w:val="000000"/>
            <w:sz w:val="20"/>
          </w:rPr>
          <w:t>2002</w:t>
        </w:r>
        <w:r w:rsidR="00013553" w:rsidRPr="00CA0E8C">
          <w:rPr>
            <w:rFonts w:ascii="Arial Unicode MS" w:hAnsi="Arial Unicode MS" w:hint="eastAsia"/>
            <w:color w:val="000000"/>
            <w:sz w:val="20"/>
          </w:rPr>
          <w:t>年</w:t>
        </w:r>
        <w:r w:rsidR="00013553" w:rsidRPr="00CA0E8C">
          <w:rPr>
            <w:rFonts w:ascii="Arial Unicode MS" w:hAnsi="Arial Unicode MS"/>
            <w:color w:val="000000"/>
            <w:sz w:val="20"/>
          </w:rPr>
          <w:t>4</w:t>
        </w:r>
        <w:r w:rsidR="00013553" w:rsidRPr="00CA0E8C">
          <w:rPr>
            <w:rFonts w:ascii="Arial Unicode MS" w:hAnsi="Arial Unicode MS" w:hint="eastAsia"/>
            <w:color w:val="000000"/>
            <w:sz w:val="20"/>
          </w:rPr>
          <w:t>月</w:t>
        </w:r>
        <w:r w:rsidR="00013553" w:rsidRPr="00CA0E8C">
          <w:rPr>
            <w:rFonts w:ascii="Arial Unicode MS" w:hAnsi="Arial Unicode MS"/>
            <w:color w:val="000000"/>
            <w:sz w:val="20"/>
          </w:rPr>
          <w:t>28</w:t>
        </w:r>
        <w:r w:rsidR="00013553" w:rsidRPr="00CA0E8C">
          <w:rPr>
            <w:rFonts w:ascii="Arial Unicode MS" w:hAnsi="Arial Unicode MS" w:hint="eastAsia"/>
            <w:color w:val="000000"/>
            <w:sz w:val="20"/>
          </w:rPr>
          <w:t>日</w:t>
        </w:r>
      </w:smartTag>
      <w:r w:rsidR="00013553" w:rsidRPr="00CA0E8C">
        <w:rPr>
          <w:rFonts w:ascii="Arial Unicode MS" w:hAnsi="Arial Unicode MS" w:hint="eastAsia"/>
          <w:color w:val="000000"/>
          <w:sz w:val="20"/>
        </w:rPr>
        <w:t>第九屆全國人民代表大會常務委員會第二十七次會議通過</w:t>
      </w:r>
    </w:p>
    <w:p w:rsidR="00593D8B" w:rsidRPr="00CA0E8C" w:rsidRDefault="00593D8B" w:rsidP="008E7FA0">
      <w:pPr>
        <w:ind w:left="119"/>
        <w:jc w:val="both"/>
        <w:rPr>
          <w:rFonts w:ascii="Arial Unicode MS" w:hAnsi="Arial Unicode MS"/>
          <w:color w:val="000000"/>
          <w:kern w:val="0"/>
          <w:sz w:val="20"/>
          <w:szCs w:val="18"/>
        </w:rPr>
      </w:pPr>
    </w:p>
    <w:p w:rsidR="00F52291" w:rsidRPr="0036725B" w:rsidRDefault="00F52291" w:rsidP="0036725B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/>
          <w:color w:val="990000"/>
          <w:kern w:val="2"/>
        </w:rPr>
      </w:pPr>
      <w:r w:rsidRPr="0036725B">
        <w:rPr>
          <w:rFonts w:ascii="Arial Unicode MS" w:hAnsi="Arial Unicode MS" w:cs="Arial Unicode MS"/>
          <w:color w:val="990000"/>
          <w:kern w:val="2"/>
        </w:rPr>
        <w:t>【</w:t>
      </w:r>
      <w:r w:rsidR="00013553" w:rsidRPr="0036725B">
        <w:rPr>
          <w:rFonts w:ascii="Arial Unicode MS" w:hAnsi="Arial Unicode MS" w:cs="Arial Unicode MS" w:hint="eastAsia"/>
          <w:color w:val="990000"/>
          <w:kern w:val="2"/>
        </w:rPr>
        <w:t>解釋</w:t>
      </w:r>
      <w:r w:rsidRPr="0036725B">
        <w:rPr>
          <w:rFonts w:ascii="Arial Unicode MS" w:hAnsi="Arial Unicode MS" w:cs="Arial Unicode MS" w:hint="eastAsia"/>
          <w:color w:val="990000"/>
          <w:kern w:val="2"/>
        </w:rPr>
        <w:t>內容</w:t>
      </w:r>
      <w:r w:rsidRPr="0036725B">
        <w:rPr>
          <w:rFonts w:ascii="Arial Unicode MS" w:hAnsi="Arial Unicode MS" w:cs="Arial Unicode MS"/>
          <w:color w:val="990000"/>
          <w:kern w:val="2"/>
        </w:rPr>
        <w:t>】</w:t>
      </w:r>
    </w:p>
    <w:p w:rsidR="00E00C74" w:rsidRDefault="00013553" w:rsidP="00013553">
      <w:pPr>
        <w:ind w:left="119"/>
        <w:jc w:val="both"/>
        <w:rPr>
          <w:rFonts w:ascii="新細明體" w:hAnsi="新細明體"/>
          <w:color w:val="000000"/>
          <w:sz w:val="20"/>
        </w:rPr>
      </w:pPr>
      <w:bookmarkStart w:id="1" w:name="_第一章__總_則"/>
      <w:bookmarkEnd w:id="1"/>
      <w:r w:rsidRPr="00013553">
        <w:rPr>
          <w:rFonts w:ascii="新細明體" w:hAnsi="新細明體" w:hint="eastAsia"/>
          <w:color w:val="000000"/>
          <w:sz w:val="20"/>
        </w:rPr>
        <w:t xml:space="preserve">　　全國人民代表大會常務委員會討論</w:t>
      </w:r>
      <w:r w:rsidRPr="005D4212">
        <w:rPr>
          <w:rFonts w:ascii="新細明體" w:hAnsi="新細明體" w:hint="eastAsia"/>
          <w:color w:val="000000"/>
          <w:sz w:val="20"/>
        </w:rPr>
        <w:t>了</w:t>
      </w:r>
      <w:r w:rsidRPr="005D4212">
        <w:rPr>
          <w:rFonts w:ascii="新細明體" w:hAnsi="新細明體" w:cs="Arial" w:hint="eastAsia"/>
          <w:color w:val="000000"/>
          <w:sz w:val="20"/>
        </w:rPr>
        <w:t>刑法第</w:t>
      </w:r>
      <w:hyperlink r:id="rId15" w:anchor="a384" w:history="1">
        <w:r w:rsidRPr="005D4212">
          <w:rPr>
            <w:rStyle w:val="a3"/>
            <w:rFonts w:cs="Arial" w:hint="eastAsia"/>
          </w:rPr>
          <w:t>三百八十四</w:t>
        </w:r>
      </w:hyperlink>
      <w:r w:rsidRPr="005D4212">
        <w:rPr>
          <w:rFonts w:ascii="新細明體" w:hAnsi="新細明體" w:cs="Arial" w:hint="eastAsia"/>
          <w:color w:val="000000"/>
          <w:sz w:val="20"/>
        </w:rPr>
        <w:t>條</w:t>
      </w:r>
      <w:r w:rsidRPr="00013553">
        <w:rPr>
          <w:rFonts w:ascii="新細明體" w:hAnsi="新細明體" w:hint="eastAsia"/>
          <w:color w:val="000000"/>
          <w:sz w:val="20"/>
        </w:rPr>
        <w:t>第</w:t>
      </w:r>
      <w:bookmarkStart w:id="2" w:name="_GoBack"/>
      <w:bookmarkEnd w:id="2"/>
      <w:r w:rsidRPr="00013553">
        <w:rPr>
          <w:rFonts w:ascii="新細明體" w:hAnsi="新細明體" w:hint="eastAsia"/>
          <w:color w:val="000000"/>
          <w:sz w:val="20"/>
        </w:rPr>
        <w:t>一款規定的國家工作人員利用職務上的便利，挪用公款</w:t>
      </w:r>
      <w:r w:rsidRPr="00013553">
        <w:rPr>
          <w:rFonts w:ascii="新細明體" w:hAnsi="新細明體"/>
          <w:color w:val="000000"/>
          <w:sz w:val="20"/>
        </w:rPr>
        <w:t>“</w:t>
      </w:r>
      <w:r w:rsidRPr="00013553">
        <w:rPr>
          <w:rFonts w:ascii="新細明體" w:hAnsi="新細明體" w:hint="eastAsia"/>
          <w:color w:val="000000"/>
          <w:sz w:val="20"/>
        </w:rPr>
        <w:t>歸個人使用</w:t>
      </w:r>
      <w:r w:rsidRPr="00013553">
        <w:rPr>
          <w:rFonts w:ascii="新細明體" w:hAnsi="新細明體"/>
          <w:color w:val="000000"/>
          <w:sz w:val="20"/>
        </w:rPr>
        <w:t>”</w:t>
      </w:r>
      <w:r w:rsidRPr="00013553">
        <w:rPr>
          <w:rFonts w:ascii="新細明體" w:hAnsi="新細明體" w:hint="eastAsia"/>
          <w:color w:val="000000"/>
          <w:sz w:val="20"/>
        </w:rPr>
        <w:t>的含義問題，解釋如下：</w:t>
      </w:r>
    </w:p>
    <w:p w:rsidR="00E00C74" w:rsidRDefault="00013553" w:rsidP="00013553">
      <w:pPr>
        <w:ind w:left="119"/>
        <w:jc w:val="both"/>
        <w:rPr>
          <w:rFonts w:ascii="新細明體" w:hAnsi="新細明體"/>
          <w:color w:val="000000"/>
          <w:sz w:val="20"/>
        </w:rPr>
      </w:pPr>
      <w:r w:rsidRPr="00013553">
        <w:rPr>
          <w:rFonts w:ascii="新細明體" w:hAnsi="新細明體" w:hint="eastAsia"/>
          <w:color w:val="000000"/>
          <w:sz w:val="20"/>
        </w:rPr>
        <w:t xml:space="preserve">　　有下列情形之一的，屬於挪用公款</w:t>
      </w:r>
      <w:r w:rsidRPr="00013553">
        <w:rPr>
          <w:rFonts w:ascii="新細明體" w:hAnsi="新細明體"/>
          <w:color w:val="000000"/>
          <w:sz w:val="20"/>
        </w:rPr>
        <w:t>“</w:t>
      </w:r>
      <w:r w:rsidRPr="00013553">
        <w:rPr>
          <w:rFonts w:ascii="新細明體" w:hAnsi="新細明體" w:hint="eastAsia"/>
          <w:color w:val="000000"/>
          <w:sz w:val="20"/>
        </w:rPr>
        <w:t>歸個人使用</w:t>
      </w:r>
      <w:r w:rsidRPr="00013553">
        <w:rPr>
          <w:rFonts w:ascii="新細明體" w:hAnsi="新細明體"/>
          <w:color w:val="000000"/>
          <w:sz w:val="20"/>
        </w:rPr>
        <w:t>”</w:t>
      </w:r>
      <w:r w:rsidRPr="00013553">
        <w:rPr>
          <w:rFonts w:ascii="新細明體" w:hAnsi="新細明體" w:hint="eastAsia"/>
          <w:color w:val="000000"/>
          <w:sz w:val="20"/>
        </w:rPr>
        <w:t>：</w:t>
      </w:r>
    </w:p>
    <w:p w:rsidR="00E00C74" w:rsidRDefault="00013553" w:rsidP="00013553">
      <w:pPr>
        <w:ind w:left="119"/>
        <w:jc w:val="both"/>
        <w:rPr>
          <w:rFonts w:ascii="新細明體" w:hAnsi="新細明體"/>
          <w:color w:val="000000"/>
          <w:sz w:val="20"/>
        </w:rPr>
      </w:pPr>
      <w:r w:rsidRPr="00013553">
        <w:rPr>
          <w:rFonts w:ascii="新細明體" w:hAnsi="新細明體" w:hint="eastAsia"/>
          <w:color w:val="000000"/>
          <w:sz w:val="20"/>
        </w:rPr>
        <w:t xml:space="preserve">　　（一）將公款供本人、親友或者其他自然人使用的；</w:t>
      </w:r>
    </w:p>
    <w:p w:rsidR="00E00C74" w:rsidRDefault="00013553" w:rsidP="00013553">
      <w:pPr>
        <w:ind w:left="119"/>
        <w:jc w:val="both"/>
        <w:rPr>
          <w:rFonts w:ascii="新細明體" w:hAnsi="新細明體"/>
          <w:color w:val="000000"/>
          <w:sz w:val="20"/>
        </w:rPr>
      </w:pPr>
      <w:r w:rsidRPr="00013553">
        <w:rPr>
          <w:rFonts w:ascii="新細明體" w:hAnsi="新細明體" w:hint="eastAsia"/>
          <w:color w:val="000000"/>
          <w:sz w:val="20"/>
        </w:rPr>
        <w:t xml:space="preserve">　　（二）以個人名義將公款供其他單位使用的；</w:t>
      </w:r>
    </w:p>
    <w:p w:rsidR="00E00C74" w:rsidRDefault="00013553" w:rsidP="00013553">
      <w:pPr>
        <w:ind w:left="119"/>
        <w:jc w:val="both"/>
        <w:rPr>
          <w:rFonts w:ascii="新細明體" w:hAnsi="新細明體"/>
          <w:color w:val="000000"/>
          <w:sz w:val="20"/>
        </w:rPr>
      </w:pPr>
      <w:r w:rsidRPr="00013553">
        <w:rPr>
          <w:rFonts w:ascii="新細明體" w:hAnsi="新細明體" w:hint="eastAsia"/>
          <w:color w:val="000000"/>
          <w:sz w:val="20"/>
        </w:rPr>
        <w:t xml:space="preserve">　　（三）個人決定以單位名義將公款供其他單位使用，謀取個人利益的。</w:t>
      </w:r>
    </w:p>
    <w:p w:rsidR="005D4212" w:rsidRDefault="00013553" w:rsidP="00013553">
      <w:pPr>
        <w:ind w:left="119"/>
        <w:jc w:val="both"/>
        <w:rPr>
          <w:rFonts w:ascii="新細明體" w:hAnsi="新細明體"/>
          <w:color w:val="000000"/>
          <w:sz w:val="20"/>
        </w:rPr>
      </w:pPr>
      <w:r w:rsidRPr="00013553">
        <w:rPr>
          <w:rFonts w:ascii="新細明體" w:hAnsi="新細明體" w:hint="eastAsia"/>
          <w:color w:val="000000"/>
          <w:sz w:val="20"/>
        </w:rPr>
        <w:t xml:space="preserve">　　</w:t>
      </w:r>
    </w:p>
    <w:p w:rsidR="00013553" w:rsidRPr="00013553" w:rsidRDefault="00013553" w:rsidP="00013553">
      <w:pPr>
        <w:ind w:left="119"/>
        <w:jc w:val="both"/>
        <w:rPr>
          <w:rFonts w:ascii="新細明體" w:hAnsi="新細明體"/>
          <w:color w:val="000000"/>
          <w:sz w:val="20"/>
        </w:rPr>
      </w:pPr>
      <w:r w:rsidRPr="00013553">
        <w:rPr>
          <w:rFonts w:ascii="新細明體" w:hAnsi="新細明體" w:hint="eastAsia"/>
          <w:color w:val="000000"/>
          <w:sz w:val="20"/>
        </w:rPr>
        <w:t>現予公告。</w:t>
      </w:r>
    </w:p>
    <w:p w:rsidR="00013553" w:rsidRPr="00013553" w:rsidRDefault="00013553" w:rsidP="00013553">
      <w:pPr>
        <w:ind w:left="119"/>
        <w:jc w:val="both"/>
        <w:rPr>
          <w:rFonts w:ascii="新細明體" w:hAnsi="新細明體"/>
          <w:color w:val="000000"/>
          <w:sz w:val="20"/>
          <w:szCs w:val="16"/>
        </w:rPr>
      </w:pPr>
    </w:p>
    <w:p w:rsidR="00EA5287" w:rsidRDefault="00EA5287" w:rsidP="000364E4">
      <w:pPr>
        <w:ind w:firstLineChars="100" w:firstLine="200"/>
        <w:rPr>
          <w:rFonts w:ascii="新細明體" w:hAnsi="新細明體"/>
          <w:b/>
          <w:color w:val="993300"/>
          <w:sz w:val="20"/>
        </w:rPr>
      </w:pPr>
    </w:p>
    <w:p w:rsidR="00D75838" w:rsidRDefault="00D75838" w:rsidP="00D75838">
      <w:pPr>
        <w:ind w:leftChars="50" w:left="120"/>
        <w:jc w:val="both"/>
        <w:rPr>
          <w:rFonts w:ascii="新細明體" w:hAnsi="新細明體"/>
          <w:color w:val="808000"/>
          <w:sz w:val="20"/>
          <w:szCs w:val="20"/>
        </w:rPr>
      </w:pPr>
      <w:r>
        <w:rPr>
          <w:rStyle w:val="a3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top" w:history="1">
        <w:r w:rsidRPr="00A95AE1">
          <w:rPr>
            <w:rStyle w:val="a3"/>
            <w:rFonts w:hint="eastAsia"/>
            <w:sz w:val="18"/>
          </w:rPr>
          <w:t>回首頁</w:t>
        </w:r>
      </w:hyperlink>
      <w:r w:rsidRPr="00060D5A">
        <w:rPr>
          <w:rStyle w:val="a3"/>
          <w:rFonts w:hint="eastAsia"/>
          <w:b/>
          <w:sz w:val="18"/>
          <w:u w:val="none"/>
        </w:rPr>
        <w:t>&gt;&gt;</w:t>
      </w:r>
    </w:p>
    <w:p w:rsidR="00D75838" w:rsidRDefault="00D75838" w:rsidP="00D75838">
      <w:pPr>
        <w:ind w:leftChars="75" w:left="720" w:hangingChars="300" w:hanging="540"/>
        <w:jc w:val="both"/>
        <w:rPr>
          <w:color w:val="808080"/>
          <w:sz w:val="18"/>
          <w:szCs w:val="18"/>
        </w:rPr>
      </w:pPr>
      <w:r w:rsidRPr="00B43600">
        <w:rPr>
          <w:rFonts w:ascii="新細明體" w:hAnsi="新細明體" w:hint="eastAsia"/>
          <w:color w:val="808080"/>
          <w:sz w:val="18"/>
          <w:szCs w:val="18"/>
        </w:rPr>
        <w:t>【編註】本檔法規資料以中華人民共和國國家機關資訊網為依據；本文僅供參考，如需引用，請以正式檔為準</w:t>
      </w:r>
      <w:r w:rsidRPr="00B43600">
        <w:rPr>
          <w:rFonts w:hint="eastAsia"/>
          <w:color w:val="808080"/>
          <w:sz w:val="18"/>
          <w:szCs w:val="18"/>
        </w:rPr>
        <w:t>。</w:t>
      </w:r>
    </w:p>
    <w:p w:rsidR="00D75838" w:rsidRDefault="00D75838" w:rsidP="00D75838">
      <w:pPr>
        <w:ind w:leftChars="75" w:left="720" w:hangingChars="300" w:hanging="540"/>
        <w:jc w:val="both"/>
        <w:rPr>
          <w:color w:val="808080"/>
          <w:sz w:val="18"/>
          <w:szCs w:val="18"/>
        </w:rPr>
      </w:pPr>
      <w:r w:rsidRPr="00B43600">
        <w:rPr>
          <w:rFonts w:hint="eastAsia"/>
          <w:color w:val="808080"/>
          <w:sz w:val="18"/>
          <w:szCs w:val="18"/>
        </w:rPr>
        <w:t>如有發現待更正部份及您所需本站未收編之法規</w:t>
      </w:r>
      <w:r w:rsidRPr="00C43005">
        <w:rPr>
          <w:rFonts w:hint="eastAsia"/>
          <w:color w:val="7F7F7F"/>
          <w:sz w:val="18"/>
          <w:szCs w:val="20"/>
        </w:rPr>
        <w:t>，</w:t>
      </w:r>
      <w:r w:rsidRPr="00C43005">
        <w:rPr>
          <w:color w:val="7F7F7F"/>
          <w:sz w:val="18"/>
          <w:szCs w:val="20"/>
        </w:rPr>
        <w:t>敬請</w:t>
      </w:r>
      <w:hyperlink r:id="rId16" w:history="1">
        <w:r w:rsidRPr="00C43005">
          <w:rPr>
            <w:rStyle w:val="a3"/>
            <w:sz w:val="18"/>
            <w:szCs w:val="20"/>
          </w:rPr>
          <w:t>告知</w:t>
        </w:r>
      </w:hyperlink>
      <w:r w:rsidRPr="00C43005">
        <w:rPr>
          <w:rFonts w:hint="eastAsia"/>
          <w:color w:val="7F7F7F"/>
          <w:sz w:val="18"/>
          <w:szCs w:val="20"/>
        </w:rPr>
        <w:t>，謝謝！</w:t>
      </w:r>
    </w:p>
    <w:p w:rsidR="00DB4ABA" w:rsidRPr="00D75838" w:rsidRDefault="00DB4ABA" w:rsidP="00E730E0">
      <w:pPr>
        <w:ind w:firstLineChars="100" w:firstLine="240"/>
      </w:pPr>
    </w:p>
    <w:sectPr w:rsidR="00DB4ABA" w:rsidRPr="00D75838">
      <w:footerReference w:type="even" r:id="rId17"/>
      <w:footerReference w:type="default" r:id="rId1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4EE" w:rsidRDefault="00E634EE">
      <w:r>
        <w:separator/>
      </w:r>
    </w:p>
  </w:endnote>
  <w:endnote w:type="continuationSeparator" w:id="0">
    <w:p w:rsidR="00E634EE" w:rsidRDefault="00E6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12" w:rsidRDefault="005D421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4212" w:rsidRDefault="005D421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12" w:rsidRDefault="005D421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604F">
      <w:rPr>
        <w:rStyle w:val="a7"/>
        <w:noProof/>
      </w:rPr>
      <w:t>1</w:t>
    </w:r>
    <w:r>
      <w:rPr>
        <w:rStyle w:val="a7"/>
      </w:rPr>
      <w:fldChar w:fldCharType="end"/>
    </w:r>
  </w:p>
  <w:p w:rsidR="005D4212" w:rsidRPr="0036725B" w:rsidRDefault="00E00C74" w:rsidP="00E00C74">
    <w:pPr>
      <w:pStyle w:val="a6"/>
      <w:ind w:right="360"/>
      <w:jc w:val="right"/>
      <w:rPr>
        <w:rFonts w:ascii="Arial Unicode MS" w:hAnsi="Arial Unicode MS"/>
      </w:rPr>
    </w:pPr>
    <w:r w:rsidRPr="0036725B">
      <w:rPr>
        <w:rFonts w:ascii="Arial Unicode MS" w:hAnsi="Arial Unicode MS"/>
        <w:sz w:val="18"/>
        <w:szCs w:val="18"/>
      </w:rPr>
      <w:t>&lt;</w:t>
    </w:r>
    <w:r w:rsidR="0078380E" w:rsidRPr="0036725B">
      <w:rPr>
        <w:rFonts w:ascii="Arial Unicode MS" w:hAnsi="Arial Unicode MS" w:hint="eastAsia"/>
        <w:sz w:val="18"/>
        <w:szCs w:val="18"/>
      </w:rPr>
      <w:t>全國人民代表大會常務委員會關於《中華人民共和國刑法》第三百八十四條第一款的解釋</w:t>
    </w:r>
    <w:r w:rsidRPr="0036725B">
      <w:rPr>
        <w:rFonts w:ascii="Arial Unicode MS" w:hAnsi="Arial Unicode MS"/>
        <w:sz w:val="18"/>
        <w:szCs w:val="18"/>
      </w:rPr>
      <w:t xml:space="preserve">&gt;&gt;S-link </w:t>
    </w:r>
    <w:r w:rsidRPr="0036725B">
      <w:rPr>
        <w:rFonts w:ascii="Arial Unicode MS" w:hAnsi="Arial Unicode MS" w:cs="新細明體" w:hint="eastAsia"/>
        <w:sz w:val="18"/>
        <w:szCs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4EE" w:rsidRDefault="00E634EE">
      <w:r>
        <w:separator/>
      </w:r>
    </w:p>
  </w:footnote>
  <w:footnote w:type="continuationSeparator" w:id="0">
    <w:p w:rsidR="00E634EE" w:rsidRDefault="00E63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F19"/>
    <w:rsid w:val="00013553"/>
    <w:rsid w:val="000364E4"/>
    <w:rsid w:val="000A22A0"/>
    <w:rsid w:val="00187906"/>
    <w:rsid w:val="001D376E"/>
    <w:rsid w:val="001E1466"/>
    <w:rsid w:val="001F4F28"/>
    <w:rsid w:val="00205A43"/>
    <w:rsid w:val="00216232"/>
    <w:rsid w:val="002A00C9"/>
    <w:rsid w:val="0036725B"/>
    <w:rsid w:val="00367403"/>
    <w:rsid w:val="003A098F"/>
    <w:rsid w:val="00400024"/>
    <w:rsid w:val="00425BD2"/>
    <w:rsid w:val="00434129"/>
    <w:rsid w:val="004438D6"/>
    <w:rsid w:val="004B565F"/>
    <w:rsid w:val="00507C3E"/>
    <w:rsid w:val="00520589"/>
    <w:rsid w:val="005362B2"/>
    <w:rsid w:val="00547303"/>
    <w:rsid w:val="00564924"/>
    <w:rsid w:val="00564FC0"/>
    <w:rsid w:val="00593D8B"/>
    <w:rsid w:val="005C6BC9"/>
    <w:rsid w:val="005D4212"/>
    <w:rsid w:val="006327FE"/>
    <w:rsid w:val="00644D23"/>
    <w:rsid w:val="00657CE6"/>
    <w:rsid w:val="00671D16"/>
    <w:rsid w:val="006F39F6"/>
    <w:rsid w:val="006F4F17"/>
    <w:rsid w:val="00703C53"/>
    <w:rsid w:val="0078380E"/>
    <w:rsid w:val="007A4F6D"/>
    <w:rsid w:val="007D7DCF"/>
    <w:rsid w:val="00801AA8"/>
    <w:rsid w:val="00826B78"/>
    <w:rsid w:val="008D0A6C"/>
    <w:rsid w:val="008E4075"/>
    <w:rsid w:val="008E7FA0"/>
    <w:rsid w:val="008F5B52"/>
    <w:rsid w:val="0094452D"/>
    <w:rsid w:val="00984DE9"/>
    <w:rsid w:val="009B3480"/>
    <w:rsid w:val="009D0211"/>
    <w:rsid w:val="009F6333"/>
    <w:rsid w:val="00A0153F"/>
    <w:rsid w:val="00A8721A"/>
    <w:rsid w:val="00AF32CA"/>
    <w:rsid w:val="00B26BB2"/>
    <w:rsid w:val="00B67257"/>
    <w:rsid w:val="00B86C53"/>
    <w:rsid w:val="00C17CC6"/>
    <w:rsid w:val="00C55973"/>
    <w:rsid w:val="00CA0E8C"/>
    <w:rsid w:val="00CC697C"/>
    <w:rsid w:val="00CD3C3B"/>
    <w:rsid w:val="00D10FE6"/>
    <w:rsid w:val="00D46AE7"/>
    <w:rsid w:val="00D50030"/>
    <w:rsid w:val="00D51F19"/>
    <w:rsid w:val="00D70BFB"/>
    <w:rsid w:val="00D75838"/>
    <w:rsid w:val="00D759C3"/>
    <w:rsid w:val="00D93244"/>
    <w:rsid w:val="00DB4ABA"/>
    <w:rsid w:val="00E00C74"/>
    <w:rsid w:val="00E3221B"/>
    <w:rsid w:val="00E634EE"/>
    <w:rsid w:val="00E67B0E"/>
    <w:rsid w:val="00E70715"/>
    <w:rsid w:val="00E730E0"/>
    <w:rsid w:val="00EA5287"/>
    <w:rsid w:val="00EA7D2E"/>
    <w:rsid w:val="00EB2515"/>
    <w:rsid w:val="00EC1757"/>
    <w:rsid w:val="00EE53DC"/>
    <w:rsid w:val="00F11C83"/>
    <w:rsid w:val="00F2371C"/>
    <w:rsid w:val="00F3074E"/>
    <w:rsid w:val="00F52291"/>
    <w:rsid w:val="00FA5DDA"/>
    <w:rsid w:val="00FC604F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F52291"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sid w:val="004438D6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1D376E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1D376E"/>
    <w:rPr>
      <w:rFonts w:ascii="新細明體" w:hAnsi="新細明體"/>
      <w:kern w:val="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../S-link&#22823;&#38520;&#27861;&#35215;&#32034;&#24341;.docx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anita399646@hot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law-gb/&#20013;&#33775;&#20154;&#27665;&#20849;&#21644;&#22283;&#21009;&#27861;.docx" TargetMode="External"/><Relationship Id="rId10" Type="http://schemas.openxmlformats.org/officeDocument/2006/relationships/hyperlink" Target="http://www.6law.idv.tw/update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6law.idv.tw/6law/law-gb/&#38364;&#26044;&#20013;&#33775;&#20154;&#27665;&#20849;&#21644;&#22283;&#21009;&#27861;&#31532;&#19977;&#30334;&#20843;&#21313;&#22235;&#26781;&#31532;&#19968;&#27454;&#30340;&#35299;&#37323;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Links>
    <vt:vector size="54" baseType="variant">
      <vt:variant>
        <vt:i4>2949124</vt:i4>
      </vt:variant>
      <vt:variant>
        <vt:i4>24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-383423995</vt:i4>
      </vt:variant>
      <vt:variant>
        <vt:i4>18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a384</vt:lpwstr>
      </vt:variant>
      <vt:variant>
        <vt:i4>802100017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http://www.6law.idv.tw/6law/law-gb/關於中華人民共和國刑法第三百八十四條第一款的解釋.htm</vt:lpwstr>
      </vt:variant>
      <vt:variant>
        <vt:lpwstr/>
      </vt:variant>
      <vt:variant>
        <vt:i4>1540386564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關於中華人民共和國刑法第三百八十四條第一款的解釋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關於中華人民共和國刑法第三百八十四條第一款的解釋</dc:title>
  <dc:subject/>
  <dc:creator>S-link 電子六法-黃婉玲</dc:creator>
  <cp:keywords/>
  <dc:description/>
  <cp:lastModifiedBy>Anita</cp:lastModifiedBy>
  <cp:revision>3</cp:revision>
  <dcterms:created xsi:type="dcterms:W3CDTF">2014-11-28T01:12:00Z</dcterms:created>
  <dcterms:modified xsi:type="dcterms:W3CDTF">2015-02-01T05:37:00Z</dcterms:modified>
</cp:coreProperties>
</file>