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86" w:rsidRDefault="00203EEC" w:rsidP="00B51386">
      <w:pPr>
        <w:adjustRightInd w:val="0"/>
        <w:snapToGrid w:val="0"/>
        <w:ind w:rightChars="8" w:right="19"/>
        <w:jc w:val="right"/>
        <w:rPr>
          <w:rFonts w:ascii="Arial Unicode MS" w:hAnsi="Arial Unicode MS"/>
        </w:rPr>
      </w:pPr>
      <w:r>
        <w:rPr>
          <w:rFonts w:ascii="Arial Unicode MS" w:hAnsi="Arial Unicode M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pt;height:36.55pt" o:preferrelative="f">
            <v:imagedata r:id="rId8" o:title="6lawr"/>
            <o:lock v:ext="edit" aspectratio="f"/>
          </v:shape>
        </w:pict>
      </w:r>
    </w:p>
    <w:p w:rsidR="00B51386" w:rsidRDefault="00B51386" w:rsidP="00B51386">
      <w:pPr>
        <w:adjustRightInd w:val="0"/>
        <w:snapToGrid w:val="0"/>
        <w:ind w:rightChars="8" w:right="19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 w:rsidRPr="00371D93">
          <w:rPr>
            <w:rStyle w:val="a3"/>
            <w:color w:val="5F5F5F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1474AC">
        <w:rPr>
          <w:rFonts w:ascii="Arial Unicode MS" w:hAnsi="Arial Unicode MS"/>
          <w:color w:val="7F7F7F"/>
          <w:sz w:val="18"/>
          <w:szCs w:val="20"/>
        </w:rPr>
        <w:t>2015/7/20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10" w:history="1">
        <w:r w:rsidRPr="001474AC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編輯著</w:t>
        </w:r>
        <w:r w:rsidRPr="001474AC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作</w:t>
        </w:r>
        <w:r w:rsidRPr="001474AC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1" w:tgtFrame="_blank" w:history="1">
        <w:r>
          <w:rPr>
            <w:rStyle w:val="a3"/>
            <w:color w:val="7F7F7F"/>
            <w:sz w:val="18"/>
            <w:szCs w:val="20"/>
          </w:rPr>
          <w:t>黃婉玲</w:t>
        </w:r>
      </w:hyperlink>
    </w:p>
    <w:p w:rsidR="00A6011A" w:rsidRPr="003555EC" w:rsidRDefault="00A026AA" w:rsidP="00B51386">
      <w:pPr>
        <w:ind w:rightChars="-66" w:right="-158" w:firstLineChars="2880" w:firstLine="5184"/>
        <w:jc w:val="right"/>
        <w:rPr>
          <w:rFonts w:ascii="Arial Unicode MS" w:hAnsi="Arial Unicode MS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>
        <w:rPr>
          <w:rFonts w:hint="eastAsia"/>
          <w:color w:val="808000"/>
          <w:sz w:val="18"/>
          <w:szCs w:val="20"/>
        </w:rPr>
        <w:t>--&gt;</w:t>
      </w:r>
      <w:r>
        <w:rPr>
          <w:rFonts w:hint="eastAsia"/>
          <w:color w:val="808000"/>
          <w:sz w:val="18"/>
          <w:szCs w:val="20"/>
        </w:rPr>
        <w:t>檢視</w:t>
      </w:r>
      <w:r>
        <w:rPr>
          <w:rFonts w:hint="eastAsia"/>
          <w:color w:val="808000"/>
          <w:sz w:val="18"/>
          <w:szCs w:val="20"/>
        </w:rPr>
        <w:t>--&gt;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rFonts w:hint="eastAsia"/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  <w:hyperlink r:id="rId12" w:history="1"/>
    </w:p>
    <w:tbl>
      <w:tblPr>
        <w:tblW w:w="5065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021"/>
        <w:gridCol w:w="3769"/>
      </w:tblGrid>
      <w:tr w:rsidR="00A6011A" w:rsidRPr="003555EC" w:rsidTr="001044D8">
        <w:trPr>
          <w:cantSplit/>
          <w:trHeight w:val="750"/>
          <w:tblCellSpacing w:w="0" w:type="dxa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:rsidR="00A6011A" w:rsidRPr="003555EC" w:rsidRDefault="0083335E">
            <w:pPr>
              <w:ind w:leftChars="-6" w:left="-14"/>
              <w:jc w:val="center"/>
              <w:rPr>
                <w:rFonts w:ascii="Arial Unicode MS" w:hAnsi="Arial Unicode MS"/>
                <w:b/>
                <w:bCs/>
                <w:color w:val="FFFFFF"/>
                <w:sz w:val="22"/>
              </w:rPr>
            </w:pPr>
            <w:r w:rsidRPr="00223C37">
              <w:rPr>
                <w:rFonts w:ascii="Arial Unicode MS" w:hAnsi="Arial Unicode MS"/>
                <w:b/>
                <w:bCs/>
                <w:color w:val="FFFFFF"/>
                <w:sz w:val="20"/>
                <w:szCs w:val="20"/>
              </w:rPr>
              <w:t>法</w:t>
            </w:r>
            <w:r w:rsidRPr="00223C37">
              <w:rPr>
                <w:rFonts w:ascii="Arial Unicode MS" w:hAnsi="Arial Unicode MS" w:hint="eastAsia"/>
                <w:b/>
                <w:bCs/>
                <w:color w:val="FFFFFF"/>
                <w:sz w:val="20"/>
                <w:szCs w:val="20"/>
              </w:rPr>
              <w:t>規名稱</w:t>
            </w:r>
          </w:p>
        </w:tc>
        <w:tc>
          <w:tcPr>
            <w:tcW w:w="2498" w:type="pct"/>
            <w:tcBorders>
              <w:top w:val="nil"/>
              <w:left w:val="nil"/>
              <w:bottom w:val="nil"/>
              <w:right w:val="nil"/>
            </w:tcBorders>
            <w:shd w:val="clear" w:color="auto" w:fill="FFFAE5"/>
            <w:vAlign w:val="center"/>
          </w:tcPr>
          <w:p w:rsidR="00A6011A" w:rsidRPr="001474AC" w:rsidRDefault="00854F13" w:rsidP="007720A1">
            <w:pPr>
              <w:ind w:leftChars="-6" w:left="-14" w:rightChars="-6" w:right="-14"/>
              <w:jc w:val="center"/>
              <w:rPr>
                <w:rFonts w:ascii="Arial Unicode MS" w:hAnsi="Arial Unicode MS"/>
                <w:b/>
                <w:bCs/>
                <w:color w:val="000000"/>
                <w:sz w:val="30"/>
                <w:szCs w:val="30"/>
              </w:rPr>
            </w:pPr>
            <w:r w:rsidRPr="001474AC">
              <w:rPr>
                <w:rFonts w:ascii="新細明體" w:eastAsia="標楷體" w:hAnsi="新細明體" w:hint="eastAsia"/>
                <w:bCs/>
                <w:shadow/>
                <w:sz w:val="30"/>
                <w:szCs w:val="30"/>
              </w:rPr>
              <w:t>中華民國七十七年罪犯減刑條例</w:t>
            </w:r>
          </w:p>
        </w:tc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FFFAE5"/>
            <w:vAlign w:val="center"/>
          </w:tcPr>
          <w:p w:rsidR="00A6011A" w:rsidRPr="006845E8" w:rsidRDefault="00A6011A">
            <w:pPr>
              <w:ind w:leftChars="-6" w:left="-14"/>
              <w:jc w:val="both"/>
              <w:rPr>
                <w:rFonts w:ascii="Arial Unicode MS" w:hAnsi="Arial Unicode MS"/>
                <w:color w:val="990000"/>
                <w:sz w:val="20"/>
              </w:rPr>
            </w:pPr>
            <w:r w:rsidRPr="003555EC">
              <w:rPr>
                <w:rFonts w:ascii="Arial Unicode MS" w:hAnsi="Arial Unicode MS"/>
                <w:color w:val="993300"/>
                <w:sz w:val="20"/>
              </w:rPr>
              <w:t>【</w:t>
            </w:r>
            <w:r w:rsidRPr="006845E8">
              <w:rPr>
                <w:rFonts w:ascii="Arial Unicode MS" w:hAnsi="Arial Unicode MS" w:hint="eastAsia"/>
                <w:color w:val="990000"/>
                <w:sz w:val="20"/>
              </w:rPr>
              <w:t>制定</w:t>
            </w:r>
            <w:r w:rsidRPr="006845E8">
              <w:rPr>
                <w:rFonts w:ascii="Arial Unicode MS" w:hAnsi="Arial Unicode MS"/>
                <w:color w:val="990000"/>
                <w:sz w:val="20"/>
              </w:rPr>
              <w:t>日期】</w:t>
            </w:r>
            <w:r w:rsidRPr="006845E8">
              <w:rPr>
                <w:rFonts w:ascii="Arial Unicode MS" w:hAnsi="Arial Unicode MS" w:hint="eastAsia"/>
                <w:color w:val="990000"/>
                <w:sz w:val="20"/>
              </w:rPr>
              <w:t>民國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77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年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4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月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16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日</w:t>
            </w:r>
          </w:p>
          <w:p w:rsidR="00A6011A" w:rsidRPr="003555EC" w:rsidRDefault="00A6011A" w:rsidP="009344C1">
            <w:pPr>
              <w:ind w:leftChars="-6" w:left="-14"/>
              <w:jc w:val="both"/>
              <w:rPr>
                <w:rFonts w:ascii="Arial Unicode MS" w:hAnsi="Arial Unicode MS"/>
                <w:color w:val="800000"/>
                <w:sz w:val="20"/>
              </w:rPr>
            </w:pPr>
            <w:r w:rsidRPr="006845E8">
              <w:rPr>
                <w:rFonts w:ascii="Arial Unicode MS" w:hAnsi="Arial Unicode MS"/>
                <w:color w:val="990000"/>
                <w:sz w:val="20"/>
              </w:rPr>
              <w:t>【</w:t>
            </w:r>
            <w:r w:rsidRPr="006845E8">
              <w:rPr>
                <w:rFonts w:ascii="Arial Unicode MS" w:hAnsi="Arial Unicode MS" w:hint="eastAsia"/>
                <w:color w:val="990000"/>
                <w:sz w:val="20"/>
              </w:rPr>
              <w:t>公布日期</w:t>
            </w:r>
            <w:r w:rsidRPr="006845E8">
              <w:rPr>
                <w:rFonts w:ascii="Arial Unicode MS" w:hAnsi="Arial Unicode MS"/>
                <w:color w:val="990000"/>
                <w:sz w:val="20"/>
              </w:rPr>
              <w:t>】</w:t>
            </w:r>
            <w:r w:rsidRPr="006845E8">
              <w:rPr>
                <w:rFonts w:ascii="Arial Unicode MS" w:hAnsi="Arial Unicode MS" w:hint="eastAsia"/>
                <w:color w:val="990000"/>
                <w:sz w:val="20"/>
              </w:rPr>
              <w:t>民國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77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年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4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月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20</w:t>
            </w:r>
            <w:r w:rsidR="002D7FFE" w:rsidRPr="006845E8">
              <w:rPr>
                <w:rFonts w:ascii="Arial Unicode MS" w:hAnsi="Arial Unicode MS" w:hint="eastAsia"/>
                <w:color w:val="990000"/>
                <w:sz w:val="20"/>
              </w:rPr>
              <w:t>日</w:t>
            </w:r>
          </w:p>
        </w:tc>
      </w:tr>
    </w:tbl>
    <w:p w:rsidR="00FC5363" w:rsidRPr="003555EC" w:rsidRDefault="00A026AA" w:rsidP="00A026AA">
      <w:pPr>
        <w:ind w:rightChars="8" w:right="19"/>
        <w:jc w:val="center"/>
        <w:rPr>
          <w:rFonts w:ascii="Arial Unicode MS" w:hAnsi="Arial Unicode MS"/>
          <w:color w:val="808080"/>
          <w:sz w:val="20"/>
          <w:u w:val="single"/>
        </w:rPr>
      </w:pPr>
      <w:r w:rsidRPr="007E576E">
        <w:rPr>
          <w:rFonts w:ascii="Arial Unicode MS" w:hAnsi="Arial Unicode MS" w:hint="eastAsia"/>
          <w:color w:val="FFFFFF"/>
          <w:sz w:val="18"/>
        </w:rPr>
        <w:t>‧</w:t>
      </w:r>
      <w:hyperlink r:id="rId13" w:anchor="中華民國七十七年罪犯減刑條例" w:history="1">
        <w:r w:rsidRPr="007E576E">
          <w:rPr>
            <w:rStyle w:val="a3"/>
            <w:rFonts w:ascii="Arial Unicode MS" w:hAnsi="Arial Unicode MS" w:hint="eastAsia"/>
            <w:sz w:val="18"/>
          </w:rPr>
          <w:t>S-lin</w:t>
        </w:r>
        <w:bookmarkStart w:id="1" w:name="_GoBack"/>
        <w:r w:rsidRPr="007E576E">
          <w:rPr>
            <w:rStyle w:val="a3"/>
            <w:rFonts w:ascii="Arial Unicode MS" w:hAnsi="Arial Unicode MS" w:hint="eastAsia"/>
            <w:sz w:val="18"/>
          </w:rPr>
          <w:t>k</w:t>
        </w:r>
        <w:bookmarkEnd w:id="1"/>
        <w:r w:rsidRPr="007E576E">
          <w:rPr>
            <w:rStyle w:val="a3"/>
            <w:rFonts w:ascii="Arial Unicode MS" w:hAnsi="Arial Unicode MS" w:hint="eastAsia"/>
            <w:sz w:val="18"/>
          </w:rPr>
          <w:t>總</w:t>
        </w:r>
        <w:r w:rsidRPr="007E576E">
          <w:rPr>
            <w:rStyle w:val="a3"/>
            <w:rFonts w:ascii="Arial Unicode MS" w:hAnsi="Arial Unicode MS" w:hint="eastAsia"/>
            <w:sz w:val="18"/>
          </w:rPr>
          <w:t>索引</w:t>
        </w:r>
      </w:hyperlink>
      <w:r w:rsidRPr="0094524D">
        <w:rPr>
          <w:rFonts w:ascii="Arial Unicode MS" w:hAnsi="Arial Unicode MS" w:hint="eastAsia"/>
          <w:b/>
          <w:color w:val="5F5F5F"/>
          <w:sz w:val="18"/>
        </w:rPr>
        <w:t>&gt;&gt;</w:t>
      </w:r>
      <w:hyperlink r:id="rId14" w:tgtFrame="_blank" w:history="1">
        <w:r w:rsidRPr="007E576E">
          <w:rPr>
            <w:rStyle w:val="a3"/>
            <w:rFonts w:hint="eastAsia"/>
            <w:sz w:val="18"/>
          </w:rPr>
          <w:t>線上網頁版</w:t>
        </w:r>
      </w:hyperlink>
      <w:r w:rsidRPr="0094524D">
        <w:rPr>
          <w:rFonts w:ascii="Arial Unicode MS" w:hAnsi="Arial Unicode MS" w:hint="eastAsia"/>
          <w:b/>
          <w:color w:val="5F5F5F"/>
          <w:sz w:val="18"/>
        </w:rPr>
        <w:t>&gt;&gt;</w:t>
      </w:r>
    </w:p>
    <w:p w:rsidR="00A6011A" w:rsidRPr="00B51386" w:rsidRDefault="00A6011A" w:rsidP="00B51386">
      <w:pPr>
        <w:pStyle w:val="1"/>
        <w:snapToGrid w:val="0"/>
        <w:spacing w:before="100" w:beforeAutospacing="1" w:after="100" w:afterAutospacing="1"/>
        <w:textAlignment w:val="auto"/>
        <w:rPr>
          <w:color w:val="990000"/>
        </w:rPr>
      </w:pPr>
      <w:r w:rsidRPr="00B51386">
        <w:rPr>
          <w:color w:val="990000"/>
        </w:rPr>
        <w:t>【</w:t>
      </w:r>
      <w:r w:rsidRPr="00B51386">
        <w:rPr>
          <w:rFonts w:hint="eastAsia"/>
          <w:color w:val="990000"/>
        </w:rPr>
        <w:t>法規沿革</w:t>
      </w:r>
      <w:r w:rsidRPr="00B51386">
        <w:rPr>
          <w:color w:val="990000"/>
        </w:rPr>
        <w:t>】</w:t>
      </w:r>
    </w:p>
    <w:p w:rsidR="00D3622E" w:rsidRPr="00D3622E" w:rsidRDefault="00D3622E" w:rsidP="00D3622E">
      <w:pPr>
        <w:ind w:left="142"/>
        <w:jc w:val="both"/>
        <w:rPr>
          <w:rFonts w:ascii="Arial Unicode MS" w:hAnsi="Arial Unicode MS"/>
          <w:color w:val="666699"/>
          <w:sz w:val="18"/>
        </w:rPr>
      </w:pPr>
      <w:r w:rsidRPr="00D3622E">
        <w:rPr>
          <w:rFonts w:ascii="Arial Unicode MS" w:hAnsi="Arial Unicode MS" w:hint="eastAsia"/>
          <w:b/>
          <w:color w:val="666699"/>
          <w:sz w:val="18"/>
        </w:rPr>
        <w:t>1</w:t>
      </w:r>
      <w:r w:rsidR="009344C1">
        <w:rPr>
          <w:rFonts w:ascii="Arial Unicode MS" w:hAnsi="Arial Unicode MS" w:hint="eastAsia"/>
          <w:b/>
          <w:color w:val="666699"/>
          <w:sz w:val="18"/>
        </w:rPr>
        <w:t>‧</w:t>
      </w:r>
      <w:r w:rsidRPr="00D3622E">
        <w:rPr>
          <w:rFonts w:ascii="Arial Unicode MS" w:hAnsi="Arial Unicode MS" w:hint="eastAsia"/>
          <w:color w:val="666699"/>
          <w:sz w:val="18"/>
        </w:rPr>
        <w:t>中華民國七十七年四月二十日總統令制定公布全文</w:t>
      </w:r>
      <w:r w:rsidRPr="00D3622E">
        <w:rPr>
          <w:rFonts w:ascii="Arial Unicode MS" w:hAnsi="Arial Unicode MS" w:hint="eastAsia"/>
          <w:color w:val="666699"/>
          <w:sz w:val="18"/>
        </w:rPr>
        <w:t>15</w:t>
      </w:r>
      <w:r w:rsidRPr="00D3622E">
        <w:rPr>
          <w:rFonts w:ascii="Arial Unicode MS" w:hAnsi="Arial Unicode MS" w:hint="eastAsia"/>
          <w:color w:val="666699"/>
          <w:sz w:val="18"/>
        </w:rPr>
        <w:t>條</w:t>
      </w:r>
    </w:p>
    <w:p w:rsidR="00A6011A" w:rsidRPr="009344C1" w:rsidRDefault="00A6011A" w:rsidP="00BC70EF">
      <w:pPr>
        <w:ind w:leftChars="75" w:left="180"/>
        <w:jc w:val="both"/>
        <w:rPr>
          <w:rFonts w:ascii="Arial Unicode MS" w:hAnsi="Arial Unicode MS"/>
          <w:b/>
          <w:bCs/>
          <w:color w:val="800000"/>
          <w:sz w:val="20"/>
        </w:rPr>
      </w:pPr>
    </w:p>
    <w:p w:rsidR="00A6011A" w:rsidRPr="00B51386" w:rsidRDefault="00A6011A" w:rsidP="00B51386">
      <w:pPr>
        <w:pStyle w:val="1"/>
        <w:snapToGrid w:val="0"/>
        <w:spacing w:before="100" w:beforeAutospacing="1" w:after="100" w:afterAutospacing="1"/>
        <w:textAlignment w:val="auto"/>
        <w:rPr>
          <w:color w:val="990000"/>
        </w:rPr>
      </w:pPr>
      <w:r w:rsidRPr="00B51386">
        <w:rPr>
          <w:color w:val="990000"/>
        </w:rPr>
        <w:t>【</w:t>
      </w:r>
      <w:r w:rsidRPr="00B51386">
        <w:rPr>
          <w:rFonts w:hint="eastAsia"/>
          <w:color w:val="990000"/>
        </w:rPr>
        <w:t>法規內容</w:t>
      </w:r>
      <w:r w:rsidRPr="00B51386">
        <w:rPr>
          <w:color w:val="990000"/>
        </w:rPr>
        <w:t>】</w:t>
      </w:r>
    </w:p>
    <w:p w:rsidR="002D7FFE" w:rsidRPr="00B51386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條</w:t>
      </w:r>
      <w:r w:rsidR="002D7FFE" w:rsidRPr="00B51386">
        <w:rPr>
          <w:rFonts w:hint="eastAsia"/>
        </w:rPr>
        <w:t>（立法目的）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為追念蔣故總統經國先生仁德愛民之遺志，予罪犯更新向善之機，制定本條例。</w:t>
      </w:r>
    </w:p>
    <w:p w:rsidR="002D7FFE" w:rsidRPr="00D3622E" w:rsidRDefault="00A026AA" w:rsidP="00B51386">
      <w:pPr>
        <w:pStyle w:val="2"/>
      </w:pPr>
      <w:bookmarkStart w:id="2" w:name="a2"/>
      <w:bookmarkEnd w:id="2"/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條</w:t>
      </w:r>
      <w:r w:rsidR="002D7FFE" w:rsidRPr="00D3622E">
        <w:rPr>
          <w:rFonts w:hint="eastAsia"/>
        </w:rPr>
        <w:t>（減刑標準）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犯罪在中華民國七十七年一月三十日以前者，除本條例別有規定外，依左列規定減刑：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一、甲類：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（</w:t>
      </w:r>
      <w:r w:rsidR="002D7FFE" w:rsidRPr="002D7FFE">
        <w:rPr>
          <w:rFonts w:ascii="Arial Unicode MS" w:hAnsi="Arial Unicode MS" w:hint="eastAsia"/>
          <w:color w:val="17365D"/>
          <w:sz w:val="20"/>
        </w:rPr>
        <w:t>一</w:t>
      </w:r>
      <w:r>
        <w:rPr>
          <w:rFonts w:ascii="Arial Unicode MS" w:hAnsi="Arial Unicode MS" w:hint="eastAsia"/>
          <w:color w:val="17365D"/>
          <w:sz w:val="20"/>
        </w:rPr>
        <w:t>）</w:t>
      </w:r>
      <w:r w:rsidR="002D7FFE" w:rsidRPr="002D7FFE">
        <w:rPr>
          <w:rFonts w:ascii="Arial Unicode MS" w:hAnsi="Arial Unicode MS" w:hint="eastAsia"/>
          <w:color w:val="17365D"/>
          <w:sz w:val="20"/>
        </w:rPr>
        <w:t>死刑減為無期徒刑。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（</w:t>
      </w:r>
      <w:r w:rsidR="002D7FFE" w:rsidRPr="002D7FFE">
        <w:rPr>
          <w:rFonts w:ascii="Arial Unicode MS" w:hAnsi="Arial Unicode MS" w:hint="eastAsia"/>
          <w:color w:val="17365D"/>
          <w:sz w:val="20"/>
        </w:rPr>
        <w:t>二</w:t>
      </w:r>
      <w:r>
        <w:rPr>
          <w:rFonts w:ascii="Arial Unicode MS" w:hAnsi="Arial Unicode MS" w:hint="eastAsia"/>
          <w:color w:val="17365D"/>
          <w:sz w:val="20"/>
        </w:rPr>
        <w:t>）</w:t>
      </w:r>
      <w:r w:rsidR="002D7FFE" w:rsidRPr="002D7FFE">
        <w:rPr>
          <w:rFonts w:ascii="Arial Unicode MS" w:hAnsi="Arial Unicode MS" w:hint="eastAsia"/>
          <w:color w:val="17365D"/>
          <w:sz w:val="20"/>
        </w:rPr>
        <w:t>無期徒刑減為有期徒刑十五年。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（</w:t>
      </w:r>
      <w:r w:rsidR="002D7FFE" w:rsidRPr="002D7FFE">
        <w:rPr>
          <w:rFonts w:ascii="Arial Unicode MS" w:hAnsi="Arial Unicode MS" w:hint="eastAsia"/>
          <w:color w:val="17365D"/>
          <w:sz w:val="20"/>
        </w:rPr>
        <w:t>三</w:t>
      </w:r>
      <w:r>
        <w:rPr>
          <w:rFonts w:ascii="Arial Unicode MS" w:hAnsi="Arial Unicode MS" w:hint="eastAsia"/>
          <w:color w:val="17365D"/>
          <w:sz w:val="20"/>
        </w:rPr>
        <w:t>）</w:t>
      </w:r>
      <w:r w:rsidR="002D7FFE" w:rsidRPr="002D7FFE">
        <w:rPr>
          <w:rFonts w:ascii="Arial Unicode MS" w:hAnsi="Arial Unicode MS" w:hint="eastAsia"/>
          <w:color w:val="17365D"/>
          <w:sz w:val="20"/>
        </w:rPr>
        <w:t>有期徒刑、拘役或罰金，減其刑期或金額三分之一。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二、乙類：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（</w:t>
      </w:r>
      <w:r w:rsidR="002D7FFE" w:rsidRPr="002D7FFE">
        <w:rPr>
          <w:rFonts w:ascii="Arial Unicode MS" w:hAnsi="Arial Unicode MS" w:hint="eastAsia"/>
          <w:color w:val="17365D"/>
          <w:sz w:val="20"/>
        </w:rPr>
        <w:t>一</w:t>
      </w:r>
      <w:r>
        <w:rPr>
          <w:rFonts w:ascii="Arial Unicode MS" w:hAnsi="Arial Unicode MS" w:hint="eastAsia"/>
          <w:color w:val="17365D"/>
          <w:sz w:val="20"/>
        </w:rPr>
        <w:t>）</w:t>
      </w:r>
      <w:r w:rsidR="002D7FFE" w:rsidRPr="002D7FFE">
        <w:rPr>
          <w:rFonts w:ascii="Arial Unicode MS" w:hAnsi="Arial Unicode MS" w:hint="eastAsia"/>
          <w:color w:val="17365D"/>
          <w:sz w:val="20"/>
        </w:rPr>
        <w:t>死刑減為無期徒刑。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（</w:t>
      </w:r>
      <w:r w:rsidR="002D7FFE" w:rsidRPr="002D7FFE">
        <w:rPr>
          <w:rFonts w:ascii="Arial Unicode MS" w:hAnsi="Arial Unicode MS" w:hint="eastAsia"/>
          <w:color w:val="17365D"/>
          <w:sz w:val="20"/>
        </w:rPr>
        <w:t>二</w:t>
      </w:r>
      <w:r>
        <w:rPr>
          <w:rFonts w:ascii="Arial Unicode MS" w:hAnsi="Arial Unicode MS" w:hint="eastAsia"/>
          <w:color w:val="17365D"/>
          <w:sz w:val="20"/>
        </w:rPr>
        <w:t>）</w:t>
      </w:r>
      <w:r w:rsidR="002D7FFE" w:rsidRPr="002D7FFE">
        <w:rPr>
          <w:rFonts w:ascii="Arial Unicode MS" w:hAnsi="Arial Unicode MS" w:hint="eastAsia"/>
          <w:color w:val="17365D"/>
          <w:sz w:val="20"/>
        </w:rPr>
        <w:t>無期徒刑減為有期徒刑十年。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（</w:t>
      </w:r>
      <w:r w:rsidR="002D7FFE" w:rsidRPr="002D7FFE">
        <w:rPr>
          <w:rFonts w:ascii="Arial Unicode MS" w:hAnsi="Arial Unicode MS" w:hint="eastAsia"/>
          <w:color w:val="17365D"/>
          <w:sz w:val="20"/>
        </w:rPr>
        <w:t>三</w:t>
      </w:r>
      <w:r>
        <w:rPr>
          <w:rFonts w:ascii="Arial Unicode MS" w:hAnsi="Arial Unicode MS" w:hint="eastAsia"/>
          <w:color w:val="17365D"/>
          <w:sz w:val="20"/>
        </w:rPr>
        <w:t>）</w:t>
      </w:r>
      <w:r w:rsidR="002D7FFE" w:rsidRPr="002D7FFE">
        <w:rPr>
          <w:rFonts w:ascii="Arial Unicode MS" w:hAnsi="Arial Unicode MS" w:hint="eastAsia"/>
          <w:color w:val="17365D"/>
          <w:sz w:val="20"/>
        </w:rPr>
        <w:t>有期徒刑、拘役或罰金，減其刑期或金額二分之一。</w:t>
      </w:r>
    </w:p>
    <w:p w:rsidR="002D7FFE" w:rsidRPr="00D3622E" w:rsidRDefault="00D3622E" w:rsidP="00D3622E">
      <w:pPr>
        <w:ind w:left="142"/>
        <w:jc w:val="both"/>
        <w:rPr>
          <w:rFonts w:ascii="Arial Unicode MS" w:hAnsi="Arial Unicode MS"/>
          <w:color w:val="666699"/>
          <w:sz w:val="20"/>
        </w:rPr>
      </w:pPr>
      <w:r w:rsidRPr="00D3622E">
        <w:rPr>
          <w:rFonts w:ascii="Arial Unicode MS" w:hAnsi="Arial Unicode MS" w:hint="eastAsia"/>
          <w:color w:val="666699"/>
          <w:sz w:val="20"/>
        </w:rPr>
        <w:t xml:space="preserve">　　</w:t>
      </w:r>
      <w:r w:rsidR="002D7FFE" w:rsidRPr="00D3622E">
        <w:rPr>
          <w:rFonts w:ascii="Arial Unicode MS" w:hAnsi="Arial Unicode MS" w:hint="eastAsia"/>
          <w:color w:val="666699"/>
          <w:sz w:val="20"/>
        </w:rPr>
        <w:t>緩刑或假釋中之人犯，仍應依前項規定減刑。</w:t>
      </w:r>
    </w:p>
    <w:p w:rsidR="002D7FFE" w:rsidRPr="00D3622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條</w:t>
      </w:r>
      <w:r w:rsidR="002D7FFE" w:rsidRPr="00D3622E">
        <w:rPr>
          <w:rFonts w:hint="eastAsia"/>
        </w:rPr>
        <w:t>（減刑之例外規定）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左列各罪，不予減刑：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一、參加共產黨而犯懲治叛亂條例</w:t>
      </w:r>
      <w:hyperlink r:id="rId15" w:anchor="a2" w:history="1">
        <w:r w:rsidR="002D7FFE" w:rsidRPr="00593F31">
          <w:rPr>
            <w:rStyle w:val="a3"/>
            <w:rFonts w:ascii="Arial Unicode MS" w:hAnsi="Arial Unicode MS" w:hint="eastAsia"/>
          </w:rPr>
          <w:t>第二條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第一項之罪。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二、懲治盜匪條例</w:t>
      </w:r>
      <w:hyperlink r:id="rId16" w:anchor="a2" w:history="1">
        <w:r w:rsidR="002D7FFE" w:rsidRPr="00593F31">
          <w:rPr>
            <w:rStyle w:val="a3"/>
            <w:rFonts w:ascii="Arial Unicode MS" w:hAnsi="Arial Unicode MS" w:hint="eastAsia"/>
          </w:rPr>
          <w:t>第二條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第一項之罪。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三、槍砲彈藥刀械管制條例</w:t>
      </w:r>
      <w:hyperlink r:id="rId17" w:anchor="a7" w:history="1">
        <w:r w:rsidR="002D7FFE" w:rsidRPr="00593F31">
          <w:rPr>
            <w:rStyle w:val="a3"/>
            <w:rFonts w:ascii="Arial Unicode MS" w:hAnsi="Arial Unicode MS" w:hint="eastAsia"/>
          </w:rPr>
          <w:t>第七條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第三項之罪。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四、刑法第</w:t>
      </w:r>
      <w:hyperlink r:id="rId18" w:anchor="a223" w:history="1">
        <w:r w:rsidR="002D7FFE" w:rsidRPr="00AD4F8B">
          <w:rPr>
            <w:rStyle w:val="a3"/>
            <w:rFonts w:ascii="Arial Unicode MS" w:hAnsi="Arial Unicode MS" w:hint="eastAsia"/>
          </w:rPr>
          <w:t>二百二十三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條及第</w:t>
      </w:r>
      <w:hyperlink r:id="rId19" w:anchor="a272" w:history="1">
        <w:r w:rsidR="002D7FFE" w:rsidRPr="00AD4F8B">
          <w:rPr>
            <w:rStyle w:val="a3"/>
            <w:rFonts w:ascii="Arial Unicode MS" w:hAnsi="Arial Unicode MS" w:hint="eastAsia"/>
          </w:rPr>
          <w:t>二百七十二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條第一項之罪。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五、刑法第</w:t>
      </w:r>
      <w:hyperlink r:id="rId20" w:anchor="a271" w:history="1">
        <w:r w:rsidR="002D7FFE" w:rsidRPr="00AD4F8B">
          <w:rPr>
            <w:rStyle w:val="a3"/>
            <w:rFonts w:ascii="Arial Unicode MS" w:hAnsi="Arial Unicode MS" w:hint="eastAsia"/>
          </w:rPr>
          <w:t>二百七十一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條第一項之罪二次以上。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六、一行為犯刑法</w:t>
      </w:r>
      <w:r w:rsidR="00AD4F8B" w:rsidRPr="002D7FFE">
        <w:rPr>
          <w:rFonts w:ascii="Arial Unicode MS" w:hAnsi="Arial Unicode MS" w:hint="eastAsia"/>
          <w:color w:val="17365D"/>
          <w:sz w:val="20"/>
        </w:rPr>
        <w:t>第</w:t>
      </w:r>
      <w:hyperlink r:id="rId21" w:anchor="a271" w:history="1">
        <w:r w:rsidR="00AD4F8B" w:rsidRPr="00AD4F8B">
          <w:rPr>
            <w:rStyle w:val="a3"/>
            <w:rFonts w:ascii="Arial Unicode MS" w:hAnsi="Arial Unicode MS" w:hint="eastAsia"/>
          </w:rPr>
          <w:t>二百七十一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條第一項之罪而被害人二人以上。</w:t>
      </w:r>
    </w:p>
    <w:p w:rsidR="002D7FFE" w:rsidRPr="00D3622E" w:rsidRDefault="00A026AA" w:rsidP="00B51386">
      <w:pPr>
        <w:pStyle w:val="2"/>
      </w:pPr>
      <w:bookmarkStart w:id="3" w:name="a4"/>
      <w:bookmarkEnd w:id="3"/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條</w:t>
      </w:r>
      <w:r w:rsidR="002D7FFE" w:rsidRPr="00D3622E">
        <w:rPr>
          <w:rFonts w:hint="eastAsia"/>
        </w:rPr>
        <w:t>（甲類減刑之犯罪類型）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左列各罪，依本條例應減刑者，依</w:t>
      </w:r>
      <w:hyperlink w:anchor="a2" w:history="1">
        <w:r w:rsidR="002D7FFE" w:rsidRPr="00AD4F8B">
          <w:rPr>
            <w:rStyle w:val="a3"/>
            <w:rFonts w:ascii="Arial Unicode MS" w:hAnsi="Arial Unicode MS" w:hint="eastAsia"/>
          </w:rPr>
          <w:t>第二條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第一項第一款甲類規定減刑：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一、懲治叛亂條</w:t>
      </w:r>
      <w:r w:rsidR="00593F31" w:rsidRPr="002D7FFE">
        <w:rPr>
          <w:rFonts w:ascii="Arial Unicode MS" w:hAnsi="Arial Unicode MS" w:hint="eastAsia"/>
          <w:color w:val="17365D"/>
          <w:sz w:val="20"/>
        </w:rPr>
        <w:t>例</w:t>
      </w:r>
      <w:hyperlink r:id="rId22" w:anchor="a2" w:history="1">
        <w:r w:rsidR="00593F31" w:rsidRPr="00593F31">
          <w:rPr>
            <w:rStyle w:val="a3"/>
            <w:rFonts w:ascii="Arial Unicode MS" w:hAnsi="Arial Unicode MS" w:hint="eastAsia"/>
          </w:rPr>
          <w:t>第二條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至第七條之罪。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二、戡亂時期貪污治罪條例</w:t>
      </w:r>
      <w:hyperlink r:id="rId23" w:anchor="z4" w:history="1">
        <w:r w:rsidR="002D7FFE" w:rsidRPr="00593F31">
          <w:rPr>
            <w:rStyle w:val="a3"/>
            <w:rFonts w:ascii="Arial Unicode MS" w:hAnsi="Arial Unicode MS" w:hint="eastAsia"/>
          </w:rPr>
          <w:t>第四條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至第七條及第</w:t>
      </w:r>
      <w:hyperlink r:id="rId24" w:anchor="z13" w:history="1">
        <w:r w:rsidR="002D7FFE" w:rsidRPr="00593F31">
          <w:rPr>
            <w:rStyle w:val="a3"/>
            <w:rFonts w:ascii="Arial Unicode MS" w:hAnsi="Arial Unicode MS" w:hint="eastAsia"/>
          </w:rPr>
          <w:t>十三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條至第十六條之罪。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三、戡亂時期肅清煙毒條例</w:t>
      </w:r>
      <w:hyperlink r:id="rId25" w:anchor="y5" w:history="1">
        <w:r w:rsidR="002D7FFE" w:rsidRPr="00593F31">
          <w:rPr>
            <w:rStyle w:val="a3"/>
            <w:rFonts w:ascii="Arial Unicode MS" w:hAnsi="Arial Unicode MS" w:hint="eastAsia"/>
          </w:rPr>
          <w:t>第五條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至第九條、第</w:t>
      </w:r>
      <w:hyperlink r:id="rId26" w:anchor="y14" w:history="1">
        <w:r w:rsidR="002D7FFE" w:rsidRPr="00593F31">
          <w:rPr>
            <w:rStyle w:val="a3"/>
            <w:rFonts w:ascii="Arial Unicode MS" w:hAnsi="Arial Unicode MS" w:hint="eastAsia"/>
          </w:rPr>
          <w:t>十四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條及第</w:t>
      </w:r>
      <w:hyperlink r:id="rId27" w:anchor="y15" w:history="1">
        <w:r w:rsidR="002D7FFE" w:rsidRPr="00593F31">
          <w:rPr>
            <w:rStyle w:val="a3"/>
            <w:rFonts w:ascii="Arial Unicode MS" w:hAnsi="Arial Unicode MS" w:hint="eastAsia"/>
          </w:rPr>
          <w:t>十五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條之罪。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四、妨害國幣懲治條例</w:t>
      </w:r>
      <w:hyperlink r:id="rId28" w:anchor="a1" w:history="1">
        <w:r w:rsidR="002D7FFE" w:rsidRPr="00593F31">
          <w:rPr>
            <w:rStyle w:val="a3"/>
            <w:rFonts w:ascii="Arial Unicode MS" w:hAnsi="Arial Unicode MS" w:hint="eastAsia"/>
          </w:rPr>
          <w:t>第一條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第三項至第五項、</w:t>
      </w:r>
      <w:hyperlink r:id="rId29" w:anchor="a2" w:history="1">
        <w:r w:rsidR="002D7FFE" w:rsidRPr="00AD4F8B">
          <w:rPr>
            <w:rStyle w:val="a3"/>
            <w:rFonts w:ascii="Arial Unicode MS" w:hAnsi="Arial Unicode MS" w:hint="eastAsia"/>
          </w:rPr>
          <w:t>第二條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及</w:t>
      </w:r>
      <w:hyperlink r:id="rId30" w:anchor="a3" w:history="1">
        <w:r w:rsidR="002D7FFE" w:rsidRPr="00AD4F8B">
          <w:rPr>
            <w:rStyle w:val="a3"/>
            <w:rFonts w:ascii="Arial Unicode MS" w:hAnsi="Arial Unicode MS" w:hint="eastAsia"/>
          </w:rPr>
          <w:t>第三條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之罪。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lastRenderedPageBreak/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五、懲治盜匪條</w:t>
      </w:r>
      <w:r w:rsidR="00593F31" w:rsidRPr="002D7FFE">
        <w:rPr>
          <w:rFonts w:ascii="Arial Unicode MS" w:hAnsi="Arial Unicode MS" w:hint="eastAsia"/>
          <w:color w:val="17365D"/>
          <w:sz w:val="20"/>
        </w:rPr>
        <w:t>例</w:t>
      </w:r>
      <w:hyperlink r:id="rId31" w:anchor="a2" w:history="1">
        <w:r w:rsidR="00593F31" w:rsidRPr="00593F31">
          <w:rPr>
            <w:rStyle w:val="a3"/>
            <w:rFonts w:ascii="Arial Unicode MS" w:hAnsi="Arial Unicode MS" w:hint="eastAsia"/>
          </w:rPr>
          <w:t>第二條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第二項、第三項及</w:t>
      </w:r>
      <w:hyperlink r:id="rId32" w:anchor="a3" w:history="1">
        <w:r w:rsidR="002D7FFE" w:rsidRPr="00AD4F8B">
          <w:rPr>
            <w:rStyle w:val="a3"/>
            <w:rFonts w:ascii="Arial Unicode MS" w:hAnsi="Arial Unicode MS" w:hint="eastAsia"/>
          </w:rPr>
          <w:t>第三條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至第六條之罪。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六、陸海空軍刑法第</w:t>
      </w:r>
      <w:hyperlink r:id="rId33" w:anchor="z84" w:history="1">
        <w:r w:rsidR="002D7FFE" w:rsidRPr="00593F31">
          <w:rPr>
            <w:rStyle w:val="a3"/>
            <w:rFonts w:ascii="Arial Unicode MS" w:hAnsi="Arial Unicode MS" w:hint="eastAsia"/>
          </w:rPr>
          <w:t>八十四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條之罪。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七、刑法</w:t>
      </w:r>
      <w:r w:rsidR="00AD4F8B" w:rsidRPr="002D7FFE">
        <w:rPr>
          <w:rFonts w:ascii="Arial Unicode MS" w:hAnsi="Arial Unicode MS" w:hint="eastAsia"/>
          <w:color w:val="17365D"/>
          <w:sz w:val="20"/>
        </w:rPr>
        <w:t>第</w:t>
      </w:r>
      <w:hyperlink r:id="rId34" w:anchor="a271" w:history="1">
        <w:r w:rsidR="00AD4F8B" w:rsidRPr="00AD4F8B">
          <w:rPr>
            <w:rStyle w:val="a3"/>
            <w:rFonts w:ascii="Arial Unicode MS" w:hAnsi="Arial Unicode MS" w:hint="eastAsia"/>
          </w:rPr>
          <w:t>二百七十一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條第一項之罪。</w:t>
      </w:r>
    </w:p>
    <w:p w:rsidR="002D7FFE" w:rsidRPr="00593F31" w:rsidRDefault="00D3622E" w:rsidP="00593F31">
      <w:pPr>
        <w:ind w:left="142"/>
        <w:jc w:val="both"/>
        <w:rPr>
          <w:rFonts w:ascii="Arial Unicode MS" w:hAnsi="Arial Unicode MS"/>
          <w:color w:val="666699"/>
          <w:sz w:val="20"/>
        </w:rPr>
      </w:pPr>
      <w:r w:rsidRPr="00593F31">
        <w:rPr>
          <w:rFonts w:ascii="Arial Unicode MS" w:hAnsi="Arial Unicode MS" w:hint="eastAsia"/>
          <w:color w:val="666699"/>
          <w:sz w:val="20"/>
        </w:rPr>
        <w:t xml:space="preserve">　　</w:t>
      </w:r>
      <w:r w:rsidR="002D7FFE" w:rsidRPr="00593F31">
        <w:rPr>
          <w:rFonts w:ascii="Arial Unicode MS" w:hAnsi="Arial Unicode MS" w:hint="eastAsia"/>
          <w:color w:val="666699"/>
          <w:sz w:val="20"/>
        </w:rPr>
        <w:t>犯前項以外之罪，依本條例應減刑者，依</w:t>
      </w:r>
      <w:hyperlink w:anchor="a2" w:history="1">
        <w:r w:rsidR="002D7FFE" w:rsidRPr="00AD4F8B">
          <w:rPr>
            <w:rStyle w:val="a3"/>
            <w:rFonts w:ascii="Arial Unicode MS" w:hAnsi="Arial Unicode MS" w:hint="eastAsia"/>
          </w:rPr>
          <w:t>第二條</w:t>
        </w:r>
      </w:hyperlink>
      <w:r w:rsidR="002D7FFE" w:rsidRPr="00593F31">
        <w:rPr>
          <w:rFonts w:ascii="Arial Unicode MS" w:hAnsi="Arial Unicode MS" w:hint="eastAsia"/>
          <w:color w:val="666699"/>
          <w:sz w:val="20"/>
        </w:rPr>
        <w:t>第一項第二款乙類規定減刑。</w:t>
      </w:r>
    </w:p>
    <w:p w:rsidR="002D7FFE" w:rsidRPr="00D3622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條</w:t>
      </w:r>
      <w:r w:rsidR="002D7FFE" w:rsidRPr="00D3622E">
        <w:rPr>
          <w:rFonts w:hint="eastAsia"/>
        </w:rPr>
        <w:t>（再予減刑）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依本條例應減刑之罪，曾依其他法令減刑者，仍就原減得之刑再予減刑。但曾因中華民國七十六年七月十五日臺灣地區解除戒嚴而減刑之罪，除叛亂罪外，不得依本條例再予減刑。</w:t>
      </w:r>
    </w:p>
    <w:p w:rsidR="002D7FFE" w:rsidRPr="00D3622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條</w:t>
      </w:r>
      <w:r w:rsidR="002D7FFE" w:rsidRPr="00D3622E">
        <w:rPr>
          <w:rFonts w:hint="eastAsia"/>
        </w:rPr>
        <w:t>（減刑方法）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依本條例應減刑之罪，未經判決確定者，於裁判時減其宣告刑。</w:t>
      </w:r>
    </w:p>
    <w:p w:rsidR="002D7FFE" w:rsidRPr="00D3622E" w:rsidRDefault="00D3622E" w:rsidP="00D3622E">
      <w:pPr>
        <w:ind w:left="142"/>
        <w:jc w:val="both"/>
        <w:rPr>
          <w:rFonts w:ascii="Arial Unicode MS" w:hAnsi="Arial Unicode MS"/>
          <w:color w:val="666699"/>
          <w:sz w:val="20"/>
        </w:rPr>
      </w:pPr>
      <w:r w:rsidRPr="00D3622E">
        <w:rPr>
          <w:rFonts w:ascii="Arial Unicode MS" w:hAnsi="Arial Unicode MS" w:hint="eastAsia"/>
          <w:color w:val="666699"/>
          <w:sz w:val="20"/>
        </w:rPr>
        <w:t xml:space="preserve">　　</w:t>
      </w:r>
      <w:r w:rsidR="002D7FFE" w:rsidRPr="00D3622E">
        <w:rPr>
          <w:rFonts w:ascii="Arial Unicode MS" w:hAnsi="Arial Unicode MS" w:hint="eastAsia"/>
          <w:color w:val="666699"/>
          <w:sz w:val="20"/>
        </w:rPr>
        <w:t>依前項規定裁判時，應於判決主文同時諭知其宣告刑及減得之刑。</w:t>
      </w:r>
    </w:p>
    <w:p w:rsidR="002D7FFE" w:rsidRPr="00D3622E" w:rsidRDefault="00A026AA" w:rsidP="00B51386">
      <w:pPr>
        <w:pStyle w:val="2"/>
      </w:pPr>
      <w:bookmarkStart w:id="4" w:name="a7"/>
      <w:bookmarkEnd w:id="4"/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條</w:t>
      </w:r>
      <w:r w:rsidR="002D7FFE" w:rsidRPr="00D3622E">
        <w:rPr>
          <w:rFonts w:hint="eastAsia"/>
        </w:rPr>
        <w:t>（減刑裁定機關）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依本條例應減刑之罪，已經判決確定尚未執行或執行未畢者，由檢察官、軍事檢察官或應減刑之人犯，聲請最後審理事實之法院或軍事審判機關裁定之。</w:t>
      </w:r>
    </w:p>
    <w:p w:rsidR="002D7FFE" w:rsidRPr="00D3622E" w:rsidRDefault="00D3622E" w:rsidP="00D3622E">
      <w:pPr>
        <w:ind w:left="142"/>
        <w:jc w:val="both"/>
        <w:rPr>
          <w:rFonts w:ascii="Arial Unicode MS" w:hAnsi="Arial Unicode MS"/>
          <w:color w:val="666699"/>
          <w:sz w:val="20"/>
        </w:rPr>
      </w:pPr>
      <w:r w:rsidRPr="00D3622E">
        <w:rPr>
          <w:rFonts w:ascii="Arial Unicode MS" w:hAnsi="Arial Unicode MS" w:hint="eastAsia"/>
          <w:color w:val="666699"/>
          <w:sz w:val="20"/>
        </w:rPr>
        <w:t xml:space="preserve">　　</w:t>
      </w:r>
      <w:r w:rsidR="002D7FFE" w:rsidRPr="00D3622E">
        <w:rPr>
          <w:rFonts w:ascii="Arial Unicode MS" w:hAnsi="Arial Unicode MS" w:hint="eastAsia"/>
          <w:color w:val="666699"/>
          <w:sz w:val="20"/>
        </w:rPr>
        <w:t>依本條例應減刑之罪，經依動員戡亂時期國家安全法</w:t>
      </w:r>
      <w:hyperlink r:id="rId35" w:anchor="z9" w:history="1">
        <w:r w:rsidR="002D7FFE" w:rsidRPr="00AD4F8B">
          <w:rPr>
            <w:rStyle w:val="a3"/>
            <w:rFonts w:ascii="Arial Unicode MS" w:hAnsi="Arial Unicode MS" w:hint="eastAsia"/>
          </w:rPr>
          <w:t>第九條</w:t>
        </w:r>
      </w:hyperlink>
      <w:r w:rsidR="002D7FFE" w:rsidRPr="00D3622E">
        <w:rPr>
          <w:rFonts w:ascii="Arial Unicode MS" w:hAnsi="Arial Unicode MS" w:hint="eastAsia"/>
          <w:color w:val="666699"/>
          <w:sz w:val="20"/>
        </w:rPr>
        <w:t>第三款規定，移送檢察官執行尚未執行或執行未畢者，由檢察官或應減刑之人犯聲請該管法院裁定之。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依本條例應減刑之數罪，經二以上法院裁判確定者，得由一檢察官或應減刑之人犯合併向其中一裁判法院聲請裁定之。</w:t>
      </w:r>
    </w:p>
    <w:p w:rsidR="002D7FFE" w:rsidRPr="00D3622E" w:rsidRDefault="00D3622E" w:rsidP="00D3622E">
      <w:pPr>
        <w:ind w:left="142"/>
        <w:jc w:val="both"/>
        <w:rPr>
          <w:rFonts w:ascii="Arial Unicode MS" w:hAnsi="Arial Unicode MS"/>
          <w:color w:val="666699"/>
          <w:sz w:val="20"/>
        </w:rPr>
      </w:pPr>
      <w:r w:rsidRPr="00D3622E">
        <w:rPr>
          <w:rFonts w:ascii="Arial Unicode MS" w:hAnsi="Arial Unicode MS" w:hint="eastAsia"/>
          <w:color w:val="666699"/>
          <w:sz w:val="20"/>
        </w:rPr>
        <w:t xml:space="preserve">　　</w:t>
      </w:r>
      <w:r w:rsidR="002D7FFE" w:rsidRPr="00D3622E">
        <w:rPr>
          <w:rFonts w:ascii="Arial Unicode MS" w:hAnsi="Arial Unicode MS" w:hint="eastAsia"/>
          <w:color w:val="666699"/>
          <w:sz w:val="20"/>
        </w:rPr>
        <w:t>第一項情形，原軍事審判機關如經裁撤或因事實上困難，得由其上級軍事審判機關指定其他軍事審判機關裁定之。</w:t>
      </w:r>
    </w:p>
    <w:p w:rsidR="002D7FFE" w:rsidRPr="002D7FF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條</w:t>
      </w:r>
      <w:r w:rsidR="002D7FFE" w:rsidRPr="002D7FFE">
        <w:rPr>
          <w:rFonts w:hint="eastAsia"/>
        </w:rPr>
        <w:t>（減刑方法）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犯最重本刑為三年以下有期徒刑以下之刑之罪，依本條例減得之刑，如為六月以下有期徒刑、拘役者，應於為減刑裁判時，併諭知易科罰金折算之標準。</w:t>
      </w:r>
    </w:p>
    <w:p w:rsidR="002D7FFE" w:rsidRPr="002D7FF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條</w:t>
      </w:r>
      <w:r w:rsidR="002D7FFE" w:rsidRPr="002D7FFE">
        <w:rPr>
          <w:rFonts w:hint="eastAsia"/>
        </w:rPr>
        <w:t>（應減刑之數罪併罰）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裁判確定前犯數罪均應減刑而未定執行刑者，就各罪依</w:t>
      </w:r>
      <w:hyperlink w:anchor="a2" w:history="1">
        <w:r w:rsidR="002D7FFE" w:rsidRPr="00AD4F8B">
          <w:rPr>
            <w:rStyle w:val="a3"/>
            <w:rFonts w:ascii="Arial Unicode MS" w:hAnsi="Arial Unicode MS" w:hint="eastAsia"/>
          </w:rPr>
          <w:t>第二條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、</w:t>
      </w:r>
      <w:hyperlink w:anchor="a4" w:history="1">
        <w:r w:rsidR="002D7FFE" w:rsidRPr="00AD4F8B">
          <w:rPr>
            <w:rStyle w:val="a3"/>
            <w:rFonts w:ascii="Arial Unicode MS" w:hAnsi="Arial Unicode MS" w:hint="eastAsia"/>
          </w:rPr>
          <w:t>第四條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至第七條規定減刑後，適用刑法</w:t>
      </w:r>
      <w:r w:rsidR="00AD4F8B" w:rsidRPr="002D7FFE">
        <w:rPr>
          <w:rFonts w:ascii="Arial Unicode MS" w:hAnsi="Arial Unicode MS" w:hint="eastAsia"/>
          <w:color w:val="17365D"/>
          <w:sz w:val="20"/>
        </w:rPr>
        <w:t>第</w:t>
      </w:r>
      <w:hyperlink r:id="rId36" w:anchor="a51" w:history="1">
        <w:r w:rsidR="00AD4F8B" w:rsidRPr="00AD4F8B">
          <w:rPr>
            <w:rStyle w:val="a3"/>
            <w:rFonts w:ascii="Arial Unicode MS" w:hAnsi="Arial Unicode MS" w:hint="eastAsia"/>
          </w:rPr>
          <w:t>五十一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條定其應執行之刑。</w:t>
      </w:r>
    </w:p>
    <w:p w:rsidR="002D7FFE" w:rsidRPr="00D3622E" w:rsidRDefault="00D3622E" w:rsidP="00D3622E">
      <w:pPr>
        <w:ind w:left="142"/>
        <w:jc w:val="both"/>
        <w:rPr>
          <w:rFonts w:ascii="Arial Unicode MS" w:hAnsi="Arial Unicode MS"/>
          <w:color w:val="666699"/>
          <w:sz w:val="20"/>
        </w:rPr>
      </w:pPr>
      <w:r w:rsidRPr="00D3622E">
        <w:rPr>
          <w:rFonts w:ascii="Arial Unicode MS" w:hAnsi="Arial Unicode MS" w:hint="eastAsia"/>
          <w:color w:val="666699"/>
          <w:sz w:val="20"/>
        </w:rPr>
        <w:t xml:space="preserve">　　</w:t>
      </w:r>
      <w:r w:rsidR="002D7FFE" w:rsidRPr="00D3622E">
        <w:rPr>
          <w:rFonts w:ascii="Arial Unicode MS" w:hAnsi="Arial Unicode MS" w:hint="eastAsia"/>
          <w:color w:val="666699"/>
          <w:sz w:val="20"/>
        </w:rPr>
        <w:t>裁判確定前犯數罪均應減刑而已定執行刑者，仍依前項規定另定應執行之刑；刑法第</w:t>
      </w:r>
      <w:hyperlink r:id="rId37" w:anchor="a54" w:history="1">
        <w:r w:rsidR="002D7FFE" w:rsidRPr="00AD4F8B">
          <w:rPr>
            <w:rStyle w:val="a3"/>
            <w:rFonts w:ascii="Arial Unicode MS" w:hAnsi="Arial Unicode MS" w:hint="eastAsia"/>
          </w:rPr>
          <w:t>五十四</w:t>
        </w:r>
      </w:hyperlink>
      <w:r w:rsidR="002D7FFE" w:rsidRPr="00D3622E">
        <w:rPr>
          <w:rFonts w:ascii="Arial Unicode MS" w:hAnsi="Arial Unicode MS" w:hint="eastAsia"/>
          <w:color w:val="666699"/>
          <w:sz w:val="20"/>
        </w:rPr>
        <w:t>條之餘罪，均應減刑者亦同。</w:t>
      </w:r>
    </w:p>
    <w:p w:rsidR="002D7FFE" w:rsidRPr="002D7FF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條</w:t>
      </w:r>
      <w:r w:rsidR="002D7FFE" w:rsidRPr="002D7FFE">
        <w:rPr>
          <w:rFonts w:hint="eastAsia"/>
        </w:rPr>
        <w:t>（應減刑與不應減刑之數罪併罰）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裁判確定前犯數罪，有應減刑與不應減刑者，就應減刑之罪，依</w:t>
      </w:r>
      <w:hyperlink w:anchor="a2" w:history="1">
        <w:r w:rsidR="00AD4F8B" w:rsidRPr="00AD4F8B">
          <w:rPr>
            <w:rStyle w:val="a3"/>
            <w:rFonts w:ascii="Arial Unicode MS" w:hAnsi="Arial Unicode MS" w:hint="eastAsia"/>
          </w:rPr>
          <w:t>第二條</w:t>
        </w:r>
      </w:hyperlink>
      <w:r w:rsidR="00AD4F8B" w:rsidRPr="002D7FFE">
        <w:rPr>
          <w:rFonts w:ascii="Arial Unicode MS" w:hAnsi="Arial Unicode MS" w:hint="eastAsia"/>
          <w:color w:val="17365D"/>
          <w:sz w:val="20"/>
        </w:rPr>
        <w:t>、</w:t>
      </w:r>
      <w:hyperlink w:anchor="a4" w:history="1">
        <w:r w:rsidR="00AD4F8B" w:rsidRPr="00AD4F8B">
          <w:rPr>
            <w:rStyle w:val="a3"/>
            <w:rFonts w:ascii="Arial Unicode MS" w:hAnsi="Arial Unicode MS" w:hint="eastAsia"/>
          </w:rPr>
          <w:t>第四條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至第七條及前條規定減刑後，與不應減刑之罪之宣告刑，適用刑法第</w:t>
      </w:r>
      <w:hyperlink r:id="rId38" w:anchor="a51" w:history="1">
        <w:r w:rsidR="002D7FFE" w:rsidRPr="00AD4F8B">
          <w:rPr>
            <w:rStyle w:val="a3"/>
            <w:rFonts w:ascii="Arial Unicode MS" w:hAnsi="Arial Unicode MS" w:hint="eastAsia"/>
          </w:rPr>
          <w:t>五十一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條定其應執行之刑。</w:t>
      </w:r>
    </w:p>
    <w:p w:rsidR="002D7FFE" w:rsidRPr="002D7FF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條</w:t>
      </w:r>
      <w:r w:rsidR="002D7FFE" w:rsidRPr="002D7FFE">
        <w:rPr>
          <w:rFonts w:hint="eastAsia"/>
        </w:rPr>
        <w:t>（減刑裁定機關）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前二條關於定其應執行之刑，得準用</w:t>
      </w:r>
      <w:hyperlink w:anchor="a7" w:history="1">
        <w:r w:rsidR="002D7FFE" w:rsidRPr="00AD4F8B">
          <w:rPr>
            <w:rStyle w:val="a3"/>
            <w:rFonts w:ascii="Arial Unicode MS" w:hAnsi="Arial Unicode MS" w:hint="eastAsia"/>
          </w:rPr>
          <w:t>第七條</w:t>
        </w:r>
      </w:hyperlink>
      <w:r w:rsidR="002D7FFE" w:rsidRPr="002D7FFE">
        <w:rPr>
          <w:rFonts w:ascii="Arial Unicode MS" w:hAnsi="Arial Unicode MS" w:hint="eastAsia"/>
          <w:color w:val="17365D"/>
          <w:sz w:val="20"/>
        </w:rPr>
        <w:t>第三項規定。</w:t>
      </w:r>
    </w:p>
    <w:p w:rsidR="002D7FFE" w:rsidRPr="002D7FF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條</w:t>
      </w:r>
      <w:r w:rsidR="002D7FFE" w:rsidRPr="002D7FFE">
        <w:rPr>
          <w:rFonts w:hint="eastAsia"/>
        </w:rPr>
        <w:t>（減刑前已羈押之日數，已執行刑期及已繳納罰金金額之折抵）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減刑前已羈押之日數及已執行之刑期，均折抵或算入減刑後之刑期。但因折抵或算入而其刑期於減刑裁定達到監獄前已屆滿者，其超過部分不算入之。</w:t>
      </w:r>
    </w:p>
    <w:p w:rsidR="002D7FFE" w:rsidRPr="00D3622E" w:rsidRDefault="00D3622E" w:rsidP="00D3622E">
      <w:pPr>
        <w:ind w:left="142"/>
        <w:jc w:val="both"/>
        <w:rPr>
          <w:rFonts w:ascii="Arial Unicode MS" w:hAnsi="Arial Unicode MS"/>
          <w:color w:val="666699"/>
          <w:sz w:val="20"/>
        </w:rPr>
      </w:pPr>
      <w:r w:rsidRPr="00D3622E">
        <w:rPr>
          <w:rFonts w:ascii="Arial Unicode MS" w:hAnsi="Arial Unicode MS" w:hint="eastAsia"/>
          <w:color w:val="666699"/>
          <w:sz w:val="20"/>
        </w:rPr>
        <w:t xml:space="preserve">　　</w:t>
      </w:r>
      <w:r w:rsidR="002D7FFE" w:rsidRPr="00D3622E">
        <w:rPr>
          <w:rFonts w:ascii="Arial Unicode MS" w:hAnsi="Arial Unicode MS" w:hint="eastAsia"/>
          <w:color w:val="666699"/>
          <w:sz w:val="20"/>
        </w:rPr>
        <w:t>減刑前已繳納之罰金金額，算入減刑後之罰金金額。但其已繳納之金額超過減刑後之金額者，其超過部分</w:t>
      </w:r>
      <w:r w:rsidR="002D7FFE" w:rsidRPr="00D3622E">
        <w:rPr>
          <w:rFonts w:ascii="Arial Unicode MS" w:hAnsi="Arial Unicode MS" w:hint="eastAsia"/>
          <w:color w:val="666699"/>
          <w:sz w:val="20"/>
        </w:rPr>
        <w:lastRenderedPageBreak/>
        <w:t>不算入之。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第一項已羈押之日數折抵刑期，於原處無期徒刑之人犯，已依本條例之規定減為有期徒刑後，亦適用之。</w:t>
      </w:r>
    </w:p>
    <w:p w:rsidR="002D7FFE" w:rsidRPr="002D7FF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條</w:t>
      </w:r>
      <w:r w:rsidR="002D7FFE" w:rsidRPr="002D7FFE">
        <w:rPr>
          <w:rFonts w:hint="eastAsia"/>
        </w:rPr>
        <w:t>（褫奪公權之減刑標準）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依本條例應減刑之罪，其褫奪公權，比照主刑減刑標準審酌之；其審酌後之期間，不得少於一年。</w:t>
      </w:r>
    </w:p>
    <w:p w:rsidR="002D7FFE" w:rsidRPr="002D7FF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條</w:t>
      </w:r>
      <w:r w:rsidR="002D7FFE" w:rsidRPr="002D7FFE">
        <w:rPr>
          <w:rFonts w:hint="eastAsia"/>
        </w:rPr>
        <w:t>（保安處分等之排除適用）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保安處分、感訓處分、矯正處分及少年管訓處分，均不適用本條例之規定。</w:t>
      </w:r>
    </w:p>
    <w:p w:rsidR="002D7FFE" w:rsidRPr="002D7FFE" w:rsidRDefault="00A026AA" w:rsidP="00B51386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條</w:t>
      </w:r>
      <w:r w:rsidR="002D7FFE" w:rsidRPr="002D7FFE">
        <w:rPr>
          <w:rFonts w:hint="eastAsia"/>
        </w:rPr>
        <w:t>（施行日）</w:t>
      </w:r>
    </w:p>
    <w:p w:rsidR="002D7FFE" w:rsidRPr="002D7FFE" w:rsidRDefault="00D3622E" w:rsidP="002D7FFE">
      <w:pPr>
        <w:ind w:left="142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 w:hint="eastAsia"/>
          <w:color w:val="17365D"/>
          <w:sz w:val="20"/>
        </w:rPr>
        <w:t xml:space="preserve">　　</w:t>
      </w:r>
      <w:r w:rsidR="002D7FFE" w:rsidRPr="002D7FFE">
        <w:rPr>
          <w:rFonts w:ascii="Arial Unicode MS" w:hAnsi="Arial Unicode MS" w:hint="eastAsia"/>
          <w:color w:val="17365D"/>
          <w:sz w:val="20"/>
        </w:rPr>
        <w:t>本條例自中華民國七十七年四月二十二日施行。</w:t>
      </w:r>
    </w:p>
    <w:p w:rsidR="00431EEC" w:rsidRPr="003555EC" w:rsidRDefault="00431EEC" w:rsidP="00360C9D">
      <w:pPr>
        <w:ind w:left="142"/>
        <w:jc w:val="both"/>
        <w:rPr>
          <w:rFonts w:ascii="Arial Unicode MS" w:hAnsi="Arial Unicode MS"/>
          <w:color w:val="17365D"/>
          <w:sz w:val="20"/>
        </w:rPr>
      </w:pPr>
    </w:p>
    <w:p w:rsidR="00431EEC" w:rsidRPr="003555EC" w:rsidRDefault="00431EEC" w:rsidP="00360C9D">
      <w:pPr>
        <w:ind w:left="142"/>
        <w:jc w:val="both"/>
        <w:rPr>
          <w:rFonts w:ascii="Arial Unicode MS" w:hAnsi="Arial Unicode MS"/>
          <w:color w:val="17365D"/>
          <w:sz w:val="20"/>
        </w:rPr>
      </w:pPr>
    </w:p>
    <w:p w:rsidR="001474AC" w:rsidRPr="00E5474F" w:rsidRDefault="001474AC" w:rsidP="001474AC">
      <w:pPr>
        <w:jc w:val="both"/>
        <w:rPr>
          <w:rStyle w:val="a3"/>
          <w:rFonts w:ascii="Arial Unicode MS" w:hAnsi="Arial Unicode MS"/>
        </w:rPr>
      </w:pPr>
      <w:r w:rsidRPr="00E5474F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</w:t>
      </w:r>
      <w:r w:rsidRPr="001474AC">
        <w:rPr>
          <w:rFonts w:hint="eastAsia"/>
          <w:color w:val="5F5F5F"/>
          <w:sz w:val="18"/>
        </w:rPr>
        <w:t>。。。。。。。。</w:t>
      </w:r>
      <w:hyperlink w:anchor="top" w:history="1">
        <w:r w:rsidRPr="001474AC">
          <w:rPr>
            <w:rStyle w:val="a3"/>
            <w:sz w:val="18"/>
          </w:rPr>
          <w:t>回首頁</w:t>
        </w:r>
      </w:hyperlink>
      <w:r w:rsidRPr="001474AC">
        <w:rPr>
          <w:rFonts w:ascii="新細明體" w:hAnsi="新細明體"/>
          <w:color w:val="808000"/>
          <w:sz w:val="18"/>
        </w:rPr>
        <w:t>&gt;&gt;</w:t>
      </w:r>
    </w:p>
    <w:p w:rsidR="00BF26BB" w:rsidRPr="003555EC" w:rsidRDefault="001474AC" w:rsidP="001474AC">
      <w:pPr>
        <w:ind w:leftChars="50" w:left="120"/>
        <w:jc w:val="both"/>
        <w:rPr>
          <w:rFonts w:ascii="Arial Unicode MS" w:hAnsi="Arial Unicode MS" w:cs="新細明體"/>
          <w:color w:val="808080"/>
          <w:sz w:val="18"/>
          <w:szCs w:val="18"/>
        </w:rPr>
      </w:pPr>
      <w:r>
        <w:rPr>
          <w:rFonts w:ascii="Arial Unicode MS" w:hAnsi="Arial Unicode MS" w:hint="eastAsia"/>
          <w:color w:val="808080"/>
          <w:sz w:val="18"/>
          <w:szCs w:val="18"/>
        </w:rPr>
        <w:t>【編註】本超連結法規檔以</w:t>
      </w:r>
      <w:hyperlink r:id="rId39" w:history="1">
        <w:r>
          <w:rPr>
            <w:rStyle w:val="a3"/>
            <w:rFonts w:ascii="Arial Unicode MS" w:hAnsi="Arial Unicode MS"/>
            <w:color w:val="808080"/>
            <w:szCs w:val="18"/>
          </w:rPr>
          <w:t>總統府公報</w:t>
        </w:r>
      </w:hyperlink>
      <w:r>
        <w:rPr>
          <w:rFonts w:ascii="Arial Unicode MS" w:hAnsi="Arial Unicode MS" w:hint="eastAsia"/>
          <w:color w:val="808080"/>
          <w:sz w:val="18"/>
          <w:szCs w:val="18"/>
        </w:rPr>
        <w:t>、</w:t>
      </w:r>
      <w:hyperlink r:id="rId40" w:history="1">
        <w:r>
          <w:rPr>
            <w:rStyle w:val="a3"/>
            <w:rFonts w:ascii="Arial Unicode MS" w:hAnsi="Arial Unicode MS"/>
            <w:color w:val="808080"/>
            <w:szCs w:val="18"/>
          </w:rPr>
          <w:t>立法院</w:t>
        </w:r>
      </w:hyperlink>
      <w:r>
        <w:rPr>
          <w:rFonts w:ascii="Arial Unicode MS" w:hAnsi="Arial Unicode MS" w:hint="eastAsia"/>
          <w:color w:val="808080"/>
          <w:sz w:val="18"/>
          <w:szCs w:val="18"/>
        </w:rPr>
        <w:t>及</w:t>
      </w:r>
      <w:hyperlink r:id="rId41" w:history="1">
        <w:r>
          <w:rPr>
            <w:rStyle w:val="a3"/>
            <w:rFonts w:ascii="Arial Unicode MS" w:hAnsi="Arial Unicode MS"/>
            <w:color w:val="808080"/>
            <w:szCs w:val="18"/>
          </w:rPr>
          <w:t>法務部資訊網</w:t>
        </w:r>
      </w:hyperlink>
      <w:r>
        <w:rPr>
          <w:rFonts w:ascii="Arial Unicode MS" w:hAnsi="Arial Unicode MS" w:hint="eastAsia"/>
          <w:color w:val="808080"/>
          <w:sz w:val="18"/>
          <w:szCs w:val="18"/>
        </w:rPr>
        <w:t>為依據，提供學習與參考為原則；如需正式引用，請以政府公告版為準。如有發現待更正部份及您所需本站未收編之法規</w:t>
      </w:r>
      <w:r>
        <w:rPr>
          <w:rFonts w:ascii="Arial Unicode MS" w:hAnsi="Arial Unicode MS" w:hint="eastAsia"/>
          <w:color w:val="808080"/>
          <w:sz w:val="18"/>
          <w:szCs w:val="20"/>
        </w:rPr>
        <w:t>，</w:t>
      </w:r>
      <w:r>
        <w:rPr>
          <w:rFonts w:ascii="Arial Unicode MS" w:hAnsi="Arial Unicode MS" w:hint="eastAsia"/>
          <w:color w:val="7F7F7F"/>
          <w:sz w:val="18"/>
          <w:szCs w:val="20"/>
        </w:rPr>
        <w:t>敬請</w:t>
      </w:r>
      <w:hyperlink r:id="rId42" w:history="1">
        <w:r>
          <w:rPr>
            <w:rStyle w:val="a3"/>
            <w:rFonts w:ascii="Arial Unicode MS" w:hAnsi="Arial Unicode MS"/>
            <w:color w:val="5F5F5F"/>
            <w:szCs w:val="20"/>
          </w:rPr>
          <w:t>告知</w:t>
        </w:r>
      </w:hyperlink>
      <w:r>
        <w:rPr>
          <w:rFonts w:ascii="Arial Unicode MS" w:hAnsi="Arial Unicode MS" w:hint="eastAsia"/>
          <w:color w:val="808080"/>
          <w:sz w:val="18"/>
          <w:szCs w:val="20"/>
        </w:rPr>
        <w:t>，謝謝！</w:t>
      </w:r>
    </w:p>
    <w:p w:rsidR="00431EEC" w:rsidRPr="003555EC" w:rsidRDefault="00431EEC" w:rsidP="00D36C72">
      <w:pPr>
        <w:ind w:left="119"/>
        <w:jc w:val="both"/>
        <w:rPr>
          <w:rFonts w:ascii="Arial Unicode MS" w:hAnsi="Arial Unicode MS"/>
          <w:color w:val="000000"/>
          <w:sz w:val="20"/>
        </w:rPr>
      </w:pPr>
    </w:p>
    <w:sectPr w:rsidR="00431EEC" w:rsidRPr="003555EC">
      <w:footerReference w:type="even" r:id="rId43"/>
      <w:footerReference w:type="default" r:id="rId44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EEC" w:rsidRDefault="00203EEC">
      <w:r>
        <w:separator/>
      </w:r>
    </w:p>
  </w:endnote>
  <w:endnote w:type="continuationSeparator" w:id="0">
    <w:p w:rsidR="00203EEC" w:rsidRDefault="00203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EEC" w:rsidRDefault="00203EE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03EEC" w:rsidRDefault="00203EE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EEC" w:rsidRDefault="00203EE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65A61">
      <w:rPr>
        <w:rStyle w:val="a7"/>
        <w:noProof/>
      </w:rPr>
      <w:t>1</w:t>
    </w:r>
    <w:r>
      <w:rPr>
        <w:rStyle w:val="a7"/>
      </w:rPr>
      <w:fldChar w:fldCharType="end"/>
    </w:r>
  </w:p>
  <w:p w:rsidR="00203EEC" w:rsidRPr="009758FD" w:rsidRDefault="00203EEC" w:rsidP="005360FE">
    <w:pPr>
      <w:pStyle w:val="a6"/>
      <w:wordWrap w:val="0"/>
      <w:ind w:right="360"/>
      <w:jc w:val="right"/>
      <w:rPr>
        <w:rFonts w:ascii="Arial Unicode MS" w:hAnsi="Arial Unicode MS"/>
        <w:sz w:val="18"/>
      </w:rPr>
    </w:pPr>
    <w:r w:rsidRPr="009758FD">
      <w:rPr>
        <w:rFonts w:ascii="Arial Unicode MS" w:hAnsi="Arial Unicode MS" w:hint="eastAsia"/>
        <w:color w:val="000000"/>
        <w:sz w:val="18"/>
      </w:rPr>
      <w:t>&lt;&lt;</w:t>
    </w:r>
    <w:r w:rsidRPr="00D3622E">
      <w:rPr>
        <w:rFonts w:ascii="Arial Unicode MS" w:hAnsi="Arial Unicode MS" w:hint="eastAsia"/>
        <w:color w:val="000000"/>
        <w:sz w:val="18"/>
        <w:szCs w:val="24"/>
      </w:rPr>
      <w:t>中華民國七十七年罪犯減刑條例</w:t>
    </w:r>
    <w:r w:rsidRPr="009758FD">
      <w:rPr>
        <w:rFonts w:ascii="Arial Unicode MS" w:hAnsi="Arial Unicode MS" w:hint="eastAsia"/>
        <w:color w:val="000000"/>
        <w:sz w:val="18"/>
      </w:rPr>
      <w:t>&gt;&gt;</w:t>
    </w:r>
    <w:r w:rsidRPr="009758FD">
      <w:rPr>
        <w:rFonts w:ascii="Arial Unicode MS" w:hAnsi="Arial Unicode MS" w:hint="eastAsia"/>
        <w:sz w:val="18"/>
      </w:rPr>
      <w:t>S-link</w:t>
    </w:r>
    <w:r w:rsidRPr="009758FD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EEC" w:rsidRDefault="00203EEC">
      <w:r>
        <w:separator/>
      </w:r>
    </w:p>
  </w:footnote>
  <w:footnote w:type="continuationSeparator" w:id="0">
    <w:p w:rsidR="00203EEC" w:rsidRDefault="00203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abstractNum w:abstractNumId="1">
    <w:nsid w:val="63F0348A"/>
    <w:multiLevelType w:val="hybridMultilevel"/>
    <w:tmpl w:val="DB607870"/>
    <w:lvl w:ilvl="0" w:tplc="0E4CF334">
      <w:start w:val="1"/>
      <w:numFmt w:val="decimal"/>
      <w:suff w:val="space"/>
      <w:lvlText w:val="%1."/>
      <w:lvlJc w:val="left"/>
      <w:pPr>
        <w:ind w:left="316" w:hanging="1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0CC8"/>
    <w:rsid w:val="00041F63"/>
    <w:rsid w:val="0007318D"/>
    <w:rsid w:val="0008237D"/>
    <w:rsid w:val="000C1DAC"/>
    <w:rsid w:val="001044D8"/>
    <w:rsid w:val="0012255A"/>
    <w:rsid w:val="001474AC"/>
    <w:rsid w:val="00173A16"/>
    <w:rsid w:val="001A49BA"/>
    <w:rsid w:val="001D6830"/>
    <w:rsid w:val="001E4EAE"/>
    <w:rsid w:val="00203EEC"/>
    <w:rsid w:val="00260074"/>
    <w:rsid w:val="002B4B9C"/>
    <w:rsid w:val="002D7FFE"/>
    <w:rsid w:val="002E3AF3"/>
    <w:rsid w:val="002E3B23"/>
    <w:rsid w:val="002F5997"/>
    <w:rsid w:val="003222AE"/>
    <w:rsid w:val="00347E94"/>
    <w:rsid w:val="003555EC"/>
    <w:rsid w:val="00360C9D"/>
    <w:rsid w:val="003B13F3"/>
    <w:rsid w:val="003F75CC"/>
    <w:rsid w:val="00431EEC"/>
    <w:rsid w:val="00494A3E"/>
    <w:rsid w:val="004A0CC8"/>
    <w:rsid w:val="004B52A7"/>
    <w:rsid w:val="004E09C5"/>
    <w:rsid w:val="004F73FB"/>
    <w:rsid w:val="005360FE"/>
    <w:rsid w:val="00567A84"/>
    <w:rsid w:val="00570166"/>
    <w:rsid w:val="00593F31"/>
    <w:rsid w:val="006178C2"/>
    <w:rsid w:val="00664DFB"/>
    <w:rsid w:val="00683312"/>
    <w:rsid w:val="006845E8"/>
    <w:rsid w:val="006A2BCA"/>
    <w:rsid w:val="006B2AE3"/>
    <w:rsid w:val="006E01BF"/>
    <w:rsid w:val="006F00F5"/>
    <w:rsid w:val="00707A19"/>
    <w:rsid w:val="0076309E"/>
    <w:rsid w:val="007720A1"/>
    <w:rsid w:val="007B5269"/>
    <w:rsid w:val="007C5BAB"/>
    <w:rsid w:val="0083335E"/>
    <w:rsid w:val="0083757D"/>
    <w:rsid w:val="00845988"/>
    <w:rsid w:val="00854F13"/>
    <w:rsid w:val="009344C1"/>
    <w:rsid w:val="009758FD"/>
    <w:rsid w:val="00991F3F"/>
    <w:rsid w:val="00995A2A"/>
    <w:rsid w:val="009D54F3"/>
    <w:rsid w:val="009E0895"/>
    <w:rsid w:val="00A026AA"/>
    <w:rsid w:val="00A276FD"/>
    <w:rsid w:val="00A5787E"/>
    <w:rsid w:val="00A6011A"/>
    <w:rsid w:val="00A71C27"/>
    <w:rsid w:val="00AD4F8B"/>
    <w:rsid w:val="00AD52B5"/>
    <w:rsid w:val="00B27F2D"/>
    <w:rsid w:val="00B51386"/>
    <w:rsid w:val="00B61EA2"/>
    <w:rsid w:val="00B65A61"/>
    <w:rsid w:val="00BA360D"/>
    <w:rsid w:val="00BC70EF"/>
    <w:rsid w:val="00BF26BB"/>
    <w:rsid w:val="00C00945"/>
    <w:rsid w:val="00C357DC"/>
    <w:rsid w:val="00C358A8"/>
    <w:rsid w:val="00C42B4D"/>
    <w:rsid w:val="00C50466"/>
    <w:rsid w:val="00C94574"/>
    <w:rsid w:val="00D027CD"/>
    <w:rsid w:val="00D046B8"/>
    <w:rsid w:val="00D3622E"/>
    <w:rsid w:val="00D36745"/>
    <w:rsid w:val="00D36C72"/>
    <w:rsid w:val="00D409E5"/>
    <w:rsid w:val="00D66E62"/>
    <w:rsid w:val="00E65DAD"/>
    <w:rsid w:val="00E678EC"/>
    <w:rsid w:val="00EB52F5"/>
    <w:rsid w:val="00EC1B72"/>
    <w:rsid w:val="00F3421C"/>
    <w:rsid w:val="00F70246"/>
    <w:rsid w:val="00F73000"/>
    <w:rsid w:val="00F82645"/>
    <w:rsid w:val="00F95B90"/>
    <w:rsid w:val="00FB4009"/>
    <w:rsid w:val="00FC5363"/>
    <w:rsid w:val="00F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autoRedefine/>
    <w:qFormat/>
    <w:pPr>
      <w:keepNext/>
      <w:adjustRightInd w:val="0"/>
      <w:spacing w:before="180" w:after="180"/>
      <w:textAlignment w:val="baseline"/>
      <w:outlineLvl w:val="0"/>
    </w:pPr>
    <w:rPr>
      <w:rFonts w:ascii="Arial" w:hAnsi="Arial"/>
      <w:b/>
      <w:bCs/>
      <w:color w:val="333399"/>
      <w:kern w:val="52"/>
      <w:sz w:val="20"/>
      <w:szCs w:val="52"/>
    </w:rPr>
  </w:style>
  <w:style w:type="paragraph" w:styleId="2">
    <w:name w:val="heading 2"/>
    <w:basedOn w:val="a"/>
    <w:next w:val="a"/>
    <w:link w:val="20"/>
    <w:unhideWhenUsed/>
    <w:qFormat/>
    <w:rsid w:val="00B51386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0000"/>
      <w:sz w:val="20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styleId="10">
    <w:name w:val="toc 1"/>
    <w:basedOn w:val="a"/>
    <w:next w:val="a"/>
    <w:autoRedefine/>
    <w:semiHidden/>
    <w:rsid w:val="0083757D"/>
    <w:rPr>
      <w:rFonts w:ascii="新細明體" w:hAnsi="新細明體"/>
      <w:color w:val="993300"/>
      <w:sz w:val="20"/>
    </w:rPr>
  </w:style>
  <w:style w:type="paragraph" w:styleId="a8">
    <w:name w:val="Document Map"/>
    <w:basedOn w:val="a"/>
    <w:link w:val="a9"/>
    <w:rsid w:val="00B51386"/>
    <w:rPr>
      <w:rFonts w:ascii="新細明體" w:hAnsi="新細明體"/>
      <w:sz w:val="20"/>
      <w:szCs w:val="18"/>
    </w:rPr>
  </w:style>
  <w:style w:type="character" w:customStyle="1" w:styleId="a9">
    <w:name w:val="文件引導模式 字元"/>
    <w:link w:val="a8"/>
    <w:rsid w:val="00B51386"/>
    <w:rPr>
      <w:rFonts w:ascii="新細明體" w:hAnsi="新細明體"/>
      <w:kern w:val="2"/>
      <w:szCs w:val="18"/>
    </w:rPr>
  </w:style>
  <w:style w:type="character" w:customStyle="1" w:styleId="20">
    <w:name w:val="標題 2 字元"/>
    <w:link w:val="2"/>
    <w:rsid w:val="00B51386"/>
    <w:rPr>
      <w:rFonts w:ascii="Arial Unicode MS" w:hAnsi="Arial Unicode MS" w:cs="Arial Unicode MS"/>
      <w:bCs/>
      <w:color w:val="990000"/>
      <w:kern w:val="2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8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../S-link&#38651;&#23376;&#20845;&#27861;&#32317;&#32034;&#24341;.docx" TargetMode="External"/><Relationship Id="rId18" Type="http://schemas.openxmlformats.org/officeDocument/2006/relationships/hyperlink" Target="../law/&#21009;&#27861;.docx" TargetMode="External"/><Relationship Id="rId26" Type="http://schemas.openxmlformats.org/officeDocument/2006/relationships/hyperlink" Target="../law/&#25121;&#20098;&#26178;&#26399;&#32901;&#28165;&#29017;&#27602;&#26781;&#20363;.docx" TargetMode="External"/><Relationship Id="rId39" Type="http://schemas.openxmlformats.org/officeDocument/2006/relationships/hyperlink" Target="http://www.president.gov.tw" TargetMode="External"/><Relationship Id="rId3" Type="http://schemas.microsoft.com/office/2007/relationships/stylesWithEffects" Target="stylesWithEffects.xml"/><Relationship Id="rId21" Type="http://schemas.openxmlformats.org/officeDocument/2006/relationships/hyperlink" Target="../law/&#21009;&#27861;.docx" TargetMode="External"/><Relationship Id="rId34" Type="http://schemas.openxmlformats.org/officeDocument/2006/relationships/hyperlink" Target="../law/&#21009;&#27861;.docx" TargetMode="External"/><Relationship Id="rId42" Type="http://schemas.openxmlformats.org/officeDocument/2006/relationships/hyperlink" Target="mailto:anita399646@hot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6law.idv.tw/" TargetMode="External"/><Relationship Id="rId17" Type="http://schemas.openxmlformats.org/officeDocument/2006/relationships/hyperlink" Target="../law/&#27085;&#30770;&#24392;&#34277;&#20992;&#26800;&#31649;&#21046;&#26781;&#20363;.docx" TargetMode="External"/><Relationship Id="rId25" Type="http://schemas.openxmlformats.org/officeDocument/2006/relationships/hyperlink" Target="../law/&#25121;&#20098;&#26178;&#26399;&#32901;&#28165;&#29017;&#27602;&#26781;&#20363;.docx" TargetMode="External"/><Relationship Id="rId33" Type="http://schemas.openxmlformats.org/officeDocument/2006/relationships/hyperlink" Target="../law/&#38520;&#28023;&#31354;&#36557;&#21009;&#27861;.docx" TargetMode="External"/><Relationship Id="rId38" Type="http://schemas.openxmlformats.org/officeDocument/2006/relationships/hyperlink" Target="../law/&#21009;&#27861;.docx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../law/&#25074;&#27835;&#30428;&#21290;&#26781;&#20363;.docx" TargetMode="External"/><Relationship Id="rId20" Type="http://schemas.openxmlformats.org/officeDocument/2006/relationships/hyperlink" Target="../law/&#21009;&#27861;.docx" TargetMode="External"/><Relationship Id="rId29" Type="http://schemas.openxmlformats.org/officeDocument/2006/relationships/hyperlink" Target="../law/&#22952;&#23475;&#22283;&#24163;&#25074;&#27835;&#26781;&#20363;.docx" TargetMode="External"/><Relationship Id="rId41" Type="http://schemas.openxmlformats.org/officeDocument/2006/relationships/hyperlink" Target="http://law.moj.gov.tw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anita6law" TargetMode="External"/><Relationship Id="rId24" Type="http://schemas.openxmlformats.org/officeDocument/2006/relationships/hyperlink" Target="../law/&#36010;&#27745;&#27835;&#32618;&#26781;&#20363;.docx" TargetMode="External"/><Relationship Id="rId32" Type="http://schemas.openxmlformats.org/officeDocument/2006/relationships/hyperlink" Target="../law/&#25074;&#27835;&#30428;&#21290;&#26781;&#20363;.docx" TargetMode="External"/><Relationship Id="rId37" Type="http://schemas.openxmlformats.org/officeDocument/2006/relationships/hyperlink" Target="../law/&#21009;&#27861;.docx" TargetMode="External"/><Relationship Id="rId40" Type="http://schemas.openxmlformats.org/officeDocument/2006/relationships/hyperlink" Target="http://www.ly.gov.tw/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../law/&#25074;&#27835;&#21467;&#20098;&#26781;&#20363;.docx" TargetMode="External"/><Relationship Id="rId23" Type="http://schemas.openxmlformats.org/officeDocument/2006/relationships/hyperlink" Target="../law/&#36010;&#27745;&#27835;&#32618;&#26781;&#20363;.docx" TargetMode="External"/><Relationship Id="rId28" Type="http://schemas.openxmlformats.org/officeDocument/2006/relationships/hyperlink" Target="../law/&#22952;&#23475;&#22283;&#24163;&#25074;&#27835;&#26781;&#20363;.docx" TargetMode="External"/><Relationship Id="rId36" Type="http://schemas.openxmlformats.org/officeDocument/2006/relationships/hyperlink" Target="../law/&#21009;&#27861;.docx" TargetMode="External"/><Relationship Id="rId10" Type="http://schemas.openxmlformats.org/officeDocument/2006/relationships/hyperlink" Target="http://law.moj.gov.tw/LawClass/LawHistoryIf.aspx?PCode=C0010017" TargetMode="External"/><Relationship Id="rId19" Type="http://schemas.openxmlformats.org/officeDocument/2006/relationships/hyperlink" Target="../law/&#21009;&#27861;.docx" TargetMode="External"/><Relationship Id="rId31" Type="http://schemas.openxmlformats.org/officeDocument/2006/relationships/hyperlink" Target="../law/&#25074;&#27835;&#30428;&#21290;&#26781;&#20363;.docx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6law.idv.tw/update.htm" TargetMode="External"/><Relationship Id="rId14" Type="http://schemas.openxmlformats.org/officeDocument/2006/relationships/hyperlink" Target="http://www.6law.idv.tw/6law/law/&#20013;&#33775;&#27665;&#22283;&#19971;&#21313;&#19971;&#24180;&#32618;&#29359;&#28187;&#21009;&#26781;&#20363;.htm" TargetMode="External"/><Relationship Id="rId22" Type="http://schemas.openxmlformats.org/officeDocument/2006/relationships/hyperlink" Target="../law/&#25074;&#27835;&#21467;&#20098;&#26781;&#20363;.docx" TargetMode="External"/><Relationship Id="rId27" Type="http://schemas.openxmlformats.org/officeDocument/2006/relationships/hyperlink" Target="../law/&#25121;&#20098;&#26178;&#26399;&#32901;&#28165;&#29017;&#27602;&#26781;&#20363;.docx" TargetMode="External"/><Relationship Id="rId30" Type="http://schemas.openxmlformats.org/officeDocument/2006/relationships/hyperlink" Target="../law/&#22952;&#23475;&#22283;&#24163;&#25074;&#27835;&#26781;&#20363;.docx" TargetMode="External"/><Relationship Id="rId35" Type="http://schemas.openxmlformats.org/officeDocument/2006/relationships/hyperlink" Target="../law/&#22283;&#23478;&#23433;&#20840;&#27861;.docx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Links>
    <vt:vector size="252" baseType="variant">
      <vt:variant>
        <vt:i4>2949124</vt:i4>
      </vt:variant>
      <vt:variant>
        <vt:i4>123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120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117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114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7274612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3604577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a7</vt:lpwstr>
      </vt:variant>
      <vt:variant>
        <vt:i4>1381002399</vt:i4>
      </vt:variant>
      <vt:variant>
        <vt:i4>102</vt:i4>
      </vt:variant>
      <vt:variant>
        <vt:i4>0</vt:i4>
      </vt:variant>
      <vt:variant>
        <vt:i4>5</vt:i4>
      </vt:variant>
      <vt:variant>
        <vt:lpwstr>../law/刑法.doc</vt:lpwstr>
      </vt:variant>
      <vt:variant>
        <vt:lpwstr>a51</vt:lpwstr>
      </vt:variant>
      <vt:variant>
        <vt:i4>3407969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a4</vt:lpwstr>
      </vt:variant>
      <vt:variant>
        <vt:i4>3276897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a2</vt:lpwstr>
      </vt:variant>
      <vt:variant>
        <vt:i4>1381002399</vt:i4>
      </vt:variant>
      <vt:variant>
        <vt:i4>93</vt:i4>
      </vt:variant>
      <vt:variant>
        <vt:i4>0</vt:i4>
      </vt:variant>
      <vt:variant>
        <vt:i4>5</vt:i4>
      </vt:variant>
      <vt:variant>
        <vt:lpwstr>../law/刑法.doc</vt:lpwstr>
      </vt:variant>
      <vt:variant>
        <vt:lpwstr>a54</vt:lpwstr>
      </vt:variant>
      <vt:variant>
        <vt:i4>1381002399</vt:i4>
      </vt:variant>
      <vt:variant>
        <vt:i4>90</vt:i4>
      </vt:variant>
      <vt:variant>
        <vt:i4>0</vt:i4>
      </vt:variant>
      <vt:variant>
        <vt:i4>5</vt:i4>
      </vt:variant>
      <vt:variant>
        <vt:lpwstr>../law/刑法.doc</vt:lpwstr>
      </vt:variant>
      <vt:variant>
        <vt:lpwstr>a51</vt:lpwstr>
      </vt:variant>
      <vt:variant>
        <vt:i4>3407969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a4</vt:lpwstr>
      </vt:variant>
      <vt:variant>
        <vt:i4>3276897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a2</vt:lpwstr>
      </vt:variant>
      <vt:variant>
        <vt:i4>178675785</vt:i4>
      </vt:variant>
      <vt:variant>
        <vt:i4>81</vt:i4>
      </vt:variant>
      <vt:variant>
        <vt:i4>0</vt:i4>
      </vt:variant>
      <vt:variant>
        <vt:i4>5</vt:i4>
      </vt:variant>
      <vt:variant>
        <vt:lpwstr>國家安全法.doc</vt:lpwstr>
      </vt:variant>
      <vt:variant>
        <vt:lpwstr>z9</vt:lpwstr>
      </vt:variant>
      <vt:variant>
        <vt:i4>3276897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a2</vt:lpwstr>
      </vt:variant>
      <vt:variant>
        <vt:i4>1382444200</vt:i4>
      </vt:variant>
      <vt:variant>
        <vt:i4>75</vt:i4>
      </vt:variant>
      <vt:variant>
        <vt:i4>0</vt:i4>
      </vt:variant>
      <vt:variant>
        <vt:i4>5</vt:i4>
      </vt:variant>
      <vt:variant>
        <vt:lpwstr>../law/刑法.doc</vt:lpwstr>
      </vt:variant>
      <vt:variant>
        <vt:lpwstr>a271</vt:lpwstr>
      </vt:variant>
      <vt:variant>
        <vt:i4>-1890533848</vt:i4>
      </vt:variant>
      <vt:variant>
        <vt:i4>72</vt:i4>
      </vt:variant>
      <vt:variant>
        <vt:i4>0</vt:i4>
      </vt:variant>
      <vt:variant>
        <vt:i4>5</vt:i4>
      </vt:variant>
      <vt:variant>
        <vt:lpwstr>陸海空軍刑法.doc</vt:lpwstr>
      </vt:variant>
      <vt:variant>
        <vt:lpwstr>z84</vt:lpwstr>
      </vt:variant>
      <vt:variant>
        <vt:i4>1882095507</vt:i4>
      </vt:variant>
      <vt:variant>
        <vt:i4>69</vt:i4>
      </vt:variant>
      <vt:variant>
        <vt:i4>0</vt:i4>
      </vt:variant>
      <vt:variant>
        <vt:i4>5</vt:i4>
      </vt:variant>
      <vt:variant>
        <vt:lpwstr>懲治盜匪條例.doc</vt:lpwstr>
      </vt:variant>
      <vt:variant>
        <vt:lpwstr>a3</vt:lpwstr>
      </vt:variant>
      <vt:variant>
        <vt:i4>1882161043</vt:i4>
      </vt:variant>
      <vt:variant>
        <vt:i4>66</vt:i4>
      </vt:variant>
      <vt:variant>
        <vt:i4>0</vt:i4>
      </vt:variant>
      <vt:variant>
        <vt:i4>5</vt:i4>
      </vt:variant>
      <vt:variant>
        <vt:lpwstr>懲治盜匪條例.doc</vt:lpwstr>
      </vt:variant>
      <vt:variant>
        <vt:lpwstr>a2</vt:lpwstr>
      </vt:variant>
      <vt:variant>
        <vt:i4>651429868</vt:i4>
      </vt:variant>
      <vt:variant>
        <vt:i4>63</vt:i4>
      </vt:variant>
      <vt:variant>
        <vt:i4>0</vt:i4>
      </vt:variant>
      <vt:variant>
        <vt:i4>5</vt:i4>
      </vt:variant>
      <vt:variant>
        <vt:lpwstr>妨害國幣懲治條例.doc</vt:lpwstr>
      </vt:variant>
      <vt:variant>
        <vt:lpwstr>a3</vt:lpwstr>
      </vt:variant>
      <vt:variant>
        <vt:i4>651495404</vt:i4>
      </vt:variant>
      <vt:variant>
        <vt:i4>60</vt:i4>
      </vt:variant>
      <vt:variant>
        <vt:i4>0</vt:i4>
      </vt:variant>
      <vt:variant>
        <vt:i4>5</vt:i4>
      </vt:variant>
      <vt:variant>
        <vt:lpwstr>妨害國幣懲治條例.doc</vt:lpwstr>
      </vt:variant>
      <vt:variant>
        <vt:lpwstr>a2</vt:lpwstr>
      </vt:variant>
      <vt:variant>
        <vt:i4>651560940</vt:i4>
      </vt:variant>
      <vt:variant>
        <vt:i4>57</vt:i4>
      </vt:variant>
      <vt:variant>
        <vt:i4>0</vt:i4>
      </vt:variant>
      <vt:variant>
        <vt:i4>5</vt:i4>
      </vt:variant>
      <vt:variant>
        <vt:lpwstr>妨害國幣懲治條例.doc</vt:lpwstr>
      </vt:variant>
      <vt:variant>
        <vt:lpwstr>a1</vt:lpwstr>
      </vt:variant>
      <vt:variant>
        <vt:i4>1677171994</vt:i4>
      </vt:variant>
      <vt:variant>
        <vt:i4>54</vt:i4>
      </vt:variant>
      <vt:variant>
        <vt:i4>0</vt:i4>
      </vt:variant>
      <vt:variant>
        <vt:i4>5</vt:i4>
      </vt:variant>
      <vt:variant>
        <vt:lpwstr>戡亂時期肅清煙毒條例.doc</vt:lpwstr>
      </vt:variant>
      <vt:variant>
        <vt:lpwstr>y15</vt:lpwstr>
      </vt:variant>
      <vt:variant>
        <vt:i4>1677171994</vt:i4>
      </vt:variant>
      <vt:variant>
        <vt:i4>51</vt:i4>
      </vt:variant>
      <vt:variant>
        <vt:i4>0</vt:i4>
      </vt:variant>
      <vt:variant>
        <vt:i4>5</vt:i4>
      </vt:variant>
      <vt:variant>
        <vt:lpwstr>戡亂時期肅清煙毒條例.doc</vt:lpwstr>
      </vt:variant>
      <vt:variant>
        <vt:lpwstr>y14</vt:lpwstr>
      </vt:variant>
      <vt:variant>
        <vt:i4>1676909850</vt:i4>
      </vt:variant>
      <vt:variant>
        <vt:i4>48</vt:i4>
      </vt:variant>
      <vt:variant>
        <vt:i4>0</vt:i4>
      </vt:variant>
      <vt:variant>
        <vt:i4>5</vt:i4>
      </vt:variant>
      <vt:variant>
        <vt:lpwstr>戡亂時期肅清煙毒條例.doc</vt:lpwstr>
      </vt:variant>
      <vt:variant>
        <vt:lpwstr>y5</vt:lpwstr>
      </vt:variant>
      <vt:variant>
        <vt:i4>1555466423</vt:i4>
      </vt:variant>
      <vt:variant>
        <vt:i4>45</vt:i4>
      </vt:variant>
      <vt:variant>
        <vt:i4>0</vt:i4>
      </vt:variant>
      <vt:variant>
        <vt:i4>5</vt:i4>
      </vt:variant>
      <vt:variant>
        <vt:lpwstr>貪污治罪條例.doc</vt:lpwstr>
      </vt:variant>
      <vt:variant>
        <vt:lpwstr>z13</vt:lpwstr>
      </vt:variant>
      <vt:variant>
        <vt:i4>1555269815</vt:i4>
      </vt:variant>
      <vt:variant>
        <vt:i4>42</vt:i4>
      </vt:variant>
      <vt:variant>
        <vt:i4>0</vt:i4>
      </vt:variant>
      <vt:variant>
        <vt:i4>5</vt:i4>
      </vt:variant>
      <vt:variant>
        <vt:lpwstr>貪污治罪條例.doc</vt:lpwstr>
      </vt:variant>
      <vt:variant>
        <vt:lpwstr>z4</vt:lpwstr>
      </vt:variant>
      <vt:variant>
        <vt:i4>1837587092</vt:i4>
      </vt:variant>
      <vt:variant>
        <vt:i4>39</vt:i4>
      </vt:variant>
      <vt:variant>
        <vt:i4>0</vt:i4>
      </vt:variant>
      <vt:variant>
        <vt:i4>5</vt:i4>
      </vt:variant>
      <vt:variant>
        <vt:lpwstr>懲治叛亂條例.doc</vt:lpwstr>
      </vt:variant>
      <vt:variant>
        <vt:lpwstr>a2</vt:lpwstr>
      </vt:variant>
      <vt:variant>
        <vt:i4>3276897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a2</vt:lpwstr>
      </vt:variant>
      <vt:variant>
        <vt:i4>1382444200</vt:i4>
      </vt:variant>
      <vt:variant>
        <vt:i4>33</vt:i4>
      </vt:variant>
      <vt:variant>
        <vt:i4>0</vt:i4>
      </vt:variant>
      <vt:variant>
        <vt:i4>5</vt:i4>
      </vt:variant>
      <vt:variant>
        <vt:lpwstr>../law/刑法.doc</vt:lpwstr>
      </vt:variant>
      <vt:variant>
        <vt:lpwstr>a271</vt:lpwstr>
      </vt:variant>
      <vt:variant>
        <vt:i4>1382444200</vt:i4>
      </vt:variant>
      <vt:variant>
        <vt:i4>30</vt:i4>
      </vt:variant>
      <vt:variant>
        <vt:i4>0</vt:i4>
      </vt:variant>
      <vt:variant>
        <vt:i4>5</vt:i4>
      </vt:variant>
      <vt:variant>
        <vt:lpwstr>../law/刑法.doc</vt:lpwstr>
      </vt:variant>
      <vt:variant>
        <vt:lpwstr>a271</vt:lpwstr>
      </vt:variant>
      <vt:variant>
        <vt:i4>1382378664</vt:i4>
      </vt:variant>
      <vt:variant>
        <vt:i4>27</vt:i4>
      </vt:variant>
      <vt:variant>
        <vt:i4>0</vt:i4>
      </vt:variant>
      <vt:variant>
        <vt:i4>5</vt:i4>
      </vt:variant>
      <vt:variant>
        <vt:lpwstr>../law/刑法.doc</vt:lpwstr>
      </vt:variant>
      <vt:variant>
        <vt:lpwstr>a272</vt:lpwstr>
      </vt:variant>
      <vt:variant>
        <vt:i4>1382313133</vt:i4>
      </vt:variant>
      <vt:variant>
        <vt:i4>24</vt:i4>
      </vt:variant>
      <vt:variant>
        <vt:i4>0</vt:i4>
      </vt:variant>
      <vt:variant>
        <vt:i4>5</vt:i4>
      </vt:variant>
      <vt:variant>
        <vt:lpwstr>../law/刑法.doc</vt:lpwstr>
      </vt:variant>
      <vt:variant>
        <vt:lpwstr>a223</vt:lpwstr>
      </vt:variant>
      <vt:variant>
        <vt:i4>-1997899879</vt:i4>
      </vt:variant>
      <vt:variant>
        <vt:i4>21</vt:i4>
      </vt:variant>
      <vt:variant>
        <vt:i4>0</vt:i4>
      </vt:variant>
      <vt:variant>
        <vt:i4>5</vt:i4>
      </vt:variant>
      <vt:variant>
        <vt:lpwstr>槍砲彈藥刀械管制條例.doc</vt:lpwstr>
      </vt:variant>
      <vt:variant>
        <vt:lpwstr>a7</vt:lpwstr>
      </vt:variant>
      <vt:variant>
        <vt:i4>1882161043</vt:i4>
      </vt:variant>
      <vt:variant>
        <vt:i4>18</vt:i4>
      </vt:variant>
      <vt:variant>
        <vt:i4>0</vt:i4>
      </vt:variant>
      <vt:variant>
        <vt:i4>5</vt:i4>
      </vt:variant>
      <vt:variant>
        <vt:lpwstr>懲治盜匪條例.doc</vt:lpwstr>
      </vt:variant>
      <vt:variant>
        <vt:lpwstr>a2</vt:lpwstr>
      </vt:variant>
      <vt:variant>
        <vt:i4>1837587092</vt:i4>
      </vt:variant>
      <vt:variant>
        <vt:i4>15</vt:i4>
      </vt:variant>
      <vt:variant>
        <vt:i4>0</vt:i4>
      </vt:variant>
      <vt:variant>
        <vt:i4>5</vt:i4>
      </vt:variant>
      <vt:variant>
        <vt:lpwstr>懲治叛亂條例.doc</vt:lpwstr>
      </vt:variant>
      <vt:variant>
        <vt:lpwstr>a2</vt:lpwstr>
      </vt:variant>
      <vt:variant>
        <vt:i4>-1229431931</vt:i4>
      </vt:variant>
      <vt:variant>
        <vt:i4>12</vt:i4>
      </vt:variant>
      <vt:variant>
        <vt:i4>0</vt:i4>
      </vt:variant>
      <vt:variant>
        <vt:i4>5</vt:i4>
      </vt:variant>
      <vt:variant>
        <vt:lpwstr>http://www.6law.idv.tw/6law/law/中華民國七十七年罪犯減刑條例.htm</vt:lpwstr>
      </vt:variant>
      <vt:variant>
        <vt:lpwstr/>
      </vt:variant>
      <vt:variant>
        <vt:i4>-421115192</vt:i4>
      </vt:variant>
      <vt:variant>
        <vt:i4>9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/>
      </vt:variant>
      <vt:variant>
        <vt:i4>7274528</vt:i4>
      </vt:variant>
      <vt:variant>
        <vt:i4>6</vt:i4>
      </vt:variant>
      <vt:variant>
        <vt:i4>0</vt:i4>
      </vt:variant>
      <vt:variant>
        <vt:i4>5</vt:i4>
      </vt:variant>
      <vt:variant>
        <vt:lpwstr>http://www.6law.idv.tw/</vt:lpwstr>
      </vt:variant>
      <vt:variant>
        <vt:lpwstr/>
      </vt:variant>
      <vt:variant>
        <vt:i4>91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中華民國七十七年罪犯減刑條例</dc:title>
  <dc:subject/>
  <dc:creator>S-link 電子六法-黃婉玲</dc:creator>
  <cp:keywords/>
  <cp:lastModifiedBy>Anita</cp:lastModifiedBy>
  <cp:revision>4</cp:revision>
  <dcterms:created xsi:type="dcterms:W3CDTF">2014-11-27T09:04:00Z</dcterms:created>
  <dcterms:modified xsi:type="dcterms:W3CDTF">2015-07-20T04:55:00Z</dcterms:modified>
</cp:coreProperties>
</file>