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35573" w14:textId="30C537C5" w:rsidR="00740560" w:rsidRDefault="00750464" w:rsidP="0091385A">
      <w:pPr>
        <w:adjustRightInd w:val="0"/>
        <w:snapToGrid w:val="0"/>
        <w:ind w:rightChars="8" w:right="16"/>
        <w:jc w:val="right"/>
        <w:rPr>
          <w:rFonts w:ascii="Arial Unicode MS" w:hAnsi="Arial Unicode MS"/>
        </w:rPr>
      </w:pPr>
      <w:r>
        <w:fldChar w:fldCharType="begin"/>
      </w:r>
      <w:r>
        <w:instrText>HYPERLINK "https://www.6laws.net/"</w:instrText>
      </w:r>
      <w:r>
        <w:fldChar w:fldCharType="separate"/>
      </w:r>
      <w:r>
        <w:rPr>
          <w:rFonts w:ascii="Calibri" w:hAnsi="Calibri"/>
          <w:noProof/>
          <w:color w:val="5F5F5F"/>
          <w:sz w:val="18"/>
          <w:szCs w:val="20"/>
          <w:lang w:val="zh-TW"/>
        </w:rPr>
        <w:pict w14:anchorId="3B9DD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95pt;height:32.95pt;visibility:visible;mso-wrap-style:square" o:button="t">
            <v:fill o:detectmouseclick="t"/>
            <v:imagedata r:id="rId7" o:title=""/>
          </v:shape>
        </w:pict>
      </w:r>
      <w:r>
        <w:rPr>
          <w:rFonts w:ascii="Calibri" w:hAnsi="Calibri"/>
          <w:noProof/>
          <w:color w:val="5F5F5F"/>
          <w:sz w:val="18"/>
          <w:szCs w:val="20"/>
          <w:lang w:val="zh-TW"/>
        </w:rPr>
        <w:fldChar w:fldCharType="end"/>
      </w:r>
    </w:p>
    <w:p w14:paraId="7FC1CB9B" w14:textId="5862BFD1" w:rsidR="00740560" w:rsidRDefault="00740560" w:rsidP="0091385A">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121200">
          <w:rPr>
            <w:rStyle w:val="a3"/>
            <w:sz w:val="18"/>
            <w:szCs w:val="20"/>
          </w:rPr>
          <w:t>更新</w:t>
        </w:r>
      </w:hyperlink>
      <w:r>
        <w:rPr>
          <w:rFonts w:hint="eastAsia"/>
          <w:color w:val="7F7F7F"/>
          <w:sz w:val="18"/>
          <w:szCs w:val="20"/>
          <w:lang w:val="zh-TW"/>
        </w:rPr>
        <w:t>】</w:t>
      </w:r>
      <w:r w:rsidR="00E61EE1" w:rsidRPr="00FD65B4">
        <w:rPr>
          <w:rFonts w:ascii="Segoe UI Emoji" w:hAnsi="Segoe UI Emoji" w:cs="Segoe UI Emoji"/>
          <w:sz w:val="18"/>
        </w:rPr>
        <w:t>⏰</w:t>
      </w:r>
      <w:r w:rsidR="002B797D">
        <w:rPr>
          <w:sz w:val="18"/>
        </w:rPr>
        <w:t>2024/8/13</w:t>
      </w:r>
      <w:r>
        <w:rPr>
          <w:rFonts w:hint="eastAsia"/>
          <w:color w:val="7F7F7F"/>
          <w:sz w:val="18"/>
          <w:szCs w:val="20"/>
          <w:lang w:val="zh-TW"/>
        </w:rPr>
        <w:t>【</w:t>
      </w:r>
      <w:hyperlink r:id="rId9" w:history="1">
        <w:r w:rsidRPr="00731355">
          <w:rPr>
            <w:rStyle w:val="a3"/>
            <w:rFonts w:ascii="Times New Roman" w:hAnsi="Times New Roman" w:hint="eastAsia"/>
            <w:color w:val="5F5F5F"/>
            <w:sz w:val="18"/>
            <w:szCs w:val="20"/>
            <w:u w:val="none"/>
          </w:rPr>
          <w:t>編</w:t>
        </w:r>
        <w:r w:rsidRPr="00731355">
          <w:rPr>
            <w:rStyle w:val="a3"/>
            <w:rFonts w:ascii="Times New Roman" w:hAnsi="Times New Roman" w:hint="eastAsia"/>
            <w:color w:val="5F5F5F"/>
            <w:sz w:val="18"/>
            <w:szCs w:val="20"/>
            <w:u w:val="none"/>
          </w:rPr>
          <w:t>輯</w:t>
        </w:r>
        <w:r w:rsidRPr="00731355">
          <w:rPr>
            <w:rStyle w:val="a3"/>
            <w:rFonts w:ascii="Times New Roman" w:hAnsi="Times New Roman" w:hint="eastAsia"/>
            <w:color w:val="5F5F5F"/>
            <w:sz w:val="18"/>
            <w:szCs w:val="20"/>
            <w:u w:val="none"/>
          </w:rPr>
          <w:t>著作權者</w:t>
        </w:r>
      </w:hyperlink>
      <w:r>
        <w:rPr>
          <w:rFonts w:hint="eastAsia"/>
          <w:color w:val="7F7F7F"/>
          <w:sz w:val="18"/>
          <w:szCs w:val="20"/>
          <w:lang w:val="zh-TW"/>
        </w:rPr>
        <w:t>】</w:t>
      </w:r>
      <w:hyperlink r:id="rId10" w:tgtFrame="_blank" w:history="1">
        <w:r w:rsidRPr="00F25989">
          <w:rPr>
            <w:rStyle w:val="a3"/>
            <w:sz w:val="18"/>
            <w:szCs w:val="20"/>
          </w:rPr>
          <w:t>黃婉玲</w:t>
        </w:r>
      </w:hyperlink>
    </w:p>
    <w:p w14:paraId="48ACE74E" w14:textId="77777777" w:rsidR="00A6011A" w:rsidRPr="005A5315" w:rsidRDefault="008212D1" w:rsidP="00740560">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D46CED">
        <w:rPr>
          <w:rFonts w:hint="eastAsia"/>
          <w:color w:val="808000"/>
          <w:sz w:val="18"/>
          <w:szCs w:val="20"/>
        </w:rPr>
        <w:t>〉</w:t>
      </w:r>
      <w:r>
        <w:rPr>
          <w:rFonts w:hint="eastAsia"/>
          <w:color w:val="808000"/>
          <w:sz w:val="18"/>
          <w:szCs w:val="20"/>
        </w:rPr>
        <w:t>檢視</w:t>
      </w:r>
      <w:r>
        <w:rPr>
          <w:rFonts w:hint="eastAsia"/>
          <w:color w:val="808000"/>
          <w:sz w:val="18"/>
          <w:szCs w:val="20"/>
        </w:rPr>
        <w:t>--</w:t>
      </w:r>
      <w:r w:rsidR="00D46CED">
        <w:rPr>
          <w:rFonts w:hint="eastAsia"/>
          <w:color w:val="808000"/>
          <w:sz w:val="18"/>
          <w:szCs w:val="20"/>
        </w:rPr>
        <w:t>〉</w:t>
      </w:r>
      <w:r>
        <w:rPr>
          <w:rFonts w:hint="eastAsia"/>
          <w:color w:val="808000"/>
          <w:sz w:val="18"/>
          <w:szCs w:val="20"/>
        </w:rPr>
        <w:t>文件引導模式</w:t>
      </w:r>
      <w:r>
        <w:rPr>
          <w:rFonts w:hint="eastAsia"/>
          <w:color w:val="808000"/>
          <w:sz w:val="18"/>
          <w:szCs w:val="20"/>
        </w:rPr>
        <w:t>/</w:t>
      </w:r>
      <w:hyperlink r:id="rId11" w:history="1">
        <w:r w:rsidRPr="008B71EF">
          <w:rPr>
            <w:rStyle w:val="a3"/>
            <w:rFonts w:ascii="Times New Roman" w:hAnsi="Times New Roman" w:hint="eastAsia"/>
            <w:sz w:val="18"/>
            <w:szCs w:val="20"/>
            <w:u w:val="none"/>
          </w:rPr>
          <w:t>功能窗格</w:t>
        </w:r>
      </w:hyperlink>
      <w:r>
        <w:rPr>
          <w:rFonts w:hint="eastAsia"/>
          <w:color w:val="808000"/>
          <w:sz w:val="18"/>
          <w:szCs w:val="20"/>
        </w:rPr>
        <w:t>）</w:t>
      </w:r>
      <w:hyperlink r:id="rId12" w:history="1"/>
    </w:p>
    <w:tbl>
      <w:tblPr>
        <w:tblW w:w="5065" w:type="pct"/>
        <w:tblCellSpacing w:w="0" w:type="dxa"/>
        <w:tblInd w:w="15" w:type="dxa"/>
        <w:tblCellMar>
          <w:left w:w="0" w:type="dxa"/>
          <w:right w:w="0" w:type="dxa"/>
        </w:tblCellMar>
        <w:tblLook w:val="0000" w:firstRow="0" w:lastRow="0" w:firstColumn="0" w:lastColumn="0" w:noHBand="0" w:noVBand="0"/>
      </w:tblPr>
      <w:tblGrid>
        <w:gridCol w:w="979"/>
        <w:gridCol w:w="5811"/>
        <w:gridCol w:w="3260"/>
      </w:tblGrid>
      <w:tr w:rsidR="00A6011A" w:rsidRPr="005A5315" w14:paraId="4DB3A504" w14:textId="77777777" w:rsidTr="00B26CDB">
        <w:trPr>
          <w:cantSplit/>
          <w:trHeight w:val="750"/>
          <w:tblCellSpacing w:w="0" w:type="dxa"/>
        </w:trPr>
        <w:tc>
          <w:tcPr>
            <w:tcW w:w="487" w:type="pct"/>
            <w:tcBorders>
              <w:top w:val="nil"/>
              <w:left w:val="nil"/>
              <w:bottom w:val="nil"/>
              <w:right w:val="nil"/>
            </w:tcBorders>
            <w:shd w:val="clear" w:color="auto" w:fill="CC3300"/>
            <w:vAlign w:val="center"/>
          </w:tcPr>
          <w:p w14:paraId="2C3267B0" w14:textId="77777777" w:rsidR="00A6011A" w:rsidRPr="005A5315" w:rsidRDefault="00F25989" w:rsidP="0091385A">
            <w:pPr>
              <w:ind w:leftChars="-6" w:left="-12"/>
              <w:jc w:val="center"/>
              <w:rPr>
                <w:rFonts w:ascii="Arial Unicode MS" w:hAnsi="Arial Unicode MS"/>
                <w:b/>
                <w:bCs/>
                <w:color w:val="FFFFFF"/>
                <w:sz w:val="22"/>
              </w:rPr>
            </w:pPr>
            <w:r w:rsidRPr="00F25989">
              <w:rPr>
                <w:rFonts w:ascii="Arial Unicode MS" w:hAnsi="Arial Unicode MS"/>
                <w:b/>
                <w:bCs/>
                <w:color w:val="FFFFFF"/>
                <w:sz w:val="18"/>
                <w:szCs w:val="20"/>
              </w:rPr>
              <w:t>法規名稱</w:t>
            </w:r>
          </w:p>
        </w:tc>
        <w:tc>
          <w:tcPr>
            <w:tcW w:w="2891" w:type="pct"/>
            <w:tcBorders>
              <w:top w:val="nil"/>
              <w:left w:val="nil"/>
              <w:bottom w:val="nil"/>
              <w:right w:val="nil"/>
            </w:tcBorders>
            <w:shd w:val="clear" w:color="auto" w:fill="FFFAE5"/>
            <w:vAlign w:val="center"/>
          </w:tcPr>
          <w:p w14:paraId="24C0A84D" w14:textId="77777777" w:rsidR="00A6011A" w:rsidRPr="00E11C5F" w:rsidRDefault="00684FD5" w:rsidP="00E11C5F">
            <w:pPr>
              <w:jc w:val="center"/>
              <w:rPr>
                <w:rFonts w:eastAsia="標楷體"/>
                <w:shadow/>
                <w:sz w:val="32"/>
              </w:rPr>
            </w:pPr>
            <w:r w:rsidRPr="00A04439">
              <w:rPr>
                <w:rFonts w:eastAsia="標楷體" w:hint="eastAsia"/>
                <w:shadow/>
                <w:sz w:val="30"/>
              </w:rPr>
              <w:t>人口販運防制法</w:t>
            </w:r>
          </w:p>
        </w:tc>
        <w:tc>
          <w:tcPr>
            <w:tcW w:w="1622" w:type="pct"/>
            <w:tcBorders>
              <w:top w:val="nil"/>
              <w:left w:val="nil"/>
              <w:bottom w:val="nil"/>
              <w:right w:val="nil"/>
            </w:tcBorders>
            <w:shd w:val="clear" w:color="auto" w:fill="FFFAE5"/>
            <w:vAlign w:val="center"/>
          </w:tcPr>
          <w:p w14:paraId="247323A3" w14:textId="77777777" w:rsidR="00FB3A43" w:rsidRPr="00CF78CE" w:rsidRDefault="008446C3" w:rsidP="00FB3A43">
            <w:pPr>
              <w:ind w:leftChars="-6" w:left="-12"/>
              <w:jc w:val="both"/>
              <w:rPr>
                <w:rFonts w:ascii="Arial Unicode MS" w:hAnsi="Arial Unicode MS"/>
                <w:color w:val="990000"/>
              </w:rPr>
            </w:pPr>
            <w:r w:rsidRPr="006A4E9D">
              <w:rPr>
                <w:rFonts w:ascii="Arial Unicode MS" w:hAnsi="Arial Unicode MS"/>
                <w:color w:val="800000"/>
              </w:rPr>
              <w:t>【</w:t>
            </w:r>
            <w:r w:rsidRPr="006A4E9D">
              <w:rPr>
                <w:rFonts w:ascii="Arial Unicode MS" w:hAnsi="Arial Unicode MS" w:hint="eastAsia"/>
                <w:color w:val="800000"/>
              </w:rPr>
              <w:t>修正</w:t>
            </w:r>
            <w:r w:rsidRPr="006A4E9D">
              <w:rPr>
                <w:rFonts w:ascii="Arial Unicode MS" w:hAnsi="Arial Unicode MS"/>
                <w:color w:val="800000"/>
              </w:rPr>
              <w:t>日期】</w:t>
            </w:r>
            <w:r w:rsidR="00FB3A43" w:rsidRPr="00CF78CE">
              <w:rPr>
                <w:rFonts w:ascii="Arial Unicode MS" w:hAnsi="Arial Unicode MS" w:hint="eastAsia"/>
                <w:color w:val="990000"/>
              </w:rPr>
              <w:t>民國</w:t>
            </w:r>
            <w:r w:rsidR="00FB3A43">
              <w:rPr>
                <w:rFonts w:ascii="Arial Unicode MS" w:hAnsi="Arial Unicode MS" w:hint="eastAsia"/>
                <w:color w:val="990000"/>
              </w:rPr>
              <w:t>1</w:t>
            </w:r>
            <w:r w:rsidR="00FB3A43">
              <w:rPr>
                <w:rFonts w:ascii="Arial Unicode MS" w:hAnsi="Arial Unicode MS"/>
                <w:color w:val="990000"/>
              </w:rPr>
              <w:t>12</w:t>
            </w:r>
            <w:r w:rsidR="00FB3A43" w:rsidRPr="00CF78CE">
              <w:rPr>
                <w:rFonts w:ascii="Arial Unicode MS" w:hAnsi="Arial Unicode MS"/>
                <w:color w:val="990000"/>
              </w:rPr>
              <w:t>年</w:t>
            </w:r>
            <w:r w:rsidR="00FB3A43">
              <w:rPr>
                <w:rFonts w:ascii="Arial Unicode MS" w:hAnsi="Arial Unicode MS"/>
                <w:color w:val="990000"/>
              </w:rPr>
              <w:t>5</w:t>
            </w:r>
            <w:r w:rsidR="00FB3A43" w:rsidRPr="00CF78CE">
              <w:rPr>
                <w:rFonts w:ascii="Arial Unicode MS" w:hAnsi="Arial Unicode MS"/>
                <w:color w:val="990000"/>
              </w:rPr>
              <w:t>月</w:t>
            </w:r>
            <w:r w:rsidR="00FB3A43">
              <w:rPr>
                <w:rFonts w:ascii="Arial Unicode MS" w:hAnsi="Arial Unicode MS"/>
                <w:color w:val="990000"/>
              </w:rPr>
              <w:t>19</w:t>
            </w:r>
            <w:r w:rsidR="00FB3A43" w:rsidRPr="00CF78CE">
              <w:rPr>
                <w:rFonts w:ascii="Arial Unicode MS" w:hAnsi="Arial Unicode MS"/>
                <w:color w:val="990000"/>
              </w:rPr>
              <w:t>日</w:t>
            </w:r>
          </w:p>
          <w:p w14:paraId="7D2348FA" w14:textId="74D12BA5" w:rsidR="00A6011A" w:rsidRPr="005A5315" w:rsidRDefault="00FB3A43" w:rsidP="00FB3A43">
            <w:pPr>
              <w:ind w:leftChars="-6" w:left="-12"/>
              <w:jc w:val="both"/>
              <w:rPr>
                <w:rFonts w:ascii="Arial Unicode MS" w:hAnsi="Arial Unicode MS"/>
                <w:color w:val="800000"/>
              </w:rPr>
            </w:pPr>
            <w:r w:rsidRPr="00CF78CE">
              <w:rPr>
                <w:rFonts w:ascii="Arial Unicode MS" w:hAnsi="Arial Unicode MS"/>
                <w:color w:val="990000"/>
              </w:rPr>
              <w:t>【</w:t>
            </w:r>
            <w:r w:rsidRPr="00CF78CE">
              <w:rPr>
                <w:rFonts w:ascii="Arial Unicode MS" w:hAnsi="Arial Unicode MS" w:hint="eastAsia"/>
                <w:color w:val="990000"/>
              </w:rPr>
              <w:t>公布日期</w:t>
            </w:r>
            <w:r w:rsidRPr="00CF78CE">
              <w:rPr>
                <w:rFonts w:ascii="Arial Unicode MS" w:hAnsi="Arial Unicode MS"/>
                <w:color w:val="990000"/>
              </w:rPr>
              <w:t>】</w:t>
            </w:r>
            <w:r w:rsidRPr="00CF78CE">
              <w:rPr>
                <w:rFonts w:ascii="Arial Unicode MS" w:hAnsi="Arial Unicode MS" w:hint="eastAsia"/>
                <w:color w:val="990000"/>
              </w:rPr>
              <w:t>民國</w:t>
            </w:r>
            <w:r>
              <w:rPr>
                <w:rFonts w:ascii="Arial Unicode MS" w:hAnsi="Arial Unicode MS" w:hint="eastAsia"/>
                <w:color w:val="990000"/>
              </w:rPr>
              <w:t>1</w:t>
            </w:r>
            <w:r>
              <w:rPr>
                <w:rFonts w:ascii="Arial Unicode MS" w:hAnsi="Arial Unicode MS"/>
                <w:color w:val="990000"/>
              </w:rPr>
              <w:t>12</w:t>
            </w:r>
            <w:r w:rsidRPr="00CF78CE">
              <w:rPr>
                <w:rFonts w:ascii="Arial Unicode MS" w:hAnsi="Arial Unicode MS"/>
                <w:color w:val="990000"/>
              </w:rPr>
              <w:t>年</w:t>
            </w:r>
            <w:r>
              <w:rPr>
                <w:rFonts w:ascii="Arial Unicode MS" w:hAnsi="Arial Unicode MS"/>
                <w:color w:val="990000"/>
              </w:rPr>
              <w:t>6</w:t>
            </w:r>
            <w:r w:rsidRPr="00CF78CE">
              <w:rPr>
                <w:rFonts w:ascii="Arial Unicode MS" w:hAnsi="Arial Unicode MS"/>
                <w:color w:val="990000"/>
              </w:rPr>
              <w:t>月</w:t>
            </w:r>
            <w:r>
              <w:rPr>
                <w:rFonts w:ascii="Arial Unicode MS" w:hAnsi="Arial Unicode MS"/>
                <w:color w:val="990000"/>
              </w:rPr>
              <w:t>14</w:t>
            </w:r>
            <w:r w:rsidRPr="00CF78CE">
              <w:rPr>
                <w:rFonts w:ascii="Arial Unicode MS" w:hAnsi="Arial Unicode MS"/>
                <w:color w:val="990000"/>
              </w:rPr>
              <w:t>日</w:t>
            </w:r>
          </w:p>
        </w:tc>
      </w:tr>
    </w:tbl>
    <w:p w14:paraId="7FCE7094" w14:textId="6D26A2B8" w:rsidR="00FC5363" w:rsidRPr="005A5315" w:rsidRDefault="008212D1" w:rsidP="0091385A">
      <w:pPr>
        <w:ind w:rightChars="8" w:right="16"/>
        <w:jc w:val="center"/>
        <w:rPr>
          <w:rFonts w:ascii="Arial Unicode MS" w:hAnsi="Arial Unicode MS"/>
          <w:color w:val="808080"/>
          <w:u w:val="single"/>
        </w:rPr>
      </w:pPr>
      <w:r w:rsidRPr="007E576E">
        <w:rPr>
          <w:rFonts w:ascii="Arial Unicode MS" w:hAnsi="Arial Unicode MS" w:hint="eastAsia"/>
          <w:color w:val="FFFFFF"/>
          <w:sz w:val="18"/>
        </w:rPr>
        <w:t>‧</w:t>
      </w:r>
      <w:hyperlink r:id="rId13" w:anchor="人口販運防制法" w:history="1">
        <w:r w:rsidRPr="007E576E">
          <w:rPr>
            <w:rStyle w:val="a3"/>
            <w:rFonts w:ascii="Arial Unicode MS" w:hAnsi="Arial Unicode MS" w:hint="eastAsia"/>
            <w:sz w:val="18"/>
          </w:rPr>
          <w:t>S-link</w:t>
        </w:r>
        <w:r w:rsidRPr="007E576E">
          <w:rPr>
            <w:rStyle w:val="a3"/>
            <w:rFonts w:ascii="Arial Unicode MS" w:hAnsi="Arial Unicode MS" w:hint="eastAsia"/>
            <w:sz w:val="18"/>
          </w:rPr>
          <w:t>總索引</w:t>
        </w:r>
      </w:hyperlink>
      <w:hyperlink r:id="rId14" w:anchor="人口販運防制法" w:history="1">
        <w:r w:rsidR="00D46CED">
          <w:rPr>
            <w:rStyle w:val="a3"/>
            <w:rFonts w:ascii="Arial Unicode MS" w:hAnsi="Arial Unicode MS" w:hint="eastAsia"/>
            <w:b/>
            <w:color w:val="FF6600"/>
            <w:sz w:val="18"/>
            <w:u w:val="none"/>
          </w:rPr>
          <w:t>〉〉</w:t>
        </w:r>
      </w:hyperlink>
      <w:hyperlink r:id="rId15" w:tgtFrame="_blank" w:history="1">
        <w:r w:rsidRPr="007E576E">
          <w:rPr>
            <w:rStyle w:val="a3"/>
            <w:rFonts w:hint="eastAsia"/>
            <w:sz w:val="18"/>
          </w:rPr>
          <w:t>線上網頁版</w:t>
        </w:r>
      </w:hyperlink>
      <w:r w:rsidR="00D46CED">
        <w:rPr>
          <w:rFonts w:ascii="Arial Unicode MS" w:hAnsi="Arial Unicode MS" w:hint="eastAsia"/>
          <w:b/>
          <w:color w:val="808000"/>
          <w:sz w:val="18"/>
        </w:rPr>
        <w:t>〉〉</w:t>
      </w:r>
    </w:p>
    <w:p w14:paraId="2DC1CDB6" w14:textId="77777777" w:rsidR="00A6011A" w:rsidRPr="009955B5" w:rsidRDefault="00A6011A" w:rsidP="00A77AD5">
      <w:pPr>
        <w:pStyle w:val="1"/>
        <w:rPr>
          <w:color w:val="990000"/>
        </w:rPr>
      </w:pPr>
      <w:r w:rsidRPr="009955B5">
        <w:rPr>
          <w:color w:val="990000"/>
        </w:rPr>
        <w:t>【</w:t>
      </w:r>
      <w:r w:rsidRPr="009955B5">
        <w:rPr>
          <w:rFonts w:hint="eastAsia"/>
          <w:color w:val="990000"/>
        </w:rPr>
        <w:t>法規沿革</w:t>
      </w:r>
      <w:r w:rsidRPr="009955B5">
        <w:rPr>
          <w:color w:val="990000"/>
        </w:rPr>
        <w:t>】</w:t>
      </w:r>
    </w:p>
    <w:p w14:paraId="7EFD80FA" w14:textId="77777777" w:rsidR="00CE45E7" w:rsidRPr="00CE45E7" w:rsidRDefault="00CE45E7" w:rsidP="00CE45E7">
      <w:pPr>
        <w:ind w:left="142"/>
        <w:jc w:val="both"/>
        <w:rPr>
          <w:rFonts w:ascii="Arial Unicode MS" w:hAnsi="Arial Unicode MS"/>
          <w:color w:val="666699"/>
          <w:sz w:val="18"/>
        </w:rPr>
      </w:pPr>
      <w:r w:rsidRPr="00BC1B4D">
        <w:rPr>
          <w:rFonts w:ascii="Arial Unicode MS" w:hAnsi="Arial Unicode MS" w:hint="eastAsia"/>
          <w:b/>
          <w:color w:val="666699"/>
          <w:sz w:val="18"/>
        </w:rPr>
        <w:t>1</w:t>
      </w:r>
      <w:r w:rsidR="00816783">
        <w:rPr>
          <w:rFonts w:ascii="Arial Unicode MS" w:hAnsi="Arial Unicode MS" w:hint="eastAsia"/>
          <w:b/>
          <w:color w:val="666699"/>
          <w:sz w:val="18"/>
        </w:rPr>
        <w:t>‧</w:t>
      </w:r>
      <w:r w:rsidRPr="00CE45E7">
        <w:rPr>
          <w:rFonts w:ascii="Arial Unicode MS" w:hAnsi="Arial Unicode MS" w:hint="eastAsia"/>
          <w:color w:val="666699"/>
          <w:sz w:val="18"/>
        </w:rPr>
        <w:t>中華民國九十八年一月二十三日總統華總一義字第</w:t>
      </w:r>
      <w:r w:rsidRPr="00CE45E7">
        <w:rPr>
          <w:rFonts w:ascii="Arial Unicode MS" w:hAnsi="Arial Unicode MS" w:hint="eastAsia"/>
          <w:color w:val="666699"/>
          <w:sz w:val="18"/>
        </w:rPr>
        <w:t>09800019281</w:t>
      </w:r>
      <w:r w:rsidRPr="00CE45E7">
        <w:rPr>
          <w:rFonts w:ascii="Arial Unicode MS" w:hAnsi="Arial Unicode MS" w:hint="eastAsia"/>
          <w:color w:val="666699"/>
          <w:sz w:val="18"/>
        </w:rPr>
        <w:t>號令制定公布全文</w:t>
      </w:r>
      <w:r w:rsidRPr="00CE45E7">
        <w:rPr>
          <w:rFonts w:ascii="Arial Unicode MS" w:hAnsi="Arial Unicode MS" w:hint="eastAsia"/>
          <w:color w:val="666699"/>
          <w:sz w:val="18"/>
        </w:rPr>
        <w:t>45</w:t>
      </w:r>
      <w:r w:rsidRPr="00CE45E7">
        <w:rPr>
          <w:rFonts w:ascii="Arial Unicode MS" w:hAnsi="Arial Unicode MS" w:hint="eastAsia"/>
          <w:color w:val="666699"/>
          <w:sz w:val="18"/>
        </w:rPr>
        <w:t>條；本法施行日期，由行政院定之</w:t>
      </w:r>
    </w:p>
    <w:p w14:paraId="5E49EA0F" w14:textId="722AD759" w:rsidR="00B61AF9" w:rsidRDefault="00816783" w:rsidP="00BC1B4D">
      <w:pPr>
        <w:ind w:left="142"/>
        <w:jc w:val="both"/>
        <w:rPr>
          <w:rFonts w:ascii="Arial Unicode MS" w:hAnsi="Arial Unicode MS"/>
          <w:color w:val="666699"/>
          <w:sz w:val="18"/>
        </w:rPr>
      </w:pPr>
      <w:r>
        <w:rPr>
          <w:rFonts w:ascii="新細明體" w:hAnsi="新細明體" w:hint="eastAsia"/>
          <w:color w:val="666699"/>
          <w:sz w:val="18"/>
        </w:rPr>
        <w:t xml:space="preserve">　</w:t>
      </w:r>
      <w:r w:rsidR="00BC1B4D" w:rsidRPr="00BC1B4D">
        <w:rPr>
          <w:rFonts w:ascii="新細明體" w:hAnsi="新細明體" w:hint="eastAsia"/>
          <w:color w:val="666699"/>
          <w:sz w:val="18"/>
        </w:rPr>
        <w:t>中華民國九十八年五月二十六日行政院院臺治字第0980029315號令發布定自九十八年六月一日施行</w:t>
      </w:r>
      <w:r w:rsidR="00B61AF9" w:rsidRPr="00B61AF9">
        <w:rPr>
          <w:rFonts w:ascii="Arial Unicode MS" w:hAnsi="Arial Unicode MS" w:hint="eastAsia"/>
          <w:color w:val="666699"/>
          <w:sz w:val="18"/>
        </w:rPr>
        <w:t xml:space="preserve">　中華民國一百零三年十二月二十六日行政院院臺規字第</w:t>
      </w:r>
      <w:r w:rsidR="00B61AF9" w:rsidRPr="00B61AF9">
        <w:rPr>
          <w:rFonts w:ascii="Arial Unicode MS" w:hAnsi="Arial Unicode MS" w:hint="eastAsia"/>
          <w:color w:val="666699"/>
          <w:sz w:val="18"/>
        </w:rPr>
        <w:t>1030158355</w:t>
      </w:r>
      <w:r w:rsidR="00B61AF9" w:rsidRPr="00B61AF9">
        <w:rPr>
          <w:rFonts w:ascii="Arial Unicode MS" w:hAnsi="Arial Unicode MS" w:hint="eastAsia"/>
          <w:color w:val="666699"/>
          <w:sz w:val="18"/>
        </w:rPr>
        <w:t>號公告</w:t>
      </w:r>
      <w:hyperlink w:anchor="a4" w:history="1">
        <w:r w:rsidR="00B61AF9" w:rsidRPr="00B61AF9">
          <w:rPr>
            <w:rStyle w:val="a3"/>
            <w:rFonts w:ascii="Arial Unicode MS" w:hAnsi="Arial Unicode MS" w:hint="eastAsia"/>
            <w:sz w:val="18"/>
          </w:rPr>
          <w:t>第</w:t>
        </w:r>
        <w:r w:rsidR="00B61AF9" w:rsidRPr="00B61AF9">
          <w:rPr>
            <w:rStyle w:val="a3"/>
            <w:rFonts w:ascii="Arial Unicode MS" w:hAnsi="Arial Unicode MS" w:hint="eastAsia"/>
            <w:sz w:val="18"/>
          </w:rPr>
          <w:t>4</w:t>
        </w:r>
        <w:r w:rsidR="00B61AF9" w:rsidRPr="00B61AF9">
          <w:rPr>
            <w:rStyle w:val="a3"/>
            <w:rFonts w:ascii="Arial Unicode MS" w:hAnsi="Arial Unicode MS" w:hint="eastAsia"/>
            <w:sz w:val="18"/>
          </w:rPr>
          <w:t>條</w:t>
        </w:r>
      </w:hyperlink>
      <w:r w:rsidR="00B61AF9" w:rsidRPr="00B61AF9">
        <w:rPr>
          <w:rFonts w:ascii="Arial Unicode MS" w:hAnsi="Arial Unicode MS" w:hint="eastAsia"/>
          <w:color w:val="666699"/>
          <w:sz w:val="18"/>
        </w:rPr>
        <w:t>所列屬「內政部入出國及移民署」之權責事項，自一百零四年一月二日起改由</w:t>
      </w:r>
      <w:r w:rsidR="008D069E" w:rsidRPr="00DC60B2">
        <w:rPr>
          <w:rFonts w:ascii="Arial Unicode MS" w:hAnsi="Arial Unicode MS" w:hint="eastAsia"/>
          <w:sz w:val="18"/>
        </w:rPr>
        <w:t>「</w:t>
      </w:r>
      <w:hyperlink r:id="rId16" w:tgtFrame="_blank" w:history="1">
        <w:r w:rsidR="008D069E" w:rsidRPr="00A31F01">
          <w:rPr>
            <w:rStyle w:val="a3"/>
            <w:sz w:val="18"/>
          </w:rPr>
          <w:t>內政部移民署</w:t>
        </w:r>
      </w:hyperlink>
      <w:r w:rsidR="00B61AF9" w:rsidRPr="00B61AF9">
        <w:rPr>
          <w:rFonts w:ascii="Arial Unicode MS" w:hAnsi="Arial Unicode MS" w:hint="eastAsia"/>
          <w:color w:val="666699"/>
          <w:sz w:val="18"/>
        </w:rPr>
        <w:t>」管轄</w:t>
      </w:r>
    </w:p>
    <w:p w14:paraId="42C76484" w14:textId="77777777" w:rsidR="008F4F80" w:rsidRDefault="0043646C" w:rsidP="00BC1B4D">
      <w:pPr>
        <w:ind w:left="142"/>
        <w:jc w:val="both"/>
        <w:rPr>
          <w:rFonts w:ascii="Arial Unicode MS" w:hAnsi="Arial Unicode MS"/>
          <w:color w:val="666699"/>
          <w:sz w:val="18"/>
        </w:rPr>
      </w:pPr>
      <w:r>
        <w:rPr>
          <w:rFonts w:ascii="Arial Unicode MS" w:hAnsi="Arial Unicode MS" w:hint="eastAsia"/>
          <w:b/>
          <w:color w:val="666699"/>
          <w:sz w:val="18"/>
        </w:rPr>
        <w:t>2</w:t>
      </w:r>
      <w:r>
        <w:rPr>
          <w:rFonts w:ascii="Arial Unicode MS" w:hAnsi="Arial Unicode MS" w:hint="eastAsia"/>
          <w:b/>
          <w:color w:val="666699"/>
          <w:sz w:val="18"/>
        </w:rPr>
        <w:t>‧</w:t>
      </w:r>
      <w:r w:rsidRPr="0043646C">
        <w:rPr>
          <w:rFonts w:ascii="Arial Unicode MS" w:hAnsi="Arial Unicode MS" w:hint="eastAsia"/>
          <w:color w:val="666699"/>
          <w:sz w:val="18"/>
        </w:rPr>
        <w:t>中華民國一百零五年五月二十五日總統華總一義字第</w:t>
      </w:r>
      <w:r w:rsidRPr="0043646C">
        <w:rPr>
          <w:rFonts w:ascii="Arial Unicode MS" w:hAnsi="Arial Unicode MS" w:hint="eastAsia"/>
          <w:color w:val="666699"/>
          <w:sz w:val="18"/>
        </w:rPr>
        <w:t>10500045981</w:t>
      </w:r>
      <w:r w:rsidRPr="0043646C">
        <w:rPr>
          <w:rFonts w:ascii="Arial Unicode MS" w:hAnsi="Arial Unicode MS" w:hint="eastAsia"/>
          <w:color w:val="666699"/>
          <w:sz w:val="18"/>
        </w:rPr>
        <w:t>號令修正公布第</w:t>
      </w:r>
      <w:hyperlink w:anchor="a2" w:history="1">
        <w:r w:rsidRPr="008446C3">
          <w:rPr>
            <w:rStyle w:val="a3"/>
            <w:rFonts w:ascii="Arial Unicode MS" w:hAnsi="Arial Unicode MS" w:hint="eastAsia"/>
            <w:sz w:val="18"/>
          </w:rPr>
          <w:t>2</w:t>
        </w:r>
      </w:hyperlink>
      <w:r w:rsidRPr="0043646C">
        <w:rPr>
          <w:rFonts w:ascii="Arial Unicode MS" w:hAnsi="Arial Unicode MS" w:hint="eastAsia"/>
          <w:color w:val="666699"/>
          <w:sz w:val="18"/>
        </w:rPr>
        <w:t>、</w:t>
      </w:r>
      <w:hyperlink w:anchor="a4" w:history="1">
        <w:r w:rsidRPr="008446C3">
          <w:rPr>
            <w:rStyle w:val="a3"/>
            <w:rFonts w:ascii="Arial Unicode MS" w:hAnsi="Arial Unicode MS" w:hint="eastAsia"/>
            <w:sz w:val="18"/>
          </w:rPr>
          <w:t>4</w:t>
        </w:r>
      </w:hyperlink>
      <w:r w:rsidRPr="0043646C">
        <w:rPr>
          <w:rFonts w:ascii="Arial Unicode MS" w:hAnsi="Arial Unicode MS" w:hint="eastAsia"/>
          <w:color w:val="666699"/>
          <w:sz w:val="18"/>
        </w:rPr>
        <w:t>、</w:t>
      </w:r>
      <w:hyperlink w:anchor="a20" w:history="1">
        <w:r w:rsidRPr="008446C3">
          <w:rPr>
            <w:rStyle w:val="a3"/>
            <w:rFonts w:ascii="Arial Unicode MS" w:hAnsi="Arial Unicode MS" w:hint="eastAsia"/>
            <w:sz w:val="18"/>
          </w:rPr>
          <w:t>20</w:t>
        </w:r>
      </w:hyperlink>
      <w:r w:rsidRPr="0043646C">
        <w:rPr>
          <w:rFonts w:ascii="Arial Unicode MS" w:hAnsi="Arial Unicode MS" w:hint="eastAsia"/>
          <w:color w:val="666699"/>
          <w:sz w:val="18"/>
        </w:rPr>
        <w:t>條條文；施行日期，由行政院定之</w:t>
      </w:r>
      <w:r w:rsidR="00234178" w:rsidRPr="00234178">
        <w:rPr>
          <w:rFonts w:ascii="Arial Unicode MS" w:hAnsi="Arial Unicode MS" w:hint="eastAsia"/>
          <w:color w:val="666699"/>
          <w:sz w:val="18"/>
        </w:rPr>
        <w:t xml:space="preserve">　中華民國一百零五年六月二十九日行政院院臺法字第</w:t>
      </w:r>
      <w:r w:rsidR="00234178" w:rsidRPr="00234178">
        <w:rPr>
          <w:rFonts w:ascii="Arial Unicode MS" w:hAnsi="Arial Unicode MS" w:hint="eastAsia"/>
          <w:color w:val="666699"/>
          <w:sz w:val="18"/>
        </w:rPr>
        <w:t>1050027091</w:t>
      </w:r>
      <w:r w:rsidR="00234178" w:rsidRPr="00234178">
        <w:rPr>
          <w:rFonts w:ascii="Arial Unicode MS" w:hAnsi="Arial Unicode MS" w:hint="eastAsia"/>
          <w:color w:val="666699"/>
          <w:sz w:val="18"/>
        </w:rPr>
        <w:t>號令發布</w:t>
      </w:r>
      <w:hyperlink w:anchor="a4" w:history="1">
        <w:r w:rsidR="008E4B51" w:rsidRPr="00B61AF9">
          <w:rPr>
            <w:rStyle w:val="a3"/>
            <w:rFonts w:ascii="Arial Unicode MS" w:hAnsi="Arial Unicode MS" w:hint="eastAsia"/>
            <w:sz w:val="18"/>
          </w:rPr>
          <w:t>第</w:t>
        </w:r>
        <w:r w:rsidR="008E4B51" w:rsidRPr="00B61AF9">
          <w:rPr>
            <w:rStyle w:val="a3"/>
            <w:rFonts w:ascii="Arial Unicode MS" w:hAnsi="Arial Unicode MS" w:hint="eastAsia"/>
            <w:sz w:val="18"/>
          </w:rPr>
          <w:t>4</w:t>
        </w:r>
        <w:r w:rsidR="008E4B51" w:rsidRPr="00B61AF9">
          <w:rPr>
            <w:rStyle w:val="a3"/>
            <w:rFonts w:ascii="Arial Unicode MS" w:hAnsi="Arial Unicode MS" w:hint="eastAsia"/>
            <w:sz w:val="18"/>
          </w:rPr>
          <w:t>條</w:t>
        </w:r>
      </w:hyperlink>
      <w:r w:rsidR="00234178" w:rsidRPr="00234178">
        <w:rPr>
          <w:rFonts w:ascii="Arial Unicode MS" w:hAnsi="Arial Unicode MS" w:hint="eastAsia"/>
          <w:color w:val="666699"/>
          <w:sz w:val="18"/>
        </w:rPr>
        <w:t>定自一百零五年五月二十七日施行</w:t>
      </w:r>
      <w:r w:rsidR="00604143" w:rsidRPr="00234178">
        <w:rPr>
          <w:rFonts w:ascii="Arial Unicode MS" w:hAnsi="Arial Unicode MS" w:hint="eastAsia"/>
          <w:color w:val="666699"/>
          <w:sz w:val="18"/>
        </w:rPr>
        <w:t xml:space="preserve">　</w:t>
      </w:r>
      <w:r w:rsidR="00604143" w:rsidRPr="00604143">
        <w:rPr>
          <w:rFonts w:ascii="Arial Unicode MS" w:hAnsi="Arial Unicode MS" w:hint="eastAsia"/>
          <w:color w:val="666699"/>
          <w:sz w:val="18"/>
        </w:rPr>
        <w:t>中華民國一百零五年十二月十五日行政院院臺法字第</w:t>
      </w:r>
      <w:r w:rsidR="00604143" w:rsidRPr="00604143">
        <w:rPr>
          <w:rFonts w:ascii="Arial Unicode MS" w:hAnsi="Arial Unicode MS" w:hint="eastAsia"/>
          <w:color w:val="666699"/>
          <w:sz w:val="18"/>
        </w:rPr>
        <w:t>1050048304</w:t>
      </w:r>
      <w:r w:rsidR="00604143" w:rsidRPr="00604143">
        <w:rPr>
          <w:rFonts w:ascii="Arial Unicode MS" w:hAnsi="Arial Unicode MS" w:hint="eastAsia"/>
          <w:color w:val="666699"/>
          <w:sz w:val="18"/>
        </w:rPr>
        <w:t>號令發布第</w:t>
      </w:r>
      <w:hyperlink w:anchor="a2" w:history="1">
        <w:r w:rsidR="00604143" w:rsidRPr="008446C3">
          <w:rPr>
            <w:rStyle w:val="a3"/>
            <w:rFonts w:ascii="Arial Unicode MS" w:hAnsi="Arial Unicode MS" w:hint="eastAsia"/>
            <w:sz w:val="18"/>
          </w:rPr>
          <w:t>2</w:t>
        </w:r>
      </w:hyperlink>
      <w:r w:rsidR="00604143" w:rsidRPr="00604143">
        <w:rPr>
          <w:rFonts w:ascii="Arial Unicode MS" w:hAnsi="Arial Unicode MS" w:hint="eastAsia"/>
          <w:color w:val="666699"/>
          <w:sz w:val="18"/>
        </w:rPr>
        <w:t>、</w:t>
      </w:r>
      <w:hyperlink w:anchor="a20" w:history="1">
        <w:r w:rsidR="00604143" w:rsidRPr="008446C3">
          <w:rPr>
            <w:rStyle w:val="a3"/>
            <w:rFonts w:ascii="Arial Unicode MS" w:hAnsi="Arial Unicode MS" w:hint="eastAsia"/>
            <w:sz w:val="18"/>
          </w:rPr>
          <w:t>20</w:t>
        </w:r>
      </w:hyperlink>
      <w:r w:rsidR="00604143" w:rsidRPr="00604143">
        <w:rPr>
          <w:rFonts w:ascii="Arial Unicode MS" w:hAnsi="Arial Unicode MS" w:hint="eastAsia"/>
          <w:color w:val="666699"/>
          <w:sz w:val="18"/>
        </w:rPr>
        <w:t>條定自一百零六年一月一日施行</w:t>
      </w:r>
    </w:p>
    <w:p w14:paraId="07EA9169" w14:textId="1734DDF9" w:rsidR="00D17DC1" w:rsidRDefault="00604143" w:rsidP="00BC1B4D">
      <w:pPr>
        <w:ind w:left="142"/>
        <w:jc w:val="both"/>
        <w:rPr>
          <w:rFonts w:ascii="Arial Unicode MS" w:hAnsi="Arial Unicode MS"/>
          <w:color w:val="666699"/>
          <w:sz w:val="18"/>
        </w:rPr>
      </w:pPr>
      <w:r w:rsidRPr="00604143">
        <w:rPr>
          <w:rFonts w:ascii="Arial Unicode MS" w:hAnsi="Arial Unicode MS" w:hint="eastAsia"/>
          <w:color w:val="666699"/>
          <w:sz w:val="18"/>
        </w:rPr>
        <w:t xml:space="preserve">　中華民國一百零七年四月二十七日行政院院臺規字第</w:t>
      </w:r>
      <w:r w:rsidRPr="00604143">
        <w:rPr>
          <w:rFonts w:ascii="Arial Unicode MS" w:hAnsi="Arial Unicode MS" w:hint="eastAsia"/>
          <w:color w:val="666699"/>
          <w:sz w:val="18"/>
        </w:rPr>
        <w:t>1070172574</w:t>
      </w:r>
      <w:r w:rsidRPr="00604143">
        <w:rPr>
          <w:rFonts w:ascii="Arial Unicode MS" w:hAnsi="Arial Unicode MS" w:hint="eastAsia"/>
          <w:color w:val="666699"/>
          <w:sz w:val="18"/>
        </w:rPr>
        <w:t>號公告</w:t>
      </w:r>
      <w:hyperlink w:anchor="a5" w:history="1">
        <w:r w:rsidRPr="00604143">
          <w:rPr>
            <w:rStyle w:val="a3"/>
            <w:rFonts w:ascii="Arial Unicode MS" w:hAnsi="Arial Unicode MS" w:hint="eastAsia"/>
            <w:sz w:val="18"/>
          </w:rPr>
          <w:t>第</w:t>
        </w:r>
        <w:r w:rsidRPr="00604143">
          <w:rPr>
            <w:rStyle w:val="a3"/>
            <w:rFonts w:ascii="Arial Unicode MS" w:hAnsi="Arial Unicode MS" w:hint="eastAsia"/>
            <w:sz w:val="18"/>
          </w:rPr>
          <w:t>5</w:t>
        </w:r>
        <w:r w:rsidRPr="00604143">
          <w:rPr>
            <w:rStyle w:val="a3"/>
            <w:rFonts w:ascii="Arial Unicode MS" w:hAnsi="Arial Unicode MS" w:hint="eastAsia"/>
            <w:sz w:val="18"/>
          </w:rPr>
          <w:t>條</w:t>
        </w:r>
      </w:hyperlink>
      <w:r w:rsidRPr="00604143">
        <w:rPr>
          <w:rFonts w:ascii="Arial Unicode MS" w:hAnsi="Arial Unicode MS" w:hint="eastAsia"/>
          <w:color w:val="666699"/>
          <w:sz w:val="18"/>
        </w:rPr>
        <w:t>第</w:t>
      </w:r>
      <w:r w:rsidRPr="00604143">
        <w:rPr>
          <w:rFonts w:ascii="Arial Unicode MS" w:hAnsi="Arial Unicode MS" w:hint="eastAsia"/>
          <w:color w:val="666699"/>
          <w:sz w:val="18"/>
        </w:rPr>
        <w:t>4</w:t>
      </w:r>
      <w:r w:rsidRPr="00604143">
        <w:rPr>
          <w:rFonts w:ascii="Arial Unicode MS" w:hAnsi="Arial Unicode MS" w:hint="eastAsia"/>
          <w:color w:val="666699"/>
          <w:sz w:val="18"/>
        </w:rPr>
        <w:t>款所列屬「海岸巡防主管機關」之權責事項原由「行政院海岸巡防署及所屬機關」管轄，自一百零七年四月二十八日起改由「</w:t>
      </w:r>
      <w:hyperlink r:id="rId17" w:tgtFrame="_blank" w:history="1">
        <w:r w:rsidR="00F8025D" w:rsidRPr="00F56F73">
          <w:rPr>
            <w:rStyle w:val="a3"/>
            <w:sz w:val="18"/>
          </w:rPr>
          <w:t>海洋委員會海巡署</w:t>
        </w:r>
      </w:hyperlink>
      <w:r w:rsidRPr="00604143">
        <w:rPr>
          <w:rFonts w:ascii="Arial Unicode MS" w:hAnsi="Arial Unicode MS" w:hint="eastAsia"/>
          <w:color w:val="666699"/>
          <w:sz w:val="18"/>
        </w:rPr>
        <w:t>及所屬機關（構）」管轄</w:t>
      </w:r>
      <w:r w:rsidR="004B1132" w:rsidRPr="004B1132">
        <w:rPr>
          <w:rFonts w:ascii="Arial Unicode MS" w:hAnsi="Arial Unicode MS" w:hint="eastAsia"/>
          <w:color w:val="666699"/>
          <w:sz w:val="18"/>
        </w:rPr>
        <w:t>【</w:t>
      </w:r>
      <w:hyperlink w:anchor="_:::民國一百零五年五月二十五日公布條文:::" w:history="1">
        <w:r w:rsidR="004B1132" w:rsidRPr="00011C9F">
          <w:rPr>
            <w:rStyle w:val="a3"/>
            <w:rFonts w:ascii="Arial Unicode MS" w:hAnsi="Arial Unicode MS" w:hint="eastAsia"/>
            <w:sz w:val="18"/>
          </w:rPr>
          <w:t>原條文</w:t>
        </w:r>
      </w:hyperlink>
      <w:r w:rsidR="004B1132" w:rsidRPr="004B1132">
        <w:rPr>
          <w:rFonts w:ascii="Arial Unicode MS" w:hAnsi="Arial Unicode MS" w:hint="eastAsia"/>
          <w:color w:val="666699"/>
          <w:sz w:val="18"/>
        </w:rPr>
        <w:t>】</w:t>
      </w:r>
    </w:p>
    <w:p w14:paraId="7070CEE8" w14:textId="77777777" w:rsidR="00504792" w:rsidRDefault="00D17DC1" w:rsidP="00504792">
      <w:pPr>
        <w:ind w:left="142"/>
        <w:jc w:val="both"/>
        <w:rPr>
          <w:rFonts w:ascii="Arial Unicode MS" w:hAnsi="Arial Unicode MS"/>
          <w:color w:val="666699"/>
          <w:sz w:val="18"/>
        </w:rPr>
      </w:pPr>
      <w:r w:rsidRPr="00D17DC1">
        <w:rPr>
          <w:rFonts w:ascii="Arial Unicode MS" w:hAnsi="Arial Unicode MS" w:hint="eastAsia"/>
          <w:b/>
          <w:color w:val="666699"/>
          <w:sz w:val="18"/>
        </w:rPr>
        <w:t>3</w:t>
      </w:r>
      <w:r w:rsidRPr="00D17DC1">
        <w:rPr>
          <w:rFonts w:ascii="Arial Unicode MS" w:hAnsi="Arial Unicode MS" w:hint="eastAsia"/>
          <w:b/>
          <w:color w:val="666699"/>
          <w:sz w:val="18"/>
        </w:rPr>
        <w:t>‧</w:t>
      </w:r>
      <w:r w:rsidRPr="00D17DC1">
        <w:rPr>
          <w:rFonts w:ascii="Arial Unicode MS" w:hAnsi="Arial Unicode MS" w:hint="eastAsia"/>
          <w:color w:val="666699"/>
          <w:sz w:val="18"/>
        </w:rPr>
        <w:t>中華民國一百十二年六月十四日總統華總一義字第</w:t>
      </w:r>
      <w:r w:rsidRPr="00D17DC1">
        <w:rPr>
          <w:rFonts w:ascii="Arial Unicode MS" w:hAnsi="Arial Unicode MS" w:hint="eastAsia"/>
          <w:color w:val="666699"/>
          <w:sz w:val="18"/>
        </w:rPr>
        <w:t>11200050511</w:t>
      </w:r>
      <w:r w:rsidRPr="00D17DC1">
        <w:rPr>
          <w:rFonts w:ascii="Arial Unicode MS" w:hAnsi="Arial Unicode MS" w:hint="eastAsia"/>
          <w:color w:val="666699"/>
          <w:sz w:val="18"/>
        </w:rPr>
        <w:t>號令修正公布全文</w:t>
      </w:r>
      <w:r w:rsidRPr="00D17DC1">
        <w:rPr>
          <w:rFonts w:ascii="Arial Unicode MS" w:hAnsi="Arial Unicode MS" w:hint="eastAsia"/>
          <w:color w:val="666699"/>
          <w:sz w:val="18"/>
        </w:rPr>
        <w:t>47</w:t>
      </w:r>
      <w:r w:rsidRPr="00D17DC1">
        <w:rPr>
          <w:rFonts w:ascii="Arial Unicode MS" w:hAnsi="Arial Unicode MS" w:hint="eastAsia"/>
          <w:color w:val="666699"/>
          <w:sz w:val="18"/>
        </w:rPr>
        <w:t>條；施行日期，由行政院定之</w:t>
      </w:r>
    </w:p>
    <w:p w14:paraId="54A52960" w14:textId="37735C2F" w:rsidR="0043646C" w:rsidRPr="0043646C" w:rsidRDefault="00504792" w:rsidP="00504792">
      <w:pPr>
        <w:ind w:left="142"/>
        <w:jc w:val="both"/>
        <w:rPr>
          <w:rFonts w:ascii="Arial Unicode MS" w:hAnsi="Arial Unicode MS"/>
          <w:color w:val="666699"/>
          <w:sz w:val="18"/>
        </w:rPr>
      </w:pPr>
      <w:r w:rsidRPr="00504792">
        <w:rPr>
          <w:rFonts w:ascii="Arial Unicode MS" w:hAnsi="Arial Unicode MS" w:hint="eastAsia"/>
          <w:color w:val="666699"/>
          <w:sz w:val="18"/>
        </w:rPr>
        <w:t xml:space="preserve">　中華民國一百十二年十二月十五日行政院院臺權字第</w:t>
      </w:r>
      <w:r w:rsidRPr="00504792">
        <w:rPr>
          <w:rFonts w:ascii="Arial Unicode MS" w:hAnsi="Arial Unicode MS" w:hint="eastAsia"/>
          <w:color w:val="666699"/>
          <w:sz w:val="18"/>
        </w:rPr>
        <w:t>1125024894</w:t>
      </w:r>
      <w:r w:rsidRPr="00504792">
        <w:rPr>
          <w:rFonts w:ascii="Arial Unicode MS" w:hAnsi="Arial Unicode MS" w:hint="eastAsia"/>
          <w:color w:val="666699"/>
          <w:sz w:val="18"/>
        </w:rPr>
        <w:t>號令發布定自一百十三年一月一日施行</w:t>
      </w:r>
    </w:p>
    <w:p w14:paraId="5F311F3D" w14:textId="77777777" w:rsidR="00BC1B4D" w:rsidRDefault="00BC1B4D" w:rsidP="00BC1B4D">
      <w:pPr>
        <w:ind w:left="142"/>
        <w:jc w:val="both"/>
        <w:rPr>
          <w:rFonts w:ascii="新細明體" w:hAnsi="新細明體"/>
          <w:color w:val="666699"/>
          <w:sz w:val="18"/>
        </w:rPr>
      </w:pPr>
    </w:p>
    <w:p w14:paraId="5321FC19" w14:textId="77777777" w:rsidR="00D17DC1" w:rsidRPr="009955B5" w:rsidRDefault="00D17DC1" w:rsidP="00A77AD5">
      <w:pPr>
        <w:pStyle w:val="1"/>
        <w:rPr>
          <w:color w:val="990000"/>
        </w:rPr>
      </w:pPr>
      <w:bookmarkStart w:id="1" w:name="b章節索引"/>
      <w:bookmarkEnd w:id="1"/>
      <w:r w:rsidRPr="009955B5">
        <w:rPr>
          <w:color w:val="990000"/>
        </w:rPr>
        <w:t>【</w:t>
      </w:r>
      <w:r w:rsidRPr="009955B5">
        <w:rPr>
          <w:rFonts w:hint="eastAsia"/>
          <w:color w:val="990000"/>
        </w:rPr>
        <w:t>章節索引</w:t>
      </w:r>
      <w:r w:rsidRPr="009955B5">
        <w:rPr>
          <w:color w:val="990000"/>
        </w:rPr>
        <w:t>】</w:t>
      </w:r>
    </w:p>
    <w:p w14:paraId="41CDDA51" w14:textId="2DF65374" w:rsidR="00EF3ACD" w:rsidRPr="00EF3ACD" w:rsidRDefault="00EF3ACD" w:rsidP="00EF3ACD">
      <w:pPr>
        <w:ind w:left="142"/>
        <w:jc w:val="both"/>
        <w:rPr>
          <w:rFonts w:ascii="Arial Unicode MS" w:hAnsi="Arial Unicode MS"/>
          <w:color w:val="990000"/>
          <w:szCs w:val="26"/>
        </w:rPr>
      </w:pPr>
      <w:r w:rsidRPr="00EF3ACD">
        <w:rPr>
          <w:rFonts w:ascii="Arial Unicode MS" w:hAnsi="Arial Unicode MS" w:hint="eastAsia"/>
          <w:color w:val="990000"/>
          <w:szCs w:val="26"/>
        </w:rPr>
        <w:t xml:space="preserve">第一章　</w:t>
      </w:r>
      <w:hyperlink w:anchor="_第一章__總則" w:history="1">
        <w:r w:rsidRPr="00011C9F">
          <w:rPr>
            <w:rStyle w:val="a3"/>
            <w:rFonts w:ascii="Arial Unicode MS" w:hAnsi="Arial Unicode MS" w:hint="eastAsia"/>
            <w:szCs w:val="26"/>
          </w:rPr>
          <w:t>總則</w:t>
        </w:r>
      </w:hyperlink>
      <w:r w:rsidRPr="00EF3ACD">
        <w:rPr>
          <w:rFonts w:ascii="Arial Unicode MS" w:hAnsi="Arial Unicode MS" w:hint="eastAsia"/>
          <w:color w:val="990000"/>
          <w:szCs w:val="26"/>
        </w:rPr>
        <w:t xml:space="preserve">　§</w:t>
      </w:r>
      <w:r w:rsidRPr="00EF3ACD">
        <w:rPr>
          <w:rFonts w:ascii="Arial Unicode MS" w:hAnsi="Arial Unicode MS" w:hint="eastAsia"/>
          <w:color w:val="990000"/>
          <w:szCs w:val="26"/>
        </w:rPr>
        <w:t>1</w:t>
      </w:r>
    </w:p>
    <w:p w14:paraId="113D3BDB" w14:textId="7BE07BEB" w:rsidR="00EF3ACD" w:rsidRPr="00EF3ACD" w:rsidRDefault="00EF3ACD" w:rsidP="00EF3ACD">
      <w:pPr>
        <w:ind w:left="142"/>
        <w:jc w:val="both"/>
        <w:rPr>
          <w:rFonts w:ascii="Arial Unicode MS" w:hAnsi="Arial Unicode MS"/>
          <w:color w:val="990000"/>
          <w:szCs w:val="26"/>
        </w:rPr>
      </w:pPr>
      <w:r w:rsidRPr="00EF3ACD">
        <w:rPr>
          <w:rFonts w:ascii="Arial Unicode MS" w:hAnsi="Arial Unicode MS" w:hint="eastAsia"/>
          <w:color w:val="990000"/>
          <w:szCs w:val="26"/>
        </w:rPr>
        <w:t xml:space="preserve">第二章　</w:t>
      </w:r>
      <w:hyperlink w:anchor="_第二章__預防及鑑別" w:history="1">
        <w:r w:rsidRPr="00011C9F">
          <w:rPr>
            <w:rStyle w:val="a3"/>
            <w:rFonts w:ascii="Arial Unicode MS" w:hAnsi="Arial Unicode MS" w:hint="eastAsia"/>
            <w:szCs w:val="26"/>
          </w:rPr>
          <w:t>預防及鑑別</w:t>
        </w:r>
      </w:hyperlink>
      <w:r w:rsidRPr="00EF3ACD">
        <w:rPr>
          <w:rFonts w:ascii="Arial Unicode MS" w:hAnsi="Arial Unicode MS" w:hint="eastAsia"/>
          <w:color w:val="990000"/>
          <w:szCs w:val="26"/>
        </w:rPr>
        <w:t xml:space="preserve">　§</w:t>
      </w:r>
      <w:r w:rsidRPr="00EF3ACD">
        <w:rPr>
          <w:rFonts w:ascii="Arial Unicode MS" w:hAnsi="Arial Unicode MS" w:hint="eastAsia"/>
          <w:color w:val="990000"/>
          <w:szCs w:val="26"/>
        </w:rPr>
        <w:t>6</w:t>
      </w:r>
    </w:p>
    <w:p w14:paraId="752DFFA5" w14:textId="30D7E8CA" w:rsidR="00EF3ACD" w:rsidRPr="00EF3ACD" w:rsidRDefault="00EF3ACD" w:rsidP="00EF3ACD">
      <w:pPr>
        <w:ind w:left="142"/>
        <w:jc w:val="both"/>
        <w:rPr>
          <w:rFonts w:ascii="Arial Unicode MS" w:hAnsi="Arial Unicode MS"/>
          <w:color w:val="990000"/>
          <w:szCs w:val="26"/>
        </w:rPr>
      </w:pPr>
      <w:r w:rsidRPr="00EF3ACD">
        <w:rPr>
          <w:rFonts w:ascii="Arial Unicode MS" w:hAnsi="Arial Unicode MS" w:hint="eastAsia"/>
          <w:color w:val="990000"/>
          <w:szCs w:val="26"/>
        </w:rPr>
        <w:t xml:space="preserve">第三章　</w:t>
      </w:r>
      <w:hyperlink w:anchor="_第三章__被害人保護" w:history="1">
        <w:r w:rsidRPr="00011C9F">
          <w:rPr>
            <w:rStyle w:val="a3"/>
            <w:rFonts w:ascii="Arial Unicode MS" w:hAnsi="Arial Unicode MS" w:hint="eastAsia"/>
            <w:szCs w:val="26"/>
          </w:rPr>
          <w:t>被害人保護</w:t>
        </w:r>
      </w:hyperlink>
      <w:r w:rsidRPr="00EF3ACD">
        <w:rPr>
          <w:rFonts w:ascii="Arial Unicode MS" w:hAnsi="Arial Unicode MS" w:hint="eastAsia"/>
          <w:color w:val="990000"/>
          <w:szCs w:val="26"/>
        </w:rPr>
        <w:t xml:space="preserve">　§</w:t>
      </w:r>
      <w:r w:rsidRPr="00EF3ACD">
        <w:rPr>
          <w:rFonts w:ascii="Arial Unicode MS" w:hAnsi="Arial Unicode MS" w:hint="eastAsia"/>
          <w:color w:val="990000"/>
          <w:szCs w:val="26"/>
        </w:rPr>
        <w:t>12</w:t>
      </w:r>
    </w:p>
    <w:p w14:paraId="00B55AE6" w14:textId="3029B14D" w:rsidR="00EF3ACD" w:rsidRPr="00EF3ACD" w:rsidRDefault="00EF3ACD" w:rsidP="00EF3ACD">
      <w:pPr>
        <w:ind w:left="142"/>
        <w:jc w:val="both"/>
        <w:rPr>
          <w:rFonts w:ascii="Arial Unicode MS" w:hAnsi="Arial Unicode MS"/>
          <w:color w:val="990000"/>
          <w:szCs w:val="26"/>
        </w:rPr>
      </w:pPr>
      <w:r w:rsidRPr="00EF3ACD">
        <w:rPr>
          <w:rFonts w:ascii="Arial Unicode MS" w:hAnsi="Arial Unicode MS" w:hint="eastAsia"/>
          <w:color w:val="990000"/>
          <w:szCs w:val="26"/>
        </w:rPr>
        <w:t xml:space="preserve">第四章　</w:t>
      </w:r>
      <w:hyperlink w:anchor="_第四章__罰則" w:history="1">
        <w:r w:rsidRPr="00011C9F">
          <w:rPr>
            <w:rStyle w:val="a3"/>
            <w:rFonts w:ascii="Arial Unicode MS" w:hAnsi="Arial Unicode MS" w:hint="eastAsia"/>
            <w:szCs w:val="26"/>
          </w:rPr>
          <w:t>罰則</w:t>
        </w:r>
      </w:hyperlink>
      <w:r w:rsidRPr="00EF3ACD">
        <w:rPr>
          <w:rFonts w:ascii="Arial Unicode MS" w:hAnsi="Arial Unicode MS" w:hint="eastAsia"/>
          <w:color w:val="990000"/>
          <w:szCs w:val="26"/>
        </w:rPr>
        <w:t xml:space="preserve">　§</w:t>
      </w:r>
      <w:r w:rsidRPr="00EF3ACD">
        <w:rPr>
          <w:rFonts w:ascii="Arial Unicode MS" w:hAnsi="Arial Unicode MS" w:hint="eastAsia"/>
          <w:color w:val="990000"/>
          <w:szCs w:val="26"/>
        </w:rPr>
        <w:t>29</w:t>
      </w:r>
    </w:p>
    <w:p w14:paraId="57A0085D" w14:textId="5B9F736E" w:rsidR="00D17DC1" w:rsidRPr="00EF3ACD" w:rsidRDefault="00EF3ACD" w:rsidP="00EF3ACD">
      <w:pPr>
        <w:ind w:left="142"/>
        <w:jc w:val="both"/>
        <w:rPr>
          <w:rFonts w:ascii="Arial Unicode MS" w:hAnsi="Arial Unicode MS"/>
          <w:color w:val="990000"/>
          <w:szCs w:val="26"/>
        </w:rPr>
      </w:pPr>
      <w:r w:rsidRPr="00EF3ACD">
        <w:rPr>
          <w:rFonts w:ascii="Arial Unicode MS" w:hAnsi="Arial Unicode MS" w:hint="eastAsia"/>
          <w:color w:val="990000"/>
          <w:szCs w:val="26"/>
        </w:rPr>
        <w:t xml:space="preserve">第五章　</w:t>
      </w:r>
      <w:hyperlink w:anchor="_第五章__附則" w:history="1">
        <w:r w:rsidRPr="00011C9F">
          <w:rPr>
            <w:rStyle w:val="a3"/>
            <w:rFonts w:ascii="Arial Unicode MS" w:hAnsi="Arial Unicode MS" w:hint="eastAsia"/>
            <w:szCs w:val="26"/>
          </w:rPr>
          <w:t>附則</w:t>
        </w:r>
      </w:hyperlink>
      <w:r w:rsidRPr="00EF3ACD">
        <w:rPr>
          <w:rFonts w:ascii="Arial Unicode MS" w:hAnsi="Arial Unicode MS" w:hint="eastAsia"/>
          <w:color w:val="990000"/>
          <w:szCs w:val="26"/>
        </w:rPr>
        <w:t xml:space="preserve">　§</w:t>
      </w:r>
      <w:r w:rsidRPr="00EF3ACD">
        <w:rPr>
          <w:rFonts w:ascii="Arial Unicode MS" w:hAnsi="Arial Unicode MS" w:hint="eastAsia"/>
          <w:color w:val="990000"/>
          <w:szCs w:val="26"/>
        </w:rPr>
        <w:t>45</w:t>
      </w:r>
    </w:p>
    <w:p w14:paraId="5A15C3D8" w14:textId="77777777" w:rsidR="00D17DC1" w:rsidRDefault="00D17DC1" w:rsidP="00BC1B4D">
      <w:pPr>
        <w:ind w:left="142"/>
        <w:jc w:val="both"/>
        <w:rPr>
          <w:rFonts w:ascii="新細明體" w:hAnsi="新細明體"/>
          <w:color w:val="666699"/>
          <w:sz w:val="18"/>
        </w:rPr>
      </w:pPr>
    </w:p>
    <w:p w14:paraId="62A920E7" w14:textId="77777777" w:rsidR="00D17DC1" w:rsidRPr="00011C9F" w:rsidRDefault="00D17DC1" w:rsidP="00A77AD5">
      <w:pPr>
        <w:pStyle w:val="1"/>
        <w:rPr>
          <w:color w:val="990000"/>
        </w:rPr>
      </w:pPr>
      <w:r w:rsidRPr="00011C9F">
        <w:rPr>
          <w:color w:val="990000"/>
        </w:rPr>
        <w:t>【法規內容】</w:t>
      </w:r>
    </w:p>
    <w:p w14:paraId="7FF8242C" w14:textId="704B76F0" w:rsidR="004A4663" w:rsidRDefault="004A4663" w:rsidP="00A77AD5">
      <w:pPr>
        <w:pStyle w:val="1"/>
      </w:pPr>
      <w:bookmarkStart w:id="2" w:name="_第一章__總則"/>
      <w:bookmarkEnd w:id="2"/>
      <w:r>
        <w:t>第一章　　總則</w:t>
      </w:r>
    </w:p>
    <w:p w14:paraId="6D90B95F" w14:textId="77777777" w:rsidR="004A4663" w:rsidRPr="00A77AD5" w:rsidRDefault="004A4663" w:rsidP="00A77AD5">
      <w:pPr>
        <w:pStyle w:val="2"/>
      </w:pPr>
      <w:bookmarkStart w:id="3" w:name="b1"/>
      <w:bookmarkEnd w:id="3"/>
      <w:r w:rsidRPr="00A77AD5">
        <w:t>第</w:t>
      </w:r>
      <w:r w:rsidRPr="00A77AD5">
        <w:t>1</w:t>
      </w:r>
      <w:r w:rsidRPr="00A77AD5">
        <w:t>條</w:t>
      </w:r>
    </w:p>
    <w:p w14:paraId="6424686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為防制人口販運行為及保護被害人權益，特制定本法。</w:t>
      </w:r>
    </w:p>
    <w:p w14:paraId="63C6DB43" w14:textId="77777777" w:rsidR="004A4663" w:rsidRPr="00A77AD5" w:rsidRDefault="004A4663" w:rsidP="00A77AD5">
      <w:pPr>
        <w:pStyle w:val="2"/>
      </w:pPr>
      <w:bookmarkStart w:id="4" w:name="b2"/>
      <w:bookmarkEnd w:id="4"/>
      <w:r w:rsidRPr="00A77AD5">
        <w:t>第</w:t>
      </w:r>
      <w:r w:rsidRPr="00A77AD5">
        <w:t>2</w:t>
      </w:r>
      <w:r w:rsidRPr="00A77AD5">
        <w:t>條</w:t>
      </w:r>
    </w:p>
    <w:p w14:paraId="5ED685F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本法用詞，定義如下：</w:t>
      </w:r>
    </w:p>
    <w:p w14:paraId="66DEFCEC" w14:textId="77777777" w:rsidR="004A4663" w:rsidRPr="00A77AD5" w:rsidRDefault="004A4663" w:rsidP="004A4663">
      <w:pPr>
        <w:ind w:left="142"/>
        <w:jc w:val="both"/>
        <w:rPr>
          <w:color w:val="17365D"/>
        </w:rPr>
      </w:pPr>
      <w:r w:rsidRPr="00A77AD5">
        <w:rPr>
          <w:color w:val="17365D"/>
        </w:rPr>
        <w:t xml:space="preserve">　　一、人口販運：指基於剝削意圖或故意，符合下列要件者：</w:t>
      </w:r>
    </w:p>
    <w:p w14:paraId="1399C48D" w14:textId="77777777" w:rsidR="004A4663" w:rsidRPr="00A77AD5" w:rsidRDefault="004A4663" w:rsidP="004A4663">
      <w:pPr>
        <w:ind w:left="142"/>
        <w:jc w:val="both"/>
        <w:rPr>
          <w:color w:val="17365D"/>
        </w:rPr>
      </w:pPr>
      <w:r w:rsidRPr="00A77AD5">
        <w:rPr>
          <w:color w:val="17365D"/>
        </w:rPr>
        <w:t xml:space="preserve">　　（一）不法手段：以強暴、脅迫、恐嚇、拘禁、監控、藥劑、催眠術、詐術、故意隱瞞重要資訊、不當債務約束、扣留重要文件、利用他人不能、不知或難以求助之處境，或其他相類之方法。但對未滿十八歲之人從事人口販運，不以符合不法手段為必要。</w:t>
      </w:r>
    </w:p>
    <w:p w14:paraId="0D160E65" w14:textId="77777777" w:rsidR="004A4663" w:rsidRPr="00A77AD5" w:rsidRDefault="004A4663" w:rsidP="004A4663">
      <w:pPr>
        <w:ind w:left="142"/>
        <w:jc w:val="both"/>
        <w:rPr>
          <w:color w:val="17365D"/>
        </w:rPr>
      </w:pPr>
      <w:r w:rsidRPr="00A77AD5">
        <w:rPr>
          <w:color w:val="17365D"/>
        </w:rPr>
        <w:t xml:space="preserve">　　（二）不法作為：</w:t>
      </w:r>
    </w:p>
    <w:p w14:paraId="223302DF" w14:textId="77777777" w:rsidR="004A4663" w:rsidRPr="00A77AD5" w:rsidRDefault="004A4663" w:rsidP="004A4663">
      <w:pPr>
        <w:ind w:left="142"/>
        <w:jc w:val="both"/>
        <w:rPr>
          <w:color w:val="17365D"/>
        </w:rPr>
      </w:pPr>
      <w:r w:rsidRPr="00A77AD5">
        <w:rPr>
          <w:color w:val="17365D"/>
        </w:rPr>
        <w:lastRenderedPageBreak/>
        <w:t xml:space="preserve">　　</w:t>
      </w:r>
      <w:r w:rsidRPr="00A77AD5">
        <w:rPr>
          <w:color w:val="17365D"/>
        </w:rPr>
        <w:t>1.</w:t>
      </w:r>
      <w:r w:rsidRPr="00A77AD5">
        <w:rPr>
          <w:color w:val="17365D"/>
        </w:rPr>
        <w:t>從事招募、買賣、質押、運送、交付、收受、藏匿、隱避、媒介、容留國內外人口。</w:t>
      </w:r>
    </w:p>
    <w:p w14:paraId="1A01F81C" w14:textId="77777777" w:rsidR="004A4663" w:rsidRPr="00A77AD5" w:rsidRDefault="004A4663" w:rsidP="004A4663">
      <w:pPr>
        <w:ind w:left="142"/>
        <w:jc w:val="both"/>
        <w:rPr>
          <w:color w:val="17365D"/>
        </w:rPr>
      </w:pPr>
      <w:r w:rsidRPr="00A77AD5">
        <w:rPr>
          <w:color w:val="17365D"/>
        </w:rPr>
        <w:t xml:space="preserve">　　</w:t>
      </w:r>
      <w:r w:rsidRPr="00A77AD5">
        <w:rPr>
          <w:color w:val="17365D"/>
        </w:rPr>
        <w:t>2.</w:t>
      </w:r>
      <w:r w:rsidRPr="00A77AD5">
        <w:rPr>
          <w:color w:val="17365D"/>
        </w:rPr>
        <w:t>使他人從事有對價之性交或猥褻行為。</w:t>
      </w:r>
    </w:p>
    <w:p w14:paraId="58980E81" w14:textId="77777777" w:rsidR="004A4663" w:rsidRPr="00A77AD5" w:rsidRDefault="004A4663" w:rsidP="004A4663">
      <w:pPr>
        <w:ind w:left="142"/>
        <w:jc w:val="both"/>
        <w:rPr>
          <w:color w:val="17365D"/>
        </w:rPr>
      </w:pPr>
      <w:r w:rsidRPr="00A77AD5">
        <w:rPr>
          <w:color w:val="17365D"/>
        </w:rPr>
        <w:t xml:space="preserve">　　</w:t>
      </w:r>
      <w:r w:rsidRPr="00A77AD5">
        <w:rPr>
          <w:color w:val="17365D"/>
        </w:rPr>
        <w:t>3.</w:t>
      </w:r>
      <w:r w:rsidRPr="00A77AD5">
        <w:rPr>
          <w:color w:val="17365D"/>
        </w:rPr>
        <w:t>使人為奴隸或類似奴隸、強迫勞動、從事勞動與報酬顯不相當之工作或實行依我國法律有刑罰規定之行為。</w:t>
      </w:r>
    </w:p>
    <w:p w14:paraId="5C715DE0" w14:textId="77777777" w:rsidR="004A4663" w:rsidRPr="00A77AD5" w:rsidRDefault="004A4663" w:rsidP="004A4663">
      <w:pPr>
        <w:ind w:left="142"/>
        <w:jc w:val="both"/>
        <w:rPr>
          <w:color w:val="17365D"/>
        </w:rPr>
      </w:pPr>
      <w:r w:rsidRPr="00A77AD5">
        <w:rPr>
          <w:color w:val="17365D"/>
        </w:rPr>
        <w:t xml:space="preserve">　　</w:t>
      </w:r>
      <w:r w:rsidRPr="00A77AD5">
        <w:rPr>
          <w:color w:val="17365D"/>
        </w:rPr>
        <w:t>4.</w:t>
      </w:r>
      <w:r w:rsidRPr="00A77AD5">
        <w:rPr>
          <w:color w:val="17365D"/>
        </w:rPr>
        <w:t>摘取他人器官。</w:t>
      </w:r>
    </w:p>
    <w:p w14:paraId="042B539D" w14:textId="6BBCBB32" w:rsidR="004A4663" w:rsidRPr="00A77AD5" w:rsidRDefault="004A4663" w:rsidP="004A4663">
      <w:pPr>
        <w:ind w:left="142"/>
        <w:jc w:val="both"/>
        <w:rPr>
          <w:color w:val="17365D"/>
        </w:rPr>
      </w:pPr>
      <w:r w:rsidRPr="00A77AD5">
        <w:rPr>
          <w:color w:val="17365D"/>
        </w:rPr>
        <w:t xml:space="preserve">　　二、人口販運罪：指從事人口販運，而犯本法、</w:t>
      </w:r>
      <w:hyperlink r:id="rId18" w:history="1">
        <w:r w:rsidRPr="00832818">
          <w:rPr>
            <w:rStyle w:val="a3"/>
            <w:rFonts w:ascii="Times New Roman" w:hAnsi="Times New Roman"/>
          </w:rPr>
          <w:t>刑法</w:t>
        </w:r>
      </w:hyperlink>
      <w:r w:rsidRPr="00A77AD5">
        <w:rPr>
          <w:color w:val="17365D"/>
        </w:rPr>
        <w:t>、</w:t>
      </w:r>
      <w:hyperlink r:id="rId19" w:history="1">
        <w:r w:rsidRPr="00832818">
          <w:rPr>
            <w:rStyle w:val="a3"/>
            <w:rFonts w:ascii="Times New Roman" w:hAnsi="Times New Roman"/>
          </w:rPr>
          <w:t>勞動基準法</w:t>
        </w:r>
      </w:hyperlink>
      <w:r w:rsidRPr="00A77AD5">
        <w:rPr>
          <w:color w:val="17365D"/>
        </w:rPr>
        <w:t>、</w:t>
      </w:r>
      <w:hyperlink r:id="rId20" w:history="1">
        <w:r w:rsidRPr="00832818">
          <w:rPr>
            <w:rStyle w:val="a3"/>
            <w:rFonts w:ascii="Times New Roman" w:hAnsi="Times New Roman"/>
          </w:rPr>
          <w:t>兒童及少年性剝削防制條例</w:t>
        </w:r>
      </w:hyperlink>
      <w:r w:rsidRPr="00A77AD5">
        <w:rPr>
          <w:color w:val="17365D"/>
        </w:rPr>
        <w:t>、</w:t>
      </w:r>
      <w:hyperlink r:id="rId21" w:history="1">
        <w:r w:rsidRPr="00832818">
          <w:rPr>
            <w:rStyle w:val="a3"/>
            <w:rFonts w:ascii="Times New Roman" w:hAnsi="Times New Roman"/>
          </w:rPr>
          <w:t>人體器官移植條例</w:t>
        </w:r>
      </w:hyperlink>
      <w:r w:rsidRPr="00A77AD5">
        <w:rPr>
          <w:color w:val="17365D"/>
        </w:rPr>
        <w:t>或其他相關之罪。</w:t>
      </w:r>
    </w:p>
    <w:p w14:paraId="0D335D78" w14:textId="77777777" w:rsidR="004A4663" w:rsidRPr="00A77AD5" w:rsidRDefault="004A4663" w:rsidP="004A4663">
      <w:pPr>
        <w:ind w:left="142"/>
        <w:jc w:val="both"/>
        <w:rPr>
          <w:color w:val="17365D"/>
        </w:rPr>
      </w:pPr>
      <w:r w:rsidRPr="00A77AD5">
        <w:rPr>
          <w:color w:val="17365D"/>
        </w:rPr>
        <w:t xml:space="preserve">　　三、不當債務約束：指以內容或清償方式不確定或顯不合理之債務約束他人，以履行或擔保債務之清償。</w:t>
      </w:r>
    </w:p>
    <w:p w14:paraId="06957740" w14:textId="77777777" w:rsidR="004A4663" w:rsidRPr="00A77AD5" w:rsidRDefault="004A4663" w:rsidP="004A4663">
      <w:pPr>
        <w:ind w:left="142"/>
        <w:jc w:val="both"/>
        <w:rPr>
          <w:color w:val="17365D"/>
        </w:rPr>
      </w:pPr>
      <w:r w:rsidRPr="00A77AD5">
        <w:rPr>
          <w:color w:val="17365D"/>
        </w:rPr>
        <w:t xml:space="preserve">　　四、勞動與報酬顯不相當：指綜合考量實際勞動所得報酬與其工時、工作內容、工作場所、工作環境等勞動條件，與相類工作之一般勞動條件相較顯不合理。</w:t>
      </w:r>
    </w:p>
    <w:p w14:paraId="2F0C7DA3" w14:textId="77777777" w:rsidR="004A4663" w:rsidRPr="00A77AD5" w:rsidRDefault="004A4663" w:rsidP="00A77AD5">
      <w:pPr>
        <w:pStyle w:val="2"/>
      </w:pPr>
      <w:bookmarkStart w:id="5" w:name="b3"/>
      <w:bookmarkEnd w:id="5"/>
      <w:r w:rsidRPr="00A77AD5">
        <w:t>第</w:t>
      </w:r>
      <w:r w:rsidRPr="00A77AD5">
        <w:t>3</w:t>
      </w:r>
      <w:r w:rsidRPr="00A77AD5">
        <w:t>條</w:t>
      </w:r>
    </w:p>
    <w:p w14:paraId="0D3C9036"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本法所稱主管機關：在中央為內政部；在直轄市為直轄市政府；在縣（市）為縣（市）政府。</w:t>
      </w:r>
    </w:p>
    <w:p w14:paraId="677531B8"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中央主管機關掌理下列事項：</w:t>
      </w:r>
    </w:p>
    <w:p w14:paraId="16015256" w14:textId="77777777" w:rsidR="004A4663" w:rsidRPr="00A77AD5" w:rsidRDefault="004A4663" w:rsidP="004A4663">
      <w:pPr>
        <w:ind w:left="142"/>
        <w:jc w:val="both"/>
        <w:rPr>
          <w:color w:val="17365D"/>
        </w:rPr>
      </w:pPr>
      <w:r w:rsidRPr="00A77AD5">
        <w:rPr>
          <w:color w:val="17365D"/>
        </w:rPr>
        <w:t xml:space="preserve">　　一、人口販運防制政策、法規與方案之研究、規劃、訂定、宣導及執行。</w:t>
      </w:r>
    </w:p>
    <w:p w14:paraId="4BC075B3" w14:textId="77777777" w:rsidR="004A4663" w:rsidRPr="00A77AD5" w:rsidRDefault="004A4663" w:rsidP="004A4663">
      <w:pPr>
        <w:ind w:left="142"/>
        <w:jc w:val="both"/>
        <w:rPr>
          <w:color w:val="17365D"/>
        </w:rPr>
      </w:pPr>
      <w:r w:rsidRPr="00A77AD5">
        <w:rPr>
          <w:color w:val="17365D"/>
        </w:rPr>
        <w:t xml:space="preserve">　　二、對直轄市、縣（市）政府執行人口販運防制事項之協調及督導。</w:t>
      </w:r>
    </w:p>
    <w:p w14:paraId="3170204E" w14:textId="77777777" w:rsidR="004A4663" w:rsidRPr="00A77AD5" w:rsidRDefault="004A4663" w:rsidP="004A4663">
      <w:pPr>
        <w:ind w:left="142"/>
        <w:jc w:val="both"/>
        <w:rPr>
          <w:color w:val="17365D"/>
        </w:rPr>
      </w:pPr>
      <w:r w:rsidRPr="00A77AD5">
        <w:rPr>
          <w:color w:val="17365D"/>
        </w:rPr>
        <w:t xml:space="preserve">　　三、人口販運案件之查緝與犯罪案件之移送、人口販運被害人之救援、鑑別、人口販運被害人人身安全之保護等之規劃、推動、督導及執行。</w:t>
      </w:r>
    </w:p>
    <w:p w14:paraId="359426BB" w14:textId="77777777" w:rsidR="004A4663" w:rsidRPr="00A77AD5" w:rsidRDefault="004A4663" w:rsidP="004A4663">
      <w:pPr>
        <w:ind w:left="142"/>
        <w:jc w:val="both"/>
        <w:rPr>
          <w:color w:val="17365D"/>
        </w:rPr>
      </w:pPr>
      <w:r w:rsidRPr="00A77AD5">
        <w:rPr>
          <w:color w:val="17365D"/>
        </w:rPr>
        <w:t xml:space="preserve">　　四、非持有事由為來臺工作之停留或居留簽證（以下簡稱工作簽證）之人口販運被害人權益保障、安置保護、資源整合與轉介、推動、督導及執行。</w:t>
      </w:r>
    </w:p>
    <w:p w14:paraId="0F9E97F9" w14:textId="77777777" w:rsidR="004A4663" w:rsidRPr="00A77AD5" w:rsidRDefault="004A4663" w:rsidP="004A4663">
      <w:pPr>
        <w:ind w:left="142"/>
        <w:jc w:val="both"/>
        <w:rPr>
          <w:color w:val="17365D"/>
        </w:rPr>
      </w:pPr>
      <w:r w:rsidRPr="00A77AD5">
        <w:rPr>
          <w:color w:val="17365D"/>
        </w:rPr>
        <w:t xml:space="preserve">　　五、人口販運防制預防宣導與相關專業人員訓練之規劃、推動、督導及執行。</w:t>
      </w:r>
    </w:p>
    <w:p w14:paraId="5238DC3C" w14:textId="77777777" w:rsidR="004A4663" w:rsidRPr="00A77AD5" w:rsidRDefault="004A4663" w:rsidP="004A4663">
      <w:pPr>
        <w:ind w:left="142"/>
        <w:jc w:val="both"/>
        <w:rPr>
          <w:color w:val="17365D"/>
        </w:rPr>
      </w:pPr>
      <w:r w:rsidRPr="00A77AD5">
        <w:rPr>
          <w:color w:val="17365D"/>
        </w:rPr>
        <w:t xml:space="preserve">　　六、地方政府及各目的事業主管機關推動人口販運防制業務之輔導及協助。</w:t>
      </w:r>
    </w:p>
    <w:p w14:paraId="6A65CD26" w14:textId="77777777" w:rsidR="004A4663" w:rsidRPr="00A77AD5" w:rsidRDefault="004A4663" w:rsidP="004A4663">
      <w:pPr>
        <w:ind w:left="142"/>
        <w:jc w:val="both"/>
        <w:rPr>
          <w:color w:val="17365D"/>
        </w:rPr>
      </w:pPr>
      <w:r w:rsidRPr="00A77AD5">
        <w:rPr>
          <w:color w:val="17365D"/>
        </w:rPr>
        <w:t xml:space="preserve">　　七、人口販運案件資料之統整及公布。</w:t>
      </w:r>
    </w:p>
    <w:p w14:paraId="5E7C2576" w14:textId="77777777" w:rsidR="004A4663" w:rsidRPr="00A77AD5" w:rsidRDefault="004A4663" w:rsidP="004A4663">
      <w:pPr>
        <w:ind w:left="142"/>
        <w:jc w:val="both"/>
        <w:rPr>
          <w:color w:val="17365D"/>
        </w:rPr>
      </w:pPr>
      <w:r w:rsidRPr="00A77AD5">
        <w:rPr>
          <w:color w:val="17365D"/>
        </w:rPr>
        <w:t xml:space="preserve">　　八、國際人口販運防制業務之聯繫、交流及合作。</w:t>
      </w:r>
    </w:p>
    <w:p w14:paraId="5BB606F8" w14:textId="77777777" w:rsidR="004A4663" w:rsidRPr="00A77AD5" w:rsidRDefault="004A4663" w:rsidP="004A4663">
      <w:pPr>
        <w:ind w:left="142"/>
        <w:jc w:val="both"/>
        <w:rPr>
          <w:color w:val="17365D"/>
        </w:rPr>
      </w:pPr>
      <w:r w:rsidRPr="00A77AD5">
        <w:rPr>
          <w:color w:val="17365D"/>
        </w:rPr>
        <w:t xml:space="preserve">　　九、其他全國性人口販運防制有關事項之規劃、督導及執行。</w:t>
      </w:r>
    </w:p>
    <w:p w14:paraId="71362F88" w14:textId="77777777" w:rsidR="004A4663" w:rsidRPr="00A77AD5" w:rsidRDefault="004A4663" w:rsidP="00A77AD5">
      <w:pPr>
        <w:pStyle w:val="2"/>
      </w:pPr>
      <w:bookmarkStart w:id="6" w:name="b4"/>
      <w:bookmarkEnd w:id="6"/>
      <w:r w:rsidRPr="00A77AD5">
        <w:t>第</w:t>
      </w:r>
      <w:r w:rsidRPr="00A77AD5">
        <w:t>4</w:t>
      </w:r>
      <w:r w:rsidRPr="00A77AD5">
        <w:t>條</w:t>
      </w:r>
    </w:p>
    <w:p w14:paraId="46CA73A2"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直轄市、縣（市）政府應定期召開防制人口販運協調聯繫會議，並指定專責機關或單位，整合所屬警政、衛政、社政、勞政與其他執行人口販運防制業務之機關、單位及人力，並協調內政部移民署所屬各專勤隊或服務站，辦理下列事項，必要時，並得請求司法機關協助：</w:t>
      </w:r>
    </w:p>
    <w:p w14:paraId="5FC2F82C" w14:textId="77777777" w:rsidR="004A4663" w:rsidRPr="00A77AD5" w:rsidRDefault="004A4663" w:rsidP="004A4663">
      <w:pPr>
        <w:ind w:left="142"/>
        <w:jc w:val="both"/>
        <w:rPr>
          <w:color w:val="17365D"/>
        </w:rPr>
      </w:pPr>
      <w:r w:rsidRPr="00A77AD5">
        <w:rPr>
          <w:color w:val="17365D"/>
        </w:rPr>
        <w:t xml:space="preserve">　　一、中央人口販運防制政策、法規與方案之執行及相關資源之整合。</w:t>
      </w:r>
    </w:p>
    <w:p w14:paraId="55B7A685" w14:textId="77777777" w:rsidR="004A4663" w:rsidRPr="00A77AD5" w:rsidRDefault="004A4663" w:rsidP="004A4663">
      <w:pPr>
        <w:ind w:left="142"/>
        <w:jc w:val="both"/>
        <w:rPr>
          <w:color w:val="17365D"/>
        </w:rPr>
      </w:pPr>
      <w:r w:rsidRPr="00A77AD5">
        <w:rPr>
          <w:color w:val="17365D"/>
        </w:rPr>
        <w:t xml:space="preserve">　　二、人口販運案件之查緝與犯罪案件之移送、人口販運被害人之救援、鑑別及人身安全保護之執行。</w:t>
      </w:r>
    </w:p>
    <w:p w14:paraId="017C23CC" w14:textId="77777777" w:rsidR="004A4663" w:rsidRPr="00A77AD5" w:rsidRDefault="004A4663" w:rsidP="004A4663">
      <w:pPr>
        <w:ind w:left="142"/>
        <w:jc w:val="both"/>
        <w:rPr>
          <w:color w:val="17365D"/>
        </w:rPr>
      </w:pPr>
      <w:r w:rsidRPr="00A77AD5">
        <w:rPr>
          <w:color w:val="17365D"/>
        </w:rPr>
        <w:t xml:space="preserve">　　三、人口販運被害人指定傳染病篩檢、就醫診療、驗傷與採證、心理諮商及心理治療之協助提供。</w:t>
      </w:r>
    </w:p>
    <w:p w14:paraId="1275F6AB" w14:textId="77777777" w:rsidR="004A4663" w:rsidRPr="00A77AD5" w:rsidRDefault="004A4663" w:rsidP="004A4663">
      <w:pPr>
        <w:ind w:left="142"/>
        <w:jc w:val="both"/>
        <w:rPr>
          <w:color w:val="17365D"/>
        </w:rPr>
      </w:pPr>
      <w:r w:rsidRPr="00A77AD5">
        <w:rPr>
          <w:color w:val="17365D"/>
        </w:rPr>
        <w:t xml:space="preserve">　　四、居住臺灣地區設有戶籍國民之人口販運被害人之權益保障、安置保護及安置機構之監督、輔導。</w:t>
      </w:r>
    </w:p>
    <w:p w14:paraId="5284C262" w14:textId="77777777" w:rsidR="004A4663" w:rsidRPr="00A77AD5" w:rsidRDefault="004A4663" w:rsidP="004A4663">
      <w:pPr>
        <w:ind w:left="142"/>
        <w:jc w:val="both"/>
        <w:rPr>
          <w:color w:val="17365D"/>
        </w:rPr>
      </w:pPr>
      <w:r w:rsidRPr="00A77AD5">
        <w:rPr>
          <w:color w:val="17365D"/>
        </w:rPr>
        <w:t xml:space="preserve">　　五、人口販運被害人就業服務、就業促進與保障、勞動權益、職場安全及其他相關權益之規劃、執行。</w:t>
      </w:r>
    </w:p>
    <w:p w14:paraId="4A21FAC9" w14:textId="77777777" w:rsidR="004A4663" w:rsidRPr="00A77AD5" w:rsidRDefault="004A4663" w:rsidP="004A4663">
      <w:pPr>
        <w:ind w:left="142"/>
        <w:jc w:val="both"/>
        <w:rPr>
          <w:color w:val="17365D"/>
        </w:rPr>
      </w:pPr>
      <w:r w:rsidRPr="00A77AD5">
        <w:rPr>
          <w:color w:val="17365D"/>
        </w:rPr>
        <w:t xml:space="preserve">　　六、人口販運案件資料之統計。</w:t>
      </w:r>
    </w:p>
    <w:p w14:paraId="149ED6A0" w14:textId="77777777" w:rsidR="004A4663" w:rsidRPr="00A77AD5" w:rsidRDefault="004A4663" w:rsidP="004A4663">
      <w:pPr>
        <w:ind w:left="142"/>
        <w:jc w:val="both"/>
        <w:rPr>
          <w:color w:val="17365D"/>
        </w:rPr>
      </w:pPr>
      <w:r w:rsidRPr="00A77AD5">
        <w:rPr>
          <w:color w:val="17365D"/>
        </w:rPr>
        <w:t xml:space="preserve">　　七、其他與人口販運防制有關事項之執行。</w:t>
      </w:r>
    </w:p>
    <w:p w14:paraId="2C9C774B" w14:textId="77777777" w:rsidR="004A4663" w:rsidRPr="00A77AD5" w:rsidRDefault="004A4663" w:rsidP="00A77AD5">
      <w:pPr>
        <w:pStyle w:val="2"/>
      </w:pPr>
      <w:bookmarkStart w:id="7" w:name="b5"/>
      <w:bookmarkEnd w:id="7"/>
      <w:r w:rsidRPr="00A77AD5">
        <w:t>第</w:t>
      </w:r>
      <w:r w:rsidRPr="00A77AD5">
        <w:t>5</w:t>
      </w:r>
      <w:r w:rsidRPr="00A77AD5">
        <w:t>條</w:t>
      </w:r>
    </w:p>
    <w:p w14:paraId="09993072"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本法所定事項，涉及中央各目的事業主管機關職掌者，由中央各目的事業主管機關辦理；其權責劃分如下：</w:t>
      </w:r>
    </w:p>
    <w:p w14:paraId="54E441BB" w14:textId="77777777" w:rsidR="004A4663" w:rsidRPr="00A77AD5" w:rsidRDefault="004A4663" w:rsidP="004A4663">
      <w:pPr>
        <w:ind w:left="142"/>
        <w:jc w:val="both"/>
        <w:rPr>
          <w:color w:val="17365D"/>
        </w:rPr>
      </w:pPr>
      <w:r w:rsidRPr="00A77AD5">
        <w:rPr>
          <w:color w:val="17365D"/>
        </w:rPr>
        <w:t xml:space="preserve">　　一、法務主管機關：人口販運罪之偵查與起訴之規劃、推動及督導。</w:t>
      </w:r>
    </w:p>
    <w:p w14:paraId="53BA853D" w14:textId="77777777" w:rsidR="004A4663" w:rsidRPr="00A77AD5" w:rsidRDefault="004A4663" w:rsidP="004A4663">
      <w:pPr>
        <w:ind w:left="142"/>
        <w:jc w:val="both"/>
        <w:rPr>
          <w:color w:val="17365D"/>
        </w:rPr>
      </w:pPr>
      <w:r w:rsidRPr="00A77AD5">
        <w:rPr>
          <w:color w:val="17365D"/>
        </w:rPr>
        <w:lastRenderedPageBreak/>
        <w:t xml:space="preserve">　　二、衛生福利主管機關：人口販運被害人指定傳染病篩檢、就醫診療、驗傷與採證、心理諮商與心理治療、居住臺灣地區設有戶籍國民之人口販運被害人安置保護之規劃、推動及督導。</w:t>
      </w:r>
    </w:p>
    <w:p w14:paraId="35965AFD" w14:textId="77777777" w:rsidR="004A4663" w:rsidRPr="00A77AD5" w:rsidRDefault="004A4663" w:rsidP="004A4663">
      <w:pPr>
        <w:ind w:left="142"/>
        <w:jc w:val="both"/>
        <w:rPr>
          <w:color w:val="17365D"/>
        </w:rPr>
      </w:pPr>
      <w:r w:rsidRPr="00A77AD5">
        <w:rPr>
          <w:color w:val="17365D"/>
        </w:rPr>
        <w:t xml:space="preserve">　　三、勞動主管機關：人口販運被害人就業服務、就業促進與保障、勞動權益與職場安全衛生等政策、法規與方案之擬訂、修正、持有工作簽證人口販運被害人之安置保護、工作許可核發之規劃、推動、督導及執行。</w:t>
      </w:r>
    </w:p>
    <w:p w14:paraId="642D6FFA" w14:textId="77777777" w:rsidR="004A4663" w:rsidRPr="00A77AD5" w:rsidRDefault="004A4663" w:rsidP="004A4663">
      <w:pPr>
        <w:ind w:left="142"/>
        <w:jc w:val="both"/>
        <w:rPr>
          <w:color w:val="17365D"/>
        </w:rPr>
      </w:pPr>
      <w:r w:rsidRPr="00A77AD5">
        <w:rPr>
          <w:color w:val="17365D"/>
        </w:rPr>
        <w:t xml:space="preserve">　　四、海岸巡防主管機關：人口販運案件之查緝與犯罪案件之移送、人口販運被害人之救援、鑑別、人口販運被害人人身安全保護之規劃、推動、督導及執行。</w:t>
      </w:r>
    </w:p>
    <w:p w14:paraId="3E2DC261" w14:textId="77777777" w:rsidR="004A4663" w:rsidRPr="00A77AD5" w:rsidRDefault="004A4663" w:rsidP="004A4663">
      <w:pPr>
        <w:ind w:left="142"/>
        <w:jc w:val="both"/>
        <w:rPr>
          <w:color w:val="17365D"/>
        </w:rPr>
      </w:pPr>
      <w:r w:rsidRPr="00A77AD5">
        <w:rPr>
          <w:color w:val="17365D"/>
        </w:rPr>
        <w:t xml:space="preserve">　　五、大陸事務主管機關：人口販運案件涉及大陸地區、香港或澳門及其相關事項之協調、聯繫及督導。</w:t>
      </w:r>
    </w:p>
    <w:p w14:paraId="7C86E70A" w14:textId="77777777" w:rsidR="004A4663" w:rsidRPr="00A77AD5" w:rsidRDefault="004A4663" w:rsidP="004A4663">
      <w:pPr>
        <w:ind w:left="142"/>
        <w:jc w:val="both"/>
        <w:rPr>
          <w:color w:val="17365D"/>
        </w:rPr>
      </w:pPr>
      <w:r w:rsidRPr="00A77AD5">
        <w:rPr>
          <w:color w:val="17365D"/>
        </w:rPr>
        <w:t xml:space="preserve">　　六、外交主管機關：人口販運案件與人口販運防制涉外事件之協調、聯繫、國際情報交流共享、雙邊國家與非政府組織合作之規劃、推動及督導。</w:t>
      </w:r>
    </w:p>
    <w:p w14:paraId="5E5A68BC" w14:textId="77777777" w:rsidR="004A4663" w:rsidRPr="00A77AD5" w:rsidRDefault="004A4663" w:rsidP="004A4663">
      <w:pPr>
        <w:ind w:left="142"/>
        <w:jc w:val="both"/>
        <w:rPr>
          <w:color w:val="17365D"/>
        </w:rPr>
      </w:pPr>
      <w:r w:rsidRPr="00A77AD5">
        <w:rPr>
          <w:color w:val="17365D"/>
        </w:rPr>
        <w:t xml:space="preserve">　　七、農業主管機關：人口販運被害人屬我國籍漁船經營者境外僱用非我國籍船員之勞動權益及其他必要協助事項。</w:t>
      </w:r>
    </w:p>
    <w:p w14:paraId="4D70E91C" w14:textId="77777777" w:rsidR="004A4663" w:rsidRPr="00A77AD5" w:rsidRDefault="004A4663" w:rsidP="004A4663">
      <w:pPr>
        <w:ind w:left="142"/>
        <w:jc w:val="both"/>
        <w:rPr>
          <w:color w:val="17365D"/>
        </w:rPr>
      </w:pPr>
      <w:r w:rsidRPr="00A77AD5">
        <w:rPr>
          <w:color w:val="17365D"/>
        </w:rPr>
        <w:t xml:space="preserve">　　八、交通主管機關：人口販運之交通保護措施規劃及其他必要協助事項。</w:t>
      </w:r>
    </w:p>
    <w:p w14:paraId="7FABB7D3" w14:textId="77777777" w:rsidR="004A4663" w:rsidRPr="00A77AD5" w:rsidRDefault="004A4663" w:rsidP="004A4663">
      <w:pPr>
        <w:ind w:left="142"/>
        <w:jc w:val="both"/>
        <w:rPr>
          <w:color w:val="17365D"/>
        </w:rPr>
      </w:pPr>
      <w:r w:rsidRPr="00A77AD5">
        <w:rPr>
          <w:color w:val="17365D"/>
        </w:rPr>
        <w:t xml:space="preserve">　　九、教育主管機關：各級學校之人口販運防制政策教育、知識宣導及其他必要協助事項。</w:t>
      </w:r>
    </w:p>
    <w:p w14:paraId="79B825FD" w14:textId="77777777" w:rsidR="004A4663" w:rsidRDefault="004A4663" w:rsidP="004A4663">
      <w:pPr>
        <w:ind w:left="142"/>
        <w:jc w:val="both"/>
        <w:rPr>
          <w:color w:val="17365D"/>
        </w:rPr>
      </w:pPr>
      <w:r w:rsidRPr="00A77AD5">
        <w:rPr>
          <w:color w:val="17365D"/>
        </w:rPr>
        <w:t xml:space="preserve">　　十、其他人口販運防制措施，由各相關目的事業主管機關依職權規劃辦理。</w:t>
      </w:r>
    </w:p>
    <w:p w14:paraId="6E12D447" w14:textId="4AD15693" w:rsidR="00BC0B49" w:rsidRPr="00A77AD5" w:rsidRDefault="00BC0B49" w:rsidP="004A4663">
      <w:pPr>
        <w:ind w:left="142"/>
        <w:jc w:val="both"/>
        <w:rPr>
          <w:color w:val="17365D"/>
        </w:rPr>
      </w:pPr>
      <w:r w:rsidRPr="00BC0B49">
        <w:rPr>
          <w:rFonts w:ascii="Arial Unicode MS" w:hAnsi="Arial Unicode MS" w:hint="eastAsia"/>
          <w:color w:val="17365D"/>
          <w:sz w:val="18"/>
        </w:rPr>
        <w:t xml:space="preserve">　　　　</w:t>
      </w:r>
      <w:r w:rsidRPr="00CB15AE">
        <w:rPr>
          <w:rFonts w:ascii="Arial Unicode MS" w:hAnsi="Arial Unicode MS"/>
          <w:color w:val="808000"/>
          <w:sz w:val="18"/>
        </w:rPr>
        <w:t xml:space="preserve">　　　　　　　　　　　　　　　　　　　　　　　　　　　　　　　　　　　　　　　　　　　　　</w:t>
      </w:r>
      <w:hyperlink w:anchor="b章節索引" w:history="1">
        <w:r w:rsidRPr="00CB15AE">
          <w:rPr>
            <w:rStyle w:val="a3"/>
            <w:rFonts w:ascii="Arial Unicode MS" w:hAnsi="Arial Unicode MS" w:hint="eastAsia"/>
            <w:sz w:val="18"/>
          </w:rPr>
          <w:t>回索引</w:t>
        </w:r>
      </w:hyperlink>
      <w:r>
        <w:rPr>
          <w:rFonts w:ascii="Arial Unicode MS" w:hAnsi="Arial Unicode MS" w:hint="eastAsia"/>
          <w:color w:val="808000"/>
          <w:sz w:val="18"/>
        </w:rPr>
        <w:t>〉〉</w:t>
      </w:r>
    </w:p>
    <w:p w14:paraId="2896635B" w14:textId="1A1ED5FE" w:rsidR="004A4663" w:rsidRPr="00A77AD5" w:rsidRDefault="004A4663" w:rsidP="00A77AD5">
      <w:pPr>
        <w:pStyle w:val="1"/>
      </w:pPr>
      <w:bookmarkStart w:id="8" w:name="_第二章__預防及鑑別"/>
      <w:bookmarkEnd w:id="8"/>
      <w:r w:rsidRPr="00A77AD5">
        <w:t>第二章　　預防及鑑別</w:t>
      </w:r>
    </w:p>
    <w:p w14:paraId="2C6E6B0F" w14:textId="77777777" w:rsidR="004A4663" w:rsidRPr="00A77AD5" w:rsidRDefault="004A4663" w:rsidP="00A77AD5">
      <w:pPr>
        <w:pStyle w:val="2"/>
      </w:pPr>
      <w:bookmarkStart w:id="9" w:name="b6"/>
      <w:bookmarkEnd w:id="9"/>
      <w:r w:rsidRPr="00A77AD5">
        <w:t>第</w:t>
      </w:r>
      <w:r w:rsidRPr="00A77AD5">
        <w:t>6</w:t>
      </w:r>
      <w:r w:rsidRPr="00A77AD5">
        <w:t>條</w:t>
      </w:r>
    </w:p>
    <w:p w14:paraId="230DDF7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中央主管機關應結合相關目的事業主管機關、地方政府及民間團體，積極辦理人口販運之宣導、偵查、救援、安置保護及送返原籍國（地）等相關業務，並與國際政府或非政府組織辦理各項合作事宜，致力杜絕人口販運案件。</w:t>
      </w:r>
    </w:p>
    <w:p w14:paraId="66438B5C" w14:textId="77777777" w:rsidR="004A4663" w:rsidRPr="00A77AD5" w:rsidRDefault="004A4663" w:rsidP="00A77AD5">
      <w:pPr>
        <w:pStyle w:val="2"/>
      </w:pPr>
      <w:bookmarkStart w:id="10" w:name="b7"/>
      <w:bookmarkEnd w:id="10"/>
      <w:r w:rsidRPr="00A77AD5">
        <w:t>第</w:t>
      </w:r>
      <w:r w:rsidRPr="00A77AD5">
        <w:t>7</w:t>
      </w:r>
      <w:r w:rsidRPr="00A77AD5">
        <w:t>條</w:t>
      </w:r>
    </w:p>
    <w:p w14:paraId="4846372A"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辦理人口販運案件之查緝、偵查、審理、被害人鑑別、救援、安置保護等人員應經相關專業訓練。</w:t>
      </w:r>
    </w:p>
    <w:p w14:paraId="48BF31EE" w14:textId="77777777" w:rsidR="004A4663" w:rsidRPr="00A77AD5" w:rsidRDefault="004A4663" w:rsidP="00A77AD5">
      <w:pPr>
        <w:pStyle w:val="2"/>
      </w:pPr>
      <w:bookmarkStart w:id="11" w:name="b8"/>
      <w:bookmarkEnd w:id="11"/>
      <w:r w:rsidRPr="00A77AD5">
        <w:t>第</w:t>
      </w:r>
      <w:r w:rsidRPr="00A77AD5">
        <w:t>8</w:t>
      </w:r>
      <w:r w:rsidRPr="00A77AD5">
        <w:t>條</w:t>
      </w:r>
    </w:p>
    <w:p w14:paraId="69EB51F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人口販運被害人及協助辦理人口販運案件之社工人員或相關專業人員，於人口販運案件偵查、審理期間，人身安全有危險之虞者，司法警察機關應派員執行安全維護。</w:t>
      </w:r>
    </w:p>
    <w:p w14:paraId="03B4A77C" w14:textId="67FE37E0" w:rsidR="004A4663" w:rsidRPr="00A77AD5" w:rsidRDefault="004A4663" w:rsidP="00A77AD5">
      <w:pPr>
        <w:pStyle w:val="2"/>
      </w:pPr>
      <w:bookmarkStart w:id="12" w:name="b9"/>
      <w:bookmarkEnd w:id="12"/>
      <w:r w:rsidRPr="00A77AD5">
        <w:t>第</w:t>
      </w:r>
      <w:r w:rsidRPr="00A77AD5">
        <w:t>9</w:t>
      </w:r>
      <w:r w:rsidRPr="00A77AD5">
        <w:t>條</w:t>
      </w:r>
      <w:r w:rsidR="005910BF" w:rsidRPr="005910BF">
        <w:rPr>
          <w:rFonts w:hint="eastAsia"/>
          <w:b w:val="0"/>
          <w:color w:val="5F5F5F"/>
          <w:sz w:val="18"/>
        </w:rPr>
        <w:t>【相關罰則】第一項</w:t>
      </w:r>
      <w:r w:rsidR="005910BF">
        <w:rPr>
          <w:rFonts w:hint="eastAsia"/>
          <w:b w:val="0"/>
          <w:color w:val="5F5F5F"/>
          <w:sz w:val="18"/>
        </w:rPr>
        <w:t>~</w:t>
      </w:r>
      <w:hyperlink w:anchor="b43" w:history="1">
        <w:r w:rsidR="005910BF">
          <w:rPr>
            <w:rStyle w:val="a3"/>
            <w:rFonts w:ascii="Arial Unicode MS" w:hAnsi="Arial Unicode MS"/>
            <w:b w:val="0"/>
            <w:color w:val="5F5F5F"/>
            <w:sz w:val="18"/>
          </w:rPr>
          <w:t>§43</w:t>
        </w:r>
      </w:hyperlink>
    </w:p>
    <w:p w14:paraId="4489F45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警察人員、移民管理人員、勞政人員、社政人員、醫事人員、民政人員、戶政人員、教育人員、觀光業、移民業務機構從業人員及私立就業服務機構從業人員或其他執行人口販運防制業務人員，在執行職務時，發現有疑似人口販運案件，應立即通報當地司法警察機關。司法警察機關接獲通報後，應即接辦處理及採取相關保護措施。</w:t>
      </w:r>
    </w:p>
    <w:p w14:paraId="7B6FCBE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前項以外之人知悉有疑似人口販運案件時，得通報當地司法警察機關。</w:t>
      </w:r>
    </w:p>
    <w:p w14:paraId="0AEF3BE3"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前二項通報人之姓名、住居所及其他足資識別其身分之資訊，除法律另有規定外，應予保密。</w:t>
      </w:r>
    </w:p>
    <w:p w14:paraId="16D91F73" w14:textId="77777777" w:rsidR="004A4663" w:rsidRPr="00A77AD5" w:rsidRDefault="004A4663" w:rsidP="00A77AD5">
      <w:pPr>
        <w:pStyle w:val="2"/>
      </w:pPr>
      <w:bookmarkStart w:id="13" w:name="b10"/>
      <w:bookmarkEnd w:id="13"/>
      <w:r w:rsidRPr="00A77AD5">
        <w:t>第</w:t>
      </w:r>
      <w:r w:rsidRPr="00A77AD5">
        <w:t>10</w:t>
      </w:r>
      <w:r w:rsidRPr="00A77AD5">
        <w:t>條</w:t>
      </w:r>
    </w:p>
    <w:p w14:paraId="22984A28"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司法警察機關及勞動主管機關應設置二十四小時檢舉通報窗口、線上檢舉平台或報案專線。</w:t>
      </w:r>
    </w:p>
    <w:p w14:paraId="4761B008" w14:textId="77777777" w:rsidR="004A4663" w:rsidRPr="00A77AD5" w:rsidRDefault="004A4663" w:rsidP="00A77AD5">
      <w:pPr>
        <w:pStyle w:val="2"/>
      </w:pPr>
      <w:bookmarkStart w:id="14" w:name="b11"/>
      <w:bookmarkEnd w:id="14"/>
      <w:r w:rsidRPr="00A77AD5">
        <w:t>第</w:t>
      </w:r>
      <w:r w:rsidRPr="00A77AD5">
        <w:t>11</w:t>
      </w:r>
      <w:r w:rsidRPr="00A77AD5">
        <w:t>條</w:t>
      </w:r>
    </w:p>
    <w:p w14:paraId="09AAF20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司法警察機關（單位）查獲或受理經通報之疑似人口販運案件時，應即進行人口販運被害人之鑑別。</w:t>
      </w:r>
    </w:p>
    <w:p w14:paraId="7E13EF8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檢察官偵查中，發現疑似人口販運案件者，應即移請司法警察機關（單位）進行人口販運被害人之鑑別；法</w:t>
      </w:r>
      <w:r w:rsidRPr="00A77AD5">
        <w:rPr>
          <w:color w:val="17365D"/>
        </w:rPr>
        <w:lastRenderedPageBreak/>
        <w:t>院審理中，知悉有人口販運嫌疑者，應即移請檢察官轉請司法警察機關（單位）鑑別。</w:t>
      </w:r>
    </w:p>
    <w:p w14:paraId="5DD9DB7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司法警察於人口販運被害人鑑別中，必要時，應請求社工人員或相關專業人員協助疑似人口販運被害人。</w:t>
      </w:r>
    </w:p>
    <w:p w14:paraId="09C5967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4</w:t>
      </w:r>
      <w:r w:rsidRPr="00A77AD5">
        <w:rPr>
          <w:color w:val="17365D"/>
          <w:sz w:val="18"/>
        </w:rPr>
        <w:t>﹞</w:t>
      </w:r>
      <w:r w:rsidRPr="00A77AD5">
        <w:rPr>
          <w:color w:val="17365D"/>
        </w:rPr>
        <w:t>鑑別人員實施人口販運被害人鑑別前，應告知疑似人口販運被害人後續處理流程及相關保護措施。</w:t>
      </w:r>
    </w:p>
    <w:p w14:paraId="7C2AF19A"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5</w:t>
      </w:r>
      <w:r w:rsidRPr="00A77AD5">
        <w:rPr>
          <w:color w:val="17365D"/>
          <w:sz w:val="18"/>
        </w:rPr>
        <w:t>﹞</w:t>
      </w:r>
      <w:r w:rsidRPr="00A77AD5">
        <w:rPr>
          <w:color w:val="17365D"/>
        </w:rPr>
        <w:t>人口販運被害人之鑑別結果，應作成鑑別通知書送達受鑑別人。受鑑別人對於鑑別結果不服者，得於鑑別通知書送達翌日起二十日內，以書面敘明理由，經原鑑別機關（單位）向其上級機關（單位）提出異議。</w:t>
      </w:r>
    </w:p>
    <w:p w14:paraId="1683A9FE"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6</w:t>
      </w:r>
      <w:r w:rsidRPr="00A77AD5">
        <w:rPr>
          <w:color w:val="17365D"/>
          <w:sz w:val="18"/>
        </w:rPr>
        <w:t>﹞</w:t>
      </w:r>
      <w:r w:rsidRPr="00A77AD5">
        <w:rPr>
          <w:color w:val="17365D"/>
        </w:rPr>
        <w:t>前項異議，原鑑別機關（單位）認有理由者，應立即更正之；認無理由者，應於十日內加具書面理由送上級機關（單位）決定。上級機關（單位）受理異議後，應於十日內為決定，認異議有理由者，應立即更正之；認無理由者，應予維持。</w:t>
      </w:r>
    </w:p>
    <w:p w14:paraId="541D314A"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7</w:t>
      </w:r>
      <w:r w:rsidRPr="00A77AD5">
        <w:rPr>
          <w:color w:val="17365D"/>
          <w:sz w:val="18"/>
        </w:rPr>
        <w:t>﹞</w:t>
      </w:r>
      <w:r w:rsidRPr="00A77AD5">
        <w:rPr>
          <w:color w:val="17365D"/>
        </w:rPr>
        <w:t>鑑別異議結果應以書面通知受鑑別人，受鑑別人對其結果，不得再聲明不服。</w:t>
      </w:r>
    </w:p>
    <w:p w14:paraId="7EF8D0AD" w14:textId="77777777" w:rsidR="004A4663" w:rsidRDefault="004A4663" w:rsidP="004A4663">
      <w:pPr>
        <w:ind w:left="142"/>
        <w:jc w:val="both"/>
        <w:rPr>
          <w:color w:val="17365D"/>
        </w:rPr>
      </w:pPr>
      <w:r w:rsidRPr="00A77AD5">
        <w:rPr>
          <w:color w:val="17365D"/>
          <w:sz w:val="18"/>
        </w:rPr>
        <w:t>﹝</w:t>
      </w:r>
      <w:r w:rsidRPr="00A77AD5">
        <w:rPr>
          <w:color w:val="17365D"/>
          <w:sz w:val="18"/>
        </w:rPr>
        <w:t>8</w:t>
      </w:r>
      <w:r w:rsidRPr="00A77AD5">
        <w:rPr>
          <w:color w:val="17365D"/>
          <w:sz w:val="18"/>
        </w:rPr>
        <w:t>﹞</w:t>
      </w:r>
      <w:r w:rsidRPr="00A77AD5">
        <w:rPr>
          <w:color w:val="17365D"/>
        </w:rPr>
        <w:t>疑似人口販運被害人於鑑別或鑑別異議結果決定前，不得強制驅逐出國（境）。</w:t>
      </w:r>
    </w:p>
    <w:p w14:paraId="389333B4" w14:textId="0D9F5375" w:rsidR="00011C9F" w:rsidRPr="00A77AD5" w:rsidRDefault="00BC0B49" w:rsidP="004A4663">
      <w:pPr>
        <w:ind w:left="142"/>
        <w:jc w:val="both"/>
        <w:rPr>
          <w:color w:val="17365D"/>
        </w:rPr>
      </w:pPr>
      <w:r w:rsidRPr="00BC0B49">
        <w:rPr>
          <w:rFonts w:ascii="Arial Unicode MS" w:hAnsi="Arial Unicode MS" w:hint="eastAsia"/>
          <w:color w:val="17365D"/>
          <w:sz w:val="18"/>
        </w:rPr>
        <w:t xml:space="preserve">　　　　</w:t>
      </w:r>
      <w:r w:rsidRPr="00CB15AE">
        <w:rPr>
          <w:rFonts w:ascii="Arial Unicode MS" w:hAnsi="Arial Unicode MS"/>
          <w:color w:val="808000"/>
          <w:sz w:val="18"/>
        </w:rPr>
        <w:t xml:space="preserve">　　　　　　　　　　　　　　　　　　　　　　　　　　　　　　　　　　　　　　　　　　　　　</w:t>
      </w:r>
      <w:hyperlink w:anchor="b章節索引" w:history="1">
        <w:r w:rsidRPr="00CB15AE">
          <w:rPr>
            <w:rStyle w:val="a3"/>
            <w:rFonts w:ascii="Arial Unicode MS" w:hAnsi="Arial Unicode MS" w:hint="eastAsia"/>
            <w:sz w:val="18"/>
          </w:rPr>
          <w:t>回索引</w:t>
        </w:r>
      </w:hyperlink>
      <w:r>
        <w:rPr>
          <w:rFonts w:ascii="Arial Unicode MS" w:hAnsi="Arial Unicode MS" w:hint="eastAsia"/>
          <w:color w:val="808000"/>
          <w:sz w:val="18"/>
        </w:rPr>
        <w:t>〉〉</w:t>
      </w:r>
    </w:p>
    <w:p w14:paraId="2A6A7329" w14:textId="2C042E0B" w:rsidR="004A4663" w:rsidRPr="00A77AD5" w:rsidRDefault="004A4663" w:rsidP="00A77AD5">
      <w:pPr>
        <w:pStyle w:val="1"/>
      </w:pPr>
      <w:bookmarkStart w:id="15" w:name="_第三章__被害人保護"/>
      <w:bookmarkEnd w:id="15"/>
      <w:r w:rsidRPr="00A77AD5">
        <w:t>第三章　　被害人保護</w:t>
      </w:r>
    </w:p>
    <w:p w14:paraId="50D0BE8A" w14:textId="77777777" w:rsidR="004A4663" w:rsidRPr="00A77AD5" w:rsidRDefault="004A4663" w:rsidP="00A77AD5">
      <w:pPr>
        <w:pStyle w:val="2"/>
      </w:pPr>
      <w:bookmarkStart w:id="16" w:name="b12"/>
      <w:bookmarkEnd w:id="16"/>
      <w:r w:rsidRPr="00A77AD5">
        <w:t>第</w:t>
      </w:r>
      <w:r w:rsidRPr="00A77AD5">
        <w:t>12</w:t>
      </w:r>
      <w:r w:rsidRPr="00A77AD5">
        <w:t>條</w:t>
      </w:r>
    </w:p>
    <w:p w14:paraId="732A9B62"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疑似人口販運被害人有診療必要者，司法警察應即通知轄區衛生主管機關，並協助護送其至當地醫療機構接受診療及指定傳染病之篩檢。</w:t>
      </w:r>
    </w:p>
    <w:p w14:paraId="4497E3FB"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疑似人口販運被害人經篩檢無傳染之虞者，由司法警察機關協助依本法或其他相關法律提供安置保護。</w:t>
      </w:r>
    </w:p>
    <w:p w14:paraId="1211E4E2" w14:textId="77777777" w:rsidR="004A4663" w:rsidRPr="00A77AD5" w:rsidRDefault="004A4663" w:rsidP="00A77AD5">
      <w:pPr>
        <w:pStyle w:val="2"/>
      </w:pPr>
      <w:bookmarkStart w:id="17" w:name="b13"/>
      <w:bookmarkEnd w:id="17"/>
      <w:r w:rsidRPr="00A77AD5">
        <w:t>第</w:t>
      </w:r>
      <w:r w:rsidRPr="00A77AD5">
        <w:t>13</w:t>
      </w:r>
      <w:r w:rsidRPr="00A77AD5">
        <w:t>條</w:t>
      </w:r>
    </w:p>
    <w:p w14:paraId="53867DA1" w14:textId="6F74CB85"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人口販運被害人為居住臺灣地區設有戶籍國民，經直轄市、縣（市）主管機關評估有安置保護之必要者，直轄市、縣（市）主管機關應依第</w:t>
      </w:r>
      <w:hyperlink w:anchor="b15" w:history="1">
        <w:r w:rsidRPr="00BA37BA">
          <w:rPr>
            <w:rStyle w:val="a3"/>
            <w:rFonts w:ascii="Times New Roman" w:hAnsi="Times New Roman"/>
          </w:rPr>
          <w:t>十五</w:t>
        </w:r>
      </w:hyperlink>
      <w:r w:rsidRPr="00A77AD5">
        <w:rPr>
          <w:color w:val="17365D"/>
        </w:rPr>
        <w:t>條規定提供安置及相關協助。</w:t>
      </w:r>
    </w:p>
    <w:p w14:paraId="698E66EC" w14:textId="77777777" w:rsidR="004A4663" w:rsidRPr="00A77AD5" w:rsidRDefault="004A4663" w:rsidP="00A77AD5">
      <w:pPr>
        <w:pStyle w:val="2"/>
      </w:pPr>
      <w:bookmarkStart w:id="18" w:name="b14"/>
      <w:bookmarkEnd w:id="18"/>
      <w:r w:rsidRPr="00A77AD5">
        <w:t>第</w:t>
      </w:r>
      <w:r w:rsidRPr="00A77AD5">
        <w:t>14</w:t>
      </w:r>
      <w:r w:rsidRPr="00A77AD5">
        <w:t>條</w:t>
      </w:r>
    </w:p>
    <w:p w14:paraId="170F58F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經鑑別為人口販運被害人者，中央主管機關應依其申請，核發一年效期之居留許可，並得視案件偵查或審理情形，延長其居留許可，每次延長不得逾一年。</w:t>
      </w:r>
    </w:p>
    <w:p w14:paraId="42D56894"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人口販運被害人依其他法律有關居留之規定，較有利於依前項規定申請居留許可者，從其規定。</w:t>
      </w:r>
    </w:p>
    <w:p w14:paraId="1019D5FA" w14:textId="2BFDA94B"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前二項經核發居留許可之人口販運被害人得逕向中央勞動主管機關申請工作許可，不受</w:t>
      </w:r>
      <w:hyperlink r:id="rId22" w:history="1">
        <w:r w:rsidRPr="00832818">
          <w:rPr>
            <w:rStyle w:val="a3"/>
            <w:rFonts w:ascii="Times New Roman" w:hAnsi="Times New Roman"/>
          </w:rPr>
          <w:t>就業服務法</w:t>
        </w:r>
      </w:hyperlink>
      <w:r w:rsidRPr="00A77AD5">
        <w:rPr>
          <w:color w:val="17365D"/>
        </w:rPr>
        <w:t>及</w:t>
      </w:r>
      <w:hyperlink r:id="rId23" w:history="1">
        <w:r w:rsidRPr="00832818">
          <w:rPr>
            <w:rStyle w:val="a3"/>
            <w:rFonts w:ascii="Times New Roman" w:hAnsi="Times New Roman"/>
          </w:rPr>
          <w:t>臺灣地區與大陸地區人民關係條例</w:t>
        </w:r>
      </w:hyperlink>
      <w:r w:rsidRPr="00A77AD5">
        <w:rPr>
          <w:color w:val="17365D"/>
        </w:rPr>
        <w:t>限制，其工作許可期間，不得逾居留許可期間。</w:t>
      </w:r>
    </w:p>
    <w:p w14:paraId="4A3293FD" w14:textId="02E5B60D" w:rsidR="004A4663" w:rsidRPr="00A77AD5" w:rsidRDefault="004A4663" w:rsidP="004A4663">
      <w:pPr>
        <w:ind w:left="142"/>
        <w:jc w:val="both"/>
        <w:rPr>
          <w:color w:val="17365D"/>
        </w:rPr>
      </w:pPr>
      <w:r w:rsidRPr="00A77AD5">
        <w:rPr>
          <w:color w:val="17365D"/>
          <w:sz w:val="18"/>
        </w:rPr>
        <w:t>﹝</w:t>
      </w:r>
      <w:r w:rsidRPr="00A77AD5">
        <w:rPr>
          <w:color w:val="17365D"/>
          <w:sz w:val="18"/>
        </w:rPr>
        <w:t>4</w:t>
      </w:r>
      <w:r w:rsidRPr="00A77AD5">
        <w:rPr>
          <w:color w:val="17365D"/>
          <w:sz w:val="18"/>
        </w:rPr>
        <w:t>﹞</w:t>
      </w:r>
      <w:r w:rsidRPr="00A77AD5">
        <w:rPr>
          <w:color w:val="17365D"/>
        </w:rPr>
        <w:t>第一項居留許可之申請程序、應備文件、廢止居留許可、管理及其他應遵行事項之</w:t>
      </w:r>
      <w:hyperlink r:id="rId24" w:history="1">
        <w:r w:rsidRPr="008440E7">
          <w:rPr>
            <w:rStyle w:val="a3"/>
            <w:rFonts w:ascii="Times New Roman" w:hAnsi="Times New Roman"/>
          </w:rPr>
          <w:t>辦法</w:t>
        </w:r>
      </w:hyperlink>
      <w:r w:rsidRPr="00A77AD5">
        <w:rPr>
          <w:color w:val="17365D"/>
        </w:rPr>
        <w:t>，由中央主管機關定之。</w:t>
      </w:r>
    </w:p>
    <w:p w14:paraId="11642548" w14:textId="72F2125E" w:rsidR="004A4663" w:rsidRPr="00A77AD5" w:rsidRDefault="004A4663" w:rsidP="004A4663">
      <w:pPr>
        <w:ind w:left="142"/>
        <w:jc w:val="both"/>
        <w:rPr>
          <w:color w:val="17365D"/>
        </w:rPr>
      </w:pPr>
      <w:r w:rsidRPr="00A77AD5">
        <w:rPr>
          <w:color w:val="17365D"/>
          <w:sz w:val="18"/>
        </w:rPr>
        <w:t>﹝</w:t>
      </w:r>
      <w:r w:rsidRPr="00A77AD5">
        <w:rPr>
          <w:color w:val="17365D"/>
          <w:sz w:val="18"/>
        </w:rPr>
        <w:t>5</w:t>
      </w:r>
      <w:r w:rsidRPr="00A77AD5">
        <w:rPr>
          <w:color w:val="17365D"/>
          <w:sz w:val="18"/>
        </w:rPr>
        <w:t>﹞</w:t>
      </w:r>
      <w:r w:rsidRPr="00A77AD5">
        <w:rPr>
          <w:color w:val="17365D"/>
        </w:rPr>
        <w:t>第三項工作許可之申請程序、應備文件、廢止工作許可、管理及其他應遵行事項之</w:t>
      </w:r>
      <w:hyperlink r:id="rId25" w:history="1">
        <w:r w:rsidRPr="00DD170C">
          <w:rPr>
            <w:rStyle w:val="a3"/>
            <w:rFonts w:ascii="Times New Roman" w:hAnsi="Times New Roman"/>
          </w:rPr>
          <w:t>辦法</w:t>
        </w:r>
      </w:hyperlink>
      <w:r w:rsidRPr="00A77AD5">
        <w:rPr>
          <w:color w:val="17365D"/>
        </w:rPr>
        <w:t>，由中央勞動主管機關定之。</w:t>
      </w:r>
    </w:p>
    <w:p w14:paraId="49F702D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6</w:t>
      </w:r>
      <w:r w:rsidRPr="00A77AD5">
        <w:rPr>
          <w:color w:val="17365D"/>
          <w:sz w:val="18"/>
        </w:rPr>
        <w:t>﹞</w:t>
      </w:r>
      <w:r w:rsidRPr="00A77AD5">
        <w:rPr>
          <w:color w:val="17365D"/>
        </w:rPr>
        <w:t>人口販運被害人依第一項規定經許可居留後，其居留期間不列入得依其他法律規定申請長期居留、永久居留、定居或歸化所定居留期間之計算。</w:t>
      </w:r>
    </w:p>
    <w:p w14:paraId="2435AB9C" w14:textId="77777777" w:rsidR="004A4663" w:rsidRPr="00A77AD5" w:rsidRDefault="004A4663" w:rsidP="00A77AD5">
      <w:pPr>
        <w:pStyle w:val="2"/>
      </w:pPr>
      <w:bookmarkStart w:id="19" w:name="b15"/>
      <w:bookmarkEnd w:id="19"/>
      <w:r w:rsidRPr="00A77AD5">
        <w:t>第</w:t>
      </w:r>
      <w:r w:rsidRPr="00A77AD5">
        <w:t>15</w:t>
      </w:r>
      <w:r w:rsidRPr="00A77AD5">
        <w:t>條</w:t>
      </w:r>
    </w:p>
    <w:p w14:paraId="3A05328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各級主管機關、勞動主管機關對於人口販運被害人及疑似人口販運被害人，應自行或委託民間團體提供下列協助：</w:t>
      </w:r>
    </w:p>
    <w:p w14:paraId="74710B82" w14:textId="77777777" w:rsidR="004A4663" w:rsidRPr="00A77AD5" w:rsidRDefault="004A4663" w:rsidP="004A4663">
      <w:pPr>
        <w:ind w:left="142"/>
        <w:jc w:val="both"/>
        <w:rPr>
          <w:color w:val="17365D"/>
        </w:rPr>
      </w:pPr>
      <w:r w:rsidRPr="00A77AD5">
        <w:rPr>
          <w:color w:val="17365D"/>
        </w:rPr>
        <w:t xml:space="preserve">　　一、人身安全保護。</w:t>
      </w:r>
    </w:p>
    <w:p w14:paraId="2FD37496" w14:textId="77777777" w:rsidR="004A4663" w:rsidRPr="00A77AD5" w:rsidRDefault="004A4663" w:rsidP="004A4663">
      <w:pPr>
        <w:ind w:left="142"/>
        <w:jc w:val="both"/>
        <w:rPr>
          <w:color w:val="17365D"/>
        </w:rPr>
      </w:pPr>
      <w:r w:rsidRPr="00A77AD5">
        <w:rPr>
          <w:color w:val="17365D"/>
        </w:rPr>
        <w:t xml:space="preserve">　　二、必要之醫療協助。</w:t>
      </w:r>
    </w:p>
    <w:p w14:paraId="5E2C69CB" w14:textId="77777777" w:rsidR="004A4663" w:rsidRPr="00A77AD5" w:rsidRDefault="004A4663" w:rsidP="004A4663">
      <w:pPr>
        <w:ind w:left="142"/>
        <w:jc w:val="both"/>
        <w:rPr>
          <w:color w:val="17365D"/>
        </w:rPr>
      </w:pPr>
      <w:r w:rsidRPr="00A77AD5">
        <w:rPr>
          <w:color w:val="17365D"/>
        </w:rPr>
        <w:t xml:space="preserve">　　三、通譯服務。</w:t>
      </w:r>
    </w:p>
    <w:p w14:paraId="68E37FA3" w14:textId="77777777" w:rsidR="004A4663" w:rsidRPr="00A77AD5" w:rsidRDefault="004A4663" w:rsidP="004A4663">
      <w:pPr>
        <w:ind w:left="142"/>
        <w:jc w:val="both"/>
        <w:rPr>
          <w:color w:val="17365D"/>
        </w:rPr>
      </w:pPr>
      <w:r w:rsidRPr="00A77AD5">
        <w:rPr>
          <w:color w:val="17365D"/>
        </w:rPr>
        <w:t xml:space="preserve">　　四、法律協助。</w:t>
      </w:r>
    </w:p>
    <w:p w14:paraId="7AA489D2" w14:textId="77777777" w:rsidR="004A4663" w:rsidRPr="00A77AD5" w:rsidRDefault="004A4663" w:rsidP="004A4663">
      <w:pPr>
        <w:ind w:left="142"/>
        <w:jc w:val="both"/>
        <w:rPr>
          <w:color w:val="17365D"/>
        </w:rPr>
      </w:pPr>
      <w:r w:rsidRPr="00A77AD5">
        <w:rPr>
          <w:color w:val="17365D"/>
        </w:rPr>
        <w:lastRenderedPageBreak/>
        <w:t xml:space="preserve">　　五、心理輔導及諮詢服務。</w:t>
      </w:r>
    </w:p>
    <w:p w14:paraId="154835ED" w14:textId="77777777" w:rsidR="004A4663" w:rsidRPr="00A77AD5" w:rsidRDefault="004A4663" w:rsidP="004A4663">
      <w:pPr>
        <w:ind w:left="142"/>
        <w:jc w:val="both"/>
        <w:rPr>
          <w:color w:val="17365D"/>
        </w:rPr>
      </w:pPr>
      <w:r w:rsidRPr="00A77AD5">
        <w:rPr>
          <w:color w:val="17365D"/>
        </w:rPr>
        <w:t xml:space="preserve">　　六、於案件偵查或審理中陪同接受詢（訊）問。</w:t>
      </w:r>
    </w:p>
    <w:p w14:paraId="0E4989A9" w14:textId="77777777" w:rsidR="004A4663" w:rsidRPr="00A77AD5" w:rsidRDefault="004A4663" w:rsidP="004A4663">
      <w:pPr>
        <w:ind w:left="142"/>
        <w:jc w:val="both"/>
        <w:rPr>
          <w:color w:val="17365D"/>
        </w:rPr>
      </w:pPr>
      <w:r w:rsidRPr="00A77AD5">
        <w:rPr>
          <w:color w:val="17365D"/>
        </w:rPr>
        <w:t xml:space="preserve">　　七、在外居住房屋租金補貼及其他必要之經濟補助。</w:t>
      </w:r>
    </w:p>
    <w:p w14:paraId="3632D397" w14:textId="77777777" w:rsidR="004A4663" w:rsidRPr="00A77AD5" w:rsidRDefault="004A4663" w:rsidP="004A4663">
      <w:pPr>
        <w:ind w:left="142"/>
        <w:jc w:val="both"/>
        <w:rPr>
          <w:color w:val="17365D"/>
        </w:rPr>
      </w:pPr>
      <w:r w:rsidRPr="00A77AD5">
        <w:rPr>
          <w:color w:val="17365D"/>
        </w:rPr>
        <w:t xml:space="preserve">　　八、福利服務資源之諮詢及轉介。</w:t>
      </w:r>
    </w:p>
    <w:p w14:paraId="56EC0E5D" w14:textId="77777777" w:rsidR="004A4663" w:rsidRPr="00A77AD5" w:rsidRDefault="004A4663" w:rsidP="004A4663">
      <w:pPr>
        <w:ind w:left="142"/>
        <w:jc w:val="both"/>
        <w:rPr>
          <w:color w:val="17365D"/>
        </w:rPr>
      </w:pPr>
      <w:r w:rsidRPr="00A77AD5">
        <w:rPr>
          <w:color w:val="17365D"/>
        </w:rPr>
        <w:t xml:space="preserve">　　九、就業技能及教育訓練。</w:t>
      </w:r>
    </w:p>
    <w:p w14:paraId="38EFDCB4" w14:textId="77777777" w:rsidR="004A4663" w:rsidRPr="00A77AD5" w:rsidRDefault="004A4663" w:rsidP="004A4663">
      <w:pPr>
        <w:ind w:left="142"/>
        <w:jc w:val="both"/>
        <w:rPr>
          <w:color w:val="17365D"/>
        </w:rPr>
      </w:pPr>
      <w:r w:rsidRPr="00A77AD5">
        <w:rPr>
          <w:color w:val="17365D"/>
        </w:rPr>
        <w:t xml:space="preserve">　　十、安置服務。</w:t>
      </w:r>
    </w:p>
    <w:p w14:paraId="64F2B3D7" w14:textId="77777777" w:rsidR="004A4663" w:rsidRPr="00A77AD5" w:rsidRDefault="004A4663" w:rsidP="004A4663">
      <w:pPr>
        <w:ind w:left="142"/>
        <w:jc w:val="both"/>
        <w:rPr>
          <w:color w:val="17365D"/>
        </w:rPr>
      </w:pPr>
      <w:r w:rsidRPr="00A77AD5">
        <w:rPr>
          <w:color w:val="17365D"/>
        </w:rPr>
        <w:t xml:space="preserve">　　十一、其他必要之協助。</w:t>
      </w:r>
    </w:p>
    <w:p w14:paraId="4DEA1FC3" w14:textId="5580017B"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各級主管機關、勞動主管機關為安置服務人口販運被害人及疑似人口販運被害人，應設置或指定適當處所為之；其安置服務程序、管理方式及其他應遵行事項之</w:t>
      </w:r>
      <w:hyperlink r:id="rId26" w:history="1">
        <w:r w:rsidRPr="00B208EE">
          <w:rPr>
            <w:rStyle w:val="a3"/>
            <w:rFonts w:ascii="Times New Roman" w:hAnsi="Times New Roman"/>
          </w:rPr>
          <w:t>規則</w:t>
        </w:r>
      </w:hyperlink>
      <w:r w:rsidRPr="00A77AD5">
        <w:rPr>
          <w:color w:val="17365D"/>
        </w:rPr>
        <w:t>，由中央主管機關會商中央勞動主管機關定之。</w:t>
      </w:r>
    </w:p>
    <w:p w14:paraId="60529CEC" w14:textId="461B88FB" w:rsidR="00677FC2" w:rsidRPr="00A77AD5" w:rsidRDefault="004A4663" w:rsidP="00677FC2">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各級主管機關、勞動主管機關依第一項提供協助之條件、方式、終止協助事由及其他應遵行事項之</w:t>
      </w:r>
      <w:hyperlink r:id="rId27" w:history="1">
        <w:r w:rsidRPr="00632E21">
          <w:rPr>
            <w:rStyle w:val="a3"/>
            <w:rFonts w:ascii="Times New Roman" w:hAnsi="Times New Roman"/>
          </w:rPr>
          <w:t>辦法</w:t>
        </w:r>
      </w:hyperlink>
      <w:r w:rsidRPr="00A77AD5">
        <w:rPr>
          <w:color w:val="17365D"/>
        </w:rPr>
        <w:t>，由中央主管機關會商中央各目的事業主管機關定之。</w:t>
      </w:r>
    </w:p>
    <w:p w14:paraId="60A270EE" w14:textId="77777777" w:rsidR="004A4663" w:rsidRPr="00A77AD5" w:rsidRDefault="004A4663" w:rsidP="00A77AD5">
      <w:pPr>
        <w:pStyle w:val="2"/>
      </w:pPr>
      <w:r w:rsidRPr="00A77AD5">
        <w:t>第</w:t>
      </w:r>
      <w:r w:rsidRPr="00A77AD5">
        <w:t>16</w:t>
      </w:r>
      <w:r w:rsidRPr="00A77AD5">
        <w:t>條</w:t>
      </w:r>
    </w:p>
    <w:p w14:paraId="52D34AC7"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依前條第一項規定提供協助所需之費用及送返原籍國（地）之費用，應由加害人負擔；加害人有數人者，應負連帶責任。</w:t>
      </w:r>
    </w:p>
    <w:p w14:paraId="0EE898DA"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前項應由加害人負擔之費用，由支付費用之各級主管機關或勞動主管機關命加害人限期繳納；屆期未繳納者，依法移送強制執行。</w:t>
      </w:r>
    </w:p>
    <w:p w14:paraId="0C3C8D89" w14:textId="77777777" w:rsidR="004A4663" w:rsidRPr="00A77AD5" w:rsidRDefault="004A4663" w:rsidP="00A77AD5">
      <w:pPr>
        <w:pStyle w:val="2"/>
      </w:pPr>
      <w:bookmarkStart w:id="20" w:name="b17"/>
      <w:bookmarkEnd w:id="20"/>
      <w:r w:rsidRPr="00A77AD5">
        <w:t>第</w:t>
      </w:r>
      <w:r w:rsidRPr="00A77AD5">
        <w:t>17</w:t>
      </w:r>
      <w:r w:rsidRPr="00A77AD5">
        <w:t>條</w:t>
      </w:r>
    </w:p>
    <w:p w14:paraId="0A0E65F0"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為臺灣地區無戶籍國民、外國人、無國籍人民、大陸地區人民、香港或澳門居民，經中央主管機關核發居留許可後，有擅離安置處所、行蹤不明或違反法規情事，經各級主管機關、勞動主管機關認定為情節重大者，中央主管機關得廢止其居留許可。</w:t>
      </w:r>
    </w:p>
    <w:p w14:paraId="65695F42"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中央主管機關依前項規定廢止居留許可後，應通知司法機關。</w:t>
      </w:r>
    </w:p>
    <w:p w14:paraId="1678543A" w14:textId="77777777" w:rsidR="004A4663" w:rsidRPr="00A77AD5" w:rsidRDefault="004A4663" w:rsidP="00A77AD5">
      <w:pPr>
        <w:pStyle w:val="2"/>
      </w:pPr>
      <w:bookmarkStart w:id="21" w:name="b18"/>
      <w:bookmarkEnd w:id="21"/>
      <w:r w:rsidRPr="00A77AD5">
        <w:t>第</w:t>
      </w:r>
      <w:r w:rsidRPr="00A77AD5">
        <w:t>18</w:t>
      </w:r>
      <w:r w:rsidRPr="00A77AD5">
        <w:t>條</w:t>
      </w:r>
    </w:p>
    <w:p w14:paraId="2143E21B" w14:textId="4604F13A"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為疑似人口販運被害人或人口販運被害人之兒童或少年，有下列情形之一者，優先適用</w:t>
      </w:r>
      <w:hyperlink r:id="rId28" w:history="1">
        <w:r w:rsidR="00832818" w:rsidRPr="008446C3">
          <w:rPr>
            <w:rStyle w:val="a3"/>
            <w:rFonts w:ascii="Arial Unicode MS" w:hAnsi="Arial Unicode MS" w:hint="eastAsia"/>
          </w:rPr>
          <w:t>兒童及少年性剝削防制條例</w:t>
        </w:r>
      </w:hyperlink>
      <w:r w:rsidRPr="00A77AD5">
        <w:rPr>
          <w:color w:val="17365D"/>
        </w:rPr>
        <w:t>予以安置保護；該條例未規定者，適用本法之規定：</w:t>
      </w:r>
    </w:p>
    <w:p w14:paraId="4445DFA7" w14:textId="77777777" w:rsidR="004A4663" w:rsidRPr="00A77AD5" w:rsidRDefault="004A4663" w:rsidP="004A4663">
      <w:pPr>
        <w:ind w:left="142"/>
        <w:jc w:val="both"/>
        <w:rPr>
          <w:color w:val="17365D"/>
        </w:rPr>
      </w:pPr>
      <w:r w:rsidRPr="00A77AD5">
        <w:rPr>
          <w:color w:val="17365D"/>
        </w:rPr>
        <w:t xml:space="preserve">　　一、經查獲疑似為有對價之性交或猥褻行為。</w:t>
      </w:r>
    </w:p>
    <w:p w14:paraId="47A1EC33" w14:textId="3930B5F6" w:rsidR="004A4663" w:rsidRPr="00A77AD5" w:rsidRDefault="004A4663" w:rsidP="004A4663">
      <w:pPr>
        <w:ind w:left="142"/>
        <w:jc w:val="both"/>
        <w:rPr>
          <w:color w:val="17365D"/>
        </w:rPr>
      </w:pPr>
      <w:r w:rsidRPr="00A77AD5">
        <w:rPr>
          <w:color w:val="17365D"/>
        </w:rPr>
        <w:t xml:space="preserve">　　二、有前款所定情形，經法院依</w:t>
      </w:r>
      <w:hyperlink r:id="rId29" w:history="1">
        <w:r w:rsidR="00832818" w:rsidRPr="008446C3">
          <w:rPr>
            <w:rStyle w:val="a3"/>
            <w:rFonts w:ascii="Arial Unicode MS" w:hAnsi="Arial Unicode MS" w:hint="eastAsia"/>
          </w:rPr>
          <w:t>兒童及少年性剝削防制條例</w:t>
        </w:r>
      </w:hyperlink>
      <w:r w:rsidRPr="00A77AD5">
        <w:rPr>
          <w:color w:val="17365D"/>
        </w:rPr>
        <w:t>審理認有疑似為有對價之性交或猥褻行為。</w:t>
      </w:r>
    </w:p>
    <w:p w14:paraId="29EF34E6" w14:textId="12F320C1" w:rsidR="004A4663" w:rsidRPr="00A77AD5" w:rsidRDefault="004A4663" w:rsidP="00A77AD5">
      <w:pPr>
        <w:pStyle w:val="2"/>
      </w:pPr>
      <w:bookmarkStart w:id="22" w:name="b19"/>
      <w:bookmarkEnd w:id="22"/>
      <w:r w:rsidRPr="00A77AD5">
        <w:t>第</w:t>
      </w:r>
      <w:r w:rsidRPr="00A77AD5">
        <w:t>19</w:t>
      </w:r>
      <w:r w:rsidRPr="00A77AD5">
        <w:t>條</w:t>
      </w:r>
      <w:r w:rsidR="005910BF" w:rsidRPr="005910BF">
        <w:rPr>
          <w:rFonts w:hint="eastAsia"/>
          <w:b w:val="0"/>
          <w:color w:val="5F5F5F"/>
          <w:sz w:val="18"/>
        </w:rPr>
        <w:t>【相關罰則】第</w:t>
      </w:r>
      <w:r w:rsidR="005910BF">
        <w:rPr>
          <w:b w:val="0"/>
          <w:color w:val="5F5F5F"/>
          <w:sz w:val="18"/>
        </w:rPr>
        <w:t>1</w:t>
      </w:r>
      <w:r w:rsidR="005910BF" w:rsidRPr="005910BF">
        <w:rPr>
          <w:rFonts w:hint="eastAsia"/>
          <w:b w:val="0"/>
          <w:color w:val="5F5F5F"/>
          <w:sz w:val="18"/>
        </w:rPr>
        <w:t>項</w:t>
      </w:r>
      <w:r w:rsidR="005910BF" w:rsidRPr="005910BF">
        <w:rPr>
          <w:rFonts w:hint="eastAsia"/>
          <w:b w:val="0"/>
          <w:color w:val="5F5F5F"/>
          <w:sz w:val="18"/>
        </w:rPr>
        <w:t>~</w:t>
      </w:r>
      <w:hyperlink w:anchor="b39" w:history="1">
        <w:r w:rsidR="005910BF">
          <w:rPr>
            <w:rStyle w:val="a3"/>
            <w:rFonts w:ascii="Arial Unicode MS" w:hAnsi="Arial Unicode MS"/>
            <w:b w:val="0"/>
            <w:color w:val="5F5F5F"/>
            <w:sz w:val="18"/>
          </w:rPr>
          <w:t>§39</w:t>
        </w:r>
      </w:hyperlink>
    </w:p>
    <w:p w14:paraId="58CD2343"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因職務或業務知悉或持有人口販運被害人之姓名、出生年月日、住居所、照片、影音及其他足資識別其身分之資料者，除法律另有規定外，應予保密。</w:t>
      </w:r>
    </w:p>
    <w:p w14:paraId="50CE94A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政府機關公示有關人口販運案件之文書時，不得揭露前項人口販運被害人之個人身分資訊。</w:t>
      </w:r>
    </w:p>
    <w:p w14:paraId="2029F0A3" w14:textId="3BC6DB7E" w:rsidR="004A4663" w:rsidRPr="00A77AD5" w:rsidRDefault="004A4663" w:rsidP="00A77AD5">
      <w:pPr>
        <w:pStyle w:val="2"/>
      </w:pPr>
      <w:bookmarkStart w:id="23" w:name="b20"/>
      <w:bookmarkEnd w:id="23"/>
      <w:r w:rsidRPr="00A77AD5">
        <w:t>第</w:t>
      </w:r>
      <w:r w:rsidRPr="00A77AD5">
        <w:t>20</w:t>
      </w:r>
      <w:r w:rsidRPr="00A77AD5">
        <w:t>條</w:t>
      </w:r>
      <w:r w:rsidR="005910BF" w:rsidRPr="005910BF">
        <w:rPr>
          <w:rFonts w:hint="eastAsia"/>
          <w:b w:val="0"/>
          <w:color w:val="5F5F5F"/>
          <w:sz w:val="18"/>
        </w:rPr>
        <w:t>【相關罰則】第</w:t>
      </w:r>
      <w:r w:rsidR="005910BF">
        <w:rPr>
          <w:b w:val="0"/>
          <w:color w:val="5F5F5F"/>
          <w:sz w:val="18"/>
        </w:rPr>
        <w:t>1</w:t>
      </w:r>
      <w:r w:rsidR="005910BF" w:rsidRPr="005910BF">
        <w:rPr>
          <w:rFonts w:hint="eastAsia"/>
          <w:b w:val="0"/>
          <w:color w:val="5F5F5F"/>
          <w:sz w:val="18"/>
        </w:rPr>
        <w:t>項</w:t>
      </w:r>
      <w:r w:rsidR="005910BF" w:rsidRPr="00A77AD5">
        <w:rPr>
          <w:color w:val="17365D"/>
        </w:rPr>
        <w:t>、</w:t>
      </w:r>
      <w:r w:rsidR="005910BF" w:rsidRPr="005910BF">
        <w:rPr>
          <w:rFonts w:hint="eastAsia"/>
          <w:b w:val="0"/>
          <w:color w:val="5F5F5F"/>
          <w:sz w:val="18"/>
        </w:rPr>
        <w:t>第</w:t>
      </w:r>
      <w:r w:rsidR="005910BF">
        <w:rPr>
          <w:b w:val="0"/>
          <w:color w:val="5F5F5F"/>
          <w:sz w:val="18"/>
        </w:rPr>
        <w:t>3</w:t>
      </w:r>
      <w:r w:rsidR="005910BF" w:rsidRPr="005910BF">
        <w:rPr>
          <w:rFonts w:hint="eastAsia"/>
          <w:b w:val="0"/>
          <w:color w:val="5F5F5F"/>
          <w:sz w:val="18"/>
        </w:rPr>
        <w:t>項</w:t>
      </w:r>
      <w:r w:rsidR="005910BF" w:rsidRPr="005910BF">
        <w:rPr>
          <w:rFonts w:hint="eastAsia"/>
          <w:b w:val="0"/>
          <w:color w:val="5F5F5F"/>
          <w:sz w:val="18"/>
        </w:rPr>
        <w:t>~</w:t>
      </w:r>
      <w:hyperlink w:anchor="b39" w:history="1">
        <w:r w:rsidR="005910BF">
          <w:rPr>
            <w:rStyle w:val="a3"/>
            <w:rFonts w:ascii="Arial Unicode MS" w:hAnsi="Arial Unicode MS"/>
            <w:b w:val="0"/>
            <w:color w:val="5F5F5F"/>
            <w:sz w:val="18"/>
          </w:rPr>
          <w:t>§39</w:t>
        </w:r>
      </w:hyperlink>
    </w:p>
    <w:p w14:paraId="04015D82"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宣傳品、出版品、廣播、電視、電子訊號、網際網路或其他媒體業者，不得報導或記載人口販運被害人之姓名、出生年月日、住居所、照片、影音及其他足資識別其身分之資訊。但有下列情形之一者，不在此限：</w:t>
      </w:r>
    </w:p>
    <w:p w14:paraId="436CF1DC" w14:textId="77777777" w:rsidR="004A4663" w:rsidRPr="00A77AD5" w:rsidRDefault="004A4663" w:rsidP="004A4663">
      <w:pPr>
        <w:ind w:left="142"/>
        <w:jc w:val="both"/>
        <w:rPr>
          <w:color w:val="17365D"/>
        </w:rPr>
      </w:pPr>
      <w:r w:rsidRPr="00A77AD5">
        <w:rPr>
          <w:color w:val="17365D"/>
        </w:rPr>
        <w:t xml:space="preserve">　　一、經有行為能力之被害人同意。</w:t>
      </w:r>
    </w:p>
    <w:p w14:paraId="45875026" w14:textId="77777777" w:rsidR="004A4663" w:rsidRPr="00A77AD5" w:rsidRDefault="004A4663" w:rsidP="004A4663">
      <w:pPr>
        <w:ind w:left="142"/>
        <w:jc w:val="both"/>
        <w:rPr>
          <w:color w:val="17365D"/>
        </w:rPr>
      </w:pPr>
      <w:r w:rsidRPr="00A77AD5">
        <w:rPr>
          <w:color w:val="17365D"/>
        </w:rPr>
        <w:t xml:space="preserve">　　二、犯罪偵查機關或法院依法認為有必要。</w:t>
      </w:r>
    </w:p>
    <w:p w14:paraId="731AA9BA" w14:textId="77777777" w:rsidR="004A4663" w:rsidRPr="00A77AD5" w:rsidRDefault="004A4663" w:rsidP="004A4663">
      <w:pPr>
        <w:ind w:left="142"/>
        <w:jc w:val="both"/>
        <w:rPr>
          <w:color w:val="17365D"/>
        </w:rPr>
      </w:pPr>
      <w:r w:rsidRPr="00A77AD5">
        <w:rPr>
          <w:color w:val="17365D"/>
        </w:rPr>
        <w:t xml:space="preserve">　　三、人口販運被害人死亡，經主管機關或目的事業主管機關權衡社會公益，認有報導或揭露之必要。</w:t>
      </w:r>
    </w:p>
    <w:p w14:paraId="60EE424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前項但書規定，於人口販運被害人為兒童及少年者，不適用之。</w:t>
      </w:r>
    </w:p>
    <w:p w14:paraId="2F725605"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第一項以外之任何人，不得以媒體或其他方法公開或揭露第一項被害人之資訊。</w:t>
      </w:r>
    </w:p>
    <w:p w14:paraId="505AD3AF" w14:textId="77777777" w:rsidR="004A4663" w:rsidRPr="00A77AD5" w:rsidRDefault="004A4663" w:rsidP="00A77AD5">
      <w:pPr>
        <w:pStyle w:val="2"/>
      </w:pPr>
      <w:bookmarkStart w:id="24" w:name="b21"/>
      <w:bookmarkEnd w:id="24"/>
      <w:r w:rsidRPr="00A77AD5">
        <w:lastRenderedPageBreak/>
        <w:t>第</w:t>
      </w:r>
      <w:r w:rsidRPr="00A77AD5">
        <w:t>21</w:t>
      </w:r>
      <w:r w:rsidRPr="00A77AD5">
        <w:t>條</w:t>
      </w:r>
    </w:p>
    <w:p w14:paraId="4777C08F" w14:textId="1412ECFB"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人口販運被害人於檢察官偵查中或法院審理時到場作證，陳述自己見聞之犯罪或事證，並依法接受對質及詰問，除依本法相關規定保護外，其不符</w:t>
      </w:r>
      <w:hyperlink r:id="rId30" w:history="1">
        <w:r w:rsidRPr="00832818">
          <w:rPr>
            <w:rStyle w:val="a3"/>
            <w:rFonts w:ascii="Times New Roman" w:hAnsi="Times New Roman"/>
          </w:rPr>
          <w:t>證人保護法</w:t>
        </w:r>
      </w:hyperlink>
      <w:r w:rsidRPr="00A77AD5">
        <w:rPr>
          <w:color w:val="17365D"/>
        </w:rPr>
        <w:t>規定者，得準用</w:t>
      </w:r>
      <w:r w:rsidR="00BA37BA" w:rsidRPr="00E7269C">
        <w:rPr>
          <w:rFonts w:ascii="Arial Unicode MS" w:hAnsi="Arial Unicode MS" w:hint="eastAsia"/>
          <w:color w:val="17365D"/>
        </w:rPr>
        <w:t>證人保護法</w:t>
      </w:r>
      <w:hyperlink r:id="rId31" w:anchor="a4" w:history="1">
        <w:r w:rsidR="00BA37BA" w:rsidRPr="00E7269C">
          <w:rPr>
            <w:rStyle w:val="a3"/>
            <w:rFonts w:hint="eastAsia"/>
          </w:rPr>
          <w:t>第四條</w:t>
        </w:r>
      </w:hyperlink>
      <w:r w:rsidR="00BA37BA" w:rsidRPr="00E7269C">
        <w:rPr>
          <w:rFonts w:ascii="Arial Unicode MS" w:hAnsi="Arial Unicode MS" w:hint="eastAsia"/>
          <w:color w:val="17365D"/>
        </w:rPr>
        <w:t>至第</w:t>
      </w:r>
      <w:hyperlink r:id="rId32" w:anchor="a14" w:history="1">
        <w:r w:rsidR="00BA37BA" w:rsidRPr="00BA37BA">
          <w:rPr>
            <w:rStyle w:val="a3"/>
            <w:rFonts w:ascii="Arial Unicode MS" w:hAnsi="Arial Unicode MS" w:hint="eastAsia"/>
          </w:rPr>
          <w:t>十四</w:t>
        </w:r>
      </w:hyperlink>
      <w:r w:rsidR="00BA37BA" w:rsidRPr="00E7269C">
        <w:rPr>
          <w:rFonts w:ascii="Arial Unicode MS" w:hAnsi="Arial Unicode MS" w:hint="eastAsia"/>
          <w:color w:val="17365D"/>
        </w:rPr>
        <w:t>條、第</w:t>
      </w:r>
      <w:hyperlink r:id="rId33" w:anchor="a20" w:history="1">
        <w:r w:rsidR="00BA37BA" w:rsidRPr="00E7269C">
          <w:rPr>
            <w:rStyle w:val="a3"/>
            <w:rFonts w:hint="eastAsia"/>
          </w:rPr>
          <w:t>二十</w:t>
        </w:r>
      </w:hyperlink>
      <w:r w:rsidR="00BA37BA" w:rsidRPr="00E7269C">
        <w:rPr>
          <w:rFonts w:ascii="Arial Unicode MS" w:hAnsi="Arial Unicode MS" w:hint="eastAsia"/>
          <w:color w:val="17365D"/>
        </w:rPr>
        <w:t>條及第</w:t>
      </w:r>
      <w:hyperlink r:id="rId34" w:anchor="a21" w:history="1">
        <w:r w:rsidR="00BA37BA" w:rsidRPr="00E7269C">
          <w:rPr>
            <w:rStyle w:val="a3"/>
            <w:rFonts w:hint="eastAsia"/>
          </w:rPr>
          <w:t>二十一</w:t>
        </w:r>
      </w:hyperlink>
      <w:r w:rsidR="00BA37BA" w:rsidRPr="00E7269C">
        <w:rPr>
          <w:rFonts w:ascii="Arial Unicode MS" w:hAnsi="Arial Unicode MS" w:hint="eastAsia"/>
          <w:color w:val="17365D"/>
        </w:rPr>
        <w:t>條</w:t>
      </w:r>
      <w:r w:rsidRPr="00A77AD5">
        <w:rPr>
          <w:color w:val="17365D"/>
        </w:rPr>
        <w:t>規定。</w:t>
      </w:r>
    </w:p>
    <w:p w14:paraId="5822FB93" w14:textId="484EC188"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人口販運犯罪案件之檢舉人、告發人、告訴人或被害人，經檢察官或法官認有保護之必要者，準用</w:t>
      </w:r>
      <w:r w:rsidR="00BA37BA" w:rsidRPr="00CE45E7">
        <w:rPr>
          <w:rFonts w:ascii="Arial Unicode MS" w:hAnsi="Arial Unicode MS" w:hint="eastAsia"/>
          <w:color w:val="666699"/>
        </w:rPr>
        <w:t>證人保護法</w:t>
      </w:r>
      <w:hyperlink r:id="rId35" w:anchor="a4" w:history="1">
        <w:r w:rsidR="00BA37BA" w:rsidRPr="00AD3F5A">
          <w:rPr>
            <w:rStyle w:val="a3"/>
            <w:rFonts w:ascii="Arial Unicode MS" w:hAnsi="Arial Unicode MS" w:hint="eastAsia"/>
          </w:rPr>
          <w:t>第四條</w:t>
        </w:r>
      </w:hyperlink>
      <w:r w:rsidR="00BA37BA" w:rsidRPr="00CE45E7">
        <w:rPr>
          <w:rFonts w:ascii="Arial Unicode MS" w:hAnsi="Arial Unicode MS" w:hint="eastAsia"/>
          <w:color w:val="666699"/>
        </w:rPr>
        <w:t>至第十四條、第</w:t>
      </w:r>
      <w:hyperlink r:id="rId36" w:anchor="a15" w:history="1">
        <w:r w:rsidR="00BA37BA" w:rsidRPr="007A3C65">
          <w:rPr>
            <w:rStyle w:val="a3"/>
            <w:rFonts w:ascii="Arial Unicode MS" w:hAnsi="Arial Unicode MS" w:hint="eastAsia"/>
          </w:rPr>
          <w:t>十五</w:t>
        </w:r>
      </w:hyperlink>
      <w:r w:rsidR="00BA37BA" w:rsidRPr="00CE45E7">
        <w:rPr>
          <w:rFonts w:ascii="Arial Unicode MS" w:hAnsi="Arial Unicode MS" w:hint="eastAsia"/>
          <w:color w:val="666699"/>
        </w:rPr>
        <w:t>條第二項、第</w:t>
      </w:r>
      <w:hyperlink r:id="rId37" w:anchor="a20" w:history="1">
        <w:r w:rsidR="00BA37BA" w:rsidRPr="00AD3F5A">
          <w:rPr>
            <w:rStyle w:val="a3"/>
            <w:rFonts w:ascii="Arial Unicode MS" w:hAnsi="Arial Unicode MS" w:hint="eastAsia"/>
          </w:rPr>
          <w:t>二十</w:t>
        </w:r>
      </w:hyperlink>
      <w:r w:rsidR="00BA37BA" w:rsidRPr="00CE45E7">
        <w:rPr>
          <w:rFonts w:ascii="Arial Unicode MS" w:hAnsi="Arial Unicode MS" w:hint="eastAsia"/>
          <w:color w:val="666699"/>
        </w:rPr>
        <w:t>條及第</w:t>
      </w:r>
      <w:hyperlink r:id="rId38" w:anchor="a21" w:history="1">
        <w:r w:rsidR="00BA37BA" w:rsidRPr="007A3C65">
          <w:rPr>
            <w:rStyle w:val="a3"/>
            <w:rFonts w:ascii="Arial Unicode MS" w:hAnsi="Arial Unicode MS" w:hint="eastAsia"/>
          </w:rPr>
          <w:t>二十一</w:t>
        </w:r>
      </w:hyperlink>
      <w:r w:rsidR="00BA37BA" w:rsidRPr="00CE45E7">
        <w:rPr>
          <w:rFonts w:ascii="Arial Unicode MS" w:hAnsi="Arial Unicode MS" w:hint="eastAsia"/>
          <w:color w:val="666699"/>
        </w:rPr>
        <w:t>條</w:t>
      </w:r>
      <w:r w:rsidRPr="00A77AD5">
        <w:rPr>
          <w:color w:val="17365D"/>
        </w:rPr>
        <w:t>規定。</w:t>
      </w:r>
    </w:p>
    <w:p w14:paraId="511A1722" w14:textId="77777777" w:rsidR="004A4663" w:rsidRPr="00A77AD5" w:rsidRDefault="004A4663" w:rsidP="00A77AD5">
      <w:pPr>
        <w:pStyle w:val="2"/>
      </w:pPr>
      <w:bookmarkStart w:id="25" w:name="b22"/>
      <w:bookmarkEnd w:id="25"/>
      <w:r w:rsidRPr="00A77AD5">
        <w:t>第</w:t>
      </w:r>
      <w:r w:rsidRPr="00A77AD5">
        <w:t>22</w:t>
      </w:r>
      <w:r w:rsidRPr="00A77AD5">
        <w:t>條</w:t>
      </w:r>
    </w:p>
    <w:p w14:paraId="70F6604B"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於偵查或審理中受訊問或詰問時，其法定代理人、配偶、直系血親或三親等內旁系血親、家長、家屬、醫師、心理師、輔導人員、社工人員或其信賴之人，經被害人同意後，得陪同在場，並陳述意見；於司法警察官或司法警察調查時，亦同。</w:t>
      </w:r>
    </w:p>
    <w:p w14:paraId="36D9217F"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前項規定，於得陪同在場之人為人口販運犯罪嫌疑人、被告，或檢察官、檢察事務官、司法警察官或司法警察認其在場，有礙偵查程序之進行時，不適用之。</w:t>
      </w:r>
    </w:p>
    <w:p w14:paraId="42E6CF8A" w14:textId="77777777" w:rsidR="004A4663" w:rsidRPr="00A77AD5" w:rsidRDefault="004A4663" w:rsidP="00A77AD5">
      <w:pPr>
        <w:pStyle w:val="2"/>
      </w:pPr>
      <w:bookmarkStart w:id="26" w:name="b23"/>
      <w:bookmarkEnd w:id="26"/>
      <w:r w:rsidRPr="00A77AD5">
        <w:t>第</w:t>
      </w:r>
      <w:r w:rsidRPr="00A77AD5">
        <w:t>23</w:t>
      </w:r>
      <w:r w:rsidRPr="00A77AD5">
        <w:t>條</w:t>
      </w:r>
    </w:p>
    <w:p w14:paraId="2BB4C923"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於偵查或審判中對人口販運被害人為訊問、詰問或對質，得依聲請或依職權在法庭外為之，或利用聲音、影像傳真之科技設備或其他適當隔離方式將被害人與被告隔離。</w:t>
      </w:r>
    </w:p>
    <w:p w14:paraId="5194FBAF"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人口販運被害人於境外時，得於我國駐外使領館或代表處內，利用聲音、影像傳真之科技設備為訊問、詰問。</w:t>
      </w:r>
    </w:p>
    <w:p w14:paraId="5B885CB6" w14:textId="77777777" w:rsidR="004A4663" w:rsidRPr="00A77AD5" w:rsidRDefault="004A4663" w:rsidP="00A77AD5">
      <w:pPr>
        <w:pStyle w:val="2"/>
      </w:pPr>
      <w:bookmarkStart w:id="27" w:name="b24"/>
      <w:bookmarkEnd w:id="27"/>
      <w:r w:rsidRPr="00A77AD5">
        <w:t>第</w:t>
      </w:r>
      <w:r w:rsidRPr="00A77AD5">
        <w:t>24</w:t>
      </w:r>
      <w:r w:rsidRPr="00A77AD5">
        <w:t>條</w:t>
      </w:r>
    </w:p>
    <w:p w14:paraId="1959A0CA"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司法警察、檢察官、法院於調查、偵查及審理期間，應注意人口販運被害人之人身安全，必要時應將被害人與其他犯罪嫌疑人或被告隔離。</w:t>
      </w:r>
    </w:p>
    <w:p w14:paraId="1E7A23BA" w14:textId="77777777" w:rsidR="004A4663" w:rsidRPr="00A77AD5" w:rsidRDefault="004A4663" w:rsidP="00A77AD5">
      <w:pPr>
        <w:pStyle w:val="2"/>
      </w:pPr>
      <w:bookmarkStart w:id="28" w:name="b25"/>
      <w:bookmarkEnd w:id="28"/>
      <w:r w:rsidRPr="00A77AD5">
        <w:t>第</w:t>
      </w:r>
      <w:r w:rsidRPr="00A77AD5">
        <w:t>25</w:t>
      </w:r>
      <w:r w:rsidRPr="00A77AD5">
        <w:t>條</w:t>
      </w:r>
    </w:p>
    <w:p w14:paraId="4EB94ED7"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人口販運被害人於審理中有下列情形之一者，其於檢察事務官、司法警察官或司法警察調查中所為之陳述，經證明具有可信之特別情況，且為證明犯罪事實之存否所必要者，得為證據：</w:t>
      </w:r>
    </w:p>
    <w:p w14:paraId="361277C1" w14:textId="77777777" w:rsidR="004A4663" w:rsidRPr="00A77AD5" w:rsidRDefault="004A4663" w:rsidP="004A4663">
      <w:pPr>
        <w:ind w:left="142"/>
        <w:jc w:val="both"/>
        <w:rPr>
          <w:color w:val="17365D"/>
        </w:rPr>
      </w:pPr>
      <w:r w:rsidRPr="00A77AD5">
        <w:rPr>
          <w:color w:val="17365D"/>
        </w:rPr>
        <w:t xml:space="preserve">　　一、因身心創傷無法陳述。</w:t>
      </w:r>
    </w:p>
    <w:p w14:paraId="7D89054B" w14:textId="77777777" w:rsidR="004A4663" w:rsidRPr="00A77AD5" w:rsidRDefault="004A4663" w:rsidP="004A4663">
      <w:pPr>
        <w:ind w:left="142"/>
        <w:jc w:val="both"/>
        <w:rPr>
          <w:color w:val="17365D"/>
        </w:rPr>
      </w:pPr>
      <w:r w:rsidRPr="00A77AD5">
        <w:rPr>
          <w:color w:val="17365D"/>
        </w:rPr>
        <w:t xml:space="preserve">　　二、到庭後因身心壓力，於訊問或詰問時，無法為完全之陳述或拒絕陳述。</w:t>
      </w:r>
    </w:p>
    <w:p w14:paraId="0C9D1AD1" w14:textId="77777777" w:rsidR="004A4663" w:rsidRPr="00A77AD5" w:rsidRDefault="004A4663" w:rsidP="004A4663">
      <w:pPr>
        <w:ind w:left="142"/>
        <w:jc w:val="both"/>
        <w:rPr>
          <w:color w:val="17365D"/>
        </w:rPr>
      </w:pPr>
      <w:r w:rsidRPr="00A77AD5">
        <w:rPr>
          <w:color w:val="17365D"/>
        </w:rPr>
        <w:t xml:space="preserve">　　三、非在臺灣地區或所在不明，而無法傳喚或傳喚不到。</w:t>
      </w:r>
    </w:p>
    <w:p w14:paraId="021A6E1D" w14:textId="77777777" w:rsidR="004A4663" w:rsidRPr="00A77AD5" w:rsidRDefault="004A4663" w:rsidP="00A77AD5">
      <w:pPr>
        <w:pStyle w:val="2"/>
      </w:pPr>
      <w:bookmarkStart w:id="29" w:name="b26"/>
      <w:bookmarkEnd w:id="29"/>
      <w:r w:rsidRPr="00A77AD5">
        <w:t>第</w:t>
      </w:r>
      <w:r w:rsidRPr="00A77AD5">
        <w:t>26</w:t>
      </w:r>
      <w:r w:rsidRPr="00A77AD5">
        <w:t>條</w:t>
      </w:r>
    </w:p>
    <w:p w14:paraId="4AFF0C20"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人口販運被害人為臺灣地區無戶籍國民、外國人、無國籍人民、大陸地區人民、香港或澳門居民，因送返原籍國（地）後人身安全有危險之虞者，中央主管機關得專案許可其在我國永久居留。</w:t>
      </w:r>
    </w:p>
    <w:p w14:paraId="35810D4E" w14:textId="31933922"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前項專案永久居留之申請程序、應備文件、資格條件、廢止許可及其他應遵行事項</w:t>
      </w:r>
      <w:r w:rsidR="008440E7" w:rsidRPr="00A77AD5">
        <w:rPr>
          <w:color w:val="17365D"/>
        </w:rPr>
        <w:t>之</w:t>
      </w:r>
      <w:hyperlink r:id="rId39" w:history="1">
        <w:r w:rsidR="008440E7" w:rsidRPr="008440E7">
          <w:rPr>
            <w:rStyle w:val="a3"/>
            <w:rFonts w:ascii="Times New Roman" w:hAnsi="Times New Roman"/>
          </w:rPr>
          <w:t>辦法</w:t>
        </w:r>
      </w:hyperlink>
      <w:r w:rsidRPr="00A77AD5">
        <w:rPr>
          <w:color w:val="17365D"/>
        </w:rPr>
        <w:t>，由中央主管機關定之。</w:t>
      </w:r>
    </w:p>
    <w:p w14:paraId="32E8467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第一項經許可專案永久居留者，其永久居留期間得在我國工作。</w:t>
      </w:r>
    </w:p>
    <w:p w14:paraId="13E46155"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4</w:t>
      </w:r>
      <w:r w:rsidRPr="00A77AD5">
        <w:rPr>
          <w:color w:val="17365D"/>
          <w:sz w:val="18"/>
        </w:rPr>
        <w:t>﹞</w:t>
      </w:r>
      <w:r w:rsidRPr="00A77AD5">
        <w:rPr>
          <w:color w:val="17365D"/>
        </w:rPr>
        <w:t>人口販運被害人依第一項規定經專案許可永久居留後，其居留期間不列入得依其他法律規定申請長期居留、永久居留、定居或歸化所定居留期間之計算。</w:t>
      </w:r>
    </w:p>
    <w:p w14:paraId="3B76B765" w14:textId="77777777" w:rsidR="004A4663" w:rsidRPr="00A77AD5" w:rsidRDefault="004A4663" w:rsidP="00A77AD5">
      <w:pPr>
        <w:pStyle w:val="2"/>
      </w:pPr>
      <w:bookmarkStart w:id="30" w:name="b27"/>
      <w:bookmarkEnd w:id="30"/>
      <w:r w:rsidRPr="00A77AD5">
        <w:t>第</w:t>
      </w:r>
      <w:r w:rsidRPr="00A77AD5">
        <w:t>27</w:t>
      </w:r>
      <w:r w:rsidRPr="00A77AD5">
        <w:t>條</w:t>
      </w:r>
    </w:p>
    <w:p w14:paraId="54667C66"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人口販運被害人因被販運而觸犯其他刑罰或行政罰規定者，得減輕或免除其責任。</w:t>
      </w:r>
    </w:p>
    <w:p w14:paraId="7ABF45AB" w14:textId="77777777" w:rsidR="004A4663" w:rsidRPr="00A77AD5" w:rsidRDefault="004A4663" w:rsidP="00A77AD5">
      <w:pPr>
        <w:pStyle w:val="2"/>
      </w:pPr>
      <w:bookmarkStart w:id="31" w:name="b28"/>
      <w:bookmarkEnd w:id="31"/>
      <w:r w:rsidRPr="00A77AD5">
        <w:lastRenderedPageBreak/>
        <w:t>第</w:t>
      </w:r>
      <w:r w:rsidRPr="00A77AD5">
        <w:t>28</w:t>
      </w:r>
      <w:r w:rsidRPr="00A77AD5">
        <w:t>條</w:t>
      </w:r>
    </w:p>
    <w:p w14:paraId="16E0B18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被害人為臺灣地區無戶籍國民、外國人、無國籍人民、大陸地區人民、香港或澳門居民有返回原籍國（地）意願者，中央主管機關得協調相關機關或民間團體，聯繫被害人原籍國（地）之政府機關、駐華使領館或授權機構、非政府組織或其家屬，協助將其安全送返原籍國（地）。</w:t>
      </w:r>
    </w:p>
    <w:p w14:paraId="45082E96" w14:textId="77777777" w:rsidR="004A4663"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前項被害人有返回原籍國（地）意願者，司法警察機關或安置保護之民間團體應通知司法機關，司法機關應儘速偵查、審理。</w:t>
      </w:r>
    </w:p>
    <w:p w14:paraId="2A6F4993" w14:textId="0A6650AA" w:rsidR="00BC0B49" w:rsidRPr="00A77AD5" w:rsidRDefault="00BC0B49" w:rsidP="004A4663">
      <w:pPr>
        <w:ind w:left="142"/>
        <w:jc w:val="both"/>
        <w:rPr>
          <w:color w:val="17365D"/>
        </w:rPr>
      </w:pPr>
      <w:r w:rsidRPr="00BC0B49">
        <w:rPr>
          <w:rFonts w:ascii="Arial Unicode MS" w:hAnsi="Arial Unicode MS" w:hint="eastAsia"/>
          <w:color w:val="17365D"/>
          <w:sz w:val="18"/>
        </w:rPr>
        <w:t xml:space="preserve">　　　　</w:t>
      </w:r>
      <w:r w:rsidRPr="00CB15AE">
        <w:rPr>
          <w:rFonts w:ascii="Arial Unicode MS" w:hAnsi="Arial Unicode MS"/>
          <w:color w:val="808000"/>
          <w:sz w:val="18"/>
        </w:rPr>
        <w:t xml:space="preserve">　　　　　　　　　　　　　　　　　　　　　　　　　　　　　　　　　　　　　　　　　　　　　</w:t>
      </w:r>
      <w:hyperlink w:anchor="b章節索引" w:history="1">
        <w:r w:rsidRPr="00CB15AE">
          <w:rPr>
            <w:rStyle w:val="a3"/>
            <w:rFonts w:ascii="Arial Unicode MS" w:hAnsi="Arial Unicode MS" w:hint="eastAsia"/>
            <w:sz w:val="18"/>
          </w:rPr>
          <w:t>回索引</w:t>
        </w:r>
      </w:hyperlink>
      <w:r>
        <w:rPr>
          <w:rFonts w:ascii="Arial Unicode MS" w:hAnsi="Arial Unicode MS" w:hint="eastAsia"/>
          <w:color w:val="808000"/>
          <w:sz w:val="18"/>
        </w:rPr>
        <w:t>〉〉</w:t>
      </w:r>
    </w:p>
    <w:p w14:paraId="65F00B74" w14:textId="37671B63" w:rsidR="004A4663" w:rsidRPr="00A77AD5" w:rsidRDefault="004A4663" w:rsidP="00A77AD5">
      <w:pPr>
        <w:pStyle w:val="1"/>
      </w:pPr>
      <w:bookmarkStart w:id="32" w:name="_第四章__罰則"/>
      <w:bookmarkEnd w:id="32"/>
      <w:r w:rsidRPr="00A77AD5">
        <w:t>第四章　　罰則</w:t>
      </w:r>
    </w:p>
    <w:p w14:paraId="44F44E9C" w14:textId="15D7E544" w:rsidR="004A4663" w:rsidRPr="00A77AD5" w:rsidRDefault="004A4663" w:rsidP="00A77AD5">
      <w:pPr>
        <w:pStyle w:val="2"/>
      </w:pPr>
      <w:bookmarkStart w:id="33" w:name="b29"/>
      <w:bookmarkEnd w:id="33"/>
      <w:r w:rsidRPr="00A77AD5">
        <w:t>第</w:t>
      </w:r>
      <w:r w:rsidRPr="00A77AD5">
        <w:t>29</w:t>
      </w:r>
      <w:r w:rsidRPr="00A77AD5">
        <w:t>條</w:t>
      </w:r>
      <w:r w:rsidR="005910BF" w:rsidRPr="005910BF">
        <w:rPr>
          <w:rFonts w:hint="eastAsia"/>
          <w:b w:val="0"/>
          <w:color w:val="5F5F5F"/>
          <w:sz w:val="18"/>
        </w:rPr>
        <w:t>【相關罰則】第</w:t>
      </w:r>
      <w:r w:rsidR="005910BF" w:rsidRPr="005910BF">
        <w:rPr>
          <w:rFonts w:hint="eastAsia"/>
          <w:b w:val="0"/>
          <w:color w:val="5F5F5F"/>
          <w:sz w:val="18"/>
        </w:rPr>
        <w:t>1</w:t>
      </w:r>
      <w:r w:rsidR="005910BF" w:rsidRPr="005910BF">
        <w:rPr>
          <w:rFonts w:hint="eastAsia"/>
          <w:b w:val="0"/>
          <w:color w:val="5F5F5F"/>
          <w:sz w:val="18"/>
        </w:rPr>
        <w:t>項、第</w:t>
      </w:r>
      <w:r w:rsidR="005910BF">
        <w:rPr>
          <w:b w:val="0"/>
          <w:color w:val="5F5F5F"/>
          <w:sz w:val="18"/>
        </w:rPr>
        <w:t>2</w:t>
      </w:r>
      <w:r w:rsidR="005910BF" w:rsidRPr="005910BF">
        <w:rPr>
          <w:rFonts w:hint="eastAsia"/>
          <w:b w:val="0"/>
          <w:color w:val="5F5F5F"/>
          <w:sz w:val="18"/>
        </w:rPr>
        <w:t>項</w:t>
      </w:r>
      <w:r w:rsidR="005910BF" w:rsidRPr="005910BF">
        <w:rPr>
          <w:rFonts w:hint="eastAsia"/>
          <w:b w:val="0"/>
          <w:color w:val="5F5F5F"/>
          <w:sz w:val="18"/>
        </w:rPr>
        <w:t>~</w:t>
      </w:r>
      <w:hyperlink w:anchor="b34" w:history="1">
        <w:r w:rsidR="005910BF">
          <w:rPr>
            <w:rStyle w:val="a3"/>
            <w:rFonts w:ascii="Arial Unicode MS" w:hAnsi="Arial Unicode MS"/>
            <w:b w:val="0"/>
            <w:color w:val="5F5F5F"/>
            <w:sz w:val="18"/>
          </w:rPr>
          <w:t>§34</w:t>
        </w:r>
      </w:hyperlink>
    </w:p>
    <w:p w14:paraId="6B789EF8"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利用不當債務約束或他人不能、不知或難以求助之處境，使人從事有對價之性交或猥褻行為者，處六月以上五年以下有期徒刑，得併科新臺幣三百萬元以下罰金。</w:t>
      </w:r>
    </w:p>
    <w:p w14:paraId="0D778A4E"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意圖營利犯前項之罪者，處一年以上七年以下有期徒刑，得併科新臺幣五百萬元以下罰金。</w:t>
      </w:r>
    </w:p>
    <w:p w14:paraId="3E018FB4" w14:textId="77777777" w:rsidR="004A4663"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前二項之未遂犯罰之。</w:t>
      </w:r>
    </w:p>
    <w:p w14:paraId="77A865AE" w14:textId="1251BD13" w:rsidR="00756E54" w:rsidRPr="00756E54" w:rsidRDefault="00756E54" w:rsidP="004A4663">
      <w:pPr>
        <w:ind w:left="142"/>
        <w:jc w:val="both"/>
        <w:rPr>
          <w:color w:val="17365D"/>
        </w:rPr>
      </w:pPr>
      <w:r w:rsidRPr="006855AC">
        <w:rPr>
          <w:rFonts w:ascii="Arial Unicode MS" w:hAnsi="Arial Unicode MS"/>
          <w:color w:val="5F5F5F"/>
          <w:sz w:val="18"/>
        </w:rPr>
        <w:t>【</w:t>
      </w:r>
      <w:r w:rsidRPr="006855AC">
        <w:rPr>
          <w:rFonts w:ascii="Arial Unicode MS" w:hAnsi="Arial Unicode MS" w:hint="eastAsia"/>
          <w:color w:val="5F5F5F"/>
          <w:sz w:val="18"/>
        </w:rPr>
        <w:t>相關法規</w:t>
      </w:r>
      <w:r w:rsidRPr="006855AC">
        <w:rPr>
          <w:rFonts w:ascii="Arial Unicode MS" w:hAnsi="Arial Unicode MS"/>
          <w:color w:val="5F5F5F"/>
          <w:sz w:val="18"/>
        </w:rPr>
        <w:t>】</w:t>
      </w:r>
      <w:hyperlink r:id="rId40" w:anchor="a5" w:history="1">
        <w:r w:rsidRPr="006855AC">
          <w:rPr>
            <w:rStyle w:val="a3"/>
            <w:rFonts w:ascii="Arial Unicode MS" w:hAnsi="Arial Unicode MS"/>
            <w:color w:val="5F5F5F"/>
            <w:sz w:val="18"/>
          </w:rPr>
          <w:t>通訊保障</w:t>
        </w:r>
        <w:r w:rsidRPr="006855AC">
          <w:rPr>
            <w:rStyle w:val="a3"/>
            <w:rFonts w:ascii="Arial Unicode MS" w:hAnsi="Arial Unicode MS"/>
            <w:color w:val="5F5F5F"/>
            <w:sz w:val="18"/>
          </w:rPr>
          <w:t>及</w:t>
        </w:r>
        <w:r w:rsidRPr="006855AC">
          <w:rPr>
            <w:rStyle w:val="a3"/>
            <w:rFonts w:ascii="Arial Unicode MS" w:hAnsi="Arial Unicode MS"/>
            <w:color w:val="5F5F5F"/>
            <w:sz w:val="18"/>
          </w:rPr>
          <w:t>監察法</w:t>
        </w:r>
      </w:hyperlink>
      <w:r w:rsidRPr="006855AC">
        <w:rPr>
          <w:rFonts w:ascii="Arial Unicode MS" w:hAnsi="Arial Unicode MS" w:hint="eastAsia"/>
          <w:color w:val="5F5F5F"/>
          <w:sz w:val="18"/>
        </w:rPr>
        <w:t>§</w:t>
      </w:r>
      <w:r w:rsidRPr="006855AC">
        <w:rPr>
          <w:rFonts w:ascii="Arial Unicode MS" w:hAnsi="Arial Unicode MS" w:hint="eastAsia"/>
          <w:color w:val="5F5F5F"/>
          <w:sz w:val="18"/>
        </w:rPr>
        <w:t>5</w:t>
      </w:r>
      <w:r w:rsidRPr="00B84A96">
        <w:rPr>
          <w:rFonts w:ascii="Arial Unicode MS" w:hAnsi="Arial Unicode MS" w:cs="新細明體"/>
          <w:color w:val="FFFFFF"/>
          <w:sz w:val="4"/>
          <w:szCs w:val="4"/>
          <w:lang w:val="zh-TW"/>
        </w:rPr>
        <w:t>+</w:t>
      </w:r>
    </w:p>
    <w:p w14:paraId="5CF2BD29" w14:textId="404C9FB2" w:rsidR="004A4663" w:rsidRPr="00A77AD5" w:rsidRDefault="004A4663" w:rsidP="00A77AD5">
      <w:pPr>
        <w:pStyle w:val="2"/>
      </w:pPr>
      <w:bookmarkStart w:id="34" w:name="b30"/>
      <w:bookmarkEnd w:id="34"/>
      <w:r w:rsidRPr="00A77AD5">
        <w:t>第</w:t>
      </w:r>
      <w:r w:rsidRPr="00A77AD5">
        <w:t>30</w:t>
      </w:r>
      <w:r w:rsidRPr="00A77AD5">
        <w:t>條</w:t>
      </w:r>
      <w:r w:rsidR="005910BF" w:rsidRPr="005910BF">
        <w:rPr>
          <w:rFonts w:hint="eastAsia"/>
          <w:b w:val="0"/>
          <w:color w:val="5F5F5F"/>
          <w:sz w:val="18"/>
        </w:rPr>
        <w:t>【相關罰則】第</w:t>
      </w:r>
      <w:r w:rsidR="005910BF" w:rsidRPr="005910BF">
        <w:rPr>
          <w:rFonts w:hint="eastAsia"/>
          <w:b w:val="0"/>
          <w:color w:val="5F5F5F"/>
          <w:sz w:val="18"/>
        </w:rPr>
        <w:t>1</w:t>
      </w:r>
      <w:r w:rsidR="005910BF" w:rsidRPr="005910BF">
        <w:rPr>
          <w:rFonts w:hint="eastAsia"/>
          <w:b w:val="0"/>
          <w:color w:val="5F5F5F"/>
          <w:sz w:val="18"/>
        </w:rPr>
        <w:t>項、第</w:t>
      </w:r>
      <w:r w:rsidR="005910BF">
        <w:rPr>
          <w:b w:val="0"/>
          <w:color w:val="5F5F5F"/>
          <w:sz w:val="18"/>
        </w:rPr>
        <w:t>2</w:t>
      </w:r>
      <w:r w:rsidR="005910BF" w:rsidRPr="005910BF">
        <w:rPr>
          <w:rFonts w:hint="eastAsia"/>
          <w:b w:val="0"/>
          <w:color w:val="5F5F5F"/>
          <w:sz w:val="18"/>
        </w:rPr>
        <w:t>項</w:t>
      </w:r>
      <w:r w:rsidR="005910BF" w:rsidRPr="005910BF">
        <w:rPr>
          <w:rFonts w:hint="eastAsia"/>
          <w:b w:val="0"/>
          <w:color w:val="5F5F5F"/>
          <w:sz w:val="18"/>
        </w:rPr>
        <w:t>~</w:t>
      </w:r>
      <w:hyperlink w:anchor="b34" w:history="1">
        <w:r w:rsidR="005910BF">
          <w:rPr>
            <w:rStyle w:val="a3"/>
            <w:rFonts w:ascii="Arial Unicode MS" w:hAnsi="Arial Unicode MS"/>
            <w:b w:val="0"/>
            <w:color w:val="5F5F5F"/>
            <w:sz w:val="18"/>
          </w:rPr>
          <w:t>§34</w:t>
        </w:r>
      </w:hyperlink>
    </w:p>
    <w:p w14:paraId="674FC6C0"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以強暴、脅迫、恐嚇、拘禁、監控、藥劑、詐術、催眠術或其他相類之方法，使人提供勞務者，處五年以下有期徒刑，得併科新臺幣三百萬元以下罰金。</w:t>
      </w:r>
    </w:p>
    <w:p w14:paraId="7A88B36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意圖營利犯前項之罪者，處一年以上七年以下有期徒刑，得併科新臺幣五百萬元以下罰金。</w:t>
      </w:r>
    </w:p>
    <w:p w14:paraId="69584A37" w14:textId="77777777" w:rsidR="004A4663"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前二項之未遂犯罰之。</w:t>
      </w:r>
    </w:p>
    <w:p w14:paraId="4489E5C5" w14:textId="79407CC5" w:rsidR="002B797D" w:rsidRPr="002B797D" w:rsidRDefault="002B797D" w:rsidP="004A4663">
      <w:pPr>
        <w:ind w:left="142"/>
        <w:jc w:val="both"/>
        <w:rPr>
          <w:color w:val="17365D"/>
        </w:rPr>
      </w:pPr>
      <w:r w:rsidRPr="002154FC">
        <w:rPr>
          <w:rFonts w:ascii="Arial Unicode MS" w:hAnsi="Arial Unicode MS"/>
          <w:color w:val="5F5F5F"/>
          <w:sz w:val="18"/>
        </w:rPr>
        <w:t>【</w:t>
      </w:r>
      <w:r w:rsidRPr="002154FC">
        <w:rPr>
          <w:rFonts w:ascii="Arial Unicode MS" w:hAnsi="Arial Unicode MS" w:hint="eastAsia"/>
          <w:color w:val="5F5F5F"/>
          <w:sz w:val="18"/>
        </w:rPr>
        <w:t>相關法規</w:t>
      </w:r>
      <w:r w:rsidRPr="002154FC">
        <w:rPr>
          <w:rFonts w:ascii="Arial Unicode MS" w:hAnsi="Arial Unicode MS"/>
          <w:color w:val="5F5F5F"/>
          <w:sz w:val="18"/>
        </w:rPr>
        <w:t>】</w:t>
      </w:r>
      <w:hyperlink r:id="rId41" w:anchor="e3" w:history="1">
        <w:r w:rsidRPr="00377561">
          <w:rPr>
            <w:rStyle w:val="a3"/>
            <w:rFonts w:ascii="Arial Unicode MS" w:hAnsi="Arial Unicode MS" w:hint="eastAsia"/>
            <w:color w:val="5F5F5F"/>
            <w:sz w:val="18"/>
          </w:rPr>
          <w:t>洗錢防</w:t>
        </w:r>
        <w:r w:rsidRPr="00377561">
          <w:rPr>
            <w:rStyle w:val="a3"/>
            <w:rFonts w:ascii="Arial Unicode MS" w:hAnsi="Arial Unicode MS" w:hint="eastAsia"/>
            <w:color w:val="5F5F5F"/>
            <w:sz w:val="18"/>
          </w:rPr>
          <w:t>制</w:t>
        </w:r>
        <w:r w:rsidRPr="00377561">
          <w:rPr>
            <w:rStyle w:val="a3"/>
            <w:rFonts w:ascii="Arial Unicode MS" w:hAnsi="Arial Unicode MS" w:hint="eastAsia"/>
            <w:color w:val="5F5F5F"/>
            <w:sz w:val="18"/>
          </w:rPr>
          <w:t>法</w:t>
        </w:r>
        <w:r w:rsidRPr="00377561">
          <w:rPr>
            <w:rStyle w:val="a3"/>
            <w:rFonts w:ascii="Arial Unicode MS" w:hAnsi="Arial Unicode MS"/>
            <w:color w:val="5F5F5F"/>
            <w:sz w:val="18"/>
          </w:rPr>
          <w:t>§3</w:t>
        </w:r>
      </w:hyperlink>
    </w:p>
    <w:p w14:paraId="7B24164A" w14:textId="75876459" w:rsidR="004A4663" w:rsidRPr="00A77AD5" w:rsidRDefault="004A4663" w:rsidP="00A77AD5">
      <w:pPr>
        <w:pStyle w:val="2"/>
      </w:pPr>
      <w:bookmarkStart w:id="35" w:name="b31"/>
      <w:bookmarkEnd w:id="35"/>
      <w:r w:rsidRPr="00A77AD5">
        <w:t>第</w:t>
      </w:r>
      <w:r w:rsidRPr="00A77AD5">
        <w:t>31</w:t>
      </w:r>
      <w:r w:rsidRPr="00A77AD5">
        <w:t>條</w:t>
      </w:r>
      <w:r w:rsidR="005910BF" w:rsidRPr="005910BF">
        <w:rPr>
          <w:rFonts w:hint="eastAsia"/>
          <w:b w:val="0"/>
          <w:color w:val="5F5F5F"/>
          <w:sz w:val="18"/>
        </w:rPr>
        <w:t>【相關罰則】第</w:t>
      </w:r>
      <w:r w:rsidR="005910BF">
        <w:rPr>
          <w:b w:val="0"/>
          <w:color w:val="5F5F5F"/>
          <w:sz w:val="18"/>
        </w:rPr>
        <w:t>1-4</w:t>
      </w:r>
      <w:r w:rsidR="005910BF" w:rsidRPr="005910BF">
        <w:rPr>
          <w:rFonts w:hint="eastAsia"/>
          <w:b w:val="0"/>
          <w:color w:val="5F5F5F"/>
          <w:sz w:val="18"/>
        </w:rPr>
        <w:t>項</w:t>
      </w:r>
      <w:r w:rsidR="005910BF" w:rsidRPr="005910BF">
        <w:rPr>
          <w:rFonts w:hint="eastAsia"/>
          <w:b w:val="0"/>
          <w:color w:val="5F5F5F"/>
          <w:sz w:val="18"/>
        </w:rPr>
        <w:t>~</w:t>
      </w:r>
      <w:hyperlink w:anchor="b34" w:history="1">
        <w:r w:rsidR="005910BF">
          <w:rPr>
            <w:rStyle w:val="a3"/>
            <w:rFonts w:ascii="Arial Unicode MS" w:hAnsi="Arial Unicode MS"/>
            <w:b w:val="0"/>
            <w:color w:val="5F5F5F"/>
            <w:sz w:val="18"/>
          </w:rPr>
          <w:t>§34</w:t>
        </w:r>
      </w:hyperlink>
    </w:p>
    <w:p w14:paraId="32780DD1"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以強暴、脅迫、恐嚇、拘禁、監控、藥劑、詐術、催眠術或其他相類之方法，使人從事勞動與報酬顯不相當之工作或實行依我國法律有刑罰規定之行為者，處一年以上七年以下有期徒刑，得併科新臺幣五百萬元以下罰金。</w:t>
      </w:r>
    </w:p>
    <w:p w14:paraId="42B6EB5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利用不當債務約束、他人不能、不知或難以求助之處境、扣留重要身分證明文件，使人從事勞動與報酬顯不相當之工作或實行依我國法律有刑罰規定之行為者，處三年以下有期徒刑，得併科新臺幣一百萬元以下罰金。</w:t>
      </w:r>
    </w:p>
    <w:p w14:paraId="7E6FF97E"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利用未滿十八歲之人，使之從事勞動與報酬顯不相當之工作或實行依我國法律有刑罰規定之行為者，處一年以上七年以下有期徒刑，得併科新臺幣五百萬元以下罰金。</w:t>
      </w:r>
    </w:p>
    <w:p w14:paraId="28C34525"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4</w:t>
      </w:r>
      <w:r w:rsidRPr="00A77AD5">
        <w:rPr>
          <w:color w:val="17365D"/>
          <w:sz w:val="18"/>
        </w:rPr>
        <w:t>﹞</w:t>
      </w:r>
      <w:r w:rsidRPr="00A77AD5">
        <w:rPr>
          <w:color w:val="17365D"/>
        </w:rPr>
        <w:t>意圖營利犯前三項之罪，依下列規定處罰：</w:t>
      </w:r>
    </w:p>
    <w:p w14:paraId="66406558" w14:textId="77777777" w:rsidR="004A4663" w:rsidRPr="00A77AD5" w:rsidRDefault="004A4663" w:rsidP="004A4663">
      <w:pPr>
        <w:ind w:left="142"/>
        <w:jc w:val="both"/>
        <w:rPr>
          <w:color w:val="17365D"/>
        </w:rPr>
      </w:pPr>
      <w:r w:rsidRPr="00A77AD5">
        <w:rPr>
          <w:color w:val="17365D"/>
        </w:rPr>
        <w:t xml:space="preserve">　　一、犯第一項或前項之罪者，處三年以上十年以下有期徒刑，得併科新臺幣七百萬元以下罰金。</w:t>
      </w:r>
    </w:p>
    <w:p w14:paraId="4F7CD70E" w14:textId="77777777" w:rsidR="004A4663" w:rsidRPr="00A77AD5" w:rsidRDefault="004A4663" w:rsidP="004A4663">
      <w:pPr>
        <w:ind w:left="142"/>
        <w:jc w:val="both"/>
        <w:rPr>
          <w:color w:val="17365D"/>
        </w:rPr>
      </w:pPr>
      <w:r w:rsidRPr="00A77AD5">
        <w:rPr>
          <w:color w:val="17365D"/>
        </w:rPr>
        <w:t xml:space="preserve">　　二、犯第二項之罪者，處一年以上七年以下有期徒刑，得併科新臺幣五百萬元以下罰金。</w:t>
      </w:r>
    </w:p>
    <w:p w14:paraId="0353181F" w14:textId="77777777" w:rsidR="004A4663" w:rsidRDefault="004A4663" w:rsidP="004A4663">
      <w:pPr>
        <w:ind w:left="142"/>
        <w:jc w:val="both"/>
        <w:rPr>
          <w:color w:val="17365D"/>
        </w:rPr>
      </w:pPr>
      <w:r w:rsidRPr="00A77AD5">
        <w:rPr>
          <w:color w:val="17365D"/>
          <w:sz w:val="18"/>
        </w:rPr>
        <w:t>﹝</w:t>
      </w:r>
      <w:r w:rsidRPr="00A77AD5">
        <w:rPr>
          <w:color w:val="17365D"/>
          <w:sz w:val="18"/>
        </w:rPr>
        <w:t>5</w:t>
      </w:r>
      <w:r w:rsidRPr="00A77AD5">
        <w:rPr>
          <w:color w:val="17365D"/>
          <w:sz w:val="18"/>
        </w:rPr>
        <w:t>﹞</w:t>
      </w:r>
      <w:r w:rsidRPr="00A77AD5">
        <w:rPr>
          <w:color w:val="17365D"/>
        </w:rPr>
        <w:t>前四項之未遂犯罰之。</w:t>
      </w:r>
    </w:p>
    <w:p w14:paraId="4E89A735" w14:textId="11E081EF" w:rsidR="002B797D" w:rsidRPr="00A77AD5" w:rsidRDefault="002B797D" w:rsidP="004A4663">
      <w:pPr>
        <w:ind w:left="142"/>
        <w:jc w:val="both"/>
        <w:rPr>
          <w:color w:val="17365D"/>
        </w:rPr>
      </w:pPr>
      <w:r w:rsidRPr="002154FC">
        <w:rPr>
          <w:rFonts w:ascii="Arial Unicode MS" w:hAnsi="Arial Unicode MS"/>
          <w:color w:val="5F5F5F"/>
          <w:sz w:val="18"/>
        </w:rPr>
        <w:t>【</w:t>
      </w:r>
      <w:r w:rsidRPr="002154FC">
        <w:rPr>
          <w:rFonts w:ascii="Arial Unicode MS" w:hAnsi="Arial Unicode MS" w:hint="eastAsia"/>
          <w:color w:val="5F5F5F"/>
          <w:sz w:val="18"/>
        </w:rPr>
        <w:t>相關法規</w:t>
      </w:r>
      <w:r w:rsidRPr="002154FC">
        <w:rPr>
          <w:rFonts w:ascii="Arial Unicode MS" w:hAnsi="Arial Unicode MS"/>
          <w:color w:val="5F5F5F"/>
          <w:sz w:val="18"/>
        </w:rPr>
        <w:t>】</w:t>
      </w:r>
      <w:hyperlink r:id="rId42" w:anchor="e3" w:history="1">
        <w:r w:rsidRPr="00377561">
          <w:rPr>
            <w:rStyle w:val="a3"/>
            <w:rFonts w:ascii="Arial Unicode MS" w:hAnsi="Arial Unicode MS" w:hint="eastAsia"/>
            <w:color w:val="5F5F5F"/>
            <w:sz w:val="18"/>
          </w:rPr>
          <w:t>洗錢防制法</w:t>
        </w:r>
        <w:r w:rsidRPr="00377561">
          <w:rPr>
            <w:rStyle w:val="a3"/>
            <w:rFonts w:ascii="Arial Unicode MS" w:hAnsi="Arial Unicode MS"/>
            <w:color w:val="5F5F5F"/>
            <w:sz w:val="18"/>
          </w:rPr>
          <w:t>§3</w:t>
        </w:r>
      </w:hyperlink>
    </w:p>
    <w:p w14:paraId="25D0FD2F" w14:textId="62135F6C" w:rsidR="004A4663" w:rsidRPr="00A77AD5" w:rsidRDefault="004A4663" w:rsidP="00A77AD5">
      <w:pPr>
        <w:pStyle w:val="2"/>
      </w:pPr>
      <w:bookmarkStart w:id="36" w:name="b32"/>
      <w:bookmarkEnd w:id="36"/>
      <w:r w:rsidRPr="00A77AD5">
        <w:t>第</w:t>
      </w:r>
      <w:r w:rsidRPr="00A77AD5">
        <w:t>32</w:t>
      </w:r>
      <w:r w:rsidRPr="00A77AD5">
        <w:t>條</w:t>
      </w:r>
      <w:r w:rsidR="005910BF" w:rsidRPr="005910BF">
        <w:rPr>
          <w:rFonts w:hint="eastAsia"/>
          <w:b w:val="0"/>
          <w:color w:val="5F5F5F"/>
          <w:sz w:val="18"/>
        </w:rPr>
        <w:t>【相關罰則】第</w:t>
      </w:r>
      <w:r w:rsidR="005910BF">
        <w:rPr>
          <w:b w:val="0"/>
          <w:color w:val="5F5F5F"/>
          <w:sz w:val="18"/>
        </w:rPr>
        <w:t>1-4</w:t>
      </w:r>
      <w:r w:rsidR="005910BF" w:rsidRPr="005910BF">
        <w:rPr>
          <w:rFonts w:hint="eastAsia"/>
          <w:b w:val="0"/>
          <w:color w:val="5F5F5F"/>
          <w:sz w:val="18"/>
        </w:rPr>
        <w:t>項</w:t>
      </w:r>
      <w:r w:rsidR="005910BF" w:rsidRPr="005910BF">
        <w:rPr>
          <w:rFonts w:hint="eastAsia"/>
          <w:b w:val="0"/>
          <w:color w:val="5F5F5F"/>
          <w:sz w:val="18"/>
        </w:rPr>
        <w:t>~</w:t>
      </w:r>
      <w:hyperlink w:anchor="b34" w:history="1">
        <w:r w:rsidR="005910BF">
          <w:rPr>
            <w:rStyle w:val="a3"/>
            <w:rFonts w:ascii="Arial Unicode MS" w:hAnsi="Arial Unicode MS"/>
            <w:b w:val="0"/>
            <w:color w:val="5F5F5F"/>
            <w:sz w:val="18"/>
          </w:rPr>
          <w:t>§34</w:t>
        </w:r>
      </w:hyperlink>
    </w:p>
    <w:p w14:paraId="5D8DB616"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以強暴、脅迫、恐嚇、拘禁、監控、藥劑、詐術、催眠術或其他相類之方法，摘取他人器官者，處七年以上有期徒刑，得併科新臺幣一千萬元以下罰金。</w:t>
      </w:r>
    </w:p>
    <w:p w14:paraId="208F5BCF"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利用不當債務約束或他人不能、不知或難以求助之處境，摘取他人器官者，處五年以上十二年以下有期徒</w:t>
      </w:r>
      <w:r w:rsidRPr="00A77AD5">
        <w:rPr>
          <w:color w:val="17365D"/>
        </w:rPr>
        <w:lastRenderedPageBreak/>
        <w:t>刑，得併科新臺幣八百萬元以下罰金。</w:t>
      </w:r>
    </w:p>
    <w:p w14:paraId="36C1EAAB"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對未滿十八歲之人摘取其器官者，處七年以上有期徒刑，得併科新臺幣一千萬元以下罰金。</w:t>
      </w:r>
    </w:p>
    <w:p w14:paraId="48546D20"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4</w:t>
      </w:r>
      <w:r w:rsidRPr="00A77AD5">
        <w:rPr>
          <w:color w:val="17365D"/>
          <w:sz w:val="18"/>
        </w:rPr>
        <w:t>﹞</w:t>
      </w:r>
      <w:r w:rsidRPr="00A77AD5">
        <w:rPr>
          <w:color w:val="17365D"/>
        </w:rPr>
        <w:t>意圖營利犯前三項之罪，依下列規定處罰：</w:t>
      </w:r>
    </w:p>
    <w:p w14:paraId="69EB37A5" w14:textId="77777777" w:rsidR="004A4663" w:rsidRPr="00A77AD5" w:rsidRDefault="004A4663" w:rsidP="004A4663">
      <w:pPr>
        <w:ind w:left="142"/>
        <w:jc w:val="both"/>
        <w:rPr>
          <w:color w:val="17365D"/>
        </w:rPr>
      </w:pPr>
      <w:r w:rsidRPr="00A77AD5">
        <w:rPr>
          <w:color w:val="17365D"/>
        </w:rPr>
        <w:t xml:space="preserve">　　一、犯第一項或前項之罪者，處十年以上有期徒刑，得併科新臺幣一千二百萬元以下罰金。</w:t>
      </w:r>
    </w:p>
    <w:p w14:paraId="7FC298AB" w14:textId="77777777" w:rsidR="004A4663" w:rsidRPr="00A77AD5" w:rsidRDefault="004A4663" w:rsidP="004A4663">
      <w:pPr>
        <w:ind w:left="142"/>
        <w:jc w:val="both"/>
        <w:rPr>
          <w:color w:val="17365D"/>
        </w:rPr>
      </w:pPr>
      <w:r w:rsidRPr="00A77AD5">
        <w:rPr>
          <w:color w:val="17365D"/>
        </w:rPr>
        <w:t xml:space="preserve">　　二、犯第二項之罪者，處七年以上有期徒刑，得併科新臺幣一千萬元以下罰金。</w:t>
      </w:r>
    </w:p>
    <w:p w14:paraId="6767CF41"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5</w:t>
      </w:r>
      <w:r w:rsidRPr="00A77AD5">
        <w:rPr>
          <w:color w:val="17365D"/>
          <w:sz w:val="18"/>
        </w:rPr>
        <w:t>﹞</w:t>
      </w:r>
      <w:r w:rsidRPr="00A77AD5">
        <w:rPr>
          <w:color w:val="17365D"/>
        </w:rPr>
        <w:t>前四項之未遂犯罰之。</w:t>
      </w:r>
    </w:p>
    <w:p w14:paraId="1486E9A0" w14:textId="477AED4F" w:rsidR="004A4663" w:rsidRPr="00A77AD5" w:rsidRDefault="004A4663" w:rsidP="00A77AD5">
      <w:pPr>
        <w:pStyle w:val="2"/>
      </w:pPr>
      <w:bookmarkStart w:id="37" w:name="b33"/>
      <w:bookmarkEnd w:id="37"/>
      <w:r w:rsidRPr="00A77AD5">
        <w:t>第</w:t>
      </w:r>
      <w:r w:rsidRPr="00A77AD5">
        <w:t>33</w:t>
      </w:r>
      <w:r w:rsidRPr="00A77AD5">
        <w:t>條</w:t>
      </w:r>
      <w:r w:rsidR="005910BF" w:rsidRPr="005910BF">
        <w:rPr>
          <w:rFonts w:hint="eastAsia"/>
          <w:b w:val="0"/>
          <w:color w:val="5F5F5F"/>
          <w:sz w:val="18"/>
        </w:rPr>
        <w:t>【相關罰則】第</w:t>
      </w:r>
      <w:r w:rsidR="005910BF" w:rsidRPr="005910BF">
        <w:rPr>
          <w:rFonts w:hint="eastAsia"/>
          <w:b w:val="0"/>
          <w:color w:val="5F5F5F"/>
          <w:sz w:val="18"/>
        </w:rPr>
        <w:t>1</w:t>
      </w:r>
      <w:r w:rsidR="005910BF" w:rsidRPr="005910BF">
        <w:rPr>
          <w:rFonts w:hint="eastAsia"/>
          <w:b w:val="0"/>
          <w:color w:val="5F5F5F"/>
          <w:sz w:val="18"/>
        </w:rPr>
        <w:t>項、第</w:t>
      </w:r>
      <w:r w:rsidR="005910BF">
        <w:rPr>
          <w:b w:val="0"/>
          <w:color w:val="5F5F5F"/>
          <w:sz w:val="18"/>
        </w:rPr>
        <w:t>2</w:t>
      </w:r>
      <w:r w:rsidR="005910BF" w:rsidRPr="005910BF">
        <w:rPr>
          <w:rFonts w:hint="eastAsia"/>
          <w:b w:val="0"/>
          <w:color w:val="5F5F5F"/>
          <w:sz w:val="18"/>
        </w:rPr>
        <w:t>項</w:t>
      </w:r>
      <w:r w:rsidR="005910BF" w:rsidRPr="005910BF">
        <w:rPr>
          <w:rFonts w:hint="eastAsia"/>
          <w:b w:val="0"/>
          <w:color w:val="5F5F5F"/>
          <w:sz w:val="18"/>
        </w:rPr>
        <w:t>~</w:t>
      </w:r>
      <w:hyperlink w:anchor="b34" w:history="1">
        <w:r w:rsidR="005910BF">
          <w:rPr>
            <w:rStyle w:val="a3"/>
            <w:rFonts w:ascii="Arial Unicode MS" w:hAnsi="Arial Unicode MS"/>
            <w:b w:val="0"/>
            <w:color w:val="5F5F5F"/>
            <w:sz w:val="18"/>
          </w:rPr>
          <w:t>§34</w:t>
        </w:r>
      </w:hyperlink>
    </w:p>
    <w:p w14:paraId="16BD6004"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意圖剝削，以強暴、脅迫、恐嚇、拘禁、監控、藥劑、催眠術、詐術、不當債務約束、利用他人不能、不知或難以求助之處境或其他相類之方法而對他人從事招募、買賣、質押、運送、交付、收受、藏匿、隱避、媒介、容留者，處五年以下有期徒刑，得併科新臺幣三百萬元以下罰金。</w:t>
      </w:r>
    </w:p>
    <w:p w14:paraId="7A193877"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意圖剝削，對未滿十八歲之人從事招募、買賣、質押、運送、交付、收受、藏匿、隱避、媒介、容留者，處七年以下有期徒刑，得併科新臺幣五百萬元以下罰金。</w:t>
      </w:r>
    </w:p>
    <w:p w14:paraId="34982438" w14:textId="77777777" w:rsidR="004A4663"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前二項之未遂犯罰之。</w:t>
      </w:r>
    </w:p>
    <w:p w14:paraId="2EA44305" w14:textId="595AFBBD" w:rsidR="002B797D" w:rsidRPr="00A77AD5" w:rsidRDefault="002B797D" w:rsidP="004A4663">
      <w:pPr>
        <w:ind w:left="142"/>
        <w:jc w:val="both"/>
        <w:rPr>
          <w:color w:val="17365D"/>
        </w:rPr>
      </w:pPr>
      <w:r w:rsidRPr="002154FC">
        <w:rPr>
          <w:rFonts w:ascii="Arial Unicode MS" w:hAnsi="Arial Unicode MS"/>
          <w:color w:val="5F5F5F"/>
          <w:sz w:val="18"/>
        </w:rPr>
        <w:t>【</w:t>
      </w:r>
      <w:r w:rsidRPr="002154FC">
        <w:rPr>
          <w:rFonts w:ascii="Arial Unicode MS" w:hAnsi="Arial Unicode MS" w:hint="eastAsia"/>
          <w:color w:val="5F5F5F"/>
          <w:sz w:val="18"/>
        </w:rPr>
        <w:t>相關法規</w:t>
      </w:r>
      <w:r w:rsidRPr="002154FC">
        <w:rPr>
          <w:rFonts w:ascii="Arial Unicode MS" w:hAnsi="Arial Unicode MS"/>
          <w:color w:val="5F5F5F"/>
          <w:sz w:val="18"/>
        </w:rPr>
        <w:t>】</w:t>
      </w:r>
      <w:hyperlink r:id="rId43" w:anchor="e3" w:history="1">
        <w:r w:rsidRPr="00377561">
          <w:rPr>
            <w:rStyle w:val="a3"/>
            <w:rFonts w:ascii="Arial Unicode MS" w:hAnsi="Arial Unicode MS" w:hint="eastAsia"/>
            <w:color w:val="5F5F5F"/>
            <w:sz w:val="18"/>
          </w:rPr>
          <w:t>洗錢防制法</w:t>
        </w:r>
        <w:r w:rsidRPr="00377561">
          <w:rPr>
            <w:rStyle w:val="a3"/>
            <w:rFonts w:ascii="Arial Unicode MS" w:hAnsi="Arial Unicode MS"/>
            <w:color w:val="5F5F5F"/>
            <w:sz w:val="18"/>
          </w:rPr>
          <w:t>§3</w:t>
        </w:r>
      </w:hyperlink>
      <w:r w:rsidR="00756E54" w:rsidRPr="00756E54">
        <w:rPr>
          <w:rFonts w:ascii="Arial Unicode MS" w:hAnsi="Arial Unicode MS" w:hint="eastAsia"/>
          <w:color w:val="5F5F5F"/>
          <w:sz w:val="18"/>
        </w:rPr>
        <w:t>＊</w:t>
      </w:r>
      <w:hyperlink r:id="rId44" w:anchor="a5" w:history="1">
        <w:r w:rsidR="00756E54" w:rsidRPr="006855AC">
          <w:rPr>
            <w:rStyle w:val="a3"/>
            <w:rFonts w:ascii="Arial Unicode MS" w:hAnsi="Arial Unicode MS"/>
            <w:color w:val="5F5F5F"/>
            <w:sz w:val="18"/>
          </w:rPr>
          <w:t>通訊保障</w:t>
        </w:r>
        <w:r w:rsidR="00756E54" w:rsidRPr="006855AC">
          <w:rPr>
            <w:rStyle w:val="a3"/>
            <w:rFonts w:ascii="Arial Unicode MS" w:hAnsi="Arial Unicode MS"/>
            <w:color w:val="5F5F5F"/>
            <w:sz w:val="18"/>
          </w:rPr>
          <w:t>及</w:t>
        </w:r>
        <w:r w:rsidR="00756E54" w:rsidRPr="006855AC">
          <w:rPr>
            <w:rStyle w:val="a3"/>
            <w:rFonts w:ascii="Arial Unicode MS" w:hAnsi="Arial Unicode MS"/>
            <w:color w:val="5F5F5F"/>
            <w:sz w:val="18"/>
          </w:rPr>
          <w:t>監察法</w:t>
        </w:r>
      </w:hyperlink>
      <w:r w:rsidR="00756E54" w:rsidRPr="006855AC">
        <w:rPr>
          <w:rFonts w:ascii="Arial Unicode MS" w:hAnsi="Arial Unicode MS" w:hint="eastAsia"/>
          <w:color w:val="5F5F5F"/>
          <w:sz w:val="18"/>
        </w:rPr>
        <w:t>§</w:t>
      </w:r>
      <w:r w:rsidR="00756E54" w:rsidRPr="006855AC">
        <w:rPr>
          <w:rFonts w:ascii="Arial Unicode MS" w:hAnsi="Arial Unicode MS" w:hint="eastAsia"/>
          <w:color w:val="5F5F5F"/>
          <w:sz w:val="18"/>
        </w:rPr>
        <w:t>5</w:t>
      </w:r>
      <w:r w:rsidR="00756E54" w:rsidRPr="00B84A96">
        <w:rPr>
          <w:rFonts w:ascii="Arial Unicode MS" w:hAnsi="Arial Unicode MS" w:cs="新細明體"/>
          <w:color w:val="FFFFFF"/>
          <w:sz w:val="4"/>
          <w:szCs w:val="4"/>
          <w:lang w:val="zh-TW"/>
        </w:rPr>
        <w:t>+</w:t>
      </w:r>
    </w:p>
    <w:p w14:paraId="4BB23CE7" w14:textId="77777777" w:rsidR="004A4663" w:rsidRPr="00A77AD5" w:rsidRDefault="004A4663" w:rsidP="00A77AD5">
      <w:pPr>
        <w:pStyle w:val="2"/>
      </w:pPr>
      <w:bookmarkStart w:id="38" w:name="b34"/>
      <w:bookmarkEnd w:id="38"/>
      <w:r w:rsidRPr="00A77AD5">
        <w:t>第</w:t>
      </w:r>
      <w:r w:rsidRPr="00A77AD5">
        <w:t>34</w:t>
      </w:r>
      <w:r w:rsidRPr="00A77AD5">
        <w:t>條</w:t>
      </w:r>
    </w:p>
    <w:p w14:paraId="0FD74B7A" w14:textId="44BD191D"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犯第</w:t>
      </w:r>
      <w:hyperlink w:anchor="b29" w:history="1">
        <w:r w:rsidRPr="00BA37BA">
          <w:rPr>
            <w:rStyle w:val="a3"/>
            <w:rFonts w:ascii="Times New Roman" w:hAnsi="Times New Roman"/>
          </w:rPr>
          <w:t>二十九</w:t>
        </w:r>
      </w:hyperlink>
      <w:r w:rsidRPr="00A77AD5">
        <w:rPr>
          <w:color w:val="17365D"/>
        </w:rPr>
        <w:t>條第一項、第</w:t>
      </w:r>
      <w:hyperlink w:anchor="b30" w:history="1">
        <w:r w:rsidRPr="00BA37BA">
          <w:rPr>
            <w:rStyle w:val="a3"/>
            <w:rFonts w:ascii="Times New Roman" w:hAnsi="Times New Roman"/>
          </w:rPr>
          <w:t>三十</w:t>
        </w:r>
      </w:hyperlink>
      <w:r w:rsidRPr="00A77AD5">
        <w:rPr>
          <w:color w:val="17365D"/>
        </w:rPr>
        <w:t>條第一項、第</w:t>
      </w:r>
      <w:hyperlink w:anchor="b31" w:history="1">
        <w:r w:rsidRPr="00BA37BA">
          <w:rPr>
            <w:rStyle w:val="a3"/>
            <w:rFonts w:ascii="Times New Roman" w:hAnsi="Times New Roman"/>
          </w:rPr>
          <w:t>三十一</w:t>
        </w:r>
      </w:hyperlink>
      <w:r w:rsidRPr="00A77AD5">
        <w:rPr>
          <w:color w:val="17365D"/>
        </w:rPr>
        <w:t>條第二項或第</w:t>
      </w:r>
      <w:hyperlink w:anchor="b33" w:history="1">
        <w:r w:rsidRPr="00BA37BA">
          <w:rPr>
            <w:rStyle w:val="a3"/>
            <w:rFonts w:ascii="Times New Roman" w:hAnsi="Times New Roman"/>
          </w:rPr>
          <w:t>三十三</w:t>
        </w:r>
      </w:hyperlink>
      <w:r w:rsidRPr="00A77AD5">
        <w:rPr>
          <w:color w:val="17365D"/>
        </w:rPr>
        <w:t>條第一項之罪，因而致人於死者，處無期徒刑或七年以上有期徒刑，得併科新臺幣一千萬元以下罰金；致重傷者，處三年以上十年以下有期徒刑，得併科新臺幣七百萬元以下罰金。</w:t>
      </w:r>
    </w:p>
    <w:p w14:paraId="51774DD4" w14:textId="0F1A70A0"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犯第</w:t>
      </w:r>
      <w:hyperlink w:anchor="b29" w:history="1">
        <w:r w:rsidR="00BA37BA" w:rsidRPr="00BA37BA">
          <w:rPr>
            <w:rStyle w:val="a3"/>
            <w:rFonts w:ascii="Times New Roman" w:hAnsi="Times New Roman"/>
          </w:rPr>
          <w:t>二十九</w:t>
        </w:r>
      </w:hyperlink>
      <w:r w:rsidRPr="00A77AD5">
        <w:rPr>
          <w:color w:val="17365D"/>
        </w:rPr>
        <w:t>條第二項、第</w:t>
      </w:r>
      <w:hyperlink w:anchor="b30" w:history="1">
        <w:r w:rsidR="00BA37BA" w:rsidRPr="00BA37BA">
          <w:rPr>
            <w:rStyle w:val="a3"/>
            <w:rFonts w:ascii="Times New Roman" w:hAnsi="Times New Roman"/>
          </w:rPr>
          <w:t>三十</w:t>
        </w:r>
      </w:hyperlink>
      <w:r w:rsidRPr="00A77AD5">
        <w:rPr>
          <w:color w:val="17365D"/>
        </w:rPr>
        <w:t>條第二項、第</w:t>
      </w:r>
      <w:hyperlink w:anchor="b31" w:history="1">
        <w:r w:rsidR="00BA37BA" w:rsidRPr="00BA37BA">
          <w:rPr>
            <w:rStyle w:val="a3"/>
            <w:rFonts w:ascii="Times New Roman" w:hAnsi="Times New Roman"/>
          </w:rPr>
          <w:t>三十一</w:t>
        </w:r>
      </w:hyperlink>
      <w:r w:rsidRPr="00A77AD5">
        <w:rPr>
          <w:color w:val="17365D"/>
        </w:rPr>
        <w:t>條第一項、第三項、第四項或第</w:t>
      </w:r>
      <w:hyperlink w:anchor="b33" w:history="1">
        <w:r w:rsidR="00BA37BA" w:rsidRPr="00BA37BA">
          <w:rPr>
            <w:rStyle w:val="a3"/>
            <w:rFonts w:ascii="Times New Roman" w:hAnsi="Times New Roman"/>
          </w:rPr>
          <w:t>三十三</w:t>
        </w:r>
      </w:hyperlink>
      <w:r w:rsidRPr="00A77AD5">
        <w:rPr>
          <w:color w:val="17365D"/>
        </w:rPr>
        <w:t>條第二項之罪，因而致人於死者，處無期徒刑或十年以上有期徒刑，得併科新臺幣一千二百萬元以下罰金；致重傷者，處五年以上十二年以下有期徒刑，得併科新臺幣八百萬元以下罰金。</w:t>
      </w:r>
    </w:p>
    <w:p w14:paraId="68F194EE" w14:textId="1D19E2FD"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犯第</w:t>
      </w:r>
      <w:hyperlink w:anchor="b32" w:history="1">
        <w:r w:rsidRPr="00BA37BA">
          <w:rPr>
            <w:rStyle w:val="a3"/>
            <w:rFonts w:ascii="Times New Roman" w:hAnsi="Times New Roman"/>
          </w:rPr>
          <w:t>三十二</w:t>
        </w:r>
      </w:hyperlink>
      <w:r w:rsidRPr="00A77AD5">
        <w:rPr>
          <w:color w:val="17365D"/>
        </w:rPr>
        <w:t>條第一項至第四項之罪，因而致人於死者，處無期徒刑或十二年以上有期徒刑，得併科新臺幣一千五百萬元以下罰金；致重傷者，處十年以上有期徒刑，得併科新臺幣一千二百萬元以下罰金。</w:t>
      </w:r>
    </w:p>
    <w:p w14:paraId="16EB6347" w14:textId="77777777" w:rsidR="004A4663" w:rsidRPr="00A77AD5" w:rsidRDefault="004A4663" w:rsidP="00A77AD5">
      <w:pPr>
        <w:pStyle w:val="2"/>
      </w:pPr>
      <w:bookmarkStart w:id="39" w:name="b35"/>
      <w:bookmarkEnd w:id="39"/>
      <w:r w:rsidRPr="00A77AD5">
        <w:t>第</w:t>
      </w:r>
      <w:r w:rsidRPr="00A77AD5">
        <w:t>35</w:t>
      </w:r>
      <w:r w:rsidRPr="00A77AD5">
        <w:t>條</w:t>
      </w:r>
    </w:p>
    <w:p w14:paraId="5F4C5516"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公務員包庇他人犯人口販運罪者，依各該條之規定加重其刑至二分之一。</w:t>
      </w:r>
    </w:p>
    <w:p w14:paraId="0E6912F9" w14:textId="77777777" w:rsidR="004A4663" w:rsidRPr="00A77AD5" w:rsidRDefault="004A4663" w:rsidP="00A77AD5">
      <w:pPr>
        <w:pStyle w:val="2"/>
      </w:pPr>
      <w:bookmarkStart w:id="40" w:name="b36"/>
      <w:bookmarkEnd w:id="40"/>
      <w:r w:rsidRPr="00A77AD5">
        <w:t>第</w:t>
      </w:r>
      <w:r w:rsidRPr="00A77AD5">
        <w:t>36</w:t>
      </w:r>
      <w:r w:rsidRPr="00A77AD5">
        <w:t>條</w:t>
      </w:r>
    </w:p>
    <w:p w14:paraId="7009961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犯人口販運罪自首或於偵查中自白，並提供資料因而查獲其他正犯或共犯者，減輕或免除其刑。</w:t>
      </w:r>
    </w:p>
    <w:p w14:paraId="3AD02D66" w14:textId="77777777" w:rsidR="004A4663" w:rsidRPr="00A77AD5" w:rsidRDefault="004A4663" w:rsidP="00A77AD5">
      <w:pPr>
        <w:pStyle w:val="2"/>
      </w:pPr>
      <w:bookmarkStart w:id="41" w:name="b37"/>
      <w:bookmarkEnd w:id="41"/>
      <w:r w:rsidRPr="00A77AD5">
        <w:t>第</w:t>
      </w:r>
      <w:r w:rsidRPr="00A77AD5">
        <w:t>37</w:t>
      </w:r>
      <w:r w:rsidRPr="00A77AD5">
        <w:t>條</w:t>
      </w:r>
    </w:p>
    <w:p w14:paraId="5F6A86AF"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犯人口販運罪者，經依法沒收之犯罪所得及追徵之價額，由法務部撥交中央主管機關，作為補助人口販運被害人之用。</w:t>
      </w:r>
    </w:p>
    <w:p w14:paraId="14BDBF3E" w14:textId="604EEF16"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前項補助之種類、請領條件、給付額度及其他應遵行事項之</w:t>
      </w:r>
      <w:hyperlink r:id="rId45" w:history="1">
        <w:r w:rsidRPr="008114CE">
          <w:rPr>
            <w:rStyle w:val="a3"/>
            <w:rFonts w:ascii="Times New Roman" w:hAnsi="Times New Roman"/>
          </w:rPr>
          <w:t>辦法</w:t>
        </w:r>
      </w:hyperlink>
      <w:r w:rsidRPr="00A77AD5">
        <w:rPr>
          <w:color w:val="17365D"/>
        </w:rPr>
        <w:t>，由中央主管機關會商中央各目的事業主管機關定之。</w:t>
      </w:r>
    </w:p>
    <w:p w14:paraId="4E5E74EE"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其他法令有性質相同之補助規定者，不得重複領取。</w:t>
      </w:r>
    </w:p>
    <w:p w14:paraId="18B8AC46" w14:textId="77777777" w:rsidR="004A4663" w:rsidRPr="00A77AD5" w:rsidRDefault="004A4663" w:rsidP="00A77AD5">
      <w:pPr>
        <w:pStyle w:val="2"/>
      </w:pPr>
      <w:bookmarkStart w:id="42" w:name="b38"/>
      <w:bookmarkEnd w:id="42"/>
      <w:r w:rsidRPr="00A77AD5">
        <w:t>第</w:t>
      </w:r>
      <w:r w:rsidRPr="00A77AD5">
        <w:t>38</w:t>
      </w:r>
      <w:r w:rsidRPr="00A77AD5">
        <w:t>條</w:t>
      </w:r>
    </w:p>
    <w:p w14:paraId="7FB5BCC9"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人口販運罪之被害人或其家屬提起民事賠償或經刑事附帶民事訴訟程序向加害人起訴時，欲保全強制執行，得向法院聲請假扣押或假處分。</w:t>
      </w:r>
    </w:p>
    <w:p w14:paraId="7A187688"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前項聲請，得以被害人鑑別通知書代替假扣押或假處分原因之釋明，並免提供擔保。但顯無勝訴之望者，</w:t>
      </w:r>
      <w:r w:rsidRPr="00A77AD5">
        <w:rPr>
          <w:color w:val="17365D"/>
        </w:rPr>
        <w:lastRenderedPageBreak/>
        <w:t>不在此限。</w:t>
      </w:r>
    </w:p>
    <w:p w14:paraId="17884801" w14:textId="77777777" w:rsidR="004A4663" w:rsidRPr="00A77AD5" w:rsidRDefault="004A4663" w:rsidP="00A77AD5">
      <w:pPr>
        <w:pStyle w:val="2"/>
      </w:pPr>
      <w:bookmarkStart w:id="43" w:name="b39"/>
      <w:bookmarkEnd w:id="43"/>
      <w:r w:rsidRPr="00A77AD5">
        <w:t>第</w:t>
      </w:r>
      <w:r w:rsidRPr="00A77AD5">
        <w:t>39</w:t>
      </w:r>
      <w:r w:rsidRPr="00A77AD5">
        <w:t>條</w:t>
      </w:r>
    </w:p>
    <w:p w14:paraId="623F06EF" w14:textId="04114825" w:rsidR="004A4663" w:rsidRPr="00A77AD5" w:rsidRDefault="00426E94" w:rsidP="004A4663">
      <w:pPr>
        <w:ind w:left="142"/>
        <w:jc w:val="both"/>
        <w:rPr>
          <w:color w:val="17365D"/>
        </w:rPr>
      </w:pPr>
      <w:r w:rsidRPr="00A77AD5">
        <w:rPr>
          <w:color w:val="17365D"/>
          <w:sz w:val="18"/>
        </w:rPr>
        <w:t>﹝</w:t>
      </w:r>
      <w:r>
        <w:rPr>
          <w:color w:val="17365D"/>
          <w:sz w:val="18"/>
        </w:rPr>
        <w:t>1</w:t>
      </w:r>
      <w:r w:rsidRPr="00A77AD5">
        <w:rPr>
          <w:color w:val="17365D"/>
          <w:sz w:val="18"/>
        </w:rPr>
        <w:t>﹞</w:t>
      </w:r>
      <w:r w:rsidR="004A4663" w:rsidRPr="00A77AD5">
        <w:rPr>
          <w:color w:val="17365D"/>
        </w:rPr>
        <w:t>廣播、電視事業違反第</w:t>
      </w:r>
      <w:hyperlink w:anchor="b20" w:history="1">
        <w:r w:rsidR="004A4663" w:rsidRPr="004E0396">
          <w:rPr>
            <w:rStyle w:val="a3"/>
            <w:rFonts w:ascii="Times New Roman" w:hAnsi="Times New Roman"/>
          </w:rPr>
          <w:t>二十</w:t>
        </w:r>
      </w:hyperlink>
      <w:r w:rsidR="004A4663" w:rsidRPr="00A77AD5">
        <w:rPr>
          <w:color w:val="17365D"/>
        </w:rPr>
        <w:t>條第一項規定者，由目的事業主管機關處新臺幣六萬元以上六十萬元以下罰鍰，並令其限期改正；屆期未改正者，得按次處罰。</w:t>
      </w:r>
    </w:p>
    <w:p w14:paraId="26F9DDFC" w14:textId="446CE7BE"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前項以外之宣傳品、出版品、電子訊號、網際網路或其他媒體業者違反第</w:t>
      </w:r>
      <w:hyperlink w:anchor="b20" w:history="1">
        <w:r w:rsidR="004E0396" w:rsidRPr="004E0396">
          <w:rPr>
            <w:rStyle w:val="a3"/>
            <w:rFonts w:ascii="Times New Roman" w:hAnsi="Times New Roman"/>
          </w:rPr>
          <w:t>二十</w:t>
        </w:r>
      </w:hyperlink>
      <w:r w:rsidRPr="00A77AD5">
        <w:rPr>
          <w:color w:val="17365D"/>
        </w:rPr>
        <w:t>條第一項規定者，由目的事業主管機關、直轄市、縣（市）政府處負責人新臺幣六萬元以上六十萬元以下罰鍰，並得沒入該項所定物品、令其限期移除內容、下架或其他必要之處置；屆期不履行者，得按次處罰。</w:t>
      </w:r>
    </w:p>
    <w:p w14:paraId="5AC5DA3F" w14:textId="251DDF78"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違反第</w:t>
      </w:r>
      <w:hyperlink w:anchor="b20" w:history="1">
        <w:r w:rsidR="004E0396" w:rsidRPr="004E0396">
          <w:rPr>
            <w:rStyle w:val="a3"/>
            <w:rFonts w:ascii="Times New Roman" w:hAnsi="Times New Roman"/>
          </w:rPr>
          <w:t>二十</w:t>
        </w:r>
      </w:hyperlink>
      <w:r w:rsidRPr="00A77AD5">
        <w:rPr>
          <w:color w:val="17365D"/>
        </w:rPr>
        <w:t>條第三項規定而無正當理由者，由中央主管機關處新臺幣二萬元以上十萬元以下罰鍰，並得沒入該項所定物品、令其限期移除內容、下架或其他必要之處置；屆期不履行者，得按次處罰。</w:t>
      </w:r>
    </w:p>
    <w:p w14:paraId="73528A96"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4</w:t>
      </w:r>
      <w:r w:rsidRPr="00A77AD5">
        <w:rPr>
          <w:color w:val="17365D"/>
          <w:sz w:val="18"/>
        </w:rPr>
        <w:t>﹞</w:t>
      </w:r>
      <w:r w:rsidRPr="00A77AD5">
        <w:rPr>
          <w:color w:val="17365D"/>
        </w:rPr>
        <w:t>宣傳品、出版品、電子訊號、網際網路或其他媒體業者無負責人或負責人對行為人之行為不具監督關係者，第二項之處罰對象為行為人。</w:t>
      </w:r>
    </w:p>
    <w:p w14:paraId="409B8551" w14:textId="16FD7FD2" w:rsidR="004A4663" w:rsidRPr="00A77AD5" w:rsidRDefault="004A4663" w:rsidP="004A4663">
      <w:pPr>
        <w:ind w:left="142"/>
        <w:jc w:val="both"/>
        <w:rPr>
          <w:color w:val="17365D"/>
        </w:rPr>
      </w:pPr>
      <w:r w:rsidRPr="00A77AD5">
        <w:rPr>
          <w:color w:val="17365D"/>
          <w:sz w:val="18"/>
        </w:rPr>
        <w:t>﹝</w:t>
      </w:r>
      <w:r w:rsidRPr="00A77AD5">
        <w:rPr>
          <w:color w:val="17365D"/>
          <w:sz w:val="18"/>
        </w:rPr>
        <w:t>5</w:t>
      </w:r>
      <w:r w:rsidRPr="00A77AD5">
        <w:rPr>
          <w:color w:val="17365D"/>
          <w:sz w:val="18"/>
        </w:rPr>
        <w:t>﹞</w:t>
      </w:r>
      <w:r w:rsidRPr="00A77AD5">
        <w:rPr>
          <w:color w:val="17365D"/>
        </w:rPr>
        <w:t>違反第</w:t>
      </w:r>
      <w:hyperlink w:anchor="b19" w:history="1">
        <w:r w:rsidRPr="004E0396">
          <w:rPr>
            <w:rStyle w:val="a3"/>
            <w:rFonts w:ascii="Times New Roman" w:hAnsi="Times New Roman"/>
          </w:rPr>
          <w:t>十九</w:t>
        </w:r>
      </w:hyperlink>
      <w:r w:rsidRPr="00A77AD5">
        <w:rPr>
          <w:color w:val="17365D"/>
        </w:rPr>
        <w:t>條第一項保密規定者，處新臺幣三萬元以上三十萬元以下罰鍰。</w:t>
      </w:r>
    </w:p>
    <w:p w14:paraId="295652C3" w14:textId="77777777" w:rsidR="004A4663" w:rsidRPr="00A77AD5" w:rsidRDefault="004A4663" w:rsidP="00A77AD5">
      <w:pPr>
        <w:pStyle w:val="2"/>
      </w:pPr>
      <w:bookmarkStart w:id="44" w:name="b40"/>
      <w:bookmarkEnd w:id="44"/>
      <w:r w:rsidRPr="00A77AD5">
        <w:t>第</w:t>
      </w:r>
      <w:r w:rsidRPr="00A77AD5">
        <w:t>40</w:t>
      </w:r>
      <w:r w:rsidRPr="00A77AD5">
        <w:t>條</w:t>
      </w:r>
    </w:p>
    <w:p w14:paraId="6FB1D09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法人之代表人、非法人團體之管理人或代表人、法人、非法人團體或自然人之代理人、受僱人或其他從業人員，因執行業務犯人口販運罪者，對該法人、非法人團體或自然人科以各該人口販運罪所定罰金。但法人之代表人、非法人團體之管理人或代表人、自然人對於犯罪之發生，已盡力為防止行為者，不在此限。</w:t>
      </w:r>
    </w:p>
    <w:p w14:paraId="139D05B5" w14:textId="77777777" w:rsidR="004A4663" w:rsidRPr="00A77AD5" w:rsidRDefault="004A4663" w:rsidP="00A77AD5">
      <w:pPr>
        <w:pStyle w:val="2"/>
      </w:pPr>
      <w:bookmarkStart w:id="45" w:name="b41"/>
      <w:bookmarkEnd w:id="45"/>
      <w:r w:rsidRPr="00A77AD5">
        <w:t>第</w:t>
      </w:r>
      <w:r w:rsidRPr="00A77AD5">
        <w:t>41</w:t>
      </w:r>
      <w:r w:rsidRPr="00A77AD5">
        <w:t>條</w:t>
      </w:r>
    </w:p>
    <w:p w14:paraId="09F0AF2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自然人犯人口販運罪，經法院判決有罪確定，或法人、非法人團體或自然人經依前條規定科以罰金確定者，自判決確定之日起五年內不得參加政府採購投標或作為決標對象或分包廠商；其因違反人口販運罪，經外國法院判決有罪確定者，亦同。</w:t>
      </w:r>
    </w:p>
    <w:p w14:paraId="717CEA39" w14:textId="69631D4B" w:rsidR="004A4663" w:rsidRPr="00A77AD5" w:rsidRDefault="004A4663" w:rsidP="004A4663">
      <w:pPr>
        <w:ind w:left="142"/>
        <w:jc w:val="both"/>
        <w:rPr>
          <w:color w:val="17365D"/>
        </w:rPr>
      </w:pPr>
      <w:r w:rsidRPr="00A77AD5">
        <w:rPr>
          <w:color w:val="17365D"/>
          <w:sz w:val="18"/>
        </w:rPr>
        <w:t>﹝</w:t>
      </w:r>
      <w:r w:rsidRPr="00A77AD5">
        <w:rPr>
          <w:color w:val="17365D"/>
          <w:sz w:val="18"/>
        </w:rPr>
        <w:t>2</w:t>
      </w:r>
      <w:r w:rsidRPr="00A77AD5">
        <w:rPr>
          <w:color w:val="17365D"/>
          <w:sz w:val="18"/>
        </w:rPr>
        <w:t>﹞</w:t>
      </w:r>
      <w:r w:rsidRPr="00A77AD5">
        <w:rPr>
          <w:color w:val="17365D"/>
        </w:rPr>
        <w:t>前項自然人、法人或非法人團體於參加政府採購時，經開標前發現者，其所投之標應不予開標，於開標後發現者，應不予決標；決標或簽約後發現得標廠商於決標前有前段情形者，準用政府採購法第</w:t>
      </w:r>
      <w:hyperlink r:id="rId46" w:anchor="a50" w:history="1">
        <w:r w:rsidRPr="00722E4C">
          <w:rPr>
            <w:rStyle w:val="a3"/>
            <w:rFonts w:ascii="Times New Roman" w:hAnsi="Times New Roman"/>
          </w:rPr>
          <w:t>五十</w:t>
        </w:r>
      </w:hyperlink>
      <w:r w:rsidRPr="00A77AD5">
        <w:rPr>
          <w:color w:val="17365D"/>
        </w:rPr>
        <w:t>條第二項規定。</w:t>
      </w:r>
    </w:p>
    <w:p w14:paraId="6032723C"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3</w:t>
      </w:r>
      <w:r w:rsidRPr="00A77AD5">
        <w:rPr>
          <w:color w:val="17365D"/>
          <w:sz w:val="18"/>
        </w:rPr>
        <w:t>﹞</w:t>
      </w:r>
      <w:r w:rsidRPr="00A77AD5">
        <w:rPr>
          <w:color w:val="17365D"/>
        </w:rPr>
        <w:t>第一項判決有罪確定者之名稱、罪名及其他必要資訊，中央主管機關應刊登於政府採購公報。</w:t>
      </w:r>
    </w:p>
    <w:p w14:paraId="0A55466F" w14:textId="77777777" w:rsidR="004A4663" w:rsidRPr="00A77AD5" w:rsidRDefault="004A4663" w:rsidP="00A77AD5">
      <w:pPr>
        <w:pStyle w:val="2"/>
      </w:pPr>
      <w:bookmarkStart w:id="46" w:name="b42"/>
      <w:bookmarkEnd w:id="46"/>
      <w:r w:rsidRPr="00A77AD5">
        <w:t>第</w:t>
      </w:r>
      <w:r w:rsidRPr="00A77AD5">
        <w:t>42</w:t>
      </w:r>
      <w:r w:rsidRPr="00A77AD5">
        <w:t>條</w:t>
      </w:r>
    </w:p>
    <w:p w14:paraId="047BD39D"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中華民國船舶、航空器或其他運輸工具所有人、營運人或船長、機長、其他運輸工具駕駛人從事人口販運之運送行為者，目的事業主管機關得處該中華民國船舶、航空器或其他運輸工具一定期間停駛，或廢止其有關證照，並得停止或廢止該船長、機長或駕駛人之職業證照或資格。</w:t>
      </w:r>
    </w:p>
    <w:p w14:paraId="1D71E5DC" w14:textId="77777777" w:rsidR="004A4663" w:rsidRPr="00A77AD5" w:rsidRDefault="004A4663" w:rsidP="00A77AD5">
      <w:pPr>
        <w:pStyle w:val="2"/>
      </w:pPr>
      <w:bookmarkStart w:id="47" w:name="b43"/>
      <w:bookmarkEnd w:id="47"/>
      <w:r w:rsidRPr="00A77AD5">
        <w:t>第</w:t>
      </w:r>
      <w:r w:rsidRPr="00A77AD5">
        <w:t>43</w:t>
      </w:r>
      <w:r w:rsidRPr="00A77AD5">
        <w:t>條</w:t>
      </w:r>
    </w:p>
    <w:p w14:paraId="358BE8C3" w14:textId="435C939B"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無正當理由違反</w:t>
      </w:r>
      <w:hyperlink w:anchor="b9" w:history="1">
        <w:r w:rsidRPr="00832818">
          <w:rPr>
            <w:rStyle w:val="a3"/>
            <w:rFonts w:ascii="Times New Roman" w:hAnsi="Times New Roman"/>
          </w:rPr>
          <w:t>第九條</w:t>
        </w:r>
      </w:hyperlink>
      <w:r w:rsidRPr="00A77AD5">
        <w:rPr>
          <w:color w:val="17365D"/>
        </w:rPr>
        <w:t>第一項通報責任之規定者，處新臺幣六千元以上三萬元以下罰鍰。</w:t>
      </w:r>
    </w:p>
    <w:p w14:paraId="536D5163" w14:textId="77777777" w:rsidR="004A4663" w:rsidRPr="00A77AD5" w:rsidRDefault="004A4663" w:rsidP="00A77AD5">
      <w:pPr>
        <w:pStyle w:val="2"/>
      </w:pPr>
      <w:bookmarkStart w:id="48" w:name="b44"/>
      <w:bookmarkEnd w:id="48"/>
      <w:r w:rsidRPr="00A77AD5">
        <w:t>第</w:t>
      </w:r>
      <w:r w:rsidRPr="00A77AD5">
        <w:t>44</w:t>
      </w:r>
      <w:r w:rsidRPr="00A77AD5">
        <w:t>條</w:t>
      </w:r>
    </w:p>
    <w:p w14:paraId="23D826EC" w14:textId="5A02447A" w:rsidR="004A4663"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本法於中華民國領域外犯本法第</w:t>
      </w:r>
      <w:hyperlink w:anchor="b29" w:history="1">
        <w:r w:rsidRPr="00722E4C">
          <w:rPr>
            <w:rStyle w:val="a3"/>
            <w:rFonts w:ascii="Times New Roman" w:hAnsi="Times New Roman"/>
          </w:rPr>
          <w:t>二十九</w:t>
        </w:r>
      </w:hyperlink>
      <w:r w:rsidRPr="00A77AD5">
        <w:rPr>
          <w:color w:val="17365D"/>
        </w:rPr>
        <w:t>條至第</w:t>
      </w:r>
      <w:hyperlink w:anchor="b34" w:history="1">
        <w:r w:rsidRPr="00722E4C">
          <w:rPr>
            <w:rStyle w:val="a3"/>
            <w:rFonts w:ascii="Times New Roman" w:hAnsi="Times New Roman"/>
          </w:rPr>
          <w:t>三十四</w:t>
        </w:r>
      </w:hyperlink>
      <w:r w:rsidRPr="00A77AD5">
        <w:rPr>
          <w:color w:val="17365D"/>
        </w:rPr>
        <w:t>條之罪適用之。</w:t>
      </w:r>
    </w:p>
    <w:p w14:paraId="236AB35B" w14:textId="3FF0EA7B" w:rsidR="00A77AD5" w:rsidRPr="00A77AD5" w:rsidRDefault="00BC0B49" w:rsidP="004A4663">
      <w:pPr>
        <w:ind w:left="142"/>
        <w:jc w:val="both"/>
        <w:rPr>
          <w:color w:val="17365D"/>
        </w:rPr>
      </w:pPr>
      <w:r w:rsidRPr="00BC0B49">
        <w:rPr>
          <w:rFonts w:ascii="Arial Unicode MS" w:hAnsi="Arial Unicode MS" w:hint="eastAsia"/>
          <w:color w:val="17365D"/>
          <w:sz w:val="18"/>
        </w:rPr>
        <w:t xml:space="preserve">　　　　</w:t>
      </w:r>
      <w:r w:rsidRPr="00CB15AE">
        <w:rPr>
          <w:rFonts w:ascii="Arial Unicode MS" w:hAnsi="Arial Unicode MS"/>
          <w:color w:val="808000"/>
          <w:sz w:val="18"/>
        </w:rPr>
        <w:t xml:space="preserve">　　　　　　　　　　　　　　　　　　　　　　　　　　　　　　　　　　　　　　　　　　　　　</w:t>
      </w:r>
      <w:hyperlink w:anchor="b章節索引" w:history="1">
        <w:r w:rsidRPr="00CB15AE">
          <w:rPr>
            <w:rStyle w:val="a3"/>
            <w:rFonts w:ascii="Arial Unicode MS" w:hAnsi="Arial Unicode MS" w:hint="eastAsia"/>
            <w:sz w:val="18"/>
          </w:rPr>
          <w:t>回索引</w:t>
        </w:r>
      </w:hyperlink>
      <w:r>
        <w:rPr>
          <w:rFonts w:ascii="Arial Unicode MS" w:hAnsi="Arial Unicode MS" w:hint="eastAsia"/>
          <w:color w:val="808000"/>
          <w:sz w:val="18"/>
        </w:rPr>
        <w:t>〉〉</w:t>
      </w:r>
    </w:p>
    <w:p w14:paraId="3659EB0D" w14:textId="09927212" w:rsidR="004A4663" w:rsidRPr="00A77AD5" w:rsidRDefault="004A4663" w:rsidP="00A77AD5">
      <w:pPr>
        <w:pStyle w:val="1"/>
      </w:pPr>
      <w:bookmarkStart w:id="49" w:name="_第五章__附則"/>
      <w:bookmarkEnd w:id="49"/>
      <w:r w:rsidRPr="00A77AD5">
        <w:t>第五章　　附則</w:t>
      </w:r>
    </w:p>
    <w:p w14:paraId="329B17DB" w14:textId="77777777" w:rsidR="004A4663" w:rsidRPr="00A77AD5" w:rsidRDefault="004A4663" w:rsidP="00A77AD5">
      <w:pPr>
        <w:pStyle w:val="2"/>
      </w:pPr>
      <w:bookmarkStart w:id="50" w:name="b45"/>
      <w:bookmarkEnd w:id="50"/>
      <w:r w:rsidRPr="00A77AD5">
        <w:t>第</w:t>
      </w:r>
      <w:r w:rsidRPr="00A77AD5">
        <w:t>45</w:t>
      </w:r>
      <w:r w:rsidRPr="00A77AD5">
        <w:t>條</w:t>
      </w:r>
    </w:p>
    <w:p w14:paraId="02EF0700"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本法規定，於軍事法院及軍事檢察官受理之人口販運罪案件，準用之。</w:t>
      </w:r>
    </w:p>
    <w:p w14:paraId="26EC47B2" w14:textId="77777777" w:rsidR="004A4663" w:rsidRPr="00A77AD5" w:rsidRDefault="004A4663" w:rsidP="00A77AD5">
      <w:pPr>
        <w:pStyle w:val="2"/>
      </w:pPr>
      <w:bookmarkStart w:id="51" w:name="b46"/>
      <w:bookmarkEnd w:id="51"/>
      <w:r w:rsidRPr="00A77AD5">
        <w:lastRenderedPageBreak/>
        <w:t>第</w:t>
      </w:r>
      <w:r w:rsidRPr="00A77AD5">
        <w:t>46</w:t>
      </w:r>
      <w:r w:rsidRPr="00A77AD5">
        <w:t>條</w:t>
      </w:r>
    </w:p>
    <w:p w14:paraId="51873016" w14:textId="5A7A25B9"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w:t>
      </w:r>
      <w:r w:rsidR="00011C9F" w:rsidRPr="00E7269C">
        <w:rPr>
          <w:rFonts w:ascii="Arial Unicode MS" w:hAnsi="Arial Unicode MS" w:hint="eastAsia"/>
          <w:color w:val="17365D"/>
        </w:rPr>
        <w:t>法</w:t>
      </w:r>
      <w:hyperlink r:id="rId47" w:history="1">
        <w:r w:rsidR="00011C9F" w:rsidRPr="00E7269C">
          <w:rPr>
            <w:rStyle w:val="a3"/>
            <w:rFonts w:hint="eastAsia"/>
          </w:rPr>
          <w:t>施行細則</w:t>
        </w:r>
      </w:hyperlink>
      <w:r w:rsidRPr="00A77AD5">
        <w:rPr>
          <w:color w:val="17365D"/>
        </w:rPr>
        <w:t>，由中央主管機關定之。</w:t>
      </w:r>
    </w:p>
    <w:p w14:paraId="4A4CA438" w14:textId="77777777" w:rsidR="004A4663" w:rsidRPr="00A77AD5" w:rsidRDefault="004A4663" w:rsidP="00A77AD5">
      <w:pPr>
        <w:pStyle w:val="2"/>
      </w:pPr>
      <w:bookmarkStart w:id="52" w:name="b47"/>
      <w:bookmarkEnd w:id="52"/>
      <w:r w:rsidRPr="00A77AD5">
        <w:t>第</w:t>
      </w:r>
      <w:r w:rsidRPr="00A77AD5">
        <w:t>47</w:t>
      </w:r>
      <w:r w:rsidRPr="00A77AD5">
        <w:t>條</w:t>
      </w:r>
    </w:p>
    <w:p w14:paraId="7944C538" w14:textId="77777777" w:rsidR="004A4663" w:rsidRPr="00A77AD5" w:rsidRDefault="004A4663" w:rsidP="004A4663">
      <w:pPr>
        <w:ind w:left="142"/>
        <w:jc w:val="both"/>
        <w:rPr>
          <w:color w:val="17365D"/>
        </w:rPr>
      </w:pPr>
      <w:r w:rsidRPr="00A77AD5">
        <w:rPr>
          <w:color w:val="17365D"/>
          <w:sz w:val="18"/>
        </w:rPr>
        <w:t>﹝</w:t>
      </w:r>
      <w:r w:rsidRPr="00A77AD5">
        <w:rPr>
          <w:color w:val="17365D"/>
          <w:sz w:val="18"/>
        </w:rPr>
        <w:t>1</w:t>
      </w:r>
      <w:r w:rsidRPr="00A77AD5">
        <w:rPr>
          <w:color w:val="17365D"/>
          <w:sz w:val="18"/>
        </w:rPr>
        <w:t>﹞</w:t>
      </w:r>
      <w:r w:rsidRPr="00A77AD5">
        <w:rPr>
          <w:color w:val="17365D"/>
        </w:rPr>
        <w:t>本法施行日期，由行政院定之。</w:t>
      </w:r>
    </w:p>
    <w:p w14:paraId="64B598A9" w14:textId="77777777" w:rsidR="00D17DC1" w:rsidRPr="00A77AD5" w:rsidRDefault="00D17DC1" w:rsidP="00BC1B4D">
      <w:pPr>
        <w:ind w:left="142"/>
        <w:jc w:val="both"/>
        <w:rPr>
          <w:rFonts w:ascii="新細明體" w:hAnsi="新細明體"/>
          <w:color w:val="17365D"/>
          <w:sz w:val="18"/>
        </w:rPr>
      </w:pPr>
    </w:p>
    <w:p w14:paraId="33A16498" w14:textId="77777777" w:rsidR="00D17DC1" w:rsidRDefault="00D17DC1" w:rsidP="00BC1B4D">
      <w:pPr>
        <w:ind w:left="142"/>
        <w:jc w:val="both"/>
        <w:rPr>
          <w:rFonts w:ascii="新細明體" w:hAnsi="新細明體"/>
          <w:color w:val="666699"/>
          <w:sz w:val="18"/>
        </w:rPr>
      </w:pPr>
    </w:p>
    <w:p w14:paraId="210C065E" w14:textId="77777777" w:rsidR="00D17DC1" w:rsidRPr="00C1655B" w:rsidRDefault="00D17DC1" w:rsidP="00D17DC1">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9109A5">
        <w:rPr>
          <w:rStyle w:val="a3"/>
          <w:rFonts w:ascii="Arial Unicode MS" w:hAnsi="Arial Unicode MS" w:hint="eastAsia"/>
          <w:b/>
          <w:sz w:val="18"/>
          <w:u w:val="none"/>
        </w:rPr>
        <w:t>〉〉</w:t>
      </w:r>
    </w:p>
    <w:p w14:paraId="655D13DF" w14:textId="77777777" w:rsidR="00D17DC1" w:rsidRPr="009109A5" w:rsidRDefault="00D17DC1" w:rsidP="00D17DC1">
      <w:pPr>
        <w:ind w:leftChars="71" w:left="142"/>
        <w:jc w:val="both"/>
        <w:rPr>
          <w:rFonts w:ascii="Arial Unicode MS" w:hAnsi="Arial Unicode MS"/>
          <w:color w:val="000000"/>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w:t>
      </w:r>
      <w:r w:rsidRPr="006B7852">
        <w:rPr>
          <w:rFonts w:hint="eastAsia"/>
          <w:color w:val="5F5F5F"/>
          <w:sz w:val="18"/>
          <w:szCs w:val="18"/>
          <w:lang w:eastAsia="zh-HK"/>
        </w:rPr>
        <w:t>方</w:t>
      </w:r>
      <w:r w:rsidRPr="006B7852">
        <w:rPr>
          <w:rFonts w:hint="eastAsia"/>
          <w:color w:val="5F5F5F"/>
          <w:sz w:val="18"/>
          <w:szCs w:val="18"/>
        </w:rPr>
        <w:t>資訊網，</w:t>
      </w:r>
      <w:r w:rsidRPr="006B7852">
        <w:rPr>
          <w:rFonts w:ascii="Arial Unicode MS" w:hAnsi="Arial Unicode MS" w:hint="eastAsia"/>
          <w:color w:val="5F5F5F"/>
          <w:sz w:val="18"/>
          <w:szCs w:val="18"/>
        </w:rPr>
        <w:t>提供學習與參考為原則</w:t>
      </w:r>
      <w:r w:rsidRPr="006B7852">
        <w:rPr>
          <w:rFonts w:hint="eastAsia"/>
          <w:color w:val="5F5F5F"/>
          <w:sz w:val="18"/>
          <w:szCs w:val="18"/>
        </w:rPr>
        <w:t>，如需引</w:t>
      </w:r>
      <w:r w:rsidRPr="003D460F">
        <w:rPr>
          <w:rFonts w:hint="eastAsia"/>
          <w:color w:val="5F5F5F"/>
          <w:sz w:val="18"/>
          <w:szCs w:val="18"/>
        </w:rPr>
        <w:t>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8" w:history="1">
        <w:r w:rsidRPr="00D2412B">
          <w:rPr>
            <w:rStyle w:val="a3"/>
            <w:rFonts w:ascii="Arial Unicode MS" w:hAnsi="Arial Unicode MS"/>
            <w:sz w:val="18"/>
            <w:szCs w:val="20"/>
          </w:rPr>
          <w:t>告知</w:t>
        </w:r>
      </w:hyperlink>
      <w:r w:rsidRPr="003D460F">
        <w:rPr>
          <w:rFonts w:hint="eastAsia"/>
          <w:color w:val="5F5F5F"/>
          <w:sz w:val="18"/>
          <w:szCs w:val="20"/>
        </w:rPr>
        <w:t>，謝謝！</w:t>
      </w:r>
    </w:p>
    <w:p w14:paraId="092523A8" w14:textId="77777777" w:rsidR="00D17DC1" w:rsidRPr="00D17DC1" w:rsidRDefault="00D17DC1" w:rsidP="00BC1B4D">
      <w:pPr>
        <w:ind w:left="142"/>
        <w:jc w:val="both"/>
        <w:rPr>
          <w:rFonts w:ascii="新細明體" w:hAnsi="新細明體"/>
          <w:color w:val="666699"/>
          <w:sz w:val="18"/>
        </w:rPr>
      </w:pPr>
    </w:p>
    <w:p w14:paraId="683C0C1A" w14:textId="321A6705" w:rsidR="00D17DC1" w:rsidRPr="006B7852" w:rsidRDefault="00BC60AA" w:rsidP="00A77AD5">
      <w:pPr>
        <w:pStyle w:val="1"/>
        <w:rPr>
          <w:rFonts w:ascii="新細明體" w:hAnsi="新細明體"/>
        </w:rPr>
      </w:pPr>
      <w:bookmarkStart w:id="53" w:name="_:::民國一百零五年五月二十五日公布條文:::"/>
      <w:bookmarkEnd w:id="53"/>
      <w:r>
        <w:rPr>
          <w:rFonts w:hint="eastAsia"/>
        </w:rPr>
        <w:t>:::</w:t>
      </w:r>
      <w:r w:rsidR="00D17DC1" w:rsidRPr="0043646C">
        <w:rPr>
          <w:rFonts w:hint="eastAsia"/>
        </w:rPr>
        <w:t>民國一百零五年五月二十五日</w:t>
      </w:r>
      <w:r w:rsidRPr="006C2A8D">
        <w:t>公布</w:t>
      </w:r>
      <w:r w:rsidRPr="006C2A8D">
        <w:rPr>
          <w:rFonts w:hint="eastAsia"/>
        </w:rPr>
        <w:t>條文</w:t>
      </w:r>
      <w:r>
        <w:rPr>
          <w:rFonts w:hint="eastAsia"/>
        </w:rPr>
        <w:t>:::</w:t>
      </w:r>
    </w:p>
    <w:p w14:paraId="7A885F6B" w14:textId="77777777" w:rsidR="006E50AA" w:rsidRPr="00A77AD5" w:rsidRDefault="006E50AA" w:rsidP="00A77AD5">
      <w:pPr>
        <w:pStyle w:val="1"/>
        <w:rPr>
          <w:color w:val="990000"/>
        </w:rPr>
      </w:pPr>
      <w:bookmarkStart w:id="54" w:name="a章節索引"/>
      <w:bookmarkEnd w:id="54"/>
      <w:r w:rsidRPr="00A77AD5">
        <w:rPr>
          <w:color w:val="990000"/>
        </w:rPr>
        <w:t>【</w:t>
      </w:r>
      <w:r w:rsidRPr="00A77AD5">
        <w:rPr>
          <w:rFonts w:hint="eastAsia"/>
          <w:color w:val="990000"/>
        </w:rPr>
        <w:t>章節索引</w:t>
      </w:r>
      <w:r w:rsidRPr="00A77AD5">
        <w:rPr>
          <w:color w:val="990000"/>
        </w:rPr>
        <w:t>】</w:t>
      </w:r>
    </w:p>
    <w:p w14:paraId="5CC17A2A" w14:textId="77777777" w:rsidR="006E50AA" w:rsidRPr="00E11C5F" w:rsidRDefault="007B35EA" w:rsidP="00E11C5F">
      <w:pPr>
        <w:ind w:left="142"/>
        <w:jc w:val="both"/>
        <w:rPr>
          <w:rFonts w:ascii="新細明體" w:hAnsi="新細明體"/>
          <w:color w:val="990000"/>
        </w:rPr>
      </w:pPr>
      <w:r>
        <w:rPr>
          <w:rFonts w:ascii="新細明體" w:hAnsi="新細明體" w:hint="eastAsia"/>
          <w:color w:val="990000"/>
        </w:rPr>
        <w:t xml:space="preserve">第一章　</w:t>
      </w:r>
      <w:hyperlink w:anchor="_第一章__總" w:history="1">
        <w:r>
          <w:rPr>
            <w:rStyle w:val="a3"/>
            <w:rFonts w:hint="eastAsia"/>
          </w:rPr>
          <w:t>總</w:t>
        </w:r>
        <w:r w:rsidR="007A3C65" w:rsidRPr="007A3C65">
          <w:rPr>
            <w:rStyle w:val="a3"/>
            <w:rFonts w:hint="eastAsia"/>
          </w:rPr>
          <w:t>則</w:t>
        </w:r>
      </w:hyperlink>
      <w:r w:rsidRPr="007B35EA">
        <w:rPr>
          <w:rFonts w:ascii="Arial Unicode MS" w:hAnsi="Arial Unicode MS"/>
          <w:color w:val="990000"/>
        </w:rPr>
        <w:t xml:space="preserve">　</w:t>
      </w:r>
      <w:r w:rsidRPr="007B35EA">
        <w:rPr>
          <w:rFonts w:ascii="Arial Unicode MS" w:hAnsi="Arial Unicode MS"/>
          <w:color w:val="990000"/>
        </w:rPr>
        <w:t>§</w:t>
      </w:r>
      <w:r w:rsidRPr="007B35EA">
        <w:rPr>
          <w:rFonts w:ascii="Arial Unicode MS" w:hAnsi="Arial Unicode MS" w:hint="eastAsia"/>
          <w:color w:val="990000"/>
        </w:rPr>
        <w:t>1</w:t>
      </w:r>
    </w:p>
    <w:p w14:paraId="0578857D" w14:textId="77777777" w:rsidR="006E50AA" w:rsidRDefault="007B35EA" w:rsidP="00E11C5F">
      <w:pPr>
        <w:ind w:left="142"/>
        <w:jc w:val="both"/>
        <w:rPr>
          <w:rFonts w:ascii="新細明體" w:hAnsi="新細明體"/>
          <w:color w:val="990000"/>
        </w:rPr>
      </w:pPr>
      <w:r>
        <w:rPr>
          <w:rFonts w:ascii="新細明體" w:hAnsi="新細明體" w:hint="eastAsia"/>
          <w:color w:val="990000"/>
        </w:rPr>
        <w:t xml:space="preserve">第二章　</w:t>
      </w:r>
      <w:hyperlink w:anchor="_第二章_預防及鑑別" w:history="1">
        <w:r w:rsidR="007A3C65" w:rsidRPr="007A3C65">
          <w:rPr>
            <w:rStyle w:val="a3"/>
            <w:rFonts w:hint="eastAsia"/>
          </w:rPr>
          <w:t>預防及鑑別</w:t>
        </w:r>
      </w:hyperlink>
      <w:r w:rsidRPr="007B35EA">
        <w:rPr>
          <w:rFonts w:ascii="Arial Unicode MS" w:hAnsi="Arial Unicode MS"/>
          <w:color w:val="990000"/>
        </w:rPr>
        <w:t xml:space="preserve">　</w:t>
      </w:r>
      <w:r w:rsidRPr="007B35EA">
        <w:rPr>
          <w:rFonts w:ascii="Arial Unicode MS" w:hAnsi="Arial Unicode MS"/>
          <w:color w:val="990000"/>
        </w:rPr>
        <w:t>§</w:t>
      </w:r>
      <w:r>
        <w:rPr>
          <w:rFonts w:ascii="Arial Unicode MS" w:hAnsi="Arial Unicode MS" w:hint="eastAsia"/>
          <w:color w:val="990000"/>
        </w:rPr>
        <w:t>6</w:t>
      </w:r>
    </w:p>
    <w:p w14:paraId="7BA5B2EC" w14:textId="77777777" w:rsidR="007A3C65" w:rsidRDefault="007B35EA" w:rsidP="00E11C5F">
      <w:pPr>
        <w:ind w:left="142"/>
        <w:jc w:val="both"/>
        <w:rPr>
          <w:rFonts w:ascii="新細明體" w:hAnsi="新細明體"/>
          <w:color w:val="990000"/>
        </w:rPr>
      </w:pPr>
      <w:r>
        <w:rPr>
          <w:rFonts w:ascii="新細明體" w:hAnsi="新細明體" w:hint="eastAsia"/>
          <w:color w:val="990000"/>
        </w:rPr>
        <w:t xml:space="preserve">第三章　</w:t>
      </w:r>
      <w:hyperlink w:anchor="_第三章_被害人保護" w:history="1">
        <w:r w:rsidR="007A3C65" w:rsidRPr="007A3C65">
          <w:rPr>
            <w:rStyle w:val="a3"/>
            <w:rFonts w:hint="eastAsia"/>
          </w:rPr>
          <w:t>被害人保護</w:t>
        </w:r>
      </w:hyperlink>
      <w:r w:rsidRPr="007B35EA">
        <w:rPr>
          <w:rFonts w:ascii="Arial Unicode MS" w:hAnsi="Arial Unicode MS"/>
          <w:color w:val="990000"/>
        </w:rPr>
        <w:t xml:space="preserve">　</w:t>
      </w:r>
      <w:r w:rsidRPr="007B35EA">
        <w:rPr>
          <w:rFonts w:ascii="Arial Unicode MS" w:hAnsi="Arial Unicode MS"/>
          <w:color w:val="990000"/>
        </w:rPr>
        <w:t>§</w:t>
      </w:r>
      <w:r w:rsidRPr="007B35EA">
        <w:rPr>
          <w:rFonts w:ascii="Arial Unicode MS" w:hAnsi="Arial Unicode MS" w:hint="eastAsia"/>
          <w:color w:val="990000"/>
        </w:rPr>
        <w:t>1</w:t>
      </w:r>
      <w:r>
        <w:rPr>
          <w:rFonts w:ascii="Arial Unicode MS" w:hAnsi="Arial Unicode MS" w:hint="eastAsia"/>
          <w:color w:val="990000"/>
        </w:rPr>
        <w:t>2</w:t>
      </w:r>
    </w:p>
    <w:p w14:paraId="1ECDEF83" w14:textId="77777777" w:rsidR="007A3C65" w:rsidRDefault="007B35EA" w:rsidP="00E11C5F">
      <w:pPr>
        <w:ind w:left="142"/>
        <w:jc w:val="both"/>
        <w:rPr>
          <w:rFonts w:ascii="新細明體" w:hAnsi="新細明體"/>
          <w:color w:val="990000"/>
        </w:rPr>
      </w:pPr>
      <w:r>
        <w:rPr>
          <w:rFonts w:ascii="新細明體" w:hAnsi="新細明體" w:hint="eastAsia"/>
          <w:color w:val="990000"/>
        </w:rPr>
        <w:t xml:space="preserve">第四章　</w:t>
      </w:r>
      <w:hyperlink w:anchor="_第四章__罰" w:history="1">
        <w:r>
          <w:rPr>
            <w:rStyle w:val="a3"/>
            <w:rFonts w:hint="eastAsia"/>
          </w:rPr>
          <w:t>罰</w:t>
        </w:r>
        <w:r w:rsidR="007A3C65" w:rsidRPr="007A3C65">
          <w:rPr>
            <w:rStyle w:val="a3"/>
            <w:rFonts w:hint="eastAsia"/>
          </w:rPr>
          <w:t>則</w:t>
        </w:r>
      </w:hyperlink>
      <w:r w:rsidRPr="007B35EA">
        <w:rPr>
          <w:rFonts w:ascii="Arial Unicode MS" w:hAnsi="Arial Unicode MS"/>
          <w:color w:val="990000"/>
        </w:rPr>
        <w:t xml:space="preserve">　</w:t>
      </w:r>
      <w:r w:rsidRPr="007B35EA">
        <w:rPr>
          <w:rFonts w:ascii="Arial Unicode MS" w:hAnsi="Arial Unicode MS"/>
          <w:color w:val="990000"/>
        </w:rPr>
        <w:t>§</w:t>
      </w:r>
      <w:r>
        <w:rPr>
          <w:rFonts w:ascii="Arial Unicode MS" w:hAnsi="Arial Unicode MS" w:hint="eastAsia"/>
          <w:color w:val="990000"/>
        </w:rPr>
        <w:t>3</w:t>
      </w:r>
      <w:r w:rsidRPr="007B35EA">
        <w:rPr>
          <w:rFonts w:ascii="Arial Unicode MS" w:hAnsi="Arial Unicode MS" w:hint="eastAsia"/>
          <w:color w:val="990000"/>
        </w:rPr>
        <w:t>1</w:t>
      </w:r>
    </w:p>
    <w:p w14:paraId="5D6A3E18" w14:textId="77777777" w:rsidR="007A3C65" w:rsidRDefault="007B35EA" w:rsidP="00E11C5F">
      <w:pPr>
        <w:ind w:left="142"/>
        <w:jc w:val="both"/>
        <w:rPr>
          <w:rFonts w:ascii="新細明體" w:hAnsi="新細明體"/>
          <w:color w:val="990000"/>
        </w:rPr>
      </w:pPr>
      <w:r>
        <w:rPr>
          <w:rFonts w:ascii="新細明體" w:hAnsi="新細明體" w:hint="eastAsia"/>
          <w:color w:val="990000"/>
        </w:rPr>
        <w:t xml:space="preserve">第五章　</w:t>
      </w:r>
      <w:hyperlink w:anchor="_第五章_附_" w:history="1">
        <w:r w:rsidR="007A3C65" w:rsidRPr="007A3C65">
          <w:rPr>
            <w:rStyle w:val="a3"/>
            <w:rFonts w:hint="eastAsia"/>
          </w:rPr>
          <w:t>附則</w:t>
        </w:r>
      </w:hyperlink>
      <w:r w:rsidRPr="007B35EA">
        <w:rPr>
          <w:rFonts w:ascii="Arial Unicode MS" w:hAnsi="Arial Unicode MS"/>
          <w:color w:val="990000"/>
        </w:rPr>
        <w:t xml:space="preserve">　</w:t>
      </w:r>
      <w:r w:rsidRPr="007B35EA">
        <w:rPr>
          <w:rFonts w:ascii="Arial Unicode MS" w:hAnsi="Arial Unicode MS"/>
          <w:color w:val="990000"/>
        </w:rPr>
        <w:t>§</w:t>
      </w:r>
      <w:r>
        <w:rPr>
          <w:rFonts w:ascii="Arial Unicode MS" w:hAnsi="Arial Unicode MS" w:hint="eastAsia"/>
          <w:color w:val="990000"/>
        </w:rPr>
        <w:t>43</w:t>
      </w:r>
    </w:p>
    <w:p w14:paraId="4FDCFFD3" w14:textId="77777777" w:rsidR="007A3C65" w:rsidRPr="00E11C5F" w:rsidRDefault="007A3C65" w:rsidP="00E11C5F">
      <w:pPr>
        <w:ind w:left="142"/>
        <w:jc w:val="both"/>
        <w:rPr>
          <w:rFonts w:ascii="新細明體" w:hAnsi="新細明體"/>
          <w:color w:val="990000"/>
        </w:rPr>
      </w:pPr>
    </w:p>
    <w:p w14:paraId="6C4F2B13" w14:textId="40EDB31F" w:rsidR="006E50AA" w:rsidRPr="00A77AD5" w:rsidRDefault="006B7852" w:rsidP="00A77AD5">
      <w:pPr>
        <w:pStyle w:val="1"/>
        <w:rPr>
          <w:color w:val="990000"/>
        </w:rPr>
      </w:pPr>
      <w:r w:rsidRPr="00A77AD5">
        <w:rPr>
          <w:color w:val="990000"/>
        </w:rPr>
        <w:t>【法規內容】</w:t>
      </w:r>
    </w:p>
    <w:p w14:paraId="3434678C" w14:textId="77777777" w:rsidR="00CE45E7" w:rsidRPr="001D5DB0" w:rsidRDefault="00CE45E7" w:rsidP="00A77AD5">
      <w:pPr>
        <w:pStyle w:val="1"/>
      </w:pPr>
      <w:bookmarkStart w:id="55" w:name="_第一章__總"/>
      <w:bookmarkEnd w:id="55"/>
      <w:r w:rsidRPr="001D5DB0">
        <w:rPr>
          <w:rFonts w:hint="eastAsia"/>
        </w:rPr>
        <w:t>第一章</w:t>
      </w:r>
      <w:r w:rsidR="00AD3F5A" w:rsidRPr="001D5DB0">
        <w:rPr>
          <w:rFonts w:hint="eastAsia"/>
        </w:rPr>
        <w:t xml:space="preserve">　　</w:t>
      </w:r>
      <w:r w:rsidRPr="001D5DB0">
        <w:rPr>
          <w:rFonts w:hint="eastAsia"/>
        </w:rPr>
        <w:t>總　則</w:t>
      </w:r>
    </w:p>
    <w:p w14:paraId="06BE286E" w14:textId="77777777" w:rsidR="006B7852" w:rsidRDefault="008212D1" w:rsidP="00A77AD5">
      <w:pPr>
        <w:pStyle w:val="2"/>
        <w:rPr>
          <w:color w:val="548DD4"/>
        </w:rPr>
      </w:pPr>
      <w:r>
        <w:rPr>
          <w:rFonts w:hint="eastAsia"/>
          <w:color w:val="548DD4"/>
        </w:rPr>
        <w:t>第</w:t>
      </w:r>
      <w:r>
        <w:rPr>
          <w:rFonts w:hint="eastAsia"/>
          <w:color w:val="548DD4"/>
        </w:rPr>
        <w:t>1</w:t>
      </w:r>
      <w:r>
        <w:rPr>
          <w:rFonts w:hint="eastAsia"/>
          <w:color w:val="548DD4"/>
        </w:rPr>
        <w:t>條</w:t>
      </w:r>
      <w:r w:rsidR="00B47F03">
        <w:rPr>
          <w:rFonts w:hint="eastAsia"/>
          <w:color w:val="548DD4"/>
        </w:rPr>
        <w:t>（立法目的</w:t>
      </w:r>
      <w:r w:rsidR="006B7852">
        <w:rPr>
          <w:rFonts w:hint="eastAsia"/>
          <w:color w:val="548DD4"/>
        </w:rPr>
        <w:t>）</w:t>
      </w:r>
    </w:p>
    <w:p w14:paraId="00141EFB" w14:textId="6F563F2D"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為防制人口販運行為及保護被害人權益，特制定本法。</w:t>
      </w:r>
    </w:p>
    <w:p w14:paraId="262B91E9" w14:textId="77777777" w:rsidR="006B7852" w:rsidRDefault="008212D1" w:rsidP="00A77AD5">
      <w:pPr>
        <w:pStyle w:val="2"/>
        <w:rPr>
          <w:rFonts w:ascii="新細明體" w:hAnsi="新細明體"/>
          <w:color w:val="548DD4"/>
        </w:rPr>
      </w:pPr>
      <w:bookmarkStart w:id="56" w:name="a2"/>
      <w:bookmarkEnd w:id="56"/>
      <w:r>
        <w:rPr>
          <w:rFonts w:hint="eastAsia"/>
          <w:color w:val="548DD4"/>
        </w:rPr>
        <w:t>第</w:t>
      </w:r>
      <w:r>
        <w:rPr>
          <w:rFonts w:hint="eastAsia"/>
          <w:color w:val="548DD4"/>
        </w:rPr>
        <w:t>2</w:t>
      </w:r>
      <w:r>
        <w:rPr>
          <w:rFonts w:hint="eastAsia"/>
          <w:color w:val="548DD4"/>
        </w:rPr>
        <w:t>條</w:t>
      </w:r>
      <w:r w:rsidR="00B47F03">
        <w:rPr>
          <w:rFonts w:hint="eastAsia"/>
          <w:color w:val="548DD4"/>
        </w:rPr>
        <w:t>（名詞定義）</w:t>
      </w:r>
      <w:r w:rsidR="006B7852">
        <w:rPr>
          <w:rFonts w:ascii="新細明體" w:hAnsi="新細明體" w:hint="eastAsia"/>
          <w:b w:val="0"/>
          <w:bCs w:val="0"/>
          <w:color w:val="FFFFFF"/>
        </w:rPr>
        <w:t>∵</w:t>
      </w:r>
    </w:p>
    <w:p w14:paraId="421BED9A" w14:textId="487CE12B" w:rsidR="0091385A" w:rsidRPr="00D47483" w:rsidRDefault="006B7852" w:rsidP="0091385A">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1385A" w:rsidRPr="00D47483">
        <w:rPr>
          <w:rFonts w:ascii="Arial Unicode MS" w:hAnsi="Arial Unicode MS" w:hint="eastAsia"/>
          <w:color w:val="17365D"/>
        </w:rPr>
        <w:t>本法用詞，定義如下：</w:t>
      </w:r>
    </w:p>
    <w:p w14:paraId="4476F40D" w14:textId="77777777" w:rsidR="0091385A" w:rsidRPr="00D47483" w:rsidRDefault="0091385A" w:rsidP="0091385A">
      <w:pPr>
        <w:ind w:left="142"/>
        <w:jc w:val="both"/>
        <w:rPr>
          <w:rFonts w:ascii="Arial Unicode MS" w:hAnsi="Arial Unicode MS"/>
          <w:color w:val="17365D"/>
        </w:rPr>
      </w:pPr>
      <w:r w:rsidRPr="00D47483">
        <w:rPr>
          <w:rFonts w:ascii="Arial Unicode MS" w:hAnsi="Arial Unicode MS" w:hint="eastAsia"/>
          <w:color w:val="17365D"/>
        </w:rPr>
        <w:t xml:space="preserve">　　一、人口販運：</w:t>
      </w:r>
    </w:p>
    <w:p w14:paraId="567C0B32" w14:textId="77777777" w:rsidR="006B7852" w:rsidRDefault="0091385A" w:rsidP="0091385A">
      <w:pPr>
        <w:ind w:left="142"/>
        <w:jc w:val="both"/>
        <w:rPr>
          <w:rFonts w:ascii="Arial Unicode MS" w:hAnsi="Arial Unicode MS"/>
          <w:color w:val="17365D"/>
        </w:rPr>
      </w:pPr>
      <w:r w:rsidRPr="00D47483">
        <w:rPr>
          <w:rFonts w:ascii="Arial Unicode MS" w:hAnsi="Arial Unicode MS" w:hint="eastAsia"/>
          <w:color w:val="17365D"/>
        </w:rPr>
        <w:t xml:space="preserve">　　</w:t>
      </w:r>
      <w:r>
        <w:rPr>
          <w:rFonts w:ascii="Arial Unicode MS" w:hAnsi="Arial Unicode MS" w:hint="eastAsia"/>
          <w:color w:val="17365D"/>
        </w:rPr>
        <w:t>（</w:t>
      </w:r>
      <w:r w:rsidRPr="00D47483">
        <w:rPr>
          <w:rFonts w:ascii="Arial Unicode MS" w:hAnsi="Arial Unicode MS" w:hint="eastAsia"/>
          <w:color w:val="17365D"/>
        </w:rPr>
        <w:t>一</w:t>
      </w:r>
      <w:r>
        <w:rPr>
          <w:rFonts w:ascii="Arial Unicode MS" w:hAnsi="Arial Unicode MS" w:hint="eastAsia"/>
          <w:color w:val="17365D"/>
        </w:rPr>
        <w:t>）</w:t>
      </w:r>
      <w:r w:rsidRPr="00D47483">
        <w:rPr>
          <w:rFonts w:ascii="Arial Unicode MS" w:hAnsi="Arial Unicode MS" w:hint="eastAsia"/>
          <w:color w:val="17365D"/>
        </w:rPr>
        <w:t>指意圖使人從事性交易、勞動與報酬顯不相當之工作或摘取他人器官，而以強暴、脅迫、恐嚇、拘禁、監控、藥劑、催眠術、詐術、故意隱瞞重要資訊、不當債務約束、扣留重要文件、利用他人不能、不知或難以求助之處境，或其他違反本人意願之方法，從事招募、買賣、質押、運送、交付、收受、藏匿、隱避、媒介、容留國內外人口，或以前述方法使之從事性交易、勞動與報酬顯不相當之工作或摘取其器官</w:t>
      </w:r>
      <w:r w:rsidR="006B7852">
        <w:rPr>
          <w:rFonts w:ascii="Arial Unicode MS" w:hAnsi="Arial Unicode MS" w:hint="eastAsia"/>
          <w:color w:val="17365D"/>
        </w:rPr>
        <w:t>。</w:t>
      </w:r>
    </w:p>
    <w:p w14:paraId="14553214" w14:textId="0F16D939"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0091385A" w:rsidRPr="00D47483">
        <w:rPr>
          <w:rFonts w:ascii="Arial Unicode MS" w:hAnsi="Arial Unicode MS" w:hint="eastAsia"/>
          <w:color w:val="17365D"/>
        </w:rPr>
        <w:t>二</w:t>
      </w:r>
      <w:r w:rsidR="0091385A">
        <w:rPr>
          <w:rFonts w:ascii="Arial Unicode MS" w:hAnsi="Arial Unicode MS" w:hint="eastAsia"/>
          <w:color w:val="17365D"/>
        </w:rPr>
        <w:t>）</w:t>
      </w:r>
      <w:r w:rsidR="0091385A" w:rsidRPr="00D47483">
        <w:rPr>
          <w:rFonts w:ascii="Arial Unicode MS" w:hAnsi="Arial Unicode MS" w:hint="eastAsia"/>
          <w:color w:val="17365D"/>
        </w:rPr>
        <w:t>指意圖使未滿十八歲之人從事性交易、勞動與報酬顯不相當之工作或摘取其器官，而招募、買賣、質押、運送、交付、收受、藏匿、隱避、媒介、容留未滿十八歲之人，或使未滿十八歲之人從事性交易、勞動與報酬顯不相當之工作或摘取其器官</w:t>
      </w:r>
      <w:r>
        <w:rPr>
          <w:rFonts w:ascii="Arial Unicode MS" w:hAnsi="Arial Unicode MS" w:hint="eastAsia"/>
          <w:color w:val="17365D"/>
        </w:rPr>
        <w:t>。</w:t>
      </w:r>
    </w:p>
    <w:p w14:paraId="270B207D" w14:textId="0C239D67"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二</w:t>
      </w:r>
      <w:r>
        <w:rPr>
          <w:rFonts w:ascii="Arial Unicode MS" w:hAnsi="Arial Unicode MS" w:hint="eastAsia"/>
          <w:color w:val="17365D"/>
        </w:rPr>
        <w:t>、</w:t>
      </w:r>
      <w:r w:rsidR="0091385A" w:rsidRPr="00D47483">
        <w:rPr>
          <w:rFonts w:ascii="Arial Unicode MS" w:hAnsi="Arial Unicode MS" w:hint="eastAsia"/>
          <w:color w:val="17365D"/>
        </w:rPr>
        <w:t>人口販運罪：指從事人口販運，而犯本法</w:t>
      </w:r>
      <w:r w:rsidR="008446C3" w:rsidRPr="00E7269C">
        <w:rPr>
          <w:rFonts w:ascii="Arial Unicode MS" w:hAnsi="Arial Unicode MS" w:hint="eastAsia"/>
          <w:color w:val="17365D"/>
        </w:rPr>
        <w:t>、</w:t>
      </w:r>
      <w:hyperlink r:id="rId49" w:history="1">
        <w:r w:rsidR="008446C3" w:rsidRPr="00E7269C">
          <w:rPr>
            <w:rStyle w:val="a3"/>
            <w:rFonts w:hint="eastAsia"/>
          </w:rPr>
          <w:t>刑法</w:t>
        </w:r>
      </w:hyperlink>
      <w:r w:rsidR="008446C3" w:rsidRPr="00E7269C">
        <w:rPr>
          <w:rFonts w:ascii="Arial Unicode MS" w:hAnsi="Arial Unicode MS" w:hint="eastAsia"/>
          <w:color w:val="17365D"/>
        </w:rPr>
        <w:t>、</w:t>
      </w:r>
      <w:hyperlink r:id="rId50" w:history="1">
        <w:r w:rsidR="008446C3" w:rsidRPr="00E7269C">
          <w:rPr>
            <w:rStyle w:val="a3"/>
            <w:rFonts w:hint="eastAsia"/>
          </w:rPr>
          <w:t>勞動基準法</w:t>
        </w:r>
      </w:hyperlink>
      <w:r w:rsidR="0091385A" w:rsidRPr="00D47483">
        <w:rPr>
          <w:rFonts w:ascii="Arial Unicode MS" w:hAnsi="Arial Unicode MS" w:hint="eastAsia"/>
          <w:color w:val="17365D"/>
        </w:rPr>
        <w:t>、</w:t>
      </w:r>
      <w:hyperlink r:id="rId51" w:history="1">
        <w:r w:rsidR="0091385A" w:rsidRPr="008446C3">
          <w:rPr>
            <w:rStyle w:val="a3"/>
            <w:rFonts w:ascii="Arial Unicode MS" w:hAnsi="Arial Unicode MS" w:hint="eastAsia"/>
          </w:rPr>
          <w:t>兒童及少年性剝削防制條例</w:t>
        </w:r>
      </w:hyperlink>
      <w:r w:rsidR="0091385A" w:rsidRPr="00D47483">
        <w:rPr>
          <w:rFonts w:ascii="Arial Unicode MS" w:hAnsi="Arial Unicode MS" w:hint="eastAsia"/>
          <w:color w:val="17365D"/>
        </w:rPr>
        <w:t>或其他相關之罪</w:t>
      </w:r>
      <w:r>
        <w:rPr>
          <w:rFonts w:ascii="Arial Unicode MS" w:hAnsi="Arial Unicode MS" w:hint="eastAsia"/>
          <w:color w:val="17365D"/>
        </w:rPr>
        <w:t>。</w:t>
      </w:r>
    </w:p>
    <w:p w14:paraId="05C9658D" w14:textId="11DDDDCC" w:rsidR="0091385A"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三</w:t>
      </w:r>
      <w:r>
        <w:rPr>
          <w:rFonts w:ascii="Arial Unicode MS" w:hAnsi="Arial Unicode MS" w:hint="eastAsia"/>
          <w:color w:val="17365D"/>
        </w:rPr>
        <w:t>、</w:t>
      </w:r>
      <w:r w:rsidR="0091385A" w:rsidRPr="00D47483">
        <w:rPr>
          <w:rFonts w:ascii="Arial Unicode MS" w:hAnsi="Arial Unicode MS" w:hint="eastAsia"/>
          <w:color w:val="17365D"/>
        </w:rPr>
        <w:t>不當債務約束：指以內容或清償方式不確定或顯不合理之債務約束他人，使其從事性交易、提供勞務或摘取其器官，以履行或擔保債務之清償。</w:t>
      </w:r>
    </w:p>
    <w:p w14:paraId="7BF709AD" w14:textId="442D2815" w:rsidR="00773A7F" w:rsidRPr="00D47483" w:rsidRDefault="00773A7F" w:rsidP="0091385A">
      <w:pPr>
        <w:ind w:left="142"/>
        <w:jc w:val="both"/>
        <w:rPr>
          <w:rFonts w:ascii="Arial Unicode MS" w:hAnsi="Arial Unicode MS"/>
          <w:color w:val="17365D"/>
        </w:rPr>
      </w:pPr>
      <w:r w:rsidRPr="00773A7F">
        <w:rPr>
          <w:rFonts w:ascii="Arial Unicode MS" w:hAnsi="Arial Unicode MS" w:hint="eastAsia"/>
          <w:color w:val="5F5F5F"/>
          <w:sz w:val="18"/>
        </w:rPr>
        <w:t>【具參考價值】</w:t>
      </w:r>
      <w:hyperlink r:id="rId52" w:anchor="a103b13" w:history="1">
        <w:r>
          <w:rPr>
            <w:rStyle w:val="a3"/>
            <w:rFonts w:ascii="Arial Unicode MS" w:hAnsi="Arial Unicode MS" w:hint="eastAsia"/>
            <w:color w:val="5F5F5F"/>
            <w:sz w:val="18"/>
          </w:rPr>
          <w:t>臺灣高雄地方法院</w:t>
        </w:r>
        <w:r>
          <w:rPr>
            <w:rStyle w:val="a3"/>
            <w:rFonts w:ascii="Arial Unicode MS" w:hAnsi="Arial Unicode MS" w:hint="eastAsia"/>
            <w:color w:val="5F5F5F"/>
            <w:sz w:val="18"/>
          </w:rPr>
          <w:t>103</w:t>
        </w:r>
        <w:r>
          <w:rPr>
            <w:rStyle w:val="a3"/>
            <w:rFonts w:ascii="Arial Unicode MS" w:hAnsi="Arial Unicode MS" w:hint="eastAsia"/>
            <w:color w:val="5F5F5F"/>
            <w:sz w:val="18"/>
          </w:rPr>
          <w:t>年度訴字第</w:t>
        </w:r>
        <w:r>
          <w:rPr>
            <w:rStyle w:val="a3"/>
            <w:rFonts w:ascii="Arial Unicode MS" w:hAnsi="Arial Unicode MS" w:hint="eastAsia"/>
            <w:color w:val="5F5F5F"/>
            <w:sz w:val="18"/>
          </w:rPr>
          <w:t>310</w:t>
        </w:r>
        <w:r>
          <w:rPr>
            <w:rStyle w:val="a3"/>
            <w:rFonts w:ascii="Arial Unicode MS" w:hAnsi="Arial Unicode MS" w:hint="eastAsia"/>
            <w:color w:val="5F5F5F"/>
            <w:sz w:val="18"/>
          </w:rPr>
          <w:t>號判決</w:t>
        </w:r>
      </w:hyperlink>
    </w:p>
    <w:p w14:paraId="70D0559B" w14:textId="22DD9D7F" w:rsidR="006B7852" w:rsidRDefault="006B7852" w:rsidP="00FF234C">
      <w:pPr>
        <w:pStyle w:val="3"/>
      </w:pPr>
      <w:r>
        <w:rPr>
          <w:rFonts w:hint="eastAsia"/>
        </w:rPr>
        <w:lastRenderedPageBreak/>
        <w:t>--</w:t>
      </w:r>
      <w:r w:rsidRPr="00FF234C">
        <w:rPr>
          <w:rFonts w:hint="eastAsia"/>
        </w:rPr>
        <w:t>105</w:t>
      </w:r>
      <w:r w:rsidRPr="00FF234C">
        <w:rPr>
          <w:rFonts w:hint="eastAsia"/>
        </w:rPr>
        <w:t>年</w:t>
      </w:r>
      <w:r w:rsidRPr="00FF234C">
        <w:rPr>
          <w:rFonts w:hint="eastAsia"/>
        </w:rPr>
        <w:t>5</w:t>
      </w:r>
      <w:r w:rsidRPr="00FF234C">
        <w:rPr>
          <w:rFonts w:hint="eastAsia"/>
        </w:rPr>
        <w:t>月</w:t>
      </w:r>
      <w:r w:rsidRPr="00FF234C">
        <w:rPr>
          <w:rFonts w:hint="eastAsia"/>
        </w:rPr>
        <w:t>25</w:t>
      </w:r>
      <w:r>
        <w:rPr>
          <w:rFonts w:hint="eastAsia"/>
        </w:rPr>
        <w:t>日修正前條文</w:t>
      </w:r>
      <w:r>
        <w:rPr>
          <w:rFonts w:hint="eastAsia"/>
        </w:rPr>
        <w:t>--</w:t>
      </w:r>
      <w:hyperlink r:id="rId53" w:history="1">
        <w:r w:rsidRPr="00FF234C">
          <w:rPr>
            <w:rStyle w:val="a3"/>
          </w:rPr>
          <w:t>比對程式</w:t>
        </w:r>
      </w:hyperlink>
    </w:p>
    <w:p w14:paraId="11223B22" w14:textId="7C0046CD" w:rsidR="00CE45E7" w:rsidRPr="0091385A" w:rsidRDefault="006B7852" w:rsidP="00CE45E7">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91385A">
        <w:rPr>
          <w:rFonts w:ascii="Arial Unicode MS" w:hAnsi="Arial Unicode MS" w:hint="eastAsia"/>
          <w:color w:val="5F5F5F"/>
        </w:rPr>
        <w:t>本法用詞，定義如下：</w:t>
      </w:r>
    </w:p>
    <w:p w14:paraId="69434E02" w14:textId="77777777" w:rsidR="00CE45E7" w:rsidRPr="0091385A" w:rsidRDefault="00AD3F5A" w:rsidP="00CE45E7">
      <w:pPr>
        <w:ind w:left="142"/>
        <w:jc w:val="both"/>
        <w:rPr>
          <w:rFonts w:ascii="Arial Unicode MS" w:hAnsi="Arial Unicode MS"/>
          <w:color w:val="5F5F5F"/>
        </w:rPr>
      </w:pPr>
      <w:r w:rsidRPr="0091385A">
        <w:rPr>
          <w:rFonts w:ascii="Arial Unicode MS" w:hAnsi="Arial Unicode MS" w:hint="eastAsia"/>
          <w:color w:val="5F5F5F"/>
        </w:rPr>
        <w:t xml:space="preserve">　　</w:t>
      </w:r>
      <w:r w:rsidR="00CE45E7" w:rsidRPr="0091385A">
        <w:rPr>
          <w:rFonts w:ascii="Arial Unicode MS" w:hAnsi="Arial Unicode MS" w:hint="eastAsia"/>
          <w:color w:val="5F5F5F"/>
        </w:rPr>
        <w:t>一、人口販運：</w:t>
      </w:r>
    </w:p>
    <w:p w14:paraId="2EE01555" w14:textId="77777777" w:rsidR="006B7852" w:rsidRDefault="00AD3F5A" w:rsidP="00CE45E7">
      <w:pPr>
        <w:ind w:left="142"/>
        <w:jc w:val="both"/>
        <w:rPr>
          <w:rFonts w:ascii="Arial Unicode MS" w:hAnsi="Arial Unicode MS"/>
          <w:color w:val="5F5F5F"/>
        </w:rPr>
      </w:pPr>
      <w:r w:rsidRPr="0091385A">
        <w:rPr>
          <w:rFonts w:ascii="Arial Unicode MS" w:hAnsi="Arial Unicode MS" w:hint="eastAsia"/>
          <w:color w:val="5F5F5F"/>
        </w:rPr>
        <w:t xml:space="preserve">　　</w:t>
      </w:r>
      <w:r w:rsidR="00BC1B4D" w:rsidRPr="0091385A">
        <w:rPr>
          <w:rFonts w:ascii="Arial Unicode MS" w:hAnsi="Arial Unicode MS" w:hint="eastAsia"/>
          <w:color w:val="5F5F5F"/>
        </w:rPr>
        <w:t>（</w:t>
      </w:r>
      <w:r w:rsidR="00CE45E7" w:rsidRPr="0091385A">
        <w:rPr>
          <w:rFonts w:ascii="Arial Unicode MS" w:hAnsi="Arial Unicode MS" w:hint="eastAsia"/>
          <w:color w:val="5F5F5F"/>
        </w:rPr>
        <w:t>一</w:t>
      </w:r>
      <w:r w:rsidR="00BC1B4D" w:rsidRPr="0091385A">
        <w:rPr>
          <w:rFonts w:ascii="Arial Unicode MS" w:hAnsi="Arial Unicode MS" w:hint="eastAsia"/>
          <w:color w:val="5F5F5F"/>
        </w:rPr>
        <w:t>）</w:t>
      </w:r>
      <w:r w:rsidR="00CE45E7" w:rsidRPr="0091385A">
        <w:rPr>
          <w:rFonts w:ascii="Arial Unicode MS" w:hAnsi="Arial Unicode MS" w:hint="eastAsia"/>
          <w:color w:val="5F5F5F"/>
        </w:rPr>
        <w:t>指意圖使人從事性交易、勞動與報酬顯不相當之工作或摘取他人器官，而以強暴、脅迫、恐嚇、拘禁、監控、藥劑、催眠術、詐術、故意隱瞞重要資訊、不當債務約束、扣留重要文件、利用他人不能、不知或難以求助之處境，或其他違反本人意願之方法，從事招募、買賣、質押、運送、交付、收受、藏匿、隱避、媒介、容留國內外人口，或以前述方法使之從事性交易、勞動與報酬顯不相當之工作或摘取其器官</w:t>
      </w:r>
      <w:r w:rsidR="006B7852">
        <w:rPr>
          <w:rFonts w:ascii="Arial Unicode MS" w:hAnsi="Arial Unicode MS" w:hint="eastAsia"/>
          <w:color w:val="5F5F5F"/>
        </w:rPr>
        <w:t>。</w:t>
      </w:r>
    </w:p>
    <w:p w14:paraId="3F121C41" w14:textId="37C5BC81"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00CE45E7" w:rsidRPr="0091385A">
        <w:rPr>
          <w:rFonts w:ascii="Arial Unicode MS" w:hAnsi="Arial Unicode MS" w:hint="eastAsia"/>
          <w:color w:val="5F5F5F"/>
        </w:rPr>
        <w:t>二</w:t>
      </w:r>
      <w:r w:rsidR="00BC1B4D" w:rsidRPr="0091385A">
        <w:rPr>
          <w:rFonts w:ascii="Arial Unicode MS" w:hAnsi="Arial Unicode MS" w:hint="eastAsia"/>
          <w:color w:val="5F5F5F"/>
        </w:rPr>
        <w:t>）</w:t>
      </w:r>
      <w:r w:rsidR="00CE45E7" w:rsidRPr="0091385A">
        <w:rPr>
          <w:rFonts w:ascii="Arial Unicode MS" w:hAnsi="Arial Unicode MS" w:hint="eastAsia"/>
          <w:color w:val="5F5F5F"/>
        </w:rPr>
        <w:t>指意圖使未滿十八歲之人從事性交易、勞動與報酬顯不相當之工作或摘取其器官，而招募、買賣、質押、運送、交付、收受、藏匿、隱避、媒介、容留未滿十八歲之人，或使未滿十八歲之人從事性交易、勞動與報酬顯不相當之工作或摘取其器官</w:t>
      </w:r>
      <w:r>
        <w:rPr>
          <w:rFonts w:ascii="Arial Unicode MS" w:hAnsi="Arial Unicode MS" w:hint="eastAsia"/>
          <w:color w:val="5F5F5F"/>
        </w:rPr>
        <w:t>。</w:t>
      </w:r>
    </w:p>
    <w:p w14:paraId="6F11B985" w14:textId="5785AFB1"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8446C3">
        <w:rPr>
          <w:rFonts w:ascii="Arial Unicode MS" w:hAnsi="Arial Unicode MS" w:hint="eastAsia"/>
          <w:color w:val="5F5F5F"/>
        </w:rPr>
        <w:t>二</w:t>
      </w:r>
      <w:r>
        <w:rPr>
          <w:rFonts w:ascii="Arial Unicode MS" w:hAnsi="Arial Unicode MS" w:hint="eastAsia"/>
          <w:color w:val="5F5F5F"/>
        </w:rPr>
        <w:t>、</w:t>
      </w:r>
      <w:r w:rsidR="00CE45E7" w:rsidRPr="008446C3">
        <w:rPr>
          <w:rFonts w:ascii="Arial Unicode MS" w:hAnsi="Arial Unicode MS" w:hint="eastAsia"/>
          <w:color w:val="5F5F5F"/>
        </w:rPr>
        <w:t>人口販運罪：指從事人口販運，而犯本法、</w:t>
      </w:r>
      <w:hyperlink r:id="rId54" w:history="1">
        <w:r w:rsidR="00CE45E7" w:rsidRPr="008446C3">
          <w:rPr>
            <w:rStyle w:val="a3"/>
            <w:rFonts w:hint="eastAsia"/>
            <w:color w:val="5F5F5F"/>
          </w:rPr>
          <w:t>刑法</w:t>
        </w:r>
      </w:hyperlink>
      <w:r w:rsidR="00CE45E7" w:rsidRPr="008446C3">
        <w:rPr>
          <w:rFonts w:ascii="Arial Unicode MS" w:hAnsi="Arial Unicode MS" w:hint="eastAsia"/>
          <w:color w:val="5F5F5F"/>
        </w:rPr>
        <w:t>、</w:t>
      </w:r>
      <w:hyperlink r:id="rId55" w:history="1">
        <w:r w:rsidR="00CE45E7" w:rsidRPr="008446C3">
          <w:rPr>
            <w:rStyle w:val="a3"/>
            <w:rFonts w:hint="eastAsia"/>
            <w:color w:val="5F5F5F"/>
          </w:rPr>
          <w:t>勞動基準法</w:t>
        </w:r>
      </w:hyperlink>
      <w:r w:rsidR="00CE45E7" w:rsidRPr="008446C3">
        <w:rPr>
          <w:rFonts w:ascii="Arial Unicode MS" w:hAnsi="Arial Unicode MS" w:hint="eastAsia"/>
          <w:color w:val="5F5F5F"/>
        </w:rPr>
        <w:t>、</w:t>
      </w:r>
      <w:hyperlink r:id="rId56" w:history="1">
        <w:r w:rsidR="00CE45E7" w:rsidRPr="008446C3">
          <w:rPr>
            <w:rStyle w:val="a3"/>
            <w:rFonts w:hint="eastAsia"/>
            <w:color w:val="5F5F5F"/>
          </w:rPr>
          <w:t>兒童及少年性交易防制條例</w:t>
        </w:r>
      </w:hyperlink>
      <w:r w:rsidR="00CE45E7" w:rsidRPr="008446C3">
        <w:rPr>
          <w:rFonts w:ascii="Arial Unicode MS" w:hAnsi="Arial Unicode MS" w:hint="eastAsia"/>
          <w:color w:val="5F5F5F"/>
        </w:rPr>
        <w:t>或其他相關之罪</w:t>
      </w:r>
      <w:r>
        <w:rPr>
          <w:rFonts w:ascii="Arial Unicode MS" w:hAnsi="Arial Unicode MS" w:hint="eastAsia"/>
          <w:color w:val="5F5F5F"/>
        </w:rPr>
        <w:t>。</w:t>
      </w:r>
    </w:p>
    <w:p w14:paraId="623A003D" w14:textId="7629FF0C" w:rsidR="00CE45E7" w:rsidRPr="002E365E"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8446C3">
        <w:rPr>
          <w:rFonts w:ascii="Arial Unicode MS" w:hAnsi="Arial Unicode MS" w:hint="eastAsia"/>
          <w:color w:val="5F5F5F"/>
        </w:rPr>
        <w:t>三</w:t>
      </w:r>
      <w:r>
        <w:rPr>
          <w:rFonts w:ascii="Arial Unicode MS" w:hAnsi="Arial Unicode MS" w:hint="eastAsia"/>
          <w:color w:val="5F5F5F"/>
        </w:rPr>
        <w:t>、</w:t>
      </w:r>
      <w:r w:rsidR="00CE45E7" w:rsidRPr="008446C3">
        <w:rPr>
          <w:rFonts w:ascii="Arial Unicode MS" w:hAnsi="Arial Unicode MS" w:hint="eastAsia"/>
          <w:color w:val="5F5F5F"/>
        </w:rPr>
        <w:t>不當債務約束：指以內容或清償方式不確定或顯不合理之債務約束他人，使其從事性交易、提供勞務或摘取其器官，以履行或擔保債務之清償。</w:t>
      </w:r>
      <w:r w:rsidR="002E365E" w:rsidRPr="004B34A7">
        <w:rPr>
          <w:rFonts w:ascii="新細明體" w:hAnsi="新細明體" w:hint="eastAsia"/>
          <w:color w:val="FFFFFF"/>
        </w:rPr>
        <w:t>∴</w:t>
      </w:r>
    </w:p>
    <w:p w14:paraId="7F2FF95E" w14:textId="77777777" w:rsidR="006B7852" w:rsidRDefault="008212D1" w:rsidP="00A77AD5">
      <w:pPr>
        <w:pStyle w:val="2"/>
        <w:rPr>
          <w:color w:val="548DD4"/>
        </w:rPr>
      </w:pPr>
      <w:bookmarkStart w:id="57" w:name="a3"/>
      <w:bookmarkEnd w:id="57"/>
      <w:r>
        <w:rPr>
          <w:rFonts w:hint="eastAsia"/>
          <w:color w:val="548DD4"/>
        </w:rPr>
        <w:t>第</w:t>
      </w:r>
      <w:r>
        <w:rPr>
          <w:rFonts w:hint="eastAsia"/>
          <w:color w:val="548DD4"/>
        </w:rPr>
        <w:t>3</w:t>
      </w:r>
      <w:r>
        <w:rPr>
          <w:rFonts w:hint="eastAsia"/>
          <w:color w:val="548DD4"/>
        </w:rPr>
        <w:t>條</w:t>
      </w:r>
      <w:r w:rsidR="00B47F03">
        <w:rPr>
          <w:rFonts w:hint="eastAsia"/>
          <w:color w:val="548DD4"/>
        </w:rPr>
        <w:t>（中央主管機關掌理事項</w:t>
      </w:r>
      <w:r w:rsidR="006B7852">
        <w:rPr>
          <w:rFonts w:hint="eastAsia"/>
          <w:color w:val="548DD4"/>
        </w:rPr>
        <w:t>）</w:t>
      </w:r>
    </w:p>
    <w:p w14:paraId="4727510F" w14:textId="5FEBE442"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本法所稱主管機關：在中央為</w:t>
      </w:r>
      <w:hyperlink r:id="rId57" w:tgtFrame="_blank" w:history="1">
        <w:r w:rsidR="00F8025D" w:rsidRPr="00F8025D">
          <w:rPr>
            <w:rStyle w:val="a3"/>
            <w:szCs w:val="26"/>
          </w:rPr>
          <w:t>內政部</w:t>
        </w:r>
      </w:hyperlink>
      <w:r w:rsidR="00CE45E7" w:rsidRPr="00E7269C">
        <w:rPr>
          <w:rFonts w:ascii="Arial Unicode MS" w:hAnsi="Arial Unicode MS" w:hint="eastAsia"/>
          <w:color w:val="17365D"/>
        </w:rPr>
        <w:t>；在直轄市為直轄市政府；在縣（市）為縣（市）政府</w:t>
      </w:r>
      <w:r>
        <w:rPr>
          <w:rFonts w:ascii="Arial Unicode MS" w:hAnsi="Arial Unicode MS" w:hint="eastAsia"/>
          <w:color w:val="17365D"/>
        </w:rPr>
        <w:t>。</w:t>
      </w:r>
    </w:p>
    <w:p w14:paraId="2948591D" w14:textId="3D106B3B"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中央主管機關掌理下列事項：</w:t>
      </w:r>
    </w:p>
    <w:p w14:paraId="21F580C1" w14:textId="77777777" w:rsidR="006B7852" w:rsidRDefault="00AD3F5A" w:rsidP="00CE45E7">
      <w:pPr>
        <w:ind w:left="142"/>
        <w:jc w:val="both"/>
        <w:rPr>
          <w:rFonts w:ascii="Arial Unicode MS" w:hAnsi="Arial Unicode MS"/>
          <w:color w:val="666699"/>
        </w:rPr>
      </w:pPr>
      <w:r>
        <w:rPr>
          <w:rFonts w:ascii="Arial Unicode MS" w:hAnsi="Arial Unicode MS" w:hint="eastAsia"/>
          <w:color w:val="666699"/>
        </w:rPr>
        <w:t xml:space="preserve">　　</w:t>
      </w:r>
      <w:r w:rsidR="00CE45E7" w:rsidRPr="00CE45E7">
        <w:rPr>
          <w:rFonts w:ascii="Arial Unicode MS" w:hAnsi="Arial Unicode MS" w:hint="eastAsia"/>
          <w:color w:val="666699"/>
        </w:rPr>
        <w:t>一、人口販運防制政策、法規與方案之研究、規劃、訂定、宣導及執行</w:t>
      </w:r>
      <w:r w:rsidR="006B7852">
        <w:rPr>
          <w:rFonts w:ascii="Arial Unicode MS" w:hAnsi="Arial Unicode MS" w:hint="eastAsia"/>
          <w:color w:val="666699"/>
        </w:rPr>
        <w:t>。</w:t>
      </w:r>
    </w:p>
    <w:p w14:paraId="40CD1B31" w14:textId="7A97F160"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二</w:t>
      </w:r>
      <w:r>
        <w:rPr>
          <w:rFonts w:ascii="Arial Unicode MS" w:hAnsi="Arial Unicode MS" w:hint="eastAsia"/>
          <w:color w:val="666699"/>
        </w:rPr>
        <w:t>、</w:t>
      </w:r>
      <w:r w:rsidR="00CE45E7" w:rsidRPr="00CE45E7">
        <w:rPr>
          <w:rFonts w:ascii="Arial Unicode MS" w:hAnsi="Arial Unicode MS" w:hint="eastAsia"/>
          <w:color w:val="666699"/>
        </w:rPr>
        <w:t>對直轄市、縣（市）政府執行人口販運防制事項之協調及督導</w:t>
      </w:r>
      <w:r>
        <w:rPr>
          <w:rFonts w:ascii="Arial Unicode MS" w:hAnsi="Arial Unicode MS" w:hint="eastAsia"/>
          <w:color w:val="666699"/>
        </w:rPr>
        <w:t>。</w:t>
      </w:r>
    </w:p>
    <w:p w14:paraId="0C91D159" w14:textId="65BC5DC8"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三</w:t>
      </w:r>
      <w:r>
        <w:rPr>
          <w:rFonts w:ascii="Arial Unicode MS" w:hAnsi="Arial Unicode MS" w:hint="eastAsia"/>
          <w:color w:val="666699"/>
        </w:rPr>
        <w:t>、</w:t>
      </w:r>
      <w:r w:rsidR="00CE45E7" w:rsidRPr="00CE45E7">
        <w:rPr>
          <w:rFonts w:ascii="Arial Unicode MS" w:hAnsi="Arial Unicode MS" w:hint="eastAsia"/>
          <w:color w:val="666699"/>
        </w:rPr>
        <w:t>人口販運案件之查緝與犯罪案件之移送、人口販運被害人之鑑別、人口販運被害人人身安全之保護等之規劃、推動、督導及執行</w:t>
      </w:r>
      <w:r>
        <w:rPr>
          <w:rFonts w:ascii="Arial Unicode MS" w:hAnsi="Arial Unicode MS" w:hint="eastAsia"/>
          <w:color w:val="666699"/>
        </w:rPr>
        <w:t>。</w:t>
      </w:r>
    </w:p>
    <w:p w14:paraId="165579DF" w14:textId="7855B11C"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四</w:t>
      </w:r>
      <w:r>
        <w:rPr>
          <w:rFonts w:ascii="Arial Unicode MS" w:hAnsi="Arial Unicode MS" w:hint="eastAsia"/>
          <w:color w:val="666699"/>
        </w:rPr>
        <w:t>、</w:t>
      </w:r>
      <w:r w:rsidR="00CE45E7" w:rsidRPr="00CE45E7">
        <w:rPr>
          <w:rFonts w:ascii="Arial Unicode MS" w:hAnsi="Arial Unicode MS" w:hint="eastAsia"/>
          <w:color w:val="666699"/>
        </w:rPr>
        <w:t>非持有事由為來臺工作之停留或居留簽證（以下簡稱工作簽證）之人口販運被害人權益保障、安置保護、資源整合與轉介、推動、督導及執行</w:t>
      </w:r>
      <w:r>
        <w:rPr>
          <w:rFonts w:ascii="Arial Unicode MS" w:hAnsi="Arial Unicode MS" w:hint="eastAsia"/>
          <w:color w:val="666699"/>
        </w:rPr>
        <w:t>。</w:t>
      </w:r>
    </w:p>
    <w:p w14:paraId="72716551" w14:textId="54111F9C"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五</w:t>
      </w:r>
      <w:r>
        <w:rPr>
          <w:rFonts w:ascii="Arial Unicode MS" w:hAnsi="Arial Unicode MS" w:hint="eastAsia"/>
          <w:color w:val="666699"/>
        </w:rPr>
        <w:t>、</w:t>
      </w:r>
      <w:r w:rsidR="00CE45E7" w:rsidRPr="00CE45E7">
        <w:rPr>
          <w:rFonts w:ascii="Arial Unicode MS" w:hAnsi="Arial Unicode MS" w:hint="eastAsia"/>
          <w:color w:val="666699"/>
        </w:rPr>
        <w:t>人口販運防制預防宣導與相關專業人員訓練之規劃、推動、督導及執行</w:t>
      </w:r>
      <w:r>
        <w:rPr>
          <w:rFonts w:ascii="Arial Unicode MS" w:hAnsi="Arial Unicode MS" w:hint="eastAsia"/>
          <w:color w:val="666699"/>
        </w:rPr>
        <w:t>。</w:t>
      </w:r>
    </w:p>
    <w:p w14:paraId="1BD1A298" w14:textId="77FDB1B9"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六</w:t>
      </w:r>
      <w:r>
        <w:rPr>
          <w:rFonts w:ascii="Arial Unicode MS" w:hAnsi="Arial Unicode MS" w:hint="eastAsia"/>
          <w:color w:val="666699"/>
        </w:rPr>
        <w:t>、</w:t>
      </w:r>
      <w:r w:rsidR="00CE45E7" w:rsidRPr="00CE45E7">
        <w:rPr>
          <w:rFonts w:ascii="Arial Unicode MS" w:hAnsi="Arial Unicode MS" w:hint="eastAsia"/>
          <w:color w:val="666699"/>
        </w:rPr>
        <w:t>地方政府及各目的事業主管機關推動人口販運防制業務之輔導及協助</w:t>
      </w:r>
      <w:r>
        <w:rPr>
          <w:rFonts w:ascii="Arial Unicode MS" w:hAnsi="Arial Unicode MS" w:hint="eastAsia"/>
          <w:color w:val="666699"/>
        </w:rPr>
        <w:t>。</w:t>
      </w:r>
    </w:p>
    <w:p w14:paraId="3AB45E35" w14:textId="7F389E2D"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七</w:t>
      </w:r>
      <w:r>
        <w:rPr>
          <w:rFonts w:ascii="Arial Unicode MS" w:hAnsi="Arial Unicode MS" w:hint="eastAsia"/>
          <w:color w:val="666699"/>
        </w:rPr>
        <w:t>、</w:t>
      </w:r>
      <w:r w:rsidR="00CE45E7" w:rsidRPr="00CE45E7">
        <w:rPr>
          <w:rFonts w:ascii="Arial Unicode MS" w:hAnsi="Arial Unicode MS" w:hint="eastAsia"/>
          <w:color w:val="666699"/>
        </w:rPr>
        <w:t>人口販運案件資料之統整及公布</w:t>
      </w:r>
      <w:r>
        <w:rPr>
          <w:rFonts w:ascii="Arial Unicode MS" w:hAnsi="Arial Unicode MS" w:hint="eastAsia"/>
          <w:color w:val="666699"/>
        </w:rPr>
        <w:t>。</w:t>
      </w:r>
    </w:p>
    <w:p w14:paraId="6B04C190" w14:textId="659303F5" w:rsidR="006B7852"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八</w:t>
      </w:r>
      <w:r>
        <w:rPr>
          <w:rFonts w:ascii="Arial Unicode MS" w:hAnsi="Arial Unicode MS" w:hint="eastAsia"/>
          <w:color w:val="666699"/>
        </w:rPr>
        <w:t>、</w:t>
      </w:r>
      <w:r w:rsidR="00CE45E7" w:rsidRPr="00CE45E7">
        <w:rPr>
          <w:rFonts w:ascii="Arial Unicode MS" w:hAnsi="Arial Unicode MS" w:hint="eastAsia"/>
          <w:color w:val="666699"/>
        </w:rPr>
        <w:t>國際人口販運防制業務之聯繫、交流及合作</w:t>
      </w:r>
      <w:r>
        <w:rPr>
          <w:rFonts w:ascii="Arial Unicode MS" w:hAnsi="Arial Unicode MS" w:hint="eastAsia"/>
          <w:color w:val="666699"/>
        </w:rPr>
        <w:t>。</w:t>
      </w:r>
    </w:p>
    <w:p w14:paraId="18B2B6C0" w14:textId="219774C4" w:rsidR="00CE45E7" w:rsidRPr="00CE45E7"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Pr="00CE45E7">
        <w:rPr>
          <w:rFonts w:ascii="Arial Unicode MS" w:hAnsi="Arial Unicode MS" w:hint="eastAsia"/>
          <w:color w:val="666699"/>
        </w:rPr>
        <w:t>九</w:t>
      </w:r>
      <w:r>
        <w:rPr>
          <w:rFonts w:ascii="Arial Unicode MS" w:hAnsi="Arial Unicode MS" w:hint="eastAsia"/>
          <w:color w:val="666699"/>
        </w:rPr>
        <w:t>、</w:t>
      </w:r>
      <w:r w:rsidR="00CE45E7" w:rsidRPr="00CE45E7">
        <w:rPr>
          <w:rFonts w:ascii="Arial Unicode MS" w:hAnsi="Arial Unicode MS" w:hint="eastAsia"/>
          <w:color w:val="666699"/>
        </w:rPr>
        <w:t>其他全國性人口販運防制有關事項之規劃、督導及執行。</w:t>
      </w:r>
    </w:p>
    <w:p w14:paraId="0F8003B0" w14:textId="335C8EA0" w:rsidR="006B7852" w:rsidRDefault="008212D1" w:rsidP="00A77AD5">
      <w:pPr>
        <w:pStyle w:val="2"/>
        <w:rPr>
          <w:rFonts w:ascii="新細明體" w:hAnsi="新細明體"/>
          <w:color w:val="548DD4"/>
        </w:rPr>
      </w:pPr>
      <w:bookmarkStart w:id="58" w:name="a4"/>
      <w:bookmarkEnd w:id="58"/>
      <w:r>
        <w:rPr>
          <w:rFonts w:hint="eastAsia"/>
          <w:color w:val="548DD4"/>
        </w:rPr>
        <w:t>第</w:t>
      </w:r>
      <w:r>
        <w:rPr>
          <w:rFonts w:hint="eastAsia"/>
          <w:color w:val="548DD4"/>
        </w:rPr>
        <w:t>4</w:t>
      </w:r>
      <w:r>
        <w:rPr>
          <w:rFonts w:hint="eastAsia"/>
          <w:color w:val="548DD4"/>
        </w:rPr>
        <w:t>條</w:t>
      </w:r>
      <w:r w:rsidR="00B47F03">
        <w:rPr>
          <w:rFonts w:hint="eastAsia"/>
          <w:color w:val="548DD4"/>
        </w:rPr>
        <w:t>（</w:t>
      </w:r>
      <w:r w:rsidR="00C1047F">
        <w:rPr>
          <w:rFonts w:hint="eastAsia"/>
          <w:color w:val="548DD4"/>
        </w:rPr>
        <w:t>直轄市、縣（市）政府辦理事項</w:t>
      </w:r>
      <w:r w:rsidR="00B47F03">
        <w:rPr>
          <w:rFonts w:hint="eastAsia"/>
          <w:color w:val="548DD4"/>
        </w:rPr>
        <w:t>）</w:t>
      </w:r>
      <w:r w:rsidR="00A77AD5" w:rsidRPr="00A77AD5">
        <w:rPr>
          <w:rFonts w:ascii="新細明體" w:hAnsi="新細明體" w:hint="eastAsia"/>
          <w:b w:val="0"/>
          <w:bCs w:val="0"/>
          <w:color w:val="FFFFFF"/>
        </w:rPr>
        <w:t>∵</w:t>
      </w:r>
    </w:p>
    <w:p w14:paraId="41B9C780" w14:textId="25F445D6" w:rsidR="0091385A" w:rsidRPr="00D47483" w:rsidRDefault="006B7852" w:rsidP="0091385A">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1385A" w:rsidRPr="00D47483">
        <w:rPr>
          <w:rFonts w:ascii="Arial Unicode MS" w:hAnsi="Arial Unicode MS" w:hint="eastAsia"/>
          <w:color w:val="17365D"/>
        </w:rPr>
        <w:t>直轄市、縣（市）政府應定期召開防制人口販運協調聯繫會議，並指定專責機關或單位，整合所屬警政、衛政、社政、勞政與其他執行人口販運防制業務之機關、單位及人力，並協調內政部移民署所屬各專勤隊或服務站，辦理下列事項，必要時，並得請求司法機關協助：</w:t>
      </w:r>
    </w:p>
    <w:p w14:paraId="3C16BA71" w14:textId="77777777" w:rsidR="006B7852" w:rsidRDefault="0091385A" w:rsidP="0091385A">
      <w:pPr>
        <w:ind w:left="142"/>
        <w:jc w:val="both"/>
        <w:rPr>
          <w:rFonts w:ascii="Arial Unicode MS" w:hAnsi="Arial Unicode MS"/>
          <w:color w:val="17365D"/>
        </w:rPr>
      </w:pPr>
      <w:r w:rsidRPr="00D47483">
        <w:rPr>
          <w:rFonts w:ascii="Arial Unicode MS" w:hAnsi="Arial Unicode MS" w:hint="eastAsia"/>
          <w:color w:val="17365D"/>
        </w:rPr>
        <w:t xml:space="preserve">　　一、中央人口販運防制政策、法規與方案之執行及相關資源之整合</w:t>
      </w:r>
      <w:r w:rsidR="006B7852">
        <w:rPr>
          <w:rFonts w:ascii="Arial Unicode MS" w:hAnsi="Arial Unicode MS" w:hint="eastAsia"/>
          <w:color w:val="17365D"/>
        </w:rPr>
        <w:t>。</w:t>
      </w:r>
    </w:p>
    <w:p w14:paraId="54BF4E2C" w14:textId="5D7A4AFD"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二</w:t>
      </w:r>
      <w:r>
        <w:rPr>
          <w:rFonts w:ascii="Arial Unicode MS" w:hAnsi="Arial Unicode MS" w:hint="eastAsia"/>
          <w:color w:val="17365D"/>
        </w:rPr>
        <w:t>、</w:t>
      </w:r>
      <w:r w:rsidR="0091385A" w:rsidRPr="00D47483">
        <w:rPr>
          <w:rFonts w:ascii="Arial Unicode MS" w:hAnsi="Arial Unicode MS" w:hint="eastAsia"/>
          <w:color w:val="17365D"/>
        </w:rPr>
        <w:t>人口販運案件之查緝與犯罪案件之移送、人口販運被害人之鑑別及人身安全保護之執行</w:t>
      </w:r>
      <w:r>
        <w:rPr>
          <w:rFonts w:ascii="Arial Unicode MS" w:hAnsi="Arial Unicode MS" w:hint="eastAsia"/>
          <w:color w:val="17365D"/>
        </w:rPr>
        <w:t>。</w:t>
      </w:r>
    </w:p>
    <w:p w14:paraId="5B5B6CE7" w14:textId="404DB954"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三</w:t>
      </w:r>
      <w:r>
        <w:rPr>
          <w:rFonts w:ascii="Arial Unicode MS" w:hAnsi="Arial Unicode MS" w:hint="eastAsia"/>
          <w:color w:val="17365D"/>
        </w:rPr>
        <w:t>、</w:t>
      </w:r>
      <w:r w:rsidR="0091385A" w:rsidRPr="00D47483">
        <w:rPr>
          <w:rFonts w:ascii="Arial Unicode MS" w:hAnsi="Arial Unicode MS" w:hint="eastAsia"/>
          <w:color w:val="17365D"/>
        </w:rPr>
        <w:t>人口販運被害人指定傳染病篩檢、就醫診療、驗傷與採證、心理諮商及心理治療之協助提供</w:t>
      </w:r>
      <w:r>
        <w:rPr>
          <w:rFonts w:ascii="Arial Unicode MS" w:hAnsi="Arial Unicode MS" w:hint="eastAsia"/>
          <w:color w:val="17365D"/>
        </w:rPr>
        <w:t>。</w:t>
      </w:r>
    </w:p>
    <w:p w14:paraId="2069D2F1" w14:textId="0A93E19A"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四</w:t>
      </w:r>
      <w:r>
        <w:rPr>
          <w:rFonts w:ascii="Arial Unicode MS" w:hAnsi="Arial Unicode MS" w:hint="eastAsia"/>
          <w:color w:val="17365D"/>
        </w:rPr>
        <w:t>、</w:t>
      </w:r>
      <w:r w:rsidR="0091385A" w:rsidRPr="00D47483">
        <w:rPr>
          <w:rFonts w:ascii="Arial Unicode MS" w:hAnsi="Arial Unicode MS" w:hint="eastAsia"/>
          <w:color w:val="17365D"/>
        </w:rPr>
        <w:t>居住臺灣地區設有戶籍國民之人口販運被害人之權益保障、安置保護及安置機構之監督、輔導</w:t>
      </w:r>
      <w:r>
        <w:rPr>
          <w:rFonts w:ascii="Arial Unicode MS" w:hAnsi="Arial Unicode MS" w:hint="eastAsia"/>
          <w:color w:val="17365D"/>
        </w:rPr>
        <w:t>。</w:t>
      </w:r>
    </w:p>
    <w:p w14:paraId="3BD4EF17" w14:textId="2D7754C6"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五</w:t>
      </w:r>
      <w:r>
        <w:rPr>
          <w:rFonts w:ascii="Arial Unicode MS" w:hAnsi="Arial Unicode MS" w:hint="eastAsia"/>
          <w:color w:val="17365D"/>
        </w:rPr>
        <w:t>、</w:t>
      </w:r>
      <w:r w:rsidR="0091385A" w:rsidRPr="00D47483">
        <w:rPr>
          <w:rFonts w:ascii="Arial Unicode MS" w:hAnsi="Arial Unicode MS" w:hint="eastAsia"/>
          <w:color w:val="17365D"/>
        </w:rPr>
        <w:t>人口販運被害人就業服務、就業促進與保障、勞動權益、職場安全及其他相關權益之規劃、執行</w:t>
      </w:r>
      <w:r>
        <w:rPr>
          <w:rFonts w:ascii="Arial Unicode MS" w:hAnsi="Arial Unicode MS" w:hint="eastAsia"/>
          <w:color w:val="17365D"/>
        </w:rPr>
        <w:t>。</w:t>
      </w:r>
    </w:p>
    <w:p w14:paraId="20D67DE5" w14:textId="6699E517" w:rsidR="006B7852"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六</w:t>
      </w:r>
      <w:r>
        <w:rPr>
          <w:rFonts w:ascii="Arial Unicode MS" w:hAnsi="Arial Unicode MS" w:hint="eastAsia"/>
          <w:color w:val="17365D"/>
        </w:rPr>
        <w:t>、</w:t>
      </w:r>
      <w:r w:rsidR="0091385A" w:rsidRPr="00D47483">
        <w:rPr>
          <w:rFonts w:ascii="Arial Unicode MS" w:hAnsi="Arial Unicode MS" w:hint="eastAsia"/>
          <w:color w:val="17365D"/>
        </w:rPr>
        <w:t>人口販運案件資料之統計</w:t>
      </w:r>
      <w:r>
        <w:rPr>
          <w:rFonts w:ascii="Arial Unicode MS" w:hAnsi="Arial Unicode MS" w:hint="eastAsia"/>
          <w:color w:val="17365D"/>
        </w:rPr>
        <w:t>。</w:t>
      </w:r>
    </w:p>
    <w:p w14:paraId="79E2EF38" w14:textId="65F4A2BB" w:rsidR="0091385A" w:rsidRPr="00D47483"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七</w:t>
      </w:r>
      <w:r>
        <w:rPr>
          <w:rFonts w:ascii="Arial Unicode MS" w:hAnsi="Arial Unicode MS" w:hint="eastAsia"/>
          <w:color w:val="17365D"/>
        </w:rPr>
        <w:t>、</w:t>
      </w:r>
      <w:r w:rsidR="0091385A" w:rsidRPr="00D47483">
        <w:rPr>
          <w:rFonts w:ascii="Arial Unicode MS" w:hAnsi="Arial Unicode MS" w:hint="eastAsia"/>
          <w:color w:val="17365D"/>
        </w:rPr>
        <w:t>其他與人口販運防制有關事項之執行。</w:t>
      </w:r>
    </w:p>
    <w:p w14:paraId="68A8CA95" w14:textId="32102F15" w:rsidR="006B7852" w:rsidRDefault="006B7852" w:rsidP="00FF234C">
      <w:pPr>
        <w:pStyle w:val="3"/>
      </w:pPr>
      <w:r>
        <w:rPr>
          <w:rFonts w:hint="eastAsia"/>
        </w:rPr>
        <w:lastRenderedPageBreak/>
        <w:t>--</w:t>
      </w:r>
      <w:r w:rsidRPr="0062533D">
        <w:rPr>
          <w:rFonts w:hint="eastAsia"/>
        </w:rPr>
        <w:t>105</w:t>
      </w:r>
      <w:r w:rsidRPr="0062533D">
        <w:rPr>
          <w:rFonts w:hint="eastAsia"/>
        </w:rPr>
        <w:t>年</w:t>
      </w:r>
      <w:r>
        <w:rPr>
          <w:rFonts w:hint="eastAsia"/>
        </w:rPr>
        <w:t>5</w:t>
      </w:r>
      <w:r w:rsidRPr="0062533D">
        <w:rPr>
          <w:rFonts w:hint="eastAsia"/>
        </w:rPr>
        <w:t>月</w:t>
      </w:r>
      <w:r>
        <w:rPr>
          <w:rFonts w:hint="eastAsia"/>
        </w:rPr>
        <w:t>25</w:t>
      </w:r>
      <w:r>
        <w:rPr>
          <w:rFonts w:hint="eastAsia"/>
        </w:rPr>
        <w:t>日修正前條文</w:t>
      </w:r>
      <w:r>
        <w:rPr>
          <w:rFonts w:hint="eastAsia"/>
        </w:rPr>
        <w:t>--</w:t>
      </w:r>
      <w:hyperlink r:id="rId58" w:history="1">
        <w:r w:rsidRPr="0062533D">
          <w:rPr>
            <w:rStyle w:val="a3"/>
          </w:rPr>
          <w:t>比對程式</w:t>
        </w:r>
      </w:hyperlink>
    </w:p>
    <w:p w14:paraId="2AA546F6" w14:textId="717629D2" w:rsidR="00CE45E7" w:rsidRPr="0091385A" w:rsidRDefault="006B7852" w:rsidP="00CE45E7">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91385A">
        <w:rPr>
          <w:rFonts w:ascii="Arial Unicode MS" w:hAnsi="Arial Unicode MS" w:hint="eastAsia"/>
          <w:color w:val="5F5F5F"/>
        </w:rPr>
        <w:t>直轄市、縣（市）政府應定期召開防制人口販運協調聯繫會議，並指定專責機關或單位，整合所屬警政、衛政、社政、勞政與其他執行人口販運防制業務之機關、單位及人力，並協調內政部入出國及移民署所屬各專勤隊或服務站，辦理下列事項，必要時，並得請求司法機關協助：</w:t>
      </w:r>
    </w:p>
    <w:p w14:paraId="0684B2AC" w14:textId="77777777" w:rsidR="006B7852" w:rsidRDefault="00AD3F5A" w:rsidP="00CE45E7">
      <w:pPr>
        <w:ind w:left="142"/>
        <w:jc w:val="both"/>
        <w:rPr>
          <w:rFonts w:ascii="Arial Unicode MS" w:hAnsi="Arial Unicode MS"/>
          <w:color w:val="5F5F5F"/>
        </w:rPr>
      </w:pPr>
      <w:r w:rsidRPr="0091385A">
        <w:rPr>
          <w:rFonts w:ascii="Arial Unicode MS" w:hAnsi="Arial Unicode MS" w:hint="eastAsia"/>
          <w:color w:val="5F5F5F"/>
        </w:rPr>
        <w:t xml:space="preserve">　　</w:t>
      </w:r>
      <w:r w:rsidR="00CE45E7" w:rsidRPr="0091385A">
        <w:rPr>
          <w:rFonts w:ascii="Arial Unicode MS" w:hAnsi="Arial Unicode MS" w:hint="eastAsia"/>
          <w:color w:val="5F5F5F"/>
        </w:rPr>
        <w:t>一、中央人口販運防制政策、法規與方案之執行及相關資源之整合</w:t>
      </w:r>
      <w:r w:rsidR="006B7852">
        <w:rPr>
          <w:rFonts w:ascii="Arial Unicode MS" w:hAnsi="Arial Unicode MS" w:hint="eastAsia"/>
          <w:color w:val="5F5F5F"/>
        </w:rPr>
        <w:t>。</w:t>
      </w:r>
    </w:p>
    <w:p w14:paraId="43D2238D" w14:textId="3974CCAC"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二</w:t>
      </w:r>
      <w:r>
        <w:rPr>
          <w:rFonts w:ascii="Arial Unicode MS" w:hAnsi="Arial Unicode MS" w:hint="eastAsia"/>
          <w:color w:val="5F5F5F"/>
        </w:rPr>
        <w:t>、</w:t>
      </w:r>
      <w:r w:rsidR="00CE45E7" w:rsidRPr="0091385A">
        <w:rPr>
          <w:rFonts w:ascii="Arial Unicode MS" w:hAnsi="Arial Unicode MS" w:hint="eastAsia"/>
          <w:color w:val="5F5F5F"/>
        </w:rPr>
        <w:t>人口販運案件之查緝與犯罪案件之移送、人口販運被害人之鑑別及人身安全保護之執行</w:t>
      </w:r>
      <w:r>
        <w:rPr>
          <w:rFonts w:ascii="Arial Unicode MS" w:hAnsi="Arial Unicode MS" w:hint="eastAsia"/>
          <w:color w:val="5F5F5F"/>
        </w:rPr>
        <w:t>。</w:t>
      </w:r>
    </w:p>
    <w:p w14:paraId="7B2C851E" w14:textId="5BDC21F3"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三</w:t>
      </w:r>
      <w:r>
        <w:rPr>
          <w:rFonts w:ascii="Arial Unicode MS" w:hAnsi="Arial Unicode MS" w:hint="eastAsia"/>
          <w:color w:val="5F5F5F"/>
        </w:rPr>
        <w:t>、</w:t>
      </w:r>
      <w:r w:rsidR="00CE45E7" w:rsidRPr="0091385A">
        <w:rPr>
          <w:rFonts w:ascii="Arial Unicode MS" w:hAnsi="Arial Unicode MS" w:hint="eastAsia"/>
          <w:color w:val="5F5F5F"/>
        </w:rPr>
        <w:t>人口販運被害人指定傳染病篩檢、就醫診療、驗傷與採證、心理諮商及心理治療之協助提供</w:t>
      </w:r>
      <w:r>
        <w:rPr>
          <w:rFonts w:ascii="Arial Unicode MS" w:hAnsi="Arial Unicode MS" w:hint="eastAsia"/>
          <w:color w:val="5F5F5F"/>
        </w:rPr>
        <w:t>。</w:t>
      </w:r>
    </w:p>
    <w:p w14:paraId="61999659" w14:textId="7F28D833"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四</w:t>
      </w:r>
      <w:r>
        <w:rPr>
          <w:rFonts w:ascii="Arial Unicode MS" w:hAnsi="Arial Unicode MS" w:hint="eastAsia"/>
          <w:color w:val="5F5F5F"/>
        </w:rPr>
        <w:t>、</w:t>
      </w:r>
      <w:r w:rsidR="00CE45E7" w:rsidRPr="0091385A">
        <w:rPr>
          <w:rFonts w:ascii="Arial Unicode MS" w:hAnsi="Arial Unicode MS" w:hint="eastAsia"/>
          <w:color w:val="5F5F5F"/>
        </w:rPr>
        <w:t>居住臺灣地區設有戶籍國民之人口販運被害人之權益保障、安置保護及安置機構之監督、輔導</w:t>
      </w:r>
      <w:r>
        <w:rPr>
          <w:rFonts w:ascii="Arial Unicode MS" w:hAnsi="Arial Unicode MS" w:hint="eastAsia"/>
          <w:color w:val="5F5F5F"/>
        </w:rPr>
        <w:t>。</w:t>
      </w:r>
    </w:p>
    <w:p w14:paraId="5A1CCF2A" w14:textId="7AE37A41"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五</w:t>
      </w:r>
      <w:r>
        <w:rPr>
          <w:rFonts w:ascii="Arial Unicode MS" w:hAnsi="Arial Unicode MS" w:hint="eastAsia"/>
          <w:color w:val="5F5F5F"/>
        </w:rPr>
        <w:t>、</w:t>
      </w:r>
      <w:r w:rsidR="00CE45E7" w:rsidRPr="0091385A">
        <w:rPr>
          <w:rFonts w:ascii="Arial Unicode MS" w:hAnsi="Arial Unicode MS" w:hint="eastAsia"/>
          <w:color w:val="5F5F5F"/>
        </w:rPr>
        <w:t>人口販運被害人就業服務、就業促進與保障、勞動權益、職場安全及其他相關權益之規劃、執行</w:t>
      </w:r>
      <w:r>
        <w:rPr>
          <w:rFonts w:ascii="Arial Unicode MS" w:hAnsi="Arial Unicode MS" w:hint="eastAsia"/>
          <w:color w:val="5F5F5F"/>
        </w:rPr>
        <w:t>。</w:t>
      </w:r>
    </w:p>
    <w:p w14:paraId="47999D24" w14:textId="30CC4EC3" w:rsidR="006B7852"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六</w:t>
      </w:r>
      <w:r>
        <w:rPr>
          <w:rFonts w:ascii="Arial Unicode MS" w:hAnsi="Arial Unicode MS" w:hint="eastAsia"/>
          <w:color w:val="5F5F5F"/>
        </w:rPr>
        <w:t>、</w:t>
      </w:r>
      <w:r w:rsidR="00CE45E7" w:rsidRPr="0091385A">
        <w:rPr>
          <w:rFonts w:ascii="Arial Unicode MS" w:hAnsi="Arial Unicode MS" w:hint="eastAsia"/>
          <w:color w:val="5F5F5F"/>
        </w:rPr>
        <w:t>人口販運案件資料之統計</w:t>
      </w:r>
      <w:r>
        <w:rPr>
          <w:rFonts w:ascii="Arial Unicode MS" w:hAnsi="Arial Unicode MS" w:hint="eastAsia"/>
          <w:color w:val="5F5F5F"/>
        </w:rPr>
        <w:t>。</w:t>
      </w:r>
    </w:p>
    <w:p w14:paraId="00D01C7E" w14:textId="41064861" w:rsidR="00B47F03" w:rsidRPr="0091385A" w:rsidRDefault="006B7852" w:rsidP="00B47F03">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七</w:t>
      </w:r>
      <w:r>
        <w:rPr>
          <w:rFonts w:ascii="Arial Unicode MS" w:hAnsi="Arial Unicode MS" w:hint="eastAsia"/>
          <w:color w:val="5F5F5F"/>
        </w:rPr>
        <w:t>、</w:t>
      </w:r>
      <w:r w:rsidR="00CE45E7" w:rsidRPr="0091385A">
        <w:rPr>
          <w:rFonts w:ascii="Arial Unicode MS" w:hAnsi="Arial Unicode MS" w:hint="eastAsia"/>
          <w:color w:val="5F5F5F"/>
        </w:rPr>
        <w:t>其他與人口販運防制有關事項之執行。</w:t>
      </w:r>
      <w:r w:rsidR="002E365E" w:rsidRPr="002E365E">
        <w:rPr>
          <w:rFonts w:ascii="新細明體" w:hAnsi="新細明體" w:hint="eastAsia"/>
          <w:color w:val="FFFFFF"/>
        </w:rPr>
        <w:t>∴</w:t>
      </w:r>
    </w:p>
    <w:p w14:paraId="73E09F5E" w14:textId="77777777" w:rsidR="006B7852" w:rsidRDefault="008212D1" w:rsidP="00A77AD5">
      <w:pPr>
        <w:pStyle w:val="2"/>
        <w:rPr>
          <w:color w:val="548DD4"/>
        </w:rPr>
      </w:pPr>
      <w:bookmarkStart w:id="59" w:name="a5"/>
      <w:bookmarkEnd w:id="59"/>
      <w:r>
        <w:rPr>
          <w:rFonts w:hint="eastAsia"/>
          <w:color w:val="548DD4"/>
        </w:rPr>
        <w:t>第</w:t>
      </w:r>
      <w:r>
        <w:rPr>
          <w:rFonts w:hint="eastAsia"/>
          <w:color w:val="548DD4"/>
        </w:rPr>
        <w:t>5</w:t>
      </w:r>
      <w:r>
        <w:rPr>
          <w:rFonts w:hint="eastAsia"/>
          <w:color w:val="548DD4"/>
        </w:rPr>
        <w:t>條</w:t>
      </w:r>
      <w:r w:rsidR="00B47F03">
        <w:rPr>
          <w:rFonts w:hint="eastAsia"/>
          <w:color w:val="548DD4"/>
        </w:rPr>
        <w:t>（中央主管機關之權責劃分</w:t>
      </w:r>
      <w:r w:rsidR="006B7852">
        <w:rPr>
          <w:rFonts w:hint="eastAsia"/>
          <w:color w:val="548DD4"/>
        </w:rPr>
        <w:t>）</w:t>
      </w:r>
    </w:p>
    <w:p w14:paraId="53775223" w14:textId="570722B5"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本法所定事項，涉及中央各目的事業主管機關職掌者，由中央各目的事業主管機關辦理；其權責劃分如下：</w:t>
      </w:r>
    </w:p>
    <w:p w14:paraId="038F3C89" w14:textId="77777777" w:rsidR="006B7852" w:rsidRDefault="00AD3F5A" w:rsidP="00CE45E7">
      <w:pPr>
        <w:ind w:left="142"/>
        <w:jc w:val="both"/>
        <w:rPr>
          <w:rFonts w:ascii="Arial Unicode MS" w:hAnsi="Arial Unicode MS"/>
          <w:color w:val="17365D"/>
        </w:rPr>
      </w:pPr>
      <w:r w:rsidRPr="00E7269C">
        <w:rPr>
          <w:rFonts w:ascii="Arial Unicode MS" w:hAnsi="Arial Unicode MS" w:hint="eastAsia"/>
          <w:color w:val="17365D"/>
        </w:rPr>
        <w:t xml:space="preserve">　　</w:t>
      </w:r>
      <w:r w:rsidR="00CE45E7" w:rsidRPr="00E7269C">
        <w:rPr>
          <w:rFonts w:ascii="Arial Unicode MS" w:hAnsi="Arial Unicode MS" w:hint="eastAsia"/>
          <w:color w:val="17365D"/>
        </w:rPr>
        <w:t>一、法務主管機關：人口販運被害人鑑別法制事項、人口販運罪之偵查與起訴之規劃、推動及督導</w:t>
      </w:r>
      <w:r w:rsidR="006B7852">
        <w:rPr>
          <w:rFonts w:ascii="Arial Unicode MS" w:hAnsi="Arial Unicode MS" w:hint="eastAsia"/>
          <w:color w:val="17365D"/>
        </w:rPr>
        <w:t>。</w:t>
      </w:r>
    </w:p>
    <w:p w14:paraId="77C24881" w14:textId="2B45B045"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二</w:t>
      </w:r>
      <w:r>
        <w:rPr>
          <w:rFonts w:ascii="Arial Unicode MS" w:hAnsi="Arial Unicode MS" w:hint="eastAsia"/>
          <w:color w:val="17365D"/>
        </w:rPr>
        <w:t>、</w:t>
      </w:r>
      <w:r w:rsidR="00CE45E7" w:rsidRPr="00E7269C">
        <w:rPr>
          <w:rFonts w:ascii="Arial Unicode MS" w:hAnsi="Arial Unicode MS" w:hint="eastAsia"/>
          <w:color w:val="17365D"/>
        </w:rPr>
        <w:t>衛生主管機關：人口販運被害人指定傳染病篩檢、就醫診療、驗傷與採證、心理諮商與心理治療之規劃、推動及督導</w:t>
      </w:r>
      <w:r>
        <w:rPr>
          <w:rFonts w:ascii="Arial Unicode MS" w:hAnsi="Arial Unicode MS" w:hint="eastAsia"/>
          <w:color w:val="17365D"/>
        </w:rPr>
        <w:t>。</w:t>
      </w:r>
    </w:p>
    <w:p w14:paraId="3F0D7FFA" w14:textId="5CD71A2A"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三</w:t>
      </w:r>
      <w:r>
        <w:rPr>
          <w:rFonts w:ascii="Arial Unicode MS" w:hAnsi="Arial Unicode MS" w:hint="eastAsia"/>
          <w:color w:val="17365D"/>
        </w:rPr>
        <w:t>、</w:t>
      </w:r>
      <w:r w:rsidR="00CE45E7" w:rsidRPr="00E7269C">
        <w:rPr>
          <w:rFonts w:ascii="Arial Unicode MS" w:hAnsi="Arial Unicode MS" w:hint="eastAsia"/>
          <w:color w:val="17365D"/>
        </w:rPr>
        <w:t>勞工主管機關：人口販運被害人就業服務、就業促進與保障、勞動權益與職場安全衛生等政策、法規與方案之擬訂、修正、持有工作簽證人口販運被害人之安置保護、工作許可核發之規劃、推動、督導及執行</w:t>
      </w:r>
      <w:r>
        <w:rPr>
          <w:rFonts w:ascii="Arial Unicode MS" w:hAnsi="Arial Unicode MS" w:hint="eastAsia"/>
          <w:color w:val="17365D"/>
        </w:rPr>
        <w:t>。</w:t>
      </w:r>
    </w:p>
    <w:p w14:paraId="3CD9914F" w14:textId="496AD740"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四</w:t>
      </w:r>
      <w:r>
        <w:rPr>
          <w:rFonts w:ascii="Arial Unicode MS" w:hAnsi="Arial Unicode MS" w:hint="eastAsia"/>
          <w:color w:val="17365D"/>
        </w:rPr>
        <w:t>、</w:t>
      </w:r>
      <w:r w:rsidR="00CE45E7" w:rsidRPr="00E7269C">
        <w:rPr>
          <w:rFonts w:ascii="Arial Unicode MS" w:hAnsi="Arial Unicode MS" w:hint="eastAsia"/>
          <w:color w:val="17365D"/>
        </w:rPr>
        <w:t>海岸巡防主管機關：人口販運案件之查緝與犯罪案件之移送、人口販運被害人之鑑別、人口販運被害人人身安全保護之規劃、推動、督導及執行</w:t>
      </w:r>
      <w:r>
        <w:rPr>
          <w:rFonts w:ascii="Arial Unicode MS" w:hAnsi="Arial Unicode MS" w:hint="eastAsia"/>
          <w:color w:val="17365D"/>
        </w:rPr>
        <w:t>。</w:t>
      </w:r>
    </w:p>
    <w:p w14:paraId="1B0681F0" w14:textId="3CD99A36"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五</w:t>
      </w:r>
      <w:r>
        <w:rPr>
          <w:rFonts w:ascii="Arial Unicode MS" w:hAnsi="Arial Unicode MS" w:hint="eastAsia"/>
          <w:color w:val="17365D"/>
        </w:rPr>
        <w:t>、</w:t>
      </w:r>
      <w:r w:rsidR="00CE45E7" w:rsidRPr="00E7269C">
        <w:rPr>
          <w:rFonts w:ascii="Arial Unicode MS" w:hAnsi="Arial Unicode MS" w:hint="eastAsia"/>
          <w:color w:val="17365D"/>
        </w:rPr>
        <w:t>大陸事務主管機關：人口販運案件涉及大陸地區、香港或澳門及其相關事項之協調、聯繫及督導</w:t>
      </w:r>
      <w:r>
        <w:rPr>
          <w:rFonts w:ascii="Arial Unicode MS" w:hAnsi="Arial Unicode MS" w:hint="eastAsia"/>
          <w:color w:val="17365D"/>
        </w:rPr>
        <w:t>。</w:t>
      </w:r>
    </w:p>
    <w:p w14:paraId="6B755500" w14:textId="6FD0D903"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六</w:t>
      </w:r>
      <w:r>
        <w:rPr>
          <w:rFonts w:ascii="Arial Unicode MS" w:hAnsi="Arial Unicode MS" w:hint="eastAsia"/>
          <w:color w:val="17365D"/>
        </w:rPr>
        <w:t>、</w:t>
      </w:r>
      <w:r w:rsidR="00CE45E7" w:rsidRPr="00E7269C">
        <w:rPr>
          <w:rFonts w:ascii="Arial Unicode MS" w:hAnsi="Arial Unicode MS" w:hint="eastAsia"/>
          <w:color w:val="17365D"/>
        </w:rPr>
        <w:t>外交主管機關：人口販運案件與人口販運防制涉外事件之協調、聯繫、國際情報交流共享、雙邊國家與非政府組織合作之規劃、推動及督導</w:t>
      </w:r>
      <w:r>
        <w:rPr>
          <w:rFonts w:ascii="Arial Unicode MS" w:hAnsi="Arial Unicode MS" w:hint="eastAsia"/>
          <w:color w:val="17365D"/>
        </w:rPr>
        <w:t>。</w:t>
      </w:r>
    </w:p>
    <w:p w14:paraId="18939E00" w14:textId="0D5A759A"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七</w:t>
      </w:r>
      <w:r>
        <w:rPr>
          <w:rFonts w:ascii="Arial Unicode MS" w:hAnsi="Arial Unicode MS" w:hint="eastAsia"/>
          <w:color w:val="17365D"/>
        </w:rPr>
        <w:t>、</w:t>
      </w:r>
      <w:r w:rsidR="00CE45E7" w:rsidRPr="00E7269C">
        <w:rPr>
          <w:rFonts w:ascii="Arial Unicode MS" w:hAnsi="Arial Unicode MS" w:hint="eastAsia"/>
          <w:color w:val="17365D"/>
        </w:rPr>
        <w:t>其他人口販運防制措施，由各相關目的事業主管機關依職權規劃辦理</w:t>
      </w:r>
      <w:r>
        <w:rPr>
          <w:rFonts w:ascii="Arial Unicode MS" w:hAnsi="Arial Unicode MS" w:hint="eastAsia"/>
          <w:color w:val="17365D"/>
        </w:rPr>
        <w:t>。</w:t>
      </w:r>
    </w:p>
    <w:p w14:paraId="18341645" w14:textId="46969E9D" w:rsidR="00AD3F5A" w:rsidRPr="00CE45E7" w:rsidRDefault="006B7852" w:rsidP="00CE45E7">
      <w:pPr>
        <w:ind w:left="142"/>
        <w:jc w:val="both"/>
        <w:rPr>
          <w:rFonts w:ascii="Arial Unicode MS" w:hAnsi="Arial Unicode MS"/>
          <w:color w:val="666699"/>
        </w:rPr>
      </w:pPr>
      <w:r>
        <w:rPr>
          <w:rFonts w:ascii="Arial Unicode MS" w:hAnsi="Arial Unicode MS" w:hint="eastAsia"/>
          <w:color w:val="17365D"/>
        </w:rPr>
        <w:t xml:space="preserve">　　　　</w:t>
      </w:r>
      <w:r w:rsidR="007A3C65" w:rsidRPr="00CB15AE">
        <w:rPr>
          <w:rFonts w:ascii="Arial Unicode MS" w:hAnsi="Arial Unicode MS"/>
          <w:color w:val="808000"/>
          <w:sz w:val="18"/>
        </w:rPr>
        <w:t xml:space="preserve">　　　　　　　　　　　　　　　　　　　　　　　　　　　　　　　　　　　　　　　　　　　　　</w:t>
      </w:r>
      <w:hyperlink w:anchor="a章節索引" w:history="1">
        <w:r w:rsidR="007A3C65" w:rsidRPr="00CB15AE">
          <w:rPr>
            <w:rStyle w:val="a3"/>
            <w:rFonts w:ascii="Arial Unicode MS" w:hAnsi="Arial Unicode MS" w:hint="eastAsia"/>
            <w:sz w:val="18"/>
          </w:rPr>
          <w:t>回索引</w:t>
        </w:r>
      </w:hyperlink>
      <w:r w:rsidR="00D46CED">
        <w:rPr>
          <w:rFonts w:ascii="Arial Unicode MS" w:hAnsi="Arial Unicode MS" w:hint="eastAsia"/>
          <w:color w:val="808000"/>
          <w:sz w:val="18"/>
        </w:rPr>
        <w:t>〉〉</w:t>
      </w:r>
    </w:p>
    <w:p w14:paraId="21471A01" w14:textId="77777777" w:rsidR="00CE45E7" w:rsidRPr="00CE45E7" w:rsidRDefault="00CE45E7" w:rsidP="00A77AD5">
      <w:pPr>
        <w:pStyle w:val="1"/>
      </w:pPr>
      <w:bookmarkStart w:id="60" w:name="_第二章_預防及鑑別"/>
      <w:bookmarkEnd w:id="60"/>
      <w:r w:rsidRPr="00CE45E7">
        <w:rPr>
          <w:rFonts w:hint="eastAsia"/>
        </w:rPr>
        <w:t>第二章</w:t>
      </w:r>
      <w:r w:rsidR="001B5EF4">
        <w:rPr>
          <w:rFonts w:hint="eastAsia"/>
        </w:rPr>
        <w:t xml:space="preserve">　　</w:t>
      </w:r>
      <w:r w:rsidRPr="00CE45E7">
        <w:rPr>
          <w:rFonts w:hint="eastAsia"/>
        </w:rPr>
        <w:t>預防及鑑別</w:t>
      </w:r>
    </w:p>
    <w:p w14:paraId="4A4862E0" w14:textId="77777777" w:rsidR="006B7852" w:rsidRDefault="008212D1" w:rsidP="00A77AD5">
      <w:pPr>
        <w:pStyle w:val="2"/>
        <w:rPr>
          <w:color w:val="548DD4"/>
        </w:rPr>
      </w:pPr>
      <w:r>
        <w:rPr>
          <w:rFonts w:hint="eastAsia"/>
          <w:color w:val="548DD4"/>
        </w:rPr>
        <w:t>第</w:t>
      </w:r>
      <w:r>
        <w:rPr>
          <w:rFonts w:hint="eastAsia"/>
          <w:color w:val="548DD4"/>
        </w:rPr>
        <w:t>6</w:t>
      </w:r>
      <w:r>
        <w:rPr>
          <w:rFonts w:hint="eastAsia"/>
          <w:color w:val="548DD4"/>
        </w:rPr>
        <w:t>條</w:t>
      </w:r>
      <w:r w:rsidR="00B47F03">
        <w:rPr>
          <w:rFonts w:hint="eastAsia"/>
          <w:color w:val="548DD4"/>
        </w:rPr>
        <w:t>（人口販運之相關業務</w:t>
      </w:r>
      <w:r w:rsidR="006B7852">
        <w:rPr>
          <w:rFonts w:hint="eastAsia"/>
          <w:color w:val="548DD4"/>
        </w:rPr>
        <w:t>）</w:t>
      </w:r>
    </w:p>
    <w:p w14:paraId="5CB44189" w14:textId="16BC20F7"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中央主管機關應結合相關目的事業主管機關、地方政府及民間團體，積極辦理人口販運之宣導、偵查、救援、保護、安置及送返原籍國（地）等相關業務，並與國際政府或非政府組織辦理各項合作事宜，致力杜絕人口販運案件。</w:t>
      </w:r>
    </w:p>
    <w:p w14:paraId="0A64B218" w14:textId="77777777" w:rsidR="006B7852" w:rsidRDefault="008212D1" w:rsidP="00A77AD5">
      <w:pPr>
        <w:pStyle w:val="2"/>
        <w:rPr>
          <w:color w:val="548DD4"/>
        </w:rPr>
      </w:pPr>
      <w:r>
        <w:rPr>
          <w:rFonts w:hint="eastAsia"/>
          <w:color w:val="548DD4"/>
        </w:rPr>
        <w:t>第</w:t>
      </w:r>
      <w:r>
        <w:rPr>
          <w:rFonts w:hint="eastAsia"/>
          <w:color w:val="548DD4"/>
        </w:rPr>
        <w:t>7</w:t>
      </w:r>
      <w:r>
        <w:rPr>
          <w:rFonts w:hint="eastAsia"/>
          <w:color w:val="548DD4"/>
        </w:rPr>
        <w:t>條</w:t>
      </w:r>
      <w:r w:rsidR="00B47F03">
        <w:rPr>
          <w:rFonts w:hint="eastAsia"/>
          <w:color w:val="548DD4"/>
        </w:rPr>
        <w:t>（人員之專業訓練</w:t>
      </w:r>
      <w:r w:rsidR="006B7852">
        <w:rPr>
          <w:rFonts w:hint="eastAsia"/>
          <w:color w:val="548DD4"/>
        </w:rPr>
        <w:t>）</w:t>
      </w:r>
    </w:p>
    <w:p w14:paraId="47063A27" w14:textId="70B24E5A"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辦理人口販運案件之查緝、偵查、審理、被害人鑑別、救援、保護及安置等人員應經相關專業訓練。</w:t>
      </w:r>
    </w:p>
    <w:p w14:paraId="0655E13E" w14:textId="77777777" w:rsidR="006B7852" w:rsidRDefault="008212D1" w:rsidP="00A77AD5">
      <w:pPr>
        <w:pStyle w:val="2"/>
        <w:rPr>
          <w:color w:val="548DD4"/>
        </w:rPr>
      </w:pPr>
      <w:bookmarkStart w:id="61" w:name="a8"/>
      <w:bookmarkEnd w:id="61"/>
      <w:r>
        <w:rPr>
          <w:rFonts w:hint="eastAsia"/>
          <w:color w:val="548DD4"/>
        </w:rPr>
        <w:t>第</w:t>
      </w:r>
      <w:r>
        <w:rPr>
          <w:rFonts w:hint="eastAsia"/>
          <w:color w:val="548DD4"/>
        </w:rPr>
        <w:t>8</w:t>
      </w:r>
      <w:r>
        <w:rPr>
          <w:rFonts w:hint="eastAsia"/>
          <w:color w:val="548DD4"/>
        </w:rPr>
        <w:t>條</w:t>
      </w:r>
      <w:r w:rsidR="00B47F03">
        <w:rPr>
          <w:rFonts w:hint="eastAsia"/>
          <w:color w:val="548DD4"/>
        </w:rPr>
        <w:t>（人身安全維護措施</w:t>
      </w:r>
      <w:r w:rsidR="006B7852">
        <w:rPr>
          <w:rFonts w:hint="eastAsia"/>
          <w:color w:val="548DD4"/>
        </w:rPr>
        <w:t>）</w:t>
      </w:r>
    </w:p>
    <w:p w14:paraId="5CCDB1CF" w14:textId="31A3F03C"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人口販運被害人及協助辦理人口販運案件之社工人員或相關專業人員，於人口販運案件偵查、審理期間，人身安全有危險之虞者，司法警察機關應派員執行安全維護。</w:t>
      </w:r>
    </w:p>
    <w:p w14:paraId="5A2B28E4" w14:textId="77777777" w:rsidR="00AD3F5A" w:rsidRDefault="008212D1" w:rsidP="00A77AD5">
      <w:pPr>
        <w:pStyle w:val="2"/>
        <w:rPr>
          <w:color w:val="548DD4"/>
        </w:rPr>
      </w:pPr>
      <w:bookmarkStart w:id="62" w:name="a9"/>
      <w:bookmarkEnd w:id="62"/>
      <w:r>
        <w:rPr>
          <w:rFonts w:hint="eastAsia"/>
          <w:color w:val="548DD4"/>
        </w:rPr>
        <w:lastRenderedPageBreak/>
        <w:t>第</w:t>
      </w:r>
      <w:r>
        <w:rPr>
          <w:rFonts w:hint="eastAsia"/>
          <w:color w:val="548DD4"/>
        </w:rPr>
        <w:t>9</w:t>
      </w:r>
      <w:r>
        <w:rPr>
          <w:rFonts w:hint="eastAsia"/>
          <w:color w:val="548DD4"/>
        </w:rPr>
        <w:t>條</w:t>
      </w:r>
      <w:r w:rsidR="00B47F03">
        <w:rPr>
          <w:rFonts w:hint="eastAsia"/>
          <w:color w:val="548DD4"/>
          <w:szCs w:val="20"/>
        </w:rPr>
        <w:t>（通報責任）</w:t>
      </w:r>
      <w:r w:rsidR="00571CA6">
        <w:rPr>
          <w:rFonts w:hint="eastAsia"/>
          <w:color w:val="548DD4"/>
          <w:sz w:val="18"/>
        </w:rPr>
        <w:t>【相關罰則】</w:t>
      </w:r>
      <w:r w:rsidR="005E1824">
        <w:rPr>
          <w:rFonts w:hint="eastAsia"/>
          <w:color w:val="548DD4"/>
          <w:sz w:val="18"/>
        </w:rPr>
        <w:t>第</w:t>
      </w:r>
      <w:r>
        <w:rPr>
          <w:rFonts w:hint="eastAsia"/>
          <w:color w:val="548DD4"/>
          <w:sz w:val="18"/>
        </w:rPr>
        <w:t>1</w:t>
      </w:r>
      <w:r w:rsidR="005E1824">
        <w:rPr>
          <w:rFonts w:hint="eastAsia"/>
          <w:color w:val="548DD4"/>
          <w:sz w:val="18"/>
        </w:rPr>
        <w:t>項</w:t>
      </w:r>
      <w:r w:rsidR="005E1824">
        <w:rPr>
          <w:rFonts w:hint="eastAsia"/>
          <w:color w:val="548DD4"/>
          <w:sz w:val="18"/>
        </w:rPr>
        <w:t>~</w:t>
      </w:r>
      <w:hyperlink w:anchor="a41" w:history="1">
        <w:r w:rsidR="00571CA6">
          <w:rPr>
            <w:rStyle w:val="a3"/>
            <w:rFonts w:ascii="Arial Unicode MS" w:hAnsi="Arial Unicode MS"/>
            <w:color w:val="548DD4"/>
            <w:sz w:val="18"/>
          </w:rPr>
          <w:t>§41</w:t>
        </w:r>
      </w:hyperlink>
    </w:p>
    <w:p w14:paraId="2D9CCBD4" w14:textId="38B0893B" w:rsidR="006B7852" w:rsidRDefault="006B7852" w:rsidP="00CE45E7">
      <w:pPr>
        <w:ind w:left="142"/>
        <w:jc w:val="both"/>
        <w:rPr>
          <w:rFonts w:ascii="Arial Unicode MS" w:hAnsi="Arial Unicode MS"/>
          <w:color w:val="17365D"/>
        </w:rPr>
      </w:pPr>
      <w:r w:rsidRPr="006B7852">
        <w:rPr>
          <w:rFonts w:ascii="Calibri" w:hAnsi="Calibri" w:hint="eastAsia"/>
          <w:color w:val="404040"/>
          <w:sz w:val="18"/>
        </w:rPr>
        <w:t>﹝</w:t>
      </w:r>
      <w:r w:rsidRPr="006B7852">
        <w:rPr>
          <w:rFonts w:ascii="Calibri" w:hAnsi="Calibri" w:hint="eastAsia"/>
          <w:color w:val="404040"/>
          <w:sz w:val="18"/>
        </w:rPr>
        <w:t>1</w:t>
      </w:r>
      <w:r w:rsidRPr="006B7852">
        <w:rPr>
          <w:rFonts w:ascii="Calibri" w:hAnsi="Calibri" w:hint="eastAsia"/>
          <w:color w:val="404040"/>
          <w:sz w:val="18"/>
        </w:rPr>
        <w:t>﹞</w:t>
      </w:r>
      <w:r w:rsidR="00CE45E7" w:rsidRPr="00E7269C">
        <w:rPr>
          <w:rFonts w:ascii="Arial Unicode MS" w:hAnsi="Arial Unicode MS" w:hint="eastAsia"/>
          <w:color w:val="17365D"/>
        </w:rPr>
        <w:t>警察人員、移民管理人員、勞政人員、社政人員、醫事人員、民政人員、戶政人員、教育人員、觀光業及移民業務機構從業人員或其他執行人口販運防制業務人員，在執行職務時，發現有疑似人口販運案件，應立即通報當地司法警察機關。司法警察機關接獲通報後，應即接辦處理及採取相關保護措施</w:t>
      </w:r>
      <w:r>
        <w:rPr>
          <w:rFonts w:ascii="Arial Unicode MS" w:hAnsi="Arial Unicode MS" w:hint="eastAsia"/>
          <w:color w:val="17365D"/>
        </w:rPr>
        <w:t>。</w:t>
      </w:r>
    </w:p>
    <w:p w14:paraId="0984B066" w14:textId="3CF4A524"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CE45E7">
        <w:rPr>
          <w:rFonts w:ascii="Arial Unicode MS" w:hAnsi="Arial Unicode MS" w:hint="eastAsia"/>
          <w:color w:val="666699"/>
        </w:rPr>
        <w:t>前項以外之人知悉有疑似人口販運案件時，得通報當地司法警察機關</w:t>
      </w:r>
      <w:r>
        <w:rPr>
          <w:rFonts w:ascii="Arial Unicode MS" w:hAnsi="Arial Unicode MS" w:hint="eastAsia"/>
          <w:color w:val="17365D"/>
        </w:rPr>
        <w:t>。</w:t>
      </w:r>
    </w:p>
    <w:p w14:paraId="0D25BF48" w14:textId="146D46D8"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CE45E7" w:rsidRPr="00E7269C">
        <w:rPr>
          <w:rFonts w:ascii="Arial Unicode MS" w:hAnsi="Arial Unicode MS" w:hint="eastAsia"/>
          <w:color w:val="17365D"/>
        </w:rPr>
        <w:t>前二項通報人之姓名、住居所及其他足資識別其身分之資訊，除法律另有規定外，應予保密。</w:t>
      </w:r>
    </w:p>
    <w:p w14:paraId="4BE19C60" w14:textId="77777777" w:rsidR="006B7852" w:rsidRDefault="008212D1" w:rsidP="00A77AD5">
      <w:pPr>
        <w:pStyle w:val="2"/>
        <w:rPr>
          <w:color w:val="548DD4"/>
        </w:rPr>
      </w:pPr>
      <w:bookmarkStart w:id="63" w:name="a10"/>
      <w:bookmarkEnd w:id="63"/>
      <w:r>
        <w:rPr>
          <w:rFonts w:hint="eastAsia"/>
          <w:color w:val="548DD4"/>
        </w:rPr>
        <w:t>第</w:t>
      </w:r>
      <w:r>
        <w:rPr>
          <w:rFonts w:hint="eastAsia"/>
          <w:color w:val="548DD4"/>
        </w:rPr>
        <w:t>10</w:t>
      </w:r>
      <w:r>
        <w:rPr>
          <w:rFonts w:hint="eastAsia"/>
          <w:color w:val="548DD4"/>
        </w:rPr>
        <w:t>條</w:t>
      </w:r>
      <w:r w:rsidR="00B47F03">
        <w:rPr>
          <w:rFonts w:hint="eastAsia"/>
          <w:color w:val="548DD4"/>
        </w:rPr>
        <w:t>（檢舉機關之設置</w:t>
      </w:r>
      <w:r w:rsidR="006B7852">
        <w:rPr>
          <w:rFonts w:hint="eastAsia"/>
          <w:color w:val="548DD4"/>
        </w:rPr>
        <w:t>）</w:t>
      </w:r>
    </w:p>
    <w:p w14:paraId="23B5D7EF" w14:textId="38ED8EB4"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司法警察機關及勞工主管機關應設置檢舉通報窗口或報案專線。</w:t>
      </w:r>
    </w:p>
    <w:p w14:paraId="0081DAE8" w14:textId="77777777" w:rsidR="006B7852" w:rsidRDefault="008212D1" w:rsidP="00A77AD5">
      <w:pPr>
        <w:pStyle w:val="2"/>
        <w:rPr>
          <w:color w:val="548DD4"/>
        </w:rPr>
      </w:pPr>
      <w:bookmarkStart w:id="64" w:name="a11"/>
      <w:bookmarkEnd w:id="64"/>
      <w:r>
        <w:rPr>
          <w:rFonts w:hint="eastAsia"/>
          <w:color w:val="548DD4"/>
        </w:rPr>
        <w:t>第</w:t>
      </w:r>
      <w:r>
        <w:rPr>
          <w:rFonts w:hint="eastAsia"/>
          <w:color w:val="548DD4"/>
        </w:rPr>
        <w:t>11</w:t>
      </w:r>
      <w:r>
        <w:rPr>
          <w:rFonts w:hint="eastAsia"/>
          <w:color w:val="548DD4"/>
        </w:rPr>
        <w:t>條</w:t>
      </w:r>
      <w:r w:rsidR="00B47F03">
        <w:rPr>
          <w:rFonts w:hint="eastAsia"/>
          <w:color w:val="548DD4"/>
        </w:rPr>
        <w:t>（被害人之鑑別</w:t>
      </w:r>
      <w:r w:rsidR="006B7852">
        <w:rPr>
          <w:rFonts w:hint="eastAsia"/>
          <w:color w:val="548DD4"/>
        </w:rPr>
        <w:t>）</w:t>
      </w:r>
    </w:p>
    <w:p w14:paraId="51DF4D77" w14:textId="5A0241E4"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司法警察機關查獲或受理經通報之疑似人口販運案件時，應即進行人口販運被害人之鑑別</w:t>
      </w:r>
      <w:r>
        <w:rPr>
          <w:rFonts w:ascii="Arial Unicode MS" w:hAnsi="Arial Unicode MS" w:hint="eastAsia"/>
          <w:color w:val="17365D"/>
        </w:rPr>
        <w:t>。</w:t>
      </w:r>
    </w:p>
    <w:p w14:paraId="42B295FE" w14:textId="6E7F009D"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CE45E7">
        <w:rPr>
          <w:rFonts w:ascii="Arial Unicode MS" w:hAnsi="Arial Unicode MS" w:hint="eastAsia"/>
          <w:color w:val="666699"/>
        </w:rPr>
        <w:t>檢察官偵查中，發現疑似人口販運案件時，應即進行被害人之鑑別；法院審理中，知悉有人口販運嫌疑者，應立即移請檢察官處理</w:t>
      </w:r>
      <w:r>
        <w:rPr>
          <w:rFonts w:ascii="Arial Unicode MS" w:hAnsi="Arial Unicode MS" w:hint="eastAsia"/>
          <w:color w:val="17365D"/>
        </w:rPr>
        <w:t>。</w:t>
      </w:r>
    </w:p>
    <w:p w14:paraId="6145CD5F" w14:textId="1A567D86"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E7269C">
        <w:rPr>
          <w:rFonts w:ascii="Arial Unicode MS" w:hAnsi="Arial Unicode MS" w:hint="eastAsia"/>
          <w:color w:val="17365D"/>
        </w:rPr>
        <w:t>司法警察、檢察官於人口販運被害人鑑別中，必要時，得請求社工人員或相關專業人員協助；疑似人口販運被害人亦得請求社工人員或相關專業人員協助</w:t>
      </w:r>
      <w:r>
        <w:rPr>
          <w:rFonts w:ascii="Arial Unicode MS" w:hAnsi="Arial Unicode MS" w:hint="eastAsia"/>
          <w:color w:val="17365D"/>
        </w:rPr>
        <w:t>。</w:t>
      </w:r>
    </w:p>
    <w:p w14:paraId="669D915F" w14:textId="1BA23AF8" w:rsidR="006B7852"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CE45E7" w:rsidRPr="00CE45E7">
        <w:rPr>
          <w:rFonts w:ascii="Arial Unicode MS" w:hAnsi="Arial Unicode MS" w:hint="eastAsia"/>
          <w:color w:val="666699"/>
        </w:rPr>
        <w:t>鑑別人員實施人口販運被害人鑑別前，應告知疑似人口販運被害人後續處理流程及相關保護措施</w:t>
      </w:r>
      <w:r>
        <w:rPr>
          <w:rFonts w:ascii="Arial Unicode MS" w:hAnsi="Arial Unicode MS" w:hint="eastAsia"/>
          <w:color w:val="666699"/>
        </w:rPr>
        <w:t>。</w:t>
      </w:r>
    </w:p>
    <w:p w14:paraId="0EC26585" w14:textId="60257EAE" w:rsidR="00AD3F5A" w:rsidRPr="00CE45E7" w:rsidRDefault="006B7852" w:rsidP="00CE45E7">
      <w:pPr>
        <w:ind w:left="142"/>
        <w:jc w:val="both"/>
        <w:rPr>
          <w:rFonts w:ascii="Arial Unicode MS" w:hAnsi="Arial Unicode MS"/>
          <w:color w:val="666699"/>
        </w:rPr>
      </w:pPr>
      <w:r>
        <w:rPr>
          <w:rFonts w:ascii="Arial Unicode MS" w:hAnsi="Arial Unicode MS" w:hint="eastAsia"/>
          <w:color w:val="666699"/>
        </w:rPr>
        <w:t xml:space="preserve">　　　　</w:t>
      </w:r>
      <w:r w:rsidR="007A3C65" w:rsidRPr="00CB15AE">
        <w:rPr>
          <w:rFonts w:ascii="Arial Unicode MS" w:hAnsi="Arial Unicode MS"/>
          <w:color w:val="808000"/>
          <w:sz w:val="18"/>
        </w:rPr>
        <w:t xml:space="preserve">　　　　　　　　　　　　　　　　　　　　　　　　　　　　　　　　　　　　　　　　　　　　　</w:t>
      </w:r>
      <w:hyperlink w:anchor="a章節索引" w:history="1">
        <w:r w:rsidR="007A3C65" w:rsidRPr="00CB15AE">
          <w:rPr>
            <w:rStyle w:val="a3"/>
            <w:rFonts w:ascii="Arial Unicode MS" w:hAnsi="Arial Unicode MS" w:hint="eastAsia"/>
            <w:sz w:val="18"/>
          </w:rPr>
          <w:t>回索引</w:t>
        </w:r>
      </w:hyperlink>
      <w:r w:rsidR="00D46CED">
        <w:rPr>
          <w:rFonts w:ascii="Arial Unicode MS" w:hAnsi="Arial Unicode MS" w:hint="eastAsia"/>
          <w:color w:val="808000"/>
          <w:sz w:val="18"/>
        </w:rPr>
        <w:t>〉〉</w:t>
      </w:r>
    </w:p>
    <w:p w14:paraId="52BD56D6" w14:textId="77777777" w:rsidR="00CE45E7" w:rsidRPr="00CE45E7" w:rsidRDefault="00CE45E7" w:rsidP="00A77AD5">
      <w:pPr>
        <w:pStyle w:val="1"/>
      </w:pPr>
      <w:bookmarkStart w:id="65" w:name="_第三章_被害人保護"/>
      <w:bookmarkEnd w:id="65"/>
      <w:r w:rsidRPr="00CE45E7">
        <w:rPr>
          <w:rFonts w:hint="eastAsia"/>
        </w:rPr>
        <w:t>第三章</w:t>
      </w:r>
      <w:r w:rsidR="001B5EF4">
        <w:rPr>
          <w:rFonts w:hint="eastAsia"/>
        </w:rPr>
        <w:t xml:space="preserve">　　</w:t>
      </w:r>
      <w:r w:rsidRPr="00CE45E7">
        <w:rPr>
          <w:rFonts w:hint="eastAsia"/>
        </w:rPr>
        <w:t>被害人保護</w:t>
      </w:r>
    </w:p>
    <w:p w14:paraId="27B9675D" w14:textId="77777777" w:rsidR="006B7852" w:rsidRDefault="008212D1" w:rsidP="00A77AD5">
      <w:pPr>
        <w:pStyle w:val="2"/>
        <w:rPr>
          <w:color w:val="548DD4"/>
        </w:rPr>
      </w:pPr>
      <w:bookmarkStart w:id="66" w:name="a12"/>
      <w:bookmarkEnd w:id="66"/>
      <w:r>
        <w:rPr>
          <w:rFonts w:hint="eastAsia"/>
          <w:color w:val="548DD4"/>
        </w:rPr>
        <w:t>第</w:t>
      </w:r>
      <w:r>
        <w:rPr>
          <w:rFonts w:hint="eastAsia"/>
          <w:color w:val="548DD4"/>
        </w:rPr>
        <w:t>12</w:t>
      </w:r>
      <w:r>
        <w:rPr>
          <w:rFonts w:hint="eastAsia"/>
          <w:color w:val="548DD4"/>
        </w:rPr>
        <w:t>條</w:t>
      </w:r>
      <w:r w:rsidR="00B47F03">
        <w:rPr>
          <w:rFonts w:hint="eastAsia"/>
          <w:color w:val="548DD4"/>
        </w:rPr>
        <w:t>（被害人傳染病之篩檢</w:t>
      </w:r>
      <w:r w:rsidR="006B7852">
        <w:rPr>
          <w:rFonts w:hint="eastAsia"/>
          <w:color w:val="548DD4"/>
        </w:rPr>
        <w:t>）</w:t>
      </w:r>
    </w:p>
    <w:p w14:paraId="2B4795F6" w14:textId="457AF06A"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疑似人口販運被害人有診療必要者，司法警察應即通知轄區衛生主管機關，並協助護送其至當地醫療機構接受診療及指定傳染病之篩檢</w:t>
      </w:r>
      <w:r>
        <w:rPr>
          <w:rFonts w:ascii="Arial Unicode MS" w:hAnsi="Arial Unicode MS" w:hint="eastAsia"/>
          <w:color w:val="17365D"/>
        </w:rPr>
        <w:t>。</w:t>
      </w:r>
    </w:p>
    <w:p w14:paraId="4FF85C84" w14:textId="3D13E500"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疑似人口販運被害人經篩檢無傳染之虞者，由司法警察機關協助依本法或其他相關法律提供安置保護或予以收容。</w:t>
      </w:r>
    </w:p>
    <w:p w14:paraId="7361365E" w14:textId="77777777" w:rsidR="006B7852" w:rsidRDefault="008212D1" w:rsidP="00A77AD5">
      <w:pPr>
        <w:pStyle w:val="2"/>
        <w:rPr>
          <w:color w:val="548DD4"/>
        </w:rPr>
      </w:pPr>
      <w:bookmarkStart w:id="67" w:name="a13"/>
      <w:bookmarkEnd w:id="67"/>
      <w:r>
        <w:rPr>
          <w:rFonts w:hint="eastAsia"/>
          <w:color w:val="548DD4"/>
        </w:rPr>
        <w:t>第</w:t>
      </w:r>
      <w:r>
        <w:rPr>
          <w:rFonts w:hint="eastAsia"/>
          <w:color w:val="548DD4"/>
        </w:rPr>
        <w:t>13</w:t>
      </w:r>
      <w:r>
        <w:rPr>
          <w:rFonts w:hint="eastAsia"/>
          <w:color w:val="548DD4"/>
        </w:rPr>
        <w:t>條</w:t>
      </w:r>
      <w:r w:rsidR="00B47F03">
        <w:rPr>
          <w:rFonts w:hint="eastAsia"/>
          <w:color w:val="548DD4"/>
        </w:rPr>
        <w:t>（安置保護之評估</w:t>
      </w:r>
      <w:r w:rsidR="006B7852">
        <w:rPr>
          <w:rFonts w:hint="eastAsia"/>
          <w:color w:val="548DD4"/>
        </w:rPr>
        <w:t>）</w:t>
      </w:r>
    </w:p>
    <w:p w14:paraId="15FACBE4" w14:textId="2BB097CA"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人口販運被害人為居住臺灣地區設有戶籍之國民，經直轄市、縣（市）主管機關評估有安置保護之必要者，直轄市、縣（市）主管機關應依</w:t>
      </w:r>
      <w:r w:rsidR="001C192C" w:rsidRPr="00E7269C">
        <w:rPr>
          <w:rFonts w:ascii="Arial Unicode MS" w:hAnsi="Arial Unicode MS" w:hint="eastAsia"/>
          <w:color w:val="17365D"/>
        </w:rPr>
        <w:t>第</w:t>
      </w:r>
      <w:hyperlink w:anchor="a17" w:history="1">
        <w:r w:rsidR="001C192C" w:rsidRPr="00E7269C">
          <w:rPr>
            <w:rStyle w:val="a3"/>
            <w:rFonts w:hint="eastAsia"/>
          </w:rPr>
          <w:t>十七</w:t>
        </w:r>
      </w:hyperlink>
      <w:r w:rsidR="001C192C" w:rsidRPr="00E7269C">
        <w:rPr>
          <w:rFonts w:ascii="Arial Unicode MS" w:hAnsi="Arial Unicode MS" w:hint="eastAsia"/>
          <w:color w:val="17365D"/>
        </w:rPr>
        <w:t>條</w:t>
      </w:r>
      <w:r w:rsidR="00CE45E7" w:rsidRPr="00E7269C">
        <w:rPr>
          <w:rFonts w:ascii="Arial Unicode MS" w:hAnsi="Arial Unicode MS" w:hint="eastAsia"/>
          <w:color w:val="17365D"/>
        </w:rPr>
        <w:t>規定提供安置保護。</w:t>
      </w:r>
    </w:p>
    <w:p w14:paraId="77025BF0" w14:textId="77777777" w:rsidR="006B7852" w:rsidRDefault="008212D1" w:rsidP="00A77AD5">
      <w:pPr>
        <w:pStyle w:val="2"/>
        <w:rPr>
          <w:color w:val="548DD4"/>
        </w:rPr>
      </w:pPr>
      <w:r>
        <w:rPr>
          <w:rFonts w:hint="eastAsia"/>
          <w:color w:val="548DD4"/>
        </w:rPr>
        <w:t>第</w:t>
      </w:r>
      <w:r>
        <w:rPr>
          <w:rFonts w:hint="eastAsia"/>
          <w:color w:val="548DD4"/>
        </w:rPr>
        <w:t>14</w:t>
      </w:r>
      <w:r>
        <w:rPr>
          <w:rFonts w:hint="eastAsia"/>
          <w:color w:val="548DD4"/>
        </w:rPr>
        <w:t>條</w:t>
      </w:r>
      <w:r w:rsidR="00B47F03">
        <w:rPr>
          <w:rFonts w:hint="eastAsia"/>
          <w:color w:val="548DD4"/>
        </w:rPr>
        <w:t>（非本國籍被害人之收容安置</w:t>
      </w:r>
      <w:r w:rsidR="006B7852">
        <w:rPr>
          <w:rFonts w:hint="eastAsia"/>
          <w:color w:val="548DD4"/>
        </w:rPr>
        <w:t>）</w:t>
      </w:r>
    </w:p>
    <w:p w14:paraId="4DD316E8" w14:textId="3B761015"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疑似人口販運被害人為臺灣地區無戶籍國民、外國人、無國籍人民、大陸地區人民、香港或澳門居民，有合法有效之停（居）留許可者，應依</w:t>
      </w:r>
      <w:r w:rsidR="001C192C" w:rsidRPr="00E7269C">
        <w:rPr>
          <w:rFonts w:ascii="Arial Unicode MS" w:hAnsi="Arial Unicode MS" w:hint="eastAsia"/>
          <w:color w:val="17365D"/>
        </w:rPr>
        <w:t>第</w:t>
      </w:r>
      <w:hyperlink w:anchor="a17" w:history="1">
        <w:r w:rsidR="001C192C" w:rsidRPr="00E7269C">
          <w:rPr>
            <w:rStyle w:val="a3"/>
            <w:rFonts w:hint="eastAsia"/>
          </w:rPr>
          <w:t>十七</w:t>
        </w:r>
      </w:hyperlink>
      <w:r w:rsidR="001C192C" w:rsidRPr="00E7269C">
        <w:rPr>
          <w:rFonts w:ascii="Arial Unicode MS" w:hAnsi="Arial Unicode MS" w:hint="eastAsia"/>
          <w:color w:val="17365D"/>
        </w:rPr>
        <w:t>條</w:t>
      </w:r>
      <w:r w:rsidR="00CE45E7" w:rsidRPr="00E7269C">
        <w:rPr>
          <w:rFonts w:ascii="Arial Unicode MS" w:hAnsi="Arial Unicode MS" w:hint="eastAsia"/>
          <w:color w:val="17365D"/>
        </w:rPr>
        <w:t>規定提供安置保護。其無合法有效之停（居）留許可者，於依第</w:t>
      </w:r>
      <w:hyperlink w:anchor="a11" w:history="1">
        <w:r w:rsidR="00CE45E7" w:rsidRPr="00E7269C">
          <w:rPr>
            <w:rStyle w:val="a3"/>
            <w:rFonts w:hint="eastAsia"/>
          </w:rPr>
          <w:t>十一</w:t>
        </w:r>
      </w:hyperlink>
      <w:r w:rsidR="00CE45E7" w:rsidRPr="00E7269C">
        <w:rPr>
          <w:rFonts w:ascii="Arial Unicode MS" w:hAnsi="Arial Unicode MS" w:hint="eastAsia"/>
          <w:color w:val="17365D"/>
        </w:rPr>
        <w:t>條規定完成鑑別前，應與違反入出國（境）管理法規受收容之人分別收容，並得依</w:t>
      </w:r>
      <w:r w:rsidR="001C192C" w:rsidRPr="00E7269C">
        <w:rPr>
          <w:rFonts w:ascii="Arial Unicode MS" w:hAnsi="Arial Unicode MS" w:hint="eastAsia"/>
          <w:color w:val="17365D"/>
        </w:rPr>
        <w:t>第</w:t>
      </w:r>
      <w:hyperlink w:anchor="a17" w:history="1">
        <w:r w:rsidR="001C192C" w:rsidRPr="00E7269C">
          <w:rPr>
            <w:rStyle w:val="a3"/>
            <w:rFonts w:hint="eastAsia"/>
          </w:rPr>
          <w:t>十七</w:t>
        </w:r>
      </w:hyperlink>
      <w:r w:rsidR="001C192C" w:rsidRPr="00E7269C">
        <w:rPr>
          <w:rFonts w:ascii="Arial Unicode MS" w:hAnsi="Arial Unicode MS" w:hint="eastAsia"/>
          <w:color w:val="17365D"/>
        </w:rPr>
        <w:t>條</w:t>
      </w:r>
      <w:r w:rsidR="00CE45E7" w:rsidRPr="00E7269C">
        <w:rPr>
          <w:rFonts w:ascii="Arial Unicode MS" w:hAnsi="Arial Unicode MS" w:hint="eastAsia"/>
          <w:color w:val="17365D"/>
        </w:rPr>
        <w:t>規定提供協助。</w:t>
      </w:r>
    </w:p>
    <w:p w14:paraId="5D834B8C" w14:textId="77777777" w:rsidR="006B7852" w:rsidRDefault="008212D1" w:rsidP="00A77AD5">
      <w:pPr>
        <w:pStyle w:val="2"/>
        <w:rPr>
          <w:color w:val="548DD4"/>
        </w:rPr>
      </w:pPr>
      <w:bookmarkStart w:id="68" w:name="a15"/>
      <w:bookmarkEnd w:id="68"/>
      <w:r>
        <w:rPr>
          <w:rFonts w:hint="eastAsia"/>
          <w:color w:val="548DD4"/>
        </w:rPr>
        <w:t>第</w:t>
      </w:r>
      <w:r>
        <w:rPr>
          <w:rFonts w:hint="eastAsia"/>
          <w:color w:val="548DD4"/>
        </w:rPr>
        <w:t>15</w:t>
      </w:r>
      <w:r>
        <w:rPr>
          <w:rFonts w:hint="eastAsia"/>
          <w:color w:val="548DD4"/>
        </w:rPr>
        <w:t>條</w:t>
      </w:r>
      <w:r w:rsidR="00B47F03">
        <w:rPr>
          <w:rFonts w:hint="eastAsia"/>
          <w:color w:val="548DD4"/>
        </w:rPr>
        <w:t>（分別收容之安置規定</w:t>
      </w:r>
      <w:r w:rsidR="006B7852">
        <w:rPr>
          <w:rFonts w:hint="eastAsia"/>
          <w:color w:val="548DD4"/>
        </w:rPr>
        <w:t>）</w:t>
      </w:r>
    </w:p>
    <w:p w14:paraId="3F643D8B" w14:textId="21D840F4"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依前條分別收容之疑似人口販運被害人，經鑑別為人口販運被害人者，應依</w:t>
      </w:r>
      <w:r w:rsidR="001C192C" w:rsidRPr="00E7269C">
        <w:rPr>
          <w:rFonts w:ascii="Arial Unicode MS" w:hAnsi="Arial Unicode MS" w:hint="eastAsia"/>
          <w:color w:val="17365D"/>
        </w:rPr>
        <w:t>第</w:t>
      </w:r>
      <w:hyperlink w:anchor="a17" w:history="1">
        <w:r w:rsidR="001C192C" w:rsidRPr="00E7269C">
          <w:rPr>
            <w:rStyle w:val="a3"/>
            <w:rFonts w:hint="eastAsia"/>
          </w:rPr>
          <w:t>十七</w:t>
        </w:r>
      </w:hyperlink>
      <w:r w:rsidR="001C192C" w:rsidRPr="00E7269C">
        <w:rPr>
          <w:rFonts w:ascii="Arial Unicode MS" w:hAnsi="Arial Unicode MS" w:hint="eastAsia"/>
          <w:color w:val="17365D"/>
        </w:rPr>
        <w:t>條</w:t>
      </w:r>
      <w:r w:rsidR="00CE45E7" w:rsidRPr="00E7269C">
        <w:rPr>
          <w:rFonts w:ascii="Arial Unicode MS" w:hAnsi="Arial Unicode MS" w:hint="eastAsia"/>
          <w:color w:val="17365D"/>
        </w:rPr>
        <w:t>規定提供安置保護，不適用入出國及移民法第</w:t>
      </w:r>
      <w:hyperlink r:id="rId59" w:anchor="b38" w:history="1">
        <w:r w:rsidR="00CE45E7" w:rsidRPr="00E7269C">
          <w:rPr>
            <w:rStyle w:val="a3"/>
            <w:rFonts w:hint="eastAsia"/>
          </w:rPr>
          <w:t>三十八</w:t>
        </w:r>
      </w:hyperlink>
      <w:r w:rsidR="00CE45E7" w:rsidRPr="00E7269C">
        <w:rPr>
          <w:rFonts w:ascii="Arial Unicode MS" w:hAnsi="Arial Unicode MS" w:hint="eastAsia"/>
          <w:color w:val="17365D"/>
        </w:rPr>
        <w:t>條、臺灣地區與大陸地區人民關係條例第</w:t>
      </w:r>
      <w:hyperlink r:id="rId60" w:anchor="b18" w:history="1">
        <w:r w:rsidR="00CE45E7" w:rsidRPr="00E7269C">
          <w:rPr>
            <w:rStyle w:val="a3"/>
            <w:rFonts w:hint="eastAsia"/>
          </w:rPr>
          <w:t>十八</w:t>
        </w:r>
      </w:hyperlink>
      <w:r w:rsidR="00CE45E7" w:rsidRPr="00E7269C">
        <w:rPr>
          <w:rFonts w:ascii="Arial Unicode MS" w:hAnsi="Arial Unicode MS" w:hint="eastAsia"/>
          <w:color w:val="17365D"/>
        </w:rPr>
        <w:t>條第二項及香港澳門關係條例第</w:t>
      </w:r>
      <w:hyperlink r:id="rId61" w:anchor="a14" w:history="1">
        <w:r w:rsidR="00CE45E7" w:rsidRPr="00E7269C">
          <w:rPr>
            <w:rStyle w:val="a3"/>
            <w:rFonts w:hint="eastAsia"/>
          </w:rPr>
          <w:t>十四</w:t>
        </w:r>
      </w:hyperlink>
      <w:r w:rsidR="00CE45E7" w:rsidRPr="00E7269C">
        <w:rPr>
          <w:rFonts w:ascii="Arial Unicode MS" w:hAnsi="Arial Unicode MS" w:hint="eastAsia"/>
          <w:color w:val="17365D"/>
        </w:rPr>
        <w:t>條第二項有關收容之規定</w:t>
      </w:r>
      <w:r>
        <w:rPr>
          <w:rFonts w:ascii="Arial Unicode MS" w:hAnsi="Arial Unicode MS" w:hint="eastAsia"/>
          <w:color w:val="17365D"/>
        </w:rPr>
        <w:t>。</w:t>
      </w:r>
    </w:p>
    <w:p w14:paraId="0C3DB76F" w14:textId="32728A8E"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依前條安置保護之疑似人口販運被害人，經鑑別為人口販運被害人者，應繼續依</w:t>
      </w:r>
      <w:r w:rsidR="001C192C" w:rsidRPr="00CE45E7">
        <w:rPr>
          <w:rFonts w:ascii="Arial Unicode MS" w:hAnsi="Arial Unicode MS" w:hint="eastAsia"/>
          <w:color w:val="666699"/>
        </w:rPr>
        <w:t>第</w:t>
      </w:r>
      <w:hyperlink w:anchor="a17" w:history="1">
        <w:r w:rsidR="001C192C" w:rsidRPr="001C192C">
          <w:rPr>
            <w:rStyle w:val="a3"/>
            <w:rFonts w:ascii="Arial Unicode MS" w:hAnsi="Arial Unicode MS" w:hint="eastAsia"/>
          </w:rPr>
          <w:t>十七</w:t>
        </w:r>
      </w:hyperlink>
      <w:r w:rsidR="001C192C" w:rsidRPr="00CE45E7">
        <w:rPr>
          <w:rFonts w:ascii="Arial Unicode MS" w:hAnsi="Arial Unicode MS" w:hint="eastAsia"/>
          <w:color w:val="666699"/>
        </w:rPr>
        <w:t>條</w:t>
      </w:r>
      <w:r w:rsidR="00CE45E7" w:rsidRPr="00CE45E7">
        <w:rPr>
          <w:rFonts w:ascii="Arial Unicode MS" w:hAnsi="Arial Unicode MS" w:hint="eastAsia"/>
          <w:color w:val="666699"/>
        </w:rPr>
        <w:t>規定提供安置保護。</w:t>
      </w:r>
    </w:p>
    <w:p w14:paraId="2000DE87" w14:textId="77777777" w:rsidR="006B7852" w:rsidRDefault="008212D1" w:rsidP="00A77AD5">
      <w:pPr>
        <w:pStyle w:val="2"/>
        <w:rPr>
          <w:color w:val="548DD4"/>
        </w:rPr>
      </w:pPr>
      <w:bookmarkStart w:id="69" w:name="b16"/>
      <w:bookmarkEnd w:id="69"/>
      <w:r>
        <w:rPr>
          <w:rFonts w:hint="eastAsia"/>
          <w:color w:val="548DD4"/>
        </w:rPr>
        <w:lastRenderedPageBreak/>
        <w:t>第</w:t>
      </w:r>
      <w:r>
        <w:rPr>
          <w:rFonts w:hint="eastAsia"/>
          <w:color w:val="548DD4"/>
        </w:rPr>
        <w:t>16</w:t>
      </w:r>
      <w:r>
        <w:rPr>
          <w:rFonts w:hint="eastAsia"/>
          <w:color w:val="548DD4"/>
        </w:rPr>
        <w:t>條</w:t>
      </w:r>
      <w:r w:rsidR="00B47F03">
        <w:rPr>
          <w:rFonts w:hint="eastAsia"/>
          <w:color w:val="548DD4"/>
        </w:rPr>
        <w:t>（臨時停留許可之效期</w:t>
      </w:r>
      <w:r w:rsidR="006B7852">
        <w:rPr>
          <w:rFonts w:hint="eastAsia"/>
          <w:color w:val="548DD4"/>
        </w:rPr>
        <w:t>）</w:t>
      </w:r>
    </w:p>
    <w:p w14:paraId="054EB6A8" w14:textId="137F92AC"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經鑑別為人口販運被害人，且無合法有效之停（居）留許可者，中央主管機關應核發六個月以下效期之臨時停留許可。</w:t>
      </w:r>
    </w:p>
    <w:p w14:paraId="63B364BA" w14:textId="77777777" w:rsidR="006B7852" w:rsidRDefault="008212D1" w:rsidP="00A77AD5">
      <w:pPr>
        <w:pStyle w:val="2"/>
        <w:rPr>
          <w:color w:val="548DD4"/>
        </w:rPr>
      </w:pPr>
      <w:bookmarkStart w:id="70" w:name="a17"/>
      <w:bookmarkEnd w:id="70"/>
      <w:r>
        <w:rPr>
          <w:rFonts w:hint="eastAsia"/>
          <w:color w:val="548DD4"/>
        </w:rPr>
        <w:t>第</w:t>
      </w:r>
      <w:r>
        <w:rPr>
          <w:rFonts w:hint="eastAsia"/>
          <w:color w:val="548DD4"/>
        </w:rPr>
        <w:t>17</w:t>
      </w:r>
      <w:r>
        <w:rPr>
          <w:rFonts w:hint="eastAsia"/>
          <w:color w:val="548DD4"/>
        </w:rPr>
        <w:t>條</w:t>
      </w:r>
      <w:r w:rsidR="00B47F03">
        <w:rPr>
          <w:rFonts w:hint="eastAsia"/>
          <w:color w:val="548DD4"/>
        </w:rPr>
        <w:t>（安置協助及處所設置</w:t>
      </w:r>
      <w:r w:rsidR="006B7852">
        <w:rPr>
          <w:rFonts w:hint="eastAsia"/>
          <w:color w:val="548DD4"/>
        </w:rPr>
        <w:t>）</w:t>
      </w:r>
    </w:p>
    <w:p w14:paraId="28CEED15" w14:textId="3B4986E6"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各級主管機關、勞工主管機關對於安置保護之人口販運被害人及疑似人口販運被害人，應自行或委託民間團體，提供下列協助：</w:t>
      </w:r>
    </w:p>
    <w:p w14:paraId="3224461B" w14:textId="77777777" w:rsidR="006B7852" w:rsidRDefault="00AD3F5A" w:rsidP="00CE45E7">
      <w:pPr>
        <w:ind w:left="142"/>
        <w:jc w:val="both"/>
        <w:rPr>
          <w:rFonts w:ascii="Arial Unicode MS" w:hAnsi="Arial Unicode MS"/>
          <w:color w:val="17365D"/>
        </w:rPr>
      </w:pPr>
      <w:r w:rsidRPr="00E7269C">
        <w:rPr>
          <w:rFonts w:ascii="Arial Unicode MS" w:hAnsi="Arial Unicode MS" w:hint="eastAsia"/>
          <w:color w:val="17365D"/>
        </w:rPr>
        <w:t xml:space="preserve">　　</w:t>
      </w:r>
      <w:r w:rsidR="00CE45E7" w:rsidRPr="00E7269C">
        <w:rPr>
          <w:rFonts w:ascii="Arial Unicode MS" w:hAnsi="Arial Unicode MS" w:hint="eastAsia"/>
          <w:color w:val="17365D"/>
        </w:rPr>
        <w:t>一、人身安全保護</w:t>
      </w:r>
      <w:r w:rsidR="006B7852">
        <w:rPr>
          <w:rFonts w:ascii="Arial Unicode MS" w:hAnsi="Arial Unicode MS" w:hint="eastAsia"/>
          <w:color w:val="17365D"/>
        </w:rPr>
        <w:t>。</w:t>
      </w:r>
    </w:p>
    <w:p w14:paraId="6953AEAB" w14:textId="6595E71B"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二</w:t>
      </w:r>
      <w:r>
        <w:rPr>
          <w:rFonts w:ascii="Arial Unicode MS" w:hAnsi="Arial Unicode MS" w:hint="eastAsia"/>
          <w:color w:val="17365D"/>
        </w:rPr>
        <w:t>、</w:t>
      </w:r>
      <w:r w:rsidR="00CE45E7" w:rsidRPr="00E7269C">
        <w:rPr>
          <w:rFonts w:ascii="Arial Unicode MS" w:hAnsi="Arial Unicode MS" w:hint="eastAsia"/>
          <w:color w:val="17365D"/>
        </w:rPr>
        <w:t>必要之醫療協助</w:t>
      </w:r>
      <w:r>
        <w:rPr>
          <w:rFonts w:ascii="Arial Unicode MS" w:hAnsi="Arial Unicode MS" w:hint="eastAsia"/>
          <w:color w:val="17365D"/>
        </w:rPr>
        <w:t>。</w:t>
      </w:r>
    </w:p>
    <w:p w14:paraId="5D3A0E53" w14:textId="5492F667"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三</w:t>
      </w:r>
      <w:r>
        <w:rPr>
          <w:rFonts w:ascii="Arial Unicode MS" w:hAnsi="Arial Unicode MS" w:hint="eastAsia"/>
          <w:color w:val="17365D"/>
        </w:rPr>
        <w:t>、</w:t>
      </w:r>
      <w:r w:rsidR="00CE45E7" w:rsidRPr="00E7269C">
        <w:rPr>
          <w:rFonts w:ascii="Arial Unicode MS" w:hAnsi="Arial Unicode MS" w:hint="eastAsia"/>
          <w:color w:val="17365D"/>
        </w:rPr>
        <w:t>通譯服務</w:t>
      </w:r>
      <w:r>
        <w:rPr>
          <w:rFonts w:ascii="Arial Unicode MS" w:hAnsi="Arial Unicode MS" w:hint="eastAsia"/>
          <w:color w:val="17365D"/>
        </w:rPr>
        <w:t>。</w:t>
      </w:r>
    </w:p>
    <w:p w14:paraId="259A34C0" w14:textId="4F156E10"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四</w:t>
      </w:r>
      <w:r>
        <w:rPr>
          <w:rFonts w:ascii="Arial Unicode MS" w:hAnsi="Arial Unicode MS" w:hint="eastAsia"/>
          <w:color w:val="17365D"/>
        </w:rPr>
        <w:t>、</w:t>
      </w:r>
      <w:r w:rsidR="00CE45E7" w:rsidRPr="00E7269C">
        <w:rPr>
          <w:rFonts w:ascii="Arial Unicode MS" w:hAnsi="Arial Unicode MS" w:hint="eastAsia"/>
          <w:color w:val="17365D"/>
        </w:rPr>
        <w:t>法律協助</w:t>
      </w:r>
      <w:r>
        <w:rPr>
          <w:rFonts w:ascii="Arial Unicode MS" w:hAnsi="Arial Unicode MS" w:hint="eastAsia"/>
          <w:color w:val="17365D"/>
        </w:rPr>
        <w:t>。</w:t>
      </w:r>
    </w:p>
    <w:p w14:paraId="05E47D91" w14:textId="3C6AA6C6"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五</w:t>
      </w:r>
      <w:r>
        <w:rPr>
          <w:rFonts w:ascii="Arial Unicode MS" w:hAnsi="Arial Unicode MS" w:hint="eastAsia"/>
          <w:color w:val="17365D"/>
        </w:rPr>
        <w:t>、</w:t>
      </w:r>
      <w:r w:rsidR="00CE45E7" w:rsidRPr="00E7269C">
        <w:rPr>
          <w:rFonts w:ascii="Arial Unicode MS" w:hAnsi="Arial Unicode MS" w:hint="eastAsia"/>
          <w:color w:val="17365D"/>
        </w:rPr>
        <w:t>心理輔導及諮詢服務</w:t>
      </w:r>
      <w:r>
        <w:rPr>
          <w:rFonts w:ascii="Arial Unicode MS" w:hAnsi="Arial Unicode MS" w:hint="eastAsia"/>
          <w:color w:val="17365D"/>
        </w:rPr>
        <w:t>。</w:t>
      </w:r>
    </w:p>
    <w:p w14:paraId="46903528" w14:textId="3DD3601B"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六</w:t>
      </w:r>
      <w:r>
        <w:rPr>
          <w:rFonts w:ascii="Arial Unicode MS" w:hAnsi="Arial Unicode MS" w:hint="eastAsia"/>
          <w:color w:val="17365D"/>
        </w:rPr>
        <w:t>、</w:t>
      </w:r>
      <w:r w:rsidR="00CE45E7" w:rsidRPr="00E7269C">
        <w:rPr>
          <w:rFonts w:ascii="Arial Unicode MS" w:hAnsi="Arial Unicode MS" w:hint="eastAsia"/>
          <w:color w:val="17365D"/>
        </w:rPr>
        <w:t>於案件偵查或審理中陪同接受詢（訊）問</w:t>
      </w:r>
      <w:r>
        <w:rPr>
          <w:rFonts w:ascii="Arial Unicode MS" w:hAnsi="Arial Unicode MS" w:hint="eastAsia"/>
          <w:color w:val="17365D"/>
        </w:rPr>
        <w:t>。</w:t>
      </w:r>
    </w:p>
    <w:p w14:paraId="4ECF64B5" w14:textId="6D677D1B"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七</w:t>
      </w:r>
      <w:r>
        <w:rPr>
          <w:rFonts w:ascii="Arial Unicode MS" w:hAnsi="Arial Unicode MS" w:hint="eastAsia"/>
          <w:color w:val="17365D"/>
        </w:rPr>
        <w:t>、</w:t>
      </w:r>
      <w:r w:rsidR="00CE45E7" w:rsidRPr="00E7269C">
        <w:rPr>
          <w:rFonts w:ascii="Arial Unicode MS" w:hAnsi="Arial Unicode MS" w:hint="eastAsia"/>
          <w:color w:val="17365D"/>
        </w:rPr>
        <w:t>必要之經濟補助</w:t>
      </w:r>
      <w:r>
        <w:rPr>
          <w:rFonts w:ascii="Arial Unicode MS" w:hAnsi="Arial Unicode MS" w:hint="eastAsia"/>
          <w:color w:val="17365D"/>
        </w:rPr>
        <w:t>。</w:t>
      </w:r>
    </w:p>
    <w:p w14:paraId="6D79F258" w14:textId="4E51C91A"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八</w:t>
      </w:r>
      <w:r>
        <w:rPr>
          <w:rFonts w:ascii="Arial Unicode MS" w:hAnsi="Arial Unicode MS" w:hint="eastAsia"/>
          <w:color w:val="17365D"/>
        </w:rPr>
        <w:t>、</w:t>
      </w:r>
      <w:r w:rsidR="00CE45E7" w:rsidRPr="00E7269C">
        <w:rPr>
          <w:rFonts w:ascii="Arial Unicode MS" w:hAnsi="Arial Unicode MS" w:hint="eastAsia"/>
          <w:color w:val="17365D"/>
        </w:rPr>
        <w:t>其他必要之協助</w:t>
      </w:r>
      <w:r>
        <w:rPr>
          <w:rFonts w:ascii="Arial Unicode MS" w:hAnsi="Arial Unicode MS" w:hint="eastAsia"/>
          <w:color w:val="17365D"/>
        </w:rPr>
        <w:t>。</w:t>
      </w:r>
    </w:p>
    <w:p w14:paraId="4F00B96F" w14:textId="7347B833"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各級主管機關、勞工主管機關為安置保護人口販運被害人及疑似人口販運被害人，應設置或指定適當處所為之；其安置保護程序、管理方式及其他應遵行事項之</w:t>
      </w:r>
      <w:hyperlink r:id="rId62" w:history="1">
        <w:r w:rsidR="00CE45E7" w:rsidRPr="002C26C5">
          <w:rPr>
            <w:rStyle w:val="a3"/>
            <w:rFonts w:ascii="Arial Unicode MS" w:hAnsi="Arial Unicode MS" w:hint="eastAsia"/>
          </w:rPr>
          <w:t>規則</w:t>
        </w:r>
      </w:hyperlink>
      <w:r w:rsidR="00CE45E7" w:rsidRPr="00CE45E7">
        <w:rPr>
          <w:rFonts w:ascii="Arial Unicode MS" w:hAnsi="Arial Unicode MS" w:hint="eastAsia"/>
          <w:color w:val="666699"/>
        </w:rPr>
        <w:t>，由中央主管機關會商中央勞工主管機關定之。</w:t>
      </w:r>
    </w:p>
    <w:p w14:paraId="575EE889" w14:textId="77777777" w:rsidR="006B7852" w:rsidRDefault="008212D1" w:rsidP="00A77AD5">
      <w:pPr>
        <w:pStyle w:val="2"/>
        <w:rPr>
          <w:color w:val="548DD4"/>
        </w:rPr>
      </w:pPr>
      <w:r>
        <w:rPr>
          <w:rFonts w:hint="eastAsia"/>
          <w:color w:val="548DD4"/>
        </w:rPr>
        <w:t>第</w:t>
      </w:r>
      <w:r>
        <w:rPr>
          <w:rFonts w:hint="eastAsia"/>
          <w:color w:val="548DD4"/>
        </w:rPr>
        <w:t>18</w:t>
      </w:r>
      <w:r>
        <w:rPr>
          <w:rFonts w:hint="eastAsia"/>
          <w:color w:val="548DD4"/>
        </w:rPr>
        <w:t>條</w:t>
      </w:r>
      <w:r w:rsidR="00B47F03">
        <w:rPr>
          <w:rFonts w:hint="eastAsia"/>
          <w:color w:val="548DD4"/>
        </w:rPr>
        <w:t>（遺送費用之分擔</w:t>
      </w:r>
      <w:r w:rsidR="006B7852">
        <w:rPr>
          <w:rFonts w:hint="eastAsia"/>
          <w:color w:val="548DD4"/>
        </w:rPr>
        <w:t>）</w:t>
      </w:r>
    </w:p>
    <w:p w14:paraId="3B434E3E" w14:textId="27B83D99"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依前條第一項規定提供協助所需之費用及送返原籍國（地）之費用，應由加害人負擔；加害人有數人者，應負連帶責任</w:t>
      </w:r>
      <w:r>
        <w:rPr>
          <w:rFonts w:ascii="Arial Unicode MS" w:hAnsi="Arial Unicode MS" w:hint="eastAsia"/>
          <w:color w:val="17365D"/>
        </w:rPr>
        <w:t>。</w:t>
      </w:r>
    </w:p>
    <w:p w14:paraId="66C6FA51" w14:textId="19C493C4"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前項應由加害人負擔之費用，由負責安置保護之各級主管機關或勞工主管機關命加害人限期繳納；屆期未繳納者，依法移送強制執行。</w:t>
      </w:r>
    </w:p>
    <w:p w14:paraId="0C07B25D" w14:textId="77777777" w:rsidR="006B7852" w:rsidRDefault="008212D1" w:rsidP="00A77AD5">
      <w:pPr>
        <w:pStyle w:val="2"/>
        <w:rPr>
          <w:color w:val="548DD4"/>
        </w:rPr>
      </w:pPr>
      <w:bookmarkStart w:id="71" w:name="a19"/>
      <w:bookmarkEnd w:id="71"/>
      <w:r>
        <w:rPr>
          <w:rFonts w:hint="eastAsia"/>
          <w:color w:val="548DD4"/>
        </w:rPr>
        <w:t>第</w:t>
      </w:r>
      <w:r>
        <w:rPr>
          <w:rFonts w:hint="eastAsia"/>
          <w:color w:val="548DD4"/>
        </w:rPr>
        <w:t>19</w:t>
      </w:r>
      <w:r>
        <w:rPr>
          <w:rFonts w:hint="eastAsia"/>
          <w:color w:val="548DD4"/>
        </w:rPr>
        <w:t>條</w:t>
      </w:r>
      <w:r w:rsidR="00B47F03">
        <w:rPr>
          <w:rFonts w:hint="eastAsia"/>
          <w:color w:val="548DD4"/>
        </w:rPr>
        <w:t>（停留許可期間之違法處置</w:t>
      </w:r>
      <w:r w:rsidR="006B7852">
        <w:rPr>
          <w:rFonts w:hint="eastAsia"/>
          <w:color w:val="548DD4"/>
        </w:rPr>
        <w:t>）</w:t>
      </w:r>
    </w:p>
    <w:p w14:paraId="436C5360" w14:textId="669421E4"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為臺灣地區無戶籍國民、外國人、無國籍人民、大陸地區人民、香港或澳門居民，無合法有效之停（居）留許可，經安置保護並核發臨時停留許可後，有擅離安置處所或違反法規情事，經各級主管機關、勞工主管機關認定為情節重大者，中央主管機關得廢止其臨時停留許可，並得予以收容或遣送出境</w:t>
      </w:r>
      <w:r>
        <w:rPr>
          <w:rFonts w:ascii="Arial Unicode MS" w:hAnsi="Arial Unicode MS" w:hint="eastAsia"/>
          <w:color w:val="17365D"/>
        </w:rPr>
        <w:t>。</w:t>
      </w:r>
    </w:p>
    <w:p w14:paraId="6212299B" w14:textId="5367FB29"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依前項規定遣送出境前，應先經司法機關同意。</w:t>
      </w:r>
    </w:p>
    <w:p w14:paraId="594FA8D8" w14:textId="77777777" w:rsidR="006B7852" w:rsidRDefault="008212D1" w:rsidP="00A77AD5">
      <w:pPr>
        <w:pStyle w:val="2"/>
        <w:rPr>
          <w:rFonts w:ascii="新細明體" w:hAnsi="新細明體"/>
          <w:color w:val="548DD4"/>
        </w:rPr>
      </w:pPr>
      <w:bookmarkStart w:id="72" w:name="a20"/>
      <w:bookmarkEnd w:id="72"/>
      <w:r>
        <w:rPr>
          <w:rFonts w:hint="eastAsia"/>
          <w:color w:val="548DD4"/>
        </w:rPr>
        <w:t>第</w:t>
      </w:r>
      <w:r>
        <w:rPr>
          <w:rFonts w:hint="eastAsia"/>
          <w:color w:val="548DD4"/>
        </w:rPr>
        <w:t>20</w:t>
      </w:r>
      <w:r>
        <w:rPr>
          <w:rFonts w:hint="eastAsia"/>
          <w:color w:val="548DD4"/>
        </w:rPr>
        <w:t>條</w:t>
      </w:r>
      <w:r w:rsidR="00B47F03">
        <w:rPr>
          <w:rFonts w:hint="eastAsia"/>
          <w:color w:val="548DD4"/>
        </w:rPr>
        <w:t>（</w:t>
      </w:r>
      <w:r w:rsidR="00C1047F">
        <w:rPr>
          <w:rFonts w:hint="eastAsia"/>
          <w:color w:val="548DD4"/>
        </w:rPr>
        <w:t>兒童或少年被害人之優先保護措施</w:t>
      </w:r>
      <w:r w:rsidR="00B47F03">
        <w:rPr>
          <w:rFonts w:hint="eastAsia"/>
          <w:color w:val="548DD4"/>
        </w:rPr>
        <w:t>）</w:t>
      </w:r>
      <w:r w:rsidR="006B7852">
        <w:rPr>
          <w:rFonts w:ascii="新細明體" w:hAnsi="新細明體" w:hint="eastAsia"/>
          <w:b w:val="0"/>
          <w:bCs w:val="0"/>
          <w:color w:val="FFFFFF"/>
        </w:rPr>
        <w:t>∵</w:t>
      </w:r>
    </w:p>
    <w:p w14:paraId="525690D8" w14:textId="79B0357B" w:rsidR="0091385A" w:rsidRPr="00D47483" w:rsidRDefault="006B7852" w:rsidP="0091385A">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1385A" w:rsidRPr="00D47483">
        <w:rPr>
          <w:rFonts w:ascii="Arial Unicode MS" w:hAnsi="Arial Unicode MS" w:hint="eastAsia"/>
          <w:color w:val="17365D"/>
        </w:rPr>
        <w:t>為疑似人口販運被害人或人口販運被害人之兒童或少年，有下列情形之一者，優先適用</w:t>
      </w:r>
      <w:hyperlink r:id="rId63" w:history="1">
        <w:r w:rsidR="0091385A" w:rsidRPr="0091385A">
          <w:rPr>
            <w:rStyle w:val="a3"/>
            <w:rFonts w:ascii="Arial Unicode MS" w:hAnsi="Arial Unicode MS" w:hint="eastAsia"/>
          </w:rPr>
          <w:t>兒童及少年性剝削防制條例</w:t>
        </w:r>
      </w:hyperlink>
      <w:r w:rsidR="0091385A" w:rsidRPr="00D47483">
        <w:rPr>
          <w:rFonts w:ascii="Arial Unicode MS" w:hAnsi="Arial Unicode MS" w:hint="eastAsia"/>
          <w:color w:val="17365D"/>
        </w:rPr>
        <w:t>予以安置保護；該條例未規定者，適用本法之規定：</w:t>
      </w:r>
    </w:p>
    <w:p w14:paraId="6E57D1F0" w14:textId="77777777" w:rsidR="006B7852" w:rsidRDefault="0091385A" w:rsidP="0091385A">
      <w:pPr>
        <w:ind w:left="142"/>
        <w:jc w:val="both"/>
        <w:rPr>
          <w:rFonts w:ascii="Arial Unicode MS" w:hAnsi="Arial Unicode MS"/>
          <w:color w:val="17365D"/>
        </w:rPr>
      </w:pPr>
      <w:r w:rsidRPr="00D47483">
        <w:rPr>
          <w:rFonts w:ascii="Arial Unicode MS" w:hAnsi="Arial Unicode MS" w:hint="eastAsia"/>
          <w:color w:val="17365D"/>
        </w:rPr>
        <w:t xml:space="preserve">　　一、經查獲疑似從事性交易</w:t>
      </w:r>
      <w:r w:rsidR="006B7852">
        <w:rPr>
          <w:rFonts w:ascii="Arial Unicode MS" w:hAnsi="Arial Unicode MS" w:hint="eastAsia"/>
          <w:color w:val="17365D"/>
        </w:rPr>
        <w:t>。</w:t>
      </w:r>
    </w:p>
    <w:p w14:paraId="32DD252D" w14:textId="323E2E1C" w:rsidR="0091385A" w:rsidRPr="00D47483" w:rsidRDefault="006B7852" w:rsidP="0091385A">
      <w:pPr>
        <w:ind w:left="142"/>
        <w:jc w:val="both"/>
        <w:rPr>
          <w:rFonts w:ascii="Arial Unicode MS" w:hAnsi="Arial Unicode MS"/>
          <w:color w:val="17365D"/>
        </w:rPr>
      </w:pPr>
      <w:r>
        <w:rPr>
          <w:rFonts w:ascii="Arial Unicode MS" w:hAnsi="Arial Unicode MS" w:hint="eastAsia"/>
          <w:color w:val="17365D"/>
        </w:rPr>
        <w:t xml:space="preserve">　　</w:t>
      </w:r>
      <w:r w:rsidRPr="00D47483">
        <w:rPr>
          <w:rFonts w:ascii="Arial Unicode MS" w:hAnsi="Arial Unicode MS" w:hint="eastAsia"/>
          <w:color w:val="17365D"/>
        </w:rPr>
        <w:t>二</w:t>
      </w:r>
      <w:r>
        <w:rPr>
          <w:rFonts w:ascii="Arial Unicode MS" w:hAnsi="Arial Unicode MS" w:hint="eastAsia"/>
          <w:color w:val="17365D"/>
        </w:rPr>
        <w:t>、</w:t>
      </w:r>
      <w:r w:rsidR="0091385A" w:rsidRPr="00D47483">
        <w:rPr>
          <w:rFonts w:ascii="Arial Unicode MS" w:hAnsi="Arial Unicode MS" w:hint="eastAsia"/>
          <w:color w:val="17365D"/>
        </w:rPr>
        <w:t>有前款所定情形，經法院依</w:t>
      </w:r>
      <w:hyperlink r:id="rId64" w:history="1">
        <w:r w:rsidR="00C1047F" w:rsidRPr="0091385A">
          <w:rPr>
            <w:rStyle w:val="a3"/>
            <w:rFonts w:ascii="Arial Unicode MS" w:hAnsi="Arial Unicode MS" w:hint="eastAsia"/>
          </w:rPr>
          <w:t>兒童及少年性剝削防制條例</w:t>
        </w:r>
      </w:hyperlink>
      <w:r w:rsidR="0091385A" w:rsidRPr="00D47483">
        <w:rPr>
          <w:rFonts w:ascii="Arial Unicode MS" w:hAnsi="Arial Unicode MS" w:hint="eastAsia"/>
          <w:color w:val="17365D"/>
        </w:rPr>
        <w:t>審理認有從事性交易。</w:t>
      </w:r>
    </w:p>
    <w:p w14:paraId="607E7D4E" w14:textId="026E7BDD" w:rsidR="006B7852" w:rsidRDefault="006B7852" w:rsidP="00FF234C">
      <w:pPr>
        <w:pStyle w:val="3"/>
      </w:pPr>
      <w:r>
        <w:rPr>
          <w:rFonts w:hint="eastAsia"/>
        </w:rPr>
        <w:t>--</w:t>
      </w:r>
      <w:r w:rsidRPr="008446C3">
        <w:rPr>
          <w:rFonts w:hint="eastAsia"/>
        </w:rPr>
        <w:t>105</w:t>
      </w:r>
      <w:r w:rsidRPr="008446C3">
        <w:rPr>
          <w:rFonts w:hint="eastAsia"/>
        </w:rPr>
        <w:t>年</w:t>
      </w:r>
      <w:r w:rsidRPr="008446C3">
        <w:rPr>
          <w:rFonts w:hint="eastAsia"/>
        </w:rPr>
        <w:t>5</w:t>
      </w:r>
      <w:r w:rsidRPr="008446C3">
        <w:rPr>
          <w:rFonts w:hint="eastAsia"/>
        </w:rPr>
        <w:t>月</w:t>
      </w:r>
      <w:r w:rsidRPr="008446C3">
        <w:rPr>
          <w:rFonts w:hint="eastAsia"/>
        </w:rPr>
        <w:t>25</w:t>
      </w:r>
      <w:r>
        <w:rPr>
          <w:rFonts w:hint="eastAsia"/>
        </w:rPr>
        <w:t>日修正前條文</w:t>
      </w:r>
      <w:r>
        <w:rPr>
          <w:rFonts w:hint="eastAsia"/>
        </w:rPr>
        <w:t>--</w:t>
      </w:r>
      <w:hyperlink r:id="rId65" w:history="1">
        <w:r w:rsidRPr="00FF234C">
          <w:rPr>
            <w:rStyle w:val="a3"/>
          </w:rPr>
          <w:t>比對程式</w:t>
        </w:r>
      </w:hyperlink>
    </w:p>
    <w:p w14:paraId="295640DE" w14:textId="098DE67B" w:rsidR="00CE45E7" w:rsidRPr="0091385A" w:rsidRDefault="006B7852" w:rsidP="00CE45E7">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91385A">
        <w:rPr>
          <w:rFonts w:ascii="Arial Unicode MS" w:hAnsi="Arial Unicode MS" w:hint="eastAsia"/>
          <w:color w:val="5F5F5F"/>
        </w:rPr>
        <w:t>為疑似人口販運被害人或人口販運被害人之兒童或少年，有下列情形之一者，優先適用</w:t>
      </w:r>
      <w:hyperlink r:id="rId66" w:history="1">
        <w:r w:rsidR="00571CA6" w:rsidRPr="0091385A">
          <w:rPr>
            <w:rStyle w:val="a3"/>
            <w:rFonts w:hint="eastAsia"/>
            <w:color w:val="5F5F5F"/>
          </w:rPr>
          <w:t>兒童及少年性交易防制條例</w:t>
        </w:r>
      </w:hyperlink>
      <w:r w:rsidR="00CE45E7" w:rsidRPr="0091385A">
        <w:rPr>
          <w:rFonts w:ascii="Arial Unicode MS" w:hAnsi="Arial Unicode MS" w:hint="eastAsia"/>
          <w:color w:val="5F5F5F"/>
        </w:rPr>
        <w:t>予以安置保護；該條例未規定者，適用本法之規定：</w:t>
      </w:r>
    </w:p>
    <w:p w14:paraId="66476333" w14:textId="77777777" w:rsidR="006B7852" w:rsidRDefault="00AD3F5A" w:rsidP="00CE45E7">
      <w:pPr>
        <w:ind w:left="142"/>
        <w:jc w:val="both"/>
        <w:rPr>
          <w:rFonts w:ascii="Arial Unicode MS" w:hAnsi="Arial Unicode MS"/>
          <w:color w:val="5F5F5F"/>
        </w:rPr>
      </w:pPr>
      <w:r w:rsidRPr="0091385A">
        <w:rPr>
          <w:rFonts w:ascii="Arial Unicode MS" w:hAnsi="Arial Unicode MS" w:hint="eastAsia"/>
          <w:color w:val="5F5F5F"/>
        </w:rPr>
        <w:t xml:space="preserve">　　</w:t>
      </w:r>
      <w:r w:rsidR="00CE45E7" w:rsidRPr="0091385A">
        <w:rPr>
          <w:rFonts w:ascii="Arial Unicode MS" w:hAnsi="Arial Unicode MS" w:hint="eastAsia"/>
          <w:color w:val="5F5F5F"/>
        </w:rPr>
        <w:t>一、經查獲疑似從事性交易</w:t>
      </w:r>
      <w:r w:rsidR="006B7852">
        <w:rPr>
          <w:rFonts w:ascii="Arial Unicode MS" w:hAnsi="Arial Unicode MS" w:hint="eastAsia"/>
          <w:color w:val="5F5F5F"/>
        </w:rPr>
        <w:t>。</w:t>
      </w:r>
    </w:p>
    <w:p w14:paraId="352474E5" w14:textId="1772FBAD" w:rsidR="00CE45E7" w:rsidRPr="0091385A" w:rsidRDefault="006B7852" w:rsidP="00CE45E7">
      <w:pPr>
        <w:ind w:left="142"/>
        <w:jc w:val="both"/>
        <w:rPr>
          <w:rFonts w:ascii="Arial Unicode MS" w:hAnsi="Arial Unicode MS"/>
          <w:color w:val="5F5F5F"/>
        </w:rPr>
      </w:pPr>
      <w:r>
        <w:rPr>
          <w:rFonts w:ascii="Arial Unicode MS" w:hAnsi="Arial Unicode MS" w:hint="eastAsia"/>
          <w:color w:val="5F5F5F"/>
        </w:rPr>
        <w:t xml:space="preserve">　　</w:t>
      </w:r>
      <w:r w:rsidRPr="0091385A">
        <w:rPr>
          <w:rFonts w:ascii="Arial Unicode MS" w:hAnsi="Arial Unicode MS" w:hint="eastAsia"/>
          <w:color w:val="5F5F5F"/>
        </w:rPr>
        <w:t>二</w:t>
      </w:r>
      <w:r>
        <w:rPr>
          <w:rFonts w:ascii="Arial Unicode MS" w:hAnsi="Arial Unicode MS" w:hint="eastAsia"/>
          <w:color w:val="5F5F5F"/>
        </w:rPr>
        <w:t>、</w:t>
      </w:r>
      <w:r w:rsidR="00CE45E7" w:rsidRPr="0091385A">
        <w:rPr>
          <w:rFonts w:ascii="Arial Unicode MS" w:hAnsi="Arial Unicode MS" w:hint="eastAsia"/>
          <w:color w:val="5F5F5F"/>
        </w:rPr>
        <w:t>有前款所定情形，經法院依</w:t>
      </w:r>
      <w:hyperlink r:id="rId67" w:history="1">
        <w:r w:rsidR="00571CA6" w:rsidRPr="0091385A">
          <w:rPr>
            <w:rStyle w:val="a3"/>
            <w:rFonts w:hint="eastAsia"/>
            <w:color w:val="5F5F5F"/>
          </w:rPr>
          <w:t>兒童及少年性交易防制條例</w:t>
        </w:r>
      </w:hyperlink>
      <w:r w:rsidR="00CE45E7" w:rsidRPr="0091385A">
        <w:rPr>
          <w:rFonts w:ascii="Arial Unicode MS" w:hAnsi="Arial Unicode MS" w:hint="eastAsia"/>
          <w:color w:val="5F5F5F"/>
        </w:rPr>
        <w:t>審理認有從事性交易。</w:t>
      </w:r>
      <w:r w:rsidR="002E365E" w:rsidRPr="002E365E">
        <w:rPr>
          <w:rFonts w:ascii="新細明體" w:hAnsi="新細明體" w:hint="eastAsia"/>
          <w:color w:val="FFFFFF"/>
        </w:rPr>
        <w:t>∴</w:t>
      </w:r>
    </w:p>
    <w:p w14:paraId="35C345E1" w14:textId="77777777" w:rsidR="006B7852" w:rsidRDefault="008212D1" w:rsidP="00A77AD5">
      <w:pPr>
        <w:pStyle w:val="2"/>
        <w:rPr>
          <w:color w:val="548DD4"/>
        </w:rPr>
      </w:pPr>
      <w:bookmarkStart w:id="73" w:name="a21"/>
      <w:bookmarkEnd w:id="73"/>
      <w:r>
        <w:rPr>
          <w:rFonts w:hint="eastAsia"/>
          <w:color w:val="548DD4"/>
        </w:rPr>
        <w:lastRenderedPageBreak/>
        <w:t>第</w:t>
      </w:r>
      <w:r>
        <w:rPr>
          <w:rFonts w:hint="eastAsia"/>
          <w:color w:val="548DD4"/>
        </w:rPr>
        <w:t>21</w:t>
      </w:r>
      <w:r>
        <w:rPr>
          <w:rFonts w:hint="eastAsia"/>
          <w:color w:val="548DD4"/>
        </w:rPr>
        <w:t>條</w:t>
      </w:r>
      <w:r w:rsidR="00B47F03">
        <w:rPr>
          <w:rFonts w:hint="eastAsia"/>
          <w:color w:val="548DD4"/>
        </w:rPr>
        <w:t>（保密義務</w:t>
      </w:r>
      <w:r w:rsidR="006B7852">
        <w:rPr>
          <w:rFonts w:hint="eastAsia"/>
          <w:color w:val="548DD4"/>
        </w:rPr>
        <w:t>）</w:t>
      </w:r>
    </w:p>
    <w:p w14:paraId="3F5A53C9" w14:textId="623C9082"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因職務或業務知悉或持有人口販運被害人姓名、出生年月日、住居所及其他足資識別其身分之資料者，除法律另有規定外，應予保密</w:t>
      </w:r>
      <w:r>
        <w:rPr>
          <w:rFonts w:ascii="Arial Unicode MS" w:hAnsi="Arial Unicode MS" w:hint="eastAsia"/>
          <w:color w:val="17365D"/>
        </w:rPr>
        <w:t>。</w:t>
      </w:r>
    </w:p>
    <w:p w14:paraId="646CF695" w14:textId="18AD5245"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政府機關公示有關人口販運案件之文書時，不得揭露前項人口販運被害人之個人身分資訊。</w:t>
      </w:r>
    </w:p>
    <w:p w14:paraId="433C920A" w14:textId="77777777" w:rsidR="00AD3F5A" w:rsidRDefault="008212D1" w:rsidP="00A77AD5">
      <w:pPr>
        <w:pStyle w:val="2"/>
        <w:rPr>
          <w:color w:val="548DD4"/>
        </w:rPr>
      </w:pPr>
      <w:bookmarkStart w:id="74" w:name="a22"/>
      <w:bookmarkEnd w:id="74"/>
      <w:r>
        <w:rPr>
          <w:rFonts w:hint="eastAsia"/>
          <w:color w:val="548DD4"/>
          <w:szCs w:val="20"/>
        </w:rPr>
        <w:t>第</w:t>
      </w:r>
      <w:r>
        <w:rPr>
          <w:rFonts w:hint="eastAsia"/>
          <w:color w:val="548DD4"/>
          <w:szCs w:val="20"/>
        </w:rPr>
        <w:t>22</w:t>
      </w:r>
      <w:r>
        <w:rPr>
          <w:rFonts w:hint="eastAsia"/>
          <w:color w:val="548DD4"/>
          <w:szCs w:val="20"/>
        </w:rPr>
        <w:t>條</w:t>
      </w:r>
      <w:r w:rsidR="00B47F03">
        <w:rPr>
          <w:rFonts w:hint="eastAsia"/>
          <w:color w:val="548DD4"/>
          <w:szCs w:val="20"/>
        </w:rPr>
        <w:t>（被害人身分之保密及例外）</w:t>
      </w:r>
      <w:r w:rsidR="007A3C65">
        <w:rPr>
          <w:rFonts w:hint="eastAsia"/>
          <w:color w:val="548DD4"/>
          <w:sz w:val="18"/>
        </w:rPr>
        <w:t>【相關罰則】</w:t>
      </w:r>
      <w:hyperlink w:anchor="a38" w:history="1">
        <w:r w:rsidR="007A3C65">
          <w:rPr>
            <w:rStyle w:val="a3"/>
            <w:rFonts w:ascii="Arial Unicode MS" w:hAnsi="Arial Unicode MS"/>
            <w:color w:val="548DD4"/>
            <w:sz w:val="18"/>
          </w:rPr>
          <w:t>§38</w:t>
        </w:r>
      </w:hyperlink>
    </w:p>
    <w:p w14:paraId="05BB504B" w14:textId="13B6E29F" w:rsidR="00CE45E7" w:rsidRPr="00E7269C" w:rsidRDefault="006B7852" w:rsidP="00CE45E7">
      <w:pPr>
        <w:ind w:left="142"/>
        <w:jc w:val="both"/>
        <w:rPr>
          <w:rFonts w:ascii="Arial Unicode MS" w:hAnsi="Arial Unicode MS"/>
          <w:color w:val="17365D"/>
        </w:rPr>
      </w:pPr>
      <w:r w:rsidRPr="006B7852">
        <w:rPr>
          <w:rFonts w:ascii="Calibri" w:hAnsi="Calibri" w:hint="eastAsia"/>
          <w:color w:val="404040"/>
          <w:sz w:val="18"/>
        </w:rPr>
        <w:t>﹝</w:t>
      </w:r>
      <w:r w:rsidRPr="006B7852">
        <w:rPr>
          <w:rFonts w:ascii="Calibri" w:hAnsi="Calibri" w:hint="eastAsia"/>
          <w:color w:val="404040"/>
          <w:sz w:val="18"/>
        </w:rPr>
        <w:t>1</w:t>
      </w:r>
      <w:r w:rsidRPr="006B7852">
        <w:rPr>
          <w:rFonts w:ascii="Calibri" w:hAnsi="Calibri" w:hint="eastAsia"/>
          <w:color w:val="404040"/>
          <w:sz w:val="18"/>
        </w:rPr>
        <w:t>﹞</w:t>
      </w:r>
      <w:r w:rsidR="00CE45E7" w:rsidRPr="00E7269C">
        <w:rPr>
          <w:rFonts w:ascii="Arial Unicode MS" w:hAnsi="Arial Unicode MS" w:hint="eastAsia"/>
          <w:color w:val="17365D"/>
        </w:rPr>
        <w:t>廣告物、出版品、廣播、電視、電子訊號、網際網路或其他媒體，不得報導或記載人口販運被害人之姓名或其他足資識別被害人身分之資訊。但有下列情形之一者，不在此限：</w:t>
      </w:r>
    </w:p>
    <w:p w14:paraId="5643AA06" w14:textId="77777777" w:rsidR="006B7852" w:rsidRDefault="00AD3F5A" w:rsidP="00CE45E7">
      <w:pPr>
        <w:ind w:left="142"/>
        <w:jc w:val="both"/>
        <w:rPr>
          <w:rFonts w:ascii="Arial Unicode MS" w:hAnsi="Arial Unicode MS"/>
          <w:color w:val="17365D"/>
        </w:rPr>
      </w:pPr>
      <w:r w:rsidRPr="00E7269C">
        <w:rPr>
          <w:rFonts w:ascii="Arial Unicode MS" w:hAnsi="Arial Unicode MS" w:hint="eastAsia"/>
          <w:color w:val="17365D"/>
        </w:rPr>
        <w:t xml:space="preserve">　　</w:t>
      </w:r>
      <w:r w:rsidR="00CE45E7" w:rsidRPr="00E7269C">
        <w:rPr>
          <w:rFonts w:ascii="Arial Unicode MS" w:hAnsi="Arial Unicode MS" w:hint="eastAsia"/>
          <w:color w:val="17365D"/>
        </w:rPr>
        <w:t>一、經有行為能力之被害人同意</w:t>
      </w:r>
      <w:r w:rsidR="006B7852">
        <w:rPr>
          <w:rFonts w:ascii="Arial Unicode MS" w:hAnsi="Arial Unicode MS" w:hint="eastAsia"/>
          <w:color w:val="17365D"/>
        </w:rPr>
        <w:t>。</w:t>
      </w:r>
    </w:p>
    <w:p w14:paraId="665D2A04" w14:textId="7AC595FA"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二</w:t>
      </w:r>
      <w:r>
        <w:rPr>
          <w:rFonts w:ascii="Arial Unicode MS" w:hAnsi="Arial Unicode MS" w:hint="eastAsia"/>
          <w:color w:val="17365D"/>
        </w:rPr>
        <w:t>、</w:t>
      </w:r>
      <w:r w:rsidR="00CE45E7" w:rsidRPr="00E7269C">
        <w:rPr>
          <w:rFonts w:ascii="Arial Unicode MS" w:hAnsi="Arial Unicode MS" w:hint="eastAsia"/>
          <w:color w:val="17365D"/>
        </w:rPr>
        <w:t>犯罪偵查機關依法認為有必要</w:t>
      </w:r>
      <w:r>
        <w:rPr>
          <w:rFonts w:ascii="Arial Unicode MS" w:hAnsi="Arial Unicode MS" w:hint="eastAsia"/>
          <w:color w:val="17365D"/>
        </w:rPr>
        <w:t>。</w:t>
      </w:r>
    </w:p>
    <w:p w14:paraId="34F78122" w14:textId="0B0202BC"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前項但書規定，於人口販運被害人為兒童及少年者，不適用之。</w:t>
      </w:r>
    </w:p>
    <w:p w14:paraId="6F24C3F7" w14:textId="77777777" w:rsidR="006B7852" w:rsidRDefault="008212D1" w:rsidP="00A77AD5">
      <w:pPr>
        <w:pStyle w:val="2"/>
        <w:rPr>
          <w:color w:val="548DD4"/>
        </w:rPr>
      </w:pPr>
      <w:bookmarkStart w:id="75" w:name="a23"/>
      <w:bookmarkEnd w:id="75"/>
      <w:r>
        <w:rPr>
          <w:rFonts w:hint="eastAsia"/>
          <w:color w:val="548DD4"/>
        </w:rPr>
        <w:t>第</w:t>
      </w:r>
      <w:r>
        <w:rPr>
          <w:rFonts w:hint="eastAsia"/>
          <w:color w:val="548DD4"/>
        </w:rPr>
        <w:t>23</w:t>
      </w:r>
      <w:r>
        <w:rPr>
          <w:rFonts w:hint="eastAsia"/>
          <w:color w:val="548DD4"/>
        </w:rPr>
        <w:t>條</w:t>
      </w:r>
      <w:r w:rsidR="00B47F03">
        <w:rPr>
          <w:rFonts w:hint="eastAsia"/>
          <w:color w:val="548DD4"/>
        </w:rPr>
        <w:t>（準用證人保護之適用範圍</w:t>
      </w:r>
      <w:r w:rsidR="006B7852">
        <w:rPr>
          <w:rFonts w:hint="eastAsia"/>
          <w:color w:val="548DD4"/>
        </w:rPr>
        <w:t>）</w:t>
      </w:r>
    </w:p>
    <w:p w14:paraId="6D0F48E8" w14:textId="355DFEFB"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人口販運被害人於檢察官偵查中或法院審理時到場作證，陳述自己見聞之犯罪或事證，並依法接受對質及詰問，除依本法相關規定保護外，其不符</w:t>
      </w:r>
      <w:hyperlink r:id="rId68" w:history="1">
        <w:r w:rsidR="00CE45E7" w:rsidRPr="00BC1B4D">
          <w:rPr>
            <w:rStyle w:val="a3"/>
            <w:rFonts w:ascii="Arial Unicode MS" w:hAnsi="Arial Unicode MS" w:hint="eastAsia"/>
          </w:rPr>
          <w:t>證人保護法</w:t>
        </w:r>
      </w:hyperlink>
      <w:r w:rsidR="00CE45E7" w:rsidRPr="00E7269C">
        <w:rPr>
          <w:rFonts w:ascii="Arial Unicode MS" w:hAnsi="Arial Unicode MS" w:hint="eastAsia"/>
          <w:color w:val="17365D"/>
        </w:rPr>
        <w:t>規定者，得準用</w:t>
      </w:r>
      <w:r w:rsidR="00BA37BA" w:rsidRPr="00E7269C">
        <w:rPr>
          <w:rFonts w:ascii="Arial Unicode MS" w:hAnsi="Arial Unicode MS" w:hint="eastAsia"/>
          <w:color w:val="17365D"/>
        </w:rPr>
        <w:t>證人保護法</w:t>
      </w:r>
      <w:hyperlink r:id="rId69" w:anchor="a4" w:history="1">
        <w:r w:rsidR="00BA37BA" w:rsidRPr="00E7269C">
          <w:rPr>
            <w:rStyle w:val="a3"/>
            <w:rFonts w:hint="eastAsia"/>
          </w:rPr>
          <w:t>第四條</w:t>
        </w:r>
      </w:hyperlink>
      <w:r w:rsidR="00BA37BA" w:rsidRPr="00E7269C">
        <w:rPr>
          <w:rFonts w:ascii="Arial Unicode MS" w:hAnsi="Arial Unicode MS" w:hint="eastAsia"/>
          <w:color w:val="17365D"/>
        </w:rPr>
        <w:t>至第</w:t>
      </w:r>
      <w:hyperlink r:id="rId70" w:anchor="a14" w:history="1">
        <w:r w:rsidR="00BA37BA" w:rsidRPr="00BA37BA">
          <w:rPr>
            <w:rStyle w:val="a3"/>
            <w:rFonts w:ascii="Arial Unicode MS" w:hAnsi="Arial Unicode MS" w:hint="eastAsia"/>
          </w:rPr>
          <w:t>十四</w:t>
        </w:r>
      </w:hyperlink>
      <w:r w:rsidR="00BA37BA" w:rsidRPr="00E7269C">
        <w:rPr>
          <w:rFonts w:ascii="Arial Unicode MS" w:hAnsi="Arial Unicode MS" w:hint="eastAsia"/>
          <w:color w:val="17365D"/>
        </w:rPr>
        <w:t>條、第</w:t>
      </w:r>
      <w:hyperlink r:id="rId71" w:anchor="a20" w:history="1">
        <w:r w:rsidR="00BA37BA" w:rsidRPr="00E7269C">
          <w:rPr>
            <w:rStyle w:val="a3"/>
            <w:rFonts w:hint="eastAsia"/>
          </w:rPr>
          <w:t>二十</w:t>
        </w:r>
      </w:hyperlink>
      <w:r w:rsidR="00BA37BA" w:rsidRPr="00E7269C">
        <w:rPr>
          <w:rFonts w:ascii="Arial Unicode MS" w:hAnsi="Arial Unicode MS" w:hint="eastAsia"/>
          <w:color w:val="17365D"/>
        </w:rPr>
        <w:t>條及第</w:t>
      </w:r>
      <w:hyperlink r:id="rId72" w:anchor="a21" w:history="1">
        <w:r w:rsidR="00BA37BA" w:rsidRPr="00E7269C">
          <w:rPr>
            <w:rStyle w:val="a3"/>
            <w:rFonts w:hint="eastAsia"/>
          </w:rPr>
          <w:t>二十一</w:t>
        </w:r>
      </w:hyperlink>
      <w:r w:rsidR="00BA37BA" w:rsidRPr="00E7269C">
        <w:rPr>
          <w:rFonts w:ascii="Arial Unicode MS" w:hAnsi="Arial Unicode MS" w:hint="eastAsia"/>
          <w:color w:val="17365D"/>
        </w:rPr>
        <w:t>條</w:t>
      </w:r>
      <w:r w:rsidR="00CE45E7" w:rsidRPr="00E7269C">
        <w:rPr>
          <w:rFonts w:ascii="Arial Unicode MS" w:hAnsi="Arial Unicode MS" w:hint="eastAsia"/>
          <w:color w:val="17365D"/>
        </w:rPr>
        <w:t>規定</w:t>
      </w:r>
      <w:r>
        <w:rPr>
          <w:rFonts w:ascii="Arial Unicode MS" w:hAnsi="Arial Unicode MS" w:hint="eastAsia"/>
          <w:color w:val="17365D"/>
        </w:rPr>
        <w:t>。</w:t>
      </w:r>
    </w:p>
    <w:p w14:paraId="72A1A19D" w14:textId="622EED75"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人口販運犯罪案件之檢舉人、告發人、告訴人或被害人，經檢察官或法官認有保護之必要者，準用證人保護</w:t>
      </w:r>
      <w:r w:rsidR="007A3C65" w:rsidRPr="00CE45E7">
        <w:rPr>
          <w:rFonts w:ascii="Arial Unicode MS" w:hAnsi="Arial Unicode MS" w:hint="eastAsia"/>
          <w:color w:val="666699"/>
        </w:rPr>
        <w:t>法</w:t>
      </w:r>
      <w:hyperlink r:id="rId73" w:anchor="a4" w:history="1">
        <w:r w:rsidR="007A3C65" w:rsidRPr="00AD3F5A">
          <w:rPr>
            <w:rStyle w:val="a3"/>
            <w:rFonts w:ascii="Arial Unicode MS" w:hAnsi="Arial Unicode MS" w:hint="eastAsia"/>
          </w:rPr>
          <w:t>第四條</w:t>
        </w:r>
      </w:hyperlink>
      <w:r w:rsidR="00CE45E7" w:rsidRPr="00CE45E7">
        <w:rPr>
          <w:rFonts w:ascii="Arial Unicode MS" w:hAnsi="Arial Unicode MS" w:hint="eastAsia"/>
          <w:color w:val="666699"/>
        </w:rPr>
        <w:t>至</w:t>
      </w:r>
      <w:r w:rsidR="00BA37BA" w:rsidRPr="00E7269C">
        <w:rPr>
          <w:rFonts w:ascii="Arial Unicode MS" w:hAnsi="Arial Unicode MS" w:hint="eastAsia"/>
          <w:color w:val="17365D"/>
        </w:rPr>
        <w:t>第</w:t>
      </w:r>
      <w:hyperlink r:id="rId74" w:anchor="a14" w:history="1">
        <w:r w:rsidR="00BA37BA" w:rsidRPr="00BA37BA">
          <w:rPr>
            <w:rStyle w:val="a3"/>
            <w:rFonts w:ascii="Arial Unicode MS" w:hAnsi="Arial Unicode MS" w:hint="eastAsia"/>
          </w:rPr>
          <w:t>十四</w:t>
        </w:r>
      </w:hyperlink>
      <w:r w:rsidR="00BA37BA" w:rsidRPr="00E7269C">
        <w:rPr>
          <w:rFonts w:ascii="Arial Unicode MS" w:hAnsi="Arial Unicode MS" w:hint="eastAsia"/>
          <w:color w:val="17365D"/>
        </w:rPr>
        <w:t>條</w:t>
      </w:r>
      <w:r w:rsidR="00CE45E7" w:rsidRPr="00CE45E7">
        <w:rPr>
          <w:rFonts w:ascii="Arial Unicode MS" w:hAnsi="Arial Unicode MS" w:hint="eastAsia"/>
          <w:color w:val="666699"/>
        </w:rPr>
        <w:t>、第</w:t>
      </w:r>
      <w:hyperlink r:id="rId75" w:anchor="a15" w:history="1">
        <w:r w:rsidR="00CE45E7" w:rsidRPr="007A3C65">
          <w:rPr>
            <w:rStyle w:val="a3"/>
            <w:rFonts w:ascii="Arial Unicode MS" w:hAnsi="Arial Unicode MS" w:hint="eastAsia"/>
          </w:rPr>
          <w:t>十五</w:t>
        </w:r>
      </w:hyperlink>
      <w:r w:rsidR="00CE45E7" w:rsidRPr="00CE45E7">
        <w:rPr>
          <w:rFonts w:ascii="Arial Unicode MS" w:hAnsi="Arial Unicode MS" w:hint="eastAsia"/>
          <w:color w:val="666699"/>
        </w:rPr>
        <w:t>條第二項、</w:t>
      </w:r>
      <w:r w:rsidR="007A3C65" w:rsidRPr="00CE45E7">
        <w:rPr>
          <w:rFonts w:ascii="Arial Unicode MS" w:hAnsi="Arial Unicode MS" w:hint="eastAsia"/>
          <w:color w:val="666699"/>
        </w:rPr>
        <w:t>第</w:t>
      </w:r>
      <w:hyperlink r:id="rId76" w:anchor="a20" w:history="1">
        <w:r w:rsidR="007A3C65" w:rsidRPr="00AD3F5A">
          <w:rPr>
            <w:rStyle w:val="a3"/>
            <w:rFonts w:ascii="Arial Unicode MS" w:hAnsi="Arial Unicode MS" w:hint="eastAsia"/>
          </w:rPr>
          <w:t>二十</w:t>
        </w:r>
      </w:hyperlink>
      <w:r w:rsidR="007A3C65" w:rsidRPr="00CE45E7">
        <w:rPr>
          <w:rFonts w:ascii="Arial Unicode MS" w:hAnsi="Arial Unicode MS" w:hint="eastAsia"/>
          <w:color w:val="666699"/>
        </w:rPr>
        <w:t>條</w:t>
      </w:r>
      <w:r w:rsidR="00CE45E7" w:rsidRPr="00CE45E7">
        <w:rPr>
          <w:rFonts w:ascii="Arial Unicode MS" w:hAnsi="Arial Unicode MS" w:hint="eastAsia"/>
          <w:color w:val="666699"/>
        </w:rPr>
        <w:t>及第</w:t>
      </w:r>
      <w:hyperlink r:id="rId77" w:anchor="a21" w:history="1">
        <w:r w:rsidR="00CE45E7" w:rsidRPr="007A3C65">
          <w:rPr>
            <w:rStyle w:val="a3"/>
            <w:rFonts w:ascii="Arial Unicode MS" w:hAnsi="Arial Unicode MS" w:hint="eastAsia"/>
          </w:rPr>
          <w:t>二十一</w:t>
        </w:r>
      </w:hyperlink>
      <w:r w:rsidR="00CE45E7" w:rsidRPr="00CE45E7">
        <w:rPr>
          <w:rFonts w:ascii="Arial Unicode MS" w:hAnsi="Arial Unicode MS" w:hint="eastAsia"/>
          <w:color w:val="666699"/>
        </w:rPr>
        <w:t>條規定。</w:t>
      </w:r>
    </w:p>
    <w:p w14:paraId="3CBB28D4" w14:textId="77777777" w:rsidR="006B7852" w:rsidRDefault="008212D1" w:rsidP="00A77AD5">
      <w:pPr>
        <w:pStyle w:val="2"/>
        <w:rPr>
          <w:color w:val="548DD4"/>
        </w:rPr>
      </w:pPr>
      <w:bookmarkStart w:id="76" w:name="a24"/>
      <w:bookmarkEnd w:id="76"/>
      <w:r>
        <w:rPr>
          <w:rFonts w:hint="eastAsia"/>
          <w:color w:val="548DD4"/>
        </w:rPr>
        <w:t>第</w:t>
      </w:r>
      <w:r>
        <w:rPr>
          <w:rFonts w:hint="eastAsia"/>
          <w:color w:val="548DD4"/>
        </w:rPr>
        <w:t>24</w:t>
      </w:r>
      <w:r>
        <w:rPr>
          <w:rFonts w:hint="eastAsia"/>
          <w:color w:val="548DD4"/>
        </w:rPr>
        <w:t>條</w:t>
      </w:r>
      <w:r w:rsidR="00B47F03">
        <w:rPr>
          <w:rFonts w:hint="eastAsia"/>
          <w:color w:val="548DD4"/>
        </w:rPr>
        <w:t>（陪同在場人員之限制</w:t>
      </w:r>
      <w:r w:rsidR="006B7852">
        <w:rPr>
          <w:rFonts w:hint="eastAsia"/>
          <w:color w:val="548DD4"/>
        </w:rPr>
        <w:t>）</w:t>
      </w:r>
    </w:p>
    <w:p w14:paraId="78827A03" w14:textId="6970D40A"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於偵查或審理中受訊問或詰問時，其法定代理人、配偶、直系血親或三親等內旁系血親、家長、家屬、醫師、心理師、輔導人員或社工人員得陪同在場，並陳述意見；於司法警察官或司法警察調查時，亦同</w:t>
      </w:r>
      <w:r>
        <w:rPr>
          <w:rFonts w:ascii="Arial Unicode MS" w:hAnsi="Arial Unicode MS" w:hint="eastAsia"/>
          <w:color w:val="17365D"/>
        </w:rPr>
        <w:t>。</w:t>
      </w:r>
    </w:p>
    <w:p w14:paraId="775507DA" w14:textId="0BD7A738"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前項規定，於得陪同在場之人為人口販運犯罪嫌疑人或被告時，不適用之。</w:t>
      </w:r>
    </w:p>
    <w:p w14:paraId="3AC42A21" w14:textId="77777777" w:rsidR="006B7852" w:rsidRDefault="008212D1" w:rsidP="00A77AD5">
      <w:pPr>
        <w:pStyle w:val="2"/>
        <w:rPr>
          <w:color w:val="548DD4"/>
        </w:rPr>
      </w:pPr>
      <w:bookmarkStart w:id="77" w:name="a25"/>
      <w:bookmarkEnd w:id="77"/>
      <w:r>
        <w:rPr>
          <w:rFonts w:hint="eastAsia"/>
          <w:color w:val="548DD4"/>
        </w:rPr>
        <w:t>第</w:t>
      </w:r>
      <w:r>
        <w:rPr>
          <w:rFonts w:hint="eastAsia"/>
          <w:color w:val="548DD4"/>
        </w:rPr>
        <w:t>25</w:t>
      </w:r>
      <w:r>
        <w:rPr>
          <w:rFonts w:hint="eastAsia"/>
          <w:color w:val="548DD4"/>
        </w:rPr>
        <w:t>條</w:t>
      </w:r>
      <w:r w:rsidR="00B47F03">
        <w:rPr>
          <w:rFonts w:hint="eastAsia"/>
          <w:color w:val="548DD4"/>
        </w:rPr>
        <w:t>（隔離訊問</w:t>
      </w:r>
      <w:r w:rsidR="006B7852">
        <w:rPr>
          <w:rFonts w:hint="eastAsia"/>
          <w:color w:val="548DD4"/>
        </w:rPr>
        <w:t>）</w:t>
      </w:r>
    </w:p>
    <w:p w14:paraId="00FE21C6" w14:textId="7FD2EB88"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於偵查或審判中對人口販運被害人為訊問、詰問或對質，得依聲請或依職權在法庭外為之，或利用聲音、影像傳真之科技設備或其他適當隔離方式將被害人與被告隔離</w:t>
      </w:r>
      <w:r>
        <w:rPr>
          <w:rFonts w:ascii="Arial Unicode MS" w:hAnsi="Arial Unicode MS" w:hint="eastAsia"/>
          <w:color w:val="17365D"/>
        </w:rPr>
        <w:t>。</w:t>
      </w:r>
    </w:p>
    <w:p w14:paraId="156ACB9D" w14:textId="28BBBB02"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人口販運被害人於境外時，得於我國駐外使領館或代表處內，利用聲音、影像傳真之科技設備為訊問、詰問。</w:t>
      </w:r>
    </w:p>
    <w:p w14:paraId="097C2C4A" w14:textId="77777777" w:rsidR="006B7852" w:rsidRDefault="008212D1" w:rsidP="00A77AD5">
      <w:pPr>
        <w:pStyle w:val="2"/>
        <w:rPr>
          <w:color w:val="548DD4"/>
        </w:rPr>
      </w:pPr>
      <w:bookmarkStart w:id="78" w:name="a26"/>
      <w:bookmarkEnd w:id="78"/>
      <w:r>
        <w:rPr>
          <w:rFonts w:hint="eastAsia"/>
          <w:color w:val="548DD4"/>
        </w:rPr>
        <w:t>第</w:t>
      </w:r>
      <w:r>
        <w:rPr>
          <w:rFonts w:hint="eastAsia"/>
          <w:color w:val="548DD4"/>
        </w:rPr>
        <w:t>26</w:t>
      </w:r>
      <w:r>
        <w:rPr>
          <w:rFonts w:hint="eastAsia"/>
          <w:color w:val="548DD4"/>
        </w:rPr>
        <w:t>條</w:t>
      </w:r>
      <w:r w:rsidR="00B47F03">
        <w:rPr>
          <w:rFonts w:hint="eastAsia"/>
          <w:color w:val="548DD4"/>
        </w:rPr>
        <w:t>（隔離訊問</w:t>
      </w:r>
      <w:r w:rsidR="006B7852">
        <w:rPr>
          <w:rFonts w:hint="eastAsia"/>
          <w:color w:val="548DD4"/>
        </w:rPr>
        <w:t>）</w:t>
      </w:r>
    </w:p>
    <w:p w14:paraId="7586E94B" w14:textId="79F9E79E"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司法警察、檢察官、法院於調查、偵查及審理期間，應注意人口販運被害人之人身安全，必要時應將被害人與其他犯罪嫌疑人或被告隔離。</w:t>
      </w:r>
    </w:p>
    <w:p w14:paraId="77CE91D4" w14:textId="77777777" w:rsidR="006B7852" w:rsidRDefault="008212D1" w:rsidP="00A77AD5">
      <w:pPr>
        <w:pStyle w:val="2"/>
        <w:rPr>
          <w:color w:val="548DD4"/>
        </w:rPr>
      </w:pPr>
      <w:bookmarkStart w:id="79" w:name="a27"/>
      <w:bookmarkEnd w:id="79"/>
      <w:r>
        <w:rPr>
          <w:rFonts w:hint="eastAsia"/>
          <w:color w:val="548DD4"/>
        </w:rPr>
        <w:t>第</w:t>
      </w:r>
      <w:r>
        <w:rPr>
          <w:rFonts w:hint="eastAsia"/>
          <w:color w:val="548DD4"/>
        </w:rPr>
        <w:t>27</w:t>
      </w:r>
      <w:r>
        <w:rPr>
          <w:rFonts w:hint="eastAsia"/>
          <w:color w:val="548DD4"/>
        </w:rPr>
        <w:t>條</w:t>
      </w:r>
      <w:r w:rsidR="00B47F03">
        <w:rPr>
          <w:rFonts w:hint="eastAsia"/>
          <w:color w:val="548DD4"/>
        </w:rPr>
        <w:t>（傳聞法則之適用及例外</w:t>
      </w:r>
      <w:r w:rsidR="006B7852">
        <w:rPr>
          <w:rFonts w:hint="eastAsia"/>
          <w:color w:val="548DD4"/>
        </w:rPr>
        <w:t>）</w:t>
      </w:r>
    </w:p>
    <w:p w14:paraId="430BF19D" w14:textId="5195ABDF"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人口販運被害人於審理中有下列情形之一者，其於檢察事務官、司法警察官或司法警察調查中所為之陳述，經證明具有可信之特別情況，且為證明犯罪事實之存否所必要者，得為證據：</w:t>
      </w:r>
    </w:p>
    <w:p w14:paraId="1A38E710" w14:textId="77777777" w:rsidR="006B7852" w:rsidRDefault="00AD3F5A" w:rsidP="00CE45E7">
      <w:pPr>
        <w:ind w:left="142"/>
        <w:jc w:val="both"/>
        <w:rPr>
          <w:rFonts w:ascii="Arial Unicode MS" w:hAnsi="Arial Unicode MS"/>
          <w:color w:val="17365D"/>
        </w:rPr>
      </w:pPr>
      <w:r w:rsidRPr="00E7269C">
        <w:rPr>
          <w:rFonts w:ascii="Arial Unicode MS" w:hAnsi="Arial Unicode MS" w:hint="eastAsia"/>
          <w:color w:val="17365D"/>
        </w:rPr>
        <w:t xml:space="preserve">　　</w:t>
      </w:r>
      <w:r w:rsidR="00CE45E7" w:rsidRPr="00E7269C">
        <w:rPr>
          <w:rFonts w:ascii="Arial Unicode MS" w:hAnsi="Arial Unicode MS" w:hint="eastAsia"/>
          <w:color w:val="17365D"/>
        </w:rPr>
        <w:t>一、因身心創傷無法陳述</w:t>
      </w:r>
      <w:r w:rsidR="006B7852">
        <w:rPr>
          <w:rFonts w:ascii="Arial Unicode MS" w:hAnsi="Arial Unicode MS" w:hint="eastAsia"/>
          <w:color w:val="17365D"/>
        </w:rPr>
        <w:t>。</w:t>
      </w:r>
    </w:p>
    <w:p w14:paraId="09FD27AA" w14:textId="2FF16B58" w:rsidR="006B7852"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二</w:t>
      </w:r>
      <w:r>
        <w:rPr>
          <w:rFonts w:ascii="Arial Unicode MS" w:hAnsi="Arial Unicode MS" w:hint="eastAsia"/>
          <w:color w:val="17365D"/>
        </w:rPr>
        <w:t>、</w:t>
      </w:r>
      <w:r w:rsidR="00CE45E7" w:rsidRPr="00E7269C">
        <w:rPr>
          <w:rFonts w:ascii="Arial Unicode MS" w:hAnsi="Arial Unicode MS" w:hint="eastAsia"/>
          <w:color w:val="17365D"/>
        </w:rPr>
        <w:t>到庭後因身心壓力，於訊問或詰問時，無法為完全之陳述或拒絕陳述</w:t>
      </w:r>
      <w:r>
        <w:rPr>
          <w:rFonts w:ascii="Arial Unicode MS" w:hAnsi="Arial Unicode MS" w:hint="eastAsia"/>
          <w:color w:val="17365D"/>
        </w:rPr>
        <w:t>。</w:t>
      </w:r>
    </w:p>
    <w:p w14:paraId="6D042501" w14:textId="30980B3E" w:rsidR="00CE45E7" w:rsidRPr="00E7269C" w:rsidRDefault="006B7852" w:rsidP="00CE45E7">
      <w:pPr>
        <w:ind w:left="142"/>
        <w:jc w:val="both"/>
        <w:rPr>
          <w:rFonts w:ascii="Arial Unicode MS" w:hAnsi="Arial Unicode MS"/>
          <w:color w:val="17365D"/>
        </w:rPr>
      </w:pPr>
      <w:r>
        <w:rPr>
          <w:rFonts w:ascii="Arial Unicode MS" w:hAnsi="Arial Unicode MS" w:hint="eastAsia"/>
          <w:color w:val="17365D"/>
        </w:rPr>
        <w:t xml:space="preserve">　　</w:t>
      </w:r>
      <w:r w:rsidRPr="00E7269C">
        <w:rPr>
          <w:rFonts w:ascii="Arial Unicode MS" w:hAnsi="Arial Unicode MS" w:hint="eastAsia"/>
          <w:color w:val="17365D"/>
        </w:rPr>
        <w:t>三</w:t>
      </w:r>
      <w:r>
        <w:rPr>
          <w:rFonts w:ascii="Arial Unicode MS" w:hAnsi="Arial Unicode MS" w:hint="eastAsia"/>
          <w:color w:val="17365D"/>
        </w:rPr>
        <w:t>、</w:t>
      </w:r>
      <w:r w:rsidR="00CE45E7" w:rsidRPr="00E7269C">
        <w:rPr>
          <w:rFonts w:ascii="Arial Unicode MS" w:hAnsi="Arial Unicode MS" w:hint="eastAsia"/>
          <w:color w:val="17365D"/>
        </w:rPr>
        <w:t>非在臺灣地區或所在不明，而無法傳喚或傳喚不到。</w:t>
      </w:r>
    </w:p>
    <w:p w14:paraId="1BCCBD28" w14:textId="77777777" w:rsidR="006B7852" w:rsidRDefault="008212D1" w:rsidP="00A77AD5">
      <w:pPr>
        <w:pStyle w:val="2"/>
        <w:rPr>
          <w:color w:val="548DD4"/>
        </w:rPr>
      </w:pPr>
      <w:bookmarkStart w:id="80" w:name="a28"/>
      <w:bookmarkEnd w:id="80"/>
      <w:r>
        <w:rPr>
          <w:rFonts w:hint="eastAsia"/>
          <w:color w:val="548DD4"/>
        </w:rPr>
        <w:lastRenderedPageBreak/>
        <w:t>第</w:t>
      </w:r>
      <w:r>
        <w:rPr>
          <w:rFonts w:hint="eastAsia"/>
          <w:color w:val="548DD4"/>
        </w:rPr>
        <w:t>28</w:t>
      </w:r>
      <w:r>
        <w:rPr>
          <w:rFonts w:hint="eastAsia"/>
          <w:color w:val="548DD4"/>
        </w:rPr>
        <w:t>條</w:t>
      </w:r>
      <w:r w:rsidR="00B47F03">
        <w:rPr>
          <w:rFonts w:hint="eastAsia"/>
          <w:color w:val="548DD4"/>
        </w:rPr>
        <w:t>（停</w:t>
      </w:r>
      <w:r w:rsidR="003E3C13">
        <w:rPr>
          <w:rFonts w:hint="eastAsia"/>
          <w:color w:val="548DD4"/>
        </w:rPr>
        <w:t>（居）</w:t>
      </w:r>
      <w:r w:rsidR="00B47F03">
        <w:rPr>
          <w:rFonts w:hint="eastAsia"/>
          <w:color w:val="548DD4"/>
        </w:rPr>
        <w:t>留許可之認定</w:t>
      </w:r>
      <w:r w:rsidR="006B7852">
        <w:rPr>
          <w:rFonts w:hint="eastAsia"/>
          <w:color w:val="548DD4"/>
        </w:rPr>
        <w:t>）</w:t>
      </w:r>
    </w:p>
    <w:p w14:paraId="2279B04C" w14:textId="7B9D29BF"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0C1675">
        <w:rPr>
          <w:rFonts w:ascii="Arial Unicode MS" w:hAnsi="Arial Unicode MS" w:hint="eastAsia"/>
          <w:color w:val="17365D"/>
        </w:rPr>
        <w:t>人口販運被害人為臺灣地區無戶籍國民、外國人、無國籍人民、大陸地區人民、香港或澳門居民，無合法有效之停（居）留許可，經核發六個月以下效期之臨時停留許可者，中央主管機關得視案件偵辦或審理情形，延長其臨時停（居）留許可</w:t>
      </w:r>
      <w:r>
        <w:rPr>
          <w:rFonts w:ascii="Arial Unicode MS" w:hAnsi="Arial Unicode MS" w:hint="eastAsia"/>
          <w:color w:val="17365D"/>
        </w:rPr>
        <w:t>。</w:t>
      </w:r>
    </w:p>
    <w:p w14:paraId="07548A55" w14:textId="0909B7EE"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CE45E7">
        <w:rPr>
          <w:rFonts w:ascii="Arial Unicode MS" w:hAnsi="Arial Unicode MS" w:hint="eastAsia"/>
          <w:color w:val="666699"/>
        </w:rPr>
        <w:t>前項人口販運被害人持有合法有效之停（居）留許可者，中央主管機關得視案件偵辦或審理情形，延長其停（居）留許可</w:t>
      </w:r>
      <w:r>
        <w:rPr>
          <w:rFonts w:ascii="Arial Unicode MS" w:hAnsi="Arial Unicode MS" w:hint="eastAsia"/>
          <w:color w:val="17365D"/>
        </w:rPr>
        <w:t>。</w:t>
      </w:r>
    </w:p>
    <w:p w14:paraId="2D9A0FF0" w14:textId="7AA3A12D"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C1675">
        <w:rPr>
          <w:rFonts w:ascii="Arial Unicode MS" w:hAnsi="Arial Unicode MS" w:hint="eastAsia"/>
          <w:color w:val="17365D"/>
        </w:rPr>
        <w:t>人口販運被害人因協助偵查或審判而於送返原籍國（地）後人身安全有危險之虞者，中央主管機關得專案許可人口販運被害人停留、居留。其在我國合法連續居留五年，每年居住超過二百七十日者，得申請永久居留。專案許可人口販運被害人停留、居留及申請永久居留之程序、應備文件、資格條件、核發證件種類、撤銷或廢止許可及其他應遵行事項之</w:t>
      </w:r>
      <w:hyperlink r:id="rId78" w:history="1">
        <w:r w:rsidRPr="000C1675">
          <w:rPr>
            <w:rStyle w:val="a3"/>
            <w:rFonts w:ascii="Arial Unicode MS" w:hAnsi="Arial Unicode MS" w:hint="eastAsia"/>
          </w:rPr>
          <w:t>辦法</w:t>
        </w:r>
      </w:hyperlink>
      <w:r w:rsidRPr="000C1675">
        <w:rPr>
          <w:rFonts w:ascii="Arial Unicode MS" w:hAnsi="Arial Unicode MS" w:hint="eastAsia"/>
          <w:color w:val="17365D"/>
        </w:rPr>
        <w:t>，由中央主管機關定之</w:t>
      </w:r>
      <w:r>
        <w:rPr>
          <w:rFonts w:ascii="Arial Unicode MS" w:hAnsi="Arial Unicode MS" w:hint="eastAsia"/>
          <w:color w:val="17365D"/>
        </w:rPr>
        <w:t>。</w:t>
      </w:r>
    </w:p>
    <w:p w14:paraId="4C4F15CE" w14:textId="6C01C6DD"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Pr="00CE45E7">
        <w:rPr>
          <w:rFonts w:ascii="Arial Unicode MS" w:hAnsi="Arial Unicode MS" w:hint="eastAsia"/>
          <w:color w:val="666699"/>
        </w:rPr>
        <w:t>第一項及第二項人口販運被害人得逕向中央勞工主管機關申請工作許可，不受</w:t>
      </w:r>
      <w:hyperlink r:id="rId79" w:history="1">
        <w:r w:rsidRPr="00571CA6">
          <w:rPr>
            <w:rStyle w:val="a3"/>
            <w:rFonts w:ascii="Arial Unicode MS" w:hAnsi="Arial Unicode MS" w:hint="eastAsia"/>
          </w:rPr>
          <w:t>就業服務法</w:t>
        </w:r>
      </w:hyperlink>
      <w:r w:rsidRPr="00CE45E7">
        <w:rPr>
          <w:rFonts w:ascii="Arial Unicode MS" w:hAnsi="Arial Unicode MS" w:hint="eastAsia"/>
          <w:color w:val="666699"/>
        </w:rPr>
        <w:t>及臺灣地區與大陸地區人民關係條例第</w:t>
      </w:r>
      <w:hyperlink r:id="rId80" w:anchor="b11" w:history="1">
        <w:r w:rsidRPr="001C192C">
          <w:rPr>
            <w:rStyle w:val="a3"/>
            <w:rFonts w:ascii="Arial Unicode MS" w:hAnsi="Arial Unicode MS" w:hint="eastAsia"/>
          </w:rPr>
          <w:t>十一</w:t>
        </w:r>
      </w:hyperlink>
      <w:r w:rsidRPr="00CE45E7">
        <w:rPr>
          <w:rFonts w:ascii="Arial Unicode MS" w:hAnsi="Arial Unicode MS" w:hint="eastAsia"/>
          <w:color w:val="666699"/>
        </w:rPr>
        <w:t>條規定之限制，其許可工作期間，不得逾停（居）留許可期間</w:t>
      </w:r>
      <w:r>
        <w:rPr>
          <w:rFonts w:ascii="Arial Unicode MS" w:hAnsi="Arial Unicode MS" w:hint="eastAsia"/>
          <w:color w:val="17365D"/>
        </w:rPr>
        <w:t>。</w:t>
      </w:r>
    </w:p>
    <w:p w14:paraId="7942DA5E" w14:textId="4FB1E72E" w:rsidR="00CE45E7" w:rsidRPr="00E466D4"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5</w:t>
      </w:r>
      <w:r>
        <w:rPr>
          <w:rFonts w:ascii="Calibri" w:hAnsi="Calibri" w:hint="eastAsia"/>
          <w:color w:val="404040"/>
          <w:sz w:val="18"/>
        </w:rPr>
        <w:t>﹞</w:t>
      </w:r>
      <w:r w:rsidR="00CE45E7" w:rsidRPr="00E466D4">
        <w:rPr>
          <w:rFonts w:ascii="Arial Unicode MS" w:hAnsi="Arial Unicode MS" w:hint="eastAsia"/>
          <w:color w:val="17365D"/>
        </w:rPr>
        <w:t>前項申請許可、撤銷或廢止許可、管理及其他應遵行事項之</w:t>
      </w:r>
      <w:hyperlink r:id="rId81" w:history="1">
        <w:r w:rsidR="00CE45E7" w:rsidRPr="005102AA">
          <w:rPr>
            <w:rStyle w:val="a3"/>
            <w:rFonts w:ascii="Arial Unicode MS" w:hAnsi="Arial Unicode MS" w:hint="eastAsia"/>
          </w:rPr>
          <w:t>辦法</w:t>
        </w:r>
      </w:hyperlink>
      <w:r w:rsidR="00CE45E7" w:rsidRPr="00E466D4">
        <w:rPr>
          <w:rFonts w:ascii="Arial Unicode MS" w:hAnsi="Arial Unicode MS" w:hint="eastAsia"/>
          <w:color w:val="17365D"/>
        </w:rPr>
        <w:t>，由中央勞工主管機關定之。</w:t>
      </w:r>
    </w:p>
    <w:p w14:paraId="20D9129E" w14:textId="77777777" w:rsidR="006B7852" w:rsidRDefault="008212D1" w:rsidP="00A77AD5">
      <w:pPr>
        <w:pStyle w:val="2"/>
        <w:rPr>
          <w:color w:val="548DD4"/>
        </w:rPr>
      </w:pPr>
      <w:r>
        <w:rPr>
          <w:rFonts w:hint="eastAsia"/>
          <w:color w:val="548DD4"/>
        </w:rPr>
        <w:t>第</w:t>
      </w:r>
      <w:r>
        <w:rPr>
          <w:rFonts w:hint="eastAsia"/>
          <w:color w:val="548DD4"/>
        </w:rPr>
        <w:t>29</w:t>
      </w:r>
      <w:r>
        <w:rPr>
          <w:rFonts w:hint="eastAsia"/>
          <w:color w:val="548DD4"/>
        </w:rPr>
        <w:t>條</w:t>
      </w:r>
      <w:r w:rsidR="00B47F03">
        <w:rPr>
          <w:rFonts w:hint="eastAsia"/>
          <w:color w:val="548DD4"/>
        </w:rPr>
        <w:t>（責任之減免</w:t>
      </w:r>
      <w:r w:rsidR="006B7852">
        <w:rPr>
          <w:rFonts w:hint="eastAsia"/>
          <w:color w:val="548DD4"/>
        </w:rPr>
        <w:t>）</w:t>
      </w:r>
    </w:p>
    <w:p w14:paraId="2DD2CB65" w14:textId="78B59A5C"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人口販運被害人因被販運而觸犯其他刑罰或行政罰規定者，得減輕或免除其責任。</w:t>
      </w:r>
    </w:p>
    <w:p w14:paraId="5D15D57F" w14:textId="77777777" w:rsidR="006B7852" w:rsidRDefault="008212D1" w:rsidP="00A77AD5">
      <w:pPr>
        <w:pStyle w:val="2"/>
        <w:rPr>
          <w:color w:val="548DD4"/>
        </w:rPr>
      </w:pPr>
      <w:bookmarkStart w:id="81" w:name="a30"/>
      <w:bookmarkEnd w:id="81"/>
      <w:r>
        <w:rPr>
          <w:rFonts w:hint="eastAsia"/>
          <w:color w:val="548DD4"/>
        </w:rPr>
        <w:t>第</w:t>
      </w:r>
      <w:r>
        <w:rPr>
          <w:rFonts w:hint="eastAsia"/>
          <w:color w:val="548DD4"/>
        </w:rPr>
        <w:t>30</w:t>
      </w:r>
      <w:r>
        <w:rPr>
          <w:rFonts w:hint="eastAsia"/>
          <w:color w:val="548DD4"/>
        </w:rPr>
        <w:t>條</w:t>
      </w:r>
      <w:r w:rsidR="00B47F03">
        <w:rPr>
          <w:rFonts w:hint="eastAsia"/>
          <w:color w:val="548DD4"/>
        </w:rPr>
        <w:t>（審理終結之遣送</w:t>
      </w:r>
      <w:r w:rsidR="006B7852">
        <w:rPr>
          <w:rFonts w:hint="eastAsia"/>
          <w:color w:val="548DD4"/>
        </w:rPr>
        <w:t>）</w:t>
      </w:r>
    </w:p>
    <w:p w14:paraId="21939EA1" w14:textId="7D2AF384"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人口販運被害人為臺灣地區無戶籍國民、外國人、無國籍人民、大陸地區人民、香港或澳門居民者，經司法機關認無繼續協助偵查或審理必要時，中央主管機關得協調相關機關或民間團體，聯繫被害人原籍國（地）之政府機關、駐華使領館或授權機構、非政府組織或其家屬，儘速安排將其安全送返原籍國（地）</w:t>
      </w:r>
      <w:r>
        <w:rPr>
          <w:rFonts w:ascii="Arial Unicode MS" w:hAnsi="Arial Unicode MS" w:hint="eastAsia"/>
          <w:color w:val="17365D"/>
        </w:rPr>
        <w:t>。</w:t>
      </w:r>
    </w:p>
    <w:p w14:paraId="682F9C99" w14:textId="710F9AC4" w:rsidR="007A3C65" w:rsidRPr="00CE45E7" w:rsidRDefault="006B7852" w:rsidP="00CE45E7">
      <w:pPr>
        <w:ind w:left="142"/>
        <w:jc w:val="both"/>
        <w:rPr>
          <w:rFonts w:ascii="Arial Unicode MS" w:hAnsi="Arial Unicode MS"/>
          <w:color w:val="666699"/>
        </w:rPr>
      </w:pPr>
      <w:r>
        <w:rPr>
          <w:rFonts w:ascii="Arial Unicode MS" w:hAnsi="Arial Unicode MS" w:hint="eastAsia"/>
          <w:color w:val="17365D"/>
        </w:rPr>
        <w:t xml:space="preserve">　　　　</w:t>
      </w:r>
      <w:r w:rsidR="007A3C65" w:rsidRPr="00CB15AE">
        <w:rPr>
          <w:rFonts w:ascii="Arial Unicode MS" w:hAnsi="Arial Unicode MS"/>
          <w:color w:val="808000"/>
          <w:sz w:val="18"/>
        </w:rPr>
        <w:t xml:space="preserve">　　　　　　　　　　　　　　　　　　　　　　　　　　　　　　　　　　　　　　　　　　　　　</w:t>
      </w:r>
      <w:hyperlink w:anchor="a章節索引" w:history="1">
        <w:r w:rsidR="007A3C65" w:rsidRPr="00CB15AE">
          <w:rPr>
            <w:rStyle w:val="a3"/>
            <w:rFonts w:ascii="Arial Unicode MS" w:hAnsi="Arial Unicode MS" w:hint="eastAsia"/>
            <w:sz w:val="18"/>
          </w:rPr>
          <w:t>回索引</w:t>
        </w:r>
      </w:hyperlink>
      <w:r w:rsidR="00D46CED">
        <w:rPr>
          <w:rFonts w:ascii="Arial Unicode MS" w:hAnsi="Arial Unicode MS" w:hint="eastAsia"/>
          <w:color w:val="808000"/>
          <w:sz w:val="18"/>
        </w:rPr>
        <w:t>〉〉</w:t>
      </w:r>
    </w:p>
    <w:p w14:paraId="059788DB" w14:textId="77777777" w:rsidR="00CE45E7" w:rsidRPr="00CE45E7" w:rsidRDefault="00CE45E7" w:rsidP="00A77AD5">
      <w:pPr>
        <w:pStyle w:val="1"/>
      </w:pPr>
      <w:bookmarkStart w:id="82" w:name="_第四章__罰"/>
      <w:bookmarkEnd w:id="82"/>
      <w:r w:rsidRPr="00CE45E7">
        <w:rPr>
          <w:rFonts w:hint="eastAsia"/>
        </w:rPr>
        <w:t>第四章</w:t>
      </w:r>
      <w:r w:rsidR="00AD3F5A">
        <w:rPr>
          <w:rFonts w:hint="eastAsia"/>
        </w:rPr>
        <w:t xml:space="preserve">　　罰</w:t>
      </w:r>
      <w:r w:rsidRPr="00CE45E7">
        <w:rPr>
          <w:rFonts w:hint="eastAsia"/>
        </w:rPr>
        <w:t xml:space="preserve">　則</w:t>
      </w:r>
    </w:p>
    <w:p w14:paraId="62A8B9CA" w14:textId="77777777" w:rsidR="006B7852" w:rsidRDefault="00B47F03" w:rsidP="00A77AD5">
      <w:pPr>
        <w:pStyle w:val="2"/>
        <w:rPr>
          <w:color w:val="548DD4"/>
        </w:rPr>
      </w:pPr>
      <w:bookmarkStart w:id="83" w:name="a31"/>
      <w:bookmarkEnd w:id="83"/>
      <w:r>
        <w:rPr>
          <w:rFonts w:hint="eastAsia"/>
          <w:color w:val="548DD4"/>
        </w:rPr>
        <w:t>第</w:t>
      </w:r>
      <w:r w:rsidR="008212D1">
        <w:rPr>
          <w:rFonts w:hint="eastAsia"/>
          <w:color w:val="548DD4"/>
        </w:rPr>
        <w:t>31</w:t>
      </w:r>
      <w:r>
        <w:rPr>
          <w:rFonts w:hint="eastAsia"/>
          <w:color w:val="548DD4"/>
        </w:rPr>
        <w:t>條（罰則</w:t>
      </w:r>
      <w:r w:rsidR="006B7852">
        <w:rPr>
          <w:rFonts w:hint="eastAsia"/>
          <w:color w:val="548DD4"/>
        </w:rPr>
        <w:t>）</w:t>
      </w:r>
    </w:p>
    <w:p w14:paraId="7BDE833A" w14:textId="27DFA7D9"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意圖營利，利用不當債務約束或他人不能、不知或難以求助之處境，使人從事性交易者，處六月以上五年以下有期徒刑，得併科新臺幣三百萬元以下罰金</w:t>
      </w:r>
      <w:r>
        <w:rPr>
          <w:rFonts w:ascii="Arial Unicode MS" w:hAnsi="Arial Unicode MS" w:hint="eastAsia"/>
          <w:color w:val="17365D"/>
        </w:rPr>
        <w:t>。</w:t>
      </w:r>
    </w:p>
    <w:p w14:paraId="259476B4" w14:textId="0712A7B4"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前項之未遂犯罰之。</w:t>
      </w:r>
    </w:p>
    <w:p w14:paraId="5C7CBCCB" w14:textId="77777777" w:rsidR="006B7852" w:rsidRDefault="00CE45E7" w:rsidP="00A77AD5">
      <w:pPr>
        <w:pStyle w:val="2"/>
        <w:rPr>
          <w:color w:val="548DD4"/>
        </w:rPr>
      </w:pPr>
      <w:bookmarkStart w:id="84" w:name="a32"/>
      <w:bookmarkEnd w:id="84"/>
      <w:r>
        <w:rPr>
          <w:rFonts w:hint="eastAsia"/>
          <w:color w:val="548DD4"/>
        </w:rPr>
        <w:t>第</w:t>
      </w:r>
      <w:r w:rsidR="008212D1">
        <w:rPr>
          <w:rFonts w:hint="eastAsia"/>
          <w:color w:val="548DD4"/>
        </w:rPr>
        <w:t>32</w:t>
      </w:r>
      <w:r>
        <w:rPr>
          <w:rFonts w:hint="eastAsia"/>
          <w:color w:val="548DD4"/>
        </w:rPr>
        <w:t>條</w:t>
      </w:r>
      <w:r w:rsidR="00B47F03">
        <w:rPr>
          <w:rFonts w:hint="eastAsia"/>
          <w:color w:val="548DD4"/>
        </w:rPr>
        <w:t>（罰則</w:t>
      </w:r>
      <w:r w:rsidR="006B7852">
        <w:rPr>
          <w:rFonts w:hint="eastAsia"/>
          <w:color w:val="548DD4"/>
        </w:rPr>
        <w:t>）</w:t>
      </w:r>
    </w:p>
    <w:p w14:paraId="0D2C36C6" w14:textId="0492DEF8" w:rsidR="006B7852" w:rsidRDefault="006B7852" w:rsidP="00CE45E7">
      <w:pPr>
        <w:ind w:left="142"/>
        <w:jc w:val="both"/>
        <w:rPr>
          <w:rFonts w:ascii="Arial Unicode MS" w:hAnsi="Arial Unicode MS"/>
          <w:color w:val="17365D"/>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CE45E7" w:rsidRPr="00E7269C">
        <w:rPr>
          <w:rFonts w:ascii="Arial Unicode MS" w:hAnsi="Arial Unicode MS" w:hint="eastAsia"/>
          <w:color w:val="17365D"/>
        </w:rPr>
        <w:t>意圖營利，以強暴、脅迫、恐嚇、拘禁、監控、藥劑、詐術、催眠術或其他違反本人意願之方法，使人從事勞動與報酬顯不相當之工作者，處七年以下有期徒刑，得併科新臺幣五百萬元以下罰金</w:t>
      </w:r>
      <w:r>
        <w:rPr>
          <w:rFonts w:ascii="Arial Unicode MS" w:hAnsi="Arial Unicode MS" w:hint="eastAsia"/>
          <w:color w:val="17365D"/>
        </w:rPr>
        <w:t>。</w:t>
      </w:r>
    </w:p>
    <w:p w14:paraId="50F45CE9" w14:textId="7BFF5AF7"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CE45E7">
        <w:rPr>
          <w:rFonts w:ascii="Arial Unicode MS" w:hAnsi="Arial Unicode MS" w:hint="eastAsia"/>
          <w:color w:val="666699"/>
        </w:rPr>
        <w:t>意圖營利，利用不當債務約束或他人不能、不知或難以求助之處境，使人從事勞動與報酬顯不相當之工作者，處三年以下有期徒刑，得併科新臺幣一百萬元以下罰金</w:t>
      </w:r>
      <w:r>
        <w:rPr>
          <w:rFonts w:ascii="Arial Unicode MS" w:hAnsi="Arial Unicode MS" w:hint="eastAsia"/>
          <w:color w:val="17365D"/>
        </w:rPr>
        <w:t>。</w:t>
      </w:r>
    </w:p>
    <w:p w14:paraId="7016C9AD" w14:textId="03468E25"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CE45E7" w:rsidRPr="00E7269C">
        <w:rPr>
          <w:rFonts w:ascii="Arial Unicode MS" w:hAnsi="Arial Unicode MS" w:hint="eastAsia"/>
          <w:color w:val="17365D"/>
        </w:rPr>
        <w:t>前二項之未遂犯罰之。</w:t>
      </w:r>
    </w:p>
    <w:p w14:paraId="621DE8B7" w14:textId="77777777" w:rsidR="006B7852" w:rsidRDefault="00CE45E7" w:rsidP="00A77AD5">
      <w:pPr>
        <w:pStyle w:val="2"/>
        <w:rPr>
          <w:color w:val="548DD4"/>
        </w:rPr>
      </w:pPr>
      <w:bookmarkStart w:id="85" w:name="a33"/>
      <w:bookmarkEnd w:id="85"/>
      <w:r>
        <w:rPr>
          <w:rFonts w:hint="eastAsia"/>
          <w:color w:val="548DD4"/>
        </w:rPr>
        <w:t>第</w:t>
      </w:r>
      <w:r w:rsidR="008212D1">
        <w:rPr>
          <w:rFonts w:hint="eastAsia"/>
          <w:color w:val="548DD4"/>
        </w:rPr>
        <w:t>33</w:t>
      </w:r>
      <w:r>
        <w:rPr>
          <w:rFonts w:hint="eastAsia"/>
          <w:color w:val="548DD4"/>
        </w:rPr>
        <w:t>條</w:t>
      </w:r>
      <w:r w:rsidR="00B47F03">
        <w:rPr>
          <w:rFonts w:hint="eastAsia"/>
          <w:color w:val="548DD4"/>
        </w:rPr>
        <w:t>（罰則</w:t>
      </w:r>
      <w:r w:rsidR="006B7852">
        <w:rPr>
          <w:rFonts w:hint="eastAsia"/>
          <w:color w:val="548DD4"/>
        </w:rPr>
        <w:t>）</w:t>
      </w:r>
    </w:p>
    <w:p w14:paraId="40C4DF5F" w14:textId="09D1865D" w:rsidR="006B7852" w:rsidRDefault="006B7852" w:rsidP="00CE45E7">
      <w:pPr>
        <w:ind w:left="142"/>
        <w:jc w:val="both"/>
        <w:rPr>
          <w:rFonts w:ascii="Arial Unicode MS" w:hAnsi="Arial Unicode MS"/>
          <w:color w:val="17365D"/>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CE45E7" w:rsidRPr="00E7269C">
        <w:rPr>
          <w:rFonts w:ascii="Arial Unicode MS" w:hAnsi="Arial Unicode MS" w:hint="eastAsia"/>
          <w:color w:val="17365D"/>
        </w:rPr>
        <w:t>意圖營利，招募、運送、交付、收受、藏匿、隱避、媒介、容留未滿十八歲之人，使之從事勞動與報酬顯不相當之工作者，處七年以下有期徒刑，得併科新臺幣五百萬元以下罰金</w:t>
      </w:r>
      <w:r>
        <w:rPr>
          <w:rFonts w:ascii="Arial Unicode MS" w:hAnsi="Arial Unicode MS" w:hint="eastAsia"/>
          <w:color w:val="17365D"/>
        </w:rPr>
        <w:t>。</w:t>
      </w:r>
    </w:p>
    <w:p w14:paraId="67FAF611" w14:textId="3852D0BC"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CE45E7" w:rsidRPr="00CE45E7">
        <w:rPr>
          <w:rFonts w:ascii="Arial Unicode MS" w:hAnsi="Arial Unicode MS" w:hint="eastAsia"/>
          <w:color w:val="666699"/>
        </w:rPr>
        <w:t>前項之未遂犯罰之。</w:t>
      </w:r>
    </w:p>
    <w:p w14:paraId="357B7B8B" w14:textId="77777777" w:rsidR="006B7852" w:rsidRDefault="00CE45E7" w:rsidP="00A77AD5">
      <w:pPr>
        <w:pStyle w:val="2"/>
        <w:rPr>
          <w:color w:val="548DD4"/>
        </w:rPr>
      </w:pPr>
      <w:bookmarkStart w:id="86" w:name="a34"/>
      <w:bookmarkEnd w:id="86"/>
      <w:r>
        <w:rPr>
          <w:rFonts w:hint="eastAsia"/>
          <w:color w:val="548DD4"/>
        </w:rPr>
        <w:lastRenderedPageBreak/>
        <w:t>第</w:t>
      </w:r>
      <w:r w:rsidR="008212D1">
        <w:rPr>
          <w:rFonts w:hint="eastAsia"/>
          <w:color w:val="548DD4"/>
        </w:rPr>
        <w:t>34</w:t>
      </w:r>
      <w:r>
        <w:rPr>
          <w:rFonts w:hint="eastAsia"/>
          <w:color w:val="548DD4"/>
        </w:rPr>
        <w:t>條</w:t>
      </w:r>
      <w:r w:rsidR="00B47F03">
        <w:rPr>
          <w:rFonts w:hint="eastAsia"/>
          <w:color w:val="548DD4"/>
        </w:rPr>
        <w:t>（罰則</w:t>
      </w:r>
      <w:r w:rsidR="006B7852">
        <w:rPr>
          <w:rFonts w:hint="eastAsia"/>
          <w:color w:val="548DD4"/>
        </w:rPr>
        <w:t>）</w:t>
      </w:r>
    </w:p>
    <w:p w14:paraId="481E801B" w14:textId="6ECC6CAB" w:rsidR="006B7852" w:rsidRDefault="006B7852" w:rsidP="00CE45E7">
      <w:pPr>
        <w:ind w:left="142"/>
        <w:jc w:val="both"/>
        <w:rPr>
          <w:rFonts w:ascii="Arial Unicode MS" w:hAnsi="Arial Unicode MS"/>
          <w:color w:val="17365D"/>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CE45E7" w:rsidRPr="008806C3">
        <w:rPr>
          <w:rFonts w:ascii="Arial Unicode MS" w:hAnsi="Arial Unicode MS" w:hint="eastAsia"/>
          <w:color w:val="17365D"/>
        </w:rPr>
        <w:t>意圖營利，以強暴、脅迫、恐嚇、拘禁、監控、藥劑、詐術、催眠術或其他違反本人意願之方法，摘取他人器官者，處七年以上有期徒刑，得併科新臺幣七百萬元以下罰金</w:t>
      </w:r>
      <w:r>
        <w:rPr>
          <w:rFonts w:ascii="Arial Unicode MS" w:hAnsi="Arial Unicode MS" w:hint="eastAsia"/>
          <w:color w:val="17365D"/>
        </w:rPr>
        <w:t>。</w:t>
      </w:r>
    </w:p>
    <w:p w14:paraId="45650AD8" w14:textId="0EDED747"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CE45E7">
        <w:rPr>
          <w:rFonts w:ascii="Arial Unicode MS" w:hAnsi="Arial Unicode MS" w:hint="eastAsia"/>
          <w:color w:val="666699"/>
        </w:rPr>
        <w:t>意圖營利，利用不當債務約束或他人不能、不知或難以求助之處境，摘取他人器官者，處五年以上十二年以下有期徒刑，得併科新臺幣五百萬元以下罰金</w:t>
      </w:r>
      <w:r>
        <w:rPr>
          <w:rFonts w:ascii="Arial Unicode MS" w:hAnsi="Arial Unicode MS" w:hint="eastAsia"/>
          <w:color w:val="17365D"/>
        </w:rPr>
        <w:t>。</w:t>
      </w:r>
    </w:p>
    <w:p w14:paraId="01366DF0" w14:textId="5A0633A5"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8806C3">
        <w:rPr>
          <w:rFonts w:ascii="Arial Unicode MS" w:hAnsi="Arial Unicode MS" w:hint="eastAsia"/>
          <w:color w:val="17365D"/>
        </w:rPr>
        <w:t>意圖營利，招募、運送、交付、收受、藏匿、隱避、媒介、容留未滿十八歲之人，摘取其器官者，處七年以上有期徒刑，得併科新臺幣七百萬元以下罰金</w:t>
      </w:r>
      <w:r>
        <w:rPr>
          <w:rFonts w:ascii="Arial Unicode MS" w:hAnsi="Arial Unicode MS" w:hint="eastAsia"/>
          <w:color w:val="17365D"/>
        </w:rPr>
        <w:t>。</w:t>
      </w:r>
    </w:p>
    <w:p w14:paraId="538581C6" w14:textId="137A36CC" w:rsid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CE45E7" w:rsidRPr="00CE45E7">
        <w:rPr>
          <w:rFonts w:ascii="Arial Unicode MS" w:hAnsi="Arial Unicode MS" w:hint="eastAsia"/>
          <w:color w:val="666699"/>
        </w:rPr>
        <w:t>前三項之未遂犯罰之。</w:t>
      </w:r>
    </w:p>
    <w:p w14:paraId="21DEA216" w14:textId="237322B5" w:rsidR="009127D7" w:rsidRPr="009127D7" w:rsidRDefault="009127D7" w:rsidP="00CE45E7">
      <w:pPr>
        <w:ind w:left="142"/>
        <w:jc w:val="both"/>
        <w:rPr>
          <w:rFonts w:ascii="Arial Unicode MS" w:hAnsi="Arial Unicode MS"/>
          <w:color w:val="666699"/>
        </w:rPr>
      </w:pPr>
      <w:r w:rsidRPr="009127D7">
        <w:rPr>
          <w:rFonts w:ascii="Arial Unicode MS" w:hAnsi="Arial Unicode MS" w:hint="eastAsia"/>
          <w:color w:val="626262"/>
          <w:sz w:val="18"/>
        </w:rPr>
        <w:t>【相關法規】</w:t>
      </w:r>
      <w:hyperlink r:id="rId82" w:anchor="a101b1" w:history="1">
        <w:r>
          <w:rPr>
            <w:rStyle w:val="a3"/>
            <w:rFonts w:ascii="Arial Unicode MS" w:hAnsi="Arial Unicode MS"/>
            <w:color w:val="626262"/>
            <w:sz w:val="18"/>
          </w:rPr>
          <w:t>刑事訴訟法</w:t>
        </w:r>
        <w:r>
          <w:rPr>
            <w:rStyle w:val="a3"/>
            <w:rFonts w:ascii="Arial Unicode MS" w:hAnsi="Arial Unicode MS"/>
            <w:color w:val="626262"/>
            <w:sz w:val="18"/>
          </w:rPr>
          <w:t>§101-1</w:t>
        </w:r>
      </w:hyperlink>
    </w:p>
    <w:p w14:paraId="61628DAA" w14:textId="77777777" w:rsidR="006B7852" w:rsidRDefault="00B47F03" w:rsidP="00A77AD5">
      <w:pPr>
        <w:pStyle w:val="2"/>
        <w:rPr>
          <w:color w:val="548DD4"/>
        </w:rPr>
      </w:pPr>
      <w:bookmarkStart w:id="87" w:name="a35"/>
      <w:bookmarkEnd w:id="87"/>
      <w:r>
        <w:rPr>
          <w:rFonts w:hint="eastAsia"/>
          <w:color w:val="548DD4"/>
        </w:rPr>
        <w:t>第</w:t>
      </w:r>
      <w:r w:rsidR="008212D1">
        <w:rPr>
          <w:rFonts w:hint="eastAsia"/>
          <w:color w:val="548DD4"/>
        </w:rPr>
        <w:t>35</w:t>
      </w:r>
      <w:r>
        <w:rPr>
          <w:rFonts w:hint="eastAsia"/>
          <w:color w:val="548DD4"/>
        </w:rPr>
        <w:t>條（財物沒入及財產抵償之追徵</w:t>
      </w:r>
      <w:r w:rsidR="006B7852">
        <w:rPr>
          <w:rFonts w:hint="eastAsia"/>
          <w:color w:val="548DD4"/>
        </w:rPr>
        <w:t>）</w:t>
      </w:r>
    </w:p>
    <w:p w14:paraId="4E7F793D" w14:textId="6B2F2AC2"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0C1675">
        <w:rPr>
          <w:rFonts w:ascii="Arial Unicode MS" w:hAnsi="Arial Unicode MS" w:hint="eastAsia"/>
          <w:color w:val="17365D"/>
        </w:rPr>
        <w:t>犯人口販運罪者，其因犯罪所得財物或財產上利益，除應發還被害人外，不問屬於加害人與否，沒收之。全部或一部不能沒收時，追徵其價額或以其財產抵償之</w:t>
      </w:r>
      <w:r>
        <w:rPr>
          <w:rFonts w:ascii="Arial Unicode MS" w:hAnsi="Arial Unicode MS" w:hint="eastAsia"/>
          <w:color w:val="17365D"/>
        </w:rPr>
        <w:t>。</w:t>
      </w:r>
    </w:p>
    <w:p w14:paraId="3D24A910" w14:textId="3F43206E"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Pr="00CE45E7">
        <w:rPr>
          <w:rFonts w:ascii="Arial Unicode MS" w:hAnsi="Arial Unicode MS" w:hint="eastAsia"/>
          <w:color w:val="666699"/>
        </w:rPr>
        <w:t>為保全前項財物或財產上利益追徵或財產之抵償，必要時，得酌量扣押其財產</w:t>
      </w:r>
      <w:r>
        <w:rPr>
          <w:rFonts w:ascii="Arial Unicode MS" w:hAnsi="Arial Unicode MS" w:hint="eastAsia"/>
          <w:color w:val="17365D"/>
        </w:rPr>
        <w:t>。</w:t>
      </w:r>
    </w:p>
    <w:p w14:paraId="462608F4" w14:textId="465EC41A"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Pr="000C1675">
        <w:rPr>
          <w:rFonts w:ascii="Arial Unicode MS" w:hAnsi="Arial Unicode MS" w:hint="eastAsia"/>
          <w:color w:val="17365D"/>
        </w:rPr>
        <w:t>依第一項沒收之現金及變賣所得，由法務部撥交中央主管機關，作為補償人口販運被害人之用</w:t>
      </w:r>
      <w:r>
        <w:rPr>
          <w:rFonts w:ascii="Arial Unicode MS" w:hAnsi="Arial Unicode MS" w:hint="eastAsia"/>
          <w:color w:val="17365D"/>
        </w:rPr>
        <w:t>。</w:t>
      </w:r>
    </w:p>
    <w:p w14:paraId="12ECE1E6" w14:textId="47AFDA22" w:rsidR="00CE45E7" w:rsidRPr="00CE45E7" w:rsidRDefault="006B7852" w:rsidP="00CE45E7">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CE45E7" w:rsidRPr="00CE45E7">
        <w:rPr>
          <w:rFonts w:ascii="Arial Unicode MS" w:hAnsi="Arial Unicode MS" w:hint="eastAsia"/>
          <w:color w:val="666699"/>
        </w:rPr>
        <w:t>前項沒收之現金及變賣所得撥交及人口販運被害人補償之</w:t>
      </w:r>
      <w:hyperlink r:id="rId83" w:history="1">
        <w:r w:rsidR="00CE45E7" w:rsidRPr="000C1675">
          <w:rPr>
            <w:rStyle w:val="a3"/>
            <w:rFonts w:ascii="Arial Unicode MS" w:hAnsi="Arial Unicode MS" w:hint="eastAsia"/>
          </w:rPr>
          <w:t>辦法</w:t>
        </w:r>
      </w:hyperlink>
      <w:r w:rsidR="00CE45E7" w:rsidRPr="00CE45E7">
        <w:rPr>
          <w:rFonts w:ascii="Arial Unicode MS" w:hAnsi="Arial Unicode MS" w:hint="eastAsia"/>
          <w:color w:val="666699"/>
        </w:rPr>
        <w:t>，由中央主管機關會同法務部定之。</w:t>
      </w:r>
    </w:p>
    <w:p w14:paraId="04350C5F" w14:textId="77777777" w:rsidR="006B7852" w:rsidRDefault="00B47F03" w:rsidP="00A77AD5">
      <w:pPr>
        <w:pStyle w:val="2"/>
        <w:rPr>
          <w:color w:val="548DD4"/>
        </w:rPr>
      </w:pPr>
      <w:bookmarkStart w:id="88" w:name="a36"/>
      <w:bookmarkEnd w:id="88"/>
      <w:r>
        <w:rPr>
          <w:rFonts w:hint="eastAsia"/>
          <w:color w:val="548DD4"/>
        </w:rPr>
        <w:t>第</w:t>
      </w:r>
      <w:r w:rsidR="008212D1">
        <w:rPr>
          <w:rFonts w:hint="eastAsia"/>
          <w:color w:val="548DD4"/>
        </w:rPr>
        <w:t>36</w:t>
      </w:r>
      <w:r>
        <w:rPr>
          <w:rFonts w:hint="eastAsia"/>
          <w:color w:val="548DD4"/>
        </w:rPr>
        <w:t>條（公務員包庇之加重處罰</w:t>
      </w:r>
      <w:r w:rsidR="006B7852">
        <w:rPr>
          <w:rFonts w:hint="eastAsia"/>
          <w:color w:val="548DD4"/>
        </w:rPr>
        <w:t>）</w:t>
      </w:r>
    </w:p>
    <w:p w14:paraId="1927E705" w14:textId="3D8830BB" w:rsidR="00CE45E7"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公務員包庇他人犯人口販運罪者，依各該條之規定加重其刑至二分之一。</w:t>
      </w:r>
    </w:p>
    <w:p w14:paraId="2AD66C75" w14:textId="77777777" w:rsidR="00740560" w:rsidRPr="00E7269C" w:rsidRDefault="00740560" w:rsidP="00CE45E7">
      <w:pPr>
        <w:ind w:left="142"/>
        <w:jc w:val="both"/>
        <w:rPr>
          <w:rFonts w:ascii="Arial Unicode MS" w:hAnsi="Arial Unicode MS"/>
          <w:color w:val="17365D"/>
        </w:rPr>
      </w:pPr>
      <w:r w:rsidRPr="00A20552">
        <w:rPr>
          <w:rFonts w:ascii="Arial Unicode MS" w:hAnsi="Arial Unicode MS"/>
          <w:color w:val="5F5F5F"/>
          <w:sz w:val="18"/>
        </w:rPr>
        <w:t>【</w:t>
      </w:r>
      <w:r w:rsidRPr="00A20552">
        <w:rPr>
          <w:rFonts w:ascii="Arial Unicode MS" w:hAnsi="Arial Unicode MS" w:hint="eastAsia"/>
          <w:color w:val="5F5F5F"/>
          <w:sz w:val="18"/>
        </w:rPr>
        <w:t>相關法規</w:t>
      </w:r>
      <w:r w:rsidRPr="00A20552">
        <w:rPr>
          <w:rFonts w:ascii="Arial Unicode MS" w:hAnsi="Arial Unicode MS"/>
          <w:color w:val="5F5F5F"/>
          <w:sz w:val="18"/>
        </w:rPr>
        <w:t>】</w:t>
      </w:r>
      <w:hyperlink r:id="rId84" w:anchor="a6b1" w:history="1">
        <w:r w:rsidRPr="00A20552">
          <w:rPr>
            <w:rStyle w:val="a3"/>
            <w:rFonts w:ascii="Arial Unicode MS" w:hAnsi="Arial Unicode MS" w:hint="eastAsia"/>
            <w:color w:val="5F5F5F"/>
            <w:sz w:val="18"/>
          </w:rPr>
          <w:t>貪污治罪條例</w:t>
        </w:r>
      </w:hyperlink>
      <w:r w:rsidRPr="00A20552">
        <w:rPr>
          <w:rFonts w:ascii="Arial Unicode MS" w:hAnsi="Arial Unicode MS" w:hint="eastAsia"/>
          <w:color w:val="5F5F5F"/>
          <w:sz w:val="18"/>
        </w:rPr>
        <w:t>§</w:t>
      </w:r>
      <w:r w:rsidRPr="00A20552">
        <w:rPr>
          <w:rFonts w:ascii="Arial Unicode MS" w:hAnsi="Arial Unicode MS" w:hint="eastAsia"/>
          <w:color w:val="5F5F5F"/>
          <w:sz w:val="18"/>
        </w:rPr>
        <w:t>6-1</w:t>
      </w:r>
    </w:p>
    <w:p w14:paraId="1788DA46" w14:textId="77777777" w:rsidR="006B7852" w:rsidRDefault="00B47F03" w:rsidP="00A77AD5">
      <w:pPr>
        <w:pStyle w:val="2"/>
        <w:rPr>
          <w:color w:val="548DD4"/>
        </w:rPr>
      </w:pPr>
      <w:r>
        <w:rPr>
          <w:rFonts w:hint="eastAsia"/>
          <w:color w:val="548DD4"/>
        </w:rPr>
        <w:t>第</w:t>
      </w:r>
      <w:r w:rsidR="008212D1">
        <w:rPr>
          <w:rFonts w:hint="eastAsia"/>
          <w:color w:val="548DD4"/>
        </w:rPr>
        <w:t>37</w:t>
      </w:r>
      <w:r>
        <w:rPr>
          <w:rFonts w:hint="eastAsia"/>
          <w:color w:val="548DD4"/>
        </w:rPr>
        <w:t>條（自首之減刑</w:t>
      </w:r>
      <w:r w:rsidR="006B7852">
        <w:rPr>
          <w:rFonts w:hint="eastAsia"/>
          <w:color w:val="548DD4"/>
        </w:rPr>
        <w:t>）</w:t>
      </w:r>
    </w:p>
    <w:p w14:paraId="76B32218" w14:textId="06A7B7A3"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犯人口販運罪自首或於偵查中自白，並提供資料因而查獲其他正犯或共犯者，減輕或免除其刑。</w:t>
      </w:r>
    </w:p>
    <w:p w14:paraId="290BA252" w14:textId="77777777" w:rsidR="006B7852" w:rsidRDefault="00B47F03" w:rsidP="00A77AD5">
      <w:pPr>
        <w:pStyle w:val="2"/>
        <w:rPr>
          <w:color w:val="548DD4"/>
        </w:rPr>
      </w:pPr>
      <w:bookmarkStart w:id="89" w:name="a38"/>
      <w:bookmarkEnd w:id="89"/>
      <w:r>
        <w:rPr>
          <w:rFonts w:hint="eastAsia"/>
          <w:color w:val="548DD4"/>
        </w:rPr>
        <w:t>第</w:t>
      </w:r>
      <w:r w:rsidR="008212D1">
        <w:rPr>
          <w:rFonts w:hint="eastAsia"/>
          <w:color w:val="548DD4"/>
        </w:rPr>
        <w:t>38</w:t>
      </w:r>
      <w:r>
        <w:rPr>
          <w:rFonts w:hint="eastAsia"/>
          <w:color w:val="548DD4"/>
        </w:rPr>
        <w:t>條（罰則</w:t>
      </w:r>
      <w:r w:rsidR="006B7852">
        <w:rPr>
          <w:rFonts w:hint="eastAsia"/>
          <w:color w:val="548DD4"/>
        </w:rPr>
        <w:t>）</w:t>
      </w:r>
    </w:p>
    <w:p w14:paraId="34EC377C" w14:textId="6A562CD5"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違反第</w:t>
      </w:r>
      <w:hyperlink w:anchor="a22" w:history="1">
        <w:r w:rsidR="00CE45E7" w:rsidRPr="00E7269C">
          <w:rPr>
            <w:rStyle w:val="a3"/>
            <w:rFonts w:hint="eastAsia"/>
          </w:rPr>
          <w:t>二十二</w:t>
        </w:r>
      </w:hyperlink>
      <w:r w:rsidR="00CE45E7" w:rsidRPr="00E7269C">
        <w:rPr>
          <w:rFonts w:ascii="Arial Unicode MS" w:hAnsi="Arial Unicode MS" w:hint="eastAsia"/>
          <w:color w:val="17365D"/>
        </w:rPr>
        <w:t>條規定者，由各該目的事業主管機關處新臺幣六萬元以上六十萬元以下罰鍰，並得沒入該條所定物品或採行其他必要之處置；其經命限期改正，屆期不改正者，得按次處罰之。但被害人死亡，經目的事業主管機關權衡社會公益，認有報導必要者，不在此限。</w:t>
      </w:r>
    </w:p>
    <w:p w14:paraId="421AF984" w14:textId="77777777" w:rsidR="006B7852" w:rsidRDefault="00CE45E7" w:rsidP="00A77AD5">
      <w:pPr>
        <w:pStyle w:val="2"/>
        <w:rPr>
          <w:color w:val="548DD4"/>
        </w:rPr>
      </w:pPr>
      <w:r>
        <w:rPr>
          <w:rFonts w:hint="eastAsia"/>
          <w:color w:val="548DD4"/>
        </w:rPr>
        <w:t>第</w:t>
      </w:r>
      <w:r w:rsidR="008212D1">
        <w:rPr>
          <w:rFonts w:hint="eastAsia"/>
          <w:color w:val="548DD4"/>
        </w:rPr>
        <w:t>39</w:t>
      </w:r>
      <w:r>
        <w:rPr>
          <w:rFonts w:hint="eastAsia"/>
          <w:color w:val="548DD4"/>
        </w:rPr>
        <w:t>條</w:t>
      </w:r>
      <w:r w:rsidR="00B47F03">
        <w:rPr>
          <w:rFonts w:hint="eastAsia"/>
          <w:color w:val="548DD4"/>
        </w:rPr>
        <w:t>（罰則</w:t>
      </w:r>
      <w:r w:rsidR="006B7852">
        <w:rPr>
          <w:rFonts w:hint="eastAsia"/>
          <w:color w:val="548DD4"/>
        </w:rPr>
        <w:t>）</w:t>
      </w:r>
    </w:p>
    <w:p w14:paraId="1B871510" w14:textId="4DE2D886" w:rsidR="00CE45E7" w:rsidRPr="00E7269C" w:rsidRDefault="006B7852" w:rsidP="00CE45E7">
      <w:pPr>
        <w:ind w:left="142"/>
        <w:jc w:val="both"/>
        <w:rPr>
          <w:rFonts w:ascii="Arial Unicode MS" w:hAnsi="Arial Unicode MS"/>
          <w:color w:val="17365D"/>
        </w:rPr>
      </w:pPr>
      <w:r>
        <w:rPr>
          <w:rFonts w:ascii="Calibri" w:hAnsi="Calibri" w:hint="eastAsia"/>
          <w:color w:val="404040"/>
          <w:sz w:val="18"/>
          <w:szCs w:val="20"/>
        </w:rPr>
        <w:t>﹝</w:t>
      </w:r>
      <w:r>
        <w:rPr>
          <w:rFonts w:ascii="Calibri" w:hAnsi="Calibri" w:hint="eastAsia"/>
          <w:color w:val="404040"/>
          <w:sz w:val="18"/>
          <w:szCs w:val="20"/>
        </w:rPr>
        <w:t>1</w:t>
      </w:r>
      <w:r>
        <w:rPr>
          <w:rFonts w:ascii="Calibri" w:hAnsi="Calibri" w:hint="eastAsia"/>
          <w:color w:val="404040"/>
          <w:sz w:val="18"/>
          <w:szCs w:val="20"/>
        </w:rPr>
        <w:t>﹞</w:t>
      </w:r>
      <w:r w:rsidR="00CE45E7" w:rsidRPr="00E7269C">
        <w:rPr>
          <w:rFonts w:ascii="Arial Unicode MS" w:hAnsi="Arial Unicode MS" w:hint="eastAsia"/>
          <w:color w:val="17365D"/>
        </w:rPr>
        <w:t>法人之代表人、法人或自然人之代理人、受僱人或其他從業人員，因執行業務犯人口販運罪者，對該法人或自然人科以各該人口販運罪所定罰金。但法人之代表人或自然人對於違反之發生，已盡力為防止行為者，不在此限。</w:t>
      </w:r>
    </w:p>
    <w:p w14:paraId="03381964" w14:textId="77777777" w:rsidR="006B7852" w:rsidRDefault="00B47F03" w:rsidP="00A77AD5">
      <w:pPr>
        <w:pStyle w:val="2"/>
        <w:rPr>
          <w:color w:val="548DD4"/>
        </w:rPr>
      </w:pPr>
      <w:r>
        <w:rPr>
          <w:rFonts w:hint="eastAsia"/>
          <w:color w:val="548DD4"/>
        </w:rPr>
        <w:t>第</w:t>
      </w:r>
      <w:r w:rsidR="008212D1">
        <w:rPr>
          <w:rFonts w:hint="eastAsia"/>
          <w:color w:val="548DD4"/>
        </w:rPr>
        <w:t>40</w:t>
      </w:r>
      <w:r w:rsidR="008212D1">
        <w:rPr>
          <w:rFonts w:hint="eastAsia"/>
          <w:color w:val="548DD4"/>
        </w:rPr>
        <w:t>條</w:t>
      </w:r>
      <w:r>
        <w:rPr>
          <w:rFonts w:hint="eastAsia"/>
          <w:color w:val="548DD4"/>
        </w:rPr>
        <w:t>（違反運輸之證照處罰</w:t>
      </w:r>
      <w:r w:rsidR="006B7852">
        <w:rPr>
          <w:rFonts w:hint="eastAsia"/>
          <w:color w:val="548DD4"/>
        </w:rPr>
        <w:t>）</w:t>
      </w:r>
    </w:p>
    <w:p w14:paraId="2F815E91" w14:textId="582A88C3"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中華民國船舶、航空器或其他運輸工具所有人、營運人或船長、機長、其他運輸工具駕駛人從事人口販運之運送行為者，目的事業主管機關得處該中華民國船舶、航空器或其他運輸工具一定期間停駛，或廢止其有關證照，並得停止或廢止該船長、機長或駕駛人之職業證照或資格。</w:t>
      </w:r>
    </w:p>
    <w:p w14:paraId="0D120B35" w14:textId="77777777" w:rsidR="006B7852" w:rsidRDefault="00B47F03" w:rsidP="00A77AD5">
      <w:pPr>
        <w:pStyle w:val="2"/>
        <w:rPr>
          <w:color w:val="548DD4"/>
        </w:rPr>
      </w:pPr>
      <w:bookmarkStart w:id="90" w:name="a41"/>
      <w:bookmarkEnd w:id="90"/>
      <w:r>
        <w:rPr>
          <w:rFonts w:hint="eastAsia"/>
          <w:color w:val="548DD4"/>
        </w:rPr>
        <w:t>第</w:t>
      </w:r>
      <w:r w:rsidR="008212D1">
        <w:rPr>
          <w:rFonts w:hint="eastAsia"/>
          <w:color w:val="548DD4"/>
        </w:rPr>
        <w:t>41</w:t>
      </w:r>
      <w:r>
        <w:rPr>
          <w:rFonts w:hint="eastAsia"/>
          <w:color w:val="548DD4"/>
        </w:rPr>
        <w:t>條（通報責任之處罰</w:t>
      </w:r>
      <w:r w:rsidR="006B7852">
        <w:rPr>
          <w:rFonts w:hint="eastAsia"/>
          <w:color w:val="548DD4"/>
        </w:rPr>
        <w:t>）</w:t>
      </w:r>
    </w:p>
    <w:p w14:paraId="05B5F8C3" w14:textId="3D39D27D"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無正當理由違反</w:t>
      </w:r>
      <w:hyperlink w:anchor="a9" w:history="1">
        <w:r w:rsidR="00CE45E7" w:rsidRPr="00E7269C">
          <w:rPr>
            <w:rStyle w:val="a3"/>
            <w:rFonts w:hint="eastAsia"/>
          </w:rPr>
          <w:t>第九條</w:t>
        </w:r>
      </w:hyperlink>
      <w:r w:rsidR="00CE45E7" w:rsidRPr="00E7269C">
        <w:rPr>
          <w:rFonts w:ascii="Arial Unicode MS" w:hAnsi="Arial Unicode MS" w:hint="eastAsia"/>
          <w:color w:val="17365D"/>
        </w:rPr>
        <w:t>第一項通報責任之規定者，處新臺幣六千元以上三萬元以下罰鍰。</w:t>
      </w:r>
    </w:p>
    <w:p w14:paraId="674F31C8" w14:textId="77777777" w:rsidR="006B7852" w:rsidRDefault="00B47F03" w:rsidP="00A77AD5">
      <w:pPr>
        <w:pStyle w:val="2"/>
        <w:rPr>
          <w:color w:val="548DD4"/>
        </w:rPr>
      </w:pPr>
      <w:r>
        <w:rPr>
          <w:rFonts w:hint="eastAsia"/>
          <w:color w:val="548DD4"/>
        </w:rPr>
        <w:t>第</w:t>
      </w:r>
      <w:r w:rsidR="008212D1">
        <w:rPr>
          <w:rFonts w:hint="eastAsia"/>
          <w:color w:val="548DD4"/>
        </w:rPr>
        <w:t>42</w:t>
      </w:r>
      <w:r>
        <w:rPr>
          <w:rFonts w:hint="eastAsia"/>
          <w:color w:val="548DD4"/>
        </w:rPr>
        <w:t>條（國外犯罪之適用</w:t>
      </w:r>
      <w:r w:rsidR="006B7852">
        <w:rPr>
          <w:rFonts w:hint="eastAsia"/>
          <w:color w:val="548DD4"/>
        </w:rPr>
        <w:t>）</w:t>
      </w:r>
    </w:p>
    <w:p w14:paraId="38DA8121" w14:textId="55BC13E4" w:rsidR="006B7852"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本法於中華民國領域外犯本法第</w:t>
      </w:r>
      <w:hyperlink w:anchor="a31" w:history="1">
        <w:r w:rsidR="00CE45E7" w:rsidRPr="00E7269C">
          <w:rPr>
            <w:rStyle w:val="a3"/>
            <w:rFonts w:hint="eastAsia"/>
          </w:rPr>
          <w:t>三十一</w:t>
        </w:r>
      </w:hyperlink>
      <w:r w:rsidR="00CE45E7" w:rsidRPr="00E7269C">
        <w:rPr>
          <w:rFonts w:ascii="Arial Unicode MS" w:hAnsi="Arial Unicode MS" w:hint="eastAsia"/>
          <w:color w:val="17365D"/>
        </w:rPr>
        <w:t>條至第三十四條之罪適用之</w:t>
      </w:r>
      <w:r>
        <w:rPr>
          <w:rFonts w:ascii="Arial Unicode MS" w:hAnsi="Arial Unicode MS" w:hint="eastAsia"/>
          <w:color w:val="17365D"/>
        </w:rPr>
        <w:t>。</w:t>
      </w:r>
    </w:p>
    <w:p w14:paraId="3A5714AF" w14:textId="713CAF2B" w:rsidR="00AD3F5A" w:rsidRPr="00CE45E7" w:rsidRDefault="006B7852" w:rsidP="00CE45E7">
      <w:pPr>
        <w:ind w:left="142"/>
        <w:jc w:val="both"/>
        <w:rPr>
          <w:rFonts w:ascii="Arial Unicode MS" w:hAnsi="Arial Unicode MS"/>
          <w:color w:val="666699"/>
        </w:rPr>
      </w:pPr>
      <w:r>
        <w:rPr>
          <w:rFonts w:ascii="Arial Unicode MS" w:hAnsi="Arial Unicode MS" w:hint="eastAsia"/>
          <w:color w:val="17365D"/>
        </w:rPr>
        <w:lastRenderedPageBreak/>
        <w:t xml:space="preserve">　　　　</w:t>
      </w:r>
      <w:r w:rsidR="007A3C65" w:rsidRPr="00CB15AE">
        <w:rPr>
          <w:rFonts w:ascii="Arial Unicode MS" w:hAnsi="Arial Unicode MS"/>
          <w:color w:val="808000"/>
          <w:sz w:val="18"/>
        </w:rPr>
        <w:t xml:space="preserve">　　　　　　　　　　　　　　　　　　　　　　　　　　　　　　　　　　　　　　　　　　　　　</w:t>
      </w:r>
      <w:hyperlink w:anchor="a章節索引" w:history="1">
        <w:r w:rsidR="007A3C65" w:rsidRPr="00CB15AE">
          <w:rPr>
            <w:rStyle w:val="a3"/>
            <w:rFonts w:ascii="Arial Unicode MS" w:hAnsi="Arial Unicode MS" w:hint="eastAsia"/>
            <w:sz w:val="18"/>
          </w:rPr>
          <w:t>回索引</w:t>
        </w:r>
      </w:hyperlink>
      <w:r w:rsidR="00D46CED">
        <w:rPr>
          <w:rFonts w:ascii="Arial Unicode MS" w:hAnsi="Arial Unicode MS" w:hint="eastAsia"/>
          <w:color w:val="808000"/>
          <w:sz w:val="18"/>
        </w:rPr>
        <w:t>〉〉</w:t>
      </w:r>
    </w:p>
    <w:p w14:paraId="39C15ADC" w14:textId="77777777" w:rsidR="00CE45E7" w:rsidRPr="00CE45E7" w:rsidRDefault="00CE45E7" w:rsidP="00A77AD5">
      <w:pPr>
        <w:pStyle w:val="1"/>
      </w:pPr>
      <w:bookmarkStart w:id="91" w:name="_第五章_附_"/>
      <w:bookmarkEnd w:id="91"/>
      <w:r w:rsidRPr="00CE45E7">
        <w:rPr>
          <w:rFonts w:hint="eastAsia"/>
        </w:rPr>
        <w:t>第五章</w:t>
      </w:r>
      <w:r w:rsidR="001B5EF4">
        <w:rPr>
          <w:rFonts w:hint="eastAsia"/>
        </w:rPr>
        <w:t xml:space="preserve">　　</w:t>
      </w:r>
      <w:r w:rsidRPr="00CE45E7">
        <w:rPr>
          <w:rFonts w:hint="eastAsia"/>
        </w:rPr>
        <w:t>附　則</w:t>
      </w:r>
    </w:p>
    <w:p w14:paraId="37EACDF4" w14:textId="77777777" w:rsidR="006B7852" w:rsidRDefault="00B47F03" w:rsidP="00A77AD5">
      <w:pPr>
        <w:pStyle w:val="2"/>
        <w:rPr>
          <w:color w:val="548DD4"/>
        </w:rPr>
      </w:pPr>
      <w:r>
        <w:rPr>
          <w:rFonts w:hint="eastAsia"/>
          <w:color w:val="548DD4"/>
        </w:rPr>
        <w:t>第</w:t>
      </w:r>
      <w:r w:rsidR="008212D1">
        <w:rPr>
          <w:rFonts w:hint="eastAsia"/>
          <w:color w:val="548DD4"/>
        </w:rPr>
        <w:t>43</w:t>
      </w:r>
      <w:r>
        <w:rPr>
          <w:rFonts w:hint="eastAsia"/>
          <w:color w:val="548DD4"/>
        </w:rPr>
        <w:t>條（軍事案件之準用</w:t>
      </w:r>
      <w:r w:rsidR="006B7852">
        <w:rPr>
          <w:rFonts w:hint="eastAsia"/>
          <w:color w:val="548DD4"/>
        </w:rPr>
        <w:t>）</w:t>
      </w:r>
    </w:p>
    <w:p w14:paraId="06E87813" w14:textId="7C76F03A"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本法規定，於軍事法院及軍事檢察官受理之人口販運罪案件，準用之。</w:t>
      </w:r>
    </w:p>
    <w:p w14:paraId="18A5AD02" w14:textId="77777777" w:rsidR="006B7852" w:rsidRDefault="00B47F03" w:rsidP="00A77AD5">
      <w:pPr>
        <w:pStyle w:val="2"/>
        <w:rPr>
          <w:color w:val="548DD4"/>
        </w:rPr>
      </w:pPr>
      <w:bookmarkStart w:id="92" w:name="a44"/>
      <w:bookmarkEnd w:id="92"/>
      <w:r>
        <w:rPr>
          <w:rFonts w:hint="eastAsia"/>
          <w:color w:val="548DD4"/>
        </w:rPr>
        <w:t>第</w:t>
      </w:r>
      <w:r w:rsidR="008212D1">
        <w:rPr>
          <w:rFonts w:hint="eastAsia"/>
          <w:color w:val="548DD4"/>
        </w:rPr>
        <w:t>44</w:t>
      </w:r>
      <w:r>
        <w:rPr>
          <w:rFonts w:hint="eastAsia"/>
          <w:color w:val="548DD4"/>
        </w:rPr>
        <w:t>條（施行細則</w:t>
      </w:r>
      <w:r w:rsidR="006B7852">
        <w:rPr>
          <w:rFonts w:hint="eastAsia"/>
          <w:color w:val="548DD4"/>
        </w:rPr>
        <w:t>）</w:t>
      </w:r>
    </w:p>
    <w:p w14:paraId="547F0536" w14:textId="1C427ABD" w:rsidR="00CE45E7"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本法</w:t>
      </w:r>
      <w:hyperlink r:id="rId85" w:history="1">
        <w:r w:rsidR="00CE45E7" w:rsidRPr="00E7269C">
          <w:rPr>
            <w:rStyle w:val="a3"/>
            <w:rFonts w:hint="eastAsia"/>
          </w:rPr>
          <w:t>施行細則</w:t>
        </w:r>
      </w:hyperlink>
      <w:r w:rsidR="00CE45E7" w:rsidRPr="00E7269C">
        <w:rPr>
          <w:rFonts w:ascii="Arial Unicode MS" w:hAnsi="Arial Unicode MS" w:hint="eastAsia"/>
          <w:color w:val="17365D"/>
        </w:rPr>
        <w:t>，由中央主管機關定之。</w:t>
      </w:r>
    </w:p>
    <w:p w14:paraId="1ADD797B" w14:textId="77777777" w:rsidR="006B7852" w:rsidRDefault="00B47F03" w:rsidP="00A77AD5">
      <w:pPr>
        <w:pStyle w:val="2"/>
        <w:rPr>
          <w:color w:val="548DD4"/>
        </w:rPr>
      </w:pPr>
      <w:r>
        <w:rPr>
          <w:rFonts w:hint="eastAsia"/>
          <w:color w:val="548DD4"/>
        </w:rPr>
        <w:t>第</w:t>
      </w:r>
      <w:r w:rsidR="008212D1">
        <w:rPr>
          <w:rFonts w:hint="eastAsia"/>
          <w:color w:val="548DD4"/>
        </w:rPr>
        <w:t>45</w:t>
      </w:r>
      <w:r>
        <w:rPr>
          <w:rFonts w:hint="eastAsia"/>
          <w:color w:val="548DD4"/>
        </w:rPr>
        <w:t>條（施行日</w:t>
      </w:r>
      <w:r w:rsidR="006B7852">
        <w:rPr>
          <w:rFonts w:hint="eastAsia"/>
          <w:color w:val="548DD4"/>
        </w:rPr>
        <w:t>）</w:t>
      </w:r>
    </w:p>
    <w:p w14:paraId="668738B3" w14:textId="7D9333E0" w:rsidR="006E50AA" w:rsidRPr="00E7269C" w:rsidRDefault="006B7852" w:rsidP="00CE45E7">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E45E7" w:rsidRPr="00E7269C">
        <w:rPr>
          <w:rFonts w:ascii="Arial Unicode MS" w:hAnsi="Arial Unicode MS" w:hint="eastAsia"/>
          <w:color w:val="17365D"/>
        </w:rPr>
        <w:t>本法施行日期，由行政院定之。</w:t>
      </w:r>
    </w:p>
    <w:p w14:paraId="6C972190" w14:textId="77777777" w:rsidR="00E11C5F" w:rsidRPr="00E11C5F" w:rsidRDefault="00E11C5F" w:rsidP="00E11C5F">
      <w:pPr>
        <w:ind w:left="142"/>
        <w:jc w:val="both"/>
        <w:rPr>
          <w:rFonts w:ascii="Arial Unicode MS" w:hAnsi="Arial Unicode MS"/>
          <w:color w:val="666699"/>
        </w:rPr>
      </w:pPr>
    </w:p>
    <w:p w14:paraId="7CEF78C9" w14:textId="77777777" w:rsidR="00E11C5F" w:rsidRPr="00E11C5F" w:rsidRDefault="00E11C5F" w:rsidP="00E11C5F">
      <w:pPr>
        <w:ind w:left="142"/>
        <w:jc w:val="both"/>
        <w:rPr>
          <w:rFonts w:ascii="Arial Unicode MS" w:hAnsi="Arial Unicode MS"/>
          <w:color w:val="666699"/>
        </w:rPr>
      </w:pPr>
    </w:p>
    <w:p w14:paraId="0F0A64FB" w14:textId="77777777" w:rsidR="009109A5" w:rsidRPr="00C1655B" w:rsidRDefault="009109A5" w:rsidP="009109A5">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9109A5">
        <w:rPr>
          <w:rStyle w:val="a3"/>
          <w:rFonts w:ascii="Arial Unicode MS" w:hAnsi="Arial Unicode MS" w:hint="eastAsia"/>
          <w:b/>
          <w:sz w:val="18"/>
          <w:u w:val="none"/>
        </w:rPr>
        <w:t>〉〉</w:t>
      </w:r>
    </w:p>
    <w:p w14:paraId="4B16A18A" w14:textId="0B89C95E" w:rsidR="00431EEC" w:rsidRPr="009109A5" w:rsidRDefault="009109A5" w:rsidP="009109A5">
      <w:pPr>
        <w:ind w:leftChars="71" w:left="142"/>
        <w:jc w:val="both"/>
        <w:rPr>
          <w:rFonts w:ascii="Arial Unicode MS" w:hAnsi="Arial Unicode MS"/>
          <w:color w:val="000000"/>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w:t>
      </w:r>
      <w:r w:rsidRPr="006B7852">
        <w:rPr>
          <w:rFonts w:hint="eastAsia"/>
          <w:color w:val="5F5F5F"/>
          <w:sz w:val="18"/>
          <w:szCs w:val="18"/>
          <w:lang w:eastAsia="zh-HK"/>
        </w:rPr>
        <w:t>方</w:t>
      </w:r>
      <w:r w:rsidRPr="006B7852">
        <w:rPr>
          <w:rFonts w:hint="eastAsia"/>
          <w:color w:val="5F5F5F"/>
          <w:sz w:val="18"/>
          <w:szCs w:val="18"/>
        </w:rPr>
        <w:t>資訊網，</w:t>
      </w:r>
      <w:r w:rsidRPr="006B7852">
        <w:rPr>
          <w:rFonts w:ascii="Arial Unicode MS" w:hAnsi="Arial Unicode MS" w:hint="eastAsia"/>
          <w:color w:val="5F5F5F"/>
          <w:sz w:val="18"/>
          <w:szCs w:val="18"/>
        </w:rPr>
        <w:t>提供學習與參考為原則</w:t>
      </w:r>
      <w:r w:rsidRPr="006B7852">
        <w:rPr>
          <w:rFonts w:hint="eastAsia"/>
          <w:color w:val="5F5F5F"/>
          <w:sz w:val="18"/>
          <w:szCs w:val="18"/>
        </w:rPr>
        <w:t>，如需引</w:t>
      </w:r>
      <w:r w:rsidRPr="003D460F">
        <w:rPr>
          <w:rFonts w:hint="eastAsia"/>
          <w:color w:val="5F5F5F"/>
          <w:sz w:val="18"/>
          <w:szCs w:val="18"/>
        </w:rPr>
        <w:t>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86"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431EEC" w:rsidRPr="009109A5">
      <w:footerReference w:type="even" r:id="rId87"/>
      <w:footerReference w:type="default" r:id="rId8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F2AF3B" w14:textId="77777777" w:rsidR="00780735" w:rsidRDefault="00780735">
      <w:r>
        <w:separator/>
      </w:r>
    </w:p>
  </w:endnote>
  <w:endnote w:type="continuationSeparator" w:id="0">
    <w:p w14:paraId="18E52A97" w14:textId="77777777" w:rsidR="00780735" w:rsidRDefault="0078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5C20" w14:textId="6D033CCC" w:rsidR="00D632C1" w:rsidRDefault="00D632C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C0B49">
      <w:rPr>
        <w:rStyle w:val="a7"/>
        <w:noProof/>
      </w:rPr>
      <w:t>1</w:t>
    </w:r>
    <w:r>
      <w:rPr>
        <w:rStyle w:val="a7"/>
      </w:rPr>
      <w:fldChar w:fldCharType="end"/>
    </w:r>
  </w:p>
  <w:p w14:paraId="2A7619EF" w14:textId="77777777" w:rsidR="00D632C1" w:rsidRDefault="00D632C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ADBF3" w14:textId="77777777" w:rsidR="00D632C1" w:rsidRDefault="00D632C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D71F9">
      <w:rPr>
        <w:rStyle w:val="a7"/>
        <w:noProof/>
      </w:rPr>
      <w:t>1</w:t>
    </w:r>
    <w:r>
      <w:rPr>
        <w:rStyle w:val="a7"/>
      </w:rPr>
      <w:fldChar w:fldCharType="end"/>
    </w:r>
  </w:p>
  <w:p w14:paraId="55E4F1D6" w14:textId="77777777" w:rsidR="00D632C1" w:rsidRPr="00EA7D34" w:rsidRDefault="00D46CED" w:rsidP="005360FE">
    <w:pPr>
      <w:pStyle w:val="a6"/>
      <w:wordWrap w:val="0"/>
      <w:ind w:right="360"/>
      <w:jc w:val="right"/>
      <w:rPr>
        <w:rFonts w:ascii="Arial Unicode MS" w:hAnsi="Arial Unicode MS"/>
        <w:sz w:val="18"/>
      </w:rPr>
    </w:pPr>
    <w:r>
      <w:rPr>
        <w:rFonts w:ascii="Arial Unicode MS" w:hAnsi="Arial Unicode MS" w:hint="eastAsia"/>
        <w:sz w:val="18"/>
      </w:rPr>
      <w:t>〈〈</w:t>
    </w:r>
    <w:r w:rsidR="00D632C1" w:rsidRPr="00EA7D34">
      <w:rPr>
        <w:rFonts w:ascii="Arial Unicode MS" w:hAnsi="Arial Unicode MS" w:hint="eastAsia"/>
        <w:color w:val="000000"/>
        <w:sz w:val="18"/>
      </w:rPr>
      <w:t>人口販運防制法</w:t>
    </w:r>
    <w:r>
      <w:rPr>
        <w:rFonts w:ascii="Arial Unicode MS" w:hAnsi="Arial Unicode MS" w:hint="eastAsia"/>
        <w:sz w:val="18"/>
      </w:rPr>
      <w:t>〉〉</w:t>
    </w:r>
    <w:r w:rsidR="00D632C1" w:rsidRPr="00EA7D34">
      <w:rPr>
        <w:rFonts w:ascii="Arial Unicode MS" w:hAnsi="Arial Unicode MS" w:hint="eastAsia"/>
        <w:sz w:val="18"/>
      </w:rPr>
      <w:t>S-link</w:t>
    </w:r>
    <w:r w:rsidR="00D632C1" w:rsidRPr="00EA7D34">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E89AB" w14:textId="77777777" w:rsidR="00780735" w:rsidRDefault="00780735">
      <w:r>
        <w:separator/>
      </w:r>
    </w:p>
  </w:footnote>
  <w:footnote w:type="continuationSeparator" w:id="0">
    <w:p w14:paraId="085F4270" w14:textId="77777777" w:rsidR="00780735" w:rsidRDefault="00780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234704368">
    <w:abstractNumId w:val="0"/>
  </w:num>
  <w:num w:numId="2" w16cid:durableId="758990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CC8"/>
    <w:rsid w:val="00011C9F"/>
    <w:rsid w:val="00041F63"/>
    <w:rsid w:val="00060CBF"/>
    <w:rsid w:val="0007318D"/>
    <w:rsid w:val="00083238"/>
    <w:rsid w:val="00086E54"/>
    <w:rsid w:val="000C1675"/>
    <w:rsid w:val="000D545D"/>
    <w:rsid w:val="00116660"/>
    <w:rsid w:val="00121D64"/>
    <w:rsid w:val="0012255A"/>
    <w:rsid w:val="00126BCE"/>
    <w:rsid w:val="00162300"/>
    <w:rsid w:val="00163437"/>
    <w:rsid w:val="00175230"/>
    <w:rsid w:val="001A49BA"/>
    <w:rsid w:val="001B2013"/>
    <w:rsid w:val="001B5EF4"/>
    <w:rsid w:val="001C192C"/>
    <w:rsid w:val="001C46DE"/>
    <w:rsid w:val="001D54E8"/>
    <w:rsid w:val="001D5DB0"/>
    <w:rsid w:val="001E4EAE"/>
    <w:rsid w:val="00215412"/>
    <w:rsid w:val="00234178"/>
    <w:rsid w:val="00242A39"/>
    <w:rsid w:val="00243DF9"/>
    <w:rsid w:val="00260074"/>
    <w:rsid w:val="00287227"/>
    <w:rsid w:val="00293065"/>
    <w:rsid w:val="002A7657"/>
    <w:rsid w:val="002B4B9C"/>
    <w:rsid w:val="002B59DB"/>
    <w:rsid w:val="002B797D"/>
    <w:rsid w:val="002C26C5"/>
    <w:rsid w:val="002E238B"/>
    <w:rsid w:val="002E365E"/>
    <w:rsid w:val="002E3B23"/>
    <w:rsid w:val="002F5997"/>
    <w:rsid w:val="00300C3B"/>
    <w:rsid w:val="00310E06"/>
    <w:rsid w:val="003222AE"/>
    <w:rsid w:val="00386D34"/>
    <w:rsid w:val="00396026"/>
    <w:rsid w:val="003A1251"/>
    <w:rsid w:val="003A78BF"/>
    <w:rsid w:val="003B0626"/>
    <w:rsid w:val="003B13F3"/>
    <w:rsid w:val="003B4CC9"/>
    <w:rsid w:val="003D3617"/>
    <w:rsid w:val="003D6B6D"/>
    <w:rsid w:val="003E3C13"/>
    <w:rsid w:val="0040473E"/>
    <w:rsid w:val="00405F7E"/>
    <w:rsid w:val="004241EC"/>
    <w:rsid w:val="00426E94"/>
    <w:rsid w:val="00431EEC"/>
    <w:rsid w:val="00433DAC"/>
    <w:rsid w:val="0043646C"/>
    <w:rsid w:val="00460FB6"/>
    <w:rsid w:val="00466194"/>
    <w:rsid w:val="00480594"/>
    <w:rsid w:val="004A0CC8"/>
    <w:rsid w:val="004A4663"/>
    <w:rsid w:val="004B1132"/>
    <w:rsid w:val="004B34A7"/>
    <w:rsid w:val="004B52A7"/>
    <w:rsid w:val="004E0396"/>
    <w:rsid w:val="00504792"/>
    <w:rsid w:val="005102AA"/>
    <w:rsid w:val="005177AF"/>
    <w:rsid w:val="00521187"/>
    <w:rsid w:val="005329AB"/>
    <w:rsid w:val="005360FE"/>
    <w:rsid w:val="00567A84"/>
    <w:rsid w:val="00571CA6"/>
    <w:rsid w:val="005910BF"/>
    <w:rsid w:val="005A5315"/>
    <w:rsid w:val="005E1824"/>
    <w:rsid w:val="005F58DF"/>
    <w:rsid w:val="005F7675"/>
    <w:rsid w:val="00604143"/>
    <w:rsid w:val="006240DB"/>
    <w:rsid w:val="00632E21"/>
    <w:rsid w:val="00665917"/>
    <w:rsid w:val="00677FC2"/>
    <w:rsid w:val="00683312"/>
    <w:rsid w:val="00684FD5"/>
    <w:rsid w:val="006A2BCA"/>
    <w:rsid w:val="006B2AE3"/>
    <w:rsid w:val="006B7852"/>
    <w:rsid w:val="006C21A3"/>
    <w:rsid w:val="006D705E"/>
    <w:rsid w:val="006E01BF"/>
    <w:rsid w:val="006E50AA"/>
    <w:rsid w:val="006F00F5"/>
    <w:rsid w:val="00706A3E"/>
    <w:rsid w:val="00722E4C"/>
    <w:rsid w:val="00731355"/>
    <w:rsid w:val="00735724"/>
    <w:rsid w:val="00740560"/>
    <w:rsid w:val="00750464"/>
    <w:rsid w:val="00752BD6"/>
    <w:rsid w:val="00756E54"/>
    <w:rsid w:val="0076126B"/>
    <w:rsid w:val="00763202"/>
    <w:rsid w:val="00773A7F"/>
    <w:rsid w:val="00774299"/>
    <w:rsid w:val="0078068C"/>
    <w:rsid w:val="00780735"/>
    <w:rsid w:val="007A3C65"/>
    <w:rsid w:val="007B35EA"/>
    <w:rsid w:val="007C5BAB"/>
    <w:rsid w:val="007F0900"/>
    <w:rsid w:val="008114CE"/>
    <w:rsid w:val="00816783"/>
    <w:rsid w:val="008212D1"/>
    <w:rsid w:val="00832818"/>
    <w:rsid w:val="0083757D"/>
    <w:rsid w:val="008440E7"/>
    <w:rsid w:val="008446C3"/>
    <w:rsid w:val="00845988"/>
    <w:rsid w:val="00845C93"/>
    <w:rsid w:val="0087077B"/>
    <w:rsid w:val="008806C3"/>
    <w:rsid w:val="0088108C"/>
    <w:rsid w:val="008A2A57"/>
    <w:rsid w:val="008B1D68"/>
    <w:rsid w:val="008B41D0"/>
    <w:rsid w:val="008B71EF"/>
    <w:rsid w:val="008D069E"/>
    <w:rsid w:val="008D1172"/>
    <w:rsid w:val="008E4B51"/>
    <w:rsid w:val="008F4F80"/>
    <w:rsid w:val="008F7227"/>
    <w:rsid w:val="00904D82"/>
    <w:rsid w:val="009109A5"/>
    <w:rsid w:val="009127D7"/>
    <w:rsid w:val="0091385A"/>
    <w:rsid w:val="009955B5"/>
    <w:rsid w:val="00995A2A"/>
    <w:rsid w:val="00995AAE"/>
    <w:rsid w:val="009D54F3"/>
    <w:rsid w:val="009E0895"/>
    <w:rsid w:val="00A04439"/>
    <w:rsid w:val="00A14737"/>
    <w:rsid w:val="00A147E5"/>
    <w:rsid w:val="00A14F9F"/>
    <w:rsid w:val="00A508EB"/>
    <w:rsid w:val="00A57722"/>
    <w:rsid w:val="00A6011A"/>
    <w:rsid w:val="00A71C27"/>
    <w:rsid w:val="00A77AD5"/>
    <w:rsid w:val="00A93CCE"/>
    <w:rsid w:val="00AB1481"/>
    <w:rsid w:val="00AB2377"/>
    <w:rsid w:val="00AB6DF9"/>
    <w:rsid w:val="00AC382D"/>
    <w:rsid w:val="00AD3F5A"/>
    <w:rsid w:val="00AD52B5"/>
    <w:rsid w:val="00B208EE"/>
    <w:rsid w:val="00B26CDB"/>
    <w:rsid w:val="00B27F2D"/>
    <w:rsid w:val="00B47F03"/>
    <w:rsid w:val="00B61AF9"/>
    <w:rsid w:val="00B64C82"/>
    <w:rsid w:val="00B7052A"/>
    <w:rsid w:val="00B756A9"/>
    <w:rsid w:val="00B86BF5"/>
    <w:rsid w:val="00BA360D"/>
    <w:rsid w:val="00BA37BA"/>
    <w:rsid w:val="00BA6E03"/>
    <w:rsid w:val="00BC05E1"/>
    <w:rsid w:val="00BC0B49"/>
    <w:rsid w:val="00BC1B4D"/>
    <w:rsid w:val="00BC54F2"/>
    <w:rsid w:val="00BC60AA"/>
    <w:rsid w:val="00BC70EF"/>
    <w:rsid w:val="00BD4321"/>
    <w:rsid w:val="00BF26BB"/>
    <w:rsid w:val="00C1047F"/>
    <w:rsid w:val="00C23A17"/>
    <w:rsid w:val="00C357DC"/>
    <w:rsid w:val="00C358A8"/>
    <w:rsid w:val="00C42B4D"/>
    <w:rsid w:val="00C46E3D"/>
    <w:rsid w:val="00C50466"/>
    <w:rsid w:val="00C839B9"/>
    <w:rsid w:val="00C858EF"/>
    <w:rsid w:val="00CB4444"/>
    <w:rsid w:val="00CD71F9"/>
    <w:rsid w:val="00CE45E7"/>
    <w:rsid w:val="00CF378B"/>
    <w:rsid w:val="00D027CD"/>
    <w:rsid w:val="00D17DC1"/>
    <w:rsid w:val="00D36745"/>
    <w:rsid w:val="00D36C72"/>
    <w:rsid w:val="00D46CED"/>
    <w:rsid w:val="00D632C1"/>
    <w:rsid w:val="00D66E62"/>
    <w:rsid w:val="00DC5067"/>
    <w:rsid w:val="00DD170C"/>
    <w:rsid w:val="00DE1256"/>
    <w:rsid w:val="00DE41CA"/>
    <w:rsid w:val="00DF30E4"/>
    <w:rsid w:val="00E11C5F"/>
    <w:rsid w:val="00E13813"/>
    <w:rsid w:val="00E3409F"/>
    <w:rsid w:val="00E466D4"/>
    <w:rsid w:val="00E61EE1"/>
    <w:rsid w:val="00E678EC"/>
    <w:rsid w:val="00E7269C"/>
    <w:rsid w:val="00E77DFC"/>
    <w:rsid w:val="00EA7D34"/>
    <w:rsid w:val="00EB1ECE"/>
    <w:rsid w:val="00EF3ACD"/>
    <w:rsid w:val="00F02C41"/>
    <w:rsid w:val="00F143E5"/>
    <w:rsid w:val="00F25989"/>
    <w:rsid w:val="00F3421C"/>
    <w:rsid w:val="00F5613F"/>
    <w:rsid w:val="00F8025D"/>
    <w:rsid w:val="00F82645"/>
    <w:rsid w:val="00F87DAA"/>
    <w:rsid w:val="00F95B90"/>
    <w:rsid w:val="00FA10C2"/>
    <w:rsid w:val="00FB3A43"/>
    <w:rsid w:val="00FC5363"/>
    <w:rsid w:val="00FD4F5C"/>
    <w:rsid w:val="00FE3136"/>
    <w:rsid w:val="00FE53D2"/>
    <w:rsid w:val="00FF0D84"/>
    <w:rsid w:val="00FF23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6EA9A1"/>
  <w15:docId w15:val="{82F89CBD-5443-4549-9424-A8EDE14E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link w:val="10"/>
    <w:autoRedefine/>
    <w:uiPriority w:val="9"/>
    <w:qFormat/>
    <w:rsid w:val="00A77AD5"/>
    <w:pPr>
      <w:keepNext/>
      <w:adjustRightInd w:val="0"/>
      <w:snapToGrid w:val="0"/>
      <w:spacing w:before="100" w:after="100"/>
      <w:jc w:val="both"/>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A77AD5"/>
    <w:pPr>
      <w:keepNext/>
      <w:adjustRightInd w:val="0"/>
      <w:snapToGrid w:val="0"/>
      <w:spacing w:beforeLines="30" w:before="108" w:afterLines="30" w:after="108"/>
      <w:outlineLvl w:val="1"/>
    </w:pPr>
    <w:rPr>
      <w:rFonts w:ascii="Arial Unicode MS" w:hAnsi="Arial Unicode MS" w:cs="Arial Unicode MS"/>
      <w:b/>
      <w:bCs/>
      <w:color w:val="990000"/>
      <w:szCs w:val="48"/>
    </w:rPr>
  </w:style>
  <w:style w:type="paragraph" w:styleId="3">
    <w:name w:val="heading 3"/>
    <w:basedOn w:val="a"/>
    <w:next w:val="a"/>
    <w:link w:val="30"/>
    <w:unhideWhenUsed/>
    <w:qFormat/>
    <w:rsid w:val="00FF234C"/>
    <w:pPr>
      <w:widowControl/>
      <w:adjustRightInd w:val="0"/>
      <w:snapToGrid w:val="0"/>
      <w:ind w:leftChars="59" w:left="118"/>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1">
    <w:name w:val="toc 1"/>
    <w:basedOn w:val="a"/>
    <w:next w:val="a"/>
    <w:autoRedefine/>
    <w:semiHidden/>
    <w:rsid w:val="0083757D"/>
    <w:rPr>
      <w:rFonts w:ascii="新細明體" w:hAnsi="新細明體"/>
      <w:color w:val="993300"/>
    </w:rPr>
  </w:style>
  <w:style w:type="paragraph" w:styleId="a8">
    <w:name w:val="Document Map"/>
    <w:basedOn w:val="a"/>
    <w:link w:val="a9"/>
    <w:rsid w:val="001B5EF4"/>
    <w:rPr>
      <w:rFonts w:ascii="新細明體" w:hAnsi="新細明體"/>
      <w:szCs w:val="18"/>
    </w:rPr>
  </w:style>
  <w:style w:type="character" w:customStyle="1" w:styleId="a9">
    <w:name w:val="文件引導模式 字元"/>
    <w:link w:val="a8"/>
    <w:rsid w:val="001B5EF4"/>
    <w:rPr>
      <w:rFonts w:ascii="新細明體" w:hAnsi="新細明體"/>
      <w:kern w:val="2"/>
      <w:szCs w:val="18"/>
    </w:rPr>
  </w:style>
  <w:style w:type="character" w:customStyle="1" w:styleId="20">
    <w:name w:val="標題 2 字元"/>
    <w:link w:val="2"/>
    <w:uiPriority w:val="9"/>
    <w:rsid w:val="00A77AD5"/>
    <w:rPr>
      <w:rFonts w:ascii="Arial Unicode MS" w:hAnsi="Arial Unicode MS" w:cs="Arial Unicode MS"/>
      <w:b/>
      <w:bCs/>
      <w:color w:val="990000"/>
      <w:kern w:val="2"/>
      <w:szCs w:val="48"/>
    </w:rPr>
  </w:style>
  <w:style w:type="character" w:customStyle="1" w:styleId="30">
    <w:name w:val="標題 3 字元"/>
    <w:link w:val="3"/>
    <w:rsid w:val="00FF234C"/>
    <w:rPr>
      <w:rFonts w:ascii="Arial Unicode MS" w:hAnsi="Arial Unicode MS" w:cs="Arial Unicode MS"/>
      <w:bCs/>
      <w:color w:val="808000"/>
      <w:kern w:val="2"/>
      <w:szCs w:val="36"/>
    </w:rPr>
  </w:style>
  <w:style w:type="character" w:styleId="aa">
    <w:name w:val="Unresolved Mention"/>
    <w:uiPriority w:val="99"/>
    <w:semiHidden/>
    <w:unhideWhenUsed/>
    <w:rsid w:val="00604143"/>
    <w:rPr>
      <w:color w:val="605E5C"/>
      <w:shd w:val="clear" w:color="auto" w:fill="E1DFDD"/>
    </w:rPr>
  </w:style>
  <w:style w:type="character" w:customStyle="1" w:styleId="10">
    <w:name w:val="標題 1 字元"/>
    <w:link w:val="1"/>
    <w:uiPriority w:val="9"/>
    <w:rsid w:val="00A77AD5"/>
    <w:rPr>
      <w:rFonts w:ascii="Arial Unicode MS" w:hAnsi="Arial Unicode MS" w:cs="Arial Unicode MS"/>
      <w:b/>
      <w:bCs/>
      <w:color w:val="333399"/>
      <w:kern w:val="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302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3/&#20154;&#21475;&#36009;&#36939;&#34987;&#23475;&#20154;&#21450;&#30097;&#20284;&#20154;&#21475;&#36009;&#36939;&#34987;&#23475;&#20154;&#23433;&#32622;&#26381;&#21209;&#31649;&#29702;&#35215;&#21063;.docx" TargetMode="External"/><Relationship Id="rId21" Type="http://schemas.openxmlformats.org/officeDocument/2006/relationships/hyperlink" Target="&#20154;&#39636;&#22120;&#23448;&#31227;&#26893;&#26781;&#20363;.docx" TargetMode="External"/><Relationship Id="rId42" Type="http://schemas.openxmlformats.org/officeDocument/2006/relationships/hyperlink" Target="&#27927;&#37666;&#38450;&#21046;&#27861;.docx" TargetMode="External"/><Relationship Id="rId47" Type="http://schemas.openxmlformats.org/officeDocument/2006/relationships/hyperlink" Target="../law3/&#20154;&#21475;&#36009;&#36939;&#38450;&#21046;&#27861;&#26045;&#34892;&#32048;&#21063;.docx" TargetMode="External"/><Relationship Id="rId63" Type="http://schemas.openxmlformats.org/officeDocument/2006/relationships/hyperlink" Target="&#20818;&#31461;&#21450;&#23569;&#24180;&#24615;&#21085;&#21066;&#38450;&#21046;&#26781;&#20363;.docx" TargetMode="External"/><Relationship Id="rId68" Type="http://schemas.openxmlformats.org/officeDocument/2006/relationships/hyperlink" Target="../law/&#35657;&#20154;&#20445;&#35703;&#27861;.docx" TargetMode="External"/><Relationship Id="rId84" Type="http://schemas.openxmlformats.org/officeDocument/2006/relationships/hyperlink" Target="../law/&#36010;&#27745;&#27835;&#32618;&#26781;&#20363;.docx" TargetMode="External"/><Relationship Id="rId89" Type="http://schemas.openxmlformats.org/officeDocument/2006/relationships/fontTable" Target="fontTable.xml"/><Relationship Id="rId16" Type="http://schemas.openxmlformats.org/officeDocument/2006/relationships/hyperlink" Target="https://www.immigration.gov.tw/" TargetMode="External"/><Relationship Id="rId11" Type="http://schemas.openxmlformats.org/officeDocument/2006/relationships/hyperlink" Target="../../6law/law/&#20154;&#21475;&#36009;&#36939;&#38450;&#21046;&#27861;.htm" TargetMode="External"/><Relationship Id="rId32" Type="http://schemas.openxmlformats.org/officeDocument/2006/relationships/hyperlink" Target="../law/&#35657;&#20154;&#20445;&#35703;&#27861;.docx" TargetMode="External"/><Relationship Id="rId37" Type="http://schemas.openxmlformats.org/officeDocument/2006/relationships/hyperlink" Target="../law/&#35657;&#20154;&#20445;&#35703;&#27861;.docx" TargetMode="External"/><Relationship Id="rId53" Type="http://schemas.openxmlformats.org/officeDocument/2006/relationships/hyperlink" Target="../diff/index.html" TargetMode="External"/><Relationship Id="rId58" Type="http://schemas.openxmlformats.org/officeDocument/2006/relationships/hyperlink" Target="../diff/index.html" TargetMode="External"/><Relationship Id="rId74" Type="http://schemas.openxmlformats.org/officeDocument/2006/relationships/hyperlink" Target="../law/&#35657;&#20154;&#20445;&#35703;&#27861;.docx" TargetMode="External"/><Relationship Id="rId79" Type="http://schemas.openxmlformats.org/officeDocument/2006/relationships/hyperlink" Target="../law/&#23601;&#26989;&#26381;&#21209;&#27861;.docx"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hyperlink" Target="../S-link&#35686;&#23519;&#23526;&#29992;&#27861;&#20196;&#32034;&#24341;.docx" TargetMode="External"/><Relationship Id="rId22" Type="http://schemas.openxmlformats.org/officeDocument/2006/relationships/hyperlink" Target="&#23601;&#26989;&#26381;&#21209;&#27861;.docx" TargetMode="External"/><Relationship Id="rId27" Type="http://schemas.openxmlformats.org/officeDocument/2006/relationships/hyperlink" Target="file:///D:\Dropbox\6law.idv.tw\6lawword\law3\&#20154;&#21475;&#36009;&#36939;&#34987;&#23475;&#20154;&#21450;&#30097;&#20284;&#20154;&#21475;&#36009;&#36939;&#34987;&#23475;&#20154;&#21332;&#21161;&#36774;&#27861;.docx" TargetMode="External"/><Relationship Id="rId30" Type="http://schemas.openxmlformats.org/officeDocument/2006/relationships/hyperlink" Target="&#35657;&#20154;&#20445;&#35703;&#27861;.docx" TargetMode="External"/><Relationship Id="rId35" Type="http://schemas.openxmlformats.org/officeDocument/2006/relationships/hyperlink" Target="../law/&#35657;&#20154;&#20445;&#35703;&#27861;.docx" TargetMode="External"/><Relationship Id="rId43" Type="http://schemas.openxmlformats.org/officeDocument/2006/relationships/hyperlink" Target="&#27927;&#37666;&#38450;&#21046;&#27861;.docx" TargetMode="External"/><Relationship Id="rId48" Type="http://schemas.openxmlformats.org/officeDocument/2006/relationships/hyperlink" Target="https://www.6laws.net/comment.htm" TargetMode="External"/><Relationship Id="rId56" Type="http://schemas.openxmlformats.org/officeDocument/2006/relationships/hyperlink" Target="../law/&#20818;&#31461;&#21450;&#23569;&#24180;&#24615;&#20132;&#26131;&#38450;&#21046;&#26781;&#20363;.docx" TargetMode="External"/><Relationship Id="rId64" Type="http://schemas.openxmlformats.org/officeDocument/2006/relationships/hyperlink" Target="&#20818;&#31461;&#21450;&#23569;&#24180;&#24615;&#21085;&#21066;&#38450;&#21046;&#26781;&#20363;.docx" TargetMode="External"/><Relationship Id="rId69" Type="http://schemas.openxmlformats.org/officeDocument/2006/relationships/hyperlink" Target="../law/&#35657;&#20154;&#20445;&#35703;&#27861;.docx" TargetMode="External"/><Relationship Id="rId77" Type="http://schemas.openxmlformats.org/officeDocument/2006/relationships/hyperlink" Target="../law/&#35657;&#20154;&#20445;&#35703;&#27861;.docx" TargetMode="External"/><Relationship Id="rId8" Type="http://schemas.openxmlformats.org/officeDocument/2006/relationships/hyperlink" Target="https://www.6laws.net/update.htm" TargetMode="External"/><Relationship Id="rId51" Type="http://schemas.openxmlformats.org/officeDocument/2006/relationships/hyperlink" Target="&#20818;&#31461;&#21450;&#23569;&#24180;&#24615;&#21085;&#21066;&#38450;&#21046;&#26781;&#20363;.docx" TargetMode="External"/><Relationship Id="rId72" Type="http://schemas.openxmlformats.org/officeDocument/2006/relationships/hyperlink" Target="../law/&#35657;&#20154;&#20445;&#35703;&#27861;.docx" TargetMode="External"/><Relationship Id="rId80" Type="http://schemas.openxmlformats.org/officeDocument/2006/relationships/hyperlink" Target="../law/&#33274;&#28771;&#22320;&#21312;&#33287;&#22823;&#38520;&#22320;&#21312;&#20154;&#27665;&#38364;&#20418;&#26781;&#20363;.docx" TargetMode="External"/><Relationship Id="rId85" Type="http://schemas.openxmlformats.org/officeDocument/2006/relationships/hyperlink" Target="../law3/&#20154;&#21475;&#36009;&#36939;&#38450;&#21046;&#27861;&#26045;&#34892;&#32048;&#21063;.docx" TargetMode="External"/><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https://www.cga.gov.tw/" TargetMode="External"/><Relationship Id="rId25" Type="http://schemas.openxmlformats.org/officeDocument/2006/relationships/hyperlink" Target="../law3/&#20154;&#21475;&#36009;&#36939;&#34987;&#23475;&#20154;&#24037;&#20316;&#35377;&#21487;&#21450;&#31649;&#29702;&#36774;&#27861;.docx" TargetMode="External"/><Relationship Id="rId33" Type="http://schemas.openxmlformats.org/officeDocument/2006/relationships/hyperlink" Target="../law/&#35657;&#20154;&#20445;&#35703;&#27861;.docx" TargetMode="External"/><Relationship Id="rId38" Type="http://schemas.openxmlformats.org/officeDocument/2006/relationships/hyperlink" Target="../law/&#35657;&#20154;&#20445;&#35703;&#27861;.docx" TargetMode="External"/><Relationship Id="rId46" Type="http://schemas.openxmlformats.org/officeDocument/2006/relationships/hyperlink" Target="&#25919;&#24220;&#25505;&#36092;&#27861;.docx" TargetMode="External"/><Relationship Id="rId59" Type="http://schemas.openxmlformats.org/officeDocument/2006/relationships/hyperlink" Target="../law/&#20837;&#20986;&#22283;&#21450;&#31227;&#27665;&#27861;.docx" TargetMode="External"/><Relationship Id="rId67" Type="http://schemas.openxmlformats.org/officeDocument/2006/relationships/hyperlink" Target="../law/&#20818;&#31461;&#21450;&#23569;&#24180;&#24615;&#20132;&#26131;&#38450;&#21046;&#26781;&#20363;.docx" TargetMode="External"/><Relationship Id="rId20" Type="http://schemas.openxmlformats.org/officeDocument/2006/relationships/hyperlink" Target="&#20818;&#31461;&#21450;&#23569;&#24180;&#24615;&#21085;&#21066;&#38450;&#21046;&#26781;&#20363;.docx" TargetMode="External"/><Relationship Id="rId41" Type="http://schemas.openxmlformats.org/officeDocument/2006/relationships/hyperlink" Target="&#27927;&#37666;&#38450;&#21046;&#27861;.docx" TargetMode="External"/><Relationship Id="rId54" Type="http://schemas.openxmlformats.org/officeDocument/2006/relationships/hyperlink" Target="../law/&#21009;&#27861;.docx" TargetMode="External"/><Relationship Id="rId62" Type="http://schemas.openxmlformats.org/officeDocument/2006/relationships/hyperlink" Target="../law3/&#20154;&#21475;&#36009;&#36939;&#34987;&#23475;&#20154;&#21450;&#30097;&#20284;&#20154;&#21475;&#36009;&#36939;&#34987;&#23475;&#20154;&#23433;&#32622;&#20445;&#35703;&#31649;&#29702;&#35215;&#21063;.docx" TargetMode="External"/><Relationship Id="rId70" Type="http://schemas.openxmlformats.org/officeDocument/2006/relationships/hyperlink" Target="../law/&#35657;&#20154;&#20445;&#35703;&#27861;.docx" TargetMode="External"/><Relationship Id="rId75" Type="http://schemas.openxmlformats.org/officeDocument/2006/relationships/hyperlink" Target="../law/&#35657;&#20154;&#20445;&#35703;&#27861;.docx" TargetMode="External"/><Relationship Id="rId83" Type="http://schemas.openxmlformats.org/officeDocument/2006/relationships/hyperlink" Target="../law3/&#27794;&#25910;&#20154;&#21475;&#36009;&#36939;&#29359;&#32618;&#25152;&#24471;&#25765;&#20132;&#21450;&#34987;&#23475;&#20154;&#35036;&#20767;&#36774;&#27861;.docx" TargetMode="External"/><Relationship Id="rId88"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6laws.net/6law/law/&#20154;&#21475;&#36009;&#36939;&#38450;&#21046;&#27861;.htm" TargetMode="External"/><Relationship Id="rId23" Type="http://schemas.openxmlformats.org/officeDocument/2006/relationships/hyperlink" Target="&#33274;&#28771;&#22320;&#21312;&#33287;&#22823;&#38520;&#22320;&#21312;&#20154;&#27665;&#38364;&#20418;&#26781;&#20363;.docx" TargetMode="External"/><Relationship Id="rId28" Type="http://schemas.openxmlformats.org/officeDocument/2006/relationships/hyperlink" Target="&#20818;&#31461;&#21450;&#23569;&#24180;&#24615;&#21085;&#21066;&#38450;&#21046;&#26781;&#20363;.docx" TargetMode="External"/><Relationship Id="rId36" Type="http://schemas.openxmlformats.org/officeDocument/2006/relationships/hyperlink" Target="../law/&#35657;&#20154;&#20445;&#35703;&#27861;.docx" TargetMode="External"/><Relationship Id="rId49" Type="http://schemas.openxmlformats.org/officeDocument/2006/relationships/hyperlink" Target="../law/&#21009;&#27861;.docx" TargetMode="External"/><Relationship Id="rId57" Type="http://schemas.openxmlformats.org/officeDocument/2006/relationships/hyperlink" Target="https://www.moi.gov.tw/" TargetMode="External"/><Relationship Id="rId10" Type="http://schemas.openxmlformats.org/officeDocument/2006/relationships/hyperlink" Target="https://www.facebook.com/anita6law" TargetMode="External"/><Relationship Id="rId31" Type="http://schemas.openxmlformats.org/officeDocument/2006/relationships/hyperlink" Target="../law/&#35657;&#20154;&#20445;&#35703;&#27861;.docx" TargetMode="External"/><Relationship Id="rId44" Type="http://schemas.openxmlformats.org/officeDocument/2006/relationships/hyperlink" Target="../law/&#36890;&#35338;&#20445;&#38556;&#21450;&#30435;&#23519;&#27861;.docx" TargetMode="External"/><Relationship Id="rId52" Type="http://schemas.openxmlformats.org/officeDocument/2006/relationships/hyperlink" Target="../law1/&#39640;&#38498;&#26280;&#25152;&#23660;&#27861;&#38498;&#20855;&#21443;&#32771;&#20729;&#20540;&#21009;&#20107;&#35009;&#21028;02.docx" TargetMode="External"/><Relationship Id="rId60" Type="http://schemas.openxmlformats.org/officeDocument/2006/relationships/hyperlink" Target="../law/&#33274;&#28771;&#22320;&#21312;&#33287;&#22823;&#38520;&#22320;&#21312;&#20154;&#27665;&#38364;&#20418;&#26781;&#20363;.docx" TargetMode="External"/><Relationship Id="rId65" Type="http://schemas.openxmlformats.org/officeDocument/2006/relationships/hyperlink" Target="../diff/index.html" TargetMode="External"/><Relationship Id="rId73" Type="http://schemas.openxmlformats.org/officeDocument/2006/relationships/hyperlink" Target="../law/&#35657;&#20154;&#20445;&#35703;&#27861;.docx" TargetMode="External"/><Relationship Id="rId78" Type="http://schemas.openxmlformats.org/officeDocument/2006/relationships/hyperlink" Target="../law3/&#20154;&#21475;&#36009;&#36939;&#34987;&#23475;&#20154;&#20572;&#30041;&#23621;&#30041;&#21450;&#27704;&#20037;&#23621;&#30041;&#23560;&#26696;&#35377;&#21487;&#36774;&#27861;.docx" TargetMode="External"/><Relationship Id="rId81" Type="http://schemas.openxmlformats.org/officeDocument/2006/relationships/hyperlink" Target="../law3/&#20154;&#21475;&#36009;&#36939;&#34987;&#23475;&#20154;&#24037;&#20316;&#35377;&#21487;&#21450;&#31649;&#29702;&#36774;&#27861;.docx" TargetMode="External"/><Relationship Id="rId86" Type="http://schemas.openxmlformats.org/officeDocument/2006/relationships/hyperlink" Target="https://www.6laws.net/comment.htm" TargetMode="External"/><Relationship Id="rId4" Type="http://schemas.openxmlformats.org/officeDocument/2006/relationships/webSettings" Target="webSettings.xml"/><Relationship Id="rId9" Type="http://schemas.openxmlformats.org/officeDocument/2006/relationships/hyperlink" Target="http://law.moj.gov.tw/LawClass/LawHistory.aspx?PCode=D0080177"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21009;&#27861;.docx" TargetMode="External"/><Relationship Id="rId39" Type="http://schemas.openxmlformats.org/officeDocument/2006/relationships/hyperlink" Target="../law3/&#20154;&#21475;&#36009;&#36939;&#34987;&#23475;&#20154;&#23621;&#30041;&#21450;&#23560;&#26696;&#27704;&#20037;&#23621;&#30041;&#35377;&#21487;&#36774;&#27861;.docx" TargetMode="External"/><Relationship Id="rId34" Type="http://schemas.openxmlformats.org/officeDocument/2006/relationships/hyperlink" Target="../law/&#35657;&#20154;&#20445;&#35703;&#27861;.docx" TargetMode="External"/><Relationship Id="rId50" Type="http://schemas.openxmlformats.org/officeDocument/2006/relationships/hyperlink" Target="../law/&#21214;&#21205;&#22522;&#28310;&#27861;.docx" TargetMode="External"/><Relationship Id="rId55" Type="http://schemas.openxmlformats.org/officeDocument/2006/relationships/hyperlink" Target="../law/&#21214;&#21205;&#22522;&#28310;&#27861;.docx" TargetMode="External"/><Relationship Id="rId76" Type="http://schemas.openxmlformats.org/officeDocument/2006/relationships/hyperlink" Target="../law/&#35657;&#20154;&#20445;&#35703;&#27861;.docx" TargetMode="External"/><Relationship Id="rId7" Type="http://schemas.openxmlformats.org/officeDocument/2006/relationships/image" Target="media/image1.png"/><Relationship Id="rId71" Type="http://schemas.openxmlformats.org/officeDocument/2006/relationships/hyperlink" Target="../law/&#35657;&#20154;&#20445;&#35703;&#27861;.docx" TargetMode="External"/><Relationship Id="rId2" Type="http://schemas.openxmlformats.org/officeDocument/2006/relationships/styles" Target="styles.xml"/><Relationship Id="rId29" Type="http://schemas.openxmlformats.org/officeDocument/2006/relationships/hyperlink" Target="&#20818;&#31461;&#21450;&#23569;&#24180;&#24615;&#21085;&#21066;&#38450;&#21046;&#26781;&#20363;.docx" TargetMode="External"/><Relationship Id="rId24" Type="http://schemas.openxmlformats.org/officeDocument/2006/relationships/hyperlink" Target="../law3/&#20154;&#21475;&#36009;&#36939;&#34987;&#23475;&#20154;&#23621;&#30041;&#21450;&#23560;&#26696;&#27704;&#20037;&#23621;&#30041;&#35377;&#21487;&#36774;&#27861;.docx" TargetMode="External"/><Relationship Id="rId40" Type="http://schemas.openxmlformats.org/officeDocument/2006/relationships/hyperlink" Target="../law/&#36890;&#35338;&#20445;&#38556;&#21450;&#30435;&#23519;&#27861;.docx" TargetMode="External"/><Relationship Id="rId45" Type="http://schemas.openxmlformats.org/officeDocument/2006/relationships/hyperlink" Target="../law3/&#20154;&#21475;&#36009;&#36939;&#34987;&#23475;&#20154;&#35036;&#21161;&#36774;&#27861;.docx" TargetMode="External"/><Relationship Id="rId66" Type="http://schemas.openxmlformats.org/officeDocument/2006/relationships/hyperlink" Target="../law/&#20818;&#31461;&#21450;&#23569;&#24180;&#24615;&#20132;&#26131;&#38450;&#21046;&#26781;&#20363;.docx" TargetMode="External"/><Relationship Id="rId87" Type="http://schemas.openxmlformats.org/officeDocument/2006/relationships/footer" Target="footer1.xml"/><Relationship Id="rId61" Type="http://schemas.openxmlformats.org/officeDocument/2006/relationships/hyperlink" Target="../law/&#39321;&#28207;&#28595;&#38272;&#38364;&#20418;&#26781;&#20363;.docx" TargetMode="External"/><Relationship Id="rId82" Type="http://schemas.openxmlformats.org/officeDocument/2006/relationships/hyperlink" Target="&#21009;&#20107;&#35380;&#35359;&#27861;.docx" TargetMode="External"/><Relationship Id="rId19" Type="http://schemas.openxmlformats.org/officeDocument/2006/relationships/hyperlink" Target="&#21214;&#21205;&#22522;&#28310;&#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18</Pages>
  <Words>3628</Words>
  <Characters>20684</Characters>
  <Application>Microsoft Office Word</Application>
  <DocSecurity>0</DocSecurity>
  <Lines>172</Lines>
  <Paragraphs>48</Paragraphs>
  <ScaleCrop>false</ScaleCrop>
  <Company/>
  <LinksUpToDate>false</LinksUpToDate>
  <CharactersWithSpaces>24264</CharactersWithSpaces>
  <SharedDoc>false</SharedDoc>
  <HLinks>
    <vt:vector size="348" baseType="variant">
      <vt:variant>
        <vt:i4>2949124</vt:i4>
      </vt:variant>
      <vt:variant>
        <vt:i4>171</vt:i4>
      </vt:variant>
      <vt:variant>
        <vt:i4>0</vt:i4>
      </vt:variant>
      <vt:variant>
        <vt:i4>5</vt:i4>
      </vt:variant>
      <vt:variant>
        <vt:lpwstr>mailto:anita399646@hotmail.com</vt:lpwstr>
      </vt:variant>
      <vt:variant>
        <vt:lpwstr/>
      </vt:variant>
      <vt:variant>
        <vt:i4>8192049</vt:i4>
      </vt:variant>
      <vt:variant>
        <vt:i4>168</vt:i4>
      </vt:variant>
      <vt:variant>
        <vt:i4>0</vt:i4>
      </vt:variant>
      <vt:variant>
        <vt:i4>5</vt:i4>
      </vt:variant>
      <vt:variant>
        <vt:lpwstr>http://law.moj.gov.tw/</vt:lpwstr>
      </vt:variant>
      <vt:variant>
        <vt:lpwstr/>
      </vt:variant>
      <vt:variant>
        <vt:i4>6225996</vt:i4>
      </vt:variant>
      <vt:variant>
        <vt:i4>165</vt:i4>
      </vt:variant>
      <vt:variant>
        <vt:i4>0</vt:i4>
      </vt:variant>
      <vt:variant>
        <vt:i4>5</vt:i4>
      </vt:variant>
      <vt:variant>
        <vt:lpwstr>http://www.ly.gov.tw/</vt:lpwstr>
      </vt:variant>
      <vt:variant>
        <vt:lpwstr/>
      </vt:variant>
      <vt:variant>
        <vt:i4>786499</vt:i4>
      </vt:variant>
      <vt:variant>
        <vt:i4>162</vt:i4>
      </vt:variant>
      <vt:variant>
        <vt:i4>0</vt:i4>
      </vt:variant>
      <vt:variant>
        <vt:i4>5</vt:i4>
      </vt:variant>
      <vt:variant>
        <vt:lpwstr>http://www.president.gov.tw/</vt:lpwstr>
      </vt:variant>
      <vt:variant>
        <vt:lpwstr/>
      </vt:variant>
      <vt:variant>
        <vt:i4>7274612</vt:i4>
      </vt:variant>
      <vt:variant>
        <vt:i4>158</vt:i4>
      </vt:variant>
      <vt:variant>
        <vt:i4>0</vt:i4>
      </vt:variant>
      <vt:variant>
        <vt:i4>5</vt:i4>
      </vt:variant>
      <vt:variant>
        <vt:lpwstr/>
      </vt:variant>
      <vt:variant>
        <vt:lpwstr>top</vt:lpwstr>
      </vt:variant>
      <vt:variant>
        <vt:i4>7274612</vt:i4>
      </vt:variant>
      <vt:variant>
        <vt:i4>156</vt:i4>
      </vt:variant>
      <vt:variant>
        <vt:i4>0</vt:i4>
      </vt:variant>
      <vt:variant>
        <vt:i4>5</vt:i4>
      </vt:variant>
      <vt:variant>
        <vt:lpwstr/>
      </vt:variant>
      <vt:variant>
        <vt:lpwstr>top</vt:lpwstr>
      </vt:variant>
      <vt:variant>
        <vt:i4>-1991712056</vt:i4>
      </vt:variant>
      <vt:variant>
        <vt:i4>153</vt:i4>
      </vt:variant>
      <vt:variant>
        <vt:i4>0</vt:i4>
      </vt:variant>
      <vt:variant>
        <vt:i4>5</vt:i4>
      </vt:variant>
      <vt:variant>
        <vt:lpwstr>../law3/人口販運防制法施行細則.doc</vt:lpwstr>
      </vt:variant>
      <vt:variant>
        <vt:lpwstr/>
      </vt:variant>
      <vt:variant>
        <vt:i4>130186145</vt:i4>
      </vt:variant>
      <vt:variant>
        <vt:i4>150</vt:i4>
      </vt:variant>
      <vt:variant>
        <vt:i4>0</vt:i4>
      </vt:variant>
      <vt:variant>
        <vt:i4>5</vt:i4>
      </vt:variant>
      <vt:variant>
        <vt:lpwstr/>
      </vt:variant>
      <vt:variant>
        <vt:lpwstr>a章節索引</vt:lpwstr>
      </vt:variant>
      <vt:variant>
        <vt:i4>3342433</vt:i4>
      </vt:variant>
      <vt:variant>
        <vt:i4>147</vt:i4>
      </vt:variant>
      <vt:variant>
        <vt:i4>0</vt:i4>
      </vt:variant>
      <vt:variant>
        <vt:i4>5</vt:i4>
      </vt:variant>
      <vt:variant>
        <vt:lpwstr/>
      </vt:variant>
      <vt:variant>
        <vt:lpwstr>a31</vt:lpwstr>
      </vt:variant>
      <vt:variant>
        <vt:i4>3735649</vt:i4>
      </vt:variant>
      <vt:variant>
        <vt:i4>144</vt:i4>
      </vt:variant>
      <vt:variant>
        <vt:i4>0</vt:i4>
      </vt:variant>
      <vt:variant>
        <vt:i4>5</vt:i4>
      </vt:variant>
      <vt:variant>
        <vt:lpwstr/>
      </vt:variant>
      <vt:variant>
        <vt:lpwstr>a9</vt:lpwstr>
      </vt:variant>
      <vt:variant>
        <vt:i4>3276897</vt:i4>
      </vt:variant>
      <vt:variant>
        <vt:i4>141</vt:i4>
      </vt:variant>
      <vt:variant>
        <vt:i4>0</vt:i4>
      </vt:variant>
      <vt:variant>
        <vt:i4>5</vt:i4>
      </vt:variant>
      <vt:variant>
        <vt:lpwstr/>
      </vt:variant>
      <vt:variant>
        <vt:lpwstr>a22</vt:lpwstr>
      </vt:variant>
      <vt:variant>
        <vt:i4>-1996530520</vt:i4>
      </vt:variant>
      <vt:variant>
        <vt:i4>138</vt:i4>
      </vt:variant>
      <vt:variant>
        <vt:i4>0</vt:i4>
      </vt:variant>
      <vt:variant>
        <vt:i4>5</vt:i4>
      </vt:variant>
      <vt:variant>
        <vt:lpwstr>../law/貪污治罪條例.doc</vt:lpwstr>
      </vt:variant>
      <vt:variant>
        <vt:lpwstr>a6b1</vt:lpwstr>
      </vt:variant>
      <vt:variant>
        <vt:i4>855758298</vt:i4>
      </vt:variant>
      <vt:variant>
        <vt:i4>135</vt:i4>
      </vt:variant>
      <vt:variant>
        <vt:i4>0</vt:i4>
      </vt:variant>
      <vt:variant>
        <vt:i4>5</vt:i4>
      </vt:variant>
      <vt:variant>
        <vt:lpwstr>../law3/沒收人口販運犯罪所得撥交及被害人補償辦法.doc</vt:lpwstr>
      </vt:variant>
      <vt:variant>
        <vt:lpwstr/>
      </vt:variant>
      <vt:variant>
        <vt:i4>130186145</vt:i4>
      </vt:variant>
      <vt:variant>
        <vt:i4>132</vt:i4>
      </vt:variant>
      <vt:variant>
        <vt:i4>0</vt:i4>
      </vt:variant>
      <vt:variant>
        <vt:i4>5</vt:i4>
      </vt:variant>
      <vt:variant>
        <vt:lpwstr/>
      </vt:variant>
      <vt:variant>
        <vt:lpwstr>a章節索引</vt:lpwstr>
      </vt:variant>
      <vt:variant>
        <vt:i4>80473252</vt:i4>
      </vt:variant>
      <vt:variant>
        <vt:i4>129</vt:i4>
      </vt:variant>
      <vt:variant>
        <vt:i4>0</vt:i4>
      </vt:variant>
      <vt:variant>
        <vt:i4>5</vt:i4>
      </vt:variant>
      <vt:variant>
        <vt:lpwstr>../law3/人口販運被害人工作許可及管理辦法.doc</vt:lpwstr>
      </vt:variant>
      <vt:variant>
        <vt:lpwstr/>
      </vt:variant>
      <vt:variant>
        <vt:i4>-1631584853</vt:i4>
      </vt:variant>
      <vt:variant>
        <vt:i4>126</vt:i4>
      </vt:variant>
      <vt:variant>
        <vt:i4>0</vt:i4>
      </vt:variant>
      <vt:variant>
        <vt:i4>5</vt:i4>
      </vt:variant>
      <vt:variant>
        <vt:lpwstr>臺灣地區與大陸地區人民關係條例.doc</vt:lpwstr>
      </vt:variant>
      <vt:variant>
        <vt:lpwstr>b11</vt:lpwstr>
      </vt:variant>
      <vt:variant>
        <vt:i4>1005934477</vt:i4>
      </vt:variant>
      <vt:variant>
        <vt:i4>123</vt:i4>
      </vt:variant>
      <vt:variant>
        <vt:i4>0</vt:i4>
      </vt:variant>
      <vt:variant>
        <vt:i4>5</vt:i4>
      </vt:variant>
      <vt:variant>
        <vt:lpwstr>就業服務法.doc</vt:lpwstr>
      </vt:variant>
      <vt:variant>
        <vt:lpwstr/>
      </vt:variant>
      <vt:variant>
        <vt:i4>-1413779982</vt:i4>
      </vt:variant>
      <vt:variant>
        <vt:i4>120</vt:i4>
      </vt:variant>
      <vt:variant>
        <vt:i4>0</vt:i4>
      </vt:variant>
      <vt:variant>
        <vt:i4>5</vt:i4>
      </vt:variant>
      <vt:variant>
        <vt:lpwstr>../law3/人口販運被害人停留居留及永久居留專案許可辦法.doc</vt:lpwstr>
      </vt:variant>
      <vt:variant>
        <vt:lpwstr/>
      </vt:variant>
      <vt:variant>
        <vt:i4>-977360828</vt:i4>
      </vt:variant>
      <vt:variant>
        <vt:i4>117</vt:i4>
      </vt:variant>
      <vt:variant>
        <vt:i4>0</vt:i4>
      </vt:variant>
      <vt:variant>
        <vt:i4>5</vt:i4>
      </vt:variant>
      <vt:variant>
        <vt:lpwstr>證人保護法.doc</vt:lpwstr>
      </vt:variant>
      <vt:variant>
        <vt:lpwstr>a21</vt:lpwstr>
      </vt:variant>
      <vt:variant>
        <vt:i4>-977360828</vt:i4>
      </vt:variant>
      <vt:variant>
        <vt:i4>114</vt:i4>
      </vt:variant>
      <vt:variant>
        <vt:i4>0</vt:i4>
      </vt:variant>
      <vt:variant>
        <vt:i4>5</vt:i4>
      </vt:variant>
      <vt:variant>
        <vt:lpwstr>證人保護法.doc</vt:lpwstr>
      </vt:variant>
      <vt:variant>
        <vt:lpwstr>a20</vt:lpwstr>
      </vt:variant>
      <vt:variant>
        <vt:i4>-977426364</vt:i4>
      </vt:variant>
      <vt:variant>
        <vt:i4>111</vt:i4>
      </vt:variant>
      <vt:variant>
        <vt:i4>0</vt:i4>
      </vt:variant>
      <vt:variant>
        <vt:i4>5</vt:i4>
      </vt:variant>
      <vt:variant>
        <vt:lpwstr>證人保護法.doc</vt:lpwstr>
      </vt:variant>
      <vt:variant>
        <vt:lpwstr>a15</vt:lpwstr>
      </vt:variant>
      <vt:variant>
        <vt:i4>-977754044</vt:i4>
      </vt:variant>
      <vt:variant>
        <vt:i4>108</vt:i4>
      </vt:variant>
      <vt:variant>
        <vt:i4>0</vt:i4>
      </vt:variant>
      <vt:variant>
        <vt:i4>5</vt:i4>
      </vt:variant>
      <vt:variant>
        <vt:lpwstr>證人保護法.doc</vt:lpwstr>
      </vt:variant>
      <vt:variant>
        <vt:lpwstr>a4</vt:lpwstr>
      </vt:variant>
      <vt:variant>
        <vt:i4>-977360828</vt:i4>
      </vt:variant>
      <vt:variant>
        <vt:i4>105</vt:i4>
      </vt:variant>
      <vt:variant>
        <vt:i4>0</vt:i4>
      </vt:variant>
      <vt:variant>
        <vt:i4>5</vt:i4>
      </vt:variant>
      <vt:variant>
        <vt:lpwstr>證人保護法.doc</vt:lpwstr>
      </vt:variant>
      <vt:variant>
        <vt:lpwstr>a21</vt:lpwstr>
      </vt:variant>
      <vt:variant>
        <vt:i4>-977360828</vt:i4>
      </vt:variant>
      <vt:variant>
        <vt:i4>102</vt:i4>
      </vt:variant>
      <vt:variant>
        <vt:i4>0</vt:i4>
      </vt:variant>
      <vt:variant>
        <vt:i4>5</vt:i4>
      </vt:variant>
      <vt:variant>
        <vt:lpwstr>證人保護法.doc</vt:lpwstr>
      </vt:variant>
      <vt:variant>
        <vt:lpwstr>a20</vt:lpwstr>
      </vt:variant>
      <vt:variant>
        <vt:i4>-977754044</vt:i4>
      </vt:variant>
      <vt:variant>
        <vt:i4>99</vt:i4>
      </vt:variant>
      <vt:variant>
        <vt:i4>0</vt:i4>
      </vt:variant>
      <vt:variant>
        <vt:i4>5</vt:i4>
      </vt:variant>
      <vt:variant>
        <vt:lpwstr>證人保護法.doc</vt:lpwstr>
      </vt:variant>
      <vt:variant>
        <vt:lpwstr>a4</vt:lpwstr>
      </vt:variant>
      <vt:variant>
        <vt:i4>-980637659</vt:i4>
      </vt:variant>
      <vt:variant>
        <vt:i4>96</vt:i4>
      </vt:variant>
      <vt:variant>
        <vt:i4>0</vt:i4>
      </vt:variant>
      <vt:variant>
        <vt:i4>5</vt:i4>
      </vt:variant>
      <vt:variant>
        <vt:lpwstr>證人保護法.doc</vt:lpwstr>
      </vt:variant>
      <vt:variant>
        <vt:lpwstr/>
      </vt:variant>
      <vt:variant>
        <vt:i4>3342433</vt:i4>
      </vt:variant>
      <vt:variant>
        <vt:i4>93</vt:i4>
      </vt:variant>
      <vt:variant>
        <vt:i4>0</vt:i4>
      </vt:variant>
      <vt:variant>
        <vt:i4>5</vt:i4>
      </vt:variant>
      <vt:variant>
        <vt:lpwstr/>
      </vt:variant>
      <vt:variant>
        <vt:lpwstr>a38</vt:lpwstr>
      </vt:variant>
      <vt:variant>
        <vt:i4>1031466150</vt:i4>
      </vt:variant>
      <vt:variant>
        <vt:i4>90</vt:i4>
      </vt:variant>
      <vt:variant>
        <vt:i4>0</vt:i4>
      </vt:variant>
      <vt:variant>
        <vt:i4>5</vt:i4>
      </vt:variant>
      <vt:variant>
        <vt:lpwstr>兒童及少年性交易防制條例.doc</vt:lpwstr>
      </vt:variant>
      <vt:variant>
        <vt:lpwstr/>
      </vt:variant>
      <vt:variant>
        <vt:i4>1031466150</vt:i4>
      </vt:variant>
      <vt:variant>
        <vt:i4>87</vt:i4>
      </vt:variant>
      <vt:variant>
        <vt:i4>0</vt:i4>
      </vt:variant>
      <vt:variant>
        <vt:i4>5</vt:i4>
      </vt:variant>
      <vt:variant>
        <vt:lpwstr>兒童及少年性交易防制條例.doc</vt:lpwstr>
      </vt:variant>
      <vt:variant>
        <vt:lpwstr/>
      </vt:variant>
      <vt:variant>
        <vt:i4>-86530050</vt:i4>
      </vt:variant>
      <vt:variant>
        <vt:i4>84</vt:i4>
      </vt:variant>
      <vt:variant>
        <vt:i4>0</vt:i4>
      </vt:variant>
      <vt:variant>
        <vt:i4>5</vt:i4>
      </vt:variant>
      <vt:variant>
        <vt:lpwstr>../law3/人口販運被害人及疑似人口販運被害人安置保護管理規則.doc</vt:lpwstr>
      </vt:variant>
      <vt:variant>
        <vt:lpwstr/>
      </vt:variant>
      <vt:variant>
        <vt:i4>3211361</vt:i4>
      </vt:variant>
      <vt:variant>
        <vt:i4>81</vt:i4>
      </vt:variant>
      <vt:variant>
        <vt:i4>0</vt:i4>
      </vt:variant>
      <vt:variant>
        <vt:i4>5</vt:i4>
      </vt:variant>
      <vt:variant>
        <vt:lpwstr/>
      </vt:variant>
      <vt:variant>
        <vt:lpwstr>a17</vt:lpwstr>
      </vt:variant>
      <vt:variant>
        <vt:i4>-70251701</vt:i4>
      </vt:variant>
      <vt:variant>
        <vt:i4>78</vt:i4>
      </vt:variant>
      <vt:variant>
        <vt:i4>0</vt:i4>
      </vt:variant>
      <vt:variant>
        <vt:i4>5</vt:i4>
      </vt:variant>
      <vt:variant>
        <vt:lpwstr>香港澳門關係條例.doc</vt:lpwstr>
      </vt:variant>
      <vt:variant>
        <vt:lpwstr>a14</vt:lpwstr>
      </vt:variant>
      <vt:variant>
        <vt:i4>-1631584853</vt:i4>
      </vt:variant>
      <vt:variant>
        <vt:i4>75</vt:i4>
      </vt:variant>
      <vt:variant>
        <vt:i4>0</vt:i4>
      </vt:variant>
      <vt:variant>
        <vt:i4>5</vt:i4>
      </vt:variant>
      <vt:variant>
        <vt:lpwstr>臺灣地區與大陸地區人民關係條例.doc</vt:lpwstr>
      </vt:variant>
      <vt:variant>
        <vt:lpwstr>b18</vt:lpwstr>
      </vt:variant>
      <vt:variant>
        <vt:i4>1850938182</vt:i4>
      </vt:variant>
      <vt:variant>
        <vt:i4>72</vt:i4>
      </vt:variant>
      <vt:variant>
        <vt:i4>0</vt:i4>
      </vt:variant>
      <vt:variant>
        <vt:i4>5</vt:i4>
      </vt:variant>
      <vt:variant>
        <vt:lpwstr>入出國及移民法.doc</vt:lpwstr>
      </vt:variant>
      <vt:variant>
        <vt:lpwstr>b38</vt:lpwstr>
      </vt:variant>
      <vt:variant>
        <vt:i4>3211361</vt:i4>
      </vt:variant>
      <vt:variant>
        <vt:i4>69</vt:i4>
      </vt:variant>
      <vt:variant>
        <vt:i4>0</vt:i4>
      </vt:variant>
      <vt:variant>
        <vt:i4>5</vt:i4>
      </vt:variant>
      <vt:variant>
        <vt:lpwstr/>
      </vt:variant>
      <vt:variant>
        <vt:lpwstr>a17</vt:lpwstr>
      </vt:variant>
      <vt:variant>
        <vt:i4>3211361</vt:i4>
      </vt:variant>
      <vt:variant>
        <vt:i4>66</vt:i4>
      </vt:variant>
      <vt:variant>
        <vt:i4>0</vt:i4>
      </vt:variant>
      <vt:variant>
        <vt:i4>5</vt:i4>
      </vt:variant>
      <vt:variant>
        <vt:lpwstr/>
      </vt:variant>
      <vt:variant>
        <vt:lpwstr>a17</vt:lpwstr>
      </vt:variant>
      <vt:variant>
        <vt:i4>3211361</vt:i4>
      </vt:variant>
      <vt:variant>
        <vt:i4>63</vt:i4>
      </vt:variant>
      <vt:variant>
        <vt:i4>0</vt:i4>
      </vt:variant>
      <vt:variant>
        <vt:i4>5</vt:i4>
      </vt:variant>
      <vt:variant>
        <vt:lpwstr/>
      </vt:variant>
      <vt:variant>
        <vt:lpwstr>a11</vt:lpwstr>
      </vt:variant>
      <vt:variant>
        <vt:i4>3211361</vt:i4>
      </vt:variant>
      <vt:variant>
        <vt:i4>60</vt:i4>
      </vt:variant>
      <vt:variant>
        <vt:i4>0</vt:i4>
      </vt:variant>
      <vt:variant>
        <vt:i4>5</vt:i4>
      </vt:variant>
      <vt:variant>
        <vt:lpwstr/>
      </vt:variant>
      <vt:variant>
        <vt:lpwstr>a17</vt:lpwstr>
      </vt:variant>
      <vt:variant>
        <vt:i4>3211361</vt:i4>
      </vt:variant>
      <vt:variant>
        <vt:i4>57</vt:i4>
      </vt:variant>
      <vt:variant>
        <vt:i4>0</vt:i4>
      </vt:variant>
      <vt:variant>
        <vt:i4>5</vt:i4>
      </vt:variant>
      <vt:variant>
        <vt:lpwstr/>
      </vt:variant>
      <vt:variant>
        <vt:lpwstr>a17</vt:lpwstr>
      </vt:variant>
      <vt:variant>
        <vt:i4>130186145</vt:i4>
      </vt:variant>
      <vt:variant>
        <vt:i4>54</vt:i4>
      </vt:variant>
      <vt:variant>
        <vt:i4>0</vt:i4>
      </vt:variant>
      <vt:variant>
        <vt:i4>5</vt:i4>
      </vt:variant>
      <vt:variant>
        <vt:lpwstr/>
      </vt:variant>
      <vt:variant>
        <vt:lpwstr>a章節索引</vt:lpwstr>
      </vt:variant>
      <vt:variant>
        <vt:i4>3407969</vt:i4>
      </vt:variant>
      <vt:variant>
        <vt:i4>51</vt:i4>
      </vt:variant>
      <vt:variant>
        <vt:i4>0</vt:i4>
      </vt:variant>
      <vt:variant>
        <vt:i4>5</vt:i4>
      </vt:variant>
      <vt:variant>
        <vt:lpwstr/>
      </vt:variant>
      <vt:variant>
        <vt:lpwstr>a41</vt:lpwstr>
      </vt:variant>
      <vt:variant>
        <vt:i4>130186145</vt:i4>
      </vt:variant>
      <vt:variant>
        <vt:i4>48</vt:i4>
      </vt:variant>
      <vt:variant>
        <vt:i4>0</vt:i4>
      </vt:variant>
      <vt:variant>
        <vt:i4>5</vt:i4>
      </vt:variant>
      <vt:variant>
        <vt:lpwstr/>
      </vt:variant>
      <vt:variant>
        <vt:lpwstr>a章節索引</vt:lpwstr>
      </vt:variant>
      <vt:variant>
        <vt:i4>1031466150</vt:i4>
      </vt:variant>
      <vt:variant>
        <vt:i4>45</vt:i4>
      </vt:variant>
      <vt:variant>
        <vt:i4>0</vt:i4>
      </vt:variant>
      <vt:variant>
        <vt:i4>5</vt:i4>
      </vt:variant>
      <vt:variant>
        <vt:lpwstr>兒童及少年性交易防制條例.doc</vt:lpwstr>
      </vt:variant>
      <vt:variant>
        <vt:lpwstr/>
      </vt:variant>
      <vt:variant>
        <vt:i4>1006791061</vt:i4>
      </vt:variant>
      <vt:variant>
        <vt:i4>42</vt:i4>
      </vt:variant>
      <vt:variant>
        <vt:i4>0</vt:i4>
      </vt:variant>
      <vt:variant>
        <vt:i4>5</vt:i4>
      </vt:variant>
      <vt:variant>
        <vt:lpwstr>勞動基準法.doc</vt:lpwstr>
      </vt:variant>
      <vt:variant>
        <vt:lpwstr/>
      </vt:variant>
      <vt:variant>
        <vt:i4>1825722960</vt:i4>
      </vt:variant>
      <vt:variant>
        <vt:i4>39</vt:i4>
      </vt:variant>
      <vt:variant>
        <vt:i4>0</vt:i4>
      </vt:variant>
      <vt:variant>
        <vt:i4>5</vt:i4>
      </vt:variant>
      <vt:variant>
        <vt:lpwstr>刑法.doc</vt:lpwstr>
      </vt:variant>
      <vt:variant>
        <vt:lpwstr/>
      </vt:variant>
      <vt:variant>
        <vt:i4>-1752674668</vt:i4>
      </vt:variant>
      <vt:variant>
        <vt:i4>36</vt:i4>
      </vt:variant>
      <vt:variant>
        <vt:i4>0</vt:i4>
      </vt:variant>
      <vt:variant>
        <vt:i4>5</vt:i4>
      </vt:variant>
      <vt:variant>
        <vt:lpwstr/>
      </vt:variant>
      <vt:variant>
        <vt:lpwstr>_第五章_附_</vt:lpwstr>
      </vt:variant>
      <vt:variant>
        <vt:i4>26433243</vt:i4>
      </vt:variant>
      <vt:variant>
        <vt:i4>33</vt:i4>
      </vt:variant>
      <vt:variant>
        <vt:i4>0</vt:i4>
      </vt:variant>
      <vt:variant>
        <vt:i4>5</vt:i4>
      </vt:variant>
      <vt:variant>
        <vt:lpwstr/>
      </vt:variant>
      <vt:variant>
        <vt:lpwstr>_第四章__罰</vt:lpwstr>
      </vt:variant>
      <vt:variant>
        <vt:i4>1286232679</vt:i4>
      </vt:variant>
      <vt:variant>
        <vt:i4>30</vt:i4>
      </vt:variant>
      <vt:variant>
        <vt:i4>0</vt:i4>
      </vt:variant>
      <vt:variant>
        <vt:i4>5</vt:i4>
      </vt:variant>
      <vt:variant>
        <vt:lpwstr/>
      </vt:variant>
      <vt:variant>
        <vt:lpwstr>_第三章_被害人保護</vt:lpwstr>
      </vt:variant>
      <vt:variant>
        <vt:i4>-1741468433</vt:i4>
      </vt:variant>
      <vt:variant>
        <vt:i4>27</vt:i4>
      </vt:variant>
      <vt:variant>
        <vt:i4>0</vt:i4>
      </vt:variant>
      <vt:variant>
        <vt:i4>5</vt:i4>
      </vt:variant>
      <vt:variant>
        <vt:lpwstr/>
      </vt:variant>
      <vt:variant>
        <vt:lpwstr>_第二章_預防及鑑別</vt:lpwstr>
      </vt:variant>
      <vt:variant>
        <vt:i4>26430976</vt:i4>
      </vt:variant>
      <vt:variant>
        <vt:i4>24</vt:i4>
      </vt:variant>
      <vt:variant>
        <vt:i4>0</vt:i4>
      </vt:variant>
      <vt:variant>
        <vt:i4>5</vt:i4>
      </vt:variant>
      <vt:variant>
        <vt:lpwstr/>
      </vt:variant>
      <vt:variant>
        <vt:lpwstr>_第一章__總</vt:lpwstr>
      </vt:variant>
      <vt:variant>
        <vt:i4>-1851967341</vt:i4>
      </vt:variant>
      <vt:variant>
        <vt:i4>21</vt:i4>
      </vt:variant>
      <vt:variant>
        <vt:i4>0</vt:i4>
      </vt:variant>
      <vt:variant>
        <vt:i4>5</vt:i4>
      </vt:variant>
      <vt:variant>
        <vt:lpwstr>http://www.6law.idv.tw/6law/law/人口販運防制法.htm</vt:lpwstr>
      </vt:variant>
      <vt:variant>
        <vt:lpwstr/>
      </vt:variant>
      <vt:variant>
        <vt:i4>1358392173</vt:i4>
      </vt:variant>
      <vt:variant>
        <vt:i4>18</vt:i4>
      </vt:variant>
      <vt:variant>
        <vt:i4>0</vt:i4>
      </vt:variant>
      <vt:variant>
        <vt:i4>5</vt:i4>
      </vt:variant>
      <vt:variant>
        <vt:lpwstr>../S-link警察實用法令索引.doc</vt:lpwstr>
      </vt:variant>
      <vt:variant>
        <vt:lpwstr>人口販運防制法</vt:lpwstr>
      </vt:variant>
      <vt:variant>
        <vt:i4>2004360937</vt:i4>
      </vt:variant>
      <vt:variant>
        <vt:i4>15</vt:i4>
      </vt:variant>
      <vt:variant>
        <vt:i4>0</vt:i4>
      </vt:variant>
      <vt:variant>
        <vt:i4>5</vt:i4>
      </vt:variant>
      <vt:variant>
        <vt:lpwstr>../S-link電子六法總索引.doc</vt:lpwstr>
      </vt:variant>
      <vt:variant>
        <vt:lpwstr>人口販運防制法</vt:lpwstr>
      </vt:variant>
      <vt:variant>
        <vt:i4>7274528</vt:i4>
      </vt:variant>
      <vt:variant>
        <vt:i4>12</vt:i4>
      </vt:variant>
      <vt:variant>
        <vt:i4>0</vt:i4>
      </vt:variant>
      <vt:variant>
        <vt:i4>5</vt:i4>
      </vt:variant>
      <vt:variant>
        <vt:lpwstr>http://www.6law.idv.tw/</vt:lpwstr>
      </vt:variant>
      <vt:variant>
        <vt:lpwstr/>
      </vt:variant>
      <vt:variant>
        <vt:i4>954110429</vt:i4>
      </vt:variant>
      <vt:variant>
        <vt:i4>9</vt:i4>
      </vt:variant>
      <vt:variant>
        <vt:i4>0</vt:i4>
      </vt:variant>
      <vt:variant>
        <vt:i4>5</vt:i4>
      </vt:variant>
      <vt:variant>
        <vt:lpwstr>../../6law/law/人口販運防制法.htm</vt:lpwstr>
      </vt:variant>
      <vt:variant>
        <vt:lpwstr/>
      </vt:variant>
      <vt:variant>
        <vt:i4>91</vt:i4>
      </vt:variant>
      <vt:variant>
        <vt:i4>6</vt:i4>
      </vt:variant>
      <vt:variant>
        <vt:i4>0</vt:i4>
      </vt:variant>
      <vt:variant>
        <vt:i4>5</vt:i4>
      </vt:variant>
      <vt:variant>
        <vt:lpwstr>http://www.facebook.com/anita6law</vt:lpwstr>
      </vt:variant>
      <vt:variant>
        <vt:lpwstr/>
      </vt:variant>
      <vt:variant>
        <vt:i4>8126525</vt:i4>
      </vt:variant>
      <vt:variant>
        <vt:i4>3</vt:i4>
      </vt:variant>
      <vt:variant>
        <vt:i4>0</vt:i4>
      </vt:variant>
      <vt:variant>
        <vt:i4>5</vt:i4>
      </vt:variant>
      <vt:variant>
        <vt:lpwstr>http://law.moj.gov.tw/LawClass/LawHistoryIf.aspx?PCode=D0080177</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人口販運防制法</dc:title>
  <dc:subject/>
  <dc:creator>S-link 電子六法-黃婉玲</dc:creator>
  <cp:keywords/>
  <cp:lastModifiedBy>黃 6laws</cp:lastModifiedBy>
  <cp:revision>80</cp:revision>
  <dcterms:created xsi:type="dcterms:W3CDTF">2014-11-27T09:05:00Z</dcterms:created>
  <dcterms:modified xsi:type="dcterms:W3CDTF">2024-08-13T17:27:00Z</dcterms:modified>
</cp:coreProperties>
</file>