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6233DB" w14:textId="77777777" w:rsidR="00F26946" w:rsidRDefault="00774891" w:rsidP="00C04D2B">
      <w:pPr>
        <w:adjustRightInd w:val="0"/>
        <w:snapToGrid w:val="0"/>
        <w:ind w:rightChars="8" w:right="16"/>
        <w:jc w:val="right"/>
        <w:rPr>
          <w:rFonts w:ascii="Arial Unicode MS" w:hAnsi="Arial Unicode MS"/>
        </w:rPr>
      </w:pPr>
      <w:hyperlink r:id="rId7" w:history="1">
        <w:r>
          <w:rPr>
            <w:rFonts w:ascii="Calibri" w:hAnsi="Calibri"/>
            <w:noProof/>
            <w:color w:val="5F5F5F"/>
            <w:sz w:val="18"/>
            <w:szCs w:val="20"/>
            <w:lang w:val="zh-TW"/>
          </w:rPr>
          <w:pict w14:anchorId="2DBF6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href="https://www.6laws.net/" style="width:32.45pt;height:32.45pt;visibility:visible;mso-wrap-style:square" o:button="t">
              <v:fill o:detectmouseclick="t"/>
              <v:imagedata r:id="rId8" o:title=""/>
            </v:shape>
          </w:pict>
        </w:r>
      </w:hyperlink>
    </w:p>
    <w:p w14:paraId="286C45CE" w14:textId="63E76232" w:rsidR="00F26946" w:rsidRDefault="00F26946" w:rsidP="00C04D2B">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E055AD">
          <w:rPr>
            <w:rStyle w:val="a3"/>
            <w:sz w:val="18"/>
            <w:szCs w:val="20"/>
          </w:rPr>
          <w:t>更新</w:t>
        </w:r>
      </w:hyperlink>
      <w:r>
        <w:rPr>
          <w:rFonts w:hint="eastAsia"/>
          <w:color w:val="7F7F7F"/>
          <w:sz w:val="18"/>
          <w:szCs w:val="20"/>
          <w:lang w:val="zh-TW"/>
        </w:rPr>
        <w:t>】</w:t>
      </w:r>
      <w:r w:rsidR="00E76262" w:rsidRPr="00DE0F84">
        <w:rPr>
          <w:rFonts w:cs="Segoe UI Emoji"/>
          <w:sz w:val="18"/>
        </w:rPr>
        <w:t>⏰</w:t>
      </w:r>
      <w:r w:rsidR="00151941">
        <w:rPr>
          <w:sz w:val="18"/>
        </w:rPr>
        <w:t>2023/8/23</w:t>
      </w:r>
      <w:r>
        <w:rPr>
          <w:rFonts w:hint="eastAsia"/>
          <w:color w:val="7F7F7F"/>
          <w:sz w:val="18"/>
          <w:szCs w:val="20"/>
          <w:lang w:val="zh-TW"/>
        </w:rPr>
        <w:t>【</w:t>
      </w:r>
      <w:hyperlink r:id="rId10" w:history="1">
        <w:r w:rsidRPr="002A6922">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A50B76">
          <w:rPr>
            <w:rStyle w:val="a3"/>
            <w:sz w:val="18"/>
            <w:szCs w:val="20"/>
          </w:rPr>
          <w:t>黃婉玲</w:t>
        </w:r>
      </w:hyperlink>
    </w:p>
    <w:p w14:paraId="5CBEC33B" w14:textId="77777777" w:rsidR="00B12334" w:rsidRPr="00F26946" w:rsidRDefault="00F26946" w:rsidP="00F26946">
      <w:pPr>
        <w:adjustRightInd w:val="0"/>
        <w:snapToGrid w:val="0"/>
        <w:jc w:val="right"/>
        <w:rPr>
          <w:rFonts w:ascii="Arial Unicode MS" w:hAnsi="Arial Unicode MS"/>
          <w:color w:val="000080"/>
          <w:u w:val="single"/>
        </w:rPr>
      </w:pPr>
      <w:r>
        <w:rPr>
          <w:rFonts w:hint="eastAsia"/>
          <w:color w:val="808000"/>
          <w:sz w:val="18"/>
          <w:szCs w:val="20"/>
        </w:rPr>
        <w:t>（建議使用工具列</w:t>
      </w:r>
      <w:r w:rsidR="00112FF1">
        <w:rPr>
          <w:color w:val="808000"/>
          <w:sz w:val="18"/>
          <w:szCs w:val="20"/>
        </w:rPr>
        <w:t>--</w:t>
      </w:r>
      <w:r w:rsidR="00112FF1">
        <w:rPr>
          <w:color w:val="808000"/>
          <w:sz w:val="18"/>
          <w:szCs w:val="20"/>
        </w:rPr>
        <w:t>〉</w:t>
      </w:r>
      <w:r>
        <w:rPr>
          <w:rFonts w:hint="eastAsia"/>
          <w:color w:val="808000"/>
          <w:sz w:val="18"/>
          <w:szCs w:val="20"/>
        </w:rPr>
        <w:t>檢視</w:t>
      </w:r>
      <w:r w:rsidR="00112FF1">
        <w:rPr>
          <w:color w:val="808000"/>
          <w:sz w:val="18"/>
          <w:szCs w:val="20"/>
        </w:rPr>
        <w:t>--</w:t>
      </w:r>
      <w:r w:rsidR="00112FF1">
        <w:rPr>
          <w:color w:val="808000"/>
          <w:sz w:val="18"/>
          <w:szCs w:val="20"/>
        </w:rPr>
        <w:t>〉</w:t>
      </w:r>
      <w:r>
        <w:rPr>
          <w:rFonts w:hint="eastAsia"/>
          <w:color w:val="808000"/>
          <w:sz w:val="18"/>
          <w:szCs w:val="20"/>
        </w:rPr>
        <w:t>文件引導模式</w:t>
      </w:r>
      <w:r>
        <w:rPr>
          <w:color w:val="808000"/>
          <w:sz w:val="18"/>
          <w:szCs w:val="20"/>
        </w:rPr>
        <w:t>/</w:t>
      </w:r>
      <w:r>
        <w:rPr>
          <w:rFonts w:hint="eastAsia"/>
          <w:color w:val="808000"/>
          <w:sz w:val="18"/>
          <w:szCs w:val="20"/>
        </w:rPr>
        <w:t>功能窗格）</w:t>
      </w:r>
    </w:p>
    <w:tbl>
      <w:tblPr>
        <w:tblW w:w="5000" w:type="pct"/>
        <w:tblCellSpacing w:w="0" w:type="dxa"/>
        <w:tblInd w:w="15" w:type="dxa"/>
        <w:tblCellMar>
          <w:left w:w="0" w:type="dxa"/>
          <w:right w:w="0" w:type="dxa"/>
        </w:tblCellMar>
        <w:tblLook w:val="0000" w:firstRow="0" w:lastRow="0" w:firstColumn="0" w:lastColumn="0" w:noHBand="0" w:noVBand="0"/>
      </w:tblPr>
      <w:tblGrid>
        <w:gridCol w:w="1119"/>
        <w:gridCol w:w="4986"/>
        <w:gridCol w:w="3816"/>
      </w:tblGrid>
      <w:tr w:rsidR="00B12334" w:rsidRPr="00124162" w14:paraId="04533C4A" w14:textId="77777777" w:rsidTr="00455047">
        <w:trPr>
          <w:cantSplit/>
          <w:trHeight w:val="750"/>
          <w:tblCellSpacing w:w="0" w:type="dxa"/>
        </w:trPr>
        <w:tc>
          <w:tcPr>
            <w:tcW w:w="564" w:type="pct"/>
            <w:tcBorders>
              <w:top w:val="nil"/>
              <w:left w:val="nil"/>
              <w:bottom w:val="nil"/>
              <w:right w:val="nil"/>
            </w:tcBorders>
            <w:shd w:val="clear" w:color="auto" w:fill="CC3300"/>
            <w:vAlign w:val="center"/>
          </w:tcPr>
          <w:p w14:paraId="1D548EA5" w14:textId="77777777" w:rsidR="00B12334" w:rsidRPr="00112FF1" w:rsidRDefault="00A50B76" w:rsidP="00C04D2B">
            <w:pPr>
              <w:ind w:leftChars="-6" w:left="-12"/>
              <w:jc w:val="center"/>
              <w:rPr>
                <w:rFonts w:ascii="Arial Unicode MS" w:hAnsi="Arial Unicode MS"/>
                <w:b/>
                <w:bCs/>
                <w:color w:val="FFFFFF"/>
                <w:sz w:val="18"/>
                <w:szCs w:val="20"/>
              </w:rPr>
            </w:pPr>
            <w:r w:rsidRPr="00A50B76">
              <w:rPr>
                <w:rFonts w:ascii="Arial Unicode MS" w:hAnsi="Arial Unicode MS"/>
                <w:b/>
                <w:bCs/>
                <w:color w:val="FFFFFF"/>
                <w:sz w:val="18"/>
                <w:szCs w:val="20"/>
              </w:rPr>
              <w:t>法規名稱</w:t>
            </w:r>
          </w:p>
        </w:tc>
        <w:tc>
          <w:tcPr>
            <w:tcW w:w="2513" w:type="pct"/>
            <w:tcBorders>
              <w:top w:val="nil"/>
              <w:left w:val="nil"/>
              <w:bottom w:val="nil"/>
              <w:right w:val="nil"/>
            </w:tcBorders>
            <w:shd w:val="clear" w:color="auto" w:fill="F3F3F3"/>
            <w:vAlign w:val="center"/>
          </w:tcPr>
          <w:p w14:paraId="4FF10C1C" w14:textId="39F70BDF" w:rsidR="00B12334" w:rsidRPr="00764315" w:rsidRDefault="00151941" w:rsidP="00603801">
            <w:pPr>
              <w:jc w:val="center"/>
              <w:rPr>
                <w:rFonts w:eastAsia="標楷體"/>
                <w:bCs/>
                <w:shadow/>
                <w:color w:val="993366"/>
                <w:sz w:val="32"/>
              </w:rPr>
            </w:pPr>
            <w:r>
              <w:rPr>
                <w:rFonts w:eastAsia="標楷體" w:hint="eastAsia"/>
                <w:shadow/>
                <w:color w:val="993366"/>
                <w:sz w:val="30"/>
                <w:szCs w:val="22"/>
              </w:rPr>
              <w:t>廢</w:t>
            </w:r>
            <w:r>
              <w:rPr>
                <w:rFonts w:eastAsia="標楷體" w:hint="eastAsia"/>
                <w:shadow/>
                <w:color w:val="993366"/>
                <w:sz w:val="30"/>
                <w:szCs w:val="22"/>
              </w:rPr>
              <w:t>:</w:t>
            </w:r>
            <w:r w:rsidR="00285D0F" w:rsidRPr="00764315">
              <w:rPr>
                <w:rFonts w:eastAsia="標楷體"/>
                <w:shadow/>
                <w:color w:val="993366"/>
                <w:sz w:val="30"/>
                <w:szCs w:val="22"/>
              </w:rPr>
              <w:t>性別工作平等法</w:t>
            </w:r>
          </w:p>
        </w:tc>
        <w:tc>
          <w:tcPr>
            <w:tcW w:w="1923" w:type="pct"/>
            <w:tcBorders>
              <w:top w:val="nil"/>
              <w:left w:val="nil"/>
              <w:bottom w:val="nil"/>
              <w:right w:val="nil"/>
            </w:tcBorders>
            <w:shd w:val="clear" w:color="auto" w:fill="F3F3F3"/>
            <w:vAlign w:val="center"/>
          </w:tcPr>
          <w:p w14:paraId="25533634" w14:textId="5269C2FE" w:rsidR="00B12334" w:rsidRPr="00764315" w:rsidRDefault="005A3DD4" w:rsidP="00E872BB">
            <w:pPr>
              <w:ind w:leftChars="-6" w:left="-12"/>
              <w:jc w:val="both"/>
              <w:rPr>
                <w:rFonts w:ascii="Arial Unicode MS" w:hAnsi="Arial Unicode MS"/>
                <w:color w:val="993366"/>
              </w:rPr>
            </w:pPr>
            <w:r w:rsidRPr="00764315">
              <w:rPr>
                <w:rFonts w:ascii="Arial Unicode MS" w:hAnsi="Arial Unicode MS"/>
                <w:color w:val="993366"/>
              </w:rPr>
              <w:t>【</w:t>
            </w:r>
            <w:r w:rsidRPr="00764315">
              <w:rPr>
                <w:rFonts w:ascii="Arial Unicode MS" w:hAnsi="Arial Unicode MS" w:hint="eastAsia"/>
                <w:color w:val="993366"/>
              </w:rPr>
              <w:t>公布日期</w:t>
            </w:r>
            <w:r w:rsidRPr="00764315">
              <w:rPr>
                <w:rFonts w:ascii="Arial Unicode MS" w:hAnsi="Arial Unicode MS"/>
                <w:color w:val="993366"/>
              </w:rPr>
              <w:t>】</w:t>
            </w:r>
            <w:r w:rsidRPr="00764315">
              <w:rPr>
                <w:rFonts w:ascii="Arial Unicode MS" w:hAnsi="Arial Unicode MS" w:hint="eastAsia"/>
                <w:color w:val="993366"/>
              </w:rPr>
              <w:t>民國</w:t>
            </w:r>
            <w:r w:rsidRPr="00764315">
              <w:rPr>
                <w:rFonts w:ascii="Arial Unicode MS" w:hAnsi="Arial Unicode MS" w:hint="eastAsia"/>
                <w:color w:val="993366"/>
              </w:rPr>
              <w:t>1</w:t>
            </w:r>
            <w:r w:rsidRPr="00764315">
              <w:rPr>
                <w:rFonts w:ascii="Arial Unicode MS" w:hAnsi="Arial Unicode MS"/>
                <w:color w:val="993366"/>
              </w:rPr>
              <w:t>1</w:t>
            </w:r>
            <w:r w:rsidR="001F08CC">
              <w:rPr>
                <w:rFonts w:ascii="Arial Unicode MS" w:hAnsi="Arial Unicode MS"/>
                <w:color w:val="993366"/>
              </w:rPr>
              <w:t>2</w:t>
            </w:r>
            <w:r w:rsidRPr="00764315">
              <w:rPr>
                <w:rFonts w:ascii="Arial Unicode MS" w:hAnsi="Arial Unicode MS"/>
                <w:color w:val="993366"/>
              </w:rPr>
              <w:t>年</w:t>
            </w:r>
            <w:r w:rsidR="001F08CC">
              <w:rPr>
                <w:rFonts w:ascii="Arial Unicode MS" w:hAnsi="Arial Unicode MS"/>
                <w:color w:val="993366"/>
              </w:rPr>
              <w:t>8</w:t>
            </w:r>
            <w:r w:rsidRPr="00764315">
              <w:rPr>
                <w:rFonts w:ascii="Arial Unicode MS" w:hAnsi="Arial Unicode MS"/>
                <w:color w:val="993366"/>
              </w:rPr>
              <w:t>月</w:t>
            </w:r>
            <w:r w:rsidRPr="00764315">
              <w:rPr>
                <w:rFonts w:ascii="Arial Unicode MS" w:hAnsi="Arial Unicode MS"/>
                <w:color w:val="993366"/>
              </w:rPr>
              <w:t>1</w:t>
            </w:r>
            <w:r w:rsidR="001F08CC">
              <w:rPr>
                <w:rFonts w:ascii="Arial Unicode MS" w:hAnsi="Arial Unicode MS"/>
                <w:color w:val="993366"/>
              </w:rPr>
              <w:t>6</w:t>
            </w:r>
            <w:r w:rsidRPr="00764315">
              <w:rPr>
                <w:rFonts w:ascii="Arial Unicode MS" w:hAnsi="Arial Unicode MS"/>
                <w:color w:val="993366"/>
              </w:rPr>
              <w:t>日</w:t>
            </w:r>
          </w:p>
        </w:tc>
      </w:tr>
    </w:tbl>
    <w:p w14:paraId="083C9CBB" w14:textId="50C2CF44" w:rsidR="00771D99" w:rsidRPr="005B64E6" w:rsidRDefault="00774891" w:rsidP="00991B57">
      <w:pPr>
        <w:jc w:val="center"/>
        <w:rPr>
          <w:rFonts w:ascii="Arial Unicode MS" w:hAnsi="Arial Unicode MS"/>
          <w:b/>
          <w:bCs/>
          <w:color w:val="800000"/>
          <w:sz w:val="18"/>
        </w:rPr>
      </w:pPr>
      <w:hyperlink w:anchor="_【章節索引】" w:history="1">
        <w:r w:rsidR="00114F77" w:rsidRPr="009F5EE7">
          <w:rPr>
            <w:rStyle w:val="a3"/>
            <w:rFonts w:ascii="Arial Unicode MS" w:hAnsi="Arial Unicode MS" w:hint="eastAsia"/>
            <w:sz w:val="18"/>
          </w:rPr>
          <w:t>章節索引</w:t>
        </w:r>
      </w:hyperlink>
      <w:r w:rsidR="00114F77">
        <w:rPr>
          <w:rFonts w:ascii="Arial Unicode MS" w:hAnsi="Arial Unicode MS" w:hint="eastAsia"/>
          <w:color w:val="808000"/>
          <w:sz w:val="18"/>
        </w:rPr>
        <w:t>〉〉</w:t>
      </w:r>
      <w:hyperlink w:anchor="_【法規內容】" w:history="1">
        <w:r w:rsidR="00114F77" w:rsidRPr="009F5EE7">
          <w:rPr>
            <w:rStyle w:val="a3"/>
            <w:rFonts w:ascii="Arial Unicode MS" w:hAnsi="Arial Unicode MS" w:hint="eastAsia"/>
            <w:sz w:val="18"/>
          </w:rPr>
          <w:t>法規內容</w:t>
        </w:r>
      </w:hyperlink>
      <w:r w:rsidR="00114F77">
        <w:rPr>
          <w:rFonts w:ascii="Arial Unicode MS" w:hAnsi="Arial Unicode MS" w:hint="eastAsia"/>
          <w:color w:val="808000"/>
          <w:sz w:val="18"/>
        </w:rPr>
        <w:t>〉〉</w:t>
      </w:r>
      <w:hyperlink r:id="rId12" w:anchor="性別工作平等法" w:history="1">
        <w:r w:rsidR="00B813AC" w:rsidRPr="005B64E6">
          <w:rPr>
            <w:rStyle w:val="a3"/>
            <w:rFonts w:ascii="Arial Unicode MS" w:hAnsi="Arial Unicode MS" w:hint="eastAsia"/>
            <w:sz w:val="18"/>
          </w:rPr>
          <w:t>S-link</w:t>
        </w:r>
        <w:r w:rsidR="00B813AC" w:rsidRPr="005B64E6">
          <w:rPr>
            <w:rStyle w:val="a3"/>
            <w:rFonts w:ascii="Arial Unicode MS" w:hAnsi="Arial Unicode MS" w:hint="eastAsia"/>
            <w:sz w:val="18"/>
          </w:rPr>
          <w:t>總索引</w:t>
        </w:r>
      </w:hyperlink>
      <w:r w:rsidR="00112FF1">
        <w:rPr>
          <w:rFonts w:ascii="Arial Unicode MS" w:hAnsi="Arial Unicode MS" w:hint="eastAsia"/>
          <w:b/>
          <w:color w:val="808000"/>
          <w:sz w:val="18"/>
          <w:szCs w:val="20"/>
        </w:rPr>
        <w:t>〉〉</w:t>
      </w:r>
      <w:hyperlink r:id="rId13" w:tgtFrame="_blank" w:history="1">
        <w:r w:rsidR="00B813AC" w:rsidRPr="005B64E6">
          <w:rPr>
            <w:rStyle w:val="a3"/>
            <w:rFonts w:ascii="Arial Unicode MS" w:hAnsi="Arial Unicode MS" w:hint="eastAsia"/>
            <w:sz w:val="18"/>
          </w:rPr>
          <w:t>線上網頁版</w:t>
        </w:r>
      </w:hyperlink>
      <w:r w:rsidR="00112FF1">
        <w:rPr>
          <w:rFonts w:ascii="Arial Unicode MS" w:hAnsi="Arial Unicode MS" w:hint="eastAsia"/>
          <w:b/>
          <w:color w:val="808000"/>
          <w:sz w:val="18"/>
        </w:rPr>
        <w:t>〉〉</w:t>
      </w:r>
    </w:p>
    <w:p w14:paraId="18556E1B" w14:textId="77777777" w:rsidR="00B5165A" w:rsidRPr="00A108C1" w:rsidRDefault="00B12334" w:rsidP="00A108C1">
      <w:pPr>
        <w:pStyle w:val="1"/>
        <w:rPr>
          <w:color w:val="800000"/>
        </w:rPr>
      </w:pPr>
      <w:r w:rsidRPr="00A108C1">
        <w:rPr>
          <w:color w:val="800000"/>
        </w:rPr>
        <w:t>【</w:t>
      </w:r>
      <w:r w:rsidRPr="00A108C1">
        <w:rPr>
          <w:rFonts w:hint="eastAsia"/>
          <w:color w:val="800000"/>
        </w:rPr>
        <w:t>法規沿革</w:t>
      </w:r>
      <w:r w:rsidRPr="00A108C1">
        <w:rPr>
          <w:color w:val="800000"/>
        </w:rPr>
        <w:t>】</w:t>
      </w:r>
    </w:p>
    <w:p w14:paraId="206DAFD1" w14:textId="77777777" w:rsidR="00B5165A" w:rsidRDefault="00B12334" w:rsidP="00C04D2B">
      <w:pPr>
        <w:ind w:leftChars="59" w:left="118"/>
        <w:rPr>
          <w:rFonts w:ascii="Arial Unicode MS" w:hAnsi="Arial Unicode MS"/>
          <w:color w:val="666699"/>
          <w:sz w:val="18"/>
        </w:rPr>
      </w:pPr>
      <w:r w:rsidRPr="00B5165A">
        <w:rPr>
          <w:rFonts w:ascii="Arial Unicode MS" w:hAnsi="Arial Unicode MS"/>
          <w:b/>
          <w:color w:val="666699"/>
          <w:sz w:val="18"/>
        </w:rPr>
        <w:t>1</w:t>
      </w:r>
      <w:r w:rsidR="00A856FF">
        <w:rPr>
          <w:rFonts w:ascii="Arial Unicode MS" w:hAnsi="Arial Unicode MS" w:hint="eastAsia"/>
          <w:b/>
          <w:color w:val="666699"/>
          <w:sz w:val="18"/>
        </w:rPr>
        <w:t>‧</w:t>
      </w:r>
      <w:r w:rsidRPr="00124162">
        <w:rPr>
          <w:rFonts w:ascii="Arial Unicode MS" w:hAnsi="Arial Unicode MS"/>
          <w:color w:val="666699"/>
          <w:sz w:val="18"/>
        </w:rPr>
        <w:t>中華民國九十一年一月十六日總統</w:t>
      </w:r>
      <w:r w:rsidR="00304C84">
        <w:rPr>
          <w:rFonts w:ascii="Arial Unicode MS" w:hAnsi="Arial Unicode MS"/>
          <w:color w:val="666699"/>
          <w:sz w:val="18"/>
        </w:rPr>
        <w:t>（</w:t>
      </w:r>
      <w:r w:rsidRPr="00124162">
        <w:rPr>
          <w:rFonts w:ascii="Arial Unicode MS" w:hAnsi="Arial Unicode MS"/>
          <w:color w:val="666699"/>
          <w:sz w:val="18"/>
        </w:rPr>
        <w:t>91</w:t>
      </w:r>
      <w:r w:rsidR="00304C84">
        <w:rPr>
          <w:rFonts w:ascii="Arial Unicode MS" w:hAnsi="Arial Unicode MS"/>
          <w:color w:val="666699"/>
          <w:sz w:val="18"/>
        </w:rPr>
        <w:t>）</w:t>
      </w:r>
      <w:r w:rsidRPr="00124162">
        <w:rPr>
          <w:rFonts w:ascii="Arial Unicode MS" w:hAnsi="Arial Unicode MS"/>
          <w:color w:val="666699"/>
          <w:sz w:val="18"/>
        </w:rPr>
        <w:t>華總一義字第</w:t>
      </w:r>
      <w:r w:rsidRPr="00124162">
        <w:rPr>
          <w:rFonts w:ascii="Arial Unicode MS" w:hAnsi="Arial Unicode MS"/>
          <w:color w:val="666699"/>
          <w:sz w:val="18"/>
        </w:rPr>
        <w:t>09100003660</w:t>
      </w:r>
      <w:r w:rsidRPr="00124162">
        <w:rPr>
          <w:rFonts w:ascii="Arial Unicode MS" w:hAnsi="Arial Unicode MS"/>
          <w:color w:val="666699"/>
          <w:sz w:val="18"/>
        </w:rPr>
        <w:t>號令制定公布全文</w:t>
      </w:r>
      <w:r w:rsidRPr="00124162">
        <w:rPr>
          <w:rFonts w:ascii="Arial Unicode MS" w:hAnsi="Arial Unicode MS"/>
          <w:color w:val="666699"/>
          <w:sz w:val="18"/>
        </w:rPr>
        <w:t>40</w:t>
      </w:r>
      <w:r w:rsidRPr="00124162">
        <w:rPr>
          <w:rFonts w:ascii="Arial Unicode MS" w:hAnsi="Arial Unicode MS"/>
          <w:color w:val="666699"/>
          <w:sz w:val="18"/>
        </w:rPr>
        <w:t>條；並自九十一年三月八日起施行</w:t>
      </w:r>
      <w:r w:rsidR="00796D7B" w:rsidRPr="00124162">
        <w:rPr>
          <w:rFonts w:ascii="Arial Unicode MS" w:hAnsi="Arial Unicode MS" w:cs="細明體"/>
          <w:color w:val="666699"/>
          <w:sz w:val="18"/>
        </w:rPr>
        <w:t>（名稱：</w:t>
      </w:r>
      <w:hyperlink r:id="rId14" w:history="1">
        <w:r w:rsidR="00796D7B" w:rsidRPr="00124162">
          <w:rPr>
            <w:rStyle w:val="a3"/>
            <w:rFonts w:ascii="Arial Unicode MS" w:hAnsi="Arial Unicode MS" w:cs="細明體"/>
            <w:sz w:val="18"/>
          </w:rPr>
          <w:t>兩性工作平等法</w:t>
        </w:r>
      </w:hyperlink>
      <w:r w:rsidR="00796D7B" w:rsidRPr="00124162">
        <w:rPr>
          <w:rFonts w:ascii="Arial Unicode MS" w:hAnsi="Arial Unicode MS" w:cs="細明體"/>
          <w:color w:val="666699"/>
          <w:sz w:val="18"/>
        </w:rPr>
        <w:t>）</w:t>
      </w:r>
    </w:p>
    <w:p w14:paraId="2AFEACA2" w14:textId="255C0C38" w:rsidR="00955C8A" w:rsidRPr="00124162" w:rsidRDefault="00285D0F" w:rsidP="00C04D2B">
      <w:pPr>
        <w:ind w:leftChars="59" w:left="118"/>
        <w:rPr>
          <w:rFonts w:ascii="Arial Unicode MS" w:hAnsi="Arial Unicode MS" w:cs="細明體"/>
          <w:color w:val="666699"/>
          <w:sz w:val="18"/>
        </w:rPr>
      </w:pPr>
      <w:r w:rsidRPr="00B5165A">
        <w:rPr>
          <w:rFonts w:ascii="Arial Unicode MS" w:hAnsi="Arial Unicode MS" w:cs="細明體" w:hint="eastAsia"/>
          <w:b/>
          <w:color w:val="666699"/>
          <w:sz w:val="18"/>
        </w:rPr>
        <w:t>2</w:t>
      </w:r>
      <w:r w:rsidR="00A856FF">
        <w:rPr>
          <w:rFonts w:ascii="Arial Unicode MS" w:hAnsi="Arial Unicode MS" w:hint="eastAsia"/>
          <w:b/>
          <w:color w:val="666699"/>
          <w:sz w:val="18"/>
        </w:rPr>
        <w:t>‧</w:t>
      </w:r>
      <w:r w:rsidRPr="00124162">
        <w:rPr>
          <w:rFonts w:ascii="Arial Unicode MS" w:hAnsi="Arial Unicode MS" w:cs="細明體"/>
          <w:color w:val="666699"/>
          <w:sz w:val="18"/>
        </w:rPr>
        <w:t>中華民國九十七年一月十六日總統華總一義字第</w:t>
      </w:r>
      <w:r w:rsidRPr="00124162">
        <w:rPr>
          <w:rFonts w:ascii="Arial Unicode MS" w:hAnsi="Arial Unicode MS" w:cs="細明體"/>
          <w:color w:val="666699"/>
          <w:sz w:val="18"/>
        </w:rPr>
        <w:t>09700003951</w:t>
      </w:r>
      <w:r w:rsidRPr="00124162">
        <w:rPr>
          <w:rFonts w:ascii="Arial Unicode MS" w:hAnsi="Arial Unicode MS" w:cs="細明體"/>
          <w:color w:val="666699"/>
          <w:sz w:val="18"/>
        </w:rPr>
        <w:t>號令修正公布名稱及第</w:t>
      </w:r>
      <w:hyperlink w:anchor="a1" w:history="1">
        <w:r w:rsidRPr="00124162">
          <w:rPr>
            <w:rStyle w:val="a3"/>
            <w:rFonts w:ascii="Arial Unicode MS" w:hAnsi="Arial Unicode MS" w:cs="細明體"/>
            <w:sz w:val="18"/>
          </w:rPr>
          <w:t>1</w:t>
        </w:r>
      </w:hyperlink>
      <w:r w:rsidRPr="00124162">
        <w:rPr>
          <w:rFonts w:ascii="Arial Unicode MS" w:hAnsi="Arial Unicode MS" w:cs="細明體"/>
          <w:color w:val="666699"/>
          <w:sz w:val="18"/>
        </w:rPr>
        <w:t>、</w:t>
      </w:r>
      <w:hyperlink w:anchor="a5" w:history="1">
        <w:r w:rsidRPr="00124162">
          <w:rPr>
            <w:rStyle w:val="a3"/>
            <w:rFonts w:ascii="Arial Unicode MS" w:hAnsi="Arial Unicode MS" w:cs="細明體"/>
            <w:sz w:val="18"/>
          </w:rPr>
          <w:t>5</w:t>
        </w:r>
      </w:hyperlink>
      <w:r w:rsidRPr="00124162">
        <w:rPr>
          <w:rFonts w:ascii="Arial Unicode MS" w:hAnsi="Arial Unicode MS" w:cs="細明體"/>
          <w:color w:val="666699"/>
          <w:sz w:val="18"/>
        </w:rPr>
        <w:t>～</w:t>
      </w:r>
      <w:hyperlink w:anchor="a11" w:history="1">
        <w:r w:rsidRPr="007A619A">
          <w:rPr>
            <w:rStyle w:val="a3"/>
            <w:rFonts w:ascii="Arial Unicode MS" w:hAnsi="Arial Unicode MS" w:cs="細明體"/>
            <w:sz w:val="18"/>
          </w:rPr>
          <w:t>11</w:t>
        </w:r>
      </w:hyperlink>
      <w:r w:rsidRPr="00124162">
        <w:rPr>
          <w:rFonts w:ascii="Arial Unicode MS" w:hAnsi="Arial Unicode MS" w:cs="細明體"/>
          <w:color w:val="666699"/>
          <w:sz w:val="18"/>
        </w:rPr>
        <w:t>、</w:t>
      </w:r>
      <w:hyperlink w:anchor="a15" w:history="1">
        <w:r w:rsidRPr="00124162">
          <w:rPr>
            <w:rStyle w:val="a3"/>
            <w:rFonts w:ascii="Arial Unicode MS" w:hAnsi="Arial Unicode MS" w:cs="細明體"/>
            <w:sz w:val="18"/>
          </w:rPr>
          <w:t>15</w:t>
        </w:r>
      </w:hyperlink>
      <w:r w:rsidRPr="00124162">
        <w:rPr>
          <w:rFonts w:ascii="Arial Unicode MS" w:hAnsi="Arial Unicode MS" w:cs="細明體"/>
          <w:color w:val="666699"/>
          <w:sz w:val="18"/>
        </w:rPr>
        <w:t>、</w:t>
      </w:r>
      <w:hyperlink w:anchor="a16" w:history="1">
        <w:r w:rsidRPr="00124162">
          <w:rPr>
            <w:rStyle w:val="a3"/>
            <w:rFonts w:ascii="Arial Unicode MS" w:hAnsi="Arial Unicode MS" w:cs="細明體"/>
            <w:sz w:val="18"/>
          </w:rPr>
          <w:t>16</w:t>
        </w:r>
      </w:hyperlink>
      <w:r w:rsidRPr="00124162">
        <w:rPr>
          <w:rFonts w:ascii="Arial Unicode MS" w:hAnsi="Arial Unicode MS" w:cs="細明體"/>
          <w:color w:val="666699"/>
          <w:sz w:val="18"/>
        </w:rPr>
        <w:t>、</w:t>
      </w:r>
      <w:hyperlink w:anchor="a20" w:history="1">
        <w:r w:rsidRPr="00124162">
          <w:rPr>
            <w:rStyle w:val="a3"/>
            <w:rFonts w:ascii="Arial Unicode MS" w:hAnsi="Arial Unicode MS" w:cs="細明體"/>
            <w:sz w:val="18"/>
          </w:rPr>
          <w:t>20</w:t>
        </w:r>
      </w:hyperlink>
      <w:r w:rsidRPr="00124162">
        <w:rPr>
          <w:rFonts w:ascii="Arial Unicode MS" w:hAnsi="Arial Unicode MS" w:cs="細明體"/>
          <w:color w:val="666699"/>
          <w:sz w:val="18"/>
        </w:rPr>
        <w:t>、</w:t>
      </w:r>
      <w:hyperlink w:anchor="a21" w:history="1">
        <w:r w:rsidRPr="00124162">
          <w:rPr>
            <w:rStyle w:val="a3"/>
            <w:rFonts w:ascii="Arial Unicode MS" w:hAnsi="Arial Unicode MS" w:cs="細明體"/>
            <w:sz w:val="18"/>
          </w:rPr>
          <w:t>21</w:t>
        </w:r>
      </w:hyperlink>
      <w:r w:rsidRPr="00124162">
        <w:rPr>
          <w:rFonts w:ascii="Arial Unicode MS" w:hAnsi="Arial Unicode MS" w:cs="細明體"/>
          <w:color w:val="666699"/>
          <w:sz w:val="18"/>
        </w:rPr>
        <w:t>、</w:t>
      </w:r>
      <w:hyperlink w:anchor="a26" w:history="1">
        <w:r w:rsidRPr="00124162">
          <w:rPr>
            <w:rStyle w:val="a3"/>
            <w:rFonts w:ascii="Arial Unicode MS" w:hAnsi="Arial Unicode MS" w:cs="細明體"/>
            <w:sz w:val="18"/>
          </w:rPr>
          <w:t>26</w:t>
        </w:r>
      </w:hyperlink>
      <w:r w:rsidRPr="00124162">
        <w:rPr>
          <w:rFonts w:ascii="Arial Unicode MS" w:hAnsi="Arial Unicode MS" w:cs="細明體"/>
          <w:color w:val="666699"/>
          <w:sz w:val="18"/>
        </w:rPr>
        <w:t>、</w:t>
      </w:r>
      <w:hyperlink w:anchor="a31" w:history="1">
        <w:r w:rsidRPr="00124162">
          <w:rPr>
            <w:rStyle w:val="a3"/>
            <w:rFonts w:ascii="Arial Unicode MS" w:hAnsi="Arial Unicode MS" w:cs="細明體"/>
            <w:sz w:val="18"/>
          </w:rPr>
          <w:t>31</w:t>
        </w:r>
      </w:hyperlink>
      <w:r w:rsidRPr="00124162">
        <w:rPr>
          <w:rFonts w:ascii="Arial Unicode MS" w:hAnsi="Arial Unicode MS" w:cs="細明體"/>
          <w:color w:val="666699"/>
          <w:sz w:val="18"/>
        </w:rPr>
        <w:t>、</w:t>
      </w:r>
      <w:hyperlink w:anchor="a34" w:history="1">
        <w:r w:rsidRPr="00124162">
          <w:rPr>
            <w:rStyle w:val="a3"/>
            <w:rFonts w:ascii="Arial Unicode MS" w:hAnsi="Arial Unicode MS" w:cs="細明體"/>
            <w:sz w:val="18"/>
          </w:rPr>
          <w:t>34</w:t>
        </w:r>
      </w:hyperlink>
      <w:r w:rsidRPr="00124162">
        <w:rPr>
          <w:rFonts w:ascii="Arial Unicode MS" w:hAnsi="Arial Unicode MS" w:cs="細明體"/>
          <w:color w:val="666699"/>
          <w:sz w:val="18"/>
        </w:rPr>
        <w:t>、</w:t>
      </w:r>
      <w:hyperlink w:anchor="a35" w:history="1">
        <w:r w:rsidRPr="00124162">
          <w:rPr>
            <w:rStyle w:val="a3"/>
            <w:rFonts w:ascii="Arial Unicode MS" w:hAnsi="Arial Unicode MS" w:cs="細明體"/>
            <w:sz w:val="18"/>
          </w:rPr>
          <w:t>35</w:t>
        </w:r>
      </w:hyperlink>
      <w:r w:rsidRPr="00124162">
        <w:rPr>
          <w:rFonts w:ascii="Arial Unicode MS" w:hAnsi="Arial Unicode MS" w:cs="細明體"/>
          <w:color w:val="666699"/>
          <w:sz w:val="18"/>
        </w:rPr>
        <w:t>、</w:t>
      </w:r>
      <w:hyperlink w:anchor="a38" w:history="1">
        <w:r w:rsidRPr="00124162">
          <w:rPr>
            <w:rStyle w:val="a3"/>
            <w:rFonts w:ascii="Arial Unicode MS" w:hAnsi="Arial Unicode MS" w:cs="細明體"/>
            <w:sz w:val="18"/>
          </w:rPr>
          <w:t>38</w:t>
        </w:r>
      </w:hyperlink>
      <w:r w:rsidRPr="00124162">
        <w:rPr>
          <w:rFonts w:ascii="Arial Unicode MS" w:hAnsi="Arial Unicode MS" w:cs="細明體"/>
          <w:color w:val="666699"/>
          <w:sz w:val="18"/>
        </w:rPr>
        <w:t>、</w:t>
      </w:r>
      <w:hyperlink w:anchor="a40" w:history="1">
        <w:r w:rsidRPr="00124162">
          <w:rPr>
            <w:rStyle w:val="a3"/>
            <w:rFonts w:ascii="Arial Unicode MS" w:hAnsi="Arial Unicode MS" w:cs="細明體"/>
            <w:sz w:val="18"/>
          </w:rPr>
          <w:t>40</w:t>
        </w:r>
      </w:hyperlink>
      <w:r w:rsidRPr="00124162">
        <w:rPr>
          <w:rFonts w:ascii="Arial Unicode MS" w:hAnsi="Arial Unicode MS" w:cs="細明體"/>
          <w:color w:val="666699"/>
          <w:sz w:val="18"/>
        </w:rPr>
        <w:t>條條文；並增訂第</w:t>
      </w:r>
      <w:hyperlink w:anchor="a6b1" w:history="1">
        <w:r w:rsidRPr="00124162">
          <w:rPr>
            <w:rStyle w:val="a3"/>
            <w:rFonts w:ascii="Arial Unicode MS" w:hAnsi="Arial Unicode MS" w:cs="細明體"/>
            <w:sz w:val="18"/>
          </w:rPr>
          <w:t>6-1</w:t>
        </w:r>
      </w:hyperlink>
      <w:r w:rsidRPr="00124162">
        <w:rPr>
          <w:rFonts w:ascii="Arial Unicode MS" w:hAnsi="Arial Unicode MS" w:cs="細明體"/>
          <w:color w:val="666699"/>
          <w:sz w:val="18"/>
        </w:rPr>
        <w:t>、</w:t>
      </w:r>
      <w:hyperlink w:anchor="a38b1" w:history="1">
        <w:r w:rsidRPr="00124162">
          <w:rPr>
            <w:rStyle w:val="a3"/>
            <w:rFonts w:ascii="Arial Unicode MS" w:hAnsi="Arial Unicode MS" w:cs="細明體"/>
            <w:sz w:val="18"/>
          </w:rPr>
          <w:t>38-1</w:t>
        </w:r>
      </w:hyperlink>
      <w:r w:rsidRPr="00124162">
        <w:rPr>
          <w:rFonts w:ascii="Arial Unicode MS" w:hAnsi="Arial Unicode MS" w:cs="細明體"/>
          <w:color w:val="666699"/>
          <w:sz w:val="18"/>
        </w:rPr>
        <w:t>條條文；</w:t>
      </w:r>
      <w:hyperlink w:anchor="a16" w:history="1">
        <w:r w:rsidRPr="00124162">
          <w:rPr>
            <w:rStyle w:val="a3"/>
            <w:rFonts w:ascii="Arial Unicode MS" w:hAnsi="Arial Unicode MS" w:cs="細明體"/>
            <w:sz w:val="18"/>
          </w:rPr>
          <w:t>第</w:t>
        </w:r>
        <w:r w:rsidRPr="00124162">
          <w:rPr>
            <w:rStyle w:val="a3"/>
            <w:rFonts w:ascii="Arial Unicode MS" w:hAnsi="Arial Unicode MS" w:cs="細明體"/>
            <w:sz w:val="18"/>
          </w:rPr>
          <w:t>16</w:t>
        </w:r>
        <w:r w:rsidRPr="00124162">
          <w:rPr>
            <w:rStyle w:val="a3"/>
            <w:rFonts w:ascii="Arial Unicode MS" w:hAnsi="Arial Unicode MS" w:cs="細明體"/>
            <w:sz w:val="18"/>
          </w:rPr>
          <w:t>條</w:t>
        </w:r>
      </w:hyperlink>
      <w:r w:rsidRPr="00124162">
        <w:rPr>
          <w:rFonts w:ascii="Arial Unicode MS" w:hAnsi="Arial Unicode MS" w:cs="細明體"/>
          <w:color w:val="666699"/>
          <w:sz w:val="18"/>
        </w:rPr>
        <w:t>條文施行日期，由行政院定之</w:t>
      </w:r>
      <w:r w:rsidR="00767671">
        <w:rPr>
          <w:rFonts w:ascii="Arial Unicode MS" w:hAnsi="Arial Unicode MS" w:cs="細明體"/>
          <w:color w:val="666699"/>
          <w:sz w:val="18"/>
        </w:rPr>
        <w:t xml:space="preserve">　</w:t>
      </w:r>
      <w:r w:rsidR="00767671" w:rsidRPr="00767671">
        <w:rPr>
          <w:rFonts w:ascii="Arial Unicode MS" w:hAnsi="Arial Unicode MS" w:cs="細明體" w:hint="eastAsia"/>
          <w:color w:val="666699"/>
          <w:sz w:val="18"/>
        </w:rPr>
        <w:t>中華民國九十八年四月二十四日行政院院臺勞字第</w:t>
      </w:r>
      <w:r w:rsidR="00767671" w:rsidRPr="00767671">
        <w:rPr>
          <w:rFonts w:ascii="Arial Unicode MS" w:hAnsi="Arial Unicode MS" w:cs="細明體" w:hint="eastAsia"/>
          <w:color w:val="666699"/>
          <w:sz w:val="18"/>
        </w:rPr>
        <w:t>0980022196</w:t>
      </w:r>
      <w:r w:rsidR="00767671" w:rsidRPr="00767671">
        <w:rPr>
          <w:rFonts w:ascii="Arial Unicode MS" w:hAnsi="Arial Unicode MS" w:cs="細明體" w:hint="eastAsia"/>
          <w:color w:val="666699"/>
          <w:sz w:val="18"/>
        </w:rPr>
        <w:t>號令發布</w:t>
      </w:r>
      <w:hyperlink w:anchor="a16" w:history="1">
        <w:r w:rsidR="00767671" w:rsidRPr="00124162">
          <w:rPr>
            <w:rStyle w:val="a3"/>
            <w:rFonts w:ascii="Arial Unicode MS" w:hAnsi="Arial Unicode MS" w:cs="細明體"/>
            <w:sz w:val="18"/>
          </w:rPr>
          <w:t>第</w:t>
        </w:r>
        <w:r w:rsidR="00767671" w:rsidRPr="00124162">
          <w:rPr>
            <w:rStyle w:val="a3"/>
            <w:rFonts w:ascii="Arial Unicode MS" w:hAnsi="Arial Unicode MS" w:cs="細明體"/>
            <w:sz w:val="18"/>
          </w:rPr>
          <w:t>16</w:t>
        </w:r>
        <w:r w:rsidR="00767671" w:rsidRPr="00124162">
          <w:rPr>
            <w:rStyle w:val="a3"/>
            <w:rFonts w:ascii="Arial Unicode MS" w:hAnsi="Arial Unicode MS" w:cs="細明體"/>
            <w:sz w:val="18"/>
          </w:rPr>
          <w:t>條</w:t>
        </w:r>
      </w:hyperlink>
      <w:r w:rsidR="00767671" w:rsidRPr="00767671">
        <w:rPr>
          <w:rFonts w:ascii="Arial Unicode MS" w:hAnsi="Arial Unicode MS" w:cs="細明體" w:hint="eastAsia"/>
          <w:color w:val="666699"/>
          <w:sz w:val="18"/>
        </w:rPr>
        <w:t>定自九十八年五月一日施行</w:t>
      </w:r>
    </w:p>
    <w:p w14:paraId="0731962D" w14:textId="77777777" w:rsidR="00B5165A" w:rsidRPr="00B5165A" w:rsidRDefault="00B5165A" w:rsidP="00B5165A">
      <w:pPr>
        <w:ind w:left="142"/>
        <w:jc w:val="both"/>
        <w:rPr>
          <w:rFonts w:ascii="Arial Unicode MS" w:hAnsi="Arial Unicode MS"/>
          <w:color w:val="666699"/>
          <w:sz w:val="18"/>
        </w:rPr>
      </w:pPr>
      <w:r w:rsidRPr="00C7243B">
        <w:rPr>
          <w:rFonts w:ascii="Arial Unicode MS" w:hAnsi="Arial Unicode MS" w:hint="eastAsia"/>
          <w:b/>
          <w:color w:val="666699"/>
          <w:sz w:val="18"/>
        </w:rPr>
        <w:t>3</w:t>
      </w:r>
      <w:r w:rsidR="00A856FF">
        <w:rPr>
          <w:rFonts w:ascii="Arial Unicode MS" w:hAnsi="Arial Unicode MS" w:hint="eastAsia"/>
          <w:b/>
          <w:color w:val="666699"/>
          <w:sz w:val="18"/>
        </w:rPr>
        <w:t>‧</w:t>
      </w:r>
      <w:r w:rsidRPr="00B5165A">
        <w:rPr>
          <w:rFonts w:ascii="Arial Unicode MS" w:hAnsi="Arial Unicode MS" w:hint="eastAsia"/>
          <w:color w:val="666699"/>
          <w:sz w:val="18"/>
        </w:rPr>
        <w:t>中華民國九十七年十一月二十六日總統華總一義字第</w:t>
      </w:r>
      <w:r w:rsidRPr="00B5165A">
        <w:rPr>
          <w:rFonts w:ascii="Arial Unicode MS" w:hAnsi="Arial Unicode MS" w:hint="eastAsia"/>
          <w:color w:val="666699"/>
          <w:sz w:val="18"/>
        </w:rPr>
        <w:t>09700250571</w:t>
      </w:r>
      <w:r w:rsidRPr="00B5165A">
        <w:rPr>
          <w:rFonts w:ascii="Arial Unicode MS" w:hAnsi="Arial Unicode MS" w:hint="eastAsia"/>
          <w:color w:val="666699"/>
          <w:sz w:val="18"/>
        </w:rPr>
        <w:t>號令修正公布第</w:t>
      </w:r>
      <w:hyperlink w:anchor="a38" w:history="1">
        <w:r w:rsidR="00241648" w:rsidRPr="00124162">
          <w:rPr>
            <w:rStyle w:val="a3"/>
            <w:rFonts w:ascii="Arial Unicode MS" w:hAnsi="Arial Unicode MS" w:cs="細明體"/>
            <w:sz w:val="18"/>
          </w:rPr>
          <w:t>38</w:t>
        </w:r>
      </w:hyperlink>
      <w:r w:rsidRPr="00B5165A">
        <w:rPr>
          <w:rFonts w:ascii="Arial Unicode MS" w:hAnsi="Arial Unicode MS" w:hint="eastAsia"/>
          <w:color w:val="666699"/>
          <w:sz w:val="18"/>
        </w:rPr>
        <w:t>、</w:t>
      </w:r>
      <w:hyperlink w:anchor="a38b1" w:history="1">
        <w:r w:rsidR="00241648" w:rsidRPr="00124162">
          <w:rPr>
            <w:rStyle w:val="a3"/>
            <w:rFonts w:ascii="Arial Unicode MS" w:hAnsi="Arial Unicode MS" w:cs="細明體"/>
            <w:sz w:val="18"/>
          </w:rPr>
          <w:t>38-1</w:t>
        </w:r>
      </w:hyperlink>
      <w:r w:rsidRPr="00B5165A">
        <w:rPr>
          <w:rFonts w:ascii="Arial Unicode MS" w:hAnsi="Arial Unicode MS" w:hint="eastAsia"/>
          <w:color w:val="666699"/>
          <w:sz w:val="18"/>
        </w:rPr>
        <w:t>條條文</w:t>
      </w:r>
    </w:p>
    <w:p w14:paraId="145AEF3A" w14:textId="77777777" w:rsidR="00B83A51" w:rsidRDefault="00B83A51" w:rsidP="00B83A51">
      <w:pPr>
        <w:ind w:left="142"/>
        <w:jc w:val="both"/>
        <w:rPr>
          <w:rFonts w:ascii="Arial Unicode MS" w:hAnsi="Arial Unicode MS"/>
          <w:color w:val="666699"/>
          <w:sz w:val="18"/>
        </w:rPr>
      </w:pPr>
      <w:r w:rsidRPr="00B83A51">
        <w:rPr>
          <w:rFonts w:ascii="Arial Unicode MS" w:hAnsi="Arial Unicode MS" w:hint="eastAsia"/>
          <w:b/>
          <w:color w:val="666699"/>
          <w:sz w:val="18"/>
        </w:rPr>
        <w:t>4</w:t>
      </w:r>
      <w:r w:rsidR="00A856FF">
        <w:rPr>
          <w:rFonts w:ascii="Arial Unicode MS" w:hAnsi="Arial Unicode MS" w:hint="eastAsia"/>
          <w:b/>
          <w:color w:val="666699"/>
          <w:sz w:val="18"/>
        </w:rPr>
        <w:t>‧</w:t>
      </w:r>
      <w:r w:rsidRPr="00B83A51">
        <w:rPr>
          <w:rFonts w:ascii="Arial Unicode MS" w:hAnsi="Arial Unicode MS" w:hint="eastAsia"/>
          <w:color w:val="666699"/>
          <w:sz w:val="18"/>
        </w:rPr>
        <w:t>中華民國一百年一月五日總統華總一義字第</w:t>
      </w:r>
      <w:r w:rsidRPr="00B83A51">
        <w:rPr>
          <w:rFonts w:ascii="Arial Unicode MS" w:hAnsi="Arial Unicode MS" w:hint="eastAsia"/>
          <w:color w:val="666699"/>
          <w:sz w:val="18"/>
        </w:rPr>
        <w:t>09900358591</w:t>
      </w:r>
      <w:r w:rsidRPr="00B83A51">
        <w:rPr>
          <w:rFonts w:ascii="Arial Unicode MS" w:hAnsi="Arial Unicode MS" w:hint="eastAsia"/>
          <w:color w:val="666699"/>
          <w:sz w:val="18"/>
        </w:rPr>
        <w:t>號令修正公布第</w:t>
      </w:r>
      <w:hyperlink w:anchor="a15" w:history="1">
        <w:r w:rsidRPr="00124162">
          <w:rPr>
            <w:rStyle w:val="a3"/>
            <w:rFonts w:ascii="Arial Unicode MS" w:hAnsi="Arial Unicode MS" w:cs="細明體"/>
            <w:sz w:val="18"/>
          </w:rPr>
          <w:t>15</w:t>
        </w:r>
      </w:hyperlink>
      <w:r w:rsidRPr="00124162">
        <w:rPr>
          <w:rFonts w:ascii="Arial Unicode MS" w:hAnsi="Arial Unicode MS" w:cs="細明體"/>
          <w:color w:val="666699"/>
          <w:sz w:val="18"/>
        </w:rPr>
        <w:t>、</w:t>
      </w:r>
      <w:hyperlink w:anchor="a20" w:history="1">
        <w:r w:rsidRPr="00124162">
          <w:rPr>
            <w:rStyle w:val="a3"/>
            <w:rFonts w:ascii="Arial Unicode MS" w:hAnsi="Arial Unicode MS" w:cs="細明體"/>
            <w:sz w:val="18"/>
          </w:rPr>
          <w:t>20</w:t>
        </w:r>
      </w:hyperlink>
      <w:r w:rsidRPr="00B83A51">
        <w:rPr>
          <w:rFonts w:ascii="Arial Unicode MS" w:hAnsi="Arial Unicode MS" w:hint="eastAsia"/>
          <w:color w:val="666699"/>
          <w:sz w:val="18"/>
        </w:rPr>
        <w:t>條條文</w:t>
      </w:r>
    </w:p>
    <w:p w14:paraId="7F98445B" w14:textId="61D0FC3D" w:rsidR="00E565D4" w:rsidRDefault="002A6922" w:rsidP="00B83A51">
      <w:pPr>
        <w:ind w:left="142"/>
        <w:jc w:val="both"/>
        <w:rPr>
          <w:rFonts w:ascii="Arial Unicode MS" w:hAnsi="Arial Unicode MS"/>
          <w:color w:val="666699"/>
          <w:sz w:val="18"/>
        </w:rPr>
      </w:pPr>
      <w:r>
        <w:rPr>
          <w:rFonts w:ascii="Arial Unicode MS" w:hAnsi="Arial Unicode MS" w:hint="eastAsia"/>
          <w:b/>
          <w:color w:val="666699"/>
          <w:sz w:val="18"/>
        </w:rPr>
        <w:t>5</w:t>
      </w:r>
      <w:r>
        <w:rPr>
          <w:rFonts w:ascii="Arial Unicode MS" w:hAnsi="Arial Unicode MS" w:hint="eastAsia"/>
          <w:b/>
          <w:color w:val="666699"/>
          <w:sz w:val="18"/>
        </w:rPr>
        <w:t>‧</w:t>
      </w:r>
      <w:r w:rsidRPr="002A6922">
        <w:rPr>
          <w:rFonts w:ascii="Arial Unicode MS" w:hAnsi="Arial Unicode MS" w:hint="eastAsia"/>
          <w:color w:val="666699"/>
          <w:sz w:val="18"/>
        </w:rPr>
        <w:t>中華民國一百零二年十二月十一日總統華總一義字第</w:t>
      </w:r>
      <w:r w:rsidRPr="002A6922">
        <w:rPr>
          <w:rFonts w:ascii="Arial Unicode MS" w:hAnsi="Arial Unicode MS" w:hint="eastAsia"/>
          <w:color w:val="666699"/>
          <w:sz w:val="18"/>
        </w:rPr>
        <w:t>10200225241</w:t>
      </w:r>
      <w:r w:rsidRPr="002A6922">
        <w:rPr>
          <w:rFonts w:ascii="Arial Unicode MS" w:hAnsi="Arial Unicode MS" w:hint="eastAsia"/>
          <w:color w:val="666699"/>
          <w:sz w:val="18"/>
        </w:rPr>
        <w:t>號令修正公布</w:t>
      </w:r>
      <w:hyperlink w:anchor="a14" w:history="1">
        <w:r w:rsidRPr="002A6922">
          <w:rPr>
            <w:rStyle w:val="a3"/>
            <w:rFonts w:ascii="Arial Unicode MS" w:hAnsi="Arial Unicode MS" w:hint="eastAsia"/>
            <w:sz w:val="18"/>
          </w:rPr>
          <w:t>第</w:t>
        </w:r>
        <w:r w:rsidRPr="002A6922">
          <w:rPr>
            <w:rStyle w:val="a3"/>
            <w:rFonts w:ascii="Arial Unicode MS" w:hAnsi="Arial Unicode MS" w:hint="eastAsia"/>
            <w:sz w:val="18"/>
          </w:rPr>
          <w:t>14</w:t>
        </w:r>
        <w:r w:rsidRPr="002A6922">
          <w:rPr>
            <w:rStyle w:val="a3"/>
            <w:rFonts w:ascii="Arial Unicode MS" w:hAnsi="Arial Unicode MS" w:hint="eastAsia"/>
            <w:sz w:val="18"/>
          </w:rPr>
          <w:t>條</w:t>
        </w:r>
      </w:hyperlink>
      <w:r w:rsidRPr="002A6922">
        <w:rPr>
          <w:rFonts w:ascii="Arial Unicode MS" w:hAnsi="Arial Unicode MS" w:hint="eastAsia"/>
          <w:color w:val="666699"/>
          <w:sz w:val="18"/>
        </w:rPr>
        <w:t>條文</w:t>
      </w:r>
      <w:r w:rsidR="00A67C9B" w:rsidRPr="00A67C9B">
        <w:rPr>
          <w:rFonts w:ascii="Arial Unicode MS" w:hAnsi="Arial Unicode MS" w:hint="eastAsia"/>
          <w:color w:val="666699"/>
          <w:sz w:val="18"/>
        </w:rPr>
        <w:t xml:space="preserve">　中華民國一百零三年二月十四日行政院院臺規字第</w:t>
      </w:r>
      <w:r w:rsidR="00A67C9B" w:rsidRPr="00A67C9B">
        <w:rPr>
          <w:rFonts w:ascii="Arial Unicode MS" w:hAnsi="Arial Unicode MS" w:hint="eastAsia"/>
          <w:color w:val="666699"/>
          <w:sz w:val="18"/>
        </w:rPr>
        <w:t>1030124618</w:t>
      </w:r>
      <w:r w:rsidR="00A67C9B" w:rsidRPr="00A67C9B">
        <w:rPr>
          <w:rFonts w:ascii="Arial Unicode MS" w:hAnsi="Arial Unicode MS" w:hint="eastAsia"/>
          <w:color w:val="666699"/>
          <w:sz w:val="18"/>
        </w:rPr>
        <w:t>號公告</w:t>
      </w:r>
      <w:hyperlink w:anchor="a4" w:history="1">
        <w:r w:rsidR="00A67C9B" w:rsidRPr="00A67C9B">
          <w:rPr>
            <w:rStyle w:val="a3"/>
            <w:rFonts w:ascii="Arial Unicode MS" w:hAnsi="Arial Unicode MS" w:hint="eastAsia"/>
            <w:sz w:val="18"/>
          </w:rPr>
          <w:t>第</w:t>
        </w:r>
        <w:r w:rsidR="00A67C9B" w:rsidRPr="00A67C9B">
          <w:rPr>
            <w:rStyle w:val="a3"/>
            <w:rFonts w:ascii="Arial Unicode MS" w:hAnsi="Arial Unicode MS" w:hint="eastAsia"/>
            <w:sz w:val="18"/>
          </w:rPr>
          <w:t>4</w:t>
        </w:r>
        <w:r w:rsidR="00A67C9B" w:rsidRPr="00A67C9B">
          <w:rPr>
            <w:rStyle w:val="a3"/>
            <w:rFonts w:ascii="Arial Unicode MS" w:hAnsi="Arial Unicode MS" w:hint="eastAsia"/>
            <w:sz w:val="18"/>
          </w:rPr>
          <w:t>條</w:t>
        </w:r>
      </w:hyperlink>
      <w:r w:rsidR="00A67C9B" w:rsidRPr="00A67C9B">
        <w:rPr>
          <w:rFonts w:ascii="Arial Unicode MS" w:hAnsi="Arial Unicode MS" w:hint="eastAsia"/>
          <w:color w:val="666699"/>
          <w:sz w:val="18"/>
        </w:rPr>
        <w:t>第</w:t>
      </w:r>
      <w:r w:rsidR="00A67C9B" w:rsidRPr="00A67C9B">
        <w:rPr>
          <w:rFonts w:ascii="Arial Unicode MS" w:hAnsi="Arial Unicode MS" w:hint="eastAsia"/>
          <w:color w:val="666699"/>
          <w:sz w:val="18"/>
        </w:rPr>
        <w:t>1</w:t>
      </w:r>
      <w:r w:rsidR="00A67C9B" w:rsidRPr="00A67C9B">
        <w:rPr>
          <w:rFonts w:ascii="Arial Unicode MS" w:hAnsi="Arial Unicode MS" w:hint="eastAsia"/>
          <w:color w:val="666699"/>
          <w:sz w:val="18"/>
        </w:rPr>
        <w:t>項所列屬「行政院勞工委員會」之權責事項，自一百零三年二月十七日起改由「</w:t>
      </w:r>
      <w:hyperlink r:id="rId15" w:tgtFrame="_blank" w:history="1">
        <w:r w:rsidR="00F7027C" w:rsidRPr="00F56F73">
          <w:rPr>
            <w:rStyle w:val="a3"/>
            <w:sz w:val="18"/>
          </w:rPr>
          <w:t>勞動部</w:t>
        </w:r>
      </w:hyperlink>
      <w:r w:rsidR="00A67C9B" w:rsidRPr="00A67C9B">
        <w:rPr>
          <w:rFonts w:ascii="Arial Unicode MS" w:hAnsi="Arial Unicode MS" w:hint="eastAsia"/>
          <w:color w:val="666699"/>
          <w:sz w:val="18"/>
        </w:rPr>
        <w:t>」管轄</w:t>
      </w:r>
    </w:p>
    <w:p w14:paraId="0F83516B" w14:textId="77777777" w:rsidR="003375D4" w:rsidRDefault="00E565D4" w:rsidP="00B83A51">
      <w:pPr>
        <w:ind w:left="142"/>
        <w:jc w:val="both"/>
        <w:rPr>
          <w:rFonts w:ascii="Arial Unicode MS" w:hAnsi="Arial Unicode MS"/>
          <w:color w:val="666699"/>
          <w:sz w:val="18"/>
        </w:rPr>
      </w:pPr>
      <w:r>
        <w:rPr>
          <w:rFonts w:ascii="Arial Unicode MS" w:hAnsi="Arial Unicode MS" w:hint="eastAsia"/>
          <w:b/>
          <w:color w:val="666699"/>
          <w:sz w:val="18"/>
        </w:rPr>
        <w:t>6</w:t>
      </w:r>
      <w:r>
        <w:rPr>
          <w:rFonts w:ascii="Arial Unicode MS" w:hAnsi="Arial Unicode MS" w:hint="eastAsia"/>
          <w:b/>
          <w:color w:val="666699"/>
          <w:sz w:val="18"/>
        </w:rPr>
        <w:t>‧</w:t>
      </w:r>
      <w:r w:rsidRPr="00E565D4">
        <w:rPr>
          <w:rFonts w:ascii="Arial Unicode MS" w:hAnsi="Arial Unicode MS" w:hint="eastAsia"/>
          <w:color w:val="666699"/>
          <w:sz w:val="18"/>
        </w:rPr>
        <w:t>中華民國一百零三年六月十八日總統華總一義字第</w:t>
      </w:r>
      <w:r w:rsidRPr="00E565D4">
        <w:rPr>
          <w:rFonts w:ascii="Arial Unicode MS" w:hAnsi="Arial Unicode MS" w:hint="eastAsia"/>
          <w:color w:val="666699"/>
          <w:sz w:val="18"/>
        </w:rPr>
        <w:t>10300092631</w:t>
      </w:r>
      <w:r w:rsidRPr="00E565D4">
        <w:rPr>
          <w:rFonts w:ascii="Arial Unicode MS" w:hAnsi="Arial Unicode MS" w:hint="eastAsia"/>
          <w:color w:val="666699"/>
          <w:sz w:val="18"/>
        </w:rPr>
        <w:t>號令修正公布第</w:t>
      </w:r>
      <w:hyperlink w:anchor="a2" w:history="1">
        <w:r w:rsidRPr="00723DF5">
          <w:rPr>
            <w:rStyle w:val="a3"/>
            <w:rFonts w:ascii="Arial Unicode MS" w:hAnsi="Arial Unicode MS" w:hint="eastAsia"/>
            <w:sz w:val="18"/>
          </w:rPr>
          <w:t>2</w:t>
        </w:r>
      </w:hyperlink>
      <w:r w:rsidRPr="00E565D4">
        <w:rPr>
          <w:rFonts w:ascii="Arial Unicode MS" w:hAnsi="Arial Unicode MS" w:hint="eastAsia"/>
          <w:color w:val="666699"/>
          <w:sz w:val="18"/>
        </w:rPr>
        <w:t>、</w:t>
      </w:r>
      <w:hyperlink w:anchor="a3" w:history="1">
        <w:r w:rsidRPr="00A62D25">
          <w:rPr>
            <w:rStyle w:val="a3"/>
            <w:rFonts w:ascii="Arial Unicode MS" w:hAnsi="Arial Unicode MS" w:hint="eastAsia"/>
            <w:sz w:val="18"/>
          </w:rPr>
          <w:t>3</w:t>
        </w:r>
      </w:hyperlink>
      <w:r w:rsidRPr="00E565D4">
        <w:rPr>
          <w:rFonts w:ascii="Arial Unicode MS" w:hAnsi="Arial Unicode MS" w:hint="eastAsia"/>
          <w:color w:val="666699"/>
          <w:sz w:val="18"/>
        </w:rPr>
        <w:t>、</w:t>
      </w:r>
      <w:hyperlink w:anchor="a38" w:history="1">
        <w:r w:rsidRPr="00BC06D2">
          <w:rPr>
            <w:rStyle w:val="a3"/>
            <w:rFonts w:ascii="Arial Unicode MS" w:hAnsi="Arial Unicode MS" w:hint="eastAsia"/>
            <w:sz w:val="18"/>
          </w:rPr>
          <w:t>38</w:t>
        </w:r>
      </w:hyperlink>
      <w:r w:rsidRPr="00E565D4">
        <w:rPr>
          <w:rFonts w:ascii="Arial Unicode MS" w:hAnsi="Arial Unicode MS" w:hint="eastAsia"/>
          <w:color w:val="666699"/>
          <w:sz w:val="18"/>
        </w:rPr>
        <w:t>、</w:t>
      </w:r>
      <w:hyperlink w:anchor="a38b1" w:history="1">
        <w:r w:rsidRPr="00F05155">
          <w:rPr>
            <w:rStyle w:val="a3"/>
            <w:rFonts w:ascii="Arial Unicode MS" w:hAnsi="Arial Unicode MS" w:hint="eastAsia"/>
            <w:sz w:val="18"/>
          </w:rPr>
          <w:t>38-1</w:t>
        </w:r>
      </w:hyperlink>
      <w:r w:rsidRPr="00E565D4">
        <w:rPr>
          <w:rFonts w:ascii="Arial Unicode MS" w:hAnsi="Arial Unicode MS" w:hint="eastAsia"/>
          <w:color w:val="666699"/>
          <w:sz w:val="18"/>
        </w:rPr>
        <w:t>、</w:t>
      </w:r>
      <w:hyperlink w:anchor="a40" w:history="1">
        <w:r w:rsidRPr="004C0EE0">
          <w:rPr>
            <w:rStyle w:val="a3"/>
            <w:rFonts w:ascii="Arial Unicode MS" w:hAnsi="Arial Unicode MS" w:hint="eastAsia"/>
            <w:sz w:val="18"/>
          </w:rPr>
          <w:t>40</w:t>
        </w:r>
      </w:hyperlink>
      <w:r w:rsidRPr="00E565D4">
        <w:rPr>
          <w:rFonts w:ascii="Arial Unicode MS" w:hAnsi="Arial Unicode MS" w:hint="eastAsia"/>
          <w:color w:val="666699"/>
          <w:sz w:val="18"/>
        </w:rPr>
        <w:t>條條文；並自公布日施行</w:t>
      </w:r>
    </w:p>
    <w:p w14:paraId="3BD7412D" w14:textId="77777777" w:rsidR="002A6922" w:rsidRDefault="003375D4" w:rsidP="00B83A51">
      <w:pPr>
        <w:ind w:left="142"/>
        <w:jc w:val="both"/>
        <w:rPr>
          <w:rFonts w:ascii="Arial Unicode MS" w:hAnsi="Arial Unicode MS"/>
          <w:color w:val="666699"/>
          <w:sz w:val="18"/>
        </w:rPr>
      </w:pPr>
      <w:r>
        <w:rPr>
          <w:rFonts w:ascii="Arial Unicode MS" w:hAnsi="Arial Unicode MS" w:hint="eastAsia"/>
          <w:b/>
          <w:color w:val="666699"/>
          <w:sz w:val="18"/>
        </w:rPr>
        <w:t>7</w:t>
      </w:r>
      <w:r>
        <w:rPr>
          <w:rFonts w:ascii="Arial Unicode MS" w:hAnsi="Arial Unicode MS" w:hint="eastAsia"/>
          <w:b/>
          <w:color w:val="666699"/>
          <w:sz w:val="18"/>
        </w:rPr>
        <w:t>‧</w:t>
      </w:r>
      <w:r w:rsidRPr="003375D4">
        <w:rPr>
          <w:rFonts w:ascii="Arial Unicode MS" w:hAnsi="Arial Unicode MS" w:hint="eastAsia"/>
          <w:color w:val="666699"/>
          <w:sz w:val="18"/>
        </w:rPr>
        <w:t>中華民國一百零三年十二月十一日總統華總一義字第</w:t>
      </w:r>
      <w:r w:rsidRPr="003375D4">
        <w:rPr>
          <w:rFonts w:ascii="Arial Unicode MS" w:hAnsi="Arial Unicode MS" w:hint="eastAsia"/>
          <w:color w:val="666699"/>
          <w:sz w:val="18"/>
        </w:rPr>
        <w:t>10300189191</w:t>
      </w:r>
      <w:r w:rsidRPr="003375D4">
        <w:rPr>
          <w:rFonts w:ascii="Arial Unicode MS" w:hAnsi="Arial Unicode MS" w:hint="eastAsia"/>
          <w:color w:val="666699"/>
          <w:sz w:val="18"/>
        </w:rPr>
        <w:t>號令修正公布第</w:t>
      </w:r>
      <w:hyperlink w:anchor="a4" w:history="1">
        <w:r w:rsidRPr="009F5EE7">
          <w:rPr>
            <w:rStyle w:val="a3"/>
            <w:rFonts w:ascii="Arial Unicode MS" w:hAnsi="Arial Unicode MS" w:hint="eastAsia"/>
            <w:sz w:val="18"/>
          </w:rPr>
          <w:t>4</w:t>
        </w:r>
      </w:hyperlink>
      <w:r w:rsidR="00A31DF4" w:rsidRPr="00E565D4">
        <w:rPr>
          <w:rFonts w:ascii="Arial Unicode MS" w:hAnsi="Arial Unicode MS" w:hint="eastAsia"/>
          <w:color w:val="666699"/>
          <w:sz w:val="18"/>
        </w:rPr>
        <w:t>、</w:t>
      </w:r>
      <w:hyperlink w:anchor="a12" w:history="1">
        <w:r w:rsidRPr="009F5EE7">
          <w:rPr>
            <w:rStyle w:val="a3"/>
            <w:rFonts w:ascii="Arial Unicode MS" w:hAnsi="Arial Unicode MS" w:hint="eastAsia"/>
            <w:sz w:val="18"/>
          </w:rPr>
          <w:t>12</w:t>
        </w:r>
      </w:hyperlink>
      <w:r w:rsidR="00A31DF4" w:rsidRPr="00E565D4">
        <w:rPr>
          <w:rFonts w:ascii="Arial Unicode MS" w:hAnsi="Arial Unicode MS" w:hint="eastAsia"/>
          <w:color w:val="666699"/>
          <w:sz w:val="18"/>
        </w:rPr>
        <w:t>、</w:t>
      </w:r>
      <w:hyperlink w:anchor="a14" w:history="1">
        <w:r w:rsidRPr="009F5EE7">
          <w:rPr>
            <w:rStyle w:val="a3"/>
            <w:rFonts w:ascii="Arial Unicode MS" w:hAnsi="Arial Unicode MS" w:hint="eastAsia"/>
            <w:sz w:val="18"/>
          </w:rPr>
          <w:t>14</w:t>
        </w:r>
      </w:hyperlink>
      <w:r w:rsidRPr="003375D4">
        <w:rPr>
          <w:rFonts w:ascii="Arial Unicode MS" w:hAnsi="Arial Unicode MS" w:hint="eastAsia"/>
          <w:color w:val="666699"/>
          <w:sz w:val="18"/>
        </w:rPr>
        <w:t>～</w:t>
      </w:r>
      <w:hyperlink w:anchor="a16" w:history="1">
        <w:r w:rsidRPr="009F5EE7">
          <w:rPr>
            <w:rStyle w:val="a3"/>
            <w:rFonts w:ascii="Arial Unicode MS" w:hAnsi="Arial Unicode MS" w:hint="eastAsia"/>
            <w:sz w:val="18"/>
          </w:rPr>
          <w:t>16</w:t>
        </w:r>
      </w:hyperlink>
      <w:r w:rsidRPr="003375D4">
        <w:rPr>
          <w:rFonts w:ascii="Arial Unicode MS" w:hAnsi="Arial Unicode MS" w:hint="eastAsia"/>
          <w:color w:val="666699"/>
          <w:sz w:val="18"/>
        </w:rPr>
        <w:t>、</w:t>
      </w:r>
      <w:hyperlink w:anchor="a23" w:history="1">
        <w:r w:rsidRPr="009F5EE7">
          <w:rPr>
            <w:rStyle w:val="a3"/>
            <w:rFonts w:ascii="Arial Unicode MS" w:hAnsi="Arial Unicode MS" w:hint="eastAsia"/>
            <w:sz w:val="18"/>
          </w:rPr>
          <w:t>23</w:t>
        </w:r>
      </w:hyperlink>
      <w:r w:rsidRPr="003375D4">
        <w:rPr>
          <w:rFonts w:ascii="Arial Unicode MS" w:hAnsi="Arial Unicode MS" w:hint="eastAsia"/>
          <w:color w:val="666699"/>
          <w:sz w:val="18"/>
        </w:rPr>
        <w:t>、</w:t>
      </w:r>
      <w:hyperlink w:anchor="a38b1" w:history="1">
        <w:r w:rsidRPr="009F5EE7">
          <w:rPr>
            <w:rStyle w:val="a3"/>
            <w:rFonts w:ascii="Arial Unicode MS" w:hAnsi="Arial Unicode MS" w:hint="eastAsia"/>
            <w:sz w:val="18"/>
          </w:rPr>
          <w:t>38-1</w:t>
        </w:r>
      </w:hyperlink>
      <w:r w:rsidRPr="003375D4">
        <w:rPr>
          <w:rFonts w:ascii="Arial Unicode MS" w:hAnsi="Arial Unicode MS" w:hint="eastAsia"/>
          <w:color w:val="666699"/>
          <w:sz w:val="18"/>
        </w:rPr>
        <w:t>條條文</w:t>
      </w:r>
    </w:p>
    <w:p w14:paraId="507A50B9" w14:textId="77777777" w:rsidR="00114F77" w:rsidRDefault="003B0C9B" w:rsidP="00B83A51">
      <w:pPr>
        <w:ind w:left="142"/>
        <w:jc w:val="both"/>
        <w:rPr>
          <w:rFonts w:ascii="Arial Unicode MS" w:hAnsi="Arial Unicode MS"/>
          <w:color w:val="666699"/>
          <w:sz w:val="18"/>
        </w:rPr>
      </w:pPr>
      <w:r>
        <w:rPr>
          <w:rFonts w:ascii="Arial Unicode MS" w:hAnsi="Arial Unicode MS" w:hint="eastAsia"/>
          <w:b/>
          <w:color w:val="666699"/>
          <w:sz w:val="18"/>
        </w:rPr>
        <w:t>8</w:t>
      </w:r>
      <w:r>
        <w:rPr>
          <w:rFonts w:ascii="Arial Unicode MS" w:hAnsi="Arial Unicode MS" w:hint="eastAsia"/>
          <w:b/>
          <w:color w:val="666699"/>
          <w:sz w:val="18"/>
        </w:rPr>
        <w:t>‧</w:t>
      </w:r>
      <w:r w:rsidRPr="003B0C9B">
        <w:rPr>
          <w:rFonts w:ascii="Arial Unicode MS" w:hAnsi="Arial Unicode MS" w:hint="eastAsia"/>
          <w:color w:val="666699"/>
          <w:sz w:val="18"/>
        </w:rPr>
        <w:t>中華民國一百零五年五月十八日總統華總一義字第</w:t>
      </w:r>
      <w:r w:rsidRPr="003B0C9B">
        <w:rPr>
          <w:rFonts w:ascii="Arial Unicode MS" w:hAnsi="Arial Unicode MS" w:hint="eastAsia"/>
          <w:color w:val="666699"/>
          <w:sz w:val="18"/>
        </w:rPr>
        <w:t>10500042821</w:t>
      </w:r>
      <w:r w:rsidRPr="003B0C9B">
        <w:rPr>
          <w:rFonts w:ascii="Arial Unicode MS" w:hAnsi="Arial Unicode MS" w:hint="eastAsia"/>
          <w:color w:val="666699"/>
          <w:sz w:val="18"/>
        </w:rPr>
        <w:t>號令修正公布第</w:t>
      </w:r>
      <w:hyperlink w:anchor="a18" w:history="1">
        <w:r w:rsidRPr="003B0C9B">
          <w:rPr>
            <w:rStyle w:val="a3"/>
            <w:rFonts w:ascii="Arial Unicode MS" w:hAnsi="Arial Unicode MS" w:hint="eastAsia"/>
            <w:sz w:val="18"/>
          </w:rPr>
          <w:t>18</w:t>
        </w:r>
      </w:hyperlink>
      <w:r w:rsidRPr="003B0C9B">
        <w:rPr>
          <w:rFonts w:ascii="Arial Unicode MS" w:hAnsi="Arial Unicode MS" w:hint="eastAsia"/>
          <w:color w:val="666699"/>
          <w:sz w:val="18"/>
        </w:rPr>
        <w:t>、</w:t>
      </w:r>
      <w:hyperlink w:anchor="a23" w:history="1">
        <w:r w:rsidRPr="009F5EE7">
          <w:rPr>
            <w:rStyle w:val="a3"/>
            <w:rFonts w:ascii="Arial Unicode MS" w:hAnsi="Arial Unicode MS" w:hint="eastAsia"/>
            <w:sz w:val="18"/>
          </w:rPr>
          <w:t>23</w:t>
        </w:r>
      </w:hyperlink>
      <w:r w:rsidRPr="003B0C9B">
        <w:rPr>
          <w:rFonts w:ascii="Arial Unicode MS" w:hAnsi="Arial Unicode MS" w:hint="eastAsia"/>
          <w:color w:val="666699"/>
          <w:sz w:val="18"/>
        </w:rPr>
        <w:t>、</w:t>
      </w:r>
      <w:hyperlink w:anchor="a27" w:history="1">
        <w:r w:rsidRPr="003B0C9B">
          <w:rPr>
            <w:rStyle w:val="a3"/>
            <w:rFonts w:ascii="Arial Unicode MS" w:hAnsi="Arial Unicode MS" w:hint="eastAsia"/>
            <w:sz w:val="18"/>
          </w:rPr>
          <w:t>27</w:t>
        </w:r>
      </w:hyperlink>
      <w:r w:rsidRPr="003B0C9B">
        <w:rPr>
          <w:rFonts w:ascii="Arial Unicode MS" w:hAnsi="Arial Unicode MS" w:hint="eastAsia"/>
          <w:color w:val="666699"/>
          <w:sz w:val="18"/>
        </w:rPr>
        <w:t>、</w:t>
      </w:r>
      <w:hyperlink w:anchor="a38" w:history="1">
        <w:r w:rsidRPr="00124162">
          <w:rPr>
            <w:rStyle w:val="a3"/>
            <w:rFonts w:ascii="Arial Unicode MS" w:hAnsi="Arial Unicode MS" w:cs="細明體"/>
            <w:sz w:val="18"/>
          </w:rPr>
          <w:t>38</w:t>
        </w:r>
      </w:hyperlink>
      <w:r w:rsidRPr="003B0C9B">
        <w:rPr>
          <w:rFonts w:ascii="Arial Unicode MS" w:hAnsi="Arial Unicode MS" w:hint="eastAsia"/>
          <w:color w:val="666699"/>
          <w:sz w:val="18"/>
        </w:rPr>
        <w:t>條條文</w:t>
      </w:r>
    </w:p>
    <w:p w14:paraId="6C43530B" w14:textId="77777777" w:rsidR="00151941" w:rsidRDefault="00114F77" w:rsidP="00151941">
      <w:pPr>
        <w:ind w:leftChars="75" w:left="150"/>
        <w:jc w:val="both"/>
        <w:rPr>
          <w:rFonts w:ascii="Arial Unicode MS" w:hAnsi="Arial Unicode MS"/>
          <w:color w:val="666699"/>
          <w:sz w:val="18"/>
        </w:rPr>
      </w:pPr>
      <w:r>
        <w:rPr>
          <w:rFonts w:ascii="Arial Unicode MS" w:hAnsi="Arial Unicode MS"/>
          <w:b/>
          <w:color w:val="666699"/>
          <w:sz w:val="18"/>
        </w:rPr>
        <w:t>9</w:t>
      </w:r>
      <w:r>
        <w:rPr>
          <w:rFonts w:ascii="Arial Unicode MS" w:hAnsi="Arial Unicode MS" w:hint="eastAsia"/>
          <w:b/>
          <w:color w:val="666699"/>
          <w:sz w:val="18"/>
        </w:rPr>
        <w:t>‧</w:t>
      </w:r>
      <w:r w:rsidRPr="00114F77">
        <w:rPr>
          <w:rFonts w:ascii="Arial Unicode MS" w:hAnsi="Arial Unicode MS" w:hint="eastAsia"/>
          <w:color w:val="666699"/>
          <w:sz w:val="18"/>
        </w:rPr>
        <w:t>中華民國一百十一年一月十二日總統華總一義字第</w:t>
      </w:r>
      <w:r w:rsidRPr="00114F77">
        <w:rPr>
          <w:rFonts w:ascii="Arial Unicode MS" w:hAnsi="Arial Unicode MS" w:hint="eastAsia"/>
          <w:color w:val="666699"/>
          <w:sz w:val="18"/>
        </w:rPr>
        <w:t>11100001911</w:t>
      </w:r>
      <w:r w:rsidRPr="00114F77">
        <w:rPr>
          <w:rFonts w:ascii="Arial Unicode MS" w:hAnsi="Arial Unicode MS" w:hint="eastAsia"/>
          <w:color w:val="666699"/>
          <w:sz w:val="18"/>
        </w:rPr>
        <w:t>號令修正公布第</w:t>
      </w:r>
      <w:hyperlink w:anchor="a15" w:history="1">
        <w:r w:rsidR="007A619A" w:rsidRPr="00124162">
          <w:rPr>
            <w:rStyle w:val="a3"/>
            <w:rFonts w:ascii="Arial Unicode MS" w:hAnsi="Arial Unicode MS" w:cs="細明體"/>
            <w:sz w:val="18"/>
          </w:rPr>
          <w:t>15</w:t>
        </w:r>
      </w:hyperlink>
      <w:r w:rsidRPr="00114F77">
        <w:rPr>
          <w:rFonts w:ascii="Arial Unicode MS" w:hAnsi="Arial Unicode MS" w:hint="eastAsia"/>
          <w:color w:val="666699"/>
          <w:sz w:val="18"/>
        </w:rPr>
        <w:t>、</w:t>
      </w:r>
      <w:hyperlink w:anchor="a19" w:history="1">
        <w:r w:rsidRPr="007A619A">
          <w:rPr>
            <w:rStyle w:val="a3"/>
            <w:rFonts w:ascii="Arial Unicode MS" w:hAnsi="Arial Unicode MS" w:hint="eastAsia"/>
            <w:sz w:val="18"/>
          </w:rPr>
          <w:t>19</w:t>
        </w:r>
      </w:hyperlink>
      <w:r w:rsidRPr="00114F77">
        <w:rPr>
          <w:rFonts w:ascii="Arial Unicode MS" w:hAnsi="Arial Unicode MS" w:hint="eastAsia"/>
          <w:color w:val="666699"/>
          <w:sz w:val="18"/>
        </w:rPr>
        <w:t>、</w:t>
      </w:r>
      <w:hyperlink w:anchor="a40" w:history="1">
        <w:r w:rsidRPr="007A619A">
          <w:rPr>
            <w:rStyle w:val="a3"/>
            <w:rFonts w:ascii="Arial Unicode MS" w:hAnsi="Arial Unicode MS" w:hint="eastAsia"/>
            <w:sz w:val="18"/>
          </w:rPr>
          <w:t>40</w:t>
        </w:r>
      </w:hyperlink>
      <w:r w:rsidRPr="00114F77">
        <w:rPr>
          <w:rFonts w:ascii="Arial Unicode MS" w:hAnsi="Arial Unicode MS" w:hint="eastAsia"/>
          <w:color w:val="666699"/>
          <w:sz w:val="18"/>
        </w:rPr>
        <w:t>條條文；刪除</w:t>
      </w:r>
      <w:hyperlink w:anchor="a22" w:history="1">
        <w:r w:rsidRPr="007A619A">
          <w:rPr>
            <w:rStyle w:val="a3"/>
            <w:rFonts w:ascii="Arial Unicode MS" w:hAnsi="Arial Unicode MS" w:hint="eastAsia"/>
            <w:sz w:val="18"/>
          </w:rPr>
          <w:t>第</w:t>
        </w:r>
        <w:r w:rsidRPr="007A619A">
          <w:rPr>
            <w:rStyle w:val="a3"/>
            <w:rFonts w:ascii="Arial Unicode MS" w:hAnsi="Arial Unicode MS" w:hint="eastAsia"/>
            <w:sz w:val="18"/>
          </w:rPr>
          <w:t>22</w:t>
        </w:r>
        <w:r w:rsidRPr="007A619A">
          <w:rPr>
            <w:rStyle w:val="a3"/>
            <w:rFonts w:ascii="Arial Unicode MS" w:hAnsi="Arial Unicode MS" w:hint="eastAsia"/>
            <w:sz w:val="18"/>
          </w:rPr>
          <w:t>條</w:t>
        </w:r>
      </w:hyperlink>
      <w:r w:rsidRPr="00114F77">
        <w:rPr>
          <w:rFonts w:ascii="Arial Unicode MS" w:hAnsi="Arial Unicode MS" w:hint="eastAsia"/>
          <w:color w:val="666699"/>
          <w:sz w:val="18"/>
        </w:rPr>
        <w:t>條文；施行日期由</w:t>
      </w:r>
      <w:hyperlink r:id="rId16" w:tgtFrame="_blank" w:history="1">
        <w:r w:rsidR="008830B9" w:rsidRPr="00A35816">
          <w:rPr>
            <w:rStyle w:val="a3"/>
            <w:sz w:val="18"/>
          </w:rPr>
          <w:t>行政院</w:t>
        </w:r>
      </w:hyperlink>
      <w:r w:rsidRPr="00114F77">
        <w:rPr>
          <w:rFonts w:ascii="Arial Unicode MS" w:hAnsi="Arial Unicode MS" w:hint="eastAsia"/>
          <w:color w:val="666699"/>
          <w:sz w:val="18"/>
        </w:rPr>
        <w:t>定之</w:t>
      </w:r>
      <w:r w:rsidR="00556507" w:rsidRPr="00556507">
        <w:rPr>
          <w:rFonts w:ascii="Arial Unicode MS" w:hAnsi="Arial Unicode MS" w:hint="eastAsia"/>
          <w:color w:val="666699"/>
          <w:sz w:val="18"/>
        </w:rPr>
        <w:t xml:space="preserve">　中華民國一百十一年一月十七日行政院院臺勞字第</w:t>
      </w:r>
      <w:r w:rsidR="00556507" w:rsidRPr="00556507">
        <w:rPr>
          <w:rFonts w:ascii="Arial Unicode MS" w:hAnsi="Arial Unicode MS" w:hint="eastAsia"/>
          <w:color w:val="666699"/>
          <w:sz w:val="18"/>
        </w:rPr>
        <w:t>1110001084</w:t>
      </w:r>
      <w:r w:rsidR="00556507" w:rsidRPr="00556507">
        <w:rPr>
          <w:rFonts w:ascii="Arial Unicode MS" w:hAnsi="Arial Unicode MS" w:hint="eastAsia"/>
          <w:color w:val="666699"/>
          <w:sz w:val="18"/>
        </w:rPr>
        <w:t>號令發布定自一百十一年一月十八日施行</w:t>
      </w:r>
    </w:p>
    <w:p w14:paraId="4BEC23E1" w14:textId="1AEF002B" w:rsidR="003B0C9B" w:rsidRPr="00151941" w:rsidRDefault="00151941" w:rsidP="00151941">
      <w:pPr>
        <w:ind w:leftChars="75" w:left="150"/>
        <w:jc w:val="both"/>
        <w:rPr>
          <w:rFonts w:ascii="Arial Unicode MS" w:hAnsi="Arial Unicode MS"/>
          <w:color w:val="666699"/>
          <w:sz w:val="18"/>
        </w:rPr>
      </w:pPr>
      <w:r>
        <w:rPr>
          <w:rFonts w:ascii="Arial Unicode MS" w:hAnsi="Arial Unicode MS"/>
          <w:b/>
          <w:bCs/>
          <w:color w:val="666699"/>
          <w:sz w:val="18"/>
        </w:rPr>
        <w:t>10</w:t>
      </w:r>
      <w:r w:rsidRPr="009031AE">
        <w:rPr>
          <w:rFonts w:ascii="Arial Unicode MS" w:hAnsi="Arial Unicode MS" w:hint="eastAsia"/>
          <w:b/>
          <w:bCs/>
          <w:color w:val="666699"/>
          <w:sz w:val="18"/>
        </w:rPr>
        <w:t>‧</w:t>
      </w:r>
      <w:r w:rsidRPr="009031AE">
        <w:rPr>
          <w:rFonts w:ascii="Arial Unicode MS" w:hAnsi="Arial Unicode MS" w:hint="eastAsia"/>
          <w:bCs/>
          <w:color w:val="666699"/>
          <w:sz w:val="18"/>
        </w:rPr>
        <w:t>中華民國一百十二年八月十六日總統華總一義字第</w:t>
      </w:r>
      <w:r w:rsidRPr="009031AE">
        <w:rPr>
          <w:rFonts w:ascii="Arial Unicode MS" w:hAnsi="Arial Unicode MS" w:hint="eastAsia"/>
          <w:bCs/>
          <w:color w:val="666699"/>
          <w:sz w:val="18"/>
        </w:rPr>
        <w:t>11200069341</w:t>
      </w:r>
      <w:r w:rsidRPr="009031AE">
        <w:rPr>
          <w:rFonts w:ascii="Arial Unicode MS" w:hAnsi="Arial Unicode MS" w:hint="eastAsia"/>
          <w:bCs/>
          <w:color w:val="666699"/>
          <w:sz w:val="18"/>
        </w:rPr>
        <w:t>號令修正公布名稱</w:t>
      </w:r>
      <w:r>
        <w:rPr>
          <w:rFonts w:ascii="Arial Unicode MS" w:hAnsi="Arial Unicode MS" w:hint="eastAsia"/>
          <w:bCs/>
          <w:color w:val="666699"/>
          <w:sz w:val="18"/>
        </w:rPr>
        <w:t>(</w:t>
      </w:r>
      <w:hyperlink r:id="rId17" w:history="1">
        <w:r w:rsidRPr="00151941">
          <w:rPr>
            <w:rStyle w:val="a3"/>
            <w:rFonts w:ascii="Arial Unicode MS" w:hAnsi="Arial Unicode MS" w:hint="eastAsia"/>
            <w:bCs/>
            <w:sz w:val="18"/>
          </w:rPr>
          <w:t>性別平等工作法</w:t>
        </w:r>
      </w:hyperlink>
      <w:r>
        <w:rPr>
          <w:rFonts w:ascii="Arial Unicode MS" w:hAnsi="Arial Unicode MS" w:hint="eastAsia"/>
          <w:bCs/>
          <w:color w:val="666699"/>
          <w:sz w:val="18"/>
        </w:rPr>
        <w:t>)</w:t>
      </w:r>
      <w:r w:rsidRPr="009031AE">
        <w:rPr>
          <w:rFonts w:ascii="Arial Unicode MS" w:hAnsi="Arial Unicode MS" w:hint="eastAsia"/>
          <w:bCs/>
          <w:color w:val="666699"/>
          <w:sz w:val="18"/>
        </w:rPr>
        <w:t>及第</w:t>
      </w:r>
      <w:r w:rsidRPr="009031AE">
        <w:rPr>
          <w:rFonts w:ascii="Arial Unicode MS" w:hAnsi="Arial Unicode MS" w:hint="eastAsia"/>
          <w:bCs/>
          <w:color w:val="666699"/>
          <w:sz w:val="18"/>
        </w:rPr>
        <w:t>1</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2</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5</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12</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13</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27</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34</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35</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37</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38-1</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40</w:t>
      </w:r>
      <w:r w:rsidRPr="009031AE">
        <w:rPr>
          <w:rFonts w:ascii="Arial Unicode MS" w:hAnsi="Arial Unicode MS" w:hint="eastAsia"/>
          <w:bCs/>
          <w:color w:val="666699"/>
          <w:sz w:val="18"/>
        </w:rPr>
        <w:t>條條文；增訂第</w:t>
      </w:r>
      <w:r w:rsidRPr="009031AE">
        <w:rPr>
          <w:rFonts w:ascii="Arial Unicode MS" w:hAnsi="Arial Unicode MS" w:hint="eastAsia"/>
          <w:bCs/>
          <w:color w:val="666699"/>
          <w:sz w:val="18"/>
        </w:rPr>
        <w:t>13-1</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32-1</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32-3</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38-2</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38-4</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39-1</w:t>
      </w:r>
      <w:r w:rsidRPr="009031AE">
        <w:rPr>
          <w:rFonts w:ascii="Arial Unicode MS" w:hAnsi="Arial Unicode MS" w:hint="eastAsia"/>
          <w:bCs/>
          <w:color w:val="666699"/>
          <w:sz w:val="18"/>
        </w:rPr>
        <w:t>條條文；除第</w:t>
      </w:r>
      <w:r w:rsidRPr="009031AE">
        <w:rPr>
          <w:rFonts w:ascii="Arial Unicode MS" w:hAnsi="Arial Unicode MS" w:hint="eastAsia"/>
          <w:bCs/>
          <w:color w:val="666699"/>
          <w:sz w:val="18"/>
        </w:rPr>
        <w:t>5</w:t>
      </w:r>
      <w:r w:rsidRPr="009031AE">
        <w:rPr>
          <w:rFonts w:ascii="Arial Unicode MS" w:hAnsi="Arial Unicode MS" w:hint="eastAsia"/>
          <w:bCs/>
          <w:color w:val="666699"/>
          <w:sz w:val="18"/>
        </w:rPr>
        <w:t>條第</w:t>
      </w:r>
      <w:r w:rsidRPr="009031AE">
        <w:rPr>
          <w:rFonts w:ascii="Arial Unicode MS" w:hAnsi="Arial Unicode MS" w:hint="eastAsia"/>
          <w:bCs/>
          <w:color w:val="666699"/>
          <w:sz w:val="18"/>
        </w:rPr>
        <w:t>2</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4</w:t>
      </w:r>
      <w:r w:rsidRPr="009031AE">
        <w:rPr>
          <w:rFonts w:ascii="Arial Unicode MS" w:hAnsi="Arial Unicode MS" w:hint="eastAsia"/>
          <w:bCs/>
          <w:color w:val="666699"/>
          <w:sz w:val="18"/>
        </w:rPr>
        <w:t>項、第</w:t>
      </w:r>
      <w:r w:rsidRPr="009031AE">
        <w:rPr>
          <w:rFonts w:ascii="Arial Unicode MS" w:hAnsi="Arial Unicode MS" w:hint="eastAsia"/>
          <w:bCs/>
          <w:color w:val="666699"/>
          <w:sz w:val="18"/>
        </w:rPr>
        <w:t>12</w:t>
      </w:r>
      <w:r w:rsidRPr="009031AE">
        <w:rPr>
          <w:rFonts w:ascii="Arial Unicode MS" w:hAnsi="Arial Unicode MS" w:hint="eastAsia"/>
          <w:bCs/>
          <w:color w:val="666699"/>
          <w:sz w:val="18"/>
        </w:rPr>
        <w:t>條第</w:t>
      </w:r>
      <w:r w:rsidRPr="009031AE">
        <w:rPr>
          <w:rFonts w:ascii="Arial Unicode MS" w:hAnsi="Arial Unicode MS" w:hint="eastAsia"/>
          <w:bCs/>
          <w:color w:val="666699"/>
          <w:sz w:val="18"/>
        </w:rPr>
        <w:t>3</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5</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8</w:t>
      </w:r>
      <w:r w:rsidRPr="009031AE">
        <w:rPr>
          <w:rFonts w:ascii="Arial Unicode MS" w:hAnsi="Arial Unicode MS" w:hint="eastAsia"/>
          <w:bCs/>
          <w:color w:val="666699"/>
          <w:sz w:val="18"/>
        </w:rPr>
        <w:t>項、第</w:t>
      </w:r>
      <w:r w:rsidRPr="009031AE">
        <w:rPr>
          <w:rFonts w:ascii="Arial Unicode MS" w:hAnsi="Arial Unicode MS" w:hint="eastAsia"/>
          <w:bCs/>
          <w:color w:val="666699"/>
          <w:sz w:val="18"/>
        </w:rPr>
        <w:t>13</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13-1</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32-1</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32-3</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34</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38-1</w:t>
      </w:r>
      <w:r w:rsidRPr="009031AE">
        <w:rPr>
          <w:rFonts w:ascii="Arial Unicode MS" w:hAnsi="Arial Unicode MS" w:hint="eastAsia"/>
          <w:bCs/>
          <w:color w:val="666699"/>
          <w:sz w:val="18"/>
        </w:rPr>
        <w:t>～</w:t>
      </w:r>
      <w:r w:rsidRPr="009031AE">
        <w:rPr>
          <w:rFonts w:ascii="Arial Unicode MS" w:hAnsi="Arial Unicode MS" w:hint="eastAsia"/>
          <w:bCs/>
          <w:color w:val="666699"/>
          <w:sz w:val="18"/>
        </w:rPr>
        <w:t>38-3</w:t>
      </w:r>
      <w:r w:rsidRPr="009031AE">
        <w:rPr>
          <w:rFonts w:ascii="Arial Unicode MS" w:hAnsi="Arial Unicode MS" w:hint="eastAsia"/>
          <w:bCs/>
          <w:color w:val="666699"/>
          <w:sz w:val="18"/>
        </w:rPr>
        <w:t>條條文自一百十三年三月八日施行外，自公布日施行</w:t>
      </w:r>
    </w:p>
    <w:p w14:paraId="3D2941FC" w14:textId="4595F303" w:rsidR="00B83A51" w:rsidRPr="003B0C9B" w:rsidRDefault="007360FB" w:rsidP="00753BEB">
      <w:pPr>
        <w:ind w:left="142"/>
        <w:jc w:val="right"/>
        <w:rPr>
          <w:rFonts w:ascii="Arial Unicode MS" w:hAnsi="Arial Unicode MS"/>
          <w:color w:val="666699"/>
        </w:rPr>
      </w:pPr>
      <w:r>
        <w:rPr>
          <w:color w:val="808000"/>
          <w:sz w:val="18"/>
          <w:szCs w:val="20"/>
        </w:rPr>
        <w:t xml:space="preserve">　　　　</w:t>
      </w:r>
      <w:r>
        <w:rPr>
          <w:rFonts w:hint="eastAsia"/>
          <w:color w:val="5F5F5F"/>
          <w:sz w:val="18"/>
        </w:rPr>
        <w:t xml:space="preserve">　　　　　　　　　　　　　　　　　　　　　　　　　　　　　　　　　　　　　　　　　　　　</w:t>
      </w:r>
      <w:hyperlink w:anchor="top" w:history="1">
        <w:r>
          <w:rPr>
            <w:rStyle w:val="a3"/>
            <w:sz w:val="18"/>
          </w:rPr>
          <w:t>回頁首</w:t>
        </w:r>
      </w:hyperlink>
      <w:r>
        <w:rPr>
          <w:rFonts w:ascii="新細明體" w:hAnsi="新細明體"/>
          <w:color w:val="808000"/>
          <w:sz w:val="18"/>
        </w:rPr>
        <w:t>〉〉</w:t>
      </w:r>
    </w:p>
    <w:p w14:paraId="72D532D1" w14:textId="77777777" w:rsidR="00B12334" w:rsidRPr="00A108C1" w:rsidRDefault="00B12334" w:rsidP="00A108C1">
      <w:pPr>
        <w:pStyle w:val="1"/>
        <w:rPr>
          <w:color w:val="800000"/>
        </w:rPr>
      </w:pPr>
      <w:bookmarkStart w:id="1" w:name="a章節索引"/>
      <w:bookmarkStart w:id="2" w:name="_【章節索引】"/>
      <w:bookmarkEnd w:id="1"/>
      <w:bookmarkEnd w:id="2"/>
      <w:r w:rsidRPr="00A108C1">
        <w:rPr>
          <w:color w:val="800000"/>
        </w:rPr>
        <w:t>【</w:t>
      </w:r>
      <w:r w:rsidRPr="00A108C1">
        <w:rPr>
          <w:rFonts w:hint="eastAsia"/>
          <w:color w:val="800000"/>
        </w:rPr>
        <w:t>章節索引</w:t>
      </w:r>
      <w:r w:rsidRPr="00A108C1">
        <w:rPr>
          <w:color w:val="800000"/>
        </w:rPr>
        <w:t>】</w:t>
      </w:r>
    </w:p>
    <w:p w14:paraId="780B66B2" w14:textId="77777777" w:rsidR="00191AC8" w:rsidRPr="00191AC8" w:rsidRDefault="00191AC8" w:rsidP="00C04D2B">
      <w:pPr>
        <w:ind w:leftChars="59" w:left="118"/>
        <w:rPr>
          <w:rFonts w:ascii="Arial Unicode MS" w:hAnsi="Arial Unicode MS"/>
          <w:color w:val="800000"/>
        </w:rPr>
      </w:pPr>
      <w:r w:rsidRPr="00191AC8">
        <w:rPr>
          <w:rFonts w:ascii="Arial Unicode MS" w:hAnsi="Arial Unicode MS" w:hint="eastAsia"/>
          <w:color w:val="800000"/>
        </w:rPr>
        <w:t xml:space="preserve">第一章　</w:t>
      </w:r>
      <w:hyperlink w:anchor="_第一章__總" w:history="1">
        <w:r w:rsidRPr="00191AC8">
          <w:rPr>
            <w:rStyle w:val="a3"/>
            <w:rFonts w:ascii="Arial Unicode MS" w:hAnsi="Arial Unicode MS" w:hint="eastAsia"/>
          </w:rPr>
          <w:t>總則</w:t>
        </w:r>
      </w:hyperlink>
      <w:r w:rsidRPr="00191AC8">
        <w:rPr>
          <w:rFonts w:ascii="Arial Unicode MS" w:hAnsi="Arial Unicode MS" w:hint="eastAsia"/>
          <w:color w:val="800000"/>
        </w:rPr>
        <w:t xml:space="preserve">　§</w:t>
      </w:r>
      <w:r w:rsidRPr="00191AC8">
        <w:rPr>
          <w:rFonts w:ascii="Arial Unicode MS" w:hAnsi="Arial Unicode MS" w:hint="eastAsia"/>
          <w:color w:val="800000"/>
        </w:rPr>
        <w:t>1</w:t>
      </w:r>
    </w:p>
    <w:p w14:paraId="686FB4B8" w14:textId="77777777" w:rsidR="00191AC8" w:rsidRPr="00191AC8" w:rsidRDefault="00191AC8" w:rsidP="00C04D2B">
      <w:pPr>
        <w:ind w:leftChars="59" w:left="118"/>
        <w:rPr>
          <w:rFonts w:ascii="Arial Unicode MS" w:hAnsi="Arial Unicode MS"/>
          <w:color w:val="800000"/>
        </w:rPr>
      </w:pPr>
      <w:r w:rsidRPr="00191AC8">
        <w:rPr>
          <w:rFonts w:ascii="Arial Unicode MS" w:hAnsi="Arial Unicode MS" w:hint="eastAsia"/>
          <w:color w:val="800000"/>
        </w:rPr>
        <w:t xml:space="preserve">第二章　</w:t>
      </w:r>
      <w:hyperlink w:anchor="_第二章__性別歧視之禁止" w:history="1">
        <w:r w:rsidRPr="00191AC8">
          <w:rPr>
            <w:rStyle w:val="a3"/>
            <w:rFonts w:ascii="Arial Unicode MS" w:hAnsi="Arial Unicode MS" w:hint="eastAsia"/>
          </w:rPr>
          <w:t>性別歧視之禁止</w:t>
        </w:r>
      </w:hyperlink>
      <w:r w:rsidRPr="00191AC8">
        <w:rPr>
          <w:rFonts w:ascii="Arial Unicode MS" w:hAnsi="Arial Unicode MS" w:hint="eastAsia"/>
          <w:color w:val="800000"/>
        </w:rPr>
        <w:t xml:space="preserve">　§</w:t>
      </w:r>
      <w:r w:rsidRPr="00191AC8">
        <w:rPr>
          <w:rFonts w:ascii="Arial Unicode MS" w:hAnsi="Arial Unicode MS" w:hint="eastAsia"/>
          <w:color w:val="800000"/>
        </w:rPr>
        <w:t>7</w:t>
      </w:r>
    </w:p>
    <w:p w14:paraId="2074F301" w14:textId="77777777" w:rsidR="00191AC8" w:rsidRPr="00191AC8" w:rsidRDefault="00191AC8" w:rsidP="00C04D2B">
      <w:pPr>
        <w:ind w:leftChars="59" w:left="118"/>
        <w:rPr>
          <w:rFonts w:ascii="Arial Unicode MS" w:hAnsi="Arial Unicode MS"/>
          <w:color w:val="800000"/>
        </w:rPr>
      </w:pPr>
      <w:r w:rsidRPr="00191AC8">
        <w:rPr>
          <w:rFonts w:ascii="Arial Unicode MS" w:hAnsi="Arial Unicode MS" w:hint="eastAsia"/>
          <w:color w:val="800000"/>
        </w:rPr>
        <w:t xml:space="preserve">第三章　</w:t>
      </w:r>
      <w:hyperlink w:anchor="_第三章__性騷擾之防治" w:history="1">
        <w:r w:rsidRPr="00191AC8">
          <w:rPr>
            <w:rStyle w:val="a3"/>
            <w:rFonts w:ascii="Arial Unicode MS" w:hAnsi="Arial Unicode MS" w:hint="eastAsia"/>
          </w:rPr>
          <w:t>性騷擾之防治</w:t>
        </w:r>
      </w:hyperlink>
      <w:r w:rsidRPr="00191AC8">
        <w:rPr>
          <w:rFonts w:ascii="Arial Unicode MS" w:hAnsi="Arial Unicode MS" w:hint="eastAsia"/>
          <w:color w:val="800000"/>
        </w:rPr>
        <w:t xml:space="preserve">　§</w:t>
      </w:r>
      <w:r w:rsidRPr="00191AC8">
        <w:rPr>
          <w:rFonts w:ascii="Arial Unicode MS" w:hAnsi="Arial Unicode MS" w:hint="eastAsia"/>
          <w:color w:val="800000"/>
        </w:rPr>
        <w:t>12</w:t>
      </w:r>
    </w:p>
    <w:p w14:paraId="419B2004" w14:textId="77777777" w:rsidR="00191AC8" w:rsidRPr="00191AC8" w:rsidRDefault="00191AC8" w:rsidP="00C04D2B">
      <w:pPr>
        <w:ind w:leftChars="59" w:left="118"/>
        <w:rPr>
          <w:rFonts w:ascii="Arial Unicode MS" w:hAnsi="Arial Unicode MS"/>
          <w:color w:val="800000"/>
        </w:rPr>
      </w:pPr>
      <w:r w:rsidRPr="00191AC8">
        <w:rPr>
          <w:rFonts w:ascii="Arial Unicode MS" w:hAnsi="Arial Unicode MS" w:hint="eastAsia"/>
          <w:color w:val="800000"/>
        </w:rPr>
        <w:t xml:space="preserve">第四章　</w:t>
      </w:r>
      <w:hyperlink w:anchor="_第四章__促進工作平等措施" w:history="1">
        <w:r w:rsidRPr="00191AC8">
          <w:rPr>
            <w:rStyle w:val="a3"/>
            <w:rFonts w:ascii="Arial Unicode MS" w:hAnsi="Arial Unicode MS" w:hint="eastAsia"/>
          </w:rPr>
          <w:t>促進工作平等措施</w:t>
        </w:r>
      </w:hyperlink>
      <w:r w:rsidRPr="00191AC8">
        <w:rPr>
          <w:rFonts w:ascii="Arial Unicode MS" w:hAnsi="Arial Unicode MS" w:hint="eastAsia"/>
          <w:color w:val="800000"/>
        </w:rPr>
        <w:t xml:space="preserve">　§</w:t>
      </w:r>
      <w:r w:rsidRPr="00191AC8">
        <w:rPr>
          <w:rFonts w:ascii="Arial Unicode MS" w:hAnsi="Arial Unicode MS" w:hint="eastAsia"/>
          <w:color w:val="800000"/>
        </w:rPr>
        <w:t>14</w:t>
      </w:r>
    </w:p>
    <w:p w14:paraId="77280B32" w14:textId="77777777" w:rsidR="00191AC8" w:rsidRPr="00191AC8" w:rsidRDefault="00191AC8" w:rsidP="00C04D2B">
      <w:pPr>
        <w:ind w:leftChars="59" w:left="118"/>
        <w:rPr>
          <w:rFonts w:ascii="Arial Unicode MS" w:hAnsi="Arial Unicode MS"/>
          <w:color w:val="800000"/>
        </w:rPr>
      </w:pPr>
      <w:r w:rsidRPr="00191AC8">
        <w:rPr>
          <w:rFonts w:ascii="Arial Unicode MS" w:hAnsi="Arial Unicode MS" w:hint="eastAsia"/>
          <w:color w:val="800000"/>
        </w:rPr>
        <w:t xml:space="preserve">第五章　</w:t>
      </w:r>
      <w:hyperlink w:anchor="_第五章__救濟及申訴程序" w:history="1">
        <w:r w:rsidRPr="00191AC8">
          <w:rPr>
            <w:rStyle w:val="a3"/>
            <w:rFonts w:ascii="Arial Unicode MS" w:hAnsi="Arial Unicode MS" w:hint="eastAsia"/>
          </w:rPr>
          <w:t>救濟及申訴程序</w:t>
        </w:r>
      </w:hyperlink>
      <w:r w:rsidRPr="00191AC8">
        <w:rPr>
          <w:rFonts w:ascii="Arial Unicode MS" w:hAnsi="Arial Unicode MS" w:hint="eastAsia"/>
          <w:color w:val="800000"/>
        </w:rPr>
        <w:t xml:space="preserve">　§</w:t>
      </w:r>
      <w:r w:rsidRPr="00191AC8">
        <w:rPr>
          <w:rFonts w:ascii="Arial Unicode MS" w:hAnsi="Arial Unicode MS" w:hint="eastAsia"/>
          <w:color w:val="800000"/>
        </w:rPr>
        <w:t>26</w:t>
      </w:r>
    </w:p>
    <w:p w14:paraId="564283E2" w14:textId="77777777" w:rsidR="00191AC8" w:rsidRPr="00191AC8" w:rsidRDefault="00191AC8" w:rsidP="00C04D2B">
      <w:pPr>
        <w:ind w:leftChars="59" w:left="118"/>
        <w:rPr>
          <w:rFonts w:ascii="Arial Unicode MS" w:hAnsi="Arial Unicode MS"/>
          <w:color w:val="800000"/>
        </w:rPr>
      </w:pPr>
      <w:r w:rsidRPr="00191AC8">
        <w:rPr>
          <w:rFonts w:ascii="Arial Unicode MS" w:hAnsi="Arial Unicode MS" w:hint="eastAsia"/>
          <w:color w:val="800000"/>
        </w:rPr>
        <w:t xml:space="preserve">第六章　</w:t>
      </w:r>
      <w:hyperlink w:anchor="_第六章__罰" w:history="1">
        <w:r w:rsidRPr="00191AC8">
          <w:rPr>
            <w:rStyle w:val="a3"/>
            <w:rFonts w:ascii="Arial Unicode MS" w:hAnsi="Arial Unicode MS" w:hint="eastAsia"/>
          </w:rPr>
          <w:t>罰則</w:t>
        </w:r>
      </w:hyperlink>
      <w:r w:rsidRPr="00191AC8">
        <w:rPr>
          <w:rFonts w:ascii="Arial Unicode MS" w:hAnsi="Arial Unicode MS" w:hint="eastAsia"/>
          <w:color w:val="800000"/>
        </w:rPr>
        <w:t xml:space="preserve">　§</w:t>
      </w:r>
      <w:r w:rsidRPr="00191AC8">
        <w:rPr>
          <w:rFonts w:ascii="Arial Unicode MS" w:hAnsi="Arial Unicode MS" w:hint="eastAsia"/>
          <w:color w:val="800000"/>
        </w:rPr>
        <w:t>38</w:t>
      </w:r>
    </w:p>
    <w:p w14:paraId="50CA65B8" w14:textId="77777777" w:rsidR="00B12334" w:rsidRDefault="00191AC8" w:rsidP="00C04D2B">
      <w:pPr>
        <w:ind w:leftChars="59" w:left="118"/>
        <w:rPr>
          <w:rFonts w:ascii="Arial Unicode MS" w:hAnsi="Arial Unicode MS"/>
          <w:color w:val="800000"/>
        </w:rPr>
      </w:pPr>
      <w:r w:rsidRPr="00191AC8">
        <w:rPr>
          <w:rFonts w:ascii="Arial Unicode MS" w:hAnsi="Arial Unicode MS" w:hint="eastAsia"/>
          <w:color w:val="800000"/>
        </w:rPr>
        <w:t xml:space="preserve">第七章　</w:t>
      </w:r>
      <w:hyperlink w:anchor="_第七章__附" w:history="1">
        <w:r w:rsidRPr="00191AC8">
          <w:rPr>
            <w:rStyle w:val="a3"/>
            <w:rFonts w:ascii="Arial Unicode MS" w:hAnsi="Arial Unicode MS" w:hint="eastAsia"/>
          </w:rPr>
          <w:t>附則</w:t>
        </w:r>
      </w:hyperlink>
      <w:r w:rsidRPr="00191AC8">
        <w:rPr>
          <w:rFonts w:ascii="Arial Unicode MS" w:hAnsi="Arial Unicode MS" w:hint="eastAsia"/>
          <w:color w:val="800000"/>
        </w:rPr>
        <w:t xml:space="preserve">　§</w:t>
      </w:r>
      <w:r w:rsidRPr="00191AC8">
        <w:rPr>
          <w:rFonts w:ascii="Arial Unicode MS" w:hAnsi="Arial Unicode MS" w:hint="eastAsia"/>
          <w:color w:val="800000"/>
        </w:rPr>
        <w:t>39</w:t>
      </w:r>
    </w:p>
    <w:p w14:paraId="7FAD1DE7" w14:textId="77777777" w:rsidR="00191AC8" w:rsidRPr="00124162" w:rsidRDefault="00191AC8" w:rsidP="00191AC8">
      <w:pPr>
        <w:rPr>
          <w:rFonts w:ascii="Arial Unicode MS" w:hAnsi="Arial Unicode MS"/>
          <w:color w:val="800000"/>
        </w:rPr>
      </w:pPr>
    </w:p>
    <w:p w14:paraId="2F6133DC" w14:textId="2014F1D8" w:rsidR="00B12334" w:rsidRPr="00A108C1" w:rsidRDefault="006665C4" w:rsidP="00A108C1">
      <w:pPr>
        <w:pStyle w:val="1"/>
        <w:rPr>
          <w:color w:val="800000"/>
        </w:rPr>
      </w:pPr>
      <w:bookmarkStart w:id="3" w:name="_【法規內容】"/>
      <w:bookmarkEnd w:id="3"/>
      <w:r>
        <w:rPr>
          <w:color w:val="800000"/>
        </w:rPr>
        <w:lastRenderedPageBreak/>
        <w:t>【法規內容】</w:t>
      </w:r>
    </w:p>
    <w:p w14:paraId="3F0F4C06" w14:textId="77777777" w:rsidR="00B12334" w:rsidRPr="00A108C1" w:rsidRDefault="00B12334" w:rsidP="00A108C1">
      <w:pPr>
        <w:pStyle w:val="1"/>
      </w:pPr>
      <w:bookmarkStart w:id="4" w:name="_第一章__總"/>
      <w:bookmarkEnd w:id="4"/>
      <w:r w:rsidRPr="00A108C1">
        <w:t>第一章</w:t>
      </w:r>
      <w:r w:rsidRPr="00A108C1">
        <w:rPr>
          <w:rFonts w:hint="eastAsia"/>
        </w:rPr>
        <w:t xml:space="preserve">　　</w:t>
      </w:r>
      <w:r w:rsidRPr="00A108C1">
        <w:t>總</w:t>
      </w:r>
      <w:r w:rsidRPr="00A108C1">
        <w:rPr>
          <w:rFonts w:hint="eastAsia"/>
        </w:rPr>
        <w:t xml:space="preserve">　</w:t>
      </w:r>
      <w:r w:rsidRPr="00A108C1">
        <w:t>則</w:t>
      </w:r>
    </w:p>
    <w:p w14:paraId="4CCC7630" w14:textId="127395CD" w:rsidR="006665C4" w:rsidRDefault="00C04D2B" w:rsidP="00C04D2B">
      <w:pPr>
        <w:pStyle w:val="2"/>
        <w:rPr>
          <w:rFonts w:ascii="新細明體" w:hAnsi="新細明體"/>
          <w:color w:val="548DD4"/>
        </w:rPr>
      </w:pPr>
      <w:bookmarkStart w:id="5" w:name="a1"/>
      <w:bookmarkEnd w:id="5"/>
      <w:r>
        <w:rPr>
          <w:color w:val="548DD4"/>
        </w:rPr>
        <w:t>第</w:t>
      </w:r>
      <w:r>
        <w:rPr>
          <w:color w:val="548DD4"/>
        </w:rPr>
        <w:t>1</w:t>
      </w:r>
      <w:r>
        <w:rPr>
          <w:color w:val="548DD4"/>
        </w:rPr>
        <w:t>條</w:t>
      </w:r>
      <w:r w:rsidR="00B12334">
        <w:rPr>
          <w:color w:val="548DD4"/>
        </w:rPr>
        <w:t>（立法目的）</w:t>
      </w:r>
      <w:r w:rsidR="00764315">
        <w:rPr>
          <w:rFonts w:ascii="Calibri" w:hAnsi="Calibri" w:hint="eastAsia"/>
          <w:color w:val="F2F2F2"/>
        </w:rPr>
        <w:t>∵</w:t>
      </w:r>
    </w:p>
    <w:p w14:paraId="7B23E390" w14:textId="2850DF0C" w:rsidR="00BC5578" w:rsidRPr="00461BF6" w:rsidRDefault="006665C4" w:rsidP="00C04D2B">
      <w:pPr>
        <w:ind w:leftChars="59" w:left="118"/>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461BF6">
        <w:rPr>
          <w:rFonts w:ascii="Arial Unicode MS" w:hAnsi="Arial Unicode MS" w:cs="細明體" w:hint="eastAsia"/>
          <w:color w:val="17365D"/>
        </w:rPr>
        <w:t>為保障性別工作權之平等，貫</w:t>
      </w:r>
      <w:r w:rsidR="00BC5578" w:rsidRPr="00461BF6">
        <w:rPr>
          <w:rFonts w:ascii="Arial Unicode MS" w:hAnsi="Arial Unicode MS"/>
          <w:color w:val="17365D"/>
        </w:rPr>
        <w:t>徹</w:t>
      </w:r>
      <w:hyperlink r:id="rId18" w:history="1">
        <w:r w:rsidR="00BC5578" w:rsidRPr="00461BF6">
          <w:rPr>
            <w:rStyle w:val="a3"/>
          </w:rPr>
          <w:t>憲法</w:t>
        </w:r>
      </w:hyperlink>
      <w:r w:rsidR="00BC5578" w:rsidRPr="00461BF6">
        <w:rPr>
          <w:rFonts w:ascii="Arial Unicode MS" w:hAnsi="Arial Unicode MS" w:cs="細明體" w:hint="eastAsia"/>
          <w:color w:val="17365D"/>
        </w:rPr>
        <w:t>消除性別歧視、促進性別地位實質平等之精神，爰制定本法。</w:t>
      </w:r>
    </w:p>
    <w:p w14:paraId="19BDBF5B" w14:textId="2D06A551"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19" w:history="1">
        <w:r w:rsidRPr="00E62E70">
          <w:rPr>
            <w:rStyle w:val="a3"/>
            <w:szCs w:val="20"/>
          </w:rPr>
          <w:t>比對程式</w:t>
        </w:r>
      </w:hyperlink>
    </w:p>
    <w:p w14:paraId="23A33652" w14:textId="3BCE7BB4" w:rsidR="00B12334" w:rsidRPr="00E177BA"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為保障兩性工作權之平等，貫徹</w:t>
      </w:r>
      <w:hyperlink r:id="rId20" w:history="1">
        <w:r w:rsidR="00B12334" w:rsidRPr="00796D7B">
          <w:rPr>
            <w:rStyle w:val="a3"/>
            <w:rFonts w:ascii="Arial Unicode MS" w:hAnsi="Arial Unicode MS"/>
            <w:color w:val="626262"/>
          </w:rPr>
          <w:t>憲法</w:t>
        </w:r>
      </w:hyperlink>
      <w:r w:rsidR="00B12334" w:rsidRPr="00796D7B">
        <w:rPr>
          <w:rFonts w:ascii="Arial Unicode MS" w:hAnsi="Arial Unicode MS"/>
          <w:color w:val="626262"/>
        </w:rPr>
        <w:t>消除性別歧視、促進兩性地位實質平等之精神，爰制定本法。</w:t>
      </w:r>
      <w:r w:rsidR="00E177BA" w:rsidRPr="00A07BCA">
        <w:rPr>
          <w:rFonts w:ascii="新細明體" w:hAnsi="新細明體" w:hint="eastAsia"/>
          <w:color w:val="FFFFFF"/>
        </w:rPr>
        <w:t>∴</w:t>
      </w:r>
    </w:p>
    <w:p w14:paraId="7C68EB08" w14:textId="68215D61" w:rsidR="006665C4" w:rsidRDefault="00C04D2B" w:rsidP="00C04D2B">
      <w:pPr>
        <w:pStyle w:val="2"/>
        <w:rPr>
          <w:rFonts w:ascii="新細明體" w:hAnsi="新細明體"/>
          <w:color w:val="548DD4"/>
        </w:rPr>
      </w:pPr>
      <w:bookmarkStart w:id="6" w:name="a2"/>
      <w:bookmarkEnd w:id="6"/>
      <w:r>
        <w:rPr>
          <w:color w:val="548DD4"/>
        </w:rPr>
        <w:t>第</w:t>
      </w:r>
      <w:r>
        <w:rPr>
          <w:color w:val="548DD4"/>
        </w:rPr>
        <w:t>2</w:t>
      </w:r>
      <w:r>
        <w:rPr>
          <w:color w:val="548DD4"/>
        </w:rPr>
        <w:t>條</w:t>
      </w:r>
      <w:r w:rsidR="00B12334">
        <w:rPr>
          <w:color w:val="548DD4"/>
        </w:rPr>
        <w:t>（適用對象）</w:t>
      </w:r>
      <w:r w:rsidR="00764315">
        <w:rPr>
          <w:rFonts w:ascii="Calibri" w:hAnsi="Calibri" w:hint="eastAsia"/>
          <w:color w:val="F2F2F2"/>
        </w:rPr>
        <w:t>∵</w:t>
      </w:r>
    </w:p>
    <w:p w14:paraId="608C0EFC" w14:textId="51D11431" w:rsidR="006665C4" w:rsidRDefault="006665C4" w:rsidP="00E565D4">
      <w:pPr>
        <w:ind w:leftChars="71"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E565D4" w:rsidRPr="004B6458">
        <w:rPr>
          <w:rFonts w:ascii="Arial Unicode MS" w:hAnsi="Arial Unicode MS" w:hint="eastAsia"/>
          <w:color w:val="17365D"/>
        </w:rPr>
        <w:t>雇主與受僱者之約定優於本法者，從其約定</w:t>
      </w:r>
      <w:r>
        <w:rPr>
          <w:rFonts w:ascii="Arial Unicode MS" w:hAnsi="Arial Unicode MS" w:hint="eastAsia"/>
          <w:color w:val="17365D"/>
        </w:rPr>
        <w:t>。</w:t>
      </w:r>
    </w:p>
    <w:p w14:paraId="2E956883" w14:textId="384D7293" w:rsidR="006665C4" w:rsidRDefault="006665C4" w:rsidP="00E565D4">
      <w:pPr>
        <w:ind w:leftChars="71"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E565D4">
        <w:rPr>
          <w:rFonts w:ascii="Arial Unicode MS" w:hAnsi="Arial Unicode MS" w:hint="eastAsia"/>
          <w:color w:val="666699"/>
        </w:rPr>
        <w:t>本法於公務人員、教育人員及軍職人員，亦適用之。但第</w:t>
      </w:r>
      <w:hyperlink w:anchor="a33" w:history="1">
        <w:r w:rsidRPr="00124162">
          <w:rPr>
            <w:rStyle w:val="a3"/>
            <w:rFonts w:ascii="Arial Unicode MS" w:hAnsi="Arial Unicode MS"/>
          </w:rPr>
          <w:t>三十三</w:t>
        </w:r>
      </w:hyperlink>
      <w:r w:rsidRPr="00E565D4">
        <w:rPr>
          <w:rFonts w:ascii="Arial Unicode MS" w:hAnsi="Arial Unicode MS" w:hint="eastAsia"/>
          <w:color w:val="666699"/>
        </w:rPr>
        <w:t>條、第</w:t>
      </w:r>
      <w:hyperlink w:anchor="a34" w:history="1">
        <w:r w:rsidRPr="00124162">
          <w:rPr>
            <w:rStyle w:val="a3"/>
            <w:rFonts w:ascii="Arial Unicode MS" w:hAnsi="Arial Unicode MS"/>
          </w:rPr>
          <w:t>三十四</w:t>
        </w:r>
      </w:hyperlink>
      <w:r w:rsidRPr="00E565D4">
        <w:rPr>
          <w:rFonts w:ascii="Arial Unicode MS" w:hAnsi="Arial Unicode MS" w:hint="eastAsia"/>
          <w:color w:val="666699"/>
        </w:rPr>
        <w:t>條、第</w:t>
      </w:r>
      <w:hyperlink w:anchor="a38" w:history="1">
        <w:r w:rsidRPr="00124162">
          <w:rPr>
            <w:rStyle w:val="a3"/>
            <w:rFonts w:ascii="Arial Unicode MS" w:hAnsi="Arial Unicode MS"/>
          </w:rPr>
          <w:t>三十八</w:t>
        </w:r>
      </w:hyperlink>
      <w:r w:rsidRPr="00E565D4">
        <w:rPr>
          <w:rFonts w:ascii="Arial Unicode MS" w:hAnsi="Arial Unicode MS" w:hint="eastAsia"/>
          <w:color w:val="666699"/>
        </w:rPr>
        <w:t>條及第</w:t>
      </w:r>
      <w:hyperlink w:anchor="a38b1" w:history="1">
        <w:r w:rsidRPr="00E565D4">
          <w:rPr>
            <w:rStyle w:val="a3"/>
            <w:rFonts w:ascii="Arial Unicode MS" w:hAnsi="Arial Unicode MS" w:hint="eastAsia"/>
          </w:rPr>
          <w:t>三十八條之一</w:t>
        </w:r>
      </w:hyperlink>
      <w:r w:rsidRPr="00E565D4">
        <w:rPr>
          <w:rFonts w:ascii="Arial Unicode MS" w:hAnsi="Arial Unicode MS" w:hint="eastAsia"/>
          <w:color w:val="666699"/>
        </w:rPr>
        <w:t>之規定，不在此限</w:t>
      </w:r>
      <w:r>
        <w:rPr>
          <w:rFonts w:ascii="Arial Unicode MS" w:hAnsi="Arial Unicode MS" w:hint="eastAsia"/>
          <w:color w:val="17365D"/>
        </w:rPr>
        <w:t>。</w:t>
      </w:r>
    </w:p>
    <w:p w14:paraId="0BD41DFC" w14:textId="1DCF753D" w:rsidR="006665C4" w:rsidRDefault="006665C4" w:rsidP="00E565D4">
      <w:pPr>
        <w:ind w:leftChars="71"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Pr="004B6458">
        <w:rPr>
          <w:rFonts w:ascii="Arial Unicode MS" w:hAnsi="Arial Unicode MS" w:hint="eastAsia"/>
          <w:color w:val="17365D"/>
        </w:rPr>
        <w:t>公務人員、教育人員及軍職人員之申訴、救濟及處理程序，依各該人事法令之規定</w:t>
      </w:r>
      <w:r>
        <w:rPr>
          <w:rFonts w:ascii="Arial Unicode MS" w:hAnsi="Arial Unicode MS" w:hint="eastAsia"/>
          <w:color w:val="17365D"/>
        </w:rPr>
        <w:t>。</w:t>
      </w:r>
    </w:p>
    <w:p w14:paraId="1D7625F3" w14:textId="7BF4BEA7" w:rsidR="006665C4" w:rsidRDefault="006665C4" w:rsidP="00E565D4">
      <w:pPr>
        <w:ind w:leftChars="71"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4</w:t>
      </w:r>
      <w:r w:rsidRPr="008F299F">
        <w:rPr>
          <w:rFonts w:ascii="Calibri" w:hAnsi="Calibri" w:hint="eastAsia"/>
          <w:color w:val="404040"/>
          <w:sz w:val="18"/>
        </w:rPr>
        <w:t>﹞</w:t>
      </w:r>
      <w:r w:rsidRPr="00E565D4">
        <w:rPr>
          <w:rFonts w:ascii="Arial Unicode MS" w:hAnsi="Arial Unicode MS" w:hint="eastAsia"/>
          <w:color w:val="666699"/>
        </w:rPr>
        <w:t>本法於雇主依</w:t>
      </w:r>
      <w:hyperlink r:id="rId21" w:history="1">
        <w:r w:rsidRPr="00E565D4">
          <w:rPr>
            <w:rStyle w:val="a3"/>
            <w:rFonts w:ascii="Arial Unicode MS" w:hAnsi="Arial Unicode MS" w:hint="eastAsia"/>
          </w:rPr>
          <w:t>勞動基準法</w:t>
        </w:r>
      </w:hyperlink>
      <w:r w:rsidRPr="00E565D4">
        <w:rPr>
          <w:rFonts w:ascii="Arial Unicode MS" w:hAnsi="Arial Unicode MS" w:hint="eastAsia"/>
          <w:color w:val="666699"/>
        </w:rPr>
        <w:t>規定招收之技術生及準用技術生規定者，除適用</w:t>
      </w:r>
      <w:hyperlink r:id="rId22" w:history="1">
        <w:r w:rsidRPr="00E565D4">
          <w:rPr>
            <w:rStyle w:val="a3"/>
            <w:rFonts w:ascii="Arial Unicode MS" w:hAnsi="Arial Unicode MS" w:hint="eastAsia"/>
          </w:rPr>
          <w:t>高級中等學校建教合作實施及建教生權益保障法</w:t>
        </w:r>
      </w:hyperlink>
      <w:r w:rsidRPr="00E565D4">
        <w:rPr>
          <w:rFonts w:ascii="Arial Unicode MS" w:hAnsi="Arial Unicode MS" w:hint="eastAsia"/>
          <w:color w:val="666699"/>
        </w:rPr>
        <w:t>規定之建教生外，亦適用之。但第</w:t>
      </w:r>
      <w:hyperlink w:anchor="a16" w:history="1">
        <w:r w:rsidRPr="00E565D4">
          <w:rPr>
            <w:rStyle w:val="a3"/>
            <w:rFonts w:ascii="Arial Unicode MS" w:hAnsi="Arial Unicode MS" w:hint="eastAsia"/>
          </w:rPr>
          <w:t>十六</w:t>
        </w:r>
      </w:hyperlink>
      <w:r w:rsidRPr="00E565D4">
        <w:rPr>
          <w:rFonts w:ascii="Arial Unicode MS" w:hAnsi="Arial Unicode MS" w:hint="eastAsia"/>
          <w:color w:val="666699"/>
        </w:rPr>
        <w:t>條及第</w:t>
      </w:r>
      <w:hyperlink w:anchor="a17" w:history="1">
        <w:r w:rsidRPr="00E565D4">
          <w:rPr>
            <w:rStyle w:val="a3"/>
            <w:rFonts w:ascii="Arial Unicode MS" w:hAnsi="Arial Unicode MS" w:hint="eastAsia"/>
          </w:rPr>
          <w:t>十七</w:t>
        </w:r>
      </w:hyperlink>
      <w:r w:rsidRPr="00E565D4">
        <w:rPr>
          <w:rFonts w:ascii="Arial Unicode MS" w:hAnsi="Arial Unicode MS" w:hint="eastAsia"/>
          <w:color w:val="666699"/>
        </w:rPr>
        <w:t>條之規定，不在此限</w:t>
      </w:r>
      <w:r>
        <w:rPr>
          <w:rFonts w:ascii="Arial Unicode MS" w:hAnsi="Arial Unicode MS" w:hint="eastAsia"/>
          <w:color w:val="17365D"/>
        </w:rPr>
        <w:t>。</w:t>
      </w:r>
    </w:p>
    <w:p w14:paraId="52083115" w14:textId="2A886345" w:rsidR="00E565D4" w:rsidRPr="004B6458" w:rsidRDefault="006665C4" w:rsidP="00E565D4">
      <w:pPr>
        <w:ind w:leftChars="71"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5</w:t>
      </w:r>
      <w:r w:rsidRPr="008F299F">
        <w:rPr>
          <w:rFonts w:ascii="Calibri" w:hAnsi="Calibri" w:hint="eastAsia"/>
          <w:color w:val="404040"/>
          <w:sz w:val="18"/>
        </w:rPr>
        <w:t>﹞</w:t>
      </w:r>
      <w:r w:rsidR="00E565D4" w:rsidRPr="004B6458">
        <w:rPr>
          <w:rFonts w:ascii="Arial Unicode MS" w:hAnsi="Arial Unicode MS" w:hint="eastAsia"/>
          <w:color w:val="17365D"/>
        </w:rPr>
        <w:t>實習生於實習期間遭受性騷擾時，適用本法之規定。</w:t>
      </w:r>
    </w:p>
    <w:p w14:paraId="43B6FB87" w14:textId="6367A654" w:rsidR="006665C4" w:rsidRDefault="006665C4" w:rsidP="00E565D4">
      <w:pPr>
        <w:pStyle w:val="3"/>
        <w:ind w:left="118"/>
      </w:pPr>
      <w:r>
        <w:rPr>
          <w:rFonts w:hint="eastAsia"/>
        </w:rPr>
        <w:t>--</w:t>
      </w:r>
      <w:r w:rsidRPr="001206FF">
        <w:rPr>
          <w:rFonts w:hint="eastAsia"/>
        </w:rPr>
        <w:t>103</w:t>
      </w:r>
      <w:r w:rsidRPr="001206FF">
        <w:t>年</w:t>
      </w:r>
      <w:r>
        <w:rPr>
          <w:rFonts w:hint="eastAsia"/>
        </w:rPr>
        <w:t>6</w:t>
      </w:r>
      <w:r w:rsidRPr="001206FF">
        <w:t>月</w:t>
      </w:r>
      <w:r>
        <w:rPr>
          <w:rFonts w:hint="eastAsia"/>
        </w:rPr>
        <w:t>18</w:t>
      </w:r>
      <w:r>
        <w:t>日修正前條文</w:t>
      </w:r>
      <w:r>
        <w:t>--</w:t>
      </w:r>
      <w:hyperlink r:id="rId23" w:history="1">
        <w:r w:rsidRPr="001206FF">
          <w:rPr>
            <w:u w:val="single"/>
          </w:rPr>
          <w:t>比對程式</w:t>
        </w:r>
      </w:hyperlink>
    </w:p>
    <w:p w14:paraId="404FB398" w14:textId="0EB2637E" w:rsidR="006665C4"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E565D4">
        <w:rPr>
          <w:rFonts w:ascii="Arial Unicode MS" w:hAnsi="Arial Unicode MS"/>
          <w:color w:val="5F5F5F"/>
        </w:rPr>
        <w:t>雇主與受僱者之約定優於本法者，從其約定</w:t>
      </w:r>
      <w:r>
        <w:rPr>
          <w:rFonts w:ascii="Arial Unicode MS" w:hAnsi="Arial Unicode MS"/>
          <w:color w:val="5F5F5F"/>
        </w:rPr>
        <w:t>。</w:t>
      </w:r>
    </w:p>
    <w:p w14:paraId="3734B105" w14:textId="44AFDC6C" w:rsidR="006665C4" w:rsidRDefault="006665C4" w:rsidP="00C04D2B">
      <w:pPr>
        <w:ind w:leftChars="59" w:left="118"/>
        <w:jc w:val="both"/>
        <w:rPr>
          <w:rFonts w:ascii="Arial Unicode MS" w:hAnsi="Arial Unicode MS"/>
          <w:color w:val="5F5F5F"/>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E565D4">
        <w:rPr>
          <w:rFonts w:ascii="Arial Unicode MS" w:hAnsi="Arial Unicode MS"/>
          <w:color w:val="666699"/>
        </w:rPr>
        <w:t>本法於公務人員、教育人員及軍職人員，亦適用之。但第</w:t>
      </w:r>
      <w:hyperlink w:anchor="a33" w:history="1">
        <w:r w:rsidRPr="00E565D4">
          <w:rPr>
            <w:rStyle w:val="a3"/>
            <w:rFonts w:ascii="Arial Unicode MS" w:hAnsi="Arial Unicode MS"/>
            <w:color w:val="666699"/>
          </w:rPr>
          <w:t>三十三</w:t>
        </w:r>
      </w:hyperlink>
      <w:r w:rsidRPr="00E565D4">
        <w:rPr>
          <w:rFonts w:ascii="Arial Unicode MS" w:hAnsi="Arial Unicode MS"/>
          <w:color w:val="666699"/>
        </w:rPr>
        <w:t>條、第</w:t>
      </w:r>
      <w:hyperlink w:anchor="a34" w:history="1">
        <w:r w:rsidRPr="00E565D4">
          <w:rPr>
            <w:rStyle w:val="a3"/>
            <w:rFonts w:ascii="Arial Unicode MS" w:hAnsi="Arial Unicode MS"/>
            <w:color w:val="666699"/>
          </w:rPr>
          <w:t>三十四</w:t>
        </w:r>
      </w:hyperlink>
      <w:r w:rsidRPr="00E565D4">
        <w:rPr>
          <w:rFonts w:ascii="Arial Unicode MS" w:hAnsi="Arial Unicode MS"/>
          <w:color w:val="666699"/>
        </w:rPr>
        <w:t>條及第</w:t>
      </w:r>
      <w:hyperlink w:anchor="a38" w:history="1">
        <w:r w:rsidRPr="00E565D4">
          <w:rPr>
            <w:rStyle w:val="a3"/>
            <w:rFonts w:ascii="Arial Unicode MS" w:hAnsi="Arial Unicode MS"/>
            <w:color w:val="666699"/>
          </w:rPr>
          <w:t>三十八</w:t>
        </w:r>
      </w:hyperlink>
      <w:r w:rsidRPr="00E565D4">
        <w:rPr>
          <w:rFonts w:ascii="Arial Unicode MS" w:hAnsi="Arial Unicode MS"/>
          <w:color w:val="666699"/>
        </w:rPr>
        <w:t>條之規定，不在此限</w:t>
      </w:r>
      <w:r>
        <w:rPr>
          <w:rFonts w:ascii="Arial Unicode MS" w:hAnsi="Arial Unicode MS"/>
          <w:color w:val="5F5F5F"/>
        </w:rPr>
        <w:t>。</w:t>
      </w:r>
    </w:p>
    <w:p w14:paraId="18558479" w14:textId="301E142E" w:rsidR="00B12334" w:rsidRPr="00E565D4" w:rsidRDefault="006665C4" w:rsidP="00C04D2B">
      <w:pPr>
        <w:ind w:leftChars="59" w:left="118"/>
        <w:jc w:val="both"/>
        <w:rPr>
          <w:rFonts w:ascii="Arial Unicode MS" w:hAnsi="Arial Unicode MS"/>
          <w:color w:val="5F5F5F"/>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00B12334" w:rsidRPr="00E565D4">
        <w:rPr>
          <w:rFonts w:ascii="Arial Unicode MS" w:hAnsi="Arial Unicode MS"/>
          <w:color w:val="5F5F5F"/>
        </w:rPr>
        <w:t>公務人員、教育人員及軍職人員之申訴、救濟及處理程序，依各該人事法令之規定。</w:t>
      </w:r>
      <w:r w:rsidR="00E177BA" w:rsidRPr="00E177BA">
        <w:rPr>
          <w:rFonts w:ascii="新細明體" w:hAnsi="新細明體" w:hint="eastAsia"/>
          <w:color w:val="FFFFFF"/>
        </w:rPr>
        <w:t>∴</w:t>
      </w:r>
    </w:p>
    <w:p w14:paraId="73CAF795" w14:textId="4E6FABD4" w:rsidR="006665C4" w:rsidRDefault="00C04D2B" w:rsidP="00C04D2B">
      <w:pPr>
        <w:pStyle w:val="2"/>
        <w:rPr>
          <w:rFonts w:ascii="新細明體" w:hAnsi="新細明體"/>
          <w:color w:val="548DD4"/>
        </w:rPr>
      </w:pPr>
      <w:bookmarkStart w:id="7" w:name="a3"/>
      <w:bookmarkEnd w:id="7"/>
      <w:r>
        <w:rPr>
          <w:color w:val="548DD4"/>
        </w:rPr>
        <w:t>第</w:t>
      </w:r>
      <w:r>
        <w:rPr>
          <w:color w:val="548DD4"/>
        </w:rPr>
        <w:t>3</w:t>
      </w:r>
      <w:r>
        <w:rPr>
          <w:color w:val="548DD4"/>
        </w:rPr>
        <w:t>條</w:t>
      </w:r>
      <w:r w:rsidR="00B12334">
        <w:rPr>
          <w:color w:val="548DD4"/>
        </w:rPr>
        <w:t>（</w:t>
      </w:r>
      <w:r w:rsidR="00E565D4">
        <w:rPr>
          <w:rFonts w:hint="eastAsia"/>
          <w:color w:val="548DD4"/>
        </w:rPr>
        <w:t>用詞定義</w:t>
      </w:r>
      <w:r w:rsidR="00B12334">
        <w:rPr>
          <w:color w:val="548DD4"/>
        </w:rPr>
        <w:t>）</w:t>
      </w:r>
      <w:r w:rsidR="00764315">
        <w:rPr>
          <w:rFonts w:ascii="Calibri" w:hAnsi="Calibri" w:hint="eastAsia"/>
          <w:color w:val="F2F2F2"/>
        </w:rPr>
        <w:t>∵</w:t>
      </w:r>
    </w:p>
    <w:p w14:paraId="432B51A0" w14:textId="53C4C001" w:rsidR="00E565D4" w:rsidRPr="004B6458" w:rsidRDefault="006665C4" w:rsidP="00E565D4">
      <w:pPr>
        <w:ind w:leftChars="71"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E565D4" w:rsidRPr="004B6458">
        <w:rPr>
          <w:rFonts w:ascii="Arial Unicode MS" w:hAnsi="Arial Unicode MS" w:hint="eastAsia"/>
          <w:color w:val="17365D"/>
        </w:rPr>
        <w:t>本法用詞，定義如下：</w:t>
      </w:r>
    </w:p>
    <w:p w14:paraId="6238E058" w14:textId="77777777" w:rsidR="006665C4" w:rsidRDefault="00E565D4" w:rsidP="00E565D4">
      <w:pPr>
        <w:ind w:leftChars="71" w:left="142"/>
        <w:jc w:val="both"/>
        <w:rPr>
          <w:rFonts w:ascii="Arial Unicode MS" w:hAnsi="Arial Unicode MS"/>
          <w:color w:val="17365D"/>
        </w:rPr>
      </w:pPr>
      <w:r w:rsidRPr="004B6458">
        <w:rPr>
          <w:rFonts w:ascii="Arial Unicode MS" w:hAnsi="Arial Unicode MS" w:hint="eastAsia"/>
          <w:color w:val="17365D"/>
        </w:rPr>
        <w:t xml:space="preserve">　　一、受僱者：指受雇主僱用從事工作獲致薪資者</w:t>
      </w:r>
      <w:r w:rsidR="006665C4">
        <w:rPr>
          <w:rFonts w:ascii="Arial Unicode MS" w:hAnsi="Arial Unicode MS" w:hint="eastAsia"/>
          <w:color w:val="17365D"/>
        </w:rPr>
        <w:t>。</w:t>
      </w:r>
    </w:p>
    <w:p w14:paraId="36369067" w14:textId="6AB0BFF1" w:rsidR="006665C4"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二</w:t>
      </w:r>
      <w:r>
        <w:rPr>
          <w:rFonts w:ascii="Arial Unicode MS" w:hAnsi="Arial Unicode MS" w:hint="eastAsia"/>
          <w:color w:val="17365D"/>
        </w:rPr>
        <w:t>、</w:t>
      </w:r>
      <w:r w:rsidR="00E565D4" w:rsidRPr="004B6458">
        <w:rPr>
          <w:rFonts w:ascii="Arial Unicode MS" w:hAnsi="Arial Unicode MS" w:hint="eastAsia"/>
          <w:color w:val="17365D"/>
        </w:rPr>
        <w:t>求職者：指向雇主應徵工作之人</w:t>
      </w:r>
      <w:r>
        <w:rPr>
          <w:rFonts w:ascii="Arial Unicode MS" w:hAnsi="Arial Unicode MS" w:hint="eastAsia"/>
          <w:color w:val="17365D"/>
        </w:rPr>
        <w:t>。</w:t>
      </w:r>
    </w:p>
    <w:p w14:paraId="08B6EF8F" w14:textId="221642E3" w:rsidR="006665C4"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三</w:t>
      </w:r>
      <w:r>
        <w:rPr>
          <w:rFonts w:ascii="Arial Unicode MS" w:hAnsi="Arial Unicode MS" w:hint="eastAsia"/>
          <w:color w:val="17365D"/>
        </w:rPr>
        <w:t>、</w:t>
      </w:r>
      <w:r w:rsidR="00E565D4" w:rsidRPr="004B6458">
        <w:rPr>
          <w:rFonts w:ascii="Arial Unicode MS" w:hAnsi="Arial Unicode MS" w:hint="eastAsia"/>
          <w:color w:val="17365D"/>
        </w:rPr>
        <w:t>雇主：指僱用受僱者之人、公私立機構或機關。代表雇主行使管理權之人或代表雇主處理有關受僱者事務之人，視同雇主。要派單位使用派遣勞工時，視為</w:t>
      </w:r>
      <w:hyperlink w:anchor="a8" w:history="1">
        <w:r w:rsidR="00E565D4" w:rsidRPr="00E565D4">
          <w:rPr>
            <w:rStyle w:val="a3"/>
            <w:rFonts w:ascii="Arial Unicode MS" w:hAnsi="Arial Unicode MS" w:hint="eastAsia"/>
          </w:rPr>
          <w:t>第八條</w:t>
        </w:r>
      </w:hyperlink>
      <w:r w:rsidR="00E565D4" w:rsidRPr="004B6458">
        <w:rPr>
          <w:rFonts w:ascii="Arial Unicode MS" w:hAnsi="Arial Unicode MS" w:hint="eastAsia"/>
          <w:color w:val="17365D"/>
        </w:rPr>
        <w:t>、</w:t>
      </w:r>
      <w:hyperlink w:anchor="a9" w:history="1">
        <w:r w:rsidR="00E565D4" w:rsidRPr="00E565D4">
          <w:rPr>
            <w:rStyle w:val="a3"/>
            <w:rFonts w:ascii="Arial Unicode MS" w:hAnsi="Arial Unicode MS" w:hint="eastAsia"/>
          </w:rPr>
          <w:t>第九條</w:t>
        </w:r>
      </w:hyperlink>
      <w:r w:rsidR="00E565D4" w:rsidRPr="004B6458">
        <w:rPr>
          <w:rFonts w:ascii="Arial Unicode MS" w:hAnsi="Arial Unicode MS" w:hint="eastAsia"/>
          <w:color w:val="17365D"/>
        </w:rPr>
        <w:t>、第</w:t>
      </w:r>
      <w:hyperlink w:anchor="a12" w:history="1">
        <w:r w:rsidR="00E565D4" w:rsidRPr="00E565D4">
          <w:rPr>
            <w:rStyle w:val="a3"/>
            <w:rFonts w:ascii="Arial Unicode MS" w:hAnsi="Arial Unicode MS" w:hint="eastAsia"/>
          </w:rPr>
          <w:t>十二</w:t>
        </w:r>
      </w:hyperlink>
      <w:r w:rsidR="00E565D4" w:rsidRPr="004B6458">
        <w:rPr>
          <w:rFonts w:ascii="Arial Unicode MS" w:hAnsi="Arial Unicode MS" w:hint="eastAsia"/>
          <w:color w:val="17365D"/>
        </w:rPr>
        <w:t>條、第</w:t>
      </w:r>
      <w:hyperlink w:anchor="a13" w:history="1">
        <w:r w:rsidR="00E565D4" w:rsidRPr="00E565D4">
          <w:rPr>
            <w:rStyle w:val="a3"/>
            <w:rFonts w:ascii="Arial Unicode MS" w:hAnsi="Arial Unicode MS" w:hint="eastAsia"/>
          </w:rPr>
          <w:t>十三</w:t>
        </w:r>
      </w:hyperlink>
      <w:r w:rsidR="00E565D4" w:rsidRPr="004B6458">
        <w:rPr>
          <w:rFonts w:ascii="Arial Unicode MS" w:hAnsi="Arial Unicode MS" w:hint="eastAsia"/>
          <w:color w:val="17365D"/>
        </w:rPr>
        <w:t>條、第</w:t>
      </w:r>
      <w:hyperlink w:anchor="a18" w:history="1">
        <w:r w:rsidR="00E565D4" w:rsidRPr="00E565D4">
          <w:rPr>
            <w:rStyle w:val="a3"/>
            <w:rFonts w:ascii="Arial Unicode MS" w:hAnsi="Arial Unicode MS" w:hint="eastAsia"/>
          </w:rPr>
          <w:t>十八</w:t>
        </w:r>
      </w:hyperlink>
      <w:r w:rsidR="00E565D4" w:rsidRPr="004B6458">
        <w:rPr>
          <w:rFonts w:ascii="Arial Unicode MS" w:hAnsi="Arial Unicode MS" w:hint="eastAsia"/>
          <w:color w:val="17365D"/>
        </w:rPr>
        <w:t>條、第</w:t>
      </w:r>
      <w:hyperlink w:anchor="a19" w:history="1">
        <w:r w:rsidR="00E565D4" w:rsidRPr="00E565D4">
          <w:rPr>
            <w:rStyle w:val="a3"/>
            <w:rFonts w:ascii="Arial Unicode MS" w:hAnsi="Arial Unicode MS" w:hint="eastAsia"/>
          </w:rPr>
          <w:t>十九</w:t>
        </w:r>
      </w:hyperlink>
      <w:r w:rsidR="00E565D4" w:rsidRPr="004B6458">
        <w:rPr>
          <w:rFonts w:ascii="Arial Unicode MS" w:hAnsi="Arial Unicode MS" w:hint="eastAsia"/>
          <w:color w:val="17365D"/>
        </w:rPr>
        <w:t>條及第</w:t>
      </w:r>
      <w:hyperlink w:anchor="a36" w:history="1">
        <w:r w:rsidR="00E565D4" w:rsidRPr="00E565D4">
          <w:rPr>
            <w:rStyle w:val="a3"/>
            <w:rFonts w:ascii="Arial Unicode MS" w:hAnsi="Arial Unicode MS" w:hint="eastAsia"/>
          </w:rPr>
          <w:t>三十六</w:t>
        </w:r>
      </w:hyperlink>
      <w:r w:rsidR="00E565D4" w:rsidRPr="004B6458">
        <w:rPr>
          <w:rFonts w:ascii="Arial Unicode MS" w:hAnsi="Arial Unicode MS" w:hint="eastAsia"/>
          <w:color w:val="17365D"/>
        </w:rPr>
        <w:t>條規定之雇主</w:t>
      </w:r>
      <w:r>
        <w:rPr>
          <w:rFonts w:ascii="Arial Unicode MS" w:hAnsi="Arial Unicode MS" w:hint="eastAsia"/>
          <w:color w:val="17365D"/>
        </w:rPr>
        <w:t>。</w:t>
      </w:r>
    </w:p>
    <w:p w14:paraId="64C8FFAF" w14:textId="5CC15C91" w:rsidR="006665C4"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四</w:t>
      </w:r>
      <w:r>
        <w:rPr>
          <w:rFonts w:ascii="Arial Unicode MS" w:hAnsi="Arial Unicode MS" w:hint="eastAsia"/>
          <w:color w:val="17365D"/>
        </w:rPr>
        <w:t>、</w:t>
      </w:r>
      <w:r w:rsidR="00E565D4" w:rsidRPr="004B6458">
        <w:rPr>
          <w:rFonts w:ascii="Arial Unicode MS" w:hAnsi="Arial Unicode MS" w:hint="eastAsia"/>
          <w:color w:val="17365D"/>
        </w:rPr>
        <w:t>實習生：指公立或經立案之私立高級中等以上學校修習校外實習課程之學生</w:t>
      </w:r>
      <w:r>
        <w:rPr>
          <w:rFonts w:ascii="Arial Unicode MS" w:hAnsi="Arial Unicode MS" w:hint="eastAsia"/>
          <w:color w:val="17365D"/>
        </w:rPr>
        <w:t>。</w:t>
      </w:r>
    </w:p>
    <w:p w14:paraId="6E1AAC26" w14:textId="467F5721" w:rsidR="006665C4"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五</w:t>
      </w:r>
      <w:r>
        <w:rPr>
          <w:rFonts w:ascii="Arial Unicode MS" w:hAnsi="Arial Unicode MS" w:hint="eastAsia"/>
          <w:color w:val="17365D"/>
        </w:rPr>
        <w:t>、</w:t>
      </w:r>
      <w:r w:rsidR="00E565D4" w:rsidRPr="004B6458">
        <w:rPr>
          <w:rFonts w:ascii="Arial Unicode MS" w:hAnsi="Arial Unicode MS" w:hint="eastAsia"/>
          <w:color w:val="17365D"/>
        </w:rPr>
        <w:t>要派單位：指依據要派契約，實際指揮監督管理派遣勞工從事工作者</w:t>
      </w:r>
      <w:r>
        <w:rPr>
          <w:rFonts w:ascii="Arial Unicode MS" w:hAnsi="Arial Unicode MS" w:hint="eastAsia"/>
          <w:color w:val="17365D"/>
        </w:rPr>
        <w:t>。</w:t>
      </w:r>
    </w:p>
    <w:p w14:paraId="2D04557F" w14:textId="47EF7656" w:rsidR="006665C4"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六</w:t>
      </w:r>
      <w:r>
        <w:rPr>
          <w:rFonts w:ascii="Arial Unicode MS" w:hAnsi="Arial Unicode MS" w:hint="eastAsia"/>
          <w:color w:val="17365D"/>
        </w:rPr>
        <w:t>、</w:t>
      </w:r>
      <w:r w:rsidR="00E565D4" w:rsidRPr="004B6458">
        <w:rPr>
          <w:rFonts w:ascii="Arial Unicode MS" w:hAnsi="Arial Unicode MS" w:hint="eastAsia"/>
          <w:color w:val="17365D"/>
        </w:rPr>
        <w:t>派遣勞工：指受派遣事業單位僱用，並向要派單位提供勞務者</w:t>
      </w:r>
      <w:r>
        <w:rPr>
          <w:rFonts w:ascii="Arial Unicode MS" w:hAnsi="Arial Unicode MS" w:hint="eastAsia"/>
          <w:color w:val="17365D"/>
        </w:rPr>
        <w:t>。</w:t>
      </w:r>
    </w:p>
    <w:p w14:paraId="020C7410" w14:textId="6270F3A8" w:rsidR="006665C4"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七</w:t>
      </w:r>
      <w:r>
        <w:rPr>
          <w:rFonts w:ascii="Arial Unicode MS" w:hAnsi="Arial Unicode MS" w:hint="eastAsia"/>
          <w:color w:val="17365D"/>
        </w:rPr>
        <w:t>、</w:t>
      </w:r>
      <w:r w:rsidR="00E565D4" w:rsidRPr="004B6458">
        <w:rPr>
          <w:rFonts w:ascii="Arial Unicode MS" w:hAnsi="Arial Unicode MS" w:hint="eastAsia"/>
          <w:color w:val="17365D"/>
        </w:rPr>
        <w:t>派遣事業單位：指從事勞動派遣業務之事業單位</w:t>
      </w:r>
      <w:r>
        <w:rPr>
          <w:rFonts w:ascii="Arial Unicode MS" w:hAnsi="Arial Unicode MS" w:hint="eastAsia"/>
          <w:color w:val="17365D"/>
        </w:rPr>
        <w:t>。</w:t>
      </w:r>
    </w:p>
    <w:p w14:paraId="76F7DA77" w14:textId="200FE547" w:rsidR="006665C4"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八</w:t>
      </w:r>
      <w:r>
        <w:rPr>
          <w:rFonts w:ascii="Arial Unicode MS" w:hAnsi="Arial Unicode MS" w:hint="eastAsia"/>
          <w:color w:val="17365D"/>
        </w:rPr>
        <w:t>、</w:t>
      </w:r>
      <w:r w:rsidR="00E565D4" w:rsidRPr="004B6458">
        <w:rPr>
          <w:rFonts w:ascii="Arial Unicode MS" w:hAnsi="Arial Unicode MS" w:hint="eastAsia"/>
          <w:color w:val="17365D"/>
        </w:rPr>
        <w:t>薪資：指受僱者因工作而獲得之報酬；包括薪資、薪金及按計時、計日、計月、計件以現金或實物等方式給付之獎金、津貼及其他任何名義之經常性給與</w:t>
      </w:r>
      <w:r>
        <w:rPr>
          <w:rFonts w:ascii="Arial Unicode MS" w:hAnsi="Arial Unicode MS" w:hint="eastAsia"/>
          <w:color w:val="17365D"/>
        </w:rPr>
        <w:t>。</w:t>
      </w:r>
    </w:p>
    <w:p w14:paraId="47C7921D" w14:textId="26F31D6F" w:rsidR="00E565D4" w:rsidRPr="004B6458" w:rsidRDefault="006665C4" w:rsidP="00E565D4">
      <w:pPr>
        <w:ind w:leftChars="71" w:left="142"/>
        <w:jc w:val="both"/>
        <w:rPr>
          <w:rFonts w:ascii="Arial Unicode MS" w:hAnsi="Arial Unicode MS"/>
          <w:color w:val="17365D"/>
        </w:rPr>
      </w:pPr>
      <w:r>
        <w:rPr>
          <w:rFonts w:ascii="Arial Unicode MS" w:hAnsi="Arial Unicode MS" w:hint="eastAsia"/>
          <w:color w:val="17365D"/>
        </w:rPr>
        <w:t xml:space="preserve">　　</w:t>
      </w:r>
      <w:r w:rsidRPr="004B6458">
        <w:rPr>
          <w:rFonts w:ascii="Arial Unicode MS" w:hAnsi="Arial Unicode MS" w:hint="eastAsia"/>
          <w:color w:val="17365D"/>
        </w:rPr>
        <w:t>九</w:t>
      </w:r>
      <w:r>
        <w:rPr>
          <w:rFonts w:ascii="Arial Unicode MS" w:hAnsi="Arial Unicode MS" w:hint="eastAsia"/>
          <w:color w:val="17365D"/>
        </w:rPr>
        <w:t>、</w:t>
      </w:r>
      <w:r w:rsidR="00E565D4" w:rsidRPr="004B6458">
        <w:rPr>
          <w:rFonts w:ascii="Arial Unicode MS" w:hAnsi="Arial Unicode MS" w:hint="eastAsia"/>
          <w:color w:val="17365D"/>
        </w:rPr>
        <w:t>復職：指回復受僱者申請育嬰留職停薪時之原有工作。</w:t>
      </w:r>
    </w:p>
    <w:p w14:paraId="5A2023A1" w14:textId="0DDF1EE4" w:rsidR="006665C4" w:rsidRDefault="006665C4" w:rsidP="00E565D4">
      <w:pPr>
        <w:pStyle w:val="3"/>
        <w:ind w:left="118"/>
      </w:pPr>
      <w:r>
        <w:rPr>
          <w:rFonts w:hint="eastAsia"/>
        </w:rPr>
        <w:t>--</w:t>
      </w:r>
      <w:r w:rsidRPr="001206FF">
        <w:rPr>
          <w:rFonts w:hint="eastAsia"/>
        </w:rPr>
        <w:t>103</w:t>
      </w:r>
      <w:r w:rsidRPr="001206FF">
        <w:t>年</w:t>
      </w:r>
      <w:r>
        <w:rPr>
          <w:rFonts w:hint="eastAsia"/>
        </w:rPr>
        <w:t>6</w:t>
      </w:r>
      <w:r w:rsidRPr="001206FF">
        <w:t>月</w:t>
      </w:r>
      <w:r>
        <w:rPr>
          <w:rFonts w:hint="eastAsia"/>
        </w:rPr>
        <w:t>18</w:t>
      </w:r>
      <w:r>
        <w:t>日修正前條文</w:t>
      </w:r>
      <w:r>
        <w:t>--</w:t>
      </w:r>
      <w:hyperlink r:id="rId24" w:history="1">
        <w:r w:rsidRPr="001206FF">
          <w:rPr>
            <w:u w:val="single"/>
          </w:rPr>
          <w:t>比對程式</w:t>
        </w:r>
      </w:hyperlink>
    </w:p>
    <w:p w14:paraId="1BEC1B73" w14:textId="5D798B19" w:rsidR="00B12334" w:rsidRPr="00E565D4"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E565D4">
        <w:rPr>
          <w:rFonts w:ascii="Arial Unicode MS" w:hAnsi="Arial Unicode MS"/>
          <w:color w:val="5F5F5F"/>
        </w:rPr>
        <w:t>本法用辭定義如下：</w:t>
      </w:r>
    </w:p>
    <w:p w14:paraId="39876F60" w14:textId="77777777" w:rsidR="006665C4" w:rsidRDefault="0071604B" w:rsidP="00C04D2B">
      <w:pPr>
        <w:ind w:leftChars="59" w:left="118"/>
        <w:jc w:val="both"/>
        <w:rPr>
          <w:rFonts w:ascii="Arial Unicode MS" w:hAnsi="Arial Unicode MS"/>
          <w:color w:val="5F5F5F"/>
        </w:rPr>
      </w:pPr>
      <w:r w:rsidRPr="00E565D4">
        <w:rPr>
          <w:rFonts w:ascii="Arial Unicode MS" w:hAnsi="Arial Unicode MS"/>
          <w:color w:val="5F5F5F"/>
        </w:rPr>
        <w:t xml:space="preserve">　　</w:t>
      </w:r>
      <w:r w:rsidR="00B12334" w:rsidRPr="00E565D4">
        <w:rPr>
          <w:rFonts w:ascii="Arial Unicode MS" w:hAnsi="Arial Unicode MS"/>
          <w:color w:val="5F5F5F"/>
        </w:rPr>
        <w:t>一、受僱者：謂受雇主僱用從事工作獲致薪資者</w:t>
      </w:r>
      <w:r w:rsidR="006665C4">
        <w:rPr>
          <w:rFonts w:ascii="Arial Unicode MS" w:hAnsi="Arial Unicode MS"/>
          <w:color w:val="5F5F5F"/>
        </w:rPr>
        <w:t>。</w:t>
      </w:r>
    </w:p>
    <w:p w14:paraId="577E6997" w14:textId="29BC29F1" w:rsidR="006665C4" w:rsidRDefault="006665C4" w:rsidP="00C04D2B">
      <w:pPr>
        <w:ind w:leftChars="59" w:left="118"/>
        <w:jc w:val="both"/>
        <w:rPr>
          <w:rFonts w:ascii="Arial Unicode MS" w:hAnsi="Arial Unicode MS"/>
          <w:color w:val="5F5F5F"/>
        </w:rPr>
      </w:pPr>
      <w:r>
        <w:rPr>
          <w:rFonts w:ascii="Arial Unicode MS" w:hAnsi="Arial Unicode MS"/>
          <w:color w:val="5F5F5F"/>
        </w:rPr>
        <w:t xml:space="preserve">　　</w:t>
      </w:r>
      <w:r w:rsidRPr="00E565D4">
        <w:rPr>
          <w:rFonts w:ascii="Arial Unicode MS" w:hAnsi="Arial Unicode MS"/>
          <w:color w:val="5F5F5F"/>
        </w:rPr>
        <w:t>二</w:t>
      </w:r>
      <w:r>
        <w:rPr>
          <w:rFonts w:ascii="Arial Unicode MS" w:hAnsi="Arial Unicode MS"/>
          <w:color w:val="5F5F5F"/>
        </w:rPr>
        <w:t>、</w:t>
      </w:r>
      <w:r w:rsidR="00B12334" w:rsidRPr="00E565D4">
        <w:rPr>
          <w:rFonts w:ascii="Arial Unicode MS" w:hAnsi="Arial Unicode MS"/>
          <w:color w:val="5F5F5F"/>
        </w:rPr>
        <w:t>求職者：謂向雇主應徵工作之人</w:t>
      </w:r>
      <w:r>
        <w:rPr>
          <w:rFonts w:ascii="Arial Unicode MS" w:hAnsi="Arial Unicode MS"/>
          <w:color w:val="5F5F5F"/>
        </w:rPr>
        <w:t>。</w:t>
      </w:r>
    </w:p>
    <w:p w14:paraId="23FD3DA5" w14:textId="5BF9B926" w:rsidR="006665C4" w:rsidRDefault="006665C4" w:rsidP="00C04D2B">
      <w:pPr>
        <w:ind w:leftChars="59" w:left="118"/>
        <w:jc w:val="both"/>
        <w:rPr>
          <w:rFonts w:ascii="Arial Unicode MS" w:hAnsi="Arial Unicode MS"/>
          <w:color w:val="5F5F5F"/>
        </w:rPr>
      </w:pPr>
      <w:r>
        <w:rPr>
          <w:rFonts w:ascii="Arial Unicode MS" w:hAnsi="Arial Unicode MS"/>
          <w:color w:val="5F5F5F"/>
        </w:rPr>
        <w:t xml:space="preserve">　　</w:t>
      </w:r>
      <w:r w:rsidRPr="00E565D4">
        <w:rPr>
          <w:rFonts w:ascii="Arial Unicode MS" w:hAnsi="Arial Unicode MS"/>
          <w:color w:val="5F5F5F"/>
        </w:rPr>
        <w:t>三</w:t>
      </w:r>
      <w:r>
        <w:rPr>
          <w:rFonts w:ascii="Arial Unicode MS" w:hAnsi="Arial Unicode MS"/>
          <w:color w:val="5F5F5F"/>
        </w:rPr>
        <w:t>、</w:t>
      </w:r>
      <w:r w:rsidR="00B12334" w:rsidRPr="00E565D4">
        <w:rPr>
          <w:rFonts w:ascii="Arial Unicode MS" w:hAnsi="Arial Unicode MS"/>
          <w:color w:val="5F5F5F"/>
        </w:rPr>
        <w:t>雇主：謂僱用受僱者之人、公私立機構或機關。代表雇主行使管理權之人或代表雇主處理有關受僱者事務之人，視同雇主</w:t>
      </w:r>
      <w:r>
        <w:rPr>
          <w:rFonts w:ascii="Arial Unicode MS" w:hAnsi="Arial Unicode MS"/>
          <w:color w:val="5F5F5F"/>
        </w:rPr>
        <w:t>。</w:t>
      </w:r>
    </w:p>
    <w:p w14:paraId="5A8CFD57" w14:textId="4749A027" w:rsidR="00B12334" w:rsidRPr="00E565D4" w:rsidRDefault="006665C4" w:rsidP="00C04D2B">
      <w:pPr>
        <w:ind w:leftChars="59" w:left="118"/>
        <w:jc w:val="both"/>
        <w:rPr>
          <w:rFonts w:ascii="Arial Unicode MS" w:hAnsi="Arial Unicode MS"/>
          <w:color w:val="5F5F5F"/>
        </w:rPr>
      </w:pPr>
      <w:r>
        <w:rPr>
          <w:rFonts w:ascii="Arial Unicode MS" w:hAnsi="Arial Unicode MS"/>
          <w:color w:val="5F5F5F"/>
        </w:rPr>
        <w:lastRenderedPageBreak/>
        <w:t xml:space="preserve">　　</w:t>
      </w:r>
      <w:r w:rsidRPr="00E565D4">
        <w:rPr>
          <w:rFonts w:ascii="Arial Unicode MS" w:hAnsi="Arial Unicode MS"/>
          <w:color w:val="5F5F5F"/>
        </w:rPr>
        <w:t>四</w:t>
      </w:r>
      <w:r>
        <w:rPr>
          <w:rFonts w:ascii="Arial Unicode MS" w:hAnsi="Arial Unicode MS"/>
          <w:color w:val="5F5F5F"/>
        </w:rPr>
        <w:t>、</w:t>
      </w:r>
      <w:r w:rsidR="00B12334" w:rsidRPr="00E565D4">
        <w:rPr>
          <w:rFonts w:ascii="Arial Unicode MS" w:hAnsi="Arial Unicode MS"/>
          <w:color w:val="5F5F5F"/>
        </w:rPr>
        <w:t>薪資：謂受僱者因工作而獲得之報酬；包括薪資、薪金及按計時、計日、計月、計件以現金或實物等方式給付之獎金、津貼及其他任何名義之經常性給與。</w:t>
      </w:r>
      <w:r w:rsidR="00E177BA" w:rsidRPr="00E177BA">
        <w:rPr>
          <w:rFonts w:ascii="新細明體" w:hAnsi="新細明體" w:hint="eastAsia"/>
          <w:color w:val="FFFFFF"/>
        </w:rPr>
        <w:t>∴</w:t>
      </w:r>
    </w:p>
    <w:p w14:paraId="2DECFD61" w14:textId="3891EBE6" w:rsidR="006665C4" w:rsidRDefault="00C04D2B" w:rsidP="00C04D2B">
      <w:pPr>
        <w:pStyle w:val="2"/>
        <w:rPr>
          <w:rFonts w:ascii="新細明體" w:hAnsi="新細明體"/>
          <w:color w:val="548DD4"/>
        </w:rPr>
      </w:pPr>
      <w:bookmarkStart w:id="8" w:name="a4"/>
      <w:bookmarkEnd w:id="8"/>
      <w:r>
        <w:rPr>
          <w:color w:val="548DD4"/>
        </w:rPr>
        <w:t>第</w:t>
      </w:r>
      <w:r>
        <w:rPr>
          <w:color w:val="548DD4"/>
        </w:rPr>
        <w:t>4</w:t>
      </w:r>
      <w:r>
        <w:rPr>
          <w:color w:val="548DD4"/>
        </w:rPr>
        <w:t>條</w:t>
      </w:r>
      <w:r w:rsidR="00B12334">
        <w:rPr>
          <w:color w:val="548DD4"/>
        </w:rPr>
        <w:t>（主管機關）</w:t>
      </w:r>
      <w:r w:rsidR="00764315">
        <w:rPr>
          <w:rFonts w:ascii="Calibri" w:hAnsi="Calibri" w:hint="eastAsia"/>
          <w:color w:val="F2F2F2"/>
        </w:rPr>
        <w:t>∵</w:t>
      </w:r>
    </w:p>
    <w:p w14:paraId="56366CD7" w14:textId="59C289E1"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875D70" w:rsidRPr="000675C5">
        <w:rPr>
          <w:rFonts w:hint="eastAsia"/>
          <w:color w:val="17365D"/>
        </w:rPr>
        <w:t>本法所稱主管機關：在中央為</w:t>
      </w:r>
      <w:hyperlink r:id="rId25" w:tgtFrame="_blank" w:history="1">
        <w:r w:rsidR="00E04121" w:rsidRPr="00E04121">
          <w:rPr>
            <w:rStyle w:val="a3"/>
            <w:szCs w:val="26"/>
          </w:rPr>
          <w:t>勞動部</w:t>
        </w:r>
      </w:hyperlink>
      <w:r w:rsidR="00875D70" w:rsidRPr="000675C5">
        <w:rPr>
          <w:rFonts w:hint="eastAsia"/>
          <w:color w:val="17365D"/>
        </w:rPr>
        <w:t>；在直轄市為直轄市政府；在縣（市）為縣（市）政府</w:t>
      </w:r>
      <w:r>
        <w:rPr>
          <w:rFonts w:hint="eastAsia"/>
          <w:color w:val="17365D"/>
        </w:rPr>
        <w:t>。</w:t>
      </w:r>
    </w:p>
    <w:p w14:paraId="7BF0DAC7" w14:textId="259B6EBD" w:rsidR="00875D70" w:rsidRPr="00875D70" w:rsidRDefault="006665C4" w:rsidP="00875D70">
      <w:pPr>
        <w:ind w:left="142"/>
        <w:jc w:val="both"/>
        <w:rPr>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875D70" w:rsidRPr="00875D70">
        <w:rPr>
          <w:rFonts w:hint="eastAsia"/>
          <w:color w:val="666699"/>
        </w:rPr>
        <w:t>本法所定事項，涉及各目的事業主管機關職掌者，由各該目的事業主管機關辦理。</w:t>
      </w:r>
    </w:p>
    <w:p w14:paraId="1BD34DDE" w14:textId="1AF8EE6C" w:rsidR="006665C4" w:rsidRDefault="006665C4" w:rsidP="008E5BA1">
      <w:pPr>
        <w:pStyle w:val="3"/>
        <w:ind w:left="118"/>
      </w:pPr>
      <w:r>
        <w:rPr>
          <w:rFonts w:hint="eastAsia"/>
        </w:rPr>
        <w:t>--</w:t>
      </w:r>
      <w:r w:rsidRPr="009F5EE7">
        <w:rPr>
          <w:rFonts w:hint="eastAsia"/>
        </w:rPr>
        <w:t>103</w:t>
      </w:r>
      <w:r w:rsidRPr="009F5EE7">
        <w:t>年</w:t>
      </w:r>
      <w:r>
        <w:rPr>
          <w:rFonts w:hint="eastAsia"/>
        </w:rPr>
        <w:t>12</w:t>
      </w:r>
      <w:r w:rsidRPr="009F5EE7">
        <w:t>月</w:t>
      </w:r>
      <w:r>
        <w:rPr>
          <w:rFonts w:hint="eastAsia"/>
        </w:rPr>
        <w:t>11</w:t>
      </w:r>
      <w:r>
        <w:t>日修正前條文</w:t>
      </w:r>
      <w:r>
        <w:t>--</w:t>
      </w:r>
      <w:hyperlink r:id="rId26" w:history="1">
        <w:r w:rsidRPr="009F5EE7">
          <w:rPr>
            <w:u w:val="single"/>
          </w:rPr>
          <w:t>比對程式</w:t>
        </w:r>
      </w:hyperlink>
    </w:p>
    <w:p w14:paraId="0BBA2F9E" w14:textId="55B656F3" w:rsidR="006665C4" w:rsidRDefault="006665C4" w:rsidP="00875D70">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3375D4">
        <w:rPr>
          <w:rFonts w:ascii="Arial Unicode MS" w:hAnsi="Arial Unicode MS"/>
          <w:color w:val="5F5F5F"/>
        </w:rPr>
        <w:t>本法所稱主管機關：在中央為行政院勞工委員會；在直轄市為直轄市政府；在縣（市）為縣（市）政府</w:t>
      </w:r>
      <w:r>
        <w:rPr>
          <w:rFonts w:ascii="Arial Unicode MS" w:hAnsi="Arial Unicode MS"/>
          <w:color w:val="5F5F5F"/>
        </w:rPr>
        <w:t>。</w:t>
      </w:r>
    </w:p>
    <w:p w14:paraId="642E8131" w14:textId="66C2099C" w:rsidR="00B12334" w:rsidRPr="00124162" w:rsidRDefault="006665C4" w:rsidP="00875D70">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24162">
        <w:rPr>
          <w:rFonts w:ascii="Arial Unicode MS" w:hAnsi="Arial Unicode MS"/>
          <w:color w:val="666699"/>
        </w:rPr>
        <w:t>本法所定事項，涉及各目的事業主管機關職掌者，由各該目的事業主管機關辦理。</w:t>
      </w:r>
      <w:r w:rsidR="00E177BA" w:rsidRPr="00E177BA">
        <w:rPr>
          <w:rFonts w:ascii="新細明體" w:hAnsi="新細明體" w:hint="eastAsia"/>
          <w:color w:val="FFFFFF"/>
        </w:rPr>
        <w:t>∴</w:t>
      </w:r>
    </w:p>
    <w:p w14:paraId="3B136538" w14:textId="7C265B91" w:rsidR="006665C4" w:rsidRDefault="00C04D2B" w:rsidP="00C04D2B">
      <w:pPr>
        <w:pStyle w:val="2"/>
        <w:rPr>
          <w:rFonts w:ascii="新細明體" w:hAnsi="新細明體"/>
          <w:color w:val="548DD4"/>
        </w:rPr>
      </w:pPr>
      <w:bookmarkStart w:id="9" w:name="a5"/>
      <w:bookmarkEnd w:id="9"/>
      <w:r>
        <w:rPr>
          <w:rFonts w:hint="eastAsia"/>
          <w:color w:val="548DD4"/>
        </w:rPr>
        <w:t>第</w:t>
      </w:r>
      <w:r>
        <w:rPr>
          <w:rFonts w:hint="eastAsia"/>
          <w:color w:val="548DD4"/>
        </w:rPr>
        <w:t>5</w:t>
      </w:r>
      <w:r>
        <w:rPr>
          <w:rFonts w:hint="eastAsia"/>
          <w:color w:val="548DD4"/>
        </w:rPr>
        <w:t>條</w:t>
      </w:r>
      <w:r w:rsidR="00304C84">
        <w:rPr>
          <w:rFonts w:hint="eastAsia"/>
          <w:color w:val="548DD4"/>
        </w:rPr>
        <w:t>（</w:t>
      </w:r>
      <w:r w:rsidR="00BC5578">
        <w:rPr>
          <w:rFonts w:hint="eastAsia"/>
          <w:color w:val="548DD4"/>
        </w:rPr>
        <w:t>性別工作平等會之設置</w:t>
      </w:r>
      <w:r w:rsidR="00304C84">
        <w:rPr>
          <w:rFonts w:hint="eastAsia"/>
          <w:color w:val="548DD4"/>
        </w:rPr>
        <w:t>）</w:t>
      </w:r>
      <w:r w:rsidR="00764315">
        <w:rPr>
          <w:rFonts w:ascii="Calibri" w:hAnsi="Calibri" w:hint="eastAsia"/>
          <w:color w:val="F2F2F2"/>
        </w:rPr>
        <w:t>∵</w:t>
      </w:r>
    </w:p>
    <w:p w14:paraId="1DD7CD85" w14:textId="5C41C4A4" w:rsidR="006665C4" w:rsidRDefault="006665C4" w:rsidP="00C04D2B">
      <w:pPr>
        <w:ind w:leftChars="59" w:left="118"/>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為審議、諮詢及促進性別工作平等事項，各級主管機關應設性別工作平等會</w:t>
      </w:r>
      <w:r>
        <w:rPr>
          <w:rFonts w:ascii="Arial Unicode MS" w:hAnsi="Arial Unicode MS" w:cs="細明體" w:hint="eastAsia"/>
          <w:color w:val="17365D"/>
        </w:rPr>
        <w:t>。</w:t>
      </w:r>
    </w:p>
    <w:p w14:paraId="3E57FF18" w14:textId="033ACC4C" w:rsidR="006665C4" w:rsidRDefault="006665C4" w:rsidP="00C04D2B">
      <w:pPr>
        <w:ind w:leftChars="59" w:left="118"/>
        <w:jc w:val="both"/>
        <w:rPr>
          <w:rFonts w:ascii="Arial Unicode MS" w:hAnsi="Arial Unicode MS" w:cs="細明體"/>
          <w:color w:val="17365D"/>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Pr="00124162">
        <w:rPr>
          <w:rFonts w:ascii="Arial Unicode MS" w:hAnsi="Arial Unicode MS" w:cs="細明體" w:hint="eastAsia"/>
          <w:color w:val="666699"/>
        </w:rPr>
        <w:t>前項性別工作平等會應置委員五人至十一人，任期兩年，由具備勞工事務、性別問題之相關學識經驗或法律專業人士擔任之，其中經勞工團體、女性團體推薦之委員各二人，女性委員人數應占全體委員人數二分之一以上</w:t>
      </w:r>
      <w:r>
        <w:rPr>
          <w:rFonts w:ascii="Arial Unicode MS" w:hAnsi="Arial Unicode MS" w:cs="細明體" w:hint="eastAsia"/>
          <w:color w:val="17365D"/>
        </w:rPr>
        <w:t>。</w:t>
      </w:r>
    </w:p>
    <w:p w14:paraId="495DA4BB" w14:textId="2E4B6FDB" w:rsidR="006665C4" w:rsidRDefault="006665C4" w:rsidP="00C04D2B">
      <w:pPr>
        <w:ind w:leftChars="59" w:left="118"/>
        <w:jc w:val="both"/>
        <w:rPr>
          <w:rFonts w:ascii="Arial Unicode MS" w:hAnsi="Arial Unicode MS" w:cs="細明體"/>
          <w:color w:val="17365D"/>
        </w:rPr>
      </w:pPr>
      <w:r w:rsidRPr="008F299F">
        <w:rPr>
          <w:rFonts w:ascii="Calibri" w:hAnsi="Calibri" w:cs="細明體" w:hint="eastAsia"/>
          <w:color w:val="404040"/>
          <w:sz w:val="18"/>
        </w:rPr>
        <w:t>﹝</w:t>
      </w:r>
      <w:r w:rsidRPr="008F299F">
        <w:rPr>
          <w:rFonts w:ascii="Calibri" w:hAnsi="Calibri" w:cs="細明體" w:hint="eastAsia"/>
          <w:color w:val="404040"/>
          <w:sz w:val="18"/>
        </w:rPr>
        <w:t>3</w:t>
      </w:r>
      <w:r w:rsidRPr="008F299F">
        <w:rPr>
          <w:rFonts w:ascii="Calibri" w:hAnsi="Calibri" w:cs="細明體" w:hint="eastAsia"/>
          <w:color w:val="404040"/>
          <w:sz w:val="18"/>
        </w:rPr>
        <w:t>﹞</w:t>
      </w:r>
      <w:r w:rsidRPr="00155471">
        <w:rPr>
          <w:rFonts w:ascii="Arial Unicode MS" w:hAnsi="Arial Unicode MS" w:cs="細明體" w:hint="eastAsia"/>
          <w:color w:val="17365D"/>
        </w:rPr>
        <w:t>前項性別工作平等會組織、會議及其他相關事項，由各級主管機關另定之</w:t>
      </w:r>
      <w:r>
        <w:rPr>
          <w:rFonts w:ascii="Arial Unicode MS" w:hAnsi="Arial Unicode MS" w:cs="細明體" w:hint="eastAsia"/>
          <w:color w:val="17365D"/>
        </w:rPr>
        <w:t>。</w:t>
      </w:r>
    </w:p>
    <w:p w14:paraId="58473799" w14:textId="3C7C8E5A" w:rsidR="00BC5578" w:rsidRPr="00124162" w:rsidRDefault="006665C4" w:rsidP="00C04D2B">
      <w:pPr>
        <w:ind w:leftChars="59" w:left="118"/>
        <w:jc w:val="both"/>
        <w:rPr>
          <w:rFonts w:ascii="Arial Unicode MS" w:hAnsi="Arial Unicode MS" w:cs="細明體"/>
          <w:color w:val="666699"/>
        </w:rPr>
      </w:pPr>
      <w:r w:rsidRPr="008F299F">
        <w:rPr>
          <w:rFonts w:ascii="Calibri" w:hAnsi="Calibri" w:cs="細明體" w:hint="eastAsia"/>
          <w:color w:val="404040"/>
          <w:sz w:val="18"/>
        </w:rPr>
        <w:t>﹝</w:t>
      </w:r>
      <w:r w:rsidRPr="008F299F">
        <w:rPr>
          <w:rFonts w:ascii="Calibri" w:hAnsi="Calibri" w:cs="細明體" w:hint="eastAsia"/>
          <w:color w:val="404040"/>
          <w:sz w:val="18"/>
        </w:rPr>
        <w:t>4</w:t>
      </w:r>
      <w:r w:rsidRPr="008F299F">
        <w:rPr>
          <w:rFonts w:ascii="Calibri" w:hAnsi="Calibri" w:cs="細明體" w:hint="eastAsia"/>
          <w:color w:val="404040"/>
          <w:sz w:val="18"/>
        </w:rPr>
        <w:t>﹞</w:t>
      </w:r>
      <w:r w:rsidR="00BC5578" w:rsidRPr="00124162">
        <w:rPr>
          <w:rFonts w:ascii="Arial Unicode MS" w:hAnsi="Arial Unicode MS" w:cs="細明體" w:hint="eastAsia"/>
          <w:color w:val="666699"/>
        </w:rPr>
        <w:t>地方主管機關如設有就業歧視評議委員會，亦得由該委員會處理相關事宜。該會之組成應符合第二項之規定。</w:t>
      </w:r>
    </w:p>
    <w:p w14:paraId="171A6734" w14:textId="761AD76C"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27" w:history="1">
        <w:r w:rsidRPr="00E62E70">
          <w:rPr>
            <w:rStyle w:val="a3"/>
            <w:szCs w:val="20"/>
          </w:rPr>
          <w:t>比對程式</w:t>
        </w:r>
      </w:hyperlink>
    </w:p>
    <w:p w14:paraId="17C2FA6B" w14:textId="5CF01B9E" w:rsidR="006665C4"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為審議、諮詢及促進兩性工作平等事項，各級主管機關應設兩性工作平等委員會</w:t>
      </w:r>
      <w:r>
        <w:rPr>
          <w:rFonts w:ascii="Arial Unicode MS" w:hAnsi="Arial Unicode MS"/>
          <w:color w:val="626262"/>
        </w:rPr>
        <w:t>。</w:t>
      </w:r>
    </w:p>
    <w:p w14:paraId="47D9844E" w14:textId="79F48231" w:rsidR="006665C4" w:rsidRDefault="006665C4" w:rsidP="00C04D2B">
      <w:pPr>
        <w:ind w:leftChars="59" w:left="118"/>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155471">
        <w:rPr>
          <w:rFonts w:ascii="Arial Unicode MS" w:hAnsi="Arial Unicode MS"/>
          <w:color w:val="666699"/>
        </w:rPr>
        <w:t>前項兩性工作平等委員會應置委員五人至十一人，任期兩年，由具備勞工事務、兩性問題之相關學識經驗或法律專業人士擔任之，其中經勞工團體、婦女團體推薦之委員各二人，女性委員人數應占全體委員人數二分之一以上</w:t>
      </w:r>
      <w:r>
        <w:rPr>
          <w:rFonts w:ascii="Arial Unicode MS" w:hAnsi="Arial Unicode MS"/>
          <w:color w:val="626262"/>
        </w:rPr>
        <w:t>。</w:t>
      </w:r>
    </w:p>
    <w:p w14:paraId="458E86F7" w14:textId="37B080B2" w:rsidR="006665C4" w:rsidRDefault="006665C4" w:rsidP="00C04D2B">
      <w:pPr>
        <w:ind w:leftChars="59" w:left="118"/>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Pr="00796D7B">
        <w:rPr>
          <w:rFonts w:ascii="Arial Unicode MS" w:hAnsi="Arial Unicode MS"/>
          <w:color w:val="626262"/>
        </w:rPr>
        <w:t>前項兩性工作平等委員會組織、會議及其他相關事項，由各級主管機關另定之</w:t>
      </w:r>
      <w:r>
        <w:rPr>
          <w:rFonts w:ascii="Arial Unicode MS" w:hAnsi="Arial Unicode MS"/>
          <w:color w:val="626262"/>
        </w:rPr>
        <w:t>。</w:t>
      </w:r>
    </w:p>
    <w:p w14:paraId="38037CA0" w14:textId="7A0B0ADF" w:rsidR="00B12334" w:rsidRPr="00155471"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4</w:t>
      </w:r>
      <w:r w:rsidRPr="008F299F">
        <w:rPr>
          <w:rFonts w:ascii="Calibri" w:hAnsi="Calibri"/>
          <w:color w:val="404040"/>
          <w:sz w:val="18"/>
        </w:rPr>
        <w:t>﹞</w:t>
      </w:r>
      <w:r w:rsidR="00B12334" w:rsidRPr="00155471">
        <w:rPr>
          <w:rFonts w:ascii="Arial Unicode MS" w:hAnsi="Arial Unicode MS"/>
          <w:color w:val="666699"/>
        </w:rPr>
        <w:t>地方主管機關如設有就業歧視評議委員會，亦得由該委員會處理相關事宜。該會之組成應符合第二項之規定。</w:t>
      </w:r>
      <w:r w:rsidR="00E177BA" w:rsidRPr="00E177BA">
        <w:rPr>
          <w:rFonts w:ascii="新細明體" w:hAnsi="新細明體" w:hint="eastAsia"/>
          <w:color w:val="FFFFFF"/>
        </w:rPr>
        <w:t>∴</w:t>
      </w:r>
    </w:p>
    <w:p w14:paraId="25E428F6" w14:textId="4CE2E36F" w:rsidR="006665C4" w:rsidRDefault="00C04D2B" w:rsidP="00C04D2B">
      <w:pPr>
        <w:pStyle w:val="2"/>
        <w:rPr>
          <w:rFonts w:ascii="新細明體" w:hAnsi="新細明體"/>
          <w:color w:val="548DD4"/>
        </w:rPr>
      </w:pPr>
      <w:r>
        <w:rPr>
          <w:rFonts w:hint="eastAsia"/>
          <w:color w:val="548DD4"/>
        </w:rPr>
        <w:t>第</w:t>
      </w:r>
      <w:r>
        <w:rPr>
          <w:rFonts w:hint="eastAsia"/>
          <w:color w:val="548DD4"/>
        </w:rPr>
        <w:t>6</w:t>
      </w:r>
      <w:r>
        <w:rPr>
          <w:rFonts w:hint="eastAsia"/>
          <w:color w:val="548DD4"/>
        </w:rPr>
        <w:t>條</w:t>
      </w:r>
      <w:r w:rsidR="00304C84">
        <w:rPr>
          <w:rFonts w:hint="eastAsia"/>
          <w:color w:val="548DD4"/>
        </w:rPr>
        <w:t>（</w:t>
      </w:r>
      <w:r w:rsidR="00BC5578">
        <w:rPr>
          <w:rFonts w:hint="eastAsia"/>
          <w:color w:val="548DD4"/>
        </w:rPr>
        <w:t>編列經費及中央經費之補助</w:t>
      </w:r>
      <w:r w:rsidR="00304C84">
        <w:rPr>
          <w:rFonts w:hint="eastAsia"/>
          <w:color w:val="548DD4"/>
        </w:rPr>
        <w:t>）</w:t>
      </w:r>
      <w:r w:rsidR="00764315">
        <w:rPr>
          <w:rFonts w:ascii="Calibri" w:hAnsi="Calibri" w:hint="eastAsia"/>
          <w:color w:val="F2F2F2"/>
        </w:rPr>
        <w:t>∵</w:t>
      </w:r>
    </w:p>
    <w:p w14:paraId="124AC001" w14:textId="498BCD8B" w:rsidR="006665C4" w:rsidRDefault="006665C4" w:rsidP="00C04D2B">
      <w:pPr>
        <w:ind w:leftChars="59" w:left="118"/>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直轄市及縣（市）主管機關為婦女就業之需要應編列經費，辦理各類職業訓練、就業服務及再就業訓練，並於該期間提供或設置托兒、托老及相關福利設施，以促進性別工作平等</w:t>
      </w:r>
      <w:r>
        <w:rPr>
          <w:rFonts w:ascii="Arial Unicode MS" w:hAnsi="Arial Unicode MS" w:cs="細明體" w:hint="eastAsia"/>
          <w:color w:val="17365D"/>
        </w:rPr>
        <w:t>。</w:t>
      </w:r>
    </w:p>
    <w:p w14:paraId="1267016F" w14:textId="468F1F53" w:rsidR="00BC5578" w:rsidRPr="00124162" w:rsidRDefault="006665C4" w:rsidP="00C04D2B">
      <w:pPr>
        <w:ind w:leftChars="59" w:left="118"/>
        <w:jc w:val="both"/>
        <w:rPr>
          <w:rFonts w:ascii="Arial Unicode MS" w:hAnsi="Arial Unicode MS" w:cs="細明體"/>
          <w:color w:val="666699"/>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00BC5578" w:rsidRPr="00124162">
        <w:rPr>
          <w:rFonts w:ascii="Arial Unicode MS" w:hAnsi="Arial Unicode MS" w:cs="細明體" w:hint="eastAsia"/>
          <w:color w:val="666699"/>
        </w:rPr>
        <w:t>中央主管機關對直轄市及縣（市）主管機關辦理前項職業訓練、就業服務及再就業訓練，並於該期間提供或設置托兒、托老及相關福利措施，得給予經費補助。</w:t>
      </w:r>
    </w:p>
    <w:p w14:paraId="16366002" w14:textId="111A2B2E"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28" w:history="1">
        <w:r w:rsidRPr="00E62E70">
          <w:rPr>
            <w:rStyle w:val="a3"/>
            <w:szCs w:val="20"/>
          </w:rPr>
          <w:t>比對程式</w:t>
        </w:r>
      </w:hyperlink>
    </w:p>
    <w:p w14:paraId="768DB10C" w14:textId="5024E111" w:rsidR="006665C4"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直轄市及縣（市）主管機關為婦女就業之需要應編列經費，辦理各類職業訓練、就業服務及再就業訓練，並於該期間提供或設置托兒、托老及相關福利設施，以促進兩性工作平等</w:t>
      </w:r>
      <w:r>
        <w:rPr>
          <w:rFonts w:ascii="Arial Unicode MS" w:hAnsi="Arial Unicode MS"/>
          <w:color w:val="626262"/>
        </w:rPr>
        <w:t>。</w:t>
      </w:r>
    </w:p>
    <w:p w14:paraId="4D27553F" w14:textId="4D74F730" w:rsidR="00B12334" w:rsidRPr="00155471"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55471">
        <w:rPr>
          <w:rFonts w:ascii="Arial Unicode MS" w:hAnsi="Arial Unicode MS"/>
          <w:color w:val="666699"/>
        </w:rPr>
        <w:t>中央主管機關對直轄市及縣（市）主管機關辦理前項職業訓練、就業服務及再就業訓練，並於該期間提供或設置托兒、托老及相關福利措施，得給予經費補助。</w:t>
      </w:r>
      <w:r w:rsidR="00E177BA" w:rsidRPr="00E177BA">
        <w:rPr>
          <w:rFonts w:ascii="新細明體" w:hAnsi="新細明體" w:hint="eastAsia"/>
          <w:color w:val="FFFFFF"/>
        </w:rPr>
        <w:t>∴</w:t>
      </w:r>
    </w:p>
    <w:p w14:paraId="249EAD7B" w14:textId="77777777" w:rsidR="006665C4" w:rsidRDefault="00C04D2B" w:rsidP="00C04D2B">
      <w:pPr>
        <w:pStyle w:val="2"/>
        <w:rPr>
          <w:color w:val="548DD4"/>
        </w:rPr>
      </w:pPr>
      <w:bookmarkStart w:id="10" w:name="a6b1"/>
      <w:bookmarkEnd w:id="10"/>
      <w:r>
        <w:rPr>
          <w:rFonts w:hint="eastAsia"/>
          <w:color w:val="548DD4"/>
        </w:rPr>
        <w:t>第</w:t>
      </w:r>
      <w:r>
        <w:rPr>
          <w:rFonts w:hint="eastAsia"/>
          <w:color w:val="548DD4"/>
        </w:rPr>
        <w:t>6</w:t>
      </w:r>
      <w:r>
        <w:rPr>
          <w:rFonts w:hint="eastAsia"/>
          <w:color w:val="548DD4"/>
        </w:rPr>
        <w:t>條</w:t>
      </w:r>
      <w:r w:rsidR="00BC5578">
        <w:rPr>
          <w:rFonts w:hint="eastAsia"/>
          <w:color w:val="548DD4"/>
        </w:rPr>
        <w:t>之</w:t>
      </w:r>
      <w:r>
        <w:rPr>
          <w:rFonts w:hint="eastAsia"/>
          <w:color w:val="548DD4"/>
        </w:rPr>
        <w:t>1</w:t>
      </w:r>
      <w:r w:rsidR="00304C84">
        <w:rPr>
          <w:rFonts w:hint="eastAsia"/>
          <w:color w:val="548DD4"/>
        </w:rPr>
        <w:t>（</w:t>
      </w:r>
      <w:r w:rsidR="00BC5578">
        <w:rPr>
          <w:rFonts w:hint="eastAsia"/>
          <w:color w:val="548DD4"/>
        </w:rPr>
        <w:t>勞動檢查項目</w:t>
      </w:r>
      <w:r w:rsidR="006665C4">
        <w:rPr>
          <w:rFonts w:hint="eastAsia"/>
          <w:color w:val="548DD4"/>
        </w:rPr>
        <w:t>）</w:t>
      </w:r>
    </w:p>
    <w:p w14:paraId="4F5D3E8D" w14:textId="244F2A18" w:rsidR="006665C4" w:rsidRDefault="006665C4" w:rsidP="00C04D2B">
      <w:pPr>
        <w:ind w:leftChars="59" w:left="118"/>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主管機關應就本法所訂之性別、性傾向歧視之禁止、性騷擾之防治及促進工作平等措施納入勞動檢查項目</w:t>
      </w:r>
      <w:r>
        <w:rPr>
          <w:rFonts w:ascii="Arial Unicode MS" w:hAnsi="Arial Unicode MS" w:cs="細明體" w:hint="eastAsia"/>
          <w:color w:val="17365D"/>
        </w:rPr>
        <w:t>。</w:t>
      </w:r>
    </w:p>
    <w:p w14:paraId="07BBDE8B" w14:textId="236B5972" w:rsidR="005E61FC" w:rsidRPr="00124162" w:rsidRDefault="006665C4" w:rsidP="005E61FC">
      <w:pPr>
        <w:ind w:left="119"/>
        <w:jc w:val="right"/>
        <w:rPr>
          <w:rFonts w:ascii="Arial Unicode MS" w:hAnsi="Arial Unicode MS"/>
          <w:color w:val="7E84B8"/>
        </w:rPr>
      </w:pPr>
      <w:r>
        <w:rPr>
          <w:rFonts w:ascii="Arial Unicode MS" w:hAnsi="Arial Unicode MS" w:cs="細明體" w:hint="eastAsia"/>
          <w:color w:val="17365D"/>
        </w:rPr>
        <w:t xml:space="preserve">　　　　</w:t>
      </w:r>
      <w:r w:rsidR="004C0823" w:rsidRPr="00124162">
        <w:rPr>
          <w:rFonts w:ascii="Arial Unicode MS" w:hAnsi="Arial Unicode MS" w:hint="eastAsia"/>
          <w:color w:val="666699"/>
        </w:rPr>
        <w:t xml:space="preserve">　　　　　　　　　　　　　　　　　　　　　　　　　　　　　　　　　　　　　　　　</w:t>
      </w:r>
      <w:hyperlink w:anchor="a章節索引" w:history="1">
        <w:r w:rsidR="005E61FC" w:rsidRPr="00124162">
          <w:rPr>
            <w:rStyle w:val="a3"/>
            <w:rFonts w:ascii="Arial Unicode MS" w:hAnsi="Arial Unicode MS" w:hint="eastAsia"/>
            <w:sz w:val="18"/>
          </w:rPr>
          <w:t>回索引</w:t>
        </w:r>
      </w:hyperlink>
      <w:r w:rsidR="00112FF1">
        <w:rPr>
          <w:rFonts w:ascii="Arial Unicode MS" w:hAnsi="Arial Unicode MS" w:hint="eastAsia"/>
          <w:color w:val="808000"/>
          <w:sz w:val="18"/>
        </w:rPr>
        <w:t>〉〉</w:t>
      </w:r>
    </w:p>
    <w:p w14:paraId="4D552F18" w14:textId="77777777" w:rsidR="00B12334" w:rsidRPr="00124162" w:rsidRDefault="00B12334" w:rsidP="00A108C1">
      <w:pPr>
        <w:pStyle w:val="1"/>
      </w:pPr>
      <w:bookmarkStart w:id="11" w:name="_第二章__性別歧視之禁止"/>
      <w:bookmarkEnd w:id="11"/>
      <w:r w:rsidRPr="00124162">
        <w:lastRenderedPageBreak/>
        <w:t>第二章</w:t>
      </w:r>
      <w:r w:rsidRPr="00124162">
        <w:rPr>
          <w:rFonts w:hint="eastAsia"/>
        </w:rPr>
        <w:t xml:space="preserve">　　</w:t>
      </w:r>
      <w:r w:rsidRPr="00124162">
        <w:t>性別歧視之禁止</w:t>
      </w:r>
    </w:p>
    <w:p w14:paraId="5DED3ACD" w14:textId="15369E0A" w:rsidR="006665C4" w:rsidRDefault="00C04D2B" w:rsidP="00C04D2B">
      <w:pPr>
        <w:pStyle w:val="2"/>
        <w:rPr>
          <w:rFonts w:ascii="新細明體" w:hAnsi="新細明體"/>
          <w:color w:val="548DD4"/>
        </w:rPr>
      </w:pPr>
      <w:bookmarkStart w:id="12" w:name="a7"/>
      <w:bookmarkEnd w:id="12"/>
      <w:r>
        <w:rPr>
          <w:rFonts w:cs="細明體" w:hint="eastAsia"/>
          <w:color w:val="548DD4"/>
        </w:rPr>
        <w:t>第</w:t>
      </w:r>
      <w:r>
        <w:rPr>
          <w:rFonts w:cs="細明體" w:hint="eastAsia"/>
          <w:color w:val="548DD4"/>
        </w:rPr>
        <w:t>7</w:t>
      </w:r>
      <w:r>
        <w:rPr>
          <w:rFonts w:cs="細明體" w:hint="eastAsia"/>
          <w:color w:val="548DD4"/>
        </w:rPr>
        <w:t>條</w:t>
      </w:r>
      <w:r w:rsidR="00304C84">
        <w:rPr>
          <w:rFonts w:cs="細明體" w:hint="eastAsia"/>
          <w:color w:val="548DD4"/>
        </w:rPr>
        <w:t>（</w:t>
      </w:r>
      <w:r w:rsidR="00BC5578">
        <w:rPr>
          <w:rFonts w:cs="細明體" w:hint="eastAsia"/>
          <w:color w:val="548DD4"/>
        </w:rPr>
        <w:t>招募、甄試、進用、分發、配置、考績或陞遷性別歧視之禁止</w:t>
      </w:r>
      <w:r w:rsidR="00304C84">
        <w:rPr>
          <w:rFonts w:cs="細明體" w:hint="eastAsia"/>
          <w:color w:val="548DD4"/>
        </w:rPr>
        <w:t>）</w:t>
      </w:r>
      <w:r w:rsidR="00BC5578">
        <w:rPr>
          <w:rFonts w:hint="eastAsia"/>
          <w:color w:val="548DD4"/>
          <w:sz w:val="18"/>
        </w:rPr>
        <w:t>【相關罰則】</w:t>
      </w:r>
      <w:hyperlink w:anchor="a38b1" w:history="1">
        <w:r w:rsidR="00BE1C33">
          <w:rPr>
            <w:rStyle w:val="a3"/>
            <w:rFonts w:ascii="Arial Unicode MS" w:hAnsi="Arial Unicode MS"/>
            <w:color w:val="548DD4"/>
            <w:sz w:val="18"/>
          </w:rPr>
          <w:t>§38-1</w:t>
        </w:r>
      </w:hyperlink>
      <w:r w:rsidR="00764315">
        <w:rPr>
          <w:rFonts w:ascii="Calibri" w:hAnsi="Calibri" w:hint="eastAsia"/>
          <w:color w:val="F2F2F2"/>
        </w:rPr>
        <w:t>∵</w:t>
      </w:r>
    </w:p>
    <w:p w14:paraId="108DAEBE" w14:textId="61313FF3" w:rsidR="00BC5578" w:rsidRPr="00155471" w:rsidRDefault="006665C4" w:rsidP="00C04D2B">
      <w:pPr>
        <w:ind w:leftChars="50" w:left="100" w:firstLineChars="50" w:firstLine="90"/>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雇主對求職者或受僱者之招募、甄試、進用、分發、配置、考績或陞遷等，不得因性別或性傾向而有差別待遇。但工作性質僅適合特定性別者，不在此限。</w:t>
      </w:r>
    </w:p>
    <w:p w14:paraId="31335BDF" w14:textId="480335F9"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29" w:history="1">
        <w:r w:rsidRPr="00E62E70">
          <w:rPr>
            <w:rStyle w:val="a3"/>
            <w:szCs w:val="20"/>
          </w:rPr>
          <w:t>比對程式</w:t>
        </w:r>
      </w:hyperlink>
    </w:p>
    <w:p w14:paraId="7F6AA484" w14:textId="315B79D7" w:rsidR="00B12334" w:rsidRPr="00796D7B" w:rsidRDefault="006665C4" w:rsidP="00C04D2B">
      <w:pPr>
        <w:ind w:leftChars="75" w:left="150"/>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雇主對求職者或受僱者之招募、甄試、進用、分發、配置、考績或陞遷等，不得因性別而有差別待遇。但工作性質僅適合特定性別者，不在此限。</w:t>
      </w:r>
      <w:r w:rsidR="00E177BA" w:rsidRPr="00E177BA">
        <w:rPr>
          <w:rFonts w:ascii="新細明體" w:hAnsi="新細明體" w:hint="eastAsia"/>
          <w:color w:val="FFFFFF"/>
        </w:rPr>
        <w:t>∴</w:t>
      </w:r>
    </w:p>
    <w:p w14:paraId="71244047" w14:textId="6A4796D4" w:rsidR="006665C4" w:rsidRDefault="00C04D2B" w:rsidP="00C04D2B">
      <w:pPr>
        <w:pStyle w:val="2"/>
        <w:rPr>
          <w:rFonts w:ascii="新細明體" w:hAnsi="新細明體"/>
          <w:color w:val="548DD4"/>
        </w:rPr>
      </w:pPr>
      <w:bookmarkStart w:id="13" w:name="a8"/>
      <w:bookmarkEnd w:id="13"/>
      <w:r>
        <w:rPr>
          <w:rFonts w:cs="細明體" w:hint="eastAsia"/>
          <w:color w:val="548DD4"/>
        </w:rPr>
        <w:t>第</w:t>
      </w:r>
      <w:r>
        <w:rPr>
          <w:rFonts w:cs="細明體" w:hint="eastAsia"/>
          <w:color w:val="548DD4"/>
        </w:rPr>
        <w:t>8</w:t>
      </w:r>
      <w:r>
        <w:rPr>
          <w:rFonts w:cs="細明體" w:hint="eastAsia"/>
          <w:color w:val="548DD4"/>
        </w:rPr>
        <w:t>條</w:t>
      </w:r>
      <w:r w:rsidR="00304C84">
        <w:rPr>
          <w:rFonts w:cs="細明體" w:hint="eastAsia"/>
          <w:color w:val="548DD4"/>
        </w:rPr>
        <w:t>（</w:t>
      </w:r>
      <w:r w:rsidR="00BC5578">
        <w:rPr>
          <w:rFonts w:cs="細明體" w:hint="eastAsia"/>
          <w:color w:val="548DD4"/>
        </w:rPr>
        <w:t>教育訓練性別歧視之禁止</w:t>
      </w:r>
      <w:r w:rsidR="00304C84">
        <w:rPr>
          <w:rFonts w:cs="細明體" w:hint="eastAsia"/>
          <w:color w:val="548DD4"/>
        </w:rPr>
        <w:t>）</w:t>
      </w:r>
      <w:r w:rsidR="00BC5578">
        <w:rPr>
          <w:rFonts w:hint="eastAsia"/>
          <w:color w:val="548DD4"/>
          <w:sz w:val="18"/>
        </w:rPr>
        <w:t>【相關罰則】</w:t>
      </w:r>
      <w:hyperlink w:anchor="a38b1" w:history="1">
        <w:r w:rsidR="00BE1C33">
          <w:rPr>
            <w:rStyle w:val="a3"/>
            <w:rFonts w:ascii="Arial Unicode MS" w:hAnsi="Arial Unicode MS"/>
            <w:color w:val="548DD4"/>
            <w:sz w:val="18"/>
          </w:rPr>
          <w:t>§38-1</w:t>
        </w:r>
      </w:hyperlink>
      <w:r w:rsidR="00764315">
        <w:rPr>
          <w:rFonts w:ascii="Calibri" w:hAnsi="Calibri" w:hint="eastAsia"/>
          <w:color w:val="F2F2F2"/>
        </w:rPr>
        <w:t>∵</w:t>
      </w:r>
    </w:p>
    <w:p w14:paraId="731317F3" w14:textId="1794637F" w:rsidR="00BC5578" w:rsidRPr="00155471" w:rsidRDefault="006665C4" w:rsidP="00C04D2B">
      <w:pPr>
        <w:ind w:leftChars="50" w:left="100" w:firstLineChars="11" w:firstLine="20"/>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雇主為受僱者舉辦或提供教育、訓練或其他類似活動，不得因性別或性傾向而有差別待遇。</w:t>
      </w:r>
    </w:p>
    <w:p w14:paraId="7B7D42E8" w14:textId="4053C4D5"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30" w:history="1">
        <w:r w:rsidRPr="00E62E70">
          <w:rPr>
            <w:rStyle w:val="a3"/>
            <w:szCs w:val="20"/>
          </w:rPr>
          <w:t>比對程式</w:t>
        </w:r>
      </w:hyperlink>
    </w:p>
    <w:p w14:paraId="6DAFA6E1" w14:textId="47D6EBE4" w:rsidR="00B12334" w:rsidRPr="00796D7B" w:rsidRDefault="006665C4" w:rsidP="00C04D2B">
      <w:pPr>
        <w:ind w:leftChars="75" w:left="150" w:firstLineChars="11" w:firstLine="20"/>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雇主為受僱者舉辦或提供教育、訓練或其他類似活動，不得因性別而有差別待遇。</w:t>
      </w:r>
      <w:r w:rsidR="00E177BA" w:rsidRPr="00E177BA">
        <w:rPr>
          <w:rFonts w:ascii="新細明體" w:hAnsi="新細明體" w:hint="eastAsia"/>
          <w:color w:val="FFFFFF"/>
        </w:rPr>
        <w:t>∴</w:t>
      </w:r>
    </w:p>
    <w:p w14:paraId="730E98BC" w14:textId="54085E58" w:rsidR="006665C4" w:rsidRDefault="00C04D2B" w:rsidP="00C04D2B">
      <w:pPr>
        <w:pStyle w:val="2"/>
        <w:rPr>
          <w:rFonts w:ascii="新細明體" w:hAnsi="新細明體"/>
          <w:color w:val="548DD4"/>
        </w:rPr>
      </w:pPr>
      <w:bookmarkStart w:id="14" w:name="a9"/>
      <w:bookmarkEnd w:id="14"/>
      <w:r>
        <w:rPr>
          <w:rFonts w:cs="細明體" w:hint="eastAsia"/>
          <w:color w:val="548DD4"/>
        </w:rPr>
        <w:t>第</w:t>
      </w:r>
      <w:r>
        <w:rPr>
          <w:rFonts w:cs="細明體" w:hint="eastAsia"/>
          <w:color w:val="548DD4"/>
        </w:rPr>
        <w:t>9</w:t>
      </w:r>
      <w:r>
        <w:rPr>
          <w:rFonts w:cs="細明體" w:hint="eastAsia"/>
          <w:color w:val="548DD4"/>
        </w:rPr>
        <w:t>條</w:t>
      </w:r>
      <w:r w:rsidR="00304C84">
        <w:rPr>
          <w:rFonts w:cs="細明體" w:hint="eastAsia"/>
          <w:color w:val="548DD4"/>
        </w:rPr>
        <w:t>（</w:t>
      </w:r>
      <w:r w:rsidR="00BC5578">
        <w:rPr>
          <w:rFonts w:cs="細明體" w:hint="eastAsia"/>
          <w:color w:val="548DD4"/>
        </w:rPr>
        <w:t>福利措施性別歧視之禁止</w:t>
      </w:r>
      <w:r w:rsidR="00304C84">
        <w:rPr>
          <w:rFonts w:cs="細明體" w:hint="eastAsia"/>
          <w:color w:val="548DD4"/>
        </w:rPr>
        <w:t>）</w:t>
      </w:r>
      <w:r w:rsidR="00BC5578">
        <w:rPr>
          <w:rFonts w:hint="eastAsia"/>
          <w:color w:val="548DD4"/>
          <w:sz w:val="18"/>
        </w:rPr>
        <w:t>【相關罰則】</w:t>
      </w:r>
      <w:hyperlink w:anchor="a38b1" w:history="1">
        <w:r w:rsidR="00BE1C33">
          <w:rPr>
            <w:rStyle w:val="a3"/>
            <w:rFonts w:ascii="Arial Unicode MS" w:hAnsi="Arial Unicode MS"/>
            <w:color w:val="548DD4"/>
            <w:sz w:val="18"/>
          </w:rPr>
          <w:t>§38-1</w:t>
        </w:r>
      </w:hyperlink>
      <w:r w:rsidR="00764315">
        <w:rPr>
          <w:rFonts w:ascii="Calibri" w:hAnsi="Calibri" w:hint="eastAsia"/>
          <w:color w:val="F2F2F2"/>
        </w:rPr>
        <w:t>∵</w:t>
      </w:r>
    </w:p>
    <w:p w14:paraId="0CB18F94" w14:textId="58C3AA2C" w:rsidR="00BC5578" w:rsidRPr="00155471" w:rsidRDefault="006665C4" w:rsidP="00C04D2B">
      <w:pPr>
        <w:ind w:leftChars="50" w:left="100" w:firstLineChars="11" w:firstLine="20"/>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雇主為受僱者舉辦或提供各項福利措施，不得因性別或性傾向而有差別待遇。</w:t>
      </w:r>
    </w:p>
    <w:p w14:paraId="24242BC7" w14:textId="7775F213"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31" w:history="1">
        <w:r w:rsidRPr="00E62E70">
          <w:rPr>
            <w:rStyle w:val="a3"/>
            <w:szCs w:val="20"/>
          </w:rPr>
          <w:t>比對程式</w:t>
        </w:r>
      </w:hyperlink>
    </w:p>
    <w:p w14:paraId="665D1B14" w14:textId="35E76AC7" w:rsidR="00B12334" w:rsidRPr="00796D7B" w:rsidRDefault="006665C4" w:rsidP="00C04D2B">
      <w:pPr>
        <w:ind w:leftChars="75" w:left="150" w:firstLineChars="11" w:firstLine="20"/>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雇主為受僱者舉辦或提供各項福利措施，不得因性別而有差別待遇。</w:t>
      </w:r>
      <w:r w:rsidR="00E177BA" w:rsidRPr="00E177BA">
        <w:rPr>
          <w:rFonts w:ascii="新細明體" w:hAnsi="新細明體" w:hint="eastAsia"/>
          <w:color w:val="FFFFFF"/>
        </w:rPr>
        <w:t>∴</w:t>
      </w:r>
    </w:p>
    <w:p w14:paraId="190175D7" w14:textId="1D225087" w:rsidR="006665C4" w:rsidRDefault="00C04D2B" w:rsidP="00C04D2B">
      <w:pPr>
        <w:pStyle w:val="2"/>
        <w:rPr>
          <w:rFonts w:ascii="新細明體" w:hAnsi="新細明體"/>
          <w:color w:val="548DD4"/>
        </w:rPr>
      </w:pPr>
      <w:bookmarkStart w:id="15" w:name="a10"/>
      <w:bookmarkEnd w:id="15"/>
      <w:r>
        <w:rPr>
          <w:rFonts w:cs="細明體" w:hint="eastAsia"/>
          <w:color w:val="548DD4"/>
        </w:rPr>
        <w:t>第</w:t>
      </w:r>
      <w:r>
        <w:rPr>
          <w:rFonts w:cs="細明體" w:hint="eastAsia"/>
          <w:color w:val="548DD4"/>
        </w:rPr>
        <w:t>10</w:t>
      </w:r>
      <w:r>
        <w:rPr>
          <w:rFonts w:cs="細明體" w:hint="eastAsia"/>
          <w:color w:val="548DD4"/>
        </w:rPr>
        <w:t>條</w:t>
      </w:r>
      <w:r w:rsidR="00304C84">
        <w:rPr>
          <w:rFonts w:cs="細明體" w:hint="eastAsia"/>
          <w:color w:val="548DD4"/>
        </w:rPr>
        <w:t>（</w:t>
      </w:r>
      <w:r w:rsidR="00BC5578">
        <w:rPr>
          <w:rFonts w:cs="細明體" w:hint="eastAsia"/>
          <w:color w:val="548DD4"/>
        </w:rPr>
        <w:t>薪資給付性別歧視之禁止</w:t>
      </w:r>
      <w:r w:rsidR="00304C84">
        <w:rPr>
          <w:rFonts w:cs="細明體" w:hint="eastAsia"/>
          <w:color w:val="548DD4"/>
        </w:rPr>
        <w:t>）</w:t>
      </w:r>
      <w:r w:rsidR="00BC5578">
        <w:rPr>
          <w:rFonts w:hint="eastAsia"/>
          <w:color w:val="548DD4"/>
          <w:sz w:val="18"/>
        </w:rPr>
        <w:t>【相關罰則】</w:t>
      </w:r>
      <w:hyperlink w:anchor="a38b1" w:history="1">
        <w:r w:rsidR="00BE1C33">
          <w:rPr>
            <w:rStyle w:val="a3"/>
            <w:rFonts w:ascii="Arial Unicode MS" w:hAnsi="Arial Unicode MS"/>
            <w:color w:val="548DD4"/>
            <w:sz w:val="18"/>
          </w:rPr>
          <w:t>§38-1</w:t>
        </w:r>
      </w:hyperlink>
      <w:r w:rsidR="00764315">
        <w:rPr>
          <w:rFonts w:ascii="Calibri" w:hAnsi="Calibri" w:hint="eastAsia"/>
          <w:color w:val="F2F2F2"/>
        </w:rPr>
        <w:t>∵</w:t>
      </w:r>
    </w:p>
    <w:p w14:paraId="57EA9428" w14:textId="66EBA6F2" w:rsidR="006665C4" w:rsidRDefault="006665C4" w:rsidP="00C04D2B">
      <w:pPr>
        <w:ind w:leftChars="50" w:left="100" w:firstLineChars="11" w:firstLine="20"/>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雇主對受僱者薪資之給付，不得因性別或性傾向而有差別待遇；其工作或價值相同者，應給付同等薪資。但基於年資、獎懲、績效或其他非因性別或性傾向因素之正當理由者，不在此限</w:t>
      </w:r>
      <w:r>
        <w:rPr>
          <w:rFonts w:ascii="Arial Unicode MS" w:hAnsi="Arial Unicode MS" w:cs="細明體" w:hint="eastAsia"/>
          <w:color w:val="17365D"/>
        </w:rPr>
        <w:t>。</w:t>
      </w:r>
    </w:p>
    <w:p w14:paraId="2CE4FA38" w14:textId="231EF8F1" w:rsidR="00BC5578" w:rsidRPr="00124162" w:rsidRDefault="006665C4" w:rsidP="00C04D2B">
      <w:pPr>
        <w:ind w:leftChars="50" w:left="100" w:firstLineChars="11" w:firstLine="20"/>
        <w:jc w:val="both"/>
        <w:rPr>
          <w:rFonts w:ascii="Arial Unicode MS" w:hAnsi="Arial Unicode MS" w:cs="細明體"/>
          <w:color w:val="666699"/>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00BC5578" w:rsidRPr="00124162">
        <w:rPr>
          <w:rFonts w:ascii="Arial Unicode MS" w:hAnsi="Arial Unicode MS" w:cs="細明體" w:hint="eastAsia"/>
          <w:color w:val="666699"/>
        </w:rPr>
        <w:t>雇主不得以降低其他受僱者薪資之方式，規避前項之規定。</w:t>
      </w:r>
    </w:p>
    <w:p w14:paraId="03D23C42" w14:textId="6BC12CF9"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r w:rsidRPr="00E62E70">
        <w:rPr>
          <w:szCs w:val="20"/>
        </w:rPr>
        <w:t>-</w:t>
      </w:r>
      <w:hyperlink r:id="rId32" w:history="1">
        <w:r w:rsidRPr="00E62E70">
          <w:rPr>
            <w:rStyle w:val="a3"/>
            <w:szCs w:val="20"/>
          </w:rPr>
          <w:t>比對程式</w:t>
        </w:r>
      </w:hyperlink>
    </w:p>
    <w:p w14:paraId="615F2BE9" w14:textId="7975BD5E" w:rsidR="006665C4" w:rsidRDefault="006665C4" w:rsidP="00C04D2B">
      <w:pPr>
        <w:ind w:leftChars="75" w:left="150" w:firstLineChars="11" w:firstLine="20"/>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雇主對受僱者薪資之給付，不得因性別而有差別待遇；其工作或價值相同者，應給付同等薪資。但基於年資、獎懲、績效或其他非因性別因素之正當理由者，不在此限</w:t>
      </w:r>
      <w:r>
        <w:rPr>
          <w:rFonts w:ascii="Arial Unicode MS" w:hAnsi="Arial Unicode MS"/>
          <w:color w:val="626262"/>
        </w:rPr>
        <w:t>。</w:t>
      </w:r>
    </w:p>
    <w:p w14:paraId="0E34956D" w14:textId="4FB462B3" w:rsidR="00B12334" w:rsidRPr="00155471" w:rsidRDefault="006665C4" w:rsidP="00C04D2B">
      <w:pPr>
        <w:ind w:leftChars="75" w:left="150" w:firstLineChars="11" w:firstLine="20"/>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55471">
        <w:rPr>
          <w:rFonts w:ascii="Arial Unicode MS" w:hAnsi="Arial Unicode MS"/>
          <w:color w:val="666699"/>
        </w:rPr>
        <w:t>雇主不得以降低其他受僱者薪資之方式，規避前項之規定。</w:t>
      </w:r>
      <w:r w:rsidR="00E177BA" w:rsidRPr="00E177BA">
        <w:rPr>
          <w:rFonts w:ascii="新細明體" w:hAnsi="新細明體" w:hint="eastAsia"/>
          <w:color w:val="FFFFFF"/>
        </w:rPr>
        <w:t>∴</w:t>
      </w:r>
    </w:p>
    <w:p w14:paraId="33EEDCCE" w14:textId="3E0A4A63" w:rsidR="006665C4" w:rsidRDefault="00C04D2B" w:rsidP="00C04D2B">
      <w:pPr>
        <w:pStyle w:val="2"/>
        <w:rPr>
          <w:rFonts w:ascii="新細明體" w:hAnsi="新細明體"/>
          <w:color w:val="548DD4"/>
        </w:rPr>
      </w:pPr>
      <w:bookmarkStart w:id="16" w:name="a11"/>
      <w:bookmarkEnd w:id="16"/>
      <w:r>
        <w:rPr>
          <w:rFonts w:cs="細明體" w:hint="eastAsia"/>
          <w:color w:val="548DD4"/>
        </w:rPr>
        <w:t>第</w:t>
      </w:r>
      <w:r>
        <w:rPr>
          <w:rFonts w:cs="細明體" w:hint="eastAsia"/>
          <w:color w:val="548DD4"/>
        </w:rPr>
        <w:t>11</w:t>
      </w:r>
      <w:r>
        <w:rPr>
          <w:rFonts w:cs="細明體" w:hint="eastAsia"/>
          <w:color w:val="548DD4"/>
        </w:rPr>
        <w:t>條</w:t>
      </w:r>
      <w:r w:rsidR="00304C84">
        <w:rPr>
          <w:rFonts w:cs="細明體" w:hint="eastAsia"/>
          <w:color w:val="548DD4"/>
        </w:rPr>
        <w:t>（</w:t>
      </w:r>
      <w:r w:rsidR="00BC5578">
        <w:rPr>
          <w:rFonts w:cs="細明體" w:hint="eastAsia"/>
          <w:color w:val="548DD4"/>
        </w:rPr>
        <w:t>退休、資遣、離職及解僱性別歧視之禁止</w:t>
      </w:r>
      <w:r w:rsidR="00304C84">
        <w:rPr>
          <w:rFonts w:cs="細明體" w:hint="eastAsia"/>
          <w:color w:val="548DD4"/>
        </w:rPr>
        <w:t>）</w:t>
      </w:r>
      <w:r w:rsidR="00BC5578">
        <w:rPr>
          <w:rFonts w:hint="eastAsia"/>
          <w:color w:val="548DD4"/>
          <w:sz w:val="18"/>
        </w:rPr>
        <w:t>【相關罰則】第</w:t>
      </w:r>
      <w:r>
        <w:rPr>
          <w:rFonts w:hint="eastAsia"/>
          <w:color w:val="548DD4"/>
          <w:sz w:val="18"/>
        </w:rPr>
        <w:t>1</w:t>
      </w:r>
      <w:r w:rsidR="00BC5578">
        <w:rPr>
          <w:rFonts w:hint="eastAsia"/>
          <w:color w:val="548DD4"/>
          <w:sz w:val="18"/>
        </w:rPr>
        <w:t>項、第</w:t>
      </w:r>
      <w:r>
        <w:rPr>
          <w:rFonts w:hint="eastAsia"/>
          <w:color w:val="548DD4"/>
          <w:sz w:val="18"/>
        </w:rPr>
        <w:t>2</w:t>
      </w:r>
      <w:r w:rsidR="00BC5578">
        <w:rPr>
          <w:rFonts w:hint="eastAsia"/>
          <w:color w:val="548DD4"/>
          <w:sz w:val="18"/>
        </w:rPr>
        <w:t>項～</w:t>
      </w:r>
      <w:hyperlink w:anchor="a38b1" w:history="1">
        <w:r w:rsidR="00BE1C33">
          <w:rPr>
            <w:rStyle w:val="a3"/>
            <w:rFonts w:ascii="Arial Unicode MS" w:hAnsi="Arial Unicode MS"/>
            <w:color w:val="548DD4"/>
            <w:sz w:val="18"/>
          </w:rPr>
          <w:t>§38-1</w:t>
        </w:r>
      </w:hyperlink>
      <w:r w:rsidR="00764315">
        <w:rPr>
          <w:rFonts w:ascii="Calibri" w:hAnsi="Calibri" w:hint="eastAsia"/>
          <w:color w:val="F2F2F2"/>
        </w:rPr>
        <w:t>∵</w:t>
      </w:r>
    </w:p>
    <w:p w14:paraId="64A91363" w14:textId="09908CE3" w:rsidR="006665C4" w:rsidRDefault="006665C4" w:rsidP="00C04D2B">
      <w:pPr>
        <w:ind w:leftChars="50" w:left="100" w:firstLineChars="11" w:firstLine="20"/>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C5578" w:rsidRPr="00155471">
        <w:rPr>
          <w:rFonts w:ascii="Arial Unicode MS" w:hAnsi="Arial Unicode MS" w:cs="細明體" w:hint="eastAsia"/>
          <w:color w:val="17365D"/>
        </w:rPr>
        <w:t>雇主對受僱者之退休、資遣、離職及解僱，不得因性別或性傾向而有差別待遇</w:t>
      </w:r>
      <w:r>
        <w:rPr>
          <w:rFonts w:ascii="Arial Unicode MS" w:hAnsi="Arial Unicode MS" w:cs="細明體" w:hint="eastAsia"/>
          <w:color w:val="17365D"/>
        </w:rPr>
        <w:t>。</w:t>
      </w:r>
    </w:p>
    <w:p w14:paraId="3AFF5F91" w14:textId="424A52BF" w:rsidR="006665C4" w:rsidRDefault="006665C4" w:rsidP="00C04D2B">
      <w:pPr>
        <w:ind w:leftChars="50" w:left="100" w:firstLineChars="11" w:firstLine="20"/>
        <w:jc w:val="both"/>
        <w:rPr>
          <w:rFonts w:ascii="Arial Unicode MS" w:hAnsi="Arial Unicode MS" w:cs="細明體"/>
          <w:color w:val="17365D"/>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Pr="00124162">
        <w:rPr>
          <w:rFonts w:ascii="Arial Unicode MS" w:hAnsi="Arial Unicode MS" w:cs="細明體" w:hint="eastAsia"/>
          <w:color w:val="666699"/>
        </w:rPr>
        <w:t>工作規則、勞動契約或團體協約，不得規定或事先約定受僱者有結婚、懷孕、分娩或育兒之情事時，應行離職或留職停薪；亦不得以其為解僱之理由</w:t>
      </w:r>
      <w:r>
        <w:rPr>
          <w:rFonts w:ascii="Arial Unicode MS" w:hAnsi="Arial Unicode MS" w:cs="細明體" w:hint="eastAsia"/>
          <w:color w:val="17365D"/>
        </w:rPr>
        <w:t>。</w:t>
      </w:r>
    </w:p>
    <w:p w14:paraId="3689245E" w14:textId="38E8463D" w:rsidR="00BC5578" w:rsidRPr="00155471" w:rsidRDefault="006665C4" w:rsidP="00C04D2B">
      <w:pPr>
        <w:ind w:leftChars="50" w:left="100" w:firstLineChars="11" w:firstLine="20"/>
        <w:jc w:val="both"/>
        <w:rPr>
          <w:rFonts w:ascii="Arial Unicode MS" w:hAnsi="Arial Unicode MS" w:cs="細明體"/>
          <w:color w:val="17365D"/>
        </w:rPr>
      </w:pPr>
      <w:r w:rsidRPr="008F299F">
        <w:rPr>
          <w:rFonts w:ascii="Calibri" w:hAnsi="Calibri" w:cs="細明體" w:hint="eastAsia"/>
          <w:color w:val="404040"/>
          <w:sz w:val="18"/>
        </w:rPr>
        <w:t>﹝</w:t>
      </w:r>
      <w:r w:rsidRPr="008F299F">
        <w:rPr>
          <w:rFonts w:ascii="Calibri" w:hAnsi="Calibri" w:cs="細明體" w:hint="eastAsia"/>
          <w:color w:val="404040"/>
          <w:sz w:val="18"/>
        </w:rPr>
        <w:t>3</w:t>
      </w:r>
      <w:r w:rsidRPr="008F299F">
        <w:rPr>
          <w:rFonts w:ascii="Calibri" w:hAnsi="Calibri" w:cs="細明體" w:hint="eastAsia"/>
          <w:color w:val="404040"/>
          <w:sz w:val="18"/>
        </w:rPr>
        <w:t>﹞</w:t>
      </w:r>
      <w:r w:rsidR="00BC5578" w:rsidRPr="00155471">
        <w:rPr>
          <w:rFonts w:ascii="Arial Unicode MS" w:hAnsi="Arial Unicode MS" w:cs="細明體" w:hint="eastAsia"/>
          <w:color w:val="17365D"/>
        </w:rPr>
        <w:t>違反前二項規定者，其規定或約定無效；勞動契約之終止不生效力。</w:t>
      </w:r>
    </w:p>
    <w:p w14:paraId="45CFF7FC" w14:textId="22CF7B5F"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33" w:history="1">
        <w:r w:rsidRPr="00E62E70">
          <w:rPr>
            <w:rStyle w:val="a3"/>
            <w:szCs w:val="20"/>
          </w:rPr>
          <w:t>比對程式</w:t>
        </w:r>
      </w:hyperlink>
    </w:p>
    <w:p w14:paraId="777DEA56" w14:textId="514E20CB" w:rsidR="006665C4" w:rsidRDefault="006665C4" w:rsidP="00C04D2B">
      <w:pPr>
        <w:ind w:leftChars="50" w:left="100" w:firstLineChars="11" w:firstLine="20"/>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雇主對受僱者之退休、資遣、離職及解僱，不得因性別而有差別待遇</w:t>
      </w:r>
      <w:r>
        <w:rPr>
          <w:rFonts w:ascii="Arial Unicode MS" w:hAnsi="Arial Unicode MS"/>
          <w:color w:val="626262"/>
        </w:rPr>
        <w:t>。</w:t>
      </w:r>
    </w:p>
    <w:p w14:paraId="1AF79206" w14:textId="2BDA50BF" w:rsidR="006665C4" w:rsidRDefault="006665C4" w:rsidP="00C04D2B">
      <w:pPr>
        <w:ind w:leftChars="50" w:left="100" w:firstLineChars="11" w:firstLine="20"/>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155471">
        <w:rPr>
          <w:rFonts w:ascii="Arial Unicode MS" w:hAnsi="Arial Unicode MS"/>
          <w:color w:val="666699"/>
        </w:rPr>
        <w:t>工作規則、勞動契約或團體協約，不得規定或事先約定受僱者有結婚、懷孕、分娩或育兒之情事時，應行離職或留職停薪；亦不得以其為解僱之理由</w:t>
      </w:r>
      <w:r>
        <w:rPr>
          <w:rFonts w:ascii="Arial Unicode MS" w:hAnsi="Arial Unicode MS"/>
          <w:color w:val="626262"/>
        </w:rPr>
        <w:t>。</w:t>
      </w:r>
    </w:p>
    <w:p w14:paraId="0C0DC3B6" w14:textId="6FD3DE2E" w:rsidR="00B12334" w:rsidRPr="00796D7B" w:rsidRDefault="006665C4" w:rsidP="00C04D2B">
      <w:pPr>
        <w:ind w:leftChars="50" w:left="100" w:firstLineChars="11" w:firstLine="20"/>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00B12334" w:rsidRPr="00796D7B">
        <w:rPr>
          <w:rFonts w:ascii="Arial Unicode MS" w:hAnsi="Arial Unicode MS"/>
          <w:color w:val="626262"/>
        </w:rPr>
        <w:t>違反前二項規定者，其規定或約定無效；勞動契約之終止不生效力。</w:t>
      </w:r>
      <w:r w:rsidR="00E177BA" w:rsidRPr="00E177BA">
        <w:rPr>
          <w:rFonts w:ascii="新細明體" w:hAnsi="新細明體" w:hint="eastAsia"/>
          <w:color w:val="FFFFFF"/>
        </w:rPr>
        <w:t>∴</w:t>
      </w:r>
    </w:p>
    <w:p w14:paraId="0719D564" w14:textId="77777777" w:rsidR="005B4EAA" w:rsidRPr="00124162" w:rsidRDefault="004C0823" w:rsidP="005B4EAA">
      <w:pPr>
        <w:ind w:left="119"/>
        <w:jc w:val="right"/>
        <w:rPr>
          <w:rFonts w:ascii="Arial Unicode MS" w:hAnsi="Arial Unicode MS"/>
          <w:color w:val="666699"/>
        </w:rPr>
      </w:pPr>
      <w:r w:rsidRPr="00124162">
        <w:rPr>
          <w:rFonts w:ascii="Arial Unicode MS" w:hAnsi="Arial Unicode MS" w:hint="eastAsia"/>
          <w:color w:val="666699"/>
        </w:rPr>
        <w:t xml:space="preserve">　　　　　　　　　　　　　　　　　　　　　　　　　　　　　　　　　　　　　　　　　　　　</w:t>
      </w:r>
      <w:hyperlink w:anchor="a章節索引" w:history="1">
        <w:r w:rsidR="005B4EAA" w:rsidRPr="00124162">
          <w:rPr>
            <w:rStyle w:val="a3"/>
            <w:rFonts w:ascii="Arial Unicode MS" w:hAnsi="Arial Unicode MS" w:hint="eastAsia"/>
            <w:sz w:val="18"/>
          </w:rPr>
          <w:t>回索引</w:t>
        </w:r>
      </w:hyperlink>
      <w:r w:rsidR="00112FF1">
        <w:rPr>
          <w:rFonts w:ascii="Arial Unicode MS" w:hAnsi="Arial Unicode MS" w:hint="eastAsia"/>
          <w:color w:val="808000"/>
          <w:sz w:val="18"/>
        </w:rPr>
        <w:t>〉〉</w:t>
      </w:r>
    </w:p>
    <w:p w14:paraId="051C209E" w14:textId="77777777" w:rsidR="00B12334" w:rsidRPr="00124162" w:rsidRDefault="00B12334" w:rsidP="00A108C1">
      <w:pPr>
        <w:pStyle w:val="1"/>
      </w:pPr>
      <w:bookmarkStart w:id="17" w:name="_第三章__性騷擾之防治"/>
      <w:bookmarkEnd w:id="17"/>
      <w:r w:rsidRPr="00124162">
        <w:t>第三章　　性騷擾之防治</w:t>
      </w:r>
    </w:p>
    <w:p w14:paraId="652DF269" w14:textId="12D9754F" w:rsidR="006665C4" w:rsidRDefault="00C04D2B" w:rsidP="00C04D2B">
      <w:pPr>
        <w:pStyle w:val="2"/>
        <w:rPr>
          <w:rFonts w:ascii="新細明體" w:hAnsi="新細明體"/>
          <w:color w:val="548DD4"/>
        </w:rPr>
      </w:pPr>
      <w:bookmarkStart w:id="18" w:name="a12"/>
      <w:bookmarkEnd w:id="18"/>
      <w:r>
        <w:rPr>
          <w:color w:val="548DD4"/>
        </w:rPr>
        <w:t>第</w:t>
      </w:r>
      <w:r>
        <w:rPr>
          <w:color w:val="548DD4"/>
        </w:rPr>
        <w:t>12</w:t>
      </w:r>
      <w:r>
        <w:rPr>
          <w:color w:val="548DD4"/>
        </w:rPr>
        <w:t>條</w:t>
      </w:r>
      <w:r w:rsidR="00B12334">
        <w:rPr>
          <w:color w:val="548DD4"/>
        </w:rPr>
        <w:t>（性騷擾之定義）</w:t>
      </w:r>
      <w:r w:rsidR="00764315">
        <w:rPr>
          <w:rFonts w:ascii="Calibri" w:hAnsi="Calibri" w:hint="eastAsia"/>
          <w:color w:val="F2F2F2"/>
        </w:rPr>
        <w:t>∵</w:t>
      </w:r>
    </w:p>
    <w:p w14:paraId="05011B8D" w14:textId="097B3D68" w:rsidR="00875D70" w:rsidRPr="000675C5"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875D70" w:rsidRPr="000675C5">
        <w:rPr>
          <w:rFonts w:hint="eastAsia"/>
          <w:color w:val="17365D"/>
        </w:rPr>
        <w:t>本法所稱性騷擾，謂下列二款情形之一：</w:t>
      </w:r>
    </w:p>
    <w:p w14:paraId="6FD31E1D" w14:textId="77777777" w:rsidR="006665C4" w:rsidRDefault="00875D70" w:rsidP="00875D70">
      <w:pPr>
        <w:ind w:left="142"/>
        <w:jc w:val="both"/>
        <w:rPr>
          <w:color w:val="17365D"/>
        </w:rPr>
      </w:pPr>
      <w:r w:rsidRPr="000675C5">
        <w:rPr>
          <w:rFonts w:hint="eastAsia"/>
          <w:color w:val="17365D"/>
        </w:rPr>
        <w:lastRenderedPageBreak/>
        <w:t xml:space="preserve">　　一、受僱者於執行職務時，任何人以性要求、具有性意味或性別歧視之言詞或行為，對其造成敵意性、脅迫性或冒犯性之工作環境，致侵犯或干擾其人格尊嚴、人身自由或影響其工作表現</w:t>
      </w:r>
      <w:r w:rsidR="006665C4">
        <w:rPr>
          <w:rFonts w:hint="eastAsia"/>
          <w:color w:val="17365D"/>
        </w:rPr>
        <w:t>。</w:t>
      </w:r>
    </w:p>
    <w:p w14:paraId="0C5F0FED" w14:textId="52F101F4" w:rsidR="006665C4" w:rsidRDefault="006665C4" w:rsidP="00875D70">
      <w:pPr>
        <w:ind w:left="142"/>
        <w:jc w:val="both"/>
        <w:rPr>
          <w:color w:val="17365D"/>
        </w:rPr>
      </w:pPr>
      <w:r>
        <w:rPr>
          <w:rFonts w:hint="eastAsia"/>
          <w:color w:val="17365D"/>
        </w:rPr>
        <w:t xml:space="preserve">　　</w:t>
      </w:r>
      <w:r w:rsidRPr="000675C5">
        <w:rPr>
          <w:rFonts w:hint="eastAsia"/>
          <w:color w:val="17365D"/>
        </w:rPr>
        <w:t>二</w:t>
      </w:r>
      <w:r>
        <w:rPr>
          <w:rFonts w:hint="eastAsia"/>
          <w:color w:val="17365D"/>
        </w:rPr>
        <w:t>、</w:t>
      </w:r>
      <w:r w:rsidR="00875D70" w:rsidRPr="000675C5">
        <w:rPr>
          <w:rFonts w:hint="eastAsia"/>
          <w:color w:val="17365D"/>
        </w:rPr>
        <w:t>雇主對受僱者或求職者為明示或暗示之性要求、具有性意味或性別歧視之言詞或行為，作為勞務契約成立、存續、變更或分發、配置、報酬、考績、陞遷、降調、獎懲等之交換條件</w:t>
      </w:r>
      <w:r>
        <w:rPr>
          <w:rFonts w:hint="eastAsia"/>
          <w:color w:val="17365D"/>
        </w:rPr>
        <w:t>。</w:t>
      </w:r>
    </w:p>
    <w:p w14:paraId="1AFBF0FA" w14:textId="6CDBA6B2" w:rsidR="00875D70" w:rsidRPr="00875D70" w:rsidRDefault="006665C4" w:rsidP="00875D70">
      <w:pPr>
        <w:ind w:left="142"/>
        <w:jc w:val="both"/>
        <w:rPr>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875D70" w:rsidRPr="00875D70">
        <w:rPr>
          <w:rFonts w:hint="eastAsia"/>
          <w:color w:val="666699"/>
        </w:rPr>
        <w:t>前項性騷擾之認定，應就個案審酌事件發生之背景、工作環境、當事人之關係、行為人之言詞、行為及相對人之認知等具體事實為之。</w:t>
      </w:r>
    </w:p>
    <w:p w14:paraId="6108DF15" w14:textId="7289EBE7" w:rsidR="006665C4" w:rsidRDefault="006665C4" w:rsidP="008E5BA1">
      <w:pPr>
        <w:pStyle w:val="3"/>
        <w:ind w:left="118"/>
      </w:pPr>
      <w:r>
        <w:rPr>
          <w:rFonts w:hint="eastAsia"/>
        </w:rPr>
        <w:t>--</w:t>
      </w:r>
      <w:r w:rsidRPr="009F5EE7">
        <w:rPr>
          <w:rFonts w:hint="eastAsia"/>
        </w:rPr>
        <w:t>103</w:t>
      </w:r>
      <w:r w:rsidRPr="009F5EE7">
        <w:t>年</w:t>
      </w:r>
      <w:r>
        <w:rPr>
          <w:rFonts w:hint="eastAsia"/>
        </w:rPr>
        <w:t>12</w:t>
      </w:r>
      <w:r w:rsidRPr="009F5EE7">
        <w:t>月</w:t>
      </w:r>
      <w:r>
        <w:rPr>
          <w:rFonts w:hint="eastAsia"/>
        </w:rPr>
        <w:t>11</w:t>
      </w:r>
      <w:r>
        <w:t>日修正前條文</w:t>
      </w:r>
      <w:r>
        <w:t>--</w:t>
      </w:r>
      <w:hyperlink r:id="rId34" w:history="1">
        <w:r w:rsidRPr="009F5EE7">
          <w:rPr>
            <w:u w:val="single"/>
          </w:rPr>
          <w:t>比對程式</w:t>
        </w:r>
      </w:hyperlink>
    </w:p>
    <w:p w14:paraId="3158A715" w14:textId="2B19E15D" w:rsidR="00B12334" w:rsidRPr="00875D70"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875D70">
        <w:rPr>
          <w:rFonts w:ascii="Arial Unicode MS" w:hAnsi="Arial Unicode MS"/>
          <w:color w:val="5F5F5F"/>
        </w:rPr>
        <w:t>本法所稱性騷擾，謂下列二款情形之一：</w:t>
      </w:r>
    </w:p>
    <w:p w14:paraId="079F93E5" w14:textId="77777777" w:rsidR="006665C4" w:rsidRDefault="0071604B" w:rsidP="00C04D2B">
      <w:pPr>
        <w:ind w:leftChars="59" w:left="118"/>
        <w:jc w:val="both"/>
        <w:rPr>
          <w:rFonts w:ascii="Arial Unicode MS" w:hAnsi="Arial Unicode MS"/>
          <w:color w:val="5F5F5F"/>
        </w:rPr>
      </w:pPr>
      <w:r w:rsidRPr="00875D70">
        <w:rPr>
          <w:rFonts w:ascii="Arial Unicode MS" w:hAnsi="Arial Unicode MS"/>
          <w:color w:val="5F5F5F"/>
        </w:rPr>
        <w:t xml:space="preserve">　　</w:t>
      </w:r>
      <w:r w:rsidR="00B12334" w:rsidRPr="00875D70">
        <w:rPr>
          <w:rFonts w:ascii="Arial Unicode MS" w:hAnsi="Arial Unicode MS"/>
          <w:color w:val="5F5F5F"/>
        </w:rPr>
        <w:t>一、受僱者於執行職務時，任何人以性要求、具有性意味或性別歧視之言詞或行為，對其造成敵意性、脅迫性或冒犯性之工作環境，致侵犯或干擾其人格尊嚴、人身自由或影響其工作表現</w:t>
      </w:r>
      <w:r w:rsidR="006665C4">
        <w:rPr>
          <w:rFonts w:ascii="Arial Unicode MS" w:hAnsi="Arial Unicode MS"/>
          <w:color w:val="5F5F5F"/>
        </w:rPr>
        <w:t>。</w:t>
      </w:r>
    </w:p>
    <w:p w14:paraId="16506194" w14:textId="626388DB" w:rsidR="00B12334" w:rsidRPr="00875D70" w:rsidRDefault="006665C4" w:rsidP="00C04D2B">
      <w:pPr>
        <w:ind w:leftChars="59" w:left="118"/>
        <w:jc w:val="both"/>
        <w:rPr>
          <w:rFonts w:ascii="Arial Unicode MS" w:hAnsi="Arial Unicode MS"/>
          <w:color w:val="5F5F5F"/>
        </w:rPr>
      </w:pPr>
      <w:r>
        <w:rPr>
          <w:rFonts w:ascii="Arial Unicode MS" w:hAnsi="Arial Unicode MS"/>
          <w:color w:val="5F5F5F"/>
        </w:rPr>
        <w:t xml:space="preserve">　　</w:t>
      </w:r>
      <w:r w:rsidRPr="00875D70">
        <w:rPr>
          <w:rFonts w:ascii="Arial Unicode MS" w:hAnsi="Arial Unicode MS"/>
          <w:color w:val="5F5F5F"/>
        </w:rPr>
        <w:t>二</w:t>
      </w:r>
      <w:r>
        <w:rPr>
          <w:rFonts w:ascii="Arial Unicode MS" w:hAnsi="Arial Unicode MS"/>
          <w:color w:val="5F5F5F"/>
        </w:rPr>
        <w:t>、</w:t>
      </w:r>
      <w:r w:rsidR="00B12334" w:rsidRPr="00875D70">
        <w:rPr>
          <w:rFonts w:ascii="Arial Unicode MS" w:hAnsi="Arial Unicode MS"/>
          <w:color w:val="5F5F5F"/>
        </w:rPr>
        <w:t>雇主對受僱者或求職者為明示或暗示之性要求、具有性意味或性別歧視之言詞或行為，作為勞務契約成立、存續、變更或分發、配置、報酬、考績、陞遷、降調、獎懲等之交換條件。</w:t>
      </w:r>
      <w:r w:rsidR="00E177BA" w:rsidRPr="00E177BA">
        <w:rPr>
          <w:rFonts w:ascii="新細明體" w:hAnsi="新細明體" w:hint="eastAsia"/>
          <w:color w:val="FFFFFF"/>
        </w:rPr>
        <w:t>∴</w:t>
      </w:r>
    </w:p>
    <w:p w14:paraId="24BC15A0" w14:textId="20F2C9F7" w:rsidR="00B12334" w:rsidRDefault="00C04D2B" w:rsidP="00C04D2B">
      <w:pPr>
        <w:pStyle w:val="2"/>
        <w:rPr>
          <w:color w:val="548DD4"/>
        </w:rPr>
      </w:pPr>
      <w:bookmarkStart w:id="19" w:name="a13"/>
      <w:bookmarkEnd w:id="19"/>
      <w:r>
        <w:rPr>
          <w:color w:val="548DD4"/>
        </w:rPr>
        <w:t>第</w:t>
      </w:r>
      <w:r>
        <w:rPr>
          <w:color w:val="548DD4"/>
        </w:rPr>
        <w:t>13</w:t>
      </w:r>
      <w:r>
        <w:rPr>
          <w:color w:val="548DD4"/>
        </w:rPr>
        <w:t>條</w:t>
      </w:r>
      <w:r w:rsidR="00B12334">
        <w:rPr>
          <w:color w:val="548DD4"/>
        </w:rPr>
        <w:t>（性騷擾防治措施、申訴及懲戒）</w:t>
      </w:r>
      <w:r w:rsidR="00241648">
        <w:rPr>
          <w:rFonts w:hint="eastAsia"/>
          <w:color w:val="548DD4"/>
          <w:sz w:val="18"/>
        </w:rPr>
        <w:t>【相關罰則】第</w:t>
      </w:r>
      <w:r>
        <w:rPr>
          <w:rFonts w:hint="eastAsia"/>
          <w:color w:val="548DD4"/>
          <w:sz w:val="18"/>
        </w:rPr>
        <w:t>1</w:t>
      </w:r>
      <w:r w:rsidR="00241648">
        <w:rPr>
          <w:rFonts w:hint="eastAsia"/>
          <w:color w:val="548DD4"/>
          <w:sz w:val="18"/>
        </w:rPr>
        <w:t>項後段、第</w:t>
      </w:r>
      <w:r>
        <w:rPr>
          <w:rFonts w:hint="eastAsia"/>
          <w:color w:val="548DD4"/>
          <w:sz w:val="18"/>
        </w:rPr>
        <w:t>2</w:t>
      </w:r>
      <w:r w:rsidR="00241648">
        <w:rPr>
          <w:rFonts w:hint="eastAsia"/>
          <w:color w:val="548DD4"/>
          <w:sz w:val="18"/>
        </w:rPr>
        <w:t>項</w:t>
      </w:r>
      <w:r w:rsidR="00B973E3">
        <w:rPr>
          <w:rFonts w:hint="eastAsia"/>
          <w:color w:val="548DD4"/>
          <w:sz w:val="18"/>
        </w:rPr>
        <w:t>~</w:t>
      </w:r>
      <w:hyperlink w:anchor="a38b1" w:history="1">
        <w:r w:rsidR="00241648">
          <w:rPr>
            <w:rStyle w:val="a3"/>
            <w:rFonts w:ascii="Arial Unicode MS" w:hAnsi="Arial Unicode MS"/>
            <w:color w:val="548DD4"/>
            <w:sz w:val="18"/>
          </w:rPr>
          <w:t>§38-1</w:t>
        </w:r>
      </w:hyperlink>
    </w:p>
    <w:p w14:paraId="198C4D0D" w14:textId="089CF9D9" w:rsidR="006665C4" w:rsidRDefault="00B973E3" w:rsidP="00C04D2B">
      <w:pPr>
        <w:ind w:leftChars="59" w:left="118"/>
        <w:jc w:val="both"/>
        <w:rPr>
          <w:rFonts w:ascii="Arial Unicode MS" w:hAnsi="Arial Unicode MS"/>
          <w:color w:val="17365D"/>
        </w:rPr>
      </w:pPr>
      <w:r w:rsidRPr="00B973E3">
        <w:rPr>
          <w:rFonts w:ascii="Calibri" w:hAnsi="Calibri" w:hint="eastAsia"/>
          <w:color w:val="404040"/>
          <w:sz w:val="18"/>
        </w:rPr>
        <w:t>﹝</w:t>
      </w:r>
      <w:r w:rsidRPr="00B973E3">
        <w:rPr>
          <w:rFonts w:ascii="Calibri" w:hAnsi="Calibri" w:hint="eastAsia"/>
          <w:color w:val="404040"/>
          <w:sz w:val="18"/>
        </w:rPr>
        <w:t>1</w:t>
      </w:r>
      <w:r w:rsidRPr="00B973E3">
        <w:rPr>
          <w:rFonts w:ascii="Calibri" w:hAnsi="Calibri" w:hint="eastAsia"/>
          <w:color w:val="404040"/>
          <w:sz w:val="18"/>
        </w:rPr>
        <w:t>﹞</w:t>
      </w:r>
      <w:r w:rsidR="00B12334" w:rsidRPr="00461BF6">
        <w:rPr>
          <w:rFonts w:ascii="Arial Unicode MS" w:hAnsi="Arial Unicode MS"/>
          <w:color w:val="17365D"/>
        </w:rPr>
        <w:t>雇主應防治性騷擾行為之發生。其僱用受僱者三十人以上者，應訂定性騷擾防治措施、申訴及懲戒辦法，並在工作場所公開揭示</w:t>
      </w:r>
      <w:r w:rsidR="006665C4">
        <w:rPr>
          <w:rFonts w:ascii="Arial Unicode MS" w:hAnsi="Arial Unicode MS"/>
          <w:color w:val="17365D"/>
        </w:rPr>
        <w:t>。</w:t>
      </w:r>
    </w:p>
    <w:p w14:paraId="1EFE4822" w14:textId="76B2F3CF"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461BF6">
        <w:rPr>
          <w:rFonts w:ascii="Arial Unicode MS" w:hAnsi="Arial Unicode MS"/>
          <w:color w:val="666699"/>
        </w:rPr>
        <w:t>雇主於知悉前條性騷擾之情形時，應採取立即有效之糾正及補救措施</w:t>
      </w:r>
      <w:r>
        <w:rPr>
          <w:rFonts w:ascii="Arial Unicode MS" w:hAnsi="Arial Unicode MS"/>
          <w:color w:val="17365D"/>
        </w:rPr>
        <w:t>。</w:t>
      </w:r>
    </w:p>
    <w:p w14:paraId="023204E3" w14:textId="64DC7959"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00B12334" w:rsidRPr="00461BF6">
        <w:rPr>
          <w:rFonts w:ascii="Arial Unicode MS" w:hAnsi="Arial Unicode MS"/>
          <w:color w:val="17365D"/>
        </w:rPr>
        <w:t>第一項性騷擾防治措施、申訴及懲戒辦法之</w:t>
      </w:r>
      <w:hyperlink r:id="rId35" w:history="1">
        <w:r w:rsidR="00B12334" w:rsidRPr="00461BF6">
          <w:rPr>
            <w:rStyle w:val="a3"/>
          </w:rPr>
          <w:t>相關準則</w:t>
        </w:r>
      </w:hyperlink>
      <w:r w:rsidR="00B12334" w:rsidRPr="00461BF6">
        <w:rPr>
          <w:rFonts w:ascii="Arial Unicode MS" w:hAnsi="Arial Unicode MS"/>
          <w:color w:val="17365D"/>
        </w:rPr>
        <w:t>，由中央主管機關定之</w:t>
      </w:r>
      <w:r>
        <w:rPr>
          <w:rFonts w:ascii="Arial Unicode MS" w:hAnsi="Arial Unicode MS"/>
          <w:color w:val="17365D"/>
        </w:rPr>
        <w:t>。</w:t>
      </w:r>
    </w:p>
    <w:p w14:paraId="0A9331E2" w14:textId="5B4C1BDB" w:rsidR="005E61FC" w:rsidRPr="00124162" w:rsidRDefault="006665C4" w:rsidP="005E61FC">
      <w:pPr>
        <w:ind w:left="119"/>
        <w:jc w:val="right"/>
        <w:rPr>
          <w:rFonts w:ascii="Arial Unicode MS" w:hAnsi="Arial Unicode MS"/>
          <w:color w:val="666699"/>
        </w:rPr>
      </w:pPr>
      <w:r>
        <w:rPr>
          <w:rFonts w:ascii="Arial Unicode MS" w:hAnsi="Arial Unicode MS"/>
          <w:color w:val="17365D"/>
        </w:rPr>
        <w:t xml:space="preserve">　　　　</w:t>
      </w:r>
      <w:r w:rsidR="004C0823" w:rsidRPr="00124162">
        <w:rPr>
          <w:rFonts w:ascii="Arial Unicode MS" w:hAnsi="Arial Unicode MS" w:hint="eastAsia"/>
          <w:color w:val="666699"/>
        </w:rPr>
        <w:t xml:space="preserve">　　　　　　　　　　　　　　　　　　　　　　　　　　　　　　　　　　　　　　　　</w:t>
      </w:r>
      <w:hyperlink w:anchor="a章節索引" w:history="1">
        <w:r w:rsidR="005E61FC" w:rsidRPr="00124162">
          <w:rPr>
            <w:rStyle w:val="a3"/>
            <w:rFonts w:ascii="Arial Unicode MS" w:hAnsi="Arial Unicode MS" w:hint="eastAsia"/>
            <w:sz w:val="18"/>
          </w:rPr>
          <w:t>回索引</w:t>
        </w:r>
      </w:hyperlink>
      <w:r w:rsidR="00112FF1">
        <w:rPr>
          <w:rFonts w:ascii="Arial Unicode MS" w:hAnsi="Arial Unicode MS" w:hint="eastAsia"/>
          <w:color w:val="808000"/>
          <w:sz w:val="18"/>
        </w:rPr>
        <w:t>〉〉</w:t>
      </w:r>
    </w:p>
    <w:p w14:paraId="4BED6E29" w14:textId="77777777" w:rsidR="00B12334" w:rsidRPr="00124162" w:rsidRDefault="00B12334" w:rsidP="00A108C1">
      <w:pPr>
        <w:pStyle w:val="1"/>
      </w:pPr>
      <w:bookmarkStart w:id="20" w:name="_第四章__促進工作平等措施"/>
      <w:bookmarkEnd w:id="20"/>
      <w:r w:rsidRPr="00124162">
        <w:t>第四章　　促進工作平等措施</w:t>
      </w:r>
    </w:p>
    <w:p w14:paraId="7CBAABBB" w14:textId="392D5F51" w:rsidR="006665C4" w:rsidRDefault="00C04D2B" w:rsidP="00C04D2B">
      <w:pPr>
        <w:pStyle w:val="2"/>
        <w:rPr>
          <w:rFonts w:ascii="新細明體" w:hAnsi="新細明體"/>
          <w:color w:val="548DD4"/>
        </w:rPr>
      </w:pPr>
      <w:bookmarkStart w:id="21" w:name="a14"/>
      <w:bookmarkEnd w:id="21"/>
      <w:r>
        <w:rPr>
          <w:color w:val="548DD4"/>
        </w:rPr>
        <w:t>第</w:t>
      </w:r>
      <w:r>
        <w:rPr>
          <w:color w:val="548DD4"/>
        </w:rPr>
        <w:t>14</w:t>
      </w:r>
      <w:r>
        <w:rPr>
          <w:color w:val="548DD4"/>
        </w:rPr>
        <w:t>條</w:t>
      </w:r>
      <w:r w:rsidR="00B12334">
        <w:rPr>
          <w:color w:val="548DD4"/>
        </w:rPr>
        <w:t>（生理假）</w:t>
      </w:r>
      <w:r w:rsidR="00764315">
        <w:rPr>
          <w:rFonts w:ascii="Calibri" w:hAnsi="Calibri" w:hint="eastAsia"/>
          <w:color w:val="F2F2F2"/>
        </w:rPr>
        <w:t>∵</w:t>
      </w:r>
    </w:p>
    <w:p w14:paraId="4090F2E0" w14:textId="029514B7"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875D70" w:rsidRPr="000675C5">
        <w:rPr>
          <w:rFonts w:hint="eastAsia"/>
          <w:color w:val="17365D"/>
        </w:rPr>
        <w:t>女性受僱者因生理日致工作有困難者，每月得請生理假一日，全年請假日數未逾三日，不併入病假計算，其餘日數併入病假計算</w:t>
      </w:r>
      <w:r>
        <w:rPr>
          <w:rFonts w:hint="eastAsia"/>
          <w:color w:val="17365D"/>
        </w:rPr>
        <w:t>。</w:t>
      </w:r>
    </w:p>
    <w:p w14:paraId="55B0DEBD" w14:textId="07E7A64C" w:rsidR="00875D70" w:rsidRPr="00875D70" w:rsidRDefault="006665C4" w:rsidP="00875D70">
      <w:pPr>
        <w:ind w:left="142"/>
        <w:jc w:val="both"/>
        <w:rPr>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875D70" w:rsidRPr="00875D70">
        <w:rPr>
          <w:rFonts w:hint="eastAsia"/>
          <w:color w:val="666699"/>
        </w:rPr>
        <w:t>前項併入及不併入病假之生理假薪資，減半發給。</w:t>
      </w:r>
    </w:p>
    <w:p w14:paraId="0A0C4CDD" w14:textId="74AC9718" w:rsidR="006665C4" w:rsidRDefault="006665C4" w:rsidP="008E5BA1">
      <w:pPr>
        <w:pStyle w:val="3"/>
        <w:ind w:left="118"/>
      </w:pPr>
      <w:r>
        <w:rPr>
          <w:rFonts w:hint="eastAsia"/>
        </w:rPr>
        <w:t>--</w:t>
      </w:r>
      <w:r w:rsidRPr="009F5EE7">
        <w:rPr>
          <w:rFonts w:hint="eastAsia"/>
        </w:rPr>
        <w:t>103</w:t>
      </w:r>
      <w:r w:rsidRPr="009F5EE7">
        <w:t>年</w:t>
      </w:r>
      <w:r>
        <w:rPr>
          <w:rFonts w:hint="eastAsia"/>
        </w:rPr>
        <w:t>12</w:t>
      </w:r>
      <w:r w:rsidRPr="009F5EE7">
        <w:t>月</w:t>
      </w:r>
      <w:r>
        <w:rPr>
          <w:rFonts w:hint="eastAsia"/>
        </w:rPr>
        <w:t>11</w:t>
      </w:r>
      <w:r>
        <w:t>日修正前條文</w:t>
      </w:r>
      <w:r>
        <w:t>--</w:t>
      </w:r>
      <w:hyperlink r:id="rId36" w:history="1">
        <w:r w:rsidRPr="009F5EE7">
          <w:rPr>
            <w:u w:val="single"/>
          </w:rPr>
          <w:t>比對程式</w:t>
        </w:r>
      </w:hyperlink>
    </w:p>
    <w:p w14:paraId="4DD0DF28" w14:textId="79914EEE" w:rsidR="006665C4" w:rsidRDefault="006665C4" w:rsidP="002A6922">
      <w:pPr>
        <w:ind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2A6922" w:rsidRPr="00875D70">
        <w:rPr>
          <w:rFonts w:ascii="Arial Unicode MS" w:hAnsi="Arial Unicode MS" w:hint="eastAsia"/>
          <w:color w:val="5F5F5F"/>
        </w:rPr>
        <w:t>女性受僱者因生理日致工作有困難者，每月得請生理假一日，全年請假日數未逾三日，不併入病假計算，其餘日數併入病假計算</w:t>
      </w:r>
      <w:r>
        <w:rPr>
          <w:rFonts w:ascii="Arial Unicode MS" w:hAnsi="Arial Unicode MS" w:hint="eastAsia"/>
          <w:color w:val="5F5F5F"/>
        </w:rPr>
        <w:t>。</w:t>
      </w:r>
    </w:p>
    <w:p w14:paraId="09E5F51B" w14:textId="355D51CF" w:rsidR="002A6922" w:rsidRPr="002A6922" w:rsidRDefault="006665C4" w:rsidP="002A6922">
      <w:pPr>
        <w:ind w:left="142"/>
        <w:jc w:val="both"/>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2A6922" w:rsidRPr="002A6922">
        <w:rPr>
          <w:rFonts w:ascii="Arial Unicode MS" w:hAnsi="Arial Unicode MS" w:hint="eastAsia"/>
          <w:color w:val="666699"/>
        </w:rPr>
        <w:t>前項併入及不併入病假之生理假薪資，依各該病假規定辦理。</w:t>
      </w:r>
      <w:r w:rsidR="00E177BA" w:rsidRPr="00E177BA">
        <w:rPr>
          <w:rFonts w:ascii="新細明體" w:hAnsi="新細明體" w:hint="eastAsia"/>
          <w:color w:val="FFFFFF"/>
        </w:rPr>
        <w:t>∴</w:t>
      </w:r>
    </w:p>
    <w:p w14:paraId="35948F52" w14:textId="1D00C390" w:rsidR="006665C4" w:rsidRDefault="006665C4" w:rsidP="002A6922">
      <w:pPr>
        <w:pStyle w:val="3"/>
        <w:ind w:left="118"/>
      </w:pPr>
      <w:r>
        <w:rPr>
          <w:rFonts w:hint="eastAsia"/>
        </w:rPr>
        <w:t>--</w:t>
      </w:r>
      <w:r w:rsidRPr="00395DA7">
        <w:rPr>
          <w:rFonts w:hint="eastAsia"/>
        </w:rPr>
        <w:t>10</w:t>
      </w:r>
      <w:r>
        <w:rPr>
          <w:rFonts w:hint="eastAsia"/>
        </w:rPr>
        <w:t>2</w:t>
      </w:r>
      <w:r w:rsidRPr="00395DA7">
        <w:t>年</w:t>
      </w:r>
      <w:r>
        <w:rPr>
          <w:rFonts w:hint="eastAsia"/>
        </w:rPr>
        <w:t>12</w:t>
      </w:r>
      <w:r w:rsidRPr="00395DA7">
        <w:t>月</w:t>
      </w:r>
      <w:r>
        <w:rPr>
          <w:rFonts w:hint="eastAsia"/>
        </w:rPr>
        <w:t>11</w:t>
      </w:r>
      <w:r>
        <w:t>日修正前條文</w:t>
      </w:r>
      <w:r>
        <w:t>--</w:t>
      </w:r>
      <w:hyperlink r:id="rId37" w:history="1">
        <w:r w:rsidRPr="005C530E">
          <w:rPr>
            <w:u w:val="single"/>
          </w:rPr>
          <w:t>比對程式</w:t>
        </w:r>
      </w:hyperlink>
    </w:p>
    <w:p w14:paraId="205E13E3" w14:textId="3A6E57EB" w:rsidR="006665C4"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2A6922">
        <w:rPr>
          <w:rFonts w:ascii="Arial Unicode MS" w:hAnsi="Arial Unicode MS"/>
          <w:color w:val="5F5F5F"/>
        </w:rPr>
        <w:t>女性受僱者因生理日致工作有困難者，每月得請生理假一日，其請假日數併入病假計算</w:t>
      </w:r>
      <w:r>
        <w:rPr>
          <w:rFonts w:ascii="Arial Unicode MS" w:hAnsi="Arial Unicode MS"/>
          <w:color w:val="5F5F5F"/>
        </w:rPr>
        <w:t>。</w:t>
      </w:r>
    </w:p>
    <w:p w14:paraId="4580962F" w14:textId="7DF2D1E2" w:rsidR="00B12334" w:rsidRPr="002A6922"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2A6922">
        <w:rPr>
          <w:rFonts w:ascii="Arial Unicode MS" w:hAnsi="Arial Unicode MS"/>
          <w:color w:val="666699"/>
        </w:rPr>
        <w:t>生理假薪資之計算，依各該病假規定辦理。</w:t>
      </w:r>
      <w:r w:rsidR="00E177BA" w:rsidRPr="00E177BA">
        <w:rPr>
          <w:rFonts w:ascii="新細明體" w:hAnsi="新細明體" w:hint="eastAsia"/>
          <w:color w:val="FFFFFF"/>
        </w:rPr>
        <w:t>∴</w:t>
      </w:r>
    </w:p>
    <w:p w14:paraId="79BC1D19" w14:textId="6ABE21EE" w:rsidR="006665C4" w:rsidRDefault="00C04D2B" w:rsidP="00C04D2B">
      <w:pPr>
        <w:pStyle w:val="2"/>
        <w:rPr>
          <w:rFonts w:ascii="新細明體" w:hAnsi="新細明體"/>
          <w:color w:val="548DD4"/>
        </w:rPr>
      </w:pPr>
      <w:bookmarkStart w:id="22" w:name="a15"/>
      <w:bookmarkEnd w:id="22"/>
      <w:r>
        <w:rPr>
          <w:rFonts w:hint="eastAsia"/>
          <w:color w:val="548DD4"/>
        </w:rPr>
        <w:t>第</w:t>
      </w:r>
      <w:r>
        <w:rPr>
          <w:rFonts w:hint="eastAsia"/>
          <w:color w:val="548DD4"/>
        </w:rPr>
        <w:t>15</w:t>
      </w:r>
      <w:r>
        <w:rPr>
          <w:rFonts w:hint="eastAsia"/>
          <w:color w:val="548DD4"/>
        </w:rPr>
        <w:t>條</w:t>
      </w:r>
      <w:r w:rsidR="00304C84">
        <w:rPr>
          <w:rFonts w:hint="eastAsia"/>
          <w:color w:val="548DD4"/>
        </w:rPr>
        <w:t>（</w:t>
      </w:r>
      <w:r w:rsidR="00A31DF4">
        <w:rPr>
          <w:rFonts w:hint="eastAsia"/>
          <w:color w:val="548DD4"/>
        </w:rPr>
        <w:t>產假、產檢假、陪產假</w:t>
      </w:r>
      <w:r w:rsidR="00304C84">
        <w:rPr>
          <w:rFonts w:hint="eastAsia"/>
          <w:color w:val="548DD4"/>
        </w:rPr>
        <w:t>）</w:t>
      </w:r>
      <w:r w:rsidR="00764315">
        <w:rPr>
          <w:rFonts w:ascii="Calibri" w:hAnsi="Calibri" w:hint="eastAsia"/>
          <w:color w:val="F2F2F2"/>
        </w:rPr>
        <w:t>∵</w:t>
      </w:r>
    </w:p>
    <w:p w14:paraId="5719B028" w14:textId="3976489B" w:rsidR="006665C4" w:rsidRDefault="006665C4" w:rsidP="00626B17">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626B17" w:rsidRPr="00BD0DE4">
        <w:rPr>
          <w:rFonts w:hint="eastAsia"/>
          <w:color w:val="17365D"/>
        </w:rPr>
        <w:t>雇主於女性受僱者分娩前後，應使其停止工作，給予產假八星期；妊娠三個月以上流產者，應使其停止工作，給予產假四星期；妊娠二個月以上未滿三個月流產者，應使其停止工作，給予產假一星期；妊娠未滿二個月流產者，應使其停止工作，給予產假五日</w:t>
      </w:r>
      <w:r>
        <w:rPr>
          <w:rFonts w:hint="eastAsia"/>
          <w:color w:val="17365D"/>
        </w:rPr>
        <w:t>。</w:t>
      </w:r>
    </w:p>
    <w:p w14:paraId="3342A361" w14:textId="51B4F1A3" w:rsidR="006665C4" w:rsidRDefault="006665C4" w:rsidP="00626B17">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BD0DE4">
        <w:rPr>
          <w:rFonts w:hint="eastAsia"/>
          <w:color w:val="17365D"/>
        </w:rPr>
        <w:t>產假期間薪資之計算，依相關法令之規定</w:t>
      </w:r>
      <w:r>
        <w:rPr>
          <w:rFonts w:hint="eastAsia"/>
          <w:color w:val="17365D"/>
        </w:rPr>
        <w:t>。</w:t>
      </w:r>
    </w:p>
    <w:p w14:paraId="32B907CE" w14:textId="5BC91C2B" w:rsidR="006665C4" w:rsidRDefault="006665C4" w:rsidP="00626B17">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Pr="00BD0DE4">
        <w:rPr>
          <w:rFonts w:hint="eastAsia"/>
          <w:color w:val="17365D"/>
        </w:rPr>
        <w:t>受僱者經醫師診斷需安胎休養者，其治療、照護或休養期間之請假及薪資計算，依相關法令之規定</w:t>
      </w:r>
      <w:r>
        <w:rPr>
          <w:rFonts w:hint="eastAsia"/>
          <w:color w:val="17365D"/>
        </w:rPr>
        <w:t>。</w:t>
      </w:r>
    </w:p>
    <w:p w14:paraId="30512D40" w14:textId="300BEB65" w:rsidR="006665C4" w:rsidRDefault="006665C4" w:rsidP="00626B17">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4</w:t>
      </w:r>
      <w:r w:rsidRPr="008F299F">
        <w:rPr>
          <w:rFonts w:ascii="Calibri" w:hAnsi="Calibri" w:hint="eastAsia"/>
          <w:color w:val="404040"/>
          <w:sz w:val="18"/>
        </w:rPr>
        <w:t>﹞</w:t>
      </w:r>
      <w:r w:rsidRPr="00BD0DE4">
        <w:rPr>
          <w:rFonts w:hint="eastAsia"/>
          <w:color w:val="17365D"/>
        </w:rPr>
        <w:t>受僱者妊娠期間，雇主應給予產檢假七日</w:t>
      </w:r>
      <w:r>
        <w:rPr>
          <w:rFonts w:hint="eastAsia"/>
          <w:color w:val="17365D"/>
        </w:rPr>
        <w:t>。</w:t>
      </w:r>
    </w:p>
    <w:p w14:paraId="39A84B85" w14:textId="27D81A38" w:rsidR="006665C4" w:rsidRDefault="006665C4" w:rsidP="00626B17">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5</w:t>
      </w:r>
      <w:r w:rsidRPr="008F299F">
        <w:rPr>
          <w:rFonts w:ascii="Calibri" w:hAnsi="Calibri" w:hint="eastAsia"/>
          <w:color w:val="404040"/>
          <w:sz w:val="18"/>
        </w:rPr>
        <w:t>﹞</w:t>
      </w:r>
      <w:r w:rsidRPr="00BD0DE4">
        <w:rPr>
          <w:rFonts w:hint="eastAsia"/>
          <w:color w:val="17365D"/>
        </w:rPr>
        <w:t>受僱者陪伴其配偶妊娠產檢或其配偶分娩時，雇主應給予陪產檢及陪產假七日</w:t>
      </w:r>
      <w:r>
        <w:rPr>
          <w:rFonts w:hint="eastAsia"/>
          <w:color w:val="17365D"/>
        </w:rPr>
        <w:t>。</w:t>
      </w:r>
    </w:p>
    <w:p w14:paraId="19A0C238" w14:textId="6386D3C1" w:rsidR="006665C4" w:rsidRDefault="006665C4" w:rsidP="00626B17">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6</w:t>
      </w:r>
      <w:r w:rsidRPr="008F299F">
        <w:rPr>
          <w:rFonts w:ascii="Calibri" w:hAnsi="Calibri" w:hint="eastAsia"/>
          <w:color w:val="404040"/>
          <w:sz w:val="18"/>
        </w:rPr>
        <w:t>﹞</w:t>
      </w:r>
      <w:r w:rsidRPr="00BD0DE4">
        <w:rPr>
          <w:rFonts w:hint="eastAsia"/>
          <w:color w:val="17365D"/>
        </w:rPr>
        <w:t>產檢假、陪產檢及陪產假期間，薪資照給</w:t>
      </w:r>
      <w:r>
        <w:rPr>
          <w:rFonts w:hint="eastAsia"/>
          <w:color w:val="17365D"/>
        </w:rPr>
        <w:t>。</w:t>
      </w:r>
    </w:p>
    <w:p w14:paraId="4EBC0650" w14:textId="3D195DF2" w:rsidR="006665C4" w:rsidRDefault="006665C4" w:rsidP="00626B17">
      <w:pPr>
        <w:ind w:left="142"/>
        <w:jc w:val="both"/>
        <w:rPr>
          <w:color w:val="17365D"/>
        </w:rPr>
      </w:pPr>
      <w:r w:rsidRPr="008F299F">
        <w:rPr>
          <w:rFonts w:ascii="Calibri" w:hAnsi="Calibri" w:hint="eastAsia"/>
          <w:color w:val="404040"/>
          <w:sz w:val="18"/>
        </w:rPr>
        <w:lastRenderedPageBreak/>
        <w:t>﹝</w:t>
      </w:r>
      <w:r w:rsidRPr="008F299F">
        <w:rPr>
          <w:rFonts w:ascii="Calibri" w:hAnsi="Calibri" w:hint="eastAsia"/>
          <w:color w:val="404040"/>
          <w:sz w:val="18"/>
        </w:rPr>
        <w:t>7</w:t>
      </w:r>
      <w:r w:rsidRPr="008F299F">
        <w:rPr>
          <w:rFonts w:ascii="Calibri" w:hAnsi="Calibri" w:hint="eastAsia"/>
          <w:color w:val="404040"/>
          <w:sz w:val="18"/>
        </w:rPr>
        <w:t>﹞</w:t>
      </w:r>
      <w:r w:rsidRPr="00BD0DE4">
        <w:rPr>
          <w:rFonts w:hint="eastAsia"/>
          <w:color w:val="17365D"/>
        </w:rPr>
        <w:t>雇主依前項規定給付產檢假、陪產檢及陪產假薪資後，就其中各逾五日之部分得向中央主管機關申請補助。但依其他法令規定，應給予產檢假、陪產檢及陪產假各逾五日且薪資照給者，不適用之</w:t>
      </w:r>
      <w:r>
        <w:rPr>
          <w:rFonts w:hint="eastAsia"/>
          <w:color w:val="17365D"/>
        </w:rPr>
        <w:t>。</w:t>
      </w:r>
    </w:p>
    <w:p w14:paraId="2DEACB4D" w14:textId="4BFFF351" w:rsidR="00626B17" w:rsidRPr="00BD0DE4" w:rsidRDefault="006665C4" w:rsidP="00626B17">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8</w:t>
      </w:r>
      <w:r w:rsidRPr="008F299F">
        <w:rPr>
          <w:rFonts w:ascii="Calibri" w:hAnsi="Calibri" w:hint="eastAsia"/>
          <w:color w:val="404040"/>
          <w:sz w:val="18"/>
        </w:rPr>
        <w:t>﹞</w:t>
      </w:r>
      <w:r w:rsidR="00626B17" w:rsidRPr="00BD0DE4">
        <w:rPr>
          <w:rFonts w:hint="eastAsia"/>
          <w:color w:val="17365D"/>
        </w:rPr>
        <w:t>前項補助業務，由中央主管機關委任勞動部勞工保險局辦理之。</w:t>
      </w:r>
    </w:p>
    <w:p w14:paraId="2C0776CD" w14:textId="0DE63202" w:rsidR="006665C4" w:rsidRDefault="006665C4" w:rsidP="00626B17">
      <w:pPr>
        <w:pStyle w:val="3"/>
        <w:ind w:left="118"/>
      </w:pPr>
      <w:r>
        <w:rPr>
          <w:rFonts w:hint="eastAsia"/>
        </w:rPr>
        <w:t>--</w:t>
      </w:r>
      <w:r w:rsidRPr="00A22F73">
        <w:rPr>
          <w:rFonts w:hint="eastAsia"/>
        </w:rPr>
        <w:t>1</w:t>
      </w:r>
      <w:r>
        <w:t>11</w:t>
      </w:r>
      <w:r w:rsidRPr="00A22F73">
        <w:rPr>
          <w:rFonts w:hint="eastAsia"/>
        </w:rPr>
        <w:t>年</w:t>
      </w:r>
      <w:r>
        <w:t>1</w:t>
      </w:r>
      <w:r w:rsidRPr="00A22F73">
        <w:rPr>
          <w:rFonts w:hint="eastAsia"/>
        </w:rPr>
        <w:t>月</w:t>
      </w:r>
      <w:r>
        <w:t>12</w:t>
      </w:r>
      <w:r w:rsidRPr="00A22F73">
        <w:rPr>
          <w:rFonts w:hint="eastAsia"/>
        </w:rPr>
        <w:t>日修正前條文</w:t>
      </w:r>
      <w:r w:rsidRPr="00A22F73">
        <w:rPr>
          <w:rFonts w:hint="eastAsia"/>
        </w:rPr>
        <w:t>--</w:t>
      </w:r>
      <w:hyperlink r:id="rId38" w:history="1">
        <w:r w:rsidRPr="00A22F73">
          <w:rPr>
            <w:rStyle w:val="a3"/>
          </w:rPr>
          <w:t>比對程式</w:t>
        </w:r>
      </w:hyperlink>
    </w:p>
    <w:p w14:paraId="05571BB9" w14:textId="75CBFFE8" w:rsidR="006665C4"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875D70" w:rsidRPr="005A3DD4">
        <w:rPr>
          <w:rFonts w:hint="eastAsia"/>
          <w:color w:val="5F5F5F"/>
        </w:rPr>
        <w:t>雇主於女性受僱者分娩前後，應使其停止工作，給予產假八星期；妊娠三個月以上流產者，應使其停止工作，給予產假四星期；妊娠二個月以上未滿三個月流產者，應使其停止工作，給予產假一星期；妊娠未滿二個月流產者，應使其停止工作，給予產假五日</w:t>
      </w:r>
      <w:r>
        <w:rPr>
          <w:rFonts w:hint="eastAsia"/>
          <w:color w:val="5F5F5F"/>
        </w:rPr>
        <w:t>。</w:t>
      </w:r>
    </w:p>
    <w:p w14:paraId="7A6F27BF" w14:textId="786E9F5D" w:rsidR="006665C4"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5A3DD4">
        <w:rPr>
          <w:rFonts w:hint="eastAsia"/>
          <w:color w:val="5F5F5F"/>
        </w:rPr>
        <w:t>產假期間薪資之計算，依相關法令之規定</w:t>
      </w:r>
      <w:r>
        <w:rPr>
          <w:rFonts w:hint="eastAsia"/>
          <w:color w:val="5F5F5F"/>
        </w:rPr>
        <w:t>。</w:t>
      </w:r>
    </w:p>
    <w:p w14:paraId="27725AC8" w14:textId="64016550" w:rsidR="006665C4"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Pr="005A3DD4">
        <w:rPr>
          <w:rFonts w:hint="eastAsia"/>
          <w:color w:val="5F5F5F"/>
        </w:rPr>
        <w:t>受僱者經醫師診斷需安胎休養者，其治療、照護或休養期間之請假及薪資計算，依相關法令之規定</w:t>
      </w:r>
      <w:r>
        <w:rPr>
          <w:rFonts w:hint="eastAsia"/>
          <w:color w:val="5F5F5F"/>
        </w:rPr>
        <w:t>。</w:t>
      </w:r>
    </w:p>
    <w:p w14:paraId="282F25E4" w14:textId="4668D38D" w:rsidR="006665C4"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4</w:t>
      </w:r>
      <w:r w:rsidRPr="008F299F">
        <w:rPr>
          <w:rFonts w:ascii="Calibri" w:hAnsi="Calibri" w:hint="eastAsia"/>
          <w:color w:val="404040"/>
          <w:sz w:val="18"/>
        </w:rPr>
        <w:t>﹞</w:t>
      </w:r>
      <w:r w:rsidRPr="005A3DD4">
        <w:rPr>
          <w:rFonts w:hint="eastAsia"/>
          <w:color w:val="5F5F5F"/>
        </w:rPr>
        <w:t>受僱者妊娠期間，雇主應給予產檢假五日</w:t>
      </w:r>
      <w:r>
        <w:rPr>
          <w:rFonts w:hint="eastAsia"/>
          <w:color w:val="5F5F5F"/>
        </w:rPr>
        <w:t>。</w:t>
      </w:r>
    </w:p>
    <w:p w14:paraId="3D60577D" w14:textId="369BE8A1" w:rsidR="006665C4"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5</w:t>
      </w:r>
      <w:r w:rsidRPr="008F299F">
        <w:rPr>
          <w:rFonts w:ascii="Calibri" w:hAnsi="Calibri" w:hint="eastAsia"/>
          <w:color w:val="404040"/>
          <w:sz w:val="18"/>
        </w:rPr>
        <w:t>﹞</w:t>
      </w:r>
      <w:r w:rsidRPr="005A3DD4">
        <w:rPr>
          <w:rFonts w:hint="eastAsia"/>
          <w:color w:val="5F5F5F"/>
        </w:rPr>
        <w:t>受僱者於其配偶分娩時，雇主應給予陪產假五日</w:t>
      </w:r>
      <w:r>
        <w:rPr>
          <w:rFonts w:hint="eastAsia"/>
          <w:color w:val="5F5F5F"/>
        </w:rPr>
        <w:t>。</w:t>
      </w:r>
    </w:p>
    <w:p w14:paraId="3BF696DF" w14:textId="343CC091" w:rsidR="00875D70" w:rsidRPr="005A3DD4"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6</w:t>
      </w:r>
      <w:r w:rsidRPr="008F299F">
        <w:rPr>
          <w:rFonts w:ascii="Calibri" w:hAnsi="Calibri" w:hint="eastAsia"/>
          <w:color w:val="404040"/>
          <w:sz w:val="18"/>
        </w:rPr>
        <w:t>﹞</w:t>
      </w:r>
      <w:r w:rsidR="00875D70" w:rsidRPr="005A3DD4">
        <w:rPr>
          <w:rFonts w:hint="eastAsia"/>
          <w:color w:val="5F5F5F"/>
        </w:rPr>
        <w:t>產檢假及陪產假期間，薪資照給。</w:t>
      </w:r>
      <w:r w:rsidR="005A3DD4" w:rsidRPr="00E177BA">
        <w:rPr>
          <w:rFonts w:ascii="新細明體" w:hAnsi="新細明體" w:hint="eastAsia"/>
          <w:color w:val="FFFFFF"/>
        </w:rPr>
        <w:t>∴</w:t>
      </w:r>
    </w:p>
    <w:p w14:paraId="4478290B" w14:textId="275826DD" w:rsidR="006665C4" w:rsidRDefault="006665C4" w:rsidP="008E5BA1">
      <w:pPr>
        <w:pStyle w:val="3"/>
        <w:ind w:left="118"/>
      </w:pPr>
      <w:r>
        <w:rPr>
          <w:rFonts w:hint="eastAsia"/>
        </w:rPr>
        <w:t>--</w:t>
      </w:r>
      <w:r w:rsidRPr="009F5EE7">
        <w:rPr>
          <w:rFonts w:hint="eastAsia"/>
        </w:rPr>
        <w:t>103</w:t>
      </w:r>
      <w:r w:rsidRPr="009F5EE7">
        <w:t>年</w:t>
      </w:r>
      <w:r>
        <w:rPr>
          <w:rFonts w:hint="eastAsia"/>
        </w:rPr>
        <w:t>12</w:t>
      </w:r>
      <w:r w:rsidRPr="009F5EE7">
        <w:t>月</w:t>
      </w:r>
      <w:r>
        <w:rPr>
          <w:rFonts w:hint="eastAsia"/>
        </w:rPr>
        <w:t>11</w:t>
      </w:r>
      <w:r>
        <w:t>日修正前條文</w:t>
      </w:r>
      <w:r>
        <w:t>--</w:t>
      </w:r>
      <w:hyperlink r:id="rId39" w:history="1">
        <w:r w:rsidRPr="009F5EE7">
          <w:rPr>
            <w:u w:val="single"/>
          </w:rPr>
          <w:t>比對程式</w:t>
        </w:r>
      </w:hyperlink>
    </w:p>
    <w:p w14:paraId="096D3FED" w14:textId="4AA727EC" w:rsidR="006665C4" w:rsidRDefault="006665C4" w:rsidP="00B83A51">
      <w:pPr>
        <w:ind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83A51" w:rsidRPr="00875D70">
        <w:rPr>
          <w:rFonts w:ascii="Arial Unicode MS" w:hAnsi="Arial Unicode MS" w:hint="eastAsia"/>
          <w:color w:val="5F5F5F"/>
        </w:rPr>
        <w:t>雇主於女性受僱者分娩前後，應使其停止工作，給予產假八星期；妊娠三個月以上流產者，應使其停止工作，給予產假四星期；妊娠二個月以上未滿三個月流產者，應使其停止工作，給予產假一星期；妊娠未滿二個月流產者，應使其停止工作，給予產假五日</w:t>
      </w:r>
      <w:r>
        <w:rPr>
          <w:rFonts w:ascii="Arial Unicode MS" w:hAnsi="Arial Unicode MS" w:hint="eastAsia"/>
          <w:color w:val="5F5F5F"/>
        </w:rPr>
        <w:t>。</w:t>
      </w:r>
    </w:p>
    <w:p w14:paraId="5CC9A531" w14:textId="39084458" w:rsidR="006665C4" w:rsidRDefault="006665C4" w:rsidP="00B83A51">
      <w:pPr>
        <w:ind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B83A51">
        <w:rPr>
          <w:rFonts w:ascii="Arial Unicode MS" w:hAnsi="Arial Unicode MS" w:hint="eastAsia"/>
          <w:color w:val="666699"/>
        </w:rPr>
        <w:t>產假期間薪資之計算，依相關法令之規定</w:t>
      </w:r>
      <w:r>
        <w:rPr>
          <w:rFonts w:ascii="Arial Unicode MS" w:hAnsi="Arial Unicode MS" w:hint="eastAsia"/>
          <w:color w:val="5F5F5F"/>
        </w:rPr>
        <w:t>。</w:t>
      </w:r>
    </w:p>
    <w:p w14:paraId="2B589087" w14:textId="1207180A" w:rsidR="006665C4" w:rsidRDefault="006665C4" w:rsidP="00B83A51">
      <w:pPr>
        <w:ind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Pr="00875D70">
        <w:rPr>
          <w:rFonts w:ascii="Arial Unicode MS" w:hAnsi="Arial Unicode MS" w:hint="eastAsia"/>
          <w:color w:val="5F5F5F"/>
        </w:rPr>
        <w:t>受僱者經醫師診斷需安胎休養者，其治療、照護或休養期間之請假及薪資計算，依相關法令之規定</w:t>
      </w:r>
      <w:r>
        <w:rPr>
          <w:rFonts w:ascii="Arial Unicode MS" w:hAnsi="Arial Unicode MS" w:hint="eastAsia"/>
          <w:color w:val="5F5F5F"/>
        </w:rPr>
        <w:t>。</w:t>
      </w:r>
    </w:p>
    <w:p w14:paraId="45B09822" w14:textId="7D5923D4" w:rsidR="006665C4" w:rsidRDefault="006665C4" w:rsidP="00B83A51">
      <w:pPr>
        <w:ind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4</w:t>
      </w:r>
      <w:r w:rsidRPr="008F299F">
        <w:rPr>
          <w:rFonts w:ascii="Calibri" w:hAnsi="Calibri" w:hint="eastAsia"/>
          <w:color w:val="404040"/>
          <w:sz w:val="18"/>
        </w:rPr>
        <w:t>﹞</w:t>
      </w:r>
      <w:r w:rsidRPr="00B83A51">
        <w:rPr>
          <w:rFonts w:ascii="Arial Unicode MS" w:hAnsi="Arial Unicode MS" w:hint="eastAsia"/>
          <w:color w:val="666699"/>
        </w:rPr>
        <w:t>受僱者於其配偶分娩時，雇主應給予陪產假三日</w:t>
      </w:r>
      <w:r>
        <w:rPr>
          <w:rFonts w:ascii="Arial Unicode MS" w:hAnsi="Arial Unicode MS" w:hint="eastAsia"/>
          <w:color w:val="5F5F5F"/>
        </w:rPr>
        <w:t>。</w:t>
      </w:r>
    </w:p>
    <w:p w14:paraId="5DCB43FE" w14:textId="1010128E" w:rsidR="00B83A51" w:rsidRPr="00875D70" w:rsidRDefault="006665C4" w:rsidP="00B83A51">
      <w:pPr>
        <w:ind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5</w:t>
      </w:r>
      <w:r w:rsidRPr="008F299F">
        <w:rPr>
          <w:rFonts w:ascii="Calibri" w:hAnsi="Calibri" w:hint="eastAsia"/>
          <w:color w:val="404040"/>
          <w:sz w:val="18"/>
        </w:rPr>
        <w:t>﹞</w:t>
      </w:r>
      <w:r w:rsidR="00B83A51" w:rsidRPr="00875D70">
        <w:rPr>
          <w:rFonts w:ascii="Arial Unicode MS" w:hAnsi="Arial Unicode MS" w:hint="eastAsia"/>
          <w:color w:val="5F5F5F"/>
        </w:rPr>
        <w:t>陪產假期間工資照給。</w:t>
      </w:r>
      <w:r w:rsidR="00E177BA" w:rsidRPr="00E177BA">
        <w:rPr>
          <w:rFonts w:ascii="新細明體" w:hAnsi="新細明體" w:hint="eastAsia"/>
          <w:color w:val="FFFFFF"/>
        </w:rPr>
        <w:t>∴</w:t>
      </w:r>
    </w:p>
    <w:p w14:paraId="472BD4EA" w14:textId="01E2A523" w:rsidR="006665C4" w:rsidRDefault="006665C4" w:rsidP="00C04D2B">
      <w:pPr>
        <w:pStyle w:val="3"/>
        <w:ind w:left="118"/>
      </w:pPr>
      <w:r>
        <w:rPr>
          <w:rFonts w:hint="eastAsia"/>
        </w:rPr>
        <w:t>--100</w:t>
      </w:r>
      <w:r w:rsidRPr="00041DCB">
        <w:t>年</w:t>
      </w:r>
      <w:r>
        <w:rPr>
          <w:rFonts w:hint="eastAsia"/>
        </w:rPr>
        <w:t>1</w:t>
      </w:r>
      <w:r w:rsidRPr="00041DCB">
        <w:t>月</w:t>
      </w:r>
      <w:r w:rsidRPr="00041DCB">
        <w:rPr>
          <w:rFonts w:hint="eastAsia"/>
        </w:rPr>
        <w:t>5</w:t>
      </w:r>
      <w:r>
        <w:t>日修正前條文</w:t>
      </w:r>
      <w:r>
        <w:t>--</w:t>
      </w:r>
      <w:hyperlink r:id="rId40" w:history="1">
        <w:r w:rsidRPr="00E62E70">
          <w:rPr>
            <w:rStyle w:val="a3"/>
            <w:szCs w:val="20"/>
          </w:rPr>
          <w:t>比對程式</w:t>
        </w:r>
      </w:hyperlink>
    </w:p>
    <w:p w14:paraId="5B52DCE1" w14:textId="079ABF8C" w:rsidR="006665C4" w:rsidRDefault="006665C4" w:rsidP="00C04D2B">
      <w:pPr>
        <w:ind w:leftChars="59" w:left="118"/>
        <w:jc w:val="both"/>
        <w:rPr>
          <w:rFonts w:ascii="Arial Unicode MS" w:hAnsi="Arial Unicode MS" w:cs="細明體"/>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70B42" w:rsidRPr="00B83A51">
        <w:rPr>
          <w:rFonts w:ascii="Arial Unicode MS" w:hAnsi="Arial Unicode MS" w:cs="細明體" w:hint="eastAsia"/>
          <w:color w:val="5F5F5F"/>
        </w:rPr>
        <w:t>雇主於女性受僱者分娩前後，應使其停止工作，給予產假八星期；妊娠三個月以上流產者，應使其停止工作，給予產假四星期；妊娠二個月以上未滿三個月流產者，應使其停止工作，給予產假一星期；妊娠未滿二個月流產者，應使其停止工作，給予產假五日</w:t>
      </w:r>
      <w:r>
        <w:rPr>
          <w:rFonts w:ascii="Arial Unicode MS" w:hAnsi="Arial Unicode MS" w:cs="細明體" w:hint="eastAsia"/>
          <w:color w:val="5F5F5F"/>
        </w:rPr>
        <w:t>。</w:t>
      </w:r>
    </w:p>
    <w:p w14:paraId="4070F84A" w14:textId="3F6EDC0D" w:rsidR="006665C4" w:rsidRDefault="006665C4" w:rsidP="00C04D2B">
      <w:pPr>
        <w:ind w:leftChars="59" w:left="118"/>
        <w:jc w:val="both"/>
        <w:rPr>
          <w:rFonts w:ascii="Arial Unicode MS" w:hAnsi="Arial Unicode MS" w:cs="細明體"/>
          <w:color w:val="5F5F5F"/>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Pr="00461BF6">
        <w:rPr>
          <w:rFonts w:ascii="Arial Unicode MS" w:hAnsi="Arial Unicode MS" w:cs="細明體" w:hint="eastAsia"/>
          <w:color w:val="666699"/>
        </w:rPr>
        <w:t>產假期間薪資之計算，依相關法令之規定</w:t>
      </w:r>
      <w:r>
        <w:rPr>
          <w:rFonts w:ascii="Arial Unicode MS" w:hAnsi="Arial Unicode MS" w:cs="細明體" w:hint="eastAsia"/>
          <w:color w:val="5F5F5F"/>
        </w:rPr>
        <w:t>。</w:t>
      </w:r>
    </w:p>
    <w:p w14:paraId="004A219D" w14:textId="6161B3C7" w:rsidR="006665C4" w:rsidRDefault="006665C4" w:rsidP="00C04D2B">
      <w:pPr>
        <w:ind w:leftChars="59" w:left="118"/>
        <w:jc w:val="both"/>
        <w:rPr>
          <w:rFonts w:ascii="Arial Unicode MS" w:hAnsi="Arial Unicode MS" w:cs="細明體"/>
          <w:color w:val="5F5F5F"/>
        </w:rPr>
      </w:pPr>
      <w:r w:rsidRPr="008F299F">
        <w:rPr>
          <w:rFonts w:ascii="Calibri" w:hAnsi="Calibri" w:cs="細明體" w:hint="eastAsia"/>
          <w:color w:val="404040"/>
          <w:sz w:val="18"/>
        </w:rPr>
        <w:t>﹝</w:t>
      </w:r>
      <w:r w:rsidRPr="008F299F">
        <w:rPr>
          <w:rFonts w:ascii="Calibri" w:hAnsi="Calibri" w:cs="細明體" w:hint="eastAsia"/>
          <w:color w:val="404040"/>
          <w:sz w:val="18"/>
        </w:rPr>
        <w:t>3</w:t>
      </w:r>
      <w:r w:rsidRPr="008F299F">
        <w:rPr>
          <w:rFonts w:ascii="Calibri" w:hAnsi="Calibri" w:cs="細明體" w:hint="eastAsia"/>
          <w:color w:val="404040"/>
          <w:sz w:val="18"/>
        </w:rPr>
        <w:t>﹞</w:t>
      </w:r>
      <w:r w:rsidRPr="00B83A51">
        <w:rPr>
          <w:rFonts w:ascii="Arial Unicode MS" w:hAnsi="Arial Unicode MS" w:cs="細明體" w:hint="eastAsia"/>
          <w:color w:val="5F5F5F"/>
        </w:rPr>
        <w:t>受僱者於其配偶分娩時，雇主應給予陪產假三日</w:t>
      </w:r>
      <w:r>
        <w:rPr>
          <w:rFonts w:ascii="Arial Unicode MS" w:hAnsi="Arial Unicode MS" w:cs="細明體" w:hint="eastAsia"/>
          <w:color w:val="5F5F5F"/>
        </w:rPr>
        <w:t>。</w:t>
      </w:r>
    </w:p>
    <w:p w14:paraId="60F4BCEB" w14:textId="56C0AA2E" w:rsidR="00B70B42" w:rsidRPr="00461BF6" w:rsidRDefault="006665C4" w:rsidP="00C04D2B">
      <w:pPr>
        <w:ind w:leftChars="59" w:left="118"/>
        <w:jc w:val="both"/>
        <w:rPr>
          <w:rFonts w:ascii="Arial Unicode MS" w:hAnsi="Arial Unicode MS" w:cs="細明體"/>
          <w:color w:val="666699"/>
        </w:rPr>
      </w:pPr>
      <w:r w:rsidRPr="008F299F">
        <w:rPr>
          <w:rFonts w:ascii="Calibri" w:hAnsi="Calibri" w:cs="細明體" w:hint="eastAsia"/>
          <w:color w:val="404040"/>
          <w:sz w:val="18"/>
        </w:rPr>
        <w:t>﹝</w:t>
      </w:r>
      <w:r w:rsidRPr="008F299F">
        <w:rPr>
          <w:rFonts w:ascii="Calibri" w:hAnsi="Calibri" w:cs="細明體" w:hint="eastAsia"/>
          <w:color w:val="404040"/>
          <w:sz w:val="18"/>
        </w:rPr>
        <w:t>4</w:t>
      </w:r>
      <w:r w:rsidRPr="008F299F">
        <w:rPr>
          <w:rFonts w:ascii="Calibri" w:hAnsi="Calibri" w:cs="細明體" w:hint="eastAsia"/>
          <w:color w:val="404040"/>
          <w:sz w:val="18"/>
        </w:rPr>
        <w:t>﹞</w:t>
      </w:r>
      <w:r w:rsidR="00B70B42" w:rsidRPr="00461BF6">
        <w:rPr>
          <w:rFonts w:ascii="Arial Unicode MS" w:hAnsi="Arial Unicode MS" w:cs="細明體" w:hint="eastAsia"/>
          <w:color w:val="666699"/>
        </w:rPr>
        <w:t>陪產假期間工資照給。</w:t>
      </w:r>
      <w:r w:rsidR="00E177BA" w:rsidRPr="00E177BA">
        <w:rPr>
          <w:rFonts w:ascii="新細明體" w:hAnsi="新細明體" w:hint="eastAsia"/>
          <w:color w:val="FFFFFF"/>
        </w:rPr>
        <w:t>∴</w:t>
      </w:r>
    </w:p>
    <w:p w14:paraId="2909B1F0" w14:textId="25531B2E"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41" w:history="1">
        <w:r w:rsidRPr="00E62E70">
          <w:rPr>
            <w:rStyle w:val="a3"/>
            <w:szCs w:val="20"/>
          </w:rPr>
          <w:t>比對程式</w:t>
        </w:r>
      </w:hyperlink>
    </w:p>
    <w:p w14:paraId="1874EAFF" w14:textId="36305EC5" w:rsidR="006665C4"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雇主於女性受僱者分娩前後，應使其停止工作，給予產假八星期；妊娠三個月以上流產者，應使其停止工作，給予產假四星期；妊娠二個月以上未滿三個月流產者，應使其停止工作，給予產假一星期；妊娠未滿二個月流產者，應使其停止工作，給予產假五日</w:t>
      </w:r>
      <w:r>
        <w:rPr>
          <w:rFonts w:ascii="Arial Unicode MS" w:hAnsi="Arial Unicode MS"/>
          <w:color w:val="626262"/>
        </w:rPr>
        <w:t>。</w:t>
      </w:r>
    </w:p>
    <w:p w14:paraId="751865CC" w14:textId="7B34FCCF" w:rsidR="006665C4" w:rsidRDefault="006665C4" w:rsidP="00C04D2B">
      <w:pPr>
        <w:ind w:leftChars="59" w:left="118"/>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155471">
        <w:rPr>
          <w:rFonts w:ascii="Arial Unicode MS" w:hAnsi="Arial Unicode MS"/>
          <w:color w:val="666699"/>
        </w:rPr>
        <w:t>產假期間薪資之計算，依相關法令之規定</w:t>
      </w:r>
      <w:r>
        <w:rPr>
          <w:rFonts w:ascii="Arial Unicode MS" w:hAnsi="Arial Unicode MS"/>
          <w:color w:val="626262"/>
        </w:rPr>
        <w:t>。</w:t>
      </w:r>
    </w:p>
    <w:p w14:paraId="02CE9206" w14:textId="216A2803" w:rsidR="006665C4" w:rsidRDefault="006665C4" w:rsidP="00C04D2B">
      <w:pPr>
        <w:ind w:leftChars="59" w:left="118"/>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Pr="00796D7B">
        <w:rPr>
          <w:rFonts w:ascii="Arial Unicode MS" w:hAnsi="Arial Unicode MS"/>
          <w:color w:val="626262"/>
        </w:rPr>
        <w:t>受僱者於其配偶分娩時，雇主應給予陪產假二日</w:t>
      </w:r>
      <w:r>
        <w:rPr>
          <w:rFonts w:ascii="Arial Unicode MS" w:hAnsi="Arial Unicode MS"/>
          <w:color w:val="626262"/>
        </w:rPr>
        <w:t>。</w:t>
      </w:r>
    </w:p>
    <w:p w14:paraId="3F238000" w14:textId="07BC5801" w:rsidR="00B12334" w:rsidRPr="00155471"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4</w:t>
      </w:r>
      <w:r w:rsidRPr="008F299F">
        <w:rPr>
          <w:rFonts w:ascii="Calibri" w:hAnsi="Calibri"/>
          <w:color w:val="404040"/>
          <w:sz w:val="18"/>
        </w:rPr>
        <w:t>﹞</w:t>
      </w:r>
      <w:r w:rsidR="00B12334" w:rsidRPr="00155471">
        <w:rPr>
          <w:rFonts w:ascii="Arial Unicode MS" w:hAnsi="Arial Unicode MS"/>
          <w:color w:val="666699"/>
        </w:rPr>
        <w:t>陪產假期間工資照給。</w:t>
      </w:r>
      <w:r w:rsidR="00E177BA" w:rsidRPr="00E177BA">
        <w:rPr>
          <w:rFonts w:ascii="新細明體" w:hAnsi="新細明體" w:hint="eastAsia"/>
          <w:color w:val="FFFFFF"/>
        </w:rPr>
        <w:t>∴</w:t>
      </w:r>
    </w:p>
    <w:p w14:paraId="671975B7" w14:textId="7D1A6B73" w:rsidR="006665C4" w:rsidRDefault="00C04D2B" w:rsidP="00C04D2B">
      <w:pPr>
        <w:pStyle w:val="2"/>
        <w:rPr>
          <w:rFonts w:ascii="新細明體" w:hAnsi="新細明體"/>
          <w:color w:val="548DD4"/>
        </w:rPr>
      </w:pPr>
      <w:bookmarkStart w:id="23" w:name="a16"/>
      <w:bookmarkEnd w:id="23"/>
      <w:r>
        <w:rPr>
          <w:color w:val="548DD4"/>
        </w:rPr>
        <w:t>第</w:t>
      </w:r>
      <w:r>
        <w:rPr>
          <w:color w:val="548DD4"/>
        </w:rPr>
        <w:t>16</w:t>
      </w:r>
      <w:r>
        <w:rPr>
          <w:color w:val="548DD4"/>
        </w:rPr>
        <w:t>條</w:t>
      </w:r>
      <w:r w:rsidR="00B12334">
        <w:rPr>
          <w:color w:val="548DD4"/>
        </w:rPr>
        <w:t>（育嬰留職停薪）</w:t>
      </w:r>
      <w:r w:rsidR="00764315">
        <w:rPr>
          <w:rFonts w:ascii="Calibri" w:hAnsi="Calibri" w:hint="eastAsia"/>
          <w:color w:val="F2F2F2"/>
        </w:rPr>
        <w:t>∵</w:t>
      </w:r>
    </w:p>
    <w:p w14:paraId="03359102" w14:textId="118AD7EE"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875D70" w:rsidRPr="000675C5">
        <w:rPr>
          <w:rFonts w:hint="eastAsia"/>
          <w:color w:val="17365D"/>
        </w:rPr>
        <w:t>受僱者任職滿六個月後，於每一子女滿三歲前，得申請育嬰留職停薪，期間至該子女滿三歲止，但不得逾二年。同時撫育子女二人以上者，其育嬰留職停薪期間應合併計算，最長以最幼子女受撫育二年為限</w:t>
      </w:r>
      <w:r>
        <w:rPr>
          <w:rFonts w:hint="eastAsia"/>
          <w:color w:val="17365D"/>
        </w:rPr>
        <w:t>。</w:t>
      </w:r>
    </w:p>
    <w:p w14:paraId="05B5E10F" w14:textId="1675F959"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875D70">
        <w:rPr>
          <w:rFonts w:hint="eastAsia"/>
          <w:color w:val="666699"/>
        </w:rPr>
        <w:t>受僱者於育嬰留職停薪期間，得繼續參加原有之社會保險，原由雇主負擔之保險費，免予繳納；原由受僱者負擔之保險費，得遞延三年繳納</w:t>
      </w:r>
      <w:r>
        <w:rPr>
          <w:rFonts w:hint="eastAsia"/>
          <w:color w:val="17365D"/>
        </w:rPr>
        <w:t>。</w:t>
      </w:r>
    </w:p>
    <w:p w14:paraId="1AECACE6" w14:textId="79FF5C41"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Pr="000675C5">
        <w:rPr>
          <w:rFonts w:hint="eastAsia"/>
          <w:color w:val="17365D"/>
        </w:rPr>
        <w:t>依</w:t>
      </w:r>
      <w:hyperlink r:id="rId42" w:history="1">
        <w:r w:rsidRPr="00875D70">
          <w:rPr>
            <w:rStyle w:val="a3"/>
            <w:rFonts w:ascii="Times New Roman" w:hAnsi="Times New Roman" w:hint="eastAsia"/>
          </w:rPr>
          <w:t>家事事件法</w:t>
        </w:r>
      </w:hyperlink>
      <w:r w:rsidRPr="000675C5">
        <w:rPr>
          <w:rFonts w:hint="eastAsia"/>
          <w:color w:val="17365D"/>
        </w:rPr>
        <w:t>、</w:t>
      </w:r>
      <w:hyperlink r:id="rId43" w:history="1">
        <w:r w:rsidRPr="00875D70">
          <w:rPr>
            <w:rStyle w:val="a3"/>
            <w:rFonts w:ascii="Times New Roman" w:hAnsi="Times New Roman" w:hint="eastAsia"/>
          </w:rPr>
          <w:t>兒童及少年福利與權益保障法</w:t>
        </w:r>
      </w:hyperlink>
      <w:r w:rsidRPr="000675C5">
        <w:rPr>
          <w:rFonts w:hint="eastAsia"/>
          <w:color w:val="17365D"/>
        </w:rPr>
        <w:t>相關規定與收養兒童先行共同生活之受僱者，其共同生活期</w:t>
      </w:r>
      <w:r w:rsidRPr="000675C5">
        <w:rPr>
          <w:rFonts w:hint="eastAsia"/>
          <w:color w:val="17365D"/>
        </w:rPr>
        <w:lastRenderedPageBreak/>
        <w:t>間得依第一項規定申請育嬰留職停薪</w:t>
      </w:r>
      <w:r>
        <w:rPr>
          <w:rFonts w:hint="eastAsia"/>
          <w:color w:val="17365D"/>
        </w:rPr>
        <w:t>。</w:t>
      </w:r>
    </w:p>
    <w:p w14:paraId="19B01A40" w14:textId="2B68E97D"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4</w:t>
      </w:r>
      <w:r w:rsidRPr="008F299F">
        <w:rPr>
          <w:rFonts w:ascii="Calibri" w:hAnsi="Calibri" w:hint="eastAsia"/>
          <w:color w:val="404040"/>
          <w:sz w:val="18"/>
        </w:rPr>
        <w:t>﹞</w:t>
      </w:r>
      <w:r w:rsidRPr="00875D70">
        <w:rPr>
          <w:rFonts w:hint="eastAsia"/>
          <w:color w:val="666699"/>
        </w:rPr>
        <w:t>育嬰留職停薪津貼之發放，另以法律定之</w:t>
      </w:r>
      <w:r>
        <w:rPr>
          <w:rFonts w:hint="eastAsia"/>
          <w:color w:val="17365D"/>
        </w:rPr>
        <w:t>。</w:t>
      </w:r>
    </w:p>
    <w:p w14:paraId="1D09E22C" w14:textId="5461F42D" w:rsidR="00875D70" w:rsidRPr="000675C5"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5</w:t>
      </w:r>
      <w:r w:rsidRPr="008F299F">
        <w:rPr>
          <w:rFonts w:ascii="Calibri" w:hAnsi="Calibri" w:hint="eastAsia"/>
          <w:color w:val="404040"/>
          <w:sz w:val="18"/>
        </w:rPr>
        <w:t>﹞</w:t>
      </w:r>
      <w:hyperlink r:id="rId44" w:history="1">
        <w:r w:rsidR="00875D70" w:rsidRPr="00124162">
          <w:rPr>
            <w:rStyle w:val="a3"/>
            <w:rFonts w:ascii="Arial Unicode MS" w:hAnsi="Arial Unicode MS"/>
          </w:rPr>
          <w:t>育嬰留職停薪實施辦法</w:t>
        </w:r>
      </w:hyperlink>
      <w:r w:rsidR="00875D70" w:rsidRPr="000675C5">
        <w:rPr>
          <w:rFonts w:hint="eastAsia"/>
          <w:color w:val="17365D"/>
        </w:rPr>
        <w:t>，由中央主管機關定之。</w:t>
      </w:r>
    </w:p>
    <w:p w14:paraId="38D063D3" w14:textId="6475F5D5" w:rsidR="006665C4" w:rsidRDefault="006665C4" w:rsidP="008E5BA1">
      <w:pPr>
        <w:pStyle w:val="3"/>
        <w:ind w:left="118"/>
      </w:pPr>
      <w:r>
        <w:rPr>
          <w:rFonts w:hint="eastAsia"/>
        </w:rPr>
        <w:t>--</w:t>
      </w:r>
      <w:r w:rsidRPr="009F5EE7">
        <w:rPr>
          <w:rFonts w:hint="eastAsia"/>
        </w:rPr>
        <w:t>103</w:t>
      </w:r>
      <w:r w:rsidRPr="009F5EE7">
        <w:t>年</w:t>
      </w:r>
      <w:r>
        <w:rPr>
          <w:rFonts w:hint="eastAsia"/>
        </w:rPr>
        <w:t>12</w:t>
      </w:r>
      <w:r w:rsidRPr="009F5EE7">
        <w:t>月</w:t>
      </w:r>
      <w:r>
        <w:rPr>
          <w:rFonts w:hint="eastAsia"/>
        </w:rPr>
        <w:t>11</w:t>
      </w:r>
      <w:r>
        <w:t>日修正前條文</w:t>
      </w:r>
      <w:r>
        <w:t>--</w:t>
      </w:r>
      <w:hyperlink r:id="rId45" w:history="1">
        <w:r w:rsidRPr="009F5EE7">
          <w:rPr>
            <w:u w:val="single"/>
          </w:rPr>
          <w:t>比對程式</w:t>
        </w:r>
      </w:hyperlink>
    </w:p>
    <w:p w14:paraId="7EA5A0FF" w14:textId="08B071E4" w:rsidR="006665C4" w:rsidRDefault="006665C4" w:rsidP="00C04D2B">
      <w:pPr>
        <w:ind w:leftChars="59" w:left="118"/>
        <w:jc w:val="both"/>
        <w:rPr>
          <w:rFonts w:ascii="Arial Unicode MS" w:hAnsi="Arial Unicode MS" w:cs="細明體"/>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70B42" w:rsidRPr="00875D70">
        <w:rPr>
          <w:rFonts w:ascii="Arial Unicode MS" w:hAnsi="Arial Unicode MS" w:cs="細明體" w:hint="eastAsia"/>
          <w:color w:val="5F5F5F"/>
        </w:rPr>
        <w:t>受僱者任職滿一年後，於每一子女滿三歲前，得申請育嬰留職停薪，期間至該子女滿三歲止，但不得逾二年。同時撫育子女二人以上者，其育嬰留職停薪期間應合併計算，最長以最幼子女受撫育二年為限</w:t>
      </w:r>
      <w:r>
        <w:rPr>
          <w:rFonts w:ascii="Arial Unicode MS" w:hAnsi="Arial Unicode MS" w:cs="細明體" w:hint="eastAsia"/>
          <w:color w:val="5F5F5F"/>
        </w:rPr>
        <w:t>。</w:t>
      </w:r>
    </w:p>
    <w:p w14:paraId="31279B9A" w14:textId="2548E872" w:rsidR="006665C4" w:rsidRDefault="006665C4" w:rsidP="00C04D2B">
      <w:pPr>
        <w:ind w:leftChars="59" w:left="118"/>
        <w:jc w:val="both"/>
        <w:rPr>
          <w:rFonts w:ascii="Arial Unicode MS" w:hAnsi="Arial Unicode MS" w:cs="細明體"/>
          <w:color w:val="5F5F5F"/>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Pr="00124162">
        <w:rPr>
          <w:rFonts w:ascii="Arial Unicode MS" w:hAnsi="Arial Unicode MS" w:cs="細明體" w:hint="eastAsia"/>
          <w:color w:val="666699"/>
        </w:rPr>
        <w:t>受僱者於育嬰留職停薪期間，得繼續參加原有之社會保險，原由雇主負擔之保險費，免予繳納；原由受僱者負擔之保險費，得遞延三年繳納</w:t>
      </w:r>
      <w:r>
        <w:rPr>
          <w:rFonts w:ascii="Arial Unicode MS" w:hAnsi="Arial Unicode MS" w:cs="細明體" w:hint="eastAsia"/>
          <w:color w:val="5F5F5F"/>
        </w:rPr>
        <w:t>。</w:t>
      </w:r>
    </w:p>
    <w:p w14:paraId="16C0CC5D" w14:textId="20C90EC4" w:rsidR="006665C4" w:rsidRDefault="006665C4" w:rsidP="00C04D2B">
      <w:pPr>
        <w:ind w:leftChars="59" w:left="118"/>
        <w:jc w:val="both"/>
        <w:rPr>
          <w:rFonts w:ascii="Arial Unicode MS" w:hAnsi="Arial Unicode MS" w:cs="細明體"/>
          <w:color w:val="5F5F5F"/>
        </w:rPr>
      </w:pPr>
      <w:r w:rsidRPr="008F299F">
        <w:rPr>
          <w:rFonts w:ascii="Calibri" w:hAnsi="Calibri" w:cs="細明體" w:hint="eastAsia"/>
          <w:color w:val="404040"/>
          <w:sz w:val="18"/>
        </w:rPr>
        <w:t>﹝</w:t>
      </w:r>
      <w:r w:rsidRPr="008F299F">
        <w:rPr>
          <w:rFonts w:ascii="Calibri" w:hAnsi="Calibri" w:cs="細明體" w:hint="eastAsia"/>
          <w:color w:val="404040"/>
          <w:sz w:val="18"/>
        </w:rPr>
        <w:t>3</w:t>
      </w:r>
      <w:r w:rsidRPr="008F299F">
        <w:rPr>
          <w:rFonts w:ascii="Calibri" w:hAnsi="Calibri" w:cs="細明體" w:hint="eastAsia"/>
          <w:color w:val="404040"/>
          <w:sz w:val="18"/>
        </w:rPr>
        <w:t>﹞</w:t>
      </w:r>
      <w:r w:rsidRPr="00875D70">
        <w:rPr>
          <w:rFonts w:ascii="Arial Unicode MS" w:hAnsi="Arial Unicode MS" w:cs="細明體" w:hint="eastAsia"/>
          <w:color w:val="5F5F5F"/>
        </w:rPr>
        <w:t>育嬰留職停薪津貼之發放，另以法律定之</w:t>
      </w:r>
      <w:r>
        <w:rPr>
          <w:rFonts w:ascii="Arial Unicode MS" w:hAnsi="Arial Unicode MS" w:cs="細明體" w:hint="eastAsia"/>
          <w:color w:val="5F5F5F"/>
        </w:rPr>
        <w:t>。</w:t>
      </w:r>
    </w:p>
    <w:p w14:paraId="64910CF2" w14:textId="6362F12E" w:rsidR="00B70B42" w:rsidRPr="00875D70" w:rsidRDefault="006665C4" w:rsidP="00C04D2B">
      <w:pPr>
        <w:ind w:leftChars="59" w:left="118"/>
        <w:jc w:val="both"/>
        <w:rPr>
          <w:rFonts w:ascii="Arial Unicode MS" w:hAnsi="Arial Unicode MS" w:cs="細明體"/>
          <w:color w:val="666699"/>
        </w:rPr>
      </w:pPr>
      <w:r w:rsidRPr="008F299F">
        <w:rPr>
          <w:rFonts w:ascii="Calibri" w:hAnsi="Calibri" w:cs="細明體" w:hint="eastAsia"/>
          <w:color w:val="404040"/>
          <w:sz w:val="18"/>
        </w:rPr>
        <w:t>﹝</w:t>
      </w:r>
      <w:r w:rsidRPr="008F299F">
        <w:rPr>
          <w:rFonts w:ascii="Calibri" w:hAnsi="Calibri" w:cs="細明體" w:hint="eastAsia"/>
          <w:color w:val="404040"/>
          <w:sz w:val="18"/>
        </w:rPr>
        <w:t>4</w:t>
      </w:r>
      <w:r w:rsidRPr="008F299F">
        <w:rPr>
          <w:rFonts w:ascii="Calibri" w:hAnsi="Calibri" w:cs="細明體" w:hint="eastAsia"/>
          <w:color w:val="404040"/>
          <w:sz w:val="18"/>
        </w:rPr>
        <w:t>﹞</w:t>
      </w:r>
      <w:hyperlink r:id="rId46" w:history="1">
        <w:r w:rsidR="00B70B42" w:rsidRPr="00875D70">
          <w:rPr>
            <w:rStyle w:val="a3"/>
            <w:rFonts w:ascii="Arial Unicode MS" w:hAnsi="Arial Unicode MS"/>
            <w:color w:val="666699"/>
          </w:rPr>
          <w:t>育嬰留職停薪實施辦法</w:t>
        </w:r>
      </w:hyperlink>
      <w:r w:rsidR="00B70B42" w:rsidRPr="00875D70">
        <w:rPr>
          <w:rFonts w:ascii="Arial Unicode MS" w:hAnsi="Arial Unicode MS" w:cs="細明體" w:hint="eastAsia"/>
          <w:color w:val="666699"/>
        </w:rPr>
        <w:t>，由中央主管機關定之。</w:t>
      </w:r>
      <w:r w:rsidR="00E177BA" w:rsidRPr="00E177BA">
        <w:rPr>
          <w:rFonts w:ascii="新細明體" w:hAnsi="新細明體" w:hint="eastAsia"/>
          <w:color w:val="FFFFFF"/>
        </w:rPr>
        <w:t>∴</w:t>
      </w:r>
    </w:p>
    <w:p w14:paraId="3786F92C" w14:textId="56D460B9"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47" w:history="1">
        <w:r w:rsidRPr="00E62E70">
          <w:rPr>
            <w:rStyle w:val="a3"/>
            <w:szCs w:val="20"/>
          </w:rPr>
          <w:t>比對程式</w:t>
        </w:r>
      </w:hyperlink>
    </w:p>
    <w:p w14:paraId="3C5C8577" w14:textId="7557743E" w:rsidR="006665C4"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受僱於僱用三十人以上雇主之受僱者，任職滿一年後，於每一子女滿三歲前，得申請育嬰留職停薪，期間至該子女滿三歲止，但不得逾二年。同時撫育子女二人以上者，其育嬰留職停薪期間應合併計算，最長以最幼子女受撫育二年為限</w:t>
      </w:r>
      <w:r>
        <w:rPr>
          <w:rFonts w:ascii="Arial Unicode MS" w:hAnsi="Arial Unicode MS"/>
          <w:color w:val="626262"/>
        </w:rPr>
        <w:t>。</w:t>
      </w:r>
    </w:p>
    <w:p w14:paraId="628951CA" w14:textId="725F7F55" w:rsidR="006665C4" w:rsidRDefault="006665C4" w:rsidP="00C04D2B">
      <w:pPr>
        <w:ind w:leftChars="59" w:left="118"/>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155471">
        <w:rPr>
          <w:rFonts w:ascii="Arial Unicode MS" w:hAnsi="Arial Unicode MS"/>
          <w:color w:val="666699"/>
        </w:rPr>
        <w:t>受僱者於育嬰留職停薪期間，得繼續參加原有之社會保險，原由雇主負擔之保險費，免予繳納；原由受僱者負擔之保險費，得遞延三年繳納</w:t>
      </w:r>
      <w:r>
        <w:rPr>
          <w:rFonts w:ascii="Arial Unicode MS" w:hAnsi="Arial Unicode MS"/>
          <w:color w:val="626262"/>
        </w:rPr>
        <w:t>。</w:t>
      </w:r>
    </w:p>
    <w:p w14:paraId="1ECA58CF" w14:textId="205B9ACF" w:rsidR="006665C4" w:rsidRDefault="006665C4" w:rsidP="00C04D2B">
      <w:pPr>
        <w:ind w:leftChars="59" w:left="118"/>
        <w:jc w:val="both"/>
        <w:rPr>
          <w:rFonts w:ascii="Arial Unicode MS" w:hAnsi="Arial Unicode MS"/>
          <w:color w:val="626262"/>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Pr="00796D7B">
        <w:rPr>
          <w:rFonts w:ascii="Arial Unicode MS" w:hAnsi="Arial Unicode MS"/>
          <w:color w:val="626262"/>
        </w:rPr>
        <w:t>育嬰留職停薪津貼之發放，另以法律定之</w:t>
      </w:r>
      <w:r>
        <w:rPr>
          <w:rFonts w:ascii="Arial Unicode MS" w:hAnsi="Arial Unicode MS"/>
          <w:color w:val="626262"/>
        </w:rPr>
        <w:t>。</w:t>
      </w:r>
    </w:p>
    <w:p w14:paraId="4F3858C5" w14:textId="17DF59C5" w:rsidR="00B12334" w:rsidRPr="00155471"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4</w:t>
      </w:r>
      <w:r w:rsidRPr="008F299F">
        <w:rPr>
          <w:rFonts w:ascii="Calibri" w:hAnsi="Calibri"/>
          <w:color w:val="404040"/>
          <w:sz w:val="18"/>
        </w:rPr>
        <w:t>﹞</w:t>
      </w:r>
      <w:hyperlink r:id="rId48" w:history="1">
        <w:r w:rsidR="00B12334" w:rsidRPr="00155471">
          <w:rPr>
            <w:rStyle w:val="a3"/>
            <w:rFonts w:ascii="Arial Unicode MS" w:hAnsi="Arial Unicode MS"/>
            <w:color w:val="666699"/>
          </w:rPr>
          <w:t>育嬰留職停薪實施辦法</w:t>
        </w:r>
      </w:hyperlink>
      <w:r w:rsidR="00B12334" w:rsidRPr="00155471">
        <w:rPr>
          <w:rFonts w:ascii="Arial Unicode MS" w:hAnsi="Arial Unicode MS"/>
          <w:color w:val="666699"/>
        </w:rPr>
        <w:t>，由中央主管機關定之。</w:t>
      </w:r>
      <w:r w:rsidR="00E177BA" w:rsidRPr="00E177BA">
        <w:rPr>
          <w:rFonts w:ascii="新細明體" w:hAnsi="新細明體" w:hint="eastAsia"/>
          <w:color w:val="FFFFFF"/>
        </w:rPr>
        <w:t>∴</w:t>
      </w:r>
    </w:p>
    <w:p w14:paraId="4367F00C" w14:textId="77777777" w:rsidR="006665C4" w:rsidRDefault="00C04D2B" w:rsidP="00C04D2B">
      <w:pPr>
        <w:pStyle w:val="2"/>
        <w:rPr>
          <w:color w:val="548DD4"/>
        </w:rPr>
      </w:pPr>
      <w:bookmarkStart w:id="24" w:name="a17"/>
      <w:bookmarkEnd w:id="24"/>
      <w:r>
        <w:rPr>
          <w:color w:val="548DD4"/>
        </w:rPr>
        <w:t>第</w:t>
      </w:r>
      <w:r>
        <w:rPr>
          <w:color w:val="548DD4"/>
        </w:rPr>
        <w:t>17</w:t>
      </w:r>
      <w:r>
        <w:rPr>
          <w:color w:val="548DD4"/>
        </w:rPr>
        <w:t>條</w:t>
      </w:r>
      <w:r w:rsidR="00B12334">
        <w:rPr>
          <w:color w:val="548DD4"/>
        </w:rPr>
        <w:t>（育嬰留職停薪期滿之申請復職</w:t>
      </w:r>
      <w:r w:rsidR="006665C4">
        <w:rPr>
          <w:color w:val="548DD4"/>
        </w:rPr>
        <w:t>）</w:t>
      </w:r>
    </w:p>
    <w:p w14:paraId="366B927E" w14:textId="6C94C314" w:rsidR="00B12334" w:rsidRPr="00155471"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155471">
        <w:rPr>
          <w:rFonts w:ascii="Arial Unicode MS" w:hAnsi="Arial Unicode MS"/>
          <w:color w:val="17365D"/>
        </w:rPr>
        <w:t>前條受僱者於育嬰留職停薪期滿後，申請復職時，除有下列情形之一，並經主管機關同意者外，雇主不得拒絕：</w:t>
      </w:r>
    </w:p>
    <w:p w14:paraId="667D18D7" w14:textId="77777777" w:rsidR="006665C4" w:rsidRDefault="0071604B" w:rsidP="00C04D2B">
      <w:pPr>
        <w:ind w:leftChars="59" w:left="118"/>
        <w:jc w:val="both"/>
        <w:rPr>
          <w:rFonts w:ascii="Arial Unicode MS" w:hAnsi="Arial Unicode MS"/>
          <w:color w:val="17365D"/>
        </w:rPr>
      </w:pPr>
      <w:r w:rsidRPr="00155471">
        <w:rPr>
          <w:rFonts w:ascii="Arial Unicode MS" w:hAnsi="Arial Unicode MS"/>
          <w:color w:val="17365D"/>
        </w:rPr>
        <w:t xml:space="preserve">　　</w:t>
      </w:r>
      <w:r w:rsidR="00B12334" w:rsidRPr="00155471">
        <w:rPr>
          <w:rFonts w:ascii="Arial Unicode MS" w:hAnsi="Arial Unicode MS"/>
          <w:color w:val="17365D"/>
        </w:rPr>
        <w:t>一、歇業、虧損或業務緊縮者</w:t>
      </w:r>
      <w:r w:rsidR="006665C4">
        <w:rPr>
          <w:rFonts w:ascii="Arial Unicode MS" w:hAnsi="Arial Unicode MS"/>
          <w:color w:val="17365D"/>
        </w:rPr>
        <w:t>。</w:t>
      </w:r>
    </w:p>
    <w:p w14:paraId="7314ED5C" w14:textId="2D349DB3" w:rsidR="006665C4" w:rsidRDefault="006665C4" w:rsidP="00C04D2B">
      <w:pPr>
        <w:ind w:leftChars="59" w:left="118"/>
        <w:jc w:val="both"/>
        <w:rPr>
          <w:rFonts w:ascii="Arial Unicode MS" w:hAnsi="Arial Unicode MS"/>
          <w:color w:val="17365D"/>
        </w:rPr>
      </w:pPr>
      <w:r>
        <w:rPr>
          <w:rFonts w:ascii="Arial Unicode MS" w:hAnsi="Arial Unicode MS"/>
          <w:color w:val="17365D"/>
        </w:rPr>
        <w:t xml:space="preserve">　　</w:t>
      </w:r>
      <w:r w:rsidRPr="00155471">
        <w:rPr>
          <w:rFonts w:ascii="Arial Unicode MS" w:hAnsi="Arial Unicode MS"/>
          <w:color w:val="17365D"/>
        </w:rPr>
        <w:t>二</w:t>
      </w:r>
      <w:r>
        <w:rPr>
          <w:rFonts w:ascii="Arial Unicode MS" w:hAnsi="Arial Unicode MS"/>
          <w:color w:val="17365D"/>
        </w:rPr>
        <w:t>、</w:t>
      </w:r>
      <w:r w:rsidR="00B12334" w:rsidRPr="00155471">
        <w:rPr>
          <w:rFonts w:ascii="Arial Unicode MS" w:hAnsi="Arial Unicode MS"/>
          <w:color w:val="17365D"/>
        </w:rPr>
        <w:t>雇主依法變更組織、解散或轉讓者</w:t>
      </w:r>
      <w:r>
        <w:rPr>
          <w:rFonts w:ascii="Arial Unicode MS" w:hAnsi="Arial Unicode MS"/>
          <w:color w:val="17365D"/>
        </w:rPr>
        <w:t>。</w:t>
      </w:r>
    </w:p>
    <w:p w14:paraId="56E7AC89" w14:textId="56F4C8D7" w:rsidR="006665C4" w:rsidRDefault="006665C4" w:rsidP="00C04D2B">
      <w:pPr>
        <w:ind w:leftChars="59" w:left="118"/>
        <w:jc w:val="both"/>
        <w:rPr>
          <w:rFonts w:ascii="Arial Unicode MS" w:hAnsi="Arial Unicode MS"/>
          <w:color w:val="17365D"/>
        </w:rPr>
      </w:pPr>
      <w:r>
        <w:rPr>
          <w:rFonts w:ascii="Arial Unicode MS" w:hAnsi="Arial Unicode MS"/>
          <w:color w:val="17365D"/>
        </w:rPr>
        <w:t xml:space="preserve">　　</w:t>
      </w:r>
      <w:r w:rsidRPr="00155471">
        <w:rPr>
          <w:rFonts w:ascii="Arial Unicode MS" w:hAnsi="Arial Unicode MS"/>
          <w:color w:val="17365D"/>
        </w:rPr>
        <w:t>三</w:t>
      </w:r>
      <w:r>
        <w:rPr>
          <w:rFonts w:ascii="Arial Unicode MS" w:hAnsi="Arial Unicode MS"/>
          <w:color w:val="17365D"/>
        </w:rPr>
        <w:t>、</w:t>
      </w:r>
      <w:r w:rsidR="00B12334" w:rsidRPr="00155471">
        <w:rPr>
          <w:rFonts w:ascii="Arial Unicode MS" w:hAnsi="Arial Unicode MS"/>
          <w:color w:val="17365D"/>
        </w:rPr>
        <w:t>不可抗力暫停工作在一個月以上者</w:t>
      </w:r>
      <w:r>
        <w:rPr>
          <w:rFonts w:ascii="Arial Unicode MS" w:hAnsi="Arial Unicode MS"/>
          <w:color w:val="17365D"/>
        </w:rPr>
        <w:t>。</w:t>
      </w:r>
    </w:p>
    <w:p w14:paraId="477374D5" w14:textId="40EDC91C" w:rsidR="006665C4" w:rsidRDefault="006665C4" w:rsidP="00C04D2B">
      <w:pPr>
        <w:ind w:leftChars="59" w:left="118"/>
        <w:jc w:val="both"/>
        <w:rPr>
          <w:rFonts w:ascii="Arial Unicode MS" w:hAnsi="Arial Unicode MS"/>
          <w:color w:val="17365D"/>
        </w:rPr>
      </w:pPr>
      <w:r>
        <w:rPr>
          <w:rFonts w:ascii="Arial Unicode MS" w:hAnsi="Arial Unicode MS"/>
          <w:color w:val="17365D"/>
        </w:rPr>
        <w:t xml:space="preserve">　　</w:t>
      </w:r>
      <w:r w:rsidRPr="00155471">
        <w:rPr>
          <w:rFonts w:ascii="Arial Unicode MS" w:hAnsi="Arial Unicode MS"/>
          <w:color w:val="17365D"/>
        </w:rPr>
        <w:t>四</w:t>
      </w:r>
      <w:r>
        <w:rPr>
          <w:rFonts w:ascii="Arial Unicode MS" w:hAnsi="Arial Unicode MS"/>
          <w:color w:val="17365D"/>
        </w:rPr>
        <w:t>、</w:t>
      </w:r>
      <w:r w:rsidR="00B12334" w:rsidRPr="00155471">
        <w:rPr>
          <w:rFonts w:ascii="Arial Unicode MS" w:hAnsi="Arial Unicode MS"/>
          <w:color w:val="17365D"/>
        </w:rPr>
        <w:t>業務性質變更，有減少受僱者之必要，又無適當工作可供安置者</w:t>
      </w:r>
      <w:r>
        <w:rPr>
          <w:rFonts w:ascii="Arial Unicode MS" w:hAnsi="Arial Unicode MS"/>
          <w:color w:val="17365D"/>
        </w:rPr>
        <w:t>。</w:t>
      </w:r>
    </w:p>
    <w:p w14:paraId="763CFE3F" w14:textId="68BA8609" w:rsidR="00B12334" w:rsidRPr="00124162"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24162">
        <w:rPr>
          <w:rFonts w:ascii="Arial Unicode MS" w:hAnsi="Arial Unicode MS"/>
          <w:color w:val="666699"/>
        </w:rPr>
        <w:t>雇主因前項各款原因未能使受僱者復職時，應於三十日前通知之，並應依法定標準發給資遣費或退休金。</w:t>
      </w:r>
    </w:p>
    <w:p w14:paraId="7238162C" w14:textId="01DADEDE" w:rsidR="006665C4" w:rsidRDefault="00C04D2B" w:rsidP="00C04D2B">
      <w:pPr>
        <w:pStyle w:val="2"/>
        <w:rPr>
          <w:rFonts w:ascii="新細明體" w:hAnsi="新細明體"/>
          <w:color w:val="548DD4"/>
        </w:rPr>
      </w:pPr>
      <w:bookmarkStart w:id="25" w:name="a18"/>
      <w:bookmarkEnd w:id="25"/>
      <w:r>
        <w:rPr>
          <w:color w:val="548DD4"/>
        </w:rPr>
        <w:t>第</w:t>
      </w:r>
      <w:r>
        <w:rPr>
          <w:color w:val="548DD4"/>
        </w:rPr>
        <w:t>18</w:t>
      </w:r>
      <w:r>
        <w:rPr>
          <w:color w:val="548DD4"/>
        </w:rPr>
        <w:t>條</w:t>
      </w:r>
      <w:r w:rsidR="00B12334">
        <w:rPr>
          <w:color w:val="548DD4"/>
        </w:rPr>
        <w:t>（</w:t>
      </w:r>
      <w:r w:rsidR="003B0C9B">
        <w:rPr>
          <w:rFonts w:hint="eastAsia"/>
          <w:color w:val="548DD4"/>
        </w:rPr>
        <w:t>哺</w:t>
      </w:r>
      <w:r w:rsidR="003B0C9B">
        <w:rPr>
          <w:rFonts w:hint="eastAsia"/>
          <w:color w:val="548DD4"/>
        </w:rPr>
        <w:t>(</w:t>
      </w:r>
      <w:r w:rsidR="003B0C9B">
        <w:rPr>
          <w:rFonts w:hint="eastAsia"/>
          <w:color w:val="548DD4"/>
        </w:rPr>
        <w:t>集</w:t>
      </w:r>
      <w:r w:rsidR="003B0C9B">
        <w:rPr>
          <w:rFonts w:hint="eastAsia"/>
          <w:color w:val="548DD4"/>
        </w:rPr>
        <w:t>)</w:t>
      </w:r>
      <w:r w:rsidR="003B0C9B">
        <w:rPr>
          <w:rFonts w:hint="eastAsia"/>
          <w:color w:val="548DD4"/>
        </w:rPr>
        <w:t>乳時間</w:t>
      </w:r>
      <w:r w:rsidR="00B12334">
        <w:rPr>
          <w:color w:val="548DD4"/>
        </w:rPr>
        <w:t>）</w:t>
      </w:r>
      <w:r w:rsidR="00764315">
        <w:rPr>
          <w:rFonts w:ascii="Calibri" w:hAnsi="Calibri" w:hint="eastAsia"/>
          <w:color w:val="F2F2F2"/>
        </w:rPr>
        <w:t>∵</w:t>
      </w:r>
    </w:p>
    <w:p w14:paraId="3012CB24" w14:textId="5AC0F99D" w:rsidR="006665C4"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3B0C9B" w:rsidRPr="00E50A4E">
        <w:rPr>
          <w:rFonts w:ascii="Arial Unicode MS" w:hAnsi="Arial Unicode MS" w:hint="eastAsia"/>
          <w:color w:val="17365D"/>
        </w:rPr>
        <w:t>子女未滿二歲須受僱者親自哺（集）乳者，除規定之休息時間外，雇主應每日另給哺（集）乳時間六十分鐘</w:t>
      </w:r>
      <w:r>
        <w:rPr>
          <w:rFonts w:ascii="Arial Unicode MS" w:hAnsi="Arial Unicode MS" w:hint="eastAsia"/>
          <w:color w:val="17365D"/>
        </w:rPr>
        <w:t>。</w:t>
      </w:r>
    </w:p>
    <w:p w14:paraId="46EA4FA0" w14:textId="6B072839" w:rsidR="006665C4"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3B0C9B">
        <w:rPr>
          <w:rFonts w:ascii="Arial Unicode MS" w:hAnsi="Arial Unicode MS" w:hint="eastAsia"/>
          <w:color w:val="666699"/>
        </w:rPr>
        <w:t>受僱者於每日正常工作時間以外之延長工作時間達一小時以上者，雇主應給予哺（集）乳時間三十分鐘</w:t>
      </w:r>
      <w:r>
        <w:rPr>
          <w:rFonts w:ascii="Arial Unicode MS" w:hAnsi="Arial Unicode MS" w:hint="eastAsia"/>
          <w:color w:val="17365D"/>
        </w:rPr>
        <w:t>。</w:t>
      </w:r>
    </w:p>
    <w:p w14:paraId="06A1BFBC" w14:textId="25E6ED0D" w:rsidR="003B0C9B" w:rsidRPr="00E50A4E"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003B0C9B" w:rsidRPr="00E50A4E">
        <w:rPr>
          <w:rFonts w:ascii="Arial Unicode MS" w:hAnsi="Arial Unicode MS" w:hint="eastAsia"/>
          <w:color w:val="17365D"/>
        </w:rPr>
        <w:t>前二項哺（集）乳時間，視為工作時間。</w:t>
      </w:r>
    </w:p>
    <w:p w14:paraId="352D59C4" w14:textId="5FE330E6" w:rsidR="006665C4" w:rsidRDefault="006665C4" w:rsidP="00FE0E48">
      <w:pPr>
        <w:pStyle w:val="3"/>
        <w:ind w:left="118"/>
      </w:pPr>
      <w:r>
        <w:rPr>
          <w:rFonts w:hint="eastAsia"/>
        </w:rPr>
        <w:t>--</w:t>
      </w:r>
      <w:r w:rsidRPr="0062533D">
        <w:rPr>
          <w:rFonts w:hint="eastAsia"/>
        </w:rPr>
        <w:t>105</w:t>
      </w:r>
      <w:r w:rsidRPr="0062533D">
        <w:rPr>
          <w:rFonts w:hint="eastAsia"/>
        </w:rPr>
        <w:t>年</w:t>
      </w:r>
      <w:r>
        <w:rPr>
          <w:rFonts w:hint="eastAsia"/>
        </w:rPr>
        <w:t>5</w:t>
      </w:r>
      <w:r w:rsidRPr="0062533D">
        <w:rPr>
          <w:rFonts w:hint="eastAsia"/>
        </w:rPr>
        <w:t>月</w:t>
      </w:r>
      <w:r>
        <w:rPr>
          <w:rFonts w:hint="eastAsia"/>
        </w:rPr>
        <w:t>18</w:t>
      </w:r>
      <w:r>
        <w:rPr>
          <w:rFonts w:hint="eastAsia"/>
        </w:rPr>
        <w:t>日修正前條文</w:t>
      </w:r>
      <w:r>
        <w:rPr>
          <w:rFonts w:hint="eastAsia"/>
        </w:rPr>
        <w:t>--</w:t>
      </w:r>
      <w:hyperlink r:id="rId49" w:history="1">
        <w:r w:rsidRPr="0062533D">
          <w:rPr>
            <w:rStyle w:val="a3"/>
          </w:rPr>
          <w:t>比對程式</w:t>
        </w:r>
      </w:hyperlink>
    </w:p>
    <w:p w14:paraId="1ACE903C" w14:textId="2C461E2E" w:rsidR="006665C4"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3B0C9B">
        <w:rPr>
          <w:rFonts w:ascii="Arial Unicode MS" w:hAnsi="Arial Unicode MS"/>
          <w:color w:val="5F5F5F"/>
        </w:rPr>
        <w:t>子女未滿一歲須受僱者親自哺乳者，除規定之休息時間外，雇主應每日另給哺乳時間二次，每次以三十分鐘為度</w:t>
      </w:r>
      <w:r>
        <w:rPr>
          <w:rFonts w:ascii="Arial Unicode MS" w:hAnsi="Arial Unicode MS"/>
          <w:color w:val="5F5F5F"/>
        </w:rPr>
        <w:t>。</w:t>
      </w:r>
    </w:p>
    <w:p w14:paraId="5CEA47BA" w14:textId="5C0B6BCA" w:rsidR="00B12334" w:rsidRPr="00124162"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24162">
        <w:rPr>
          <w:rFonts w:ascii="Arial Unicode MS" w:hAnsi="Arial Unicode MS"/>
          <w:color w:val="666699"/>
        </w:rPr>
        <w:t>前項哺乳時間，視為工作時間。</w:t>
      </w:r>
      <w:r w:rsidR="00E177BA" w:rsidRPr="00E177BA">
        <w:rPr>
          <w:rFonts w:ascii="新細明體" w:hAnsi="新細明體" w:hint="eastAsia"/>
          <w:color w:val="FFFFFF"/>
        </w:rPr>
        <w:t>∴</w:t>
      </w:r>
    </w:p>
    <w:p w14:paraId="128BDA4B" w14:textId="772E2782" w:rsidR="006665C4" w:rsidRDefault="00C04D2B" w:rsidP="00C04D2B">
      <w:pPr>
        <w:pStyle w:val="2"/>
        <w:rPr>
          <w:rFonts w:ascii="新細明體" w:hAnsi="新細明體"/>
          <w:color w:val="548DD4"/>
        </w:rPr>
      </w:pPr>
      <w:bookmarkStart w:id="26" w:name="a19"/>
      <w:bookmarkEnd w:id="26"/>
      <w:r>
        <w:rPr>
          <w:color w:val="548DD4"/>
        </w:rPr>
        <w:t>第</w:t>
      </w:r>
      <w:r>
        <w:rPr>
          <w:color w:val="548DD4"/>
        </w:rPr>
        <w:t>19</w:t>
      </w:r>
      <w:r>
        <w:rPr>
          <w:color w:val="548DD4"/>
        </w:rPr>
        <w:t>條</w:t>
      </w:r>
      <w:r w:rsidR="00B12334">
        <w:rPr>
          <w:color w:val="548DD4"/>
        </w:rPr>
        <w:t>（工作時間之減少及調整）</w:t>
      </w:r>
      <w:r w:rsidR="00764315">
        <w:rPr>
          <w:rFonts w:ascii="Calibri" w:hAnsi="Calibri" w:hint="eastAsia"/>
          <w:color w:val="F2F2F2"/>
        </w:rPr>
        <w:t>∵</w:t>
      </w:r>
    </w:p>
    <w:p w14:paraId="08A5A8E6" w14:textId="5DA6767E" w:rsidR="00E523FC" w:rsidRPr="00BD0DE4" w:rsidRDefault="006665C4" w:rsidP="00E523FC">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E523FC" w:rsidRPr="00BD0DE4">
        <w:rPr>
          <w:rFonts w:hint="eastAsia"/>
          <w:color w:val="17365D"/>
        </w:rPr>
        <w:t>受僱於僱用三十人以上雇主之受僱者，為撫育未滿三歲子女，得向雇主請求為下列二款事項之一：</w:t>
      </w:r>
    </w:p>
    <w:p w14:paraId="0294F87C" w14:textId="77777777" w:rsidR="006665C4" w:rsidRDefault="00E523FC" w:rsidP="00E523FC">
      <w:pPr>
        <w:ind w:left="142"/>
        <w:jc w:val="both"/>
        <w:rPr>
          <w:color w:val="17365D"/>
        </w:rPr>
      </w:pPr>
      <w:r w:rsidRPr="00BD0DE4">
        <w:rPr>
          <w:rFonts w:hint="eastAsia"/>
          <w:color w:val="17365D"/>
        </w:rPr>
        <w:t xml:space="preserve">　　一、每天減少工作時間一小時；減少之工作時間，不得請求報酬</w:t>
      </w:r>
      <w:r w:rsidR="006665C4">
        <w:rPr>
          <w:rFonts w:hint="eastAsia"/>
          <w:color w:val="17365D"/>
        </w:rPr>
        <w:t>。</w:t>
      </w:r>
    </w:p>
    <w:p w14:paraId="79BCA874" w14:textId="5562947E" w:rsidR="006665C4" w:rsidRDefault="006665C4" w:rsidP="00E523FC">
      <w:pPr>
        <w:ind w:left="142"/>
        <w:jc w:val="both"/>
        <w:rPr>
          <w:color w:val="17365D"/>
        </w:rPr>
      </w:pPr>
      <w:r>
        <w:rPr>
          <w:rFonts w:hint="eastAsia"/>
          <w:color w:val="17365D"/>
        </w:rPr>
        <w:t xml:space="preserve">　　</w:t>
      </w:r>
      <w:r w:rsidRPr="00BD0DE4">
        <w:rPr>
          <w:rFonts w:hint="eastAsia"/>
          <w:color w:val="17365D"/>
        </w:rPr>
        <w:t>二</w:t>
      </w:r>
      <w:r>
        <w:rPr>
          <w:rFonts w:hint="eastAsia"/>
          <w:color w:val="17365D"/>
        </w:rPr>
        <w:t>、</w:t>
      </w:r>
      <w:r w:rsidR="00E523FC" w:rsidRPr="00BD0DE4">
        <w:rPr>
          <w:rFonts w:hint="eastAsia"/>
          <w:color w:val="17365D"/>
        </w:rPr>
        <w:t>調整工作時間</w:t>
      </w:r>
      <w:r>
        <w:rPr>
          <w:rFonts w:hint="eastAsia"/>
          <w:color w:val="17365D"/>
        </w:rPr>
        <w:t>。</w:t>
      </w:r>
    </w:p>
    <w:p w14:paraId="16F6DD6D" w14:textId="0667AA0B" w:rsidR="00E523FC" w:rsidRPr="00BD0DE4" w:rsidRDefault="006665C4" w:rsidP="00E523FC">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E523FC" w:rsidRPr="00BD0DE4">
        <w:rPr>
          <w:rFonts w:hint="eastAsia"/>
          <w:color w:val="17365D"/>
        </w:rPr>
        <w:t>受僱於僱用未滿三十人雇主之受僱者，經與雇主協商，雙方合意後，得依前項規定辦理。</w:t>
      </w:r>
    </w:p>
    <w:p w14:paraId="5E2B1375" w14:textId="6376F065" w:rsidR="006665C4" w:rsidRDefault="006665C4" w:rsidP="007C4697">
      <w:pPr>
        <w:pStyle w:val="3"/>
        <w:ind w:left="118"/>
      </w:pPr>
      <w:r>
        <w:rPr>
          <w:rFonts w:hint="eastAsia"/>
        </w:rPr>
        <w:lastRenderedPageBreak/>
        <w:t>--</w:t>
      </w:r>
      <w:r w:rsidRPr="00A22F73">
        <w:rPr>
          <w:rFonts w:hint="eastAsia"/>
        </w:rPr>
        <w:t>1</w:t>
      </w:r>
      <w:r>
        <w:t>11</w:t>
      </w:r>
      <w:r w:rsidRPr="00A22F73">
        <w:rPr>
          <w:rFonts w:hint="eastAsia"/>
        </w:rPr>
        <w:t>年</w:t>
      </w:r>
      <w:r>
        <w:t>1</w:t>
      </w:r>
      <w:r w:rsidRPr="00A22F73">
        <w:rPr>
          <w:rFonts w:hint="eastAsia"/>
        </w:rPr>
        <w:t>月</w:t>
      </w:r>
      <w:r>
        <w:t>12</w:t>
      </w:r>
      <w:r w:rsidRPr="00A22F73">
        <w:rPr>
          <w:rFonts w:hint="eastAsia"/>
        </w:rPr>
        <w:t>日修正前條文</w:t>
      </w:r>
      <w:r w:rsidRPr="00A22F73">
        <w:rPr>
          <w:rFonts w:hint="eastAsia"/>
        </w:rPr>
        <w:t>--</w:t>
      </w:r>
      <w:hyperlink r:id="rId50" w:history="1">
        <w:r w:rsidRPr="00A22F73">
          <w:rPr>
            <w:rStyle w:val="a3"/>
          </w:rPr>
          <w:t>比對程式</w:t>
        </w:r>
      </w:hyperlink>
    </w:p>
    <w:p w14:paraId="6B6F1723" w14:textId="6A91D960" w:rsidR="00B12334" w:rsidRPr="00E523FC"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E523FC">
        <w:rPr>
          <w:rFonts w:ascii="Arial Unicode MS" w:hAnsi="Arial Unicode MS"/>
          <w:color w:val="5F5F5F"/>
        </w:rPr>
        <w:t>受僱於僱用三十人以上雇主之受僱者，為撫育未滿三歲子女，得向雇主請求為下列二款事項之一：</w:t>
      </w:r>
    </w:p>
    <w:p w14:paraId="6ACFACCB" w14:textId="77777777" w:rsidR="006665C4" w:rsidRDefault="0071604B" w:rsidP="00C04D2B">
      <w:pPr>
        <w:ind w:leftChars="59" w:left="118"/>
        <w:jc w:val="both"/>
        <w:rPr>
          <w:rFonts w:ascii="Arial Unicode MS" w:hAnsi="Arial Unicode MS"/>
          <w:color w:val="5F5F5F"/>
        </w:rPr>
      </w:pPr>
      <w:r w:rsidRPr="00E523FC">
        <w:rPr>
          <w:rFonts w:ascii="Arial Unicode MS" w:hAnsi="Arial Unicode MS"/>
          <w:color w:val="5F5F5F"/>
        </w:rPr>
        <w:t xml:space="preserve">　　</w:t>
      </w:r>
      <w:r w:rsidR="00B12334" w:rsidRPr="00E523FC">
        <w:rPr>
          <w:rFonts w:ascii="Arial Unicode MS" w:hAnsi="Arial Unicode MS"/>
          <w:color w:val="5F5F5F"/>
        </w:rPr>
        <w:t>一、每天減少工作時間一小時；減少之工作時間，不得請求報酬</w:t>
      </w:r>
      <w:r w:rsidR="006665C4">
        <w:rPr>
          <w:rFonts w:ascii="Arial Unicode MS" w:hAnsi="Arial Unicode MS"/>
          <w:color w:val="5F5F5F"/>
        </w:rPr>
        <w:t>。</w:t>
      </w:r>
    </w:p>
    <w:p w14:paraId="2A923CA4" w14:textId="266D6F8C" w:rsidR="00B12334" w:rsidRPr="00E523FC" w:rsidRDefault="006665C4" w:rsidP="00C04D2B">
      <w:pPr>
        <w:ind w:leftChars="59" w:left="118"/>
        <w:jc w:val="both"/>
        <w:rPr>
          <w:rFonts w:ascii="Arial Unicode MS" w:hAnsi="Arial Unicode MS"/>
          <w:color w:val="5F5F5F"/>
        </w:rPr>
      </w:pPr>
      <w:r>
        <w:rPr>
          <w:rFonts w:ascii="Arial Unicode MS" w:hAnsi="Arial Unicode MS"/>
          <w:color w:val="5F5F5F"/>
        </w:rPr>
        <w:t xml:space="preserve">　　</w:t>
      </w:r>
      <w:r w:rsidRPr="00E523FC">
        <w:rPr>
          <w:rFonts w:ascii="Arial Unicode MS" w:hAnsi="Arial Unicode MS"/>
          <w:color w:val="5F5F5F"/>
        </w:rPr>
        <w:t>二</w:t>
      </w:r>
      <w:r>
        <w:rPr>
          <w:rFonts w:ascii="Arial Unicode MS" w:hAnsi="Arial Unicode MS"/>
          <w:color w:val="5F5F5F"/>
        </w:rPr>
        <w:t>、</w:t>
      </w:r>
      <w:r w:rsidR="00B12334" w:rsidRPr="00E523FC">
        <w:rPr>
          <w:rFonts w:ascii="Arial Unicode MS" w:hAnsi="Arial Unicode MS"/>
          <w:color w:val="5F5F5F"/>
        </w:rPr>
        <w:t>調整工作時間。</w:t>
      </w:r>
      <w:r w:rsidR="005A3DD4" w:rsidRPr="00E177BA">
        <w:rPr>
          <w:rFonts w:ascii="新細明體" w:hAnsi="新細明體" w:hint="eastAsia"/>
          <w:color w:val="FFFFFF"/>
        </w:rPr>
        <w:t>∴</w:t>
      </w:r>
    </w:p>
    <w:p w14:paraId="7DCA5F53" w14:textId="054811C0" w:rsidR="006665C4" w:rsidRDefault="00C04D2B" w:rsidP="00C04D2B">
      <w:pPr>
        <w:pStyle w:val="2"/>
        <w:rPr>
          <w:rFonts w:ascii="新細明體" w:hAnsi="新細明體"/>
          <w:color w:val="548DD4"/>
        </w:rPr>
      </w:pPr>
      <w:bookmarkStart w:id="27" w:name="a20"/>
      <w:bookmarkEnd w:id="27"/>
      <w:r>
        <w:rPr>
          <w:color w:val="548DD4"/>
        </w:rPr>
        <w:t>第</w:t>
      </w:r>
      <w:r>
        <w:rPr>
          <w:color w:val="548DD4"/>
        </w:rPr>
        <w:t>20</w:t>
      </w:r>
      <w:r>
        <w:rPr>
          <w:color w:val="548DD4"/>
        </w:rPr>
        <w:t>條</w:t>
      </w:r>
      <w:r w:rsidR="00B12334">
        <w:rPr>
          <w:color w:val="548DD4"/>
        </w:rPr>
        <w:t>（家庭照顧假）</w:t>
      </w:r>
      <w:r w:rsidR="00764315">
        <w:rPr>
          <w:rFonts w:ascii="Calibri" w:hAnsi="Calibri" w:hint="eastAsia"/>
          <w:color w:val="F2F2F2"/>
        </w:rPr>
        <w:t>∵</w:t>
      </w:r>
    </w:p>
    <w:p w14:paraId="3B0255A1" w14:textId="4F4CFA35" w:rsidR="006665C4" w:rsidRDefault="006665C4" w:rsidP="00B83A51">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83A51" w:rsidRPr="00B83A51">
        <w:rPr>
          <w:rFonts w:ascii="Arial Unicode MS" w:hAnsi="Arial Unicode MS" w:hint="eastAsia"/>
          <w:color w:val="17365D"/>
        </w:rPr>
        <w:t>受僱者於其家庭成員預防接種、發生嚴重之疾病或其他重大事故須親自照顧時，得請家庭照顧假；其請假日數併入事假計算，全年以七日為限</w:t>
      </w:r>
      <w:r>
        <w:rPr>
          <w:rFonts w:ascii="Arial Unicode MS" w:hAnsi="Arial Unicode MS" w:hint="eastAsia"/>
          <w:color w:val="17365D"/>
        </w:rPr>
        <w:t>。</w:t>
      </w:r>
    </w:p>
    <w:p w14:paraId="002C49AD" w14:textId="3BF12A96" w:rsidR="00B83A51" w:rsidRPr="00B83A51" w:rsidRDefault="006665C4" w:rsidP="00B83A51">
      <w:pPr>
        <w:ind w:left="142"/>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B83A51" w:rsidRPr="00B83A51">
        <w:rPr>
          <w:rFonts w:ascii="Arial Unicode MS" w:hAnsi="Arial Unicode MS" w:hint="eastAsia"/>
          <w:color w:val="666699"/>
        </w:rPr>
        <w:t>家庭照顧假薪資之計算，依各該事假規定辦理</w:t>
      </w:r>
      <w:r w:rsidR="00DB7340" w:rsidRPr="00124162">
        <w:rPr>
          <w:rFonts w:ascii="Arial Unicode MS" w:hAnsi="Arial Unicode MS" w:cs="細明體" w:hint="eastAsia"/>
          <w:color w:val="666699"/>
        </w:rPr>
        <w:t>。</w:t>
      </w:r>
    </w:p>
    <w:p w14:paraId="6FC0CC67" w14:textId="757389FE" w:rsidR="006665C4" w:rsidRDefault="006665C4" w:rsidP="00C04D2B">
      <w:pPr>
        <w:pStyle w:val="3"/>
        <w:ind w:left="118"/>
      </w:pPr>
      <w:r>
        <w:rPr>
          <w:rFonts w:hint="eastAsia"/>
        </w:rPr>
        <w:t>--100</w:t>
      </w:r>
      <w:r w:rsidRPr="00041DCB">
        <w:t>年</w:t>
      </w:r>
      <w:r>
        <w:rPr>
          <w:rFonts w:hint="eastAsia"/>
        </w:rPr>
        <w:t>1</w:t>
      </w:r>
      <w:r w:rsidRPr="00041DCB">
        <w:t>月</w:t>
      </w:r>
      <w:r w:rsidRPr="00041DCB">
        <w:rPr>
          <w:rFonts w:hint="eastAsia"/>
        </w:rPr>
        <w:t>5</w:t>
      </w:r>
      <w:r>
        <w:t>日修正前條文</w:t>
      </w:r>
      <w:r>
        <w:t>--</w:t>
      </w:r>
      <w:hyperlink r:id="rId51" w:history="1">
        <w:r w:rsidRPr="00E62E70">
          <w:rPr>
            <w:rStyle w:val="a3"/>
            <w:szCs w:val="20"/>
          </w:rPr>
          <w:t>比對程式</w:t>
        </w:r>
      </w:hyperlink>
    </w:p>
    <w:p w14:paraId="1918A544" w14:textId="2E6EDAA4" w:rsidR="006665C4" w:rsidRDefault="006665C4" w:rsidP="00C04D2B">
      <w:pPr>
        <w:ind w:leftChars="59" w:left="118"/>
        <w:jc w:val="both"/>
        <w:rPr>
          <w:rFonts w:ascii="Arial Unicode MS" w:hAnsi="Arial Unicode MS" w:cs="細明體"/>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170956" w:rsidRPr="00B83A51">
        <w:rPr>
          <w:rFonts w:ascii="Arial Unicode MS" w:hAnsi="Arial Unicode MS" w:cs="細明體" w:hint="eastAsia"/>
          <w:color w:val="5F5F5F"/>
        </w:rPr>
        <w:t>受僱於僱用五人以上雇主之受僱者，於其家庭成員預防接種、發生嚴重之疾病或其他重大事故須親自照顧時，得請家庭照顧假；其請假日數併入事假計算，全年以七日為限</w:t>
      </w:r>
      <w:r>
        <w:rPr>
          <w:rFonts w:ascii="Arial Unicode MS" w:hAnsi="Arial Unicode MS" w:cs="細明體" w:hint="eastAsia"/>
          <w:color w:val="5F5F5F"/>
        </w:rPr>
        <w:t>。</w:t>
      </w:r>
    </w:p>
    <w:p w14:paraId="6040B75F" w14:textId="7326C760" w:rsidR="00170956" w:rsidRPr="00124162" w:rsidRDefault="006665C4" w:rsidP="00C04D2B">
      <w:pPr>
        <w:ind w:leftChars="59" w:left="118"/>
        <w:jc w:val="both"/>
        <w:rPr>
          <w:rFonts w:ascii="Arial Unicode MS" w:hAnsi="Arial Unicode MS" w:cs="細明體"/>
          <w:color w:val="666699"/>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00170956" w:rsidRPr="00124162">
        <w:rPr>
          <w:rFonts w:ascii="Arial Unicode MS" w:hAnsi="Arial Unicode MS" w:cs="細明體" w:hint="eastAsia"/>
          <w:color w:val="666699"/>
        </w:rPr>
        <w:t>家庭照顧假薪資之計算，依各該事假規定辦理。</w:t>
      </w:r>
      <w:r w:rsidR="00E177BA" w:rsidRPr="00E177BA">
        <w:rPr>
          <w:rFonts w:ascii="新細明體" w:hAnsi="新細明體" w:hint="eastAsia"/>
          <w:color w:val="FFFFFF"/>
        </w:rPr>
        <w:t>∴</w:t>
      </w:r>
    </w:p>
    <w:p w14:paraId="100D9E95" w14:textId="33055314"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52" w:history="1">
        <w:r w:rsidRPr="00E62E70">
          <w:rPr>
            <w:rStyle w:val="a3"/>
            <w:szCs w:val="20"/>
          </w:rPr>
          <w:t>比對程式</w:t>
        </w:r>
      </w:hyperlink>
    </w:p>
    <w:p w14:paraId="23EC5606" w14:textId="2ECA9C1E" w:rsidR="006665C4"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受僱於僱用三十人以上雇主之受僱者，於其家庭成員預防接種、發生嚴重之疾病或其他重大事故須親自照顧時，得請家庭照顧假，其請假日數併入事假計算，全年以七日為限</w:t>
      </w:r>
      <w:r>
        <w:rPr>
          <w:rFonts w:ascii="Arial Unicode MS" w:hAnsi="Arial Unicode MS"/>
          <w:color w:val="626262"/>
        </w:rPr>
        <w:t>。</w:t>
      </w:r>
    </w:p>
    <w:p w14:paraId="6F2D2F64" w14:textId="23546FFF" w:rsidR="00B12334" w:rsidRPr="00155471"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55471">
        <w:rPr>
          <w:rFonts w:ascii="Arial Unicode MS" w:hAnsi="Arial Unicode MS"/>
          <w:color w:val="666699"/>
        </w:rPr>
        <w:t>家庭照顧假薪資之計算，依各該事假規定辦理。</w:t>
      </w:r>
      <w:r w:rsidR="00E177BA" w:rsidRPr="00E177BA">
        <w:rPr>
          <w:rFonts w:ascii="新細明體" w:hAnsi="新細明體" w:hint="eastAsia"/>
          <w:color w:val="FFFFFF"/>
        </w:rPr>
        <w:t>∴</w:t>
      </w:r>
    </w:p>
    <w:p w14:paraId="776E0FF1" w14:textId="2C4CD914" w:rsidR="006665C4" w:rsidRDefault="00C04D2B" w:rsidP="00C04D2B">
      <w:pPr>
        <w:pStyle w:val="2"/>
        <w:rPr>
          <w:rFonts w:ascii="新細明體" w:hAnsi="新細明體"/>
          <w:color w:val="548DD4"/>
        </w:rPr>
      </w:pPr>
      <w:bookmarkStart w:id="28" w:name="a21"/>
      <w:bookmarkEnd w:id="28"/>
      <w:r>
        <w:rPr>
          <w:color w:val="548DD4"/>
        </w:rPr>
        <w:t>第</w:t>
      </w:r>
      <w:r>
        <w:rPr>
          <w:color w:val="548DD4"/>
        </w:rPr>
        <w:t>21</w:t>
      </w:r>
      <w:r>
        <w:rPr>
          <w:color w:val="548DD4"/>
        </w:rPr>
        <w:t>條</w:t>
      </w:r>
      <w:r w:rsidR="00B12334">
        <w:rPr>
          <w:color w:val="548DD4"/>
        </w:rPr>
        <w:t>（雇主不得拒絕之情形）</w:t>
      </w:r>
      <w:r w:rsidR="00771D99">
        <w:rPr>
          <w:rFonts w:hint="eastAsia"/>
          <w:color w:val="548DD4"/>
          <w:sz w:val="18"/>
        </w:rPr>
        <w:t>【相關罰則】</w:t>
      </w:r>
      <w:hyperlink w:anchor="a38" w:history="1">
        <w:r w:rsidR="00771D99">
          <w:rPr>
            <w:rStyle w:val="a3"/>
            <w:rFonts w:ascii="Arial Unicode MS" w:hAnsi="Arial Unicode MS"/>
            <w:color w:val="548DD4"/>
            <w:sz w:val="18"/>
          </w:rPr>
          <w:t>§38</w:t>
        </w:r>
      </w:hyperlink>
      <w:r w:rsidR="00764315">
        <w:rPr>
          <w:rFonts w:ascii="Calibri" w:hAnsi="Calibri" w:hint="eastAsia"/>
          <w:color w:val="F2F2F2"/>
        </w:rPr>
        <w:t>∵</w:t>
      </w:r>
    </w:p>
    <w:p w14:paraId="500BCCE8" w14:textId="05073614" w:rsidR="006665C4" w:rsidRDefault="006665C4" w:rsidP="00C04D2B">
      <w:pPr>
        <w:ind w:leftChars="59" w:left="118"/>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434677" w:rsidRPr="00155471">
        <w:rPr>
          <w:rFonts w:ascii="Arial Unicode MS" w:hAnsi="Arial Unicode MS" w:cs="細明體" w:hint="eastAsia"/>
          <w:color w:val="17365D"/>
        </w:rPr>
        <w:t>受僱者依前七條之規定為請求時，雇主不得拒絕</w:t>
      </w:r>
      <w:r>
        <w:rPr>
          <w:rFonts w:ascii="Arial Unicode MS" w:hAnsi="Arial Unicode MS" w:cs="細明體" w:hint="eastAsia"/>
          <w:color w:val="17365D"/>
        </w:rPr>
        <w:t>。</w:t>
      </w:r>
    </w:p>
    <w:p w14:paraId="44C0E2F0" w14:textId="3A9FA5B6" w:rsidR="00434677" w:rsidRPr="00124162" w:rsidRDefault="006665C4" w:rsidP="00C04D2B">
      <w:pPr>
        <w:ind w:leftChars="59" w:left="118"/>
        <w:jc w:val="both"/>
        <w:rPr>
          <w:rFonts w:ascii="Arial Unicode MS" w:hAnsi="Arial Unicode MS" w:cs="細明體"/>
          <w:color w:val="666699"/>
        </w:rPr>
      </w:pPr>
      <w:r w:rsidRPr="008F299F">
        <w:rPr>
          <w:rFonts w:ascii="Calibri" w:hAnsi="Calibri" w:cs="細明體" w:hint="eastAsia"/>
          <w:color w:val="404040"/>
          <w:sz w:val="18"/>
        </w:rPr>
        <w:t>﹝</w:t>
      </w:r>
      <w:r w:rsidRPr="008F299F">
        <w:rPr>
          <w:rFonts w:ascii="Calibri" w:hAnsi="Calibri" w:cs="細明體" w:hint="eastAsia"/>
          <w:color w:val="404040"/>
          <w:sz w:val="18"/>
        </w:rPr>
        <w:t>2</w:t>
      </w:r>
      <w:r w:rsidRPr="008F299F">
        <w:rPr>
          <w:rFonts w:ascii="Calibri" w:hAnsi="Calibri" w:cs="細明體" w:hint="eastAsia"/>
          <w:color w:val="404040"/>
          <w:sz w:val="18"/>
        </w:rPr>
        <w:t>﹞</w:t>
      </w:r>
      <w:r w:rsidR="00434677" w:rsidRPr="00124162">
        <w:rPr>
          <w:rFonts w:ascii="Arial Unicode MS" w:hAnsi="Arial Unicode MS" w:cs="細明體" w:hint="eastAsia"/>
          <w:color w:val="666699"/>
        </w:rPr>
        <w:t>受僱者為前項之請求時，雇主不得視為缺勤而影響其全勤獎金、考績或為其他不利之處分。</w:t>
      </w:r>
    </w:p>
    <w:p w14:paraId="639EB2EA" w14:textId="495D6318"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53" w:history="1">
        <w:r w:rsidRPr="00E62E70">
          <w:rPr>
            <w:rStyle w:val="a3"/>
            <w:szCs w:val="20"/>
          </w:rPr>
          <w:t>比對程式</w:t>
        </w:r>
      </w:hyperlink>
    </w:p>
    <w:p w14:paraId="1E7DCEDE" w14:textId="10CEBA07" w:rsidR="006665C4"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受僱者依前七條之規定為請求時，雇主不得拒絕。但第</w:t>
      </w:r>
      <w:hyperlink w:anchor="a19" w:history="1">
        <w:r w:rsidR="00B12334" w:rsidRPr="00796D7B">
          <w:rPr>
            <w:rStyle w:val="a3"/>
            <w:rFonts w:ascii="Arial Unicode MS" w:hAnsi="Arial Unicode MS"/>
            <w:color w:val="626262"/>
          </w:rPr>
          <w:t>十九</w:t>
        </w:r>
      </w:hyperlink>
      <w:r w:rsidR="00B12334" w:rsidRPr="00796D7B">
        <w:rPr>
          <w:rFonts w:ascii="Arial Unicode MS" w:hAnsi="Arial Unicode MS"/>
          <w:color w:val="626262"/>
        </w:rPr>
        <w:t>條雇主有正當理由者，不在此限</w:t>
      </w:r>
      <w:r>
        <w:rPr>
          <w:rFonts w:ascii="Arial Unicode MS" w:hAnsi="Arial Unicode MS"/>
          <w:color w:val="626262"/>
        </w:rPr>
        <w:t>。</w:t>
      </w:r>
    </w:p>
    <w:p w14:paraId="1CE32218" w14:textId="0F7CBA18" w:rsidR="00B12334" w:rsidRPr="00155471"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55471">
        <w:rPr>
          <w:rFonts w:ascii="Arial Unicode MS" w:hAnsi="Arial Unicode MS"/>
          <w:color w:val="666699"/>
        </w:rPr>
        <w:t>受僱者為前項之請求時，雇主不得視為缺勤而影響其全勤獎金、考績或為其他不利之處分。</w:t>
      </w:r>
      <w:r w:rsidR="00E177BA" w:rsidRPr="00E177BA">
        <w:rPr>
          <w:rFonts w:ascii="新細明體" w:hAnsi="新細明體" w:hint="eastAsia"/>
          <w:color w:val="FFFFFF"/>
        </w:rPr>
        <w:t>∴</w:t>
      </w:r>
    </w:p>
    <w:p w14:paraId="509FBDCC" w14:textId="31BA1FD7" w:rsidR="00B12334" w:rsidRDefault="00C04D2B" w:rsidP="00C04D2B">
      <w:pPr>
        <w:pStyle w:val="2"/>
        <w:rPr>
          <w:color w:val="548DD4"/>
        </w:rPr>
      </w:pPr>
      <w:bookmarkStart w:id="29" w:name="a22"/>
      <w:bookmarkEnd w:id="29"/>
      <w:r>
        <w:rPr>
          <w:color w:val="548DD4"/>
        </w:rPr>
        <w:t>第</w:t>
      </w:r>
      <w:r>
        <w:rPr>
          <w:color w:val="548DD4"/>
        </w:rPr>
        <w:t>22</w:t>
      </w:r>
      <w:r>
        <w:rPr>
          <w:color w:val="548DD4"/>
        </w:rPr>
        <w:t>條</w:t>
      </w:r>
      <w:r w:rsidR="00B12334">
        <w:rPr>
          <w:color w:val="548DD4"/>
        </w:rPr>
        <w:t>（配偶未就業之規定）</w:t>
      </w:r>
      <w:r w:rsidR="00E523FC">
        <w:rPr>
          <w:rFonts w:hint="eastAsia"/>
          <w:color w:val="548DD4"/>
        </w:rPr>
        <w:t>（刪除）</w:t>
      </w:r>
      <w:r w:rsidR="00764315">
        <w:rPr>
          <w:rFonts w:ascii="Calibri" w:hAnsi="Calibri" w:hint="eastAsia"/>
          <w:color w:val="F2F2F2"/>
        </w:rPr>
        <w:t>∵</w:t>
      </w:r>
    </w:p>
    <w:p w14:paraId="5BACBD64" w14:textId="1FA0F24E" w:rsidR="006665C4" w:rsidRDefault="006665C4" w:rsidP="007C4697">
      <w:pPr>
        <w:pStyle w:val="3"/>
        <w:ind w:left="118"/>
      </w:pPr>
      <w:r>
        <w:rPr>
          <w:rFonts w:hint="eastAsia"/>
        </w:rPr>
        <w:t>--</w:t>
      </w:r>
      <w:r w:rsidRPr="00A22F73">
        <w:rPr>
          <w:rFonts w:hint="eastAsia"/>
        </w:rPr>
        <w:t>1</w:t>
      </w:r>
      <w:r>
        <w:t>11</w:t>
      </w:r>
      <w:r w:rsidRPr="00A22F73">
        <w:rPr>
          <w:rFonts w:hint="eastAsia"/>
        </w:rPr>
        <w:t>年</w:t>
      </w:r>
      <w:r>
        <w:t>1</w:t>
      </w:r>
      <w:r w:rsidRPr="00A22F73">
        <w:rPr>
          <w:rFonts w:hint="eastAsia"/>
        </w:rPr>
        <w:t>月</w:t>
      </w:r>
      <w:r>
        <w:t>12</w:t>
      </w:r>
      <w:r w:rsidRPr="00A22F73">
        <w:rPr>
          <w:rFonts w:hint="eastAsia"/>
        </w:rPr>
        <w:t>日修正前條文</w:t>
      </w:r>
      <w:r w:rsidRPr="00A22F73">
        <w:rPr>
          <w:rFonts w:hint="eastAsia"/>
        </w:rPr>
        <w:t>--</w:t>
      </w:r>
    </w:p>
    <w:p w14:paraId="1B41151A" w14:textId="49182585" w:rsidR="00B12334" w:rsidRPr="00E523FC"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E523FC">
        <w:rPr>
          <w:rFonts w:ascii="Arial Unicode MS" w:hAnsi="Arial Unicode MS"/>
          <w:color w:val="5F5F5F"/>
        </w:rPr>
        <w:t>受僱者之配偶未就業者，不適用第</w:t>
      </w:r>
      <w:hyperlink w:anchor="a16" w:history="1">
        <w:r w:rsidR="00B12334" w:rsidRPr="00E523FC">
          <w:rPr>
            <w:rStyle w:val="a3"/>
            <w:color w:val="5F5F5F"/>
          </w:rPr>
          <w:t>十六</w:t>
        </w:r>
      </w:hyperlink>
      <w:r w:rsidR="00B12334" w:rsidRPr="00E523FC">
        <w:rPr>
          <w:rFonts w:ascii="Arial Unicode MS" w:hAnsi="Arial Unicode MS"/>
          <w:color w:val="5F5F5F"/>
        </w:rPr>
        <w:t>條及第</w:t>
      </w:r>
      <w:hyperlink w:anchor="a20" w:history="1">
        <w:r w:rsidR="00B12334" w:rsidRPr="00E523FC">
          <w:rPr>
            <w:rStyle w:val="a3"/>
            <w:color w:val="5F5F5F"/>
          </w:rPr>
          <w:t>二十</w:t>
        </w:r>
      </w:hyperlink>
      <w:r w:rsidR="00B12334" w:rsidRPr="00E523FC">
        <w:rPr>
          <w:rFonts w:ascii="Arial Unicode MS" w:hAnsi="Arial Unicode MS"/>
          <w:color w:val="5F5F5F"/>
        </w:rPr>
        <w:t>條之規定。但有正當理由者，不在此限。</w:t>
      </w:r>
      <w:r w:rsidR="006B69C6" w:rsidRPr="00E177BA">
        <w:rPr>
          <w:rFonts w:ascii="新細明體" w:hAnsi="新細明體" w:hint="eastAsia"/>
          <w:color w:val="FFFFFF"/>
        </w:rPr>
        <w:t>∴</w:t>
      </w:r>
    </w:p>
    <w:p w14:paraId="2C789CFD" w14:textId="3F274494" w:rsidR="006665C4" w:rsidRDefault="00C04D2B" w:rsidP="00C04D2B">
      <w:pPr>
        <w:pStyle w:val="2"/>
        <w:rPr>
          <w:rFonts w:ascii="新細明體" w:hAnsi="新細明體"/>
          <w:color w:val="548DD4"/>
        </w:rPr>
      </w:pPr>
      <w:bookmarkStart w:id="30" w:name="a23"/>
      <w:bookmarkEnd w:id="30"/>
      <w:r>
        <w:rPr>
          <w:color w:val="548DD4"/>
        </w:rPr>
        <w:t>第</w:t>
      </w:r>
      <w:r>
        <w:rPr>
          <w:color w:val="548DD4"/>
        </w:rPr>
        <w:t>23</w:t>
      </w:r>
      <w:r>
        <w:rPr>
          <w:color w:val="548DD4"/>
        </w:rPr>
        <w:t>條</w:t>
      </w:r>
      <w:r w:rsidR="00B12334">
        <w:rPr>
          <w:color w:val="548DD4"/>
        </w:rPr>
        <w:t>（</w:t>
      </w:r>
      <w:r w:rsidR="00A31DF4">
        <w:rPr>
          <w:rFonts w:hint="eastAsia"/>
          <w:color w:val="548DD4"/>
        </w:rPr>
        <w:t>哺</w:t>
      </w:r>
      <w:r w:rsidR="00A31DF4">
        <w:rPr>
          <w:rFonts w:hint="eastAsia"/>
          <w:color w:val="548DD4"/>
        </w:rPr>
        <w:t>(</w:t>
      </w:r>
      <w:r w:rsidR="00A31DF4">
        <w:rPr>
          <w:rFonts w:hint="eastAsia"/>
          <w:color w:val="548DD4"/>
        </w:rPr>
        <w:t>集</w:t>
      </w:r>
      <w:r w:rsidR="00A31DF4">
        <w:rPr>
          <w:rFonts w:hint="eastAsia"/>
          <w:color w:val="548DD4"/>
        </w:rPr>
        <w:t>)</w:t>
      </w:r>
      <w:r w:rsidR="00A31DF4">
        <w:rPr>
          <w:rFonts w:hint="eastAsia"/>
          <w:color w:val="548DD4"/>
        </w:rPr>
        <w:t>乳室、托兒設施或措施之提供</w:t>
      </w:r>
      <w:r w:rsidR="00B12334">
        <w:rPr>
          <w:color w:val="548DD4"/>
        </w:rPr>
        <w:t>）</w:t>
      </w:r>
      <w:r w:rsidR="00764315">
        <w:rPr>
          <w:rFonts w:ascii="Calibri" w:hAnsi="Calibri" w:hint="eastAsia"/>
          <w:color w:val="F2F2F2"/>
        </w:rPr>
        <w:t>∵</w:t>
      </w:r>
    </w:p>
    <w:p w14:paraId="053F3A74" w14:textId="003BDFFF" w:rsidR="003B0C9B" w:rsidRPr="00E50A4E"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3B0C9B" w:rsidRPr="00E50A4E">
        <w:rPr>
          <w:rFonts w:ascii="Arial Unicode MS" w:hAnsi="Arial Unicode MS" w:hint="eastAsia"/>
          <w:color w:val="17365D"/>
        </w:rPr>
        <w:t>僱用受僱者一百人以上之雇主，應提供下列設施、措施：</w:t>
      </w:r>
    </w:p>
    <w:p w14:paraId="4EEA051D" w14:textId="77777777" w:rsidR="006665C4" w:rsidRDefault="003B0C9B" w:rsidP="003B0C9B">
      <w:pPr>
        <w:ind w:left="142"/>
        <w:jc w:val="both"/>
        <w:rPr>
          <w:rFonts w:ascii="Arial Unicode MS" w:hAnsi="Arial Unicode MS"/>
          <w:color w:val="17365D"/>
        </w:rPr>
      </w:pPr>
      <w:r w:rsidRPr="00E50A4E">
        <w:rPr>
          <w:rFonts w:ascii="Arial Unicode MS" w:hAnsi="Arial Unicode MS" w:hint="eastAsia"/>
          <w:color w:val="17365D"/>
        </w:rPr>
        <w:t xml:space="preserve">　　一、哺（集）乳室</w:t>
      </w:r>
      <w:r w:rsidR="006665C4">
        <w:rPr>
          <w:rFonts w:ascii="Arial Unicode MS" w:hAnsi="Arial Unicode MS" w:hint="eastAsia"/>
          <w:color w:val="17365D"/>
        </w:rPr>
        <w:t>。</w:t>
      </w:r>
    </w:p>
    <w:p w14:paraId="4AD733C3" w14:textId="46426717" w:rsidR="006665C4" w:rsidRDefault="006665C4" w:rsidP="003B0C9B">
      <w:pPr>
        <w:ind w:left="142"/>
        <w:jc w:val="both"/>
        <w:rPr>
          <w:rFonts w:ascii="Arial Unicode MS" w:hAnsi="Arial Unicode MS"/>
          <w:color w:val="17365D"/>
        </w:rPr>
      </w:pPr>
      <w:r>
        <w:rPr>
          <w:rFonts w:ascii="Arial Unicode MS" w:hAnsi="Arial Unicode MS" w:hint="eastAsia"/>
          <w:color w:val="17365D"/>
        </w:rPr>
        <w:t xml:space="preserve">　　</w:t>
      </w:r>
      <w:r w:rsidRPr="00E50A4E">
        <w:rPr>
          <w:rFonts w:ascii="Arial Unicode MS" w:hAnsi="Arial Unicode MS" w:hint="eastAsia"/>
          <w:color w:val="17365D"/>
        </w:rPr>
        <w:t>二</w:t>
      </w:r>
      <w:r>
        <w:rPr>
          <w:rFonts w:ascii="Arial Unicode MS" w:hAnsi="Arial Unicode MS" w:hint="eastAsia"/>
          <w:color w:val="17365D"/>
        </w:rPr>
        <w:t>、</w:t>
      </w:r>
      <w:r w:rsidR="003B0C9B" w:rsidRPr="00E50A4E">
        <w:rPr>
          <w:rFonts w:ascii="Arial Unicode MS" w:hAnsi="Arial Unicode MS" w:hint="eastAsia"/>
          <w:color w:val="17365D"/>
        </w:rPr>
        <w:t>托兒設施或適當之托兒措施</w:t>
      </w:r>
      <w:r>
        <w:rPr>
          <w:rFonts w:ascii="Arial Unicode MS" w:hAnsi="Arial Unicode MS" w:hint="eastAsia"/>
          <w:color w:val="17365D"/>
        </w:rPr>
        <w:t>。</w:t>
      </w:r>
    </w:p>
    <w:p w14:paraId="5C43862F" w14:textId="4487FE34" w:rsidR="006665C4"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3B0C9B">
        <w:rPr>
          <w:rFonts w:ascii="Arial Unicode MS" w:hAnsi="Arial Unicode MS" w:hint="eastAsia"/>
          <w:color w:val="666699"/>
        </w:rPr>
        <w:t>主管機關對於雇主設置哺（集）乳室、托兒設施或提供托兒措施，應給予經費補助</w:t>
      </w:r>
      <w:r>
        <w:rPr>
          <w:rFonts w:ascii="Arial Unicode MS" w:hAnsi="Arial Unicode MS" w:hint="eastAsia"/>
          <w:color w:val="17365D"/>
        </w:rPr>
        <w:t>。</w:t>
      </w:r>
    </w:p>
    <w:p w14:paraId="329C0449" w14:textId="1694624D" w:rsidR="003B0C9B" w:rsidRPr="00E50A4E"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003B0C9B" w:rsidRPr="00E50A4E">
        <w:rPr>
          <w:rFonts w:ascii="Arial Unicode MS" w:hAnsi="Arial Unicode MS" w:hint="eastAsia"/>
          <w:color w:val="17365D"/>
        </w:rPr>
        <w:t>有關哺（集）乳室、托兒設施、措施之設置標準及經</w:t>
      </w:r>
      <w:r w:rsidR="003B0C9B" w:rsidRPr="00461BF6">
        <w:rPr>
          <w:rFonts w:ascii="Arial Unicode MS" w:hAnsi="Arial Unicode MS"/>
          <w:color w:val="17365D"/>
        </w:rPr>
        <w:t>費</w:t>
      </w:r>
      <w:hyperlink r:id="rId54" w:history="1">
        <w:r w:rsidR="003B0C9B" w:rsidRPr="00461BF6">
          <w:rPr>
            <w:rStyle w:val="a3"/>
          </w:rPr>
          <w:t>補助辦法</w:t>
        </w:r>
      </w:hyperlink>
      <w:r w:rsidR="003B0C9B" w:rsidRPr="00E50A4E">
        <w:rPr>
          <w:rFonts w:ascii="Arial Unicode MS" w:hAnsi="Arial Unicode MS" w:hint="eastAsia"/>
          <w:color w:val="17365D"/>
        </w:rPr>
        <w:t>，由中央主管機關會商有關機關定之。</w:t>
      </w:r>
    </w:p>
    <w:p w14:paraId="6E85F577" w14:textId="7F7363DC" w:rsidR="006665C4" w:rsidRDefault="006665C4" w:rsidP="00FE0E48">
      <w:pPr>
        <w:pStyle w:val="3"/>
        <w:ind w:left="118"/>
      </w:pPr>
      <w:r>
        <w:rPr>
          <w:rFonts w:hint="eastAsia"/>
        </w:rPr>
        <w:t>--</w:t>
      </w:r>
      <w:r w:rsidRPr="0062533D">
        <w:rPr>
          <w:rFonts w:hint="eastAsia"/>
        </w:rPr>
        <w:t>105</w:t>
      </w:r>
      <w:r w:rsidRPr="0062533D">
        <w:rPr>
          <w:rFonts w:hint="eastAsia"/>
        </w:rPr>
        <w:t>年</w:t>
      </w:r>
      <w:r>
        <w:rPr>
          <w:rFonts w:hint="eastAsia"/>
        </w:rPr>
        <w:t>5</w:t>
      </w:r>
      <w:r w:rsidRPr="0062533D">
        <w:rPr>
          <w:rFonts w:hint="eastAsia"/>
        </w:rPr>
        <w:t>月</w:t>
      </w:r>
      <w:r>
        <w:rPr>
          <w:rFonts w:hint="eastAsia"/>
        </w:rPr>
        <w:t>18</w:t>
      </w:r>
      <w:r>
        <w:rPr>
          <w:rFonts w:hint="eastAsia"/>
        </w:rPr>
        <w:t>日修正前條文</w:t>
      </w:r>
      <w:r>
        <w:rPr>
          <w:rFonts w:hint="eastAsia"/>
        </w:rPr>
        <w:t>--</w:t>
      </w:r>
      <w:hyperlink r:id="rId55" w:history="1">
        <w:r w:rsidRPr="0062533D">
          <w:rPr>
            <w:rStyle w:val="a3"/>
          </w:rPr>
          <w:t>比對程式</w:t>
        </w:r>
      </w:hyperlink>
    </w:p>
    <w:p w14:paraId="61DAC4D8" w14:textId="1D85B348" w:rsidR="00875D70" w:rsidRPr="006B69C6"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875D70" w:rsidRPr="006B69C6">
        <w:rPr>
          <w:rFonts w:hint="eastAsia"/>
          <w:color w:val="5F5F5F"/>
        </w:rPr>
        <w:t>僱用受僱者二百五十人以上之雇主，應提供下列設施、措施：</w:t>
      </w:r>
    </w:p>
    <w:p w14:paraId="471DA5DA" w14:textId="77777777" w:rsidR="006665C4" w:rsidRDefault="00875D70" w:rsidP="00875D70">
      <w:pPr>
        <w:ind w:left="142"/>
        <w:jc w:val="both"/>
        <w:rPr>
          <w:color w:val="5F5F5F"/>
        </w:rPr>
      </w:pPr>
      <w:r w:rsidRPr="006B69C6">
        <w:rPr>
          <w:rFonts w:hint="eastAsia"/>
          <w:color w:val="5F5F5F"/>
        </w:rPr>
        <w:t xml:space="preserve">　　一、哺（集）乳室</w:t>
      </w:r>
      <w:r w:rsidR="006665C4">
        <w:rPr>
          <w:rFonts w:hint="eastAsia"/>
          <w:color w:val="5F5F5F"/>
        </w:rPr>
        <w:t>。</w:t>
      </w:r>
    </w:p>
    <w:p w14:paraId="2A6F7F89" w14:textId="48C5A3AE" w:rsidR="006665C4" w:rsidRDefault="006665C4" w:rsidP="00875D70">
      <w:pPr>
        <w:ind w:left="142"/>
        <w:jc w:val="both"/>
        <w:rPr>
          <w:color w:val="5F5F5F"/>
        </w:rPr>
      </w:pPr>
      <w:r>
        <w:rPr>
          <w:rFonts w:hint="eastAsia"/>
          <w:color w:val="5F5F5F"/>
        </w:rPr>
        <w:t xml:space="preserve">　　</w:t>
      </w:r>
      <w:r w:rsidRPr="006B69C6">
        <w:rPr>
          <w:rFonts w:hint="eastAsia"/>
          <w:color w:val="5F5F5F"/>
        </w:rPr>
        <w:t>二</w:t>
      </w:r>
      <w:r>
        <w:rPr>
          <w:rFonts w:hint="eastAsia"/>
          <w:color w:val="5F5F5F"/>
        </w:rPr>
        <w:t>、</w:t>
      </w:r>
      <w:r w:rsidR="00875D70" w:rsidRPr="006B69C6">
        <w:rPr>
          <w:rFonts w:hint="eastAsia"/>
          <w:color w:val="5F5F5F"/>
        </w:rPr>
        <w:t>托兒設施或適當之托兒措施</w:t>
      </w:r>
      <w:r>
        <w:rPr>
          <w:rFonts w:hint="eastAsia"/>
          <w:color w:val="5F5F5F"/>
        </w:rPr>
        <w:t>。</w:t>
      </w:r>
    </w:p>
    <w:p w14:paraId="353099F6" w14:textId="147E4CCB" w:rsidR="006665C4"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6B69C6">
        <w:rPr>
          <w:rFonts w:hint="eastAsia"/>
          <w:color w:val="5F5F5F"/>
        </w:rPr>
        <w:t>主管機關對於雇主設置哺（集）乳室、托兒設施或提供托兒措施，應給予經費補助</w:t>
      </w:r>
      <w:r>
        <w:rPr>
          <w:rFonts w:hint="eastAsia"/>
          <w:color w:val="5F5F5F"/>
        </w:rPr>
        <w:t>。</w:t>
      </w:r>
    </w:p>
    <w:p w14:paraId="666CABE3" w14:textId="0A9AEADD" w:rsidR="00875D70" w:rsidRPr="003B0C9B" w:rsidRDefault="006665C4" w:rsidP="00875D70">
      <w:pPr>
        <w:ind w:left="142"/>
        <w:jc w:val="both"/>
        <w:rPr>
          <w:color w:val="5F5F5F"/>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00875D70" w:rsidRPr="006B69C6">
        <w:rPr>
          <w:rFonts w:hint="eastAsia"/>
          <w:color w:val="5F5F5F"/>
        </w:rPr>
        <w:t>有關哺（集）乳室、托兒設施、措施之設置標準及經</w:t>
      </w:r>
      <w:r w:rsidR="008E5BA1" w:rsidRPr="006B69C6">
        <w:rPr>
          <w:rFonts w:ascii="Arial Unicode MS" w:hAnsi="Arial Unicode MS"/>
          <w:color w:val="5F5F5F"/>
        </w:rPr>
        <w:t>費</w:t>
      </w:r>
      <w:hyperlink r:id="rId56" w:history="1">
        <w:r w:rsidR="008E5BA1" w:rsidRPr="006B69C6">
          <w:rPr>
            <w:rStyle w:val="a3"/>
            <w:color w:val="5F5F5F"/>
          </w:rPr>
          <w:t>補助辦法</w:t>
        </w:r>
      </w:hyperlink>
      <w:r w:rsidR="00875D70" w:rsidRPr="006B69C6">
        <w:rPr>
          <w:rFonts w:hint="eastAsia"/>
          <w:color w:val="5F5F5F"/>
        </w:rPr>
        <w:t>，由中央主管機關會商有關機關定之。</w:t>
      </w:r>
      <w:r w:rsidR="00E177BA" w:rsidRPr="00E177BA">
        <w:rPr>
          <w:rFonts w:ascii="新細明體" w:hAnsi="新細明體" w:hint="eastAsia"/>
          <w:color w:val="FFFFFF"/>
        </w:rPr>
        <w:t>∴</w:t>
      </w:r>
    </w:p>
    <w:p w14:paraId="56D339E2" w14:textId="10CF8DBD" w:rsidR="006665C4" w:rsidRDefault="006665C4" w:rsidP="008E5BA1">
      <w:pPr>
        <w:pStyle w:val="3"/>
        <w:ind w:left="118"/>
      </w:pPr>
      <w:r>
        <w:rPr>
          <w:rFonts w:hint="eastAsia"/>
        </w:rPr>
        <w:t>--</w:t>
      </w:r>
      <w:r w:rsidRPr="009F5EE7">
        <w:rPr>
          <w:rFonts w:hint="eastAsia"/>
        </w:rPr>
        <w:t>103</w:t>
      </w:r>
      <w:r w:rsidRPr="009F5EE7">
        <w:t>年</w:t>
      </w:r>
      <w:r>
        <w:rPr>
          <w:rFonts w:hint="eastAsia"/>
        </w:rPr>
        <w:t>12</w:t>
      </w:r>
      <w:r w:rsidRPr="009F5EE7">
        <w:t>月</w:t>
      </w:r>
      <w:r>
        <w:rPr>
          <w:rFonts w:hint="eastAsia"/>
        </w:rPr>
        <w:t>11</w:t>
      </w:r>
      <w:r>
        <w:t>日修正前條文</w:t>
      </w:r>
      <w:r>
        <w:t>--</w:t>
      </w:r>
      <w:hyperlink r:id="rId57" w:history="1">
        <w:r w:rsidRPr="009F5EE7">
          <w:rPr>
            <w:u w:val="single"/>
          </w:rPr>
          <w:t>比對程式</w:t>
        </w:r>
      </w:hyperlink>
    </w:p>
    <w:p w14:paraId="703FE493" w14:textId="0A1DE2F8" w:rsidR="006665C4"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875D70">
        <w:rPr>
          <w:rFonts w:ascii="Arial Unicode MS" w:hAnsi="Arial Unicode MS"/>
          <w:color w:val="5F5F5F"/>
        </w:rPr>
        <w:t>僱用受僱者二百五十人以上之雇主，應設置托兒設施或提供適當之托兒措施</w:t>
      </w:r>
      <w:r>
        <w:rPr>
          <w:rFonts w:ascii="Arial Unicode MS" w:hAnsi="Arial Unicode MS"/>
          <w:color w:val="5F5F5F"/>
        </w:rPr>
        <w:t>。</w:t>
      </w:r>
    </w:p>
    <w:p w14:paraId="176FB897" w14:textId="72147926" w:rsidR="006665C4" w:rsidRDefault="006665C4" w:rsidP="00C04D2B">
      <w:pPr>
        <w:ind w:leftChars="59" w:left="118"/>
        <w:jc w:val="both"/>
        <w:rPr>
          <w:rFonts w:ascii="Arial Unicode MS" w:hAnsi="Arial Unicode MS"/>
          <w:color w:val="5F5F5F"/>
        </w:rPr>
      </w:pPr>
      <w:r w:rsidRPr="008F299F">
        <w:rPr>
          <w:rFonts w:ascii="Calibri" w:hAnsi="Calibri"/>
          <w:color w:val="404040"/>
          <w:sz w:val="18"/>
        </w:rPr>
        <w:lastRenderedPageBreak/>
        <w:t>﹝</w:t>
      </w:r>
      <w:r w:rsidRPr="008F299F">
        <w:rPr>
          <w:rFonts w:ascii="Calibri" w:hAnsi="Calibri"/>
          <w:color w:val="404040"/>
          <w:sz w:val="18"/>
        </w:rPr>
        <w:t>2</w:t>
      </w:r>
      <w:r w:rsidRPr="008F299F">
        <w:rPr>
          <w:rFonts w:ascii="Calibri" w:hAnsi="Calibri"/>
          <w:color w:val="404040"/>
          <w:sz w:val="18"/>
        </w:rPr>
        <w:t>﹞</w:t>
      </w:r>
      <w:r w:rsidRPr="00461BF6">
        <w:rPr>
          <w:rFonts w:ascii="Arial Unicode MS" w:hAnsi="Arial Unicode MS"/>
          <w:color w:val="666699"/>
        </w:rPr>
        <w:t>主管機關對於雇主設置托兒設施或提供托兒措施，應給予經費補助</w:t>
      </w:r>
      <w:r>
        <w:rPr>
          <w:rFonts w:ascii="Arial Unicode MS" w:hAnsi="Arial Unicode MS"/>
          <w:color w:val="5F5F5F"/>
        </w:rPr>
        <w:t>。</w:t>
      </w:r>
    </w:p>
    <w:p w14:paraId="25BD1DAF" w14:textId="2AD6130E" w:rsidR="00B12334" w:rsidRPr="008E5BA1" w:rsidRDefault="006665C4" w:rsidP="00C04D2B">
      <w:pPr>
        <w:ind w:leftChars="59" w:left="118"/>
        <w:jc w:val="both"/>
        <w:rPr>
          <w:rFonts w:ascii="Arial Unicode MS" w:hAnsi="Arial Unicode MS"/>
          <w:color w:val="5F5F5F"/>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00B12334" w:rsidRPr="008E5BA1">
        <w:rPr>
          <w:rFonts w:ascii="Arial Unicode MS" w:hAnsi="Arial Unicode MS"/>
          <w:color w:val="5F5F5F"/>
        </w:rPr>
        <w:t>有關托兒設施、措施之設置標準及經費</w:t>
      </w:r>
      <w:hyperlink r:id="rId58" w:history="1">
        <w:r w:rsidR="00B12334" w:rsidRPr="008E5BA1">
          <w:rPr>
            <w:rStyle w:val="a3"/>
            <w:color w:val="5F5F5F"/>
          </w:rPr>
          <w:t>補助辦法</w:t>
        </w:r>
      </w:hyperlink>
      <w:r w:rsidR="00B12334" w:rsidRPr="008E5BA1">
        <w:rPr>
          <w:rFonts w:ascii="Arial Unicode MS" w:hAnsi="Arial Unicode MS"/>
          <w:color w:val="5F5F5F"/>
        </w:rPr>
        <w:t>，由中央主管機關會商有關機關定之。</w:t>
      </w:r>
      <w:r w:rsidR="00E177BA" w:rsidRPr="00E177BA">
        <w:rPr>
          <w:rFonts w:ascii="新細明體" w:hAnsi="新細明體" w:hint="eastAsia"/>
          <w:color w:val="FFFFFF"/>
        </w:rPr>
        <w:t>∴</w:t>
      </w:r>
    </w:p>
    <w:p w14:paraId="40D483B5" w14:textId="77777777" w:rsidR="006665C4" w:rsidRDefault="00C04D2B" w:rsidP="00C04D2B">
      <w:pPr>
        <w:pStyle w:val="2"/>
        <w:rPr>
          <w:color w:val="548DD4"/>
        </w:rPr>
      </w:pPr>
      <w:r>
        <w:rPr>
          <w:color w:val="548DD4"/>
        </w:rPr>
        <w:t>第</w:t>
      </w:r>
      <w:r>
        <w:rPr>
          <w:color w:val="548DD4"/>
        </w:rPr>
        <w:t>24</w:t>
      </w:r>
      <w:r>
        <w:rPr>
          <w:color w:val="548DD4"/>
        </w:rPr>
        <w:t>條</w:t>
      </w:r>
      <w:r w:rsidR="00B12334">
        <w:rPr>
          <w:color w:val="548DD4"/>
        </w:rPr>
        <w:t>（離職者之再就業</w:t>
      </w:r>
      <w:r w:rsidR="006665C4">
        <w:rPr>
          <w:color w:val="548DD4"/>
        </w:rPr>
        <w:t>）</w:t>
      </w:r>
    </w:p>
    <w:p w14:paraId="24DAC4A7" w14:textId="5460BEA6" w:rsidR="00B12334" w:rsidRPr="00461BF6"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主管機關為協助因結婚、懷孕、分娩、育兒或照顧家庭而離職之受僱者獲得再就業之機會，應採取就業服務、職業訓練及其他必要之措施。</w:t>
      </w:r>
    </w:p>
    <w:p w14:paraId="1D7C6828" w14:textId="77777777" w:rsidR="006665C4" w:rsidRDefault="00C04D2B" w:rsidP="00C04D2B">
      <w:pPr>
        <w:pStyle w:val="2"/>
        <w:rPr>
          <w:color w:val="548DD4"/>
        </w:rPr>
      </w:pPr>
      <w:r>
        <w:rPr>
          <w:color w:val="548DD4"/>
        </w:rPr>
        <w:t>第</w:t>
      </w:r>
      <w:r>
        <w:rPr>
          <w:color w:val="548DD4"/>
        </w:rPr>
        <w:t>25</w:t>
      </w:r>
      <w:r>
        <w:rPr>
          <w:color w:val="548DD4"/>
        </w:rPr>
        <w:t>條</w:t>
      </w:r>
      <w:r w:rsidR="00B12334">
        <w:rPr>
          <w:color w:val="548DD4"/>
        </w:rPr>
        <w:t>（雇主之獎勵</w:t>
      </w:r>
      <w:r w:rsidR="006665C4">
        <w:rPr>
          <w:color w:val="548DD4"/>
        </w:rPr>
        <w:t>）</w:t>
      </w:r>
    </w:p>
    <w:p w14:paraId="1597A119" w14:textId="5ACA8D98"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雇主僱用因結婚、懷孕、分娩、育兒或照顧家庭而離職之受僱者成效卓著者，主管機關得給予適當之獎勵</w:t>
      </w:r>
      <w:r>
        <w:rPr>
          <w:rFonts w:ascii="Arial Unicode MS" w:hAnsi="Arial Unicode MS"/>
          <w:color w:val="17365D"/>
        </w:rPr>
        <w:t>。</w:t>
      </w:r>
    </w:p>
    <w:p w14:paraId="507D6954" w14:textId="480FD258" w:rsidR="005E61FC" w:rsidRPr="00124162" w:rsidRDefault="006665C4" w:rsidP="005E61FC">
      <w:pPr>
        <w:ind w:left="119"/>
        <w:jc w:val="right"/>
        <w:rPr>
          <w:rFonts w:ascii="Arial Unicode MS" w:hAnsi="Arial Unicode MS"/>
          <w:color w:val="666699"/>
        </w:rPr>
      </w:pPr>
      <w:r>
        <w:rPr>
          <w:rFonts w:ascii="Arial Unicode MS" w:hAnsi="Arial Unicode MS"/>
          <w:color w:val="17365D"/>
        </w:rPr>
        <w:t xml:space="preserve">　　　　</w:t>
      </w:r>
      <w:r w:rsidR="004C0823" w:rsidRPr="00124162">
        <w:rPr>
          <w:rFonts w:ascii="Arial Unicode MS" w:hAnsi="Arial Unicode MS" w:hint="eastAsia"/>
          <w:color w:val="666699"/>
        </w:rPr>
        <w:t xml:space="preserve">　　　　　　　　　　　　　　　　　　　　　　　　　　　　　　　　　　　　　　　　</w:t>
      </w:r>
      <w:hyperlink w:anchor="a章節索引" w:history="1">
        <w:r w:rsidR="005E61FC" w:rsidRPr="00124162">
          <w:rPr>
            <w:rStyle w:val="a3"/>
            <w:rFonts w:ascii="Arial Unicode MS" w:hAnsi="Arial Unicode MS" w:hint="eastAsia"/>
            <w:sz w:val="18"/>
          </w:rPr>
          <w:t>回索引</w:t>
        </w:r>
      </w:hyperlink>
      <w:r w:rsidR="00112FF1">
        <w:rPr>
          <w:rFonts w:ascii="Arial Unicode MS" w:hAnsi="Arial Unicode MS" w:hint="eastAsia"/>
          <w:color w:val="808000"/>
          <w:sz w:val="18"/>
        </w:rPr>
        <w:t>〉〉</w:t>
      </w:r>
    </w:p>
    <w:p w14:paraId="763EA742" w14:textId="77777777" w:rsidR="00B12334" w:rsidRPr="00124162" w:rsidRDefault="00B12334" w:rsidP="00A108C1">
      <w:pPr>
        <w:pStyle w:val="1"/>
        <w:rPr>
          <w:color w:val="666699"/>
        </w:rPr>
      </w:pPr>
      <w:bookmarkStart w:id="31" w:name="_第五章__救濟及申訴程序"/>
      <w:bookmarkEnd w:id="31"/>
      <w:r w:rsidRPr="00124162">
        <w:t>第五章　　救濟及申訴程序</w:t>
      </w:r>
    </w:p>
    <w:p w14:paraId="3994C02F" w14:textId="799F5317" w:rsidR="006665C4" w:rsidRDefault="00C04D2B" w:rsidP="00C04D2B">
      <w:pPr>
        <w:pStyle w:val="2"/>
        <w:rPr>
          <w:rFonts w:ascii="新細明體" w:hAnsi="新細明體"/>
          <w:color w:val="548DD4"/>
        </w:rPr>
      </w:pPr>
      <w:bookmarkStart w:id="32" w:name="a26"/>
      <w:bookmarkEnd w:id="32"/>
      <w:r>
        <w:rPr>
          <w:color w:val="548DD4"/>
        </w:rPr>
        <w:t>第</w:t>
      </w:r>
      <w:r>
        <w:rPr>
          <w:color w:val="548DD4"/>
        </w:rPr>
        <w:t>26</w:t>
      </w:r>
      <w:r>
        <w:rPr>
          <w:color w:val="548DD4"/>
        </w:rPr>
        <w:t>條</w:t>
      </w:r>
      <w:r w:rsidR="00B12334">
        <w:rPr>
          <w:color w:val="548DD4"/>
        </w:rPr>
        <w:t>（工作權益受損之賠償責任）</w:t>
      </w:r>
      <w:r w:rsidR="00764315">
        <w:rPr>
          <w:rFonts w:ascii="Calibri" w:hAnsi="Calibri" w:hint="eastAsia"/>
          <w:color w:val="F2F2F2"/>
        </w:rPr>
        <w:t>∵</w:t>
      </w:r>
    </w:p>
    <w:p w14:paraId="0ADDDC45" w14:textId="1D54CC9D" w:rsidR="00F47DB2" w:rsidRPr="00461BF6" w:rsidRDefault="006665C4" w:rsidP="00C04D2B">
      <w:pPr>
        <w:ind w:leftChars="59" w:left="118" w:firstLineChars="50" w:firstLine="90"/>
        <w:jc w:val="both"/>
        <w:rPr>
          <w:rFonts w:ascii="Arial Unicode MS" w:hAnsi="Arial Unicode MS" w:cs="細明體"/>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F47DB2" w:rsidRPr="00461BF6">
        <w:rPr>
          <w:rFonts w:ascii="Arial Unicode MS" w:hAnsi="Arial Unicode MS" w:cs="細明體" w:hint="eastAsia"/>
          <w:color w:val="17365D"/>
        </w:rPr>
        <w:t>受僱者或求職者</w:t>
      </w:r>
      <w:r w:rsidR="00F47DB2" w:rsidRPr="00461BF6">
        <w:rPr>
          <w:rFonts w:ascii="Arial Unicode MS" w:hAnsi="Arial Unicode MS"/>
          <w:color w:val="17365D"/>
        </w:rPr>
        <w:t>因</w:t>
      </w:r>
      <w:hyperlink w:anchor="a7" w:history="1">
        <w:r w:rsidR="00F47DB2" w:rsidRPr="00461BF6">
          <w:rPr>
            <w:rStyle w:val="a3"/>
          </w:rPr>
          <w:t>第七條</w:t>
        </w:r>
      </w:hyperlink>
      <w:r w:rsidR="00F47DB2" w:rsidRPr="00461BF6">
        <w:rPr>
          <w:rFonts w:ascii="Arial Unicode MS" w:hAnsi="Arial Unicode MS" w:cs="細明體" w:hint="eastAsia"/>
          <w:color w:val="17365D"/>
        </w:rPr>
        <w:t>至第十一條或</w:t>
      </w:r>
      <w:r w:rsidR="00F47DB2" w:rsidRPr="00461BF6">
        <w:rPr>
          <w:rFonts w:ascii="Arial Unicode MS" w:hAnsi="Arial Unicode MS"/>
          <w:color w:val="17365D"/>
        </w:rPr>
        <w:t>第</w:t>
      </w:r>
      <w:hyperlink w:anchor="a21" w:history="1">
        <w:r w:rsidR="00F47DB2" w:rsidRPr="00461BF6">
          <w:rPr>
            <w:rStyle w:val="a3"/>
          </w:rPr>
          <w:t>二十一</w:t>
        </w:r>
      </w:hyperlink>
      <w:r w:rsidR="00F47DB2" w:rsidRPr="00461BF6">
        <w:rPr>
          <w:rFonts w:ascii="Arial Unicode MS" w:hAnsi="Arial Unicode MS"/>
          <w:color w:val="17365D"/>
        </w:rPr>
        <w:t>條</w:t>
      </w:r>
      <w:r w:rsidR="00F47DB2" w:rsidRPr="00461BF6">
        <w:rPr>
          <w:rFonts w:ascii="Arial Unicode MS" w:hAnsi="Arial Unicode MS" w:cs="細明體" w:hint="eastAsia"/>
          <w:color w:val="17365D"/>
        </w:rPr>
        <w:t>之情事，受有損害者，雇主應負賠償責任。</w:t>
      </w:r>
    </w:p>
    <w:p w14:paraId="29DB69D9" w14:textId="638BFB41" w:rsidR="006665C4" w:rsidRDefault="006665C4" w:rsidP="00C04D2B">
      <w:pPr>
        <w:pStyle w:val="3"/>
        <w:ind w:left="118"/>
      </w:pPr>
      <w:r>
        <w:rPr>
          <w:rFonts w:hint="eastAsia"/>
        </w:rPr>
        <w:t>--</w:t>
      </w:r>
      <w:r w:rsidRPr="00A108C1">
        <w:rPr>
          <w:rFonts w:hint="eastAsia"/>
        </w:rPr>
        <w:t>97</w:t>
      </w:r>
      <w:r w:rsidRPr="00A108C1">
        <w:rPr>
          <w:rFonts w:hint="eastAsia"/>
        </w:rPr>
        <w:t>年</w:t>
      </w:r>
      <w:r w:rsidRPr="00A108C1">
        <w:rPr>
          <w:rFonts w:hint="eastAsia"/>
        </w:rPr>
        <w:t>1</w:t>
      </w:r>
      <w:r w:rsidRPr="00A108C1">
        <w:rPr>
          <w:rFonts w:hint="eastAsia"/>
        </w:rPr>
        <w:t>月</w:t>
      </w:r>
      <w:r w:rsidRPr="00A108C1">
        <w:rPr>
          <w:rFonts w:hint="eastAsia"/>
        </w:rPr>
        <w:t>16</w:t>
      </w:r>
      <w:r>
        <w:rPr>
          <w:rFonts w:hint="eastAsia"/>
        </w:rPr>
        <w:t>日修正前條文</w:t>
      </w:r>
      <w:r>
        <w:rPr>
          <w:rFonts w:hint="eastAsia"/>
        </w:rPr>
        <w:t>--</w:t>
      </w:r>
      <w:hyperlink r:id="rId59" w:history="1">
        <w:r w:rsidRPr="00E62E70">
          <w:rPr>
            <w:rStyle w:val="a3"/>
            <w:szCs w:val="20"/>
          </w:rPr>
          <w:t>比對程式</w:t>
        </w:r>
      </w:hyperlink>
    </w:p>
    <w:p w14:paraId="56D35612" w14:textId="6697CD86" w:rsidR="00B12334" w:rsidRPr="00796D7B"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受僱者或求職者因</w:t>
      </w:r>
      <w:hyperlink w:anchor="a7" w:history="1">
        <w:r w:rsidR="00B12334" w:rsidRPr="00796D7B">
          <w:rPr>
            <w:rStyle w:val="a3"/>
            <w:rFonts w:ascii="Arial Unicode MS" w:hAnsi="Arial Unicode MS"/>
            <w:color w:val="626262"/>
          </w:rPr>
          <w:t>第七條</w:t>
        </w:r>
      </w:hyperlink>
      <w:r w:rsidR="00B12334" w:rsidRPr="00796D7B">
        <w:rPr>
          <w:rFonts w:ascii="Arial Unicode MS" w:hAnsi="Arial Unicode MS"/>
          <w:color w:val="626262"/>
        </w:rPr>
        <w:t>至第十一條或第</w:t>
      </w:r>
      <w:hyperlink w:anchor="a21" w:history="1">
        <w:r w:rsidR="00B12334" w:rsidRPr="00796D7B">
          <w:rPr>
            <w:rStyle w:val="a3"/>
            <w:rFonts w:ascii="Arial Unicode MS" w:hAnsi="Arial Unicode MS"/>
            <w:color w:val="626262"/>
          </w:rPr>
          <w:t>二十一</w:t>
        </w:r>
      </w:hyperlink>
      <w:r w:rsidR="00B12334" w:rsidRPr="00796D7B">
        <w:rPr>
          <w:rFonts w:ascii="Arial Unicode MS" w:hAnsi="Arial Unicode MS"/>
          <w:color w:val="626262"/>
        </w:rPr>
        <w:t>條第二項之情事，受有損害者，雇主應負賠償責任。</w:t>
      </w:r>
      <w:r w:rsidR="00E177BA" w:rsidRPr="00E177BA">
        <w:rPr>
          <w:rFonts w:ascii="新細明體" w:hAnsi="新細明體" w:hint="eastAsia"/>
          <w:color w:val="FFFFFF"/>
        </w:rPr>
        <w:t>∴</w:t>
      </w:r>
    </w:p>
    <w:p w14:paraId="709B015A" w14:textId="69281A25" w:rsidR="006665C4" w:rsidRDefault="00C04D2B" w:rsidP="00C04D2B">
      <w:pPr>
        <w:pStyle w:val="2"/>
        <w:rPr>
          <w:rFonts w:ascii="新細明體" w:hAnsi="新細明體"/>
          <w:color w:val="548DD4"/>
        </w:rPr>
      </w:pPr>
      <w:bookmarkStart w:id="33" w:name="a27"/>
      <w:bookmarkEnd w:id="33"/>
      <w:r>
        <w:rPr>
          <w:color w:val="548DD4"/>
        </w:rPr>
        <w:t>第</w:t>
      </w:r>
      <w:r>
        <w:rPr>
          <w:color w:val="548DD4"/>
        </w:rPr>
        <w:t>27</w:t>
      </w:r>
      <w:r>
        <w:rPr>
          <w:color w:val="548DD4"/>
        </w:rPr>
        <w:t>條</w:t>
      </w:r>
      <w:r w:rsidR="00B12334">
        <w:rPr>
          <w:color w:val="548DD4"/>
        </w:rPr>
        <w:t>（性騷擾之損害賠償責任）</w:t>
      </w:r>
      <w:r w:rsidR="003B0C9B">
        <w:rPr>
          <w:rFonts w:hint="eastAsia"/>
          <w:color w:val="548DD4"/>
          <w:sz w:val="18"/>
        </w:rPr>
        <w:t>【相關罰則】第四項</w:t>
      </w:r>
      <w:r w:rsidR="003B0C9B">
        <w:rPr>
          <w:rFonts w:hint="eastAsia"/>
          <w:color w:val="548DD4"/>
          <w:sz w:val="18"/>
        </w:rPr>
        <w:t>~</w:t>
      </w:r>
      <w:hyperlink w:anchor="a38" w:history="1">
        <w:r w:rsidR="003B0C9B">
          <w:rPr>
            <w:rStyle w:val="a3"/>
            <w:rFonts w:ascii="Arial Unicode MS" w:hAnsi="Arial Unicode MS"/>
            <w:color w:val="548DD4"/>
            <w:sz w:val="18"/>
          </w:rPr>
          <w:t>§38</w:t>
        </w:r>
      </w:hyperlink>
      <w:r w:rsidR="00764315">
        <w:rPr>
          <w:rFonts w:ascii="Calibri" w:hAnsi="Calibri" w:hint="eastAsia"/>
          <w:color w:val="F2F2F2"/>
        </w:rPr>
        <w:t>∵</w:t>
      </w:r>
    </w:p>
    <w:p w14:paraId="518F8B0E" w14:textId="571A9FDB" w:rsidR="006665C4"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3B0C9B" w:rsidRPr="00E50A4E">
        <w:rPr>
          <w:rFonts w:ascii="Arial Unicode MS" w:hAnsi="Arial Unicode MS" w:hint="eastAsia"/>
          <w:color w:val="17365D"/>
        </w:rPr>
        <w:t>受僱者或求職者因第</w:t>
      </w:r>
      <w:hyperlink w:anchor="a12" w:history="1">
        <w:r w:rsidR="003B0C9B" w:rsidRPr="00461BF6">
          <w:rPr>
            <w:rStyle w:val="a3"/>
          </w:rPr>
          <w:t>十二</w:t>
        </w:r>
      </w:hyperlink>
      <w:r w:rsidR="003B0C9B" w:rsidRPr="00E50A4E">
        <w:rPr>
          <w:rFonts w:ascii="Arial Unicode MS" w:hAnsi="Arial Unicode MS" w:hint="eastAsia"/>
          <w:color w:val="17365D"/>
        </w:rPr>
        <w:t>條之情事，受有損害者，由雇主及行為人連帶負損害賠償責任。但雇主證明其已遵行本法所定之各種防治性騷擾之規定，且對該事情之發生已盡力防止仍不免發生者，雇主不負賠償責任</w:t>
      </w:r>
      <w:r>
        <w:rPr>
          <w:rFonts w:ascii="Arial Unicode MS" w:hAnsi="Arial Unicode MS" w:hint="eastAsia"/>
          <w:color w:val="17365D"/>
        </w:rPr>
        <w:t>。</w:t>
      </w:r>
    </w:p>
    <w:p w14:paraId="0C5C63E6" w14:textId="50D8671E" w:rsidR="006665C4"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3B0C9B">
        <w:rPr>
          <w:rFonts w:ascii="Arial Unicode MS" w:hAnsi="Arial Unicode MS" w:hint="eastAsia"/>
          <w:color w:val="666699"/>
        </w:rPr>
        <w:t>如被害人依前項但書之規定不能受損害賠償時，法院因其聲請，得斟酌雇主與被害人之經濟狀況，令雇主為全部或一部之損害賠償</w:t>
      </w:r>
      <w:r>
        <w:rPr>
          <w:rFonts w:ascii="Arial Unicode MS" w:hAnsi="Arial Unicode MS" w:hint="eastAsia"/>
          <w:color w:val="17365D"/>
        </w:rPr>
        <w:t>。</w:t>
      </w:r>
    </w:p>
    <w:p w14:paraId="77BF71EC" w14:textId="7EE8E232" w:rsidR="006665C4"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Pr="00E50A4E">
        <w:rPr>
          <w:rFonts w:ascii="Arial Unicode MS" w:hAnsi="Arial Unicode MS" w:hint="eastAsia"/>
          <w:color w:val="17365D"/>
        </w:rPr>
        <w:t>雇主賠償損害時，對於為性騷擾之行為人，有求償權</w:t>
      </w:r>
      <w:r>
        <w:rPr>
          <w:rFonts w:ascii="Arial Unicode MS" w:hAnsi="Arial Unicode MS" w:hint="eastAsia"/>
          <w:color w:val="17365D"/>
        </w:rPr>
        <w:t>。</w:t>
      </w:r>
    </w:p>
    <w:p w14:paraId="1168B407" w14:textId="54EF25EB" w:rsidR="003B0C9B" w:rsidRPr="003B0C9B" w:rsidRDefault="006665C4" w:rsidP="003B0C9B">
      <w:pPr>
        <w:ind w:left="142"/>
        <w:jc w:val="both"/>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4</w:t>
      </w:r>
      <w:r w:rsidRPr="008F299F">
        <w:rPr>
          <w:rFonts w:ascii="Calibri" w:hAnsi="Calibri" w:hint="eastAsia"/>
          <w:color w:val="404040"/>
          <w:sz w:val="18"/>
        </w:rPr>
        <w:t>﹞</w:t>
      </w:r>
      <w:r w:rsidR="003B0C9B" w:rsidRPr="003B0C9B">
        <w:rPr>
          <w:rFonts w:ascii="Arial Unicode MS" w:hAnsi="Arial Unicode MS" w:hint="eastAsia"/>
          <w:color w:val="666699"/>
        </w:rPr>
        <w:t>被害人因第</w:t>
      </w:r>
      <w:hyperlink w:anchor="a12" w:history="1">
        <w:r w:rsidR="003B0C9B" w:rsidRPr="00461BF6">
          <w:rPr>
            <w:rStyle w:val="a3"/>
          </w:rPr>
          <w:t>十二</w:t>
        </w:r>
      </w:hyperlink>
      <w:r w:rsidR="003B0C9B" w:rsidRPr="003B0C9B">
        <w:rPr>
          <w:rFonts w:ascii="Arial Unicode MS" w:hAnsi="Arial Unicode MS" w:hint="eastAsia"/>
          <w:color w:val="666699"/>
        </w:rPr>
        <w:t>條之情事致生法律訴訟，於受司法機關通知到庭期間，雇主應給予公假。</w:t>
      </w:r>
    </w:p>
    <w:p w14:paraId="214BAF60" w14:textId="10FC9A8A" w:rsidR="006665C4" w:rsidRDefault="006665C4" w:rsidP="00FE0E48">
      <w:pPr>
        <w:pStyle w:val="3"/>
        <w:ind w:left="118"/>
      </w:pPr>
      <w:r>
        <w:rPr>
          <w:rFonts w:hint="eastAsia"/>
        </w:rPr>
        <w:t>--</w:t>
      </w:r>
      <w:r w:rsidRPr="0062533D">
        <w:rPr>
          <w:rFonts w:hint="eastAsia"/>
        </w:rPr>
        <w:t>105</w:t>
      </w:r>
      <w:r w:rsidRPr="0062533D">
        <w:rPr>
          <w:rFonts w:hint="eastAsia"/>
        </w:rPr>
        <w:t>年</w:t>
      </w:r>
      <w:r>
        <w:rPr>
          <w:rFonts w:hint="eastAsia"/>
        </w:rPr>
        <w:t>5</w:t>
      </w:r>
      <w:r w:rsidRPr="0062533D">
        <w:rPr>
          <w:rFonts w:hint="eastAsia"/>
        </w:rPr>
        <w:t>月</w:t>
      </w:r>
      <w:r>
        <w:rPr>
          <w:rFonts w:hint="eastAsia"/>
        </w:rPr>
        <w:t>18</w:t>
      </w:r>
      <w:r>
        <w:rPr>
          <w:rFonts w:hint="eastAsia"/>
        </w:rPr>
        <w:t>日修正前條文</w:t>
      </w:r>
      <w:r>
        <w:rPr>
          <w:rFonts w:hint="eastAsia"/>
        </w:rPr>
        <w:t>--</w:t>
      </w:r>
      <w:hyperlink r:id="rId60" w:history="1">
        <w:r w:rsidRPr="0062533D">
          <w:rPr>
            <w:rStyle w:val="a3"/>
          </w:rPr>
          <w:t>比對程式</w:t>
        </w:r>
      </w:hyperlink>
    </w:p>
    <w:p w14:paraId="02184C95" w14:textId="05076F7E" w:rsidR="006665C4" w:rsidRDefault="006665C4" w:rsidP="00C04D2B">
      <w:pPr>
        <w:ind w:leftChars="59" w:left="118"/>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3B0C9B">
        <w:rPr>
          <w:rFonts w:ascii="Arial Unicode MS" w:hAnsi="Arial Unicode MS"/>
          <w:color w:val="5F5F5F"/>
        </w:rPr>
        <w:t>受僱者或求職者因第</w:t>
      </w:r>
      <w:hyperlink w:anchor="a12" w:history="1">
        <w:r w:rsidR="00B12334" w:rsidRPr="003B0C9B">
          <w:rPr>
            <w:rStyle w:val="a3"/>
            <w:color w:val="5F5F5F"/>
          </w:rPr>
          <w:t>十二</w:t>
        </w:r>
      </w:hyperlink>
      <w:r w:rsidR="00B12334" w:rsidRPr="003B0C9B">
        <w:rPr>
          <w:rFonts w:ascii="Arial Unicode MS" w:hAnsi="Arial Unicode MS"/>
          <w:color w:val="5F5F5F"/>
        </w:rPr>
        <w:t>條之情事，受有損害者，由雇主及行為人連帶負損害賠償責任。但雇主證明其已遵行本法所定之各種防治性騷擾之規定，且對該事情之發生已盡力防止仍不免發生者，雇主不負賠償責任</w:t>
      </w:r>
      <w:r>
        <w:rPr>
          <w:rFonts w:ascii="Arial Unicode MS" w:hAnsi="Arial Unicode MS"/>
          <w:color w:val="5F5F5F"/>
        </w:rPr>
        <w:t>。</w:t>
      </w:r>
    </w:p>
    <w:p w14:paraId="5A1AC7AA" w14:textId="7DE58A8A" w:rsidR="006665C4" w:rsidRDefault="006665C4" w:rsidP="00C04D2B">
      <w:pPr>
        <w:ind w:leftChars="59" w:left="118"/>
        <w:jc w:val="both"/>
        <w:rPr>
          <w:rFonts w:ascii="Arial Unicode MS" w:hAnsi="Arial Unicode MS"/>
          <w:color w:val="5F5F5F"/>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461BF6">
        <w:rPr>
          <w:rFonts w:ascii="Arial Unicode MS" w:hAnsi="Arial Unicode MS"/>
          <w:color w:val="666699"/>
        </w:rPr>
        <w:t>如被害人依前項但書之規定不能受損害賠償時，法院因其聲請，得斟酌雇主與被害人之經濟狀況，令雇主為全部或一部之損害賠償</w:t>
      </w:r>
      <w:r>
        <w:rPr>
          <w:rFonts w:ascii="Arial Unicode MS" w:hAnsi="Arial Unicode MS"/>
          <w:color w:val="5F5F5F"/>
        </w:rPr>
        <w:t>。</w:t>
      </w:r>
    </w:p>
    <w:p w14:paraId="6482062F" w14:textId="71A48049" w:rsidR="00B12334" w:rsidRPr="003B0C9B" w:rsidRDefault="006665C4" w:rsidP="00C04D2B">
      <w:pPr>
        <w:ind w:leftChars="59" w:left="118"/>
        <w:jc w:val="both"/>
        <w:rPr>
          <w:rFonts w:ascii="Arial Unicode MS" w:hAnsi="Arial Unicode MS"/>
          <w:color w:val="5F5F5F"/>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00B12334" w:rsidRPr="003B0C9B">
        <w:rPr>
          <w:rFonts w:ascii="Arial Unicode MS" w:hAnsi="Arial Unicode MS"/>
          <w:color w:val="5F5F5F"/>
        </w:rPr>
        <w:t>雇主賠償損害時，對於為性騷擾之行為人，有求償權。</w:t>
      </w:r>
      <w:r w:rsidR="00E177BA" w:rsidRPr="00E177BA">
        <w:rPr>
          <w:rFonts w:ascii="新細明體" w:hAnsi="新細明體" w:hint="eastAsia"/>
          <w:color w:val="FFFFFF"/>
        </w:rPr>
        <w:t>∴</w:t>
      </w:r>
    </w:p>
    <w:p w14:paraId="680F72FB" w14:textId="77777777" w:rsidR="006665C4" w:rsidRDefault="00C04D2B" w:rsidP="00C04D2B">
      <w:pPr>
        <w:pStyle w:val="2"/>
        <w:rPr>
          <w:color w:val="548DD4"/>
        </w:rPr>
      </w:pPr>
      <w:r>
        <w:rPr>
          <w:color w:val="548DD4"/>
        </w:rPr>
        <w:t>第</w:t>
      </w:r>
      <w:r>
        <w:rPr>
          <w:color w:val="548DD4"/>
        </w:rPr>
        <w:t>28</w:t>
      </w:r>
      <w:r>
        <w:rPr>
          <w:color w:val="548DD4"/>
        </w:rPr>
        <w:t>條</w:t>
      </w:r>
      <w:r w:rsidR="00B12334">
        <w:rPr>
          <w:color w:val="548DD4"/>
        </w:rPr>
        <w:t>（性騷擾之賠償責任</w:t>
      </w:r>
      <w:r w:rsidR="006665C4">
        <w:rPr>
          <w:color w:val="548DD4"/>
        </w:rPr>
        <w:t>）</w:t>
      </w:r>
    </w:p>
    <w:p w14:paraId="4B97C0B5" w14:textId="65530B7A" w:rsidR="00B12334" w:rsidRPr="00461BF6"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受僱者或求職者因雇主違反第</w:t>
      </w:r>
      <w:hyperlink w:anchor="a13" w:history="1">
        <w:r w:rsidR="00B12334" w:rsidRPr="00461BF6">
          <w:rPr>
            <w:rStyle w:val="a3"/>
          </w:rPr>
          <w:t>十三</w:t>
        </w:r>
      </w:hyperlink>
      <w:r w:rsidR="00B12334" w:rsidRPr="00461BF6">
        <w:rPr>
          <w:rFonts w:ascii="Arial Unicode MS" w:hAnsi="Arial Unicode MS"/>
          <w:color w:val="17365D"/>
        </w:rPr>
        <w:t>條第二項之義務，受有損害者，雇主應負賠償責任。</w:t>
      </w:r>
    </w:p>
    <w:p w14:paraId="7C80E633" w14:textId="77777777" w:rsidR="006665C4" w:rsidRDefault="00C04D2B" w:rsidP="00C04D2B">
      <w:pPr>
        <w:pStyle w:val="2"/>
        <w:rPr>
          <w:color w:val="548DD4"/>
        </w:rPr>
      </w:pPr>
      <w:r>
        <w:rPr>
          <w:color w:val="548DD4"/>
        </w:rPr>
        <w:t>第</w:t>
      </w:r>
      <w:r>
        <w:rPr>
          <w:color w:val="548DD4"/>
        </w:rPr>
        <w:t>29</w:t>
      </w:r>
      <w:r>
        <w:rPr>
          <w:color w:val="548DD4"/>
        </w:rPr>
        <w:t>條</w:t>
      </w:r>
      <w:r w:rsidR="00B12334">
        <w:rPr>
          <w:color w:val="548DD4"/>
        </w:rPr>
        <w:t>（賠償金額及回復名譽</w:t>
      </w:r>
      <w:r w:rsidR="006665C4">
        <w:rPr>
          <w:color w:val="548DD4"/>
        </w:rPr>
        <w:t>）</w:t>
      </w:r>
    </w:p>
    <w:p w14:paraId="0D36AEDB" w14:textId="6DD98B2A" w:rsidR="00B12334" w:rsidRPr="00461BF6"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前三條情形，受僱者或求職者雖非財產上之損害，亦得請求賠償相當之金額。其名譽被侵害者，並得請求回復名譽之適當處分。</w:t>
      </w:r>
    </w:p>
    <w:p w14:paraId="07C9D7A5" w14:textId="77777777" w:rsidR="006665C4" w:rsidRDefault="00C04D2B" w:rsidP="00C04D2B">
      <w:pPr>
        <w:pStyle w:val="2"/>
        <w:rPr>
          <w:color w:val="548DD4"/>
        </w:rPr>
      </w:pPr>
      <w:r>
        <w:rPr>
          <w:color w:val="548DD4"/>
        </w:rPr>
        <w:t>第</w:t>
      </w:r>
      <w:r>
        <w:rPr>
          <w:color w:val="548DD4"/>
        </w:rPr>
        <w:t>30</w:t>
      </w:r>
      <w:r>
        <w:rPr>
          <w:color w:val="548DD4"/>
        </w:rPr>
        <w:t>條</w:t>
      </w:r>
      <w:r w:rsidR="00B12334">
        <w:rPr>
          <w:color w:val="548DD4"/>
        </w:rPr>
        <w:t>（損害賠償請求權</w:t>
      </w:r>
      <w:r w:rsidR="006665C4">
        <w:rPr>
          <w:color w:val="548DD4"/>
        </w:rPr>
        <w:t>）</w:t>
      </w:r>
    </w:p>
    <w:p w14:paraId="4DEACC3B" w14:textId="44EB8C1D" w:rsidR="00B12334" w:rsidRPr="00461BF6"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第</w:t>
      </w:r>
      <w:hyperlink w:anchor="a26" w:history="1">
        <w:r w:rsidR="00B12334" w:rsidRPr="00461BF6">
          <w:rPr>
            <w:rStyle w:val="a3"/>
          </w:rPr>
          <w:t>二十六</w:t>
        </w:r>
      </w:hyperlink>
      <w:r w:rsidR="00B12334" w:rsidRPr="00461BF6">
        <w:rPr>
          <w:rFonts w:ascii="Arial Unicode MS" w:hAnsi="Arial Unicode MS"/>
          <w:color w:val="17365D"/>
        </w:rPr>
        <w:t>條至第二十八條之損害賠償請求權，自請求權人知有損害及賠償義務人時起，二年間不行使而消滅。自有性騷擾行為或違反各該規定之行為時起，逾十年者，亦同。</w:t>
      </w:r>
    </w:p>
    <w:p w14:paraId="66699D1D" w14:textId="3FBD1C72" w:rsidR="006665C4" w:rsidRDefault="00B12334" w:rsidP="00C04D2B">
      <w:pPr>
        <w:pStyle w:val="2"/>
        <w:rPr>
          <w:rFonts w:ascii="新細明體" w:hAnsi="新細明體"/>
          <w:color w:val="548DD4"/>
        </w:rPr>
      </w:pPr>
      <w:bookmarkStart w:id="34" w:name="a31"/>
      <w:bookmarkEnd w:id="34"/>
      <w:r>
        <w:rPr>
          <w:color w:val="548DD4"/>
        </w:rPr>
        <w:lastRenderedPageBreak/>
        <w:t>第</w:t>
      </w:r>
      <w:r w:rsidR="00C04D2B">
        <w:rPr>
          <w:color w:val="548DD4"/>
        </w:rPr>
        <w:t>31</w:t>
      </w:r>
      <w:r>
        <w:rPr>
          <w:color w:val="548DD4"/>
        </w:rPr>
        <w:t>條（差別待遇之舉證）</w:t>
      </w:r>
      <w:r w:rsidR="00764315">
        <w:rPr>
          <w:rFonts w:ascii="Calibri" w:hAnsi="Calibri" w:hint="eastAsia"/>
          <w:color w:val="F2F2F2"/>
        </w:rPr>
        <w:t>∵</w:t>
      </w:r>
    </w:p>
    <w:p w14:paraId="67AA2044" w14:textId="61F23A2C" w:rsidR="00AB4EA1" w:rsidRPr="00461BF6" w:rsidRDefault="006665C4" w:rsidP="00C04D2B">
      <w:pPr>
        <w:ind w:leftChars="59" w:left="118"/>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AB4EA1" w:rsidRPr="00461BF6">
        <w:rPr>
          <w:rFonts w:ascii="Arial Unicode MS" w:hAnsi="Arial Unicode MS" w:hint="eastAsia"/>
          <w:color w:val="17365D"/>
        </w:rPr>
        <w:t>受僱者或求職者於釋明差別待遇之事實後，雇主應就差別待遇之非性別、性傾向因素，或該受僱者或求職者所從事工作之特定性別因素，負舉證責任。</w:t>
      </w:r>
    </w:p>
    <w:p w14:paraId="1B6B7E6E" w14:textId="32EC0F85"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61" w:history="1">
        <w:r w:rsidRPr="00E62E70">
          <w:rPr>
            <w:rStyle w:val="a3"/>
            <w:szCs w:val="20"/>
          </w:rPr>
          <w:t>比對程式</w:t>
        </w:r>
      </w:hyperlink>
    </w:p>
    <w:p w14:paraId="415F6C6B" w14:textId="458C84CF" w:rsidR="00B12334" w:rsidRPr="00796D7B"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受僱者或求職者於釋明差別待遇之事實後，雇主應就差別待遇之非性別因素，或該受僱者或求職者所從事工作之特定性別因素，負舉證責任。</w:t>
      </w:r>
      <w:r w:rsidR="00E177BA" w:rsidRPr="00E177BA">
        <w:rPr>
          <w:rFonts w:ascii="新細明體" w:hAnsi="新細明體" w:hint="eastAsia"/>
          <w:color w:val="FFFFFF"/>
        </w:rPr>
        <w:t>∴</w:t>
      </w:r>
    </w:p>
    <w:p w14:paraId="5C5EADAF" w14:textId="77777777" w:rsidR="006665C4" w:rsidRDefault="00B12334" w:rsidP="00C04D2B">
      <w:pPr>
        <w:pStyle w:val="2"/>
        <w:rPr>
          <w:color w:val="548DD4"/>
        </w:rPr>
      </w:pPr>
      <w:r>
        <w:rPr>
          <w:color w:val="548DD4"/>
        </w:rPr>
        <w:t>第</w:t>
      </w:r>
      <w:r w:rsidR="00C04D2B">
        <w:rPr>
          <w:color w:val="548DD4"/>
        </w:rPr>
        <w:t>32</w:t>
      </w:r>
      <w:r>
        <w:rPr>
          <w:color w:val="548DD4"/>
        </w:rPr>
        <w:t>條（申訴制度之建立</w:t>
      </w:r>
      <w:r w:rsidR="006665C4">
        <w:rPr>
          <w:color w:val="548DD4"/>
        </w:rPr>
        <w:t>）</w:t>
      </w:r>
    </w:p>
    <w:p w14:paraId="1AEAE5FF" w14:textId="77C20CCC" w:rsidR="00B12334" w:rsidRPr="00461BF6"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雇主為處理受僱者之申訴，得建立申訴制度協調處理。</w:t>
      </w:r>
    </w:p>
    <w:p w14:paraId="2F726E0C" w14:textId="77777777" w:rsidR="006665C4" w:rsidRDefault="00B12334" w:rsidP="00C04D2B">
      <w:pPr>
        <w:pStyle w:val="2"/>
        <w:rPr>
          <w:color w:val="548DD4"/>
        </w:rPr>
      </w:pPr>
      <w:bookmarkStart w:id="35" w:name="a33"/>
      <w:bookmarkEnd w:id="35"/>
      <w:r>
        <w:rPr>
          <w:color w:val="548DD4"/>
        </w:rPr>
        <w:t>第</w:t>
      </w:r>
      <w:r w:rsidR="00C04D2B">
        <w:rPr>
          <w:color w:val="548DD4"/>
        </w:rPr>
        <w:t>33</w:t>
      </w:r>
      <w:r>
        <w:rPr>
          <w:color w:val="548DD4"/>
        </w:rPr>
        <w:t>條（申訴之處理</w:t>
      </w:r>
      <w:r w:rsidR="006665C4">
        <w:rPr>
          <w:color w:val="548DD4"/>
        </w:rPr>
        <w:t>）</w:t>
      </w:r>
    </w:p>
    <w:p w14:paraId="2013C5BA" w14:textId="21D42A6E"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受僱者發現雇主違反第</w:t>
      </w:r>
      <w:hyperlink w:anchor="a14" w:history="1">
        <w:r w:rsidR="00B12334" w:rsidRPr="00461BF6">
          <w:rPr>
            <w:rStyle w:val="a3"/>
          </w:rPr>
          <w:t>十四</w:t>
        </w:r>
      </w:hyperlink>
      <w:r w:rsidR="00B12334" w:rsidRPr="00461BF6">
        <w:rPr>
          <w:rFonts w:ascii="Arial Unicode MS" w:hAnsi="Arial Unicode MS"/>
          <w:color w:val="17365D"/>
        </w:rPr>
        <w:t>條至第二十條之規定時，得向地方主管機關申訴</w:t>
      </w:r>
      <w:r>
        <w:rPr>
          <w:rFonts w:ascii="Arial Unicode MS" w:hAnsi="Arial Unicode MS"/>
          <w:color w:val="17365D"/>
        </w:rPr>
        <w:t>。</w:t>
      </w:r>
    </w:p>
    <w:p w14:paraId="6AECFDA0" w14:textId="1ECB7C98"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461BF6">
        <w:rPr>
          <w:rFonts w:ascii="Arial Unicode MS" w:hAnsi="Arial Unicode MS"/>
          <w:color w:val="666699"/>
        </w:rPr>
        <w:t>其向中央主管機關提出者，中央主管機關應於收受申訴案件，或發現有上開違反情事之日起七日內，移送地方主管機關</w:t>
      </w:r>
      <w:r>
        <w:rPr>
          <w:rFonts w:ascii="Arial Unicode MS" w:hAnsi="Arial Unicode MS"/>
          <w:color w:val="17365D"/>
        </w:rPr>
        <w:t>。</w:t>
      </w:r>
    </w:p>
    <w:p w14:paraId="3A4F6910" w14:textId="345D9F86"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Pr="00461BF6">
        <w:rPr>
          <w:rFonts w:ascii="Arial Unicode MS" w:hAnsi="Arial Unicode MS"/>
          <w:color w:val="17365D"/>
        </w:rPr>
        <w:t>地方主管機關應於接獲申訴後七日內展開調查，並得依職權對雙方當事人進行協調</w:t>
      </w:r>
      <w:r>
        <w:rPr>
          <w:rFonts w:ascii="Arial Unicode MS" w:hAnsi="Arial Unicode MS"/>
          <w:color w:val="17365D"/>
        </w:rPr>
        <w:t>。</w:t>
      </w:r>
    </w:p>
    <w:p w14:paraId="607BE44F" w14:textId="4D39138B" w:rsidR="00B12334" w:rsidRPr="00461BF6"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4</w:t>
      </w:r>
      <w:r w:rsidRPr="008F299F">
        <w:rPr>
          <w:rFonts w:ascii="Calibri" w:hAnsi="Calibri"/>
          <w:color w:val="404040"/>
          <w:sz w:val="18"/>
        </w:rPr>
        <w:t>﹞</w:t>
      </w:r>
      <w:r w:rsidR="00B12334" w:rsidRPr="00461BF6">
        <w:rPr>
          <w:rFonts w:ascii="Arial Unicode MS" w:hAnsi="Arial Unicode MS"/>
          <w:color w:val="666699"/>
        </w:rPr>
        <w:t>前項申訴處理辦法，由地方主管機關定之。</w:t>
      </w:r>
    </w:p>
    <w:p w14:paraId="58DFAE47" w14:textId="7404995E" w:rsidR="006665C4" w:rsidRDefault="00B12334" w:rsidP="00C04D2B">
      <w:pPr>
        <w:pStyle w:val="2"/>
        <w:rPr>
          <w:rFonts w:ascii="新細明體" w:hAnsi="新細明體"/>
          <w:color w:val="548DD4"/>
        </w:rPr>
      </w:pPr>
      <w:bookmarkStart w:id="36" w:name="a34"/>
      <w:bookmarkEnd w:id="36"/>
      <w:r>
        <w:rPr>
          <w:color w:val="548DD4"/>
        </w:rPr>
        <w:t>第</w:t>
      </w:r>
      <w:r w:rsidR="00C04D2B">
        <w:rPr>
          <w:color w:val="548DD4"/>
        </w:rPr>
        <w:t>34</w:t>
      </w:r>
      <w:r>
        <w:rPr>
          <w:color w:val="548DD4"/>
        </w:rPr>
        <w:t>條（申訴審議、訴願及行政訴訟）</w:t>
      </w:r>
      <w:r w:rsidR="00764315">
        <w:rPr>
          <w:rFonts w:ascii="Calibri" w:hAnsi="Calibri" w:hint="eastAsia"/>
          <w:color w:val="F2F2F2"/>
        </w:rPr>
        <w:t>∵</w:t>
      </w:r>
    </w:p>
    <w:p w14:paraId="3EB2C460" w14:textId="3E36ECFB" w:rsidR="006665C4" w:rsidRDefault="006665C4" w:rsidP="00C04D2B">
      <w:pPr>
        <w:ind w:leftChars="59" w:left="118"/>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AB4EA1" w:rsidRPr="00461BF6">
        <w:rPr>
          <w:rFonts w:ascii="Arial Unicode MS" w:hAnsi="Arial Unicode MS" w:hint="eastAsia"/>
          <w:color w:val="17365D"/>
        </w:rPr>
        <w:t>受僱者或求職者發現雇主違</w:t>
      </w:r>
      <w:r w:rsidR="00AB4EA1" w:rsidRPr="00461BF6">
        <w:rPr>
          <w:rFonts w:ascii="Arial Unicode MS" w:hAnsi="Arial Unicode MS"/>
          <w:color w:val="17365D"/>
        </w:rPr>
        <w:t>反</w:t>
      </w:r>
      <w:hyperlink w:anchor="a7" w:history="1">
        <w:r w:rsidR="00AB4EA1" w:rsidRPr="00461BF6">
          <w:rPr>
            <w:rStyle w:val="a3"/>
          </w:rPr>
          <w:t>第七條</w:t>
        </w:r>
      </w:hyperlink>
      <w:r w:rsidR="00AB4EA1" w:rsidRPr="00461BF6">
        <w:rPr>
          <w:rFonts w:ascii="Arial Unicode MS" w:hAnsi="Arial Unicode MS" w:hint="eastAsia"/>
          <w:color w:val="17365D"/>
        </w:rPr>
        <w:t>至第十一條、</w:t>
      </w:r>
      <w:r w:rsidR="00AB4EA1" w:rsidRPr="00461BF6">
        <w:rPr>
          <w:rFonts w:ascii="Arial Unicode MS" w:hAnsi="Arial Unicode MS"/>
          <w:color w:val="17365D"/>
        </w:rPr>
        <w:t>第</w:t>
      </w:r>
      <w:hyperlink w:anchor="a13" w:history="1">
        <w:r w:rsidR="00AB4EA1" w:rsidRPr="00461BF6">
          <w:rPr>
            <w:rStyle w:val="a3"/>
          </w:rPr>
          <w:t>十三</w:t>
        </w:r>
      </w:hyperlink>
      <w:r w:rsidR="00AB4EA1" w:rsidRPr="00461BF6">
        <w:rPr>
          <w:rFonts w:ascii="Arial Unicode MS" w:hAnsi="Arial Unicode MS"/>
          <w:color w:val="17365D"/>
        </w:rPr>
        <w:t>條、第</w:t>
      </w:r>
      <w:hyperlink w:anchor="a21" w:history="1">
        <w:r w:rsidR="00AB4EA1" w:rsidRPr="00461BF6">
          <w:rPr>
            <w:rStyle w:val="a3"/>
          </w:rPr>
          <w:t>二十一</w:t>
        </w:r>
      </w:hyperlink>
      <w:r w:rsidR="00AB4EA1" w:rsidRPr="00461BF6">
        <w:rPr>
          <w:rFonts w:ascii="Arial Unicode MS" w:hAnsi="Arial Unicode MS"/>
          <w:color w:val="17365D"/>
        </w:rPr>
        <w:t>條</w:t>
      </w:r>
      <w:r w:rsidR="00AB4EA1" w:rsidRPr="00461BF6">
        <w:rPr>
          <w:rFonts w:ascii="Arial Unicode MS" w:hAnsi="Arial Unicode MS" w:hint="eastAsia"/>
          <w:color w:val="17365D"/>
        </w:rPr>
        <w:t>或</w:t>
      </w:r>
      <w:r w:rsidR="00AB4EA1" w:rsidRPr="00461BF6">
        <w:rPr>
          <w:rFonts w:ascii="Arial Unicode MS" w:hAnsi="Arial Unicode MS"/>
          <w:color w:val="17365D"/>
        </w:rPr>
        <w:t>第</w:t>
      </w:r>
      <w:hyperlink w:anchor="a36" w:history="1">
        <w:r w:rsidR="00AB4EA1" w:rsidRPr="00461BF6">
          <w:rPr>
            <w:rStyle w:val="a3"/>
          </w:rPr>
          <w:t>三十六</w:t>
        </w:r>
      </w:hyperlink>
      <w:r w:rsidR="00AB4EA1" w:rsidRPr="00461BF6">
        <w:rPr>
          <w:rFonts w:ascii="Arial Unicode MS" w:hAnsi="Arial Unicode MS"/>
          <w:color w:val="17365D"/>
        </w:rPr>
        <w:t>條</w:t>
      </w:r>
      <w:r w:rsidR="00AB4EA1" w:rsidRPr="00461BF6">
        <w:rPr>
          <w:rFonts w:ascii="Arial Unicode MS" w:hAnsi="Arial Unicode MS" w:hint="eastAsia"/>
          <w:color w:val="17365D"/>
        </w:rPr>
        <w:t>規定時，向地方主管機關申訴後，雇主、受僱者或求職者對於地方主管機關所為之處分有異議時，得於十日內向中央主管機關性別工作平等會申請審議或逕行提起訴願。雇主、受僱者或求職者對於中央主管機關性別工作平等會所為之處分有異議時，得依訴願及行政訴訟程序，提起訴願及進行行政訴訟</w:t>
      </w:r>
      <w:r>
        <w:rPr>
          <w:rFonts w:ascii="Arial Unicode MS" w:hAnsi="Arial Unicode MS" w:hint="eastAsia"/>
          <w:color w:val="17365D"/>
        </w:rPr>
        <w:t>。</w:t>
      </w:r>
    </w:p>
    <w:p w14:paraId="2E6A3264" w14:textId="58000F16" w:rsidR="00AB4EA1" w:rsidRPr="00461BF6" w:rsidRDefault="006665C4" w:rsidP="00C04D2B">
      <w:pPr>
        <w:ind w:leftChars="59" w:left="118"/>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AB4EA1" w:rsidRPr="00461BF6">
        <w:rPr>
          <w:rFonts w:ascii="Arial Unicode MS" w:hAnsi="Arial Unicode MS" w:hint="eastAsia"/>
          <w:color w:val="666699"/>
        </w:rPr>
        <w:t>前</w:t>
      </w:r>
      <w:r w:rsidR="009F3480" w:rsidRPr="00461BF6">
        <w:rPr>
          <w:rFonts w:ascii="Arial Unicode MS" w:hAnsi="Arial Unicode MS"/>
          <w:color w:val="666699"/>
        </w:rPr>
        <w:t>項</w:t>
      </w:r>
      <w:hyperlink r:id="rId62" w:history="1">
        <w:r w:rsidR="009F3480" w:rsidRPr="00461BF6">
          <w:rPr>
            <w:rStyle w:val="a3"/>
          </w:rPr>
          <w:t>申訴審議處理辦法</w:t>
        </w:r>
      </w:hyperlink>
      <w:r w:rsidR="00AB4EA1" w:rsidRPr="00461BF6">
        <w:rPr>
          <w:rFonts w:ascii="Arial Unicode MS" w:hAnsi="Arial Unicode MS" w:hint="eastAsia"/>
          <w:color w:val="666699"/>
        </w:rPr>
        <w:t>，由中央主管機關定之。</w:t>
      </w:r>
    </w:p>
    <w:p w14:paraId="5595748B" w14:textId="0CACED54"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63" w:history="1">
        <w:r w:rsidRPr="00E62E70">
          <w:rPr>
            <w:rStyle w:val="a3"/>
            <w:szCs w:val="20"/>
          </w:rPr>
          <w:t>比對程式</w:t>
        </w:r>
      </w:hyperlink>
    </w:p>
    <w:p w14:paraId="08120A87" w14:textId="5F5B159B" w:rsidR="006665C4"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受僱者或求職者發現雇主違反</w:t>
      </w:r>
      <w:hyperlink w:anchor="a7" w:history="1">
        <w:r w:rsidR="00B12334" w:rsidRPr="00796D7B">
          <w:rPr>
            <w:rStyle w:val="a3"/>
            <w:rFonts w:ascii="Arial Unicode MS" w:hAnsi="Arial Unicode MS"/>
            <w:color w:val="626262"/>
          </w:rPr>
          <w:t>第七條</w:t>
        </w:r>
      </w:hyperlink>
      <w:r w:rsidR="00B12334" w:rsidRPr="00796D7B">
        <w:rPr>
          <w:rFonts w:ascii="Arial Unicode MS" w:hAnsi="Arial Unicode MS"/>
          <w:color w:val="626262"/>
        </w:rPr>
        <w:t>至第十一條、第</w:t>
      </w:r>
      <w:hyperlink w:anchor="a13" w:history="1">
        <w:r w:rsidR="00B12334" w:rsidRPr="00796D7B">
          <w:rPr>
            <w:rStyle w:val="a3"/>
            <w:rFonts w:ascii="Arial Unicode MS" w:hAnsi="Arial Unicode MS"/>
            <w:color w:val="626262"/>
          </w:rPr>
          <w:t>十三</w:t>
        </w:r>
      </w:hyperlink>
      <w:r w:rsidR="00B12334" w:rsidRPr="00796D7B">
        <w:rPr>
          <w:rFonts w:ascii="Arial Unicode MS" w:hAnsi="Arial Unicode MS"/>
          <w:color w:val="626262"/>
        </w:rPr>
        <w:t>條、第</w:t>
      </w:r>
      <w:hyperlink w:anchor="a21" w:history="1">
        <w:r w:rsidR="00B12334" w:rsidRPr="00796D7B">
          <w:rPr>
            <w:rStyle w:val="a3"/>
            <w:rFonts w:ascii="Arial Unicode MS" w:hAnsi="Arial Unicode MS"/>
            <w:color w:val="626262"/>
          </w:rPr>
          <w:t>二十一</w:t>
        </w:r>
      </w:hyperlink>
      <w:r w:rsidR="00B12334" w:rsidRPr="00796D7B">
        <w:rPr>
          <w:rFonts w:ascii="Arial Unicode MS" w:hAnsi="Arial Unicode MS"/>
          <w:color w:val="626262"/>
        </w:rPr>
        <w:t>條第二項或第</w:t>
      </w:r>
      <w:hyperlink w:anchor="a36" w:history="1">
        <w:r w:rsidR="00B12334" w:rsidRPr="00796D7B">
          <w:rPr>
            <w:rStyle w:val="a3"/>
            <w:rFonts w:ascii="Arial Unicode MS" w:hAnsi="Arial Unicode MS"/>
            <w:color w:val="626262"/>
          </w:rPr>
          <w:t>三十六</w:t>
        </w:r>
      </w:hyperlink>
      <w:r w:rsidR="00B12334" w:rsidRPr="00796D7B">
        <w:rPr>
          <w:rFonts w:ascii="Arial Unicode MS" w:hAnsi="Arial Unicode MS"/>
          <w:color w:val="626262"/>
        </w:rPr>
        <w:t>條規定時，向地方主管機關申訴後，雇主、受僱者或求職者對於地方主管機關所為之處分有異議時，得於十日內向中央主管機關兩性工作平等委員會申請審議或逕行提起訴願。雇主、受僱者或求職者對於中央主管機關兩性工作平等委員會所為之處分有異議時，得依訴願及行政訴訟程序，提起訴願及進行行政訴訟</w:t>
      </w:r>
      <w:r>
        <w:rPr>
          <w:rFonts w:ascii="Arial Unicode MS" w:hAnsi="Arial Unicode MS"/>
          <w:color w:val="626262"/>
        </w:rPr>
        <w:t>。</w:t>
      </w:r>
    </w:p>
    <w:p w14:paraId="21CCAA3F" w14:textId="517FF69D" w:rsidR="00B12334" w:rsidRPr="00155471" w:rsidRDefault="006665C4" w:rsidP="00C04D2B">
      <w:pPr>
        <w:ind w:leftChars="59" w:left="118"/>
        <w:jc w:val="both"/>
        <w:rPr>
          <w:rFonts w:ascii="Arial Unicode MS" w:hAnsi="Arial Unicode MS"/>
          <w:color w:val="666699"/>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00B12334" w:rsidRPr="00155471">
        <w:rPr>
          <w:rFonts w:ascii="Arial Unicode MS" w:hAnsi="Arial Unicode MS"/>
          <w:color w:val="666699"/>
        </w:rPr>
        <w:t>前項</w:t>
      </w:r>
      <w:hyperlink r:id="rId64" w:history="1">
        <w:r w:rsidR="00B12334" w:rsidRPr="00155471">
          <w:rPr>
            <w:rStyle w:val="a3"/>
            <w:rFonts w:ascii="Arial Unicode MS" w:hAnsi="Arial Unicode MS"/>
            <w:color w:val="666699"/>
          </w:rPr>
          <w:t>申訴審議處理辦法</w:t>
        </w:r>
      </w:hyperlink>
      <w:r w:rsidR="00B12334" w:rsidRPr="00155471">
        <w:rPr>
          <w:rFonts w:ascii="Arial Unicode MS" w:hAnsi="Arial Unicode MS"/>
          <w:color w:val="666699"/>
        </w:rPr>
        <w:t>，由中央主管機關定之。</w:t>
      </w:r>
      <w:r w:rsidR="00B072AF" w:rsidRPr="00E177BA">
        <w:rPr>
          <w:rFonts w:ascii="新細明體" w:hAnsi="新細明體" w:hint="eastAsia"/>
          <w:color w:val="FFFFFF"/>
        </w:rPr>
        <w:t>∴</w:t>
      </w:r>
    </w:p>
    <w:p w14:paraId="01EE6A10" w14:textId="1C3C73A7" w:rsidR="006665C4" w:rsidRDefault="00B12334" w:rsidP="00C04D2B">
      <w:pPr>
        <w:pStyle w:val="2"/>
        <w:rPr>
          <w:rFonts w:ascii="新細明體" w:hAnsi="新細明體"/>
          <w:color w:val="548DD4"/>
        </w:rPr>
      </w:pPr>
      <w:bookmarkStart w:id="37" w:name="a35"/>
      <w:bookmarkEnd w:id="37"/>
      <w:r>
        <w:rPr>
          <w:color w:val="548DD4"/>
        </w:rPr>
        <w:t>第</w:t>
      </w:r>
      <w:r w:rsidR="00C04D2B">
        <w:rPr>
          <w:color w:val="548DD4"/>
        </w:rPr>
        <w:t>35</w:t>
      </w:r>
      <w:r>
        <w:rPr>
          <w:color w:val="548DD4"/>
        </w:rPr>
        <w:t>條（差別待遇事實之認定）</w:t>
      </w:r>
      <w:r w:rsidR="00764315">
        <w:rPr>
          <w:rFonts w:ascii="Calibri" w:hAnsi="Calibri" w:hint="eastAsia"/>
          <w:color w:val="F2F2F2"/>
        </w:rPr>
        <w:t>∵</w:t>
      </w:r>
    </w:p>
    <w:p w14:paraId="38CA8041" w14:textId="688BF2CD" w:rsidR="00F713F2" w:rsidRPr="00155471" w:rsidRDefault="006665C4" w:rsidP="00C04D2B">
      <w:pPr>
        <w:ind w:leftChars="59" w:left="118"/>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F713F2" w:rsidRPr="00155471">
        <w:rPr>
          <w:rFonts w:ascii="Arial Unicode MS" w:hAnsi="Arial Unicode MS" w:hint="eastAsia"/>
          <w:color w:val="17365D"/>
        </w:rPr>
        <w:t>法院及主管機關對差別待遇事實之認定，應審酌性別工作平等會所為之調查報告、評議或處分。</w:t>
      </w:r>
    </w:p>
    <w:p w14:paraId="518587A6" w14:textId="636BB103"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65" w:history="1">
        <w:r w:rsidRPr="00E62E70">
          <w:rPr>
            <w:rStyle w:val="a3"/>
            <w:szCs w:val="20"/>
          </w:rPr>
          <w:t>比對程式</w:t>
        </w:r>
      </w:hyperlink>
    </w:p>
    <w:p w14:paraId="62F6BD6D" w14:textId="1BEAC4E8" w:rsidR="00B12334" w:rsidRPr="00796D7B" w:rsidRDefault="006665C4" w:rsidP="00C04D2B">
      <w:pPr>
        <w:ind w:leftChars="59" w:left="118"/>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法院及主管機關對差別待遇事實之認定，應審酌兩性工作平等委員會所為之調查報告、評議或處分。</w:t>
      </w:r>
      <w:r w:rsidR="00B072AF" w:rsidRPr="00E177BA">
        <w:rPr>
          <w:rFonts w:ascii="新細明體" w:hAnsi="新細明體" w:hint="eastAsia"/>
          <w:color w:val="FFFFFF"/>
        </w:rPr>
        <w:t>∴</w:t>
      </w:r>
    </w:p>
    <w:p w14:paraId="2ECDDD4F" w14:textId="77777777" w:rsidR="00B12334" w:rsidRDefault="00B12334" w:rsidP="00C04D2B">
      <w:pPr>
        <w:pStyle w:val="2"/>
        <w:rPr>
          <w:color w:val="548DD4"/>
        </w:rPr>
      </w:pPr>
      <w:bookmarkStart w:id="38" w:name="a36"/>
      <w:bookmarkEnd w:id="38"/>
      <w:r>
        <w:rPr>
          <w:color w:val="548DD4"/>
        </w:rPr>
        <w:t>第</w:t>
      </w:r>
      <w:r w:rsidR="00C04D2B">
        <w:rPr>
          <w:color w:val="548DD4"/>
        </w:rPr>
        <w:t>36</w:t>
      </w:r>
      <w:r>
        <w:rPr>
          <w:color w:val="548DD4"/>
        </w:rPr>
        <w:t>條（雇主不得為不利之處分）</w:t>
      </w:r>
      <w:r w:rsidR="00771D99">
        <w:rPr>
          <w:rFonts w:hint="eastAsia"/>
          <w:color w:val="548DD4"/>
          <w:sz w:val="18"/>
        </w:rPr>
        <w:t>【相關罰則】</w:t>
      </w:r>
      <w:hyperlink w:anchor="a38" w:history="1">
        <w:r w:rsidR="00771D99">
          <w:rPr>
            <w:rStyle w:val="a3"/>
            <w:rFonts w:ascii="Arial Unicode MS" w:hAnsi="Arial Unicode MS"/>
            <w:color w:val="548DD4"/>
            <w:sz w:val="18"/>
          </w:rPr>
          <w:t>§38</w:t>
        </w:r>
      </w:hyperlink>
    </w:p>
    <w:p w14:paraId="2AAFE9F4" w14:textId="6CF4BDD2" w:rsidR="00B12334" w:rsidRPr="00155471" w:rsidRDefault="002B2B8F" w:rsidP="00C04D2B">
      <w:pPr>
        <w:ind w:leftChars="59" w:left="118"/>
        <w:jc w:val="both"/>
        <w:rPr>
          <w:rFonts w:ascii="Arial Unicode MS" w:hAnsi="Arial Unicode MS"/>
          <w:color w:val="17365D"/>
        </w:rPr>
      </w:pPr>
      <w:r w:rsidRPr="002B2B8F">
        <w:rPr>
          <w:rFonts w:ascii="Calibri" w:hAnsi="Calibri"/>
          <w:color w:val="404040"/>
          <w:sz w:val="18"/>
        </w:rPr>
        <w:t>﹝</w:t>
      </w:r>
      <w:r w:rsidRPr="002B2B8F">
        <w:rPr>
          <w:rFonts w:ascii="Calibri" w:hAnsi="Calibri"/>
          <w:color w:val="404040"/>
          <w:sz w:val="18"/>
        </w:rPr>
        <w:t>1</w:t>
      </w:r>
      <w:r w:rsidRPr="002B2B8F">
        <w:rPr>
          <w:rFonts w:ascii="Calibri" w:hAnsi="Calibri"/>
          <w:color w:val="404040"/>
          <w:sz w:val="18"/>
        </w:rPr>
        <w:t>﹞</w:t>
      </w:r>
      <w:r w:rsidR="00B12334" w:rsidRPr="00155471">
        <w:rPr>
          <w:rFonts w:ascii="Arial Unicode MS" w:hAnsi="Arial Unicode MS"/>
          <w:color w:val="17365D"/>
        </w:rPr>
        <w:t>雇主不得因受僱者提出本法之申訴或協助他人申訴，而予以解僱、調職或其他不利之處分。</w:t>
      </w:r>
    </w:p>
    <w:p w14:paraId="59872A8E" w14:textId="77777777" w:rsidR="006665C4" w:rsidRDefault="00B12334" w:rsidP="00C04D2B">
      <w:pPr>
        <w:pStyle w:val="2"/>
        <w:rPr>
          <w:color w:val="548DD4"/>
        </w:rPr>
      </w:pPr>
      <w:bookmarkStart w:id="39" w:name="a37"/>
      <w:bookmarkEnd w:id="39"/>
      <w:r>
        <w:rPr>
          <w:color w:val="548DD4"/>
        </w:rPr>
        <w:t>第</w:t>
      </w:r>
      <w:r w:rsidR="00C04D2B">
        <w:rPr>
          <w:color w:val="548DD4"/>
        </w:rPr>
        <w:t>37</w:t>
      </w:r>
      <w:r>
        <w:rPr>
          <w:color w:val="548DD4"/>
        </w:rPr>
        <w:t>條（法律扶助</w:t>
      </w:r>
      <w:r w:rsidR="006665C4">
        <w:rPr>
          <w:color w:val="548DD4"/>
        </w:rPr>
        <w:t>）</w:t>
      </w:r>
    </w:p>
    <w:p w14:paraId="37CA696F" w14:textId="4A790B0E"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155471">
        <w:rPr>
          <w:rFonts w:ascii="Arial Unicode MS" w:hAnsi="Arial Unicode MS"/>
          <w:color w:val="17365D"/>
        </w:rPr>
        <w:t>受僱者或求職者因雇主違反本法之規定，而向法院提出訴訟時，主管機關應提供必要之法律扶助</w:t>
      </w:r>
      <w:r>
        <w:rPr>
          <w:rFonts w:ascii="Arial Unicode MS" w:hAnsi="Arial Unicode MS"/>
          <w:color w:val="17365D"/>
        </w:rPr>
        <w:t>。</w:t>
      </w:r>
    </w:p>
    <w:p w14:paraId="7656652E" w14:textId="7FD3747B"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2</w:t>
      </w:r>
      <w:r w:rsidRPr="008F299F">
        <w:rPr>
          <w:rFonts w:ascii="Calibri" w:hAnsi="Calibri"/>
          <w:color w:val="404040"/>
          <w:sz w:val="18"/>
        </w:rPr>
        <w:t>﹞</w:t>
      </w:r>
      <w:r w:rsidRPr="00124162">
        <w:rPr>
          <w:rFonts w:ascii="Arial Unicode MS" w:hAnsi="Arial Unicode MS"/>
          <w:color w:val="666699"/>
        </w:rPr>
        <w:t>前項</w:t>
      </w:r>
      <w:hyperlink r:id="rId66" w:history="1">
        <w:r w:rsidRPr="00124162">
          <w:rPr>
            <w:rStyle w:val="a3"/>
            <w:rFonts w:ascii="Arial Unicode MS" w:hAnsi="Arial Unicode MS"/>
          </w:rPr>
          <w:t>法律扶助辦法</w:t>
        </w:r>
      </w:hyperlink>
      <w:r w:rsidRPr="00124162">
        <w:rPr>
          <w:rFonts w:ascii="Arial Unicode MS" w:hAnsi="Arial Unicode MS"/>
          <w:color w:val="666699"/>
        </w:rPr>
        <w:t>，由中央主管機關定之</w:t>
      </w:r>
      <w:r>
        <w:rPr>
          <w:rFonts w:ascii="Arial Unicode MS" w:hAnsi="Arial Unicode MS"/>
          <w:color w:val="17365D"/>
        </w:rPr>
        <w:t>。</w:t>
      </w:r>
    </w:p>
    <w:p w14:paraId="3976877E" w14:textId="5B6C3852" w:rsidR="006665C4" w:rsidRDefault="006665C4" w:rsidP="00C04D2B">
      <w:pPr>
        <w:ind w:leftChars="59" w:left="118"/>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3</w:t>
      </w:r>
      <w:r w:rsidRPr="008F299F">
        <w:rPr>
          <w:rFonts w:ascii="Calibri" w:hAnsi="Calibri"/>
          <w:color w:val="404040"/>
          <w:sz w:val="18"/>
        </w:rPr>
        <w:t>﹞</w:t>
      </w:r>
      <w:r w:rsidR="00B12334" w:rsidRPr="00155471">
        <w:rPr>
          <w:rFonts w:ascii="Arial Unicode MS" w:hAnsi="Arial Unicode MS"/>
          <w:color w:val="17365D"/>
        </w:rPr>
        <w:t>受僱者或求職者為第一項訴訟而聲請保全處分時，法院得減少或免除供擔保之金額</w:t>
      </w:r>
      <w:r>
        <w:rPr>
          <w:rFonts w:ascii="Arial Unicode MS" w:hAnsi="Arial Unicode MS"/>
          <w:color w:val="17365D"/>
        </w:rPr>
        <w:t>。</w:t>
      </w:r>
    </w:p>
    <w:p w14:paraId="703CF538" w14:textId="41DA38F5" w:rsidR="005E61FC" w:rsidRPr="00124162" w:rsidRDefault="006665C4" w:rsidP="005E61FC">
      <w:pPr>
        <w:ind w:left="119"/>
        <w:jc w:val="right"/>
        <w:rPr>
          <w:rFonts w:ascii="Arial Unicode MS" w:hAnsi="Arial Unicode MS"/>
          <w:color w:val="666699"/>
        </w:rPr>
      </w:pPr>
      <w:r>
        <w:rPr>
          <w:rFonts w:ascii="Arial Unicode MS" w:hAnsi="Arial Unicode MS"/>
          <w:color w:val="17365D"/>
        </w:rPr>
        <w:t xml:space="preserve">　　　　</w:t>
      </w:r>
      <w:r w:rsidR="004C0823" w:rsidRPr="00124162">
        <w:rPr>
          <w:rFonts w:ascii="Arial Unicode MS" w:hAnsi="Arial Unicode MS" w:hint="eastAsia"/>
          <w:color w:val="666699"/>
        </w:rPr>
        <w:t xml:space="preserve">　　　　　　　　　　　　　　　　　　　　　　　　　　　　　　　　　　　　　　　　</w:t>
      </w:r>
      <w:hyperlink w:anchor="a章節索引" w:history="1">
        <w:r w:rsidR="005E61FC" w:rsidRPr="00124162">
          <w:rPr>
            <w:rStyle w:val="a3"/>
            <w:rFonts w:ascii="Arial Unicode MS" w:hAnsi="Arial Unicode MS" w:hint="eastAsia"/>
            <w:sz w:val="18"/>
          </w:rPr>
          <w:t>回索引</w:t>
        </w:r>
      </w:hyperlink>
      <w:r w:rsidR="00112FF1">
        <w:rPr>
          <w:rFonts w:ascii="Arial Unicode MS" w:hAnsi="Arial Unicode MS" w:hint="eastAsia"/>
          <w:color w:val="808000"/>
          <w:sz w:val="18"/>
        </w:rPr>
        <w:t>〉〉</w:t>
      </w:r>
    </w:p>
    <w:p w14:paraId="6D986698" w14:textId="77777777" w:rsidR="00B12334" w:rsidRPr="00124162" w:rsidRDefault="00B12334" w:rsidP="00A108C1">
      <w:pPr>
        <w:pStyle w:val="1"/>
        <w:rPr>
          <w:color w:val="666699"/>
        </w:rPr>
      </w:pPr>
      <w:bookmarkStart w:id="40" w:name="_第六章__罰"/>
      <w:bookmarkEnd w:id="40"/>
      <w:r w:rsidRPr="00124162">
        <w:lastRenderedPageBreak/>
        <w:t>第六章</w:t>
      </w:r>
      <w:r w:rsidRPr="00124162">
        <w:rPr>
          <w:rFonts w:hint="eastAsia"/>
        </w:rPr>
        <w:t xml:space="preserve">　　</w:t>
      </w:r>
      <w:r w:rsidRPr="00124162">
        <w:t>罰</w:t>
      </w:r>
      <w:r w:rsidRPr="00124162">
        <w:rPr>
          <w:rFonts w:hint="eastAsia"/>
        </w:rPr>
        <w:t xml:space="preserve">　</w:t>
      </w:r>
      <w:r w:rsidRPr="00124162">
        <w:t>則</w:t>
      </w:r>
    </w:p>
    <w:p w14:paraId="313B6ADA" w14:textId="2CA32463" w:rsidR="006665C4" w:rsidRDefault="00B12334" w:rsidP="00C04D2B">
      <w:pPr>
        <w:pStyle w:val="2"/>
        <w:rPr>
          <w:rFonts w:ascii="新細明體" w:hAnsi="新細明體"/>
          <w:color w:val="548DD4"/>
        </w:rPr>
      </w:pPr>
      <w:bookmarkStart w:id="41" w:name="a38"/>
      <w:bookmarkEnd w:id="41"/>
      <w:r>
        <w:rPr>
          <w:color w:val="548DD4"/>
        </w:rPr>
        <w:t>第</w:t>
      </w:r>
      <w:r w:rsidR="00C04D2B">
        <w:rPr>
          <w:color w:val="548DD4"/>
        </w:rPr>
        <w:t>38</w:t>
      </w:r>
      <w:r>
        <w:rPr>
          <w:color w:val="548DD4"/>
        </w:rPr>
        <w:t>條（</w:t>
      </w:r>
      <w:r w:rsidR="003B0C9B">
        <w:rPr>
          <w:rFonts w:hint="eastAsia"/>
          <w:color w:val="548DD4"/>
        </w:rPr>
        <w:t>罰則</w:t>
      </w:r>
      <w:r>
        <w:rPr>
          <w:color w:val="548DD4"/>
        </w:rPr>
        <w:t>）</w:t>
      </w:r>
      <w:r w:rsidR="00764315">
        <w:rPr>
          <w:rFonts w:ascii="Calibri" w:hAnsi="Calibri" w:hint="eastAsia"/>
          <w:color w:val="F2F2F2"/>
        </w:rPr>
        <w:t>∵</w:t>
      </w:r>
    </w:p>
    <w:p w14:paraId="19C61641" w14:textId="61425A60" w:rsidR="006665C4" w:rsidRDefault="006665C4" w:rsidP="003B0C9B">
      <w:pPr>
        <w:ind w:left="142"/>
        <w:jc w:val="both"/>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3B0C9B" w:rsidRPr="00E50A4E">
        <w:rPr>
          <w:rFonts w:ascii="Arial Unicode MS" w:hAnsi="Arial Unicode MS" w:hint="eastAsia"/>
          <w:color w:val="17365D"/>
        </w:rPr>
        <w:t>雇主違反第</w:t>
      </w:r>
      <w:hyperlink w:anchor="a21" w:history="1">
        <w:r w:rsidR="003B0C9B" w:rsidRPr="00461BF6">
          <w:rPr>
            <w:rStyle w:val="a3"/>
          </w:rPr>
          <w:t>二十一</w:t>
        </w:r>
      </w:hyperlink>
      <w:r w:rsidR="003B0C9B" w:rsidRPr="00E50A4E">
        <w:rPr>
          <w:rFonts w:ascii="Arial Unicode MS" w:hAnsi="Arial Unicode MS" w:hint="eastAsia"/>
          <w:color w:val="17365D"/>
        </w:rPr>
        <w:t>條、第</w:t>
      </w:r>
      <w:hyperlink w:anchor="a27" w:history="1">
        <w:r w:rsidR="003B0C9B" w:rsidRPr="003B0C9B">
          <w:rPr>
            <w:rStyle w:val="a3"/>
            <w:rFonts w:ascii="Arial Unicode MS" w:hAnsi="Arial Unicode MS" w:hint="eastAsia"/>
          </w:rPr>
          <w:t>二十七</w:t>
        </w:r>
      </w:hyperlink>
      <w:r w:rsidR="003B0C9B" w:rsidRPr="00E50A4E">
        <w:rPr>
          <w:rFonts w:ascii="Arial Unicode MS" w:hAnsi="Arial Unicode MS" w:hint="eastAsia"/>
          <w:color w:val="17365D"/>
        </w:rPr>
        <w:t>條第四項或第</w:t>
      </w:r>
      <w:hyperlink w:anchor="a36" w:history="1">
        <w:r w:rsidR="003B0C9B" w:rsidRPr="00461BF6">
          <w:rPr>
            <w:rStyle w:val="a3"/>
          </w:rPr>
          <w:t>三十六</w:t>
        </w:r>
      </w:hyperlink>
      <w:r w:rsidR="003B0C9B" w:rsidRPr="00E50A4E">
        <w:rPr>
          <w:rFonts w:ascii="Arial Unicode MS" w:hAnsi="Arial Unicode MS" w:hint="eastAsia"/>
          <w:color w:val="17365D"/>
        </w:rPr>
        <w:t>條規定者，處新臺幣二萬元以上三十萬元以下罰鍰</w:t>
      </w:r>
      <w:r>
        <w:rPr>
          <w:rFonts w:ascii="Arial Unicode MS" w:hAnsi="Arial Unicode MS" w:hint="eastAsia"/>
          <w:color w:val="17365D"/>
        </w:rPr>
        <w:t>。</w:t>
      </w:r>
    </w:p>
    <w:p w14:paraId="685643EF" w14:textId="4417E330" w:rsidR="003B0C9B" w:rsidRPr="003B0C9B" w:rsidRDefault="006665C4" w:rsidP="003B0C9B">
      <w:pPr>
        <w:ind w:left="142"/>
        <w:jc w:val="both"/>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3B0C9B" w:rsidRPr="003B0C9B">
        <w:rPr>
          <w:rFonts w:ascii="Arial Unicode MS" w:hAnsi="Arial Unicode MS" w:hint="eastAsia"/>
          <w:color w:val="666699"/>
        </w:rPr>
        <w:t>有前項規定行為之一者，應公布其姓名或名稱、負責人姓名，並限期令其改善；屆期未改善者，應按次處罰。</w:t>
      </w:r>
    </w:p>
    <w:p w14:paraId="3CD33B9D" w14:textId="14B1F135" w:rsidR="006665C4" w:rsidRDefault="006665C4" w:rsidP="00FE0E48">
      <w:pPr>
        <w:pStyle w:val="3"/>
        <w:ind w:left="118"/>
      </w:pPr>
      <w:r>
        <w:rPr>
          <w:rFonts w:hint="eastAsia"/>
        </w:rPr>
        <w:t>--</w:t>
      </w:r>
      <w:r w:rsidRPr="0062533D">
        <w:rPr>
          <w:rFonts w:hint="eastAsia"/>
        </w:rPr>
        <w:t>105</w:t>
      </w:r>
      <w:r w:rsidRPr="0062533D">
        <w:rPr>
          <w:rFonts w:hint="eastAsia"/>
        </w:rPr>
        <w:t>年</w:t>
      </w:r>
      <w:r>
        <w:rPr>
          <w:rFonts w:hint="eastAsia"/>
        </w:rPr>
        <w:t>5</w:t>
      </w:r>
      <w:r w:rsidRPr="0062533D">
        <w:rPr>
          <w:rFonts w:hint="eastAsia"/>
        </w:rPr>
        <w:t>月</w:t>
      </w:r>
      <w:r>
        <w:rPr>
          <w:rFonts w:hint="eastAsia"/>
        </w:rPr>
        <w:t>18</w:t>
      </w:r>
      <w:r>
        <w:rPr>
          <w:rFonts w:hint="eastAsia"/>
        </w:rPr>
        <w:t>日修正前條文</w:t>
      </w:r>
      <w:r>
        <w:rPr>
          <w:rFonts w:hint="eastAsia"/>
        </w:rPr>
        <w:t>--</w:t>
      </w:r>
      <w:hyperlink r:id="rId67" w:history="1">
        <w:r w:rsidRPr="0062533D">
          <w:rPr>
            <w:rStyle w:val="a3"/>
          </w:rPr>
          <w:t>比對程式</w:t>
        </w:r>
      </w:hyperlink>
    </w:p>
    <w:p w14:paraId="0E94D4BB" w14:textId="043FAD17" w:rsidR="006665C4" w:rsidRDefault="006665C4" w:rsidP="00E565D4">
      <w:pPr>
        <w:ind w:leftChars="71"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E565D4" w:rsidRPr="003B0C9B">
        <w:rPr>
          <w:rFonts w:ascii="Arial Unicode MS" w:hAnsi="Arial Unicode MS" w:hint="eastAsia"/>
          <w:color w:val="5F5F5F"/>
        </w:rPr>
        <w:t>雇主違反第</w:t>
      </w:r>
      <w:hyperlink w:anchor="a21" w:history="1">
        <w:r w:rsidR="00E565D4" w:rsidRPr="003B0C9B">
          <w:rPr>
            <w:rStyle w:val="a3"/>
            <w:color w:val="5F5F5F"/>
          </w:rPr>
          <w:t>二十一</w:t>
        </w:r>
      </w:hyperlink>
      <w:r w:rsidR="00E565D4" w:rsidRPr="003B0C9B">
        <w:rPr>
          <w:rFonts w:ascii="Arial Unicode MS" w:hAnsi="Arial Unicode MS" w:hint="eastAsia"/>
          <w:color w:val="5F5F5F"/>
        </w:rPr>
        <w:t>條或第</w:t>
      </w:r>
      <w:hyperlink w:anchor="a36" w:history="1">
        <w:r w:rsidR="00E565D4" w:rsidRPr="003B0C9B">
          <w:rPr>
            <w:rStyle w:val="a3"/>
            <w:color w:val="5F5F5F"/>
          </w:rPr>
          <w:t>三十六</w:t>
        </w:r>
      </w:hyperlink>
      <w:r w:rsidR="00E565D4" w:rsidRPr="003B0C9B">
        <w:rPr>
          <w:rFonts w:ascii="Arial Unicode MS" w:hAnsi="Arial Unicode MS" w:hint="eastAsia"/>
          <w:color w:val="5F5F5F"/>
        </w:rPr>
        <w:t>條規定者，處新臺幣二萬元以上三十萬元以下罰鍰</w:t>
      </w:r>
      <w:r>
        <w:rPr>
          <w:rFonts w:ascii="Arial Unicode MS" w:hAnsi="Arial Unicode MS" w:hint="eastAsia"/>
          <w:color w:val="5F5F5F"/>
        </w:rPr>
        <w:t>。</w:t>
      </w:r>
    </w:p>
    <w:p w14:paraId="0E1C4F5C" w14:textId="310A6A15" w:rsidR="00E565D4" w:rsidRPr="00E565D4" w:rsidRDefault="006665C4" w:rsidP="00E565D4">
      <w:pPr>
        <w:ind w:leftChars="71" w:left="142"/>
        <w:jc w:val="both"/>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E565D4" w:rsidRPr="00E565D4">
        <w:rPr>
          <w:rFonts w:ascii="Arial Unicode MS" w:hAnsi="Arial Unicode MS" w:hint="eastAsia"/>
          <w:color w:val="666699"/>
        </w:rPr>
        <w:t>有前項規定行為之一者，應公布其姓名或名稱、負責人姓名，並限期令其改善；屆期未改善者，應按次處罰。</w:t>
      </w:r>
      <w:r w:rsidR="00B072AF" w:rsidRPr="00E177BA">
        <w:rPr>
          <w:rFonts w:ascii="新細明體" w:hAnsi="新細明體" w:hint="eastAsia"/>
          <w:color w:val="FFFFFF"/>
        </w:rPr>
        <w:t>∴</w:t>
      </w:r>
    </w:p>
    <w:p w14:paraId="6AFC948E" w14:textId="6DCC4F08" w:rsidR="006665C4" w:rsidRDefault="006665C4" w:rsidP="00E565D4">
      <w:pPr>
        <w:pStyle w:val="3"/>
        <w:ind w:left="118"/>
      </w:pPr>
      <w:r>
        <w:rPr>
          <w:rFonts w:hint="eastAsia"/>
        </w:rPr>
        <w:t>--</w:t>
      </w:r>
      <w:r w:rsidRPr="001206FF">
        <w:rPr>
          <w:rFonts w:hint="eastAsia"/>
        </w:rPr>
        <w:t>103</w:t>
      </w:r>
      <w:r w:rsidRPr="001206FF">
        <w:t>年</w:t>
      </w:r>
      <w:r>
        <w:rPr>
          <w:rFonts w:hint="eastAsia"/>
        </w:rPr>
        <w:t>6</w:t>
      </w:r>
      <w:r w:rsidRPr="001206FF">
        <w:t>月</w:t>
      </w:r>
      <w:r>
        <w:rPr>
          <w:rFonts w:hint="eastAsia"/>
        </w:rPr>
        <w:t>18</w:t>
      </w:r>
      <w:r>
        <w:t>日修正前條文</w:t>
      </w:r>
      <w:r>
        <w:t>--</w:t>
      </w:r>
      <w:hyperlink r:id="rId68" w:history="1">
        <w:r w:rsidRPr="001206FF">
          <w:rPr>
            <w:u w:val="single"/>
          </w:rPr>
          <w:t>比對程式</w:t>
        </w:r>
      </w:hyperlink>
    </w:p>
    <w:p w14:paraId="4D75BFB8" w14:textId="010B8EAC" w:rsidR="00241648" w:rsidRPr="00E565D4" w:rsidRDefault="006665C4" w:rsidP="00C04D2B">
      <w:pPr>
        <w:ind w:leftChars="75" w:left="150"/>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241648" w:rsidRPr="00E565D4">
        <w:rPr>
          <w:rFonts w:ascii="Arial Unicode MS" w:hAnsi="Arial Unicode MS" w:hint="eastAsia"/>
          <w:color w:val="5F5F5F"/>
        </w:rPr>
        <w:t>雇主違反</w:t>
      </w:r>
      <w:r w:rsidR="00241648" w:rsidRPr="00E565D4">
        <w:rPr>
          <w:rFonts w:ascii="Arial Unicode MS" w:hAnsi="Arial Unicode MS"/>
          <w:color w:val="5F5F5F"/>
        </w:rPr>
        <w:t>第</w:t>
      </w:r>
      <w:hyperlink w:anchor="a21" w:history="1">
        <w:r w:rsidR="00241648" w:rsidRPr="00E565D4">
          <w:rPr>
            <w:rStyle w:val="a3"/>
            <w:color w:val="5F5F5F"/>
          </w:rPr>
          <w:t>二十一</w:t>
        </w:r>
      </w:hyperlink>
      <w:r w:rsidR="00241648" w:rsidRPr="00E565D4">
        <w:rPr>
          <w:rFonts w:ascii="Arial Unicode MS" w:hAnsi="Arial Unicode MS"/>
          <w:color w:val="5F5F5F"/>
        </w:rPr>
        <w:t>條</w:t>
      </w:r>
      <w:r w:rsidR="00241648" w:rsidRPr="00E565D4">
        <w:rPr>
          <w:rFonts w:ascii="Arial Unicode MS" w:hAnsi="Arial Unicode MS" w:hint="eastAsia"/>
          <w:color w:val="5F5F5F"/>
        </w:rPr>
        <w:t>或</w:t>
      </w:r>
      <w:r w:rsidR="00241648" w:rsidRPr="00E565D4">
        <w:rPr>
          <w:rFonts w:ascii="Arial Unicode MS" w:hAnsi="Arial Unicode MS"/>
          <w:color w:val="5F5F5F"/>
        </w:rPr>
        <w:t>第</w:t>
      </w:r>
      <w:hyperlink w:anchor="a36" w:history="1">
        <w:r w:rsidR="00241648" w:rsidRPr="00E565D4">
          <w:rPr>
            <w:rStyle w:val="a3"/>
            <w:color w:val="5F5F5F"/>
          </w:rPr>
          <w:t>三十六</w:t>
        </w:r>
      </w:hyperlink>
      <w:r w:rsidR="00241648" w:rsidRPr="00E565D4">
        <w:rPr>
          <w:rFonts w:ascii="Arial Unicode MS" w:hAnsi="Arial Unicode MS"/>
          <w:color w:val="5F5F5F"/>
        </w:rPr>
        <w:t>條</w:t>
      </w:r>
      <w:r w:rsidR="00241648" w:rsidRPr="00E565D4">
        <w:rPr>
          <w:rFonts w:ascii="Arial Unicode MS" w:hAnsi="Arial Unicode MS" w:hint="eastAsia"/>
          <w:color w:val="5F5F5F"/>
        </w:rPr>
        <w:t>規定者，處新臺幣一萬元以上十萬元以下罰鍰。</w:t>
      </w:r>
      <w:r w:rsidR="00B072AF" w:rsidRPr="00E177BA">
        <w:rPr>
          <w:rFonts w:ascii="新細明體" w:hAnsi="新細明體" w:hint="eastAsia"/>
          <w:color w:val="FFFFFF"/>
        </w:rPr>
        <w:t>∴</w:t>
      </w:r>
    </w:p>
    <w:p w14:paraId="6F7F757D" w14:textId="167A577B"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Pr>
          <w:rFonts w:hint="eastAsia"/>
        </w:rPr>
        <w:t>1</w:t>
      </w:r>
      <w:r w:rsidRPr="00124162">
        <w:rPr>
          <w:rFonts w:hint="eastAsia"/>
        </w:rPr>
        <w:t>月</w:t>
      </w:r>
      <w:r>
        <w:rPr>
          <w:rFonts w:hint="eastAsia"/>
        </w:rPr>
        <w:t>2</w:t>
      </w:r>
      <w:r w:rsidRPr="00124162">
        <w:rPr>
          <w:rFonts w:hint="eastAsia"/>
        </w:rPr>
        <w:t>6</w:t>
      </w:r>
      <w:r>
        <w:rPr>
          <w:rFonts w:hint="eastAsia"/>
        </w:rPr>
        <w:t>日修正前條文</w:t>
      </w:r>
      <w:r>
        <w:rPr>
          <w:rFonts w:hint="eastAsia"/>
        </w:rPr>
        <w:t>--</w:t>
      </w:r>
      <w:hyperlink r:id="rId69" w:history="1">
        <w:r w:rsidRPr="00E62E70">
          <w:rPr>
            <w:rStyle w:val="a3"/>
            <w:szCs w:val="20"/>
          </w:rPr>
          <w:t>比對程式</w:t>
        </w:r>
      </w:hyperlink>
    </w:p>
    <w:p w14:paraId="38B3457D" w14:textId="390A6C14" w:rsidR="00F713F2" w:rsidRPr="00796D7B" w:rsidRDefault="006665C4" w:rsidP="00C04D2B">
      <w:pPr>
        <w:ind w:leftChars="75" w:left="150"/>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F713F2" w:rsidRPr="00796D7B">
        <w:rPr>
          <w:rFonts w:ascii="Arial Unicode MS" w:hAnsi="Arial Unicode MS" w:hint="eastAsia"/>
          <w:color w:val="626262"/>
        </w:rPr>
        <w:t>雇主違反</w:t>
      </w:r>
      <w:r w:rsidR="00F713F2" w:rsidRPr="00796D7B">
        <w:rPr>
          <w:rFonts w:ascii="Arial Unicode MS" w:hAnsi="Arial Unicode MS"/>
          <w:color w:val="626262"/>
        </w:rPr>
        <w:t>第</w:t>
      </w:r>
      <w:hyperlink w:anchor="a13" w:history="1">
        <w:r w:rsidR="00F713F2" w:rsidRPr="00796D7B">
          <w:rPr>
            <w:rStyle w:val="a3"/>
            <w:rFonts w:ascii="Arial Unicode MS" w:hAnsi="Arial Unicode MS"/>
            <w:color w:val="626262"/>
          </w:rPr>
          <w:t>十三</w:t>
        </w:r>
      </w:hyperlink>
      <w:r w:rsidR="00F713F2" w:rsidRPr="00796D7B">
        <w:rPr>
          <w:rFonts w:ascii="Arial Unicode MS" w:hAnsi="Arial Unicode MS"/>
          <w:color w:val="626262"/>
        </w:rPr>
        <w:t>條</w:t>
      </w:r>
      <w:r w:rsidR="00F713F2" w:rsidRPr="00796D7B">
        <w:rPr>
          <w:rFonts w:ascii="Arial Unicode MS" w:hAnsi="Arial Unicode MS" w:hint="eastAsia"/>
          <w:color w:val="626262"/>
        </w:rPr>
        <w:t>第一項後段、第二項、</w:t>
      </w:r>
      <w:r w:rsidR="00F713F2" w:rsidRPr="00796D7B">
        <w:rPr>
          <w:rFonts w:ascii="Arial Unicode MS" w:hAnsi="Arial Unicode MS"/>
          <w:color w:val="626262"/>
        </w:rPr>
        <w:t>第</w:t>
      </w:r>
      <w:hyperlink w:anchor="a21" w:history="1">
        <w:r w:rsidR="00F713F2" w:rsidRPr="00796D7B">
          <w:rPr>
            <w:rStyle w:val="a3"/>
            <w:rFonts w:ascii="Arial Unicode MS" w:hAnsi="Arial Unicode MS"/>
            <w:color w:val="626262"/>
          </w:rPr>
          <w:t>二十一</w:t>
        </w:r>
      </w:hyperlink>
      <w:r w:rsidR="00F713F2" w:rsidRPr="00796D7B">
        <w:rPr>
          <w:rFonts w:ascii="Arial Unicode MS" w:hAnsi="Arial Unicode MS"/>
          <w:color w:val="626262"/>
        </w:rPr>
        <w:t>條</w:t>
      </w:r>
      <w:r w:rsidR="00F713F2" w:rsidRPr="00796D7B">
        <w:rPr>
          <w:rFonts w:ascii="Arial Unicode MS" w:hAnsi="Arial Unicode MS" w:hint="eastAsia"/>
          <w:color w:val="626262"/>
        </w:rPr>
        <w:t>或</w:t>
      </w:r>
      <w:r w:rsidR="00F713F2" w:rsidRPr="00796D7B">
        <w:rPr>
          <w:rFonts w:ascii="Arial Unicode MS" w:hAnsi="Arial Unicode MS"/>
          <w:color w:val="626262"/>
        </w:rPr>
        <w:t>第</w:t>
      </w:r>
      <w:hyperlink w:anchor="a36" w:history="1">
        <w:r w:rsidR="00F713F2" w:rsidRPr="00796D7B">
          <w:rPr>
            <w:rStyle w:val="a3"/>
            <w:rFonts w:ascii="Arial Unicode MS" w:hAnsi="Arial Unicode MS"/>
            <w:color w:val="626262"/>
          </w:rPr>
          <w:t>三十六</w:t>
        </w:r>
      </w:hyperlink>
      <w:r w:rsidR="00F713F2" w:rsidRPr="00796D7B">
        <w:rPr>
          <w:rFonts w:ascii="Arial Unicode MS" w:hAnsi="Arial Unicode MS"/>
          <w:color w:val="626262"/>
        </w:rPr>
        <w:t>條</w:t>
      </w:r>
      <w:r w:rsidR="00F713F2" w:rsidRPr="00796D7B">
        <w:rPr>
          <w:rFonts w:ascii="Arial Unicode MS" w:hAnsi="Arial Unicode MS" w:hint="eastAsia"/>
          <w:color w:val="626262"/>
        </w:rPr>
        <w:t>者，處新臺幣一萬元以上十萬元以下罰鍰。</w:t>
      </w:r>
      <w:r w:rsidR="00B072AF" w:rsidRPr="00E177BA">
        <w:rPr>
          <w:rFonts w:ascii="新細明體" w:hAnsi="新細明體" w:hint="eastAsia"/>
          <w:color w:val="FFFFFF"/>
        </w:rPr>
        <w:t>∴</w:t>
      </w:r>
    </w:p>
    <w:p w14:paraId="6865D3B2" w14:textId="6C524EE8"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sidRPr="00124162">
        <w:rPr>
          <w:rFonts w:hint="eastAsia"/>
        </w:rPr>
        <w:t>月</w:t>
      </w:r>
      <w:r w:rsidRPr="00124162">
        <w:rPr>
          <w:rFonts w:hint="eastAsia"/>
        </w:rPr>
        <w:t>16</w:t>
      </w:r>
      <w:r>
        <w:rPr>
          <w:rFonts w:hint="eastAsia"/>
        </w:rPr>
        <w:t>日修正前條文</w:t>
      </w:r>
      <w:r>
        <w:rPr>
          <w:rFonts w:hint="eastAsia"/>
        </w:rPr>
        <w:t>--</w:t>
      </w:r>
      <w:hyperlink r:id="rId70" w:history="1">
        <w:r w:rsidRPr="00E62E70">
          <w:rPr>
            <w:rStyle w:val="a3"/>
            <w:szCs w:val="20"/>
          </w:rPr>
          <w:t>比對程式</w:t>
        </w:r>
      </w:hyperlink>
    </w:p>
    <w:p w14:paraId="7F6576A9" w14:textId="292065C2" w:rsidR="00241648" w:rsidRPr="00796D7B" w:rsidRDefault="006665C4" w:rsidP="00C04D2B">
      <w:pPr>
        <w:ind w:leftChars="75" w:left="150"/>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雇主違反</w:t>
      </w:r>
      <w:hyperlink w:anchor="a7" w:history="1">
        <w:r w:rsidR="00B12334" w:rsidRPr="00796D7B">
          <w:rPr>
            <w:rStyle w:val="a3"/>
            <w:rFonts w:ascii="Arial Unicode MS" w:hAnsi="Arial Unicode MS"/>
            <w:color w:val="626262"/>
          </w:rPr>
          <w:t>第七條</w:t>
        </w:r>
      </w:hyperlink>
      <w:r w:rsidR="00B12334" w:rsidRPr="00796D7B">
        <w:rPr>
          <w:rFonts w:ascii="Arial Unicode MS" w:hAnsi="Arial Unicode MS"/>
          <w:color w:val="626262"/>
        </w:rPr>
        <w:t>至第十條、第</w:t>
      </w:r>
      <w:hyperlink w:anchor="a11" w:history="1">
        <w:r w:rsidR="00B12334" w:rsidRPr="00796D7B">
          <w:rPr>
            <w:rStyle w:val="a3"/>
            <w:rFonts w:ascii="Arial Unicode MS" w:hAnsi="Arial Unicode MS"/>
            <w:color w:val="626262"/>
          </w:rPr>
          <w:t>十一</w:t>
        </w:r>
      </w:hyperlink>
      <w:r w:rsidR="00B12334" w:rsidRPr="00796D7B">
        <w:rPr>
          <w:rFonts w:ascii="Arial Unicode MS" w:hAnsi="Arial Unicode MS"/>
          <w:color w:val="626262"/>
        </w:rPr>
        <w:t>條第一項、第二項、第</w:t>
      </w:r>
      <w:hyperlink w:anchor="a13" w:history="1">
        <w:r w:rsidR="00B12334" w:rsidRPr="00796D7B">
          <w:rPr>
            <w:rStyle w:val="a3"/>
            <w:rFonts w:ascii="Arial Unicode MS" w:hAnsi="Arial Unicode MS"/>
            <w:color w:val="626262"/>
          </w:rPr>
          <w:t>十三</w:t>
        </w:r>
      </w:hyperlink>
      <w:r w:rsidR="00B12334" w:rsidRPr="00796D7B">
        <w:rPr>
          <w:rFonts w:ascii="Arial Unicode MS" w:hAnsi="Arial Unicode MS"/>
          <w:color w:val="626262"/>
        </w:rPr>
        <w:t>條第一項後段、第二項、第</w:t>
      </w:r>
      <w:hyperlink w:anchor="a21" w:history="1">
        <w:r w:rsidR="00B12334" w:rsidRPr="00796D7B">
          <w:rPr>
            <w:rStyle w:val="a3"/>
            <w:rFonts w:ascii="Arial Unicode MS" w:hAnsi="Arial Unicode MS"/>
            <w:color w:val="626262"/>
          </w:rPr>
          <w:t>二十一</w:t>
        </w:r>
      </w:hyperlink>
      <w:r w:rsidR="00B12334" w:rsidRPr="00796D7B">
        <w:rPr>
          <w:rFonts w:ascii="Arial Unicode MS" w:hAnsi="Arial Unicode MS"/>
          <w:color w:val="626262"/>
        </w:rPr>
        <w:t>條第二項或第</w:t>
      </w:r>
      <w:hyperlink w:anchor="a36" w:history="1">
        <w:r w:rsidR="00B12334" w:rsidRPr="00796D7B">
          <w:rPr>
            <w:rStyle w:val="a3"/>
            <w:rFonts w:ascii="Arial Unicode MS" w:hAnsi="Arial Unicode MS"/>
            <w:color w:val="626262"/>
          </w:rPr>
          <w:t>三十六</w:t>
        </w:r>
      </w:hyperlink>
      <w:r w:rsidR="00B12334" w:rsidRPr="00796D7B">
        <w:rPr>
          <w:rFonts w:ascii="Arial Unicode MS" w:hAnsi="Arial Unicode MS"/>
          <w:color w:val="626262"/>
        </w:rPr>
        <w:t>條者，處新臺幣一萬元以上十萬元以下罰鍰。</w:t>
      </w:r>
      <w:r w:rsidR="00B072AF" w:rsidRPr="00E177BA">
        <w:rPr>
          <w:rFonts w:ascii="新細明體" w:hAnsi="新細明體" w:hint="eastAsia"/>
          <w:color w:val="FFFFFF"/>
        </w:rPr>
        <w:t>∴</w:t>
      </w:r>
    </w:p>
    <w:p w14:paraId="0B5E6D80" w14:textId="69894B63" w:rsidR="006665C4" w:rsidRDefault="00236717" w:rsidP="00C04D2B">
      <w:pPr>
        <w:pStyle w:val="2"/>
        <w:rPr>
          <w:rFonts w:ascii="新細明體" w:hAnsi="新細明體"/>
          <w:color w:val="548DD4"/>
        </w:rPr>
      </w:pPr>
      <w:bookmarkStart w:id="42" w:name="a38b1"/>
      <w:bookmarkEnd w:id="42"/>
      <w:r>
        <w:rPr>
          <w:rFonts w:hint="eastAsia"/>
          <w:color w:val="548DD4"/>
        </w:rPr>
        <w:t>第</w:t>
      </w:r>
      <w:r w:rsidR="00C04D2B">
        <w:rPr>
          <w:rFonts w:hint="eastAsia"/>
          <w:color w:val="548DD4"/>
        </w:rPr>
        <w:t>38</w:t>
      </w:r>
      <w:r>
        <w:rPr>
          <w:rFonts w:hint="eastAsia"/>
          <w:color w:val="548DD4"/>
        </w:rPr>
        <w:t>條之</w:t>
      </w:r>
      <w:r w:rsidR="00C04D2B">
        <w:rPr>
          <w:rFonts w:hint="eastAsia"/>
          <w:color w:val="548DD4"/>
        </w:rPr>
        <w:t>1</w:t>
      </w:r>
      <w:r w:rsidR="004C0823">
        <w:rPr>
          <w:color w:val="548DD4"/>
        </w:rPr>
        <w:t>（</w:t>
      </w:r>
      <w:r>
        <w:rPr>
          <w:rFonts w:hint="eastAsia"/>
          <w:color w:val="548DD4"/>
        </w:rPr>
        <w:t>罰鍰</w:t>
      </w:r>
      <w:r w:rsidR="004C0823">
        <w:rPr>
          <w:color w:val="548DD4"/>
        </w:rPr>
        <w:t>）</w:t>
      </w:r>
      <w:r w:rsidR="00764315">
        <w:rPr>
          <w:rFonts w:ascii="Calibri" w:hAnsi="Calibri" w:hint="eastAsia"/>
          <w:color w:val="F2F2F2"/>
        </w:rPr>
        <w:t>∵</w:t>
      </w:r>
    </w:p>
    <w:p w14:paraId="07DDD769" w14:textId="097BA957"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875D70" w:rsidRPr="000675C5">
        <w:rPr>
          <w:rFonts w:hint="eastAsia"/>
          <w:color w:val="17365D"/>
        </w:rPr>
        <w:t>雇主違反</w:t>
      </w:r>
      <w:hyperlink w:anchor="a7" w:history="1">
        <w:r w:rsidR="00875D70" w:rsidRPr="00461BF6">
          <w:rPr>
            <w:rStyle w:val="a3"/>
          </w:rPr>
          <w:t>第七條</w:t>
        </w:r>
      </w:hyperlink>
      <w:r w:rsidR="00875D70" w:rsidRPr="000675C5">
        <w:rPr>
          <w:rFonts w:hint="eastAsia"/>
          <w:color w:val="17365D"/>
        </w:rPr>
        <w:t>至第十條、第</w:t>
      </w:r>
      <w:hyperlink w:anchor="a11" w:history="1">
        <w:r w:rsidR="00875D70" w:rsidRPr="00461BF6">
          <w:rPr>
            <w:rStyle w:val="a3"/>
          </w:rPr>
          <w:t>十一</w:t>
        </w:r>
      </w:hyperlink>
      <w:r w:rsidR="00875D70" w:rsidRPr="000675C5">
        <w:rPr>
          <w:rFonts w:hint="eastAsia"/>
          <w:color w:val="17365D"/>
        </w:rPr>
        <w:t>條第一項、第二項者，處新臺幣三十萬元以上一百五十萬元以下罰鍰</w:t>
      </w:r>
      <w:r>
        <w:rPr>
          <w:rFonts w:hint="eastAsia"/>
          <w:color w:val="17365D"/>
        </w:rPr>
        <w:t>。</w:t>
      </w:r>
    </w:p>
    <w:p w14:paraId="245F2DEE" w14:textId="6EFC8163" w:rsidR="006665C4"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Pr="00875D70">
        <w:rPr>
          <w:rFonts w:hint="eastAsia"/>
          <w:color w:val="666699"/>
        </w:rPr>
        <w:t>雇主違反第</w:t>
      </w:r>
      <w:hyperlink w:anchor="a13" w:history="1">
        <w:r w:rsidRPr="00461BF6">
          <w:rPr>
            <w:rStyle w:val="a3"/>
            <w:rFonts w:hint="eastAsia"/>
          </w:rPr>
          <w:t>十三</w:t>
        </w:r>
      </w:hyperlink>
      <w:r w:rsidRPr="00875D70">
        <w:rPr>
          <w:rFonts w:hint="eastAsia"/>
          <w:color w:val="666699"/>
        </w:rPr>
        <w:t>條第一項後段、第二項規定者，處新臺幣十萬元以上五十萬元以下罰鍰</w:t>
      </w:r>
      <w:r>
        <w:rPr>
          <w:rFonts w:hint="eastAsia"/>
          <w:color w:val="17365D"/>
        </w:rPr>
        <w:t>。</w:t>
      </w:r>
    </w:p>
    <w:p w14:paraId="665BADD4" w14:textId="63CA4632" w:rsidR="00875D70" w:rsidRPr="000675C5" w:rsidRDefault="006665C4" w:rsidP="00875D70">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3</w:t>
      </w:r>
      <w:r w:rsidRPr="008F299F">
        <w:rPr>
          <w:rFonts w:ascii="Calibri" w:hAnsi="Calibri" w:hint="eastAsia"/>
          <w:color w:val="404040"/>
          <w:sz w:val="18"/>
        </w:rPr>
        <w:t>﹞</w:t>
      </w:r>
      <w:r w:rsidR="00875D70" w:rsidRPr="000675C5">
        <w:rPr>
          <w:rFonts w:hint="eastAsia"/>
          <w:color w:val="17365D"/>
        </w:rPr>
        <w:t>有前二項規定行為之一者，應公布其姓名或名稱、負責人姓名，並限期令其改善；屆期未改善者，應按次處罰。</w:t>
      </w:r>
    </w:p>
    <w:p w14:paraId="633AD432" w14:textId="7C5A6B55" w:rsidR="006665C4" w:rsidRDefault="006665C4" w:rsidP="008E5BA1">
      <w:pPr>
        <w:pStyle w:val="3"/>
        <w:ind w:left="118"/>
      </w:pPr>
      <w:r>
        <w:rPr>
          <w:rFonts w:hint="eastAsia"/>
        </w:rPr>
        <w:t>--</w:t>
      </w:r>
      <w:r w:rsidRPr="009F5EE7">
        <w:rPr>
          <w:rFonts w:hint="eastAsia"/>
        </w:rPr>
        <w:t>103</w:t>
      </w:r>
      <w:r w:rsidRPr="009F5EE7">
        <w:t>年</w:t>
      </w:r>
      <w:r>
        <w:rPr>
          <w:rFonts w:hint="eastAsia"/>
        </w:rPr>
        <w:t>12</w:t>
      </w:r>
      <w:r w:rsidRPr="009F5EE7">
        <w:t>月</w:t>
      </w:r>
      <w:r>
        <w:rPr>
          <w:rFonts w:hint="eastAsia"/>
        </w:rPr>
        <w:t>11</w:t>
      </w:r>
      <w:r>
        <w:t>日修正前條文</w:t>
      </w:r>
      <w:r>
        <w:t>--</w:t>
      </w:r>
      <w:hyperlink r:id="rId71" w:history="1">
        <w:r w:rsidRPr="009F5EE7">
          <w:rPr>
            <w:u w:val="single"/>
          </w:rPr>
          <w:t>比對程式</w:t>
        </w:r>
      </w:hyperlink>
    </w:p>
    <w:p w14:paraId="5BB0912B" w14:textId="41DFAF42" w:rsidR="006665C4" w:rsidRDefault="006665C4" w:rsidP="00E565D4">
      <w:pPr>
        <w:ind w:leftChars="71"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E565D4" w:rsidRPr="00875D70">
        <w:rPr>
          <w:rFonts w:ascii="Arial Unicode MS" w:hAnsi="Arial Unicode MS" w:hint="eastAsia"/>
          <w:color w:val="5F5F5F"/>
        </w:rPr>
        <w:t>雇主違反</w:t>
      </w:r>
      <w:hyperlink w:anchor="a7" w:history="1">
        <w:r w:rsidR="00E565D4" w:rsidRPr="00875D70">
          <w:rPr>
            <w:rStyle w:val="a3"/>
            <w:color w:val="5F5F5F"/>
          </w:rPr>
          <w:t>第七條</w:t>
        </w:r>
      </w:hyperlink>
      <w:r w:rsidR="00E565D4" w:rsidRPr="00875D70">
        <w:rPr>
          <w:rFonts w:ascii="Arial Unicode MS" w:hAnsi="Arial Unicode MS" w:hint="eastAsia"/>
          <w:color w:val="5F5F5F"/>
        </w:rPr>
        <w:t>至第十條、第</w:t>
      </w:r>
      <w:hyperlink w:anchor="a11" w:history="1">
        <w:r w:rsidR="00E565D4" w:rsidRPr="00875D70">
          <w:rPr>
            <w:rStyle w:val="a3"/>
            <w:color w:val="5F5F5F"/>
          </w:rPr>
          <w:t>十一</w:t>
        </w:r>
      </w:hyperlink>
      <w:r w:rsidR="00E565D4" w:rsidRPr="00875D70">
        <w:rPr>
          <w:rFonts w:ascii="Arial Unicode MS" w:hAnsi="Arial Unicode MS" w:hint="eastAsia"/>
          <w:color w:val="5F5F5F"/>
        </w:rPr>
        <w:t>條第一項、第二項或第</w:t>
      </w:r>
      <w:hyperlink w:anchor="a13" w:history="1">
        <w:r w:rsidR="00E565D4" w:rsidRPr="00875D70">
          <w:rPr>
            <w:rStyle w:val="a3"/>
            <w:rFonts w:hint="eastAsia"/>
            <w:color w:val="5F5F5F"/>
          </w:rPr>
          <w:t>十三</w:t>
        </w:r>
      </w:hyperlink>
      <w:r w:rsidR="00E565D4" w:rsidRPr="00875D70">
        <w:rPr>
          <w:rFonts w:ascii="Arial Unicode MS" w:hAnsi="Arial Unicode MS" w:hint="eastAsia"/>
          <w:color w:val="5F5F5F"/>
        </w:rPr>
        <w:t>條第一項後段、第二項規定者，處新臺幣十萬元以上五十萬元以下罰鍰</w:t>
      </w:r>
      <w:r>
        <w:rPr>
          <w:rFonts w:ascii="Arial Unicode MS" w:hAnsi="Arial Unicode MS" w:hint="eastAsia"/>
          <w:color w:val="5F5F5F"/>
        </w:rPr>
        <w:t>。</w:t>
      </w:r>
    </w:p>
    <w:p w14:paraId="1D57388C" w14:textId="2655EDEC" w:rsidR="00E565D4" w:rsidRPr="00E565D4" w:rsidRDefault="006665C4" w:rsidP="00E565D4">
      <w:pPr>
        <w:ind w:leftChars="71" w:left="142"/>
        <w:jc w:val="both"/>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E565D4" w:rsidRPr="00E565D4">
        <w:rPr>
          <w:rFonts w:ascii="Arial Unicode MS" w:hAnsi="Arial Unicode MS" w:hint="eastAsia"/>
          <w:color w:val="666699"/>
        </w:rPr>
        <w:t>有前項規定行為之一者，應公布其姓名或名稱、負責人姓名，並限期令其改善；屆期未改善者，應按次處罰。</w:t>
      </w:r>
      <w:r w:rsidR="00B072AF" w:rsidRPr="00E177BA">
        <w:rPr>
          <w:rFonts w:ascii="新細明體" w:hAnsi="新細明體" w:hint="eastAsia"/>
          <w:color w:val="FFFFFF"/>
        </w:rPr>
        <w:t>∴</w:t>
      </w:r>
    </w:p>
    <w:p w14:paraId="7C95F195" w14:textId="08F18CEC" w:rsidR="006665C4" w:rsidRDefault="006665C4" w:rsidP="00E565D4">
      <w:pPr>
        <w:pStyle w:val="3"/>
        <w:ind w:left="118"/>
      </w:pPr>
      <w:r>
        <w:rPr>
          <w:rFonts w:hint="eastAsia"/>
        </w:rPr>
        <w:t>--</w:t>
      </w:r>
      <w:r w:rsidRPr="001206FF">
        <w:rPr>
          <w:rFonts w:hint="eastAsia"/>
        </w:rPr>
        <w:t>103</w:t>
      </w:r>
      <w:r w:rsidRPr="001206FF">
        <w:t>年</w:t>
      </w:r>
      <w:r>
        <w:rPr>
          <w:rFonts w:hint="eastAsia"/>
        </w:rPr>
        <w:t>6</w:t>
      </w:r>
      <w:r w:rsidRPr="001206FF">
        <w:t>月</w:t>
      </w:r>
      <w:r>
        <w:rPr>
          <w:rFonts w:hint="eastAsia"/>
        </w:rPr>
        <w:t>18</w:t>
      </w:r>
      <w:r>
        <w:t>日修正前條文</w:t>
      </w:r>
      <w:r>
        <w:t>--</w:t>
      </w:r>
      <w:hyperlink r:id="rId72" w:history="1">
        <w:r w:rsidRPr="001206FF">
          <w:rPr>
            <w:u w:val="single"/>
          </w:rPr>
          <w:t>比對程式</w:t>
        </w:r>
      </w:hyperlink>
    </w:p>
    <w:p w14:paraId="2F865A2D" w14:textId="368CD8CC" w:rsidR="00241648" w:rsidRPr="00E565D4" w:rsidRDefault="006665C4" w:rsidP="00C04D2B">
      <w:pPr>
        <w:ind w:leftChars="75" w:left="150"/>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241648" w:rsidRPr="00E565D4">
        <w:rPr>
          <w:rFonts w:ascii="Arial Unicode MS" w:hAnsi="Arial Unicode MS" w:hint="eastAsia"/>
          <w:color w:val="5F5F5F"/>
        </w:rPr>
        <w:t>雇主違反</w:t>
      </w:r>
      <w:hyperlink w:anchor="a7" w:history="1">
        <w:r w:rsidR="00241648" w:rsidRPr="00E565D4">
          <w:rPr>
            <w:rStyle w:val="a3"/>
            <w:color w:val="5F5F5F"/>
          </w:rPr>
          <w:t>第七條</w:t>
        </w:r>
      </w:hyperlink>
      <w:r w:rsidR="00241648" w:rsidRPr="00E565D4">
        <w:rPr>
          <w:rFonts w:ascii="Arial Unicode MS" w:hAnsi="Arial Unicode MS" w:hint="eastAsia"/>
          <w:color w:val="5F5F5F"/>
        </w:rPr>
        <w:t>至第十條、</w:t>
      </w:r>
      <w:r w:rsidR="00241648" w:rsidRPr="00E565D4">
        <w:rPr>
          <w:rFonts w:ascii="Arial Unicode MS" w:hAnsi="Arial Unicode MS"/>
          <w:color w:val="5F5F5F"/>
        </w:rPr>
        <w:t>第</w:t>
      </w:r>
      <w:hyperlink w:anchor="a11" w:history="1">
        <w:r w:rsidR="00241648" w:rsidRPr="00E565D4">
          <w:rPr>
            <w:rStyle w:val="a3"/>
            <w:color w:val="5F5F5F"/>
          </w:rPr>
          <w:t>十一</w:t>
        </w:r>
      </w:hyperlink>
      <w:r w:rsidR="00241648" w:rsidRPr="00E565D4">
        <w:rPr>
          <w:rFonts w:ascii="Arial Unicode MS" w:hAnsi="Arial Unicode MS"/>
          <w:color w:val="5F5F5F"/>
        </w:rPr>
        <w:t>條</w:t>
      </w:r>
      <w:r w:rsidR="00241648" w:rsidRPr="00E565D4">
        <w:rPr>
          <w:rFonts w:ascii="Arial Unicode MS" w:hAnsi="Arial Unicode MS" w:hint="eastAsia"/>
          <w:color w:val="5F5F5F"/>
        </w:rPr>
        <w:t>第一項、第二項或第</w:t>
      </w:r>
      <w:hyperlink w:anchor="a13" w:history="1">
        <w:r w:rsidR="00241648" w:rsidRPr="00E565D4">
          <w:rPr>
            <w:rStyle w:val="a3"/>
            <w:rFonts w:hint="eastAsia"/>
            <w:color w:val="5F5F5F"/>
          </w:rPr>
          <w:t>十三</w:t>
        </w:r>
      </w:hyperlink>
      <w:r w:rsidR="00241648" w:rsidRPr="00E565D4">
        <w:rPr>
          <w:rFonts w:ascii="Arial Unicode MS" w:hAnsi="Arial Unicode MS" w:hint="eastAsia"/>
          <w:color w:val="5F5F5F"/>
        </w:rPr>
        <w:t>條第一項後段、第二項規定者，處新臺幣十萬元以上五十萬元以下罰鍰。</w:t>
      </w:r>
      <w:r w:rsidR="00B072AF" w:rsidRPr="00E177BA">
        <w:rPr>
          <w:rFonts w:ascii="新細明體" w:hAnsi="新細明體" w:hint="eastAsia"/>
          <w:color w:val="FFFFFF"/>
        </w:rPr>
        <w:t>∴</w:t>
      </w:r>
    </w:p>
    <w:p w14:paraId="0A3C9AA7" w14:textId="404D863B" w:rsidR="006665C4" w:rsidRDefault="006665C4" w:rsidP="00C04D2B">
      <w:pPr>
        <w:pStyle w:val="3"/>
        <w:ind w:left="118"/>
      </w:pPr>
      <w:r>
        <w:rPr>
          <w:rFonts w:hint="eastAsia"/>
        </w:rPr>
        <w:t>--</w:t>
      </w:r>
      <w:r w:rsidRPr="00124162">
        <w:rPr>
          <w:rFonts w:hint="eastAsia"/>
        </w:rPr>
        <w:t>97</w:t>
      </w:r>
      <w:r w:rsidRPr="00124162">
        <w:rPr>
          <w:rFonts w:hint="eastAsia"/>
        </w:rPr>
        <w:t>年</w:t>
      </w:r>
      <w:r w:rsidRPr="00124162">
        <w:rPr>
          <w:rFonts w:hint="eastAsia"/>
        </w:rPr>
        <w:t>1</w:t>
      </w:r>
      <w:r>
        <w:rPr>
          <w:rFonts w:hint="eastAsia"/>
        </w:rPr>
        <w:t>1</w:t>
      </w:r>
      <w:r w:rsidRPr="00124162">
        <w:rPr>
          <w:rFonts w:hint="eastAsia"/>
        </w:rPr>
        <w:t>月</w:t>
      </w:r>
      <w:r>
        <w:rPr>
          <w:rFonts w:hint="eastAsia"/>
        </w:rPr>
        <w:t>2</w:t>
      </w:r>
      <w:r w:rsidRPr="00124162">
        <w:rPr>
          <w:rFonts w:hint="eastAsia"/>
        </w:rPr>
        <w:t>6</w:t>
      </w:r>
      <w:r>
        <w:rPr>
          <w:rFonts w:hint="eastAsia"/>
        </w:rPr>
        <w:t>日修正前條文</w:t>
      </w:r>
      <w:r>
        <w:rPr>
          <w:rFonts w:hint="eastAsia"/>
        </w:rPr>
        <w:t>--</w:t>
      </w:r>
      <w:hyperlink r:id="rId73" w:history="1">
        <w:r w:rsidRPr="00E62E70">
          <w:rPr>
            <w:rStyle w:val="a3"/>
            <w:szCs w:val="20"/>
          </w:rPr>
          <w:t>比對程式</w:t>
        </w:r>
      </w:hyperlink>
    </w:p>
    <w:p w14:paraId="018E3B28" w14:textId="0E6EADBA" w:rsidR="00236717" w:rsidRPr="00796D7B" w:rsidRDefault="006665C4" w:rsidP="00C04D2B">
      <w:pPr>
        <w:ind w:leftChars="75" w:left="150"/>
        <w:jc w:val="both"/>
        <w:rPr>
          <w:rFonts w:ascii="Arial Unicode MS" w:hAnsi="Arial Unicode MS" w:cs="細明體"/>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236717" w:rsidRPr="00796D7B">
        <w:rPr>
          <w:rFonts w:ascii="Arial Unicode MS" w:hAnsi="Arial Unicode MS" w:cs="細明體" w:hint="eastAsia"/>
          <w:color w:val="626262"/>
        </w:rPr>
        <w:t>雇主違反</w:t>
      </w:r>
      <w:hyperlink w:anchor="a7" w:history="1">
        <w:r w:rsidR="00BE1C33" w:rsidRPr="00796D7B">
          <w:rPr>
            <w:rStyle w:val="a3"/>
            <w:rFonts w:ascii="Arial Unicode MS" w:hAnsi="Arial Unicode MS"/>
            <w:color w:val="626262"/>
          </w:rPr>
          <w:t>第七條</w:t>
        </w:r>
      </w:hyperlink>
      <w:r w:rsidR="00236717" w:rsidRPr="00796D7B">
        <w:rPr>
          <w:rFonts w:ascii="Arial Unicode MS" w:hAnsi="Arial Unicode MS" w:cs="細明體" w:hint="eastAsia"/>
          <w:color w:val="626262"/>
        </w:rPr>
        <w:t>至第十條或</w:t>
      </w:r>
      <w:r w:rsidR="00BE1C33" w:rsidRPr="00796D7B">
        <w:rPr>
          <w:rFonts w:ascii="Arial Unicode MS" w:hAnsi="Arial Unicode MS"/>
          <w:color w:val="626262"/>
        </w:rPr>
        <w:t>第</w:t>
      </w:r>
      <w:hyperlink w:anchor="a11" w:history="1">
        <w:r w:rsidR="00BE1C33" w:rsidRPr="00796D7B">
          <w:rPr>
            <w:rStyle w:val="a3"/>
            <w:rFonts w:ascii="Arial Unicode MS" w:hAnsi="Arial Unicode MS"/>
            <w:color w:val="626262"/>
          </w:rPr>
          <w:t>十一</w:t>
        </w:r>
      </w:hyperlink>
      <w:r w:rsidR="00BE1C33" w:rsidRPr="00796D7B">
        <w:rPr>
          <w:rFonts w:ascii="Arial Unicode MS" w:hAnsi="Arial Unicode MS"/>
          <w:color w:val="626262"/>
        </w:rPr>
        <w:t>條</w:t>
      </w:r>
      <w:r w:rsidR="00236717" w:rsidRPr="00796D7B">
        <w:rPr>
          <w:rFonts w:ascii="Arial Unicode MS" w:hAnsi="Arial Unicode MS" w:cs="細明體" w:hint="eastAsia"/>
          <w:color w:val="626262"/>
        </w:rPr>
        <w:t>第一項、第二項者，處新臺幣十萬元以上五十萬元以下罰鍰。</w:t>
      </w:r>
      <w:r w:rsidR="00B072AF" w:rsidRPr="00E177BA">
        <w:rPr>
          <w:rFonts w:ascii="新細明體" w:hAnsi="新細明體" w:hint="eastAsia"/>
          <w:color w:val="FFFFFF"/>
        </w:rPr>
        <w:t>∴</w:t>
      </w:r>
    </w:p>
    <w:p w14:paraId="48801624" w14:textId="77777777" w:rsidR="005E61FC" w:rsidRPr="00124162" w:rsidRDefault="004C0823" w:rsidP="005E61FC">
      <w:pPr>
        <w:ind w:left="119"/>
        <w:jc w:val="right"/>
        <w:rPr>
          <w:rFonts w:ascii="Arial Unicode MS" w:hAnsi="Arial Unicode MS"/>
          <w:color w:val="666699"/>
        </w:rPr>
      </w:pPr>
      <w:r w:rsidRPr="00124162">
        <w:rPr>
          <w:rFonts w:ascii="Arial Unicode MS" w:hAnsi="Arial Unicode MS" w:hint="eastAsia"/>
          <w:color w:val="666699"/>
        </w:rPr>
        <w:t xml:space="preserve">　　　　　　　　　　　　　　　　　　　　　　　　　　　　　　　　　　　　　　　　　　　　</w:t>
      </w:r>
      <w:hyperlink w:anchor="a章節索引" w:history="1">
        <w:r w:rsidR="005E61FC" w:rsidRPr="00124162">
          <w:rPr>
            <w:rStyle w:val="a3"/>
            <w:rFonts w:ascii="Arial Unicode MS" w:hAnsi="Arial Unicode MS" w:hint="eastAsia"/>
            <w:sz w:val="18"/>
          </w:rPr>
          <w:t>回索引</w:t>
        </w:r>
      </w:hyperlink>
      <w:r w:rsidR="00112FF1">
        <w:rPr>
          <w:rFonts w:ascii="Arial Unicode MS" w:hAnsi="Arial Unicode MS" w:hint="eastAsia"/>
          <w:color w:val="808000"/>
          <w:sz w:val="18"/>
        </w:rPr>
        <w:t>〉〉</w:t>
      </w:r>
    </w:p>
    <w:p w14:paraId="74DE4E26" w14:textId="77777777" w:rsidR="00B12334" w:rsidRPr="00124162" w:rsidRDefault="00B12334" w:rsidP="00A108C1">
      <w:pPr>
        <w:pStyle w:val="1"/>
      </w:pPr>
      <w:bookmarkStart w:id="43" w:name="_第七章__附"/>
      <w:bookmarkEnd w:id="43"/>
      <w:r w:rsidRPr="00124162">
        <w:t>第七章</w:t>
      </w:r>
      <w:r w:rsidRPr="00124162">
        <w:rPr>
          <w:rFonts w:hint="eastAsia"/>
        </w:rPr>
        <w:t xml:space="preserve">　　</w:t>
      </w:r>
      <w:r w:rsidRPr="00124162">
        <w:t>附</w:t>
      </w:r>
      <w:r w:rsidRPr="00124162">
        <w:rPr>
          <w:rFonts w:hint="eastAsia"/>
        </w:rPr>
        <w:t xml:space="preserve">　</w:t>
      </w:r>
      <w:r w:rsidRPr="00124162">
        <w:t>則</w:t>
      </w:r>
    </w:p>
    <w:p w14:paraId="7FA15E9B" w14:textId="77777777" w:rsidR="006665C4" w:rsidRDefault="00B12334" w:rsidP="00C04D2B">
      <w:pPr>
        <w:pStyle w:val="2"/>
        <w:rPr>
          <w:color w:val="548DD4"/>
        </w:rPr>
      </w:pPr>
      <w:bookmarkStart w:id="44" w:name="a39"/>
      <w:bookmarkEnd w:id="44"/>
      <w:r>
        <w:rPr>
          <w:color w:val="548DD4"/>
        </w:rPr>
        <w:t>第</w:t>
      </w:r>
      <w:r w:rsidR="00C04D2B">
        <w:rPr>
          <w:color w:val="548DD4"/>
        </w:rPr>
        <w:t>39</w:t>
      </w:r>
      <w:r>
        <w:rPr>
          <w:color w:val="548DD4"/>
        </w:rPr>
        <w:t>條（施行細則</w:t>
      </w:r>
      <w:r w:rsidR="006665C4">
        <w:rPr>
          <w:color w:val="548DD4"/>
        </w:rPr>
        <w:t>）</w:t>
      </w:r>
    </w:p>
    <w:p w14:paraId="4A9BCF87" w14:textId="623F9115" w:rsidR="00B12334" w:rsidRPr="00461BF6" w:rsidRDefault="006665C4" w:rsidP="00C04D2B">
      <w:pPr>
        <w:ind w:leftChars="75" w:left="150"/>
        <w:jc w:val="both"/>
        <w:rPr>
          <w:rFonts w:ascii="Arial Unicode MS" w:hAnsi="Arial Unicode MS"/>
          <w:color w:val="17365D"/>
        </w:rPr>
      </w:pPr>
      <w:r w:rsidRPr="008F299F">
        <w:rPr>
          <w:rFonts w:ascii="Calibri" w:hAnsi="Calibri"/>
          <w:color w:val="404040"/>
          <w:sz w:val="18"/>
        </w:rPr>
        <w:t>﹝</w:t>
      </w:r>
      <w:r w:rsidRPr="008F299F">
        <w:rPr>
          <w:rFonts w:ascii="Calibri" w:hAnsi="Calibri"/>
          <w:color w:val="404040"/>
          <w:sz w:val="18"/>
        </w:rPr>
        <w:t>1</w:t>
      </w:r>
      <w:r w:rsidRPr="008F299F">
        <w:rPr>
          <w:rFonts w:ascii="Calibri" w:hAnsi="Calibri"/>
          <w:color w:val="404040"/>
          <w:sz w:val="18"/>
        </w:rPr>
        <w:t>﹞</w:t>
      </w:r>
      <w:r w:rsidR="00B12334" w:rsidRPr="00461BF6">
        <w:rPr>
          <w:rFonts w:ascii="Arial Unicode MS" w:hAnsi="Arial Unicode MS"/>
          <w:color w:val="17365D"/>
        </w:rPr>
        <w:t>本法</w:t>
      </w:r>
      <w:hyperlink r:id="rId74" w:history="1">
        <w:r w:rsidR="00B12334" w:rsidRPr="00461BF6">
          <w:rPr>
            <w:rStyle w:val="a3"/>
          </w:rPr>
          <w:t>施行細則</w:t>
        </w:r>
      </w:hyperlink>
      <w:r w:rsidR="00B12334" w:rsidRPr="00461BF6">
        <w:rPr>
          <w:rFonts w:ascii="Arial Unicode MS" w:hAnsi="Arial Unicode MS"/>
          <w:color w:val="17365D"/>
        </w:rPr>
        <w:t>，由中央主管機關定之。</w:t>
      </w:r>
    </w:p>
    <w:p w14:paraId="3EB5ABF0" w14:textId="634E38BC" w:rsidR="006665C4" w:rsidRDefault="00B12334" w:rsidP="00C04D2B">
      <w:pPr>
        <w:pStyle w:val="2"/>
        <w:rPr>
          <w:rFonts w:ascii="新細明體" w:hAnsi="新細明體"/>
          <w:color w:val="548DD4"/>
        </w:rPr>
      </w:pPr>
      <w:bookmarkStart w:id="45" w:name="a40"/>
      <w:bookmarkEnd w:id="45"/>
      <w:r>
        <w:rPr>
          <w:color w:val="548DD4"/>
        </w:rPr>
        <w:t>第</w:t>
      </w:r>
      <w:r w:rsidR="00C04D2B">
        <w:rPr>
          <w:color w:val="548DD4"/>
        </w:rPr>
        <w:t>40</w:t>
      </w:r>
      <w:r w:rsidR="00C04D2B">
        <w:rPr>
          <w:color w:val="548DD4"/>
        </w:rPr>
        <w:t>條</w:t>
      </w:r>
      <w:r>
        <w:rPr>
          <w:color w:val="548DD4"/>
        </w:rPr>
        <w:t>（施行日）</w:t>
      </w:r>
      <w:r w:rsidR="00764315">
        <w:rPr>
          <w:rFonts w:ascii="Calibri" w:hAnsi="Calibri" w:hint="eastAsia"/>
          <w:color w:val="F2F2F2"/>
        </w:rPr>
        <w:t>∵</w:t>
      </w:r>
    </w:p>
    <w:p w14:paraId="14BD40AB" w14:textId="3740B5EE" w:rsidR="006665C4" w:rsidRDefault="006665C4" w:rsidP="00E523FC">
      <w:pPr>
        <w:ind w:left="142"/>
        <w:jc w:val="both"/>
        <w:rPr>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E523FC" w:rsidRPr="00BD0DE4">
        <w:rPr>
          <w:rFonts w:hint="eastAsia"/>
          <w:color w:val="17365D"/>
        </w:rPr>
        <w:t>本法自中華民國九十一年三月八日施行</w:t>
      </w:r>
      <w:r>
        <w:rPr>
          <w:rFonts w:hint="eastAsia"/>
          <w:color w:val="17365D"/>
        </w:rPr>
        <w:t>。</w:t>
      </w:r>
    </w:p>
    <w:p w14:paraId="6B9F36D0" w14:textId="751FEFF0" w:rsidR="00E523FC" w:rsidRPr="00BD0DE4" w:rsidRDefault="006665C4" w:rsidP="00E523FC">
      <w:pPr>
        <w:ind w:left="142"/>
        <w:jc w:val="both"/>
        <w:rPr>
          <w:color w:val="17365D"/>
        </w:rPr>
      </w:pPr>
      <w:r w:rsidRPr="008F299F">
        <w:rPr>
          <w:rFonts w:ascii="Calibri" w:hAnsi="Calibri" w:hint="eastAsia"/>
          <w:color w:val="404040"/>
          <w:sz w:val="18"/>
        </w:rPr>
        <w:lastRenderedPageBreak/>
        <w:t>﹝</w:t>
      </w:r>
      <w:r w:rsidRPr="008F299F">
        <w:rPr>
          <w:rFonts w:ascii="Calibri" w:hAnsi="Calibri" w:hint="eastAsia"/>
          <w:color w:val="404040"/>
          <w:sz w:val="18"/>
        </w:rPr>
        <w:t>2</w:t>
      </w:r>
      <w:r w:rsidRPr="008F299F">
        <w:rPr>
          <w:rFonts w:ascii="Calibri" w:hAnsi="Calibri" w:hint="eastAsia"/>
          <w:color w:val="404040"/>
          <w:sz w:val="18"/>
        </w:rPr>
        <w:t>﹞</w:t>
      </w:r>
      <w:r w:rsidR="00E523FC" w:rsidRPr="00BD0DE4">
        <w:rPr>
          <w:rFonts w:hint="eastAsia"/>
          <w:color w:val="17365D"/>
        </w:rPr>
        <w:t>本法修正條文，除中華民國九十六年十二月十九日修正之第</w:t>
      </w:r>
      <w:hyperlink w:anchor="a16" w:history="1">
        <w:r w:rsidR="007B6DED" w:rsidRPr="007B6DED">
          <w:rPr>
            <w:rStyle w:val="a3"/>
            <w:rFonts w:hint="eastAsia"/>
          </w:rPr>
          <w:t>十六</w:t>
        </w:r>
      </w:hyperlink>
      <w:r w:rsidR="00E523FC" w:rsidRPr="00BD0DE4">
        <w:rPr>
          <w:rFonts w:hint="eastAsia"/>
          <w:color w:val="17365D"/>
        </w:rPr>
        <w:t>條及一百十年十二月二十八日修正之條文施行日期由行政院定之者外，自公布日施行。</w:t>
      </w:r>
    </w:p>
    <w:p w14:paraId="43DA5231" w14:textId="12F4FCEB" w:rsidR="006665C4" w:rsidRDefault="006665C4" w:rsidP="007C4697">
      <w:pPr>
        <w:pStyle w:val="3"/>
        <w:ind w:left="118"/>
      </w:pPr>
      <w:r>
        <w:rPr>
          <w:rFonts w:hint="eastAsia"/>
        </w:rPr>
        <w:t>--</w:t>
      </w:r>
      <w:r w:rsidRPr="00A22F73">
        <w:rPr>
          <w:rFonts w:hint="eastAsia"/>
        </w:rPr>
        <w:t>1</w:t>
      </w:r>
      <w:r>
        <w:t>11</w:t>
      </w:r>
      <w:r w:rsidRPr="00A22F73">
        <w:rPr>
          <w:rFonts w:hint="eastAsia"/>
        </w:rPr>
        <w:t>年</w:t>
      </w:r>
      <w:r>
        <w:t>1</w:t>
      </w:r>
      <w:r w:rsidRPr="00A22F73">
        <w:rPr>
          <w:rFonts w:hint="eastAsia"/>
        </w:rPr>
        <w:t>月</w:t>
      </w:r>
      <w:r>
        <w:t>12</w:t>
      </w:r>
      <w:r w:rsidRPr="00A22F73">
        <w:rPr>
          <w:rFonts w:hint="eastAsia"/>
        </w:rPr>
        <w:t>日修正前條文</w:t>
      </w:r>
      <w:r w:rsidRPr="00A22F73">
        <w:rPr>
          <w:rFonts w:hint="eastAsia"/>
        </w:rPr>
        <w:t>--</w:t>
      </w:r>
      <w:hyperlink r:id="rId75" w:history="1">
        <w:r w:rsidRPr="00A22F73">
          <w:rPr>
            <w:rStyle w:val="a3"/>
          </w:rPr>
          <w:t>比對程式</w:t>
        </w:r>
      </w:hyperlink>
    </w:p>
    <w:p w14:paraId="0140CDAC" w14:textId="6B6A45F0" w:rsidR="006665C4" w:rsidRDefault="006665C4" w:rsidP="00E565D4">
      <w:pPr>
        <w:ind w:leftChars="71"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E565D4" w:rsidRPr="00E523FC">
        <w:rPr>
          <w:rFonts w:ascii="Arial Unicode MS" w:hAnsi="Arial Unicode MS" w:hint="eastAsia"/>
          <w:color w:val="5F5F5F"/>
        </w:rPr>
        <w:t>本法自中華民國九十一年三月八日施行</w:t>
      </w:r>
      <w:r>
        <w:rPr>
          <w:rFonts w:ascii="Arial Unicode MS" w:hAnsi="Arial Unicode MS" w:hint="eastAsia"/>
          <w:color w:val="5F5F5F"/>
        </w:rPr>
        <w:t>。</w:t>
      </w:r>
    </w:p>
    <w:p w14:paraId="5BDE12B4" w14:textId="623FE78A" w:rsidR="00E565D4" w:rsidRPr="00E523FC" w:rsidRDefault="006665C4" w:rsidP="00E565D4">
      <w:pPr>
        <w:ind w:leftChars="71" w:left="142"/>
        <w:jc w:val="both"/>
        <w:rPr>
          <w:rFonts w:ascii="Arial Unicode MS" w:hAnsi="Arial Unicode MS"/>
          <w:color w:val="5F5F5F"/>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E565D4" w:rsidRPr="00E523FC">
        <w:rPr>
          <w:rFonts w:ascii="Arial Unicode MS" w:hAnsi="Arial Unicode MS" w:hint="eastAsia"/>
          <w:color w:val="5F5F5F"/>
        </w:rPr>
        <w:t>本法修正條文，除中華民國九十六年十二月十九日修正之第</w:t>
      </w:r>
      <w:hyperlink w:anchor="a16" w:history="1">
        <w:r w:rsidR="00E565D4" w:rsidRPr="00E523FC">
          <w:rPr>
            <w:rStyle w:val="a3"/>
            <w:rFonts w:ascii="Arial Unicode MS" w:hAnsi="Arial Unicode MS" w:hint="eastAsia"/>
            <w:color w:val="5F5F5F"/>
          </w:rPr>
          <w:t>十六</w:t>
        </w:r>
      </w:hyperlink>
      <w:r w:rsidR="00E565D4" w:rsidRPr="00E523FC">
        <w:rPr>
          <w:rFonts w:ascii="Arial Unicode MS" w:hAnsi="Arial Unicode MS" w:hint="eastAsia"/>
          <w:color w:val="5F5F5F"/>
        </w:rPr>
        <w:t>條施行日期由行政院定之者外，自公布日施行。</w:t>
      </w:r>
      <w:r w:rsidR="005A3DD4" w:rsidRPr="00E177BA">
        <w:rPr>
          <w:rFonts w:ascii="新細明體" w:hAnsi="新細明體" w:hint="eastAsia"/>
          <w:color w:val="FFFFFF"/>
        </w:rPr>
        <w:t>∴</w:t>
      </w:r>
    </w:p>
    <w:p w14:paraId="6D1D90E9" w14:textId="059E4230" w:rsidR="006665C4" w:rsidRDefault="006665C4" w:rsidP="00E565D4">
      <w:pPr>
        <w:pStyle w:val="3"/>
        <w:ind w:left="118"/>
      </w:pPr>
      <w:r>
        <w:rPr>
          <w:rFonts w:hint="eastAsia"/>
        </w:rPr>
        <w:t>--</w:t>
      </w:r>
      <w:r w:rsidRPr="001206FF">
        <w:rPr>
          <w:rFonts w:hint="eastAsia"/>
        </w:rPr>
        <w:t>103</w:t>
      </w:r>
      <w:r w:rsidRPr="001206FF">
        <w:t>年</w:t>
      </w:r>
      <w:r>
        <w:rPr>
          <w:rFonts w:hint="eastAsia"/>
        </w:rPr>
        <w:t>6</w:t>
      </w:r>
      <w:r w:rsidRPr="001206FF">
        <w:t>月</w:t>
      </w:r>
      <w:r>
        <w:rPr>
          <w:rFonts w:hint="eastAsia"/>
        </w:rPr>
        <w:t>18</w:t>
      </w:r>
      <w:r>
        <w:t>日修正前條文</w:t>
      </w:r>
      <w:r>
        <w:t>--</w:t>
      </w:r>
      <w:hyperlink r:id="rId76" w:history="1">
        <w:r w:rsidRPr="001206FF">
          <w:rPr>
            <w:u w:val="single"/>
          </w:rPr>
          <w:t>比對程式</w:t>
        </w:r>
      </w:hyperlink>
    </w:p>
    <w:p w14:paraId="7CD8C1A6" w14:textId="7BA7EDCB" w:rsidR="006665C4" w:rsidRDefault="006665C4" w:rsidP="00337F3F">
      <w:pPr>
        <w:ind w:left="181"/>
        <w:rPr>
          <w:rFonts w:ascii="Arial Unicode MS" w:hAnsi="Arial Unicode MS"/>
          <w:color w:val="17365D"/>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337F3F" w:rsidRPr="00155471">
        <w:rPr>
          <w:rFonts w:ascii="Arial Unicode MS" w:hAnsi="Arial Unicode MS" w:hint="eastAsia"/>
          <w:color w:val="17365D"/>
        </w:rPr>
        <w:t>本法自中華民國九十一年三月八日施行</w:t>
      </w:r>
      <w:r>
        <w:rPr>
          <w:rFonts w:ascii="Arial Unicode MS" w:hAnsi="Arial Unicode MS" w:hint="eastAsia"/>
          <w:color w:val="17365D"/>
        </w:rPr>
        <w:t>。</w:t>
      </w:r>
    </w:p>
    <w:p w14:paraId="4ED1EB1B" w14:textId="10A2DE89" w:rsidR="00337F3F" w:rsidRPr="00E565D4" w:rsidRDefault="006665C4" w:rsidP="00337F3F">
      <w:pPr>
        <w:ind w:left="181"/>
        <w:rPr>
          <w:rFonts w:ascii="Arial Unicode MS" w:hAnsi="Arial Unicode MS"/>
          <w:color w:val="666699"/>
        </w:rPr>
      </w:pPr>
      <w:r w:rsidRPr="008F299F">
        <w:rPr>
          <w:rFonts w:ascii="Calibri" w:hAnsi="Calibri" w:hint="eastAsia"/>
          <w:color w:val="404040"/>
          <w:sz w:val="18"/>
        </w:rPr>
        <w:t>﹝</w:t>
      </w:r>
      <w:r w:rsidRPr="008F299F">
        <w:rPr>
          <w:rFonts w:ascii="Calibri" w:hAnsi="Calibri" w:hint="eastAsia"/>
          <w:color w:val="404040"/>
          <w:sz w:val="18"/>
        </w:rPr>
        <w:t>2</w:t>
      </w:r>
      <w:r w:rsidRPr="008F299F">
        <w:rPr>
          <w:rFonts w:ascii="Calibri" w:hAnsi="Calibri" w:hint="eastAsia"/>
          <w:color w:val="404040"/>
          <w:sz w:val="18"/>
        </w:rPr>
        <w:t>﹞</w:t>
      </w:r>
      <w:r w:rsidR="00337F3F" w:rsidRPr="00E565D4">
        <w:rPr>
          <w:rFonts w:ascii="Arial Unicode MS" w:hAnsi="Arial Unicode MS" w:hint="eastAsia"/>
          <w:color w:val="666699"/>
        </w:rPr>
        <w:t>本法中華民國九十六年十二月十九日第</w:t>
      </w:r>
      <w:hyperlink w:anchor="a16" w:history="1">
        <w:r w:rsidR="00337F3F" w:rsidRPr="00E565D4">
          <w:rPr>
            <w:rStyle w:val="a3"/>
            <w:rFonts w:ascii="Arial Unicode MS" w:hAnsi="Arial Unicode MS" w:hint="eastAsia"/>
            <w:color w:val="666699"/>
          </w:rPr>
          <w:t>十六</w:t>
        </w:r>
      </w:hyperlink>
      <w:r w:rsidR="00337F3F" w:rsidRPr="00E565D4">
        <w:rPr>
          <w:rFonts w:ascii="Arial Unicode MS" w:hAnsi="Arial Unicode MS" w:hint="eastAsia"/>
          <w:color w:val="666699"/>
        </w:rPr>
        <w:t>條修正條文施行日期，由行政院定之。</w:t>
      </w:r>
      <w:r w:rsidR="00B072AF" w:rsidRPr="00E177BA">
        <w:rPr>
          <w:rFonts w:ascii="新細明體" w:hAnsi="新細明體" w:hint="eastAsia"/>
          <w:color w:val="FFFFFF"/>
        </w:rPr>
        <w:t>∴</w:t>
      </w:r>
    </w:p>
    <w:p w14:paraId="5A44BBC2" w14:textId="59EACFD9" w:rsidR="006665C4" w:rsidRDefault="006665C4" w:rsidP="00C04D2B">
      <w:pPr>
        <w:pStyle w:val="3"/>
        <w:ind w:left="118"/>
      </w:pPr>
      <w:r>
        <w:rPr>
          <w:rFonts w:hint="eastAsia"/>
        </w:rPr>
        <w:t>--</w:t>
      </w:r>
      <w:r w:rsidRPr="00E745EC">
        <w:rPr>
          <w:rFonts w:hint="eastAsia"/>
        </w:rPr>
        <w:t>97</w:t>
      </w:r>
      <w:r w:rsidRPr="00E745EC">
        <w:rPr>
          <w:rFonts w:hint="eastAsia"/>
        </w:rPr>
        <w:t>年</w:t>
      </w:r>
      <w:r w:rsidRPr="00E745EC">
        <w:rPr>
          <w:rFonts w:hint="eastAsia"/>
        </w:rPr>
        <w:t>1</w:t>
      </w:r>
      <w:r w:rsidRPr="00E745EC">
        <w:rPr>
          <w:rFonts w:hint="eastAsia"/>
        </w:rPr>
        <w:t>月</w:t>
      </w:r>
      <w:r w:rsidRPr="00E745EC">
        <w:rPr>
          <w:rFonts w:hint="eastAsia"/>
        </w:rPr>
        <w:t>16</w:t>
      </w:r>
      <w:r>
        <w:rPr>
          <w:rFonts w:hint="eastAsia"/>
        </w:rPr>
        <w:t>日修正前條文</w:t>
      </w:r>
      <w:r>
        <w:rPr>
          <w:rFonts w:hint="eastAsia"/>
        </w:rPr>
        <w:t>--</w:t>
      </w:r>
      <w:hyperlink r:id="rId77" w:history="1">
        <w:r w:rsidRPr="00E62E70">
          <w:rPr>
            <w:rStyle w:val="a3"/>
            <w:szCs w:val="20"/>
          </w:rPr>
          <w:t>比對程式</w:t>
        </w:r>
      </w:hyperlink>
    </w:p>
    <w:p w14:paraId="27016A2C" w14:textId="6709D16D" w:rsidR="00B12334" w:rsidRPr="00796D7B" w:rsidRDefault="006665C4" w:rsidP="00C04D2B">
      <w:pPr>
        <w:ind w:leftChars="75" w:left="150"/>
        <w:jc w:val="both"/>
        <w:rPr>
          <w:rFonts w:ascii="Arial Unicode MS" w:hAnsi="Arial Unicode MS"/>
          <w:color w:val="626262"/>
        </w:rPr>
      </w:pPr>
      <w:r w:rsidRPr="008F299F">
        <w:rPr>
          <w:rFonts w:ascii="Calibri" w:hAnsi="Calibri" w:hint="eastAsia"/>
          <w:color w:val="404040"/>
          <w:sz w:val="18"/>
        </w:rPr>
        <w:t>﹝</w:t>
      </w:r>
      <w:r w:rsidRPr="008F299F">
        <w:rPr>
          <w:rFonts w:ascii="Calibri" w:hAnsi="Calibri" w:hint="eastAsia"/>
          <w:color w:val="404040"/>
          <w:sz w:val="18"/>
        </w:rPr>
        <w:t>1</w:t>
      </w:r>
      <w:r w:rsidRPr="008F299F">
        <w:rPr>
          <w:rFonts w:ascii="Calibri" w:hAnsi="Calibri" w:hint="eastAsia"/>
          <w:color w:val="404040"/>
          <w:sz w:val="18"/>
        </w:rPr>
        <w:t>﹞</w:t>
      </w:r>
      <w:r w:rsidR="00B12334" w:rsidRPr="00796D7B">
        <w:rPr>
          <w:rFonts w:ascii="Arial Unicode MS" w:hAnsi="Arial Unicode MS"/>
          <w:color w:val="626262"/>
        </w:rPr>
        <w:t>本法自中華民國九十一年三月八日施行。</w:t>
      </w:r>
      <w:r w:rsidR="00B072AF" w:rsidRPr="00E177BA">
        <w:rPr>
          <w:rFonts w:ascii="新細明體" w:hAnsi="新細明體" w:hint="eastAsia"/>
          <w:color w:val="FFFFFF"/>
        </w:rPr>
        <w:t>∴</w:t>
      </w:r>
    </w:p>
    <w:p w14:paraId="7C52EFB3" w14:textId="77777777" w:rsidR="00771D99" w:rsidRDefault="00771D99" w:rsidP="00C04D2B">
      <w:pPr>
        <w:ind w:leftChars="75" w:left="150"/>
        <w:jc w:val="both"/>
        <w:rPr>
          <w:rFonts w:ascii="Arial Unicode MS" w:hAnsi="Arial Unicode MS"/>
          <w:color w:val="666699"/>
        </w:rPr>
      </w:pPr>
    </w:p>
    <w:p w14:paraId="14C29E71" w14:textId="77777777" w:rsidR="00241648" w:rsidRPr="00124162" w:rsidRDefault="00241648" w:rsidP="00C04D2B">
      <w:pPr>
        <w:ind w:leftChars="75" w:left="150"/>
        <w:jc w:val="both"/>
        <w:rPr>
          <w:rFonts w:ascii="Arial Unicode MS" w:hAnsi="Arial Unicode MS"/>
          <w:color w:val="666699"/>
        </w:rPr>
      </w:pPr>
    </w:p>
    <w:p w14:paraId="094504A2" w14:textId="77777777" w:rsidR="00A50B76" w:rsidRPr="00C1655B" w:rsidRDefault="00A50B76" w:rsidP="00A50B76">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1655B">
        <w:rPr>
          <w:rStyle w:val="a3"/>
          <w:rFonts w:ascii="Arial Unicode MS" w:hAnsi="Arial Unicode MS" w:hint="eastAsia"/>
          <w:b/>
          <w:sz w:val="18"/>
          <w:u w:val="none"/>
        </w:rPr>
        <w:t>〉〉</w:t>
      </w:r>
    </w:p>
    <w:p w14:paraId="37CF7B71" w14:textId="4E66F62B" w:rsidR="00771D99" w:rsidRPr="00A50B76" w:rsidRDefault="00A50B76" w:rsidP="00A50B76">
      <w:pPr>
        <w:ind w:left="142"/>
        <w:jc w:val="both"/>
        <w:rPr>
          <w:rFonts w:ascii="Arial Unicode MS" w:hAnsi="Arial Unicode MS"/>
          <w:color w:val="666699"/>
        </w:rPr>
      </w:pPr>
      <w:r w:rsidRPr="003D460F">
        <w:rPr>
          <w:rFonts w:hint="eastAsia"/>
          <w:color w:val="5F5F5F"/>
          <w:sz w:val="18"/>
          <w:szCs w:val="18"/>
        </w:rPr>
        <w:t>【編註】</w:t>
      </w:r>
      <w:r w:rsidR="001072C8">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78" w:history="1">
        <w:r w:rsidRPr="00FD010B">
          <w:rPr>
            <w:rStyle w:val="a3"/>
            <w:rFonts w:ascii="Arial Unicode MS" w:hAnsi="Arial Unicode MS"/>
            <w:sz w:val="18"/>
            <w:szCs w:val="20"/>
          </w:rPr>
          <w:t>告知</w:t>
        </w:r>
      </w:hyperlink>
      <w:r w:rsidRPr="003D460F">
        <w:rPr>
          <w:rFonts w:hint="eastAsia"/>
          <w:color w:val="5F5F5F"/>
          <w:sz w:val="18"/>
          <w:szCs w:val="20"/>
        </w:rPr>
        <w:t>，謝謝！</w:t>
      </w:r>
    </w:p>
    <w:sectPr w:rsidR="00771D99" w:rsidRPr="00A50B76">
      <w:footerReference w:type="even" r:id="rId79"/>
      <w:footerReference w:type="default" r:id="rId80"/>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CEC6A0" w14:textId="77777777" w:rsidR="009F7314" w:rsidRDefault="009F7314">
      <w:r>
        <w:separator/>
      </w:r>
    </w:p>
  </w:endnote>
  <w:endnote w:type="continuationSeparator" w:id="0">
    <w:p w14:paraId="53F8A08E" w14:textId="77777777" w:rsidR="009F7314" w:rsidRDefault="009F7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F4D9C" w14:textId="77777777" w:rsidR="00BE619F" w:rsidRDefault="00BE619F">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B815E4C" w14:textId="77777777" w:rsidR="00BE619F" w:rsidRDefault="00BE619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EA50A" w14:textId="77777777" w:rsidR="00BE619F" w:rsidRDefault="00BE619F">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50B76">
      <w:rPr>
        <w:rStyle w:val="a7"/>
        <w:noProof/>
      </w:rPr>
      <w:t>11</w:t>
    </w:r>
    <w:r>
      <w:rPr>
        <w:rStyle w:val="a7"/>
      </w:rPr>
      <w:fldChar w:fldCharType="end"/>
    </w:r>
  </w:p>
  <w:p w14:paraId="20AE4CB9" w14:textId="61792429" w:rsidR="00BE619F" w:rsidRPr="00CC17D8" w:rsidRDefault="00112FF1" w:rsidP="0071604B">
    <w:pPr>
      <w:ind w:right="360"/>
      <w:jc w:val="right"/>
      <w:rPr>
        <w:rFonts w:ascii="Arial Unicode MS" w:hAnsi="Arial Unicode MS"/>
        <w:sz w:val="18"/>
        <w:szCs w:val="18"/>
      </w:rPr>
    </w:pPr>
    <w:r>
      <w:rPr>
        <w:rFonts w:ascii="Arial Unicode MS" w:hAnsi="Arial Unicode MS" w:hint="eastAsia"/>
        <w:sz w:val="18"/>
        <w:szCs w:val="18"/>
      </w:rPr>
      <w:t>〈〈</w:t>
    </w:r>
    <w:r w:rsidR="008B19E3" w:rsidRPr="008B19E3">
      <w:rPr>
        <w:rFonts w:ascii="Arial Unicode MS" w:hAnsi="Arial Unicode MS" w:hint="eastAsia"/>
        <w:sz w:val="18"/>
        <w:szCs w:val="18"/>
      </w:rPr>
      <w:t>廢</w:t>
    </w:r>
    <w:r w:rsidR="008B19E3" w:rsidRPr="008B19E3">
      <w:rPr>
        <w:rFonts w:ascii="Arial Unicode MS" w:hAnsi="Arial Unicode MS" w:hint="eastAsia"/>
        <w:sz w:val="18"/>
        <w:szCs w:val="18"/>
      </w:rPr>
      <w:t>:</w:t>
    </w:r>
    <w:r w:rsidR="00BE619F" w:rsidRPr="00CC17D8">
      <w:rPr>
        <w:rFonts w:ascii="Arial Unicode MS" w:hAnsi="Arial Unicode MS" w:hint="eastAsia"/>
        <w:sz w:val="18"/>
        <w:szCs w:val="18"/>
      </w:rPr>
      <w:t>性別工作平等法</w:t>
    </w:r>
    <w:r>
      <w:rPr>
        <w:rFonts w:ascii="Arial Unicode MS" w:hAnsi="Arial Unicode MS" w:hint="eastAsia"/>
        <w:sz w:val="18"/>
        <w:szCs w:val="18"/>
      </w:rPr>
      <w:t>〉〉</w:t>
    </w:r>
    <w:r w:rsidR="00BE619F" w:rsidRPr="00CC17D8">
      <w:rPr>
        <w:rFonts w:ascii="Arial Unicode MS" w:hAnsi="Arial Unicode MS" w:hint="eastAsia"/>
        <w:sz w:val="18"/>
        <w:szCs w:val="18"/>
      </w:rPr>
      <w:t>S-link</w:t>
    </w:r>
    <w:r w:rsidR="00BE619F" w:rsidRPr="00CC17D8">
      <w:rPr>
        <w:rFonts w:ascii="Arial Unicode MS" w:hAnsi="Arial Unicode MS" w:hint="eastAsia"/>
        <w:sz w:val="18"/>
        <w:szCs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D8916" w14:textId="77777777" w:rsidR="009F7314" w:rsidRDefault="009F7314">
      <w:r>
        <w:separator/>
      </w:r>
    </w:p>
  </w:footnote>
  <w:footnote w:type="continuationSeparator" w:id="0">
    <w:p w14:paraId="33F33413" w14:textId="77777777" w:rsidR="009F7314" w:rsidRDefault="009F73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CF4C16"/>
    <w:multiLevelType w:val="hybridMultilevel"/>
    <w:tmpl w:val="4A889BA6"/>
    <w:lvl w:ilvl="0" w:tplc="C8F86D5E">
      <w:start w:val="2"/>
      <w:numFmt w:val="taiwaneseCountingThousand"/>
      <w:lvlText w:val="第%1章"/>
      <w:lvlJc w:val="left"/>
      <w:pPr>
        <w:tabs>
          <w:tab w:val="num" w:pos="1185"/>
        </w:tabs>
        <w:ind w:left="1185" w:hanging="795"/>
      </w:pPr>
      <w:rPr>
        <w:rFonts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num w:numId="1" w16cid:durableId="296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1D99"/>
    <w:rsid w:val="00003E6B"/>
    <w:rsid w:val="00055FDE"/>
    <w:rsid w:val="00065372"/>
    <w:rsid w:val="000717A9"/>
    <w:rsid w:val="00085125"/>
    <w:rsid w:val="00086CB3"/>
    <w:rsid w:val="00097DF3"/>
    <w:rsid w:val="001072C8"/>
    <w:rsid w:val="00112FF1"/>
    <w:rsid w:val="00114F77"/>
    <w:rsid w:val="00124162"/>
    <w:rsid w:val="00150F86"/>
    <w:rsid w:val="00151941"/>
    <w:rsid w:val="00155471"/>
    <w:rsid w:val="00160841"/>
    <w:rsid w:val="00170956"/>
    <w:rsid w:val="00170D5D"/>
    <w:rsid w:val="001855EC"/>
    <w:rsid w:val="00191AC8"/>
    <w:rsid w:val="001A3323"/>
    <w:rsid w:val="001E2650"/>
    <w:rsid w:val="001F08CC"/>
    <w:rsid w:val="0020437A"/>
    <w:rsid w:val="0022671C"/>
    <w:rsid w:val="00233D0E"/>
    <w:rsid w:val="00236717"/>
    <w:rsid w:val="00241648"/>
    <w:rsid w:val="002853CD"/>
    <w:rsid w:val="00285D0F"/>
    <w:rsid w:val="002A4415"/>
    <w:rsid w:val="002A6922"/>
    <w:rsid w:val="002B2B8F"/>
    <w:rsid w:val="002D6774"/>
    <w:rsid w:val="002F076E"/>
    <w:rsid w:val="00304C84"/>
    <w:rsid w:val="003375D4"/>
    <w:rsid w:val="00337F3F"/>
    <w:rsid w:val="00343FA8"/>
    <w:rsid w:val="00384A90"/>
    <w:rsid w:val="003B0C9B"/>
    <w:rsid w:val="003B68D3"/>
    <w:rsid w:val="003C1BA7"/>
    <w:rsid w:val="003C2BAC"/>
    <w:rsid w:val="003E02B7"/>
    <w:rsid w:val="003E656C"/>
    <w:rsid w:val="003F314C"/>
    <w:rsid w:val="004259EE"/>
    <w:rsid w:val="00434677"/>
    <w:rsid w:val="00445B31"/>
    <w:rsid w:val="00455047"/>
    <w:rsid w:val="0046021E"/>
    <w:rsid w:val="00461BF6"/>
    <w:rsid w:val="00481EBA"/>
    <w:rsid w:val="004A08D1"/>
    <w:rsid w:val="004C0823"/>
    <w:rsid w:val="004C6E79"/>
    <w:rsid w:val="004F19A2"/>
    <w:rsid w:val="005552FB"/>
    <w:rsid w:val="00556507"/>
    <w:rsid w:val="00574452"/>
    <w:rsid w:val="00574746"/>
    <w:rsid w:val="005909EE"/>
    <w:rsid w:val="00594F6A"/>
    <w:rsid w:val="005A0FA1"/>
    <w:rsid w:val="005A3DD4"/>
    <w:rsid w:val="005B15FC"/>
    <w:rsid w:val="005B4EAA"/>
    <w:rsid w:val="005B64E6"/>
    <w:rsid w:val="005C5D5B"/>
    <w:rsid w:val="005D357C"/>
    <w:rsid w:val="005E61FC"/>
    <w:rsid w:val="005E7A16"/>
    <w:rsid w:val="00603801"/>
    <w:rsid w:val="00626390"/>
    <w:rsid w:val="00626B17"/>
    <w:rsid w:val="0064185C"/>
    <w:rsid w:val="0064734A"/>
    <w:rsid w:val="00651955"/>
    <w:rsid w:val="00655F49"/>
    <w:rsid w:val="006665C4"/>
    <w:rsid w:val="00671EDD"/>
    <w:rsid w:val="006950A4"/>
    <w:rsid w:val="006A5BC8"/>
    <w:rsid w:val="006B2956"/>
    <w:rsid w:val="006B69C6"/>
    <w:rsid w:val="006E0F01"/>
    <w:rsid w:val="007100A9"/>
    <w:rsid w:val="0071604B"/>
    <w:rsid w:val="007360FB"/>
    <w:rsid w:val="00753BEB"/>
    <w:rsid w:val="00764315"/>
    <w:rsid w:val="00767671"/>
    <w:rsid w:val="00771D99"/>
    <w:rsid w:val="00774891"/>
    <w:rsid w:val="0078687C"/>
    <w:rsid w:val="00792B05"/>
    <w:rsid w:val="00796D7B"/>
    <w:rsid w:val="00796E4E"/>
    <w:rsid w:val="007A619A"/>
    <w:rsid w:val="007B6DED"/>
    <w:rsid w:val="007C4697"/>
    <w:rsid w:val="007C641D"/>
    <w:rsid w:val="007D6F41"/>
    <w:rsid w:val="007D749A"/>
    <w:rsid w:val="00800F33"/>
    <w:rsid w:val="008217C8"/>
    <w:rsid w:val="0083059A"/>
    <w:rsid w:val="0084517D"/>
    <w:rsid w:val="00873201"/>
    <w:rsid w:val="00875452"/>
    <w:rsid w:val="00875D70"/>
    <w:rsid w:val="008830B9"/>
    <w:rsid w:val="0088320C"/>
    <w:rsid w:val="00897E09"/>
    <w:rsid w:val="008B19E3"/>
    <w:rsid w:val="008B3999"/>
    <w:rsid w:val="008E5BA1"/>
    <w:rsid w:val="008F224D"/>
    <w:rsid w:val="008F2611"/>
    <w:rsid w:val="008F299F"/>
    <w:rsid w:val="00911AB1"/>
    <w:rsid w:val="00916335"/>
    <w:rsid w:val="00921B20"/>
    <w:rsid w:val="00955C8A"/>
    <w:rsid w:val="0097290A"/>
    <w:rsid w:val="00991B57"/>
    <w:rsid w:val="009B55B0"/>
    <w:rsid w:val="009B5AA0"/>
    <w:rsid w:val="009E1E56"/>
    <w:rsid w:val="009F3480"/>
    <w:rsid w:val="009F7314"/>
    <w:rsid w:val="00A06D8B"/>
    <w:rsid w:val="00A07BCA"/>
    <w:rsid w:val="00A108C1"/>
    <w:rsid w:val="00A147E5"/>
    <w:rsid w:val="00A208EF"/>
    <w:rsid w:val="00A25EBF"/>
    <w:rsid w:val="00A31DF4"/>
    <w:rsid w:val="00A32B5F"/>
    <w:rsid w:val="00A357E8"/>
    <w:rsid w:val="00A3713B"/>
    <w:rsid w:val="00A50B76"/>
    <w:rsid w:val="00A535E5"/>
    <w:rsid w:val="00A67C9B"/>
    <w:rsid w:val="00A856FF"/>
    <w:rsid w:val="00AB4EA1"/>
    <w:rsid w:val="00AB766C"/>
    <w:rsid w:val="00AD03C6"/>
    <w:rsid w:val="00AE6979"/>
    <w:rsid w:val="00AF524D"/>
    <w:rsid w:val="00AF779C"/>
    <w:rsid w:val="00B072AF"/>
    <w:rsid w:val="00B12334"/>
    <w:rsid w:val="00B5165A"/>
    <w:rsid w:val="00B70B42"/>
    <w:rsid w:val="00B813AC"/>
    <w:rsid w:val="00B83A51"/>
    <w:rsid w:val="00B90381"/>
    <w:rsid w:val="00B973E3"/>
    <w:rsid w:val="00BC5578"/>
    <w:rsid w:val="00BD222C"/>
    <w:rsid w:val="00BE1C33"/>
    <w:rsid w:val="00BE619F"/>
    <w:rsid w:val="00C04D2B"/>
    <w:rsid w:val="00C21D0F"/>
    <w:rsid w:val="00C35B1F"/>
    <w:rsid w:val="00C468C2"/>
    <w:rsid w:val="00C7243B"/>
    <w:rsid w:val="00C916DF"/>
    <w:rsid w:val="00CA2BA8"/>
    <w:rsid w:val="00CC17D8"/>
    <w:rsid w:val="00CF79D4"/>
    <w:rsid w:val="00D978AE"/>
    <w:rsid w:val="00DA01D3"/>
    <w:rsid w:val="00DA37F4"/>
    <w:rsid w:val="00DB7340"/>
    <w:rsid w:val="00E04121"/>
    <w:rsid w:val="00E12C7D"/>
    <w:rsid w:val="00E177BA"/>
    <w:rsid w:val="00E523FC"/>
    <w:rsid w:val="00E565D4"/>
    <w:rsid w:val="00E62E70"/>
    <w:rsid w:val="00E62EF9"/>
    <w:rsid w:val="00E72062"/>
    <w:rsid w:val="00E745EC"/>
    <w:rsid w:val="00E76262"/>
    <w:rsid w:val="00E872BB"/>
    <w:rsid w:val="00EC3EBE"/>
    <w:rsid w:val="00F12170"/>
    <w:rsid w:val="00F26946"/>
    <w:rsid w:val="00F47DB2"/>
    <w:rsid w:val="00F51F9F"/>
    <w:rsid w:val="00F602AA"/>
    <w:rsid w:val="00F7027C"/>
    <w:rsid w:val="00F703B5"/>
    <w:rsid w:val="00F713F2"/>
    <w:rsid w:val="00F833ED"/>
    <w:rsid w:val="00F90FBA"/>
    <w:rsid w:val="00FD010B"/>
    <w:rsid w:val="00FE0E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90F078E"/>
  <w15:docId w15:val="{5B68D36F-62A1-4F89-B79A-AC8D99BC3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rsid w:val="00A108C1"/>
    <w:pPr>
      <w:keepNext/>
      <w:adjustRightInd w:val="0"/>
      <w:snapToGrid w:val="0"/>
      <w:spacing w:before="100" w:beforeAutospacing="1" w:after="100" w:afterAutospacing="1"/>
      <w:outlineLvl w:val="0"/>
    </w:pPr>
    <w:rPr>
      <w:rFonts w:ascii="Arial Unicode MS" w:hAnsi="Arial Unicode MS" w:cs="Arial Unicode MS"/>
      <w:b/>
      <w:bCs/>
      <w:color w:val="333399"/>
      <w:szCs w:val="52"/>
    </w:rPr>
  </w:style>
  <w:style w:type="paragraph" w:styleId="2">
    <w:name w:val="heading 2"/>
    <w:basedOn w:val="a"/>
    <w:next w:val="a"/>
    <w:qFormat/>
    <w:rsid w:val="00C04D2B"/>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unhideWhenUsed/>
    <w:qFormat/>
    <w:rsid w:val="00A108C1"/>
    <w:pPr>
      <w:widowControl/>
      <w:adjustRightInd w:val="0"/>
      <w:snapToGrid w:val="0"/>
      <w:ind w:leftChars="59" w:left="142"/>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a8">
    <w:name w:val="Document Map"/>
    <w:basedOn w:val="a"/>
    <w:semiHidden/>
    <w:rsid w:val="005B4EAA"/>
    <w:pPr>
      <w:shd w:val="clear" w:color="auto" w:fill="000080"/>
    </w:pPr>
    <w:rPr>
      <w:rFonts w:ascii="新細明體" w:hAnsi="新細明體"/>
    </w:rPr>
  </w:style>
  <w:style w:type="character" w:customStyle="1" w:styleId="30">
    <w:name w:val="標題 3 字元"/>
    <w:link w:val="3"/>
    <w:rsid w:val="00A108C1"/>
    <w:rPr>
      <w:rFonts w:ascii="Arial Unicode MS" w:hAnsi="Arial Unicode MS" w:cs="Arial Unicode MS"/>
      <w:bCs/>
      <w:color w:val="808000"/>
      <w:kern w:val="2"/>
      <w:szCs w:val="36"/>
    </w:rPr>
  </w:style>
  <w:style w:type="character" w:styleId="a9">
    <w:name w:val="Unresolved Mention"/>
    <w:uiPriority w:val="99"/>
    <w:semiHidden/>
    <w:unhideWhenUsed/>
    <w:rsid w:val="007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diff/index.html" TargetMode="External"/><Relationship Id="rId21" Type="http://schemas.openxmlformats.org/officeDocument/2006/relationships/hyperlink" Target="../law/&#21214;&#21205;&#22522;&#28310;&#27861;.docx" TargetMode="External"/><Relationship Id="rId42" Type="http://schemas.openxmlformats.org/officeDocument/2006/relationships/hyperlink" Target="../law/&#23478;&#20107;&#20107;&#20214;&#27861;.docx" TargetMode="External"/><Relationship Id="rId47" Type="http://schemas.openxmlformats.org/officeDocument/2006/relationships/hyperlink" Target="../diff/index.html" TargetMode="External"/><Relationship Id="rId63" Type="http://schemas.openxmlformats.org/officeDocument/2006/relationships/hyperlink" Target="../diff/index.html" TargetMode="External"/><Relationship Id="rId68" Type="http://schemas.openxmlformats.org/officeDocument/2006/relationships/hyperlink" Target="../diff/index.html" TargetMode="External"/><Relationship Id="rId16" Type="http://schemas.openxmlformats.org/officeDocument/2006/relationships/hyperlink" Target="https://www.ey.gov.tw/" TargetMode="External"/><Relationship Id="rId11" Type="http://schemas.openxmlformats.org/officeDocument/2006/relationships/hyperlink" Target="http://www.facebook.com/anita6law" TargetMode="External"/><Relationship Id="rId32" Type="http://schemas.openxmlformats.org/officeDocument/2006/relationships/hyperlink" Target="../diff/index.html" TargetMode="External"/><Relationship Id="rId37" Type="http://schemas.openxmlformats.org/officeDocument/2006/relationships/hyperlink" Target="../diff/index.html" TargetMode="External"/><Relationship Id="rId53" Type="http://schemas.openxmlformats.org/officeDocument/2006/relationships/hyperlink" Target="../diff/index.html" TargetMode="External"/><Relationship Id="rId58" Type="http://schemas.openxmlformats.org/officeDocument/2006/relationships/hyperlink" Target="../law3/&#25176;&#20818;&#35373;&#26045;&#25514;&#26045;&#35373;&#32622;&#27161;&#28310;&#21450;&#32147;&#36027;&#35036;&#21161;&#36774;&#27861;.docx" TargetMode="External"/><Relationship Id="rId74" Type="http://schemas.openxmlformats.org/officeDocument/2006/relationships/hyperlink" Target="../law3/&#24615;&#21029;&#24037;&#20316;&#24179;&#31561;&#27861;&#26045;&#34892;&#32048;&#21063;.docx" TargetMode="Externa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diff/index.html" TargetMode="External"/><Relationship Id="rId82" Type="http://schemas.openxmlformats.org/officeDocument/2006/relationships/theme" Target="theme/theme1.xml"/><Relationship Id="rId19" Type="http://schemas.openxmlformats.org/officeDocument/2006/relationships/hyperlink" Target="../diff/index.html" TargetMode="External"/><Relationship Id="rId14" Type="http://schemas.openxmlformats.org/officeDocument/2006/relationships/hyperlink" Target="../law/&#20841;&#24615;&#24037;&#20316;&#24179;&#31561;&#27861;.docx" TargetMode="External"/><Relationship Id="rId22" Type="http://schemas.openxmlformats.org/officeDocument/2006/relationships/hyperlink" Target="../law/&#39640;&#32026;&#20013;&#31561;&#23416;&#26657;&#24314;&#25945;&#21512;&#20316;&#23526;&#26045;&#21450;&#24314;&#25945;&#29983;&#27402;&#30410;&#20445;&#38556;&#27861;.docx" TargetMode="External"/><Relationship Id="rId27" Type="http://schemas.openxmlformats.org/officeDocument/2006/relationships/hyperlink" Target="../diff/index.html" TargetMode="External"/><Relationship Id="rId30" Type="http://schemas.openxmlformats.org/officeDocument/2006/relationships/hyperlink" Target="../diff/index.html" TargetMode="External"/><Relationship Id="rId35" Type="http://schemas.openxmlformats.org/officeDocument/2006/relationships/hyperlink" Target="../law3/&#24037;&#20316;&#22580;&#25152;&#24615;&#39479;&#25854;&#38450;&#27835;&#25514;&#26045;&#30003;&#35380;&#21450;&#25074;&#25106;&#36774;&#27861;&#35330;&#23450;&#28310;&#21063;.docx" TargetMode="External"/><Relationship Id="rId43" Type="http://schemas.openxmlformats.org/officeDocument/2006/relationships/hyperlink" Target="../law/&#20818;&#31461;&#21450;&#23569;&#24180;&#31119;&#21033;&#33287;&#27402;&#30410;&#20445;&#38556;&#27861;.docx" TargetMode="External"/><Relationship Id="rId48" Type="http://schemas.openxmlformats.org/officeDocument/2006/relationships/hyperlink" Target="../law3/&#32946;&#23344;&#30041;&#32887;&#20572;&#34218;&#23526;&#26045;&#36774;&#27861;.docx" TargetMode="External"/><Relationship Id="rId56" Type="http://schemas.openxmlformats.org/officeDocument/2006/relationships/hyperlink" Target="../law3/&#21754;&#38598;&#20083;&#23460;&#33287;&#25176;&#20818;&#35373;&#26045;&#25514;&#26045;&#35373;&#32622;&#27161;&#28310;&#21450;&#32147;&#36027;&#35036;&#21161;&#36774;&#27861;.docx" TargetMode="External"/><Relationship Id="rId64" Type="http://schemas.openxmlformats.org/officeDocument/2006/relationships/hyperlink" Target="../law3/&#20841;&#24615;&#24037;&#20316;&#24179;&#31561;&#30003;&#35380;&#23529;&#35696;&#34389;&#29702;&#36774;&#27861;.docx" TargetMode="External"/><Relationship Id="rId69" Type="http://schemas.openxmlformats.org/officeDocument/2006/relationships/hyperlink" Target="../diff/index.html" TargetMode="External"/><Relationship Id="rId77" Type="http://schemas.openxmlformats.org/officeDocument/2006/relationships/hyperlink" Target="../diff/index.html" TargetMode="External"/><Relationship Id="rId8" Type="http://schemas.openxmlformats.org/officeDocument/2006/relationships/image" Target="media/image1.png"/><Relationship Id="rId51" Type="http://schemas.openxmlformats.org/officeDocument/2006/relationships/hyperlink" Target="../diff/index.html" TargetMode="External"/><Relationship Id="rId72" Type="http://schemas.openxmlformats.org/officeDocument/2006/relationships/hyperlink" Target="../diff/index.html" TargetMode="External"/><Relationship Id="rId80"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S-link&#38651;&#23376;&#20845;&#27861;&#32317;&#32034;&#24341;.docx" TargetMode="External"/><Relationship Id="rId17" Type="http://schemas.openxmlformats.org/officeDocument/2006/relationships/hyperlink" Target="&#24615;&#21029;&#24179;&#31561;&#24037;&#20316;&#27861;.docx" TargetMode="External"/><Relationship Id="rId25" Type="http://schemas.openxmlformats.org/officeDocument/2006/relationships/hyperlink" Target="https://www.mol.gov.tw/" TargetMode="External"/><Relationship Id="rId33" Type="http://schemas.openxmlformats.org/officeDocument/2006/relationships/hyperlink" Target="../diff/index.html" TargetMode="External"/><Relationship Id="rId38" Type="http://schemas.openxmlformats.org/officeDocument/2006/relationships/hyperlink" Target="../diff/index.html" TargetMode="External"/><Relationship Id="rId46" Type="http://schemas.openxmlformats.org/officeDocument/2006/relationships/hyperlink" Target="../law3/&#32946;&#23344;&#30041;&#32887;&#20572;&#34218;&#23526;&#26045;&#36774;&#27861;.docx" TargetMode="External"/><Relationship Id="rId59" Type="http://schemas.openxmlformats.org/officeDocument/2006/relationships/hyperlink" Target="../diff/index.html" TargetMode="External"/><Relationship Id="rId67" Type="http://schemas.openxmlformats.org/officeDocument/2006/relationships/hyperlink" Target="../diff/index.html" TargetMode="External"/><Relationship Id="rId20" Type="http://schemas.openxmlformats.org/officeDocument/2006/relationships/hyperlink" Target="../law/&#25010;&#27861;.docx" TargetMode="External"/><Relationship Id="rId41" Type="http://schemas.openxmlformats.org/officeDocument/2006/relationships/hyperlink" Target="../diff/index.html" TargetMode="External"/><Relationship Id="rId54" Type="http://schemas.openxmlformats.org/officeDocument/2006/relationships/hyperlink" Target="../law3/&#21754;&#38598;&#20083;&#23460;&#33287;&#25176;&#20818;&#35373;&#26045;&#25514;&#26045;&#35373;&#32622;&#27161;&#28310;&#21450;&#32147;&#36027;&#35036;&#21161;&#36774;&#27861;.docx" TargetMode="External"/><Relationship Id="rId62" Type="http://schemas.openxmlformats.org/officeDocument/2006/relationships/hyperlink" Target="../law3/&#24615;&#21029;&#24037;&#20316;&#24179;&#31561;&#30003;&#35380;&#23529;&#35696;&#34389;&#29702;&#36774;&#27861;.docx" TargetMode="External"/><Relationship Id="rId70" Type="http://schemas.openxmlformats.org/officeDocument/2006/relationships/hyperlink" Target="../diff/index.html" TargetMode="External"/><Relationship Id="rId75" Type="http://schemas.openxmlformats.org/officeDocument/2006/relationships/hyperlink" Target="../diff/index.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mol.gov.tw/" TargetMode="External"/><Relationship Id="rId23" Type="http://schemas.openxmlformats.org/officeDocument/2006/relationships/hyperlink" Target="../diff/index.html" TargetMode="External"/><Relationship Id="rId28" Type="http://schemas.openxmlformats.org/officeDocument/2006/relationships/hyperlink" Target="../diff/index.html" TargetMode="External"/><Relationship Id="rId36" Type="http://schemas.openxmlformats.org/officeDocument/2006/relationships/hyperlink" Target="../diff/index.html" TargetMode="External"/><Relationship Id="rId49" Type="http://schemas.openxmlformats.org/officeDocument/2006/relationships/hyperlink" Target="../diff/index.html" TargetMode="External"/><Relationship Id="rId57" Type="http://schemas.openxmlformats.org/officeDocument/2006/relationships/hyperlink" Target="../diff/index.html" TargetMode="External"/><Relationship Id="rId10" Type="http://schemas.openxmlformats.org/officeDocument/2006/relationships/hyperlink" Target="http://law.moj.gov.tw/LawClass/LawHistory.aspx?PCode=N0030014" TargetMode="External"/><Relationship Id="rId31" Type="http://schemas.openxmlformats.org/officeDocument/2006/relationships/hyperlink" Target="../diff/index.html" TargetMode="External"/><Relationship Id="rId44" Type="http://schemas.openxmlformats.org/officeDocument/2006/relationships/hyperlink" Target="../law3/&#32946;&#23344;&#30041;&#32887;&#20572;&#34218;&#23526;&#26045;&#36774;&#27861;.docx" TargetMode="External"/><Relationship Id="rId52" Type="http://schemas.openxmlformats.org/officeDocument/2006/relationships/hyperlink" Target="../diff/index.html" TargetMode="External"/><Relationship Id="rId60" Type="http://schemas.openxmlformats.org/officeDocument/2006/relationships/hyperlink" Target="../diff/index.html" TargetMode="External"/><Relationship Id="rId65" Type="http://schemas.openxmlformats.org/officeDocument/2006/relationships/hyperlink" Target="../diff/index.html" TargetMode="External"/><Relationship Id="rId73" Type="http://schemas.openxmlformats.org/officeDocument/2006/relationships/hyperlink" Target="../diff/index.html" TargetMode="External"/><Relationship Id="rId78" Type="http://schemas.openxmlformats.org/officeDocument/2006/relationships/hyperlink" Target="https://www.6laws.net/comment.htm"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6laws.net/update.htm" TargetMode="External"/><Relationship Id="rId13" Type="http://schemas.openxmlformats.org/officeDocument/2006/relationships/hyperlink" Target="https://www.6laws.net/6law/law/&#24615;&#21029;&#24037;&#20316;&#24179;&#31561;&#27861;.htm" TargetMode="External"/><Relationship Id="rId18" Type="http://schemas.openxmlformats.org/officeDocument/2006/relationships/hyperlink" Target="../law/&#25010;&#27861;.docx" TargetMode="External"/><Relationship Id="rId39" Type="http://schemas.openxmlformats.org/officeDocument/2006/relationships/hyperlink" Target="../diff/index.html" TargetMode="External"/><Relationship Id="rId34" Type="http://schemas.openxmlformats.org/officeDocument/2006/relationships/hyperlink" Target="../diff/index.html" TargetMode="External"/><Relationship Id="rId50" Type="http://schemas.openxmlformats.org/officeDocument/2006/relationships/hyperlink" Target="../diff/index.html" TargetMode="External"/><Relationship Id="rId55" Type="http://schemas.openxmlformats.org/officeDocument/2006/relationships/hyperlink" Target="../diff/index.html" TargetMode="External"/><Relationship Id="rId76" Type="http://schemas.openxmlformats.org/officeDocument/2006/relationships/hyperlink" Target="../diff/index.html" TargetMode="External"/><Relationship Id="rId7" Type="http://schemas.openxmlformats.org/officeDocument/2006/relationships/hyperlink" Target="https://www.6laws.net/" TargetMode="External"/><Relationship Id="rId71" Type="http://schemas.openxmlformats.org/officeDocument/2006/relationships/hyperlink" Target="../diff/index.html" TargetMode="External"/><Relationship Id="rId2" Type="http://schemas.openxmlformats.org/officeDocument/2006/relationships/styles" Target="styles.xml"/><Relationship Id="rId29" Type="http://schemas.openxmlformats.org/officeDocument/2006/relationships/hyperlink" Target="../diff/index.html" TargetMode="External"/><Relationship Id="rId24" Type="http://schemas.openxmlformats.org/officeDocument/2006/relationships/hyperlink" Target="../diff/index.html" TargetMode="External"/><Relationship Id="rId40" Type="http://schemas.openxmlformats.org/officeDocument/2006/relationships/hyperlink" Target="../diff/index.html" TargetMode="External"/><Relationship Id="rId45" Type="http://schemas.openxmlformats.org/officeDocument/2006/relationships/hyperlink" Target="../diff/index.html" TargetMode="External"/><Relationship Id="rId66" Type="http://schemas.openxmlformats.org/officeDocument/2006/relationships/hyperlink" Target="../law3/&#24615;&#21029;&#24037;&#20316;&#24179;&#31561;&#35380;&#35359;&#27861;&#24459;&#25206;&#21161;&#36774;&#27861;.doc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572</TotalTime>
  <Pages>12</Pages>
  <Words>2887</Words>
  <Characters>16457</Characters>
  <Application>Microsoft Office Word</Application>
  <DocSecurity>0</DocSecurity>
  <Lines>137</Lines>
  <Paragraphs>38</Paragraphs>
  <ScaleCrop>false</ScaleCrop>
  <Company/>
  <LinksUpToDate>false</LinksUpToDate>
  <CharactersWithSpaces>19306</CharactersWithSpaces>
  <SharedDoc>false</SharedDoc>
  <HLinks>
    <vt:vector size="1068" baseType="variant">
      <vt:variant>
        <vt:i4>2949124</vt:i4>
      </vt:variant>
      <vt:variant>
        <vt:i4>531</vt:i4>
      </vt:variant>
      <vt:variant>
        <vt:i4>0</vt:i4>
      </vt:variant>
      <vt:variant>
        <vt:i4>5</vt:i4>
      </vt:variant>
      <vt:variant>
        <vt:lpwstr>mailto:anita399646@hotmail.com</vt:lpwstr>
      </vt:variant>
      <vt:variant>
        <vt:lpwstr/>
      </vt:variant>
      <vt:variant>
        <vt:i4>8192049</vt:i4>
      </vt:variant>
      <vt:variant>
        <vt:i4>528</vt:i4>
      </vt:variant>
      <vt:variant>
        <vt:i4>0</vt:i4>
      </vt:variant>
      <vt:variant>
        <vt:i4>5</vt:i4>
      </vt:variant>
      <vt:variant>
        <vt:lpwstr>http://law.moj.gov.tw/</vt:lpwstr>
      </vt:variant>
      <vt:variant>
        <vt:lpwstr/>
      </vt:variant>
      <vt:variant>
        <vt:i4>6225996</vt:i4>
      </vt:variant>
      <vt:variant>
        <vt:i4>525</vt:i4>
      </vt:variant>
      <vt:variant>
        <vt:i4>0</vt:i4>
      </vt:variant>
      <vt:variant>
        <vt:i4>5</vt:i4>
      </vt:variant>
      <vt:variant>
        <vt:lpwstr>http://www.ly.gov.tw/</vt:lpwstr>
      </vt:variant>
      <vt:variant>
        <vt:lpwstr/>
      </vt:variant>
      <vt:variant>
        <vt:i4>786499</vt:i4>
      </vt:variant>
      <vt:variant>
        <vt:i4>522</vt:i4>
      </vt:variant>
      <vt:variant>
        <vt:i4>0</vt:i4>
      </vt:variant>
      <vt:variant>
        <vt:i4>5</vt:i4>
      </vt:variant>
      <vt:variant>
        <vt:lpwstr>http://www.president.gov.tw/</vt:lpwstr>
      </vt:variant>
      <vt:variant>
        <vt:lpwstr/>
      </vt:variant>
      <vt:variant>
        <vt:i4>7274612</vt:i4>
      </vt:variant>
      <vt:variant>
        <vt:i4>518</vt:i4>
      </vt:variant>
      <vt:variant>
        <vt:i4>0</vt:i4>
      </vt:variant>
      <vt:variant>
        <vt:i4>5</vt:i4>
      </vt:variant>
      <vt:variant>
        <vt:lpwstr/>
      </vt:variant>
      <vt:variant>
        <vt:lpwstr>top</vt:lpwstr>
      </vt:variant>
      <vt:variant>
        <vt:i4>7274612</vt:i4>
      </vt:variant>
      <vt:variant>
        <vt:i4>516</vt:i4>
      </vt:variant>
      <vt:variant>
        <vt:i4>0</vt:i4>
      </vt:variant>
      <vt:variant>
        <vt:i4>5</vt:i4>
      </vt:variant>
      <vt:variant>
        <vt:lpwstr/>
      </vt:variant>
      <vt:variant>
        <vt:lpwstr>top</vt:lpwstr>
      </vt:variant>
      <vt:variant>
        <vt:i4>4063358</vt:i4>
      </vt:variant>
      <vt:variant>
        <vt:i4>513</vt:i4>
      </vt:variant>
      <vt:variant>
        <vt:i4>0</vt:i4>
      </vt:variant>
      <vt:variant>
        <vt:i4>5</vt:i4>
      </vt:variant>
      <vt:variant>
        <vt:lpwstr>../diff/index.html</vt:lpwstr>
      </vt:variant>
      <vt:variant>
        <vt:lpwstr/>
      </vt:variant>
      <vt:variant>
        <vt:i4>3211361</vt:i4>
      </vt:variant>
      <vt:variant>
        <vt:i4>510</vt:i4>
      </vt:variant>
      <vt:variant>
        <vt:i4>0</vt:i4>
      </vt:variant>
      <vt:variant>
        <vt:i4>5</vt:i4>
      </vt:variant>
      <vt:variant>
        <vt:lpwstr/>
      </vt:variant>
      <vt:variant>
        <vt:lpwstr>a16</vt:lpwstr>
      </vt:variant>
      <vt:variant>
        <vt:i4>4063358</vt:i4>
      </vt:variant>
      <vt:variant>
        <vt:i4>507</vt:i4>
      </vt:variant>
      <vt:variant>
        <vt:i4>0</vt:i4>
      </vt:variant>
      <vt:variant>
        <vt:i4>5</vt:i4>
      </vt:variant>
      <vt:variant>
        <vt:lpwstr>../diff/index.html</vt:lpwstr>
      </vt:variant>
      <vt:variant>
        <vt:lpwstr/>
      </vt:variant>
      <vt:variant>
        <vt:i4>3211361</vt:i4>
      </vt:variant>
      <vt:variant>
        <vt:i4>504</vt:i4>
      </vt:variant>
      <vt:variant>
        <vt:i4>0</vt:i4>
      </vt:variant>
      <vt:variant>
        <vt:i4>5</vt:i4>
      </vt:variant>
      <vt:variant>
        <vt:lpwstr/>
      </vt:variant>
      <vt:variant>
        <vt:lpwstr>a16</vt:lpwstr>
      </vt:variant>
      <vt:variant>
        <vt:i4>2129057112</vt:i4>
      </vt:variant>
      <vt:variant>
        <vt:i4>501</vt:i4>
      </vt:variant>
      <vt:variant>
        <vt:i4>0</vt:i4>
      </vt:variant>
      <vt:variant>
        <vt:i4>5</vt:i4>
      </vt:variant>
      <vt:variant>
        <vt:lpwstr>../law3/性別工作平等法施行細則.doc</vt:lpwstr>
      </vt:variant>
      <vt:variant>
        <vt:lpwstr/>
      </vt:variant>
      <vt:variant>
        <vt:i4>130186145</vt:i4>
      </vt:variant>
      <vt:variant>
        <vt:i4>498</vt:i4>
      </vt:variant>
      <vt:variant>
        <vt:i4>0</vt:i4>
      </vt:variant>
      <vt:variant>
        <vt:i4>5</vt:i4>
      </vt:variant>
      <vt:variant>
        <vt:lpwstr/>
      </vt:variant>
      <vt:variant>
        <vt:lpwstr>a章節索引</vt:lpwstr>
      </vt:variant>
      <vt:variant>
        <vt:i4>3211361</vt:i4>
      </vt:variant>
      <vt:variant>
        <vt:i4>495</vt:i4>
      </vt:variant>
      <vt:variant>
        <vt:i4>0</vt:i4>
      </vt:variant>
      <vt:variant>
        <vt:i4>5</vt:i4>
      </vt:variant>
      <vt:variant>
        <vt:lpwstr/>
      </vt:variant>
      <vt:variant>
        <vt:lpwstr>a11</vt:lpwstr>
      </vt:variant>
      <vt:variant>
        <vt:i4>3604577</vt:i4>
      </vt:variant>
      <vt:variant>
        <vt:i4>492</vt:i4>
      </vt:variant>
      <vt:variant>
        <vt:i4>0</vt:i4>
      </vt:variant>
      <vt:variant>
        <vt:i4>5</vt:i4>
      </vt:variant>
      <vt:variant>
        <vt:lpwstr/>
      </vt:variant>
      <vt:variant>
        <vt:lpwstr>a7</vt:lpwstr>
      </vt:variant>
      <vt:variant>
        <vt:i4>4063358</vt:i4>
      </vt:variant>
      <vt:variant>
        <vt:i4>489</vt:i4>
      </vt:variant>
      <vt:variant>
        <vt:i4>0</vt:i4>
      </vt:variant>
      <vt:variant>
        <vt:i4>5</vt:i4>
      </vt:variant>
      <vt:variant>
        <vt:lpwstr>../diff/index.html</vt:lpwstr>
      </vt:variant>
      <vt:variant>
        <vt:lpwstr/>
      </vt:variant>
      <vt:variant>
        <vt:i4>3211361</vt:i4>
      </vt:variant>
      <vt:variant>
        <vt:i4>486</vt:i4>
      </vt:variant>
      <vt:variant>
        <vt:i4>0</vt:i4>
      </vt:variant>
      <vt:variant>
        <vt:i4>5</vt:i4>
      </vt:variant>
      <vt:variant>
        <vt:lpwstr/>
      </vt:variant>
      <vt:variant>
        <vt:lpwstr>a13</vt:lpwstr>
      </vt:variant>
      <vt:variant>
        <vt:i4>3211361</vt:i4>
      </vt:variant>
      <vt:variant>
        <vt:i4>483</vt:i4>
      </vt:variant>
      <vt:variant>
        <vt:i4>0</vt:i4>
      </vt:variant>
      <vt:variant>
        <vt:i4>5</vt:i4>
      </vt:variant>
      <vt:variant>
        <vt:lpwstr/>
      </vt:variant>
      <vt:variant>
        <vt:lpwstr>a11</vt:lpwstr>
      </vt:variant>
      <vt:variant>
        <vt:i4>3604577</vt:i4>
      </vt:variant>
      <vt:variant>
        <vt:i4>480</vt:i4>
      </vt:variant>
      <vt:variant>
        <vt:i4>0</vt:i4>
      </vt:variant>
      <vt:variant>
        <vt:i4>5</vt:i4>
      </vt:variant>
      <vt:variant>
        <vt:lpwstr/>
      </vt:variant>
      <vt:variant>
        <vt:lpwstr>a7</vt:lpwstr>
      </vt:variant>
      <vt:variant>
        <vt:i4>4063358</vt:i4>
      </vt:variant>
      <vt:variant>
        <vt:i4>477</vt:i4>
      </vt:variant>
      <vt:variant>
        <vt:i4>0</vt:i4>
      </vt:variant>
      <vt:variant>
        <vt:i4>5</vt:i4>
      </vt:variant>
      <vt:variant>
        <vt:lpwstr>../diff/index.html</vt:lpwstr>
      </vt:variant>
      <vt:variant>
        <vt:lpwstr/>
      </vt:variant>
      <vt:variant>
        <vt:i4>3211361</vt:i4>
      </vt:variant>
      <vt:variant>
        <vt:i4>474</vt:i4>
      </vt:variant>
      <vt:variant>
        <vt:i4>0</vt:i4>
      </vt:variant>
      <vt:variant>
        <vt:i4>5</vt:i4>
      </vt:variant>
      <vt:variant>
        <vt:lpwstr/>
      </vt:variant>
      <vt:variant>
        <vt:lpwstr>a13</vt:lpwstr>
      </vt:variant>
      <vt:variant>
        <vt:i4>3211361</vt:i4>
      </vt:variant>
      <vt:variant>
        <vt:i4>471</vt:i4>
      </vt:variant>
      <vt:variant>
        <vt:i4>0</vt:i4>
      </vt:variant>
      <vt:variant>
        <vt:i4>5</vt:i4>
      </vt:variant>
      <vt:variant>
        <vt:lpwstr/>
      </vt:variant>
      <vt:variant>
        <vt:lpwstr>a11</vt:lpwstr>
      </vt:variant>
      <vt:variant>
        <vt:i4>3604577</vt:i4>
      </vt:variant>
      <vt:variant>
        <vt:i4>468</vt:i4>
      </vt:variant>
      <vt:variant>
        <vt:i4>0</vt:i4>
      </vt:variant>
      <vt:variant>
        <vt:i4>5</vt:i4>
      </vt:variant>
      <vt:variant>
        <vt:lpwstr/>
      </vt:variant>
      <vt:variant>
        <vt:lpwstr>a7</vt:lpwstr>
      </vt:variant>
      <vt:variant>
        <vt:i4>4063358</vt:i4>
      </vt:variant>
      <vt:variant>
        <vt:i4>465</vt:i4>
      </vt:variant>
      <vt:variant>
        <vt:i4>0</vt:i4>
      </vt:variant>
      <vt:variant>
        <vt:i4>5</vt:i4>
      </vt:variant>
      <vt:variant>
        <vt:lpwstr>../diff/index.html</vt:lpwstr>
      </vt:variant>
      <vt:variant>
        <vt:lpwstr/>
      </vt:variant>
      <vt:variant>
        <vt:i4>3211361</vt:i4>
      </vt:variant>
      <vt:variant>
        <vt:i4>462</vt:i4>
      </vt:variant>
      <vt:variant>
        <vt:i4>0</vt:i4>
      </vt:variant>
      <vt:variant>
        <vt:i4>5</vt:i4>
      </vt:variant>
      <vt:variant>
        <vt:lpwstr/>
      </vt:variant>
      <vt:variant>
        <vt:lpwstr>a13</vt:lpwstr>
      </vt:variant>
      <vt:variant>
        <vt:i4>3211361</vt:i4>
      </vt:variant>
      <vt:variant>
        <vt:i4>459</vt:i4>
      </vt:variant>
      <vt:variant>
        <vt:i4>0</vt:i4>
      </vt:variant>
      <vt:variant>
        <vt:i4>5</vt:i4>
      </vt:variant>
      <vt:variant>
        <vt:lpwstr/>
      </vt:variant>
      <vt:variant>
        <vt:lpwstr>a11</vt:lpwstr>
      </vt:variant>
      <vt:variant>
        <vt:i4>3604577</vt:i4>
      </vt:variant>
      <vt:variant>
        <vt:i4>456</vt:i4>
      </vt:variant>
      <vt:variant>
        <vt:i4>0</vt:i4>
      </vt:variant>
      <vt:variant>
        <vt:i4>5</vt:i4>
      </vt:variant>
      <vt:variant>
        <vt:lpwstr/>
      </vt:variant>
      <vt:variant>
        <vt:lpwstr>a7</vt:lpwstr>
      </vt:variant>
      <vt:variant>
        <vt:i4>3342433</vt:i4>
      </vt:variant>
      <vt:variant>
        <vt:i4>453</vt:i4>
      </vt:variant>
      <vt:variant>
        <vt:i4>0</vt:i4>
      </vt:variant>
      <vt:variant>
        <vt:i4>5</vt:i4>
      </vt:variant>
      <vt:variant>
        <vt:lpwstr/>
      </vt:variant>
      <vt:variant>
        <vt:lpwstr>a36</vt:lpwstr>
      </vt:variant>
      <vt:variant>
        <vt:i4>3276897</vt:i4>
      </vt:variant>
      <vt:variant>
        <vt:i4>450</vt:i4>
      </vt:variant>
      <vt:variant>
        <vt:i4>0</vt:i4>
      </vt:variant>
      <vt:variant>
        <vt:i4>5</vt:i4>
      </vt:variant>
      <vt:variant>
        <vt:lpwstr/>
      </vt:variant>
      <vt:variant>
        <vt:lpwstr>a21</vt:lpwstr>
      </vt:variant>
      <vt:variant>
        <vt:i4>3211361</vt:i4>
      </vt:variant>
      <vt:variant>
        <vt:i4>447</vt:i4>
      </vt:variant>
      <vt:variant>
        <vt:i4>0</vt:i4>
      </vt:variant>
      <vt:variant>
        <vt:i4>5</vt:i4>
      </vt:variant>
      <vt:variant>
        <vt:lpwstr/>
      </vt:variant>
      <vt:variant>
        <vt:lpwstr>a13</vt:lpwstr>
      </vt:variant>
      <vt:variant>
        <vt:i4>3211361</vt:i4>
      </vt:variant>
      <vt:variant>
        <vt:i4>444</vt:i4>
      </vt:variant>
      <vt:variant>
        <vt:i4>0</vt:i4>
      </vt:variant>
      <vt:variant>
        <vt:i4>5</vt:i4>
      </vt:variant>
      <vt:variant>
        <vt:lpwstr/>
      </vt:variant>
      <vt:variant>
        <vt:lpwstr>a11</vt:lpwstr>
      </vt:variant>
      <vt:variant>
        <vt:i4>3604577</vt:i4>
      </vt:variant>
      <vt:variant>
        <vt:i4>441</vt:i4>
      </vt:variant>
      <vt:variant>
        <vt:i4>0</vt:i4>
      </vt:variant>
      <vt:variant>
        <vt:i4>5</vt:i4>
      </vt:variant>
      <vt:variant>
        <vt:lpwstr/>
      </vt:variant>
      <vt:variant>
        <vt:lpwstr>a7</vt:lpwstr>
      </vt:variant>
      <vt:variant>
        <vt:i4>4063358</vt:i4>
      </vt:variant>
      <vt:variant>
        <vt:i4>438</vt:i4>
      </vt:variant>
      <vt:variant>
        <vt:i4>0</vt:i4>
      </vt:variant>
      <vt:variant>
        <vt:i4>5</vt:i4>
      </vt:variant>
      <vt:variant>
        <vt:lpwstr>../diff/index.html</vt:lpwstr>
      </vt:variant>
      <vt:variant>
        <vt:lpwstr/>
      </vt:variant>
      <vt:variant>
        <vt:i4>3342433</vt:i4>
      </vt:variant>
      <vt:variant>
        <vt:i4>435</vt:i4>
      </vt:variant>
      <vt:variant>
        <vt:i4>0</vt:i4>
      </vt:variant>
      <vt:variant>
        <vt:i4>5</vt:i4>
      </vt:variant>
      <vt:variant>
        <vt:lpwstr/>
      </vt:variant>
      <vt:variant>
        <vt:lpwstr>a36</vt:lpwstr>
      </vt:variant>
      <vt:variant>
        <vt:i4>3276897</vt:i4>
      </vt:variant>
      <vt:variant>
        <vt:i4>432</vt:i4>
      </vt:variant>
      <vt:variant>
        <vt:i4>0</vt:i4>
      </vt:variant>
      <vt:variant>
        <vt:i4>5</vt:i4>
      </vt:variant>
      <vt:variant>
        <vt:lpwstr/>
      </vt:variant>
      <vt:variant>
        <vt:lpwstr>a21</vt:lpwstr>
      </vt:variant>
      <vt:variant>
        <vt:i4>3211361</vt:i4>
      </vt:variant>
      <vt:variant>
        <vt:i4>429</vt:i4>
      </vt:variant>
      <vt:variant>
        <vt:i4>0</vt:i4>
      </vt:variant>
      <vt:variant>
        <vt:i4>5</vt:i4>
      </vt:variant>
      <vt:variant>
        <vt:lpwstr/>
      </vt:variant>
      <vt:variant>
        <vt:lpwstr>a13</vt:lpwstr>
      </vt:variant>
      <vt:variant>
        <vt:i4>4063358</vt:i4>
      </vt:variant>
      <vt:variant>
        <vt:i4>426</vt:i4>
      </vt:variant>
      <vt:variant>
        <vt:i4>0</vt:i4>
      </vt:variant>
      <vt:variant>
        <vt:i4>5</vt:i4>
      </vt:variant>
      <vt:variant>
        <vt:lpwstr>../diff/index.html</vt:lpwstr>
      </vt:variant>
      <vt:variant>
        <vt:lpwstr/>
      </vt:variant>
      <vt:variant>
        <vt:i4>3342433</vt:i4>
      </vt:variant>
      <vt:variant>
        <vt:i4>423</vt:i4>
      </vt:variant>
      <vt:variant>
        <vt:i4>0</vt:i4>
      </vt:variant>
      <vt:variant>
        <vt:i4>5</vt:i4>
      </vt:variant>
      <vt:variant>
        <vt:lpwstr/>
      </vt:variant>
      <vt:variant>
        <vt:lpwstr>a36</vt:lpwstr>
      </vt:variant>
      <vt:variant>
        <vt:i4>3276897</vt:i4>
      </vt:variant>
      <vt:variant>
        <vt:i4>420</vt:i4>
      </vt:variant>
      <vt:variant>
        <vt:i4>0</vt:i4>
      </vt:variant>
      <vt:variant>
        <vt:i4>5</vt:i4>
      </vt:variant>
      <vt:variant>
        <vt:lpwstr/>
      </vt:variant>
      <vt:variant>
        <vt:lpwstr>a21</vt:lpwstr>
      </vt:variant>
      <vt:variant>
        <vt:i4>4063358</vt:i4>
      </vt:variant>
      <vt:variant>
        <vt:i4>417</vt:i4>
      </vt:variant>
      <vt:variant>
        <vt:i4>0</vt:i4>
      </vt:variant>
      <vt:variant>
        <vt:i4>5</vt:i4>
      </vt:variant>
      <vt:variant>
        <vt:lpwstr>../diff/index.html</vt:lpwstr>
      </vt:variant>
      <vt:variant>
        <vt:lpwstr/>
      </vt:variant>
      <vt:variant>
        <vt:i4>3342433</vt:i4>
      </vt:variant>
      <vt:variant>
        <vt:i4>414</vt:i4>
      </vt:variant>
      <vt:variant>
        <vt:i4>0</vt:i4>
      </vt:variant>
      <vt:variant>
        <vt:i4>5</vt:i4>
      </vt:variant>
      <vt:variant>
        <vt:lpwstr/>
      </vt:variant>
      <vt:variant>
        <vt:lpwstr>a36</vt:lpwstr>
      </vt:variant>
      <vt:variant>
        <vt:i4>3276897</vt:i4>
      </vt:variant>
      <vt:variant>
        <vt:i4>411</vt:i4>
      </vt:variant>
      <vt:variant>
        <vt:i4>0</vt:i4>
      </vt:variant>
      <vt:variant>
        <vt:i4>5</vt:i4>
      </vt:variant>
      <vt:variant>
        <vt:lpwstr/>
      </vt:variant>
      <vt:variant>
        <vt:lpwstr>a21</vt:lpwstr>
      </vt:variant>
      <vt:variant>
        <vt:i4>130186145</vt:i4>
      </vt:variant>
      <vt:variant>
        <vt:i4>408</vt:i4>
      </vt:variant>
      <vt:variant>
        <vt:i4>0</vt:i4>
      </vt:variant>
      <vt:variant>
        <vt:i4>5</vt:i4>
      </vt:variant>
      <vt:variant>
        <vt:lpwstr/>
      </vt:variant>
      <vt:variant>
        <vt:lpwstr>a章節索引</vt:lpwstr>
      </vt:variant>
      <vt:variant>
        <vt:i4>-1916442478</vt:i4>
      </vt:variant>
      <vt:variant>
        <vt:i4>405</vt:i4>
      </vt:variant>
      <vt:variant>
        <vt:i4>0</vt:i4>
      </vt:variant>
      <vt:variant>
        <vt:i4>5</vt:i4>
      </vt:variant>
      <vt:variant>
        <vt:lpwstr>../law3/性別工作平等訴訟法律扶助辦法.doc</vt:lpwstr>
      </vt:variant>
      <vt:variant>
        <vt:lpwstr/>
      </vt:variant>
      <vt:variant>
        <vt:i4>3342433</vt:i4>
      </vt:variant>
      <vt:variant>
        <vt:i4>402</vt:i4>
      </vt:variant>
      <vt:variant>
        <vt:i4>0</vt:i4>
      </vt:variant>
      <vt:variant>
        <vt:i4>5</vt:i4>
      </vt:variant>
      <vt:variant>
        <vt:lpwstr/>
      </vt:variant>
      <vt:variant>
        <vt:lpwstr>a38</vt:lpwstr>
      </vt:variant>
      <vt:variant>
        <vt:i4>4063358</vt:i4>
      </vt:variant>
      <vt:variant>
        <vt:i4>399</vt:i4>
      </vt:variant>
      <vt:variant>
        <vt:i4>0</vt:i4>
      </vt:variant>
      <vt:variant>
        <vt:i4>5</vt:i4>
      </vt:variant>
      <vt:variant>
        <vt:lpwstr>../diff/index.html</vt:lpwstr>
      </vt:variant>
      <vt:variant>
        <vt:lpwstr/>
      </vt:variant>
      <vt:variant>
        <vt:i4>1305179575</vt:i4>
      </vt:variant>
      <vt:variant>
        <vt:i4>396</vt:i4>
      </vt:variant>
      <vt:variant>
        <vt:i4>0</vt:i4>
      </vt:variant>
      <vt:variant>
        <vt:i4>5</vt:i4>
      </vt:variant>
      <vt:variant>
        <vt:lpwstr>..\law3\兩性工作平等申訴審議處理辦法.doc</vt:lpwstr>
      </vt:variant>
      <vt:variant>
        <vt:lpwstr/>
      </vt:variant>
      <vt:variant>
        <vt:i4>3342433</vt:i4>
      </vt:variant>
      <vt:variant>
        <vt:i4>393</vt:i4>
      </vt:variant>
      <vt:variant>
        <vt:i4>0</vt:i4>
      </vt:variant>
      <vt:variant>
        <vt:i4>5</vt:i4>
      </vt:variant>
      <vt:variant>
        <vt:lpwstr/>
      </vt:variant>
      <vt:variant>
        <vt:lpwstr>a36</vt:lpwstr>
      </vt:variant>
      <vt:variant>
        <vt:i4>3276897</vt:i4>
      </vt:variant>
      <vt:variant>
        <vt:i4>390</vt:i4>
      </vt:variant>
      <vt:variant>
        <vt:i4>0</vt:i4>
      </vt:variant>
      <vt:variant>
        <vt:i4>5</vt:i4>
      </vt:variant>
      <vt:variant>
        <vt:lpwstr/>
      </vt:variant>
      <vt:variant>
        <vt:lpwstr>a21</vt:lpwstr>
      </vt:variant>
      <vt:variant>
        <vt:i4>3211361</vt:i4>
      </vt:variant>
      <vt:variant>
        <vt:i4>387</vt:i4>
      </vt:variant>
      <vt:variant>
        <vt:i4>0</vt:i4>
      </vt:variant>
      <vt:variant>
        <vt:i4>5</vt:i4>
      </vt:variant>
      <vt:variant>
        <vt:lpwstr/>
      </vt:variant>
      <vt:variant>
        <vt:lpwstr>a13</vt:lpwstr>
      </vt:variant>
      <vt:variant>
        <vt:i4>3604577</vt:i4>
      </vt:variant>
      <vt:variant>
        <vt:i4>384</vt:i4>
      </vt:variant>
      <vt:variant>
        <vt:i4>0</vt:i4>
      </vt:variant>
      <vt:variant>
        <vt:i4>5</vt:i4>
      </vt:variant>
      <vt:variant>
        <vt:lpwstr/>
      </vt:variant>
      <vt:variant>
        <vt:lpwstr>a7</vt:lpwstr>
      </vt:variant>
      <vt:variant>
        <vt:i4>4063358</vt:i4>
      </vt:variant>
      <vt:variant>
        <vt:i4>381</vt:i4>
      </vt:variant>
      <vt:variant>
        <vt:i4>0</vt:i4>
      </vt:variant>
      <vt:variant>
        <vt:i4>5</vt:i4>
      </vt:variant>
      <vt:variant>
        <vt:lpwstr>../diff/index.html</vt:lpwstr>
      </vt:variant>
      <vt:variant>
        <vt:lpwstr/>
      </vt:variant>
      <vt:variant>
        <vt:i4>2142913674</vt:i4>
      </vt:variant>
      <vt:variant>
        <vt:i4>378</vt:i4>
      </vt:variant>
      <vt:variant>
        <vt:i4>0</vt:i4>
      </vt:variant>
      <vt:variant>
        <vt:i4>5</vt:i4>
      </vt:variant>
      <vt:variant>
        <vt:lpwstr>../law3/性別工作平等申訴審議處理辦法.doc</vt:lpwstr>
      </vt:variant>
      <vt:variant>
        <vt:lpwstr/>
      </vt:variant>
      <vt:variant>
        <vt:i4>3342433</vt:i4>
      </vt:variant>
      <vt:variant>
        <vt:i4>375</vt:i4>
      </vt:variant>
      <vt:variant>
        <vt:i4>0</vt:i4>
      </vt:variant>
      <vt:variant>
        <vt:i4>5</vt:i4>
      </vt:variant>
      <vt:variant>
        <vt:lpwstr/>
      </vt:variant>
      <vt:variant>
        <vt:lpwstr>a36</vt:lpwstr>
      </vt:variant>
      <vt:variant>
        <vt:i4>3276897</vt:i4>
      </vt:variant>
      <vt:variant>
        <vt:i4>372</vt:i4>
      </vt:variant>
      <vt:variant>
        <vt:i4>0</vt:i4>
      </vt:variant>
      <vt:variant>
        <vt:i4>5</vt:i4>
      </vt:variant>
      <vt:variant>
        <vt:lpwstr/>
      </vt:variant>
      <vt:variant>
        <vt:lpwstr>a21</vt:lpwstr>
      </vt:variant>
      <vt:variant>
        <vt:i4>3211361</vt:i4>
      </vt:variant>
      <vt:variant>
        <vt:i4>369</vt:i4>
      </vt:variant>
      <vt:variant>
        <vt:i4>0</vt:i4>
      </vt:variant>
      <vt:variant>
        <vt:i4>5</vt:i4>
      </vt:variant>
      <vt:variant>
        <vt:lpwstr/>
      </vt:variant>
      <vt:variant>
        <vt:lpwstr>a13</vt:lpwstr>
      </vt:variant>
      <vt:variant>
        <vt:i4>3604577</vt:i4>
      </vt:variant>
      <vt:variant>
        <vt:i4>366</vt:i4>
      </vt:variant>
      <vt:variant>
        <vt:i4>0</vt:i4>
      </vt:variant>
      <vt:variant>
        <vt:i4>5</vt:i4>
      </vt:variant>
      <vt:variant>
        <vt:lpwstr/>
      </vt:variant>
      <vt:variant>
        <vt:lpwstr>a7</vt:lpwstr>
      </vt:variant>
      <vt:variant>
        <vt:i4>3211361</vt:i4>
      </vt:variant>
      <vt:variant>
        <vt:i4>363</vt:i4>
      </vt:variant>
      <vt:variant>
        <vt:i4>0</vt:i4>
      </vt:variant>
      <vt:variant>
        <vt:i4>5</vt:i4>
      </vt:variant>
      <vt:variant>
        <vt:lpwstr/>
      </vt:variant>
      <vt:variant>
        <vt:lpwstr>a14</vt:lpwstr>
      </vt:variant>
      <vt:variant>
        <vt:i4>4063358</vt:i4>
      </vt:variant>
      <vt:variant>
        <vt:i4>360</vt:i4>
      </vt:variant>
      <vt:variant>
        <vt:i4>0</vt:i4>
      </vt:variant>
      <vt:variant>
        <vt:i4>5</vt:i4>
      </vt:variant>
      <vt:variant>
        <vt:lpwstr>../diff/index.html</vt:lpwstr>
      </vt:variant>
      <vt:variant>
        <vt:lpwstr/>
      </vt:variant>
      <vt:variant>
        <vt:i4>3276897</vt:i4>
      </vt:variant>
      <vt:variant>
        <vt:i4>357</vt:i4>
      </vt:variant>
      <vt:variant>
        <vt:i4>0</vt:i4>
      </vt:variant>
      <vt:variant>
        <vt:i4>5</vt:i4>
      </vt:variant>
      <vt:variant>
        <vt:lpwstr/>
      </vt:variant>
      <vt:variant>
        <vt:lpwstr>a26</vt:lpwstr>
      </vt:variant>
      <vt:variant>
        <vt:i4>3211361</vt:i4>
      </vt:variant>
      <vt:variant>
        <vt:i4>354</vt:i4>
      </vt:variant>
      <vt:variant>
        <vt:i4>0</vt:i4>
      </vt:variant>
      <vt:variant>
        <vt:i4>5</vt:i4>
      </vt:variant>
      <vt:variant>
        <vt:lpwstr/>
      </vt:variant>
      <vt:variant>
        <vt:lpwstr>a13</vt:lpwstr>
      </vt:variant>
      <vt:variant>
        <vt:i4>3211361</vt:i4>
      </vt:variant>
      <vt:variant>
        <vt:i4>351</vt:i4>
      </vt:variant>
      <vt:variant>
        <vt:i4>0</vt:i4>
      </vt:variant>
      <vt:variant>
        <vt:i4>5</vt:i4>
      </vt:variant>
      <vt:variant>
        <vt:lpwstr/>
      </vt:variant>
      <vt:variant>
        <vt:lpwstr>a12</vt:lpwstr>
      </vt:variant>
      <vt:variant>
        <vt:i4>3276897</vt:i4>
      </vt:variant>
      <vt:variant>
        <vt:i4>348</vt:i4>
      </vt:variant>
      <vt:variant>
        <vt:i4>0</vt:i4>
      </vt:variant>
      <vt:variant>
        <vt:i4>5</vt:i4>
      </vt:variant>
      <vt:variant>
        <vt:lpwstr/>
      </vt:variant>
      <vt:variant>
        <vt:lpwstr>a21</vt:lpwstr>
      </vt:variant>
      <vt:variant>
        <vt:i4>3604577</vt:i4>
      </vt:variant>
      <vt:variant>
        <vt:i4>345</vt:i4>
      </vt:variant>
      <vt:variant>
        <vt:i4>0</vt:i4>
      </vt:variant>
      <vt:variant>
        <vt:i4>5</vt:i4>
      </vt:variant>
      <vt:variant>
        <vt:lpwstr/>
      </vt:variant>
      <vt:variant>
        <vt:lpwstr>a7</vt:lpwstr>
      </vt:variant>
      <vt:variant>
        <vt:i4>4063358</vt:i4>
      </vt:variant>
      <vt:variant>
        <vt:i4>342</vt:i4>
      </vt:variant>
      <vt:variant>
        <vt:i4>0</vt:i4>
      </vt:variant>
      <vt:variant>
        <vt:i4>5</vt:i4>
      </vt:variant>
      <vt:variant>
        <vt:lpwstr>../diff/index.html</vt:lpwstr>
      </vt:variant>
      <vt:variant>
        <vt:lpwstr/>
      </vt:variant>
      <vt:variant>
        <vt:i4>3276897</vt:i4>
      </vt:variant>
      <vt:variant>
        <vt:i4>339</vt:i4>
      </vt:variant>
      <vt:variant>
        <vt:i4>0</vt:i4>
      </vt:variant>
      <vt:variant>
        <vt:i4>5</vt:i4>
      </vt:variant>
      <vt:variant>
        <vt:lpwstr/>
      </vt:variant>
      <vt:variant>
        <vt:lpwstr>a21</vt:lpwstr>
      </vt:variant>
      <vt:variant>
        <vt:i4>3604577</vt:i4>
      </vt:variant>
      <vt:variant>
        <vt:i4>336</vt:i4>
      </vt:variant>
      <vt:variant>
        <vt:i4>0</vt:i4>
      </vt:variant>
      <vt:variant>
        <vt:i4>5</vt:i4>
      </vt:variant>
      <vt:variant>
        <vt:lpwstr/>
      </vt:variant>
      <vt:variant>
        <vt:lpwstr>a7</vt:lpwstr>
      </vt:variant>
      <vt:variant>
        <vt:i4>130186145</vt:i4>
      </vt:variant>
      <vt:variant>
        <vt:i4>333</vt:i4>
      </vt:variant>
      <vt:variant>
        <vt:i4>0</vt:i4>
      </vt:variant>
      <vt:variant>
        <vt:i4>5</vt:i4>
      </vt:variant>
      <vt:variant>
        <vt:lpwstr/>
      </vt:variant>
      <vt:variant>
        <vt:lpwstr>a章節索引</vt:lpwstr>
      </vt:variant>
      <vt:variant>
        <vt:i4>980126370</vt:i4>
      </vt:variant>
      <vt:variant>
        <vt:i4>330</vt:i4>
      </vt:variant>
      <vt:variant>
        <vt:i4>0</vt:i4>
      </vt:variant>
      <vt:variant>
        <vt:i4>5</vt:i4>
      </vt:variant>
      <vt:variant>
        <vt:lpwstr>..\law3\托兒設施措施設置標準及經費補助辦法.doc</vt:lpwstr>
      </vt:variant>
      <vt:variant>
        <vt:lpwstr/>
      </vt:variant>
      <vt:variant>
        <vt:i4>4063358</vt:i4>
      </vt:variant>
      <vt:variant>
        <vt:i4>327</vt:i4>
      </vt:variant>
      <vt:variant>
        <vt:i4>0</vt:i4>
      </vt:variant>
      <vt:variant>
        <vt:i4>5</vt:i4>
      </vt:variant>
      <vt:variant>
        <vt:lpwstr>../diff/index.html</vt:lpwstr>
      </vt:variant>
      <vt:variant>
        <vt:lpwstr/>
      </vt:variant>
      <vt:variant>
        <vt:i4>980126370</vt:i4>
      </vt:variant>
      <vt:variant>
        <vt:i4>324</vt:i4>
      </vt:variant>
      <vt:variant>
        <vt:i4>0</vt:i4>
      </vt:variant>
      <vt:variant>
        <vt:i4>5</vt:i4>
      </vt:variant>
      <vt:variant>
        <vt:lpwstr>..\law3\托兒設施措施設置標準及經費補助辦法.doc</vt:lpwstr>
      </vt:variant>
      <vt:variant>
        <vt:lpwstr/>
      </vt:variant>
      <vt:variant>
        <vt:i4>3276897</vt:i4>
      </vt:variant>
      <vt:variant>
        <vt:i4>321</vt:i4>
      </vt:variant>
      <vt:variant>
        <vt:i4>0</vt:i4>
      </vt:variant>
      <vt:variant>
        <vt:i4>5</vt:i4>
      </vt:variant>
      <vt:variant>
        <vt:lpwstr/>
      </vt:variant>
      <vt:variant>
        <vt:lpwstr>a20</vt:lpwstr>
      </vt:variant>
      <vt:variant>
        <vt:i4>3211361</vt:i4>
      </vt:variant>
      <vt:variant>
        <vt:i4>318</vt:i4>
      </vt:variant>
      <vt:variant>
        <vt:i4>0</vt:i4>
      </vt:variant>
      <vt:variant>
        <vt:i4>5</vt:i4>
      </vt:variant>
      <vt:variant>
        <vt:lpwstr/>
      </vt:variant>
      <vt:variant>
        <vt:lpwstr>a16</vt:lpwstr>
      </vt:variant>
      <vt:variant>
        <vt:i4>3211361</vt:i4>
      </vt:variant>
      <vt:variant>
        <vt:i4>315</vt:i4>
      </vt:variant>
      <vt:variant>
        <vt:i4>0</vt:i4>
      </vt:variant>
      <vt:variant>
        <vt:i4>5</vt:i4>
      </vt:variant>
      <vt:variant>
        <vt:lpwstr/>
      </vt:variant>
      <vt:variant>
        <vt:lpwstr>a19</vt:lpwstr>
      </vt:variant>
      <vt:variant>
        <vt:i4>4063358</vt:i4>
      </vt:variant>
      <vt:variant>
        <vt:i4>312</vt:i4>
      </vt:variant>
      <vt:variant>
        <vt:i4>0</vt:i4>
      </vt:variant>
      <vt:variant>
        <vt:i4>5</vt:i4>
      </vt:variant>
      <vt:variant>
        <vt:lpwstr>../diff/index.html</vt:lpwstr>
      </vt:variant>
      <vt:variant>
        <vt:lpwstr/>
      </vt:variant>
      <vt:variant>
        <vt:i4>3342433</vt:i4>
      </vt:variant>
      <vt:variant>
        <vt:i4>309</vt:i4>
      </vt:variant>
      <vt:variant>
        <vt:i4>0</vt:i4>
      </vt:variant>
      <vt:variant>
        <vt:i4>5</vt:i4>
      </vt:variant>
      <vt:variant>
        <vt:lpwstr/>
      </vt:variant>
      <vt:variant>
        <vt:lpwstr>a38</vt:lpwstr>
      </vt:variant>
      <vt:variant>
        <vt:i4>4063358</vt:i4>
      </vt:variant>
      <vt:variant>
        <vt:i4>306</vt:i4>
      </vt:variant>
      <vt:variant>
        <vt:i4>0</vt:i4>
      </vt:variant>
      <vt:variant>
        <vt:i4>5</vt:i4>
      </vt:variant>
      <vt:variant>
        <vt:lpwstr>../diff/index.html</vt:lpwstr>
      </vt:variant>
      <vt:variant>
        <vt:lpwstr/>
      </vt:variant>
      <vt:variant>
        <vt:i4>4063358</vt:i4>
      </vt:variant>
      <vt:variant>
        <vt:i4>303</vt:i4>
      </vt:variant>
      <vt:variant>
        <vt:i4>0</vt:i4>
      </vt:variant>
      <vt:variant>
        <vt:i4>5</vt:i4>
      </vt:variant>
      <vt:variant>
        <vt:lpwstr>../diff/index.html</vt:lpwstr>
      </vt:variant>
      <vt:variant>
        <vt:lpwstr/>
      </vt:variant>
      <vt:variant>
        <vt:i4>1475047830</vt:i4>
      </vt:variant>
      <vt:variant>
        <vt:i4>300</vt:i4>
      </vt:variant>
      <vt:variant>
        <vt:i4>0</vt:i4>
      </vt:variant>
      <vt:variant>
        <vt:i4>5</vt:i4>
      </vt:variant>
      <vt:variant>
        <vt:lpwstr>..\law3\育嬰留職停薪實施辦法.doc</vt:lpwstr>
      </vt:variant>
      <vt:variant>
        <vt:lpwstr/>
      </vt:variant>
      <vt:variant>
        <vt:i4>4063358</vt:i4>
      </vt:variant>
      <vt:variant>
        <vt:i4>297</vt:i4>
      </vt:variant>
      <vt:variant>
        <vt:i4>0</vt:i4>
      </vt:variant>
      <vt:variant>
        <vt:i4>5</vt:i4>
      </vt:variant>
      <vt:variant>
        <vt:lpwstr>../diff/index.html</vt:lpwstr>
      </vt:variant>
      <vt:variant>
        <vt:lpwstr/>
      </vt:variant>
      <vt:variant>
        <vt:i4>1469608421</vt:i4>
      </vt:variant>
      <vt:variant>
        <vt:i4>294</vt:i4>
      </vt:variant>
      <vt:variant>
        <vt:i4>0</vt:i4>
      </vt:variant>
      <vt:variant>
        <vt:i4>5</vt:i4>
      </vt:variant>
      <vt:variant>
        <vt:lpwstr>../law3/育嬰留職停薪實施辦法.doc</vt:lpwstr>
      </vt:variant>
      <vt:variant>
        <vt:lpwstr/>
      </vt:variant>
      <vt:variant>
        <vt:i4>4063358</vt:i4>
      </vt:variant>
      <vt:variant>
        <vt:i4>291</vt:i4>
      </vt:variant>
      <vt:variant>
        <vt:i4>0</vt:i4>
      </vt:variant>
      <vt:variant>
        <vt:i4>5</vt:i4>
      </vt:variant>
      <vt:variant>
        <vt:lpwstr>../diff/index.html</vt:lpwstr>
      </vt:variant>
      <vt:variant>
        <vt:lpwstr/>
      </vt:variant>
      <vt:variant>
        <vt:i4>1469608421</vt:i4>
      </vt:variant>
      <vt:variant>
        <vt:i4>288</vt:i4>
      </vt:variant>
      <vt:variant>
        <vt:i4>0</vt:i4>
      </vt:variant>
      <vt:variant>
        <vt:i4>5</vt:i4>
      </vt:variant>
      <vt:variant>
        <vt:lpwstr>../law3/育嬰留職停薪實施辦法.doc</vt:lpwstr>
      </vt:variant>
      <vt:variant>
        <vt:lpwstr/>
      </vt:variant>
      <vt:variant>
        <vt:i4>1030440611</vt:i4>
      </vt:variant>
      <vt:variant>
        <vt:i4>285</vt:i4>
      </vt:variant>
      <vt:variant>
        <vt:i4>0</vt:i4>
      </vt:variant>
      <vt:variant>
        <vt:i4>5</vt:i4>
      </vt:variant>
      <vt:variant>
        <vt:lpwstr>兒童及少年福利與權益保障法.doc</vt:lpwstr>
      </vt:variant>
      <vt:variant>
        <vt:lpwstr/>
      </vt:variant>
      <vt:variant>
        <vt:i4>3963276</vt:i4>
      </vt:variant>
      <vt:variant>
        <vt:i4>282</vt:i4>
      </vt:variant>
      <vt:variant>
        <vt:i4>0</vt:i4>
      </vt:variant>
      <vt:variant>
        <vt:i4>5</vt:i4>
      </vt:variant>
      <vt:variant>
        <vt:lpwstr>家事事件法.doc</vt:lpwstr>
      </vt:variant>
      <vt:variant>
        <vt:lpwstr/>
      </vt:variant>
      <vt:variant>
        <vt:i4>4063358</vt:i4>
      </vt:variant>
      <vt:variant>
        <vt:i4>279</vt:i4>
      </vt:variant>
      <vt:variant>
        <vt:i4>0</vt:i4>
      </vt:variant>
      <vt:variant>
        <vt:i4>5</vt:i4>
      </vt:variant>
      <vt:variant>
        <vt:lpwstr>../diff/index.html</vt:lpwstr>
      </vt:variant>
      <vt:variant>
        <vt:lpwstr/>
      </vt:variant>
      <vt:variant>
        <vt:i4>4063358</vt:i4>
      </vt:variant>
      <vt:variant>
        <vt:i4>276</vt:i4>
      </vt:variant>
      <vt:variant>
        <vt:i4>0</vt:i4>
      </vt:variant>
      <vt:variant>
        <vt:i4>5</vt:i4>
      </vt:variant>
      <vt:variant>
        <vt:lpwstr>../diff/index.html</vt:lpwstr>
      </vt:variant>
      <vt:variant>
        <vt:lpwstr/>
      </vt:variant>
      <vt:variant>
        <vt:i4>4063358</vt:i4>
      </vt:variant>
      <vt:variant>
        <vt:i4>273</vt:i4>
      </vt:variant>
      <vt:variant>
        <vt:i4>0</vt:i4>
      </vt:variant>
      <vt:variant>
        <vt:i4>5</vt:i4>
      </vt:variant>
      <vt:variant>
        <vt:lpwstr>../diff/index.html</vt:lpwstr>
      </vt:variant>
      <vt:variant>
        <vt:lpwstr/>
      </vt:variant>
      <vt:variant>
        <vt:i4>4063358</vt:i4>
      </vt:variant>
      <vt:variant>
        <vt:i4>270</vt:i4>
      </vt:variant>
      <vt:variant>
        <vt:i4>0</vt:i4>
      </vt:variant>
      <vt:variant>
        <vt:i4>5</vt:i4>
      </vt:variant>
      <vt:variant>
        <vt:lpwstr>../diff/index.html</vt:lpwstr>
      </vt:variant>
      <vt:variant>
        <vt:lpwstr/>
      </vt:variant>
      <vt:variant>
        <vt:i4>4063358</vt:i4>
      </vt:variant>
      <vt:variant>
        <vt:i4>267</vt:i4>
      </vt:variant>
      <vt:variant>
        <vt:i4>0</vt:i4>
      </vt:variant>
      <vt:variant>
        <vt:i4>5</vt:i4>
      </vt:variant>
      <vt:variant>
        <vt:lpwstr>../diff/index.html</vt:lpwstr>
      </vt:variant>
      <vt:variant>
        <vt:lpwstr/>
      </vt:variant>
      <vt:variant>
        <vt:i4>130186145</vt:i4>
      </vt:variant>
      <vt:variant>
        <vt:i4>264</vt:i4>
      </vt:variant>
      <vt:variant>
        <vt:i4>0</vt:i4>
      </vt:variant>
      <vt:variant>
        <vt:i4>5</vt:i4>
      </vt:variant>
      <vt:variant>
        <vt:lpwstr/>
      </vt:variant>
      <vt:variant>
        <vt:lpwstr>a章節索引</vt:lpwstr>
      </vt:variant>
      <vt:variant>
        <vt:i4>1665042587</vt:i4>
      </vt:variant>
      <vt:variant>
        <vt:i4>261</vt:i4>
      </vt:variant>
      <vt:variant>
        <vt:i4>0</vt:i4>
      </vt:variant>
      <vt:variant>
        <vt:i4>5</vt:i4>
      </vt:variant>
      <vt:variant>
        <vt:lpwstr>..\law3\工作場所性騷擾防治措施申訴及懲戒辦法訂定準則.doc</vt:lpwstr>
      </vt:variant>
      <vt:variant>
        <vt:lpwstr/>
      </vt:variant>
      <vt:variant>
        <vt:i4>5308505</vt:i4>
      </vt:variant>
      <vt:variant>
        <vt:i4>258</vt:i4>
      </vt:variant>
      <vt:variant>
        <vt:i4>0</vt:i4>
      </vt:variant>
      <vt:variant>
        <vt:i4>5</vt:i4>
      </vt:variant>
      <vt:variant>
        <vt:lpwstr/>
      </vt:variant>
      <vt:variant>
        <vt:lpwstr>a38b1</vt:lpwstr>
      </vt:variant>
      <vt:variant>
        <vt:i4>4063358</vt:i4>
      </vt:variant>
      <vt:variant>
        <vt:i4>255</vt:i4>
      </vt:variant>
      <vt:variant>
        <vt:i4>0</vt:i4>
      </vt:variant>
      <vt:variant>
        <vt:i4>5</vt:i4>
      </vt:variant>
      <vt:variant>
        <vt:lpwstr>../diff/index.html</vt:lpwstr>
      </vt:variant>
      <vt:variant>
        <vt:lpwstr/>
      </vt:variant>
      <vt:variant>
        <vt:i4>130186145</vt:i4>
      </vt:variant>
      <vt:variant>
        <vt:i4>252</vt:i4>
      </vt:variant>
      <vt:variant>
        <vt:i4>0</vt:i4>
      </vt:variant>
      <vt:variant>
        <vt:i4>5</vt:i4>
      </vt:variant>
      <vt:variant>
        <vt:lpwstr/>
      </vt:variant>
      <vt:variant>
        <vt:lpwstr>a章節索引</vt:lpwstr>
      </vt:variant>
      <vt:variant>
        <vt:i4>4063358</vt:i4>
      </vt:variant>
      <vt:variant>
        <vt:i4>249</vt:i4>
      </vt:variant>
      <vt:variant>
        <vt:i4>0</vt:i4>
      </vt:variant>
      <vt:variant>
        <vt:i4>5</vt:i4>
      </vt:variant>
      <vt:variant>
        <vt:lpwstr>../diff/index.html</vt:lpwstr>
      </vt:variant>
      <vt:variant>
        <vt:lpwstr/>
      </vt:variant>
      <vt:variant>
        <vt:i4>5308505</vt:i4>
      </vt:variant>
      <vt:variant>
        <vt:i4>246</vt:i4>
      </vt:variant>
      <vt:variant>
        <vt:i4>0</vt:i4>
      </vt:variant>
      <vt:variant>
        <vt:i4>5</vt:i4>
      </vt:variant>
      <vt:variant>
        <vt:lpwstr/>
      </vt:variant>
      <vt:variant>
        <vt:lpwstr>a38b1</vt:lpwstr>
      </vt:variant>
      <vt:variant>
        <vt:i4>4063358</vt:i4>
      </vt:variant>
      <vt:variant>
        <vt:i4>243</vt:i4>
      </vt:variant>
      <vt:variant>
        <vt:i4>0</vt:i4>
      </vt:variant>
      <vt:variant>
        <vt:i4>5</vt:i4>
      </vt:variant>
      <vt:variant>
        <vt:lpwstr>../diff/index.html</vt:lpwstr>
      </vt:variant>
      <vt:variant>
        <vt:lpwstr/>
      </vt:variant>
      <vt:variant>
        <vt:i4>5308505</vt:i4>
      </vt:variant>
      <vt:variant>
        <vt:i4>240</vt:i4>
      </vt:variant>
      <vt:variant>
        <vt:i4>0</vt:i4>
      </vt:variant>
      <vt:variant>
        <vt:i4>5</vt:i4>
      </vt:variant>
      <vt:variant>
        <vt:lpwstr/>
      </vt:variant>
      <vt:variant>
        <vt:lpwstr>a38b1</vt:lpwstr>
      </vt:variant>
      <vt:variant>
        <vt:i4>4063358</vt:i4>
      </vt:variant>
      <vt:variant>
        <vt:i4>237</vt:i4>
      </vt:variant>
      <vt:variant>
        <vt:i4>0</vt:i4>
      </vt:variant>
      <vt:variant>
        <vt:i4>5</vt:i4>
      </vt:variant>
      <vt:variant>
        <vt:lpwstr>../diff/index.html</vt:lpwstr>
      </vt:variant>
      <vt:variant>
        <vt:lpwstr/>
      </vt:variant>
      <vt:variant>
        <vt:i4>5308505</vt:i4>
      </vt:variant>
      <vt:variant>
        <vt:i4>234</vt:i4>
      </vt:variant>
      <vt:variant>
        <vt:i4>0</vt:i4>
      </vt:variant>
      <vt:variant>
        <vt:i4>5</vt:i4>
      </vt:variant>
      <vt:variant>
        <vt:lpwstr/>
      </vt:variant>
      <vt:variant>
        <vt:lpwstr>a38b1</vt:lpwstr>
      </vt:variant>
      <vt:variant>
        <vt:i4>4063358</vt:i4>
      </vt:variant>
      <vt:variant>
        <vt:i4>231</vt:i4>
      </vt:variant>
      <vt:variant>
        <vt:i4>0</vt:i4>
      </vt:variant>
      <vt:variant>
        <vt:i4>5</vt:i4>
      </vt:variant>
      <vt:variant>
        <vt:lpwstr>../diff/index.html</vt:lpwstr>
      </vt:variant>
      <vt:variant>
        <vt:lpwstr/>
      </vt:variant>
      <vt:variant>
        <vt:i4>5308505</vt:i4>
      </vt:variant>
      <vt:variant>
        <vt:i4>228</vt:i4>
      </vt:variant>
      <vt:variant>
        <vt:i4>0</vt:i4>
      </vt:variant>
      <vt:variant>
        <vt:i4>5</vt:i4>
      </vt:variant>
      <vt:variant>
        <vt:lpwstr/>
      </vt:variant>
      <vt:variant>
        <vt:lpwstr>a38b1</vt:lpwstr>
      </vt:variant>
      <vt:variant>
        <vt:i4>4063358</vt:i4>
      </vt:variant>
      <vt:variant>
        <vt:i4>225</vt:i4>
      </vt:variant>
      <vt:variant>
        <vt:i4>0</vt:i4>
      </vt:variant>
      <vt:variant>
        <vt:i4>5</vt:i4>
      </vt:variant>
      <vt:variant>
        <vt:lpwstr>../diff/index.html</vt:lpwstr>
      </vt:variant>
      <vt:variant>
        <vt:lpwstr/>
      </vt:variant>
      <vt:variant>
        <vt:i4>5308505</vt:i4>
      </vt:variant>
      <vt:variant>
        <vt:i4>222</vt:i4>
      </vt:variant>
      <vt:variant>
        <vt:i4>0</vt:i4>
      </vt:variant>
      <vt:variant>
        <vt:i4>5</vt:i4>
      </vt:variant>
      <vt:variant>
        <vt:lpwstr/>
      </vt:variant>
      <vt:variant>
        <vt:lpwstr>a38b1</vt:lpwstr>
      </vt:variant>
      <vt:variant>
        <vt:i4>130186145</vt:i4>
      </vt:variant>
      <vt:variant>
        <vt:i4>219</vt:i4>
      </vt:variant>
      <vt:variant>
        <vt:i4>0</vt:i4>
      </vt:variant>
      <vt:variant>
        <vt:i4>5</vt:i4>
      </vt:variant>
      <vt:variant>
        <vt:lpwstr/>
      </vt:variant>
      <vt:variant>
        <vt:lpwstr>a章節索引</vt:lpwstr>
      </vt:variant>
      <vt:variant>
        <vt:i4>4063358</vt:i4>
      </vt:variant>
      <vt:variant>
        <vt:i4>216</vt:i4>
      </vt:variant>
      <vt:variant>
        <vt:i4>0</vt:i4>
      </vt:variant>
      <vt:variant>
        <vt:i4>5</vt:i4>
      </vt:variant>
      <vt:variant>
        <vt:lpwstr>../diff/index.html</vt:lpwstr>
      </vt:variant>
      <vt:variant>
        <vt:lpwstr/>
      </vt:variant>
      <vt:variant>
        <vt:i4>4063358</vt:i4>
      </vt:variant>
      <vt:variant>
        <vt:i4>213</vt:i4>
      </vt:variant>
      <vt:variant>
        <vt:i4>0</vt:i4>
      </vt:variant>
      <vt:variant>
        <vt:i4>5</vt:i4>
      </vt:variant>
      <vt:variant>
        <vt:lpwstr>../diff/index.html</vt:lpwstr>
      </vt:variant>
      <vt:variant>
        <vt:lpwstr/>
      </vt:variant>
      <vt:variant>
        <vt:i4>4063358</vt:i4>
      </vt:variant>
      <vt:variant>
        <vt:i4>210</vt:i4>
      </vt:variant>
      <vt:variant>
        <vt:i4>0</vt:i4>
      </vt:variant>
      <vt:variant>
        <vt:i4>5</vt:i4>
      </vt:variant>
      <vt:variant>
        <vt:lpwstr>../diff/index.html</vt:lpwstr>
      </vt:variant>
      <vt:variant>
        <vt:lpwstr/>
      </vt:variant>
      <vt:variant>
        <vt:i4>4063358</vt:i4>
      </vt:variant>
      <vt:variant>
        <vt:i4>207</vt:i4>
      </vt:variant>
      <vt:variant>
        <vt:i4>0</vt:i4>
      </vt:variant>
      <vt:variant>
        <vt:i4>5</vt:i4>
      </vt:variant>
      <vt:variant>
        <vt:lpwstr>../diff/index.html</vt:lpwstr>
      </vt:variant>
      <vt:variant>
        <vt:lpwstr/>
      </vt:variant>
      <vt:variant>
        <vt:i4>3342433</vt:i4>
      </vt:variant>
      <vt:variant>
        <vt:i4>204</vt:i4>
      </vt:variant>
      <vt:variant>
        <vt:i4>0</vt:i4>
      </vt:variant>
      <vt:variant>
        <vt:i4>5</vt:i4>
      </vt:variant>
      <vt:variant>
        <vt:lpwstr/>
      </vt:variant>
      <vt:variant>
        <vt:lpwstr>a36</vt:lpwstr>
      </vt:variant>
      <vt:variant>
        <vt:i4>3211361</vt:i4>
      </vt:variant>
      <vt:variant>
        <vt:i4>201</vt:i4>
      </vt:variant>
      <vt:variant>
        <vt:i4>0</vt:i4>
      </vt:variant>
      <vt:variant>
        <vt:i4>5</vt:i4>
      </vt:variant>
      <vt:variant>
        <vt:lpwstr/>
      </vt:variant>
      <vt:variant>
        <vt:lpwstr>a19</vt:lpwstr>
      </vt:variant>
      <vt:variant>
        <vt:i4>3211361</vt:i4>
      </vt:variant>
      <vt:variant>
        <vt:i4>198</vt:i4>
      </vt:variant>
      <vt:variant>
        <vt:i4>0</vt:i4>
      </vt:variant>
      <vt:variant>
        <vt:i4>5</vt:i4>
      </vt:variant>
      <vt:variant>
        <vt:lpwstr/>
      </vt:variant>
      <vt:variant>
        <vt:lpwstr>a18</vt:lpwstr>
      </vt:variant>
      <vt:variant>
        <vt:i4>3211361</vt:i4>
      </vt:variant>
      <vt:variant>
        <vt:i4>195</vt:i4>
      </vt:variant>
      <vt:variant>
        <vt:i4>0</vt:i4>
      </vt:variant>
      <vt:variant>
        <vt:i4>5</vt:i4>
      </vt:variant>
      <vt:variant>
        <vt:lpwstr/>
      </vt:variant>
      <vt:variant>
        <vt:lpwstr>a13</vt:lpwstr>
      </vt:variant>
      <vt:variant>
        <vt:i4>3211361</vt:i4>
      </vt:variant>
      <vt:variant>
        <vt:i4>192</vt:i4>
      </vt:variant>
      <vt:variant>
        <vt:i4>0</vt:i4>
      </vt:variant>
      <vt:variant>
        <vt:i4>5</vt:i4>
      </vt:variant>
      <vt:variant>
        <vt:lpwstr/>
      </vt:variant>
      <vt:variant>
        <vt:lpwstr>a12</vt:lpwstr>
      </vt:variant>
      <vt:variant>
        <vt:i4>3735649</vt:i4>
      </vt:variant>
      <vt:variant>
        <vt:i4>189</vt:i4>
      </vt:variant>
      <vt:variant>
        <vt:i4>0</vt:i4>
      </vt:variant>
      <vt:variant>
        <vt:i4>5</vt:i4>
      </vt:variant>
      <vt:variant>
        <vt:lpwstr/>
      </vt:variant>
      <vt:variant>
        <vt:lpwstr>a9</vt:lpwstr>
      </vt:variant>
      <vt:variant>
        <vt:i4>3670113</vt:i4>
      </vt:variant>
      <vt:variant>
        <vt:i4>186</vt:i4>
      </vt:variant>
      <vt:variant>
        <vt:i4>0</vt:i4>
      </vt:variant>
      <vt:variant>
        <vt:i4>5</vt:i4>
      </vt:variant>
      <vt:variant>
        <vt:lpwstr/>
      </vt:variant>
      <vt:variant>
        <vt:lpwstr>a8</vt:lpwstr>
      </vt:variant>
      <vt:variant>
        <vt:i4>3342433</vt:i4>
      </vt:variant>
      <vt:variant>
        <vt:i4>183</vt:i4>
      </vt:variant>
      <vt:variant>
        <vt:i4>0</vt:i4>
      </vt:variant>
      <vt:variant>
        <vt:i4>5</vt:i4>
      </vt:variant>
      <vt:variant>
        <vt:lpwstr/>
      </vt:variant>
      <vt:variant>
        <vt:lpwstr>a38</vt:lpwstr>
      </vt:variant>
      <vt:variant>
        <vt:i4>3342433</vt:i4>
      </vt:variant>
      <vt:variant>
        <vt:i4>180</vt:i4>
      </vt:variant>
      <vt:variant>
        <vt:i4>0</vt:i4>
      </vt:variant>
      <vt:variant>
        <vt:i4>5</vt:i4>
      </vt:variant>
      <vt:variant>
        <vt:lpwstr/>
      </vt:variant>
      <vt:variant>
        <vt:lpwstr>a34</vt:lpwstr>
      </vt:variant>
      <vt:variant>
        <vt:i4>3342433</vt:i4>
      </vt:variant>
      <vt:variant>
        <vt:i4>177</vt:i4>
      </vt:variant>
      <vt:variant>
        <vt:i4>0</vt:i4>
      </vt:variant>
      <vt:variant>
        <vt:i4>5</vt:i4>
      </vt:variant>
      <vt:variant>
        <vt:lpwstr/>
      </vt:variant>
      <vt:variant>
        <vt:lpwstr>a33</vt:lpwstr>
      </vt:variant>
      <vt:variant>
        <vt:i4>4063358</vt:i4>
      </vt:variant>
      <vt:variant>
        <vt:i4>174</vt:i4>
      </vt:variant>
      <vt:variant>
        <vt:i4>0</vt:i4>
      </vt:variant>
      <vt:variant>
        <vt:i4>5</vt:i4>
      </vt:variant>
      <vt:variant>
        <vt:lpwstr>../diff/index.html</vt:lpwstr>
      </vt:variant>
      <vt:variant>
        <vt:lpwstr/>
      </vt:variant>
      <vt:variant>
        <vt:i4>3211361</vt:i4>
      </vt:variant>
      <vt:variant>
        <vt:i4>171</vt:i4>
      </vt:variant>
      <vt:variant>
        <vt:i4>0</vt:i4>
      </vt:variant>
      <vt:variant>
        <vt:i4>5</vt:i4>
      </vt:variant>
      <vt:variant>
        <vt:lpwstr/>
      </vt:variant>
      <vt:variant>
        <vt:lpwstr>a17</vt:lpwstr>
      </vt:variant>
      <vt:variant>
        <vt:i4>3211361</vt:i4>
      </vt:variant>
      <vt:variant>
        <vt:i4>168</vt:i4>
      </vt:variant>
      <vt:variant>
        <vt:i4>0</vt:i4>
      </vt:variant>
      <vt:variant>
        <vt:i4>5</vt:i4>
      </vt:variant>
      <vt:variant>
        <vt:lpwstr/>
      </vt:variant>
      <vt:variant>
        <vt:lpwstr>a16</vt:lpwstr>
      </vt:variant>
      <vt:variant>
        <vt:i4>-365387668</vt:i4>
      </vt:variant>
      <vt:variant>
        <vt:i4>165</vt:i4>
      </vt:variant>
      <vt:variant>
        <vt:i4>0</vt:i4>
      </vt:variant>
      <vt:variant>
        <vt:i4>5</vt:i4>
      </vt:variant>
      <vt:variant>
        <vt:lpwstr>高級中等學校建教合作實施及建教生權益保障法.doc</vt:lpwstr>
      </vt:variant>
      <vt:variant>
        <vt:lpwstr/>
      </vt:variant>
      <vt:variant>
        <vt:i4>1006791061</vt:i4>
      </vt:variant>
      <vt:variant>
        <vt:i4>162</vt:i4>
      </vt:variant>
      <vt:variant>
        <vt:i4>0</vt:i4>
      </vt:variant>
      <vt:variant>
        <vt:i4>5</vt:i4>
      </vt:variant>
      <vt:variant>
        <vt:lpwstr>勞動基準法.doc</vt:lpwstr>
      </vt:variant>
      <vt:variant>
        <vt:lpwstr/>
      </vt:variant>
      <vt:variant>
        <vt:i4>5308505</vt:i4>
      </vt:variant>
      <vt:variant>
        <vt:i4>159</vt:i4>
      </vt:variant>
      <vt:variant>
        <vt:i4>0</vt:i4>
      </vt:variant>
      <vt:variant>
        <vt:i4>5</vt:i4>
      </vt:variant>
      <vt:variant>
        <vt:lpwstr/>
      </vt:variant>
      <vt:variant>
        <vt:lpwstr>a38b1</vt:lpwstr>
      </vt:variant>
      <vt:variant>
        <vt:i4>3342433</vt:i4>
      </vt:variant>
      <vt:variant>
        <vt:i4>156</vt:i4>
      </vt:variant>
      <vt:variant>
        <vt:i4>0</vt:i4>
      </vt:variant>
      <vt:variant>
        <vt:i4>5</vt:i4>
      </vt:variant>
      <vt:variant>
        <vt:lpwstr/>
      </vt:variant>
      <vt:variant>
        <vt:lpwstr>a38</vt:lpwstr>
      </vt:variant>
      <vt:variant>
        <vt:i4>3342433</vt:i4>
      </vt:variant>
      <vt:variant>
        <vt:i4>153</vt:i4>
      </vt:variant>
      <vt:variant>
        <vt:i4>0</vt:i4>
      </vt:variant>
      <vt:variant>
        <vt:i4>5</vt:i4>
      </vt:variant>
      <vt:variant>
        <vt:lpwstr/>
      </vt:variant>
      <vt:variant>
        <vt:lpwstr>a34</vt:lpwstr>
      </vt:variant>
      <vt:variant>
        <vt:i4>3342433</vt:i4>
      </vt:variant>
      <vt:variant>
        <vt:i4>150</vt:i4>
      </vt:variant>
      <vt:variant>
        <vt:i4>0</vt:i4>
      </vt:variant>
      <vt:variant>
        <vt:i4>5</vt:i4>
      </vt:variant>
      <vt:variant>
        <vt:lpwstr/>
      </vt:variant>
      <vt:variant>
        <vt:lpwstr>a33</vt:lpwstr>
      </vt:variant>
      <vt:variant>
        <vt:i4>1825726963</vt:i4>
      </vt:variant>
      <vt:variant>
        <vt:i4>147</vt:i4>
      </vt:variant>
      <vt:variant>
        <vt:i4>0</vt:i4>
      </vt:variant>
      <vt:variant>
        <vt:i4>5</vt:i4>
      </vt:variant>
      <vt:variant>
        <vt:lpwstr>憲法.doc</vt:lpwstr>
      </vt:variant>
      <vt:variant>
        <vt:lpwstr/>
      </vt:variant>
      <vt:variant>
        <vt:i4>4063358</vt:i4>
      </vt:variant>
      <vt:variant>
        <vt:i4>144</vt:i4>
      </vt:variant>
      <vt:variant>
        <vt:i4>0</vt:i4>
      </vt:variant>
      <vt:variant>
        <vt:i4>5</vt:i4>
      </vt:variant>
      <vt:variant>
        <vt:lpwstr>../diff/index.html</vt:lpwstr>
      </vt:variant>
      <vt:variant>
        <vt:lpwstr/>
      </vt:variant>
      <vt:variant>
        <vt:i4>1825726963</vt:i4>
      </vt:variant>
      <vt:variant>
        <vt:i4>141</vt:i4>
      </vt:variant>
      <vt:variant>
        <vt:i4>0</vt:i4>
      </vt:variant>
      <vt:variant>
        <vt:i4>5</vt:i4>
      </vt:variant>
      <vt:variant>
        <vt:lpwstr>憲法.doc</vt:lpwstr>
      </vt:variant>
      <vt:variant>
        <vt:lpwstr/>
      </vt:variant>
      <vt:variant>
        <vt:i4>26430979</vt:i4>
      </vt:variant>
      <vt:variant>
        <vt:i4>138</vt:i4>
      </vt:variant>
      <vt:variant>
        <vt:i4>0</vt:i4>
      </vt:variant>
      <vt:variant>
        <vt:i4>5</vt:i4>
      </vt:variant>
      <vt:variant>
        <vt:lpwstr/>
      </vt:variant>
      <vt:variant>
        <vt:lpwstr>_第七章__附</vt:lpwstr>
      </vt:variant>
      <vt:variant>
        <vt:i4>26431853</vt:i4>
      </vt:variant>
      <vt:variant>
        <vt:i4>135</vt:i4>
      </vt:variant>
      <vt:variant>
        <vt:i4>0</vt:i4>
      </vt:variant>
      <vt:variant>
        <vt:i4>5</vt:i4>
      </vt:variant>
      <vt:variant>
        <vt:lpwstr/>
      </vt:variant>
      <vt:variant>
        <vt:lpwstr>_第六章__罰</vt:lpwstr>
      </vt:variant>
      <vt:variant>
        <vt:i4>1635054139</vt:i4>
      </vt:variant>
      <vt:variant>
        <vt:i4>132</vt:i4>
      </vt:variant>
      <vt:variant>
        <vt:i4>0</vt:i4>
      </vt:variant>
      <vt:variant>
        <vt:i4>5</vt:i4>
      </vt:variant>
      <vt:variant>
        <vt:lpwstr/>
      </vt:variant>
      <vt:variant>
        <vt:lpwstr>_第五章__救濟及申訴程序</vt:lpwstr>
      </vt:variant>
      <vt:variant>
        <vt:i4>-1073120988</vt:i4>
      </vt:variant>
      <vt:variant>
        <vt:i4>129</vt:i4>
      </vt:variant>
      <vt:variant>
        <vt:i4>0</vt:i4>
      </vt:variant>
      <vt:variant>
        <vt:i4>5</vt:i4>
      </vt:variant>
      <vt:variant>
        <vt:lpwstr/>
      </vt:variant>
      <vt:variant>
        <vt:lpwstr>_第四章__促進工作平等措施</vt:lpwstr>
      </vt:variant>
      <vt:variant>
        <vt:i4>-1185620766</vt:i4>
      </vt:variant>
      <vt:variant>
        <vt:i4>126</vt:i4>
      </vt:variant>
      <vt:variant>
        <vt:i4>0</vt:i4>
      </vt:variant>
      <vt:variant>
        <vt:i4>5</vt:i4>
      </vt:variant>
      <vt:variant>
        <vt:lpwstr/>
      </vt:variant>
      <vt:variant>
        <vt:lpwstr>_第三章__性騷擾之防治</vt:lpwstr>
      </vt:variant>
      <vt:variant>
        <vt:i4>-1549726841</vt:i4>
      </vt:variant>
      <vt:variant>
        <vt:i4>123</vt:i4>
      </vt:variant>
      <vt:variant>
        <vt:i4>0</vt:i4>
      </vt:variant>
      <vt:variant>
        <vt:i4>5</vt:i4>
      </vt:variant>
      <vt:variant>
        <vt:lpwstr/>
      </vt:variant>
      <vt:variant>
        <vt:lpwstr>_第二章__性別歧視之禁止</vt:lpwstr>
      </vt:variant>
      <vt:variant>
        <vt:i4>26430976</vt:i4>
      </vt:variant>
      <vt:variant>
        <vt:i4>120</vt:i4>
      </vt:variant>
      <vt:variant>
        <vt:i4>0</vt:i4>
      </vt:variant>
      <vt:variant>
        <vt:i4>5</vt:i4>
      </vt:variant>
      <vt:variant>
        <vt:lpwstr/>
      </vt:variant>
      <vt:variant>
        <vt:lpwstr>_第一章__總</vt:lpwstr>
      </vt:variant>
      <vt:variant>
        <vt:i4>5308505</vt:i4>
      </vt:variant>
      <vt:variant>
        <vt:i4>117</vt:i4>
      </vt:variant>
      <vt:variant>
        <vt:i4>0</vt:i4>
      </vt:variant>
      <vt:variant>
        <vt:i4>5</vt:i4>
      </vt:variant>
      <vt:variant>
        <vt:lpwstr/>
      </vt:variant>
      <vt:variant>
        <vt:lpwstr>a38b1</vt:lpwstr>
      </vt:variant>
      <vt:variant>
        <vt:i4>3276897</vt:i4>
      </vt:variant>
      <vt:variant>
        <vt:i4>114</vt:i4>
      </vt:variant>
      <vt:variant>
        <vt:i4>0</vt:i4>
      </vt:variant>
      <vt:variant>
        <vt:i4>5</vt:i4>
      </vt:variant>
      <vt:variant>
        <vt:lpwstr/>
      </vt:variant>
      <vt:variant>
        <vt:lpwstr>a23</vt:lpwstr>
      </vt:variant>
      <vt:variant>
        <vt:i4>3211361</vt:i4>
      </vt:variant>
      <vt:variant>
        <vt:i4>111</vt:i4>
      </vt:variant>
      <vt:variant>
        <vt:i4>0</vt:i4>
      </vt:variant>
      <vt:variant>
        <vt:i4>5</vt:i4>
      </vt:variant>
      <vt:variant>
        <vt:lpwstr/>
      </vt:variant>
      <vt:variant>
        <vt:lpwstr>a16</vt:lpwstr>
      </vt:variant>
      <vt:variant>
        <vt:i4>3211361</vt:i4>
      </vt:variant>
      <vt:variant>
        <vt:i4>108</vt:i4>
      </vt:variant>
      <vt:variant>
        <vt:i4>0</vt:i4>
      </vt:variant>
      <vt:variant>
        <vt:i4>5</vt:i4>
      </vt:variant>
      <vt:variant>
        <vt:lpwstr/>
      </vt:variant>
      <vt:variant>
        <vt:lpwstr>a14</vt:lpwstr>
      </vt:variant>
      <vt:variant>
        <vt:i4>3211361</vt:i4>
      </vt:variant>
      <vt:variant>
        <vt:i4>105</vt:i4>
      </vt:variant>
      <vt:variant>
        <vt:i4>0</vt:i4>
      </vt:variant>
      <vt:variant>
        <vt:i4>5</vt:i4>
      </vt:variant>
      <vt:variant>
        <vt:lpwstr/>
      </vt:variant>
      <vt:variant>
        <vt:lpwstr>a12</vt:lpwstr>
      </vt:variant>
      <vt:variant>
        <vt:i4>3407969</vt:i4>
      </vt:variant>
      <vt:variant>
        <vt:i4>102</vt:i4>
      </vt:variant>
      <vt:variant>
        <vt:i4>0</vt:i4>
      </vt:variant>
      <vt:variant>
        <vt:i4>5</vt:i4>
      </vt:variant>
      <vt:variant>
        <vt:lpwstr/>
      </vt:variant>
      <vt:variant>
        <vt:lpwstr>a4</vt:lpwstr>
      </vt:variant>
      <vt:variant>
        <vt:i4>3407969</vt:i4>
      </vt:variant>
      <vt:variant>
        <vt:i4>99</vt:i4>
      </vt:variant>
      <vt:variant>
        <vt:i4>0</vt:i4>
      </vt:variant>
      <vt:variant>
        <vt:i4>5</vt:i4>
      </vt:variant>
      <vt:variant>
        <vt:lpwstr/>
      </vt:variant>
      <vt:variant>
        <vt:lpwstr>a40</vt:lpwstr>
      </vt:variant>
      <vt:variant>
        <vt:i4>5308505</vt:i4>
      </vt:variant>
      <vt:variant>
        <vt:i4>96</vt:i4>
      </vt:variant>
      <vt:variant>
        <vt:i4>0</vt:i4>
      </vt:variant>
      <vt:variant>
        <vt:i4>5</vt:i4>
      </vt:variant>
      <vt:variant>
        <vt:lpwstr/>
      </vt:variant>
      <vt:variant>
        <vt:lpwstr>a38b1</vt:lpwstr>
      </vt:variant>
      <vt:variant>
        <vt:i4>3342433</vt:i4>
      </vt:variant>
      <vt:variant>
        <vt:i4>93</vt:i4>
      </vt:variant>
      <vt:variant>
        <vt:i4>0</vt:i4>
      </vt:variant>
      <vt:variant>
        <vt:i4>5</vt:i4>
      </vt:variant>
      <vt:variant>
        <vt:lpwstr/>
      </vt:variant>
      <vt:variant>
        <vt:lpwstr>a38</vt:lpwstr>
      </vt:variant>
      <vt:variant>
        <vt:i4>3342433</vt:i4>
      </vt:variant>
      <vt:variant>
        <vt:i4>90</vt:i4>
      </vt:variant>
      <vt:variant>
        <vt:i4>0</vt:i4>
      </vt:variant>
      <vt:variant>
        <vt:i4>5</vt:i4>
      </vt:variant>
      <vt:variant>
        <vt:lpwstr/>
      </vt:variant>
      <vt:variant>
        <vt:lpwstr>a3</vt:lpwstr>
      </vt:variant>
      <vt:variant>
        <vt:i4>3276897</vt:i4>
      </vt:variant>
      <vt:variant>
        <vt:i4>87</vt:i4>
      </vt:variant>
      <vt:variant>
        <vt:i4>0</vt:i4>
      </vt:variant>
      <vt:variant>
        <vt:i4>5</vt:i4>
      </vt:variant>
      <vt:variant>
        <vt:lpwstr/>
      </vt:variant>
      <vt:variant>
        <vt:lpwstr>a2</vt:lpwstr>
      </vt:variant>
      <vt:variant>
        <vt:i4>3407969</vt:i4>
      </vt:variant>
      <vt:variant>
        <vt:i4>84</vt:i4>
      </vt:variant>
      <vt:variant>
        <vt:i4>0</vt:i4>
      </vt:variant>
      <vt:variant>
        <vt:i4>5</vt:i4>
      </vt:variant>
      <vt:variant>
        <vt:lpwstr/>
      </vt:variant>
      <vt:variant>
        <vt:lpwstr>a4</vt:lpwstr>
      </vt:variant>
      <vt:variant>
        <vt:i4>3211361</vt:i4>
      </vt:variant>
      <vt:variant>
        <vt:i4>81</vt:i4>
      </vt:variant>
      <vt:variant>
        <vt:i4>0</vt:i4>
      </vt:variant>
      <vt:variant>
        <vt:i4>5</vt:i4>
      </vt:variant>
      <vt:variant>
        <vt:lpwstr/>
      </vt:variant>
      <vt:variant>
        <vt:lpwstr>a14</vt:lpwstr>
      </vt:variant>
      <vt:variant>
        <vt:i4>3276897</vt:i4>
      </vt:variant>
      <vt:variant>
        <vt:i4>78</vt:i4>
      </vt:variant>
      <vt:variant>
        <vt:i4>0</vt:i4>
      </vt:variant>
      <vt:variant>
        <vt:i4>5</vt:i4>
      </vt:variant>
      <vt:variant>
        <vt:lpwstr/>
      </vt:variant>
      <vt:variant>
        <vt:lpwstr>a20</vt:lpwstr>
      </vt:variant>
      <vt:variant>
        <vt:i4>3211361</vt:i4>
      </vt:variant>
      <vt:variant>
        <vt:i4>75</vt:i4>
      </vt:variant>
      <vt:variant>
        <vt:i4>0</vt:i4>
      </vt:variant>
      <vt:variant>
        <vt:i4>5</vt:i4>
      </vt:variant>
      <vt:variant>
        <vt:lpwstr/>
      </vt:variant>
      <vt:variant>
        <vt:lpwstr>a15</vt:lpwstr>
      </vt:variant>
      <vt:variant>
        <vt:i4>5308505</vt:i4>
      </vt:variant>
      <vt:variant>
        <vt:i4>72</vt:i4>
      </vt:variant>
      <vt:variant>
        <vt:i4>0</vt:i4>
      </vt:variant>
      <vt:variant>
        <vt:i4>5</vt:i4>
      </vt:variant>
      <vt:variant>
        <vt:lpwstr/>
      </vt:variant>
      <vt:variant>
        <vt:lpwstr>a38b1</vt:lpwstr>
      </vt:variant>
      <vt:variant>
        <vt:i4>3342433</vt:i4>
      </vt:variant>
      <vt:variant>
        <vt:i4>69</vt:i4>
      </vt:variant>
      <vt:variant>
        <vt:i4>0</vt:i4>
      </vt:variant>
      <vt:variant>
        <vt:i4>5</vt:i4>
      </vt:variant>
      <vt:variant>
        <vt:lpwstr/>
      </vt:variant>
      <vt:variant>
        <vt:lpwstr>a38</vt:lpwstr>
      </vt:variant>
      <vt:variant>
        <vt:i4>3211361</vt:i4>
      </vt:variant>
      <vt:variant>
        <vt:i4>66</vt:i4>
      </vt:variant>
      <vt:variant>
        <vt:i4>0</vt:i4>
      </vt:variant>
      <vt:variant>
        <vt:i4>5</vt:i4>
      </vt:variant>
      <vt:variant>
        <vt:lpwstr/>
      </vt:variant>
      <vt:variant>
        <vt:lpwstr>a16</vt:lpwstr>
      </vt:variant>
      <vt:variant>
        <vt:i4>3211361</vt:i4>
      </vt:variant>
      <vt:variant>
        <vt:i4>63</vt:i4>
      </vt:variant>
      <vt:variant>
        <vt:i4>0</vt:i4>
      </vt:variant>
      <vt:variant>
        <vt:i4>5</vt:i4>
      </vt:variant>
      <vt:variant>
        <vt:lpwstr/>
      </vt:variant>
      <vt:variant>
        <vt:lpwstr>a16</vt:lpwstr>
      </vt:variant>
      <vt:variant>
        <vt:i4>5308505</vt:i4>
      </vt:variant>
      <vt:variant>
        <vt:i4>60</vt:i4>
      </vt:variant>
      <vt:variant>
        <vt:i4>0</vt:i4>
      </vt:variant>
      <vt:variant>
        <vt:i4>5</vt:i4>
      </vt:variant>
      <vt:variant>
        <vt:lpwstr/>
      </vt:variant>
      <vt:variant>
        <vt:lpwstr>a38b1</vt:lpwstr>
      </vt:variant>
      <vt:variant>
        <vt:i4>458755</vt:i4>
      </vt:variant>
      <vt:variant>
        <vt:i4>57</vt:i4>
      </vt:variant>
      <vt:variant>
        <vt:i4>0</vt:i4>
      </vt:variant>
      <vt:variant>
        <vt:i4>5</vt:i4>
      </vt:variant>
      <vt:variant>
        <vt:lpwstr/>
      </vt:variant>
      <vt:variant>
        <vt:lpwstr>a6b1</vt:lpwstr>
      </vt:variant>
      <vt:variant>
        <vt:i4>3407969</vt:i4>
      </vt:variant>
      <vt:variant>
        <vt:i4>54</vt:i4>
      </vt:variant>
      <vt:variant>
        <vt:i4>0</vt:i4>
      </vt:variant>
      <vt:variant>
        <vt:i4>5</vt:i4>
      </vt:variant>
      <vt:variant>
        <vt:lpwstr/>
      </vt:variant>
      <vt:variant>
        <vt:lpwstr>a40</vt:lpwstr>
      </vt:variant>
      <vt:variant>
        <vt:i4>3342433</vt:i4>
      </vt:variant>
      <vt:variant>
        <vt:i4>51</vt:i4>
      </vt:variant>
      <vt:variant>
        <vt:i4>0</vt:i4>
      </vt:variant>
      <vt:variant>
        <vt:i4>5</vt:i4>
      </vt:variant>
      <vt:variant>
        <vt:lpwstr/>
      </vt:variant>
      <vt:variant>
        <vt:lpwstr>a38</vt:lpwstr>
      </vt:variant>
      <vt:variant>
        <vt:i4>3342433</vt:i4>
      </vt:variant>
      <vt:variant>
        <vt:i4>48</vt:i4>
      </vt:variant>
      <vt:variant>
        <vt:i4>0</vt:i4>
      </vt:variant>
      <vt:variant>
        <vt:i4>5</vt:i4>
      </vt:variant>
      <vt:variant>
        <vt:lpwstr/>
      </vt:variant>
      <vt:variant>
        <vt:lpwstr>a35</vt:lpwstr>
      </vt:variant>
      <vt:variant>
        <vt:i4>3342433</vt:i4>
      </vt:variant>
      <vt:variant>
        <vt:i4>45</vt:i4>
      </vt:variant>
      <vt:variant>
        <vt:i4>0</vt:i4>
      </vt:variant>
      <vt:variant>
        <vt:i4>5</vt:i4>
      </vt:variant>
      <vt:variant>
        <vt:lpwstr/>
      </vt:variant>
      <vt:variant>
        <vt:lpwstr>a34</vt:lpwstr>
      </vt:variant>
      <vt:variant>
        <vt:i4>3342433</vt:i4>
      </vt:variant>
      <vt:variant>
        <vt:i4>42</vt:i4>
      </vt:variant>
      <vt:variant>
        <vt:i4>0</vt:i4>
      </vt:variant>
      <vt:variant>
        <vt:i4>5</vt:i4>
      </vt:variant>
      <vt:variant>
        <vt:lpwstr/>
      </vt:variant>
      <vt:variant>
        <vt:lpwstr>a31</vt:lpwstr>
      </vt:variant>
      <vt:variant>
        <vt:i4>3276897</vt:i4>
      </vt:variant>
      <vt:variant>
        <vt:i4>39</vt:i4>
      </vt:variant>
      <vt:variant>
        <vt:i4>0</vt:i4>
      </vt:variant>
      <vt:variant>
        <vt:i4>5</vt:i4>
      </vt:variant>
      <vt:variant>
        <vt:lpwstr/>
      </vt:variant>
      <vt:variant>
        <vt:lpwstr>a26</vt:lpwstr>
      </vt:variant>
      <vt:variant>
        <vt:i4>3276897</vt:i4>
      </vt:variant>
      <vt:variant>
        <vt:i4>36</vt:i4>
      </vt:variant>
      <vt:variant>
        <vt:i4>0</vt:i4>
      </vt:variant>
      <vt:variant>
        <vt:i4>5</vt:i4>
      </vt:variant>
      <vt:variant>
        <vt:lpwstr/>
      </vt:variant>
      <vt:variant>
        <vt:lpwstr>a21</vt:lpwstr>
      </vt:variant>
      <vt:variant>
        <vt:i4>3276897</vt:i4>
      </vt:variant>
      <vt:variant>
        <vt:i4>33</vt:i4>
      </vt:variant>
      <vt:variant>
        <vt:i4>0</vt:i4>
      </vt:variant>
      <vt:variant>
        <vt:i4>5</vt:i4>
      </vt:variant>
      <vt:variant>
        <vt:lpwstr/>
      </vt:variant>
      <vt:variant>
        <vt:lpwstr>a20</vt:lpwstr>
      </vt:variant>
      <vt:variant>
        <vt:i4>3211361</vt:i4>
      </vt:variant>
      <vt:variant>
        <vt:i4>30</vt:i4>
      </vt:variant>
      <vt:variant>
        <vt:i4>0</vt:i4>
      </vt:variant>
      <vt:variant>
        <vt:i4>5</vt:i4>
      </vt:variant>
      <vt:variant>
        <vt:lpwstr/>
      </vt:variant>
      <vt:variant>
        <vt:lpwstr>a16</vt:lpwstr>
      </vt:variant>
      <vt:variant>
        <vt:i4>3211361</vt:i4>
      </vt:variant>
      <vt:variant>
        <vt:i4>27</vt:i4>
      </vt:variant>
      <vt:variant>
        <vt:i4>0</vt:i4>
      </vt:variant>
      <vt:variant>
        <vt:i4>5</vt:i4>
      </vt:variant>
      <vt:variant>
        <vt:lpwstr/>
      </vt:variant>
      <vt:variant>
        <vt:lpwstr>a15</vt:lpwstr>
      </vt:variant>
      <vt:variant>
        <vt:i4>3473505</vt:i4>
      </vt:variant>
      <vt:variant>
        <vt:i4>24</vt:i4>
      </vt:variant>
      <vt:variant>
        <vt:i4>0</vt:i4>
      </vt:variant>
      <vt:variant>
        <vt:i4>5</vt:i4>
      </vt:variant>
      <vt:variant>
        <vt:lpwstr/>
      </vt:variant>
      <vt:variant>
        <vt:lpwstr>a5</vt:lpwstr>
      </vt:variant>
      <vt:variant>
        <vt:i4>3211361</vt:i4>
      </vt:variant>
      <vt:variant>
        <vt:i4>21</vt:i4>
      </vt:variant>
      <vt:variant>
        <vt:i4>0</vt:i4>
      </vt:variant>
      <vt:variant>
        <vt:i4>5</vt:i4>
      </vt:variant>
      <vt:variant>
        <vt:lpwstr/>
      </vt:variant>
      <vt:variant>
        <vt:lpwstr>a1</vt:lpwstr>
      </vt:variant>
      <vt:variant>
        <vt:i4>1416838734</vt:i4>
      </vt:variant>
      <vt:variant>
        <vt:i4>18</vt:i4>
      </vt:variant>
      <vt:variant>
        <vt:i4>0</vt:i4>
      </vt:variant>
      <vt:variant>
        <vt:i4>5</vt:i4>
      </vt:variant>
      <vt:variant>
        <vt:lpwstr>兩性工作平等法.doc</vt:lpwstr>
      </vt:variant>
      <vt:variant>
        <vt:lpwstr/>
      </vt:variant>
      <vt:variant>
        <vt:i4>1714622211</vt:i4>
      </vt:variant>
      <vt:variant>
        <vt:i4>15</vt:i4>
      </vt:variant>
      <vt:variant>
        <vt:i4>0</vt:i4>
      </vt:variant>
      <vt:variant>
        <vt:i4>5</vt:i4>
      </vt:variant>
      <vt:variant>
        <vt:lpwstr>http://www.6law.idv.tw/6law/law/性別工作平等法.htm</vt:lpwstr>
      </vt:variant>
      <vt:variant>
        <vt:lpwstr/>
      </vt:variant>
      <vt:variant>
        <vt:i4>-2133448327</vt:i4>
      </vt:variant>
      <vt:variant>
        <vt:i4>12</vt:i4>
      </vt:variant>
      <vt:variant>
        <vt:i4>0</vt:i4>
      </vt:variant>
      <vt:variant>
        <vt:i4>5</vt:i4>
      </vt:variant>
      <vt:variant>
        <vt:lpwstr>../S-link電子六法總索引.doc</vt:lpwstr>
      </vt:variant>
      <vt:variant>
        <vt:lpwstr>性別工作平等法</vt:lpwstr>
      </vt:variant>
      <vt:variant>
        <vt:i4>1284188383</vt:i4>
      </vt:variant>
      <vt:variant>
        <vt:i4>9</vt:i4>
      </vt:variant>
      <vt:variant>
        <vt:i4>0</vt:i4>
      </vt:variant>
      <vt:variant>
        <vt:i4>5</vt:i4>
      </vt:variant>
      <vt:variant>
        <vt:lpwstr>../S-link分類法規索引.doc</vt:lpwstr>
      </vt:variant>
      <vt:variant>
        <vt:lpwstr>a性別工作平等法</vt:lpwstr>
      </vt:variant>
      <vt:variant>
        <vt:i4>91</vt:i4>
      </vt:variant>
      <vt:variant>
        <vt:i4>6</vt:i4>
      </vt:variant>
      <vt:variant>
        <vt:i4>0</vt:i4>
      </vt:variant>
      <vt:variant>
        <vt:i4>5</vt:i4>
      </vt:variant>
      <vt:variant>
        <vt:lpwstr>http://www.facebook.com/anita6law</vt:lpwstr>
      </vt:variant>
      <vt:variant>
        <vt:lpwstr/>
      </vt:variant>
      <vt:variant>
        <vt:i4>7340087</vt:i4>
      </vt:variant>
      <vt:variant>
        <vt:i4>3</vt:i4>
      </vt:variant>
      <vt:variant>
        <vt:i4>0</vt:i4>
      </vt:variant>
      <vt:variant>
        <vt:i4>5</vt:i4>
      </vt:variant>
      <vt:variant>
        <vt:lpwstr>http://law.moj.gov.tw/LawClass/LawHistoryIf.aspx?PCode=N0030014</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廢:性別工作平等法（原：兩性工作平等法）</dc:title>
  <dc:subject/>
  <dc:creator>S-link 電子六法-黃婉玲</dc:creator>
  <cp:keywords/>
  <dc:description/>
  <cp:lastModifiedBy>黃 6laws</cp:lastModifiedBy>
  <cp:revision>58</cp:revision>
  <dcterms:created xsi:type="dcterms:W3CDTF">2014-12-26T11:33:00Z</dcterms:created>
  <dcterms:modified xsi:type="dcterms:W3CDTF">2024-08-04T18:04:00Z</dcterms:modified>
</cp:coreProperties>
</file>