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02E29" w14:textId="7421116E" w:rsidR="0069019B" w:rsidRDefault="0069019B" w:rsidP="0069019B">
      <w:pPr>
        <w:adjustRightInd w:val="0"/>
        <w:snapToGrid w:val="0"/>
        <w:ind w:rightChars="8" w:right="16"/>
        <w:jc w:val="right"/>
        <w:rPr>
          <w:rFonts w:ascii="Arial Unicode MS" w:hAnsi="Arial Unicode MS"/>
        </w:rPr>
      </w:pPr>
      <w:hyperlink r:id="rId7" w:history="1">
        <w:r>
          <w:rPr>
            <w:rFonts w:ascii="Calibri" w:hAnsi="Calibri"/>
            <w:noProof/>
            <w:color w:val="5F5F5F"/>
            <w:sz w:val="18"/>
            <w:szCs w:val="20"/>
            <w:lang w:val="zh-TW"/>
          </w:rPr>
          <w:pict w14:anchorId="673840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href="https://www.6laws.net/" style="width:32.95pt;height:32.95pt;visibility:visible;mso-wrap-style:square" o:button="t">
              <v:fill o:detectmouseclick="t"/>
              <v:imagedata r:id="rId8" o:title=""/>
            </v:shape>
          </w:pict>
        </w:r>
      </w:hyperlink>
    </w:p>
    <w:p w14:paraId="13778E13" w14:textId="5C46DFEA" w:rsidR="0069019B" w:rsidRDefault="0069019B" w:rsidP="0069019B">
      <w:pPr>
        <w:adjustRightInd w:val="0"/>
        <w:snapToGrid w:val="0"/>
        <w:ind w:rightChars="8" w:right="16" w:firstLineChars="2880" w:firstLine="5184"/>
        <w:jc w:val="right"/>
        <w:rPr>
          <w:color w:val="7F7F7F"/>
          <w:sz w:val="18"/>
          <w:szCs w:val="20"/>
        </w:rPr>
      </w:pPr>
      <w:bookmarkStart w:id="0" w:name="top"/>
      <w:bookmarkEnd w:id="0"/>
      <w:r>
        <w:rPr>
          <w:rFonts w:hint="eastAsia"/>
          <w:color w:val="5F5F5F"/>
          <w:sz w:val="18"/>
          <w:szCs w:val="20"/>
          <w:lang w:val="zh-TW"/>
        </w:rPr>
        <w:t>【</w:t>
      </w:r>
      <w:hyperlink r:id="rId9" w:tgtFrame="_blank" w:history="1">
        <w:r w:rsidRPr="004E74C6">
          <w:rPr>
            <w:rStyle w:val="a3"/>
            <w:sz w:val="18"/>
            <w:szCs w:val="20"/>
          </w:rPr>
          <w:t>更新</w:t>
        </w:r>
      </w:hyperlink>
      <w:r>
        <w:rPr>
          <w:rFonts w:hint="eastAsia"/>
          <w:color w:val="7F7F7F"/>
          <w:sz w:val="18"/>
          <w:szCs w:val="20"/>
          <w:lang w:val="zh-TW"/>
        </w:rPr>
        <w:t>】</w:t>
      </w:r>
      <w:r w:rsidR="004E74C6" w:rsidRPr="00FD65B4">
        <w:rPr>
          <w:rFonts w:ascii="Arial Unicode MS" w:hAnsi="Arial Unicode MS" w:cs="Segoe UI Emoji"/>
          <w:sz w:val="18"/>
        </w:rPr>
        <w:t>⏰</w:t>
      </w:r>
      <w:r w:rsidR="00CE6E0B">
        <w:rPr>
          <w:sz w:val="18"/>
        </w:rPr>
        <w:t>2023/8/24</w:t>
      </w:r>
      <w:r w:rsidR="00471550" w:rsidRPr="0058702B">
        <w:rPr>
          <w:rFonts w:hint="eastAsia"/>
          <w:color w:val="5F5F5F"/>
          <w:sz w:val="18"/>
          <w:szCs w:val="20"/>
          <w:lang w:val="zh-TW"/>
        </w:rPr>
        <w:t>【</w:t>
      </w:r>
      <w:hyperlink r:id="rId10" w:history="1">
        <w:r w:rsidR="00471550" w:rsidRPr="00356931">
          <w:rPr>
            <w:rStyle w:val="a3"/>
            <w:rFonts w:ascii="Times New Roman" w:hAnsi="Times New Roman" w:hint="eastAsia"/>
            <w:color w:val="5F5F5F"/>
            <w:sz w:val="18"/>
            <w:szCs w:val="20"/>
            <w:u w:val="none"/>
          </w:rPr>
          <w:t>編輯著作權者</w:t>
        </w:r>
      </w:hyperlink>
      <w:r>
        <w:rPr>
          <w:rFonts w:hint="eastAsia"/>
          <w:color w:val="7F7F7F"/>
          <w:sz w:val="18"/>
          <w:szCs w:val="20"/>
          <w:lang w:val="zh-TW"/>
        </w:rPr>
        <w:t>】</w:t>
      </w:r>
      <w:hyperlink r:id="rId11" w:tgtFrame="_blank" w:history="1">
        <w:r w:rsidRPr="00FF4B70">
          <w:rPr>
            <w:rStyle w:val="a3"/>
            <w:sz w:val="18"/>
            <w:szCs w:val="20"/>
          </w:rPr>
          <w:t>黃婉玲</w:t>
        </w:r>
      </w:hyperlink>
    </w:p>
    <w:p w14:paraId="6C9224B3" w14:textId="63A08A0B" w:rsidR="00AC2E1B" w:rsidRPr="00EF49C0" w:rsidRDefault="0069019B" w:rsidP="0069019B">
      <w:pPr>
        <w:ind w:rightChars="-60" w:right="-120" w:firstLineChars="2880" w:firstLine="5184"/>
        <w:jc w:val="right"/>
        <w:rPr>
          <w:rFonts w:ascii="Arial Unicode MS" w:hAnsi="Arial Unicode MS"/>
        </w:rPr>
      </w:pPr>
      <w:r>
        <w:rPr>
          <w:rFonts w:hint="eastAsia"/>
          <w:color w:val="808000"/>
          <w:sz w:val="18"/>
          <w:szCs w:val="20"/>
        </w:rPr>
        <w:t>（建議使用工具列</w:t>
      </w:r>
      <w:r w:rsidR="00E0543E">
        <w:rPr>
          <w:color w:val="808000"/>
          <w:sz w:val="18"/>
          <w:szCs w:val="20"/>
        </w:rPr>
        <w:t>--</w:t>
      </w:r>
      <w:r w:rsidR="00E0543E">
        <w:rPr>
          <w:color w:val="808000"/>
          <w:sz w:val="18"/>
          <w:szCs w:val="20"/>
        </w:rPr>
        <w:t>〉</w:t>
      </w:r>
      <w:hyperlink r:id="rId12" w:history="1">
        <w:r w:rsidRPr="003F7124">
          <w:rPr>
            <w:rStyle w:val="a3"/>
            <w:rFonts w:ascii="Times New Roman" w:hAnsi="Times New Roman" w:hint="eastAsia"/>
            <w:sz w:val="18"/>
            <w:szCs w:val="20"/>
            <w:u w:val="none"/>
          </w:rPr>
          <w:t>檢視</w:t>
        </w:r>
      </w:hyperlink>
      <w:r w:rsidR="00E0543E">
        <w:rPr>
          <w:color w:val="808000"/>
          <w:sz w:val="18"/>
          <w:szCs w:val="20"/>
        </w:rPr>
        <w:t>--</w:t>
      </w:r>
      <w:r w:rsidR="00E0543E">
        <w:rPr>
          <w:color w:val="808000"/>
          <w:sz w:val="18"/>
          <w:szCs w:val="20"/>
        </w:rPr>
        <w:t>〉</w:t>
      </w:r>
      <w:r>
        <w:rPr>
          <w:rFonts w:hint="eastAsia"/>
          <w:color w:val="808000"/>
          <w:sz w:val="18"/>
          <w:szCs w:val="20"/>
        </w:rPr>
        <w:t>文件引導模式</w:t>
      </w:r>
      <w:r>
        <w:rPr>
          <w:color w:val="808000"/>
          <w:sz w:val="18"/>
          <w:szCs w:val="20"/>
        </w:rPr>
        <w:t>/</w:t>
      </w:r>
      <w:hyperlink r:id="rId13" w:history="1">
        <w:r w:rsidRPr="00356931">
          <w:rPr>
            <w:rStyle w:val="a3"/>
            <w:rFonts w:ascii="Times New Roman" w:hAnsi="Times New Roman" w:hint="eastAsia"/>
            <w:sz w:val="18"/>
            <w:szCs w:val="20"/>
            <w:u w:val="none"/>
          </w:rPr>
          <w:t>功能窗格</w:t>
        </w:r>
      </w:hyperlink>
      <w:r>
        <w:rPr>
          <w:rFonts w:hint="eastAsia"/>
          <w:color w:val="808000"/>
          <w:sz w:val="18"/>
          <w:szCs w:val="20"/>
        </w:rPr>
        <w:t>）</w:t>
      </w:r>
    </w:p>
    <w:tbl>
      <w:tblPr>
        <w:tblW w:w="5065" w:type="pct"/>
        <w:tblCellSpacing w:w="0" w:type="dxa"/>
        <w:tblInd w:w="15" w:type="dxa"/>
        <w:tblCellMar>
          <w:left w:w="0" w:type="dxa"/>
          <w:right w:w="0" w:type="dxa"/>
        </w:tblCellMar>
        <w:tblLook w:val="0000" w:firstRow="0" w:lastRow="0" w:firstColumn="0" w:lastColumn="0" w:noHBand="0" w:noVBand="0"/>
      </w:tblPr>
      <w:tblGrid>
        <w:gridCol w:w="1260"/>
        <w:gridCol w:w="5021"/>
        <w:gridCol w:w="3769"/>
      </w:tblGrid>
      <w:tr w:rsidR="00AC2E1B" w:rsidRPr="00EF49C0" w14:paraId="78816F1B" w14:textId="77777777" w:rsidTr="00FA6E21">
        <w:trPr>
          <w:cantSplit/>
          <w:trHeight w:val="750"/>
          <w:tblCellSpacing w:w="0" w:type="dxa"/>
        </w:trPr>
        <w:tc>
          <w:tcPr>
            <w:tcW w:w="627" w:type="pct"/>
            <w:tcBorders>
              <w:top w:val="nil"/>
              <w:left w:val="nil"/>
              <w:bottom w:val="nil"/>
              <w:right w:val="nil"/>
            </w:tcBorders>
            <w:shd w:val="clear" w:color="auto" w:fill="CC3300"/>
            <w:vAlign w:val="center"/>
          </w:tcPr>
          <w:p w14:paraId="3D96D0E7" w14:textId="77777777" w:rsidR="00AC2E1B" w:rsidRPr="00EF49C0" w:rsidRDefault="00FF4B70" w:rsidP="00571F10">
            <w:pPr>
              <w:ind w:leftChars="-6" w:left="-12"/>
              <w:jc w:val="center"/>
              <w:rPr>
                <w:rFonts w:ascii="Arial Unicode MS" w:hAnsi="Arial Unicode MS"/>
                <w:b/>
                <w:bCs/>
                <w:color w:val="FFFFFF"/>
                <w:sz w:val="22"/>
              </w:rPr>
            </w:pPr>
            <w:r w:rsidRPr="00FF4B70">
              <w:rPr>
                <w:rFonts w:ascii="新細明體" w:hAnsi="新細明體"/>
                <w:b/>
                <w:bCs/>
                <w:color w:val="FFFFFF"/>
                <w:sz w:val="18"/>
              </w:rPr>
              <w:t>法規名稱</w:t>
            </w:r>
          </w:p>
        </w:tc>
        <w:tc>
          <w:tcPr>
            <w:tcW w:w="2498" w:type="pct"/>
            <w:tcBorders>
              <w:top w:val="nil"/>
              <w:left w:val="nil"/>
              <w:bottom w:val="nil"/>
              <w:right w:val="nil"/>
            </w:tcBorders>
            <w:shd w:val="clear" w:color="auto" w:fill="FFFAE5"/>
            <w:vAlign w:val="center"/>
          </w:tcPr>
          <w:p w14:paraId="5DD8FAB8" w14:textId="77777777" w:rsidR="00AC2E1B" w:rsidRPr="00027A55" w:rsidRDefault="00AC2E1B" w:rsidP="00027A55">
            <w:pPr>
              <w:jc w:val="center"/>
              <w:rPr>
                <w:rFonts w:eastAsia="標楷體"/>
                <w:bCs/>
                <w:shadow/>
                <w:sz w:val="32"/>
              </w:rPr>
            </w:pPr>
            <w:r w:rsidRPr="00BA758C">
              <w:rPr>
                <w:rFonts w:eastAsia="標楷體" w:hint="eastAsia"/>
                <w:shadow/>
                <w:sz w:val="30"/>
                <w:szCs w:val="22"/>
              </w:rPr>
              <w:t>性騷擾防治法</w:t>
            </w:r>
          </w:p>
        </w:tc>
        <w:tc>
          <w:tcPr>
            <w:tcW w:w="1875" w:type="pct"/>
            <w:tcBorders>
              <w:top w:val="nil"/>
              <w:left w:val="nil"/>
              <w:bottom w:val="nil"/>
              <w:right w:val="nil"/>
            </w:tcBorders>
            <w:shd w:val="clear" w:color="auto" w:fill="FFFAE5"/>
            <w:vAlign w:val="center"/>
          </w:tcPr>
          <w:p w14:paraId="0D70FBC0" w14:textId="77777777" w:rsidR="004E7B55" w:rsidRPr="00CF78CE" w:rsidRDefault="00084202" w:rsidP="004E7B55">
            <w:pPr>
              <w:ind w:leftChars="-6" w:left="-12"/>
              <w:jc w:val="both"/>
              <w:rPr>
                <w:rFonts w:ascii="Arial Unicode MS" w:hAnsi="Arial Unicode MS"/>
                <w:color w:val="990000"/>
              </w:rPr>
            </w:pPr>
            <w:r w:rsidRPr="00BC5960">
              <w:rPr>
                <w:rFonts w:ascii="Arial Unicode MS" w:hAnsi="Arial Unicode MS"/>
                <w:color w:val="800000"/>
              </w:rPr>
              <w:t>【</w:t>
            </w:r>
            <w:r w:rsidR="005C48BA" w:rsidRPr="00B06347">
              <w:rPr>
                <w:rFonts w:ascii="Arial Unicode MS" w:hAnsi="Arial Unicode MS" w:hint="eastAsia"/>
                <w:color w:val="990000"/>
                <w:szCs w:val="20"/>
              </w:rPr>
              <w:t>修正</w:t>
            </w:r>
            <w:r w:rsidR="005C48BA" w:rsidRPr="00B06347">
              <w:rPr>
                <w:rFonts w:ascii="Arial Unicode MS" w:hAnsi="Arial Unicode MS"/>
                <w:color w:val="990000"/>
                <w:szCs w:val="20"/>
              </w:rPr>
              <w:t>日期</w:t>
            </w:r>
            <w:r w:rsidRPr="00BC5960">
              <w:rPr>
                <w:rFonts w:ascii="Arial Unicode MS" w:hAnsi="Arial Unicode MS"/>
                <w:color w:val="800000"/>
              </w:rPr>
              <w:t>】</w:t>
            </w:r>
            <w:r w:rsidR="004E7B55" w:rsidRPr="00CF78CE">
              <w:rPr>
                <w:rFonts w:ascii="Arial Unicode MS" w:hAnsi="Arial Unicode MS" w:hint="eastAsia"/>
                <w:color w:val="990000"/>
              </w:rPr>
              <w:t>民國</w:t>
            </w:r>
            <w:r w:rsidR="004E7B55">
              <w:rPr>
                <w:rFonts w:ascii="Arial Unicode MS" w:hAnsi="Arial Unicode MS" w:hint="eastAsia"/>
                <w:color w:val="990000"/>
              </w:rPr>
              <w:t>1</w:t>
            </w:r>
            <w:r w:rsidR="004E7B55">
              <w:rPr>
                <w:rFonts w:ascii="Arial Unicode MS" w:hAnsi="Arial Unicode MS"/>
                <w:color w:val="990000"/>
              </w:rPr>
              <w:t>12</w:t>
            </w:r>
            <w:r w:rsidR="004E7B55" w:rsidRPr="00CF78CE">
              <w:rPr>
                <w:rFonts w:ascii="Arial Unicode MS" w:hAnsi="Arial Unicode MS"/>
                <w:color w:val="990000"/>
              </w:rPr>
              <w:t>年</w:t>
            </w:r>
            <w:r w:rsidR="004E7B55">
              <w:rPr>
                <w:rFonts w:ascii="Arial Unicode MS" w:hAnsi="Arial Unicode MS"/>
                <w:color w:val="990000"/>
              </w:rPr>
              <w:t>7</w:t>
            </w:r>
            <w:r w:rsidR="004E7B55" w:rsidRPr="00CF78CE">
              <w:rPr>
                <w:rFonts w:ascii="Arial Unicode MS" w:hAnsi="Arial Unicode MS"/>
                <w:color w:val="990000"/>
              </w:rPr>
              <w:t>月</w:t>
            </w:r>
            <w:r w:rsidR="004E7B55">
              <w:rPr>
                <w:rFonts w:ascii="Arial Unicode MS" w:hAnsi="Arial Unicode MS"/>
                <w:color w:val="990000"/>
              </w:rPr>
              <w:t>31</w:t>
            </w:r>
            <w:r w:rsidR="004E7B55" w:rsidRPr="00CF78CE">
              <w:rPr>
                <w:rFonts w:ascii="Arial Unicode MS" w:hAnsi="Arial Unicode MS"/>
                <w:color w:val="990000"/>
              </w:rPr>
              <w:t>日</w:t>
            </w:r>
          </w:p>
          <w:p w14:paraId="5FD7E538" w14:textId="4276B9D6" w:rsidR="00AC2E1B" w:rsidRPr="00EF49C0" w:rsidRDefault="004E7B55" w:rsidP="004E7B55">
            <w:pPr>
              <w:ind w:leftChars="-6" w:left="-12"/>
              <w:rPr>
                <w:rFonts w:ascii="Arial Unicode MS" w:hAnsi="Arial Unicode MS"/>
                <w:color w:val="800000"/>
              </w:rPr>
            </w:pPr>
            <w:r w:rsidRPr="00CF78CE">
              <w:rPr>
                <w:rFonts w:ascii="Arial Unicode MS" w:hAnsi="Arial Unicode MS"/>
                <w:color w:val="990000"/>
              </w:rPr>
              <w:t>【</w:t>
            </w:r>
            <w:r w:rsidRPr="00CF78CE">
              <w:rPr>
                <w:rFonts w:ascii="Arial Unicode MS" w:hAnsi="Arial Unicode MS" w:hint="eastAsia"/>
                <w:color w:val="990000"/>
              </w:rPr>
              <w:t>公布日期</w:t>
            </w:r>
            <w:r w:rsidRPr="00CF78CE">
              <w:rPr>
                <w:rFonts w:ascii="Arial Unicode MS" w:hAnsi="Arial Unicode MS"/>
                <w:color w:val="990000"/>
              </w:rPr>
              <w:t>】</w:t>
            </w:r>
            <w:r w:rsidRPr="00CF78CE">
              <w:rPr>
                <w:rFonts w:ascii="Arial Unicode MS" w:hAnsi="Arial Unicode MS" w:hint="eastAsia"/>
                <w:color w:val="990000"/>
              </w:rPr>
              <w:t>民國</w:t>
            </w:r>
            <w:r>
              <w:rPr>
                <w:rFonts w:ascii="Arial Unicode MS" w:hAnsi="Arial Unicode MS" w:hint="eastAsia"/>
                <w:color w:val="990000"/>
              </w:rPr>
              <w:t>1</w:t>
            </w:r>
            <w:r>
              <w:rPr>
                <w:rFonts w:ascii="Arial Unicode MS" w:hAnsi="Arial Unicode MS"/>
                <w:color w:val="990000"/>
              </w:rPr>
              <w:t>12</w:t>
            </w:r>
            <w:r w:rsidRPr="00CF78CE">
              <w:rPr>
                <w:rFonts w:ascii="Arial Unicode MS" w:hAnsi="Arial Unicode MS"/>
                <w:color w:val="990000"/>
              </w:rPr>
              <w:t>年</w:t>
            </w:r>
            <w:r>
              <w:rPr>
                <w:rFonts w:ascii="Arial Unicode MS" w:hAnsi="Arial Unicode MS"/>
                <w:color w:val="990000"/>
              </w:rPr>
              <w:t>8</w:t>
            </w:r>
            <w:r w:rsidRPr="00CF78CE">
              <w:rPr>
                <w:rFonts w:ascii="Arial Unicode MS" w:hAnsi="Arial Unicode MS"/>
                <w:color w:val="990000"/>
              </w:rPr>
              <w:t>月</w:t>
            </w:r>
            <w:r>
              <w:rPr>
                <w:rFonts w:ascii="Arial Unicode MS" w:hAnsi="Arial Unicode MS"/>
                <w:color w:val="990000"/>
              </w:rPr>
              <w:t>16</w:t>
            </w:r>
            <w:r w:rsidRPr="00CF78CE">
              <w:rPr>
                <w:rFonts w:ascii="Arial Unicode MS" w:hAnsi="Arial Unicode MS"/>
                <w:color w:val="990000"/>
              </w:rPr>
              <w:t>日</w:t>
            </w:r>
          </w:p>
        </w:tc>
      </w:tr>
    </w:tbl>
    <w:p w14:paraId="18904FE1" w14:textId="1BD31A5F" w:rsidR="00AC2E1B" w:rsidRPr="00EF49C0" w:rsidRDefault="00E53BF5" w:rsidP="00EA707D">
      <w:pPr>
        <w:tabs>
          <w:tab w:val="left" w:pos="9900"/>
        </w:tabs>
        <w:ind w:rightChars="-66" w:right="-132"/>
        <w:jc w:val="center"/>
        <w:rPr>
          <w:rFonts w:ascii="Arial Unicode MS" w:hAnsi="Arial Unicode MS"/>
          <w:color w:val="000000"/>
          <w:u w:val="single"/>
        </w:rPr>
      </w:pPr>
      <w:r w:rsidRPr="0082339D">
        <w:rPr>
          <w:rFonts w:ascii="Arial Unicode MS" w:hAnsi="Arial Unicode MS" w:hint="eastAsia"/>
          <w:color w:val="FFFFFF"/>
          <w:sz w:val="18"/>
        </w:rPr>
        <w:t>‧</w:t>
      </w:r>
      <w:hyperlink r:id="rId14" w:anchor="性騷擾防治法" w:history="1">
        <w:r w:rsidRPr="0082339D">
          <w:rPr>
            <w:rStyle w:val="a3"/>
            <w:rFonts w:hint="eastAsia"/>
            <w:sz w:val="18"/>
          </w:rPr>
          <w:t>相關子法</w:t>
        </w:r>
      </w:hyperlink>
      <w:hyperlink r:id="rId15" w:anchor="性騷擾防治法" w:history="1">
        <w:r w:rsidR="00E0543E">
          <w:rPr>
            <w:rStyle w:val="a3"/>
            <w:rFonts w:ascii="Arial Unicode MS" w:hAnsi="Arial Unicode MS" w:cs="Arial Unicode MS" w:hint="eastAsia"/>
            <w:bCs/>
            <w:color w:val="FF6600"/>
            <w:sz w:val="18"/>
            <w:u w:val="none"/>
          </w:rPr>
          <w:t>〉〉</w:t>
        </w:r>
      </w:hyperlink>
      <w:hyperlink r:id="rId16" w:anchor="性騷擾防治法" w:history="1">
        <w:r w:rsidR="00EA707D" w:rsidRPr="007E576E">
          <w:rPr>
            <w:rStyle w:val="a3"/>
            <w:rFonts w:ascii="Arial Unicode MS" w:hAnsi="Arial Unicode MS" w:hint="eastAsia"/>
            <w:sz w:val="18"/>
          </w:rPr>
          <w:t>S-link</w:t>
        </w:r>
        <w:r w:rsidR="00EA707D" w:rsidRPr="007E576E">
          <w:rPr>
            <w:rStyle w:val="a3"/>
            <w:rFonts w:ascii="Arial Unicode MS" w:hAnsi="Arial Unicode MS" w:hint="eastAsia"/>
            <w:sz w:val="18"/>
          </w:rPr>
          <w:t>總索引</w:t>
        </w:r>
      </w:hyperlink>
      <w:r w:rsidR="00E0543E">
        <w:rPr>
          <w:rFonts w:ascii="Arial Unicode MS" w:hAnsi="Arial Unicode MS" w:hint="eastAsia"/>
          <w:b/>
          <w:color w:val="808000"/>
          <w:sz w:val="18"/>
        </w:rPr>
        <w:t>〉〉</w:t>
      </w:r>
      <w:hyperlink r:id="rId17" w:tgtFrame="_blank" w:history="1">
        <w:r w:rsidR="00EA707D" w:rsidRPr="007E576E">
          <w:rPr>
            <w:rStyle w:val="a3"/>
            <w:rFonts w:hint="eastAsia"/>
            <w:sz w:val="18"/>
          </w:rPr>
          <w:t>線上網頁版</w:t>
        </w:r>
      </w:hyperlink>
    </w:p>
    <w:p w14:paraId="735521F5" w14:textId="77777777" w:rsidR="00AC2E1B" w:rsidRPr="0058702B" w:rsidRDefault="00AC2E1B" w:rsidP="0058702B">
      <w:pPr>
        <w:pStyle w:val="1"/>
        <w:rPr>
          <w:color w:val="990000"/>
        </w:rPr>
      </w:pPr>
      <w:r w:rsidRPr="0058702B">
        <w:rPr>
          <w:color w:val="990000"/>
        </w:rPr>
        <w:t>【</w:t>
      </w:r>
      <w:r w:rsidRPr="0058702B">
        <w:rPr>
          <w:rFonts w:hint="eastAsia"/>
          <w:color w:val="990000"/>
        </w:rPr>
        <w:t>法規沿革</w:t>
      </w:r>
      <w:r w:rsidRPr="0058702B">
        <w:rPr>
          <w:color w:val="990000"/>
        </w:rPr>
        <w:t>】</w:t>
      </w:r>
    </w:p>
    <w:p w14:paraId="2404AF30" w14:textId="77777777" w:rsidR="00356931" w:rsidRDefault="00AC2E1B" w:rsidP="00356931">
      <w:pPr>
        <w:ind w:left="142"/>
        <w:jc w:val="both"/>
        <w:rPr>
          <w:rFonts w:ascii="Arial Unicode MS" w:hAnsi="Arial Unicode MS"/>
          <w:color w:val="666699"/>
          <w:sz w:val="18"/>
        </w:rPr>
      </w:pPr>
      <w:r w:rsidRPr="00027A55">
        <w:rPr>
          <w:rFonts w:ascii="Arial Unicode MS" w:hAnsi="Arial Unicode MS" w:hint="eastAsia"/>
          <w:b/>
          <w:color w:val="666699"/>
          <w:sz w:val="18"/>
        </w:rPr>
        <w:t>1</w:t>
      </w:r>
      <w:r w:rsidR="0058702B">
        <w:rPr>
          <w:rFonts w:ascii="Arial Unicode MS" w:hAnsi="Arial Unicode MS" w:hint="eastAsia"/>
          <w:b/>
          <w:color w:val="666699"/>
          <w:sz w:val="18"/>
        </w:rPr>
        <w:t>‧</w:t>
      </w:r>
      <w:r w:rsidRPr="00EF49C0">
        <w:rPr>
          <w:rFonts w:ascii="Arial Unicode MS" w:hAnsi="Arial Unicode MS"/>
          <w:color w:val="666699"/>
          <w:sz w:val="18"/>
        </w:rPr>
        <w:t>中華民國九十四年二月五日總統華總一義字第</w:t>
      </w:r>
      <w:r w:rsidRPr="00EF49C0">
        <w:rPr>
          <w:rFonts w:ascii="Arial Unicode MS" w:hAnsi="Arial Unicode MS"/>
          <w:color w:val="666699"/>
          <w:sz w:val="18"/>
        </w:rPr>
        <w:t>09400016851</w:t>
      </w:r>
      <w:r w:rsidRPr="00EF49C0">
        <w:rPr>
          <w:rFonts w:ascii="Arial Unicode MS" w:hAnsi="Arial Unicode MS"/>
          <w:color w:val="666699"/>
          <w:sz w:val="18"/>
        </w:rPr>
        <w:t>號令制定公布全文</w:t>
      </w:r>
      <w:r w:rsidRPr="00EF49C0">
        <w:rPr>
          <w:rFonts w:ascii="Arial Unicode MS" w:hAnsi="Arial Unicode MS"/>
          <w:color w:val="666699"/>
          <w:sz w:val="18"/>
        </w:rPr>
        <w:t>28</w:t>
      </w:r>
      <w:r w:rsidRPr="00EF49C0">
        <w:rPr>
          <w:rFonts w:ascii="Arial Unicode MS" w:hAnsi="Arial Unicode MS"/>
          <w:color w:val="666699"/>
          <w:sz w:val="18"/>
        </w:rPr>
        <w:t>條；並自公布後一年施行</w:t>
      </w:r>
    </w:p>
    <w:p w14:paraId="62C18F97" w14:textId="77777777" w:rsidR="00356931" w:rsidRDefault="00571F10" w:rsidP="00356931">
      <w:pPr>
        <w:ind w:left="142"/>
        <w:jc w:val="both"/>
        <w:rPr>
          <w:rFonts w:ascii="Arial Unicode MS" w:hAnsi="Arial Unicode MS" w:cs="細明體"/>
          <w:color w:val="666699"/>
          <w:sz w:val="18"/>
        </w:rPr>
      </w:pPr>
      <w:r w:rsidRPr="00027A55">
        <w:rPr>
          <w:rFonts w:ascii="Arial Unicode MS" w:hAnsi="Arial Unicode MS" w:hint="eastAsia"/>
          <w:b/>
          <w:color w:val="666699"/>
          <w:sz w:val="18"/>
        </w:rPr>
        <w:t>2</w:t>
      </w:r>
      <w:r w:rsidR="0058702B">
        <w:rPr>
          <w:rFonts w:ascii="Arial Unicode MS" w:hAnsi="Arial Unicode MS" w:hint="eastAsia"/>
          <w:b/>
          <w:color w:val="666699"/>
          <w:sz w:val="18"/>
        </w:rPr>
        <w:t>‧</w:t>
      </w:r>
      <w:r w:rsidRPr="00EF49C0">
        <w:rPr>
          <w:rFonts w:ascii="Arial Unicode MS" w:hAnsi="Arial Unicode MS" w:cs="細明體"/>
          <w:color w:val="666699"/>
          <w:sz w:val="18"/>
        </w:rPr>
        <w:t>中華民國九十五年一月十八日總統華總一義字第</w:t>
      </w:r>
      <w:r w:rsidRPr="00EF49C0">
        <w:rPr>
          <w:rFonts w:ascii="Arial Unicode MS" w:hAnsi="Arial Unicode MS" w:cs="細明體"/>
          <w:color w:val="666699"/>
          <w:sz w:val="18"/>
        </w:rPr>
        <w:t>09500005861</w:t>
      </w:r>
      <w:r w:rsidRPr="00EF49C0">
        <w:rPr>
          <w:rFonts w:ascii="Arial Unicode MS" w:hAnsi="Arial Unicode MS" w:cs="細明體"/>
          <w:color w:val="666699"/>
          <w:sz w:val="18"/>
        </w:rPr>
        <w:t>號令修正發布第</w:t>
      </w:r>
      <w:hyperlink w:anchor="a18" w:history="1">
        <w:r w:rsidRPr="00EF49C0">
          <w:rPr>
            <w:rStyle w:val="a3"/>
            <w:rFonts w:ascii="Arial Unicode MS" w:hAnsi="Arial Unicode MS" w:cs="細明體"/>
            <w:sz w:val="18"/>
          </w:rPr>
          <w:t>18</w:t>
        </w:r>
      </w:hyperlink>
      <w:r w:rsidRPr="00EF49C0">
        <w:rPr>
          <w:rFonts w:ascii="Arial Unicode MS" w:hAnsi="Arial Unicode MS" w:cs="細明體"/>
          <w:color w:val="666699"/>
          <w:sz w:val="18"/>
        </w:rPr>
        <w:t>、</w:t>
      </w:r>
      <w:hyperlink w:anchor="a26" w:history="1">
        <w:r w:rsidRPr="00EF49C0">
          <w:rPr>
            <w:rStyle w:val="a3"/>
            <w:rFonts w:ascii="Arial Unicode MS" w:hAnsi="Arial Unicode MS" w:cs="細明體"/>
            <w:sz w:val="18"/>
          </w:rPr>
          <w:t>26</w:t>
        </w:r>
      </w:hyperlink>
      <w:r w:rsidRPr="00EF49C0">
        <w:rPr>
          <w:rFonts w:ascii="Arial Unicode MS" w:hAnsi="Arial Unicode MS" w:cs="細明體"/>
          <w:color w:val="666699"/>
          <w:sz w:val="18"/>
        </w:rPr>
        <w:t>條條文</w:t>
      </w:r>
    </w:p>
    <w:p w14:paraId="5AD8F2E3" w14:textId="0CC2202B" w:rsidR="00FE5D77" w:rsidRDefault="00027A55" w:rsidP="00356931">
      <w:pPr>
        <w:ind w:left="142"/>
        <w:jc w:val="both"/>
        <w:rPr>
          <w:rFonts w:ascii="Arial Unicode MS" w:hAnsi="Arial Unicode MS"/>
          <w:color w:val="666699"/>
          <w:sz w:val="18"/>
        </w:rPr>
      </w:pPr>
      <w:r w:rsidRPr="00027A55">
        <w:rPr>
          <w:rFonts w:ascii="Arial Unicode MS" w:hAnsi="Arial Unicode MS" w:hint="eastAsia"/>
          <w:b/>
          <w:color w:val="666699"/>
          <w:sz w:val="18"/>
        </w:rPr>
        <w:t>3</w:t>
      </w:r>
      <w:r w:rsidR="0058702B">
        <w:rPr>
          <w:rFonts w:ascii="Arial Unicode MS" w:hAnsi="Arial Unicode MS" w:hint="eastAsia"/>
          <w:b/>
          <w:color w:val="666699"/>
          <w:sz w:val="18"/>
        </w:rPr>
        <w:t>‧</w:t>
      </w:r>
      <w:r w:rsidRPr="00027A55">
        <w:rPr>
          <w:rFonts w:ascii="Arial Unicode MS" w:hAnsi="Arial Unicode MS"/>
          <w:color w:val="666699"/>
          <w:sz w:val="18"/>
        </w:rPr>
        <w:t>中華民國九十八年一月二十三日總統華總一義字第</w:t>
      </w:r>
      <w:r w:rsidRPr="00027A55">
        <w:rPr>
          <w:rFonts w:ascii="Arial Unicode MS" w:hAnsi="Arial Unicode MS"/>
          <w:color w:val="666699"/>
          <w:sz w:val="18"/>
        </w:rPr>
        <w:t>09800015961</w:t>
      </w:r>
      <w:r w:rsidRPr="00027A55">
        <w:rPr>
          <w:rFonts w:ascii="Arial Unicode MS" w:hAnsi="Arial Unicode MS"/>
          <w:color w:val="666699"/>
          <w:sz w:val="18"/>
        </w:rPr>
        <w:t>號令修正公布</w:t>
      </w:r>
      <w:hyperlink w:anchor="a1" w:history="1">
        <w:r w:rsidRPr="00C2410D">
          <w:rPr>
            <w:rStyle w:val="a3"/>
            <w:rFonts w:ascii="Arial Unicode MS" w:hAnsi="Arial Unicode MS"/>
            <w:sz w:val="18"/>
          </w:rPr>
          <w:t>第</w:t>
        </w:r>
        <w:r w:rsidRPr="00C2410D">
          <w:rPr>
            <w:rStyle w:val="a3"/>
            <w:rFonts w:ascii="Arial Unicode MS" w:hAnsi="Arial Unicode MS"/>
            <w:sz w:val="18"/>
          </w:rPr>
          <w:t>1</w:t>
        </w:r>
        <w:r w:rsidRPr="00C2410D">
          <w:rPr>
            <w:rStyle w:val="a3"/>
            <w:rFonts w:ascii="Arial Unicode MS" w:hAnsi="Arial Unicode MS"/>
            <w:sz w:val="18"/>
          </w:rPr>
          <w:t>條</w:t>
        </w:r>
      </w:hyperlink>
      <w:r w:rsidRPr="00027A55">
        <w:rPr>
          <w:rFonts w:ascii="Arial Unicode MS" w:hAnsi="Arial Unicode MS"/>
          <w:color w:val="666699"/>
          <w:sz w:val="18"/>
        </w:rPr>
        <w:t>條文</w:t>
      </w:r>
      <w:r w:rsidR="00356931" w:rsidRPr="00356931">
        <w:rPr>
          <w:rFonts w:ascii="Arial Unicode MS" w:hAnsi="Arial Unicode MS" w:hint="eastAsia"/>
          <w:color w:val="666699"/>
          <w:sz w:val="18"/>
        </w:rPr>
        <w:t xml:space="preserve">　中華民國一百零二年七月十九日行政院院臺規字第</w:t>
      </w:r>
      <w:r w:rsidR="00356931" w:rsidRPr="00356931">
        <w:rPr>
          <w:rFonts w:ascii="Arial Unicode MS" w:hAnsi="Arial Unicode MS" w:hint="eastAsia"/>
          <w:color w:val="666699"/>
          <w:sz w:val="18"/>
        </w:rPr>
        <w:t>1020141353</w:t>
      </w:r>
      <w:r w:rsidR="00356931" w:rsidRPr="00356931">
        <w:rPr>
          <w:rFonts w:ascii="Arial Unicode MS" w:hAnsi="Arial Unicode MS" w:hint="eastAsia"/>
          <w:color w:val="666699"/>
          <w:sz w:val="18"/>
        </w:rPr>
        <w:t>號公告</w:t>
      </w:r>
      <w:hyperlink w:anchor="a4" w:history="1">
        <w:r w:rsidR="00356931" w:rsidRPr="00356931">
          <w:rPr>
            <w:rStyle w:val="a3"/>
            <w:rFonts w:ascii="Arial Unicode MS" w:hAnsi="Arial Unicode MS" w:hint="eastAsia"/>
            <w:sz w:val="18"/>
          </w:rPr>
          <w:t>第</w:t>
        </w:r>
        <w:r w:rsidR="00356931" w:rsidRPr="00356931">
          <w:rPr>
            <w:rStyle w:val="a3"/>
            <w:rFonts w:ascii="Arial Unicode MS" w:hAnsi="Arial Unicode MS" w:hint="eastAsia"/>
            <w:sz w:val="18"/>
          </w:rPr>
          <w:t>4</w:t>
        </w:r>
        <w:r w:rsidR="00356931" w:rsidRPr="00356931">
          <w:rPr>
            <w:rStyle w:val="a3"/>
            <w:rFonts w:ascii="Arial Unicode MS" w:hAnsi="Arial Unicode MS" w:hint="eastAsia"/>
            <w:sz w:val="18"/>
          </w:rPr>
          <w:t>條</w:t>
        </w:r>
      </w:hyperlink>
      <w:r w:rsidR="00356931" w:rsidRPr="00356931">
        <w:rPr>
          <w:rFonts w:ascii="Arial Unicode MS" w:hAnsi="Arial Unicode MS" w:hint="eastAsia"/>
          <w:color w:val="666699"/>
          <w:sz w:val="18"/>
        </w:rPr>
        <w:t>所列屬「</w:t>
      </w:r>
      <w:hyperlink r:id="rId18" w:tgtFrame="_blank" w:history="1">
        <w:r w:rsidR="004D30DB" w:rsidRPr="004D30DB">
          <w:rPr>
            <w:rStyle w:val="a3"/>
            <w:sz w:val="18"/>
            <w:szCs w:val="26"/>
          </w:rPr>
          <w:t>內政部</w:t>
        </w:r>
      </w:hyperlink>
      <w:r w:rsidR="00356931" w:rsidRPr="00356931">
        <w:rPr>
          <w:rFonts w:ascii="Arial Unicode MS" w:hAnsi="Arial Unicode MS" w:hint="eastAsia"/>
          <w:color w:val="666699"/>
          <w:sz w:val="18"/>
        </w:rPr>
        <w:t>」之權責事項，自一百零二年七月二十三日起改由「</w:t>
      </w:r>
      <w:hyperlink r:id="rId19" w:tgtFrame="_blank" w:history="1">
        <w:r w:rsidR="0070323F" w:rsidRPr="00F56F73">
          <w:rPr>
            <w:rStyle w:val="a3"/>
            <w:sz w:val="18"/>
          </w:rPr>
          <w:t>衛生福利部</w:t>
        </w:r>
      </w:hyperlink>
      <w:r w:rsidR="00356931" w:rsidRPr="00356931">
        <w:rPr>
          <w:rFonts w:ascii="Arial Unicode MS" w:hAnsi="Arial Unicode MS" w:hint="eastAsia"/>
          <w:color w:val="666699"/>
          <w:sz w:val="18"/>
        </w:rPr>
        <w:t>」管轄</w:t>
      </w:r>
      <w:r w:rsidR="006C3400" w:rsidRPr="006C3400">
        <w:rPr>
          <w:rFonts w:ascii="Arial Unicode MS" w:hAnsi="Arial Unicode MS" w:hint="eastAsia"/>
          <w:color w:val="666699"/>
          <w:sz w:val="18"/>
        </w:rPr>
        <w:t>【</w:t>
      </w:r>
      <w:hyperlink w:anchor="_:::民國九十八年一月二十三日公布條文:::" w:history="1">
        <w:r w:rsidR="006C3400" w:rsidRPr="00E47D69">
          <w:rPr>
            <w:rStyle w:val="a3"/>
            <w:rFonts w:ascii="Arial Unicode MS" w:hAnsi="Arial Unicode MS" w:hint="eastAsia"/>
            <w:sz w:val="18"/>
          </w:rPr>
          <w:t>原條文</w:t>
        </w:r>
      </w:hyperlink>
      <w:r w:rsidR="006C3400" w:rsidRPr="006C3400">
        <w:rPr>
          <w:rFonts w:ascii="Arial Unicode MS" w:hAnsi="Arial Unicode MS" w:hint="eastAsia"/>
          <w:color w:val="666699"/>
          <w:sz w:val="18"/>
        </w:rPr>
        <w:t>】</w:t>
      </w:r>
    </w:p>
    <w:p w14:paraId="36AE74D0" w14:textId="19F4CD90" w:rsidR="00027A55" w:rsidRDefault="00FE5D77" w:rsidP="00356931">
      <w:pPr>
        <w:ind w:left="142"/>
        <w:jc w:val="both"/>
        <w:rPr>
          <w:rFonts w:ascii="Arial Unicode MS" w:hAnsi="Arial Unicode MS"/>
          <w:color w:val="666699"/>
          <w:sz w:val="18"/>
        </w:rPr>
      </w:pPr>
      <w:r>
        <w:rPr>
          <w:rFonts w:ascii="Arial Unicode MS" w:hAnsi="Arial Unicode MS"/>
          <w:b/>
          <w:color w:val="666699"/>
          <w:sz w:val="18"/>
        </w:rPr>
        <w:t>4</w:t>
      </w:r>
      <w:r>
        <w:rPr>
          <w:rFonts w:ascii="Arial Unicode MS" w:hAnsi="Arial Unicode MS" w:hint="eastAsia"/>
          <w:b/>
          <w:color w:val="666699"/>
          <w:sz w:val="18"/>
        </w:rPr>
        <w:t>‧</w:t>
      </w:r>
      <w:r w:rsidRPr="00FE5D77">
        <w:rPr>
          <w:rFonts w:ascii="Arial Unicode MS" w:hAnsi="Arial Unicode MS" w:hint="eastAsia"/>
          <w:color w:val="666699"/>
          <w:sz w:val="18"/>
        </w:rPr>
        <w:t>中華民國一百十二年八月十六日總統華總一義字第</w:t>
      </w:r>
      <w:r w:rsidRPr="00FE5D77">
        <w:rPr>
          <w:rFonts w:ascii="Arial Unicode MS" w:hAnsi="Arial Unicode MS" w:hint="eastAsia"/>
          <w:color w:val="666699"/>
          <w:sz w:val="18"/>
        </w:rPr>
        <w:t>11200069331</w:t>
      </w:r>
      <w:r w:rsidRPr="00FE5D77">
        <w:rPr>
          <w:rFonts w:ascii="Arial Unicode MS" w:hAnsi="Arial Unicode MS" w:hint="eastAsia"/>
          <w:color w:val="666699"/>
          <w:sz w:val="18"/>
        </w:rPr>
        <w:t>號令修正公布全文</w:t>
      </w:r>
      <w:r w:rsidRPr="00FE5D77">
        <w:rPr>
          <w:rFonts w:ascii="Arial Unicode MS" w:hAnsi="Arial Unicode MS" w:hint="eastAsia"/>
          <w:color w:val="666699"/>
          <w:sz w:val="18"/>
        </w:rPr>
        <w:t>34</w:t>
      </w:r>
      <w:r w:rsidRPr="00FE5D77">
        <w:rPr>
          <w:rFonts w:ascii="Arial Unicode MS" w:hAnsi="Arial Unicode MS" w:hint="eastAsia"/>
          <w:color w:val="666699"/>
          <w:sz w:val="18"/>
        </w:rPr>
        <w:t>條；</w:t>
      </w:r>
      <w:r w:rsidRPr="00C80E2E">
        <w:rPr>
          <w:rFonts w:ascii="Arial Unicode MS" w:hAnsi="Arial Unicode MS" w:hint="eastAsia"/>
          <w:color w:val="666699"/>
          <w:sz w:val="18"/>
        </w:rPr>
        <w:t>除</w:t>
      </w:r>
      <w:hyperlink w:anchor="b7" w:history="1">
        <w:r w:rsidR="00C80E2E" w:rsidRPr="00C80E2E">
          <w:rPr>
            <w:rStyle w:val="a3"/>
            <w:rFonts w:ascii="Arial Unicode MS" w:hAnsi="Arial Unicode MS"/>
            <w:sz w:val="18"/>
          </w:rPr>
          <w:t>第</w:t>
        </w:r>
        <w:r w:rsidR="00C80E2E" w:rsidRPr="00C80E2E">
          <w:rPr>
            <w:rStyle w:val="a3"/>
            <w:rFonts w:ascii="Arial Unicode MS" w:hAnsi="Arial Unicode MS"/>
            <w:sz w:val="18"/>
          </w:rPr>
          <w:t>7</w:t>
        </w:r>
        <w:r w:rsidR="00C80E2E" w:rsidRPr="00C80E2E">
          <w:rPr>
            <w:rStyle w:val="a3"/>
            <w:rFonts w:ascii="Arial Unicode MS" w:hAnsi="Arial Unicode MS"/>
            <w:sz w:val="18"/>
          </w:rPr>
          <w:t>條</w:t>
        </w:r>
      </w:hyperlink>
      <w:r w:rsidR="00C80E2E" w:rsidRPr="00C80E2E">
        <w:rPr>
          <w:rFonts w:ascii="Arial Unicode MS" w:hAnsi="Arial Unicode MS"/>
          <w:color w:val="666699"/>
          <w:sz w:val="18"/>
        </w:rPr>
        <w:t>第</w:t>
      </w:r>
      <w:r w:rsidR="00C80E2E" w:rsidRPr="00CE773F">
        <w:rPr>
          <w:rFonts w:ascii="Arial Unicode MS" w:hAnsi="Arial Unicode MS"/>
          <w:color w:val="666699"/>
          <w:sz w:val="18"/>
        </w:rPr>
        <w:t>2</w:t>
      </w:r>
      <w:r w:rsidR="00C80E2E" w:rsidRPr="00CE773F">
        <w:rPr>
          <w:rFonts w:ascii="Arial Unicode MS" w:hAnsi="Arial Unicode MS"/>
          <w:color w:val="666699"/>
          <w:sz w:val="18"/>
        </w:rPr>
        <w:t>、</w:t>
      </w:r>
      <w:r w:rsidR="00C80E2E" w:rsidRPr="00CE773F">
        <w:rPr>
          <w:rFonts w:ascii="Arial Unicode MS" w:hAnsi="Arial Unicode MS"/>
          <w:color w:val="666699"/>
          <w:sz w:val="18"/>
        </w:rPr>
        <w:t>3</w:t>
      </w:r>
      <w:r w:rsidR="00C80E2E" w:rsidRPr="00CE773F">
        <w:rPr>
          <w:rFonts w:ascii="Arial Unicode MS" w:hAnsi="Arial Unicode MS"/>
          <w:color w:val="666699"/>
          <w:sz w:val="18"/>
        </w:rPr>
        <w:t>項</w:t>
      </w:r>
      <w:r w:rsidR="00C80E2E" w:rsidRPr="00C80E2E">
        <w:rPr>
          <w:rFonts w:ascii="Arial Unicode MS" w:hAnsi="Arial Unicode MS"/>
          <w:color w:val="666699"/>
          <w:sz w:val="18"/>
        </w:rPr>
        <w:t>、第</w:t>
      </w:r>
      <w:hyperlink w:anchor="b14" w:history="1">
        <w:r w:rsidR="00C80E2E" w:rsidRPr="00C80E2E">
          <w:rPr>
            <w:rStyle w:val="a3"/>
            <w:rFonts w:ascii="Arial Unicode MS" w:hAnsi="Arial Unicode MS"/>
            <w:sz w:val="18"/>
          </w:rPr>
          <w:t>14</w:t>
        </w:r>
      </w:hyperlink>
      <w:r w:rsidR="00C80E2E" w:rsidRPr="00C80E2E">
        <w:rPr>
          <w:rFonts w:ascii="Arial Unicode MS" w:hAnsi="Arial Unicode MS"/>
          <w:color w:val="666699"/>
          <w:sz w:val="18"/>
        </w:rPr>
        <w:t>～</w:t>
      </w:r>
      <w:hyperlink w:anchor="b24" w:history="1">
        <w:r w:rsidR="00C80E2E" w:rsidRPr="00C80E2E">
          <w:rPr>
            <w:rStyle w:val="a3"/>
            <w:rFonts w:ascii="Arial Unicode MS" w:hAnsi="Arial Unicode MS"/>
            <w:sz w:val="18"/>
          </w:rPr>
          <w:t>24</w:t>
        </w:r>
      </w:hyperlink>
      <w:r w:rsidR="00C80E2E" w:rsidRPr="00C80E2E">
        <w:rPr>
          <w:rFonts w:ascii="Arial Unicode MS" w:hAnsi="Arial Unicode MS"/>
          <w:sz w:val="18"/>
        </w:rPr>
        <w:t>、</w:t>
      </w:r>
      <w:hyperlink w:anchor="b27" w:history="1">
        <w:r w:rsidR="00C80E2E" w:rsidRPr="00C80E2E">
          <w:rPr>
            <w:rStyle w:val="a3"/>
            <w:rFonts w:ascii="Arial Unicode MS" w:hAnsi="Arial Unicode MS"/>
            <w:sz w:val="18"/>
          </w:rPr>
          <w:t>27</w:t>
        </w:r>
      </w:hyperlink>
      <w:r w:rsidR="00C80E2E" w:rsidRPr="007D76BB">
        <w:rPr>
          <w:rFonts w:ascii="Arial Unicode MS" w:hAnsi="Arial Unicode MS"/>
          <w:color w:val="666699"/>
          <w:sz w:val="18"/>
        </w:rPr>
        <w:t>條</w:t>
      </w:r>
      <w:r w:rsidR="00C80E2E" w:rsidRPr="00C80E2E">
        <w:rPr>
          <w:rFonts w:ascii="Arial Unicode MS" w:hAnsi="Arial Unicode MS"/>
          <w:sz w:val="18"/>
        </w:rPr>
        <w:t>、</w:t>
      </w:r>
      <w:hyperlink w:anchor="b28" w:history="1">
        <w:r w:rsidR="00C80E2E" w:rsidRPr="00C80E2E">
          <w:rPr>
            <w:rStyle w:val="a3"/>
            <w:rFonts w:ascii="Arial Unicode MS" w:hAnsi="Arial Unicode MS"/>
            <w:sz w:val="18"/>
          </w:rPr>
          <w:t>第</w:t>
        </w:r>
        <w:r w:rsidR="00C80E2E" w:rsidRPr="00C80E2E">
          <w:rPr>
            <w:rStyle w:val="a3"/>
            <w:rFonts w:ascii="Arial Unicode MS" w:hAnsi="Arial Unicode MS"/>
            <w:sz w:val="18"/>
          </w:rPr>
          <w:t>28</w:t>
        </w:r>
        <w:r w:rsidR="00C80E2E" w:rsidRPr="00C80E2E">
          <w:rPr>
            <w:rStyle w:val="a3"/>
            <w:rFonts w:ascii="Arial Unicode MS" w:hAnsi="Arial Unicode MS"/>
            <w:sz w:val="18"/>
          </w:rPr>
          <w:t>條</w:t>
        </w:r>
      </w:hyperlink>
      <w:r w:rsidR="00C80E2E" w:rsidRPr="00C80E2E">
        <w:rPr>
          <w:rFonts w:ascii="Arial Unicode MS" w:hAnsi="Arial Unicode MS"/>
          <w:color w:val="666699"/>
          <w:sz w:val="18"/>
        </w:rPr>
        <w:t>第</w:t>
      </w:r>
      <w:r w:rsidR="00C80E2E" w:rsidRPr="00C80E2E">
        <w:rPr>
          <w:rFonts w:ascii="Arial Unicode MS" w:hAnsi="Arial Unicode MS"/>
          <w:color w:val="666699"/>
          <w:sz w:val="18"/>
        </w:rPr>
        <w:t>2</w:t>
      </w:r>
      <w:r w:rsidR="00C80E2E" w:rsidRPr="00C80E2E">
        <w:rPr>
          <w:rFonts w:ascii="Arial Unicode MS" w:hAnsi="Arial Unicode MS"/>
          <w:color w:val="666699"/>
          <w:sz w:val="18"/>
        </w:rPr>
        <w:t>項</w:t>
      </w:r>
      <w:r w:rsidR="00C80E2E" w:rsidRPr="00C80E2E">
        <w:rPr>
          <w:rFonts w:ascii="Arial Unicode MS" w:hAnsi="Arial Unicode MS"/>
          <w:sz w:val="18"/>
        </w:rPr>
        <w:t>及</w:t>
      </w:r>
      <w:hyperlink w:anchor="b30" w:history="1">
        <w:r w:rsidR="00C80E2E" w:rsidRPr="00C80E2E">
          <w:rPr>
            <w:rStyle w:val="a3"/>
            <w:rFonts w:ascii="Arial Unicode MS" w:hAnsi="Arial Unicode MS"/>
            <w:sz w:val="18"/>
          </w:rPr>
          <w:t>第</w:t>
        </w:r>
        <w:r w:rsidR="00C80E2E" w:rsidRPr="00C80E2E">
          <w:rPr>
            <w:rStyle w:val="a3"/>
            <w:rFonts w:ascii="Arial Unicode MS" w:hAnsi="Arial Unicode MS"/>
            <w:sz w:val="18"/>
          </w:rPr>
          <w:t>30</w:t>
        </w:r>
        <w:r w:rsidR="00C80E2E" w:rsidRPr="00C80E2E">
          <w:rPr>
            <w:rStyle w:val="a3"/>
            <w:rFonts w:ascii="Arial Unicode MS" w:hAnsi="Arial Unicode MS"/>
            <w:sz w:val="18"/>
          </w:rPr>
          <w:t>條</w:t>
        </w:r>
      </w:hyperlink>
      <w:r w:rsidRPr="00FE5D77">
        <w:rPr>
          <w:rFonts w:ascii="Arial Unicode MS" w:hAnsi="Arial Unicode MS" w:hint="eastAsia"/>
          <w:color w:val="666699"/>
          <w:sz w:val="18"/>
        </w:rPr>
        <w:t>自一百十三年三月八日施行外，自公布日施行</w:t>
      </w:r>
    </w:p>
    <w:p w14:paraId="4407F038" w14:textId="77777777" w:rsidR="00FE5D77" w:rsidRPr="00C80E2E" w:rsidRDefault="00FE5D77" w:rsidP="00356931">
      <w:pPr>
        <w:ind w:left="142"/>
        <w:jc w:val="both"/>
        <w:rPr>
          <w:rFonts w:ascii="Arial Unicode MS" w:hAnsi="Arial Unicode MS"/>
          <w:color w:val="666699"/>
          <w:sz w:val="18"/>
        </w:rPr>
      </w:pPr>
    </w:p>
    <w:p w14:paraId="6D4A5CF8" w14:textId="77777777" w:rsidR="00FE5D77" w:rsidRPr="0058702B" w:rsidRDefault="00FE5D77" w:rsidP="00FE5D77">
      <w:pPr>
        <w:pStyle w:val="1"/>
        <w:rPr>
          <w:color w:val="990000"/>
        </w:rPr>
      </w:pPr>
      <w:bookmarkStart w:id="1" w:name="b章節索引"/>
      <w:bookmarkEnd w:id="1"/>
      <w:r w:rsidRPr="0058702B">
        <w:rPr>
          <w:color w:val="990000"/>
        </w:rPr>
        <w:t>【</w:t>
      </w:r>
      <w:r w:rsidRPr="0058702B">
        <w:rPr>
          <w:rFonts w:hint="eastAsia"/>
          <w:color w:val="990000"/>
        </w:rPr>
        <w:t>章節索引</w:t>
      </w:r>
      <w:r w:rsidRPr="0058702B">
        <w:rPr>
          <w:color w:val="990000"/>
        </w:rPr>
        <w:t>】</w:t>
      </w:r>
    </w:p>
    <w:p w14:paraId="4016B76B" w14:textId="0F60CAAD" w:rsidR="00FE5D77" w:rsidRPr="00FE5D77" w:rsidRDefault="00FE5D77" w:rsidP="00FE5D77">
      <w:pPr>
        <w:ind w:left="142"/>
        <w:rPr>
          <w:rFonts w:ascii="Arial Unicode MS" w:hAnsi="Arial Unicode MS"/>
          <w:color w:val="990000"/>
        </w:rPr>
      </w:pPr>
      <w:r w:rsidRPr="00FE5D77">
        <w:rPr>
          <w:rFonts w:ascii="Arial Unicode MS" w:hAnsi="Arial Unicode MS" w:hint="eastAsia"/>
          <w:color w:val="990000"/>
        </w:rPr>
        <w:t xml:space="preserve">第一章　</w:t>
      </w:r>
      <w:hyperlink w:anchor="_第一章__總則" w:history="1">
        <w:r w:rsidRPr="00766DD4">
          <w:rPr>
            <w:rStyle w:val="a3"/>
            <w:rFonts w:ascii="Arial Unicode MS" w:hAnsi="Arial Unicode MS" w:hint="eastAsia"/>
          </w:rPr>
          <w:t>總則</w:t>
        </w:r>
      </w:hyperlink>
      <w:r w:rsidRPr="00FE5D77">
        <w:rPr>
          <w:rFonts w:ascii="Arial Unicode MS" w:hAnsi="Arial Unicode MS" w:hint="eastAsia"/>
          <w:color w:val="990000"/>
        </w:rPr>
        <w:t xml:space="preserve">　§</w:t>
      </w:r>
      <w:r w:rsidRPr="00FE5D77">
        <w:rPr>
          <w:rFonts w:ascii="Arial Unicode MS" w:hAnsi="Arial Unicode MS" w:hint="eastAsia"/>
          <w:color w:val="990000"/>
        </w:rPr>
        <w:t>1</w:t>
      </w:r>
    </w:p>
    <w:p w14:paraId="4287625B" w14:textId="721A33AA" w:rsidR="00FE5D77" w:rsidRPr="00FE5D77" w:rsidRDefault="00FE5D77" w:rsidP="00FE5D77">
      <w:pPr>
        <w:ind w:left="142"/>
        <w:rPr>
          <w:rFonts w:ascii="Arial Unicode MS" w:hAnsi="Arial Unicode MS"/>
          <w:color w:val="990000"/>
        </w:rPr>
      </w:pPr>
      <w:r w:rsidRPr="00FE5D77">
        <w:rPr>
          <w:rFonts w:ascii="Arial Unicode MS" w:hAnsi="Arial Unicode MS" w:hint="eastAsia"/>
          <w:color w:val="990000"/>
        </w:rPr>
        <w:t xml:space="preserve">第二章　</w:t>
      </w:r>
      <w:hyperlink w:anchor="_第二章__性騷擾之防治及責任" w:history="1">
        <w:r w:rsidRPr="00766DD4">
          <w:rPr>
            <w:rStyle w:val="a3"/>
            <w:rFonts w:ascii="Arial Unicode MS" w:hAnsi="Arial Unicode MS" w:hint="eastAsia"/>
          </w:rPr>
          <w:t>性騷擾之防治及責任</w:t>
        </w:r>
      </w:hyperlink>
      <w:r w:rsidRPr="00FE5D77">
        <w:rPr>
          <w:rFonts w:ascii="Arial Unicode MS" w:hAnsi="Arial Unicode MS" w:hint="eastAsia"/>
          <w:color w:val="990000"/>
        </w:rPr>
        <w:t xml:space="preserve">　§</w:t>
      </w:r>
      <w:r w:rsidRPr="00FE5D77">
        <w:rPr>
          <w:rFonts w:ascii="Arial Unicode MS" w:hAnsi="Arial Unicode MS" w:hint="eastAsia"/>
          <w:color w:val="990000"/>
        </w:rPr>
        <w:t>7</w:t>
      </w:r>
    </w:p>
    <w:p w14:paraId="5ED518C5" w14:textId="00096865" w:rsidR="00FE5D77" w:rsidRPr="00FE5D77" w:rsidRDefault="00FE5D77" w:rsidP="00FE5D77">
      <w:pPr>
        <w:ind w:left="142"/>
        <w:rPr>
          <w:rFonts w:ascii="Arial Unicode MS" w:hAnsi="Arial Unicode MS"/>
          <w:color w:val="990000"/>
        </w:rPr>
      </w:pPr>
      <w:r w:rsidRPr="00FE5D77">
        <w:rPr>
          <w:rFonts w:ascii="Arial Unicode MS" w:hAnsi="Arial Unicode MS" w:hint="eastAsia"/>
          <w:color w:val="990000"/>
        </w:rPr>
        <w:t xml:space="preserve">第三章　</w:t>
      </w:r>
      <w:hyperlink w:anchor="_第三章__被害人保護" w:history="1">
        <w:r w:rsidRPr="00766DD4">
          <w:rPr>
            <w:rStyle w:val="a3"/>
            <w:rFonts w:ascii="Arial Unicode MS" w:hAnsi="Arial Unicode MS" w:hint="eastAsia"/>
          </w:rPr>
          <w:t>被害人保護</w:t>
        </w:r>
      </w:hyperlink>
      <w:r w:rsidRPr="00FE5D77">
        <w:rPr>
          <w:rFonts w:ascii="Arial Unicode MS" w:hAnsi="Arial Unicode MS" w:hint="eastAsia"/>
          <w:color w:val="990000"/>
        </w:rPr>
        <w:t xml:space="preserve">　§</w:t>
      </w:r>
      <w:r w:rsidRPr="00FE5D77">
        <w:rPr>
          <w:rFonts w:ascii="Arial Unicode MS" w:hAnsi="Arial Unicode MS" w:hint="eastAsia"/>
          <w:color w:val="990000"/>
        </w:rPr>
        <w:t>10</w:t>
      </w:r>
    </w:p>
    <w:p w14:paraId="302423FF" w14:textId="6451174F" w:rsidR="00FE5D77" w:rsidRPr="00FE5D77" w:rsidRDefault="00FE5D77" w:rsidP="00FE5D77">
      <w:pPr>
        <w:ind w:left="142"/>
        <w:rPr>
          <w:rFonts w:ascii="Arial Unicode MS" w:hAnsi="Arial Unicode MS"/>
          <w:color w:val="990000"/>
        </w:rPr>
      </w:pPr>
      <w:r w:rsidRPr="00FE5D77">
        <w:rPr>
          <w:rFonts w:ascii="Arial Unicode MS" w:hAnsi="Arial Unicode MS" w:hint="eastAsia"/>
          <w:color w:val="990000"/>
        </w:rPr>
        <w:t xml:space="preserve">第四章　</w:t>
      </w:r>
      <w:hyperlink w:anchor="_第四章__申訴及調查程序" w:history="1">
        <w:r w:rsidRPr="00766DD4">
          <w:rPr>
            <w:rStyle w:val="a3"/>
            <w:rFonts w:ascii="Arial Unicode MS" w:hAnsi="Arial Unicode MS" w:hint="eastAsia"/>
          </w:rPr>
          <w:t>申訴及調查程序</w:t>
        </w:r>
      </w:hyperlink>
      <w:r w:rsidRPr="00FE5D77">
        <w:rPr>
          <w:rFonts w:ascii="Arial Unicode MS" w:hAnsi="Arial Unicode MS" w:hint="eastAsia"/>
          <w:color w:val="990000"/>
        </w:rPr>
        <w:t xml:space="preserve">　§</w:t>
      </w:r>
      <w:r w:rsidRPr="00FE5D77">
        <w:rPr>
          <w:rFonts w:ascii="Arial Unicode MS" w:hAnsi="Arial Unicode MS" w:hint="eastAsia"/>
          <w:color w:val="990000"/>
        </w:rPr>
        <w:t>14</w:t>
      </w:r>
    </w:p>
    <w:p w14:paraId="7585ACB9" w14:textId="156DEBDB" w:rsidR="00FE5D77" w:rsidRPr="00FE5D77" w:rsidRDefault="00FE5D77" w:rsidP="00FE5D77">
      <w:pPr>
        <w:ind w:left="142"/>
        <w:rPr>
          <w:rFonts w:ascii="Arial Unicode MS" w:hAnsi="Arial Unicode MS"/>
          <w:color w:val="990000"/>
        </w:rPr>
      </w:pPr>
      <w:r w:rsidRPr="00FE5D77">
        <w:rPr>
          <w:rFonts w:ascii="Arial Unicode MS" w:hAnsi="Arial Unicode MS" w:hint="eastAsia"/>
          <w:color w:val="990000"/>
        </w:rPr>
        <w:t xml:space="preserve">第五章　</w:t>
      </w:r>
      <w:hyperlink w:anchor="_第五章__調解程序" w:history="1">
        <w:r w:rsidRPr="00766DD4">
          <w:rPr>
            <w:rStyle w:val="a3"/>
            <w:rFonts w:ascii="Arial Unicode MS" w:hAnsi="Arial Unicode MS" w:hint="eastAsia"/>
          </w:rPr>
          <w:t>調解程序</w:t>
        </w:r>
      </w:hyperlink>
      <w:r w:rsidRPr="00FE5D77">
        <w:rPr>
          <w:rFonts w:ascii="Arial Unicode MS" w:hAnsi="Arial Unicode MS" w:hint="eastAsia"/>
          <w:color w:val="990000"/>
        </w:rPr>
        <w:t xml:space="preserve">　§</w:t>
      </w:r>
      <w:r w:rsidRPr="00FE5D77">
        <w:rPr>
          <w:rFonts w:ascii="Arial Unicode MS" w:hAnsi="Arial Unicode MS" w:hint="eastAsia"/>
          <w:color w:val="990000"/>
        </w:rPr>
        <w:t>18</w:t>
      </w:r>
    </w:p>
    <w:p w14:paraId="2440332A" w14:textId="0D463556" w:rsidR="00FE5D77" w:rsidRPr="00FE5D77" w:rsidRDefault="00FE5D77" w:rsidP="00FE5D77">
      <w:pPr>
        <w:ind w:left="142"/>
        <w:rPr>
          <w:rFonts w:ascii="Arial Unicode MS" w:hAnsi="Arial Unicode MS"/>
          <w:color w:val="990000"/>
        </w:rPr>
      </w:pPr>
      <w:r w:rsidRPr="00FE5D77">
        <w:rPr>
          <w:rFonts w:ascii="Arial Unicode MS" w:hAnsi="Arial Unicode MS" w:hint="eastAsia"/>
          <w:color w:val="990000"/>
        </w:rPr>
        <w:t xml:space="preserve">第六章　</w:t>
      </w:r>
      <w:hyperlink w:anchor="_第六章__罰則" w:history="1">
        <w:r w:rsidRPr="00766DD4">
          <w:rPr>
            <w:rStyle w:val="a3"/>
            <w:rFonts w:ascii="Arial Unicode MS" w:hAnsi="Arial Unicode MS" w:hint="eastAsia"/>
          </w:rPr>
          <w:t>罰則</w:t>
        </w:r>
      </w:hyperlink>
      <w:r w:rsidRPr="00FE5D77">
        <w:rPr>
          <w:rFonts w:ascii="Arial Unicode MS" w:hAnsi="Arial Unicode MS" w:hint="eastAsia"/>
          <w:color w:val="990000"/>
        </w:rPr>
        <w:t xml:space="preserve">　§</w:t>
      </w:r>
      <w:r w:rsidRPr="00FE5D77">
        <w:rPr>
          <w:rFonts w:ascii="Arial Unicode MS" w:hAnsi="Arial Unicode MS" w:hint="eastAsia"/>
          <w:color w:val="990000"/>
        </w:rPr>
        <w:t>25</w:t>
      </w:r>
    </w:p>
    <w:p w14:paraId="4532FCC7" w14:textId="6C3A30AF" w:rsidR="00FE5D77" w:rsidRDefault="00FE5D77" w:rsidP="00FE5D77">
      <w:pPr>
        <w:ind w:left="142"/>
        <w:rPr>
          <w:rFonts w:ascii="Arial Unicode MS" w:hAnsi="Arial Unicode MS"/>
          <w:color w:val="666699"/>
          <w:sz w:val="18"/>
        </w:rPr>
      </w:pPr>
      <w:r w:rsidRPr="00FE5D77">
        <w:rPr>
          <w:rFonts w:ascii="Arial Unicode MS" w:hAnsi="Arial Unicode MS" w:hint="eastAsia"/>
          <w:color w:val="990000"/>
        </w:rPr>
        <w:t xml:space="preserve">第七章　</w:t>
      </w:r>
      <w:hyperlink w:anchor="_第七章__附則" w:history="1">
        <w:r w:rsidRPr="00766DD4">
          <w:rPr>
            <w:rStyle w:val="a3"/>
            <w:rFonts w:ascii="Arial Unicode MS" w:hAnsi="Arial Unicode MS" w:hint="eastAsia"/>
          </w:rPr>
          <w:t>附則</w:t>
        </w:r>
      </w:hyperlink>
      <w:r w:rsidRPr="00FE5D77">
        <w:rPr>
          <w:rFonts w:ascii="Arial Unicode MS" w:hAnsi="Arial Unicode MS" w:hint="eastAsia"/>
          <w:color w:val="990000"/>
        </w:rPr>
        <w:t xml:space="preserve">　§</w:t>
      </w:r>
      <w:r w:rsidRPr="00FE5D77">
        <w:rPr>
          <w:rFonts w:ascii="Arial Unicode MS" w:hAnsi="Arial Unicode MS" w:hint="eastAsia"/>
          <w:color w:val="990000"/>
        </w:rPr>
        <w:t>31</w:t>
      </w:r>
    </w:p>
    <w:p w14:paraId="6F5F5343" w14:textId="77777777" w:rsidR="00FE5D77" w:rsidRDefault="00FE5D77" w:rsidP="00356931">
      <w:pPr>
        <w:ind w:left="142"/>
        <w:jc w:val="both"/>
        <w:rPr>
          <w:rFonts w:ascii="Arial Unicode MS" w:hAnsi="Arial Unicode MS"/>
          <w:color w:val="666699"/>
          <w:sz w:val="18"/>
        </w:rPr>
      </w:pPr>
    </w:p>
    <w:p w14:paraId="3C8508BA" w14:textId="77777777" w:rsidR="00FE5D77" w:rsidRPr="0058702B" w:rsidRDefault="00FE5D77" w:rsidP="00FE5D77">
      <w:pPr>
        <w:pStyle w:val="1"/>
        <w:rPr>
          <w:color w:val="990000"/>
        </w:rPr>
      </w:pPr>
      <w:r>
        <w:rPr>
          <w:color w:val="990000"/>
        </w:rPr>
        <w:t>【法規內容】</w:t>
      </w:r>
    </w:p>
    <w:p w14:paraId="37B60914" w14:textId="77777777" w:rsidR="00C40E29" w:rsidRPr="009A5EF0" w:rsidRDefault="00C40E29" w:rsidP="00C40E29">
      <w:pPr>
        <w:pStyle w:val="1"/>
        <w:jc w:val="both"/>
      </w:pPr>
      <w:bookmarkStart w:id="2" w:name="_第一章__總則"/>
      <w:bookmarkEnd w:id="2"/>
      <w:r w:rsidRPr="009A5EF0">
        <w:t>第一章　　總則</w:t>
      </w:r>
    </w:p>
    <w:p w14:paraId="5D872718" w14:textId="77777777" w:rsidR="00C40E29" w:rsidRDefault="00C40E29" w:rsidP="00C40E29">
      <w:pPr>
        <w:pStyle w:val="2"/>
        <w:jc w:val="both"/>
      </w:pPr>
      <w:bookmarkStart w:id="3" w:name="b1"/>
      <w:bookmarkEnd w:id="3"/>
      <w:r w:rsidRPr="009A5EF0">
        <w:t>第</w:t>
      </w:r>
      <w:r w:rsidRPr="009A5EF0">
        <w:t>1</w:t>
      </w:r>
      <w:r>
        <w:t>條</w:t>
      </w:r>
    </w:p>
    <w:p w14:paraId="24F3B3F7"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為防治性騷擾及保護被害人之權益，特制定本法</w:t>
      </w:r>
      <w:r>
        <w:rPr>
          <w:color w:val="17365D"/>
        </w:rPr>
        <w:t>。</w:t>
      </w:r>
    </w:p>
    <w:p w14:paraId="344BC1F4" w14:textId="392ED43C"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性騷擾事件之處理及防治，依本法之規定。但依性騷擾事件發生之場域及當事人之身分關係，</w:t>
      </w:r>
      <w:hyperlink r:id="rId20" w:history="1">
        <w:r w:rsidRPr="00EA7C4C">
          <w:rPr>
            <w:rStyle w:val="a3"/>
            <w:rFonts w:ascii="Times New Roman" w:hAnsi="Times New Roman"/>
          </w:rPr>
          <w:t>性別平等教育法</w:t>
        </w:r>
      </w:hyperlink>
      <w:r w:rsidRPr="009A5EF0">
        <w:rPr>
          <w:color w:val="17365D"/>
        </w:rPr>
        <w:t>及</w:t>
      </w:r>
      <w:hyperlink r:id="rId21" w:history="1">
        <w:r w:rsidRPr="00EA7C4C">
          <w:rPr>
            <w:rStyle w:val="a3"/>
            <w:rFonts w:ascii="Times New Roman" w:hAnsi="Times New Roman"/>
          </w:rPr>
          <w:t>性別平等工作法</w:t>
        </w:r>
      </w:hyperlink>
      <w:r w:rsidRPr="009A5EF0">
        <w:rPr>
          <w:color w:val="17365D"/>
        </w:rPr>
        <w:t>別有規定其處理及防治事項者，適用各該法律之規定。</w:t>
      </w:r>
    </w:p>
    <w:p w14:paraId="595C8275" w14:textId="7F8FD9F7" w:rsidR="00C40E29" w:rsidRDefault="00C40E29" w:rsidP="00C40E29">
      <w:pPr>
        <w:pStyle w:val="2"/>
        <w:jc w:val="both"/>
      </w:pPr>
      <w:bookmarkStart w:id="4" w:name="b2"/>
      <w:bookmarkEnd w:id="4"/>
      <w:r w:rsidRPr="009A5EF0">
        <w:t>第</w:t>
      </w:r>
      <w:r w:rsidRPr="009A5EF0">
        <w:t>2</w:t>
      </w:r>
      <w:r>
        <w:t>條</w:t>
      </w:r>
      <w:r w:rsidR="0015759E" w:rsidRPr="0015759E">
        <w:rPr>
          <w:rFonts w:hint="eastAsia"/>
          <w:color w:val="5F5F5F"/>
          <w:sz w:val="18"/>
        </w:rPr>
        <w:t>【相關罰則】第二項</w:t>
      </w:r>
      <w:r w:rsidR="0015759E" w:rsidRPr="0015759E">
        <w:rPr>
          <w:rFonts w:hint="eastAsia"/>
          <w:color w:val="5F5F5F"/>
          <w:sz w:val="18"/>
        </w:rPr>
        <w:t>~</w:t>
      </w:r>
      <w:hyperlink w:anchor="b25" w:history="1">
        <w:r w:rsidR="0015759E" w:rsidRPr="0015759E">
          <w:rPr>
            <w:rStyle w:val="a3"/>
            <w:rFonts w:ascii="Arial Unicode MS" w:hAnsi="Arial Unicode MS"/>
            <w:color w:val="5F5F5F"/>
            <w:sz w:val="18"/>
          </w:rPr>
          <w:t>§25</w:t>
        </w:r>
      </w:hyperlink>
    </w:p>
    <w:p w14:paraId="4D05B405"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本法所稱性騷擾，指性侵害犯罪以外，對他人實施違反其意願而與性或性別有關之行為，且有下列情形之一：</w:t>
      </w:r>
    </w:p>
    <w:p w14:paraId="6ED804C5" w14:textId="77777777" w:rsidR="00C40E29" w:rsidRDefault="00C40E29" w:rsidP="00C40E29">
      <w:pPr>
        <w:ind w:left="142"/>
        <w:jc w:val="both"/>
        <w:rPr>
          <w:color w:val="17365D"/>
        </w:rPr>
      </w:pPr>
      <w:r w:rsidRPr="009A5EF0">
        <w:rPr>
          <w:color w:val="17365D"/>
        </w:rPr>
        <w:t xml:space="preserve">　　一、以明示或暗示之方式，或以歧視、侮辱之言行，或以他法，而有損害他人人格尊嚴，或造成使人心生畏怖、感受敵意或冒犯之情境，或不當影響其工作、教育、訓練、服務、計畫、活動或正常生活之進行</w:t>
      </w:r>
      <w:r>
        <w:rPr>
          <w:color w:val="17365D"/>
        </w:rPr>
        <w:t>。</w:t>
      </w:r>
    </w:p>
    <w:p w14:paraId="703BFB6A"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以該他人順服或拒絕該行為，作為自己或他人獲得、喪失或減損其學習、工作、訓練、服務、計畫、活動有關權益之條件</w:t>
      </w:r>
      <w:r>
        <w:rPr>
          <w:color w:val="17365D"/>
        </w:rPr>
        <w:t>。</w:t>
      </w:r>
    </w:p>
    <w:p w14:paraId="48290978"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本法所稱權勢性騷擾，指對於因教育、訓練、醫療、公務、業務、求職或其他相類關係受自己監督、照</w:t>
      </w:r>
      <w:r w:rsidRPr="009A5EF0">
        <w:rPr>
          <w:color w:val="17365D"/>
        </w:rPr>
        <w:lastRenderedPageBreak/>
        <w:t>護、指導之人，利用權勢或機會為性騷擾。</w:t>
      </w:r>
    </w:p>
    <w:p w14:paraId="695D1316" w14:textId="77777777" w:rsidR="00C40E29" w:rsidRDefault="00C40E29" w:rsidP="00C40E29">
      <w:pPr>
        <w:pStyle w:val="2"/>
        <w:jc w:val="both"/>
      </w:pPr>
      <w:bookmarkStart w:id="5" w:name="b3"/>
      <w:bookmarkEnd w:id="5"/>
      <w:r w:rsidRPr="009A5EF0">
        <w:t>第</w:t>
      </w:r>
      <w:r w:rsidRPr="009A5EF0">
        <w:t>3</w:t>
      </w:r>
      <w:r>
        <w:t>條</w:t>
      </w:r>
    </w:p>
    <w:p w14:paraId="32B232AC"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本法所稱部隊，指國防部所屬單位</w:t>
      </w:r>
      <w:r>
        <w:rPr>
          <w:color w:val="17365D"/>
        </w:rPr>
        <w:t>。</w:t>
      </w:r>
    </w:p>
    <w:p w14:paraId="794EB7BD"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本法所稱學校，指公私立各級學校、軍事學校、預備學校、警察各級學校及少年矯正學校</w:t>
      </w:r>
      <w:r>
        <w:rPr>
          <w:color w:val="17365D"/>
        </w:rPr>
        <w:t>。</w:t>
      </w:r>
    </w:p>
    <w:p w14:paraId="5BEBC3E5"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本法所稱機構，指法人、合夥、設有代表人或管理人之非法人團體及其他組織。</w:t>
      </w:r>
    </w:p>
    <w:p w14:paraId="7EC71A4E" w14:textId="77777777" w:rsidR="00C40E29" w:rsidRDefault="00C40E29" w:rsidP="00C40E29">
      <w:pPr>
        <w:pStyle w:val="2"/>
        <w:jc w:val="both"/>
      </w:pPr>
      <w:bookmarkStart w:id="6" w:name="b4"/>
      <w:bookmarkEnd w:id="6"/>
      <w:r w:rsidRPr="009A5EF0">
        <w:t>第</w:t>
      </w:r>
      <w:r w:rsidRPr="009A5EF0">
        <w:t>4</w:t>
      </w:r>
      <w:r>
        <w:t>條</w:t>
      </w:r>
    </w:p>
    <w:p w14:paraId="374914AD"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本法所稱主管機關：在中央為衛生福利部；在直轄市為直轄市政府；在縣（市）為縣（市）政府。</w:t>
      </w:r>
    </w:p>
    <w:p w14:paraId="09AB11E2" w14:textId="77777777" w:rsidR="00C40E29" w:rsidRDefault="00C40E29" w:rsidP="00C40E29">
      <w:pPr>
        <w:pStyle w:val="2"/>
        <w:jc w:val="both"/>
      </w:pPr>
      <w:bookmarkStart w:id="7" w:name="b5"/>
      <w:bookmarkEnd w:id="7"/>
      <w:r w:rsidRPr="009A5EF0">
        <w:t>第</w:t>
      </w:r>
      <w:r w:rsidRPr="009A5EF0">
        <w:t>5</w:t>
      </w:r>
      <w:r>
        <w:t>條</w:t>
      </w:r>
    </w:p>
    <w:p w14:paraId="02D9C733"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中央主管機關辦理下列事項。但涉及各中央目的事業主管機關職掌者，各該中央目的事業主管機關應配合辦理：</w:t>
      </w:r>
    </w:p>
    <w:p w14:paraId="77BB9690" w14:textId="77777777" w:rsidR="00C40E29" w:rsidRDefault="00C40E29" w:rsidP="00C40E29">
      <w:pPr>
        <w:ind w:left="142"/>
        <w:jc w:val="both"/>
        <w:rPr>
          <w:color w:val="17365D"/>
        </w:rPr>
      </w:pPr>
      <w:r w:rsidRPr="009A5EF0">
        <w:rPr>
          <w:color w:val="17365D"/>
        </w:rPr>
        <w:t xml:space="preserve">　　一、研擬與審議性騷擾防治政策及法規事項</w:t>
      </w:r>
      <w:r>
        <w:rPr>
          <w:color w:val="17365D"/>
        </w:rPr>
        <w:t>。</w:t>
      </w:r>
    </w:p>
    <w:p w14:paraId="728C0481"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協調、督導及考核各級政府性騷擾防治之執行事項</w:t>
      </w:r>
      <w:r>
        <w:rPr>
          <w:color w:val="17365D"/>
        </w:rPr>
        <w:t>。</w:t>
      </w:r>
    </w:p>
    <w:p w14:paraId="0095B2E4" w14:textId="77777777" w:rsidR="00C40E29" w:rsidRDefault="00C40E29" w:rsidP="00C40E29">
      <w:pPr>
        <w:ind w:left="142"/>
        <w:jc w:val="both"/>
        <w:rPr>
          <w:color w:val="17365D"/>
        </w:rPr>
      </w:pPr>
      <w:r>
        <w:rPr>
          <w:color w:val="17365D"/>
        </w:rPr>
        <w:t xml:space="preserve">　　</w:t>
      </w:r>
      <w:r w:rsidRPr="009A5EF0">
        <w:rPr>
          <w:color w:val="17365D"/>
        </w:rPr>
        <w:t>三</w:t>
      </w:r>
      <w:r>
        <w:rPr>
          <w:color w:val="17365D"/>
        </w:rPr>
        <w:t>、</w:t>
      </w:r>
      <w:r w:rsidRPr="009A5EF0">
        <w:rPr>
          <w:color w:val="17365D"/>
        </w:rPr>
        <w:t>督導直轄市、縣（市）主管機關建立性騷擾事件處理程序及協助提供被害人保護扶助事項</w:t>
      </w:r>
      <w:r>
        <w:rPr>
          <w:color w:val="17365D"/>
        </w:rPr>
        <w:t>。</w:t>
      </w:r>
    </w:p>
    <w:p w14:paraId="09FC8935" w14:textId="77777777" w:rsidR="00C40E29" w:rsidRDefault="00C40E29" w:rsidP="00C40E29">
      <w:pPr>
        <w:ind w:left="142"/>
        <w:jc w:val="both"/>
        <w:rPr>
          <w:color w:val="17365D"/>
        </w:rPr>
      </w:pPr>
      <w:r>
        <w:rPr>
          <w:color w:val="17365D"/>
        </w:rPr>
        <w:t xml:space="preserve">　　</w:t>
      </w:r>
      <w:r w:rsidRPr="009A5EF0">
        <w:rPr>
          <w:color w:val="17365D"/>
        </w:rPr>
        <w:t>四</w:t>
      </w:r>
      <w:r>
        <w:rPr>
          <w:color w:val="17365D"/>
        </w:rPr>
        <w:t>、</w:t>
      </w:r>
      <w:r w:rsidRPr="009A5EF0">
        <w:rPr>
          <w:color w:val="17365D"/>
        </w:rPr>
        <w:t>培訓性騷擾事件調查處理專業人才</w:t>
      </w:r>
      <w:r>
        <w:rPr>
          <w:color w:val="17365D"/>
        </w:rPr>
        <w:t>。</w:t>
      </w:r>
    </w:p>
    <w:p w14:paraId="38286875" w14:textId="77777777" w:rsidR="00C40E29" w:rsidRDefault="00C40E29" w:rsidP="00C40E29">
      <w:pPr>
        <w:ind w:left="142"/>
        <w:jc w:val="both"/>
        <w:rPr>
          <w:color w:val="17365D"/>
        </w:rPr>
      </w:pPr>
      <w:r>
        <w:rPr>
          <w:color w:val="17365D"/>
        </w:rPr>
        <w:t xml:space="preserve">　　</w:t>
      </w:r>
      <w:r w:rsidRPr="009A5EF0">
        <w:rPr>
          <w:color w:val="17365D"/>
        </w:rPr>
        <w:t>五</w:t>
      </w:r>
      <w:r>
        <w:rPr>
          <w:color w:val="17365D"/>
        </w:rPr>
        <w:t>、</w:t>
      </w:r>
      <w:r w:rsidRPr="009A5EF0">
        <w:rPr>
          <w:color w:val="17365D"/>
        </w:rPr>
        <w:t>推展性騷擾防治教育及宣導事項</w:t>
      </w:r>
      <w:r>
        <w:rPr>
          <w:color w:val="17365D"/>
        </w:rPr>
        <w:t>。</w:t>
      </w:r>
    </w:p>
    <w:p w14:paraId="013C2A4F" w14:textId="77777777" w:rsidR="00C40E29" w:rsidRDefault="00C40E29" w:rsidP="00C40E29">
      <w:pPr>
        <w:ind w:left="142"/>
        <w:jc w:val="both"/>
        <w:rPr>
          <w:color w:val="17365D"/>
        </w:rPr>
      </w:pPr>
      <w:r>
        <w:rPr>
          <w:color w:val="17365D"/>
        </w:rPr>
        <w:t xml:space="preserve">　　</w:t>
      </w:r>
      <w:r w:rsidRPr="009A5EF0">
        <w:rPr>
          <w:color w:val="17365D"/>
        </w:rPr>
        <w:t>六</w:t>
      </w:r>
      <w:r>
        <w:rPr>
          <w:color w:val="17365D"/>
        </w:rPr>
        <w:t>、</w:t>
      </w:r>
      <w:r w:rsidRPr="009A5EF0">
        <w:rPr>
          <w:color w:val="17365D"/>
        </w:rPr>
        <w:t>辦理性騷擾防治績效優良之政府機關（構）、部隊、學校、機構、僱用人、團體或個人之獎勵事項</w:t>
      </w:r>
      <w:r>
        <w:rPr>
          <w:color w:val="17365D"/>
        </w:rPr>
        <w:t>。</w:t>
      </w:r>
    </w:p>
    <w:p w14:paraId="7C2FD3BD" w14:textId="77777777" w:rsidR="00C40E29" w:rsidRDefault="00C40E29" w:rsidP="00C40E29">
      <w:pPr>
        <w:ind w:left="142"/>
        <w:jc w:val="both"/>
        <w:rPr>
          <w:color w:val="17365D"/>
        </w:rPr>
      </w:pPr>
      <w:r>
        <w:rPr>
          <w:color w:val="17365D"/>
        </w:rPr>
        <w:t xml:space="preserve">　　</w:t>
      </w:r>
      <w:r w:rsidRPr="009A5EF0">
        <w:rPr>
          <w:color w:val="17365D"/>
        </w:rPr>
        <w:t>七</w:t>
      </w:r>
      <w:r>
        <w:rPr>
          <w:color w:val="17365D"/>
        </w:rPr>
        <w:t>、</w:t>
      </w:r>
      <w:r w:rsidRPr="009A5EF0">
        <w:rPr>
          <w:color w:val="17365D"/>
        </w:rPr>
        <w:t>彙整與統計性騷擾事件之各項資料及建立性騷擾事件電子資料庫</w:t>
      </w:r>
      <w:r>
        <w:rPr>
          <w:color w:val="17365D"/>
        </w:rPr>
        <w:t>。</w:t>
      </w:r>
    </w:p>
    <w:p w14:paraId="51DAFEF5" w14:textId="77777777" w:rsidR="00C40E29" w:rsidRDefault="00C40E29" w:rsidP="00C40E29">
      <w:pPr>
        <w:ind w:left="142"/>
        <w:jc w:val="both"/>
        <w:rPr>
          <w:color w:val="17365D"/>
        </w:rPr>
      </w:pPr>
      <w:r>
        <w:rPr>
          <w:color w:val="17365D"/>
        </w:rPr>
        <w:t xml:space="preserve">　　</w:t>
      </w:r>
      <w:r w:rsidRPr="009A5EF0">
        <w:rPr>
          <w:color w:val="17365D"/>
        </w:rPr>
        <w:t>八</w:t>
      </w:r>
      <w:r>
        <w:rPr>
          <w:color w:val="17365D"/>
        </w:rPr>
        <w:t>、</w:t>
      </w:r>
      <w:r w:rsidRPr="009A5EF0">
        <w:rPr>
          <w:color w:val="17365D"/>
        </w:rPr>
        <w:t>辦理性騷擾防治趨勢及有關問題研究之事項</w:t>
      </w:r>
      <w:r>
        <w:rPr>
          <w:color w:val="17365D"/>
        </w:rPr>
        <w:t>。</w:t>
      </w:r>
    </w:p>
    <w:p w14:paraId="5973E7C7" w14:textId="77777777" w:rsidR="00C40E29" w:rsidRDefault="00C40E29" w:rsidP="00C40E29">
      <w:pPr>
        <w:ind w:left="142"/>
        <w:jc w:val="both"/>
        <w:rPr>
          <w:color w:val="17365D"/>
        </w:rPr>
      </w:pPr>
      <w:r>
        <w:rPr>
          <w:color w:val="17365D"/>
        </w:rPr>
        <w:t xml:space="preserve">　　</w:t>
      </w:r>
      <w:r w:rsidRPr="009A5EF0">
        <w:rPr>
          <w:color w:val="17365D"/>
        </w:rPr>
        <w:t>九</w:t>
      </w:r>
      <w:r>
        <w:rPr>
          <w:color w:val="17365D"/>
        </w:rPr>
        <w:t>、</w:t>
      </w:r>
      <w:r w:rsidRPr="009A5EF0">
        <w:rPr>
          <w:color w:val="17365D"/>
        </w:rPr>
        <w:t>其他性騷擾防治事項</w:t>
      </w:r>
      <w:r>
        <w:rPr>
          <w:color w:val="17365D"/>
        </w:rPr>
        <w:t>。</w:t>
      </w:r>
    </w:p>
    <w:p w14:paraId="4E8F90EA"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中央主管機關辦理前項事項，應遴聘（派）學者專家、民間團體及相關機關代表提供諮詢，其中學者專家、民間團體代表，不得少於總數二分之一；且女性代表不得少於總數二分之一。</w:t>
      </w:r>
    </w:p>
    <w:p w14:paraId="74B72FC1" w14:textId="77777777" w:rsidR="00C40E29" w:rsidRDefault="00C40E29" w:rsidP="00C40E29">
      <w:pPr>
        <w:pStyle w:val="2"/>
        <w:jc w:val="both"/>
      </w:pPr>
      <w:bookmarkStart w:id="8" w:name="b6"/>
      <w:bookmarkEnd w:id="8"/>
      <w:r w:rsidRPr="009A5EF0">
        <w:t>第</w:t>
      </w:r>
      <w:r w:rsidRPr="009A5EF0">
        <w:t>6</w:t>
      </w:r>
      <w:r>
        <w:t>條</w:t>
      </w:r>
    </w:p>
    <w:p w14:paraId="32AFFBA5"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直轄市、縣（市）主管機關應設性騷擾防治審議會（以下簡稱審議會），辦理下列事項。但涉及各直轄市、縣（市）目的事業主管機關職掌者，各該直轄市、縣（市）目的事業主管機關應配合辦理：</w:t>
      </w:r>
    </w:p>
    <w:p w14:paraId="2455BE96" w14:textId="77777777" w:rsidR="00C40E29" w:rsidRDefault="00C40E29" w:rsidP="00C40E29">
      <w:pPr>
        <w:ind w:left="142"/>
        <w:jc w:val="both"/>
        <w:rPr>
          <w:color w:val="17365D"/>
        </w:rPr>
      </w:pPr>
      <w:r w:rsidRPr="009A5EF0">
        <w:rPr>
          <w:color w:val="17365D"/>
        </w:rPr>
        <w:t xml:space="preserve">　　一、擬定性騷擾防治政策及法規事項</w:t>
      </w:r>
      <w:r>
        <w:rPr>
          <w:color w:val="17365D"/>
        </w:rPr>
        <w:t>。</w:t>
      </w:r>
    </w:p>
    <w:p w14:paraId="087D4B93"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協調、督導及執行性騷擾防治事項</w:t>
      </w:r>
      <w:r>
        <w:rPr>
          <w:color w:val="17365D"/>
        </w:rPr>
        <w:t>。</w:t>
      </w:r>
    </w:p>
    <w:p w14:paraId="49C8FA07" w14:textId="77777777" w:rsidR="00C40E29" w:rsidRDefault="00C40E29" w:rsidP="00C40E29">
      <w:pPr>
        <w:ind w:left="142"/>
        <w:jc w:val="both"/>
        <w:rPr>
          <w:color w:val="17365D"/>
        </w:rPr>
      </w:pPr>
      <w:r>
        <w:rPr>
          <w:color w:val="17365D"/>
        </w:rPr>
        <w:t xml:space="preserve">　　</w:t>
      </w:r>
      <w:r w:rsidRPr="009A5EF0">
        <w:rPr>
          <w:color w:val="17365D"/>
        </w:rPr>
        <w:t>三</w:t>
      </w:r>
      <w:r>
        <w:rPr>
          <w:color w:val="17365D"/>
        </w:rPr>
        <w:t>、</w:t>
      </w:r>
      <w:r w:rsidRPr="009A5EF0">
        <w:rPr>
          <w:color w:val="17365D"/>
        </w:rPr>
        <w:t>調查、調解、審議性騷擾案件及移送有關機關事項</w:t>
      </w:r>
      <w:r>
        <w:rPr>
          <w:color w:val="17365D"/>
        </w:rPr>
        <w:t>。</w:t>
      </w:r>
    </w:p>
    <w:p w14:paraId="3E2CBE27" w14:textId="77777777" w:rsidR="00C40E29" w:rsidRDefault="00C40E29" w:rsidP="00C40E29">
      <w:pPr>
        <w:ind w:left="142"/>
        <w:jc w:val="both"/>
        <w:rPr>
          <w:color w:val="17365D"/>
        </w:rPr>
      </w:pPr>
      <w:r>
        <w:rPr>
          <w:color w:val="17365D"/>
        </w:rPr>
        <w:t xml:space="preserve">　　</w:t>
      </w:r>
      <w:r w:rsidRPr="009A5EF0">
        <w:rPr>
          <w:color w:val="17365D"/>
        </w:rPr>
        <w:t>四</w:t>
      </w:r>
      <w:r>
        <w:rPr>
          <w:color w:val="17365D"/>
        </w:rPr>
        <w:t>、</w:t>
      </w:r>
      <w:r w:rsidRPr="009A5EF0">
        <w:rPr>
          <w:color w:val="17365D"/>
        </w:rPr>
        <w:t>提供被害人諮詢協談、心理輔導、法律協助、社會福利資源及其他必要之服務</w:t>
      </w:r>
      <w:r>
        <w:rPr>
          <w:color w:val="17365D"/>
        </w:rPr>
        <w:t>。</w:t>
      </w:r>
    </w:p>
    <w:p w14:paraId="5587AF50" w14:textId="77777777" w:rsidR="00C40E29" w:rsidRDefault="00C40E29" w:rsidP="00C40E29">
      <w:pPr>
        <w:ind w:left="142"/>
        <w:jc w:val="both"/>
        <w:rPr>
          <w:color w:val="17365D"/>
        </w:rPr>
      </w:pPr>
      <w:r>
        <w:rPr>
          <w:color w:val="17365D"/>
        </w:rPr>
        <w:t xml:space="preserve">　　</w:t>
      </w:r>
      <w:r w:rsidRPr="009A5EF0">
        <w:rPr>
          <w:color w:val="17365D"/>
        </w:rPr>
        <w:t>五</w:t>
      </w:r>
      <w:r>
        <w:rPr>
          <w:color w:val="17365D"/>
        </w:rPr>
        <w:t>、</w:t>
      </w:r>
      <w:r w:rsidRPr="009A5EF0">
        <w:rPr>
          <w:color w:val="17365D"/>
        </w:rPr>
        <w:t>推展性騷擾防治教育訓練及宣導事項</w:t>
      </w:r>
      <w:r>
        <w:rPr>
          <w:color w:val="17365D"/>
        </w:rPr>
        <w:t>。</w:t>
      </w:r>
    </w:p>
    <w:p w14:paraId="515D8566" w14:textId="77777777" w:rsidR="00C40E29" w:rsidRDefault="00C40E29" w:rsidP="00C40E29">
      <w:pPr>
        <w:ind w:left="142"/>
        <w:jc w:val="both"/>
        <w:rPr>
          <w:color w:val="17365D"/>
        </w:rPr>
      </w:pPr>
      <w:r>
        <w:rPr>
          <w:color w:val="17365D"/>
        </w:rPr>
        <w:t xml:space="preserve">　　</w:t>
      </w:r>
      <w:r w:rsidRPr="009A5EF0">
        <w:rPr>
          <w:color w:val="17365D"/>
        </w:rPr>
        <w:t>六</w:t>
      </w:r>
      <w:r>
        <w:rPr>
          <w:color w:val="17365D"/>
        </w:rPr>
        <w:t>、</w:t>
      </w:r>
      <w:r w:rsidRPr="009A5EF0">
        <w:rPr>
          <w:color w:val="17365D"/>
        </w:rPr>
        <w:t>彙整及統計性騷擾事件各項資料</w:t>
      </w:r>
      <w:r>
        <w:rPr>
          <w:color w:val="17365D"/>
        </w:rPr>
        <w:t>。</w:t>
      </w:r>
    </w:p>
    <w:p w14:paraId="0BD38521" w14:textId="77777777" w:rsidR="00C40E29" w:rsidRDefault="00C40E29" w:rsidP="00C40E29">
      <w:pPr>
        <w:ind w:left="142"/>
        <w:jc w:val="both"/>
        <w:rPr>
          <w:color w:val="17365D"/>
        </w:rPr>
      </w:pPr>
      <w:r>
        <w:rPr>
          <w:color w:val="17365D"/>
        </w:rPr>
        <w:t xml:space="preserve">　　</w:t>
      </w:r>
      <w:r w:rsidRPr="009A5EF0">
        <w:rPr>
          <w:color w:val="17365D"/>
        </w:rPr>
        <w:t>七</w:t>
      </w:r>
      <w:r>
        <w:rPr>
          <w:color w:val="17365D"/>
        </w:rPr>
        <w:t>、</w:t>
      </w:r>
      <w:r w:rsidRPr="009A5EF0">
        <w:rPr>
          <w:color w:val="17365D"/>
        </w:rPr>
        <w:t>其他性騷擾防治事項</w:t>
      </w:r>
      <w:r>
        <w:rPr>
          <w:color w:val="17365D"/>
        </w:rPr>
        <w:t>。</w:t>
      </w:r>
    </w:p>
    <w:p w14:paraId="4CA70C1E"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前項審議會置召集人一人，由直轄市長、縣（市）長或副首長兼任，並應遴聘（派）有關機關高級職員、社會公正人士、民間團體代表、學者專家為委員；其中社會公正人士、民間團體代表、學者專家不得少於總數二分之一；且女性代表不得少於總數二分之一。</w:t>
      </w:r>
    </w:p>
    <w:p w14:paraId="2BBAE211" w14:textId="41D655A6" w:rsidR="001C2996" w:rsidRPr="009A5EF0" w:rsidRDefault="00683455" w:rsidP="00C40E29">
      <w:pPr>
        <w:ind w:left="142"/>
        <w:jc w:val="both"/>
        <w:rPr>
          <w:color w:val="17365D"/>
        </w:rPr>
      </w:pPr>
      <w:r w:rsidRPr="00683455">
        <w:rPr>
          <w:rFonts w:ascii="Arial Unicode MS" w:hAnsi="Arial Unicode MS" w:hint="eastAsia"/>
          <w:color w:val="17365D"/>
          <w:sz w:val="18"/>
        </w:rPr>
        <w:t xml:space="preserve">　　　　</w:t>
      </w:r>
      <w:r w:rsidRPr="00683455">
        <w:rPr>
          <w:rFonts w:ascii="Arial Unicode MS" w:hAnsi="Arial Unicode MS" w:hint="eastAsia"/>
          <w:color w:val="666699"/>
          <w:sz w:val="18"/>
        </w:rPr>
        <w:t xml:space="preserve">　　　　　　　　　　　　　　　　　　　　　　　　　　　　　　　　　　　　　　　　　　　　</w:t>
      </w:r>
      <w:hyperlink w:anchor="b章節索引" w:history="1">
        <w:r w:rsidRPr="00EF49C0">
          <w:rPr>
            <w:rStyle w:val="a3"/>
            <w:rFonts w:ascii="Arial Unicode MS" w:hAnsi="Arial Unicode MS" w:hint="eastAsia"/>
            <w:sz w:val="18"/>
          </w:rPr>
          <w:t>回索引</w:t>
        </w:r>
      </w:hyperlink>
      <w:r>
        <w:rPr>
          <w:rFonts w:ascii="Arial Unicode MS" w:hAnsi="Arial Unicode MS" w:hint="eastAsia"/>
          <w:color w:val="808000"/>
          <w:sz w:val="18"/>
        </w:rPr>
        <w:t>〉〉</w:t>
      </w:r>
    </w:p>
    <w:p w14:paraId="3F88BF87" w14:textId="77777777" w:rsidR="00C40E29" w:rsidRPr="009A5EF0" w:rsidRDefault="00C40E29" w:rsidP="00C40E29">
      <w:pPr>
        <w:pStyle w:val="1"/>
        <w:jc w:val="both"/>
      </w:pPr>
      <w:bookmarkStart w:id="9" w:name="_第二章__性騷擾之防治及責任"/>
      <w:bookmarkEnd w:id="9"/>
      <w:r w:rsidRPr="009A5EF0">
        <w:t>第二章　　性騷擾之防治及責任</w:t>
      </w:r>
    </w:p>
    <w:p w14:paraId="7C2875B5" w14:textId="76DC00FB" w:rsidR="00C40E29" w:rsidRDefault="00C40E29" w:rsidP="00C40E29">
      <w:pPr>
        <w:pStyle w:val="2"/>
        <w:jc w:val="both"/>
      </w:pPr>
      <w:bookmarkStart w:id="10" w:name="b7"/>
      <w:bookmarkEnd w:id="10"/>
      <w:r w:rsidRPr="009A5EF0">
        <w:t>第</w:t>
      </w:r>
      <w:r w:rsidRPr="009A5EF0">
        <w:t>7</w:t>
      </w:r>
      <w:r>
        <w:t>條</w:t>
      </w:r>
      <w:r w:rsidR="0015759E" w:rsidRPr="0015759E">
        <w:rPr>
          <w:rFonts w:hint="eastAsia"/>
          <w:color w:val="5F5F5F"/>
          <w:sz w:val="18"/>
        </w:rPr>
        <w:t>【相關罰則】第一項</w:t>
      </w:r>
      <w:r w:rsidR="0015759E" w:rsidRPr="009A5EF0">
        <w:rPr>
          <w:color w:val="17365D"/>
        </w:rPr>
        <w:t>、</w:t>
      </w:r>
      <w:r w:rsidR="0015759E" w:rsidRPr="0015759E">
        <w:rPr>
          <w:rFonts w:hint="eastAsia"/>
          <w:color w:val="5F5F5F"/>
          <w:sz w:val="18"/>
        </w:rPr>
        <w:t>第二項</w:t>
      </w:r>
      <w:r w:rsidR="0015759E" w:rsidRPr="0015759E">
        <w:rPr>
          <w:rFonts w:hint="eastAsia"/>
          <w:color w:val="5F5F5F"/>
          <w:sz w:val="18"/>
        </w:rPr>
        <w:t>~</w:t>
      </w:r>
      <w:hyperlink w:anchor="b28" w:history="1">
        <w:r w:rsidR="0015759E">
          <w:rPr>
            <w:rStyle w:val="a3"/>
            <w:rFonts w:ascii="Arial Unicode MS" w:hAnsi="Arial Unicode MS"/>
            <w:color w:val="5F5F5F"/>
            <w:sz w:val="18"/>
          </w:rPr>
          <w:t>§28</w:t>
        </w:r>
      </w:hyperlink>
    </w:p>
    <w:p w14:paraId="37388E86"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政府機關（構）、部隊、學校、機構或僱用人，於所屬公共場所及公眾得出入之場所，應採取下列預防措</w:t>
      </w:r>
      <w:r w:rsidRPr="009A5EF0">
        <w:rPr>
          <w:color w:val="17365D"/>
        </w:rPr>
        <w:lastRenderedPageBreak/>
        <w:t>施，防治性騷擾行為之發生：</w:t>
      </w:r>
    </w:p>
    <w:p w14:paraId="0FC08891" w14:textId="77777777" w:rsidR="00C40E29" w:rsidRDefault="00C40E29" w:rsidP="00C40E29">
      <w:pPr>
        <w:ind w:left="142"/>
        <w:jc w:val="both"/>
        <w:rPr>
          <w:color w:val="17365D"/>
        </w:rPr>
      </w:pPr>
      <w:r w:rsidRPr="009A5EF0">
        <w:rPr>
          <w:color w:val="17365D"/>
        </w:rPr>
        <w:t xml:space="preserve">　　一、組織之成員、受僱人或受服務人員人數達十人以上者，應設立申訴管道協調處理</w:t>
      </w:r>
      <w:r>
        <w:rPr>
          <w:color w:val="17365D"/>
        </w:rPr>
        <w:t>。</w:t>
      </w:r>
    </w:p>
    <w:p w14:paraId="6843ED01"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組織之成員、受僱人或受服務人員人數達三十人以上者，並應訂定性騷擾防治措施，且公開揭示之</w:t>
      </w:r>
      <w:r>
        <w:rPr>
          <w:color w:val="17365D"/>
        </w:rPr>
        <w:t>。</w:t>
      </w:r>
    </w:p>
    <w:p w14:paraId="10E82066"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政府機關（構）、部隊、學校、機構或僱用人於前項場所有性騷擾事件發生當時知悉者，應採取下列有效之糾正及補救措施，並注意被害人安全及隱私之維護：</w:t>
      </w:r>
    </w:p>
    <w:p w14:paraId="342FA526" w14:textId="77777777" w:rsidR="00C40E29" w:rsidRDefault="00C40E29" w:rsidP="00C40E29">
      <w:pPr>
        <w:ind w:left="142"/>
        <w:jc w:val="both"/>
        <w:rPr>
          <w:color w:val="17365D"/>
        </w:rPr>
      </w:pPr>
      <w:r w:rsidRPr="009A5EF0">
        <w:rPr>
          <w:color w:val="17365D"/>
        </w:rPr>
        <w:t xml:space="preserve">　　一、協助被害人申訴及保全相關證據</w:t>
      </w:r>
      <w:r>
        <w:rPr>
          <w:color w:val="17365D"/>
        </w:rPr>
        <w:t>。</w:t>
      </w:r>
    </w:p>
    <w:p w14:paraId="22DF7035"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必要時協助通知警察機關到場處理</w:t>
      </w:r>
      <w:r>
        <w:rPr>
          <w:color w:val="17365D"/>
        </w:rPr>
        <w:t>。</w:t>
      </w:r>
    </w:p>
    <w:p w14:paraId="70E06D14" w14:textId="77777777" w:rsidR="00C40E29" w:rsidRDefault="00C40E29" w:rsidP="00C40E29">
      <w:pPr>
        <w:ind w:left="142"/>
        <w:jc w:val="both"/>
        <w:rPr>
          <w:color w:val="17365D"/>
        </w:rPr>
      </w:pPr>
      <w:r>
        <w:rPr>
          <w:color w:val="17365D"/>
        </w:rPr>
        <w:t xml:space="preserve">　　</w:t>
      </w:r>
      <w:r w:rsidRPr="009A5EF0">
        <w:rPr>
          <w:color w:val="17365D"/>
        </w:rPr>
        <w:t>三</w:t>
      </w:r>
      <w:r>
        <w:rPr>
          <w:color w:val="17365D"/>
        </w:rPr>
        <w:t>、</w:t>
      </w:r>
      <w:r w:rsidRPr="009A5EF0">
        <w:rPr>
          <w:color w:val="17365D"/>
        </w:rPr>
        <w:t>檢討所屬場所安全</w:t>
      </w:r>
      <w:r>
        <w:rPr>
          <w:color w:val="17365D"/>
        </w:rPr>
        <w:t>。</w:t>
      </w:r>
    </w:p>
    <w:p w14:paraId="6CC59192" w14:textId="77777777" w:rsidR="00C40E29"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政府機關（構）、部隊、學校、機構或僱用人於性騷擾事件發生後知悉者，應採取前項第三款之糾正及補救措施</w:t>
      </w:r>
      <w:r>
        <w:rPr>
          <w:color w:val="17365D"/>
        </w:rPr>
        <w:t>。</w:t>
      </w:r>
    </w:p>
    <w:p w14:paraId="726E913C" w14:textId="5640BD1C" w:rsidR="00C40E29" w:rsidRPr="009A5EF0" w:rsidRDefault="00C40E29" w:rsidP="00C40E29">
      <w:pPr>
        <w:ind w:left="142"/>
        <w:jc w:val="both"/>
        <w:rPr>
          <w:color w:val="17365D"/>
        </w:rPr>
      </w:pPr>
      <w:r w:rsidRPr="00C40E29">
        <w:rPr>
          <w:color w:val="404040"/>
          <w:sz w:val="18"/>
        </w:rPr>
        <w:t>﹝</w:t>
      </w:r>
      <w:r w:rsidRPr="00C40E29">
        <w:rPr>
          <w:color w:val="404040"/>
          <w:sz w:val="18"/>
        </w:rPr>
        <w:t>4</w:t>
      </w:r>
      <w:r w:rsidRPr="00C40E29">
        <w:rPr>
          <w:color w:val="404040"/>
          <w:sz w:val="18"/>
        </w:rPr>
        <w:t>﹞</w:t>
      </w:r>
      <w:r w:rsidRPr="009A5EF0">
        <w:rPr>
          <w:color w:val="17365D"/>
        </w:rPr>
        <w:t>為預防及處理性騷擾事件，中央主管機關應訂定性騷擾防治之</w:t>
      </w:r>
      <w:hyperlink r:id="rId22" w:history="1">
        <w:r w:rsidRPr="008E417D">
          <w:rPr>
            <w:rStyle w:val="a3"/>
            <w:rFonts w:ascii="Times New Roman" w:hAnsi="Times New Roman"/>
          </w:rPr>
          <w:t>準則</w:t>
        </w:r>
      </w:hyperlink>
      <w:r w:rsidRPr="009A5EF0">
        <w:rPr>
          <w:color w:val="17365D"/>
        </w:rPr>
        <w:t>；其內容應包括性騷擾樣態、防治原則、申訴管道、教育訓練方案及其他相關措施。</w:t>
      </w:r>
    </w:p>
    <w:p w14:paraId="16C6AD1A" w14:textId="77777777" w:rsidR="00C40E29" w:rsidRDefault="00C40E29" w:rsidP="00C40E29">
      <w:pPr>
        <w:pStyle w:val="2"/>
        <w:jc w:val="both"/>
      </w:pPr>
      <w:bookmarkStart w:id="11" w:name="b8"/>
      <w:bookmarkEnd w:id="11"/>
      <w:r w:rsidRPr="009A5EF0">
        <w:t>第</w:t>
      </w:r>
      <w:r w:rsidRPr="009A5EF0">
        <w:t>8</w:t>
      </w:r>
      <w:r>
        <w:t>條</w:t>
      </w:r>
    </w:p>
    <w:p w14:paraId="5EEB6D20"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前條所定政府機關（構）、部隊、學校、機構或僱用人應定期舉辦或鼓勵所屬人員參與防治性騷擾之相關教育訓練。</w:t>
      </w:r>
    </w:p>
    <w:p w14:paraId="08C644B0" w14:textId="265ABA6D" w:rsidR="00C40E29" w:rsidRDefault="00C40E29" w:rsidP="00C40E29">
      <w:pPr>
        <w:pStyle w:val="2"/>
        <w:jc w:val="both"/>
      </w:pPr>
      <w:bookmarkStart w:id="12" w:name="b9"/>
      <w:bookmarkEnd w:id="12"/>
      <w:r w:rsidRPr="009A5EF0">
        <w:t>第</w:t>
      </w:r>
      <w:r w:rsidRPr="009A5EF0">
        <w:t>9</w:t>
      </w:r>
      <w:r>
        <w:t>條</w:t>
      </w:r>
      <w:r w:rsidR="0015759E" w:rsidRPr="0015759E">
        <w:rPr>
          <w:rFonts w:hint="eastAsia"/>
          <w:color w:val="5F5F5F"/>
          <w:sz w:val="18"/>
        </w:rPr>
        <w:t>【相關罰則】第一項</w:t>
      </w:r>
      <w:r w:rsidR="0015759E" w:rsidRPr="0015759E">
        <w:rPr>
          <w:rFonts w:hint="eastAsia"/>
          <w:color w:val="5F5F5F"/>
          <w:sz w:val="18"/>
        </w:rPr>
        <w:t>~</w:t>
      </w:r>
      <w:hyperlink w:anchor="b29" w:history="1">
        <w:r w:rsidR="0015759E">
          <w:rPr>
            <w:rStyle w:val="a3"/>
            <w:rFonts w:ascii="Arial Unicode MS" w:hAnsi="Arial Unicode MS"/>
            <w:color w:val="5F5F5F"/>
            <w:sz w:val="18"/>
          </w:rPr>
          <w:t>§29</w:t>
        </w:r>
      </w:hyperlink>
    </w:p>
    <w:p w14:paraId="3945C22B"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政府機關（構）、部隊、學校、機構、僱用人對於在性騷擾事件申訴、調查、偵查或審理程序中，為申訴、告訴、告發、提起訴訟、作證、提供協助或其他參與行為之人，不得為不當之差別待遇</w:t>
      </w:r>
      <w:r>
        <w:rPr>
          <w:color w:val="17365D"/>
        </w:rPr>
        <w:t>。</w:t>
      </w:r>
    </w:p>
    <w:p w14:paraId="4436C83C"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違反前項規定者，負損害賠償責任。</w:t>
      </w:r>
    </w:p>
    <w:p w14:paraId="21C71483" w14:textId="42DEBBEB" w:rsidR="001C2996" w:rsidRPr="009A5EF0" w:rsidRDefault="001A6B45" w:rsidP="00C40E29">
      <w:pPr>
        <w:ind w:left="142"/>
        <w:jc w:val="both"/>
        <w:rPr>
          <w:color w:val="17365D"/>
        </w:rPr>
      </w:pPr>
      <w:r w:rsidRPr="00683455">
        <w:rPr>
          <w:rFonts w:ascii="Arial Unicode MS" w:hAnsi="Arial Unicode MS" w:hint="eastAsia"/>
          <w:color w:val="17365D"/>
          <w:sz w:val="18"/>
        </w:rPr>
        <w:t xml:space="preserve">　　　　</w:t>
      </w:r>
      <w:r w:rsidRPr="00683455">
        <w:rPr>
          <w:rFonts w:ascii="Arial Unicode MS" w:hAnsi="Arial Unicode MS" w:hint="eastAsia"/>
          <w:color w:val="666699"/>
          <w:sz w:val="18"/>
        </w:rPr>
        <w:t xml:space="preserve">　　　　　　　　　　　　　　　　　　　　　　　　　　　　　　　　　　　　　　　　　　　　</w:t>
      </w:r>
      <w:hyperlink w:anchor="b章節索引" w:history="1">
        <w:r w:rsidRPr="00EF49C0">
          <w:rPr>
            <w:rStyle w:val="a3"/>
            <w:rFonts w:ascii="Arial Unicode MS" w:hAnsi="Arial Unicode MS" w:hint="eastAsia"/>
            <w:sz w:val="18"/>
          </w:rPr>
          <w:t>回索引</w:t>
        </w:r>
      </w:hyperlink>
      <w:r>
        <w:rPr>
          <w:rFonts w:ascii="Arial Unicode MS" w:hAnsi="Arial Unicode MS" w:hint="eastAsia"/>
          <w:color w:val="808000"/>
          <w:sz w:val="18"/>
        </w:rPr>
        <w:t>〉〉</w:t>
      </w:r>
    </w:p>
    <w:p w14:paraId="04AC6CC2" w14:textId="77777777" w:rsidR="00C40E29" w:rsidRPr="009A5EF0" w:rsidRDefault="00C40E29" w:rsidP="00C40E29">
      <w:pPr>
        <w:pStyle w:val="1"/>
        <w:jc w:val="both"/>
      </w:pPr>
      <w:bookmarkStart w:id="13" w:name="_第三章__被害人保護"/>
      <w:bookmarkEnd w:id="13"/>
      <w:r w:rsidRPr="009A5EF0">
        <w:t>第三章　　被害人保護</w:t>
      </w:r>
    </w:p>
    <w:p w14:paraId="65D5027A" w14:textId="0B8F1540" w:rsidR="00C40E29" w:rsidRDefault="00C40E29" w:rsidP="00C40E29">
      <w:pPr>
        <w:pStyle w:val="2"/>
        <w:jc w:val="both"/>
      </w:pPr>
      <w:bookmarkStart w:id="14" w:name="b10"/>
      <w:bookmarkEnd w:id="14"/>
      <w:r w:rsidRPr="009A5EF0">
        <w:t>第</w:t>
      </w:r>
      <w:r w:rsidRPr="009A5EF0">
        <w:t>10</w:t>
      </w:r>
      <w:r>
        <w:t>條</w:t>
      </w:r>
      <w:r w:rsidR="0015759E" w:rsidRPr="0015759E">
        <w:rPr>
          <w:rFonts w:hint="eastAsia"/>
          <w:color w:val="5F5F5F"/>
          <w:sz w:val="18"/>
        </w:rPr>
        <w:t>【相關罰則】第一項或第三項</w:t>
      </w:r>
      <w:r w:rsidR="0015759E" w:rsidRPr="009A5EF0">
        <w:rPr>
          <w:color w:val="17365D"/>
        </w:rPr>
        <w:t>、</w:t>
      </w:r>
      <w:r w:rsidR="0015759E" w:rsidRPr="0015759E">
        <w:rPr>
          <w:rFonts w:hint="eastAsia"/>
          <w:color w:val="5F5F5F"/>
          <w:sz w:val="18"/>
        </w:rPr>
        <w:t>第四項</w:t>
      </w:r>
      <w:r w:rsidR="0015759E" w:rsidRPr="009A5EF0">
        <w:rPr>
          <w:color w:val="17365D"/>
        </w:rPr>
        <w:t>、</w:t>
      </w:r>
      <w:r w:rsidR="0015759E" w:rsidRPr="0015759E">
        <w:rPr>
          <w:rFonts w:hint="eastAsia"/>
          <w:color w:val="5F5F5F"/>
          <w:sz w:val="18"/>
        </w:rPr>
        <w:t>第五項</w:t>
      </w:r>
      <w:r w:rsidR="0015759E" w:rsidRPr="0015759E">
        <w:rPr>
          <w:rFonts w:hint="eastAsia"/>
          <w:color w:val="5F5F5F"/>
          <w:sz w:val="18"/>
        </w:rPr>
        <w:t>~</w:t>
      </w:r>
      <w:hyperlink w:anchor="b26" w:history="1">
        <w:r w:rsidR="0015759E">
          <w:rPr>
            <w:rStyle w:val="a3"/>
            <w:rFonts w:ascii="Arial Unicode MS" w:hAnsi="Arial Unicode MS"/>
            <w:color w:val="5F5F5F"/>
            <w:sz w:val="18"/>
          </w:rPr>
          <w:t>§26</w:t>
        </w:r>
      </w:hyperlink>
    </w:p>
    <w:p w14:paraId="37CCDE68"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宣傳品、出版品、廣播、電視、網際網路或其他媒體，不得報導或記載被害人之姓名或其他足資識別被害人身分之資訊。但有下列情形之一者，不在此限：</w:t>
      </w:r>
    </w:p>
    <w:p w14:paraId="497D1EB0" w14:textId="77777777" w:rsidR="00C40E29" w:rsidRDefault="00C40E29" w:rsidP="00C40E29">
      <w:pPr>
        <w:ind w:left="142"/>
        <w:jc w:val="both"/>
        <w:rPr>
          <w:color w:val="17365D"/>
        </w:rPr>
      </w:pPr>
      <w:r w:rsidRPr="009A5EF0">
        <w:rPr>
          <w:color w:val="17365D"/>
        </w:rPr>
        <w:t xml:space="preserve">　　一、被害人為成年人，經本人同意。但心智障礙者、受監護宣告或輔助宣告者，應以其可理解方式提供資訊；受監護宣告者並應取得其監護人同意</w:t>
      </w:r>
      <w:r>
        <w:rPr>
          <w:color w:val="17365D"/>
        </w:rPr>
        <w:t>。</w:t>
      </w:r>
    </w:p>
    <w:p w14:paraId="600F16C9"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檢察官或法院依法認為有必要</w:t>
      </w:r>
      <w:r>
        <w:rPr>
          <w:color w:val="17365D"/>
        </w:rPr>
        <w:t>。</w:t>
      </w:r>
    </w:p>
    <w:p w14:paraId="3DE9F67C"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前項第一款但書規定之監護人為同意時，應尊重受監護宣告者之意願</w:t>
      </w:r>
      <w:r>
        <w:rPr>
          <w:color w:val="17365D"/>
        </w:rPr>
        <w:t>。</w:t>
      </w:r>
    </w:p>
    <w:p w14:paraId="53A1C83D" w14:textId="77777777" w:rsidR="00C40E29"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第一項第一款但書所定監護人為該性騷擾事件行為人、犯罪嫌疑人或被告時，不得報導或記載被害人之姓名或其他足資識別被害人身分之資訊</w:t>
      </w:r>
      <w:r>
        <w:rPr>
          <w:color w:val="17365D"/>
        </w:rPr>
        <w:t>。</w:t>
      </w:r>
    </w:p>
    <w:p w14:paraId="008BBA29" w14:textId="77777777" w:rsidR="00C40E29" w:rsidRDefault="00C40E29" w:rsidP="00C40E29">
      <w:pPr>
        <w:ind w:left="142"/>
        <w:jc w:val="both"/>
        <w:rPr>
          <w:color w:val="17365D"/>
        </w:rPr>
      </w:pPr>
      <w:r w:rsidRPr="00C40E29">
        <w:rPr>
          <w:color w:val="404040"/>
          <w:sz w:val="18"/>
        </w:rPr>
        <w:t>﹝</w:t>
      </w:r>
      <w:r w:rsidRPr="00C40E29">
        <w:rPr>
          <w:color w:val="404040"/>
          <w:sz w:val="18"/>
        </w:rPr>
        <w:t>4</w:t>
      </w:r>
      <w:r w:rsidRPr="00C40E29">
        <w:rPr>
          <w:color w:val="404040"/>
          <w:sz w:val="18"/>
        </w:rPr>
        <w:t>﹞</w:t>
      </w:r>
      <w:r w:rsidRPr="009A5EF0">
        <w:rPr>
          <w:color w:val="17365D"/>
        </w:rPr>
        <w:t>任何人除第一項但書規定情形外，不得以媒體或其他方法公開或揭露被害人之姓名及其他足資識別被害人身分之資訊</w:t>
      </w:r>
      <w:r>
        <w:rPr>
          <w:color w:val="17365D"/>
        </w:rPr>
        <w:t>。</w:t>
      </w:r>
    </w:p>
    <w:p w14:paraId="0B715CE3" w14:textId="77777777" w:rsidR="00C40E29" w:rsidRDefault="00C40E29" w:rsidP="00C40E29">
      <w:pPr>
        <w:ind w:left="142"/>
        <w:jc w:val="both"/>
        <w:rPr>
          <w:color w:val="17365D"/>
        </w:rPr>
      </w:pPr>
      <w:r w:rsidRPr="00C40E29">
        <w:rPr>
          <w:color w:val="404040"/>
          <w:sz w:val="18"/>
        </w:rPr>
        <w:t>﹝</w:t>
      </w:r>
      <w:r w:rsidRPr="00C40E29">
        <w:rPr>
          <w:color w:val="404040"/>
          <w:sz w:val="18"/>
        </w:rPr>
        <w:t>5</w:t>
      </w:r>
      <w:r w:rsidRPr="00C40E29">
        <w:rPr>
          <w:color w:val="404040"/>
          <w:sz w:val="18"/>
        </w:rPr>
        <w:t>﹞</w:t>
      </w:r>
      <w:r w:rsidRPr="009A5EF0">
        <w:rPr>
          <w:color w:val="17365D"/>
        </w:rPr>
        <w:t>因職務或業務知悉或持有第一項足資識別被害人身分之資訊者，除法律另有規定外，應予保密</w:t>
      </w:r>
      <w:r>
        <w:rPr>
          <w:color w:val="17365D"/>
        </w:rPr>
        <w:t>。</w:t>
      </w:r>
    </w:p>
    <w:p w14:paraId="17052777"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6</w:t>
      </w:r>
      <w:r w:rsidRPr="00C40E29">
        <w:rPr>
          <w:color w:val="404040"/>
          <w:sz w:val="18"/>
        </w:rPr>
        <w:t>﹞</w:t>
      </w:r>
      <w:r w:rsidRPr="009A5EF0">
        <w:rPr>
          <w:color w:val="17365D"/>
        </w:rPr>
        <w:t>行政機關及司法機關所公示之文書，不得揭露被害人之姓名、出生年月日、住居所及其他足資識別被害人身分之資訊。</w:t>
      </w:r>
    </w:p>
    <w:p w14:paraId="3BC7CBA5" w14:textId="77777777" w:rsidR="00C40E29" w:rsidRDefault="00C40E29" w:rsidP="00C40E29">
      <w:pPr>
        <w:pStyle w:val="2"/>
        <w:jc w:val="both"/>
      </w:pPr>
      <w:bookmarkStart w:id="15" w:name="b11"/>
      <w:bookmarkEnd w:id="15"/>
      <w:r w:rsidRPr="009A5EF0">
        <w:t>第</w:t>
      </w:r>
      <w:r w:rsidRPr="009A5EF0">
        <w:t>11</w:t>
      </w:r>
      <w:r>
        <w:t>條</w:t>
      </w:r>
    </w:p>
    <w:p w14:paraId="7ADC5F1A"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政府機關（構）、部隊、學校、警察機關及直轄市、縣（市）主管機關於性騷擾事件調查過程中，應視被害人之身心狀況，主動提供或轉介諮詢協談、心理輔導、法律協助、社會福利資源及其他必要之服務。</w:t>
      </w:r>
    </w:p>
    <w:p w14:paraId="73396F04" w14:textId="77777777" w:rsidR="00C40E29" w:rsidRDefault="00C40E29" w:rsidP="00C40E29">
      <w:pPr>
        <w:pStyle w:val="2"/>
        <w:jc w:val="both"/>
      </w:pPr>
      <w:bookmarkStart w:id="16" w:name="b12"/>
      <w:bookmarkEnd w:id="16"/>
      <w:r w:rsidRPr="009A5EF0">
        <w:lastRenderedPageBreak/>
        <w:t>第</w:t>
      </w:r>
      <w:r w:rsidRPr="009A5EF0">
        <w:t>12</w:t>
      </w:r>
      <w:r>
        <w:t>條</w:t>
      </w:r>
    </w:p>
    <w:p w14:paraId="7D64CEFB"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對他人為性騷擾者，負損害賠償責任</w:t>
      </w:r>
      <w:r>
        <w:rPr>
          <w:color w:val="17365D"/>
        </w:rPr>
        <w:t>。</w:t>
      </w:r>
    </w:p>
    <w:p w14:paraId="1F656DFE"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前項情形，雖非財產上之損害，亦得請求賠償相當之金額，其名譽被侵害者，並得請求回復名譽之適當處分</w:t>
      </w:r>
      <w:r>
        <w:rPr>
          <w:color w:val="17365D"/>
        </w:rPr>
        <w:t>。</w:t>
      </w:r>
    </w:p>
    <w:p w14:paraId="11397807"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依前二項規定負損害賠償責任，且屬權勢性騷擾者，法院並得因被害人之請求，依侵害情節，酌定損害額一倍至三倍之懲罰性賠償金。</w:t>
      </w:r>
    </w:p>
    <w:p w14:paraId="64BE5458" w14:textId="77777777" w:rsidR="00C40E29" w:rsidRDefault="00C40E29" w:rsidP="00C40E29">
      <w:pPr>
        <w:pStyle w:val="2"/>
        <w:jc w:val="both"/>
      </w:pPr>
      <w:bookmarkStart w:id="17" w:name="b13"/>
      <w:bookmarkEnd w:id="17"/>
      <w:r w:rsidRPr="009A5EF0">
        <w:t>第</w:t>
      </w:r>
      <w:r w:rsidRPr="009A5EF0">
        <w:t>13</w:t>
      </w:r>
      <w:r>
        <w:t>條</w:t>
      </w:r>
    </w:p>
    <w:p w14:paraId="74B6AFD3"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受僱人、機構負責人利用執行職務之便，對他人為性騷擾，依前條第二項規定對被害人為回復名譽之適當處分時，僱用人、機構應提供適當之協助</w:t>
      </w:r>
      <w:r>
        <w:rPr>
          <w:color w:val="17365D"/>
        </w:rPr>
        <w:t>。</w:t>
      </w:r>
    </w:p>
    <w:p w14:paraId="1F841529" w14:textId="50287259" w:rsidR="00C40E29" w:rsidRDefault="00143B3F"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00C40E29" w:rsidRPr="009A5EF0">
        <w:rPr>
          <w:color w:val="17365D"/>
        </w:rPr>
        <w:t>學生</w:t>
      </w:r>
      <w:r w:rsidR="00C40E29">
        <w:rPr>
          <w:color w:val="17365D"/>
        </w:rPr>
        <w:t>、</w:t>
      </w:r>
      <w:r w:rsidR="00C40E29" w:rsidRPr="009A5EF0">
        <w:rPr>
          <w:color w:val="17365D"/>
        </w:rPr>
        <w:t>接受教育或訓練之人員於學校、教育或訓練機構接受教育或訓練時，對他人為性騷擾，依前條第二項規定對被害人為回復名譽之適當處分時，學校、教育或訓練機構應提供適當之協助</w:t>
      </w:r>
      <w:r w:rsidR="00C40E29">
        <w:rPr>
          <w:color w:val="17365D"/>
        </w:rPr>
        <w:t>。</w:t>
      </w:r>
    </w:p>
    <w:p w14:paraId="292C81C4" w14:textId="5FBF8560" w:rsidR="00C40E29" w:rsidRDefault="00C40E29" w:rsidP="00C40E29">
      <w:pPr>
        <w:ind w:left="142"/>
        <w:jc w:val="both"/>
        <w:rPr>
          <w:color w:val="17365D"/>
        </w:rPr>
      </w:pPr>
      <w:r w:rsidRPr="00C40E29">
        <w:rPr>
          <w:color w:val="404040"/>
          <w:sz w:val="18"/>
        </w:rPr>
        <w:t>﹝</w:t>
      </w:r>
      <w:r w:rsidR="00143B3F">
        <w:rPr>
          <w:color w:val="404040"/>
          <w:sz w:val="18"/>
        </w:rPr>
        <w:t>3</w:t>
      </w:r>
      <w:r w:rsidRPr="00C40E29">
        <w:rPr>
          <w:color w:val="404040"/>
          <w:sz w:val="18"/>
        </w:rPr>
        <w:t>﹞</w:t>
      </w:r>
      <w:r w:rsidRPr="009A5EF0">
        <w:rPr>
          <w:color w:val="17365D"/>
        </w:rPr>
        <w:t>前二項規定於政府機關（構）、部隊不適用之。</w:t>
      </w:r>
    </w:p>
    <w:p w14:paraId="2F959ACB" w14:textId="55BF94AA" w:rsidR="001C2996" w:rsidRPr="009A5EF0" w:rsidRDefault="001A6B45" w:rsidP="00C40E29">
      <w:pPr>
        <w:ind w:left="142"/>
        <w:jc w:val="both"/>
        <w:rPr>
          <w:color w:val="17365D"/>
        </w:rPr>
      </w:pPr>
      <w:r w:rsidRPr="00683455">
        <w:rPr>
          <w:rFonts w:ascii="Arial Unicode MS" w:hAnsi="Arial Unicode MS" w:hint="eastAsia"/>
          <w:color w:val="17365D"/>
          <w:sz w:val="18"/>
        </w:rPr>
        <w:t xml:space="preserve">　　　　</w:t>
      </w:r>
      <w:r w:rsidRPr="00683455">
        <w:rPr>
          <w:rFonts w:ascii="Arial Unicode MS" w:hAnsi="Arial Unicode MS" w:hint="eastAsia"/>
          <w:color w:val="666699"/>
          <w:sz w:val="18"/>
        </w:rPr>
        <w:t xml:space="preserve">　　　　　　　　　　　　　　　　　　　　　　　　　　　　　　　　　　　　　　　　　　　　</w:t>
      </w:r>
      <w:hyperlink w:anchor="b章節索引" w:history="1">
        <w:r w:rsidRPr="00EF49C0">
          <w:rPr>
            <w:rStyle w:val="a3"/>
            <w:rFonts w:ascii="Arial Unicode MS" w:hAnsi="Arial Unicode MS" w:hint="eastAsia"/>
            <w:sz w:val="18"/>
          </w:rPr>
          <w:t>回索引</w:t>
        </w:r>
      </w:hyperlink>
      <w:r>
        <w:rPr>
          <w:rFonts w:ascii="Arial Unicode MS" w:hAnsi="Arial Unicode MS" w:hint="eastAsia"/>
          <w:color w:val="808000"/>
          <w:sz w:val="18"/>
        </w:rPr>
        <w:t>〉〉</w:t>
      </w:r>
    </w:p>
    <w:p w14:paraId="2B7AF4B3" w14:textId="77777777" w:rsidR="00C40E29" w:rsidRPr="009A5EF0" w:rsidRDefault="00C40E29" w:rsidP="00C40E29">
      <w:pPr>
        <w:pStyle w:val="1"/>
        <w:jc w:val="both"/>
      </w:pPr>
      <w:bookmarkStart w:id="18" w:name="_第四章__申訴及調查程序"/>
      <w:bookmarkEnd w:id="18"/>
      <w:r w:rsidRPr="009A5EF0">
        <w:t>第四章　　申訴及調查程序</w:t>
      </w:r>
    </w:p>
    <w:p w14:paraId="270A4F38" w14:textId="77777777" w:rsidR="00C40E29" w:rsidRDefault="00C40E29" w:rsidP="00C40E29">
      <w:pPr>
        <w:pStyle w:val="2"/>
        <w:jc w:val="both"/>
      </w:pPr>
      <w:bookmarkStart w:id="19" w:name="b14"/>
      <w:bookmarkEnd w:id="19"/>
      <w:r w:rsidRPr="009A5EF0">
        <w:t>第</w:t>
      </w:r>
      <w:r w:rsidRPr="009A5EF0">
        <w:t>14</w:t>
      </w:r>
      <w:r>
        <w:t>條</w:t>
      </w:r>
    </w:p>
    <w:p w14:paraId="518DE92A"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性騷擾事件被害人除可依相關法律請求協助外，得依下列規定提出申訴：</w:t>
      </w:r>
    </w:p>
    <w:p w14:paraId="4C36D795" w14:textId="77777777" w:rsidR="00C40E29" w:rsidRDefault="00C40E29" w:rsidP="00C40E29">
      <w:pPr>
        <w:ind w:left="142"/>
        <w:jc w:val="both"/>
        <w:rPr>
          <w:color w:val="17365D"/>
        </w:rPr>
      </w:pPr>
      <w:r w:rsidRPr="009A5EF0">
        <w:rPr>
          <w:color w:val="17365D"/>
        </w:rPr>
        <w:t xml:space="preserve">　　一、屬權勢性騷擾以外之性騷擾事件者，於知悉事件發生後二年內提出申訴。但自性騷擾事件發生之日起逾五年者，不得提出</w:t>
      </w:r>
      <w:r>
        <w:rPr>
          <w:color w:val="17365D"/>
        </w:rPr>
        <w:t>。</w:t>
      </w:r>
    </w:p>
    <w:p w14:paraId="6EF95B79"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屬權勢性騷擾事件者，於知悉事件發生後三年內提出申訴。但自性騷擾事件發生之日起逾七年者，不得提出</w:t>
      </w:r>
      <w:r>
        <w:rPr>
          <w:color w:val="17365D"/>
        </w:rPr>
        <w:t>。</w:t>
      </w:r>
    </w:p>
    <w:p w14:paraId="6F3723D2"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性騷擾事件發生時被害人未成年者，得於成年後三年內提出申訴。但依前項各款規定有較長之申訴期限者，從其規定</w:t>
      </w:r>
      <w:r>
        <w:rPr>
          <w:color w:val="17365D"/>
        </w:rPr>
        <w:t>。</w:t>
      </w:r>
    </w:p>
    <w:p w14:paraId="31661AAA"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前二項申訴得以書面或言詞，依下列規定提出：</w:t>
      </w:r>
    </w:p>
    <w:p w14:paraId="3519AA79" w14:textId="77777777" w:rsidR="00C40E29" w:rsidRDefault="00C40E29" w:rsidP="00C40E29">
      <w:pPr>
        <w:ind w:left="142"/>
        <w:jc w:val="both"/>
        <w:rPr>
          <w:color w:val="17365D"/>
        </w:rPr>
      </w:pPr>
      <w:r w:rsidRPr="009A5EF0">
        <w:rPr>
          <w:color w:val="17365D"/>
        </w:rPr>
        <w:t xml:space="preserve">　　一、申訴時行為人有所屬政府機關（構）、部隊、學校：向該政府機關（構）、部隊、學校提出</w:t>
      </w:r>
      <w:r>
        <w:rPr>
          <w:color w:val="17365D"/>
        </w:rPr>
        <w:t>。</w:t>
      </w:r>
    </w:p>
    <w:p w14:paraId="34ADBF12"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申訴時行為人為政府機關（構）首長、各級軍事機關（構）及部隊上校編階以上之主官、學校校長、機構之最高負責人或僱用人：向該政府機關（構）、部隊、學校、機構或僱用人所在地之直轄市、縣（市）主管機關提出</w:t>
      </w:r>
      <w:r>
        <w:rPr>
          <w:color w:val="17365D"/>
        </w:rPr>
        <w:t>。</w:t>
      </w:r>
    </w:p>
    <w:p w14:paraId="0887EA96" w14:textId="77777777" w:rsidR="00C40E29" w:rsidRDefault="00C40E29" w:rsidP="00C40E29">
      <w:pPr>
        <w:ind w:left="142"/>
        <w:jc w:val="both"/>
        <w:rPr>
          <w:color w:val="17365D"/>
        </w:rPr>
      </w:pPr>
      <w:r>
        <w:rPr>
          <w:color w:val="17365D"/>
        </w:rPr>
        <w:t xml:space="preserve">　　</w:t>
      </w:r>
      <w:r w:rsidRPr="009A5EF0">
        <w:rPr>
          <w:color w:val="17365D"/>
        </w:rPr>
        <w:t>三</w:t>
      </w:r>
      <w:r>
        <w:rPr>
          <w:color w:val="17365D"/>
        </w:rPr>
        <w:t>、</w:t>
      </w:r>
      <w:r w:rsidRPr="009A5EF0">
        <w:rPr>
          <w:color w:val="17365D"/>
        </w:rPr>
        <w:t>申訴時行為人不明或為前二款以外之人：向性騷擾事件發生地之警察機關提出</w:t>
      </w:r>
      <w:r>
        <w:rPr>
          <w:color w:val="17365D"/>
        </w:rPr>
        <w:t>。</w:t>
      </w:r>
    </w:p>
    <w:p w14:paraId="613F362F" w14:textId="3F0DA0AF" w:rsidR="00C40E29" w:rsidRDefault="00C40E29" w:rsidP="00C40E29">
      <w:pPr>
        <w:ind w:left="142"/>
        <w:jc w:val="both"/>
        <w:rPr>
          <w:color w:val="17365D"/>
        </w:rPr>
      </w:pPr>
      <w:r w:rsidRPr="00C40E29">
        <w:rPr>
          <w:color w:val="404040"/>
          <w:sz w:val="18"/>
        </w:rPr>
        <w:t>﹝</w:t>
      </w:r>
      <w:r w:rsidRPr="00C40E29">
        <w:rPr>
          <w:color w:val="404040"/>
          <w:sz w:val="18"/>
        </w:rPr>
        <w:t>4</w:t>
      </w:r>
      <w:r w:rsidRPr="00C40E29">
        <w:rPr>
          <w:color w:val="404040"/>
          <w:sz w:val="18"/>
        </w:rPr>
        <w:t>﹞</w:t>
      </w:r>
      <w:r w:rsidRPr="009A5EF0">
        <w:rPr>
          <w:color w:val="17365D"/>
        </w:rPr>
        <w:t>性騷擾事件經撤回申訴或依第</w:t>
      </w:r>
      <w:hyperlink w:anchor="b21" w:history="1">
        <w:r w:rsidRPr="00EA7C4C">
          <w:rPr>
            <w:rStyle w:val="a3"/>
            <w:rFonts w:ascii="Times New Roman" w:hAnsi="Times New Roman"/>
          </w:rPr>
          <w:t>二十一</w:t>
        </w:r>
      </w:hyperlink>
      <w:r w:rsidRPr="009A5EF0">
        <w:rPr>
          <w:color w:val="17365D"/>
        </w:rPr>
        <w:t>條第五項規定視為撤回申訴者，不得就同一事件再行申訴</w:t>
      </w:r>
      <w:r>
        <w:rPr>
          <w:color w:val="17365D"/>
        </w:rPr>
        <w:t>。</w:t>
      </w:r>
    </w:p>
    <w:p w14:paraId="510EA408"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5</w:t>
      </w:r>
      <w:r w:rsidRPr="00C40E29">
        <w:rPr>
          <w:color w:val="404040"/>
          <w:sz w:val="18"/>
        </w:rPr>
        <w:t>﹞</w:t>
      </w:r>
      <w:r w:rsidRPr="009A5EF0">
        <w:rPr>
          <w:color w:val="17365D"/>
        </w:rPr>
        <w:t>申訴有下列情形之一者，直轄市、縣（市）主管機關應不予受理：</w:t>
      </w:r>
    </w:p>
    <w:p w14:paraId="39B7A385" w14:textId="77777777" w:rsidR="00C40E29" w:rsidRDefault="00C40E29" w:rsidP="00C40E29">
      <w:pPr>
        <w:ind w:left="142"/>
        <w:jc w:val="both"/>
        <w:rPr>
          <w:color w:val="17365D"/>
        </w:rPr>
      </w:pPr>
      <w:r w:rsidRPr="009A5EF0">
        <w:rPr>
          <w:color w:val="17365D"/>
        </w:rPr>
        <w:t xml:space="preserve">　　一、當事人逾期提出申訴</w:t>
      </w:r>
      <w:r>
        <w:rPr>
          <w:color w:val="17365D"/>
        </w:rPr>
        <w:t>。</w:t>
      </w:r>
    </w:p>
    <w:p w14:paraId="5508EC46"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申訴不合法定程式，經通知限期補正，屆期未補正</w:t>
      </w:r>
      <w:r>
        <w:rPr>
          <w:color w:val="17365D"/>
        </w:rPr>
        <w:t>。</w:t>
      </w:r>
    </w:p>
    <w:p w14:paraId="525D13CB" w14:textId="77777777" w:rsidR="00C40E29" w:rsidRPr="009A5EF0" w:rsidRDefault="00C40E29" w:rsidP="00C40E29">
      <w:pPr>
        <w:ind w:left="142"/>
        <w:jc w:val="both"/>
        <w:rPr>
          <w:color w:val="17365D"/>
        </w:rPr>
      </w:pPr>
      <w:r>
        <w:rPr>
          <w:color w:val="17365D"/>
        </w:rPr>
        <w:t xml:space="preserve">　　</w:t>
      </w:r>
      <w:r w:rsidRPr="009A5EF0">
        <w:rPr>
          <w:color w:val="17365D"/>
        </w:rPr>
        <w:t>三</w:t>
      </w:r>
      <w:r>
        <w:rPr>
          <w:color w:val="17365D"/>
        </w:rPr>
        <w:t>、</w:t>
      </w:r>
      <w:r w:rsidRPr="009A5EF0">
        <w:rPr>
          <w:color w:val="17365D"/>
        </w:rPr>
        <w:t>同一性騷擾事件，撤回申訴或視為撤回申訴後再行申訴。</w:t>
      </w:r>
    </w:p>
    <w:p w14:paraId="57CD2ED5" w14:textId="77777777" w:rsidR="00C40E29" w:rsidRDefault="00C40E29" w:rsidP="00C40E29">
      <w:pPr>
        <w:pStyle w:val="2"/>
        <w:jc w:val="both"/>
      </w:pPr>
      <w:bookmarkStart w:id="20" w:name="b15"/>
      <w:bookmarkEnd w:id="20"/>
      <w:r w:rsidRPr="009A5EF0">
        <w:t>第</w:t>
      </w:r>
      <w:r w:rsidRPr="009A5EF0">
        <w:t>15</w:t>
      </w:r>
      <w:r>
        <w:t>條</w:t>
      </w:r>
    </w:p>
    <w:p w14:paraId="758A8448"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政府機關（構）、部隊、學校、警察機關及直轄市、縣（市）主管機關應於受理申訴或移送到達之日起七日內開始調查，並應於二個月內調查完成；必要時，得延長一個月，並應通知當事人</w:t>
      </w:r>
      <w:r>
        <w:rPr>
          <w:color w:val="17365D"/>
        </w:rPr>
        <w:t>。</w:t>
      </w:r>
    </w:p>
    <w:p w14:paraId="5E01B55E"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直轄市、縣（市）主管機關受理前條第三項第二款性騷擾申訴案件後，審議會召集人應於七日內指派委員三人至五人組成調查小組進行調查，並依前項規定辦理；調查小組之女性代表不得少於總數二分之一，並推選一</w:t>
      </w:r>
      <w:r w:rsidRPr="009A5EF0">
        <w:rPr>
          <w:color w:val="17365D"/>
        </w:rPr>
        <w:lastRenderedPageBreak/>
        <w:t>人為小組召集人</w:t>
      </w:r>
      <w:r>
        <w:rPr>
          <w:color w:val="17365D"/>
        </w:rPr>
        <w:t>。</w:t>
      </w:r>
    </w:p>
    <w:p w14:paraId="0297B0B1" w14:textId="77777777" w:rsidR="00C40E29"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性騷擾事件之調查應秉持客觀、公正、專業之原則，給予雙方當事人充分陳述意見及答辯之機會，並應適時通知案件辦理情形；有詢問當事人之必要時，應避免重複詢問</w:t>
      </w:r>
      <w:r>
        <w:rPr>
          <w:color w:val="17365D"/>
        </w:rPr>
        <w:t>。</w:t>
      </w:r>
    </w:p>
    <w:p w14:paraId="10622C1A"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4</w:t>
      </w:r>
      <w:r w:rsidRPr="00C40E29">
        <w:rPr>
          <w:color w:val="404040"/>
          <w:sz w:val="18"/>
        </w:rPr>
        <w:t>﹞</w:t>
      </w:r>
      <w:r w:rsidRPr="009A5EF0">
        <w:rPr>
          <w:color w:val="17365D"/>
        </w:rPr>
        <w:t>政府機關（構）、部隊、學校及警察機關為第一項調查及審議會為第二項調查，應作成調查報告及處理建議，移送直轄市、縣（市）主管機關辦理。</w:t>
      </w:r>
    </w:p>
    <w:p w14:paraId="2142A4F6" w14:textId="77777777" w:rsidR="00C40E29" w:rsidRDefault="00C40E29" w:rsidP="00C40E29">
      <w:pPr>
        <w:pStyle w:val="2"/>
        <w:jc w:val="both"/>
      </w:pPr>
      <w:bookmarkStart w:id="21" w:name="b16"/>
      <w:bookmarkEnd w:id="21"/>
      <w:r w:rsidRPr="009A5EF0">
        <w:t>第</w:t>
      </w:r>
      <w:r w:rsidRPr="009A5EF0">
        <w:t>16</w:t>
      </w:r>
      <w:r>
        <w:t>條</w:t>
      </w:r>
    </w:p>
    <w:p w14:paraId="14BF2EBD"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直轄市、縣（市）主管機關於接獲前條第四項之調查報告及處理建議後，應提報審議會審議；審議會審議認有必要者，得依前條第二項規定組成調查小組重行調查後再行審議</w:t>
      </w:r>
      <w:r>
        <w:rPr>
          <w:color w:val="17365D"/>
        </w:rPr>
        <w:t>。</w:t>
      </w:r>
    </w:p>
    <w:p w14:paraId="0570B313"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性騷擾事件已進入偵查或審判程序者，審議會認有必要時，得議決於該程序終結前，停止該事件之處理</w:t>
      </w:r>
      <w:r>
        <w:rPr>
          <w:color w:val="17365D"/>
        </w:rPr>
        <w:t>。</w:t>
      </w:r>
    </w:p>
    <w:p w14:paraId="4F928C09" w14:textId="552B7FBB" w:rsidR="00C40E29"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性騷擾申訴案件經審議會審議後，直轄市、縣（市）主管機關應將該申訴案件調查結果之決定，以書面載明事實及理由通知申訴人、行為人、原移送單位及第</w:t>
      </w:r>
      <w:hyperlink w:anchor="b14" w:history="1">
        <w:r w:rsidRPr="00EA7C4C">
          <w:rPr>
            <w:rStyle w:val="a3"/>
            <w:rFonts w:ascii="Times New Roman" w:hAnsi="Times New Roman"/>
          </w:rPr>
          <w:t>十四</w:t>
        </w:r>
      </w:hyperlink>
      <w:r w:rsidRPr="009A5EF0">
        <w:rPr>
          <w:color w:val="17365D"/>
        </w:rPr>
        <w:t>條第三項第二款所定行為人之所屬單位</w:t>
      </w:r>
      <w:r>
        <w:rPr>
          <w:color w:val="17365D"/>
        </w:rPr>
        <w:t>。</w:t>
      </w:r>
    </w:p>
    <w:p w14:paraId="44130E96"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4</w:t>
      </w:r>
      <w:r w:rsidRPr="00C40E29">
        <w:rPr>
          <w:color w:val="404040"/>
          <w:sz w:val="18"/>
        </w:rPr>
        <w:t>﹞</w:t>
      </w:r>
      <w:r w:rsidRPr="009A5EF0">
        <w:rPr>
          <w:color w:val="17365D"/>
        </w:rPr>
        <w:t>申訴人及行為人對於前項調查結果之決定不服者，得依法提起訴願。</w:t>
      </w:r>
    </w:p>
    <w:p w14:paraId="2A2357C0" w14:textId="54D9C2F7" w:rsidR="00C40E29" w:rsidRDefault="00C40E29" w:rsidP="00C40E29">
      <w:pPr>
        <w:pStyle w:val="2"/>
        <w:jc w:val="both"/>
      </w:pPr>
      <w:bookmarkStart w:id="22" w:name="b17"/>
      <w:bookmarkEnd w:id="22"/>
      <w:r w:rsidRPr="009A5EF0">
        <w:t>第</w:t>
      </w:r>
      <w:r w:rsidRPr="009A5EF0">
        <w:t>17</w:t>
      </w:r>
      <w:r>
        <w:t>條</w:t>
      </w:r>
      <w:r w:rsidR="0015759E" w:rsidRPr="0015759E">
        <w:rPr>
          <w:rFonts w:hint="eastAsia"/>
          <w:color w:val="5F5F5F"/>
          <w:sz w:val="18"/>
        </w:rPr>
        <w:t>【相關罰則】</w:t>
      </w:r>
      <w:hyperlink w:anchor="b30" w:history="1">
        <w:r w:rsidR="0015759E">
          <w:rPr>
            <w:rStyle w:val="a3"/>
            <w:rFonts w:ascii="Arial Unicode MS" w:hAnsi="Arial Unicode MS"/>
            <w:color w:val="5F5F5F"/>
            <w:sz w:val="18"/>
          </w:rPr>
          <w:t>§30</w:t>
        </w:r>
      </w:hyperlink>
    </w:p>
    <w:p w14:paraId="28EA30A0"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政府機關（構）、部隊、學校、警察機關及直轄市、縣（市）主管機關進行調查時，行為人及受邀協助調查之人或單位應予配合，並提供相關資料，不得規避、妨礙或拒絕。</w:t>
      </w:r>
    </w:p>
    <w:p w14:paraId="1B4CC6A6" w14:textId="6D17DDD9" w:rsidR="001C2996" w:rsidRPr="001C2996" w:rsidRDefault="001A6B45" w:rsidP="00C40E29">
      <w:pPr>
        <w:ind w:left="142"/>
        <w:jc w:val="both"/>
        <w:rPr>
          <w:color w:val="17365D"/>
        </w:rPr>
      </w:pPr>
      <w:r w:rsidRPr="00683455">
        <w:rPr>
          <w:rFonts w:ascii="Arial Unicode MS" w:hAnsi="Arial Unicode MS" w:hint="eastAsia"/>
          <w:color w:val="17365D"/>
          <w:sz w:val="18"/>
        </w:rPr>
        <w:t xml:space="preserve">　　　　</w:t>
      </w:r>
      <w:r w:rsidRPr="00683455">
        <w:rPr>
          <w:rFonts w:ascii="Arial Unicode MS" w:hAnsi="Arial Unicode MS" w:hint="eastAsia"/>
          <w:color w:val="666699"/>
          <w:sz w:val="18"/>
        </w:rPr>
        <w:t xml:space="preserve">　　　　　　　　　　　　　　　　　　　　　　　　　　　　　　　　　　　　　　　　　　　　</w:t>
      </w:r>
      <w:hyperlink w:anchor="b章節索引" w:history="1">
        <w:r w:rsidRPr="00EF49C0">
          <w:rPr>
            <w:rStyle w:val="a3"/>
            <w:rFonts w:ascii="Arial Unicode MS" w:hAnsi="Arial Unicode MS" w:hint="eastAsia"/>
            <w:sz w:val="18"/>
          </w:rPr>
          <w:t>回索引</w:t>
        </w:r>
      </w:hyperlink>
      <w:r>
        <w:rPr>
          <w:rFonts w:ascii="Arial Unicode MS" w:hAnsi="Arial Unicode MS" w:hint="eastAsia"/>
          <w:color w:val="808000"/>
          <w:sz w:val="18"/>
        </w:rPr>
        <w:t>〉〉</w:t>
      </w:r>
    </w:p>
    <w:p w14:paraId="3B5835BA" w14:textId="77777777" w:rsidR="00C40E29" w:rsidRPr="009A5EF0" w:rsidRDefault="00C40E29" w:rsidP="00C40E29">
      <w:pPr>
        <w:pStyle w:val="1"/>
        <w:jc w:val="both"/>
      </w:pPr>
      <w:bookmarkStart w:id="23" w:name="_第五章__調解程序"/>
      <w:bookmarkEnd w:id="23"/>
      <w:r w:rsidRPr="009A5EF0">
        <w:t>第五章　　調解程序</w:t>
      </w:r>
    </w:p>
    <w:p w14:paraId="421204F9" w14:textId="77777777" w:rsidR="00C40E29" w:rsidRDefault="00C40E29" w:rsidP="00C40E29">
      <w:pPr>
        <w:pStyle w:val="2"/>
        <w:jc w:val="both"/>
      </w:pPr>
      <w:bookmarkStart w:id="24" w:name="b18"/>
      <w:bookmarkEnd w:id="24"/>
      <w:r w:rsidRPr="009A5EF0">
        <w:t>第</w:t>
      </w:r>
      <w:r w:rsidRPr="009A5EF0">
        <w:t>18</w:t>
      </w:r>
      <w:r>
        <w:t>條</w:t>
      </w:r>
    </w:p>
    <w:p w14:paraId="4855AD95"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權勢性騷擾以外之性騷擾事件，任一方當事人得以書面或言詞向直轄市、縣（市）主管機關申請調解。政府機關（構）、部隊、學校及警察機關於性騷擾事件調查程序中，獲知任一方當事人有調解意願時，應協助其向直轄市、縣（市）主管機關申請調解</w:t>
      </w:r>
      <w:r>
        <w:rPr>
          <w:color w:val="17365D"/>
        </w:rPr>
        <w:t>。</w:t>
      </w:r>
    </w:p>
    <w:p w14:paraId="19F100E7"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當事人以言詞申請調解者，直轄市、縣（市）主管機關應製作筆錄；以書面申請者，應按他造人數提出繕本</w:t>
      </w:r>
      <w:r>
        <w:rPr>
          <w:color w:val="17365D"/>
        </w:rPr>
        <w:t>。</w:t>
      </w:r>
    </w:p>
    <w:p w14:paraId="4DBC543E"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調解期間，除依被害人之請求停止調查外，調查程序繼續進行。</w:t>
      </w:r>
    </w:p>
    <w:p w14:paraId="4CF89C73" w14:textId="77777777" w:rsidR="00C40E29" w:rsidRDefault="00C40E29" w:rsidP="00C40E29">
      <w:pPr>
        <w:pStyle w:val="2"/>
        <w:jc w:val="both"/>
      </w:pPr>
      <w:bookmarkStart w:id="25" w:name="b19"/>
      <w:bookmarkEnd w:id="25"/>
      <w:r w:rsidRPr="009A5EF0">
        <w:t>第</w:t>
      </w:r>
      <w:r w:rsidRPr="009A5EF0">
        <w:t>19</w:t>
      </w:r>
      <w:r>
        <w:t>條</w:t>
      </w:r>
    </w:p>
    <w:p w14:paraId="7896BE04"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直轄市、縣（市）主管機關應於受理調解申請後十日內，遴聘具有法學素養、性別平等意識之學者專家一人至三人擔任性騷擾事件調解委員調解之</w:t>
      </w:r>
      <w:r>
        <w:rPr>
          <w:color w:val="17365D"/>
        </w:rPr>
        <w:t>。</w:t>
      </w:r>
    </w:p>
    <w:p w14:paraId="4A04A247"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前項調解委員經遴聘後二十日內，直轄市、縣（市）主管機關應決定調解期日，通知當事人或其代理人到場，並將申請書狀或言詞申請筆錄繕本一併送達他造。但經當事人之一方申請延期者，得延長十日。</w:t>
      </w:r>
    </w:p>
    <w:p w14:paraId="2ED25D54" w14:textId="77777777" w:rsidR="00C40E29" w:rsidRDefault="00C40E29" w:rsidP="00C40E29">
      <w:pPr>
        <w:pStyle w:val="2"/>
        <w:jc w:val="both"/>
      </w:pPr>
      <w:bookmarkStart w:id="26" w:name="b20"/>
      <w:bookmarkEnd w:id="26"/>
      <w:r w:rsidRPr="009A5EF0">
        <w:t>第</w:t>
      </w:r>
      <w:r w:rsidRPr="009A5EF0">
        <w:t>20</w:t>
      </w:r>
      <w:r>
        <w:t>條</w:t>
      </w:r>
    </w:p>
    <w:p w14:paraId="575329B2"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調解委員應親自進行調解，不得委任他人代理</w:t>
      </w:r>
      <w:r>
        <w:rPr>
          <w:color w:val="17365D"/>
        </w:rPr>
        <w:t>。</w:t>
      </w:r>
    </w:p>
    <w:p w14:paraId="2C7364C3"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調解得視案件情形為必要之調查及商請有關機關協助</w:t>
      </w:r>
      <w:r>
        <w:rPr>
          <w:color w:val="17365D"/>
        </w:rPr>
        <w:t>。</w:t>
      </w:r>
    </w:p>
    <w:p w14:paraId="61ED512C"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調解除勘驗費，應由當事人核實支付外，不得收取任何費用或報酬。</w:t>
      </w:r>
    </w:p>
    <w:p w14:paraId="684FF7FF" w14:textId="77777777" w:rsidR="00C40E29" w:rsidRDefault="00C40E29" w:rsidP="00C40E29">
      <w:pPr>
        <w:pStyle w:val="2"/>
        <w:jc w:val="both"/>
      </w:pPr>
      <w:bookmarkStart w:id="27" w:name="b21"/>
      <w:bookmarkEnd w:id="27"/>
      <w:r w:rsidRPr="009A5EF0">
        <w:t>第</w:t>
      </w:r>
      <w:r w:rsidRPr="009A5EF0">
        <w:t>21</w:t>
      </w:r>
      <w:r>
        <w:t>條</w:t>
      </w:r>
    </w:p>
    <w:p w14:paraId="5EE9EADE"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調解成立者，應作成調解書，並由當事人及出席調解委員簽名、蓋章或按指印</w:t>
      </w:r>
      <w:r>
        <w:rPr>
          <w:color w:val="17365D"/>
        </w:rPr>
        <w:t>。</w:t>
      </w:r>
    </w:p>
    <w:p w14:paraId="4EE442CE"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前項調解書應記載事項如下：</w:t>
      </w:r>
    </w:p>
    <w:p w14:paraId="25E3B1DA" w14:textId="77777777" w:rsidR="00C40E29" w:rsidRDefault="00C40E29" w:rsidP="00C40E29">
      <w:pPr>
        <w:ind w:left="142"/>
        <w:jc w:val="both"/>
        <w:rPr>
          <w:color w:val="17365D"/>
        </w:rPr>
      </w:pPr>
      <w:r w:rsidRPr="009A5EF0">
        <w:rPr>
          <w:color w:val="17365D"/>
        </w:rPr>
        <w:t xml:space="preserve">　　一、當事人或其法定代理人之姓名、出生年月日、住居所及身分證明文件字號</w:t>
      </w:r>
      <w:r>
        <w:rPr>
          <w:color w:val="17365D"/>
        </w:rPr>
        <w:t>。</w:t>
      </w:r>
    </w:p>
    <w:p w14:paraId="2B2AC9F2" w14:textId="77777777" w:rsidR="00C40E29" w:rsidRDefault="00C40E29" w:rsidP="00C40E29">
      <w:pPr>
        <w:ind w:left="142"/>
        <w:jc w:val="both"/>
        <w:rPr>
          <w:color w:val="17365D"/>
        </w:rPr>
      </w:pPr>
      <w:r>
        <w:rPr>
          <w:color w:val="17365D"/>
        </w:rPr>
        <w:lastRenderedPageBreak/>
        <w:t xml:space="preserve">　　</w:t>
      </w:r>
      <w:r w:rsidRPr="009A5EF0">
        <w:rPr>
          <w:color w:val="17365D"/>
        </w:rPr>
        <w:t>二</w:t>
      </w:r>
      <w:r>
        <w:rPr>
          <w:color w:val="17365D"/>
        </w:rPr>
        <w:t>、</w:t>
      </w:r>
      <w:r w:rsidRPr="009A5EF0">
        <w:rPr>
          <w:color w:val="17365D"/>
        </w:rPr>
        <w:t>出席調解委員之姓名</w:t>
      </w:r>
      <w:r>
        <w:rPr>
          <w:color w:val="17365D"/>
        </w:rPr>
        <w:t>。</w:t>
      </w:r>
    </w:p>
    <w:p w14:paraId="239202E9" w14:textId="77777777" w:rsidR="00C40E29" w:rsidRDefault="00C40E29" w:rsidP="00C40E29">
      <w:pPr>
        <w:ind w:left="142"/>
        <w:jc w:val="both"/>
        <w:rPr>
          <w:color w:val="17365D"/>
        </w:rPr>
      </w:pPr>
      <w:r>
        <w:rPr>
          <w:color w:val="17365D"/>
        </w:rPr>
        <w:t xml:space="preserve">　　</w:t>
      </w:r>
      <w:r w:rsidRPr="009A5EF0">
        <w:rPr>
          <w:color w:val="17365D"/>
        </w:rPr>
        <w:t>三</w:t>
      </w:r>
      <w:r>
        <w:rPr>
          <w:color w:val="17365D"/>
        </w:rPr>
        <w:t>、</w:t>
      </w:r>
      <w:r w:rsidRPr="009A5EF0">
        <w:rPr>
          <w:color w:val="17365D"/>
        </w:rPr>
        <w:t>調解事由</w:t>
      </w:r>
      <w:r>
        <w:rPr>
          <w:color w:val="17365D"/>
        </w:rPr>
        <w:t>。</w:t>
      </w:r>
    </w:p>
    <w:p w14:paraId="33866EC0" w14:textId="77777777" w:rsidR="00C40E29" w:rsidRDefault="00C40E29" w:rsidP="00C40E29">
      <w:pPr>
        <w:ind w:left="142"/>
        <w:jc w:val="both"/>
        <w:rPr>
          <w:color w:val="17365D"/>
        </w:rPr>
      </w:pPr>
      <w:r>
        <w:rPr>
          <w:color w:val="17365D"/>
        </w:rPr>
        <w:t xml:space="preserve">　　</w:t>
      </w:r>
      <w:r w:rsidRPr="009A5EF0">
        <w:rPr>
          <w:color w:val="17365D"/>
        </w:rPr>
        <w:t>四</w:t>
      </w:r>
      <w:r>
        <w:rPr>
          <w:color w:val="17365D"/>
        </w:rPr>
        <w:t>、</w:t>
      </w:r>
      <w:r w:rsidRPr="009A5EF0">
        <w:rPr>
          <w:color w:val="17365D"/>
        </w:rPr>
        <w:t>調解成立之內容</w:t>
      </w:r>
      <w:r>
        <w:rPr>
          <w:color w:val="17365D"/>
        </w:rPr>
        <w:t>。</w:t>
      </w:r>
    </w:p>
    <w:p w14:paraId="475387E1" w14:textId="77777777" w:rsidR="00C40E29" w:rsidRDefault="00C40E29" w:rsidP="00C40E29">
      <w:pPr>
        <w:ind w:left="142"/>
        <w:jc w:val="both"/>
        <w:rPr>
          <w:color w:val="17365D"/>
        </w:rPr>
      </w:pPr>
      <w:r>
        <w:rPr>
          <w:color w:val="17365D"/>
        </w:rPr>
        <w:t xml:space="preserve">　　</w:t>
      </w:r>
      <w:r w:rsidRPr="009A5EF0">
        <w:rPr>
          <w:color w:val="17365D"/>
        </w:rPr>
        <w:t>五</w:t>
      </w:r>
      <w:r>
        <w:rPr>
          <w:color w:val="17365D"/>
        </w:rPr>
        <w:t>、</w:t>
      </w:r>
      <w:r w:rsidRPr="009A5EF0">
        <w:rPr>
          <w:color w:val="17365D"/>
        </w:rPr>
        <w:t>調解成立之年、月、日</w:t>
      </w:r>
      <w:r>
        <w:rPr>
          <w:color w:val="17365D"/>
        </w:rPr>
        <w:t>。</w:t>
      </w:r>
    </w:p>
    <w:p w14:paraId="6A908B31" w14:textId="77777777" w:rsidR="00C40E29" w:rsidRDefault="00C40E29" w:rsidP="00C40E29">
      <w:pPr>
        <w:ind w:left="142"/>
        <w:jc w:val="both"/>
        <w:rPr>
          <w:color w:val="17365D"/>
        </w:rPr>
      </w:pPr>
      <w:r>
        <w:rPr>
          <w:color w:val="17365D"/>
        </w:rPr>
        <w:t xml:space="preserve">　　</w:t>
      </w:r>
      <w:r w:rsidRPr="009A5EF0">
        <w:rPr>
          <w:color w:val="17365D"/>
        </w:rPr>
        <w:t>六</w:t>
      </w:r>
      <w:r>
        <w:rPr>
          <w:color w:val="17365D"/>
        </w:rPr>
        <w:t>、</w:t>
      </w:r>
      <w:r w:rsidRPr="009A5EF0">
        <w:rPr>
          <w:color w:val="17365D"/>
        </w:rPr>
        <w:t>決定機關及其首長</w:t>
      </w:r>
      <w:r>
        <w:rPr>
          <w:color w:val="17365D"/>
        </w:rPr>
        <w:t>。</w:t>
      </w:r>
    </w:p>
    <w:p w14:paraId="4638C971" w14:textId="77777777" w:rsidR="00C40E29"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直轄市、縣（市）主管機關應於調解成立之日起十日內將調解書及相關資料送請管轄法院核定。調解書經法院核定後，除抽存一份外，併調解事件資料發還直轄市、縣（市）主管機關送達當事人</w:t>
      </w:r>
      <w:r>
        <w:rPr>
          <w:color w:val="17365D"/>
        </w:rPr>
        <w:t>。</w:t>
      </w:r>
    </w:p>
    <w:p w14:paraId="0B94CA72" w14:textId="77777777" w:rsidR="00C40E29" w:rsidRDefault="00C40E29" w:rsidP="00C40E29">
      <w:pPr>
        <w:ind w:left="142"/>
        <w:jc w:val="both"/>
        <w:rPr>
          <w:color w:val="17365D"/>
        </w:rPr>
      </w:pPr>
      <w:r w:rsidRPr="00C40E29">
        <w:rPr>
          <w:color w:val="404040"/>
          <w:sz w:val="18"/>
        </w:rPr>
        <w:t>﹝</w:t>
      </w:r>
      <w:r w:rsidRPr="00C40E29">
        <w:rPr>
          <w:color w:val="404040"/>
          <w:sz w:val="18"/>
        </w:rPr>
        <w:t>4</w:t>
      </w:r>
      <w:r w:rsidRPr="00C40E29">
        <w:rPr>
          <w:color w:val="404040"/>
          <w:sz w:val="18"/>
        </w:rPr>
        <w:t>﹞</w:t>
      </w:r>
      <w:r w:rsidRPr="009A5EF0">
        <w:rPr>
          <w:color w:val="17365D"/>
        </w:rPr>
        <w:t>法院因調解內容牴觸法令、違背公共秩序或善良風俗或不能強制執行而未予核定者，應將其理由通知直轄市、縣（市）主管機關</w:t>
      </w:r>
      <w:r>
        <w:rPr>
          <w:color w:val="17365D"/>
        </w:rPr>
        <w:t>。</w:t>
      </w:r>
    </w:p>
    <w:p w14:paraId="66273B72" w14:textId="77777777" w:rsidR="00C40E29" w:rsidRDefault="00C40E29" w:rsidP="00C40E29">
      <w:pPr>
        <w:ind w:left="142"/>
        <w:jc w:val="both"/>
        <w:rPr>
          <w:color w:val="17365D"/>
        </w:rPr>
      </w:pPr>
      <w:r w:rsidRPr="00C40E29">
        <w:rPr>
          <w:color w:val="404040"/>
          <w:sz w:val="18"/>
        </w:rPr>
        <w:t>﹝</w:t>
      </w:r>
      <w:r w:rsidRPr="00C40E29">
        <w:rPr>
          <w:color w:val="404040"/>
          <w:sz w:val="18"/>
        </w:rPr>
        <w:t>5</w:t>
      </w:r>
      <w:r w:rsidRPr="00C40E29">
        <w:rPr>
          <w:color w:val="404040"/>
          <w:sz w:val="18"/>
        </w:rPr>
        <w:t>﹞</w:t>
      </w:r>
      <w:r w:rsidRPr="009A5EF0">
        <w:rPr>
          <w:color w:val="17365D"/>
        </w:rPr>
        <w:t>性騷擾申訴案件於作成調查結果之決定前經調解成立，調解書上載有當事人同意撤回申訴、告訴、自訴或起訴意旨，於法院核定後，其已提起之申訴、刑事告訴或自訴均視為撤回；其已提起之民事訴訟視為訴訟終結，原告並得於送達法院核定調解書之日起三個月內，向法院聲請退還已繳裁判費三分之二</w:t>
      </w:r>
      <w:r>
        <w:rPr>
          <w:color w:val="17365D"/>
        </w:rPr>
        <w:t>。</w:t>
      </w:r>
    </w:p>
    <w:p w14:paraId="0A2081EC"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6</w:t>
      </w:r>
      <w:r w:rsidRPr="00C40E29">
        <w:rPr>
          <w:color w:val="404040"/>
          <w:sz w:val="18"/>
        </w:rPr>
        <w:t>﹞</w:t>
      </w:r>
      <w:r w:rsidRPr="009A5EF0">
        <w:rPr>
          <w:color w:val="17365D"/>
        </w:rPr>
        <w:t>調解成立，經法院核定後，當事人就該事件不得提起申訴、刑事告訴、自訴及民事訴訟。</w:t>
      </w:r>
    </w:p>
    <w:p w14:paraId="1C24F7BB" w14:textId="77777777" w:rsidR="00C40E29" w:rsidRDefault="00C40E29" w:rsidP="00C40E29">
      <w:pPr>
        <w:pStyle w:val="2"/>
        <w:jc w:val="both"/>
      </w:pPr>
      <w:bookmarkStart w:id="28" w:name="b22"/>
      <w:bookmarkEnd w:id="28"/>
      <w:r w:rsidRPr="009A5EF0">
        <w:t>第</w:t>
      </w:r>
      <w:r w:rsidRPr="009A5EF0">
        <w:t>22</w:t>
      </w:r>
      <w:r>
        <w:t>條</w:t>
      </w:r>
    </w:p>
    <w:p w14:paraId="51406EDD"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當事人無正當理由，於調解期日不到場者，視為調解不成立。但調解委員認為有成立調解之望者，得另訂調解期日</w:t>
      </w:r>
      <w:r>
        <w:rPr>
          <w:color w:val="17365D"/>
        </w:rPr>
        <w:t>。</w:t>
      </w:r>
    </w:p>
    <w:p w14:paraId="2FE9FB63"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調解不成立者，直轄市、縣（市）主管機關應即發給調解不成立證明書。被害人於調解不成立證明書送達後十日內，得向直轄市、縣（市）主管機關申請將調解事件移送該管司法機關，效力分別如下：</w:t>
      </w:r>
    </w:p>
    <w:p w14:paraId="3E5DDC68" w14:textId="77777777" w:rsidR="00C40E29" w:rsidRDefault="00C40E29" w:rsidP="00C40E29">
      <w:pPr>
        <w:ind w:left="142"/>
        <w:jc w:val="both"/>
        <w:rPr>
          <w:color w:val="17365D"/>
        </w:rPr>
      </w:pPr>
      <w:r w:rsidRPr="009A5EF0">
        <w:rPr>
          <w:color w:val="17365D"/>
        </w:rPr>
        <w:t xml:space="preserve">　　一、已提起申訴者，依申訴程序進行；未提起申訴者，視為申請調解時，提起申訴</w:t>
      </w:r>
      <w:r>
        <w:rPr>
          <w:color w:val="17365D"/>
        </w:rPr>
        <w:t>。</w:t>
      </w:r>
    </w:p>
    <w:p w14:paraId="31DD5AA6" w14:textId="77777777" w:rsidR="00C40E29" w:rsidRDefault="00C40E29" w:rsidP="00C40E29">
      <w:pPr>
        <w:ind w:left="142"/>
        <w:jc w:val="both"/>
        <w:rPr>
          <w:color w:val="17365D"/>
        </w:rPr>
      </w:pPr>
      <w:r>
        <w:rPr>
          <w:color w:val="17365D"/>
        </w:rPr>
        <w:t xml:space="preserve">　　</w:t>
      </w:r>
      <w:r w:rsidRPr="009A5EF0">
        <w:rPr>
          <w:color w:val="17365D"/>
        </w:rPr>
        <w:t>二</w:t>
      </w:r>
      <w:r>
        <w:rPr>
          <w:color w:val="17365D"/>
        </w:rPr>
        <w:t>、</w:t>
      </w:r>
      <w:r w:rsidRPr="009A5EF0">
        <w:rPr>
          <w:color w:val="17365D"/>
        </w:rPr>
        <w:t>該調解事件移送民事法院，其第一審裁判費暫免徵收</w:t>
      </w:r>
      <w:r>
        <w:rPr>
          <w:color w:val="17365D"/>
        </w:rPr>
        <w:t>。</w:t>
      </w:r>
    </w:p>
    <w:p w14:paraId="13EB561E" w14:textId="78EF4681" w:rsidR="00C40E29" w:rsidRPr="009A5EF0" w:rsidRDefault="00C40E29" w:rsidP="00C40E29">
      <w:pPr>
        <w:ind w:left="142"/>
        <w:jc w:val="both"/>
        <w:rPr>
          <w:color w:val="17365D"/>
        </w:rPr>
      </w:pPr>
      <w:r>
        <w:rPr>
          <w:color w:val="17365D"/>
        </w:rPr>
        <w:t xml:space="preserve">　　</w:t>
      </w:r>
      <w:r w:rsidRPr="009A5EF0">
        <w:rPr>
          <w:color w:val="17365D"/>
        </w:rPr>
        <w:t>三</w:t>
      </w:r>
      <w:r>
        <w:rPr>
          <w:color w:val="17365D"/>
        </w:rPr>
        <w:t>、</w:t>
      </w:r>
      <w:r w:rsidRPr="009A5EF0">
        <w:rPr>
          <w:color w:val="17365D"/>
        </w:rPr>
        <w:t>該調解事件涉及第</w:t>
      </w:r>
      <w:hyperlink w:anchor="b25" w:history="1">
        <w:r w:rsidRPr="00EA7C4C">
          <w:rPr>
            <w:rStyle w:val="a3"/>
            <w:rFonts w:ascii="Times New Roman" w:hAnsi="Times New Roman"/>
          </w:rPr>
          <w:t>二十五</w:t>
        </w:r>
      </w:hyperlink>
      <w:r w:rsidRPr="009A5EF0">
        <w:rPr>
          <w:color w:val="17365D"/>
        </w:rPr>
        <w:t>條第一項規定，於移送該管檢察官偵查時，視為於申請調解時已經告訴。</w:t>
      </w:r>
    </w:p>
    <w:p w14:paraId="46537F23" w14:textId="77777777" w:rsidR="00C40E29" w:rsidRDefault="00C40E29" w:rsidP="00C40E29">
      <w:pPr>
        <w:pStyle w:val="2"/>
        <w:jc w:val="both"/>
      </w:pPr>
      <w:bookmarkStart w:id="29" w:name="b23"/>
      <w:bookmarkEnd w:id="29"/>
      <w:r w:rsidRPr="009A5EF0">
        <w:t>第</w:t>
      </w:r>
      <w:r w:rsidRPr="009A5EF0">
        <w:t>23</w:t>
      </w:r>
      <w:r>
        <w:t>條</w:t>
      </w:r>
    </w:p>
    <w:p w14:paraId="0C412B13" w14:textId="4158E03E"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調解經法院核定，其屬民事調解者，與民事確定判決有同一之效力；屬涉及第</w:t>
      </w:r>
      <w:hyperlink w:anchor="b25" w:history="1">
        <w:r w:rsidR="00EA7C4C" w:rsidRPr="00EA7C4C">
          <w:rPr>
            <w:rStyle w:val="a3"/>
            <w:rFonts w:ascii="Times New Roman" w:hAnsi="Times New Roman"/>
          </w:rPr>
          <w:t>二十五</w:t>
        </w:r>
      </w:hyperlink>
      <w:r w:rsidRPr="009A5EF0">
        <w:rPr>
          <w:color w:val="17365D"/>
        </w:rPr>
        <w:t>條第一項規定之刑事調解，以給付金錢或其他代替物或有價證券之一定數量為標的者，其調解書得為執行名義</w:t>
      </w:r>
      <w:r>
        <w:rPr>
          <w:color w:val="17365D"/>
        </w:rPr>
        <w:t>。</w:t>
      </w:r>
    </w:p>
    <w:p w14:paraId="3B1E24B6"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經法院核定後之民事調解，有無效或得撤銷之原因者，當事人得向原核定法院提起宣告調解無效或撤銷調解之訴</w:t>
      </w:r>
      <w:r>
        <w:rPr>
          <w:color w:val="17365D"/>
        </w:rPr>
        <w:t>。</w:t>
      </w:r>
    </w:p>
    <w:p w14:paraId="0E73256C" w14:textId="77777777" w:rsidR="00C40E29"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前項規定，當事人應於法院核定之調解書送達後三十日內為之</w:t>
      </w:r>
      <w:r>
        <w:rPr>
          <w:color w:val="17365D"/>
        </w:rPr>
        <w:t>。</w:t>
      </w:r>
    </w:p>
    <w:p w14:paraId="726F68C3" w14:textId="59D05372" w:rsidR="00C40E29" w:rsidRPr="009A5EF0" w:rsidRDefault="00C40E29" w:rsidP="00C40E29">
      <w:pPr>
        <w:ind w:left="142"/>
        <w:jc w:val="both"/>
        <w:rPr>
          <w:color w:val="17365D"/>
        </w:rPr>
      </w:pPr>
      <w:r w:rsidRPr="00C40E29">
        <w:rPr>
          <w:color w:val="404040"/>
          <w:sz w:val="18"/>
        </w:rPr>
        <w:t>﹝</w:t>
      </w:r>
      <w:r w:rsidRPr="00C40E29">
        <w:rPr>
          <w:color w:val="404040"/>
          <w:sz w:val="18"/>
        </w:rPr>
        <w:t>4</w:t>
      </w:r>
      <w:r w:rsidRPr="00C40E29">
        <w:rPr>
          <w:color w:val="404040"/>
          <w:sz w:val="18"/>
        </w:rPr>
        <w:t>﹞</w:t>
      </w:r>
      <w:r w:rsidRPr="009A5EF0">
        <w:rPr>
          <w:color w:val="17365D"/>
        </w:rPr>
        <w:t>民事訴訟法第</w:t>
      </w:r>
      <w:hyperlink r:id="rId23" w:anchor="a502" w:history="1">
        <w:r w:rsidRPr="00EA7C4C">
          <w:rPr>
            <w:rStyle w:val="a3"/>
            <w:rFonts w:ascii="Times New Roman" w:hAnsi="Times New Roman"/>
          </w:rPr>
          <w:t>五百零二</w:t>
        </w:r>
      </w:hyperlink>
      <w:r w:rsidRPr="009A5EF0">
        <w:rPr>
          <w:color w:val="17365D"/>
        </w:rPr>
        <w:t>條及強制執行法第</w:t>
      </w:r>
      <w:hyperlink r:id="rId24" w:anchor="a18" w:history="1">
        <w:r w:rsidRPr="00EA7C4C">
          <w:rPr>
            <w:rStyle w:val="a3"/>
            <w:rFonts w:ascii="Times New Roman" w:hAnsi="Times New Roman"/>
          </w:rPr>
          <w:t>十八</w:t>
        </w:r>
      </w:hyperlink>
      <w:r w:rsidRPr="009A5EF0">
        <w:rPr>
          <w:color w:val="17365D"/>
        </w:rPr>
        <w:t>條第二項規定，於第二項情形準用之。</w:t>
      </w:r>
    </w:p>
    <w:p w14:paraId="3712FA73" w14:textId="77777777" w:rsidR="00C40E29" w:rsidRDefault="00C40E29" w:rsidP="00C40E29">
      <w:pPr>
        <w:pStyle w:val="2"/>
        <w:jc w:val="both"/>
      </w:pPr>
      <w:bookmarkStart w:id="30" w:name="b24"/>
      <w:bookmarkEnd w:id="30"/>
      <w:r w:rsidRPr="009A5EF0">
        <w:t>第</w:t>
      </w:r>
      <w:r w:rsidRPr="009A5EF0">
        <w:t>24</w:t>
      </w:r>
      <w:r>
        <w:t>條</w:t>
      </w:r>
    </w:p>
    <w:p w14:paraId="6E1EE01F"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調解程序，不公開之</w:t>
      </w:r>
      <w:r>
        <w:rPr>
          <w:color w:val="17365D"/>
        </w:rPr>
        <w:t>。</w:t>
      </w:r>
    </w:p>
    <w:p w14:paraId="3188F701"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調解委員及經辦調解事務之人，對於調解事件，除已公開之事項外，應保守秘密。</w:t>
      </w:r>
    </w:p>
    <w:p w14:paraId="128B9AEE" w14:textId="5C6A7AD4" w:rsidR="001C2996" w:rsidRPr="009A5EF0" w:rsidRDefault="001A6B45" w:rsidP="00C40E29">
      <w:pPr>
        <w:ind w:left="142"/>
        <w:jc w:val="both"/>
        <w:rPr>
          <w:color w:val="17365D"/>
        </w:rPr>
      </w:pPr>
      <w:r w:rsidRPr="00683455">
        <w:rPr>
          <w:rFonts w:ascii="Arial Unicode MS" w:hAnsi="Arial Unicode MS" w:hint="eastAsia"/>
          <w:color w:val="17365D"/>
          <w:sz w:val="18"/>
        </w:rPr>
        <w:t xml:space="preserve">　　　　</w:t>
      </w:r>
      <w:r w:rsidRPr="00683455">
        <w:rPr>
          <w:rFonts w:ascii="Arial Unicode MS" w:hAnsi="Arial Unicode MS" w:hint="eastAsia"/>
          <w:color w:val="666699"/>
          <w:sz w:val="18"/>
        </w:rPr>
        <w:t xml:space="preserve">　　　　　　　　　　　　　　　　　　　　　　　　　　　　　　　　　　　　　　　　　　　　</w:t>
      </w:r>
      <w:hyperlink w:anchor="b章節索引" w:history="1">
        <w:r w:rsidRPr="00EF49C0">
          <w:rPr>
            <w:rStyle w:val="a3"/>
            <w:rFonts w:ascii="Arial Unicode MS" w:hAnsi="Arial Unicode MS" w:hint="eastAsia"/>
            <w:sz w:val="18"/>
          </w:rPr>
          <w:t>回索引</w:t>
        </w:r>
      </w:hyperlink>
      <w:r>
        <w:rPr>
          <w:rFonts w:ascii="Arial Unicode MS" w:hAnsi="Arial Unicode MS" w:hint="eastAsia"/>
          <w:color w:val="808000"/>
          <w:sz w:val="18"/>
        </w:rPr>
        <w:t>〉〉</w:t>
      </w:r>
    </w:p>
    <w:p w14:paraId="6E78B102" w14:textId="77777777" w:rsidR="00C40E29" w:rsidRPr="009A5EF0" w:rsidRDefault="00C40E29" w:rsidP="00C40E29">
      <w:pPr>
        <w:pStyle w:val="1"/>
        <w:jc w:val="both"/>
      </w:pPr>
      <w:bookmarkStart w:id="31" w:name="_第六章__罰則"/>
      <w:bookmarkEnd w:id="31"/>
      <w:r w:rsidRPr="009A5EF0">
        <w:t>第六章　　罰則</w:t>
      </w:r>
    </w:p>
    <w:p w14:paraId="272B9D27" w14:textId="77777777" w:rsidR="00C40E29" w:rsidRDefault="00C40E29" w:rsidP="00C40E29">
      <w:pPr>
        <w:pStyle w:val="2"/>
        <w:jc w:val="both"/>
      </w:pPr>
      <w:bookmarkStart w:id="32" w:name="b25"/>
      <w:bookmarkEnd w:id="32"/>
      <w:r w:rsidRPr="009A5EF0">
        <w:t>第</w:t>
      </w:r>
      <w:r w:rsidRPr="009A5EF0">
        <w:t>25</w:t>
      </w:r>
      <w:r>
        <w:t>條</w:t>
      </w:r>
    </w:p>
    <w:p w14:paraId="4F38ABB9" w14:textId="06DB630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意圖性騷擾，乘人不及抗拒而為親吻、擁抱或觸摸其臀部、胸部或其他身體隱私處之行為者，處二年以下有期徒刑、拘役或併科新臺幣十萬元以下罰金；利用</w:t>
      </w:r>
      <w:hyperlink w:anchor="b2" w:history="1">
        <w:r w:rsidRPr="00EA7C4C">
          <w:rPr>
            <w:rStyle w:val="a3"/>
            <w:rFonts w:ascii="Times New Roman" w:hAnsi="Times New Roman"/>
          </w:rPr>
          <w:t>第二條</w:t>
        </w:r>
      </w:hyperlink>
      <w:r w:rsidRPr="009A5EF0">
        <w:rPr>
          <w:color w:val="17365D"/>
        </w:rPr>
        <w:t>第二項之權勢或機會而犯之者，加重其刑至二分之一</w:t>
      </w:r>
      <w:r>
        <w:rPr>
          <w:color w:val="17365D"/>
        </w:rPr>
        <w:t>。</w:t>
      </w:r>
    </w:p>
    <w:p w14:paraId="4C20A7C8"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前項之罪，須告訴乃論。</w:t>
      </w:r>
    </w:p>
    <w:p w14:paraId="22F0C70C" w14:textId="71A0676A" w:rsidR="007154B3" w:rsidRPr="007154B3" w:rsidRDefault="007154B3" w:rsidP="00C40E29">
      <w:pPr>
        <w:ind w:left="142"/>
        <w:jc w:val="both"/>
        <w:rPr>
          <w:color w:val="17365D"/>
        </w:rPr>
      </w:pPr>
      <w:r w:rsidRPr="00C12331">
        <w:rPr>
          <w:rFonts w:ascii="Arial Unicode MS" w:hAnsi="Arial Unicode MS" w:hint="eastAsia"/>
          <w:color w:val="626262"/>
          <w:sz w:val="18"/>
        </w:rPr>
        <w:lastRenderedPageBreak/>
        <w:t>【</w:t>
      </w:r>
      <w:r w:rsidRPr="006B1CF4">
        <w:rPr>
          <w:rFonts w:ascii="Arial Unicode MS" w:hAnsi="Arial Unicode MS" w:hint="eastAsia"/>
          <w:color w:val="626262"/>
          <w:sz w:val="18"/>
        </w:rPr>
        <w:t>具參考價值】</w:t>
      </w:r>
      <w:hyperlink r:id="rId25" w:anchor="w113b244" w:history="1">
        <w:r>
          <w:rPr>
            <w:rStyle w:val="a3"/>
            <w:rFonts w:ascii="Arial Unicode MS" w:hAnsi="Arial Unicode MS" w:hint="eastAsia"/>
            <w:color w:val="5F5F5F"/>
            <w:sz w:val="18"/>
          </w:rPr>
          <w:t>最高法</w:t>
        </w:r>
        <w:r>
          <w:rPr>
            <w:rStyle w:val="a3"/>
            <w:rFonts w:ascii="Arial Unicode MS" w:hAnsi="Arial Unicode MS" w:hint="eastAsia"/>
            <w:color w:val="5F5F5F"/>
            <w:sz w:val="18"/>
          </w:rPr>
          <w:t>院</w:t>
        </w:r>
        <w:r>
          <w:rPr>
            <w:rStyle w:val="a3"/>
            <w:rFonts w:ascii="Arial Unicode MS" w:hAnsi="Arial Unicode MS" w:hint="eastAsia"/>
            <w:color w:val="5F5F5F"/>
            <w:sz w:val="18"/>
          </w:rPr>
          <w:t>113</w:t>
        </w:r>
        <w:r>
          <w:rPr>
            <w:rStyle w:val="a3"/>
            <w:rFonts w:ascii="Arial Unicode MS" w:hAnsi="Arial Unicode MS" w:hint="eastAsia"/>
            <w:color w:val="5F5F5F"/>
            <w:sz w:val="18"/>
          </w:rPr>
          <w:t>年度台上</w:t>
        </w:r>
        <w:r>
          <w:rPr>
            <w:rStyle w:val="a3"/>
            <w:rFonts w:ascii="Arial Unicode MS" w:hAnsi="Arial Unicode MS" w:hint="eastAsia"/>
            <w:color w:val="5F5F5F"/>
            <w:sz w:val="18"/>
          </w:rPr>
          <w:t>字</w:t>
        </w:r>
        <w:r>
          <w:rPr>
            <w:rStyle w:val="a3"/>
            <w:rFonts w:ascii="Arial Unicode MS" w:hAnsi="Arial Unicode MS" w:hint="eastAsia"/>
            <w:color w:val="5F5F5F"/>
            <w:sz w:val="18"/>
          </w:rPr>
          <w:t>第</w:t>
        </w:r>
        <w:r>
          <w:rPr>
            <w:rStyle w:val="a3"/>
            <w:rFonts w:ascii="Arial Unicode MS" w:hAnsi="Arial Unicode MS" w:hint="eastAsia"/>
            <w:color w:val="5F5F5F"/>
            <w:sz w:val="18"/>
          </w:rPr>
          <w:t>244</w:t>
        </w:r>
        <w:r>
          <w:rPr>
            <w:rStyle w:val="a3"/>
            <w:rFonts w:ascii="Arial Unicode MS" w:hAnsi="Arial Unicode MS" w:hint="eastAsia"/>
            <w:color w:val="5F5F5F"/>
            <w:sz w:val="18"/>
          </w:rPr>
          <w:t>號判決</w:t>
        </w:r>
      </w:hyperlink>
    </w:p>
    <w:p w14:paraId="1BD179C0" w14:textId="77777777" w:rsidR="00C40E29" w:rsidRDefault="00C40E29" w:rsidP="00C40E29">
      <w:pPr>
        <w:pStyle w:val="2"/>
        <w:jc w:val="both"/>
      </w:pPr>
      <w:bookmarkStart w:id="33" w:name="b26"/>
      <w:bookmarkEnd w:id="33"/>
      <w:r w:rsidRPr="009A5EF0">
        <w:t>第</w:t>
      </w:r>
      <w:r w:rsidRPr="009A5EF0">
        <w:t>26</w:t>
      </w:r>
      <w:r>
        <w:t>條</w:t>
      </w:r>
    </w:p>
    <w:p w14:paraId="4E388946" w14:textId="650AD744" w:rsidR="00C40E29" w:rsidRDefault="00EA7C4C"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00C40E29" w:rsidRPr="009A5EF0">
        <w:rPr>
          <w:color w:val="17365D"/>
        </w:rPr>
        <w:t>廣播</w:t>
      </w:r>
      <w:r w:rsidR="00C40E29">
        <w:t>、</w:t>
      </w:r>
      <w:r w:rsidR="00C40E29" w:rsidRPr="009A5EF0">
        <w:rPr>
          <w:color w:val="17365D"/>
        </w:rPr>
        <w:t>電視事業違反</w:t>
      </w:r>
      <w:hyperlink w:anchor="b10" w:history="1">
        <w:r w:rsidR="00C40E29" w:rsidRPr="00EA7C4C">
          <w:rPr>
            <w:rStyle w:val="a3"/>
            <w:rFonts w:ascii="Times New Roman" w:hAnsi="Times New Roman"/>
          </w:rPr>
          <w:t>第十條</w:t>
        </w:r>
      </w:hyperlink>
      <w:r w:rsidR="00C40E29" w:rsidRPr="009A5EF0">
        <w:rPr>
          <w:color w:val="17365D"/>
        </w:rPr>
        <w:t>第一項或第三項規定者，由目的事業主管機關處新臺幣六萬元以上六十萬元以下罰鍰，並令其限期改正；屆期未改正者，得按次處罰</w:t>
      </w:r>
      <w:r w:rsidR="00C40E29">
        <w:rPr>
          <w:color w:val="17365D"/>
        </w:rPr>
        <w:t>。</w:t>
      </w:r>
    </w:p>
    <w:p w14:paraId="69F72A0E" w14:textId="5786BE68"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前項以外之宣傳品、出版品、網際網路或其他媒體業者違反</w:t>
      </w:r>
      <w:hyperlink w:anchor="b10" w:history="1">
        <w:r w:rsidR="00EA7C4C" w:rsidRPr="00EA7C4C">
          <w:rPr>
            <w:rStyle w:val="a3"/>
            <w:rFonts w:ascii="Times New Roman" w:hAnsi="Times New Roman"/>
          </w:rPr>
          <w:t>第十條</w:t>
        </w:r>
      </w:hyperlink>
      <w:r w:rsidRPr="009A5EF0">
        <w:rPr>
          <w:color w:val="17365D"/>
        </w:rPr>
        <w:t>第一項或第三項規定者，由目的事業主管機關處負責人新臺幣六萬元以上六十萬元以下罰鍰，並得沒入</w:t>
      </w:r>
      <w:hyperlink w:anchor="b10" w:history="1">
        <w:r w:rsidR="00EA7C4C" w:rsidRPr="00EA7C4C">
          <w:rPr>
            <w:rStyle w:val="a3"/>
            <w:rFonts w:ascii="Times New Roman" w:hAnsi="Times New Roman"/>
          </w:rPr>
          <w:t>第十條</w:t>
        </w:r>
      </w:hyperlink>
      <w:r w:rsidRPr="009A5EF0">
        <w:rPr>
          <w:color w:val="17365D"/>
        </w:rPr>
        <w:t>第一項規定之物品、令其限期移除內容、下架或其他必要之處置；屆期不履行者，得按次處罰</w:t>
      </w:r>
      <w:r>
        <w:rPr>
          <w:color w:val="17365D"/>
        </w:rPr>
        <w:t>。</w:t>
      </w:r>
    </w:p>
    <w:p w14:paraId="4A153CF1" w14:textId="77777777" w:rsidR="00C40E29"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前二項規定，於被害人死亡，經目的事業主管機關權衡為維護治安、安定人心、澄清視聽、防止危險擴大或其他社會公益，認有報導或揭露必要者，不罰</w:t>
      </w:r>
      <w:r>
        <w:rPr>
          <w:color w:val="17365D"/>
        </w:rPr>
        <w:t>。</w:t>
      </w:r>
    </w:p>
    <w:p w14:paraId="2BCFCBEF" w14:textId="6F37E412" w:rsidR="00C40E29" w:rsidRDefault="00C40E29" w:rsidP="00C40E29">
      <w:pPr>
        <w:ind w:left="142"/>
        <w:jc w:val="both"/>
        <w:rPr>
          <w:color w:val="17365D"/>
        </w:rPr>
      </w:pPr>
      <w:r w:rsidRPr="00C40E29">
        <w:rPr>
          <w:color w:val="404040"/>
          <w:sz w:val="18"/>
        </w:rPr>
        <w:t>﹝</w:t>
      </w:r>
      <w:r w:rsidRPr="00C40E29">
        <w:rPr>
          <w:color w:val="404040"/>
          <w:sz w:val="18"/>
        </w:rPr>
        <w:t>4</w:t>
      </w:r>
      <w:r w:rsidRPr="00C40E29">
        <w:rPr>
          <w:color w:val="404040"/>
          <w:sz w:val="18"/>
        </w:rPr>
        <w:t>﹞</w:t>
      </w:r>
      <w:r w:rsidRPr="009A5EF0">
        <w:rPr>
          <w:color w:val="17365D"/>
        </w:rPr>
        <w:t>違反</w:t>
      </w:r>
      <w:hyperlink w:anchor="b10" w:history="1">
        <w:r w:rsidR="00B863A6" w:rsidRPr="00EA7C4C">
          <w:rPr>
            <w:rStyle w:val="a3"/>
            <w:rFonts w:ascii="Times New Roman" w:hAnsi="Times New Roman"/>
          </w:rPr>
          <w:t>第十條</w:t>
        </w:r>
      </w:hyperlink>
      <w:r w:rsidRPr="009A5EF0">
        <w:rPr>
          <w:color w:val="17365D"/>
        </w:rPr>
        <w:t>第五項規定者，由直轄市、縣（市）主管機關處新臺幣六萬元以上六十萬元以下罰鍰</w:t>
      </w:r>
      <w:r>
        <w:rPr>
          <w:color w:val="17365D"/>
        </w:rPr>
        <w:t>。</w:t>
      </w:r>
    </w:p>
    <w:p w14:paraId="5DCF5641" w14:textId="367B400E" w:rsidR="00C40E29" w:rsidRDefault="00C40E29" w:rsidP="00C40E29">
      <w:pPr>
        <w:ind w:left="142"/>
        <w:jc w:val="both"/>
        <w:rPr>
          <w:color w:val="17365D"/>
        </w:rPr>
      </w:pPr>
      <w:r w:rsidRPr="00C40E29">
        <w:rPr>
          <w:color w:val="404040"/>
          <w:sz w:val="18"/>
        </w:rPr>
        <w:t>﹝</w:t>
      </w:r>
      <w:r w:rsidRPr="00C40E29">
        <w:rPr>
          <w:color w:val="404040"/>
          <w:sz w:val="18"/>
        </w:rPr>
        <w:t>5</w:t>
      </w:r>
      <w:r w:rsidRPr="00C40E29">
        <w:rPr>
          <w:color w:val="404040"/>
          <w:sz w:val="18"/>
        </w:rPr>
        <w:t>﹞</w:t>
      </w:r>
      <w:r w:rsidRPr="009A5EF0">
        <w:rPr>
          <w:color w:val="17365D"/>
        </w:rPr>
        <w:t>第一項及第二項以外之任何人違反</w:t>
      </w:r>
      <w:hyperlink w:anchor="b10" w:history="1">
        <w:r w:rsidR="00B863A6" w:rsidRPr="00EA7C4C">
          <w:rPr>
            <w:rStyle w:val="a3"/>
            <w:rFonts w:ascii="Times New Roman" w:hAnsi="Times New Roman"/>
          </w:rPr>
          <w:t>第十條</w:t>
        </w:r>
      </w:hyperlink>
      <w:r w:rsidRPr="009A5EF0">
        <w:rPr>
          <w:color w:val="17365D"/>
        </w:rPr>
        <w:t>第四項規定，而無正當理由者，由直轄市、縣（市）主管機關處新臺幣二萬元以上十萬元以下罰鍰</w:t>
      </w:r>
      <w:r>
        <w:rPr>
          <w:color w:val="17365D"/>
        </w:rPr>
        <w:t>。</w:t>
      </w:r>
    </w:p>
    <w:p w14:paraId="762CF1EC"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6</w:t>
      </w:r>
      <w:r w:rsidRPr="00C40E29">
        <w:rPr>
          <w:color w:val="404040"/>
          <w:sz w:val="18"/>
        </w:rPr>
        <w:t>﹞</w:t>
      </w:r>
      <w:r w:rsidRPr="009A5EF0">
        <w:rPr>
          <w:color w:val="17365D"/>
        </w:rPr>
        <w:t>宣傳品、出版品、網際網路或其他媒體無負責人或負責人對行為人之行為不具監督關係者，第二項之處罰對象為行為人。</w:t>
      </w:r>
    </w:p>
    <w:p w14:paraId="3549E3AB" w14:textId="77777777" w:rsidR="00C40E29" w:rsidRDefault="00C40E29" w:rsidP="00C40E29">
      <w:pPr>
        <w:pStyle w:val="2"/>
        <w:jc w:val="both"/>
      </w:pPr>
      <w:bookmarkStart w:id="34" w:name="b27"/>
      <w:bookmarkEnd w:id="34"/>
      <w:r w:rsidRPr="009A5EF0">
        <w:t>第</w:t>
      </w:r>
      <w:r w:rsidRPr="009A5EF0">
        <w:t>27</w:t>
      </w:r>
      <w:r>
        <w:t>條</w:t>
      </w:r>
    </w:p>
    <w:p w14:paraId="6EAFF78D" w14:textId="77777777"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對他人為權勢性騷擾，經申訴調查成立者，由直轄市、縣（市）主管機關處新臺幣六萬元以上六十萬元以下罰鍰</w:t>
      </w:r>
      <w:r>
        <w:rPr>
          <w:color w:val="17365D"/>
        </w:rPr>
        <w:t>。</w:t>
      </w:r>
    </w:p>
    <w:p w14:paraId="6FB8D3A8" w14:textId="77777777" w:rsidR="00C40E29"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對他人為權勢性騷擾以外之性騷擾，經申訴調查成立者，由直轄市、縣（市）主管機關處新臺幣一萬元以上十萬元以下罰鍰</w:t>
      </w:r>
      <w:r>
        <w:rPr>
          <w:color w:val="17365D"/>
        </w:rPr>
        <w:t>。</w:t>
      </w:r>
    </w:p>
    <w:p w14:paraId="209CC28D"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3</w:t>
      </w:r>
      <w:r w:rsidRPr="00C40E29">
        <w:rPr>
          <w:color w:val="404040"/>
          <w:sz w:val="18"/>
        </w:rPr>
        <w:t>﹞</w:t>
      </w:r>
      <w:r w:rsidRPr="009A5EF0">
        <w:rPr>
          <w:color w:val="17365D"/>
        </w:rPr>
        <w:t>前二項規定之裁處權，自被害人提出申訴時起，因三年期間之經過而消滅。</w:t>
      </w:r>
    </w:p>
    <w:p w14:paraId="38E07211" w14:textId="77777777" w:rsidR="00C40E29" w:rsidRDefault="00C40E29" w:rsidP="00C40E29">
      <w:pPr>
        <w:pStyle w:val="2"/>
        <w:jc w:val="both"/>
      </w:pPr>
      <w:bookmarkStart w:id="35" w:name="b28"/>
      <w:bookmarkEnd w:id="35"/>
      <w:r w:rsidRPr="009A5EF0">
        <w:t>第</w:t>
      </w:r>
      <w:r w:rsidRPr="009A5EF0">
        <w:t>28</w:t>
      </w:r>
      <w:r>
        <w:t>條</w:t>
      </w:r>
    </w:p>
    <w:p w14:paraId="1584BDA9" w14:textId="7FA7288A"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違反</w:t>
      </w:r>
      <w:hyperlink w:anchor="b7" w:history="1">
        <w:r w:rsidRPr="00EA7C4C">
          <w:rPr>
            <w:rStyle w:val="a3"/>
            <w:rFonts w:ascii="Times New Roman" w:hAnsi="Times New Roman"/>
          </w:rPr>
          <w:t>第七條</w:t>
        </w:r>
      </w:hyperlink>
      <w:r w:rsidRPr="009A5EF0">
        <w:rPr>
          <w:color w:val="17365D"/>
        </w:rPr>
        <w:t>第一項規定者，由直轄市、縣（市）主管機關處新臺幣二萬元以上二十萬元以下罰鍰，並令其限期改正；屆期未改正者，得按次處罰</w:t>
      </w:r>
      <w:r>
        <w:rPr>
          <w:color w:val="17365D"/>
        </w:rPr>
        <w:t>。</w:t>
      </w:r>
    </w:p>
    <w:p w14:paraId="206CBAD0" w14:textId="511E17AB"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違反</w:t>
      </w:r>
      <w:hyperlink w:anchor="b7" w:history="1">
        <w:r w:rsidR="00EA7C4C" w:rsidRPr="00EA7C4C">
          <w:rPr>
            <w:rStyle w:val="a3"/>
            <w:rFonts w:ascii="Times New Roman" w:hAnsi="Times New Roman"/>
          </w:rPr>
          <w:t>第七條</w:t>
        </w:r>
      </w:hyperlink>
      <w:r w:rsidRPr="009A5EF0">
        <w:rPr>
          <w:color w:val="17365D"/>
        </w:rPr>
        <w:t>第二項規定，致被害人權益受損者，由直轄市、縣（市）主管機關處新臺幣二萬元以上二十萬元以下罰鍰。</w:t>
      </w:r>
    </w:p>
    <w:p w14:paraId="06477CCE" w14:textId="77777777" w:rsidR="00C40E29" w:rsidRDefault="00C40E29" w:rsidP="00C40E29">
      <w:pPr>
        <w:pStyle w:val="2"/>
        <w:jc w:val="both"/>
      </w:pPr>
      <w:bookmarkStart w:id="36" w:name="b29"/>
      <w:bookmarkEnd w:id="36"/>
      <w:r w:rsidRPr="009A5EF0">
        <w:t>第</w:t>
      </w:r>
      <w:r w:rsidRPr="009A5EF0">
        <w:t>29</w:t>
      </w:r>
      <w:r>
        <w:t>條</w:t>
      </w:r>
    </w:p>
    <w:p w14:paraId="7F8BA9FF" w14:textId="47EEC0CF"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政府機關（構）、部隊、學校、機構或僱用人違反</w:t>
      </w:r>
      <w:hyperlink w:anchor="b9" w:history="1">
        <w:r w:rsidR="006B5ED4" w:rsidRPr="00EA7C4C">
          <w:rPr>
            <w:rStyle w:val="a3"/>
            <w:rFonts w:ascii="Times New Roman" w:hAnsi="Times New Roman"/>
          </w:rPr>
          <w:t>第九條</w:t>
        </w:r>
      </w:hyperlink>
      <w:r w:rsidRPr="009A5EF0">
        <w:rPr>
          <w:color w:val="17365D"/>
        </w:rPr>
        <w:t>第一項規定為不當之差別待遇者，由直轄市、縣（市）主管機關處新臺幣一萬元以上十萬元以下罰鍰，並令其限期改正；屆期未改正者，得按次處罰。</w:t>
      </w:r>
    </w:p>
    <w:p w14:paraId="2C05A090" w14:textId="77777777" w:rsidR="00C40E29" w:rsidRDefault="00C40E29" w:rsidP="00C40E29">
      <w:pPr>
        <w:pStyle w:val="2"/>
        <w:jc w:val="both"/>
      </w:pPr>
      <w:bookmarkStart w:id="37" w:name="b30"/>
      <w:bookmarkEnd w:id="37"/>
      <w:r w:rsidRPr="009A5EF0">
        <w:t>第</w:t>
      </w:r>
      <w:r w:rsidRPr="009A5EF0">
        <w:t>30</w:t>
      </w:r>
      <w:r>
        <w:t>條</w:t>
      </w:r>
    </w:p>
    <w:p w14:paraId="6EED70C7" w14:textId="75FD63A0"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行為人違反第</w:t>
      </w:r>
      <w:hyperlink w:anchor="b17" w:history="1">
        <w:r w:rsidRPr="00EA7C4C">
          <w:rPr>
            <w:rStyle w:val="a3"/>
            <w:rFonts w:ascii="Times New Roman" w:hAnsi="Times New Roman"/>
          </w:rPr>
          <w:t>十七</w:t>
        </w:r>
      </w:hyperlink>
      <w:r w:rsidRPr="009A5EF0">
        <w:rPr>
          <w:color w:val="17365D"/>
        </w:rPr>
        <w:t>條規定，無正當理由規避、妨礙、拒絕調查或拒絕提供資料者，由直轄市、縣（市）主管機關處新臺幣一萬元以上五萬元以下罰鍰，並得按次處罰。</w:t>
      </w:r>
    </w:p>
    <w:p w14:paraId="7B6BE9B4" w14:textId="0A9D2F5C" w:rsidR="001C2996" w:rsidRPr="001C2996" w:rsidRDefault="001A6B45" w:rsidP="00C40E29">
      <w:pPr>
        <w:ind w:left="142"/>
        <w:jc w:val="both"/>
        <w:rPr>
          <w:color w:val="17365D"/>
        </w:rPr>
      </w:pPr>
      <w:r w:rsidRPr="00683455">
        <w:rPr>
          <w:rFonts w:ascii="Arial Unicode MS" w:hAnsi="Arial Unicode MS" w:hint="eastAsia"/>
          <w:color w:val="17365D"/>
          <w:sz w:val="18"/>
        </w:rPr>
        <w:t xml:space="preserve">　　　　</w:t>
      </w:r>
      <w:r w:rsidRPr="00683455">
        <w:rPr>
          <w:rFonts w:ascii="Arial Unicode MS" w:hAnsi="Arial Unicode MS" w:hint="eastAsia"/>
          <w:color w:val="666699"/>
          <w:sz w:val="18"/>
        </w:rPr>
        <w:t xml:space="preserve">　　　　　　　　　　　　　　　　　　　　　　　　　　　　　　　　　　　　　　　　　　　　</w:t>
      </w:r>
      <w:hyperlink w:anchor="b章節索引" w:history="1">
        <w:r w:rsidRPr="00EF49C0">
          <w:rPr>
            <w:rStyle w:val="a3"/>
            <w:rFonts w:ascii="Arial Unicode MS" w:hAnsi="Arial Unicode MS" w:hint="eastAsia"/>
            <w:sz w:val="18"/>
          </w:rPr>
          <w:t>回索引</w:t>
        </w:r>
      </w:hyperlink>
      <w:r>
        <w:rPr>
          <w:rFonts w:ascii="Arial Unicode MS" w:hAnsi="Arial Unicode MS" w:hint="eastAsia"/>
          <w:color w:val="808000"/>
          <w:sz w:val="18"/>
        </w:rPr>
        <w:t>〉〉</w:t>
      </w:r>
    </w:p>
    <w:p w14:paraId="260C728A" w14:textId="77777777" w:rsidR="00C40E29" w:rsidRPr="009A5EF0" w:rsidRDefault="00C40E29" w:rsidP="00C40E29">
      <w:pPr>
        <w:pStyle w:val="1"/>
        <w:jc w:val="both"/>
      </w:pPr>
      <w:bookmarkStart w:id="38" w:name="_第七章__附則"/>
      <w:bookmarkEnd w:id="38"/>
      <w:r w:rsidRPr="009A5EF0">
        <w:t>第七章　　附則</w:t>
      </w:r>
    </w:p>
    <w:p w14:paraId="4692CF81" w14:textId="77777777" w:rsidR="00C40E29" w:rsidRDefault="00C40E29" w:rsidP="00C40E29">
      <w:pPr>
        <w:pStyle w:val="2"/>
        <w:jc w:val="both"/>
      </w:pPr>
      <w:bookmarkStart w:id="39" w:name="b31"/>
      <w:bookmarkEnd w:id="39"/>
      <w:r w:rsidRPr="009A5EF0">
        <w:t>第</w:t>
      </w:r>
      <w:r w:rsidRPr="009A5EF0">
        <w:t>31</w:t>
      </w:r>
      <w:r>
        <w:t>條</w:t>
      </w:r>
    </w:p>
    <w:p w14:paraId="092F6A9F" w14:textId="084D2F83" w:rsidR="00C40E29"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hyperlink w:anchor="b7" w:history="1">
        <w:r w:rsidR="00EA7C4C" w:rsidRPr="00EA7C4C">
          <w:rPr>
            <w:rStyle w:val="a3"/>
            <w:rFonts w:ascii="Times New Roman" w:hAnsi="Times New Roman"/>
          </w:rPr>
          <w:t>第七條</w:t>
        </w:r>
      </w:hyperlink>
      <w:r w:rsidRPr="009A5EF0">
        <w:rPr>
          <w:color w:val="17365D"/>
        </w:rPr>
        <w:t>至</w:t>
      </w:r>
      <w:hyperlink w:anchor="b9" w:history="1">
        <w:r w:rsidRPr="00EA7C4C">
          <w:rPr>
            <w:rStyle w:val="a3"/>
            <w:rFonts w:ascii="Times New Roman" w:hAnsi="Times New Roman"/>
          </w:rPr>
          <w:t>第九條</w:t>
        </w:r>
      </w:hyperlink>
      <w:r w:rsidRPr="009A5EF0">
        <w:rPr>
          <w:color w:val="17365D"/>
        </w:rPr>
        <w:t>、第</w:t>
      </w:r>
      <w:hyperlink w:anchor="b12" w:history="1">
        <w:r w:rsidRPr="00EA7C4C">
          <w:rPr>
            <w:rStyle w:val="a3"/>
            <w:rFonts w:ascii="Times New Roman" w:hAnsi="Times New Roman"/>
          </w:rPr>
          <w:t>十二</w:t>
        </w:r>
      </w:hyperlink>
      <w:r w:rsidRPr="009A5EF0">
        <w:rPr>
          <w:color w:val="17365D"/>
        </w:rPr>
        <w:t>條至第</w:t>
      </w:r>
      <w:hyperlink w:anchor="b13" w:history="1">
        <w:r w:rsidRPr="00EA7C4C">
          <w:rPr>
            <w:rStyle w:val="a3"/>
            <w:rFonts w:ascii="Times New Roman" w:hAnsi="Times New Roman"/>
          </w:rPr>
          <w:t>十三</w:t>
        </w:r>
      </w:hyperlink>
      <w:r w:rsidRPr="009A5EF0">
        <w:rPr>
          <w:color w:val="17365D"/>
        </w:rPr>
        <w:t>條、第</w:t>
      </w:r>
      <w:hyperlink w:anchor="b28" w:history="1">
        <w:r w:rsidRPr="00EA7C4C">
          <w:rPr>
            <w:rStyle w:val="a3"/>
            <w:rFonts w:ascii="Times New Roman" w:hAnsi="Times New Roman"/>
          </w:rPr>
          <w:t>二十八</w:t>
        </w:r>
      </w:hyperlink>
      <w:r w:rsidRPr="009A5EF0">
        <w:rPr>
          <w:color w:val="17365D"/>
        </w:rPr>
        <w:t>條及第</w:t>
      </w:r>
      <w:hyperlink w:anchor="b29" w:history="1">
        <w:r w:rsidRPr="00EA7C4C">
          <w:rPr>
            <w:rStyle w:val="a3"/>
            <w:rFonts w:ascii="Times New Roman" w:hAnsi="Times New Roman"/>
          </w:rPr>
          <w:t>二十九</w:t>
        </w:r>
      </w:hyperlink>
      <w:r w:rsidRPr="009A5EF0">
        <w:rPr>
          <w:color w:val="17365D"/>
        </w:rPr>
        <w:t>條之規定，於性侵害犯罪準用之</w:t>
      </w:r>
      <w:r>
        <w:rPr>
          <w:color w:val="17365D"/>
        </w:rPr>
        <w:t>。</w:t>
      </w:r>
    </w:p>
    <w:p w14:paraId="7B1A18AB"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2</w:t>
      </w:r>
      <w:r w:rsidRPr="00C40E29">
        <w:rPr>
          <w:color w:val="404040"/>
          <w:sz w:val="18"/>
        </w:rPr>
        <w:t>﹞</w:t>
      </w:r>
      <w:r w:rsidRPr="009A5EF0">
        <w:rPr>
          <w:color w:val="17365D"/>
        </w:rPr>
        <w:t>前項行政罰鍰之科處，由性侵害犯罪防治主管機關為之。</w:t>
      </w:r>
    </w:p>
    <w:p w14:paraId="33316031" w14:textId="77777777" w:rsidR="00C40E29" w:rsidRDefault="00C40E29" w:rsidP="00C40E29">
      <w:pPr>
        <w:pStyle w:val="2"/>
        <w:jc w:val="both"/>
      </w:pPr>
      <w:bookmarkStart w:id="40" w:name="b32"/>
      <w:bookmarkEnd w:id="40"/>
      <w:r w:rsidRPr="009A5EF0">
        <w:lastRenderedPageBreak/>
        <w:t>第</w:t>
      </w:r>
      <w:r w:rsidRPr="009A5EF0">
        <w:t>32</w:t>
      </w:r>
      <w:r>
        <w:t>條</w:t>
      </w:r>
    </w:p>
    <w:p w14:paraId="08440C40" w14:textId="77777777"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本法中華民國一百十二年七月三十一日修正之本條文施行前，已受理之性騷擾申訴、再申訴事件尚未終結者，及修正施行前已發生之性騷擾事件而於修正施行後受理申訴者，均依修正施行後之規定終結之。但已進行之程序，其效力不受影響。</w:t>
      </w:r>
    </w:p>
    <w:p w14:paraId="35969B90" w14:textId="77777777" w:rsidR="00C40E29" w:rsidRDefault="00C40E29" w:rsidP="00C40E29">
      <w:pPr>
        <w:pStyle w:val="2"/>
        <w:jc w:val="both"/>
      </w:pPr>
      <w:bookmarkStart w:id="41" w:name="b33"/>
      <w:bookmarkEnd w:id="41"/>
      <w:r w:rsidRPr="009A5EF0">
        <w:t>第</w:t>
      </w:r>
      <w:r w:rsidRPr="009A5EF0">
        <w:t>33</w:t>
      </w:r>
      <w:r>
        <w:t>條</w:t>
      </w:r>
    </w:p>
    <w:p w14:paraId="6DDAB282" w14:textId="564FD4E8"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本</w:t>
      </w:r>
      <w:r w:rsidR="00EA7C4C" w:rsidRPr="004036A9">
        <w:rPr>
          <w:rFonts w:ascii="Arial Unicode MS" w:hAnsi="Arial Unicode MS" w:hint="eastAsia"/>
          <w:color w:val="17365D"/>
        </w:rPr>
        <w:t>法</w:t>
      </w:r>
      <w:hyperlink r:id="rId26" w:history="1">
        <w:r w:rsidR="00EA7C4C" w:rsidRPr="004036A9">
          <w:rPr>
            <w:rStyle w:val="a3"/>
            <w:rFonts w:hint="eastAsia"/>
          </w:rPr>
          <w:t>施行細則</w:t>
        </w:r>
      </w:hyperlink>
      <w:r w:rsidRPr="009A5EF0">
        <w:rPr>
          <w:color w:val="17365D"/>
        </w:rPr>
        <w:t>，由中央主管機關定之。</w:t>
      </w:r>
    </w:p>
    <w:p w14:paraId="79FF2533" w14:textId="77777777" w:rsidR="00C40E29" w:rsidRDefault="00C40E29" w:rsidP="00C40E29">
      <w:pPr>
        <w:pStyle w:val="2"/>
        <w:jc w:val="both"/>
      </w:pPr>
      <w:bookmarkStart w:id="42" w:name="b34"/>
      <w:bookmarkEnd w:id="42"/>
      <w:r w:rsidRPr="009A5EF0">
        <w:t>第</w:t>
      </w:r>
      <w:r w:rsidRPr="009A5EF0">
        <w:t>34</w:t>
      </w:r>
      <w:r>
        <w:t>條</w:t>
      </w:r>
    </w:p>
    <w:p w14:paraId="4C431F05" w14:textId="4896E139" w:rsidR="00C40E29" w:rsidRPr="009A5EF0" w:rsidRDefault="00C40E29" w:rsidP="00C40E29">
      <w:pPr>
        <w:ind w:left="142"/>
        <w:jc w:val="both"/>
        <w:rPr>
          <w:color w:val="17365D"/>
        </w:rPr>
      </w:pPr>
      <w:r w:rsidRPr="00C40E29">
        <w:rPr>
          <w:color w:val="404040"/>
          <w:sz w:val="18"/>
        </w:rPr>
        <w:t>﹝</w:t>
      </w:r>
      <w:r w:rsidRPr="00C40E29">
        <w:rPr>
          <w:color w:val="404040"/>
          <w:sz w:val="18"/>
        </w:rPr>
        <w:t>1</w:t>
      </w:r>
      <w:r w:rsidRPr="00C40E29">
        <w:rPr>
          <w:color w:val="404040"/>
          <w:sz w:val="18"/>
        </w:rPr>
        <w:t>﹞</w:t>
      </w:r>
      <w:r w:rsidRPr="009A5EF0">
        <w:rPr>
          <w:color w:val="17365D"/>
        </w:rPr>
        <w:t>本法除</w:t>
      </w:r>
      <w:hyperlink w:anchor="b7" w:history="1">
        <w:r w:rsidRPr="00EA7C4C">
          <w:rPr>
            <w:rStyle w:val="a3"/>
            <w:rFonts w:ascii="Times New Roman" w:hAnsi="Times New Roman"/>
          </w:rPr>
          <w:t>第七條</w:t>
        </w:r>
      </w:hyperlink>
      <w:r w:rsidRPr="009A5EF0">
        <w:rPr>
          <w:color w:val="17365D"/>
        </w:rPr>
        <w:t>第二項、第三項、第</w:t>
      </w:r>
      <w:hyperlink w:anchor="b14" w:history="1">
        <w:r w:rsidRPr="00EA7C4C">
          <w:rPr>
            <w:rStyle w:val="a3"/>
            <w:rFonts w:ascii="Times New Roman" w:hAnsi="Times New Roman"/>
          </w:rPr>
          <w:t>十四</w:t>
        </w:r>
      </w:hyperlink>
      <w:r w:rsidRPr="009A5EF0">
        <w:rPr>
          <w:color w:val="17365D"/>
        </w:rPr>
        <w:t>條至第</w:t>
      </w:r>
      <w:hyperlink w:anchor="b24" w:history="1">
        <w:r w:rsidRPr="00EA7C4C">
          <w:rPr>
            <w:rStyle w:val="a3"/>
            <w:rFonts w:ascii="Times New Roman" w:hAnsi="Times New Roman"/>
          </w:rPr>
          <w:t>二十四</w:t>
        </w:r>
      </w:hyperlink>
      <w:r w:rsidRPr="009A5EF0">
        <w:rPr>
          <w:color w:val="17365D"/>
        </w:rPr>
        <w:t>條、第</w:t>
      </w:r>
      <w:hyperlink w:anchor="b27" w:history="1">
        <w:r w:rsidRPr="00EA7C4C">
          <w:rPr>
            <w:rStyle w:val="a3"/>
            <w:rFonts w:ascii="Times New Roman" w:hAnsi="Times New Roman"/>
          </w:rPr>
          <w:t>二十七</w:t>
        </w:r>
      </w:hyperlink>
      <w:r w:rsidRPr="009A5EF0">
        <w:rPr>
          <w:color w:val="17365D"/>
        </w:rPr>
        <w:t>條、第</w:t>
      </w:r>
      <w:hyperlink w:anchor="b28" w:history="1">
        <w:r w:rsidRPr="00EA7C4C">
          <w:rPr>
            <w:rStyle w:val="a3"/>
            <w:rFonts w:ascii="Times New Roman" w:hAnsi="Times New Roman"/>
          </w:rPr>
          <w:t>二十八</w:t>
        </w:r>
      </w:hyperlink>
      <w:r w:rsidRPr="009A5EF0">
        <w:rPr>
          <w:color w:val="17365D"/>
        </w:rPr>
        <w:t>條第二項及第</w:t>
      </w:r>
      <w:hyperlink w:anchor="b30" w:history="1">
        <w:r w:rsidRPr="00EA7C4C">
          <w:rPr>
            <w:rStyle w:val="a3"/>
            <w:rFonts w:ascii="Times New Roman" w:hAnsi="Times New Roman"/>
          </w:rPr>
          <w:t>三十</w:t>
        </w:r>
      </w:hyperlink>
      <w:r w:rsidRPr="009A5EF0">
        <w:rPr>
          <w:color w:val="17365D"/>
        </w:rPr>
        <w:t>條自中華民國一百十三年三月八日施行外，自公布日施行。</w:t>
      </w:r>
    </w:p>
    <w:p w14:paraId="32D5C647" w14:textId="77777777" w:rsidR="00FE5D77" w:rsidRDefault="00FE5D77" w:rsidP="00356931">
      <w:pPr>
        <w:ind w:left="142"/>
        <w:jc w:val="both"/>
        <w:rPr>
          <w:rFonts w:ascii="Arial Unicode MS" w:hAnsi="Arial Unicode MS"/>
          <w:color w:val="666699"/>
          <w:sz w:val="18"/>
        </w:rPr>
      </w:pPr>
    </w:p>
    <w:p w14:paraId="7FB05DCB" w14:textId="77777777" w:rsidR="00C40E29" w:rsidRDefault="00C40E29" w:rsidP="00356931">
      <w:pPr>
        <w:ind w:left="142"/>
        <w:jc w:val="both"/>
        <w:rPr>
          <w:rFonts w:ascii="Arial Unicode MS" w:hAnsi="Arial Unicode MS"/>
          <w:color w:val="666699"/>
          <w:sz w:val="18"/>
        </w:rPr>
      </w:pPr>
    </w:p>
    <w:p w14:paraId="18A10928" w14:textId="77777777" w:rsidR="00C40E29" w:rsidRPr="00C1655B" w:rsidRDefault="00C40E29" w:rsidP="00C40E29">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322054">
        <w:rPr>
          <w:rStyle w:val="a3"/>
          <w:rFonts w:ascii="Arial Unicode MS" w:hAnsi="Arial Unicode MS" w:hint="eastAsia"/>
          <w:b/>
          <w:sz w:val="18"/>
          <w:u w:val="none"/>
        </w:rPr>
        <w:t>〉〉</w:t>
      </w:r>
    </w:p>
    <w:p w14:paraId="160B61C1" w14:textId="2C0B3F11" w:rsidR="00FE5D77" w:rsidRPr="00C40E29" w:rsidRDefault="00C40E29" w:rsidP="00C40E29">
      <w:pPr>
        <w:ind w:leftChars="71" w:left="142"/>
        <w:jc w:val="both"/>
        <w:rPr>
          <w:rFonts w:ascii="Arial Unicode MS" w:hAnsi="Arial Unicode MS"/>
          <w:color w:val="666699"/>
          <w:sz w:val="18"/>
        </w:rPr>
      </w:pPr>
      <w:r w:rsidRPr="003D460F">
        <w:rPr>
          <w:rFonts w:hint="eastAsia"/>
          <w:color w:val="5F5F5F"/>
          <w:sz w:val="18"/>
          <w:szCs w:val="18"/>
        </w:rPr>
        <w:t>【編註】本檔法規資料</w:t>
      </w:r>
      <w:r>
        <w:rPr>
          <w:rFonts w:hint="eastAsia"/>
          <w:color w:val="5F5F5F"/>
          <w:sz w:val="18"/>
          <w:szCs w:val="18"/>
        </w:rPr>
        <w:t>來源為</w:t>
      </w:r>
      <w:r w:rsidRPr="003D460F">
        <w:rPr>
          <w:rFonts w:hint="eastAsia"/>
          <w:color w:val="5F5F5F"/>
          <w:sz w:val="18"/>
          <w:szCs w:val="18"/>
          <w:lang w:eastAsia="zh-HK"/>
        </w:rPr>
        <w:t>官方</w:t>
      </w:r>
      <w:r w:rsidRPr="003D460F">
        <w:rPr>
          <w:rFonts w:hint="eastAsia"/>
          <w:color w:val="5F5F5F"/>
          <w:sz w:val="18"/>
          <w:szCs w:val="18"/>
        </w:rPr>
        <w:t>資訊網，</w:t>
      </w:r>
      <w:r>
        <w:rPr>
          <w:rFonts w:ascii="Arial Unicode MS" w:hAnsi="Arial Unicode MS" w:hint="eastAsia"/>
          <w:color w:val="808080"/>
          <w:sz w:val="18"/>
          <w:szCs w:val="18"/>
        </w:rPr>
        <w:t>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27" w:history="1">
        <w:r w:rsidRPr="00D2412B">
          <w:rPr>
            <w:rStyle w:val="a3"/>
            <w:rFonts w:ascii="Arial Unicode MS" w:hAnsi="Arial Unicode MS"/>
            <w:sz w:val="18"/>
            <w:szCs w:val="20"/>
          </w:rPr>
          <w:t>告知</w:t>
        </w:r>
      </w:hyperlink>
      <w:r w:rsidRPr="003D460F">
        <w:rPr>
          <w:rFonts w:hint="eastAsia"/>
          <w:color w:val="5F5F5F"/>
          <w:sz w:val="18"/>
          <w:szCs w:val="20"/>
        </w:rPr>
        <w:t>，謝謝！</w:t>
      </w:r>
    </w:p>
    <w:p w14:paraId="4ABB72B5" w14:textId="77777777" w:rsidR="00FE5D77" w:rsidRPr="00027A55" w:rsidRDefault="00FE5D77" w:rsidP="00356931">
      <w:pPr>
        <w:ind w:left="142"/>
        <w:jc w:val="both"/>
        <w:rPr>
          <w:rFonts w:ascii="Arial Unicode MS" w:hAnsi="Arial Unicode MS"/>
          <w:color w:val="666699"/>
          <w:sz w:val="18"/>
        </w:rPr>
      </w:pPr>
    </w:p>
    <w:p w14:paraId="5DC42B0C" w14:textId="5A8EE995" w:rsidR="00571F10" w:rsidRPr="00066AD9" w:rsidRDefault="00E47D69" w:rsidP="00FE5D77">
      <w:pPr>
        <w:pStyle w:val="1"/>
      </w:pPr>
      <w:bookmarkStart w:id="43" w:name="_:::民國九十八年一月二十三日公布條文:::"/>
      <w:bookmarkEnd w:id="43"/>
      <w:r>
        <w:rPr>
          <w:rFonts w:hint="eastAsia"/>
        </w:rPr>
        <w:t>:::</w:t>
      </w:r>
      <w:r w:rsidR="00FE5D77" w:rsidRPr="00027A55">
        <w:t>民國九十八年一月二十三日</w:t>
      </w:r>
      <w:r w:rsidRPr="00C92931">
        <w:rPr>
          <w:rFonts w:hint="eastAsia"/>
        </w:rPr>
        <w:t>公布條文</w:t>
      </w:r>
      <w:r>
        <w:rPr>
          <w:rFonts w:hint="eastAsia"/>
        </w:rPr>
        <w:t>:::</w:t>
      </w:r>
    </w:p>
    <w:p w14:paraId="49B4633F" w14:textId="77777777" w:rsidR="00AC2E1B" w:rsidRPr="0058702B" w:rsidRDefault="00AC2E1B" w:rsidP="0058702B">
      <w:pPr>
        <w:pStyle w:val="1"/>
        <w:rPr>
          <w:color w:val="990000"/>
        </w:rPr>
      </w:pPr>
      <w:bookmarkStart w:id="44" w:name="a章節索引"/>
      <w:bookmarkEnd w:id="44"/>
      <w:r w:rsidRPr="0058702B">
        <w:rPr>
          <w:color w:val="990000"/>
        </w:rPr>
        <w:t>【</w:t>
      </w:r>
      <w:r w:rsidRPr="0058702B">
        <w:rPr>
          <w:rFonts w:hint="eastAsia"/>
          <w:color w:val="990000"/>
        </w:rPr>
        <w:t>章節索引</w:t>
      </w:r>
      <w:r w:rsidRPr="0058702B">
        <w:rPr>
          <w:color w:val="990000"/>
        </w:rPr>
        <w:t>】</w:t>
      </w:r>
    </w:p>
    <w:p w14:paraId="28503357" w14:textId="77777777" w:rsidR="00AC2E1B" w:rsidRPr="00EF49C0" w:rsidRDefault="00AC2E1B" w:rsidP="00571F10">
      <w:pPr>
        <w:ind w:leftChars="75" w:left="150"/>
        <w:jc w:val="both"/>
        <w:rPr>
          <w:rFonts w:ascii="Arial Unicode MS" w:hAnsi="Arial Unicode MS"/>
          <w:bCs/>
          <w:color w:val="800000"/>
        </w:rPr>
      </w:pPr>
      <w:r w:rsidRPr="00EF49C0">
        <w:rPr>
          <w:rFonts w:ascii="Arial Unicode MS" w:hAnsi="Arial Unicode MS" w:hint="eastAsia"/>
          <w:bCs/>
          <w:color w:val="800000"/>
        </w:rPr>
        <w:t xml:space="preserve">第一章　</w:t>
      </w:r>
      <w:hyperlink w:anchor="_第一章__總" w:history="1">
        <w:r w:rsidRPr="00EF49C0">
          <w:rPr>
            <w:rStyle w:val="a3"/>
            <w:rFonts w:ascii="Arial Unicode MS" w:hAnsi="Arial Unicode MS" w:hint="eastAsia"/>
            <w:bCs/>
          </w:rPr>
          <w:t>總則</w:t>
        </w:r>
      </w:hyperlink>
      <w:r w:rsidRPr="00EF49C0">
        <w:rPr>
          <w:rFonts w:ascii="Arial Unicode MS" w:hAnsi="Arial Unicode MS"/>
          <w:bCs/>
          <w:color w:val="800000"/>
        </w:rPr>
        <w:t xml:space="preserve">　</w:t>
      </w:r>
      <w:r w:rsidRPr="00EF49C0">
        <w:rPr>
          <w:rFonts w:ascii="Arial Unicode MS" w:hAnsi="Arial Unicode MS" w:hint="eastAsia"/>
          <w:bCs/>
          <w:color w:val="800000"/>
        </w:rPr>
        <w:t>§</w:t>
      </w:r>
      <w:r w:rsidRPr="00EF49C0">
        <w:rPr>
          <w:rFonts w:ascii="Arial Unicode MS" w:hAnsi="Arial Unicode MS" w:hint="eastAsia"/>
          <w:bCs/>
          <w:color w:val="800000"/>
        </w:rPr>
        <w:t>1</w:t>
      </w:r>
    </w:p>
    <w:p w14:paraId="27CE6713" w14:textId="77777777" w:rsidR="00AC2E1B" w:rsidRPr="00EF49C0" w:rsidRDefault="00AC2E1B" w:rsidP="00571F10">
      <w:pPr>
        <w:ind w:leftChars="75" w:left="150"/>
        <w:jc w:val="both"/>
        <w:rPr>
          <w:rFonts w:ascii="Arial Unicode MS" w:hAnsi="Arial Unicode MS"/>
          <w:bCs/>
          <w:color w:val="800000"/>
        </w:rPr>
      </w:pPr>
      <w:r w:rsidRPr="00EF49C0">
        <w:rPr>
          <w:rFonts w:ascii="Arial Unicode MS" w:hAnsi="Arial Unicode MS" w:hint="eastAsia"/>
          <w:bCs/>
          <w:color w:val="800000"/>
        </w:rPr>
        <w:t xml:space="preserve">第二章　</w:t>
      </w:r>
      <w:hyperlink w:anchor="_第二章__性騷擾之防治與責任" w:history="1">
        <w:r w:rsidRPr="00EF49C0">
          <w:rPr>
            <w:rStyle w:val="a3"/>
            <w:rFonts w:ascii="Arial Unicode MS" w:hAnsi="Arial Unicode MS" w:hint="eastAsia"/>
            <w:bCs/>
          </w:rPr>
          <w:t>性騷擾之防治與責任</w:t>
        </w:r>
      </w:hyperlink>
      <w:r w:rsidRPr="00EF49C0">
        <w:rPr>
          <w:rFonts w:ascii="Arial Unicode MS" w:hAnsi="Arial Unicode MS"/>
          <w:bCs/>
          <w:color w:val="800000"/>
        </w:rPr>
        <w:t xml:space="preserve">　</w:t>
      </w:r>
      <w:r w:rsidRPr="00EF49C0">
        <w:rPr>
          <w:rFonts w:ascii="Arial Unicode MS" w:hAnsi="Arial Unicode MS" w:hint="eastAsia"/>
          <w:bCs/>
          <w:color w:val="800000"/>
        </w:rPr>
        <w:t>§</w:t>
      </w:r>
      <w:r w:rsidRPr="00EF49C0">
        <w:rPr>
          <w:rFonts w:ascii="Arial Unicode MS" w:hAnsi="Arial Unicode MS" w:hint="eastAsia"/>
          <w:bCs/>
          <w:color w:val="800000"/>
        </w:rPr>
        <w:t>7</w:t>
      </w:r>
    </w:p>
    <w:p w14:paraId="34550EE8" w14:textId="77777777" w:rsidR="00AC2E1B" w:rsidRPr="00EF49C0" w:rsidRDefault="00AC2E1B" w:rsidP="00571F10">
      <w:pPr>
        <w:ind w:leftChars="75" w:left="150"/>
        <w:jc w:val="both"/>
        <w:rPr>
          <w:rFonts w:ascii="Arial Unicode MS" w:hAnsi="Arial Unicode MS"/>
          <w:bCs/>
          <w:color w:val="800000"/>
        </w:rPr>
      </w:pPr>
      <w:r w:rsidRPr="00EF49C0">
        <w:rPr>
          <w:rFonts w:ascii="Arial Unicode MS" w:hAnsi="Arial Unicode MS" w:hint="eastAsia"/>
          <w:bCs/>
          <w:color w:val="800000"/>
        </w:rPr>
        <w:t xml:space="preserve">第三章　</w:t>
      </w:r>
      <w:hyperlink w:anchor="_第三章__申訴及調查程序" w:history="1">
        <w:r w:rsidRPr="00EF49C0">
          <w:rPr>
            <w:rStyle w:val="a3"/>
            <w:rFonts w:ascii="Arial Unicode MS" w:hAnsi="Arial Unicode MS" w:hint="eastAsia"/>
            <w:bCs/>
          </w:rPr>
          <w:t>申訴及調查程序</w:t>
        </w:r>
      </w:hyperlink>
      <w:r w:rsidRPr="00EF49C0">
        <w:rPr>
          <w:rFonts w:ascii="Arial Unicode MS" w:hAnsi="Arial Unicode MS"/>
          <w:bCs/>
          <w:color w:val="800000"/>
        </w:rPr>
        <w:t xml:space="preserve">　</w:t>
      </w:r>
      <w:r w:rsidRPr="00EF49C0">
        <w:rPr>
          <w:rFonts w:ascii="Arial Unicode MS" w:hAnsi="Arial Unicode MS" w:hint="eastAsia"/>
          <w:bCs/>
          <w:color w:val="800000"/>
        </w:rPr>
        <w:t>§</w:t>
      </w:r>
      <w:r w:rsidRPr="00EF49C0">
        <w:rPr>
          <w:rFonts w:ascii="Arial Unicode MS" w:hAnsi="Arial Unicode MS" w:hint="eastAsia"/>
          <w:bCs/>
          <w:color w:val="800000"/>
        </w:rPr>
        <w:t>13</w:t>
      </w:r>
    </w:p>
    <w:p w14:paraId="3E29AD4D" w14:textId="2C0499F2" w:rsidR="00AC2E1B" w:rsidRPr="00EF49C0" w:rsidRDefault="00AC2E1B" w:rsidP="001A6B45">
      <w:pPr>
        <w:tabs>
          <w:tab w:val="left" w:pos="8988"/>
        </w:tabs>
        <w:ind w:leftChars="75" w:left="150"/>
        <w:jc w:val="both"/>
        <w:rPr>
          <w:rFonts w:ascii="Arial Unicode MS" w:hAnsi="Arial Unicode MS"/>
          <w:bCs/>
          <w:color w:val="800000"/>
        </w:rPr>
      </w:pPr>
      <w:r w:rsidRPr="00EF49C0">
        <w:rPr>
          <w:rFonts w:ascii="Arial Unicode MS" w:hAnsi="Arial Unicode MS" w:hint="eastAsia"/>
          <w:bCs/>
          <w:color w:val="800000"/>
        </w:rPr>
        <w:t xml:space="preserve">第四章　</w:t>
      </w:r>
      <w:hyperlink w:anchor="_第四章__調" w:history="1">
        <w:r w:rsidRPr="00EF49C0">
          <w:rPr>
            <w:rStyle w:val="a3"/>
            <w:rFonts w:ascii="Arial Unicode MS" w:hAnsi="Arial Unicode MS" w:hint="eastAsia"/>
            <w:bCs/>
          </w:rPr>
          <w:t>調解程序</w:t>
        </w:r>
      </w:hyperlink>
      <w:r w:rsidRPr="00EF49C0">
        <w:rPr>
          <w:rFonts w:ascii="Arial Unicode MS" w:hAnsi="Arial Unicode MS"/>
          <w:bCs/>
          <w:color w:val="800000"/>
        </w:rPr>
        <w:t xml:space="preserve">　</w:t>
      </w:r>
      <w:r w:rsidRPr="00EF49C0">
        <w:rPr>
          <w:rFonts w:ascii="Arial Unicode MS" w:hAnsi="Arial Unicode MS" w:hint="eastAsia"/>
          <w:bCs/>
          <w:color w:val="800000"/>
        </w:rPr>
        <w:t>§</w:t>
      </w:r>
      <w:r w:rsidRPr="00EF49C0">
        <w:rPr>
          <w:rFonts w:ascii="Arial Unicode MS" w:hAnsi="Arial Unicode MS" w:hint="eastAsia"/>
          <w:bCs/>
          <w:color w:val="800000"/>
        </w:rPr>
        <w:t>16</w:t>
      </w:r>
    </w:p>
    <w:p w14:paraId="5FEA46B3" w14:textId="77777777" w:rsidR="00AC2E1B" w:rsidRPr="00EF49C0" w:rsidRDefault="00AC2E1B" w:rsidP="00571F10">
      <w:pPr>
        <w:ind w:leftChars="75" w:left="150"/>
        <w:jc w:val="both"/>
        <w:rPr>
          <w:rFonts w:ascii="Arial Unicode MS" w:hAnsi="Arial Unicode MS"/>
          <w:bCs/>
          <w:color w:val="800000"/>
        </w:rPr>
      </w:pPr>
      <w:r w:rsidRPr="00EF49C0">
        <w:rPr>
          <w:rFonts w:ascii="Arial Unicode MS" w:hAnsi="Arial Unicode MS" w:hint="eastAsia"/>
          <w:bCs/>
          <w:color w:val="800000"/>
        </w:rPr>
        <w:t xml:space="preserve">第五章　</w:t>
      </w:r>
      <w:hyperlink w:anchor="_第五章_罰_" w:history="1">
        <w:r w:rsidRPr="00EF49C0">
          <w:rPr>
            <w:rStyle w:val="a3"/>
            <w:rFonts w:ascii="Arial Unicode MS" w:hAnsi="Arial Unicode MS" w:hint="eastAsia"/>
            <w:bCs/>
          </w:rPr>
          <w:t>罰則</w:t>
        </w:r>
      </w:hyperlink>
      <w:r w:rsidRPr="00EF49C0">
        <w:rPr>
          <w:rFonts w:ascii="Arial Unicode MS" w:hAnsi="Arial Unicode MS"/>
          <w:bCs/>
          <w:color w:val="800000"/>
        </w:rPr>
        <w:t xml:space="preserve">　</w:t>
      </w:r>
      <w:r w:rsidRPr="00EF49C0">
        <w:rPr>
          <w:rFonts w:ascii="Arial Unicode MS" w:hAnsi="Arial Unicode MS" w:hint="eastAsia"/>
          <w:bCs/>
          <w:color w:val="800000"/>
        </w:rPr>
        <w:t>§</w:t>
      </w:r>
      <w:r w:rsidRPr="00EF49C0">
        <w:rPr>
          <w:rFonts w:ascii="Arial Unicode MS" w:hAnsi="Arial Unicode MS" w:hint="eastAsia"/>
          <w:bCs/>
          <w:color w:val="800000"/>
        </w:rPr>
        <w:t>20</w:t>
      </w:r>
    </w:p>
    <w:p w14:paraId="39A7382A" w14:textId="77777777" w:rsidR="00AC2E1B" w:rsidRPr="00EF49C0" w:rsidRDefault="00AC2E1B" w:rsidP="00571F10">
      <w:pPr>
        <w:ind w:leftChars="75" w:left="150"/>
        <w:jc w:val="both"/>
        <w:rPr>
          <w:rFonts w:ascii="Arial Unicode MS" w:hAnsi="Arial Unicode MS"/>
          <w:bCs/>
          <w:color w:val="800000"/>
        </w:rPr>
      </w:pPr>
      <w:r w:rsidRPr="00EF49C0">
        <w:rPr>
          <w:rFonts w:ascii="Arial Unicode MS" w:hAnsi="Arial Unicode MS" w:hint="eastAsia"/>
          <w:bCs/>
          <w:color w:val="800000"/>
        </w:rPr>
        <w:t xml:space="preserve">第六章　</w:t>
      </w:r>
      <w:hyperlink w:anchor="_第六章_附_" w:history="1">
        <w:r w:rsidRPr="00EF49C0">
          <w:rPr>
            <w:rStyle w:val="a3"/>
            <w:rFonts w:ascii="Arial Unicode MS" w:hAnsi="Arial Unicode MS" w:hint="eastAsia"/>
            <w:bCs/>
          </w:rPr>
          <w:t>附則</w:t>
        </w:r>
      </w:hyperlink>
      <w:r w:rsidRPr="00EF49C0">
        <w:rPr>
          <w:rFonts w:ascii="Arial Unicode MS" w:hAnsi="Arial Unicode MS"/>
          <w:bCs/>
          <w:color w:val="800000"/>
        </w:rPr>
        <w:t xml:space="preserve">　</w:t>
      </w:r>
      <w:r w:rsidRPr="00EF49C0">
        <w:rPr>
          <w:rFonts w:ascii="Arial Unicode MS" w:hAnsi="Arial Unicode MS" w:hint="eastAsia"/>
          <w:bCs/>
          <w:color w:val="800000"/>
        </w:rPr>
        <w:t>§</w:t>
      </w:r>
      <w:r w:rsidRPr="00EF49C0">
        <w:rPr>
          <w:rFonts w:ascii="Arial Unicode MS" w:hAnsi="Arial Unicode MS" w:hint="eastAsia"/>
          <w:bCs/>
          <w:color w:val="800000"/>
        </w:rPr>
        <w:t>26</w:t>
      </w:r>
    </w:p>
    <w:p w14:paraId="5F2275C1" w14:textId="77777777" w:rsidR="00AC2E1B" w:rsidRPr="00EF49C0" w:rsidRDefault="00AC2E1B" w:rsidP="00571F10">
      <w:pPr>
        <w:jc w:val="both"/>
        <w:rPr>
          <w:rFonts w:ascii="Arial Unicode MS" w:hAnsi="Arial Unicode MS"/>
          <w:b/>
          <w:bCs/>
          <w:color w:val="800000"/>
        </w:rPr>
      </w:pPr>
    </w:p>
    <w:p w14:paraId="480C466D" w14:textId="707A166A" w:rsidR="00AC2E1B" w:rsidRPr="0058702B" w:rsidRDefault="00066AD9" w:rsidP="0058702B">
      <w:pPr>
        <w:pStyle w:val="1"/>
        <w:rPr>
          <w:color w:val="990000"/>
        </w:rPr>
      </w:pPr>
      <w:r>
        <w:rPr>
          <w:color w:val="990000"/>
        </w:rPr>
        <w:t>【法規內容】</w:t>
      </w:r>
    </w:p>
    <w:p w14:paraId="19F6B138" w14:textId="77777777" w:rsidR="00AC2E1B" w:rsidRPr="0058702B" w:rsidRDefault="00AC2E1B" w:rsidP="0058702B">
      <w:pPr>
        <w:pStyle w:val="1"/>
      </w:pPr>
      <w:bookmarkStart w:id="45" w:name="_第一章__總"/>
      <w:bookmarkEnd w:id="45"/>
      <w:r w:rsidRPr="0058702B">
        <w:rPr>
          <w:rFonts w:hint="eastAsia"/>
        </w:rPr>
        <w:t>第一章　　總　則</w:t>
      </w:r>
    </w:p>
    <w:p w14:paraId="442338D5" w14:textId="2B4D17F7" w:rsidR="00066AD9" w:rsidRDefault="00E907BD" w:rsidP="00AA05D7">
      <w:pPr>
        <w:pStyle w:val="2"/>
        <w:rPr>
          <w:rFonts w:ascii="新細明體" w:hAnsi="新細明體"/>
          <w:color w:val="548DD4"/>
        </w:rPr>
      </w:pPr>
      <w:bookmarkStart w:id="46" w:name="a1"/>
      <w:bookmarkEnd w:id="46"/>
      <w:r>
        <w:rPr>
          <w:rFonts w:hint="eastAsia"/>
          <w:color w:val="548DD4"/>
        </w:rPr>
        <w:t>第</w:t>
      </w:r>
      <w:r>
        <w:rPr>
          <w:rFonts w:hint="eastAsia"/>
          <w:color w:val="548DD4"/>
        </w:rPr>
        <w:t>1</w:t>
      </w:r>
      <w:r>
        <w:rPr>
          <w:rFonts w:hint="eastAsia"/>
          <w:color w:val="548DD4"/>
        </w:rPr>
        <w:t>條</w:t>
      </w:r>
      <w:r w:rsidR="00F57DD1">
        <w:rPr>
          <w:rFonts w:hint="eastAsia"/>
          <w:color w:val="548DD4"/>
        </w:rPr>
        <w:t>（</w:t>
      </w:r>
      <w:r w:rsidR="00AC2E1B">
        <w:rPr>
          <w:rFonts w:hint="eastAsia"/>
          <w:color w:val="548DD4"/>
        </w:rPr>
        <w:t>立法目的及適用範圍</w:t>
      </w:r>
      <w:r w:rsidR="00F57DD1">
        <w:rPr>
          <w:rFonts w:hint="eastAsia"/>
          <w:color w:val="548DD4"/>
        </w:rPr>
        <w:t>）</w:t>
      </w:r>
      <w:r w:rsidR="009B6D17" w:rsidRPr="009B6D17">
        <w:rPr>
          <w:rFonts w:ascii="新細明體" w:hAnsi="新細明體" w:hint="eastAsia"/>
          <w:color w:val="FFFFFF"/>
        </w:rPr>
        <w:t>∵</w:t>
      </w:r>
    </w:p>
    <w:p w14:paraId="2FFB0A6C" w14:textId="03EFA961" w:rsidR="00066AD9" w:rsidRDefault="00066AD9" w:rsidP="00027A55">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027A55" w:rsidRPr="00F91445">
        <w:rPr>
          <w:rFonts w:ascii="Arial Unicode MS" w:hAnsi="Arial Unicode MS" w:hint="eastAsia"/>
          <w:color w:val="17365D"/>
        </w:rPr>
        <w:t>為防治性騷擾及保護被害人之權益，特制定本法</w:t>
      </w:r>
      <w:r>
        <w:rPr>
          <w:rFonts w:ascii="Arial Unicode MS" w:hAnsi="Arial Unicode MS" w:hint="eastAsia"/>
          <w:color w:val="17365D"/>
        </w:rPr>
        <w:t>。</w:t>
      </w:r>
    </w:p>
    <w:p w14:paraId="6D008451" w14:textId="45E9DA40" w:rsidR="00027A55" w:rsidRPr="00E94467" w:rsidRDefault="00066AD9" w:rsidP="00027A55">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027A55" w:rsidRPr="00E94467">
        <w:rPr>
          <w:rFonts w:ascii="Arial Unicode MS" w:hAnsi="Arial Unicode MS" w:hint="eastAsia"/>
          <w:color w:val="666699"/>
        </w:rPr>
        <w:t>有關性騷擾之定義及性騷擾事件之處理及防治，依本法之規定，本法未規定者，適用其他法律。但適用</w:t>
      </w:r>
      <w:hyperlink r:id="rId28" w:history="1">
        <w:r w:rsidR="00027A55" w:rsidRPr="00027A55">
          <w:rPr>
            <w:rStyle w:val="a3"/>
            <w:rFonts w:ascii="Arial Unicode MS" w:hAnsi="Arial Unicode MS" w:hint="eastAsia"/>
          </w:rPr>
          <w:t>性別工作平等法</w:t>
        </w:r>
      </w:hyperlink>
      <w:r w:rsidR="00027A55" w:rsidRPr="00EF49C0">
        <w:rPr>
          <w:rFonts w:ascii="Arial Unicode MS" w:hAnsi="Arial Unicode MS" w:hint="eastAsia"/>
          <w:color w:val="666699"/>
        </w:rPr>
        <w:t>及</w:t>
      </w:r>
      <w:hyperlink r:id="rId29" w:history="1">
        <w:r w:rsidR="00027A55" w:rsidRPr="00EF49C0">
          <w:rPr>
            <w:rStyle w:val="a3"/>
            <w:rFonts w:ascii="Arial Unicode MS" w:hAnsi="Arial Unicode MS" w:hint="eastAsia"/>
          </w:rPr>
          <w:t>性別平等教育法</w:t>
        </w:r>
      </w:hyperlink>
      <w:r w:rsidR="00027A55" w:rsidRPr="00E94467">
        <w:rPr>
          <w:rFonts w:ascii="Arial Unicode MS" w:hAnsi="Arial Unicode MS" w:hint="eastAsia"/>
          <w:color w:val="666699"/>
        </w:rPr>
        <w:t>者，除</w:t>
      </w:r>
      <w:r w:rsidR="00027A55" w:rsidRPr="00EF49C0">
        <w:rPr>
          <w:rFonts w:ascii="Arial Unicode MS" w:hAnsi="Arial Unicode MS" w:hint="eastAsia"/>
          <w:color w:val="666699"/>
        </w:rPr>
        <w:t>第</w:t>
      </w:r>
      <w:hyperlink w:anchor="a12" w:history="1">
        <w:r w:rsidR="00027A55" w:rsidRPr="00EF49C0">
          <w:rPr>
            <w:rStyle w:val="a3"/>
            <w:rFonts w:ascii="Arial Unicode MS" w:hAnsi="Arial Unicode MS" w:hint="eastAsia"/>
          </w:rPr>
          <w:t>十二</w:t>
        </w:r>
      </w:hyperlink>
      <w:r w:rsidR="00027A55" w:rsidRPr="00EF49C0">
        <w:rPr>
          <w:rFonts w:ascii="Arial Unicode MS" w:hAnsi="Arial Unicode MS" w:hint="eastAsia"/>
          <w:color w:val="666699"/>
        </w:rPr>
        <w:t>條、第</w:t>
      </w:r>
      <w:hyperlink w:anchor="a24" w:history="1">
        <w:r w:rsidR="00027A55" w:rsidRPr="00EF49C0">
          <w:rPr>
            <w:rStyle w:val="a3"/>
            <w:rFonts w:ascii="Arial Unicode MS" w:hAnsi="Arial Unicode MS" w:hint="eastAsia"/>
          </w:rPr>
          <w:t>二十四</w:t>
        </w:r>
      </w:hyperlink>
      <w:r w:rsidR="00027A55" w:rsidRPr="00EF49C0">
        <w:rPr>
          <w:rFonts w:ascii="Arial Unicode MS" w:hAnsi="Arial Unicode MS" w:hint="eastAsia"/>
          <w:color w:val="666699"/>
        </w:rPr>
        <w:t>條及第</w:t>
      </w:r>
      <w:hyperlink w:anchor="a25" w:history="1">
        <w:r w:rsidR="00027A55" w:rsidRPr="00EF49C0">
          <w:rPr>
            <w:rStyle w:val="a3"/>
            <w:rFonts w:ascii="Arial Unicode MS" w:hAnsi="Arial Unicode MS" w:hint="eastAsia"/>
          </w:rPr>
          <w:t>二十五</w:t>
        </w:r>
      </w:hyperlink>
      <w:r w:rsidR="00027A55" w:rsidRPr="00EF49C0">
        <w:rPr>
          <w:rFonts w:ascii="Arial Unicode MS" w:hAnsi="Arial Unicode MS" w:hint="eastAsia"/>
          <w:color w:val="666699"/>
        </w:rPr>
        <w:t>條</w:t>
      </w:r>
      <w:r w:rsidR="00027A55" w:rsidRPr="00E94467">
        <w:rPr>
          <w:rFonts w:ascii="Arial Unicode MS" w:hAnsi="Arial Unicode MS" w:hint="eastAsia"/>
          <w:color w:val="666699"/>
        </w:rPr>
        <w:t>外，不適用本法之規定。</w:t>
      </w:r>
    </w:p>
    <w:p w14:paraId="3BEA81EC" w14:textId="0BC62443" w:rsidR="00066AD9" w:rsidRDefault="00066AD9" w:rsidP="00AA05D7">
      <w:pPr>
        <w:pStyle w:val="3"/>
        <w:ind w:left="118"/>
      </w:pPr>
      <w:r>
        <w:rPr>
          <w:rFonts w:hint="eastAsia"/>
        </w:rPr>
        <w:t>--</w:t>
      </w:r>
      <w:r w:rsidRPr="005E4C1D">
        <w:rPr>
          <w:rFonts w:hint="eastAsia"/>
        </w:rPr>
        <w:t>9</w:t>
      </w:r>
      <w:r>
        <w:rPr>
          <w:rFonts w:hint="eastAsia"/>
        </w:rPr>
        <w:t>8</w:t>
      </w:r>
      <w:r w:rsidRPr="005E4C1D">
        <w:rPr>
          <w:rFonts w:hint="eastAsia"/>
        </w:rPr>
        <w:t>年</w:t>
      </w:r>
      <w:r>
        <w:rPr>
          <w:rFonts w:hint="eastAsia"/>
        </w:rPr>
        <w:t>1</w:t>
      </w:r>
      <w:r w:rsidRPr="005E4C1D">
        <w:rPr>
          <w:rFonts w:hint="eastAsia"/>
        </w:rPr>
        <w:t>月</w:t>
      </w:r>
      <w:r>
        <w:rPr>
          <w:rFonts w:hint="eastAsia"/>
        </w:rPr>
        <w:t>23</w:t>
      </w:r>
      <w:r>
        <w:rPr>
          <w:rFonts w:hint="eastAsia"/>
        </w:rPr>
        <w:t>日修正前條文</w:t>
      </w:r>
      <w:r>
        <w:rPr>
          <w:rFonts w:hint="eastAsia"/>
        </w:rPr>
        <w:t>--</w:t>
      </w:r>
      <w:hyperlink r:id="rId30" w:history="1">
        <w:r w:rsidRPr="005C530E">
          <w:rPr>
            <w:szCs w:val="20"/>
            <w:u w:val="single"/>
          </w:rPr>
          <w:t>比對程式</w:t>
        </w:r>
      </w:hyperlink>
    </w:p>
    <w:p w14:paraId="2A9DF86B" w14:textId="56E930E8" w:rsidR="00066AD9" w:rsidRDefault="00066AD9" w:rsidP="00027A55">
      <w:pPr>
        <w:ind w:leftChars="75" w:left="150"/>
        <w:jc w:val="both"/>
        <w:rPr>
          <w:rFonts w:ascii="Arial Unicode MS" w:hAnsi="Arial Unicode MS"/>
          <w:color w:val="5F5F5F"/>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AA05D7">
        <w:rPr>
          <w:rFonts w:ascii="Arial Unicode MS" w:hAnsi="Arial Unicode MS" w:hint="eastAsia"/>
          <w:color w:val="5F5F5F"/>
        </w:rPr>
        <w:t>為防治性騷擾及保護被害人之權益，特制定本法</w:t>
      </w:r>
      <w:r>
        <w:rPr>
          <w:rFonts w:ascii="Arial Unicode MS" w:hAnsi="Arial Unicode MS" w:hint="eastAsia"/>
          <w:color w:val="5F5F5F"/>
        </w:rPr>
        <w:t>。</w:t>
      </w:r>
    </w:p>
    <w:p w14:paraId="0D6C70D5" w14:textId="2C9C78DF" w:rsidR="00914519" w:rsidRPr="00F91445" w:rsidRDefault="00066AD9" w:rsidP="00027A55">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AC2E1B" w:rsidRPr="00F91445">
        <w:rPr>
          <w:rFonts w:ascii="Arial Unicode MS" w:hAnsi="Arial Unicode MS" w:hint="eastAsia"/>
          <w:color w:val="666699"/>
        </w:rPr>
        <w:t>有關性騷擾之定義及性騷擾事件之處理及防治，依本法之規定，本法未規定者，適用其他法律。但適用</w:t>
      </w:r>
      <w:hyperlink r:id="rId31" w:history="1">
        <w:r w:rsidR="00AC2E1B" w:rsidRPr="00F91445">
          <w:rPr>
            <w:rStyle w:val="a3"/>
            <w:rFonts w:ascii="Arial Unicode MS" w:hAnsi="Arial Unicode MS" w:hint="eastAsia"/>
            <w:color w:val="666699"/>
          </w:rPr>
          <w:t>兩性工作平等法</w:t>
        </w:r>
      </w:hyperlink>
      <w:r w:rsidR="00AC2E1B" w:rsidRPr="00F91445">
        <w:rPr>
          <w:rFonts w:ascii="Arial Unicode MS" w:hAnsi="Arial Unicode MS" w:hint="eastAsia"/>
          <w:color w:val="666699"/>
        </w:rPr>
        <w:t>及</w:t>
      </w:r>
      <w:hyperlink r:id="rId32" w:history="1">
        <w:r w:rsidR="00AC2E1B" w:rsidRPr="00F91445">
          <w:rPr>
            <w:rStyle w:val="a3"/>
            <w:rFonts w:ascii="Arial Unicode MS" w:hAnsi="Arial Unicode MS" w:hint="eastAsia"/>
            <w:color w:val="666699"/>
          </w:rPr>
          <w:t>性別平等教育法</w:t>
        </w:r>
      </w:hyperlink>
      <w:r w:rsidR="00AC2E1B" w:rsidRPr="00F91445">
        <w:rPr>
          <w:rFonts w:ascii="Arial Unicode MS" w:hAnsi="Arial Unicode MS" w:hint="eastAsia"/>
          <w:color w:val="666699"/>
        </w:rPr>
        <w:t>者，除第</w:t>
      </w:r>
      <w:hyperlink w:anchor="a12" w:history="1">
        <w:r w:rsidR="00AC2E1B" w:rsidRPr="00F91445">
          <w:rPr>
            <w:rStyle w:val="a3"/>
            <w:rFonts w:ascii="Arial Unicode MS" w:hAnsi="Arial Unicode MS" w:hint="eastAsia"/>
            <w:color w:val="666699"/>
          </w:rPr>
          <w:t>十二</w:t>
        </w:r>
      </w:hyperlink>
      <w:r w:rsidR="00AC2E1B" w:rsidRPr="00F91445">
        <w:rPr>
          <w:rFonts w:ascii="Arial Unicode MS" w:hAnsi="Arial Unicode MS" w:hint="eastAsia"/>
          <w:color w:val="666699"/>
        </w:rPr>
        <w:t>條、第</w:t>
      </w:r>
      <w:hyperlink w:anchor="a24" w:history="1">
        <w:r w:rsidR="00AC2E1B" w:rsidRPr="00F91445">
          <w:rPr>
            <w:rStyle w:val="a3"/>
            <w:rFonts w:ascii="Arial Unicode MS" w:hAnsi="Arial Unicode MS" w:hint="eastAsia"/>
            <w:color w:val="666699"/>
          </w:rPr>
          <w:t>二十四</w:t>
        </w:r>
      </w:hyperlink>
      <w:r w:rsidR="00AC2E1B" w:rsidRPr="00F91445">
        <w:rPr>
          <w:rFonts w:ascii="Arial Unicode MS" w:hAnsi="Arial Unicode MS" w:hint="eastAsia"/>
          <w:color w:val="666699"/>
        </w:rPr>
        <w:t>條及第</w:t>
      </w:r>
      <w:hyperlink w:anchor="a25" w:history="1">
        <w:r w:rsidR="00AC2E1B" w:rsidRPr="00F91445">
          <w:rPr>
            <w:rStyle w:val="a3"/>
            <w:rFonts w:ascii="Arial Unicode MS" w:hAnsi="Arial Unicode MS" w:hint="eastAsia"/>
            <w:color w:val="666699"/>
          </w:rPr>
          <w:t>二十五</w:t>
        </w:r>
      </w:hyperlink>
      <w:r w:rsidR="00AC2E1B" w:rsidRPr="00F91445">
        <w:rPr>
          <w:rFonts w:ascii="Arial Unicode MS" w:hAnsi="Arial Unicode MS" w:hint="eastAsia"/>
          <w:color w:val="666699"/>
        </w:rPr>
        <w:t>條外，不適用本法之規定。</w:t>
      </w:r>
      <w:r w:rsidR="00A3151D" w:rsidRPr="00A3151D">
        <w:rPr>
          <w:rFonts w:ascii="新細明體" w:hAnsi="新細明體" w:hint="eastAsia"/>
          <w:color w:val="FFFFFF"/>
        </w:rPr>
        <w:t>∴</w:t>
      </w:r>
    </w:p>
    <w:p w14:paraId="71F9AA44" w14:textId="77777777" w:rsidR="00066AD9" w:rsidRDefault="00E907BD" w:rsidP="00AA05D7">
      <w:pPr>
        <w:pStyle w:val="2"/>
        <w:rPr>
          <w:color w:val="548DD4"/>
        </w:rPr>
      </w:pPr>
      <w:bookmarkStart w:id="47" w:name="a2"/>
      <w:bookmarkEnd w:id="47"/>
      <w:r>
        <w:rPr>
          <w:rFonts w:hint="eastAsia"/>
          <w:color w:val="548DD4"/>
        </w:rPr>
        <w:t>第</w:t>
      </w:r>
      <w:r>
        <w:rPr>
          <w:rFonts w:hint="eastAsia"/>
          <w:color w:val="548DD4"/>
        </w:rPr>
        <w:t>2</w:t>
      </w:r>
      <w:r>
        <w:rPr>
          <w:rFonts w:hint="eastAsia"/>
          <w:color w:val="548DD4"/>
        </w:rPr>
        <w:t>條</w:t>
      </w:r>
      <w:r w:rsidR="00F57DD1">
        <w:rPr>
          <w:rFonts w:hint="eastAsia"/>
          <w:color w:val="548DD4"/>
        </w:rPr>
        <w:t>（</w:t>
      </w:r>
      <w:r w:rsidR="00AC2E1B">
        <w:rPr>
          <w:rFonts w:hint="eastAsia"/>
          <w:color w:val="548DD4"/>
        </w:rPr>
        <w:t>性騷擾</w:t>
      </w:r>
      <w:r w:rsidR="00066AD9">
        <w:rPr>
          <w:rFonts w:hint="eastAsia"/>
          <w:color w:val="548DD4"/>
        </w:rPr>
        <w:t>）</w:t>
      </w:r>
    </w:p>
    <w:p w14:paraId="460392B1" w14:textId="7DA92EE7" w:rsidR="00914519" w:rsidRPr="00F91445"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F91445">
        <w:rPr>
          <w:rFonts w:ascii="Arial Unicode MS" w:hAnsi="Arial Unicode MS" w:hint="eastAsia"/>
          <w:color w:val="17365D"/>
        </w:rPr>
        <w:t>本法所稱性騷擾，係指性侵害犯罪以外，對他人實施違反其意願而與性或性別有關之行為，且有下列情形之一者：</w:t>
      </w:r>
    </w:p>
    <w:p w14:paraId="57DF03D7" w14:textId="77777777" w:rsidR="00066AD9" w:rsidRDefault="00AC2E1B" w:rsidP="00DA3604">
      <w:pPr>
        <w:ind w:leftChars="75" w:left="150"/>
        <w:jc w:val="both"/>
        <w:rPr>
          <w:rFonts w:ascii="Arial Unicode MS" w:hAnsi="Arial Unicode MS"/>
          <w:color w:val="17365D"/>
        </w:rPr>
      </w:pPr>
      <w:r w:rsidRPr="00F91445">
        <w:rPr>
          <w:rFonts w:ascii="Arial Unicode MS" w:hAnsi="Arial Unicode MS" w:hint="eastAsia"/>
          <w:color w:val="17365D"/>
        </w:rPr>
        <w:lastRenderedPageBreak/>
        <w:t xml:space="preserve">　　一、以該他人順服或拒絕該行為，作為其獲得、喪失或減損與工作、教育、訓練、服務、計畫、活動有關權益之條件</w:t>
      </w:r>
      <w:r w:rsidR="00066AD9">
        <w:rPr>
          <w:rFonts w:ascii="Arial Unicode MS" w:hAnsi="Arial Unicode MS" w:hint="eastAsia"/>
          <w:color w:val="17365D"/>
        </w:rPr>
        <w:t>。</w:t>
      </w:r>
    </w:p>
    <w:p w14:paraId="5A153A4D" w14:textId="458AC439" w:rsidR="00914519" w:rsidRPr="00F91445"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F91445">
        <w:rPr>
          <w:rFonts w:ascii="Arial Unicode MS" w:hAnsi="Arial Unicode MS" w:hint="eastAsia"/>
          <w:color w:val="17365D"/>
        </w:rPr>
        <w:t>二</w:t>
      </w:r>
      <w:r>
        <w:rPr>
          <w:rFonts w:ascii="Arial Unicode MS" w:hAnsi="Arial Unicode MS" w:hint="eastAsia"/>
          <w:color w:val="17365D"/>
        </w:rPr>
        <w:t>、</w:t>
      </w:r>
      <w:r w:rsidR="00AC2E1B" w:rsidRPr="00F91445">
        <w:rPr>
          <w:rFonts w:ascii="Arial Unicode MS" w:hAnsi="Arial Unicode MS" w:hint="eastAsia"/>
          <w:color w:val="17365D"/>
        </w:rPr>
        <w:t>以展示或播送文字、圖畫、聲音、影像或其他物品之方式，或以歧視、侮辱之言行，或以他法，而有損害他人人格尊嚴，或造成使人心生畏怖、感受敵意或冒犯之情境，或不當影響其工作、教育、訓練、服務、計畫、活動或正常生活之進行。</w:t>
      </w:r>
    </w:p>
    <w:p w14:paraId="7D2BECFA" w14:textId="77777777" w:rsidR="00066AD9" w:rsidRDefault="00E907BD" w:rsidP="00AA05D7">
      <w:pPr>
        <w:pStyle w:val="2"/>
        <w:rPr>
          <w:color w:val="548DD4"/>
        </w:rPr>
      </w:pPr>
      <w:r>
        <w:rPr>
          <w:rFonts w:hint="eastAsia"/>
          <w:color w:val="548DD4"/>
        </w:rPr>
        <w:t>第</w:t>
      </w:r>
      <w:r>
        <w:rPr>
          <w:rFonts w:hint="eastAsia"/>
          <w:color w:val="548DD4"/>
        </w:rPr>
        <w:t>3</w:t>
      </w:r>
      <w:r>
        <w:rPr>
          <w:rFonts w:hint="eastAsia"/>
          <w:color w:val="548DD4"/>
        </w:rPr>
        <w:t>條</w:t>
      </w:r>
      <w:r w:rsidR="00F57DD1">
        <w:rPr>
          <w:rFonts w:hint="eastAsia"/>
          <w:color w:val="548DD4"/>
        </w:rPr>
        <w:t>（</w:t>
      </w:r>
      <w:r w:rsidR="00AC2E1B">
        <w:rPr>
          <w:rFonts w:hint="eastAsia"/>
          <w:color w:val="548DD4"/>
        </w:rPr>
        <w:t>名詞定義</w:t>
      </w:r>
      <w:r w:rsidR="00066AD9">
        <w:rPr>
          <w:rFonts w:hint="eastAsia"/>
          <w:color w:val="548DD4"/>
        </w:rPr>
        <w:t>）</w:t>
      </w:r>
    </w:p>
    <w:p w14:paraId="105ED83B" w14:textId="6BB62728"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本法所稱公務員者，指依法令從事於公務之人員</w:t>
      </w:r>
      <w:r>
        <w:rPr>
          <w:rFonts w:ascii="Arial Unicode MS" w:hAnsi="Arial Unicode MS" w:hint="eastAsia"/>
          <w:color w:val="17365D"/>
        </w:rPr>
        <w:t>。</w:t>
      </w:r>
    </w:p>
    <w:p w14:paraId="7AE64816" w14:textId="74BFA64E"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0B6AC7">
        <w:rPr>
          <w:rFonts w:ascii="Arial Unicode MS" w:hAnsi="Arial Unicode MS" w:hint="eastAsia"/>
          <w:color w:val="666699"/>
        </w:rPr>
        <w:t>本法所稱機關者，指政府機關</w:t>
      </w:r>
      <w:r>
        <w:rPr>
          <w:rFonts w:ascii="Arial Unicode MS" w:hAnsi="Arial Unicode MS" w:hint="eastAsia"/>
          <w:color w:val="17365D"/>
        </w:rPr>
        <w:t>。</w:t>
      </w:r>
    </w:p>
    <w:p w14:paraId="36F6695E" w14:textId="057394DB"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Pr="000B6AC7">
        <w:rPr>
          <w:rFonts w:ascii="Arial Unicode MS" w:hAnsi="Arial Unicode MS" w:hint="eastAsia"/>
          <w:color w:val="17365D"/>
        </w:rPr>
        <w:t>本法所稱部隊者，指國防部所屬軍隊及學校</w:t>
      </w:r>
      <w:r>
        <w:rPr>
          <w:rFonts w:ascii="Arial Unicode MS" w:hAnsi="Arial Unicode MS" w:hint="eastAsia"/>
          <w:color w:val="17365D"/>
        </w:rPr>
        <w:t>。</w:t>
      </w:r>
    </w:p>
    <w:p w14:paraId="2CD55264" w14:textId="15553D87"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4</w:t>
      </w:r>
      <w:r>
        <w:rPr>
          <w:rFonts w:ascii="Calibri" w:hAnsi="Calibri" w:hint="eastAsia"/>
          <w:color w:val="404040"/>
          <w:sz w:val="18"/>
        </w:rPr>
        <w:t>﹞</w:t>
      </w:r>
      <w:r w:rsidRPr="000B6AC7">
        <w:rPr>
          <w:rFonts w:ascii="Arial Unicode MS" w:hAnsi="Arial Unicode MS" w:hint="eastAsia"/>
          <w:color w:val="666699"/>
        </w:rPr>
        <w:t>本法所稱學校者，指公私立各級學校</w:t>
      </w:r>
      <w:r>
        <w:rPr>
          <w:rFonts w:ascii="Arial Unicode MS" w:hAnsi="Arial Unicode MS" w:hint="eastAsia"/>
          <w:color w:val="17365D"/>
        </w:rPr>
        <w:t>。</w:t>
      </w:r>
    </w:p>
    <w:p w14:paraId="598EA306" w14:textId="0FCC013D"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5</w:t>
      </w:r>
      <w:r>
        <w:rPr>
          <w:rFonts w:ascii="Calibri" w:hAnsi="Calibri" w:hint="eastAsia"/>
          <w:color w:val="404040"/>
          <w:sz w:val="18"/>
        </w:rPr>
        <w:t>﹞</w:t>
      </w:r>
      <w:r w:rsidR="00AC2E1B" w:rsidRPr="000B6AC7">
        <w:rPr>
          <w:rFonts w:ascii="Arial Unicode MS" w:hAnsi="Arial Unicode MS" w:hint="eastAsia"/>
          <w:color w:val="17365D"/>
        </w:rPr>
        <w:t>本法所稱機構者，指法人、合夥、設有代表人或管理人之非法人團體及其他組織。</w:t>
      </w:r>
    </w:p>
    <w:p w14:paraId="1FC1ADE7" w14:textId="77777777" w:rsidR="00066AD9" w:rsidRDefault="00E907BD" w:rsidP="00AA05D7">
      <w:pPr>
        <w:pStyle w:val="2"/>
        <w:rPr>
          <w:color w:val="548DD4"/>
        </w:rPr>
      </w:pPr>
      <w:bookmarkStart w:id="48" w:name="a4"/>
      <w:bookmarkEnd w:id="48"/>
      <w:r>
        <w:rPr>
          <w:rFonts w:hint="eastAsia"/>
          <w:color w:val="548DD4"/>
        </w:rPr>
        <w:t>第</w:t>
      </w:r>
      <w:r>
        <w:rPr>
          <w:rFonts w:hint="eastAsia"/>
          <w:color w:val="548DD4"/>
        </w:rPr>
        <w:t>4</w:t>
      </w:r>
      <w:r>
        <w:rPr>
          <w:rFonts w:hint="eastAsia"/>
          <w:color w:val="548DD4"/>
        </w:rPr>
        <w:t>條</w:t>
      </w:r>
      <w:r w:rsidR="00F57DD1">
        <w:rPr>
          <w:rFonts w:hint="eastAsia"/>
          <w:color w:val="548DD4"/>
        </w:rPr>
        <w:t>（</w:t>
      </w:r>
      <w:r w:rsidR="00AC2E1B">
        <w:rPr>
          <w:rFonts w:hint="eastAsia"/>
          <w:color w:val="548DD4"/>
        </w:rPr>
        <w:t>主管機關</w:t>
      </w:r>
      <w:r w:rsidR="00066AD9">
        <w:rPr>
          <w:rFonts w:hint="eastAsia"/>
          <w:color w:val="548DD4"/>
        </w:rPr>
        <w:t>）</w:t>
      </w:r>
    </w:p>
    <w:p w14:paraId="355192F5" w14:textId="583E0DEF"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本法所稱主管機關：在中央為</w:t>
      </w:r>
      <w:hyperlink r:id="rId33" w:tgtFrame="_blank" w:history="1">
        <w:r w:rsidR="0070323F" w:rsidRPr="0070323F">
          <w:rPr>
            <w:rStyle w:val="a3"/>
            <w:szCs w:val="26"/>
          </w:rPr>
          <w:t>內政部</w:t>
        </w:r>
      </w:hyperlink>
      <w:r w:rsidR="00AC2E1B" w:rsidRPr="000B6AC7">
        <w:rPr>
          <w:rFonts w:ascii="Arial Unicode MS" w:hAnsi="Arial Unicode MS" w:hint="eastAsia"/>
          <w:color w:val="17365D"/>
        </w:rPr>
        <w:t>；在直轄市為直轄市政府；在縣（市）為縣（市）政府。</w:t>
      </w:r>
    </w:p>
    <w:p w14:paraId="3D549357" w14:textId="77777777" w:rsidR="00066AD9" w:rsidRDefault="00E907BD" w:rsidP="00AA05D7">
      <w:pPr>
        <w:pStyle w:val="2"/>
        <w:rPr>
          <w:color w:val="548DD4"/>
        </w:rPr>
      </w:pPr>
      <w:r>
        <w:rPr>
          <w:rFonts w:hint="eastAsia"/>
          <w:color w:val="548DD4"/>
        </w:rPr>
        <w:t>第</w:t>
      </w:r>
      <w:r>
        <w:rPr>
          <w:rFonts w:hint="eastAsia"/>
          <w:color w:val="548DD4"/>
        </w:rPr>
        <w:t>5</w:t>
      </w:r>
      <w:r>
        <w:rPr>
          <w:rFonts w:hint="eastAsia"/>
          <w:color w:val="548DD4"/>
        </w:rPr>
        <w:t>條</w:t>
      </w:r>
      <w:r w:rsidR="00F57DD1">
        <w:rPr>
          <w:rFonts w:hint="eastAsia"/>
          <w:color w:val="548DD4"/>
        </w:rPr>
        <w:t>（</w:t>
      </w:r>
      <w:r w:rsidR="00AC2E1B">
        <w:rPr>
          <w:rFonts w:hint="eastAsia"/>
          <w:color w:val="548DD4"/>
        </w:rPr>
        <w:t>中央主管機關掌理事項</w:t>
      </w:r>
      <w:r w:rsidR="00066AD9">
        <w:rPr>
          <w:rFonts w:hint="eastAsia"/>
          <w:color w:val="548DD4"/>
        </w:rPr>
        <w:t>）</w:t>
      </w:r>
    </w:p>
    <w:p w14:paraId="57B54C8F" w14:textId="17B9B84F"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中央主管機關辦理下列事項。但涉及各中央目的事業主管機關職掌者，由各中央目的事業主管機關辦理：</w:t>
      </w:r>
    </w:p>
    <w:p w14:paraId="74FE4845" w14:textId="77777777" w:rsidR="00066AD9" w:rsidRDefault="00AC2E1B" w:rsidP="00DA3604">
      <w:pPr>
        <w:ind w:leftChars="75" w:left="150"/>
        <w:jc w:val="both"/>
        <w:rPr>
          <w:rFonts w:ascii="Arial Unicode MS" w:hAnsi="Arial Unicode MS"/>
          <w:color w:val="17365D"/>
        </w:rPr>
      </w:pPr>
      <w:r w:rsidRPr="000B6AC7">
        <w:rPr>
          <w:rFonts w:ascii="Arial Unicode MS" w:hAnsi="Arial Unicode MS" w:hint="eastAsia"/>
          <w:color w:val="17365D"/>
        </w:rPr>
        <w:t xml:space="preserve">　　一、關於性騷擾防治政策、法規之研擬及審議事項</w:t>
      </w:r>
      <w:r w:rsidR="00066AD9">
        <w:rPr>
          <w:rFonts w:ascii="Arial Unicode MS" w:hAnsi="Arial Unicode MS" w:hint="eastAsia"/>
          <w:color w:val="17365D"/>
        </w:rPr>
        <w:t>。</w:t>
      </w:r>
    </w:p>
    <w:p w14:paraId="480799E2" w14:textId="7F35312E"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二</w:t>
      </w:r>
      <w:r>
        <w:rPr>
          <w:rFonts w:ascii="Arial Unicode MS" w:hAnsi="Arial Unicode MS" w:hint="eastAsia"/>
          <w:color w:val="17365D"/>
        </w:rPr>
        <w:t>、</w:t>
      </w:r>
      <w:r w:rsidR="00AC2E1B" w:rsidRPr="000B6AC7">
        <w:rPr>
          <w:rFonts w:ascii="Arial Unicode MS" w:hAnsi="Arial Unicode MS" w:hint="eastAsia"/>
          <w:color w:val="17365D"/>
        </w:rPr>
        <w:t>關於協調、督導及考核各級政府性騷擾防治之執行事項</w:t>
      </w:r>
      <w:r>
        <w:rPr>
          <w:rFonts w:ascii="Arial Unicode MS" w:hAnsi="Arial Unicode MS" w:hint="eastAsia"/>
          <w:color w:val="17365D"/>
        </w:rPr>
        <w:t>。</w:t>
      </w:r>
    </w:p>
    <w:p w14:paraId="4E9B36DA" w14:textId="62001493"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三</w:t>
      </w:r>
      <w:r>
        <w:rPr>
          <w:rFonts w:ascii="Arial Unicode MS" w:hAnsi="Arial Unicode MS" w:hint="eastAsia"/>
          <w:color w:val="17365D"/>
        </w:rPr>
        <w:t>、</w:t>
      </w:r>
      <w:r w:rsidR="00AC2E1B" w:rsidRPr="000B6AC7">
        <w:rPr>
          <w:rFonts w:ascii="Arial Unicode MS" w:hAnsi="Arial Unicode MS" w:hint="eastAsia"/>
          <w:color w:val="17365D"/>
        </w:rPr>
        <w:t>關於地方主管機關設立性騷擾事件處理程序、諮詢、醫療及服務網絡之督導事項</w:t>
      </w:r>
      <w:r>
        <w:rPr>
          <w:rFonts w:ascii="Arial Unicode MS" w:hAnsi="Arial Unicode MS" w:hint="eastAsia"/>
          <w:color w:val="17365D"/>
        </w:rPr>
        <w:t>。</w:t>
      </w:r>
    </w:p>
    <w:p w14:paraId="6C4A71A3" w14:textId="6518CA33"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四</w:t>
      </w:r>
      <w:r>
        <w:rPr>
          <w:rFonts w:ascii="Arial Unicode MS" w:hAnsi="Arial Unicode MS" w:hint="eastAsia"/>
          <w:color w:val="17365D"/>
        </w:rPr>
        <w:t>、</w:t>
      </w:r>
      <w:r w:rsidR="00AC2E1B" w:rsidRPr="000B6AC7">
        <w:rPr>
          <w:rFonts w:ascii="Arial Unicode MS" w:hAnsi="Arial Unicode MS" w:hint="eastAsia"/>
          <w:color w:val="17365D"/>
        </w:rPr>
        <w:t>關於推展性騷擾防治教育及宣導事項</w:t>
      </w:r>
      <w:r>
        <w:rPr>
          <w:rFonts w:ascii="Arial Unicode MS" w:hAnsi="Arial Unicode MS" w:hint="eastAsia"/>
          <w:color w:val="17365D"/>
        </w:rPr>
        <w:t>。</w:t>
      </w:r>
    </w:p>
    <w:p w14:paraId="3D9DE94B" w14:textId="04BCF398"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五</w:t>
      </w:r>
      <w:r>
        <w:rPr>
          <w:rFonts w:ascii="Arial Unicode MS" w:hAnsi="Arial Unicode MS" w:hint="eastAsia"/>
          <w:color w:val="17365D"/>
        </w:rPr>
        <w:t>、</w:t>
      </w:r>
      <w:r w:rsidR="00AC2E1B" w:rsidRPr="000B6AC7">
        <w:rPr>
          <w:rFonts w:ascii="Arial Unicode MS" w:hAnsi="Arial Unicode MS" w:hint="eastAsia"/>
          <w:color w:val="17365D"/>
        </w:rPr>
        <w:t>關於性騷擾防治績效優良之機關、學校、機構、僱用人、團體或個人之獎勵事項</w:t>
      </w:r>
      <w:r>
        <w:rPr>
          <w:rFonts w:ascii="Arial Unicode MS" w:hAnsi="Arial Unicode MS" w:hint="eastAsia"/>
          <w:color w:val="17365D"/>
        </w:rPr>
        <w:t>。</w:t>
      </w:r>
    </w:p>
    <w:p w14:paraId="7BFE805C" w14:textId="1666999C"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六</w:t>
      </w:r>
      <w:r>
        <w:rPr>
          <w:rFonts w:ascii="Arial Unicode MS" w:hAnsi="Arial Unicode MS" w:hint="eastAsia"/>
          <w:color w:val="17365D"/>
        </w:rPr>
        <w:t>、</w:t>
      </w:r>
      <w:r w:rsidR="00AC2E1B" w:rsidRPr="000B6AC7">
        <w:rPr>
          <w:rFonts w:ascii="Arial Unicode MS" w:hAnsi="Arial Unicode MS" w:hint="eastAsia"/>
          <w:color w:val="17365D"/>
        </w:rPr>
        <w:t>關於性騷擾事件各項資料之彙整及統計事項</w:t>
      </w:r>
      <w:r>
        <w:rPr>
          <w:rFonts w:ascii="Arial Unicode MS" w:hAnsi="Arial Unicode MS" w:hint="eastAsia"/>
          <w:color w:val="17365D"/>
        </w:rPr>
        <w:t>。</w:t>
      </w:r>
    </w:p>
    <w:p w14:paraId="1B69BECE" w14:textId="5751DEC6"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七</w:t>
      </w:r>
      <w:r>
        <w:rPr>
          <w:rFonts w:ascii="Arial Unicode MS" w:hAnsi="Arial Unicode MS" w:hint="eastAsia"/>
          <w:color w:val="17365D"/>
        </w:rPr>
        <w:t>、</w:t>
      </w:r>
      <w:r w:rsidR="00AC2E1B" w:rsidRPr="000B6AC7">
        <w:rPr>
          <w:rFonts w:ascii="Arial Unicode MS" w:hAnsi="Arial Unicode MS" w:hint="eastAsia"/>
          <w:color w:val="17365D"/>
        </w:rPr>
        <w:t>關於性騷擾防治趨勢及有關問題研究之事項</w:t>
      </w:r>
      <w:r>
        <w:rPr>
          <w:rFonts w:ascii="Arial Unicode MS" w:hAnsi="Arial Unicode MS" w:hint="eastAsia"/>
          <w:color w:val="17365D"/>
        </w:rPr>
        <w:t>。</w:t>
      </w:r>
    </w:p>
    <w:p w14:paraId="67A80B94" w14:textId="5B301668" w:rsidR="00914519" w:rsidRPr="000B6AC7"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八</w:t>
      </w:r>
      <w:r>
        <w:rPr>
          <w:rFonts w:ascii="Arial Unicode MS" w:hAnsi="Arial Unicode MS" w:hint="eastAsia"/>
          <w:color w:val="17365D"/>
        </w:rPr>
        <w:t>、</w:t>
      </w:r>
      <w:r w:rsidR="00AC2E1B" w:rsidRPr="000B6AC7">
        <w:rPr>
          <w:rFonts w:ascii="Arial Unicode MS" w:hAnsi="Arial Unicode MS" w:hint="eastAsia"/>
          <w:color w:val="17365D"/>
        </w:rPr>
        <w:t>關於性騷擾防治之其他事項。</w:t>
      </w:r>
    </w:p>
    <w:p w14:paraId="4197D269" w14:textId="77777777" w:rsidR="00066AD9" w:rsidRDefault="00E907BD" w:rsidP="00AA05D7">
      <w:pPr>
        <w:pStyle w:val="2"/>
        <w:rPr>
          <w:color w:val="548DD4"/>
        </w:rPr>
      </w:pPr>
      <w:bookmarkStart w:id="49" w:name="a6"/>
      <w:bookmarkEnd w:id="49"/>
      <w:r>
        <w:rPr>
          <w:rFonts w:hint="eastAsia"/>
          <w:color w:val="548DD4"/>
        </w:rPr>
        <w:t>第</w:t>
      </w:r>
      <w:r>
        <w:rPr>
          <w:rFonts w:hint="eastAsia"/>
          <w:color w:val="548DD4"/>
        </w:rPr>
        <w:t>6</w:t>
      </w:r>
      <w:r>
        <w:rPr>
          <w:rFonts w:hint="eastAsia"/>
          <w:color w:val="548DD4"/>
        </w:rPr>
        <w:t>條</w:t>
      </w:r>
      <w:r w:rsidR="00F57DD1">
        <w:rPr>
          <w:rFonts w:hint="eastAsia"/>
          <w:color w:val="548DD4"/>
        </w:rPr>
        <w:t>（</w:t>
      </w:r>
      <w:r w:rsidR="00AC2E1B">
        <w:rPr>
          <w:rFonts w:hint="eastAsia"/>
          <w:color w:val="548DD4"/>
        </w:rPr>
        <w:t>性騷擾防治委員會之設立及職掌</w:t>
      </w:r>
      <w:r w:rsidR="00066AD9">
        <w:rPr>
          <w:rFonts w:hint="eastAsia"/>
          <w:color w:val="548DD4"/>
        </w:rPr>
        <w:t>）</w:t>
      </w:r>
    </w:p>
    <w:p w14:paraId="531F4CA9" w14:textId="2C94B3AE"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直轄市、縣（市）政府應設性騷擾防治委員會，辦理下列事項。但涉及各直轄市、縣（市）目的事業主管機關職掌者，由各直轄市、縣（市）目的事業主管機關辦理：</w:t>
      </w:r>
    </w:p>
    <w:p w14:paraId="41929FEB" w14:textId="77777777" w:rsidR="00066AD9" w:rsidRDefault="00AC2E1B" w:rsidP="00DA3604">
      <w:pPr>
        <w:ind w:leftChars="75" w:left="150"/>
        <w:jc w:val="both"/>
        <w:rPr>
          <w:rFonts w:ascii="Arial Unicode MS" w:hAnsi="Arial Unicode MS"/>
          <w:color w:val="17365D"/>
        </w:rPr>
      </w:pPr>
      <w:r w:rsidRPr="000B6AC7">
        <w:rPr>
          <w:rFonts w:ascii="Arial Unicode MS" w:hAnsi="Arial Unicode MS" w:hint="eastAsia"/>
          <w:color w:val="17365D"/>
        </w:rPr>
        <w:t xml:space="preserve">　　一、關於性騷擾防治政策及法規之擬定事項</w:t>
      </w:r>
      <w:r w:rsidR="00066AD9">
        <w:rPr>
          <w:rFonts w:ascii="Arial Unicode MS" w:hAnsi="Arial Unicode MS" w:hint="eastAsia"/>
          <w:color w:val="17365D"/>
        </w:rPr>
        <w:t>。</w:t>
      </w:r>
    </w:p>
    <w:p w14:paraId="7573D166" w14:textId="4889203D"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二</w:t>
      </w:r>
      <w:r>
        <w:rPr>
          <w:rFonts w:ascii="Arial Unicode MS" w:hAnsi="Arial Unicode MS" w:hint="eastAsia"/>
          <w:color w:val="17365D"/>
        </w:rPr>
        <w:t>、</w:t>
      </w:r>
      <w:r w:rsidR="00AC2E1B" w:rsidRPr="000B6AC7">
        <w:rPr>
          <w:rFonts w:ascii="Arial Unicode MS" w:hAnsi="Arial Unicode MS" w:hint="eastAsia"/>
          <w:color w:val="17365D"/>
        </w:rPr>
        <w:t>關於協調、督導及執行性騷擾防治事項</w:t>
      </w:r>
      <w:r>
        <w:rPr>
          <w:rFonts w:ascii="Arial Unicode MS" w:hAnsi="Arial Unicode MS" w:hint="eastAsia"/>
          <w:color w:val="17365D"/>
        </w:rPr>
        <w:t>。</w:t>
      </w:r>
    </w:p>
    <w:p w14:paraId="2CC12E19" w14:textId="5ECDF432"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三</w:t>
      </w:r>
      <w:r>
        <w:rPr>
          <w:rFonts w:ascii="Arial Unicode MS" w:hAnsi="Arial Unicode MS" w:hint="eastAsia"/>
          <w:color w:val="17365D"/>
        </w:rPr>
        <w:t>、</w:t>
      </w:r>
      <w:r w:rsidR="00AC2E1B" w:rsidRPr="000B6AC7">
        <w:rPr>
          <w:rFonts w:ascii="Arial Unicode MS" w:hAnsi="Arial Unicode MS" w:hint="eastAsia"/>
          <w:color w:val="17365D"/>
        </w:rPr>
        <w:t>關於性騷擾爭議案件之調查、調解及移送有關機關事項</w:t>
      </w:r>
      <w:r>
        <w:rPr>
          <w:rFonts w:ascii="Arial Unicode MS" w:hAnsi="Arial Unicode MS" w:hint="eastAsia"/>
          <w:color w:val="17365D"/>
        </w:rPr>
        <w:t>。</w:t>
      </w:r>
    </w:p>
    <w:p w14:paraId="7004D64E" w14:textId="5DE77A9F"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四</w:t>
      </w:r>
      <w:r>
        <w:rPr>
          <w:rFonts w:ascii="Arial Unicode MS" w:hAnsi="Arial Unicode MS" w:hint="eastAsia"/>
          <w:color w:val="17365D"/>
        </w:rPr>
        <w:t>、</w:t>
      </w:r>
      <w:r w:rsidR="00AC2E1B" w:rsidRPr="000B6AC7">
        <w:rPr>
          <w:rFonts w:ascii="Arial Unicode MS" w:hAnsi="Arial Unicode MS" w:hint="eastAsia"/>
          <w:color w:val="17365D"/>
        </w:rPr>
        <w:t>關於推展性騷擾防治教育訓練及宣導事項</w:t>
      </w:r>
      <w:r>
        <w:rPr>
          <w:rFonts w:ascii="Arial Unicode MS" w:hAnsi="Arial Unicode MS" w:hint="eastAsia"/>
          <w:color w:val="17365D"/>
        </w:rPr>
        <w:t>。</w:t>
      </w:r>
    </w:p>
    <w:p w14:paraId="2AE50687" w14:textId="4AD47448"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五</w:t>
      </w:r>
      <w:r>
        <w:rPr>
          <w:rFonts w:ascii="Arial Unicode MS" w:hAnsi="Arial Unicode MS" w:hint="eastAsia"/>
          <w:color w:val="17365D"/>
        </w:rPr>
        <w:t>、</w:t>
      </w:r>
      <w:r w:rsidR="00AC2E1B" w:rsidRPr="000B6AC7">
        <w:rPr>
          <w:rFonts w:ascii="Arial Unicode MS" w:hAnsi="Arial Unicode MS" w:hint="eastAsia"/>
          <w:color w:val="17365D"/>
        </w:rPr>
        <w:t>關於性騷擾事件各項資料之彙整及統計事項</w:t>
      </w:r>
      <w:r>
        <w:rPr>
          <w:rFonts w:ascii="Arial Unicode MS" w:hAnsi="Arial Unicode MS" w:hint="eastAsia"/>
          <w:color w:val="17365D"/>
        </w:rPr>
        <w:t>。</w:t>
      </w:r>
    </w:p>
    <w:p w14:paraId="41574078" w14:textId="64211B2F" w:rsidR="00066AD9" w:rsidRDefault="00066AD9" w:rsidP="00DA3604">
      <w:pPr>
        <w:ind w:leftChars="75" w:left="150"/>
        <w:jc w:val="both"/>
        <w:rPr>
          <w:rFonts w:ascii="Arial Unicode MS" w:hAnsi="Arial Unicode MS"/>
          <w:color w:val="17365D"/>
        </w:rPr>
      </w:pPr>
      <w:r>
        <w:rPr>
          <w:rFonts w:ascii="Arial Unicode MS" w:hAnsi="Arial Unicode MS" w:hint="eastAsia"/>
          <w:color w:val="17365D"/>
        </w:rPr>
        <w:t xml:space="preserve">　　</w:t>
      </w:r>
      <w:r w:rsidRPr="000B6AC7">
        <w:rPr>
          <w:rFonts w:ascii="Arial Unicode MS" w:hAnsi="Arial Unicode MS" w:hint="eastAsia"/>
          <w:color w:val="17365D"/>
        </w:rPr>
        <w:t>六</w:t>
      </w:r>
      <w:r>
        <w:rPr>
          <w:rFonts w:ascii="Arial Unicode MS" w:hAnsi="Arial Unicode MS" w:hint="eastAsia"/>
          <w:color w:val="17365D"/>
        </w:rPr>
        <w:t>、</w:t>
      </w:r>
      <w:r w:rsidR="00AC2E1B" w:rsidRPr="000B6AC7">
        <w:rPr>
          <w:rFonts w:ascii="Arial Unicode MS" w:hAnsi="Arial Unicode MS" w:hint="eastAsia"/>
          <w:color w:val="17365D"/>
        </w:rPr>
        <w:t>關於性騷擾防治之其他事項</w:t>
      </w:r>
      <w:r>
        <w:rPr>
          <w:rFonts w:ascii="Arial Unicode MS" w:hAnsi="Arial Unicode MS" w:hint="eastAsia"/>
          <w:color w:val="17365D"/>
        </w:rPr>
        <w:t>。</w:t>
      </w:r>
    </w:p>
    <w:p w14:paraId="4ADC75C3" w14:textId="492FEFB5" w:rsidR="00066AD9" w:rsidRDefault="00066AD9"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AC2E1B" w:rsidRPr="000B6AC7">
        <w:rPr>
          <w:rFonts w:ascii="Arial Unicode MS" w:hAnsi="Arial Unicode MS" w:hint="eastAsia"/>
          <w:color w:val="666699"/>
        </w:rPr>
        <w:t>前項性騷擾防治委員會置主任委員一人，由直轄市市長、縣（市）長或副首長兼任；有關機關高級職員、社會公正人士、民間團體代表、學者、專家為委員；其中社會公正人士、民間團體代表、學者、專家人數不得少於二分之一；其中女性代表不得少於二分之一；其組織由地方主管機關定之</w:t>
      </w:r>
      <w:r>
        <w:rPr>
          <w:rFonts w:ascii="Arial Unicode MS" w:hAnsi="Arial Unicode MS" w:hint="eastAsia"/>
          <w:color w:val="666699"/>
        </w:rPr>
        <w:t>。</w:t>
      </w:r>
    </w:p>
    <w:p w14:paraId="09D91E3D" w14:textId="15EA6A4E" w:rsidR="00914519" w:rsidRPr="00EF49C0" w:rsidRDefault="00066AD9" w:rsidP="009D24E8">
      <w:pPr>
        <w:ind w:left="119"/>
        <w:rPr>
          <w:rFonts w:ascii="Arial Unicode MS" w:hAnsi="Arial Unicode MS"/>
          <w:color w:val="666699"/>
        </w:rPr>
      </w:pPr>
      <w:r>
        <w:rPr>
          <w:rFonts w:ascii="Arial Unicode MS" w:hAnsi="Arial Unicode MS" w:hint="eastAsia"/>
          <w:color w:val="666699"/>
        </w:rPr>
        <w:t xml:space="preserve">　　　　</w:t>
      </w:r>
      <w:r w:rsidR="009D24E8" w:rsidRPr="00EF49C0">
        <w:rPr>
          <w:rFonts w:ascii="Arial Unicode MS" w:hAnsi="Arial Unicode MS" w:hint="eastAsia"/>
          <w:color w:val="666699"/>
        </w:rPr>
        <w:t xml:space="preserve">　　　　　　　　　　　　　　　　　　　　　　　　　　　　　　　　　　　　　　　　</w:t>
      </w:r>
      <w:hyperlink w:anchor="a章節索引" w:history="1">
        <w:r w:rsidR="009D24E8" w:rsidRPr="00EF49C0">
          <w:rPr>
            <w:rStyle w:val="a3"/>
            <w:rFonts w:ascii="Arial Unicode MS" w:hAnsi="Arial Unicode MS" w:hint="eastAsia"/>
            <w:sz w:val="18"/>
          </w:rPr>
          <w:t>回索引</w:t>
        </w:r>
      </w:hyperlink>
      <w:r w:rsidR="00E0543E">
        <w:rPr>
          <w:rFonts w:ascii="Arial Unicode MS" w:hAnsi="Arial Unicode MS" w:hint="eastAsia"/>
          <w:color w:val="808000"/>
          <w:sz w:val="18"/>
        </w:rPr>
        <w:t>〉〉</w:t>
      </w:r>
    </w:p>
    <w:p w14:paraId="6969B132" w14:textId="77777777" w:rsidR="00AC2E1B" w:rsidRPr="00EF49C0" w:rsidRDefault="00AC2E1B" w:rsidP="0058702B">
      <w:pPr>
        <w:pStyle w:val="1"/>
      </w:pPr>
      <w:bookmarkStart w:id="50" w:name="_第二章__性騷擾之防治與責任"/>
      <w:bookmarkEnd w:id="50"/>
      <w:r w:rsidRPr="00EF49C0">
        <w:rPr>
          <w:rFonts w:hint="eastAsia"/>
        </w:rPr>
        <w:lastRenderedPageBreak/>
        <w:t>第二章　　性騷擾之防治與責任</w:t>
      </w:r>
    </w:p>
    <w:p w14:paraId="16BFBD5C" w14:textId="1DCD3548" w:rsidR="00AC2E1B" w:rsidRDefault="00E907BD" w:rsidP="00AA05D7">
      <w:pPr>
        <w:pStyle w:val="2"/>
        <w:rPr>
          <w:color w:val="548DD4"/>
        </w:rPr>
      </w:pPr>
      <w:bookmarkStart w:id="51" w:name="a7"/>
      <w:bookmarkEnd w:id="51"/>
      <w:r>
        <w:rPr>
          <w:rFonts w:hint="eastAsia"/>
          <w:color w:val="548DD4"/>
        </w:rPr>
        <w:t>第</w:t>
      </w:r>
      <w:r>
        <w:rPr>
          <w:rFonts w:hint="eastAsia"/>
          <w:color w:val="548DD4"/>
        </w:rPr>
        <w:t>7</w:t>
      </w:r>
      <w:r>
        <w:rPr>
          <w:rFonts w:hint="eastAsia"/>
          <w:color w:val="548DD4"/>
        </w:rPr>
        <w:t>條</w:t>
      </w:r>
      <w:r w:rsidR="00F57DD1">
        <w:rPr>
          <w:rFonts w:hint="eastAsia"/>
          <w:color w:val="548DD4"/>
        </w:rPr>
        <w:t>（</w:t>
      </w:r>
      <w:r w:rsidR="00AC2E1B">
        <w:rPr>
          <w:rFonts w:hint="eastAsia"/>
          <w:color w:val="548DD4"/>
        </w:rPr>
        <w:t>相關措施之訂定</w:t>
      </w:r>
      <w:r w:rsidR="00F57DD1">
        <w:rPr>
          <w:rFonts w:hint="eastAsia"/>
          <w:color w:val="548DD4"/>
        </w:rPr>
        <w:t>）</w:t>
      </w:r>
      <w:r w:rsidR="00EB2052">
        <w:rPr>
          <w:rFonts w:hint="eastAsia"/>
          <w:color w:val="548DD4"/>
          <w:sz w:val="18"/>
        </w:rPr>
        <w:t>【相關罰則】</w:t>
      </w:r>
      <w:r w:rsidR="0069019B">
        <w:rPr>
          <w:rFonts w:hint="eastAsia"/>
          <w:color w:val="548DD4"/>
          <w:sz w:val="18"/>
        </w:rPr>
        <w:t>第</w:t>
      </w:r>
      <w:r>
        <w:rPr>
          <w:rFonts w:hint="eastAsia"/>
          <w:color w:val="548DD4"/>
          <w:sz w:val="18"/>
        </w:rPr>
        <w:t>1</w:t>
      </w:r>
      <w:r w:rsidR="0069019B">
        <w:rPr>
          <w:rFonts w:hint="eastAsia"/>
          <w:color w:val="548DD4"/>
          <w:sz w:val="18"/>
        </w:rPr>
        <w:t>項後段、第</w:t>
      </w:r>
      <w:r>
        <w:rPr>
          <w:rFonts w:hint="eastAsia"/>
          <w:color w:val="548DD4"/>
          <w:sz w:val="18"/>
        </w:rPr>
        <w:t>2</w:t>
      </w:r>
      <w:r w:rsidR="0069019B">
        <w:rPr>
          <w:rFonts w:hint="eastAsia"/>
          <w:color w:val="548DD4"/>
          <w:sz w:val="18"/>
        </w:rPr>
        <w:t>項</w:t>
      </w:r>
      <w:r w:rsidR="0015759E">
        <w:rPr>
          <w:rFonts w:hint="eastAsia"/>
          <w:color w:val="548DD4"/>
          <w:sz w:val="18"/>
        </w:rPr>
        <w:t>~</w:t>
      </w:r>
      <w:hyperlink w:anchor="a22" w:history="1">
        <w:r w:rsidR="00EB2052">
          <w:rPr>
            <w:rStyle w:val="a3"/>
            <w:rFonts w:ascii="Arial Unicode MS" w:hAnsi="Arial Unicode MS"/>
            <w:color w:val="548DD4"/>
            <w:sz w:val="18"/>
          </w:rPr>
          <w:t>§22</w:t>
        </w:r>
      </w:hyperlink>
    </w:p>
    <w:p w14:paraId="6CE84E54" w14:textId="057C9AA9" w:rsidR="00066AD9" w:rsidRDefault="00066AD9" w:rsidP="00DA3604">
      <w:pPr>
        <w:ind w:leftChars="75" w:left="150"/>
        <w:jc w:val="both"/>
        <w:rPr>
          <w:rFonts w:ascii="Arial Unicode MS" w:hAnsi="Arial Unicode MS"/>
          <w:color w:val="17365D"/>
        </w:rPr>
      </w:pPr>
      <w:r w:rsidRPr="00066AD9">
        <w:rPr>
          <w:rFonts w:ascii="Calibri" w:hAnsi="Calibri" w:hint="eastAsia"/>
          <w:color w:val="404040"/>
          <w:sz w:val="18"/>
        </w:rPr>
        <w:t>﹝</w:t>
      </w:r>
      <w:r w:rsidRPr="00066AD9">
        <w:rPr>
          <w:rFonts w:ascii="Calibri" w:hAnsi="Calibri" w:hint="eastAsia"/>
          <w:color w:val="404040"/>
          <w:sz w:val="18"/>
        </w:rPr>
        <w:t>1</w:t>
      </w:r>
      <w:r w:rsidRPr="00066AD9">
        <w:rPr>
          <w:rFonts w:ascii="Calibri" w:hAnsi="Calibri" w:hint="eastAsia"/>
          <w:color w:val="404040"/>
          <w:sz w:val="18"/>
        </w:rPr>
        <w:t>﹞</w:t>
      </w:r>
      <w:r w:rsidR="00AC2E1B" w:rsidRPr="000B6AC7">
        <w:rPr>
          <w:rFonts w:ascii="Arial Unicode MS" w:hAnsi="Arial Unicode MS" w:hint="eastAsia"/>
          <w:color w:val="17365D"/>
        </w:rPr>
        <w:t>機關、部隊、學校、機構或僱用人，應防治性騷擾行為之發生。於知悉有性騷擾之情形時，應採取立即有效之糾正及補救措施</w:t>
      </w:r>
      <w:r>
        <w:rPr>
          <w:rFonts w:ascii="Arial Unicode MS" w:hAnsi="Arial Unicode MS" w:hint="eastAsia"/>
          <w:color w:val="17365D"/>
        </w:rPr>
        <w:t>。</w:t>
      </w:r>
    </w:p>
    <w:p w14:paraId="3AB9DDC4" w14:textId="5EC4D0CB"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0B6AC7">
        <w:rPr>
          <w:rFonts w:ascii="Arial Unicode MS" w:hAnsi="Arial Unicode MS" w:hint="eastAsia"/>
          <w:color w:val="666699"/>
        </w:rPr>
        <w:t>前項組織成員、受僱人或受服務人員人數達十人以上者，應設立申訴管道協調處理；其人數達三十人以上者，應訂定性騷擾防治措施，並公開揭示之</w:t>
      </w:r>
      <w:r>
        <w:rPr>
          <w:rFonts w:ascii="Arial Unicode MS" w:hAnsi="Arial Unicode MS" w:hint="eastAsia"/>
          <w:color w:val="17365D"/>
        </w:rPr>
        <w:t>。</w:t>
      </w:r>
    </w:p>
    <w:p w14:paraId="3C890E85" w14:textId="0E71D7F3"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00AC2E1B" w:rsidRPr="000B6AC7">
        <w:rPr>
          <w:rFonts w:ascii="Arial Unicode MS" w:hAnsi="Arial Unicode MS" w:hint="eastAsia"/>
          <w:color w:val="17365D"/>
        </w:rPr>
        <w:t>為預防與處理性騷擾事件，中央主管機關應訂定</w:t>
      </w:r>
      <w:hyperlink r:id="rId34" w:history="1">
        <w:r w:rsidR="00AC2E1B" w:rsidRPr="000B6AC7">
          <w:rPr>
            <w:rStyle w:val="a3"/>
            <w:rFonts w:hint="eastAsia"/>
          </w:rPr>
          <w:t>性騷擾防治之準則</w:t>
        </w:r>
      </w:hyperlink>
      <w:r w:rsidR="00AC2E1B" w:rsidRPr="000B6AC7">
        <w:rPr>
          <w:rFonts w:ascii="Arial Unicode MS" w:hAnsi="Arial Unicode MS" w:hint="eastAsia"/>
          <w:color w:val="17365D"/>
        </w:rPr>
        <w:t>；其內容應包括性騷擾防治原則、申訴管道、懲處辦法、教育訓練方案及其他相關措施。</w:t>
      </w:r>
    </w:p>
    <w:p w14:paraId="5BDE9C3A" w14:textId="77777777" w:rsidR="00066AD9" w:rsidRDefault="00E907BD" w:rsidP="00AA05D7">
      <w:pPr>
        <w:pStyle w:val="2"/>
        <w:rPr>
          <w:color w:val="548DD4"/>
        </w:rPr>
      </w:pPr>
      <w:bookmarkStart w:id="52" w:name="a8"/>
      <w:bookmarkEnd w:id="52"/>
      <w:r>
        <w:rPr>
          <w:rFonts w:hint="eastAsia"/>
          <w:color w:val="548DD4"/>
        </w:rPr>
        <w:t>第</w:t>
      </w:r>
      <w:r>
        <w:rPr>
          <w:rFonts w:hint="eastAsia"/>
          <w:color w:val="548DD4"/>
        </w:rPr>
        <w:t>8</w:t>
      </w:r>
      <w:r>
        <w:rPr>
          <w:rFonts w:hint="eastAsia"/>
          <w:color w:val="548DD4"/>
        </w:rPr>
        <w:t>條</w:t>
      </w:r>
      <w:r w:rsidR="00F57DD1">
        <w:rPr>
          <w:rFonts w:hint="eastAsia"/>
          <w:color w:val="548DD4"/>
        </w:rPr>
        <w:t>（</w:t>
      </w:r>
      <w:r w:rsidR="00AC2E1B">
        <w:rPr>
          <w:rFonts w:hint="eastAsia"/>
          <w:color w:val="548DD4"/>
        </w:rPr>
        <w:t>定期舉辦或參與相關教育訓練</w:t>
      </w:r>
      <w:r w:rsidR="00066AD9">
        <w:rPr>
          <w:rFonts w:hint="eastAsia"/>
          <w:color w:val="548DD4"/>
        </w:rPr>
        <w:t>）</w:t>
      </w:r>
    </w:p>
    <w:p w14:paraId="7B756385" w14:textId="48AC8497"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前條所定機關、部隊、學校、機構或僱用人應定期舉辦或鼓勵所屬人員參與防治性騷擾之相關教育訓練。</w:t>
      </w:r>
    </w:p>
    <w:p w14:paraId="6983FB99" w14:textId="77777777" w:rsidR="00066AD9" w:rsidRDefault="00E907BD" w:rsidP="00AA05D7">
      <w:pPr>
        <w:pStyle w:val="2"/>
        <w:rPr>
          <w:color w:val="548DD4"/>
        </w:rPr>
      </w:pPr>
      <w:bookmarkStart w:id="53" w:name="a9"/>
      <w:bookmarkEnd w:id="53"/>
      <w:r>
        <w:rPr>
          <w:rFonts w:hint="eastAsia"/>
          <w:color w:val="548DD4"/>
        </w:rPr>
        <w:t>第</w:t>
      </w:r>
      <w:r>
        <w:rPr>
          <w:rFonts w:hint="eastAsia"/>
          <w:color w:val="548DD4"/>
        </w:rPr>
        <w:t>9</w:t>
      </w:r>
      <w:r>
        <w:rPr>
          <w:rFonts w:hint="eastAsia"/>
          <w:color w:val="548DD4"/>
        </w:rPr>
        <w:t>條</w:t>
      </w:r>
      <w:r w:rsidR="00F57DD1">
        <w:rPr>
          <w:rFonts w:hint="eastAsia"/>
          <w:color w:val="548DD4"/>
        </w:rPr>
        <w:t>（</w:t>
      </w:r>
      <w:r w:rsidR="00AC2E1B">
        <w:rPr>
          <w:rFonts w:hint="eastAsia"/>
          <w:color w:val="548DD4"/>
        </w:rPr>
        <w:t>故意或過失者之損害賠償責任</w:t>
      </w:r>
      <w:r w:rsidR="00066AD9">
        <w:rPr>
          <w:rFonts w:hint="eastAsia"/>
          <w:color w:val="548DD4"/>
        </w:rPr>
        <w:t>）</w:t>
      </w:r>
    </w:p>
    <w:p w14:paraId="7F618D84" w14:textId="03BF182A"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對他人為性騷擾者，負損害賠償責任</w:t>
      </w:r>
      <w:r>
        <w:rPr>
          <w:rFonts w:ascii="Arial Unicode MS" w:hAnsi="Arial Unicode MS" w:hint="eastAsia"/>
          <w:color w:val="17365D"/>
        </w:rPr>
        <w:t>。</w:t>
      </w:r>
    </w:p>
    <w:p w14:paraId="485C681C" w14:textId="02D309C2" w:rsidR="00914519" w:rsidRPr="000B6AC7" w:rsidRDefault="00066AD9"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AC2E1B" w:rsidRPr="000B6AC7">
        <w:rPr>
          <w:rFonts w:ascii="Arial Unicode MS" w:hAnsi="Arial Unicode MS" w:hint="eastAsia"/>
          <w:color w:val="666699"/>
        </w:rPr>
        <w:t>前項情形，雖非財產上之損害，亦得請求賠償相當之金額，其名譽被侵害者，並得請求回復名譽之適當處分。</w:t>
      </w:r>
    </w:p>
    <w:p w14:paraId="1C12CEC5" w14:textId="0113E84D" w:rsidR="00AC2E1B" w:rsidRDefault="00E907BD" w:rsidP="00AA05D7">
      <w:pPr>
        <w:pStyle w:val="2"/>
        <w:rPr>
          <w:color w:val="548DD4"/>
        </w:rPr>
      </w:pPr>
      <w:bookmarkStart w:id="54" w:name="a10"/>
      <w:bookmarkEnd w:id="54"/>
      <w:r>
        <w:rPr>
          <w:rFonts w:hint="eastAsia"/>
          <w:color w:val="548DD4"/>
        </w:rPr>
        <w:t>第</w:t>
      </w:r>
      <w:r>
        <w:rPr>
          <w:rFonts w:hint="eastAsia"/>
          <w:color w:val="548DD4"/>
        </w:rPr>
        <w:t>10</w:t>
      </w:r>
      <w:r>
        <w:rPr>
          <w:rFonts w:hint="eastAsia"/>
          <w:color w:val="548DD4"/>
        </w:rPr>
        <w:t>條</w:t>
      </w:r>
      <w:r w:rsidR="00F57DD1">
        <w:rPr>
          <w:rFonts w:hint="eastAsia"/>
          <w:color w:val="548DD4"/>
        </w:rPr>
        <w:t>（</w:t>
      </w:r>
      <w:r w:rsidR="00AC2E1B">
        <w:rPr>
          <w:rFonts w:hint="eastAsia"/>
          <w:color w:val="548DD4"/>
        </w:rPr>
        <w:t>差別待遇者之損害賠償責任</w:t>
      </w:r>
      <w:r w:rsidR="00F57DD1">
        <w:rPr>
          <w:rFonts w:hint="eastAsia"/>
          <w:color w:val="548DD4"/>
        </w:rPr>
        <w:t>）</w:t>
      </w:r>
      <w:r w:rsidR="00EB2052">
        <w:rPr>
          <w:rFonts w:hint="eastAsia"/>
          <w:color w:val="548DD4"/>
          <w:sz w:val="18"/>
        </w:rPr>
        <w:t>【相關罰則】第</w:t>
      </w:r>
      <w:r>
        <w:rPr>
          <w:rFonts w:hint="eastAsia"/>
          <w:color w:val="548DD4"/>
          <w:sz w:val="18"/>
        </w:rPr>
        <w:t>1</w:t>
      </w:r>
      <w:r w:rsidR="00EB2052">
        <w:rPr>
          <w:rFonts w:hint="eastAsia"/>
          <w:color w:val="548DD4"/>
          <w:sz w:val="18"/>
        </w:rPr>
        <w:t>項</w:t>
      </w:r>
      <w:r w:rsidR="0015759E">
        <w:rPr>
          <w:rFonts w:hint="eastAsia"/>
          <w:color w:val="548DD4"/>
          <w:sz w:val="18"/>
        </w:rPr>
        <w:t>~</w:t>
      </w:r>
      <w:hyperlink w:anchor="a23" w:history="1">
        <w:r w:rsidR="00EB2052">
          <w:rPr>
            <w:rStyle w:val="a3"/>
            <w:rFonts w:ascii="Arial Unicode MS" w:hAnsi="Arial Unicode MS"/>
            <w:color w:val="548DD4"/>
            <w:sz w:val="18"/>
          </w:rPr>
          <w:t>§23</w:t>
        </w:r>
      </w:hyperlink>
    </w:p>
    <w:p w14:paraId="151A2934" w14:textId="502FABC2" w:rsidR="00066AD9" w:rsidRDefault="00066AD9" w:rsidP="00DA3604">
      <w:pPr>
        <w:ind w:leftChars="75" w:left="150"/>
        <w:jc w:val="both"/>
        <w:rPr>
          <w:rFonts w:ascii="Arial Unicode MS" w:hAnsi="Arial Unicode MS"/>
          <w:color w:val="17365D"/>
        </w:rPr>
      </w:pPr>
      <w:r w:rsidRPr="00066AD9">
        <w:rPr>
          <w:rFonts w:ascii="Calibri" w:hAnsi="Calibri" w:hint="eastAsia"/>
          <w:color w:val="404040"/>
          <w:sz w:val="18"/>
        </w:rPr>
        <w:t>﹝</w:t>
      </w:r>
      <w:r w:rsidRPr="00066AD9">
        <w:rPr>
          <w:rFonts w:ascii="Calibri" w:hAnsi="Calibri" w:hint="eastAsia"/>
          <w:color w:val="404040"/>
          <w:sz w:val="18"/>
        </w:rPr>
        <w:t>1</w:t>
      </w:r>
      <w:r w:rsidRPr="00066AD9">
        <w:rPr>
          <w:rFonts w:ascii="Calibri" w:hAnsi="Calibri" w:hint="eastAsia"/>
          <w:color w:val="404040"/>
          <w:sz w:val="18"/>
        </w:rPr>
        <w:t>﹞</w:t>
      </w:r>
      <w:r w:rsidR="00AC2E1B" w:rsidRPr="000B6AC7">
        <w:rPr>
          <w:rFonts w:ascii="Arial Unicode MS" w:hAnsi="Arial Unicode MS" w:hint="eastAsia"/>
          <w:color w:val="17365D"/>
        </w:rPr>
        <w:t>機關、部隊、學校、機構、僱用人對於在性騷擾事件申訴、調查、偵查或審理程序中，為申訴、告訴、告發、提起訴訟、作證、提供協助或其他參與行為之人，不得為不當之差別待遇</w:t>
      </w:r>
      <w:r>
        <w:rPr>
          <w:rFonts w:ascii="Arial Unicode MS" w:hAnsi="Arial Unicode MS" w:hint="eastAsia"/>
          <w:color w:val="17365D"/>
        </w:rPr>
        <w:t>。</w:t>
      </w:r>
    </w:p>
    <w:p w14:paraId="5D1F45E2" w14:textId="46049534" w:rsidR="00914519" w:rsidRPr="000B6AC7" w:rsidRDefault="00066AD9"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AC2E1B" w:rsidRPr="000B6AC7">
        <w:rPr>
          <w:rFonts w:ascii="Arial Unicode MS" w:hAnsi="Arial Unicode MS" w:hint="eastAsia"/>
          <w:color w:val="666699"/>
        </w:rPr>
        <w:t>違反前項規定者，負損害賠償責任。</w:t>
      </w:r>
    </w:p>
    <w:p w14:paraId="63892689" w14:textId="77777777" w:rsidR="00066AD9" w:rsidRDefault="00E907BD" w:rsidP="00AA05D7">
      <w:pPr>
        <w:pStyle w:val="2"/>
        <w:rPr>
          <w:color w:val="548DD4"/>
        </w:rPr>
      </w:pPr>
      <w:bookmarkStart w:id="55" w:name="a11"/>
      <w:bookmarkEnd w:id="55"/>
      <w:r>
        <w:rPr>
          <w:rFonts w:hint="eastAsia"/>
          <w:color w:val="548DD4"/>
        </w:rPr>
        <w:t>第</w:t>
      </w:r>
      <w:r>
        <w:rPr>
          <w:rFonts w:hint="eastAsia"/>
          <w:color w:val="548DD4"/>
        </w:rPr>
        <w:t>11</w:t>
      </w:r>
      <w:r>
        <w:rPr>
          <w:rFonts w:hint="eastAsia"/>
          <w:color w:val="548DD4"/>
        </w:rPr>
        <w:t>條</w:t>
      </w:r>
      <w:r w:rsidR="00F57DD1">
        <w:rPr>
          <w:rFonts w:hint="eastAsia"/>
          <w:color w:val="548DD4"/>
        </w:rPr>
        <w:t>（</w:t>
      </w:r>
      <w:r w:rsidR="00AC2E1B">
        <w:rPr>
          <w:rFonts w:hint="eastAsia"/>
          <w:color w:val="548DD4"/>
        </w:rPr>
        <w:t>請求回復名譽提供適當協助</w:t>
      </w:r>
      <w:r w:rsidR="00066AD9">
        <w:rPr>
          <w:rFonts w:hint="eastAsia"/>
          <w:color w:val="548DD4"/>
        </w:rPr>
        <w:t>）</w:t>
      </w:r>
    </w:p>
    <w:p w14:paraId="5B57AF86" w14:textId="5FF634D3"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受僱人、機構負責人利用執行職務之便，對他人為性騷擾，依</w:t>
      </w:r>
      <w:hyperlink w:anchor="a9" w:history="1">
        <w:r w:rsidR="00AC2E1B" w:rsidRPr="000B6AC7">
          <w:rPr>
            <w:rStyle w:val="a3"/>
            <w:rFonts w:hint="eastAsia"/>
          </w:rPr>
          <w:t>第九條</w:t>
        </w:r>
      </w:hyperlink>
      <w:r w:rsidR="00AC2E1B" w:rsidRPr="000B6AC7">
        <w:rPr>
          <w:rFonts w:ascii="Arial Unicode MS" w:hAnsi="Arial Unicode MS" w:hint="eastAsia"/>
          <w:color w:val="17365D"/>
        </w:rPr>
        <w:t>第二項對被害人為回復名譽之適當處分時，雇主、機構應提供適當之協助</w:t>
      </w:r>
      <w:r>
        <w:rPr>
          <w:rFonts w:ascii="Arial Unicode MS" w:hAnsi="Arial Unicode MS" w:hint="eastAsia"/>
          <w:color w:val="17365D"/>
        </w:rPr>
        <w:t>。</w:t>
      </w:r>
    </w:p>
    <w:p w14:paraId="0958535E" w14:textId="46E21A62" w:rsidR="00066AD9" w:rsidRDefault="00F65157"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066AD9" w:rsidRPr="000B6AC7">
        <w:rPr>
          <w:rFonts w:ascii="Arial Unicode MS" w:hAnsi="Arial Unicode MS" w:hint="eastAsia"/>
          <w:color w:val="666699"/>
        </w:rPr>
        <w:t>學生</w:t>
      </w:r>
      <w:r w:rsidR="00066AD9">
        <w:rPr>
          <w:rFonts w:ascii="Arial Unicode MS" w:hAnsi="Arial Unicode MS" w:hint="eastAsia"/>
          <w:color w:val="17365D"/>
        </w:rPr>
        <w:t>、</w:t>
      </w:r>
      <w:r w:rsidR="00AC2E1B" w:rsidRPr="000B6AC7">
        <w:rPr>
          <w:rFonts w:ascii="Arial Unicode MS" w:hAnsi="Arial Unicode MS" w:hint="eastAsia"/>
          <w:color w:val="666699"/>
        </w:rPr>
        <w:t>接受教育或訓練之人員於學校、教育或訓練機構接受教育或訓練時，對他人為性騷擾，依</w:t>
      </w:r>
      <w:hyperlink w:anchor="a9" w:history="1">
        <w:r w:rsidR="00AA05D7" w:rsidRPr="000B6AC7">
          <w:rPr>
            <w:rStyle w:val="a3"/>
            <w:rFonts w:hint="eastAsia"/>
          </w:rPr>
          <w:t>第九條</w:t>
        </w:r>
      </w:hyperlink>
      <w:r w:rsidR="00AC2E1B" w:rsidRPr="000B6AC7">
        <w:rPr>
          <w:rFonts w:ascii="Arial Unicode MS" w:hAnsi="Arial Unicode MS" w:hint="eastAsia"/>
          <w:color w:val="666699"/>
        </w:rPr>
        <w:t>第二項對被害人為回復名譽之適當處分時，學校或教育訓練機構應提供適當之協助</w:t>
      </w:r>
      <w:r w:rsidR="00066AD9">
        <w:rPr>
          <w:rFonts w:ascii="Arial Unicode MS" w:hAnsi="Arial Unicode MS" w:hint="eastAsia"/>
          <w:color w:val="666699"/>
        </w:rPr>
        <w:t>。</w:t>
      </w:r>
    </w:p>
    <w:p w14:paraId="17CEA1BB" w14:textId="0A282A40"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sidR="00F65157">
        <w:rPr>
          <w:rFonts w:ascii="Calibri" w:hAnsi="Calibri"/>
          <w:color w:val="404040"/>
          <w:sz w:val="18"/>
        </w:rPr>
        <w:t>3</w:t>
      </w:r>
      <w:r>
        <w:rPr>
          <w:rFonts w:ascii="Calibri" w:hAnsi="Calibri" w:hint="eastAsia"/>
          <w:color w:val="404040"/>
          <w:sz w:val="18"/>
        </w:rPr>
        <w:t>﹞</w:t>
      </w:r>
      <w:r w:rsidR="00AC2E1B" w:rsidRPr="000B6AC7">
        <w:rPr>
          <w:rFonts w:ascii="Arial Unicode MS" w:hAnsi="Arial Unicode MS" w:hint="eastAsia"/>
          <w:color w:val="17365D"/>
        </w:rPr>
        <w:t>前二項之規定於機關不適用之。</w:t>
      </w:r>
    </w:p>
    <w:p w14:paraId="6D1F3608" w14:textId="77777777" w:rsidR="00AC2E1B" w:rsidRDefault="00E907BD" w:rsidP="00AA05D7">
      <w:pPr>
        <w:pStyle w:val="2"/>
        <w:rPr>
          <w:color w:val="548DD4"/>
        </w:rPr>
      </w:pPr>
      <w:bookmarkStart w:id="56" w:name="a12"/>
      <w:bookmarkEnd w:id="56"/>
      <w:r>
        <w:rPr>
          <w:rFonts w:hint="eastAsia"/>
          <w:color w:val="548DD4"/>
        </w:rPr>
        <w:t>第</w:t>
      </w:r>
      <w:r>
        <w:rPr>
          <w:rFonts w:hint="eastAsia"/>
          <w:color w:val="548DD4"/>
        </w:rPr>
        <w:t>12</w:t>
      </w:r>
      <w:r>
        <w:rPr>
          <w:rFonts w:hint="eastAsia"/>
          <w:color w:val="548DD4"/>
        </w:rPr>
        <w:t>條</w:t>
      </w:r>
      <w:r w:rsidR="00F57DD1">
        <w:rPr>
          <w:rFonts w:hint="eastAsia"/>
          <w:color w:val="548DD4"/>
        </w:rPr>
        <w:t>（</w:t>
      </w:r>
      <w:r w:rsidR="00AC2E1B">
        <w:rPr>
          <w:rFonts w:hint="eastAsia"/>
          <w:color w:val="548DD4"/>
        </w:rPr>
        <w:t>大眾傳播媒體不得報導或記載被害人身分之資訊</w:t>
      </w:r>
      <w:r w:rsidR="00F57DD1">
        <w:rPr>
          <w:rFonts w:hint="eastAsia"/>
          <w:color w:val="548DD4"/>
        </w:rPr>
        <w:t>）</w:t>
      </w:r>
      <w:r w:rsidR="00EB2052">
        <w:rPr>
          <w:rFonts w:hint="eastAsia"/>
          <w:color w:val="548DD4"/>
          <w:sz w:val="18"/>
        </w:rPr>
        <w:t>【相關罰則】</w:t>
      </w:r>
      <w:hyperlink w:anchor="a24" w:history="1">
        <w:r w:rsidR="00EB2052">
          <w:rPr>
            <w:rStyle w:val="a3"/>
            <w:rFonts w:ascii="Arial Unicode MS" w:hAnsi="Arial Unicode MS"/>
            <w:color w:val="548DD4"/>
            <w:sz w:val="18"/>
          </w:rPr>
          <w:t>§24</w:t>
        </w:r>
      </w:hyperlink>
    </w:p>
    <w:p w14:paraId="5089F1C4" w14:textId="7157EDF2" w:rsidR="00066AD9" w:rsidRDefault="00066AD9" w:rsidP="00DA3604">
      <w:pPr>
        <w:ind w:leftChars="75" w:left="150"/>
        <w:jc w:val="both"/>
        <w:rPr>
          <w:rFonts w:ascii="Arial Unicode MS" w:hAnsi="Arial Unicode MS"/>
          <w:color w:val="17365D"/>
        </w:rPr>
      </w:pPr>
      <w:r w:rsidRPr="00066AD9">
        <w:rPr>
          <w:rFonts w:ascii="Calibri" w:hAnsi="Calibri" w:hint="eastAsia"/>
          <w:color w:val="404040"/>
          <w:sz w:val="18"/>
        </w:rPr>
        <w:t>﹝</w:t>
      </w:r>
      <w:r w:rsidRPr="00066AD9">
        <w:rPr>
          <w:rFonts w:ascii="Calibri" w:hAnsi="Calibri" w:hint="eastAsia"/>
          <w:color w:val="404040"/>
          <w:sz w:val="18"/>
        </w:rPr>
        <w:t>1</w:t>
      </w:r>
      <w:r w:rsidRPr="00066AD9">
        <w:rPr>
          <w:rFonts w:ascii="Calibri" w:hAnsi="Calibri" w:hint="eastAsia"/>
          <w:color w:val="404040"/>
          <w:sz w:val="18"/>
        </w:rPr>
        <w:t>﹞</w:t>
      </w:r>
      <w:r w:rsidR="00AC2E1B" w:rsidRPr="000B6AC7">
        <w:rPr>
          <w:rFonts w:ascii="Arial Unicode MS" w:hAnsi="Arial Unicode MS" w:hint="eastAsia"/>
          <w:color w:val="17365D"/>
        </w:rPr>
        <w:t>廣告物、出版品、廣播、電視、電子訊號、電腦網路或其他媒體，不得報導或記載被害人之姓名或其他足資識別被害人身分之資訊。但經有行為能力之被害人同意或犯罪偵查機關依法認為有必要者，不在此限</w:t>
      </w:r>
      <w:r>
        <w:rPr>
          <w:rFonts w:ascii="Arial Unicode MS" w:hAnsi="Arial Unicode MS" w:hint="eastAsia"/>
          <w:color w:val="17365D"/>
        </w:rPr>
        <w:t>。</w:t>
      </w:r>
    </w:p>
    <w:p w14:paraId="0C78B8F1" w14:textId="6D6809F7" w:rsidR="00914519" w:rsidRPr="00EF49C0" w:rsidRDefault="00066AD9" w:rsidP="009D24E8">
      <w:pPr>
        <w:ind w:left="119"/>
        <w:rPr>
          <w:rFonts w:ascii="Arial Unicode MS" w:hAnsi="Arial Unicode MS"/>
          <w:color w:val="666699"/>
        </w:rPr>
      </w:pPr>
      <w:r>
        <w:rPr>
          <w:rFonts w:ascii="Arial Unicode MS" w:hAnsi="Arial Unicode MS" w:hint="eastAsia"/>
          <w:color w:val="17365D"/>
        </w:rPr>
        <w:t xml:space="preserve">　　　　</w:t>
      </w:r>
      <w:r w:rsidR="009D24E8" w:rsidRPr="00EF49C0">
        <w:rPr>
          <w:rFonts w:ascii="Arial Unicode MS" w:hAnsi="Arial Unicode MS" w:hint="eastAsia"/>
          <w:color w:val="666699"/>
        </w:rPr>
        <w:t xml:space="preserve">　　　　　　　　　　　　　　　　　　　　　　　　　　　　　　　　　　　　　　　　</w:t>
      </w:r>
      <w:hyperlink w:anchor="a章節索引" w:history="1">
        <w:r w:rsidR="009D24E8" w:rsidRPr="00EF49C0">
          <w:rPr>
            <w:rStyle w:val="a3"/>
            <w:rFonts w:ascii="Arial Unicode MS" w:hAnsi="Arial Unicode MS" w:hint="eastAsia"/>
            <w:sz w:val="18"/>
          </w:rPr>
          <w:t>回索引</w:t>
        </w:r>
      </w:hyperlink>
      <w:r w:rsidR="00E0543E">
        <w:rPr>
          <w:rFonts w:ascii="Arial Unicode MS" w:hAnsi="Arial Unicode MS" w:hint="eastAsia"/>
          <w:color w:val="808000"/>
          <w:sz w:val="18"/>
        </w:rPr>
        <w:t>〉〉</w:t>
      </w:r>
    </w:p>
    <w:p w14:paraId="0E5BA283" w14:textId="77777777" w:rsidR="00AC2E1B" w:rsidRPr="00EF49C0" w:rsidRDefault="00AC2E1B" w:rsidP="0058702B">
      <w:pPr>
        <w:pStyle w:val="1"/>
      </w:pPr>
      <w:bookmarkStart w:id="57" w:name="_第三章__申訴及調查程序"/>
      <w:bookmarkEnd w:id="57"/>
      <w:r w:rsidRPr="00EF49C0">
        <w:rPr>
          <w:rFonts w:hint="eastAsia"/>
        </w:rPr>
        <w:t>第三章　　申訴及調查程序</w:t>
      </w:r>
    </w:p>
    <w:p w14:paraId="2A12239E" w14:textId="77777777" w:rsidR="00066AD9" w:rsidRDefault="00E907BD" w:rsidP="00AA05D7">
      <w:pPr>
        <w:pStyle w:val="2"/>
        <w:rPr>
          <w:color w:val="548DD4"/>
        </w:rPr>
      </w:pPr>
      <w:bookmarkStart w:id="58" w:name="a13"/>
      <w:bookmarkEnd w:id="58"/>
      <w:r>
        <w:rPr>
          <w:rFonts w:hint="eastAsia"/>
          <w:color w:val="548DD4"/>
        </w:rPr>
        <w:t>第</w:t>
      </w:r>
      <w:r>
        <w:rPr>
          <w:rFonts w:hint="eastAsia"/>
          <w:color w:val="548DD4"/>
        </w:rPr>
        <w:t>13</w:t>
      </w:r>
      <w:r>
        <w:rPr>
          <w:rFonts w:hint="eastAsia"/>
          <w:color w:val="548DD4"/>
        </w:rPr>
        <w:t>條</w:t>
      </w:r>
      <w:r w:rsidR="00F57DD1">
        <w:rPr>
          <w:rFonts w:hint="eastAsia"/>
          <w:color w:val="548DD4"/>
        </w:rPr>
        <w:t>（</w:t>
      </w:r>
      <w:r w:rsidR="00AC2E1B">
        <w:rPr>
          <w:rFonts w:hint="eastAsia"/>
          <w:color w:val="548DD4"/>
        </w:rPr>
        <w:t>提出申訴、再申訴</w:t>
      </w:r>
      <w:r w:rsidR="00066AD9">
        <w:rPr>
          <w:rFonts w:hint="eastAsia"/>
          <w:color w:val="548DD4"/>
        </w:rPr>
        <w:t>）</w:t>
      </w:r>
    </w:p>
    <w:p w14:paraId="2A06C1CB" w14:textId="37BA2D09"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性騷擾事件被害人除可依相關法律請求協助外，並得於事件發生後一年內，向加害人所屬機關、部隊、學校、機構、僱用人或直轄市、縣（市）主管機關提出申訴</w:t>
      </w:r>
      <w:r>
        <w:rPr>
          <w:rFonts w:ascii="Arial Unicode MS" w:hAnsi="Arial Unicode MS" w:hint="eastAsia"/>
          <w:color w:val="17365D"/>
        </w:rPr>
        <w:t>。</w:t>
      </w:r>
    </w:p>
    <w:p w14:paraId="63D56275" w14:textId="28F3B872" w:rsidR="00066AD9" w:rsidRDefault="00066AD9"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0B6AC7">
        <w:rPr>
          <w:rFonts w:ascii="Arial Unicode MS" w:hAnsi="Arial Unicode MS" w:hint="eastAsia"/>
          <w:color w:val="666699"/>
        </w:rPr>
        <w:t>前項直轄市、縣（市）主管機關受理申訴後，應即將該案件移送加害人所屬機關、部隊、學校、機構或僱用人調查，並予錄案列管；加害人不明或不知有無所屬機關、部隊、學校、機構或僱用人時，應移請事件發生地警察機關調查</w:t>
      </w:r>
      <w:r>
        <w:rPr>
          <w:rFonts w:ascii="Arial Unicode MS" w:hAnsi="Arial Unicode MS" w:hint="eastAsia"/>
          <w:color w:val="666699"/>
        </w:rPr>
        <w:t>。</w:t>
      </w:r>
    </w:p>
    <w:p w14:paraId="6A40954F" w14:textId="51340465" w:rsidR="00066AD9" w:rsidRDefault="00066AD9" w:rsidP="00DA3604">
      <w:pPr>
        <w:ind w:leftChars="75" w:left="150"/>
        <w:jc w:val="both"/>
        <w:rPr>
          <w:rFonts w:ascii="Arial Unicode MS" w:hAnsi="Arial Unicode MS"/>
          <w:color w:val="17365D"/>
        </w:rPr>
      </w:pPr>
      <w:r w:rsidRPr="00066AD9">
        <w:rPr>
          <w:rFonts w:ascii="Calibri" w:hAnsi="Calibri" w:hint="eastAsia"/>
          <w:color w:val="404040"/>
          <w:sz w:val="18"/>
        </w:rPr>
        <w:t>﹝</w:t>
      </w:r>
      <w:r>
        <w:rPr>
          <w:rFonts w:ascii="Calibri" w:hAnsi="Calibri"/>
          <w:color w:val="404040"/>
          <w:sz w:val="18"/>
        </w:rPr>
        <w:t>3</w:t>
      </w:r>
      <w:r w:rsidRPr="00066AD9">
        <w:rPr>
          <w:rFonts w:ascii="Calibri" w:hAnsi="Calibri" w:hint="eastAsia"/>
          <w:color w:val="404040"/>
          <w:sz w:val="18"/>
        </w:rPr>
        <w:t>﹞</w:t>
      </w:r>
      <w:r w:rsidRPr="000B6AC7">
        <w:rPr>
          <w:rFonts w:ascii="Arial Unicode MS" w:hAnsi="Arial Unicode MS" w:hint="eastAsia"/>
          <w:color w:val="17365D"/>
        </w:rPr>
        <w:t>機關</w:t>
      </w:r>
      <w:r>
        <w:rPr>
          <w:rFonts w:ascii="Arial Unicode MS" w:hAnsi="Arial Unicode MS" w:hint="eastAsia"/>
          <w:color w:val="666699"/>
        </w:rPr>
        <w:t>、</w:t>
      </w:r>
      <w:r w:rsidRPr="000B6AC7">
        <w:rPr>
          <w:rFonts w:ascii="Arial Unicode MS" w:hAnsi="Arial Unicode MS" w:hint="eastAsia"/>
          <w:color w:val="17365D"/>
        </w:rPr>
        <w:t>部隊、學校、機構或僱用人，應於申訴或移送到達之日起七日內開始調查，並應於二個月內調查完</w:t>
      </w:r>
      <w:r w:rsidRPr="000B6AC7">
        <w:rPr>
          <w:rFonts w:ascii="Arial Unicode MS" w:hAnsi="Arial Unicode MS" w:hint="eastAsia"/>
          <w:color w:val="17365D"/>
        </w:rPr>
        <w:lastRenderedPageBreak/>
        <w:t>成；必要時，得延長一個月，並應通知當事人</w:t>
      </w:r>
      <w:r>
        <w:rPr>
          <w:rFonts w:ascii="Arial Unicode MS" w:hAnsi="Arial Unicode MS" w:hint="eastAsia"/>
          <w:color w:val="17365D"/>
        </w:rPr>
        <w:t>。</w:t>
      </w:r>
    </w:p>
    <w:p w14:paraId="78525281" w14:textId="4192D6AA" w:rsidR="00066AD9" w:rsidRDefault="00066AD9"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color w:val="404040"/>
          <w:sz w:val="18"/>
        </w:rPr>
        <w:t>4</w:t>
      </w:r>
      <w:r>
        <w:rPr>
          <w:rFonts w:ascii="Calibri" w:hAnsi="Calibri" w:hint="eastAsia"/>
          <w:color w:val="404040"/>
          <w:sz w:val="18"/>
        </w:rPr>
        <w:t>﹞</w:t>
      </w:r>
      <w:r w:rsidRPr="000B6AC7">
        <w:rPr>
          <w:rFonts w:ascii="Arial Unicode MS" w:hAnsi="Arial Unicode MS" w:hint="eastAsia"/>
          <w:color w:val="666699"/>
        </w:rPr>
        <w:t>前項調查結果應以書面通知當事人及直轄市、縣（市）主管機關</w:t>
      </w:r>
      <w:r>
        <w:rPr>
          <w:rFonts w:ascii="Arial Unicode MS" w:hAnsi="Arial Unicode MS" w:hint="eastAsia"/>
          <w:color w:val="666699"/>
        </w:rPr>
        <w:t>。</w:t>
      </w:r>
    </w:p>
    <w:p w14:paraId="51980CD8" w14:textId="276DBBFF" w:rsidR="00066AD9" w:rsidRDefault="00F65157"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color w:val="404040"/>
          <w:sz w:val="18"/>
        </w:rPr>
        <w:t>5</w:t>
      </w:r>
      <w:r>
        <w:rPr>
          <w:rFonts w:ascii="Calibri" w:hAnsi="Calibri" w:hint="eastAsia"/>
          <w:color w:val="404040"/>
          <w:sz w:val="18"/>
        </w:rPr>
        <w:t>﹞</w:t>
      </w:r>
      <w:r w:rsidR="00066AD9" w:rsidRPr="000B6AC7">
        <w:rPr>
          <w:rFonts w:ascii="Arial Unicode MS" w:hAnsi="Arial Unicode MS" w:hint="eastAsia"/>
          <w:color w:val="17365D"/>
        </w:rPr>
        <w:t>機關</w:t>
      </w:r>
      <w:r w:rsidR="00066AD9">
        <w:rPr>
          <w:rFonts w:ascii="Arial Unicode MS" w:hAnsi="Arial Unicode MS" w:hint="eastAsia"/>
          <w:color w:val="666699"/>
        </w:rPr>
        <w:t>、</w:t>
      </w:r>
      <w:r w:rsidR="00066AD9" w:rsidRPr="000B6AC7">
        <w:rPr>
          <w:rFonts w:ascii="Arial Unicode MS" w:hAnsi="Arial Unicode MS" w:hint="eastAsia"/>
          <w:color w:val="17365D"/>
        </w:rPr>
        <w:t>部隊、學校、機構或僱用人逾期未完成調查或當事人不服其調查結果者，當事人得於期限屆滿或調查結果通知到達之次日起三十日內，向直轄市、縣（市）主管機關提出再申訴</w:t>
      </w:r>
      <w:r w:rsidR="00066AD9">
        <w:rPr>
          <w:rFonts w:ascii="Arial Unicode MS" w:hAnsi="Arial Unicode MS" w:hint="eastAsia"/>
          <w:color w:val="17365D"/>
        </w:rPr>
        <w:t>。</w:t>
      </w:r>
    </w:p>
    <w:p w14:paraId="7E0C1E68" w14:textId="0D9364E2" w:rsidR="00914519" w:rsidRPr="000B6AC7" w:rsidRDefault="00066AD9" w:rsidP="00DA3604">
      <w:pPr>
        <w:ind w:leftChars="75" w:left="150"/>
        <w:jc w:val="both"/>
        <w:rPr>
          <w:rFonts w:ascii="Arial Unicode MS" w:hAnsi="Arial Unicode MS"/>
          <w:color w:val="666699"/>
        </w:rPr>
      </w:pPr>
      <w:r>
        <w:rPr>
          <w:rFonts w:ascii="Calibri" w:hAnsi="Calibri" w:hint="eastAsia"/>
          <w:color w:val="404040"/>
          <w:sz w:val="18"/>
        </w:rPr>
        <w:t>﹝</w:t>
      </w:r>
      <w:r w:rsidR="00F65157">
        <w:rPr>
          <w:rFonts w:ascii="Calibri" w:hAnsi="Calibri"/>
          <w:color w:val="404040"/>
          <w:sz w:val="18"/>
        </w:rPr>
        <w:t>6</w:t>
      </w:r>
      <w:r>
        <w:rPr>
          <w:rFonts w:ascii="Calibri" w:hAnsi="Calibri" w:hint="eastAsia"/>
          <w:color w:val="404040"/>
          <w:sz w:val="18"/>
        </w:rPr>
        <w:t>﹞</w:t>
      </w:r>
      <w:r w:rsidR="00AC2E1B" w:rsidRPr="000B6AC7">
        <w:rPr>
          <w:rFonts w:ascii="Arial Unicode MS" w:hAnsi="Arial Unicode MS" w:hint="eastAsia"/>
          <w:color w:val="666699"/>
        </w:rPr>
        <w:t>當事人逾期提出申訴或再申訴時，直轄市、縣（市）主管機關得不予受理。</w:t>
      </w:r>
    </w:p>
    <w:p w14:paraId="2B54F4F8" w14:textId="77777777" w:rsidR="00066AD9" w:rsidRDefault="00E907BD" w:rsidP="00AA05D7">
      <w:pPr>
        <w:pStyle w:val="2"/>
        <w:rPr>
          <w:color w:val="548DD4"/>
        </w:rPr>
      </w:pPr>
      <w:r>
        <w:rPr>
          <w:rFonts w:hint="eastAsia"/>
          <w:color w:val="548DD4"/>
        </w:rPr>
        <w:t>第</w:t>
      </w:r>
      <w:r>
        <w:rPr>
          <w:rFonts w:hint="eastAsia"/>
          <w:color w:val="548DD4"/>
        </w:rPr>
        <w:t>14</w:t>
      </w:r>
      <w:r>
        <w:rPr>
          <w:rFonts w:hint="eastAsia"/>
          <w:color w:val="548DD4"/>
        </w:rPr>
        <w:t>條</w:t>
      </w:r>
      <w:r w:rsidR="00F57DD1">
        <w:rPr>
          <w:rFonts w:hint="eastAsia"/>
          <w:color w:val="548DD4"/>
        </w:rPr>
        <w:t>（</w:t>
      </w:r>
      <w:r w:rsidR="00AC2E1B">
        <w:rPr>
          <w:rFonts w:hint="eastAsia"/>
          <w:color w:val="548DD4"/>
        </w:rPr>
        <w:t>組成調查小組</w:t>
      </w:r>
      <w:r w:rsidR="00066AD9">
        <w:rPr>
          <w:rFonts w:hint="eastAsia"/>
          <w:color w:val="548DD4"/>
        </w:rPr>
        <w:t>）</w:t>
      </w:r>
    </w:p>
    <w:p w14:paraId="7B400830" w14:textId="0B137B1B"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直轄市、縣（市）主管機關受理性騷擾再申訴案件後，性騷擾防治委員會主任委員應於七日內指派委員三人至五人組成調查小組，並推選一人為小組召集人，進行調查。並依前條第三項及第四項規定辦理。</w:t>
      </w:r>
    </w:p>
    <w:p w14:paraId="4E2FDF6A" w14:textId="77777777" w:rsidR="00066AD9" w:rsidRDefault="00E907BD" w:rsidP="00AA05D7">
      <w:pPr>
        <w:pStyle w:val="2"/>
        <w:rPr>
          <w:color w:val="548DD4"/>
        </w:rPr>
      </w:pPr>
      <w:r>
        <w:rPr>
          <w:rFonts w:hint="eastAsia"/>
          <w:color w:val="548DD4"/>
        </w:rPr>
        <w:t>第</w:t>
      </w:r>
      <w:r>
        <w:rPr>
          <w:rFonts w:hint="eastAsia"/>
          <w:color w:val="548DD4"/>
        </w:rPr>
        <w:t>15</w:t>
      </w:r>
      <w:r>
        <w:rPr>
          <w:rFonts w:hint="eastAsia"/>
          <w:color w:val="548DD4"/>
        </w:rPr>
        <w:t>條</w:t>
      </w:r>
      <w:r w:rsidR="00F57DD1">
        <w:rPr>
          <w:rFonts w:hint="eastAsia"/>
          <w:color w:val="548DD4"/>
        </w:rPr>
        <w:t>（</w:t>
      </w:r>
      <w:r w:rsidR="00AC2E1B">
        <w:rPr>
          <w:rFonts w:hint="eastAsia"/>
          <w:color w:val="548DD4"/>
        </w:rPr>
        <w:t>停止偵查或審判程序</w:t>
      </w:r>
      <w:r w:rsidR="00066AD9">
        <w:rPr>
          <w:rFonts w:hint="eastAsia"/>
          <w:color w:val="548DD4"/>
        </w:rPr>
        <w:t>）</w:t>
      </w:r>
    </w:p>
    <w:p w14:paraId="2358443F" w14:textId="7B853A26"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性騷擾事件已進入偵查或審判程序者，直轄市或縣（市）性騷擾防治委員會認有必要時，得議決於該程序終結前，停止該事件之處理</w:t>
      </w:r>
      <w:r>
        <w:rPr>
          <w:rFonts w:ascii="Arial Unicode MS" w:hAnsi="Arial Unicode MS" w:hint="eastAsia"/>
          <w:color w:val="17365D"/>
        </w:rPr>
        <w:t>。</w:t>
      </w:r>
    </w:p>
    <w:p w14:paraId="7658425D" w14:textId="091ACFF0" w:rsidR="00914519" w:rsidRPr="00EF49C0" w:rsidRDefault="00066AD9" w:rsidP="009D24E8">
      <w:pPr>
        <w:ind w:left="119"/>
        <w:rPr>
          <w:rFonts w:ascii="Arial Unicode MS" w:hAnsi="Arial Unicode MS"/>
          <w:color w:val="666699"/>
        </w:rPr>
      </w:pPr>
      <w:r w:rsidRPr="00683455">
        <w:rPr>
          <w:rFonts w:ascii="Arial Unicode MS" w:hAnsi="Arial Unicode MS" w:hint="eastAsia"/>
          <w:color w:val="17365D"/>
          <w:sz w:val="18"/>
        </w:rPr>
        <w:t xml:space="preserve">　　　　</w:t>
      </w:r>
      <w:r w:rsidR="009D24E8" w:rsidRPr="00683455">
        <w:rPr>
          <w:rFonts w:ascii="Arial Unicode MS" w:hAnsi="Arial Unicode MS" w:hint="eastAsia"/>
          <w:color w:val="666699"/>
          <w:sz w:val="18"/>
        </w:rPr>
        <w:t xml:space="preserve">　　　　　　　　　　　　　　　　　　　　　　</w:t>
      </w:r>
      <w:r w:rsidR="00683455" w:rsidRPr="00683455">
        <w:rPr>
          <w:rFonts w:ascii="Arial Unicode MS" w:hAnsi="Arial Unicode MS" w:hint="eastAsia"/>
          <w:color w:val="666699"/>
          <w:sz w:val="18"/>
        </w:rPr>
        <w:t xml:space="preserve">　　　　</w:t>
      </w:r>
      <w:r w:rsidR="009D24E8" w:rsidRPr="00683455">
        <w:rPr>
          <w:rFonts w:ascii="Arial Unicode MS" w:hAnsi="Arial Unicode MS" w:hint="eastAsia"/>
          <w:color w:val="666699"/>
          <w:sz w:val="18"/>
        </w:rPr>
        <w:t xml:space="preserve">　　　　　　　　　　　　　　　　　　</w:t>
      </w:r>
      <w:hyperlink w:anchor="a章節索引" w:history="1">
        <w:r w:rsidR="009D24E8" w:rsidRPr="00EF49C0">
          <w:rPr>
            <w:rStyle w:val="a3"/>
            <w:rFonts w:ascii="Arial Unicode MS" w:hAnsi="Arial Unicode MS" w:hint="eastAsia"/>
            <w:sz w:val="18"/>
          </w:rPr>
          <w:t>回索引</w:t>
        </w:r>
      </w:hyperlink>
      <w:r w:rsidR="00E0543E">
        <w:rPr>
          <w:rFonts w:ascii="Arial Unicode MS" w:hAnsi="Arial Unicode MS" w:hint="eastAsia"/>
          <w:color w:val="808000"/>
          <w:sz w:val="18"/>
        </w:rPr>
        <w:t>〉〉</w:t>
      </w:r>
    </w:p>
    <w:p w14:paraId="32F6EAE3" w14:textId="39AF9616" w:rsidR="00AC2E1B" w:rsidRPr="00EF49C0" w:rsidRDefault="00AC2E1B" w:rsidP="0058702B">
      <w:pPr>
        <w:pStyle w:val="1"/>
      </w:pPr>
      <w:bookmarkStart w:id="59" w:name="_第四章__調"/>
      <w:bookmarkEnd w:id="59"/>
      <w:r w:rsidRPr="00EF49C0">
        <w:rPr>
          <w:rFonts w:hint="eastAsia"/>
        </w:rPr>
        <w:t>第四章　　調解程序</w:t>
      </w:r>
    </w:p>
    <w:p w14:paraId="26EBC11C" w14:textId="77777777" w:rsidR="00066AD9" w:rsidRDefault="00E907BD" w:rsidP="00AA05D7">
      <w:pPr>
        <w:pStyle w:val="2"/>
        <w:rPr>
          <w:color w:val="548DD4"/>
        </w:rPr>
      </w:pPr>
      <w:bookmarkStart w:id="60" w:name="a16"/>
      <w:bookmarkEnd w:id="60"/>
      <w:r>
        <w:rPr>
          <w:rFonts w:hint="eastAsia"/>
          <w:color w:val="548DD4"/>
        </w:rPr>
        <w:t>第</w:t>
      </w:r>
      <w:r>
        <w:rPr>
          <w:rFonts w:hint="eastAsia"/>
          <w:color w:val="548DD4"/>
        </w:rPr>
        <w:t>16</w:t>
      </w:r>
      <w:r>
        <w:rPr>
          <w:rFonts w:hint="eastAsia"/>
          <w:color w:val="548DD4"/>
        </w:rPr>
        <w:t>條</w:t>
      </w:r>
      <w:r w:rsidR="00F57DD1">
        <w:rPr>
          <w:rFonts w:hint="eastAsia"/>
          <w:color w:val="548DD4"/>
        </w:rPr>
        <w:t>（</w:t>
      </w:r>
      <w:r w:rsidR="00AC2E1B">
        <w:rPr>
          <w:rFonts w:hint="eastAsia"/>
          <w:color w:val="548DD4"/>
        </w:rPr>
        <w:t>申請調解</w:t>
      </w:r>
      <w:r w:rsidR="00066AD9">
        <w:rPr>
          <w:rFonts w:hint="eastAsia"/>
          <w:color w:val="548DD4"/>
        </w:rPr>
        <w:t>）</w:t>
      </w:r>
    </w:p>
    <w:p w14:paraId="55BD1353" w14:textId="64DE9E0F"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性騷擾事件雙方當事人得以書面或言詞向直轄市、縣（市）主管機關申請調解；其以言詞申請者，應製作筆錄</w:t>
      </w:r>
      <w:r>
        <w:rPr>
          <w:rFonts w:ascii="Arial Unicode MS" w:hAnsi="Arial Unicode MS" w:hint="eastAsia"/>
          <w:color w:val="17365D"/>
        </w:rPr>
        <w:t>。</w:t>
      </w:r>
    </w:p>
    <w:p w14:paraId="22ACFDA7" w14:textId="0B208F6F"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Pr="000B6AC7">
        <w:rPr>
          <w:rFonts w:ascii="Arial Unicode MS" w:hAnsi="Arial Unicode MS" w:hint="eastAsia"/>
          <w:color w:val="666699"/>
        </w:rPr>
        <w:t>前項申請應表明調解事由及爭議情形</w:t>
      </w:r>
      <w:r>
        <w:rPr>
          <w:rFonts w:ascii="Arial Unicode MS" w:hAnsi="Arial Unicode MS" w:hint="eastAsia"/>
          <w:color w:val="17365D"/>
        </w:rPr>
        <w:t>。</w:t>
      </w:r>
    </w:p>
    <w:p w14:paraId="5D0489E1" w14:textId="09267AD1"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3</w:t>
      </w:r>
      <w:r>
        <w:rPr>
          <w:rFonts w:ascii="Calibri" w:hAnsi="Calibri" w:hint="eastAsia"/>
          <w:color w:val="404040"/>
          <w:sz w:val="18"/>
        </w:rPr>
        <w:t>﹞</w:t>
      </w:r>
      <w:r w:rsidR="00AC2E1B" w:rsidRPr="000B6AC7">
        <w:rPr>
          <w:rFonts w:ascii="Arial Unicode MS" w:hAnsi="Arial Unicode MS" w:hint="eastAsia"/>
          <w:color w:val="17365D"/>
        </w:rPr>
        <w:t>有關第一項調解案件之管轄、調解案件保密、規定期日不到場之效力、請求有關機關協助等事項，由中央主管機關另以</w:t>
      </w:r>
      <w:hyperlink r:id="rId35" w:history="1">
        <w:r w:rsidR="00AC2E1B" w:rsidRPr="000B6AC7">
          <w:rPr>
            <w:rStyle w:val="a3"/>
            <w:rFonts w:hint="eastAsia"/>
          </w:rPr>
          <w:t>辦法</w:t>
        </w:r>
      </w:hyperlink>
      <w:r w:rsidR="00AC2E1B" w:rsidRPr="000B6AC7">
        <w:rPr>
          <w:rFonts w:ascii="Arial Unicode MS" w:hAnsi="Arial Unicode MS" w:hint="eastAsia"/>
          <w:color w:val="17365D"/>
        </w:rPr>
        <w:t>定之。</w:t>
      </w:r>
    </w:p>
    <w:p w14:paraId="1C7EEDF9" w14:textId="77777777" w:rsidR="00066AD9" w:rsidRDefault="00E907BD" w:rsidP="00AA05D7">
      <w:pPr>
        <w:pStyle w:val="2"/>
        <w:rPr>
          <w:color w:val="548DD4"/>
        </w:rPr>
      </w:pPr>
      <w:r>
        <w:rPr>
          <w:rFonts w:hint="eastAsia"/>
          <w:color w:val="548DD4"/>
        </w:rPr>
        <w:t>第</w:t>
      </w:r>
      <w:r>
        <w:rPr>
          <w:rFonts w:hint="eastAsia"/>
          <w:color w:val="548DD4"/>
        </w:rPr>
        <w:t>17</w:t>
      </w:r>
      <w:r>
        <w:rPr>
          <w:rFonts w:hint="eastAsia"/>
          <w:color w:val="548DD4"/>
        </w:rPr>
        <w:t>條</w:t>
      </w:r>
      <w:r w:rsidR="00F57DD1">
        <w:rPr>
          <w:rFonts w:hint="eastAsia"/>
          <w:color w:val="548DD4"/>
        </w:rPr>
        <w:t>（</w:t>
      </w:r>
      <w:r w:rsidR="00AC2E1B">
        <w:rPr>
          <w:rFonts w:hint="eastAsia"/>
          <w:color w:val="548DD4"/>
        </w:rPr>
        <w:t>勘驗費</w:t>
      </w:r>
      <w:r w:rsidR="00066AD9">
        <w:rPr>
          <w:rFonts w:hint="eastAsia"/>
          <w:color w:val="548DD4"/>
        </w:rPr>
        <w:t>）</w:t>
      </w:r>
    </w:p>
    <w:p w14:paraId="7DDDB6B6" w14:textId="7A23B612"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調解除勘驗費，應由當事人核實支付外，不得收取任何費用或報酬。</w:t>
      </w:r>
    </w:p>
    <w:p w14:paraId="49F75269" w14:textId="77777777" w:rsidR="00066AD9" w:rsidRDefault="00E907BD" w:rsidP="00AA05D7">
      <w:pPr>
        <w:pStyle w:val="2"/>
        <w:rPr>
          <w:rFonts w:ascii="新細明體" w:hAnsi="新細明體"/>
          <w:color w:val="548DD4"/>
        </w:rPr>
      </w:pPr>
      <w:bookmarkStart w:id="61" w:name="a18"/>
      <w:bookmarkEnd w:id="61"/>
      <w:r>
        <w:rPr>
          <w:rFonts w:hint="eastAsia"/>
          <w:color w:val="548DD4"/>
        </w:rPr>
        <w:t>第</w:t>
      </w:r>
      <w:r>
        <w:rPr>
          <w:rFonts w:hint="eastAsia"/>
          <w:color w:val="548DD4"/>
        </w:rPr>
        <w:t>18</w:t>
      </w:r>
      <w:r>
        <w:rPr>
          <w:rFonts w:hint="eastAsia"/>
          <w:color w:val="548DD4"/>
        </w:rPr>
        <w:t>條</w:t>
      </w:r>
      <w:r w:rsidR="00F57DD1">
        <w:rPr>
          <w:rFonts w:hint="eastAsia"/>
          <w:color w:val="548DD4"/>
        </w:rPr>
        <w:t>（</w:t>
      </w:r>
      <w:r w:rsidR="00AC2E1B">
        <w:rPr>
          <w:rFonts w:hint="eastAsia"/>
          <w:color w:val="548DD4"/>
        </w:rPr>
        <w:t>調解書</w:t>
      </w:r>
      <w:r w:rsidR="00F57DD1">
        <w:rPr>
          <w:rFonts w:hint="eastAsia"/>
          <w:color w:val="548DD4"/>
        </w:rPr>
        <w:t>）</w:t>
      </w:r>
      <w:r w:rsidR="00066AD9">
        <w:rPr>
          <w:rFonts w:ascii="新細明體" w:hAnsi="新細明體" w:hint="eastAsia"/>
          <w:color w:val="FFFFFF"/>
        </w:rPr>
        <w:t>∵</w:t>
      </w:r>
    </w:p>
    <w:p w14:paraId="5ADBE2D8" w14:textId="43D89830" w:rsidR="00066AD9" w:rsidRDefault="00066AD9" w:rsidP="00DA3604">
      <w:pPr>
        <w:ind w:leftChars="75" w:left="150"/>
        <w:jc w:val="both"/>
        <w:rPr>
          <w:rFonts w:ascii="Arial Unicode MS" w:hAnsi="Arial Unicode MS" w:cs="細明體"/>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571F10" w:rsidRPr="004036A9">
        <w:rPr>
          <w:rFonts w:ascii="Arial Unicode MS" w:hAnsi="Arial Unicode MS" w:cs="細明體"/>
          <w:color w:val="17365D"/>
        </w:rPr>
        <w:t>調解成立者，應作成調解書</w:t>
      </w:r>
      <w:r>
        <w:rPr>
          <w:rFonts w:ascii="Arial Unicode MS" w:hAnsi="Arial Unicode MS" w:cs="細明體"/>
          <w:color w:val="17365D"/>
        </w:rPr>
        <w:t>。</w:t>
      </w:r>
    </w:p>
    <w:p w14:paraId="52E92895" w14:textId="1A3E196F" w:rsidR="00571F10" w:rsidRPr="000B6AC7" w:rsidRDefault="00066AD9" w:rsidP="00DA3604">
      <w:pPr>
        <w:ind w:leftChars="75" w:left="150"/>
        <w:jc w:val="both"/>
        <w:rPr>
          <w:rFonts w:ascii="Arial Unicode MS" w:hAnsi="Arial Unicode MS" w:cs="細明體"/>
          <w:color w:val="666699"/>
        </w:rPr>
      </w:pPr>
      <w:r>
        <w:rPr>
          <w:rFonts w:ascii="Calibri" w:hAnsi="Calibri" w:cs="細明體"/>
          <w:color w:val="404040"/>
          <w:sz w:val="18"/>
        </w:rPr>
        <w:t>﹝</w:t>
      </w:r>
      <w:r>
        <w:rPr>
          <w:rFonts w:ascii="Calibri" w:hAnsi="Calibri" w:cs="細明體"/>
          <w:color w:val="404040"/>
          <w:sz w:val="18"/>
        </w:rPr>
        <w:t>2</w:t>
      </w:r>
      <w:r>
        <w:rPr>
          <w:rFonts w:ascii="Calibri" w:hAnsi="Calibri" w:cs="細明體"/>
          <w:color w:val="404040"/>
          <w:sz w:val="18"/>
        </w:rPr>
        <w:t>﹞</w:t>
      </w:r>
      <w:r w:rsidR="00571F10" w:rsidRPr="000B6AC7">
        <w:rPr>
          <w:rFonts w:ascii="Arial Unicode MS" w:hAnsi="Arial Unicode MS" w:cs="細明體"/>
          <w:color w:val="666699"/>
        </w:rPr>
        <w:t>前項調解書之作成及效力，準用鄉鎮市調解條例第</w:t>
      </w:r>
      <w:hyperlink r:id="rId36" w:anchor="b25" w:history="1">
        <w:r w:rsidR="00571F10" w:rsidRPr="000B6AC7">
          <w:rPr>
            <w:rStyle w:val="a3"/>
          </w:rPr>
          <w:t>二十五</w:t>
        </w:r>
      </w:hyperlink>
      <w:r w:rsidR="00571F10" w:rsidRPr="000B6AC7">
        <w:rPr>
          <w:rFonts w:ascii="Arial Unicode MS" w:hAnsi="Arial Unicode MS" w:cs="細明體"/>
          <w:color w:val="666699"/>
        </w:rPr>
        <w:t>條至第二十九條之規定。</w:t>
      </w:r>
    </w:p>
    <w:p w14:paraId="1E8B0BCE" w14:textId="4881C022" w:rsidR="00066AD9" w:rsidRDefault="00066AD9" w:rsidP="00AA05D7">
      <w:pPr>
        <w:pStyle w:val="3"/>
        <w:ind w:left="118"/>
      </w:pPr>
      <w:r>
        <w:rPr>
          <w:rFonts w:hint="eastAsia"/>
        </w:rPr>
        <w:t>--</w:t>
      </w:r>
      <w:r w:rsidRPr="00EF49C0">
        <w:rPr>
          <w:rFonts w:hint="eastAsia"/>
        </w:rPr>
        <w:t>95</w:t>
      </w:r>
      <w:r w:rsidRPr="00EF49C0">
        <w:rPr>
          <w:rFonts w:hint="eastAsia"/>
        </w:rPr>
        <w:t>年</w:t>
      </w:r>
      <w:r w:rsidRPr="00EF49C0">
        <w:rPr>
          <w:rFonts w:hint="eastAsia"/>
        </w:rPr>
        <w:t>1</w:t>
      </w:r>
      <w:r w:rsidRPr="00EF49C0">
        <w:rPr>
          <w:rFonts w:hint="eastAsia"/>
        </w:rPr>
        <w:t>月</w:t>
      </w:r>
      <w:r w:rsidRPr="00EF49C0">
        <w:rPr>
          <w:rFonts w:hint="eastAsia"/>
        </w:rPr>
        <w:t>18</w:t>
      </w:r>
      <w:r>
        <w:rPr>
          <w:rFonts w:hint="eastAsia"/>
        </w:rPr>
        <w:t>日修正前條文</w:t>
      </w:r>
      <w:r>
        <w:rPr>
          <w:rFonts w:hint="eastAsia"/>
        </w:rPr>
        <w:t>--</w:t>
      </w:r>
      <w:hyperlink r:id="rId37" w:history="1">
        <w:r w:rsidRPr="005C530E">
          <w:rPr>
            <w:szCs w:val="20"/>
            <w:u w:val="single"/>
          </w:rPr>
          <w:t>比對程式</w:t>
        </w:r>
      </w:hyperlink>
    </w:p>
    <w:p w14:paraId="5D787431" w14:textId="5CAF4E14" w:rsidR="00066AD9" w:rsidRDefault="00066AD9" w:rsidP="00DA3604">
      <w:pPr>
        <w:ind w:leftChars="75" w:left="150"/>
        <w:jc w:val="both"/>
        <w:rPr>
          <w:rFonts w:ascii="Arial Unicode MS" w:hAnsi="Arial Unicode MS"/>
          <w:color w:val="808080"/>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EF49C0">
        <w:rPr>
          <w:rFonts w:ascii="Arial Unicode MS" w:hAnsi="Arial Unicode MS" w:hint="eastAsia"/>
          <w:color w:val="808080"/>
        </w:rPr>
        <w:t>調解成立者，應作成調解書</w:t>
      </w:r>
      <w:r>
        <w:rPr>
          <w:rFonts w:ascii="Arial Unicode MS" w:hAnsi="Arial Unicode MS" w:hint="eastAsia"/>
          <w:color w:val="808080"/>
        </w:rPr>
        <w:t>。</w:t>
      </w:r>
    </w:p>
    <w:p w14:paraId="2BF0EAEB" w14:textId="13BB8153" w:rsidR="00914519" w:rsidRPr="004036A9" w:rsidRDefault="00066AD9"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AC2E1B" w:rsidRPr="004036A9">
        <w:rPr>
          <w:rFonts w:ascii="Arial Unicode MS" w:hAnsi="Arial Unicode MS" w:hint="eastAsia"/>
          <w:color w:val="666699"/>
        </w:rPr>
        <w:t>前項調解書之作成及效力，準用鄉鎮市調解條例第</w:t>
      </w:r>
      <w:hyperlink r:id="rId38" w:anchor="a22" w:history="1">
        <w:r w:rsidR="00AC2E1B" w:rsidRPr="004036A9">
          <w:rPr>
            <w:rStyle w:val="a3"/>
            <w:rFonts w:ascii="Arial Unicode MS" w:hAnsi="Arial Unicode MS" w:hint="eastAsia"/>
            <w:color w:val="666699"/>
          </w:rPr>
          <w:t>二十二</w:t>
        </w:r>
      </w:hyperlink>
      <w:r w:rsidR="00AC2E1B" w:rsidRPr="004036A9">
        <w:rPr>
          <w:rFonts w:ascii="Arial Unicode MS" w:hAnsi="Arial Unicode MS" w:hint="eastAsia"/>
          <w:color w:val="666699"/>
        </w:rPr>
        <w:t>條至第二十六條之規定。</w:t>
      </w:r>
      <w:r w:rsidR="00A3151D" w:rsidRPr="00A3151D">
        <w:rPr>
          <w:rFonts w:ascii="新細明體" w:hAnsi="新細明體" w:hint="eastAsia"/>
          <w:color w:val="FFFFFF"/>
        </w:rPr>
        <w:t>∴</w:t>
      </w:r>
    </w:p>
    <w:p w14:paraId="29BFC43E" w14:textId="77777777" w:rsidR="00066AD9" w:rsidRDefault="00E907BD" w:rsidP="00AA05D7">
      <w:pPr>
        <w:pStyle w:val="2"/>
        <w:rPr>
          <w:color w:val="548DD4"/>
        </w:rPr>
      </w:pPr>
      <w:r>
        <w:rPr>
          <w:rFonts w:hint="eastAsia"/>
          <w:color w:val="548DD4"/>
        </w:rPr>
        <w:t>第</w:t>
      </w:r>
      <w:r>
        <w:rPr>
          <w:rFonts w:hint="eastAsia"/>
          <w:color w:val="548DD4"/>
        </w:rPr>
        <w:t>19</w:t>
      </w:r>
      <w:r>
        <w:rPr>
          <w:rFonts w:hint="eastAsia"/>
          <w:color w:val="548DD4"/>
        </w:rPr>
        <w:t>條</w:t>
      </w:r>
      <w:r w:rsidR="00F57DD1">
        <w:rPr>
          <w:rFonts w:hint="eastAsia"/>
          <w:color w:val="548DD4"/>
        </w:rPr>
        <w:t>（</w:t>
      </w:r>
      <w:r w:rsidR="00AC2E1B">
        <w:rPr>
          <w:rFonts w:hint="eastAsia"/>
          <w:color w:val="548DD4"/>
        </w:rPr>
        <w:t>調解不成移送司法機關</w:t>
      </w:r>
      <w:r w:rsidR="00066AD9">
        <w:rPr>
          <w:rFonts w:hint="eastAsia"/>
          <w:color w:val="548DD4"/>
        </w:rPr>
        <w:t>）</w:t>
      </w:r>
    </w:p>
    <w:p w14:paraId="737C610C" w14:textId="2B6E4065"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4036A9">
        <w:rPr>
          <w:rFonts w:ascii="Arial Unicode MS" w:hAnsi="Arial Unicode MS" w:hint="eastAsia"/>
          <w:color w:val="17365D"/>
        </w:rPr>
        <w:t>調解不成立者，當事人得向該管地方政府性騷擾防治委員會申請將調解事件移送該管司法機關；其第一審裁判費暫免徵收</w:t>
      </w:r>
      <w:r>
        <w:rPr>
          <w:rFonts w:ascii="Arial Unicode MS" w:hAnsi="Arial Unicode MS" w:hint="eastAsia"/>
          <w:color w:val="17365D"/>
        </w:rPr>
        <w:t>。</w:t>
      </w:r>
    </w:p>
    <w:p w14:paraId="758D0AC7" w14:textId="615CEA42" w:rsidR="00914519" w:rsidRPr="00EF49C0" w:rsidRDefault="00066AD9" w:rsidP="009D24E8">
      <w:pPr>
        <w:ind w:left="119"/>
        <w:rPr>
          <w:rFonts w:ascii="Arial Unicode MS" w:hAnsi="Arial Unicode MS"/>
          <w:color w:val="666699"/>
        </w:rPr>
      </w:pPr>
      <w:r>
        <w:rPr>
          <w:rFonts w:ascii="Arial Unicode MS" w:hAnsi="Arial Unicode MS" w:hint="eastAsia"/>
          <w:color w:val="17365D"/>
        </w:rPr>
        <w:t xml:space="preserve">　　　　</w:t>
      </w:r>
      <w:r w:rsidR="009D24E8" w:rsidRPr="00EF49C0">
        <w:rPr>
          <w:rFonts w:ascii="Arial Unicode MS" w:hAnsi="Arial Unicode MS" w:hint="eastAsia"/>
          <w:color w:val="666699"/>
        </w:rPr>
        <w:t xml:space="preserve">　　　　　　　　　　　　　　　　　　　　　　　　　　　　　　　　　　　　　　　　</w:t>
      </w:r>
      <w:hyperlink w:anchor="a章節索引" w:history="1">
        <w:r w:rsidR="009D24E8" w:rsidRPr="00EF49C0">
          <w:rPr>
            <w:rStyle w:val="a3"/>
            <w:rFonts w:ascii="Arial Unicode MS" w:hAnsi="Arial Unicode MS" w:hint="eastAsia"/>
            <w:sz w:val="18"/>
          </w:rPr>
          <w:t>回索引</w:t>
        </w:r>
      </w:hyperlink>
      <w:r w:rsidR="00E0543E">
        <w:rPr>
          <w:rFonts w:ascii="Arial Unicode MS" w:hAnsi="Arial Unicode MS" w:hint="eastAsia"/>
          <w:color w:val="808000"/>
          <w:sz w:val="18"/>
        </w:rPr>
        <w:t>〉〉</w:t>
      </w:r>
    </w:p>
    <w:p w14:paraId="3EE37D0A" w14:textId="77777777" w:rsidR="00AC2E1B" w:rsidRPr="00EF49C0" w:rsidRDefault="00AC2E1B" w:rsidP="0058702B">
      <w:pPr>
        <w:pStyle w:val="1"/>
      </w:pPr>
      <w:bookmarkStart w:id="62" w:name="_第五章_罰_"/>
      <w:bookmarkEnd w:id="62"/>
      <w:r w:rsidRPr="00EF49C0">
        <w:rPr>
          <w:rFonts w:hint="eastAsia"/>
        </w:rPr>
        <w:t>第五章　　罰　則</w:t>
      </w:r>
    </w:p>
    <w:p w14:paraId="1B2B615D" w14:textId="77777777" w:rsidR="00066AD9" w:rsidRDefault="00E907BD" w:rsidP="00AA05D7">
      <w:pPr>
        <w:pStyle w:val="2"/>
        <w:rPr>
          <w:color w:val="548DD4"/>
        </w:rPr>
      </w:pPr>
      <w:bookmarkStart w:id="63" w:name="a20"/>
      <w:bookmarkEnd w:id="63"/>
      <w:r>
        <w:rPr>
          <w:rFonts w:hint="eastAsia"/>
          <w:color w:val="548DD4"/>
        </w:rPr>
        <w:t>第</w:t>
      </w:r>
      <w:r>
        <w:rPr>
          <w:rFonts w:hint="eastAsia"/>
          <w:color w:val="548DD4"/>
        </w:rPr>
        <w:t>20</w:t>
      </w:r>
      <w:r>
        <w:rPr>
          <w:rFonts w:hint="eastAsia"/>
          <w:color w:val="548DD4"/>
        </w:rPr>
        <w:t>條</w:t>
      </w:r>
      <w:r w:rsidR="00F57DD1">
        <w:rPr>
          <w:rFonts w:hint="eastAsia"/>
          <w:color w:val="548DD4"/>
        </w:rPr>
        <w:t>（</w:t>
      </w:r>
      <w:r w:rsidR="00AC2E1B">
        <w:rPr>
          <w:rFonts w:hint="eastAsia"/>
          <w:color w:val="548DD4"/>
        </w:rPr>
        <w:t>罰則</w:t>
      </w:r>
      <w:r w:rsidR="00066AD9">
        <w:rPr>
          <w:rFonts w:hint="eastAsia"/>
          <w:color w:val="548DD4"/>
        </w:rPr>
        <w:t>）</w:t>
      </w:r>
    </w:p>
    <w:p w14:paraId="248BCEFF" w14:textId="5C18D235"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對他人為性騷擾者，由直轄市、縣（市）主管機關處新臺幣一萬元以上十萬元以下罰鍰。</w:t>
      </w:r>
    </w:p>
    <w:p w14:paraId="3457B7CB" w14:textId="77777777" w:rsidR="00066AD9" w:rsidRDefault="00E907BD" w:rsidP="00AA05D7">
      <w:pPr>
        <w:pStyle w:val="2"/>
        <w:rPr>
          <w:color w:val="548DD4"/>
        </w:rPr>
      </w:pPr>
      <w:bookmarkStart w:id="64" w:name="a21"/>
      <w:bookmarkEnd w:id="64"/>
      <w:r>
        <w:rPr>
          <w:rFonts w:hint="eastAsia"/>
          <w:color w:val="548DD4"/>
        </w:rPr>
        <w:t>第</w:t>
      </w:r>
      <w:r>
        <w:rPr>
          <w:rFonts w:hint="eastAsia"/>
          <w:color w:val="548DD4"/>
        </w:rPr>
        <w:t>21</w:t>
      </w:r>
      <w:r>
        <w:rPr>
          <w:rFonts w:hint="eastAsia"/>
          <w:color w:val="548DD4"/>
        </w:rPr>
        <w:t>條</w:t>
      </w:r>
      <w:r w:rsidR="00F57DD1">
        <w:rPr>
          <w:rFonts w:hint="eastAsia"/>
          <w:color w:val="548DD4"/>
        </w:rPr>
        <w:t>（</w:t>
      </w:r>
      <w:r w:rsidR="00AC2E1B">
        <w:rPr>
          <w:rFonts w:hint="eastAsia"/>
          <w:color w:val="548DD4"/>
        </w:rPr>
        <w:t>罰則</w:t>
      </w:r>
      <w:r w:rsidR="00066AD9">
        <w:rPr>
          <w:rFonts w:hint="eastAsia"/>
          <w:color w:val="548DD4"/>
        </w:rPr>
        <w:t>）</w:t>
      </w:r>
    </w:p>
    <w:p w14:paraId="2A31BBA7" w14:textId="214B6026"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對於因教育、訓練、醫療、公務、業務、求職或其他相類關係受自己監督、照護之人，利用權勢或機會為</w:t>
      </w:r>
      <w:r w:rsidR="00AC2E1B" w:rsidRPr="000B6AC7">
        <w:rPr>
          <w:rFonts w:ascii="Arial Unicode MS" w:hAnsi="Arial Unicode MS" w:hint="eastAsia"/>
          <w:color w:val="17365D"/>
        </w:rPr>
        <w:lastRenderedPageBreak/>
        <w:t>性騷擾者，得加重科處罰鍰至二分之一。</w:t>
      </w:r>
    </w:p>
    <w:p w14:paraId="0D126016" w14:textId="77777777" w:rsidR="00066AD9" w:rsidRDefault="00E907BD" w:rsidP="00AA05D7">
      <w:pPr>
        <w:pStyle w:val="2"/>
        <w:rPr>
          <w:color w:val="548DD4"/>
        </w:rPr>
      </w:pPr>
      <w:bookmarkStart w:id="65" w:name="a22"/>
      <w:bookmarkEnd w:id="65"/>
      <w:r>
        <w:rPr>
          <w:rFonts w:hint="eastAsia"/>
          <w:color w:val="548DD4"/>
        </w:rPr>
        <w:t>第</w:t>
      </w:r>
      <w:r>
        <w:rPr>
          <w:rFonts w:hint="eastAsia"/>
          <w:color w:val="548DD4"/>
        </w:rPr>
        <w:t>22</w:t>
      </w:r>
      <w:r>
        <w:rPr>
          <w:rFonts w:hint="eastAsia"/>
          <w:color w:val="548DD4"/>
        </w:rPr>
        <w:t>條</w:t>
      </w:r>
      <w:r w:rsidR="00F57DD1">
        <w:rPr>
          <w:rFonts w:hint="eastAsia"/>
          <w:color w:val="548DD4"/>
        </w:rPr>
        <w:t>（</w:t>
      </w:r>
      <w:r w:rsidR="00AC2E1B">
        <w:rPr>
          <w:rFonts w:hint="eastAsia"/>
          <w:color w:val="548DD4"/>
        </w:rPr>
        <w:t>罰則</w:t>
      </w:r>
      <w:r w:rsidR="00066AD9">
        <w:rPr>
          <w:rFonts w:hint="eastAsia"/>
          <w:color w:val="548DD4"/>
        </w:rPr>
        <w:t>）</w:t>
      </w:r>
    </w:p>
    <w:p w14:paraId="704F6D29" w14:textId="06030CCF"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違反</w:t>
      </w:r>
      <w:hyperlink w:anchor="a7" w:history="1">
        <w:r w:rsidR="00AC2E1B" w:rsidRPr="000B6AC7">
          <w:rPr>
            <w:rStyle w:val="a3"/>
            <w:rFonts w:hint="eastAsia"/>
          </w:rPr>
          <w:t>第七條</w:t>
        </w:r>
      </w:hyperlink>
      <w:r w:rsidR="00AC2E1B" w:rsidRPr="000B6AC7">
        <w:rPr>
          <w:rFonts w:ascii="Arial Unicode MS" w:hAnsi="Arial Unicode MS" w:hint="eastAsia"/>
          <w:color w:val="17365D"/>
        </w:rPr>
        <w:t>第一項後段、第二項規定者，由直轄市、縣（市）主管機關處新臺幣一萬元以上十萬元以下罰鍰。經通知限期改正仍不改正者，得按次連續處罰。</w:t>
      </w:r>
    </w:p>
    <w:p w14:paraId="6690A23B" w14:textId="77777777" w:rsidR="00066AD9" w:rsidRDefault="00E907BD" w:rsidP="00AA05D7">
      <w:pPr>
        <w:pStyle w:val="2"/>
        <w:rPr>
          <w:color w:val="548DD4"/>
        </w:rPr>
      </w:pPr>
      <w:bookmarkStart w:id="66" w:name="a23"/>
      <w:bookmarkEnd w:id="66"/>
      <w:r>
        <w:rPr>
          <w:rFonts w:hint="eastAsia"/>
          <w:color w:val="548DD4"/>
        </w:rPr>
        <w:t>第</w:t>
      </w:r>
      <w:r>
        <w:rPr>
          <w:rFonts w:hint="eastAsia"/>
          <w:color w:val="548DD4"/>
        </w:rPr>
        <w:t>23</w:t>
      </w:r>
      <w:r>
        <w:rPr>
          <w:rFonts w:hint="eastAsia"/>
          <w:color w:val="548DD4"/>
        </w:rPr>
        <w:t>條</w:t>
      </w:r>
      <w:r w:rsidR="00F57DD1">
        <w:rPr>
          <w:rFonts w:hint="eastAsia"/>
          <w:color w:val="548DD4"/>
        </w:rPr>
        <w:t>（</w:t>
      </w:r>
      <w:r w:rsidR="00AC2E1B">
        <w:rPr>
          <w:rFonts w:hint="eastAsia"/>
          <w:color w:val="548DD4"/>
        </w:rPr>
        <w:t>罰則</w:t>
      </w:r>
      <w:r w:rsidR="00066AD9">
        <w:rPr>
          <w:rFonts w:hint="eastAsia"/>
          <w:color w:val="548DD4"/>
        </w:rPr>
        <w:t>）</w:t>
      </w:r>
    </w:p>
    <w:p w14:paraId="6AF7323E" w14:textId="0435D2EB"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機關、部隊、學校、機構或僱用人為</w:t>
      </w:r>
      <w:hyperlink w:anchor="a10" w:history="1">
        <w:r w:rsidR="00AC2E1B" w:rsidRPr="000B6AC7">
          <w:rPr>
            <w:rStyle w:val="a3"/>
            <w:rFonts w:hint="eastAsia"/>
          </w:rPr>
          <w:t>第十條</w:t>
        </w:r>
      </w:hyperlink>
      <w:r w:rsidR="00AC2E1B" w:rsidRPr="000B6AC7">
        <w:rPr>
          <w:rFonts w:ascii="Arial Unicode MS" w:hAnsi="Arial Unicode MS" w:hint="eastAsia"/>
          <w:color w:val="17365D"/>
        </w:rPr>
        <w:t>第一項規定者，由直轄市、縣（市）主管機關處新臺幣一萬元以上十萬元以下罰鍰。經通知限期改正仍不改正者，得按次連續處罰。</w:t>
      </w:r>
    </w:p>
    <w:p w14:paraId="29ED6882" w14:textId="77777777" w:rsidR="00066AD9" w:rsidRDefault="00E907BD" w:rsidP="00AA05D7">
      <w:pPr>
        <w:pStyle w:val="2"/>
        <w:rPr>
          <w:color w:val="548DD4"/>
        </w:rPr>
      </w:pPr>
      <w:bookmarkStart w:id="67" w:name="a24"/>
      <w:bookmarkEnd w:id="67"/>
      <w:r>
        <w:rPr>
          <w:rFonts w:hint="eastAsia"/>
          <w:color w:val="548DD4"/>
        </w:rPr>
        <w:t>第</w:t>
      </w:r>
      <w:r>
        <w:rPr>
          <w:rFonts w:hint="eastAsia"/>
          <w:color w:val="548DD4"/>
        </w:rPr>
        <w:t>24</w:t>
      </w:r>
      <w:r>
        <w:rPr>
          <w:rFonts w:hint="eastAsia"/>
          <w:color w:val="548DD4"/>
        </w:rPr>
        <w:t>條</w:t>
      </w:r>
      <w:r w:rsidR="00F57DD1">
        <w:rPr>
          <w:rFonts w:hint="eastAsia"/>
          <w:color w:val="548DD4"/>
        </w:rPr>
        <w:t>（</w:t>
      </w:r>
      <w:r w:rsidR="00AC2E1B">
        <w:rPr>
          <w:rFonts w:hint="eastAsia"/>
          <w:color w:val="548DD4"/>
        </w:rPr>
        <w:t>罰則</w:t>
      </w:r>
      <w:r w:rsidR="00066AD9">
        <w:rPr>
          <w:rFonts w:hint="eastAsia"/>
          <w:color w:val="548DD4"/>
        </w:rPr>
        <w:t>）</w:t>
      </w:r>
    </w:p>
    <w:p w14:paraId="0AEA7925" w14:textId="0DF1A29B" w:rsidR="00914519" w:rsidRPr="000B6AC7"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違反第</w:t>
      </w:r>
      <w:hyperlink w:anchor="a12" w:history="1">
        <w:r w:rsidR="00AC2E1B" w:rsidRPr="000B6AC7">
          <w:rPr>
            <w:rStyle w:val="a3"/>
            <w:rFonts w:hint="eastAsia"/>
          </w:rPr>
          <w:t>十二</w:t>
        </w:r>
      </w:hyperlink>
      <w:r w:rsidR="00AC2E1B" w:rsidRPr="000B6AC7">
        <w:rPr>
          <w:rFonts w:ascii="Arial Unicode MS" w:hAnsi="Arial Unicode MS" w:hint="eastAsia"/>
          <w:color w:val="17365D"/>
        </w:rPr>
        <w:t>條規定者，由各該目的事業主管機關處新臺幣六萬元以上三十萬元以下罰鍰，並得沒入第</w:t>
      </w:r>
      <w:hyperlink w:anchor="a12" w:history="1">
        <w:r w:rsidR="00AC2E1B" w:rsidRPr="000B6AC7">
          <w:rPr>
            <w:rStyle w:val="a3"/>
            <w:rFonts w:hint="eastAsia"/>
          </w:rPr>
          <w:t>十二</w:t>
        </w:r>
      </w:hyperlink>
      <w:r w:rsidR="00AC2E1B" w:rsidRPr="000B6AC7">
        <w:rPr>
          <w:rFonts w:ascii="Arial Unicode MS" w:hAnsi="Arial Unicode MS" w:hint="eastAsia"/>
          <w:color w:val="17365D"/>
        </w:rPr>
        <w:t>條之物品或採行其他必要之處置。其經通知限期改正，屆期不改正者，得按次連續處罰。</w:t>
      </w:r>
    </w:p>
    <w:p w14:paraId="5483D175" w14:textId="77777777" w:rsidR="00066AD9" w:rsidRDefault="00E907BD" w:rsidP="00AA05D7">
      <w:pPr>
        <w:pStyle w:val="2"/>
        <w:rPr>
          <w:color w:val="548DD4"/>
        </w:rPr>
      </w:pPr>
      <w:bookmarkStart w:id="68" w:name="a25"/>
      <w:bookmarkEnd w:id="68"/>
      <w:r>
        <w:rPr>
          <w:rFonts w:hint="eastAsia"/>
          <w:color w:val="548DD4"/>
        </w:rPr>
        <w:t>第</w:t>
      </w:r>
      <w:r>
        <w:rPr>
          <w:rFonts w:hint="eastAsia"/>
          <w:color w:val="548DD4"/>
        </w:rPr>
        <w:t>25</w:t>
      </w:r>
      <w:r>
        <w:rPr>
          <w:rFonts w:hint="eastAsia"/>
          <w:color w:val="548DD4"/>
        </w:rPr>
        <w:t>條</w:t>
      </w:r>
      <w:r w:rsidR="00F57DD1">
        <w:rPr>
          <w:rFonts w:hint="eastAsia"/>
          <w:color w:val="548DD4"/>
        </w:rPr>
        <w:t>（</w:t>
      </w:r>
      <w:r w:rsidR="00AC2E1B">
        <w:rPr>
          <w:rFonts w:hint="eastAsia"/>
          <w:color w:val="548DD4"/>
        </w:rPr>
        <w:t>罰則</w:t>
      </w:r>
      <w:r w:rsidR="00066AD9">
        <w:rPr>
          <w:rFonts w:hint="eastAsia"/>
          <w:color w:val="548DD4"/>
        </w:rPr>
        <w:t>）</w:t>
      </w:r>
    </w:p>
    <w:p w14:paraId="5B432488" w14:textId="28905BD0" w:rsidR="00066AD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意圖性騷擾，乘人不及抗拒而為親吻、擁抱或觸摸其臀部、胸部或其他身體隱私處之行為者，處二年以下有期徒刑、拘役或科或併科新臺幣十萬元以下罰金</w:t>
      </w:r>
      <w:r>
        <w:rPr>
          <w:rFonts w:ascii="Arial Unicode MS" w:hAnsi="Arial Unicode MS" w:hint="eastAsia"/>
          <w:color w:val="17365D"/>
        </w:rPr>
        <w:t>。</w:t>
      </w:r>
    </w:p>
    <w:p w14:paraId="2BC9AB41" w14:textId="5AB07A80" w:rsidR="00AC2E1B" w:rsidRDefault="00066AD9"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AC2E1B" w:rsidRPr="000B6AC7">
        <w:rPr>
          <w:rFonts w:ascii="Arial Unicode MS" w:hAnsi="Arial Unicode MS" w:hint="eastAsia"/>
          <w:color w:val="666699"/>
        </w:rPr>
        <w:t>前項之罪，須告訴乃論。</w:t>
      </w:r>
    </w:p>
    <w:p w14:paraId="5A521C24" w14:textId="1BE30FB2" w:rsidR="009121FA" w:rsidRPr="009121FA" w:rsidRDefault="009121FA" w:rsidP="00DA3604">
      <w:pPr>
        <w:ind w:leftChars="75" w:left="150"/>
        <w:jc w:val="both"/>
        <w:rPr>
          <w:rFonts w:ascii="Arial Unicode MS" w:hAnsi="Arial Unicode MS"/>
          <w:color w:val="666699"/>
        </w:rPr>
      </w:pPr>
      <w:r w:rsidRPr="009121FA">
        <w:rPr>
          <w:rFonts w:ascii="Arial Unicode MS" w:hAnsi="Arial Unicode MS" w:hint="eastAsia"/>
          <w:color w:val="5F5F5F"/>
          <w:sz w:val="18"/>
        </w:rPr>
        <w:t>【具參考價值】</w:t>
      </w:r>
      <w:hyperlink r:id="rId39" w:anchor="w108b1800" w:history="1">
        <w:r w:rsidR="00B71B5C">
          <w:rPr>
            <w:rStyle w:val="a3"/>
            <w:rFonts w:ascii="Arial Unicode MS" w:hAnsi="Arial Unicode MS" w:hint="eastAsia"/>
            <w:color w:val="5F5F5F"/>
            <w:sz w:val="18"/>
          </w:rPr>
          <w:t>最高法院</w:t>
        </w:r>
        <w:r w:rsidR="00B71B5C">
          <w:rPr>
            <w:rStyle w:val="a3"/>
            <w:rFonts w:ascii="Arial Unicode MS" w:hAnsi="Arial Unicode MS" w:hint="eastAsia"/>
            <w:color w:val="5F5F5F"/>
            <w:sz w:val="18"/>
          </w:rPr>
          <w:t>108</w:t>
        </w:r>
        <w:r w:rsidR="00B71B5C">
          <w:rPr>
            <w:rStyle w:val="a3"/>
            <w:rFonts w:ascii="Arial Unicode MS" w:hAnsi="Arial Unicode MS" w:hint="eastAsia"/>
            <w:color w:val="5F5F5F"/>
            <w:sz w:val="18"/>
          </w:rPr>
          <w:t>年度台上字第</w:t>
        </w:r>
        <w:r w:rsidR="00B71B5C">
          <w:rPr>
            <w:rStyle w:val="a3"/>
            <w:rFonts w:ascii="Arial Unicode MS" w:hAnsi="Arial Unicode MS" w:hint="eastAsia"/>
            <w:color w:val="5F5F5F"/>
            <w:sz w:val="18"/>
          </w:rPr>
          <w:t>1800</w:t>
        </w:r>
        <w:r w:rsidR="00B71B5C">
          <w:rPr>
            <w:rStyle w:val="a3"/>
            <w:rFonts w:ascii="Arial Unicode MS" w:hAnsi="Arial Unicode MS" w:hint="eastAsia"/>
            <w:color w:val="5F5F5F"/>
            <w:sz w:val="18"/>
          </w:rPr>
          <w:t>號判決</w:t>
        </w:r>
      </w:hyperlink>
      <w:r w:rsidR="00D776D8">
        <w:rPr>
          <w:rFonts w:ascii="Arial Unicode MS" w:hAnsi="Arial Unicode MS"/>
          <w:color w:val="626262"/>
          <w:sz w:val="18"/>
        </w:rPr>
        <w:t>＊</w:t>
      </w:r>
      <w:hyperlink r:id="rId40" w:anchor="a103b18" w:history="1">
        <w:r w:rsidR="00D776D8">
          <w:rPr>
            <w:rStyle w:val="a3"/>
            <w:rFonts w:ascii="Arial Unicode MS" w:hAnsi="Arial Unicode MS" w:hint="eastAsia"/>
            <w:color w:val="5F5F5F"/>
            <w:sz w:val="18"/>
          </w:rPr>
          <w:t>臺灣高等法院</w:t>
        </w:r>
        <w:r w:rsidR="00D776D8">
          <w:rPr>
            <w:rStyle w:val="a3"/>
            <w:rFonts w:ascii="Arial Unicode MS" w:hAnsi="Arial Unicode MS" w:hint="eastAsia"/>
            <w:color w:val="5F5F5F"/>
            <w:sz w:val="18"/>
          </w:rPr>
          <w:t>103</w:t>
        </w:r>
        <w:r w:rsidR="00D776D8">
          <w:rPr>
            <w:rStyle w:val="a3"/>
            <w:rFonts w:ascii="Arial Unicode MS" w:hAnsi="Arial Unicode MS" w:hint="eastAsia"/>
            <w:color w:val="5F5F5F"/>
            <w:sz w:val="18"/>
          </w:rPr>
          <w:t>年度上易字第</w:t>
        </w:r>
        <w:r w:rsidR="00D776D8">
          <w:rPr>
            <w:rStyle w:val="a3"/>
            <w:rFonts w:ascii="Arial Unicode MS" w:hAnsi="Arial Unicode MS" w:hint="eastAsia"/>
            <w:color w:val="5F5F5F"/>
            <w:sz w:val="18"/>
          </w:rPr>
          <w:t>1368</w:t>
        </w:r>
        <w:r w:rsidR="00D776D8">
          <w:rPr>
            <w:rStyle w:val="a3"/>
            <w:rFonts w:ascii="Arial Unicode MS" w:hAnsi="Arial Unicode MS" w:hint="eastAsia"/>
            <w:color w:val="5F5F5F"/>
            <w:sz w:val="18"/>
          </w:rPr>
          <w:t>號判決</w:t>
        </w:r>
      </w:hyperlink>
    </w:p>
    <w:p w14:paraId="72BBB7A6" w14:textId="77777777" w:rsidR="00914519" w:rsidRPr="00EF49C0" w:rsidRDefault="009D24E8" w:rsidP="009D24E8">
      <w:pPr>
        <w:ind w:left="119"/>
        <w:rPr>
          <w:rFonts w:ascii="Arial Unicode MS" w:hAnsi="Arial Unicode MS"/>
          <w:color w:val="666699"/>
        </w:rPr>
      </w:pPr>
      <w:r w:rsidRPr="00EF49C0">
        <w:rPr>
          <w:rFonts w:ascii="Arial Unicode MS" w:hAnsi="Arial Unicode MS" w:hint="eastAsia"/>
          <w:color w:val="666699"/>
        </w:rPr>
        <w:t xml:space="preserve">　　　　　　　　　　　　　　　　　　　　　　　　　　　　　　　　　　　　　　　　　　　　</w:t>
      </w:r>
      <w:hyperlink w:anchor="a章節索引" w:history="1">
        <w:r w:rsidRPr="00EF49C0">
          <w:rPr>
            <w:rStyle w:val="a3"/>
            <w:rFonts w:ascii="Arial Unicode MS" w:hAnsi="Arial Unicode MS" w:hint="eastAsia"/>
            <w:sz w:val="18"/>
          </w:rPr>
          <w:t>回索引</w:t>
        </w:r>
      </w:hyperlink>
      <w:r w:rsidR="00E0543E">
        <w:rPr>
          <w:rFonts w:ascii="Arial Unicode MS" w:hAnsi="Arial Unicode MS" w:hint="eastAsia"/>
          <w:color w:val="808000"/>
          <w:sz w:val="18"/>
        </w:rPr>
        <w:t>〉〉</w:t>
      </w:r>
    </w:p>
    <w:p w14:paraId="26814FBF" w14:textId="77777777" w:rsidR="00AC2E1B" w:rsidRPr="00EF49C0" w:rsidRDefault="00AC2E1B" w:rsidP="0058702B">
      <w:pPr>
        <w:pStyle w:val="1"/>
      </w:pPr>
      <w:bookmarkStart w:id="69" w:name="_第六章_附_"/>
      <w:bookmarkEnd w:id="69"/>
      <w:r w:rsidRPr="00EF49C0">
        <w:rPr>
          <w:rFonts w:hint="eastAsia"/>
        </w:rPr>
        <w:t>第六章　　附　則</w:t>
      </w:r>
    </w:p>
    <w:p w14:paraId="4E929F95" w14:textId="77777777" w:rsidR="00066AD9" w:rsidRDefault="00E907BD" w:rsidP="00AA05D7">
      <w:pPr>
        <w:pStyle w:val="2"/>
        <w:rPr>
          <w:rFonts w:ascii="新細明體" w:hAnsi="新細明體"/>
          <w:color w:val="548DD4"/>
        </w:rPr>
      </w:pPr>
      <w:bookmarkStart w:id="70" w:name="a26"/>
      <w:bookmarkEnd w:id="70"/>
      <w:r>
        <w:rPr>
          <w:rFonts w:hint="eastAsia"/>
          <w:color w:val="548DD4"/>
        </w:rPr>
        <w:t>第</w:t>
      </w:r>
      <w:r>
        <w:rPr>
          <w:rFonts w:hint="eastAsia"/>
          <w:color w:val="548DD4"/>
        </w:rPr>
        <w:t>26</w:t>
      </w:r>
      <w:r>
        <w:rPr>
          <w:rFonts w:hint="eastAsia"/>
          <w:color w:val="548DD4"/>
        </w:rPr>
        <w:t>條</w:t>
      </w:r>
      <w:r w:rsidR="00F57DD1">
        <w:rPr>
          <w:rFonts w:hint="eastAsia"/>
          <w:color w:val="548DD4"/>
        </w:rPr>
        <w:t>（</w:t>
      </w:r>
      <w:r w:rsidR="00AC2E1B">
        <w:rPr>
          <w:rFonts w:hint="eastAsia"/>
          <w:color w:val="548DD4"/>
        </w:rPr>
        <w:t>性侵害犯罪準用規定</w:t>
      </w:r>
      <w:r w:rsidR="00F57DD1">
        <w:rPr>
          <w:rFonts w:hint="eastAsia"/>
          <w:color w:val="548DD4"/>
        </w:rPr>
        <w:t>）</w:t>
      </w:r>
      <w:r w:rsidR="00066AD9">
        <w:rPr>
          <w:rFonts w:ascii="新細明體" w:hAnsi="新細明體" w:hint="eastAsia"/>
          <w:color w:val="548DD4"/>
        </w:rPr>
        <w:t>∵</w:t>
      </w:r>
    </w:p>
    <w:p w14:paraId="05012C68" w14:textId="110FF80E" w:rsidR="00066AD9" w:rsidRDefault="00066AD9" w:rsidP="00DA3604">
      <w:pPr>
        <w:ind w:leftChars="75" w:left="150"/>
        <w:jc w:val="both"/>
        <w:rPr>
          <w:rFonts w:ascii="Arial Unicode MS" w:hAnsi="Arial Unicode MS" w:cs="細明體"/>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hyperlink w:anchor="a7" w:history="1">
        <w:r w:rsidR="00571F10" w:rsidRPr="000B6AC7">
          <w:rPr>
            <w:rStyle w:val="a3"/>
          </w:rPr>
          <w:t>第七條</w:t>
        </w:r>
      </w:hyperlink>
      <w:r w:rsidR="00571F10" w:rsidRPr="000B6AC7">
        <w:rPr>
          <w:rFonts w:ascii="Arial Unicode MS" w:hAnsi="Arial Unicode MS" w:cs="細明體"/>
          <w:color w:val="17365D"/>
        </w:rPr>
        <w:t>至第十一條、第</w:t>
      </w:r>
      <w:hyperlink w:anchor="a22" w:history="1">
        <w:r w:rsidR="00571F10" w:rsidRPr="000B6AC7">
          <w:rPr>
            <w:rStyle w:val="a3"/>
          </w:rPr>
          <w:t>二十二</w:t>
        </w:r>
      </w:hyperlink>
      <w:r w:rsidR="00571F10" w:rsidRPr="000B6AC7">
        <w:rPr>
          <w:rFonts w:ascii="Arial Unicode MS" w:hAnsi="Arial Unicode MS" w:cs="細明體"/>
          <w:color w:val="17365D"/>
        </w:rPr>
        <w:t>條及第</w:t>
      </w:r>
      <w:hyperlink w:anchor="a23" w:history="1">
        <w:r w:rsidR="00571F10" w:rsidRPr="000B6AC7">
          <w:rPr>
            <w:rStyle w:val="a3"/>
          </w:rPr>
          <w:t>二十三</w:t>
        </w:r>
      </w:hyperlink>
      <w:r w:rsidR="00571F10" w:rsidRPr="000B6AC7">
        <w:rPr>
          <w:rFonts w:ascii="Arial Unicode MS" w:hAnsi="Arial Unicode MS" w:cs="細明體"/>
          <w:color w:val="17365D"/>
        </w:rPr>
        <w:t>條之規定，於性侵害犯罪準用之</w:t>
      </w:r>
      <w:r>
        <w:rPr>
          <w:rFonts w:ascii="Arial Unicode MS" w:hAnsi="Arial Unicode MS" w:cs="細明體"/>
          <w:color w:val="17365D"/>
        </w:rPr>
        <w:t>。</w:t>
      </w:r>
    </w:p>
    <w:p w14:paraId="01173917" w14:textId="127E3181" w:rsidR="00571F10" w:rsidRPr="000B6AC7" w:rsidRDefault="00066AD9" w:rsidP="000B6AC7">
      <w:pPr>
        <w:ind w:left="142"/>
        <w:jc w:val="both"/>
        <w:rPr>
          <w:rFonts w:ascii="新細明體" w:hAnsi="新細明體"/>
          <w:color w:val="666699"/>
        </w:rPr>
      </w:pPr>
      <w:r>
        <w:rPr>
          <w:rFonts w:ascii="Calibri" w:hAnsi="Calibri" w:cs="細明體"/>
          <w:color w:val="404040"/>
          <w:sz w:val="18"/>
        </w:rPr>
        <w:t>﹝</w:t>
      </w:r>
      <w:r>
        <w:rPr>
          <w:rFonts w:ascii="Calibri" w:hAnsi="Calibri" w:cs="細明體"/>
          <w:color w:val="404040"/>
          <w:sz w:val="18"/>
        </w:rPr>
        <w:t>2</w:t>
      </w:r>
      <w:r>
        <w:rPr>
          <w:rFonts w:ascii="Calibri" w:hAnsi="Calibri" w:cs="細明體"/>
          <w:color w:val="404040"/>
          <w:sz w:val="18"/>
        </w:rPr>
        <w:t>﹞</w:t>
      </w:r>
      <w:r w:rsidR="00571F10" w:rsidRPr="000B6AC7">
        <w:rPr>
          <w:rFonts w:ascii="新細明體" w:hAnsi="新細明體"/>
          <w:color w:val="666699"/>
        </w:rPr>
        <w:t>前項行政罰鍰之科處，由性侵害犯罪防治主管機關為之。</w:t>
      </w:r>
    </w:p>
    <w:p w14:paraId="0E90B3CF" w14:textId="4ACB229C" w:rsidR="00066AD9" w:rsidRDefault="00066AD9" w:rsidP="00AA05D7">
      <w:pPr>
        <w:pStyle w:val="3"/>
        <w:ind w:left="118"/>
      </w:pPr>
      <w:r>
        <w:rPr>
          <w:rFonts w:hint="eastAsia"/>
        </w:rPr>
        <w:t>--</w:t>
      </w:r>
      <w:r w:rsidRPr="00AA05D7">
        <w:rPr>
          <w:rFonts w:hint="eastAsia"/>
        </w:rPr>
        <w:t>95</w:t>
      </w:r>
      <w:r w:rsidRPr="00AA05D7">
        <w:rPr>
          <w:rFonts w:hint="eastAsia"/>
        </w:rPr>
        <w:t>年</w:t>
      </w:r>
      <w:r w:rsidRPr="00AA05D7">
        <w:rPr>
          <w:rFonts w:hint="eastAsia"/>
        </w:rPr>
        <w:t>1</w:t>
      </w:r>
      <w:r w:rsidRPr="00AA05D7">
        <w:rPr>
          <w:rFonts w:hint="eastAsia"/>
        </w:rPr>
        <w:t>月</w:t>
      </w:r>
      <w:r w:rsidRPr="00AA05D7">
        <w:rPr>
          <w:rFonts w:hint="eastAsia"/>
        </w:rPr>
        <w:t>18</w:t>
      </w:r>
      <w:r>
        <w:rPr>
          <w:rFonts w:hint="eastAsia"/>
        </w:rPr>
        <w:t>日修正前條文</w:t>
      </w:r>
      <w:r>
        <w:rPr>
          <w:rFonts w:hint="eastAsia"/>
        </w:rPr>
        <w:t>--</w:t>
      </w:r>
      <w:hyperlink r:id="rId41" w:history="1">
        <w:r w:rsidRPr="005C530E">
          <w:rPr>
            <w:szCs w:val="20"/>
            <w:u w:val="single"/>
          </w:rPr>
          <w:t>比對程式</w:t>
        </w:r>
      </w:hyperlink>
    </w:p>
    <w:p w14:paraId="6DEA68D9" w14:textId="419A7BF9" w:rsidR="00066AD9" w:rsidRDefault="00066AD9" w:rsidP="00DA3604">
      <w:pPr>
        <w:ind w:leftChars="75" w:left="150"/>
        <w:jc w:val="both"/>
        <w:rPr>
          <w:rFonts w:ascii="Arial Unicode MS" w:hAnsi="Arial Unicode MS"/>
          <w:color w:val="5F5F5F"/>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hyperlink w:anchor="a7" w:history="1">
        <w:r w:rsidR="00AC2E1B" w:rsidRPr="00AA05D7">
          <w:rPr>
            <w:rStyle w:val="a3"/>
            <w:rFonts w:ascii="Arial Unicode MS" w:hAnsi="Arial Unicode MS" w:hint="eastAsia"/>
            <w:color w:val="5F5F5F"/>
          </w:rPr>
          <w:t>第七條</w:t>
        </w:r>
      </w:hyperlink>
      <w:r w:rsidR="00AC2E1B" w:rsidRPr="00AA05D7">
        <w:rPr>
          <w:rFonts w:ascii="Arial Unicode MS" w:hAnsi="Arial Unicode MS" w:hint="eastAsia"/>
          <w:color w:val="5F5F5F"/>
        </w:rPr>
        <w:t>、</w:t>
      </w:r>
      <w:hyperlink w:anchor="a8" w:history="1">
        <w:r w:rsidR="00AC2E1B" w:rsidRPr="00AA05D7">
          <w:rPr>
            <w:rStyle w:val="a3"/>
            <w:rFonts w:ascii="Arial Unicode MS" w:hAnsi="Arial Unicode MS" w:hint="eastAsia"/>
            <w:color w:val="5F5F5F"/>
          </w:rPr>
          <w:t>第八條</w:t>
        </w:r>
      </w:hyperlink>
      <w:r w:rsidR="00AC2E1B" w:rsidRPr="00AA05D7">
        <w:rPr>
          <w:rFonts w:ascii="Arial Unicode MS" w:hAnsi="Arial Unicode MS" w:hint="eastAsia"/>
          <w:color w:val="5F5F5F"/>
        </w:rPr>
        <w:t>、</w:t>
      </w:r>
      <w:hyperlink w:anchor="a10" w:history="1">
        <w:r w:rsidR="00AC2E1B" w:rsidRPr="00AA05D7">
          <w:rPr>
            <w:rStyle w:val="a3"/>
            <w:rFonts w:ascii="Arial Unicode MS" w:hAnsi="Arial Unicode MS" w:hint="eastAsia"/>
            <w:color w:val="5F5F5F"/>
          </w:rPr>
          <w:t>第十條</w:t>
        </w:r>
      </w:hyperlink>
      <w:r w:rsidR="00AC2E1B" w:rsidRPr="00AA05D7">
        <w:rPr>
          <w:rFonts w:ascii="Arial Unicode MS" w:hAnsi="Arial Unicode MS" w:hint="eastAsia"/>
          <w:color w:val="5F5F5F"/>
        </w:rPr>
        <w:t>、第</w:t>
      </w:r>
      <w:hyperlink w:anchor="a11" w:history="1">
        <w:r w:rsidR="00AC2E1B" w:rsidRPr="00AA05D7">
          <w:rPr>
            <w:rStyle w:val="a3"/>
            <w:rFonts w:ascii="Arial Unicode MS" w:hAnsi="Arial Unicode MS" w:hint="eastAsia"/>
            <w:color w:val="5F5F5F"/>
          </w:rPr>
          <w:t>十一</w:t>
        </w:r>
      </w:hyperlink>
      <w:r w:rsidR="00AC2E1B" w:rsidRPr="00AA05D7">
        <w:rPr>
          <w:rFonts w:ascii="Arial Unicode MS" w:hAnsi="Arial Unicode MS" w:hint="eastAsia"/>
          <w:color w:val="5F5F5F"/>
        </w:rPr>
        <w:t>條、第</w:t>
      </w:r>
      <w:hyperlink w:anchor="a22" w:history="1">
        <w:r w:rsidR="00AC2E1B" w:rsidRPr="00AA05D7">
          <w:rPr>
            <w:rStyle w:val="a3"/>
            <w:rFonts w:ascii="Arial Unicode MS" w:hAnsi="Arial Unicode MS" w:hint="eastAsia"/>
            <w:color w:val="5F5F5F"/>
          </w:rPr>
          <w:t>二十二</w:t>
        </w:r>
      </w:hyperlink>
      <w:r w:rsidR="00AC2E1B" w:rsidRPr="00AA05D7">
        <w:rPr>
          <w:rFonts w:ascii="Arial Unicode MS" w:hAnsi="Arial Unicode MS" w:hint="eastAsia"/>
          <w:color w:val="5F5F5F"/>
        </w:rPr>
        <w:t>條及第</w:t>
      </w:r>
      <w:hyperlink w:anchor="a23" w:history="1">
        <w:r w:rsidR="00AC2E1B" w:rsidRPr="00AA05D7">
          <w:rPr>
            <w:rStyle w:val="a3"/>
            <w:rFonts w:ascii="Arial Unicode MS" w:hAnsi="Arial Unicode MS" w:hint="eastAsia"/>
            <w:color w:val="5F5F5F"/>
          </w:rPr>
          <w:t>二十三</w:t>
        </w:r>
      </w:hyperlink>
      <w:r w:rsidR="00AC2E1B" w:rsidRPr="00AA05D7">
        <w:rPr>
          <w:rFonts w:ascii="Arial Unicode MS" w:hAnsi="Arial Unicode MS" w:hint="eastAsia"/>
          <w:color w:val="5F5F5F"/>
        </w:rPr>
        <w:t>條之規定，於性侵害犯罪準用之</w:t>
      </w:r>
      <w:r>
        <w:rPr>
          <w:rFonts w:ascii="Arial Unicode MS" w:hAnsi="Arial Unicode MS" w:hint="eastAsia"/>
          <w:color w:val="5F5F5F"/>
        </w:rPr>
        <w:t>。</w:t>
      </w:r>
    </w:p>
    <w:p w14:paraId="406B511E" w14:textId="370F7A1C" w:rsidR="001965D6" w:rsidRPr="004036A9" w:rsidRDefault="00066AD9" w:rsidP="00DA3604">
      <w:pPr>
        <w:ind w:leftChars="75" w:left="150"/>
        <w:jc w:val="both"/>
        <w:rPr>
          <w:rFonts w:ascii="Arial Unicode MS" w:hAnsi="Arial Unicode MS"/>
          <w:color w:val="666699"/>
        </w:rPr>
      </w:pPr>
      <w:r>
        <w:rPr>
          <w:rFonts w:ascii="Calibri" w:hAnsi="Calibri" w:hint="eastAsia"/>
          <w:color w:val="404040"/>
          <w:sz w:val="18"/>
        </w:rPr>
        <w:t>﹝</w:t>
      </w:r>
      <w:r>
        <w:rPr>
          <w:rFonts w:ascii="Calibri" w:hAnsi="Calibri" w:hint="eastAsia"/>
          <w:color w:val="404040"/>
          <w:sz w:val="18"/>
        </w:rPr>
        <w:t>2</w:t>
      </w:r>
      <w:r>
        <w:rPr>
          <w:rFonts w:ascii="Calibri" w:hAnsi="Calibri" w:hint="eastAsia"/>
          <w:color w:val="404040"/>
          <w:sz w:val="18"/>
        </w:rPr>
        <w:t>﹞</w:t>
      </w:r>
      <w:r w:rsidR="00AC2E1B" w:rsidRPr="004036A9">
        <w:rPr>
          <w:rFonts w:ascii="Arial Unicode MS" w:hAnsi="Arial Unicode MS" w:hint="eastAsia"/>
          <w:color w:val="666699"/>
        </w:rPr>
        <w:t>前項行政罰鍰之科處，由性侵害犯罪防治主管機關為之。</w:t>
      </w:r>
      <w:r w:rsidR="00A3151D" w:rsidRPr="00A3151D">
        <w:rPr>
          <w:rFonts w:ascii="新細明體" w:hAnsi="新細明體" w:hint="eastAsia"/>
          <w:color w:val="FFFFFF"/>
        </w:rPr>
        <w:t>∴</w:t>
      </w:r>
    </w:p>
    <w:p w14:paraId="5ACC2E16" w14:textId="77777777" w:rsidR="00066AD9" w:rsidRDefault="00E907BD" w:rsidP="00AA05D7">
      <w:pPr>
        <w:pStyle w:val="2"/>
        <w:rPr>
          <w:color w:val="548DD4"/>
        </w:rPr>
      </w:pPr>
      <w:bookmarkStart w:id="71" w:name="a27"/>
      <w:bookmarkEnd w:id="71"/>
      <w:r>
        <w:rPr>
          <w:rFonts w:hint="eastAsia"/>
          <w:color w:val="548DD4"/>
        </w:rPr>
        <w:t>第</w:t>
      </w:r>
      <w:r>
        <w:rPr>
          <w:rFonts w:hint="eastAsia"/>
          <w:color w:val="548DD4"/>
        </w:rPr>
        <w:t>27</w:t>
      </w:r>
      <w:r>
        <w:rPr>
          <w:rFonts w:hint="eastAsia"/>
          <w:color w:val="548DD4"/>
        </w:rPr>
        <w:t>條</w:t>
      </w:r>
      <w:r w:rsidR="00F57DD1">
        <w:rPr>
          <w:rFonts w:hint="eastAsia"/>
          <w:color w:val="548DD4"/>
        </w:rPr>
        <w:t>（</w:t>
      </w:r>
      <w:r w:rsidR="00AC2E1B">
        <w:rPr>
          <w:rFonts w:hint="eastAsia"/>
          <w:color w:val="548DD4"/>
        </w:rPr>
        <w:t>施行細則</w:t>
      </w:r>
      <w:r w:rsidR="00066AD9">
        <w:rPr>
          <w:rFonts w:hint="eastAsia"/>
          <w:color w:val="548DD4"/>
        </w:rPr>
        <w:t>）</w:t>
      </w:r>
    </w:p>
    <w:p w14:paraId="429589D2" w14:textId="7E88164A" w:rsidR="001965D6" w:rsidRPr="004036A9" w:rsidRDefault="00066AD9" w:rsidP="00DA3604">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4036A9">
        <w:rPr>
          <w:rFonts w:ascii="Arial Unicode MS" w:hAnsi="Arial Unicode MS" w:hint="eastAsia"/>
          <w:color w:val="17365D"/>
        </w:rPr>
        <w:t>本法</w:t>
      </w:r>
      <w:hyperlink r:id="rId42" w:history="1">
        <w:r w:rsidR="00AC2E1B" w:rsidRPr="004036A9">
          <w:rPr>
            <w:rStyle w:val="a3"/>
            <w:rFonts w:hint="eastAsia"/>
          </w:rPr>
          <w:t>施行細則</w:t>
        </w:r>
      </w:hyperlink>
      <w:r w:rsidR="00AC2E1B" w:rsidRPr="004036A9">
        <w:rPr>
          <w:rFonts w:ascii="Arial Unicode MS" w:hAnsi="Arial Unicode MS" w:hint="eastAsia"/>
          <w:color w:val="17365D"/>
        </w:rPr>
        <w:t>，由中央主管機關定之。</w:t>
      </w:r>
    </w:p>
    <w:p w14:paraId="7845ACB3" w14:textId="77777777" w:rsidR="00066AD9" w:rsidRDefault="00E907BD" w:rsidP="00AA05D7">
      <w:pPr>
        <w:pStyle w:val="2"/>
        <w:rPr>
          <w:color w:val="548DD4"/>
        </w:rPr>
      </w:pPr>
      <w:r>
        <w:rPr>
          <w:rFonts w:hint="eastAsia"/>
          <w:color w:val="548DD4"/>
        </w:rPr>
        <w:t>第</w:t>
      </w:r>
      <w:r>
        <w:rPr>
          <w:rFonts w:hint="eastAsia"/>
          <w:color w:val="548DD4"/>
        </w:rPr>
        <w:t>28</w:t>
      </w:r>
      <w:r>
        <w:rPr>
          <w:rFonts w:hint="eastAsia"/>
          <w:color w:val="548DD4"/>
        </w:rPr>
        <w:t>條</w:t>
      </w:r>
      <w:r w:rsidR="00F57DD1">
        <w:rPr>
          <w:rFonts w:hint="eastAsia"/>
          <w:color w:val="548DD4"/>
        </w:rPr>
        <w:t>（</w:t>
      </w:r>
      <w:r w:rsidR="00AC2E1B">
        <w:rPr>
          <w:rFonts w:hint="eastAsia"/>
          <w:color w:val="548DD4"/>
        </w:rPr>
        <w:t>施行日</w:t>
      </w:r>
      <w:r w:rsidR="00066AD9">
        <w:rPr>
          <w:rFonts w:hint="eastAsia"/>
          <w:color w:val="548DD4"/>
        </w:rPr>
        <w:t>）</w:t>
      </w:r>
    </w:p>
    <w:p w14:paraId="755D8235" w14:textId="1D1EB42D" w:rsidR="00DA3604" w:rsidRPr="000B6AC7" w:rsidRDefault="00066AD9" w:rsidP="00030403">
      <w:pPr>
        <w:ind w:leftChars="75" w:left="150"/>
        <w:jc w:val="both"/>
        <w:rPr>
          <w:rFonts w:ascii="Arial Unicode MS" w:hAnsi="Arial Unicode MS"/>
          <w:color w:val="17365D"/>
        </w:rPr>
      </w:pPr>
      <w:r>
        <w:rPr>
          <w:rFonts w:ascii="Calibri" w:hAnsi="Calibri" w:hint="eastAsia"/>
          <w:color w:val="404040"/>
          <w:sz w:val="18"/>
        </w:rPr>
        <w:t>﹝</w:t>
      </w:r>
      <w:r>
        <w:rPr>
          <w:rFonts w:ascii="Calibri" w:hAnsi="Calibri" w:hint="eastAsia"/>
          <w:color w:val="404040"/>
          <w:sz w:val="18"/>
        </w:rPr>
        <w:t>1</w:t>
      </w:r>
      <w:r>
        <w:rPr>
          <w:rFonts w:ascii="Calibri" w:hAnsi="Calibri" w:hint="eastAsia"/>
          <w:color w:val="404040"/>
          <w:sz w:val="18"/>
        </w:rPr>
        <w:t>﹞</w:t>
      </w:r>
      <w:r w:rsidR="00AC2E1B" w:rsidRPr="000B6AC7">
        <w:rPr>
          <w:rFonts w:ascii="Arial Unicode MS" w:hAnsi="Arial Unicode MS" w:hint="eastAsia"/>
          <w:color w:val="17365D"/>
        </w:rPr>
        <w:t>本法自公布後一年施行。</w:t>
      </w:r>
    </w:p>
    <w:p w14:paraId="1F5912E2" w14:textId="77777777" w:rsidR="001965D6" w:rsidRDefault="001965D6" w:rsidP="00030403">
      <w:pPr>
        <w:ind w:leftChars="75" w:left="150"/>
        <w:jc w:val="both"/>
        <w:rPr>
          <w:rFonts w:ascii="Arial Unicode MS" w:hAnsi="Arial Unicode MS"/>
          <w:color w:val="666699"/>
        </w:rPr>
      </w:pPr>
    </w:p>
    <w:p w14:paraId="373623AC" w14:textId="77777777" w:rsidR="004036A9" w:rsidRPr="00EF49C0" w:rsidRDefault="004036A9" w:rsidP="00030403">
      <w:pPr>
        <w:ind w:leftChars="75" w:left="150"/>
        <w:jc w:val="both"/>
        <w:rPr>
          <w:rFonts w:ascii="Arial Unicode MS" w:hAnsi="Arial Unicode MS"/>
          <w:color w:val="666699"/>
        </w:rPr>
      </w:pPr>
    </w:p>
    <w:p w14:paraId="15B6ED47" w14:textId="77777777" w:rsidR="00CF4F5F" w:rsidRPr="00C1655B" w:rsidRDefault="00CF4F5F" w:rsidP="00CF4F5F">
      <w:pPr>
        <w:ind w:leftChars="50" w:left="100"/>
        <w:jc w:val="both"/>
        <w:rPr>
          <w:color w:val="808000"/>
          <w:szCs w:val="20"/>
        </w:rPr>
      </w:pPr>
      <w:r w:rsidRPr="00C1655B">
        <w:rPr>
          <w:rFonts w:hint="eastAsia"/>
          <w:color w:val="5F5F5F"/>
          <w:sz w:val="18"/>
        </w:rPr>
        <w:t>。。。。。。。。。。。。。。。。。。。。。。。。。。。。。。。。。。。。。。。。。。。。。。。。。。</w:t>
      </w:r>
      <w:hyperlink w:anchor="top" w:history="1">
        <w:r w:rsidRPr="00C1655B">
          <w:rPr>
            <w:rStyle w:val="a3"/>
            <w:rFonts w:ascii="Arial Unicode MS" w:hAnsi="Arial Unicode MS" w:hint="eastAsia"/>
            <w:sz w:val="18"/>
          </w:rPr>
          <w:t>回首頁</w:t>
        </w:r>
      </w:hyperlink>
      <w:r w:rsidRPr="00322054">
        <w:rPr>
          <w:rStyle w:val="a3"/>
          <w:rFonts w:ascii="Arial Unicode MS" w:hAnsi="Arial Unicode MS" w:hint="eastAsia"/>
          <w:b/>
          <w:sz w:val="18"/>
          <w:u w:val="none"/>
        </w:rPr>
        <w:t>〉〉</w:t>
      </w:r>
    </w:p>
    <w:p w14:paraId="1ECD2445" w14:textId="10C34659" w:rsidR="00EB2052" w:rsidRPr="00CF4F5F" w:rsidRDefault="00CF4F5F" w:rsidP="001C2996">
      <w:pPr>
        <w:ind w:leftChars="71" w:left="142"/>
        <w:jc w:val="both"/>
        <w:rPr>
          <w:rFonts w:ascii="Arial Unicode MS" w:hAnsi="Arial Unicode MS"/>
          <w:color w:val="800000"/>
        </w:rPr>
      </w:pPr>
      <w:r w:rsidRPr="003D460F">
        <w:rPr>
          <w:rFonts w:hint="eastAsia"/>
          <w:color w:val="5F5F5F"/>
          <w:sz w:val="18"/>
          <w:szCs w:val="18"/>
        </w:rPr>
        <w:t>【編註】本檔法規資料</w:t>
      </w:r>
      <w:r>
        <w:rPr>
          <w:rFonts w:hint="eastAsia"/>
          <w:color w:val="5F5F5F"/>
          <w:sz w:val="18"/>
          <w:szCs w:val="18"/>
        </w:rPr>
        <w:t>來源為</w:t>
      </w:r>
      <w:r w:rsidRPr="003D460F">
        <w:rPr>
          <w:rFonts w:hint="eastAsia"/>
          <w:color w:val="5F5F5F"/>
          <w:sz w:val="18"/>
          <w:szCs w:val="18"/>
          <w:lang w:eastAsia="zh-HK"/>
        </w:rPr>
        <w:t>官方</w:t>
      </w:r>
      <w:r w:rsidRPr="003D460F">
        <w:rPr>
          <w:rFonts w:hint="eastAsia"/>
          <w:color w:val="5F5F5F"/>
          <w:sz w:val="18"/>
          <w:szCs w:val="18"/>
        </w:rPr>
        <w:t>資訊網，</w:t>
      </w:r>
      <w:r>
        <w:rPr>
          <w:rFonts w:ascii="Arial Unicode MS" w:hAnsi="Arial Unicode MS" w:hint="eastAsia"/>
          <w:color w:val="808080"/>
          <w:sz w:val="18"/>
          <w:szCs w:val="18"/>
        </w:rPr>
        <w:t>提供學習與參考為原則</w:t>
      </w:r>
      <w:r w:rsidRPr="003D460F">
        <w:rPr>
          <w:rFonts w:hint="eastAsia"/>
          <w:color w:val="5F5F5F"/>
          <w:sz w:val="18"/>
          <w:szCs w:val="18"/>
        </w:rPr>
        <w:t>，如需引用請以正式檔為準。如有發現待更正部份及您所需本站未收編之法規</w:t>
      </w:r>
      <w:r w:rsidRPr="003D460F">
        <w:rPr>
          <w:rFonts w:hint="eastAsia"/>
          <w:color w:val="5F5F5F"/>
          <w:sz w:val="18"/>
          <w:szCs w:val="20"/>
        </w:rPr>
        <w:t>，</w:t>
      </w:r>
      <w:r w:rsidRPr="003D460F">
        <w:rPr>
          <w:color w:val="5F5F5F"/>
          <w:sz w:val="18"/>
          <w:szCs w:val="20"/>
        </w:rPr>
        <w:t>敬</w:t>
      </w:r>
      <w:r w:rsidRPr="003E6224">
        <w:rPr>
          <w:rFonts w:ascii="Arial Unicode MS" w:hAnsi="Arial Unicode MS" w:hint="eastAsia"/>
          <w:color w:val="5F5F5F"/>
          <w:sz w:val="18"/>
          <w:szCs w:val="20"/>
        </w:rPr>
        <w:t>請</w:t>
      </w:r>
      <w:hyperlink r:id="rId43" w:history="1">
        <w:r w:rsidRPr="00D2412B">
          <w:rPr>
            <w:rStyle w:val="a3"/>
            <w:rFonts w:ascii="Arial Unicode MS" w:hAnsi="Arial Unicode MS"/>
            <w:sz w:val="18"/>
            <w:szCs w:val="20"/>
          </w:rPr>
          <w:t>告知</w:t>
        </w:r>
      </w:hyperlink>
      <w:r w:rsidRPr="003D460F">
        <w:rPr>
          <w:rFonts w:hint="eastAsia"/>
          <w:color w:val="5F5F5F"/>
          <w:sz w:val="18"/>
          <w:szCs w:val="20"/>
        </w:rPr>
        <w:t>，謝謝！</w:t>
      </w:r>
    </w:p>
    <w:sectPr w:rsidR="00EB2052" w:rsidRPr="00CF4F5F">
      <w:footerReference w:type="even" r:id="rId44"/>
      <w:footerReference w:type="default" r:id="rId45"/>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0924C" w14:textId="77777777" w:rsidR="0086010B" w:rsidRDefault="0086010B">
      <w:r>
        <w:separator/>
      </w:r>
    </w:p>
  </w:endnote>
  <w:endnote w:type="continuationSeparator" w:id="0">
    <w:p w14:paraId="12A62002" w14:textId="77777777" w:rsidR="0086010B" w:rsidRDefault="00860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4995" w14:textId="77777777" w:rsidR="00B1697C" w:rsidRDefault="00B1697C">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EEB9E4A" w14:textId="77777777" w:rsidR="00B1697C" w:rsidRDefault="00B1697C">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FFC5" w14:textId="77777777" w:rsidR="00B1697C" w:rsidRDefault="00B1697C">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A10573">
      <w:rPr>
        <w:rStyle w:val="a7"/>
        <w:noProof/>
      </w:rPr>
      <w:t>1</w:t>
    </w:r>
    <w:r>
      <w:rPr>
        <w:rStyle w:val="a7"/>
      </w:rPr>
      <w:fldChar w:fldCharType="end"/>
    </w:r>
  </w:p>
  <w:p w14:paraId="18BB027C" w14:textId="77777777" w:rsidR="00B1697C" w:rsidRPr="00AA05D7" w:rsidRDefault="00FF4B70">
    <w:pPr>
      <w:pStyle w:val="a6"/>
      <w:ind w:right="360"/>
      <w:jc w:val="right"/>
      <w:rPr>
        <w:rFonts w:ascii="Arial Unicode MS" w:hAnsi="Arial Unicode MS"/>
        <w:sz w:val="18"/>
      </w:rPr>
    </w:pPr>
    <w:r>
      <w:rPr>
        <w:rFonts w:ascii="Arial Unicode MS" w:hAnsi="Arial Unicode MS" w:hint="eastAsia"/>
        <w:sz w:val="18"/>
      </w:rPr>
      <w:t>〈〈</w:t>
    </w:r>
    <w:r w:rsidR="00B1697C" w:rsidRPr="00AA05D7">
      <w:rPr>
        <w:rFonts w:ascii="Arial Unicode MS" w:hAnsi="Arial Unicode MS" w:hint="eastAsia"/>
        <w:sz w:val="18"/>
      </w:rPr>
      <w:t>性騷擾防治法</w:t>
    </w:r>
    <w:r>
      <w:rPr>
        <w:rFonts w:ascii="Arial Unicode MS" w:hAnsi="Arial Unicode MS" w:hint="eastAsia"/>
        <w:sz w:val="18"/>
      </w:rPr>
      <w:t>〉〉</w:t>
    </w:r>
    <w:r w:rsidR="00B1697C" w:rsidRPr="00AA05D7">
      <w:rPr>
        <w:rFonts w:ascii="Arial Unicode MS" w:hAnsi="Arial Unicode MS" w:hint="eastAsia"/>
        <w:sz w:val="18"/>
      </w:rPr>
      <w:t>S-link</w:t>
    </w:r>
    <w:r w:rsidR="00B1697C" w:rsidRPr="00AA05D7">
      <w:rPr>
        <w:rFonts w:ascii="Arial Unicode MS" w:hAnsi="Arial Unicode MS" w:hint="eastAsia"/>
        <w:sz w:val="18"/>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99CF9" w14:textId="77777777" w:rsidR="0086010B" w:rsidRDefault="0086010B">
      <w:r>
        <w:separator/>
      </w:r>
    </w:p>
  </w:footnote>
  <w:footnote w:type="continuationSeparator" w:id="0">
    <w:p w14:paraId="7F1D4D86" w14:textId="77777777" w:rsidR="0086010B" w:rsidRDefault="00860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1F6C74"/>
    <w:multiLevelType w:val="hybridMultilevel"/>
    <w:tmpl w:val="8B18B290"/>
    <w:lvl w:ilvl="0" w:tplc="B4D24CD2">
      <w:start w:val="1"/>
      <w:numFmt w:val="taiwaneseCountingThousand"/>
      <w:lvlText w:val="第%1章"/>
      <w:lvlJc w:val="left"/>
      <w:pPr>
        <w:tabs>
          <w:tab w:val="num" w:pos="900"/>
        </w:tabs>
        <w:ind w:left="900" w:hanging="795"/>
      </w:pPr>
      <w:rPr>
        <w:rFonts w:ascii="Arial" w:hAnsi="Arial" w:hint="default"/>
        <w:color w:val="800000"/>
      </w:rPr>
    </w:lvl>
    <w:lvl w:ilvl="1" w:tplc="04090019" w:tentative="1">
      <w:start w:val="1"/>
      <w:numFmt w:val="ideographTraditional"/>
      <w:lvlText w:val="%2、"/>
      <w:lvlJc w:val="left"/>
      <w:pPr>
        <w:tabs>
          <w:tab w:val="num" w:pos="1065"/>
        </w:tabs>
        <w:ind w:left="1065" w:hanging="480"/>
      </w:pPr>
    </w:lvl>
    <w:lvl w:ilvl="2" w:tplc="0409001B" w:tentative="1">
      <w:start w:val="1"/>
      <w:numFmt w:val="lowerRoman"/>
      <w:lvlText w:val="%3."/>
      <w:lvlJc w:val="right"/>
      <w:pPr>
        <w:tabs>
          <w:tab w:val="num" w:pos="1545"/>
        </w:tabs>
        <w:ind w:left="1545" w:hanging="480"/>
      </w:pPr>
    </w:lvl>
    <w:lvl w:ilvl="3" w:tplc="0409000F" w:tentative="1">
      <w:start w:val="1"/>
      <w:numFmt w:val="decimal"/>
      <w:lvlText w:val="%4."/>
      <w:lvlJc w:val="left"/>
      <w:pPr>
        <w:tabs>
          <w:tab w:val="num" w:pos="2025"/>
        </w:tabs>
        <w:ind w:left="2025" w:hanging="480"/>
      </w:pPr>
    </w:lvl>
    <w:lvl w:ilvl="4" w:tplc="04090019" w:tentative="1">
      <w:start w:val="1"/>
      <w:numFmt w:val="ideographTraditional"/>
      <w:lvlText w:val="%5、"/>
      <w:lvlJc w:val="left"/>
      <w:pPr>
        <w:tabs>
          <w:tab w:val="num" w:pos="2505"/>
        </w:tabs>
        <w:ind w:left="2505" w:hanging="480"/>
      </w:pPr>
    </w:lvl>
    <w:lvl w:ilvl="5" w:tplc="0409001B" w:tentative="1">
      <w:start w:val="1"/>
      <w:numFmt w:val="lowerRoman"/>
      <w:lvlText w:val="%6."/>
      <w:lvlJc w:val="right"/>
      <w:pPr>
        <w:tabs>
          <w:tab w:val="num" w:pos="2985"/>
        </w:tabs>
        <w:ind w:left="2985" w:hanging="480"/>
      </w:pPr>
    </w:lvl>
    <w:lvl w:ilvl="6" w:tplc="0409000F" w:tentative="1">
      <w:start w:val="1"/>
      <w:numFmt w:val="decimal"/>
      <w:lvlText w:val="%7."/>
      <w:lvlJc w:val="left"/>
      <w:pPr>
        <w:tabs>
          <w:tab w:val="num" w:pos="3465"/>
        </w:tabs>
        <w:ind w:left="3465" w:hanging="480"/>
      </w:pPr>
    </w:lvl>
    <w:lvl w:ilvl="7" w:tplc="04090019" w:tentative="1">
      <w:start w:val="1"/>
      <w:numFmt w:val="ideographTraditional"/>
      <w:lvlText w:val="%8、"/>
      <w:lvlJc w:val="left"/>
      <w:pPr>
        <w:tabs>
          <w:tab w:val="num" w:pos="3945"/>
        </w:tabs>
        <w:ind w:left="3945" w:hanging="480"/>
      </w:pPr>
    </w:lvl>
    <w:lvl w:ilvl="8" w:tplc="0409001B" w:tentative="1">
      <w:start w:val="1"/>
      <w:numFmt w:val="lowerRoman"/>
      <w:lvlText w:val="%9."/>
      <w:lvlJc w:val="right"/>
      <w:pPr>
        <w:tabs>
          <w:tab w:val="num" w:pos="4425"/>
        </w:tabs>
        <w:ind w:left="4425" w:hanging="480"/>
      </w:pPr>
    </w:lvl>
  </w:abstractNum>
  <w:abstractNum w:abstractNumId="1" w15:restartNumberingAfterBreak="0">
    <w:nsid w:val="63F0348A"/>
    <w:multiLevelType w:val="hybridMultilevel"/>
    <w:tmpl w:val="DB607870"/>
    <w:lvl w:ilvl="0" w:tplc="0E4CF334">
      <w:start w:val="1"/>
      <w:numFmt w:val="decimal"/>
      <w:suff w:val="space"/>
      <w:lvlText w:val="%1."/>
      <w:lvlJc w:val="left"/>
      <w:pPr>
        <w:ind w:left="316" w:hanging="135"/>
      </w:pPr>
      <w:rPr>
        <w:rFonts w:hint="default"/>
      </w:rPr>
    </w:lvl>
    <w:lvl w:ilvl="1" w:tplc="04090019" w:tentative="1">
      <w:start w:val="1"/>
      <w:numFmt w:val="ideographTraditional"/>
      <w:lvlText w:val="%2、"/>
      <w:lvlJc w:val="left"/>
      <w:pPr>
        <w:tabs>
          <w:tab w:val="num" w:pos="1141"/>
        </w:tabs>
        <w:ind w:left="1141" w:hanging="480"/>
      </w:pPr>
    </w:lvl>
    <w:lvl w:ilvl="2" w:tplc="0409001B" w:tentative="1">
      <w:start w:val="1"/>
      <w:numFmt w:val="lowerRoman"/>
      <w:lvlText w:val="%3."/>
      <w:lvlJc w:val="right"/>
      <w:pPr>
        <w:tabs>
          <w:tab w:val="num" w:pos="1621"/>
        </w:tabs>
        <w:ind w:left="1621" w:hanging="480"/>
      </w:pPr>
    </w:lvl>
    <w:lvl w:ilvl="3" w:tplc="0409000F" w:tentative="1">
      <w:start w:val="1"/>
      <w:numFmt w:val="decimal"/>
      <w:lvlText w:val="%4."/>
      <w:lvlJc w:val="left"/>
      <w:pPr>
        <w:tabs>
          <w:tab w:val="num" w:pos="2101"/>
        </w:tabs>
        <w:ind w:left="2101" w:hanging="480"/>
      </w:pPr>
    </w:lvl>
    <w:lvl w:ilvl="4" w:tplc="04090019" w:tentative="1">
      <w:start w:val="1"/>
      <w:numFmt w:val="ideographTraditional"/>
      <w:lvlText w:val="%5、"/>
      <w:lvlJc w:val="left"/>
      <w:pPr>
        <w:tabs>
          <w:tab w:val="num" w:pos="2581"/>
        </w:tabs>
        <w:ind w:left="2581" w:hanging="480"/>
      </w:pPr>
    </w:lvl>
    <w:lvl w:ilvl="5" w:tplc="0409001B" w:tentative="1">
      <w:start w:val="1"/>
      <w:numFmt w:val="lowerRoman"/>
      <w:lvlText w:val="%6."/>
      <w:lvlJc w:val="right"/>
      <w:pPr>
        <w:tabs>
          <w:tab w:val="num" w:pos="3061"/>
        </w:tabs>
        <w:ind w:left="3061" w:hanging="480"/>
      </w:pPr>
    </w:lvl>
    <w:lvl w:ilvl="6" w:tplc="0409000F" w:tentative="1">
      <w:start w:val="1"/>
      <w:numFmt w:val="decimal"/>
      <w:lvlText w:val="%7."/>
      <w:lvlJc w:val="left"/>
      <w:pPr>
        <w:tabs>
          <w:tab w:val="num" w:pos="3541"/>
        </w:tabs>
        <w:ind w:left="3541" w:hanging="480"/>
      </w:pPr>
    </w:lvl>
    <w:lvl w:ilvl="7" w:tplc="04090019" w:tentative="1">
      <w:start w:val="1"/>
      <w:numFmt w:val="ideographTraditional"/>
      <w:lvlText w:val="%8、"/>
      <w:lvlJc w:val="left"/>
      <w:pPr>
        <w:tabs>
          <w:tab w:val="num" w:pos="4021"/>
        </w:tabs>
        <w:ind w:left="4021" w:hanging="480"/>
      </w:pPr>
    </w:lvl>
    <w:lvl w:ilvl="8" w:tplc="0409001B" w:tentative="1">
      <w:start w:val="1"/>
      <w:numFmt w:val="lowerRoman"/>
      <w:lvlText w:val="%9."/>
      <w:lvlJc w:val="right"/>
      <w:pPr>
        <w:tabs>
          <w:tab w:val="num" w:pos="4501"/>
        </w:tabs>
        <w:ind w:left="4501" w:hanging="480"/>
      </w:pPr>
    </w:lvl>
  </w:abstractNum>
  <w:num w:numId="1" w16cid:durableId="626358186">
    <w:abstractNumId w:val="0"/>
  </w:num>
  <w:num w:numId="2" w16cid:durableId="2129278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51"/>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1F10"/>
    <w:rsid w:val="00017931"/>
    <w:rsid w:val="00027A55"/>
    <w:rsid w:val="00030403"/>
    <w:rsid w:val="000378D4"/>
    <w:rsid w:val="00066AD9"/>
    <w:rsid w:val="000745C6"/>
    <w:rsid w:val="00084202"/>
    <w:rsid w:val="0008433B"/>
    <w:rsid w:val="000B6AC7"/>
    <w:rsid w:val="000C1D64"/>
    <w:rsid w:val="000E28F6"/>
    <w:rsid w:val="00143B3F"/>
    <w:rsid w:val="0015759E"/>
    <w:rsid w:val="00166471"/>
    <w:rsid w:val="00180F7B"/>
    <w:rsid w:val="001965D6"/>
    <w:rsid w:val="001A6B45"/>
    <w:rsid w:val="001A6B84"/>
    <w:rsid w:val="001B37D9"/>
    <w:rsid w:val="001B65DD"/>
    <w:rsid w:val="001C2996"/>
    <w:rsid w:val="00247330"/>
    <w:rsid w:val="002B68C1"/>
    <w:rsid w:val="00317467"/>
    <w:rsid w:val="00351E72"/>
    <w:rsid w:val="003520FC"/>
    <w:rsid w:val="00356931"/>
    <w:rsid w:val="00361D5E"/>
    <w:rsid w:val="003C0D39"/>
    <w:rsid w:val="003C7C09"/>
    <w:rsid w:val="003E1290"/>
    <w:rsid w:val="003F7124"/>
    <w:rsid w:val="004036A9"/>
    <w:rsid w:val="004241C6"/>
    <w:rsid w:val="004353E6"/>
    <w:rsid w:val="00451B04"/>
    <w:rsid w:val="00471550"/>
    <w:rsid w:val="00484E91"/>
    <w:rsid w:val="004A4A48"/>
    <w:rsid w:val="004D30DB"/>
    <w:rsid w:val="004E74C6"/>
    <w:rsid w:val="004E7B55"/>
    <w:rsid w:val="00525D67"/>
    <w:rsid w:val="00571F10"/>
    <w:rsid w:val="00581FA4"/>
    <w:rsid w:val="0058702B"/>
    <w:rsid w:val="00596698"/>
    <w:rsid w:val="005C48BA"/>
    <w:rsid w:val="005C7F7D"/>
    <w:rsid w:val="005E52F8"/>
    <w:rsid w:val="00612921"/>
    <w:rsid w:val="00640787"/>
    <w:rsid w:val="006502DA"/>
    <w:rsid w:val="00650C7E"/>
    <w:rsid w:val="006610E0"/>
    <w:rsid w:val="006642E7"/>
    <w:rsid w:val="00683455"/>
    <w:rsid w:val="0069019B"/>
    <w:rsid w:val="006B5ED4"/>
    <w:rsid w:val="006C3400"/>
    <w:rsid w:val="0070323F"/>
    <w:rsid w:val="007154B3"/>
    <w:rsid w:val="00727963"/>
    <w:rsid w:val="00766DD4"/>
    <w:rsid w:val="00790A6E"/>
    <w:rsid w:val="007D76BB"/>
    <w:rsid w:val="007F6EDE"/>
    <w:rsid w:val="007F77AE"/>
    <w:rsid w:val="0081068A"/>
    <w:rsid w:val="00825430"/>
    <w:rsid w:val="00857FB1"/>
    <w:rsid w:val="0086010B"/>
    <w:rsid w:val="008A6877"/>
    <w:rsid w:val="008C6AE4"/>
    <w:rsid w:val="008E417D"/>
    <w:rsid w:val="00901AFD"/>
    <w:rsid w:val="009023EE"/>
    <w:rsid w:val="009121FA"/>
    <w:rsid w:val="00914519"/>
    <w:rsid w:val="00921E5E"/>
    <w:rsid w:val="00932C18"/>
    <w:rsid w:val="00973CC6"/>
    <w:rsid w:val="0099458A"/>
    <w:rsid w:val="009A082A"/>
    <w:rsid w:val="009B6D17"/>
    <w:rsid w:val="009D24E8"/>
    <w:rsid w:val="00A10573"/>
    <w:rsid w:val="00A3151D"/>
    <w:rsid w:val="00A35778"/>
    <w:rsid w:val="00A45AFA"/>
    <w:rsid w:val="00A9245D"/>
    <w:rsid w:val="00AA05D7"/>
    <w:rsid w:val="00AB6088"/>
    <w:rsid w:val="00AC2E1B"/>
    <w:rsid w:val="00AE7B48"/>
    <w:rsid w:val="00AF407F"/>
    <w:rsid w:val="00B1697C"/>
    <w:rsid w:val="00B30990"/>
    <w:rsid w:val="00B44607"/>
    <w:rsid w:val="00B479CD"/>
    <w:rsid w:val="00B71B5C"/>
    <w:rsid w:val="00B863A6"/>
    <w:rsid w:val="00B951D1"/>
    <w:rsid w:val="00BA758C"/>
    <w:rsid w:val="00BC5EA3"/>
    <w:rsid w:val="00BD0017"/>
    <w:rsid w:val="00BE2323"/>
    <w:rsid w:val="00C1460C"/>
    <w:rsid w:val="00C2410D"/>
    <w:rsid w:val="00C40E29"/>
    <w:rsid w:val="00C70E27"/>
    <w:rsid w:val="00C80E2E"/>
    <w:rsid w:val="00C964E6"/>
    <w:rsid w:val="00CD09B7"/>
    <w:rsid w:val="00CE5D07"/>
    <w:rsid w:val="00CE6E0B"/>
    <w:rsid w:val="00CE773F"/>
    <w:rsid w:val="00CF4F5F"/>
    <w:rsid w:val="00D061A7"/>
    <w:rsid w:val="00D776D8"/>
    <w:rsid w:val="00D8310C"/>
    <w:rsid w:val="00D83E06"/>
    <w:rsid w:val="00D96094"/>
    <w:rsid w:val="00DA3604"/>
    <w:rsid w:val="00DB63EA"/>
    <w:rsid w:val="00E0543E"/>
    <w:rsid w:val="00E10DF5"/>
    <w:rsid w:val="00E36D9C"/>
    <w:rsid w:val="00E409D6"/>
    <w:rsid w:val="00E47D69"/>
    <w:rsid w:val="00E53BF5"/>
    <w:rsid w:val="00E7375A"/>
    <w:rsid w:val="00E907BD"/>
    <w:rsid w:val="00EA3B49"/>
    <w:rsid w:val="00EA707D"/>
    <w:rsid w:val="00EA7C4C"/>
    <w:rsid w:val="00EB2052"/>
    <w:rsid w:val="00EF49C0"/>
    <w:rsid w:val="00F20B07"/>
    <w:rsid w:val="00F20CAE"/>
    <w:rsid w:val="00F57DD1"/>
    <w:rsid w:val="00F65157"/>
    <w:rsid w:val="00F91445"/>
    <w:rsid w:val="00FA1F0E"/>
    <w:rsid w:val="00FA6E21"/>
    <w:rsid w:val="00FD4EAF"/>
    <w:rsid w:val="00FD59E7"/>
    <w:rsid w:val="00FE5D77"/>
    <w:rsid w:val="00FF008E"/>
    <w:rsid w:val="00FF4B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699F4F9"/>
  <w15:docId w15:val="{C0891D11-CC22-481C-86A7-4169F086E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40E29"/>
    <w:pPr>
      <w:widowControl w:val="0"/>
    </w:pPr>
    <w:rPr>
      <w:kern w:val="2"/>
      <w:szCs w:val="24"/>
    </w:rPr>
  </w:style>
  <w:style w:type="paragraph" w:styleId="1">
    <w:name w:val="heading 1"/>
    <w:basedOn w:val="a"/>
    <w:next w:val="a"/>
    <w:link w:val="10"/>
    <w:autoRedefine/>
    <w:uiPriority w:val="9"/>
    <w:qFormat/>
    <w:rsid w:val="0058702B"/>
    <w:pPr>
      <w:keepNext/>
      <w:adjustRightInd w:val="0"/>
      <w:snapToGrid w:val="0"/>
      <w:spacing w:before="100" w:beforeAutospacing="1" w:after="100" w:afterAutospacing="1"/>
      <w:outlineLvl w:val="0"/>
    </w:pPr>
    <w:rPr>
      <w:rFonts w:ascii="Arial Unicode MS" w:hAnsi="Arial Unicode MS" w:cs="Arial Unicode MS"/>
      <w:b/>
      <w:bCs/>
      <w:color w:val="333399"/>
      <w:szCs w:val="52"/>
    </w:rPr>
  </w:style>
  <w:style w:type="paragraph" w:styleId="2">
    <w:name w:val="heading 2"/>
    <w:basedOn w:val="a"/>
    <w:next w:val="a"/>
    <w:link w:val="20"/>
    <w:uiPriority w:val="9"/>
    <w:unhideWhenUsed/>
    <w:qFormat/>
    <w:rsid w:val="00AA05D7"/>
    <w:pPr>
      <w:keepNext/>
      <w:adjustRightInd w:val="0"/>
      <w:snapToGrid w:val="0"/>
      <w:spacing w:before="100" w:beforeAutospacing="1" w:after="100" w:afterAutospacing="1"/>
      <w:outlineLvl w:val="1"/>
    </w:pPr>
    <w:rPr>
      <w:rFonts w:ascii="Arial Unicode MS" w:hAnsi="Arial Unicode MS" w:cs="Arial Unicode MS"/>
      <w:bCs/>
      <w:color w:val="990000"/>
      <w:szCs w:val="48"/>
    </w:rPr>
  </w:style>
  <w:style w:type="paragraph" w:styleId="3">
    <w:name w:val="heading 3"/>
    <w:basedOn w:val="a"/>
    <w:link w:val="30"/>
    <w:unhideWhenUsed/>
    <w:qFormat/>
    <w:rsid w:val="00AA05D7"/>
    <w:pPr>
      <w:widowControl/>
      <w:adjustRightInd w:val="0"/>
      <w:snapToGrid w:val="0"/>
      <w:ind w:leftChars="59" w:left="142"/>
      <w:outlineLvl w:val="2"/>
    </w:pPr>
    <w:rPr>
      <w:rFonts w:ascii="Arial Unicode MS" w:hAnsi="Arial Unicode MS" w:cs="Arial Unicode MS"/>
      <w:bCs/>
      <w:color w:val="80800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utoRedefine/>
    <w:uiPriority w:val="99"/>
    <w:rPr>
      <w:rFonts w:ascii="新細明體" w:hAnsi="新細明體"/>
      <w:color w:val="808000"/>
      <w:sz w:val="20"/>
      <w:u w:val="single"/>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character" w:styleId="a4">
    <w:name w:val="FollowedHyperlink"/>
    <w:autoRedefine/>
    <w:rPr>
      <w:rFonts w:ascii="新細明體" w:hAnsi="新細明體"/>
      <w:color w:val="800080"/>
      <w:sz w:val="20"/>
      <w:u w:val="single"/>
    </w:rPr>
  </w:style>
  <w:style w:type="paragraph" w:styleId="a5">
    <w:name w:val="header"/>
    <w:basedOn w:val="a"/>
    <w:pPr>
      <w:tabs>
        <w:tab w:val="center" w:pos="4153"/>
        <w:tab w:val="right" w:pos="8306"/>
      </w:tabs>
      <w:snapToGrid w:val="0"/>
    </w:pPr>
    <w:rPr>
      <w:szCs w:val="20"/>
    </w:rPr>
  </w:style>
  <w:style w:type="paragraph" w:styleId="a6">
    <w:name w:val="footer"/>
    <w:basedOn w:val="a"/>
    <w:pPr>
      <w:tabs>
        <w:tab w:val="center" w:pos="4153"/>
        <w:tab w:val="right" w:pos="8306"/>
      </w:tabs>
      <w:snapToGrid w:val="0"/>
    </w:pPr>
    <w:rPr>
      <w:szCs w:val="20"/>
    </w:rPr>
  </w:style>
  <w:style w:type="character" w:styleId="a7">
    <w:name w:val="page number"/>
    <w:basedOn w:val="a0"/>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Web">
    <w:name w:val="Normal (Web)"/>
    <w:basedOn w:val="a"/>
    <w:rsid w:val="00571F10"/>
    <w:pPr>
      <w:widowControl/>
      <w:spacing w:before="100" w:beforeAutospacing="1" w:after="100" w:afterAutospacing="1"/>
    </w:pPr>
    <w:rPr>
      <w:rFonts w:ascii="新細明體" w:hAnsi="新細明體" w:cs="新細明體"/>
      <w:kern w:val="0"/>
    </w:rPr>
  </w:style>
  <w:style w:type="paragraph" w:styleId="a8">
    <w:name w:val="Document Map"/>
    <w:basedOn w:val="a"/>
    <w:link w:val="a9"/>
    <w:rsid w:val="00AA05D7"/>
    <w:rPr>
      <w:rFonts w:ascii="新細明體" w:hAnsi="新細明體"/>
      <w:szCs w:val="18"/>
    </w:rPr>
  </w:style>
  <w:style w:type="character" w:customStyle="1" w:styleId="a9">
    <w:name w:val="文件引導模式 字元"/>
    <w:link w:val="a8"/>
    <w:rsid w:val="00AA05D7"/>
    <w:rPr>
      <w:rFonts w:ascii="新細明體" w:hAnsi="新細明體"/>
      <w:kern w:val="2"/>
      <w:szCs w:val="18"/>
    </w:rPr>
  </w:style>
  <w:style w:type="character" w:customStyle="1" w:styleId="20">
    <w:name w:val="標題 2 字元"/>
    <w:link w:val="2"/>
    <w:uiPriority w:val="9"/>
    <w:rsid w:val="00AA05D7"/>
    <w:rPr>
      <w:rFonts w:ascii="Arial Unicode MS" w:hAnsi="Arial Unicode MS" w:cs="Arial Unicode MS"/>
      <w:bCs/>
      <w:color w:val="990000"/>
      <w:kern w:val="2"/>
      <w:szCs w:val="48"/>
    </w:rPr>
  </w:style>
  <w:style w:type="character" w:customStyle="1" w:styleId="30">
    <w:name w:val="標題 3 字元"/>
    <w:link w:val="3"/>
    <w:rsid w:val="00AA05D7"/>
    <w:rPr>
      <w:rFonts w:ascii="Arial Unicode MS" w:hAnsi="Arial Unicode MS" w:cs="Arial Unicode MS"/>
      <w:bCs/>
      <w:color w:val="808000"/>
      <w:kern w:val="2"/>
      <w:szCs w:val="36"/>
    </w:rPr>
  </w:style>
  <w:style w:type="character" w:styleId="aa">
    <w:name w:val="Unresolved Mention"/>
    <w:uiPriority w:val="99"/>
    <w:semiHidden/>
    <w:unhideWhenUsed/>
    <w:rsid w:val="00471550"/>
    <w:rPr>
      <w:color w:val="605E5C"/>
      <w:shd w:val="clear" w:color="auto" w:fill="E1DFDD"/>
    </w:rPr>
  </w:style>
  <w:style w:type="character" w:customStyle="1" w:styleId="10">
    <w:name w:val="標題 1 字元"/>
    <w:link w:val="1"/>
    <w:uiPriority w:val="9"/>
    <w:rsid w:val="00FE5D77"/>
    <w:rPr>
      <w:rFonts w:ascii="Arial Unicode MS" w:hAnsi="Arial Unicode MS" w:cs="Arial Unicode MS"/>
      <w:b/>
      <w:bCs/>
      <w:color w:val="333399"/>
      <w:kern w:val="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6law/law/&#24615;&#39479;&#25854;&#38450;&#27835;&#27861;.htm" TargetMode="External"/><Relationship Id="rId18" Type="http://schemas.openxmlformats.org/officeDocument/2006/relationships/hyperlink" Target="https://www.moi.gov.tw/" TargetMode="External"/><Relationship Id="rId26" Type="http://schemas.openxmlformats.org/officeDocument/2006/relationships/hyperlink" Target="../law3/&#24615;&#39479;&#25854;&#38450;&#27835;&#27861;&#26045;&#34892;&#32048;&#21063;.docx" TargetMode="External"/><Relationship Id="rId39" Type="http://schemas.openxmlformats.org/officeDocument/2006/relationships/hyperlink" Target="../law1/&#26368;&#39640;&#27861;&#38498;&#21009;&#20107;&#24237;&#20855;&#21443;&#32771;&#20729;&#20540;&#35009;&#21028;03.docx" TargetMode="External"/><Relationship Id="rId21" Type="http://schemas.openxmlformats.org/officeDocument/2006/relationships/hyperlink" Target="&#24615;&#21029;&#24179;&#31561;&#24037;&#20316;&#27861;.docx" TargetMode="External"/><Relationship Id="rId34" Type="http://schemas.openxmlformats.org/officeDocument/2006/relationships/hyperlink" Target="../law3/&#24615;&#39479;&#25854;&#38450;&#27835;&#28310;&#21063;.docx" TargetMode="External"/><Relationship Id="rId42" Type="http://schemas.openxmlformats.org/officeDocument/2006/relationships/hyperlink" Target="../law3/&#24615;&#39479;&#25854;&#38450;&#27835;&#27861;&#26045;&#34892;&#32048;&#21063;.docx" TargetMode="External"/><Relationship Id="rId47" Type="http://schemas.openxmlformats.org/officeDocument/2006/relationships/theme" Target="theme/theme1.xml"/><Relationship Id="rId7" Type="http://schemas.openxmlformats.org/officeDocument/2006/relationships/hyperlink" Target="https://www.6laws.net/" TargetMode="External"/><Relationship Id="rId2" Type="http://schemas.openxmlformats.org/officeDocument/2006/relationships/styles" Target="styles.xml"/><Relationship Id="rId16" Type="http://schemas.openxmlformats.org/officeDocument/2006/relationships/hyperlink" Target="../S-link&#38651;&#23376;&#20845;&#27861;&#32317;&#32034;&#24341;.docx" TargetMode="External"/><Relationship Id="rId29" Type="http://schemas.openxmlformats.org/officeDocument/2006/relationships/hyperlink" Target="../law/&#24615;&#21029;&#24179;&#31561;&#25945;&#32946;&#2786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acebook.com/anita6law" TargetMode="External"/><Relationship Id="rId24" Type="http://schemas.openxmlformats.org/officeDocument/2006/relationships/hyperlink" Target="&#24375;&#21046;&#22519;&#34892;&#27861;.docx" TargetMode="External"/><Relationship Id="rId32" Type="http://schemas.openxmlformats.org/officeDocument/2006/relationships/hyperlink" Target="../law/&#24615;&#21029;&#24179;&#31561;&#25945;&#32946;&#27861;.docx" TargetMode="External"/><Relationship Id="rId37" Type="http://schemas.openxmlformats.org/officeDocument/2006/relationships/hyperlink" Target="../diff/index.html" TargetMode="External"/><Relationship Id="rId40" Type="http://schemas.openxmlformats.org/officeDocument/2006/relationships/hyperlink" Target="../law1/&#39640;&#38498;&#26280;&#25152;&#23660;&#27861;&#38498;&#20855;&#21443;&#32771;&#20729;&#20540;&#21009;&#20107;&#35009;&#21028;02.docx"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S-link&#20998;&#39006;&#27861;&#35215;&#32034;&#24341;.docx" TargetMode="External"/><Relationship Id="rId23" Type="http://schemas.openxmlformats.org/officeDocument/2006/relationships/hyperlink" Target="&#27665;&#20107;&#35380;&#35359;&#27861;.docx" TargetMode="External"/><Relationship Id="rId28" Type="http://schemas.openxmlformats.org/officeDocument/2006/relationships/hyperlink" Target="../law/&#24615;&#21029;&#24037;&#20316;&#24179;&#31561;&#27861;.docx" TargetMode="External"/><Relationship Id="rId36" Type="http://schemas.openxmlformats.org/officeDocument/2006/relationships/hyperlink" Target="../law/&#37129;&#37806;&#24066;&#35519;&#35299;&#26781;&#20363;.docx" TargetMode="External"/><Relationship Id="rId10" Type="http://schemas.openxmlformats.org/officeDocument/2006/relationships/hyperlink" Target="http://law.moj.gov.tw/LawClass/LawHistory.aspx?PCode=D0050074" TargetMode="External"/><Relationship Id="rId19" Type="http://schemas.openxmlformats.org/officeDocument/2006/relationships/hyperlink" Target="https://www.mohw.gov.tw/" TargetMode="External"/><Relationship Id="rId31" Type="http://schemas.openxmlformats.org/officeDocument/2006/relationships/hyperlink" Target="../law/&#20841;&#24615;&#24037;&#20316;&#24179;&#31561;&#27861;.docx"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6laws.net/update.htm" TargetMode="External"/><Relationship Id="rId14" Type="http://schemas.openxmlformats.org/officeDocument/2006/relationships/hyperlink" Target="../S-link&#35686;&#23519;&#23526;&#29992;&#27861;&#20196;&#32034;&#24341;.docx" TargetMode="External"/><Relationship Id="rId22" Type="http://schemas.openxmlformats.org/officeDocument/2006/relationships/hyperlink" Target="../law3/&#24615;&#39479;&#25854;&#38450;&#27835;&#28310;&#21063;.docx" TargetMode="External"/><Relationship Id="rId27" Type="http://schemas.openxmlformats.org/officeDocument/2006/relationships/hyperlink" Target="https://www.6laws.net/comment.htm" TargetMode="External"/><Relationship Id="rId30" Type="http://schemas.openxmlformats.org/officeDocument/2006/relationships/hyperlink" Target="../diff/index.html" TargetMode="External"/><Relationship Id="rId35" Type="http://schemas.openxmlformats.org/officeDocument/2006/relationships/hyperlink" Target="../law3/&#24615;&#39479;&#25854;&#20107;&#20214;&#35519;&#35299;&#36774;&#27861;.docx" TargetMode="External"/><Relationship Id="rId43" Type="http://schemas.openxmlformats.org/officeDocument/2006/relationships/hyperlink" Target="https://www.6laws.net/comment.htm" TargetMode="Externa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Googledrive/!!!!2023new6laws/6law/law/law0436.html" TargetMode="External"/><Relationship Id="rId17" Type="http://schemas.openxmlformats.org/officeDocument/2006/relationships/hyperlink" Target="https://www.6laws.net/6law/law/&#24615;&#39479;&#25854;&#38450;&#27835;&#27861;.htm" TargetMode="External"/><Relationship Id="rId25" Type="http://schemas.openxmlformats.org/officeDocument/2006/relationships/hyperlink" Target="../law1/&#26368;&#39640;&#27861;&#38498;&#21009;&#20107;&#24237;&#20855;&#21443;&#32771;&#20729;&#20540;&#35009;&#21028;08.docx" TargetMode="External"/><Relationship Id="rId33" Type="http://schemas.openxmlformats.org/officeDocument/2006/relationships/hyperlink" Target="https://www.moi.gov.tw/" TargetMode="External"/><Relationship Id="rId38" Type="http://schemas.openxmlformats.org/officeDocument/2006/relationships/hyperlink" Target="../law/&#37129;&#37806;&#24066;&#35519;&#35299;&#26781;&#20363;.docx" TargetMode="External"/><Relationship Id="rId46" Type="http://schemas.openxmlformats.org/officeDocument/2006/relationships/fontTable" Target="fontTable.xml"/><Relationship Id="rId20" Type="http://schemas.openxmlformats.org/officeDocument/2006/relationships/hyperlink" Target="&#24615;&#21029;&#24179;&#31561;&#25945;&#32946;&#27861;.docx" TargetMode="External"/><Relationship Id="rId41" Type="http://schemas.openxmlformats.org/officeDocument/2006/relationships/hyperlink" Target="../diff/index.htm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185</TotalTime>
  <Pages>12</Pages>
  <Words>2459</Words>
  <Characters>14022</Characters>
  <Application>Microsoft Office Word</Application>
  <DocSecurity>0</DocSecurity>
  <Lines>116</Lines>
  <Paragraphs>32</Paragraphs>
  <ScaleCrop>false</ScaleCrop>
  <Company/>
  <LinksUpToDate>false</LinksUpToDate>
  <CharactersWithSpaces>16449</CharactersWithSpaces>
  <SharedDoc>false</SharedDoc>
  <HLinks>
    <vt:vector size="366" baseType="variant">
      <vt:variant>
        <vt:i4>2949124</vt:i4>
      </vt:variant>
      <vt:variant>
        <vt:i4>180</vt:i4>
      </vt:variant>
      <vt:variant>
        <vt:i4>0</vt:i4>
      </vt:variant>
      <vt:variant>
        <vt:i4>5</vt:i4>
      </vt:variant>
      <vt:variant>
        <vt:lpwstr>mailto:anita399646@hotmail.com</vt:lpwstr>
      </vt:variant>
      <vt:variant>
        <vt:lpwstr/>
      </vt:variant>
      <vt:variant>
        <vt:i4>8192049</vt:i4>
      </vt:variant>
      <vt:variant>
        <vt:i4>177</vt:i4>
      </vt:variant>
      <vt:variant>
        <vt:i4>0</vt:i4>
      </vt:variant>
      <vt:variant>
        <vt:i4>5</vt:i4>
      </vt:variant>
      <vt:variant>
        <vt:lpwstr>http://law.moj.gov.tw/</vt:lpwstr>
      </vt:variant>
      <vt:variant>
        <vt:lpwstr/>
      </vt:variant>
      <vt:variant>
        <vt:i4>6225996</vt:i4>
      </vt:variant>
      <vt:variant>
        <vt:i4>174</vt:i4>
      </vt:variant>
      <vt:variant>
        <vt:i4>0</vt:i4>
      </vt:variant>
      <vt:variant>
        <vt:i4>5</vt:i4>
      </vt:variant>
      <vt:variant>
        <vt:lpwstr>http://www.ly.gov.tw/</vt:lpwstr>
      </vt:variant>
      <vt:variant>
        <vt:lpwstr/>
      </vt:variant>
      <vt:variant>
        <vt:i4>786499</vt:i4>
      </vt:variant>
      <vt:variant>
        <vt:i4>171</vt:i4>
      </vt:variant>
      <vt:variant>
        <vt:i4>0</vt:i4>
      </vt:variant>
      <vt:variant>
        <vt:i4>5</vt:i4>
      </vt:variant>
      <vt:variant>
        <vt:lpwstr>http://www.president.gov.tw/</vt:lpwstr>
      </vt:variant>
      <vt:variant>
        <vt:lpwstr/>
      </vt:variant>
      <vt:variant>
        <vt:i4>7274612</vt:i4>
      </vt:variant>
      <vt:variant>
        <vt:i4>167</vt:i4>
      </vt:variant>
      <vt:variant>
        <vt:i4>0</vt:i4>
      </vt:variant>
      <vt:variant>
        <vt:i4>5</vt:i4>
      </vt:variant>
      <vt:variant>
        <vt:lpwstr/>
      </vt:variant>
      <vt:variant>
        <vt:lpwstr>top</vt:lpwstr>
      </vt:variant>
      <vt:variant>
        <vt:i4>7274612</vt:i4>
      </vt:variant>
      <vt:variant>
        <vt:i4>165</vt:i4>
      </vt:variant>
      <vt:variant>
        <vt:i4>0</vt:i4>
      </vt:variant>
      <vt:variant>
        <vt:i4>5</vt:i4>
      </vt:variant>
      <vt:variant>
        <vt:lpwstr/>
      </vt:variant>
      <vt:variant>
        <vt:lpwstr>top</vt:lpwstr>
      </vt:variant>
      <vt:variant>
        <vt:i4>-1161400067</vt:i4>
      </vt:variant>
      <vt:variant>
        <vt:i4>162</vt:i4>
      </vt:variant>
      <vt:variant>
        <vt:i4>0</vt:i4>
      </vt:variant>
      <vt:variant>
        <vt:i4>5</vt:i4>
      </vt:variant>
      <vt:variant>
        <vt:lpwstr>../law3/性騷擾防治法施行細則.doc</vt:lpwstr>
      </vt:variant>
      <vt:variant>
        <vt:lpwstr/>
      </vt:variant>
      <vt:variant>
        <vt:i4>3276897</vt:i4>
      </vt:variant>
      <vt:variant>
        <vt:i4>159</vt:i4>
      </vt:variant>
      <vt:variant>
        <vt:i4>0</vt:i4>
      </vt:variant>
      <vt:variant>
        <vt:i4>5</vt:i4>
      </vt:variant>
      <vt:variant>
        <vt:lpwstr/>
      </vt:variant>
      <vt:variant>
        <vt:lpwstr>a23</vt:lpwstr>
      </vt:variant>
      <vt:variant>
        <vt:i4>3276897</vt:i4>
      </vt:variant>
      <vt:variant>
        <vt:i4>156</vt:i4>
      </vt:variant>
      <vt:variant>
        <vt:i4>0</vt:i4>
      </vt:variant>
      <vt:variant>
        <vt:i4>5</vt:i4>
      </vt:variant>
      <vt:variant>
        <vt:lpwstr/>
      </vt:variant>
      <vt:variant>
        <vt:lpwstr>a22</vt:lpwstr>
      </vt:variant>
      <vt:variant>
        <vt:i4>3211361</vt:i4>
      </vt:variant>
      <vt:variant>
        <vt:i4>153</vt:i4>
      </vt:variant>
      <vt:variant>
        <vt:i4>0</vt:i4>
      </vt:variant>
      <vt:variant>
        <vt:i4>5</vt:i4>
      </vt:variant>
      <vt:variant>
        <vt:lpwstr/>
      </vt:variant>
      <vt:variant>
        <vt:lpwstr>a11</vt:lpwstr>
      </vt:variant>
      <vt:variant>
        <vt:i4>3211361</vt:i4>
      </vt:variant>
      <vt:variant>
        <vt:i4>150</vt:i4>
      </vt:variant>
      <vt:variant>
        <vt:i4>0</vt:i4>
      </vt:variant>
      <vt:variant>
        <vt:i4>5</vt:i4>
      </vt:variant>
      <vt:variant>
        <vt:lpwstr/>
      </vt:variant>
      <vt:variant>
        <vt:lpwstr>a10</vt:lpwstr>
      </vt:variant>
      <vt:variant>
        <vt:i4>3670113</vt:i4>
      </vt:variant>
      <vt:variant>
        <vt:i4>147</vt:i4>
      </vt:variant>
      <vt:variant>
        <vt:i4>0</vt:i4>
      </vt:variant>
      <vt:variant>
        <vt:i4>5</vt:i4>
      </vt:variant>
      <vt:variant>
        <vt:lpwstr/>
      </vt:variant>
      <vt:variant>
        <vt:lpwstr>a8</vt:lpwstr>
      </vt:variant>
      <vt:variant>
        <vt:i4>3604577</vt:i4>
      </vt:variant>
      <vt:variant>
        <vt:i4>144</vt:i4>
      </vt:variant>
      <vt:variant>
        <vt:i4>0</vt:i4>
      </vt:variant>
      <vt:variant>
        <vt:i4>5</vt:i4>
      </vt:variant>
      <vt:variant>
        <vt:lpwstr/>
      </vt:variant>
      <vt:variant>
        <vt:lpwstr>a7</vt:lpwstr>
      </vt:variant>
      <vt:variant>
        <vt:i4>4063358</vt:i4>
      </vt:variant>
      <vt:variant>
        <vt:i4>141</vt:i4>
      </vt:variant>
      <vt:variant>
        <vt:i4>0</vt:i4>
      </vt:variant>
      <vt:variant>
        <vt:i4>5</vt:i4>
      </vt:variant>
      <vt:variant>
        <vt:lpwstr>../diff/index.html</vt:lpwstr>
      </vt:variant>
      <vt:variant>
        <vt:lpwstr/>
      </vt:variant>
      <vt:variant>
        <vt:i4>3276897</vt:i4>
      </vt:variant>
      <vt:variant>
        <vt:i4>138</vt:i4>
      </vt:variant>
      <vt:variant>
        <vt:i4>0</vt:i4>
      </vt:variant>
      <vt:variant>
        <vt:i4>5</vt:i4>
      </vt:variant>
      <vt:variant>
        <vt:lpwstr/>
      </vt:variant>
      <vt:variant>
        <vt:lpwstr>a23</vt:lpwstr>
      </vt:variant>
      <vt:variant>
        <vt:i4>3276897</vt:i4>
      </vt:variant>
      <vt:variant>
        <vt:i4>135</vt:i4>
      </vt:variant>
      <vt:variant>
        <vt:i4>0</vt:i4>
      </vt:variant>
      <vt:variant>
        <vt:i4>5</vt:i4>
      </vt:variant>
      <vt:variant>
        <vt:lpwstr/>
      </vt:variant>
      <vt:variant>
        <vt:lpwstr>a22</vt:lpwstr>
      </vt:variant>
      <vt:variant>
        <vt:i4>3604577</vt:i4>
      </vt:variant>
      <vt:variant>
        <vt:i4>132</vt:i4>
      </vt:variant>
      <vt:variant>
        <vt:i4>0</vt:i4>
      </vt:variant>
      <vt:variant>
        <vt:i4>5</vt:i4>
      </vt:variant>
      <vt:variant>
        <vt:lpwstr/>
      </vt:variant>
      <vt:variant>
        <vt:lpwstr>a7</vt:lpwstr>
      </vt:variant>
      <vt:variant>
        <vt:i4>130186145</vt:i4>
      </vt:variant>
      <vt:variant>
        <vt:i4>129</vt:i4>
      </vt:variant>
      <vt:variant>
        <vt:i4>0</vt:i4>
      </vt:variant>
      <vt:variant>
        <vt:i4>5</vt:i4>
      </vt:variant>
      <vt:variant>
        <vt:lpwstr/>
      </vt:variant>
      <vt:variant>
        <vt:lpwstr>a章節索引</vt:lpwstr>
      </vt:variant>
      <vt:variant>
        <vt:i4>3211361</vt:i4>
      </vt:variant>
      <vt:variant>
        <vt:i4>126</vt:i4>
      </vt:variant>
      <vt:variant>
        <vt:i4>0</vt:i4>
      </vt:variant>
      <vt:variant>
        <vt:i4>5</vt:i4>
      </vt:variant>
      <vt:variant>
        <vt:lpwstr/>
      </vt:variant>
      <vt:variant>
        <vt:lpwstr>a12</vt:lpwstr>
      </vt:variant>
      <vt:variant>
        <vt:i4>3211361</vt:i4>
      </vt:variant>
      <vt:variant>
        <vt:i4>123</vt:i4>
      </vt:variant>
      <vt:variant>
        <vt:i4>0</vt:i4>
      </vt:variant>
      <vt:variant>
        <vt:i4>5</vt:i4>
      </vt:variant>
      <vt:variant>
        <vt:lpwstr/>
      </vt:variant>
      <vt:variant>
        <vt:lpwstr>a12</vt:lpwstr>
      </vt:variant>
      <vt:variant>
        <vt:i4>3211361</vt:i4>
      </vt:variant>
      <vt:variant>
        <vt:i4>120</vt:i4>
      </vt:variant>
      <vt:variant>
        <vt:i4>0</vt:i4>
      </vt:variant>
      <vt:variant>
        <vt:i4>5</vt:i4>
      </vt:variant>
      <vt:variant>
        <vt:lpwstr/>
      </vt:variant>
      <vt:variant>
        <vt:lpwstr>a10</vt:lpwstr>
      </vt:variant>
      <vt:variant>
        <vt:i4>3604577</vt:i4>
      </vt:variant>
      <vt:variant>
        <vt:i4>117</vt:i4>
      </vt:variant>
      <vt:variant>
        <vt:i4>0</vt:i4>
      </vt:variant>
      <vt:variant>
        <vt:i4>5</vt:i4>
      </vt:variant>
      <vt:variant>
        <vt:lpwstr/>
      </vt:variant>
      <vt:variant>
        <vt:lpwstr>a7</vt:lpwstr>
      </vt:variant>
      <vt:variant>
        <vt:i4>130186145</vt:i4>
      </vt:variant>
      <vt:variant>
        <vt:i4>114</vt:i4>
      </vt:variant>
      <vt:variant>
        <vt:i4>0</vt:i4>
      </vt:variant>
      <vt:variant>
        <vt:i4>5</vt:i4>
      </vt:variant>
      <vt:variant>
        <vt:lpwstr/>
      </vt:variant>
      <vt:variant>
        <vt:lpwstr>a章節索引</vt:lpwstr>
      </vt:variant>
      <vt:variant>
        <vt:i4>1912539494</vt:i4>
      </vt:variant>
      <vt:variant>
        <vt:i4>111</vt:i4>
      </vt:variant>
      <vt:variant>
        <vt:i4>0</vt:i4>
      </vt:variant>
      <vt:variant>
        <vt:i4>5</vt:i4>
      </vt:variant>
      <vt:variant>
        <vt:lpwstr>鄉鎮市調解條例.doc</vt:lpwstr>
      </vt:variant>
      <vt:variant>
        <vt:lpwstr>a22</vt:lpwstr>
      </vt:variant>
      <vt:variant>
        <vt:i4>4063358</vt:i4>
      </vt:variant>
      <vt:variant>
        <vt:i4>108</vt:i4>
      </vt:variant>
      <vt:variant>
        <vt:i4>0</vt:i4>
      </vt:variant>
      <vt:variant>
        <vt:i4>5</vt:i4>
      </vt:variant>
      <vt:variant>
        <vt:lpwstr>../diff/index.html</vt:lpwstr>
      </vt:variant>
      <vt:variant>
        <vt:lpwstr/>
      </vt:variant>
      <vt:variant>
        <vt:i4>1912539493</vt:i4>
      </vt:variant>
      <vt:variant>
        <vt:i4>105</vt:i4>
      </vt:variant>
      <vt:variant>
        <vt:i4>0</vt:i4>
      </vt:variant>
      <vt:variant>
        <vt:i4>5</vt:i4>
      </vt:variant>
      <vt:variant>
        <vt:lpwstr>鄉鎮市調解條例.doc</vt:lpwstr>
      </vt:variant>
      <vt:variant>
        <vt:lpwstr>b25</vt:lpwstr>
      </vt:variant>
      <vt:variant>
        <vt:i4>-771838162</vt:i4>
      </vt:variant>
      <vt:variant>
        <vt:i4>102</vt:i4>
      </vt:variant>
      <vt:variant>
        <vt:i4>0</vt:i4>
      </vt:variant>
      <vt:variant>
        <vt:i4>5</vt:i4>
      </vt:variant>
      <vt:variant>
        <vt:lpwstr>../law3/性騷擾事件調解辦法.doc</vt:lpwstr>
      </vt:variant>
      <vt:variant>
        <vt:lpwstr/>
      </vt:variant>
      <vt:variant>
        <vt:i4>130186145</vt:i4>
      </vt:variant>
      <vt:variant>
        <vt:i4>99</vt:i4>
      </vt:variant>
      <vt:variant>
        <vt:i4>0</vt:i4>
      </vt:variant>
      <vt:variant>
        <vt:i4>5</vt:i4>
      </vt:variant>
      <vt:variant>
        <vt:lpwstr/>
      </vt:variant>
      <vt:variant>
        <vt:lpwstr>a章節索引</vt:lpwstr>
      </vt:variant>
      <vt:variant>
        <vt:i4>130186145</vt:i4>
      </vt:variant>
      <vt:variant>
        <vt:i4>96</vt:i4>
      </vt:variant>
      <vt:variant>
        <vt:i4>0</vt:i4>
      </vt:variant>
      <vt:variant>
        <vt:i4>5</vt:i4>
      </vt:variant>
      <vt:variant>
        <vt:lpwstr/>
      </vt:variant>
      <vt:variant>
        <vt:lpwstr>a章節索引</vt:lpwstr>
      </vt:variant>
      <vt:variant>
        <vt:i4>3276897</vt:i4>
      </vt:variant>
      <vt:variant>
        <vt:i4>93</vt:i4>
      </vt:variant>
      <vt:variant>
        <vt:i4>0</vt:i4>
      </vt:variant>
      <vt:variant>
        <vt:i4>5</vt:i4>
      </vt:variant>
      <vt:variant>
        <vt:lpwstr/>
      </vt:variant>
      <vt:variant>
        <vt:lpwstr>a24</vt:lpwstr>
      </vt:variant>
      <vt:variant>
        <vt:i4>3735649</vt:i4>
      </vt:variant>
      <vt:variant>
        <vt:i4>90</vt:i4>
      </vt:variant>
      <vt:variant>
        <vt:i4>0</vt:i4>
      </vt:variant>
      <vt:variant>
        <vt:i4>5</vt:i4>
      </vt:variant>
      <vt:variant>
        <vt:lpwstr/>
      </vt:variant>
      <vt:variant>
        <vt:lpwstr>a9</vt:lpwstr>
      </vt:variant>
      <vt:variant>
        <vt:i4>3735649</vt:i4>
      </vt:variant>
      <vt:variant>
        <vt:i4>87</vt:i4>
      </vt:variant>
      <vt:variant>
        <vt:i4>0</vt:i4>
      </vt:variant>
      <vt:variant>
        <vt:i4>5</vt:i4>
      </vt:variant>
      <vt:variant>
        <vt:lpwstr/>
      </vt:variant>
      <vt:variant>
        <vt:lpwstr>a9</vt:lpwstr>
      </vt:variant>
      <vt:variant>
        <vt:i4>3276897</vt:i4>
      </vt:variant>
      <vt:variant>
        <vt:i4>84</vt:i4>
      </vt:variant>
      <vt:variant>
        <vt:i4>0</vt:i4>
      </vt:variant>
      <vt:variant>
        <vt:i4>5</vt:i4>
      </vt:variant>
      <vt:variant>
        <vt:lpwstr/>
      </vt:variant>
      <vt:variant>
        <vt:lpwstr>a23</vt:lpwstr>
      </vt:variant>
      <vt:variant>
        <vt:i4>1657289234</vt:i4>
      </vt:variant>
      <vt:variant>
        <vt:i4>81</vt:i4>
      </vt:variant>
      <vt:variant>
        <vt:i4>0</vt:i4>
      </vt:variant>
      <vt:variant>
        <vt:i4>5</vt:i4>
      </vt:variant>
      <vt:variant>
        <vt:lpwstr>../law3/性騷擾防治準則.doc</vt:lpwstr>
      </vt:variant>
      <vt:variant>
        <vt:lpwstr/>
      </vt:variant>
      <vt:variant>
        <vt:i4>3276897</vt:i4>
      </vt:variant>
      <vt:variant>
        <vt:i4>78</vt:i4>
      </vt:variant>
      <vt:variant>
        <vt:i4>0</vt:i4>
      </vt:variant>
      <vt:variant>
        <vt:i4>5</vt:i4>
      </vt:variant>
      <vt:variant>
        <vt:lpwstr/>
      </vt:variant>
      <vt:variant>
        <vt:lpwstr>a22</vt:lpwstr>
      </vt:variant>
      <vt:variant>
        <vt:i4>130186145</vt:i4>
      </vt:variant>
      <vt:variant>
        <vt:i4>75</vt:i4>
      </vt:variant>
      <vt:variant>
        <vt:i4>0</vt:i4>
      </vt:variant>
      <vt:variant>
        <vt:i4>5</vt:i4>
      </vt:variant>
      <vt:variant>
        <vt:lpwstr/>
      </vt:variant>
      <vt:variant>
        <vt:lpwstr>a章節索引</vt:lpwstr>
      </vt:variant>
      <vt:variant>
        <vt:i4>3276897</vt:i4>
      </vt:variant>
      <vt:variant>
        <vt:i4>72</vt:i4>
      </vt:variant>
      <vt:variant>
        <vt:i4>0</vt:i4>
      </vt:variant>
      <vt:variant>
        <vt:i4>5</vt:i4>
      </vt:variant>
      <vt:variant>
        <vt:lpwstr/>
      </vt:variant>
      <vt:variant>
        <vt:lpwstr>a25</vt:lpwstr>
      </vt:variant>
      <vt:variant>
        <vt:i4>3276897</vt:i4>
      </vt:variant>
      <vt:variant>
        <vt:i4>69</vt:i4>
      </vt:variant>
      <vt:variant>
        <vt:i4>0</vt:i4>
      </vt:variant>
      <vt:variant>
        <vt:i4>5</vt:i4>
      </vt:variant>
      <vt:variant>
        <vt:lpwstr/>
      </vt:variant>
      <vt:variant>
        <vt:lpwstr>a24</vt:lpwstr>
      </vt:variant>
      <vt:variant>
        <vt:i4>3211361</vt:i4>
      </vt:variant>
      <vt:variant>
        <vt:i4>66</vt:i4>
      </vt:variant>
      <vt:variant>
        <vt:i4>0</vt:i4>
      </vt:variant>
      <vt:variant>
        <vt:i4>5</vt:i4>
      </vt:variant>
      <vt:variant>
        <vt:lpwstr/>
      </vt:variant>
      <vt:variant>
        <vt:lpwstr>a12</vt:lpwstr>
      </vt:variant>
      <vt:variant>
        <vt:i4>-1449183300</vt:i4>
      </vt:variant>
      <vt:variant>
        <vt:i4>63</vt:i4>
      </vt:variant>
      <vt:variant>
        <vt:i4>0</vt:i4>
      </vt:variant>
      <vt:variant>
        <vt:i4>5</vt:i4>
      </vt:variant>
      <vt:variant>
        <vt:lpwstr>性別平等教育法.doc</vt:lpwstr>
      </vt:variant>
      <vt:variant>
        <vt:lpwstr/>
      </vt:variant>
      <vt:variant>
        <vt:i4>1416838734</vt:i4>
      </vt:variant>
      <vt:variant>
        <vt:i4>60</vt:i4>
      </vt:variant>
      <vt:variant>
        <vt:i4>0</vt:i4>
      </vt:variant>
      <vt:variant>
        <vt:i4>5</vt:i4>
      </vt:variant>
      <vt:variant>
        <vt:lpwstr>兩性工作平等法.doc</vt:lpwstr>
      </vt:variant>
      <vt:variant>
        <vt:lpwstr/>
      </vt:variant>
      <vt:variant>
        <vt:i4>4063358</vt:i4>
      </vt:variant>
      <vt:variant>
        <vt:i4>57</vt:i4>
      </vt:variant>
      <vt:variant>
        <vt:i4>0</vt:i4>
      </vt:variant>
      <vt:variant>
        <vt:i4>5</vt:i4>
      </vt:variant>
      <vt:variant>
        <vt:lpwstr>../diff/index.html</vt:lpwstr>
      </vt:variant>
      <vt:variant>
        <vt:lpwstr/>
      </vt:variant>
      <vt:variant>
        <vt:i4>3276897</vt:i4>
      </vt:variant>
      <vt:variant>
        <vt:i4>54</vt:i4>
      </vt:variant>
      <vt:variant>
        <vt:i4>0</vt:i4>
      </vt:variant>
      <vt:variant>
        <vt:i4>5</vt:i4>
      </vt:variant>
      <vt:variant>
        <vt:lpwstr/>
      </vt:variant>
      <vt:variant>
        <vt:lpwstr>a25</vt:lpwstr>
      </vt:variant>
      <vt:variant>
        <vt:i4>3276897</vt:i4>
      </vt:variant>
      <vt:variant>
        <vt:i4>51</vt:i4>
      </vt:variant>
      <vt:variant>
        <vt:i4>0</vt:i4>
      </vt:variant>
      <vt:variant>
        <vt:i4>5</vt:i4>
      </vt:variant>
      <vt:variant>
        <vt:lpwstr/>
      </vt:variant>
      <vt:variant>
        <vt:lpwstr>a24</vt:lpwstr>
      </vt:variant>
      <vt:variant>
        <vt:i4>3211361</vt:i4>
      </vt:variant>
      <vt:variant>
        <vt:i4>48</vt:i4>
      </vt:variant>
      <vt:variant>
        <vt:i4>0</vt:i4>
      </vt:variant>
      <vt:variant>
        <vt:i4>5</vt:i4>
      </vt:variant>
      <vt:variant>
        <vt:lpwstr/>
      </vt:variant>
      <vt:variant>
        <vt:lpwstr>a12</vt:lpwstr>
      </vt:variant>
      <vt:variant>
        <vt:i4>-1449183300</vt:i4>
      </vt:variant>
      <vt:variant>
        <vt:i4>45</vt:i4>
      </vt:variant>
      <vt:variant>
        <vt:i4>0</vt:i4>
      </vt:variant>
      <vt:variant>
        <vt:i4>5</vt:i4>
      </vt:variant>
      <vt:variant>
        <vt:lpwstr>性別平等教育法.doc</vt:lpwstr>
      </vt:variant>
      <vt:variant>
        <vt:lpwstr/>
      </vt:variant>
      <vt:variant>
        <vt:i4>1718685440</vt:i4>
      </vt:variant>
      <vt:variant>
        <vt:i4>42</vt:i4>
      </vt:variant>
      <vt:variant>
        <vt:i4>0</vt:i4>
      </vt:variant>
      <vt:variant>
        <vt:i4>5</vt:i4>
      </vt:variant>
      <vt:variant>
        <vt:lpwstr>性別工作平等法.doc</vt:lpwstr>
      </vt:variant>
      <vt:variant>
        <vt:lpwstr/>
      </vt:variant>
      <vt:variant>
        <vt:i4>-1752673939</vt:i4>
      </vt:variant>
      <vt:variant>
        <vt:i4>39</vt:i4>
      </vt:variant>
      <vt:variant>
        <vt:i4>0</vt:i4>
      </vt:variant>
      <vt:variant>
        <vt:i4>5</vt:i4>
      </vt:variant>
      <vt:variant>
        <vt:lpwstr/>
      </vt:variant>
      <vt:variant>
        <vt:lpwstr>_第六章_附_</vt:lpwstr>
      </vt:variant>
      <vt:variant>
        <vt:i4>2126270100</vt:i4>
      </vt:variant>
      <vt:variant>
        <vt:i4>36</vt:i4>
      </vt:variant>
      <vt:variant>
        <vt:i4>0</vt:i4>
      </vt:variant>
      <vt:variant>
        <vt:i4>5</vt:i4>
      </vt:variant>
      <vt:variant>
        <vt:lpwstr/>
      </vt:variant>
      <vt:variant>
        <vt:lpwstr>_第五章_罰_</vt:lpwstr>
      </vt:variant>
      <vt:variant>
        <vt:i4>26433243</vt:i4>
      </vt:variant>
      <vt:variant>
        <vt:i4>33</vt:i4>
      </vt:variant>
      <vt:variant>
        <vt:i4>0</vt:i4>
      </vt:variant>
      <vt:variant>
        <vt:i4>5</vt:i4>
      </vt:variant>
      <vt:variant>
        <vt:lpwstr/>
      </vt:variant>
      <vt:variant>
        <vt:lpwstr>_第四章__調</vt:lpwstr>
      </vt:variant>
      <vt:variant>
        <vt:i4>2064846613</vt:i4>
      </vt:variant>
      <vt:variant>
        <vt:i4>30</vt:i4>
      </vt:variant>
      <vt:variant>
        <vt:i4>0</vt:i4>
      </vt:variant>
      <vt:variant>
        <vt:i4>5</vt:i4>
      </vt:variant>
      <vt:variant>
        <vt:lpwstr/>
      </vt:variant>
      <vt:variant>
        <vt:lpwstr>_第三章__申訴及調查程序</vt:lpwstr>
      </vt:variant>
      <vt:variant>
        <vt:i4>905469536</vt:i4>
      </vt:variant>
      <vt:variant>
        <vt:i4>27</vt:i4>
      </vt:variant>
      <vt:variant>
        <vt:i4>0</vt:i4>
      </vt:variant>
      <vt:variant>
        <vt:i4>5</vt:i4>
      </vt:variant>
      <vt:variant>
        <vt:lpwstr/>
      </vt:variant>
      <vt:variant>
        <vt:lpwstr>_第二章__性騷擾之防治與責任</vt:lpwstr>
      </vt:variant>
      <vt:variant>
        <vt:i4>26430976</vt:i4>
      </vt:variant>
      <vt:variant>
        <vt:i4>24</vt:i4>
      </vt:variant>
      <vt:variant>
        <vt:i4>0</vt:i4>
      </vt:variant>
      <vt:variant>
        <vt:i4>5</vt:i4>
      </vt:variant>
      <vt:variant>
        <vt:lpwstr/>
      </vt:variant>
      <vt:variant>
        <vt:lpwstr>_第一章__總</vt:lpwstr>
      </vt:variant>
      <vt:variant>
        <vt:i4>3211361</vt:i4>
      </vt:variant>
      <vt:variant>
        <vt:i4>21</vt:i4>
      </vt:variant>
      <vt:variant>
        <vt:i4>0</vt:i4>
      </vt:variant>
      <vt:variant>
        <vt:i4>5</vt:i4>
      </vt:variant>
      <vt:variant>
        <vt:lpwstr/>
      </vt:variant>
      <vt:variant>
        <vt:lpwstr>a1</vt:lpwstr>
      </vt:variant>
      <vt:variant>
        <vt:i4>3276897</vt:i4>
      </vt:variant>
      <vt:variant>
        <vt:i4>18</vt:i4>
      </vt:variant>
      <vt:variant>
        <vt:i4>0</vt:i4>
      </vt:variant>
      <vt:variant>
        <vt:i4>5</vt:i4>
      </vt:variant>
      <vt:variant>
        <vt:lpwstr/>
      </vt:variant>
      <vt:variant>
        <vt:lpwstr>a26</vt:lpwstr>
      </vt:variant>
      <vt:variant>
        <vt:i4>3211361</vt:i4>
      </vt:variant>
      <vt:variant>
        <vt:i4>15</vt:i4>
      </vt:variant>
      <vt:variant>
        <vt:i4>0</vt:i4>
      </vt:variant>
      <vt:variant>
        <vt:i4>5</vt:i4>
      </vt:variant>
      <vt:variant>
        <vt:lpwstr/>
      </vt:variant>
      <vt:variant>
        <vt:lpwstr>a18</vt:lpwstr>
      </vt:variant>
      <vt:variant>
        <vt:i4>1619814455</vt:i4>
      </vt:variant>
      <vt:variant>
        <vt:i4>12</vt:i4>
      </vt:variant>
      <vt:variant>
        <vt:i4>0</vt:i4>
      </vt:variant>
      <vt:variant>
        <vt:i4>5</vt:i4>
      </vt:variant>
      <vt:variant>
        <vt:lpwstr>http://www.6law.idv.tw/6law/law/性騷擾防治法.htm</vt:lpwstr>
      </vt:variant>
      <vt:variant>
        <vt:lpwstr/>
      </vt:variant>
      <vt:variant>
        <vt:i4>-2043272534</vt:i4>
      </vt:variant>
      <vt:variant>
        <vt:i4>9</vt:i4>
      </vt:variant>
      <vt:variant>
        <vt:i4>0</vt:i4>
      </vt:variant>
      <vt:variant>
        <vt:i4>5</vt:i4>
      </vt:variant>
      <vt:variant>
        <vt:lpwstr>../S-link電子六法總索引.doc</vt:lpwstr>
      </vt:variant>
      <vt:variant>
        <vt:lpwstr>性騷擾防治法</vt:lpwstr>
      </vt:variant>
      <vt:variant>
        <vt:i4>-1581689042</vt:i4>
      </vt:variant>
      <vt:variant>
        <vt:i4>6</vt:i4>
      </vt:variant>
      <vt:variant>
        <vt:i4>0</vt:i4>
      </vt:variant>
      <vt:variant>
        <vt:i4>5</vt:i4>
      </vt:variant>
      <vt:variant>
        <vt:lpwstr>../S-link警察實用法令索引.doc</vt:lpwstr>
      </vt:variant>
      <vt:variant>
        <vt:lpwstr>性騷擾防治法</vt:lpwstr>
      </vt:variant>
      <vt:variant>
        <vt:i4>91</vt:i4>
      </vt:variant>
      <vt:variant>
        <vt:i4>3</vt:i4>
      </vt:variant>
      <vt:variant>
        <vt:i4>0</vt:i4>
      </vt:variant>
      <vt:variant>
        <vt:i4>5</vt:i4>
      </vt:variant>
      <vt:variant>
        <vt:lpwstr>http://www.facebook.com/anita6law</vt:lpwstr>
      </vt:variant>
      <vt:variant>
        <vt:lpwstr/>
      </vt:variant>
      <vt:variant>
        <vt:i4>5242899</vt:i4>
      </vt:variant>
      <vt:variant>
        <vt:i4>0</vt:i4>
      </vt:variant>
      <vt:variant>
        <vt:i4>0</vt:i4>
      </vt:variant>
      <vt:variant>
        <vt:i4>5</vt:i4>
      </vt:variant>
      <vt:variant>
        <vt:lpwstr>http://www.6law.idv.tw/update.htm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性騷擾防治法</dc:title>
  <dc:subject/>
  <dc:creator>S-link 電子六法-黃婉玲</dc:creator>
  <cp:keywords/>
  <dc:description/>
  <cp:lastModifiedBy>黃 6laws</cp:lastModifiedBy>
  <cp:revision>68</cp:revision>
  <dcterms:created xsi:type="dcterms:W3CDTF">2014-11-27T09:22:00Z</dcterms:created>
  <dcterms:modified xsi:type="dcterms:W3CDTF">2025-02-11T17:45:00Z</dcterms:modified>
</cp:coreProperties>
</file>