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835BA" w14:textId="7A336A57" w:rsidR="00892343" w:rsidRDefault="00000000" w:rsidP="00892343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 w:rsidR="00013727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22783FC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href="https://www.6laws.net/" style="width:33.15pt;height:33.15pt;visibility:visible;mso-wrap-style:square" o:button="t">
              <v:fill o:detectmouseclick="t"/>
              <v:imagedata r:id="rId8" o:title=""/>
            </v:shape>
          </w:pict>
        </w:r>
      </w:hyperlink>
    </w:p>
    <w:p w14:paraId="2C61DDF0" w14:textId="092675D6" w:rsidR="00892343" w:rsidRDefault="00892343" w:rsidP="00892343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E055AD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395B76" w:rsidRPr="00395B76">
        <w:rPr>
          <w:sz w:val="18"/>
        </w:rPr>
        <w:t>2023/8/30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r>
        <w:rPr>
          <w:rFonts w:hint="eastAsia"/>
          <w:color w:val="7F7F7F"/>
          <w:sz w:val="18"/>
          <w:szCs w:val="20"/>
        </w:rPr>
        <w:t>編輯著作權者</w:t>
      </w:r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418C10F6" w14:textId="116251E9" w:rsidR="00892343" w:rsidRPr="00172324" w:rsidRDefault="00D72CB0" w:rsidP="00892343">
      <w:pPr>
        <w:wordWrap w:val="0"/>
        <w:ind w:rightChars="8" w:right="16" w:firstLineChars="2880" w:firstLine="5184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682B46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682B46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hyperlink r:id="rId11" w:history="1">
        <w:r w:rsidRPr="00AC3E2C">
          <w:rPr>
            <w:rStyle w:val="a3"/>
            <w:rFonts w:ascii="Times New Roman" w:hAnsi="Times New Roman" w:hint="eastAsia"/>
            <w:sz w:val="18"/>
            <w:szCs w:val="20"/>
            <w:u w:val="none"/>
          </w:rPr>
          <w:t>功能窗格</w:t>
        </w:r>
      </w:hyperlink>
      <w:r>
        <w:rPr>
          <w:rFonts w:hint="eastAsia"/>
          <w:color w:val="808000"/>
          <w:sz w:val="18"/>
          <w:szCs w:val="20"/>
        </w:rPr>
        <w:t>）</w:t>
      </w:r>
    </w:p>
    <w:tbl>
      <w:tblPr>
        <w:tblW w:w="5063" w:type="pct"/>
        <w:tblCellSpacing w:w="0" w:type="dxa"/>
        <w:tblInd w:w="-1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4989"/>
        <w:gridCol w:w="3817"/>
      </w:tblGrid>
      <w:tr w:rsidR="00892343" w:rsidRPr="002E218B" w14:paraId="4C8893C4" w14:textId="77777777" w:rsidTr="0071041F">
        <w:trPr>
          <w:cantSplit/>
          <w:trHeight w:val="750"/>
          <w:tblCellSpacing w:w="0" w:type="dxa"/>
        </w:trPr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35737FDD" w14:textId="59775148" w:rsidR="00892343" w:rsidRPr="00BB4404" w:rsidRDefault="00682B46" w:rsidP="00FB6C62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Cs w:val="20"/>
              </w:rPr>
            </w:pPr>
            <w:r w:rsidRPr="00682B46">
              <w:rPr>
                <w:rFonts w:ascii="Arial Unicode MS" w:hAnsi="Arial Unicode MS"/>
                <w:b/>
                <w:bCs/>
                <w:color w:val="FFFFFF"/>
                <w:sz w:val="18"/>
                <w:szCs w:val="20"/>
              </w:rPr>
              <w:t>法規名稱</w:t>
            </w:r>
          </w:p>
        </w:tc>
        <w:tc>
          <w:tcPr>
            <w:tcW w:w="2483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2AFD1A9A" w14:textId="77777777" w:rsidR="00892343" w:rsidRPr="00510BC7" w:rsidRDefault="00510BC7" w:rsidP="00FB6C62">
            <w:pPr>
              <w:jc w:val="center"/>
              <w:rPr>
                <w:rFonts w:eastAsia="標楷體"/>
                <w:shadow/>
                <w:color w:val="993366"/>
                <w:sz w:val="32"/>
              </w:rPr>
            </w:pPr>
            <w:r w:rsidRPr="0074555D">
              <w:rPr>
                <w:rFonts w:eastAsia="標楷體" w:hint="eastAsia"/>
                <w:shadow/>
                <w:color w:val="993366"/>
                <w:sz w:val="30"/>
                <w:szCs w:val="22"/>
              </w:rPr>
              <w:t>廢</w:t>
            </w:r>
            <w:r w:rsidRPr="0074555D">
              <w:rPr>
                <w:rFonts w:eastAsia="標楷體" w:hint="eastAsia"/>
                <w:shadow/>
                <w:color w:val="993366"/>
                <w:sz w:val="30"/>
                <w:szCs w:val="22"/>
              </w:rPr>
              <w:t>:</w:t>
            </w:r>
            <w:r w:rsidRPr="0074555D">
              <w:rPr>
                <w:rFonts w:eastAsia="標楷體" w:hint="eastAsia"/>
                <w:shadow/>
                <w:color w:val="993366"/>
                <w:sz w:val="30"/>
                <w:szCs w:val="22"/>
              </w:rPr>
              <w:t>戡亂時期貪污治罪條例</w:t>
            </w:r>
          </w:p>
        </w:tc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4AF24D34" w14:textId="77777777" w:rsidR="00892343" w:rsidRPr="002E3301" w:rsidRDefault="00C90813" w:rsidP="00510BC7">
            <w:pPr>
              <w:adjustRightInd w:val="0"/>
              <w:snapToGrid w:val="0"/>
              <w:ind w:rightChars="-16" w:right="-32"/>
              <w:rPr>
                <w:rFonts w:ascii="Arial Unicode MS" w:hAnsi="Arial Unicode MS"/>
                <w:color w:val="993366"/>
              </w:rPr>
            </w:pPr>
            <w:r w:rsidRPr="008C3F2D">
              <w:rPr>
                <w:rFonts w:ascii="Arial Unicode MS" w:hAnsi="Arial Unicode MS"/>
                <w:color w:val="993366"/>
                <w:szCs w:val="20"/>
              </w:rPr>
              <w:t>【</w:t>
            </w:r>
            <w:r w:rsidR="002E3301" w:rsidRPr="008C3F2D">
              <w:rPr>
                <w:rFonts w:ascii="Arial Unicode MS" w:hAnsi="Arial Unicode MS"/>
                <w:color w:val="993366"/>
                <w:szCs w:val="20"/>
              </w:rPr>
              <w:t>公布</w:t>
            </w:r>
            <w:r w:rsidRPr="008C3F2D">
              <w:rPr>
                <w:rFonts w:ascii="Arial Unicode MS" w:hAnsi="Arial Unicode MS"/>
                <w:color w:val="993366"/>
                <w:szCs w:val="20"/>
              </w:rPr>
              <w:t>日期】</w:t>
            </w:r>
            <w:r w:rsidRPr="002E3301">
              <w:rPr>
                <w:rFonts w:ascii="Arial Unicode MS" w:hAnsi="Arial Unicode MS" w:hint="eastAsia"/>
                <w:color w:val="993366"/>
              </w:rPr>
              <w:t>民國</w:t>
            </w:r>
            <w:r w:rsidR="00510BC7" w:rsidRPr="002E3301">
              <w:rPr>
                <w:rFonts w:ascii="Arial Unicode MS" w:hAnsi="Arial Unicode MS" w:hint="eastAsia"/>
                <w:color w:val="993366"/>
              </w:rPr>
              <w:t>81</w:t>
            </w:r>
            <w:r w:rsidRPr="002E3301">
              <w:rPr>
                <w:rFonts w:ascii="Arial Unicode MS" w:hAnsi="Arial Unicode MS"/>
                <w:color w:val="993366"/>
              </w:rPr>
              <w:t>年</w:t>
            </w:r>
            <w:r w:rsidR="00510BC7" w:rsidRPr="002E3301">
              <w:rPr>
                <w:rFonts w:ascii="Arial Unicode MS" w:hAnsi="Arial Unicode MS" w:hint="eastAsia"/>
                <w:color w:val="993366"/>
              </w:rPr>
              <w:t>7</w:t>
            </w:r>
            <w:r w:rsidRPr="002E3301">
              <w:rPr>
                <w:rFonts w:ascii="Arial Unicode MS" w:hAnsi="Arial Unicode MS"/>
                <w:color w:val="993366"/>
              </w:rPr>
              <w:t>月</w:t>
            </w:r>
            <w:r w:rsidR="00510BC7" w:rsidRPr="002E3301">
              <w:rPr>
                <w:rFonts w:ascii="Arial Unicode MS" w:hAnsi="Arial Unicode MS" w:hint="eastAsia"/>
                <w:color w:val="993366"/>
              </w:rPr>
              <w:t>17</w:t>
            </w:r>
            <w:r w:rsidRPr="002E3301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2E9991CF" w14:textId="002CB586" w:rsidR="00892343" w:rsidRPr="00172324" w:rsidRDefault="00D72CB0" w:rsidP="00D72CB0">
      <w:pPr>
        <w:ind w:leftChars="-75" w:left="-150"/>
        <w:jc w:val="center"/>
        <w:rPr>
          <w:rFonts w:ascii="Arial Unicode MS" w:hAnsi="Arial Unicode MS"/>
          <w:b/>
          <w:bCs/>
          <w:color w:val="800000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2" w:history="1">
        <w:r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682B46">
        <w:rPr>
          <w:rFonts w:ascii="Arial Unicode MS" w:hAnsi="Arial Unicode MS" w:hint="eastAsia"/>
          <w:b/>
          <w:color w:val="5F5F5F"/>
          <w:sz w:val="18"/>
        </w:rPr>
        <w:t>〉〉</w:t>
      </w:r>
      <w:hyperlink r:id="rId13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682B46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547B703D" w14:textId="77777777" w:rsidR="00892343" w:rsidRPr="00BF1456" w:rsidRDefault="00892343" w:rsidP="00892343">
      <w:pPr>
        <w:pStyle w:val="1"/>
        <w:snapToGrid w:val="0"/>
        <w:spacing w:before="100" w:beforeAutospacing="1" w:after="100" w:afterAutospacing="1"/>
        <w:rPr>
          <w:color w:val="990000"/>
        </w:rPr>
      </w:pPr>
      <w:r w:rsidRPr="00BF1456">
        <w:rPr>
          <w:color w:val="990000"/>
        </w:rPr>
        <w:t>【</w:t>
      </w:r>
      <w:r w:rsidRPr="00BF1456">
        <w:rPr>
          <w:rFonts w:hint="eastAsia"/>
          <w:color w:val="990000"/>
        </w:rPr>
        <w:t>法規沿革</w:t>
      </w:r>
      <w:r w:rsidRPr="00BF1456">
        <w:rPr>
          <w:color w:val="990000"/>
        </w:rPr>
        <w:t>】</w:t>
      </w:r>
    </w:p>
    <w:p w14:paraId="1E8DBD49" w14:textId="77777777" w:rsidR="00892343" w:rsidRPr="00172324" w:rsidRDefault="00892343" w:rsidP="00892343">
      <w:pPr>
        <w:ind w:left="181"/>
        <w:rPr>
          <w:rFonts w:ascii="Arial Unicode MS" w:hAnsi="Arial Unicode MS"/>
          <w:color w:val="666699"/>
          <w:sz w:val="18"/>
        </w:rPr>
      </w:pPr>
      <w:bookmarkStart w:id="1" w:name="_top"/>
      <w:bookmarkEnd w:id="1"/>
      <w:r w:rsidRPr="008913EC">
        <w:rPr>
          <w:rFonts w:ascii="Arial Unicode MS" w:hAnsi="Arial Unicode MS"/>
          <w:b/>
          <w:color w:val="666699"/>
          <w:sz w:val="18"/>
        </w:rPr>
        <w:t>1</w:t>
      </w:r>
      <w:r w:rsidR="00BB4404" w:rsidRPr="00BB4404">
        <w:rPr>
          <w:rFonts w:ascii="新細明體" w:hAnsi="新細明體"/>
          <w:b/>
          <w:color w:val="666699"/>
          <w:sz w:val="18"/>
        </w:rPr>
        <w:t>‧</w:t>
      </w:r>
      <w:r w:rsidRPr="00172324">
        <w:rPr>
          <w:rFonts w:ascii="Arial Unicode MS" w:hAnsi="Arial Unicode MS"/>
          <w:color w:val="666699"/>
          <w:sz w:val="18"/>
        </w:rPr>
        <w:t>中華民國五十二年七月十五日總統制定公布全文</w:t>
      </w:r>
      <w:r w:rsidRPr="00172324">
        <w:rPr>
          <w:rFonts w:ascii="Arial Unicode MS" w:hAnsi="Arial Unicode MS"/>
          <w:color w:val="666699"/>
          <w:sz w:val="18"/>
        </w:rPr>
        <w:t>20</w:t>
      </w:r>
      <w:r w:rsidRPr="00172324">
        <w:rPr>
          <w:rFonts w:ascii="Arial Unicode MS" w:hAnsi="Arial Unicode MS"/>
          <w:color w:val="666699"/>
          <w:sz w:val="18"/>
        </w:rPr>
        <w:t>條</w:t>
      </w:r>
    </w:p>
    <w:p w14:paraId="3EA36D4A" w14:textId="77777777" w:rsidR="00510BC7" w:rsidRDefault="00892343" w:rsidP="00510BC7">
      <w:pPr>
        <w:ind w:left="181"/>
        <w:rPr>
          <w:rFonts w:ascii="Arial Unicode MS" w:hAnsi="Arial Unicode MS"/>
          <w:color w:val="666699"/>
          <w:sz w:val="18"/>
        </w:rPr>
      </w:pPr>
      <w:r w:rsidRPr="008913EC">
        <w:rPr>
          <w:rFonts w:ascii="Arial Unicode MS" w:hAnsi="Arial Unicode MS"/>
          <w:b/>
          <w:color w:val="666699"/>
          <w:sz w:val="18"/>
        </w:rPr>
        <w:t>2</w:t>
      </w:r>
      <w:r w:rsidR="00BB4404" w:rsidRPr="00BB4404">
        <w:rPr>
          <w:rFonts w:ascii="新細明體" w:hAnsi="新細明體"/>
          <w:b/>
          <w:color w:val="666699"/>
          <w:sz w:val="18"/>
        </w:rPr>
        <w:t>‧</w:t>
      </w:r>
      <w:r w:rsidRPr="00172324">
        <w:rPr>
          <w:rFonts w:ascii="Arial Unicode MS" w:hAnsi="Arial Unicode MS"/>
          <w:color w:val="666699"/>
          <w:sz w:val="18"/>
        </w:rPr>
        <w:t>中華民國六十二年八月十七日總統修正公布全文</w:t>
      </w:r>
      <w:r w:rsidRPr="00172324">
        <w:rPr>
          <w:rFonts w:ascii="Arial Unicode MS" w:hAnsi="Arial Unicode MS"/>
          <w:color w:val="666699"/>
          <w:sz w:val="18"/>
        </w:rPr>
        <w:t>20</w:t>
      </w:r>
      <w:r w:rsidRPr="00172324">
        <w:rPr>
          <w:rFonts w:ascii="Arial Unicode MS" w:hAnsi="Arial Unicode MS"/>
          <w:color w:val="666699"/>
          <w:sz w:val="18"/>
        </w:rPr>
        <w:t>條</w:t>
      </w:r>
    </w:p>
    <w:p w14:paraId="1EA48C92" w14:textId="77777777" w:rsidR="00892343" w:rsidRDefault="00510BC7" w:rsidP="000F104B">
      <w:pPr>
        <w:ind w:left="181"/>
        <w:jc w:val="both"/>
        <w:rPr>
          <w:rFonts w:ascii="Arial Unicode MS" w:hAnsi="Arial Unicode MS"/>
          <w:color w:val="666699"/>
          <w:sz w:val="18"/>
        </w:rPr>
      </w:pPr>
      <w:r w:rsidRPr="008913EC">
        <w:rPr>
          <w:rFonts w:ascii="Arial Unicode MS" w:hAnsi="Arial Unicode MS"/>
          <w:b/>
          <w:color w:val="666699"/>
          <w:sz w:val="18"/>
        </w:rPr>
        <w:t>3</w:t>
      </w:r>
      <w:r w:rsidR="00F30823" w:rsidRPr="00BB4404">
        <w:rPr>
          <w:rFonts w:ascii="新細明體" w:hAnsi="新細明體"/>
          <w:b/>
          <w:color w:val="666699"/>
          <w:sz w:val="18"/>
        </w:rPr>
        <w:t>‧</w:t>
      </w:r>
      <w:r w:rsidRPr="00172324">
        <w:rPr>
          <w:rFonts w:ascii="Arial Unicode MS" w:hAnsi="Arial Unicode MS"/>
          <w:color w:val="666699"/>
          <w:sz w:val="18"/>
        </w:rPr>
        <w:t>中華民國八十一年七月十七日總統</w:t>
      </w:r>
      <w:r>
        <w:rPr>
          <w:rFonts w:ascii="Arial Unicode MS" w:hAnsi="Arial Unicode MS"/>
          <w:color w:val="666699"/>
          <w:sz w:val="18"/>
        </w:rPr>
        <w:t>（</w:t>
      </w:r>
      <w:r w:rsidRPr="00172324">
        <w:rPr>
          <w:rFonts w:ascii="Arial Unicode MS" w:hAnsi="Arial Unicode MS"/>
          <w:color w:val="666699"/>
          <w:sz w:val="18"/>
        </w:rPr>
        <w:t>81</w:t>
      </w:r>
      <w:r>
        <w:rPr>
          <w:rFonts w:ascii="Arial Unicode MS" w:hAnsi="Arial Unicode MS"/>
          <w:color w:val="666699"/>
          <w:sz w:val="18"/>
        </w:rPr>
        <w:t>）</w:t>
      </w:r>
      <w:r w:rsidRPr="00172324">
        <w:rPr>
          <w:rFonts w:ascii="Arial Unicode MS" w:hAnsi="Arial Unicode MS"/>
          <w:color w:val="666699"/>
          <w:sz w:val="18"/>
        </w:rPr>
        <w:t>華總</w:t>
      </w:r>
      <w:r>
        <w:rPr>
          <w:rFonts w:ascii="Arial Unicode MS" w:hAnsi="Arial Unicode MS"/>
          <w:color w:val="666699"/>
          <w:sz w:val="18"/>
        </w:rPr>
        <w:t>（</w:t>
      </w:r>
      <w:r w:rsidRPr="00172324">
        <w:rPr>
          <w:rFonts w:ascii="Arial Unicode MS" w:hAnsi="Arial Unicode MS"/>
          <w:color w:val="666699"/>
          <w:sz w:val="18"/>
        </w:rPr>
        <w:t>一</w:t>
      </w:r>
      <w:r>
        <w:rPr>
          <w:rFonts w:ascii="Arial Unicode MS" w:hAnsi="Arial Unicode MS"/>
          <w:color w:val="666699"/>
          <w:sz w:val="18"/>
        </w:rPr>
        <w:t>）</w:t>
      </w:r>
      <w:r w:rsidRPr="00172324">
        <w:rPr>
          <w:rFonts w:ascii="Arial Unicode MS" w:hAnsi="Arial Unicode MS"/>
          <w:color w:val="666699"/>
          <w:sz w:val="18"/>
        </w:rPr>
        <w:t>義字第</w:t>
      </w:r>
      <w:r w:rsidRPr="00172324">
        <w:rPr>
          <w:rFonts w:ascii="Arial Unicode MS" w:hAnsi="Arial Unicode MS"/>
          <w:color w:val="666699"/>
          <w:sz w:val="18"/>
        </w:rPr>
        <w:t>3479</w:t>
      </w:r>
      <w:r w:rsidRPr="00172324">
        <w:rPr>
          <w:rFonts w:ascii="Arial Unicode MS" w:hAnsi="Arial Unicode MS"/>
          <w:color w:val="666699"/>
          <w:sz w:val="18"/>
        </w:rPr>
        <w:t>號令修正公布名稱</w:t>
      </w:r>
      <w:r>
        <w:rPr>
          <w:rFonts w:ascii="Arial Unicode MS" w:hAnsi="Arial Unicode MS"/>
          <w:color w:val="666699"/>
          <w:sz w:val="18"/>
        </w:rPr>
        <w:t>（</w:t>
      </w:r>
      <w:r>
        <w:rPr>
          <w:rFonts w:ascii="Arial Unicode MS" w:hAnsi="Arial Unicode MS" w:hint="eastAsia"/>
          <w:color w:val="666699"/>
          <w:sz w:val="18"/>
        </w:rPr>
        <w:t>名稱</w:t>
      </w:r>
      <w:r w:rsidRPr="00172324">
        <w:rPr>
          <w:rFonts w:ascii="Arial Unicode MS" w:hAnsi="Arial Unicode MS"/>
          <w:color w:val="666699"/>
          <w:sz w:val="18"/>
        </w:rPr>
        <w:t>：</w:t>
      </w:r>
      <w:hyperlink r:id="rId14" w:history="1">
        <w:r>
          <w:rPr>
            <w:rStyle w:val="a3"/>
            <w:rFonts w:ascii="Arial Unicode MS" w:hAnsi="Arial Unicode MS"/>
            <w:sz w:val="18"/>
          </w:rPr>
          <w:t>貪污治罪條例</w:t>
        </w:r>
      </w:hyperlink>
      <w:r>
        <w:rPr>
          <w:rFonts w:ascii="Arial Unicode MS" w:hAnsi="Arial Unicode MS"/>
          <w:color w:val="666699"/>
          <w:sz w:val="18"/>
        </w:rPr>
        <w:t>）</w:t>
      </w:r>
      <w:r w:rsidRPr="00172324">
        <w:rPr>
          <w:rFonts w:ascii="Arial Unicode MS" w:hAnsi="Arial Unicode MS"/>
          <w:color w:val="666699"/>
          <w:sz w:val="18"/>
        </w:rPr>
        <w:t>及全文</w:t>
      </w:r>
      <w:r w:rsidRPr="00172324">
        <w:rPr>
          <w:rFonts w:ascii="Arial Unicode MS" w:hAnsi="Arial Unicode MS"/>
          <w:color w:val="666699"/>
          <w:sz w:val="18"/>
        </w:rPr>
        <w:t>18</w:t>
      </w:r>
      <w:r w:rsidRPr="00172324">
        <w:rPr>
          <w:rFonts w:ascii="Arial Unicode MS" w:hAnsi="Arial Unicode MS"/>
          <w:color w:val="666699"/>
          <w:sz w:val="18"/>
        </w:rPr>
        <w:t>條</w:t>
      </w:r>
    </w:p>
    <w:p w14:paraId="29B18AF7" w14:textId="77777777" w:rsidR="00510BC7" w:rsidRPr="00510BC7" w:rsidRDefault="00510BC7" w:rsidP="00510BC7">
      <w:pPr>
        <w:ind w:left="181"/>
        <w:rPr>
          <w:rFonts w:ascii="Arial Unicode MS" w:hAnsi="Arial Unicode MS"/>
          <w:color w:val="17365D"/>
        </w:rPr>
      </w:pPr>
    </w:p>
    <w:p w14:paraId="1B2CFBFA" w14:textId="7F8766F7" w:rsidR="00892343" w:rsidRPr="00BF1456" w:rsidRDefault="00B54674" w:rsidP="00892343">
      <w:pPr>
        <w:pStyle w:val="1"/>
        <w:snapToGrid w:val="0"/>
        <w:spacing w:before="100" w:beforeAutospacing="1" w:after="100" w:afterAutospacing="1"/>
        <w:rPr>
          <w:color w:val="990000"/>
        </w:rPr>
      </w:pPr>
      <w:r w:rsidRPr="00BF1456">
        <w:rPr>
          <w:color w:val="990000"/>
        </w:rPr>
        <w:t>【法規內容】</w:t>
      </w:r>
    </w:p>
    <w:p w14:paraId="3B0B48F1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</w:t>
      </w:r>
      <w:r w:rsidR="00B54674">
        <w:rPr>
          <w:color w:val="548DD4"/>
        </w:rPr>
        <w:t>條</w:t>
      </w:r>
    </w:p>
    <w:p w14:paraId="3F9225C1" w14:textId="08F2CA97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戡亂時期，為嚴懲貪汙，澄清吏治，特制定本條例。</w:t>
      </w:r>
    </w:p>
    <w:p w14:paraId="2196AE02" w14:textId="77777777" w:rsidR="00B54674" w:rsidRDefault="00D72CB0" w:rsidP="00510BC7">
      <w:pPr>
        <w:pStyle w:val="2"/>
        <w:rPr>
          <w:color w:val="548DD4"/>
        </w:rPr>
      </w:pPr>
      <w:bookmarkStart w:id="2" w:name="z2"/>
      <w:bookmarkEnd w:id="2"/>
      <w:r>
        <w:rPr>
          <w:color w:val="548DD4"/>
        </w:rPr>
        <w:t>第</w:t>
      </w:r>
      <w:r>
        <w:rPr>
          <w:color w:val="548DD4"/>
        </w:rPr>
        <w:t>2</w:t>
      </w:r>
      <w:r w:rsidR="00B54674">
        <w:rPr>
          <w:color w:val="548DD4"/>
        </w:rPr>
        <w:t>條</w:t>
      </w:r>
    </w:p>
    <w:p w14:paraId="17FC512F" w14:textId="2EA2E9A7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依據法令從事公務之人員，犯本條例之罪者，依本條例處斷；其受公務機關委託承辦公務之人，犯本條例之罪者亦同。</w:t>
      </w:r>
    </w:p>
    <w:p w14:paraId="49A800CB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3</w:t>
      </w:r>
      <w:r w:rsidR="00B54674">
        <w:rPr>
          <w:color w:val="548DD4"/>
        </w:rPr>
        <w:t>條</w:t>
      </w:r>
    </w:p>
    <w:p w14:paraId="6DD49616" w14:textId="4D39B5A3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與前條人員共犯本條例之罪者，亦依本條例處斷。</w:t>
      </w:r>
    </w:p>
    <w:p w14:paraId="0736FDFD" w14:textId="77777777" w:rsidR="00B54674" w:rsidRDefault="00D72CB0" w:rsidP="00510BC7">
      <w:pPr>
        <w:pStyle w:val="2"/>
        <w:rPr>
          <w:color w:val="548DD4"/>
        </w:rPr>
      </w:pPr>
      <w:bookmarkStart w:id="3" w:name="z4"/>
      <w:bookmarkEnd w:id="3"/>
      <w:r>
        <w:rPr>
          <w:color w:val="548DD4"/>
        </w:rPr>
        <w:t>第</w:t>
      </w:r>
      <w:r>
        <w:rPr>
          <w:color w:val="548DD4"/>
        </w:rPr>
        <w:t>4</w:t>
      </w:r>
      <w:r w:rsidR="00B54674">
        <w:rPr>
          <w:color w:val="548DD4"/>
        </w:rPr>
        <w:t>條</w:t>
      </w:r>
    </w:p>
    <w:p w14:paraId="735198F2" w14:textId="49BA5FBF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有左列行為之一者，處死刑、無期徒刑或十年以上有期徒刑，除死刑外，得併科十萬元以下罰金：</w:t>
      </w:r>
    </w:p>
    <w:p w14:paraId="4249C773" w14:textId="77777777" w:rsidR="00B54674" w:rsidRDefault="00892343" w:rsidP="00892343">
      <w:pPr>
        <w:ind w:left="119"/>
        <w:jc w:val="both"/>
        <w:rPr>
          <w:rFonts w:ascii="Arial Unicode MS" w:hAnsi="Arial Unicode MS"/>
          <w:color w:val="626262"/>
        </w:rPr>
      </w:pPr>
      <w:r w:rsidRPr="00CE0BF4">
        <w:rPr>
          <w:rFonts w:ascii="Arial Unicode MS" w:hAnsi="Arial Unicode MS"/>
          <w:color w:val="626262"/>
        </w:rPr>
        <w:t xml:space="preserve">　　一、盜賣、侵占或竊取公用器材、財物者</w:t>
      </w:r>
      <w:r w:rsidR="00B54674">
        <w:rPr>
          <w:rFonts w:ascii="Arial Unicode MS" w:hAnsi="Arial Unicode MS"/>
          <w:color w:val="626262"/>
        </w:rPr>
        <w:t>。</w:t>
      </w:r>
    </w:p>
    <w:p w14:paraId="71DDD14F" w14:textId="082BE9A0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二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盜賣、侵占或竊取公糧者</w:t>
      </w:r>
      <w:r>
        <w:rPr>
          <w:rFonts w:ascii="Arial Unicode MS" w:hAnsi="Arial Unicode MS"/>
          <w:color w:val="626262"/>
        </w:rPr>
        <w:t>。</w:t>
      </w:r>
    </w:p>
    <w:p w14:paraId="1C4D0704" w14:textId="021A4A00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三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藉勢或藉端勒索、勒徵、強占或強募財物者</w:t>
      </w:r>
      <w:r>
        <w:rPr>
          <w:rFonts w:ascii="Arial Unicode MS" w:hAnsi="Arial Unicode MS"/>
          <w:color w:val="626262"/>
        </w:rPr>
        <w:t>。</w:t>
      </w:r>
    </w:p>
    <w:p w14:paraId="4B04823F" w14:textId="67FB23B2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四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建築或經辦公用工程，或購辦公用器材、物品，浮報價額、數量，收取回扣或有其他舞弊情事者</w:t>
      </w:r>
      <w:r>
        <w:rPr>
          <w:rFonts w:ascii="Arial Unicode MS" w:hAnsi="Arial Unicode MS"/>
          <w:color w:val="626262"/>
        </w:rPr>
        <w:t>。</w:t>
      </w:r>
    </w:p>
    <w:p w14:paraId="077DBB5D" w14:textId="00F43CA5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五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以公用馬匹、馱獸、艦艇、舟車或航空器裝運違禁物品或漏稅物品者</w:t>
      </w:r>
      <w:r>
        <w:rPr>
          <w:rFonts w:ascii="Arial Unicode MS" w:hAnsi="Arial Unicode MS"/>
          <w:color w:val="626262"/>
        </w:rPr>
        <w:t>。</w:t>
      </w:r>
    </w:p>
    <w:p w14:paraId="157C8D42" w14:textId="4EF4C33E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六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對於違背職務之行為，要求期約或收受賄賂，或其他不正利益者。</w:t>
      </w:r>
    </w:p>
    <w:p w14:paraId="4494EC46" w14:textId="77777777" w:rsidR="00B54674" w:rsidRDefault="00D72CB0" w:rsidP="00510BC7">
      <w:pPr>
        <w:pStyle w:val="2"/>
        <w:rPr>
          <w:color w:val="548DD4"/>
        </w:rPr>
      </w:pPr>
      <w:bookmarkStart w:id="4" w:name="z5"/>
      <w:bookmarkEnd w:id="4"/>
      <w:r>
        <w:rPr>
          <w:color w:val="548DD4"/>
        </w:rPr>
        <w:t>第</w:t>
      </w:r>
      <w:r>
        <w:rPr>
          <w:color w:val="548DD4"/>
        </w:rPr>
        <w:t>5</w:t>
      </w:r>
      <w:r w:rsidR="00B54674">
        <w:rPr>
          <w:color w:val="548DD4"/>
        </w:rPr>
        <w:t>條</w:t>
      </w:r>
    </w:p>
    <w:p w14:paraId="55BCFFFD" w14:textId="7EB661AD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有左列行為之一者，處無期徒刑或七年以上有期徒刑，得併科五萬元以下罰金：</w:t>
      </w:r>
    </w:p>
    <w:p w14:paraId="553661A0" w14:textId="77777777" w:rsidR="00B54674" w:rsidRDefault="00892343" w:rsidP="00892343">
      <w:pPr>
        <w:ind w:left="119"/>
        <w:jc w:val="both"/>
        <w:rPr>
          <w:rFonts w:ascii="Arial Unicode MS" w:hAnsi="Arial Unicode MS"/>
          <w:color w:val="626262"/>
        </w:rPr>
      </w:pPr>
      <w:r w:rsidRPr="00CE0BF4">
        <w:rPr>
          <w:rFonts w:ascii="Arial Unicode MS" w:hAnsi="Arial Unicode MS"/>
          <w:color w:val="626262"/>
        </w:rPr>
        <w:t xml:space="preserve">　　一、意圖得利，擅提或截留公款，或違背法令收募稅捐或公債者</w:t>
      </w:r>
      <w:r w:rsidR="00B54674">
        <w:rPr>
          <w:rFonts w:ascii="Arial Unicode MS" w:hAnsi="Arial Unicode MS"/>
          <w:color w:val="626262"/>
        </w:rPr>
        <w:t>。</w:t>
      </w:r>
    </w:p>
    <w:p w14:paraId="76B3776C" w14:textId="64C1084F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二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利用職務上之機會，詐取財物者</w:t>
      </w:r>
      <w:r>
        <w:rPr>
          <w:rFonts w:ascii="Arial Unicode MS" w:hAnsi="Arial Unicode MS"/>
          <w:color w:val="626262"/>
        </w:rPr>
        <w:t>。</w:t>
      </w:r>
    </w:p>
    <w:p w14:paraId="3B19329D" w14:textId="4CC8E8F0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三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對於職務上之行為，要求期約或收受賄賂，或其他不正利益者。</w:t>
      </w:r>
    </w:p>
    <w:p w14:paraId="65A7215D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6</w:t>
      </w:r>
      <w:r w:rsidR="00B54674">
        <w:rPr>
          <w:color w:val="548DD4"/>
        </w:rPr>
        <w:t>條</w:t>
      </w:r>
    </w:p>
    <w:p w14:paraId="2B888E5C" w14:textId="41FC1D5D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有左列行為之一者，處五年以上有期徒刑，得併科三萬元以下罰金：</w:t>
      </w:r>
    </w:p>
    <w:p w14:paraId="4A3635AE" w14:textId="77777777" w:rsidR="00B54674" w:rsidRDefault="00892343" w:rsidP="00892343">
      <w:pPr>
        <w:ind w:left="119"/>
        <w:jc w:val="both"/>
        <w:rPr>
          <w:rFonts w:ascii="Arial Unicode MS" w:hAnsi="Arial Unicode MS"/>
          <w:color w:val="626262"/>
        </w:rPr>
      </w:pPr>
      <w:r w:rsidRPr="00CE0BF4">
        <w:rPr>
          <w:rFonts w:ascii="Arial Unicode MS" w:hAnsi="Arial Unicode MS"/>
          <w:color w:val="626262"/>
        </w:rPr>
        <w:t xml:space="preserve">　　一、意圖得利，抑留不發職務上應發之財物者</w:t>
      </w:r>
      <w:r w:rsidR="00B54674">
        <w:rPr>
          <w:rFonts w:ascii="Arial Unicode MS" w:hAnsi="Arial Unicode MS"/>
          <w:color w:val="626262"/>
        </w:rPr>
        <w:t>。</w:t>
      </w:r>
    </w:p>
    <w:p w14:paraId="3C9DDC0D" w14:textId="4C05A3E6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lastRenderedPageBreak/>
        <w:t xml:space="preserve">　　</w:t>
      </w:r>
      <w:r w:rsidRPr="00CE0BF4">
        <w:rPr>
          <w:rFonts w:ascii="Arial Unicode MS" w:hAnsi="Arial Unicode MS"/>
          <w:color w:val="626262"/>
        </w:rPr>
        <w:t>二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募集款項或徵用土地、民伕、財物，從中舞弊者</w:t>
      </w:r>
      <w:r>
        <w:rPr>
          <w:rFonts w:ascii="Arial Unicode MS" w:hAnsi="Arial Unicode MS"/>
          <w:color w:val="626262"/>
        </w:rPr>
        <w:t>。</w:t>
      </w:r>
    </w:p>
    <w:p w14:paraId="3E7B6EB9" w14:textId="6BD1A201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三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對於主管或監督之事務，直接或間接圖利者</w:t>
      </w:r>
      <w:r>
        <w:rPr>
          <w:rFonts w:ascii="Arial Unicode MS" w:hAnsi="Arial Unicode MS"/>
          <w:color w:val="626262"/>
        </w:rPr>
        <w:t>。</w:t>
      </w:r>
    </w:p>
    <w:p w14:paraId="48C1351E" w14:textId="65E4B0A8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CE0BF4">
        <w:rPr>
          <w:rFonts w:ascii="Arial Unicode MS" w:hAnsi="Arial Unicode MS"/>
          <w:color w:val="626262"/>
        </w:rPr>
        <w:t>四</w:t>
      </w:r>
      <w:r>
        <w:rPr>
          <w:rFonts w:ascii="Arial Unicode MS" w:hAnsi="Arial Unicode MS"/>
          <w:color w:val="626262"/>
        </w:rPr>
        <w:t>、</w:t>
      </w:r>
      <w:r w:rsidR="00892343" w:rsidRPr="00CE0BF4">
        <w:rPr>
          <w:rFonts w:ascii="Arial Unicode MS" w:hAnsi="Arial Unicode MS"/>
          <w:color w:val="626262"/>
        </w:rPr>
        <w:t>對於非主管或監督之事務，利用職權機會或身分圖利者。</w:t>
      </w:r>
    </w:p>
    <w:p w14:paraId="6F050F04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7</w:t>
      </w:r>
      <w:r w:rsidR="00B54674">
        <w:rPr>
          <w:color w:val="548DD4"/>
        </w:rPr>
        <w:t>條</w:t>
      </w:r>
    </w:p>
    <w:p w14:paraId="50710F51" w14:textId="7F7C4807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至第六條之未遂犯罰之。</w:t>
      </w:r>
    </w:p>
    <w:p w14:paraId="5B10A82D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8</w:t>
      </w:r>
      <w:r w:rsidR="00B54674">
        <w:rPr>
          <w:color w:val="548DD4"/>
        </w:rPr>
        <w:t>條</w:t>
      </w:r>
    </w:p>
    <w:p w14:paraId="7C00A1D1" w14:textId="17918C15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有調查追訴或審判職務之人員，犯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第六款、</w:t>
      </w:r>
      <w:hyperlink w:anchor="z5" w:history="1">
        <w:r w:rsidR="00892343" w:rsidRPr="00CE0BF4">
          <w:rPr>
            <w:rStyle w:val="a3"/>
            <w:rFonts w:ascii="Arial Unicode MS" w:hAnsi="Arial Unicode MS"/>
            <w:color w:val="626262"/>
          </w:rPr>
          <w:t>第五條</w:t>
        </w:r>
      </w:hyperlink>
      <w:r w:rsidR="00892343" w:rsidRPr="00CE0BF4">
        <w:rPr>
          <w:rFonts w:ascii="Arial Unicode MS" w:hAnsi="Arial Unicode MS"/>
          <w:color w:val="626262"/>
        </w:rPr>
        <w:t>第三款之罪者，加重其刑至三分之一。</w:t>
      </w:r>
    </w:p>
    <w:p w14:paraId="1A90C731" w14:textId="77777777" w:rsidR="00B54674" w:rsidRDefault="00D72CB0" w:rsidP="00510BC7">
      <w:pPr>
        <w:pStyle w:val="2"/>
        <w:rPr>
          <w:color w:val="548DD4"/>
        </w:rPr>
      </w:pPr>
      <w:bookmarkStart w:id="5" w:name="z9"/>
      <w:bookmarkEnd w:id="5"/>
      <w:r>
        <w:rPr>
          <w:color w:val="548DD4"/>
        </w:rPr>
        <w:t>第</w:t>
      </w:r>
      <w:r>
        <w:rPr>
          <w:color w:val="548DD4"/>
        </w:rPr>
        <w:t>9</w:t>
      </w:r>
      <w:r w:rsidR="00B54674">
        <w:rPr>
          <w:color w:val="548DD4"/>
        </w:rPr>
        <w:t>條</w:t>
      </w:r>
    </w:p>
    <w:p w14:paraId="0211A6F6" w14:textId="3768D36A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至第六條各款之罪自首者，減輕其刑；在偵查中自白者，得減輕其刑。</w:t>
      </w:r>
    </w:p>
    <w:p w14:paraId="7FD51999" w14:textId="77777777" w:rsidR="00B54674" w:rsidRDefault="00D72CB0" w:rsidP="00510BC7">
      <w:pPr>
        <w:pStyle w:val="2"/>
        <w:rPr>
          <w:color w:val="548DD4"/>
        </w:rPr>
      </w:pPr>
      <w:bookmarkStart w:id="6" w:name="z10"/>
      <w:bookmarkEnd w:id="6"/>
      <w:r>
        <w:rPr>
          <w:color w:val="548DD4"/>
        </w:rPr>
        <w:t>第</w:t>
      </w:r>
      <w:r>
        <w:rPr>
          <w:color w:val="548DD4"/>
        </w:rPr>
        <w:t>10</w:t>
      </w:r>
      <w:r w:rsidR="00B54674">
        <w:rPr>
          <w:color w:val="548DD4"/>
        </w:rPr>
        <w:t>條</w:t>
      </w:r>
    </w:p>
    <w:p w14:paraId="12758A3E" w14:textId="0BC630A7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至第六條各款之罪者，其所得財物，應予追繳，並依其情節分別沒收或發還被害人</w:t>
      </w:r>
      <w:r>
        <w:rPr>
          <w:rFonts w:ascii="Arial Unicode MS" w:hAnsi="Arial Unicode MS"/>
          <w:color w:val="626262"/>
        </w:rPr>
        <w:t>。</w:t>
      </w:r>
    </w:p>
    <w:p w14:paraId="6DF2B9DC" w14:textId="71CD7AD8" w:rsidR="00892343" w:rsidRPr="00B441D3" w:rsidRDefault="00B54674" w:rsidP="00892343">
      <w:pPr>
        <w:ind w:left="119"/>
        <w:jc w:val="both"/>
        <w:rPr>
          <w:rFonts w:ascii="Arial Unicode MS" w:hAnsi="Arial Unicode MS"/>
          <w:color w:val="666699"/>
        </w:rPr>
      </w:pPr>
      <w:r w:rsidRPr="00B54674">
        <w:rPr>
          <w:sz w:val="18"/>
        </w:rPr>
        <w:t>﹝</w:t>
      </w:r>
      <w:r w:rsidRPr="00B54674">
        <w:rPr>
          <w:sz w:val="18"/>
        </w:rPr>
        <w:t>2</w:t>
      </w:r>
      <w:r w:rsidRPr="00B54674">
        <w:rPr>
          <w:sz w:val="18"/>
        </w:rPr>
        <w:t>﹞</w:t>
      </w:r>
      <w:r w:rsidR="00892343" w:rsidRPr="00B441D3">
        <w:rPr>
          <w:rFonts w:ascii="Arial Unicode MS" w:hAnsi="Arial Unicode MS"/>
          <w:color w:val="666699"/>
        </w:rPr>
        <w:t>前項財物之全部或一部無法追繳時，應追徵其價額，或以其財產抵償之。其財產總額不足抵償應追徵之價額時，毋庸酌留其家屬必需生活費。</w:t>
      </w:r>
    </w:p>
    <w:p w14:paraId="7781603B" w14:textId="77777777" w:rsidR="00B54674" w:rsidRDefault="00D72CB0" w:rsidP="00510BC7">
      <w:pPr>
        <w:pStyle w:val="2"/>
        <w:rPr>
          <w:color w:val="548DD4"/>
        </w:rPr>
      </w:pPr>
      <w:bookmarkStart w:id="7" w:name="z11"/>
      <w:bookmarkEnd w:id="7"/>
      <w:r>
        <w:rPr>
          <w:color w:val="548DD4"/>
        </w:rPr>
        <w:t>第</w:t>
      </w:r>
      <w:r>
        <w:rPr>
          <w:color w:val="548DD4"/>
        </w:rPr>
        <w:t>11</w:t>
      </w:r>
      <w:r w:rsidR="00B54674">
        <w:rPr>
          <w:color w:val="548DD4"/>
        </w:rPr>
        <w:t>條</w:t>
      </w:r>
    </w:p>
    <w:p w14:paraId="73CF6A84" w14:textId="46C94D2A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對於</w:t>
      </w:r>
      <w:hyperlink w:anchor="z2" w:history="1">
        <w:r w:rsidR="00892343" w:rsidRPr="00CE0BF4">
          <w:rPr>
            <w:rStyle w:val="a3"/>
            <w:rFonts w:ascii="Arial Unicode MS" w:hAnsi="Arial Unicode MS"/>
            <w:color w:val="626262"/>
          </w:rPr>
          <w:t>第二條</w:t>
        </w:r>
      </w:hyperlink>
      <w:r w:rsidR="00892343" w:rsidRPr="00CE0BF4">
        <w:rPr>
          <w:rFonts w:ascii="Arial Unicode MS" w:hAnsi="Arial Unicode MS"/>
          <w:color w:val="626262"/>
        </w:rPr>
        <w:t>人員，關於違背職務之行為，行求期約或交付賄賂或其他不正利益者，處一年以上、七年以下有期徒刑</w:t>
      </w:r>
      <w:r>
        <w:rPr>
          <w:rFonts w:ascii="Arial Unicode MS" w:hAnsi="Arial Unicode MS"/>
          <w:color w:val="626262"/>
        </w:rPr>
        <w:t>。</w:t>
      </w:r>
    </w:p>
    <w:p w14:paraId="73AE36DC" w14:textId="6D3B78D2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2</w:t>
      </w:r>
      <w:r w:rsidRPr="00B54674">
        <w:rPr>
          <w:sz w:val="18"/>
        </w:rPr>
        <w:t>﹞</w:t>
      </w:r>
      <w:r w:rsidRPr="00B441D3">
        <w:rPr>
          <w:rFonts w:ascii="Arial Unicode MS" w:hAnsi="Arial Unicode MS"/>
          <w:color w:val="666699"/>
        </w:rPr>
        <w:t>不具</w:t>
      </w:r>
      <w:hyperlink w:anchor="z2" w:history="1">
        <w:r w:rsidRPr="00B441D3">
          <w:rPr>
            <w:rStyle w:val="a3"/>
            <w:rFonts w:ascii="Arial Unicode MS" w:hAnsi="Arial Unicode MS"/>
            <w:color w:val="666699"/>
          </w:rPr>
          <w:t>第二條</w:t>
        </w:r>
      </w:hyperlink>
      <w:r w:rsidRPr="00B441D3">
        <w:rPr>
          <w:rFonts w:ascii="Arial Unicode MS" w:hAnsi="Arial Unicode MS"/>
          <w:color w:val="666699"/>
        </w:rPr>
        <w:t>人員之身分而犯前項之罪者，亦同</w:t>
      </w:r>
      <w:r>
        <w:rPr>
          <w:rFonts w:ascii="Arial Unicode MS" w:hAnsi="Arial Unicode MS"/>
          <w:color w:val="626262"/>
        </w:rPr>
        <w:t>。</w:t>
      </w:r>
    </w:p>
    <w:p w14:paraId="67CD56B7" w14:textId="45B156EB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3</w:t>
      </w:r>
      <w:r w:rsidRPr="00B54674">
        <w:rPr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犯前二項之罪，於犯罪後六個月內自首者，免除其刑；逾六個月者，減輕或免除其刑；在偵查或審判中自白者，減輕其刑。</w:t>
      </w:r>
    </w:p>
    <w:p w14:paraId="01C707B2" w14:textId="77777777" w:rsidR="00B54674" w:rsidRDefault="00D72CB0" w:rsidP="00510BC7">
      <w:pPr>
        <w:pStyle w:val="2"/>
        <w:rPr>
          <w:color w:val="548DD4"/>
        </w:rPr>
      </w:pPr>
      <w:bookmarkStart w:id="8" w:name="z12"/>
      <w:bookmarkEnd w:id="8"/>
      <w:r>
        <w:rPr>
          <w:color w:val="548DD4"/>
        </w:rPr>
        <w:t>第</w:t>
      </w:r>
      <w:r>
        <w:rPr>
          <w:color w:val="548DD4"/>
        </w:rPr>
        <w:t>12</w:t>
      </w:r>
      <w:r w:rsidR="00B54674">
        <w:rPr>
          <w:color w:val="548DD4"/>
        </w:rPr>
        <w:t>條</w:t>
      </w:r>
    </w:p>
    <w:p w14:paraId="58856ADA" w14:textId="6E6C6989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至第六條各款之罪，情節輕微，而其所得或所圖得財物在三千元以下者，適用有較輕處罰規定之</w:t>
      </w:r>
      <w:hyperlink r:id="rId15" w:history="1">
        <w:r w:rsidR="00892343" w:rsidRPr="00CE0BF4">
          <w:rPr>
            <w:rStyle w:val="a3"/>
            <w:rFonts w:ascii="Arial Unicode MS" w:hAnsi="Arial Unicode MS"/>
            <w:color w:val="626262"/>
          </w:rPr>
          <w:t>刑法</w:t>
        </w:r>
      </w:hyperlink>
      <w:r w:rsidR="00892343" w:rsidRPr="00CE0BF4">
        <w:rPr>
          <w:rFonts w:ascii="Arial Unicode MS" w:hAnsi="Arial Unicode MS"/>
          <w:color w:val="626262"/>
        </w:rPr>
        <w:t>或其他法律</w:t>
      </w:r>
      <w:r>
        <w:rPr>
          <w:rFonts w:ascii="Arial Unicode MS" w:hAnsi="Arial Unicode MS"/>
          <w:color w:val="626262"/>
        </w:rPr>
        <w:t>。</w:t>
      </w:r>
    </w:p>
    <w:p w14:paraId="570020BB" w14:textId="00AC6536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2</w:t>
      </w:r>
      <w:r w:rsidRPr="00B54674">
        <w:rPr>
          <w:sz w:val="18"/>
        </w:rPr>
        <w:t>﹞</w:t>
      </w:r>
      <w:r w:rsidRPr="00B441D3">
        <w:rPr>
          <w:rFonts w:ascii="Arial Unicode MS" w:hAnsi="Arial Unicode MS"/>
          <w:color w:val="666699"/>
        </w:rPr>
        <w:t>犯前條第一項、第二項之罪、情節輕微，而其行求期約或交付財物在三千元以下者，亦同</w:t>
      </w:r>
      <w:r>
        <w:rPr>
          <w:rFonts w:ascii="Arial Unicode MS" w:hAnsi="Arial Unicode MS"/>
          <w:color w:val="626262"/>
        </w:rPr>
        <w:t>。</w:t>
      </w:r>
    </w:p>
    <w:p w14:paraId="2B39C691" w14:textId="2EDDAB37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3</w:t>
      </w:r>
      <w:r w:rsidRPr="00B54674">
        <w:rPr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依前項規定適用有較輕處罰規定之</w:t>
      </w:r>
      <w:hyperlink r:id="rId16" w:history="1">
        <w:r w:rsidR="00892343" w:rsidRPr="00CE0BF4">
          <w:rPr>
            <w:rStyle w:val="a3"/>
            <w:rFonts w:ascii="Arial Unicode MS" w:hAnsi="Arial Unicode MS"/>
            <w:color w:val="626262"/>
          </w:rPr>
          <w:t>刑法</w:t>
        </w:r>
      </w:hyperlink>
      <w:r w:rsidR="00892343" w:rsidRPr="00CE0BF4">
        <w:rPr>
          <w:rFonts w:ascii="Arial Unicode MS" w:hAnsi="Arial Unicode MS"/>
          <w:color w:val="626262"/>
        </w:rPr>
        <w:t>或其他法律時，其自首或在偵查、審判中自白者，仍適用前條第三項之規定。</w:t>
      </w:r>
    </w:p>
    <w:p w14:paraId="6E3C2AF3" w14:textId="77777777" w:rsidR="00B54674" w:rsidRDefault="00D72CB0" w:rsidP="00510BC7">
      <w:pPr>
        <w:pStyle w:val="2"/>
        <w:rPr>
          <w:color w:val="548DD4"/>
        </w:rPr>
      </w:pPr>
      <w:bookmarkStart w:id="9" w:name="z13"/>
      <w:bookmarkEnd w:id="9"/>
      <w:r>
        <w:rPr>
          <w:color w:val="548DD4"/>
        </w:rPr>
        <w:t>第</w:t>
      </w:r>
      <w:r>
        <w:rPr>
          <w:color w:val="548DD4"/>
        </w:rPr>
        <w:t>13</w:t>
      </w:r>
      <w:r w:rsidR="00B54674">
        <w:rPr>
          <w:color w:val="548DD4"/>
        </w:rPr>
        <w:t>條</w:t>
      </w:r>
    </w:p>
    <w:p w14:paraId="79E14AAE" w14:textId="19288361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直屬主管長官對於所屬人員，明知貪汙有據，而予以庇護或不為舉發者，處一年以上、七年以下有期徒刑</w:t>
      </w:r>
      <w:r>
        <w:rPr>
          <w:rFonts w:ascii="Arial Unicode MS" w:hAnsi="Arial Unicode MS"/>
          <w:color w:val="626262"/>
        </w:rPr>
        <w:t>。</w:t>
      </w:r>
    </w:p>
    <w:p w14:paraId="37009548" w14:textId="69DBF2B7" w:rsidR="00892343" w:rsidRPr="00B441D3" w:rsidRDefault="00B54674" w:rsidP="00892343">
      <w:pPr>
        <w:ind w:left="119"/>
        <w:jc w:val="both"/>
        <w:rPr>
          <w:rFonts w:ascii="Arial Unicode MS" w:hAnsi="Arial Unicode MS"/>
          <w:color w:val="666699"/>
        </w:rPr>
      </w:pPr>
      <w:r w:rsidRPr="00B54674">
        <w:rPr>
          <w:sz w:val="18"/>
        </w:rPr>
        <w:t>﹝</w:t>
      </w:r>
      <w:r w:rsidRPr="00B54674">
        <w:rPr>
          <w:sz w:val="18"/>
        </w:rPr>
        <w:t>2</w:t>
      </w:r>
      <w:r w:rsidRPr="00B54674">
        <w:rPr>
          <w:sz w:val="18"/>
        </w:rPr>
        <w:t>﹞</w:t>
      </w:r>
      <w:r w:rsidR="00892343" w:rsidRPr="00B441D3">
        <w:rPr>
          <w:rFonts w:ascii="Arial Unicode MS" w:hAnsi="Arial Unicode MS"/>
          <w:color w:val="666699"/>
        </w:rPr>
        <w:t>公務機關主管長官，對於受其委託承辦公務之人，明知貪汙有據，而予以庇護或不為舉發者，處六月以上、五年以下有期徒刑。</w:t>
      </w:r>
    </w:p>
    <w:p w14:paraId="5664E98E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14</w:t>
      </w:r>
      <w:r w:rsidR="00B54674">
        <w:rPr>
          <w:color w:val="548DD4"/>
        </w:rPr>
        <w:t>條</w:t>
      </w:r>
    </w:p>
    <w:p w14:paraId="3B4F14E2" w14:textId="01038542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辦理會計、審計人員，因執行職務，對於貪汙有據之人員，不為舉發者，處一年以上、七年以下有期徒刑。</w:t>
      </w:r>
    </w:p>
    <w:p w14:paraId="74195AAF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15</w:t>
      </w:r>
      <w:r w:rsidR="00B54674">
        <w:rPr>
          <w:color w:val="548DD4"/>
        </w:rPr>
        <w:t>條</w:t>
      </w:r>
    </w:p>
    <w:p w14:paraId="45B8C60E" w14:textId="6BBA46EF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明知因犯</w:t>
      </w:r>
      <w:hyperlink w:anchor="z4" w:history="1">
        <w:r w:rsidR="00892343" w:rsidRPr="00CE0BF4">
          <w:rPr>
            <w:rStyle w:val="a3"/>
            <w:rFonts w:ascii="Arial Unicode MS" w:hAnsi="Arial Unicode MS"/>
            <w:color w:val="626262"/>
          </w:rPr>
          <w:t>第四條</w:t>
        </w:r>
      </w:hyperlink>
      <w:r w:rsidR="00892343" w:rsidRPr="00CE0BF4">
        <w:rPr>
          <w:rFonts w:ascii="Arial Unicode MS" w:hAnsi="Arial Unicode MS"/>
          <w:color w:val="626262"/>
        </w:rPr>
        <w:t>至第六條之罪所得之財物，故為隱匿、寄藏或代管者，處一年以上、七年以下有期徒刑。</w:t>
      </w:r>
    </w:p>
    <w:p w14:paraId="5ACE8FE7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lastRenderedPageBreak/>
        <w:t>第</w:t>
      </w:r>
      <w:r>
        <w:rPr>
          <w:color w:val="548DD4"/>
        </w:rPr>
        <w:t>16</w:t>
      </w:r>
      <w:r w:rsidR="00B54674">
        <w:rPr>
          <w:color w:val="548DD4"/>
        </w:rPr>
        <w:t>條</w:t>
      </w:r>
    </w:p>
    <w:p w14:paraId="79CBD044" w14:textId="0D072097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誣告他人犯本條例之罪者，依</w:t>
      </w:r>
      <w:hyperlink r:id="rId17" w:history="1">
        <w:r w:rsidR="00892343" w:rsidRPr="00CE0BF4">
          <w:rPr>
            <w:rStyle w:val="a3"/>
            <w:rFonts w:ascii="Arial Unicode MS" w:hAnsi="Arial Unicode MS"/>
            <w:color w:val="626262"/>
          </w:rPr>
          <w:t>刑法</w:t>
        </w:r>
      </w:hyperlink>
      <w:r w:rsidR="00892343" w:rsidRPr="00CE0BF4">
        <w:rPr>
          <w:rFonts w:ascii="Arial Unicode MS" w:hAnsi="Arial Unicode MS"/>
          <w:color w:val="626262"/>
        </w:rPr>
        <w:t>規定加重其刑至二分之一</w:t>
      </w:r>
      <w:r>
        <w:rPr>
          <w:rFonts w:ascii="Arial Unicode MS" w:hAnsi="Arial Unicode MS"/>
          <w:color w:val="626262"/>
        </w:rPr>
        <w:t>。</w:t>
      </w:r>
    </w:p>
    <w:p w14:paraId="19529403" w14:textId="13938790" w:rsidR="00B5467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2</w:t>
      </w:r>
      <w:r w:rsidRPr="00B54674">
        <w:rPr>
          <w:sz w:val="18"/>
        </w:rPr>
        <w:t>﹞</w:t>
      </w:r>
      <w:r w:rsidRPr="00B441D3">
        <w:rPr>
          <w:rFonts w:ascii="Arial Unicode MS" w:hAnsi="Arial Unicode MS"/>
          <w:color w:val="666699"/>
        </w:rPr>
        <w:t>意圖他人受刑事處分，虛構事實，而為第</w:t>
      </w:r>
      <w:hyperlink w:anchor="z11" w:history="1">
        <w:r w:rsidRPr="00B441D3">
          <w:rPr>
            <w:rStyle w:val="a3"/>
            <w:rFonts w:ascii="Arial Unicode MS" w:hAnsi="Arial Unicode MS"/>
            <w:color w:val="666699"/>
          </w:rPr>
          <w:t>十一</w:t>
        </w:r>
      </w:hyperlink>
      <w:r w:rsidRPr="00B441D3">
        <w:rPr>
          <w:rFonts w:ascii="Arial Unicode MS" w:hAnsi="Arial Unicode MS"/>
          <w:color w:val="666699"/>
        </w:rPr>
        <w:t>條第三項之自首者，處三年以上有期徒刑</w:t>
      </w:r>
      <w:r>
        <w:rPr>
          <w:rFonts w:ascii="Arial Unicode MS" w:hAnsi="Arial Unicode MS"/>
          <w:color w:val="626262"/>
        </w:rPr>
        <w:t>。</w:t>
      </w:r>
    </w:p>
    <w:p w14:paraId="616FAFEF" w14:textId="0ED70A80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 w:rsidRPr="00B54674">
        <w:rPr>
          <w:sz w:val="18"/>
        </w:rPr>
        <w:t>﹝</w:t>
      </w:r>
      <w:r w:rsidRPr="00B54674">
        <w:rPr>
          <w:sz w:val="18"/>
        </w:rPr>
        <w:t>3</w:t>
      </w:r>
      <w:r w:rsidRPr="00B54674">
        <w:rPr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不具第二條人員之身分而犯前二項之罪者，亦依各該項規定處斷。</w:t>
      </w:r>
    </w:p>
    <w:p w14:paraId="49DFA96C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17</w:t>
      </w:r>
      <w:r w:rsidR="00B54674">
        <w:rPr>
          <w:color w:val="548DD4"/>
        </w:rPr>
        <w:t>條</w:t>
      </w:r>
    </w:p>
    <w:p w14:paraId="3BC82ADC" w14:textId="0F6BCABF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犯本條例之罪，宣告有期徒刑以上之刑者，並宣告褫奪公權。</w:t>
      </w:r>
    </w:p>
    <w:p w14:paraId="5EEEA4D7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18</w:t>
      </w:r>
      <w:r w:rsidR="00B54674">
        <w:rPr>
          <w:color w:val="548DD4"/>
        </w:rPr>
        <w:t>條</w:t>
      </w:r>
    </w:p>
    <w:p w14:paraId="55396EED" w14:textId="030BDDD9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犯本條例之罪者，不適用</w:t>
      </w:r>
      <w:hyperlink r:id="rId18" w:history="1">
        <w:r w:rsidR="00892343" w:rsidRPr="00CE0BF4">
          <w:rPr>
            <w:rStyle w:val="a3"/>
            <w:rFonts w:ascii="Arial Unicode MS" w:hAnsi="Arial Unicode MS"/>
            <w:color w:val="626262"/>
          </w:rPr>
          <w:t>刑法</w:t>
        </w:r>
      </w:hyperlink>
      <w:r w:rsidR="00892343" w:rsidRPr="00CE0BF4">
        <w:rPr>
          <w:rFonts w:ascii="Arial Unicode MS" w:hAnsi="Arial Unicode MS"/>
          <w:color w:val="626262"/>
        </w:rPr>
        <w:t>假釋之規定。</w:t>
      </w:r>
    </w:p>
    <w:p w14:paraId="41529915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19</w:t>
      </w:r>
      <w:r w:rsidR="00B54674">
        <w:rPr>
          <w:color w:val="548DD4"/>
        </w:rPr>
        <w:t>條</w:t>
      </w:r>
    </w:p>
    <w:p w14:paraId="0AF23A78" w14:textId="381EFE98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本條例未規定者，適用其他法律之規定。</w:t>
      </w:r>
    </w:p>
    <w:p w14:paraId="7A23B5F9" w14:textId="77777777" w:rsidR="00B54674" w:rsidRDefault="00D72CB0" w:rsidP="00510BC7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20</w:t>
      </w:r>
      <w:r w:rsidR="00B54674">
        <w:rPr>
          <w:color w:val="548DD4"/>
        </w:rPr>
        <w:t>條</w:t>
      </w:r>
    </w:p>
    <w:p w14:paraId="3505AEA9" w14:textId="3215DAE7" w:rsidR="00892343" w:rsidRPr="00CE0BF4" w:rsidRDefault="00B54674" w:rsidP="00892343">
      <w:pPr>
        <w:ind w:left="119"/>
        <w:jc w:val="both"/>
        <w:rPr>
          <w:rFonts w:ascii="Arial Unicode MS" w:hAnsi="Arial Unicode MS"/>
          <w:color w:val="626262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892343" w:rsidRPr="00CE0BF4">
        <w:rPr>
          <w:rFonts w:ascii="Arial Unicode MS" w:hAnsi="Arial Unicode MS"/>
          <w:color w:val="626262"/>
        </w:rPr>
        <w:t>本條例自公布日施行。</w:t>
      </w:r>
    </w:p>
    <w:p w14:paraId="360A6961" w14:textId="77777777" w:rsidR="00892343" w:rsidRPr="00172324" w:rsidRDefault="00892343" w:rsidP="00892343">
      <w:pPr>
        <w:ind w:leftChars="75" w:left="150"/>
        <w:jc w:val="both"/>
        <w:rPr>
          <w:rFonts w:ascii="Arial Unicode MS" w:hAnsi="Arial Unicode MS"/>
          <w:color w:val="666699"/>
        </w:rPr>
      </w:pPr>
    </w:p>
    <w:p w14:paraId="48797BDD" w14:textId="77777777" w:rsidR="00892343" w:rsidRPr="00172324" w:rsidRDefault="00892343" w:rsidP="00892343">
      <w:pPr>
        <w:ind w:leftChars="75" w:left="150"/>
        <w:jc w:val="both"/>
        <w:rPr>
          <w:rFonts w:ascii="Arial Unicode MS" w:hAnsi="Arial Unicode MS"/>
          <w:color w:val="666699"/>
        </w:rPr>
      </w:pPr>
    </w:p>
    <w:p w14:paraId="75868619" w14:textId="77777777" w:rsidR="00B54674" w:rsidRPr="00C1655B" w:rsidRDefault="00B54674" w:rsidP="00B54674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0631D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44D35DA0" w14:textId="77777777" w:rsidR="00B54674" w:rsidRPr="00E63A05" w:rsidRDefault="00B54674" w:rsidP="00B54674">
      <w:pPr>
        <w:ind w:leftChars="71" w:left="142"/>
        <w:jc w:val="both"/>
      </w:pPr>
      <w:r w:rsidRPr="003D460F">
        <w:rPr>
          <w:rFonts w:hint="eastAsia"/>
          <w:color w:val="5F5F5F"/>
          <w:sz w:val="18"/>
          <w:szCs w:val="18"/>
        </w:rPr>
        <w:t>【編註】本檔法規資料</w:t>
      </w:r>
      <w:r>
        <w:rPr>
          <w:rFonts w:hint="eastAsia"/>
          <w:color w:val="5F5F5F"/>
          <w:sz w:val="18"/>
          <w:szCs w:val="18"/>
        </w:rPr>
        <w:t>來源為</w:t>
      </w:r>
      <w:r w:rsidRPr="003D460F">
        <w:rPr>
          <w:rFonts w:hint="eastAsia"/>
          <w:color w:val="5F5F5F"/>
          <w:sz w:val="18"/>
          <w:szCs w:val="18"/>
          <w:lang w:eastAsia="zh-HK"/>
        </w:rPr>
        <w:t>官方</w:t>
      </w:r>
      <w:r w:rsidRPr="003D460F">
        <w:rPr>
          <w:rFonts w:hint="eastAsia"/>
          <w:color w:val="5F5F5F"/>
          <w:sz w:val="18"/>
          <w:szCs w:val="18"/>
        </w:rPr>
        <w:t>資訊網，</w:t>
      </w:r>
      <w:r>
        <w:rPr>
          <w:rFonts w:ascii="Arial Unicode MS" w:hAnsi="Arial Unicode MS" w:hint="eastAsia"/>
          <w:color w:val="808080"/>
          <w:sz w:val="18"/>
          <w:szCs w:val="18"/>
        </w:rPr>
        <w:t>提供學習與參考為原則</w:t>
      </w:r>
      <w:r w:rsidRPr="003D460F">
        <w:rPr>
          <w:rFonts w:hint="eastAsia"/>
          <w:color w:val="5F5F5F"/>
          <w:sz w:val="18"/>
          <w:szCs w:val="18"/>
        </w:rPr>
        <w:t>，如需引用請以正式檔為準。如有發現待更正部份及您所需本站未收編之法規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9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p w14:paraId="2ACDBC67" w14:textId="03A895C6" w:rsidR="00431EEC" w:rsidRPr="00B54674" w:rsidRDefault="00431EEC" w:rsidP="00B54674">
      <w:pPr>
        <w:jc w:val="both"/>
      </w:pPr>
    </w:p>
    <w:sectPr w:rsidR="00431EEC" w:rsidRPr="00B54674">
      <w:footerReference w:type="even" r:id="rId20"/>
      <w:footerReference w:type="default" r:id="rId21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98041" w14:textId="77777777" w:rsidR="00D63637" w:rsidRDefault="00D63637">
      <w:r>
        <w:separator/>
      </w:r>
    </w:p>
  </w:endnote>
  <w:endnote w:type="continuationSeparator" w:id="0">
    <w:p w14:paraId="4560D336" w14:textId="77777777" w:rsidR="00D63637" w:rsidRDefault="00D6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52D1E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F709E1A" w14:textId="77777777" w:rsidR="00A6011A" w:rsidRDefault="00A6011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B43EB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3E2C">
      <w:rPr>
        <w:rStyle w:val="a7"/>
        <w:noProof/>
      </w:rPr>
      <w:t>3</w:t>
    </w:r>
    <w:r>
      <w:rPr>
        <w:rStyle w:val="a7"/>
      </w:rPr>
      <w:fldChar w:fldCharType="end"/>
    </w:r>
  </w:p>
  <w:p w14:paraId="58E9472A" w14:textId="562C93C7" w:rsidR="00A6011A" w:rsidRPr="009758FD" w:rsidRDefault="00682B46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510BC7" w:rsidRPr="00510BC7">
      <w:rPr>
        <w:rFonts w:ascii="Arial Unicode MS" w:hAnsi="Arial Unicode MS" w:hint="eastAsia"/>
        <w:color w:val="000000"/>
        <w:sz w:val="18"/>
        <w:szCs w:val="24"/>
      </w:rPr>
      <w:t>戡亂時期貪污治罪條例</w:t>
    </w:r>
    <w:r w:rsidR="00510BC7" w:rsidRPr="00510BC7">
      <w:rPr>
        <w:rFonts w:ascii="Arial Unicode MS" w:hAnsi="Arial Unicode MS" w:hint="eastAsia"/>
        <w:color w:val="000000"/>
        <w:sz w:val="18"/>
        <w:szCs w:val="24"/>
      </w:rPr>
      <w:t>(</w:t>
    </w:r>
    <w:r w:rsidR="00510BC7" w:rsidRPr="00510BC7">
      <w:rPr>
        <w:rFonts w:ascii="Arial Unicode MS" w:hAnsi="Arial Unicode MS" w:hint="eastAsia"/>
        <w:color w:val="000000"/>
        <w:sz w:val="18"/>
        <w:szCs w:val="24"/>
      </w:rPr>
      <w:t>廢</w:t>
    </w:r>
    <w:r w:rsidR="00510BC7" w:rsidRPr="00510BC7">
      <w:rPr>
        <w:rFonts w:ascii="Arial Unicode MS" w:hAnsi="Arial Unicode MS" w:hint="eastAsia"/>
        <w:color w:val="000000"/>
        <w:sz w:val="18"/>
        <w:szCs w:val="24"/>
      </w:rPr>
      <w:t>)</w:t>
    </w:r>
    <w:r>
      <w:rPr>
        <w:rFonts w:ascii="Arial Unicode MS" w:hAnsi="Arial Unicode MS" w:hint="eastAsia"/>
        <w:color w:val="000000"/>
        <w:sz w:val="18"/>
      </w:rPr>
      <w:t>〉〉</w:t>
    </w:r>
    <w:r w:rsidR="00A6011A" w:rsidRPr="009758FD">
      <w:rPr>
        <w:rFonts w:ascii="Arial Unicode MS" w:hAnsi="Arial Unicode MS" w:hint="eastAsia"/>
        <w:sz w:val="18"/>
      </w:rPr>
      <w:t>S-link</w:t>
    </w:r>
    <w:r w:rsidR="00A6011A" w:rsidRPr="009758FD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2E4A0" w14:textId="77777777" w:rsidR="00D63637" w:rsidRDefault="00D63637">
      <w:r>
        <w:separator/>
      </w:r>
    </w:p>
  </w:footnote>
  <w:footnote w:type="continuationSeparator" w:id="0">
    <w:p w14:paraId="0A5C51BC" w14:textId="77777777" w:rsidR="00D63637" w:rsidRDefault="00D63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78991489">
    <w:abstractNumId w:val="0"/>
  </w:num>
  <w:num w:numId="2" w16cid:durableId="32343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CC8"/>
    <w:rsid w:val="0000444A"/>
    <w:rsid w:val="00010878"/>
    <w:rsid w:val="00013727"/>
    <w:rsid w:val="00041F63"/>
    <w:rsid w:val="0007318D"/>
    <w:rsid w:val="000C1DAC"/>
    <w:rsid w:val="000D710E"/>
    <w:rsid w:val="000F104B"/>
    <w:rsid w:val="00100662"/>
    <w:rsid w:val="0012255A"/>
    <w:rsid w:val="00151F81"/>
    <w:rsid w:val="00173A16"/>
    <w:rsid w:val="00177095"/>
    <w:rsid w:val="001A49BA"/>
    <w:rsid w:val="001D6830"/>
    <w:rsid w:val="001E4EAE"/>
    <w:rsid w:val="00222E53"/>
    <w:rsid w:val="002275F3"/>
    <w:rsid w:val="00260074"/>
    <w:rsid w:val="002B4B9C"/>
    <w:rsid w:val="002B565A"/>
    <w:rsid w:val="002E3301"/>
    <w:rsid w:val="002E3B23"/>
    <w:rsid w:val="002F5997"/>
    <w:rsid w:val="003222AE"/>
    <w:rsid w:val="00347533"/>
    <w:rsid w:val="00347E94"/>
    <w:rsid w:val="003555EC"/>
    <w:rsid w:val="00356810"/>
    <w:rsid w:val="00360C9D"/>
    <w:rsid w:val="003701DD"/>
    <w:rsid w:val="00373827"/>
    <w:rsid w:val="00381C40"/>
    <w:rsid w:val="00395B76"/>
    <w:rsid w:val="003B13F3"/>
    <w:rsid w:val="003E0CE8"/>
    <w:rsid w:val="003E3D75"/>
    <w:rsid w:val="003F75CC"/>
    <w:rsid w:val="00431EEC"/>
    <w:rsid w:val="004339F1"/>
    <w:rsid w:val="00465852"/>
    <w:rsid w:val="0047778A"/>
    <w:rsid w:val="00494A3E"/>
    <w:rsid w:val="004A0CC8"/>
    <w:rsid w:val="004A6FC0"/>
    <w:rsid w:val="004B52A7"/>
    <w:rsid w:val="004F73FB"/>
    <w:rsid w:val="005004A3"/>
    <w:rsid w:val="005075C1"/>
    <w:rsid w:val="00510BC7"/>
    <w:rsid w:val="005360FE"/>
    <w:rsid w:val="0054539F"/>
    <w:rsid w:val="005534FF"/>
    <w:rsid w:val="00567A84"/>
    <w:rsid w:val="00570166"/>
    <w:rsid w:val="005710EC"/>
    <w:rsid w:val="00587BCC"/>
    <w:rsid w:val="005A3BDD"/>
    <w:rsid w:val="005C7F8A"/>
    <w:rsid w:val="006250A0"/>
    <w:rsid w:val="006631DB"/>
    <w:rsid w:val="00664DFB"/>
    <w:rsid w:val="00682B46"/>
    <w:rsid w:val="00683312"/>
    <w:rsid w:val="00695433"/>
    <w:rsid w:val="006A2BCA"/>
    <w:rsid w:val="006A4941"/>
    <w:rsid w:val="006B2AE3"/>
    <w:rsid w:val="006D0623"/>
    <w:rsid w:val="006E01BF"/>
    <w:rsid w:val="006E705F"/>
    <w:rsid w:val="006F00F5"/>
    <w:rsid w:val="00707A19"/>
    <w:rsid w:val="0071041F"/>
    <w:rsid w:val="0073476A"/>
    <w:rsid w:val="0074555D"/>
    <w:rsid w:val="007720A1"/>
    <w:rsid w:val="00787B46"/>
    <w:rsid w:val="007B4E78"/>
    <w:rsid w:val="007B5269"/>
    <w:rsid w:val="007C5BAB"/>
    <w:rsid w:val="007D7E8D"/>
    <w:rsid w:val="00807AAE"/>
    <w:rsid w:val="0083757D"/>
    <w:rsid w:val="00845988"/>
    <w:rsid w:val="00892343"/>
    <w:rsid w:val="008B03F1"/>
    <w:rsid w:val="008C3F2D"/>
    <w:rsid w:val="008D7AA9"/>
    <w:rsid w:val="009330C6"/>
    <w:rsid w:val="009352E5"/>
    <w:rsid w:val="00956013"/>
    <w:rsid w:val="009758FD"/>
    <w:rsid w:val="00991F3F"/>
    <w:rsid w:val="00995A2A"/>
    <w:rsid w:val="009C2EB1"/>
    <w:rsid w:val="009D286B"/>
    <w:rsid w:val="009D54F3"/>
    <w:rsid w:val="009E0895"/>
    <w:rsid w:val="00A276FD"/>
    <w:rsid w:val="00A5787E"/>
    <w:rsid w:val="00A6011A"/>
    <w:rsid w:val="00A63811"/>
    <w:rsid w:val="00A71C27"/>
    <w:rsid w:val="00A71EEA"/>
    <w:rsid w:val="00AC3E2C"/>
    <w:rsid w:val="00AD52B5"/>
    <w:rsid w:val="00B27F2D"/>
    <w:rsid w:val="00B54674"/>
    <w:rsid w:val="00B61B2E"/>
    <w:rsid w:val="00B61EA2"/>
    <w:rsid w:val="00B734E4"/>
    <w:rsid w:val="00BA360D"/>
    <w:rsid w:val="00BA76F9"/>
    <w:rsid w:val="00BB31DC"/>
    <w:rsid w:val="00BB4404"/>
    <w:rsid w:val="00BC70EF"/>
    <w:rsid w:val="00BF1456"/>
    <w:rsid w:val="00BF26BB"/>
    <w:rsid w:val="00C30DB5"/>
    <w:rsid w:val="00C357DC"/>
    <w:rsid w:val="00C358A8"/>
    <w:rsid w:val="00C42B4D"/>
    <w:rsid w:val="00C50466"/>
    <w:rsid w:val="00C601BF"/>
    <w:rsid w:val="00C812BD"/>
    <w:rsid w:val="00C90813"/>
    <w:rsid w:val="00CF16B3"/>
    <w:rsid w:val="00D027CD"/>
    <w:rsid w:val="00D046B8"/>
    <w:rsid w:val="00D244FB"/>
    <w:rsid w:val="00D2753B"/>
    <w:rsid w:val="00D36745"/>
    <w:rsid w:val="00D36C72"/>
    <w:rsid w:val="00D409E5"/>
    <w:rsid w:val="00D63637"/>
    <w:rsid w:val="00D66E62"/>
    <w:rsid w:val="00D72CB0"/>
    <w:rsid w:val="00DC0E3C"/>
    <w:rsid w:val="00E13A0E"/>
    <w:rsid w:val="00E44D88"/>
    <w:rsid w:val="00E623BE"/>
    <w:rsid w:val="00E678EC"/>
    <w:rsid w:val="00E81351"/>
    <w:rsid w:val="00EB2BDE"/>
    <w:rsid w:val="00EB52F5"/>
    <w:rsid w:val="00EC1B72"/>
    <w:rsid w:val="00F2026D"/>
    <w:rsid w:val="00F30823"/>
    <w:rsid w:val="00F3421C"/>
    <w:rsid w:val="00F43973"/>
    <w:rsid w:val="00F602E3"/>
    <w:rsid w:val="00F70246"/>
    <w:rsid w:val="00F73000"/>
    <w:rsid w:val="00F82645"/>
    <w:rsid w:val="00F953E8"/>
    <w:rsid w:val="00F95B90"/>
    <w:rsid w:val="00FB046E"/>
    <w:rsid w:val="00FB3689"/>
    <w:rsid w:val="00FB4009"/>
    <w:rsid w:val="00FB6C62"/>
    <w:rsid w:val="00FC1724"/>
    <w:rsid w:val="00FC5363"/>
    <w:rsid w:val="00FE3136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D1B0E"/>
  <w15:docId w15:val="{20873421-35E5-4043-9FD7-2426B4BB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3E8"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link w:val="10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510BC7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/>
      <w:bCs/>
      <w:color w:val="993366"/>
      <w:szCs w:val="48"/>
    </w:rPr>
  </w:style>
  <w:style w:type="paragraph" w:styleId="3">
    <w:name w:val="heading 3"/>
    <w:basedOn w:val="a"/>
    <w:link w:val="30"/>
    <w:qFormat/>
    <w:rsid w:val="00C90813"/>
    <w:pPr>
      <w:widowControl/>
      <w:adjustRightInd w:val="0"/>
      <w:snapToGrid w:val="0"/>
      <w:ind w:leftChars="59" w:left="118"/>
      <w:outlineLvl w:val="2"/>
    </w:pPr>
    <w:rPr>
      <w:rFonts w:ascii="Arial Unicode MS" w:hAnsi="Arial Unicode MS" w:cs="Arial Unicode MS"/>
      <w:bCs/>
      <w:color w:val="80800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1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character" w:customStyle="1" w:styleId="20">
    <w:name w:val="標題 2 字元"/>
    <w:link w:val="2"/>
    <w:rsid w:val="00510BC7"/>
    <w:rPr>
      <w:rFonts w:ascii="Arial Unicode MS" w:hAnsi="Arial Unicode MS" w:cs="Arial Unicode MS"/>
      <w:b/>
      <w:bCs/>
      <w:color w:val="993366"/>
      <w:kern w:val="2"/>
      <w:szCs w:val="48"/>
    </w:rPr>
  </w:style>
  <w:style w:type="paragraph" w:styleId="a8">
    <w:name w:val="Document Map"/>
    <w:basedOn w:val="a"/>
    <w:link w:val="a9"/>
    <w:qFormat/>
    <w:rsid w:val="00E81351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E81351"/>
    <w:rPr>
      <w:rFonts w:ascii="新細明體" w:hAnsi="新細明體"/>
      <w:kern w:val="2"/>
      <w:szCs w:val="18"/>
    </w:rPr>
  </w:style>
  <w:style w:type="character" w:customStyle="1" w:styleId="30">
    <w:name w:val="標題 3 字元"/>
    <w:link w:val="3"/>
    <w:rsid w:val="00C90813"/>
    <w:rPr>
      <w:rFonts w:ascii="Arial Unicode MS" w:hAnsi="Arial Unicode MS" w:cs="Arial Unicode MS"/>
      <w:bCs/>
      <w:color w:val="808000"/>
      <w:kern w:val="2"/>
      <w:szCs w:val="27"/>
    </w:rPr>
  </w:style>
  <w:style w:type="character" w:customStyle="1" w:styleId="10">
    <w:name w:val="標題 1 字元"/>
    <w:link w:val="1"/>
    <w:rsid w:val="00892343"/>
    <w:rPr>
      <w:rFonts w:ascii="Arial" w:hAnsi="Arial"/>
      <w:b/>
      <w:bCs/>
      <w:color w:val="333399"/>
      <w:kern w:val="52"/>
      <w:szCs w:val="52"/>
    </w:rPr>
  </w:style>
  <w:style w:type="character" w:styleId="aa">
    <w:name w:val="Unresolved Mention"/>
    <w:uiPriority w:val="99"/>
    <w:semiHidden/>
    <w:unhideWhenUsed/>
    <w:rsid w:val="00682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6laws.net/6law/law/&#25121;&#20098;&#26178;&#26399;&#36010;&#27745;&#27835;&#32618;&#26781;&#20363;.htm" TargetMode="External"/><Relationship Id="rId18" Type="http://schemas.openxmlformats.org/officeDocument/2006/relationships/hyperlink" Target="../law/&#21009;&#27861;.docx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../S-link&#38651;&#23376;&#20845;&#27861;&#32317;&#32034;&#24341;.docx" TargetMode="External"/><Relationship Id="rId17" Type="http://schemas.openxmlformats.org/officeDocument/2006/relationships/hyperlink" Target="../law/&#21009;&#27861;.docx" TargetMode="External"/><Relationship Id="rId2" Type="http://schemas.openxmlformats.org/officeDocument/2006/relationships/styles" Target="styles.xml"/><Relationship Id="rId16" Type="http://schemas.openxmlformats.org/officeDocument/2006/relationships/hyperlink" Target="../law/&#21009;&#27861;.docx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../6law/law/&#25121;&#20098;&#26178;&#26399;&#36010;&#27745;&#27835;&#32618;&#26781;&#20363;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../law/&#21009;&#27861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facebook.com/anita6law" TargetMode="External"/><Relationship Id="rId19" Type="http://schemas.openxmlformats.org/officeDocument/2006/relationships/hyperlink" Target="https://www.6laws.net/commen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../law/&#36010;&#27745;&#27835;&#32618;&#26781;&#20363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Links>
    <vt:vector size="150" baseType="variant">
      <vt:variant>
        <vt:i4>2949124</vt:i4>
      </vt:variant>
      <vt:variant>
        <vt:i4>72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69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66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63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1825722960</vt:i4>
      </vt:variant>
      <vt:variant>
        <vt:i4>54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3211386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z11</vt:lpwstr>
      </vt:variant>
      <vt:variant>
        <vt:i4>1825722960</vt:i4>
      </vt:variant>
      <vt:variant>
        <vt:i4>48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3407994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1825722960</vt:i4>
      </vt:variant>
      <vt:variant>
        <vt:i4>42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1825722960</vt:i4>
      </vt:variant>
      <vt:variant>
        <vt:i4>39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3407994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3276922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z2</vt:lpwstr>
      </vt:variant>
      <vt:variant>
        <vt:i4>3276922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z2</vt:lpwstr>
      </vt:variant>
      <vt:variant>
        <vt:i4>3407994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3407994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3473530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z5</vt:lpwstr>
      </vt:variant>
      <vt:variant>
        <vt:i4>3407994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3407994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z4</vt:lpwstr>
      </vt:variant>
      <vt:variant>
        <vt:i4>1552386253</vt:i4>
      </vt:variant>
      <vt:variant>
        <vt:i4>12</vt:i4>
      </vt:variant>
      <vt:variant>
        <vt:i4>0</vt:i4>
      </vt:variant>
      <vt:variant>
        <vt:i4>5</vt:i4>
      </vt:variant>
      <vt:variant>
        <vt:lpwstr>貪污治罪條例.doc</vt:lpwstr>
      </vt:variant>
      <vt:variant>
        <vt:lpwstr/>
      </vt:variant>
      <vt:variant>
        <vt:i4>1967230138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http://www.6law.idv.tw/6law/law/戡亂時期貪污治罪條例.htm</vt:lpwstr>
      </vt:variant>
      <vt:variant>
        <vt:lpwstr/>
      </vt:variant>
      <vt:variant>
        <vt:i4>-421115192</vt:i4>
      </vt:variant>
      <vt:variant>
        <vt:i4>6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戡亂時期貪污治罪條例(廢)</dc:title>
  <dc:subject/>
  <dc:creator>S-link 電子六法-黃婉玲</dc:creator>
  <cp:keywords/>
  <cp:lastModifiedBy>黃 6laws</cp:lastModifiedBy>
  <cp:revision>13</cp:revision>
  <dcterms:created xsi:type="dcterms:W3CDTF">2014-11-27T09:23:00Z</dcterms:created>
  <dcterms:modified xsi:type="dcterms:W3CDTF">2024-05-18T18:03:00Z</dcterms:modified>
</cp:coreProperties>
</file>