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BBF4" w14:textId="5AE3BC68" w:rsidR="003355AB" w:rsidRDefault="004E2DBD" w:rsidP="00F6518F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hyperlink r:id="rId6" w:history="1">
        <w:r>
          <w:rPr>
            <w:rFonts w:ascii="Calibri" w:hAnsi="Calibri"/>
            <w:noProof/>
            <w:color w:val="5F5F5F"/>
            <w:sz w:val="18"/>
            <w:szCs w:val="20"/>
            <w:lang w:val="zh-TW"/>
          </w:rPr>
          <w:pict w14:anchorId="534A0D0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圖片 6" o:spid="_x0000_i1025" type="#_x0000_t75" href="https://www.6laws.net/" style="width:33.1pt;height:33.1pt;visibility:visible;mso-wrap-style:square" o:button="t">
              <v:fill o:detectmouseclick="t"/>
              <v:imagedata r:id="rId7" o:title=""/>
            </v:shape>
          </w:pict>
        </w:r>
      </w:hyperlink>
    </w:p>
    <w:p w14:paraId="21C145C7" w14:textId="2000B2FA" w:rsidR="003355AB" w:rsidRDefault="003355AB" w:rsidP="00F6518F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8" w:tgtFrame="_blank" w:history="1">
        <w:r w:rsidRPr="0085082D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bookmarkStart w:id="1" w:name="_Hlk61780197"/>
      <w:r w:rsidR="0085082D" w:rsidRPr="00DE0F84">
        <w:rPr>
          <w:rFonts w:ascii="Segoe UI Emoji" w:hAnsi="Segoe UI Emoji" w:cs="Segoe UI Emoji"/>
          <w:sz w:val="18"/>
        </w:rPr>
        <w:t>⏰</w:t>
      </w:r>
      <w:bookmarkEnd w:id="1"/>
      <w:r w:rsidR="0085082D" w:rsidRPr="004E2DBD">
        <w:rPr>
          <w:sz w:val="18"/>
        </w:rPr>
        <w:t>2021/7/3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9" w:history="1">
        <w:r w:rsidRPr="00D27B23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0" w:tgtFrame="_blank" w:history="1">
        <w:r>
          <w:rPr>
            <w:rStyle w:val="a3"/>
            <w:color w:val="7F7F7F"/>
            <w:sz w:val="18"/>
            <w:szCs w:val="20"/>
          </w:rPr>
          <w:t>黃婉玲</w:t>
        </w:r>
      </w:hyperlink>
    </w:p>
    <w:p w14:paraId="0E9E975F" w14:textId="77777777" w:rsidR="00220F7A" w:rsidRPr="003355AB" w:rsidRDefault="003355AB" w:rsidP="003355AB">
      <w:pPr>
        <w:adjustRightInd w:val="0"/>
        <w:snapToGrid w:val="0"/>
        <w:jc w:val="right"/>
        <w:rPr>
          <w:rFonts w:ascii="Arial Unicode MS" w:hAnsi="Arial Unicode MS"/>
          <w:color w:val="000080"/>
          <w:u w:val="single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 w:rsidR="00164933">
        <w:rPr>
          <w:color w:val="808000"/>
          <w:sz w:val="18"/>
          <w:szCs w:val="20"/>
        </w:rPr>
        <w:t>--</w:t>
      </w:r>
      <w:r w:rsidR="00164933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 w:rsidR="00164933">
        <w:rPr>
          <w:color w:val="808000"/>
          <w:sz w:val="18"/>
          <w:szCs w:val="20"/>
        </w:rPr>
        <w:t>--</w:t>
      </w:r>
      <w:r w:rsidR="00164933">
        <w:rPr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</w:p>
    <w:tbl>
      <w:tblPr>
        <w:tblW w:w="5000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4982"/>
        <w:gridCol w:w="3820"/>
      </w:tblGrid>
      <w:tr w:rsidR="00220F7A" w:rsidRPr="009C3E4D" w14:paraId="0D44B687" w14:textId="77777777" w:rsidTr="008E53A0">
        <w:trPr>
          <w:cantSplit/>
          <w:trHeight w:val="750"/>
          <w:tblCellSpacing w:w="0" w:type="dxa"/>
        </w:trPr>
        <w:tc>
          <w:tcPr>
            <w:tcW w:w="564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7521D433" w14:textId="77777777" w:rsidR="00220F7A" w:rsidRPr="009C3E4D" w:rsidRDefault="00164933" w:rsidP="00F6518F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 w:val="22"/>
              </w:rPr>
            </w:pPr>
            <w:r w:rsidRPr="00164933">
              <w:rPr>
                <w:rFonts w:ascii="新細明體" w:hAnsi="新細明體"/>
                <w:b/>
                <w:bCs/>
                <w:color w:val="FFFFFF"/>
                <w:sz w:val="18"/>
              </w:rPr>
              <w:t>法規名稱</w:t>
            </w:r>
          </w:p>
        </w:tc>
        <w:tc>
          <w:tcPr>
            <w:tcW w:w="2511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2DD6ADAD" w14:textId="77777777" w:rsidR="00220F7A" w:rsidRPr="009C3E4D" w:rsidRDefault="00220F7A" w:rsidP="009C3E4D">
            <w:pPr>
              <w:jc w:val="center"/>
              <w:rPr>
                <w:rFonts w:eastAsia="標楷體"/>
                <w:shadow/>
                <w:sz w:val="32"/>
              </w:rPr>
            </w:pPr>
            <w:r w:rsidRPr="009C3E4D">
              <w:rPr>
                <w:rFonts w:eastAsia="標楷體"/>
                <w:shadow/>
                <w:sz w:val="32"/>
              </w:rPr>
              <w:t>更生保護法</w:t>
            </w:r>
          </w:p>
        </w:tc>
        <w:tc>
          <w:tcPr>
            <w:tcW w:w="1925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1FD19726" w14:textId="77777777" w:rsidR="009D351E" w:rsidRPr="00247E62" w:rsidRDefault="009D351E" w:rsidP="00F6518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47E62">
              <w:rPr>
                <w:rFonts w:ascii="Arial Unicode MS" w:hAnsi="Arial Unicode MS"/>
                <w:color w:val="800000"/>
              </w:rPr>
              <w:t>【</w:t>
            </w:r>
            <w:r w:rsidRPr="00247E62">
              <w:rPr>
                <w:rFonts w:ascii="Arial Unicode MS" w:hAnsi="Arial Unicode MS" w:hint="eastAsia"/>
                <w:color w:val="800000"/>
              </w:rPr>
              <w:t>修正</w:t>
            </w:r>
            <w:r w:rsidRPr="00247E62">
              <w:rPr>
                <w:rFonts w:ascii="Arial Unicode MS" w:hAnsi="Arial Unicode MS"/>
                <w:color w:val="800000"/>
              </w:rPr>
              <w:t>日期】</w:t>
            </w:r>
            <w:r w:rsidRPr="00247E62">
              <w:rPr>
                <w:rFonts w:ascii="Arial Unicode MS" w:hAnsi="Arial Unicode MS" w:hint="eastAsia"/>
                <w:color w:val="800000"/>
              </w:rPr>
              <w:t>民國</w:t>
            </w:r>
            <w:r w:rsidRPr="00247E62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9</w:t>
            </w:r>
            <w:r w:rsidRPr="00247E62">
              <w:rPr>
                <w:rFonts w:ascii="Arial Unicode MS" w:hAnsi="Arial Unicode MS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5</w:t>
            </w:r>
            <w:r w:rsidRPr="00247E62">
              <w:rPr>
                <w:rFonts w:ascii="Arial Unicode MS" w:hAnsi="Arial Unicode MS"/>
                <w:color w:val="800000"/>
              </w:rPr>
              <w:t>月</w:t>
            </w:r>
            <w:r w:rsidRPr="00247E62">
              <w:rPr>
                <w:rFonts w:ascii="Arial Unicode MS" w:hAnsi="Arial Unicode MS" w:hint="eastAsia"/>
                <w:color w:val="800000"/>
              </w:rPr>
              <w:t>4</w:t>
            </w:r>
            <w:r w:rsidRPr="00247E62">
              <w:rPr>
                <w:rFonts w:ascii="Arial Unicode MS" w:hAnsi="Arial Unicode MS"/>
                <w:color w:val="800000"/>
              </w:rPr>
              <w:t>日</w:t>
            </w:r>
          </w:p>
          <w:p w14:paraId="46A0435A" w14:textId="77777777" w:rsidR="00220F7A" w:rsidRPr="009C3E4D" w:rsidRDefault="009D351E" w:rsidP="00F6518F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47E62">
              <w:rPr>
                <w:rFonts w:ascii="Arial Unicode MS" w:hAnsi="Arial Unicode MS"/>
                <w:color w:val="800000"/>
              </w:rPr>
              <w:t>【</w:t>
            </w:r>
            <w:r w:rsidRPr="00247E62">
              <w:rPr>
                <w:rFonts w:ascii="Arial Unicode MS" w:hAnsi="Arial Unicode MS" w:hint="eastAsia"/>
                <w:color w:val="800000"/>
              </w:rPr>
              <w:t>公布日期</w:t>
            </w:r>
            <w:r w:rsidRPr="00247E62">
              <w:rPr>
                <w:rFonts w:ascii="Arial Unicode MS" w:hAnsi="Arial Unicode MS"/>
                <w:color w:val="800000"/>
              </w:rPr>
              <w:t>】</w:t>
            </w:r>
            <w:r w:rsidRPr="00247E62">
              <w:rPr>
                <w:rFonts w:ascii="Arial Unicode MS" w:hAnsi="Arial Unicode MS" w:hint="eastAsia"/>
                <w:color w:val="800000"/>
              </w:rPr>
              <w:t>民國</w:t>
            </w:r>
            <w:r w:rsidRPr="00247E62">
              <w:rPr>
                <w:rFonts w:ascii="Arial Unicode MS" w:hAnsi="Arial Unicode MS" w:hint="eastAsia"/>
                <w:color w:val="800000"/>
              </w:rPr>
              <w:t>9</w:t>
            </w:r>
            <w:r>
              <w:rPr>
                <w:rFonts w:ascii="Arial Unicode MS" w:hAnsi="Arial Unicode MS" w:hint="eastAsia"/>
                <w:color w:val="800000"/>
              </w:rPr>
              <w:t>9</w:t>
            </w:r>
            <w:r w:rsidRPr="00247E62">
              <w:rPr>
                <w:rFonts w:ascii="Arial Unicode MS" w:hAnsi="Arial Unicode MS"/>
                <w:color w:val="800000"/>
              </w:rPr>
              <w:t>年</w:t>
            </w:r>
            <w:r>
              <w:rPr>
                <w:rFonts w:ascii="Arial Unicode MS" w:hAnsi="Arial Unicode MS" w:hint="eastAsia"/>
                <w:color w:val="800000"/>
              </w:rPr>
              <w:t>5</w:t>
            </w:r>
            <w:r w:rsidRPr="00247E62">
              <w:rPr>
                <w:rFonts w:ascii="Arial Unicode MS" w:hAnsi="Arial Unicode MS"/>
                <w:color w:val="800000"/>
              </w:rPr>
              <w:t>月</w:t>
            </w:r>
            <w:r w:rsidRPr="00247E62">
              <w:rPr>
                <w:rFonts w:ascii="Arial Unicode MS" w:hAnsi="Arial Unicode MS" w:hint="eastAsia"/>
                <w:color w:val="800000"/>
              </w:rPr>
              <w:t>2</w:t>
            </w:r>
            <w:r>
              <w:rPr>
                <w:rFonts w:ascii="Arial Unicode MS" w:hAnsi="Arial Unicode MS" w:hint="eastAsia"/>
                <w:color w:val="800000"/>
              </w:rPr>
              <w:t>6</w:t>
            </w:r>
            <w:r w:rsidRPr="00247E62">
              <w:rPr>
                <w:rFonts w:ascii="Arial Unicode MS" w:hAnsi="Arial Unicode MS"/>
                <w:color w:val="800000"/>
              </w:rPr>
              <w:t>日</w:t>
            </w:r>
          </w:p>
        </w:tc>
      </w:tr>
    </w:tbl>
    <w:p w14:paraId="201B22ED" w14:textId="77777777" w:rsidR="00286A0D" w:rsidRPr="009C3E4D" w:rsidRDefault="002A6B23" w:rsidP="002A6B23">
      <w:pPr>
        <w:jc w:val="center"/>
        <w:rPr>
          <w:rFonts w:ascii="Arial Unicode MS" w:hAnsi="Arial Unicode MS"/>
          <w:b/>
          <w:bCs/>
          <w:color w:val="800000"/>
        </w:rPr>
      </w:pPr>
      <w:r w:rsidRPr="002A6B23">
        <w:rPr>
          <w:rFonts w:ascii="Arial Unicode MS" w:hAnsi="Arial Unicode MS" w:hint="eastAsia"/>
          <w:color w:val="FFFFFF"/>
          <w:szCs w:val="20"/>
        </w:rPr>
        <w:t>‧</w:t>
      </w:r>
      <w:hyperlink r:id="rId11" w:anchor="更生保護法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S-link</w:t>
        </w:r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總索引</w:t>
        </w:r>
      </w:hyperlink>
      <w:hyperlink r:id="rId12" w:anchor="更生保護法" w:history="1">
        <w:r w:rsidR="00164933">
          <w:rPr>
            <w:rStyle w:val="a3"/>
            <w:rFonts w:ascii="Arial Unicode MS" w:hAnsi="Arial Unicode MS" w:hint="eastAsia"/>
            <w:b/>
            <w:color w:val="FF6600"/>
            <w:sz w:val="18"/>
            <w:szCs w:val="20"/>
            <w:u w:val="none"/>
          </w:rPr>
          <w:t>〉〉</w:t>
        </w:r>
      </w:hyperlink>
      <w:hyperlink r:id="rId13" w:tgtFrame="_blank" w:history="1">
        <w:r>
          <w:rPr>
            <w:rFonts w:ascii="Arial Unicode MS" w:hAnsi="Arial Unicode MS" w:hint="eastAsia"/>
            <w:color w:val="808000"/>
            <w:sz w:val="18"/>
            <w:szCs w:val="20"/>
            <w:u w:val="single"/>
          </w:rPr>
          <w:t>線上網頁版</w:t>
        </w:r>
      </w:hyperlink>
      <w:r w:rsidR="00164933">
        <w:rPr>
          <w:rFonts w:ascii="Arial Unicode MS" w:hAnsi="Arial Unicode MS" w:hint="eastAsia"/>
          <w:b/>
          <w:color w:val="808000"/>
          <w:sz w:val="18"/>
          <w:szCs w:val="20"/>
        </w:rPr>
        <w:t>〉〉</w:t>
      </w:r>
    </w:p>
    <w:p w14:paraId="4C179552" w14:textId="77777777" w:rsidR="00220F7A" w:rsidRPr="005D266E" w:rsidRDefault="00220F7A" w:rsidP="005D266E">
      <w:pPr>
        <w:pStyle w:val="1"/>
        <w:rPr>
          <w:color w:val="990000"/>
        </w:rPr>
      </w:pPr>
      <w:r w:rsidRPr="005D266E">
        <w:rPr>
          <w:color w:val="990000"/>
        </w:rPr>
        <w:t>【</w:t>
      </w:r>
      <w:r w:rsidRPr="005D266E">
        <w:rPr>
          <w:rFonts w:hint="eastAsia"/>
          <w:color w:val="990000"/>
        </w:rPr>
        <w:t>法規沿革</w:t>
      </w:r>
      <w:r w:rsidRPr="005D266E">
        <w:rPr>
          <w:color w:val="990000"/>
        </w:rPr>
        <w:t>】</w:t>
      </w:r>
      <w:bookmarkStart w:id="2" w:name="_top"/>
      <w:bookmarkEnd w:id="2"/>
    </w:p>
    <w:p w14:paraId="3FC83F9C" w14:textId="77777777" w:rsidR="003E2A04" w:rsidRDefault="00220F7A" w:rsidP="003E2A04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5D266E">
        <w:rPr>
          <w:rFonts w:ascii="Arial Unicode MS" w:hAnsi="Arial Unicode MS"/>
          <w:b/>
          <w:color w:val="666699"/>
          <w:sz w:val="18"/>
        </w:rPr>
        <w:t>1</w:t>
      </w:r>
      <w:r w:rsidR="00A912EA">
        <w:rPr>
          <w:rFonts w:ascii="Arial Unicode MS" w:hAnsi="Arial Unicode MS" w:hint="eastAsia"/>
          <w:b/>
          <w:color w:val="666699"/>
          <w:sz w:val="18"/>
        </w:rPr>
        <w:t>‧</w:t>
      </w:r>
      <w:r w:rsidRPr="005D266E">
        <w:rPr>
          <w:rFonts w:ascii="Arial Unicode MS" w:hAnsi="Arial Unicode MS"/>
          <w:color w:val="666699"/>
          <w:sz w:val="18"/>
        </w:rPr>
        <w:t>中華民國六十五年四月八日總統制定公布全文</w:t>
      </w:r>
      <w:r w:rsidRPr="005D266E">
        <w:rPr>
          <w:rFonts w:ascii="Arial Unicode MS" w:hAnsi="Arial Unicode MS"/>
          <w:color w:val="666699"/>
          <w:sz w:val="18"/>
        </w:rPr>
        <w:t>19</w:t>
      </w:r>
      <w:r w:rsidRPr="005D266E">
        <w:rPr>
          <w:rFonts w:ascii="Arial Unicode MS" w:hAnsi="Arial Unicode MS"/>
          <w:color w:val="666699"/>
          <w:sz w:val="18"/>
        </w:rPr>
        <w:t>條</w:t>
      </w:r>
    </w:p>
    <w:p w14:paraId="003D0ED4" w14:textId="77777777" w:rsidR="003E2A04" w:rsidRDefault="00220F7A" w:rsidP="003E2A04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9C3E4D">
        <w:rPr>
          <w:rFonts w:ascii="Arial Unicode MS" w:hAnsi="Arial Unicode MS"/>
          <w:b/>
          <w:color w:val="666699"/>
          <w:sz w:val="18"/>
        </w:rPr>
        <w:t>2</w:t>
      </w:r>
      <w:r w:rsidR="00A912EA">
        <w:rPr>
          <w:rFonts w:ascii="Arial Unicode MS" w:hAnsi="Arial Unicode MS" w:hint="eastAsia"/>
          <w:b/>
          <w:color w:val="666699"/>
          <w:sz w:val="18"/>
        </w:rPr>
        <w:t>‧</w:t>
      </w:r>
      <w:r w:rsidRPr="009C3E4D">
        <w:rPr>
          <w:rFonts w:ascii="Arial Unicode MS" w:hAnsi="Arial Unicode MS"/>
          <w:color w:val="666699"/>
          <w:sz w:val="18"/>
        </w:rPr>
        <w:t>中華民國六十九年七月四日總統</w:t>
      </w:r>
      <w:r w:rsidR="00C36917">
        <w:rPr>
          <w:rFonts w:ascii="Arial Unicode MS" w:hAnsi="Arial Unicode MS"/>
          <w:color w:val="666699"/>
          <w:sz w:val="18"/>
        </w:rPr>
        <w:t>（</w:t>
      </w:r>
      <w:r w:rsidRPr="009C3E4D">
        <w:rPr>
          <w:rFonts w:ascii="Arial Unicode MS" w:hAnsi="Arial Unicode MS"/>
          <w:color w:val="666699"/>
          <w:sz w:val="18"/>
        </w:rPr>
        <w:t>69</w:t>
      </w:r>
      <w:r w:rsidR="00C36917">
        <w:rPr>
          <w:rFonts w:ascii="Arial Unicode MS" w:hAnsi="Arial Unicode MS"/>
          <w:color w:val="666699"/>
          <w:sz w:val="18"/>
        </w:rPr>
        <w:t>）</w:t>
      </w:r>
      <w:r w:rsidRPr="009C3E4D">
        <w:rPr>
          <w:rFonts w:ascii="Arial Unicode MS" w:hAnsi="Arial Unicode MS"/>
          <w:color w:val="666699"/>
          <w:sz w:val="18"/>
        </w:rPr>
        <w:t>台統</w:t>
      </w:r>
      <w:r w:rsidR="00C36917">
        <w:rPr>
          <w:rFonts w:ascii="Arial Unicode MS" w:hAnsi="Arial Unicode MS"/>
          <w:color w:val="666699"/>
          <w:sz w:val="18"/>
        </w:rPr>
        <w:t>（</w:t>
      </w:r>
      <w:r w:rsidRPr="009C3E4D">
        <w:rPr>
          <w:rFonts w:ascii="Arial Unicode MS" w:hAnsi="Arial Unicode MS"/>
          <w:color w:val="666699"/>
          <w:sz w:val="18"/>
        </w:rPr>
        <w:t>一</w:t>
      </w:r>
      <w:r w:rsidR="00C36917">
        <w:rPr>
          <w:rFonts w:ascii="Arial Unicode MS" w:hAnsi="Arial Unicode MS"/>
          <w:color w:val="666699"/>
          <w:sz w:val="18"/>
        </w:rPr>
        <w:t>）</w:t>
      </w:r>
      <w:r w:rsidRPr="009C3E4D">
        <w:rPr>
          <w:rFonts w:ascii="Arial Unicode MS" w:hAnsi="Arial Unicode MS"/>
          <w:color w:val="666699"/>
          <w:sz w:val="18"/>
        </w:rPr>
        <w:t>義字第</w:t>
      </w:r>
      <w:r w:rsidRPr="009C3E4D">
        <w:rPr>
          <w:rFonts w:ascii="Arial Unicode MS" w:hAnsi="Arial Unicode MS"/>
          <w:color w:val="666699"/>
          <w:sz w:val="18"/>
        </w:rPr>
        <w:t>3791</w:t>
      </w:r>
      <w:r w:rsidRPr="009C3E4D">
        <w:rPr>
          <w:rFonts w:ascii="Arial Unicode MS" w:hAnsi="Arial Unicode MS"/>
          <w:color w:val="666699"/>
          <w:sz w:val="18"/>
        </w:rPr>
        <w:t>號令修正公布第</w:t>
      </w:r>
      <w:r w:rsidRPr="009C3E4D">
        <w:rPr>
          <w:rFonts w:ascii="Arial Unicode MS" w:hAnsi="Arial Unicode MS"/>
          <w:color w:val="666699"/>
          <w:sz w:val="18"/>
        </w:rPr>
        <w:t>4</w:t>
      </w:r>
      <w:r w:rsidRPr="009C3E4D">
        <w:rPr>
          <w:rFonts w:ascii="Arial Unicode MS" w:hAnsi="Arial Unicode MS"/>
          <w:color w:val="666699"/>
          <w:sz w:val="18"/>
        </w:rPr>
        <w:t>、</w:t>
      </w:r>
      <w:r w:rsidRPr="009C3E4D">
        <w:rPr>
          <w:rFonts w:ascii="Arial Unicode MS" w:hAnsi="Arial Unicode MS"/>
          <w:color w:val="666699"/>
          <w:sz w:val="18"/>
        </w:rPr>
        <w:t>10</w:t>
      </w:r>
      <w:r w:rsidRPr="009C3E4D">
        <w:rPr>
          <w:rFonts w:ascii="Arial Unicode MS" w:hAnsi="Arial Unicode MS"/>
          <w:color w:val="666699"/>
          <w:sz w:val="18"/>
        </w:rPr>
        <w:t>、</w:t>
      </w:r>
      <w:r w:rsidRPr="009C3E4D">
        <w:rPr>
          <w:rFonts w:ascii="Arial Unicode MS" w:hAnsi="Arial Unicode MS"/>
          <w:color w:val="666699"/>
          <w:sz w:val="18"/>
        </w:rPr>
        <w:t>12</w:t>
      </w:r>
      <w:r w:rsidRPr="009C3E4D">
        <w:rPr>
          <w:rFonts w:ascii="Arial Unicode MS" w:hAnsi="Arial Unicode MS"/>
          <w:color w:val="666699"/>
          <w:sz w:val="18"/>
        </w:rPr>
        <w:t>、</w:t>
      </w:r>
      <w:r w:rsidRPr="009C3E4D">
        <w:rPr>
          <w:rFonts w:ascii="Arial Unicode MS" w:hAnsi="Arial Unicode MS"/>
          <w:color w:val="666699"/>
          <w:sz w:val="18"/>
        </w:rPr>
        <w:t>18</w:t>
      </w:r>
      <w:r w:rsidRPr="009C3E4D">
        <w:rPr>
          <w:rFonts w:ascii="Arial Unicode MS" w:hAnsi="Arial Unicode MS"/>
          <w:color w:val="666699"/>
          <w:sz w:val="18"/>
        </w:rPr>
        <w:t>條條文</w:t>
      </w:r>
    </w:p>
    <w:p w14:paraId="416E959C" w14:textId="77777777" w:rsidR="003E2A04" w:rsidRDefault="00220F7A" w:rsidP="003E2A04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 w:rsidRPr="009C3E4D">
        <w:rPr>
          <w:rFonts w:ascii="Arial Unicode MS" w:hAnsi="Arial Unicode MS"/>
          <w:b/>
          <w:color w:val="666699"/>
          <w:sz w:val="18"/>
        </w:rPr>
        <w:t>3</w:t>
      </w:r>
      <w:r w:rsidR="00A912EA">
        <w:rPr>
          <w:rFonts w:ascii="Arial Unicode MS" w:hAnsi="Arial Unicode MS" w:hint="eastAsia"/>
          <w:b/>
          <w:color w:val="666699"/>
          <w:sz w:val="18"/>
        </w:rPr>
        <w:t>‧</w:t>
      </w:r>
      <w:r w:rsidRPr="009C3E4D">
        <w:rPr>
          <w:rFonts w:ascii="Arial Unicode MS" w:hAnsi="Arial Unicode MS"/>
          <w:color w:val="666699"/>
          <w:sz w:val="18"/>
        </w:rPr>
        <w:t>中華民國九十一年七月十日總統華總一義字第</w:t>
      </w:r>
      <w:r w:rsidRPr="009C3E4D">
        <w:rPr>
          <w:rFonts w:ascii="Arial Unicode MS" w:hAnsi="Arial Unicode MS"/>
          <w:color w:val="666699"/>
          <w:sz w:val="18"/>
        </w:rPr>
        <w:t>09100138620</w:t>
      </w:r>
      <w:r w:rsidRPr="009C3E4D">
        <w:rPr>
          <w:rFonts w:ascii="Arial Unicode MS" w:hAnsi="Arial Unicode MS"/>
          <w:color w:val="666699"/>
          <w:sz w:val="18"/>
        </w:rPr>
        <w:t>號令修正公布</w:t>
      </w:r>
      <w:hyperlink w:anchor="a4" w:history="1">
        <w:r w:rsidRPr="009C3E4D">
          <w:rPr>
            <w:rStyle w:val="a3"/>
            <w:rFonts w:ascii="Arial Unicode MS" w:hAnsi="Arial Unicode MS"/>
            <w:sz w:val="18"/>
          </w:rPr>
          <w:t>第</w:t>
        </w:r>
        <w:r w:rsidRPr="009C3E4D">
          <w:rPr>
            <w:rStyle w:val="a3"/>
            <w:rFonts w:ascii="Arial Unicode MS" w:hAnsi="Arial Unicode MS"/>
            <w:sz w:val="18"/>
          </w:rPr>
          <w:t>4</w:t>
        </w:r>
        <w:r w:rsidRPr="009C3E4D">
          <w:rPr>
            <w:rStyle w:val="a3"/>
            <w:rFonts w:ascii="Arial Unicode MS" w:hAnsi="Arial Unicode MS"/>
            <w:sz w:val="18"/>
          </w:rPr>
          <w:t>條</w:t>
        </w:r>
      </w:hyperlink>
      <w:r w:rsidRPr="009C3E4D">
        <w:rPr>
          <w:rFonts w:ascii="Arial Unicode MS" w:hAnsi="Arial Unicode MS"/>
          <w:color w:val="666699"/>
          <w:sz w:val="18"/>
        </w:rPr>
        <w:t>條文；並增訂第</w:t>
      </w:r>
      <w:hyperlink w:anchor="a9b1" w:history="1">
        <w:r w:rsidRPr="009C3E4D">
          <w:rPr>
            <w:rStyle w:val="a3"/>
            <w:rFonts w:ascii="Arial Unicode MS" w:hAnsi="Arial Unicode MS"/>
            <w:sz w:val="18"/>
          </w:rPr>
          <w:t>9-1</w:t>
        </w:r>
      </w:hyperlink>
      <w:r w:rsidRPr="009C3E4D">
        <w:rPr>
          <w:rFonts w:ascii="Arial Unicode MS" w:hAnsi="Arial Unicode MS" w:hint="eastAsia"/>
          <w:color w:val="808000"/>
          <w:sz w:val="18"/>
        </w:rPr>
        <w:t>、</w:t>
      </w:r>
      <w:hyperlink w:anchor="a16b1" w:history="1">
        <w:r w:rsidRPr="009C3E4D">
          <w:rPr>
            <w:rStyle w:val="a3"/>
            <w:rFonts w:ascii="Arial Unicode MS" w:hAnsi="Arial Unicode MS"/>
            <w:sz w:val="18"/>
          </w:rPr>
          <w:t>16-1</w:t>
        </w:r>
      </w:hyperlink>
      <w:r w:rsidRPr="009C3E4D">
        <w:rPr>
          <w:rFonts w:ascii="Arial Unicode MS" w:hAnsi="Arial Unicode MS"/>
          <w:color w:val="666699"/>
          <w:sz w:val="18"/>
        </w:rPr>
        <w:t>條條文</w:t>
      </w:r>
    </w:p>
    <w:p w14:paraId="4A6E5D29" w14:textId="77777777" w:rsidR="009D351E" w:rsidRPr="009C3E4D" w:rsidRDefault="009D351E" w:rsidP="003E2A04">
      <w:pPr>
        <w:ind w:leftChars="59" w:left="118"/>
        <w:jc w:val="both"/>
        <w:rPr>
          <w:rFonts w:ascii="Arial Unicode MS" w:hAnsi="Arial Unicode MS"/>
          <w:color w:val="666699"/>
          <w:sz w:val="18"/>
        </w:rPr>
      </w:pPr>
      <w:r>
        <w:rPr>
          <w:rFonts w:ascii="Arial Unicode MS" w:hAnsi="Arial Unicode MS" w:hint="eastAsia"/>
          <w:b/>
          <w:color w:val="666699"/>
          <w:sz w:val="18"/>
        </w:rPr>
        <w:t>4</w:t>
      </w:r>
      <w:r w:rsidR="00200FD0">
        <w:rPr>
          <w:rFonts w:ascii="Arial Unicode MS" w:hAnsi="Arial Unicode MS" w:hint="eastAsia"/>
          <w:b/>
          <w:color w:val="666699"/>
          <w:sz w:val="18"/>
        </w:rPr>
        <w:t>‧</w:t>
      </w:r>
      <w:r w:rsidRPr="00466B9B">
        <w:rPr>
          <w:rFonts w:ascii="Arial Unicode MS" w:hAnsi="Arial Unicode MS" w:hint="eastAsia"/>
          <w:color w:val="666699"/>
          <w:sz w:val="18"/>
          <w:szCs w:val="20"/>
        </w:rPr>
        <w:t>中華民國九十九年五月二十六日總統華總一義字第</w:t>
      </w:r>
      <w:r w:rsidRPr="00466B9B">
        <w:rPr>
          <w:rFonts w:ascii="Arial Unicode MS" w:hAnsi="Arial Unicode MS" w:hint="eastAsia"/>
          <w:color w:val="666699"/>
          <w:sz w:val="18"/>
          <w:szCs w:val="20"/>
        </w:rPr>
        <w:t>09900125171</w:t>
      </w:r>
      <w:r w:rsidRPr="00466B9B">
        <w:rPr>
          <w:rFonts w:ascii="Arial Unicode MS" w:hAnsi="Arial Unicode MS" w:hint="eastAsia"/>
          <w:color w:val="666699"/>
          <w:sz w:val="18"/>
          <w:szCs w:val="20"/>
        </w:rPr>
        <w:t>號令修正公布</w:t>
      </w:r>
      <w:hyperlink w:anchor="a11" w:history="1">
        <w:r w:rsidRPr="009D351E">
          <w:rPr>
            <w:rStyle w:val="a3"/>
            <w:rFonts w:ascii="Arial Unicode MS" w:hAnsi="Arial Unicode MS" w:hint="eastAsia"/>
            <w:sz w:val="18"/>
            <w:szCs w:val="20"/>
          </w:rPr>
          <w:t>第</w:t>
        </w:r>
        <w:r w:rsidRPr="009D351E">
          <w:rPr>
            <w:rStyle w:val="a3"/>
            <w:rFonts w:ascii="Arial Unicode MS" w:hAnsi="Arial Unicode MS" w:hint="eastAsia"/>
            <w:sz w:val="18"/>
            <w:szCs w:val="20"/>
          </w:rPr>
          <w:t>11</w:t>
        </w:r>
        <w:r w:rsidRPr="009D351E">
          <w:rPr>
            <w:rStyle w:val="a3"/>
            <w:rFonts w:ascii="Arial Unicode MS" w:hAnsi="Arial Unicode MS" w:hint="eastAsia"/>
            <w:sz w:val="18"/>
            <w:szCs w:val="20"/>
          </w:rPr>
          <w:t>條</w:t>
        </w:r>
      </w:hyperlink>
      <w:r w:rsidRPr="00466B9B">
        <w:rPr>
          <w:rFonts w:ascii="Arial Unicode MS" w:hAnsi="Arial Unicode MS" w:hint="eastAsia"/>
          <w:color w:val="666699"/>
          <w:sz w:val="18"/>
          <w:szCs w:val="20"/>
        </w:rPr>
        <w:t>條文</w:t>
      </w:r>
    </w:p>
    <w:p w14:paraId="06F8CDCE" w14:textId="77777777" w:rsidR="00220F7A" w:rsidRPr="009C3E4D" w:rsidRDefault="00220F7A">
      <w:pPr>
        <w:snapToGrid w:val="0"/>
        <w:rPr>
          <w:rFonts w:ascii="Arial Unicode MS" w:hAnsi="Arial Unicode MS"/>
        </w:rPr>
      </w:pPr>
    </w:p>
    <w:p w14:paraId="11FC1E7F" w14:textId="23E726E0" w:rsidR="00220F7A" w:rsidRPr="005D266E" w:rsidRDefault="00D63CBB" w:rsidP="005D266E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7D323F55" w14:textId="77777777" w:rsidR="00D63CBB" w:rsidRDefault="00F6518F" w:rsidP="00F6518F">
      <w:pPr>
        <w:pStyle w:val="2"/>
      </w:pPr>
      <w:bookmarkStart w:id="3" w:name="a1"/>
      <w:bookmarkEnd w:id="3"/>
      <w:r w:rsidRPr="00F6518F">
        <w:t>第</w:t>
      </w:r>
      <w:r w:rsidRPr="00F6518F">
        <w:t>1</w:t>
      </w:r>
      <w:r w:rsidRPr="00F6518F">
        <w:t>條</w:t>
      </w:r>
      <w:r w:rsidR="00220F7A" w:rsidRPr="00F6518F">
        <w:t>（制定目的及適用範圍</w:t>
      </w:r>
      <w:r w:rsidR="00D63CBB">
        <w:t>）</w:t>
      </w:r>
    </w:p>
    <w:p w14:paraId="502D62B2" w14:textId="17189092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為保護出獄人及依本法應受保護之人，使其自立更生，適於社會生活；預防其再犯，以維社會安寧，特制定本法；本法未規定者，適用其他法律。</w:t>
      </w:r>
    </w:p>
    <w:p w14:paraId="60E0CFD0" w14:textId="77777777" w:rsidR="00D63CBB" w:rsidRDefault="00F6518F" w:rsidP="00F6518F">
      <w:pPr>
        <w:pStyle w:val="2"/>
      </w:pPr>
      <w:bookmarkStart w:id="4" w:name="a2"/>
      <w:bookmarkEnd w:id="4"/>
      <w:r>
        <w:t>第</w:t>
      </w:r>
      <w:r>
        <w:t>2</w:t>
      </w:r>
      <w:r>
        <w:t>條</w:t>
      </w:r>
      <w:r w:rsidR="00220F7A" w:rsidRPr="009C3E4D">
        <w:t>（更生保護之對象</w:t>
      </w:r>
      <w:r w:rsidR="00D63CBB">
        <w:t>）</w:t>
      </w:r>
    </w:p>
    <w:p w14:paraId="6A7E1979" w14:textId="6244B16D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左列之人，得予以保護：</w:t>
      </w:r>
    </w:p>
    <w:p w14:paraId="50EC2AF0" w14:textId="77777777" w:rsidR="00D63CBB" w:rsidRDefault="00FB747A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5651F3">
        <w:rPr>
          <w:rFonts w:ascii="Arial Unicode MS" w:hAnsi="Arial Unicode MS"/>
          <w:color w:val="17365D"/>
        </w:rPr>
        <w:t xml:space="preserve">　　</w:t>
      </w:r>
      <w:r w:rsidR="00220F7A" w:rsidRPr="005651F3">
        <w:rPr>
          <w:rFonts w:ascii="Arial Unicode MS" w:hAnsi="Arial Unicode MS"/>
          <w:color w:val="17365D"/>
        </w:rPr>
        <w:t>一、執行期滿，或赦免出獄者</w:t>
      </w:r>
      <w:r w:rsidR="00D63CBB">
        <w:rPr>
          <w:rFonts w:ascii="Arial Unicode MS" w:hAnsi="Arial Unicode MS"/>
          <w:color w:val="17365D"/>
        </w:rPr>
        <w:t>。</w:t>
      </w:r>
    </w:p>
    <w:p w14:paraId="3EA4BF92" w14:textId="0BA4BCB8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假釋、保釋出獄，或保外醫治者</w:t>
      </w:r>
      <w:r>
        <w:rPr>
          <w:rFonts w:ascii="Arial Unicode MS" w:hAnsi="Arial Unicode MS"/>
          <w:color w:val="17365D"/>
        </w:rPr>
        <w:t>。</w:t>
      </w:r>
    </w:p>
    <w:p w14:paraId="1E1D884F" w14:textId="56BCC62F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保安處分執行完畢，或免其處分之執行者</w:t>
      </w:r>
      <w:r>
        <w:rPr>
          <w:rFonts w:ascii="Arial Unicode MS" w:hAnsi="Arial Unicode MS"/>
          <w:color w:val="17365D"/>
        </w:rPr>
        <w:t>。</w:t>
      </w:r>
    </w:p>
    <w:p w14:paraId="0A559C20" w14:textId="2164304C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受少年管訓處分，執行完畢者</w:t>
      </w:r>
      <w:r>
        <w:rPr>
          <w:rFonts w:ascii="Arial Unicode MS" w:hAnsi="Arial Unicode MS"/>
          <w:color w:val="17365D"/>
        </w:rPr>
        <w:t>。</w:t>
      </w:r>
    </w:p>
    <w:p w14:paraId="1AAEBCA8" w14:textId="48C107F8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五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依刑事訴訟法第</w:t>
      </w:r>
      <w:hyperlink r:id="rId14" w:anchor="a253" w:history="1">
        <w:r w:rsidR="00220F7A" w:rsidRPr="005651F3">
          <w:rPr>
            <w:rStyle w:val="a3"/>
          </w:rPr>
          <w:t>二百五十三</w:t>
        </w:r>
      </w:hyperlink>
      <w:r w:rsidR="00220F7A" w:rsidRPr="005651F3">
        <w:rPr>
          <w:rFonts w:ascii="Arial Unicode MS" w:hAnsi="Arial Unicode MS"/>
          <w:color w:val="17365D"/>
        </w:rPr>
        <w:t>條或軍事審判法第</w:t>
      </w:r>
      <w:hyperlink r:id="rId15" w:anchor="a147" w:history="1">
        <w:r w:rsidR="00220F7A" w:rsidRPr="005651F3">
          <w:rPr>
            <w:rStyle w:val="a3"/>
          </w:rPr>
          <w:t>一百四十七</w:t>
        </w:r>
      </w:hyperlink>
      <w:r w:rsidR="00220F7A" w:rsidRPr="005651F3">
        <w:rPr>
          <w:rFonts w:ascii="Arial Unicode MS" w:hAnsi="Arial Unicode MS"/>
          <w:color w:val="17365D"/>
        </w:rPr>
        <w:t>條，以不起訴為適當，而予以不起訴之處分者</w:t>
      </w:r>
      <w:r>
        <w:rPr>
          <w:rFonts w:ascii="Arial Unicode MS" w:hAnsi="Arial Unicode MS"/>
          <w:color w:val="17365D"/>
        </w:rPr>
        <w:t>。</w:t>
      </w:r>
    </w:p>
    <w:p w14:paraId="51CD53B2" w14:textId="501A5DAA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六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受免除其刑之宣告，或免其刑之執行者</w:t>
      </w:r>
      <w:r>
        <w:rPr>
          <w:rFonts w:ascii="Arial Unicode MS" w:hAnsi="Arial Unicode MS"/>
          <w:color w:val="17365D"/>
        </w:rPr>
        <w:t>。</w:t>
      </w:r>
    </w:p>
    <w:p w14:paraId="3DA52CDE" w14:textId="698105C0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七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受緩刑之宣告者</w:t>
      </w:r>
      <w:r>
        <w:rPr>
          <w:rFonts w:ascii="Arial Unicode MS" w:hAnsi="Arial Unicode MS"/>
          <w:color w:val="17365D"/>
        </w:rPr>
        <w:t>。</w:t>
      </w:r>
    </w:p>
    <w:p w14:paraId="2DD9887B" w14:textId="4946F7F9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八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受徒刑或拘役之宣告，在停止執行中或經拒絕收監者</w:t>
      </w:r>
      <w:r>
        <w:rPr>
          <w:rFonts w:ascii="Arial Unicode MS" w:hAnsi="Arial Unicode MS"/>
          <w:color w:val="17365D"/>
        </w:rPr>
        <w:t>。</w:t>
      </w:r>
    </w:p>
    <w:p w14:paraId="6DE47142" w14:textId="7F476B3D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九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在觀護人觀護中之少年</w:t>
      </w:r>
      <w:r>
        <w:rPr>
          <w:rFonts w:ascii="Arial Unicode MS" w:hAnsi="Arial Unicode MS"/>
          <w:color w:val="17365D"/>
        </w:rPr>
        <w:t>。</w:t>
      </w:r>
    </w:p>
    <w:p w14:paraId="4FAB99EF" w14:textId="17E460A5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十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在保護管束執行中者。</w:t>
      </w:r>
    </w:p>
    <w:p w14:paraId="6668E2FA" w14:textId="77777777" w:rsidR="00D63CBB" w:rsidRDefault="00F6518F" w:rsidP="00F6518F">
      <w:pPr>
        <w:pStyle w:val="2"/>
      </w:pPr>
      <w:r>
        <w:t>第</w:t>
      </w:r>
      <w:r>
        <w:t>3</w:t>
      </w:r>
      <w:r>
        <w:t>條</w:t>
      </w:r>
      <w:r w:rsidR="00220F7A" w:rsidRPr="009C3E4D">
        <w:t>（更生保護之聲請</w:t>
      </w:r>
      <w:r w:rsidR="00D63CBB">
        <w:t>）</w:t>
      </w:r>
    </w:p>
    <w:p w14:paraId="7C95ECF1" w14:textId="32F4C123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前條所定之人，得向其住所、居所或所在地之更生保護會或其分會聲請保護</w:t>
      </w:r>
      <w:r>
        <w:rPr>
          <w:rFonts w:ascii="Arial Unicode MS" w:hAnsi="Arial Unicode MS"/>
          <w:color w:val="17365D"/>
        </w:rPr>
        <w:t>。</w:t>
      </w:r>
    </w:p>
    <w:p w14:paraId="673AAD1C" w14:textId="73790830" w:rsidR="00220F7A" w:rsidRPr="009C3E4D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2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9C3E4D">
        <w:rPr>
          <w:rFonts w:ascii="Arial Unicode MS" w:hAnsi="Arial Unicode MS"/>
          <w:color w:val="666699"/>
        </w:rPr>
        <w:t>檢察官、軍事檢察官、觀護人或監獄長官，對前條所定之人，認有應受保護之必要者，應通知各該受保護人之住所、居所或所在地之更生保護會或其分會，經其同意保護之。</w:t>
      </w:r>
    </w:p>
    <w:p w14:paraId="72C5E952" w14:textId="77777777" w:rsidR="00D63CBB" w:rsidRDefault="00F6518F" w:rsidP="00F6518F">
      <w:pPr>
        <w:pStyle w:val="2"/>
        <w:rPr>
          <w:rFonts w:ascii="新細明體" w:hAnsi="新細明體"/>
          <w:color w:val="FFFFFF" w:themeColor="background1"/>
        </w:rPr>
      </w:pPr>
      <w:bookmarkStart w:id="5" w:name="a4"/>
      <w:bookmarkEnd w:id="5"/>
      <w:r>
        <w:t>第</w:t>
      </w:r>
      <w:r>
        <w:t>4</w:t>
      </w:r>
      <w:r>
        <w:t>條</w:t>
      </w:r>
      <w:r w:rsidR="00220F7A" w:rsidRPr="009C3E4D">
        <w:t>（更生保護會之性質目的及指揮監督）</w:t>
      </w:r>
      <w:r w:rsidR="00D63CBB">
        <w:rPr>
          <w:rFonts w:ascii="新細明體" w:hAnsi="新細明體" w:hint="eastAsia"/>
          <w:color w:val="FFFFFF" w:themeColor="background1"/>
        </w:rPr>
        <w:t>∵</w:t>
      </w:r>
    </w:p>
    <w:p w14:paraId="5E66B561" w14:textId="7610A5DC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 w:hint="eastAsia"/>
          <w:color w:val="17365D"/>
        </w:rPr>
        <w:t>更生保護會為財團法人，辦理更生保護事業，受法務部之指揮、監督，登記前應經法務部之許可</w:t>
      </w:r>
      <w:r>
        <w:rPr>
          <w:rFonts w:ascii="Arial Unicode MS" w:hAnsi="Arial Unicode MS" w:hint="eastAsia"/>
          <w:color w:val="17365D"/>
        </w:rPr>
        <w:t>。</w:t>
      </w:r>
    </w:p>
    <w:p w14:paraId="0D002F09" w14:textId="4622CAB8" w:rsidR="00220F7A" w:rsidRPr="009C3E4D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2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20F7A" w:rsidRPr="009C3E4D">
        <w:rPr>
          <w:rFonts w:ascii="Arial Unicode MS" w:hAnsi="Arial Unicode MS" w:hint="eastAsia"/>
          <w:color w:val="666699"/>
        </w:rPr>
        <w:t>前項更生保護會之</w:t>
      </w:r>
      <w:hyperlink r:id="rId16" w:history="1">
        <w:r w:rsidR="00220F7A" w:rsidRPr="005D266E">
          <w:rPr>
            <w:rStyle w:val="a3"/>
            <w:rFonts w:ascii="Arial Unicode MS" w:hAnsi="Arial Unicode MS" w:hint="eastAsia"/>
          </w:rPr>
          <w:t>組織及管理辦法</w:t>
        </w:r>
      </w:hyperlink>
      <w:r w:rsidR="00220F7A" w:rsidRPr="009C3E4D">
        <w:rPr>
          <w:rFonts w:ascii="Arial Unicode MS" w:hAnsi="Arial Unicode MS" w:hint="eastAsia"/>
          <w:color w:val="666699"/>
        </w:rPr>
        <w:t>，由法務部定之。</w:t>
      </w:r>
    </w:p>
    <w:p w14:paraId="42C70EDF" w14:textId="2E66925C" w:rsidR="00D63CBB" w:rsidRDefault="00D63CBB" w:rsidP="00F6518F">
      <w:pPr>
        <w:pStyle w:val="3"/>
        <w:ind w:left="118"/>
      </w:pPr>
      <w:r>
        <w:rPr>
          <w:rFonts w:hint="eastAsia"/>
        </w:rPr>
        <w:t>--</w:t>
      </w:r>
      <w:r w:rsidRPr="005D266E">
        <w:rPr>
          <w:rFonts w:hint="eastAsia"/>
        </w:rPr>
        <w:t>91</w:t>
      </w:r>
      <w:r w:rsidRPr="005D266E">
        <w:rPr>
          <w:rFonts w:hint="eastAsia"/>
        </w:rPr>
        <w:t>年</w:t>
      </w:r>
      <w:r w:rsidRPr="005D266E">
        <w:rPr>
          <w:rFonts w:hint="eastAsia"/>
        </w:rPr>
        <w:t>4</w:t>
      </w:r>
      <w:r w:rsidRPr="005D266E">
        <w:rPr>
          <w:rFonts w:hint="eastAsia"/>
        </w:rPr>
        <w:t>月</w:t>
      </w:r>
      <w:r w:rsidRPr="005D266E">
        <w:rPr>
          <w:rFonts w:hint="eastAsia"/>
        </w:rPr>
        <w:t>10</w:t>
      </w:r>
      <w:r w:rsidRPr="005D266E">
        <w:rPr>
          <w:rFonts w:hint="eastAsia"/>
        </w:rPr>
        <w:t>日修正前條文</w:t>
      </w:r>
      <w:r w:rsidRPr="005C530E">
        <w:rPr>
          <w:rFonts w:hint="eastAsia"/>
          <w:b/>
          <w:szCs w:val="20"/>
        </w:rPr>
        <w:t>--</w:t>
      </w:r>
      <w:hyperlink r:id="rId17" w:history="1">
        <w:r w:rsidRPr="005C530E">
          <w:rPr>
            <w:szCs w:val="20"/>
            <w:u w:val="single"/>
          </w:rPr>
          <w:t>比對程式</w:t>
        </w:r>
      </w:hyperlink>
    </w:p>
    <w:p w14:paraId="412C57BD" w14:textId="589F2A8B" w:rsidR="00D63CBB" w:rsidRDefault="00D63CBB" w:rsidP="00F6518F">
      <w:pPr>
        <w:ind w:leftChars="75" w:left="150"/>
        <w:jc w:val="both"/>
        <w:rPr>
          <w:rFonts w:ascii="Arial Unicode MS" w:hAnsi="Arial Unicode MS"/>
          <w:color w:val="626262"/>
        </w:rPr>
      </w:pPr>
      <w:r w:rsidRPr="00D63CB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20F7A" w:rsidRPr="00C36917">
        <w:rPr>
          <w:rFonts w:ascii="Arial Unicode MS" w:hAnsi="Arial Unicode MS"/>
          <w:color w:val="626262"/>
        </w:rPr>
        <w:t>更生保護會為財團法人，辦理更生保護事業，受法務部之指揮、監督；登記前應經法務部之許可。其組織</w:t>
      </w:r>
      <w:r w:rsidR="00220F7A" w:rsidRPr="00C36917">
        <w:rPr>
          <w:rFonts w:ascii="Arial Unicode MS" w:hAnsi="Arial Unicode MS"/>
          <w:color w:val="626262"/>
        </w:rPr>
        <w:lastRenderedPageBreak/>
        <w:t>及管理辦法，除本法規定者外，由章程之</w:t>
      </w:r>
      <w:r>
        <w:rPr>
          <w:rFonts w:ascii="Arial Unicode MS" w:hAnsi="Arial Unicode MS"/>
          <w:color w:val="626262"/>
        </w:rPr>
        <w:t>。</w:t>
      </w:r>
    </w:p>
    <w:p w14:paraId="4BE3EC95" w14:textId="4CFC7128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2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666699"/>
        </w:rPr>
        <w:t>其他個別捐助辦理之更生保護事業，管理辦法，由法務部定之。</w:t>
      </w:r>
      <w:r w:rsidR="00436F15" w:rsidRPr="00436F15">
        <w:rPr>
          <w:rFonts w:ascii="新細明體" w:hAnsi="新細明體" w:hint="eastAsia"/>
          <w:color w:val="FFFFFF"/>
        </w:rPr>
        <w:t>∴</w:t>
      </w:r>
    </w:p>
    <w:p w14:paraId="5F8A72D5" w14:textId="77777777" w:rsidR="00D63CBB" w:rsidRDefault="00F6518F" w:rsidP="00F6518F">
      <w:pPr>
        <w:pStyle w:val="2"/>
      </w:pPr>
      <w:bookmarkStart w:id="6" w:name="a5"/>
      <w:bookmarkEnd w:id="6"/>
      <w:r>
        <w:t>第</w:t>
      </w:r>
      <w:r>
        <w:t>5</w:t>
      </w:r>
      <w:r>
        <w:t>條</w:t>
      </w:r>
      <w:r w:rsidR="00220F7A" w:rsidRPr="009C3E4D">
        <w:t>（更生保護會之設立地</w:t>
      </w:r>
      <w:r w:rsidR="00D63CBB">
        <w:t>）</w:t>
      </w:r>
    </w:p>
    <w:p w14:paraId="2086CD5E" w14:textId="34116D86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更生保護會設於各高等法院所在地。各地方法院所在地，得設分會。</w:t>
      </w:r>
    </w:p>
    <w:p w14:paraId="2FCB2D52" w14:textId="77777777" w:rsidR="00D63CBB" w:rsidRDefault="00F6518F" w:rsidP="00F6518F">
      <w:pPr>
        <w:pStyle w:val="2"/>
      </w:pPr>
      <w:bookmarkStart w:id="7" w:name="a6"/>
      <w:bookmarkEnd w:id="7"/>
      <w:r>
        <w:t>第</w:t>
      </w:r>
      <w:r>
        <w:t>6</w:t>
      </w:r>
      <w:r>
        <w:t>條</w:t>
      </w:r>
      <w:r w:rsidR="00220F7A" w:rsidRPr="009C3E4D">
        <w:t>（更生保護會之組織及執行事項</w:t>
      </w:r>
      <w:r w:rsidR="00D63CBB">
        <w:t>）</w:t>
      </w:r>
    </w:p>
    <w:p w14:paraId="74EDA2DC" w14:textId="05C38004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更生保護會設更生保護輔導區，配置更生輔導員，執行有關更生保護事項。</w:t>
      </w:r>
    </w:p>
    <w:p w14:paraId="7822A292" w14:textId="77777777" w:rsidR="00D63CBB" w:rsidRDefault="00F6518F" w:rsidP="00F6518F">
      <w:pPr>
        <w:pStyle w:val="2"/>
      </w:pPr>
      <w:r>
        <w:t>第</w:t>
      </w:r>
      <w:r>
        <w:t>7</w:t>
      </w:r>
      <w:r>
        <w:t>條</w:t>
      </w:r>
      <w:r w:rsidR="00220F7A" w:rsidRPr="009C3E4D">
        <w:t>（更生輔導員</w:t>
      </w:r>
      <w:r w:rsidR="00D63CBB">
        <w:t>）</w:t>
      </w:r>
    </w:p>
    <w:p w14:paraId="3FAD4B1D" w14:textId="3D8057C4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更生輔導員，由更生保護會或分會，遴聘更生保護輔導區內適當人士擔任之</w:t>
      </w:r>
      <w:r>
        <w:rPr>
          <w:rFonts w:ascii="Arial Unicode MS" w:hAnsi="Arial Unicode MS"/>
          <w:color w:val="17365D"/>
        </w:rPr>
        <w:t>。</w:t>
      </w:r>
    </w:p>
    <w:p w14:paraId="79F070A4" w14:textId="039A04CF" w:rsidR="00220F7A" w:rsidRPr="009C3E4D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2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9C3E4D">
        <w:rPr>
          <w:rFonts w:ascii="Arial Unicode MS" w:hAnsi="Arial Unicode MS"/>
          <w:color w:val="666699"/>
        </w:rPr>
        <w:t>更生輔導員為無給職，其聘任之期間與表揚方法，由更生保護會以章程定之。</w:t>
      </w:r>
    </w:p>
    <w:p w14:paraId="7F1F80DD" w14:textId="77777777" w:rsidR="00D63CBB" w:rsidRDefault="00F6518F" w:rsidP="00F6518F">
      <w:pPr>
        <w:pStyle w:val="2"/>
      </w:pPr>
      <w:bookmarkStart w:id="8" w:name="a8"/>
      <w:bookmarkEnd w:id="8"/>
      <w:r>
        <w:t>第</w:t>
      </w:r>
      <w:r>
        <w:t>8</w:t>
      </w:r>
      <w:r>
        <w:t>條</w:t>
      </w:r>
      <w:r w:rsidR="00220F7A" w:rsidRPr="009C3E4D">
        <w:t>（更生保護會之附屬機構</w:t>
      </w:r>
      <w:r w:rsidR="00D63CBB">
        <w:t>）</w:t>
      </w:r>
    </w:p>
    <w:p w14:paraId="5A9432FD" w14:textId="73378860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更生保護會為實施更生保護，得設收容機構，創辦各種生產事業或技藝訓練機構。</w:t>
      </w:r>
    </w:p>
    <w:p w14:paraId="1161F51F" w14:textId="77777777" w:rsidR="00D63CBB" w:rsidRDefault="00F6518F" w:rsidP="00F6518F">
      <w:pPr>
        <w:pStyle w:val="2"/>
      </w:pPr>
      <w:bookmarkStart w:id="9" w:name="a9"/>
      <w:bookmarkEnd w:id="9"/>
      <w:r>
        <w:t>第</w:t>
      </w:r>
      <w:r>
        <w:t>9</w:t>
      </w:r>
      <w:r>
        <w:t>條</w:t>
      </w:r>
      <w:r w:rsidR="00220F7A" w:rsidRPr="009C3E4D">
        <w:t>（更生保護會之經費</w:t>
      </w:r>
      <w:r w:rsidR="00D63CBB">
        <w:t>）</w:t>
      </w:r>
    </w:p>
    <w:p w14:paraId="36519205" w14:textId="73A0D772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更生保護會實施更生保護或辦理更生保護事業所需經費，由更生保護會就其財產統籌支應，並得向會外籌募</w:t>
      </w:r>
      <w:r>
        <w:rPr>
          <w:rFonts w:ascii="Arial Unicode MS" w:hAnsi="Arial Unicode MS"/>
          <w:color w:val="17365D"/>
        </w:rPr>
        <w:t>。</w:t>
      </w:r>
    </w:p>
    <w:p w14:paraId="19290301" w14:textId="0703B041" w:rsidR="00220F7A" w:rsidRPr="009C3E4D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2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9C3E4D">
        <w:rPr>
          <w:rFonts w:ascii="Arial Unicode MS" w:hAnsi="Arial Unicode MS"/>
          <w:color w:val="666699"/>
        </w:rPr>
        <w:t>為加強更生保護事業之推進，各級政府得按更生保護會及其分會之實際需要，予以補助。</w:t>
      </w:r>
    </w:p>
    <w:p w14:paraId="0EA9F9EC" w14:textId="77777777" w:rsidR="00D63CBB" w:rsidRDefault="00F6518F" w:rsidP="00F6518F">
      <w:pPr>
        <w:pStyle w:val="2"/>
      </w:pPr>
      <w:bookmarkStart w:id="10" w:name="a9b1"/>
      <w:bookmarkEnd w:id="10"/>
      <w:r>
        <w:rPr>
          <w:rFonts w:hint="eastAsia"/>
        </w:rPr>
        <w:t>第</w:t>
      </w:r>
      <w:r>
        <w:rPr>
          <w:rFonts w:hint="eastAsia"/>
        </w:rPr>
        <w:t>9</w:t>
      </w:r>
      <w:r>
        <w:rPr>
          <w:rFonts w:hint="eastAsia"/>
        </w:rPr>
        <w:t>條</w:t>
      </w:r>
      <w:r w:rsidR="00220F7A" w:rsidRPr="009C3E4D">
        <w:rPr>
          <w:rFonts w:hint="eastAsia"/>
        </w:rPr>
        <w:t>之</w:t>
      </w:r>
      <w:r>
        <w:rPr>
          <w:rFonts w:hint="eastAsia"/>
        </w:rPr>
        <w:t>1</w:t>
      </w:r>
      <w:r w:rsidR="001B2FA2" w:rsidRPr="009C3E4D">
        <w:t>（</w:t>
      </w:r>
      <w:r w:rsidR="00220F7A" w:rsidRPr="009C3E4D">
        <w:t>更生保護會財產管理辦法之訂定</w:t>
      </w:r>
      <w:r w:rsidR="00D63CBB">
        <w:t>）</w:t>
      </w:r>
    </w:p>
    <w:p w14:paraId="1D94CCFA" w14:textId="2FDA0494" w:rsidR="00220F7A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 w:hint="eastAsia"/>
          <w:color w:val="17365D"/>
        </w:rPr>
        <w:t>更生保護會財產之使用、收益、處分及接受政府補助、向外籌募經費之處理與運用等事項之管理</w:t>
      </w:r>
      <w:r w:rsidR="00220F7A" w:rsidRPr="009821AE">
        <w:rPr>
          <w:rFonts w:ascii="Arial Unicode MS" w:hAnsi="Arial Unicode MS" w:hint="eastAsia"/>
          <w:color w:val="17365D"/>
        </w:rPr>
        <w:t>辦法</w:t>
      </w:r>
      <w:r w:rsidR="00220F7A" w:rsidRPr="005651F3">
        <w:rPr>
          <w:rFonts w:ascii="Arial Unicode MS" w:hAnsi="Arial Unicode MS" w:hint="eastAsia"/>
          <w:color w:val="17365D"/>
        </w:rPr>
        <w:t>，由法務部定之。</w:t>
      </w:r>
    </w:p>
    <w:p w14:paraId="708853DB" w14:textId="77777777" w:rsidR="009821AE" w:rsidRPr="009821AE" w:rsidRDefault="009821AE" w:rsidP="00F6518F">
      <w:pPr>
        <w:ind w:leftChars="75" w:left="150"/>
        <w:jc w:val="both"/>
        <w:rPr>
          <w:rFonts w:ascii="Arial Unicode MS" w:hAnsi="Arial Unicode MS"/>
          <w:color w:val="5F5F5F"/>
          <w:sz w:val="18"/>
        </w:rPr>
      </w:pPr>
      <w:r w:rsidRPr="009821AE">
        <w:rPr>
          <w:rFonts w:ascii="Arial Unicode MS" w:hAnsi="Arial Unicode MS" w:hint="eastAsia"/>
          <w:color w:val="5F5F5F"/>
          <w:sz w:val="18"/>
        </w:rPr>
        <w:t>【相關法規】</w:t>
      </w:r>
      <w:hyperlink r:id="rId18" w:history="1">
        <w:r w:rsidRPr="009821AE">
          <w:rPr>
            <w:rStyle w:val="a3"/>
            <w:rFonts w:ascii="Arial Unicode MS" w:hAnsi="Arial Unicode MS" w:hint="eastAsia"/>
            <w:color w:val="5F5F5F"/>
            <w:sz w:val="18"/>
          </w:rPr>
          <w:t>更生保護會財產管理辦法</w:t>
        </w:r>
      </w:hyperlink>
      <w:r w:rsidR="00164933">
        <w:rPr>
          <w:rFonts w:ascii="Arial Unicode MS" w:hAnsi="Arial Unicode MS" w:hint="eastAsia"/>
          <w:color w:val="5F5F5F"/>
          <w:sz w:val="18"/>
        </w:rPr>
        <w:t>＊</w:t>
      </w:r>
      <w:hyperlink r:id="rId19" w:history="1">
        <w:r w:rsidRPr="009821AE">
          <w:rPr>
            <w:rStyle w:val="a3"/>
            <w:rFonts w:ascii="Arial Unicode MS" w:hAnsi="Arial Unicode MS" w:hint="eastAsia"/>
            <w:color w:val="5F5F5F"/>
            <w:sz w:val="18"/>
          </w:rPr>
          <w:t>更生保護會接受政府補助及向外籌募經費管理辦法</w:t>
        </w:r>
      </w:hyperlink>
    </w:p>
    <w:p w14:paraId="070916F1" w14:textId="77777777" w:rsidR="00D63CBB" w:rsidRDefault="00F6518F" w:rsidP="00F6518F">
      <w:pPr>
        <w:pStyle w:val="2"/>
      </w:pPr>
      <w:r>
        <w:t>第</w:t>
      </w:r>
      <w:r>
        <w:t>10</w:t>
      </w:r>
      <w:r>
        <w:t>條</w:t>
      </w:r>
      <w:r w:rsidR="00220F7A" w:rsidRPr="009C3E4D">
        <w:t>（更生保護基金</w:t>
      </w:r>
      <w:r w:rsidR="00D63CBB">
        <w:t>）</w:t>
      </w:r>
    </w:p>
    <w:p w14:paraId="3336B8D5" w14:textId="17BBE26B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法務部為輔助更生保護事業，得設置更生保護基金</w:t>
      </w:r>
      <w:r w:rsidR="0091678A" w:rsidRPr="0091678A">
        <w:rPr>
          <w:rFonts w:ascii="Arial Unicode MS" w:hAnsi="Arial Unicode MS" w:hint="eastAsia"/>
          <w:color w:val="17365D"/>
        </w:rPr>
        <w:t>；</w:t>
      </w:r>
      <w:r w:rsidR="00220F7A" w:rsidRPr="005651F3">
        <w:rPr>
          <w:rFonts w:ascii="Arial Unicode MS" w:hAnsi="Arial Unicode MS"/>
          <w:color w:val="17365D"/>
        </w:rPr>
        <w:t>其設置及管理辦法，由法務部擬訂，報請行政院核定之。</w:t>
      </w:r>
    </w:p>
    <w:p w14:paraId="07A92192" w14:textId="77777777" w:rsidR="00D63CBB" w:rsidRDefault="00F6518F" w:rsidP="00F6518F">
      <w:pPr>
        <w:pStyle w:val="2"/>
        <w:rPr>
          <w:rFonts w:ascii="新細明體" w:hAnsi="新細明體"/>
          <w:color w:val="FFFFFF"/>
        </w:rPr>
      </w:pPr>
      <w:bookmarkStart w:id="11" w:name="a11"/>
      <w:bookmarkEnd w:id="11"/>
      <w:r>
        <w:t>第</w:t>
      </w:r>
      <w:r>
        <w:t>11</w:t>
      </w:r>
      <w:r>
        <w:t>條</w:t>
      </w:r>
      <w:r w:rsidR="00220F7A" w:rsidRPr="009C3E4D">
        <w:t>（實施更生保護之方式）</w:t>
      </w:r>
      <w:r w:rsidR="00D63CBB">
        <w:rPr>
          <w:rFonts w:ascii="新細明體" w:hAnsi="新細明體" w:hint="eastAsia"/>
          <w:color w:val="FFFFFF"/>
        </w:rPr>
        <w:t>∵</w:t>
      </w:r>
    </w:p>
    <w:p w14:paraId="015CF66D" w14:textId="5DCC56AC" w:rsidR="009D351E" w:rsidRPr="009D351E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9D351E" w:rsidRPr="009D351E">
        <w:rPr>
          <w:rFonts w:ascii="Arial Unicode MS" w:hAnsi="Arial Unicode MS" w:hint="eastAsia"/>
          <w:color w:val="17365D"/>
        </w:rPr>
        <w:t>實施更生保護，得依其情狀，分別採用下列方式：</w:t>
      </w:r>
    </w:p>
    <w:p w14:paraId="30435195" w14:textId="77777777" w:rsidR="00D63CBB" w:rsidRDefault="009D351E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D351E">
        <w:rPr>
          <w:rFonts w:ascii="Arial Unicode MS" w:hAnsi="Arial Unicode MS" w:hint="eastAsia"/>
          <w:color w:val="17365D"/>
        </w:rPr>
        <w:t>一、直接保護：以教導、感化或技藝訓練之方式行之，其衰老、疾病或身心障礙者，送由救濟或醫療機構安置或治療</w:t>
      </w:r>
      <w:r w:rsidR="00D63CBB">
        <w:rPr>
          <w:rFonts w:ascii="Arial Unicode MS" w:hAnsi="Arial Unicode MS" w:hint="eastAsia"/>
          <w:color w:val="17365D"/>
        </w:rPr>
        <w:t>。</w:t>
      </w:r>
    </w:p>
    <w:p w14:paraId="112F710B" w14:textId="28639D81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D351E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9D351E" w:rsidRPr="009D351E">
        <w:rPr>
          <w:rFonts w:ascii="Arial Unicode MS" w:hAnsi="Arial Unicode MS" w:hint="eastAsia"/>
          <w:color w:val="17365D"/>
        </w:rPr>
        <w:t>間接保護：以輔導就業、就學或其他適當方式行之</w:t>
      </w:r>
      <w:r>
        <w:rPr>
          <w:rFonts w:ascii="Arial Unicode MS" w:hAnsi="Arial Unicode MS" w:hint="eastAsia"/>
          <w:color w:val="17365D"/>
        </w:rPr>
        <w:t>。</w:t>
      </w:r>
    </w:p>
    <w:p w14:paraId="4F4AF717" w14:textId="499C0E87" w:rsidR="009D351E" w:rsidRPr="009D351E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9D351E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9D351E" w:rsidRPr="009D351E">
        <w:rPr>
          <w:rFonts w:ascii="Arial Unicode MS" w:hAnsi="Arial Unicode MS" w:hint="eastAsia"/>
          <w:color w:val="17365D"/>
        </w:rPr>
        <w:t>暫時保護：以資送回籍或其他處所，或予以小額貸款或其他適當方式行之。</w:t>
      </w:r>
    </w:p>
    <w:p w14:paraId="5500C35D" w14:textId="39BB9AFC" w:rsidR="00D63CBB" w:rsidRDefault="00D63CBB" w:rsidP="00F6518F">
      <w:pPr>
        <w:pStyle w:val="3"/>
        <w:ind w:left="118"/>
      </w:pPr>
      <w:r>
        <w:rPr>
          <w:rFonts w:hint="eastAsia"/>
        </w:rPr>
        <w:t>--</w:t>
      </w:r>
      <w:r w:rsidRPr="00564265">
        <w:t>9</w:t>
      </w:r>
      <w:r>
        <w:rPr>
          <w:rFonts w:hint="eastAsia"/>
        </w:rPr>
        <w:t>9</w:t>
      </w:r>
      <w:r w:rsidRPr="00564265">
        <w:t>年</w:t>
      </w:r>
      <w:r>
        <w:rPr>
          <w:rFonts w:hint="eastAsia"/>
        </w:rPr>
        <w:t>5</w:t>
      </w:r>
      <w:r w:rsidRPr="00564265">
        <w:t>月</w:t>
      </w:r>
      <w:r>
        <w:rPr>
          <w:rFonts w:hint="eastAsia"/>
        </w:rPr>
        <w:t>26</w:t>
      </w:r>
      <w:r>
        <w:t>日修正前條文</w:t>
      </w:r>
      <w:r>
        <w:t>--</w:t>
      </w:r>
      <w:hyperlink r:id="rId20" w:history="1">
        <w:r w:rsidRPr="005C530E">
          <w:rPr>
            <w:szCs w:val="20"/>
            <w:u w:val="single"/>
          </w:rPr>
          <w:t>比對程式</w:t>
        </w:r>
      </w:hyperlink>
    </w:p>
    <w:p w14:paraId="42365007" w14:textId="6A1D0B7A" w:rsidR="00220F7A" w:rsidRPr="009D351E" w:rsidRDefault="00D63CBB" w:rsidP="00FB747A">
      <w:pPr>
        <w:ind w:left="142"/>
        <w:rPr>
          <w:rFonts w:ascii="Arial Unicode MS" w:hAnsi="Arial Unicode MS"/>
          <w:color w:val="626262"/>
        </w:rPr>
      </w:pPr>
      <w:r w:rsidRPr="00D63CBB">
        <w:rPr>
          <w:rFonts w:asciiTheme="minorHAnsi" w:hAnsiTheme="minorHAnsi" w:hint="eastAsia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1</w:t>
      </w:r>
      <w:r w:rsidRPr="00D63CBB">
        <w:rPr>
          <w:rFonts w:asciiTheme="minorHAnsi" w:hAnsiTheme="minorHAnsi" w:hint="eastAsia"/>
          <w:color w:val="404040" w:themeColor="text1" w:themeTint="BF"/>
          <w:sz w:val="18"/>
        </w:rPr>
        <w:t>﹞</w:t>
      </w:r>
      <w:r w:rsidR="00220F7A" w:rsidRPr="009D351E">
        <w:rPr>
          <w:rFonts w:ascii="Arial Unicode MS" w:hAnsi="Arial Unicode MS"/>
          <w:color w:val="626262"/>
        </w:rPr>
        <w:t>實施更生保護，得依其情狀，分別採用左列方式：</w:t>
      </w:r>
    </w:p>
    <w:p w14:paraId="3D80671B" w14:textId="77777777" w:rsidR="00D63CBB" w:rsidRDefault="00FB747A" w:rsidP="00FB747A">
      <w:pPr>
        <w:ind w:left="142"/>
        <w:rPr>
          <w:rFonts w:ascii="Arial Unicode MS" w:hAnsi="Arial Unicode MS"/>
          <w:color w:val="626262"/>
        </w:rPr>
      </w:pPr>
      <w:r w:rsidRPr="009D351E">
        <w:rPr>
          <w:rFonts w:ascii="Arial Unicode MS" w:hAnsi="Arial Unicode MS"/>
          <w:color w:val="626262"/>
        </w:rPr>
        <w:t xml:space="preserve">　　</w:t>
      </w:r>
      <w:r w:rsidR="00220F7A" w:rsidRPr="009D351E">
        <w:rPr>
          <w:rFonts w:ascii="Arial Unicode MS" w:hAnsi="Arial Unicode MS"/>
          <w:color w:val="626262"/>
        </w:rPr>
        <w:t>一、直接保護：以教導、感化或技藝訓練之方式行之。其衰老、疾病或殘廢者，送由救濟或醫療機構安置或治療</w:t>
      </w:r>
      <w:r w:rsidR="00D63CBB">
        <w:rPr>
          <w:rFonts w:ascii="Arial Unicode MS" w:hAnsi="Arial Unicode MS"/>
          <w:color w:val="626262"/>
        </w:rPr>
        <w:t>。</w:t>
      </w:r>
    </w:p>
    <w:p w14:paraId="40801143" w14:textId="07A0939B" w:rsidR="00D63CBB" w:rsidRDefault="00D63CBB" w:rsidP="00FB747A">
      <w:pPr>
        <w:ind w:left="142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D351E">
        <w:rPr>
          <w:rFonts w:ascii="Arial Unicode MS" w:hAnsi="Arial Unicode MS"/>
          <w:color w:val="626262"/>
        </w:rPr>
        <w:t>二</w:t>
      </w:r>
      <w:r>
        <w:rPr>
          <w:rFonts w:ascii="Arial Unicode MS" w:hAnsi="Arial Unicode MS"/>
          <w:color w:val="626262"/>
        </w:rPr>
        <w:t>、</w:t>
      </w:r>
      <w:r w:rsidR="00220F7A" w:rsidRPr="009D351E">
        <w:rPr>
          <w:rFonts w:ascii="Arial Unicode MS" w:hAnsi="Arial Unicode MS"/>
          <w:color w:val="626262"/>
        </w:rPr>
        <w:t>間接保護：以輔導就業、就學或其他適當方式行之</w:t>
      </w:r>
      <w:r>
        <w:rPr>
          <w:rFonts w:ascii="Arial Unicode MS" w:hAnsi="Arial Unicode MS"/>
          <w:color w:val="626262"/>
        </w:rPr>
        <w:t>。</w:t>
      </w:r>
    </w:p>
    <w:p w14:paraId="004BC3A9" w14:textId="22E190BF" w:rsidR="00220F7A" w:rsidRPr="00436F15" w:rsidRDefault="00D63CBB" w:rsidP="00FB747A">
      <w:pPr>
        <w:ind w:left="142"/>
        <w:rPr>
          <w:rFonts w:ascii="Arial Unicode MS" w:hAnsi="Arial Unicode MS"/>
          <w:color w:val="626262"/>
        </w:rPr>
      </w:pPr>
      <w:r>
        <w:rPr>
          <w:rFonts w:ascii="Arial Unicode MS" w:hAnsi="Arial Unicode MS"/>
          <w:color w:val="626262"/>
        </w:rPr>
        <w:t xml:space="preserve">　　</w:t>
      </w:r>
      <w:r w:rsidRPr="009D351E">
        <w:rPr>
          <w:rFonts w:ascii="Arial Unicode MS" w:hAnsi="Arial Unicode MS"/>
          <w:color w:val="626262"/>
        </w:rPr>
        <w:t>三</w:t>
      </w:r>
      <w:r>
        <w:rPr>
          <w:rFonts w:ascii="Arial Unicode MS" w:hAnsi="Arial Unicode MS"/>
          <w:color w:val="626262"/>
        </w:rPr>
        <w:t>、</w:t>
      </w:r>
      <w:r w:rsidR="00220F7A" w:rsidRPr="009D351E">
        <w:rPr>
          <w:rFonts w:ascii="Arial Unicode MS" w:hAnsi="Arial Unicode MS"/>
          <w:color w:val="626262"/>
        </w:rPr>
        <w:t>暫時保護：以資送回籍或其他處所，或予以小額貸款或其他適當方式行之。</w:t>
      </w:r>
      <w:r w:rsidR="00436F15" w:rsidRPr="00436F15">
        <w:rPr>
          <w:rFonts w:ascii="新細明體" w:hAnsi="新細明體" w:hint="eastAsia"/>
          <w:color w:val="FFFFFF" w:themeColor="background1"/>
        </w:rPr>
        <w:t>∴</w:t>
      </w:r>
    </w:p>
    <w:p w14:paraId="4A2E31B2" w14:textId="77777777" w:rsidR="00D63CBB" w:rsidRDefault="00F6518F" w:rsidP="00F6518F">
      <w:pPr>
        <w:pStyle w:val="2"/>
      </w:pPr>
      <w:bookmarkStart w:id="12" w:name="a12"/>
      <w:bookmarkEnd w:id="12"/>
      <w:r>
        <w:t>第</w:t>
      </w:r>
      <w:r>
        <w:t>12</w:t>
      </w:r>
      <w:r>
        <w:t>條</w:t>
      </w:r>
      <w:r w:rsidR="00220F7A" w:rsidRPr="009C3E4D">
        <w:t>（實施更生保護時更相關機構的聯繫及協助</w:t>
      </w:r>
      <w:r w:rsidR="00D63CBB">
        <w:t>）</w:t>
      </w:r>
    </w:p>
    <w:p w14:paraId="4380CF41" w14:textId="7D77F5D7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更生保護會實施更生保護時，應與當地法院、法院檢察處、監獄、警察機關、就業輔導、慈善、救濟及衛</w:t>
      </w:r>
      <w:r w:rsidR="00220F7A" w:rsidRPr="005651F3">
        <w:rPr>
          <w:rFonts w:ascii="Arial Unicode MS" w:hAnsi="Arial Unicode MS"/>
          <w:color w:val="17365D"/>
        </w:rPr>
        <w:lastRenderedPageBreak/>
        <w:t>生醫療等機構密切聯繫，並請予以協助。</w:t>
      </w:r>
    </w:p>
    <w:p w14:paraId="7C7C8416" w14:textId="77777777" w:rsidR="00D63CBB" w:rsidRDefault="00F6518F" w:rsidP="00F6518F">
      <w:pPr>
        <w:pStyle w:val="2"/>
      </w:pPr>
      <w:r>
        <w:t>第</w:t>
      </w:r>
      <w:r>
        <w:t>13</w:t>
      </w:r>
      <w:r>
        <w:t>條</w:t>
      </w:r>
      <w:r w:rsidR="00220F7A" w:rsidRPr="009C3E4D">
        <w:t>（保護方式之訂立及變更</w:t>
      </w:r>
      <w:r w:rsidR="00D63CBB">
        <w:t>）</w:t>
      </w:r>
    </w:p>
    <w:p w14:paraId="647F4B9A" w14:textId="24D0A414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對於受保護人之保護方式，由更生保護會或分會定之</w:t>
      </w:r>
      <w:r>
        <w:rPr>
          <w:rFonts w:ascii="Arial Unicode MS" w:hAnsi="Arial Unicode MS"/>
          <w:color w:val="17365D"/>
        </w:rPr>
        <w:t>。</w:t>
      </w:r>
    </w:p>
    <w:p w14:paraId="082C5476" w14:textId="21F00A19" w:rsidR="00220F7A" w:rsidRPr="009C3E4D" w:rsidRDefault="00D63CBB" w:rsidP="00F6518F">
      <w:pPr>
        <w:ind w:leftChars="75" w:left="150"/>
        <w:jc w:val="both"/>
        <w:rPr>
          <w:rFonts w:ascii="Arial Unicode MS" w:hAnsi="Arial Unicode MS"/>
          <w:color w:val="666699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2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9C3E4D">
        <w:rPr>
          <w:rFonts w:ascii="Arial Unicode MS" w:hAnsi="Arial Unicode MS"/>
          <w:color w:val="666699"/>
        </w:rPr>
        <w:t>更生輔導員在執行更生保護中，對於受保護人認有改變保護方式必要時，應敘明理由，報請所屬更生保護會或分會許可。</w:t>
      </w:r>
    </w:p>
    <w:p w14:paraId="0E3822C7" w14:textId="77777777" w:rsidR="00D63CBB" w:rsidRDefault="00F6518F" w:rsidP="00F6518F">
      <w:pPr>
        <w:pStyle w:val="2"/>
      </w:pPr>
      <w:r>
        <w:t>第</w:t>
      </w:r>
      <w:r>
        <w:t>14</w:t>
      </w:r>
      <w:r>
        <w:t>條</w:t>
      </w:r>
      <w:r w:rsidR="00220F7A" w:rsidRPr="009C3E4D">
        <w:t>（分別收容</w:t>
      </w:r>
      <w:r w:rsidR="00D63CBB">
        <w:t>）</w:t>
      </w:r>
    </w:p>
    <w:p w14:paraId="49FFDE71" w14:textId="2F9A54BA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更生保護會或分會，對於收容之受保護人，得按性別、年齡、性行，分別收容。</w:t>
      </w:r>
    </w:p>
    <w:p w14:paraId="25D16202" w14:textId="77777777" w:rsidR="00D63CBB" w:rsidRDefault="00F6518F" w:rsidP="00F6518F">
      <w:pPr>
        <w:pStyle w:val="2"/>
      </w:pPr>
      <w:bookmarkStart w:id="13" w:name="a15"/>
      <w:bookmarkEnd w:id="13"/>
      <w:r>
        <w:t>第</w:t>
      </w:r>
      <w:r>
        <w:t>15</w:t>
      </w:r>
      <w:r>
        <w:t>條</w:t>
      </w:r>
      <w:r w:rsidR="00220F7A" w:rsidRPr="009C3E4D">
        <w:t>（保護之停止</w:t>
      </w:r>
      <w:r w:rsidR="00D63CBB">
        <w:t>）</w:t>
      </w:r>
    </w:p>
    <w:p w14:paraId="01C4264A" w14:textId="65DBEF68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受保護人有左列情事之一者，停止其保護：</w:t>
      </w:r>
    </w:p>
    <w:p w14:paraId="13A778B5" w14:textId="77777777" w:rsidR="00D63CBB" w:rsidRDefault="00FB747A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5651F3">
        <w:rPr>
          <w:rFonts w:ascii="Arial Unicode MS" w:hAnsi="Arial Unicode MS"/>
          <w:color w:val="17365D"/>
        </w:rPr>
        <w:t xml:space="preserve">　　</w:t>
      </w:r>
      <w:r w:rsidR="00220F7A" w:rsidRPr="005651F3">
        <w:rPr>
          <w:rFonts w:ascii="Arial Unicode MS" w:hAnsi="Arial Unicode MS"/>
          <w:color w:val="17365D"/>
        </w:rPr>
        <w:t>一、原保護之目的已完成者</w:t>
      </w:r>
      <w:r w:rsidR="00D63CBB">
        <w:rPr>
          <w:rFonts w:ascii="Arial Unicode MS" w:hAnsi="Arial Unicode MS"/>
          <w:color w:val="17365D"/>
        </w:rPr>
        <w:t>。</w:t>
      </w:r>
    </w:p>
    <w:p w14:paraId="7A7FA594" w14:textId="6BB26DEE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二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習藝中已能自立謀生者</w:t>
      </w:r>
      <w:r>
        <w:rPr>
          <w:rFonts w:ascii="Arial Unicode MS" w:hAnsi="Arial Unicode MS"/>
          <w:color w:val="17365D"/>
        </w:rPr>
        <w:t>。</w:t>
      </w:r>
    </w:p>
    <w:p w14:paraId="26E04C2E" w14:textId="7F464EE6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三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已輔導就業、就學或自覓工作者</w:t>
      </w:r>
      <w:r>
        <w:rPr>
          <w:rFonts w:ascii="Arial Unicode MS" w:hAnsi="Arial Unicode MS"/>
          <w:color w:val="17365D"/>
        </w:rPr>
        <w:t>。</w:t>
      </w:r>
    </w:p>
    <w:p w14:paraId="3E41FB23" w14:textId="3D7A4F8A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四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違反會規，情節重大者</w:t>
      </w:r>
      <w:r>
        <w:rPr>
          <w:rFonts w:ascii="Arial Unicode MS" w:hAnsi="Arial Unicode MS"/>
          <w:color w:val="17365D"/>
        </w:rPr>
        <w:t>。</w:t>
      </w:r>
    </w:p>
    <w:p w14:paraId="19F73322" w14:textId="650358FD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五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受保護人請求停止保護者</w:t>
      </w:r>
      <w:r>
        <w:rPr>
          <w:rFonts w:ascii="Arial Unicode MS" w:hAnsi="Arial Unicode MS"/>
          <w:color w:val="17365D"/>
        </w:rPr>
        <w:t>。</w:t>
      </w:r>
    </w:p>
    <w:p w14:paraId="362999FA" w14:textId="5152CB01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/>
          <w:color w:val="17365D"/>
        </w:rPr>
        <w:t xml:space="preserve">　　</w:t>
      </w:r>
      <w:r w:rsidRPr="005651F3">
        <w:rPr>
          <w:rFonts w:ascii="Arial Unicode MS" w:hAnsi="Arial Unicode MS"/>
          <w:color w:val="17365D"/>
        </w:rPr>
        <w:t>六</w:t>
      </w:r>
      <w:r>
        <w:rPr>
          <w:rFonts w:ascii="Arial Unicode MS" w:hAnsi="Arial Unicode MS"/>
          <w:color w:val="17365D"/>
        </w:rPr>
        <w:t>、</w:t>
      </w:r>
      <w:r w:rsidR="00220F7A" w:rsidRPr="005651F3">
        <w:rPr>
          <w:rFonts w:ascii="Arial Unicode MS" w:hAnsi="Arial Unicode MS"/>
          <w:color w:val="17365D"/>
        </w:rPr>
        <w:t>其他經更生保護分會認為已無保護之必要者。</w:t>
      </w:r>
    </w:p>
    <w:p w14:paraId="3ECD963F" w14:textId="77777777" w:rsidR="00D63CBB" w:rsidRDefault="00F6518F" w:rsidP="00F6518F">
      <w:pPr>
        <w:pStyle w:val="2"/>
      </w:pPr>
      <w:r>
        <w:t>第</w:t>
      </w:r>
      <w:r>
        <w:t>16</w:t>
      </w:r>
      <w:r>
        <w:t>條</w:t>
      </w:r>
      <w:r w:rsidR="00220F7A" w:rsidRPr="009C3E4D">
        <w:t>（受直接保護人死亡時之相驗及通知</w:t>
      </w:r>
      <w:r w:rsidR="00D63CBB">
        <w:t>）</w:t>
      </w:r>
    </w:p>
    <w:p w14:paraId="5650488F" w14:textId="750F9750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受直接保護之人死亡時，更生保護會或分會應通知檢察官相驗；有家屬者，並應通知其家屬。</w:t>
      </w:r>
    </w:p>
    <w:p w14:paraId="1131E098" w14:textId="77777777" w:rsidR="00D63CBB" w:rsidRDefault="00F6518F" w:rsidP="00F6518F">
      <w:pPr>
        <w:pStyle w:val="2"/>
      </w:pPr>
      <w:bookmarkStart w:id="14" w:name="a16b1"/>
      <w:bookmarkEnd w:id="14"/>
      <w:r>
        <w:rPr>
          <w:rFonts w:hint="eastAsia"/>
        </w:rPr>
        <w:t>第</w:t>
      </w:r>
      <w:r>
        <w:rPr>
          <w:rFonts w:hint="eastAsia"/>
        </w:rPr>
        <w:t>16</w:t>
      </w:r>
      <w:r>
        <w:rPr>
          <w:rFonts w:hint="eastAsia"/>
        </w:rPr>
        <w:t>條</w:t>
      </w:r>
      <w:r w:rsidR="00220F7A" w:rsidRPr="009C3E4D">
        <w:rPr>
          <w:rFonts w:hint="eastAsia"/>
        </w:rPr>
        <w:t>之</w:t>
      </w:r>
      <w:r>
        <w:rPr>
          <w:rFonts w:hint="eastAsia"/>
        </w:rPr>
        <w:t>1</w:t>
      </w:r>
      <w:r w:rsidR="001B2FA2" w:rsidRPr="009C3E4D">
        <w:t>（</w:t>
      </w:r>
      <w:r w:rsidR="00220F7A" w:rsidRPr="009C3E4D">
        <w:t>更生保護會事業辦理不善或違法之處理</w:t>
      </w:r>
      <w:r w:rsidR="00D63CBB">
        <w:t>）</w:t>
      </w:r>
    </w:p>
    <w:p w14:paraId="515ED2C6" w14:textId="1E1B64FE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 w:hint="eastAsia"/>
          <w:color w:val="17365D"/>
        </w:rPr>
        <w:t>更生保護事業辦理不善或違反法令或設立許可條件者，法務部得視情節，分別為下列之處理：</w:t>
      </w:r>
    </w:p>
    <w:p w14:paraId="553AC0E3" w14:textId="77777777" w:rsidR="00D63CBB" w:rsidRDefault="00220F7A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5651F3">
        <w:rPr>
          <w:rFonts w:ascii="Arial Unicode MS" w:hAnsi="Arial Unicode MS" w:hint="eastAsia"/>
          <w:color w:val="17365D"/>
        </w:rPr>
        <w:t xml:space="preserve">　　一、糾正</w:t>
      </w:r>
      <w:r w:rsidR="00D63CBB">
        <w:rPr>
          <w:rFonts w:ascii="Arial Unicode MS" w:hAnsi="Arial Unicode MS" w:hint="eastAsia"/>
          <w:color w:val="17365D"/>
        </w:rPr>
        <w:t>。</w:t>
      </w:r>
    </w:p>
    <w:p w14:paraId="5FCA5EE5" w14:textId="1412D646" w:rsidR="00D63CBB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651F3">
        <w:rPr>
          <w:rFonts w:ascii="Arial Unicode MS" w:hAnsi="Arial Unicode MS" w:hint="eastAsia"/>
          <w:color w:val="17365D"/>
        </w:rPr>
        <w:t>二</w:t>
      </w:r>
      <w:r>
        <w:rPr>
          <w:rFonts w:ascii="Arial Unicode MS" w:hAnsi="Arial Unicode MS" w:hint="eastAsia"/>
          <w:color w:val="17365D"/>
        </w:rPr>
        <w:t>、</w:t>
      </w:r>
      <w:r w:rsidR="00220F7A" w:rsidRPr="005651F3">
        <w:rPr>
          <w:rFonts w:ascii="Arial Unicode MS" w:hAnsi="Arial Unicode MS" w:hint="eastAsia"/>
          <w:color w:val="17365D"/>
        </w:rPr>
        <w:t>限期整頓改善</w:t>
      </w:r>
      <w:r>
        <w:rPr>
          <w:rFonts w:ascii="Arial Unicode MS" w:hAnsi="Arial Unicode MS" w:hint="eastAsia"/>
          <w:color w:val="17365D"/>
        </w:rPr>
        <w:t>。</w:t>
      </w:r>
    </w:p>
    <w:p w14:paraId="56BD4708" w14:textId="6DFCFB0B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>
        <w:rPr>
          <w:rFonts w:ascii="Arial Unicode MS" w:hAnsi="Arial Unicode MS" w:hint="eastAsia"/>
          <w:color w:val="17365D"/>
        </w:rPr>
        <w:t xml:space="preserve">　　</w:t>
      </w:r>
      <w:r w:rsidRPr="005651F3">
        <w:rPr>
          <w:rFonts w:ascii="Arial Unicode MS" w:hAnsi="Arial Unicode MS" w:hint="eastAsia"/>
          <w:color w:val="17365D"/>
        </w:rPr>
        <w:t>三</w:t>
      </w:r>
      <w:r>
        <w:rPr>
          <w:rFonts w:ascii="Arial Unicode MS" w:hAnsi="Arial Unicode MS" w:hint="eastAsia"/>
          <w:color w:val="17365D"/>
        </w:rPr>
        <w:t>、</w:t>
      </w:r>
      <w:r w:rsidR="00220F7A" w:rsidRPr="005651F3">
        <w:rPr>
          <w:rFonts w:ascii="Arial Unicode MS" w:hAnsi="Arial Unicode MS" w:hint="eastAsia"/>
          <w:color w:val="17365D"/>
        </w:rPr>
        <w:t>解散董事會。</w:t>
      </w:r>
    </w:p>
    <w:p w14:paraId="693B9D77" w14:textId="77777777" w:rsidR="00D63CBB" w:rsidRDefault="00F6518F" w:rsidP="00F6518F">
      <w:pPr>
        <w:pStyle w:val="2"/>
      </w:pPr>
      <w:r>
        <w:t>第</w:t>
      </w:r>
      <w:r>
        <w:t>17</w:t>
      </w:r>
      <w:r>
        <w:t>條</w:t>
      </w:r>
      <w:r w:rsidR="00220F7A" w:rsidRPr="009C3E4D">
        <w:t>（溯及力</w:t>
      </w:r>
      <w:r w:rsidR="00D63CBB">
        <w:t>）</w:t>
      </w:r>
    </w:p>
    <w:p w14:paraId="55D72EC6" w14:textId="5B62FB3A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本法施行前，高等法院轄區內所設更生保護會，應依法辦理變更登記。</w:t>
      </w:r>
    </w:p>
    <w:p w14:paraId="1CE12C1B" w14:textId="77777777" w:rsidR="00D63CBB" w:rsidRDefault="00F6518F" w:rsidP="00F6518F">
      <w:pPr>
        <w:pStyle w:val="2"/>
      </w:pPr>
      <w:bookmarkStart w:id="15" w:name="a18"/>
      <w:bookmarkEnd w:id="15"/>
      <w:r>
        <w:t>第</w:t>
      </w:r>
      <w:r>
        <w:t>18</w:t>
      </w:r>
      <w:r>
        <w:t>條</w:t>
      </w:r>
      <w:r w:rsidR="00220F7A" w:rsidRPr="005D266E">
        <w:t>（施行細則之訂定</w:t>
      </w:r>
      <w:r w:rsidR="00D63CBB">
        <w:t>）</w:t>
      </w:r>
    </w:p>
    <w:p w14:paraId="5FAB1612" w14:textId="7A84DCE5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本法</w:t>
      </w:r>
      <w:hyperlink r:id="rId21" w:history="1">
        <w:r w:rsidR="00220F7A" w:rsidRPr="005651F3">
          <w:rPr>
            <w:rStyle w:val="a3"/>
          </w:rPr>
          <w:t>施行細則</w:t>
        </w:r>
      </w:hyperlink>
      <w:r w:rsidR="00220F7A" w:rsidRPr="005651F3">
        <w:rPr>
          <w:rFonts w:ascii="Arial Unicode MS" w:hAnsi="Arial Unicode MS"/>
          <w:color w:val="17365D"/>
        </w:rPr>
        <w:t>，由法務部定之。</w:t>
      </w:r>
    </w:p>
    <w:p w14:paraId="38166CA1" w14:textId="77777777" w:rsidR="00D63CBB" w:rsidRDefault="00F6518F" w:rsidP="00F6518F">
      <w:pPr>
        <w:pStyle w:val="2"/>
      </w:pPr>
      <w:r>
        <w:t>第</w:t>
      </w:r>
      <w:r>
        <w:t>19</w:t>
      </w:r>
      <w:r>
        <w:t>條</w:t>
      </w:r>
      <w:r w:rsidR="00220F7A" w:rsidRPr="009C3E4D">
        <w:t>（施行日</w:t>
      </w:r>
      <w:r w:rsidR="00D63CBB">
        <w:t>）</w:t>
      </w:r>
    </w:p>
    <w:p w14:paraId="185477CC" w14:textId="690740F3" w:rsidR="00220F7A" w:rsidRPr="005651F3" w:rsidRDefault="00D63CBB" w:rsidP="00F6518F">
      <w:pPr>
        <w:ind w:leftChars="75" w:left="150"/>
        <w:jc w:val="both"/>
        <w:rPr>
          <w:rFonts w:ascii="Arial Unicode MS" w:hAnsi="Arial Unicode MS"/>
          <w:color w:val="17365D"/>
        </w:rPr>
      </w:pPr>
      <w:r w:rsidRPr="00D63CBB">
        <w:rPr>
          <w:rFonts w:asciiTheme="minorHAnsi" w:hAnsiTheme="minorHAnsi"/>
          <w:color w:val="404040" w:themeColor="text1" w:themeTint="BF"/>
          <w:sz w:val="18"/>
        </w:rPr>
        <w:t>﹝</w:t>
      </w:r>
      <w:r w:rsidRPr="00D63CBB">
        <w:rPr>
          <w:rFonts w:asciiTheme="minorHAnsi" w:hAnsiTheme="minorHAnsi"/>
          <w:color w:val="404040" w:themeColor="text1" w:themeTint="BF"/>
          <w:sz w:val="18"/>
        </w:rPr>
        <w:t>1</w:t>
      </w:r>
      <w:r w:rsidRPr="00D63CBB">
        <w:rPr>
          <w:rFonts w:asciiTheme="minorHAnsi" w:hAnsiTheme="minorHAnsi"/>
          <w:color w:val="404040" w:themeColor="text1" w:themeTint="BF"/>
          <w:sz w:val="18"/>
        </w:rPr>
        <w:t>﹞</w:t>
      </w:r>
      <w:r w:rsidR="00220F7A" w:rsidRPr="005651F3">
        <w:rPr>
          <w:rFonts w:ascii="Arial Unicode MS" w:hAnsi="Arial Unicode MS"/>
          <w:color w:val="17365D"/>
        </w:rPr>
        <w:t>本法自公布日施行。</w:t>
      </w:r>
    </w:p>
    <w:p w14:paraId="7B8486A7" w14:textId="77777777" w:rsidR="00220F7A" w:rsidRDefault="00220F7A">
      <w:pPr>
        <w:rPr>
          <w:rFonts w:ascii="Arial Unicode MS" w:hAnsi="Arial Unicode MS"/>
          <w:color w:val="666699"/>
        </w:rPr>
      </w:pPr>
    </w:p>
    <w:p w14:paraId="262EA1B1" w14:textId="77777777" w:rsidR="009C3E4D" w:rsidRPr="009C3E4D" w:rsidRDefault="009C3E4D">
      <w:pPr>
        <w:rPr>
          <w:rFonts w:ascii="Arial Unicode MS" w:hAnsi="Arial Unicode MS"/>
          <w:color w:val="666699"/>
        </w:rPr>
      </w:pPr>
    </w:p>
    <w:p w14:paraId="65FDC1DD" w14:textId="77777777" w:rsidR="00707E9E" w:rsidRPr="00C1655B" w:rsidRDefault="00707E9E" w:rsidP="00707E9E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D11962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53032ED3" w14:textId="7B07562B" w:rsidR="00286A0D" w:rsidRPr="00707E9E" w:rsidRDefault="00707E9E" w:rsidP="00707E9E">
      <w:pPr>
        <w:ind w:leftChars="71" w:left="142"/>
        <w:jc w:val="both"/>
        <w:rPr>
          <w:rFonts w:ascii="Arial Unicode MS" w:hAnsi="Arial Unicode MS"/>
          <w:color w:val="666699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85082D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22" w:history="1">
        <w:r w:rsidRPr="004B7FD6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286A0D" w:rsidRPr="00707E9E">
      <w:footerReference w:type="even" r:id="rId23"/>
      <w:footerReference w:type="default" r:id="rId24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F73E" w14:textId="77777777" w:rsidR="00642B76" w:rsidRDefault="00642B76">
      <w:r>
        <w:separator/>
      </w:r>
    </w:p>
  </w:endnote>
  <w:endnote w:type="continuationSeparator" w:id="0">
    <w:p w14:paraId="2009A972" w14:textId="77777777" w:rsidR="00642B76" w:rsidRDefault="00642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1A66D" w14:textId="77777777" w:rsidR="00220F7A" w:rsidRDefault="00220F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6FA7917" w14:textId="77777777" w:rsidR="00220F7A" w:rsidRDefault="00220F7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8BC27" w14:textId="77777777" w:rsidR="00220F7A" w:rsidRDefault="00220F7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5339E">
      <w:rPr>
        <w:rStyle w:val="a7"/>
        <w:noProof/>
      </w:rPr>
      <w:t>3</w:t>
    </w:r>
    <w:r>
      <w:rPr>
        <w:rStyle w:val="a7"/>
      </w:rPr>
      <w:fldChar w:fldCharType="end"/>
    </w:r>
  </w:p>
  <w:p w14:paraId="7F170306" w14:textId="4D781CE4" w:rsidR="00220F7A" w:rsidRPr="003355AB" w:rsidRDefault="00164933">
    <w:pPr>
      <w:pStyle w:val="a6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sz w:val="18"/>
      </w:rPr>
      <w:t>〈〈</w:t>
    </w:r>
    <w:r w:rsidR="00286A0D" w:rsidRPr="003355AB">
      <w:rPr>
        <w:rFonts w:ascii="Arial Unicode MS" w:hAnsi="Arial Unicode MS" w:hint="eastAsia"/>
        <w:sz w:val="18"/>
      </w:rPr>
      <w:t>更生保護法</w:t>
    </w:r>
    <w:r>
      <w:rPr>
        <w:rFonts w:ascii="Arial Unicode MS" w:hAnsi="Arial Unicode MS" w:hint="eastAsia"/>
        <w:sz w:val="18"/>
      </w:rPr>
      <w:t>〉〉</w:t>
    </w:r>
    <w:r w:rsidR="00220F7A" w:rsidRPr="003355AB">
      <w:rPr>
        <w:rFonts w:ascii="Arial Unicode MS" w:hAnsi="Arial Unicode MS"/>
        <w:sz w:val="18"/>
      </w:rPr>
      <w:t>S</w:t>
    </w:r>
    <w:r w:rsidR="00220F7A" w:rsidRPr="003355AB">
      <w:rPr>
        <w:rFonts w:ascii="Arial Unicode MS" w:hAnsi="Arial Unicode MS" w:hint="eastAsia"/>
        <w:sz w:val="18"/>
      </w:rPr>
      <w:t>-link</w:t>
    </w:r>
    <w:r w:rsidR="00220F7A" w:rsidRPr="003355AB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0A37E" w14:textId="77777777" w:rsidR="00642B76" w:rsidRDefault="00642B76">
      <w:r>
        <w:separator/>
      </w:r>
    </w:p>
  </w:footnote>
  <w:footnote w:type="continuationSeparator" w:id="0">
    <w:p w14:paraId="38D8FD77" w14:textId="77777777" w:rsidR="00642B76" w:rsidRDefault="00642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djustLineHeightInTable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0F7A"/>
    <w:rsid w:val="000D2C31"/>
    <w:rsid w:val="00164933"/>
    <w:rsid w:val="001B2FA2"/>
    <w:rsid w:val="001F28EA"/>
    <w:rsid w:val="00200FD0"/>
    <w:rsid w:val="00220F7A"/>
    <w:rsid w:val="00263BC0"/>
    <w:rsid w:val="00286A0D"/>
    <w:rsid w:val="002A6B23"/>
    <w:rsid w:val="00314E49"/>
    <w:rsid w:val="003355AB"/>
    <w:rsid w:val="0036595D"/>
    <w:rsid w:val="003B0931"/>
    <w:rsid w:val="003E2A04"/>
    <w:rsid w:val="00402344"/>
    <w:rsid w:val="00436F15"/>
    <w:rsid w:val="00456D33"/>
    <w:rsid w:val="004957E6"/>
    <w:rsid w:val="004E2DBD"/>
    <w:rsid w:val="00561143"/>
    <w:rsid w:val="005651F3"/>
    <w:rsid w:val="005D266E"/>
    <w:rsid w:val="00642B76"/>
    <w:rsid w:val="0065339E"/>
    <w:rsid w:val="006F2749"/>
    <w:rsid w:val="00707E9E"/>
    <w:rsid w:val="007815ED"/>
    <w:rsid w:val="0085082D"/>
    <w:rsid w:val="00872308"/>
    <w:rsid w:val="008E53A0"/>
    <w:rsid w:val="0091678A"/>
    <w:rsid w:val="009821AE"/>
    <w:rsid w:val="009C3E4D"/>
    <w:rsid w:val="009D351E"/>
    <w:rsid w:val="00A33154"/>
    <w:rsid w:val="00A34B83"/>
    <w:rsid w:val="00A46D47"/>
    <w:rsid w:val="00A60901"/>
    <w:rsid w:val="00A75325"/>
    <w:rsid w:val="00A912EA"/>
    <w:rsid w:val="00AB2866"/>
    <w:rsid w:val="00B924B3"/>
    <w:rsid w:val="00C36917"/>
    <w:rsid w:val="00C410DB"/>
    <w:rsid w:val="00D27B23"/>
    <w:rsid w:val="00D27D40"/>
    <w:rsid w:val="00D30148"/>
    <w:rsid w:val="00D63CBB"/>
    <w:rsid w:val="00EC6569"/>
    <w:rsid w:val="00EF7D2F"/>
    <w:rsid w:val="00F6518F"/>
    <w:rsid w:val="00FB747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3DEB43F2"/>
  <w15:docId w15:val="{061D2208-2FFC-4CF6-A6A7-9D39F7F2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link w:val="10"/>
    <w:qFormat/>
    <w:rsid w:val="005D266E"/>
    <w:pPr>
      <w:keepNext/>
      <w:adjustRightInd w:val="0"/>
      <w:snapToGrid w:val="0"/>
      <w:spacing w:before="100" w:beforeAutospacing="1" w:after="100" w:afterAutospacing="1"/>
      <w:outlineLvl w:val="0"/>
    </w:pPr>
    <w:rPr>
      <w:rFonts w:ascii="Cambria" w:hAnsi="Cambria"/>
      <w:b/>
      <w:bCs/>
      <w:color w:val="333399"/>
      <w:kern w:val="52"/>
      <w:szCs w:val="20"/>
    </w:rPr>
  </w:style>
  <w:style w:type="paragraph" w:styleId="2">
    <w:name w:val="heading 2"/>
    <w:basedOn w:val="a"/>
    <w:next w:val="a"/>
    <w:link w:val="20"/>
    <w:unhideWhenUsed/>
    <w:qFormat/>
    <w:rsid w:val="00F6518F"/>
    <w:pPr>
      <w:keepNext/>
      <w:adjustRightInd w:val="0"/>
      <w:snapToGrid w:val="0"/>
      <w:spacing w:before="100" w:beforeAutospacing="1" w:after="100" w:afterAutospacing="1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unhideWhenUsed/>
    <w:qFormat/>
    <w:rsid w:val="005D266E"/>
    <w:pPr>
      <w:widowControl/>
      <w:adjustRightInd w:val="0"/>
      <w:snapToGrid w:val="0"/>
      <w:ind w:leftChars="59" w:left="142"/>
      <w:outlineLvl w:val="2"/>
    </w:pPr>
    <w:rPr>
      <w:rFonts w:ascii="Arial Unicode MS" w:hAnsi="Arial Unicode MS" w:cs="Arial Unicode MS"/>
      <w:bCs/>
      <w:color w:val="80800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character" w:styleId="a4">
    <w:name w:val="FollowedHyperlink"/>
    <w:autoRedefine/>
    <w:rPr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a8">
    <w:name w:val="Document Map"/>
    <w:basedOn w:val="a"/>
    <w:link w:val="a9"/>
    <w:rsid w:val="009C3E4D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9C3E4D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5D266E"/>
    <w:rPr>
      <w:rFonts w:ascii="Arial Unicode MS" w:hAnsi="Arial Unicode MS" w:cs="Arial Unicode MS"/>
      <w:bCs/>
      <w:color w:val="808000"/>
      <w:kern w:val="2"/>
      <w:szCs w:val="36"/>
    </w:rPr>
  </w:style>
  <w:style w:type="character" w:customStyle="1" w:styleId="20">
    <w:name w:val="標題 2 字元"/>
    <w:link w:val="2"/>
    <w:rsid w:val="00F6518F"/>
    <w:rPr>
      <w:rFonts w:ascii="Arial Unicode MS" w:hAnsi="Arial Unicode MS" w:cs="Arial Unicode MS"/>
      <w:bCs/>
      <w:color w:val="990000"/>
      <w:kern w:val="2"/>
      <w:szCs w:val="48"/>
    </w:rPr>
  </w:style>
  <w:style w:type="character" w:customStyle="1" w:styleId="10">
    <w:name w:val="標題 1 字元"/>
    <w:link w:val="1"/>
    <w:rsid w:val="005D266E"/>
    <w:rPr>
      <w:rFonts w:ascii="Cambria" w:eastAsia="新細明體" w:hAnsi="Cambria" w:cs="Times New Roman"/>
      <w:b/>
      <w:bCs/>
      <w:color w:val="333399"/>
      <w:kern w:val="52"/>
    </w:rPr>
  </w:style>
  <w:style w:type="character" w:styleId="aa">
    <w:name w:val="Unresolved Mention"/>
    <w:basedOn w:val="a0"/>
    <w:uiPriority w:val="99"/>
    <w:semiHidden/>
    <w:unhideWhenUsed/>
    <w:rsid w:val="001649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6laws.net/update.htm" TargetMode="External"/><Relationship Id="rId13" Type="http://schemas.openxmlformats.org/officeDocument/2006/relationships/hyperlink" Target="https://www.6laws.net/6law/law/&#26356;&#29983;&#20445;&#35703;&#27861;.htm" TargetMode="External"/><Relationship Id="rId18" Type="http://schemas.openxmlformats.org/officeDocument/2006/relationships/hyperlink" Target="../law3/&#26356;&#29983;&#20445;&#35703;&#26371;&#36001;&#29986;&#31649;&#29702;&#36774;&#27861;.docx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../law3/&#26356;&#29983;&#20445;&#35703;&#27861;&#26045;&#34892;&#32048;&#21063;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../S-link&#20998;&#39006;&#27861;&#35215;&#32034;&#24341;.docx" TargetMode="External"/><Relationship Id="rId17" Type="http://schemas.openxmlformats.org/officeDocument/2006/relationships/hyperlink" Target="../diff/index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../law3/&#26356;&#29983;&#20445;&#35703;&#26371;&#32068;&#32340;&#21450;&#31649;&#29702;&#36774;&#27861;.docx" TargetMode="External"/><Relationship Id="rId20" Type="http://schemas.openxmlformats.org/officeDocument/2006/relationships/hyperlink" Target="../diff/index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6laws.net/" TargetMode="External"/><Relationship Id="rId11" Type="http://schemas.openxmlformats.org/officeDocument/2006/relationships/hyperlink" Target="../S-link&#38651;&#23376;&#20845;&#27861;&#32317;&#32034;&#24341;.docx" TargetMode="External"/><Relationship Id="rId24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hyperlink" Target="../law/&#36557;&#20107;&#23529;&#21028;&#27861;.doc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facebook.com/anita6law" TargetMode="External"/><Relationship Id="rId19" Type="http://schemas.openxmlformats.org/officeDocument/2006/relationships/hyperlink" Target="../law3/&#26356;&#29983;&#20445;&#35703;&#26371;&#25509;&#21463;&#25919;&#24220;&#35036;&#21161;&#21450;&#21521;&#22806;&#31820;&#21215;&#32147;&#36027;&#31649;&#29702;&#36774;&#27861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aw.moj.gov.tw/LawClass/LawHistory.aspx?PCode=I0050001" TargetMode="External"/><Relationship Id="rId14" Type="http://schemas.openxmlformats.org/officeDocument/2006/relationships/hyperlink" Target="../law/&#21009;&#20107;&#35380;&#35359;&#27861;.docx" TargetMode="External"/><Relationship Id="rId22" Type="http://schemas.openxmlformats.org/officeDocument/2006/relationships/hyperlink" Target="http://www.6law.idv.tw/comment.h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534</Words>
  <Characters>3048</Characters>
  <Application>Microsoft Office Word</Application>
  <DocSecurity>0</DocSecurity>
  <Lines>25</Lines>
  <Paragraphs>7</Paragraphs>
  <ScaleCrop>false</ScaleCrop>
  <Company/>
  <LinksUpToDate>false</LinksUpToDate>
  <CharactersWithSpaces>3575</CharactersWithSpaces>
  <SharedDoc>false</SharedDoc>
  <HLinks>
    <vt:vector size="126" baseType="variant">
      <vt:variant>
        <vt:i4>2949124</vt:i4>
      </vt:variant>
      <vt:variant>
        <vt:i4>60</vt:i4>
      </vt:variant>
      <vt:variant>
        <vt:i4>0</vt:i4>
      </vt:variant>
      <vt:variant>
        <vt:i4>5</vt:i4>
      </vt:variant>
      <vt:variant>
        <vt:lpwstr>mailto:anita399646@hotmail.com</vt:lpwstr>
      </vt:variant>
      <vt:variant>
        <vt:lpwstr/>
      </vt:variant>
      <vt:variant>
        <vt:i4>8192049</vt:i4>
      </vt:variant>
      <vt:variant>
        <vt:i4>57</vt:i4>
      </vt:variant>
      <vt:variant>
        <vt:i4>0</vt:i4>
      </vt:variant>
      <vt:variant>
        <vt:i4>5</vt:i4>
      </vt:variant>
      <vt:variant>
        <vt:lpwstr>http://law.moj.gov.tw/</vt:lpwstr>
      </vt:variant>
      <vt:variant>
        <vt:lpwstr/>
      </vt:variant>
      <vt:variant>
        <vt:i4>6225996</vt:i4>
      </vt:variant>
      <vt:variant>
        <vt:i4>54</vt:i4>
      </vt:variant>
      <vt:variant>
        <vt:i4>0</vt:i4>
      </vt:variant>
      <vt:variant>
        <vt:i4>5</vt:i4>
      </vt:variant>
      <vt:variant>
        <vt:lpwstr>http://www.ly.gov.tw/</vt:lpwstr>
      </vt:variant>
      <vt:variant>
        <vt:lpwstr/>
      </vt:variant>
      <vt:variant>
        <vt:i4>786499</vt:i4>
      </vt:variant>
      <vt:variant>
        <vt:i4>51</vt:i4>
      </vt:variant>
      <vt:variant>
        <vt:i4>0</vt:i4>
      </vt:variant>
      <vt:variant>
        <vt:i4>5</vt:i4>
      </vt:variant>
      <vt:variant>
        <vt:lpwstr>http://www.president.gov.tw/</vt:lpwstr>
      </vt:variant>
      <vt:variant>
        <vt:lpwstr/>
      </vt:variant>
      <vt:variant>
        <vt:i4>7274612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top</vt:lpwstr>
      </vt:variant>
      <vt:variant>
        <vt:i4>-423714893</vt:i4>
      </vt:variant>
      <vt:variant>
        <vt:i4>45</vt:i4>
      </vt:variant>
      <vt:variant>
        <vt:i4>0</vt:i4>
      </vt:variant>
      <vt:variant>
        <vt:i4>5</vt:i4>
      </vt:variant>
      <vt:variant>
        <vt:lpwstr>..\law3/更生保護法施行細則.doc</vt:lpwstr>
      </vt:variant>
      <vt:variant>
        <vt:lpwstr/>
      </vt:variant>
      <vt:variant>
        <vt:i4>4063358</vt:i4>
      </vt:variant>
      <vt:variant>
        <vt:i4>42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-1135038445</vt:i4>
      </vt:variant>
      <vt:variant>
        <vt:i4>39</vt:i4>
      </vt:variant>
      <vt:variant>
        <vt:i4>0</vt:i4>
      </vt:variant>
      <vt:variant>
        <vt:i4>5</vt:i4>
      </vt:variant>
      <vt:variant>
        <vt:lpwstr>../law3/更生保護會接受政府補助及向外籌募經費管理辦法.doc</vt:lpwstr>
      </vt:variant>
      <vt:variant>
        <vt:lpwstr/>
      </vt:variant>
      <vt:variant>
        <vt:i4>-2037046292</vt:i4>
      </vt:variant>
      <vt:variant>
        <vt:i4>36</vt:i4>
      </vt:variant>
      <vt:variant>
        <vt:i4>0</vt:i4>
      </vt:variant>
      <vt:variant>
        <vt:i4>5</vt:i4>
      </vt:variant>
      <vt:variant>
        <vt:lpwstr>../law3/更生保護會財產管理辦法.doc</vt:lpwstr>
      </vt:variant>
      <vt:variant>
        <vt:lpwstr/>
      </vt:variant>
      <vt:variant>
        <vt:i4>4063358</vt:i4>
      </vt:variant>
      <vt:variant>
        <vt:i4>33</vt:i4>
      </vt:variant>
      <vt:variant>
        <vt:i4>0</vt:i4>
      </vt:variant>
      <vt:variant>
        <vt:i4>5</vt:i4>
      </vt:variant>
      <vt:variant>
        <vt:lpwstr>../diff/index.html</vt:lpwstr>
      </vt:variant>
      <vt:variant>
        <vt:lpwstr/>
      </vt:variant>
      <vt:variant>
        <vt:i4>-936852373</vt:i4>
      </vt:variant>
      <vt:variant>
        <vt:i4>30</vt:i4>
      </vt:variant>
      <vt:variant>
        <vt:i4>0</vt:i4>
      </vt:variant>
      <vt:variant>
        <vt:i4>5</vt:i4>
      </vt:variant>
      <vt:variant>
        <vt:lpwstr>../law3/更生保護會組織及管理辦法.doc</vt:lpwstr>
      </vt:variant>
      <vt:variant>
        <vt:lpwstr/>
      </vt:variant>
      <vt:variant>
        <vt:i4>485013952</vt:i4>
      </vt:variant>
      <vt:variant>
        <vt:i4>27</vt:i4>
      </vt:variant>
      <vt:variant>
        <vt:i4>0</vt:i4>
      </vt:variant>
      <vt:variant>
        <vt:i4>5</vt:i4>
      </vt:variant>
      <vt:variant>
        <vt:lpwstr>軍事審判法.doc</vt:lpwstr>
      </vt:variant>
      <vt:variant>
        <vt:lpwstr>a147</vt:lpwstr>
      </vt:variant>
      <vt:variant>
        <vt:i4>-992693056</vt:i4>
      </vt:variant>
      <vt:variant>
        <vt:i4>24</vt:i4>
      </vt:variant>
      <vt:variant>
        <vt:i4>0</vt:i4>
      </vt:variant>
      <vt:variant>
        <vt:i4>5</vt:i4>
      </vt:variant>
      <vt:variant>
        <vt:lpwstr>刑事訴訟法.doc</vt:lpwstr>
      </vt:variant>
      <vt:variant>
        <vt:lpwstr>a253</vt:lpwstr>
      </vt:variant>
      <vt:variant>
        <vt:i4>3211361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a11</vt:lpwstr>
      </vt:variant>
      <vt:variant>
        <vt:i4>5439575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a16b1</vt:lpwstr>
      </vt:variant>
      <vt:variant>
        <vt:i4>524291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a9b1</vt:lpwstr>
      </vt:variant>
      <vt:variant>
        <vt:i4>3407969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a4</vt:lpwstr>
      </vt:variant>
      <vt:variant>
        <vt:i4>-26524261</vt:i4>
      </vt:variant>
      <vt:variant>
        <vt:i4>9</vt:i4>
      </vt:variant>
      <vt:variant>
        <vt:i4>0</vt:i4>
      </vt:variant>
      <vt:variant>
        <vt:i4>5</vt:i4>
      </vt:variant>
      <vt:variant>
        <vt:lpwstr>http://www.6law.idv.tw/6law/law/更生保護法.htm</vt:lpwstr>
      </vt:variant>
      <vt:variant>
        <vt:lpwstr/>
      </vt:variant>
      <vt:variant>
        <vt:i4>-421115192</vt:i4>
      </vt:variant>
      <vt:variant>
        <vt:i4>6</vt:i4>
      </vt:variant>
      <vt:variant>
        <vt:i4>0</vt:i4>
      </vt:variant>
      <vt:variant>
        <vt:i4>5</vt:i4>
      </vt:variant>
      <vt:variant>
        <vt:lpwstr>../S-link電子六法總索引.doc</vt:lpwstr>
      </vt:variant>
      <vt:variant>
        <vt:lpwstr/>
      </vt:variant>
      <vt:variant>
        <vt:i4>91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http://www.facebook.com/anita6law</vt:lpwstr>
      </vt:variant>
      <vt:variant>
        <vt:lpwstr/>
      </vt:variant>
      <vt:variant>
        <vt:i4>5242899</vt:i4>
      </vt:variant>
      <vt:variant>
        <vt:i4>0</vt:i4>
      </vt:variant>
      <vt:variant>
        <vt:i4>0</vt:i4>
      </vt:variant>
      <vt:variant>
        <vt:i4>5</vt:i4>
      </vt:variant>
      <vt:variant>
        <vt:lpwstr>http://www.6law.idv.tw/update.htm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更生保護法 </dc:title>
  <dc:subject/>
  <dc:creator>S-link 電子六法-黃婉玲</dc:creator>
  <cp:keywords/>
  <dc:description/>
  <cp:lastModifiedBy>黃婉玲 S-link電子六法</cp:lastModifiedBy>
  <cp:revision>18</cp:revision>
  <dcterms:created xsi:type="dcterms:W3CDTF">2014-11-27T09:25:00Z</dcterms:created>
  <dcterms:modified xsi:type="dcterms:W3CDTF">2022-02-24T15:23:00Z</dcterms:modified>
</cp:coreProperties>
</file>