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FD473" w14:textId="77777777" w:rsidR="008C6948" w:rsidRDefault="000E5B3E" w:rsidP="00993302">
      <w:pPr>
        <w:adjustRightInd w:val="0"/>
        <w:snapToGrid w:val="0"/>
        <w:ind w:rightChars="8" w:right="16"/>
        <w:jc w:val="right"/>
        <w:rPr>
          <w:rFonts w:ascii="Arial Unicode MS" w:hAnsi="Arial Unicode MS"/>
        </w:rPr>
      </w:pPr>
      <w:hyperlink r:id="rId6" w:history="1">
        <w:r>
          <w:rPr>
            <w:rFonts w:ascii="Calibri" w:hAnsi="Calibri"/>
            <w:noProof/>
            <w:color w:val="5F5F5F"/>
            <w:sz w:val="18"/>
            <w:szCs w:val="20"/>
            <w:lang w:val="zh-TW"/>
          </w:rPr>
          <w:pict w14:anchorId="1E92CC0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圖片 2" o:spid="_x0000_i1025" type="#_x0000_t75" href="https://www.6laws.net/" style="width:32.95pt;height:32.95pt;visibility:visible;mso-wrap-style:square" o:button="t">
              <v:fill o:detectmouseclick="t"/>
              <v:imagedata r:id="rId7" o:title=""/>
            </v:shape>
          </w:pict>
        </w:r>
      </w:hyperlink>
    </w:p>
    <w:p w14:paraId="27D604CA" w14:textId="15966738" w:rsidR="008C6948" w:rsidRDefault="008C6948" w:rsidP="00993302">
      <w:pPr>
        <w:adjustRightInd w:val="0"/>
        <w:snapToGrid w:val="0"/>
        <w:ind w:rightChars="8" w:right="16" w:firstLineChars="2880" w:firstLine="5184"/>
        <w:jc w:val="right"/>
        <w:rPr>
          <w:color w:val="7F7F7F"/>
          <w:sz w:val="18"/>
          <w:szCs w:val="20"/>
        </w:rPr>
      </w:pPr>
      <w:bookmarkStart w:id="0" w:name="top"/>
      <w:bookmarkEnd w:id="0"/>
      <w:r>
        <w:rPr>
          <w:rFonts w:hint="eastAsia"/>
          <w:color w:val="5F5F5F"/>
          <w:sz w:val="18"/>
          <w:szCs w:val="20"/>
          <w:lang w:val="zh-TW"/>
        </w:rPr>
        <w:t>【</w:t>
      </w:r>
      <w:hyperlink r:id="rId8" w:tgtFrame="_blank" w:history="1">
        <w:r w:rsidRPr="00371D93">
          <w:rPr>
            <w:rStyle w:val="a3"/>
            <w:color w:val="5F5F5F"/>
            <w:sz w:val="18"/>
            <w:szCs w:val="20"/>
          </w:rPr>
          <w:t>更新</w:t>
        </w:r>
      </w:hyperlink>
      <w:r>
        <w:rPr>
          <w:rFonts w:hint="eastAsia"/>
          <w:color w:val="7F7F7F"/>
          <w:sz w:val="18"/>
          <w:szCs w:val="20"/>
          <w:lang w:val="zh-TW"/>
        </w:rPr>
        <w:t>】</w:t>
      </w:r>
      <w:r w:rsidR="00CE758E" w:rsidRPr="000E5B3E">
        <w:rPr>
          <w:sz w:val="18"/>
        </w:rPr>
        <w:t>2021/8/1</w:t>
      </w:r>
      <w:r>
        <w:rPr>
          <w:rFonts w:hint="eastAsia"/>
          <w:color w:val="7F7F7F"/>
          <w:sz w:val="18"/>
          <w:szCs w:val="20"/>
          <w:lang w:val="zh-TW"/>
        </w:rPr>
        <w:t>【</w:t>
      </w:r>
      <w:r>
        <w:rPr>
          <w:rFonts w:hint="eastAsia"/>
          <w:color w:val="7F7F7F"/>
          <w:sz w:val="18"/>
          <w:szCs w:val="20"/>
        </w:rPr>
        <w:t>編輯著作權者</w:t>
      </w:r>
      <w:r>
        <w:rPr>
          <w:rFonts w:hint="eastAsia"/>
          <w:color w:val="7F7F7F"/>
          <w:sz w:val="18"/>
          <w:szCs w:val="20"/>
          <w:lang w:val="zh-TW"/>
        </w:rPr>
        <w:t>】</w:t>
      </w:r>
      <w:hyperlink r:id="rId9" w:tgtFrame="_blank" w:history="1">
        <w:r w:rsidRPr="00011903">
          <w:rPr>
            <w:rStyle w:val="a3"/>
            <w:sz w:val="18"/>
            <w:szCs w:val="20"/>
          </w:rPr>
          <w:t>黃婉玲</w:t>
        </w:r>
      </w:hyperlink>
    </w:p>
    <w:p w14:paraId="34A84848" w14:textId="77777777" w:rsidR="004F31CC" w:rsidRPr="008C6948" w:rsidRDefault="008C6948" w:rsidP="008C6948">
      <w:pPr>
        <w:adjustRightInd w:val="0"/>
        <w:snapToGrid w:val="0"/>
        <w:jc w:val="right"/>
        <w:rPr>
          <w:rFonts w:ascii="Arial Unicode MS" w:hAnsi="Arial Unicode MS"/>
        </w:rPr>
      </w:pPr>
      <w:r>
        <w:rPr>
          <w:rFonts w:hint="eastAsia"/>
          <w:color w:val="808000"/>
          <w:sz w:val="18"/>
          <w:szCs w:val="20"/>
        </w:rPr>
        <w:t>（建議使用工具列</w:t>
      </w:r>
      <w:r w:rsidR="004F31CC">
        <w:rPr>
          <w:color w:val="808000"/>
          <w:sz w:val="18"/>
          <w:szCs w:val="20"/>
        </w:rPr>
        <w:t>--</w:t>
      </w:r>
      <w:r w:rsidR="004F31CC">
        <w:rPr>
          <w:color w:val="808000"/>
          <w:sz w:val="18"/>
          <w:szCs w:val="20"/>
        </w:rPr>
        <w:t>〉</w:t>
      </w:r>
      <w:r w:rsidR="004F31CC">
        <w:rPr>
          <w:rFonts w:hint="eastAsia"/>
          <w:color w:val="808000"/>
          <w:sz w:val="18"/>
          <w:szCs w:val="20"/>
        </w:rPr>
        <w:t>檢視</w:t>
      </w:r>
      <w:r w:rsidR="004F31CC">
        <w:rPr>
          <w:color w:val="808000"/>
          <w:sz w:val="18"/>
          <w:szCs w:val="20"/>
        </w:rPr>
        <w:t>--</w:t>
      </w:r>
      <w:r w:rsidR="004F31CC">
        <w:rPr>
          <w:color w:val="808000"/>
          <w:sz w:val="18"/>
          <w:szCs w:val="20"/>
        </w:rPr>
        <w:t>〉</w:t>
      </w:r>
      <w:r w:rsidR="004F31CC">
        <w:rPr>
          <w:rFonts w:hint="eastAsia"/>
          <w:color w:val="808000"/>
          <w:sz w:val="18"/>
          <w:szCs w:val="20"/>
        </w:rPr>
        <w:t>文件引導模式</w:t>
      </w:r>
      <w:r w:rsidR="004F31CC">
        <w:rPr>
          <w:color w:val="808000"/>
          <w:sz w:val="18"/>
          <w:szCs w:val="20"/>
        </w:rPr>
        <w:t>/</w:t>
      </w:r>
      <w:r w:rsidR="004F31CC">
        <w:rPr>
          <w:rFonts w:hint="eastAsia"/>
          <w:color w:val="808000"/>
          <w:sz w:val="18"/>
          <w:szCs w:val="20"/>
        </w:rPr>
        <w:t>功能窗格）</w:t>
      </w:r>
    </w:p>
    <w:tbl>
      <w:tblPr>
        <w:tblW w:w="5063" w:type="pct"/>
        <w:tblCellSpacing w:w="0" w:type="dxa"/>
        <w:tblInd w:w="-10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5529"/>
        <w:gridCol w:w="3277"/>
      </w:tblGrid>
      <w:tr w:rsidR="004F31CC" w:rsidRPr="00AF0893" w14:paraId="5501D32C" w14:textId="77777777" w:rsidTr="00D77C91">
        <w:trPr>
          <w:cantSplit/>
          <w:trHeight w:val="750"/>
          <w:tblCellSpacing w:w="0" w:type="dxa"/>
        </w:trPr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CC3300"/>
            <w:vAlign w:val="center"/>
          </w:tcPr>
          <w:p w14:paraId="36E9BB96" w14:textId="77777777" w:rsidR="004F31CC" w:rsidRPr="00AF0893" w:rsidRDefault="004F31CC" w:rsidP="00993302">
            <w:pPr>
              <w:ind w:leftChars="-6" w:left="-12"/>
              <w:jc w:val="center"/>
              <w:rPr>
                <w:rFonts w:ascii="Arial Unicode MS" w:hAnsi="Arial Unicode MS"/>
                <w:b/>
                <w:bCs/>
                <w:color w:val="FFFFFF"/>
                <w:sz w:val="22"/>
              </w:rPr>
            </w:pPr>
            <w:r w:rsidRPr="00011903">
              <w:rPr>
                <w:rFonts w:ascii="Arial Unicode MS" w:hAnsi="Arial Unicode MS"/>
                <w:b/>
                <w:bCs/>
                <w:color w:val="FFFFFF"/>
                <w:sz w:val="18"/>
                <w:szCs w:val="20"/>
              </w:rPr>
              <w:t>法規名稱</w:t>
            </w:r>
          </w:p>
        </w:tc>
        <w:tc>
          <w:tcPr>
            <w:tcW w:w="2752" w:type="pct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3FCE43A2" w14:textId="77777777" w:rsidR="004F31CC" w:rsidRPr="00FA1934" w:rsidRDefault="004F31CC" w:rsidP="00AF0893">
            <w:pPr>
              <w:jc w:val="center"/>
              <w:rPr>
                <w:rFonts w:eastAsia="標楷體"/>
                <w:shadow/>
                <w:color w:val="993366"/>
                <w:sz w:val="32"/>
              </w:rPr>
            </w:pPr>
            <w:r w:rsidRPr="009249BD">
              <w:rPr>
                <w:rFonts w:eastAsia="標楷體" w:hint="eastAsia"/>
                <w:shadow/>
                <w:color w:val="993366"/>
                <w:sz w:val="30"/>
              </w:rPr>
              <w:t>廢</w:t>
            </w:r>
            <w:r w:rsidRPr="009249BD">
              <w:rPr>
                <w:rFonts w:eastAsia="標楷體" w:hint="eastAsia"/>
                <w:shadow/>
                <w:color w:val="993366"/>
                <w:sz w:val="30"/>
              </w:rPr>
              <w:t>:</w:t>
            </w:r>
            <w:r w:rsidRPr="009249BD">
              <w:rPr>
                <w:rFonts w:eastAsia="標楷體"/>
                <w:shadow/>
                <w:color w:val="993366"/>
                <w:sz w:val="30"/>
              </w:rPr>
              <w:t>檢肅流氓條例</w:t>
            </w:r>
          </w:p>
        </w:tc>
        <w:tc>
          <w:tcPr>
            <w:tcW w:w="1631" w:type="pct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67056508" w14:textId="77777777" w:rsidR="004F31CC" w:rsidRPr="00FA1934" w:rsidRDefault="004F31CC" w:rsidP="00993302">
            <w:pPr>
              <w:ind w:leftChars="-11" w:left="-20" w:hangingChars="1" w:hanging="2"/>
              <w:jc w:val="both"/>
              <w:rPr>
                <w:rFonts w:ascii="Arial Unicode MS" w:hAnsi="Arial Unicode MS"/>
                <w:color w:val="993366"/>
              </w:rPr>
            </w:pPr>
            <w:r w:rsidRPr="00FA1934">
              <w:rPr>
                <w:rFonts w:ascii="Arial Unicode MS" w:hAnsi="Arial Unicode MS"/>
                <w:color w:val="993366"/>
              </w:rPr>
              <w:t>【</w:t>
            </w:r>
            <w:r w:rsidRPr="00FA1934">
              <w:rPr>
                <w:rFonts w:ascii="Arial Unicode MS" w:hAnsi="Arial Unicode MS"/>
                <w:color w:val="993366"/>
                <w:sz w:val="18"/>
              </w:rPr>
              <w:t>廢止</w:t>
            </w:r>
            <w:r w:rsidRPr="00FA1934">
              <w:rPr>
                <w:rFonts w:ascii="Arial Unicode MS" w:hAnsi="Arial Unicode MS" w:hint="eastAsia"/>
                <w:color w:val="993366"/>
              </w:rPr>
              <w:t>日期</w:t>
            </w:r>
            <w:r w:rsidRPr="00FA1934">
              <w:rPr>
                <w:rFonts w:ascii="Arial Unicode MS" w:hAnsi="Arial Unicode MS"/>
                <w:color w:val="993366"/>
              </w:rPr>
              <w:t>】</w:t>
            </w:r>
            <w:r w:rsidRPr="00FA1934">
              <w:rPr>
                <w:rFonts w:ascii="Arial Unicode MS" w:hAnsi="Arial Unicode MS" w:hint="eastAsia"/>
                <w:color w:val="993366"/>
              </w:rPr>
              <w:t>民國</w:t>
            </w:r>
            <w:r w:rsidRPr="00FA1934">
              <w:rPr>
                <w:rFonts w:ascii="Arial Unicode MS" w:hAnsi="Arial Unicode MS" w:hint="eastAsia"/>
                <w:color w:val="993366"/>
              </w:rPr>
              <w:t>98</w:t>
            </w:r>
            <w:r w:rsidRPr="00FA1934">
              <w:rPr>
                <w:rFonts w:ascii="Arial Unicode MS" w:hAnsi="Arial Unicode MS"/>
                <w:color w:val="993366"/>
              </w:rPr>
              <w:t>年</w:t>
            </w:r>
            <w:r w:rsidRPr="00FA1934">
              <w:rPr>
                <w:rFonts w:ascii="Arial Unicode MS" w:hAnsi="Arial Unicode MS" w:hint="eastAsia"/>
                <w:color w:val="993366"/>
              </w:rPr>
              <w:t>1</w:t>
            </w:r>
            <w:r w:rsidRPr="00FA1934">
              <w:rPr>
                <w:rFonts w:ascii="Arial Unicode MS" w:hAnsi="Arial Unicode MS"/>
                <w:color w:val="993366"/>
              </w:rPr>
              <w:t>月</w:t>
            </w:r>
            <w:r w:rsidRPr="00FA1934">
              <w:rPr>
                <w:rFonts w:ascii="Arial Unicode MS" w:hAnsi="Arial Unicode MS" w:hint="eastAsia"/>
                <w:color w:val="993366"/>
              </w:rPr>
              <w:t>21</w:t>
            </w:r>
            <w:r w:rsidRPr="00FA1934">
              <w:rPr>
                <w:rFonts w:ascii="Arial Unicode MS" w:hAnsi="Arial Unicode MS"/>
                <w:color w:val="993366"/>
              </w:rPr>
              <w:t>日</w:t>
            </w:r>
          </w:p>
        </w:tc>
      </w:tr>
    </w:tbl>
    <w:p w14:paraId="420F3512" w14:textId="77777777" w:rsidR="004F31CC" w:rsidRPr="00AF0893" w:rsidRDefault="000E5B3E" w:rsidP="008448B9">
      <w:pPr>
        <w:jc w:val="center"/>
        <w:rPr>
          <w:rFonts w:ascii="Arial Unicode MS" w:hAnsi="Arial Unicode MS"/>
          <w:b/>
          <w:bCs/>
          <w:color w:val="800000"/>
        </w:rPr>
      </w:pPr>
      <w:hyperlink r:id="rId10" w:anchor="a1b3" w:history="1">
        <w:r w:rsidR="004F31CC" w:rsidRPr="00AF0893">
          <w:rPr>
            <w:rStyle w:val="a3"/>
            <w:rFonts w:ascii="Arial Unicode MS" w:hAnsi="Arial Unicode MS" w:hint="eastAsia"/>
            <w:sz w:val="18"/>
          </w:rPr>
          <w:t>相關刑事判決</w:t>
        </w:r>
      </w:hyperlink>
      <w:r w:rsidR="004F31CC">
        <w:rPr>
          <w:rFonts w:ascii="Arial Unicode MS" w:hAnsi="Arial Unicode MS" w:hint="eastAsia"/>
          <w:b/>
          <w:color w:val="808000"/>
          <w:sz w:val="18"/>
        </w:rPr>
        <w:t>〉〉</w:t>
      </w:r>
      <w:hyperlink r:id="rId11" w:anchor="a10b8" w:history="1">
        <w:r w:rsidR="004F31CC" w:rsidRPr="00AF0893">
          <w:rPr>
            <w:rStyle w:val="a3"/>
            <w:rFonts w:ascii="Arial Unicode MS" w:hAnsi="Arial Unicode MS" w:hint="eastAsia"/>
            <w:sz w:val="18"/>
            <w:szCs w:val="20"/>
          </w:rPr>
          <w:t>相關訴訟裁判</w:t>
        </w:r>
      </w:hyperlink>
      <w:hyperlink r:id="rId12" w:anchor="檢肅流氓條例" w:history="1">
        <w:r w:rsidR="004F31CC">
          <w:rPr>
            <w:rStyle w:val="a3"/>
            <w:rFonts w:ascii="Arial Unicode MS" w:hAnsi="Arial Unicode MS"/>
            <w:b/>
            <w:color w:val="FF6600"/>
            <w:sz w:val="18"/>
            <w:szCs w:val="20"/>
            <w:u w:val="none"/>
          </w:rPr>
          <w:t>〉〉</w:t>
        </w:r>
      </w:hyperlink>
      <w:hyperlink r:id="rId13" w:anchor="檢肅流氓條例" w:history="1">
        <w:r w:rsidR="004F31CC">
          <w:rPr>
            <w:rFonts w:ascii="Arial Unicode MS" w:eastAsia="Arial Unicode MS" w:cs="Arial Unicode MS"/>
            <w:color w:val="808000"/>
            <w:sz w:val="18"/>
            <w:szCs w:val="18"/>
            <w:u w:val="single"/>
            <w:lang w:val="zh-TW"/>
          </w:rPr>
          <w:t>S-link</w:t>
        </w:r>
        <w:r w:rsidR="004F31CC">
          <w:rPr>
            <w:rFonts w:ascii="新細明體" w:cs="新細明體" w:hint="eastAsia"/>
            <w:color w:val="808000"/>
            <w:sz w:val="18"/>
            <w:szCs w:val="18"/>
            <w:u w:val="single"/>
            <w:lang w:val="zh-TW"/>
          </w:rPr>
          <w:t>總索引</w:t>
        </w:r>
      </w:hyperlink>
      <w:hyperlink r:id="rId14" w:anchor="檢肅流氓條例" w:history="1">
        <w:r w:rsidR="004F31CC">
          <w:rPr>
            <w:rStyle w:val="a3"/>
            <w:rFonts w:ascii="Arial Unicode MS" w:eastAsia="Arial Unicode MS" w:hAnsi="Times New Roman" w:cs="Arial Unicode MS"/>
            <w:b/>
            <w:bCs/>
            <w:color w:val="FF6600"/>
            <w:sz w:val="18"/>
            <w:szCs w:val="18"/>
            <w:u w:val="none"/>
            <w:lang w:val="zh-TW"/>
          </w:rPr>
          <w:t>〉〉</w:t>
        </w:r>
      </w:hyperlink>
      <w:hyperlink r:id="rId15" w:history="1">
        <w:r w:rsidR="004F31CC">
          <w:rPr>
            <w:rFonts w:ascii="新細明體" w:cs="新細明體" w:hint="eastAsia"/>
            <w:color w:val="808000"/>
            <w:sz w:val="18"/>
            <w:szCs w:val="18"/>
            <w:u w:val="single"/>
            <w:lang w:val="zh-TW"/>
          </w:rPr>
          <w:t>線上網頁版</w:t>
        </w:r>
      </w:hyperlink>
      <w:r w:rsidR="004F31CC">
        <w:rPr>
          <w:rFonts w:ascii="Arial Unicode MS" w:eastAsia="Arial Unicode MS" w:cs="Arial Unicode MS"/>
          <w:b/>
          <w:bCs/>
          <w:color w:val="808000"/>
          <w:sz w:val="18"/>
          <w:szCs w:val="18"/>
          <w:lang w:val="zh-TW"/>
        </w:rPr>
        <w:t>〉〉</w:t>
      </w:r>
    </w:p>
    <w:p w14:paraId="5C73D791" w14:textId="77777777" w:rsidR="004F31CC" w:rsidRPr="000B39F8" w:rsidRDefault="004F31CC" w:rsidP="00FA1934">
      <w:pPr>
        <w:pStyle w:val="1"/>
        <w:rPr>
          <w:color w:val="auto"/>
        </w:rPr>
      </w:pPr>
      <w:r w:rsidRPr="000B39F8">
        <w:rPr>
          <w:color w:val="auto"/>
        </w:rPr>
        <w:t>【</w:t>
      </w:r>
      <w:r w:rsidRPr="000B39F8">
        <w:rPr>
          <w:rFonts w:hint="eastAsia"/>
          <w:color w:val="auto"/>
        </w:rPr>
        <w:t>法規沿革</w:t>
      </w:r>
      <w:r w:rsidRPr="000B39F8">
        <w:rPr>
          <w:color w:val="auto"/>
        </w:rPr>
        <w:t>】</w:t>
      </w:r>
    </w:p>
    <w:p w14:paraId="6321C252" w14:textId="77777777" w:rsidR="004F31CC" w:rsidRPr="00AF0893" w:rsidRDefault="004F31CC" w:rsidP="00993302">
      <w:pPr>
        <w:ind w:leftChars="59" w:left="118"/>
        <w:rPr>
          <w:rFonts w:ascii="Arial Unicode MS" w:hAnsi="Arial Unicode MS"/>
          <w:color w:val="666699"/>
          <w:sz w:val="18"/>
        </w:rPr>
      </w:pPr>
      <w:r w:rsidRPr="00AF0893">
        <w:rPr>
          <w:rFonts w:ascii="Arial Unicode MS" w:hAnsi="Arial Unicode MS"/>
          <w:b/>
          <w:color w:val="666699"/>
          <w:sz w:val="18"/>
        </w:rPr>
        <w:t>1</w:t>
      </w:r>
      <w:r w:rsidRPr="00D74232">
        <w:rPr>
          <w:rFonts w:ascii="新細明體" w:hAnsi="新細明體"/>
          <w:b/>
          <w:color w:val="666699"/>
          <w:sz w:val="18"/>
        </w:rPr>
        <w:t>‧</w:t>
      </w:r>
      <w:r w:rsidRPr="00AF0893">
        <w:rPr>
          <w:rFonts w:ascii="Arial Unicode MS" w:hAnsi="Arial Unicode MS"/>
          <w:color w:val="666699"/>
          <w:sz w:val="18"/>
        </w:rPr>
        <w:t>中華民國七十四年七月十九日總統</w:t>
      </w:r>
      <w:r>
        <w:rPr>
          <w:rFonts w:ascii="Arial Unicode MS" w:hAnsi="Arial Unicode MS"/>
          <w:color w:val="666699"/>
          <w:sz w:val="18"/>
        </w:rPr>
        <w:t>（</w:t>
      </w:r>
      <w:r w:rsidRPr="00AF0893">
        <w:rPr>
          <w:rFonts w:ascii="Arial Unicode MS" w:hAnsi="Arial Unicode MS"/>
          <w:color w:val="666699"/>
          <w:sz w:val="18"/>
        </w:rPr>
        <w:t>74</w:t>
      </w:r>
      <w:r>
        <w:rPr>
          <w:rFonts w:ascii="Arial Unicode MS" w:hAnsi="Arial Unicode MS"/>
          <w:color w:val="666699"/>
          <w:sz w:val="18"/>
        </w:rPr>
        <w:t>）</w:t>
      </w:r>
      <w:r w:rsidRPr="00AF0893">
        <w:rPr>
          <w:rFonts w:ascii="Arial Unicode MS" w:hAnsi="Arial Unicode MS"/>
          <w:color w:val="666699"/>
          <w:sz w:val="18"/>
        </w:rPr>
        <w:t>華總</w:t>
      </w:r>
      <w:r>
        <w:rPr>
          <w:rFonts w:ascii="Arial Unicode MS" w:hAnsi="Arial Unicode MS"/>
          <w:color w:val="666699"/>
          <w:sz w:val="18"/>
        </w:rPr>
        <w:t>（</w:t>
      </w:r>
      <w:r w:rsidRPr="00AF0893">
        <w:rPr>
          <w:rFonts w:ascii="Arial Unicode MS" w:hAnsi="Arial Unicode MS"/>
          <w:color w:val="666699"/>
          <w:sz w:val="18"/>
        </w:rPr>
        <w:t>一</w:t>
      </w:r>
      <w:r>
        <w:rPr>
          <w:rFonts w:ascii="Arial Unicode MS" w:hAnsi="Arial Unicode MS"/>
          <w:color w:val="666699"/>
          <w:sz w:val="18"/>
        </w:rPr>
        <w:t>）</w:t>
      </w:r>
      <w:r w:rsidRPr="00AF0893">
        <w:rPr>
          <w:rFonts w:ascii="Arial Unicode MS" w:hAnsi="Arial Unicode MS"/>
          <w:color w:val="666699"/>
          <w:sz w:val="18"/>
        </w:rPr>
        <w:t>義字第</w:t>
      </w:r>
      <w:r w:rsidRPr="00AF0893">
        <w:rPr>
          <w:rFonts w:ascii="Arial Unicode MS" w:hAnsi="Arial Unicode MS"/>
          <w:color w:val="666699"/>
          <w:sz w:val="18"/>
        </w:rPr>
        <w:t>3568</w:t>
      </w:r>
      <w:r w:rsidRPr="00AF0893">
        <w:rPr>
          <w:rFonts w:ascii="Arial Unicode MS" w:hAnsi="Arial Unicode MS"/>
          <w:color w:val="666699"/>
          <w:sz w:val="18"/>
        </w:rPr>
        <w:t>號令制定公布</w:t>
      </w:r>
    </w:p>
    <w:p w14:paraId="2128AC2B" w14:textId="77777777" w:rsidR="004F31CC" w:rsidRPr="00AF0893" w:rsidRDefault="004F31CC" w:rsidP="00993302">
      <w:pPr>
        <w:ind w:leftChars="59" w:left="118"/>
        <w:rPr>
          <w:rFonts w:ascii="Arial Unicode MS" w:hAnsi="Arial Unicode MS"/>
          <w:color w:val="666699"/>
          <w:sz w:val="18"/>
        </w:rPr>
      </w:pPr>
      <w:r w:rsidRPr="00AF0893">
        <w:rPr>
          <w:rFonts w:ascii="Arial Unicode MS" w:hAnsi="Arial Unicode MS"/>
          <w:b/>
          <w:color w:val="666699"/>
          <w:sz w:val="18"/>
        </w:rPr>
        <w:t>2</w:t>
      </w:r>
      <w:r w:rsidRPr="00D74232">
        <w:rPr>
          <w:rFonts w:ascii="新細明體" w:hAnsi="新細明體"/>
          <w:b/>
          <w:color w:val="666699"/>
          <w:sz w:val="18"/>
        </w:rPr>
        <w:t>‧</w:t>
      </w:r>
      <w:r w:rsidRPr="00AF0893">
        <w:rPr>
          <w:rFonts w:ascii="Arial Unicode MS" w:hAnsi="Arial Unicode MS"/>
          <w:color w:val="666699"/>
          <w:sz w:val="18"/>
        </w:rPr>
        <w:t>中華民國八十一年七月二十九日總統</w:t>
      </w:r>
      <w:r>
        <w:rPr>
          <w:rFonts w:ascii="Arial Unicode MS" w:hAnsi="Arial Unicode MS"/>
          <w:color w:val="666699"/>
          <w:sz w:val="18"/>
        </w:rPr>
        <w:t>（</w:t>
      </w:r>
      <w:r w:rsidRPr="00AF0893">
        <w:rPr>
          <w:rFonts w:ascii="Arial Unicode MS" w:hAnsi="Arial Unicode MS"/>
          <w:color w:val="666699"/>
          <w:sz w:val="18"/>
        </w:rPr>
        <w:t>81</w:t>
      </w:r>
      <w:r>
        <w:rPr>
          <w:rFonts w:ascii="Arial Unicode MS" w:hAnsi="Arial Unicode MS"/>
          <w:color w:val="666699"/>
          <w:sz w:val="18"/>
        </w:rPr>
        <w:t>）</w:t>
      </w:r>
      <w:r w:rsidRPr="00AF0893">
        <w:rPr>
          <w:rFonts w:ascii="Arial Unicode MS" w:hAnsi="Arial Unicode MS"/>
          <w:color w:val="666699"/>
          <w:sz w:val="18"/>
        </w:rPr>
        <w:t>華總</w:t>
      </w:r>
      <w:r>
        <w:rPr>
          <w:rFonts w:ascii="Arial Unicode MS" w:hAnsi="Arial Unicode MS"/>
          <w:color w:val="666699"/>
          <w:sz w:val="18"/>
        </w:rPr>
        <w:t>（</w:t>
      </w:r>
      <w:r w:rsidRPr="00AF0893">
        <w:rPr>
          <w:rFonts w:ascii="Arial Unicode MS" w:hAnsi="Arial Unicode MS"/>
          <w:color w:val="666699"/>
          <w:sz w:val="18"/>
        </w:rPr>
        <w:t>一</w:t>
      </w:r>
      <w:r>
        <w:rPr>
          <w:rFonts w:ascii="Arial Unicode MS" w:hAnsi="Arial Unicode MS"/>
          <w:color w:val="666699"/>
          <w:sz w:val="18"/>
        </w:rPr>
        <w:t>）</w:t>
      </w:r>
      <w:r w:rsidRPr="00AF0893">
        <w:rPr>
          <w:rFonts w:ascii="Arial Unicode MS" w:hAnsi="Arial Unicode MS"/>
          <w:color w:val="666699"/>
          <w:sz w:val="18"/>
        </w:rPr>
        <w:t>義字第</w:t>
      </w:r>
      <w:r w:rsidRPr="00AF0893">
        <w:rPr>
          <w:rFonts w:ascii="Arial Unicode MS" w:hAnsi="Arial Unicode MS"/>
          <w:color w:val="666699"/>
          <w:sz w:val="18"/>
        </w:rPr>
        <w:t>3670</w:t>
      </w:r>
      <w:r w:rsidRPr="00AF0893">
        <w:rPr>
          <w:rFonts w:ascii="Arial Unicode MS" w:hAnsi="Arial Unicode MS"/>
          <w:color w:val="666699"/>
          <w:sz w:val="18"/>
        </w:rPr>
        <w:t>號令修正公布</w:t>
      </w:r>
    </w:p>
    <w:p w14:paraId="3061A212" w14:textId="77777777" w:rsidR="004F31CC" w:rsidRPr="00AF0893" w:rsidRDefault="004F31CC" w:rsidP="00993302">
      <w:pPr>
        <w:ind w:leftChars="59" w:left="298" w:hangingChars="100" w:hanging="180"/>
        <w:rPr>
          <w:rFonts w:ascii="Arial Unicode MS" w:hAnsi="Arial Unicode MS"/>
          <w:color w:val="666699"/>
          <w:sz w:val="18"/>
        </w:rPr>
      </w:pPr>
      <w:r w:rsidRPr="00AF0893">
        <w:rPr>
          <w:rFonts w:ascii="Arial Unicode MS" w:hAnsi="Arial Unicode MS"/>
          <w:b/>
          <w:color w:val="666699"/>
          <w:sz w:val="18"/>
        </w:rPr>
        <w:t>3</w:t>
      </w:r>
      <w:r w:rsidRPr="00D74232">
        <w:rPr>
          <w:rFonts w:ascii="新細明體" w:hAnsi="新細明體"/>
          <w:b/>
          <w:color w:val="666699"/>
          <w:sz w:val="18"/>
        </w:rPr>
        <w:t>‧</w:t>
      </w:r>
      <w:r w:rsidRPr="00AF0893">
        <w:rPr>
          <w:rFonts w:ascii="Arial Unicode MS" w:hAnsi="Arial Unicode MS"/>
          <w:color w:val="666699"/>
          <w:sz w:val="18"/>
        </w:rPr>
        <w:t>中華民國八十五年十二月三十日總統</w:t>
      </w:r>
      <w:r>
        <w:rPr>
          <w:rFonts w:ascii="Arial Unicode MS" w:hAnsi="Arial Unicode MS"/>
          <w:color w:val="666699"/>
          <w:sz w:val="18"/>
        </w:rPr>
        <w:t>（</w:t>
      </w:r>
      <w:r w:rsidRPr="00AF0893">
        <w:rPr>
          <w:rFonts w:ascii="Arial Unicode MS" w:hAnsi="Arial Unicode MS"/>
          <w:color w:val="666699"/>
          <w:sz w:val="18"/>
        </w:rPr>
        <w:t>85</w:t>
      </w:r>
      <w:r>
        <w:rPr>
          <w:rFonts w:ascii="Arial Unicode MS" w:hAnsi="Arial Unicode MS"/>
          <w:color w:val="666699"/>
          <w:sz w:val="18"/>
        </w:rPr>
        <w:t>）</w:t>
      </w:r>
      <w:r w:rsidRPr="00AF0893">
        <w:rPr>
          <w:rFonts w:ascii="Arial Unicode MS" w:hAnsi="Arial Unicode MS"/>
          <w:color w:val="666699"/>
          <w:sz w:val="18"/>
        </w:rPr>
        <w:t>華總</w:t>
      </w:r>
      <w:r>
        <w:rPr>
          <w:rFonts w:ascii="Arial Unicode MS" w:hAnsi="Arial Unicode MS"/>
          <w:color w:val="666699"/>
          <w:sz w:val="18"/>
        </w:rPr>
        <w:t>（</w:t>
      </w:r>
      <w:r w:rsidRPr="00AF0893">
        <w:rPr>
          <w:rFonts w:ascii="Arial Unicode MS" w:hAnsi="Arial Unicode MS"/>
          <w:color w:val="666699"/>
          <w:sz w:val="18"/>
        </w:rPr>
        <w:t>一</w:t>
      </w:r>
      <w:r>
        <w:rPr>
          <w:rFonts w:ascii="Arial Unicode MS" w:hAnsi="Arial Unicode MS"/>
          <w:color w:val="666699"/>
          <w:sz w:val="18"/>
        </w:rPr>
        <w:t>）</w:t>
      </w:r>
      <w:r w:rsidRPr="00AF0893">
        <w:rPr>
          <w:rFonts w:ascii="Arial Unicode MS" w:hAnsi="Arial Unicode MS"/>
          <w:color w:val="666699"/>
          <w:sz w:val="18"/>
        </w:rPr>
        <w:t>義字第</w:t>
      </w:r>
      <w:r w:rsidRPr="00AF0893">
        <w:rPr>
          <w:rFonts w:ascii="Arial Unicode MS" w:hAnsi="Arial Unicode MS"/>
          <w:color w:val="666699"/>
          <w:sz w:val="18"/>
        </w:rPr>
        <w:t>8500307310</w:t>
      </w:r>
      <w:r w:rsidRPr="00AF0893">
        <w:rPr>
          <w:rFonts w:ascii="Arial Unicode MS" w:hAnsi="Arial Unicode MS"/>
          <w:color w:val="666699"/>
          <w:sz w:val="18"/>
        </w:rPr>
        <w:t>號令修正公布第</w:t>
      </w:r>
      <w:r w:rsidRPr="00AF0893">
        <w:rPr>
          <w:rFonts w:ascii="Arial Unicode MS" w:hAnsi="Arial Unicode MS"/>
          <w:color w:val="666699"/>
          <w:sz w:val="18"/>
        </w:rPr>
        <w:t>5</w:t>
      </w:r>
      <w:r w:rsidRPr="00AF0893">
        <w:rPr>
          <w:rFonts w:ascii="Arial Unicode MS" w:hAnsi="Arial Unicode MS"/>
          <w:color w:val="666699"/>
          <w:sz w:val="18"/>
        </w:rPr>
        <w:t>～</w:t>
      </w:r>
      <w:r w:rsidRPr="00AF0893">
        <w:rPr>
          <w:rFonts w:ascii="Arial Unicode MS" w:hAnsi="Arial Unicode MS"/>
          <w:color w:val="666699"/>
          <w:sz w:val="18"/>
        </w:rPr>
        <w:t>8</w:t>
      </w:r>
      <w:r w:rsidRPr="00AF0893">
        <w:rPr>
          <w:rFonts w:ascii="Arial Unicode MS" w:hAnsi="Arial Unicode MS"/>
          <w:color w:val="666699"/>
          <w:sz w:val="18"/>
        </w:rPr>
        <w:t>、</w:t>
      </w:r>
      <w:r w:rsidRPr="00AF0893">
        <w:rPr>
          <w:rFonts w:ascii="Arial Unicode MS" w:hAnsi="Arial Unicode MS"/>
          <w:color w:val="666699"/>
          <w:sz w:val="18"/>
        </w:rPr>
        <w:t>12</w:t>
      </w:r>
      <w:r w:rsidRPr="00AF0893">
        <w:rPr>
          <w:rFonts w:ascii="Arial Unicode MS" w:hAnsi="Arial Unicode MS"/>
          <w:color w:val="666699"/>
          <w:sz w:val="18"/>
        </w:rPr>
        <w:t>、</w:t>
      </w:r>
      <w:r w:rsidRPr="00AF0893">
        <w:rPr>
          <w:rFonts w:ascii="Arial Unicode MS" w:hAnsi="Arial Unicode MS"/>
          <w:color w:val="666699"/>
          <w:sz w:val="18"/>
        </w:rPr>
        <w:t>16</w:t>
      </w:r>
      <w:r w:rsidRPr="00AF0893">
        <w:rPr>
          <w:rFonts w:ascii="Arial Unicode MS" w:hAnsi="Arial Unicode MS"/>
          <w:color w:val="666699"/>
          <w:sz w:val="18"/>
        </w:rPr>
        <w:t>、</w:t>
      </w:r>
      <w:r w:rsidRPr="00AF0893">
        <w:rPr>
          <w:rFonts w:ascii="Arial Unicode MS" w:hAnsi="Arial Unicode MS"/>
          <w:color w:val="666699"/>
          <w:sz w:val="18"/>
        </w:rPr>
        <w:t>21</w:t>
      </w:r>
      <w:r w:rsidRPr="00AF0893">
        <w:rPr>
          <w:rFonts w:ascii="Arial Unicode MS" w:hAnsi="Arial Unicode MS"/>
          <w:color w:val="666699"/>
          <w:sz w:val="18"/>
        </w:rPr>
        <w:t>條條文</w:t>
      </w:r>
    </w:p>
    <w:p w14:paraId="2C936C13" w14:textId="77777777" w:rsidR="004F31CC" w:rsidRDefault="004F31CC" w:rsidP="00993302">
      <w:pPr>
        <w:ind w:leftChars="59" w:left="298" w:hangingChars="100" w:hanging="180"/>
        <w:rPr>
          <w:rFonts w:ascii="Arial Unicode MS" w:hAnsi="Arial Unicode MS"/>
          <w:color w:val="666699"/>
          <w:sz w:val="18"/>
        </w:rPr>
      </w:pPr>
      <w:r w:rsidRPr="00370BA3">
        <w:rPr>
          <w:rFonts w:ascii="Arial Unicode MS" w:hAnsi="Arial Unicode MS"/>
          <w:b/>
          <w:color w:val="666699"/>
          <w:sz w:val="18"/>
        </w:rPr>
        <w:t>4</w:t>
      </w:r>
      <w:r w:rsidRPr="00D74232">
        <w:rPr>
          <w:rFonts w:ascii="新細明體" w:hAnsi="新細明體"/>
          <w:b/>
          <w:color w:val="666699"/>
          <w:sz w:val="18"/>
        </w:rPr>
        <w:t>‧</w:t>
      </w:r>
      <w:r w:rsidRPr="00370BA3">
        <w:rPr>
          <w:rFonts w:ascii="Arial Unicode MS" w:hAnsi="Arial Unicode MS"/>
          <w:color w:val="666699"/>
          <w:sz w:val="18"/>
        </w:rPr>
        <w:t>中華民國九十一年四月四日總統</w:t>
      </w:r>
      <w:r>
        <w:rPr>
          <w:rFonts w:ascii="Arial Unicode MS" w:hAnsi="Arial Unicode MS"/>
          <w:color w:val="666699"/>
          <w:sz w:val="18"/>
        </w:rPr>
        <w:t>（</w:t>
      </w:r>
      <w:r w:rsidRPr="00370BA3">
        <w:rPr>
          <w:rFonts w:ascii="Arial Unicode MS" w:hAnsi="Arial Unicode MS"/>
          <w:color w:val="666699"/>
          <w:sz w:val="18"/>
        </w:rPr>
        <w:t>91</w:t>
      </w:r>
      <w:r>
        <w:rPr>
          <w:rFonts w:ascii="Arial Unicode MS" w:hAnsi="Arial Unicode MS"/>
          <w:color w:val="666699"/>
          <w:sz w:val="18"/>
        </w:rPr>
        <w:t>）</w:t>
      </w:r>
      <w:r w:rsidRPr="00370BA3">
        <w:rPr>
          <w:rFonts w:ascii="Arial Unicode MS" w:hAnsi="Arial Unicode MS"/>
          <w:color w:val="666699"/>
          <w:sz w:val="18"/>
        </w:rPr>
        <w:t>華總一義字第</w:t>
      </w:r>
      <w:r w:rsidRPr="00370BA3">
        <w:rPr>
          <w:rFonts w:ascii="Arial Unicode MS" w:hAnsi="Arial Unicode MS"/>
          <w:color w:val="666699"/>
          <w:sz w:val="18"/>
        </w:rPr>
        <w:t>09100068880</w:t>
      </w:r>
      <w:r w:rsidRPr="00370BA3">
        <w:rPr>
          <w:rFonts w:ascii="Arial Unicode MS" w:hAnsi="Arial Unicode MS"/>
          <w:color w:val="666699"/>
          <w:sz w:val="18"/>
        </w:rPr>
        <w:t>號令增訂發布第</w:t>
      </w:r>
      <w:hyperlink w:anchor="a11b1" w:history="1">
        <w:r w:rsidRPr="00370BA3">
          <w:rPr>
            <w:rStyle w:val="a3"/>
            <w:rFonts w:ascii="Arial Unicode MS" w:hAnsi="Arial Unicode MS" w:hint="eastAsia"/>
            <w:sz w:val="18"/>
          </w:rPr>
          <w:t>11-1</w:t>
        </w:r>
      </w:hyperlink>
      <w:r w:rsidRPr="00370BA3">
        <w:rPr>
          <w:rFonts w:ascii="Arial Unicode MS" w:hAnsi="Arial Unicode MS"/>
          <w:color w:val="666699"/>
          <w:sz w:val="18"/>
        </w:rPr>
        <w:t>、</w:t>
      </w:r>
      <w:hyperlink w:anchor="a11b2" w:history="1">
        <w:r w:rsidRPr="00370BA3">
          <w:rPr>
            <w:rStyle w:val="a3"/>
            <w:rFonts w:ascii="Arial Unicode MS" w:hAnsi="Arial Unicode MS" w:hint="eastAsia"/>
            <w:sz w:val="18"/>
          </w:rPr>
          <w:t>11-2</w:t>
        </w:r>
      </w:hyperlink>
      <w:r w:rsidRPr="00370BA3">
        <w:rPr>
          <w:rFonts w:ascii="Arial Unicode MS" w:hAnsi="Arial Unicode MS"/>
          <w:color w:val="666699"/>
          <w:sz w:val="18"/>
        </w:rPr>
        <w:t>條條文及修正</w:t>
      </w:r>
      <w:hyperlink w:anchor="a11" w:history="1">
        <w:r w:rsidRPr="00370BA3">
          <w:rPr>
            <w:rStyle w:val="a3"/>
            <w:rFonts w:ascii="Arial Unicode MS" w:hAnsi="Arial Unicode MS"/>
            <w:sz w:val="18"/>
          </w:rPr>
          <w:t>第</w:t>
        </w:r>
        <w:r w:rsidRPr="00370BA3">
          <w:rPr>
            <w:rStyle w:val="a3"/>
            <w:rFonts w:ascii="Arial Unicode MS" w:hAnsi="Arial Unicode MS" w:hint="eastAsia"/>
            <w:sz w:val="18"/>
          </w:rPr>
          <w:t>11</w:t>
        </w:r>
        <w:r w:rsidRPr="00370BA3">
          <w:rPr>
            <w:rStyle w:val="a3"/>
            <w:rFonts w:ascii="Arial Unicode MS" w:hAnsi="Arial Unicode MS"/>
            <w:sz w:val="18"/>
          </w:rPr>
          <w:t>條</w:t>
        </w:r>
      </w:hyperlink>
      <w:r w:rsidRPr="00370BA3">
        <w:rPr>
          <w:rFonts w:ascii="Arial Unicode MS" w:hAnsi="Arial Unicode MS"/>
          <w:color w:val="666699"/>
          <w:sz w:val="18"/>
        </w:rPr>
        <w:t>條文</w:t>
      </w:r>
    </w:p>
    <w:p w14:paraId="2EA5DF15" w14:textId="77777777" w:rsidR="004F31CC" w:rsidRPr="00AF0893" w:rsidRDefault="004F31CC" w:rsidP="00993302">
      <w:pPr>
        <w:ind w:leftChars="59" w:left="298" w:hangingChars="100" w:hanging="180"/>
        <w:rPr>
          <w:rFonts w:ascii="Arial Unicode MS" w:hAnsi="Arial Unicode MS"/>
          <w:color w:val="666699"/>
          <w:sz w:val="18"/>
        </w:rPr>
      </w:pPr>
      <w:r w:rsidRPr="00AF0893">
        <w:rPr>
          <w:rFonts w:ascii="Arial Unicode MS" w:hAnsi="Arial Unicode MS" w:hint="eastAsia"/>
          <w:b/>
          <w:color w:val="666699"/>
          <w:sz w:val="18"/>
        </w:rPr>
        <w:t>5</w:t>
      </w:r>
      <w:r>
        <w:rPr>
          <w:rFonts w:ascii="Arial Unicode MS" w:hAnsi="Arial Unicode MS" w:hint="eastAsia"/>
          <w:b/>
          <w:color w:val="666699"/>
          <w:sz w:val="18"/>
        </w:rPr>
        <w:t>‧</w:t>
      </w:r>
      <w:r w:rsidRPr="00AF0893">
        <w:rPr>
          <w:rFonts w:ascii="Arial Unicode MS" w:hAnsi="Arial Unicode MS"/>
          <w:color w:val="666699"/>
          <w:sz w:val="18"/>
        </w:rPr>
        <w:t>中華民國九十五年五月三十日總統華總一義字第</w:t>
      </w:r>
      <w:r w:rsidRPr="00AF0893">
        <w:rPr>
          <w:rFonts w:ascii="Arial Unicode MS" w:hAnsi="Arial Unicode MS"/>
          <w:color w:val="666699"/>
          <w:sz w:val="18"/>
        </w:rPr>
        <w:t>09500075631</w:t>
      </w:r>
      <w:r w:rsidRPr="00AF0893">
        <w:rPr>
          <w:rFonts w:ascii="Arial Unicode MS" w:hAnsi="Arial Unicode MS"/>
          <w:color w:val="666699"/>
          <w:sz w:val="18"/>
        </w:rPr>
        <w:t>號令修正公布第</w:t>
      </w:r>
      <w:hyperlink w:anchor="a11" w:history="1">
        <w:r w:rsidRPr="00AF0893">
          <w:rPr>
            <w:rStyle w:val="a3"/>
            <w:rFonts w:ascii="Arial Unicode MS" w:hAnsi="Arial Unicode MS"/>
            <w:sz w:val="18"/>
          </w:rPr>
          <w:t>11</w:t>
        </w:r>
      </w:hyperlink>
      <w:r w:rsidRPr="00AF0893">
        <w:rPr>
          <w:rFonts w:ascii="Arial Unicode MS" w:hAnsi="Arial Unicode MS"/>
          <w:color w:val="666699"/>
          <w:sz w:val="18"/>
        </w:rPr>
        <w:t>、</w:t>
      </w:r>
      <w:hyperlink w:anchor="a25" w:history="1">
        <w:r w:rsidRPr="00AF0893">
          <w:rPr>
            <w:rStyle w:val="a3"/>
            <w:rFonts w:ascii="Arial Unicode MS" w:hAnsi="Arial Unicode MS"/>
            <w:sz w:val="18"/>
          </w:rPr>
          <w:t>25</w:t>
        </w:r>
      </w:hyperlink>
      <w:r w:rsidRPr="00AF0893">
        <w:rPr>
          <w:rFonts w:ascii="Arial Unicode MS" w:hAnsi="Arial Unicode MS"/>
          <w:color w:val="666699"/>
          <w:sz w:val="18"/>
        </w:rPr>
        <w:t>條條文；並自九十五年七月一日施行</w:t>
      </w:r>
    </w:p>
    <w:p w14:paraId="2C6BFBBA" w14:textId="77777777" w:rsidR="004F31CC" w:rsidRPr="00AF0893" w:rsidRDefault="004F31CC" w:rsidP="00AF0893">
      <w:pPr>
        <w:ind w:left="142"/>
        <w:jc w:val="both"/>
        <w:rPr>
          <w:rFonts w:ascii="Arial Unicode MS" w:hAnsi="Arial Unicode MS"/>
          <w:color w:val="666699"/>
          <w:sz w:val="18"/>
        </w:rPr>
      </w:pPr>
      <w:r w:rsidRPr="00AF0893">
        <w:rPr>
          <w:rFonts w:ascii="Arial Unicode MS" w:hAnsi="Arial Unicode MS" w:hint="eastAsia"/>
          <w:b/>
          <w:color w:val="666699"/>
          <w:sz w:val="18"/>
        </w:rPr>
        <w:t>6</w:t>
      </w:r>
      <w:r>
        <w:rPr>
          <w:rFonts w:ascii="Arial Unicode MS" w:hAnsi="Arial Unicode MS" w:hint="eastAsia"/>
          <w:b/>
          <w:color w:val="666699"/>
          <w:sz w:val="18"/>
        </w:rPr>
        <w:t>‧</w:t>
      </w:r>
      <w:r w:rsidRPr="00855295">
        <w:rPr>
          <w:rFonts w:ascii="Arial Unicode MS" w:hAnsi="Arial Unicode MS" w:hint="eastAsia"/>
          <w:color w:val="666699"/>
          <w:sz w:val="18"/>
        </w:rPr>
        <w:t>中華民國九十八年一月二十一日總統華總一義字第</w:t>
      </w:r>
      <w:r w:rsidRPr="00855295">
        <w:rPr>
          <w:rFonts w:ascii="Arial Unicode MS" w:hAnsi="Arial Unicode MS" w:hint="eastAsia"/>
          <w:color w:val="666699"/>
          <w:sz w:val="18"/>
        </w:rPr>
        <w:t>09800012321</w:t>
      </w:r>
      <w:r w:rsidRPr="00855295">
        <w:rPr>
          <w:rFonts w:ascii="Arial Unicode MS" w:hAnsi="Arial Unicode MS" w:hint="eastAsia"/>
          <w:color w:val="666699"/>
          <w:sz w:val="18"/>
        </w:rPr>
        <w:t>號令公布廢止</w:t>
      </w:r>
    </w:p>
    <w:p w14:paraId="45A4D2E8" w14:textId="77777777" w:rsidR="004F31CC" w:rsidRPr="00021688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</w:p>
    <w:p w14:paraId="5F3BDAEE" w14:textId="39D8C766" w:rsidR="004F31CC" w:rsidRPr="000B39F8" w:rsidRDefault="004F31CC" w:rsidP="00FA1934">
      <w:pPr>
        <w:pStyle w:val="1"/>
        <w:rPr>
          <w:color w:val="auto"/>
        </w:rPr>
      </w:pPr>
      <w:r>
        <w:rPr>
          <w:color w:val="auto"/>
        </w:rPr>
        <w:t>【法規內容】</w:t>
      </w:r>
    </w:p>
    <w:p w14:paraId="4A841699" w14:textId="164AD5B3" w:rsidR="004F31CC" w:rsidRDefault="004F31CC" w:rsidP="004F31CC">
      <w:pPr>
        <w:pStyle w:val="2"/>
        <w:spacing w:beforeLines="30" w:before="108" w:beforeAutospacing="0" w:afterLines="30" w:after="108" w:afterAutospacing="0"/>
        <w:rPr>
          <w:color w:val="808000"/>
          <w:sz w:val="18"/>
          <w:szCs w:val="20"/>
        </w:rPr>
      </w:pPr>
      <w:r w:rsidRPr="00993302">
        <w:t>第</w:t>
      </w:r>
      <w:r w:rsidRPr="00993302">
        <w:t>1</w:t>
      </w:r>
      <w:r w:rsidRPr="00993302">
        <w:t>條（立法目的）</w:t>
      </w:r>
    </w:p>
    <w:p w14:paraId="0F918DA3" w14:textId="23BFFE8C" w:rsidR="00691F4F" w:rsidRPr="00AF0893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Theme="minorHAnsi" w:hAnsiTheme="minorHAnsi"/>
          <w:color w:val="404040" w:themeColor="text1" w:themeTint="BF"/>
          <w:sz w:val="18"/>
          <w:szCs w:val="20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  <w:szCs w:val="20"/>
        </w:rPr>
        <w:t>1</w:t>
      </w:r>
      <w:r w:rsidRPr="004F31CC">
        <w:rPr>
          <w:rFonts w:asciiTheme="minorHAnsi" w:hAnsiTheme="minorHAnsi"/>
          <w:color w:val="404040" w:themeColor="text1" w:themeTint="BF"/>
          <w:sz w:val="18"/>
          <w:szCs w:val="20"/>
        </w:rPr>
        <w:t>﹞</w:t>
      </w:r>
      <w:r w:rsidR="00691F4F" w:rsidRPr="00AF0893">
        <w:rPr>
          <w:rFonts w:ascii="Arial Unicode MS" w:hAnsi="Arial Unicode MS"/>
          <w:color w:val="666699"/>
        </w:rPr>
        <w:t>為防止流氓破壞社會秩序、危害人民權益，特制定本條例。</w:t>
      </w:r>
    </w:p>
    <w:p w14:paraId="5DF371F7" w14:textId="77777777" w:rsidR="005A4F87" w:rsidRPr="000B39F8" w:rsidRDefault="005A4F87" w:rsidP="00993302">
      <w:pPr>
        <w:ind w:leftChars="75" w:left="150"/>
        <w:jc w:val="both"/>
        <w:rPr>
          <w:rFonts w:ascii="Arial Unicode MS" w:hAnsi="Arial Unicode MS"/>
          <w:color w:val="5F5F5F"/>
          <w:sz w:val="18"/>
        </w:rPr>
      </w:pPr>
      <w:r w:rsidRPr="000B39F8">
        <w:rPr>
          <w:rFonts w:ascii="Arial Unicode MS" w:hAnsi="Arial Unicode MS" w:cs="新細明體" w:hint="eastAsia"/>
          <w:color w:val="5F5F5F"/>
          <w:sz w:val="18"/>
          <w:szCs w:val="20"/>
        </w:rPr>
        <w:t>【相關法規】</w:t>
      </w:r>
      <w:hyperlink r:id="rId16" w:history="1">
        <w:r w:rsidR="0008401D" w:rsidRPr="000B39F8">
          <w:rPr>
            <w:rStyle w:val="a3"/>
            <w:rFonts w:ascii="Arial Unicode MS" w:hAnsi="Arial Unicode MS" w:cs="新細明體" w:hint="eastAsia"/>
            <w:color w:val="5F5F5F"/>
            <w:sz w:val="18"/>
            <w:szCs w:val="20"/>
          </w:rPr>
          <w:t>法院辦理檢肅流氓條例案件應行注意事項</w:t>
        </w:r>
      </w:hyperlink>
    </w:p>
    <w:p w14:paraId="5F680312" w14:textId="77777777" w:rsidR="00205733" w:rsidRPr="00AF0893" w:rsidRDefault="00993302" w:rsidP="00993302">
      <w:pPr>
        <w:pStyle w:val="2"/>
      </w:pPr>
      <w:bookmarkStart w:id="1" w:name="a2"/>
      <w:bookmarkEnd w:id="1"/>
      <w:r>
        <w:t>第</w:t>
      </w:r>
      <w:r>
        <w:t>2</w:t>
      </w:r>
      <w:r>
        <w:t>條</w:t>
      </w:r>
      <w:r w:rsidR="00691F4F" w:rsidRPr="00AF0893">
        <w:t>（流氓之定義）</w:t>
      </w:r>
    </w:p>
    <w:p w14:paraId="344AAA6C" w14:textId="5F8C0714" w:rsidR="00691F4F" w:rsidRPr="00AF0893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="Calibri" w:hAnsi="Calibri"/>
          <w:color w:val="404040"/>
          <w:sz w:val="18"/>
          <w:szCs w:val="20"/>
        </w:rPr>
        <w:t>﹝</w:t>
      </w:r>
      <w:r w:rsidRPr="004F31CC">
        <w:rPr>
          <w:rFonts w:ascii="Calibri" w:hAnsi="Calibri"/>
          <w:color w:val="404040"/>
          <w:sz w:val="18"/>
          <w:szCs w:val="20"/>
        </w:rPr>
        <w:t>1</w:t>
      </w:r>
      <w:r w:rsidRPr="004F31CC">
        <w:rPr>
          <w:rFonts w:ascii="Calibri" w:hAnsi="Calibri"/>
          <w:color w:val="404040"/>
          <w:sz w:val="18"/>
          <w:szCs w:val="20"/>
        </w:rPr>
        <w:t>﹞</w:t>
      </w:r>
      <w:r w:rsidR="00691F4F" w:rsidRPr="00AF0893">
        <w:rPr>
          <w:rFonts w:ascii="Arial Unicode MS" w:hAnsi="Arial Unicode MS"/>
          <w:color w:val="666699"/>
        </w:rPr>
        <w:t>本條例所稱流氓，為年滿十八歲以上之人，有左列情形之一，足以破壞社會秩序者，由直轄市警察分局、縣（市）警察局提出具體事證，會同其他有關治安單位審查後，報經其直屬上級警察機關複審認定之：</w:t>
      </w:r>
    </w:p>
    <w:p w14:paraId="6616DCB4" w14:textId="77777777" w:rsidR="004F31CC" w:rsidRDefault="00655F1A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AF0893">
        <w:rPr>
          <w:rFonts w:ascii="Arial Unicode MS" w:hAnsi="Arial Unicode MS"/>
          <w:color w:val="666699"/>
        </w:rPr>
        <w:t xml:space="preserve">　　</w:t>
      </w:r>
      <w:r w:rsidR="00691F4F" w:rsidRPr="00AF0893">
        <w:rPr>
          <w:rFonts w:ascii="Arial Unicode MS" w:hAnsi="Arial Unicode MS"/>
          <w:color w:val="666699"/>
        </w:rPr>
        <w:t>一、擅組、主持、操縱或參與破壞社會秩序、危害他人生命、身體、自由、財產之幫派、組合者</w:t>
      </w:r>
      <w:r w:rsidR="004F31CC">
        <w:rPr>
          <w:rFonts w:ascii="Arial Unicode MS" w:hAnsi="Arial Unicode MS"/>
          <w:color w:val="666699"/>
        </w:rPr>
        <w:t>。</w:t>
      </w:r>
    </w:p>
    <w:p w14:paraId="1BF09F54" w14:textId="5664BC3A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>
        <w:rPr>
          <w:rFonts w:ascii="Arial Unicode MS" w:hAnsi="Arial Unicode MS"/>
          <w:color w:val="666699"/>
        </w:rPr>
        <w:t xml:space="preserve">　　</w:t>
      </w:r>
      <w:r w:rsidRPr="00AF0893">
        <w:rPr>
          <w:rFonts w:ascii="Arial Unicode MS" w:hAnsi="Arial Unicode MS"/>
          <w:color w:val="666699"/>
        </w:rPr>
        <w:t>二</w:t>
      </w:r>
      <w:r>
        <w:rPr>
          <w:rFonts w:ascii="Arial Unicode MS" w:hAnsi="Arial Unicode MS"/>
          <w:color w:val="666699"/>
        </w:rPr>
        <w:t>、</w:t>
      </w:r>
      <w:r w:rsidR="00691F4F" w:rsidRPr="00AF0893">
        <w:rPr>
          <w:rFonts w:ascii="Arial Unicode MS" w:hAnsi="Arial Unicode MS"/>
          <w:color w:val="666699"/>
        </w:rPr>
        <w:t>非法製造、販賣、運輸、持有或介紹買賣槍砲、彈藥、爆裂物者</w:t>
      </w:r>
      <w:r>
        <w:rPr>
          <w:rFonts w:ascii="Arial Unicode MS" w:hAnsi="Arial Unicode MS"/>
          <w:color w:val="666699"/>
        </w:rPr>
        <w:t>。</w:t>
      </w:r>
    </w:p>
    <w:p w14:paraId="288EDFF8" w14:textId="5012E446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>
        <w:rPr>
          <w:rFonts w:ascii="Arial Unicode MS" w:hAnsi="Arial Unicode MS"/>
          <w:color w:val="666699"/>
        </w:rPr>
        <w:t xml:space="preserve">　　</w:t>
      </w:r>
      <w:r w:rsidRPr="00AF0893">
        <w:rPr>
          <w:rFonts w:ascii="Arial Unicode MS" w:hAnsi="Arial Unicode MS"/>
          <w:color w:val="666699"/>
        </w:rPr>
        <w:t>三</w:t>
      </w:r>
      <w:r>
        <w:rPr>
          <w:rFonts w:ascii="Arial Unicode MS" w:hAnsi="Arial Unicode MS"/>
          <w:color w:val="666699"/>
        </w:rPr>
        <w:t>、</w:t>
      </w:r>
      <w:r w:rsidR="00691F4F" w:rsidRPr="00AF0893">
        <w:rPr>
          <w:rFonts w:ascii="Arial Unicode MS" w:hAnsi="Arial Unicode MS"/>
          <w:color w:val="666699"/>
        </w:rPr>
        <w:t>霸佔地盤、敲詐勒索、強迫買賣、白吃白喝、要挾滋事、欺壓善良或為其幕後操縱者</w:t>
      </w:r>
      <w:r>
        <w:rPr>
          <w:rFonts w:ascii="Arial Unicode MS" w:hAnsi="Arial Unicode MS"/>
          <w:color w:val="666699"/>
        </w:rPr>
        <w:t>。</w:t>
      </w:r>
    </w:p>
    <w:p w14:paraId="26EA8D85" w14:textId="461D86DF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>
        <w:rPr>
          <w:rFonts w:ascii="Arial Unicode MS" w:hAnsi="Arial Unicode MS"/>
          <w:color w:val="666699"/>
        </w:rPr>
        <w:t xml:space="preserve">　　</w:t>
      </w:r>
      <w:r w:rsidRPr="00AF0893">
        <w:rPr>
          <w:rFonts w:ascii="Arial Unicode MS" w:hAnsi="Arial Unicode MS"/>
          <w:color w:val="666699"/>
        </w:rPr>
        <w:t>四</w:t>
      </w:r>
      <w:r>
        <w:rPr>
          <w:rFonts w:ascii="Arial Unicode MS" w:hAnsi="Arial Unicode MS"/>
          <w:color w:val="666699"/>
        </w:rPr>
        <w:t>、</w:t>
      </w:r>
      <w:r w:rsidR="00691F4F" w:rsidRPr="00AF0893">
        <w:rPr>
          <w:rFonts w:ascii="Arial Unicode MS" w:hAnsi="Arial Unicode MS"/>
          <w:color w:val="666699"/>
        </w:rPr>
        <w:t>經營、操縱職業性賭場，私設娼館，引誘或強逼良家婦女為娼，為賭場、娼館之保鏢或恃強為人逼討債務者</w:t>
      </w:r>
      <w:r>
        <w:rPr>
          <w:rFonts w:ascii="Arial Unicode MS" w:hAnsi="Arial Unicode MS"/>
          <w:color w:val="666699"/>
        </w:rPr>
        <w:t>。</w:t>
      </w:r>
    </w:p>
    <w:p w14:paraId="58EB0302" w14:textId="49195CD2" w:rsidR="000C3DAB" w:rsidRPr="00AF0893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>
        <w:rPr>
          <w:rFonts w:ascii="Arial Unicode MS" w:hAnsi="Arial Unicode MS"/>
          <w:color w:val="666699"/>
        </w:rPr>
        <w:t xml:space="preserve">　　</w:t>
      </w:r>
      <w:r w:rsidRPr="00AF0893">
        <w:rPr>
          <w:rFonts w:ascii="Arial Unicode MS" w:hAnsi="Arial Unicode MS"/>
          <w:color w:val="666699"/>
        </w:rPr>
        <w:t>五</w:t>
      </w:r>
      <w:r>
        <w:rPr>
          <w:rFonts w:ascii="Arial Unicode MS" w:hAnsi="Arial Unicode MS"/>
          <w:color w:val="666699"/>
        </w:rPr>
        <w:t>、</w:t>
      </w:r>
      <w:r w:rsidR="00691F4F" w:rsidRPr="00AF0893">
        <w:rPr>
          <w:rFonts w:ascii="Arial Unicode MS" w:hAnsi="Arial Unicode MS"/>
          <w:color w:val="666699"/>
        </w:rPr>
        <w:t>品行惡劣或遊蕩無賴，有事實足認為有破壞社會秩序或危害他人生命、身體、自由、財產之習慣者。</w:t>
      </w:r>
    </w:p>
    <w:p w14:paraId="4ADF5B3D" w14:textId="205A953A" w:rsidR="00691F4F" w:rsidRPr="00FF5D80" w:rsidRDefault="000C3DAB" w:rsidP="00655F1A">
      <w:pPr>
        <w:ind w:left="119"/>
        <w:jc w:val="both"/>
        <w:rPr>
          <w:rFonts w:ascii="Arial Unicode MS" w:hAnsi="Arial Unicode MS"/>
          <w:color w:val="626262"/>
        </w:rPr>
      </w:pPr>
      <w:r w:rsidRPr="00FF5D80">
        <w:rPr>
          <w:rFonts w:ascii="Arial Unicode MS" w:hAnsi="Arial Unicode MS" w:cs="新細明體" w:hint="eastAsia"/>
          <w:color w:val="626262"/>
          <w:sz w:val="18"/>
          <w:szCs w:val="18"/>
          <w:lang w:val="zh-TW"/>
        </w:rPr>
        <w:t>【解釋</w:t>
      </w:r>
      <w:r w:rsidRPr="00FF5D80">
        <w:rPr>
          <w:rFonts w:ascii="Arial Unicode MS" w:hAnsi="Arial Unicode MS" w:cs="新細明體"/>
          <w:color w:val="626262"/>
          <w:sz w:val="18"/>
          <w:szCs w:val="18"/>
          <w:lang w:val="zh-TW"/>
        </w:rPr>
        <w:t>/</w:t>
      </w:r>
      <w:r w:rsidRPr="00FF5D80">
        <w:rPr>
          <w:rFonts w:ascii="Arial Unicode MS" w:hAnsi="Arial Unicode MS" w:cs="新細明體" w:hint="eastAsia"/>
          <w:color w:val="626262"/>
          <w:sz w:val="18"/>
          <w:szCs w:val="18"/>
          <w:lang w:val="zh-TW"/>
        </w:rPr>
        <w:t>判例】</w:t>
      </w:r>
      <w:hyperlink r:id="rId17" w:anchor="r636" w:history="1">
        <w:r w:rsidRPr="00FF5D80">
          <w:rPr>
            <w:rStyle w:val="a3"/>
            <w:rFonts w:ascii="Arial Unicode MS" w:hAnsi="Arial Unicode MS" w:cs="新細明體" w:hint="eastAsia"/>
            <w:color w:val="626262"/>
            <w:sz w:val="18"/>
            <w:szCs w:val="18"/>
            <w:lang w:val="zh-TW"/>
          </w:rPr>
          <w:t>釋字第</w:t>
        </w:r>
        <w:r w:rsidRPr="00FF5D80">
          <w:rPr>
            <w:rStyle w:val="a3"/>
            <w:rFonts w:ascii="Arial Unicode MS" w:hAnsi="Arial Unicode MS" w:cs="新細明體" w:hint="eastAsia"/>
            <w:color w:val="626262"/>
            <w:sz w:val="18"/>
            <w:szCs w:val="18"/>
            <w:lang w:val="zh-TW"/>
          </w:rPr>
          <w:t>636</w:t>
        </w:r>
        <w:r w:rsidRPr="00FF5D80">
          <w:rPr>
            <w:rStyle w:val="a3"/>
            <w:rFonts w:ascii="Arial Unicode MS" w:hAnsi="Arial Unicode MS" w:cs="新細明體" w:hint="eastAsia"/>
            <w:color w:val="626262"/>
            <w:sz w:val="18"/>
            <w:szCs w:val="18"/>
            <w:lang w:val="zh-TW"/>
          </w:rPr>
          <w:t>號</w:t>
        </w:r>
      </w:hyperlink>
    </w:p>
    <w:p w14:paraId="75BC0222" w14:textId="77777777" w:rsidR="00691F4F" w:rsidRPr="00AF0893" w:rsidRDefault="00993302" w:rsidP="00993302">
      <w:pPr>
        <w:pStyle w:val="2"/>
      </w:pPr>
      <w:bookmarkStart w:id="2" w:name="a3"/>
      <w:bookmarkEnd w:id="2"/>
      <w:r>
        <w:t>第</w:t>
      </w:r>
      <w:r>
        <w:t>3</w:t>
      </w:r>
      <w:r>
        <w:t>條</w:t>
      </w:r>
      <w:r w:rsidR="00691F4F" w:rsidRPr="00AF0893">
        <w:t>（檢肅流氓之時效）</w:t>
      </w:r>
    </w:p>
    <w:p w14:paraId="20DFFC38" w14:textId="6D8EDEA7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="Calibri" w:hAnsi="Calibri"/>
          <w:color w:val="404040"/>
          <w:sz w:val="18"/>
          <w:szCs w:val="20"/>
        </w:rPr>
        <w:t>﹝</w:t>
      </w:r>
      <w:r w:rsidRPr="004F31CC">
        <w:rPr>
          <w:rFonts w:ascii="Calibri" w:hAnsi="Calibri"/>
          <w:color w:val="404040"/>
          <w:sz w:val="18"/>
          <w:szCs w:val="20"/>
        </w:rPr>
        <w:t>1</w:t>
      </w:r>
      <w:r w:rsidRPr="004F31CC">
        <w:rPr>
          <w:rFonts w:ascii="Calibri" w:hAnsi="Calibri"/>
          <w:color w:val="404040"/>
          <w:sz w:val="18"/>
          <w:szCs w:val="20"/>
        </w:rPr>
        <w:t>﹞</w:t>
      </w:r>
      <w:r w:rsidR="00691F4F" w:rsidRPr="00AF0893">
        <w:rPr>
          <w:rFonts w:ascii="Arial Unicode MS" w:hAnsi="Arial Unicode MS"/>
          <w:color w:val="666699"/>
        </w:rPr>
        <w:t>前條各款流氓行為逾三年者，警察機關不得提報、認定或移送法院審理</w:t>
      </w:r>
      <w:r>
        <w:rPr>
          <w:rFonts w:ascii="Arial Unicode MS" w:hAnsi="Arial Unicode MS"/>
          <w:color w:val="666699"/>
        </w:rPr>
        <w:t>。</w:t>
      </w:r>
    </w:p>
    <w:p w14:paraId="5931C7CD" w14:textId="25A277EB" w:rsidR="00691F4F" w:rsidRPr="00FF5D80" w:rsidRDefault="004F31CC" w:rsidP="00993302">
      <w:pPr>
        <w:ind w:leftChars="75" w:left="150"/>
        <w:jc w:val="both"/>
        <w:rPr>
          <w:rFonts w:ascii="Arial Unicode MS" w:hAnsi="Arial Unicode MS"/>
          <w:color w:val="626262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2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="00691F4F" w:rsidRPr="00FF5D80">
        <w:rPr>
          <w:rFonts w:ascii="Arial Unicode MS" w:hAnsi="Arial Unicode MS"/>
          <w:color w:val="626262"/>
        </w:rPr>
        <w:t>前項期間自流氓行為成立之日起算。但行為有連續或繼續之狀態者，自行為終了之日起算。</w:t>
      </w:r>
    </w:p>
    <w:p w14:paraId="65CAEF11" w14:textId="77777777" w:rsidR="00691F4F" w:rsidRPr="00AF0893" w:rsidRDefault="00993302" w:rsidP="00993302">
      <w:pPr>
        <w:pStyle w:val="2"/>
      </w:pPr>
      <w:bookmarkStart w:id="3" w:name="a4"/>
      <w:bookmarkEnd w:id="3"/>
      <w:r>
        <w:t>第</w:t>
      </w:r>
      <w:r>
        <w:t>4</w:t>
      </w:r>
      <w:r>
        <w:t>條</w:t>
      </w:r>
      <w:r w:rsidR="00691F4F" w:rsidRPr="00AF0893">
        <w:t>（書面列冊及註銷列冊）</w:t>
      </w:r>
    </w:p>
    <w:p w14:paraId="35425916" w14:textId="3CA467F7" w:rsidR="00691F4F" w:rsidRPr="00AF0893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="Calibri" w:hAnsi="Calibri"/>
          <w:color w:val="404040"/>
          <w:sz w:val="18"/>
          <w:szCs w:val="20"/>
        </w:rPr>
        <w:t>﹝</w:t>
      </w:r>
      <w:r w:rsidRPr="004F31CC">
        <w:rPr>
          <w:rFonts w:ascii="Calibri" w:hAnsi="Calibri"/>
          <w:color w:val="404040"/>
          <w:sz w:val="18"/>
          <w:szCs w:val="20"/>
        </w:rPr>
        <w:t>1</w:t>
      </w:r>
      <w:r w:rsidRPr="004F31CC">
        <w:rPr>
          <w:rFonts w:ascii="Calibri" w:hAnsi="Calibri"/>
          <w:color w:val="404040"/>
          <w:sz w:val="18"/>
          <w:szCs w:val="20"/>
        </w:rPr>
        <w:t>﹞</w:t>
      </w:r>
      <w:r w:rsidR="00691F4F" w:rsidRPr="00AF0893">
        <w:rPr>
          <w:rFonts w:ascii="Arial Unicode MS" w:hAnsi="Arial Unicode MS"/>
          <w:color w:val="666699"/>
        </w:rPr>
        <w:t>經認定為流氓者，由直轄市警察分局、縣（市）警察局，依左列規定處理：</w:t>
      </w:r>
    </w:p>
    <w:p w14:paraId="252CFC7E" w14:textId="77777777" w:rsidR="004F31CC" w:rsidRDefault="00EC6DA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AF0893">
        <w:rPr>
          <w:rFonts w:ascii="Arial Unicode MS" w:hAnsi="Arial Unicode MS"/>
          <w:color w:val="666699"/>
        </w:rPr>
        <w:t xml:space="preserve">　　</w:t>
      </w:r>
      <w:r w:rsidR="00691F4F" w:rsidRPr="00AF0893">
        <w:rPr>
          <w:rFonts w:ascii="Arial Unicode MS" w:hAnsi="Arial Unicode MS"/>
          <w:color w:val="666699"/>
        </w:rPr>
        <w:t>一、書面告誡並予列冊輔導</w:t>
      </w:r>
      <w:r w:rsidR="004F31CC">
        <w:rPr>
          <w:rFonts w:ascii="Arial Unicode MS" w:hAnsi="Arial Unicode MS"/>
          <w:color w:val="666699"/>
        </w:rPr>
        <w:t>。</w:t>
      </w:r>
    </w:p>
    <w:p w14:paraId="06A04E39" w14:textId="652EB8F2" w:rsidR="00691F4F" w:rsidRPr="00AF0893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>
        <w:rPr>
          <w:rFonts w:ascii="Arial Unicode MS" w:hAnsi="Arial Unicode MS"/>
          <w:color w:val="666699"/>
        </w:rPr>
        <w:t xml:space="preserve">　　</w:t>
      </w:r>
      <w:r w:rsidRPr="00AF0893">
        <w:rPr>
          <w:rFonts w:ascii="Arial Unicode MS" w:hAnsi="Arial Unicode MS"/>
          <w:color w:val="666699"/>
        </w:rPr>
        <w:t>二</w:t>
      </w:r>
      <w:r>
        <w:rPr>
          <w:rFonts w:ascii="Arial Unicode MS" w:hAnsi="Arial Unicode MS"/>
          <w:color w:val="666699"/>
        </w:rPr>
        <w:t>、</w:t>
      </w:r>
      <w:r w:rsidR="00691F4F" w:rsidRPr="00AF0893">
        <w:rPr>
          <w:rFonts w:ascii="Arial Unicode MS" w:hAnsi="Arial Unicode MS"/>
          <w:color w:val="666699"/>
        </w:rPr>
        <w:t>經告誡後一年內無</w:t>
      </w:r>
      <w:hyperlink w:anchor="a2" w:history="1">
        <w:r w:rsidR="00691F4F" w:rsidRPr="00AF0893">
          <w:rPr>
            <w:rStyle w:val="a3"/>
            <w:rFonts w:ascii="Arial Unicode MS" w:hAnsi="Arial Unicode MS"/>
          </w:rPr>
          <w:t>第二條</w:t>
        </w:r>
      </w:hyperlink>
      <w:r w:rsidR="00691F4F" w:rsidRPr="00AF0893">
        <w:rPr>
          <w:rFonts w:ascii="Arial Unicode MS" w:hAnsi="Arial Unicode MS"/>
          <w:color w:val="666699"/>
        </w:rPr>
        <w:t>各款情形之一者，陳報原認定機關核准後註銷列冊及停止輔導，並以書面通知之。</w:t>
      </w:r>
    </w:p>
    <w:p w14:paraId="4EE58F76" w14:textId="77777777" w:rsidR="00691F4F" w:rsidRPr="00AF0893" w:rsidRDefault="00993302" w:rsidP="00993302">
      <w:pPr>
        <w:pStyle w:val="2"/>
      </w:pPr>
      <w:bookmarkStart w:id="4" w:name="a5"/>
      <w:bookmarkEnd w:id="4"/>
      <w:r>
        <w:lastRenderedPageBreak/>
        <w:t>第</w:t>
      </w:r>
      <w:r>
        <w:t>5</w:t>
      </w:r>
      <w:r>
        <w:t>條</w:t>
      </w:r>
      <w:r w:rsidR="00691F4F" w:rsidRPr="00AF0893">
        <w:t>（聲明異議之方法及處理）</w:t>
      </w:r>
    </w:p>
    <w:p w14:paraId="0A8C4FAD" w14:textId="38B80004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="Calibri" w:hAnsi="Calibri"/>
          <w:color w:val="404040"/>
          <w:sz w:val="18"/>
          <w:szCs w:val="20"/>
        </w:rPr>
        <w:t>﹝</w:t>
      </w:r>
      <w:r w:rsidRPr="004F31CC">
        <w:rPr>
          <w:rFonts w:ascii="Calibri" w:hAnsi="Calibri"/>
          <w:color w:val="404040"/>
          <w:sz w:val="18"/>
          <w:szCs w:val="20"/>
        </w:rPr>
        <w:t>1</w:t>
      </w:r>
      <w:r w:rsidRPr="004F31CC">
        <w:rPr>
          <w:rFonts w:ascii="Calibri" w:hAnsi="Calibri"/>
          <w:color w:val="404040"/>
          <w:sz w:val="18"/>
          <w:szCs w:val="20"/>
        </w:rPr>
        <w:t>﹞</w:t>
      </w:r>
      <w:r w:rsidR="00691F4F" w:rsidRPr="00AF0893">
        <w:rPr>
          <w:rFonts w:ascii="Arial Unicode MS" w:hAnsi="Arial Unicode MS"/>
          <w:color w:val="666699"/>
        </w:rPr>
        <w:t>經認定為流氓受告誡者，如有不服，得於告誡書送達之翌日起十日內，以書面敘述理由，向原認定機關聲明異議</w:t>
      </w:r>
      <w:r>
        <w:rPr>
          <w:rFonts w:ascii="Arial Unicode MS" w:hAnsi="Arial Unicode MS"/>
          <w:color w:val="666699"/>
        </w:rPr>
        <w:t>。</w:t>
      </w:r>
    </w:p>
    <w:p w14:paraId="5A2F32D9" w14:textId="4F515C37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2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Pr="00AF0893">
        <w:rPr>
          <w:rFonts w:ascii="Arial Unicode MS" w:hAnsi="Arial Unicode MS"/>
          <w:color w:val="666699"/>
        </w:rPr>
        <w:t>原認定機關認為聲明異議有理由者，應即撤銷原認定；認為無理由者，維持原認定，並以書面通知受告誡人</w:t>
      </w:r>
      <w:r>
        <w:rPr>
          <w:rFonts w:ascii="Arial Unicode MS" w:hAnsi="Arial Unicode MS"/>
          <w:color w:val="666699"/>
        </w:rPr>
        <w:t>。</w:t>
      </w:r>
    </w:p>
    <w:p w14:paraId="66A060EC" w14:textId="0E658FB2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3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Pr="00FF5D80">
        <w:rPr>
          <w:rFonts w:ascii="Arial Unicode MS" w:hAnsi="Arial Unicode MS"/>
          <w:color w:val="626262"/>
        </w:rPr>
        <w:t>受告誡人於收到前項書面通知後，得於三十日內向內政部警政署提起訴願；於收到訴願決定書後，仍不服者，得於三十日內向內政部提起再訴願；於收到再訴願決定書後，仍不服者，得於三十日內向行政法院提起行政訴訟</w:t>
      </w:r>
      <w:r>
        <w:rPr>
          <w:rFonts w:ascii="Arial Unicode MS" w:hAnsi="Arial Unicode MS"/>
          <w:color w:val="666699"/>
        </w:rPr>
        <w:t>。</w:t>
      </w:r>
    </w:p>
    <w:p w14:paraId="4C2C31D2" w14:textId="1E017F36" w:rsidR="00691F4F" w:rsidRPr="00AF0893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4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="00691F4F" w:rsidRPr="00AF0893">
        <w:rPr>
          <w:rFonts w:ascii="Arial Unicode MS" w:hAnsi="Arial Unicode MS"/>
          <w:color w:val="666699"/>
        </w:rPr>
        <w:t>認定流氓之告誡輔導，不因提起聲明異議而停止執行。但原認定機關於必要時得依職權或依聲明人之聲請，停止其執行。</w:t>
      </w:r>
    </w:p>
    <w:p w14:paraId="56803169" w14:textId="77777777" w:rsidR="00691F4F" w:rsidRPr="00AF0893" w:rsidRDefault="00993302" w:rsidP="00993302">
      <w:pPr>
        <w:pStyle w:val="2"/>
      </w:pPr>
      <w:bookmarkStart w:id="5" w:name="a6"/>
      <w:bookmarkEnd w:id="5"/>
      <w:r>
        <w:t>第</w:t>
      </w:r>
      <w:r>
        <w:t>6</w:t>
      </w:r>
      <w:r>
        <w:t>條</w:t>
      </w:r>
      <w:r w:rsidR="00691F4F" w:rsidRPr="00AF0893">
        <w:t>（情節重大流氓之逕行拘提及釋放）</w:t>
      </w:r>
    </w:p>
    <w:p w14:paraId="2C3BB31A" w14:textId="4B06DE23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="Calibri" w:hAnsi="Calibri"/>
          <w:color w:val="404040"/>
          <w:sz w:val="18"/>
          <w:szCs w:val="20"/>
        </w:rPr>
        <w:t>﹝</w:t>
      </w:r>
      <w:r w:rsidRPr="004F31CC">
        <w:rPr>
          <w:rFonts w:ascii="Calibri" w:hAnsi="Calibri"/>
          <w:color w:val="404040"/>
          <w:sz w:val="18"/>
          <w:szCs w:val="20"/>
        </w:rPr>
        <w:t>1</w:t>
      </w:r>
      <w:r w:rsidRPr="004F31CC">
        <w:rPr>
          <w:rFonts w:ascii="Calibri" w:hAnsi="Calibri"/>
          <w:color w:val="404040"/>
          <w:sz w:val="18"/>
          <w:szCs w:val="20"/>
        </w:rPr>
        <w:t>﹞</w:t>
      </w:r>
      <w:r w:rsidR="00691F4F" w:rsidRPr="00AF0893">
        <w:rPr>
          <w:rFonts w:ascii="Arial Unicode MS" w:hAnsi="Arial Unicode MS"/>
          <w:color w:val="666699"/>
        </w:rPr>
        <w:t>經認定為流氓而其情節重大者，直轄市警察分局、縣（市）警察局經上級直屬警察機關之同意，得不經告誡，通知其到案詢問；經合法通知，無正當理由不到場者，得報請法院核發拘票。但有事實足認為其有逃亡之虞而情況急迫者，得逕行拘提之</w:t>
      </w:r>
      <w:r>
        <w:rPr>
          <w:rFonts w:ascii="Arial Unicode MS" w:hAnsi="Arial Unicode MS"/>
          <w:color w:val="666699"/>
        </w:rPr>
        <w:t>。</w:t>
      </w:r>
    </w:p>
    <w:p w14:paraId="5124481B" w14:textId="0ED31C7D" w:rsidR="00691F4F" w:rsidRPr="00FF5D80" w:rsidRDefault="004F31CC" w:rsidP="00993302">
      <w:pPr>
        <w:ind w:leftChars="75" w:left="150"/>
        <w:jc w:val="both"/>
        <w:rPr>
          <w:rFonts w:ascii="Arial Unicode MS" w:hAnsi="Arial Unicode MS"/>
          <w:color w:val="626262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2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="00691F4F" w:rsidRPr="00FF5D80">
        <w:rPr>
          <w:rFonts w:ascii="Arial Unicode MS" w:hAnsi="Arial Unicode MS"/>
          <w:color w:val="626262"/>
        </w:rPr>
        <w:t>前項逕行拘提，於執行後應即報請法院核發拘票，如法院不核發拘票時，應即將被拘提人釋放。</w:t>
      </w:r>
    </w:p>
    <w:p w14:paraId="77EF10B7" w14:textId="77777777" w:rsidR="00691F4F" w:rsidRPr="00AF0893" w:rsidRDefault="00993302" w:rsidP="00993302">
      <w:pPr>
        <w:pStyle w:val="2"/>
      </w:pPr>
      <w:bookmarkStart w:id="6" w:name="a7"/>
      <w:bookmarkEnd w:id="6"/>
      <w:r>
        <w:t>第</w:t>
      </w:r>
      <w:r>
        <w:t>7</w:t>
      </w:r>
      <w:r>
        <w:t>條</w:t>
      </w:r>
      <w:r w:rsidR="00691F4F" w:rsidRPr="00AF0893">
        <w:t>（經告誡不改過之流氓之拘提）</w:t>
      </w:r>
    </w:p>
    <w:p w14:paraId="23D23F78" w14:textId="3ED6A501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="Calibri" w:hAnsi="Calibri"/>
          <w:color w:val="404040"/>
          <w:sz w:val="18"/>
          <w:szCs w:val="20"/>
        </w:rPr>
        <w:t>﹝</w:t>
      </w:r>
      <w:r w:rsidRPr="004F31CC">
        <w:rPr>
          <w:rFonts w:ascii="Calibri" w:hAnsi="Calibri"/>
          <w:color w:val="404040"/>
          <w:sz w:val="18"/>
          <w:szCs w:val="20"/>
        </w:rPr>
        <w:t>1</w:t>
      </w:r>
      <w:r w:rsidRPr="004F31CC">
        <w:rPr>
          <w:rFonts w:ascii="Calibri" w:hAnsi="Calibri"/>
          <w:color w:val="404040"/>
          <w:sz w:val="18"/>
          <w:szCs w:val="20"/>
        </w:rPr>
        <w:t>﹞</w:t>
      </w:r>
      <w:r w:rsidR="00691F4F" w:rsidRPr="00AF0893">
        <w:rPr>
          <w:rFonts w:ascii="Arial Unicode MS" w:hAnsi="Arial Unicode MS"/>
          <w:color w:val="666699"/>
        </w:rPr>
        <w:t>經認定為流氓於告誡後一年內，仍有</w:t>
      </w:r>
      <w:hyperlink w:anchor="a2" w:history="1">
        <w:r w:rsidR="00691F4F" w:rsidRPr="00AF0893">
          <w:rPr>
            <w:rStyle w:val="a3"/>
            <w:rFonts w:ascii="Arial Unicode MS" w:hAnsi="Arial Unicode MS"/>
          </w:rPr>
          <w:t>第二條</w:t>
        </w:r>
      </w:hyperlink>
      <w:r w:rsidR="00691F4F" w:rsidRPr="00AF0893">
        <w:rPr>
          <w:rFonts w:ascii="Arial Unicode MS" w:hAnsi="Arial Unicode MS"/>
          <w:color w:val="666699"/>
        </w:rPr>
        <w:t>各款情形之一者，直轄市警察分局、縣（市）警察局得通知其到案詢問；經合法通知，無正當理由不到場者，得報請法院核發拘票。但有事實足認為其有逃亡或嚴重破壞社會秩序之虞，且情況急迫者或正在實施中者，得逕行拘提之</w:t>
      </w:r>
      <w:r>
        <w:rPr>
          <w:rFonts w:ascii="Arial Unicode MS" w:hAnsi="Arial Unicode MS"/>
          <w:color w:val="666699"/>
        </w:rPr>
        <w:t>。</w:t>
      </w:r>
    </w:p>
    <w:p w14:paraId="13BAC7CE" w14:textId="356B23BB" w:rsidR="00691F4F" w:rsidRPr="00FF5D80" w:rsidRDefault="004F31CC" w:rsidP="00993302">
      <w:pPr>
        <w:ind w:leftChars="75" w:left="150"/>
        <w:jc w:val="both"/>
        <w:rPr>
          <w:rFonts w:ascii="Arial Unicode MS" w:hAnsi="Arial Unicode MS"/>
          <w:color w:val="626262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2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="00691F4F" w:rsidRPr="00FF5D80">
        <w:rPr>
          <w:rFonts w:ascii="Arial Unicode MS" w:hAnsi="Arial Unicode MS"/>
          <w:color w:val="626262"/>
        </w:rPr>
        <w:t>前項逕行拘提，於執行後應即報請法院核發拘票，如法院不核發拘票時，應即將被拘提人釋放。</w:t>
      </w:r>
    </w:p>
    <w:p w14:paraId="7F8FE806" w14:textId="77777777" w:rsidR="00691F4F" w:rsidRPr="00AF0893" w:rsidRDefault="00993302" w:rsidP="00993302">
      <w:pPr>
        <w:pStyle w:val="2"/>
      </w:pPr>
      <w:bookmarkStart w:id="7" w:name="a8"/>
      <w:bookmarkEnd w:id="7"/>
      <w:r>
        <w:t>第</w:t>
      </w:r>
      <w:r>
        <w:t>8</w:t>
      </w:r>
      <w:r>
        <w:t>條</w:t>
      </w:r>
      <w:r w:rsidR="00691F4F" w:rsidRPr="00AF0893">
        <w:t>（通知之方法）</w:t>
      </w:r>
    </w:p>
    <w:p w14:paraId="4EC5253D" w14:textId="47317D89" w:rsidR="00691F4F" w:rsidRPr="00AF0893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="Calibri" w:hAnsi="Calibri"/>
          <w:color w:val="404040"/>
          <w:sz w:val="18"/>
          <w:szCs w:val="20"/>
        </w:rPr>
        <w:t>﹝</w:t>
      </w:r>
      <w:r w:rsidRPr="004F31CC">
        <w:rPr>
          <w:rFonts w:ascii="Calibri" w:hAnsi="Calibri"/>
          <w:color w:val="404040"/>
          <w:sz w:val="18"/>
          <w:szCs w:val="20"/>
        </w:rPr>
        <w:t>1</w:t>
      </w:r>
      <w:r w:rsidRPr="004F31CC">
        <w:rPr>
          <w:rFonts w:ascii="Calibri" w:hAnsi="Calibri"/>
          <w:color w:val="404040"/>
          <w:sz w:val="18"/>
          <w:szCs w:val="20"/>
        </w:rPr>
        <w:t>﹞</w:t>
      </w:r>
      <w:r w:rsidR="00691F4F" w:rsidRPr="00AF0893">
        <w:rPr>
          <w:rFonts w:ascii="Arial Unicode MS" w:hAnsi="Arial Unicode MS"/>
          <w:color w:val="666699"/>
        </w:rPr>
        <w:t>通知應用通知書，由直轄市警察分局、縣（市）警察局主管長官簽發之。</w:t>
      </w:r>
    </w:p>
    <w:p w14:paraId="7C32871F" w14:textId="77777777" w:rsidR="00691F4F" w:rsidRPr="00AF0893" w:rsidRDefault="00993302" w:rsidP="00993302">
      <w:pPr>
        <w:pStyle w:val="2"/>
      </w:pPr>
      <w:bookmarkStart w:id="8" w:name="a9"/>
      <w:bookmarkEnd w:id="8"/>
      <w:r>
        <w:t>第</w:t>
      </w:r>
      <w:r>
        <w:t>9</w:t>
      </w:r>
      <w:r>
        <w:t>條</w:t>
      </w:r>
      <w:r w:rsidR="00691F4F" w:rsidRPr="00AF0893">
        <w:t>（傳喚或強制到案流氓之移送法院審理）</w:t>
      </w:r>
    </w:p>
    <w:p w14:paraId="01AC9163" w14:textId="1CCBB47A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="Calibri" w:hAnsi="Calibri"/>
          <w:color w:val="404040"/>
          <w:sz w:val="18"/>
          <w:szCs w:val="20"/>
        </w:rPr>
        <w:t>﹝</w:t>
      </w:r>
      <w:r w:rsidRPr="004F31CC">
        <w:rPr>
          <w:rFonts w:ascii="Calibri" w:hAnsi="Calibri"/>
          <w:color w:val="404040"/>
          <w:sz w:val="18"/>
          <w:szCs w:val="20"/>
        </w:rPr>
        <w:t>1</w:t>
      </w:r>
      <w:r w:rsidRPr="004F31CC">
        <w:rPr>
          <w:rFonts w:ascii="Calibri" w:hAnsi="Calibri"/>
          <w:color w:val="404040"/>
          <w:sz w:val="18"/>
          <w:szCs w:val="20"/>
        </w:rPr>
        <w:t>﹞</w:t>
      </w:r>
      <w:r w:rsidR="00691F4F" w:rsidRPr="00AF0893">
        <w:rPr>
          <w:rFonts w:ascii="Arial Unicode MS" w:hAnsi="Arial Unicode MS"/>
          <w:color w:val="666699"/>
        </w:rPr>
        <w:t>依</w:t>
      </w:r>
      <w:hyperlink w:anchor="a6" w:history="1">
        <w:r w:rsidR="00691F4F" w:rsidRPr="00AF0893">
          <w:rPr>
            <w:rStyle w:val="a3"/>
            <w:rFonts w:ascii="Arial Unicode MS" w:hAnsi="Arial Unicode MS"/>
          </w:rPr>
          <w:t>第六條</w:t>
        </w:r>
      </w:hyperlink>
      <w:r w:rsidR="00691F4F" w:rsidRPr="00AF0893">
        <w:rPr>
          <w:rFonts w:ascii="Arial Unicode MS" w:hAnsi="Arial Unicode MS"/>
          <w:color w:val="666699"/>
        </w:rPr>
        <w:t>、</w:t>
      </w:r>
      <w:hyperlink w:anchor="a7" w:history="1">
        <w:r w:rsidR="00691F4F" w:rsidRPr="00AF0893">
          <w:rPr>
            <w:rStyle w:val="a3"/>
            <w:rFonts w:ascii="Arial Unicode MS" w:hAnsi="Arial Unicode MS"/>
          </w:rPr>
          <w:t>第七條</w:t>
        </w:r>
      </w:hyperlink>
      <w:r w:rsidR="00691F4F" w:rsidRPr="00AF0893">
        <w:rPr>
          <w:rFonts w:ascii="Arial Unicode MS" w:hAnsi="Arial Unicode MS"/>
          <w:color w:val="666699"/>
        </w:rPr>
        <w:t>規定到案者，直轄市警察分局、縣（市）警察局應於二十四小時內，檢具事證移送管轄法院審理；並以書面通知被移送裁定人及其指定之親友</w:t>
      </w:r>
      <w:r>
        <w:rPr>
          <w:rFonts w:ascii="Arial Unicode MS" w:hAnsi="Arial Unicode MS"/>
          <w:color w:val="666699"/>
        </w:rPr>
        <w:t>。</w:t>
      </w:r>
    </w:p>
    <w:p w14:paraId="1AF1E4AC" w14:textId="24CF2C59" w:rsidR="00691F4F" w:rsidRPr="00FF5D80" w:rsidRDefault="004F31CC" w:rsidP="00993302">
      <w:pPr>
        <w:ind w:leftChars="75" w:left="150"/>
        <w:jc w:val="both"/>
        <w:rPr>
          <w:rFonts w:ascii="Arial Unicode MS" w:hAnsi="Arial Unicode MS"/>
          <w:color w:val="626262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2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="00691F4F" w:rsidRPr="00FF5D80">
        <w:rPr>
          <w:rFonts w:ascii="Arial Unicode MS" w:hAnsi="Arial Unicode MS"/>
          <w:color w:val="626262"/>
        </w:rPr>
        <w:t>管轄法院於審理中，被移送裁定人或其法定代理人、配偶、直系或三親等內旁系血親或家長、家屬，得選任律師到庭陳述意見。移送機關必要時亦得聲請到庭陳述意見。</w:t>
      </w:r>
    </w:p>
    <w:p w14:paraId="4CDE47E4" w14:textId="77777777" w:rsidR="00691F4F" w:rsidRPr="00AF0893" w:rsidRDefault="00993302" w:rsidP="00993302">
      <w:pPr>
        <w:pStyle w:val="2"/>
      </w:pPr>
      <w:bookmarkStart w:id="9" w:name="a10"/>
      <w:bookmarkEnd w:id="9"/>
      <w:r>
        <w:t>第</w:t>
      </w:r>
      <w:r>
        <w:t>10</w:t>
      </w:r>
      <w:r>
        <w:t>條</w:t>
      </w:r>
      <w:r w:rsidR="00691F4F" w:rsidRPr="00AF0893">
        <w:t>（流氓現行嫌疑犯之逕行強制到案）</w:t>
      </w:r>
    </w:p>
    <w:p w14:paraId="0678D285" w14:textId="5B0FC071" w:rsidR="00691F4F" w:rsidRPr="00AF0893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="Calibri" w:hAnsi="Calibri"/>
          <w:color w:val="404040"/>
          <w:sz w:val="18"/>
          <w:szCs w:val="20"/>
        </w:rPr>
        <w:t>﹝</w:t>
      </w:r>
      <w:r w:rsidRPr="004F31CC">
        <w:rPr>
          <w:rFonts w:ascii="Calibri" w:hAnsi="Calibri"/>
          <w:color w:val="404040"/>
          <w:sz w:val="18"/>
          <w:szCs w:val="20"/>
        </w:rPr>
        <w:t>1</w:t>
      </w:r>
      <w:r w:rsidRPr="004F31CC">
        <w:rPr>
          <w:rFonts w:ascii="Calibri" w:hAnsi="Calibri"/>
          <w:color w:val="404040"/>
          <w:sz w:val="18"/>
          <w:szCs w:val="20"/>
        </w:rPr>
        <w:t>﹞</w:t>
      </w:r>
      <w:r w:rsidR="00691F4F" w:rsidRPr="00AF0893">
        <w:rPr>
          <w:rFonts w:ascii="Arial Unicode MS" w:hAnsi="Arial Unicode MS"/>
          <w:color w:val="666699"/>
        </w:rPr>
        <w:t>警察人員發現年滿十八歲以上之人，正在實施</w:t>
      </w:r>
      <w:hyperlink w:anchor="a2" w:history="1">
        <w:r w:rsidR="00691F4F" w:rsidRPr="00AF0893">
          <w:rPr>
            <w:rStyle w:val="a3"/>
            <w:rFonts w:ascii="Arial Unicode MS" w:hAnsi="Arial Unicode MS"/>
          </w:rPr>
          <w:t>第二條</w:t>
        </w:r>
      </w:hyperlink>
      <w:r w:rsidR="00691F4F" w:rsidRPr="00AF0893">
        <w:rPr>
          <w:rFonts w:ascii="Arial Unicode MS" w:hAnsi="Arial Unicode MS"/>
          <w:color w:val="666699"/>
        </w:rPr>
        <w:t>各款情形之一時，得逕行強制其到案，由直轄市警察分局、縣（市）警察局檢具事證，逕報其直屬上級警察機關審核之。經認定為流氓者，視其情節，依</w:t>
      </w:r>
      <w:hyperlink w:anchor="a4" w:history="1">
        <w:r w:rsidR="00691F4F" w:rsidRPr="00AF0893">
          <w:rPr>
            <w:rStyle w:val="a3"/>
            <w:rFonts w:ascii="Arial Unicode MS" w:hAnsi="Arial Unicode MS"/>
          </w:rPr>
          <w:t>第四條</w:t>
        </w:r>
      </w:hyperlink>
      <w:r w:rsidR="00691F4F" w:rsidRPr="00AF0893">
        <w:rPr>
          <w:rFonts w:ascii="Arial Unicode MS" w:hAnsi="Arial Unicode MS"/>
          <w:color w:val="666699"/>
        </w:rPr>
        <w:t>或</w:t>
      </w:r>
      <w:hyperlink w:anchor="a9" w:history="1">
        <w:r w:rsidR="00691F4F" w:rsidRPr="00AF0893">
          <w:rPr>
            <w:rStyle w:val="a3"/>
            <w:rFonts w:ascii="Arial Unicode MS" w:hAnsi="Arial Unicode MS"/>
          </w:rPr>
          <w:t>第九條</w:t>
        </w:r>
      </w:hyperlink>
      <w:r w:rsidR="00691F4F" w:rsidRPr="00AF0893">
        <w:rPr>
          <w:rFonts w:ascii="Arial Unicode MS" w:hAnsi="Arial Unicode MS"/>
          <w:color w:val="666699"/>
        </w:rPr>
        <w:t>第一項之規定處理。</w:t>
      </w:r>
    </w:p>
    <w:p w14:paraId="33072E6C" w14:textId="77777777" w:rsidR="004F31CC" w:rsidRDefault="00993302" w:rsidP="00993302">
      <w:pPr>
        <w:pStyle w:val="2"/>
        <w:rPr>
          <w:rFonts w:ascii="新細明體" w:hAnsi="新細明體"/>
          <w:color w:val="FFFFFF"/>
        </w:rPr>
      </w:pPr>
      <w:bookmarkStart w:id="10" w:name="a11"/>
      <w:bookmarkEnd w:id="10"/>
      <w:r>
        <w:t>第</w:t>
      </w:r>
      <w:r>
        <w:t>11</w:t>
      </w:r>
      <w:r>
        <w:t>條</w:t>
      </w:r>
      <w:r w:rsidR="00691F4F" w:rsidRPr="00AF0893">
        <w:t>（留置及延長）</w:t>
      </w:r>
      <w:r w:rsidR="004F31CC">
        <w:rPr>
          <w:rFonts w:ascii="新細明體" w:hAnsi="新細明體" w:hint="eastAsia"/>
          <w:color w:val="FFFFFF"/>
        </w:rPr>
        <w:t>∵</w:t>
      </w:r>
    </w:p>
    <w:p w14:paraId="420990FB" w14:textId="485296A5" w:rsidR="00205733" w:rsidRPr="00AF0893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Theme="minorHAnsi" w:hAnsiTheme="minorHAnsi" w:hint="eastAsia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 w:hint="eastAsia"/>
          <w:color w:val="404040" w:themeColor="text1" w:themeTint="BF"/>
          <w:sz w:val="18"/>
        </w:rPr>
        <w:t>1</w:t>
      </w:r>
      <w:r w:rsidRPr="004F31CC">
        <w:rPr>
          <w:rFonts w:asciiTheme="minorHAnsi" w:hAnsiTheme="minorHAnsi" w:hint="eastAsia"/>
          <w:color w:val="404040" w:themeColor="text1" w:themeTint="BF"/>
          <w:sz w:val="18"/>
        </w:rPr>
        <w:t>﹞</w:t>
      </w:r>
      <w:r w:rsidR="00044304" w:rsidRPr="00AF0893">
        <w:rPr>
          <w:rFonts w:ascii="Arial Unicode MS" w:hAnsi="Arial Unicode MS"/>
          <w:color w:val="666699"/>
        </w:rPr>
        <w:t>被移送裁定之人經法官訊問後，認有下列情形之一，非予留置，顯難進行審理或執行者，得簽發留置票予以留置：</w:t>
      </w:r>
    </w:p>
    <w:p w14:paraId="76ABC657" w14:textId="77777777" w:rsidR="004F31CC" w:rsidRDefault="00044304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AF0893">
        <w:rPr>
          <w:rFonts w:ascii="Arial Unicode MS" w:hAnsi="Arial Unicode MS"/>
          <w:color w:val="666699"/>
        </w:rPr>
        <w:t xml:space="preserve">　　一、有事實足認為有反覆繼續實施</w:t>
      </w:r>
      <w:hyperlink w:anchor="a2" w:history="1">
        <w:r w:rsidRPr="00AF0893">
          <w:rPr>
            <w:rStyle w:val="a3"/>
            <w:rFonts w:ascii="Arial Unicode MS" w:hAnsi="Arial Unicode MS"/>
          </w:rPr>
          <w:t>第二條</w:t>
        </w:r>
      </w:hyperlink>
      <w:r w:rsidRPr="00AF0893">
        <w:rPr>
          <w:rFonts w:ascii="Arial Unicode MS" w:hAnsi="Arial Unicode MS"/>
          <w:color w:val="666699"/>
        </w:rPr>
        <w:t>各款所定之流氓行為之虞者</w:t>
      </w:r>
      <w:r w:rsidR="004F31CC">
        <w:rPr>
          <w:rFonts w:ascii="Arial Unicode MS" w:hAnsi="Arial Unicode MS"/>
          <w:color w:val="666699"/>
        </w:rPr>
        <w:t>。</w:t>
      </w:r>
    </w:p>
    <w:p w14:paraId="20B20933" w14:textId="33E73ED5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>
        <w:rPr>
          <w:rFonts w:ascii="Arial Unicode MS" w:hAnsi="Arial Unicode MS"/>
          <w:color w:val="666699"/>
        </w:rPr>
        <w:t xml:space="preserve">　　</w:t>
      </w:r>
      <w:r w:rsidRPr="00AF0893">
        <w:rPr>
          <w:rFonts w:ascii="Arial Unicode MS" w:hAnsi="Arial Unicode MS"/>
          <w:color w:val="666699"/>
        </w:rPr>
        <w:t>二</w:t>
      </w:r>
      <w:r>
        <w:rPr>
          <w:rFonts w:ascii="Arial Unicode MS" w:hAnsi="Arial Unicode MS"/>
          <w:color w:val="666699"/>
        </w:rPr>
        <w:t>、</w:t>
      </w:r>
      <w:r w:rsidR="00044304" w:rsidRPr="00AF0893">
        <w:rPr>
          <w:rFonts w:ascii="Arial Unicode MS" w:hAnsi="Arial Unicode MS"/>
          <w:color w:val="666699"/>
        </w:rPr>
        <w:t>逃亡或有事實足認為有逃亡之虞者</w:t>
      </w:r>
      <w:r>
        <w:rPr>
          <w:rFonts w:ascii="Arial Unicode MS" w:hAnsi="Arial Unicode MS"/>
          <w:color w:val="666699"/>
        </w:rPr>
        <w:t>。</w:t>
      </w:r>
    </w:p>
    <w:p w14:paraId="44FFEA54" w14:textId="26C21F42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>
        <w:rPr>
          <w:rFonts w:ascii="Arial Unicode MS" w:hAnsi="Arial Unicode MS"/>
          <w:color w:val="666699"/>
        </w:rPr>
        <w:t xml:space="preserve">　　</w:t>
      </w:r>
      <w:r w:rsidRPr="00AF0893">
        <w:rPr>
          <w:rFonts w:ascii="Arial Unicode MS" w:hAnsi="Arial Unicode MS"/>
          <w:color w:val="666699"/>
        </w:rPr>
        <w:t>三</w:t>
      </w:r>
      <w:r>
        <w:rPr>
          <w:rFonts w:ascii="Arial Unicode MS" w:hAnsi="Arial Unicode MS"/>
          <w:color w:val="666699"/>
        </w:rPr>
        <w:t>、</w:t>
      </w:r>
      <w:r w:rsidR="00044304" w:rsidRPr="00AF0893">
        <w:rPr>
          <w:rFonts w:ascii="Arial Unicode MS" w:hAnsi="Arial Unicode MS"/>
          <w:color w:val="666699"/>
        </w:rPr>
        <w:t>有事實足認為有湮滅、偽造、變造證據或勾串其他正犯、共犯或證人之虞者</w:t>
      </w:r>
      <w:r>
        <w:rPr>
          <w:rFonts w:ascii="Arial Unicode MS" w:hAnsi="Arial Unicode MS"/>
          <w:color w:val="666699"/>
        </w:rPr>
        <w:t>。</w:t>
      </w:r>
    </w:p>
    <w:p w14:paraId="5E31D590" w14:textId="76C04C7F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>
        <w:rPr>
          <w:rFonts w:ascii="Arial Unicode MS" w:hAnsi="Arial Unicode MS"/>
          <w:color w:val="666699"/>
        </w:rPr>
        <w:lastRenderedPageBreak/>
        <w:t xml:space="preserve">　　</w:t>
      </w:r>
      <w:r w:rsidRPr="00AF0893">
        <w:rPr>
          <w:rFonts w:ascii="Arial Unicode MS" w:hAnsi="Arial Unicode MS"/>
          <w:color w:val="666699"/>
        </w:rPr>
        <w:t>四</w:t>
      </w:r>
      <w:r>
        <w:rPr>
          <w:rFonts w:ascii="Arial Unicode MS" w:hAnsi="Arial Unicode MS"/>
          <w:color w:val="666699"/>
        </w:rPr>
        <w:t>、</w:t>
      </w:r>
      <w:r w:rsidR="00044304" w:rsidRPr="00AF0893">
        <w:rPr>
          <w:rFonts w:ascii="Arial Unicode MS" w:hAnsi="Arial Unicode MS"/>
          <w:color w:val="666699"/>
        </w:rPr>
        <w:t>有事實足認為被移送裁定之人對檢舉人、被害人、證人、鑑定人、辦理本案之公務員或其配偶、直系血親、三親等內旁系血親、二親等內姻親、家長、家屬之身體或財產實施危害或妨害作證行為之虞者</w:t>
      </w:r>
      <w:r>
        <w:rPr>
          <w:rFonts w:ascii="Arial Unicode MS" w:hAnsi="Arial Unicode MS"/>
          <w:color w:val="666699"/>
        </w:rPr>
        <w:t>。</w:t>
      </w:r>
    </w:p>
    <w:p w14:paraId="6FACA0BB" w14:textId="4CEE3787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2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Pr="00FF5D80">
        <w:rPr>
          <w:rFonts w:ascii="Arial Unicode MS" w:hAnsi="Arial Unicode MS"/>
          <w:color w:val="626262"/>
        </w:rPr>
        <w:t>前項留置期間不得逾一月。但有繼續留置之必要者，得於期間未滿前，經法院依前項之規定訊問後延長之，延長期間不得逾一月，並以一次為限</w:t>
      </w:r>
      <w:r>
        <w:rPr>
          <w:rFonts w:ascii="Arial Unicode MS" w:hAnsi="Arial Unicode MS"/>
          <w:color w:val="666699"/>
        </w:rPr>
        <w:t>。</w:t>
      </w:r>
    </w:p>
    <w:p w14:paraId="1937883B" w14:textId="09CF4867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3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Pr="00AF0893">
        <w:rPr>
          <w:rFonts w:ascii="Arial Unicode MS" w:hAnsi="Arial Unicode MS"/>
          <w:color w:val="666699"/>
        </w:rPr>
        <w:t>留置之期間，每審級分別計算之</w:t>
      </w:r>
      <w:r>
        <w:rPr>
          <w:rFonts w:ascii="Arial Unicode MS" w:hAnsi="Arial Unicode MS"/>
          <w:color w:val="666699"/>
        </w:rPr>
        <w:t>。</w:t>
      </w:r>
    </w:p>
    <w:p w14:paraId="0AC2EC39" w14:textId="399820B5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4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Pr="00FF5D80">
        <w:rPr>
          <w:rFonts w:ascii="Arial Unicode MS" w:hAnsi="Arial Unicode MS"/>
          <w:color w:val="626262"/>
        </w:rPr>
        <w:t>留置之期間，應折抵感訓處分執行之期間</w:t>
      </w:r>
      <w:r>
        <w:rPr>
          <w:rFonts w:ascii="Arial Unicode MS" w:hAnsi="Arial Unicode MS"/>
          <w:color w:val="666699"/>
        </w:rPr>
        <w:t>。</w:t>
      </w:r>
    </w:p>
    <w:p w14:paraId="47B6E89A" w14:textId="232C751B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5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Pr="00AF0893">
        <w:rPr>
          <w:rFonts w:ascii="Arial Unicode MS" w:hAnsi="Arial Unicode MS"/>
          <w:color w:val="666699"/>
        </w:rPr>
        <w:t>留置票應記載事項，準用刑事訴訟法</w:t>
      </w:r>
      <w:r w:rsidRPr="00AF0893">
        <w:rPr>
          <w:rStyle w:val="a3"/>
          <w:rFonts w:ascii="Arial Unicode MS" w:hAnsi="Arial Unicode MS"/>
        </w:rPr>
        <w:t>第</w:t>
      </w:r>
      <w:hyperlink r:id="rId18" w:anchor="a102" w:history="1">
        <w:r w:rsidRPr="00AF0893">
          <w:rPr>
            <w:rStyle w:val="a3"/>
            <w:rFonts w:ascii="Arial Unicode MS" w:hAnsi="Arial Unicode MS"/>
          </w:rPr>
          <w:t>一百零二</w:t>
        </w:r>
      </w:hyperlink>
      <w:r w:rsidRPr="00AF0893">
        <w:rPr>
          <w:rFonts w:ascii="Arial Unicode MS" w:hAnsi="Arial Unicode MS"/>
          <w:color w:val="666699"/>
        </w:rPr>
        <w:t>條第二項至第四項之規定</w:t>
      </w:r>
      <w:r>
        <w:rPr>
          <w:rFonts w:ascii="Arial Unicode MS" w:hAnsi="Arial Unicode MS"/>
          <w:color w:val="666699"/>
        </w:rPr>
        <w:t>。</w:t>
      </w:r>
    </w:p>
    <w:p w14:paraId="29296A20" w14:textId="19DF224F" w:rsidR="00044304" w:rsidRPr="00FF5D80" w:rsidRDefault="004F31CC" w:rsidP="00993302">
      <w:pPr>
        <w:ind w:leftChars="75" w:left="150"/>
        <w:jc w:val="both"/>
        <w:rPr>
          <w:rFonts w:ascii="Arial Unicode MS" w:hAnsi="Arial Unicode MS"/>
          <w:color w:val="626262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6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="00044304" w:rsidRPr="00FF5D80">
        <w:rPr>
          <w:rFonts w:ascii="Arial Unicode MS" w:hAnsi="Arial Unicode MS"/>
          <w:color w:val="626262"/>
        </w:rPr>
        <w:t>依第一項、第</w:t>
      </w:r>
      <w:hyperlink w:anchor="a11b2" w:history="1">
        <w:r w:rsidR="00044304" w:rsidRPr="00FF5D80">
          <w:rPr>
            <w:rStyle w:val="a3"/>
            <w:rFonts w:ascii="Arial Unicode MS" w:hAnsi="Arial Unicode MS"/>
            <w:color w:val="626262"/>
          </w:rPr>
          <w:t>十一條之二</w:t>
        </w:r>
      </w:hyperlink>
      <w:r w:rsidR="00044304" w:rsidRPr="00FF5D80">
        <w:rPr>
          <w:rFonts w:ascii="Arial Unicode MS" w:hAnsi="Arial Unicode MS"/>
          <w:color w:val="626262"/>
        </w:rPr>
        <w:t>規定留置之被移送裁定之人，經法院依第</w:t>
      </w:r>
      <w:hyperlink w:anchor="a13" w:history="1">
        <w:r w:rsidR="00044304" w:rsidRPr="00FF5D80">
          <w:rPr>
            <w:rStyle w:val="a3"/>
            <w:rFonts w:ascii="Arial Unicode MS" w:hAnsi="Arial Unicode MS"/>
            <w:color w:val="626262"/>
          </w:rPr>
          <w:t>十三</w:t>
        </w:r>
      </w:hyperlink>
      <w:r w:rsidR="00044304" w:rsidRPr="00FF5D80">
        <w:rPr>
          <w:rFonts w:ascii="Arial Unicode MS" w:hAnsi="Arial Unicode MS"/>
          <w:color w:val="626262"/>
        </w:rPr>
        <w:t>條第三項第一款規定裁定不付感訓處分確定者，或已受感訓處分之執行後，聲請重新審理，經法院更為裁定不付感訓處分確定者，其留置或感訓處分之執行，得準用</w:t>
      </w:r>
      <w:hyperlink r:id="rId19" w:history="1">
        <w:r w:rsidR="00044304" w:rsidRPr="00FF5D80">
          <w:rPr>
            <w:rStyle w:val="a3"/>
            <w:rFonts w:ascii="Arial Unicode MS" w:hAnsi="Arial Unicode MS"/>
            <w:color w:val="626262"/>
          </w:rPr>
          <w:t>冤獄賠償法</w:t>
        </w:r>
      </w:hyperlink>
      <w:r w:rsidR="00044304" w:rsidRPr="00FF5D80">
        <w:rPr>
          <w:rFonts w:ascii="Arial Unicode MS" w:hAnsi="Arial Unicode MS"/>
          <w:color w:val="626262"/>
        </w:rPr>
        <w:t>之規定請求賠償。</w:t>
      </w:r>
    </w:p>
    <w:p w14:paraId="531CD38D" w14:textId="7A9034C5" w:rsidR="004F31CC" w:rsidRDefault="004F31CC" w:rsidP="00993302">
      <w:pPr>
        <w:pStyle w:val="3"/>
        <w:ind w:left="118"/>
      </w:pPr>
      <w:r>
        <w:rPr>
          <w:rFonts w:hint="eastAsia"/>
        </w:rPr>
        <w:t>--</w:t>
      </w:r>
      <w:r w:rsidRPr="00FA1934">
        <w:rPr>
          <w:rFonts w:hint="eastAsia"/>
        </w:rPr>
        <w:t>95</w:t>
      </w:r>
      <w:r w:rsidRPr="00FA1934">
        <w:rPr>
          <w:rFonts w:hint="eastAsia"/>
        </w:rPr>
        <w:t>年</w:t>
      </w:r>
      <w:r w:rsidRPr="00FA1934">
        <w:rPr>
          <w:rFonts w:hint="eastAsia"/>
        </w:rPr>
        <w:t>5</w:t>
      </w:r>
      <w:r w:rsidRPr="00FA1934">
        <w:rPr>
          <w:rFonts w:hint="eastAsia"/>
        </w:rPr>
        <w:t>月</w:t>
      </w:r>
      <w:r w:rsidRPr="00FA1934">
        <w:rPr>
          <w:rFonts w:hint="eastAsia"/>
        </w:rPr>
        <w:t>30</w:t>
      </w:r>
      <w:r>
        <w:rPr>
          <w:rFonts w:hint="eastAsia"/>
        </w:rPr>
        <w:t>日修正前條文</w:t>
      </w:r>
      <w:r>
        <w:rPr>
          <w:rFonts w:hint="eastAsia"/>
        </w:rPr>
        <w:t>--</w:t>
      </w:r>
      <w:hyperlink r:id="rId20" w:history="1">
        <w:r w:rsidRPr="005C530E">
          <w:rPr>
            <w:szCs w:val="20"/>
            <w:u w:val="single"/>
          </w:rPr>
          <w:t>比對程式</w:t>
        </w:r>
      </w:hyperlink>
    </w:p>
    <w:p w14:paraId="04F7C984" w14:textId="04AB9507" w:rsidR="00691F4F" w:rsidRPr="00FF5D80" w:rsidRDefault="004F31CC" w:rsidP="00655F1A">
      <w:pPr>
        <w:ind w:left="119"/>
        <w:jc w:val="both"/>
        <w:rPr>
          <w:rFonts w:ascii="Arial Unicode MS" w:hAnsi="Arial Unicode MS"/>
          <w:color w:val="626262"/>
        </w:rPr>
      </w:pPr>
      <w:r w:rsidRPr="004F31CC">
        <w:rPr>
          <w:rFonts w:asciiTheme="minorHAnsi" w:hAnsiTheme="minorHAnsi" w:hint="eastAsia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 w:hint="eastAsia"/>
          <w:color w:val="404040" w:themeColor="text1" w:themeTint="BF"/>
          <w:sz w:val="18"/>
        </w:rPr>
        <w:t>1</w:t>
      </w:r>
      <w:r w:rsidRPr="004F31CC">
        <w:rPr>
          <w:rFonts w:asciiTheme="minorHAnsi" w:hAnsiTheme="minorHAnsi" w:hint="eastAsia"/>
          <w:color w:val="404040" w:themeColor="text1" w:themeTint="BF"/>
          <w:sz w:val="18"/>
        </w:rPr>
        <w:t>﹞</w:t>
      </w:r>
      <w:r w:rsidR="00691F4F" w:rsidRPr="00FF5D80">
        <w:rPr>
          <w:rFonts w:ascii="Arial Unicode MS" w:hAnsi="Arial Unicode MS"/>
          <w:color w:val="626262"/>
        </w:rPr>
        <w:t>被移送裁定之人經法官訊問後，認有左列情形之一，非予留置，顯難進行審理或執行者，得簽發留置票予以留置：</w:t>
      </w:r>
    </w:p>
    <w:p w14:paraId="6DB645C0" w14:textId="77777777" w:rsidR="004F31CC" w:rsidRDefault="00691F4F" w:rsidP="00655F1A">
      <w:pPr>
        <w:ind w:left="119"/>
        <w:jc w:val="both"/>
        <w:rPr>
          <w:rFonts w:ascii="Arial Unicode MS" w:hAnsi="Arial Unicode MS"/>
          <w:color w:val="626262"/>
        </w:rPr>
      </w:pPr>
      <w:r w:rsidRPr="00FF5D80">
        <w:rPr>
          <w:rFonts w:ascii="Arial Unicode MS" w:hAnsi="Arial Unicode MS"/>
          <w:color w:val="626262"/>
        </w:rPr>
        <w:t xml:space="preserve">　　一、有事實足認為有反覆繼續實施</w:t>
      </w:r>
      <w:hyperlink w:anchor="a2" w:history="1">
        <w:r w:rsidRPr="00FF5D80">
          <w:rPr>
            <w:rStyle w:val="a3"/>
            <w:rFonts w:ascii="Arial Unicode MS" w:hAnsi="Arial Unicode MS"/>
            <w:color w:val="626262"/>
          </w:rPr>
          <w:t>第二條</w:t>
        </w:r>
      </w:hyperlink>
      <w:r w:rsidRPr="00FF5D80">
        <w:rPr>
          <w:rFonts w:ascii="Arial Unicode MS" w:hAnsi="Arial Unicode MS"/>
          <w:color w:val="626262"/>
        </w:rPr>
        <w:t>第一項各款所定之流氓行為之虞者</w:t>
      </w:r>
      <w:r w:rsidR="004F31CC">
        <w:rPr>
          <w:rFonts w:ascii="Arial Unicode MS" w:hAnsi="Arial Unicode MS"/>
          <w:color w:val="626262"/>
        </w:rPr>
        <w:t>。</w:t>
      </w:r>
    </w:p>
    <w:p w14:paraId="79594B74" w14:textId="1D120006" w:rsidR="004F31CC" w:rsidRDefault="004F31CC" w:rsidP="00655F1A">
      <w:pPr>
        <w:ind w:left="119"/>
        <w:jc w:val="both"/>
        <w:rPr>
          <w:rFonts w:ascii="Arial Unicode MS" w:hAnsi="Arial Unicode MS"/>
          <w:color w:val="626262"/>
        </w:rPr>
      </w:pPr>
      <w:r>
        <w:rPr>
          <w:rFonts w:ascii="Arial Unicode MS" w:hAnsi="Arial Unicode MS"/>
          <w:color w:val="626262"/>
        </w:rPr>
        <w:t xml:space="preserve">　　</w:t>
      </w:r>
      <w:r w:rsidRPr="00FF5D80">
        <w:rPr>
          <w:rFonts w:ascii="Arial Unicode MS" w:hAnsi="Arial Unicode MS"/>
          <w:color w:val="626262"/>
        </w:rPr>
        <w:t>二</w:t>
      </w:r>
      <w:r>
        <w:rPr>
          <w:rFonts w:ascii="Arial Unicode MS" w:hAnsi="Arial Unicode MS"/>
          <w:color w:val="626262"/>
        </w:rPr>
        <w:t>、</w:t>
      </w:r>
      <w:r w:rsidR="00691F4F" w:rsidRPr="00FF5D80">
        <w:rPr>
          <w:rFonts w:ascii="Arial Unicode MS" w:hAnsi="Arial Unicode MS"/>
          <w:color w:val="626262"/>
        </w:rPr>
        <w:t>逃亡或有事實足認為有逃亡之虞者</w:t>
      </w:r>
      <w:r>
        <w:rPr>
          <w:rFonts w:ascii="Arial Unicode MS" w:hAnsi="Arial Unicode MS"/>
          <w:color w:val="626262"/>
        </w:rPr>
        <w:t>。</w:t>
      </w:r>
    </w:p>
    <w:p w14:paraId="7D7476F2" w14:textId="69757148" w:rsidR="004F31CC" w:rsidRDefault="004F31CC" w:rsidP="00655F1A">
      <w:pPr>
        <w:ind w:left="119"/>
        <w:jc w:val="both"/>
        <w:rPr>
          <w:rFonts w:ascii="Arial Unicode MS" w:hAnsi="Arial Unicode MS"/>
          <w:color w:val="626262"/>
        </w:rPr>
      </w:pPr>
      <w:r>
        <w:rPr>
          <w:rFonts w:ascii="Arial Unicode MS" w:hAnsi="Arial Unicode MS"/>
          <w:color w:val="626262"/>
        </w:rPr>
        <w:t xml:space="preserve">　　</w:t>
      </w:r>
      <w:r w:rsidRPr="00FF5D80">
        <w:rPr>
          <w:rFonts w:ascii="Arial Unicode MS" w:hAnsi="Arial Unicode MS"/>
          <w:color w:val="626262"/>
        </w:rPr>
        <w:t>三</w:t>
      </w:r>
      <w:r>
        <w:rPr>
          <w:rFonts w:ascii="Arial Unicode MS" w:hAnsi="Arial Unicode MS"/>
          <w:color w:val="626262"/>
        </w:rPr>
        <w:t>、</w:t>
      </w:r>
      <w:r w:rsidR="00691F4F" w:rsidRPr="00FF5D80">
        <w:rPr>
          <w:rFonts w:ascii="Arial Unicode MS" w:hAnsi="Arial Unicode MS"/>
          <w:color w:val="626262"/>
        </w:rPr>
        <w:t>有事實足認為有湮滅、偽造、變造證據或勾串共犯或證人之虞者</w:t>
      </w:r>
      <w:r>
        <w:rPr>
          <w:rFonts w:ascii="Arial Unicode MS" w:hAnsi="Arial Unicode MS"/>
          <w:color w:val="626262"/>
        </w:rPr>
        <w:t>。</w:t>
      </w:r>
    </w:p>
    <w:p w14:paraId="2A6D4376" w14:textId="67E5B17C" w:rsidR="004F31CC" w:rsidRDefault="004F31CC" w:rsidP="00655F1A">
      <w:pPr>
        <w:ind w:left="119"/>
        <w:jc w:val="both"/>
        <w:rPr>
          <w:rFonts w:ascii="Arial Unicode MS" w:hAnsi="Arial Unicode MS"/>
          <w:color w:val="626262"/>
        </w:rPr>
      </w:pPr>
      <w:r>
        <w:rPr>
          <w:rFonts w:ascii="Arial Unicode MS" w:hAnsi="Arial Unicode MS"/>
          <w:color w:val="626262"/>
        </w:rPr>
        <w:t xml:space="preserve">　　</w:t>
      </w:r>
      <w:r w:rsidRPr="00FF5D80">
        <w:rPr>
          <w:rFonts w:ascii="Arial Unicode MS" w:hAnsi="Arial Unicode MS"/>
          <w:color w:val="626262"/>
        </w:rPr>
        <w:t>四</w:t>
      </w:r>
      <w:r>
        <w:rPr>
          <w:rFonts w:ascii="Arial Unicode MS" w:hAnsi="Arial Unicode MS"/>
          <w:color w:val="626262"/>
        </w:rPr>
        <w:t>、</w:t>
      </w:r>
      <w:r w:rsidR="00691F4F" w:rsidRPr="00FF5D80">
        <w:rPr>
          <w:rFonts w:ascii="Arial Unicode MS" w:hAnsi="Arial Unicode MS"/>
          <w:color w:val="626262"/>
        </w:rPr>
        <w:t>有事實足認為被移送裁定之人對檢舉人、被害人、證人、鑑定人、辦理本案之公務員或其配偶、直系血親、三親等內旁系血親、二親等內姻親、家長、家屬之身體或財產實施危害或妨害作證行為之虞者</w:t>
      </w:r>
      <w:r>
        <w:rPr>
          <w:rFonts w:ascii="Arial Unicode MS" w:hAnsi="Arial Unicode MS"/>
          <w:color w:val="626262"/>
        </w:rPr>
        <w:t>。</w:t>
      </w:r>
    </w:p>
    <w:p w14:paraId="7218B3D8" w14:textId="4183CDBB" w:rsidR="004F31CC" w:rsidRDefault="004F31CC" w:rsidP="00655F1A">
      <w:pPr>
        <w:ind w:left="119"/>
        <w:jc w:val="both"/>
        <w:rPr>
          <w:rFonts w:ascii="Arial Unicode MS" w:hAnsi="Arial Unicode MS"/>
          <w:color w:val="626262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2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Pr="005347BB">
        <w:rPr>
          <w:rFonts w:ascii="Arial Unicode MS" w:hAnsi="Arial Unicode MS"/>
          <w:color w:val="666699"/>
        </w:rPr>
        <w:t>前項留置期間不得逾一月。但有繼續留置之必要者，得於期間未滿前，經法院依前項之規定訊問後延長之，延長期間不得逾一月，以延長一次為限</w:t>
      </w:r>
      <w:r>
        <w:rPr>
          <w:rFonts w:ascii="Arial Unicode MS" w:hAnsi="Arial Unicode MS"/>
          <w:color w:val="626262"/>
        </w:rPr>
        <w:t>。</w:t>
      </w:r>
    </w:p>
    <w:p w14:paraId="1B33B358" w14:textId="5636B2AA" w:rsidR="004F31CC" w:rsidRDefault="004F31CC" w:rsidP="00655F1A">
      <w:pPr>
        <w:ind w:left="119"/>
        <w:jc w:val="both"/>
        <w:rPr>
          <w:rFonts w:ascii="Arial Unicode MS" w:hAnsi="Arial Unicode MS"/>
          <w:color w:val="626262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3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Pr="00FF5D80">
        <w:rPr>
          <w:rFonts w:ascii="Arial Unicode MS" w:hAnsi="Arial Unicode MS"/>
          <w:color w:val="626262"/>
        </w:rPr>
        <w:t>留置之期間，每審級分別計算之</w:t>
      </w:r>
      <w:r>
        <w:rPr>
          <w:rFonts w:ascii="Arial Unicode MS" w:hAnsi="Arial Unicode MS"/>
          <w:color w:val="626262"/>
        </w:rPr>
        <w:t>。</w:t>
      </w:r>
    </w:p>
    <w:p w14:paraId="1C5A37EC" w14:textId="01C510BD" w:rsidR="004F31CC" w:rsidRDefault="004F31CC" w:rsidP="00655F1A">
      <w:pPr>
        <w:ind w:left="119"/>
        <w:jc w:val="both"/>
        <w:rPr>
          <w:rFonts w:ascii="Arial Unicode MS" w:hAnsi="Arial Unicode MS"/>
          <w:color w:val="626262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4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Pr="005347BB">
        <w:rPr>
          <w:rFonts w:ascii="Arial Unicode MS" w:hAnsi="Arial Unicode MS"/>
          <w:color w:val="666699"/>
        </w:rPr>
        <w:t>留置之期間，應折抵感訓處分執行之期間</w:t>
      </w:r>
      <w:r>
        <w:rPr>
          <w:rFonts w:ascii="Arial Unicode MS" w:hAnsi="Arial Unicode MS"/>
          <w:color w:val="626262"/>
        </w:rPr>
        <w:t>。</w:t>
      </w:r>
    </w:p>
    <w:p w14:paraId="508FF696" w14:textId="3CC45286" w:rsidR="004F31CC" w:rsidRDefault="004F31CC" w:rsidP="00655F1A">
      <w:pPr>
        <w:ind w:left="119"/>
        <w:jc w:val="both"/>
        <w:rPr>
          <w:rFonts w:ascii="Arial Unicode MS" w:hAnsi="Arial Unicode MS"/>
          <w:color w:val="626262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5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Pr="00FF5D80">
        <w:rPr>
          <w:rFonts w:ascii="Arial Unicode MS" w:hAnsi="Arial Unicode MS"/>
          <w:color w:val="626262"/>
        </w:rPr>
        <w:t>留置票應記載事項，準用刑事訴訟法第</w:t>
      </w:r>
      <w:hyperlink r:id="rId21" w:anchor="a102" w:history="1">
        <w:r w:rsidRPr="00FF5D80">
          <w:rPr>
            <w:rStyle w:val="a3"/>
            <w:rFonts w:ascii="Arial Unicode MS" w:hAnsi="Arial Unicode MS"/>
            <w:color w:val="626262"/>
          </w:rPr>
          <w:t>一百零二</w:t>
        </w:r>
      </w:hyperlink>
      <w:r w:rsidRPr="00FF5D80">
        <w:rPr>
          <w:rFonts w:ascii="Arial Unicode MS" w:hAnsi="Arial Unicode MS"/>
          <w:color w:val="626262"/>
        </w:rPr>
        <w:t>條第二項至第四項之規定</w:t>
      </w:r>
      <w:r>
        <w:rPr>
          <w:rFonts w:ascii="Arial Unicode MS" w:hAnsi="Arial Unicode MS"/>
          <w:color w:val="626262"/>
        </w:rPr>
        <w:t>。</w:t>
      </w:r>
    </w:p>
    <w:p w14:paraId="5192EF01" w14:textId="677860DA" w:rsidR="00691F4F" w:rsidRPr="005347BB" w:rsidRDefault="004F31CC" w:rsidP="00655F1A">
      <w:pPr>
        <w:ind w:left="119"/>
        <w:jc w:val="both"/>
        <w:rPr>
          <w:rFonts w:ascii="Arial Unicode MS" w:hAnsi="Arial Unicode MS"/>
          <w:color w:val="666699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6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="00691F4F" w:rsidRPr="005347BB">
        <w:rPr>
          <w:rFonts w:ascii="Arial Unicode MS" w:hAnsi="Arial Unicode MS"/>
          <w:color w:val="666699"/>
        </w:rPr>
        <w:t>依第一項、第</w:t>
      </w:r>
      <w:hyperlink w:anchor="a11b2" w:history="1">
        <w:r w:rsidR="00691F4F" w:rsidRPr="005347BB">
          <w:rPr>
            <w:rStyle w:val="a3"/>
            <w:rFonts w:ascii="Arial Unicode MS" w:hAnsi="Arial Unicode MS"/>
            <w:color w:val="666699"/>
          </w:rPr>
          <w:t>十一條之二</w:t>
        </w:r>
      </w:hyperlink>
      <w:r w:rsidR="00691F4F" w:rsidRPr="005347BB">
        <w:rPr>
          <w:rFonts w:ascii="Arial Unicode MS" w:hAnsi="Arial Unicode MS"/>
          <w:color w:val="666699"/>
        </w:rPr>
        <w:t>規定留置之被移送裁定之人，經法院依第</w:t>
      </w:r>
      <w:hyperlink w:anchor="a13" w:history="1">
        <w:r w:rsidR="00691F4F" w:rsidRPr="005347BB">
          <w:rPr>
            <w:rStyle w:val="a3"/>
            <w:rFonts w:ascii="Arial Unicode MS" w:hAnsi="Arial Unicode MS"/>
            <w:color w:val="666699"/>
          </w:rPr>
          <w:t>十三</w:t>
        </w:r>
      </w:hyperlink>
      <w:r w:rsidR="00691F4F" w:rsidRPr="005347BB">
        <w:rPr>
          <w:rFonts w:ascii="Arial Unicode MS" w:hAnsi="Arial Unicode MS"/>
          <w:color w:val="666699"/>
        </w:rPr>
        <w:t>條第三項第一款規定裁定不付感訓處分確定者，或已受感訓處分之執行後，聲請重新審理，經法院更為裁定不付感訓處分確定者，其留置或感訓處分之執行，得準用</w:t>
      </w:r>
      <w:hyperlink r:id="rId22" w:history="1">
        <w:r w:rsidR="00691F4F" w:rsidRPr="005347BB">
          <w:rPr>
            <w:rStyle w:val="a4"/>
            <w:rFonts w:ascii="Arial Unicode MS" w:hAnsi="Arial Unicode MS"/>
            <w:color w:val="666699"/>
          </w:rPr>
          <w:t>冤獄賠償法</w:t>
        </w:r>
      </w:hyperlink>
      <w:r w:rsidR="00691F4F" w:rsidRPr="005347BB">
        <w:rPr>
          <w:rFonts w:ascii="Arial Unicode MS" w:hAnsi="Arial Unicode MS"/>
          <w:color w:val="666699"/>
        </w:rPr>
        <w:t>之規定請求賠償。</w:t>
      </w:r>
      <w:r w:rsidR="000E54A2" w:rsidRPr="000E54A2">
        <w:rPr>
          <w:rFonts w:ascii="新細明體" w:hAnsi="新細明體" w:hint="eastAsia"/>
          <w:color w:val="FFFFFF"/>
          <w:szCs w:val="20"/>
        </w:rPr>
        <w:t>∴</w:t>
      </w:r>
    </w:p>
    <w:p w14:paraId="1336CE4E" w14:textId="4F1FBA83" w:rsidR="004F31CC" w:rsidRDefault="004F31CC" w:rsidP="00993302">
      <w:pPr>
        <w:pStyle w:val="3"/>
        <w:ind w:left="118"/>
        <w:rPr>
          <w:color w:val="808080"/>
        </w:rPr>
      </w:pPr>
      <w:r>
        <w:rPr>
          <w:rFonts w:hint="eastAsia"/>
          <w:color w:val="808080"/>
        </w:rPr>
        <w:t>--</w:t>
      </w:r>
      <w:r w:rsidRPr="00AF0893">
        <w:rPr>
          <w:rFonts w:hint="eastAsia"/>
        </w:rPr>
        <w:t>91</w:t>
      </w:r>
      <w:r w:rsidRPr="00AF0893">
        <w:rPr>
          <w:rFonts w:hint="eastAsia"/>
        </w:rPr>
        <w:t>年</w:t>
      </w:r>
      <w:r w:rsidRPr="00AF0893">
        <w:rPr>
          <w:rFonts w:hint="eastAsia"/>
        </w:rPr>
        <w:t>4</w:t>
      </w:r>
      <w:r w:rsidRPr="00AF0893">
        <w:rPr>
          <w:rFonts w:hint="eastAsia"/>
        </w:rPr>
        <w:t>月</w:t>
      </w:r>
      <w:r w:rsidRPr="00AF0893">
        <w:rPr>
          <w:rFonts w:hint="eastAsia"/>
        </w:rPr>
        <w:t>4</w:t>
      </w:r>
      <w:r>
        <w:rPr>
          <w:rFonts w:hint="eastAsia"/>
        </w:rPr>
        <w:t>日修正前條文</w:t>
      </w:r>
      <w:r>
        <w:rPr>
          <w:rFonts w:hint="eastAsia"/>
        </w:rPr>
        <w:t>--</w:t>
      </w:r>
      <w:hyperlink r:id="rId23" w:history="1">
        <w:r w:rsidRPr="005C530E">
          <w:rPr>
            <w:szCs w:val="20"/>
            <w:u w:val="single"/>
          </w:rPr>
          <w:t>比對程式</w:t>
        </w:r>
      </w:hyperlink>
    </w:p>
    <w:p w14:paraId="1F97AB10" w14:textId="0DAC3AF3" w:rsidR="004F31CC" w:rsidRDefault="004F31CC" w:rsidP="00993302">
      <w:pPr>
        <w:ind w:leftChars="75" w:left="150"/>
        <w:jc w:val="both"/>
        <w:rPr>
          <w:rFonts w:ascii="Arial Unicode MS" w:hAnsi="Arial Unicode MS"/>
          <w:color w:val="626262"/>
        </w:rPr>
      </w:pPr>
      <w:r w:rsidRPr="004F31CC">
        <w:rPr>
          <w:rFonts w:asciiTheme="minorHAnsi" w:hAnsiTheme="minorHAnsi" w:hint="eastAsia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 w:hint="eastAsia"/>
          <w:color w:val="404040" w:themeColor="text1" w:themeTint="BF"/>
          <w:sz w:val="18"/>
        </w:rPr>
        <w:t>1</w:t>
      </w:r>
      <w:r w:rsidRPr="004F31CC">
        <w:rPr>
          <w:rFonts w:asciiTheme="minorHAnsi" w:hAnsiTheme="minorHAnsi" w:hint="eastAsia"/>
          <w:color w:val="404040" w:themeColor="text1" w:themeTint="BF"/>
          <w:sz w:val="18"/>
        </w:rPr>
        <w:t>﹞</w:t>
      </w:r>
      <w:r w:rsidR="00691F4F" w:rsidRPr="00FF5D80">
        <w:rPr>
          <w:rFonts w:ascii="Arial Unicode MS" w:hAnsi="Arial Unicode MS"/>
          <w:color w:val="626262"/>
        </w:rPr>
        <w:t>法院對被移送裁定之人，得予留置，其期間不得逾一月。但有繼續留置之必要者，得延長一月，以一次為限</w:t>
      </w:r>
      <w:r>
        <w:rPr>
          <w:rFonts w:ascii="Arial Unicode MS" w:hAnsi="Arial Unicode MS"/>
          <w:color w:val="626262"/>
        </w:rPr>
        <w:t>。</w:t>
      </w:r>
    </w:p>
    <w:p w14:paraId="588DFC60" w14:textId="19AD9E08" w:rsidR="004F31CC" w:rsidRDefault="004F31CC" w:rsidP="00993302">
      <w:pPr>
        <w:ind w:leftChars="75" w:left="150"/>
        <w:jc w:val="both"/>
        <w:rPr>
          <w:rFonts w:ascii="Arial Unicode MS" w:hAnsi="Arial Unicode MS"/>
          <w:color w:val="626262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2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Pr="005347BB">
        <w:rPr>
          <w:rFonts w:ascii="Arial Unicode MS" w:hAnsi="Arial Unicode MS"/>
          <w:color w:val="666699"/>
        </w:rPr>
        <w:t>留置之期間，每審級分別計算之</w:t>
      </w:r>
      <w:r>
        <w:rPr>
          <w:rFonts w:ascii="Arial Unicode MS" w:hAnsi="Arial Unicode MS"/>
          <w:color w:val="626262"/>
        </w:rPr>
        <w:t>。</w:t>
      </w:r>
    </w:p>
    <w:p w14:paraId="46536776" w14:textId="7790F58A" w:rsidR="004F31CC" w:rsidRDefault="004F31CC" w:rsidP="00993302">
      <w:pPr>
        <w:ind w:leftChars="75" w:left="150"/>
        <w:jc w:val="both"/>
        <w:rPr>
          <w:rFonts w:ascii="Arial Unicode MS" w:hAnsi="Arial Unicode MS"/>
          <w:color w:val="626262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3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Pr="00FF5D80">
        <w:rPr>
          <w:rFonts w:ascii="Arial Unicode MS" w:hAnsi="Arial Unicode MS"/>
          <w:color w:val="626262"/>
        </w:rPr>
        <w:t>留置之期間，應折抵感訓處分執行之期間</w:t>
      </w:r>
      <w:r>
        <w:rPr>
          <w:rFonts w:ascii="Arial Unicode MS" w:hAnsi="Arial Unicode MS"/>
          <w:color w:val="626262"/>
        </w:rPr>
        <w:t>。</w:t>
      </w:r>
    </w:p>
    <w:p w14:paraId="59334EE9" w14:textId="3F47FC15" w:rsidR="00691F4F" w:rsidRPr="005347BB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4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="00691F4F" w:rsidRPr="005347BB">
        <w:rPr>
          <w:rFonts w:ascii="Arial Unicode MS" w:hAnsi="Arial Unicode MS"/>
          <w:color w:val="666699"/>
        </w:rPr>
        <w:t>依第一項規定留置之被移送裁定人，經法院依</w:t>
      </w:r>
      <w:r w:rsidR="00852923" w:rsidRPr="005347BB">
        <w:rPr>
          <w:rFonts w:ascii="Arial Unicode MS" w:hAnsi="Arial Unicode MS"/>
          <w:color w:val="666699"/>
        </w:rPr>
        <w:t>第</w:t>
      </w:r>
      <w:hyperlink w:anchor="a13" w:history="1">
        <w:r w:rsidR="00852923" w:rsidRPr="005347BB">
          <w:rPr>
            <w:rStyle w:val="a3"/>
            <w:rFonts w:ascii="Arial Unicode MS" w:hAnsi="Arial Unicode MS"/>
            <w:color w:val="666699"/>
          </w:rPr>
          <w:t>十三</w:t>
        </w:r>
      </w:hyperlink>
      <w:r w:rsidR="00852923" w:rsidRPr="005347BB">
        <w:rPr>
          <w:rFonts w:ascii="Arial Unicode MS" w:hAnsi="Arial Unicode MS"/>
          <w:color w:val="666699"/>
        </w:rPr>
        <w:t>條</w:t>
      </w:r>
      <w:r w:rsidR="00691F4F" w:rsidRPr="005347BB">
        <w:rPr>
          <w:rFonts w:ascii="Arial Unicode MS" w:hAnsi="Arial Unicode MS"/>
          <w:color w:val="666699"/>
        </w:rPr>
        <w:t>第三項第一款規定裁定不付感訓處分確定確定者，或已受感訓處分之執行後，聲請重新審理，經法院更為裁定不付感訓處分確定者，其留置或感訓處分之執行，得準用</w:t>
      </w:r>
      <w:hyperlink r:id="rId24" w:history="1">
        <w:r w:rsidR="00691F4F" w:rsidRPr="005347BB">
          <w:rPr>
            <w:rStyle w:val="a4"/>
            <w:rFonts w:ascii="Arial Unicode MS" w:hAnsi="Arial Unicode MS"/>
            <w:color w:val="666699"/>
          </w:rPr>
          <w:t>冤獄賠償法</w:t>
        </w:r>
      </w:hyperlink>
      <w:r w:rsidR="00691F4F" w:rsidRPr="005347BB">
        <w:rPr>
          <w:rFonts w:ascii="Arial Unicode MS" w:hAnsi="Arial Unicode MS"/>
          <w:color w:val="666699"/>
        </w:rPr>
        <w:t>之規定請求賠償。</w:t>
      </w:r>
      <w:r w:rsidR="000E54A2" w:rsidRPr="000E54A2">
        <w:rPr>
          <w:rFonts w:ascii="新細明體" w:hAnsi="新細明體" w:hint="eastAsia"/>
          <w:color w:val="FFFFFF"/>
          <w:szCs w:val="20"/>
        </w:rPr>
        <w:t>∴</w:t>
      </w:r>
    </w:p>
    <w:p w14:paraId="20672068" w14:textId="77777777" w:rsidR="00EC559A" w:rsidRPr="00AF0893" w:rsidRDefault="00993302" w:rsidP="00993302">
      <w:pPr>
        <w:pStyle w:val="2"/>
      </w:pPr>
      <w:bookmarkStart w:id="11" w:name="a11b1"/>
      <w:bookmarkEnd w:id="11"/>
      <w:r>
        <w:t>第</w:t>
      </w:r>
      <w:r>
        <w:t>11</w:t>
      </w:r>
      <w:r>
        <w:t>條</w:t>
      </w:r>
      <w:r w:rsidR="00691F4F" w:rsidRPr="00AF0893">
        <w:t>之</w:t>
      </w:r>
      <w:r>
        <w:t>1</w:t>
      </w:r>
      <w:r w:rsidR="00691F4F" w:rsidRPr="00AF0893">
        <w:t>（撤銷留置及停止留置）</w:t>
      </w:r>
    </w:p>
    <w:p w14:paraId="7BFC5A6B" w14:textId="50FF5E94" w:rsidR="004F31CC" w:rsidRDefault="00A5232A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A5232A">
        <w:rPr>
          <w:rFonts w:ascii="Calibri" w:hAnsi="Calibri"/>
          <w:color w:val="404040"/>
          <w:sz w:val="18"/>
          <w:szCs w:val="20"/>
        </w:rPr>
        <w:t>﹝</w:t>
      </w:r>
      <w:r w:rsidRPr="00A5232A">
        <w:rPr>
          <w:rFonts w:ascii="Calibri" w:hAnsi="Calibri"/>
          <w:color w:val="404040"/>
          <w:sz w:val="18"/>
          <w:szCs w:val="20"/>
        </w:rPr>
        <w:t>1</w:t>
      </w:r>
      <w:r w:rsidRPr="00A5232A">
        <w:rPr>
          <w:rFonts w:ascii="Calibri" w:hAnsi="Calibri"/>
          <w:color w:val="404040"/>
          <w:sz w:val="18"/>
          <w:szCs w:val="20"/>
        </w:rPr>
        <w:t>﹞</w:t>
      </w:r>
      <w:r w:rsidR="00691F4F" w:rsidRPr="00AF0893">
        <w:rPr>
          <w:rFonts w:ascii="Arial Unicode MS" w:hAnsi="Arial Unicode MS"/>
          <w:color w:val="666699"/>
        </w:rPr>
        <w:t>被移送裁定之人有前條第一項各款所定情形之一而無留置之必要者，得逕命具保、責付或限制住居</w:t>
      </w:r>
      <w:r w:rsidR="004F31CC">
        <w:rPr>
          <w:rFonts w:ascii="Arial Unicode MS" w:hAnsi="Arial Unicode MS"/>
          <w:color w:val="666699"/>
        </w:rPr>
        <w:t>。</w:t>
      </w:r>
    </w:p>
    <w:p w14:paraId="7B4481B0" w14:textId="24CA0540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2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Pr="00FF5D80">
        <w:rPr>
          <w:rFonts w:ascii="Arial Unicode MS" w:hAnsi="Arial Unicode MS"/>
          <w:color w:val="626262"/>
        </w:rPr>
        <w:t>留置於其原因消滅時，應即撤銷留置，將被移送裁定之人釋放</w:t>
      </w:r>
      <w:r>
        <w:rPr>
          <w:rFonts w:ascii="Arial Unicode MS" w:hAnsi="Arial Unicode MS"/>
          <w:color w:val="666699"/>
        </w:rPr>
        <w:t>。</w:t>
      </w:r>
    </w:p>
    <w:p w14:paraId="54ED0542" w14:textId="513A5296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3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Pr="00AF0893">
        <w:rPr>
          <w:rFonts w:ascii="Arial Unicode MS" w:hAnsi="Arial Unicode MS"/>
          <w:color w:val="666699"/>
        </w:rPr>
        <w:t>留置期滿，延長留置之裁定未經合法送達者，視為撤銷留置；留置期滿，尚未為交付感訓處分裁定者，亦同</w:t>
      </w:r>
      <w:r>
        <w:rPr>
          <w:rFonts w:ascii="Arial Unicode MS" w:hAnsi="Arial Unicode MS"/>
          <w:color w:val="666699"/>
        </w:rPr>
        <w:t>。</w:t>
      </w:r>
    </w:p>
    <w:p w14:paraId="5D5D12B9" w14:textId="417B2CEA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4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Pr="00FF5D80">
        <w:rPr>
          <w:rFonts w:ascii="Arial Unicode MS" w:hAnsi="Arial Unicode MS"/>
          <w:color w:val="626262"/>
        </w:rPr>
        <w:t>被移送裁定之人或其選任之律師，得隨時聲請撤銷留置或具保聲請停止留置</w:t>
      </w:r>
      <w:r>
        <w:rPr>
          <w:rFonts w:ascii="Arial Unicode MS" w:hAnsi="Arial Unicode MS"/>
          <w:color w:val="666699"/>
        </w:rPr>
        <w:t>。</w:t>
      </w:r>
    </w:p>
    <w:p w14:paraId="028BAF51" w14:textId="29459EB6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lastRenderedPageBreak/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5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Pr="00AF0893">
        <w:rPr>
          <w:rFonts w:ascii="Arial Unicode MS" w:hAnsi="Arial Unicode MS"/>
          <w:color w:val="666699"/>
        </w:rPr>
        <w:t>法官對於前項之聲請，得聽取被移送裁定之人或其選任之律師陳述意見；移送機關於必要時亦得到庭陳述意見</w:t>
      </w:r>
      <w:r>
        <w:rPr>
          <w:rFonts w:ascii="Arial Unicode MS" w:hAnsi="Arial Unicode MS"/>
          <w:color w:val="666699"/>
        </w:rPr>
        <w:t>。</w:t>
      </w:r>
    </w:p>
    <w:p w14:paraId="293CAA8F" w14:textId="25099EDC" w:rsidR="00691F4F" w:rsidRPr="00FF5D80" w:rsidRDefault="004F31CC" w:rsidP="00993302">
      <w:pPr>
        <w:ind w:leftChars="75" w:left="150"/>
        <w:jc w:val="both"/>
        <w:rPr>
          <w:rFonts w:ascii="Arial Unicode MS" w:hAnsi="Arial Unicode MS"/>
          <w:color w:val="626262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6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="00691F4F" w:rsidRPr="00FF5D80">
        <w:rPr>
          <w:rFonts w:ascii="Arial Unicode MS" w:hAnsi="Arial Unicode MS"/>
          <w:color w:val="626262"/>
        </w:rPr>
        <w:t>許可停止留置之聲請者，得同時限制被移送裁定之人之住居。</w:t>
      </w:r>
    </w:p>
    <w:p w14:paraId="1767FA81" w14:textId="77777777" w:rsidR="00EC559A" w:rsidRPr="00AF0893" w:rsidRDefault="00993302" w:rsidP="00993302">
      <w:pPr>
        <w:pStyle w:val="2"/>
      </w:pPr>
      <w:bookmarkStart w:id="12" w:name="a11b2"/>
      <w:bookmarkEnd w:id="12"/>
      <w:r>
        <w:t>第</w:t>
      </w:r>
      <w:r>
        <w:t>11</w:t>
      </w:r>
      <w:r>
        <w:t>條</w:t>
      </w:r>
      <w:r w:rsidR="00691F4F" w:rsidRPr="00AF0893">
        <w:t>之</w:t>
      </w:r>
      <w:r>
        <w:t>2</w:t>
      </w:r>
      <w:r w:rsidR="00691F4F" w:rsidRPr="00AF0893">
        <w:t>（再予留置）</w:t>
      </w:r>
    </w:p>
    <w:p w14:paraId="0B01F671" w14:textId="6FFBE061" w:rsidR="00691F4F" w:rsidRPr="00AF0893" w:rsidRDefault="00A5232A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A5232A">
        <w:rPr>
          <w:rFonts w:ascii="Calibri" w:hAnsi="Calibri"/>
          <w:color w:val="404040"/>
          <w:sz w:val="18"/>
          <w:szCs w:val="20"/>
        </w:rPr>
        <w:t>﹝</w:t>
      </w:r>
      <w:r w:rsidRPr="00A5232A">
        <w:rPr>
          <w:rFonts w:ascii="Calibri" w:hAnsi="Calibri"/>
          <w:color w:val="404040"/>
          <w:sz w:val="18"/>
          <w:szCs w:val="20"/>
        </w:rPr>
        <w:t>1</w:t>
      </w:r>
      <w:r w:rsidRPr="00A5232A">
        <w:rPr>
          <w:rFonts w:ascii="Calibri" w:hAnsi="Calibri"/>
          <w:color w:val="404040"/>
          <w:sz w:val="18"/>
          <w:szCs w:val="20"/>
        </w:rPr>
        <w:t>﹞</w:t>
      </w:r>
      <w:r w:rsidR="00691F4F" w:rsidRPr="00AF0893">
        <w:rPr>
          <w:rFonts w:ascii="Arial Unicode MS" w:hAnsi="Arial Unicode MS"/>
          <w:color w:val="666699"/>
        </w:rPr>
        <w:t>被移送裁定之人經命具保、責付、限制住居、撤銷留置、停止留置後，有左列情形之一者，法院得再予留置：</w:t>
      </w:r>
    </w:p>
    <w:p w14:paraId="17357118" w14:textId="77777777" w:rsidR="004F31CC" w:rsidRDefault="00691F4F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AF0893">
        <w:rPr>
          <w:rFonts w:ascii="Arial Unicode MS" w:hAnsi="Arial Unicode MS"/>
          <w:color w:val="666699"/>
        </w:rPr>
        <w:t xml:space="preserve">　　一、經合法傳喚無正當理由不到場者</w:t>
      </w:r>
      <w:r w:rsidR="004F31CC">
        <w:rPr>
          <w:rFonts w:ascii="Arial Unicode MS" w:hAnsi="Arial Unicode MS"/>
          <w:color w:val="666699"/>
        </w:rPr>
        <w:t>。</w:t>
      </w:r>
    </w:p>
    <w:p w14:paraId="0100953D" w14:textId="2C58E90D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>
        <w:rPr>
          <w:rFonts w:ascii="Arial Unicode MS" w:hAnsi="Arial Unicode MS"/>
          <w:color w:val="666699"/>
        </w:rPr>
        <w:t xml:space="preserve">　　</w:t>
      </w:r>
      <w:r w:rsidRPr="00AF0893">
        <w:rPr>
          <w:rFonts w:ascii="Arial Unicode MS" w:hAnsi="Arial Unicode MS"/>
          <w:color w:val="666699"/>
        </w:rPr>
        <w:t>二</w:t>
      </w:r>
      <w:r>
        <w:rPr>
          <w:rFonts w:ascii="Arial Unicode MS" w:hAnsi="Arial Unicode MS"/>
          <w:color w:val="666699"/>
        </w:rPr>
        <w:t>、</w:t>
      </w:r>
      <w:r w:rsidR="00691F4F" w:rsidRPr="00AF0893">
        <w:rPr>
          <w:rFonts w:ascii="Arial Unicode MS" w:hAnsi="Arial Unicode MS"/>
          <w:color w:val="666699"/>
        </w:rPr>
        <w:t>受住居之限制而違背者</w:t>
      </w:r>
      <w:r>
        <w:rPr>
          <w:rFonts w:ascii="Arial Unicode MS" w:hAnsi="Arial Unicode MS"/>
          <w:color w:val="666699"/>
        </w:rPr>
        <w:t>。</w:t>
      </w:r>
    </w:p>
    <w:p w14:paraId="5E48F356" w14:textId="73C8E8CC" w:rsidR="00691F4F" w:rsidRPr="00AF0893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>
        <w:rPr>
          <w:rFonts w:ascii="Arial Unicode MS" w:hAnsi="Arial Unicode MS"/>
          <w:color w:val="666699"/>
        </w:rPr>
        <w:t xml:space="preserve">　　</w:t>
      </w:r>
      <w:r w:rsidRPr="00AF0893">
        <w:rPr>
          <w:rFonts w:ascii="Arial Unicode MS" w:hAnsi="Arial Unicode MS"/>
          <w:color w:val="666699"/>
        </w:rPr>
        <w:t>三</w:t>
      </w:r>
      <w:r>
        <w:rPr>
          <w:rFonts w:ascii="Arial Unicode MS" w:hAnsi="Arial Unicode MS"/>
          <w:color w:val="666699"/>
        </w:rPr>
        <w:t>、</w:t>
      </w:r>
      <w:r w:rsidR="00691F4F" w:rsidRPr="00AF0893">
        <w:rPr>
          <w:rFonts w:ascii="Arial Unicode MS" w:hAnsi="Arial Unicode MS"/>
          <w:color w:val="666699"/>
        </w:rPr>
        <w:t>新發生第</w:t>
      </w:r>
      <w:hyperlink w:anchor="a11" w:history="1">
        <w:r w:rsidR="00691F4F" w:rsidRPr="00AF0893">
          <w:rPr>
            <w:rStyle w:val="a3"/>
            <w:rFonts w:ascii="Arial Unicode MS" w:hAnsi="Arial Unicode MS"/>
          </w:rPr>
          <w:t>十一</w:t>
        </w:r>
      </w:hyperlink>
      <w:r w:rsidR="00691F4F" w:rsidRPr="00AF0893">
        <w:rPr>
          <w:rFonts w:ascii="Arial Unicode MS" w:hAnsi="Arial Unicode MS"/>
          <w:color w:val="666699"/>
        </w:rPr>
        <w:t>條第一項各款所定情形之一者。</w:t>
      </w:r>
    </w:p>
    <w:p w14:paraId="2FAC0C2D" w14:textId="77777777" w:rsidR="00691F4F" w:rsidRPr="00AF0893" w:rsidRDefault="00993302" w:rsidP="00993302">
      <w:pPr>
        <w:pStyle w:val="2"/>
      </w:pPr>
      <w:bookmarkStart w:id="13" w:name="a12"/>
      <w:bookmarkStart w:id="14" w:name="a22"/>
      <w:bookmarkEnd w:id="13"/>
      <w:bookmarkEnd w:id="14"/>
      <w:r>
        <w:t>第</w:t>
      </w:r>
      <w:r>
        <w:t>12</w:t>
      </w:r>
      <w:r>
        <w:t>條</w:t>
      </w:r>
      <w:r w:rsidR="00691F4F" w:rsidRPr="00AF0893">
        <w:t>（秘密證人）</w:t>
      </w:r>
    </w:p>
    <w:p w14:paraId="53239837" w14:textId="093BC0F6" w:rsidR="004F31CC" w:rsidRDefault="00A5232A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A5232A">
        <w:rPr>
          <w:rFonts w:ascii="Calibri" w:hAnsi="Calibri"/>
          <w:color w:val="404040"/>
          <w:sz w:val="18"/>
          <w:szCs w:val="20"/>
        </w:rPr>
        <w:t>﹝</w:t>
      </w:r>
      <w:r w:rsidRPr="00A5232A">
        <w:rPr>
          <w:rFonts w:ascii="Calibri" w:hAnsi="Calibri"/>
          <w:color w:val="404040"/>
          <w:sz w:val="18"/>
          <w:szCs w:val="20"/>
        </w:rPr>
        <w:t>1</w:t>
      </w:r>
      <w:r w:rsidRPr="00A5232A">
        <w:rPr>
          <w:rFonts w:ascii="Calibri" w:hAnsi="Calibri"/>
          <w:color w:val="404040"/>
          <w:sz w:val="18"/>
          <w:szCs w:val="20"/>
        </w:rPr>
        <w:t>﹞</w:t>
      </w:r>
      <w:r w:rsidR="00691F4F" w:rsidRPr="00AF0893">
        <w:rPr>
          <w:rFonts w:ascii="Arial Unicode MS" w:hAnsi="Arial Unicode MS"/>
          <w:color w:val="666699"/>
        </w:rPr>
        <w:t>法院、警察機關為保護本條例之檢舉人、被害人或證人，於必要時得個別不公開傳訊之，並以代號代替其真實姓名、身分，製作筆錄及文書。其有事實足認檢舉人、被害人或證人有受強暴、脅迫、恐嚇或其他報復行為之虞者，法院得依檢舉人、被害人或證人之聲請或依職權拒絕被移送裁定人與之對質、詰問或其選任律師檢閱、抄錄、攝影可供指出檢舉人、被害人或證人真實姓名、身分之文書及詰問，並得請求警察機關於法院訊問前或訊問後，採取必要之保護措施。但法官應將作為證據之筆錄或文書向被移送裁定人告以要旨，訊問其有無意見陳述</w:t>
      </w:r>
      <w:r w:rsidR="004F31CC">
        <w:rPr>
          <w:rFonts w:ascii="Arial Unicode MS" w:hAnsi="Arial Unicode MS"/>
          <w:color w:val="666699"/>
        </w:rPr>
        <w:t>。</w:t>
      </w:r>
    </w:p>
    <w:p w14:paraId="54E6AB92" w14:textId="5233C6BF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2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Pr="00FF5D80">
        <w:rPr>
          <w:rFonts w:ascii="Arial Unicode MS" w:hAnsi="Arial Unicode MS"/>
          <w:color w:val="626262"/>
        </w:rPr>
        <w:t>前項檢舉人、被害人或證人之證詞，不得作為裁定感訓處分之唯一證據，仍應調查其他必要之證據，以察其是否與事實相符</w:t>
      </w:r>
      <w:r>
        <w:rPr>
          <w:rFonts w:ascii="Arial Unicode MS" w:hAnsi="Arial Unicode MS"/>
          <w:color w:val="666699"/>
        </w:rPr>
        <w:t>。</w:t>
      </w:r>
    </w:p>
    <w:p w14:paraId="653A8DFB" w14:textId="3AB7DAD9" w:rsidR="00691F4F" w:rsidRPr="00AF0893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3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="00691F4F" w:rsidRPr="00AF0893">
        <w:rPr>
          <w:rFonts w:ascii="Arial Unicode MS" w:hAnsi="Arial Unicode MS"/>
          <w:color w:val="666699"/>
        </w:rPr>
        <w:t>檢舉人、被害人及證人之保護，另以法律定之。</w:t>
      </w:r>
    </w:p>
    <w:p w14:paraId="1265D291" w14:textId="77777777" w:rsidR="00691F4F" w:rsidRPr="00AF0893" w:rsidRDefault="00993302" w:rsidP="00993302">
      <w:pPr>
        <w:pStyle w:val="2"/>
      </w:pPr>
      <w:bookmarkStart w:id="15" w:name="a13"/>
      <w:bookmarkEnd w:id="15"/>
      <w:r>
        <w:t>第</w:t>
      </w:r>
      <w:r>
        <w:t>13</w:t>
      </w:r>
      <w:r>
        <w:t>條</w:t>
      </w:r>
      <w:r w:rsidR="00691F4F" w:rsidRPr="00AF0893">
        <w:t>（程式不合規定之駁回及補正、交付或不交付感訓處分）</w:t>
      </w:r>
    </w:p>
    <w:p w14:paraId="5F7A3E91" w14:textId="72A8B21D" w:rsidR="004F31CC" w:rsidRDefault="00A5232A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A5232A">
        <w:rPr>
          <w:rFonts w:ascii="Calibri" w:hAnsi="Calibri"/>
          <w:color w:val="404040"/>
          <w:sz w:val="18"/>
          <w:szCs w:val="20"/>
        </w:rPr>
        <w:t>﹝</w:t>
      </w:r>
      <w:r w:rsidRPr="00A5232A">
        <w:rPr>
          <w:rFonts w:ascii="Calibri" w:hAnsi="Calibri"/>
          <w:color w:val="404040"/>
          <w:sz w:val="18"/>
          <w:szCs w:val="20"/>
        </w:rPr>
        <w:t>1</w:t>
      </w:r>
      <w:r w:rsidRPr="00A5232A">
        <w:rPr>
          <w:rFonts w:ascii="Calibri" w:hAnsi="Calibri"/>
          <w:color w:val="404040"/>
          <w:sz w:val="18"/>
          <w:szCs w:val="20"/>
        </w:rPr>
        <w:t>﹞</w:t>
      </w:r>
      <w:r w:rsidR="00691F4F" w:rsidRPr="00AF0893">
        <w:rPr>
          <w:rFonts w:ascii="Arial Unicode MS" w:hAnsi="Arial Unicode MS"/>
          <w:color w:val="666699"/>
        </w:rPr>
        <w:t>法院認為聲請或移送之程式違背規定者，應以裁定駁回之。但其程式可補正者，應定期先命補正</w:t>
      </w:r>
      <w:r w:rsidR="004F31CC">
        <w:rPr>
          <w:rFonts w:ascii="Arial Unicode MS" w:hAnsi="Arial Unicode MS"/>
          <w:color w:val="666699"/>
        </w:rPr>
        <w:t>。</w:t>
      </w:r>
    </w:p>
    <w:p w14:paraId="2CE01B8B" w14:textId="5AAE8E2D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2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Pr="00FF5D80">
        <w:rPr>
          <w:rFonts w:ascii="Arial Unicode MS" w:hAnsi="Arial Unicode MS"/>
          <w:color w:val="626262"/>
        </w:rPr>
        <w:t>法院審理之結果，認應交付感訓者，應為交付感訓處分之裁定，但毋庸諭知其期間</w:t>
      </w:r>
      <w:r>
        <w:rPr>
          <w:rFonts w:ascii="Arial Unicode MS" w:hAnsi="Arial Unicode MS"/>
          <w:color w:val="666699"/>
        </w:rPr>
        <w:t>。</w:t>
      </w:r>
    </w:p>
    <w:p w14:paraId="710CC931" w14:textId="125FEEE2" w:rsidR="00691F4F" w:rsidRPr="00AF0893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3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="00691F4F" w:rsidRPr="00AF0893">
        <w:rPr>
          <w:rFonts w:ascii="Arial Unicode MS" w:hAnsi="Arial Unicode MS"/>
          <w:color w:val="666699"/>
        </w:rPr>
        <w:t>案件有左列情形之一者，應裁定不付感訓處分：</w:t>
      </w:r>
    </w:p>
    <w:p w14:paraId="27E3BBF6" w14:textId="77777777" w:rsidR="004F31CC" w:rsidRDefault="00EC6DA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AF0893">
        <w:rPr>
          <w:rFonts w:ascii="Arial Unicode MS" w:hAnsi="Arial Unicode MS"/>
          <w:color w:val="666699"/>
        </w:rPr>
        <w:t xml:space="preserve">　　</w:t>
      </w:r>
      <w:r w:rsidR="00691F4F" w:rsidRPr="00AF0893">
        <w:rPr>
          <w:rFonts w:ascii="Arial Unicode MS" w:hAnsi="Arial Unicode MS"/>
          <w:color w:val="666699"/>
        </w:rPr>
        <w:t>一、不能證明有流氓行為者</w:t>
      </w:r>
      <w:r w:rsidR="004F31CC">
        <w:rPr>
          <w:rFonts w:ascii="Arial Unicode MS" w:hAnsi="Arial Unicode MS"/>
          <w:color w:val="666699"/>
        </w:rPr>
        <w:t>。</w:t>
      </w:r>
    </w:p>
    <w:p w14:paraId="70B1A1E9" w14:textId="36369404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>
        <w:rPr>
          <w:rFonts w:ascii="Arial Unicode MS" w:hAnsi="Arial Unicode MS"/>
          <w:color w:val="666699"/>
        </w:rPr>
        <w:t xml:space="preserve">　　</w:t>
      </w:r>
      <w:r w:rsidRPr="00AF0893">
        <w:rPr>
          <w:rFonts w:ascii="Arial Unicode MS" w:hAnsi="Arial Unicode MS"/>
          <w:color w:val="666699"/>
        </w:rPr>
        <w:t>二</w:t>
      </w:r>
      <w:r>
        <w:rPr>
          <w:rFonts w:ascii="Arial Unicode MS" w:hAnsi="Arial Unicode MS"/>
          <w:color w:val="666699"/>
        </w:rPr>
        <w:t>、</w:t>
      </w:r>
      <w:r w:rsidR="00691F4F" w:rsidRPr="00AF0893">
        <w:rPr>
          <w:rFonts w:ascii="Arial Unicode MS" w:hAnsi="Arial Unicode MS"/>
          <w:color w:val="666699"/>
        </w:rPr>
        <w:t>以流氓行為情節重大移送之案件，經認為情節尚非重大者</w:t>
      </w:r>
      <w:r>
        <w:rPr>
          <w:rFonts w:ascii="Arial Unicode MS" w:hAnsi="Arial Unicode MS"/>
          <w:color w:val="666699"/>
        </w:rPr>
        <w:t>。</w:t>
      </w:r>
    </w:p>
    <w:p w14:paraId="1444CC66" w14:textId="313E9833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>
        <w:rPr>
          <w:rFonts w:ascii="Arial Unicode MS" w:hAnsi="Arial Unicode MS"/>
          <w:color w:val="666699"/>
        </w:rPr>
        <w:t xml:space="preserve">　　</w:t>
      </w:r>
      <w:r w:rsidRPr="00AF0893">
        <w:rPr>
          <w:rFonts w:ascii="Arial Unicode MS" w:hAnsi="Arial Unicode MS"/>
          <w:color w:val="666699"/>
        </w:rPr>
        <w:t>三</w:t>
      </w:r>
      <w:r>
        <w:rPr>
          <w:rFonts w:ascii="Arial Unicode MS" w:hAnsi="Arial Unicode MS"/>
          <w:color w:val="666699"/>
        </w:rPr>
        <w:t>、</w:t>
      </w:r>
      <w:r w:rsidR="00691F4F" w:rsidRPr="00AF0893">
        <w:rPr>
          <w:rFonts w:ascii="Arial Unicode MS" w:hAnsi="Arial Unicode MS"/>
          <w:color w:val="666699"/>
        </w:rPr>
        <w:t>被移送裁定人未滿十八歲或心神喪失者</w:t>
      </w:r>
      <w:r>
        <w:rPr>
          <w:rFonts w:ascii="Arial Unicode MS" w:hAnsi="Arial Unicode MS"/>
          <w:color w:val="666699"/>
        </w:rPr>
        <w:t>。</w:t>
      </w:r>
    </w:p>
    <w:p w14:paraId="5331A052" w14:textId="10338851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>
        <w:rPr>
          <w:rFonts w:ascii="Arial Unicode MS" w:hAnsi="Arial Unicode MS"/>
          <w:color w:val="666699"/>
        </w:rPr>
        <w:t xml:space="preserve">　　</w:t>
      </w:r>
      <w:r w:rsidRPr="00AF0893">
        <w:rPr>
          <w:rFonts w:ascii="Arial Unicode MS" w:hAnsi="Arial Unicode MS"/>
          <w:color w:val="666699"/>
        </w:rPr>
        <w:t>四</w:t>
      </w:r>
      <w:r>
        <w:rPr>
          <w:rFonts w:ascii="Arial Unicode MS" w:hAnsi="Arial Unicode MS"/>
          <w:color w:val="666699"/>
        </w:rPr>
        <w:t>、</w:t>
      </w:r>
      <w:r w:rsidR="00691F4F" w:rsidRPr="00AF0893">
        <w:rPr>
          <w:rFonts w:ascii="Arial Unicode MS" w:hAnsi="Arial Unicode MS"/>
          <w:color w:val="666699"/>
        </w:rPr>
        <w:t>被移送裁定人死亡者</w:t>
      </w:r>
      <w:r>
        <w:rPr>
          <w:rFonts w:ascii="Arial Unicode MS" w:hAnsi="Arial Unicode MS"/>
          <w:color w:val="666699"/>
        </w:rPr>
        <w:t>。</w:t>
      </w:r>
    </w:p>
    <w:p w14:paraId="407DE185" w14:textId="5DC4FC3F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>
        <w:rPr>
          <w:rFonts w:ascii="Arial Unicode MS" w:hAnsi="Arial Unicode MS"/>
          <w:color w:val="666699"/>
        </w:rPr>
        <w:t xml:space="preserve">　　</w:t>
      </w:r>
      <w:r w:rsidRPr="00AF0893">
        <w:rPr>
          <w:rFonts w:ascii="Arial Unicode MS" w:hAnsi="Arial Unicode MS"/>
          <w:color w:val="666699"/>
        </w:rPr>
        <w:t>五</w:t>
      </w:r>
      <w:r>
        <w:rPr>
          <w:rFonts w:ascii="Arial Unicode MS" w:hAnsi="Arial Unicode MS"/>
          <w:color w:val="666699"/>
        </w:rPr>
        <w:t>、</w:t>
      </w:r>
      <w:r w:rsidR="00691F4F" w:rsidRPr="00AF0893">
        <w:rPr>
          <w:rFonts w:ascii="Arial Unicode MS" w:hAnsi="Arial Unicode MS"/>
          <w:color w:val="666699"/>
        </w:rPr>
        <w:t>時效已完成者</w:t>
      </w:r>
      <w:r>
        <w:rPr>
          <w:rFonts w:ascii="Arial Unicode MS" w:hAnsi="Arial Unicode MS"/>
          <w:color w:val="666699"/>
        </w:rPr>
        <w:t>。</w:t>
      </w:r>
    </w:p>
    <w:p w14:paraId="07DCEEA5" w14:textId="5C8DDC3D" w:rsidR="00691F4F" w:rsidRPr="00AF0893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>
        <w:rPr>
          <w:rFonts w:ascii="Arial Unicode MS" w:hAnsi="Arial Unicode MS"/>
          <w:color w:val="666699"/>
        </w:rPr>
        <w:t xml:space="preserve">　　</w:t>
      </w:r>
      <w:r w:rsidRPr="00AF0893">
        <w:rPr>
          <w:rFonts w:ascii="Arial Unicode MS" w:hAnsi="Arial Unicode MS"/>
          <w:color w:val="666699"/>
        </w:rPr>
        <w:t>六</w:t>
      </w:r>
      <w:r>
        <w:rPr>
          <w:rFonts w:ascii="Arial Unicode MS" w:hAnsi="Arial Unicode MS"/>
          <w:color w:val="666699"/>
        </w:rPr>
        <w:t>、</w:t>
      </w:r>
      <w:r w:rsidR="00691F4F" w:rsidRPr="00AF0893">
        <w:rPr>
          <w:rFonts w:ascii="Arial Unicode MS" w:hAnsi="Arial Unicode MS"/>
          <w:color w:val="666699"/>
        </w:rPr>
        <w:t>同一流氓行為曾經裁定確定，或重複移送者。</w:t>
      </w:r>
    </w:p>
    <w:p w14:paraId="41BBE105" w14:textId="77777777" w:rsidR="00691F4F" w:rsidRPr="00AF0893" w:rsidRDefault="00993302" w:rsidP="00993302">
      <w:pPr>
        <w:pStyle w:val="2"/>
      </w:pPr>
      <w:bookmarkStart w:id="16" w:name="a14"/>
      <w:bookmarkEnd w:id="16"/>
      <w:r>
        <w:t>第</w:t>
      </w:r>
      <w:r>
        <w:t>14</w:t>
      </w:r>
      <w:r>
        <w:t>條</w:t>
      </w:r>
      <w:r w:rsidR="00691F4F" w:rsidRPr="00AF0893">
        <w:t>（對法院裁定不服之抗告）</w:t>
      </w:r>
    </w:p>
    <w:p w14:paraId="286F5B6A" w14:textId="62EE03C8" w:rsidR="004F31CC" w:rsidRDefault="00A5232A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A5232A">
        <w:rPr>
          <w:rFonts w:ascii="Calibri" w:hAnsi="Calibri"/>
          <w:color w:val="404040"/>
          <w:sz w:val="18"/>
          <w:szCs w:val="20"/>
        </w:rPr>
        <w:t>﹝</w:t>
      </w:r>
      <w:r w:rsidRPr="00A5232A">
        <w:rPr>
          <w:rFonts w:ascii="Calibri" w:hAnsi="Calibri"/>
          <w:color w:val="404040"/>
          <w:sz w:val="18"/>
          <w:szCs w:val="20"/>
        </w:rPr>
        <w:t>1</w:t>
      </w:r>
      <w:r w:rsidRPr="00A5232A">
        <w:rPr>
          <w:rFonts w:ascii="Calibri" w:hAnsi="Calibri"/>
          <w:color w:val="404040"/>
          <w:sz w:val="18"/>
          <w:szCs w:val="20"/>
        </w:rPr>
        <w:t>﹞</w:t>
      </w:r>
      <w:r w:rsidR="00691F4F" w:rsidRPr="00AF0893">
        <w:rPr>
          <w:rFonts w:ascii="Arial Unicode MS" w:hAnsi="Arial Unicode MS"/>
          <w:color w:val="666699"/>
        </w:rPr>
        <w:t>受裁定人或移送機關對法院之裁定不服者，得於收受裁定書之翌日起十日內抗告於上級法院</w:t>
      </w:r>
      <w:r w:rsidR="004F31CC">
        <w:rPr>
          <w:rFonts w:ascii="Arial Unicode MS" w:hAnsi="Arial Unicode MS"/>
          <w:color w:val="666699"/>
        </w:rPr>
        <w:t>。</w:t>
      </w:r>
    </w:p>
    <w:p w14:paraId="20830D8D" w14:textId="1AE163C5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2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Pr="00FF5D80">
        <w:rPr>
          <w:rFonts w:ascii="Arial Unicode MS" w:hAnsi="Arial Unicode MS"/>
          <w:color w:val="626262"/>
        </w:rPr>
        <w:t>提起抗告，應以抗告書狀敘述理由，提出於原裁定法院為之</w:t>
      </w:r>
      <w:r>
        <w:rPr>
          <w:rFonts w:ascii="Arial Unicode MS" w:hAnsi="Arial Unicode MS"/>
          <w:color w:val="666699"/>
        </w:rPr>
        <w:t>。</w:t>
      </w:r>
    </w:p>
    <w:p w14:paraId="742B3E33" w14:textId="41162353" w:rsidR="00691F4F" w:rsidRPr="00AF0893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3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="00691F4F" w:rsidRPr="00AF0893">
        <w:rPr>
          <w:rFonts w:ascii="Arial Unicode MS" w:hAnsi="Arial Unicode MS"/>
          <w:color w:val="666699"/>
        </w:rPr>
        <w:t>對於抗告法院之裁定，不得再行抗告。</w:t>
      </w:r>
    </w:p>
    <w:p w14:paraId="39FE1A3F" w14:textId="77777777" w:rsidR="00691F4F" w:rsidRPr="00AF0893" w:rsidRDefault="00993302" w:rsidP="00993302">
      <w:pPr>
        <w:pStyle w:val="2"/>
      </w:pPr>
      <w:bookmarkStart w:id="17" w:name="a15"/>
      <w:bookmarkEnd w:id="17"/>
      <w:r>
        <w:t>第</w:t>
      </w:r>
      <w:r>
        <w:t>15</w:t>
      </w:r>
      <w:r>
        <w:t>條</w:t>
      </w:r>
      <w:r w:rsidR="00691F4F" w:rsidRPr="00AF0893">
        <w:t>（抗告之駁回與裁定撤銷）</w:t>
      </w:r>
    </w:p>
    <w:p w14:paraId="6441B621" w14:textId="7B49ECC2" w:rsidR="00691F4F" w:rsidRPr="00AF0893" w:rsidRDefault="00A5232A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A5232A">
        <w:rPr>
          <w:rFonts w:ascii="Calibri" w:hAnsi="Calibri"/>
          <w:color w:val="404040"/>
          <w:sz w:val="18"/>
          <w:szCs w:val="20"/>
        </w:rPr>
        <w:t>﹝</w:t>
      </w:r>
      <w:r w:rsidRPr="00A5232A">
        <w:rPr>
          <w:rFonts w:ascii="Calibri" w:hAnsi="Calibri"/>
          <w:color w:val="404040"/>
          <w:sz w:val="18"/>
          <w:szCs w:val="20"/>
        </w:rPr>
        <w:t>1</w:t>
      </w:r>
      <w:r w:rsidRPr="00A5232A">
        <w:rPr>
          <w:rFonts w:ascii="Calibri" w:hAnsi="Calibri"/>
          <w:color w:val="404040"/>
          <w:sz w:val="18"/>
          <w:szCs w:val="20"/>
        </w:rPr>
        <w:t>﹞</w:t>
      </w:r>
      <w:r w:rsidR="00691F4F" w:rsidRPr="00AF0893">
        <w:rPr>
          <w:rFonts w:ascii="Arial Unicode MS" w:hAnsi="Arial Unicode MS"/>
          <w:color w:val="666699"/>
        </w:rPr>
        <w:t>案件經提起抗告者，抗告法院認為抗告不合法或無理由者，應以裁定駁回之，認為抗告有理由者，應將原裁定撤銷，自為裁定；必要時得發回原法院更為裁定。</w:t>
      </w:r>
    </w:p>
    <w:p w14:paraId="47F5089F" w14:textId="77777777" w:rsidR="00691F4F" w:rsidRPr="00AF0893" w:rsidRDefault="00993302" w:rsidP="00993302">
      <w:pPr>
        <w:pStyle w:val="2"/>
      </w:pPr>
      <w:bookmarkStart w:id="18" w:name="a16"/>
      <w:bookmarkEnd w:id="18"/>
      <w:r>
        <w:lastRenderedPageBreak/>
        <w:t>第</w:t>
      </w:r>
      <w:r>
        <w:t>16</w:t>
      </w:r>
      <w:r>
        <w:t>條</w:t>
      </w:r>
      <w:r w:rsidR="00691F4F" w:rsidRPr="00AF0893">
        <w:t>（聲請重新審理）</w:t>
      </w:r>
    </w:p>
    <w:p w14:paraId="1E58A689" w14:textId="2906418E" w:rsidR="00691F4F" w:rsidRPr="00AF0893" w:rsidRDefault="00A5232A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A5232A">
        <w:rPr>
          <w:rFonts w:ascii="Calibri" w:hAnsi="Calibri"/>
          <w:color w:val="404040"/>
          <w:sz w:val="18"/>
          <w:szCs w:val="20"/>
        </w:rPr>
        <w:t>﹝</w:t>
      </w:r>
      <w:r w:rsidRPr="00A5232A">
        <w:rPr>
          <w:rFonts w:ascii="Calibri" w:hAnsi="Calibri"/>
          <w:color w:val="404040"/>
          <w:sz w:val="18"/>
          <w:szCs w:val="20"/>
        </w:rPr>
        <w:t>1</w:t>
      </w:r>
      <w:r w:rsidRPr="00A5232A">
        <w:rPr>
          <w:rFonts w:ascii="Calibri" w:hAnsi="Calibri"/>
          <w:color w:val="404040"/>
          <w:sz w:val="18"/>
          <w:szCs w:val="20"/>
        </w:rPr>
        <w:t>﹞</w:t>
      </w:r>
      <w:r w:rsidR="00691F4F" w:rsidRPr="00AF0893">
        <w:rPr>
          <w:rFonts w:ascii="Arial Unicode MS" w:hAnsi="Arial Unicode MS"/>
          <w:color w:val="666699"/>
        </w:rPr>
        <w:t>諭知感訓處分之裁定確定後，有左列情形之一，認為應不付感訓處分者，受感訓處分人，或其法定代理人、配偶，或原認定機關，或原移送機關得以書狀敘述理由，聲請原裁定確定法院重新審理：</w:t>
      </w:r>
    </w:p>
    <w:p w14:paraId="4314CA25" w14:textId="77777777" w:rsidR="004F31CC" w:rsidRDefault="00EC6DA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AF0893">
        <w:rPr>
          <w:rFonts w:ascii="Arial Unicode MS" w:hAnsi="Arial Unicode MS"/>
          <w:color w:val="666699"/>
        </w:rPr>
        <w:t xml:space="preserve">　　</w:t>
      </w:r>
      <w:r w:rsidR="00691F4F" w:rsidRPr="00AF0893">
        <w:rPr>
          <w:rFonts w:ascii="Arial Unicode MS" w:hAnsi="Arial Unicode MS"/>
          <w:color w:val="666699"/>
        </w:rPr>
        <w:t>一、適用法規顯有錯誤，並足以影響裁定之結果者</w:t>
      </w:r>
      <w:r w:rsidR="004F31CC">
        <w:rPr>
          <w:rFonts w:ascii="Arial Unicode MS" w:hAnsi="Arial Unicode MS"/>
          <w:color w:val="666699"/>
        </w:rPr>
        <w:t>。</w:t>
      </w:r>
    </w:p>
    <w:p w14:paraId="786C1195" w14:textId="47729A40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>
        <w:rPr>
          <w:rFonts w:ascii="Arial Unicode MS" w:hAnsi="Arial Unicode MS"/>
          <w:color w:val="666699"/>
        </w:rPr>
        <w:t xml:space="preserve">　　</w:t>
      </w:r>
      <w:r w:rsidRPr="00AF0893">
        <w:rPr>
          <w:rFonts w:ascii="Arial Unicode MS" w:hAnsi="Arial Unicode MS"/>
          <w:color w:val="666699"/>
        </w:rPr>
        <w:t>二</w:t>
      </w:r>
      <w:r>
        <w:rPr>
          <w:rFonts w:ascii="Arial Unicode MS" w:hAnsi="Arial Unicode MS"/>
          <w:color w:val="666699"/>
        </w:rPr>
        <w:t>、</w:t>
      </w:r>
      <w:r w:rsidR="00691F4F" w:rsidRPr="00AF0893">
        <w:rPr>
          <w:rFonts w:ascii="Arial Unicode MS" w:hAnsi="Arial Unicode MS"/>
          <w:color w:val="666699"/>
        </w:rPr>
        <w:t>原裁定所憑之證物已證明為偽造或變造者</w:t>
      </w:r>
      <w:r>
        <w:rPr>
          <w:rFonts w:ascii="Arial Unicode MS" w:hAnsi="Arial Unicode MS"/>
          <w:color w:val="666699"/>
        </w:rPr>
        <w:t>。</w:t>
      </w:r>
    </w:p>
    <w:p w14:paraId="248C864C" w14:textId="4F4F03CE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>
        <w:rPr>
          <w:rFonts w:ascii="Arial Unicode MS" w:hAnsi="Arial Unicode MS"/>
          <w:color w:val="666699"/>
        </w:rPr>
        <w:t xml:space="preserve">　　</w:t>
      </w:r>
      <w:r w:rsidRPr="00AF0893">
        <w:rPr>
          <w:rFonts w:ascii="Arial Unicode MS" w:hAnsi="Arial Unicode MS"/>
          <w:color w:val="666699"/>
        </w:rPr>
        <w:t>三</w:t>
      </w:r>
      <w:r>
        <w:rPr>
          <w:rFonts w:ascii="Arial Unicode MS" w:hAnsi="Arial Unicode MS"/>
          <w:color w:val="666699"/>
        </w:rPr>
        <w:t>、</w:t>
      </w:r>
      <w:r w:rsidR="00691F4F" w:rsidRPr="00AF0893">
        <w:rPr>
          <w:rFonts w:ascii="Arial Unicode MS" w:hAnsi="Arial Unicode MS"/>
          <w:color w:val="666699"/>
        </w:rPr>
        <w:t>原裁定所憑之證言、鑑定或通譯已證明其為虛偽者</w:t>
      </w:r>
      <w:r>
        <w:rPr>
          <w:rFonts w:ascii="Arial Unicode MS" w:hAnsi="Arial Unicode MS"/>
          <w:color w:val="666699"/>
        </w:rPr>
        <w:t>。</w:t>
      </w:r>
    </w:p>
    <w:p w14:paraId="5030742E" w14:textId="79AFBC37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>
        <w:rPr>
          <w:rFonts w:ascii="Arial Unicode MS" w:hAnsi="Arial Unicode MS"/>
          <w:color w:val="666699"/>
        </w:rPr>
        <w:t xml:space="preserve">　　</w:t>
      </w:r>
      <w:r w:rsidRPr="00AF0893">
        <w:rPr>
          <w:rFonts w:ascii="Arial Unicode MS" w:hAnsi="Arial Unicode MS"/>
          <w:color w:val="666699"/>
        </w:rPr>
        <w:t>四</w:t>
      </w:r>
      <w:r>
        <w:rPr>
          <w:rFonts w:ascii="Arial Unicode MS" w:hAnsi="Arial Unicode MS"/>
          <w:color w:val="666699"/>
        </w:rPr>
        <w:t>、</w:t>
      </w:r>
      <w:r w:rsidR="00691F4F" w:rsidRPr="00AF0893">
        <w:rPr>
          <w:rFonts w:ascii="Arial Unicode MS" w:hAnsi="Arial Unicode MS"/>
          <w:color w:val="666699"/>
        </w:rPr>
        <w:t>參與原裁定之法官，或參與原審查或原認定之警察人員或治安人員，因該案件犯職務上之罪，已經證明者</w:t>
      </w:r>
      <w:r>
        <w:rPr>
          <w:rFonts w:ascii="Arial Unicode MS" w:hAnsi="Arial Unicode MS"/>
          <w:color w:val="666699"/>
        </w:rPr>
        <w:t>。</w:t>
      </w:r>
    </w:p>
    <w:p w14:paraId="66326ABD" w14:textId="3170FA4E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>
        <w:rPr>
          <w:rFonts w:ascii="Arial Unicode MS" w:hAnsi="Arial Unicode MS"/>
          <w:color w:val="666699"/>
        </w:rPr>
        <w:t xml:space="preserve">　　</w:t>
      </w:r>
      <w:r w:rsidRPr="00AF0893">
        <w:rPr>
          <w:rFonts w:ascii="Arial Unicode MS" w:hAnsi="Arial Unicode MS"/>
          <w:color w:val="666699"/>
        </w:rPr>
        <w:t>五</w:t>
      </w:r>
      <w:r>
        <w:rPr>
          <w:rFonts w:ascii="Arial Unicode MS" w:hAnsi="Arial Unicode MS"/>
          <w:color w:val="666699"/>
        </w:rPr>
        <w:t>、</w:t>
      </w:r>
      <w:r w:rsidR="00691F4F" w:rsidRPr="00AF0893">
        <w:rPr>
          <w:rFonts w:ascii="Arial Unicode MS" w:hAnsi="Arial Unicode MS"/>
          <w:color w:val="666699"/>
        </w:rPr>
        <w:t>因發現確實之新證據足認受感訓處分人，應不付感訓處分者</w:t>
      </w:r>
      <w:r>
        <w:rPr>
          <w:rFonts w:ascii="Arial Unicode MS" w:hAnsi="Arial Unicode MS"/>
          <w:color w:val="666699"/>
        </w:rPr>
        <w:t>。</w:t>
      </w:r>
    </w:p>
    <w:p w14:paraId="233FC5FF" w14:textId="05F5C5A0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>
        <w:rPr>
          <w:rFonts w:ascii="Arial Unicode MS" w:hAnsi="Arial Unicode MS"/>
          <w:color w:val="666699"/>
        </w:rPr>
        <w:t xml:space="preserve">　　</w:t>
      </w:r>
      <w:r w:rsidRPr="00AF0893">
        <w:rPr>
          <w:rFonts w:ascii="Arial Unicode MS" w:hAnsi="Arial Unicode MS"/>
          <w:color w:val="666699"/>
        </w:rPr>
        <w:t>六</w:t>
      </w:r>
      <w:r>
        <w:rPr>
          <w:rFonts w:ascii="Arial Unicode MS" w:hAnsi="Arial Unicode MS"/>
          <w:color w:val="666699"/>
        </w:rPr>
        <w:t>、</w:t>
      </w:r>
      <w:r w:rsidR="00691F4F" w:rsidRPr="00AF0893">
        <w:rPr>
          <w:rFonts w:ascii="Arial Unicode MS" w:hAnsi="Arial Unicode MS"/>
          <w:color w:val="666699"/>
        </w:rPr>
        <w:t>受感訓處分人，已證明其係被誣告者</w:t>
      </w:r>
      <w:r>
        <w:rPr>
          <w:rFonts w:ascii="Arial Unicode MS" w:hAnsi="Arial Unicode MS"/>
          <w:color w:val="666699"/>
        </w:rPr>
        <w:t>。</w:t>
      </w:r>
    </w:p>
    <w:p w14:paraId="2BD983A8" w14:textId="72A1CBEF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>
        <w:rPr>
          <w:rFonts w:ascii="Arial Unicode MS" w:hAnsi="Arial Unicode MS"/>
          <w:color w:val="666699"/>
        </w:rPr>
        <w:t xml:space="preserve">　　</w:t>
      </w:r>
      <w:r w:rsidRPr="00AF0893">
        <w:rPr>
          <w:rFonts w:ascii="Arial Unicode MS" w:hAnsi="Arial Unicode MS"/>
          <w:color w:val="666699"/>
        </w:rPr>
        <w:t>七</w:t>
      </w:r>
      <w:r>
        <w:rPr>
          <w:rFonts w:ascii="Arial Unicode MS" w:hAnsi="Arial Unicode MS"/>
          <w:color w:val="666699"/>
        </w:rPr>
        <w:t>、</w:t>
      </w:r>
      <w:r w:rsidR="00691F4F" w:rsidRPr="00AF0893">
        <w:rPr>
          <w:rFonts w:ascii="Arial Unicode MS" w:hAnsi="Arial Unicode MS"/>
          <w:color w:val="666699"/>
        </w:rPr>
        <w:t>流氓行為同時觸犯之刑事案件，因犯罪嫌疑不足或犯罪不能證明，經檢察或審判機關處分不起訴或判決無罪確定，並足以影響裁定之結果者</w:t>
      </w:r>
      <w:r>
        <w:rPr>
          <w:rFonts w:ascii="Arial Unicode MS" w:hAnsi="Arial Unicode MS"/>
          <w:color w:val="666699"/>
        </w:rPr>
        <w:t>。</w:t>
      </w:r>
    </w:p>
    <w:p w14:paraId="00510383" w14:textId="13AA951E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2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Pr="00FF5D80">
        <w:rPr>
          <w:rFonts w:ascii="Arial Unicode MS" w:hAnsi="Arial Unicode MS"/>
          <w:color w:val="626262"/>
        </w:rPr>
        <w:t>聲請重新審理，應於裁定確定後三十日內提起。但聲請之事由，知悉在後者，自知悉之日起算</w:t>
      </w:r>
      <w:r>
        <w:rPr>
          <w:rFonts w:ascii="Arial Unicode MS" w:hAnsi="Arial Unicode MS"/>
          <w:color w:val="666699"/>
        </w:rPr>
        <w:t>。</w:t>
      </w:r>
    </w:p>
    <w:p w14:paraId="06540373" w14:textId="063F3CFA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3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Pr="00AF0893">
        <w:rPr>
          <w:rFonts w:ascii="Arial Unicode MS" w:hAnsi="Arial Unicode MS"/>
          <w:color w:val="666699"/>
        </w:rPr>
        <w:t>聲請重新審理，無停止感訓處分執行之效力。但原裁定確定法院認為有停止執行之必要者，得依職權或依聲請人之聲請，停止執行之</w:t>
      </w:r>
      <w:r>
        <w:rPr>
          <w:rFonts w:ascii="Arial Unicode MS" w:hAnsi="Arial Unicode MS"/>
          <w:color w:val="666699"/>
        </w:rPr>
        <w:t>。</w:t>
      </w:r>
    </w:p>
    <w:p w14:paraId="106A7355" w14:textId="0B03F1C6" w:rsidR="004F31CC" w:rsidRDefault="004F31CC" w:rsidP="00993302">
      <w:pPr>
        <w:ind w:leftChars="75" w:left="152" w:hangingChars="1" w:hanging="2"/>
        <w:jc w:val="both"/>
        <w:rPr>
          <w:rFonts w:ascii="Arial Unicode MS" w:hAnsi="Arial Unicode MS"/>
          <w:color w:val="666699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4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Pr="00FF5D80">
        <w:rPr>
          <w:rFonts w:ascii="Arial Unicode MS" w:hAnsi="Arial Unicode MS"/>
          <w:color w:val="626262"/>
        </w:rPr>
        <w:t>法院認為無重新審理之理由，或程序不合法者，應以裁定駁回之；認為有理由者，應重新審理，更為裁定。法院認為無理由裁定駁回聲請者，不得更以同一原因，聲請重新審理</w:t>
      </w:r>
      <w:r>
        <w:rPr>
          <w:rFonts w:ascii="Arial Unicode MS" w:hAnsi="Arial Unicode MS"/>
          <w:color w:val="666699"/>
        </w:rPr>
        <w:t>。</w:t>
      </w:r>
    </w:p>
    <w:p w14:paraId="48B78A50" w14:textId="47D49D04" w:rsidR="00691F4F" w:rsidRPr="00AF0893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5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="00691F4F" w:rsidRPr="00AF0893">
        <w:rPr>
          <w:rFonts w:ascii="Arial Unicode MS" w:hAnsi="Arial Unicode MS"/>
          <w:color w:val="666699"/>
        </w:rPr>
        <w:t>重新審理之聲請，於裁定前得撤回之。撤回重新審理之人，不得更以同一原因，聲請重新審理。</w:t>
      </w:r>
    </w:p>
    <w:p w14:paraId="4441EB90" w14:textId="77777777" w:rsidR="00691F4F" w:rsidRPr="00AF0893" w:rsidRDefault="00993302" w:rsidP="00993302">
      <w:pPr>
        <w:pStyle w:val="2"/>
      </w:pPr>
      <w:bookmarkStart w:id="19" w:name="a17"/>
      <w:bookmarkEnd w:id="19"/>
      <w:r>
        <w:t>第</w:t>
      </w:r>
      <w:r>
        <w:t>17</w:t>
      </w:r>
      <w:r>
        <w:t>條</w:t>
      </w:r>
      <w:r w:rsidR="00691F4F" w:rsidRPr="00AF0893">
        <w:t>（偽證罪與誣告罪）</w:t>
      </w:r>
    </w:p>
    <w:p w14:paraId="185CA11C" w14:textId="552D885F" w:rsidR="004F31CC" w:rsidRDefault="00A5232A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A5232A">
        <w:rPr>
          <w:rFonts w:ascii="Calibri" w:hAnsi="Calibri"/>
          <w:color w:val="404040"/>
          <w:sz w:val="18"/>
          <w:szCs w:val="20"/>
        </w:rPr>
        <w:t>﹝</w:t>
      </w:r>
      <w:r w:rsidRPr="00A5232A">
        <w:rPr>
          <w:rFonts w:ascii="Calibri" w:hAnsi="Calibri"/>
          <w:color w:val="404040"/>
          <w:sz w:val="18"/>
          <w:szCs w:val="20"/>
        </w:rPr>
        <w:t>1</w:t>
      </w:r>
      <w:r w:rsidRPr="00A5232A">
        <w:rPr>
          <w:rFonts w:ascii="Calibri" w:hAnsi="Calibri"/>
          <w:color w:val="404040"/>
          <w:sz w:val="18"/>
          <w:szCs w:val="20"/>
        </w:rPr>
        <w:t>﹞</w:t>
      </w:r>
      <w:r w:rsidR="00691F4F" w:rsidRPr="00AF0893">
        <w:rPr>
          <w:rFonts w:ascii="Arial Unicode MS" w:hAnsi="Arial Unicode MS"/>
          <w:color w:val="666699"/>
        </w:rPr>
        <w:t>證人就流氓案件有重要關係之事項，向該管公務員為虛偽陳述者，以偽證罪論，依刑法第</w:t>
      </w:r>
      <w:hyperlink r:id="rId25" w:anchor="a168" w:history="1">
        <w:r w:rsidR="00691F4F" w:rsidRPr="00AF0893">
          <w:rPr>
            <w:rStyle w:val="a3"/>
            <w:rFonts w:ascii="Arial Unicode MS" w:hAnsi="Arial Unicode MS"/>
          </w:rPr>
          <w:t>一百六十八</w:t>
        </w:r>
      </w:hyperlink>
      <w:r w:rsidR="00691F4F" w:rsidRPr="00AF0893">
        <w:rPr>
          <w:rFonts w:ascii="Arial Unicode MS" w:hAnsi="Arial Unicode MS"/>
          <w:color w:val="666699"/>
        </w:rPr>
        <w:t>條規定處斷</w:t>
      </w:r>
      <w:r w:rsidR="004F31CC">
        <w:rPr>
          <w:rFonts w:ascii="Arial Unicode MS" w:hAnsi="Arial Unicode MS"/>
          <w:color w:val="666699"/>
        </w:rPr>
        <w:t>。</w:t>
      </w:r>
    </w:p>
    <w:p w14:paraId="71E23B14" w14:textId="5BE166E7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2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Pr="00FF5D80">
        <w:rPr>
          <w:rFonts w:ascii="Arial Unicode MS" w:hAnsi="Arial Unicode MS"/>
          <w:color w:val="626262"/>
        </w:rPr>
        <w:t>意圖他人受流氓處分，向該管公務員誣告者，以誣告罪論，依刑法第</w:t>
      </w:r>
      <w:hyperlink r:id="rId26" w:anchor="a169" w:history="1">
        <w:r w:rsidRPr="00FF5D80">
          <w:rPr>
            <w:rStyle w:val="a3"/>
            <w:rFonts w:ascii="Arial Unicode MS" w:hAnsi="Arial Unicode MS"/>
            <w:color w:val="626262"/>
          </w:rPr>
          <w:t>一百六十九</w:t>
        </w:r>
      </w:hyperlink>
      <w:r w:rsidRPr="00FF5D80">
        <w:rPr>
          <w:rFonts w:ascii="Arial Unicode MS" w:hAnsi="Arial Unicode MS"/>
          <w:color w:val="626262"/>
        </w:rPr>
        <w:t>條規定處斷。意圖他人受流氓處分，而偽造、變造證據，或使用偽造、變造之證據者，亦同</w:t>
      </w:r>
      <w:r>
        <w:rPr>
          <w:rFonts w:ascii="Arial Unicode MS" w:hAnsi="Arial Unicode MS"/>
          <w:color w:val="666699"/>
        </w:rPr>
        <w:t>。</w:t>
      </w:r>
    </w:p>
    <w:p w14:paraId="6540CC04" w14:textId="6D3AD59F" w:rsidR="00691F4F" w:rsidRPr="00AF0893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3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="00691F4F" w:rsidRPr="00AF0893">
        <w:rPr>
          <w:rFonts w:ascii="Arial Unicode MS" w:hAnsi="Arial Unicode MS"/>
          <w:color w:val="666699"/>
        </w:rPr>
        <w:t>前二項偽證或誣告之告發、告訴或自訴，須流氓案件經警察機關認定或法院裁定確定後，始得提起。</w:t>
      </w:r>
    </w:p>
    <w:p w14:paraId="01DFB49C" w14:textId="77777777" w:rsidR="00691F4F" w:rsidRPr="00AF0893" w:rsidRDefault="00993302" w:rsidP="00993302">
      <w:pPr>
        <w:pStyle w:val="2"/>
      </w:pPr>
      <w:bookmarkStart w:id="20" w:name="a18"/>
      <w:bookmarkEnd w:id="20"/>
      <w:r>
        <w:t>第</w:t>
      </w:r>
      <w:r>
        <w:t>18</w:t>
      </w:r>
      <w:r>
        <w:t>條</w:t>
      </w:r>
      <w:r w:rsidR="00691F4F" w:rsidRPr="00AF0893">
        <w:t>（感訓處分之執行及執行期間）</w:t>
      </w:r>
    </w:p>
    <w:p w14:paraId="37D4E489" w14:textId="6FD5CEEF" w:rsidR="004F31CC" w:rsidRDefault="00A5232A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A5232A">
        <w:rPr>
          <w:rFonts w:ascii="Calibri" w:hAnsi="Calibri"/>
          <w:color w:val="404040"/>
          <w:sz w:val="18"/>
          <w:szCs w:val="20"/>
        </w:rPr>
        <w:t>﹝</w:t>
      </w:r>
      <w:r w:rsidRPr="00A5232A">
        <w:rPr>
          <w:rFonts w:ascii="Calibri" w:hAnsi="Calibri"/>
          <w:color w:val="404040"/>
          <w:sz w:val="18"/>
          <w:szCs w:val="20"/>
        </w:rPr>
        <w:t>1</w:t>
      </w:r>
      <w:r w:rsidRPr="00A5232A">
        <w:rPr>
          <w:rFonts w:ascii="Calibri" w:hAnsi="Calibri"/>
          <w:color w:val="404040"/>
          <w:sz w:val="18"/>
          <w:szCs w:val="20"/>
        </w:rPr>
        <w:t>﹞</w:t>
      </w:r>
      <w:r w:rsidR="00691F4F" w:rsidRPr="00AF0893">
        <w:rPr>
          <w:rFonts w:ascii="Arial Unicode MS" w:hAnsi="Arial Unicode MS"/>
          <w:color w:val="666699"/>
        </w:rPr>
        <w:t>經裁定感訓處分確定者，由法院交原移送機關轉送感訓處所執行</w:t>
      </w:r>
      <w:r w:rsidR="00691F4F" w:rsidRPr="00AF0893">
        <w:rPr>
          <w:rFonts w:ascii="Arial Unicode MS" w:hAnsi="Arial Unicode MS" w:hint="eastAsia"/>
          <w:color w:val="666699"/>
        </w:rPr>
        <w:t>之；</w:t>
      </w:r>
      <w:r w:rsidR="00691F4F" w:rsidRPr="00AF0893">
        <w:rPr>
          <w:rFonts w:ascii="Arial Unicode MS" w:hAnsi="Arial Unicode MS"/>
          <w:color w:val="666699"/>
        </w:rPr>
        <w:t>其</w:t>
      </w:r>
      <w:hyperlink r:id="rId27" w:history="1">
        <w:r w:rsidR="00691F4F" w:rsidRPr="00AF0893">
          <w:rPr>
            <w:rStyle w:val="a3"/>
            <w:rFonts w:ascii="Arial Unicode MS" w:hAnsi="Arial Unicode MS"/>
          </w:rPr>
          <w:t>執行辦法</w:t>
        </w:r>
      </w:hyperlink>
      <w:r w:rsidR="00691F4F" w:rsidRPr="00AF0893">
        <w:rPr>
          <w:rFonts w:ascii="Arial Unicode MS" w:hAnsi="Arial Unicode MS"/>
          <w:color w:val="666699"/>
        </w:rPr>
        <w:t>，由行政院會同司法院定之</w:t>
      </w:r>
      <w:r w:rsidR="004F31CC">
        <w:rPr>
          <w:rFonts w:ascii="Arial Unicode MS" w:hAnsi="Arial Unicode MS"/>
          <w:color w:val="666699"/>
        </w:rPr>
        <w:t>。</w:t>
      </w:r>
    </w:p>
    <w:p w14:paraId="40998B9B" w14:textId="06D21481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2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Pr="00FF5D80">
        <w:rPr>
          <w:rFonts w:ascii="Arial Unicode MS" w:hAnsi="Arial Unicode MS"/>
          <w:color w:val="626262"/>
        </w:rPr>
        <w:t>前項之感訓處分，由法務部所屬技能訓練所執行之</w:t>
      </w:r>
      <w:r>
        <w:rPr>
          <w:rFonts w:ascii="Arial Unicode MS" w:hAnsi="Arial Unicode MS"/>
          <w:color w:val="666699"/>
        </w:rPr>
        <w:t>。</w:t>
      </w:r>
    </w:p>
    <w:p w14:paraId="10C2BC0D" w14:textId="627A5D9D" w:rsidR="00691F4F" w:rsidRPr="00AF0893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3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="00691F4F" w:rsidRPr="00AF0893">
        <w:rPr>
          <w:rFonts w:ascii="Arial Unicode MS" w:hAnsi="Arial Unicode MS"/>
          <w:color w:val="666699"/>
        </w:rPr>
        <w:t>感訓處分自裁定確定之日起，逾三年未開始執行者，非經原移送機關聲請原裁定法院許可，不得執行；逾七年未開始執行者，不得執行。</w:t>
      </w:r>
    </w:p>
    <w:p w14:paraId="19B4E5FD" w14:textId="77777777" w:rsidR="00691F4F" w:rsidRPr="00AF0893" w:rsidRDefault="00993302" w:rsidP="00993302">
      <w:pPr>
        <w:pStyle w:val="2"/>
      </w:pPr>
      <w:bookmarkStart w:id="21" w:name="a19"/>
      <w:bookmarkEnd w:id="21"/>
      <w:r>
        <w:t>第</w:t>
      </w:r>
      <w:r>
        <w:t>19</w:t>
      </w:r>
      <w:r>
        <w:t>條</w:t>
      </w:r>
      <w:r w:rsidR="00691F4F" w:rsidRPr="00AF0893">
        <w:t>（感訓處分之期間延長及執行完畢後之輔導）</w:t>
      </w:r>
    </w:p>
    <w:p w14:paraId="144EC74D" w14:textId="11C22BF4" w:rsidR="004F31CC" w:rsidRDefault="00A5232A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A5232A">
        <w:rPr>
          <w:rFonts w:ascii="Calibri" w:hAnsi="Calibri"/>
          <w:color w:val="404040"/>
          <w:sz w:val="18"/>
          <w:szCs w:val="20"/>
        </w:rPr>
        <w:t>﹝</w:t>
      </w:r>
      <w:r w:rsidRPr="00A5232A">
        <w:rPr>
          <w:rFonts w:ascii="Calibri" w:hAnsi="Calibri"/>
          <w:color w:val="404040"/>
          <w:sz w:val="18"/>
          <w:szCs w:val="20"/>
        </w:rPr>
        <w:t>1</w:t>
      </w:r>
      <w:r w:rsidRPr="00A5232A">
        <w:rPr>
          <w:rFonts w:ascii="Calibri" w:hAnsi="Calibri"/>
          <w:color w:val="404040"/>
          <w:sz w:val="18"/>
          <w:szCs w:val="20"/>
        </w:rPr>
        <w:t>﹞</w:t>
      </w:r>
      <w:r w:rsidR="00691F4F" w:rsidRPr="00AF0893">
        <w:rPr>
          <w:rFonts w:ascii="Arial Unicode MS" w:hAnsi="Arial Unicode MS"/>
          <w:color w:val="666699"/>
        </w:rPr>
        <w:t>感訓處分期間為一年以上三年以下。但執行滿一年，執行機關認為無繼續執行之必要者，得檢具事證報經原裁定法院許可，免予繼續執行</w:t>
      </w:r>
      <w:r w:rsidR="004F31CC">
        <w:rPr>
          <w:rFonts w:ascii="Arial Unicode MS" w:hAnsi="Arial Unicode MS"/>
          <w:color w:val="666699"/>
        </w:rPr>
        <w:t>。</w:t>
      </w:r>
    </w:p>
    <w:p w14:paraId="72411BB5" w14:textId="499EF992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2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Pr="00FF5D80">
        <w:rPr>
          <w:rFonts w:ascii="Arial Unicode MS" w:hAnsi="Arial Unicode MS"/>
          <w:color w:val="626262"/>
        </w:rPr>
        <w:t>感訓處分執行完畢或經法院許可免予繼續執行者，施以一年之輔導</w:t>
      </w:r>
      <w:r>
        <w:rPr>
          <w:rFonts w:ascii="Arial Unicode MS" w:hAnsi="Arial Unicode MS"/>
          <w:color w:val="666699"/>
        </w:rPr>
        <w:t>。</w:t>
      </w:r>
    </w:p>
    <w:p w14:paraId="1E5FBD8C" w14:textId="08008F52" w:rsidR="00691F4F" w:rsidRPr="00AF0893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3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="00691F4F" w:rsidRPr="00AF0893">
        <w:rPr>
          <w:rFonts w:ascii="Arial Unicode MS" w:hAnsi="Arial Unicode MS"/>
          <w:color w:val="666699"/>
        </w:rPr>
        <w:t>輔導期間內再有</w:t>
      </w:r>
      <w:hyperlink w:anchor="a2" w:history="1">
        <w:r w:rsidR="00691F4F" w:rsidRPr="00AF0893">
          <w:rPr>
            <w:rStyle w:val="a3"/>
            <w:rFonts w:ascii="Arial Unicode MS" w:hAnsi="Arial Unicode MS"/>
          </w:rPr>
          <w:t>第二條</w:t>
        </w:r>
      </w:hyperlink>
      <w:r w:rsidR="00691F4F" w:rsidRPr="00AF0893">
        <w:rPr>
          <w:rFonts w:ascii="Arial Unicode MS" w:hAnsi="Arial Unicode MS"/>
          <w:color w:val="666699"/>
        </w:rPr>
        <w:t>各款情形之一者，由直轄市警察分局、縣（市）警察局檢具事證逕行移送管轄法院審理。</w:t>
      </w:r>
    </w:p>
    <w:p w14:paraId="59F76E30" w14:textId="77777777" w:rsidR="00691F4F" w:rsidRPr="00AF0893" w:rsidRDefault="00993302" w:rsidP="00993302">
      <w:pPr>
        <w:pStyle w:val="2"/>
      </w:pPr>
      <w:bookmarkStart w:id="22" w:name="a20"/>
      <w:bookmarkEnd w:id="22"/>
      <w:r>
        <w:t>第</w:t>
      </w:r>
      <w:r>
        <w:t>20</w:t>
      </w:r>
      <w:r>
        <w:t>條</w:t>
      </w:r>
      <w:r w:rsidR="00691F4F" w:rsidRPr="00AF0893">
        <w:t>（輔導之方法）</w:t>
      </w:r>
    </w:p>
    <w:p w14:paraId="6A8F1802" w14:textId="2C084A29" w:rsidR="004F31CC" w:rsidRDefault="00A5232A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A5232A">
        <w:rPr>
          <w:rFonts w:ascii="Calibri" w:hAnsi="Calibri"/>
          <w:color w:val="404040"/>
          <w:sz w:val="18"/>
          <w:szCs w:val="20"/>
        </w:rPr>
        <w:t>﹝</w:t>
      </w:r>
      <w:r w:rsidRPr="00A5232A">
        <w:rPr>
          <w:rFonts w:ascii="Calibri" w:hAnsi="Calibri"/>
          <w:color w:val="404040"/>
          <w:sz w:val="18"/>
          <w:szCs w:val="20"/>
        </w:rPr>
        <w:t>1</w:t>
      </w:r>
      <w:r w:rsidRPr="00A5232A">
        <w:rPr>
          <w:rFonts w:ascii="Calibri" w:hAnsi="Calibri"/>
          <w:color w:val="404040"/>
          <w:sz w:val="18"/>
          <w:szCs w:val="20"/>
        </w:rPr>
        <w:t>﹞</w:t>
      </w:r>
      <w:r w:rsidR="00691F4F" w:rsidRPr="00AF0893">
        <w:rPr>
          <w:rFonts w:ascii="Arial Unicode MS" w:hAnsi="Arial Unicode MS"/>
          <w:color w:val="666699"/>
        </w:rPr>
        <w:t>直轄市警察分局、縣（市）警察局對於受輔導人，應隨時注意其生活狀況，相機規過勸善</w:t>
      </w:r>
      <w:r w:rsidR="004F31CC">
        <w:rPr>
          <w:rFonts w:ascii="Arial Unicode MS" w:hAnsi="Arial Unicode MS"/>
          <w:color w:val="666699"/>
        </w:rPr>
        <w:t>。</w:t>
      </w:r>
    </w:p>
    <w:p w14:paraId="4D90C60D" w14:textId="07285359" w:rsidR="00691F4F" w:rsidRPr="00FF5D80" w:rsidRDefault="004F31CC" w:rsidP="00993302">
      <w:pPr>
        <w:ind w:leftChars="75" w:left="150"/>
        <w:jc w:val="both"/>
        <w:rPr>
          <w:rFonts w:ascii="Arial Unicode MS" w:hAnsi="Arial Unicode MS"/>
          <w:color w:val="626262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lastRenderedPageBreak/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2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="00691F4F" w:rsidRPr="00FF5D80">
        <w:rPr>
          <w:rFonts w:ascii="Arial Unicode MS" w:hAnsi="Arial Unicode MS"/>
          <w:color w:val="626262"/>
        </w:rPr>
        <w:t>前項受輔導人，直轄市警察分局、縣（市）警察局得通知定期到場敘述生活狀況，經通知無正當理由而不到場者，得聲請法院裁定處七日以下拘留。</w:t>
      </w:r>
    </w:p>
    <w:p w14:paraId="460AAE20" w14:textId="77777777" w:rsidR="00691F4F" w:rsidRPr="00AF0893" w:rsidRDefault="00993302" w:rsidP="00993302">
      <w:pPr>
        <w:pStyle w:val="2"/>
      </w:pPr>
      <w:bookmarkStart w:id="23" w:name="a21"/>
      <w:bookmarkEnd w:id="23"/>
      <w:r>
        <w:t>第</w:t>
      </w:r>
      <w:r>
        <w:t>21</w:t>
      </w:r>
      <w:r>
        <w:t>條</w:t>
      </w:r>
      <w:r w:rsidR="00691F4F" w:rsidRPr="00AF0893">
        <w:t>（刑事犯嫌疑之移送）</w:t>
      </w:r>
    </w:p>
    <w:p w14:paraId="5BC4267A" w14:textId="24F0D722" w:rsidR="004F31CC" w:rsidRDefault="00A5232A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A5232A">
        <w:rPr>
          <w:rFonts w:ascii="Calibri" w:hAnsi="Calibri"/>
          <w:color w:val="404040"/>
          <w:sz w:val="18"/>
          <w:szCs w:val="20"/>
        </w:rPr>
        <w:t>﹝</w:t>
      </w:r>
      <w:r w:rsidRPr="00A5232A">
        <w:rPr>
          <w:rFonts w:ascii="Calibri" w:hAnsi="Calibri"/>
          <w:color w:val="404040"/>
          <w:sz w:val="18"/>
          <w:szCs w:val="20"/>
        </w:rPr>
        <w:t>1</w:t>
      </w:r>
      <w:r w:rsidRPr="00A5232A">
        <w:rPr>
          <w:rFonts w:ascii="Calibri" w:hAnsi="Calibri"/>
          <w:color w:val="404040"/>
          <w:sz w:val="18"/>
          <w:szCs w:val="20"/>
        </w:rPr>
        <w:t>﹞</w:t>
      </w:r>
      <w:r w:rsidR="00691F4F" w:rsidRPr="00AF0893">
        <w:rPr>
          <w:rFonts w:ascii="Arial Unicode MS" w:hAnsi="Arial Unicode MS"/>
          <w:color w:val="666699"/>
        </w:rPr>
        <w:t>受裁定感訓處分之流氓行為，同時觸犯刑事法律者，經判決有罪確定，其應執行之有期徒刑、拘役或保安處分，與感訓期間，相互折抵之。其折抵以感訓處分一日互抵有期徒刑、拘役或保安處分一日</w:t>
      </w:r>
      <w:r w:rsidR="004F31CC">
        <w:rPr>
          <w:rFonts w:ascii="Arial Unicode MS" w:hAnsi="Arial Unicode MS"/>
          <w:color w:val="666699"/>
        </w:rPr>
        <w:t>。</w:t>
      </w:r>
    </w:p>
    <w:p w14:paraId="3FC4AE16" w14:textId="3FBD27E7" w:rsidR="00691F4F" w:rsidRPr="00FF5D80" w:rsidRDefault="004F31CC" w:rsidP="00993302">
      <w:pPr>
        <w:ind w:leftChars="75" w:left="150"/>
        <w:jc w:val="both"/>
        <w:rPr>
          <w:rFonts w:ascii="Arial Unicode MS" w:hAnsi="Arial Unicode MS"/>
          <w:color w:val="626262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2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="00691F4F" w:rsidRPr="00FF5D80">
        <w:rPr>
          <w:rFonts w:ascii="Arial Unicode MS" w:hAnsi="Arial Unicode MS"/>
          <w:color w:val="626262"/>
        </w:rPr>
        <w:t>被移送裁定人所涉流氓行為，同時觸犯刑事法律者，法院得於判決確定前，停止移送案件之審理。</w:t>
      </w:r>
    </w:p>
    <w:p w14:paraId="77575EC0" w14:textId="79D476C8" w:rsidR="00C045B1" w:rsidRPr="00FF5D80" w:rsidRDefault="00C045B1" w:rsidP="00C045B1">
      <w:pPr>
        <w:ind w:left="119"/>
        <w:jc w:val="both"/>
        <w:rPr>
          <w:rFonts w:ascii="Arial Unicode MS" w:hAnsi="Arial Unicode MS"/>
          <w:color w:val="626262"/>
          <w:sz w:val="18"/>
        </w:rPr>
      </w:pPr>
      <w:r w:rsidRPr="00FF5D80">
        <w:rPr>
          <w:rFonts w:ascii="Arial Unicode MS" w:hAnsi="Arial Unicode MS"/>
          <w:color w:val="626262"/>
          <w:sz w:val="18"/>
        </w:rPr>
        <w:t>【</w:t>
      </w:r>
      <w:r w:rsidRPr="00FF5D80">
        <w:rPr>
          <w:rFonts w:ascii="Arial Unicode MS" w:hAnsi="Arial Unicode MS" w:hint="eastAsia"/>
          <w:color w:val="626262"/>
          <w:sz w:val="18"/>
        </w:rPr>
        <w:t>參考</w:t>
      </w:r>
      <w:r w:rsidRPr="00FF5D80">
        <w:rPr>
          <w:rFonts w:ascii="Arial Unicode MS" w:hAnsi="Arial Unicode MS"/>
          <w:color w:val="626262"/>
          <w:sz w:val="18"/>
        </w:rPr>
        <w:t>裁判】</w:t>
      </w:r>
      <w:hyperlink r:id="rId28" w:anchor="a檢肅流氓條例第二十一條" w:history="1">
        <w:r w:rsidRPr="00FF5D80">
          <w:rPr>
            <w:rStyle w:val="a3"/>
            <w:rFonts w:ascii="Arial Unicode MS" w:hAnsi="Arial Unicode MS"/>
            <w:color w:val="626262"/>
            <w:sz w:val="18"/>
          </w:rPr>
          <w:t>95,</w:t>
        </w:r>
        <w:r w:rsidRPr="00FF5D80">
          <w:rPr>
            <w:rStyle w:val="a3"/>
            <w:rFonts w:ascii="Arial Unicode MS" w:hAnsi="Arial Unicode MS"/>
            <w:color w:val="626262"/>
            <w:sz w:val="18"/>
          </w:rPr>
          <w:t>感聲</w:t>
        </w:r>
        <w:r w:rsidRPr="00FF5D80">
          <w:rPr>
            <w:rStyle w:val="a3"/>
            <w:rFonts w:ascii="Arial Unicode MS" w:hAnsi="Arial Unicode MS"/>
            <w:color w:val="626262"/>
            <w:sz w:val="18"/>
          </w:rPr>
          <w:t>,29</w:t>
        </w:r>
      </w:hyperlink>
    </w:p>
    <w:p w14:paraId="6DDAE701" w14:textId="77777777" w:rsidR="00691F4F" w:rsidRPr="00AF0893" w:rsidRDefault="00993302" w:rsidP="00993302">
      <w:pPr>
        <w:pStyle w:val="2"/>
      </w:pPr>
      <w:r>
        <w:t>第</w:t>
      </w:r>
      <w:r>
        <w:t>22</w:t>
      </w:r>
      <w:r>
        <w:t>條</w:t>
      </w:r>
      <w:r w:rsidR="00691F4F" w:rsidRPr="00AF0893">
        <w:t>（治安法庭）</w:t>
      </w:r>
    </w:p>
    <w:p w14:paraId="01DD09ED" w14:textId="504B05A6" w:rsidR="00691F4F" w:rsidRPr="00AF0893" w:rsidRDefault="00A5232A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A5232A">
        <w:rPr>
          <w:rFonts w:ascii="Calibri" w:hAnsi="Calibri"/>
          <w:color w:val="404040"/>
          <w:sz w:val="18"/>
          <w:szCs w:val="20"/>
        </w:rPr>
        <w:t>﹝</w:t>
      </w:r>
      <w:r w:rsidRPr="00A5232A">
        <w:rPr>
          <w:rFonts w:ascii="Calibri" w:hAnsi="Calibri"/>
          <w:color w:val="404040"/>
          <w:sz w:val="18"/>
          <w:szCs w:val="20"/>
        </w:rPr>
        <w:t>1</w:t>
      </w:r>
      <w:r w:rsidRPr="00A5232A">
        <w:rPr>
          <w:rFonts w:ascii="Calibri" w:hAnsi="Calibri"/>
          <w:color w:val="404040"/>
          <w:sz w:val="18"/>
          <w:szCs w:val="20"/>
        </w:rPr>
        <w:t>﹞</w:t>
      </w:r>
      <w:r w:rsidR="00691F4F" w:rsidRPr="00AF0893">
        <w:rPr>
          <w:rFonts w:ascii="Arial Unicode MS" w:hAnsi="Arial Unicode MS"/>
          <w:color w:val="666699"/>
        </w:rPr>
        <w:t>法院為處理本條例之案件，得設立專庭或指定專人，以治安法庭名義辦理之。</w:t>
      </w:r>
    </w:p>
    <w:p w14:paraId="17D2869E" w14:textId="77777777" w:rsidR="00691F4F" w:rsidRPr="00AF0893" w:rsidRDefault="00993302" w:rsidP="00993302">
      <w:pPr>
        <w:pStyle w:val="2"/>
      </w:pPr>
      <w:bookmarkStart w:id="24" w:name="a23"/>
      <w:bookmarkEnd w:id="24"/>
      <w:r>
        <w:t>第</w:t>
      </w:r>
      <w:r>
        <w:t>23</w:t>
      </w:r>
      <w:r>
        <w:t>條</w:t>
      </w:r>
      <w:r w:rsidR="00691F4F" w:rsidRPr="00AF0893">
        <w:t>（刑事訴訟法之準用）</w:t>
      </w:r>
    </w:p>
    <w:p w14:paraId="028313C0" w14:textId="3B2B8E68" w:rsidR="00691F4F" w:rsidRPr="00AF0893" w:rsidRDefault="00A5232A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A5232A">
        <w:rPr>
          <w:rFonts w:ascii="Calibri" w:hAnsi="Calibri"/>
          <w:color w:val="404040"/>
          <w:sz w:val="18"/>
          <w:szCs w:val="20"/>
        </w:rPr>
        <w:t>﹝</w:t>
      </w:r>
      <w:r w:rsidRPr="00A5232A">
        <w:rPr>
          <w:rFonts w:ascii="Calibri" w:hAnsi="Calibri"/>
          <w:color w:val="404040"/>
          <w:sz w:val="18"/>
          <w:szCs w:val="20"/>
        </w:rPr>
        <w:t>1</w:t>
      </w:r>
      <w:r w:rsidRPr="00A5232A">
        <w:rPr>
          <w:rFonts w:ascii="Calibri" w:hAnsi="Calibri"/>
          <w:color w:val="404040"/>
          <w:sz w:val="18"/>
          <w:szCs w:val="20"/>
        </w:rPr>
        <w:t>﹞</w:t>
      </w:r>
      <w:r w:rsidR="00691F4F" w:rsidRPr="00AF0893">
        <w:rPr>
          <w:rFonts w:ascii="Arial Unicode MS" w:hAnsi="Arial Unicode MS"/>
          <w:color w:val="666699"/>
        </w:rPr>
        <w:t>法院受理流氓案件，本條例及其他法令未規定者，準用</w:t>
      </w:r>
      <w:hyperlink r:id="rId29" w:history="1">
        <w:r w:rsidR="00691F4F" w:rsidRPr="00AF0893">
          <w:rPr>
            <w:rStyle w:val="a3"/>
            <w:rFonts w:ascii="Arial Unicode MS" w:hAnsi="Arial Unicode MS"/>
          </w:rPr>
          <w:t>刑事訴訟法</w:t>
        </w:r>
      </w:hyperlink>
      <w:r w:rsidR="00691F4F" w:rsidRPr="00AF0893">
        <w:rPr>
          <w:rFonts w:ascii="Arial Unicode MS" w:hAnsi="Arial Unicode MS"/>
          <w:color w:val="666699"/>
        </w:rPr>
        <w:t>之規定。</w:t>
      </w:r>
    </w:p>
    <w:p w14:paraId="799967A4" w14:textId="77777777" w:rsidR="00691F4F" w:rsidRPr="00AF0893" w:rsidRDefault="00993302" w:rsidP="00993302">
      <w:pPr>
        <w:pStyle w:val="2"/>
      </w:pPr>
      <w:bookmarkStart w:id="25" w:name="a24"/>
      <w:bookmarkEnd w:id="25"/>
      <w:r>
        <w:t>第</w:t>
      </w:r>
      <w:r>
        <w:t>24</w:t>
      </w:r>
      <w:r>
        <w:t>條</w:t>
      </w:r>
      <w:r w:rsidR="00691F4F" w:rsidRPr="00AF0893">
        <w:t>（施行細則）</w:t>
      </w:r>
    </w:p>
    <w:p w14:paraId="0D29F5F2" w14:textId="39B110D1" w:rsidR="00691F4F" w:rsidRPr="00AF0893" w:rsidRDefault="00A5232A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A5232A">
        <w:rPr>
          <w:rFonts w:ascii="Calibri" w:hAnsi="Calibri"/>
          <w:color w:val="404040"/>
          <w:sz w:val="18"/>
          <w:szCs w:val="20"/>
        </w:rPr>
        <w:t>﹝</w:t>
      </w:r>
      <w:r w:rsidRPr="00A5232A">
        <w:rPr>
          <w:rFonts w:ascii="Calibri" w:hAnsi="Calibri"/>
          <w:color w:val="404040"/>
          <w:sz w:val="18"/>
          <w:szCs w:val="20"/>
        </w:rPr>
        <w:t>1</w:t>
      </w:r>
      <w:r w:rsidRPr="00A5232A">
        <w:rPr>
          <w:rFonts w:ascii="Calibri" w:hAnsi="Calibri"/>
          <w:color w:val="404040"/>
          <w:sz w:val="18"/>
          <w:szCs w:val="20"/>
        </w:rPr>
        <w:t>﹞</w:t>
      </w:r>
      <w:r w:rsidR="00691F4F" w:rsidRPr="00AF0893">
        <w:rPr>
          <w:rFonts w:ascii="Arial Unicode MS" w:hAnsi="Arial Unicode MS"/>
          <w:color w:val="666699"/>
        </w:rPr>
        <w:t>本條例</w:t>
      </w:r>
      <w:hyperlink r:id="rId30" w:history="1">
        <w:r w:rsidR="00691F4F" w:rsidRPr="00AF0893">
          <w:rPr>
            <w:rStyle w:val="a3"/>
            <w:rFonts w:ascii="Arial Unicode MS" w:hAnsi="Arial Unicode MS"/>
          </w:rPr>
          <w:t>施行細則</w:t>
        </w:r>
      </w:hyperlink>
      <w:r w:rsidR="00691F4F" w:rsidRPr="00AF0893">
        <w:rPr>
          <w:rFonts w:ascii="Arial Unicode MS" w:hAnsi="Arial Unicode MS"/>
          <w:color w:val="666699"/>
        </w:rPr>
        <w:t>，由行政院會同司法院定之。</w:t>
      </w:r>
    </w:p>
    <w:p w14:paraId="627720D7" w14:textId="77777777" w:rsidR="004F31CC" w:rsidRDefault="00993302" w:rsidP="00993302">
      <w:pPr>
        <w:pStyle w:val="2"/>
        <w:rPr>
          <w:rFonts w:ascii="新細明體" w:hAnsi="新細明體"/>
          <w:color w:val="FFFFFF"/>
        </w:rPr>
      </w:pPr>
      <w:bookmarkStart w:id="26" w:name="a25"/>
      <w:bookmarkEnd w:id="26"/>
      <w:r>
        <w:t>第</w:t>
      </w:r>
      <w:r>
        <w:t>25</w:t>
      </w:r>
      <w:r>
        <w:t>條</w:t>
      </w:r>
      <w:r w:rsidR="00691F4F" w:rsidRPr="00AF0893">
        <w:t>（施行日）</w:t>
      </w:r>
      <w:r w:rsidR="004F31CC">
        <w:rPr>
          <w:rFonts w:ascii="新細明體" w:hAnsi="新細明體" w:hint="eastAsia"/>
          <w:color w:val="FFFFFF"/>
        </w:rPr>
        <w:t>∵</w:t>
      </w:r>
    </w:p>
    <w:p w14:paraId="02307CC8" w14:textId="5765F49C" w:rsidR="004F31CC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Theme="minorHAnsi" w:hAnsiTheme="minorHAnsi" w:hint="eastAsia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 w:hint="eastAsia"/>
          <w:color w:val="404040" w:themeColor="text1" w:themeTint="BF"/>
          <w:sz w:val="18"/>
        </w:rPr>
        <w:t>1</w:t>
      </w:r>
      <w:r w:rsidRPr="004F31CC">
        <w:rPr>
          <w:rFonts w:asciiTheme="minorHAnsi" w:hAnsiTheme="minorHAnsi" w:hint="eastAsia"/>
          <w:color w:val="404040" w:themeColor="text1" w:themeTint="BF"/>
          <w:sz w:val="18"/>
        </w:rPr>
        <w:t>﹞</w:t>
      </w:r>
      <w:r w:rsidR="00852923" w:rsidRPr="00AF0893">
        <w:rPr>
          <w:rFonts w:ascii="Arial Unicode MS" w:hAnsi="Arial Unicode MS"/>
          <w:color w:val="666699"/>
        </w:rPr>
        <w:t>本條例施行日期，由行政院會同司法院以命令定之</w:t>
      </w:r>
      <w:r>
        <w:rPr>
          <w:rFonts w:ascii="Arial Unicode MS" w:hAnsi="Arial Unicode MS"/>
          <w:color w:val="666699"/>
        </w:rPr>
        <w:t>。</w:t>
      </w:r>
    </w:p>
    <w:p w14:paraId="7F277A03" w14:textId="49E0DEF0" w:rsidR="00852923" w:rsidRPr="00FF5D80" w:rsidRDefault="004F31CC" w:rsidP="00993302">
      <w:pPr>
        <w:ind w:leftChars="75" w:left="150"/>
        <w:jc w:val="both"/>
        <w:rPr>
          <w:rFonts w:ascii="Arial Unicode MS" w:hAnsi="Arial Unicode MS"/>
          <w:color w:val="626262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2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="00852923" w:rsidRPr="00FF5D80">
        <w:rPr>
          <w:rFonts w:ascii="Arial Unicode MS" w:hAnsi="Arial Unicode MS"/>
          <w:color w:val="626262"/>
        </w:rPr>
        <w:t>本條例修正條文，除中華民國九十五年五月五日修正之條文，自中華民國九十五年七月一日施行外，自公布日施行。</w:t>
      </w:r>
    </w:p>
    <w:p w14:paraId="753EA3AB" w14:textId="1EC22D2E" w:rsidR="004F31CC" w:rsidRDefault="004F31CC" w:rsidP="00993302">
      <w:pPr>
        <w:pStyle w:val="3"/>
        <w:ind w:left="118"/>
      </w:pPr>
      <w:r>
        <w:rPr>
          <w:rFonts w:hint="eastAsia"/>
        </w:rPr>
        <w:t>--</w:t>
      </w:r>
      <w:r w:rsidRPr="00AF0893">
        <w:rPr>
          <w:rFonts w:hint="eastAsia"/>
        </w:rPr>
        <w:t>95</w:t>
      </w:r>
      <w:r w:rsidRPr="00AF0893">
        <w:rPr>
          <w:rFonts w:hint="eastAsia"/>
        </w:rPr>
        <w:t>年</w:t>
      </w:r>
      <w:r w:rsidRPr="00AF0893">
        <w:rPr>
          <w:rFonts w:hint="eastAsia"/>
        </w:rPr>
        <w:t>5</w:t>
      </w:r>
      <w:r w:rsidRPr="00AF0893">
        <w:rPr>
          <w:rFonts w:hint="eastAsia"/>
        </w:rPr>
        <w:t>月</w:t>
      </w:r>
      <w:r w:rsidRPr="00AF0893">
        <w:rPr>
          <w:rFonts w:hint="eastAsia"/>
        </w:rPr>
        <w:t>30</w:t>
      </w:r>
      <w:r>
        <w:rPr>
          <w:rFonts w:hint="eastAsia"/>
        </w:rPr>
        <w:t>日修正前條文</w:t>
      </w:r>
      <w:r>
        <w:rPr>
          <w:rFonts w:hint="eastAsia"/>
        </w:rPr>
        <w:t>--</w:t>
      </w:r>
      <w:hyperlink r:id="rId31" w:history="1">
        <w:r w:rsidRPr="005C530E">
          <w:rPr>
            <w:szCs w:val="20"/>
            <w:u w:val="single"/>
          </w:rPr>
          <w:t>比對程式</w:t>
        </w:r>
      </w:hyperlink>
    </w:p>
    <w:p w14:paraId="47402909" w14:textId="626437F9" w:rsidR="004F31CC" w:rsidRDefault="004F31CC" w:rsidP="00993302">
      <w:pPr>
        <w:ind w:leftChars="75" w:left="150"/>
        <w:jc w:val="both"/>
        <w:rPr>
          <w:rFonts w:ascii="Arial Unicode MS" w:hAnsi="Arial Unicode MS"/>
          <w:color w:val="808080"/>
        </w:rPr>
      </w:pPr>
      <w:r w:rsidRPr="004F31CC">
        <w:rPr>
          <w:rFonts w:asciiTheme="minorHAnsi" w:hAnsiTheme="minorHAnsi" w:hint="eastAsia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 w:hint="eastAsia"/>
          <w:color w:val="404040" w:themeColor="text1" w:themeTint="BF"/>
          <w:sz w:val="18"/>
        </w:rPr>
        <w:t>1</w:t>
      </w:r>
      <w:r w:rsidRPr="004F31CC">
        <w:rPr>
          <w:rFonts w:asciiTheme="minorHAnsi" w:hAnsiTheme="minorHAnsi" w:hint="eastAsia"/>
          <w:color w:val="404040" w:themeColor="text1" w:themeTint="BF"/>
          <w:sz w:val="18"/>
        </w:rPr>
        <w:t>﹞</w:t>
      </w:r>
      <w:r w:rsidR="00691F4F" w:rsidRPr="00AF0893">
        <w:rPr>
          <w:rFonts w:ascii="Arial Unicode MS" w:hAnsi="Arial Unicode MS"/>
          <w:color w:val="808080"/>
        </w:rPr>
        <w:t>本條例施行日期，由行政院會同司法院以命令定之</w:t>
      </w:r>
      <w:r>
        <w:rPr>
          <w:rFonts w:ascii="Arial Unicode MS" w:hAnsi="Arial Unicode MS"/>
          <w:color w:val="808080"/>
        </w:rPr>
        <w:t>。</w:t>
      </w:r>
    </w:p>
    <w:p w14:paraId="68E913D3" w14:textId="78F4D85A" w:rsidR="00691F4F" w:rsidRPr="005347BB" w:rsidRDefault="004F31CC" w:rsidP="00993302">
      <w:pPr>
        <w:ind w:leftChars="75" w:left="150"/>
        <w:jc w:val="both"/>
        <w:rPr>
          <w:rFonts w:ascii="Arial Unicode MS" w:hAnsi="Arial Unicode MS"/>
          <w:color w:val="666699"/>
        </w:rPr>
      </w:pPr>
      <w:r w:rsidRPr="004F31CC">
        <w:rPr>
          <w:rFonts w:asciiTheme="minorHAnsi" w:hAnsiTheme="minorHAnsi"/>
          <w:color w:val="404040" w:themeColor="text1" w:themeTint="BF"/>
          <w:sz w:val="18"/>
        </w:rPr>
        <w:t>﹝</w:t>
      </w:r>
      <w:r w:rsidRPr="004F31CC">
        <w:rPr>
          <w:rFonts w:asciiTheme="minorHAnsi" w:hAnsiTheme="minorHAnsi"/>
          <w:color w:val="404040" w:themeColor="text1" w:themeTint="BF"/>
          <w:sz w:val="18"/>
        </w:rPr>
        <w:t>2</w:t>
      </w:r>
      <w:r w:rsidRPr="004F31CC">
        <w:rPr>
          <w:rFonts w:asciiTheme="minorHAnsi" w:hAnsiTheme="minorHAnsi"/>
          <w:color w:val="404040" w:themeColor="text1" w:themeTint="BF"/>
          <w:sz w:val="18"/>
        </w:rPr>
        <w:t>﹞</w:t>
      </w:r>
      <w:r w:rsidR="00691F4F" w:rsidRPr="005347BB">
        <w:rPr>
          <w:rFonts w:ascii="Arial Unicode MS" w:hAnsi="Arial Unicode MS"/>
          <w:color w:val="666699"/>
        </w:rPr>
        <w:t>本條例修正條文自公布日施行。</w:t>
      </w:r>
      <w:r w:rsidR="00607A76" w:rsidRPr="000E54A2">
        <w:rPr>
          <w:rFonts w:ascii="新細明體" w:hAnsi="新細明體" w:hint="eastAsia"/>
          <w:color w:val="FFFFFF"/>
          <w:szCs w:val="20"/>
        </w:rPr>
        <w:t>∴</w:t>
      </w:r>
    </w:p>
    <w:p w14:paraId="50AA8674" w14:textId="77777777" w:rsidR="003B755D" w:rsidRDefault="003B755D" w:rsidP="00993302">
      <w:pPr>
        <w:ind w:leftChars="50" w:left="100"/>
        <w:jc w:val="right"/>
        <w:rPr>
          <w:rFonts w:ascii="Arial Unicode MS" w:hAnsi="Arial Unicode MS"/>
        </w:rPr>
      </w:pPr>
    </w:p>
    <w:p w14:paraId="38F4F332" w14:textId="77777777" w:rsidR="00011903" w:rsidRPr="00AF0893" w:rsidRDefault="00011903" w:rsidP="00993302">
      <w:pPr>
        <w:ind w:leftChars="50" w:left="100"/>
        <w:jc w:val="right"/>
        <w:rPr>
          <w:rFonts w:ascii="Arial Unicode MS" w:hAnsi="Arial Unicode MS"/>
        </w:rPr>
      </w:pPr>
    </w:p>
    <w:p w14:paraId="2822A3F3" w14:textId="77777777" w:rsidR="009249BD" w:rsidRPr="00C1655B" w:rsidRDefault="009249BD" w:rsidP="009249BD">
      <w:pPr>
        <w:ind w:leftChars="50" w:left="100"/>
        <w:jc w:val="both"/>
        <w:rPr>
          <w:color w:val="808000"/>
          <w:szCs w:val="20"/>
        </w:rPr>
      </w:pPr>
      <w:r w:rsidRPr="00C1655B">
        <w:rPr>
          <w:rFonts w:hint="eastAsia"/>
          <w:color w:val="5F5F5F"/>
          <w:sz w:val="18"/>
        </w:rPr>
        <w:t>。。。。。。。。。。。。。。。。。。。。。。。。。。。。。。。。。。。。。。。。。。。。。。。。。。</w:t>
      </w:r>
      <w:hyperlink w:anchor="top" w:history="1">
        <w:r w:rsidRPr="00C1655B">
          <w:rPr>
            <w:rStyle w:val="a3"/>
            <w:rFonts w:ascii="Arial Unicode MS" w:hAnsi="Arial Unicode MS" w:hint="eastAsia"/>
            <w:sz w:val="18"/>
          </w:rPr>
          <w:t>回首頁</w:t>
        </w:r>
      </w:hyperlink>
      <w:r w:rsidRPr="00277583">
        <w:rPr>
          <w:rStyle w:val="a3"/>
          <w:rFonts w:ascii="Arial Unicode MS" w:hAnsi="Arial Unicode MS" w:hint="eastAsia"/>
          <w:b/>
          <w:sz w:val="18"/>
          <w:u w:val="none"/>
        </w:rPr>
        <w:t>〉〉</w:t>
      </w:r>
    </w:p>
    <w:p w14:paraId="7D4D6E70" w14:textId="4F93E4B1" w:rsidR="00044304" w:rsidRPr="009249BD" w:rsidRDefault="009249BD" w:rsidP="009249BD">
      <w:pPr>
        <w:jc w:val="both"/>
        <w:rPr>
          <w:rFonts w:ascii="Arial Unicode MS" w:hAnsi="Arial Unicode MS"/>
          <w:b/>
          <w:bCs/>
          <w:color w:val="008000"/>
          <w:shd w:val="clear" w:color="auto" w:fill="FFFFFF"/>
        </w:rPr>
      </w:pPr>
      <w:r w:rsidRPr="003D460F">
        <w:rPr>
          <w:rFonts w:hint="eastAsia"/>
          <w:color w:val="5F5F5F"/>
          <w:sz w:val="18"/>
          <w:szCs w:val="18"/>
        </w:rPr>
        <w:t>【編註】</w:t>
      </w:r>
      <w:r w:rsidR="00607A76">
        <w:rPr>
          <w:rFonts w:hint="eastAsia"/>
          <w:color w:val="5F5F5F"/>
          <w:sz w:val="18"/>
          <w:szCs w:val="18"/>
        </w:rPr>
        <w:t>本檔法規資料來源為官方資訊網，提供學習與參考為原則，</w:t>
      </w:r>
      <w:r w:rsidRPr="003D460F">
        <w:rPr>
          <w:rFonts w:hint="eastAsia"/>
          <w:color w:val="5F5F5F"/>
          <w:sz w:val="18"/>
          <w:szCs w:val="18"/>
        </w:rPr>
        <w:t>如需引用請以正式檔為準。如有發現待更正部份及您所需本站未收編之法規</w:t>
      </w:r>
      <w:r w:rsidRPr="003D460F">
        <w:rPr>
          <w:rFonts w:hint="eastAsia"/>
          <w:color w:val="5F5F5F"/>
          <w:sz w:val="18"/>
          <w:szCs w:val="20"/>
        </w:rPr>
        <w:t>，</w:t>
      </w:r>
      <w:r w:rsidRPr="003D460F">
        <w:rPr>
          <w:color w:val="5F5F5F"/>
          <w:sz w:val="18"/>
          <w:szCs w:val="20"/>
        </w:rPr>
        <w:t>敬</w:t>
      </w:r>
      <w:r w:rsidRPr="003E6224">
        <w:rPr>
          <w:rFonts w:ascii="Arial Unicode MS" w:hAnsi="Arial Unicode MS" w:hint="eastAsia"/>
          <w:color w:val="5F5F5F"/>
          <w:sz w:val="18"/>
          <w:szCs w:val="20"/>
        </w:rPr>
        <w:t>請</w:t>
      </w:r>
      <w:hyperlink r:id="rId32" w:history="1">
        <w:r w:rsidRPr="00043BA4">
          <w:rPr>
            <w:rStyle w:val="a3"/>
            <w:rFonts w:ascii="Arial Unicode MS" w:hAnsi="Arial Unicode MS"/>
            <w:sz w:val="18"/>
            <w:szCs w:val="20"/>
          </w:rPr>
          <w:t>告知</w:t>
        </w:r>
      </w:hyperlink>
      <w:r w:rsidRPr="003D460F">
        <w:rPr>
          <w:rFonts w:hint="eastAsia"/>
          <w:color w:val="5F5F5F"/>
          <w:sz w:val="18"/>
          <w:szCs w:val="20"/>
        </w:rPr>
        <w:t>，謝謝！</w:t>
      </w:r>
    </w:p>
    <w:sectPr w:rsidR="00044304" w:rsidRPr="009249BD">
      <w:footerReference w:type="even" r:id="rId33"/>
      <w:footerReference w:type="default" r:id="rId34"/>
      <w:pgSz w:w="11906" w:h="16838"/>
      <w:pgMar w:top="851" w:right="1134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14761" w14:textId="77777777" w:rsidR="00113167" w:rsidRDefault="00113167">
      <w:r>
        <w:separator/>
      </w:r>
    </w:p>
  </w:endnote>
  <w:endnote w:type="continuationSeparator" w:id="0">
    <w:p w14:paraId="4E5EDBE3" w14:textId="77777777" w:rsidR="00113167" w:rsidRDefault="00113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DFF4B" w14:textId="77777777" w:rsidR="00A70C8F" w:rsidRDefault="00A70C8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EC7CB52" w14:textId="77777777" w:rsidR="00A70C8F" w:rsidRDefault="00A70C8F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50900" w14:textId="77777777" w:rsidR="00A70C8F" w:rsidRDefault="00A70C8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11903">
      <w:rPr>
        <w:rStyle w:val="a7"/>
        <w:noProof/>
      </w:rPr>
      <w:t>1</w:t>
    </w:r>
    <w:r>
      <w:rPr>
        <w:rStyle w:val="a7"/>
      </w:rPr>
      <w:fldChar w:fldCharType="end"/>
    </w:r>
  </w:p>
  <w:p w14:paraId="58271CBD" w14:textId="77777777" w:rsidR="00A70C8F" w:rsidRPr="00FA1934" w:rsidRDefault="00011903" w:rsidP="00E87994">
    <w:pPr>
      <w:pStyle w:val="a6"/>
      <w:ind w:right="360"/>
      <w:jc w:val="right"/>
      <w:rPr>
        <w:rFonts w:ascii="Arial Unicode MS" w:hAnsi="Arial Unicode MS"/>
        <w:sz w:val="18"/>
        <w:szCs w:val="18"/>
      </w:rPr>
    </w:pPr>
    <w:r>
      <w:rPr>
        <w:rFonts w:ascii="Arial Unicode MS" w:hAnsi="Arial Unicode MS" w:hint="eastAsia"/>
        <w:sz w:val="18"/>
        <w:szCs w:val="18"/>
      </w:rPr>
      <w:t>〈〈</w:t>
    </w:r>
    <w:r w:rsidR="00A70C8F" w:rsidRPr="00FA1934">
      <w:rPr>
        <w:rFonts w:ascii="Arial Unicode MS" w:hAnsi="Arial Unicode MS" w:hint="eastAsia"/>
        <w:sz w:val="18"/>
        <w:szCs w:val="18"/>
      </w:rPr>
      <w:t>檢肅流氓條例</w:t>
    </w:r>
    <w:r w:rsidR="00A70C8F" w:rsidRPr="00FA1934">
      <w:rPr>
        <w:rFonts w:ascii="Arial Unicode MS" w:hAnsi="Arial Unicode MS" w:hint="eastAsia"/>
        <w:sz w:val="18"/>
        <w:szCs w:val="18"/>
      </w:rPr>
      <w:t>(</w:t>
    </w:r>
    <w:r w:rsidR="00A70C8F" w:rsidRPr="00FA1934">
      <w:rPr>
        <w:rFonts w:ascii="Arial Unicode MS" w:hAnsi="Arial Unicode MS" w:hint="eastAsia"/>
        <w:sz w:val="18"/>
        <w:szCs w:val="18"/>
      </w:rPr>
      <w:t>廢</w:t>
    </w:r>
    <w:r w:rsidR="00A70C8F" w:rsidRPr="00FA1934">
      <w:rPr>
        <w:rFonts w:ascii="Arial Unicode MS" w:hAnsi="Arial Unicode MS" w:hint="eastAsia"/>
        <w:sz w:val="18"/>
        <w:szCs w:val="18"/>
      </w:rPr>
      <w:t xml:space="preserve">) </w:t>
    </w:r>
    <w:r>
      <w:rPr>
        <w:rFonts w:ascii="Arial Unicode MS" w:hAnsi="Arial Unicode MS" w:hint="eastAsia"/>
        <w:sz w:val="18"/>
        <w:szCs w:val="18"/>
      </w:rPr>
      <w:t>〉〉</w:t>
    </w:r>
    <w:r w:rsidR="00A70C8F" w:rsidRPr="00FA1934">
      <w:rPr>
        <w:rFonts w:ascii="Arial Unicode MS" w:hAnsi="Arial Unicode MS" w:hint="eastAsia"/>
        <w:sz w:val="18"/>
        <w:szCs w:val="18"/>
      </w:rPr>
      <w:t>S-link</w:t>
    </w:r>
    <w:r w:rsidR="00A70C8F" w:rsidRPr="00FA1934">
      <w:rPr>
        <w:rFonts w:ascii="Arial Unicode MS" w:hAnsi="Arial Unicode MS" w:hint="eastAsia"/>
        <w:sz w:val="18"/>
        <w:szCs w:val="18"/>
      </w:rPr>
      <w:t>電子六法全書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04D74" w14:textId="77777777" w:rsidR="00113167" w:rsidRDefault="00113167">
      <w:r>
        <w:separator/>
      </w:r>
    </w:p>
  </w:footnote>
  <w:footnote w:type="continuationSeparator" w:id="0">
    <w:p w14:paraId="2B8434BE" w14:textId="77777777" w:rsidR="00113167" w:rsidRDefault="001131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djustLineHeightInTable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1495"/>
    <w:rsid w:val="00011903"/>
    <w:rsid w:val="000147AB"/>
    <w:rsid w:val="00021688"/>
    <w:rsid w:val="00030739"/>
    <w:rsid w:val="00044304"/>
    <w:rsid w:val="00080B6B"/>
    <w:rsid w:val="0008401D"/>
    <w:rsid w:val="000B39F8"/>
    <w:rsid w:val="000C3DAB"/>
    <w:rsid w:val="000E54A2"/>
    <w:rsid w:val="000E5B3E"/>
    <w:rsid w:val="00113167"/>
    <w:rsid w:val="00125AC4"/>
    <w:rsid w:val="001434BB"/>
    <w:rsid w:val="00205733"/>
    <w:rsid w:val="00232D42"/>
    <w:rsid w:val="00277D69"/>
    <w:rsid w:val="002D5190"/>
    <w:rsid w:val="00314EC3"/>
    <w:rsid w:val="003461A8"/>
    <w:rsid w:val="00370BA3"/>
    <w:rsid w:val="003B755D"/>
    <w:rsid w:val="00456954"/>
    <w:rsid w:val="004723B0"/>
    <w:rsid w:val="00472551"/>
    <w:rsid w:val="004A1495"/>
    <w:rsid w:val="004F2F6A"/>
    <w:rsid w:val="004F31CC"/>
    <w:rsid w:val="005347BB"/>
    <w:rsid w:val="005572EE"/>
    <w:rsid w:val="005A4F87"/>
    <w:rsid w:val="00605545"/>
    <w:rsid w:val="00607A76"/>
    <w:rsid w:val="00634B14"/>
    <w:rsid w:val="00645681"/>
    <w:rsid w:val="00655F1A"/>
    <w:rsid w:val="006868C2"/>
    <w:rsid w:val="00691F4F"/>
    <w:rsid w:val="006F13DD"/>
    <w:rsid w:val="006F7D15"/>
    <w:rsid w:val="0070299C"/>
    <w:rsid w:val="0074377D"/>
    <w:rsid w:val="0076757E"/>
    <w:rsid w:val="007A2C8E"/>
    <w:rsid w:val="007E2478"/>
    <w:rsid w:val="008054EB"/>
    <w:rsid w:val="0081533C"/>
    <w:rsid w:val="008448B9"/>
    <w:rsid w:val="00852923"/>
    <w:rsid w:val="00854171"/>
    <w:rsid w:val="00855295"/>
    <w:rsid w:val="008C6948"/>
    <w:rsid w:val="008F7465"/>
    <w:rsid w:val="009249BD"/>
    <w:rsid w:val="0096573E"/>
    <w:rsid w:val="0098601D"/>
    <w:rsid w:val="00993302"/>
    <w:rsid w:val="00995B6D"/>
    <w:rsid w:val="00A159BF"/>
    <w:rsid w:val="00A323FC"/>
    <w:rsid w:val="00A422B9"/>
    <w:rsid w:val="00A5232A"/>
    <w:rsid w:val="00A70C8F"/>
    <w:rsid w:val="00AA451D"/>
    <w:rsid w:val="00AB7053"/>
    <w:rsid w:val="00AF0893"/>
    <w:rsid w:val="00B0239E"/>
    <w:rsid w:val="00B379BA"/>
    <w:rsid w:val="00B962D0"/>
    <w:rsid w:val="00BA405C"/>
    <w:rsid w:val="00C00BE8"/>
    <w:rsid w:val="00C045B1"/>
    <w:rsid w:val="00C12F77"/>
    <w:rsid w:val="00C247DA"/>
    <w:rsid w:val="00CB640D"/>
    <w:rsid w:val="00CC2274"/>
    <w:rsid w:val="00CC7C89"/>
    <w:rsid w:val="00CE758E"/>
    <w:rsid w:val="00D03E2B"/>
    <w:rsid w:val="00D14156"/>
    <w:rsid w:val="00D53C21"/>
    <w:rsid w:val="00D77C91"/>
    <w:rsid w:val="00DB2D08"/>
    <w:rsid w:val="00E3213A"/>
    <w:rsid w:val="00E72B14"/>
    <w:rsid w:val="00E80323"/>
    <w:rsid w:val="00E83DB1"/>
    <w:rsid w:val="00E87994"/>
    <w:rsid w:val="00E93CF1"/>
    <w:rsid w:val="00EC559A"/>
    <w:rsid w:val="00EC6DAC"/>
    <w:rsid w:val="00F136B7"/>
    <w:rsid w:val="00F32D75"/>
    <w:rsid w:val="00F469FA"/>
    <w:rsid w:val="00F6459A"/>
    <w:rsid w:val="00F81E91"/>
    <w:rsid w:val="00FA1934"/>
    <w:rsid w:val="00FB2237"/>
    <w:rsid w:val="00FE7966"/>
    <w:rsid w:val="00FF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A784EC4"/>
  <w15:docId w15:val="{5B68D36F-62A1-4F89-B79A-AC8D99BC3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Cs w:val="24"/>
    </w:rPr>
  </w:style>
  <w:style w:type="paragraph" w:styleId="1">
    <w:name w:val="heading 1"/>
    <w:basedOn w:val="a"/>
    <w:next w:val="a"/>
    <w:link w:val="10"/>
    <w:qFormat/>
    <w:rsid w:val="00FA1934"/>
    <w:pPr>
      <w:keepNext/>
      <w:adjustRightInd w:val="0"/>
      <w:snapToGrid w:val="0"/>
      <w:spacing w:before="100" w:beforeAutospacing="1" w:after="100" w:afterAutospacing="1"/>
      <w:outlineLvl w:val="0"/>
    </w:pPr>
    <w:rPr>
      <w:rFonts w:ascii="Cambria" w:hAnsi="Cambria"/>
      <w:b/>
      <w:bCs/>
      <w:color w:val="333399"/>
      <w:kern w:val="52"/>
      <w:szCs w:val="20"/>
    </w:rPr>
  </w:style>
  <w:style w:type="paragraph" w:styleId="2">
    <w:name w:val="heading 2"/>
    <w:basedOn w:val="a"/>
    <w:next w:val="a"/>
    <w:link w:val="20"/>
    <w:unhideWhenUsed/>
    <w:qFormat/>
    <w:rsid w:val="00993302"/>
    <w:pPr>
      <w:keepNext/>
      <w:adjustRightInd w:val="0"/>
      <w:snapToGrid w:val="0"/>
      <w:spacing w:before="100" w:beforeAutospacing="1" w:after="100" w:afterAutospacing="1"/>
      <w:outlineLvl w:val="1"/>
    </w:pPr>
    <w:rPr>
      <w:rFonts w:ascii="Arial Unicode MS" w:hAnsi="Arial Unicode MS" w:cs="Arial Unicode MS"/>
      <w:bCs/>
      <w:color w:val="993366"/>
      <w:szCs w:val="48"/>
    </w:rPr>
  </w:style>
  <w:style w:type="paragraph" w:styleId="3">
    <w:name w:val="heading 3"/>
    <w:basedOn w:val="a"/>
    <w:link w:val="30"/>
    <w:unhideWhenUsed/>
    <w:qFormat/>
    <w:rsid w:val="00FA1934"/>
    <w:pPr>
      <w:widowControl/>
      <w:adjustRightInd w:val="0"/>
      <w:snapToGrid w:val="0"/>
      <w:ind w:leftChars="59" w:left="142"/>
      <w:outlineLvl w:val="2"/>
    </w:pPr>
    <w:rPr>
      <w:rFonts w:ascii="Arial Unicode MS" w:hAnsi="Arial Unicode MS" w:cs="Arial Unicode MS"/>
      <w:bCs/>
      <w:color w:val="808000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Cs w:val="20"/>
    </w:rPr>
  </w:style>
  <w:style w:type="character" w:styleId="a3">
    <w:name w:val="Hyperlink"/>
    <w:autoRedefine/>
    <w:uiPriority w:val="99"/>
    <w:rPr>
      <w:rFonts w:ascii="新細明體" w:hAnsi="新細明體"/>
      <w:color w:val="808000"/>
      <w:sz w:val="20"/>
      <w:u w:val="single"/>
    </w:rPr>
  </w:style>
  <w:style w:type="character" w:styleId="a4">
    <w:name w:val="FollowedHyperlink"/>
    <w:autoRedefine/>
    <w:rPr>
      <w:rFonts w:ascii="新細明體" w:hAnsi="新細明體"/>
      <w:color w:val="800080"/>
      <w:sz w:val="20"/>
      <w:u w:val="single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Cs w:val="20"/>
    </w:rPr>
  </w:style>
  <w:style w:type="character" w:styleId="a7">
    <w:name w:val="page number"/>
    <w:basedOn w:val="a0"/>
  </w:style>
  <w:style w:type="paragraph" w:styleId="Web">
    <w:name w:val="Normal (Web)"/>
    <w:basedOn w:val="a"/>
    <w:rsid w:val="004A149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10">
    <w:name w:val="標題 1 字元"/>
    <w:link w:val="1"/>
    <w:rsid w:val="00FA1934"/>
    <w:rPr>
      <w:rFonts w:ascii="Cambria" w:eastAsia="新細明體" w:hAnsi="Cambria" w:cs="Times New Roman"/>
      <w:b/>
      <w:bCs/>
      <w:color w:val="333399"/>
      <w:kern w:val="52"/>
    </w:rPr>
  </w:style>
  <w:style w:type="character" w:customStyle="1" w:styleId="20">
    <w:name w:val="標題 2 字元"/>
    <w:link w:val="2"/>
    <w:rsid w:val="00993302"/>
    <w:rPr>
      <w:rFonts w:ascii="Arial Unicode MS" w:hAnsi="Arial Unicode MS" w:cs="Arial Unicode MS"/>
      <w:bCs/>
      <w:color w:val="993366"/>
      <w:kern w:val="2"/>
      <w:szCs w:val="48"/>
    </w:rPr>
  </w:style>
  <w:style w:type="character" w:customStyle="1" w:styleId="30">
    <w:name w:val="標題 3 字元"/>
    <w:link w:val="3"/>
    <w:rsid w:val="00FA1934"/>
    <w:rPr>
      <w:rFonts w:ascii="Arial Unicode MS" w:hAnsi="Arial Unicode MS" w:cs="Arial Unicode MS"/>
      <w:bCs/>
      <w:color w:val="808000"/>
      <w:kern w:val="2"/>
      <w:szCs w:val="36"/>
    </w:rPr>
  </w:style>
  <w:style w:type="paragraph" w:styleId="a8">
    <w:name w:val="Document Map"/>
    <w:basedOn w:val="a"/>
    <w:link w:val="a9"/>
    <w:rsid w:val="000B39F8"/>
    <w:rPr>
      <w:rFonts w:ascii="新細明體" w:hAnsi="新細明體"/>
      <w:szCs w:val="18"/>
    </w:rPr>
  </w:style>
  <w:style w:type="character" w:customStyle="1" w:styleId="a9">
    <w:name w:val="文件引導模式 字元"/>
    <w:link w:val="a8"/>
    <w:rsid w:val="000B39F8"/>
    <w:rPr>
      <w:rFonts w:ascii="新細明體" w:hAnsi="新細明體"/>
      <w:kern w:val="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../S-link&#38651;&#23376;&#20845;&#27861;&#32317;&#32034;&#24341;.docx" TargetMode="External"/><Relationship Id="rId18" Type="http://schemas.openxmlformats.org/officeDocument/2006/relationships/hyperlink" Target="../law/&#21009;&#20107;&#35380;&#35359;&#27861;.docx" TargetMode="External"/><Relationship Id="rId26" Type="http://schemas.openxmlformats.org/officeDocument/2006/relationships/hyperlink" Target="../law/&#21009;&#27861;.doc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../law/&#21009;&#20107;&#35380;&#35359;&#27861;.docx" TargetMode="External"/><Relationship Id="rId34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hyperlink" Target="../S-link&#35686;&#23519;&#23526;&#29992;&#27861;&#20196;&#32034;&#24341;.docx" TargetMode="External"/><Relationship Id="rId17" Type="http://schemas.openxmlformats.org/officeDocument/2006/relationships/hyperlink" Target="../law/&#22823;&#27861;&#23448;&#35299;&#37323;92-99&#24180;.docx" TargetMode="External"/><Relationship Id="rId25" Type="http://schemas.openxmlformats.org/officeDocument/2006/relationships/hyperlink" Target="../law/&#21009;&#27861;.docx" TargetMode="External"/><Relationship Id="rId3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../law3/&#27861;&#38498;&#36774;&#29702;&#27298;&#32901;&#27969;&#27667;&#26781;&#20363;&#26696;&#20214;&#25033;&#34892;&#27880;&#24847;&#20107;&#38917;.docx" TargetMode="External"/><Relationship Id="rId20" Type="http://schemas.openxmlformats.org/officeDocument/2006/relationships/hyperlink" Target="../diff/index.html" TargetMode="External"/><Relationship Id="rId29" Type="http://schemas.openxmlformats.org/officeDocument/2006/relationships/hyperlink" Target="../LAW/&#21009;&#20107;&#35380;&#35359;&#27861;.docx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6laws.net/" TargetMode="External"/><Relationship Id="rId11" Type="http://schemas.openxmlformats.org/officeDocument/2006/relationships/hyperlink" Target="../law1/&#21009;&#35380;&#23526;&#21209;&#35009;&#21028;&#20840;&#25991;&#24409;&#32232;05.docx" TargetMode="External"/><Relationship Id="rId24" Type="http://schemas.openxmlformats.org/officeDocument/2006/relationships/hyperlink" Target="../law/&#20900;&#29508;&#36064;&#20767;&#27861;.docx" TargetMode="External"/><Relationship Id="rId32" Type="http://schemas.openxmlformats.org/officeDocument/2006/relationships/hyperlink" Target="https://www.6laws.net/comment.htm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6laws.net/6law/law/&#27298;&#32901;&#27969;&#27667;&#26781;&#20363;.htm" TargetMode="External"/><Relationship Id="rId23" Type="http://schemas.openxmlformats.org/officeDocument/2006/relationships/hyperlink" Target="../diff/index.html" TargetMode="External"/><Relationship Id="rId28" Type="http://schemas.openxmlformats.org/officeDocument/2006/relationships/hyperlink" Target="../law1/&#21009;&#35380;&#23526;&#21209;&#35009;&#21028;&#20840;&#25991;&#24409;&#32232;02.docx" TargetMode="External"/><Relationship Id="rId36" Type="http://schemas.openxmlformats.org/officeDocument/2006/relationships/theme" Target="theme/theme1.xml"/><Relationship Id="rId10" Type="http://schemas.openxmlformats.org/officeDocument/2006/relationships/hyperlink" Target="../law1/&#21009;&#20107;&#23526;&#21209;&#21028;&#27770;&#20840;&#25991;&#24409;&#32232;05.docx" TargetMode="External"/><Relationship Id="rId19" Type="http://schemas.openxmlformats.org/officeDocument/2006/relationships/hyperlink" Target="../law/&#20900;&#29508;&#36064;&#20767;&#27861;.docx" TargetMode="External"/><Relationship Id="rId31" Type="http://schemas.openxmlformats.org/officeDocument/2006/relationships/hyperlink" Target="../diff/index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facebook.com/anita6law" TargetMode="External"/><Relationship Id="rId14" Type="http://schemas.openxmlformats.org/officeDocument/2006/relationships/hyperlink" Target="../S-link&#20998;&#39006;&#27861;&#35215;&#32034;&#24341;.docx" TargetMode="External"/><Relationship Id="rId22" Type="http://schemas.openxmlformats.org/officeDocument/2006/relationships/hyperlink" Target="../law/&#20900;&#29508;&#36064;&#20767;&#27861;.docx" TargetMode="External"/><Relationship Id="rId27" Type="http://schemas.openxmlformats.org/officeDocument/2006/relationships/hyperlink" Target="../law3/&#24863;&#35347;&#34389;&#20998;&#22519;&#34892;&#36774;&#27861;.docx" TargetMode="External"/><Relationship Id="rId30" Type="http://schemas.openxmlformats.org/officeDocument/2006/relationships/hyperlink" Target="../law3/&#27298;&#32901;&#27969;&#27667;&#26781;&#20363;&#26045;&#34892;&#32048;&#21063;.docx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6laws.net/update.h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1201</Words>
  <Characters>6846</Characters>
  <Application>Microsoft Office Word</Application>
  <DocSecurity>0</DocSecurity>
  <Lines>57</Lines>
  <Paragraphs>16</Paragraphs>
  <ScaleCrop>false</ScaleCrop>
  <Company/>
  <LinksUpToDate>false</LinksUpToDate>
  <CharactersWithSpaces>8031</CharactersWithSpaces>
  <SharedDoc>false</SharedDoc>
  <HLinks>
    <vt:vector size="288" baseType="variant">
      <vt:variant>
        <vt:i4>2949124</vt:i4>
      </vt:variant>
      <vt:variant>
        <vt:i4>141</vt:i4>
      </vt:variant>
      <vt:variant>
        <vt:i4>0</vt:i4>
      </vt:variant>
      <vt:variant>
        <vt:i4>5</vt:i4>
      </vt:variant>
      <vt:variant>
        <vt:lpwstr>mailto:anita399646@hotmail.com</vt:lpwstr>
      </vt:variant>
      <vt:variant>
        <vt:lpwstr/>
      </vt:variant>
      <vt:variant>
        <vt:i4>8192049</vt:i4>
      </vt:variant>
      <vt:variant>
        <vt:i4>138</vt:i4>
      </vt:variant>
      <vt:variant>
        <vt:i4>0</vt:i4>
      </vt:variant>
      <vt:variant>
        <vt:i4>5</vt:i4>
      </vt:variant>
      <vt:variant>
        <vt:lpwstr>http://law.moj.gov.tw/</vt:lpwstr>
      </vt:variant>
      <vt:variant>
        <vt:lpwstr/>
      </vt:variant>
      <vt:variant>
        <vt:i4>6225996</vt:i4>
      </vt:variant>
      <vt:variant>
        <vt:i4>135</vt:i4>
      </vt:variant>
      <vt:variant>
        <vt:i4>0</vt:i4>
      </vt:variant>
      <vt:variant>
        <vt:i4>5</vt:i4>
      </vt:variant>
      <vt:variant>
        <vt:lpwstr>http://www.ly.gov.tw/</vt:lpwstr>
      </vt:variant>
      <vt:variant>
        <vt:lpwstr/>
      </vt:variant>
      <vt:variant>
        <vt:i4>786499</vt:i4>
      </vt:variant>
      <vt:variant>
        <vt:i4>132</vt:i4>
      </vt:variant>
      <vt:variant>
        <vt:i4>0</vt:i4>
      </vt:variant>
      <vt:variant>
        <vt:i4>5</vt:i4>
      </vt:variant>
      <vt:variant>
        <vt:lpwstr>http://www.president.gov.tw/</vt:lpwstr>
      </vt:variant>
      <vt:variant>
        <vt:lpwstr/>
      </vt:variant>
      <vt:variant>
        <vt:i4>7274612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top</vt:lpwstr>
      </vt:variant>
      <vt:variant>
        <vt:i4>4063358</vt:i4>
      </vt:variant>
      <vt:variant>
        <vt:i4>126</vt:i4>
      </vt:variant>
      <vt:variant>
        <vt:i4>0</vt:i4>
      </vt:variant>
      <vt:variant>
        <vt:i4>5</vt:i4>
      </vt:variant>
      <vt:variant>
        <vt:lpwstr>../diff/index.html</vt:lpwstr>
      </vt:variant>
      <vt:variant>
        <vt:lpwstr/>
      </vt:variant>
      <vt:variant>
        <vt:i4>2030794642</vt:i4>
      </vt:variant>
      <vt:variant>
        <vt:i4>123</vt:i4>
      </vt:variant>
      <vt:variant>
        <vt:i4>0</vt:i4>
      </vt:variant>
      <vt:variant>
        <vt:i4>5</vt:i4>
      </vt:variant>
      <vt:variant>
        <vt:lpwstr>..\law3/檢肅流氓條例施行細則.doc</vt:lpwstr>
      </vt:variant>
      <vt:variant>
        <vt:lpwstr/>
      </vt:variant>
      <vt:variant>
        <vt:i4>-1262304102</vt:i4>
      </vt:variant>
      <vt:variant>
        <vt:i4>120</vt:i4>
      </vt:variant>
      <vt:variant>
        <vt:i4>0</vt:i4>
      </vt:variant>
      <vt:variant>
        <vt:i4>5</vt:i4>
      </vt:variant>
      <vt:variant>
        <vt:lpwstr>..\LAW\刑事訴訟法.doc</vt:lpwstr>
      </vt:variant>
      <vt:variant>
        <vt:lpwstr/>
      </vt:variant>
      <vt:variant>
        <vt:i4>-1596575487</vt:i4>
      </vt:variant>
      <vt:variant>
        <vt:i4>117</vt:i4>
      </vt:variant>
      <vt:variant>
        <vt:i4>0</vt:i4>
      </vt:variant>
      <vt:variant>
        <vt:i4>5</vt:i4>
      </vt:variant>
      <vt:variant>
        <vt:lpwstr>../刑訴實務裁判全文彙編02.doc</vt:lpwstr>
      </vt:variant>
      <vt:variant>
        <vt:lpwstr>a檢肅流氓條例第二十一條</vt:lpwstr>
      </vt:variant>
      <vt:variant>
        <vt:i4>3276897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a2</vt:lpwstr>
      </vt:variant>
      <vt:variant>
        <vt:i4>1016151817</vt:i4>
      </vt:variant>
      <vt:variant>
        <vt:i4>111</vt:i4>
      </vt:variant>
      <vt:variant>
        <vt:i4>0</vt:i4>
      </vt:variant>
      <vt:variant>
        <vt:i4>5</vt:i4>
      </vt:variant>
      <vt:variant>
        <vt:lpwstr>../law3/感訓處分執行辦法.doc</vt:lpwstr>
      </vt:variant>
      <vt:variant>
        <vt:lpwstr/>
      </vt:variant>
      <vt:variant>
        <vt:i4>1826247175</vt:i4>
      </vt:variant>
      <vt:variant>
        <vt:i4>108</vt:i4>
      </vt:variant>
      <vt:variant>
        <vt:i4>0</vt:i4>
      </vt:variant>
      <vt:variant>
        <vt:i4>5</vt:i4>
      </vt:variant>
      <vt:variant>
        <vt:lpwstr>刑法.doc</vt:lpwstr>
      </vt:variant>
      <vt:variant>
        <vt:lpwstr>a169</vt:lpwstr>
      </vt:variant>
      <vt:variant>
        <vt:i4>1826312711</vt:i4>
      </vt:variant>
      <vt:variant>
        <vt:i4>105</vt:i4>
      </vt:variant>
      <vt:variant>
        <vt:i4>0</vt:i4>
      </vt:variant>
      <vt:variant>
        <vt:i4>5</vt:i4>
      </vt:variant>
      <vt:variant>
        <vt:lpwstr>刑法.doc</vt:lpwstr>
      </vt:variant>
      <vt:variant>
        <vt:lpwstr>a168</vt:lpwstr>
      </vt:variant>
      <vt:variant>
        <vt:i4>3211361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a11</vt:lpwstr>
      </vt:variant>
      <vt:variant>
        <vt:i4>572174837</vt:i4>
      </vt:variant>
      <vt:variant>
        <vt:i4>99</vt:i4>
      </vt:variant>
      <vt:variant>
        <vt:i4>0</vt:i4>
      </vt:variant>
      <vt:variant>
        <vt:i4>5</vt:i4>
      </vt:variant>
      <vt:variant>
        <vt:lpwstr>冤獄賠償法.doc</vt:lpwstr>
      </vt:variant>
      <vt:variant>
        <vt:lpwstr/>
      </vt:variant>
      <vt:variant>
        <vt:i4>3211361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a13</vt:lpwstr>
      </vt:variant>
      <vt:variant>
        <vt:i4>572174837</vt:i4>
      </vt:variant>
      <vt:variant>
        <vt:i4>93</vt:i4>
      </vt:variant>
      <vt:variant>
        <vt:i4>0</vt:i4>
      </vt:variant>
      <vt:variant>
        <vt:i4>5</vt:i4>
      </vt:variant>
      <vt:variant>
        <vt:lpwstr>冤獄賠償法.doc</vt:lpwstr>
      </vt:variant>
      <vt:variant>
        <vt:lpwstr/>
      </vt:variant>
      <vt:variant>
        <vt:i4>3211361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a13</vt:lpwstr>
      </vt:variant>
      <vt:variant>
        <vt:i4>5439568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a11b2</vt:lpwstr>
      </vt:variant>
      <vt:variant>
        <vt:i4>-992561979</vt:i4>
      </vt:variant>
      <vt:variant>
        <vt:i4>84</vt:i4>
      </vt:variant>
      <vt:variant>
        <vt:i4>0</vt:i4>
      </vt:variant>
      <vt:variant>
        <vt:i4>5</vt:i4>
      </vt:variant>
      <vt:variant>
        <vt:lpwstr>刑事訴訟法.doc</vt:lpwstr>
      </vt:variant>
      <vt:variant>
        <vt:lpwstr>a102</vt:lpwstr>
      </vt:variant>
      <vt:variant>
        <vt:i4>3276897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a2</vt:lpwstr>
      </vt:variant>
      <vt:variant>
        <vt:i4>4063358</vt:i4>
      </vt:variant>
      <vt:variant>
        <vt:i4>78</vt:i4>
      </vt:variant>
      <vt:variant>
        <vt:i4>0</vt:i4>
      </vt:variant>
      <vt:variant>
        <vt:i4>5</vt:i4>
      </vt:variant>
      <vt:variant>
        <vt:lpwstr>../diff/index.html</vt:lpwstr>
      </vt:variant>
      <vt:variant>
        <vt:lpwstr/>
      </vt:variant>
      <vt:variant>
        <vt:i4>572174837</vt:i4>
      </vt:variant>
      <vt:variant>
        <vt:i4>75</vt:i4>
      </vt:variant>
      <vt:variant>
        <vt:i4>0</vt:i4>
      </vt:variant>
      <vt:variant>
        <vt:i4>5</vt:i4>
      </vt:variant>
      <vt:variant>
        <vt:lpwstr>冤獄賠償法.doc</vt:lpwstr>
      </vt:variant>
      <vt:variant>
        <vt:lpwstr/>
      </vt:variant>
      <vt:variant>
        <vt:i4>3211361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a13</vt:lpwstr>
      </vt:variant>
      <vt:variant>
        <vt:i4>5439568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a11b2</vt:lpwstr>
      </vt:variant>
      <vt:variant>
        <vt:i4>-992561979</vt:i4>
      </vt:variant>
      <vt:variant>
        <vt:i4>66</vt:i4>
      </vt:variant>
      <vt:variant>
        <vt:i4>0</vt:i4>
      </vt:variant>
      <vt:variant>
        <vt:i4>5</vt:i4>
      </vt:variant>
      <vt:variant>
        <vt:lpwstr>刑事訴訟法.doc</vt:lpwstr>
      </vt:variant>
      <vt:variant>
        <vt:lpwstr>a102</vt:lpwstr>
      </vt:variant>
      <vt:variant>
        <vt:i4>3276897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a2</vt:lpwstr>
      </vt:variant>
      <vt:variant>
        <vt:i4>3735649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a9</vt:lpwstr>
      </vt:variant>
      <vt:variant>
        <vt:i4>3407969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a4</vt:lpwstr>
      </vt:variant>
      <vt:variant>
        <vt:i4>3276897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a2</vt:lpwstr>
      </vt:variant>
      <vt:variant>
        <vt:i4>3604577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a7</vt:lpwstr>
      </vt:variant>
      <vt:variant>
        <vt:i4>3539041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a6</vt:lpwstr>
      </vt:variant>
      <vt:variant>
        <vt:i4>3276897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a2</vt:lpwstr>
      </vt:variant>
      <vt:variant>
        <vt:i4>3276897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a2</vt:lpwstr>
      </vt:variant>
      <vt:variant>
        <vt:i4>-1152281816</vt:i4>
      </vt:variant>
      <vt:variant>
        <vt:i4>39</vt:i4>
      </vt:variant>
      <vt:variant>
        <vt:i4>0</vt:i4>
      </vt:variant>
      <vt:variant>
        <vt:i4>5</vt:i4>
      </vt:variant>
      <vt:variant>
        <vt:lpwstr>大法官解釋92-n年.doc</vt:lpwstr>
      </vt:variant>
      <vt:variant>
        <vt:lpwstr>r636</vt:lpwstr>
      </vt:variant>
      <vt:variant>
        <vt:i4>2127865853</vt:i4>
      </vt:variant>
      <vt:variant>
        <vt:i4>36</vt:i4>
      </vt:variant>
      <vt:variant>
        <vt:i4>0</vt:i4>
      </vt:variant>
      <vt:variant>
        <vt:i4>5</vt:i4>
      </vt:variant>
      <vt:variant>
        <vt:lpwstr>../law3/法院辦理檢肅流氓條例案件應行注意事項.doc</vt:lpwstr>
      </vt:variant>
      <vt:variant>
        <vt:lpwstr/>
      </vt:variant>
      <vt:variant>
        <vt:i4>3276897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a25</vt:lpwstr>
      </vt:variant>
      <vt:variant>
        <vt:i4>3211361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a11</vt:lpwstr>
      </vt:variant>
      <vt:variant>
        <vt:i4>3211361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a11</vt:lpwstr>
      </vt:variant>
      <vt:variant>
        <vt:i4>5439568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a11b2</vt:lpwstr>
      </vt:variant>
      <vt:variant>
        <vt:i4>5439568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a11b1</vt:lpwstr>
      </vt:variant>
      <vt:variant>
        <vt:i4>-1555992789</vt:i4>
      </vt:variant>
      <vt:variant>
        <vt:i4>18</vt:i4>
      </vt:variant>
      <vt:variant>
        <vt:i4>0</vt:i4>
      </vt:variant>
      <vt:variant>
        <vt:i4>5</vt:i4>
      </vt:variant>
      <vt:variant>
        <vt:lpwstr>http://www.6law.idv.tw/6law/law/檢肅流氓條例.htm</vt:lpwstr>
      </vt:variant>
      <vt:variant>
        <vt:lpwstr/>
      </vt:variant>
      <vt:variant>
        <vt:i4>1174087094</vt:i4>
      </vt:variant>
      <vt:variant>
        <vt:i4>15</vt:i4>
      </vt:variant>
      <vt:variant>
        <vt:i4>0</vt:i4>
      </vt:variant>
      <vt:variant>
        <vt:i4>5</vt:i4>
      </vt:variant>
      <vt:variant>
        <vt:lpwstr>../S-link電子六法總索引.doc</vt:lpwstr>
      </vt:variant>
      <vt:variant>
        <vt:lpwstr>檢肅流氓條例</vt:lpwstr>
      </vt:variant>
      <vt:variant>
        <vt:i4>1651789874</vt:i4>
      </vt:variant>
      <vt:variant>
        <vt:i4>12</vt:i4>
      </vt:variant>
      <vt:variant>
        <vt:i4>0</vt:i4>
      </vt:variant>
      <vt:variant>
        <vt:i4>5</vt:i4>
      </vt:variant>
      <vt:variant>
        <vt:lpwstr>../S-link警察實用法令索引.doc</vt:lpwstr>
      </vt:variant>
      <vt:variant>
        <vt:lpwstr>檢肅流氓條例</vt:lpwstr>
      </vt:variant>
      <vt:variant>
        <vt:i4>-1895066969</vt:i4>
      </vt:variant>
      <vt:variant>
        <vt:i4>9</vt:i4>
      </vt:variant>
      <vt:variant>
        <vt:i4>0</vt:i4>
      </vt:variant>
      <vt:variant>
        <vt:i4>5</vt:i4>
      </vt:variant>
      <vt:variant>
        <vt:lpwstr>../刑訴實務裁判全文彙編05.doc</vt:lpwstr>
      </vt:variant>
      <vt:variant>
        <vt:lpwstr>a10b8</vt:lpwstr>
      </vt:variant>
      <vt:variant>
        <vt:i4>1438607380</vt:i4>
      </vt:variant>
      <vt:variant>
        <vt:i4>6</vt:i4>
      </vt:variant>
      <vt:variant>
        <vt:i4>0</vt:i4>
      </vt:variant>
      <vt:variant>
        <vt:i4>5</vt:i4>
      </vt:variant>
      <vt:variant>
        <vt:lpwstr>../刑事實務判決全文彙編05.doc</vt:lpwstr>
      </vt:variant>
      <vt:variant>
        <vt:lpwstr>a1b3</vt:lpwstr>
      </vt:variant>
      <vt:variant>
        <vt:i4>91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http://www.facebook.com/anita6law</vt:lpwstr>
      </vt:variant>
      <vt:variant>
        <vt:lpwstr/>
      </vt:variant>
      <vt:variant>
        <vt:i4>5242899</vt:i4>
      </vt:variant>
      <vt:variant>
        <vt:i4>0</vt:i4>
      </vt:variant>
      <vt:variant>
        <vt:i4>0</vt:i4>
      </vt:variant>
      <vt:variant>
        <vt:i4>5</vt:i4>
      </vt:variant>
      <vt:variant>
        <vt:lpwstr>http://www.6law.idv.tw/update.htm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檢肅流氓條例(廢)</dc:title>
  <dc:subject/>
  <dc:creator>S-link 電子六法-黃婉玲</dc:creator>
  <cp:keywords/>
  <dc:description/>
  <cp:lastModifiedBy>黃 6laws</cp:lastModifiedBy>
  <cp:revision>16</cp:revision>
  <dcterms:created xsi:type="dcterms:W3CDTF">2014-11-27T09:27:00Z</dcterms:created>
  <dcterms:modified xsi:type="dcterms:W3CDTF">2023-10-19T04:33:00Z</dcterms:modified>
</cp:coreProperties>
</file>