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D6B3" w14:textId="0313785F" w:rsidR="00373827" w:rsidRDefault="005E5203"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2500D370" wp14:editId="22DA1733">
            <wp:extent cx="415925" cy="415925"/>
            <wp:effectExtent l="0" t="0" r="3175" b="3175"/>
            <wp:docPr id="1" name="圖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E5A6FF6" w14:textId="0332E471"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B33DD3" w:rsidRPr="00542ACE">
        <w:rPr>
          <w:sz w:val="18"/>
        </w:rPr>
        <w:t>2021/11/26</w:t>
      </w:r>
      <w:r>
        <w:rPr>
          <w:rFonts w:hint="eastAsia"/>
          <w:color w:val="7F7F7F"/>
          <w:sz w:val="18"/>
          <w:szCs w:val="20"/>
          <w:lang w:val="zh-TW"/>
        </w:rPr>
        <w:t>【</w:t>
      </w:r>
      <w:hyperlink r:id="rId10" w:history="1">
        <w:r w:rsidRPr="005E520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7E860F86" w14:textId="5FD472FF"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14:paraId="59E79C85" w14:textId="77777777" w:rsidTr="006E3BC0">
        <w:trPr>
          <w:cantSplit/>
          <w:trHeight w:val="750"/>
          <w:tblCellSpacing w:w="0" w:type="dxa"/>
        </w:trPr>
        <w:tc>
          <w:tcPr>
            <w:tcW w:w="714" w:type="pct"/>
            <w:tcBorders>
              <w:top w:val="nil"/>
              <w:left w:val="nil"/>
              <w:bottom w:val="nil"/>
              <w:right w:val="nil"/>
            </w:tcBorders>
            <w:shd w:val="clear" w:color="auto" w:fill="CC3300"/>
            <w:vAlign w:val="center"/>
          </w:tcPr>
          <w:p w14:paraId="780E7BBE"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14:paraId="5EAE0FCC" w14:textId="52079E8A" w:rsidR="00A6011A" w:rsidRPr="00703E61" w:rsidRDefault="0054579E" w:rsidP="0099154E">
            <w:pPr>
              <w:ind w:leftChars="-6" w:left="-12" w:rightChars="-6" w:right="-12"/>
              <w:jc w:val="center"/>
              <w:rPr>
                <w:rFonts w:ascii="Arial Unicode MS" w:hAnsi="Arial Unicode MS"/>
                <w:b/>
                <w:bCs/>
                <w:color w:val="000000"/>
                <w:sz w:val="28"/>
                <w:szCs w:val="28"/>
              </w:rPr>
            </w:pPr>
            <w:r w:rsidRPr="0054579E">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毒性及關注化學物質管理法</w:t>
            </w:r>
          </w:p>
        </w:tc>
        <w:tc>
          <w:tcPr>
            <w:tcW w:w="1763" w:type="pct"/>
            <w:tcBorders>
              <w:top w:val="nil"/>
              <w:left w:val="nil"/>
              <w:bottom w:val="nil"/>
              <w:right w:val="nil"/>
            </w:tcBorders>
            <w:shd w:val="clear" w:color="auto" w:fill="FFFAE5"/>
            <w:vAlign w:val="center"/>
          </w:tcPr>
          <w:p w14:paraId="56A0F4FA" w14:textId="6A8BA470"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00B22396" w:rsidRPr="00B22396">
              <w:rPr>
                <w:rFonts w:ascii="Arial Unicode MS" w:hAnsi="Arial Unicode MS" w:hint="eastAsia"/>
                <w:color w:val="993300"/>
              </w:rPr>
              <w:t>修正</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E94405">
              <w:rPr>
                <w:rFonts w:ascii="Arial Unicode MS" w:hAnsi="Arial Unicode MS" w:hint="eastAsia"/>
                <w:color w:val="990000"/>
              </w:rPr>
              <w:t>7</w:t>
            </w:r>
            <w:r w:rsidRPr="002E59EF">
              <w:rPr>
                <w:rFonts w:ascii="Arial Unicode MS" w:hAnsi="Arial Unicode MS"/>
                <w:color w:val="990000"/>
              </w:rPr>
              <w:t>年</w:t>
            </w:r>
            <w:r>
              <w:rPr>
                <w:rFonts w:ascii="Arial Unicode MS" w:hAnsi="Arial Unicode MS" w:hint="eastAsia"/>
                <w:color w:val="990000"/>
              </w:rPr>
              <w:t>1</w:t>
            </w:r>
            <w:r w:rsidR="003C5626">
              <w:rPr>
                <w:rFonts w:ascii="Arial Unicode MS" w:hAnsi="Arial Unicode MS"/>
                <w:color w:val="990000"/>
              </w:rPr>
              <w:t>2</w:t>
            </w:r>
            <w:r w:rsidRPr="002E59EF">
              <w:rPr>
                <w:rFonts w:ascii="Arial Unicode MS" w:hAnsi="Arial Unicode MS"/>
                <w:color w:val="990000"/>
              </w:rPr>
              <w:t>月</w:t>
            </w:r>
            <w:r w:rsidR="003C5626">
              <w:rPr>
                <w:rFonts w:ascii="Arial Unicode MS" w:hAnsi="Arial Unicode MS"/>
                <w:color w:val="990000"/>
              </w:rPr>
              <w:t>21</w:t>
            </w:r>
            <w:r w:rsidRPr="002E59EF">
              <w:rPr>
                <w:rFonts w:ascii="Arial Unicode MS" w:hAnsi="Arial Unicode MS"/>
                <w:color w:val="990000"/>
              </w:rPr>
              <w:t>日</w:t>
            </w:r>
          </w:p>
          <w:p w14:paraId="77E2FBED" w14:textId="77777777" w:rsidR="00A6011A" w:rsidRPr="003555EC" w:rsidRDefault="00E3177E" w:rsidP="00E9440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3C5626">
              <w:rPr>
                <w:rFonts w:ascii="Arial Unicode MS" w:hAnsi="Arial Unicode MS"/>
                <w:color w:val="990000"/>
              </w:rPr>
              <w:t>8</w:t>
            </w:r>
            <w:r w:rsidRPr="002E59EF">
              <w:rPr>
                <w:rFonts w:ascii="Arial Unicode MS" w:hAnsi="Arial Unicode MS"/>
                <w:color w:val="990000"/>
              </w:rPr>
              <w:t>年</w:t>
            </w:r>
            <w:r>
              <w:rPr>
                <w:rFonts w:ascii="Arial Unicode MS" w:hAnsi="Arial Unicode MS" w:hint="eastAsia"/>
                <w:color w:val="990000"/>
              </w:rPr>
              <w:t>1</w:t>
            </w:r>
            <w:r w:rsidRPr="002E59EF">
              <w:rPr>
                <w:rFonts w:ascii="Arial Unicode MS" w:hAnsi="Arial Unicode MS"/>
                <w:color w:val="990000"/>
              </w:rPr>
              <w:t>月</w:t>
            </w:r>
            <w:r w:rsidR="003C5626">
              <w:rPr>
                <w:rFonts w:ascii="Arial Unicode MS" w:hAnsi="Arial Unicode MS"/>
                <w:color w:val="990000"/>
              </w:rPr>
              <w:t>16</w:t>
            </w:r>
            <w:r w:rsidRPr="002E59EF">
              <w:rPr>
                <w:rFonts w:ascii="Arial Unicode MS" w:hAnsi="Arial Unicode MS"/>
                <w:color w:val="990000"/>
              </w:rPr>
              <w:t>日</w:t>
            </w:r>
          </w:p>
        </w:tc>
      </w:tr>
    </w:tbl>
    <w:p w14:paraId="256C8A09" w14:textId="619D47B1"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a毒性及關注化學物質管理法" w:history="1">
        <w:r w:rsidR="003C5626" w:rsidRPr="00C95ABD">
          <w:rPr>
            <w:rStyle w:val="a3"/>
            <w:rFonts w:ascii="Arial Unicode MS" w:hAnsi="Arial Unicode MS" w:hint="eastAsia"/>
            <w:sz w:val="18"/>
          </w:rPr>
          <w:t>相關子法</w:t>
        </w:r>
      </w:hyperlink>
      <w:r w:rsidR="003C5626">
        <w:rPr>
          <w:rFonts w:ascii="Arial Unicode MS" w:hAnsi="Arial Unicode MS" w:hint="eastAsia"/>
          <w:b/>
          <w:color w:val="808000"/>
          <w:sz w:val="18"/>
        </w:rPr>
        <w:t>〉〉</w:t>
      </w:r>
      <w:hyperlink r:id="rId13" w:anchor="毒性及關注化學物質管理法" w:history="1">
        <w:r w:rsidR="003C5626" w:rsidRPr="00C95ABD">
          <w:rPr>
            <w:rStyle w:val="a3"/>
            <w:rFonts w:ascii="Arial Unicode MS" w:hAnsi="Arial Unicode MS" w:hint="eastAsia"/>
            <w:sz w:val="18"/>
          </w:rPr>
          <w:t>S-link</w:t>
        </w:r>
        <w:r w:rsidR="003C5626" w:rsidRPr="00C95ABD">
          <w:rPr>
            <w:rStyle w:val="a3"/>
            <w:rFonts w:ascii="Arial Unicode MS" w:hAnsi="Arial Unicode MS" w:hint="eastAsia"/>
            <w:sz w:val="18"/>
          </w:rPr>
          <w:t>總索引</w:t>
        </w:r>
      </w:hyperlink>
      <w:r w:rsidR="003C5626">
        <w:rPr>
          <w:rFonts w:ascii="Arial Unicode MS" w:hAnsi="Arial Unicode MS" w:hint="eastAsia"/>
          <w:b/>
          <w:color w:val="808000"/>
          <w:sz w:val="18"/>
          <w:szCs w:val="20"/>
        </w:rPr>
        <w:t>〉〉</w:t>
      </w:r>
      <w:hyperlink r:id="rId14" w:tgtFrame="_blank" w:history="1">
        <w:r w:rsidR="003C5626" w:rsidRPr="00C95ABD">
          <w:rPr>
            <w:rStyle w:val="a3"/>
            <w:rFonts w:ascii="Arial Unicode MS" w:hAnsi="Arial Unicode MS" w:hint="eastAsia"/>
            <w:sz w:val="18"/>
          </w:rPr>
          <w:t>線上網頁版</w:t>
        </w:r>
      </w:hyperlink>
      <w:r w:rsidR="003C5626">
        <w:rPr>
          <w:rFonts w:ascii="Arial Unicode MS" w:hAnsi="Arial Unicode MS" w:hint="eastAsia"/>
          <w:b/>
          <w:color w:val="808000"/>
          <w:sz w:val="18"/>
          <w:szCs w:val="20"/>
        </w:rPr>
        <w:t>〉〉</w:t>
      </w:r>
    </w:p>
    <w:p w14:paraId="4FF84E70" w14:textId="77777777" w:rsidR="00A6011A" w:rsidRPr="003C5626" w:rsidRDefault="00A6011A" w:rsidP="003C5626">
      <w:pPr>
        <w:pStyle w:val="1"/>
        <w:rPr>
          <w:color w:val="990000"/>
        </w:rPr>
      </w:pPr>
      <w:r w:rsidRPr="003C5626">
        <w:rPr>
          <w:color w:val="990000"/>
        </w:rPr>
        <w:t>【</w:t>
      </w:r>
      <w:r w:rsidRPr="003C5626">
        <w:rPr>
          <w:rFonts w:hint="eastAsia"/>
          <w:color w:val="990000"/>
        </w:rPr>
        <w:t>法規沿革</w:t>
      </w:r>
      <w:r w:rsidRPr="003C5626">
        <w:rPr>
          <w:color w:val="990000"/>
        </w:rPr>
        <w:t>】</w:t>
      </w:r>
    </w:p>
    <w:p w14:paraId="03E6105C" w14:textId="77777777" w:rsidR="003C5626" w:rsidRPr="00FD3217" w:rsidRDefault="003C5626" w:rsidP="003C5626">
      <w:pPr>
        <w:ind w:left="181"/>
        <w:rPr>
          <w:rFonts w:ascii="Arial Unicode MS" w:hAnsi="Arial Unicode MS"/>
          <w:color w:val="666699"/>
          <w:sz w:val="18"/>
        </w:rPr>
      </w:pPr>
      <w:r w:rsidRPr="00277873">
        <w:rPr>
          <w:rFonts w:ascii="Arial Unicode MS" w:hAnsi="Arial Unicode MS"/>
          <w:b/>
          <w:color w:val="666699"/>
          <w:sz w:val="18"/>
        </w:rPr>
        <w:t>1</w:t>
      </w:r>
      <w:r>
        <w:rPr>
          <w:rFonts w:ascii="Arial Unicode MS" w:hAnsi="Arial Unicode MS" w:hint="eastAsia"/>
          <w:b/>
          <w:color w:val="666699"/>
          <w:sz w:val="18"/>
        </w:rPr>
        <w:t>‧</w:t>
      </w:r>
      <w:r w:rsidRPr="00FD3217">
        <w:rPr>
          <w:rFonts w:ascii="Arial Unicode MS" w:hAnsi="Arial Unicode MS"/>
          <w:color w:val="666699"/>
          <w:sz w:val="18"/>
        </w:rPr>
        <w:t>中華民國七十五年十一月二十六日總統</w:t>
      </w:r>
      <w:r>
        <w:rPr>
          <w:rFonts w:ascii="Arial Unicode MS" w:hAnsi="Arial Unicode MS"/>
          <w:color w:val="666699"/>
          <w:sz w:val="18"/>
        </w:rPr>
        <w:t>（</w:t>
      </w:r>
      <w:r w:rsidRPr="00FD3217">
        <w:rPr>
          <w:rFonts w:ascii="Arial Unicode MS" w:hAnsi="Arial Unicode MS"/>
          <w:color w:val="666699"/>
          <w:sz w:val="18"/>
        </w:rPr>
        <w:t>75</w:t>
      </w:r>
      <w:r>
        <w:rPr>
          <w:rFonts w:ascii="Arial Unicode MS" w:hAnsi="Arial Unicode MS"/>
          <w:color w:val="666699"/>
          <w:sz w:val="18"/>
        </w:rPr>
        <w:t>）</w:t>
      </w:r>
      <w:r w:rsidRPr="00FD3217">
        <w:rPr>
          <w:rFonts w:ascii="Arial Unicode MS" w:hAnsi="Arial Unicode MS"/>
          <w:color w:val="666699"/>
          <w:sz w:val="18"/>
        </w:rPr>
        <w:t>華總</w:t>
      </w:r>
      <w:r>
        <w:rPr>
          <w:rFonts w:ascii="Arial Unicode MS" w:hAnsi="Arial Unicode MS"/>
          <w:color w:val="666699"/>
          <w:sz w:val="18"/>
        </w:rPr>
        <w:t>（</w:t>
      </w:r>
      <w:r w:rsidRPr="00FD3217">
        <w:rPr>
          <w:rFonts w:ascii="Arial Unicode MS" w:hAnsi="Arial Unicode MS"/>
          <w:color w:val="666699"/>
          <w:sz w:val="18"/>
        </w:rPr>
        <w:t>一</w:t>
      </w:r>
      <w:r>
        <w:rPr>
          <w:rFonts w:ascii="Arial Unicode MS" w:hAnsi="Arial Unicode MS"/>
          <w:color w:val="666699"/>
          <w:sz w:val="18"/>
        </w:rPr>
        <w:t>）</w:t>
      </w:r>
      <w:r w:rsidRPr="00FD3217">
        <w:rPr>
          <w:rFonts w:ascii="Arial Unicode MS" w:hAnsi="Arial Unicode MS"/>
          <w:color w:val="666699"/>
          <w:sz w:val="18"/>
        </w:rPr>
        <w:t>義字第</w:t>
      </w:r>
      <w:r w:rsidRPr="00FD3217">
        <w:rPr>
          <w:rFonts w:ascii="Arial Unicode MS" w:hAnsi="Arial Unicode MS"/>
          <w:color w:val="666699"/>
          <w:sz w:val="18"/>
        </w:rPr>
        <w:t>5962</w:t>
      </w:r>
      <w:r w:rsidRPr="00FD3217">
        <w:rPr>
          <w:rFonts w:ascii="Arial Unicode MS" w:hAnsi="Arial Unicode MS"/>
          <w:color w:val="666699"/>
          <w:sz w:val="18"/>
        </w:rPr>
        <w:t>號令制定公布全文</w:t>
      </w:r>
      <w:r w:rsidRPr="00FD3217">
        <w:rPr>
          <w:rFonts w:ascii="Arial Unicode MS" w:hAnsi="Arial Unicode MS"/>
          <w:color w:val="666699"/>
          <w:sz w:val="18"/>
        </w:rPr>
        <w:t>29</w:t>
      </w:r>
      <w:r w:rsidRPr="00FD3217">
        <w:rPr>
          <w:rFonts w:ascii="Arial Unicode MS" w:hAnsi="Arial Unicode MS"/>
          <w:color w:val="666699"/>
          <w:sz w:val="18"/>
        </w:rPr>
        <w:t>條</w:t>
      </w:r>
    </w:p>
    <w:p w14:paraId="2C0E3B97" w14:textId="77777777" w:rsidR="003C5626" w:rsidRPr="00FD3217" w:rsidRDefault="003C5626" w:rsidP="003C5626">
      <w:pPr>
        <w:ind w:left="181"/>
        <w:rPr>
          <w:rFonts w:ascii="Arial Unicode MS" w:hAnsi="Arial Unicode MS"/>
          <w:color w:val="666699"/>
          <w:sz w:val="18"/>
        </w:rPr>
      </w:pPr>
      <w:r w:rsidRPr="00277873">
        <w:rPr>
          <w:rFonts w:ascii="Arial Unicode MS" w:hAnsi="Arial Unicode MS"/>
          <w:b/>
          <w:color w:val="666699"/>
          <w:sz w:val="18"/>
        </w:rPr>
        <w:t>2</w:t>
      </w:r>
      <w:r>
        <w:rPr>
          <w:rFonts w:ascii="Arial Unicode MS" w:hAnsi="Arial Unicode MS" w:hint="eastAsia"/>
          <w:b/>
          <w:color w:val="666699"/>
          <w:sz w:val="18"/>
        </w:rPr>
        <w:t>‧</w:t>
      </w:r>
      <w:r w:rsidRPr="00FD3217">
        <w:rPr>
          <w:rFonts w:ascii="Arial Unicode MS" w:hAnsi="Arial Unicode MS"/>
          <w:color w:val="666699"/>
          <w:sz w:val="18"/>
        </w:rPr>
        <w:t>中華民國七十七年十一月十六日總統</w:t>
      </w:r>
      <w:r>
        <w:rPr>
          <w:rFonts w:ascii="Arial Unicode MS" w:hAnsi="Arial Unicode MS"/>
          <w:color w:val="666699"/>
          <w:sz w:val="18"/>
        </w:rPr>
        <w:t>（</w:t>
      </w:r>
      <w:r w:rsidRPr="00FD3217">
        <w:rPr>
          <w:rFonts w:ascii="Arial Unicode MS" w:hAnsi="Arial Unicode MS"/>
          <w:color w:val="666699"/>
          <w:sz w:val="18"/>
        </w:rPr>
        <w:t>77</w:t>
      </w:r>
      <w:r>
        <w:rPr>
          <w:rFonts w:ascii="Arial Unicode MS" w:hAnsi="Arial Unicode MS"/>
          <w:color w:val="666699"/>
          <w:sz w:val="18"/>
        </w:rPr>
        <w:t>）</w:t>
      </w:r>
      <w:r w:rsidRPr="00FD3217">
        <w:rPr>
          <w:rFonts w:ascii="Arial Unicode MS" w:hAnsi="Arial Unicode MS"/>
          <w:color w:val="666699"/>
          <w:sz w:val="18"/>
        </w:rPr>
        <w:t>華總</w:t>
      </w:r>
      <w:r>
        <w:rPr>
          <w:rFonts w:ascii="Arial Unicode MS" w:hAnsi="Arial Unicode MS"/>
          <w:color w:val="666699"/>
          <w:sz w:val="18"/>
        </w:rPr>
        <w:t>（</w:t>
      </w:r>
      <w:r w:rsidRPr="00FD3217">
        <w:rPr>
          <w:rFonts w:ascii="Arial Unicode MS" w:hAnsi="Arial Unicode MS"/>
          <w:color w:val="666699"/>
          <w:sz w:val="18"/>
        </w:rPr>
        <w:t>一</w:t>
      </w:r>
      <w:r>
        <w:rPr>
          <w:rFonts w:ascii="Arial Unicode MS" w:hAnsi="Arial Unicode MS"/>
          <w:color w:val="666699"/>
          <w:sz w:val="18"/>
        </w:rPr>
        <w:t>）</w:t>
      </w:r>
      <w:r w:rsidRPr="00FD3217">
        <w:rPr>
          <w:rFonts w:ascii="Arial Unicode MS" w:hAnsi="Arial Unicode MS"/>
          <w:color w:val="666699"/>
          <w:sz w:val="18"/>
        </w:rPr>
        <w:t>義字第</w:t>
      </w:r>
      <w:r w:rsidRPr="00FD3217">
        <w:rPr>
          <w:rFonts w:ascii="Arial Unicode MS" w:hAnsi="Arial Unicode MS"/>
          <w:color w:val="666699"/>
          <w:sz w:val="18"/>
        </w:rPr>
        <w:t>5288</w:t>
      </w:r>
      <w:r w:rsidRPr="00FD3217">
        <w:rPr>
          <w:rFonts w:ascii="Arial Unicode MS" w:hAnsi="Arial Unicode MS"/>
          <w:color w:val="666699"/>
          <w:sz w:val="18"/>
        </w:rPr>
        <w:t>號令修正公布第</w:t>
      </w:r>
      <w:r w:rsidRPr="00FD3217">
        <w:rPr>
          <w:rFonts w:ascii="Arial Unicode MS" w:hAnsi="Arial Unicode MS"/>
          <w:color w:val="666699"/>
          <w:sz w:val="18"/>
        </w:rPr>
        <w:t>3</w:t>
      </w:r>
      <w:r w:rsidRPr="00FD3217">
        <w:rPr>
          <w:rFonts w:ascii="Arial Unicode MS" w:hAnsi="Arial Unicode MS"/>
          <w:color w:val="666699"/>
          <w:sz w:val="18"/>
        </w:rPr>
        <w:t>條條文</w:t>
      </w:r>
    </w:p>
    <w:p w14:paraId="3910E31A" w14:textId="77777777" w:rsidR="003C5626" w:rsidRPr="00FD3217" w:rsidRDefault="003C5626" w:rsidP="003C5626">
      <w:pPr>
        <w:ind w:left="181"/>
        <w:rPr>
          <w:rFonts w:ascii="Arial Unicode MS" w:hAnsi="Arial Unicode MS"/>
          <w:color w:val="666699"/>
          <w:sz w:val="18"/>
        </w:rPr>
      </w:pPr>
      <w:r w:rsidRPr="00277873">
        <w:rPr>
          <w:rFonts w:ascii="Arial Unicode MS" w:hAnsi="Arial Unicode MS"/>
          <w:b/>
          <w:color w:val="666699"/>
          <w:sz w:val="18"/>
        </w:rPr>
        <w:t>3</w:t>
      </w:r>
      <w:r>
        <w:rPr>
          <w:rFonts w:ascii="Arial Unicode MS" w:hAnsi="Arial Unicode MS" w:hint="eastAsia"/>
          <w:b/>
          <w:color w:val="666699"/>
          <w:sz w:val="18"/>
        </w:rPr>
        <w:t>‧</w:t>
      </w:r>
      <w:r w:rsidRPr="00FD3217">
        <w:rPr>
          <w:rFonts w:ascii="Arial Unicode MS" w:hAnsi="Arial Unicode MS"/>
          <w:color w:val="666699"/>
          <w:sz w:val="18"/>
        </w:rPr>
        <w:t>中華民國八十六年十一月十九日總統</w:t>
      </w:r>
      <w:r>
        <w:rPr>
          <w:rFonts w:ascii="Arial Unicode MS" w:hAnsi="Arial Unicode MS"/>
          <w:color w:val="666699"/>
          <w:sz w:val="18"/>
        </w:rPr>
        <w:t>（</w:t>
      </w:r>
      <w:r w:rsidRPr="00FD3217">
        <w:rPr>
          <w:rFonts w:ascii="Arial Unicode MS" w:hAnsi="Arial Unicode MS"/>
          <w:color w:val="666699"/>
          <w:sz w:val="18"/>
        </w:rPr>
        <w:t>86</w:t>
      </w:r>
      <w:r>
        <w:rPr>
          <w:rFonts w:ascii="Arial Unicode MS" w:hAnsi="Arial Unicode MS"/>
          <w:color w:val="666699"/>
          <w:sz w:val="18"/>
        </w:rPr>
        <w:t>）</w:t>
      </w:r>
      <w:r w:rsidRPr="00FD3217">
        <w:rPr>
          <w:rFonts w:ascii="Arial Unicode MS" w:hAnsi="Arial Unicode MS"/>
          <w:color w:val="666699"/>
          <w:sz w:val="18"/>
        </w:rPr>
        <w:t>華總</w:t>
      </w:r>
      <w:r>
        <w:rPr>
          <w:rFonts w:ascii="Arial Unicode MS" w:hAnsi="Arial Unicode MS"/>
          <w:color w:val="666699"/>
          <w:sz w:val="18"/>
        </w:rPr>
        <w:t>（</w:t>
      </w:r>
      <w:r w:rsidRPr="00FD3217">
        <w:rPr>
          <w:rFonts w:ascii="Arial Unicode MS" w:hAnsi="Arial Unicode MS"/>
          <w:color w:val="666699"/>
          <w:sz w:val="18"/>
        </w:rPr>
        <w:t>一</w:t>
      </w:r>
      <w:r>
        <w:rPr>
          <w:rFonts w:ascii="Arial Unicode MS" w:hAnsi="Arial Unicode MS"/>
          <w:color w:val="666699"/>
          <w:sz w:val="18"/>
        </w:rPr>
        <w:t>）</w:t>
      </w:r>
      <w:r w:rsidRPr="00FD3217">
        <w:rPr>
          <w:rFonts w:ascii="Arial Unicode MS" w:hAnsi="Arial Unicode MS"/>
          <w:color w:val="666699"/>
          <w:sz w:val="18"/>
        </w:rPr>
        <w:t>義字第</w:t>
      </w:r>
      <w:r w:rsidRPr="00FD3217">
        <w:rPr>
          <w:rFonts w:ascii="Arial Unicode MS" w:hAnsi="Arial Unicode MS"/>
          <w:color w:val="666699"/>
          <w:sz w:val="18"/>
        </w:rPr>
        <w:t>8600246780</w:t>
      </w:r>
      <w:r w:rsidRPr="00FD3217">
        <w:rPr>
          <w:rFonts w:ascii="Arial Unicode MS" w:hAnsi="Arial Unicode MS"/>
          <w:color w:val="666699"/>
          <w:sz w:val="18"/>
        </w:rPr>
        <w:t>號令修正公布全文</w:t>
      </w:r>
      <w:r w:rsidRPr="00FD3217">
        <w:rPr>
          <w:rFonts w:ascii="Arial Unicode MS" w:hAnsi="Arial Unicode MS"/>
          <w:color w:val="666699"/>
          <w:sz w:val="18"/>
        </w:rPr>
        <w:t>44</w:t>
      </w:r>
      <w:r w:rsidRPr="00FD3217">
        <w:rPr>
          <w:rFonts w:ascii="Arial Unicode MS" w:hAnsi="Arial Unicode MS"/>
          <w:color w:val="666699"/>
          <w:sz w:val="18"/>
        </w:rPr>
        <w:t>條</w:t>
      </w:r>
    </w:p>
    <w:p w14:paraId="57E52EB7" w14:textId="77777777" w:rsidR="003C5626" w:rsidRPr="00FD3217" w:rsidRDefault="003C5626" w:rsidP="003C5626">
      <w:pPr>
        <w:ind w:left="181"/>
        <w:rPr>
          <w:rFonts w:ascii="Arial Unicode MS" w:hAnsi="Arial Unicode MS"/>
          <w:sz w:val="18"/>
        </w:rPr>
      </w:pPr>
      <w:r w:rsidRPr="00277873">
        <w:rPr>
          <w:rFonts w:ascii="Arial Unicode MS" w:hAnsi="Arial Unicode MS"/>
          <w:b/>
          <w:color w:val="666699"/>
          <w:sz w:val="18"/>
        </w:rPr>
        <w:t>4</w:t>
      </w:r>
      <w:r>
        <w:rPr>
          <w:rFonts w:ascii="Arial Unicode MS" w:hAnsi="Arial Unicode MS" w:hint="eastAsia"/>
          <w:b/>
          <w:color w:val="666699"/>
          <w:sz w:val="18"/>
        </w:rPr>
        <w:t>‧</w:t>
      </w:r>
      <w:r w:rsidRPr="00FD3217">
        <w:rPr>
          <w:rFonts w:ascii="Arial Unicode MS" w:hAnsi="Arial Unicode MS"/>
          <w:color w:val="666699"/>
          <w:sz w:val="18"/>
        </w:rPr>
        <w:t>中華民國八十八年十二月二十二日總統</w:t>
      </w:r>
      <w:r>
        <w:rPr>
          <w:rFonts w:ascii="Arial Unicode MS" w:hAnsi="Arial Unicode MS"/>
          <w:color w:val="666699"/>
          <w:sz w:val="18"/>
        </w:rPr>
        <w:t>（</w:t>
      </w:r>
      <w:r w:rsidRPr="00FD3217">
        <w:rPr>
          <w:rFonts w:ascii="Arial Unicode MS" w:hAnsi="Arial Unicode MS"/>
          <w:color w:val="666699"/>
          <w:sz w:val="18"/>
        </w:rPr>
        <w:t>88</w:t>
      </w:r>
      <w:r>
        <w:rPr>
          <w:rFonts w:ascii="Arial Unicode MS" w:hAnsi="Arial Unicode MS"/>
          <w:color w:val="666699"/>
          <w:sz w:val="18"/>
        </w:rPr>
        <w:t>）</w:t>
      </w:r>
      <w:r w:rsidRPr="00FD3217">
        <w:rPr>
          <w:rFonts w:ascii="Arial Unicode MS" w:hAnsi="Arial Unicode MS"/>
          <w:color w:val="666699"/>
          <w:sz w:val="18"/>
        </w:rPr>
        <w:t>華總</w:t>
      </w:r>
      <w:r>
        <w:rPr>
          <w:rFonts w:ascii="Arial Unicode MS" w:hAnsi="Arial Unicode MS"/>
          <w:color w:val="666699"/>
          <w:sz w:val="18"/>
        </w:rPr>
        <w:t>（</w:t>
      </w:r>
      <w:r w:rsidRPr="00FD3217">
        <w:rPr>
          <w:rFonts w:ascii="Arial Unicode MS" w:hAnsi="Arial Unicode MS"/>
          <w:color w:val="666699"/>
          <w:sz w:val="18"/>
        </w:rPr>
        <w:t>一</w:t>
      </w:r>
      <w:r>
        <w:rPr>
          <w:rFonts w:ascii="Arial Unicode MS" w:hAnsi="Arial Unicode MS"/>
          <w:color w:val="666699"/>
          <w:sz w:val="18"/>
        </w:rPr>
        <w:t>）</w:t>
      </w:r>
      <w:r w:rsidRPr="00FD3217">
        <w:rPr>
          <w:rFonts w:ascii="Arial Unicode MS" w:hAnsi="Arial Unicode MS"/>
          <w:color w:val="666699"/>
          <w:sz w:val="18"/>
        </w:rPr>
        <w:t>義字第</w:t>
      </w:r>
      <w:r w:rsidRPr="00FD3217">
        <w:rPr>
          <w:rFonts w:ascii="Arial Unicode MS" w:hAnsi="Arial Unicode MS"/>
          <w:color w:val="666699"/>
          <w:sz w:val="18"/>
        </w:rPr>
        <w:t>8800303460</w:t>
      </w:r>
      <w:r w:rsidRPr="00FD3217">
        <w:rPr>
          <w:rFonts w:ascii="Arial Unicode MS" w:hAnsi="Arial Unicode MS"/>
          <w:color w:val="666699"/>
          <w:sz w:val="18"/>
        </w:rPr>
        <w:t>號令修正公布第</w:t>
      </w:r>
      <w:r w:rsidRPr="00FD3217">
        <w:rPr>
          <w:rFonts w:ascii="Arial Unicode MS" w:hAnsi="Arial Unicode MS"/>
          <w:color w:val="666699"/>
          <w:sz w:val="18"/>
        </w:rPr>
        <w:t>3</w:t>
      </w:r>
      <w:r w:rsidRPr="00FD3217">
        <w:rPr>
          <w:rFonts w:ascii="Arial Unicode MS" w:hAnsi="Arial Unicode MS"/>
          <w:color w:val="666699"/>
          <w:sz w:val="18"/>
        </w:rPr>
        <w:t>、</w:t>
      </w:r>
      <w:r w:rsidRPr="00FD3217">
        <w:rPr>
          <w:rFonts w:ascii="Arial Unicode MS" w:hAnsi="Arial Unicode MS"/>
          <w:color w:val="666699"/>
          <w:sz w:val="18"/>
        </w:rPr>
        <w:t>36</w:t>
      </w:r>
      <w:r w:rsidRPr="00FD3217">
        <w:rPr>
          <w:rFonts w:ascii="Arial Unicode MS" w:hAnsi="Arial Unicode MS"/>
          <w:color w:val="666699"/>
          <w:sz w:val="18"/>
        </w:rPr>
        <w:t>條條文</w:t>
      </w:r>
    </w:p>
    <w:p w14:paraId="0E3E0D42" w14:textId="77777777" w:rsidR="003C5626" w:rsidRDefault="003C5626" w:rsidP="003C5626">
      <w:pPr>
        <w:ind w:left="181"/>
        <w:rPr>
          <w:rFonts w:ascii="Arial Unicode MS" w:hAnsi="Arial Unicode MS"/>
          <w:color w:val="666699"/>
          <w:sz w:val="18"/>
        </w:rPr>
      </w:pPr>
      <w:r w:rsidRPr="00277873">
        <w:rPr>
          <w:rFonts w:ascii="Arial Unicode MS" w:hAnsi="Arial Unicode MS"/>
          <w:b/>
          <w:color w:val="666699"/>
          <w:sz w:val="18"/>
        </w:rPr>
        <w:t>5</w:t>
      </w:r>
      <w:r>
        <w:rPr>
          <w:rFonts w:ascii="Arial Unicode MS" w:hAnsi="Arial Unicode MS" w:hint="eastAsia"/>
          <w:b/>
          <w:color w:val="666699"/>
          <w:sz w:val="18"/>
        </w:rPr>
        <w:t>‧</w:t>
      </w:r>
      <w:r w:rsidRPr="00C14560">
        <w:rPr>
          <w:rFonts w:ascii="Arial Unicode MS" w:hAnsi="Arial Unicode MS"/>
          <w:color w:val="666699"/>
          <w:sz w:val="18"/>
        </w:rPr>
        <w:t>中華民國九十一年六月十二日總統華總一義字第</w:t>
      </w:r>
      <w:r w:rsidRPr="00C14560">
        <w:rPr>
          <w:rFonts w:ascii="Arial Unicode MS" w:hAnsi="Arial Unicode MS"/>
          <w:color w:val="666699"/>
          <w:sz w:val="18"/>
        </w:rPr>
        <w:t>09100119230</w:t>
      </w:r>
      <w:r w:rsidRPr="00C14560">
        <w:rPr>
          <w:rFonts w:ascii="Arial Unicode MS" w:hAnsi="Arial Unicode MS"/>
          <w:color w:val="666699"/>
          <w:sz w:val="18"/>
        </w:rPr>
        <w:t>號令修正公布</w:t>
      </w:r>
      <w:r w:rsidRPr="003C5626">
        <w:rPr>
          <w:rFonts w:ascii="Arial Unicode MS" w:hAnsi="Arial Unicode MS" w:hint="eastAsia"/>
          <w:color w:val="666699"/>
          <w:sz w:val="18"/>
        </w:rPr>
        <w:t>第</w:t>
      </w:r>
      <w:r w:rsidRPr="003C5626">
        <w:rPr>
          <w:rFonts w:ascii="Arial Unicode MS" w:hAnsi="Arial Unicode MS" w:hint="eastAsia"/>
          <w:color w:val="666699"/>
          <w:sz w:val="18"/>
        </w:rPr>
        <w:t>23</w:t>
      </w:r>
      <w:r w:rsidRPr="003C5626">
        <w:rPr>
          <w:rFonts w:ascii="Arial Unicode MS" w:hAnsi="Arial Unicode MS" w:hint="eastAsia"/>
          <w:color w:val="666699"/>
          <w:sz w:val="18"/>
        </w:rPr>
        <w:t>、</w:t>
      </w:r>
      <w:r w:rsidRPr="003C5626">
        <w:rPr>
          <w:rFonts w:ascii="Arial Unicode MS" w:hAnsi="Arial Unicode MS" w:hint="eastAsia"/>
          <w:color w:val="666699"/>
          <w:sz w:val="18"/>
        </w:rPr>
        <w:t>34</w:t>
      </w:r>
      <w:r w:rsidRPr="003C5626">
        <w:rPr>
          <w:rFonts w:ascii="Arial Unicode MS" w:hAnsi="Arial Unicode MS" w:hint="eastAsia"/>
          <w:color w:val="666699"/>
          <w:sz w:val="18"/>
        </w:rPr>
        <w:t>條</w:t>
      </w:r>
      <w:r w:rsidRPr="00C14560">
        <w:rPr>
          <w:rFonts w:ascii="Arial Unicode MS" w:hAnsi="Arial Unicode MS"/>
          <w:color w:val="666699"/>
          <w:sz w:val="18"/>
        </w:rPr>
        <w:t>條文</w:t>
      </w:r>
    </w:p>
    <w:p w14:paraId="7D8F4A3B" w14:textId="77777777" w:rsidR="003C5626" w:rsidRDefault="003C5626" w:rsidP="003C5626">
      <w:pPr>
        <w:ind w:left="181"/>
        <w:rPr>
          <w:rFonts w:ascii="Arial Unicode MS" w:hAnsi="Arial Unicode MS"/>
          <w:color w:val="666699"/>
          <w:sz w:val="18"/>
        </w:rPr>
      </w:pPr>
      <w:r w:rsidRPr="00040B92">
        <w:rPr>
          <w:rFonts w:ascii="Arial Unicode MS" w:hAnsi="Arial Unicode MS" w:hint="eastAsia"/>
          <w:b/>
          <w:color w:val="666699"/>
          <w:sz w:val="18"/>
        </w:rPr>
        <w:t>6</w:t>
      </w:r>
      <w:r>
        <w:rPr>
          <w:rFonts w:ascii="Arial Unicode MS" w:hAnsi="Arial Unicode MS" w:hint="eastAsia"/>
          <w:b/>
          <w:color w:val="666699"/>
          <w:sz w:val="18"/>
        </w:rPr>
        <w:t>‧</w:t>
      </w:r>
      <w:r w:rsidRPr="00040B92">
        <w:rPr>
          <w:rFonts w:ascii="Arial Unicode MS" w:hAnsi="Arial Unicode MS" w:hint="eastAsia"/>
          <w:color w:val="666699"/>
          <w:sz w:val="18"/>
        </w:rPr>
        <w:t>中華民國九十六年一月三日總統華總一義字第</w:t>
      </w:r>
      <w:r w:rsidRPr="00040B92">
        <w:rPr>
          <w:rFonts w:ascii="Arial Unicode MS" w:hAnsi="Arial Unicode MS" w:hint="eastAsia"/>
          <w:color w:val="666699"/>
          <w:sz w:val="18"/>
        </w:rPr>
        <w:t>09500184571</w:t>
      </w:r>
      <w:r w:rsidRPr="00040B92">
        <w:rPr>
          <w:rFonts w:ascii="Arial Unicode MS" w:hAnsi="Arial Unicode MS" w:hint="eastAsia"/>
          <w:color w:val="666699"/>
          <w:sz w:val="18"/>
        </w:rPr>
        <w:t>號令修正公布全文</w:t>
      </w:r>
      <w:r w:rsidRPr="00040B92">
        <w:rPr>
          <w:rFonts w:ascii="Arial Unicode MS" w:hAnsi="Arial Unicode MS" w:hint="eastAsia"/>
          <w:color w:val="666699"/>
          <w:sz w:val="18"/>
        </w:rPr>
        <w:t>44</w:t>
      </w:r>
      <w:r w:rsidRPr="00040B92">
        <w:rPr>
          <w:rFonts w:ascii="Arial Unicode MS" w:hAnsi="Arial Unicode MS" w:hint="eastAsia"/>
          <w:color w:val="666699"/>
          <w:sz w:val="18"/>
        </w:rPr>
        <w:t>條；並自公布日施行</w:t>
      </w:r>
    </w:p>
    <w:p w14:paraId="7D1FAE8B" w14:textId="77777777" w:rsidR="003C5626" w:rsidRDefault="003C5626" w:rsidP="00BC41B7">
      <w:pPr>
        <w:ind w:left="181"/>
        <w:rPr>
          <w:rFonts w:ascii="Arial Unicode MS" w:hAnsi="Arial Unicode MS"/>
          <w:b/>
          <w:color w:val="666699"/>
          <w:sz w:val="18"/>
        </w:rPr>
      </w:pPr>
      <w:r w:rsidRPr="003C5626">
        <w:rPr>
          <w:rFonts w:ascii="Arial Unicode MS" w:hAnsi="Arial Unicode MS" w:hint="eastAsia"/>
          <w:b/>
          <w:color w:val="666699"/>
          <w:sz w:val="18"/>
        </w:rPr>
        <w:t>7</w:t>
      </w:r>
      <w:r w:rsidRPr="003C5626">
        <w:rPr>
          <w:rFonts w:ascii="Arial Unicode MS" w:hAnsi="Arial Unicode MS" w:hint="eastAsia"/>
          <w:b/>
          <w:color w:val="666699"/>
          <w:sz w:val="18"/>
        </w:rPr>
        <w:t>‧</w:t>
      </w:r>
      <w:r w:rsidRPr="003C5626">
        <w:rPr>
          <w:rFonts w:ascii="Arial Unicode MS" w:hAnsi="Arial Unicode MS" w:hint="eastAsia"/>
          <w:color w:val="666699"/>
          <w:sz w:val="18"/>
        </w:rPr>
        <w:t>中華民國一百零二年十二月十一日總統華總一義字第</w:t>
      </w:r>
      <w:r w:rsidRPr="003C5626">
        <w:rPr>
          <w:rFonts w:ascii="Arial Unicode MS" w:hAnsi="Arial Unicode MS" w:hint="eastAsia"/>
          <w:color w:val="666699"/>
          <w:sz w:val="18"/>
        </w:rPr>
        <w:t>10200225131</w:t>
      </w:r>
      <w:r w:rsidRPr="003C5626">
        <w:rPr>
          <w:rFonts w:ascii="Arial Unicode MS" w:hAnsi="Arial Unicode MS" w:hint="eastAsia"/>
          <w:color w:val="666699"/>
          <w:sz w:val="18"/>
        </w:rPr>
        <w:t>號令修正公布第</w:t>
      </w:r>
      <w:r w:rsidRPr="003C5626">
        <w:rPr>
          <w:rFonts w:ascii="Arial Unicode MS" w:hAnsi="Arial Unicode MS" w:hint="eastAsia"/>
          <w:color w:val="666699"/>
          <w:sz w:val="18"/>
        </w:rPr>
        <w:t>1</w:t>
      </w:r>
      <w:r w:rsidRPr="003C5626">
        <w:rPr>
          <w:rFonts w:ascii="Arial Unicode MS" w:hAnsi="Arial Unicode MS" w:hint="eastAsia"/>
          <w:color w:val="666699"/>
          <w:sz w:val="18"/>
        </w:rPr>
        <w:t>、</w:t>
      </w:r>
      <w:r w:rsidRPr="003C5626">
        <w:rPr>
          <w:rFonts w:ascii="Arial Unicode MS" w:hAnsi="Arial Unicode MS" w:hint="eastAsia"/>
          <w:color w:val="666699"/>
          <w:sz w:val="18"/>
        </w:rPr>
        <w:t>3</w:t>
      </w:r>
      <w:r w:rsidRPr="003C5626">
        <w:rPr>
          <w:rFonts w:ascii="Arial Unicode MS" w:hAnsi="Arial Unicode MS" w:hint="eastAsia"/>
          <w:color w:val="666699"/>
          <w:sz w:val="18"/>
        </w:rPr>
        <w:t>、</w:t>
      </w:r>
      <w:r w:rsidRPr="003C5626">
        <w:rPr>
          <w:rFonts w:ascii="Arial Unicode MS" w:hAnsi="Arial Unicode MS" w:hint="eastAsia"/>
          <w:color w:val="666699"/>
          <w:sz w:val="18"/>
        </w:rPr>
        <w:t>7</w:t>
      </w:r>
      <w:r w:rsidRPr="003C5626">
        <w:rPr>
          <w:rFonts w:ascii="Arial Unicode MS" w:hAnsi="Arial Unicode MS" w:hint="eastAsia"/>
          <w:color w:val="666699"/>
          <w:sz w:val="18"/>
        </w:rPr>
        <w:t>、</w:t>
      </w:r>
      <w:r w:rsidRPr="003C5626">
        <w:rPr>
          <w:rFonts w:ascii="Arial Unicode MS" w:hAnsi="Arial Unicode MS" w:hint="eastAsia"/>
          <w:color w:val="666699"/>
          <w:sz w:val="18"/>
        </w:rPr>
        <w:t>8</w:t>
      </w:r>
      <w:r w:rsidRPr="003C5626">
        <w:rPr>
          <w:rFonts w:ascii="Arial Unicode MS" w:hAnsi="Arial Unicode MS" w:hint="eastAsia"/>
          <w:color w:val="666699"/>
          <w:sz w:val="18"/>
        </w:rPr>
        <w:t>、</w:t>
      </w:r>
      <w:r w:rsidRPr="003C5626">
        <w:rPr>
          <w:rFonts w:ascii="Arial Unicode MS" w:hAnsi="Arial Unicode MS" w:hint="eastAsia"/>
          <w:color w:val="666699"/>
          <w:sz w:val="18"/>
        </w:rPr>
        <w:t>17</w:t>
      </w:r>
      <w:r w:rsidRPr="003C5626">
        <w:rPr>
          <w:rFonts w:ascii="Arial Unicode MS" w:hAnsi="Arial Unicode MS" w:hint="eastAsia"/>
          <w:color w:val="666699"/>
          <w:sz w:val="18"/>
        </w:rPr>
        <w:t>、</w:t>
      </w:r>
      <w:r w:rsidRPr="003C5626">
        <w:rPr>
          <w:rFonts w:ascii="Arial Unicode MS" w:hAnsi="Arial Unicode MS" w:hint="eastAsia"/>
          <w:color w:val="666699"/>
          <w:sz w:val="18"/>
        </w:rPr>
        <w:t>23</w:t>
      </w:r>
      <w:r w:rsidRPr="003C5626">
        <w:rPr>
          <w:rFonts w:ascii="Arial Unicode MS" w:hAnsi="Arial Unicode MS" w:hint="eastAsia"/>
          <w:color w:val="666699"/>
          <w:sz w:val="18"/>
        </w:rPr>
        <w:t>、</w:t>
      </w:r>
      <w:r w:rsidRPr="003C5626">
        <w:rPr>
          <w:rFonts w:ascii="Arial Unicode MS" w:hAnsi="Arial Unicode MS" w:hint="eastAsia"/>
          <w:color w:val="666699"/>
          <w:sz w:val="18"/>
        </w:rPr>
        <w:t>25</w:t>
      </w:r>
      <w:r w:rsidRPr="003C5626">
        <w:rPr>
          <w:rFonts w:ascii="Arial Unicode MS" w:hAnsi="Arial Unicode MS" w:hint="eastAsia"/>
          <w:color w:val="666699"/>
          <w:sz w:val="18"/>
        </w:rPr>
        <w:t>、</w:t>
      </w:r>
      <w:r w:rsidRPr="003C5626">
        <w:rPr>
          <w:rFonts w:ascii="Arial Unicode MS" w:hAnsi="Arial Unicode MS" w:hint="eastAsia"/>
          <w:color w:val="666699"/>
          <w:sz w:val="18"/>
        </w:rPr>
        <w:t>32</w:t>
      </w:r>
      <w:r w:rsidRPr="003C5626">
        <w:rPr>
          <w:rFonts w:ascii="Arial Unicode MS" w:hAnsi="Arial Unicode MS" w:hint="eastAsia"/>
          <w:color w:val="666699"/>
          <w:sz w:val="18"/>
        </w:rPr>
        <w:t>、</w:t>
      </w:r>
      <w:r w:rsidRPr="003C5626">
        <w:rPr>
          <w:rFonts w:ascii="Arial Unicode MS" w:hAnsi="Arial Unicode MS" w:hint="eastAsia"/>
          <w:color w:val="666699"/>
          <w:sz w:val="18"/>
        </w:rPr>
        <w:t>34</w:t>
      </w:r>
      <w:r w:rsidRPr="003C5626">
        <w:rPr>
          <w:rFonts w:ascii="Arial Unicode MS" w:hAnsi="Arial Unicode MS" w:hint="eastAsia"/>
          <w:color w:val="666699"/>
          <w:sz w:val="18"/>
        </w:rPr>
        <w:t>、</w:t>
      </w:r>
      <w:r w:rsidRPr="003C5626">
        <w:rPr>
          <w:rFonts w:ascii="Arial Unicode MS" w:hAnsi="Arial Unicode MS" w:hint="eastAsia"/>
          <w:color w:val="666699"/>
          <w:sz w:val="18"/>
        </w:rPr>
        <w:t>35</w:t>
      </w:r>
      <w:r w:rsidRPr="003C5626">
        <w:rPr>
          <w:rFonts w:ascii="Arial Unicode MS" w:hAnsi="Arial Unicode MS" w:hint="eastAsia"/>
          <w:color w:val="666699"/>
          <w:sz w:val="18"/>
        </w:rPr>
        <w:t>、</w:t>
      </w:r>
      <w:r w:rsidRPr="003C5626">
        <w:rPr>
          <w:rFonts w:ascii="Arial Unicode MS" w:hAnsi="Arial Unicode MS" w:hint="eastAsia"/>
          <w:color w:val="666699"/>
          <w:sz w:val="18"/>
        </w:rPr>
        <w:t>36</w:t>
      </w:r>
      <w:r w:rsidRPr="003C5626">
        <w:rPr>
          <w:rFonts w:ascii="Arial Unicode MS" w:hAnsi="Arial Unicode MS" w:hint="eastAsia"/>
          <w:color w:val="666699"/>
          <w:sz w:val="18"/>
        </w:rPr>
        <w:t>、</w:t>
      </w:r>
      <w:r w:rsidRPr="003C5626">
        <w:rPr>
          <w:rFonts w:ascii="Arial Unicode MS" w:hAnsi="Arial Unicode MS" w:hint="eastAsia"/>
          <w:color w:val="666699"/>
          <w:sz w:val="18"/>
        </w:rPr>
        <w:t>41</w:t>
      </w:r>
      <w:r w:rsidRPr="003C5626">
        <w:rPr>
          <w:rFonts w:ascii="Arial Unicode MS" w:hAnsi="Arial Unicode MS" w:hint="eastAsia"/>
          <w:color w:val="666699"/>
          <w:sz w:val="18"/>
        </w:rPr>
        <w:t>、</w:t>
      </w:r>
      <w:r w:rsidRPr="003C5626">
        <w:rPr>
          <w:rFonts w:ascii="Arial Unicode MS" w:hAnsi="Arial Unicode MS" w:hint="eastAsia"/>
          <w:color w:val="666699"/>
          <w:sz w:val="18"/>
        </w:rPr>
        <w:t>44</w:t>
      </w:r>
      <w:r w:rsidRPr="003C5626">
        <w:rPr>
          <w:rFonts w:ascii="Arial Unicode MS" w:hAnsi="Arial Unicode MS" w:hint="eastAsia"/>
          <w:color w:val="666699"/>
          <w:sz w:val="18"/>
        </w:rPr>
        <w:t>條條文；並增訂第</w:t>
      </w:r>
      <w:r w:rsidRPr="003C5626">
        <w:rPr>
          <w:rFonts w:ascii="Arial Unicode MS" w:hAnsi="Arial Unicode MS" w:hint="eastAsia"/>
          <w:color w:val="666699"/>
          <w:sz w:val="18"/>
        </w:rPr>
        <w:t>7-1</w:t>
      </w:r>
      <w:r w:rsidRPr="003C5626">
        <w:rPr>
          <w:rFonts w:ascii="Arial Unicode MS" w:hAnsi="Arial Unicode MS" w:hint="eastAsia"/>
          <w:color w:val="666699"/>
          <w:sz w:val="18"/>
        </w:rPr>
        <w:t>、</w:t>
      </w:r>
      <w:r w:rsidRPr="003C5626">
        <w:rPr>
          <w:rFonts w:ascii="Arial Unicode MS" w:hAnsi="Arial Unicode MS" w:hint="eastAsia"/>
          <w:color w:val="666699"/>
          <w:sz w:val="18"/>
        </w:rPr>
        <w:t>7-2</w:t>
      </w:r>
      <w:r w:rsidRPr="003C5626">
        <w:rPr>
          <w:rFonts w:ascii="Arial Unicode MS" w:hAnsi="Arial Unicode MS" w:hint="eastAsia"/>
          <w:color w:val="666699"/>
          <w:sz w:val="18"/>
        </w:rPr>
        <w:t>、</w:t>
      </w:r>
      <w:r w:rsidRPr="003C5626">
        <w:rPr>
          <w:rFonts w:ascii="Arial Unicode MS" w:hAnsi="Arial Unicode MS" w:hint="eastAsia"/>
          <w:color w:val="666699"/>
          <w:sz w:val="18"/>
        </w:rPr>
        <w:t>24-1</w:t>
      </w:r>
      <w:r w:rsidRPr="003C5626">
        <w:rPr>
          <w:rFonts w:ascii="Arial Unicode MS" w:hAnsi="Arial Unicode MS" w:hint="eastAsia"/>
          <w:color w:val="666699"/>
          <w:sz w:val="18"/>
        </w:rPr>
        <w:t>、</w:t>
      </w:r>
      <w:r w:rsidRPr="003C5626">
        <w:rPr>
          <w:rFonts w:ascii="Arial Unicode MS" w:hAnsi="Arial Unicode MS" w:hint="eastAsia"/>
          <w:color w:val="666699"/>
          <w:sz w:val="18"/>
        </w:rPr>
        <w:t>35-1</w:t>
      </w:r>
      <w:r w:rsidRPr="003C5626">
        <w:rPr>
          <w:rFonts w:ascii="Arial Unicode MS" w:hAnsi="Arial Unicode MS" w:hint="eastAsia"/>
          <w:color w:val="666699"/>
          <w:sz w:val="18"/>
        </w:rPr>
        <w:t>條條文；除第</w:t>
      </w:r>
      <w:r w:rsidRPr="003C5626">
        <w:rPr>
          <w:rFonts w:ascii="Arial Unicode MS" w:hAnsi="Arial Unicode MS" w:hint="eastAsia"/>
          <w:color w:val="666699"/>
          <w:sz w:val="18"/>
        </w:rPr>
        <w:t>7-1</w:t>
      </w:r>
      <w:r w:rsidRPr="003C5626">
        <w:rPr>
          <w:rFonts w:ascii="Arial Unicode MS" w:hAnsi="Arial Unicode MS" w:hint="eastAsia"/>
          <w:color w:val="666699"/>
          <w:sz w:val="18"/>
        </w:rPr>
        <w:t>、</w:t>
      </w:r>
      <w:r w:rsidRPr="003C5626">
        <w:rPr>
          <w:rFonts w:ascii="Arial Unicode MS" w:hAnsi="Arial Unicode MS" w:hint="eastAsia"/>
          <w:color w:val="666699"/>
          <w:sz w:val="18"/>
        </w:rPr>
        <w:t>7-2</w:t>
      </w:r>
      <w:r w:rsidRPr="003C5626">
        <w:rPr>
          <w:rFonts w:ascii="Arial Unicode MS" w:hAnsi="Arial Unicode MS" w:hint="eastAsia"/>
          <w:color w:val="666699"/>
          <w:sz w:val="18"/>
        </w:rPr>
        <w:t>、</w:t>
      </w:r>
      <w:r w:rsidRPr="003C5626">
        <w:rPr>
          <w:rFonts w:ascii="Arial Unicode MS" w:hAnsi="Arial Unicode MS" w:hint="eastAsia"/>
          <w:color w:val="666699"/>
          <w:sz w:val="18"/>
        </w:rPr>
        <w:t>17</w:t>
      </w:r>
      <w:r w:rsidRPr="003C5626">
        <w:rPr>
          <w:rFonts w:ascii="Arial Unicode MS" w:hAnsi="Arial Unicode MS" w:hint="eastAsia"/>
          <w:color w:val="666699"/>
          <w:sz w:val="18"/>
        </w:rPr>
        <w:t>、</w:t>
      </w:r>
      <w:r w:rsidRPr="003C5626">
        <w:rPr>
          <w:rFonts w:ascii="Arial Unicode MS" w:hAnsi="Arial Unicode MS" w:hint="eastAsia"/>
          <w:color w:val="666699"/>
          <w:sz w:val="18"/>
        </w:rPr>
        <w:t>35-1</w:t>
      </w:r>
      <w:r w:rsidRPr="003C5626">
        <w:rPr>
          <w:rFonts w:ascii="Arial Unicode MS" w:hAnsi="Arial Unicode MS" w:hint="eastAsia"/>
          <w:color w:val="666699"/>
          <w:sz w:val="18"/>
        </w:rPr>
        <w:t>、</w:t>
      </w:r>
      <w:r w:rsidRPr="003C5626">
        <w:rPr>
          <w:rFonts w:ascii="Arial Unicode MS" w:hAnsi="Arial Unicode MS" w:hint="eastAsia"/>
          <w:color w:val="666699"/>
          <w:sz w:val="18"/>
        </w:rPr>
        <w:t>41</w:t>
      </w:r>
      <w:r w:rsidRPr="003C5626">
        <w:rPr>
          <w:rFonts w:ascii="Arial Unicode MS" w:hAnsi="Arial Unicode MS" w:hint="eastAsia"/>
          <w:color w:val="666699"/>
          <w:sz w:val="18"/>
        </w:rPr>
        <w:t>條及第</w:t>
      </w:r>
      <w:r w:rsidRPr="003C5626">
        <w:rPr>
          <w:rFonts w:ascii="Arial Unicode MS" w:hAnsi="Arial Unicode MS" w:hint="eastAsia"/>
          <w:color w:val="666699"/>
          <w:sz w:val="18"/>
        </w:rPr>
        <w:t>35</w:t>
      </w:r>
      <w:r w:rsidRPr="003C5626">
        <w:rPr>
          <w:rFonts w:ascii="Arial Unicode MS" w:hAnsi="Arial Unicode MS" w:hint="eastAsia"/>
          <w:color w:val="666699"/>
          <w:sz w:val="18"/>
        </w:rPr>
        <w:t>條第</w:t>
      </w:r>
      <w:r w:rsidRPr="003C5626">
        <w:rPr>
          <w:rFonts w:ascii="Arial Unicode MS" w:hAnsi="Arial Unicode MS" w:hint="eastAsia"/>
          <w:color w:val="666699"/>
          <w:sz w:val="18"/>
        </w:rPr>
        <w:t xml:space="preserve">10 </w:t>
      </w:r>
      <w:r w:rsidRPr="003C5626">
        <w:rPr>
          <w:rFonts w:ascii="Arial Unicode MS" w:hAnsi="Arial Unicode MS" w:hint="eastAsia"/>
          <w:color w:val="666699"/>
          <w:sz w:val="18"/>
        </w:rPr>
        <w:t>款自公布後一年施行外，其餘自公布日施行</w:t>
      </w:r>
      <w:r w:rsidRPr="00B15DEB">
        <w:rPr>
          <w:rFonts w:ascii="Arial Unicode MS" w:hAnsi="Arial Unicode MS" w:hint="eastAsia"/>
          <w:color w:val="666699"/>
          <w:sz w:val="18"/>
        </w:rPr>
        <w:t>（名稱：</w:t>
      </w:r>
      <w:hyperlink r:id="rId15" w:history="1">
        <w:r w:rsidRPr="003C5626">
          <w:rPr>
            <w:rStyle w:val="a3"/>
            <w:rFonts w:ascii="Arial Unicode MS" w:hAnsi="Arial Unicode MS" w:hint="eastAsia"/>
            <w:sz w:val="18"/>
          </w:rPr>
          <w:t>毒性化學物質管理法</w:t>
        </w:r>
      </w:hyperlink>
      <w:r w:rsidRPr="00B15DEB">
        <w:rPr>
          <w:rFonts w:ascii="Arial Unicode MS" w:hAnsi="Arial Unicode MS" w:hint="eastAsia"/>
          <w:color w:val="666699"/>
          <w:sz w:val="18"/>
        </w:rPr>
        <w:t>）</w:t>
      </w:r>
    </w:p>
    <w:p w14:paraId="4378071A" w14:textId="6D04CA29" w:rsidR="003C5626" w:rsidRPr="00040B92" w:rsidRDefault="003C5626" w:rsidP="003C5626">
      <w:pPr>
        <w:ind w:left="181"/>
        <w:jc w:val="both"/>
        <w:rPr>
          <w:rFonts w:ascii="Arial Unicode MS" w:hAnsi="Arial Unicode MS"/>
          <w:color w:val="666699"/>
          <w:sz w:val="18"/>
        </w:rPr>
      </w:pPr>
      <w:r>
        <w:rPr>
          <w:rFonts w:ascii="Arial Unicode MS" w:hAnsi="Arial Unicode MS"/>
          <w:b/>
          <w:color w:val="666699"/>
          <w:sz w:val="18"/>
        </w:rPr>
        <w:t>8</w:t>
      </w:r>
      <w:r>
        <w:rPr>
          <w:rFonts w:ascii="Arial Unicode MS" w:hAnsi="Arial Unicode MS" w:hint="eastAsia"/>
          <w:b/>
          <w:color w:val="666699"/>
          <w:sz w:val="18"/>
        </w:rPr>
        <w:t>‧</w:t>
      </w:r>
      <w:r w:rsidRPr="00B15DEB">
        <w:rPr>
          <w:rFonts w:ascii="Arial Unicode MS" w:hAnsi="Arial Unicode MS" w:hint="eastAsia"/>
          <w:color w:val="666699"/>
          <w:sz w:val="18"/>
        </w:rPr>
        <w:t>中華民國一百零八年一月十六日總統華總一義字第</w:t>
      </w:r>
      <w:r w:rsidRPr="00B15DEB">
        <w:rPr>
          <w:rFonts w:ascii="Arial Unicode MS" w:hAnsi="Arial Unicode MS" w:hint="eastAsia"/>
          <w:color w:val="666699"/>
          <w:sz w:val="18"/>
        </w:rPr>
        <w:t>10800005221</w:t>
      </w:r>
      <w:r w:rsidRPr="00B15DEB">
        <w:rPr>
          <w:rFonts w:ascii="Arial Unicode MS" w:hAnsi="Arial Unicode MS" w:hint="eastAsia"/>
          <w:color w:val="666699"/>
          <w:sz w:val="18"/>
        </w:rPr>
        <w:t>號令修正公布名稱及全文</w:t>
      </w:r>
      <w:r w:rsidRPr="00B15DEB">
        <w:rPr>
          <w:rFonts w:ascii="Arial Unicode MS" w:hAnsi="Arial Unicode MS" w:hint="eastAsia"/>
          <w:color w:val="666699"/>
          <w:sz w:val="18"/>
        </w:rPr>
        <w:t>75</w:t>
      </w:r>
      <w:r w:rsidRPr="00B15DEB">
        <w:rPr>
          <w:rFonts w:ascii="Arial Unicode MS" w:hAnsi="Arial Unicode MS" w:hint="eastAsia"/>
          <w:color w:val="666699"/>
          <w:sz w:val="18"/>
        </w:rPr>
        <w:t>條；除第</w:t>
      </w:r>
      <w:hyperlink w:anchor="a7" w:history="1">
        <w:r w:rsidRPr="006640D2">
          <w:rPr>
            <w:rStyle w:val="a3"/>
            <w:rFonts w:ascii="Arial Unicode MS" w:hAnsi="Arial Unicode MS" w:hint="eastAsia"/>
            <w:sz w:val="18"/>
          </w:rPr>
          <w:t>7</w:t>
        </w:r>
      </w:hyperlink>
      <w:r w:rsidRPr="00B15DEB">
        <w:rPr>
          <w:rFonts w:ascii="Arial Unicode MS" w:hAnsi="Arial Unicode MS" w:hint="eastAsia"/>
          <w:color w:val="666699"/>
          <w:sz w:val="18"/>
        </w:rPr>
        <w:t>、</w:t>
      </w:r>
      <w:hyperlink w:anchor="a54" w:history="1">
        <w:r w:rsidRPr="006640D2">
          <w:rPr>
            <w:rStyle w:val="a3"/>
            <w:rFonts w:ascii="Arial Unicode MS" w:hAnsi="Arial Unicode MS" w:hint="eastAsia"/>
            <w:sz w:val="18"/>
          </w:rPr>
          <w:t>54</w:t>
        </w:r>
      </w:hyperlink>
      <w:hyperlink w:anchor="a65" w:history="1">
        <w:r w:rsidRPr="006640D2">
          <w:rPr>
            <w:rStyle w:val="a3"/>
            <w:rFonts w:ascii="Arial Unicode MS" w:hAnsi="Arial Unicode MS" w:hint="eastAsia"/>
            <w:sz w:val="18"/>
          </w:rPr>
          <w:t>、</w:t>
        </w:r>
        <w:r w:rsidRPr="006640D2">
          <w:rPr>
            <w:rStyle w:val="a3"/>
            <w:rFonts w:ascii="Arial Unicode MS" w:hAnsi="Arial Unicode MS" w:hint="eastAsia"/>
            <w:sz w:val="18"/>
          </w:rPr>
          <w:t>65</w:t>
        </w:r>
      </w:hyperlink>
      <w:r w:rsidRPr="00B15DEB">
        <w:rPr>
          <w:rFonts w:ascii="Arial Unicode MS" w:hAnsi="Arial Unicode MS" w:hint="eastAsia"/>
          <w:color w:val="666699"/>
          <w:sz w:val="18"/>
        </w:rPr>
        <w:t>、</w:t>
      </w:r>
      <w:hyperlink w:anchor="a67" w:history="1">
        <w:r w:rsidRPr="006640D2">
          <w:rPr>
            <w:rStyle w:val="a3"/>
            <w:rFonts w:ascii="Arial Unicode MS" w:hAnsi="Arial Unicode MS" w:hint="eastAsia"/>
            <w:sz w:val="18"/>
          </w:rPr>
          <w:t>67</w:t>
        </w:r>
      </w:hyperlink>
      <w:r w:rsidRPr="00B15DEB">
        <w:rPr>
          <w:rFonts w:ascii="Arial Unicode MS" w:hAnsi="Arial Unicode MS" w:hint="eastAsia"/>
          <w:color w:val="666699"/>
          <w:sz w:val="18"/>
        </w:rPr>
        <w:t>、</w:t>
      </w:r>
      <w:hyperlink w:anchor="a72" w:history="1">
        <w:r w:rsidRPr="006640D2">
          <w:rPr>
            <w:rStyle w:val="a3"/>
            <w:rFonts w:ascii="Arial Unicode MS" w:hAnsi="Arial Unicode MS" w:hint="eastAsia"/>
            <w:sz w:val="18"/>
          </w:rPr>
          <w:t>72</w:t>
        </w:r>
      </w:hyperlink>
      <w:r w:rsidRPr="00B15DEB">
        <w:rPr>
          <w:rFonts w:ascii="Arial Unicode MS" w:hAnsi="Arial Unicode MS" w:hint="eastAsia"/>
          <w:color w:val="666699"/>
          <w:sz w:val="18"/>
        </w:rPr>
        <w:t>條自公布日施行外，其餘自公布後一年施行</w:t>
      </w:r>
    </w:p>
    <w:p w14:paraId="6EB54CFB" w14:textId="77777777" w:rsidR="00845988" w:rsidRPr="002254C7" w:rsidRDefault="00845988" w:rsidP="0099154E">
      <w:pPr>
        <w:ind w:leftChars="75" w:left="150"/>
        <w:jc w:val="both"/>
        <w:rPr>
          <w:rFonts w:ascii="Arial Unicode MS" w:hAnsi="Arial Unicode MS"/>
          <w:bCs/>
          <w:color w:val="666699"/>
          <w:sz w:val="18"/>
        </w:rPr>
      </w:pPr>
    </w:p>
    <w:p w14:paraId="3C571F89" w14:textId="77777777" w:rsidR="00845988" w:rsidRPr="003C5626" w:rsidRDefault="00845988" w:rsidP="003C5626">
      <w:pPr>
        <w:pStyle w:val="1"/>
        <w:rPr>
          <w:color w:val="990000"/>
        </w:rPr>
      </w:pPr>
      <w:bookmarkStart w:id="1" w:name="a章節索引"/>
      <w:bookmarkEnd w:id="1"/>
      <w:r w:rsidRPr="003C5626">
        <w:rPr>
          <w:color w:val="990000"/>
        </w:rPr>
        <w:t>【</w:t>
      </w:r>
      <w:r w:rsidRPr="003C5626">
        <w:rPr>
          <w:rFonts w:hint="eastAsia"/>
          <w:color w:val="990000"/>
        </w:rPr>
        <w:t>章節索引</w:t>
      </w:r>
      <w:r w:rsidRPr="003C5626">
        <w:rPr>
          <w:color w:val="990000"/>
        </w:rPr>
        <w:t>】</w:t>
      </w:r>
    </w:p>
    <w:p w14:paraId="7561A967"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第一章　</w:t>
      </w:r>
      <w:hyperlink w:anchor="_第一章__總" w:history="1">
        <w:r w:rsidRPr="000A32DD">
          <w:rPr>
            <w:rStyle w:val="a3"/>
            <w:rFonts w:ascii="Arial Unicode MS" w:hAnsi="Arial Unicode MS" w:hint="eastAsia"/>
          </w:rPr>
          <w:t>總則</w:t>
        </w:r>
      </w:hyperlink>
      <w:r w:rsidRPr="003C5626">
        <w:rPr>
          <w:rFonts w:ascii="Arial Unicode MS" w:hAnsi="Arial Unicode MS" w:hint="eastAsia"/>
          <w:color w:val="990000"/>
        </w:rPr>
        <w:t xml:space="preserve">　§</w:t>
      </w:r>
      <w:r w:rsidRPr="003C5626">
        <w:rPr>
          <w:rFonts w:ascii="Arial Unicode MS" w:hAnsi="Arial Unicode MS" w:hint="eastAsia"/>
          <w:color w:val="990000"/>
        </w:rPr>
        <w:t>1</w:t>
      </w:r>
    </w:p>
    <w:p w14:paraId="3EACBE11"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第二章　</w:t>
      </w:r>
      <w:hyperlink w:anchor="_第二章_毒性化學物質評估、預防及管理" w:history="1">
        <w:r w:rsidRPr="000A32DD">
          <w:rPr>
            <w:rStyle w:val="a3"/>
            <w:rFonts w:ascii="Arial Unicode MS" w:hAnsi="Arial Unicode MS" w:hint="eastAsia"/>
          </w:rPr>
          <w:t>毒性化學物質評估、預防及管理</w:t>
        </w:r>
      </w:hyperlink>
      <w:r w:rsidRPr="003C5626">
        <w:rPr>
          <w:rFonts w:ascii="Arial Unicode MS" w:hAnsi="Arial Unicode MS" w:hint="eastAsia"/>
          <w:color w:val="990000"/>
        </w:rPr>
        <w:t xml:space="preserve">　§</w:t>
      </w:r>
      <w:r w:rsidRPr="003C5626">
        <w:rPr>
          <w:rFonts w:ascii="Arial Unicode MS" w:hAnsi="Arial Unicode MS" w:hint="eastAsia"/>
          <w:color w:val="990000"/>
        </w:rPr>
        <w:t>8</w:t>
      </w:r>
    </w:p>
    <w:p w14:paraId="04047084"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第三章　</w:t>
      </w:r>
      <w:hyperlink w:anchor="_第三章_關注化學物質評估、預防及管理" w:history="1">
        <w:r w:rsidRPr="000A32DD">
          <w:rPr>
            <w:rStyle w:val="a3"/>
            <w:rFonts w:ascii="Arial Unicode MS" w:hAnsi="Arial Unicode MS" w:hint="eastAsia"/>
          </w:rPr>
          <w:t>關注化學物質評估、預防及管理</w:t>
        </w:r>
      </w:hyperlink>
      <w:r w:rsidRPr="003C5626">
        <w:rPr>
          <w:rFonts w:ascii="Arial Unicode MS" w:hAnsi="Arial Unicode MS" w:hint="eastAsia"/>
          <w:color w:val="990000"/>
        </w:rPr>
        <w:t xml:space="preserve">　§</w:t>
      </w:r>
      <w:r w:rsidRPr="003C5626">
        <w:rPr>
          <w:rFonts w:ascii="Arial Unicode MS" w:hAnsi="Arial Unicode MS" w:hint="eastAsia"/>
          <w:color w:val="990000"/>
        </w:rPr>
        <w:t>24</w:t>
      </w:r>
    </w:p>
    <w:p w14:paraId="395D1F5E"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第四章　</w:t>
      </w:r>
      <w:hyperlink w:anchor="_第四章__化學物質登錄及申報" w:history="1">
        <w:r w:rsidRPr="000A32DD">
          <w:rPr>
            <w:rStyle w:val="a3"/>
            <w:rFonts w:ascii="Arial Unicode MS" w:hAnsi="Arial Unicode MS" w:hint="eastAsia"/>
          </w:rPr>
          <w:t>化學物質登錄及申報</w:t>
        </w:r>
      </w:hyperlink>
      <w:r w:rsidRPr="003C5626">
        <w:rPr>
          <w:rFonts w:ascii="Arial Unicode MS" w:hAnsi="Arial Unicode MS" w:hint="eastAsia"/>
          <w:color w:val="990000"/>
        </w:rPr>
        <w:t xml:space="preserve">　§</w:t>
      </w:r>
      <w:r w:rsidRPr="003C5626">
        <w:rPr>
          <w:rFonts w:ascii="Arial Unicode MS" w:hAnsi="Arial Unicode MS" w:hint="eastAsia"/>
          <w:color w:val="990000"/>
        </w:rPr>
        <w:t>30</w:t>
      </w:r>
    </w:p>
    <w:p w14:paraId="44892174"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第五章　</w:t>
      </w:r>
      <w:hyperlink w:anchor="_第五章__事故預防及緊急應變" w:history="1">
        <w:r w:rsidRPr="00EF0681">
          <w:rPr>
            <w:rStyle w:val="a3"/>
            <w:rFonts w:ascii="Arial Unicode MS" w:hAnsi="Arial Unicode MS" w:hint="eastAsia"/>
          </w:rPr>
          <w:t>事故預防及緊急應變</w:t>
        </w:r>
      </w:hyperlink>
      <w:r w:rsidRPr="003C5626">
        <w:rPr>
          <w:rFonts w:ascii="Arial Unicode MS" w:hAnsi="Arial Unicode MS" w:hint="eastAsia"/>
          <w:color w:val="990000"/>
        </w:rPr>
        <w:t xml:space="preserve">　§</w:t>
      </w:r>
      <w:r w:rsidRPr="003C5626">
        <w:rPr>
          <w:rFonts w:ascii="Arial Unicode MS" w:hAnsi="Arial Unicode MS" w:hint="eastAsia"/>
          <w:color w:val="990000"/>
        </w:rPr>
        <w:t>35</w:t>
      </w:r>
    </w:p>
    <w:p w14:paraId="5BD543D8"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第六章　</w:t>
      </w:r>
      <w:hyperlink w:anchor="_第六章__查核、檢驗及財務" w:history="1">
        <w:r w:rsidRPr="00EF0681">
          <w:rPr>
            <w:rStyle w:val="a3"/>
            <w:rFonts w:ascii="Arial Unicode MS" w:hAnsi="Arial Unicode MS" w:hint="eastAsia"/>
          </w:rPr>
          <w:t>查核、檢驗及財務</w:t>
        </w:r>
      </w:hyperlink>
      <w:r w:rsidRPr="003C5626">
        <w:rPr>
          <w:rFonts w:ascii="Arial Unicode MS" w:hAnsi="Arial Unicode MS" w:hint="eastAsia"/>
          <w:color w:val="990000"/>
        </w:rPr>
        <w:t xml:space="preserve">　§</w:t>
      </w:r>
      <w:r w:rsidRPr="003C5626">
        <w:rPr>
          <w:rFonts w:ascii="Arial Unicode MS" w:hAnsi="Arial Unicode MS" w:hint="eastAsia"/>
          <w:color w:val="990000"/>
        </w:rPr>
        <w:t>44</w:t>
      </w:r>
    </w:p>
    <w:p w14:paraId="1F98941B" w14:textId="77777777" w:rsidR="003C5626"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第七章　</w:t>
      </w:r>
      <w:hyperlink w:anchor="_第七章__罰" w:history="1">
        <w:r w:rsidRPr="00EF0681">
          <w:rPr>
            <w:rStyle w:val="a3"/>
            <w:rFonts w:ascii="Arial Unicode MS" w:hAnsi="Arial Unicode MS" w:hint="eastAsia"/>
          </w:rPr>
          <w:t>罰則</w:t>
        </w:r>
      </w:hyperlink>
      <w:r w:rsidRPr="003C5626">
        <w:rPr>
          <w:rFonts w:ascii="Arial Unicode MS" w:hAnsi="Arial Unicode MS" w:hint="eastAsia"/>
          <w:color w:val="990000"/>
        </w:rPr>
        <w:t xml:space="preserve">　§</w:t>
      </w:r>
      <w:r w:rsidRPr="003C5626">
        <w:rPr>
          <w:rFonts w:ascii="Arial Unicode MS" w:hAnsi="Arial Unicode MS" w:hint="eastAsia"/>
          <w:color w:val="990000"/>
        </w:rPr>
        <w:t>50</w:t>
      </w:r>
    </w:p>
    <w:p w14:paraId="3B769318" w14:textId="77777777" w:rsidR="005A3BDD" w:rsidRPr="003C5626" w:rsidRDefault="003C5626" w:rsidP="003C5626">
      <w:pPr>
        <w:ind w:leftChars="59" w:left="118"/>
        <w:rPr>
          <w:rFonts w:ascii="Arial Unicode MS" w:hAnsi="Arial Unicode MS"/>
          <w:color w:val="990000"/>
        </w:rPr>
      </w:pPr>
      <w:r w:rsidRPr="003C5626">
        <w:rPr>
          <w:rFonts w:ascii="Arial Unicode MS" w:hAnsi="Arial Unicode MS" w:hint="eastAsia"/>
          <w:color w:val="990000"/>
        </w:rPr>
        <w:t xml:space="preserve">第八章　</w:t>
      </w:r>
      <w:hyperlink w:anchor="_第八章__附" w:history="1">
        <w:r w:rsidRPr="00EF0681">
          <w:rPr>
            <w:rStyle w:val="a3"/>
            <w:rFonts w:ascii="Arial Unicode MS" w:hAnsi="Arial Unicode MS" w:hint="eastAsia"/>
          </w:rPr>
          <w:t>附則</w:t>
        </w:r>
      </w:hyperlink>
      <w:r w:rsidRPr="003C5626">
        <w:rPr>
          <w:rFonts w:ascii="Arial Unicode MS" w:hAnsi="Arial Unicode MS" w:hint="eastAsia"/>
          <w:color w:val="990000"/>
        </w:rPr>
        <w:t xml:space="preserve">　§</w:t>
      </w:r>
      <w:r w:rsidRPr="003C5626">
        <w:rPr>
          <w:rFonts w:ascii="Arial Unicode MS" w:hAnsi="Arial Unicode MS" w:hint="eastAsia"/>
          <w:color w:val="990000"/>
        </w:rPr>
        <w:t>68</w:t>
      </w:r>
    </w:p>
    <w:p w14:paraId="4EF5DDE7" w14:textId="77777777" w:rsidR="005A3BDD" w:rsidRPr="003555EC" w:rsidRDefault="005A3BDD" w:rsidP="003C5626">
      <w:pPr>
        <w:ind w:left="119" w:rightChars="-72" w:right="-144"/>
        <w:rPr>
          <w:rFonts w:ascii="Arial Unicode MS" w:hAnsi="Arial Unicode MS" w:cs="細明體"/>
          <w:color w:val="666699"/>
        </w:rPr>
      </w:pPr>
    </w:p>
    <w:p w14:paraId="494ECD1F" w14:textId="49BD5B3D" w:rsidR="00A6011A" w:rsidRPr="003C5626" w:rsidRDefault="002254C7" w:rsidP="003C5626">
      <w:pPr>
        <w:pStyle w:val="1"/>
        <w:rPr>
          <w:color w:val="990000"/>
        </w:rPr>
      </w:pPr>
      <w:r>
        <w:rPr>
          <w:color w:val="990000"/>
        </w:rPr>
        <w:t>【法規內容】</w:t>
      </w:r>
    </w:p>
    <w:p w14:paraId="6F1FEECF" w14:textId="77777777" w:rsidR="00C83397" w:rsidRPr="00AF2E81" w:rsidRDefault="00C83397" w:rsidP="003C5626">
      <w:pPr>
        <w:pStyle w:val="1"/>
      </w:pPr>
      <w:bookmarkStart w:id="2" w:name="_第一章__總"/>
      <w:bookmarkEnd w:id="2"/>
      <w:r w:rsidRPr="00AF2E81">
        <w:rPr>
          <w:rFonts w:hint="eastAsia"/>
        </w:rPr>
        <w:t>第一章　　總　則</w:t>
      </w:r>
    </w:p>
    <w:p w14:paraId="2D5A7BE4" w14:textId="77777777" w:rsidR="002254C7" w:rsidRDefault="003C5626" w:rsidP="003C5626">
      <w:pPr>
        <w:pStyle w:val="2"/>
      </w:pPr>
      <w:bookmarkStart w:id="3" w:name="a1"/>
      <w:bookmarkEnd w:id="3"/>
      <w:r>
        <w:t>第</w:t>
      </w:r>
      <w:r>
        <w:t>1</w:t>
      </w:r>
      <w:r>
        <w:t>條（立法目的</w:t>
      </w:r>
      <w:r w:rsidR="002254C7">
        <w:t>）</w:t>
      </w:r>
    </w:p>
    <w:p w14:paraId="636440FE" w14:textId="41AFB25F"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為防制毒性化學物質及關注化學物質污染環境或危害人體健康，掌握國內化學物質各項資料，據以篩選評估毒性化學物質及關注化學物質，特制定本法。</w:t>
      </w:r>
    </w:p>
    <w:p w14:paraId="28BBF913" w14:textId="77777777" w:rsidR="002254C7" w:rsidRDefault="003C5626" w:rsidP="003C5626">
      <w:pPr>
        <w:pStyle w:val="2"/>
      </w:pPr>
      <w:bookmarkStart w:id="4" w:name="a2"/>
      <w:bookmarkEnd w:id="4"/>
      <w:r>
        <w:t>第</w:t>
      </w:r>
      <w:r>
        <w:t>2</w:t>
      </w:r>
      <w:r>
        <w:t>條（主管機關</w:t>
      </w:r>
      <w:r w:rsidR="002254C7">
        <w:t>）</w:t>
      </w:r>
    </w:p>
    <w:p w14:paraId="5D24D3F3" w14:textId="0D7E71CE"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本法所稱主管機關：在中央為</w:t>
      </w:r>
      <w:bookmarkStart w:id="5" w:name="_Hlk38919557"/>
      <w:r w:rsidR="005C78C3" w:rsidRPr="00EC33F2">
        <w:fldChar w:fldCharType="begin"/>
      </w:r>
      <w:r w:rsidR="005C78C3" w:rsidRPr="00EC33F2">
        <w:instrText xml:space="preserve"> HYPERLINK "https://www.epa.gov.tw/" \t "_blank" </w:instrText>
      </w:r>
      <w:r w:rsidR="005C78C3" w:rsidRPr="00EC33F2">
        <w:fldChar w:fldCharType="separate"/>
      </w:r>
      <w:r w:rsidR="005C78C3" w:rsidRPr="00EC33F2">
        <w:rPr>
          <w:rStyle w:val="a3"/>
        </w:rPr>
        <w:t>行政院環境保護署</w:t>
      </w:r>
      <w:r w:rsidR="005C78C3" w:rsidRPr="00EC33F2">
        <w:fldChar w:fldCharType="end"/>
      </w:r>
      <w:bookmarkEnd w:id="5"/>
      <w:r w:rsidR="003C5626">
        <w:rPr>
          <w:color w:val="17365D"/>
        </w:rPr>
        <w:t>；在直轄市為直轄市政府；在縣（市）為縣（市）政府。</w:t>
      </w:r>
    </w:p>
    <w:p w14:paraId="0F60721E" w14:textId="77777777" w:rsidR="002254C7" w:rsidRDefault="003C5626" w:rsidP="003C5626">
      <w:pPr>
        <w:pStyle w:val="2"/>
      </w:pPr>
      <w:bookmarkStart w:id="6" w:name="a3"/>
      <w:bookmarkEnd w:id="6"/>
      <w:r>
        <w:t>第</w:t>
      </w:r>
      <w:r>
        <w:t>3</w:t>
      </w:r>
      <w:r>
        <w:t>條（用詞定義</w:t>
      </w:r>
      <w:r w:rsidR="002254C7">
        <w:t>）</w:t>
      </w:r>
    </w:p>
    <w:p w14:paraId="0C3DFE60" w14:textId="34B975CD"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本法用詞，定義如下：</w:t>
      </w:r>
    </w:p>
    <w:p w14:paraId="415450E3" w14:textId="77777777" w:rsidR="003C5626" w:rsidRDefault="003C5626" w:rsidP="003C5626">
      <w:pPr>
        <w:ind w:left="142"/>
        <w:jc w:val="both"/>
        <w:rPr>
          <w:color w:val="17365D"/>
        </w:rPr>
      </w:pPr>
      <w:r>
        <w:rPr>
          <w:color w:val="17365D"/>
        </w:rPr>
        <w:lastRenderedPageBreak/>
        <w:t xml:space="preserve">　　一、毒性化學物質：指人為有意產製或於產製過程中無意衍生之化學物質，經中央主管機關認定其毒性符合下列分類規定並公告者。其分類如下：</w:t>
      </w:r>
    </w:p>
    <w:p w14:paraId="30AC26B5" w14:textId="77777777" w:rsidR="002254C7" w:rsidRDefault="003C5626" w:rsidP="003C5626">
      <w:pPr>
        <w:ind w:left="142"/>
        <w:jc w:val="both"/>
        <w:rPr>
          <w:color w:val="17365D"/>
        </w:rPr>
      </w:pPr>
      <w:r>
        <w:rPr>
          <w:color w:val="17365D"/>
        </w:rPr>
        <w:t xml:space="preserve">　　（一）</w:t>
      </w:r>
      <w:bookmarkStart w:id="7" w:name="s1"/>
      <w:bookmarkEnd w:id="7"/>
      <w:r>
        <w:rPr>
          <w:color w:val="17365D"/>
        </w:rPr>
        <w:t>第一類毒性化學物質：化學物質在環境中不易分解或因生物蓄積、生物濃縮、生物轉化等作用，致污染環境或危害人體健康者</w:t>
      </w:r>
      <w:r w:rsidR="002254C7">
        <w:rPr>
          <w:color w:val="17365D"/>
        </w:rPr>
        <w:t>。</w:t>
      </w:r>
    </w:p>
    <w:p w14:paraId="6C8568B3" w14:textId="4A662405" w:rsidR="002254C7" w:rsidRDefault="002254C7" w:rsidP="003C5626">
      <w:pPr>
        <w:ind w:left="142"/>
        <w:jc w:val="both"/>
        <w:rPr>
          <w:color w:val="17365D"/>
        </w:rPr>
      </w:pPr>
      <w:r>
        <w:rPr>
          <w:color w:val="17365D"/>
        </w:rPr>
        <w:t xml:space="preserve">　　（</w:t>
      </w:r>
      <w:r w:rsidR="003C5626">
        <w:rPr>
          <w:color w:val="17365D"/>
        </w:rPr>
        <w:t>二）</w:t>
      </w:r>
      <w:bookmarkStart w:id="8" w:name="s2"/>
      <w:bookmarkEnd w:id="8"/>
      <w:r w:rsidR="003C5626">
        <w:rPr>
          <w:color w:val="17365D"/>
        </w:rPr>
        <w:t>第二類毒性化學物質：化學物質有致腫瘤、生育能力受損、畸胎、遺傳因子突變或其他慢性疾病等作用者</w:t>
      </w:r>
      <w:r>
        <w:rPr>
          <w:color w:val="17365D"/>
        </w:rPr>
        <w:t>。</w:t>
      </w:r>
    </w:p>
    <w:p w14:paraId="517CA3A5" w14:textId="22D2233F" w:rsidR="002254C7" w:rsidRDefault="002254C7" w:rsidP="003C5626">
      <w:pPr>
        <w:ind w:left="142"/>
        <w:jc w:val="both"/>
        <w:rPr>
          <w:color w:val="17365D"/>
        </w:rPr>
      </w:pPr>
      <w:r>
        <w:rPr>
          <w:color w:val="17365D"/>
        </w:rPr>
        <w:t xml:space="preserve">　　（</w:t>
      </w:r>
      <w:r w:rsidR="003C5626">
        <w:rPr>
          <w:color w:val="17365D"/>
        </w:rPr>
        <w:t>三）</w:t>
      </w:r>
      <w:bookmarkStart w:id="9" w:name="s3"/>
      <w:bookmarkEnd w:id="9"/>
      <w:r w:rsidR="003C5626">
        <w:rPr>
          <w:color w:val="17365D"/>
        </w:rPr>
        <w:t>第三類毒性化學物質：化學物質經暴露，將立即危害人體健康或生物生命者</w:t>
      </w:r>
      <w:r>
        <w:rPr>
          <w:color w:val="17365D"/>
        </w:rPr>
        <w:t>。</w:t>
      </w:r>
    </w:p>
    <w:p w14:paraId="70481F1E" w14:textId="56322F59" w:rsidR="002254C7" w:rsidRDefault="002254C7" w:rsidP="003C5626">
      <w:pPr>
        <w:ind w:left="142"/>
        <w:jc w:val="both"/>
        <w:rPr>
          <w:color w:val="17365D"/>
        </w:rPr>
      </w:pPr>
      <w:r>
        <w:rPr>
          <w:color w:val="17365D"/>
        </w:rPr>
        <w:t xml:space="preserve">　　（</w:t>
      </w:r>
      <w:r w:rsidR="003C5626">
        <w:rPr>
          <w:color w:val="17365D"/>
        </w:rPr>
        <w:t>四）</w:t>
      </w:r>
      <w:bookmarkStart w:id="10" w:name="s4"/>
      <w:bookmarkEnd w:id="10"/>
      <w:r w:rsidR="003C5626">
        <w:rPr>
          <w:color w:val="17365D"/>
        </w:rPr>
        <w:t>第四類毒性化學物質：化學物質具有內分泌干擾素特性或有污染環境、危害人體健康者</w:t>
      </w:r>
      <w:r>
        <w:rPr>
          <w:color w:val="17365D"/>
        </w:rPr>
        <w:t>。</w:t>
      </w:r>
    </w:p>
    <w:p w14:paraId="0FE11015" w14:textId="02DDC10C" w:rsidR="002254C7" w:rsidRDefault="002254C7" w:rsidP="003C5626">
      <w:pPr>
        <w:ind w:left="142"/>
        <w:jc w:val="both"/>
        <w:rPr>
          <w:color w:val="17365D"/>
        </w:rPr>
      </w:pPr>
      <w:r>
        <w:rPr>
          <w:color w:val="17365D"/>
        </w:rPr>
        <w:t xml:space="preserve">　　二、</w:t>
      </w:r>
      <w:r w:rsidR="003C5626">
        <w:rPr>
          <w:color w:val="17365D"/>
        </w:rPr>
        <w:t>關注化學物質：指毒性化學物質以外之化學物質，基於其物質特性或國內外關注之民生消費議題，經中央主管機關認定有污染環境或危害人體健康之虞，並公告者</w:t>
      </w:r>
      <w:r>
        <w:rPr>
          <w:color w:val="17365D"/>
        </w:rPr>
        <w:t>。</w:t>
      </w:r>
    </w:p>
    <w:p w14:paraId="1ED77C4A" w14:textId="48EEFA6F" w:rsidR="002254C7" w:rsidRDefault="002254C7" w:rsidP="003C5626">
      <w:pPr>
        <w:ind w:left="142"/>
        <w:jc w:val="both"/>
        <w:rPr>
          <w:color w:val="17365D"/>
        </w:rPr>
      </w:pPr>
      <w:r>
        <w:rPr>
          <w:color w:val="17365D"/>
        </w:rPr>
        <w:t xml:space="preserve">　　三、</w:t>
      </w:r>
      <w:r w:rsidR="003C5626">
        <w:rPr>
          <w:color w:val="17365D"/>
        </w:rPr>
        <w:t>既有化學物質：指經中央主管機關會商各目的事業主管機關後，建置於既有化學物質清冊中之化學物質</w:t>
      </w:r>
      <w:r>
        <w:rPr>
          <w:color w:val="17365D"/>
        </w:rPr>
        <w:t>。</w:t>
      </w:r>
    </w:p>
    <w:p w14:paraId="6FDE5D29" w14:textId="343134DB" w:rsidR="002254C7" w:rsidRDefault="002254C7" w:rsidP="003C5626">
      <w:pPr>
        <w:ind w:left="142"/>
        <w:jc w:val="both"/>
        <w:rPr>
          <w:color w:val="17365D"/>
        </w:rPr>
      </w:pPr>
      <w:r>
        <w:rPr>
          <w:color w:val="17365D"/>
        </w:rPr>
        <w:t xml:space="preserve">　　四、</w:t>
      </w:r>
      <w:r w:rsidR="003C5626">
        <w:rPr>
          <w:color w:val="17365D"/>
        </w:rPr>
        <w:t>新化學物質：指既有化學物質以外之化學物質</w:t>
      </w:r>
      <w:r>
        <w:rPr>
          <w:color w:val="17365D"/>
        </w:rPr>
        <w:t>。</w:t>
      </w:r>
    </w:p>
    <w:p w14:paraId="44CF148F" w14:textId="7E1B52C9" w:rsidR="002254C7" w:rsidRDefault="002254C7" w:rsidP="003C5626">
      <w:pPr>
        <w:ind w:left="142"/>
        <w:jc w:val="both"/>
        <w:rPr>
          <w:color w:val="17365D"/>
        </w:rPr>
      </w:pPr>
      <w:r>
        <w:rPr>
          <w:color w:val="17365D"/>
        </w:rPr>
        <w:t xml:space="preserve">　　五、</w:t>
      </w:r>
      <w:r w:rsidR="003C5626">
        <w:rPr>
          <w:color w:val="17365D"/>
        </w:rPr>
        <w:t>運作：指對化學物質進行製造、輸入、輸出、販賣、運送、使用、貯存或廢棄等行為</w:t>
      </w:r>
      <w:r>
        <w:rPr>
          <w:color w:val="17365D"/>
        </w:rPr>
        <w:t>。</w:t>
      </w:r>
    </w:p>
    <w:p w14:paraId="3BABA161" w14:textId="43F85FD2" w:rsidR="002254C7" w:rsidRDefault="002254C7" w:rsidP="003C5626">
      <w:pPr>
        <w:ind w:left="142"/>
        <w:jc w:val="both"/>
        <w:rPr>
          <w:color w:val="17365D"/>
        </w:rPr>
      </w:pPr>
      <w:r>
        <w:rPr>
          <w:color w:val="17365D"/>
        </w:rPr>
        <w:t xml:space="preserve">　　六、</w:t>
      </w:r>
      <w:r w:rsidR="003C5626">
        <w:rPr>
          <w:color w:val="17365D"/>
        </w:rPr>
        <w:t>污染環境：指因化學物質之運作而改變空氣、水或土壤品質，致影響其正常用途，破壞自然生態或損害財物</w:t>
      </w:r>
      <w:r>
        <w:rPr>
          <w:color w:val="17365D"/>
        </w:rPr>
        <w:t>。</w:t>
      </w:r>
    </w:p>
    <w:p w14:paraId="79AC278D" w14:textId="618F4421" w:rsidR="003C5626" w:rsidRDefault="002254C7" w:rsidP="003C5626">
      <w:pPr>
        <w:ind w:left="142"/>
        <w:jc w:val="both"/>
        <w:rPr>
          <w:color w:val="17365D"/>
        </w:rPr>
      </w:pPr>
      <w:r>
        <w:rPr>
          <w:color w:val="17365D"/>
        </w:rPr>
        <w:t xml:space="preserve">　　七、</w:t>
      </w:r>
      <w:r w:rsidR="003C5626">
        <w:rPr>
          <w:color w:val="17365D"/>
        </w:rPr>
        <w:t>釋放量：指化學物質因運作而流布於空氣、水或土壤中之總量。</w:t>
      </w:r>
    </w:p>
    <w:p w14:paraId="53C7F686" w14:textId="77777777" w:rsidR="002254C7" w:rsidRDefault="003C5626" w:rsidP="003C5626">
      <w:pPr>
        <w:pStyle w:val="2"/>
      </w:pPr>
      <w:bookmarkStart w:id="11" w:name="a4"/>
      <w:bookmarkEnd w:id="11"/>
      <w:r>
        <w:t>第</w:t>
      </w:r>
      <w:r>
        <w:t>4</w:t>
      </w:r>
      <w:r>
        <w:t>條（中央主管機關主管事項</w:t>
      </w:r>
      <w:r w:rsidR="002254C7">
        <w:t>）</w:t>
      </w:r>
    </w:p>
    <w:p w14:paraId="3DCCC366" w14:textId="0C5A83F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中央主管機關之主管事項如下：</w:t>
      </w:r>
    </w:p>
    <w:p w14:paraId="3B72E00E" w14:textId="77777777" w:rsidR="002254C7" w:rsidRDefault="003C5626" w:rsidP="003C5626">
      <w:pPr>
        <w:ind w:left="142"/>
        <w:jc w:val="both"/>
        <w:rPr>
          <w:color w:val="17365D"/>
        </w:rPr>
      </w:pPr>
      <w:r>
        <w:rPr>
          <w:color w:val="17365D"/>
        </w:rPr>
        <w:t xml:space="preserve">　　一、全國性毒性化學物質及關注化學物質管理政策、方案及計畫之策訂</w:t>
      </w:r>
      <w:r w:rsidR="002254C7">
        <w:rPr>
          <w:color w:val="17365D"/>
        </w:rPr>
        <w:t>。</w:t>
      </w:r>
    </w:p>
    <w:p w14:paraId="04913253" w14:textId="3C5D44CA" w:rsidR="002254C7" w:rsidRDefault="002254C7" w:rsidP="003C5626">
      <w:pPr>
        <w:ind w:left="142"/>
        <w:jc w:val="both"/>
        <w:rPr>
          <w:color w:val="17365D"/>
        </w:rPr>
      </w:pPr>
      <w:r>
        <w:rPr>
          <w:color w:val="17365D"/>
        </w:rPr>
        <w:t xml:space="preserve">　　二、</w:t>
      </w:r>
      <w:r w:rsidR="003C5626">
        <w:rPr>
          <w:color w:val="17365D"/>
        </w:rPr>
        <w:t>全國性毒性化學物質及關注化學物質管理相關法規之制（訂）定、審核及釋示</w:t>
      </w:r>
      <w:r>
        <w:rPr>
          <w:color w:val="17365D"/>
        </w:rPr>
        <w:t>。</w:t>
      </w:r>
    </w:p>
    <w:p w14:paraId="7CA96A1B" w14:textId="081E2921" w:rsidR="002254C7" w:rsidRDefault="002254C7" w:rsidP="003C5626">
      <w:pPr>
        <w:ind w:left="142"/>
        <w:jc w:val="both"/>
        <w:rPr>
          <w:color w:val="17365D"/>
        </w:rPr>
      </w:pPr>
      <w:r>
        <w:rPr>
          <w:color w:val="17365D"/>
        </w:rPr>
        <w:t xml:space="preserve">　　三、</w:t>
      </w:r>
      <w:r w:rsidR="003C5626">
        <w:rPr>
          <w:color w:val="17365D"/>
        </w:rPr>
        <w:t>全國性毒性化學物質及關注化學物質運送管理之督導</w:t>
      </w:r>
      <w:r>
        <w:rPr>
          <w:color w:val="17365D"/>
        </w:rPr>
        <w:t>。</w:t>
      </w:r>
    </w:p>
    <w:p w14:paraId="677F0F30" w14:textId="3E22EA15" w:rsidR="002254C7" w:rsidRDefault="002254C7" w:rsidP="003C5626">
      <w:pPr>
        <w:ind w:left="142"/>
        <w:jc w:val="both"/>
        <w:rPr>
          <w:color w:val="17365D"/>
        </w:rPr>
      </w:pPr>
      <w:r>
        <w:rPr>
          <w:color w:val="17365D"/>
        </w:rPr>
        <w:t xml:space="preserve">　　四、</w:t>
      </w:r>
      <w:r w:rsidR="003C5626">
        <w:rPr>
          <w:color w:val="17365D"/>
        </w:rPr>
        <w:t>直轄市或縣（市）毒性化學物質及關注化學物質管理之監督、輔導及核定</w:t>
      </w:r>
      <w:r>
        <w:rPr>
          <w:color w:val="17365D"/>
        </w:rPr>
        <w:t>。</w:t>
      </w:r>
    </w:p>
    <w:p w14:paraId="43E43446" w14:textId="4F87D5A2" w:rsidR="002254C7" w:rsidRDefault="002254C7" w:rsidP="003C5626">
      <w:pPr>
        <w:ind w:left="142"/>
        <w:jc w:val="both"/>
        <w:rPr>
          <w:color w:val="17365D"/>
        </w:rPr>
      </w:pPr>
      <w:r>
        <w:rPr>
          <w:color w:val="17365D"/>
        </w:rPr>
        <w:t xml:space="preserve">　　五、</w:t>
      </w:r>
      <w:r w:rsidR="003C5626">
        <w:rPr>
          <w:color w:val="17365D"/>
        </w:rPr>
        <w:t>涉及有關機關間、二縣（市）以上、直轄市與縣（市）或二直轄市間毒性化學物質及關注化學物質管理之協調</w:t>
      </w:r>
      <w:r>
        <w:rPr>
          <w:color w:val="17365D"/>
        </w:rPr>
        <w:t>。</w:t>
      </w:r>
    </w:p>
    <w:p w14:paraId="02B62098" w14:textId="4544C52C" w:rsidR="002254C7" w:rsidRDefault="002254C7" w:rsidP="003C5626">
      <w:pPr>
        <w:ind w:left="142"/>
        <w:jc w:val="both"/>
        <w:rPr>
          <w:color w:val="17365D"/>
        </w:rPr>
      </w:pPr>
      <w:r>
        <w:rPr>
          <w:color w:val="17365D"/>
        </w:rPr>
        <w:t xml:space="preserve">　　六、</w:t>
      </w:r>
      <w:r w:rsidR="003C5626">
        <w:rPr>
          <w:color w:val="17365D"/>
        </w:rPr>
        <w:t>全國性毒性化學物質及關注化學物質管理之研究、發展及執行人員之訓練</w:t>
      </w:r>
      <w:r>
        <w:rPr>
          <w:color w:val="17365D"/>
        </w:rPr>
        <w:t>。</w:t>
      </w:r>
    </w:p>
    <w:p w14:paraId="6DE1E463" w14:textId="122A4D39" w:rsidR="002254C7" w:rsidRDefault="002254C7" w:rsidP="003C5626">
      <w:pPr>
        <w:ind w:left="142"/>
        <w:jc w:val="both"/>
        <w:rPr>
          <w:color w:val="17365D"/>
        </w:rPr>
      </w:pPr>
      <w:r>
        <w:rPr>
          <w:color w:val="17365D"/>
        </w:rPr>
        <w:t xml:space="preserve">　　七、</w:t>
      </w:r>
      <w:r w:rsidR="003C5626">
        <w:rPr>
          <w:color w:val="17365D"/>
        </w:rPr>
        <w:t>毒性化學物質及關注化學物質管理之國際合作及科技交流</w:t>
      </w:r>
      <w:r>
        <w:rPr>
          <w:color w:val="17365D"/>
        </w:rPr>
        <w:t>。</w:t>
      </w:r>
    </w:p>
    <w:p w14:paraId="4964E2B8" w14:textId="5EC355F7" w:rsidR="002254C7" w:rsidRDefault="002254C7" w:rsidP="003C5626">
      <w:pPr>
        <w:ind w:left="142"/>
        <w:jc w:val="both"/>
        <w:rPr>
          <w:color w:val="17365D"/>
        </w:rPr>
      </w:pPr>
      <w:r>
        <w:rPr>
          <w:color w:val="17365D"/>
        </w:rPr>
        <w:t xml:space="preserve">　　八、</w:t>
      </w:r>
      <w:r w:rsidR="003C5626">
        <w:rPr>
          <w:color w:val="17365D"/>
        </w:rPr>
        <w:t>全國性毒性化學物質及關注化學物質管理之宣導</w:t>
      </w:r>
      <w:r>
        <w:rPr>
          <w:color w:val="17365D"/>
        </w:rPr>
        <w:t>。</w:t>
      </w:r>
    </w:p>
    <w:p w14:paraId="1944BE11" w14:textId="559E2084" w:rsidR="002254C7" w:rsidRDefault="002254C7" w:rsidP="003C5626">
      <w:pPr>
        <w:ind w:left="142"/>
        <w:jc w:val="both"/>
        <w:rPr>
          <w:color w:val="17365D"/>
        </w:rPr>
      </w:pPr>
      <w:r>
        <w:rPr>
          <w:color w:val="17365D"/>
        </w:rPr>
        <w:t xml:space="preserve">　　九、</w:t>
      </w:r>
      <w:r w:rsidR="003C5626">
        <w:rPr>
          <w:color w:val="17365D"/>
        </w:rPr>
        <w:t>全國性毒性化學物質及關注化學物質聯防組織之督導</w:t>
      </w:r>
      <w:r>
        <w:rPr>
          <w:color w:val="17365D"/>
        </w:rPr>
        <w:t>。</w:t>
      </w:r>
    </w:p>
    <w:p w14:paraId="6983DCF0" w14:textId="69FB755B" w:rsidR="002254C7" w:rsidRDefault="002254C7" w:rsidP="003C5626">
      <w:pPr>
        <w:ind w:left="142"/>
        <w:jc w:val="both"/>
        <w:rPr>
          <w:color w:val="17365D"/>
        </w:rPr>
      </w:pPr>
      <w:r>
        <w:rPr>
          <w:color w:val="17365D"/>
        </w:rPr>
        <w:t xml:space="preserve">　　十、</w:t>
      </w:r>
      <w:r w:rsidR="003C5626">
        <w:rPr>
          <w:color w:val="17365D"/>
        </w:rPr>
        <w:t>化學物質登錄及申報事項之管理及督導</w:t>
      </w:r>
      <w:r>
        <w:rPr>
          <w:color w:val="17365D"/>
        </w:rPr>
        <w:t>。</w:t>
      </w:r>
    </w:p>
    <w:p w14:paraId="77C1B67C" w14:textId="4B1D97FE" w:rsidR="003C5626" w:rsidRDefault="002254C7" w:rsidP="003C5626">
      <w:pPr>
        <w:ind w:left="142"/>
        <w:jc w:val="both"/>
        <w:rPr>
          <w:color w:val="17365D"/>
        </w:rPr>
      </w:pPr>
      <w:r>
        <w:rPr>
          <w:color w:val="17365D"/>
        </w:rPr>
        <w:t xml:space="preserve">　　十一、</w:t>
      </w:r>
      <w:r w:rsidR="003C5626">
        <w:rPr>
          <w:color w:val="17365D"/>
        </w:rPr>
        <w:t>其他有關全國性毒性化學物質及關注化學物質之管理。</w:t>
      </w:r>
    </w:p>
    <w:p w14:paraId="5EB0ED02" w14:textId="77777777" w:rsidR="002254C7" w:rsidRDefault="003C5626" w:rsidP="003C5626">
      <w:pPr>
        <w:pStyle w:val="2"/>
      </w:pPr>
      <w:bookmarkStart w:id="12" w:name="a5"/>
      <w:bookmarkEnd w:id="12"/>
      <w:r>
        <w:t>第</w:t>
      </w:r>
      <w:r>
        <w:t>5</w:t>
      </w:r>
      <w:r>
        <w:t>條（直轄市、縣（市）主管機關主管事項</w:t>
      </w:r>
      <w:r w:rsidR="002254C7">
        <w:t>）</w:t>
      </w:r>
    </w:p>
    <w:p w14:paraId="775D6FDD" w14:textId="1EF6A5DC"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直轄市、縣（市）主管機關之主管事項如下：</w:t>
      </w:r>
    </w:p>
    <w:p w14:paraId="04269579" w14:textId="77777777" w:rsidR="002254C7" w:rsidRDefault="003C5626" w:rsidP="003C5626">
      <w:pPr>
        <w:ind w:left="142"/>
        <w:jc w:val="both"/>
        <w:rPr>
          <w:color w:val="17365D"/>
        </w:rPr>
      </w:pPr>
      <w:r>
        <w:rPr>
          <w:color w:val="17365D"/>
        </w:rPr>
        <w:t xml:space="preserve">　　一、轄內毒性化學物質及關注化學物質管理之實施方案與計畫之規劃及執行</w:t>
      </w:r>
      <w:r w:rsidR="002254C7">
        <w:rPr>
          <w:color w:val="17365D"/>
        </w:rPr>
        <w:t>。</w:t>
      </w:r>
    </w:p>
    <w:p w14:paraId="0B4033C9" w14:textId="3CD6706D" w:rsidR="002254C7" w:rsidRDefault="002254C7" w:rsidP="003C5626">
      <w:pPr>
        <w:ind w:left="142"/>
        <w:jc w:val="both"/>
        <w:rPr>
          <w:color w:val="17365D"/>
        </w:rPr>
      </w:pPr>
      <w:r>
        <w:rPr>
          <w:color w:val="17365D"/>
        </w:rPr>
        <w:t xml:space="preserve">　　二、</w:t>
      </w:r>
      <w:r w:rsidR="003C5626">
        <w:rPr>
          <w:color w:val="17365D"/>
        </w:rPr>
        <w:t>毒性化學物質及關注化學物質管理法規之執行與轄內該管自治法規之制（訂）定、釋示及執行</w:t>
      </w:r>
      <w:r>
        <w:rPr>
          <w:color w:val="17365D"/>
        </w:rPr>
        <w:t>。</w:t>
      </w:r>
    </w:p>
    <w:p w14:paraId="0369B528" w14:textId="3D6DCDAE" w:rsidR="002254C7" w:rsidRDefault="002254C7" w:rsidP="003C5626">
      <w:pPr>
        <w:ind w:left="142"/>
        <w:jc w:val="both"/>
        <w:rPr>
          <w:color w:val="17365D"/>
        </w:rPr>
      </w:pPr>
      <w:r>
        <w:rPr>
          <w:color w:val="17365D"/>
        </w:rPr>
        <w:t xml:space="preserve">　　三、</w:t>
      </w:r>
      <w:r w:rsidR="003C5626">
        <w:rPr>
          <w:color w:val="17365D"/>
        </w:rPr>
        <w:t>轄內毒性化學物質及關注化學物質管理之研究發展及宣導</w:t>
      </w:r>
      <w:r>
        <w:rPr>
          <w:color w:val="17365D"/>
        </w:rPr>
        <w:t>。</w:t>
      </w:r>
    </w:p>
    <w:p w14:paraId="44C6D938" w14:textId="51D398CA" w:rsidR="002254C7" w:rsidRDefault="002254C7" w:rsidP="003C5626">
      <w:pPr>
        <w:ind w:left="142"/>
        <w:jc w:val="both"/>
        <w:rPr>
          <w:color w:val="17365D"/>
        </w:rPr>
      </w:pPr>
      <w:r>
        <w:rPr>
          <w:color w:val="17365D"/>
        </w:rPr>
        <w:t xml:space="preserve">　　四、</w:t>
      </w:r>
      <w:r w:rsidR="003C5626">
        <w:rPr>
          <w:color w:val="17365D"/>
        </w:rPr>
        <w:t>轄內毒性化學物質及關注化學物質運作流布之調查及研判</w:t>
      </w:r>
      <w:r>
        <w:rPr>
          <w:color w:val="17365D"/>
        </w:rPr>
        <w:t>。</w:t>
      </w:r>
    </w:p>
    <w:p w14:paraId="17961355" w14:textId="61D91DBC" w:rsidR="002254C7" w:rsidRDefault="002254C7" w:rsidP="003C5626">
      <w:pPr>
        <w:ind w:left="142"/>
        <w:jc w:val="both"/>
        <w:rPr>
          <w:color w:val="17365D"/>
        </w:rPr>
      </w:pPr>
      <w:r>
        <w:rPr>
          <w:color w:val="17365D"/>
        </w:rPr>
        <w:t xml:space="preserve">　　五、</w:t>
      </w:r>
      <w:r w:rsidR="003C5626">
        <w:rPr>
          <w:color w:val="17365D"/>
        </w:rPr>
        <w:t>轄內毒性化學物質及關注化學物質管理調查與統計資料之製作及彙報</w:t>
      </w:r>
      <w:r>
        <w:rPr>
          <w:color w:val="17365D"/>
        </w:rPr>
        <w:t>。</w:t>
      </w:r>
    </w:p>
    <w:p w14:paraId="7CB45F2A" w14:textId="3D0BEEFF" w:rsidR="002254C7" w:rsidRDefault="002254C7" w:rsidP="003C5626">
      <w:pPr>
        <w:ind w:left="142"/>
        <w:jc w:val="both"/>
        <w:rPr>
          <w:color w:val="17365D"/>
        </w:rPr>
      </w:pPr>
      <w:r>
        <w:rPr>
          <w:color w:val="17365D"/>
        </w:rPr>
        <w:t xml:space="preserve">　　六、</w:t>
      </w:r>
      <w:r w:rsidR="003C5626">
        <w:rPr>
          <w:color w:val="17365D"/>
        </w:rPr>
        <w:t>轄內地區性毒性化學物質及關注化學物質聯防組織之督導</w:t>
      </w:r>
      <w:r>
        <w:rPr>
          <w:color w:val="17365D"/>
        </w:rPr>
        <w:t>。</w:t>
      </w:r>
    </w:p>
    <w:p w14:paraId="730557DF" w14:textId="7A34E184" w:rsidR="002254C7" w:rsidRDefault="002254C7" w:rsidP="003C5626">
      <w:pPr>
        <w:ind w:left="142"/>
        <w:jc w:val="both"/>
        <w:rPr>
          <w:color w:val="17365D"/>
        </w:rPr>
      </w:pPr>
      <w:r>
        <w:rPr>
          <w:color w:val="17365D"/>
        </w:rPr>
        <w:t xml:space="preserve">　　七、</w:t>
      </w:r>
      <w:r w:rsidR="003C5626">
        <w:rPr>
          <w:color w:val="17365D"/>
        </w:rPr>
        <w:t>轄內毒性化學物質及關注化學物質運送管理之督導</w:t>
      </w:r>
      <w:r>
        <w:rPr>
          <w:color w:val="17365D"/>
        </w:rPr>
        <w:t>。</w:t>
      </w:r>
    </w:p>
    <w:p w14:paraId="414B68F5" w14:textId="7744CE44" w:rsidR="002254C7" w:rsidRDefault="002254C7" w:rsidP="003C5626">
      <w:pPr>
        <w:ind w:left="142"/>
        <w:jc w:val="both"/>
        <w:rPr>
          <w:color w:val="17365D"/>
        </w:rPr>
      </w:pPr>
      <w:r>
        <w:rPr>
          <w:color w:val="17365D"/>
        </w:rPr>
        <w:lastRenderedPageBreak/>
        <w:t xml:space="preserve">　　八、</w:t>
      </w:r>
      <w:r w:rsidR="003C5626">
        <w:rPr>
          <w:color w:val="17365D"/>
        </w:rPr>
        <w:t>化學物質登錄及申報事項之查核</w:t>
      </w:r>
      <w:r>
        <w:rPr>
          <w:color w:val="17365D"/>
        </w:rPr>
        <w:t>。</w:t>
      </w:r>
    </w:p>
    <w:p w14:paraId="776A05D9" w14:textId="41D2A61A" w:rsidR="003C5626" w:rsidRDefault="002254C7" w:rsidP="003C5626">
      <w:pPr>
        <w:ind w:left="142"/>
        <w:jc w:val="both"/>
        <w:rPr>
          <w:color w:val="17365D"/>
        </w:rPr>
      </w:pPr>
      <w:r>
        <w:rPr>
          <w:color w:val="17365D"/>
        </w:rPr>
        <w:t xml:space="preserve">　　九、</w:t>
      </w:r>
      <w:r w:rsidR="003C5626">
        <w:rPr>
          <w:color w:val="17365D"/>
        </w:rPr>
        <w:t>其他有關轄內毒性化學物質及關注化學物質之管理。</w:t>
      </w:r>
    </w:p>
    <w:p w14:paraId="3EE52335" w14:textId="77777777" w:rsidR="002254C7" w:rsidRDefault="003C5626" w:rsidP="003C5626">
      <w:pPr>
        <w:pStyle w:val="2"/>
      </w:pPr>
      <w:bookmarkStart w:id="13" w:name="a6"/>
      <w:bookmarkEnd w:id="13"/>
      <w:r>
        <w:t>第</w:t>
      </w:r>
      <w:r>
        <w:t>6</w:t>
      </w:r>
      <w:r>
        <w:t>條（主管機關得將事項委託法人、相關專業機構或團體辦理</w:t>
      </w:r>
      <w:r w:rsidR="002254C7">
        <w:t>）</w:t>
      </w:r>
    </w:p>
    <w:p w14:paraId="24593196" w14:textId="48C0D65C"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主管機關得委任所屬機關或委託其他機關、團體，辦理毒性化學物質及關注化學物質之管理研究、人員訓練、危害評估及預防有關事宜</w:t>
      </w:r>
      <w:r>
        <w:rPr>
          <w:color w:val="17365D"/>
        </w:rPr>
        <w:t>。</w:t>
      </w:r>
    </w:p>
    <w:p w14:paraId="47E94CB8" w14:textId="0E48256E"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主管機關得將毒性化學物質及關注化學物質環境事故應變、諮詢及其相關業務，委託法人、相關專業機關（構）或團體辦理，並就其專業能力進行認證；其法人、機關（構）或團體之資格要件、認證方式、審核、期限、撤銷、廢止及其他應遵行事項之</w:t>
      </w:r>
      <w:hyperlink r:id="rId16" w:history="1">
        <w:r w:rsidR="003C5626" w:rsidRPr="0033408E">
          <w:rPr>
            <w:rStyle w:val="a3"/>
            <w:rFonts w:ascii="Times New Roman" w:hAnsi="Times New Roman"/>
          </w:rPr>
          <w:t>辦法</w:t>
        </w:r>
      </w:hyperlink>
      <w:r w:rsidR="003C5626" w:rsidRPr="00F15C17">
        <w:rPr>
          <w:color w:val="666699"/>
        </w:rPr>
        <w:t>，由中央主管機關定之。</w:t>
      </w:r>
    </w:p>
    <w:p w14:paraId="483C4F15" w14:textId="77777777" w:rsidR="002254C7" w:rsidRDefault="003C5626" w:rsidP="003C5626">
      <w:pPr>
        <w:pStyle w:val="2"/>
      </w:pPr>
      <w:bookmarkStart w:id="14" w:name="a7"/>
      <w:bookmarkEnd w:id="14"/>
      <w:r>
        <w:t>第</w:t>
      </w:r>
      <w:r>
        <w:t>7</w:t>
      </w:r>
      <w:r>
        <w:t>條（國家化學物質管理會報之設置</w:t>
      </w:r>
      <w:r w:rsidR="002254C7">
        <w:t>）</w:t>
      </w:r>
    </w:p>
    <w:p w14:paraId="453A042D" w14:textId="6062667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為加強負責國家化學物質相關業務之決策及協調，並交由相關部會執行，行政院應設國家化學物質管理會報，由行政院院長擔任召集人，召集相關政府部門、專家學者及團體代表共同組成，職司跨部會協調化學物質風險評估及管理措施。召集人應指定一名政務委員或部會首長擔任國家化學物質管理會報執行長，並由中央主管機關負責幕僚事務</w:t>
      </w:r>
      <w:r>
        <w:rPr>
          <w:color w:val="17365D"/>
        </w:rPr>
        <w:t>。</w:t>
      </w:r>
    </w:p>
    <w:p w14:paraId="1A634A6D" w14:textId="4FD0287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前項國家化學物質管理會報決議之事項，各相關部會應落實執行，行政院應定期追蹤管考對外公告，並納入每年向立法院提出之施政方針及施政報告</w:t>
      </w:r>
      <w:r>
        <w:rPr>
          <w:color w:val="17365D"/>
        </w:rPr>
        <w:t>。</w:t>
      </w:r>
    </w:p>
    <w:p w14:paraId="2BFB6BE3" w14:textId="460C458E"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第一項之國家化學物質管理會報之組成、任務、議事程序及其他應遵行事項，由行政院定之</w:t>
      </w:r>
      <w:r>
        <w:rPr>
          <w:color w:val="17365D"/>
        </w:rPr>
        <w:t>。</w:t>
      </w:r>
    </w:p>
    <w:p w14:paraId="7B9947B8" w14:textId="24A52011" w:rsidR="000A32DD" w:rsidRDefault="002254C7" w:rsidP="003C5626">
      <w:pPr>
        <w:ind w:left="142"/>
        <w:jc w:val="both"/>
        <w:rPr>
          <w:color w:val="17365D"/>
        </w:rPr>
      </w:pPr>
      <w:r>
        <w:rPr>
          <w:color w:val="17365D"/>
        </w:rPr>
        <w:t xml:space="preserve">　　　　</w:t>
      </w:r>
      <w:r w:rsidR="000A32DD">
        <w:rPr>
          <w:rFonts w:ascii="Arial Unicode MS" w:hAnsi="Arial Unicode MS"/>
          <w:color w:val="808000"/>
          <w:sz w:val="18"/>
        </w:rPr>
        <w:t xml:space="preserve">　　　　　　　　　　　　　　　　　　　　　　　　　　　　　　　　　　　　　　　　　　　　　　</w:t>
      </w:r>
      <w:hyperlink w:anchor="a章節索引" w:history="1">
        <w:r w:rsidR="000A32DD" w:rsidRPr="003555EC">
          <w:rPr>
            <w:rStyle w:val="a3"/>
            <w:rFonts w:ascii="Arial Unicode MS" w:hAnsi="Arial Unicode MS" w:hint="eastAsia"/>
            <w:sz w:val="18"/>
          </w:rPr>
          <w:t>回索引</w:t>
        </w:r>
      </w:hyperlink>
      <w:r w:rsidR="000A32DD">
        <w:rPr>
          <w:rFonts w:ascii="Arial Unicode MS" w:hAnsi="Arial Unicode MS" w:hint="eastAsia"/>
          <w:color w:val="808000"/>
          <w:sz w:val="18"/>
        </w:rPr>
        <w:t>〉〉</w:t>
      </w:r>
    </w:p>
    <w:p w14:paraId="426154FB" w14:textId="77777777" w:rsidR="003C5626" w:rsidRDefault="003C5626" w:rsidP="003C5626">
      <w:pPr>
        <w:pStyle w:val="1"/>
      </w:pPr>
      <w:bookmarkStart w:id="15" w:name="_第二章_毒性化學物質評估、預防及管理"/>
      <w:bookmarkEnd w:id="15"/>
      <w:r>
        <w:t>第二章</w:t>
      </w:r>
      <w:r w:rsidR="000A32DD">
        <w:t xml:space="preserve">　　</w:t>
      </w:r>
      <w:r>
        <w:t>毒性化學物質評估、預防及管理</w:t>
      </w:r>
    </w:p>
    <w:p w14:paraId="2B05F3D5" w14:textId="77777777" w:rsidR="003C5626" w:rsidRDefault="003C5626" w:rsidP="003C5626">
      <w:pPr>
        <w:pStyle w:val="2"/>
      </w:pPr>
      <w:bookmarkStart w:id="16" w:name="a8"/>
      <w:bookmarkEnd w:id="16"/>
      <w:r>
        <w:t>第</w:t>
      </w:r>
      <w:r>
        <w:t>8</w:t>
      </w:r>
      <w:r>
        <w:t>條（毒性化學物質之毒理特性公告及其各類運作之申請程序）</w:t>
      </w:r>
      <w:r w:rsidR="006443A6" w:rsidRPr="006443A6">
        <w:rPr>
          <w:rFonts w:hint="eastAsia"/>
          <w:color w:val="5F5F5F"/>
          <w:sz w:val="18"/>
        </w:rPr>
        <w:t>【相關罰則】</w:t>
      </w:r>
      <w:r w:rsidR="00A82152" w:rsidRPr="00A82152">
        <w:rPr>
          <w:rFonts w:hint="eastAsia"/>
          <w:color w:val="5F5F5F"/>
          <w:sz w:val="18"/>
        </w:rPr>
        <w:t>第二項、第四項</w:t>
      </w:r>
      <w:r w:rsidR="00A82152" w:rsidRPr="00A82152">
        <w:rPr>
          <w:rFonts w:hint="eastAsia"/>
          <w:color w:val="5F5F5F"/>
          <w:sz w:val="18"/>
        </w:rPr>
        <w:t>~</w:t>
      </w:r>
      <w:hyperlink w:anchor="a50" w:history="1">
        <w:r w:rsidR="00A82152" w:rsidRPr="00A82152">
          <w:rPr>
            <w:rStyle w:val="a3"/>
            <w:rFonts w:ascii="Arial Unicode MS" w:hAnsi="Arial Unicode MS" w:hint="eastAsia"/>
            <w:sz w:val="18"/>
          </w:rPr>
          <w:t>§</w:t>
        </w:r>
        <w:r w:rsidR="00A82152" w:rsidRPr="00A82152">
          <w:rPr>
            <w:rStyle w:val="a3"/>
            <w:rFonts w:ascii="Arial Unicode MS" w:hAnsi="Arial Unicode MS" w:hint="eastAsia"/>
            <w:sz w:val="18"/>
          </w:rPr>
          <w:t>50</w:t>
        </w:r>
      </w:hyperlink>
      <w:r w:rsidR="00677E62" w:rsidRPr="00A82152">
        <w:rPr>
          <w:rFonts w:hint="eastAsia"/>
          <w:color w:val="5F5F5F"/>
          <w:sz w:val="18"/>
        </w:rPr>
        <w:t>、</w:t>
      </w:r>
      <w:hyperlink w:anchor="a51" w:history="1">
        <w:r w:rsidR="00A82152">
          <w:rPr>
            <w:rStyle w:val="a3"/>
            <w:rFonts w:ascii="Arial Unicode MS" w:hAnsi="Arial Unicode MS" w:hint="eastAsia"/>
            <w:sz w:val="18"/>
          </w:rPr>
          <w:t>§</w:t>
        </w:r>
        <w:r w:rsidR="00A82152">
          <w:rPr>
            <w:rStyle w:val="a3"/>
            <w:rFonts w:ascii="Arial Unicode MS" w:hAnsi="Arial Unicode MS" w:hint="eastAsia"/>
            <w:sz w:val="18"/>
          </w:rPr>
          <w:t>51</w:t>
        </w:r>
      </w:hyperlink>
      <w:r w:rsidR="00064593" w:rsidRPr="004774EC">
        <w:rPr>
          <w:rFonts w:hint="eastAsia"/>
          <w:color w:val="5F5F5F"/>
          <w:sz w:val="18"/>
        </w:rPr>
        <w:t>；</w:t>
      </w:r>
      <w:r w:rsidR="00064593" w:rsidRPr="00A82152">
        <w:rPr>
          <w:rFonts w:hint="eastAsia"/>
          <w:color w:val="5F5F5F"/>
          <w:sz w:val="18"/>
        </w:rPr>
        <w:t>第二項</w:t>
      </w:r>
      <w:r w:rsidR="00064593"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r w:rsidR="004774EC" w:rsidRPr="004774EC">
        <w:rPr>
          <w:rFonts w:hint="eastAsia"/>
          <w:color w:val="5F5F5F"/>
          <w:sz w:val="18"/>
        </w:rPr>
        <w:t>；第四項</w:t>
      </w:r>
      <w:r w:rsidR="004774EC" w:rsidRPr="00A82152">
        <w:rPr>
          <w:rFonts w:hint="eastAsia"/>
          <w:color w:val="5F5F5F"/>
          <w:sz w:val="18"/>
        </w:rPr>
        <w:t>~</w:t>
      </w:r>
      <w:hyperlink w:anchor="a59" w:history="1">
        <w:r w:rsidR="004774EC">
          <w:rPr>
            <w:rStyle w:val="a3"/>
            <w:rFonts w:ascii="Arial Unicode MS" w:hAnsi="Arial Unicode MS" w:hint="eastAsia"/>
            <w:sz w:val="18"/>
          </w:rPr>
          <w:t>§</w:t>
        </w:r>
        <w:r w:rsidR="004774EC">
          <w:rPr>
            <w:rStyle w:val="a3"/>
            <w:rFonts w:ascii="Arial Unicode MS" w:hAnsi="Arial Unicode MS" w:hint="eastAsia"/>
            <w:sz w:val="18"/>
          </w:rPr>
          <w:t>59</w:t>
        </w:r>
      </w:hyperlink>
    </w:p>
    <w:p w14:paraId="3FF40AEE" w14:textId="3B36EEA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化學物質之毒理特性符合</w:t>
      </w:r>
      <w:hyperlink w:anchor="a3" w:history="1">
        <w:r w:rsidR="003C5626" w:rsidRPr="00B678E4">
          <w:rPr>
            <w:rStyle w:val="a3"/>
            <w:rFonts w:ascii="Times New Roman" w:hAnsi="Times New Roman"/>
          </w:rPr>
          <w:t>第三條</w:t>
        </w:r>
      </w:hyperlink>
      <w:r w:rsidR="003C5626">
        <w:rPr>
          <w:color w:val="17365D"/>
        </w:rPr>
        <w:t>所定毒性化學物質之分類定義者，中央主管機關應公告為</w:t>
      </w:r>
      <w:hyperlink w:anchor="s1" w:history="1">
        <w:r w:rsidR="00B678E4" w:rsidRPr="00B678E4">
          <w:rPr>
            <w:rStyle w:val="a3"/>
            <w:rFonts w:ascii="Times New Roman" w:hAnsi="Times New Roman"/>
          </w:rPr>
          <w:t>第一類</w:t>
        </w:r>
      </w:hyperlink>
      <w:r w:rsidR="003C5626">
        <w:rPr>
          <w:color w:val="17365D"/>
        </w:rPr>
        <w:t>、</w:t>
      </w:r>
      <w:hyperlink w:anchor="s2" w:history="1">
        <w:r w:rsidR="00A5704E" w:rsidRPr="00B678E4">
          <w:rPr>
            <w:rStyle w:val="a3"/>
            <w:rFonts w:ascii="Times New Roman" w:hAnsi="Times New Roman"/>
          </w:rPr>
          <w:t>第二類</w:t>
        </w:r>
      </w:hyperlink>
      <w:r w:rsidR="003C5626">
        <w:rPr>
          <w:color w:val="17365D"/>
        </w:rPr>
        <w:t>、</w:t>
      </w:r>
      <w:hyperlink w:anchor="s3" w:history="1">
        <w:r w:rsidR="00A5704E" w:rsidRPr="00B678E4">
          <w:rPr>
            <w:rStyle w:val="a3"/>
            <w:rFonts w:ascii="Times New Roman" w:hAnsi="Times New Roman"/>
          </w:rPr>
          <w:t>第三類</w:t>
        </w:r>
      </w:hyperlink>
      <w:r w:rsidR="003C5626">
        <w:rPr>
          <w:color w:val="17365D"/>
        </w:rPr>
        <w:t>或</w:t>
      </w:r>
      <w:hyperlink w:anchor="s4" w:history="1">
        <w:r w:rsidR="003C5626" w:rsidRPr="00A5704E">
          <w:rPr>
            <w:rStyle w:val="a3"/>
            <w:rFonts w:ascii="Times New Roman" w:hAnsi="Times New Roman"/>
          </w:rPr>
          <w:t>第四類</w:t>
        </w:r>
      </w:hyperlink>
      <w:r w:rsidR="003C5626">
        <w:rPr>
          <w:color w:val="17365D"/>
        </w:rPr>
        <w:t>毒性化學物質</w:t>
      </w:r>
      <w:r>
        <w:rPr>
          <w:color w:val="17365D"/>
        </w:rPr>
        <w:t>。</w:t>
      </w:r>
    </w:p>
    <w:p w14:paraId="19C6223D" w14:textId="12218415" w:rsidR="002254C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hyperlink w:anchor="s1" w:history="1">
        <w:r w:rsidR="003C5626" w:rsidRPr="00B678E4">
          <w:rPr>
            <w:rStyle w:val="a3"/>
            <w:rFonts w:ascii="Times New Roman" w:hAnsi="Times New Roman"/>
          </w:rPr>
          <w:t>第一類</w:t>
        </w:r>
      </w:hyperlink>
      <w:r w:rsidR="003C5626" w:rsidRPr="00F15C17">
        <w:rPr>
          <w:color w:val="666699"/>
        </w:rPr>
        <w:t>、</w:t>
      </w:r>
      <w:hyperlink w:anchor="s2" w:history="1">
        <w:r w:rsidR="003C5626" w:rsidRPr="00B678E4">
          <w:rPr>
            <w:rStyle w:val="a3"/>
            <w:rFonts w:ascii="Times New Roman" w:hAnsi="Times New Roman"/>
          </w:rPr>
          <w:t>第二類</w:t>
        </w:r>
      </w:hyperlink>
      <w:r w:rsidR="003C5626" w:rsidRPr="00F15C17">
        <w:rPr>
          <w:color w:val="666699"/>
        </w:rPr>
        <w:t>及</w:t>
      </w:r>
      <w:hyperlink w:anchor="s3" w:history="1">
        <w:r w:rsidR="003C5626" w:rsidRPr="00B678E4">
          <w:rPr>
            <w:rStyle w:val="a3"/>
            <w:rFonts w:ascii="Times New Roman" w:hAnsi="Times New Roman"/>
          </w:rPr>
          <w:t>第三類</w:t>
        </w:r>
      </w:hyperlink>
      <w:r w:rsidR="003C5626" w:rsidRPr="00F15C17">
        <w:rPr>
          <w:color w:val="666699"/>
        </w:rPr>
        <w:t>毒性化學物質，中央主管機關得公告限制或禁止其有關之運作</w:t>
      </w:r>
      <w:r>
        <w:rPr>
          <w:color w:val="666699"/>
        </w:rPr>
        <w:t>。</w:t>
      </w:r>
    </w:p>
    <w:p w14:paraId="102B4AF0" w14:textId="101F81BC" w:rsidR="002254C7" w:rsidRDefault="002254C7" w:rsidP="003C5626">
      <w:pPr>
        <w:ind w:left="142"/>
        <w:jc w:val="both"/>
        <w:rPr>
          <w:color w:val="666699"/>
        </w:rPr>
      </w:pPr>
      <w:r w:rsidRPr="002254C7">
        <w:rPr>
          <w:color w:val="404040" w:themeColor="text1" w:themeTint="BF"/>
          <w:sz w:val="18"/>
        </w:rPr>
        <w:t>﹝</w:t>
      </w:r>
      <w:r>
        <w:rPr>
          <w:color w:val="404040" w:themeColor="text1" w:themeTint="BF"/>
          <w:sz w:val="18"/>
        </w:rPr>
        <w:t>3</w:t>
      </w:r>
      <w:r w:rsidRPr="002254C7">
        <w:rPr>
          <w:color w:val="404040" w:themeColor="text1" w:themeTint="BF"/>
          <w:sz w:val="18"/>
        </w:rPr>
        <w:t>﹞</w:t>
      </w:r>
      <w:r>
        <w:rPr>
          <w:color w:val="17365D"/>
        </w:rPr>
        <w:t>運作人使用毒性化學物質之過程因採行對策及控制方法，證明可預防或避免污染環境或危害人體健康者，得申請解除前項公告所定限制或禁止事項。申請被駁回者，得提出申復，但以一次為限；其申請應檢附之文件、核駁、提起申復之期限及其他相關事項之</w:t>
      </w:r>
      <w:hyperlink r:id="rId17" w:history="1">
        <w:r w:rsidRPr="0041556B">
          <w:rPr>
            <w:rStyle w:val="a3"/>
            <w:rFonts w:ascii="Times New Roman" w:hAnsi="Times New Roman"/>
          </w:rPr>
          <w:t>辦法</w:t>
        </w:r>
      </w:hyperlink>
      <w:r>
        <w:rPr>
          <w:color w:val="17365D"/>
        </w:rPr>
        <w:t>，由中央主管機關定之</w:t>
      </w:r>
      <w:r>
        <w:rPr>
          <w:color w:val="666699"/>
        </w:rPr>
        <w:t>。</w:t>
      </w:r>
    </w:p>
    <w:p w14:paraId="337459EB" w14:textId="3683ADAB" w:rsidR="002254C7" w:rsidRDefault="002254C7" w:rsidP="003C5626">
      <w:pPr>
        <w:ind w:left="142"/>
        <w:jc w:val="both"/>
        <w:rPr>
          <w:color w:val="666699"/>
        </w:rPr>
      </w:pPr>
      <w:r w:rsidRPr="002254C7">
        <w:rPr>
          <w:color w:val="404040" w:themeColor="text1" w:themeTint="BF"/>
          <w:sz w:val="18"/>
        </w:rPr>
        <w:t>﹝</w:t>
      </w:r>
      <w:r>
        <w:rPr>
          <w:color w:val="404040" w:themeColor="text1" w:themeTint="BF"/>
          <w:sz w:val="18"/>
        </w:rPr>
        <w:t>4</w:t>
      </w:r>
      <w:r w:rsidRPr="002254C7">
        <w:rPr>
          <w:color w:val="404040" w:themeColor="text1" w:themeTint="BF"/>
          <w:sz w:val="18"/>
        </w:rPr>
        <w:t>﹞</w:t>
      </w:r>
      <w:hyperlink w:anchor="s4" w:history="1">
        <w:r w:rsidR="00A5704E" w:rsidRPr="00A5704E">
          <w:rPr>
            <w:rStyle w:val="a3"/>
            <w:rFonts w:ascii="Times New Roman" w:hAnsi="Times New Roman"/>
          </w:rPr>
          <w:t>第四類</w:t>
        </w:r>
      </w:hyperlink>
      <w:r w:rsidR="003C5626" w:rsidRPr="00F15C17">
        <w:rPr>
          <w:color w:val="666699"/>
        </w:rPr>
        <w:t>毒性化學物質之運作，應於運作前向直轄市、縣（市）主管機關申報該毒性化學物質之毒理相關資料，並經該主管機關核可，並依核可文件內容運作</w:t>
      </w:r>
      <w:r>
        <w:rPr>
          <w:color w:val="666699"/>
        </w:rPr>
        <w:t>。</w:t>
      </w:r>
    </w:p>
    <w:p w14:paraId="13F8AA8B" w14:textId="44014744" w:rsidR="003C5626" w:rsidRDefault="002254C7" w:rsidP="003C5626">
      <w:pPr>
        <w:ind w:left="142"/>
        <w:jc w:val="both"/>
        <w:rPr>
          <w:color w:val="17365D"/>
        </w:rPr>
      </w:pPr>
      <w:r w:rsidRPr="002254C7">
        <w:rPr>
          <w:color w:val="404040" w:themeColor="text1" w:themeTint="BF"/>
          <w:sz w:val="18"/>
        </w:rPr>
        <w:t>﹝</w:t>
      </w:r>
      <w:r>
        <w:rPr>
          <w:color w:val="404040" w:themeColor="text1" w:themeTint="BF"/>
          <w:sz w:val="18"/>
        </w:rPr>
        <w:t>5</w:t>
      </w:r>
      <w:r w:rsidRPr="002254C7">
        <w:rPr>
          <w:color w:val="404040" w:themeColor="text1" w:themeTint="BF"/>
          <w:sz w:val="18"/>
        </w:rPr>
        <w:t>﹞</w:t>
      </w:r>
      <w:r w:rsidR="003C5626">
        <w:rPr>
          <w:color w:val="17365D"/>
        </w:rPr>
        <w:t>前項核可之申請、審查程序、核（換、補）發、有效期間、變更、展延、撤銷、廢止及其他應遵行事項之</w:t>
      </w:r>
      <w:hyperlink r:id="rId18" w:history="1">
        <w:r w:rsidR="003C5626" w:rsidRPr="00816206">
          <w:rPr>
            <w:rStyle w:val="a3"/>
            <w:rFonts w:ascii="Times New Roman" w:hAnsi="Times New Roman"/>
          </w:rPr>
          <w:t>辦法</w:t>
        </w:r>
      </w:hyperlink>
      <w:r w:rsidR="003C5626">
        <w:rPr>
          <w:color w:val="17365D"/>
        </w:rPr>
        <w:t>，由中央主管機關定之。</w:t>
      </w:r>
    </w:p>
    <w:p w14:paraId="45B35D01" w14:textId="77777777" w:rsidR="004774EC" w:rsidRDefault="003C5626" w:rsidP="004774EC">
      <w:pPr>
        <w:pStyle w:val="2"/>
      </w:pPr>
      <w:bookmarkStart w:id="17" w:name="a9"/>
      <w:bookmarkEnd w:id="17"/>
      <w:r>
        <w:t>第</w:t>
      </w:r>
      <w:r>
        <w:t>9</w:t>
      </w:r>
      <w:r>
        <w:t>條（毒性化學物質之運作及其釋放量之紀錄定期申報）</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4774EC" w:rsidRPr="004774EC">
        <w:rPr>
          <w:rFonts w:hint="eastAsia"/>
          <w:color w:val="5F5F5F"/>
          <w:sz w:val="18"/>
        </w:rPr>
        <w:t>；第二項</w:t>
      </w:r>
      <w:r w:rsidR="004774EC" w:rsidRPr="00A82152">
        <w:rPr>
          <w:rFonts w:hint="eastAsia"/>
          <w:color w:val="5F5F5F"/>
          <w:sz w:val="18"/>
        </w:rPr>
        <w:t>~</w:t>
      </w:r>
      <w:hyperlink w:anchor="a59" w:history="1">
        <w:r w:rsidR="004774EC">
          <w:rPr>
            <w:rStyle w:val="a3"/>
            <w:rFonts w:ascii="Arial Unicode MS" w:hAnsi="Arial Unicode MS" w:hint="eastAsia"/>
            <w:sz w:val="18"/>
          </w:rPr>
          <w:t>§</w:t>
        </w:r>
        <w:r w:rsidR="004774EC">
          <w:rPr>
            <w:rStyle w:val="a3"/>
            <w:rFonts w:ascii="Arial Unicode MS" w:hAnsi="Arial Unicode MS" w:hint="eastAsia"/>
            <w:sz w:val="18"/>
          </w:rPr>
          <w:t>59</w:t>
        </w:r>
      </w:hyperlink>
    </w:p>
    <w:p w14:paraId="177D3CC1" w14:textId="2C48941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毒性化學物質之運作及其釋放量，運作人應製作紀錄定期申報，其紀錄應妥善保存備查</w:t>
      </w:r>
      <w:r>
        <w:rPr>
          <w:color w:val="17365D"/>
        </w:rPr>
        <w:t>。</w:t>
      </w:r>
    </w:p>
    <w:p w14:paraId="34662B58" w14:textId="08718E4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前項紀錄之製作、格式、申報內容、頻率、方式、保存及其他應遵行事項之</w:t>
      </w:r>
      <w:hyperlink r:id="rId19" w:history="1">
        <w:r w:rsidRPr="003C2647">
          <w:rPr>
            <w:rStyle w:val="a3"/>
            <w:rFonts w:ascii="Times New Roman" w:hAnsi="Times New Roman"/>
          </w:rPr>
          <w:t>辦法</w:t>
        </w:r>
      </w:hyperlink>
      <w:r w:rsidRPr="00F15C17">
        <w:rPr>
          <w:color w:val="666699"/>
        </w:rPr>
        <w:t>，由中央主管機關定之</w:t>
      </w:r>
      <w:r>
        <w:rPr>
          <w:color w:val="17365D"/>
        </w:rPr>
        <w:t>。</w:t>
      </w:r>
    </w:p>
    <w:p w14:paraId="2E6AC8F8" w14:textId="5D9521D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主管機關應將第一項毒性化學物質之釋放量紀錄分期上網公開供民眾查閱。</w:t>
      </w:r>
    </w:p>
    <w:p w14:paraId="51AC91B5" w14:textId="77777777" w:rsidR="003C5626" w:rsidRDefault="003C5626" w:rsidP="003C5626">
      <w:pPr>
        <w:pStyle w:val="2"/>
      </w:pPr>
      <w:bookmarkStart w:id="18" w:name="a10"/>
      <w:bookmarkEnd w:id="18"/>
      <w:r>
        <w:t>第</w:t>
      </w:r>
      <w:r>
        <w:t>10</w:t>
      </w:r>
      <w:r>
        <w:t>條（第一類及第二類毒性化學物質之運作管制）</w:t>
      </w:r>
      <w:r w:rsidR="004774EC" w:rsidRPr="006443A6">
        <w:rPr>
          <w:rFonts w:hint="eastAsia"/>
          <w:color w:val="5F5F5F"/>
          <w:sz w:val="18"/>
        </w:rPr>
        <w:t>【相關罰則】</w:t>
      </w:r>
      <w:hyperlink w:anchor="a59" w:history="1">
        <w:r w:rsidR="004774EC">
          <w:rPr>
            <w:rStyle w:val="a3"/>
            <w:rFonts w:ascii="Arial Unicode MS" w:hAnsi="Arial Unicode MS" w:hint="eastAsia"/>
            <w:sz w:val="18"/>
          </w:rPr>
          <w:t>§</w:t>
        </w:r>
        <w:r w:rsidR="004774EC">
          <w:rPr>
            <w:rStyle w:val="a3"/>
            <w:rFonts w:ascii="Arial Unicode MS" w:hAnsi="Arial Unicode MS" w:hint="eastAsia"/>
            <w:sz w:val="18"/>
          </w:rPr>
          <w:t>59</w:t>
        </w:r>
      </w:hyperlink>
    </w:p>
    <w:p w14:paraId="645EAEC2" w14:textId="313AB8AD"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及第二類毒性化學物質之運作，中央主管機關得以釋放總量管制方式管制之。</w:t>
      </w:r>
    </w:p>
    <w:p w14:paraId="1F6338CC" w14:textId="77777777" w:rsidR="003C5626" w:rsidRDefault="003C5626" w:rsidP="003C5626">
      <w:pPr>
        <w:pStyle w:val="2"/>
      </w:pPr>
      <w:bookmarkStart w:id="19" w:name="a11"/>
      <w:bookmarkEnd w:id="19"/>
      <w:r>
        <w:lastRenderedPageBreak/>
        <w:t>第</w:t>
      </w:r>
      <w:r>
        <w:t>11</w:t>
      </w:r>
      <w:r>
        <w:t>條（毒性化學物質之運作規定）</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9" w:history="1">
        <w:r w:rsidR="004774EC">
          <w:rPr>
            <w:rStyle w:val="a3"/>
            <w:rFonts w:ascii="Arial Unicode MS" w:hAnsi="Arial Unicode MS" w:hint="eastAsia"/>
            <w:sz w:val="18"/>
          </w:rPr>
          <w:t>§</w:t>
        </w:r>
        <w:r w:rsidR="004774EC">
          <w:rPr>
            <w:rStyle w:val="a3"/>
            <w:rFonts w:ascii="Arial Unicode MS" w:hAnsi="Arial Unicode MS" w:hint="eastAsia"/>
            <w:sz w:val="18"/>
          </w:rPr>
          <w:t>59</w:t>
        </w:r>
      </w:hyperlink>
    </w:p>
    <w:p w14:paraId="651E5BB0" w14:textId="01DB9FE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毒性化學物質之運作，除法律另有規定外，應依中央主管機關公告或審定之方法行之</w:t>
      </w:r>
      <w:r>
        <w:rPr>
          <w:color w:val="17365D"/>
        </w:rPr>
        <w:t>。</w:t>
      </w:r>
    </w:p>
    <w:p w14:paraId="14F362AC" w14:textId="56579E7C"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中央主管機關得依管理需要，公告毒性化學物質之管制濃度及分級運作量。</w:t>
      </w:r>
    </w:p>
    <w:p w14:paraId="1D18AA5B" w14:textId="77777777" w:rsidR="002254C7" w:rsidRDefault="003C5626" w:rsidP="003C5626">
      <w:pPr>
        <w:pStyle w:val="2"/>
      </w:pPr>
      <w:bookmarkStart w:id="20" w:name="a12"/>
      <w:bookmarkEnd w:id="20"/>
      <w:r>
        <w:t>第</w:t>
      </w:r>
      <w:r>
        <w:t>12</w:t>
      </w:r>
      <w:r>
        <w:t>條（毒性化學物質經證實公告之管理事項已不合需要時，中央主管機關應即公告變更或廢止</w:t>
      </w:r>
      <w:r w:rsidR="002254C7">
        <w:t>）</w:t>
      </w:r>
    </w:p>
    <w:p w14:paraId="722E4C86" w14:textId="7B7BC45A"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毒性化學物質經科學技術或實地調查研究，證實公告之管理事項已不合需要時，中央主管機關應即公告變更或廢止之。</w:t>
      </w:r>
    </w:p>
    <w:p w14:paraId="753A9DEC" w14:textId="77777777" w:rsidR="003C5626" w:rsidRDefault="003C5626" w:rsidP="003C5626">
      <w:pPr>
        <w:pStyle w:val="2"/>
      </w:pPr>
      <w:bookmarkStart w:id="21" w:name="a13"/>
      <w:bookmarkEnd w:id="21"/>
      <w:r>
        <w:t>第</w:t>
      </w:r>
      <w:r>
        <w:t>13</w:t>
      </w:r>
      <w:r>
        <w:t>條（毒性化學物質之許可證申請，並依登記內容運作）</w:t>
      </w:r>
      <w:r w:rsidR="00A82152" w:rsidRPr="006443A6">
        <w:rPr>
          <w:rFonts w:hint="eastAsia"/>
          <w:color w:val="5F5F5F"/>
          <w:sz w:val="18"/>
        </w:rPr>
        <w:t>【相關罰則】</w:t>
      </w:r>
      <w:r w:rsidR="00A82152" w:rsidRPr="00A82152">
        <w:rPr>
          <w:rFonts w:hint="eastAsia"/>
          <w:color w:val="5F5F5F"/>
          <w:sz w:val="18"/>
        </w:rPr>
        <w:t>第一項、第二項、第三項</w:t>
      </w:r>
      <w:r w:rsidR="00A82152" w:rsidRPr="00A82152">
        <w:rPr>
          <w:rFonts w:hint="eastAsia"/>
          <w:color w:val="5F5F5F"/>
          <w:sz w:val="18"/>
        </w:rPr>
        <w:t>~</w:t>
      </w:r>
      <w:hyperlink w:anchor="a50" w:history="1">
        <w:r w:rsidR="00A82152" w:rsidRPr="00A82152">
          <w:rPr>
            <w:rStyle w:val="a3"/>
            <w:rFonts w:ascii="Arial Unicode MS" w:hAnsi="Arial Unicode MS" w:hint="eastAsia"/>
            <w:sz w:val="18"/>
          </w:rPr>
          <w:t>§</w:t>
        </w:r>
        <w:r w:rsidR="00A82152" w:rsidRPr="00A82152">
          <w:rPr>
            <w:rStyle w:val="a3"/>
            <w:rFonts w:ascii="Arial Unicode MS" w:hAnsi="Arial Unicode MS" w:hint="eastAsia"/>
            <w:sz w:val="18"/>
          </w:rPr>
          <w:t>50</w:t>
        </w:r>
      </w:hyperlink>
      <w:r w:rsidR="00677E62" w:rsidRPr="00A82152">
        <w:rPr>
          <w:rFonts w:hint="eastAsia"/>
          <w:color w:val="5F5F5F"/>
          <w:sz w:val="18"/>
        </w:rPr>
        <w:t>、</w:t>
      </w:r>
      <w:hyperlink w:anchor="a51" w:history="1">
        <w:r w:rsidR="00677E62">
          <w:rPr>
            <w:rStyle w:val="a3"/>
            <w:rFonts w:ascii="Arial Unicode MS" w:hAnsi="Arial Unicode MS" w:hint="eastAsia"/>
            <w:sz w:val="18"/>
          </w:rPr>
          <w:t>§</w:t>
        </w:r>
        <w:r w:rsidR="00677E62">
          <w:rPr>
            <w:rStyle w:val="a3"/>
            <w:rFonts w:ascii="Arial Unicode MS" w:hAnsi="Arial Unicode MS" w:hint="eastAsia"/>
            <w:sz w:val="18"/>
          </w:rPr>
          <w:t>51</w:t>
        </w:r>
      </w:hyperlink>
      <w:r w:rsidR="00677E62" w:rsidRPr="00677E62">
        <w:rPr>
          <w:rFonts w:hint="eastAsia"/>
          <w:color w:val="5F5F5F"/>
          <w:sz w:val="18"/>
        </w:rPr>
        <w:t>；</w:t>
      </w:r>
      <w:r w:rsidR="00677E62" w:rsidRPr="00A82152">
        <w:rPr>
          <w:rFonts w:hint="eastAsia"/>
          <w:color w:val="5F5F5F"/>
          <w:sz w:val="18"/>
        </w:rPr>
        <w:t>第一項</w:t>
      </w:r>
      <w:r w:rsidR="00677E62"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r w:rsidR="004774EC" w:rsidRPr="00677E62">
        <w:rPr>
          <w:rFonts w:hint="eastAsia"/>
          <w:color w:val="5F5F5F"/>
          <w:sz w:val="18"/>
        </w:rPr>
        <w:t>；</w:t>
      </w:r>
      <w:r w:rsidR="004774EC" w:rsidRPr="00A82152">
        <w:rPr>
          <w:rFonts w:hint="eastAsia"/>
          <w:color w:val="5F5F5F"/>
          <w:sz w:val="18"/>
        </w:rPr>
        <w:t>第二項、第三項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4774EC" w:rsidRPr="00677E62">
        <w:rPr>
          <w:rFonts w:hint="eastAsia"/>
          <w:color w:val="5F5F5F"/>
          <w:sz w:val="18"/>
        </w:rPr>
        <w:t>；第一項</w:t>
      </w:r>
      <w:r w:rsidR="004774EC" w:rsidRPr="00A82152">
        <w:rPr>
          <w:rFonts w:hint="eastAsia"/>
          <w:color w:val="5F5F5F"/>
          <w:sz w:val="18"/>
        </w:rPr>
        <w:t>、第二項、第三項</w:t>
      </w:r>
      <w:r w:rsidR="00AE7AD7" w:rsidRPr="00A82152">
        <w:rPr>
          <w:rFonts w:hint="eastAsia"/>
          <w:color w:val="5F5F5F"/>
          <w:sz w:val="18"/>
        </w:rPr>
        <w:t>、</w:t>
      </w:r>
      <w:r w:rsidR="00AE7AD7" w:rsidRPr="00AE7AD7">
        <w:rPr>
          <w:rFonts w:hint="eastAsia"/>
          <w:color w:val="5F5F5F"/>
          <w:sz w:val="18"/>
        </w:rPr>
        <w:t>第四項</w:t>
      </w:r>
      <w:r w:rsidR="00AE7AD7" w:rsidRPr="00A82152">
        <w:rPr>
          <w:rFonts w:hint="eastAsia"/>
          <w:color w:val="5F5F5F"/>
          <w:sz w:val="18"/>
        </w:rPr>
        <w:t>、</w:t>
      </w:r>
      <w:r w:rsidR="00AE7AD7" w:rsidRPr="00AE7AD7">
        <w:rPr>
          <w:rFonts w:hint="eastAsia"/>
          <w:color w:val="5F5F5F"/>
          <w:sz w:val="18"/>
        </w:rPr>
        <w:t>第五項</w:t>
      </w:r>
      <w:r w:rsidR="004774EC" w:rsidRPr="00A82152">
        <w:rPr>
          <w:rFonts w:hint="eastAsia"/>
          <w:color w:val="5F5F5F"/>
          <w:sz w:val="18"/>
        </w:rPr>
        <w:t>~</w:t>
      </w:r>
      <w:hyperlink w:anchor="a59" w:history="1">
        <w:r w:rsidR="004774EC">
          <w:rPr>
            <w:rStyle w:val="a3"/>
            <w:rFonts w:ascii="Arial Unicode MS" w:hAnsi="Arial Unicode MS" w:hint="eastAsia"/>
            <w:sz w:val="18"/>
          </w:rPr>
          <w:t>§</w:t>
        </w:r>
        <w:r w:rsidR="004774EC">
          <w:rPr>
            <w:rStyle w:val="a3"/>
            <w:rFonts w:ascii="Arial Unicode MS" w:hAnsi="Arial Unicode MS" w:hint="eastAsia"/>
            <w:sz w:val="18"/>
          </w:rPr>
          <w:t>59</w:t>
        </w:r>
      </w:hyperlink>
    </w:p>
    <w:p w14:paraId="0E45F10C" w14:textId="2A1CC81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製造、輸入、販賣</w:t>
      </w:r>
      <w:hyperlink w:anchor="s1" w:history="1">
        <w:r w:rsidR="00B678E4" w:rsidRPr="00B678E4">
          <w:rPr>
            <w:rStyle w:val="a3"/>
            <w:rFonts w:ascii="Times New Roman" w:hAnsi="Times New Roman"/>
          </w:rPr>
          <w:t>第一類</w:t>
        </w:r>
      </w:hyperlink>
      <w:r w:rsidR="003C5626">
        <w:rPr>
          <w:color w:val="17365D"/>
        </w:rPr>
        <w:t>至第三類毒性化學物質者，應向直轄市、縣（市）主管機關申請核發許可證，並依許可證內容運作</w:t>
      </w:r>
      <w:r>
        <w:rPr>
          <w:color w:val="17365D"/>
        </w:rPr>
        <w:t>。</w:t>
      </w:r>
    </w:p>
    <w:p w14:paraId="656B2A78" w14:textId="3D357504" w:rsidR="002254C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使用</w:t>
      </w:r>
      <w:r>
        <w:rPr>
          <w:color w:val="17365D"/>
        </w:rPr>
        <w:t>、</w:t>
      </w:r>
      <w:r w:rsidR="003C5626" w:rsidRPr="00F15C17">
        <w:rPr>
          <w:color w:val="666699"/>
        </w:rPr>
        <w:t>貯存</w:t>
      </w:r>
      <w:hyperlink w:anchor="s1" w:history="1">
        <w:r w:rsidR="00B678E4" w:rsidRPr="00B678E4">
          <w:rPr>
            <w:rStyle w:val="a3"/>
            <w:rFonts w:ascii="Times New Roman" w:hAnsi="Times New Roman"/>
          </w:rPr>
          <w:t>第一類</w:t>
        </w:r>
      </w:hyperlink>
      <w:r w:rsidR="003C5626" w:rsidRPr="00F15C17">
        <w:rPr>
          <w:color w:val="666699"/>
        </w:rPr>
        <w:t>至第三類毒性化學物質者，應向直轄市、縣（市）主管機關申請登記，並依登記文件內容運作</w:t>
      </w:r>
      <w:r>
        <w:rPr>
          <w:color w:val="666699"/>
        </w:rPr>
        <w:t>。</w:t>
      </w:r>
    </w:p>
    <w:p w14:paraId="3E9DF2CC" w14:textId="49D92E14" w:rsidR="002254C7" w:rsidRDefault="002254C7" w:rsidP="003C5626">
      <w:pPr>
        <w:ind w:left="142"/>
        <w:jc w:val="both"/>
        <w:rPr>
          <w:color w:val="17365D"/>
        </w:rPr>
      </w:pPr>
      <w:r w:rsidRPr="002254C7">
        <w:rPr>
          <w:color w:val="404040" w:themeColor="text1" w:themeTint="BF"/>
          <w:sz w:val="18"/>
        </w:rPr>
        <w:t>﹝</w:t>
      </w:r>
      <w:r>
        <w:rPr>
          <w:color w:val="404040" w:themeColor="text1" w:themeTint="BF"/>
          <w:sz w:val="18"/>
        </w:rPr>
        <w:t>3</w:t>
      </w:r>
      <w:r w:rsidRPr="002254C7">
        <w:rPr>
          <w:color w:val="404040" w:themeColor="text1" w:themeTint="BF"/>
          <w:sz w:val="18"/>
        </w:rPr>
        <w:t>﹞</w:t>
      </w:r>
      <w:r>
        <w:rPr>
          <w:color w:val="17365D"/>
        </w:rPr>
        <w:t>廢棄</w:t>
      </w:r>
      <w:r>
        <w:rPr>
          <w:color w:val="666699"/>
        </w:rPr>
        <w:t>、</w:t>
      </w:r>
      <w:r w:rsidR="003C5626">
        <w:rPr>
          <w:color w:val="17365D"/>
        </w:rPr>
        <w:t>輸出</w:t>
      </w:r>
      <w:hyperlink w:anchor="s1" w:history="1">
        <w:r w:rsidR="00B678E4" w:rsidRPr="00B678E4">
          <w:rPr>
            <w:rStyle w:val="a3"/>
            <w:rFonts w:ascii="Times New Roman" w:hAnsi="Times New Roman"/>
          </w:rPr>
          <w:t>第一類</w:t>
        </w:r>
      </w:hyperlink>
      <w:r w:rsidR="003C5626">
        <w:rPr>
          <w:color w:val="17365D"/>
        </w:rPr>
        <w:t>至第三類毒性化學物質者，應逐批向直轄市、縣（市）主管機關申請登記，始得運作</w:t>
      </w:r>
      <w:r>
        <w:rPr>
          <w:color w:val="17365D"/>
        </w:rPr>
        <w:t>。</w:t>
      </w:r>
    </w:p>
    <w:p w14:paraId="0D96730F" w14:textId="6F0DCA45" w:rsidR="002254C7" w:rsidRDefault="002254C7" w:rsidP="003C5626">
      <w:pPr>
        <w:ind w:left="142"/>
        <w:jc w:val="both"/>
        <w:rPr>
          <w:color w:val="17365D"/>
        </w:rPr>
      </w:pPr>
      <w:r w:rsidRPr="002254C7">
        <w:rPr>
          <w:color w:val="404040" w:themeColor="text1" w:themeTint="BF"/>
          <w:sz w:val="18"/>
        </w:rPr>
        <w:t>﹝</w:t>
      </w:r>
      <w:r>
        <w:rPr>
          <w:color w:val="404040" w:themeColor="text1" w:themeTint="BF"/>
          <w:sz w:val="18"/>
        </w:rPr>
        <w:t>4</w:t>
      </w:r>
      <w:r w:rsidRPr="002254C7">
        <w:rPr>
          <w:color w:val="404040" w:themeColor="text1" w:themeTint="BF"/>
          <w:sz w:val="18"/>
        </w:rPr>
        <w:t>﹞</w:t>
      </w:r>
      <w:r w:rsidRPr="00F15C17">
        <w:rPr>
          <w:color w:val="666699"/>
        </w:rPr>
        <w:t>第一項及第二項所定毒性化學物質之運作，其運作總量低於依第</w:t>
      </w:r>
      <w:hyperlink w:anchor="a11" w:history="1">
        <w:r w:rsidRPr="00532404">
          <w:rPr>
            <w:rStyle w:val="a3"/>
            <w:rFonts w:ascii="Times New Roman" w:hAnsi="Times New Roman"/>
          </w:rPr>
          <w:t>十一</w:t>
        </w:r>
      </w:hyperlink>
      <w:r w:rsidRPr="00F15C17">
        <w:rPr>
          <w:color w:val="666699"/>
        </w:rPr>
        <w:t>條第二項公告之分級運作量者，得報經直轄市、縣（市）主管機關核可並取得核可文件，不受第一項、第二項、第</w:t>
      </w:r>
      <w:hyperlink w:anchor="a18" w:history="1">
        <w:r w:rsidRPr="00532404">
          <w:rPr>
            <w:rStyle w:val="a3"/>
            <w:rFonts w:ascii="Times New Roman" w:hAnsi="Times New Roman"/>
          </w:rPr>
          <w:t>十八</w:t>
        </w:r>
      </w:hyperlink>
      <w:r w:rsidRPr="00F15C17">
        <w:rPr>
          <w:color w:val="666699"/>
        </w:rPr>
        <w:t>條、第</w:t>
      </w:r>
      <w:hyperlink w:anchor="a35" w:history="1">
        <w:r w:rsidRPr="004A73D3">
          <w:rPr>
            <w:rStyle w:val="a3"/>
            <w:rFonts w:ascii="Times New Roman" w:hAnsi="Times New Roman"/>
          </w:rPr>
          <w:t>三十五</w:t>
        </w:r>
      </w:hyperlink>
      <w:r w:rsidRPr="00F15C17">
        <w:rPr>
          <w:color w:val="666699"/>
        </w:rPr>
        <w:t>條及第</w:t>
      </w:r>
      <w:hyperlink w:anchor="a39" w:history="1">
        <w:r w:rsidRPr="004A73D3">
          <w:rPr>
            <w:rStyle w:val="a3"/>
            <w:rFonts w:ascii="Times New Roman" w:hAnsi="Times New Roman"/>
          </w:rPr>
          <w:t>三十九</w:t>
        </w:r>
      </w:hyperlink>
      <w:r w:rsidRPr="00F15C17">
        <w:rPr>
          <w:color w:val="666699"/>
        </w:rPr>
        <w:t>條規定之限制</w:t>
      </w:r>
      <w:r>
        <w:rPr>
          <w:color w:val="17365D"/>
        </w:rPr>
        <w:t>。</w:t>
      </w:r>
    </w:p>
    <w:p w14:paraId="1DB18DEB" w14:textId="7E7A28EF" w:rsidR="003C5626" w:rsidRDefault="002254C7" w:rsidP="003C5626">
      <w:pPr>
        <w:ind w:left="142"/>
        <w:jc w:val="both"/>
        <w:rPr>
          <w:color w:val="17365D"/>
        </w:rPr>
      </w:pPr>
      <w:r w:rsidRPr="002254C7">
        <w:rPr>
          <w:color w:val="404040" w:themeColor="text1" w:themeTint="BF"/>
          <w:sz w:val="18"/>
        </w:rPr>
        <w:t>﹝</w:t>
      </w:r>
      <w:r>
        <w:rPr>
          <w:color w:val="404040" w:themeColor="text1" w:themeTint="BF"/>
          <w:sz w:val="18"/>
        </w:rPr>
        <w:t>5</w:t>
      </w:r>
      <w:r w:rsidRPr="002254C7">
        <w:rPr>
          <w:color w:val="404040" w:themeColor="text1" w:themeTint="BF"/>
          <w:sz w:val="18"/>
        </w:rPr>
        <w:t>﹞</w:t>
      </w:r>
      <w:r w:rsidR="003C5626">
        <w:rPr>
          <w:color w:val="17365D"/>
        </w:rPr>
        <w:t>前四項許可證、登記與核可之申請、審查程序、核（換、補）發、變更、展延、撤銷、廢止及其他應遵行事項</w:t>
      </w:r>
      <w:r w:rsidR="00816206">
        <w:rPr>
          <w:color w:val="17365D"/>
        </w:rPr>
        <w:t>之</w:t>
      </w:r>
      <w:hyperlink r:id="rId20" w:history="1">
        <w:r w:rsidR="00816206" w:rsidRPr="00816206">
          <w:rPr>
            <w:rStyle w:val="a3"/>
            <w:rFonts w:ascii="Times New Roman" w:hAnsi="Times New Roman"/>
          </w:rPr>
          <w:t>辦法</w:t>
        </w:r>
      </w:hyperlink>
      <w:r w:rsidR="003C5626">
        <w:rPr>
          <w:color w:val="17365D"/>
        </w:rPr>
        <w:t>，由中央主管機關定之。</w:t>
      </w:r>
    </w:p>
    <w:p w14:paraId="1AD33685" w14:textId="77777777" w:rsidR="002254C7" w:rsidRDefault="003C5626" w:rsidP="003C5626">
      <w:pPr>
        <w:pStyle w:val="2"/>
      </w:pPr>
      <w:bookmarkStart w:id="22" w:name="a14"/>
      <w:bookmarkEnd w:id="22"/>
      <w:r>
        <w:t>第</w:t>
      </w:r>
      <w:r>
        <w:t>14</w:t>
      </w:r>
      <w:r>
        <w:t>條（毒性化學物質未經許可或核准輸入之處置</w:t>
      </w:r>
      <w:r w:rsidR="002254C7">
        <w:t>）</w:t>
      </w:r>
    </w:p>
    <w:p w14:paraId="35AEB582" w14:textId="3D644229"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輸入未依本法規定經直轄市、縣（市）主管機關許可或核准之毒性化學物質，海關應責令納稅義務人限期辦理退運。</w:t>
      </w:r>
    </w:p>
    <w:p w14:paraId="48265288" w14:textId="77777777" w:rsidR="002254C7" w:rsidRDefault="003C5626" w:rsidP="003C5626">
      <w:pPr>
        <w:pStyle w:val="2"/>
      </w:pPr>
      <w:bookmarkStart w:id="23" w:name="a15"/>
      <w:bookmarkEnd w:id="23"/>
      <w:r>
        <w:t>第</w:t>
      </w:r>
      <w:r>
        <w:t>15</w:t>
      </w:r>
      <w:r>
        <w:t>條（許可證之有效期間及其展延</w:t>
      </w:r>
      <w:r w:rsidR="002254C7">
        <w:t>）</w:t>
      </w:r>
    </w:p>
    <w:p w14:paraId="1D47C6C6" w14:textId="36CB11C6"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a8" w:history="1">
        <w:r w:rsidR="003C5626" w:rsidRPr="006443A6">
          <w:rPr>
            <w:rStyle w:val="a3"/>
            <w:rFonts w:ascii="Times New Roman" w:hAnsi="Times New Roman"/>
          </w:rPr>
          <w:t>第八條</w:t>
        </w:r>
      </w:hyperlink>
      <w:r w:rsidR="003C5626">
        <w:rPr>
          <w:color w:val="17365D"/>
        </w:rPr>
        <w:t>第四項所定核可文件、第</w:t>
      </w:r>
      <w:hyperlink w:anchor="a13" w:history="1">
        <w:r w:rsidR="003C5626" w:rsidRPr="006443A6">
          <w:rPr>
            <w:rStyle w:val="a3"/>
            <w:rFonts w:ascii="Times New Roman" w:hAnsi="Times New Roman"/>
          </w:rPr>
          <w:t>十三</w:t>
        </w:r>
      </w:hyperlink>
      <w:r w:rsidR="003C5626">
        <w:rPr>
          <w:color w:val="17365D"/>
        </w:rPr>
        <w:t>條第一項所定許可證、第二項所定登記文件及第四項所定核可文件之有效期間為五年，期滿仍須繼續運作者，應於期滿前三個月至六個月之期間內向直轄市、縣（市）主管機關申請展延，每次展延，不得超過五年</w:t>
      </w:r>
      <w:r>
        <w:rPr>
          <w:color w:val="17365D"/>
        </w:rPr>
        <w:t>。</w:t>
      </w:r>
    </w:p>
    <w:p w14:paraId="268828A3" w14:textId="69D39BAD"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為防制毒性化學物質污染環境或危害人體健康所必要，直轄市、縣（市）主管機關得變更或廢止前項許可、登記、核可。</w:t>
      </w:r>
    </w:p>
    <w:p w14:paraId="686A5A9C" w14:textId="77777777" w:rsidR="002254C7" w:rsidRDefault="003C5626" w:rsidP="003C5626">
      <w:pPr>
        <w:pStyle w:val="2"/>
      </w:pPr>
      <w:bookmarkStart w:id="24" w:name="a16"/>
      <w:bookmarkEnd w:id="24"/>
      <w:r>
        <w:t>第</w:t>
      </w:r>
      <w:r>
        <w:t>16</w:t>
      </w:r>
      <w:r>
        <w:t>條（經撤銷、廢止其許可證、登記、核可或勒令歇業者，二年內不得申請該毒性化學物質運作之許可證、登記或核可</w:t>
      </w:r>
      <w:r w:rsidR="002254C7">
        <w:t>）</w:t>
      </w:r>
    </w:p>
    <w:p w14:paraId="763932C8" w14:textId="31541A2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經依本法規定撤銷、廢止其許可證、登記、核可或勒令歇業者，毒性化學物質運作人二年內不得申請該毒性化學物質運作之許可證、登記或核可</w:t>
      </w:r>
      <w:r>
        <w:rPr>
          <w:color w:val="17365D"/>
        </w:rPr>
        <w:t>。</w:t>
      </w:r>
    </w:p>
    <w:p w14:paraId="01FC90EA" w14:textId="04B13E3C"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經依本法規定予以部分或全部停工（業）者，運作人應於復工（業）前檢具改善完成說明及證明文件，報經直轄市、縣（市）主管機關審查通過，始得復工（業）；其經主管機關命限期改善而自報停工（業）者，亦同。</w:t>
      </w:r>
    </w:p>
    <w:p w14:paraId="5150165B" w14:textId="77777777" w:rsidR="003C5626" w:rsidRDefault="003C5626" w:rsidP="003C5626">
      <w:pPr>
        <w:pStyle w:val="2"/>
      </w:pPr>
      <w:bookmarkStart w:id="25" w:name="a17"/>
      <w:bookmarkEnd w:id="25"/>
      <w:r>
        <w:t>第</w:t>
      </w:r>
      <w:r>
        <w:t>17</w:t>
      </w:r>
      <w:r>
        <w:t>條（毒性化學物質毒性及污染防制有關事項之標示與安全資料表之製作）</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E434FC" w:rsidRPr="00AE7AD7">
        <w:rPr>
          <w:rFonts w:hint="eastAsia"/>
          <w:color w:val="5F5F5F"/>
          <w:sz w:val="18"/>
        </w:rPr>
        <w:t>；第二項</w:t>
      </w:r>
      <w:r w:rsidR="00E434FC" w:rsidRPr="00A82152">
        <w:rPr>
          <w:rFonts w:hint="eastAsia"/>
          <w:color w:val="5F5F5F"/>
          <w:sz w:val="18"/>
        </w:rPr>
        <w:t>~</w:t>
      </w:r>
      <w:hyperlink w:anchor="a59" w:history="1">
        <w:r w:rsidR="00E434FC">
          <w:rPr>
            <w:rStyle w:val="a3"/>
            <w:rFonts w:ascii="Arial Unicode MS" w:hAnsi="Arial Unicode MS" w:hint="eastAsia"/>
            <w:sz w:val="18"/>
          </w:rPr>
          <w:t>§</w:t>
        </w:r>
        <w:r w:rsidR="00E434FC">
          <w:rPr>
            <w:rStyle w:val="a3"/>
            <w:rFonts w:ascii="Arial Unicode MS" w:hAnsi="Arial Unicode MS" w:hint="eastAsia"/>
            <w:sz w:val="18"/>
          </w:rPr>
          <w:t>59</w:t>
        </w:r>
      </w:hyperlink>
    </w:p>
    <w:p w14:paraId="7B77308F" w14:textId="10463D65"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毒性化學物質之容器、包裝、運作場所及設施，運作人應依規定標示毒性及污染防制有關事項，並備具該毒性化學物質之安全資料表</w:t>
      </w:r>
      <w:r>
        <w:rPr>
          <w:color w:val="17365D"/>
        </w:rPr>
        <w:t>。</w:t>
      </w:r>
    </w:p>
    <w:p w14:paraId="46389C81" w14:textId="77311574"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前項容器、包裝、運作場所、設施之標示與安全資料表之製作、分類、圖示、內容、格式、設置及其他應遵</w:t>
      </w:r>
      <w:r w:rsidR="003C5626" w:rsidRPr="00F15C17">
        <w:rPr>
          <w:color w:val="666699"/>
        </w:rPr>
        <w:lastRenderedPageBreak/>
        <w:t>行事項之</w:t>
      </w:r>
      <w:hyperlink r:id="rId21" w:history="1">
        <w:r w:rsidR="003C5626" w:rsidRPr="000C5A45">
          <w:rPr>
            <w:rStyle w:val="a3"/>
            <w:rFonts w:ascii="Times New Roman" w:hAnsi="Times New Roman"/>
          </w:rPr>
          <w:t>辦法</w:t>
        </w:r>
      </w:hyperlink>
      <w:r w:rsidR="003C5626" w:rsidRPr="00F15C17">
        <w:rPr>
          <w:color w:val="666699"/>
        </w:rPr>
        <w:t>，由中央主管機關定之。</w:t>
      </w:r>
    </w:p>
    <w:p w14:paraId="04D8CF64" w14:textId="77777777" w:rsidR="003C5626" w:rsidRDefault="003C5626" w:rsidP="003C5626">
      <w:pPr>
        <w:pStyle w:val="2"/>
      </w:pPr>
      <w:bookmarkStart w:id="26" w:name="a18"/>
      <w:bookmarkEnd w:id="26"/>
      <w:r>
        <w:t>第</w:t>
      </w:r>
      <w:r>
        <w:t>18</w:t>
      </w:r>
      <w:r>
        <w:t>條（專業技術管理人員之設置）</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AE7AD7">
        <w:rPr>
          <w:rFonts w:hint="eastAsia"/>
          <w:color w:val="5F5F5F"/>
          <w:sz w:val="18"/>
        </w:rPr>
        <w:t>；第二項</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r w:rsidR="00AE7AD7">
        <w:rPr>
          <w:rFonts w:ascii="新細明體" w:hAnsi="新細明體" w:hint="eastAsia"/>
          <w:color w:val="5F5F5F"/>
          <w:sz w:val="18"/>
        </w:rPr>
        <w:t>、</w:t>
      </w:r>
      <w:hyperlink w:anchor="a62" w:history="1">
        <w:r w:rsidR="00AE7AD7">
          <w:rPr>
            <w:rStyle w:val="a3"/>
            <w:rFonts w:ascii="Arial Unicode MS" w:hAnsi="Arial Unicode MS" w:hint="eastAsia"/>
            <w:sz w:val="18"/>
          </w:rPr>
          <w:t>§</w:t>
        </w:r>
        <w:r w:rsidR="00AE7AD7">
          <w:rPr>
            <w:rStyle w:val="a3"/>
            <w:rFonts w:ascii="Arial Unicode MS" w:hAnsi="Arial Unicode MS" w:hint="eastAsia"/>
            <w:sz w:val="18"/>
          </w:rPr>
          <w:t>62</w:t>
        </w:r>
      </w:hyperlink>
    </w:p>
    <w:p w14:paraId="5F05FCCD" w14:textId="3D3C6E1C"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至第三類毒性化學物質之製造、使用、貯存、運送，運作人應依規定設置專業技術管理人員，從事毒性化學物質之污染防制及危害預防</w:t>
      </w:r>
      <w:r>
        <w:rPr>
          <w:color w:val="17365D"/>
        </w:rPr>
        <w:t>。</w:t>
      </w:r>
    </w:p>
    <w:p w14:paraId="6252B2B6" w14:textId="72ECBD82" w:rsidR="003C5626"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前項專業技術管理人員之資格、訓練、核發、撤銷或廢止合格證書、設置等級、人數、執行業務、代理、變更及其他應遵行事項之</w:t>
      </w:r>
      <w:r w:rsidR="003C5626" w:rsidRPr="00464A4F">
        <w:t>辦法</w:t>
      </w:r>
      <w:r w:rsidR="003C5626" w:rsidRPr="00F15C17">
        <w:rPr>
          <w:color w:val="666699"/>
        </w:rPr>
        <w:t>，由中央主管機關定之。</w:t>
      </w:r>
    </w:p>
    <w:p w14:paraId="39605B1B" w14:textId="269FF5BA" w:rsidR="00E16951" w:rsidRPr="00E16951" w:rsidRDefault="00E16951" w:rsidP="003C5626">
      <w:pPr>
        <w:ind w:left="142"/>
        <w:jc w:val="both"/>
        <w:rPr>
          <w:rFonts w:ascii="Arial Unicode MS" w:hAnsi="Arial Unicode MS"/>
          <w:color w:val="5F5F5F"/>
          <w:sz w:val="18"/>
        </w:rPr>
      </w:pPr>
      <w:r w:rsidRPr="00E16951">
        <w:rPr>
          <w:rFonts w:ascii="Arial Unicode MS" w:hAnsi="Arial Unicode MS" w:hint="eastAsia"/>
          <w:color w:val="5F5F5F"/>
          <w:sz w:val="18"/>
        </w:rPr>
        <w:t>【相關法規】</w:t>
      </w:r>
      <w:r w:rsidR="00464A4F" w:rsidRPr="00464A4F">
        <w:rPr>
          <w:rFonts w:ascii="Arial Unicode MS" w:hAnsi="Arial Unicode MS" w:hint="eastAsia"/>
          <w:color w:val="5F5F5F"/>
          <w:sz w:val="18"/>
        </w:rPr>
        <w:t>第二項</w:t>
      </w:r>
      <w:r w:rsidR="00464A4F" w:rsidRPr="00464A4F">
        <w:rPr>
          <w:rFonts w:ascii="Arial Unicode MS" w:hAnsi="Arial Unicode MS" w:hint="eastAsia"/>
          <w:color w:val="5F5F5F"/>
          <w:sz w:val="18"/>
        </w:rPr>
        <w:t>~</w:t>
      </w:r>
      <w:hyperlink r:id="rId22" w:history="1">
        <w:r w:rsidRPr="00E16951">
          <w:rPr>
            <w:rStyle w:val="a3"/>
            <w:rFonts w:ascii="Arial Unicode MS" w:hAnsi="Arial Unicode MS" w:hint="eastAsia"/>
            <w:color w:val="5F5F5F"/>
            <w:sz w:val="18"/>
          </w:rPr>
          <w:t>毒性及關注化學物質專業技術管理人員設置及管理辦法</w:t>
        </w:r>
      </w:hyperlink>
      <w:r w:rsidRPr="00E16951">
        <w:rPr>
          <w:rFonts w:ascii="Arial Unicode MS" w:hAnsi="Arial Unicode MS" w:hint="eastAsia"/>
          <w:color w:val="5F5F5F"/>
          <w:sz w:val="18"/>
        </w:rPr>
        <w:t>＊</w:t>
      </w:r>
      <w:hyperlink r:id="rId23" w:history="1">
        <w:r w:rsidRPr="00E16951">
          <w:rPr>
            <w:rStyle w:val="a3"/>
            <w:rFonts w:ascii="Arial Unicode MS" w:hAnsi="Arial Unicode MS" w:hint="eastAsia"/>
            <w:color w:val="5F5F5F"/>
            <w:sz w:val="18"/>
          </w:rPr>
          <w:t>環境保護專責及技術人員訓練管理辦法</w:t>
        </w:r>
      </w:hyperlink>
    </w:p>
    <w:p w14:paraId="199ED280" w14:textId="77777777" w:rsidR="003C5626" w:rsidRDefault="003C5626" w:rsidP="003C5626">
      <w:pPr>
        <w:pStyle w:val="2"/>
      </w:pPr>
      <w:bookmarkStart w:id="27" w:name="a19"/>
      <w:bookmarkEnd w:id="27"/>
      <w:r>
        <w:t>第</w:t>
      </w:r>
      <w:r>
        <w:t>19</w:t>
      </w:r>
      <w:r>
        <w:t>條（停止運作之處理方式）</w:t>
      </w:r>
      <w:r w:rsidR="00677E62" w:rsidRPr="006443A6">
        <w:rPr>
          <w:rFonts w:hint="eastAsia"/>
          <w:color w:val="5F5F5F"/>
          <w:sz w:val="18"/>
        </w:rPr>
        <w:t>【相關罰則】</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p>
    <w:p w14:paraId="7CFE3EEE" w14:textId="3B1F453B"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至第三類毒性化學物質停止運作期間超過一個月者，負責人應自停止運作之日起十四日內，將所剩之毒性化學物質列冊報請直轄市、縣（市）主管機關核准，並於核准後依下列方式處理之：</w:t>
      </w:r>
    </w:p>
    <w:p w14:paraId="454E0EDA" w14:textId="77777777" w:rsidR="002254C7" w:rsidRDefault="003C5626" w:rsidP="003C5626">
      <w:pPr>
        <w:ind w:left="142"/>
        <w:jc w:val="both"/>
        <w:rPr>
          <w:color w:val="17365D"/>
        </w:rPr>
      </w:pPr>
      <w:r>
        <w:rPr>
          <w:color w:val="17365D"/>
        </w:rPr>
        <w:t xml:space="preserve">　　一、退回原製造或販賣者</w:t>
      </w:r>
      <w:r w:rsidR="002254C7">
        <w:rPr>
          <w:color w:val="17365D"/>
        </w:rPr>
        <w:t>。</w:t>
      </w:r>
    </w:p>
    <w:p w14:paraId="05C6E294" w14:textId="39F6835B" w:rsidR="002254C7" w:rsidRDefault="002254C7" w:rsidP="003C5626">
      <w:pPr>
        <w:ind w:left="142"/>
        <w:jc w:val="both"/>
        <w:rPr>
          <w:color w:val="17365D"/>
        </w:rPr>
      </w:pPr>
      <w:r>
        <w:rPr>
          <w:color w:val="17365D"/>
        </w:rPr>
        <w:t xml:space="preserve">　　二、</w:t>
      </w:r>
      <w:r w:rsidR="003C5626">
        <w:rPr>
          <w:color w:val="17365D"/>
        </w:rPr>
        <w:t>販賣或轉讓他人</w:t>
      </w:r>
      <w:r>
        <w:rPr>
          <w:color w:val="17365D"/>
        </w:rPr>
        <w:t>。</w:t>
      </w:r>
    </w:p>
    <w:p w14:paraId="3BFCBAA2" w14:textId="53FEA094" w:rsidR="002254C7" w:rsidRDefault="002254C7" w:rsidP="003C5626">
      <w:pPr>
        <w:ind w:left="142"/>
        <w:jc w:val="both"/>
        <w:rPr>
          <w:color w:val="17365D"/>
        </w:rPr>
      </w:pPr>
      <w:r>
        <w:rPr>
          <w:color w:val="17365D"/>
        </w:rPr>
        <w:t xml:space="preserve">　　三、</w:t>
      </w:r>
      <w:r w:rsidR="003C5626">
        <w:rPr>
          <w:color w:val="17365D"/>
        </w:rPr>
        <w:t>退運出口</w:t>
      </w:r>
      <w:r>
        <w:rPr>
          <w:color w:val="17365D"/>
        </w:rPr>
        <w:t>。</w:t>
      </w:r>
    </w:p>
    <w:p w14:paraId="22A91E2F" w14:textId="66F28CA5" w:rsidR="002254C7" w:rsidRDefault="002254C7" w:rsidP="003C5626">
      <w:pPr>
        <w:ind w:left="142"/>
        <w:jc w:val="both"/>
        <w:rPr>
          <w:color w:val="17365D"/>
        </w:rPr>
      </w:pPr>
      <w:r>
        <w:rPr>
          <w:color w:val="17365D"/>
        </w:rPr>
        <w:t xml:space="preserve">　　四、</w:t>
      </w:r>
      <w:r w:rsidR="003C5626">
        <w:rPr>
          <w:color w:val="17365D"/>
        </w:rPr>
        <w:t>依廢棄物清理有關法規規定處置</w:t>
      </w:r>
      <w:r>
        <w:rPr>
          <w:color w:val="17365D"/>
        </w:rPr>
        <w:t>。</w:t>
      </w:r>
    </w:p>
    <w:p w14:paraId="2B3EB2FC" w14:textId="188640DD" w:rsidR="003C5626" w:rsidRDefault="002254C7" w:rsidP="003C5626">
      <w:pPr>
        <w:ind w:left="142"/>
        <w:jc w:val="both"/>
        <w:rPr>
          <w:color w:val="17365D"/>
        </w:rPr>
      </w:pPr>
      <w:r>
        <w:rPr>
          <w:color w:val="17365D"/>
        </w:rPr>
        <w:t xml:space="preserve">　　五、</w:t>
      </w:r>
      <w:r w:rsidR="003C5626">
        <w:rPr>
          <w:color w:val="17365D"/>
        </w:rPr>
        <w:t>其他經中央主管機關公告或審定之方式。</w:t>
      </w:r>
    </w:p>
    <w:p w14:paraId="41EB84F4" w14:textId="77777777" w:rsidR="002254C7" w:rsidRDefault="003C5626" w:rsidP="003C5626">
      <w:pPr>
        <w:pStyle w:val="2"/>
      </w:pPr>
      <w:bookmarkStart w:id="28" w:name="a20"/>
      <w:bookmarkEnd w:id="28"/>
      <w:r>
        <w:t>第</w:t>
      </w:r>
      <w:r>
        <w:t>20</w:t>
      </w:r>
      <w:r>
        <w:t>條（視為停止運作之情形</w:t>
      </w:r>
      <w:r w:rsidR="002254C7">
        <w:t>）</w:t>
      </w:r>
    </w:p>
    <w:p w14:paraId="0840175E" w14:textId="4BB8629C"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至第三類毒性化學物質之運作，有下列情形之一者，視為停止運作：</w:t>
      </w:r>
    </w:p>
    <w:p w14:paraId="7B427225" w14:textId="77777777" w:rsidR="002254C7" w:rsidRDefault="003C5626" w:rsidP="003C5626">
      <w:pPr>
        <w:ind w:left="142"/>
        <w:jc w:val="both"/>
        <w:rPr>
          <w:color w:val="17365D"/>
        </w:rPr>
      </w:pPr>
      <w:r>
        <w:rPr>
          <w:color w:val="17365D"/>
        </w:rPr>
        <w:t xml:space="preserve">　　一、未經直轄市、縣（市）主管機關核准，中止運作一年以上</w:t>
      </w:r>
      <w:r w:rsidR="002254C7">
        <w:rPr>
          <w:color w:val="17365D"/>
        </w:rPr>
        <w:t>。</w:t>
      </w:r>
    </w:p>
    <w:p w14:paraId="75075730" w14:textId="3FDFE320" w:rsidR="002254C7" w:rsidRDefault="002254C7" w:rsidP="003C5626">
      <w:pPr>
        <w:ind w:left="142"/>
        <w:jc w:val="both"/>
        <w:rPr>
          <w:color w:val="17365D"/>
        </w:rPr>
      </w:pPr>
      <w:r>
        <w:rPr>
          <w:color w:val="17365D"/>
        </w:rPr>
        <w:t xml:space="preserve">　　二、</w:t>
      </w:r>
      <w:r w:rsidR="003C5626">
        <w:rPr>
          <w:color w:val="17365D"/>
        </w:rPr>
        <w:t>中止運作六個月以上，經直轄市、縣（市）主管機關認定有污染環境或危害人體健康之虞</w:t>
      </w:r>
      <w:r>
        <w:rPr>
          <w:color w:val="17365D"/>
        </w:rPr>
        <w:t>。</w:t>
      </w:r>
    </w:p>
    <w:p w14:paraId="0D2D7EBB" w14:textId="11A4EF77" w:rsidR="003C5626" w:rsidRDefault="002254C7" w:rsidP="003C5626">
      <w:pPr>
        <w:ind w:left="142"/>
        <w:jc w:val="both"/>
        <w:rPr>
          <w:color w:val="17365D"/>
        </w:rPr>
      </w:pPr>
      <w:r>
        <w:rPr>
          <w:color w:val="17365D"/>
        </w:rPr>
        <w:t xml:space="preserve">　　三、</w:t>
      </w:r>
      <w:r w:rsidR="003C5626">
        <w:rPr>
          <w:color w:val="17365D"/>
        </w:rPr>
        <w:t>依本法規定撤銷、廢止其許可證、登記、核可或勒令歇業。</w:t>
      </w:r>
    </w:p>
    <w:p w14:paraId="2563863B" w14:textId="77777777" w:rsidR="00AE7AD7" w:rsidRDefault="003C5626" w:rsidP="00AE7AD7">
      <w:pPr>
        <w:pStyle w:val="2"/>
      </w:pPr>
      <w:bookmarkStart w:id="29" w:name="a21"/>
      <w:bookmarkEnd w:id="29"/>
      <w:r>
        <w:t>第</w:t>
      </w:r>
      <w:r>
        <w:t>21</w:t>
      </w:r>
      <w:r>
        <w:t>條（毒性化學物質運作人不得販賣或轉讓未取得許可證者）</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677E62">
        <w:rPr>
          <w:rFonts w:hint="eastAsia"/>
          <w:color w:val="5F5F5F"/>
          <w:sz w:val="18"/>
        </w:rPr>
        <w:t>；第</w:t>
      </w:r>
      <w:r w:rsidR="00AE7AD7" w:rsidRPr="00AE7AD7">
        <w:rPr>
          <w:rFonts w:hint="eastAsia"/>
          <w:color w:val="5F5F5F"/>
          <w:sz w:val="18"/>
        </w:rPr>
        <w:t>二</w:t>
      </w:r>
      <w:r w:rsidR="00AE7AD7" w:rsidRPr="00677E62">
        <w:rPr>
          <w:rFonts w:hint="eastAsia"/>
          <w:color w:val="5F5F5F"/>
          <w:sz w:val="18"/>
        </w:rPr>
        <w:t>項</w:t>
      </w:r>
      <w:r w:rsidR="00AE7AD7" w:rsidRPr="00A82152">
        <w:rPr>
          <w:rFonts w:hint="eastAsia"/>
          <w:color w:val="5F5F5F"/>
          <w:sz w:val="18"/>
        </w:rPr>
        <w:t>~</w:t>
      </w:r>
      <w:hyperlink w:anchor="a60" w:history="1">
        <w:r w:rsidR="00AE7AD7">
          <w:rPr>
            <w:rStyle w:val="a3"/>
            <w:rFonts w:ascii="Arial Unicode MS" w:hAnsi="Arial Unicode MS" w:hint="eastAsia"/>
            <w:sz w:val="18"/>
          </w:rPr>
          <w:t>§</w:t>
        </w:r>
        <w:r w:rsidR="00AE7AD7">
          <w:rPr>
            <w:rStyle w:val="a3"/>
            <w:rFonts w:ascii="Arial Unicode MS" w:hAnsi="Arial Unicode MS" w:hint="eastAsia"/>
            <w:sz w:val="18"/>
          </w:rPr>
          <w:t>60</w:t>
        </w:r>
      </w:hyperlink>
    </w:p>
    <w:p w14:paraId="208E9649" w14:textId="230DF386"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毒性化學物質運作人不得將該毒性化學物質販賣或轉讓予未依</w:t>
      </w:r>
      <w:hyperlink w:anchor="a8" w:history="1">
        <w:r w:rsidR="006443A6" w:rsidRPr="006443A6">
          <w:rPr>
            <w:rStyle w:val="a3"/>
            <w:rFonts w:ascii="Times New Roman" w:hAnsi="Times New Roman"/>
          </w:rPr>
          <w:t>第八條</w:t>
        </w:r>
      </w:hyperlink>
      <w:r w:rsidR="003C5626">
        <w:rPr>
          <w:color w:val="17365D"/>
        </w:rPr>
        <w:t>第四項、第</w:t>
      </w:r>
      <w:hyperlink w:anchor="a13" w:history="1">
        <w:r w:rsidR="006443A6" w:rsidRPr="006443A6">
          <w:rPr>
            <w:rStyle w:val="a3"/>
            <w:rFonts w:ascii="Times New Roman" w:hAnsi="Times New Roman"/>
          </w:rPr>
          <w:t>十三</w:t>
        </w:r>
      </w:hyperlink>
      <w:r w:rsidR="003C5626">
        <w:rPr>
          <w:color w:val="17365D"/>
        </w:rPr>
        <w:t>條第一項至第四項規定取得許可證、完成登記或取得核可者。但事先報經直轄市、縣（市）主管機關核准者，不在此限</w:t>
      </w:r>
      <w:r>
        <w:rPr>
          <w:color w:val="17365D"/>
        </w:rPr>
        <w:t>。</w:t>
      </w:r>
    </w:p>
    <w:p w14:paraId="7562BF5D" w14:textId="0C37DDEB"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前項之販賣或轉讓，不得以郵購、電子購物或其他無法辨識交易當事人身分之交易平台方式為之。</w:t>
      </w:r>
    </w:p>
    <w:p w14:paraId="1FDDADC5" w14:textId="77777777" w:rsidR="002254C7" w:rsidRDefault="003C5626" w:rsidP="003C5626">
      <w:pPr>
        <w:pStyle w:val="2"/>
      </w:pPr>
      <w:bookmarkStart w:id="30" w:name="a22"/>
      <w:bookmarkEnd w:id="30"/>
      <w:r>
        <w:t>第</w:t>
      </w:r>
      <w:r>
        <w:t>22</w:t>
      </w:r>
      <w:r>
        <w:t>條（污染改善之輔導機關</w:t>
      </w:r>
      <w:r w:rsidR="002254C7">
        <w:t>）</w:t>
      </w:r>
    </w:p>
    <w:p w14:paraId="039F2114" w14:textId="50FAE1A4"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毒性化學物質之污染改善，由各目的事業主管機關輔導之。</w:t>
      </w:r>
    </w:p>
    <w:p w14:paraId="0AC4AD92" w14:textId="77777777" w:rsidR="003C5626" w:rsidRDefault="003C5626" w:rsidP="003C5626">
      <w:pPr>
        <w:pStyle w:val="2"/>
      </w:pPr>
      <w:bookmarkStart w:id="31" w:name="a23"/>
      <w:bookmarkEnd w:id="31"/>
      <w:r>
        <w:t>第</w:t>
      </w:r>
      <w:r>
        <w:t>23</w:t>
      </w:r>
      <w:r>
        <w:t>條（毒性化學物質運作管理之規定）</w:t>
      </w:r>
      <w:r w:rsidR="00AE7AD7" w:rsidRPr="006443A6">
        <w:rPr>
          <w:rFonts w:hint="eastAsia"/>
          <w:color w:val="5F5F5F"/>
          <w:sz w:val="18"/>
        </w:rPr>
        <w:t>【相關罰則】</w:t>
      </w:r>
      <w:r w:rsidR="00AE7AD7" w:rsidRPr="00AE7AD7">
        <w:rPr>
          <w:rFonts w:hint="eastAsia"/>
          <w:color w:val="5F5F5F"/>
          <w:sz w:val="18"/>
        </w:rPr>
        <w:t>第一款</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r w:rsidR="00AE7AD7">
        <w:rPr>
          <w:rFonts w:ascii="新細明體" w:hAnsi="新細明體" w:hint="eastAsia"/>
          <w:color w:val="5F5F5F"/>
          <w:sz w:val="18"/>
        </w:rPr>
        <w:t>、</w:t>
      </w:r>
      <w:hyperlink w:anchor="a62" w:history="1">
        <w:r w:rsidR="00AE7AD7">
          <w:rPr>
            <w:rStyle w:val="a3"/>
            <w:rFonts w:ascii="Arial Unicode MS" w:hAnsi="Arial Unicode MS" w:hint="eastAsia"/>
            <w:sz w:val="18"/>
          </w:rPr>
          <w:t>§</w:t>
        </w:r>
        <w:r w:rsidR="00AE7AD7">
          <w:rPr>
            <w:rStyle w:val="a3"/>
            <w:rFonts w:ascii="Arial Unicode MS" w:hAnsi="Arial Unicode MS" w:hint="eastAsia"/>
            <w:sz w:val="18"/>
          </w:rPr>
          <w:t>62</w:t>
        </w:r>
      </w:hyperlink>
    </w:p>
    <w:p w14:paraId="36438172" w14:textId="744DF47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政府機關或學術機構運作毒性化學物質之管理，得依下列規定為之：</w:t>
      </w:r>
    </w:p>
    <w:p w14:paraId="071D07FB" w14:textId="77777777" w:rsidR="002254C7" w:rsidRDefault="003C5626" w:rsidP="003C5626">
      <w:pPr>
        <w:ind w:left="142"/>
        <w:jc w:val="both"/>
        <w:rPr>
          <w:color w:val="17365D"/>
        </w:rPr>
      </w:pPr>
      <w:r>
        <w:rPr>
          <w:color w:val="17365D"/>
        </w:rPr>
        <w:t xml:space="preserve">　　一、運作毒性化學相關物質之管理權責、用途、設置專業技術管理人員、運送、紀錄製作、申報與保存年限、標示、貯存、查核、預防、聯防、應變及其他應遵行事項，由中央目的事業主管機關會同中央主管機關另定</w:t>
      </w:r>
      <w:r w:rsidRPr="00B736B3">
        <w:t>辦法</w:t>
      </w:r>
      <w:r w:rsidR="002254C7">
        <w:rPr>
          <w:color w:val="17365D"/>
        </w:rPr>
        <w:t>。</w:t>
      </w:r>
    </w:p>
    <w:p w14:paraId="1746046F" w14:textId="3D0062E7" w:rsidR="003C5626" w:rsidRDefault="002254C7" w:rsidP="003C5626">
      <w:pPr>
        <w:ind w:left="142"/>
        <w:jc w:val="both"/>
        <w:rPr>
          <w:color w:val="17365D"/>
        </w:rPr>
      </w:pPr>
      <w:r>
        <w:rPr>
          <w:color w:val="17365D"/>
        </w:rPr>
        <w:t xml:space="preserve">　　二、</w:t>
      </w:r>
      <w:r w:rsidR="003C5626">
        <w:rPr>
          <w:color w:val="17365D"/>
        </w:rPr>
        <w:t>由中央目的事業主管機關就個別運作事項提出經中央主管機關同意之管理方式。</w:t>
      </w:r>
    </w:p>
    <w:p w14:paraId="26F65461" w14:textId="645F2CAB" w:rsidR="00C1164A" w:rsidRPr="00C1164A" w:rsidRDefault="00B736B3" w:rsidP="003C5626">
      <w:pPr>
        <w:ind w:left="142"/>
        <w:jc w:val="both"/>
        <w:rPr>
          <w:rFonts w:ascii="Arial Unicode MS" w:hAnsi="Arial Unicode MS"/>
          <w:color w:val="5F5F5F"/>
          <w:sz w:val="18"/>
        </w:rPr>
      </w:pPr>
      <w:r w:rsidRPr="00B736B3">
        <w:rPr>
          <w:rFonts w:ascii="Arial Unicode MS" w:hAnsi="Arial Unicode MS" w:hint="eastAsia"/>
          <w:color w:val="5F5F5F"/>
          <w:sz w:val="18"/>
        </w:rPr>
        <w:t>【相關法規】</w:t>
      </w:r>
      <w:hyperlink r:id="rId24" w:history="1">
        <w:r w:rsidRPr="00B736B3">
          <w:rPr>
            <w:rStyle w:val="a3"/>
            <w:rFonts w:ascii="Arial Unicode MS" w:hAnsi="Arial Unicode MS" w:hint="eastAsia"/>
            <w:color w:val="5F5F5F"/>
            <w:sz w:val="18"/>
          </w:rPr>
          <w:t>軍事機關運作毒性及關注化學物質管理辦法</w:t>
        </w:r>
      </w:hyperlink>
      <w:r w:rsidRPr="00B736B3">
        <w:rPr>
          <w:rFonts w:ascii="Arial Unicode MS" w:hAnsi="Arial Unicode MS" w:hint="eastAsia"/>
          <w:color w:val="5F5F5F"/>
          <w:sz w:val="18"/>
        </w:rPr>
        <w:t>＊</w:t>
      </w:r>
      <w:hyperlink r:id="rId25" w:history="1">
        <w:r w:rsidRPr="00B736B3">
          <w:rPr>
            <w:rStyle w:val="a3"/>
            <w:rFonts w:ascii="Arial Unicode MS" w:hAnsi="Arial Unicode MS" w:hint="eastAsia"/>
            <w:color w:val="5F5F5F"/>
            <w:sz w:val="18"/>
          </w:rPr>
          <w:t>學術機構運作毒性及關注化學物質管理辦法</w:t>
        </w:r>
      </w:hyperlink>
      <w:r w:rsidR="00C1164A" w:rsidRPr="00C1164A">
        <w:rPr>
          <w:rFonts w:ascii="Arial Unicode MS" w:hAnsi="Arial Unicode MS" w:hint="eastAsia"/>
          <w:color w:val="5F5F5F"/>
          <w:sz w:val="18"/>
        </w:rPr>
        <w:t>＊</w:t>
      </w:r>
      <w:hyperlink r:id="rId26" w:history="1">
        <w:r w:rsidR="00C1164A" w:rsidRPr="00C1164A">
          <w:rPr>
            <w:rStyle w:val="a3"/>
            <w:rFonts w:ascii="Arial Unicode MS" w:hAnsi="Arial Unicode MS" w:hint="eastAsia"/>
            <w:color w:val="5F5F5F"/>
            <w:sz w:val="18"/>
          </w:rPr>
          <w:t>中央研究院運作毒性及關注化學物質管理辦法</w:t>
        </w:r>
      </w:hyperlink>
    </w:p>
    <w:p w14:paraId="7424D51C" w14:textId="77777777" w:rsidR="000A32DD" w:rsidRDefault="000A32DD" w:rsidP="003C5626">
      <w:pPr>
        <w:ind w:left="142"/>
        <w:jc w:val="both"/>
        <w:rPr>
          <w:color w:val="17365D"/>
        </w:rPr>
      </w:pPr>
      <w:r>
        <w:rPr>
          <w:rFonts w:ascii="Arial Unicode MS" w:hAnsi="Arial Unicode MS"/>
          <w:color w:val="808000"/>
          <w:sz w:val="18"/>
        </w:rPr>
        <w:t xml:space="preserve">　　　　　　　　　　　　　　　　　　　　　　　　　　　　　　　　　　　　　　　　　　　　　　　　　　</w:t>
      </w:r>
      <w:hyperlink w:anchor="a章節索引" w:history="1">
        <w:r w:rsidRPr="003555EC">
          <w:rPr>
            <w:rStyle w:val="a3"/>
            <w:rFonts w:ascii="Arial Unicode MS" w:hAnsi="Arial Unicode MS" w:hint="eastAsia"/>
            <w:sz w:val="18"/>
          </w:rPr>
          <w:t>回索引</w:t>
        </w:r>
      </w:hyperlink>
      <w:r>
        <w:rPr>
          <w:rFonts w:ascii="Arial Unicode MS" w:hAnsi="Arial Unicode MS" w:hint="eastAsia"/>
          <w:color w:val="808000"/>
          <w:sz w:val="18"/>
        </w:rPr>
        <w:t>〉〉</w:t>
      </w:r>
    </w:p>
    <w:p w14:paraId="44109B9E" w14:textId="77777777" w:rsidR="003C5626" w:rsidRDefault="003C5626" w:rsidP="003C5626">
      <w:pPr>
        <w:pStyle w:val="1"/>
      </w:pPr>
      <w:bookmarkStart w:id="32" w:name="_第三章_關注化學物質評估、預防及管理"/>
      <w:bookmarkEnd w:id="32"/>
      <w:r>
        <w:lastRenderedPageBreak/>
        <w:t>第三章</w:t>
      </w:r>
      <w:r w:rsidR="000A32DD">
        <w:t xml:space="preserve">　　</w:t>
      </w:r>
      <w:r>
        <w:t>關注化學物質評估、預防及管理</w:t>
      </w:r>
    </w:p>
    <w:p w14:paraId="4C2ECD65" w14:textId="77777777" w:rsidR="003C5626" w:rsidRDefault="003C5626" w:rsidP="003C5626">
      <w:pPr>
        <w:pStyle w:val="2"/>
      </w:pPr>
      <w:bookmarkStart w:id="33" w:name="a24"/>
      <w:bookmarkEnd w:id="33"/>
      <w:r>
        <w:t>第</w:t>
      </w:r>
      <w:r>
        <w:t>24</w:t>
      </w:r>
      <w:r>
        <w:t>條（關注化學物質之公告及其運作方法）</w:t>
      </w:r>
      <w:r w:rsidR="00AE7AD7" w:rsidRPr="006443A6">
        <w:rPr>
          <w:rFonts w:hint="eastAsia"/>
          <w:color w:val="5F5F5F"/>
          <w:sz w:val="18"/>
        </w:rPr>
        <w:t>【相關罰則】</w:t>
      </w:r>
      <w:r w:rsidR="00AE7AD7" w:rsidRPr="00AE7AD7">
        <w:rPr>
          <w:rFonts w:hint="eastAsia"/>
          <w:color w:val="5F5F5F"/>
          <w:sz w:val="18"/>
        </w:rPr>
        <w:t>第二項</w:t>
      </w:r>
      <w:r w:rsidR="00AE7AD7" w:rsidRPr="00A82152">
        <w:rPr>
          <w:rFonts w:hint="eastAsia"/>
          <w:color w:val="5F5F5F"/>
          <w:sz w:val="18"/>
        </w:rPr>
        <w:t>~</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p>
    <w:p w14:paraId="50FEF6FA" w14:textId="664C7E92"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化學物質之特性符合</w:t>
      </w:r>
      <w:hyperlink w:anchor="a3" w:history="1">
        <w:r w:rsidR="003C5626" w:rsidRPr="006443A6">
          <w:rPr>
            <w:rStyle w:val="a3"/>
            <w:rFonts w:ascii="Times New Roman" w:hAnsi="Times New Roman"/>
          </w:rPr>
          <w:t>第三條</w:t>
        </w:r>
      </w:hyperlink>
      <w:r w:rsidR="003C5626">
        <w:rPr>
          <w:color w:val="17365D"/>
        </w:rPr>
        <w:t>所定關注化學物質定義者，中央主管機關得依管理需要公告為關注化學物質</w:t>
      </w:r>
      <w:r>
        <w:rPr>
          <w:color w:val="17365D"/>
        </w:rPr>
        <w:t>。</w:t>
      </w:r>
    </w:p>
    <w:p w14:paraId="2585A7AD" w14:textId="346DC05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關注化學物質除法律另有規定外，應依中央主管機關公告或審定之運作方法行之</w:t>
      </w:r>
      <w:r>
        <w:rPr>
          <w:color w:val="17365D"/>
        </w:rPr>
        <w:t>。</w:t>
      </w:r>
    </w:p>
    <w:p w14:paraId="55911ADD" w14:textId="4AE9F3E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中央主管機關得依管理需要，公告前項物質之管制濃度及分級運作量。</w:t>
      </w:r>
    </w:p>
    <w:p w14:paraId="3AC07C1C" w14:textId="77777777" w:rsidR="003C5626" w:rsidRDefault="003C5626" w:rsidP="003C5626">
      <w:pPr>
        <w:pStyle w:val="2"/>
      </w:pPr>
      <w:bookmarkStart w:id="34" w:name="a25"/>
      <w:bookmarkEnd w:id="34"/>
      <w:r>
        <w:t>第</w:t>
      </w:r>
      <w:r>
        <w:t>25</w:t>
      </w:r>
      <w:r>
        <w:t>條（關注化學物質之核可申請，並依核可內容運作）</w:t>
      </w:r>
      <w:r w:rsidR="00A82152" w:rsidRPr="006443A6">
        <w:rPr>
          <w:rFonts w:hint="eastAsia"/>
          <w:color w:val="5F5F5F"/>
          <w:sz w:val="18"/>
        </w:rPr>
        <w:t>【相關罰則】</w:t>
      </w:r>
      <w:r w:rsidR="00A82152" w:rsidRPr="00A82152">
        <w:rPr>
          <w:rFonts w:hint="eastAsia"/>
          <w:color w:val="5F5F5F"/>
          <w:sz w:val="18"/>
        </w:rPr>
        <w:t>第一項</w:t>
      </w:r>
      <w:r w:rsidR="00A82152" w:rsidRPr="00A82152">
        <w:rPr>
          <w:rFonts w:hint="eastAsia"/>
          <w:color w:val="5F5F5F"/>
          <w:sz w:val="18"/>
        </w:rPr>
        <w:t>~</w:t>
      </w:r>
      <w:hyperlink w:anchor="a50" w:history="1">
        <w:r w:rsidR="00A82152" w:rsidRPr="00A82152">
          <w:rPr>
            <w:rStyle w:val="a3"/>
            <w:rFonts w:ascii="Arial Unicode MS" w:hAnsi="Arial Unicode MS" w:hint="eastAsia"/>
            <w:sz w:val="18"/>
          </w:rPr>
          <w:t>§</w:t>
        </w:r>
        <w:r w:rsidR="00A82152" w:rsidRPr="00A82152">
          <w:rPr>
            <w:rStyle w:val="a3"/>
            <w:rFonts w:ascii="Arial Unicode MS" w:hAnsi="Arial Unicode MS" w:hint="eastAsia"/>
            <w:sz w:val="18"/>
          </w:rPr>
          <w:t>50</w:t>
        </w:r>
      </w:hyperlink>
      <w:r w:rsidR="00677E62" w:rsidRPr="00A82152">
        <w:rPr>
          <w:rFonts w:hint="eastAsia"/>
          <w:color w:val="5F5F5F"/>
          <w:sz w:val="18"/>
        </w:rPr>
        <w:t>、</w:t>
      </w:r>
      <w:hyperlink w:anchor="a51" w:history="1">
        <w:r w:rsidR="00677E62">
          <w:rPr>
            <w:rStyle w:val="a3"/>
            <w:rFonts w:ascii="Arial Unicode MS" w:hAnsi="Arial Unicode MS" w:hint="eastAsia"/>
            <w:sz w:val="18"/>
          </w:rPr>
          <w:t>§</w:t>
        </w:r>
        <w:r w:rsidR="00677E62">
          <w:rPr>
            <w:rStyle w:val="a3"/>
            <w:rFonts w:ascii="Arial Unicode MS" w:hAnsi="Arial Unicode MS" w:hint="eastAsia"/>
            <w:sz w:val="18"/>
          </w:rPr>
          <w:t>51</w:t>
        </w:r>
      </w:hyperlink>
      <w:r w:rsidR="00AE7AD7" w:rsidRPr="00AE7AD7">
        <w:rPr>
          <w:rFonts w:hint="eastAsia"/>
          <w:color w:val="5F5F5F"/>
          <w:sz w:val="18"/>
        </w:rPr>
        <w:t>；第</w:t>
      </w:r>
      <w:r w:rsidR="000159BE" w:rsidRPr="000159BE">
        <w:rPr>
          <w:rFonts w:hint="eastAsia"/>
          <w:color w:val="5F5F5F"/>
          <w:sz w:val="18"/>
        </w:rPr>
        <w:t>一</w:t>
      </w:r>
      <w:r w:rsidR="00AE7AD7" w:rsidRPr="00AE7AD7">
        <w:rPr>
          <w:rFonts w:hint="eastAsia"/>
          <w:color w:val="5F5F5F"/>
          <w:sz w:val="18"/>
        </w:rPr>
        <w:t>項</w:t>
      </w:r>
      <w:r w:rsidR="00AE7AD7" w:rsidRPr="00A82152">
        <w:rPr>
          <w:rFonts w:hint="eastAsia"/>
          <w:color w:val="5F5F5F"/>
          <w:sz w:val="18"/>
        </w:rPr>
        <w:t>、</w:t>
      </w:r>
      <w:r w:rsidR="00AE7AD7" w:rsidRPr="00AE7AD7">
        <w:rPr>
          <w:rFonts w:hint="eastAsia"/>
          <w:color w:val="5F5F5F"/>
          <w:sz w:val="18"/>
        </w:rPr>
        <w:t>第三項</w:t>
      </w:r>
      <w:r w:rsidR="00AE7AD7" w:rsidRPr="00A82152">
        <w:rPr>
          <w:rFonts w:hint="eastAsia"/>
          <w:color w:val="5F5F5F"/>
          <w:sz w:val="18"/>
        </w:rPr>
        <w:t>~</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p>
    <w:p w14:paraId="387DE9A8" w14:textId="6D82722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運作關注化學物質應向直轄市、縣（市）主管機關申請核可，並依核可文件內容運作</w:t>
      </w:r>
      <w:r>
        <w:rPr>
          <w:color w:val="17365D"/>
        </w:rPr>
        <w:t>。</w:t>
      </w:r>
    </w:p>
    <w:p w14:paraId="5DC4DCB4" w14:textId="5081876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前項關注化學物質之運作，其運作總量低於前條第三項公告之分級運作量者，不受第</w:t>
      </w:r>
      <w:hyperlink w:anchor="a35" w:history="1">
        <w:r w:rsidRPr="006443A6">
          <w:rPr>
            <w:rStyle w:val="a3"/>
            <w:rFonts w:ascii="Times New Roman" w:hAnsi="Times New Roman"/>
          </w:rPr>
          <w:t>三十五</w:t>
        </w:r>
      </w:hyperlink>
      <w:r w:rsidRPr="00F15C17">
        <w:rPr>
          <w:color w:val="666699"/>
        </w:rPr>
        <w:t>條至第四十一條規定之限制</w:t>
      </w:r>
      <w:r>
        <w:rPr>
          <w:color w:val="17365D"/>
        </w:rPr>
        <w:t>。</w:t>
      </w:r>
    </w:p>
    <w:p w14:paraId="5EC37EE3" w14:textId="3FD78ED3"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第一項運作核可之申請、審查程序、核（換、補）發、有效期限、變更、展延、撤銷、廢止及其他應遵行事項</w:t>
      </w:r>
      <w:r w:rsidR="00816206">
        <w:rPr>
          <w:color w:val="17365D"/>
        </w:rPr>
        <w:t>之</w:t>
      </w:r>
      <w:hyperlink r:id="rId27" w:history="1">
        <w:r w:rsidR="00816206" w:rsidRPr="00816206">
          <w:rPr>
            <w:rStyle w:val="a3"/>
            <w:rFonts w:ascii="Times New Roman" w:hAnsi="Times New Roman"/>
          </w:rPr>
          <w:t>辦法</w:t>
        </w:r>
      </w:hyperlink>
      <w:r w:rsidR="003C5626">
        <w:rPr>
          <w:color w:val="17365D"/>
        </w:rPr>
        <w:t>，由中央主管機關定之。</w:t>
      </w:r>
    </w:p>
    <w:p w14:paraId="0CE7BB63" w14:textId="77777777" w:rsidR="003C5626" w:rsidRDefault="003C5626" w:rsidP="003C5626">
      <w:pPr>
        <w:pStyle w:val="2"/>
      </w:pPr>
      <w:bookmarkStart w:id="35" w:name="a26"/>
      <w:bookmarkEnd w:id="35"/>
      <w:r>
        <w:t>第</w:t>
      </w:r>
      <w:r>
        <w:t>26</w:t>
      </w:r>
      <w:r>
        <w:t>條（製作關注化學物質之指定運作及紀錄定期申報）</w:t>
      </w:r>
      <w:r w:rsidR="00AE7AD7" w:rsidRPr="00AE7AD7">
        <w:rPr>
          <w:rFonts w:hint="eastAsia"/>
          <w:color w:val="5F5F5F"/>
          <w:sz w:val="18"/>
        </w:rPr>
        <w:t>【相關罰則】第一項</w:t>
      </w:r>
      <w:r w:rsidR="00AE7AD7" w:rsidRPr="00A82152">
        <w:rPr>
          <w:rFonts w:hint="eastAsia"/>
          <w:color w:val="5F5F5F"/>
          <w:sz w:val="18"/>
        </w:rPr>
        <w:t>、</w:t>
      </w:r>
      <w:r w:rsidR="00AE7AD7" w:rsidRPr="00AE7AD7">
        <w:rPr>
          <w:rFonts w:hint="eastAsia"/>
          <w:color w:val="5F5F5F"/>
          <w:sz w:val="18"/>
        </w:rPr>
        <w:t>第二項</w:t>
      </w:r>
      <w:r w:rsidR="00AE7AD7" w:rsidRPr="00A82152">
        <w:rPr>
          <w:rFonts w:hint="eastAsia"/>
          <w:color w:val="5F5F5F"/>
          <w:sz w:val="18"/>
        </w:rPr>
        <w:t>~</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p>
    <w:p w14:paraId="0E62030C" w14:textId="701AEC9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關注化學物質之指定運作，運作人應製作紀錄定期申報，其紀錄應妥善保存備查</w:t>
      </w:r>
      <w:r>
        <w:rPr>
          <w:color w:val="17365D"/>
        </w:rPr>
        <w:t>。</w:t>
      </w:r>
    </w:p>
    <w:p w14:paraId="44EB8A71" w14:textId="4BA73860"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前項紀錄之製作、格式、申報內容、頻率、方式、保存及其他應遵行事項之</w:t>
      </w:r>
      <w:hyperlink r:id="rId28" w:history="1">
        <w:r w:rsidR="003C5626" w:rsidRPr="00853769">
          <w:rPr>
            <w:rStyle w:val="a3"/>
            <w:rFonts w:ascii="Times New Roman" w:hAnsi="Times New Roman"/>
          </w:rPr>
          <w:t>辦法</w:t>
        </w:r>
      </w:hyperlink>
      <w:r w:rsidR="003C5626" w:rsidRPr="00F15C17">
        <w:rPr>
          <w:color w:val="666699"/>
        </w:rPr>
        <w:t>，由中央主管機關定之。</w:t>
      </w:r>
    </w:p>
    <w:p w14:paraId="1B2ADF94" w14:textId="77777777" w:rsidR="003C5626" w:rsidRDefault="003C5626" w:rsidP="003C5626">
      <w:pPr>
        <w:pStyle w:val="2"/>
      </w:pPr>
      <w:bookmarkStart w:id="36" w:name="a27"/>
      <w:bookmarkEnd w:id="36"/>
      <w:r>
        <w:t>第</w:t>
      </w:r>
      <w:r>
        <w:t>27</w:t>
      </w:r>
      <w:r>
        <w:t>條（關注化學物質毒性及污染防制有關事項之標示與安全資料表之製作）</w:t>
      </w:r>
      <w:r w:rsidR="00AE7AD7" w:rsidRPr="00AE7AD7">
        <w:rPr>
          <w:rFonts w:hint="eastAsia"/>
          <w:color w:val="5F5F5F"/>
          <w:sz w:val="18"/>
        </w:rPr>
        <w:t>【相關罰則】第一項</w:t>
      </w:r>
      <w:r w:rsidR="00AE7AD7" w:rsidRPr="00A82152">
        <w:rPr>
          <w:rFonts w:hint="eastAsia"/>
          <w:color w:val="5F5F5F"/>
          <w:sz w:val="18"/>
        </w:rPr>
        <w:t>、</w:t>
      </w:r>
      <w:r w:rsidR="00AE7AD7" w:rsidRPr="00AE7AD7">
        <w:rPr>
          <w:rFonts w:hint="eastAsia"/>
          <w:color w:val="5F5F5F"/>
          <w:sz w:val="18"/>
        </w:rPr>
        <w:t>第二項</w:t>
      </w:r>
      <w:r w:rsidR="00AE7AD7">
        <w:rPr>
          <w:rFonts w:hint="eastAsia"/>
          <w:color w:val="5F5F5F"/>
          <w:sz w:val="18"/>
        </w:rPr>
        <w:t>~</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p>
    <w:p w14:paraId="6BD4C23F" w14:textId="13B3F65C"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關注化學物質之容器、包裝、運作場所及設施，運作人應依規定標示警語及污染防制有關事項，並備具該物質之安全資料表</w:t>
      </w:r>
      <w:r>
        <w:rPr>
          <w:color w:val="17365D"/>
        </w:rPr>
        <w:t>。</w:t>
      </w:r>
    </w:p>
    <w:p w14:paraId="0284D867" w14:textId="207E4ED4"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前項容器、包裝、運作場所、設施之標示與安全資料表之製作、分類、圖示、內容、格式、設置及其他應遵行事項</w:t>
      </w:r>
      <w:r w:rsidR="000C5A45" w:rsidRPr="00F15C17">
        <w:rPr>
          <w:color w:val="666699"/>
        </w:rPr>
        <w:t>之</w:t>
      </w:r>
      <w:hyperlink r:id="rId29" w:history="1">
        <w:r w:rsidR="000C5A45" w:rsidRPr="000C5A45">
          <w:rPr>
            <w:rStyle w:val="a3"/>
            <w:rFonts w:ascii="Times New Roman" w:hAnsi="Times New Roman"/>
          </w:rPr>
          <w:t>辦法</w:t>
        </w:r>
      </w:hyperlink>
      <w:r w:rsidR="003C5626" w:rsidRPr="00F15C17">
        <w:rPr>
          <w:color w:val="666699"/>
        </w:rPr>
        <w:t>，由中央主管機關定之。</w:t>
      </w:r>
    </w:p>
    <w:p w14:paraId="3D6EA370" w14:textId="77777777" w:rsidR="003C5626" w:rsidRDefault="003C5626" w:rsidP="003C5626">
      <w:pPr>
        <w:pStyle w:val="2"/>
      </w:pPr>
      <w:bookmarkStart w:id="37" w:name="a28"/>
      <w:bookmarkEnd w:id="37"/>
      <w:r>
        <w:t>第</w:t>
      </w:r>
      <w:r>
        <w:t>28</w:t>
      </w:r>
      <w:r>
        <w:t>條（關注化學物質之相關運作人不得販賣或轉讓未取得核可者）</w:t>
      </w:r>
      <w:r w:rsidR="00AE7AD7" w:rsidRPr="00AE7AD7">
        <w:rPr>
          <w:rFonts w:hint="eastAsia"/>
          <w:color w:val="5F5F5F"/>
          <w:sz w:val="18"/>
        </w:rPr>
        <w:t>【相關罰則】</w:t>
      </w:r>
      <w:r w:rsidR="00AE7AD7" w:rsidRPr="00677E62">
        <w:rPr>
          <w:rFonts w:hint="eastAsia"/>
          <w:color w:val="5F5F5F"/>
          <w:sz w:val="18"/>
        </w:rPr>
        <w:t>第</w:t>
      </w:r>
      <w:r w:rsidR="00AE7AD7" w:rsidRPr="00AE7AD7">
        <w:rPr>
          <w:rFonts w:hint="eastAsia"/>
          <w:color w:val="5F5F5F"/>
          <w:sz w:val="18"/>
        </w:rPr>
        <w:t>二</w:t>
      </w:r>
      <w:r w:rsidR="00AE7AD7" w:rsidRPr="00677E62">
        <w:rPr>
          <w:rFonts w:hint="eastAsia"/>
          <w:color w:val="5F5F5F"/>
          <w:sz w:val="18"/>
        </w:rPr>
        <w:t>項</w:t>
      </w:r>
      <w:r w:rsidR="00AE7AD7" w:rsidRPr="00A82152">
        <w:rPr>
          <w:rFonts w:hint="eastAsia"/>
          <w:color w:val="5F5F5F"/>
          <w:sz w:val="18"/>
        </w:rPr>
        <w:t>~</w:t>
      </w:r>
      <w:hyperlink w:anchor="a60" w:history="1">
        <w:r w:rsidR="00AE7AD7">
          <w:rPr>
            <w:rStyle w:val="a3"/>
            <w:rFonts w:ascii="Arial Unicode MS" w:hAnsi="Arial Unicode MS" w:hint="eastAsia"/>
            <w:sz w:val="18"/>
          </w:rPr>
          <w:t>§</w:t>
        </w:r>
        <w:r w:rsidR="00AE7AD7">
          <w:rPr>
            <w:rStyle w:val="a3"/>
            <w:rFonts w:ascii="Arial Unicode MS" w:hAnsi="Arial Unicode MS" w:hint="eastAsia"/>
            <w:sz w:val="18"/>
          </w:rPr>
          <w:t>60</w:t>
        </w:r>
      </w:hyperlink>
      <w:r w:rsidR="00AE7AD7" w:rsidRPr="00A82152">
        <w:rPr>
          <w:rFonts w:hint="eastAsia"/>
          <w:color w:val="5F5F5F"/>
          <w:sz w:val="18"/>
        </w:rPr>
        <w:t>、</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p>
    <w:p w14:paraId="536E5E8D" w14:textId="41069C6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關注化學物質之相關運作人不得將該關注化學物質販賣或轉讓予未依第</w:t>
      </w:r>
      <w:hyperlink w:anchor="a25" w:history="1">
        <w:r w:rsidR="003C5626" w:rsidRPr="006443A6">
          <w:rPr>
            <w:rStyle w:val="a3"/>
            <w:rFonts w:ascii="Times New Roman" w:hAnsi="Times New Roman"/>
          </w:rPr>
          <w:t>二十五</w:t>
        </w:r>
      </w:hyperlink>
      <w:r w:rsidR="003C5626">
        <w:rPr>
          <w:color w:val="17365D"/>
        </w:rPr>
        <w:t>條規定取得核可者。但事先報經直轄市、縣（市）主管機關核准者，不在此限</w:t>
      </w:r>
      <w:r>
        <w:rPr>
          <w:color w:val="17365D"/>
        </w:rPr>
        <w:t>。</w:t>
      </w:r>
    </w:p>
    <w:p w14:paraId="5F3D7A36" w14:textId="0BCF674F"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前項之販賣或轉讓，不得以郵購、電子購物或其他無法辨識交易當事人身分之交易平台方式為之。</w:t>
      </w:r>
    </w:p>
    <w:p w14:paraId="5486597C" w14:textId="77777777" w:rsidR="003C5626" w:rsidRDefault="003C5626" w:rsidP="003C5626">
      <w:pPr>
        <w:pStyle w:val="2"/>
      </w:pPr>
      <w:bookmarkStart w:id="38" w:name="a29"/>
      <w:bookmarkEnd w:id="38"/>
      <w:r>
        <w:t>第</w:t>
      </w:r>
      <w:r>
        <w:t>29</w:t>
      </w:r>
      <w:r>
        <w:t>條（關注化學物質其他運用相關規定準用之規定）</w:t>
      </w:r>
      <w:r w:rsidR="00AE7AD7" w:rsidRPr="00AE7AD7">
        <w:rPr>
          <w:rFonts w:hint="eastAsia"/>
          <w:color w:val="5F5F5F"/>
          <w:sz w:val="18"/>
        </w:rPr>
        <w:t>【相關罰則】</w:t>
      </w:r>
      <w:hyperlink w:anchor="a61" w:history="1">
        <w:r w:rsidR="00AE7AD7">
          <w:rPr>
            <w:rStyle w:val="a3"/>
            <w:rFonts w:ascii="Arial Unicode MS" w:hAnsi="Arial Unicode MS" w:hint="eastAsia"/>
            <w:sz w:val="18"/>
          </w:rPr>
          <w:t>§</w:t>
        </w:r>
        <w:r w:rsidR="00AE7AD7">
          <w:rPr>
            <w:rStyle w:val="a3"/>
            <w:rFonts w:ascii="Arial Unicode MS" w:hAnsi="Arial Unicode MS" w:hint="eastAsia"/>
            <w:sz w:val="18"/>
          </w:rPr>
          <w:t>61</w:t>
        </w:r>
      </w:hyperlink>
      <w:r w:rsidR="00AE7AD7" w:rsidRPr="00AE7AD7">
        <w:rPr>
          <w:rFonts w:hint="eastAsia"/>
          <w:color w:val="5F5F5F"/>
          <w:sz w:val="18"/>
        </w:rPr>
        <w:t>、</w:t>
      </w:r>
      <w:hyperlink w:anchor="a62" w:history="1">
        <w:r w:rsidR="00AE7AD7">
          <w:rPr>
            <w:rStyle w:val="a3"/>
            <w:rFonts w:ascii="Arial Unicode MS" w:hAnsi="Arial Unicode MS" w:hint="eastAsia"/>
            <w:sz w:val="18"/>
          </w:rPr>
          <w:t>§</w:t>
        </w:r>
        <w:r w:rsidR="00AE7AD7">
          <w:rPr>
            <w:rStyle w:val="a3"/>
            <w:rFonts w:ascii="Arial Unicode MS" w:hAnsi="Arial Unicode MS" w:hint="eastAsia"/>
            <w:sz w:val="18"/>
          </w:rPr>
          <w:t>62</w:t>
        </w:r>
      </w:hyperlink>
    </w:p>
    <w:p w14:paraId="5075262A" w14:textId="6911402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關注化學物質其他運用相關規定準用第</w:t>
      </w:r>
      <w:hyperlink w:anchor="a12" w:history="1">
        <w:r w:rsidR="003C5626" w:rsidRPr="006443A6">
          <w:rPr>
            <w:rStyle w:val="a3"/>
            <w:rFonts w:ascii="Times New Roman" w:hAnsi="Times New Roman"/>
          </w:rPr>
          <w:t>十二</w:t>
        </w:r>
      </w:hyperlink>
      <w:r w:rsidR="003C5626">
        <w:rPr>
          <w:color w:val="17365D"/>
        </w:rPr>
        <w:t>條、第</w:t>
      </w:r>
      <w:hyperlink w:anchor="a14" w:history="1">
        <w:r w:rsidR="003C5626" w:rsidRPr="006443A6">
          <w:rPr>
            <w:rStyle w:val="a3"/>
            <w:rFonts w:ascii="Times New Roman" w:hAnsi="Times New Roman"/>
          </w:rPr>
          <w:t>十四</w:t>
        </w:r>
      </w:hyperlink>
      <w:r w:rsidR="003C5626">
        <w:rPr>
          <w:color w:val="17365D"/>
        </w:rPr>
        <w:t>條至第十六條、第</w:t>
      </w:r>
      <w:hyperlink w:anchor="a18" w:history="1">
        <w:r w:rsidR="003C5626" w:rsidRPr="006443A6">
          <w:rPr>
            <w:rStyle w:val="a3"/>
            <w:rFonts w:ascii="Times New Roman" w:hAnsi="Times New Roman"/>
          </w:rPr>
          <w:t>十八</w:t>
        </w:r>
      </w:hyperlink>
      <w:r w:rsidR="003C5626">
        <w:rPr>
          <w:color w:val="17365D"/>
        </w:rPr>
        <w:t>條、第</w:t>
      </w:r>
      <w:hyperlink w:anchor="a22" w:history="1">
        <w:r w:rsidR="003C5626" w:rsidRPr="006443A6">
          <w:rPr>
            <w:rStyle w:val="a3"/>
            <w:rFonts w:ascii="Times New Roman" w:hAnsi="Times New Roman"/>
          </w:rPr>
          <w:t>二十二</w:t>
        </w:r>
      </w:hyperlink>
      <w:r w:rsidR="003C5626">
        <w:rPr>
          <w:color w:val="17365D"/>
        </w:rPr>
        <w:t>條及第</w:t>
      </w:r>
      <w:hyperlink w:anchor="a23" w:history="1">
        <w:r w:rsidR="003C5626" w:rsidRPr="006443A6">
          <w:rPr>
            <w:rStyle w:val="a3"/>
            <w:rFonts w:ascii="Times New Roman" w:hAnsi="Times New Roman"/>
          </w:rPr>
          <w:t>二十三</w:t>
        </w:r>
      </w:hyperlink>
      <w:r w:rsidR="003C5626">
        <w:rPr>
          <w:color w:val="17365D"/>
        </w:rPr>
        <w:t>條之規定</w:t>
      </w:r>
      <w:r>
        <w:rPr>
          <w:color w:val="17365D"/>
        </w:rPr>
        <w:t>。</w:t>
      </w:r>
    </w:p>
    <w:p w14:paraId="15358098" w14:textId="4696DE8E" w:rsidR="00EF0681" w:rsidRDefault="002254C7" w:rsidP="003C5626">
      <w:pPr>
        <w:ind w:left="142"/>
        <w:jc w:val="both"/>
        <w:rPr>
          <w:color w:val="17365D"/>
        </w:rPr>
      </w:pPr>
      <w:r>
        <w:rPr>
          <w:color w:val="17365D"/>
        </w:rPr>
        <w:t xml:space="preserve">　　　　</w:t>
      </w:r>
      <w:r w:rsidR="00EF0681">
        <w:rPr>
          <w:rFonts w:ascii="Arial Unicode MS" w:hAnsi="Arial Unicode MS"/>
          <w:color w:val="808000"/>
          <w:sz w:val="18"/>
        </w:rPr>
        <w:t xml:space="preserve">　　　　　　　　　　　　　　　　　　　　　　　　　　　　　　　　　　　　　　　　　　　　　　</w:t>
      </w:r>
      <w:hyperlink w:anchor="a章節索引" w:history="1">
        <w:r w:rsidR="00EF0681" w:rsidRPr="003555EC">
          <w:rPr>
            <w:rStyle w:val="a3"/>
            <w:rFonts w:ascii="Arial Unicode MS" w:hAnsi="Arial Unicode MS" w:hint="eastAsia"/>
            <w:sz w:val="18"/>
          </w:rPr>
          <w:t>回索引</w:t>
        </w:r>
      </w:hyperlink>
      <w:r w:rsidR="00EF0681">
        <w:rPr>
          <w:rFonts w:ascii="Arial Unicode MS" w:hAnsi="Arial Unicode MS" w:hint="eastAsia"/>
          <w:color w:val="808000"/>
          <w:sz w:val="18"/>
        </w:rPr>
        <w:t>〉〉</w:t>
      </w:r>
    </w:p>
    <w:p w14:paraId="40931080" w14:textId="77777777" w:rsidR="003C5626" w:rsidRDefault="003C5626" w:rsidP="003C5626">
      <w:pPr>
        <w:pStyle w:val="1"/>
      </w:pPr>
      <w:bookmarkStart w:id="39" w:name="_第四章__化學物質登錄及申報"/>
      <w:bookmarkEnd w:id="39"/>
      <w:r>
        <w:t>第四章</w:t>
      </w:r>
      <w:r w:rsidR="000A32DD">
        <w:t xml:space="preserve">　　</w:t>
      </w:r>
      <w:r>
        <w:t>化學物質登錄及申報</w:t>
      </w:r>
    </w:p>
    <w:p w14:paraId="64ECCAB3" w14:textId="77777777" w:rsidR="003C5626" w:rsidRDefault="003C5626" w:rsidP="003C5626">
      <w:pPr>
        <w:pStyle w:val="2"/>
      </w:pPr>
      <w:bookmarkStart w:id="40" w:name="a30"/>
      <w:bookmarkEnd w:id="40"/>
      <w:r>
        <w:t>第</w:t>
      </w:r>
      <w:r>
        <w:t>30</w:t>
      </w:r>
      <w:r>
        <w:t>條（登錄制度及申報）</w:t>
      </w:r>
      <w:r w:rsidR="00677E62" w:rsidRPr="006443A6">
        <w:rPr>
          <w:rFonts w:hint="eastAsia"/>
          <w:color w:val="5F5F5F"/>
          <w:sz w:val="18"/>
        </w:rPr>
        <w:t>【相關罰則】</w:t>
      </w:r>
      <w:r w:rsidR="00677E62" w:rsidRPr="00677E62">
        <w:rPr>
          <w:rFonts w:hint="eastAsia"/>
          <w:color w:val="5F5F5F"/>
          <w:sz w:val="18"/>
        </w:rPr>
        <w:t>第一項</w:t>
      </w:r>
      <w:r w:rsidR="004774EC">
        <w:rPr>
          <w:rFonts w:ascii="新細明體" w:hAnsi="新細明體" w:hint="eastAsia"/>
          <w:color w:val="5F5F5F"/>
          <w:sz w:val="18"/>
        </w:rPr>
        <w:t>、</w:t>
      </w:r>
      <w:r w:rsidR="004774EC" w:rsidRPr="004774EC">
        <w:rPr>
          <w:rFonts w:hint="eastAsia"/>
          <w:color w:val="5F5F5F"/>
          <w:sz w:val="18"/>
        </w:rPr>
        <w:t>第五項</w:t>
      </w:r>
      <w:r w:rsidR="00677E62" w:rsidRPr="00A82152">
        <w:rPr>
          <w:rFonts w:hint="eastAsia"/>
          <w:color w:val="5F5F5F"/>
          <w:sz w:val="18"/>
        </w:rPr>
        <w:t>~</w:t>
      </w:r>
      <w:hyperlink w:anchor="a56" w:history="1">
        <w:r w:rsidR="00677E62">
          <w:rPr>
            <w:rStyle w:val="a3"/>
            <w:rFonts w:ascii="Arial Unicode MS" w:hAnsi="Arial Unicode MS" w:hint="eastAsia"/>
            <w:sz w:val="18"/>
          </w:rPr>
          <w:t>§</w:t>
        </w:r>
        <w:r w:rsidR="00677E62">
          <w:rPr>
            <w:rStyle w:val="a3"/>
            <w:rFonts w:ascii="Arial Unicode MS" w:hAnsi="Arial Unicode MS" w:hint="eastAsia"/>
            <w:sz w:val="18"/>
          </w:rPr>
          <w:t>56</w:t>
        </w:r>
      </w:hyperlink>
    </w:p>
    <w:p w14:paraId="15E6560D" w14:textId="1D1579F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製造或輸入每年達一定數量既有化學物質者應依規定期限向中央主管機關申請登錄化學物質資料；製造或輸入新化學物質者應於製造或輸入九十日前向中央主管機關申請登錄化學物質資料。前開既有化學物質及新化學物質（以下稱應登錄化學物質）經核准登錄後，始得製造或輸入</w:t>
      </w:r>
      <w:r>
        <w:rPr>
          <w:color w:val="17365D"/>
        </w:rPr>
        <w:t>。</w:t>
      </w:r>
    </w:p>
    <w:p w14:paraId="66C281DB" w14:textId="533A6997"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前項經核准登錄之化學物質資料，製造或輸入者應主動維護更新。中央主管機關經評估認有必要者，得通知製造或輸入者限期提出補正資料</w:t>
      </w:r>
      <w:r>
        <w:rPr>
          <w:color w:val="17365D"/>
        </w:rPr>
        <w:t>。</w:t>
      </w:r>
    </w:p>
    <w:p w14:paraId="2C9C5BD0" w14:textId="0CD2A6F5"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應登錄化學物質應依中央主管機關之規定定期申報。</w:t>
      </w:r>
    </w:p>
    <w:p w14:paraId="65790E89" w14:textId="422E6A6F"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Pr="00F15C17">
        <w:rPr>
          <w:color w:val="666699"/>
        </w:rPr>
        <w:t>第一項化學物質資料登錄內容包括製造或輸入情形、物理、化學、毒理、暴露、危害評估或其他經中央主管機關指定應登錄之資料項目，依每年製造或輸入量及物質種類分為標準登錄、簡易登錄及少量登錄</w:t>
      </w:r>
      <w:r>
        <w:rPr>
          <w:color w:val="17365D"/>
        </w:rPr>
        <w:t>。</w:t>
      </w:r>
    </w:p>
    <w:p w14:paraId="5334FA77" w14:textId="2DA11538" w:rsidR="003C5626" w:rsidRDefault="002254C7" w:rsidP="003C5626">
      <w:pPr>
        <w:ind w:left="142"/>
        <w:jc w:val="both"/>
        <w:rPr>
          <w:color w:val="17365D"/>
        </w:rPr>
      </w:pPr>
      <w:r w:rsidRPr="002254C7">
        <w:rPr>
          <w:color w:val="404040" w:themeColor="text1" w:themeTint="BF"/>
          <w:sz w:val="18"/>
        </w:rPr>
        <w:lastRenderedPageBreak/>
        <w:t>﹝</w:t>
      </w:r>
      <w:r w:rsidRPr="002254C7">
        <w:rPr>
          <w:color w:val="404040" w:themeColor="text1" w:themeTint="BF"/>
          <w:sz w:val="18"/>
        </w:rPr>
        <w:t>5</w:t>
      </w:r>
      <w:r w:rsidRPr="002254C7">
        <w:rPr>
          <w:color w:val="404040" w:themeColor="text1" w:themeTint="BF"/>
          <w:sz w:val="18"/>
        </w:rPr>
        <w:t>﹞</w:t>
      </w:r>
      <w:r w:rsidR="003C5626">
        <w:rPr>
          <w:color w:val="17365D"/>
        </w:rPr>
        <w:t>前四項應登錄化學物質之種類、數量級距、製造或輸入情形、物理、化學、毒理、暴露及危害評估等資料及其他應備文件、登錄期限、標準、簡易、少量及共同登錄方式、審查程序、准駁、撤銷或廢止登錄核准、禁止或限制運作方式、登錄後化學物質資料之申報或增補、文件保存方式、資訊公開、工商機密保護方式及其他應遵行事項之</w:t>
      </w:r>
      <w:hyperlink r:id="rId30" w:history="1">
        <w:r w:rsidR="003C5626" w:rsidRPr="002F590C">
          <w:rPr>
            <w:rStyle w:val="a3"/>
            <w:rFonts w:ascii="Times New Roman" w:hAnsi="Times New Roman"/>
          </w:rPr>
          <w:t>辦法</w:t>
        </w:r>
      </w:hyperlink>
      <w:r w:rsidR="003C5626">
        <w:rPr>
          <w:color w:val="17365D"/>
        </w:rPr>
        <w:t>，由中央主管機關定之。</w:t>
      </w:r>
    </w:p>
    <w:p w14:paraId="32798CE9" w14:textId="77777777" w:rsidR="003C5626" w:rsidRDefault="003C5626" w:rsidP="003C5626">
      <w:pPr>
        <w:pStyle w:val="2"/>
      </w:pPr>
      <w:bookmarkStart w:id="41" w:name="a31"/>
      <w:bookmarkEnd w:id="41"/>
      <w:r>
        <w:t>第</w:t>
      </w:r>
      <w:r>
        <w:t>31</w:t>
      </w:r>
      <w:r>
        <w:t>條（新化學物質之特性有毒性或關注化學物質定義之虞者，有禁止或限制運作相關事項之於核准登錄時附款）</w:t>
      </w:r>
      <w:r w:rsidR="00677E62" w:rsidRPr="006443A6">
        <w:rPr>
          <w:rFonts w:hint="eastAsia"/>
          <w:color w:val="5F5F5F"/>
          <w:sz w:val="18"/>
        </w:rPr>
        <w:t>【相關罰則】</w:t>
      </w:r>
      <w:r w:rsidR="00677E62" w:rsidRPr="00677E62">
        <w:rPr>
          <w:rFonts w:hint="eastAsia"/>
          <w:color w:val="5F5F5F"/>
          <w:sz w:val="18"/>
        </w:rPr>
        <w:t>第一項</w:t>
      </w:r>
      <w:r w:rsidR="00677E62" w:rsidRPr="00A82152">
        <w:rPr>
          <w:rFonts w:hint="eastAsia"/>
          <w:color w:val="5F5F5F"/>
          <w:sz w:val="18"/>
        </w:rPr>
        <w:t>~</w:t>
      </w:r>
      <w:hyperlink w:anchor="a56" w:history="1">
        <w:r w:rsidR="00677E62">
          <w:rPr>
            <w:rStyle w:val="a3"/>
            <w:rFonts w:ascii="Arial Unicode MS" w:hAnsi="Arial Unicode MS" w:hint="eastAsia"/>
            <w:sz w:val="18"/>
          </w:rPr>
          <w:t>§</w:t>
        </w:r>
        <w:r w:rsidR="00677E62">
          <w:rPr>
            <w:rStyle w:val="a3"/>
            <w:rFonts w:ascii="Arial Unicode MS" w:hAnsi="Arial Unicode MS" w:hint="eastAsia"/>
            <w:sz w:val="18"/>
          </w:rPr>
          <w:t>56</w:t>
        </w:r>
      </w:hyperlink>
    </w:p>
    <w:p w14:paraId="40E994B6" w14:textId="6F3E4ADE"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中央主管機關評估新化學物質之特性有符合毒性或關注化學物質定義之虞者，應於核准登錄時附以附款，要求提供化學物質危害資訊、更新登錄相關報告資料或定期申報運作情形，必要時並禁止或限制其運作；於核准登錄後發現者，其要求或禁止、限制事項，中央主管機關亦得修改或增加</w:t>
      </w:r>
      <w:r>
        <w:rPr>
          <w:color w:val="17365D"/>
        </w:rPr>
        <w:t>。</w:t>
      </w:r>
    </w:p>
    <w:p w14:paraId="616888BB" w14:textId="735EF9EA"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中央主管機關確認新化學物質之毒性符合</w:t>
      </w:r>
      <w:hyperlink w:anchor="a3" w:history="1">
        <w:r w:rsidR="003C5626" w:rsidRPr="006443A6">
          <w:rPr>
            <w:rStyle w:val="a3"/>
            <w:rFonts w:ascii="Times New Roman" w:hAnsi="Times New Roman"/>
          </w:rPr>
          <w:t>第三條</w:t>
        </w:r>
      </w:hyperlink>
      <w:r w:rsidR="003C5626" w:rsidRPr="00F15C17">
        <w:rPr>
          <w:color w:val="666699"/>
        </w:rPr>
        <w:t>所定毒性化學物質之分類定義者，應依</w:t>
      </w:r>
      <w:hyperlink w:anchor="a8" w:history="1">
        <w:r w:rsidR="003C5626" w:rsidRPr="006443A6">
          <w:rPr>
            <w:rStyle w:val="a3"/>
            <w:rFonts w:ascii="Times New Roman" w:hAnsi="Times New Roman"/>
          </w:rPr>
          <w:t>第八條</w:t>
        </w:r>
      </w:hyperlink>
      <w:r w:rsidR="003C5626" w:rsidRPr="00F15C17">
        <w:rPr>
          <w:color w:val="666699"/>
        </w:rPr>
        <w:t>第一項規定公告之；其特性符合</w:t>
      </w:r>
      <w:hyperlink w:anchor="a3" w:history="1">
        <w:r w:rsidR="006443A6" w:rsidRPr="006443A6">
          <w:rPr>
            <w:rStyle w:val="a3"/>
            <w:rFonts w:ascii="Times New Roman" w:hAnsi="Times New Roman"/>
          </w:rPr>
          <w:t>第三條</w:t>
        </w:r>
      </w:hyperlink>
      <w:r w:rsidR="003C5626" w:rsidRPr="00F15C17">
        <w:rPr>
          <w:color w:val="666699"/>
        </w:rPr>
        <w:t>所定關注化學物質定義者，依第</w:t>
      </w:r>
      <w:hyperlink w:anchor="a24" w:history="1">
        <w:r w:rsidR="003C5626" w:rsidRPr="006443A6">
          <w:rPr>
            <w:rStyle w:val="a3"/>
            <w:rFonts w:ascii="Times New Roman" w:hAnsi="Times New Roman"/>
          </w:rPr>
          <w:t>二十四</w:t>
        </w:r>
      </w:hyperlink>
      <w:r w:rsidR="003C5626" w:rsidRPr="00F15C17">
        <w:rPr>
          <w:color w:val="666699"/>
        </w:rPr>
        <w:t>條第一項規定公告之。</w:t>
      </w:r>
    </w:p>
    <w:p w14:paraId="6E0A3F3A" w14:textId="77777777" w:rsidR="002254C7" w:rsidRDefault="003C5626" w:rsidP="003C5626">
      <w:pPr>
        <w:pStyle w:val="2"/>
      </w:pPr>
      <w:bookmarkStart w:id="42" w:name="a32"/>
      <w:bookmarkEnd w:id="42"/>
      <w:r>
        <w:t>第</w:t>
      </w:r>
      <w:r>
        <w:t>32</w:t>
      </w:r>
      <w:r>
        <w:t>條（登錄及申報得自行或協議共同為之</w:t>
      </w:r>
      <w:r w:rsidR="002254C7">
        <w:t>）</w:t>
      </w:r>
    </w:p>
    <w:p w14:paraId="446EB039" w14:textId="178BE1F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登錄及申報得自行或協議共同為之</w:t>
      </w:r>
      <w:r>
        <w:rPr>
          <w:color w:val="17365D"/>
        </w:rPr>
        <w:t>。</w:t>
      </w:r>
    </w:p>
    <w:p w14:paraId="619D164F" w14:textId="099EC3EC"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共同或先後申請同一化學物質之登錄者，得經協議共同使用登錄所需之資料，無須重複測試</w:t>
      </w:r>
      <w:r>
        <w:rPr>
          <w:color w:val="17365D"/>
        </w:rPr>
        <w:t>。</w:t>
      </w:r>
    </w:p>
    <w:p w14:paraId="3304429D" w14:textId="5FAC25E8"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依前項協議共同使用資料者，其取得所需資料之費用，無法經協議決定分攤方式者，中央主管機關得依後登錄者之請求，酌定平均分攤之，並於其已支付所分攤之費用後，同意使用已登錄之資料。</w:t>
      </w:r>
    </w:p>
    <w:p w14:paraId="1A4BDE25" w14:textId="77777777" w:rsidR="002254C7" w:rsidRDefault="003C5626" w:rsidP="003C5626">
      <w:pPr>
        <w:pStyle w:val="2"/>
      </w:pPr>
      <w:bookmarkStart w:id="43" w:name="a33"/>
      <w:bookmarkEnd w:id="43"/>
      <w:r>
        <w:t>第</w:t>
      </w:r>
      <w:r>
        <w:t>33</w:t>
      </w:r>
      <w:r>
        <w:t>條（核准登錄之化學物質資料，得作為評估、篩選及公告為毒性化學物質或關注化學物質之依據</w:t>
      </w:r>
      <w:r w:rsidR="002254C7">
        <w:t>）</w:t>
      </w:r>
    </w:p>
    <w:p w14:paraId="4ECB3424" w14:textId="605F867F"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經核准登錄之化學物質資料，得提供目的事業主管機關作為管理其目的事業使用化學物質之用，並供中央主管機關作為評估、篩選及公告為毒性化學物質或關注化學物質之依據。經備查之申報資料，亦同。</w:t>
      </w:r>
    </w:p>
    <w:p w14:paraId="546C6D8D" w14:textId="77777777" w:rsidR="002254C7" w:rsidRDefault="003C5626" w:rsidP="003C5626">
      <w:pPr>
        <w:pStyle w:val="2"/>
      </w:pPr>
      <w:bookmarkStart w:id="44" w:name="a34"/>
      <w:bookmarkEnd w:id="44"/>
      <w:r>
        <w:t>第</w:t>
      </w:r>
      <w:r>
        <w:t>34</w:t>
      </w:r>
      <w:r>
        <w:t>條（核准登錄之化學物質之運作及管理</w:t>
      </w:r>
      <w:r w:rsidR="002254C7">
        <w:t>）</w:t>
      </w:r>
    </w:p>
    <w:p w14:paraId="0713C554" w14:textId="5F4B96C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經核准登錄之化學物質之運作及管理，除公告為毒性化學物質或關注化學物質者，應依本法辦理外，依其他中央目的事業主管機關之法規辦理</w:t>
      </w:r>
      <w:r>
        <w:rPr>
          <w:color w:val="17365D"/>
        </w:rPr>
        <w:t>。</w:t>
      </w:r>
    </w:p>
    <w:p w14:paraId="15F988E9" w14:textId="44F55512" w:rsidR="002254C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中央主管機關得將既有化學物質及新化學物質核准登錄及其他相關業務，委託中央主管機關捐助成立之財團法人機構、行政法人或相關專業團體辦理；其委託財團法人機構、行政法人或團體之資格要件、委託之審核、委託期限、撤銷、廢止及其他應遵行事項之辦法，由中央主管機關定之</w:t>
      </w:r>
      <w:r>
        <w:rPr>
          <w:color w:val="666699"/>
        </w:rPr>
        <w:t>。</w:t>
      </w:r>
    </w:p>
    <w:p w14:paraId="23446ABA" w14:textId="7AA35129" w:rsidR="00EF0681" w:rsidRDefault="002254C7" w:rsidP="003C5626">
      <w:pPr>
        <w:ind w:left="142"/>
        <w:jc w:val="both"/>
        <w:rPr>
          <w:color w:val="17365D"/>
        </w:rPr>
      </w:pPr>
      <w:r>
        <w:rPr>
          <w:color w:val="666699"/>
        </w:rPr>
        <w:t xml:space="preserve">　　　　</w:t>
      </w:r>
      <w:r w:rsidR="00EF0681">
        <w:rPr>
          <w:rFonts w:ascii="Arial Unicode MS" w:hAnsi="Arial Unicode MS"/>
          <w:color w:val="808000"/>
          <w:sz w:val="18"/>
        </w:rPr>
        <w:t xml:space="preserve">　　　　　　　　　　　　　　　　　　　　　　　　　　　　　　　　　　　　　　　　　　　　　　</w:t>
      </w:r>
      <w:hyperlink w:anchor="a章節索引" w:history="1">
        <w:r w:rsidR="00EF0681" w:rsidRPr="003555EC">
          <w:rPr>
            <w:rStyle w:val="a3"/>
            <w:rFonts w:ascii="Arial Unicode MS" w:hAnsi="Arial Unicode MS" w:hint="eastAsia"/>
            <w:sz w:val="18"/>
          </w:rPr>
          <w:t>回索引</w:t>
        </w:r>
      </w:hyperlink>
      <w:r w:rsidR="00EF0681">
        <w:rPr>
          <w:rFonts w:ascii="Arial Unicode MS" w:hAnsi="Arial Unicode MS" w:hint="eastAsia"/>
          <w:color w:val="808000"/>
          <w:sz w:val="18"/>
        </w:rPr>
        <w:t>〉〉</w:t>
      </w:r>
    </w:p>
    <w:p w14:paraId="12BF2934" w14:textId="77777777" w:rsidR="003C5626" w:rsidRDefault="003C5626" w:rsidP="003C5626">
      <w:pPr>
        <w:pStyle w:val="1"/>
      </w:pPr>
      <w:bookmarkStart w:id="45" w:name="_第五章__事故預防及緊急應變"/>
      <w:bookmarkEnd w:id="45"/>
      <w:r>
        <w:t>第五章</w:t>
      </w:r>
      <w:r w:rsidR="000A32DD">
        <w:t xml:space="preserve">　　</w:t>
      </w:r>
      <w:r>
        <w:t>事故預防及緊急應變</w:t>
      </w:r>
    </w:p>
    <w:p w14:paraId="4A9C7C3E" w14:textId="77777777" w:rsidR="003C5626" w:rsidRDefault="003C5626" w:rsidP="003C5626">
      <w:pPr>
        <w:pStyle w:val="2"/>
      </w:pPr>
      <w:bookmarkStart w:id="46" w:name="a35"/>
      <w:bookmarkEnd w:id="46"/>
      <w:r>
        <w:t>第</w:t>
      </w:r>
      <w:r>
        <w:t>35</w:t>
      </w:r>
      <w:r>
        <w:t>條（毒性化學物質及具危害性關注化學物質之危害預防及應變計畫）</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4774EC">
        <w:rPr>
          <w:rFonts w:hint="eastAsia"/>
          <w:color w:val="5F5F5F"/>
          <w:sz w:val="18"/>
        </w:rPr>
        <w:t>；</w:t>
      </w:r>
      <w:r w:rsidR="00AE7AD7" w:rsidRPr="00AE7AD7">
        <w:rPr>
          <w:rFonts w:hint="eastAsia"/>
          <w:color w:val="5F5F5F"/>
          <w:sz w:val="18"/>
        </w:rPr>
        <w:t>第三項</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p>
    <w:p w14:paraId="6E3A2821" w14:textId="643F43B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至第三類毒性化學物質及經中央主管機關指定公告具有危害性之關注化學物質，其相關運作人應檢送完整危害預防及應變計畫，報請直轄市、縣（市）主管機關備查，並依該危害預防及應變計畫內容實施</w:t>
      </w:r>
      <w:r>
        <w:rPr>
          <w:color w:val="17365D"/>
        </w:rPr>
        <w:t>。</w:t>
      </w:r>
    </w:p>
    <w:p w14:paraId="56F09087" w14:textId="6B6610E0"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直轄市、縣（市）主管機關應將前項完整危害預防及應變計畫公開於中央主管機關指定之網站並以其他適當方式供民眾查閱</w:t>
      </w:r>
      <w:r>
        <w:rPr>
          <w:color w:val="17365D"/>
        </w:rPr>
        <w:t>。</w:t>
      </w:r>
    </w:p>
    <w:p w14:paraId="0E4E9FD5" w14:textId="01D0F92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前二項危害預防及應變計畫之製作、內容、提報、實施、公開查閱及其他應遵行事項之</w:t>
      </w:r>
      <w:hyperlink r:id="rId31" w:history="1">
        <w:r w:rsidR="003C5626" w:rsidRPr="007E1B82">
          <w:rPr>
            <w:rStyle w:val="a3"/>
            <w:rFonts w:ascii="Times New Roman" w:hAnsi="Times New Roman"/>
          </w:rPr>
          <w:t>辦法</w:t>
        </w:r>
      </w:hyperlink>
      <w:r w:rsidR="003C5626">
        <w:rPr>
          <w:color w:val="17365D"/>
        </w:rPr>
        <w:t>，由中央主管機關定之。</w:t>
      </w:r>
    </w:p>
    <w:p w14:paraId="79566ED0" w14:textId="77777777" w:rsidR="003C5626" w:rsidRDefault="003C5626" w:rsidP="003C5626">
      <w:pPr>
        <w:pStyle w:val="2"/>
      </w:pPr>
      <w:bookmarkStart w:id="47" w:name="a36"/>
      <w:bookmarkEnd w:id="47"/>
      <w:r>
        <w:t>第</w:t>
      </w:r>
      <w:r>
        <w:t>36</w:t>
      </w:r>
      <w:r>
        <w:t>條（第三人責任險之投保）</w:t>
      </w:r>
      <w:r w:rsidR="00677E62" w:rsidRPr="006443A6">
        <w:rPr>
          <w:rFonts w:hint="eastAsia"/>
          <w:color w:val="5F5F5F"/>
          <w:sz w:val="18"/>
        </w:rPr>
        <w:t>【相關罰則】</w:t>
      </w:r>
      <w:r w:rsidR="00677E62" w:rsidRPr="00A82152">
        <w:rPr>
          <w:rFonts w:hint="eastAsia"/>
          <w:color w:val="5F5F5F"/>
          <w:sz w:val="18"/>
        </w:rPr>
        <w:t>第一項</w:t>
      </w:r>
      <w:r w:rsidR="00677E62"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r w:rsidR="004774EC" w:rsidRPr="004774EC">
        <w:rPr>
          <w:rFonts w:hint="eastAsia"/>
          <w:color w:val="5F5F5F"/>
          <w:sz w:val="18"/>
        </w:rPr>
        <w:t>；</w:t>
      </w:r>
      <w:r w:rsidR="004774EC" w:rsidRPr="00677E62">
        <w:rPr>
          <w:rFonts w:hint="eastAsia"/>
          <w:color w:val="5F5F5F"/>
          <w:sz w:val="18"/>
        </w:rPr>
        <w:t>第</w:t>
      </w:r>
      <w:r w:rsidR="004774EC" w:rsidRPr="004774EC">
        <w:rPr>
          <w:rFonts w:hint="eastAsia"/>
          <w:color w:val="5F5F5F"/>
          <w:sz w:val="18"/>
        </w:rPr>
        <w:t>二</w:t>
      </w:r>
      <w:r w:rsidR="004774EC" w:rsidRPr="00677E62">
        <w:rPr>
          <w:rFonts w:hint="eastAsia"/>
          <w:color w:val="5F5F5F"/>
          <w:sz w:val="18"/>
        </w:rPr>
        <w:t>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p>
    <w:p w14:paraId="2D65991C" w14:textId="4425431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至第三類毒性化學物質及經中央主管機關指定公告具有危害性之關注化學物質，其相關運作人應採取必要之防護第三人措施，並依規定對運作風險投保責任保險</w:t>
      </w:r>
      <w:r>
        <w:rPr>
          <w:color w:val="17365D"/>
        </w:rPr>
        <w:t>。</w:t>
      </w:r>
    </w:p>
    <w:p w14:paraId="2FE09FFC" w14:textId="2F9752A8" w:rsidR="003C5626" w:rsidRPr="00F15C17" w:rsidRDefault="002254C7" w:rsidP="003C5626">
      <w:pPr>
        <w:ind w:left="142"/>
        <w:jc w:val="both"/>
        <w:rPr>
          <w:color w:val="666699"/>
        </w:rPr>
      </w:pPr>
      <w:r w:rsidRPr="002254C7">
        <w:rPr>
          <w:color w:val="404040" w:themeColor="text1" w:themeTint="BF"/>
          <w:sz w:val="18"/>
        </w:rPr>
        <w:lastRenderedPageBreak/>
        <w:t>﹝</w:t>
      </w:r>
      <w:r w:rsidRPr="002254C7">
        <w:rPr>
          <w:color w:val="404040" w:themeColor="text1" w:themeTint="BF"/>
          <w:sz w:val="18"/>
        </w:rPr>
        <w:t>2</w:t>
      </w:r>
      <w:r w:rsidRPr="002254C7">
        <w:rPr>
          <w:color w:val="404040" w:themeColor="text1" w:themeTint="BF"/>
          <w:sz w:val="18"/>
        </w:rPr>
        <w:t>﹞</w:t>
      </w:r>
      <w:r w:rsidR="003C5626" w:rsidRPr="00F15C17">
        <w:rPr>
          <w:color w:val="666699"/>
        </w:rPr>
        <w:t>前項應投保責任保險之運作人及保險標的、保險契約項目、最低保險金額、保險內容、文件保存及相關內容之</w:t>
      </w:r>
      <w:hyperlink r:id="rId32" w:history="1">
        <w:r w:rsidR="003C5626" w:rsidRPr="00BB4D70">
          <w:rPr>
            <w:rStyle w:val="a3"/>
            <w:rFonts w:ascii="Times New Roman" w:hAnsi="Times New Roman"/>
          </w:rPr>
          <w:t>辦法</w:t>
        </w:r>
      </w:hyperlink>
      <w:r w:rsidR="003C5626" w:rsidRPr="00F15C17">
        <w:rPr>
          <w:color w:val="666699"/>
        </w:rPr>
        <w:t>，由中央主管機關定之。</w:t>
      </w:r>
    </w:p>
    <w:p w14:paraId="57664FD3" w14:textId="77777777" w:rsidR="003C5626" w:rsidRDefault="003C5626" w:rsidP="003C5626">
      <w:pPr>
        <w:pStyle w:val="2"/>
      </w:pPr>
      <w:bookmarkStart w:id="48" w:name="a37"/>
      <w:bookmarkEnd w:id="48"/>
      <w:r>
        <w:t>第</w:t>
      </w:r>
      <w:r>
        <w:t>37</w:t>
      </w:r>
      <w:r>
        <w:t>條（毒性化學物質相關運作人應有專業應變機關（構）採取必要之處理措施）</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4774EC">
        <w:rPr>
          <w:rFonts w:hint="eastAsia"/>
          <w:color w:val="5F5F5F"/>
          <w:sz w:val="18"/>
        </w:rPr>
        <w:t>；</w:t>
      </w:r>
      <w:r w:rsidR="00AE7AD7" w:rsidRPr="00AE7AD7">
        <w:rPr>
          <w:rFonts w:hint="eastAsia"/>
          <w:color w:val="5F5F5F"/>
          <w:sz w:val="18"/>
        </w:rPr>
        <w:t>第二項</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p>
    <w:p w14:paraId="32C5CFE0" w14:textId="70227EF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及經中央主管機關指定公告具有危害性之關注化學物質，其相關運作人應積極預防事故發生，並指派專業應變人員或委託經主管機關認證之專業應變機關（構），於事故發生時，負責採取必要之防護、應變、清理等處理措施</w:t>
      </w:r>
      <w:r>
        <w:rPr>
          <w:color w:val="17365D"/>
        </w:rPr>
        <w:t>。</w:t>
      </w:r>
    </w:p>
    <w:p w14:paraId="440EF89B" w14:textId="5F67164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前項運作人應令該專業應變人員參加中央主管機關自行或指定之機關（構）辦理之訓練及再訓練，並保存訓練紀錄</w:t>
      </w:r>
      <w:r>
        <w:rPr>
          <w:color w:val="17365D"/>
        </w:rPr>
        <w:t>。</w:t>
      </w:r>
    </w:p>
    <w:p w14:paraId="433238B9" w14:textId="398F58F4"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前二項專業應變人員之訓練資格、等級、人數、（再）訓練、訓練紀錄保存、訓練證書核發、登載、撤銷、廢止、專業應變機關（構）認證方式及其他應遵行事項</w:t>
      </w:r>
      <w:r w:rsidR="0033408E" w:rsidRPr="00F15C17">
        <w:rPr>
          <w:color w:val="666699"/>
        </w:rPr>
        <w:t>之</w:t>
      </w:r>
      <w:r w:rsidR="0033408E" w:rsidRPr="007C5DB8">
        <w:t>辦法</w:t>
      </w:r>
      <w:r w:rsidR="003C5626">
        <w:rPr>
          <w:color w:val="17365D"/>
        </w:rPr>
        <w:t>，由中央主管機關定之。</w:t>
      </w:r>
    </w:p>
    <w:p w14:paraId="0F73E91E" w14:textId="26608FBC" w:rsidR="007C5DB8" w:rsidRPr="007C5DB8" w:rsidRDefault="007C5DB8" w:rsidP="003C5626">
      <w:pPr>
        <w:ind w:left="142"/>
        <w:jc w:val="both"/>
        <w:rPr>
          <w:color w:val="5F5F5F"/>
          <w:sz w:val="18"/>
        </w:rPr>
      </w:pPr>
      <w:r w:rsidRPr="007C5DB8">
        <w:rPr>
          <w:rFonts w:hint="eastAsia"/>
          <w:color w:val="5F5F5F"/>
          <w:sz w:val="18"/>
        </w:rPr>
        <w:t>【相關法規】第三項</w:t>
      </w:r>
      <w:r w:rsidRPr="007C5DB8">
        <w:rPr>
          <w:rFonts w:hint="eastAsia"/>
          <w:color w:val="5F5F5F"/>
          <w:sz w:val="18"/>
        </w:rPr>
        <w:t>~</w:t>
      </w:r>
      <w:hyperlink r:id="rId33" w:history="1">
        <w:r w:rsidRPr="007C5DB8">
          <w:rPr>
            <w:rStyle w:val="a3"/>
            <w:rFonts w:ascii="Times New Roman" w:hAnsi="Times New Roman" w:hint="eastAsia"/>
            <w:color w:val="5F5F5F"/>
            <w:sz w:val="18"/>
          </w:rPr>
          <w:t>毒性及關注化學物質環境事故專業應變諮詢機關（構）認證及管理辦法</w:t>
        </w:r>
      </w:hyperlink>
      <w:r w:rsidRPr="007C5DB8">
        <w:rPr>
          <w:rFonts w:hint="eastAsia"/>
          <w:color w:val="5F5F5F"/>
          <w:sz w:val="18"/>
        </w:rPr>
        <w:t>＊</w:t>
      </w:r>
      <w:hyperlink r:id="rId34" w:history="1">
        <w:r w:rsidRPr="007C5DB8">
          <w:rPr>
            <w:rStyle w:val="a3"/>
            <w:rFonts w:ascii="Times New Roman" w:hAnsi="Times New Roman" w:hint="eastAsia"/>
            <w:color w:val="5F5F5F"/>
            <w:sz w:val="18"/>
          </w:rPr>
          <w:t>毒性及關注化學物質專業應變人員管理辦法</w:t>
        </w:r>
      </w:hyperlink>
    </w:p>
    <w:p w14:paraId="78B6E7F9" w14:textId="77777777" w:rsidR="003C5626" w:rsidRDefault="003C5626" w:rsidP="003C5626">
      <w:pPr>
        <w:pStyle w:val="2"/>
      </w:pPr>
      <w:bookmarkStart w:id="49" w:name="a38"/>
      <w:bookmarkEnd w:id="49"/>
      <w:r>
        <w:t>第</w:t>
      </w:r>
      <w:r>
        <w:t>38</w:t>
      </w:r>
      <w:r>
        <w:t>條（毒性化學物質及相關運作人應組設聯防組織，設立計畫報請備查）</w:t>
      </w:r>
      <w:r w:rsidR="00AE7AD7" w:rsidRPr="006443A6">
        <w:rPr>
          <w:rFonts w:hint="eastAsia"/>
          <w:color w:val="5F5F5F"/>
          <w:sz w:val="18"/>
        </w:rPr>
        <w:t>【相關罰則】</w:t>
      </w:r>
      <w:r w:rsidR="00AE7AD7" w:rsidRPr="00677E62">
        <w:rPr>
          <w:rFonts w:hint="eastAsia"/>
          <w:color w:val="5F5F5F"/>
          <w:sz w:val="18"/>
        </w:rPr>
        <w:t>第一項</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p>
    <w:p w14:paraId="41516048" w14:textId="581A374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製造、使用、貯存、運送</w:t>
      </w:r>
      <w:hyperlink w:anchor="s1" w:history="1">
        <w:r w:rsidR="00B678E4" w:rsidRPr="00B678E4">
          <w:rPr>
            <w:rStyle w:val="a3"/>
            <w:rFonts w:ascii="Times New Roman" w:hAnsi="Times New Roman"/>
          </w:rPr>
          <w:t>第一類</w:t>
        </w:r>
      </w:hyperlink>
      <w:r w:rsidR="003C5626">
        <w:rPr>
          <w:color w:val="17365D"/>
        </w:rPr>
        <w:t>至第三類毒性化學物質及經中央主管機關指定公告具有危害性之關注化學物質，其相關運作人應組設聯防組織，檢送設立計畫報請主管機關備查，輔助事故發生時之防護、應變及清理措施</w:t>
      </w:r>
      <w:r>
        <w:rPr>
          <w:color w:val="17365D"/>
        </w:rPr>
        <w:t>。</w:t>
      </w:r>
    </w:p>
    <w:p w14:paraId="19A7FFDB" w14:textId="7C05C060"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前項聯防組織之應輔助事項、申請、計畫提報、有效期限、變更、訓練、查核及其他應遵行事項之</w:t>
      </w:r>
      <w:hyperlink r:id="rId35" w:history="1">
        <w:r w:rsidR="003C5626" w:rsidRPr="000C7D22">
          <w:rPr>
            <w:rStyle w:val="a3"/>
            <w:rFonts w:ascii="Times New Roman" w:hAnsi="Times New Roman"/>
          </w:rPr>
          <w:t>辦法</w:t>
        </w:r>
      </w:hyperlink>
      <w:r w:rsidR="003C5626" w:rsidRPr="00F15C17">
        <w:rPr>
          <w:color w:val="666699"/>
        </w:rPr>
        <w:t>，由中央主管機關定之。</w:t>
      </w:r>
    </w:p>
    <w:p w14:paraId="5D0F3A64" w14:textId="77777777" w:rsidR="003C5626" w:rsidRDefault="003C5626" w:rsidP="003C5626">
      <w:pPr>
        <w:pStyle w:val="2"/>
      </w:pPr>
      <w:bookmarkStart w:id="50" w:name="a39"/>
      <w:bookmarkEnd w:id="50"/>
      <w:r>
        <w:t>第</w:t>
      </w:r>
      <w:r>
        <w:t>39</w:t>
      </w:r>
      <w:r>
        <w:t>條（毒性化學物質運作過程應變器材及偵測與警報設備等應遵行事項辦法之訂定）</w:t>
      </w:r>
      <w:r w:rsidR="00677E62" w:rsidRPr="006443A6">
        <w:rPr>
          <w:rFonts w:hint="eastAsia"/>
          <w:color w:val="5F5F5F"/>
          <w:sz w:val="18"/>
        </w:rPr>
        <w:t>【相關罰則】</w:t>
      </w:r>
      <w:r w:rsidR="00677E62" w:rsidRPr="00677E62">
        <w:rPr>
          <w:rFonts w:hint="eastAsia"/>
          <w:color w:val="5F5F5F"/>
          <w:sz w:val="18"/>
        </w:rPr>
        <w:t>第一項、第二項</w:t>
      </w:r>
      <w:r w:rsidR="00677E62"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r w:rsidR="004774EC" w:rsidRPr="004774EC">
        <w:rPr>
          <w:rFonts w:hint="eastAsia"/>
          <w:color w:val="5F5F5F"/>
          <w:sz w:val="18"/>
        </w:rPr>
        <w:t>；第一項、第二項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p>
    <w:p w14:paraId="3259D28D" w14:textId="0D41113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至第三類毒性化學物質及經中央主管機關指定公告具有危害性之關注化學物質，其運作過程中，應維持其防止排放或洩漏設施之正常操作，並備有應變器材及偵測與警報設備</w:t>
      </w:r>
      <w:r>
        <w:rPr>
          <w:color w:val="17365D"/>
        </w:rPr>
        <w:t>。</w:t>
      </w:r>
    </w:p>
    <w:p w14:paraId="2EB4F32B" w14:textId="61802476"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前項經主管機關指定公告應連線者，運作人應於規定期限內完成設置自動偵測設施並與主管機關連線</w:t>
      </w:r>
      <w:r>
        <w:rPr>
          <w:color w:val="17365D"/>
        </w:rPr>
        <w:t>。</w:t>
      </w:r>
    </w:p>
    <w:p w14:paraId="1233CD75" w14:textId="063D084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前二項應變器材及偵測與警報設備之設置、構造、操作、檢查、維護、保養、校正、記錄頻率、連線方式、紀錄保存及其他應遵行事項之</w:t>
      </w:r>
      <w:hyperlink r:id="rId36" w:history="1">
        <w:r w:rsidR="003C5626" w:rsidRPr="001C76A2">
          <w:rPr>
            <w:rStyle w:val="a3"/>
            <w:rFonts w:ascii="Times New Roman" w:hAnsi="Times New Roman"/>
          </w:rPr>
          <w:t>辦法</w:t>
        </w:r>
      </w:hyperlink>
      <w:r w:rsidR="003C5626">
        <w:rPr>
          <w:color w:val="17365D"/>
        </w:rPr>
        <w:t>，由中央主管機關定之。</w:t>
      </w:r>
    </w:p>
    <w:p w14:paraId="685DBA73" w14:textId="77777777" w:rsidR="003C5626" w:rsidRDefault="003C5626" w:rsidP="003C5626">
      <w:pPr>
        <w:pStyle w:val="2"/>
      </w:pPr>
      <w:bookmarkStart w:id="51" w:name="a40"/>
      <w:bookmarkEnd w:id="51"/>
      <w:r>
        <w:t>第</w:t>
      </w:r>
      <w:r>
        <w:t>40</w:t>
      </w:r>
      <w:r>
        <w:t>條（毒性化學物質運送表單申報等應遵行事項辦法之訂定）</w:t>
      </w:r>
      <w:r w:rsidR="004774EC" w:rsidRPr="006443A6">
        <w:rPr>
          <w:rFonts w:hint="eastAsia"/>
          <w:color w:val="5F5F5F"/>
          <w:sz w:val="18"/>
        </w:rPr>
        <w:t>【相關罰則】</w:t>
      </w:r>
      <w:r w:rsidR="004774EC" w:rsidRPr="00677E62">
        <w:rPr>
          <w:rFonts w:hint="eastAsia"/>
          <w:color w:val="5F5F5F"/>
          <w:sz w:val="18"/>
        </w:rPr>
        <w:t>第一項、</w:t>
      </w:r>
      <w:r w:rsidR="004774EC" w:rsidRPr="004774EC">
        <w:rPr>
          <w:rFonts w:hint="eastAsia"/>
          <w:color w:val="5F5F5F"/>
          <w:sz w:val="18"/>
        </w:rPr>
        <w:t>第二項</w:t>
      </w:r>
      <w:r w:rsidR="004774EC" w:rsidRPr="00677E62">
        <w:rPr>
          <w:rFonts w:hint="eastAsia"/>
          <w:color w:val="5F5F5F"/>
          <w:sz w:val="18"/>
        </w:rPr>
        <w:t>、</w:t>
      </w:r>
      <w:r w:rsidR="004774EC" w:rsidRPr="004774EC">
        <w:rPr>
          <w:rFonts w:hint="eastAsia"/>
          <w:color w:val="5F5F5F"/>
          <w:sz w:val="18"/>
        </w:rPr>
        <w:t>第三項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677E62">
        <w:rPr>
          <w:rFonts w:hint="eastAsia"/>
          <w:color w:val="5F5F5F"/>
          <w:sz w:val="18"/>
        </w:rPr>
        <w:t>；第</w:t>
      </w:r>
      <w:r w:rsidR="00AE7AD7" w:rsidRPr="00AE7AD7">
        <w:rPr>
          <w:rFonts w:hint="eastAsia"/>
          <w:color w:val="5F5F5F"/>
          <w:sz w:val="18"/>
        </w:rPr>
        <w:t>三</w:t>
      </w:r>
      <w:r w:rsidR="00AE7AD7" w:rsidRPr="00677E62">
        <w:rPr>
          <w:rFonts w:hint="eastAsia"/>
          <w:color w:val="5F5F5F"/>
          <w:sz w:val="18"/>
        </w:rPr>
        <w:t>項</w:t>
      </w:r>
      <w:r w:rsidR="00AE7AD7" w:rsidRPr="00A82152">
        <w:rPr>
          <w:rFonts w:hint="eastAsia"/>
          <w:color w:val="5F5F5F"/>
          <w:sz w:val="18"/>
        </w:rPr>
        <w:t>~</w:t>
      </w:r>
      <w:hyperlink w:anchor="a59" w:history="1">
        <w:r w:rsidR="00AE7AD7">
          <w:rPr>
            <w:rStyle w:val="a3"/>
            <w:rFonts w:ascii="Arial Unicode MS" w:hAnsi="Arial Unicode MS" w:hint="eastAsia"/>
            <w:sz w:val="18"/>
          </w:rPr>
          <w:t>§</w:t>
        </w:r>
        <w:r w:rsidR="00AE7AD7">
          <w:rPr>
            <w:rStyle w:val="a3"/>
            <w:rFonts w:ascii="Arial Unicode MS" w:hAnsi="Arial Unicode MS" w:hint="eastAsia"/>
            <w:sz w:val="18"/>
          </w:rPr>
          <w:t>59</w:t>
        </w:r>
      </w:hyperlink>
    </w:p>
    <w:p w14:paraId="7C796AAF" w14:textId="15192C1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hyperlink w:anchor="s1" w:history="1">
        <w:r w:rsidR="00B678E4" w:rsidRPr="00B678E4">
          <w:rPr>
            <w:rStyle w:val="a3"/>
            <w:rFonts w:ascii="Times New Roman" w:hAnsi="Times New Roman"/>
          </w:rPr>
          <w:t>第一類</w:t>
        </w:r>
      </w:hyperlink>
      <w:r w:rsidR="003C5626">
        <w:rPr>
          <w:color w:val="17365D"/>
        </w:rPr>
        <w:t>至第三類毒性化學物質及經中央主管機關指定公告具有危害性之關注化學物質，其所有人應於運送前向起運地之直轄市、縣（市）主管機關申報運送表單，並於核准後副知迄運地之直轄市、縣（市）主管機關</w:t>
      </w:r>
      <w:r>
        <w:rPr>
          <w:color w:val="17365D"/>
        </w:rPr>
        <w:t>。</w:t>
      </w:r>
    </w:p>
    <w:p w14:paraId="03E2BCE1" w14:textId="5560767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運送前項化學物質之車輛，應依中央主管機關公告之規格裝置即時追蹤系統並維持正常操作</w:t>
      </w:r>
      <w:r>
        <w:rPr>
          <w:color w:val="17365D"/>
        </w:rPr>
        <w:t>。</w:t>
      </w:r>
    </w:p>
    <w:p w14:paraId="7509BB74" w14:textId="57FF3EFD"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前二項運送表單之申報與保存、運送時之標示、攜帶文件、安全裝備、事故處理及其他應遵行事項之辦法，由中央主管機關會同交通部定之。</w:t>
      </w:r>
    </w:p>
    <w:p w14:paraId="1169364C" w14:textId="77777777" w:rsidR="003C5626" w:rsidRDefault="003C5626" w:rsidP="003C5626">
      <w:pPr>
        <w:pStyle w:val="2"/>
      </w:pPr>
      <w:bookmarkStart w:id="52" w:name="a41"/>
      <w:bookmarkEnd w:id="52"/>
      <w:r>
        <w:t>第</w:t>
      </w:r>
      <w:r>
        <w:t>41</w:t>
      </w:r>
      <w:r>
        <w:t>條（應立即採取緊急防治措施之情形）</w:t>
      </w:r>
      <w:r w:rsidR="00A82152" w:rsidRPr="006443A6">
        <w:rPr>
          <w:rFonts w:hint="eastAsia"/>
          <w:color w:val="5F5F5F"/>
          <w:sz w:val="18"/>
        </w:rPr>
        <w:t>【相關罰則】</w:t>
      </w:r>
      <w:r w:rsidR="00A82152" w:rsidRPr="00A82152">
        <w:rPr>
          <w:rFonts w:hint="eastAsia"/>
          <w:color w:val="5F5F5F"/>
          <w:sz w:val="18"/>
        </w:rPr>
        <w:t>第一項</w:t>
      </w:r>
      <w:r w:rsidR="00A82152" w:rsidRPr="00A82152">
        <w:rPr>
          <w:rFonts w:hint="eastAsia"/>
          <w:color w:val="5F5F5F"/>
          <w:sz w:val="18"/>
        </w:rPr>
        <w:t>~</w:t>
      </w:r>
      <w:hyperlink w:anchor="a50" w:history="1">
        <w:r w:rsidR="00A82152" w:rsidRPr="00A82152">
          <w:rPr>
            <w:rStyle w:val="a3"/>
            <w:rFonts w:ascii="Arial Unicode MS" w:hAnsi="Arial Unicode MS" w:hint="eastAsia"/>
            <w:sz w:val="18"/>
          </w:rPr>
          <w:t>§</w:t>
        </w:r>
        <w:r w:rsidR="00A82152" w:rsidRPr="00A82152">
          <w:rPr>
            <w:rStyle w:val="a3"/>
            <w:rFonts w:ascii="Arial Unicode MS" w:hAnsi="Arial Unicode MS" w:hint="eastAsia"/>
            <w:sz w:val="18"/>
          </w:rPr>
          <w:t>50</w:t>
        </w:r>
      </w:hyperlink>
      <w:r w:rsidR="00677E62" w:rsidRPr="00A82152">
        <w:rPr>
          <w:rFonts w:hint="eastAsia"/>
          <w:color w:val="5F5F5F"/>
          <w:sz w:val="18"/>
        </w:rPr>
        <w:t>、</w:t>
      </w:r>
      <w:hyperlink w:anchor="a51" w:history="1">
        <w:r w:rsidR="00677E62">
          <w:rPr>
            <w:rStyle w:val="a3"/>
            <w:rFonts w:ascii="Arial Unicode MS" w:hAnsi="Arial Unicode MS" w:hint="eastAsia"/>
            <w:sz w:val="18"/>
          </w:rPr>
          <w:t>§</w:t>
        </w:r>
        <w:r w:rsidR="00677E62">
          <w:rPr>
            <w:rStyle w:val="a3"/>
            <w:rFonts w:ascii="Arial Unicode MS" w:hAnsi="Arial Unicode MS" w:hint="eastAsia"/>
            <w:sz w:val="18"/>
          </w:rPr>
          <w:t>51</w:t>
        </w:r>
      </w:hyperlink>
      <w:r w:rsidR="00677E62" w:rsidRPr="00677E62">
        <w:rPr>
          <w:rFonts w:hint="eastAsia"/>
          <w:color w:val="5F5F5F"/>
          <w:sz w:val="18"/>
        </w:rPr>
        <w:t>；第一項、第</w:t>
      </w:r>
      <w:r w:rsidR="00064593" w:rsidRPr="00064593">
        <w:rPr>
          <w:rFonts w:hint="eastAsia"/>
          <w:color w:val="5F5F5F"/>
          <w:sz w:val="18"/>
        </w:rPr>
        <w:t>三</w:t>
      </w:r>
      <w:r w:rsidR="00677E62" w:rsidRPr="00677E62">
        <w:rPr>
          <w:rFonts w:hint="eastAsia"/>
          <w:color w:val="5F5F5F"/>
          <w:sz w:val="18"/>
        </w:rPr>
        <w:t>項</w:t>
      </w:r>
      <w:r w:rsidR="00677E62"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r w:rsidR="004774EC" w:rsidRPr="00677E62">
        <w:rPr>
          <w:rFonts w:hint="eastAsia"/>
          <w:color w:val="5F5F5F"/>
          <w:sz w:val="18"/>
        </w:rPr>
        <w:t>；第</w:t>
      </w:r>
      <w:r w:rsidR="004774EC" w:rsidRPr="004774EC">
        <w:rPr>
          <w:rFonts w:hint="eastAsia"/>
          <w:color w:val="5F5F5F"/>
          <w:sz w:val="18"/>
        </w:rPr>
        <w:t>五</w:t>
      </w:r>
      <w:r w:rsidR="004774EC" w:rsidRPr="00677E62">
        <w:rPr>
          <w:rFonts w:hint="eastAsia"/>
          <w:color w:val="5F5F5F"/>
          <w:sz w:val="18"/>
        </w:rPr>
        <w:t>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p>
    <w:p w14:paraId="0C54BD7B" w14:textId="3E1415EF"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毒性化學物質及經中央主管機關指定公告具有危害性之關注化學物質，有下列情形之一者，運作人應立即採取緊急防治措施，並至遲於三十分鐘內，報知事故發生所在地之直轄市、縣（市）主管機關：</w:t>
      </w:r>
    </w:p>
    <w:p w14:paraId="7C535BA1" w14:textId="77777777" w:rsidR="002254C7" w:rsidRDefault="003C5626" w:rsidP="003C5626">
      <w:pPr>
        <w:ind w:left="142"/>
        <w:jc w:val="both"/>
        <w:rPr>
          <w:color w:val="17365D"/>
        </w:rPr>
      </w:pPr>
      <w:r>
        <w:rPr>
          <w:color w:val="17365D"/>
        </w:rPr>
        <w:t xml:space="preserve">　　一、因洩漏、化學反應或其他突發事故而有污染運作場所周界外之環境之虞</w:t>
      </w:r>
      <w:r w:rsidR="002254C7">
        <w:rPr>
          <w:color w:val="17365D"/>
        </w:rPr>
        <w:t>。</w:t>
      </w:r>
    </w:p>
    <w:p w14:paraId="21577F63" w14:textId="3CC5E8CA" w:rsidR="002254C7" w:rsidRDefault="002254C7" w:rsidP="003C5626">
      <w:pPr>
        <w:ind w:left="142"/>
        <w:jc w:val="both"/>
        <w:rPr>
          <w:color w:val="17365D"/>
        </w:rPr>
      </w:pPr>
      <w:r>
        <w:rPr>
          <w:color w:val="17365D"/>
        </w:rPr>
        <w:t xml:space="preserve">　　二、</w:t>
      </w:r>
      <w:r w:rsidR="003C5626">
        <w:rPr>
          <w:color w:val="17365D"/>
        </w:rPr>
        <w:t>於運送過程中，發生突發事故而有污染環境或危害人體健康之虞</w:t>
      </w:r>
      <w:r>
        <w:rPr>
          <w:color w:val="17365D"/>
        </w:rPr>
        <w:t>。</w:t>
      </w:r>
    </w:p>
    <w:p w14:paraId="5633C8B1" w14:textId="5094929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前項報知方式，由中央主管機關公告之</w:t>
      </w:r>
      <w:r>
        <w:rPr>
          <w:color w:val="17365D"/>
        </w:rPr>
        <w:t>。</w:t>
      </w:r>
    </w:p>
    <w:p w14:paraId="270B982F" w14:textId="225A3B81" w:rsidR="002254C7" w:rsidRDefault="002254C7" w:rsidP="003C5626">
      <w:pPr>
        <w:ind w:left="142"/>
        <w:jc w:val="both"/>
        <w:rPr>
          <w:color w:val="17365D"/>
        </w:rPr>
      </w:pPr>
      <w:r w:rsidRPr="002254C7">
        <w:rPr>
          <w:color w:val="404040" w:themeColor="text1" w:themeTint="BF"/>
          <w:sz w:val="18"/>
        </w:rPr>
        <w:lastRenderedPageBreak/>
        <w:t>﹝</w:t>
      </w:r>
      <w:r w:rsidRPr="002254C7">
        <w:rPr>
          <w:color w:val="404040" w:themeColor="text1" w:themeTint="BF"/>
          <w:sz w:val="18"/>
        </w:rPr>
        <w:t>3</w:t>
      </w:r>
      <w:r w:rsidRPr="002254C7">
        <w:rPr>
          <w:color w:val="404040" w:themeColor="text1" w:themeTint="BF"/>
          <w:sz w:val="18"/>
        </w:rPr>
        <w:t>﹞</w:t>
      </w:r>
      <w:r>
        <w:rPr>
          <w:color w:val="17365D"/>
        </w:rPr>
        <w:t>有第一項各款情形之一時，主管機關除命其採取必要措施外，並得命其停止與該事故有關之部分或全部運作。必要時，主管機關並得逕行採取處理措施。</w:t>
      </w:r>
    </w:p>
    <w:p w14:paraId="7A7983F7" w14:textId="54E378C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Pr="00F15C17">
        <w:rPr>
          <w:color w:val="666699"/>
        </w:rPr>
        <w:t>第一項第二款運送過程發生突發事故時，運作人或所有人應於二小時內派專業應變人員或委託專業應變機關（構）至事故現場，負責事故應變及善後處理等事宜</w:t>
      </w:r>
      <w:r>
        <w:rPr>
          <w:color w:val="17365D"/>
        </w:rPr>
        <w:t>。</w:t>
      </w:r>
    </w:p>
    <w:p w14:paraId="28BF8891" w14:textId="016AB64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5</w:t>
      </w:r>
      <w:r w:rsidRPr="002254C7">
        <w:rPr>
          <w:color w:val="404040" w:themeColor="text1" w:themeTint="BF"/>
          <w:sz w:val="18"/>
        </w:rPr>
        <w:t>﹞</w:t>
      </w:r>
      <w:r w:rsidR="003C5626">
        <w:rPr>
          <w:color w:val="17365D"/>
        </w:rPr>
        <w:t>第一項運作人除應於事故發生後，依相關規定負責清理外，並依規定製作書面調查處理報告，報請主管機關備查；其報告之格式、內容、應記載事項及其他應遵行事項之</w:t>
      </w:r>
      <w:hyperlink r:id="rId37" w:history="1">
        <w:r w:rsidR="003C5626" w:rsidRPr="002A6D32">
          <w:rPr>
            <w:rStyle w:val="a3"/>
            <w:rFonts w:ascii="Times New Roman" w:hAnsi="Times New Roman"/>
          </w:rPr>
          <w:t>準則</w:t>
        </w:r>
      </w:hyperlink>
      <w:r w:rsidR="003C5626">
        <w:rPr>
          <w:color w:val="17365D"/>
        </w:rPr>
        <w:t>，由中央主管機關定之。</w:t>
      </w:r>
    </w:p>
    <w:p w14:paraId="7CE39411" w14:textId="77777777" w:rsidR="002254C7" w:rsidRDefault="003C5626" w:rsidP="003C5626">
      <w:pPr>
        <w:pStyle w:val="2"/>
      </w:pPr>
      <w:bookmarkStart w:id="53" w:name="a42"/>
      <w:bookmarkEnd w:id="53"/>
      <w:r>
        <w:t>第</w:t>
      </w:r>
      <w:r>
        <w:t>42</w:t>
      </w:r>
      <w:r>
        <w:t>條（主管機關之代執行及費用收取</w:t>
      </w:r>
      <w:r w:rsidR="002254C7">
        <w:t>）</w:t>
      </w:r>
    </w:p>
    <w:p w14:paraId="400CDAF9" w14:textId="15B18BA0"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主管機關依前條第三項採取處理措施所生費用，由該運作人或所有人負擔；其費用得由第</w:t>
      </w:r>
      <w:hyperlink w:anchor="a47" w:history="1">
        <w:r w:rsidR="003C5626" w:rsidRPr="004A73D3">
          <w:rPr>
            <w:rStyle w:val="a3"/>
            <w:rFonts w:ascii="Times New Roman" w:hAnsi="Times New Roman"/>
          </w:rPr>
          <w:t>四十七</w:t>
        </w:r>
      </w:hyperlink>
      <w:r w:rsidR="003C5626">
        <w:rPr>
          <w:color w:val="17365D"/>
        </w:rPr>
        <w:t>條之基金代為支應，再向運作人或所有人求償</w:t>
      </w:r>
      <w:r>
        <w:rPr>
          <w:color w:val="17365D"/>
        </w:rPr>
        <w:t>。</w:t>
      </w:r>
    </w:p>
    <w:p w14:paraId="3C9C93B2" w14:textId="3CA804E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主管機關得免提供擔保向行政法院聲請假扣押、假處分</w:t>
      </w:r>
      <w:r>
        <w:rPr>
          <w:color w:val="17365D"/>
        </w:rPr>
        <w:t>。</w:t>
      </w:r>
    </w:p>
    <w:p w14:paraId="0132A689" w14:textId="347FF7A0"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第一項費用之求償權，優先於一切債權及抵押權，並因十年間不行使而消滅。</w:t>
      </w:r>
    </w:p>
    <w:p w14:paraId="39E46A1D" w14:textId="77777777" w:rsidR="002254C7" w:rsidRDefault="003C5626" w:rsidP="003C5626">
      <w:pPr>
        <w:pStyle w:val="2"/>
      </w:pPr>
      <w:bookmarkStart w:id="54" w:name="a43"/>
      <w:bookmarkEnd w:id="54"/>
      <w:r>
        <w:t>第</w:t>
      </w:r>
      <w:r>
        <w:t>43</w:t>
      </w:r>
      <w:r>
        <w:t>條（處理事故之應變車輛，其執行任務時得不受限制之情形</w:t>
      </w:r>
      <w:r w:rsidR="002254C7">
        <w:t>）</w:t>
      </w:r>
    </w:p>
    <w:p w14:paraId="09278EE9" w14:textId="656E5CCE"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主管機關、運作人等依第</w:t>
      </w:r>
      <w:hyperlink w:anchor="a41" w:history="1">
        <w:r w:rsidR="003C5626" w:rsidRPr="006443A6">
          <w:rPr>
            <w:rStyle w:val="a3"/>
            <w:rFonts w:ascii="Times New Roman" w:hAnsi="Times New Roman"/>
          </w:rPr>
          <w:t>四十一</w:t>
        </w:r>
      </w:hyperlink>
      <w:r w:rsidR="003C5626">
        <w:rPr>
          <w:color w:val="17365D"/>
        </w:rPr>
        <w:t>條規定指派前往處理事故之應變車輛，其執行任務時，得不受行車速度限制之規定；於開啟警示燈及警鳴器執行緊急任務時，得不受道路交通標誌、標線及號誌指示之限制</w:t>
      </w:r>
      <w:r>
        <w:rPr>
          <w:color w:val="17365D"/>
        </w:rPr>
        <w:t>。</w:t>
      </w:r>
    </w:p>
    <w:p w14:paraId="556660D7" w14:textId="390D50F8" w:rsidR="002254C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前項毒性化學物質及關注化學物質災害應變車輛之標識、車身顏色識別、裝備標準、用途、駕駛人資格、運作人登記核准、任務執行督導管理及其他相關事項之辦法，由中央主管機關會同交通部定之</w:t>
      </w:r>
      <w:r>
        <w:rPr>
          <w:color w:val="666699"/>
        </w:rPr>
        <w:t>。</w:t>
      </w:r>
    </w:p>
    <w:p w14:paraId="42B6176F" w14:textId="11997CB7" w:rsidR="00EF0681" w:rsidRDefault="002254C7" w:rsidP="003C5626">
      <w:pPr>
        <w:ind w:left="142"/>
        <w:jc w:val="both"/>
        <w:rPr>
          <w:color w:val="17365D"/>
        </w:rPr>
      </w:pPr>
      <w:r>
        <w:rPr>
          <w:color w:val="666699"/>
        </w:rPr>
        <w:t xml:space="preserve">　　　　</w:t>
      </w:r>
      <w:r w:rsidR="00EF0681">
        <w:rPr>
          <w:rFonts w:ascii="Arial Unicode MS" w:hAnsi="Arial Unicode MS"/>
          <w:color w:val="808000"/>
          <w:sz w:val="18"/>
        </w:rPr>
        <w:t xml:space="preserve">　　　　　　　　　　　　　　　　　　　　　　　　　　　　　　　　　　　　　　　　　　　　　　</w:t>
      </w:r>
      <w:hyperlink w:anchor="a章節索引" w:history="1">
        <w:r w:rsidR="00EF0681" w:rsidRPr="003555EC">
          <w:rPr>
            <w:rStyle w:val="a3"/>
            <w:rFonts w:ascii="Arial Unicode MS" w:hAnsi="Arial Unicode MS" w:hint="eastAsia"/>
            <w:sz w:val="18"/>
          </w:rPr>
          <w:t>回索引</w:t>
        </w:r>
      </w:hyperlink>
      <w:r w:rsidR="00EF0681">
        <w:rPr>
          <w:rFonts w:ascii="Arial Unicode MS" w:hAnsi="Arial Unicode MS" w:hint="eastAsia"/>
          <w:color w:val="808000"/>
          <w:sz w:val="18"/>
        </w:rPr>
        <w:t>〉〉</w:t>
      </w:r>
    </w:p>
    <w:p w14:paraId="5EADE416" w14:textId="77777777" w:rsidR="003C5626" w:rsidRDefault="003C5626" w:rsidP="003C5626">
      <w:pPr>
        <w:pStyle w:val="1"/>
      </w:pPr>
      <w:bookmarkStart w:id="55" w:name="_第六章__查核、檢驗及財務"/>
      <w:bookmarkEnd w:id="55"/>
      <w:r>
        <w:t>第六章</w:t>
      </w:r>
      <w:r w:rsidR="000A32DD">
        <w:t xml:space="preserve">　　</w:t>
      </w:r>
      <w:r>
        <w:t>查核、檢驗及財務</w:t>
      </w:r>
    </w:p>
    <w:p w14:paraId="50141195" w14:textId="77777777" w:rsidR="003C5626" w:rsidRDefault="003C5626" w:rsidP="003C5626">
      <w:pPr>
        <w:pStyle w:val="2"/>
      </w:pPr>
      <w:bookmarkStart w:id="56" w:name="a44"/>
      <w:bookmarkEnd w:id="56"/>
      <w:r>
        <w:t>第</w:t>
      </w:r>
      <w:r>
        <w:t>44</w:t>
      </w:r>
      <w:r>
        <w:t>條（主管機關查核毒性化學物質之權限）</w:t>
      </w:r>
      <w:r w:rsidR="004774EC" w:rsidRPr="006443A6">
        <w:rPr>
          <w:rFonts w:hint="eastAsia"/>
          <w:color w:val="5F5F5F"/>
          <w:sz w:val="18"/>
        </w:rPr>
        <w:t>【相關罰則】</w:t>
      </w:r>
      <w:r w:rsidR="004774EC" w:rsidRPr="00677E62">
        <w:rPr>
          <w:rFonts w:hint="eastAsia"/>
          <w:color w:val="5F5F5F"/>
          <w:sz w:val="18"/>
        </w:rPr>
        <w:t>第一項</w:t>
      </w:r>
      <w:r w:rsidR="004774EC" w:rsidRPr="00A82152">
        <w:rPr>
          <w:rFonts w:hint="eastAsia"/>
          <w:color w:val="5F5F5F"/>
          <w:sz w:val="18"/>
        </w:rPr>
        <w:t>~</w:t>
      </w:r>
      <w:hyperlink w:anchor="a57" w:history="1">
        <w:r w:rsidR="004774EC">
          <w:rPr>
            <w:rStyle w:val="a3"/>
            <w:rFonts w:ascii="Arial Unicode MS" w:hAnsi="Arial Unicode MS" w:hint="eastAsia"/>
            <w:sz w:val="18"/>
          </w:rPr>
          <w:t>§</w:t>
        </w:r>
        <w:r w:rsidR="004774EC">
          <w:rPr>
            <w:rStyle w:val="a3"/>
            <w:rFonts w:ascii="Arial Unicode MS" w:hAnsi="Arial Unicode MS" w:hint="eastAsia"/>
            <w:sz w:val="18"/>
          </w:rPr>
          <w:t>57</w:t>
        </w:r>
      </w:hyperlink>
      <w:r w:rsidR="004774EC" w:rsidRPr="004774EC">
        <w:rPr>
          <w:rFonts w:hint="eastAsia"/>
          <w:color w:val="5F5F5F"/>
          <w:sz w:val="18"/>
        </w:rPr>
        <w:t>；第三項</w:t>
      </w:r>
      <w:r w:rsidR="004774EC" w:rsidRPr="00A82152">
        <w:rPr>
          <w:rFonts w:hint="eastAsia"/>
          <w:color w:val="5F5F5F"/>
          <w:sz w:val="18"/>
        </w:rPr>
        <w:t>~</w:t>
      </w:r>
      <w:hyperlink w:anchor="a58" w:history="1">
        <w:r w:rsidR="004774EC">
          <w:rPr>
            <w:rStyle w:val="a3"/>
            <w:rFonts w:ascii="Arial Unicode MS" w:hAnsi="Arial Unicode MS" w:hint="eastAsia"/>
            <w:sz w:val="18"/>
          </w:rPr>
          <w:t>§</w:t>
        </w:r>
        <w:r w:rsidR="004774EC">
          <w:rPr>
            <w:rStyle w:val="a3"/>
            <w:rFonts w:ascii="Arial Unicode MS" w:hAnsi="Arial Unicode MS" w:hint="eastAsia"/>
            <w:sz w:val="18"/>
          </w:rPr>
          <w:t>58</w:t>
        </w:r>
      </w:hyperlink>
      <w:r w:rsidR="00AE7AD7" w:rsidRPr="004774EC">
        <w:rPr>
          <w:rFonts w:hint="eastAsia"/>
          <w:color w:val="5F5F5F"/>
          <w:sz w:val="18"/>
        </w:rPr>
        <w:t>；</w:t>
      </w:r>
      <w:hyperlink w:anchor="a63" w:history="1">
        <w:r w:rsidR="00AE7AD7">
          <w:rPr>
            <w:rStyle w:val="a3"/>
            <w:rFonts w:ascii="Arial Unicode MS" w:hAnsi="Arial Unicode MS" w:hint="eastAsia"/>
            <w:sz w:val="18"/>
          </w:rPr>
          <w:t>§</w:t>
        </w:r>
        <w:r w:rsidR="00AE7AD7">
          <w:rPr>
            <w:rStyle w:val="a3"/>
            <w:rFonts w:ascii="Arial Unicode MS" w:hAnsi="Arial Unicode MS" w:hint="eastAsia"/>
            <w:sz w:val="18"/>
          </w:rPr>
          <w:t>63</w:t>
        </w:r>
      </w:hyperlink>
    </w:p>
    <w:p w14:paraId="106A27FA" w14:textId="70687C10"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主管機關得派員並提示有關執行職務上證明文件或顯示足資辨別之標誌，進入公私場所，查核毒性化學物質、關注化學物質及其他應登錄化學物質之運作、有關物品、場所或令提供有關資料；為查核該等物質之流向得令提供進貨、生產、銷貨、存貨憑證、帳冊、相關報表及其他產銷營運或輸出入等資料；必要時，得出具收據，抽取相關化學物質或有關物品之樣品，實施檢驗，並得暫行封存，由負責人保管</w:t>
      </w:r>
      <w:r>
        <w:rPr>
          <w:color w:val="17365D"/>
        </w:rPr>
        <w:t>。</w:t>
      </w:r>
    </w:p>
    <w:p w14:paraId="1D694C2A" w14:textId="3696DD6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前項抽取之樣品，應儘速檢驗，並得委託取得中央主管機關核發許可證之環境檢驗測定機構為之，其期間不得超過一個月。但經中央主管機關核准者，不在此限</w:t>
      </w:r>
      <w:r>
        <w:rPr>
          <w:color w:val="17365D"/>
        </w:rPr>
        <w:t>。</w:t>
      </w:r>
    </w:p>
    <w:p w14:paraId="23337938" w14:textId="565D180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前項環境檢驗測定機構應依其許可證之檢測類別執行業務；其應具備之條件、設施、檢測人員資格、在職訓練、許可證之申請、審查程序、有效期間、核（補、換）發、撤銷或廢止許可證、停業、復業、查核、評鑑程序、資料提報及其他應遵行事項之</w:t>
      </w:r>
      <w:hyperlink r:id="rId38" w:history="1">
        <w:r w:rsidRPr="002E5585">
          <w:rPr>
            <w:rStyle w:val="a3"/>
            <w:rFonts w:ascii="Times New Roman" w:hAnsi="Times New Roman"/>
          </w:rPr>
          <w:t>辦法</w:t>
        </w:r>
      </w:hyperlink>
      <w:r>
        <w:rPr>
          <w:color w:val="17365D"/>
        </w:rPr>
        <w:t>，由中央主管機關定之。</w:t>
      </w:r>
    </w:p>
    <w:p w14:paraId="5C72A890" w14:textId="06C7ADAE"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003C5626" w:rsidRPr="00F15C17">
        <w:rPr>
          <w:color w:val="666699"/>
        </w:rPr>
        <w:t>毒性化學物質、關注化學物質及其他應登錄化學物質檢測之方法及品質管制事項，由中央主管機關公告之。</w:t>
      </w:r>
    </w:p>
    <w:p w14:paraId="35B9848A" w14:textId="77777777" w:rsidR="003C5626" w:rsidRDefault="003C5626" w:rsidP="003C5626">
      <w:pPr>
        <w:pStyle w:val="2"/>
      </w:pPr>
      <w:bookmarkStart w:id="57" w:name="a45"/>
      <w:bookmarkEnd w:id="57"/>
      <w:r>
        <w:t>第</w:t>
      </w:r>
      <w:r>
        <w:t>45</w:t>
      </w:r>
      <w:r>
        <w:t>條（查核毒性化學物質結果之處理）</w:t>
      </w:r>
      <w:r w:rsidR="00677E62" w:rsidRPr="006443A6">
        <w:rPr>
          <w:rFonts w:hint="eastAsia"/>
          <w:color w:val="5F5F5F"/>
          <w:sz w:val="18"/>
        </w:rPr>
        <w:t>【相關罰則】</w:t>
      </w:r>
      <w:r w:rsidR="00677E62" w:rsidRPr="00677E62">
        <w:rPr>
          <w:rFonts w:hint="eastAsia"/>
          <w:color w:val="5F5F5F"/>
          <w:sz w:val="18"/>
        </w:rPr>
        <w:t>第一款或第二款</w:t>
      </w:r>
      <w:r w:rsidR="00677E62" w:rsidRPr="00A82152">
        <w:rPr>
          <w:rFonts w:hint="eastAsia"/>
          <w:color w:val="5F5F5F"/>
          <w:sz w:val="18"/>
        </w:rPr>
        <w:t>~</w:t>
      </w:r>
      <w:hyperlink w:anchor="a55" w:history="1">
        <w:r w:rsidR="00677E62">
          <w:rPr>
            <w:rStyle w:val="a3"/>
            <w:rFonts w:ascii="Arial Unicode MS" w:hAnsi="Arial Unicode MS" w:hint="eastAsia"/>
            <w:sz w:val="18"/>
          </w:rPr>
          <w:t>§</w:t>
        </w:r>
        <w:r w:rsidR="00677E62">
          <w:rPr>
            <w:rStyle w:val="a3"/>
            <w:rFonts w:ascii="Arial Unicode MS" w:hAnsi="Arial Unicode MS" w:hint="eastAsia"/>
            <w:sz w:val="18"/>
          </w:rPr>
          <w:t>55</w:t>
        </w:r>
      </w:hyperlink>
    </w:p>
    <w:p w14:paraId="291E6F03" w14:textId="1FA174C2"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依前條第一項規定查核之毒性化學物質、關注化學物質、其他應登錄化學物質或有關物品，依查核結果，為下列處理：</w:t>
      </w:r>
    </w:p>
    <w:p w14:paraId="2E0AA93B" w14:textId="77777777" w:rsidR="002254C7" w:rsidRDefault="003C5626" w:rsidP="003C5626">
      <w:pPr>
        <w:ind w:left="142"/>
        <w:jc w:val="both"/>
        <w:rPr>
          <w:color w:val="17365D"/>
        </w:rPr>
      </w:pPr>
      <w:r>
        <w:rPr>
          <w:color w:val="17365D"/>
        </w:rPr>
        <w:t xml:space="preserve">　　一、有違反本法規定之情事，依本法規定處罰；其物質或物品，得令運作人限期依廢棄物清理有關法規規定清理之</w:t>
      </w:r>
      <w:r w:rsidR="002254C7">
        <w:rPr>
          <w:color w:val="17365D"/>
        </w:rPr>
        <w:t>。</w:t>
      </w:r>
    </w:p>
    <w:p w14:paraId="5E9255A5" w14:textId="5BC09F28" w:rsidR="002254C7" w:rsidRDefault="002254C7" w:rsidP="003C5626">
      <w:pPr>
        <w:ind w:left="142"/>
        <w:jc w:val="both"/>
        <w:rPr>
          <w:color w:val="17365D"/>
        </w:rPr>
      </w:pPr>
      <w:r>
        <w:rPr>
          <w:color w:val="17365D"/>
        </w:rPr>
        <w:t xml:space="preserve">　　二、</w:t>
      </w:r>
      <w:r w:rsidR="003C5626">
        <w:rPr>
          <w:color w:val="17365D"/>
        </w:rPr>
        <w:t>封存之物質或物品經認定為廢棄物者，得令運作人限期依廢棄物清理有關法規規定清理之。經認定得改善或改製其他物質者，啟封交還並監督限期改善或改製；屆期未改善或改製者，得令運作人限期依廢棄物清理有關法規規定清理之</w:t>
      </w:r>
      <w:r>
        <w:rPr>
          <w:color w:val="17365D"/>
        </w:rPr>
        <w:t>。</w:t>
      </w:r>
    </w:p>
    <w:p w14:paraId="1448FC63" w14:textId="745E0703" w:rsidR="003C5626" w:rsidRDefault="002254C7" w:rsidP="003C5626">
      <w:pPr>
        <w:ind w:left="142"/>
        <w:jc w:val="both"/>
        <w:rPr>
          <w:color w:val="17365D"/>
        </w:rPr>
      </w:pPr>
      <w:r>
        <w:rPr>
          <w:color w:val="17365D"/>
        </w:rPr>
        <w:t xml:space="preserve">　　三、</w:t>
      </w:r>
      <w:r w:rsidR="003C5626">
        <w:rPr>
          <w:color w:val="17365D"/>
        </w:rPr>
        <w:t>未違反本法之規定，即予啟封交還。</w:t>
      </w:r>
    </w:p>
    <w:p w14:paraId="7FA8A394" w14:textId="77777777" w:rsidR="002254C7" w:rsidRDefault="003C5626" w:rsidP="003C5626">
      <w:pPr>
        <w:pStyle w:val="2"/>
      </w:pPr>
      <w:bookmarkStart w:id="58" w:name="a46"/>
      <w:bookmarkEnd w:id="58"/>
      <w:r>
        <w:lastRenderedPageBreak/>
        <w:t>第</w:t>
      </w:r>
      <w:r>
        <w:t>46</w:t>
      </w:r>
      <w:r>
        <w:t>條（規費收取之標準</w:t>
      </w:r>
      <w:r w:rsidR="002254C7">
        <w:t>）</w:t>
      </w:r>
    </w:p>
    <w:p w14:paraId="60C53F94" w14:textId="08328ADB"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各級主管機關依本法應收取規費</w:t>
      </w:r>
      <w:r w:rsidR="003C5626" w:rsidRPr="00DE2DDC">
        <w:rPr>
          <w:color w:val="17365D"/>
        </w:rPr>
        <w:t>之標準</w:t>
      </w:r>
      <w:r w:rsidR="003C5626">
        <w:rPr>
          <w:color w:val="17365D"/>
        </w:rPr>
        <w:t>，由中央主管機關定之。</w:t>
      </w:r>
    </w:p>
    <w:p w14:paraId="40A35162" w14:textId="3B306A13" w:rsidR="00DE2DDC" w:rsidRPr="00DE2DDC" w:rsidRDefault="00DE2DDC" w:rsidP="003C5626">
      <w:pPr>
        <w:ind w:left="142"/>
        <w:jc w:val="both"/>
        <w:rPr>
          <w:color w:val="5F5F5F"/>
          <w:sz w:val="18"/>
        </w:rPr>
      </w:pPr>
      <w:r w:rsidRPr="00DE2DDC">
        <w:rPr>
          <w:rFonts w:hint="eastAsia"/>
          <w:color w:val="5F5F5F"/>
          <w:sz w:val="18"/>
        </w:rPr>
        <w:t>【相關法規】</w:t>
      </w:r>
      <w:hyperlink r:id="rId39" w:history="1">
        <w:r w:rsidR="007F5502">
          <w:rPr>
            <w:rStyle w:val="a3"/>
            <w:rFonts w:ascii="Arial Unicode MS" w:hAnsi="Arial Unicode MS" w:hint="eastAsia"/>
            <w:color w:val="5F5F5F"/>
            <w:sz w:val="18"/>
          </w:rPr>
          <w:t>環境保護專責及技</w:t>
        </w:r>
        <w:r w:rsidR="007F5502">
          <w:rPr>
            <w:rStyle w:val="a3"/>
            <w:rFonts w:ascii="Arial Unicode MS" w:hAnsi="Arial Unicode MS" w:hint="eastAsia"/>
            <w:color w:val="5F5F5F"/>
            <w:sz w:val="18"/>
          </w:rPr>
          <w:t>術</w:t>
        </w:r>
        <w:r w:rsidR="007F5502">
          <w:rPr>
            <w:rStyle w:val="a3"/>
            <w:rFonts w:ascii="Arial Unicode MS" w:hAnsi="Arial Unicode MS" w:hint="eastAsia"/>
            <w:color w:val="5F5F5F"/>
            <w:sz w:val="18"/>
          </w:rPr>
          <w:t>人員證</w:t>
        </w:r>
        <w:r w:rsidR="007F5502">
          <w:rPr>
            <w:rStyle w:val="a3"/>
            <w:rFonts w:ascii="Arial Unicode MS" w:hAnsi="Arial Unicode MS" w:hint="eastAsia"/>
            <w:color w:val="5F5F5F"/>
            <w:sz w:val="18"/>
          </w:rPr>
          <w:t>書</w:t>
        </w:r>
        <w:r w:rsidR="007F5502">
          <w:rPr>
            <w:rStyle w:val="a3"/>
            <w:rFonts w:ascii="Arial Unicode MS" w:hAnsi="Arial Unicode MS" w:hint="eastAsia"/>
            <w:color w:val="5F5F5F"/>
            <w:sz w:val="18"/>
          </w:rPr>
          <w:t>費收費標準</w:t>
        </w:r>
      </w:hyperlink>
      <w:r w:rsidRPr="00DE2DDC">
        <w:rPr>
          <w:rFonts w:hint="eastAsia"/>
          <w:color w:val="5F5F5F"/>
          <w:sz w:val="18"/>
        </w:rPr>
        <w:t>＊</w:t>
      </w:r>
      <w:hyperlink r:id="rId40" w:history="1">
        <w:r w:rsidRPr="00DE2DDC">
          <w:rPr>
            <w:rStyle w:val="a3"/>
            <w:rFonts w:ascii="Times New Roman" w:hAnsi="Times New Roman" w:hint="eastAsia"/>
            <w:color w:val="5F5F5F"/>
            <w:sz w:val="18"/>
          </w:rPr>
          <w:t>毒性及關注化學物質管理法規費收費標準</w:t>
        </w:r>
      </w:hyperlink>
    </w:p>
    <w:p w14:paraId="461CDB03" w14:textId="77777777" w:rsidR="002254C7" w:rsidRDefault="003C5626" w:rsidP="003C5626">
      <w:pPr>
        <w:pStyle w:val="2"/>
      </w:pPr>
      <w:bookmarkStart w:id="59" w:name="a47"/>
      <w:bookmarkEnd w:id="59"/>
      <w:r>
        <w:t>第</w:t>
      </w:r>
      <w:r>
        <w:t>47</w:t>
      </w:r>
      <w:r>
        <w:t>條（化學物質運作費之徵收及基金來源</w:t>
      </w:r>
      <w:r w:rsidR="002254C7">
        <w:t>）</w:t>
      </w:r>
    </w:p>
    <w:p w14:paraId="09A11DBA" w14:textId="7491F72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中央主管機關為管理並進行篩選評估及列管化學物質，得對公告之物質，依其運作、釋放量、流布情形、事故危害或風險等，向運作人徵收化學物質運作費，成立基金</w:t>
      </w:r>
      <w:r>
        <w:rPr>
          <w:color w:val="17365D"/>
        </w:rPr>
        <w:t>。</w:t>
      </w:r>
    </w:p>
    <w:p w14:paraId="17B2917E" w14:textId="5826171C"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前項化學物質運作費之物質徵收種類、計算方式、減免方式、繳費流程、繳納期限、委託專業機構審理查核及其他相關事項之辦法，由中央主管機關定之</w:t>
      </w:r>
      <w:r>
        <w:rPr>
          <w:color w:val="17365D"/>
        </w:rPr>
        <w:t>。</w:t>
      </w:r>
    </w:p>
    <w:p w14:paraId="27ECC9EC" w14:textId="75B8D1F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第一項基金來源如下：</w:t>
      </w:r>
    </w:p>
    <w:p w14:paraId="5A88B027" w14:textId="77777777" w:rsidR="002254C7" w:rsidRDefault="003C5626" w:rsidP="003C5626">
      <w:pPr>
        <w:ind w:left="142"/>
        <w:jc w:val="both"/>
        <w:rPr>
          <w:color w:val="17365D"/>
        </w:rPr>
      </w:pPr>
      <w:r>
        <w:rPr>
          <w:color w:val="17365D"/>
        </w:rPr>
        <w:t xml:space="preserve">　　一、化學物質運作費收入</w:t>
      </w:r>
      <w:r w:rsidR="002254C7">
        <w:rPr>
          <w:color w:val="17365D"/>
        </w:rPr>
        <w:t>。</w:t>
      </w:r>
    </w:p>
    <w:p w14:paraId="26CEE695" w14:textId="5303ED3A" w:rsidR="002254C7" w:rsidRDefault="002254C7" w:rsidP="003C5626">
      <w:pPr>
        <w:ind w:left="142"/>
        <w:jc w:val="both"/>
        <w:rPr>
          <w:color w:val="17365D"/>
        </w:rPr>
      </w:pPr>
      <w:r>
        <w:rPr>
          <w:color w:val="17365D"/>
        </w:rPr>
        <w:t xml:space="preserve">　　二、</w:t>
      </w:r>
      <w:r w:rsidR="003C5626">
        <w:rPr>
          <w:color w:val="17365D"/>
        </w:rPr>
        <w:t>基金孳息收入</w:t>
      </w:r>
      <w:r>
        <w:rPr>
          <w:color w:val="17365D"/>
        </w:rPr>
        <w:t>。</w:t>
      </w:r>
    </w:p>
    <w:p w14:paraId="411F222B" w14:textId="53265BC8" w:rsidR="002254C7" w:rsidRDefault="002254C7" w:rsidP="003C5626">
      <w:pPr>
        <w:ind w:left="142"/>
        <w:jc w:val="both"/>
        <w:rPr>
          <w:color w:val="17365D"/>
        </w:rPr>
      </w:pPr>
      <w:r>
        <w:rPr>
          <w:color w:val="17365D"/>
        </w:rPr>
        <w:t xml:space="preserve">　　三、</w:t>
      </w:r>
      <w:r w:rsidR="003C5626">
        <w:rPr>
          <w:color w:val="17365D"/>
        </w:rPr>
        <w:t>環境保護相關基金之徵收分配</w:t>
      </w:r>
      <w:r>
        <w:rPr>
          <w:color w:val="17365D"/>
        </w:rPr>
        <w:t>。</w:t>
      </w:r>
    </w:p>
    <w:p w14:paraId="01AC9196" w14:textId="0F8C9224" w:rsidR="002254C7" w:rsidRDefault="002254C7" w:rsidP="003C5626">
      <w:pPr>
        <w:ind w:left="142"/>
        <w:jc w:val="both"/>
        <w:rPr>
          <w:color w:val="17365D"/>
        </w:rPr>
      </w:pPr>
      <w:r>
        <w:rPr>
          <w:color w:val="17365D"/>
        </w:rPr>
        <w:t xml:space="preserve">　　四、</w:t>
      </w:r>
      <w:r w:rsidR="003C5626">
        <w:rPr>
          <w:color w:val="17365D"/>
        </w:rPr>
        <w:t>中央主管機關循預算程序之撥款</w:t>
      </w:r>
      <w:r>
        <w:rPr>
          <w:color w:val="17365D"/>
        </w:rPr>
        <w:t>。</w:t>
      </w:r>
    </w:p>
    <w:p w14:paraId="7A614229" w14:textId="3FCC9E28" w:rsidR="002254C7" w:rsidRDefault="002254C7" w:rsidP="003C5626">
      <w:pPr>
        <w:ind w:left="142"/>
        <w:jc w:val="both"/>
        <w:rPr>
          <w:color w:val="17365D"/>
        </w:rPr>
      </w:pPr>
      <w:r>
        <w:rPr>
          <w:color w:val="17365D"/>
        </w:rPr>
        <w:t xml:space="preserve">　　五、</w:t>
      </w:r>
      <w:r w:rsidR="003C5626">
        <w:rPr>
          <w:color w:val="17365D"/>
        </w:rPr>
        <w:t>因化學物質登錄、申報或其他依本法應收取之費用</w:t>
      </w:r>
      <w:r>
        <w:rPr>
          <w:color w:val="17365D"/>
        </w:rPr>
        <w:t>。</w:t>
      </w:r>
    </w:p>
    <w:p w14:paraId="072B5A60" w14:textId="66D23A2C" w:rsidR="002254C7" w:rsidRDefault="002254C7" w:rsidP="003C5626">
      <w:pPr>
        <w:ind w:left="142"/>
        <w:jc w:val="both"/>
        <w:rPr>
          <w:color w:val="17365D"/>
        </w:rPr>
      </w:pPr>
      <w:r>
        <w:rPr>
          <w:color w:val="17365D"/>
        </w:rPr>
        <w:t xml:space="preserve">　　六、</w:t>
      </w:r>
      <w:r w:rsidR="003C5626">
        <w:rPr>
          <w:color w:val="17365D"/>
        </w:rPr>
        <w:t>專業應變人員訓練及再訓練費用</w:t>
      </w:r>
      <w:r>
        <w:rPr>
          <w:color w:val="17365D"/>
        </w:rPr>
        <w:t>。</w:t>
      </w:r>
    </w:p>
    <w:p w14:paraId="58BFE980" w14:textId="28F40DC5" w:rsidR="002254C7" w:rsidRDefault="002254C7" w:rsidP="003C5626">
      <w:pPr>
        <w:ind w:left="142"/>
        <w:jc w:val="both"/>
        <w:rPr>
          <w:color w:val="17365D"/>
        </w:rPr>
      </w:pPr>
      <w:r>
        <w:rPr>
          <w:color w:val="17365D"/>
        </w:rPr>
        <w:t xml:space="preserve">　　七、</w:t>
      </w:r>
      <w:r w:rsidR="003C5626">
        <w:rPr>
          <w:color w:val="17365D"/>
        </w:rPr>
        <w:t>依本法代墊費用之求償補回</w:t>
      </w:r>
      <w:r>
        <w:rPr>
          <w:color w:val="17365D"/>
        </w:rPr>
        <w:t>。</w:t>
      </w:r>
    </w:p>
    <w:p w14:paraId="490F5FFC" w14:textId="7B805BA7" w:rsidR="002254C7" w:rsidRDefault="002254C7" w:rsidP="003C5626">
      <w:pPr>
        <w:ind w:left="142"/>
        <w:jc w:val="both"/>
        <w:rPr>
          <w:color w:val="17365D"/>
        </w:rPr>
      </w:pPr>
      <w:r>
        <w:rPr>
          <w:color w:val="17365D"/>
        </w:rPr>
        <w:t xml:space="preserve">　　八、</w:t>
      </w:r>
      <w:r w:rsidR="003C5626">
        <w:rPr>
          <w:color w:val="17365D"/>
        </w:rPr>
        <w:t>違反本法罰鍰之部分提撥，及主管機關依第</w:t>
      </w:r>
      <w:hyperlink w:anchor="a66" w:history="1">
        <w:r w:rsidR="003C5626" w:rsidRPr="006443A6">
          <w:rPr>
            <w:rStyle w:val="a3"/>
            <w:rFonts w:ascii="Times New Roman" w:hAnsi="Times New Roman"/>
          </w:rPr>
          <w:t>六十六</w:t>
        </w:r>
      </w:hyperlink>
      <w:r w:rsidR="003C5626">
        <w:rPr>
          <w:color w:val="17365D"/>
        </w:rPr>
        <w:t>條追繳之所得利益</w:t>
      </w:r>
      <w:r>
        <w:rPr>
          <w:color w:val="17365D"/>
        </w:rPr>
        <w:t>。</w:t>
      </w:r>
    </w:p>
    <w:p w14:paraId="36D9A6B2" w14:textId="051D7706" w:rsidR="002254C7" w:rsidRDefault="002254C7" w:rsidP="003C5626">
      <w:pPr>
        <w:ind w:left="142"/>
        <w:jc w:val="both"/>
        <w:rPr>
          <w:color w:val="17365D"/>
        </w:rPr>
      </w:pPr>
      <w:r>
        <w:rPr>
          <w:color w:val="17365D"/>
        </w:rPr>
        <w:t xml:space="preserve">　　九、</w:t>
      </w:r>
      <w:r w:rsidR="003C5626">
        <w:rPr>
          <w:color w:val="17365D"/>
        </w:rPr>
        <w:t>依本法科處並繳納之罰金，及因違反本法規定沒收或追徵之現金或變賣所得</w:t>
      </w:r>
      <w:r>
        <w:rPr>
          <w:color w:val="17365D"/>
        </w:rPr>
        <w:t>。</w:t>
      </w:r>
    </w:p>
    <w:p w14:paraId="783056D9" w14:textId="50C0BBC2" w:rsidR="003C5626" w:rsidRDefault="002254C7" w:rsidP="003C5626">
      <w:pPr>
        <w:ind w:left="142"/>
        <w:jc w:val="both"/>
        <w:rPr>
          <w:color w:val="17365D"/>
        </w:rPr>
      </w:pPr>
      <w:r>
        <w:rPr>
          <w:color w:val="17365D"/>
        </w:rPr>
        <w:t xml:space="preserve">　　十、</w:t>
      </w:r>
      <w:r w:rsidR="003C5626">
        <w:rPr>
          <w:color w:val="17365D"/>
        </w:rPr>
        <w:t>其他與化學物質管理有關收入。</w:t>
      </w:r>
    </w:p>
    <w:p w14:paraId="7180B2FF" w14:textId="77777777" w:rsidR="003C5626" w:rsidRDefault="003C5626" w:rsidP="003C5626">
      <w:pPr>
        <w:pStyle w:val="2"/>
      </w:pPr>
      <w:bookmarkStart w:id="60" w:name="a48"/>
      <w:bookmarkEnd w:id="60"/>
      <w:r>
        <w:t>第</w:t>
      </w:r>
      <w:r>
        <w:t>48</w:t>
      </w:r>
      <w:r>
        <w:t>條（化學物質運作費基金之用途）</w:t>
      </w:r>
      <w:r w:rsidR="004774EC" w:rsidRPr="006443A6">
        <w:rPr>
          <w:rFonts w:hint="eastAsia"/>
          <w:color w:val="5F5F5F"/>
          <w:sz w:val="18"/>
        </w:rPr>
        <w:t>【相關罰則】</w:t>
      </w:r>
      <w:r w:rsidR="004774EC" w:rsidRPr="00677E62">
        <w:rPr>
          <w:rFonts w:hint="eastAsia"/>
          <w:color w:val="5F5F5F"/>
          <w:sz w:val="18"/>
        </w:rPr>
        <w:t>第</w:t>
      </w:r>
      <w:r w:rsidR="004774EC" w:rsidRPr="004774EC">
        <w:rPr>
          <w:rFonts w:hint="eastAsia"/>
          <w:color w:val="5F5F5F"/>
          <w:sz w:val="18"/>
        </w:rPr>
        <w:t>三</w:t>
      </w:r>
      <w:r w:rsidR="004774EC" w:rsidRPr="00677E62">
        <w:rPr>
          <w:rFonts w:hint="eastAsia"/>
          <w:color w:val="5F5F5F"/>
          <w:sz w:val="18"/>
        </w:rPr>
        <w:t>項</w:t>
      </w:r>
      <w:r w:rsidR="004774EC" w:rsidRPr="00A82152">
        <w:rPr>
          <w:rFonts w:hint="eastAsia"/>
          <w:color w:val="5F5F5F"/>
          <w:sz w:val="18"/>
        </w:rPr>
        <w:t>~</w:t>
      </w:r>
      <w:hyperlink w:anchor="a57" w:history="1">
        <w:r w:rsidR="004774EC">
          <w:rPr>
            <w:rStyle w:val="a3"/>
            <w:rFonts w:ascii="Arial Unicode MS" w:hAnsi="Arial Unicode MS" w:hint="eastAsia"/>
            <w:sz w:val="18"/>
          </w:rPr>
          <w:t>§</w:t>
        </w:r>
        <w:r w:rsidR="004774EC">
          <w:rPr>
            <w:rStyle w:val="a3"/>
            <w:rFonts w:ascii="Arial Unicode MS" w:hAnsi="Arial Unicode MS" w:hint="eastAsia"/>
            <w:sz w:val="18"/>
          </w:rPr>
          <w:t>57</w:t>
        </w:r>
      </w:hyperlink>
    </w:p>
    <w:p w14:paraId="715FDDB0" w14:textId="43376DF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前條第一項基金之用途如下：</w:t>
      </w:r>
    </w:p>
    <w:p w14:paraId="3F8E9671" w14:textId="77777777" w:rsidR="002254C7" w:rsidRDefault="003C5626" w:rsidP="003C5626">
      <w:pPr>
        <w:ind w:left="142"/>
        <w:jc w:val="both"/>
        <w:rPr>
          <w:color w:val="17365D"/>
        </w:rPr>
      </w:pPr>
      <w:r>
        <w:rPr>
          <w:color w:val="17365D"/>
        </w:rPr>
        <w:t xml:space="preserve">　　一、化學物質管理、協調、諮詢、危害評估、預防、獎勵及補捐助之相關費用</w:t>
      </w:r>
      <w:r w:rsidR="002254C7">
        <w:rPr>
          <w:color w:val="17365D"/>
        </w:rPr>
        <w:t>。</w:t>
      </w:r>
    </w:p>
    <w:p w14:paraId="34524D56" w14:textId="44BF0687" w:rsidR="002254C7" w:rsidRDefault="002254C7" w:rsidP="003C5626">
      <w:pPr>
        <w:ind w:left="142"/>
        <w:jc w:val="both"/>
        <w:rPr>
          <w:color w:val="17365D"/>
        </w:rPr>
      </w:pPr>
      <w:r>
        <w:rPr>
          <w:color w:val="17365D"/>
        </w:rPr>
        <w:t xml:space="preserve">　　二、</w:t>
      </w:r>
      <w:r w:rsidR="003C5626">
        <w:rPr>
          <w:color w:val="17365D"/>
        </w:rPr>
        <w:t>環境事故監控與處理措施所需人力、設備及器材等相關費用</w:t>
      </w:r>
      <w:r>
        <w:rPr>
          <w:color w:val="17365D"/>
        </w:rPr>
        <w:t>。</w:t>
      </w:r>
    </w:p>
    <w:p w14:paraId="5C9A9262" w14:textId="32A33F23" w:rsidR="002254C7" w:rsidRDefault="002254C7" w:rsidP="003C5626">
      <w:pPr>
        <w:ind w:left="142"/>
        <w:jc w:val="both"/>
        <w:rPr>
          <w:color w:val="17365D"/>
        </w:rPr>
      </w:pPr>
      <w:r>
        <w:rPr>
          <w:color w:val="17365D"/>
        </w:rPr>
        <w:t xml:space="preserve">　　三、</w:t>
      </w:r>
      <w:r w:rsidR="003C5626">
        <w:rPr>
          <w:color w:val="17365D"/>
        </w:rPr>
        <w:t>化學物質勾稽、查核、稽核及委託或補助檢驗機構辦理檢驗之相關費用</w:t>
      </w:r>
      <w:r>
        <w:rPr>
          <w:color w:val="17365D"/>
        </w:rPr>
        <w:t>。</w:t>
      </w:r>
    </w:p>
    <w:p w14:paraId="60D8BEB6" w14:textId="5F81D6DD" w:rsidR="002254C7" w:rsidRDefault="002254C7" w:rsidP="003C5626">
      <w:pPr>
        <w:ind w:left="142"/>
        <w:jc w:val="both"/>
        <w:rPr>
          <w:color w:val="17365D"/>
        </w:rPr>
      </w:pPr>
      <w:r>
        <w:rPr>
          <w:color w:val="17365D"/>
        </w:rPr>
        <w:t xml:space="preserve">　　四、</w:t>
      </w:r>
      <w:r w:rsidR="003C5626">
        <w:rPr>
          <w:color w:val="17365D"/>
        </w:rPr>
        <w:t>化學物質釋放量、流布調查及健康風險評估與管理之相關費用</w:t>
      </w:r>
      <w:r>
        <w:rPr>
          <w:color w:val="17365D"/>
        </w:rPr>
        <w:t>。</w:t>
      </w:r>
    </w:p>
    <w:p w14:paraId="4A9B5BE6" w14:textId="10FE2919" w:rsidR="002254C7" w:rsidRDefault="002254C7" w:rsidP="003C5626">
      <w:pPr>
        <w:ind w:left="142"/>
        <w:jc w:val="both"/>
        <w:rPr>
          <w:color w:val="17365D"/>
        </w:rPr>
      </w:pPr>
      <w:r>
        <w:rPr>
          <w:color w:val="17365D"/>
        </w:rPr>
        <w:t xml:space="preserve">　　五、</w:t>
      </w:r>
      <w:r w:rsidR="003C5626">
        <w:rPr>
          <w:color w:val="17365D"/>
        </w:rPr>
        <w:t>化學物質技術研究、推廣、發展、科技交流、人員訓練及國際工作之相關費用</w:t>
      </w:r>
      <w:r>
        <w:rPr>
          <w:color w:val="17365D"/>
        </w:rPr>
        <w:t>。</w:t>
      </w:r>
    </w:p>
    <w:p w14:paraId="25ADEA49" w14:textId="7A4AAE8A" w:rsidR="002254C7" w:rsidRDefault="002254C7" w:rsidP="003C5626">
      <w:pPr>
        <w:ind w:left="142"/>
        <w:jc w:val="both"/>
        <w:rPr>
          <w:color w:val="17365D"/>
        </w:rPr>
      </w:pPr>
      <w:r>
        <w:rPr>
          <w:color w:val="17365D"/>
        </w:rPr>
        <w:t xml:space="preserve">　　六、</w:t>
      </w:r>
      <w:r w:rsidR="003C5626">
        <w:rPr>
          <w:color w:val="17365D"/>
        </w:rPr>
        <w:t>關於徵收化學物質運作費、基金求償、涉訟及相關行政管理與人事維持費用</w:t>
      </w:r>
      <w:r>
        <w:rPr>
          <w:color w:val="17365D"/>
        </w:rPr>
        <w:t>。</w:t>
      </w:r>
    </w:p>
    <w:p w14:paraId="27BB6197" w14:textId="14FB7A3D" w:rsidR="002254C7" w:rsidRDefault="002254C7" w:rsidP="003C5626">
      <w:pPr>
        <w:ind w:left="142"/>
        <w:jc w:val="both"/>
        <w:rPr>
          <w:color w:val="17365D"/>
        </w:rPr>
      </w:pPr>
      <w:r>
        <w:rPr>
          <w:color w:val="17365D"/>
        </w:rPr>
        <w:t xml:space="preserve">　　七、</w:t>
      </w:r>
      <w:r w:rsidR="003C5626">
        <w:rPr>
          <w:color w:val="17365D"/>
        </w:rPr>
        <w:t>其他經中央主管機關核准有關化學物質管理、危害評估及預防之相關費用</w:t>
      </w:r>
      <w:r>
        <w:rPr>
          <w:color w:val="17365D"/>
        </w:rPr>
        <w:t>。</w:t>
      </w:r>
    </w:p>
    <w:p w14:paraId="2B0ED7D2" w14:textId="2BA64337"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前項第一款基金之獎勵及補捐助對象、申請資格、審查程序、獎勵及補捐助之撤銷、廢止與追繳及其他相關事項之辦法，由中央主管機關定之</w:t>
      </w:r>
      <w:r>
        <w:rPr>
          <w:color w:val="17365D"/>
        </w:rPr>
        <w:t>。</w:t>
      </w:r>
    </w:p>
    <w:p w14:paraId="2248CC69" w14:textId="109E1560"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中央主管機關得派員攜帶證明文件，進入化學物質運作費繳費人所屬工廠（場）及營業場所進行相關查核工作或命提供必要之資料，繳費人不得規避、妨礙或拒絕。</w:t>
      </w:r>
    </w:p>
    <w:p w14:paraId="4DBD7A14" w14:textId="77777777" w:rsidR="002254C7" w:rsidRDefault="003C5626" w:rsidP="003C5626">
      <w:pPr>
        <w:pStyle w:val="2"/>
      </w:pPr>
      <w:bookmarkStart w:id="61" w:name="a49"/>
      <w:bookmarkEnd w:id="61"/>
      <w:r>
        <w:t>第</w:t>
      </w:r>
      <w:r>
        <w:t>49</w:t>
      </w:r>
      <w:r>
        <w:t>條（基金管理會之成立</w:t>
      </w:r>
      <w:r w:rsidR="002254C7">
        <w:t>）</w:t>
      </w:r>
    </w:p>
    <w:p w14:paraId="11670B54" w14:textId="67DD11F5"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前條毒物及化學物質管理基金應成立基金管理會（以下簡稱管理會）負責管理及運用，並得依需要設置工作技術小組</w:t>
      </w:r>
      <w:r>
        <w:rPr>
          <w:color w:val="17365D"/>
        </w:rPr>
        <w:t>。</w:t>
      </w:r>
    </w:p>
    <w:p w14:paraId="31A9F85C" w14:textId="4BCFD50F" w:rsidR="002254C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前項管理會得置委員，委員任期二年，其中專家學者不得少於委員總人數三分之二；且單一性別不得少於三分之一</w:t>
      </w:r>
      <w:r>
        <w:rPr>
          <w:color w:val="666699"/>
        </w:rPr>
        <w:t>。</w:t>
      </w:r>
    </w:p>
    <w:p w14:paraId="135F7041" w14:textId="153BF2DB" w:rsidR="000A32DD" w:rsidRDefault="002254C7" w:rsidP="003C5626">
      <w:pPr>
        <w:ind w:left="142"/>
        <w:jc w:val="both"/>
        <w:rPr>
          <w:color w:val="17365D"/>
        </w:rPr>
      </w:pPr>
      <w:r>
        <w:rPr>
          <w:color w:val="666699"/>
        </w:rPr>
        <w:t xml:space="preserve">　　　　</w:t>
      </w:r>
      <w:r w:rsidR="00EF0681">
        <w:rPr>
          <w:rFonts w:ascii="Arial Unicode MS" w:hAnsi="Arial Unicode MS"/>
          <w:color w:val="808000"/>
          <w:sz w:val="18"/>
        </w:rPr>
        <w:t xml:space="preserve">　　　　　　　　　　　　　　　　　　　　　　　　　　　　　　　　　　　　　　　　　　　　　　</w:t>
      </w:r>
      <w:hyperlink w:anchor="a章節索引" w:history="1">
        <w:r w:rsidR="00EF0681" w:rsidRPr="003555EC">
          <w:rPr>
            <w:rStyle w:val="a3"/>
            <w:rFonts w:ascii="Arial Unicode MS" w:hAnsi="Arial Unicode MS" w:hint="eastAsia"/>
            <w:sz w:val="18"/>
          </w:rPr>
          <w:t>回索引</w:t>
        </w:r>
      </w:hyperlink>
      <w:r w:rsidR="00EF0681">
        <w:rPr>
          <w:rFonts w:ascii="Arial Unicode MS" w:hAnsi="Arial Unicode MS" w:hint="eastAsia"/>
          <w:color w:val="808000"/>
          <w:sz w:val="18"/>
        </w:rPr>
        <w:t>〉〉</w:t>
      </w:r>
    </w:p>
    <w:p w14:paraId="4F6221D6" w14:textId="77777777" w:rsidR="003C5626" w:rsidRDefault="003C5626" w:rsidP="003C5626">
      <w:pPr>
        <w:pStyle w:val="1"/>
      </w:pPr>
      <w:bookmarkStart w:id="62" w:name="_第七章__罰"/>
      <w:bookmarkEnd w:id="62"/>
      <w:r>
        <w:lastRenderedPageBreak/>
        <w:t>第七章</w:t>
      </w:r>
      <w:r w:rsidR="000A32DD">
        <w:t xml:space="preserve">　　</w:t>
      </w:r>
      <w:r>
        <w:t>罰</w:t>
      </w:r>
      <w:r w:rsidR="000A32DD">
        <w:t xml:space="preserve">　</w:t>
      </w:r>
      <w:r>
        <w:t>則</w:t>
      </w:r>
    </w:p>
    <w:p w14:paraId="75F475D4" w14:textId="77777777" w:rsidR="002254C7" w:rsidRDefault="003C5626" w:rsidP="003C5626">
      <w:pPr>
        <w:pStyle w:val="2"/>
      </w:pPr>
      <w:bookmarkStart w:id="63" w:name="a50"/>
      <w:bookmarkEnd w:id="63"/>
      <w:r>
        <w:t>第</w:t>
      </w:r>
      <w:r>
        <w:t>50</w:t>
      </w:r>
      <w:r>
        <w:t>條（罰則</w:t>
      </w:r>
      <w:r w:rsidR="002254C7">
        <w:t>）</w:t>
      </w:r>
    </w:p>
    <w:p w14:paraId="0E37A5D8" w14:textId="0ED3196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因而致人於死者，處無期徒刑或七年以上有期徒刑，得併科新臺幣五百萬元以上一千萬元以下罰金；致重傷者，處三年以上十年以下有期徒刑，得併科新臺幣三百萬元以上五百萬元以下罰金；致危害人體健康導致疾病者，處六月以上五年以下有期徒刑，得併科新臺幣一百萬元以上四百萬元以下罰金：</w:t>
      </w:r>
    </w:p>
    <w:p w14:paraId="613B4CA9" w14:textId="77777777" w:rsidR="002254C7" w:rsidRDefault="003C5626" w:rsidP="003C5626">
      <w:pPr>
        <w:ind w:left="142"/>
        <w:jc w:val="both"/>
        <w:rPr>
          <w:color w:val="17365D"/>
        </w:rPr>
      </w:pPr>
      <w:r>
        <w:rPr>
          <w:color w:val="17365D"/>
        </w:rPr>
        <w:t xml:space="preserve">　　一、違反依</w:t>
      </w:r>
      <w:hyperlink w:anchor="a8" w:history="1">
        <w:r w:rsidRPr="006443A6">
          <w:rPr>
            <w:rStyle w:val="a3"/>
            <w:rFonts w:ascii="Times New Roman" w:hAnsi="Times New Roman"/>
          </w:rPr>
          <w:t>第八條</w:t>
        </w:r>
      </w:hyperlink>
      <w:r>
        <w:rPr>
          <w:color w:val="17365D"/>
        </w:rPr>
        <w:t>第二項公告之限制或禁止規定</w:t>
      </w:r>
      <w:r w:rsidR="002254C7">
        <w:rPr>
          <w:color w:val="17365D"/>
        </w:rPr>
        <w:t>。</w:t>
      </w:r>
    </w:p>
    <w:p w14:paraId="08FF91E5" w14:textId="163242FE" w:rsidR="002254C7" w:rsidRDefault="002254C7" w:rsidP="003C5626">
      <w:pPr>
        <w:ind w:left="142"/>
        <w:jc w:val="both"/>
        <w:rPr>
          <w:color w:val="17365D"/>
        </w:rPr>
      </w:pPr>
      <w:r>
        <w:rPr>
          <w:color w:val="17365D"/>
        </w:rPr>
        <w:t xml:space="preserve">　　二、</w:t>
      </w:r>
      <w:r w:rsidR="003C5626">
        <w:rPr>
          <w:color w:val="17365D"/>
        </w:rPr>
        <w:t>未依第</w:t>
      </w:r>
      <w:hyperlink w:anchor="a13" w:history="1">
        <w:r w:rsidR="003C5626" w:rsidRPr="006443A6">
          <w:rPr>
            <w:rStyle w:val="a3"/>
            <w:rFonts w:ascii="Times New Roman" w:hAnsi="Times New Roman"/>
          </w:rPr>
          <w:t>十三</w:t>
        </w:r>
      </w:hyperlink>
      <w:r w:rsidR="003C5626">
        <w:rPr>
          <w:color w:val="17365D"/>
        </w:rPr>
        <w:t>條第一項規定取得許可證而擅自運作或未依許可證所列事項運作</w:t>
      </w:r>
      <w:r>
        <w:rPr>
          <w:color w:val="17365D"/>
        </w:rPr>
        <w:t>。</w:t>
      </w:r>
    </w:p>
    <w:p w14:paraId="04267E54" w14:textId="7C0D242E" w:rsidR="002254C7" w:rsidRDefault="002254C7" w:rsidP="003C5626">
      <w:pPr>
        <w:ind w:left="142"/>
        <w:jc w:val="both"/>
        <w:rPr>
          <w:color w:val="17365D"/>
        </w:rPr>
      </w:pPr>
      <w:r>
        <w:rPr>
          <w:color w:val="17365D"/>
        </w:rPr>
        <w:t xml:space="preserve">　　三、</w:t>
      </w:r>
      <w:r w:rsidR="003C5626">
        <w:rPr>
          <w:color w:val="17365D"/>
        </w:rPr>
        <w:t>未依</w:t>
      </w:r>
      <w:hyperlink w:anchor="a8" w:history="1">
        <w:r w:rsidR="006443A6" w:rsidRPr="006443A6">
          <w:rPr>
            <w:rStyle w:val="a3"/>
            <w:rFonts w:ascii="Times New Roman" w:hAnsi="Times New Roman"/>
          </w:rPr>
          <w:t>第八條</w:t>
        </w:r>
      </w:hyperlink>
      <w:r w:rsidR="003C5626">
        <w:rPr>
          <w:color w:val="17365D"/>
        </w:rPr>
        <w:t>第四項、第</w:t>
      </w:r>
      <w:hyperlink w:anchor="a13" w:history="1">
        <w:r w:rsidR="006443A6" w:rsidRPr="006443A6">
          <w:rPr>
            <w:rStyle w:val="a3"/>
            <w:rFonts w:ascii="Times New Roman" w:hAnsi="Times New Roman"/>
          </w:rPr>
          <w:t>十三</w:t>
        </w:r>
      </w:hyperlink>
      <w:r w:rsidR="003C5626">
        <w:rPr>
          <w:color w:val="17365D"/>
        </w:rPr>
        <w:t>條第二項、第三項或第</w:t>
      </w:r>
      <w:hyperlink w:anchor="a25" w:history="1">
        <w:r w:rsidR="003C5626" w:rsidRPr="006443A6">
          <w:rPr>
            <w:rStyle w:val="a3"/>
            <w:rFonts w:ascii="Times New Roman" w:hAnsi="Times New Roman"/>
          </w:rPr>
          <w:t>二十五</w:t>
        </w:r>
      </w:hyperlink>
      <w:r w:rsidR="003C5626">
        <w:rPr>
          <w:color w:val="17365D"/>
        </w:rPr>
        <w:t>條第一項規定登記或核可而擅自運作或未依登記或核可所列事項運作</w:t>
      </w:r>
      <w:r>
        <w:rPr>
          <w:color w:val="17365D"/>
        </w:rPr>
        <w:t>。</w:t>
      </w:r>
    </w:p>
    <w:p w14:paraId="397E7178" w14:textId="5356596A" w:rsidR="003C5626" w:rsidRDefault="002254C7" w:rsidP="003C5626">
      <w:pPr>
        <w:ind w:left="142"/>
        <w:jc w:val="both"/>
        <w:rPr>
          <w:color w:val="17365D"/>
        </w:rPr>
      </w:pPr>
      <w:r>
        <w:rPr>
          <w:color w:val="17365D"/>
        </w:rPr>
        <w:t xml:space="preserve">　　四、</w:t>
      </w:r>
      <w:r w:rsidR="003C5626">
        <w:rPr>
          <w:color w:val="17365D"/>
        </w:rPr>
        <w:t>未依第</w:t>
      </w:r>
      <w:hyperlink w:anchor="a41" w:history="1">
        <w:r w:rsidR="003C5626" w:rsidRPr="006443A6">
          <w:rPr>
            <w:rStyle w:val="a3"/>
            <w:rFonts w:ascii="Times New Roman" w:hAnsi="Times New Roman"/>
          </w:rPr>
          <w:t>四十一</w:t>
        </w:r>
      </w:hyperlink>
      <w:r w:rsidR="003C5626">
        <w:rPr>
          <w:color w:val="17365D"/>
        </w:rPr>
        <w:t>條第一項採取緊急防治措施，或不遵行主管機關依同條第三項所為之命令。</w:t>
      </w:r>
    </w:p>
    <w:p w14:paraId="2934B1F9" w14:textId="77777777" w:rsidR="002254C7" w:rsidRDefault="003C5626" w:rsidP="003C5626">
      <w:pPr>
        <w:pStyle w:val="2"/>
      </w:pPr>
      <w:bookmarkStart w:id="64" w:name="a51"/>
      <w:bookmarkEnd w:id="64"/>
      <w:r>
        <w:t>第</w:t>
      </w:r>
      <w:r>
        <w:t>51</w:t>
      </w:r>
      <w:r>
        <w:t>條（罰則</w:t>
      </w:r>
      <w:r w:rsidR="002254C7">
        <w:t>）</w:t>
      </w:r>
    </w:p>
    <w:p w14:paraId="572F3C26" w14:textId="3A4A20BE"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有下列情形之一者，處六月以上五年以下有期徒刑、拘役或科或併科新臺幣一百萬元以上五百萬元以下罰金：</w:t>
      </w:r>
    </w:p>
    <w:p w14:paraId="73E38432" w14:textId="77777777" w:rsidR="002254C7" w:rsidRDefault="003C5626" w:rsidP="003C5626">
      <w:pPr>
        <w:ind w:left="142"/>
        <w:jc w:val="both"/>
        <w:rPr>
          <w:color w:val="17365D"/>
        </w:rPr>
      </w:pPr>
      <w:r>
        <w:rPr>
          <w:color w:val="17365D"/>
        </w:rPr>
        <w:t xml:space="preserve">　　一、違反依</w:t>
      </w:r>
      <w:hyperlink w:anchor="a8" w:history="1">
        <w:r w:rsidR="006443A6" w:rsidRPr="006443A6">
          <w:rPr>
            <w:rStyle w:val="a3"/>
            <w:rFonts w:ascii="Times New Roman" w:hAnsi="Times New Roman"/>
          </w:rPr>
          <w:t>第八條</w:t>
        </w:r>
      </w:hyperlink>
      <w:r>
        <w:rPr>
          <w:color w:val="17365D"/>
        </w:rPr>
        <w:t>第二項公告之限制或禁止規定致嚴重污染環境</w:t>
      </w:r>
      <w:r w:rsidR="002254C7">
        <w:rPr>
          <w:color w:val="17365D"/>
        </w:rPr>
        <w:t>。</w:t>
      </w:r>
    </w:p>
    <w:p w14:paraId="54DC2804" w14:textId="38A9E6A2" w:rsidR="002254C7" w:rsidRDefault="002254C7" w:rsidP="003C5626">
      <w:pPr>
        <w:ind w:left="142"/>
        <w:jc w:val="both"/>
        <w:rPr>
          <w:color w:val="17365D"/>
        </w:rPr>
      </w:pPr>
      <w:r>
        <w:rPr>
          <w:color w:val="17365D"/>
        </w:rPr>
        <w:t xml:space="preserve">　　二、</w:t>
      </w:r>
      <w:r w:rsidR="003C5626">
        <w:rPr>
          <w:color w:val="17365D"/>
        </w:rPr>
        <w:t>未依第</w:t>
      </w:r>
      <w:hyperlink w:anchor="a13" w:history="1">
        <w:r w:rsidR="006443A6" w:rsidRPr="006443A6">
          <w:rPr>
            <w:rStyle w:val="a3"/>
            <w:rFonts w:ascii="Times New Roman" w:hAnsi="Times New Roman"/>
          </w:rPr>
          <w:t>十三</w:t>
        </w:r>
      </w:hyperlink>
      <w:r w:rsidR="003C5626">
        <w:rPr>
          <w:color w:val="17365D"/>
        </w:rPr>
        <w:t>條第一項規定取得許可證而擅自運作或未依許可證所列事項運作，致嚴重污染環境</w:t>
      </w:r>
      <w:r>
        <w:rPr>
          <w:color w:val="17365D"/>
        </w:rPr>
        <w:t>。</w:t>
      </w:r>
    </w:p>
    <w:p w14:paraId="4FCDA399" w14:textId="369AA195" w:rsidR="002254C7" w:rsidRDefault="002254C7" w:rsidP="003C5626">
      <w:pPr>
        <w:ind w:left="142"/>
        <w:jc w:val="both"/>
        <w:rPr>
          <w:color w:val="17365D"/>
        </w:rPr>
      </w:pPr>
      <w:r>
        <w:rPr>
          <w:color w:val="17365D"/>
        </w:rPr>
        <w:t xml:space="preserve">　　三、</w:t>
      </w:r>
      <w:r w:rsidR="003C5626">
        <w:rPr>
          <w:color w:val="17365D"/>
        </w:rPr>
        <w:t>未依</w:t>
      </w:r>
      <w:hyperlink w:anchor="a8" w:history="1">
        <w:r w:rsidR="006443A6" w:rsidRPr="006443A6">
          <w:rPr>
            <w:rStyle w:val="a3"/>
            <w:rFonts w:ascii="Times New Roman" w:hAnsi="Times New Roman"/>
          </w:rPr>
          <w:t>第八條</w:t>
        </w:r>
      </w:hyperlink>
      <w:r w:rsidR="003C5626">
        <w:rPr>
          <w:color w:val="17365D"/>
        </w:rPr>
        <w:t>第四項、第</w:t>
      </w:r>
      <w:hyperlink w:anchor="a13" w:history="1">
        <w:r w:rsidR="006443A6" w:rsidRPr="006443A6">
          <w:rPr>
            <w:rStyle w:val="a3"/>
            <w:rFonts w:ascii="Times New Roman" w:hAnsi="Times New Roman"/>
          </w:rPr>
          <w:t>十三</w:t>
        </w:r>
      </w:hyperlink>
      <w:r w:rsidR="003C5626">
        <w:rPr>
          <w:color w:val="17365D"/>
        </w:rPr>
        <w:t>條第二項、第三項或第</w:t>
      </w:r>
      <w:hyperlink w:anchor="a25" w:history="1">
        <w:r w:rsidR="006443A6" w:rsidRPr="006443A6">
          <w:rPr>
            <w:rStyle w:val="a3"/>
            <w:rFonts w:ascii="Times New Roman" w:hAnsi="Times New Roman"/>
          </w:rPr>
          <w:t>二十五</w:t>
        </w:r>
      </w:hyperlink>
      <w:r w:rsidR="003C5626">
        <w:rPr>
          <w:color w:val="17365D"/>
        </w:rPr>
        <w:t>條第一項規定登記或核可而擅自運作或未依登記或核可所列事項運作，致嚴重污染環境</w:t>
      </w:r>
      <w:r>
        <w:rPr>
          <w:color w:val="17365D"/>
        </w:rPr>
        <w:t>。</w:t>
      </w:r>
    </w:p>
    <w:p w14:paraId="0049438C" w14:textId="15D081CC" w:rsidR="002254C7" w:rsidRDefault="002254C7" w:rsidP="003C5626">
      <w:pPr>
        <w:ind w:left="142"/>
        <w:jc w:val="both"/>
        <w:rPr>
          <w:color w:val="17365D"/>
        </w:rPr>
      </w:pPr>
      <w:r>
        <w:rPr>
          <w:color w:val="17365D"/>
        </w:rPr>
        <w:t xml:space="preserve">　　四、</w:t>
      </w:r>
      <w:r w:rsidR="003C5626">
        <w:rPr>
          <w:color w:val="17365D"/>
        </w:rPr>
        <w:t>未依</w:t>
      </w:r>
      <w:r w:rsidR="006443A6">
        <w:rPr>
          <w:color w:val="17365D"/>
        </w:rPr>
        <w:t>第</w:t>
      </w:r>
      <w:hyperlink w:anchor="a41" w:history="1">
        <w:r w:rsidR="006443A6" w:rsidRPr="006443A6">
          <w:rPr>
            <w:rStyle w:val="a3"/>
            <w:rFonts w:ascii="Times New Roman" w:hAnsi="Times New Roman"/>
          </w:rPr>
          <w:t>四十一</w:t>
        </w:r>
      </w:hyperlink>
      <w:r w:rsidR="003C5626">
        <w:rPr>
          <w:color w:val="17365D"/>
        </w:rPr>
        <w:t>條第一項採取緊急防治措施，或不遵行主管機關依同條第三項所為之命令，致嚴重污染環境</w:t>
      </w:r>
      <w:r>
        <w:rPr>
          <w:color w:val="17365D"/>
        </w:rPr>
        <w:t>。</w:t>
      </w:r>
    </w:p>
    <w:p w14:paraId="4B58EA66" w14:textId="5A5A5048" w:rsidR="003C5626" w:rsidRDefault="002254C7" w:rsidP="003C5626">
      <w:pPr>
        <w:ind w:left="142"/>
        <w:jc w:val="both"/>
        <w:rPr>
          <w:color w:val="17365D"/>
        </w:rPr>
      </w:pPr>
      <w:r>
        <w:rPr>
          <w:color w:val="17365D"/>
        </w:rPr>
        <w:t xml:space="preserve">　　五、</w:t>
      </w:r>
      <w:r w:rsidR="003C5626">
        <w:rPr>
          <w:color w:val="17365D"/>
        </w:rPr>
        <w:t>依本法規定有申報義務，明知為不實之事項而申報不實或於業務上作成之文書為虛偽記載。</w:t>
      </w:r>
    </w:p>
    <w:p w14:paraId="4326B9FA" w14:textId="77777777" w:rsidR="002254C7" w:rsidRDefault="003C5626" w:rsidP="003C5626">
      <w:pPr>
        <w:pStyle w:val="2"/>
      </w:pPr>
      <w:bookmarkStart w:id="65" w:name="a52"/>
      <w:bookmarkEnd w:id="65"/>
      <w:r>
        <w:t>第</w:t>
      </w:r>
      <w:r>
        <w:t>52</w:t>
      </w:r>
      <w:r>
        <w:t>條（罰則</w:t>
      </w:r>
      <w:r w:rsidR="002254C7">
        <w:t>）</w:t>
      </w:r>
    </w:p>
    <w:p w14:paraId="08079435" w14:textId="77752DDF"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法人之負責人、法人或自然人之代理人、受僱人或其他從業人員，因執行業務犯前二條之罪者，除處罰其行為人外，對該法人或自然人亦科以各該條十倍以下之罰金。</w:t>
      </w:r>
    </w:p>
    <w:p w14:paraId="63BFB6B6" w14:textId="77777777" w:rsidR="002254C7" w:rsidRDefault="003C5626" w:rsidP="003C5626">
      <w:pPr>
        <w:pStyle w:val="2"/>
      </w:pPr>
      <w:bookmarkStart w:id="66" w:name="a53"/>
      <w:bookmarkEnd w:id="66"/>
      <w:r>
        <w:t>第</w:t>
      </w:r>
      <w:r>
        <w:t>53</w:t>
      </w:r>
      <w:r>
        <w:t>條（罰則</w:t>
      </w:r>
      <w:r w:rsidR="002254C7">
        <w:t>）</w:t>
      </w:r>
    </w:p>
    <w:p w14:paraId="6D190C17" w14:textId="3C5B62C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運作人不遵行主管機關依本法所為停工或停業之命令者，處負責人三年以下有期徒刑、拘役或科或併科新臺幣二十萬元以上五百萬元以下罰金</w:t>
      </w:r>
      <w:r>
        <w:rPr>
          <w:color w:val="17365D"/>
        </w:rPr>
        <w:t>。</w:t>
      </w:r>
    </w:p>
    <w:p w14:paraId="6501078B" w14:textId="36AD41E7"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運作人不遵行主管機關依本法所為停止作為之命令，處負責人一年以下有期徒刑、拘役或科或併科新臺幣二十萬元以上一百萬元以下罰金。</w:t>
      </w:r>
    </w:p>
    <w:p w14:paraId="779F6DE8" w14:textId="77777777" w:rsidR="002254C7" w:rsidRDefault="003C5626" w:rsidP="003C5626">
      <w:pPr>
        <w:pStyle w:val="2"/>
      </w:pPr>
      <w:bookmarkStart w:id="67" w:name="a54"/>
      <w:bookmarkEnd w:id="67"/>
      <w:r>
        <w:t>第</w:t>
      </w:r>
      <w:r>
        <w:t>54</w:t>
      </w:r>
      <w:r>
        <w:t>條（罰則</w:t>
      </w:r>
      <w:r w:rsidR="002254C7">
        <w:t>）</w:t>
      </w:r>
    </w:p>
    <w:p w14:paraId="036AB213" w14:textId="5B371DBF"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運作人不得因專業技術管理人員或其他受僱人，向主管機關或司法機關揭露違反本法之行為、擔任訴訟程序之證人或拒絕參與違反本法之行為，而予解僱、降調、減薪或其他不利之處分</w:t>
      </w:r>
      <w:r>
        <w:rPr>
          <w:color w:val="17365D"/>
        </w:rPr>
        <w:t>。</w:t>
      </w:r>
    </w:p>
    <w:p w14:paraId="585E0BFD" w14:textId="1260E18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運作人或其行使管理權之人，為前項規定所為之解僱、降調、減薪或其他不利之處分者，無效</w:t>
      </w:r>
      <w:r>
        <w:rPr>
          <w:color w:val="17365D"/>
        </w:rPr>
        <w:t>。</w:t>
      </w:r>
    </w:p>
    <w:p w14:paraId="4E2BD1BE" w14:textId="3224DF1A"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運作人之專業技術管理人員或其他受僱人因第一項規定之行為受有不利處分者，運作人對於該不利處分與第一項規定行為無關之事實，負舉證責任。</w:t>
      </w:r>
    </w:p>
    <w:p w14:paraId="5EED16B9" w14:textId="64AA415D"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Pr="00F15C17">
        <w:rPr>
          <w:color w:val="666699"/>
        </w:rPr>
        <w:t>運作人之專業技術管理人員或其他受僱人因其揭露行為有犯</w:t>
      </w:r>
      <w:hyperlink r:id="rId41" w:history="1">
        <w:r w:rsidRPr="00937560">
          <w:rPr>
            <w:rStyle w:val="a3"/>
            <w:rFonts w:ascii="Times New Roman" w:hAnsi="Times New Roman"/>
          </w:rPr>
          <w:t>刑法</w:t>
        </w:r>
      </w:hyperlink>
      <w:r w:rsidRPr="00F15C17">
        <w:rPr>
          <w:color w:val="666699"/>
        </w:rPr>
        <w:t>、特別刑法之妨害秘密罪或背信罪者，減輕或免除其刑</w:t>
      </w:r>
      <w:r>
        <w:rPr>
          <w:color w:val="17365D"/>
        </w:rPr>
        <w:t>。</w:t>
      </w:r>
    </w:p>
    <w:p w14:paraId="17A417AE" w14:textId="2A0386E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5</w:t>
      </w:r>
      <w:r w:rsidRPr="002254C7">
        <w:rPr>
          <w:color w:val="404040" w:themeColor="text1" w:themeTint="BF"/>
          <w:sz w:val="18"/>
        </w:rPr>
        <w:t>﹞</w:t>
      </w:r>
      <w:r>
        <w:rPr>
          <w:color w:val="17365D"/>
        </w:rPr>
        <w:t>運作人之專業技術管理人員或其他受僱人曾參與依本法應負刑事責任之行為，而向主管機關揭露或司法機關自白或自首，因而查獲其他正犯或共犯者，減輕或免除其刑。</w:t>
      </w:r>
    </w:p>
    <w:p w14:paraId="65CDB2C8" w14:textId="2AC3FA55"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6</w:t>
      </w:r>
      <w:r w:rsidRPr="002254C7">
        <w:rPr>
          <w:color w:val="404040" w:themeColor="text1" w:themeTint="BF"/>
          <w:sz w:val="18"/>
        </w:rPr>
        <w:t>﹞</w:t>
      </w:r>
      <w:r w:rsidRPr="00F15C17">
        <w:rPr>
          <w:color w:val="666699"/>
        </w:rPr>
        <w:t>運作人之專業技術管理人員或其他受僱人因第一項規定受有不利處分者，主管機關應提供必要之法律扶助</w:t>
      </w:r>
      <w:r>
        <w:rPr>
          <w:color w:val="17365D"/>
        </w:rPr>
        <w:t>。</w:t>
      </w:r>
    </w:p>
    <w:p w14:paraId="1B3639D0" w14:textId="04BC9F79" w:rsidR="003C5626" w:rsidRDefault="002254C7" w:rsidP="003C5626">
      <w:pPr>
        <w:ind w:left="142"/>
        <w:jc w:val="both"/>
        <w:rPr>
          <w:color w:val="17365D"/>
        </w:rPr>
      </w:pPr>
      <w:r w:rsidRPr="002254C7">
        <w:rPr>
          <w:color w:val="404040" w:themeColor="text1" w:themeTint="BF"/>
          <w:sz w:val="18"/>
        </w:rPr>
        <w:lastRenderedPageBreak/>
        <w:t>﹝</w:t>
      </w:r>
      <w:r w:rsidRPr="002254C7">
        <w:rPr>
          <w:color w:val="404040" w:themeColor="text1" w:themeTint="BF"/>
          <w:sz w:val="18"/>
        </w:rPr>
        <w:t>7</w:t>
      </w:r>
      <w:r w:rsidRPr="002254C7">
        <w:rPr>
          <w:color w:val="404040" w:themeColor="text1" w:themeTint="BF"/>
          <w:sz w:val="18"/>
        </w:rPr>
        <w:t>﹞</w:t>
      </w:r>
      <w:r w:rsidR="003C5626">
        <w:rPr>
          <w:color w:val="17365D"/>
        </w:rPr>
        <w:t>前項法律扶助之申請資格、扶助範圍、審核方式及委託辦理等事項之</w:t>
      </w:r>
      <w:hyperlink r:id="rId42" w:history="1">
        <w:r w:rsidR="003C5626" w:rsidRPr="009266FC">
          <w:rPr>
            <w:rStyle w:val="a3"/>
            <w:rFonts w:ascii="Times New Roman" w:hAnsi="Times New Roman"/>
          </w:rPr>
          <w:t>辦法</w:t>
        </w:r>
      </w:hyperlink>
      <w:r w:rsidR="003C5626">
        <w:rPr>
          <w:color w:val="17365D"/>
        </w:rPr>
        <w:t>，由中央主管機關定之。</w:t>
      </w:r>
    </w:p>
    <w:p w14:paraId="5D1CC732" w14:textId="77777777" w:rsidR="002254C7" w:rsidRDefault="003C5626" w:rsidP="003C5626">
      <w:pPr>
        <w:pStyle w:val="2"/>
      </w:pPr>
      <w:bookmarkStart w:id="68" w:name="a55"/>
      <w:bookmarkEnd w:id="68"/>
      <w:r>
        <w:t>第</w:t>
      </w:r>
      <w:r>
        <w:t>55</w:t>
      </w:r>
      <w:r>
        <w:t>條（罰則</w:t>
      </w:r>
      <w:r w:rsidR="002254C7">
        <w:t>）</w:t>
      </w:r>
    </w:p>
    <w:p w14:paraId="6BCB3DC4" w14:textId="2536974E"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有下列情形之一者，處新臺幣一百萬元以上五百萬元以下罰鍰，並令其限期改善；屆期未完成改善者，得令其停工或停業；必要時，並得勒令歇業、撤銷、廢止登記或撤銷、廢止其許可證：</w:t>
      </w:r>
    </w:p>
    <w:p w14:paraId="2660AC7F" w14:textId="77777777" w:rsidR="002254C7" w:rsidRDefault="003C5626" w:rsidP="003C5626">
      <w:pPr>
        <w:ind w:left="142"/>
        <w:jc w:val="both"/>
        <w:rPr>
          <w:color w:val="17365D"/>
        </w:rPr>
      </w:pPr>
      <w:r>
        <w:rPr>
          <w:color w:val="17365D"/>
        </w:rPr>
        <w:t xml:space="preserve">　　一、違反依</w:t>
      </w:r>
      <w:hyperlink w:anchor="a8" w:history="1">
        <w:r w:rsidR="006443A6" w:rsidRPr="006443A6">
          <w:rPr>
            <w:rStyle w:val="a3"/>
            <w:rFonts w:ascii="Times New Roman" w:hAnsi="Times New Roman"/>
          </w:rPr>
          <w:t>第八條</w:t>
        </w:r>
      </w:hyperlink>
      <w:r>
        <w:rPr>
          <w:color w:val="17365D"/>
        </w:rPr>
        <w:t>第二項公告之限制或禁止規定</w:t>
      </w:r>
      <w:r w:rsidR="002254C7">
        <w:rPr>
          <w:color w:val="17365D"/>
        </w:rPr>
        <w:t>。</w:t>
      </w:r>
    </w:p>
    <w:p w14:paraId="2A1E921F" w14:textId="1D9F65F8" w:rsidR="002254C7" w:rsidRDefault="002254C7" w:rsidP="003C5626">
      <w:pPr>
        <w:ind w:left="142"/>
        <w:jc w:val="both"/>
        <w:rPr>
          <w:color w:val="17365D"/>
        </w:rPr>
      </w:pPr>
      <w:r>
        <w:rPr>
          <w:color w:val="17365D"/>
        </w:rPr>
        <w:t xml:space="preserve">　　二、</w:t>
      </w:r>
      <w:r w:rsidR="003C5626">
        <w:rPr>
          <w:color w:val="17365D"/>
        </w:rPr>
        <w:t>未依第</w:t>
      </w:r>
      <w:hyperlink w:anchor="a13" w:history="1">
        <w:r w:rsidR="006443A6" w:rsidRPr="006443A6">
          <w:rPr>
            <w:rStyle w:val="a3"/>
            <w:rFonts w:ascii="Times New Roman" w:hAnsi="Times New Roman"/>
          </w:rPr>
          <w:t>十三</w:t>
        </w:r>
      </w:hyperlink>
      <w:r w:rsidR="003C5626">
        <w:rPr>
          <w:color w:val="17365D"/>
        </w:rPr>
        <w:t>條第一項規定取得許可證而擅自運作</w:t>
      </w:r>
      <w:r>
        <w:rPr>
          <w:color w:val="17365D"/>
        </w:rPr>
        <w:t>。</w:t>
      </w:r>
    </w:p>
    <w:p w14:paraId="22EF6962" w14:textId="1BD92063" w:rsidR="002254C7" w:rsidRDefault="002254C7" w:rsidP="003C5626">
      <w:pPr>
        <w:ind w:left="142"/>
        <w:jc w:val="both"/>
        <w:rPr>
          <w:color w:val="17365D"/>
        </w:rPr>
      </w:pPr>
      <w:r>
        <w:rPr>
          <w:color w:val="17365D"/>
        </w:rPr>
        <w:t xml:space="preserve">　　三、</w:t>
      </w:r>
      <w:r w:rsidR="003C5626">
        <w:rPr>
          <w:color w:val="17365D"/>
        </w:rPr>
        <w:t>違反第</w:t>
      </w:r>
      <w:hyperlink w:anchor="a19" w:history="1">
        <w:r w:rsidR="003C5626" w:rsidRPr="006443A6">
          <w:rPr>
            <w:rStyle w:val="a3"/>
            <w:rFonts w:ascii="Times New Roman" w:hAnsi="Times New Roman"/>
          </w:rPr>
          <w:t>十九</w:t>
        </w:r>
      </w:hyperlink>
      <w:r w:rsidR="003C5626">
        <w:rPr>
          <w:color w:val="17365D"/>
        </w:rPr>
        <w:t>條規定</w:t>
      </w:r>
      <w:r>
        <w:rPr>
          <w:color w:val="17365D"/>
        </w:rPr>
        <w:t>。</w:t>
      </w:r>
    </w:p>
    <w:p w14:paraId="20752054" w14:textId="0F7A6B7D" w:rsidR="002254C7" w:rsidRDefault="002254C7" w:rsidP="003C5626">
      <w:pPr>
        <w:ind w:left="142"/>
        <w:jc w:val="both"/>
        <w:rPr>
          <w:color w:val="17365D"/>
        </w:rPr>
      </w:pPr>
      <w:r>
        <w:rPr>
          <w:color w:val="17365D"/>
        </w:rPr>
        <w:t xml:space="preserve">　　四、</w:t>
      </w:r>
      <w:r w:rsidR="003C5626">
        <w:rPr>
          <w:color w:val="17365D"/>
        </w:rPr>
        <w:t>未依第</w:t>
      </w:r>
      <w:hyperlink w:anchor="a36" w:history="1">
        <w:r w:rsidR="003C5626" w:rsidRPr="006443A6">
          <w:rPr>
            <w:rStyle w:val="a3"/>
            <w:rFonts w:ascii="Times New Roman" w:hAnsi="Times New Roman"/>
          </w:rPr>
          <w:t>三十六</w:t>
        </w:r>
      </w:hyperlink>
      <w:r w:rsidR="003C5626">
        <w:rPr>
          <w:color w:val="17365D"/>
        </w:rPr>
        <w:t>條第一項規定對其運作風險投保責任保險</w:t>
      </w:r>
      <w:r>
        <w:rPr>
          <w:color w:val="17365D"/>
        </w:rPr>
        <w:t>。</w:t>
      </w:r>
    </w:p>
    <w:p w14:paraId="1ABB2CF3" w14:textId="27EFE554" w:rsidR="002254C7" w:rsidRDefault="002254C7" w:rsidP="003C5626">
      <w:pPr>
        <w:ind w:left="142"/>
        <w:jc w:val="both"/>
        <w:rPr>
          <w:color w:val="17365D"/>
        </w:rPr>
      </w:pPr>
      <w:r>
        <w:rPr>
          <w:color w:val="17365D"/>
        </w:rPr>
        <w:t xml:space="preserve">　　五、</w:t>
      </w:r>
      <w:r w:rsidR="003C5626">
        <w:rPr>
          <w:color w:val="17365D"/>
        </w:rPr>
        <w:t>違反第</w:t>
      </w:r>
      <w:hyperlink w:anchor="a39" w:history="1">
        <w:r w:rsidR="003C5626" w:rsidRPr="006443A6">
          <w:rPr>
            <w:rStyle w:val="a3"/>
            <w:rFonts w:ascii="Times New Roman" w:hAnsi="Times New Roman"/>
          </w:rPr>
          <w:t>三十九</w:t>
        </w:r>
      </w:hyperlink>
      <w:r w:rsidR="003C5626">
        <w:rPr>
          <w:color w:val="17365D"/>
        </w:rPr>
        <w:t>條第一項、第二項規定或依同條第三項所定辦法中有關應變器材、偵測與警報設備之設置、構造、操作、檢查、維護、保養及校正之管理規定而污染環境</w:t>
      </w:r>
      <w:r>
        <w:rPr>
          <w:color w:val="17365D"/>
        </w:rPr>
        <w:t>。</w:t>
      </w:r>
    </w:p>
    <w:p w14:paraId="2D8EED7C" w14:textId="42A1E216" w:rsidR="002254C7" w:rsidRDefault="002254C7" w:rsidP="003C5626">
      <w:pPr>
        <w:ind w:left="142"/>
        <w:jc w:val="both"/>
        <w:rPr>
          <w:color w:val="17365D"/>
        </w:rPr>
      </w:pPr>
      <w:r>
        <w:rPr>
          <w:color w:val="17365D"/>
        </w:rPr>
        <w:t xml:space="preserve">　　六、</w:t>
      </w:r>
      <w:r w:rsidR="003C5626">
        <w:rPr>
          <w:color w:val="17365D"/>
        </w:rPr>
        <w:t>違反第</w:t>
      </w:r>
      <w:hyperlink w:anchor="a41" w:history="1">
        <w:r w:rsidR="003C5626" w:rsidRPr="006443A6">
          <w:rPr>
            <w:rStyle w:val="a3"/>
            <w:rFonts w:ascii="Times New Roman" w:hAnsi="Times New Roman"/>
          </w:rPr>
          <w:t>四十一</w:t>
        </w:r>
      </w:hyperlink>
      <w:r w:rsidR="003C5626">
        <w:rPr>
          <w:color w:val="17365D"/>
        </w:rPr>
        <w:t>條第一項、第三項規定；違反同條第四項規定且污染環境；未依同條第五項規定負責清理</w:t>
      </w:r>
      <w:r>
        <w:rPr>
          <w:color w:val="17365D"/>
        </w:rPr>
        <w:t>。</w:t>
      </w:r>
    </w:p>
    <w:p w14:paraId="1BFD1866" w14:textId="0A348CC5" w:rsidR="003C5626" w:rsidRDefault="002254C7" w:rsidP="003C5626">
      <w:pPr>
        <w:ind w:left="142"/>
        <w:jc w:val="both"/>
        <w:rPr>
          <w:color w:val="17365D"/>
        </w:rPr>
      </w:pPr>
      <w:r>
        <w:rPr>
          <w:color w:val="17365D"/>
        </w:rPr>
        <w:t xml:space="preserve">　　七、</w:t>
      </w:r>
      <w:r w:rsidR="003C5626">
        <w:rPr>
          <w:color w:val="17365D"/>
        </w:rPr>
        <w:t>經主管機關依第</w:t>
      </w:r>
      <w:hyperlink w:anchor="a45" w:history="1">
        <w:r w:rsidR="003C5626" w:rsidRPr="006443A6">
          <w:rPr>
            <w:rStyle w:val="a3"/>
            <w:rFonts w:ascii="Times New Roman" w:hAnsi="Times New Roman"/>
          </w:rPr>
          <w:t>四十五</w:t>
        </w:r>
      </w:hyperlink>
      <w:r w:rsidR="003C5626">
        <w:rPr>
          <w:color w:val="17365D"/>
        </w:rPr>
        <w:t>條第一款或第二款規定令其限期清理，屆期不清理。</w:t>
      </w:r>
    </w:p>
    <w:p w14:paraId="08F5EA20" w14:textId="77777777" w:rsidR="002254C7" w:rsidRDefault="003C5626" w:rsidP="003C5626">
      <w:pPr>
        <w:pStyle w:val="2"/>
      </w:pPr>
      <w:bookmarkStart w:id="69" w:name="a56"/>
      <w:bookmarkEnd w:id="69"/>
      <w:r>
        <w:t>第</w:t>
      </w:r>
      <w:r>
        <w:t>56</w:t>
      </w:r>
      <w:r>
        <w:t>條（罰則</w:t>
      </w:r>
      <w:r w:rsidR="002254C7">
        <w:t>）</w:t>
      </w:r>
    </w:p>
    <w:p w14:paraId="68BBD772" w14:textId="44AC0E36"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未依第</w:t>
      </w:r>
      <w:hyperlink w:anchor="a30" w:history="1">
        <w:r w:rsidR="003C5626" w:rsidRPr="006443A6">
          <w:rPr>
            <w:rStyle w:val="a3"/>
            <w:rFonts w:ascii="Times New Roman" w:hAnsi="Times New Roman"/>
          </w:rPr>
          <w:t>三十</w:t>
        </w:r>
      </w:hyperlink>
      <w:r w:rsidR="003C5626">
        <w:rPr>
          <w:color w:val="17365D"/>
        </w:rPr>
        <w:t>條第一項規定取得登錄核准而製造或輸入新化學物質者，處新臺幣二十萬元以上二百萬元以下罰鍰，並令其限期改善；屆期未完成改善者，得按次處罰，經二次限期改善未完成改善者，得令其停工、停業或退運出口</w:t>
      </w:r>
      <w:r>
        <w:rPr>
          <w:color w:val="17365D"/>
        </w:rPr>
        <w:t>。</w:t>
      </w:r>
    </w:p>
    <w:p w14:paraId="5BA80F2A" w14:textId="709C68CB"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未依第</w:t>
      </w:r>
      <w:hyperlink w:anchor="a30" w:history="1">
        <w:r w:rsidRPr="006443A6">
          <w:rPr>
            <w:rStyle w:val="a3"/>
            <w:rFonts w:ascii="Times New Roman" w:hAnsi="Times New Roman"/>
          </w:rPr>
          <w:t>三十</w:t>
        </w:r>
      </w:hyperlink>
      <w:r w:rsidRPr="00F15C17">
        <w:rPr>
          <w:color w:val="666699"/>
        </w:rPr>
        <w:t>條第一項規定取得登錄核准而製造或輸入既有化學物質者，或未依同條第三項規定申報者，處新臺幣三萬元以上三十萬元以下罰鍰，並令其限期改善；屆期未完成改善者，得按次處罰，經二次限期改善未完成改善者，得令其停工、停業或退運出口</w:t>
      </w:r>
      <w:r>
        <w:rPr>
          <w:color w:val="17365D"/>
        </w:rPr>
        <w:t>。</w:t>
      </w:r>
    </w:p>
    <w:p w14:paraId="3A25614B" w14:textId="6769034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違反依第</w:t>
      </w:r>
      <w:hyperlink w:anchor="a31" w:history="1">
        <w:r w:rsidRPr="006443A6">
          <w:rPr>
            <w:rStyle w:val="a3"/>
            <w:rFonts w:ascii="Times New Roman" w:hAnsi="Times New Roman"/>
          </w:rPr>
          <w:t>三十一</w:t>
        </w:r>
      </w:hyperlink>
      <w:r>
        <w:rPr>
          <w:color w:val="17365D"/>
        </w:rPr>
        <w:t>條第一項所為之附款者，處新臺幣十萬元以上五十萬元以下罰鍰，並令其限期改善，屆期未完成改善者，得廢止其登錄核准。該化學物質、其化合物及其成品，製造或輸入者應予回收、銷毀，必要時，主管機關得代為回收、銷毀，並收取必要之費用。</w:t>
      </w:r>
    </w:p>
    <w:p w14:paraId="67815249" w14:textId="6CDBE0D4"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003C5626" w:rsidRPr="00F15C17">
        <w:rPr>
          <w:color w:val="666699"/>
        </w:rPr>
        <w:t>違反第</w:t>
      </w:r>
      <w:hyperlink w:anchor="a30" w:history="1">
        <w:r w:rsidR="003C5626" w:rsidRPr="006443A6">
          <w:rPr>
            <w:rStyle w:val="a3"/>
            <w:rFonts w:ascii="Times New Roman" w:hAnsi="Times New Roman"/>
          </w:rPr>
          <w:t>三十</w:t>
        </w:r>
      </w:hyperlink>
      <w:r w:rsidR="003C5626" w:rsidRPr="00F15C17">
        <w:rPr>
          <w:color w:val="666699"/>
        </w:rPr>
        <w:t>條第五項所定辦法中有關登錄製造或輸入情形、登錄期限、共同登錄方式、登錄後化學物質資料之申報或增補、文件保存方式之規定者，處新臺幣三萬元以上三十萬元以下罰鍰，並令其限期改善；屆期未完成改善者，得按次處罰，經二次限期改善未完成改善者，得令其停工、停業或退運出口。</w:t>
      </w:r>
    </w:p>
    <w:p w14:paraId="67F6D8D0" w14:textId="77777777" w:rsidR="002254C7" w:rsidRDefault="003C5626" w:rsidP="003C5626">
      <w:pPr>
        <w:pStyle w:val="2"/>
      </w:pPr>
      <w:bookmarkStart w:id="70" w:name="a57"/>
      <w:bookmarkEnd w:id="70"/>
      <w:r>
        <w:t>第</w:t>
      </w:r>
      <w:r>
        <w:t>57</w:t>
      </w:r>
      <w:r>
        <w:t>條（罰則</w:t>
      </w:r>
      <w:r w:rsidR="002254C7">
        <w:t>）</w:t>
      </w:r>
    </w:p>
    <w:p w14:paraId="6B044E98" w14:textId="0B99D2AE"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規避、妨礙或拒絕主管機關依第</w:t>
      </w:r>
      <w:hyperlink w:anchor="a44" w:history="1">
        <w:r w:rsidR="003C5626" w:rsidRPr="006443A6">
          <w:rPr>
            <w:rStyle w:val="a3"/>
            <w:rFonts w:ascii="Times New Roman" w:hAnsi="Times New Roman"/>
          </w:rPr>
          <w:t>四十四</w:t>
        </w:r>
      </w:hyperlink>
      <w:r w:rsidR="003C5626">
        <w:rPr>
          <w:color w:val="17365D"/>
        </w:rPr>
        <w:t>條第一項、第</w:t>
      </w:r>
      <w:hyperlink w:anchor="a48" w:history="1">
        <w:r w:rsidR="003C5626" w:rsidRPr="006443A6">
          <w:rPr>
            <w:rStyle w:val="a3"/>
            <w:rFonts w:ascii="Times New Roman" w:hAnsi="Times New Roman"/>
          </w:rPr>
          <w:t>四十八</w:t>
        </w:r>
      </w:hyperlink>
      <w:r w:rsidR="003C5626">
        <w:rPr>
          <w:color w:val="17365D"/>
        </w:rPr>
        <w:t>條第三項規定所為之查核、命令、抽樣檢驗或封存保管者，處新臺幣三十萬元以上一百五十萬元以下罰鍰，並得按次處罰。</w:t>
      </w:r>
    </w:p>
    <w:p w14:paraId="748D2F5F" w14:textId="77777777" w:rsidR="002254C7" w:rsidRDefault="003C5626" w:rsidP="003C5626">
      <w:pPr>
        <w:pStyle w:val="2"/>
      </w:pPr>
      <w:bookmarkStart w:id="71" w:name="a58"/>
      <w:bookmarkEnd w:id="71"/>
      <w:r>
        <w:t>第</w:t>
      </w:r>
      <w:r>
        <w:t>58</w:t>
      </w:r>
      <w:r>
        <w:t>條（罰則</w:t>
      </w:r>
      <w:r w:rsidR="002254C7">
        <w:t>）</w:t>
      </w:r>
    </w:p>
    <w:p w14:paraId="2AEB7D70" w14:textId="12EFA76F"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有下列情形之一者，處新臺幣十萬元以上五十萬元以下罰鍰，並令其限期改善；屆期未完成改善者，得令其停工或停業；必要時，並得勒令歇業、撤銷、廢止登記或撤銷、廢止其許可證：</w:t>
      </w:r>
    </w:p>
    <w:p w14:paraId="530633C2" w14:textId="77777777" w:rsidR="002254C7" w:rsidRDefault="003C5626" w:rsidP="003C5626">
      <w:pPr>
        <w:ind w:left="142"/>
        <w:jc w:val="both"/>
        <w:rPr>
          <w:color w:val="17365D"/>
        </w:rPr>
      </w:pPr>
      <w:r>
        <w:rPr>
          <w:color w:val="17365D"/>
        </w:rPr>
        <w:t xml:space="preserve">　　一、依</w:t>
      </w:r>
      <w:hyperlink w:anchor="a9" w:history="1">
        <w:r w:rsidRPr="006443A6">
          <w:rPr>
            <w:rStyle w:val="a3"/>
            <w:rFonts w:ascii="Times New Roman" w:hAnsi="Times New Roman"/>
          </w:rPr>
          <w:t>第九條</w:t>
        </w:r>
      </w:hyperlink>
      <w:r>
        <w:rPr>
          <w:color w:val="17365D"/>
        </w:rPr>
        <w:t>第一項、第</w:t>
      </w:r>
      <w:hyperlink w:anchor="a40" w:history="1">
        <w:r w:rsidRPr="006443A6">
          <w:rPr>
            <w:rStyle w:val="a3"/>
            <w:rFonts w:ascii="Times New Roman" w:hAnsi="Times New Roman"/>
          </w:rPr>
          <w:t>四十</w:t>
        </w:r>
      </w:hyperlink>
      <w:r>
        <w:rPr>
          <w:color w:val="17365D"/>
        </w:rPr>
        <w:t>條第一項或第</w:t>
      </w:r>
      <w:hyperlink w:anchor="a41" w:history="1">
        <w:r w:rsidRPr="006443A6">
          <w:rPr>
            <w:rStyle w:val="a3"/>
            <w:rFonts w:ascii="Times New Roman" w:hAnsi="Times New Roman"/>
          </w:rPr>
          <w:t>四十一</w:t>
        </w:r>
      </w:hyperlink>
      <w:r>
        <w:rPr>
          <w:color w:val="17365D"/>
        </w:rPr>
        <w:t>條第五項規定，有記錄、申報、保存或報告義務，而未記錄、申報、保存或報告</w:t>
      </w:r>
      <w:r w:rsidR="002254C7">
        <w:rPr>
          <w:color w:val="17365D"/>
        </w:rPr>
        <w:t>。</w:t>
      </w:r>
    </w:p>
    <w:p w14:paraId="39341670" w14:textId="79C14B3F" w:rsidR="002254C7" w:rsidRDefault="002254C7" w:rsidP="003C5626">
      <w:pPr>
        <w:ind w:left="142"/>
        <w:jc w:val="both"/>
        <w:rPr>
          <w:color w:val="17365D"/>
        </w:rPr>
      </w:pPr>
      <w:r>
        <w:rPr>
          <w:color w:val="17365D"/>
        </w:rPr>
        <w:t xml:space="preserve">　　二、</w:t>
      </w:r>
      <w:r w:rsidR="003C5626">
        <w:rPr>
          <w:color w:val="17365D"/>
        </w:rPr>
        <w:t>違反第</w:t>
      </w:r>
      <w:hyperlink w:anchor="a13" w:history="1">
        <w:r w:rsidR="003C5626" w:rsidRPr="006443A6">
          <w:rPr>
            <w:rStyle w:val="a3"/>
            <w:rFonts w:ascii="Times New Roman" w:hAnsi="Times New Roman"/>
          </w:rPr>
          <w:t>十三</w:t>
        </w:r>
      </w:hyperlink>
      <w:r w:rsidR="003C5626">
        <w:rPr>
          <w:color w:val="17365D"/>
        </w:rPr>
        <w:t>條第二項或第三項規定未申請登記而擅自運作</w:t>
      </w:r>
      <w:r>
        <w:rPr>
          <w:color w:val="17365D"/>
        </w:rPr>
        <w:t>。</w:t>
      </w:r>
    </w:p>
    <w:p w14:paraId="7DDAC694" w14:textId="14F514AB" w:rsidR="002254C7" w:rsidRDefault="002254C7" w:rsidP="003C5626">
      <w:pPr>
        <w:ind w:left="142"/>
        <w:jc w:val="both"/>
        <w:rPr>
          <w:color w:val="17365D"/>
        </w:rPr>
      </w:pPr>
      <w:r>
        <w:rPr>
          <w:color w:val="17365D"/>
        </w:rPr>
        <w:t xml:space="preserve">　　三、</w:t>
      </w:r>
      <w:r w:rsidR="003C5626">
        <w:rPr>
          <w:color w:val="17365D"/>
        </w:rPr>
        <w:t>違反第</w:t>
      </w:r>
      <w:hyperlink w:anchor="a17" w:history="1">
        <w:r w:rsidR="003C5626" w:rsidRPr="006443A6">
          <w:rPr>
            <w:rStyle w:val="a3"/>
            <w:rFonts w:ascii="Times New Roman" w:hAnsi="Times New Roman"/>
          </w:rPr>
          <w:t>十七</w:t>
        </w:r>
      </w:hyperlink>
      <w:r w:rsidR="003C5626">
        <w:rPr>
          <w:color w:val="17365D"/>
        </w:rPr>
        <w:t>條第一項、第</w:t>
      </w:r>
      <w:hyperlink w:anchor="a18" w:history="1">
        <w:r w:rsidR="003C5626" w:rsidRPr="006443A6">
          <w:rPr>
            <w:rStyle w:val="a3"/>
            <w:rFonts w:ascii="Times New Roman" w:hAnsi="Times New Roman"/>
          </w:rPr>
          <w:t>十八</w:t>
        </w:r>
      </w:hyperlink>
      <w:r w:rsidR="003C5626">
        <w:rPr>
          <w:color w:val="17365D"/>
        </w:rPr>
        <w:t>條第一項、第</w:t>
      </w:r>
      <w:hyperlink w:anchor="a21" w:history="1">
        <w:r w:rsidR="003C5626" w:rsidRPr="006443A6">
          <w:rPr>
            <w:rStyle w:val="a3"/>
            <w:rFonts w:ascii="Times New Roman" w:hAnsi="Times New Roman"/>
          </w:rPr>
          <w:t>二十一</w:t>
        </w:r>
      </w:hyperlink>
      <w:r w:rsidR="003C5626">
        <w:rPr>
          <w:color w:val="17365D"/>
        </w:rPr>
        <w:t>條第一項或第</w:t>
      </w:r>
      <w:hyperlink w:anchor="a35" w:history="1">
        <w:r w:rsidR="003C5626" w:rsidRPr="006443A6">
          <w:rPr>
            <w:rStyle w:val="a3"/>
            <w:rFonts w:ascii="Times New Roman" w:hAnsi="Times New Roman"/>
          </w:rPr>
          <w:t>三十五</w:t>
        </w:r>
      </w:hyperlink>
      <w:r w:rsidR="003C5626">
        <w:rPr>
          <w:color w:val="17365D"/>
        </w:rPr>
        <w:t>條第一項規定</w:t>
      </w:r>
      <w:r>
        <w:rPr>
          <w:color w:val="17365D"/>
        </w:rPr>
        <w:t>。</w:t>
      </w:r>
    </w:p>
    <w:p w14:paraId="659D64DE" w14:textId="4CE9EBA9" w:rsidR="002254C7" w:rsidRDefault="002254C7" w:rsidP="003C5626">
      <w:pPr>
        <w:ind w:left="142"/>
        <w:jc w:val="both"/>
        <w:rPr>
          <w:color w:val="17365D"/>
        </w:rPr>
      </w:pPr>
      <w:r>
        <w:rPr>
          <w:color w:val="17365D"/>
        </w:rPr>
        <w:t xml:space="preserve">　　四、</w:t>
      </w:r>
      <w:r w:rsidR="003C5626">
        <w:rPr>
          <w:color w:val="17365D"/>
        </w:rPr>
        <w:t>違反依第</w:t>
      </w:r>
      <w:hyperlink w:anchor="a36" w:history="1">
        <w:r w:rsidR="003C5626" w:rsidRPr="006443A6">
          <w:rPr>
            <w:rStyle w:val="a3"/>
            <w:rFonts w:ascii="Times New Roman" w:hAnsi="Times New Roman"/>
          </w:rPr>
          <w:t>三十六</w:t>
        </w:r>
      </w:hyperlink>
      <w:r w:rsidR="003C5626">
        <w:rPr>
          <w:color w:val="17365D"/>
        </w:rPr>
        <w:t>條第二項所定辦法中有關保險標的、保險契約項目、最低保險金額、保險內容及文件保存之管理規定或違反第</w:t>
      </w:r>
      <w:hyperlink w:anchor="a37" w:history="1">
        <w:r w:rsidR="003C5626" w:rsidRPr="006443A6">
          <w:rPr>
            <w:rStyle w:val="a3"/>
            <w:rFonts w:ascii="Times New Roman" w:hAnsi="Times New Roman"/>
          </w:rPr>
          <w:t>三十七</w:t>
        </w:r>
      </w:hyperlink>
      <w:r w:rsidR="003C5626">
        <w:rPr>
          <w:color w:val="17365D"/>
        </w:rPr>
        <w:t>條第一項規定未積極預防致發生事故、未指派專業應變人員或委託專業應變機關（構）</w:t>
      </w:r>
      <w:r>
        <w:rPr>
          <w:color w:val="17365D"/>
        </w:rPr>
        <w:t>。</w:t>
      </w:r>
    </w:p>
    <w:p w14:paraId="2F7C71C2" w14:textId="2F259332" w:rsidR="002254C7" w:rsidRDefault="002254C7" w:rsidP="003C5626">
      <w:pPr>
        <w:ind w:left="142"/>
        <w:jc w:val="both"/>
        <w:rPr>
          <w:color w:val="17365D"/>
        </w:rPr>
      </w:pPr>
      <w:r>
        <w:rPr>
          <w:color w:val="17365D"/>
        </w:rPr>
        <w:lastRenderedPageBreak/>
        <w:t xml:space="preserve">　　五、</w:t>
      </w:r>
      <w:r w:rsidR="003C5626">
        <w:rPr>
          <w:color w:val="17365D"/>
        </w:rPr>
        <w:t>違反第</w:t>
      </w:r>
      <w:hyperlink w:anchor="a39" w:history="1">
        <w:r w:rsidR="003C5626" w:rsidRPr="006443A6">
          <w:rPr>
            <w:rStyle w:val="a3"/>
            <w:rFonts w:ascii="Times New Roman" w:hAnsi="Times New Roman"/>
          </w:rPr>
          <w:t>三十九</w:t>
        </w:r>
      </w:hyperlink>
      <w:r w:rsidR="003C5626">
        <w:rPr>
          <w:color w:val="17365D"/>
        </w:rPr>
        <w:t>條第一項、第二項規定或依同條第三項所定辦法中有關應變器材、偵測與警報設備之設置、構造、操作、檢查、維護、保養、校正、記錄頻率、連線及紀錄保存之管理規定</w:t>
      </w:r>
      <w:r>
        <w:rPr>
          <w:color w:val="17365D"/>
        </w:rPr>
        <w:t>。</w:t>
      </w:r>
    </w:p>
    <w:p w14:paraId="3A3E15E6" w14:textId="302283E0" w:rsidR="002254C7" w:rsidRDefault="002254C7" w:rsidP="003C5626">
      <w:pPr>
        <w:ind w:left="142"/>
        <w:jc w:val="both"/>
        <w:rPr>
          <w:color w:val="17365D"/>
        </w:rPr>
      </w:pPr>
      <w:r>
        <w:rPr>
          <w:color w:val="17365D"/>
        </w:rPr>
        <w:t xml:space="preserve">　　六、</w:t>
      </w:r>
      <w:r w:rsidR="003C5626">
        <w:rPr>
          <w:color w:val="17365D"/>
        </w:rPr>
        <w:t>違反依第</w:t>
      </w:r>
      <w:hyperlink w:anchor="a40" w:history="1">
        <w:r w:rsidR="003C5626" w:rsidRPr="006443A6">
          <w:rPr>
            <w:rStyle w:val="a3"/>
            <w:rFonts w:ascii="Times New Roman" w:hAnsi="Times New Roman"/>
          </w:rPr>
          <w:t>四十</w:t>
        </w:r>
      </w:hyperlink>
      <w:r w:rsidR="003C5626">
        <w:rPr>
          <w:color w:val="17365D"/>
        </w:rPr>
        <w:t>條第二項規定或依同條第三項所定辦法中有關運送時之標示、安全裝備、事故處理之管理規定</w:t>
      </w:r>
      <w:r>
        <w:rPr>
          <w:color w:val="17365D"/>
        </w:rPr>
        <w:t>。</w:t>
      </w:r>
    </w:p>
    <w:p w14:paraId="62FE999D" w14:textId="4AE95AC5" w:rsidR="003C5626" w:rsidRDefault="002254C7" w:rsidP="003C5626">
      <w:pPr>
        <w:ind w:left="142"/>
        <w:jc w:val="both"/>
        <w:rPr>
          <w:color w:val="17365D"/>
        </w:rPr>
      </w:pPr>
      <w:r>
        <w:rPr>
          <w:color w:val="17365D"/>
        </w:rPr>
        <w:t xml:space="preserve">　　七、</w:t>
      </w:r>
      <w:r w:rsidR="003C5626">
        <w:rPr>
          <w:color w:val="17365D"/>
        </w:rPr>
        <w:t>違反第</w:t>
      </w:r>
      <w:hyperlink w:anchor="a44" w:history="1">
        <w:r w:rsidR="003C5626" w:rsidRPr="006443A6">
          <w:rPr>
            <w:rStyle w:val="a3"/>
            <w:rFonts w:ascii="Times New Roman" w:hAnsi="Times New Roman"/>
          </w:rPr>
          <w:t>四十四</w:t>
        </w:r>
      </w:hyperlink>
      <w:r w:rsidR="003C5626">
        <w:rPr>
          <w:color w:val="17365D"/>
        </w:rPr>
        <w:t>條第三項規定許可證檢測類別或依同項所定辦法中有關應具備之條件、設施、檢測人員資格、在職訓練、檢測許可證有效期限、資料提報及執行業務之管理規定。</w:t>
      </w:r>
    </w:p>
    <w:p w14:paraId="120BC16B" w14:textId="77777777" w:rsidR="002254C7" w:rsidRDefault="003C5626" w:rsidP="003C5626">
      <w:pPr>
        <w:pStyle w:val="2"/>
      </w:pPr>
      <w:bookmarkStart w:id="72" w:name="a59"/>
      <w:bookmarkEnd w:id="72"/>
      <w:r>
        <w:t>第</w:t>
      </w:r>
      <w:r>
        <w:t>59</w:t>
      </w:r>
      <w:r>
        <w:t>條（罰則</w:t>
      </w:r>
      <w:r w:rsidR="002254C7">
        <w:t>）</w:t>
      </w:r>
    </w:p>
    <w:p w14:paraId="3894009D" w14:textId="33E0F5EA"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有下列情形之一者，處新臺幣六萬元以上三十萬元以下罰鍰，並令其限期改善；屆期未完成改善者，得命其停工或停業；必要時，並得勒令歇業、撤銷、廢止登記或撤銷、廢止其許可證：</w:t>
      </w:r>
    </w:p>
    <w:p w14:paraId="4F4F9361" w14:textId="77777777" w:rsidR="002254C7" w:rsidRDefault="003C5626" w:rsidP="003C5626">
      <w:pPr>
        <w:ind w:left="142"/>
        <w:jc w:val="both"/>
        <w:rPr>
          <w:color w:val="17365D"/>
        </w:rPr>
      </w:pPr>
      <w:r>
        <w:rPr>
          <w:color w:val="17365D"/>
        </w:rPr>
        <w:t xml:space="preserve">　　一、未依</w:t>
      </w:r>
      <w:hyperlink w:anchor="a8" w:history="1">
        <w:r w:rsidRPr="006443A6">
          <w:rPr>
            <w:rStyle w:val="a3"/>
            <w:rFonts w:ascii="Times New Roman" w:hAnsi="Times New Roman"/>
          </w:rPr>
          <w:t>第八條</w:t>
        </w:r>
      </w:hyperlink>
      <w:r>
        <w:rPr>
          <w:color w:val="17365D"/>
        </w:rPr>
        <w:t>第四項規定核准擅自運作、違反依同條第五項所定辦法中有關核可、核（補、換）發、變更之管理規定</w:t>
      </w:r>
      <w:r w:rsidR="002254C7">
        <w:rPr>
          <w:color w:val="17365D"/>
        </w:rPr>
        <w:t>。</w:t>
      </w:r>
    </w:p>
    <w:p w14:paraId="358A6213" w14:textId="2FBB9225" w:rsidR="002254C7" w:rsidRDefault="002254C7" w:rsidP="003C5626">
      <w:pPr>
        <w:ind w:left="142"/>
        <w:jc w:val="both"/>
        <w:rPr>
          <w:color w:val="17365D"/>
        </w:rPr>
      </w:pPr>
      <w:r>
        <w:rPr>
          <w:color w:val="17365D"/>
        </w:rPr>
        <w:t xml:space="preserve">　　二、</w:t>
      </w:r>
      <w:r w:rsidR="003C5626">
        <w:rPr>
          <w:color w:val="17365D"/>
        </w:rPr>
        <w:t>依</w:t>
      </w:r>
      <w:hyperlink w:anchor="a9" w:history="1">
        <w:r w:rsidR="003C5626" w:rsidRPr="006443A6">
          <w:rPr>
            <w:rStyle w:val="a3"/>
            <w:rFonts w:ascii="Times New Roman" w:hAnsi="Times New Roman"/>
          </w:rPr>
          <w:t>第九條</w:t>
        </w:r>
      </w:hyperlink>
      <w:r w:rsidR="003C5626">
        <w:rPr>
          <w:color w:val="17365D"/>
        </w:rPr>
        <w:t>第二項所定辦法製作或申報之紀錄（表），其內容或格式有缺漏，經主管機關命限期補正而屆期未完成補正</w:t>
      </w:r>
      <w:r>
        <w:rPr>
          <w:color w:val="17365D"/>
        </w:rPr>
        <w:t>。</w:t>
      </w:r>
    </w:p>
    <w:p w14:paraId="2AB9A46B" w14:textId="5203E6E7" w:rsidR="002254C7" w:rsidRDefault="002254C7" w:rsidP="003C5626">
      <w:pPr>
        <w:ind w:left="142"/>
        <w:jc w:val="both"/>
        <w:rPr>
          <w:color w:val="17365D"/>
        </w:rPr>
      </w:pPr>
      <w:r>
        <w:rPr>
          <w:color w:val="17365D"/>
        </w:rPr>
        <w:t xml:space="preserve">　　三、</w:t>
      </w:r>
      <w:r w:rsidR="003C5626">
        <w:rPr>
          <w:color w:val="17365D"/>
        </w:rPr>
        <w:t>違反依</w:t>
      </w:r>
      <w:hyperlink w:anchor="a9" w:history="1">
        <w:r w:rsidR="006443A6" w:rsidRPr="006443A6">
          <w:rPr>
            <w:rStyle w:val="a3"/>
            <w:rFonts w:ascii="Times New Roman" w:hAnsi="Times New Roman"/>
          </w:rPr>
          <w:t>第九條</w:t>
        </w:r>
      </w:hyperlink>
      <w:r w:rsidR="003C5626">
        <w:rPr>
          <w:color w:val="17365D"/>
        </w:rPr>
        <w:t>第二項所定辦法中有關紀錄申報頻率、方式、保存之管理規定</w:t>
      </w:r>
      <w:r>
        <w:rPr>
          <w:color w:val="17365D"/>
        </w:rPr>
        <w:t>。</w:t>
      </w:r>
    </w:p>
    <w:p w14:paraId="0B322C9A" w14:textId="5325776A" w:rsidR="002254C7" w:rsidRDefault="002254C7" w:rsidP="003C5626">
      <w:pPr>
        <w:ind w:left="142"/>
        <w:jc w:val="both"/>
        <w:rPr>
          <w:color w:val="17365D"/>
        </w:rPr>
      </w:pPr>
      <w:r>
        <w:rPr>
          <w:color w:val="17365D"/>
        </w:rPr>
        <w:t xml:space="preserve">　　四、</w:t>
      </w:r>
      <w:r w:rsidR="003C5626">
        <w:rPr>
          <w:color w:val="17365D"/>
        </w:rPr>
        <w:t>違反</w:t>
      </w:r>
      <w:hyperlink w:anchor="a10" w:history="1">
        <w:r w:rsidR="003C5626" w:rsidRPr="006443A6">
          <w:rPr>
            <w:rStyle w:val="a3"/>
            <w:rFonts w:ascii="Times New Roman" w:hAnsi="Times New Roman"/>
          </w:rPr>
          <w:t>第十條</w:t>
        </w:r>
      </w:hyperlink>
      <w:r w:rsidR="003C5626">
        <w:rPr>
          <w:color w:val="17365D"/>
        </w:rPr>
        <w:t>之釋放總量管制方式運作</w:t>
      </w:r>
      <w:r>
        <w:rPr>
          <w:color w:val="17365D"/>
        </w:rPr>
        <w:t>。</w:t>
      </w:r>
    </w:p>
    <w:p w14:paraId="3120A3C3" w14:textId="2B7C3806" w:rsidR="002254C7" w:rsidRDefault="002254C7" w:rsidP="003C5626">
      <w:pPr>
        <w:ind w:left="142"/>
        <w:jc w:val="both"/>
        <w:rPr>
          <w:color w:val="17365D"/>
        </w:rPr>
      </w:pPr>
      <w:r>
        <w:rPr>
          <w:color w:val="17365D"/>
        </w:rPr>
        <w:t xml:space="preserve">　　五、</w:t>
      </w:r>
      <w:r w:rsidR="003C5626">
        <w:rPr>
          <w:color w:val="17365D"/>
        </w:rPr>
        <w:t>違反第</w:t>
      </w:r>
      <w:hyperlink w:anchor="a11" w:history="1">
        <w:r w:rsidR="003C5626" w:rsidRPr="006443A6">
          <w:rPr>
            <w:rStyle w:val="a3"/>
            <w:rFonts w:ascii="Times New Roman" w:hAnsi="Times New Roman"/>
          </w:rPr>
          <w:t>十一</w:t>
        </w:r>
      </w:hyperlink>
      <w:r w:rsidR="003C5626">
        <w:rPr>
          <w:color w:val="17365D"/>
        </w:rPr>
        <w:t>條第一項規定</w:t>
      </w:r>
      <w:r>
        <w:rPr>
          <w:color w:val="17365D"/>
        </w:rPr>
        <w:t>。</w:t>
      </w:r>
    </w:p>
    <w:p w14:paraId="5A2388CA" w14:textId="75150A19" w:rsidR="002254C7" w:rsidRDefault="002254C7" w:rsidP="003C5626">
      <w:pPr>
        <w:ind w:left="142"/>
        <w:jc w:val="both"/>
        <w:rPr>
          <w:color w:val="17365D"/>
        </w:rPr>
      </w:pPr>
      <w:r>
        <w:rPr>
          <w:color w:val="17365D"/>
        </w:rPr>
        <w:t xml:space="preserve">　　六、</w:t>
      </w:r>
      <w:r w:rsidR="003C5626">
        <w:rPr>
          <w:color w:val="17365D"/>
        </w:rPr>
        <w:t>未依第</w:t>
      </w:r>
      <w:hyperlink w:anchor="a13" w:history="1">
        <w:r w:rsidR="003C5626" w:rsidRPr="006443A6">
          <w:rPr>
            <w:rStyle w:val="a3"/>
            <w:rFonts w:ascii="Times New Roman" w:hAnsi="Times New Roman"/>
          </w:rPr>
          <w:t>十三</w:t>
        </w:r>
      </w:hyperlink>
      <w:r w:rsidR="003C5626">
        <w:rPr>
          <w:color w:val="17365D"/>
        </w:rPr>
        <w:t>條第一項許可證所列事項運作或未依同條第二項、第三項登記事項運作</w:t>
      </w:r>
      <w:r>
        <w:rPr>
          <w:color w:val="17365D"/>
        </w:rPr>
        <w:t>。</w:t>
      </w:r>
    </w:p>
    <w:p w14:paraId="5292980B" w14:textId="3735440F" w:rsidR="002254C7" w:rsidRDefault="002254C7" w:rsidP="003C5626">
      <w:pPr>
        <w:ind w:left="142"/>
        <w:jc w:val="both"/>
        <w:rPr>
          <w:color w:val="17365D"/>
        </w:rPr>
      </w:pPr>
      <w:r>
        <w:rPr>
          <w:color w:val="17365D"/>
        </w:rPr>
        <w:t xml:space="preserve">　　七、</w:t>
      </w:r>
      <w:r w:rsidR="003C5626">
        <w:rPr>
          <w:color w:val="17365D"/>
        </w:rPr>
        <w:t>違反</w:t>
      </w:r>
      <w:r w:rsidR="00AE7AD7">
        <w:rPr>
          <w:color w:val="17365D"/>
        </w:rPr>
        <w:t>第</w:t>
      </w:r>
      <w:hyperlink w:anchor="a13" w:history="1">
        <w:r w:rsidR="00AE7AD7" w:rsidRPr="006443A6">
          <w:rPr>
            <w:rStyle w:val="a3"/>
            <w:rFonts w:ascii="Times New Roman" w:hAnsi="Times New Roman"/>
          </w:rPr>
          <w:t>十三</w:t>
        </w:r>
      </w:hyperlink>
      <w:r w:rsidR="003C5626">
        <w:rPr>
          <w:color w:val="17365D"/>
        </w:rPr>
        <w:t>條第四項未經核可而擅自運作或未依核可事項運作</w:t>
      </w:r>
      <w:r>
        <w:rPr>
          <w:color w:val="17365D"/>
        </w:rPr>
        <w:t>。</w:t>
      </w:r>
    </w:p>
    <w:p w14:paraId="626528E1" w14:textId="2E983B75" w:rsidR="002254C7" w:rsidRDefault="002254C7" w:rsidP="003C5626">
      <w:pPr>
        <w:ind w:left="142"/>
        <w:jc w:val="both"/>
        <w:rPr>
          <w:color w:val="17365D"/>
        </w:rPr>
      </w:pPr>
      <w:r>
        <w:rPr>
          <w:color w:val="17365D"/>
        </w:rPr>
        <w:t xml:space="preserve">　　八、</w:t>
      </w:r>
      <w:r w:rsidR="003C5626">
        <w:rPr>
          <w:color w:val="17365D"/>
        </w:rPr>
        <w:t>違反依</w:t>
      </w:r>
      <w:r w:rsidR="00AE7AD7">
        <w:rPr>
          <w:color w:val="17365D"/>
        </w:rPr>
        <w:t>第</w:t>
      </w:r>
      <w:hyperlink w:anchor="a13" w:history="1">
        <w:r w:rsidR="00AE7AD7" w:rsidRPr="006443A6">
          <w:rPr>
            <w:rStyle w:val="a3"/>
            <w:rFonts w:ascii="Times New Roman" w:hAnsi="Times New Roman"/>
          </w:rPr>
          <w:t>十三</w:t>
        </w:r>
      </w:hyperlink>
      <w:r w:rsidR="003C5626">
        <w:rPr>
          <w:color w:val="17365D"/>
        </w:rPr>
        <w:t>條第五項所定辦法中有關許可登記核可、核（補、換）發、變更之管理規定</w:t>
      </w:r>
      <w:r>
        <w:rPr>
          <w:color w:val="17365D"/>
        </w:rPr>
        <w:t>。</w:t>
      </w:r>
    </w:p>
    <w:p w14:paraId="6155F3F6" w14:textId="17419752" w:rsidR="002254C7" w:rsidRDefault="002254C7" w:rsidP="003C5626">
      <w:pPr>
        <w:ind w:left="142"/>
        <w:jc w:val="both"/>
        <w:rPr>
          <w:color w:val="17365D"/>
        </w:rPr>
      </w:pPr>
      <w:r>
        <w:rPr>
          <w:color w:val="17365D"/>
        </w:rPr>
        <w:t xml:space="preserve">　　九、</w:t>
      </w:r>
      <w:r w:rsidR="003C5626">
        <w:rPr>
          <w:color w:val="17365D"/>
        </w:rPr>
        <w:t>違反依第</w:t>
      </w:r>
      <w:hyperlink w:anchor="a17" w:history="1">
        <w:r w:rsidR="003C5626" w:rsidRPr="006443A6">
          <w:rPr>
            <w:rStyle w:val="a3"/>
            <w:rFonts w:ascii="Times New Roman" w:hAnsi="Times New Roman"/>
          </w:rPr>
          <w:t>十七</w:t>
        </w:r>
      </w:hyperlink>
      <w:r w:rsidR="003C5626">
        <w:rPr>
          <w:color w:val="17365D"/>
        </w:rPr>
        <w:t>條第二項所定辦法中有關容器、包裝、運作場所、設施標示與安全資料表之製作、分類、圖示、內容、格式及設置之管理規定</w:t>
      </w:r>
      <w:r>
        <w:rPr>
          <w:color w:val="17365D"/>
        </w:rPr>
        <w:t>。</w:t>
      </w:r>
    </w:p>
    <w:p w14:paraId="11FBDDD5" w14:textId="2E1AE043" w:rsidR="002254C7" w:rsidRDefault="002254C7" w:rsidP="003C5626">
      <w:pPr>
        <w:ind w:left="142"/>
        <w:jc w:val="both"/>
        <w:rPr>
          <w:color w:val="17365D"/>
        </w:rPr>
      </w:pPr>
      <w:r>
        <w:rPr>
          <w:color w:val="17365D"/>
        </w:rPr>
        <w:t xml:space="preserve">　　十、</w:t>
      </w:r>
      <w:r w:rsidR="003C5626">
        <w:rPr>
          <w:color w:val="17365D"/>
        </w:rPr>
        <w:t>違反依第</w:t>
      </w:r>
      <w:hyperlink w:anchor="a18" w:history="1">
        <w:r w:rsidR="003C5626" w:rsidRPr="006443A6">
          <w:rPr>
            <w:rStyle w:val="a3"/>
            <w:rFonts w:ascii="Times New Roman" w:hAnsi="Times New Roman"/>
          </w:rPr>
          <w:t>十八</w:t>
        </w:r>
      </w:hyperlink>
      <w:r w:rsidR="003C5626">
        <w:rPr>
          <w:color w:val="17365D"/>
        </w:rPr>
        <w:t>條第二項所定辦法中有關專業技術管理人員之資格、訓練、設置等級、設置人數、執行業務、代理、變更之管理規定</w:t>
      </w:r>
      <w:r>
        <w:rPr>
          <w:color w:val="17365D"/>
        </w:rPr>
        <w:t>。</w:t>
      </w:r>
    </w:p>
    <w:p w14:paraId="5DF9CB6C" w14:textId="6469F431" w:rsidR="002254C7" w:rsidRDefault="002254C7" w:rsidP="003C5626">
      <w:pPr>
        <w:ind w:left="142"/>
        <w:jc w:val="both"/>
        <w:rPr>
          <w:color w:val="17365D"/>
        </w:rPr>
      </w:pPr>
      <w:r>
        <w:rPr>
          <w:color w:val="17365D"/>
        </w:rPr>
        <w:t xml:space="preserve">　　十一、</w:t>
      </w:r>
      <w:r w:rsidR="003C5626">
        <w:rPr>
          <w:color w:val="17365D"/>
        </w:rPr>
        <w:t>違反依第</w:t>
      </w:r>
      <w:hyperlink w:anchor="a23" w:history="1">
        <w:r w:rsidR="003C5626" w:rsidRPr="006443A6">
          <w:rPr>
            <w:rStyle w:val="a3"/>
            <w:rFonts w:ascii="Times New Roman" w:hAnsi="Times New Roman"/>
          </w:rPr>
          <w:t>二十三</w:t>
        </w:r>
      </w:hyperlink>
      <w:r w:rsidR="003C5626">
        <w:rPr>
          <w:color w:val="17365D"/>
        </w:rPr>
        <w:t>條第一款所定辦法中有關政府機關或學術機構管理權責、用途、設置專業技術管理人員、運送、紀錄製作、申報與保存年限、標示、貯存、查核之管理規定或未依同條第二款之管理方式運作</w:t>
      </w:r>
      <w:r>
        <w:rPr>
          <w:color w:val="17365D"/>
        </w:rPr>
        <w:t>。</w:t>
      </w:r>
    </w:p>
    <w:p w14:paraId="19D25CBB" w14:textId="7B541843" w:rsidR="002254C7" w:rsidRDefault="002254C7" w:rsidP="003C5626">
      <w:pPr>
        <w:ind w:left="142"/>
        <w:jc w:val="both"/>
        <w:rPr>
          <w:color w:val="17365D"/>
        </w:rPr>
      </w:pPr>
      <w:r>
        <w:rPr>
          <w:color w:val="17365D"/>
        </w:rPr>
        <w:t xml:space="preserve">　　十二、</w:t>
      </w:r>
      <w:r w:rsidR="003C5626">
        <w:rPr>
          <w:color w:val="17365D"/>
        </w:rPr>
        <w:t>違反依第</w:t>
      </w:r>
      <w:hyperlink w:anchor="a35" w:history="1">
        <w:r w:rsidR="003C5626" w:rsidRPr="006443A6">
          <w:rPr>
            <w:rStyle w:val="a3"/>
            <w:rFonts w:ascii="Times New Roman" w:hAnsi="Times New Roman"/>
          </w:rPr>
          <w:t>三十五</w:t>
        </w:r>
      </w:hyperlink>
      <w:r w:rsidR="003C5626">
        <w:rPr>
          <w:color w:val="17365D"/>
        </w:rPr>
        <w:t>條第三項所定辦法中有關危害預防及應變計畫之製作、內容、提報及實施之管理規定</w:t>
      </w:r>
      <w:r>
        <w:rPr>
          <w:color w:val="17365D"/>
        </w:rPr>
        <w:t>。</w:t>
      </w:r>
    </w:p>
    <w:p w14:paraId="5A2175E4" w14:textId="56FCE769" w:rsidR="002254C7" w:rsidRDefault="002254C7" w:rsidP="003C5626">
      <w:pPr>
        <w:ind w:left="142"/>
        <w:jc w:val="both"/>
        <w:rPr>
          <w:color w:val="17365D"/>
        </w:rPr>
      </w:pPr>
      <w:r>
        <w:rPr>
          <w:color w:val="17365D"/>
        </w:rPr>
        <w:t xml:space="preserve">　　十三、</w:t>
      </w:r>
      <w:r w:rsidR="003C5626">
        <w:rPr>
          <w:color w:val="17365D"/>
        </w:rPr>
        <w:t>違反第</w:t>
      </w:r>
      <w:hyperlink w:anchor="a37" w:history="1">
        <w:r w:rsidR="003C5626" w:rsidRPr="006443A6">
          <w:rPr>
            <w:rStyle w:val="a3"/>
            <w:rFonts w:ascii="Times New Roman" w:hAnsi="Times New Roman"/>
          </w:rPr>
          <w:t>三十七</w:t>
        </w:r>
      </w:hyperlink>
      <w:r w:rsidR="003C5626">
        <w:rPr>
          <w:color w:val="17365D"/>
        </w:rPr>
        <w:t>條第二項訓練、再訓練或未保存訓練紀錄之管理規定、第三項所定辦法中有關等級、人數、（再）訓練、訓練紀錄保存、登載之管理規定、第</w:t>
      </w:r>
      <w:hyperlink w:anchor="a38" w:history="1">
        <w:r w:rsidR="003C5626" w:rsidRPr="006443A6">
          <w:rPr>
            <w:rStyle w:val="a3"/>
            <w:rFonts w:ascii="Times New Roman" w:hAnsi="Times New Roman"/>
          </w:rPr>
          <w:t>三十八</w:t>
        </w:r>
      </w:hyperlink>
      <w:r w:rsidR="003C5626">
        <w:rPr>
          <w:color w:val="17365D"/>
        </w:rPr>
        <w:t>條第一項未組設聯防組織、第二項所定辦法中有關聯防組織應輔助事項、申請、計畫提報、有效期限、變更、訓練及查核之管理事項</w:t>
      </w:r>
      <w:r>
        <w:rPr>
          <w:color w:val="17365D"/>
        </w:rPr>
        <w:t>。</w:t>
      </w:r>
    </w:p>
    <w:p w14:paraId="6D281641" w14:textId="279490F3" w:rsidR="003C5626" w:rsidRDefault="002254C7" w:rsidP="003C5626">
      <w:pPr>
        <w:ind w:left="142"/>
        <w:jc w:val="both"/>
        <w:rPr>
          <w:color w:val="17365D"/>
        </w:rPr>
      </w:pPr>
      <w:r>
        <w:rPr>
          <w:color w:val="17365D"/>
        </w:rPr>
        <w:t xml:space="preserve">　　十四、</w:t>
      </w:r>
      <w:r w:rsidR="003C5626">
        <w:rPr>
          <w:color w:val="17365D"/>
        </w:rPr>
        <w:t>違反第</w:t>
      </w:r>
      <w:hyperlink w:anchor="a40" w:history="1">
        <w:r w:rsidR="003C5626" w:rsidRPr="006443A6">
          <w:rPr>
            <w:rStyle w:val="a3"/>
            <w:rFonts w:ascii="Times New Roman" w:hAnsi="Times New Roman"/>
          </w:rPr>
          <w:t>四十</w:t>
        </w:r>
      </w:hyperlink>
      <w:r w:rsidR="003C5626">
        <w:rPr>
          <w:color w:val="17365D"/>
        </w:rPr>
        <w:t>條第三項所定辦法中有關運送表單之申報與保存、攜帶文件之規定。</w:t>
      </w:r>
    </w:p>
    <w:p w14:paraId="3B525ABB" w14:textId="77777777" w:rsidR="002254C7" w:rsidRDefault="003C5626" w:rsidP="003C5626">
      <w:pPr>
        <w:pStyle w:val="2"/>
      </w:pPr>
      <w:bookmarkStart w:id="73" w:name="a60"/>
      <w:bookmarkEnd w:id="73"/>
      <w:r>
        <w:t>第</w:t>
      </w:r>
      <w:r>
        <w:t>60</w:t>
      </w:r>
      <w:r>
        <w:t>條（罰則</w:t>
      </w:r>
      <w:r w:rsidR="002254C7">
        <w:t>）</w:t>
      </w:r>
    </w:p>
    <w:p w14:paraId="0745A8EC" w14:textId="3276E527"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違反第</w:t>
      </w:r>
      <w:hyperlink w:anchor="a21" w:history="1">
        <w:r w:rsidR="003C5626" w:rsidRPr="006443A6">
          <w:rPr>
            <w:rStyle w:val="a3"/>
            <w:rFonts w:ascii="Times New Roman" w:hAnsi="Times New Roman"/>
          </w:rPr>
          <w:t>二十一</w:t>
        </w:r>
      </w:hyperlink>
      <w:r w:rsidR="003C5626">
        <w:rPr>
          <w:color w:val="17365D"/>
        </w:rPr>
        <w:t>條第二項或第</w:t>
      </w:r>
      <w:hyperlink w:anchor="a28" w:history="1">
        <w:r w:rsidR="003C5626" w:rsidRPr="006443A6">
          <w:rPr>
            <w:rStyle w:val="a3"/>
            <w:rFonts w:ascii="Times New Roman" w:hAnsi="Times New Roman"/>
          </w:rPr>
          <w:t>二十八</w:t>
        </w:r>
      </w:hyperlink>
      <w:r w:rsidR="003C5626">
        <w:rPr>
          <w:color w:val="17365D"/>
        </w:rPr>
        <w:t>條第二項規定，販賣或轉讓之郵購、電子購物經營者或其他提供交易平台者，處新臺幣六萬元以上三十萬元以下罰鍰，並得按次處罰。</w:t>
      </w:r>
    </w:p>
    <w:p w14:paraId="12CDBC23" w14:textId="77777777" w:rsidR="002254C7" w:rsidRDefault="003C5626" w:rsidP="003C5626">
      <w:pPr>
        <w:pStyle w:val="2"/>
      </w:pPr>
      <w:bookmarkStart w:id="74" w:name="a61"/>
      <w:bookmarkEnd w:id="74"/>
      <w:r>
        <w:t>第</w:t>
      </w:r>
      <w:r>
        <w:t>61</w:t>
      </w:r>
      <w:r>
        <w:t>條（罰則</w:t>
      </w:r>
      <w:r w:rsidR="002254C7">
        <w:t>）</w:t>
      </w:r>
    </w:p>
    <w:p w14:paraId="16C1B5B3" w14:textId="789A764D"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有下列情形之一者，處新臺幣三萬元以上三十萬元以下罰鍰，並令其限期改善；屆期未完成改善者，得命其停工或停業；必要時，並得勒令歇業、撤銷、廢止登記或撤銷、廢止其許可文件：</w:t>
      </w:r>
    </w:p>
    <w:p w14:paraId="764E60E5" w14:textId="77777777" w:rsidR="002254C7" w:rsidRDefault="003C5626" w:rsidP="003C5626">
      <w:pPr>
        <w:ind w:left="142"/>
        <w:jc w:val="both"/>
        <w:rPr>
          <w:color w:val="17365D"/>
        </w:rPr>
      </w:pPr>
      <w:r>
        <w:rPr>
          <w:color w:val="17365D"/>
        </w:rPr>
        <w:t xml:space="preserve">　　一、違反第</w:t>
      </w:r>
      <w:hyperlink w:anchor="a24" w:history="1">
        <w:r w:rsidRPr="006443A6">
          <w:rPr>
            <w:rStyle w:val="a3"/>
            <w:rFonts w:ascii="Times New Roman" w:hAnsi="Times New Roman"/>
          </w:rPr>
          <w:t>二十四</w:t>
        </w:r>
      </w:hyperlink>
      <w:r>
        <w:rPr>
          <w:color w:val="17365D"/>
        </w:rPr>
        <w:t>條第二項規定</w:t>
      </w:r>
      <w:r w:rsidR="002254C7">
        <w:rPr>
          <w:color w:val="17365D"/>
        </w:rPr>
        <w:t>。</w:t>
      </w:r>
    </w:p>
    <w:p w14:paraId="578599D3" w14:textId="16BD991A" w:rsidR="002254C7" w:rsidRDefault="002254C7" w:rsidP="003C5626">
      <w:pPr>
        <w:ind w:left="142"/>
        <w:jc w:val="both"/>
        <w:rPr>
          <w:color w:val="17365D"/>
        </w:rPr>
      </w:pPr>
      <w:r>
        <w:rPr>
          <w:color w:val="17365D"/>
        </w:rPr>
        <w:t xml:space="preserve">　　二、</w:t>
      </w:r>
      <w:r w:rsidR="003C5626">
        <w:rPr>
          <w:color w:val="17365D"/>
        </w:rPr>
        <w:t>違反第</w:t>
      </w:r>
      <w:hyperlink w:anchor="a25" w:history="1">
        <w:r w:rsidR="003C5626" w:rsidRPr="006443A6">
          <w:rPr>
            <w:rStyle w:val="a3"/>
            <w:rFonts w:ascii="Times New Roman" w:hAnsi="Times New Roman"/>
          </w:rPr>
          <w:t>二十五</w:t>
        </w:r>
      </w:hyperlink>
      <w:r w:rsidR="003C5626">
        <w:rPr>
          <w:color w:val="17365D"/>
        </w:rPr>
        <w:t>條第一項未經核可而擅自運作或未依核可事項運作</w:t>
      </w:r>
      <w:r>
        <w:rPr>
          <w:color w:val="17365D"/>
        </w:rPr>
        <w:t>。</w:t>
      </w:r>
    </w:p>
    <w:p w14:paraId="72AB38B0" w14:textId="389A82B1" w:rsidR="002254C7" w:rsidRDefault="002254C7" w:rsidP="003C5626">
      <w:pPr>
        <w:ind w:left="142"/>
        <w:jc w:val="both"/>
        <w:rPr>
          <w:color w:val="17365D"/>
        </w:rPr>
      </w:pPr>
      <w:r>
        <w:rPr>
          <w:color w:val="17365D"/>
        </w:rPr>
        <w:t xml:space="preserve">　　三、</w:t>
      </w:r>
      <w:r w:rsidR="003C5626">
        <w:rPr>
          <w:color w:val="17365D"/>
        </w:rPr>
        <w:t>違反依第</w:t>
      </w:r>
      <w:hyperlink w:anchor="a25" w:history="1">
        <w:r w:rsidR="00AE7AD7" w:rsidRPr="006443A6">
          <w:rPr>
            <w:rStyle w:val="a3"/>
            <w:rFonts w:ascii="Times New Roman" w:hAnsi="Times New Roman"/>
          </w:rPr>
          <w:t>二十五</w:t>
        </w:r>
      </w:hyperlink>
      <w:r w:rsidR="003C5626">
        <w:rPr>
          <w:color w:val="17365D"/>
        </w:rPr>
        <w:t>條第三項所定辦法中有關核可、核（補、換）發、變更之管理規定</w:t>
      </w:r>
      <w:r>
        <w:rPr>
          <w:color w:val="17365D"/>
        </w:rPr>
        <w:t>。</w:t>
      </w:r>
    </w:p>
    <w:p w14:paraId="63A58576" w14:textId="5139074C" w:rsidR="002254C7" w:rsidRDefault="002254C7" w:rsidP="003C5626">
      <w:pPr>
        <w:ind w:left="142"/>
        <w:jc w:val="both"/>
        <w:rPr>
          <w:color w:val="17365D"/>
        </w:rPr>
      </w:pPr>
      <w:r>
        <w:rPr>
          <w:color w:val="17365D"/>
        </w:rPr>
        <w:lastRenderedPageBreak/>
        <w:t xml:space="preserve">　　四、</w:t>
      </w:r>
      <w:r w:rsidR="003C5626">
        <w:rPr>
          <w:color w:val="17365D"/>
        </w:rPr>
        <w:t>違反第</w:t>
      </w:r>
      <w:hyperlink w:anchor="a26" w:history="1">
        <w:r w:rsidR="003C5626" w:rsidRPr="006443A6">
          <w:rPr>
            <w:rStyle w:val="a3"/>
            <w:rFonts w:ascii="Times New Roman" w:hAnsi="Times New Roman"/>
          </w:rPr>
          <w:t>二十六</w:t>
        </w:r>
      </w:hyperlink>
      <w:r w:rsidR="003C5626">
        <w:rPr>
          <w:color w:val="17365D"/>
        </w:rPr>
        <w:t>條第一項或依同條第二項所定辦法製作或申報之紀錄（表），其內容或格式有缺漏，經主管機關命限期補正而屆期未完成補正</w:t>
      </w:r>
      <w:r>
        <w:rPr>
          <w:color w:val="17365D"/>
        </w:rPr>
        <w:t>。</w:t>
      </w:r>
    </w:p>
    <w:p w14:paraId="43C6A197" w14:textId="19B82CE1" w:rsidR="002254C7" w:rsidRDefault="002254C7" w:rsidP="003C5626">
      <w:pPr>
        <w:ind w:left="142"/>
        <w:jc w:val="both"/>
        <w:rPr>
          <w:color w:val="17365D"/>
        </w:rPr>
      </w:pPr>
      <w:r>
        <w:rPr>
          <w:color w:val="17365D"/>
        </w:rPr>
        <w:t xml:space="preserve">　　五、</w:t>
      </w:r>
      <w:r w:rsidR="003C5626">
        <w:rPr>
          <w:color w:val="17365D"/>
        </w:rPr>
        <w:t>違反依第</w:t>
      </w:r>
      <w:hyperlink w:anchor="a26" w:history="1">
        <w:r w:rsidR="006443A6" w:rsidRPr="006443A6">
          <w:rPr>
            <w:rStyle w:val="a3"/>
            <w:rFonts w:ascii="Times New Roman" w:hAnsi="Times New Roman"/>
          </w:rPr>
          <w:t>二十六</w:t>
        </w:r>
      </w:hyperlink>
      <w:r w:rsidR="003C5626">
        <w:rPr>
          <w:color w:val="17365D"/>
        </w:rPr>
        <w:t>條第二項所定辦法中有關紀錄申報頻率、方式、保存之管理規定</w:t>
      </w:r>
      <w:r>
        <w:rPr>
          <w:color w:val="17365D"/>
        </w:rPr>
        <w:t>。</w:t>
      </w:r>
    </w:p>
    <w:p w14:paraId="1AC15B8D" w14:textId="3F550E13" w:rsidR="002254C7" w:rsidRDefault="002254C7" w:rsidP="003C5626">
      <w:pPr>
        <w:ind w:left="142"/>
        <w:jc w:val="both"/>
        <w:rPr>
          <w:color w:val="17365D"/>
        </w:rPr>
      </w:pPr>
      <w:r>
        <w:rPr>
          <w:color w:val="17365D"/>
        </w:rPr>
        <w:t xml:space="preserve">　　六、</w:t>
      </w:r>
      <w:r w:rsidR="003C5626">
        <w:rPr>
          <w:color w:val="17365D"/>
        </w:rPr>
        <w:t>違反第</w:t>
      </w:r>
      <w:hyperlink w:anchor="a27" w:history="1">
        <w:r w:rsidR="003C5626" w:rsidRPr="006443A6">
          <w:rPr>
            <w:rStyle w:val="a3"/>
            <w:rFonts w:ascii="Times New Roman" w:hAnsi="Times New Roman"/>
          </w:rPr>
          <w:t>二十七</w:t>
        </w:r>
      </w:hyperlink>
      <w:r w:rsidR="003C5626">
        <w:rPr>
          <w:color w:val="17365D"/>
        </w:rPr>
        <w:t>條第一項或第</w:t>
      </w:r>
      <w:hyperlink w:anchor="a28" w:history="1">
        <w:r w:rsidR="003C5626" w:rsidRPr="006443A6">
          <w:rPr>
            <w:rStyle w:val="a3"/>
            <w:rFonts w:ascii="Times New Roman" w:hAnsi="Times New Roman"/>
          </w:rPr>
          <w:t>二十八</w:t>
        </w:r>
      </w:hyperlink>
      <w:r w:rsidR="003C5626">
        <w:rPr>
          <w:color w:val="17365D"/>
        </w:rPr>
        <w:t>條第一項規定</w:t>
      </w:r>
      <w:r>
        <w:rPr>
          <w:color w:val="17365D"/>
        </w:rPr>
        <w:t>。</w:t>
      </w:r>
    </w:p>
    <w:p w14:paraId="74F67FFD" w14:textId="4A790945" w:rsidR="002254C7" w:rsidRDefault="002254C7" w:rsidP="003C5626">
      <w:pPr>
        <w:ind w:left="142"/>
        <w:jc w:val="both"/>
        <w:rPr>
          <w:color w:val="17365D"/>
        </w:rPr>
      </w:pPr>
      <w:r>
        <w:rPr>
          <w:color w:val="17365D"/>
        </w:rPr>
        <w:t xml:space="preserve">　　七、</w:t>
      </w:r>
      <w:r w:rsidR="003C5626">
        <w:rPr>
          <w:color w:val="17365D"/>
        </w:rPr>
        <w:t>違反依第</w:t>
      </w:r>
      <w:hyperlink w:anchor="a27" w:history="1">
        <w:r w:rsidR="006443A6" w:rsidRPr="006443A6">
          <w:rPr>
            <w:rStyle w:val="a3"/>
            <w:rFonts w:ascii="Times New Roman" w:hAnsi="Times New Roman"/>
          </w:rPr>
          <w:t>二十七</w:t>
        </w:r>
      </w:hyperlink>
      <w:r w:rsidR="003C5626">
        <w:rPr>
          <w:color w:val="17365D"/>
        </w:rPr>
        <w:t>條第二項所定辦法中有關容器、包裝、運作場所、設施標示與安全資料表之製作、分類、圖示、內容、格式及設置之管理規定</w:t>
      </w:r>
      <w:r>
        <w:rPr>
          <w:color w:val="17365D"/>
        </w:rPr>
        <w:t>。</w:t>
      </w:r>
    </w:p>
    <w:p w14:paraId="2A4601DE" w14:textId="0494C108" w:rsidR="003C5626" w:rsidRDefault="002254C7" w:rsidP="003C5626">
      <w:pPr>
        <w:ind w:left="142"/>
        <w:jc w:val="both"/>
        <w:rPr>
          <w:color w:val="17365D"/>
        </w:rPr>
      </w:pPr>
      <w:r>
        <w:rPr>
          <w:color w:val="17365D"/>
        </w:rPr>
        <w:t xml:space="preserve">　　八、</w:t>
      </w:r>
      <w:r w:rsidR="003C5626">
        <w:rPr>
          <w:color w:val="17365D"/>
        </w:rPr>
        <w:t>違反第</w:t>
      </w:r>
      <w:hyperlink w:anchor="a29" w:history="1">
        <w:r w:rsidR="003C5626" w:rsidRPr="006443A6">
          <w:rPr>
            <w:rStyle w:val="a3"/>
            <w:rFonts w:ascii="Times New Roman" w:hAnsi="Times New Roman"/>
          </w:rPr>
          <w:t>二十九</w:t>
        </w:r>
      </w:hyperlink>
      <w:r w:rsidR="003C5626">
        <w:rPr>
          <w:color w:val="17365D"/>
        </w:rPr>
        <w:t>條準用第</w:t>
      </w:r>
      <w:hyperlink w:anchor="a18" w:history="1">
        <w:r w:rsidR="003C5626" w:rsidRPr="006443A6">
          <w:rPr>
            <w:rStyle w:val="a3"/>
            <w:rFonts w:ascii="Times New Roman" w:hAnsi="Times New Roman"/>
          </w:rPr>
          <w:t>十八</w:t>
        </w:r>
      </w:hyperlink>
      <w:r w:rsidR="003C5626">
        <w:rPr>
          <w:color w:val="17365D"/>
        </w:rPr>
        <w:t>條第一項或第二項所定辦法中有關專業技術管理人員之資格、訓練、設置等級、設置人數、執行業務、代理、變更之管理規定；準用第</w:t>
      </w:r>
      <w:hyperlink w:anchor="a23" w:history="1">
        <w:r w:rsidR="003C5626" w:rsidRPr="006443A6">
          <w:rPr>
            <w:rStyle w:val="a3"/>
            <w:rFonts w:ascii="Times New Roman" w:hAnsi="Times New Roman"/>
          </w:rPr>
          <w:t>二十三</w:t>
        </w:r>
      </w:hyperlink>
      <w:r w:rsidR="003C5626">
        <w:rPr>
          <w:color w:val="17365D"/>
        </w:rPr>
        <w:t>條第一款所定辦法有關政府機關或學術機構管理權責、用途、設置專業技術管理人員、運送、紀錄製作、申報與保存年限、標示、貯存、查核之管理規定或未依同條第二款之管理方式運作。</w:t>
      </w:r>
    </w:p>
    <w:p w14:paraId="77AC316D" w14:textId="77777777" w:rsidR="002254C7" w:rsidRDefault="003C5626" w:rsidP="003C5626">
      <w:pPr>
        <w:pStyle w:val="2"/>
      </w:pPr>
      <w:bookmarkStart w:id="75" w:name="a62"/>
      <w:bookmarkEnd w:id="75"/>
      <w:r>
        <w:t>第</w:t>
      </w:r>
      <w:r>
        <w:t>62</w:t>
      </w:r>
      <w:r>
        <w:t>條（罰則</w:t>
      </w:r>
      <w:r w:rsidR="002254C7">
        <w:t>）</w:t>
      </w:r>
    </w:p>
    <w:p w14:paraId="6DE0C2EF" w14:textId="5A60095E"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專業技術管理人員違反依第</w:t>
      </w:r>
      <w:hyperlink w:anchor="a18" w:history="1">
        <w:r w:rsidR="003C5626" w:rsidRPr="006443A6">
          <w:rPr>
            <w:rStyle w:val="a3"/>
            <w:rFonts w:ascii="Times New Roman" w:hAnsi="Times New Roman"/>
          </w:rPr>
          <w:t>十八</w:t>
        </w:r>
      </w:hyperlink>
      <w:r w:rsidR="003C5626">
        <w:rPr>
          <w:color w:val="17365D"/>
        </w:rPr>
        <w:t>條第二項、第</w:t>
      </w:r>
      <w:hyperlink w:anchor="a23" w:history="1">
        <w:r w:rsidR="003C5626" w:rsidRPr="006443A6">
          <w:rPr>
            <w:rStyle w:val="a3"/>
            <w:rFonts w:ascii="Times New Roman" w:hAnsi="Times New Roman"/>
          </w:rPr>
          <w:t>二十三</w:t>
        </w:r>
      </w:hyperlink>
      <w:r w:rsidR="003C5626">
        <w:rPr>
          <w:color w:val="17365D"/>
        </w:rPr>
        <w:t>條第一款及第</w:t>
      </w:r>
      <w:hyperlink w:anchor="a29" w:history="1">
        <w:r w:rsidR="003C5626" w:rsidRPr="006443A6">
          <w:rPr>
            <w:rStyle w:val="a3"/>
            <w:rFonts w:ascii="Times New Roman" w:hAnsi="Times New Roman"/>
          </w:rPr>
          <w:t>二十九</w:t>
        </w:r>
      </w:hyperlink>
      <w:r w:rsidR="003C5626">
        <w:rPr>
          <w:color w:val="17365D"/>
        </w:rPr>
        <w:t>條準用該二條所定辦法中有關訓練及執行業務之規定者，處新臺幣四千元以上二萬元以下罰鍰；必要時，得撤銷或廢止其合格證書。</w:t>
      </w:r>
    </w:p>
    <w:p w14:paraId="12A6C1E0" w14:textId="77777777" w:rsidR="002254C7" w:rsidRDefault="003C5626" w:rsidP="003C5626">
      <w:pPr>
        <w:pStyle w:val="2"/>
      </w:pPr>
      <w:bookmarkStart w:id="76" w:name="a63"/>
      <w:bookmarkEnd w:id="76"/>
      <w:r>
        <w:t>第</w:t>
      </w:r>
      <w:r>
        <w:t>63</w:t>
      </w:r>
      <w:r>
        <w:t>條（罰則</w:t>
      </w:r>
      <w:r w:rsidR="002254C7">
        <w:t>）</w:t>
      </w:r>
    </w:p>
    <w:p w14:paraId="2A9F5E9A" w14:textId="0A2D954C"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依第</w:t>
      </w:r>
      <w:hyperlink w:anchor="a44" w:history="1">
        <w:r w:rsidR="003C5626" w:rsidRPr="006443A6">
          <w:rPr>
            <w:rStyle w:val="a3"/>
            <w:rFonts w:ascii="Times New Roman" w:hAnsi="Times New Roman"/>
          </w:rPr>
          <w:t>四十四</w:t>
        </w:r>
      </w:hyperlink>
      <w:r w:rsidR="003C5626">
        <w:rPr>
          <w:color w:val="17365D"/>
        </w:rPr>
        <w:t>條規定查核之毒性化學物質、關注化學物質、其他應登錄化學物質或有關物品，依查核結果，為下列處分：</w:t>
      </w:r>
    </w:p>
    <w:p w14:paraId="77C9E367" w14:textId="77777777" w:rsidR="002254C7" w:rsidRDefault="003C5626" w:rsidP="003C5626">
      <w:pPr>
        <w:ind w:left="142"/>
        <w:jc w:val="both"/>
        <w:rPr>
          <w:color w:val="17365D"/>
        </w:rPr>
      </w:pPr>
      <w:r>
        <w:rPr>
          <w:color w:val="17365D"/>
        </w:rPr>
        <w:t xml:space="preserve">　　一、有違反本法規定之情事者，其物質或有關物品，得沒入之</w:t>
      </w:r>
      <w:r w:rsidR="002254C7">
        <w:rPr>
          <w:color w:val="17365D"/>
        </w:rPr>
        <w:t>。</w:t>
      </w:r>
    </w:p>
    <w:p w14:paraId="0DB07A69" w14:textId="36026B05" w:rsidR="003C5626" w:rsidRDefault="002254C7" w:rsidP="003C5626">
      <w:pPr>
        <w:ind w:left="142"/>
        <w:jc w:val="both"/>
        <w:rPr>
          <w:color w:val="17365D"/>
        </w:rPr>
      </w:pPr>
      <w:r>
        <w:rPr>
          <w:color w:val="17365D"/>
        </w:rPr>
        <w:t xml:space="preserve">　　二、</w:t>
      </w:r>
      <w:r w:rsidR="003C5626">
        <w:rPr>
          <w:color w:val="17365D"/>
        </w:rPr>
        <w:t>封存之物質或有關物品經認定得改善或改製其他物質，屆期未完成改善或改製者，得沒入之。</w:t>
      </w:r>
    </w:p>
    <w:p w14:paraId="0079784A" w14:textId="77777777" w:rsidR="002254C7" w:rsidRDefault="003C5626" w:rsidP="003C5626">
      <w:pPr>
        <w:pStyle w:val="2"/>
      </w:pPr>
      <w:bookmarkStart w:id="77" w:name="a64"/>
      <w:bookmarkEnd w:id="77"/>
      <w:r>
        <w:t>第</w:t>
      </w:r>
      <w:r>
        <w:t>64</w:t>
      </w:r>
      <w:r>
        <w:t>條（限期改善、申報或改製之期限</w:t>
      </w:r>
      <w:r w:rsidR="002254C7">
        <w:t>）</w:t>
      </w:r>
    </w:p>
    <w:p w14:paraId="3DFC1245" w14:textId="55395ED8"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依本法通知限期改善、申報或改製者，其改善、申報或改製期間，除因事實需要且經中央主管機關核准外，不得超過三十日。</w:t>
      </w:r>
    </w:p>
    <w:p w14:paraId="28DA23C8" w14:textId="77777777" w:rsidR="002254C7" w:rsidRDefault="003C5626" w:rsidP="003C5626">
      <w:pPr>
        <w:pStyle w:val="2"/>
      </w:pPr>
      <w:bookmarkStart w:id="78" w:name="a65"/>
      <w:bookmarkEnd w:id="78"/>
      <w:r>
        <w:t>第</w:t>
      </w:r>
      <w:r>
        <w:t>65</w:t>
      </w:r>
      <w:r>
        <w:t>條（處罰機關</w:t>
      </w:r>
      <w:r w:rsidR="002254C7">
        <w:t>）</w:t>
      </w:r>
    </w:p>
    <w:p w14:paraId="060AB65F" w14:textId="1AD045A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本法所定之處罰，除另有規定外，在中央由行政院環境保護署為之，在直轄市由直轄市政府為之，在縣（市）由縣（市）政府為之</w:t>
      </w:r>
      <w:r>
        <w:rPr>
          <w:color w:val="17365D"/>
        </w:rPr>
        <w:t>。</w:t>
      </w:r>
    </w:p>
    <w:p w14:paraId="58A08628" w14:textId="46B87B04"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本法之停工或停業、撤銷、廢止許可證、登記、核可文件之執行，由主管機關為之；勒令歇業，由主管機關轉請目的事業主管機關為之</w:t>
      </w:r>
      <w:r>
        <w:rPr>
          <w:color w:val="17365D"/>
        </w:rPr>
        <w:t>。</w:t>
      </w:r>
    </w:p>
    <w:p w14:paraId="0B04A483" w14:textId="6B139BAB"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依本法處罰鍰者，其額度應依違規情節裁處，其</w:t>
      </w:r>
      <w:r w:rsidR="003C5626" w:rsidRPr="0066018D">
        <w:t>裁罰準則</w:t>
      </w:r>
      <w:r w:rsidR="003C5626">
        <w:rPr>
          <w:color w:val="17365D"/>
        </w:rPr>
        <w:t>由中央主管機關定之。</w:t>
      </w:r>
    </w:p>
    <w:p w14:paraId="1C4228E5" w14:textId="7F132207" w:rsidR="0066018D" w:rsidRPr="0066018D" w:rsidRDefault="0066018D" w:rsidP="003C5626">
      <w:pPr>
        <w:ind w:left="142"/>
        <w:jc w:val="both"/>
        <w:rPr>
          <w:color w:val="5F5F5F"/>
          <w:sz w:val="18"/>
        </w:rPr>
      </w:pPr>
      <w:r w:rsidRPr="0066018D">
        <w:rPr>
          <w:rFonts w:ascii="Arial Unicode MS" w:hAnsi="Arial Unicode MS" w:hint="eastAsia"/>
          <w:color w:val="5F5F5F"/>
          <w:sz w:val="18"/>
          <w:szCs w:val="18"/>
        </w:rPr>
        <w:t>【相關法規】</w:t>
      </w:r>
      <w:r w:rsidRPr="0066018D">
        <w:rPr>
          <w:rFonts w:hint="eastAsia"/>
          <w:color w:val="5F5F5F"/>
          <w:sz w:val="18"/>
        </w:rPr>
        <w:t>第三項</w:t>
      </w:r>
      <w:r w:rsidRPr="0066018D">
        <w:rPr>
          <w:rFonts w:hint="eastAsia"/>
          <w:color w:val="5F5F5F"/>
          <w:sz w:val="18"/>
        </w:rPr>
        <w:t>~</w:t>
      </w:r>
      <w:hyperlink r:id="rId43" w:history="1">
        <w:r w:rsidRPr="0066018D">
          <w:rPr>
            <w:rStyle w:val="a3"/>
            <w:rFonts w:ascii="Times New Roman" w:hAnsi="Times New Roman" w:hint="eastAsia"/>
            <w:color w:val="5F5F5F"/>
            <w:sz w:val="18"/>
          </w:rPr>
          <w:t>違反毒性及關注化學物質管理法罰鍰額度裁罰準則</w:t>
        </w:r>
      </w:hyperlink>
      <w:r w:rsidRPr="0066018D">
        <w:rPr>
          <w:rFonts w:hint="eastAsia"/>
          <w:color w:val="5F5F5F"/>
          <w:sz w:val="18"/>
        </w:rPr>
        <w:t>＊</w:t>
      </w:r>
      <w:hyperlink r:id="rId44" w:history="1">
        <w:r w:rsidRPr="0066018D">
          <w:rPr>
            <w:rStyle w:val="a3"/>
            <w:rFonts w:ascii="Times New Roman" w:hAnsi="Times New Roman" w:hint="eastAsia"/>
            <w:color w:val="5F5F5F"/>
            <w:sz w:val="18"/>
          </w:rPr>
          <w:t>環境檢驗測定機構違反環保法規罰鍰額度裁罰準則</w:t>
        </w:r>
      </w:hyperlink>
    </w:p>
    <w:p w14:paraId="763B1740" w14:textId="77777777" w:rsidR="002254C7" w:rsidRDefault="003C5626" w:rsidP="003C5626">
      <w:pPr>
        <w:pStyle w:val="2"/>
      </w:pPr>
      <w:bookmarkStart w:id="79" w:name="a66"/>
      <w:bookmarkEnd w:id="79"/>
      <w:r>
        <w:t>第</w:t>
      </w:r>
      <w:r>
        <w:t>66</w:t>
      </w:r>
      <w:r>
        <w:t>條（違法所得利益之罰鍰及追繳</w:t>
      </w:r>
      <w:r w:rsidR="002254C7">
        <w:t>）</w:t>
      </w:r>
    </w:p>
    <w:p w14:paraId="61876F03" w14:textId="623411A9"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違反本法義務行為而有所得利益者，除應依本法規定裁處一定金額之罰鍰外，並得於所得利益之範圍內，予以追繳</w:t>
      </w:r>
      <w:r>
        <w:rPr>
          <w:color w:val="17365D"/>
        </w:rPr>
        <w:t>。</w:t>
      </w:r>
    </w:p>
    <w:p w14:paraId="307E56B2" w14:textId="627CE301"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為他人利益而實施行為，致使他人違反本法上義務應受處罰者，該行為人因其行為受有財產上利益而未受處罰時，得於其所受財產上利益價值範圍內，予以追繳</w:t>
      </w:r>
      <w:r>
        <w:rPr>
          <w:color w:val="17365D"/>
        </w:rPr>
        <w:t>。</w:t>
      </w:r>
    </w:p>
    <w:p w14:paraId="42A1AE26" w14:textId="420B47B6"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行為人違反本法上義務應受處罰，他人因該行為受有財產上利益而未受處罰時，得於其所受財產上利益價值範圍內，予以追繳。</w:t>
      </w:r>
    </w:p>
    <w:p w14:paraId="6CAB17D1" w14:textId="1500868A"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003C5626" w:rsidRPr="00F15C17">
        <w:rPr>
          <w:color w:val="666699"/>
        </w:rPr>
        <w:t>前三項追繳，由為裁處之主管機關以行政處分為之；所稱利益得包括積極利益及應支出而未支出或減少支出之消極利益，其核算及</w:t>
      </w:r>
      <w:hyperlink r:id="rId45" w:history="1">
        <w:r w:rsidR="003C5626" w:rsidRPr="005E5203">
          <w:rPr>
            <w:rStyle w:val="a3"/>
            <w:rFonts w:ascii="Times New Roman" w:hAnsi="Times New Roman"/>
          </w:rPr>
          <w:t>推估辦法</w:t>
        </w:r>
      </w:hyperlink>
      <w:r w:rsidR="003C5626" w:rsidRPr="00F15C17">
        <w:rPr>
          <w:color w:val="666699"/>
        </w:rPr>
        <w:t>，由中央主管機關定之。</w:t>
      </w:r>
    </w:p>
    <w:p w14:paraId="3D28FE22" w14:textId="77777777" w:rsidR="002254C7" w:rsidRDefault="003C5626" w:rsidP="003C5626">
      <w:pPr>
        <w:pStyle w:val="2"/>
      </w:pPr>
      <w:bookmarkStart w:id="80" w:name="a67"/>
      <w:bookmarkEnd w:id="80"/>
      <w:r>
        <w:lastRenderedPageBreak/>
        <w:t>第</w:t>
      </w:r>
      <w:r>
        <w:t>67</w:t>
      </w:r>
      <w:r>
        <w:t>條（檢舉及獎勵金</w:t>
      </w:r>
      <w:r w:rsidR="002254C7">
        <w:t>）</w:t>
      </w:r>
    </w:p>
    <w:p w14:paraId="007FBD0B" w14:textId="482C40E0"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人民或團體得敘明事實或檢具證據資料，向直轄市、縣（市）主管機關檢舉違反本法之行為</w:t>
      </w:r>
      <w:r>
        <w:rPr>
          <w:color w:val="17365D"/>
        </w:rPr>
        <w:t>。</w:t>
      </w:r>
    </w:p>
    <w:p w14:paraId="3B9093A8" w14:textId="7311C2D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直轄市、縣（市）主管機關對於檢舉人之身分應予保密；前項檢舉經查證屬實並處以罰鍰者，其罰鍰金額達一定數額時，得以實收罰鍰總金額收入之一定比例，提充獎金獎勵檢舉人</w:t>
      </w:r>
      <w:r>
        <w:rPr>
          <w:color w:val="17365D"/>
        </w:rPr>
        <w:t>。</w:t>
      </w:r>
    </w:p>
    <w:p w14:paraId="445B8AA1" w14:textId="4B8CAC1E"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前項檢舉及獎勵之檢舉人資格、獎金提充比例、分配方式及其他相關事項之辦法，由直轄市、縣（市）主管機關定之</w:t>
      </w:r>
      <w:r>
        <w:rPr>
          <w:color w:val="17365D"/>
        </w:rPr>
        <w:t>。</w:t>
      </w:r>
    </w:p>
    <w:p w14:paraId="32415DF5" w14:textId="3C0CF008" w:rsidR="003C5626" w:rsidRDefault="002254C7" w:rsidP="003C5626">
      <w:pPr>
        <w:ind w:left="142"/>
        <w:jc w:val="both"/>
        <w:rPr>
          <w:color w:val="17365D"/>
        </w:rPr>
      </w:pPr>
      <w:r>
        <w:rPr>
          <w:color w:val="17365D"/>
        </w:rPr>
        <w:t xml:space="preserve">　　　　</w:t>
      </w:r>
      <w:r w:rsidR="00EF0681">
        <w:rPr>
          <w:rFonts w:ascii="Arial Unicode MS" w:hAnsi="Arial Unicode MS"/>
          <w:color w:val="808000"/>
          <w:sz w:val="18"/>
        </w:rPr>
        <w:t xml:space="preserve">　　　　　　　　　　　　　　　　　　　　　　　　　　　　　　　　　　　　　　　　　　　　　　</w:t>
      </w:r>
      <w:hyperlink w:anchor="a章節索引" w:history="1">
        <w:r w:rsidR="00EF0681" w:rsidRPr="003555EC">
          <w:rPr>
            <w:rStyle w:val="a3"/>
            <w:rFonts w:ascii="Arial Unicode MS" w:hAnsi="Arial Unicode MS" w:hint="eastAsia"/>
            <w:sz w:val="18"/>
          </w:rPr>
          <w:t>回索引</w:t>
        </w:r>
      </w:hyperlink>
      <w:r w:rsidR="00EF0681">
        <w:rPr>
          <w:rFonts w:ascii="Arial Unicode MS" w:hAnsi="Arial Unicode MS" w:hint="eastAsia"/>
          <w:color w:val="808000"/>
          <w:sz w:val="18"/>
        </w:rPr>
        <w:t>〉〉</w:t>
      </w:r>
    </w:p>
    <w:p w14:paraId="10BE494A" w14:textId="77777777" w:rsidR="003C5626" w:rsidRPr="003C5626" w:rsidRDefault="003C5626" w:rsidP="003C5626">
      <w:pPr>
        <w:pStyle w:val="1"/>
      </w:pPr>
      <w:bookmarkStart w:id="81" w:name="_第八章__附"/>
      <w:bookmarkEnd w:id="81"/>
      <w:r w:rsidRPr="003C5626">
        <w:t>第八章　　附　則</w:t>
      </w:r>
    </w:p>
    <w:p w14:paraId="771194DF" w14:textId="77777777" w:rsidR="002254C7" w:rsidRDefault="003C5626" w:rsidP="003C5626">
      <w:pPr>
        <w:pStyle w:val="2"/>
      </w:pPr>
      <w:bookmarkStart w:id="82" w:name="a68"/>
      <w:bookmarkEnd w:id="82"/>
      <w:r>
        <w:t>第</w:t>
      </w:r>
      <w:r>
        <w:t>68</w:t>
      </w:r>
      <w:r>
        <w:t>條（公告前已運作者，應於公告規定期間內完成相關事項並取得許可證，始得繼續為之</w:t>
      </w:r>
      <w:r w:rsidR="002254C7">
        <w:t>）</w:t>
      </w:r>
    </w:p>
    <w:p w14:paraId="12B561C8" w14:textId="04BB7F6A"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未經公告為毒性化學物質及關注化學物質前已運作者，經中央主管機關公告後，運作人對於依規定應申報、提報或辦理事項，應於公告規定期間內完成相關事項，並依本法取得許可證、完成登記或取得核可後，始得繼續為之。</w:t>
      </w:r>
    </w:p>
    <w:p w14:paraId="5761537B" w14:textId="77777777" w:rsidR="002254C7" w:rsidRDefault="003C5626" w:rsidP="003C5626">
      <w:pPr>
        <w:pStyle w:val="2"/>
      </w:pPr>
      <w:bookmarkStart w:id="83" w:name="a69"/>
      <w:bookmarkEnd w:id="83"/>
      <w:r>
        <w:t>第</w:t>
      </w:r>
      <w:r>
        <w:t>69</w:t>
      </w:r>
      <w:r>
        <w:t>條（保密及例外</w:t>
      </w:r>
      <w:r w:rsidR="002254C7">
        <w:t>）</w:t>
      </w:r>
    </w:p>
    <w:p w14:paraId="64C8C6A1" w14:textId="153F892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依本法登錄之化學物質資料應予公開。但涉及國防或工商機密經中央主管機關依職權認定應予保密或經製造或輸入者向中央主管機關申請保密並經核准者，不予公開</w:t>
      </w:r>
      <w:r>
        <w:rPr>
          <w:color w:val="17365D"/>
        </w:rPr>
        <w:t>。</w:t>
      </w:r>
    </w:p>
    <w:p w14:paraId="763CBFD9" w14:textId="06650CBA" w:rsidR="002254C7"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前項不予公開之資料，有下列情形之一，經中央主管機關依職權認定者，不在此限：</w:t>
      </w:r>
    </w:p>
    <w:p w14:paraId="1398E617" w14:textId="77777777" w:rsidR="002254C7" w:rsidRDefault="002254C7" w:rsidP="003C5626">
      <w:pPr>
        <w:ind w:left="142"/>
        <w:jc w:val="both"/>
        <w:rPr>
          <w:color w:val="666699"/>
        </w:rPr>
      </w:pPr>
      <w:r w:rsidRPr="00F15C17">
        <w:rPr>
          <w:color w:val="666699"/>
        </w:rPr>
        <w:t xml:space="preserve">　　一、對公益有必要</w:t>
      </w:r>
      <w:r>
        <w:rPr>
          <w:color w:val="666699"/>
        </w:rPr>
        <w:t>。</w:t>
      </w:r>
    </w:p>
    <w:p w14:paraId="6BBFB660" w14:textId="77777777" w:rsidR="002254C7" w:rsidRDefault="002254C7" w:rsidP="003C5626">
      <w:pPr>
        <w:ind w:left="142"/>
        <w:jc w:val="both"/>
        <w:rPr>
          <w:color w:val="666699"/>
        </w:rPr>
      </w:pPr>
      <w:r>
        <w:rPr>
          <w:color w:val="666699"/>
        </w:rPr>
        <w:t xml:space="preserve">　　</w:t>
      </w:r>
      <w:r w:rsidRPr="00F15C17">
        <w:rPr>
          <w:color w:val="666699"/>
        </w:rPr>
        <w:t>二</w:t>
      </w:r>
      <w:r>
        <w:rPr>
          <w:color w:val="666699"/>
        </w:rPr>
        <w:t>、</w:t>
      </w:r>
      <w:r w:rsidRPr="00F15C17">
        <w:rPr>
          <w:color w:val="666699"/>
        </w:rPr>
        <w:t>為保護人民生命、身體、健康有必要</w:t>
      </w:r>
      <w:r>
        <w:rPr>
          <w:color w:val="666699"/>
        </w:rPr>
        <w:t>。</w:t>
      </w:r>
    </w:p>
    <w:p w14:paraId="2DCCD8BF" w14:textId="34C47FA8" w:rsidR="002254C7" w:rsidRDefault="002254C7" w:rsidP="003C5626">
      <w:pPr>
        <w:ind w:left="142"/>
        <w:jc w:val="both"/>
        <w:rPr>
          <w:color w:val="17365D"/>
        </w:rPr>
      </w:pPr>
      <w:r>
        <w:rPr>
          <w:color w:val="666699"/>
        </w:rPr>
        <w:t xml:space="preserve">　　</w:t>
      </w:r>
      <w:r w:rsidRPr="00F15C17">
        <w:rPr>
          <w:color w:val="666699"/>
        </w:rPr>
        <w:t>三</w:t>
      </w:r>
      <w:r>
        <w:rPr>
          <w:color w:val="666699"/>
        </w:rPr>
        <w:t>、</w:t>
      </w:r>
      <w:r w:rsidRPr="00F15C17">
        <w:rPr>
          <w:color w:val="666699"/>
        </w:rPr>
        <w:t>經製造或輸入者同意</w:t>
      </w:r>
      <w:r>
        <w:rPr>
          <w:color w:val="17365D"/>
        </w:rPr>
        <w:t>。</w:t>
      </w:r>
    </w:p>
    <w:p w14:paraId="55A444E9" w14:textId="1476D283"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Pr>
          <w:color w:val="17365D"/>
        </w:rPr>
        <w:t>依本法所為之審查、查核及抽樣檢驗涉及國防或工商機密者，應予保密。但有關化學物質之名稱、物理、化學、毒理、分類、標示及安全相關資料，不在此限。</w:t>
      </w:r>
    </w:p>
    <w:p w14:paraId="78BD4782" w14:textId="3E6FF66E"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4</w:t>
      </w:r>
      <w:r w:rsidRPr="002254C7">
        <w:rPr>
          <w:color w:val="404040" w:themeColor="text1" w:themeTint="BF"/>
          <w:sz w:val="18"/>
        </w:rPr>
        <w:t>﹞</w:t>
      </w:r>
      <w:r w:rsidR="003C5626" w:rsidRPr="00F15C17">
        <w:rPr>
          <w:color w:val="666699"/>
        </w:rPr>
        <w:t>申請中央或直轄市、縣（市）主管機關提供前三項規定所定之政府資訊，適用</w:t>
      </w:r>
      <w:hyperlink r:id="rId46" w:history="1">
        <w:r w:rsidR="003C5626" w:rsidRPr="00937560">
          <w:rPr>
            <w:rStyle w:val="a3"/>
            <w:rFonts w:ascii="Times New Roman" w:hAnsi="Times New Roman"/>
          </w:rPr>
          <w:t>政府資訊公開法</w:t>
        </w:r>
      </w:hyperlink>
      <w:r w:rsidR="003C5626" w:rsidRPr="00F15C17">
        <w:rPr>
          <w:color w:val="666699"/>
        </w:rPr>
        <w:t>之規定。</w:t>
      </w:r>
    </w:p>
    <w:p w14:paraId="7CCA6DF3" w14:textId="77777777" w:rsidR="002254C7" w:rsidRDefault="003C5626" w:rsidP="003C5626">
      <w:pPr>
        <w:pStyle w:val="2"/>
      </w:pPr>
      <w:bookmarkStart w:id="84" w:name="a70"/>
      <w:bookmarkEnd w:id="84"/>
      <w:r>
        <w:t>第</w:t>
      </w:r>
      <w:r>
        <w:t>70</w:t>
      </w:r>
      <w:r>
        <w:t>條（資訊公開於指定之網站</w:t>
      </w:r>
      <w:r w:rsidR="002254C7">
        <w:t>）</w:t>
      </w:r>
    </w:p>
    <w:p w14:paraId="64A7A56B" w14:textId="068D6172"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運作人應將主管機關核准之許可證、登記文件或核可文件、依本法申報之資料，與專業技術管理人員及環境檢驗測定機構之證號資料，公開於中央主管機關指定之網站</w:t>
      </w:r>
      <w:r>
        <w:rPr>
          <w:color w:val="17365D"/>
        </w:rPr>
        <w:t>。</w:t>
      </w:r>
    </w:p>
    <w:p w14:paraId="79A51B62" w14:textId="42916D0E" w:rsidR="003C5626" w:rsidRPr="00F15C17" w:rsidRDefault="002254C7" w:rsidP="003C5626">
      <w:pPr>
        <w:ind w:left="142"/>
        <w:jc w:val="both"/>
        <w:rPr>
          <w:color w:val="666699"/>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003C5626" w:rsidRPr="00F15C17">
        <w:rPr>
          <w:color w:val="666699"/>
        </w:rPr>
        <w:t>各級主管機關得於中央主管機關指定之網站，公開對運作人、專業技術管理人員、環境檢驗測定機構查核、處分之個別及統計資訊。</w:t>
      </w:r>
    </w:p>
    <w:p w14:paraId="7C8438A1" w14:textId="77777777" w:rsidR="002254C7" w:rsidRDefault="003C5626" w:rsidP="003C5626">
      <w:pPr>
        <w:pStyle w:val="2"/>
      </w:pPr>
      <w:bookmarkStart w:id="85" w:name="a71"/>
      <w:bookmarkEnd w:id="85"/>
      <w:r>
        <w:t>第</w:t>
      </w:r>
      <w:r>
        <w:t>71</w:t>
      </w:r>
      <w:r>
        <w:t>條（運作人運作場所全廠（場）及內部配置圖之申報</w:t>
      </w:r>
      <w:r w:rsidR="002254C7">
        <w:t>）</w:t>
      </w:r>
    </w:p>
    <w:p w14:paraId="19729CDE" w14:textId="1D5CC752"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直轄市、縣（市）主管機關於運作人申請毒性化學物質及關注化學物質運作許可、登記或核可時，應依防制污染環境或危害人體健康之必要，要求運作人申報運作場所全廠（場）及內部配置圖；其運作經審核通過者，並應將運作場所全廠（場）及內部配置圖副知消防機關。</w:t>
      </w:r>
    </w:p>
    <w:p w14:paraId="48BFF5B5" w14:textId="77777777" w:rsidR="002254C7" w:rsidRDefault="003C5626" w:rsidP="003C5626">
      <w:pPr>
        <w:pStyle w:val="2"/>
      </w:pPr>
      <w:bookmarkStart w:id="86" w:name="a72"/>
      <w:bookmarkEnd w:id="86"/>
      <w:r>
        <w:t>第</w:t>
      </w:r>
      <w:r>
        <w:t>72</w:t>
      </w:r>
      <w:r>
        <w:t>條（獎勵之條件</w:t>
      </w:r>
      <w:r w:rsidR="002254C7">
        <w:t>）</w:t>
      </w:r>
    </w:p>
    <w:p w14:paraId="498C537F" w14:textId="332DB451"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符合下列條件之一者，主管機關得予以獎勵：</w:t>
      </w:r>
    </w:p>
    <w:p w14:paraId="2F112E08" w14:textId="77777777" w:rsidR="002254C7" w:rsidRDefault="003C5626" w:rsidP="003C5626">
      <w:pPr>
        <w:ind w:left="142"/>
        <w:jc w:val="both"/>
        <w:rPr>
          <w:color w:val="17365D"/>
        </w:rPr>
      </w:pPr>
      <w:r>
        <w:rPr>
          <w:color w:val="17365D"/>
        </w:rPr>
        <w:t xml:space="preserve">　　一、運作人連續十年未違反本法規定</w:t>
      </w:r>
      <w:r w:rsidR="002254C7">
        <w:rPr>
          <w:color w:val="17365D"/>
        </w:rPr>
        <w:t>。</w:t>
      </w:r>
    </w:p>
    <w:p w14:paraId="11D0F90A" w14:textId="0CF787D0" w:rsidR="002254C7" w:rsidRDefault="002254C7" w:rsidP="003C5626">
      <w:pPr>
        <w:ind w:left="142"/>
        <w:jc w:val="both"/>
        <w:rPr>
          <w:color w:val="17365D"/>
        </w:rPr>
      </w:pPr>
      <w:r>
        <w:rPr>
          <w:color w:val="17365D"/>
        </w:rPr>
        <w:t xml:space="preserve">　　二、</w:t>
      </w:r>
      <w:r w:rsidR="003C5626">
        <w:rPr>
          <w:color w:val="17365D"/>
        </w:rPr>
        <w:t>致力毒性化學物質及關注化學物質之危害預防及有關設備改善績效卓著</w:t>
      </w:r>
      <w:r>
        <w:rPr>
          <w:color w:val="17365D"/>
        </w:rPr>
        <w:t>。</w:t>
      </w:r>
    </w:p>
    <w:p w14:paraId="64A0039D" w14:textId="72203185" w:rsidR="002254C7" w:rsidRDefault="002254C7" w:rsidP="003C5626">
      <w:pPr>
        <w:ind w:left="142"/>
        <w:jc w:val="both"/>
        <w:rPr>
          <w:color w:val="17365D"/>
        </w:rPr>
      </w:pPr>
      <w:r>
        <w:rPr>
          <w:color w:val="17365D"/>
        </w:rPr>
        <w:t xml:space="preserve">　　三、</w:t>
      </w:r>
      <w:r w:rsidR="003C5626">
        <w:rPr>
          <w:color w:val="17365D"/>
        </w:rPr>
        <w:t>發明或改良降低毒性化學物質及關注化學物質製造、運送、貯存、使用時所產生危險或污染之方法，足資推廣</w:t>
      </w:r>
      <w:r>
        <w:rPr>
          <w:color w:val="17365D"/>
        </w:rPr>
        <w:t>。</w:t>
      </w:r>
    </w:p>
    <w:p w14:paraId="6708F55E" w14:textId="61FDB9AF" w:rsidR="003C5626" w:rsidRPr="00F15C17" w:rsidRDefault="002254C7" w:rsidP="003C5626">
      <w:pPr>
        <w:ind w:left="142"/>
        <w:jc w:val="both"/>
        <w:rPr>
          <w:color w:val="666699"/>
        </w:rPr>
      </w:pPr>
      <w:r w:rsidRPr="002254C7">
        <w:rPr>
          <w:color w:val="404040" w:themeColor="text1" w:themeTint="BF"/>
          <w:sz w:val="18"/>
        </w:rPr>
        <w:lastRenderedPageBreak/>
        <w:t>﹝</w:t>
      </w:r>
      <w:r w:rsidRPr="002254C7">
        <w:rPr>
          <w:color w:val="404040" w:themeColor="text1" w:themeTint="BF"/>
          <w:sz w:val="18"/>
        </w:rPr>
        <w:t>2</w:t>
      </w:r>
      <w:r w:rsidRPr="002254C7">
        <w:rPr>
          <w:color w:val="404040" w:themeColor="text1" w:themeTint="BF"/>
          <w:sz w:val="18"/>
        </w:rPr>
        <w:t>﹞</w:t>
      </w:r>
      <w:r w:rsidR="003C5626" w:rsidRPr="00F15C17">
        <w:rPr>
          <w:color w:val="666699"/>
        </w:rPr>
        <w:t>前項獎勵之適用對象、評選、獎勵方式及其他應遵行事項之</w:t>
      </w:r>
      <w:hyperlink r:id="rId47" w:history="1">
        <w:r w:rsidR="003C5626" w:rsidRPr="008F4F4A">
          <w:rPr>
            <w:rStyle w:val="a3"/>
            <w:rFonts w:ascii="Times New Roman" w:hAnsi="Times New Roman"/>
          </w:rPr>
          <w:t>辦法</w:t>
        </w:r>
      </w:hyperlink>
      <w:r w:rsidR="003C5626" w:rsidRPr="00F15C17">
        <w:rPr>
          <w:color w:val="666699"/>
        </w:rPr>
        <w:t>，由主管機關定之。</w:t>
      </w:r>
    </w:p>
    <w:p w14:paraId="1AAA4643" w14:textId="77777777" w:rsidR="002254C7" w:rsidRDefault="003C5626" w:rsidP="003C5626">
      <w:pPr>
        <w:pStyle w:val="2"/>
      </w:pPr>
      <w:bookmarkStart w:id="87" w:name="a73"/>
      <w:bookmarkEnd w:id="87"/>
      <w:r>
        <w:t>第</w:t>
      </w:r>
      <w:r>
        <w:t>73</w:t>
      </w:r>
      <w:r>
        <w:t>條（受害人民或公益團體，於運作人、應登錄申請人等違反規定而主管機關疏於執行時，得向行政法院提起訴訟</w:t>
      </w:r>
      <w:r w:rsidR="002254C7">
        <w:t>）</w:t>
      </w:r>
    </w:p>
    <w:p w14:paraId="5B182675" w14:textId="0F72CA98"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運作人、應登錄申報人或其他義務人違反本法或依本法授權訂定之相關命令而主管機關疏於執行時，受害人民或公益團體得敘明疏於執行之具體內容，以書面告知主管機關。主管機關於書面告知送達之日起六十日內仍未依法執行者，受害人民或公益團體得以該主管機關為被告，對其怠於執行職務之行為，直接向行政法院提起訴訟，請求判令其執行</w:t>
      </w:r>
      <w:r>
        <w:rPr>
          <w:color w:val="17365D"/>
        </w:rPr>
        <w:t>。</w:t>
      </w:r>
    </w:p>
    <w:p w14:paraId="52A0013A" w14:textId="5397113F" w:rsidR="002254C7"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2</w:t>
      </w:r>
      <w:r w:rsidRPr="002254C7">
        <w:rPr>
          <w:color w:val="404040" w:themeColor="text1" w:themeTint="BF"/>
          <w:sz w:val="18"/>
        </w:rPr>
        <w:t>﹞</w:t>
      </w:r>
      <w:r w:rsidRPr="00F15C17">
        <w:rPr>
          <w:color w:val="666699"/>
        </w:rPr>
        <w:t>行政法院為前項判決時，得依職權判命被告機關支付適當律師費用、偵測鑑定費用或其他訴訟費用予對防制化學物質污染環境有具體貢獻之原告</w:t>
      </w:r>
      <w:r>
        <w:rPr>
          <w:color w:val="17365D"/>
        </w:rPr>
        <w:t>。</w:t>
      </w:r>
    </w:p>
    <w:p w14:paraId="260292F5" w14:textId="1A41626A"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3</w:t>
      </w:r>
      <w:r w:rsidRPr="002254C7">
        <w:rPr>
          <w:color w:val="404040" w:themeColor="text1" w:themeTint="BF"/>
          <w:sz w:val="18"/>
        </w:rPr>
        <w:t>﹞</w:t>
      </w:r>
      <w:r w:rsidR="003C5626">
        <w:rPr>
          <w:color w:val="17365D"/>
        </w:rPr>
        <w:t>第一項之書面告知格式，由中央主管機關會商有關機關公告之。</w:t>
      </w:r>
    </w:p>
    <w:p w14:paraId="4ADF7429" w14:textId="77777777" w:rsidR="002254C7" w:rsidRDefault="003C5626" w:rsidP="003C5626">
      <w:pPr>
        <w:pStyle w:val="2"/>
      </w:pPr>
      <w:bookmarkStart w:id="88" w:name="a74"/>
      <w:bookmarkEnd w:id="88"/>
      <w:r>
        <w:t>第</w:t>
      </w:r>
      <w:r>
        <w:t>74</w:t>
      </w:r>
      <w:r>
        <w:t>條（施行細則</w:t>
      </w:r>
      <w:r w:rsidR="002254C7">
        <w:t>）</w:t>
      </w:r>
    </w:p>
    <w:p w14:paraId="0309C5E5" w14:textId="381FB1A5" w:rsidR="003C5626" w:rsidRDefault="002254C7" w:rsidP="003C5626">
      <w:pPr>
        <w:ind w:left="142"/>
        <w:jc w:val="both"/>
        <w:rPr>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本法</w:t>
      </w:r>
      <w:hyperlink r:id="rId48" w:history="1">
        <w:r w:rsidR="003C5626" w:rsidRPr="00024642">
          <w:rPr>
            <w:rStyle w:val="a3"/>
            <w:rFonts w:ascii="Times New Roman" w:hAnsi="Times New Roman"/>
          </w:rPr>
          <w:t>施行細則</w:t>
        </w:r>
      </w:hyperlink>
      <w:r w:rsidR="003C5626">
        <w:rPr>
          <w:color w:val="17365D"/>
        </w:rPr>
        <w:t>，由中央主管機關定之。</w:t>
      </w:r>
    </w:p>
    <w:p w14:paraId="7CF18173" w14:textId="77777777" w:rsidR="002254C7" w:rsidRDefault="003C5626" w:rsidP="003C5626">
      <w:pPr>
        <w:pStyle w:val="2"/>
      </w:pPr>
      <w:bookmarkStart w:id="89" w:name="a75"/>
      <w:bookmarkEnd w:id="89"/>
      <w:r w:rsidRPr="003C5626">
        <w:t>第</w:t>
      </w:r>
      <w:r w:rsidRPr="003C5626">
        <w:t>75</w:t>
      </w:r>
      <w:r w:rsidRPr="003C5626">
        <w:t>條（施行日</w:t>
      </w:r>
      <w:r w:rsidR="002254C7">
        <w:t>）</w:t>
      </w:r>
    </w:p>
    <w:p w14:paraId="0A87EBF2" w14:textId="0F384118" w:rsidR="00845988" w:rsidRPr="00D244FB" w:rsidRDefault="002254C7" w:rsidP="003C5626">
      <w:pPr>
        <w:ind w:left="142"/>
        <w:jc w:val="both"/>
        <w:rPr>
          <w:rFonts w:ascii="Arial Unicode MS" w:hAnsi="Arial Unicode MS"/>
          <w:color w:val="17365D"/>
        </w:rPr>
      </w:pPr>
      <w:r w:rsidRPr="002254C7">
        <w:rPr>
          <w:color w:val="404040" w:themeColor="text1" w:themeTint="BF"/>
          <w:sz w:val="18"/>
        </w:rPr>
        <w:t>﹝</w:t>
      </w:r>
      <w:r w:rsidRPr="002254C7">
        <w:rPr>
          <w:color w:val="404040" w:themeColor="text1" w:themeTint="BF"/>
          <w:sz w:val="18"/>
        </w:rPr>
        <w:t>1</w:t>
      </w:r>
      <w:r w:rsidRPr="002254C7">
        <w:rPr>
          <w:color w:val="404040" w:themeColor="text1" w:themeTint="BF"/>
          <w:sz w:val="18"/>
        </w:rPr>
        <w:t>﹞</w:t>
      </w:r>
      <w:r w:rsidR="003C5626">
        <w:rPr>
          <w:color w:val="17365D"/>
        </w:rPr>
        <w:t>本法除</w:t>
      </w:r>
      <w:hyperlink w:anchor="a7" w:history="1">
        <w:r w:rsidR="003C5626" w:rsidRPr="006443A6">
          <w:rPr>
            <w:rStyle w:val="a3"/>
            <w:rFonts w:ascii="Times New Roman" w:hAnsi="Times New Roman"/>
          </w:rPr>
          <w:t>第七條</w:t>
        </w:r>
      </w:hyperlink>
      <w:r w:rsidR="003C5626">
        <w:rPr>
          <w:color w:val="17365D"/>
        </w:rPr>
        <w:t>、第</w:t>
      </w:r>
      <w:hyperlink w:anchor="a54" w:history="1">
        <w:r w:rsidR="003C5626" w:rsidRPr="006443A6">
          <w:rPr>
            <w:rStyle w:val="a3"/>
            <w:rFonts w:ascii="Times New Roman" w:hAnsi="Times New Roman"/>
          </w:rPr>
          <w:t>五十四</w:t>
        </w:r>
      </w:hyperlink>
      <w:r w:rsidR="003C5626">
        <w:rPr>
          <w:color w:val="17365D"/>
        </w:rPr>
        <w:t>條、第</w:t>
      </w:r>
      <w:hyperlink w:anchor="a65" w:history="1">
        <w:r w:rsidR="003C5626" w:rsidRPr="006443A6">
          <w:rPr>
            <w:rStyle w:val="a3"/>
            <w:rFonts w:ascii="Times New Roman" w:hAnsi="Times New Roman"/>
          </w:rPr>
          <w:t>六十五</w:t>
        </w:r>
      </w:hyperlink>
      <w:r w:rsidR="003C5626">
        <w:rPr>
          <w:color w:val="17365D"/>
        </w:rPr>
        <w:t>條、第</w:t>
      </w:r>
      <w:hyperlink w:anchor="a67" w:history="1">
        <w:r w:rsidR="003C5626" w:rsidRPr="006443A6">
          <w:rPr>
            <w:rStyle w:val="a3"/>
            <w:rFonts w:ascii="Times New Roman" w:hAnsi="Times New Roman"/>
          </w:rPr>
          <w:t>六十七</w:t>
        </w:r>
      </w:hyperlink>
      <w:r w:rsidR="003C5626">
        <w:rPr>
          <w:color w:val="17365D"/>
        </w:rPr>
        <w:t>條及第</w:t>
      </w:r>
      <w:hyperlink w:anchor="a72" w:history="1">
        <w:r w:rsidR="003C5626" w:rsidRPr="006443A6">
          <w:rPr>
            <w:rStyle w:val="a3"/>
            <w:rFonts w:ascii="Times New Roman" w:hAnsi="Times New Roman"/>
          </w:rPr>
          <w:t>七十二</w:t>
        </w:r>
      </w:hyperlink>
      <w:r w:rsidR="003C5626">
        <w:rPr>
          <w:color w:val="17365D"/>
        </w:rPr>
        <w:t>條，自公布日施行外，自公布後一年施行。</w:t>
      </w:r>
    </w:p>
    <w:p w14:paraId="1B735259" w14:textId="77777777" w:rsidR="00431EEC" w:rsidRPr="00C01BC3" w:rsidRDefault="00431EEC" w:rsidP="00360C9D">
      <w:pPr>
        <w:ind w:left="142"/>
        <w:jc w:val="both"/>
        <w:rPr>
          <w:rFonts w:ascii="Arial Unicode MS" w:hAnsi="Arial Unicode MS"/>
          <w:color w:val="17365D"/>
        </w:rPr>
      </w:pPr>
    </w:p>
    <w:p w14:paraId="322AD2FC" w14:textId="77777777" w:rsidR="00431EEC" w:rsidRPr="00D244FB" w:rsidRDefault="00431EEC" w:rsidP="00360C9D">
      <w:pPr>
        <w:ind w:left="142"/>
        <w:jc w:val="both"/>
        <w:rPr>
          <w:rFonts w:ascii="Arial Unicode MS" w:hAnsi="Arial Unicode MS"/>
          <w:color w:val="17365D"/>
        </w:rPr>
      </w:pPr>
    </w:p>
    <w:p w14:paraId="2FECDF4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D3F209B" w14:textId="243F1644"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D72D6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8FD3" w14:textId="77777777" w:rsidR="000E142D" w:rsidRDefault="000E142D">
      <w:r>
        <w:separator/>
      </w:r>
    </w:p>
  </w:endnote>
  <w:endnote w:type="continuationSeparator" w:id="0">
    <w:p w14:paraId="7818191C" w14:textId="77777777" w:rsidR="000E142D" w:rsidRDefault="000E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1274" w14:textId="77777777" w:rsidR="007C5DB8" w:rsidRDefault="007C5DB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D4FAF33" w14:textId="77777777" w:rsidR="007C5DB8" w:rsidRDefault="007C5DB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8F30" w14:textId="77777777" w:rsidR="007C5DB8" w:rsidRDefault="007C5DB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2A9F3DD" w14:textId="77777777" w:rsidR="007C5DB8" w:rsidRPr="009758FD" w:rsidRDefault="007C5DB8"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3C5626">
      <w:rPr>
        <w:rFonts w:ascii="Arial Unicode MS" w:hAnsi="Arial Unicode MS" w:hint="eastAsia"/>
        <w:color w:val="000000"/>
        <w:sz w:val="18"/>
        <w:szCs w:val="24"/>
      </w:rPr>
      <w:t>毒性及關注化學物質管理法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5555" w14:textId="77777777" w:rsidR="000E142D" w:rsidRDefault="000E142D">
      <w:r>
        <w:separator/>
      </w:r>
    </w:p>
  </w:footnote>
  <w:footnote w:type="continuationSeparator" w:id="0">
    <w:p w14:paraId="01DA318F" w14:textId="77777777" w:rsidR="000E142D" w:rsidRDefault="000E1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2136172598">
    <w:abstractNumId w:val="0"/>
  </w:num>
  <w:num w:numId="2" w16cid:durableId="91478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12201"/>
    <w:rsid w:val="000159BE"/>
    <w:rsid w:val="00024642"/>
    <w:rsid w:val="00026FA5"/>
    <w:rsid w:val="0003470A"/>
    <w:rsid w:val="00037674"/>
    <w:rsid w:val="00041F63"/>
    <w:rsid w:val="000443FD"/>
    <w:rsid w:val="00051407"/>
    <w:rsid w:val="00064593"/>
    <w:rsid w:val="0006505D"/>
    <w:rsid w:val="0007318D"/>
    <w:rsid w:val="00087879"/>
    <w:rsid w:val="000A32DD"/>
    <w:rsid w:val="000A7115"/>
    <w:rsid w:val="000C1DAC"/>
    <w:rsid w:val="000C5A45"/>
    <w:rsid w:val="000C7D22"/>
    <w:rsid w:val="000D31F2"/>
    <w:rsid w:val="000D710E"/>
    <w:rsid w:val="000D7583"/>
    <w:rsid w:val="000E142D"/>
    <w:rsid w:val="000E5F6B"/>
    <w:rsid w:val="00100662"/>
    <w:rsid w:val="0010243D"/>
    <w:rsid w:val="001164DB"/>
    <w:rsid w:val="0012255A"/>
    <w:rsid w:val="001234B0"/>
    <w:rsid w:val="001415EF"/>
    <w:rsid w:val="00143B85"/>
    <w:rsid w:val="00151F81"/>
    <w:rsid w:val="001662B2"/>
    <w:rsid w:val="001668E9"/>
    <w:rsid w:val="00173A16"/>
    <w:rsid w:val="00177095"/>
    <w:rsid w:val="001A49BA"/>
    <w:rsid w:val="001A7DEB"/>
    <w:rsid w:val="001C258B"/>
    <w:rsid w:val="001C76A2"/>
    <w:rsid w:val="001D0CF0"/>
    <w:rsid w:val="001D6830"/>
    <w:rsid w:val="001E4EAE"/>
    <w:rsid w:val="001F4C97"/>
    <w:rsid w:val="00222E53"/>
    <w:rsid w:val="002254C7"/>
    <w:rsid w:val="002275F3"/>
    <w:rsid w:val="0024136E"/>
    <w:rsid w:val="00241BBE"/>
    <w:rsid w:val="00260074"/>
    <w:rsid w:val="002614EA"/>
    <w:rsid w:val="002A6D32"/>
    <w:rsid w:val="002B4B9C"/>
    <w:rsid w:val="002B565A"/>
    <w:rsid w:val="002E3B23"/>
    <w:rsid w:val="002E5585"/>
    <w:rsid w:val="002E6DCE"/>
    <w:rsid w:val="002F590C"/>
    <w:rsid w:val="002F5997"/>
    <w:rsid w:val="0031479F"/>
    <w:rsid w:val="00316FDB"/>
    <w:rsid w:val="003222AE"/>
    <w:rsid w:val="00322A95"/>
    <w:rsid w:val="0033408E"/>
    <w:rsid w:val="00347E94"/>
    <w:rsid w:val="003555EC"/>
    <w:rsid w:val="00356810"/>
    <w:rsid w:val="00360C9D"/>
    <w:rsid w:val="003701DD"/>
    <w:rsid w:val="00373827"/>
    <w:rsid w:val="00381C40"/>
    <w:rsid w:val="003B13F3"/>
    <w:rsid w:val="003C2647"/>
    <w:rsid w:val="003C4D59"/>
    <w:rsid w:val="003C5626"/>
    <w:rsid w:val="003D35D6"/>
    <w:rsid w:val="003E3D75"/>
    <w:rsid w:val="003E5644"/>
    <w:rsid w:val="003F75CC"/>
    <w:rsid w:val="004019B0"/>
    <w:rsid w:val="00411C6D"/>
    <w:rsid w:val="0041556B"/>
    <w:rsid w:val="00431EEC"/>
    <w:rsid w:val="004339F1"/>
    <w:rsid w:val="004445E3"/>
    <w:rsid w:val="004457D2"/>
    <w:rsid w:val="0045269A"/>
    <w:rsid w:val="00452F61"/>
    <w:rsid w:val="00464A4F"/>
    <w:rsid w:val="004774EC"/>
    <w:rsid w:val="00494A3E"/>
    <w:rsid w:val="004A0CC8"/>
    <w:rsid w:val="004A73D3"/>
    <w:rsid w:val="004B52A7"/>
    <w:rsid w:val="004B666F"/>
    <w:rsid w:val="004D1AE3"/>
    <w:rsid w:val="004D590E"/>
    <w:rsid w:val="004E21D2"/>
    <w:rsid w:val="004F73FB"/>
    <w:rsid w:val="005004A3"/>
    <w:rsid w:val="005075C1"/>
    <w:rsid w:val="00532404"/>
    <w:rsid w:val="005360FE"/>
    <w:rsid w:val="00542ACE"/>
    <w:rsid w:val="0054579E"/>
    <w:rsid w:val="00561FD3"/>
    <w:rsid w:val="00565C88"/>
    <w:rsid w:val="00567A84"/>
    <w:rsid w:val="00570166"/>
    <w:rsid w:val="005805AB"/>
    <w:rsid w:val="00587BCC"/>
    <w:rsid w:val="005903B3"/>
    <w:rsid w:val="005A3BDD"/>
    <w:rsid w:val="005C78C3"/>
    <w:rsid w:val="005C7F6E"/>
    <w:rsid w:val="005C7F8A"/>
    <w:rsid w:val="005E5203"/>
    <w:rsid w:val="005F4657"/>
    <w:rsid w:val="006250A0"/>
    <w:rsid w:val="006254EE"/>
    <w:rsid w:val="0063000B"/>
    <w:rsid w:val="00632BB0"/>
    <w:rsid w:val="006443A6"/>
    <w:rsid w:val="0066018D"/>
    <w:rsid w:val="006631DB"/>
    <w:rsid w:val="006640D2"/>
    <w:rsid w:val="00664DFB"/>
    <w:rsid w:val="00677E62"/>
    <w:rsid w:val="00683312"/>
    <w:rsid w:val="006A2BCA"/>
    <w:rsid w:val="006A4941"/>
    <w:rsid w:val="006B2AE3"/>
    <w:rsid w:val="006C1706"/>
    <w:rsid w:val="006D0623"/>
    <w:rsid w:val="006D330D"/>
    <w:rsid w:val="006D72FF"/>
    <w:rsid w:val="006E01BF"/>
    <w:rsid w:val="006E3BC0"/>
    <w:rsid w:val="006E705F"/>
    <w:rsid w:val="006F00F5"/>
    <w:rsid w:val="00703E61"/>
    <w:rsid w:val="007043B6"/>
    <w:rsid w:val="00707A19"/>
    <w:rsid w:val="007307BD"/>
    <w:rsid w:val="00733D34"/>
    <w:rsid w:val="00755DE6"/>
    <w:rsid w:val="007720A1"/>
    <w:rsid w:val="00787B46"/>
    <w:rsid w:val="007B4E78"/>
    <w:rsid w:val="007B5269"/>
    <w:rsid w:val="007C5BAB"/>
    <w:rsid w:val="007C5DB8"/>
    <w:rsid w:val="007D7E8D"/>
    <w:rsid w:val="007E1B82"/>
    <w:rsid w:val="007E5523"/>
    <w:rsid w:val="007F3639"/>
    <w:rsid w:val="007F5502"/>
    <w:rsid w:val="00816206"/>
    <w:rsid w:val="00823317"/>
    <w:rsid w:val="00827B05"/>
    <w:rsid w:val="0083757D"/>
    <w:rsid w:val="00845988"/>
    <w:rsid w:val="00847FDF"/>
    <w:rsid w:val="00853769"/>
    <w:rsid w:val="008B03F1"/>
    <w:rsid w:val="008B5BAE"/>
    <w:rsid w:val="008C1688"/>
    <w:rsid w:val="008C4620"/>
    <w:rsid w:val="008C7018"/>
    <w:rsid w:val="008D7AA9"/>
    <w:rsid w:val="008E5159"/>
    <w:rsid w:val="008F4F4A"/>
    <w:rsid w:val="0091603F"/>
    <w:rsid w:val="009266FC"/>
    <w:rsid w:val="00931235"/>
    <w:rsid w:val="00937560"/>
    <w:rsid w:val="0095145E"/>
    <w:rsid w:val="00956013"/>
    <w:rsid w:val="009612D7"/>
    <w:rsid w:val="009758FD"/>
    <w:rsid w:val="0099154E"/>
    <w:rsid w:val="00991F3F"/>
    <w:rsid w:val="00992888"/>
    <w:rsid w:val="00995A2A"/>
    <w:rsid w:val="009B34C0"/>
    <w:rsid w:val="009D286B"/>
    <w:rsid w:val="009D54F3"/>
    <w:rsid w:val="009E0895"/>
    <w:rsid w:val="00A276FD"/>
    <w:rsid w:val="00A43518"/>
    <w:rsid w:val="00A47A95"/>
    <w:rsid w:val="00A51BA6"/>
    <w:rsid w:val="00A5704E"/>
    <w:rsid w:val="00A5787E"/>
    <w:rsid w:val="00A6011A"/>
    <w:rsid w:val="00A63811"/>
    <w:rsid w:val="00A71C27"/>
    <w:rsid w:val="00A71EEA"/>
    <w:rsid w:val="00A74392"/>
    <w:rsid w:val="00A82152"/>
    <w:rsid w:val="00AB3534"/>
    <w:rsid w:val="00AD52B5"/>
    <w:rsid w:val="00AE7AD7"/>
    <w:rsid w:val="00AF1681"/>
    <w:rsid w:val="00AF2E81"/>
    <w:rsid w:val="00AF6DDB"/>
    <w:rsid w:val="00B22396"/>
    <w:rsid w:val="00B27F2D"/>
    <w:rsid w:val="00B33DD3"/>
    <w:rsid w:val="00B51635"/>
    <w:rsid w:val="00B61B2E"/>
    <w:rsid w:val="00B61EA2"/>
    <w:rsid w:val="00B678E4"/>
    <w:rsid w:val="00B734E4"/>
    <w:rsid w:val="00B736B3"/>
    <w:rsid w:val="00BA360D"/>
    <w:rsid w:val="00BA76F9"/>
    <w:rsid w:val="00BB31DC"/>
    <w:rsid w:val="00BB4D70"/>
    <w:rsid w:val="00BC2A52"/>
    <w:rsid w:val="00BC41B7"/>
    <w:rsid w:val="00BC6B33"/>
    <w:rsid w:val="00BC70EF"/>
    <w:rsid w:val="00BF26BB"/>
    <w:rsid w:val="00C01BC3"/>
    <w:rsid w:val="00C1164A"/>
    <w:rsid w:val="00C30DB5"/>
    <w:rsid w:val="00C357DC"/>
    <w:rsid w:val="00C358A8"/>
    <w:rsid w:val="00C42B4D"/>
    <w:rsid w:val="00C50466"/>
    <w:rsid w:val="00C601BF"/>
    <w:rsid w:val="00C7360E"/>
    <w:rsid w:val="00C812BD"/>
    <w:rsid w:val="00C83397"/>
    <w:rsid w:val="00CE5FCA"/>
    <w:rsid w:val="00D027CD"/>
    <w:rsid w:val="00D046B8"/>
    <w:rsid w:val="00D2412B"/>
    <w:rsid w:val="00D244FB"/>
    <w:rsid w:val="00D2753B"/>
    <w:rsid w:val="00D27DEA"/>
    <w:rsid w:val="00D36745"/>
    <w:rsid w:val="00D36C72"/>
    <w:rsid w:val="00D409E5"/>
    <w:rsid w:val="00D51AC2"/>
    <w:rsid w:val="00D66E62"/>
    <w:rsid w:val="00D7108A"/>
    <w:rsid w:val="00D72D6B"/>
    <w:rsid w:val="00D81359"/>
    <w:rsid w:val="00DD42DD"/>
    <w:rsid w:val="00DE0054"/>
    <w:rsid w:val="00DE2DDC"/>
    <w:rsid w:val="00DF0D8E"/>
    <w:rsid w:val="00E13A0E"/>
    <w:rsid w:val="00E16951"/>
    <w:rsid w:val="00E23C11"/>
    <w:rsid w:val="00E31347"/>
    <w:rsid w:val="00E3177E"/>
    <w:rsid w:val="00E42FC1"/>
    <w:rsid w:val="00E434FC"/>
    <w:rsid w:val="00E44D88"/>
    <w:rsid w:val="00E623BE"/>
    <w:rsid w:val="00E678EC"/>
    <w:rsid w:val="00E718BD"/>
    <w:rsid w:val="00E81351"/>
    <w:rsid w:val="00E94405"/>
    <w:rsid w:val="00E94B1F"/>
    <w:rsid w:val="00EB2BDE"/>
    <w:rsid w:val="00EB4B74"/>
    <w:rsid w:val="00EB52F5"/>
    <w:rsid w:val="00EC1889"/>
    <w:rsid w:val="00EC1B72"/>
    <w:rsid w:val="00EE5C74"/>
    <w:rsid w:val="00EF0681"/>
    <w:rsid w:val="00F126D7"/>
    <w:rsid w:val="00F15C1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76875F"/>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3C5626"/>
    <w:pPr>
      <w:keepNext/>
      <w:adjustRightInd w:val="0"/>
      <w:snapToGrid w:val="0"/>
      <w:spacing w:beforeLines="30" w:before="108" w:afterLines="30" w:after="108"/>
      <w:jc w:val="both"/>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3C5626"/>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3C5626"/>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3C5626"/>
    <w:rPr>
      <w:color w:val="605E5C"/>
      <w:shd w:val="clear" w:color="auto" w:fill="E1DFDD"/>
    </w:rPr>
  </w:style>
  <w:style w:type="character" w:customStyle="1" w:styleId="10">
    <w:name w:val="標題 1 字元"/>
    <w:basedOn w:val="a0"/>
    <w:link w:val="1"/>
    <w:uiPriority w:val="9"/>
    <w:rsid w:val="003C5626"/>
    <w:rPr>
      <w:rFonts w:ascii="Arial Unicode MS" w:hAnsi="Arial Unicode MS" w:cs="Arial Unicode MS"/>
      <w:b/>
      <w:bCs/>
      <w:color w:val="000080"/>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217939899">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27602;&#24615;&#21450;&#38364;&#27880;&#21270;&#23416;&#29289;&#36074;&#35377;&#21487;&#30331;&#35352;&#26680;&#21487;&#31649;&#29702;&#36774;&#27861;.docx" TargetMode="External"/><Relationship Id="rId26" Type="http://schemas.openxmlformats.org/officeDocument/2006/relationships/hyperlink" Target="../law3/&#20013;&#22830;&#30740;&#31350;&#38498;&#36939;&#20316;&#27602;&#24615;&#21450;&#38364;&#27880;&#21270;&#23416;&#29289;&#36074;&#31649;&#29702;&#36774;&#27861;.docx" TargetMode="External"/><Relationship Id="rId39" Type="http://schemas.openxmlformats.org/officeDocument/2006/relationships/hyperlink" Target="../law3/&#29872;&#22659;&#20445;&#35703;&#23560;&#36012;&#21450;&#25216;&#34899;&#20154;&#21729;&#35657;&#26360;&#36027;&#25910;&#36027;&#27161;&#28310;.docx" TargetMode="External"/><Relationship Id="rId21" Type="http://schemas.openxmlformats.org/officeDocument/2006/relationships/hyperlink" Target="../law3/&#27602;&#24615;&#21450;&#38364;&#27880;&#21270;&#23416;&#29289;&#36074;&#27161;&#31034;&#33287;&#23433;&#20840;&#36039;&#26009;&#34920;&#31649;&#29702;&#36774;&#27861;.docx" TargetMode="External"/><Relationship Id="rId34" Type="http://schemas.openxmlformats.org/officeDocument/2006/relationships/hyperlink" Target="../law3/&#27602;&#24615;&#21450;&#38364;&#27880;&#21270;&#23416;&#29289;&#36074;&#23560;&#26989;&#25033;&#35722;&#20154;&#21729;&#31649;&#29702;&#36774;&#27861;.docx" TargetMode="External"/><Relationship Id="rId42" Type="http://schemas.openxmlformats.org/officeDocument/2006/relationships/hyperlink" Target="../law3/&#36949;&#21453;&#27602;&#24615;&#21450;&#38364;&#27880;&#21270;&#23416;&#29289;&#36074;&#31649;&#29702;&#27861;&#34892;&#28858;&#25581;&#24330;&#32773;&#27861;&#24459;&#25206;&#21161;&#36774;&#27861;.docx" TargetMode="External"/><Relationship Id="rId47" Type="http://schemas.openxmlformats.org/officeDocument/2006/relationships/hyperlink" Target="../law3/&#27602;&#24615;&#21450;&#38364;&#27880;&#21270;&#23416;&#29289;&#36074;&#36939;&#20316;&#29518;&#21237;&#36774;&#27861;.docx" TargetMode="External"/><Relationship Id="rId50"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27602;&#24615;&#21450;&#38364;&#27880;&#21270;&#23416;&#29289;&#36074;&#29872;&#22659;&#20107;&#25925;&#23560;&#26989;&#25033;&#35722;&#35566;&#35426;&#27231;&#38364;&#65288;&#27083;&#65289;&#35469;&#35657;&#21450;&#31649;&#29702;&#36774;&#27861;.docx" TargetMode="External"/><Relationship Id="rId29" Type="http://schemas.openxmlformats.org/officeDocument/2006/relationships/hyperlink" Target="../law3/&#27602;&#24615;&#21450;&#38364;&#27880;&#21270;&#23416;&#29289;&#36074;&#27161;&#31034;&#33287;&#23433;&#20840;&#36039;&#26009;&#34920;&#31649;&#29702;&#36774;&#27861;.docx" TargetMode="External"/><Relationship Id="rId11" Type="http://schemas.openxmlformats.org/officeDocument/2006/relationships/hyperlink" Target="http://www.facebook.com/anita6law" TargetMode="External"/><Relationship Id="rId24" Type="http://schemas.openxmlformats.org/officeDocument/2006/relationships/hyperlink" Target="../law3/&#36557;&#20107;&#27231;&#38364;&#36939;&#20316;&#27602;&#24615;&#21450;&#38364;&#27880;&#21270;&#23416;&#29289;&#36074;&#31649;&#29702;&#36774;&#27861;.docx" TargetMode="External"/><Relationship Id="rId32" Type="http://schemas.openxmlformats.org/officeDocument/2006/relationships/hyperlink" Target="../law3/&#27602;&#24615;&#21450;&#38364;&#27880;&#21270;&#23416;&#29289;&#36074;&#36939;&#20316;&#20154;&#25237;&#20445;&#36012;&#20219;&#20445;&#38570;&#36774;&#27861;.docx" TargetMode="External"/><Relationship Id="rId37" Type="http://schemas.openxmlformats.org/officeDocument/2006/relationships/hyperlink" Target="../law3/&#27602;&#24615;&#21450;&#38364;&#27880;&#21270;&#23416;&#29289;&#36074;&#20107;&#25925;&#35519;&#26597;&#34389;&#29702;&#22577;&#21578;&#20316;&#26989;&#28310;&#21063;.docx" TargetMode="External"/><Relationship Id="rId40" Type="http://schemas.openxmlformats.org/officeDocument/2006/relationships/hyperlink" Target="../law3/&#27602;&#24615;&#21450;&#38364;&#27880;&#21270;&#23416;&#29289;&#36074;&#31649;&#29702;&#27861;&#35215;&#36027;&#25910;&#36027;&#27161;&#28310;.docx" TargetMode="External"/><Relationship Id="rId45" Type="http://schemas.openxmlformats.org/officeDocument/2006/relationships/hyperlink" Target="../law3/&#36949;&#21453;&#27602;&#24615;&#21450;&#38364;&#27880;&#21270;&#23416;&#29289;&#36074;&#31649;&#29702;&#27861;&#25152;&#24471;&#21033;&#30410;&#26680;&#31639;&#21450;&#25512;&#20272;&#36774;&#27861;.doc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law.moj.gov.tw/LawClass/LawHistory.aspx?pcode=O0060012" TargetMode="External"/><Relationship Id="rId19" Type="http://schemas.openxmlformats.org/officeDocument/2006/relationships/hyperlink" Target="../law3/&#27602;&#24615;&#21450;&#38364;&#27880;&#21270;&#23416;&#29289;&#36074;&#36939;&#20316;&#33287;&#37323;&#25918;&#37327;&#32000;&#37636;&#31649;&#29702;&#36774;&#27861;.docx" TargetMode="External"/><Relationship Id="rId31" Type="http://schemas.openxmlformats.org/officeDocument/2006/relationships/hyperlink" Target="../law3/&#27602;&#24615;&#21450;&#38364;&#27880;&#21270;&#23416;&#29289;&#36074;&#21361;&#23475;&#38928;&#38450;&#21450;&#25033;&#35722;&#35336;&#30059;&#20316;&#26989;&#36774;&#27861;.docx" TargetMode="External"/><Relationship Id="rId44" Type="http://schemas.openxmlformats.org/officeDocument/2006/relationships/hyperlink" Target="../law3/&#29872;&#22659;&#27298;&#39511;&#28204;&#23450;&#27231;&#27083;&#36949;&#21453;&#29872;&#20445;&#27861;&#35215;&#32624;&#37744;&#38989;&#24230;&#35009;&#32624;&#28310;&#21063;.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7602;&#24615;&#21450;&#38364;&#27880;&#21270;&#23416;&#29289;&#36074;&#31649;&#29702;&#27861;.htm" TargetMode="External"/><Relationship Id="rId22" Type="http://schemas.openxmlformats.org/officeDocument/2006/relationships/hyperlink" Target="../law3/&#27602;&#24615;&#21450;&#38364;&#27880;&#21270;&#23416;&#29289;&#36074;&#23560;&#26989;&#25216;&#34899;&#31649;&#29702;&#20154;&#21729;&#35373;&#32622;&#21450;&#31649;&#29702;&#36774;&#27861;.docx" TargetMode="External"/><Relationship Id="rId27" Type="http://schemas.openxmlformats.org/officeDocument/2006/relationships/hyperlink" Target="../law3/&#27602;&#24615;&#21450;&#38364;&#27880;&#21270;&#23416;&#29289;&#36074;&#35377;&#21487;&#30331;&#35352;&#26680;&#21487;&#31649;&#29702;&#36774;&#27861;.docx" TargetMode="External"/><Relationship Id="rId30" Type="http://schemas.openxmlformats.org/officeDocument/2006/relationships/hyperlink" Target="../law3/&#26032;&#21270;&#23416;&#29289;&#36074;&#21450;&#26082;&#26377;&#21270;&#23416;&#29289;&#36074;&#36039;&#26009;&#30331;&#37636;&#36774;&#27861;.docx" TargetMode="External"/><Relationship Id="rId35" Type="http://schemas.openxmlformats.org/officeDocument/2006/relationships/hyperlink" Target="../law3/&#27602;&#24615;&#21450;&#38364;&#27880;&#21270;&#23416;&#29289;&#36074;&#32879;&#38450;&#32068;&#32340;&#35373;&#31435;&#35336;&#30059;&#20316;&#26989;&#36774;&#27861;.docx" TargetMode="External"/><Relationship Id="rId43" Type="http://schemas.openxmlformats.org/officeDocument/2006/relationships/hyperlink" Target="../law3/&#36949;&#21453;&#27602;&#24615;&#21450;&#38364;&#27880;&#21270;&#23416;&#29289;&#36074;&#31649;&#29702;&#27861;&#32624;&#37744;&#38989;&#24230;&#35009;&#32624;&#28310;&#21063;.docx" TargetMode="External"/><Relationship Id="rId48" Type="http://schemas.openxmlformats.org/officeDocument/2006/relationships/hyperlink" Target="../law3/&#27602;&#24615;&#21450;&#38364;&#27880;&#21270;&#23416;&#29289;&#36074;&#31649;&#29702;&#27861;&#26045;&#34892;&#32048;&#21063;.docx"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S-link&#20998;&#39006;&#27861;&#35215;&#32034;&#24341;02.docx" TargetMode="External"/><Relationship Id="rId17" Type="http://schemas.openxmlformats.org/officeDocument/2006/relationships/hyperlink" Target="../law3/&#30003;&#35531;&#35299;&#38500;&#27602;&#24615;&#21270;&#23416;&#29289;&#36074;&#38480;&#21046;&#25110;&#31105;&#27490;&#20107;&#38917;&#23529;&#26680;&#36774;&#27861;.docx" TargetMode="External"/><Relationship Id="rId25" Type="http://schemas.openxmlformats.org/officeDocument/2006/relationships/hyperlink" Target="../law3/&#23416;&#34899;&#27231;&#27083;&#36939;&#20316;&#27602;&#24615;&#21450;&#38364;&#27880;&#21270;&#23416;&#29289;&#36074;&#31649;&#29702;&#36774;&#27861;.docx" TargetMode="External"/><Relationship Id="rId33" Type="http://schemas.openxmlformats.org/officeDocument/2006/relationships/hyperlink" Target="../law3/&#27602;&#24615;&#21450;&#38364;&#27880;&#21270;&#23416;&#29289;&#36074;&#29872;&#22659;&#20107;&#25925;&#23560;&#26989;&#25033;&#35722;&#35566;&#35426;&#27231;&#38364;&#65288;&#27083;&#65289;&#35469;&#35657;&#21450;&#31649;&#29702;&#36774;&#27861;.docx" TargetMode="External"/><Relationship Id="rId38" Type="http://schemas.openxmlformats.org/officeDocument/2006/relationships/hyperlink" Target="../law3/&#29872;&#22659;&#27298;&#39511;&#28204;&#23450;&#27231;&#27083;&#31649;&#29702;&#36774;&#27861;.docx" TargetMode="External"/><Relationship Id="rId46" Type="http://schemas.openxmlformats.org/officeDocument/2006/relationships/hyperlink" Target="&#25919;&#24220;&#36039;&#35338;&#20844;&#38283;&#27861;.docx" TargetMode="External"/><Relationship Id="rId20" Type="http://schemas.openxmlformats.org/officeDocument/2006/relationships/hyperlink" Target="../law3/&#27602;&#24615;&#21450;&#38364;&#27880;&#21270;&#23416;&#29289;&#36074;&#35377;&#21487;&#30331;&#35352;&#26680;&#21487;&#31649;&#29702;&#36774;&#27861;.docx" TargetMode="External"/><Relationship Id="rId41" Type="http://schemas.openxmlformats.org/officeDocument/2006/relationships/hyperlink" Target="&#21009;&#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27602;&#24615;&#21270;&#23416;&#29289;&#36074;&#31649;&#29702;&#27861;.docx" TargetMode="External"/><Relationship Id="rId23" Type="http://schemas.openxmlformats.org/officeDocument/2006/relationships/hyperlink" Target="../law3/&#29872;&#22659;&#20445;&#35703;&#23560;&#36012;&#21450;&#25216;&#34899;&#20154;&#21729;&#35347;&#32244;&#31649;&#29702;&#36774;&#27861;.docx" TargetMode="External"/><Relationship Id="rId28" Type="http://schemas.openxmlformats.org/officeDocument/2006/relationships/hyperlink" Target="../law3/&#27602;&#24615;&#21450;&#38364;&#27880;&#21270;&#23416;&#29289;&#36074;&#36939;&#20316;&#33287;&#37323;&#25918;&#37327;&#32000;&#37636;&#31649;&#29702;&#36774;&#27861;.docx" TargetMode="External"/><Relationship Id="rId36" Type="http://schemas.openxmlformats.org/officeDocument/2006/relationships/hyperlink" Target="../law3/&#27602;&#24615;&#21450;&#38364;&#27880;&#21270;&#23416;&#29289;&#36074;&#25033;&#35722;&#22120;&#26448;&#33287;&#20597;&#28204;&#35686;&#22577;&#35373;&#20633;&#31649;&#29702;&#36774;&#27861;.docx" TargetMode="External"/><Relationship Id="rId49"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16</Pages>
  <Words>18548</Words>
  <Characters>7735</Characters>
  <Application>Microsoft Office Word</Application>
  <DocSecurity>0</DocSecurity>
  <Lines>64</Lines>
  <Paragraphs>52</Paragraphs>
  <ScaleCrop>false</ScaleCrop>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毒性及關注化學物質管理法</dc:title>
  <dc:creator>S-link 電子六法-黃婉玲</dc:creator>
  <cp:lastModifiedBy>黃 6laws</cp:lastModifiedBy>
  <cp:revision>58</cp:revision>
  <dcterms:created xsi:type="dcterms:W3CDTF">2019-01-17T03:07:00Z</dcterms:created>
  <dcterms:modified xsi:type="dcterms:W3CDTF">2025-01-04T18:24:00Z</dcterms:modified>
</cp:coreProperties>
</file>