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17E9CE5F"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6B270E">
        <w:rPr>
          <w:sz w:val="18"/>
        </w:rPr>
        <w:t>2023/12/28</w:t>
      </w:r>
      <w:r>
        <w:rPr>
          <w:rFonts w:hint="eastAsia"/>
          <w:color w:val="7F7F7F"/>
          <w:sz w:val="18"/>
          <w:szCs w:val="20"/>
          <w:lang w:val="zh-TW"/>
        </w:rPr>
        <w:t>【</w:t>
      </w:r>
      <w:hyperlink r:id="rId10" w:history="1">
        <w:r w:rsidRPr="00F0408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6BDBFA2A" w14:textId="17C13E7E"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hyperlink r:id="rId12" w:history="1">
        <w:r w:rsidRPr="0099637B">
          <w:rPr>
            <w:rStyle w:val="a3"/>
            <w:rFonts w:ascii="Times New Roman" w:hAnsi="Times New Roman" w:hint="eastAsia"/>
            <w:sz w:val="18"/>
            <w:szCs w:val="20"/>
            <w:u w:val="none"/>
          </w:rPr>
          <w:t>檢視</w:t>
        </w:r>
      </w:hyperlink>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1F39A8E9" w14:textId="77777777" w:rsidTr="004A2C04">
        <w:trPr>
          <w:cantSplit/>
          <w:trHeight w:val="750"/>
          <w:tblCellSpacing w:w="0" w:type="dxa"/>
        </w:trPr>
        <w:tc>
          <w:tcPr>
            <w:tcW w:w="557"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6B63CB6C" w14:textId="60E31E4E" w:rsidR="00A6011A" w:rsidRPr="00122118" w:rsidRDefault="00693A49" w:rsidP="0099154E">
            <w:pPr>
              <w:ind w:leftChars="-6" w:left="-12" w:rightChars="-6" w:right="-12"/>
              <w:jc w:val="center"/>
              <w:rPr>
                <w:rFonts w:ascii="Arial Unicode MS" w:hAnsi="Arial Unicode MS"/>
                <w:b/>
                <w:bCs/>
                <w:color w:val="000000"/>
                <w:sz w:val="28"/>
                <w:szCs w:val="28"/>
              </w:rPr>
            </w:pPr>
            <w:r w:rsidRPr="00693A49">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科技產業園區設置管理條例</w:t>
            </w:r>
          </w:p>
        </w:tc>
        <w:tc>
          <w:tcPr>
            <w:tcW w:w="1763" w:type="pct"/>
            <w:tcBorders>
              <w:top w:val="nil"/>
              <w:left w:val="nil"/>
              <w:bottom w:val="nil"/>
              <w:right w:val="nil"/>
            </w:tcBorders>
            <w:shd w:val="clear" w:color="auto" w:fill="FFFAE5"/>
            <w:vAlign w:val="center"/>
          </w:tcPr>
          <w:p w14:paraId="71F91B56" w14:textId="17672E9C" w:rsidR="00DB403C" w:rsidRPr="007276E0" w:rsidRDefault="00E3177E" w:rsidP="00DB403C">
            <w:pPr>
              <w:jc w:val="both"/>
              <w:rPr>
                <w:rFonts w:ascii="Arial Unicode MS" w:hAnsi="Arial Unicode MS"/>
                <w:color w:val="990000"/>
              </w:rPr>
            </w:pPr>
            <w:r w:rsidRPr="002E59EF">
              <w:rPr>
                <w:rFonts w:ascii="Arial Unicode MS" w:hAnsi="Arial Unicode MS"/>
                <w:color w:val="990000"/>
              </w:rPr>
              <w:t>【</w:t>
            </w:r>
            <w:r w:rsidR="00DB403C" w:rsidRPr="00E04A58">
              <w:rPr>
                <w:rFonts w:ascii="Arial Unicode MS" w:hAnsi="Arial Unicode MS" w:hint="eastAsia"/>
                <w:color w:val="990000"/>
              </w:rPr>
              <w:t>修正</w:t>
            </w:r>
            <w:r w:rsidR="00DB403C" w:rsidRPr="007276E0">
              <w:rPr>
                <w:rFonts w:ascii="Arial Unicode MS" w:hAnsi="Arial Unicode MS"/>
                <w:color w:val="990000"/>
              </w:rPr>
              <w:t>日期】</w:t>
            </w:r>
            <w:r w:rsidR="00DB403C" w:rsidRPr="007276E0">
              <w:rPr>
                <w:rFonts w:ascii="Arial Unicode MS" w:hAnsi="Arial Unicode MS" w:hint="eastAsia"/>
                <w:color w:val="990000"/>
              </w:rPr>
              <w:t>民國</w:t>
            </w:r>
            <w:r w:rsidR="00557389">
              <w:rPr>
                <w:rFonts w:ascii="Arial Unicode MS" w:hAnsi="Arial Unicode MS" w:hint="eastAsia"/>
                <w:color w:val="990000"/>
              </w:rPr>
              <w:t>11</w:t>
            </w:r>
            <w:r w:rsidR="00557389">
              <w:rPr>
                <w:rFonts w:ascii="Arial Unicode MS" w:hAnsi="Arial Unicode MS"/>
                <w:color w:val="990000"/>
              </w:rPr>
              <w:t>2</w:t>
            </w:r>
            <w:r w:rsidR="00557389" w:rsidRPr="007276E0">
              <w:rPr>
                <w:rFonts w:ascii="Arial Unicode MS" w:hAnsi="Arial Unicode MS"/>
                <w:color w:val="990000"/>
              </w:rPr>
              <w:t>年</w:t>
            </w:r>
            <w:r w:rsidR="00557389">
              <w:rPr>
                <w:rFonts w:ascii="Arial Unicode MS" w:hAnsi="Arial Unicode MS"/>
                <w:color w:val="990000"/>
              </w:rPr>
              <w:t>1</w:t>
            </w:r>
            <w:r w:rsidR="00557389" w:rsidRPr="007276E0">
              <w:rPr>
                <w:rFonts w:ascii="Arial Unicode MS" w:hAnsi="Arial Unicode MS"/>
                <w:color w:val="990000"/>
              </w:rPr>
              <w:t>月</w:t>
            </w:r>
            <w:r w:rsidR="00557389">
              <w:rPr>
                <w:rFonts w:ascii="Arial Unicode MS" w:hAnsi="Arial Unicode MS"/>
                <w:color w:val="990000"/>
              </w:rPr>
              <w:t>3</w:t>
            </w:r>
            <w:r w:rsidR="00DB403C" w:rsidRPr="007276E0">
              <w:rPr>
                <w:rFonts w:ascii="Arial Unicode MS" w:hAnsi="Arial Unicode MS"/>
                <w:color w:val="990000"/>
              </w:rPr>
              <w:t>日</w:t>
            </w:r>
          </w:p>
          <w:p w14:paraId="3B0DE5E7" w14:textId="346868C3" w:rsidR="00A6011A" w:rsidRPr="003555EC" w:rsidRDefault="00DB403C" w:rsidP="00DB403C">
            <w:pPr>
              <w:ind w:leftChars="-6" w:left="-12"/>
              <w:jc w:val="both"/>
              <w:rPr>
                <w:rFonts w:ascii="Arial Unicode MS" w:hAnsi="Arial Unicode MS"/>
                <w:color w:val="800000"/>
              </w:rPr>
            </w:pPr>
            <w:r w:rsidRPr="007276E0">
              <w:rPr>
                <w:rFonts w:ascii="Arial Unicode MS" w:hAnsi="Arial Unicode MS"/>
                <w:color w:val="990000"/>
              </w:rPr>
              <w:t>【</w:t>
            </w:r>
            <w:r w:rsidRPr="007276E0">
              <w:rPr>
                <w:rFonts w:ascii="Arial Unicode MS" w:hAnsi="Arial Unicode MS" w:hint="eastAsia"/>
                <w:color w:val="990000"/>
              </w:rPr>
              <w:t>公布日期</w:t>
            </w:r>
            <w:r w:rsidRPr="007276E0">
              <w:rPr>
                <w:rFonts w:ascii="Arial Unicode MS" w:hAnsi="Arial Unicode MS"/>
                <w:color w:val="990000"/>
              </w:rPr>
              <w:t>】</w:t>
            </w:r>
            <w:r w:rsidRPr="007276E0">
              <w:rPr>
                <w:rFonts w:ascii="Arial Unicode MS" w:hAnsi="Arial Unicode MS" w:hint="eastAsia"/>
                <w:color w:val="990000"/>
              </w:rPr>
              <w:t>民國</w:t>
            </w:r>
            <w:r>
              <w:rPr>
                <w:rFonts w:ascii="Arial Unicode MS" w:hAnsi="Arial Unicode MS" w:hint="eastAsia"/>
                <w:color w:val="990000"/>
              </w:rPr>
              <w:t>11</w:t>
            </w:r>
            <w:r w:rsidR="008C1EB5">
              <w:rPr>
                <w:rFonts w:ascii="Arial Unicode MS" w:hAnsi="Arial Unicode MS"/>
                <w:color w:val="990000"/>
              </w:rPr>
              <w:t>2</w:t>
            </w:r>
            <w:r w:rsidRPr="007276E0">
              <w:rPr>
                <w:rFonts w:ascii="Arial Unicode MS" w:hAnsi="Arial Unicode MS"/>
                <w:color w:val="990000"/>
              </w:rPr>
              <w:t>年</w:t>
            </w:r>
            <w:r w:rsidR="008C1EB5">
              <w:rPr>
                <w:rFonts w:ascii="Arial Unicode MS" w:hAnsi="Arial Unicode MS"/>
                <w:color w:val="990000"/>
              </w:rPr>
              <w:t>1</w:t>
            </w:r>
            <w:r w:rsidRPr="007276E0">
              <w:rPr>
                <w:rFonts w:ascii="Arial Unicode MS" w:hAnsi="Arial Unicode MS"/>
                <w:color w:val="990000"/>
              </w:rPr>
              <w:t>月</w:t>
            </w:r>
            <w:r w:rsidR="008C1EB5">
              <w:rPr>
                <w:rFonts w:ascii="Arial Unicode MS" w:hAnsi="Arial Unicode MS"/>
                <w:color w:val="990000"/>
              </w:rPr>
              <w:t>19</w:t>
            </w:r>
            <w:r w:rsidRPr="007276E0">
              <w:rPr>
                <w:rFonts w:ascii="Arial Unicode MS" w:hAnsi="Arial Unicode MS"/>
                <w:color w:val="990000"/>
              </w:rPr>
              <w:t>日</w:t>
            </w:r>
          </w:p>
        </w:tc>
      </w:tr>
    </w:tbl>
    <w:p w14:paraId="0211ABE5" w14:textId="683095DD" w:rsidR="00FC5363" w:rsidRPr="006254EE" w:rsidRDefault="00F2722A" w:rsidP="00D81359">
      <w:pPr>
        <w:ind w:rightChars="8" w:right="16"/>
        <w:jc w:val="center"/>
        <w:rPr>
          <w:rFonts w:ascii="Arial Unicode MS" w:hAnsi="Arial Unicode MS"/>
          <w:color w:val="808080"/>
          <w:sz w:val="18"/>
          <w:u w:val="single"/>
        </w:rPr>
      </w:pPr>
      <w:hyperlink w:anchor="_【法規內容】" w:history="1">
        <w:r w:rsidRPr="006719A2">
          <w:rPr>
            <w:rStyle w:val="a3"/>
            <w:rFonts w:hint="eastAsia"/>
            <w:sz w:val="18"/>
          </w:rPr>
          <w:t>法規內容</w:t>
        </w:r>
      </w:hyperlink>
      <w:r>
        <w:rPr>
          <w:rFonts w:ascii="Arial Unicode MS" w:hAnsi="Arial Unicode MS" w:hint="eastAsia"/>
          <w:b/>
          <w:color w:val="5F5F5F"/>
          <w:sz w:val="18"/>
        </w:rPr>
        <w:t>〉〉</w:t>
      </w:r>
      <w:hyperlink r:id="rId13" w:anchor="a科技產業園區設置管理條例" w:history="1">
        <w:r w:rsidR="00546F59" w:rsidRPr="00DB4817">
          <w:rPr>
            <w:rStyle w:val="a3"/>
            <w:rFonts w:ascii="Arial Unicode MS" w:hAnsi="Arial Unicode MS" w:hint="eastAsia"/>
            <w:sz w:val="18"/>
          </w:rPr>
          <w:t>相關子法</w:t>
        </w:r>
      </w:hyperlink>
      <w:r w:rsidR="00546F59">
        <w:rPr>
          <w:rFonts w:ascii="Arial Unicode MS" w:hAnsi="Arial Unicode MS" w:hint="eastAsia"/>
          <w:b/>
          <w:color w:val="808000"/>
          <w:sz w:val="18"/>
        </w:rPr>
        <w:t>〉〉</w:t>
      </w:r>
      <w:hyperlink r:id="rId14" w:anchor="科技產業園區設置管理條例" w:history="1">
        <w:r w:rsidR="00D81359" w:rsidRPr="006254EE">
          <w:rPr>
            <w:rStyle w:val="a3"/>
            <w:rFonts w:ascii="Arial Unicode MS" w:hAnsi="Arial Unicode MS" w:hint="eastAsia"/>
            <w:sz w:val="18"/>
          </w:rPr>
          <w:t>S-link</w:t>
        </w:r>
        <w:r w:rsidR="00D81359"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5" w:tgtFrame="_blank" w:history="1">
        <w:r w:rsidR="00D81359"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AFC1AF9"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43641C1C" w14:textId="76C9A14C"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1</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中華民國五十四年一月三十日總統（</w:t>
      </w:r>
      <w:r w:rsidRPr="00DB403C">
        <w:rPr>
          <w:rFonts w:ascii="Arial Unicode MS" w:hAnsi="Arial Unicode MS" w:hint="eastAsia"/>
          <w:bCs/>
          <w:color w:val="666699"/>
          <w:sz w:val="18"/>
        </w:rPr>
        <w:t>54</w:t>
      </w:r>
      <w:r w:rsidRPr="00DB403C">
        <w:rPr>
          <w:rFonts w:ascii="Arial Unicode MS" w:hAnsi="Arial Unicode MS" w:hint="eastAsia"/>
          <w:bCs/>
          <w:color w:val="666699"/>
          <w:sz w:val="18"/>
        </w:rPr>
        <w:t>）台統（一）義字第</w:t>
      </w:r>
      <w:r w:rsidRPr="00DB403C">
        <w:rPr>
          <w:rFonts w:ascii="Arial Unicode MS" w:hAnsi="Arial Unicode MS" w:hint="eastAsia"/>
          <w:bCs/>
          <w:color w:val="666699"/>
          <w:sz w:val="18"/>
        </w:rPr>
        <w:t>566</w:t>
      </w:r>
      <w:r w:rsidRPr="00DB403C">
        <w:rPr>
          <w:rFonts w:ascii="Arial Unicode MS" w:hAnsi="Arial Unicode MS" w:hint="eastAsia"/>
          <w:bCs/>
          <w:color w:val="666699"/>
          <w:sz w:val="18"/>
        </w:rPr>
        <w:t>號令制定公布全文</w:t>
      </w:r>
      <w:r w:rsidRPr="00DB403C">
        <w:rPr>
          <w:rFonts w:ascii="Arial Unicode MS" w:hAnsi="Arial Unicode MS" w:hint="eastAsia"/>
          <w:bCs/>
          <w:color w:val="666699"/>
          <w:sz w:val="18"/>
        </w:rPr>
        <w:t>27</w:t>
      </w:r>
      <w:r w:rsidRPr="00DB403C">
        <w:rPr>
          <w:rFonts w:ascii="Arial Unicode MS" w:hAnsi="Arial Unicode MS" w:hint="eastAsia"/>
          <w:bCs/>
          <w:color w:val="666699"/>
          <w:sz w:val="18"/>
        </w:rPr>
        <w:t>條</w:t>
      </w:r>
    </w:p>
    <w:p w14:paraId="729723A1"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2</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中華民國五十六年十二月三十日總統令修正公布全文</w:t>
      </w:r>
      <w:r w:rsidRPr="00DB403C">
        <w:rPr>
          <w:rFonts w:ascii="Arial Unicode MS" w:hAnsi="Arial Unicode MS" w:hint="eastAsia"/>
          <w:bCs/>
          <w:color w:val="666699"/>
          <w:sz w:val="18"/>
        </w:rPr>
        <w:t>31</w:t>
      </w:r>
      <w:r w:rsidRPr="00DB403C">
        <w:rPr>
          <w:rFonts w:ascii="Arial Unicode MS" w:hAnsi="Arial Unicode MS" w:hint="eastAsia"/>
          <w:bCs/>
          <w:color w:val="666699"/>
          <w:sz w:val="18"/>
        </w:rPr>
        <w:t>條</w:t>
      </w:r>
    </w:p>
    <w:p w14:paraId="2B3EBFF1"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3</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中華民國六十年十一月二十五日總統令修正公布第</w:t>
      </w:r>
      <w:r w:rsidRPr="00DB403C">
        <w:rPr>
          <w:rFonts w:ascii="Arial Unicode MS" w:hAnsi="Arial Unicode MS" w:hint="eastAsia"/>
          <w:bCs/>
          <w:color w:val="666699"/>
          <w:sz w:val="18"/>
        </w:rPr>
        <w:t>10</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14</w:t>
      </w:r>
      <w:r w:rsidRPr="00DB403C">
        <w:rPr>
          <w:rFonts w:ascii="Arial Unicode MS" w:hAnsi="Arial Unicode MS" w:hint="eastAsia"/>
          <w:bCs/>
          <w:color w:val="666699"/>
          <w:sz w:val="18"/>
        </w:rPr>
        <w:t>條條文</w:t>
      </w:r>
    </w:p>
    <w:p w14:paraId="21563C1F"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4</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中華民國六十八年十二月二十四日總統令修正公布第</w:t>
      </w:r>
      <w:r w:rsidRPr="00DB403C">
        <w:rPr>
          <w:rFonts w:ascii="Arial Unicode MS" w:hAnsi="Arial Unicode MS" w:hint="eastAsia"/>
          <w:bCs/>
          <w:color w:val="666699"/>
          <w:sz w:val="18"/>
        </w:rPr>
        <w:t>10</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14</w:t>
      </w:r>
      <w:r w:rsidRPr="00DB403C">
        <w:rPr>
          <w:rFonts w:ascii="Arial Unicode MS" w:hAnsi="Arial Unicode MS" w:hint="eastAsia"/>
          <w:bCs/>
          <w:color w:val="666699"/>
          <w:sz w:val="18"/>
        </w:rPr>
        <w:t>條條文</w:t>
      </w:r>
    </w:p>
    <w:p w14:paraId="044D3440"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5</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中華民國七十七年十二月五日總統（</w:t>
      </w:r>
      <w:r w:rsidRPr="00DB403C">
        <w:rPr>
          <w:rFonts w:ascii="Arial Unicode MS" w:hAnsi="Arial Unicode MS" w:hint="eastAsia"/>
          <w:bCs/>
          <w:color w:val="666699"/>
          <w:sz w:val="18"/>
        </w:rPr>
        <w:t>77</w:t>
      </w:r>
      <w:r w:rsidRPr="00DB403C">
        <w:rPr>
          <w:rFonts w:ascii="Arial Unicode MS" w:hAnsi="Arial Unicode MS" w:hint="eastAsia"/>
          <w:bCs/>
          <w:color w:val="666699"/>
          <w:sz w:val="18"/>
        </w:rPr>
        <w:t>）華總（一）義字第</w:t>
      </w:r>
      <w:r w:rsidRPr="00DB403C">
        <w:rPr>
          <w:rFonts w:ascii="Arial Unicode MS" w:hAnsi="Arial Unicode MS" w:hint="eastAsia"/>
          <w:bCs/>
          <w:color w:val="666699"/>
          <w:sz w:val="18"/>
        </w:rPr>
        <w:t>5589</w:t>
      </w:r>
      <w:r w:rsidRPr="00DB403C">
        <w:rPr>
          <w:rFonts w:ascii="Arial Unicode MS" w:hAnsi="Arial Unicode MS" w:hint="eastAsia"/>
          <w:bCs/>
          <w:color w:val="666699"/>
          <w:sz w:val="18"/>
        </w:rPr>
        <w:t>號令修正公布第</w:t>
      </w:r>
      <w:r w:rsidRPr="00DB403C">
        <w:rPr>
          <w:rFonts w:ascii="Arial Unicode MS" w:hAnsi="Arial Unicode MS" w:hint="eastAsia"/>
          <w:bCs/>
          <w:color w:val="666699"/>
          <w:sz w:val="18"/>
        </w:rPr>
        <w:t>5</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12</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15</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17</w:t>
      </w:r>
      <w:r w:rsidRPr="00DB403C">
        <w:rPr>
          <w:rFonts w:ascii="Arial Unicode MS" w:hAnsi="Arial Unicode MS" w:hint="eastAsia"/>
          <w:bCs/>
          <w:color w:val="666699"/>
          <w:sz w:val="18"/>
        </w:rPr>
        <w:t>條；增訂第</w:t>
      </w:r>
      <w:r w:rsidRPr="00DB403C">
        <w:rPr>
          <w:rFonts w:ascii="Arial Unicode MS" w:hAnsi="Arial Unicode MS" w:hint="eastAsia"/>
          <w:bCs/>
          <w:color w:val="666699"/>
          <w:sz w:val="18"/>
        </w:rPr>
        <w:t>3-1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14-1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29-1</w:t>
      </w:r>
      <w:r w:rsidRPr="00DB403C">
        <w:rPr>
          <w:rFonts w:ascii="Arial Unicode MS" w:hAnsi="Arial Unicode MS" w:hint="eastAsia"/>
          <w:bCs/>
          <w:color w:val="666699"/>
          <w:sz w:val="18"/>
        </w:rPr>
        <w:t>條條文</w:t>
      </w:r>
    </w:p>
    <w:p w14:paraId="20DA3D90"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6</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中華民國八十六年五月七日總統（</w:t>
      </w:r>
      <w:r w:rsidRPr="00DB403C">
        <w:rPr>
          <w:rFonts w:ascii="Arial Unicode MS" w:hAnsi="Arial Unicode MS" w:hint="eastAsia"/>
          <w:bCs/>
          <w:color w:val="666699"/>
          <w:sz w:val="18"/>
        </w:rPr>
        <w:t>86</w:t>
      </w:r>
      <w:r w:rsidRPr="00DB403C">
        <w:rPr>
          <w:rFonts w:ascii="Arial Unicode MS" w:hAnsi="Arial Unicode MS" w:hint="eastAsia"/>
          <w:bCs/>
          <w:color w:val="666699"/>
          <w:sz w:val="18"/>
        </w:rPr>
        <w:t>）華總（一）義字第</w:t>
      </w:r>
      <w:r w:rsidRPr="00DB403C">
        <w:rPr>
          <w:rFonts w:ascii="Arial Unicode MS" w:hAnsi="Arial Unicode MS" w:hint="eastAsia"/>
          <w:bCs/>
          <w:color w:val="666699"/>
          <w:sz w:val="18"/>
        </w:rPr>
        <w:t>8600106940</w:t>
      </w:r>
      <w:r w:rsidRPr="00DB403C">
        <w:rPr>
          <w:rFonts w:ascii="Arial Unicode MS" w:hAnsi="Arial Unicode MS" w:hint="eastAsia"/>
          <w:bCs/>
          <w:color w:val="666699"/>
          <w:sz w:val="18"/>
        </w:rPr>
        <w:t>號令修正公布全文</w:t>
      </w:r>
      <w:r w:rsidRPr="00DB403C">
        <w:rPr>
          <w:rFonts w:ascii="Arial Unicode MS" w:hAnsi="Arial Unicode MS" w:hint="eastAsia"/>
          <w:bCs/>
          <w:color w:val="666699"/>
          <w:sz w:val="18"/>
        </w:rPr>
        <w:t>32</w:t>
      </w:r>
      <w:r w:rsidRPr="00DB403C">
        <w:rPr>
          <w:rFonts w:ascii="Arial Unicode MS" w:hAnsi="Arial Unicode MS" w:hint="eastAsia"/>
          <w:bCs/>
          <w:color w:val="666699"/>
          <w:sz w:val="18"/>
        </w:rPr>
        <w:t>條</w:t>
      </w:r>
    </w:p>
    <w:p w14:paraId="6F788DA2"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7</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中華民國九十年五月三十日總統（</w:t>
      </w:r>
      <w:r w:rsidRPr="00DB403C">
        <w:rPr>
          <w:rFonts w:ascii="Arial Unicode MS" w:hAnsi="Arial Unicode MS" w:hint="eastAsia"/>
          <w:bCs/>
          <w:color w:val="666699"/>
          <w:sz w:val="18"/>
        </w:rPr>
        <w:t>90</w:t>
      </w:r>
      <w:r w:rsidRPr="00DB403C">
        <w:rPr>
          <w:rFonts w:ascii="Arial Unicode MS" w:hAnsi="Arial Unicode MS" w:hint="eastAsia"/>
          <w:bCs/>
          <w:color w:val="666699"/>
          <w:sz w:val="18"/>
        </w:rPr>
        <w:t>）華總一義字第</w:t>
      </w:r>
      <w:r w:rsidRPr="00DB403C">
        <w:rPr>
          <w:rFonts w:ascii="Arial Unicode MS" w:hAnsi="Arial Unicode MS" w:hint="eastAsia"/>
          <w:bCs/>
          <w:color w:val="666699"/>
          <w:sz w:val="18"/>
        </w:rPr>
        <w:t>9000102270</w:t>
      </w:r>
      <w:r w:rsidRPr="00DB403C">
        <w:rPr>
          <w:rFonts w:ascii="Arial Unicode MS" w:hAnsi="Arial Unicode MS" w:hint="eastAsia"/>
          <w:bCs/>
          <w:color w:val="666699"/>
          <w:sz w:val="18"/>
        </w:rPr>
        <w:t>號令修正公布第</w:t>
      </w:r>
      <w:r w:rsidRPr="00DB403C">
        <w:rPr>
          <w:rFonts w:ascii="Arial Unicode MS" w:hAnsi="Arial Unicode MS" w:hint="eastAsia"/>
          <w:bCs/>
          <w:color w:val="666699"/>
          <w:sz w:val="18"/>
        </w:rPr>
        <w:t>6</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10</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14</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17</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19</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26</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27</w:t>
      </w:r>
      <w:r w:rsidRPr="00DB403C">
        <w:rPr>
          <w:rFonts w:ascii="Arial Unicode MS" w:hAnsi="Arial Unicode MS" w:hint="eastAsia"/>
          <w:bCs/>
          <w:color w:val="666699"/>
          <w:sz w:val="18"/>
        </w:rPr>
        <w:t>條條文；並增訂第</w:t>
      </w:r>
      <w:r w:rsidRPr="00DB403C">
        <w:rPr>
          <w:rFonts w:ascii="Arial Unicode MS" w:hAnsi="Arial Unicode MS" w:hint="eastAsia"/>
          <w:bCs/>
          <w:color w:val="666699"/>
          <w:sz w:val="18"/>
        </w:rPr>
        <w:t>10-1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10-2</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11-1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22-1</w:t>
      </w:r>
      <w:r w:rsidRPr="00DB403C">
        <w:rPr>
          <w:rFonts w:ascii="Arial Unicode MS" w:hAnsi="Arial Unicode MS" w:hint="eastAsia"/>
          <w:bCs/>
          <w:color w:val="666699"/>
          <w:sz w:val="18"/>
        </w:rPr>
        <w:t>條條文</w:t>
      </w:r>
    </w:p>
    <w:p w14:paraId="7EDE7543" w14:textId="77777777"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8</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中華民國九十五年五月三十日總統華總一義字第</w:t>
      </w:r>
      <w:r w:rsidRPr="00DB403C">
        <w:rPr>
          <w:rFonts w:ascii="Arial Unicode MS" w:hAnsi="Arial Unicode MS" w:hint="eastAsia"/>
          <w:bCs/>
          <w:color w:val="666699"/>
          <w:sz w:val="18"/>
        </w:rPr>
        <w:t>09500075611</w:t>
      </w:r>
      <w:r w:rsidRPr="00DB403C">
        <w:rPr>
          <w:rFonts w:ascii="Arial Unicode MS" w:hAnsi="Arial Unicode MS" w:hint="eastAsia"/>
          <w:bCs/>
          <w:color w:val="666699"/>
          <w:sz w:val="18"/>
        </w:rPr>
        <w:t>號令修正公布第</w:t>
      </w:r>
      <w:r w:rsidRPr="00DB403C">
        <w:rPr>
          <w:rFonts w:ascii="Arial Unicode MS" w:hAnsi="Arial Unicode MS" w:hint="eastAsia"/>
          <w:bCs/>
          <w:color w:val="666699"/>
          <w:sz w:val="18"/>
        </w:rPr>
        <w:t>11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11-1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12</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13</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15</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16</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20</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23</w:t>
      </w:r>
      <w:r w:rsidRPr="00DB403C">
        <w:rPr>
          <w:rFonts w:ascii="Arial Unicode MS" w:hAnsi="Arial Unicode MS" w:hint="eastAsia"/>
          <w:bCs/>
          <w:color w:val="666699"/>
          <w:sz w:val="18"/>
        </w:rPr>
        <w:t>條條文；增訂第</w:t>
      </w:r>
      <w:r w:rsidRPr="00DB403C">
        <w:rPr>
          <w:rFonts w:ascii="Arial Unicode MS" w:hAnsi="Arial Unicode MS" w:hint="eastAsia"/>
          <w:bCs/>
          <w:color w:val="666699"/>
          <w:sz w:val="18"/>
        </w:rPr>
        <w:t>10-3</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11-2</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11-4</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26-1</w:t>
      </w:r>
      <w:r w:rsidRPr="00DB403C">
        <w:rPr>
          <w:rFonts w:ascii="Arial Unicode MS" w:hAnsi="Arial Unicode MS" w:hint="eastAsia"/>
          <w:bCs/>
          <w:color w:val="666699"/>
          <w:sz w:val="18"/>
        </w:rPr>
        <w:t>條條文；並刪除第</w:t>
      </w:r>
      <w:r w:rsidRPr="00DB403C">
        <w:rPr>
          <w:rFonts w:ascii="Arial Unicode MS" w:hAnsi="Arial Unicode MS" w:hint="eastAsia"/>
          <w:bCs/>
          <w:color w:val="666699"/>
          <w:sz w:val="18"/>
        </w:rPr>
        <w:t>30</w:t>
      </w:r>
      <w:r w:rsidRPr="00DB403C">
        <w:rPr>
          <w:rFonts w:ascii="Arial Unicode MS" w:hAnsi="Arial Unicode MS" w:hint="eastAsia"/>
          <w:bCs/>
          <w:color w:val="666699"/>
          <w:sz w:val="18"/>
        </w:rPr>
        <w:t>條條文</w:t>
      </w:r>
    </w:p>
    <w:p w14:paraId="7FEABD8D" w14:textId="33203990"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9</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中華民國九十八年一月二十一日總統華總一義字第</w:t>
      </w:r>
      <w:r w:rsidRPr="00DB403C">
        <w:rPr>
          <w:rFonts w:ascii="Arial Unicode MS" w:hAnsi="Arial Unicode MS" w:hint="eastAsia"/>
          <w:bCs/>
          <w:color w:val="666699"/>
          <w:sz w:val="18"/>
        </w:rPr>
        <w:t>09800014551</w:t>
      </w:r>
      <w:r w:rsidRPr="00DB403C">
        <w:rPr>
          <w:rFonts w:ascii="Arial Unicode MS" w:hAnsi="Arial Unicode MS" w:hint="eastAsia"/>
          <w:bCs/>
          <w:color w:val="666699"/>
          <w:sz w:val="18"/>
        </w:rPr>
        <w:t>號令修正公布第</w:t>
      </w:r>
      <w:r w:rsidRPr="00DB403C">
        <w:rPr>
          <w:rFonts w:ascii="Arial Unicode MS" w:hAnsi="Arial Unicode MS" w:hint="eastAsia"/>
          <w:bCs/>
          <w:color w:val="666699"/>
          <w:sz w:val="18"/>
        </w:rPr>
        <w:t>10</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32</w:t>
      </w:r>
      <w:r w:rsidRPr="00DB403C">
        <w:rPr>
          <w:rFonts w:ascii="Arial Unicode MS" w:hAnsi="Arial Unicode MS" w:hint="eastAsia"/>
          <w:bCs/>
          <w:color w:val="666699"/>
          <w:sz w:val="18"/>
        </w:rPr>
        <w:t>條條文；施行日期由行政院定之　中華民國九十八年三月十二日行政院院臺經字第</w:t>
      </w:r>
      <w:r w:rsidRPr="00DB403C">
        <w:rPr>
          <w:rFonts w:ascii="Arial Unicode MS" w:hAnsi="Arial Unicode MS" w:hint="eastAsia"/>
          <w:bCs/>
          <w:color w:val="666699"/>
          <w:sz w:val="18"/>
        </w:rPr>
        <w:t>0980006249</w:t>
      </w:r>
      <w:r w:rsidRPr="00DB403C">
        <w:rPr>
          <w:rFonts w:ascii="Arial Unicode MS" w:hAnsi="Arial Unicode MS" w:hint="eastAsia"/>
          <w:bCs/>
          <w:color w:val="666699"/>
          <w:sz w:val="18"/>
        </w:rPr>
        <w:t>號令發布定自九十八年四月十三日施行</w:t>
      </w:r>
    </w:p>
    <w:p w14:paraId="6B76D86F" w14:textId="764D15D0" w:rsidR="00DB403C" w:rsidRPr="00DB403C"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10</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中華民國九十九年六月二日總統華總一義字第</w:t>
      </w:r>
      <w:r w:rsidRPr="00DB403C">
        <w:rPr>
          <w:rFonts w:ascii="Arial Unicode MS" w:hAnsi="Arial Unicode MS" w:hint="eastAsia"/>
          <w:bCs/>
          <w:color w:val="666699"/>
          <w:sz w:val="18"/>
        </w:rPr>
        <w:t>09900133491</w:t>
      </w:r>
      <w:r w:rsidRPr="00DB403C">
        <w:rPr>
          <w:rFonts w:ascii="Arial Unicode MS" w:hAnsi="Arial Unicode MS" w:hint="eastAsia"/>
          <w:bCs/>
          <w:color w:val="666699"/>
          <w:sz w:val="18"/>
        </w:rPr>
        <w:t>號令修正公布第</w:t>
      </w:r>
      <w:r w:rsidRPr="00DB403C">
        <w:rPr>
          <w:rFonts w:ascii="Arial Unicode MS" w:hAnsi="Arial Unicode MS" w:hint="eastAsia"/>
          <w:bCs/>
          <w:color w:val="666699"/>
          <w:sz w:val="18"/>
        </w:rPr>
        <w:t>7</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10-3</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11-1</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13</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15</w:t>
      </w:r>
      <w:r w:rsidRPr="00DB403C">
        <w:rPr>
          <w:rFonts w:ascii="Arial Unicode MS" w:hAnsi="Arial Unicode MS" w:hint="eastAsia"/>
          <w:bCs/>
          <w:color w:val="666699"/>
          <w:sz w:val="18"/>
        </w:rPr>
        <w:t>、</w:t>
      </w:r>
      <w:r w:rsidRPr="00DB403C">
        <w:rPr>
          <w:rFonts w:ascii="Arial Unicode MS" w:hAnsi="Arial Unicode MS" w:hint="eastAsia"/>
          <w:bCs/>
          <w:color w:val="666699"/>
          <w:sz w:val="18"/>
        </w:rPr>
        <w:t>23</w:t>
      </w:r>
      <w:r w:rsidRPr="00DB403C">
        <w:rPr>
          <w:rFonts w:ascii="Arial Unicode MS" w:hAnsi="Arial Unicode MS" w:hint="eastAsia"/>
          <w:bCs/>
          <w:color w:val="666699"/>
          <w:sz w:val="18"/>
        </w:rPr>
        <w:t>條條文（名稱：</w:t>
      </w:r>
      <w:hyperlink r:id="rId16" w:history="1">
        <w:r w:rsidRPr="00DB403C">
          <w:rPr>
            <w:rStyle w:val="a3"/>
            <w:rFonts w:ascii="Arial Unicode MS" w:hAnsi="Arial Unicode MS" w:hint="eastAsia"/>
            <w:bCs/>
            <w:sz w:val="18"/>
          </w:rPr>
          <w:t>加工出口區設置管理條例</w:t>
        </w:r>
      </w:hyperlink>
      <w:r w:rsidRPr="00DB403C">
        <w:rPr>
          <w:rFonts w:ascii="Arial Unicode MS" w:hAnsi="Arial Unicode MS" w:hint="eastAsia"/>
          <w:bCs/>
          <w:color w:val="666699"/>
          <w:sz w:val="18"/>
        </w:rPr>
        <w:t>）</w:t>
      </w:r>
    </w:p>
    <w:p w14:paraId="29461E7E" w14:textId="1D3E4BC8" w:rsidR="001451F9" w:rsidRDefault="00DB403C" w:rsidP="00DB403C">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11</w:t>
      </w:r>
      <w:r w:rsidRPr="00DB403C">
        <w:rPr>
          <w:rFonts w:ascii="Arial Unicode MS" w:hAnsi="Arial Unicode MS" w:hint="eastAsia"/>
          <w:b/>
          <w:bCs/>
          <w:color w:val="666699"/>
          <w:sz w:val="18"/>
        </w:rPr>
        <w:t>‧</w:t>
      </w:r>
      <w:r w:rsidRPr="00DB403C">
        <w:rPr>
          <w:rFonts w:ascii="Arial Unicode MS" w:hAnsi="Arial Unicode MS" w:hint="eastAsia"/>
          <w:bCs/>
          <w:color w:val="666699"/>
          <w:sz w:val="18"/>
        </w:rPr>
        <w:t>中華民國一百一十年二月三日總統華總一經字第</w:t>
      </w:r>
      <w:r w:rsidRPr="00DB403C">
        <w:rPr>
          <w:rFonts w:ascii="Arial Unicode MS" w:hAnsi="Arial Unicode MS" w:hint="eastAsia"/>
          <w:bCs/>
          <w:color w:val="666699"/>
          <w:sz w:val="18"/>
        </w:rPr>
        <w:t>11000008931</w:t>
      </w:r>
      <w:r w:rsidRPr="00DB403C">
        <w:rPr>
          <w:rFonts w:ascii="Arial Unicode MS" w:hAnsi="Arial Unicode MS" w:hint="eastAsia"/>
          <w:bCs/>
          <w:color w:val="666699"/>
          <w:sz w:val="18"/>
        </w:rPr>
        <w:t>號令修正公布名稱及全文</w:t>
      </w:r>
      <w:r w:rsidRPr="00DB403C">
        <w:rPr>
          <w:rFonts w:ascii="Arial Unicode MS" w:hAnsi="Arial Unicode MS" w:hint="eastAsia"/>
          <w:bCs/>
          <w:color w:val="666699"/>
          <w:sz w:val="18"/>
        </w:rPr>
        <w:t>42</w:t>
      </w:r>
      <w:r w:rsidRPr="00DB403C">
        <w:rPr>
          <w:rFonts w:ascii="Arial Unicode MS" w:hAnsi="Arial Unicode MS" w:hint="eastAsia"/>
          <w:bCs/>
          <w:color w:val="666699"/>
          <w:sz w:val="18"/>
        </w:rPr>
        <w:t>條；施行日期由</w:t>
      </w:r>
      <w:hyperlink r:id="rId17" w:tgtFrame="_blank" w:history="1">
        <w:r w:rsidR="00653DBB" w:rsidRPr="00A35816">
          <w:rPr>
            <w:rStyle w:val="a3"/>
            <w:sz w:val="18"/>
          </w:rPr>
          <w:t>行政院</w:t>
        </w:r>
      </w:hyperlink>
      <w:r w:rsidRPr="00DB403C">
        <w:rPr>
          <w:rFonts w:ascii="Arial Unicode MS" w:hAnsi="Arial Unicode MS" w:hint="eastAsia"/>
          <w:bCs/>
          <w:color w:val="666699"/>
          <w:sz w:val="18"/>
        </w:rPr>
        <w:t>定之</w:t>
      </w:r>
      <w:r w:rsidR="001451F9" w:rsidRPr="001451F9">
        <w:rPr>
          <w:rFonts w:ascii="Arial Unicode MS" w:hAnsi="Arial Unicode MS" w:hint="eastAsia"/>
          <w:bCs/>
          <w:color w:val="666699"/>
          <w:sz w:val="18"/>
        </w:rPr>
        <w:t xml:space="preserve">　中華民國一百十年三月十六日行政院院臺經字第</w:t>
      </w:r>
      <w:r w:rsidR="001451F9" w:rsidRPr="001451F9">
        <w:rPr>
          <w:rFonts w:ascii="Arial Unicode MS" w:hAnsi="Arial Unicode MS" w:hint="eastAsia"/>
          <w:bCs/>
          <w:color w:val="666699"/>
          <w:sz w:val="18"/>
        </w:rPr>
        <w:t>1100007063</w:t>
      </w:r>
      <w:r w:rsidR="001451F9" w:rsidRPr="001451F9">
        <w:rPr>
          <w:rFonts w:ascii="Arial Unicode MS" w:hAnsi="Arial Unicode MS" w:hint="eastAsia"/>
          <w:bCs/>
          <w:color w:val="666699"/>
          <w:sz w:val="18"/>
        </w:rPr>
        <w:t>號令發布定自一百十年三月二十八日施行</w:t>
      </w:r>
      <w:r w:rsidR="00EF3698" w:rsidRPr="00EF3698">
        <w:rPr>
          <w:rFonts w:ascii="Arial Unicode MS" w:hAnsi="Arial Unicode MS" w:hint="eastAsia"/>
          <w:bCs/>
          <w:color w:val="666699"/>
          <w:sz w:val="18"/>
        </w:rPr>
        <w:t>【</w:t>
      </w:r>
      <w:hyperlink w:anchor="_:::民國一百一十年二月三日公布條文:::" w:history="1">
        <w:r w:rsidR="00EF3698" w:rsidRPr="00EF3698">
          <w:rPr>
            <w:rStyle w:val="a3"/>
            <w:rFonts w:ascii="Arial Unicode MS" w:hAnsi="Arial Unicode MS" w:hint="eastAsia"/>
            <w:bCs/>
            <w:sz w:val="18"/>
          </w:rPr>
          <w:t>原條文</w:t>
        </w:r>
      </w:hyperlink>
      <w:r w:rsidR="00EF3698" w:rsidRPr="00EF3698">
        <w:rPr>
          <w:rFonts w:ascii="Arial Unicode MS" w:hAnsi="Arial Unicode MS" w:hint="eastAsia"/>
          <w:bCs/>
          <w:color w:val="666699"/>
          <w:sz w:val="18"/>
        </w:rPr>
        <w:t>】</w:t>
      </w:r>
    </w:p>
    <w:p w14:paraId="592789D7" w14:textId="71C492BD" w:rsidR="00FB16AE" w:rsidRDefault="0027565B" w:rsidP="00FB16AE">
      <w:pPr>
        <w:ind w:leftChars="75" w:left="150"/>
        <w:jc w:val="both"/>
        <w:rPr>
          <w:rFonts w:ascii="Arial Unicode MS" w:hAnsi="Arial Unicode MS"/>
          <w:bCs/>
          <w:color w:val="666699"/>
          <w:sz w:val="18"/>
        </w:rPr>
      </w:pPr>
      <w:r w:rsidRPr="00DB403C">
        <w:rPr>
          <w:rFonts w:ascii="Arial Unicode MS" w:hAnsi="Arial Unicode MS" w:hint="eastAsia"/>
          <w:b/>
          <w:bCs/>
          <w:color w:val="666699"/>
          <w:sz w:val="18"/>
        </w:rPr>
        <w:t>1</w:t>
      </w:r>
      <w:r>
        <w:rPr>
          <w:rFonts w:ascii="Arial Unicode MS" w:hAnsi="Arial Unicode MS"/>
          <w:b/>
          <w:bCs/>
          <w:color w:val="666699"/>
          <w:sz w:val="18"/>
        </w:rPr>
        <w:t>2</w:t>
      </w:r>
      <w:r w:rsidRPr="00DB403C">
        <w:rPr>
          <w:rFonts w:ascii="Arial Unicode MS" w:hAnsi="Arial Unicode MS" w:hint="eastAsia"/>
          <w:b/>
          <w:bCs/>
          <w:color w:val="666699"/>
          <w:sz w:val="18"/>
        </w:rPr>
        <w:t>‧</w:t>
      </w:r>
      <w:r w:rsidRPr="0027565B">
        <w:rPr>
          <w:rFonts w:ascii="Arial Unicode MS" w:hAnsi="Arial Unicode MS" w:hint="eastAsia"/>
          <w:bCs/>
          <w:color w:val="666699"/>
          <w:sz w:val="18"/>
        </w:rPr>
        <w:t>中華民國一百十二年一月十九日總統華總一經字第</w:t>
      </w:r>
      <w:r w:rsidRPr="0027565B">
        <w:rPr>
          <w:rFonts w:ascii="Arial Unicode MS" w:hAnsi="Arial Unicode MS" w:hint="eastAsia"/>
          <w:bCs/>
          <w:color w:val="666699"/>
          <w:sz w:val="18"/>
        </w:rPr>
        <w:t xml:space="preserve">11200004651 </w:t>
      </w:r>
      <w:r w:rsidRPr="0027565B">
        <w:rPr>
          <w:rFonts w:ascii="Arial Unicode MS" w:hAnsi="Arial Unicode MS" w:hint="eastAsia"/>
          <w:bCs/>
          <w:color w:val="666699"/>
          <w:sz w:val="18"/>
        </w:rPr>
        <w:t>號令修正公布全文</w:t>
      </w:r>
      <w:r w:rsidRPr="0027565B">
        <w:rPr>
          <w:rFonts w:ascii="Arial Unicode MS" w:hAnsi="Arial Unicode MS" w:hint="eastAsia"/>
          <w:bCs/>
          <w:color w:val="666699"/>
          <w:sz w:val="18"/>
        </w:rPr>
        <w:t>42</w:t>
      </w:r>
      <w:r w:rsidRPr="0027565B">
        <w:rPr>
          <w:rFonts w:ascii="Arial Unicode MS" w:hAnsi="Arial Unicode MS" w:hint="eastAsia"/>
          <w:bCs/>
          <w:color w:val="666699"/>
          <w:sz w:val="18"/>
        </w:rPr>
        <w:t>條；施行日期，由行政院定之</w:t>
      </w:r>
      <w:r w:rsidR="00FB16AE" w:rsidRPr="001451F9">
        <w:rPr>
          <w:rFonts w:ascii="Arial Unicode MS" w:hAnsi="Arial Unicode MS" w:hint="eastAsia"/>
          <w:bCs/>
          <w:color w:val="666699"/>
          <w:sz w:val="18"/>
        </w:rPr>
        <w:t xml:space="preserve">　</w:t>
      </w:r>
      <w:r w:rsidR="00FB16AE" w:rsidRPr="00FB16AE">
        <w:rPr>
          <w:rFonts w:ascii="Arial Unicode MS" w:hAnsi="Arial Unicode MS" w:hint="eastAsia"/>
          <w:bCs/>
          <w:color w:val="666699"/>
          <w:sz w:val="18"/>
        </w:rPr>
        <w:t>中華民國一百十二年九月一日行政院院臺經字第</w:t>
      </w:r>
      <w:r w:rsidR="00FB16AE" w:rsidRPr="00FB16AE">
        <w:rPr>
          <w:rFonts w:ascii="Arial Unicode MS" w:hAnsi="Arial Unicode MS" w:hint="eastAsia"/>
          <w:bCs/>
          <w:color w:val="666699"/>
          <w:sz w:val="18"/>
        </w:rPr>
        <w:t>1121033770</w:t>
      </w:r>
      <w:r w:rsidR="00FB16AE" w:rsidRPr="00FB16AE">
        <w:rPr>
          <w:rFonts w:ascii="Arial Unicode MS" w:hAnsi="Arial Unicode MS" w:hint="eastAsia"/>
          <w:bCs/>
          <w:color w:val="666699"/>
          <w:sz w:val="18"/>
        </w:rPr>
        <w:t>號令發布定自一百十二年九月二十六日施行</w:t>
      </w:r>
    </w:p>
    <w:p w14:paraId="07CEE8E6" w14:textId="79210915" w:rsidR="00845988" w:rsidRDefault="00F61581" w:rsidP="0099154E">
      <w:pPr>
        <w:ind w:leftChars="75" w:left="150"/>
        <w:jc w:val="both"/>
        <w:rPr>
          <w:rStyle w:val="a3"/>
          <w:rFonts w:ascii="Arial Unicode MS" w:hAnsi="Arial Unicode MS"/>
          <w:sz w:val="18"/>
          <w:szCs w:val="20"/>
          <w:u w:val="none"/>
        </w:rPr>
      </w:pPr>
      <w:r w:rsidRPr="00F61581">
        <w:rPr>
          <w:rStyle w:val="a3"/>
          <w:rFonts w:ascii="Arial Unicode MS" w:hAnsi="Arial Unicode MS"/>
          <w:sz w:val="18"/>
          <w:szCs w:val="20"/>
          <w:u w:val="none"/>
        </w:rPr>
        <w:t xml:space="preserve">　　　　　　　　　　　　　　　　　　　　　　　　　　　　　　　　　　　　　　　　　　　　　　　　</w:t>
      </w:r>
      <w:hyperlink w:anchor="top" w:history="1">
        <w:r w:rsidRPr="00F61581">
          <w:rPr>
            <w:rStyle w:val="a3"/>
            <w:sz w:val="18"/>
          </w:rPr>
          <w:t>回頁首</w:t>
        </w:r>
      </w:hyperlink>
      <w:r w:rsidRPr="00F61581">
        <w:rPr>
          <w:rStyle w:val="a3"/>
          <w:rFonts w:ascii="Arial Unicode MS" w:hAnsi="Arial Unicode MS"/>
          <w:sz w:val="18"/>
          <w:szCs w:val="20"/>
          <w:u w:val="none"/>
        </w:rPr>
        <w:t>〉〉</w:t>
      </w:r>
    </w:p>
    <w:p w14:paraId="5D400DDB" w14:textId="77777777" w:rsidR="002E71A2" w:rsidRPr="00AF2E81" w:rsidRDefault="002E71A2" w:rsidP="00EA5191">
      <w:pPr>
        <w:pStyle w:val="1"/>
        <w:jc w:val="both"/>
        <w:rPr>
          <w:color w:val="990000"/>
        </w:rPr>
      </w:pPr>
      <w:bookmarkStart w:id="1" w:name="_【法規內容】_1"/>
      <w:bookmarkStart w:id="2" w:name="_【法規內容】"/>
      <w:bookmarkEnd w:id="1"/>
      <w:bookmarkEnd w:id="2"/>
      <w:r>
        <w:rPr>
          <w:color w:val="990000"/>
        </w:rPr>
        <w:t>【法規內容】</w:t>
      </w:r>
    </w:p>
    <w:p w14:paraId="7D607E2B" w14:textId="77777777" w:rsidR="002E71A2" w:rsidRDefault="002E71A2" w:rsidP="00EA5191">
      <w:pPr>
        <w:pStyle w:val="2"/>
        <w:jc w:val="both"/>
      </w:pPr>
      <w:bookmarkStart w:id="3" w:name="b1"/>
      <w:bookmarkEnd w:id="3"/>
      <w:r w:rsidRPr="003C4EB8">
        <w:t>第</w:t>
      </w:r>
      <w:r w:rsidRPr="003C4EB8">
        <w:t>1</w:t>
      </w:r>
      <w:r>
        <w:t>條</w:t>
      </w:r>
    </w:p>
    <w:p w14:paraId="79D5423C"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為促進投資、發展經貿及提升創新能量，特制定本條例</w:t>
      </w:r>
      <w:r>
        <w:rPr>
          <w:color w:val="17365D"/>
        </w:rPr>
        <w:t>。</w:t>
      </w:r>
    </w:p>
    <w:p w14:paraId="055AF980"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主管機關得依本條例之規定，選擇適當地區，劃定範圍，報請行政院設置科技產業園區（以下簡稱園區）。</w:t>
      </w:r>
    </w:p>
    <w:p w14:paraId="0E22672A" w14:textId="77777777" w:rsidR="002E71A2" w:rsidRDefault="002E71A2" w:rsidP="00EA5191">
      <w:pPr>
        <w:pStyle w:val="2"/>
        <w:jc w:val="both"/>
      </w:pPr>
      <w:bookmarkStart w:id="4" w:name="b2"/>
      <w:bookmarkEnd w:id="4"/>
      <w:r w:rsidRPr="003C4EB8">
        <w:t>第</w:t>
      </w:r>
      <w:r w:rsidRPr="003C4EB8">
        <w:t>2</w:t>
      </w:r>
      <w:r>
        <w:t>條</w:t>
      </w:r>
    </w:p>
    <w:p w14:paraId="58DC6A8E" w14:textId="13081DAD"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本條例之主管機關</w:t>
      </w:r>
      <w:r w:rsidR="007470FA" w:rsidRPr="006148CF">
        <w:rPr>
          <w:rFonts w:ascii="Arial Unicode MS" w:hAnsi="Arial Unicode MS"/>
        </w:rPr>
        <w:t>為</w:t>
      </w:r>
      <w:hyperlink r:id="rId18" w:tgtFrame="_blank" w:history="1">
        <w:r w:rsidR="007470FA" w:rsidRPr="006E7F75">
          <w:rPr>
            <w:rStyle w:val="a3"/>
            <w:szCs w:val="26"/>
          </w:rPr>
          <w:t>經濟部</w:t>
        </w:r>
      </w:hyperlink>
      <w:r w:rsidRPr="003C4EB8">
        <w:rPr>
          <w:color w:val="17365D"/>
        </w:rPr>
        <w:t>。</w:t>
      </w:r>
    </w:p>
    <w:p w14:paraId="1AF0C18C" w14:textId="77777777" w:rsidR="002E71A2" w:rsidRDefault="002E71A2" w:rsidP="00EA5191">
      <w:pPr>
        <w:pStyle w:val="2"/>
        <w:jc w:val="both"/>
      </w:pPr>
      <w:bookmarkStart w:id="5" w:name="b3"/>
      <w:bookmarkEnd w:id="5"/>
      <w:r w:rsidRPr="003C4EB8">
        <w:t>第</w:t>
      </w:r>
      <w:r w:rsidRPr="003C4EB8">
        <w:t>3</w:t>
      </w:r>
      <w:r>
        <w:t>條</w:t>
      </w:r>
    </w:p>
    <w:p w14:paraId="213DEA48"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園區之設置及管理，依本條例之規定；本條例未規定者，適用其他有關法律之規定。但其他法律之規定，較本條例更有利者，適用最有利之法律。</w:t>
      </w:r>
    </w:p>
    <w:p w14:paraId="5F519E80" w14:textId="77777777" w:rsidR="002E71A2" w:rsidRDefault="002E71A2" w:rsidP="00EA5191">
      <w:pPr>
        <w:pStyle w:val="2"/>
        <w:jc w:val="both"/>
      </w:pPr>
      <w:bookmarkStart w:id="6" w:name="b4"/>
      <w:bookmarkEnd w:id="6"/>
      <w:r w:rsidRPr="003C4EB8">
        <w:t>第</w:t>
      </w:r>
      <w:r w:rsidRPr="003C4EB8">
        <w:t>4</w:t>
      </w:r>
      <w:r>
        <w:t>條</w:t>
      </w:r>
    </w:p>
    <w:p w14:paraId="593A863D"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本條例所稱區內事業，指經核准在園區內製造加工、組裝、研究發展、貿易、諮詢、技術服務、倉儲、運輸、</w:t>
      </w:r>
      <w:r w:rsidRPr="003C4EB8">
        <w:rPr>
          <w:color w:val="17365D"/>
        </w:rPr>
        <w:lastRenderedPageBreak/>
        <w:t>裝卸、包裝、修配之事業及經主管機關經濟部核定之其他相關事業</w:t>
      </w:r>
      <w:r>
        <w:rPr>
          <w:color w:val="17365D"/>
        </w:rPr>
        <w:t>。</w:t>
      </w:r>
    </w:p>
    <w:p w14:paraId="353CC806"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本條例所稱在區內營業之事業，指區內事業及其他經核准在園區內設有營業或聯絡處所之事業。</w:t>
      </w:r>
    </w:p>
    <w:p w14:paraId="77D25D4D" w14:textId="77777777" w:rsidR="002E71A2" w:rsidRDefault="002E71A2" w:rsidP="00EA5191">
      <w:pPr>
        <w:pStyle w:val="2"/>
        <w:jc w:val="both"/>
      </w:pPr>
      <w:bookmarkStart w:id="7" w:name="b5"/>
      <w:bookmarkEnd w:id="7"/>
      <w:r w:rsidRPr="003C4EB8">
        <w:t>第</w:t>
      </w:r>
      <w:r w:rsidRPr="003C4EB8">
        <w:t>5</w:t>
      </w:r>
      <w:r>
        <w:t>條</w:t>
      </w:r>
    </w:p>
    <w:p w14:paraId="5C524BFB"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園區業務由主管機關所屬產業園區管理局（以下簡稱園管局）辦理，掌理下列有關園區之事項：</w:t>
      </w:r>
    </w:p>
    <w:p w14:paraId="5C39C382" w14:textId="77777777" w:rsidR="002E71A2" w:rsidRDefault="002E71A2" w:rsidP="00EA5191">
      <w:pPr>
        <w:ind w:left="142"/>
        <w:jc w:val="both"/>
        <w:rPr>
          <w:color w:val="17365D"/>
        </w:rPr>
      </w:pPr>
      <w:r w:rsidRPr="003C4EB8">
        <w:rPr>
          <w:color w:val="17365D"/>
        </w:rPr>
        <w:t xml:space="preserve">　　一、關於申請投資在區內營業之事業之審核事項</w:t>
      </w:r>
      <w:r>
        <w:rPr>
          <w:color w:val="17365D"/>
        </w:rPr>
        <w:t>。</w:t>
      </w:r>
    </w:p>
    <w:p w14:paraId="2F0E3E93"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關於各項設施之籌建事項</w:t>
      </w:r>
      <w:r>
        <w:rPr>
          <w:color w:val="17365D"/>
        </w:rPr>
        <w:t>。</w:t>
      </w:r>
    </w:p>
    <w:p w14:paraId="508359E7"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關於財務之計畫、調度及稽核事項</w:t>
      </w:r>
      <w:r>
        <w:rPr>
          <w:color w:val="17365D"/>
        </w:rPr>
        <w:t>。</w:t>
      </w:r>
    </w:p>
    <w:p w14:paraId="5A1CDE37" w14:textId="77777777" w:rsidR="002E71A2" w:rsidRDefault="002E71A2" w:rsidP="00EA5191">
      <w:pPr>
        <w:ind w:left="142"/>
        <w:jc w:val="both"/>
        <w:rPr>
          <w:color w:val="17365D"/>
        </w:rPr>
      </w:pPr>
      <w:r>
        <w:rPr>
          <w:color w:val="17365D"/>
        </w:rPr>
        <w:t xml:space="preserve">　　</w:t>
      </w:r>
      <w:r w:rsidRPr="003C4EB8">
        <w:rPr>
          <w:color w:val="17365D"/>
        </w:rPr>
        <w:t>四</w:t>
      </w:r>
      <w:r>
        <w:rPr>
          <w:color w:val="17365D"/>
        </w:rPr>
        <w:t>、</w:t>
      </w:r>
      <w:r w:rsidRPr="003C4EB8">
        <w:rPr>
          <w:color w:val="17365D"/>
        </w:rPr>
        <w:t>關於業務之企劃及研究發展事項</w:t>
      </w:r>
      <w:r>
        <w:rPr>
          <w:color w:val="17365D"/>
        </w:rPr>
        <w:t>。</w:t>
      </w:r>
    </w:p>
    <w:p w14:paraId="2085C205" w14:textId="77777777" w:rsidR="002E71A2" w:rsidRDefault="002E71A2" w:rsidP="00EA5191">
      <w:pPr>
        <w:ind w:left="142"/>
        <w:jc w:val="both"/>
        <w:rPr>
          <w:color w:val="17365D"/>
        </w:rPr>
      </w:pPr>
      <w:r>
        <w:rPr>
          <w:color w:val="17365D"/>
        </w:rPr>
        <w:t xml:space="preserve">　　</w:t>
      </w:r>
      <w:r w:rsidRPr="003C4EB8">
        <w:rPr>
          <w:color w:val="17365D"/>
        </w:rPr>
        <w:t>五</w:t>
      </w:r>
      <w:r>
        <w:rPr>
          <w:color w:val="17365D"/>
        </w:rPr>
        <w:t>、</w:t>
      </w:r>
      <w:r w:rsidRPr="003C4EB8">
        <w:rPr>
          <w:color w:val="17365D"/>
        </w:rPr>
        <w:t>關於吸引投資及對外宣傳之籌劃事項</w:t>
      </w:r>
      <w:r>
        <w:rPr>
          <w:color w:val="17365D"/>
        </w:rPr>
        <w:t>。</w:t>
      </w:r>
    </w:p>
    <w:p w14:paraId="4670EBB8" w14:textId="77777777" w:rsidR="002E71A2" w:rsidRDefault="002E71A2" w:rsidP="00EA5191">
      <w:pPr>
        <w:ind w:left="142"/>
        <w:jc w:val="both"/>
        <w:rPr>
          <w:color w:val="17365D"/>
        </w:rPr>
      </w:pPr>
      <w:r>
        <w:rPr>
          <w:color w:val="17365D"/>
        </w:rPr>
        <w:t xml:space="preserve">　　</w:t>
      </w:r>
      <w:r w:rsidRPr="003C4EB8">
        <w:rPr>
          <w:color w:val="17365D"/>
        </w:rPr>
        <w:t>六</w:t>
      </w:r>
      <w:r>
        <w:rPr>
          <w:color w:val="17365D"/>
        </w:rPr>
        <w:t>、</w:t>
      </w:r>
      <w:r w:rsidRPr="003C4EB8">
        <w:rPr>
          <w:color w:val="17365D"/>
        </w:rPr>
        <w:t>關於保稅倉庫之設立及經營事項</w:t>
      </w:r>
      <w:r>
        <w:rPr>
          <w:color w:val="17365D"/>
        </w:rPr>
        <w:t>。</w:t>
      </w:r>
    </w:p>
    <w:p w14:paraId="750FCAA2" w14:textId="77777777" w:rsidR="002E71A2" w:rsidRDefault="002E71A2" w:rsidP="00EA5191">
      <w:pPr>
        <w:ind w:left="142"/>
        <w:jc w:val="both"/>
        <w:rPr>
          <w:color w:val="17365D"/>
        </w:rPr>
      </w:pPr>
      <w:r>
        <w:rPr>
          <w:color w:val="17365D"/>
        </w:rPr>
        <w:t xml:space="preserve">　　</w:t>
      </w:r>
      <w:r w:rsidRPr="003C4EB8">
        <w:rPr>
          <w:color w:val="17365D"/>
        </w:rPr>
        <w:t>七</w:t>
      </w:r>
      <w:r>
        <w:rPr>
          <w:color w:val="17365D"/>
        </w:rPr>
        <w:t>、</w:t>
      </w:r>
      <w:r w:rsidRPr="003C4EB8">
        <w:rPr>
          <w:color w:val="17365D"/>
        </w:rPr>
        <w:t>關於儲運單位之設立、管理及經營事項</w:t>
      </w:r>
      <w:r>
        <w:rPr>
          <w:color w:val="17365D"/>
        </w:rPr>
        <w:t>。</w:t>
      </w:r>
    </w:p>
    <w:p w14:paraId="79DD8C0E" w14:textId="77777777" w:rsidR="002E71A2" w:rsidRDefault="002E71A2" w:rsidP="00EA5191">
      <w:pPr>
        <w:ind w:left="142"/>
        <w:jc w:val="both"/>
        <w:rPr>
          <w:color w:val="17365D"/>
        </w:rPr>
      </w:pPr>
      <w:r>
        <w:rPr>
          <w:color w:val="17365D"/>
        </w:rPr>
        <w:t xml:space="preserve">　　</w:t>
      </w:r>
      <w:r w:rsidRPr="003C4EB8">
        <w:rPr>
          <w:color w:val="17365D"/>
        </w:rPr>
        <w:t>八</w:t>
      </w:r>
      <w:r>
        <w:rPr>
          <w:color w:val="17365D"/>
        </w:rPr>
        <w:t>、</w:t>
      </w:r>
      <w:r w:rsidRPr="003C4EB8">
        <w:rPr>
          <w:color w:val="17365D"/>
        </w:rPr>
        <w:t>關於加工出口業務之行政管理事項</w:t>
      </w:r>
      <w:r>
        <w:rPr>
          <w:color w:val="17365D"/>
        </w:rPr>
        <w:t>。</w:t>
      </w:r>
    </w:p>
    <w:p w14:paraId="4352E1CF" w14:textId="77777777" w:rsidR="002E71A2" w:rsidRDefault="002E71A2" w:rsidP="00EA5191">
      <w:pPr>
        <w:ind w:left="142"/>
        <w:jc w:val="both"/>
        <w:rPr>
          <w:color w:val="17365D"/>
        </w:rPr>
      </w:pPr>
      <w:r>
        <w:rPr>
          <w:color w:val="17365D"/>
        </w:rPr>
        <w:t xml:space="preserve">　　</w:t>
      </w:r>
      <w:r w:rsidRPr="003C4EB8">
        <w:rPr>
          <w:color w:val="17365D"/>
        </w:rPr>
        <w:t>九</w:t>
      </w:r>
      <w:r>
        <w:rPr>
          <w:color w:val="17365D"/>
        </w:rPr>
        <w:t>、</w:t>
      </w:r>
      <w:r w:rsidRPr="003C4EB8">
        <w:rPr>
          <w:color w:val="17365D"/>
        </w:rPr>
        <w:t>關於公有財產之管理及收益事項</w:t>
      </w:r>
      <w:r>
        <w:rPr>
          <w:color w:val="17365D"/>
        </w:rPr>
        <w:t>。</w:t>
      </w:r>
    </w:p>
    <w:p w14:paraId="5DAD8B41" w14:textId="77777777" w:rsidR="002E71A2" w:rsidRDefault="002E71A2" w:rsidP="00EA5191">
      <w:pPr>
        <w:ind w:left="142"/>
        <w:jc w:val="both"/>
        <w:rPr>
          <w:color w:val="17365D"/>
        </w:rPr>
      </w:pPr>
      <w:r>
        <w:rPr>
          <w:color w:val="17365D"/>
        </w:rPr>
        <w:t xml:space="preserve">　　</w:t>
      </w:r>
      <w:r w:rsidRPr="003C4EB8">
        <w:rPr>
          <w:color w:val="17365D"/>
        </w:rPr>
        <w:t>十</w:t>
      </w:r>
      <w:r>
        <w:rPr>
          <w:color w:val="17365D"/>
        </w:rPr>
        <w:t>、</w:t>
      </w:r>
      <w:r w:rsidRPr="003C4EB8">
        <w:rPr>
          <w:color w:val="17365D"/>
        </w:rPr>
        <w:t>關於土地使用管制及建築管理事項</w:t>
      </w:r>
      <w:r>
        <w:rPr>
          <w:color w:val="17365D"/>
        </w:rPr>
        <w:t>。</w:t>
      </w:r>
    </w:p>
    <w:p w14:paraId="65C41A46" w14:textId="77777777" w:rsidR="002E71A2" w:rsidRDefault="002E71A2" w:rsidP="00EA5191">
      <w:pPr>
        <w:ind w:left="142"/>
        <w:jc w:val="both"/>
        <w:rPr>
          <w:color w:val="17365D"/>
        </w:rPr>
      </w:pPr>
      <w:r>
        <w:rPr>
          <w:color w:val="17365D"/>
        </w:rPr>
        <w:t xml:space="preserve">　　</w:t>
      </w:r>
      <w:r w:rsidRPr="003C4EB8">
        <w:rPr>
          <w:color w:val="17365D"/>
        </w:rPr>
        <w:t>十一</w:t>
      </w:r>
      <w:r>
        <w:rPr>
          <w:color w:val="17365D"/>
        </w:rPr>
        <w:t>、</w:t>
      </w:r>
      <w:r w:rsidRPr="003C4EB8">
        <w:rPr>
          <w:color w:val="17365D"/>
        </w:rPr>
        <w:t>關於工商登記、管理及建築之核准發證事項</w:t>
      </w:r>
      <w:r>
        <w:rPr>
          <w:color w:val="17365D"/>
        </w:rPr>
        <w:t>。</w:t>
      </w:r>
    </w:p>
    <w:p w14:paraId="2F30CB38" w14:textId="77777777" w:rsidR="002E71A2" w:rsidRDefault="002E71A2" w:rsidP="00EA5191">
      <w:pPr>
        <w:ind w:left="142"/>
        <w:jc w:val="both"/>
        <w:rPr>
          <w:color w:val="17365D"/>
        </w:rPr>
      </w:pPr>
      <w:r>
        <w:rPr>
          <w:color w:val="17365D"/>
        </w:rPr>
        <w:t xml:space="preserve">　　</w:t>
      </w:r>
      <w:r w:rsidRPr="003C4EB8">
        <w:rPr>
          <w:color w:val="17365D"/>
        </w:rPr>
        <w:t>十二</w:t>
      </w:r>
      <w:r>
        <w:rPr>
          <w:color w:val="17365D"/>
        </w:rPr>
        <w:t>、</w:t>
      </w:r>
      <w:r w:rsidRPr="003C4EB8">
        <w:rPr>
          <w:color w:val="17365D"/>
        </w:rPr>
        <w:t>關於工廠設置及職業安全衛生檢查事項</w:t>
      </w:r>
      <w:r>
        <w:rPr>
          <w:color w:val="17365D"/>
        </w:rPr>
        <w:t>。</w:t>
      </w:r>
    </w:p>
    <w:p w14:paraId="7DF0EA5F" w14:textId="77777777" w:rsidR="002E71A2" w:rsidRDefault="002E71A2" w:rsidP="00EA5191">
      <w:pPr>
        <w:ind w:left="142"/>
        <w:jc w:val="both"/>
        <w:rPr>
          <w:color w:val="17365D"/>
        </w:rPr>
      </w:pPr>
      <w:r>
        <w:rPr>
          <w:color w:val="17365D"/>
        </w:rPr>
        <w:t xml:space="preserve">　　</w:t>
      </w:r>
      <w:r w:rsidRPr="003C4EB8">
        <w:rPr>
          <w:color w:val="17365D"/>
        </w:rPr>
        <w:t>十三</w:t>
      </w:r>
      <w:r>
        <w:rPr>
          <w:color w:val="17365D"/>
        </w:rPr>
        <w:t>、</w:t>
      </w:r>
      <w:r w:rsidRPr="003C4EB8">
        <w:rPr>
          <w:color w:val="17365D"/>
        </w:rPr>
        <w:t>關於工商團體業務及勞工行政事項</w:t>
      </w:r>
      <w:r>
        <w:rPr>
          <w:color w:val="17365D"/>
        </w:rPr>
        <w:t>。</w:t>
      </w:r>
    </w:p>
    <w:p w14:paraId="1E5C4636" w14:textId="77777777" w:rsidR="002E71A2" w:rsidRDefault="002E71A2" w:rsidP="00EA5191">
      <w:pPr>
        <w:ind w:left="142"/>
        <w:jc w:val="both"/>
        <w:rPr>
          <w:color w:val="17365D"/>
        </w:rPr>
      </w:pPr>
      <w:r>
        <w:rPr>
          <w:color w:val="17365D"/>
        </w:rPr>
        <w:t xml:space="preserve">　　</w:t>
      </w:r>
      <w:r w:rsidRPr="003C4EB8">
        <w:rPr>
          <w:color w:val="17365D"/>
        </w:rPr>
        <w:t>十四</w:t>
      </w:r>
      <w:r>
        <w:rPr>
          <w:color w:val="17365D"/>
        </w:rPr>
        <w:t>、</w:t>
      </w:r>
      <w:r w:rsidRPr="003C4EB8">
        <w:rPr>
          <w:color w:val="17365D"/>
        </w:rPr>
        <w:t>關於產地證明書、再出口證明核發事項</w:t>
      </w:r>
      <w:r>
        <w:rPr>
          <w:color w:val="17365D"/>
        </w:rPr>
        <w:t>。</w:t>
      </w:r>
    </w:p>
    <w:p w14:paraId="54FE374B" w14:textId="77777777" w:rsidR="002E71A2" w:rsidRDefault="002E71A2" w:rsidP="00EA5191">
      <w:pPr>
        <w:ind w:left="142"/>
        <w:jc w:val="both"/>
        <w:rPr>
          <w:color w:val="17365D"/>
        </w:rPr>
      </w:pPr>
      <w:r>
        <w:rPr>
          <w:color w:val="17365D"/>
        </w:rPr>
        <w:t xml:space="preserve">　　</w:t>
      </w:r>
      <w:r w:rsidRPr="003C4EB8">
        <w:rPr>
          <w:color w:val="17365D"/>
        </w:rPr>
        <w:t>十五</w:t>
      </w:r>
      <w:r>
        <w:rPr>
          <w:color w:val="17365D"/>
        </w:rPr>
        <w:t>、</w:t>
      </w:r>
      <w:r w:rsidRPr="003C4EB8">
        <w:rPr>
          <w:color w:val="17365D"/>
        </w:rPr>
        <w:t>關於貨品輸出入簽證事項</w:t>
      </w:r>
      <w:r>
        <w:rPr>
          <w:color w:val="17365D"/>
        </w:rPr>
        <w:t>。</w:t>
      </w:r>
    </w:p>
    <w:p w14:paraId="379C227F" w14:textId="77777777" w:rsidR="002E71A2" w:rsidRDefault="002E71A2" w:rsidP="00EA5191">
      <w:pPr>
        <w:ind w:left="142"/>
        <w:jc w:val="both"/>
        <w:rPr>
          <w:color w:val="17365D"/>
        </w:rPr>
      </w:pPr>
      <w:r>
        <w:rPr>
          <w:color w:val="17365D"/>
        </w:rPr>
        <w:t xml:space="preserve">　　</w:t>
      </w:r>
      <w:r w:rsidRPr="003C4EB8">
        <w:rPr>
          <w:color w:val="17365D"/>
        </w:rPr>
        <w:t>十六</w:t>
      </w:r>
      <w:r>
        <w:rPr>
          <w:color w:val="17365D"/>
        </w:rPr>
        <w:t>、</w:t>
      </w:r>
      <w:r w:rsidRPr="003C4EB8">
        <w:rPr>
          <w:color w:val="17365D"/>
        </w:rPr>
        <w:t>關於外匯、貿易管理事項</w:t>
      </w:r>
      <w:r>
        <w:rPr>
          <w:color w:val="17365D"/>
        </w:rPr>
        <w:t>。</w:t>
      </w:r>
    </w:p>
    <w:p w14:paraId="7BE42B57" w14:textId="77777777" w:rsidR="002E71A2" w:rsidRDefault="002E71A2" w:rsidP="00EA5191">
      <w:pPr>
        <w:ind w:left="142"/>
        <w:jc w:val="both"/>
        <w:rPr>
          <w:color w:val="17365D"/>
        </w:rPr>
      </w:pPr>
      <w:r>
        <w:rPr>
          <w:color w:val="17365D"/>
        </w:rPr>
        <w:t xml:space="preserve">　　</w:t>
      </w:r>
      <w:r w:rsidRPr="003C4EB8">
        <w:rPr>
          <w:color w:val="17365D"/>
        </w:rPr>
        <w:t>十七</w:t>
      </w:r>
      <w:r>
        <w:rPr>
          <w:color w:val="17365D"/>
        </w:rPr>
        <w:t>、</w:t>
      </w:r>
      <w:r w:rsidRPr="003C4EB8">
        <w:rPr>
          <w:color w:val="17365D"/>
        </w:rPr>
        <w:t>關於防止走私措施及巡邏檢查事項</w:t>
      </w:r>
      <w:r>
        <w:rPr>
          <w:color w:val="17365D"/>
        </w:rPr>
        <w:t>。</w:t>
      </w:r>
    </w:p>
    <w:p w14:paraId="7B5F9433" w14:textId="77777777" w:rsidR="002E71A2" w:rsidRDefault="002E71A2" w:rsidP="00EA5191">
      <w:pPr>
        <w:ind w:left="142"/>
        <w:jc w:val="both"/>
        <w:rPr>
          <w:color w:val="17365D"/>
        </w:rPr>
      </w:pPr>
      <w:r>
        <w:rPr>
          <w:color w:val="17365D"/>
        </w:rPr>
        <w:t xml:space="preserve">　　</w:t>
      </w:r>
      <w:r w:rsidRPr="003C4EB8">
        <w:rPr>
          <w:color w:val="17365D"/>
        </w:rPr>
        <w:t>十八</w:t>
      </w:r>
      <w:r>
        <w:rPr>
          <w:color w:val="17365D"/>
        </w:rPr>
        <w:t>、</w:t>
      </w:r>
      <w:r w:rsidRPr="003C4EB8">
        <w:rPr>
          <w:color w:val="17365D"/>
        </w:rPr>
        <w:t>關於公共福利事項</w:t>
      </w:r>
      <w:r>
        <w:rPr>
          <w:color w:val="17365D"/>
        </w:rPr>
        <w:t>。</w:t>
      </w:r>
    </w:p>
    <w:p w14:paraId="1CC56270" w14:textId="77777777" w:rsidR="002E71A2" w:rsidRDefault="002E71A2" w:rsidP="00EA5191">
      <w:pPr>
        <w:ind w:left="142"/>
        <w:jc w:val="both"/>
        <w:rPr>
          <w:color w:val="17365D"/>
        </w:rPr>
      </w:pPr>
      <w:r>
        <w:rPr>
          <w:color w:val="17365D"/>
        </w:rPr>
        <w:t xml:space="preserve">　　</w:t>
      </w:r>
      <w:r w:rsidRPr="003C4EB8">
        <w:rPr>
          <w:color w:val="17365D"/>
        </w:rPr>
        <w:t>十九</w:t>
      </w:r>
      <w:r>
        <w:rPr>
          <w:color w:val="17365D"/>
        </w:rPr>
        <w:t>、</w:t>
      </w:r>
      <w:r w:rsidRPr="003C4EB8">
        <w:rPr>
          <w:color w:val="17365D"/>
        </w:rPr>
        <w:t>其他依法律賦予之事項</w:t>
      </w:r>
      <w:r>
        <w:rPr>
          <w:color w:val="17365D"/>
        </w:rPr>
        <w:t>。</w:t>
      </w:r>
    </w:p>
    <w:p w14:paraId="5B5E2A8B"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前項第八款至第十九款事項，於分局所在之園區，得由該分局掌理之，並受園管局之監督及指揮</w:t>
      </w:r>
      <w:r>
        <w:rPr>
          <w:color w:val="17365D"/>
        </w:rPr>
        <w:t>。</w:t>
      </w:r>
    </w:p>
    <w:p w14:paraId="4692F7C1" w14:textId="70E5EC2C"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園管局及分局業務</w:t>
      </w:r>
      <w:hyperlink r:id="rId19" w:history="1">
        <w:r w:rsidRPr="00C44924">
          <w:rPr>
            <w:rStyle w:val="a3"/>
            <w:rFonts w:ascii="Times New Roman" w:hAnsi="Times New Roman"/>
          </w:rPr>
          <w:t>管理規則</w:t>
        </w:r>
      </w:hyperlink>
      <w:r w:rsidRPr="003C4EB8">
        <w:rPr>
          <w:color w:val="17365D"/>
        </w:rPr>
        <w:t>，由主管機關會商有關機關定之。</w:t>
      </w:r>
    </w:p>
    <w:p w14:paraId="0F37781D" w14:textId="77777777" w:rsidR="002E71A2" w:rsidRDefault="002E71A2" w:rsidP="00EA5191">
      <w:pPr>
        <w:pStyle w:val="2"/>
        <w:jc w:val="both"/>
      </w:pPr>
      <w:bookmarkStart w:id="8" w:name="b6"/>
      <w:bookmarkEnd w:id="8"/>
      <w:r w:rsidRPr="003C4EB8">
        <w:t>第</w:t>
      </w:r>
      <w:r w:rsidRPr="003C4EB8">
        <w:t>6</w:t>
      </w:r>
      <w:r>
        <w:t>條</w:t>
      </w:r>
    </w:p>
    <w:p w14:paraId="5E07B192"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在區內營業之事業之種類，由主管機關視經濟發展政策及園區之位置、面積等情形定之。</w:t>
      </w:r>
    </w:p>
    <w:p w14:paraId="6834215A" w14:textId="77777777" w:rsidR="002E71A2" w:rsidRDefault="002E71A2" w:rsidP="00EA5191">
      <w:pPr>
        <w:pStyle w:val="2"/>
        <w:jc w:val="both"/>
      </w:pPr>
      <w:bookmarkStart w:id="9" w:name="b7"/>
      <w:bookmarkEnd w:id="9"/>
      <w:r w:rsidRPr="003C4EB8">
        <w:t>第</w:t>
      </w:r>
      <w:r w:rsidRPr="003C4EB8">
        <w:t>7</w:t>
      </w:r>
      <w:r>
        <w:t>條</w:t>
      </w:r>
    </w:p>
    <w:p w14:paraId="32F06871"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區內事業保稅貨品輸往課稅區者，比照進口貨品之方式處理。</w:t>
      </w:r>
    </w:p>
    <w:p w14:paraId="4BE37C5C" w14:textId="77777777" w:rsidR="002E71A2" w:rsidRDefault="002E71A2" w:rsidP="00EA5191">
      <w:pPr>
        <w:pStyle w:val="2"/>
        <w:jc w:val="both"/>
      </w:pPr>
      <w:bookmarkStart w:id="10" w:name="b8"/>
      <w:bookmarkEnd w:id="10"/>
      <w:r w:rsidRPr="003C4EB8">
        <w:t>第</w:t>
      </w:r>
      <w:r w:rsidRPr="003C4EB8">
        <w:t>8</w:t>
      </w:r>
      <w:r>
        <w:t>條</w:t>
      </w:r>
    </w:p>
    <w:p w14:paraId="7126AFEF" w14:textId="127A9B38"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區內事業之廢品下</w:t>
      </w:r>
      <w:r w:rsidR="00EA5191" w:rsidRPr="00EC3CDA">
        <w:rPr>
          <w:rFonts w:ascii="Arial Unicode MS" w:hAnsi="Arial Unicode MS"/>
          <w:color w:val="17365D"/>
        </w:rPr>
        <w:t>腳</w:t>
      </w:r>
      <w:hyperlink r:id="rId20" w:history="1">
        <w:r w:rsidR="00EA5191" w:rsidRPr="00635F1B">
          <w:rPr>
            <w:rStyle w:val="a3"/>
            <w:rFonts w:ascii="Arial Unicode MS" w:hAnsi="Arial Unicode MS"/>
          </w:rPr>
          <w:t>處理辦法</w:t>
        </w:r>
      </w:hyperlink>
      <w:r w:rsidRPr="003C4EB8">
        <w:rPr>
          <w:color w:val="17365D"/>
        </w:rPr>
        <w:t>，由主管機關定之。</w:t>
      </w:r>
    </w:p>
    <w:p w14:paraId="74384DD8" w14:textId="77777777" w:rsidR="002E71A2" w:rsidRDefault="002E71A2" w:rsidP="00EA5191">
      <w:pPr>
        <w:pStyle w:val="2"/>
        <w:jc w:val="both"/>
      </w:pPr>
      <w:bookmarkStart w:id="11" w:name="b9"/>
      <w:bookmarkEnd w:id="11"/>
      <w:r w:rsidRPr="003C4EB8">
        <w:t>第</w:t>
      </w:r>
      <w:r w:rsidRPr="003C4EB8">
        <w:t>9</w:t>
      </w:r>
      <w:r>
        <w:t>條</w:t>
      </w:r>
    </w:p>
    <w:p w14:paraId="2F0F5892"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園區之下列事項，由各該目的事業主管機關設立分支單位或派員，受園管局或分局指導、協調辦理之：</w:t>
      </w:r>
    </w:p>
    <w:p w14:paraId="7AC5B1AD" w14:textId="77777777" w:rsidR="002E71A2" w:rsidRDefault="002E71A2" w:rsidP="00EA5191">
      <w:pPr>
        <w:ind w:left="142"/>
        <w:jc w:val="both"/>
        <w:rPr>
          <w:color w:val="17365D"/>
        </w:rPr>
      </w:pPr>
      <w:r w:rsidRPr="003C4EB8">
        <w:rPr>
          <w:color w:val="17365D"/>
        </w:rPr>
        <w:t xml:space="preserve">　　一、稅務之稽徵事項</w:t>
      </w:r>
      <w:r>
        <w:rPr>
          <w:color w:val="17365D"/>
        </w:rPr>
        <w:t>。</w:t>
      </w:r>
    </w:p>
    <w:p w14:paraId="0D3E357C"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貨品輸出入之驗關及運輸途中之監督、稽查事項</w:t>
      </w:r>
      <w:r>
        <w:rPr>
          <w:color w:val="17365D"/>
        </w:rPr>
        <w:t>。</w:t>
      </w:r>
    </w:p>
    <w:p w14:paraId="26967E6F"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郵電業務事項</w:t>
      </w:r>
      <w:r>
        <w:rPr>
          <w:color w:val="17365D"/>
        </w:rPr>
        <w:t>。</w:t>
      </w:r>
    </w:p>
    <w:p w14:paraId="767D3E7D" w14:textId="77777777" w:rsidR="002E71A2" w:rsidRDefault="002E71A2" w:rsidP="00EA5191">
      <w:pPr>
        <w:ind w:left="142"/>
        <w:jc w:val="both"/>
        <w:rPr>
          <w:color w:val="17365D"/>
        </w:rPr>
      </w:pPr>
      <w:r>
        <w:rPr>
          <w:color w:val="17365D"/>
        </w:rPr>
        <w:t xml:space="preserve">　　</w:t>
      </w:r>
      <w:r w:rsidRPr="003C4EB8">
        <w:rPr>
          <w:color w:val="17365D"/>
        </w:rPr>
        <w:t>四</w:t>
      </w:r>
      <w:r>
        <w:rPr>
          <w:color w:val="17365D"/>
        </w:rPr>
        <w:t>、</w:t>
      </w:r>
      <w:r w:rsidRPr="003C4EB8">
        <w:rPr>
          <w:color w:val="17365D"/>
        </w:rPr>
        <w:t>電力、給水及其他有關公用事業之業務事項</w:t>
      </w:r>
      <w:r>
        <w:rPr>
          <w:color w:val="17365D"/>
        </w:rPr>
        <w:t>。</w:t>
      </w:r>
    </w:p>
    <w:p w14:paraId="3DD33D44" w14:textId="77777777" w:rsidR="002E71A2" w:rsidRDefault="002E71A2" w:rsidP="00EA5191">
      <w:pPr>
        <w:ind w:left="142"/>
        <w:jc w:val="both"/>
        <w:rPr>
          <w:color w:val="17365D"/>
        </w:rPr>
      </w:pPr>
      <w:r>
        <w:rPr>
          <w:color w:val="17365D"/>
        </w:rPr>
        <w:t xml:space="preserve">　　</w:t>
      </w:r>
      <w:r w:rsidRPr="003C4EB8">
        <w:rPr>
          <w:color w:val="17365D"/>
        </w:rPr>
        <w:t>五</w:t>
      </w:r>
      <w:r>
        <w:rPr>
          <w:color w:val="17365D"/>
        </w:rPr>
        <w:t>、</w:t>
      </w:r>
      <w:r w:rsidRPr="003C4EB8">
        <w:rPr>
          <w:color w:val="17365D"/>
        </w:rPr>
        <w:t>有關授信機構之業務事項</w:t>
      </w:r>
      <w:r>
        <w:rPr>
          <w:color w:val="17365D"/>
        </w:rPr>
        <w:t>。</w:t>
      </w:r>
    </w:p>
    <w:p w14:paraId="6BE23D48" w14:textId="77777777" w:rsidR="002E71A2" w:rsidRDefault="002E71A2" w:rsidP="00EA5191">
      <w:pPr>
        <w:ind w:left="142"/>
        <w:jc w:val="both"/>
        <w:rPr>
          <w:color w:val="17365D"/>
        </w:rPr>
      </w:pPr>
      <w:r>
        <w:rPr>
          <w:color w:val="17365D"/>
        </w:rPr>
        <w:lastRenderedPageBreak/>
        <w:t xml:space="preserve">　　</w:t>
      </w:r>
      <w:r w:rsidRPr="003C4EB8">
        <w:rPr>
          <w:color w:val="17365D"/>
        </w:rPr>
        <w:t>六</w:t>
      </w:r>
      <w:r>
        <w:rPr>
          <w:color w:val="17365D"/>
        </w:rPr>
        <w:t>、</w:t>
      </w:r>
      <w:r w:rsidRPr="003C4EB8">
        <w:rPr>
          <w:color w:val="17365D"/>
        </w:rPr>
        <w:t>有關檢疫及檢驗之業務事項</w:t>
      </w:r>
      <w:r>
        <w:rPr>
          <w:color w:val="17365D"/>
        </w:rPr>
        <w:t>。</w:t>
      </w:r>
    </w:p>
    <w:p w14:paraId="6155DC5B"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前項分支單位，以集中園管局或分局內辦公為原則。</w:t>
      </w:r>
    </w:p>
    <w:p w14:paraId="35F369CC" w14:textId="77777777" w:rsidR="002E71A2" w:rsidRDefault="002E71A2" w:rsidP="00EA5191">
      <w:pPr>
        <w:pStyle w:val="2"/>
        <w:jc w:val="both"/>
      </w:pPr>
      <w:bookmarkStart w:id="12" w:name="b10"/>
      <w:bookmarkEnd w:id="12"/>
      <w:r w:rsidRPr="003C4EB8">
        <w:t>第</w:t>
      </w:r>
      <w:r w:rsidRPr="003C4EB8">
        <w:t>10</w:t>
      </w:r>
      <w:r>
        <w:t>條</w:t>
      </w:r>
    </w:p>
    <w:p w14:paraId="562E8FAC"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申請設立區內事業者，應填具申請書，並檢附有關資料，向園管局申請或向分局申請核轉，由園管局會同有關機關審查後核定</w:t>
      </w:r>
      <w:r>
        <w:rPr>
          <w:color w:val="17365D"/>
        </w:rPr>
        <w:t>。</w:t>
      </w:r>
    </w:p>
    <w:p w14:paraId="534AAE26"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區內事業設立申請核准後，園管局或分局得派員至區內事業查驗，未依投資計畫完成，或投資計畫實施後，未依計畫經營，園管局或分局得要求區內事業於一定期間內提出改善或變更計畫；改善或變更計畫未依限提出，或未經園管局核准，或核准後未確實執行者，得廢止其投資案並勒令其限期遷出園區</w:t>
      </w:r>
      <w:r>
        <w:rPr>
          <w:color w:val="17365D"/>
        </w:rPr>
        <w:t>。</w:t>
      </w:r>
    </w:p>
    <w:p w14:paraId="7307BA86" w14:textId="482AE198"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有關區內事業之申請設立審查、投資計畫之實施、完成、延期、變更與廢止及其他相關事項</w:t>
      </w:r>
      <w:r w:rsidR="00E36076" w:rsidRPr="006148CF">
        <w:rPr>
          <w:rFonts w:ascii="Arial Unicode MS" w:hAnsi="Arial Unicode MS"/>
        </w:rPr>
        <w:t>之</w:t>
      </w:r>
      <w:hyperlink r:id="rId21" w:history="1">
        <w:r w:rsidR="00E36076" w:rsidRPr="0002329D">
          <w:rPr>
            <w:rStyle w:val="a3"/>
            <w:rFonts w:ascii="Arial Unicode MS" w:hAnsi="Arial Unicode MS"/>
          </w:rPr>
          <w:t>辦法</w:t>
        </w:r>
      </w:hyperlink>
      <w:r w:rsidRPr="003C4EB8">
        <w:rPr>
          <w:color w:val="17365D"/>
        </w:rPr>
        <w:t>，由主管機關定之。</w:t>
      </w:r>
    </w:p>
    <w:p w14:paraId="0A8B94E7" w14:textId="77777777" w:rsidR="002E71A2" w:rsidRDefault="002E71A2" w:rsidP="00EA5191">
      <w:pPr>
        <w:pStyle w:val="2"/>
        <w:jc w:val="both"/>
      </w:pPr>
      <w:bookmarkStart w:id="13" w:name="b11"/>
      <w:bookmarkEnd w:id="13"/>
      <w:r w:rsidRPr="003C4EB8">
        <w:t>第</w:t>
      </w:r>
      <w:r w:rsidRPr="003C4EB8">
        <w:t>11</w:t>
      </w:r>
      <w:r>
        <w:t>條</w:t>
      </w:r>
    </w:p>
    <w:p w14:paraId="27DC1CE3"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申請在區內設置營業或聯絡處所之事業，應填具申請書，並檢附相關資料，向園管局或分局登記</w:t>
      </w:r>
      <w:r>
        <w:rPr>
          <w:color w:val="17365D"/>
        </w:rPr>
        <w:t>。</w:t>
      </w:r>
    </w:p>
    <w:p w14:paraId="424D086E"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在區內設有營業或聯絡處所之事業登記事項有虛偽不實情事，園管局或分局得撤銷其登記</w:t>
      </w:r>
      <w:r>
        <w:rPr>
          <w:color w:val="17365D"/>
        </w:rPr>
        <w:t>。</w:t>
      </w:r>
    </w:p>
    <w:p w14:paraId="2049473E"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在區內設有營業或聯絡處所之事業有下列情事之一者，園管局或分局得撤銷或廢止其登記：</w:t>
      </w:r>
    </w:p>
    <w:p w14:paraId="363EE2DA" w14:textId="77777777" w:rsidR="002E71A2" w:rsidRDefault="002E71A2" w:rsidP="00EA5191">
      <w:pPr>
        <w:ind w:left="142"/>
        <w:jc w:val="both"/>
        <w:rPr>
          <w:color w:val="17365D"/>
        </w:rPr>
      </w:pPr>
      <w:r w:rsidRPr="003C4EB8">
        <w:rPr>
          <w:color w:val="17365D"/>
        </w:rPr>
        <w:t xml:space="preserve">　　一、未依照登記事項經營</w:t>
      </w:r>
      <w:r>
        <w:rPr>
          <w:color w:val="17365D"/>
        </w:rPr>
        <w:t>。</w:t>
      </w:r>
    </w:p>
    <w:p w14:paraId="25918A0E"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自行停止營業三個月以上</w:t>
      </w:r>
      <w:r>
        <w:rPr>
          <w:color w:val="17365D"/>
        </w:rPr>
        <w:t>。</w:t>
      </w:r>
    </w:p>
    <w:p w14:paraId="5B6A1227"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屆期未辦理變更登記</w:t>
      </w:r>
      <w:r>
        <w:rPr>
          <w:color w:val="17365D"/>
        </w:rPr>
        <w:t>。</w:t>
      </w:r>
    </w:p>
    <w:p w14:paraId="0F473E8F" w14:textId="6EB2DF5C" w:rsidR="002E71A2" w:rsidRDefault="002E71A2" w:rsidP="00EA5191">
      <w:pPr>
        <w:ind w:left="142"/>
        <w:jc w:val="both"/>
        <w:rPr>
          <w:color w:val="17365D"/>
        </w:rPr>
      </w:pPr>
      <w:r>
        <w:rPr>
          <w:color w:val="17365D"/>
        </w:rPr>
        <w:t xml:space="preserve">　　</w:t>
      </w:r>
      <w:r w:rsidRPr="003C4EB8">
        <w:rPr>
          <w:color w:val="17365D"/>
        </w:rPr>
        <w:t>四</w:t>
      </w:r>
      <w:r>
        <w:rPr>
          <w:color w:val="17365D"/>
        </w:rPr>
        <w:t>、</w:t>
      </w:r>
      <w:r w:rsidRPr="003C4EB8">
        <w:rPr>
          <w:color w:val="17365D"/>
        </w:rPr>
        <w:t>有第</w:t>
      </w:r>
      <w:hyperlink w:anchor="b32" w:history="1">
        <w:r w:rsidRPr="00EA5191">
          <w:rPr>
            <w:rStyle w:val="a3"/>
            <w:rFonts w:ascii="Times New Roman" w:hAnsi="Times New Roman"/>
          </w:rPr>
          <w:t>三十二</w:t>
        </w:r>
      </w:hyperlink>
      <w:r w:rsidRPr="003C4EB8">
        <w:rPr>
          <w:color w:val="17365D"/>
        </w:rPr>
        <w:t>條至第三十六條規定之情形，經園管局或分局依第</w:t>
      </w:r>
      <w:hyperlink w:anchor="b38" w:history="1">
        <w:r w:rsidRPr="00EA5191">
          <w:rPr>
            <w:rStyle w:val="a3"/>
            <w:rFonts w:ascii="Times New Roman" w:hAnsi="Times New Roman"/>
          </w:rPr>
          <w:t>三十八</w:t>
        </w:r>
      </w:hyperlink>
      <w:r w:rsidRPr="003C4EB8">
        <w:rPr>
          <w:color w:val="17365D"/>
        </w:rPr>
        <w:t>條規定勒令出區</w:t>
      </w:r>
      <w:r>
        <w:rPr>
          <w:color w:val="17365D"/>
        </w:rPr>
        <w:t>。</w:t>
      </w:r>
    </w:p>
    <w:p w14:paraId="3B37A600" w14:textId="77777777" w:rsidR="002E71A2" w:rsidRDefault="002E71A2" w:rsidP="00EA5191">
      <w:pPr>
        <w:ind w:left="142"/>
        <w:jc w:val="both"/>
        <w:rPr>
          <w:color w:val="17365D"/>
        </w:rPr>
      </w:pPr>
      <w:r>
        <w:rPr>
          <w:color w:val="17365D"/>
        </w:rPr>
        <w:t xml:space="preserve">　　</w:t>
      </w:r>
      <w:r w:rsidRPr="003C4EB8">
        <w:rPr>
          <w:color w:val="17365D"/>
        </w:rPr>
        <w:t>五</w:t>
      </w:r>
      <w:r>
        <w:rPr>
          <w:color w:val="17365D"/>
        </w:rPr>
        <w:t>、</w:t>
      </w:r>
      <w:r w:rsidRPr="003C4EB8">
        <w:rPr>
          <w:color w:val="17365D"/>
        </w:rPr>
        <w:t>租借廠地期限屆滿，未續（另）訂租約</w:t>
      </w:r>
      <w:r>
        <w:rPr>
          <w:color w:val="17365D"/>
        </w:rPr>
        <w:t>。</w:t>
      </w:r>
    </w:p>
    <w:p w14:paraId="60E834BA" w14:textId="77777777" w:rsidR="002E71A2" w:rsidRDefault="002E71A2" w:rsidP="00EA5191">
      <w:pPr>
        <w:ind w:left="142"/>
        <w:jc w:val="both"/>
        <w:rPr>
          <w:color w:val="17365D"/>
        </w:rPr>
      </w:pPr>
      <w:r>
        <w:rPr>
          <w:color w:val="17365D"/>
        </w:rPr>
        <w:t xml:space="preserve">　　</w:t>
      </w:r>
      <w:r w:rsidRPr="003C4EB8">
        <w:rPr>
          <w:color w:val="17365D"/>
        </w:rPr>
        <w:t>六</w:t>
      </w:r>
      <w:r>
        <w:rPr>
          <w:color w:val="17365D"/>
        </w:rPr>
        <w:t>、</w:t>
      </w:r>
      <w:r w:rsidRPr="003C4EB8">
        <w:rPr>
          <w:color w:val="17365D"/>
        </w:rPr>
        <w:t>經有關主管機關撤銷或廢止其公司、商業、法人登記或專門技術人員之資格者</w:t>
      </w:r>
      <w:r>
        <w:rPr>
          <w:color w:val="17365D"/>
        </w:rPr>
        <w:t>。</w:t>
      </w:r>
    </w:p>
    <w:p w14:paraId="473B9E88"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4</w:t>
      </w:r>
      <w:r w:rsidRPr="009C2DA4">
        <w:rPr>
          <w:color w:val="404040" w:themeColor="text1" w:themeTint="BF"/>
          <w:sz w:val="18"/>
        </w:rPr>
        <w:t>﹞</w:t>
      </w:r>
      <w:r w:rsidRPr="003C4EB8">
        <w:rPr>
          <w:color w:val="17365D"/>
        </w:rPr>
        <w:t>在區內設有營業或聯絡處所之事業，結束在區內營業時，應向園管局或分局申請註銷其登記</w:t>
      </w:r>
      <w:r>
        <w:rPr>
          <w:color w:val="17365D"/>
        </w:rPr>
        <w:t>。</w:t>
      </w:r>
    </w:p>
    <w:p w14:paraId="553DB4E0" w14:textId="4FE75351"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5</w:t>
      </w:r>
      <w:r w:rsidRPr="009C2DA4">
        <w:rPr>
          <w:color w:val="404040" w:themeColor="text1" w:themeTint="BF"/>
          <w:sz w:val="18"/>
        </w:rPr>
        <w:t>﹞</w:t>
      </w:r>
      <w:r w:rsidRPr="003C4EB8">
        <w:rPr>
          <w:color w:val="17365D"/>
        </w:rPr>
        <w:t>經園管局或分局依第</w:t>
      </w:r>
      <w:hyperlink w:anchor="b38" w:history="1">
        <w:r w:rsidR="00EA5191" w:rsidRPr="00EA5191">
          <w:rPr>
            <w:rStyle w:val="a3"/>
            <w:rFonts w:ascii="Times New Roman" w:hAnsi="Times New Roman"/>
          </w:rPr>
          <w:t>三十八</w:t>
        </w:r>
      </w:hyperlink>
      <w:r w:rsidRPr="003C4EB8">
        <w:rPr>
          <w:color w:val="17365D"/>
        </w:rPr>
        <w:t>條規定勒令出區者，二年內不得重新申請登記</w:t>
      </w:r>
      <w:r>
        <w:rPr>
          <w:color w:val="17365D"/>
        </w:rPr>
        <w:t>。</w:t>
      </w:r>
    </w:p>
    <w:p w14:paraId="3B50DDAD" w14:textId="1CDAF998"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6</w:t>
      </w:r>
      <w:r w:rsidRPr="009C2DA4">
        <w:rPr>
          <w:color w:val="404040" w:themeColor="text1" w:themeTint="BF"/>
          <w:sz w:val="18"/>
        </w:rPr>
        <w:t>﹞</w:t>
      </w:r>
      <w:r w:rsidRPr="003C4EB8">
        <w:rPr>
          <w:color w:val="17365D"/>
        </w:rPr>
        <w:t>在區內設有營業或聯絡處所之事業，其登記之申請條件、程序、撤銷或廢止、變更或註銷及其他應遵行事項</w:t>
      </w:r>
      <w:r w:rsidR="00C41422" w:rsidRPr="006148CF">
        <w:rPr>
          <w:rFonts w:ascii="Arial Unicode MS" w:hAnsi="Arial Unicode MS"/>
          <w:color w:val="17365D"/>
        </w:rPr>
        <w:t>之</w:t>
      </w:r>
      <w:hyperlink r:id="rId22" w:history="1">
        <w:r w:rsidR="00C41422" w:rsidRPr="00C631A5">
          <w:rPr>
            <w:rStyle w:val="a3"/>
            <w:rFonts w:ascii="Arial Unicode MS" w:hAnsi="Arial Unicode MS"/>
          </w:rPr>
          <w:t>管理辦法</w:t>
        </w:r>
      </w:hyperlink>
      <w:r w:rsidRPr="003C4EB8">
        <w:rPr>
          <w:color w:val="17365D"/>
        </w:rPr>
        <w:t>，由主管機關定之。</w:t>
      </w:r>
    </w:p>
    <w:p w14:paraId="285509B2" w14:textId="77777777" w:rsidR="002E71A2" w:rsidRDefault="002E71A2" w:rsidP="00EA5191">
      <w:pPr>
        <w:pStyle w:val="2"/>
        <w:jc w:val="both"/>
      </w:pPr>
      <w:bookmarkStart w:id="14" w:name="b12"/>
      <w:bookmarkEnd w:id="14"/>
      <w:r w:rsidRPr="003C4EB8">
        <w:t>第</w:t>
      </w:r>
      <w:r w:rsidRPr="003C4EB8">
        <w:t>12</w:t>
      </w:r>
      <w:r>
        <w:t>條</w:t>
      </w:r>
    </w:p>
    <w:p w14:paraId="6161AEF4"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在區內營業之事業除前二條以外之其他申請事項，均由園管局或分局核定或轉請有關機關核辦之。</w:t>
      </w:r>
    </w:p>
    <w:p w14:paraId="7B81B6CE" w14:textId="77777777" w:rsidR="002E71A2" w:rsidRDefault="002E71A2" w:rsidP="00EA5191">
      <w:pPr>
        <w:pStyle w:val="2"/>
        <w:jc w:val="both"/>
      </w:pPr>
      <w:bookmarkStart w:id="15" w:name="b13"/>
      <w:bookmarkEnd w:id="15"/>
      <w:r w:rsidRPr="003C4EB8">
        <w:t>第</w:t>
      </w:r>
      <w:r w:rsidRPr="003C4EB8">
        <w:t>13</w:t>
      </w:r>
      <w:r>
        <w:t>條</w:t>
      </w:r>
    </w:p>
    <w:p w14:paraId="3A4EF9D1" w14:textId="4FFA559C"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區內事業聘僱外國人從事就業服務法</w:t>
      </w:r>
      <w:r w:rsidR="00EA5191" w:rsidRPr="006148CF">
        <w:rPr>
          <w:rFonts w:ascii="Arial Unicode MS" w:hAnsi="Arial Unicode MS"/>
        </w:rPr>
        <w:t>第</w:t>
      </w:r>
      <w:hyperlink r:id="rId23" w:anchor="a46" w:history="1">
        <w:r w:rsidR="00EA5191" w:rsidRPr="002D6F22">
          <w:rPr>
            <w:rStyle w:val="a3"/>
            <w:rFonts w:ascii="Arial Unicode MS" w:hAnsi="Arial Unicode MS"/>
          </w:rPr>
          <w:t>四十六</w:t>
        </w:r>
      </w:hyperlink>
      <w:r w:rsidR="00EA5191" w:rsidRPr="006148CF">
        <w:rPr>
          <w:rFonts w:ascii="Arial Unicode MS" w:hAnsi="Arial Unicode MS"/>
        </w:rPr>
        <w:t>條</w:t>
      </w:r>
      <w:r w:rsidRPr="003C4EB8">
        <w:rPr>
          <w:color w:val="17365D"/>
        </w:rPr>
        <w:t>第一項第一款專門性或技術性工作之許可業務，中央勞工主管機關得委託園管局或分局執行，園管局或分局應</w:t>
      </w:r>
      <w:r w:rsidR="00EC3CDA" w:rsidRPr="006148CF">
        <w:rPr>
          <w:rFonts w:ascii="Arial Unicode MS" w:hAnsi="Arial Unicode MS"/>
        </w:rPr>
        <w:t>依</w:t>
      </w:r>
      <w:hyperlink r:id="rId24" w:history="1">
        <w:r w:rsidR="00EC3CDA" w:rsidRPr="00B9168B">
          <w:rPr>
            <w:rStyle w:val="a3"/>
            <w:rFonts w:ascii="Arial Unicode MS" w:hAnsi="Arial Unicode MS"/>
          </w:rPr>
          <w:t>就業服務法</w:t>
        </w:r>
      </w:hyperlink>
      <w:r w:rsidRPr="003C4EB8">
        <w:rPr>
          <w:color w:val="17365D"/>
        </w:rPr>
        <w:t>相關規定辦理。</w:t>
      </w:r>
    </w:p>
    <w:p w14:paraId="02D29FDF" w14:textId="77777777" w:rsidR="002E71A2" w:rsidRDefault="002E71A2" w:rsidP="00EA5191">
      <w:pPr>
        <w:pStyle w:val="2"/>
        <w:jc w:val="both"/>
      </w:pPr>
      <w:bookmarkStart w:id="16" w:name="b14"/>
      <w:bookmarkEnd w:id="16"/>
      <w:r w:rsidRPr="003C4EB8">
        <w:t>第</w:t>
      </w:r>
      <w:r w:rsidRPr="003C4EB8">
        <w:t>14</w:t>
      </w:r>
      <w:r>
        <w:t>條</w:t>
      </w:r>
    </w:p>
    <w:p w14:paraId="654BD26D"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園區內之土地（以下簡稱區內土地），園管局得自行或委託公民營事業開發；開發所需用地為私有者，依下列方式辦理：</w:t>
      </w:r>
    </w:p>
    <w:p w14:paraId="28D48415" w14:textId="77777777" w:rsidR="002E71A2" w:rsidRDefault="002E71A2" w:rsidP="00EA5191">
      <w:pPr>
        <w:ind w:left="142"/>
        <w:jc w:val="both"/>
        <w:rPr>
          <w:color w:val="17365D"/>
        </w:rPr>
      </w:pPr>
      <w:r w:rsidRPr="003C4EB8">
        <w:rPr>
          <w:color w:val="17365D"/>
        </w:rPr>
        <w:t xml:space="preserve">　　一、依法徵收</w:t>
      </w:r>
      <w:r>
        <w:rPr>
          <w:color w:val="17365D"/>
        </w:rPr>
        <w:t>。</w:t>
      </w:r>
    </w:p>
    <w:p w14:paraId="7BDBD3FF"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由土地所有權人以地上權設定方式，提供園管局開發</w:t>
      </w:r>
      <w:r>
        <w:rPr>
          <w:color w:val="17365D"/>
        </w:rPr>
        <w:t>。</w:t>
      </w:r>
    </w:p>
    <w:p w14:paraId="3B60CA95"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園管局得與公營事業依據園區設置計畫簽訂合作開發協議書，由公營事業提供土地供園管局辦理開發事宜</w:t>
      </w:r>
      <w:r>
        <w:rPr>
          <w:color w:val="17365D"/>
        </w:rPr>
        <w:t>。</w:t>
      </w:r>
    </w:p>
    <w:p w14:paraId="0B48942B"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前項合作開發協議書應包括開發方式、土地提供、分配、使用、出租、租金代收、稅捐、法律糾紛處理等權利義務事項</w:t>
      </w:r>
      <w:r>
        <w:rPr>
          <w:color w:val="17365D"/>
        </w:rPr>
        <w:t>。</w:t>
      </w:r>
    </w:p>
    <w:p w14:paraId="7A68E785" w14:textId="2DF6B478"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4</w:t>
      </w:r>
      <w:r w:rsidRPr="009C2DA4">
        <w:rPr>
          <w:color w:val="404040" w:themeColor="text1" w:themeTint="BF"/>
          <w:sz w:val="18"/>
        </w:rPr>
        <w:t>﹞</w:t>
      </w:r>
      <w:r w:rsidRPr="003C4EB8">
        <w:rPr>
          <w:color w:val="17365D"/>
        </w:rPr>
        <w:t>第一項開發所需用地為公有者，由各該公有土地之管理機關逕行提供開發，不受土地法第</w:t>
      </w:r>
      <w:hyperlink r:id="rId25" w:anchor="a25" w:history="1">
        <w:r w:rsidRPr="007470FA">
          <w:rPr>
            <w:rStyle w:val="a3"/>
            <w:rFonts w:ascii="Times New Roman" w:hAnsi="Times New Roman"/>
          </w:rPr>
          <w:t>二十五</w:t>
        </w:r>
      </w:hyperlink>
      <w:r w:rsidRPr="003C4EB8">
        <w:rPr>
          <w:color w:val="17365D"/>
        </w:rPr>
        <w:t>條、國有財</w:t>
      </w:r>
      <w:r w:rsidRPr="003C4EB8">
        <w:rPr>
          <w:color w:val="17365D"/>
        </w:rPr>
        <w:lastRenderedPageBreak/>
        <w:t>產</w:t>
      </w:r>
      <w:r w:rsidR="007470FA" w:rsidRPr="006148CF">
        <w:rPr>
          <w:rFonts w:ascii="Arial Unicode MS" w:hAnsi="Arial Unicode MS"/>
          <w:color w:val="17365D"/>
        </w:rPr>
        <w:t>法</w:t>
      </w:r>
      <w:hyperlink r:id="rId26" w:anchor="a7" w:history="1">
        <w:r w:rsidR="007470FA" w:rsidRPr="002D6F22">
          <w:rPr>
            <w:rStyle w:val="a3"/>
            <w:rFonts w:ascii="Arial Unicode MS" w:hAnsi="Arial Unicode MS"/>
          </w:rPr>
          <w:t>第七條</w:t>
        </w:r>
      </w:hyperlink>
      <w:r w:rsidR="007470FA" w:rsidRPr="006148CF">
        <w:rPr>
          <w:rFonts w:ascii="Arial Unicode MS" w:hAnsi="Arial Unicode MS"/>
          <w:color w:val="17365D"/>
        </w:rPr>
        <w:t>、第</w:t>
      </w:r>
      <w:hyperlink r:id="rId27" w:anchor="a28" w:history="1">
        <w:r w:rsidR="007470FA" w:rsidRPr="002D6F22">
          <w:rPr>
            <w:rStyle w:val="a3"/>
            <w:rFonts w:ascii="Arial Unicode MS" w:hAnsi="Arial Unicode MS"/>
          </w:rPr>
          <w:t>二十八</w:t>
        </w:r>
      </w:hyperlink>
      <w:r w:rsidR="007470FA" w:rsidRPr="006148CF">
        <w:rPr>
          <w:rFonts w:ascii="Arial Unicode MS" w:hAnsi="Arial Unicode MS"/>
          <w:color w:val="17365D"/>
        </w:rPr>
        <w:t>條、第</w:t>
      </w:r>
      <w:hyperlink r:id="rId28" w:anchor="a66" w:history="1">
        <w:r w:rsidR="007470FA" w:rsidRPr="002D6F22">
          <w:rPr>
            <w:rStyle w:val="a3"/>
            <w:rFonts w:ascii="Arial Unicode MS" w:hAnsi="Arial Unicode MS"/>
          </w:rPr>
          <w:t>六十六</w:t>
        </w:r>
      </w:hyperlink>
      <w:r w:rsidR="007470FA" w:rsidRPr="006148CF">
        <w:rPr>
          <w:rFonts w:ascii="Arial Unicode MS" w:hAnsi="Arial Unicode MS"/>
          <w:color w:val="17365D"/>
        </w:rPr>
        <w:t>條、預算法第</w:t>
      </w:r>
      <w:hyperlink r:id="rId29" w:anchor="a25" w:history="1">
        <w:r w:rsidR="007470FA" w:rsidRPr="002D6F22">
          <w:rPr>
            <w:rStyle w:val="a3"/>
            <w:rFonts w:ascii="Arial Unicode MS" w:hAnsi="Arial Unicode MS"/>
          </w:rPr>
          <w:t>二十五</w:t>
        </w:r>
      </w:hyperlink>
      <w:r w:rsidR="007470FA" w:rsidRPr="006148CF">
        <w:rPr>
          <w:rFonts w:ascii="Arial Unicode MS" w:hAnsi="Arial Unicode MS"/>
          <w:color w:val="17365D"/>
        </w:rPr>
        <w:t>條、第</w:t>
      </w:r>
      <w:hyperlink r:id="rId30" w:anchor="a26" w:history="1">
        <w:r w:rsidR="007470FA" w:rsidRPr="002D6F22">
          <w:rPr>
            <w:rStyle w:val="a3"/>
            <w:rFonts w:ascii="Arial Unicode MS" w:hAnsi="Arial Unicode MS"/>
          </w:rPr>
          <w:t>二十六</w:t>
        </w:r>
      </w:hyperlink>
      <w:r w:rsidR="007470FA" w:rsidRPr="006148CF">
        <w:rPr>
          <w:rFonts w:ascii="Arial Unicode MS" w:hAnsi="Arial Unicode MS"/>
          <w:color w:val="17365D"/>
        </w:rPr>
        <w:t>條、第</w:t>
      </w:r>
      <w:hyperlink r:id="rId31" w:anchor="a86" w:history="1">
        <w:r w:rsidR="007470FA" w:rsidRPr="002D6F22">
          <w:rPr>
            <w:rStyle w:val="a3"/>
            <w:rFonts w:ascii="Arial Unicode MS" w:hAnsi="Arial Unicode MS"/>
          </w:rPr>
          <w:t>八十六</w:t>
        </w:r>
      </w:hyperlink>
      <w:r w:rsidR="007470FA" w:rsidRPr="006148CF">
        <w:rPr>
          <w:rFonts w:ascii="Arial Unicode MS" w:hAnsi="Arial Unicode MS"/>
          <w:color w:val="17365D"/>
        </w:rPr>
        <w:t>條</w:t>
      </w:r>
      <w:r w:rsidRPr="003C4EB8">
        <w:rPr>
          <w:color w:val="17365D"/>
        </w:rPr>
        <w:t>及各級政府財產管理法令相關規定之限制。</w:t>
      </w:r>
    </w:p>
    <w:p w14:paraId="2586D879" w14:textId="77777777" w:rsidR="002E71A2" w:rsidRDefault="002E71A2" w:rsidP="00EA5191">
      <w:pPr>
        <w:pStyle w:val="2"/>
        <w:jc w:val="both"/>
      </w:pPr>
      <w:bookmarkStart w:id="17" w:name="b15"/>
      <w:bookmarkEnd w:id="17"/>
      <w:r w:rsidRPr="003C4EB8">
        <w:t>第</w:t>
      </w:r>
      <w:r w:rsidRPr="003C4EB8">
        <w:t>15</w:t>
      </w:r>
      <w:r>
        <w:t>條</w:t>
      </w:r>
    </w:p>
    <w:p w14:paraId="412B56E0" w14:textId="129FFBFB"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園區內得劃定一部分地區作為社區，由園管局配合園區之需要，作有計畫之開發及管理；其涉及土地使用之擬訂、編定或變更者，應</w:t>
      </w:r>
      <w:r w:rsidR="00EC3CDA" w:rsidRPr="006148CF">
        <w:rPr>
          <w:rFonts w:ascii="Arial Unicode MS" w:hAnsi="Arial Unicode MS"/>
        </w:rPr>
        <w:t>依</w:t>
      </w:r>
      <w:hyperlink r:id="rId32" w:history="1">
        <w:r w:rsidR="00EC3CDA" w:rsidRPr="00C34EA9">
          <w:rPr>
            <w:rStyle w:val="a3"/>
            <w:rFonts w:ascii="Arial Unicode MS" w:hAnsi="Arial Unicode MS"/>
          </w:rPr>
          <w:t>都市計畫法</w:t>
        </w:r>
      </w:hyperlink>
      <w:r w:rsidR="00EC3CDA" w:rsidRPr="006148CF">
        <w:rPr>
          <w:rFonts w:ascii="Arial Unicode MS" w:hAnsi="Arial Unicode MS"/>
        </w:rPr>
        <w:t>或</w:t>
      </w:r>
      <w:hyperlink r:id="rId33" w:history="1">
        <w:r w:rsidR="00EC3CDA" w:rsidRPr="00C34EA9">
          <w:rPr>
            <w:rStyle w:val="a3"/>
            <w:rFonts w:ascii="Arial Unicode MS" w:hAnsi="Arial Unicode MS"/>
          </w:rPr>
          <w:t>區域計畫法</w:t>
        </w:r>
      </w:hyperlink>
      <w:r w:rsidRPr="003C4EB8">
        <w:rPr>
          <w:color w:val="17365D"/>
        </w:rPr>
        <w:t>之規定辦理</w:t>
      </w:r>
      <w:r>
        <w:rPr>
          <w:color w:val="17365D"/>
        </w:rPr>
        <w:t>。</w:t>
      </w:r>
    </w:p>
    <w:p w14:paraId="36B09CB4" w14:textId="6216CB6E"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w:t>
      </w:r>
      <w:r w:rsidR="00E36076" w:rsidRPr="006148CF">
        <w:rPr>
          <w:rFonts w:ascii="Arial Unicode MS" w:hAnsi="Arial Unicode MS"/>
          <w:color w:val="17365D"/>
        </w:rPr>
        <w:t>社區之開發及租用</w:t>
      </w:r>
      <w:hyperlink r:id="rId34" w:history="1">
        <w:r w:rsidR="00E36076" w:rsidRPr="003A21D1">
          <w:rPr>
            <w:rStyle w:val="a3"/>
            <w:rFonts w:ascii="Arial Unicode MS" w:hAnsi="Arial Unicode MS"/>
          </w:rPr>
          <w:t>管理辦法</w:t>
        </w:r>
      </w:hyperlink>
      <w:r w:rsidR="00E36076" w:rsidRPr="006148CF">
        <w:rPr>
          <w:rFonts w:ascii="Arial Unicode MS" w:hAnsi="Arial Unicode MS"/>
          <w:color w:val="17365D"/>
        </w:rPr>
        <w:t>與其土地租用及費用</w:t>
      </w:r>
      <w:hyperlink r:id="rId35" w:history="1">
        <w:r w:rsidR="00E36076" w:rsidRPr="00C631A5">
          <w:rPr>
            <w:rStyle w:val="a3"/>
            <w:rFonts w:ascii="Arial Unicode MS" w:hAnsi="Arial Unicode MS"/>
          </w:rPr>
          <w:t>計收標準</w:t>
        </w:r>
      </w:hyperlink>
      <w:r w:rsidRPr="003C4EB8">
        <w:rPr>
          <w:color w:val="17365D"/>
        </w:rPr>
        <w:t>，由主管機關定之</w:t>
      </w:r>
      <w:r>
        <w:rPr>
          <w:color w:val="17365D"/>
        </w:rPr>
        <w:t>。</w:t>
      </w:r>
    </w:p>
    <w:p w14:paraId="30786A40"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社區內之建築物，得由在區內營業之事業請准自建或由園管局興建出租；必要時，得開放民間投資興建出租</w:t>
      </w:r>
      <w:r>
        <w:rPr>
          <w:color w:val="17365D"/>
        </w:rPr>
        <w:t>。</w:t>
      </w:r>
    </w:p>
    <w:p w14:paraId="1690F052" w14:textId="1FBD16FE"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4</w:t>
      </w:r>
      <w:r w:rsidRPr="009C2DA4">
        <w:rPr>
          <w:color w:val="404040" w:themeColor="text1" w:themeTint="BF"/>
          <w:sz w:val="18"/>
        </w:rPr>
        <w:t>﹞</w:t>
      </w:r>
      <w:r w:rsidRPr="003C4EB8">
        <w:rPr>
          <w:color w:val="17365D"/>
        </w:rPr>
        <w:t>前項建築物以租與園區從業人員為限；其租金基準，由投資興建人擬訂，報請園管局核定，不受</w:t>
      </w:r>
      <w:r w:rsidR="00AC32A6" w:rsidRPr="006148CF">
        <w:rPr>
          <w:rFonts w:ascii="Arial Unicode MS" w:hAnsi="Arial Unicode MS"/>
          <w:color w:val="17365D"/>
        </w:rPr>
        <w:t>土地法第</w:t>
      </w:r>
      <w:hyperlink r:id="rId36" w:anchor="a97" w:history="1">
        <w:r w:rsidR="00AC32A6" w:rsidRPr="002D6F22">
          <w:rPr>
            <w:rStyle w:val="a3"/>
            <w:rFonts w:ascii="Arial Unicode MS" w:hAnsi="Arial Unicode MS"/>
          </w:rPr>
          <w:t>九十七</w:t>
        </w:r>
      </w:hyperlink>
      <w:r w:rsidR="00AC32A6" w:rsidRPr="006148CF">
        <w:rPr>
          <w:rFonts w:ascii="Arial Unicode MS" w:hAnsi="Arial Unicode MS"/>
          <w:color w:val="17365D"/>
        </w:rPr>
        <w:t>條</w:t>
      </w:r>
      <w:r w:rsidRPr="003C4EB8">
        <w:rPr>
          <w:color w:val="17365D"/>
        </w:rPr>
        <w:t>規定之限制</w:t>
      </w:r>
      <w:r>
        <w:rPr>
          <w:color w:val="17365D"/>
        </w:rPr>
        <w:t>。</w:t>
      </w:r>
    </w:p>
    <w:p w14:paraId="51602FD0"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5</w:t>
      </w:r>
      <w:r w:rsidRPr="009C2DA4">
        <w:rPr>
          <w:color w:val="404040" w:themeColor="text1" w:themeTint="BF"/>
          <w:sz w:val="18"/>
        </w:rPr>
        <w:t>﹞</w:t>
      </w:r>
      <w:r w:rsidRPr="003C4EB8">
        <w:rPr>
          <w:color w:val="17365D"/>
        </w:rPr>
        <w:t>在區內營業之事業或民間事業投資興建社區內之建築物有下列情形之一者，得讓售，其讓售對象以在區內營業之事業為限。讓售時，應先報經園管局同意：</w:t>
      </w:r>
    </w:p>
    <w:p w14:paraId="721716FA" w14:textId="77777777" w:rsidR="002E71A2" w:rsidRDefault="002E71A2" w:rsidP="00EA5191">
      <w:pPr>
        <w:ind w:left="142"/>
        <w:jc w:val="both"/>
        <w:rPr>
          <w:color w:val="17365D"/>
        </w:rPr>
      </w:pPr>
      <w:r w:rsidRPr="003C4EB8">
        <w:rPr>
          <w:color w:val="17365D"/>
        </w:rPr>
        <w:t xml:space="preserve">　　一、經有關主管機關撤銷或廢止其公司登記、商業、法人登記或投資興建資格</w:t>
      </w:r>
      <w:r>
        <w:rPr>
          <w:color w:val="17365D"/>
        </w:rPr>
        <w:t>。</w:t>
      </w:r>
    </w:p>
    <w:p w14:paraId="7AD95B8B" w14:textId="69604C46" w:rsidR="002E71A2" w:rsidRPr="003C4EB8"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依第</w:t>
      </w:r>
      <w:hyperlink w:anchor="b38" w:history="1">
        <w:r w:rsidRPr="007470FA">
          <w:rPr>
            <w:rStyle w:val="a3"/>
            <w:rFonts w:ascii="Times New Roman" w:hAnsi="Times New Roman"/>
          </w:rPr>
          <w:t>三十八</w:t>
        </w:r>
      </w:hyperlink>
      <w:r w:rsidRPr="003C4EB8">
        <w:rPr>
          <w:color w:val="17365D"/>
        </w:rPr>
        <w:t>條規定應遷出園區。</w:t>
      </w:r>
    </w:p>
    <w:p w14:paraId="7F99E4E5" w14:textId="77777777" w:rsidR="002E71A2" w:rsidRDefault="002E71A2" w:rsidP="00EA5191">
      <w:pPr>
        <w:pStyle w:val="2"/>
        <w:jc w:val="both"/>
      </w:pPr>
      <w:bookmarkStart w:id="18" w:name="b16"/>
      <w:bookmarkEnd w:id="18"/>
      <w:r w:rsidRPr="003C4EB8">
        <w:t>第</w:t>
      </w:r>
      <w:r w:rsidRPr="003C4EB8">
        <w:t>16</w:t>
      </w:r>
      <w:r>
        <w:t>條</w:t>
      </w:r>
    </w:p>
    <w:p w14:paraId="4DEF19B4"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在區內營業之事業得依其需用情形租用區內土地，除給付土地租金外，並應負擔公共設施建設費用</w:t>
      </w:r>
      <w:r>
        <w:rPr>
          <w:color w:val="17365D"/>
        </w:rPr>
        <w:t>。</w:t>
      </w:r>
    </w:p>
    <w:p w14:paraId="68B9F99C" w14:textId="1D48EF40"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前項土地租用及費</w:t>
      </w:r>
      <w:r w:rsidR="009727CF" w:rsidRPr="006148CF">
        <w:rPr>
          <w:rFonts w:ascii="Arial Unicode MS" w:hAnsi="Arial Unicode MS"/>
          <w:color w:val="17365D"/>
        </w:rPr>
        <w:t>用</w:t>
      </w:r>
      <w:hyperlink r:id="rId37" w:history="1">
        <w:r w:rsidR="009727CF" w:rsidRPr="005C6513">
          <w:rPr>
            <w:rStyle w:val="a3"/>
            <w:rFonts w:ascii="Arial Unicode MS" w:hAnsi="Arial Unicode MS"/>
          </w:rPr>
          <w:t>計收標準</w:t>
        </w:r>
      </w:hyperlink>
      <w:r w:rsidRPr="003C4EB8">
        <w:rPr>
          <w:color w:val="17365D"/>
        </w:rPr>
        <w:t>，由主管機關定之</w:t>
      </w:r>
      <w:r>
        <w:rPr>
          <w:color w:val="17365D"/>
        </w:rPr>
        <w:t>。</w:t>
      </w:r>
    </w:p>
    <w:p w14:paraId="41A9D31A" w14:textId="6E316C90"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租用第一項土地興建建築物，積欠租金逾四個月者，園管局或分局得終止租約，收回租地，不受</w:t>
      </w:r>
      <w:r w:rsidR="00E01902" w:rsidRPr="006148CF">
        <w:rPr>
          <w:rFonts w:ascii="Arial Unicode MS" w:hAnsi="Arial Unicode MS"/>
        </w:rPr>
        <w:t>民法第</w:t>
      </w:r>
      <w:hyperlink r:id="rId38" w:anchor="a440" w:history="1">
        <w:r w:rsidR="00E01902" w:rsidRPr="00B9168B">
          <w:rPr>
            <w:rStyle w:val="a3"/>
            <w:rFonts w:ascii="Arial Unicode MS" w:hAnsi="Arial Unicode MS"/>
          </w:rPr>
          <w:t>四百四十</w:t>
        </w:r>
      </w:hyperlink>
      <w:r w:rsidR="00E01902" w:rsidRPr="00C41422">
        <w:rPr>
          <w:rFonts w:ascii="Arial Unicode MS" w:hAnsi="Arial Unicode MS"/>
          <w:color w:val="17365D"/>
        </w:rPr>
        <w:t>條及土地法</w:t>
      </w:r>
      <w:r w:rsidR="00E01902" w:rsidRPr="006148CF">
        <w:rPr>
          <w:rFonts w:ascii="Arial Unicode MS" w:hAnsi="Arial Unicode MS"/>
        </w:rPr>
        <w:t>第</w:t>
      </w:r>
      <w:hyperlink r:id="rId39" w:anchor="a103" w:history="1">
        <w:r w:rsidR="00E01902" w:rsidRPr="002D6F22">
          <w:rPr>
            <w:rStyle w:val="a3"/>
            <w:rFonts w:ascii="Arial Unicode MS" w:hAnsi="Arial Unicode MS"/>
          </w:rPr>
          <w:t>一百零三</w:t>
        </w:r>
      </w:hyperlink>
      <w:r w:rsidR="00E01902" w:rsidRPr="006148CF">
        <w:rPr>
          <w:rFonts w:ascii="Arial Unicode MS" w:hAnsi="Arial Unicode MS"/>
        </w:rPr>
        <w:t>條</w:t>
      </w:r>
      <w:r w:rsidRPr="003C4EB8">
        <w:rPr>
          <w:color w:val="17365D"/>
        </w:rPr>
        <w:t>第四款規定之限制。</w:t>
      </w:r>
    </w:p>
    <w:p w14:paraId="2B1468D5" w14:textId="77777777" w:rsidR="002E71A2" w:rsidRDefault="002E71A2" w:rsidP="00EA5191">
      <w:pPr>
        <w:pStyle w:val="2"/>
        <w:jc w:val="both"/>
      </w:pPr>
      <w:bookmarkStart w:id="19" w:name="b17"/>
      <w:bookmarkEnd w:id="19"/>
      <w:r w:rsidRPr="003C4EB8">
        <w:t>第</w:t>
      </w:r>
      <w:r w:rsidRPr="003C4EB8">
        <w:t>17</w:t>
      </w:r>
      <w:r>
        <w:t>條</w:t>
      </w:r>
    </w:p>
    <w:p w14:paraId="49068BCB"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園區內建築物（以下簡稱區內建築物）之興建及租售，得依下列方式辦理：</w:t>
      </w:r>
    </w:p>
    <w:p w14:paraId="1B2DD17A" w14:textId="77777777" w:rsidR="002E71A2" w:rsidRDefault="002E71A2" w:rsidP="00EA5191">
      <w:pPr>
        <w:ind w:left="142"/>
        <w:jc w:val="both"/>
        <w:rPr>
          <w:color w:val="17365D"/>
        </w:rPr>
      </w:pPr>
      <w:r w:rsidRPr="003C4EB8">
        <w:rPr>
          <w:color w:val="17365D"/>
        </w:rPr>
        <w:t xml:space="preserve">　　一、由在區內營業之事業自行興建</w:t>
      </w:r>
      <w:r>
        <w:rPr>
          <w:color w:val="17365D"/>
        </w:rPr>
        <w:t>。</w:t>
      </w:r>
    </w:p>
    <w:p w14:paraId="47C9E9EB"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由園管局自行興建租售</w:t>
      </w:r>
      <w:r>
        <w:rPr>
          <w:color w:val="17365D"/>
        </w:rPr>
        <w:t>。</w:t>
      </w:r>
    </w:p>
    <w:p w14:paraId="281FC9D8"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由公民營事業投資申請核准興建租售</w:t>
      </w:r>
      <w:r>
        <w:rPr>
          <w:color w:val="17365D"/>
        </w:rPr>
        <w:t>。</w:t>
      </w:r>
    </w:p>
    <w:p w14:paraId="668F2567" w14:textId="793F5539"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前項第二款由園管局興建租售者，</w:t>
      </w:r>
      <w:r w:rsidR="001C57AC" w:rsidRPr="006148CF">
        <w:rPr>
          <w:rFonts w:ascii="Arial Unicode MS" w:hAnsi="Arial Unicode MS"/>
          <w:color w:val="17365D"/>
        </w:rPr>
        <w:t>其</w:t>
      </w:r>
      <w:hyperlink r:id="rId40" w:history="1">
        <w:r w:rsidR="001C57AC" w:rsidRPr="00AF59E6">
          <w:rPr>
            <w:rStyle w:val="a3"/>
            <w:rFonts w:ascii="Arial Unicode MS" w:hAnsi="Arial Unicode MS"/>
          </w:rPr>
          <w:t>租售辦法</w:t>
        </w:r>
      </w:hyperlink>
      <w:r w:rsidRPr="003C4EB8">
        <w:rPr>
          <w:color w:val="17365D"/>
        </w:rPr>
        <w:t>，由主管機關定之，不受</w:t>
      </w:r>
      <w:r w:rsidR="00EF4DE7" w:rsidRPr="003C4EB8">
        <w:rPr>
          <w:color w:val="17365D"/>
        </w:rPr>
        <w:t>國</w:t>
      </w:r>
      <w:r w:rsidR="00EF4DE7" w:rsidRPr="006148CF">
        <w:rPr>
          <w:rFonts w:ascii="Arial Unicode MS" w:hAnsi="Arial Unicode MS"/>
          <w:color w:val="17365D"/>
        </w:rPr>
        <w:t>有財產法</w:t>
      </w:r>
      <w:hyperlink r:id="rId41" w:anchor="a7" w:history="1">
        <w:r w:rsidR="00EF4DE7" w:rsidRPr="002D6F22">
          <w:rPr>
            <w:rStyle w:val="a3"/>
            <w:rFonts w:ascii="Arial Unicode MS" w:hAnsi="Arial Unicode MS"/>
          </w:rPr>
          <w:t>第七條</w:t>
        </w:r>
      </w:hyperlink>
      <w:r w:rsidR="00EF4DE7" w:rsidRPr="006148CF">
        <w:rPr>
          <w:rFonts w:ascii="Arial Unicode MS" w:hAnsi="Arial Unicode MS"/>
          <w:color w:val="17365D"/>
        </w:rPr>
        <w:t>、第</w:t>
      </w:r>
      <w:hyperlink r:id="rId42" w:anchor="a28" w:history="1">
        <w:r w:rsidR="00EF4DE7" w:rsidRPr="002D6F22">
          <w:rPr>
            <w:rStyle w:val="a3"/>
            <w:rFonts w:ascii="Arial Unicode MS" w:hAnsi="Arial Unicode MS"/>
          </w:rPr>
          <w:t>二十八</w:t>
        </w:r>
      </w:hyperlink>
      <w:r w:rsidR="00EF4DE7" w:rsidRPr="006148CF">
        <w:rPr>
          <w:rFonts w:ascii="Arial Unicode MS" w:hAnsi="Arial Unicode MS"/>
          <w:color w:val="17365D"/>
        </w:rPr>
        <w:t>條、第</w:t>
      </w:r>
      <w:hyperlink r:id="rId43" w:anchor="a66" w:history="1">
        <w:r w:rsidR="00EF4DE7" w:rsidRPr="002D6F22">
          <w:rPr>
            <w:rStyle w:val="a3"/>
            <w:rFonts w:ascii="Arial Unicode MS" w:hAnsi="Arial Unicode MS"/>
          </w:rPr>
          <w:t>六十六</w:t>
        </w:r>
      </w:hyperlink>
      <w:r w:rsidR="00EF4DE7" w:rsidRPr="006148CF">
        <w:rPr>
          <w:rFonts w:ascii="Arial Unicode MS" w:hAnsi="Arial Unicode MS"/>
          <w:color w:val="17365D"/>
        </w:rPr>
        <w:t>條、預算法第</w:t>
      </w:r>
      <w:hyperlink r:id="rId44" w:anchor="a25" w:history="1">
        <w:r w:rsidR="00EF4DE7" w:rsidRPr="002D6F22">
          <w:rPr>
            <w:rStyle w:val="a3"/>
            <w:rFonts w:ascii="Arial Unicode MS" w:hAnsi="Arial Unicode MS"/>
          </w:rPr>
          <w:t>二十五</w:t>
        </w:r>
      </w:hyperlink>
      <w:r w:rsidR="00EF4DE7" w:rsidRPr="006148CF">
        <w:rPr>
          <w:rFonts w:ascii="Arial Unicode MS" w:hAnsi="Arial Unicode MS"/>
          <w:color w:val="17365D"/>
        </w:rPr>
        <w:t>條、第</w:t>
      </w:r>
      <w:hyperlink r:id="rId45" w:anchor="a26" w:history="1">
        <w:r w:rsidR="00EF4DE7" w:rsidRPr="002D6F22">
          <w:rPr>
            <w:rStyle w:val="a3"/>
            <w:rFonts w:ascii="Arial Unicode MS" w:hAnsi="Arial Unicode MS"/>
          </w:rPr>
          <w:t>二十六</w:t>
        </w:r>
      </w:hyperlink>
      <w:r w:rsidR="00EF4DE7" w:rsidRPr="006148CF">
        <w:rPr>
          <w:rFonts w:ascii="Arial Unicode MS" w:hAnsi="Arial Unicode MS"/>
          <w:color w:val="17365D"/>
        </w:rPr>
        <w:t>條及第</w:t>
      </w:r>
      <w:hyperlink r:id="rId46" w:anchor="a86" w:history="1">
        <w:r w:rsidR="00EF4DE7" w:rsidRPr="002D6F22">
          <w:rPr>
            <w:rStyle w:val="a3"/>
            <w:rFonts w:ascii="Arial Unicode MS" w:hAnsi="Arial Unicode MS"/>
          </w:rPr>
          <w:t>八十六</w:t>
        </w:r>
      </w:hyperlink>
      <w:r w:rsidR="00EF4DE7" w:rsidRPr="006148CF">
        <w:rPr>
          <w:rFonts w:ascii="Arial Unicode MS" w:hAnsi="Arial Unicode MS"/>
          <w:color w:val="17365D"/>
        </w:rPr>
        <w:t>條</w:t>
      </w:r>
      <w:r w:rsidRPr="003C4EB8">
        <w:rPr>
          <w:color w:val="17365D"/>
        </w:rPr>
        <w:t>規定之限制</w:t>
      </w:r>
      <w:r>
        <w:rPr>
          <w:color w:val="17365D"/>
        </w:rPr>
        <w:t>。</w:t>
      </w:r>
    </w:p>
    <w:p w14:paraId="1C9ADAA1" w14:textId="7A42A0DE"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第一項第三款公民營事業投資申請核准興建程序、審查</w:t>
      </w:r>
      <w:r w:rsidR="001C57AC" w:rsidRPr="006148CF">
        <w:rPr>
          <w:rFonts w:ascii="Arial Unicode MS" w:hAnsi="Arial Unicode MS"/>
        </w:rPr>
        <w:t>及</w:t>
      </w:r>
      <w:hyperlink r:id="rId47" w:history="1">
        <w:r w:rsidR="001C57AC" w:rsidRPr="00846DFB">
          <w:rPr>
            <w:rStyle w:val="a3"/>
            <w:rFonts w:ascii="Arial Unicode MS" w:hAnsi="Arial Unicode MS"/>
          </w:rPr>
          <w:t>租售辦法</w:t>
        </w:r>
      </w:hyperlink>
      <w:r w:rsidRPr="003C4EB8">
        <w:rPr>
          <w:color w:val="17365D"/>
        </w:rPr>
        <w:t>，由主管機關定之。</w:t>
      </w:r>
    </w:p>
    <w:p w14:paraId="7BC20FC7" w14:textId="77777777" w:rsidR="002E71A2" w:rsidRDefault="002E71A2" w:rsidP="00EA5191">
      <w:pPr>
        <w:pStyle w:val="2"/>
        <w:jc w:val="both"/>
      </w:pPr>
      <w:bookmarkStart w:id="20" w:name="b18"/>
      <w:bookmarkEnd w:id="20"/>
      <w:r w:rsidRPr="003C4EB8">
        <w:t>第</w:t>
      </w:r>
      <w:r w:rsidRPr="003C4EB8">
        <w:t>18</w:t>
      </w:r>
      <w:r>
        <w:t>條</w:t>
      </w:r>
    </w:p>
    <w:p w14:paraId="5EE43576"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園管局開發之園區內供公共使用之土地及公共建築物與設施，其所有權登記為國有，管理機關登記為產業園區管理局。但以委託管理所開發之園區土地，其管理機關仍登記為原機關。</w:t>
      </w:r>
    </w:p>
    <w:p w14:paraId="73E3C68E" w14:textId="77777777" w:rsidR="002E71A2" w:rsidRDefault="002E71A2" w:rsidP="00EA5191">
      <w:pPr>
        <w:pStyle w:val="2"/>
        <w:jc w:val="both"/>
      </w:pPr>
      <w:bookmarkStart w:id="21" w:name="b19"/>
      <w:bookmarkEnd w:id="21"/>
      <w:r w:rsidRPr="003C4EB8">
        <w:t>第</w:t>
      </w:r>
      <w:r w:rsidRPr="003C4EB8">
        <w:t>19</w:t>
      </w:r>
      <w:r>
        <w:t>條</w:t>
      </w:r>
    </w:p>
    <w:p w14:paraId="04453BDD"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園區內私有土地或建築物之轉讓對象，以在區內營業之事業為限</w:t>
      </w:r>
      <w:r>
        <w:rPr>
          <w:color w:val="17365D"/>
        </w:rPr>
        <w:t>。</w:t>
      </w:r>
    </w:p>
    <w:p w14:paraId="6F162D94" w14:textId="4895B773"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前項土地或建築物有下列情形之一者，園管局或分局得協議價購，不適</w:t>
      </w:r>
      <w:r w:rsidR="00C41422" w:rsidRPr="006148CF">
        <w:rPr>
          <w:rFonts w:ascii="Arial Unicode MS" w:hAnsi="Arial Unicode MS"/>
          <w:color w:val="17365D"/>
        </w:rPr>
        <w:t>用</w:t>
      </w:r>
      <w:hyperlink r:id="rId48" w:history="1">
        <w:r w:rsidR="00C41422" w:rsidRPr="00C34EA9">
          <w:rPr>
            <w:rStyle w:val="a3"/>
            <w:rFonts w:ascii="Arial Unicode MS" w:hAnsi="Arial Unicode MS"/>
          </w:rPr>
          <w:t>政府採購法</w:t>
        </w:r>
      </w:hyperlink>
      <w:r w:rsidRPr="003C4EB8">
        <w:rPr>
          <w:color w:val="17365D"/>
        </w:rPr>
        <w:t>之規定；所有權人拒絕參與協議或經開會未能達成協議者，得辦理徵收：</w:t>
      </w:r>
    </w:p>
    <w:p w14:paraId="40DF6B9F" w14:textId="77777777" w:rsidR="002E71A2" w:rsidRDefault="002E71A2" w:rsidP="00EA5191">
      <w:pPr>
        <w:ind w:left="142"/>
        <w:jc w:val="both"/>
        <w:rPr>
          <w:color w:val="17365D"/>
        </w:rPr>
      </w:pPr>
      <w:r w:rsidRPr="003C4EB8">
        <w:rPr>
          <w:color w:val="17365D"/>
        </w:rPr>
        <w:t xml:space="preserve">　　一、不供在區內營業之事業使用</w:t>
      </w:r>
      <w:r>
        <w:rPr>
          <w:color w:val="17365D"/>
        </w:rPr>
        <w:t>。</w:t>
      </w:r>
    </w:p>
    <w:p w14:paraId="5630791E"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使用情形不當</w:t>
      </w:r>
      <w:r>
        <w:rPr>
          <w:color w:val="17365D"/>
        </w:rPr>
        <w:t>。</w:t>
      </w:r>
    </w:p>
    <w:p w14:paraId="1CA3633F"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高抬轉讓價格</w:t>
      </w:r>
      <w:r>
        <w:rPr>
          <w:color w:val="17365D"/>
        </w:rPr>
        <w:t>。</w:t>
      </w:r>
    </w:p>
    <w:p w14:paraId="43231837" w14:textId="77777777" w:rsidR="002E71A2" w:rsidRDefault="002E71A2" w:rsidP="00EA5191">
      <w:pPr>
        <w:ind w:left="142"/>
        <w:jc w:val="both"/>
        <w:rPr>
          <w:color w:val="17365D"/>
        </w:rPr>
      </w:pPr>
      <w:r>
        <w:rPr>
          <w:color w:val="17365D"/>
        </w:rPr>
        <w:t xml:space="preserve">　　</w:t>
      </w:r>
      <w:r w:rsidRPr="003C4EB8">
        <w:rPr>
          <w:color w:val="17365D"/>
        </w:rPr>
        <w:t>四</w:t>
      </w:r>
      <w:r>
        <w:rPr>
          <w:color w:val="17365D"/>
        </w:rPr>
        <w:t>、</w:t>
      </w:r>
      <w:r w:rsidRPr="003C4EB8">
        <w:rPr>
          <w:color w:val="17365D"/>
        </w:rPr>
        <w:t>自行停業六個月以上或歇業</w:t>
      </w:r>
      <w:r>
        <w:rPr>
          <w:color w:val="17365D"/>
        </w:rPr>
        <w:t>。</w:t>
      </w:r>
    </w:p>
    <w:p w14:paraId="3464D5E4" w14:textId="77777777" w:rsidR="002E71A2" w:rsidRDefault="002E71A2" w:rsidP="00EA5191">
      <w:pPr>
        <w:ind w:left="142"/>
        <w:jc w:val="both"/>
        <w:rPr>
          <w:color w:val="17365D"/>
        </w:rPr>
      </w:pPr>
      <w:r>
        <w:rPr>
          <w:color w:val="17365D"/>
        </w:rPr>
        <w:t xml:space="preserve">　　</w:t>
      </w:r>
      <w:r w:rsidRPr="003C4EB8">
        <w:rPr>
          <w:color w:val="17365D"/>
        </w:rPr>
        <w:t>五</w:t>
      </w:r>
      <w:r>
        <w:rPr>
          <w:color w:val="17365D"/>
        </w:rPr>
        <w:t>、</w:t>
      </w:r>
      <w:r w:rsidRPr="003C4EB8">
        <w:rPr>
          <w:color w:val="17365D"/>
        </w:rPr>
        <w:t>因更新計畫需使用土地</w:t>
      </w:r>
      <w:r>
        <w:rPr>
          <w:color w:val="17365D"/>
        </w:rPr>
        <w:t>。</w:t>
      </w:r>
    </w:p>
    <w:p w14:paraId="1B6E527D" w14:textId="7C4C8C1D" w:rsidR="002E71A2" w:rsidRDefault="002E71A2" w:rsidP="00EA5191">
      <w:pPr>
        <w:ind w:left="142"/>
        <w:jc w:val="both"/>
        <w:rPr>
          <w:color w:val="17365D"/>
        </w:rPr>
      </w:pPr>
      <w:r>
        <w:rPr>
          <w:color w:val="17365D"/>
        </w:rPr>
        <w:lastRenderedPageBreak/>
        <w:t xml:space="preserve">　　</w:t>
      </w:r>
      <w:r w:rsidRPr="003C4EB8">
        <w:rPr>
          <w:color w:val="17365D"/>
        </w:rPr>
        <w:t>六</w:t>
      </w:r>
      <w:r>
        <w:rPr>
          <w:color w:val="17365D"/>
        </w:rPr>
        <w:t>、</w:t>
      </w:r>
      <w:r w:rsidRPr="003C4EB8">
        <w:rPr>
          <w:color w:val="17365D"/>
        </w:rPr>
        <w:t>依</w:t>
      </w:r>
      <w:hyperlink w:anchor="b10" w:history="1">
        <w:r w:rsidRPr="00EF4DE7">
          <w:rPr>
            <w:rStyle w:val="a3"/>
            <w:rFonts w:ascii="Times New Roman" w:hAnsi="Times New Roman"/>
          </w:rPr>
          <w:t>第十條</w:t>
        </w:r>
      </w:hyperlink>
      <w:r w:rsidRPr="003C4EB8">
        <w:rPr>
          <w:color w:val="17365D"/>
        </w:rPr>
        <w:t>及第</w:t>
      </w:r>
      <w:hyperlink w:anchor="b38" w:history="1">
        <w:r w:rsidRPr="00EF4DE7">
          <w:rPr>
            <w:rStyle w:val="a3"/>
            <w:rFonts w:ascii="Times New Roman" w:hAnsi="Times New Roman"/>
          </w:rPr>
          <w:t>三十八</w:t>
        </w:r>
      </w:hyperlink>
      <w:r w:rsidRPr="003C4EB8">
        <w:rPr>
          <w:color w:val="17365D"/>
        </w:rPr>
        <w:t>條規定應遷出園區</w:t>
      </w:r>
      <w:r>
        <w:rPr>
          <w:color w:val="17365D"/>
        </w:rPr>
        <w:t>。</w:t>
      </w:r>
    </w:p>
    <w:p w14:paraId="725F43E6"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依前項第一款至第四款規定取得私有土地或建築物時，對於原所有權人或占有人存於該土地或建築物內外之物資，得由園管局或分局限期令其遷移，逾期得代為移置他處存放或變賣或聲請法院拍賣；其費用及所生之損害，由原所有權人負擔；其經變賣或拍賣者，所得價款扣除費用後，如有餘款，依法處理</w:t>
      </w:r>
      <w:r>
        <w:rPr>
          <w:color w:val="17365D"/>
        </w:rPr>
        <w:t>。</w:t>
      </w:r>
    </w:p>
    <w:p w14:paraId="4BBCBB20" w14:textId="0A441410"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4</w:t>
      </w:r>
      <w:r w:rsidRPr="009C2DA4">
        <w:rPr>
          <w:color w:val="404040" w:themeColor="text1" w:themeTint="BF"/>
          <w:sz w:val="18"/>
        </w:rPr>
        <w:t>﹞</w:t>
      </w:r>
      <w:r w:rsidRPr="003C4EB8">
        <w:rPr>
          <w:color w:val="17365D"/>
        </w:rPr>
        <w:t>依第二項第五款取得私有土地或建築物時，對於原所有權人得優先核配建築物或提供遷廠之土地，並補償其拆遷停工之損失；</w:t>
      </w:r>
      <w:r w:rsidR="00FD49D9" w:rsidRPr="006148CF">
        <w:rPr>
          <w:rFonts w:ascii="Arial Unicode MS" w:hAnsi="Arial Unicode MS"/>
          <w:color w:val="17365D"/>
        </w:rPr>
        <w:t>其</w:t>
      </w:r>
      <w:hyperlink r:id="rId49" w:history="1">
        <w:r w:rsidR="00FD49D9" w:rsidRPr="00C631A5">
          <w:rPr>
            <w:rStyle w:val="a3"/>
            <w:rFonts w:ascii="Arial Unicode MS" w:hAnsi="Arial Unicode MS"/>
          </w:rPr>
          <w:t>辦法</w:t>
        </w:r>
      </w:hyperlink>
      <w:r w:rsidRPr="003C4EB8">
        <w:rPr>
          <w:color w:val="17365D"/>
        </w:rPr>
        <w:t>，由主管機關定之</w:t>
      </w:r>
      <w:r>
        <w:rPr>
          <w:color w:val="17365D"/>
        </w:rPr>
        <w:t>。</w:t>
      </w:r>
    </w:p>
    <w:p w14:paraId="22639C1C"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5</w:t>
      </w:r>
      <w:r w:rsidRPr="009C2DA4">
        <w:rPr>
          <w:color w:val="404040" w:themeColor="text1" w:themeTint="BF"/>
          <w:sz w:val="18"/>
        </w:rPr>
        <w:t>﹞</w:t>
      </w:r>
      <w:r w:rsidRPr="003C4EB8">
        <w:rPr>
          <w:color w:val="17365D"/>
        </w:rPr>
        <w:t>經解散之在區內營業之事業，其餘留物資，應於一年內處理完畢；逾期者，由園管局或分局變賣或聲請法院拍賣；所得價款扣除費用後，如有餘款，依法處理</w:t>
      </w:r>
      <w:r>
        <w:rPr>
          <w:color w:val="17365D"/>
        </w:rPr>
        <w:t>。</w:t>
      </w:r>
    </w:p>
    <w:p w14:paraId="62689DB6"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6</w:t>
      </w:r>
      <w:r w:rsidRPr="009C2DA4">
        <w:rPr>
          <w:color w:val="404040" w:themeColor="text1" w:themeTint="BF"/>
          <w:sz w:val="18"/>
        </w:rPr>
        <w:t>﹞</w:t>
      </w:r>
      <w:r w:rsidRPr="003C4EB8">
        <w:rPr>
          <w:color w:val="17365D"/>
        </w:rPr>
        <w:t>園管局或分局協議價購、徵收或聲請法院拍賣取得之土地或建築物，土地得出租；建築物得租售予在區內營業之事業</w:t>
      </w:r>
      <w:r>
        <w:rPr>
          <w:color w:val="17365D"/>
        </w:rPr>
        <w:t>。</w:t>
      </w:r>
    </w:p>
    <w:p w14:paraId="62772A27" w14:textId="3ACEB019"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7</w:t>
      </w:r>
      <w:r w:rsidRPr="009C2DA4">
        <w:rPr>
          <w:color w:val="404040" w:themeColor="text1" w:themeTint="BF"/>
          <w:sz w:val="18"/>
        </w:rPr>
        <w:t>﹞</w:t>
      </w:r>
      <w:r w:rsidRPr="003C4EB8">
        <w:rPr>
          <w:color w:val="17365D"/>
        </w:rPr>
        <w:t>前項土地出租及建築</w:t>
      </w:r>
      <w:r w:rsidR="001C57AC" w:rsidRPr="006148CF">
        <w:rPr>
          <w:rFonts w:ascii="Arial Unicode MS" w:hAnsi="Arial Unicode MS"/>
        </w:rPr>
        <w:t>物</w:t>
      </w:r>
      <w:hyperlink r:id="rId50" w:history="1">
        <w:r w:rsidR="001C57AC" w:rsidRPr="00505EA0">
          <w:rPr>
            <w:rStyle w:val="a3"/>
            <w:rFonts w:ascii="Arial Unicode MS" w:hAnsi="Arial Unicode MS"/>
          </w:rPr>
          <w:t>租售辦法</w:t>
        </w:r>
      </w:hyperlink>
      <w:r w:rsidRPr="003C4EB8">
        <w:rPr>
          <w:color w:val="17365D"/>
        </w:rPr>
        <w:t>，由主管機關定之，不受國</w:t>
      </w:r>
      <w:r w:rsidR="0085241D" w:rsidRPr="006148CF">
        <w:rPr>
          <w:rFonts w:ascii="Arial Unicode MS" w:hAnsi="Arial Unicode MS"/>
          <w:color w:val="17365D"/>
        </w:rPr>
        <w:t>有財產法</w:t>
      </w:r>
      <w:hyperlink r:id="rId51" w:anchor="a7" w:history="1">
        <w:r w:rsidR="0085241D" w:rsidRPr="002D6F22">
          <w:rPr>
            <w:rStyle w:val="a3"/>
            <w:rFonts w:ascii="Arial Unicode MS" w:hAnsi="Arial Unicode MS"/>
          </w:rPr>
          <w:t>第七條</w:t>
        </w:r>
      </w:hyperlink>
      <w:r w:rsidR="0085241D" w:rsidRPr="006148CF">
        <w:rPr>
          <w:rFonts w:ascii="Arial Unicode MS" w:hAnsi="Arial Unicode MS"/>
          <w:color w:val="17365D"/>
        </w:rPr>
        <w:t>、第</w:t>
      </w:r>
      <w:hyperlink r:id="rId52" w:anchor="a28" w:history="1">
        <w:r w:rsidR="0085241D" w:rsidRPr="002D6F22">
          <w:rPr>
            <w:rStyle w:val="a3"/>
            <w:rFonts w:ascii="Arial Unicode MS" w:hAnsi="Arial Unicode MS"/>
          </w:rPr>
          <w:t>二十八</w:t>
        </w:r>
      </w:hyperlink>
      <w:r w:rsidR="0085241D" w:rsidRPr="006148CF">
        <w:rPr>
          <w:rFonts w:ascii="Arial Unicode MS" w:hAnsi="Arial Unicode MS"/>
          <w:color w:val="17365D"/>
        </w:rPr>
        <w:t>條、第</w:t>
      </w:r>
      <w:hyperlink r:id="rId53" w:anchor="a66" w:history="1">
        <w:r w:rsidR="0085241D" w:rsidRPr="002D6F22">
          <w:rPr>
            <w:rStyle w:val="a3"/>
            <w:rFonts w:ascii="Arial Unicode MS" w:hAnsi="Arial Unicode MS"/>
          </w:rPr>
          <w:t>六十六</w:t>
        </w:r>
      </w:hyperlink>
      <w:r w:rsidR="0085241D" w:rsidRPr="006148CF">
        <w:rPr>
          <w:rFonts w:ascii="Arial Unicode MS" w:hAnsi="Arial Unicode MS"/>
          <w:color w:val="17365D"/>
        </w:rPr>
        <w:t>條、預算法第</w:t>
      </w:r>
      <w:hyperlink r:id="rId54" w:anchor="a25" w:history="1">
        <w:r w:rsidR="0085241D" w:rsidRPr="002D6F22">
          <w:rPr>
            <w:rStyle w:val="a3"/>
            <w:rFonts w:ascii="Arial Unicode MS" w:hAnsi="Arial Unicode MS"/>
          </w:rPr>
          <w:t>二十五</w:t>
        </w:r>
      </w:hyperlink>
      <w:r w:rsidR="0085241D" w:rsidRPr="006148CF">
        <w:rPr>
          <w:rFonts w:ascii="Arial Unicode MS" w:hAnsi="Arial Unicode MS"/>
          <w:color w:val="17365D"/>
        </w:rPr>
        <w:t>條、第</w:t>
      </w:r>
      <w:hyperlink r:id="rId55" w:anchor="a26" w:history="1">
        <w:r w:rsidR="0085241D" w:rsidRPr="002D6F22">
          <w:rPr>
            <w:rStyle w:val="a3"/>
            <w:rFonts w:ascii="Arial Unicode MS" w:hAnsi="Arial Unicode MS"/>
          </w:rPr>
          <w:t>二十六</w:t>
        </w:r>
      </w:hyperlink>
      <w:r w:rsidR="0085241D" w:rsidRPr="006148CF">
        <w:rPr>
          <w:rFonts w:ascii="Arial Unicode MS" w:hAnsi="Arial Unicode MS"/>
          <w:color w:val="17365D"/>
        </w:rPr>
        <w:t>條及第</w:t>
      </w:r>
      <w:hyperlink r:id="rId56" w:anchor="a86" w:history="1">
        <w:r w:rsidR="0085241D" w:rsidRPr="002D6F22">
          <w:rPr>
            <w:rStyle w:val="a3"/>
            <w:rFonts w:ascii="Arial Unicode MS" w:hAnsi="Arial Unicode MS"/>
          </w:rPr>
          <w:t>八十六</w:t>
        </w:r>
      </w:hyperlink>
      <w:r w:rsidR="0085241D" w:rsidRPr="006148CF">
        <w:rPr>
          <w:rFonts w:ascii="Arial Unicode MS" w:hAnsi="Arial Unicode MS"/>
          <w:color w:val="17365D"/>
        </w:rPr>
        <w:t>條</w:t>
      </w:r>
      <w:r w:rsidRPr="003C4EB8">
        <w:rPr>
          <w:color w:val="17365D"/>
        </w:rPr>
        <w:t>規定之限制。</w:t>
      </w:r>
    </w:p>
    <w:p w14:paraId="10990E9C" w14:textId="77777777" w:rsidR="002E71A2" w:rsidRDefault="002E71A2" w:rsidP="00EA5191">
      <w:pPr>
        <w:pStyle w:val="2"/>
        <w:jc w:val="both"/>
      </w:pPr>
      <w:bookmarkStart w:id="22" w:name="b20"/>
      <w:bookmarkEnd w:id="22"/>
      <w:r w:rsidRPr="003C4EB8">
        <w:t>第</w:t>
      </w:r>
      <w:r w:rsidRPr="003C4EB8">
        <w:t>20</w:t>
      </w:r>
      <w:r>
        <w:t>條</w:t>
      </w:r>
    </w:p>
    <w:p w14:paraId="5AD2347D"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園區內之私有廠房及有關建築物有前條第二項第二款或第六款之情形，園管局或分局得進行強制拍賣</w:t>
      </w:r>
      <w:r>
        <w:rPr>
          <w:color w:val="17365D"/>
        </w:rPr>
        <w:t>。</w:t>
      </w:r>
    </w:p>
    <w:p w14:paraId="4D3473A1"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有前條第二項第二款之情形，經依前項規定進行強制拍賣時，園管局或分局應公告及通知建物所有權人於二年期限內改善不當使用情形</w:t>
      </w:r>
      <w:r>
        <w:rPr>
          <w:color w:val="17365D"/>
        </w:rPr>
        <w:t>。</w:t>
      </w:r>
    </w:p>
    <w:p w14:paraId="7044C79E"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園管局或分局依前項規定限期改善時，應囑託地政機關辦理註記登記。二年期間不因建物所有權移轉而中斷，效力仍及於繼受人。建物所有權人因有不可歸責之事由致遲誤之期間，應予扣除，如有正當理由者，並得請求延展之</w:t>
      </w:r>
      <w:r>
        <w:rPr>
          <w:color w:val="17365D"/>
        </w:rPr>
        <w:t>。</w:t>
      </w:r>
    </w:p>
    <w:p w14:paraId="19AAFA54"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4</w:t>
      </w:r>
      <w:r w:rsidRPr="009C2DA4">
        <w:rPr>
          <w:color w:val="404040" w:themeColor="text1" w:themeTint="BF"/>
          <w:sz w:val="18"/>
        </w:rPr>
        <w:t>﹞</w:t>
      </w:r>
      <w:r w:rsidRPr="003C4EB8">
        <w:rPr>
          <w:color w:val="17365D"/>
        </w:rPr>
        <w:t>於前項期限內完成改善者，園管局或分局應囑託地政機關辦理塗銷註記登記；屆期未完成改善者，園管局或分局得處以建物所有權人該建物所在園區土地當期公告現值總額百分之十以下之罰鍰，並得通知建物所有權人於一個月內提出改善計畫。園管局或分局於接獲改善計畫後得通知建物所有權人進行協商，建物所有權人應於接獲進行協商之通知日起一個月內完成協商</w:t>
      </w:r>
      <w:r>
        <w:rPr>
          <w:color w:val="17365D"/>
        </w:rPr>
        <w:t>。</w:t>
      </w:r>
    </w:p>
    <w:p w14:paraId="4F521ACB"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5</w:t>
      </w:r>
      <w:r w:rsidRPr="009C2DA4">
        <w:rPr>
          <w:color w:val="404040" w:themeColor="text1" w:themeTint="BF"/>
          <w:sz w:val="18"/>
        </w:rPr>
        <w:t>﹞</w:t>
      </w:r>
      <w:r w:rsidRPr="003C4EB8">
        <w:rPr>
          <w:color w:val="17365D"/>
        </w:rPr>
        <w:t>建物所有權人未依前項規定遵期提出改善計畫、屆期未與園管局或分局完成協商或有前條第二項第六款情形者，園管局或分局得作成書面處分並載明該廠房及有關建築物依查估市價審定之合理價格後，予以公開強制拍賣</w:t>
      </w:r>
      <w:r>
        <w:rPr>
          <w:color w:val="17365D"/>
        </w:rPr>
        <w:t>。</w:t>
      </w:r>
    </w:p>
    <w:p w14:paraId="1BDAB304" w14:textId="7B981375"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6</w:t>
      </w:r>
      <w:r w:rsidRPr="009C2DA4">
        <w:rPr>
          <w:color w:val="404040" w:themeColor="text1" w:themeTint="BF"/>
          <w:sz w:val="18"/>
        </w:rPr>
        <w:t>﹞</w:t>
      </w:r>
      <w:r w:rsidRPr="003C4EB8">
        <w:rPr>
          <w:color w:val="17365D"/>
        </w:rPr>
        <w:t>前項強制拍賣，由園管局或分局囑託法務部行政執行署所屬各分署辦理之，其程序除本條另有規定外，準</w:t>
      </w:r>
      <w:r w:rsidR="00245884" w:rsidRPr="006148CF">
        <w:rPr>
          <w:rFonts w:ascii="Arial Unicode MS" w:hAnsi="Arial Unicode MS"/>
          <w:color w:val="17365D"/>
        </w:rPr>
        <w:t>用</w:t>
      </w:r>
      <w:hyperlink r:id="rId57" w:history="1">
        <w:r w:rsidR="00245884" w:rsidRPr="00C34EA9">
          <w:rPr>
            <w:rStyle w:val="a3"/>
            <w:rFonts w:ascii="Arial Unicode MS" w:hAnsi="Arial Unicode MS"/>
          </w:rPr>
          <w:t>行政執行法</w:t>
        </w:r>
      </w:hyperlink>
      <w:r w:rsidRPr="003C4EB8">
        <w:rPr>
          <w:color w:val="17365D"/>
        </w:rPr>
        <w:t>之規定</w:t>
      </w:r>
      <w:r>
        <w:rPr>
          <w:color w:val="17365D"/>
        </w:rPr>
        <w:t>。</w:t>
      </w:r>
    </w:p>
    <w:p w14:paraId="30126F0E"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7</w:t>
      </w:r>
      <w:r w:rsidRPr="009C2DA4">
        <w:rPr>
          <w:color w:val="404040" w:themeColor="text1" w:themeTint="BF"/>
          <w:sz w:val="18"/>
        </w:rPr>
        <w:t>﹞</w:t>
      </w:r>
      <w:r w:rsidRPr="003C4EB8">
        <w:rPr>
          <w:color w:val="17365D"/>
        </w:rPr>
        <w:t>前二項強制拍賣之廠房及有關建築物，如投標無效、應買人所出之最高價未達查估市價審定之合理價格，或不符合其他拍賣條件者，不得拍定</w:t>
      </w:r>
      <w:r>
        <w:rPr>
          <w:color w:val="17365D"/>
        </w:rPr>
        <w:t>。</w:t>
      </w:r>
    </w:p>
    <w:p w14:paraId="4E3B3451"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8</w:t>
      </w:r>
      <w:r w:rsidRPr="009C2DA4">
        <w:rPr>
          <w:color w:val="404040" w:themeColor="text1" w:themeTint="BF"/>
          <w:sz w:val="18"/>
        </w:rPr>
        <w:t>﹞</w:t>
      </w:r>
      <w:r w:rsidRPr="003C4EB8">
        <w:rPr>
          <w:color w:val="17365D"/>
        </w:rPr>
        <w:t>前項情形，園管局或分局得以同一或另定合理價格，依前三項規定囑託重行拍賣</w:t>
      </w:r>
      <w:r>
        <w:rPr>
          <w:color w:val="17365D"/>
        </w:rPr>
        <w:t>。</w:t>
      </w:r>
    </w:p>
    <w:p w14:paraId="5052E529" w14:textId="25097C02"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9</w:t>
      </w:r>
      <w:r w:rsidRPr="009C2DA4">
        <w:rPr>
          <w:color w:val="404040" w:themeColor="text1" w:themeTint="BF"/>
          <w:sz w:val="18"/>
        </w:rPr>
        <w:t>﹞</w:t>
      </w:r>
      <w:r w:rsidRPr="003C4EB8">
        <w:rPr>
          <w:color w:val="17365D"/>
        </w:rPr>
        <w:t>經拍定之廠房及有關建築物，不適</w:t>
      </w:r>
      <w:r w:rsidR="00DD32E2" w:rsidRPr="006148CF">
        <w:rPr>
          <w:rFonts w:ascii="Arial Unicode MS" w:hAnsi="Arial Unicode MS"/>
        </w:rPr>
        <w:t>用</w:t>
      </w:r>
      <w:hyperlink r:id="rId58" w:history="1">
        <w:r w:rsidR="00DD32E2" w:rsidRPr="002D6F22">
          <w:rPr>
            <w:rStyle w:val="a3"/>
            <w:rFonts w:ascii="Arial Unicode MS" w:hAnsi="Arial Unicode MS"/>
          </w:rPr>
          <w:t>土地法</w:t>
        </w:r>
      </w:hyperlink>
      <w:r w:rsidRPr="003C4EB8">
        <w:rPr>
          <w:color w:val="17365D"/>
        </w:rPr>
        <w:t>或其他法令關於優先承買之規定，並應由法務部行政執行署所屬各分署通知地政機關塗銷註記登記、他項權利登記與限制登記，及除去租賃後，點交予拍定人。園管局或分局認無繼續拍賣之必要時，得向法務部行政執行署所屬各分署撤回囑託，並囑託地政機關塗銷註記登記</w:t>
      </w:r>
      <w:r>
        <w:rPr>
          <w:color w:val="17365D"/>
        </w:rPr>
        <w:t>。</w:t>
      </w:r>
    </w:p>
    <w:p w14:paraId="172E38A7" w14:textId="716091B8"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10</w:t>
      </w:r>
      <w:r w:rsidRPr="009C2DA4">
        <w:rPr>
          <w:color w:val="404040" w:themeColor="text1" w:themeTint="BF"/>
          <w:sz w:val="18"/>
        </w:rPr>
        <w:t>﹞</w:t>
      </w:r>
      <w:r w:rsidRPr="003C4EB8">
        <w:rPr>
          <w:color w:val="17365D"/>
        </w:rPr>
        <w:t>前九項公告及通知事項、不可歸責事由扣除期間與請求延展期間之事由、囑託登記之事項、查估市價審定之方法、程序及應遵行事項、強制拍賣應買人之資格與應遵守取得廠房及有關建築物之使用條件、囑託及強制拍賣相關程序、與金錢債權執行程序競合及抵押權人參與分配之處理等相關事項之</w:t>
      </w:r>
      <w:hyperlink r:id="rId59" w:history="1">
        <w:r w:rsidRPr="005751E8">
          <w:rPr>
            <w:rStyle w:val="a3"/>
            <w:rFonts w:ascii="Times New Roman" w:hAnsi="Times New Roman"/>
          </w:rPr>
          <w:t>辦法</w:t>
        </w:r>
      </w:hyperlink>
      <w:r w:rsidRPr="003C4EB8">
        <w:rPr>
          <w:color w:val="17365D"/>
        </w:rPr>
        <w:t>，由主管機關定之。</w:t>
      </w:r>
    </w:p>
    <w:p w14:paraId="63402194" w14:textId="77777777" w:rsidR="002E71A2" w:rsidRDefault="002E71A2" w:rsidP="00EA5191">
      <w:pPr>
        <w:pStyle w:val="2"/>
        <w:jc w:val="both"/>
      </w:pPr>
      <w:bookmarkStart w:id="23" w:name="b21"/>
      <w:bookmarkEnd w:id="23"/>
      <w:r w:rsidRPr="003C4EB8">
        <w:t>第</w:t>
      </w:r>
      <w:r w:rsidRPr="003C4EB8">
        <w:t>21</w:t>
      </w:r>
      <w:r>
        <w:t>條</w:t>
      </w:r>
    </w:p>
    <w:p w14:paraId="2E550C79"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區內事業免徵下列各款之稅捐：</w:t>
      </w:r>
    </w:p>
    <w:p w14:paraId="0FCC5268" w14:textId="77777777" w:rsidR="002E71A2" w:rsidRDefault="002E71A2" w:rsidP="00EA5191">
      <w:pPr>
        <w:ind w:left="142"/>
        <w:jc w:val="both"/>
        <w:rPr>
          <w:color w:val="17365D"/>
        </w:rPr>
      </w:pPr>
      <w:r w:rsidRPr="003C4EB8">
        <w:rPr>
          <w:color w:val="17365D"/>
        </w:rPr>
        <w:t xml:space="preserve">　　一、由國外輸入自用機器、設備之進口稅捐、貨物稅及營業稅。但於輸入後五年內輸往課稅區者，應依進口</w:t>
      </w:r>
      <w:r w:rsidRPr="003C4EB8">
        <w:rPr>
          <w:color w:val="17365D"/>
        </w:rPr>
        <w:lastRenderedPageBreak/>
        <w:t>貨品之規定，補徵進口稅捐、貨物稅及營業稅</w:t>
      </w:r>
      <w:r>
        <w:rPr>
          <w:color w:val="17365D"/>
        </w:rPr>
        <w:t>。</w:t>
      </w:r>
    </w:p>
    <w:p w14:paraId="2C820818"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自國外輸入原料、燃料、物料、半製品、樣品、實驗用動植物及供貿易、倉儲轉運用貨品之進口稅捐、貨物稅及營業稅。但其輸往課稅區時，應依進口貨品之規定補徵進口稅捐、貨物稅及營業稅</w:t>
      </w:r>
      <w:r>
        <w:rPr>
          <w:color w:val="17365D"/>
        </w:rPr>
        <w:t>。</w:t>
      </w:r>
    </w:p>
    <w:p w14:paraId="137D4FEC"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取得園區內新建之標準廠房或自園管局依法取得建築物之契稅</w:t>
      </w:r>
      <w:r>
        <w:rPr>
          <w:color w:val="17365D"/>
        </w:rPr>
        <w:t>。</w:t>
      </w:r>
    </w:p>
    <w:p w14:paraId="496FC3FC"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區內事業產製之保稅產品輸往課稅區者，按出廠時形態之價值扣除附加價值後課徵關稅，並依進口貨品之規定，課徵貨物稅及營業稅；其提供勞務予課稅區者，應依法課徵營業稅</w:t>
      </w:r>
      <w:r>
        <w:rPr>
          <w:color w:val="17365D"/>
        </w:rPr>
        <w:t>。</w:t>
      </w:r>
    </w:p>
    <w:p w14:paraId="5FBE7DAD"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前項附加價值之計算，由主管機關會同財政部定之</w:t>
      </w:r>
      <w:r>
        <w:rPr>
          <w:color w:val="17365D"/>
        </w:rPr>
        <w:t>。</w:t>
      </w:r>
    </w:p>
    <w:p w14:paraId="29E83B9A"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4</w:t>
      </w:r>
      <w:r w:rsidRPr="009C2DA4">
        <w:rPr>
          <w:color w:val="404040" w:themeColor="text1" w:themeTint="BF"/>
          <w:sz w:val="18"/>
        </w:rPr>
        <w:t>﹞</w:t>
      </w:r>
      <w:r w:rsidRPr="003C4EB8">
        <w:rPr>
          <w:color w:val="17365D"/>
        </w:rPr>
        <w:t>依本條規定免徵稅捐者，除進口貨品仍應辦理通關手續外，無須辦理免徵、擔保、記帳及繳納保證金。</w:t>
      </w:r>
    </w:p>
    <w:p w14:paraId="4D43500C" w14:textId="77777777" w:rsidR="002E71A2" w:rsidRDefault="002E71A2" w:rsidP="00EA5191">
      <w:pPr>
        <w:pStyle w:val="2"/>
        <w:jc w:val="both"/>
      </w:pPr>
      <w:bookmarkStart w:id="24" w:name="b22"/>
      <w:bookmarkEnd w:id="24"/>
      <w:r w:rsidRPr="003C4EB8">
        <w:t>第</w:t>
      </w:r>
      <w:r w:rsidRPr="003C4EB8">
        <w:t>22</w:t>
      </w:r>
      <w:r>
        <w:t>條</w:t>
      </w:r>
    </w:p>
    <w:p w14:paraId="2A62B2AE"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區內事業從事轉運業務者，得按其轉運業務收入之百分之十為營利事業所得額，課徵營利事業所得稅。但總機構在中華民國境內者，其在區內之分支機構不適用之</w:t>
      </w:r>
      <w:r>
        <w:rPr>
          <w:color w:val="17365D"/>
        </w:rPr>
        <w:t>。</w:t>
      </w:r>
    </w:p>
    <w:p w14:paraId="276D7A48" w14:textId="0FA977F0"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前項事業應依</w:t>
      </w:r>
      <w:r w:rsidR="00EF4DE7" w:rsidRPr="006148CF">
        <w:rPr>
          <w:rFonts w:ascii="Arial Unicode MS" w:hAnsi="Arial Unicode MS"/>
          <w:color w:val="17365D"/>
        </w:rPr>
        <w:t>所得稅法第</w:t>
      </w:r>
      <w:hyperlink r:id="rId60" w:anchor="a98b1" w:history="1">
        <w:r w:rsidR="00EF4DE7" w:rsidRPr="000E339C">
          <w:rPr>
            <w:rStyle w:val="a3"/>
            <w:rFonts w:ascii="Arial Unicode MS" w:hAnsi="Arial Unicode MS"/>
          </w:rPr>
          <w:t>九十八條之一</w:t>
        </w:r>
      </w:hyperlink>
      <w:r w:rsidRPr="003C4EB8">
        <w:rPr>
          <w:color w:val="17365D"/>
        </w:rPr>
        <w:t>規定，繳納其應納營利事業所得稅。但不得適用</w:t>
      </w:r>
      <w:r w:rsidR="0085241D" w:rsidRPr="006148CF">
        <w:rPr>
          <w:rFonts w:ascii="Arial Unicode MS" w:hAnsi="Arial Unicode MS"/>
          <w:color w:val="17365D"/>
        </w:rPr>
        <w:t>所得稅法第</w:t>
      </w:r>
      <w:hyperlink r:id="rId61" w:anchor="a39" w:history="1">
        <w:r w:rsidR="0085241D" w:rsidRPr="000E339C">
          <w:rPr>
            <w:rStyle w:val="a3"/>
            <w:rFonts w:ascii="Arial Unicode MS" w:hAnsi="Arial Unicode MS"/>
          </w:rPr>
          <w:t>三十九</w:t>
        </w:r>
      </w:hyperlink>
      <w:r w:rsidR="0085241D" w:rsidRPr="006148CF">
        <w:rPr>
          <w:rFonts w:ascii="Arial Unicode MS" w:hAnsi="Arial Unicode MS"/>
          <w:color w:val="17365D"/>
        </w:rPr>
        <w:t>條</w:t>
      </w:r>
      <w:r w:rsidRPr="003C4EB8">
        <w:rPr>
          <w:color w:val="17365D"/>
        </w:rPr>
        <w:t>之規定</w:t>
      </w:r>
      <w:r>
        <w:rPr>
          <w:color w:val="17365D"/>
        </w:rPr>
        <w:t>。</w:t>
      </w:r>
    </w:p>
    <w:p w14:paraId="2DF8D10F" w14:textId="778DD49C"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前二項區內事業從事轉運業務課稅之申請程序、期限及其他應遵行事項之作</w:t>
      </w:r>
      <w:r w:rsidR="00FD49D9" w:rsidRPr="006148CF">
        <w:rPr>
          <w:rFonts w:ascii="Arial Unicode MS" w:hAnsi="Arial Unicode MS"/>
        </w:rPr>
        <w:t>業</w:t>
      </w:r>
      <w:hyperlink r:id="rId62" w:history="1">
        <w:r w:rsidR="00FD49D9" w:rsidRPr="00341FFA">
          <w:rPr>
            <w:rStyle w:val="a3"/>
            <w:rFonts w:ascii="Arial Unicode MS" w:hAnsi="Arial Unicode MS"/>
          </w:rPr>
          <w:t>辦法</w:t>
        </w:r>
      </w:hyperlink>
      <w:r w:rsidRPr="003C4EB8">
        <w:rPr>
          <w:color w:val="17365D"/>
        </w:rPr>
        <w:t>，由主管機關會同財政部定之。</w:t>
      </w:r>
    </w:p>
    <w:p w14:paraId="3D78E911" w14:textId="79643C9A" w:rsidR="002E71A2" w:rsidRDefault="002E71A2" w:rsidP="00EA5191">
      <w:pPr>
        <w:pStyle w:val="2"/>
        <w:jc w:val="both"/>
      </w:pPr>
      <w:bookmarkStart w:id="25" w:name="b23"/>
      <w:bookmarkEnd w:id="25"/>
      <w:r w:rsidRPr="003C4EB8">
        <w:t>第</w:t>
      </w:r>
      <w:r w:rsidRPr="003C4EB8">
        <w:t>23</w:t>
      </w:r>
      <w:r>
        <w:t>條</w:t>
      </w:r>
      <w:r w:rsidR="00D81A2A">
        <w:t xml:space="preserve">　</w:t>
      </w:r>
      <w:r w:rsidR="00D81A2A" w:rsidRPr="00C9415D">
        <w:rPr>
          <w:rFonts w:hint="eastAsia"/>
          <w:b w:val="0"/>
          <w:color w:val="5F5F5F"/>
          <w:sz w:val="18"/>
        </w:rPr>
        <w:t>【相關罰則】</w:t>
      </w:r>
      <w:r w:rsidR="00D81A2A" w:rsidRPr="00D81A2A">
        <w:rPr>
          <w:rFonts w:hint="eastAsia"/>
          <w:b w:val="0"/>
          <w:color w:val="5F5F5F"/>
          <w:sz w:val="18"/>
        </w:rPr>
        <w:t>第三項</w:t>
      </w:r>
      <w:r w:rsidR="00D81A2A" w:rsidRPr="00C9415D">
        <w:rPr>
          <w:rFonts w:hint="eastAsia"/>
          <w:b w:val="0"/>
          <w:color w:val="5F5F5F"/>
          <w:sz w:val="18"/>
        </w:rPr>
        <w:t>~</w:t>
      </w:r>
      <w:hyperlink w:anchor="b33" w:history="1">
        <w:r w:rsidR="00D81A2A">
          <w:rPr>
            <w:rStyle w:val="a3"/>
            <w:rFonts w:ascii="Arial Unicode MS" w:hAnsi="Arial Unicode MS"/>
            <w:b w:val="0"/>
            <w:sz w:val="18"/>
          </w:rPr>
          <w:t>§33</w:t>
        </w:r>
      </w:hyperlink>
    </w:p>
    <w:p w14:paraId="629208FD"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主管機關得報經行政院核准於園區內，劃定保稅範圍，賦予保稅便利</w:t>
      </w:r>
      <w:r>
        <w:rPr>
          <w:color w:val="17365D"/>
        </w:rPr>
        <w:t>。</w:t>
      </w:r>
    </w:p>
    <w:p w14:paraId="176FCD9F"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區內事業於前項保稅範圍內，得生產非保稅產品</w:t>
      </w:r>
      <w:r>
        <w:rPr>
          <w:color w:val="17365D"/>
        </w:rPr>
        <w:t>。</w:t>
      </w:r>
    </w:p>
    <w:p w14:paraId="372FFBF8" w14:textId="6A8FADC5"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為確保第一項保稅便利，其保稅貨品之通關、加工、管理、自行點驗進出區、按月彙報、產品內銷應辦補稅程序及其他應遵行事項</w:t>
      </w:r>
      <w:r w:rsidR="00DD32E2" w:rsidRPr="006148CF">
        <w:rPr>
          <w:rFonts w:ascii="Arial Unicode MS" w:hAnsi="Arial Unicode MS"/>
        </w:rPr>
        <w:t>之</w:t>
      </w:r>
      <w:hyperlink r:id="rId63" w:history="1">
        <w:r w:rsidR="00DD32E2" w:rsidRPr="00081EC3">
          <w:rPr>
            <w:rStyle w:val="a3"/>
            <w:rFonts w:ascii="Arial Unicode MS" w:hAnsi="Arial Unicode MS"/>
          </w:rPr>
          <w:t>辦法</w:t>
        </w:r>
      </w:hyperlink>
      <w:r w:rsidRPr="003C4EB8">
        <w:rPr>
          <w:color w:val="17365D"/>
        </w:rPr>
        <w:t>，由主管機關會同財政部定之。</w:t>
      </w:r>
    </w:p>
    <w:p w14:paraId="46E21D34" w14:textId="0F79E80D" w:rsidR="002E71A2" w:rsidRDefault="002E71A2" w:rsidP="00EA5191">
      <w:pPr>
        <w:pStyle w:val="2"/>
        <w:jc w:val="both"/>
      </w:pPr>
      <w:bookmarkStart w:id="26" w:name="b24"/>
      <w:bookmarkEnd w:id="26"/>
      <w:r w:rsidRPr="003C4EB8">
        <w:t>第</w:t>
      </w:r>
      <w:r w:rsidRPr="003C4EB8">
        <w:t>24</w:t>
      </w:r>
      <w:r>
        <w:t>條</w:t>
      </w:r>
      <w:r w:rsidR="00D81A2A">
        <w:t xml:space="preserve">　</w:t>
      </w:r>
      <w:r w:rsidR="00D81A2A" w:rsidRPr="00C9415D">
        <w:rPr>
          <w:rFonts w:hint="eastAsia"/>
          <w:b w:val="0"/>
          <w:color w:val="5F5F5F"/>
          <w:sz w:val="18"/>
        </w:rPr>
        <w:t>【相關罰則】</w:t>
      </w:r>
      <w:hyperlink w:anchor="b32" w:history="1">
        <w:r w:rsidR="00D81A2A">
          <w:rPr>
            <w:rStyle w:val="a3"/>
            <w:rFonts w:ascii="Arial Unicode MS" w:hAnsi="Arial Unicode MS"/>
            <w:b w:val="0"/>
            <w:sz w:val="18"/>
          </w:rPr>
          <w:t>§32</w:t>
        </w:r>
      </w:hyperlink>
    </w:p>
    <w:p w14:paraId="6B873200"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免稅之貨品因修理、測試、檢驗、展示、委託加工或提供勞務而須輸往課稅區者，應經園管局或分局核准，並經海關查驗，得免提供稅款擔保。但應於出區後六個月內復運回區內，並辦理結案手續；屆期未運回區內者，應向海關申報補繳稅捐</w:t>
      </w:r>
      <w:r>
        <w:rPr>
          <w:color w:val="17365D"/>
        </w:rPr>
        <w:t>。</w:t>
      </w:r>
    </w:p>
    <w:p w14:paraId="3C96093C"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前項輸往課稅區之貨品，因委託加工或其他特殊情形，經園管局或分局核准者，得不運回區內逕行出口或輸往保稅區，並辦理結案手續</w:t>
      </w:r>
      <w:r>
        <w:rPr>
          <w:color w:val="17365D"/>
        </w:rPr>
        <w:t>。</w:t>
      </w:r>
    </w:p>
    <w:p w14:paraId="62ED178A"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第一項貨品如須延長復運回區內之期限者，應於復運期限屆滿前，以書面敘明理由，檢附有關證件，向園管局或分局申請展延；展延期間，以六個月為限。</w:t>
      </w:r>
    </w:p>
    <w:p w14:paraId="3CACF3AE" w14:textId="77777777" w:rsidR="002E71A2" w:rsidRDefault="002E71A2" w:rsidP="00EA5191">
      <w:pPr>
        <w:pStyle w:val="2"/>
        <w:jc w:val="both"/>
      </w:pPr>
      <w:bookmarkStart w:id="27" w:name="b25"/>
      <w:bookmarkEnd w:id="27"/>
      <w:r w:rsidRPr="003C4EB8">
        <w:t>第</w:t>
      </w:r>
      <w:r w:rsidRPr="003C4EB8">
        <w:t>25</w:t>
      </w:r>
      <w:r>
        <w:t>條</w:t>
      </w:r>
    </w:p>
    <w:p w14:paraId="520D3F4A"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課稅區廠商售與區內事業之貨品，視同外銷貨品</w:t>
      </w:r>
      <w:r>
        <w:rPr>
          <w:color w:val="17365D"/>
        </w:rPr>
        <w:t>。</w:t>
      </w:r>
    </w:p>
    <w:p w14:paraId="6141D4FE"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前項貨品入區時，其須申請減徵、免徵或退還進口稅捐、貨物稅及營業稅或運返課稅區者，除經海關核准者外，應向海關辦理入區相關手續</w:t>
      </w:r>
      <w:r>
        <w:rPr>
          <w:color w:val="17365D"/>
        </w:rPr>
        <w:t>。</w:t>
      </w:r>
    </w:p>
    <w:p w14:paraId="35950FAE"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前項已申請減徵、免徵或退稅貨品運返課稅區時，應按輸往課稅區時之價格及稅率，課徵有關稅捐或補徵已減免或已退之稅捐。但機器設備入區已逾五年者，不在此限。</w:t>
      </w:r>
    </w:p>
    <w:p w14:paraId="32876645" w14:textId="08109D43" w:rsidR="002E71A2" w:rsidRDefault="002E71A2" w:rsidP="00EA5191">
      <w:pPr>
        <w:pStyle w:val="2"/>
        <w:jc w:val="both"/>
      </w:pPr>
      <w:bookmarkStart w:id="28" w:name="b26"/>
      <w:bookmarkEnd w:id="28"/>
      <w:r w:rsidRPr="003C4EB8">
        <w:t>第</w:t>
      </w:r>
      <w:r w:rsidRPr="003C4EB8">
        <w:t>26</w:t>
      </w:r>
      <w:r>
        <w:t>條</w:t>
      </w:r>
      <w:r w:rsidR="00D81A2A">
        <w:t xml:space="preserve">　</w:t>
      </w:r>
      <w:r w:rsidR="00D81A2A" w:rsidRPr="00C9415D">
        <w:rPr>
          <w:rFonts w:hint="eastAsia"/>
          <w:b w:val="0"/>
          <w:color w:val="5F5F5F"/>
          <w:sz w:val="18"/>
        </w:rPr>
        <w:t>【相關罰則】第一項</w:t>
      </w:r>
      <w:r w:rsidR="00D81A2A" w:rsidRPr="00C9415D">
        <w:rPr>
          <w:rFonts w:hint="eastAsia"/>
          <w:b w:val="0"/>
          <w:color w:val="5F5F5F"/>
          <w:sz w:val="18"/>
        </w:rPr>
        <w:t>~</w:t>
      </w:r>
      <w:hyperlink w:anchor="b33" w:history="1">
        <w:r w:rsidR="00D81A2A">
          <w:rPr>
            <w:rStyle w:val="a3"/>
            <w:rFonts w:ascii="Arial Unicode MS" w:hAnsi="Arial Unicode MS"/>
            <w:b w:val="0"/>
            <w:sz w:val="18"/>
          </w:rPr>
          <w:t>§33</w:t>
        </w:r>
      </w:hyperlink>
    </w:p>
    <w:p w14:paraId="0F6B39AA"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區內事業得將其貨品在園區內，作有關業務之儲存、陳列、改裝、加工製造及他項處理。但應具備帳冊，分別詳細記載貨品出入數量及金額，以供園管局或分局及海關稽核</w:t>
      </w:r>
      <w:r>
        <w:rPr>
          <w:color w:val="17365D"/>
        </w:rPr>
        <w:t>。</w:t>
      </w:r>
    </w:p>
    <w:p w14:paraId="1F8FE502"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前項貨品，得在園區內無限期儲存；如有缺損，應於十五日內申述理由，報請園管局或分局會同海關及稅捐</w:t>
      </w:r>
      <w:r w:rsidRPr="003C4EB8">
        <w:rPr>
          <w:color w:val="17365D"/>
        </w:rPr>
        <w:lastRenderedPageBreak/>
        <w:t>稽徵機關查驗，經查明屬實，並有正當理由者，准在帳冊內減除。</w:t>
      </w:r>
    </w:p>
    <w:p w14:paraId="6E5144AE" w14:textId="111A161F" w:rsidR="002E71A2" w:rsidRDefault="002E71A2" w:rsidP="00EA5191">
      <w:pPr>
        <w:pStyle w:val="2"/>
        <w:jc w:val="both"/>
      </w:pPr>
      <w:bookmarkStart w:id="29" w:name="b27"/>
      <w:bookmarkEnd w:id="29"/>
      <w:r w:rsidRPr="003C4EB8">
        <w:t>第</w:t>
      </w:r>
      <w:r w:rsidRPr="003C4EB8">
        <w:t>27</w:t>
      </w:r>
      <w:r>
        <w:t>條</w:t>
      </w:r>
      <w:r w:rsidR="00D81A2A">
        <w:t xml:space="preserve">　</w:t>
      </w:r>
      <w:r w:rsidR="00D81A2A" w:rsidRPr="00C9415D">
        <w:rPr>
          <w:rFonts w:hint="eastAsia"/>
          <w:b w:val="0"/>
          <w:color w:val="5F5F5F"/>
          <w:sz w:val="18"/>
        </w:rPr>
        <w:t>【相關罰則】</w:t>
      </w:r>
      <w:hyperlink w:anchor="b32" w:history="1">
        <w:r w:rsidR="00D81A2A">
          <w:rPr>
            <w:rStyle w:val="a3"/>
            <w:rFonts w:ascii="Arial Unicode MS" w:hAnsi="Arial Unicode MS"/>
            <w:b w:val="0"/>
            <w:sz w:val="18"/>
          </w:rPr>
          <w:t>§32</w:t>
        </w:r>
      </w:hyperlink>
    </w:p>
    <w:p w14:paraId="3EC4C7F0"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區內事業輸出入貨品時，應向海關辦理通關手續；其屬貿易主管機關公告限制輸出入貨品項目者，應先向園管局或分局申請核准。</w:t>
      </w:r>
    </w:p>
    <w:p w14:paraId="1E371E6D" w14:textId="52B7AF1F" w:rsidR="002E71A2" w:rsidRDefault="002E71A2" w:rsidP="00EA5191">
      <w:pPr>
        <w:pStyle w:val="2"/>
        <w:jc w:val="both"/>
      </w:pPr>
      <w:bookmarkStart w:id="30" w:name="b28"/>
      <w:bookmarkEnd w:id="30"/>
      <w:r w:rsidRPr="003C4EB8">
        <w:t>第</w:t>
      </w:r>
      <w:r w:rsidRPr="003C4EB8">
        <w:t>28</w:t>
      </w:r>
      <w:r>
        <w:t>條</w:t>
      </w:r>
      <w:r w:rsidR="00D81A2A">
        <w:t xml:space="preserve">　</w:t>
      </w:r>
      <w:r w:rsidR="00D81A2A" w:rsidRPr="00C9415D">
        <w:rPr>
          <w:rFonts w:hint="eastAsia"/>
          <w:b w:val="0"/>
          <w:color w:val="5F5F5F"/>
          <w:sz w:val="18"/>
        </w:rPr>
        <w:t>【相關罰則】</w:t>
      </w:r>
      <w:r w:rsidR="00D81A2A" w:rsidRPr="00D81A2A">
        <w:rPr>
          <w:rFonts w:hint="eastAsia"/>
          <w:b w:val="0"/>
          <w:color w:val="5F5F5F"/>
          <w:sz w:val="18"/>
        </w:rPr>
        <w:t>第一項</w:t>
      </w:r>
      <w:r w:rsidR="00D81A2A">
        <w:rPr>
          <w:rFonts w:ascii="新細明體" w:hAnsi="新細明體" w:hint="eastAsia"/>
          <w:b w:val="0"/>
          <w:color w:val="5F5F5F"/>
          <w:sz w:val="18"/>
        </w:rPr>
        <w:t>、</w:t>
      </w:r>
      <w:r w:rsidR="00D81A2A" w:rsidRPr="00D81A2A">
        <w:rPr>
          <w:rFonts w:hint="eastAsia"/>
          <w:b w:val="0"/>
          <w:color w:val="5F5F5F"/>
          <w:sz w:val="18"/>
        </w:rPr>
        <w:t>第三項</w:t>
      </w:r>
      <w:r w:rsidR="00D81A2A" w:rsidRPr="00C9415D">
        <w:rPr>
          <w:rFonts w:hint="eastAsia"/>
          <w:b w:val="0"/>
          <w:color w:val="5F5F5F"/>
          <w:sz w:val="18"/>
        </w:rPr>
        <w:t>~</w:t>
      </w:r>
      <w:hyperlink w:anchor="b34" w:history="1">
        <w:r w:rsidR="00D81A2A">
          <w:rPr>
            <w:rStyle w:val="a3"/>
            <w:rFonts w:ascii="Arial Unicode MS" w:hAnsi="Arial Unicode MS"/>
            <w:b w:val="0"/>
            <w:sz w:val="18"/>
          </w:rPr>
          <w:t>§34</w:t>
        </w:r>
      </w:hyperlink>
    </w:p>
    <w:p w14:paraId="43970614"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園區內，除必要之管理人員、警衛人員、員工與其眷屬及在區內營業之事業值勤員工外，不得在區內居住</w:t>
      </w:r>
      <w:r>
        <w:rPr>
          <w:color w:val="17365D"/>
        </w:rPr>
        <w:t>。</w:t>
      </w:r>
    </w:p>
    <w:p w14:paraId="13D0F5E0"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在區內營業之事業應將所屬員工名冊、照片，報請園管局或分局核發出入許可證</w:t>
      </w:r>
      <w:r>
        <w:rPr>
          <w:color w:val="17365D"/>
        </w:rPr>
        <w:t>。</w:t>
      </w:r>
    </w:p>
    <w:p w14:paraId="52754639"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3</w:t>
      </w:r>
      <w:r w:rsidRPr="009C2DA4">
        <w:rPr>
          <w:color w:val="404040" w:themeColor="text1" w:themeTint="BF"/>
          <w:sz w:val="18"/>
        </w:rPr>
        <w:t>﹞</w:t>
      </w:r>
      <w:r w:rsidRPr="003C4EB8">
        <w:rPr>
          <w:color w:val="17365D"/>
        </w:rPr>
        <w:t>進出園區之人員、車輛，應循園管局或分局指定之地點出入，並須接受海關及警衛人員所為必要之檢查。</w:t>
      </w:r>
    </w:p>
    <w:p w14:paraId="7813ED38" w14:textId="77777777" w:rsidR="002E71A2" w:rsidRDefault="002E71A2" w:rsidP="00EA5191">
      <w:pPr>
        <w:pStyle w:val="2"/>
        <w:jc w:val="both"/>
      </w:pPr>
      <w:bookmarkStart w:id="31" w:name="b29"/>
      <w:bookmarkEnd w:id="31"/>
      <w:r w:rsidRPr="003C4EB8">
        <w:t>第</w:t>
      </w:r>
      <w:r w:rsidRPr="003C4EB8">
        <w:t>29</w:t>
      </w:r>
      <w:r>
        <w:t>條</w:t>
      </w:r>
    </w:p>
    <w:p w14:paraId="2F80687E"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園管局對在區內營業之事業所需人才培訓、創新技術研究發展、新創事業培育，及技術人員與儀器設備之交流運用，得選擇適當之學研機構進行產學合作；並得與相關機關（構）進行創新合作</w:t>
      </w:r>
      <w:r>
        <w:rPr>
          <w:color w:val="17365D"/>
        </w:rPr>
        <w:t>。</w:t>
      </w:r>
    </w:p>
    <w:p w14:paraId="6C357A05" w14:textId="596E3E8C"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前項產學合作實施方式及技術人員與儀器設備之交流運</w:t>
      </w:r>
      <w:r w:rsidR="00484F55" w:rsidRPr="006148CF">
        <w:rPr>
          <w:rFonts w:ascii="Arial Unicode MS" w:hAnsi="Arial Unicode MS"/>
          <w:color w:val="17365D"/>
        </w:rPr>
        <w:t>用</w:t>
      </w:r>
      <w:hyperlink r:id="rId64" w:history="1">
        <w:r w:rsidR="00484F55" w:rsidRPr="0045197C">
          <w:rPr>
            <w:rStyle w:val="a3"/>
            <w:rFonts w:ascii="Arial Unicode MS" w:hAnsi="Arial Unicode MS"/>
          </w:rPr>
          <w:t>辦法</w:t>
        </w:r>
      </w:hyperlink>
      <w:r w:rsidRPr="003C4EB8">
        <w:rPr>
          <w:color w:val="17365D"/>
        </w:rPr>
        <w:t>，由主管機關定之。</w:t>
      </w:r>
    </w:p>
    <w:p w14:paraId="5A970042" w14:textId="0CDDE1D5" w:rsidR="002E71A2" w:rsidRDefault="002E71A2" w:rsidP="00EA5191">
      <w:pPr>
        <w:pStyle w:val="2"/>
        <w:jc w:val="both"/>
      </w:pPr>
      <w:bookmarkStart w:id="32" w:name="b30"/>
      <w:bookmarkEnd w:id="32"/>
      <w:r w:rsidRPr="003C4EB8">
        <w:t>第</w:t>
      </w:r>
      <w:r w:rsidRPr="003C4EB8">
        <w:t>30</w:t>
      </w:r>
      <w:r>
        <w:t>條</w:t>
      </w:r>
      <w:r w:rsidR="00D81A2A">
        <w:t xml:space="preserve">　</w:t>
      </w:r>
      <w:r w:rsidR="00D81A2A" w:rsidRPr="00C9415D">
        <w:rPr>
          <w:rFonts w:hint="eastAsia"/>
          <w:b w:val="0"/>
          <w:color w:val="5F5F5F"/>
          <w:sz w:val="18"/>
        </w:rPr>
        <w:t>【相關罰則】第一項</w:t>
      </w:r>
      <w:r w:rsidR="00D81A2A" w:rsidRPr="00C9415D">
        <w:rPr>
          <w:rFonts w:hint="eastAsia"/>
          <w:b w:val="0"/>
          <w:color w:val="5F5F5F"/>
          <w:sz w:val="18"/>
        </w:rPr>
        <w:t>~</w:t>
      </w:r>
      <w:hyperlink w:anchor="b35" w:history="1">
        <w:r w:rsidR="00D81A2A">
          <w:rPr>
            <w:rStyle w:val="a3"/>
            <w:rFonts w:ascii="Arial Unicode MS" w:hAnsi="Arial Unicode MS"/>
            <w:b w:val="0"/>
            <w:sz w:val="18"/>
          </w:rPr>
          <w:t>§35</w:t>
        </w:r>
      </w:hyperlink>
    </w:p>
    <w:p w14:paraId="6DF1DA49" w14:textId="77777777"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園管局或分局為維護園區之環境衛生、安全及辦理公共設施，得向在區內營業之事業收取管理費；為辦理第五條規定掌理之事項，得收取規費或服務費。在區內營業之事業並應於期限內繳納</w:t>
      </w:r>
      <w:r>
        <w:rPr>
          <w:color w:val="17365D"/>
        </w:rPr>
        <w:t>。</w:t>
      </w:r>
    </w:p>
    <w:p w14:paraId="72501B73" w14:textId="4F4B4D5C"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前項收取管理費、規費、服務費之範圍</w:t>
      </w:r>
      <w:r w:rsidR="00AD0D3A" w:rsidRPr="006148CF">
        <w:rPr>
          <w:rFonts w:ascii="Arial Unicode MS" w:hAnsi="Arial Unicode MS"/>
          <w:color w:val="17365D"/>
        </w:rPr>
        <w:t>及</w:t>
      </w:r>
      <w:hyperlink r:id="rId65" w:history="1">
        <w:r w:rsidR="00AD0D3A" w:rsidRPr="00A20454">
          <w:rPr>
            <w:rStyle w:val="a3"/>
            <w:rFonts w:ascii="Arial Unicode MS" w:hAnsi="Arial Unicode MS"/>
          </w:rPr>
          <w:t>收費標準</w:t>
        </w:r>
      </w:hyperlink>
      <w:r w:rsidRPr="003C4EB8">
        <w:rPr>
          <w:color w:val="17365D"/>
        </w:rPr>
        <w:t>，由主管機關定之。</w:t>
      </w:r>
    </w:p>
    <w:p w14:paraId="063A1194" w14:textId="77777777" w:rsidR="002E71A2" w:rsidRDefault="002E71A2" w:rsidP="00EA5191">
      <w:pPr>
        <w:pStyle w:val="2"/>
        <w:jc w:val="both"/>
      </w:pPr>
      <w:bookmarkStart w:id="33" w:name="b31"/>
      <w:bookmarkEnd w:id="33"/>
      <w:r w:rsidRPr="003C4EB8">
        <w:t>第</w:t>
      </w:r>
      <w:r w:rsidRPr="003C4EB8">
        <w:t>31</w:t>
      </w:r>
      <w:r>
        <w:t>條</w:t>
      </w:r>
    </w:p>
    <w:p w14:paraId="7CC1058C"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園區應設置作業基金，為下列各款之運用：</w:t>
      </w:r>
    </w:p>
    <w:p w14:paraId="13FEC133" w14:textId="77777777" w:rsidR="002E71A2" w:rsidRDefault="002E71A2" w:rsidP="00EA5191">
      <w:pPr>
        <w:ind w:left="142"/>
        <w:jc w:val="both"/>
        <w:rPr>
          <w:color w:val="17365D"/>
        </w:rPr>
      </w:pPr>
      <w:r w:rsidRPr="003C4EB8">
        <w:rPr>
          <w:color w:val="17365D"/>
        </w:rPr>
        <w:t xml:space="preserve">　　一、園區之開發、擴充、改良、維護及管理</w:t>
      </w:r>
      <w:r>
        <w:rPr>
          <w:color w:val="17365D"/>
        </w:rPr>
        <w:t>。</w:t>
      </w:r>
    </w:p>
    <w:p w14:paraId="2F468663" w14:textId="77777777" w:rsidR="002E71A2"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園區開發及相關事業之投資或貸款</w:t>
      </w:r>
      <w:r>
        <w:rPr>
          <w:color w:val="17365D"/>
        </w:rPr>
        <w:t>。</w:t>
      </w:r>
    </w:p>
    <w:p w14:paraId="3F9E5B08" w14:textId="77777777" w:rsidR="002E71A2" w:rsidRDefault="002E71A2" w:rsidP="00EA5191">
      <w:pPr>
        <w:ind w:left="142"/>
        <w:jc w:val="both"/>
        <w:rPr>
          <w:color w:val="17365D"/>
        </w:rPr>
      </w:pPr>
      <w:r>
        <w:rPr>
          <w:color w:val="17365D"/>
        </w:rPr>
        <w:t xml:space="preserve">　　</w:t>
      </w:r>
      <w:r w:rsidRPr="003C4EB8">
        <w:rPr>
          <w:color w:val="17365D"/>
        </w:rPr>
        <w:t>三</w:t>
      </w:r>
      <w:r>
        <w:rPr>
          <w:color w:val="17365D"/>
        </w:rPr>
        <w:t>、</w:t>
      </w:r>
      <w:r w:rsidRPr="003C4EB8">
        <w:rPr>
          <w:color w:val="17365D"/>
        </w:rPr>
        <w:t>園區開發管理相關之研究規劃、設計及宣導事項</w:t>
      </w:r>
      <w:r>
        <w:rPr>
          <w:color w:val="17365D"/>
        </w:rPr>
        <w:t>。</w:t>
      </w:r>
    </w:p>
    <w:p w14:paraId="39171E4B" w14:textId="77777777" w:rsidR="002E71A2" w:rsidRDefault="002E71A2" w:rsidP="00EA5191">
      <w:pPr>
        <w:ind w:left="142"/>
        <w:jc w:val="both"/>
        <w:rPr>
          <w:color w:val="17365D"/>
        </w:rPr>
      </w:pPr>
      <w:r>
        <w:rPr>
          <w:color w:val="17365D"/>
        </w:rPr>
        <w:t xml:space="preserve">　　</w:t>
      </w:r>
      <w:r w:rsidRPr="003C4EB8">
        <w:rPr>
          <w:color w:val="17365D"/>
        </w:rPr>
        <w:t>四</w:t>
      </w:r>
      <w:r>
        <w:rPr>
          <w:color w:val="17365D"/>
        </w:rPr>
        <w:t>、</w:t>
      </w:r>
      <w:r w:rsidRPr="003C4EB8">
        <w:rPr>
          <w:color w:val="17365D"/>
        </w:rPr>
        <w:t>各項作業服務事項</w:t>
      </w:r>
      <w:r>
        <w:rPr>
          <w:color w:val="17365D"/>
        </w:rPr>
        <w:t>。</w:t>
      </w:r>
    </w:p>
    <w:p w14:paraId="46F1FBA9" w14:textId="77777777" w:rsidR="002E71A2" w:rsidRDefault="002E71A2" w:rsidP="00EA5191">
      <w:pPr>
        <w:ind w:left="142"/>
        <w:jc w:val="both"/>
        <w:rPr>
          <w:color w:val="17365D"/>
        </w:rPr>
      </w:pPr>
      <w:r>
        <w:rPr>
          <w:color w:val="17365D"/>
        </w:rPr>
        <w:t xml:space="preserve">　　</w:t>
      </w:r>
      <w:r w:rsidRPr="003C4EB8">
        <w:rPr>
          <w:color w:val="17365D"/>
        </w:rPr>
        <w:t>五</w:t>
      </w:r>
      <w:r>
        <w:rPr>
          <w:color w:val="17365D"/>
        </w:rPr>
        <w:t>、</w:t>
      </w:r>
      <w:r w:rsidRPr="003C4EB8">
        <w:rPr>
          <w:color w:val="17365D"/>
        </w:rPr>
        <w:t>其他經行政院專案核准者</w:t>
      </w:r>
      <w:r>
        <w:rPr>
          <w:color w:val="17365D"/>
        </w:rPr>
        <w:t>。</w:t>
      </w:r>
    </w:p>
    <w:p w14:paraId="4C50691F" w14:textId="70480D6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前項作業基金之收支保管</w:t>
      </w:r>
      <w:r w:rsidR="00AD0D3A" w:rsidRPr="006148CF">
        <w:rPr>
          <w:rFonts w:ascii="Arial Unicode MS" w:hAnsi="Arial Unicode MS"/>
          <w:color w:val="17365D"/>
        </w:rPr>
        <w:t>及</w:t>
      </w:r>
      <w:hyperlink r:id="rId66" w:history="1">
        <w:r w:rsidR="00AD0D3A" w:rsidRPr="0054790C">
          <w:rPr>
            <w:rStyle w:val="a3"/>
            <w:rFonts w:ascii="Arial Unicode MS" w:hAnsi="Arial Unicode MS"/>
          </w:rPr>
          <w:t>運用辦法</w:t>
        </w:r>
      </w:hyperlink>
      <w:r w:rsidRPr="003C4EB8">
        <w:rPr>
          <w:color w:val="17365D"/>
        </w:rPr>
        <w:t>，由行政院定之。</w:t>
      </w:r>
    </w:p>
    <w:p w14:paraId="43DDA53A" w14:textId="77777777" w:rsidR="002E71A2" w:rsidRDefault="002E71A2" w:rsidP="00EA5191">
      <w:pPr>
        <w:pStyle w:val="2"/>
        <w:jc w:val="both"/>
      </w:pPr>
      <w:bookmarkStart w:id="34" w:name="b32"/>
      <w:bookmarkEnd w:id="34"/>
      <w:r w:rsidRPr="003C4EB8">
        <w:t>第</w:t>
      </w:r>
      <w:r w:rsidRPr="003C4EB8">
        <w:t>32</w:t>
      </w:r>
      <w:r>
        <w:t>條</w:t>
      </w:r>
    </w:p>
    <w:p w14:paraId="2918692E" w14:textId="2F0A45A1"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區內事業違反第</w:t>
      </w:r>
      <w:hyperlink w:anchor="b24" w:history="1">
        <w:r w:rsidRPr="0085241D">
          <w:rPr>
            <w:rStyle w:val="a3"/>
            <w:rFonts w:ascii="Times New Roman" w:hAnsi="Times New Roman"/>
          </w:rPr>
          <w:t>二十四</w:t>
        </w:r>
      </w:hyperlink>
      <w:r w:rsidRPr="003C4EB8">
        <w:rPr>
          <w:color w:val="17365D"/>
        </w:rPr>
        <w:t>條或第</w:t>
      </w:r>
      <w:hyperlink w:anchor="b27" w:history="1">
        <w:r w:rsidRPr="0085241D">
          <w:rPr>
            <w:rStyle w:val="a3"/>
            <w:rFonts w:ascii="Times New Roman" w:hAnsi="Times New Roman"/>
          </w:rPr>
          <w:t>二十七</w:t>
        </w:r>
      </w:hyperlink>
      <w:r w:rsidRPr="003C4EB8">
        <w:rPr>
          <w:color w:val="17365D"/>
        </w:rPr>
        <w:t>條規定，未向園管局或分局申請或未經園管局或分局核准，將貨品運入或運出或屆期未運回園區者，予以警告或處新臺幣三萬元以上十五萬元以下罰鍰或停止其一個月以上一年以下貨品之輸出入。</w:t>
      </w:r>
    </w:p>
    <w:p w14:paraId="2887CBA6" w14:textId="77777777" w:rsidR="002E71A2" w:rsidRDefault="002E71A2" w:rsidP="00EA5191">
      <w:pPr>
        <w:pStyle w:val="2"/>
        <w:jc w:val="both"/>
      </w:pPr>
      <w:bookmarkStart w:id="35" w:name="b33"/>
      <w:bookmarkEnd w:id="35"/>
      <w:r w:rsidRPr="003C4EB8">
        <w:t>第</w:t>
      </w:r>
      <w:r w:rsidRPr="003C4EB8">
        <w:t>33</w:t>
      </w:r>
      <w:r>
        <w:t>條</w:t>
      </w:r>
    </w:p>
    <w:p w14:paraId="7C9C7325" w14:textId="5C7B28FE" w:rsidR="002E71A2"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區內事業違反第</w:t>
      </w:r>
      <w:hyperlink w:anchor="b26" w:history="1">
        <w:r w:rsidRPr="0085241D">
          <w:rPr>
            <w:rStyle w:val="a3"/>
            <w:rFonts w:ascii="Times New Roman" w:hAnsi="Times New Roman"/>
          </w:rPr>
          <w:t>二十六</w:t>
        </w:r>
      </w:hyperlink>
      <w:r w:rsidRPr="003C4EB8">
        <w:rPr>
          <w:color w:val="17365D"/>
        </w:rPr>
        <w:t>條第一項但書規定，不具備帳冊或為虛偽不實之記載或拒絕園管局或分局及海關之稽核者，除命其限期改正外，處新臺幣三萬元以上十五萬元以下罰鍰；屆期未改正者，得按次處罰，至其改正為止；情節重大者，並得停止其一個月以上一年以下貨品之輸出入</w:t>
      </w:r>
      <w:r>
        <w:rPr>
          <w:color w:val="17365D"/>
        </w:rPr>
        <w:t>。</w:t>
      </w:r>
    </w:p>
    <w:p w14:paraId="18FA5C76" w14:textId="43465069"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2</w:t>
      </w:r>
      <w:r w:rsidRPr="009C2DA4">
        <w:rPr>
          <w:color w:val="404040" w:themeColor="text1" w:themeTint="BF"/>
          <w:sz w:val="18"/>
        </w:rPr>
        <w:t>﹞</w:t>
      </w:r>
      <w:r w:rsidRPr="003C4EB8">
        <w:rPr>
          <w:color w:val="17365D"/>
        </w:rPr>
        <w:t>區內事業違反依第</w:t>
      </w:r>
      <w:hyperlink w:anchor="b23" w:history="1">
        <w:r w:rsidRPr="0085241D">
          <w:rPr>
            <w:rStyle w:val="a3"/>
            <w:rFonts w:ascii="Times New Roman" w:hAnsi="Times New Roman"/>
          </w:rPr>
          <w:t>二十三</w:t>
        </w:r>
      </w:hyperlink>
      <w:r w:rsidRPr="003C4EB8">
        <w:rPr>
          <w:color w:val="17365D"/>
        </w:rPr>
        <w:t>條第三項所定辦法中有關保稅貨品之通關、加工、管理、自行點驗進出區、按月彙報、產品內銷應辦補稅程序規定，海關得予以警告並限期改正；屆期未改正者，處新臺幣六千元以上三萬元以下罰鍰，並得按次處罰；處罰三次，仍未完成改正者，得停止六個月以下保稅業務之一部或全部。</w:t>
      </w:r>
    </w:p>
    <w:p w14:paraId="57B9E4D2" w14:textId="77777777" w:rsidR="002E71A2" w:rsidRDefault="002E71A2" w:rsidP="00EA5191">
      <w:pPr>
        <w:pStyle w:val="2"/>
        <w:jc w:val="both"/>
      </w:pPr>
      <w:bookmarkStart w:id="36" w:name="b34"/>
      <w:bookmarkEnd w:id="36"/>
      <w:r w:rsidRPr="003C4EB8">
        <w:lastRenderedPageBreak/>
        <w:t>第</w:t>
      </w:r>
      <w:r w:rsidRPr="003C4EB8">
        <w:t>34</w:t>
      </w:r>
      <w:r>
        <w:t>條</w:t>
      </w:r>
    </w:p>
    <w:p w14:paraId="118C30D9"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有下列情形之一者，處新臺幣六千元以上三萬元以下罰鍰：</w:t>
      </w:r>
    </w:p>
    <w:p w14:paraId="4A3A9F2B" w14:textId="5C6D36C4" w:rsidR="002E71A2" w:rsidRDefault="002E71A2" w:rsidP="00EA5191">
      <w:pPr>
        <w:ind w:left="142"/>
        <w:jc w:val="both"/>
        <w:rPr>
          <w:color w:val="17365D"/>
        </w:rPr>
      </w:pPr>
      <w:r w:rsidRPr="003C4EB8">
        <w:rPr>
          <w:color w:val="17365D"/>
        </w:rPr>
        <w:t xml:space="preserve">　　一、違反第</w:t>
      </w:r>
      <w:hyperlink w:anchor="b28" w:history="1">
        <w:r w:rsidRPr="00CF3CA4">
          <w:rPr>
            <w:rStyle w:val="a3"/>
            <w:rFonts w:ascii="Times New Roman" w:hAnsi="Times New Roman"/>
          </w:rPr>
          <w:t>二十八</w:t>
        </w:r>
      </w:hyperlink>
      <w:r w:rsidRPr="003C4EB8">
        <w:rPr>
          <w:color w:val="17365D"/>
        </w:rPr>
        <w:t>條第一項規定，在區內居住者，非屬必要之管理人員、警衛人員、員工與其眷屬及在區內營業之事業值勤員工</w:t>
      </w:r>
      <w:r>
        <w:rPr>
          <w:color w:val="17365D"/>
        </w:rPr>
        <w:t>。</w:t>
      </w:r>
    </w:p>
    <w:p w14:paraId="45F90026" w14:textId="10FE4EF3" w:rsidR="002E71A2" w:rsidRPr="003C4EB8" w:rsidRDefault="002E71A2" w:rsidP="00EA5191">
      <w:pPr>
        <w:ind w:left="142"/>
        <w:jc w:val="both"/>
        <w:rPr>
          <w:color w:val="17365D"/>
        </w:rPr>
      </w:pPr>
      <w:r>
        <w:rPr>
          <w:color w:val="17365D"/>
        </w:rPr>
        <w:t xml:space="preserve">　　</w:t>
      </w:r>
      <w:r w:rsidRPr="003C4EB8">
        <w:rPr>
          <w:color w:val="17365D"/>
        </w:rPr>
        <w:t>二</w:t>
      </w:r>
      <w:r>
        <w:rPr>
          <w:color w:val="17365D"/>
        </w:rPr>
        <w:t>、</w:t>
      </w:r>
      <w:r w:rsidRPr="003C4EB8">
        <w:rPr>
          <w:color w:val="17365D"/>
        </w:rPr>
        <w:t>違反第</w:t>
      </w:r>
      <w:hyperlink w:anchor="b28" w:history="1">
        <w:r w:rsidR="00CF3CA4" w:rsidRPr="00CF3CA4">
          <w:rPr>
            <w:rStyle w:val="a3"/>
            <w:rFonts w:ascii="Times New Roman" w:hAnsi="Times New Roman"/>
          </w:rPr>
          <w:t>二十八</w:t>
        </w:r>
      </w:hyperlink>
      <w:r w:rsidRPr="003C4EB8">
        <w:rPr>
          <w:color w:val="17365D"/>
        </w:rPr>
        <w:t>條第三項規定，進出園區之人員、車輛，不依園管局或分局指定之地點出入，或拒絕接受海關、警衛人員所為必要之檢查。</w:t>
      </w:r>
    </w:p>
    <w:p w14:paraId="7C878F3D" w14:textId="77777777" w:rsidR="002E71A2" w:rsidRDefault="002E71A2" w:rsidP="00EA5191">
      <w:pPr>
        <w:pStyle w:val="2"/>
        <w:jc w:val="both"/>
      </w:pPr>
      <w:bookmarkStart w:id="37" w:name="b35"/>
      <w:bookmarkEnd w:id="37"/>
      <w:r w:rsidRPr="003C4EB8">
        <w:t>第</w:t>
      </w:r>
      <w:r w:rsidRPr="003C4EB8">
        <w:t>35</w:t>
      </w:r>
      <w:r>
        <w:t>條</w:t>
      </w:r>
    </w:p>
    <w:p w14:paraId="778F0467" w14:textId="533CB39A"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在區內營業之事業不依第</w:t>
      </w:r>
      <w:hyperlink w:anchor="b30" w:history="1">
        <w:r w:rsidRPr="00CF3CA4">
          <w:rPr>
            <w:rStyle w:val="a3"/>
            <w:rFonts w:ascii="Times New Roman" w:hAnsi="Times New Roman"/>
          </w:rPr>
          <w:t>三十</w:t>
        </w:r>
      </w:hyperlink>
      <w:r w:rsidRPr="003C4EB8">
        <w:rPr>
          <w:color w:val="17365D"/>
        </w:rPr>
        <w:t>條第一項規定繳納管理費、規費或服務費者，處新臺幣六千元以上三萬元以下罰鍰，並通知限期繳納，屆期仍不繳納者，並得停止其一個月以上一年以下貨品之輸出入。</w:t>
      </w:r>
    </w:p>
    <w:p w14:paraId="44A8DD54" w14:textId="77777777" w:rsidR="002E71A2" w:rsidRDefault="002E71A2" w:rsidP="00EA5191">
      <w:pPr>
        <w:pStyle w:val="2"/>
        <w:jc w:val="both"/>
      </w:pPr>
      <w:bookmarkStart w:id="38" w:name="b36"/>
      <w:bookmarkEnd w:id="38"/>
      <w:r w:rsidRPr="003C4EB8">
        <w:t>第</w:t>
      </w:r>
      <w:r w:rsidRPr="003C4EB8">
        <w:t>36</w:t>
      </w:r>
      <w:r>
        <w:t>條</w:t>
      </w:r>
    </w:p>
    <w:p w14:paraId="1D3FA760" w14:textId="5C5ECBB5"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區內事業有從事走私行為或其他違法漏稅情事者，</w:t>
      </w:r>
      <w:r w:rsidR="009727CF" w:rsidRPr="006148CF">
        <w:rPr>
          <w:rFonts w:ascii="Arial Unicode MS" w:hAnsi="Arial Unicode MS"/>
        </w:rPr>
        <w:t>依</w:t>
      </w:r>
      <w:hyperlink r:id="rId67" w:history="1">
        <w:r w:rsidR="009727CF" w:rsidRPr="000E339C">
          <w:rPr>
            <w:rStyle w:val="a3"/>
            <w:rFonts w:ascii="Arial Unicode MS" w:hAnsi="Arial Unicode MS"/>
          </w:rPr>
          <w:t>海關緝私條例</w:t>
        </w:r>
      </w:hyperlink>
      <w:r w:rsidRPr="003C4EB8">
        <w:rPr>
          <w:color w:val="17365D"/>
        </w:rPr>
        <w:t>或其他有關法律之規定處理。</w:t>
      </w:r>
    </w:p>
    <w:p w14:paraId="2E04C8C5" w14:textId="77777777" w:rsidR="002E71A2" w:rsidRDefault="002E71A2" w:rsidP="00EA5191">
      <w:pPr>
        <w:pStyle w:val="2"/>
        <w:jc w:val="both"/>
      </w:pPr>
      <w:bookmarkStart w:id="39" w:name="b37"/>
      <w:bookmarkEnd w:id="39"/>
      <w:r w:rsidRPr="003C4EB8">
        <w:t>第</w:t>
      </w:r>
      <w:r w:rsidRPr="003C4EB8">
        <w:t>37</w:t>
      </w:r>
      <w:r>
        <w:t>條</w:t>
      </w:r>
    </w:p>
    <w:p w14:paraId="0896FE91" w14:textId="4B31B528"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區內事業以保稅貨品名義報運非保稅貨品進口，應於放行之次日起三十日內填具報單，向海關申報補繳稅捐；逾期申報者，除補繳稅捐外，並自貨品進口放行之次日起至稅捐繳清之日止，就應補繳稅捐金額按日加徵萬分之五之滯納金；如未申報，經海關查獲者，除補繳稅捐及加徵滯納金外，應另</w:t>
      </w:r>
      <w:r w:rsidR="009727CF" w:rsidRPr="006148CF">
        <w:rPr>
          <w:rFonts w:ascii="Arial Unicode MS" w:hAnsi="Arial Unicode MS"/>
        </w:rPr>
        <w:t>依</w:t>
      </w:r>
      <w:hyperlink r:id="rId68" w:history="1">
        <w:r w:rsidR="009727CF" w:rsidRPr="000E339C">
          <w:rPr>
            <w:rStyle w:val="a3"/>
            <w:rFonts w:ascii="Arial Unicode MS" w:hAnsi="Arial Unicode MS"/>
          </w:rPr>
          <w:t>海關緝私條例</w:t>
        </w:r>
      </w:hyperlink>
      <w:r w:rsidRPr="003C4EB8">
        <w:rPr>
          <w:color w:val="17365D"/>
        </w:rPr>
        <w:t>有關規定處分。</w:t>
      </w:r>
    </w:p>
    <w:p w14:paraId="23B0C1B7" w14:textId="77777777" w:rsidR="002E71A2" w:rsidRDefault="002E71A2" w:rsidP="00EA5191">
      <w:pPr>
        <w:pStyle w:val="2"/>
        <w:jc w:val="both"/>
      </w:pPr>
      <w:bookmarkStart w:id="40" w:name="b38"/>
      <w:bookmarkEnd w:id="40"/>
      <w:r w:rsidRPr="003C4EB8">
        <w:t>第</w:t>
      </w:r>
      <w:r w:rsidRPr="003C4EB8">
        <w:t>38</w:t>
      </w:r>
      <w:r>
        <w:t>條</w:t>
      </w:r>
    </w:p>
    <w:p w14:paraId="4F04566E" w14:textId="2CDB936D"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在區內營業之事業有第</w:t>
      </w:r>
      <w:hyperlink w:anchor="b32" w:history="1">
        <w:r w:rsidRPr="00CF3CA4">
          <w:rPr>
            <w:rStyle w:val="a3"/>
            <w:rFonts w:ascii="Times New Roman" w:hAnsi="Times New Roman"/>
          </w:rPr>
          <w:t>三十二</w:t>
        </w:r>
      </w:hyperlink>
      <w:r w:rsidRPr="003C4EB8">
        <w:rPr>
          <w:color w:val="17365D"/>
        </w:rPr>
        <w:t>條至第三十六條之情事，除按各該條處罰外，並得勒令該事業限期遷出園區。</w:t>
      </w:r>
    </w:p>
    <w:p w14:paraId="7474A8B4" w14:textId="77777777" w:rsidR="002E71A2" w:rsidRDefault="002E71A2" w:rsidP="00EA5191">
      <w:pPr>
        <w:pStyle w:val="2"/>
        <w:jc w:val="both"/>
      </w:pPr>
      <w:bookmarkStart w:id="41" w:name="b39"/>
      <w:bookmarkEnd w:id="41"/>
      <w:r w:rsidRPr="003C4EB8">
        <w:t>第</w:t>
      </w:r>
      <w:r w:rsidRPr="003C4EB8">
        <w:t>39</w:t>
      </w:r>
      <w:r>
        <w:t>條</w:t>
      </w:r>
    </w:p>
    <w:p w14:paraId="3A78ED10"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園管局或分局對區內事業產品出口價格得隨時稽查。其經查獲低報出口價格者，依有關法令處罰之。</w:t>
      </w:r>
    </w:p>
    <w:p w14:paraId="4C2B5966" w14:textId="77777777" w:rsidR="002E71A2" w:rsidRDefault="002E71A2" w:rsidP="00EA5191">
      <w:pPr>
        <w:pStyle w:val="2"/>
        <w:jc w:val="both"/>
      </w:pPr>
      <w:bookmarkStart w:id="42" w:name="b40"/>
      <w:bookmarkEnd w:id="42"/>
      <w:r w:rsidRPr="003C4EB8">
        <w:t>第</w:t>
      </w:r>
      <w:r w:rsidRPr="003C4EB8">
        <w:t>40</w:t>
      </w:r>
      <w:r>
        <w:t>條</w:t>
      </w:r>
    </w:p>
    <w:p w14:paraId="36118F0C" w14:textId="77777777"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本條例規定應處罰鍰之案件涉及刑事責任者，應分別依有關法律處罰。</w:t>
      </w:r>
    </w:p>
    <w:p w14:paraId="5AA995E6" w14:textId="77777777" w:rsidR="002E71A2" w:rsidRDefault="002E71A2" w:rsidP="00EA5191">
      <w:pPr>
        <w:pStyle w:val="2"/>
        <w:jc w:val="both"/>
      </w:pPr>
      <w:bookmarkStart w:id="43" w:name="b41"/>
      <w:bookmarkEnd w:id="43"/>
      <w:r w:rsidRPr="003C4EB8">
        <w:t>第</w:t>
      </w:r>
      <w:r w:rsidRPr="003C4EB8">
        <w:t>41</w:t>
      </w:r>
      <w:r>
        <w:t>條</w:t>
      </w:r>
    </w:p>
    <w:p w14:paraId="36E890E4" w14:textId="7F896022" w:rsidR="002E71A2" w:rsidRPr="003C4EB8" w:rsidRDefault="002E71A2" w:rsidP="00EA5191">
      <w:pPr>
        <w:ind w:left="142"/>
        <w:jc w:val="both"/>
        <w:rPr>
          <w:color w:val="17365D"/>
        </w:rPr>
      </w:pPr>
      <w:r w:rsidRPr="009C2DA4">
        <w:rPr>
          <w:color w:val="404040" w:themeColor="text1" w:themeTint="BF"/>
          <w:sz w:val="18"/>
        </w:rPr>
        <w:t>﹝</w:t>
      </w:r>
      <w:r w:rsidRPr="009C2DA4">
        <w:rPr>
          <w:color w:val="404040" w:themeColor="text1" w:themeTint="BF"/>
          <w:sz w:val="18"/>
        </w:rPr>
        <w:t>1</w:t>
      </w:r>
      <w:r w:rsidRPr="009C2DA4">
        <w:rPr>
          <w:color w:val="404040" w:themeColor="text1" w:themeTint="BF"/>
          <w:sz w:val="18"/>
        </w:rPr>
        <w:t>﹞</w:t>
      </w:r>
      <w:r w:rsidRPr="003C4EB8">
        <w:rPr>
          <w:color w:val="17365D"/>
        </w:rPr>
        <w:t>本條</w:t>
      </w:r>
      <w:r w:rsidR="00A10913" w:rsidRPr="00A10913">
        <w:rPr>
          <w:rFonts w:ascii="Arial Unicode MS" w:hAnsi="Arial Unicode MS"/>
          <w:color w:val="17365D"/>
        </w:rPr>
        <w:t>例</w:t>
      </w:r>
      <w:hyperlink r:id="rId69" w:history="1">
        <w:r w:rsidR="00A10913" w:rsidRPr="000A4746">
          <w:rPr>
            <w:rStyle w:val="a3"/>
            <w:rFonts w:ascii="Arial Unicode MS" w:hAnsi="Arial Unicode MS"/>
          </w:rPr>
          <w:t>施行細則</w:t>
        </w:r>
      </w:hyperlink>
      <w:r w:rsidRPr="003C4EB8">
        <w:rPr>
          <w:color w:val="17365D"/>
        </w:rPr>
        <w:t>，由主管機關定之。</w:t>
      </w:r>
    </w:p>
    <w:p w14:paraId="130B49BB" w14:textId="77777777" w:rsidR="002E71A2" w:rsidRDefault="002E71A2" w:rsidP="00EA5191">
      <w:pPr>
        <w:pStyle w:val="2"/>
        <w:jc w:val="both"/>
        <w:rPr>
          <w:rStyle w:val="ad"/>
        </w:rPr>
      </w:pPr>
      <w:bookmarkStart w:id="44" w:name="b42"/>
      <w:bookmarkEnd w:id="44"/>
      <w:r w:rsidRPr="003C4EB8">
        <w:rPr>
          <w:rStyle w:val="ad"/>
          <w:b/>
          <w:bCs/>
        </w:rPr>
        <w:t>第</w:t>
      </w:r>
      <w:r w:rsidRPr="003C4EB8">
        <w:rPr>
          <w:rStyle w:val="ad"/>
          <w:b/>
          <w:bCs/>
        </w:rPr>
        <w:t>42</w:t>
      </w:r>
      <w:r>
        <w:rPr>
          <w:rStyle w:val="ad"/>
        </w:rPr>
        <w:t>條</w:t>
      </w:r>
    </w:p>
    <w:p w14:paraId="331848AD" w14:textId="77777777" w:rsidR="002E71A2" w:rsidRPr="003C4EB8" w:rsidRDefault="002E71A2" w:rsidP="00EA5191">
      <w:pPr>
        <w:ind w:leftChars="75" w:left="150"/>
        <w:jc w:val="both"/>
        <w:rPr>
          <w:rStyle w:val="a3"/>
          <w:rFonts w:ascii="Arial Unicode MS" w:hAnsi="Arial Unicode MS"/>
          <w:color w:val="17365D"/>
          <w:sz w:val="18"/>
          <w:szCs w:val="20"/>
          <w:u w:val="none"/>
        </w:rPr>
      </w:pPr>
      <w:r w:rsidRPr="002E71A2">
        <w:rPr>
          <w:sz w:val="18"/>
        </w:rPr>
        <w:t>﹝</w:t>
      </w:r>
      <w:r w:rsidRPr="002E71A2">
        <w:rPr>
          <w:sz w:val="18"/>
        </w:rPr>
        <w:t>1</w:t>
      </w:r>
      <w:r w:rsidRPr="002E71A2">
        <w:rPr>
          <w:sz w:val="18"/>
        </w:rPr>
        <w:t>﹞</w:t>
      </w:r>
      <w:r w:rsidRPr="003C4EB8">
        <w:rPr>
          <w:color w:val="17365D"/>
        </w:rPr>
        <w:t>本條例施行日期由行政院定之。</w:t>
      </w:r>
    </w:p>
    <w:p w14:paraId="4C7316A5" w14:textId="213148D0" w:rsidR="0027565B" w:rsidRDefault="0027565B" w:rsidP="0099154E">
      <w:pPr>
        <w:ind w:leftChars="75" w:left="150"/>
        <w:jc w:val="both"/>
        <w:rPr>
          <w:rStyle w:val="a3"/>
          <w:rFonts w:ascii="Arial Unicode MS" w:hAnsi="Arial Unicode MS"/>
          <w:sz w:val="18"/>
          <w:szCs w:val="20"/>
          <w:u w:val="none"/>
        </w:rPr>
      </w:pPr>
    </w:p>
    <w:p w14:paraId="7AC32AC7" w14:textId="77777777" w:rsidR="002E71A2" w:rsidRDefault="002E71A2" w:rsidP="0099154E">
      <w:pPr>
        <w:ind w:leftChars="75" w:left="150"/>
        <w:jc w:val="both"/>
        <w:rPr>
          <w:rStyle w:val="a3"/>
          <w:rFonts w:ascii="Arial Unicode MS" w:hAnsi="Arial Unicode MS"/>
          <w:sz w:val="18"/>
          <w:szCs w:val="20"/>
          <w:u w:val="none"/>
        </w:rPr>
      </w:pPr>
    </w:p>
    <w:p w14:paraId="5360D8A1" w14:textId="77777777" w:rsidR="0027565B" w:rsidRPr="00C1655B" w:rsidRDefault="0027565B" w:rsidP="0027565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5637912" w14:textId="38051412" w:rsidR="0027565B" w:rsidRDefault="0027565B" w:rsidP="0027565B">
      <w:pPr>
        <w:ind w:leftChars="71" w:left="142"/>
        <w:jc w:val="both"/>
        <w:rPr>
          <w:color w:val="5F5F5F"/>
          <w:sz w:val="18"/>
          <w:szCs w:val="20"/>
        </w:rPr>
      </w:pPr>
      <w:r w:rsidRPr="003D460F">
        <w:rPr>
          <w:rFonts w:hint="eastAsia"/>
          <w:color w:val="5F5F5F"/>
          <w:sz w:val="18"/>
          <w:szCs w:val="18"/>
        </w:rPr>
        <w:t>【編註】</w:t>
      </w:r>
      <w:r>
        <w:rPr>
          <w:rFonts w:hint="eastAsia"/>
          <w:color w:val="5F5F5F"/>
          <w:sz w:val="18"/>
          <w:szCs w:val="18"/>
        </w:rPr>
        <w:t>本檔法規</w:t>
      </w:r>
      <w:r w:rsidRPr="00653DBB">
        <w:rPr>
          <w:rFonts w:hint="eastAsia"/>
          <w:color w:val="5F5F5F"/>
          <w:sz w:val="18"/>
          <w:szCs w:val="18"/>
        </w:rPr>
        <w:t>資料來源為官方資訊網，提供學習與參考為原則，如需引用請以正式檔為準。如有發</w:t>
      </w:r>
      <w:r w:rsidRPr="003D460F">
        <w:rPr>
          <w:rFonts w:hint="eastAsia"/>
          <w:color w:val="5F5F5F"/>
          <w:sz w:val="18"/>
          <w:szCs w:val="18"/>
        </w:rPr>
        <w:t>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70"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35DFB58E" w14:textId="77777777" w:rsidR="00EF3698" w:rsidRPr="00A51BA6" w:rsidRDefault="00EF3698" w:rsidP="0027565B">
      <w:pPr>
        <w:ind w:leftChars="71" w:left="142"/>
        <w:jc w:val="both"/>
        <w:rPr>
          <w:rFonts w:ascii="Arial Unicode MS" w:hAnsi="Arial Unicode MS"/>
          <w:color w:val="808080"/>
          <w:sz w:val="18"/>
          <w:szCs w:val="20"/>
        </w:rPr>
      </w:pPr>
    </w:p>
    <w:p w14:paraId="765113E4" w14:textId="2B10090E" w:rsidR="0027565B" w:rsidRPr="0027565B" w:rsidRDefault="00EF3698" w:rsidP="00EF3698">
      <w:pPr>
        <w:pStyle w:val="1"/>
      </w:pPr>
      <w:bookmarkStart w:id="45" w:name="_:::民國一百一十年二月三日公布條文:::"/>
      <w:bookmarkEnd w:id="45"/>
      <w:r w:rsidRPr="00503E85">
        <w:rPr>
          <w:rFonts w:hint="eastAsia"/>
        </w:rPr>
        <w:t>:::</w:t>
      </w:r>
      <w:r w:rsidRPr="00DB403C">
        <w:rPr>
          <w:rFonts w:hint="eastAsia"/>
        </w:rPr>
        <w:t>民國一百一十年二月三日</w:t>
      </w:r>
      <w:r w:rsidRPr="00503E85">
        <w:rPr>
          <w:rFonts w:hint="eastAsia"/>
        </w:rPr>
        <w:t>公布條文</w:t>
      </w:r>
      <w:r w:rsidRPr="00503E85">
        <w:rPr>
          <w:rFonts w:hint="eastAsia"/>
        </w:rPr>
        <w:t>:::</w:t>
      </w:r>
    </w:p>
    <w:p w14:paraId="07945DC7" w14:textId="4FFB6847" w:rsidR="00A6011A" w:rsidRPr="00AF2E81" w:rsidRDefault="00ED3121" w:rsidP="00AF2E81">
      <w:pPr>
        <w:pStyle w:val="1"/>
        <w:rPr>
          <w:color w:val="990000"/>
        </w:rPr>
      </w:pPr>
      <w:r>
        <w:rPr>
          <w:color w:val="990000"/>
        </w:rPr>
        <w:t>【法規內容】</w:t>
      </w:r>
    </w:p>
    <w:p w14:paraId="46CAED75" w14:textId="77777777" w:rsidR="00ED3121" w:rsidRPr="003C4EB8" w:rsidRDefault="006148CF" w:rsidP="003C4EB8">
      <w:pPr>
        <w:pStyle w:val="2"/>
        <w:rPr>
          <w:color w:val="548DD4" w:themeColor="text2" w:themeTint="99"/>
        </w:rPr>
      </w:pPr>
      <w:bookmarkStart w:id="46" w:name="a1"/>
      <w:bookmarkEnd w:id="46"/>
      <w:r w:rsidRPr="003C4EB8">
        <w:rPr>
          <w:color w:val="548DD4" w:themeColor="text2" w:themeTint="99"/>
        </w:rPr>
        <w:t>第</w:t>
      </w:r>
      <w:r w:rsidRPr="003C4EB8">
        <w:rPr>
          <w:color w:val="548DD4" w:themeColor="text2" w:themeTint="99"/>
        </w:rPr>
        <w:t>1</w:t>
      </w:r>
      <w:r w:rsidR="00ED3121" w:rsidRPr="003C4EB8">
        <w:rPr>
          <w:color w:val="548DD4" w:themeColor="text2" w:themeTint="99"/>
        </w:rPr>
        <w:t>條</w:t>
      </w:r>
    </w:p>
    <w:p w14:paraId="7D32A749" w14:textId="71ECE433"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為促進投資、發展經貿及提升創新能量，特制定本條例</w:t>
      </w:r>
      <w:r>
        <w:rPr>
          <w:rFonts w:ascii="Arial Unicode MS" w:hAnsi="Arial Unicode MS"/>
        </w:rPr>
        <w:t>。</w:t>
      </w:r>
    </w:p>
    <w:p w14:paraId="5AD045BF" w14:textId="5A0BC481"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lastRenderedPageBreak/>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主管機關得依本條例之規定，選擇適當地區，劃定範圍，報請行政院設置科技產業園區（以下簡稱園區）。</w:t>
      </w:r>
    </w:p>
    <w:p w14:paraId="20A177DD" w14:textId="77777777" w:rsidR="00ED3121" w:rsidRPr="003C4EB8" w:rsidRDefault="006148CF" w:rsidP="003C4EB8">
      <w:pPr>
        <w:pStyle w:val="2"/>
        <w:rPr>
          <w:color w:val="548DD4" w:themeColor="text2" w:themeTint="99"/>
        </w:rPr>
      </w:pPr>
      <w:bookmarkStart w:id="47" w:name="a2"/>
      <w:bookmarkEnd w:id="47"/>
      <w:r w:rsidRPr="003C4EB8">
        <w:rPr>
          <w:color w:val="548DD4" w:themeColor="text2" w:themeTint="99"/>
        </w:rPr>
        <w:t>第</w:t>
      </w:r>
      <w:r w:rsidRPr="003C4EB8">
        <w:rPr>
          <w:color w:val="548DD4" w:themeColor="text2" w:themeTint="99"/>
        </w:rPr>
        <w:t>2</w:t>
      </w:r>
      <w:r w:rsidR="00ED3121" w:rsidRPr="003C4EB8">
        <w:rPr>
          <w:color w:val="548DD4" w:themeColor="text2" w:themeTint="99"/>
        </w:rPr>
        <w:t>條</w:t>
      </w:r>
    </w:p>
    <w:p w14:paraId="2BDE8CE4" w14:textId="18FE3BF4"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本條例之主管機關為</w:t>
      </w:r>
      <w:hyperlink r:id="rId71" w:tgtFrame="_blank" w:history="1">
        <w:r w:rsidR="004647F8" w:rsidRPr="006E7F75">
          <w:rPr>
            <w:rStyle w:val="a3"/>
            <w:szCs w:val="26"/>
          </w:rPr>
          <w:t>經濟部</w:t>
        </w:r>
      </w:hyperlink>
      <w:r w:rsidR="006148CF" w:rsidRPr="006148CF">
        <w:rPr>
          <w:rFonts w:ascii="Arial Unicode MS" w:hAnsi="Arial Unicode MS"/>
        </w:rPr>
        <w:t>。</w:t>
      </w:r>
    </w:p>
    <w:p w14:paraId="3485C1FD" w14:textId="77777777" w:rsidR="00ED3121" w:rsidRPr="003C4EB8" w:rsidRDefault="006148CF" w:rsidP="003C4EB8">
      <w:pPr>
        <w:pStyle w:val="2"/>
        <w:rPr>
          <w:color w:val="548DD4" w:themeColor="text2" w:themeTint="99"/>
        </w:rPr>
      </w:pPr>
      <w:bookmarkStart w:id="48" w:name="a3"/>
      <w:bookmarkEnd w:id="48"/>
      <w:r w:rsidRPr="003C4EB8">
        <w:rPr>
          <w:color w:val="548DD4" w:themeColor="text2" w:themeTint="99"/>
        </w:rPr>
        <w:t>第</w:t>
      </w:r>
      <w:r w:rsidRPr="003C4EB8">
        <w:rPr>
          <w:color w:val="548DD4" w:themeColor="text2" w:themeTint="99"/>
        </w:rPr>
        <w:t>3</w:t>
      </w:r>
      <w:r w:rsidR="00ED3121" w:rsidRPr="003C4EB8">
        <w:rPr>
          <w:color w:val="548DD4" w:themeColor="text2" w:themeTint="99"/>
        </w:rPr>
        <w:t>條</w:t>
      </w:r>
    </w:p>
    <w:p w14:paraId="278398F7" w14:textId="2F1A0393"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園區之設置及管理，依本條例之規定；本條例未規定者，適用其他有關法律之規定。但其他法律之規定，較本條例更有利者，適用最有利之法律。</w:t>
      </w:r>
    </w:p>
    <w:p w14:paraId="5887E304" w14:textId="77777777" w:rsidR="00ED3121" w:rsidRPr="003C4EB8" w:rsidRDefault="006148CF" w:rsidP="003C4EB8">
      <w:pPr>
        <w:pStyle w:val="2"/>
        <w:rPr>
          <w:color w:val="548DD4" w:themeColor="text2" w:themeTint="99"/>
        </w:rPr>
      </w:pPr>
      <w:bookmarkStart w:id="49" w:name="a4"/>
      <w:bookmarkEnd w:id="49"/>
      <w:r w:rsidRPr="003C4EB8">
        <w:rPr>
          <w:color w:val="548DD4" w:themeColor="text2" w:themeTint="99"/>
        </w:rPr>
        <w:t>第</w:t>
      </w:r>
      <w:r w:rsidRPr="003C4EB8">
        <w:rPr>
          <w:color w:val="548DD4" w:themeColor="text2" w:themeTint="99"/>
        </w:rPr>
        <w:t>4</w:t>
      </w:r>
      <w:r w:rsidR="00ED3121" w:rsidRPr="003C4EB8">
        <w:rPr>
          <w:color w:val="548DD4" w:themeColor="text2" w:themeTint="99"/>
        </w:rPr>
        <w:t>條</w:t>
      </w:r>
    </w:p>
    <w:p w14:paraId="39084F5E" w14:textId="689B5FFC"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本條例所稱區內事業，指經核准在園區內製造加工、組裝、研究發展、貿易、諮詢、技術服務、倉儲、運輸、裝卸、包裝、修配之事業及經主管機關經濟部核定之其他相關事業</w:t>
      </w:r>
      <w:r>
        <w:rPr>
          <w:rFonts w:ascii="Arial Unicode MS" w:hAnsi="Arial Unicode MS"/>
        </w:rPr>
        <w:t>。</w:t>
      </w:r>
    </w:p>
    <w:p w14:paraId="73E10A06" w14:textId="76D988CC"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本條例所稱在區內營業之事業，指區內事業及其他經核准在園區內設有營業或聯絡處所之事業。</w:t>
      </w:r>
    </w:p>
    <w:p w14:paraId="24ADD90E" w14:textId="77777777" w:rsidR="00ED3121" w:rsidRPr="003C4EB8" w:rsidRDefault="006148CF" w:rsidP="003C4EB8">
      <w:pPr>
        <w:pStyle w:val="2"/>
        <w:rPr>
          <w:color w:val="548DD4" w:themeColor="text2" w:themeTint="99"/>
        </w:rPr>
      </w:pPr>
      <w:bookmarkStart w:id="50" w:name="a5"/>
      <w:bookmarkEnd w:id="50"/>
      <w:r w:rsidRPr="003C4EB8">
        <w:rPr>
          <w:color w:val="548DD4" w:themeColor="text2" w:themeTint="99"/>
        </w:rPr>
        <w:t>第</w:t>
      </w:r>
      <w:r w:rsidRPr="003C4EB8">
        <w:rPr>
          <w:color w:val="548DD4" w:themeColor="text2" w:themeTint="99"/>
        </w:rPr>
        <w:t>5</w:t>
      </w:r>
      <w:r w:rsidR="00ED3121" w:rsidRPr="003C4EB8">
        <w:rPr>
          <w:color w:val="548DD4" w:themeColor="text2" w:themeTint="99"/>
        </w:rPr>
        <w:t>條</w:t>
      </w:r>
    </w:p>
    <w:p w14:paraId="2AE44D8D" w14:textId="7C506678"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園區業務由主管機關所屬加工出口區管理處（以下簡稱管理處）辦理，掌理下列有關園區之事項：</w:t>
      </w:r>
    </w:p>
    <w:p w14:paraId="2CA2305A" w14:textId="77777777" w:rsidR="00ED3121" w:rsidRDefault="006148CF" w:rsidP="006148CF">
      <w:pPr>
        <w:ind w:left="142"/>
        <w:jc w:val="both"/>
        <w:rPr>
          <w:rFonts w:ascii="Arial Unicode MS" w:hAnsi="Arial Unicode MS"/>
        </w:rPr>
      </w:pPr>
      <w:r w:rsidRPr="006148CF">
        <w:rPr>
          <w:rFonts w:ascii="Arial Unicode MS" w:hAnsi="Arial Unicode MS"/>
        </w:rPr>
        <w:t xml:space="preserve">　　一、關於申請投資在區內營業之事業之審核事項</w:t>
      </w:r>
      <w:r w:rsidR="00ED3121">
        <w:rPr>
          <w:rFonts w:ascii="Arial Unicode MS" w:hAnsi="Arial Unicode MS"/>
        </w:rPr>
        <w:t>。</w:t>
      </w:r>
    </w:p>
    <w:p w14:paraId="1B49379A" w14:textId="7EEAD189"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關於各項設施之籌建事項</w:t>
      </w:r>
      <w:r>
        <w:rPr>
          <w:rFonts w:ascii="Arial Unicode MS" w:hAnsi="Arial Unicode MS"/>
        </w:rPr>
        <w:t>。</w:t>
      </w:r>
    </w:p>
    <w:p w14:paraId="45D6277D" w14:textId="43A77104"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三</w:t>
      </w:r>
      <w:r>
        <w:rPr>
          <w:rFonts w:ascii="Arial Unicode MS" w:hAnsi="Arial Unicode MS"/>
        </w:rPr>
        <w:t>、</w:t>
      </w:r>
      <w:r w:rsidR="006148CF" w:rsidRPr="006148CF">
        <w:rPr>
          <w:rFonts w:ascii="Arial Unicode MS" w:hAnsi="Arial Unicode MS"/>
        </w:rPr>
        <w:t>關於財務之計畫、調度及稽核事項</w:t>
      </w:r>
      <w:r>
        <w:rPr>
          <w:rFonts w:ascii="Arial Unicode MS" w:hAnsi="Arial Unicode MS"/>
        </w:rPr>
        <w:t>。</w:t>
      </w:r>
    </w:p>
    <w:p w14:paraId="504BF124" w14:textId="755F412E"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四</w:t>
      </w:r>
      <w:r>
        <w:rPr>
          <w:rFonts w:ascii="Arial Unicode MS" w:hAnsi="Arial Unicode MS"/>
        </w:rPr>
        <w:t>、</w:t>
      </w:r>
      <w:r w:rsidR="006148CF" w:rsidRPr="006148CF">
        <w:rPr>
          <w:rFonts w:ascii="Arial Unicode MS" w:hAnsi="Arial Unicode MS"/>
        </w:rPr>
        <w:t>關於業務之企劃及研究發展事項</w:t>
      </w:r>
      <w:r>
        <w:rPr>
          <w:rFonts w:ascii="Arial Unicode MS" w:hAnsi="Arial Unicode MS"/>
        </w:rPr>
        <w:t>。</w:t>
      </w:r>
    </w:p>
    <w:p w14:paraId="1677046D" w14:textId="4EFB733A"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五</w:t>
      </w:r>
      <w:r>
        <w:rPr>
          <w:rFonts w:ascii="Arial Unicode MS" w:hAnsi="Arial Unicode MS"/>
        </w:rPr>
        <w:t>、</w:t>
      </w:r>
      <w:r w:rsidR="006148CF" w:rsidRPr="006148CF">
        <w:rPr>
          <w:rFonts w:ascii="Arial Unicode MS" w:hAnsi="Arial Unicode MS"/>
        </w:rPr>
        <w:t>關於吸引投資及對外宣傳之籌劃事項</w:t>
      </w:r>
      <w:r>
        <w:rPr>
          <w:rFonts w:ascii="Arial Unicode MS" w:hAnsi="Arial Unicode MS"/>
        </w:rPr>
        <w:t>。</w:t>
      </w:r>
    </w:p>
    <w:p w14:paraId="664C33FD" w14:textId="5C3942E9"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六</w:t>
      </w:r>
      <w:r>
        <w:rPr>
          <w:rFonts w:ascii="Arial Unicode MS" w:hAnsi="Arial Unicode MS"/>
        </w:rPr>
        <w:t>、</w:t>
      </w:r>
      <w:r w:rsidR="006148CF" w:rsidRPr="006148CF">
        <w:rPr>
          <w:rFonts w:ascii="Arial Unicode MS" w:hAnsi="Arial Unicode MS"/>
        </w:rPr>
        <w:t>關於保稅倉庫之設立及經營事項</w:t>
      </w:r>
      <w:r>
        <w:rPr>
          <w:rFonts w:ascii="Arial Unicode MS" w:hAnsi="Arial Unicode MS"/>
        </w:rPr>
        <w:t>。</w:t>
      </w:r>
    </w:p>
    <w:p w14:paraId="14FB1CF8" w14:textId="1D69E6D1"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七</w:t>
      </w:r>
      <w:r>
        <w:rPr>
          <w:rFonts w:ascii="Arial Unicode MS" w:hAnsi="Arial Unicode MS"/>
        </w:rPr>
        <w:t>、</w:t>
      </w:r>
      <w:r w:rsidR="006148CF" w:rsidRPr="006148CF">
        <w:rPr>
          <w:rFonts w:ascii="Arial Unicode MS" w:hAnsi="Arial Unicode MS"/>
        </w:rPr>
        <w:t>關於儲運單位之設立、管理及經營事項</w:t>
      </w:r>
      <w:r>
        <w:rPr>
          <w:rFonts w:ascii="Arial Unicode MS" w:hAnsi="Arial Unicode MS"/>
        </w:rPr>
        <w:t>。</w:t>
      </w:r>
    </w:p>
    <w:p w14:paraId="2C1E0219" w14:textId="040D7423"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八</w:t>
      </w:r>
      <w:r>
        <w:rPr>
          <w:rFonts w:ascii="Arial Unicode MS" w:hAnsi="Arial Unicode MS"/>
        </w:rPr>
        <w:t>、</w:t>
      </w:r>
      <w:r w:rsidR="006148CF" w:rsidRPr="006148CF">
        <w:rPr>
          <w:rFonts w:ascii="Arial Unicode MS" w:hAnsi="Arial Unicode MS"/>
        </w:rPr>
        <w:t>關於加工出口業務之行政管理事項</w:t>
      </w:r>
      <w:r>
        <w:rPr>
          <w:rFonts w:ascii="Arial Unicode MS" w:hAnsi="Arial Unicode MS"/>
        </w:rPr>
        <w:t>。</w:t>
      </w:r>
    </w:p>
    <w:p w14:paraId="189FD34E" w14:textId="38DC1380"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九</w:t>
      </w:r>
      <w:r>
        <w:rPr>
          <w:rFonts w:ascii="Arial Unicode MS" w:hAnsi="Arial Unicode MS"/>
        </w:rPr>
        <w:t>、</w:t>
      </w:r>
      <w:r w:rsidR="006148CF" w:rsidRPr="006148CF">
        <w:rPr>
          <w:rFonts w:ascii="Arial Unicode MS" w:hAnsi="Arial Unicode MS"/>
        </w:rPr>
        <w:t>關於公有財產之管理及收益事項</w:t>
      </w:r>
      <w:r>
        <w:rPr>
          <w:rFonts w:ascii="Arial Unicode MS" w:hAnsi="Arial Unicode MS"/>
        </w:rPr>
        <w:t>。</w:t>
      </w:r>
    </w:p>
    <w:p w14:paraId="2F32F0C7" w14:textId="00E08412"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w:t>
      </w:r>
      <w:r>
        <w:rPr>
          <w:rFonts w:ascii="Arial Unicode MS" w:hAnsi="Arial Unicode MS"/>
        </w:rPr>
        <w:t>、</w:t>
      </w:r>
      <w:r w:rsidR="006148CF" w:rsidRPr="006148CF">
        <w:rPr>
          <w:rFonts w:ascii="Arial Unicode MS" w:hAnsi="Arial Unicode MS"/>
        </w:rPr>
        <w:t>關於土地使用管制及建築管理事項</w:t>
      </w:r>
      <w:r>
        <w:rPr>
          <w:rFonts w:ascii="Arial Unicode MS" w:hAnsi="Arial Unicode MS"/>
        </w:rPr>
        <w:t>。</w:t>
      </w:r>
    </w:p>
    <w:p w14:paraId="07AB61B1" w14:textId="3023C7E5"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十一</w:t>
      </w:r>
      <w:r>
        <w:rPr>
          <w:rFonts w:ascii="Arial Unicode MS" w:hAnsi="Arial Unicode MS"/>
        </w:rPr>
        <w:t>、</w:t>
      </w:r>
      <w:r w:rsidR="006148CF" w:rsidRPr="006148CF">
        <w:rPr>
          <w:rFonts w:ascii="Arial Unicode MS" w:hAnsi="Arial Unicode MS"/>
        </w:rPr>
        <w:t>關於工商登記、管理及建築之核准發證事項</w:t>
      </w:r>
      <w:r>
        <w:rPr>
          <w:rFonts w:ascii="Arial Unicode MS" w:hAnsi="Arial Unicode MS"/>
        </w:rPr>
        <w:t>。</w:t>
      </w:r>
    </w:p>
    <w:p w14:paraId="20DBA1B3" w14:textId="20E76655"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十二</w:t>
      </w:r>
      <w:r>
        <w:rPr>
          <w:rFonts w:ascii="Arial Unicode MS" w:hAnsi="Arial Unicode MS"/>
        </w:rPr>
        <w:t>、</w:t>
      </w:r>
      <w:r w:rsidR="006148CF" w:rsidRPr="006148CF">
        <w:rPr>
          <w:rFonts w:ascii="Arial Unicode MS" w:hAnsi="Arial Unicode MS"/>
        </w:rPr>
        <w:t>關於工廠設置及職業安全衛生檢查事項</w:t>
      </w:r>
      <w:r>
        <w:rPr>
          <w:rFonts w:ascii="Arial Unicode MS" w:hAnsi="Arial Unicode MS"/>
        </w:rPr>
        <w:t>。</w:t>
      </w:r>
    </w:p>
    <w:p w14:paraId="1289BB02" w14:textId="7668B714"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十三</w:t>
      </w:r>
      <w:r>
        <w:rPr>
          <w:rFonts w:ascii="Arial Unicode MS" w:hAnsi="Arial Unicode MS"/>
        </w:rPr>
        <w:t>、</w:t>
      </w:r>
      <w:r w:rsidR="006148CF" w:rsidRPr="006148CF">
        <w:rPr>
          <w:rFonts w:ascii="Arial Unicode MS" w:hAnsi="Arial Unicode MS"/>
        </w:rPr>
        <w:t>關於工商團體業務及勞工行政事項</w:t>
      </w:r>
      <w:r>
        <w:rPr>
          <w:rFonts w:ascii="Arial Unicode MS" w:hAnsi="Arial Unicode MS"/>
        </w:rPr>
        <w:t>。</w:t>
      </w:r>
    </w:p>
    <w:p w14:paraId="5A6997E3" w14:textId="05CA997F"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十四</w:t>
      </w:r>
      <w:r>
        <w:rPr>
          <w:rFonts w:ascii="Arial Unicode MS" w:hAnsi="Arial Unicode MS"/>
        </w:rPr>
        <w:t>、</w:t>
      </w:r>
      <w:r w:rsidR="006148CF" w:rsidRPr="006148CF">
        <w:rPr>
          <w:rFonts w:ascii="Arial Unicode MS" w:hAnsi="Arial Unicode MS"/>
        </w:rPr>
        <w:t>關於產地證明書、再出口證明核發事項</w:t>
      </w:r>
      <w:r>
        <w:rPr>
          <w:rFonts w:ascii="Arial Unicode MS" w:hAnsi="Arial Unicode MS"/>
        </w:rPr>
        <w:t>。</w:t>
      </w:r>
    </w:p>
    <w:p w14:paraId="10155FEF" w14:textId="01C60FD4"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十五</w:t>
      </w:r>
      <w:r>
        <w:rPr>
          <w:rFonts w:ascii="Arial Unicode MS" w:hAnsi="Arial Unicode MS"/>
        </w:rPr>
        <w:t>、</w:t>
      </w:r>
      <w:r w:rsidR="006148CF" w:rsidRPr="006148CF">
        <w:rPr>
          <w:rFonts w:ascii="Arial Unicode MS" w:hAnsi="Arial Unicode MS"/>
        </w:rPr>
        <w:t>關於貨品輸出入簽證事項</w:t>
      </w:r>
      <w:r>
        <w:rPr>
          <w:rFonts w:ascii="Arial Unicode MS" w:hAnsi="Arial Unicode MS"/>
        </w:rPr>
        <w:t>。</w:t>
      </w:r>
    </w:p>
    <w:p w14:paraId="2D92BE5C" w14:textId="6A6F917C"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十六</w:t>
      </w:r>
      <w:r>
        <w:rPr>
          <w:rFonts w:ascii="Arial Unicode MS" w:hAnsi="Arial Unicode MS"/>
        </w:rPr>
        <w:t>、</w:t>
      </w:r>
      <w:r w:rsidR="006148CF" w:rsidRPr="006148CF">
        <w:rPr>
          <w:rFonts w:ascii="Arial Unicode MS" w:hAnsi="Arial Unicode MS"/>
        </w:rPr>
        <w:t>關於外匯、貿易管理事項</w:t>
      </w:r>
      <w:r>
        <w:rPr>
          <w:rFonts w:ascii="Arial Unicode MS" w:hAnsi="Arial Unicode MS"/>
        </w:rPr>
        <w:t>。</w:t>
      </w:r>
    </w:p>
    <w:p w14:paraId="3C73596E" w14:textId="3EE81394"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十七</w:t>
      </w:r>
      <w:r>
        <w:rPr>
          <w:rFonts w:ascii="Arial Unicode MS" w:hAnsi="Arial Unicode MS"/>
        </w:rPr>
        <w:t>、</w:t>
      </w:r>
      <w:r w:rsidR="006148CF" w:rsidRPr="006148CF">
        <w:rPr>
          <w:rFonts w:ascii="Arial Unicode MS" w:hAnsi="Arial Unicode MS"/>
        </w:rPr>
        <w:t>關於防止走私措施及巡邏檢查事項</w:t>
      </w:r>
      <w:r>
        <w:rPr>
          <w:rFonts w:ascii="Arial Unicode MS" w:hAnsi="Arial Unicode MS"/>
        </w:rPr>
        <w:t>。</w:t>
      </w:r>
    </w:p>
    <w:p w14:paraId="785A5A7D" w14:textId="46CA97D9"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十八</w:t>
      </w:r>
      <w:r>
        <w:rPr>
          <w:rFonts w:ascii="Arial Unicode MS" w:hAnsi="Arial Unicode MS"/>
        </w:rPr>
        <w:t>、</w:t>
      </w:r>
      <w:r w:rsidR="006148CF" w:rsidRPr="006148CF">
        <w:rPr>
          <w:rFonts w:ascii="Arial Unicode MS" w:hAnsi="Arial Unicode MS"/>
        </w:rPr>
        <w:t>關於公共福利事項</w:t>
      </w:r>
      <w:r>
        <w:rPr>
          <w:rFonts w:ascii="Arial Unicode MS" w:hAnsi="Arial Unicode MS"/>
        </w:rPr>
        <w:t>。</w:t>
      </w:r>
    </w:p>
    <w:p w14:paraId="30636155" w14:textId="28FE28E4"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十九</w:t>
      </w:r>
      <w:r>
        <w:rPr>
          <w:rFonts w:ascii="Arial Unicode MS" w:hAnsi="Arial Unicode MS"/>
        </w:rPr>
        <w:t>、</w:t>
      </w:r>
      <w:r w:rsidR="006148CF" w:rsidRPr="006148CF">
        <w:rPr>
          <w:rFonts w:ascii="Arial Unicode MS" w:hAnsi="Arial Unicode MS"/>
        </w:rPr>
        <w:t>其他依法律賦予之事項</w:t>
      </w:r>
      <w:r>
        <w:rPr>
          <w:rFonts w:ascii="Arial Unicode MS" w:hAnsi="Arial Unicode MS"/>
        </w:rPr>
        <w:t>。</w:t>
      </w:r>
    </w:p>
    <w:p w14:paraId="786D3FE8" w14:textId="249C0AB4"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前項第八款至第十九款事項，於分處所在之園區，得由該分處掌理之，並受管理處之監督及指揮</w:t>
      </w:r>
      <w:r>
        <w:rPr>
          <w:rFonts w:ascii="Arial Unicode MS" w:hAnsi="Arial Unicode MS"/>
        </w:rPr>
        <w:t>。</w:t>
      </w:r>
    </w:p>
    <w:p w14:paraId="15FFE21C" w14:textId="77F7E843"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管理處及分處業務</w:t>
      </w:r>
      <w:hyperlink r:id="rId72" w:history="1">
        <w:r w:rsidR="006148CF" w:rsidRPr="001D3A28">
          <w:rPr>
            <w:rStyle w:val="a3"/>
            <w:rFonts w:ascii="Arial Unicode MS" w:hAnsi="Arial Unicode MS"/>
          </w:rPr>
          <w:t>管理規則</w:t>
        </w:r>
      </w:hyperlink>
      <w:r w:rsidR="006148CF" w:rsidRPr="006148CF">
        <w:rPr>
          <w:rFonts w:ascii="Arial Unicode MS" w:hAnsi="Arial Unicode MS"/>
        </w:rPr>
        <w:t>，由主管機關會商有關機關定之。</w:t>
      </w:r>
    </w:p>
    <w:p w14:paraId="782AC60C" w14:textId="77777777" w:rsidR="00ED3121" w:rsidRPr="003C4EB8" w:rsidRDefault="006148CF" w:rsidP="003C4EB8">
      <w:pPr>
        <w:pStyle w:val="2"/>
        <w:rPr>
          <w:color w:val="548DD4" w:themeColor="text2" w:themeTint="99"/>
        </w:rPr>
      </w:pPr>
      <w:bookmarkStart w:id="51" w:name="a6"/>
      <w:bookmarkEnd w:id="51"/>
      <w:r w:rsidRPr="003C4EB8">
        <w:rPr>
          <w:color w:val="548DD4" w:themeColor="text2" w:themeTint="99"/>
        </w:rPr>
        <w:t>第</w:t>
      </w:r>
      <w:r w:rsidRPr="003C4EB8">
        <w:rPr>
          <w:color w:val="548DD4" w:themeColor="text2" w:themeTint="99"/>
        </w:rPr>
        <w:t>6</w:t>
      </w:r>
      <w:r w:rsidR="00ED3121" w:rsidRPr="003C4EB8">
        <w:rPr>
          <w:color w:val="548DD4" w:themeColor="text2" w:themeTint="99"/>
        </w:rPr>
        <w:t>條</w:t>
      </w:r>
    </w:p>
    <w:p w14:paraId="40EC6AC3" w14:textId="7BD13EB3"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在區內營業之事業之種類，由主管機關視經濟發展政策及園區之位置、面積等情形定之。</w:t>
      </w:r>
    </w:p>
    <w:p w14:paraId="45A09E4B" w14:textId="77777777" w:rsidR="00ED3121" w:rsidRPr="003C4EB8" w:rsidRDefault="006148CF" w:rsidP="003C4EB8">
      <w:pPr>
        <w:pStyle w:val="2"/>
        <w:rPr>
          <w:color w:val="548DD4" w:themeColor="text2" w:themeTint="99"/>
        </w:rPr>
      </w:pPr>
      <w:bookmarkStart w:id="52" w:name="a7"/>
      <w:bookmarkEnd w:id="52"/>
      <w:r w:rsidRPr="003C4EB8">
        <w:rPr>
          <w:color w:val="548DD4" w:themeColor="text2" w:themeTint="99"/>
        </w:rPr>
        <w:t>第</w:t>
      </w:r>
      <w:r w:rsidRPr="003C4EB8">
        <w:rPr>
          <w:color w:val="548DD4" w:themeColor="text2" w:themeTint="99"/>
        </w:rPr>
        <w:t>7</w:t>
      </w:r>
      <w:r w:rsidR="00ED3121" w:rsidRPr="003C4EB8">
        <w:rPr>
          <w:color w:val="548DD4" w:themeColor="text2" w:themeTint="99"/>
        </w:rPr>
        <w:t>條</w:t>
      </w:r>
    </w:p>
    <w:p w14:paraId="4F1FA9DC" w14:textId="3C38B9F1"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區內事業保稅貨品輸往課稅區者，比照進口貨品之方式處理。</w:t>
      </w:r>
    </w:p>
    <w:p w14:paraId="373B449F" w14:textId="77777777" w:rsidR="00ED3121" w:rsidRPr="003C4EB8" w:rsidRDefault="006148CF" w:rsidP="003C4EB8">
      <w:pPr>
        <w:pStyle w:val="2"/>
        <w:rPr>
          <w:color w:val="548DD4" w:themeColor="text2" w:themeTint="99"/>
        </w:rPr>
      </w:pPr>
      <w:bookmarkStart w:id="53" w:name="a8"/>
      <w:bookmarkEnd w:id="53"/>
      <w:r w:rsidRPr="003C4EB8">
        <w:rPr>
          <w:color w:val="548DD4" w:themeColor="text2" w:themeTint="99"/>
        </w:rPr>
        <w:lastRenderedPageBreak/>
        <w:t>第</w:t>
      </w:r>
      <w:r w:rsidRPr="003C4EB8">
        <w:rPr>
          <w:color w:val="548DD4" w:themeColor="text2" w:themeTint="99"/>
        </w:rPr>
        <w:t>8</w:t>
      </w:r>
      <w:r w:rsidR="00ED3121" w:rsidRPr="003C4EB8">
        <w:rPr>
          <w:color w:val="548DD4" w:themeColor="text2" w:themeTint="99"/>
        </w:rPr>
        <w:t>條</w:t>
      </w:r>
    </w:p>
    <w:p w14:paraId="60A62F4B" w14:textId="53EF7FD3"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區內事業之廢品下腳</w:t>
      </w:r>
      <w:hyperlink r:id="rId73" w:history="1">
        <w:r w:rsidR="006148CF" w:rsidRPr="00635F1B">
          <w:rPr>
            <w:rStyle w:val="a3"/>
            <w:rFonts w:ascii="Arial Unicode MS" w:hAnsi="Arial Unicode MS"/>
          </w:rPr>
          <w:t>處理辦法</w:t>
        </w:r>
      </w:hyperlink>
      <w:r w:rsidR="006148CF" w:rsidRPr="006148CF">
        <w:rPr>
          <w:rFonts w:ascii="Arial Unicode MS" w:hAnsi="Arial Unicode MS"/>
        </w:rPr>
        <w:t>，由主管機關定之。</w:t>
      </w:r>
    </w:p>
    <w:p w14:paraId="5CC94D26" w14:textId="77777777" w:rsidR="00ED3121" w:rsidRPr="003C4EB8" w:rsidRDefault="006148CF" w:rsidP="003C4EB8">
      <w:pPr>
        <w:pStyle w:val="2"/>
        <w:rPr>
          <w:color w:val="548DD4" w:themeColor="text2" w:themeTint="99"/>
        </w:rPr>
      </w:pPr>
      <w:bookmarkStart w:id="54" w:name="a9"/>
      <w:bookmarkEnd w:id="54"/>
      <w:r w:rsidRPr="003C4EB8">
        <w:rPr>
          <w:color w:val="548DD4" w:themeColor="text2" w:themeTint="99"/>
        </w:rPr>
        <w:t>第</w:t>
      </w:r>
      <w:r w:rsidRPr="003C4EB8">
        <w:rPr>
          <w:color w:val="548DD4" w:themeColor="text2" w:themeTint="99"/>
        </w:rPr>
        <w:t>9</w:t>
      </w:r>
      <w:r w:rsidR="00ED3121" w:rsidRPr="003C4EB8">
        <w:rPr>
          <w:color w:val="548DD4" w:themeColor="text2" w:themeTint="99"/>
        </w:rPr>
        <w:t>條</w:t>
      </w:r>
    </w:p>
    <w:p w14:paraId="0B3BB61B" w14:textId="4D1D4016"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園區之下列事項，由各該目的事業主管機關設立分支單位或派員，受管理處或分處指導、協調辦理之：</w:t>
      </w:r>
    </w:p>
    <w:p w14:paraId="0ADD63AE" w14:textId="77777777" w:rsidR="00ED3121" w:rsidRDefault="006148CF" w:rsidP="006148CF">
      <w:pPr>
        <w:ind w:left="142"/>
        <w:jc w:val="both"/>
        <w:rPr>
          <w:rFonts w:ascii="Arial Unicode MS" w:hAnsi="Arial Unicode MS"/>
        </w:rPr>
      </w:pPr>
      <w:r w:rsidRPr="006148CF">
        <w:rPr>
          <w:rFonts w:ascii="Arial Unicode MS" w:hAnsi="Arial Unicode MS"/>
        </w:rPr>
        <w:t xml:space="preserve">　　一、稅務之稽徵事項</w:t>
      </w:r>
      <w:r w:rsidR="00ED3121">
        <w:rPr>
          <w:rFonts w:ascii="Arial Unicode MS" w:hAnsi="Arial Unicode MS"/>
        </w:rPr>
        <w:t>。</w:t>
      </w:r>
    </w:p>
    <w:p w14:paraId="16DB972B" w14:textId="385A4ADF"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貨品輸出入之驗關及運輸途中之監督、稽查事項</w:t>
      </w:r>
      <w:r>
        <w:rPr>
          <w:rFonts w:ascii="Arial Unicode MS" w:hAnsi="Arial Unicode MS"/>
        </w:rPr>
        <w:t>。</w:t>
      </w:r>
    </w:p>
    <w:p w14:paraId="7FC15FFF" w14:textId="35A56EE5"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三</w:t>
      </w:r>
      <w:r>
        <w:rPr>
          <w:rFonts w:ascii="Arial Unicode MS" w:hAnsi="Arial Unicode MS"/>
        </w:rPr>
        <w:t>、</w:t>
      </w:r>
      <w:r w:rsidR="006148CF" w:rsidRPr="006148CF">
        <w:rPr>
          <w:rFonts w:ascii="Arial Unicode MS" w:hAnsi="Arial Unicode MS"/>
        </w:rPr>
        <w:t>郵電業務事項</w:t>
      </w:r>
      <w:r>
        <w:rPr>
          <w:rFonts w:ascii="Arial Unicode MS" w:hAnsi="Arial Unicode MS"/>
        </w:rPr>
        <w:t>。</w:t>
      </w:r>
    </w:p>
    <w:p w14:paraId="1BE4A6DC" w14:textId="5E018D32"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四</w:t>
      </w:r>
      <w:r>
        <w:rPr>
          <w:rFonts w:ascii="Arial Unicode MS" w:hAnsi="Arial Unicode MS"/>
        </w:rPr>
        <w:t>、</w:t>
      </w:r>
      <w:r w:rsidR="006148CF" w:rsidRPr="006148CF">
        <w:rPr>
          <w:rFonts w:ascii="Arial Unicode MS" w:hAnsi="Arial Unicode MS"/>
        </w:rPr>
        <w:t>電力、給水及其他有關公用事業之業務事項</w:t>
      </w:r>
      <w:r>
        <w:rPr>
          <w:rFonts w:ascii="Arial Unicode MS" w:hAnsi="Arial Unicode MS"/>
        </w:rPr>
        <w:t>。</w:t>
      </w:r>
    </w:p>
    <w:p w14:paraId="2E7DDA78" w14:textId="26DEE4CD"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五</w:t>
      </w:r>
      <w:r>
        <w:rPr>
          <w:rFonts w:ascii="Arial Unicode MS" w:hAnsi="Arial Unicode MS"/>
        </w:rPr>
        <w:t>、</w:t>
      </w:r>
      <w:r w:rsidR="006148CF" w:rsidRPr="006148CF">
        <w:rPr>
          <w:rFonts w:ascii="Arial Unicode MS" w:hAnsi="Arial Unicode MS"/>
        </w:rPr>
        <w:t>有關授信機構之業務事項</w:t>
      </w:r>
      <w:r>
        <w:rPr>
          <w:rFonts w:ascii="Arial Unicode MS" w:hAnsi="Arial Unicode MS"/>
        </w:rPr>
        <w:t>。</w:t>
      </w:r>
    </w:p>
    <w:p w14:paraId="73F49176" w14:textId="17DE59C9"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六</w:t>
      </w:r>
      <w:r>
        <w:rPr>
          <w:rFonts w:ascii="Arial Unicode MS" w:hAnsi="Arial Unicode MS"/>
        </w:rPr>
        <w:t>、</w:t>
      </w:r>
      <w:r w:rsidR="006148CF" w:rsidRPr="006148CF">
        <w:rPr>
          <w:rFonts w:ascii="Arial Unicode MS" w:hAnsi="Arial Unicode MS"/>
        </w:rPr>
        <w:t>有關檢疫及檢驗之業務事項</w:t>
      </w:r>
      <w:r>
        <w:rPr>
          <w:rFonts w:ascii="Arial Unicode MS" w:hAnsi="Arial Unicode MS"/>
        </w:rPr>
        <w:t>。</w:t>
      </w:r>
    </w:p>
    <w:p w14:paraId="2AA4BCF3" w14:textId="4208611F"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前項分支單位，以集中管理處或分處內辦公為原則。</w:t>
      </w:r>
    </w:p>
    <w:p w14:paraId="132953B2" w14:textId="77777777" w:rsidR="00ED3121" w:rsidRPr="003C4EB8" w:rsidRDefault="006148CF" w:rsidP="003C4EB8">
      <w:pPr>
        <w:pStyle w:val="2"/>
        <w:rPr>
          <w:color w:val="548DD4" w:themeColor="text2" w:themeTint="99"/>
        </w:rPr>
      </w:pPr>
      <w:bookmarkStart w:id="55" w:name="a10"/>
      <w:bookmarkEnd w:id="55"/>
      <w:r w:rsidRPr="003C4EB8">
        <w:rPr>
          <w:color w:val="548DD4" w:themeColor="text2" w:themeTint="99"/>
        </w:rPr>
        <w:t>第</w:t>
      </w:r>
      <w:r w:rsidRPr="003C4EB8">
        <w:rPr>
          <w:color w:val="548DD4" w:themeColor="text2" w:themeTint="99"/>
        </w:rPr>
        <w:t>10</w:t>
      </w:r>
      <w:r w:rsidR="00ED3121" w:rsidRPr="003C4EB8">
        <w:rPr>
          <w:color w:val="548DD4" w:themeColor="text2" w:themeTint="99"/>
        </w:rPr>
        <w:t>條</w:t>
      </w:r>
    </w:p>
    <w:p w14:paraId="3C1F2D19" w14:textId="6C133642"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申請設立區內事業者，應填具申請書，並檢附有關資料，向管理處申請或向分處申請核轉，由管理處會同有關機關審查後核定</w:t>
      </w:r>
      <w:r>
        <w:rPr>
          <w:rFonts w:ascii="Arial Unicode MS" w:hAnsi="Arial Unicode MS"/>
        </w:rPr>
        <w:t>。</w:t>
      </w:r>
    </w:p>
    <w:p w14:paraId="7CA1E873" w14:textId="1F26A7CA"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區內事業設立申請核准後，管理處或分處得派員至區內事業查驗，未依投資計畫完成，或投資計畫實施後，未依計畫經營，管理處或分處得要求區內事業於一定期間內提出改善或變更計畫；改善或變更計畫未依限提出，或未經管理處核准，或核准後未確實執行者，得廢止其投資案並勒令其限期遷出園區</w:t>
      </w:r>
      <w:r>
        <w:rPr>
          <w:rFonts w:ascii="Arial Unicode MS" w:hAnsi="Arial Unicode MS"/>
        </w:rPr>
        <w:t>。</w:t>
      </w:r>
    </w:p>
    <w:p w14:paraId="28A8D24A" w14:textId="2B928675"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有關區內事業之申請設立審查、投資計畫之實施、完成、延期、變更與廢止及其他相關事項之</w:t>
      </w:r>
      <w:hyperlink r:id="rId74" w:history="1">
        <w:r w:rsidR="006148CF" w:rsidRPr="0002329D">
          <w:rPr>
            <w:rStyle w:val="a3"/>
            <w:rFonts w:ascii="Arial Unicode MS" w:hAnsi="Arial Unicode MS"/>
          </w:rPr>
          <w:t>辦法</w:t>
        </w:r>
      </w:hyperlink>
      <w:r w:rsidR="006148CF" w:rsidRPr="006148CF">
        <w:rPr>
          <w:rFonts w:ascii="Arial Unicode MS" w:hAnsi="Arial Unicode MS"/>
        </w:rPr>
        <w:t>，由主管機關定之。</w:t>
      </w:r>
    </w:p>
    <w:p w14:paraId="2600306F" w14:textId="77777777" w:rsidR="00ED3121" w:rsidRPr="003C4EB8" w:rsidRDefault="006148CF" w:rsidP="003C4EB8">
      <w:pPr>
        <w:pStyle w:val="2"/>
        <w:rPr>
          <w:color w:val="548DD4" w:themeColor="text2" w:themeTint="99"/>
        </w:rPr>
      </w:pPr>
      <w:bookmarkStart w:id="56" w:name="a11"/>
      <w:bookmarkEnd w:id="56"/>
      <w:r w:rsidRPr="003C4EB8">
        <w:rPr>
          <w:color w:val="548DD4" w:themeColor="text2" w:themeTint="99"/>
        </w:rPr>
        <w:t>第</w:t>
      </w:r>
      <w:r w:rsidRPr="003C4EB8">
        <w:rPr>
          <w:color w:val="548DD4" w:themeColor="text2" w:themeTint="99"/>
        </w:rPr>
        <w:t>11</w:t>
      </w:r>
      <w:r w:rsidR="00ED3121" w:rsidRPr="003C4EB8">
        <w:rPr>
          <w:color w:val="548DD4" w:themeColor="text2" w:themeTint="99"/>
        </w:rPr>
        <w:t>條</w:t>
      </w:r>
    </w:p>
    <w:p w14:paraId="5528BD12" w14:textId="4EAF0CE4"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申請在區內設置營業或聯絡處所之事業，應填具申請書，並檢附相關資料，向管理處或分處登記</w:t>
      </w:r>
      <w:r>
        <w:rPr>
          <w:rFonts w:ascii="Arial Unicode MS" w:hAnsi="Arial Unicode MS"/>
        </w:rPr>
        <w:t>。</w:t>
      </w:r>
    </w:p>
    <w:p w14:paraId="565A881D" w14:textId="112E94E6"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在區內設有營業或聯絡處所之事業登記事項有虛偽不實情事，管理處或分處得撤銷其登記</w:t>
      </w:r>
      <w:r>
        <w:rPr>
          <w:rFonts w:ascii="Arial Unicode MS" w:hAnsi="Arial Unicode MS"/>
        </w:rPr>
        <w:t>。</w:t>
      </w:r>
    </w:p>
    <w:p w14:paraId="71745F78" w14:textId="266677C8" w:rsidR="00ED3121"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Pr="006148CF">
        <w:rPr>
          <w:rFonts w:ascii="Arial Unicode MS" w:hAnsi="Arial Unicode MS"/>
        </w:rPr>
        <w:t>在區內設有營業或聯絡處所之事業有下列情事之一者，管理處或分處得撤銷或廢止其登記：</w:t>
      </w:r>
    </w:p>
    <w:p w14:paraId="187F8218" w14:textId="77777777" w:rsidR="00ED3121" w:rsidRDefault="00ED3121" w:rsidP="006148CF">
      <w:pPr>
        <w:ind w:left="142"/>
        <w:jc w:val="both"/>
        <w:rPr>
          <w:rFonts w:ascii="Arial Unicode MS" w:hAnsi="Arial Unicode MS"/>
        </w:rPr>
      </w:pPr>
      <w:r w:rsidRPr="006148CF">
        <w:rPr>
          <w:rFonts w:ascii="Arial Unicode MS" w:hAnsi="Arial Unicode MS"/>
        </w:rPr>
        <w:t xml:space="preserve">　　一、未依照登記事項經營</w:t>
      </w:r>
      <w:r>
        <w:rPr>
          <w:rFonts w:ascii="Arial Unicode MS" w:hAnsi="Arial Unicode MS"/>
        </w:rPr>
        <w:t>。</w:t>
      </w:r>
    </w:p>
    <w:p w14:paraId="6EAEA42A" w14:textId="77777777"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Pr="006148CF">
        <w:rPr>
          <w:rFonts w:ascii="Arial Unicode MS" w:hAnsi="Arial Unicode MS"/>
        </w:rPr>
        <w:t>自行停止營業三個月以上</w:t>
      </w:r>
      <w:r>
        <w:rPr>
          <w:rFonts w:ascii="Arial Unicode MS" w:hAnsi="Arial Unicode MS"/>
        </w:rPr>
        <w:t>。</w:t>
      </w:r>
    </w:p>
    <w:p w14:paraId="3CDCCA1B" w14:textId="77777777"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三</w:t>
      </w:r>
      <w:r>
        <w:rPr>
          <w:rFonts w:ascii="Arial Unicode MS" w:hAnsi="Arial Unicode MS"/>
        </w:rPr>
        <w:t>、</w:t>
      </w:r>
      <w:r w:rsidRPr="006148CF">
        <w:rPr>
          <w:rFonts w:ascii="Arial Unicode MS" w:hAnsi="Arial Unicode MS"/>
        </w:rPr>
        <w:t>屆期未辦理變更登記</w:t>
      </w:r>
      <w:r>
        <w:rPr>
          <w:rFonts w:ascii="Arial Unicode MS" w:hAnsi="Arial Unicode MS"/>
        </w:rPr>
        <w:t>。</w:t>
      </w:r>
    </w:p>
    <w:p w14:paraId="7D42488B" w14:textId="77777777" w:rsidR="00ED3121" w:rsidRDefault="00ED3121" w:rsidP="006B270E">
      <w:pPr>
        <w:tabs>
          <w:tab w:val="left" w:pos="3920"/>
        </w:tabs>
        <w:ind w:left="142"/>
        <w:jc w:val="both"/>
        <w:rPr>
          <w:rFonts w:ascii="Arial Unicode MS" w:hAnsi="Arial Unicode MS"/>
        </w:rPr>
      </w:pPr>
      <w:r>
        <w:rPr>
          <w:rFonts w:ascii="Arial Unicode MS" w:hAnsi="Arial Unicode MS"/>
        </w:rPr>
        <w:t xml:space="preserve">　　</w:t>
      </w:r>
      <w:r w:rsidRPr="006148CF">
        <w:rPr>
          <w:rFonts w:ascii="Arial Unicode MS" w:hAnsi="Arial Unicode MS"/>
        </w:rPr>
        <w:t>四</w:t>
      </w:r>
      <w:r>
        <w:rPr>
          <w:rFonts w:ascii="Arial Unicode MS" w:hAnsi="Arial Unicode MS"/>
        </w:rPr>
        <w:t>、</w:t>
      </w:r>
      <w:r w:rsidRPr="006148CF">
        <w:rPr>
          <w:rFonts w:ascii="Arial Unicode MS" w:hAnsi="Arial Unicode MS"/>
        </w:rPr>
        <w:t>有第</w:t>
      </w:r>
      <w:hyperlink w:anchor="a32" w:history="1">
        <w:r w:rsidRPr="002D6F22">
          <w:rPr>
            <w:rStyle w:val="a3"/>
            <w:rFonts w:ascii="Arial Unicode MS" w:hAnsi="Arial Unicode MS"/>
          </w:rPr>
          <w:t>三十二</w:t>
        </w:r>
      </w:hyperlink>
      <w:r w:rsidRPr="006148CF">
        <w:rPr>
          <w:rFonts w:ascii="Arial Unicode MS" w:hAnsi="Arial Unicode MS"/>
        </w:rPr>
        <w:t>條至第三十六條規定之情形，經管理處或分處依第</w:t>
      </w:r>
      <w:hyperlink w:anchor="a38" w:history="1">
        <w:r w:rsidRPr="002D6F22">
          <w:rPr>
            <w:rStyle w:val="a3"/>
            <w:rFonts w:ascii="Arial Unicode MS" w:hAnsi="Arial Unicode MS"/>
          </w:rPr>
          <w:t>三十八</w:t>
        </w:r>
      </w:hyperlink>
      <w:r w:rsidRPr="006148CF">
        <w:rPr>
          <w:rFonts w:ascii="Arial Unicode MS" w:hAnsi="Arial Unicode MS"/>
        </w:rPr>
        <w:t>條規定勒令出區</w:t>
      </w:r>
      <w:r>
        <w:rPr>
          <w:rFonts w:ascii="Arial Unicode MS" w:hAnsi="Arial Unicode MS"/>
        </w:rPr>
        <w:t>。</w:t>
      </w:r>
    </w:p>
    <w:p w14:paraId="72E5FB6C" w14:textId="77777777"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五</w:t>
      </w:r>
      <w:r>
        <w:rPr>
          <w:rFonts w:ascii="Arial Unicode MS" w:hAnsi="Arial Unicode MS"/>
        </w:rPr>
        <w:t>、</w:t>
      </w:r>
      <w:r w:rsidRPr="006148CF">
        <w:rPr>
          <w:rFonts w:ascii="Arial Unicode MS" w:hAnsi="Arial Unicode MS"/>
        </w:rPr>
        <w:t>租借廠地期限屆滿，未續（另）訂租約</w:t>
      </w:r>
      <w:r>
        <w:rPr>
          <w:rFonts w:ascii="Arial Unicode MS" w:hAnsi="Arial Unicode MS"/>
        </w:rPr>
        <w:t>。</w:t>
      </w:r>
    </w:p>
    <w:p w14:paraId="2C9C8D3A" w14:textId="7BEB530B"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六</w:t>
      </w:r>
      <w:r>
        <w:rPr>
          <w:rFonts w:ascii="Arial Unicode MS" w:hAnsi="Arial Unicode MS"/>
        </w:rPr>
        <w:t>、</w:t>
      </w:r>
      <w:r w:rsidRPr="006148CF">
        <w:rPr>
          <w:rFonts w:ascii="Arial Unicode MS" w:hAnsi="Arial Unicode MS"/>
        </w:rPr>
        <w:t>經有關主管機關撤銷或廢止其公司、商業、法人登記或專門技術人員之資格者</w:t>
      </w:r>
      <w:r>
        <w:rPr>
          <w:rFonts w:ascii="Arial Unicode MS" w:hAnsi="Arial Unicode MS"/>
        </w:rPr>
        <w:t>。</w:t>
      </w:r>
    </w:p>
    <w:p w14:paraId="20898EF8" w14:textId="303AA4F8"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4</w:t>
      </w:r>
      <w:r w:rsidRPr="00ED3121">
        <w:rPr>
          <w:rFonts w:asciiTheme="minorHAnsi" w:hAnsiTheme="minorHAnsi"/>
          <w:color w:val="404040" w:themeColor="text1" w:themeTint="BF"/>
          <w:sz w:val="18"/>
        </w:rPr>
        <w:t>﹞</w:t>
      </w:r>
      <w:r w:rsidRPr="006148CF">
        <w:rPr>
          <w:rFonts w:ascii="Arial Unicode MS" w:hAnsi="Arial Unicode MS"/>
          <w:color w:val="17365D"/>
        </w:rPr>
        <w:t>在區內設有營業或聯絡處所之事業，結束在區內營業時，應向管理處或分處申請註銷其登記</w:t>
      </w:r>
      <w:r>
        <w:rPr>
          <w:rFonts w:ascii="Arial Unicode MS" w:hAnsi="Arial Unicode MS"/>
        </w:rPr>
        <w:t>。</w:t>
      </w:r>
    </w:p>
    <w:p w14:paraId="4AE3B88C" w14:textId="7299B2F3"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5</w:t>
      </w:r>
      <w:r w:rsidRPr="00ED3121">
        <w:rPr>
          <w:rFonts w:asciiTheme="minorHAnsi" w:hAnsiTheme="minorHAnsi"/>
          <w:color w:val="404040" w:themeColor="text1" w:themeTint="BF"/>
          <w:sz w:val="18"/>
        </w:rPr>
        <w:t>﹞</w:t>
      </w:r>
      <w:r w:rsidRPr="006148CF">
        <w:rPr>
          <w:rFonts w:ascii="Arial Unicode MS" w:hAnsi="Arial Unicode MS"/>
        </w:rPr>
        <w:t>經管理處或分處依第</w:t>
      </w:r>
      <w:hyperlink w:anchor="a38" w:history="1">
        <w:r w:rsidRPr="002D6F22">
          <w:rPr>
            <w:rStyle w:val="a3"/>
            <w:rFonts w:ascii="Arial Unicode MS" w:hAnsi="Arial Unicode MS"/>
          </w:rPr>
          <w:t>三十八</w:t>
        </w:r>
      </w:hyperlink>
      <w:r w:rsidRPr="006148CF">
        <w:rPr>
          <w:rFonts w:ascii="Arial Unicode MS" w:hAnsi="Arial Unicode MS"/>
        </w:rPr>
        <w:t>條規定勒令出區者，二年內不得重新申請登記</w:t>
      </w:r>
      <w:r>
        <w:rPr>
          <w:rFonts w:ascii="Arial Unicode MS" w:hAnsi="Arial Unicode MS"/>
        </w:rPr>
        <w:t>。</w:t>
      </w:r>
    </w:p>
    <w:p w14:paraId="3C5F9068" w14:textId="05C7E3C9"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6</w:t>
      </w:r>
      <w:r w:rsidRPr="00ED3121">
        <w:rPr>
          <w:rFonts w:asciiTheme="minorHAnsi" w:hAnsiTheme="minorHAnsi"/>
          <w:color w:val="404040" w:themeColor="text1" w:themeTint="BF"/>
          <w:sz w:val="18"/>
        </w:rPr>
        <w:t>﹞</w:t>
      </w:r>
      <w:r w:rsidR="006148CF" w:rsidRPr="006148CF">
        <w:rPr>
          <w:rFonts w:ascii="Arial Unicode MS" w:hAnsi="Arial Unicode MS"/>
          <w:color w:val="17365D"/>
        </w:rPr>
        <w:t>在區內設有營業或聯絡處所之事業，其登記之申請條件、程序、撤銷或廢止、變更或註銷及其他應遵行事項之</w:t>
      </w:r>
      <w:hyperlink r:id="rId75" w:history="1">
        <w:r w:rsidR="006148CF" w:rsidRPr="00C631A5">
          <w:rPr>
            <w:rStyle w:val="a3"/>
            <w:rFonts w:ascii="Arial Unicode MS" w:hAnsi="Arial Unicode MS"/>
          </w:rPr>
          <w:t>管理辦法</w:t>
        </w:r>
      </w:hyperlink>
      <w:r w:rsidR="006148CF" w:rsidRPr="006148CF">
        <w:rPr>
          <w:rFonts w:ascii="Arial Unicode MS" w:hAnsi="Arial Unicode MS"/>
          <w:color w:val="17365D"/>
        </w:rPr>
        <w:t>，由主管機關定之。</w:t>
      </w:r>
    </w:p>
    <w:p w14:paraId="7D334C46" w14:textId="77777777" w:rsidR="00ED3121" w:rsidRPr="003C4EB8" w:rsidRDefault="006148CF" w:rsidP="003C4EB8">
      <w:pPr>
        <w:pStyle w:val="2"/>
        <w:rPr>
          <w:color w:val="548DD4" w:themeColor="text2" w:themeTint="99"/>
        </w:rPr>
      </w:pPr>
      <w:bookmarkStart w:id="57" w:name="a12"/>
      <w:bookmarkEnd w:id="57"/>
      <w:r w:rsidRPr="003C4EB8">
        <w:rPr>
          <w:color w:val="548DD4" w:themeColor="text2" w:themeTint="99"/>
        </w:rPr>
        <w:t>第</w:t>
      </w:r>
      <w:r w:rsidRPr="003C4EB8">
        <w:rPr>
          <w:color w:val="548DD4" w:themeColor="text2" w:themeTint="99"/>
        </w:rPr>
        <w:t>12</w:t>
      </w:r>
      <w:r w:rsidR="00ED3121" w:rsidRPr="003C4EB8">
        <w:rPr>
          <w:color w:val="548DD4" w:themeColor="text2" w:themeTint="99"/>
        </w:rPr>
        <w:t>條</w:t>
      </w:r>
    </w:p>
    <w:p w14:paraId="12817A78" w14:textId="0E30993E"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在區內營業之事業除前二條以外之其他申請事項，均由管理處或分處核定或轉請有關機關核辦之。</w:t>
      </w:r>
    </w:p>
    <w:p w14:paraId="556EC3A3" w14:textId="77777777" w:rsidR="00ED3121" w:rsidRPr="003C4EB8" w:rsidRDefault="006148CF" w:rsidP="003C4EB8">
      <w:pPr>
        <w:pStyle w:val="2"/>
        <w:rPr>
          <w:color w:val="548DD4" w:themeColor="text2" w:themeTint="99"/>
        </w:rPr>
      </w:pPr>
      <w:bookmarkStart w:id="58" w:name="a13"/>
      <w:bookmarkEnd w:id="58"/>
      <w:r w:rsidRPr="003C4EB8">
        <w:rPr>
          <w:color w:val="548DD4" w:themeColor="text2" w:themeTint="99"/>
        </w:rPr>
        <w:t>第</w:t>
      </w:r>
      <w:r w:rsidRPr="003C4EB8">
        <w:rPr>
          <w:color w:val="548DD4" w:themeColor="text2" w:themeTint="99"/>
        </w:rPr>
        <w:t>13</w:t>
      </w:r>
      <w:r w:rsidR="00ED3121" w:rsidRPr="003C4EB8">
        <w:rPr>
          <w:color w:val="548DD4" w:themeColor="text2" w:themeTint="99"/>
        </w:rPr>
        <w:t>條</w:t>
      </w:r>
    </w:p>
    <w:p w14:paraId="2A23079B" w14:textId="3F0E34FD"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區內事業聘僱外國人從事就業服務法第</w:t>
      </w:r>
      <w:hyperlink r:id="rId76" w:anchor="a46" w:history="1">
        <w:r w:rsidR="006148CF" w:rsidRPr="002D6F22">
          <w:rPr>
            <w:rStyle w:val="a3"/>
            <w:rFonts w:ascii="Arial Unicode MS" w:hAnsi="Arial Unicode MS"/>
          </w:rPr>
          <w:t>四十六</w:t>
        </w:r>
      </w:hyperlink>
      <w:r w:rsidR="006148CF" w:rsidRPr="006148CF">
        <w:rPr>
          <w:rFonts w:ascii="Arial Unicode MS" w:hAnsi="Arial Unicode MS"/>
        </w:rPr>
        <w:t>條第一項第一款專門性或技術性工作之許可業務，中央勞工主</w:t>
      </w:r>
      <w:r w:rsidR="006148CF" w:rsidRPr="006148CF">
        <w:rPr>
          <w:rFonts w:ascii="Arial Unicode MS" w:hAnsi="Arial Unicode MS"/>
        </w:rPr>
        <w:lastRenderedPageBreak/>
        <w:t>管機關得委託管理處或分處執行，管理處或分處應依</w:t>
      </w:r>
      <w:hyperlink r:id="rId77" w:history="1">
        <w:r w:rsidR="006148CF" w:rsidRPr="00B9168B">
          <w:rPr>
            <w:rStyle w:val="a3"/>
            <w:rFonts w:ascii="Arial Unicode MS" w:hAnsi="Arial Unicode MS"/>
          </w:rPr>
          <w:t>就業服務法</w:t>
        </w:r>
      </w:hyperlink>
      <w:r w:rsidR="006148CF" w:rsidRPr="006148CF">
        <w:rPr>
          <w:rFonts w:ascii="Arial Unicode MS" w:hAnsi="Arial Unicode MS"/>
        </w:rPr>
        <w:t>相關規定辦理。</w:t>
      </w:r>
    </w:p>
    <w:p w14:paraId="632B25B7" w14:textId="77777777" w:rsidR="00ED3121" w:rsidRPr="003C4EB8" w:rsidRDefault="006148CF" w:rsidP="003C4EB8">
      <w:pPr>
        <w:pStyle w:val="2"/>
        <w:rPr>
          <w:color w:val="548DD4" w:themeColor="text2" w:themeTint="99"/>
        </w:rPr>
      </w:pPr>
      <w:bookmarkStart w:id="59" w:name="a14"/>
      <w:bookmarkEnd w:id="59"/>
      <w:r w:rsidRPr="003C4EB8">
        <w:rPr>
          <w:color w:val="548DD4" w:themeColor="text2" w:themeTint="99"/>
        </w:rPr>
        <w:t>第</w:t>
      </w:r>
      <w:r w:rsidRPr="003C4EB8">
        <w:rPr>
          <w:color w:val="548DD4" w:themeColor="text2" w:themeTint="99"/>
        </w:rPr>
        <w:t>14</w:t>
      </w:r>
      <w:r w:rsidR="00ED3121" w:rsidRPr="003C4EB8">
        <w:rPr>
          <w:color w:val="548DD4" w:themeColor="text2" w:themeTint="99"/>
        </w:rPr>
        <w:t>條</w:t>
      </w:r>
    </w:p>
    <w:p w14:paraId="05DF1D8A" w14:textId="6BC396A3"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園區內之土地（以下簡稱區內土地），管理處得自行或委託公民營事業開發；開發所需用地為私有者，依下列方式辦理：</w:t>
      </w:r>
    </w:p>
    <w:p w14:paraId="1673277C" w14:textId="77777777" w:rsidR="00ED3121" w:rsidRDefault="006148CF" w:rsidP="006148CF">
      <w:pPr>
        <w:ind w:left="142"/>
        <w:jc w:val="both"/>
        <w:rPr>
          <w:rFonts w:ascii="Arial Unicode MS" w:hAnsi="Arial Unicode MS"/>
        </w:rPr>
      </w:pPr>
      <w:r w:rsidRPr="006148CF">
        <w:rPr>
          <w:rFonts w:ascii="Arial Unicode MS" w:hAnsi="Arial Unicode MS"/>
        </w:rPr>
        <w:t xml:space="preserve">　　一、依法徵收</w:t>
      </w:r>
      <w:r w:rsidR="00ED3121">
        <w:rPr>
          <w:rFonts w:ascii="Arial Unicode MS" w:hAnsi="Arial Unicode MS"/>
        </w:rPr>
        <w:t>。</w:t>
      </w:r>
    </w:p>
    <w:p w14:paraId="4FCBC1A1" w14:textId="3435935F"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由土地所有權人以地上權設定方式，提供管理處開發</w:t>
      </w:r>
      <w:r>
        <w:rPr>
          <w:rFonts w:ascii="Arial Unicode MS" w:hAnsi="Arial Unicode MS"/>
        </w:rPr>
        <w:t>。</w:t>
      </w:r>
    </w:p>
    <w:p w14:paraId="1DF08B1E" w14:textId="56B60E5C"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管理處得與公營事業依據園區設置計畫簽訂合作開發協議書，由公營事業提供土地供管理處辦理開發事宜</w:t>
      </w:r>
      <w:r>
        <w:rPr>
          <w:rFonts w:ascii="Arial Unicode MS" w:hAnsi="Arial Unicode MS"/>
        </w:rPr>
        <w:t>。</w:t>
      </w:r>
    </w:p>
    <w:p w14:paraId="3F749512" w14:textId="668AB440"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Pr="006148CF">
        <w:rPr>
          <w:rFonts w:ascii="Arial Unicode MS" w:hAnsi="Arial Unicode MS"/>
        </w:rPr>
        <w:t>前項合作開發協議書應包括開發方式、土地提供、分配、使用、出租、租金代收、稅捐、法律糾紛處理等權利義務事項</w:t>
      </w:r>
      <w:r>
        <w:rPr>
          <w:rFonts w:ascii="Arial Unicode MS" w:hAnsi="Arial Unicode MS"/>
        </w:rPr>
        <w:t>。</w:t>
      </w:r>
    </w:p>
    <w:p w14:paraId="7B335919" w14:textId="0BEF7475"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4</w:t>
      </w:r>
      <w:r w:rsidRPr="00ED3121">
        <w:rPr>
          <w:rFonts w:asciiTheme="minorHAnsi" w:hAnsiTheme="minorHAnsi"/>
          <w:color w:val="404040" w:themeColor="text1" w:themeTint="BF"/>
          <w:sz w:val="18"/>
        </w:rPr>
        <w:t>﹞</w:t>
      </w:r>
      <w:r w:rsidR="006148CF" w:rsidRPr="006148CF">
        <w:rPr>
          <w:rFonts w:ascii="Arial Unicode MS" w:hAnsi="Arial Unicode MS"/>
          <w:color w:val="17365D"/>
        </w:rPr>
        <w:t>第一項開發所需用地為公有者，由各該公有土地之管理機關逕行提供開發，不受土地法第</w:t>
      </w:r>
      <w:hyperlink r:id="rId78" w:anchor="a25" w:history="1">
        <w:r w:rsidR="006148CF" w:rsidRPr="002D6F22">
          <w:rPr>
            <w:rStyle w:val="a3"/>
            <w:rFonts w:ascii="Arial Unicode MS" w:hAnsi="Arial Unicode MS"/>
          </w:rPr>
          <w:t>二十五</w:t>
        </w:r>
      </w:hyperlink>
      <w:r w:rsidR="006148CF" w:rsidRPr="006148CF">
        <w:rPr>
          <w:rFonts w:ascii="Arial Unicode MS" w:hAnsi="Arial Unicode MS"/>
          <w:color w:val="17365D"/>
        </w:rPr>
        <w:t>條、國有財產法</w:t>
      </w:r>
      <w:hyperlink r:id="rId79" w:anchor="a7" w:history="1">
        <w:r w:rsidR="006148CF" w:rsidRPr="002D6F22">
          <w:rPr>
            <w:rStyle w:val="a3"/>
            <w:rFonts w:ascii="Arial Unicode MS" w:hAnsi="Arial Unicode MS"/>
          </w:rPr>
          <w:t>第七條</w:t>
        </w:r>
      </w:hyperlink>
      <w:r w:rsidR="006148CF" w:rsidRPr="006148CF">
        <w:rPr>
          <w:rFonts w:ascii="Arial Unicode MS" w:hAnsi="Arial Unicode MS"/>
          <w:color w:val="17365D"/>
        </w:rPr>
        <w:t>、第</w:t>
      </w:r>
      <w:hyperlink r:id="rId80" w:anchor="a28" w:history="1">
        <w:r w:rsidR="006148CF" w:rsidRPr="002D6F22">
          <w:rPr>
            <w:rStyle w:val="a3"/>
            <w:rFonts w:ascii="Arial Unicode MS" w:hAnsi="Arial Unicode MS"/>
          </w:rPr>
          <w:t>二十八</w:t>
        </w:r>
      </w:hyperlink>
      <w:r w:rsidR="006148CF" w:rsidRPr="006148CF">
        <w:rPr>
          <w:rFonts w:ascii="Arial Unicode MS" w:hAnsi="Arial Unicode MS"/>
          <w:color w:val="17365D"/>
        </w:rPr>
        <w:t>條、第</w:t>
      </w:r>
      <w:hyperlink r:id="rId81" w:anchor="a66" w:history="1">
        <w:r w:rsidR="006148CF" w:rsidRPr="002D6F22">
          <w:rPr>
            <w:rStyle w:val="a3"/>
            <w:rFonts w:ascii="Arial Unicode MS" w:hAnsi="Arial Unicode MS"/>
          </w:rPr>
          <w:t>六十六</w:t>
        </w:r>
      </w:hyperlink>
      <w:r w:rsidR="006148CF" w:rsidRPr="006148CF">
        <w:rPr>
          <w:rFonts w:ascii="Arial Unicode MS" w:hAnsi="Arial Unicode MS"/>
          <w:color w:val="17365D"/>
        </w:rPr>
        <w:t>條、預算法第</w:t>
      </w:r>
      <w:hyperlink r:id="rId82" w:anchor="a25" w:history="1">
        <w:r w:rsidR="006148CF" w:rsidRPr="002D6F22">
          <w:rPr>
            <w:rStyle w:val="a3"/>
            <w:rFonts w:ascii="Arial Unicode MS" w:hAnsi="Arial Unicode MS"/>
          </w:rPr>
          <w:t>二十五</w:t>
        </w:r>
      </w:hyperlink>
      <w:r w:rsidR="006148CF" w:rsidRPr="006148CF">
        <w:rPr>
          <w:rFonts w:ascii="Arial Unicode MS" w:hAnsi="Arial Unicode MS"/>
          <w:color w:val="17365D"/>
        </w:rPr>
        <w:t>條、第</w:t>
      </w:r>
      <w:hyperlink r:id="rId83" w:anchor="a26" w:history="1">
        <w:r w:rsidR="006148CF" w:rsidRPr="002D6F22">
          <w:rPr>
            <w:rStyle w:val="a3"/>
            <w:rFonts w:ascii="Arial Unicode MS" w:hAnsi="Arial Unicode MS"/>
          </w:rPr>
          <w:t>二十六</w:t>
        </w:r>
      </w:hyperlink>
      <w:r w:rsidR="006148CF" w:rsidRPr="006148CF">
        <w:rPr>
          <w:rFonts w:ascii="Arial Unicode MS" w:hAnsi="Arial Unicode MS"/>
          <w:color w:val="17365D"/>
        </w:rPr>
        <w:t>條、第</w:t>
      </w:r>
      <w:hyperlink r:id="rId84" w:anchor="a86" w:history="1">
        <w:r w:rsidR="006148CF" w:rsidRPr="002D6F22">
          <w:rPr>
            <w:rStyle w:val="a3"/>
            <w:rFonts w:ascii="Arial Unicode MS" w:hAnsi="Arial Unicode MS"/>
          </w:rPr>
          <w:t>八十六</w:t>
        </w:r>
      </w:hyperlink>
      <w:r w:rsidR="006148CF" w:rsidRPr="006148CF">
        <w:rPr>
          <w:rFonts w:ascii="Arial Unicode MS" w:hAnsi="Arial Unicode MS"/>
          <w:color w:val="17365D"/>
        </w:rPr>
        <w:t>條及各級政府財產管理法令相關規定之限制。</w:t>
      </w:r>
    </w:p>
    <w:p w14:paraId="5021726F" w14:textId="77777777" w:rsidR="00ED3121" w:rsidRPr="003C4EB8" w:rsidRDefault="006148CF" w:rsidP="003C4EB8">
      <w:pPr>
        <w:pStyle w:val="2"/>
        <w:rPr>
          <w:color w:val="548DD4" w:themeColor="text2" w:themeTint="99"/>
        </w:rPr>
      </w:pPr>
      <w:bookmarkStart w:id="60" w:name="a15"/>
      <w:bookmarkEnd w:id="60"/>
      <w:r w:rsidRPr="003C4EB8">
        <w:rPr>
          <w:color w:val="548DD4" w:themeColor="text2" w:themeTint="99"/>
        </w:rPr>
        <w:t>第</w:t>
      </w:r>
      <w:r w:rsidRPr="003C4EB8">
        <w:rPr>
          <w:color w:val="548DD4" w:themeColor="text2" w:themeTint="99"/>
        </w:rPr>
        <w:t>15</w:t>
      </w:r>
      <w:r w:rsidR="00ED3121" w:rsidRPr="003C4EB8">
        <w:rPr>
          <w:color w:val="548DD4" w:themeColor="text2" w:themeTint="99"/>
        </w:rPr>
        <w:t>條</w:t>
      </w:r>
    </w:p>
    <w:p w14:paraId="13D2431A" w14:textId="0DC2D64A"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園區內得劃定一部分地區作為社區，由管理處配合園區之需要，作有計畫之開發及管理；其涉及土地使用之擬訂、編定或變更者，應依</w:t>
      </w:r>
      <w:hyperlink r:id="rId85" w:history="1">
        <w:r w:rsidR="006148CF" w:rsidRPr="00C34EA9">
          <w:rPr>
            <w:rStyle w:val="a3"/>
            <w:rFonts w:ascii="Arial Unicode MS" w:hAnsi="Arial Unicode MS"/>
          </w:rPr>
          <w:t>都市計畫法</w:t>
        </w:r>
      </w:hyperlink>
      <w:r w:rsidR="006148CF" w:rsidRPr="006148CF">
        <w:rPr>
          <w:rFonts w:ascii="Arial Unicode MS" w:hAnsi="Arial Unicode MS"/>
        </w:rPr>
        <w:t>或</w:t>
      </w:r>
      <w:hyperlink r:id="rId86" w:history="1">
        <w:r w:rsidR="006148CF" w:rsidRPr="00C34EA9">
          <w:rPr>
            <w:rStyle w:val="a3"/>
            <w:rFonts w:ascii="Arial Unicode MS" w:hAnsi="Arial Unicode MS"/>
          </w:rPr>
          <w:t>區域計畫法</w:t>
        </w:r>
      </w:hyperlink>
      <w:r w:rsidR="006148CF" w:rsidRPr="006148CF">
        <w:rPr>
          <w:rFonts w:ascii="Arial Unicode MS" w:hAnsi="Arial Unicode MS"/>
        </w:rPr>
        <w:t>之規定辦理</w:t>
      </w:r>
      <w:r>
        <w:rPr>
          <w:rFonts w:ascii="Arial Unicode MS" w:hAnsi="Arial Unicode MS"/>
        </w:rPr>
        <w:t>。</w:t>
      </w:r>
    </w:p>
    <w:p w14:paraId="6FE6C48D" w14:textId="44A56083"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前項社區之開發及租用</w:t>
      </w:r>
      <w:hyperlink r:id="rId87" w:history="1">
        <w:r w:rsidRPr="003A21D1">
          <w:rPr>
            <w:rStyle w:val="a3"/>
            <w:rFonts w:ascii="Arial Unicode MS" w:hAnsi="Arial Unicode MS"/>
          </w:rPr>
          <w:t>管理辦法</w:t>
        </w:r>
      </w:hyperlink>
      <w:r w:rsidRPr="006148CF">
        <w:rPr>
          <w:rFonts w:ascii="Arial Unicode MS" w:hAnsi="Arial Unicode MS"/>
          <w:color w:val="17365D"/>
        </w:rPr>
        <w:t>與其土地租用及費用</w:t>
      </w:r>
      <w:hyperlink r:id="rId88" w:history="1">
        <w:r w:rsidRPr="00C631A5">
          <w:rPr>
            <w:rStyle w:val="a3"/>
            <w:rFonts w:ascii="Arial Unicode MS" w:hAnsi="Arial Unicode MS"/>
          </w:rPr>
          <w:t>計收標準</w:t>
        </w:r>
      </w:hyperlink>
      <w:r w:rsidRPr="006148CF">
        <w:rPr>
          <w:rFonts w:ascii="Arial Unicode MS" w:hAnsi="Arial Unicode MS"/>
          <w:color w:val="17365D"/>
        </w:rPr>
        <w:t>，由主管機關定之</w:t>
      </w:r>
      <w:r>
        <w:rPr>
          <w:rFonts w:ascii="Arial Unicode MS" w:hAnsi="Arial Unicode MS"/>
        </w:rPr>
        <w:t>。</w:t>
      </w:r>
    </w:p>
    <w:p w14:paraId="5C331DFC" w14:textId="6DA99B73"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Pr="006148CF">
        <w:rPr>
          <w:rFonts w:ascii="Arial Unicode MS" w:hAnsi="Arial Unicode MS"/>
        </w:rPr>
        <w:t>社區內之建築物，得由在區內營業之事業請准自建或由管理處興建出租；必要時，得開放民間投資興建出租</w:t>
      </w:r>
      <w:r>
        <w:rPr>
          <w:rFonts w:ascii="Arial Unicode MS" w:hAnsi="Arial Unicode MS"/>
        </w:rPr>
        <w:t>。</w:t>
      </w:r>
    </w:p>
    <w:p w14:paraId="477B6312" w14:textId="2008659B"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4</w:t>
      </w:r>
      <w:r w:rsidRPr="00ED3121">
        <w:rPr>
          <w:rFonts w:asciiTheme="minorHAnsi" w:hAnsiTheme="minorHAnsi"/>
          <w:color w:val="404040" w:themeColor="text1" w:themeTint="BF"/>
          <w:sz w:val="18"/>
        </w:rPr>
        <w:t>﹞</w:t>
      </w:r>
      <w:r w:rsidRPr="006148CF">
        <w:rPr>
          <w:rFonts w:ascii="Arial Unicode MS" w:hAnsi="Arial Unicode MS"/>
          <w:color w:val="17365D"/>
        </w:rPr>
        <w:t>前項建築物以租與園區從業人員為限；其租金基準，由投資興建人擬訂，報請管理處核定，不受土地法第</w:t>
      </w:r>
      <w:hyperlink r:id="rId89" w:anchor="a97" w:history="1">
        <w:r w:rsidRPr="002D6F22">
          <w:rPr>
            <w:rStyle w:val="a3"/>
            <w:rFonts w:ascii="Arial Unicode MS" w:hAnsi="Arial Unicode MS"/>
          </w:rPr>
          <w:t>九十七</w:t>
        </w:r>
      </w:hyperlink>
      <w:r w:rsidRPr="006148CF">
        <w:rPr>
          <w:rFonts w:ascii="Arial Unicode MS" w:hAnsi="Arial Unicode MS"/>
          <w:color w:val="17365D"/>
        </w:rPr>
        <w:t>條規定之限制</w:t>
      </w:r>
      <w:r>
        <w:rPr>
          <w:rFonts w:ascii="Arial Unicode MS" w:hAnsi="Arial Unicode MS"/>
        </w:rPr>
        <w:t>。</w:t>
      </w:r>
    </w:p>
    <w:p w14:paraId="3A7D8554" w14:textId="1EC398E4"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5</w:t>
      </w:r>
      <w:r w:rsidRPr="00ED3121">
        <w:rPr>
          <w:rFonts w:asciiTheme="minorHAnsi" w:hAnsiTheme="minorHAnsi"/>
          <w:color w:val="404040" w:themeColor="text1" w:themeTint="BF"/>
          <w:sz w:val="18"/>
        </w:rPr>
        <w:t>﹞</w:t>
      </w:r>
      <w:r w:rsidR="006148CF" w:rsidRPr="006148CF">
        <w:rPr>
          <w:rFonts w:ascii="Arial Unicode MS" w:hAnsi="Arial Unicode MS"/>
        </w:rPr>
        <w:t>在區內營業之事業或民間事業投資興建社區內之建築物有下列情形之一者，得讓售，其讓售對象以在區內營業之事業為限。讓售時，應先報經管理處同意：</w:t>
      </w:r>
    </w:p>
    <w:p w14:paraId="794112F2" w14:textId="77777777" w:rsidR="00ED3121" w:rsidRDefault="006148CF" w:rsidP="006148CF">
      <w:pPr>
        <w:ind w:left="142"/>
        <w:jc w:val="both"/>
        <w:rPr>
          <w:rFonts w:ascii="Arial Unicode MS" w:hAnsi="Arial Unicode MS"/>
        </w:rPr>
      </w:pPr>
      <w:r w:rsidRPr="006148CF">
        <w:rPr>
          <w:rFonts w:ascii="Arial Unicode MS" w:hAnsi="Arial Unicode MS"/>
        </w:rPr>
        <w:t xml:space="preserve">　　一、經有關主管機關撤銷或廢止其公司登記、商業、法人登記或投資興建資格</w:t>
      </w:r>
      <w:r w:rsidR="00ED3121">
        <w:rPr>
          <w:rFonts w:ascii="Arial Unicode MS" w:hAnsi="Arial Unicode MS"/>
        </w:rPr>
        <w:t>。</w:t>
      </w:r>
    </w:p>
    <w:p w14:paraId="746DEA37" w14:textId="06657CB7" w:rsidR="006148CF" w:rsidRPr="006148CF"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依第</w:t>
      </w:r>
      <w:hyperlink w:anchor="a38" w:history="1">
        <w:r w:rsidR="006148CF" w:rsidRPr="00B9168B">
          <w:rPr>
            <w:rStyle w:val="a3"/>
            <w:rFonts w:ascii="Arial Unicode MS" w:hAnsi="Arial Unicode MS"/>
          </w:rPr>
          <w:t>三十八</w:t>
        </w:r>
      </w:hyperlink>
      <w:r w:rsidR="006148CF" w:rsidRPr="006148CF">
        <w:rPr>
          <w:rFonts w:ascii="Arial Unicode MS" w:hAnsi="Arial Unicode MS"/>
        </w:rPr>
        <w:t>條規定應遷出園區。</w:t>
      </w:r>
    </w:p>
    <w:p w14:paraId="42687DAB" w14:textId="77777777" w:rsidR="00ED3121" w:rsidRPr="003C4EB8" w:rsidRDefault="006148CF" w:rsidP="003C4EB8">
      <w:pPr>
        <w:pStyle w:val="2"/>
        <w:rPr>
          <w:color w:val="548DD4" w:themeColor="text2" w:themeTint="99"/>
        </w:rPr>
      </w:pPr>
      <w:bookmarkStart w:id="61" w:name="a16"/>
      <w:bookmarkEnd w:id="61"/>
      <w:r w:rsidRPr="003C4EB8">
        <w:rPr>
          <w:color w:val="548DD4" w:themeColor="text2" w:themeTint="99"/>
        </w:rPr>
        <w:t>第</w:t>
      </w:r>
      <w:r w:rsidRPr="003C4EB8">
        <w:rPr>
          <w:color w:val="548DD4" w:themeColor="text2" w:themeTint="99"/>
        </w:rPr>
        <w:t>16</w:t>
      </w:r>
      <w:r w:rsidR="00ED3121" w:rsidRPr="003C4EB8">
        <w:rPr>
          <w:color w:val="548DD4" w:themeColor="text2" w:themeTint="99"/>
        </w:rPr>
        <w:t>條</w:t>
      </w:r>
    </w:p>
    <w:p w14:paraId="44038EB2" w14:textId="46AE514D"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在區內營業之事業得依其需用情形租用區內土地，除給付土地租金外，並應負擔公共設施建設費用</w:t>
      </w:r>
      <w:r>
        <w:rPr>
          <w:rFonts w:ascii="Arial Unicode MS" w:hAnsi="Arial Unicode MS"/>
        </w:rPr>
        <w:t>。</w:t>
      </w:r>
    </w:p>
    <w:p w14:paraId="7D29FF9A" w14:textId="7B651F44"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前項土地租用及費用</w:t>
      </w:r>
      <w:hyperlink r:id="rId90" w:history="1">
        <w:r w:rsidRPr="005C6513">
          <w:rPr>
            <w:rStyle w:val="a3"/>
            <w:rFonts w:ascii="Arial Unicode MS" w:hAnsi="Arial Unicode MS"/>
          </w:rPr>
          <w:t>計收標準</w:t>
        </w:r>
      </w:hyperlink>
      <w:r w:rsidRPr="006148CF">
        <w:rPr>
          <w:rFonts w:ascii="Arial Unicode MS" w:hAnsi="Arial Unicode MS"/>
          <w:color w:val="17365D"/>
        </w:rPr>
        <w:t>，由主管機關定之</w:t>
      </w:r>
      <w:r>
        <w:rPr>
          <w:rFonts w:ascii="Arial Unicode MS" w:hAnsi="Arial Unicode MS"/>
        </w:rPr>
        <w:t>。</w:t>
      </w:r>
    </w:p>
    <w:p w14:paraId="3F41DA7E" w14:textId="79284EB7"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租用第一項土地興建建築物，積欠租金逾四個月者，管理處或分處得終止租約，收回租地，不受民法第</w:t>
      </w:r>
      <w:hyperlink r:id="rId91" w:anchor="a440" w:history="1">
        <w:r w:rsidR="006148CF" w:rsidRPr="00B9168B">
          <w:rPr>
            <w:rStyle w:val="a3"/>
            <w:rFonts w:ascii="Arial Unicode MS" w:hAnsi="Arial Unicode MS"/>
          </w:rPr>
          <w:t>四百四十</w:t>
        </w:r>
      </w:hyperlink>
      <w:r w:rsidR="006148CF" w:rsidRPr="006148CF">
        <w:rPr>
          <w:rFonts w:ascii="Arial Unicode MS" w:hAnsi="Arial Unicode MS"/>
        </w:rPr>
        <w:t>條及土地法第</w:t>
      </w:r>
      <w:hyperlink r:id="rId92" w:anchor="a103" w:history="1">
        <w:r w:rsidR="006148CF" w:rsidRPr="002D6F22">
          <w:rPr>
            <w:rStyle w:val="a3"/>
            <w:rFonts w:ascii="Arial Unicode MS" w:hAnsi="Arial Unicode MS"/>
          </w:rPr>
          <w:t>一百零三</w:t>
        </w:r>
      </w:hyperlink>
      <w:r w:rsidR="006148CF" w:rsidRPr="006148CF">
        <w:rPr>
          <w:rFonts w:ascii="Arial Unicode MS" w:hAnsi="Arial Unicode MS"/>
        </w:rPr>
        <w:t>條第四款規定之限制。</w:t>
      </w:r>
    </w:p>
    <w:p w14:paraId="448D7736" w14:textId="77777777" w:rsidR="00ED3121" w:rsidRPr="003C4EB8" w:rsidRDefault="006148CF" w:rsidP="003C4EB8">
      <w:pPr>
        <w:pStyle w:val="2"/>
        <w:rPr>
          <w:color w:val="548DD4" w:themeColor="text2" w:themeTint="99"/>
        </w:rPr>
      </w:pPr>
      <w:bookmarkStart w:id="62" w:name="a17"/>
      <w:bookmarkEnd w:id="62"/>
      <w:r w:rsidRPr="003C4EB8">
        <w:rPr>
          <w:color w:val="548DD4" w:themeColor="text2" w:themeTint="99"/>
        </w:rPr>
        <w:t>第</w:t>
      </w:r>
      <w:r w:rsidRPr="003C4EB8">
        <w:rPr>
          <w:color w:val="548DD4" w:themeColor="text2" w:themeTint="99"/>
        </w:rPr>
        <w:t>17</w:t>
      </w:r>
      <w:r w:rsidR="00ED3121" w:rsidRPr="003C4EB8">
        <w:rPr>
          <w:color w:val="548DD4" w:themeColor="text2" w:themeTint="99"/>
        </w:rPr>
        <w:t>條</w:t>
      </w:r>
    </w:p>
    <w:p w14:paraId="58F69C54" w14:textId="40634D48"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園區內建築物（以下簡稱區內建築物）之興建及租售，得依下列方式辦理：</w:t>
      </w:r>
    </w:p>
    <w:p w14:paraId="65747222" w14:textId="77777777" w:rsidR="00ED3121" w:rsidRDefault="006148CF" w:rsidP="006148CF">
      <w:pPr>
        <w:ind w:left="142"/>
        <w:jc w:val="both"/>
        <w:rPr>
          <w:rFonts w:ascii="Arial Unicode MS" w:hAnsi="Arial Unicode MS"/>
        </w:rPr>
      </w:pPr>
      <w:r w:rsidRPr="006148CF">
        <w:rPr>
          <w:rFonts w:ascii="Arial Unicode MS" w:hAnsi="Arial Unicode MS"/>
        </w:rPr>
        <w:t xml:space="preserve">　　一、由在區內營業之事業自行興建</w:t>
      </w:r>
      <w:r w:rsidR="00ED3121">
        <w:rPr>
          <w:rFonts w:ascii="Arial Unicode MS" w:hAnsi="Arial Unicode MS"/>
        </w:rPr>
        <w:t>。</w:t>
      </w:r>
    </w:p>
    <w:p w14:paraId="71A51C3C" w14:textId="56DF2B11"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由管理處自行興建租售</w:t>
      </w:r>
      <w:r>
        <w:rPr>
          <w:rFonts w:ascii="Arial Unicode MS" w:hAnsi="Arial Unicode MS"/>
        </w:rPr>
        <w:t>。</w:t>
      </w:r>
    </w:p>
    <w:p w14:paraId="57E54933" w14:textId="683B1F61"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三</w:t>
      </w:r>
      <w:r>
        <w:rPr>
          <w:rFonts w:ascii="Arial Unicode MS" w:hAnsi="Arial Unicode MS"/>
        </w:rPr>
        <w:t>、</w:t>
      </w:r>
      <w:r w:rsidR="006148CF" w:rsidRPr="006148CF">
        <w:rPr>
          <w:rFonts w:ascii="Arial Unicode MS" w:hAnsi="Arial Unicode MS"/>
        </w:rPr>
        <w:t>由公民營事業投資申請核准興建租售</w:t>
      </w:r>
      <w:r>
        <w:rPr>
          <w:rFonts w:ascii="Arial Unicode MS" w:hAnsi="Arial Unicode MS"/>
        </w:rPr>
        <w:t>。</w:t>
      </w:r>
    </w:p>
    <w:p w14:paraId="29F80FB8" w14:textId="08C97617"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前項第二款由管理處興建租售者，其</w:t>
      </w:r>
      <w:hyperlink r:id="rId93" w:history="1">
        <w:r w:rsidRPr="00AF59E6">
          <w:rPr>
            <w:rStyle w:val="a3"/>
            <w:rFonts w:ascii="Arial Unicode MS" w:hAnsi="Arial Unicode MS"/>
          </w:rPr>
          <w:t>租售辦法</w:t>
        </w:r>
      </w:hyperlink>
      <w:r w:rsidRPr="006148CF">
        <w:rPr>
          <w:rFonts w:ascii="Arial Unicode MS" w:hAnsi="Arial Unicode MS"/>
          <w:color w:val="17365D"/>
        </w:rPr>
        <w:t>，由主管機關定之，不受國有財產法</w:t>
      </w:r>
      <w:hyperlink r:id="rId94" w:anchor="a7" w:history="1">
        <w:r w:rsidRPr="002D6F22">
          <w:rPr>
            <w:rStyle w:val="a3"/>
            <w:rFonts w:ascii="Arial Unicode MS" w:hAnsi="Arial Unicode MS"/>
          </w:rPr>
          <w:t>第七條</w:t>
        </w:r>
      </w:hyperlink>
      <w:r w:rsidRPr="006148CF">
        <w:rPr>
          <w:rFonts w:ascii="Arial Unicode MS" w:hAnsi="Arial Unicode MS"/>
          <w:color w:val="17365D"/>
        </w:rPr>
        <w:t>、第</w:t>
      </w:r>
      <w:hyperlink r:id="rId95" w:anchor="a28" w:history="1">
        <w:r w:rsidRPr="002D6F22">
          <w:rPr>
            <w:rStyle w:val="a3"/>
            <w:rFonts w:ascii="Arial Unicode MS" w:hAnsi="Arial Unicode MS"/>
          </w:rPr>
          <w:t>二十八</w:t>
        </w:r>
      </w:hyperlink>
      <w:r w:rsidRPr="006148CF">
        <w:rPr>
          <w:rFonts w:ascii="Arial Unicode MS" w:hAnsi="Arial Unicode MS"/>
          <w:color w:val="17365D"/>
        </w:rPr>
        <w:t>條、第</w:t>
      </w:r>
      <w:hyperlink r:id="rId96" w:anchor="a66" w:history="1">
        <w:r w:rsidRPr="002D6F22">
          <w:rPr>
            <w:rStyle w:val="a3"/>
            <w:rFonts w:ascii="Arial Unicode MS" w:hAnsi="Arial Unicode MS"/>
          </w:rPr>
          <w:t>六十六</w:t>
        </w:r>
      </w:hyperlink>
      <w:r w:rsidRPr="006148CF">
        <w:rPr>
          <w:rFonts w:ascii="Arial Unicode MS" w:hAnsi="Arial Unicode MS"/>
          <w:color w:val="17365D"/>
        </w:rPr>
        <w:t>條、預算法第</w:t>
      </w:r>
      <w:hyperlink r:id="rId97" w:anchor="a25" w:history="1">
        <w:r w:rsidRPr="002D6F22">
          <w:rPr>
            <w:rStyle w:val="a3"/>
            <w:rFonts w:ascii="Arial Unicode MS" w:hAnsi="Arial Unicode MS"/>
          </w:rPr>
          <w:t>二十五</w:t>
        </w:r>
      </w:hyperlink>
      <w:r w:rsidRPr="006148CF">
        <w:rPr>
          <w:rFonts w:ascii="Arial Unicode MS" w:hAnsi="Arial Unicode MS"/>
          <w:color w:val="17365D"/>
        </w:rPr>
        <w:t>條、第</w:t>
      </w:r>
      <w:hyperlink r:id="rId98" w:anchor="a26" w:history="1">
        <w:r w:rsidRPr="002D6F22">
          <w:rPr>
            <w:rStyle w:val="a3"/>
            <w:rFonts w:ascii="Arial Unicode MS" w:hAnsi="Arial Unicode MS"/>
          </w:rPr>
          <w:t>二十六</w:t>
        </w:r>
      </w:hyperlink>
      <w:r w:rsidRPr="006148CF">
        <w:rPr>
          <w:rFonts w:ascii="Arial Unicode MS" w:hAnsi="Arial Unicode MS"/>
          <w:color w:val="17365D"/>
        </w:rPr>
        <w:t>條及第</w:t>
      </w:r>
      <w:hyperlink r:id="rId99" w:anchor="a86" w:history="1">
        <w:r w:rsidRPr="002D6F22">
          <w:rPr>
            <w:rStyle w:val="a3"/>
            <w:rFonts w:ascii="Arial Unicode MS" w:hAnsi="Arial Unicode MS"/>
          </w:rPr>
          <w:t>八十六</w:t>
        </w:r>
      </w:hyperlink>
      <w:r w:rsidRPr="006148CF">
        <w:rPr>
          <w:rFonts w:ascii="Arial Unicode MS" w:hAnsi="Arial Unicode MS"/>
          <w:color w:val="17365D"/>
        </w:rPr>
        <w:t>條規定之限制</w:t>
      </w:r>
      <w:r>
        <w:rPr>
          <w:rFonts w:ascii="Arial Unicode MS" w:hAnsi="Arial Unicode MS"/>
        </w:rPr>
        <w:t>。</w:t>
      </w:r>
    </w:p>
    <w:p w14:paraId="1B6F4210" w14:textId="067476EA"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第一項第三款公民營事業投資申請核准興建程序、審查及</w:t>
      </w:r>
      <w:hyperlink r:id="rId100" w:history="1">
        <w:r w:rsidR="006148CF" w:rsidRPr="00846DFB">
          <w:rPr>
            <w:rStyle w:val="a3"/>
            <w:rFonts w:ascii="Arial Unicode MS" w:hAnsi="Arial Unicode MS"/>
          </w:rPr>
          <w:t>租售辦法</w:t>
        </w:r>
      </w:hyperlink>
      <w:r w:rsidR="006148CF" w:rsidRPr="006148CF">
        <w:rPr>
          <w:rFonts w:ascii="Arial Unicode MS" w:hAnsi="Arial Unicode MS"/>
        </w:rPr>
        <w:t>，由主管機關定之。</w:t>
      </w:r>
    </w:p>
    <w:p w14:paraId="0D4E55C5" w14:textId="77777777" w:rsidR="00ED3121" w:rsidRPr="003C4EB8" w:rsidRDefault="006148CF" w:rsidP="003C4EB8">
      <w:pPr>
        <w:pStyle w:val="2"/>
        <w:rPr>
          <w:color w:val="548DD4" w:themeColor="text2" w:themeTint="99"/>
        </w:rPr>
      </w:pPr>
      <w:bookmarkStart w:id="63" w:name="a18"/>
      <w:bookmarkEnd w:id="63"/>
      <w:r w:rsidRPr="003C4EB8">
        <w:rPr>
          <w:color w:val="548DD4" w:themeColor="text2" w:themeTint="99"/>
        </w:rPr>
        <w:t>第</w:t>
      </w:r>
      <w:r w:rsidRPr="003C4EB8">
        <w:rPr>
          <w:color w:val="548DD4" w:themeColor="text2" w:themeTint="99"/>
        </w:rPr>
        <w:t>18</w:t>
      </w:r>
      <w:r w:rsidR="00ED3121" w:rsidRPr="003C4EB8">
        <w:rPr>
          <w:color w:val="548DD4" w:themeColor="text2" w:themeTint="99"/>
        </w:rPr>
        <w:t>條</w:t>
      </w:r>
    </w:p>
    <w:p w14:paraId="19507034" w14:textId="277D302C"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管理處開發之園區內供公共使用之土地及公共建築物與設施，其所有權登記為國有，管理機關登記為加工出</w:t>
      </w:r>
      <w:r w:rsidR="006148CF" w:rsidRPr="006148CF">
        <w:rPr>
          <w:rFonts w:ascii="Arial Unicode MS" w:hAnsi="Arial Unicode MS"/>
        </w:rPr>
        <w:lastRenderedPageBreak/>
        <w:t>口區管理處。但以委託管理所開發之園區土地，其管理機關仍登記為原機關。</w:t>
      </w:r>
    </w:p>
    <w:p w14:paraId="3B98460C" w14:textId="77777777" w:rsidR="00ED3121" w:rsidRPr="003C4EB8" w:rsidRDefault="006148CF" w:rsidP="003C4EB8">
      <w:pPr>
        <w:pStyle w:val="2"/>
        <w:rPr>
          <w:color w:val="548DD4" w:themeColor="text2" w:themeTint="99"/>
        </w:rPr>
      </w:pPr>
      <w:bookmarkStart w:id="64" w:name="a19"/>
      <w:bookmarkEnd w:id="64"/>
      <w:r w:rsidRPr="003C4EB8">
        <w:rPr>
          <w:color w:val="548DD4" w:themeColor="text2" w:themeTint="99"/>
        </w:rPr>
        <w:t>第</w:t>
      </w:r>
      <w:r w:rsidRPr="003C4EB8">
        <w:rPr>
          <w:color w:val="548DD4" w:themeColor="text2" w:themeTint="99"/>
        </w:rPr>
        <w:t>19</w:t>
      </w:r>
      <w:r w:rsidR="00ED3121" w:rsidRPr="003C4EB8">
        <w:rPr>
          <w:color w:val="548DD4" w:themeColor="text2" w:themeTint="99"/>
        </w:rPr>
        <w:t>條</w:t>
      </w:r>
    </w:p>
    <w:p w14:paraId="44577D1B" w14:textId="588ACD0B"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園區內私有土地或建築物之轉讓對象，以在區內營業之事業為限</w:t>
      </w:r>
      <w:r>
        <w:rPr>
          <w:rFonts w:ascii="Arial Unicode MS" w:hAnsi="Arial Unicode MS"/>
        </w:rPr>
        <w:t>。</w:t>
      </w:r>
    </w:p>
    <w:p w14:paraId="300E8899" w14:textId="6463AC4E" w:rsidR="00ED3121"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前項土地或建築物有下列情形之一者，管理處或分處得協議價購，不適用</w:t>
      </w:r>
      <w:hyperlink r:id="rId101" w:history="1">
        <w:r w:rsidRPr="00C34EA9">
          <w:rPr>
            <w:rStyle w:val="a3"/>
            <w:rFonts w:ascii="Arial Unicode MS" w:hAnsi="Arial Unicode MS"/>
          </w:rPr>
          <w:t>政府採購法</w:t>
        </w:r>
      </w:hyperlink>
      <w:r w:rsidRPr="006148CF">
        <w:rPr>
          <w:rFonts w:ascii="Arial Unicode MS" w:hAnsi="Arial Unicode MS"/>
          <w:color w:val="17365D"/>
        </w:rPr>
        <w:t>之規定；所有權人拒絕參與協議或經開會未能達成協議者，得辦理徵收：</w:t>
      </w:r>
    </w:p>
    <w:p w14:paraId="389B15DF" w14:textId="77777777" w:rsidR="00ED3121" w:rsidRDefault="00ED3121" w:rsidP="006148CF">
      <w:pPr>
        <w:ind w:left="142"/>
        <w:jc w:val="both"/>
        <w:rPr>
          <w:rFonts w:ascii="Arial Unicode MS" w:hAnsi="Arial Unicode MS"/>
          <w:color w:val="17365D"/>
        </w:rPr>
      </w:pPr>
      <w:r w:rsidRPr="006148CF">
        <w:rPr>
          <w:rFonts w:ascii="Arial Unicode MS" w:hAnsi="Arial Unicode MS"/>
          <w:color w:val="17365D"/>
        </w:rPr>
        <w:t xml:space="preserve">　　一、不供在區內營業之事業使用</w:t>
      </w:r>
      <w:r>
        <w:rPr>
          <w:rFonts w:ascii="Arial Unicode MS" w:hAnsi="Arial Unicode MS"/>
          <w:color w:val="17365D"/>
        </w:rPr>
        <w:t>。</w:t>
      </w:r>
    </w:p>
    <w:p w14:paraId="30A2E002" w14:textId="77777777" w:rsidR="00ED3121" w:rsidRDefault="00ED3121" w:rsidP="006148CF">
      <w:pPr>
        <w:ind w:left="142"/>
        <w:jc w:val="both"/>
        <w:rPr>
          <w:rFonts w:ascii="Arial Unicode MS" w:hAnsi="Arial Unicode MS"/>
          <w:color w:val="17365D"/>
        </w:rPr>
      </w:pPr>
      <w:r>
        <w:rPr>
          <w:rFonts w:ascii="Arial Unicode MS" w:hAnsi="Arial Unicode MS"/>
          <w:color w:val="17365D"/>
        </w:rPr>
        <w:t xml:space="preserve">　　</w:t>
      </w:r>
      <w:r w:rsidRPr="006148CF">
        <w:rPr>
          <w:rFonts w:ascii="Arial Unicode MS" w:hAnsi="Arial Unicode MS"/>
          <w:color w:val="17365D"/>
        </w:rPr>
        <w:t>二</w:t>
      </w:r>
      <w:r>
        <w:rPr>
          <w:rFonts w:ascii="Arial Unicode MS" w:hAnsi="Arial Unicode MS"/>
          <w:color w:val="17365D"/>
        </w:rPr>
        <w:t>、</w:t>
      </w:r>
      <w:r w:rsidRPr="006148CF">
        <w:rPr>
          <w:rFonts w:ascii="Arial Unicode MS" w:hAnsi="Arial Unicode MS"/>
          <w:color w:val="17365D"/>
        </w:rPr>
        <w:t>使用情形不當</w:t>
      </w:r>
      <w:r>
        <w:rPr>
          <w:rFonts w:ascii="Arial Unicode MS" w:hAnsi="Arial Unicode MS"/>
          <w:color w:val="17365D"/>
        </w:rPr>
        <w:t>。</w:t>
      </w:r>
    </w:p>
    <w:p w14:paraId="737877F4" w14:textId="77777777" w:rsidR="00ED3121" w:rsidRDefault="00ED3121" w:rsidP="006148CF">
      <w:pPr>
        <w:ind w:left="142"/>
        <w:jc w:val="both"/>
        <w:rPr>
          <w:rFonts w:ascii="Arial Unicode MS" w:hAnsi="Arial Unicode MS"/>
          <w:color w:val="17365D"/>
        </w:rPr>
      </w:pPr>
      <w:r>
        <w:rPr>
          <w:rFonts w:ascii="Arial Unicode MS" w:hAnsi="Arial Unicode MS"/>
          <w:color w:val="17365D"/>
        </w:rPr>
        <w:t xml:space="preserve">　　</w:t>
      </w:r>
      <w:r w:rsidRPr="006148CF">
        <w:rPr>
          <w:rFonts w:ascii="Arial Unicode MS" w:hAnsi="Arial Unicode MS"/>
          <w:color w:val="17365D"/>
        </w:rPr>
        <w:t>三</w:t>
      </w:r>
      <w:r>
        <w:rPr>
          <w:rFonts w:ascii="Arial Unicode MS" w:hAnsi="Arial Unicode MS"/>
          <w:color w:val="17365D"/>
        </w:rPr>
        <w:t>、</w:t>
      </w:r>
      <w:r w:rsidRPr="006148CF">
        <w:rPr>
          <w:rFonts w:ascii="Arial Unicode MS" w:hAnsi="Arial Unicode MS"/>
          <w:color w:val="17365D"/>
        </w:rPr>
        <w:t>高抬轉讓價格</w:t>
      </w:r>
      <w:r>
        <w:rPr>
          <w:rFonts w:ascii="Arial Unicode MS" w:hAnsi="Arial Unicode MS"/>
          <w:color w:val="17365D"/>
        </w:rPr>
        <w:t>。</w:t>
      </w:r>
    </w:p>
    <w:p w14:paraId="6F9EB390" w14:textId="77777777" w:rsidR="00ED3121" w:rsidRDefault="00ED3121" w:rsidP="006148CF">
      <w:pPr>
        <w:ind w:left="142"/>
        <w:jc w:val="both"/>
        <w:rPr>
          <w:rFonts w:ascii="Arial Unicode MS" w:hAnsi="Arial Unicode MS"/>
          <w:color w:val="17365D"/>
        </w:rPr>
      </w:pPr>
      <w:r>
        <w:rPr>
          <w:rFonts w:ascii="Arial Unicode MS" w:hAnsi="Arial Unicode MS"/>
          <w:color w:val="17365D"/>
        </w:rPr>
        <w:t xml:space="preserve">　　</w:t>
      </w:r>
      <w:r w:rsidRPr="006148CF">
        <w:rPr>
          <w:rFonts w:ascii="Arial Unicode MS" w:hAnsi="Arial Unicode MS"/>
          <w:color w:val="17365D"/>
        </w:rPr>
        <w:t>四</w:t>
      </w:r>
      <w:r>
        <w:rPr>
          <w:rFonts w:ascii="Arial Unicode MS" w:hAnsi="Arial Unicode MS"/>
          <w:color w:val="17365D"/>
        </w:rPr>
        <w:t>、</w:t>
      </w:r>
      <w:r w:rsidRPr="006148CF">
        <w:rPr>
          <w:rFonts w:ascii="Arial Unicode MS" w:hAnsi="Arial Unicode MS"/>
          <w:color w:val="17365D"/>
        </w:rPr>
        <w:t>自行停業六個月以上或歇業</w:t>
      </w:r>
      <w:r>
        <w:rPr>
          <w:rFonts w:ascii="Arial Unicode MS" w:hAnsi="Arial Unicode MS"/>
          <w:color w:val="17365D"/>
        </w:rPr>
        <w:t>。</w:t>
      </w:r>
    </w:p>
    <w:p w14:paraId="365B991E" w14:textId="77777777" w:rsidR="00ED3121" w:rsidRDefault="00ED3121" w:rsidP="006148CF">
      <w:pPr>
        <w:ind w:left="142"/>
        <w:jc w:val="both"/>
        <w:rPr>
          <w:rFonts w:ascii="Arial Unicode MS" w:hAnsi="Arial Unicode MS"/>
          <w:color w:val="17365D"/>
        </w:rPr>
      </w:pPr>
      <w:r>
        <w:rPr>
          <w:rFonts w:ascii="Arial Unicode MS" w:hAnsi="Arial Unicode MS"/>
          <w:color w:val="17365D"/>
        </w:rPr>
        <w:t xml:space="preserve">　　</w:t>
      </w:r>
      <w:r w:rsidRPr="006148CF">
        <w:rPr>
          <w:rFonts w:ascii="Arial Unicode MS" w:hAnsi="Arial Unicode MS"/>
          <w:color w:val="17365D"/>
        </w:rPr>
        <w:t>五</w:t>
      </w:r>
      <w:r>
        <w:rPr>
          <w:rFonts w:ascii="Arial Unicode MS" w:hAnsi="Arial Unicode MS"/>
          <w:color w:val="17365D"/>
        </w:rPr>
        <w:t>、</w:t>
      </w:r>
      <w:r w:rsidRPr="006148CF">
        <w:rPr>
          <w:rFonts w:ascii="Arial Unicode MS" w:hAnsi="Arial Unicode MS"/>
          <w:color w:val="17365D"/>
        </w:rPr>
        <w:t>因更新計畫需使用土地</w:t>
      </w:r>
      <w:r>
        <w:rPr>
          <w:rFonts w:ascii="Arial Unicode MS" w:hAnsi="Arial Unicode MS"/>
          <w:color w:val="17365D"/>
        </w:rPr>
        <w:t>。</w:t>
      </w:r>
    </w:p>
    <w:p w14:paraId="7A97DCAA" w14:textId="730DECD6" w:rsidR="00ED3121" w:rsidRDefault="00ED3121" w:rsidP="006148CF">
      <w:pPr>
        <w:ind w:left="142"/>
        <w:jc w:val="both"/>
        <w:rPr>
          <w:rFonts w:ascii="Arial Unicode MS" w:hAnsi="Arial Unicode MS"/>
        </w:rPr>
      </w:pPr>
      <w:r>
        <w:rPr>
          <w:rFonts w:ascii="Arial Unicode MS" w:hAnsi="Arial Unicode MS"/>
          <w:color w:val="17365D"/>
        </w:rPr>
        <w:t xml:space="preserve">　　</w:t>
      </w:r>
      <w:r w:rsidRPr="006148CF">
        <w:rPr>
          <w:rFonts w:ascii="Arial Unicode MS" w:hAnsi="Arial Unicode MS"/>
          <w:color w:val="17365D"/>
        </w:rPr>
        <w:t>六</w:t>
      </w:r>
      <w:r>
        <w:rPr>
          <w:rFonts w:ascii="Arial Unicode MS" w:hAnsi="Arial Unicode MS"/>
          <w:color w:val="17365D"/>
        </w:rPr>
        <w:t>、</w:t>
      </w:r>
      <w:r w:rsidRPr="006148CF">
        <w:rPr>
          <w:rFonts w:ascii="Arial Unicode MS" w:hAnsi="Arial Unicode MS"/>
          <w:color w:val="17365D"/>
        </w:rPr>
        <w:t>依</w:t>
      </w:r>
      <w:hyperlink w:anchor="a10" w:history="1">
        <w:r w:rsidRPr="00B9168B">
          <w:rPr>
            <w:rStyle w:val="a3"/>
            <w:rFonts w:ascii="Arial Unicode MS" w:hAnsi="Arial Unicode MS"/>
          </w:rPr>
          <w:t>第十條</w:t>
        </w:r>
      </w:hyperlink>
      <w:r w:rsidRPr="006148CF">
        <w:rPr>
          <w:rFonts w:ascii="Arial Unicode MS" w:hAnsi="Arial Unicode MS"/>
          <w:color w:val="17365D"/>
        </w:rPr>
        <w:t>及第</w:t>
      </w:r>
      <w:hyperlink w:anchor="a38" w:history="1">
        <w:r w:rsidRPr="00C34EA9">
          <w:rPr>
            <w:rStyle w:val="a3"/>
            <w:rFonts w:ascii="Arial Unicode MS" w:hAnsi="Arial Unicode MS"/>
          </w:rPr>
          <w:t>三十八</w:t>
        </w:r>
      </w:hyperlink>
      <w:r w:rsidRPr="006148CF">
        <w:rPr>
          <w:rFonts w:ascii="Arial Unicode MS" w:hAnsi="Arial Unicode MS"/>
          <w:color w:val="17365D"/>
        </w:rPr>
        <w:t>條規定應遷出園區</w:t>
      </w:r>
      <w:r>
        <w:rPr>
          <w:rFonts w:ascii="Arial Unicode MS" w:hAnsi="Arial Unicode MS"/>
        </w:rPr>
        <w:t>。</w:t>
      </w:r>
    </w:p>
    <w:p w14:paraId="5181B940" w14:textId="211812F9"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Pr="006148CF">
        <w:rPr>
          <w:rFonts w:ascii="Arial Unicode MS" w:hAnsi="Arial Unicode MS"/>
        </w:rPr>
        <w:t>依前項第一款至第四款規定取得私有土地或建築物時，對於原所有權人或占有人存於該土地或建築物內外之物資，得由管理處或分處限期令其遷移，逾期得代為移置他處存放或變賣或聲請法院拍賣；其費用及所生之損害，由原所有權人負擔；其經變賣或拍賣者，所得價款扣除費用後，如有餘款，依法處理</w:t>
      </w:r>
      <w:r>
        <w:rPr>
          <w:rFonts w:ascii="Arial Unicode MS" w:hAnsi="Arial Unicode MS"/>
        </w:rPr>
        <w:t>。</w:t>
      </w:r>
    </w:p>
    <w:p w14:paraId="44110F5F" w14:textId="14DA0BC8"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4</w:t>
      </w:r>
      <w:r w:rsidRPr="00ED3121">
        <w:rPr>
          <w:rFonts w:asciiTheme="minorHAnsi" w:hAnsiTheme="minorHAnsi"/>
          <w:color w:val="404040" w:themeColor="text1" w:themeTint="BF"/>
          <w:sz w:val="18"/>
        </w:rPr>
        <w:t>﹞</w:t>
      </w:r>
      <w:r w:rsidRPr="006148CF">
        <w:rPr>
          <w:rFonts w:ascii="Arial Unicode MS" w:hAnsi="Arial Unicode MS"/>
          <w:color w:val="17365D"/>
        </w:rPr>
        <w:t>依第二項第五款取得私有土地或建築物時，對於原所有權人得優先核配建築物或提供遷廠之土地，並補償其拆遷停工之損失；其</w:t>
      </w:r>
      <w:hyperlink r:id="rId102" w:history="1">
        <w:r w:rsidRPr="00C631A5">
          <w:rPr>
            <w:rStyle w:val="a3"/>
            <w:rFonts w:ascii="Arial Unicode MS" w:hAnsi="Arial Unicode MS"/>
          </w:rPr>
          <w:t>辦法</w:t>
        </w:r>
      </w:hyperlink>
      <w:r w:rsidRPr="006148CF">
        <w:rPr>
          <w:rFonts w:ascii="Arial Unicode MS" w:hAnsi="Arial Unicode MS"/>
          <w:color w:val="17365D"/>
        </w:rPr>
        <w:t>，由主管機關定之</w:t>
      </w:r>
      <w:r>
        <w:rPr>
          <w:rFonts w:ascii="Arial Unicode MS" w:hAnsi="Arial Unicode MS"/>
        </w:rPr>
        <w:t>。</w:t>
      </w:r>
    </w:p>
    <w:p w14:paraId="2D36D746" w14:textId="5736900C"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5</w:t>
      </w:r>
      <w:r w:rsidRPr="00ED3121">
        <w:rPr>
          <w:rFonts w:asciiTheme="minorHAnsi" w:hAnsiTheme="minorHAnsi"/>
          <w:color w:val="404040" w:themeColor="text1" w:themeTint="BF"/>
          <w:sz w:val="18"/>
        </w:rPr>
        <w:t>﹞</w:t>
      </w:r>
      <w:r w:rsidRPr="006148CF">
        <w:rPr>
          <w:rFonts w:ascii="Arial Unicode MS" w:hAnsi="Arial Unicode MS"/>
        </w:rPr>
        <w:t>經解散之在區內營業之事業，其餘留物資，應於一年內處理完畢；逾期者，由管理處或分處變賣或聲請法院拍賣；所得價款扣除費用後，如有餘款，依法處理</w:t>
      </w:r>
      <w:r>
        <w:rPr>
          <w:rFonts w:ascii="Arial Unicode MS" w:hAnsi="Arial Unicode MS"/>
        </w:rPr>
        <w:t>。</w:t>
      </w:r>
    </w:p>
    <w:p w14:paraId="491DC017" w14:textId="00FE4D7A"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6</w:t>
      </w:r>
      <w:r w:rsidRPr="00ED3121">
        <w:rPr>
          <w:rFonts w:asciiTheme="minorHAnsi" w:hAnsiTheme="minorHAnsi"/>
          <w:color w:val="404040" w:themeColor="text1" w:themeTint="BF"/>
          <w:sz w:val="18"/>
        </w:rPr>
        <w:t>﹞</w:t>
      </w:r>
      <w:r w:rsidRPr="006148CF">
        <w:rPr>
          <w:rFonts w:ascii="Arial Unicode MS" w:hAnsi="Arial Unicode MS"/>
          <w:color w:val="17365D"/>
        </w:rPr>
        <w:t>管理處或分處協議價購、徵收或聲請法院拍賣取得之土地或建築物，土地得出租；建築物得租售予在區內營業之事業</w:t>
      </w:r>
      <w:r>
        <w:rPr>
          <w:rFonts w:ascii="Arial Unicode MS" w:hAnsi="Arial Unicode MS"/>
        </w:rPr>
        <w:t>。</w:t>
      </w:r>
    </w:p>
    <w:p w14:paraId="521DDB08" w14:textId="1C0F0960"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7</w:t>
      </w:r>
      <w:r w:rsidRPr="00ED3121">
        <w:rPr>
          <w:rFonts w:asciiTheme="minorHAnsi" w:hAnsiTheme="minorHAnsi"/>
          <w:color w:val="404040" w:themeColor="text1" w:themeTint="BF"/>
          <w:sz w:val="18"/>
        </w:rPr>
        <w:t>﹞</w:t>
      </w:r>
      <w:r w:rsidR="006148CF" w:rsidRPr="006148CF">
        <w:rPr>
          <w:rFonts w:ascii="Arial Unicode MS" w:hAnsi="Arial Unicode MS"/>
        </w:rPr>
        <w:t>前項土地出租及建築物</w:t>
      </w:r>
      <w:hyperlink r:id="rId103" w:history="1">
        <w:r w:rsidR="006148CF" w:rsidRPr="00505EA0">
          <w:rPr>
            <w:rStyle w:val="a3"/>
            <w:rFonts w:ascii="Arial Unicode MS" w:hAnsi="Arial Unicode MS"/>
          </w:rPr>
          <w:t>租售辦法</w:t>
        </w:r>
      </w:hyperlink>
      <w:r w:rsidR="006148CF" w:rsidRPr="006148CF">
        <w:rPr>
          <w:rFonts w:ascii="Arial Unicode MS" w:hAnsi="Arial Unicode MS"/>
        </w:rPr>
        <w:t>，由主管機關定之，不受國有財產</w:t>
      </w:r>
      <w:r w:rsidR="000E339C" w:rsidRPr="006148CF">
        <w:rPr>
          <w:rFonts w:ascii="Arial Unicode MS" w:hAnsi="Arial Unicode MS"/>
          <w:color w:val="17365D"/>
        </w:rPr>
        <w:t>法</w:t>
      </w:r>
      <w:hyperlink r:id="rId104" w:anchor="a7" w:history="1">
        <w:r w:rsidR="000E339C" w:rsidRPr="002D6F22">
          <w:rPr>
            <w:rStyle w:val="a3"/>
            <w:rFonts w:ascii="Arial Unicode MS" w:hAnsi="Arial Unicode MS"/>
          </w:rPr>
          <w:t>第七條</w:t>
        </w:r>
      </w:hyperlink>
      <w:r w:rsidR="000E339C" w:rsidRPr="006148CF">
        <w:rPr>
          <w:rFonts w:ascii="Arial Unicode MS" w:hAnsi="Arial Unicode MS"/>
          <w:color w:val="17365D"/>
        </w:rPr>
        <w:t>、第</w:t>
      </w:r>
      <w:hyperlink r:id="rId105" w:anchor="a28" w:history="1">
        <w:r w:rsidR="000E339C" w:rsidRPr="002D6F22">
          <w:rPr>
            <w:rStyle w:val="a3"/>
            <w:rFonts w:ascii="Arial Unicode MS" w:hAnsi="Arial Unicode MS"/>
          </w:rPr>
          <w:t>二十八</w:t>
        </w:r>
      </w:hyperlink>
      <w:r w:rsidR="000E339C" w:rsidRPr="006148CF">
        <w:rPr>
          <w:rFonts w:ascii="Arial Unicode MS" w:hAnsi="Arial Unicode MS"/>
          <w:color w:val="17365D"/>
        </w:rPr>
        <w:t>條、第</w:t>
      </w:r>
      <w:hyperlink r:id="rId106" w:anchor="a66" w:history="1">
        <w:r w:rsidR="000E339C" w:rsidRPr="002D6F22">
          <w:rPr>
            <w:rStyle w:val="a3"/>
            <w:rFonts w:ascii="Arial Unicode MS" w:hAnsi="Arial Unicode MS"/>
          </w:rPr>
          <w:t>六十六</w:t>
        </w:r>
      </w:hyperlink>
      <w:r w:rsidR="000E339C" w:rsidRPr="006148CF">
        <w:rPr>
          <w:rFonts w:ascii="Arial Unicode MS" w:hAnsi="Arial Unicode MS"/>
          <w:color w:val="17365D"/>
        </w:rPr>
        <w:t>條</w:t>
      </w:r>
      <w:r w:rsidR="006148CF" w:rsidRPr="006148CF">
        <w:rPr>
          <w:rFonts w:ascii="Arial Unicode MS" w:hAnsi="Arial Unicode MS"/>
        </w:rPr>
        <w:t>、</w:t>
      </w:r>
      <w:r w:rsidR="000E339C" w:rsidRPr="006148CF">
        <w:rPr>
          <w:rFonts w:ascii="Arial Unicode MS" w:hAnsi="Arial Unicode MS"/>
          <w:color w:val="17365D"/>
        </w:rPr>
        <w:t>預算法第</w:t>
      </w:r>
      <w:hyperlink r:id="rId107" w:anchor="a25" w:history="1">
        <w:r w:rsidR="000E339C" w:rsidRPr="002D6F22">
          <w:rPr>
            <w:rStyle w:val="a3"/>
            <w:rFonts w:ascii="Arial Unicode MS" w:hAnsi="Arial Unicode MS"/>
          </w:rPr>
          <w:t>二十五</w:t>
        </w:r>
      </w:hyperlink>
      <w:r w:rsidR="000E339C" w:rsidRPr="006148CF">
        <w:rPr>
          <w:rFonts w:ascii="Arial Unicode MS" w:hAnsi="Arial Unicode MS"/>
          <w:color w:val="17365D"/>
        </w:rPr>
        <w:t>條、第</w:t>
      </w:r>
      <w:hyperlink r:id="rId108" w:anchor="a26" w:history="1">
        <w:r w:rsidR="000E339C" w:rsidRPr="002D6F22">
          <w:rPr>
            <w:rStyle w:val="a3"/>
            <w:rFonts w:ascii="Arial Unicode MS" w:hAnsi="Arial Unicode MS"/>
          </w:rPr>
          <w:t>二十六</w:t>
        </w:r>
      </w:hyperlink>
      <w:r w:rsidR="000E339C" w:rsidRPr="006148CF">
        <w:rPr>
          <w:rFonts w:ascii="Arial Unicode MS" w:hAnsi="Arial Unicode MS"/>
          <w:color w:val="17365D"/>
        </w:rPr>
        <w:t>條</w:t>
      </w:r>
      <w:r w:rsidR="006148CF" w:rsidRPr="006148CF">
        <w:rPr>
          <w:rFonts w:ascii="Arial Unicode MS" w:hAnsi="Arial Unicode MS"/>
        </w:rPr>
        <w:t>及</w:t>
      </w:r>
      <w:r w:rsidR="000E339C" w:rsidRPr="006148CF">
        <w:rPr>
          <w:rFonts w:ascii="Arial Unicode MS" w:hAnsi="Arial Unicode MS"/>
          <w:color w:val="17365D"/>
        </w:rPr>
        <w:t>第</w:t>
      </w:r>
      <w:hyperlink r:id="rId109" w:anchor="a86" w:history="1">
        <w:r w:rsidR="000E339C" w:rsidRPr="002D6F22">
          <w:rPr>
            <w:rStyle w:val="a3"/>
            <w:rFonts w:ascii="Arial Unicode MS" w:hAnsi="Arial Unicode MS"/>
          </w:rPr>
          <w:t>八十六</w:t>
        </w:r>
      </w:hyperlink>
      <w:r w:rsidR="000E339C" w:rsidRPr="006148CF">
        <w:rPr>
          <w:rFonts w:ascii="Arial Unicode MS" w:hAnsi="Arial Unicode MS"/>
          <w:color w:val="17365D"/>
        </w:rPr>
        <w:t>條</w:t>
      </w:r>
      <w:r w:rsidR="006148CF" w:rsidRPr="006148CF">
        <w:rPr>
          <w:rFonts w:ascii="Arial Unicode MS" w:hAnsi="Arial Unicode MS"/>
        </w:rPr>
        <w:t>規定之限制。</w:t>
      </w:r>
    </w:p>
    <w:p w14:paraId="5C575A69" w14:textId="77777777" w:rsidR="00ED3121" w:rsidRPr="003C4EB8" w:rsidRDefault="006148CF" w:rsidP="003C4EB8">
      <w:pPr>
        <w:pStyle w:val="2"/>
        <w:rPr>
          <w:color w:val="548DD4" w:themeColor="text2" w:themeTint="99"/>
        </w:rPr>
      </w:pPr>
      <w:bookmarkStart w:id="65" w:name="a20"/>
      <w:bookmarkEnd w:id="65"/>
      <w:r w:rsidRPr="003C4EB8">
        <w:rPr>
          <w:color w:val="548DD4" w:themeColor="text2" w:themeTint="99"/>
        </w:rPr>
        <w:t>第</w:t>
      </w:r>
      <w:r w:rsidRPr="003C4EB8">
        <w:rPr>
          <w:color w:val="548DD4" w:themeColor="text2" w:themeTint="99"/>
        </w:rPr>
        <w:t>20</w:t>
      </w:r>
      <w:r w:rsidR="00ED3121" w:rsidRPr="003C4EB8">
        <w:rPr>
          <w:color w:val="548DD4" w:themeColor="text2" w:themeTint="99"/>
        </w:rPr>
        <w:t>條</w:t>
      </w:r>
    </w:p>
    <w:p w14:paraId="689D61B5" w14:textId="5670DDD5"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園區內之私有廠房及有關建築物有前條第二項第二款或第六款之情形，管理處或分處得進行強制拍賣</w:t>
      </w:r>
      <w:r>
        <w:rPr>
          <w:rFonts w:ascii="Arial Unicode MS" w:hAnsi="Arial Unicode MS"/>
        </w:rPr>
        <w:t>。</w:t>
      </w:r>
    </w:p>
    <w:p w14:paraId="4FFF76E3" w14:textId="7492A729"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有前條第二項第二款之情形，經依前項規定進行強制拍賣時，管理處或分處應公告及通知建物所有權人於二年期限內改善不當使用情形</w:t>
      </w:r>
      <w:r>
        <w:rPr>
          <w:rFonts w:ascii="Arial Unicode MS" w:hAnsi="Arial Unicode MS"/>
        </w:rPr>
        <w:t>。</w:t>
      </w:r>
    </w:p>
    <w:p w14:paraId="22E98002" w14:textId="292658BE"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Pr="006148CF">
        <w:rPr>
          <w:rFonts w:ascii="Arial Unicode MS" w:hAnsi="Arial Unicode MS"/>
        </w:rPr>
        <w:t>管理處或分處依前項規定限期改善時，應囑託地政機關辦理註記登記。二年期間不因建物所有權移轉而中斷，效力仍及於繼受人。建物所有權人因有不可歸責之事由致遲誤之期間，應予扣除，如有正當理由者，並得請求延展之</w:t>
      </w:r>
      <w:r>
        <w:rPr>
          <w:rFonts w:ascii="Arial Unicode MS" w:hAnsi="Arial Unicode MS"/>
        </w:rPr>
        <w:t>。</w:t>
      </w:r>
    </w:p>
    <w:p w14:paraId="445F450B" w14:textId="702D17DF"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4</w:t>
      </w:r>
      <w:r w:rsidRPr="00ED3121">
        <w:rPr>
          <w:rFonts w:asciiTheme="minorHAnsi" w:hAnsiTheme="minorHAnsi"/>
          <w:color w:val="404040" w:themeColor="text1" w:themeTint="BF"/>
          <w:sz w:val="18"/>
        </w:rPr>
        <w:t>﹞</w:t>
      </w:r>
      <w:r w:rsidRPr="006148CF">
        <w:rPr>
          <w:rFonts w:ascii="Arial Unicode MS" w:hAnsi="Arial Unicode MS"/>
          <w:color w:val="17365D"/>
        </w:rPr>
        <w:t>於前項期限內完成改善者，管理處或分處應囑託地政機關辦理塗銷註記登記；屆期未完成改善者，管理處或分處得處以建物所有權人該建物所在園區土地當期公告現值總額百分之十以下之罰鍰，並得通知建物所有權人於一個月內提出改善計畫。管理處或分處於接獲改善計畫後得通知建物所有權人進行協商，建物所有權人應於接獲進行協商之通知日起一個月內完成協商</w:t>
      </w:r>
      <w:r>
        <w:rPr>
          <w:rFonts w:ascii="Arial Unicode MS" w:hAnsi="Arial Unicode MS"/>
        </w:rPr>
        <w:t>。</w:t>
      </w:r>
    </w:p>
    <w:p w14:paraId="6778475F" w14:textId="3186AE8E"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5</w:t>
      </w:r>
      <w:r w:rsidRPr="00ED3121">
        <w:rPr>
          <w:rFonts w:asciiTheme="minorHAnsi" w:hAnsiTheme="minorHAnsi"/>
          <w:color w:val="404040" w:themeColor="text1" w:themeTint="BF"/>
          <w:sz w:val="18"/>
        </w:rPr>
        <w:t>﹞</w:t>
      </w:r>
      <w:r w:rsidRPr="006148CF">
        <w:rPr>
          <w:rFonts w:ascii="Arial Unicode MS" w:hAnsi="Arial Unicode MS"/>
        </w:rPr>
        <w:t>建物所有權人未依前項規定遵期提出改善計畫、屆期未與管理處或分處完成協商或有前條第二項第六款情形者，管理處或分處得作成書面處分並載明該廠房及有關建築物依查估市價審定之合理價格後，予以公開強制拍賣</w:t>
      </w:r>
      <w:r>
        <w:rPr>
          <w:rFonts w:ascii="Arial Unicode MS" w:hAnsi="Arial Unicode MS"/>
        </w:rPr>
        <w:t>。</w:t>
      </w:r>
    </w:p>
    <w:p w14:paraId="39492CBF" w14:textId="2ADC6122"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6</w:t>
      </w:r>
      <w:r w:rsidRPr="00ED3121">
        <w:rPr>
          <w:rFonts w:asciiTheme="minorHAnsi" w:hAnsiTheme="minorHAnsi"/>
          <w:color w:val="404040" w:themeColor="text1" w:themeTint="BF"/>
          <w:sz w:val="18"/>
        </w:rPr>
        <w:t>﹞</w:t>
      </w:r>
      <w:r w:rsidRPr="006148CF">
        <w:rPr>
          <w:rFonts w:ascii="Arial Unicode MS" w:hAnsi="Arial Unicode MS"/>
          <w:color w:val="17365D"/>
        </w:rPr>
        <w:t>前項強制拍賣，由管理處或分處囑託法務部行政執行署所屬各分署辦理之，其程序除本條另有規定外，準用</w:t>
      </w:r>
      <w:hyperlink r:id="rId110" w:history="1">
        <w:r w:rsidRPr="00C34EA9">
          <w:rPr>
            <w:rStyle w:val="a3"/>
            <w:rFonts w:ascii="Arial Unicode MS" w:hAnsi="Arial Unicode MS"/>
          </w:rPr>
          <w:t>行政執行法</w:t>
        </w:r>
      </w:hyperlink>
      <w:r w:rsidRPr="006148CF">
        <w:rPr>
          <w:rFonts w:ascii="Arial Unicode MS" w:hAnsi="Arial Unicode MS"/>
          <w:color w:val="17365D"/>
        </w:rPr>
        <w:t>之規定</w:t>
      </w:r>
      <w:r>
        <w:rPr>
          <w:rFonts w:ascii="Arial Unicode MS" w:hAnsi="Arial Unicode MS"/>
        </w:rPr>
        <w:t>。</w:t>
      </w:r>
    </w:p>
    <w:p w14:paraId="077549CD" w14:textId="5BB9CC47"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7</w:t>
      </w:r>
      <w:r w:rsidRPr="00ED3121">
        <w:rPr>
          <w:rFonts w:asciiTheme="minorHAnsi" w:hAnsiTheme="minorHAnsi"/>
          <w:color w:val="404040" w:themeColor="text1" w:themeTint="BF"/>
          <w:sz w:val="18"/>
        </w:rPr>
        <w:t>﹞</w:t>
      </w:r>
      <w:r w:rsidRPr="006148CF">
        <w:rPr>
          <w:rFonts w:ascii="Arial Unicode MS" w:hAnsi="Arial Unicode MS"/>
        </w:rPr>
        <w:t>前二項強制拍賣之廠房及有關建築物，如投標無效、應買人所出之最高價未達查估市價審定之合理價格，或不符合其他拍賣條件者，不得拍定</w:t>
      </w:r>
      <w:r>
        <w:rPr>
          <w:rFonts w:ascii="Arial Unicode MS" w:hAnsi="Arial Unicode MS"/>
        </w:rPr>
        <w:t>。</w:t>
      </w:r>
    </w:p>
    <w:p w14:paraId="7EFF0992" w14:textId="7B58CD6B"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lastRenderedPageBreak/>
        <w:t>﹝</w:t>
      </w:r>
      <w:r w:rsidRPr="00ED3121">
        <w:rPr>
          <w:rFonts w:asciiTheme="minorHAnsi" w:hAnsiTheme="minorHAnsi"/>
          <w:color w:val="404040" w:themeColor="text1" w:themeTint="BF"/>
          <w:sz w:val="18"/>
        </w:rPr>
        <w:t>8</w:t>
      </w:r>
      <w:r w:rsidRPr="00ED3121">
        <w:rPr>
          <w:rFonts w:asciiTheme="minorHAnsi" w:hAnsiTheme="minorHAnsi"/>
          <w:color w:val="404040" w:themeColor="text1" w:themeTint="BF"/>
          <w:sz w:val="18"/>
        </w:rPr>
        <w:t>﹞</w:t>
      </w:r>
      <w:r w:rsidRPr="006148CF">
        <w:rPr>
          <w:rFonts w:ascii="Arial Unicode MS" w:hAnsi="Arial Unicode MS"/>
          <w:color w:val="17365D"/>
        </w:rPr>
        <w:t>前項情形，管理處或分處得以同一或另定合理價格，依前三項規定囑託重行拍賣</w:t>
      </w:r>
      <w:r>
        <w:rPr>
          <w:rFonts w:ascii="Arial Unicode MS" w:hAnsi="Arial Unicode MS"/>
        </w:rPr>
        <w:t>。</w:t>
      </w:r>
    </w:p>
    <w:p w14:paraId="22A866A1" w14:textId="2C0FDF99"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9</w:t>
      </w:r>
      <w:r w:rsidRPr="00ED3121">
        <w:rPr>
          <w:rFonts w:asciiTheme="minorHAnsi" w:hAnsiTheme="minorHAnsi"/>
          <w:color w:val="404040" w:themeColor="text1" w:themeTint="BF"/>
          <w:sz w:val="18"/>
        </w:rPr>
        <w:t>﹞</w:t>
      </w:r>
      <w:r w:rsidRPr="006148CF">
        <w:rPr>
          <w:rFonts w:ascii="Arial Unicode MS" w:hAnsi="Arial Unicode MS"/>
        </w:rPr>
        <w:t>經拍定之廠房及有關建築物，不適用</w:t>
      </w:r>
      <w:hyperlink r:id="rId111" w:history="1">
        <w:r w:rsidRPr="002D6F22">
          <w:rPr>
            <w:rStyle w:val="a3"/>
            <w:rFonts w:ascii="Arial Unicode MS" w:hAnsi="Arial Unicode MS"/>
          </w:rPr>
          <w:t>土地法</w:t>
        </w:r>
      </w:hyperlink>
      <w:r w:rsidRPr="006148CF">
        <w:rPr>
          <w:rFonts w:ascii="Arial Unicode MS" w:hAnsi="Arial Unicode MS"/>
        </w:rPr>
        <w:t>或其他法令關於優先承買之規定，並應由法務部行政執行署所屬各分署通知地政機關塗銷註記登記、他項權利登記與限制登記，及除去租賃後，點交予拍定人。管理處或分處認無繼續拍賣之必要時，得向法務部行政執行署所屬各分署撤回囑託，並囑託地政機關塗銷註記登記</w:t>
      </w:r>
      <w:r>
        <w:rPr>
          <w:rFonts w:ascii="Arial Unicode MS" w:hAnsi="Arial Unicode MS"/>
        </w:rPr>
        <w:t>。</w:t>
      </w:r>
    </w:p>
    <w:p w14:paraId="6EB2D9FA" w14:textId="4D101473" w:rsidR="006148CF" w:rsidRPr="006148CF" w:rsidRDefault="00ED3121" w:rsidP="006148CF">
      <w:pPr>
        <w:ind w:left="142"/>
        <w:jc w:val="both"/>
        <w:rPr>
          <w:rFonts w:ascii="Arial Unicode MS" w:hAnsi="Arial Unicode MS"/>
          <w:color w:val="17365D"/>
        </w:rPr>
      </w:pPr>
      <w:r w:rsidRPr="002222B1">
        <w:rPr>
          <w:sz w:val="18"/>
        </w:rPr>
        <w:t>﹝</w:t>
      </w:r>
      <w:r w:rsidRPr="002222B1">
        <w:rPr>
          <w:sz w:val="18"/>
        </w:rPr>
        <w:t>10</w:t>
      </w:r>
      <w:r w:rsidRPr="002222B1">
        <w:rPr>
          <w:sz w:val="18"/>
        </w:rPr>
        <w:t>﹞</w:t>
      </w:r>
      <w:r w:rsidR="006148CF" w:rsidRPr="006148CF">
        <w:rPr>
          <w:rFonts w:ascii="Arial Unicode MS" w:hAnsi="Arial Unicode MS"/>
          <w:color w:val="17365D"/>
        </w:rPr>
        <w:t>前九項公告及通知事項、不可歸責事由扣除期間與請求延展期間之事由、囑託登記之事項、查估市價審定之方法、程序及應遵行事項、強制拍賣應買人之資格與應遵守取得廠房及有關建築物之使用條件、囑託及強制拍賣相關程序、與金錢債權執行程序競合及抵押權人參與分配之處理等相關事項之</w:t>
      </w:r>
      <w:hyperlink r:id="rId112" w:history="1">
        <w:r w:rsidR="006148CF" w:rsidRPr="002222B1">
          <w:rPr>
            <w:rStyle w:val="a3"/>
            <w:rFonts w:ascii="Arial Unicode MS" w:hAnsi="Arial Unicode MS"/>
          </w:rPr>
          <w:t>辦法</w:t>
        </w:r>
      </w:hyperlink>
      <w:r w:rsidR="006148CF" w:rsidRPr="006148CF">
        <w:rPr>
          <w:rFonts w:ascii="Arial Unicode MS" w:hAnsi="Arial Unicode MS"/>
          <w:color w:val="17365D"/>
        </w:rPr>
        <w:t>，由主管機關定之。</w:t>
      </w:r>
    </w:p>
    <w:p w14:paraId="58090533" w14:textId="77777777" w:rsidR="00ED3121" w:rsidRPr="003C4EB8" w:rsidRDefault="006148CF" w:rsidP="003C4EB8">
      <w:pPr>
        <w:pStyle w:val="2"/>
        <w:rPr>
          <w:color w:val="548DD4" w:themeColor="text2" w:themeTint="99"/>
        </w:rPr>
      </w:pPr>
      <w:bookmarkStart w:id="66" w:name="a21"/>
      <w:bookmarkEnd w:id="66"/>
      <w:r w:rsidRPr="003C4EB8">
        <w:rPr>
          <w:color w:val="548DD4" w:themeColor="text2" w:themeTint="99"/>
        </w:rPr>
        <w:t>第</w:t>
      </w:r>
      <w:r w:rsidRPr="003C4EB8">
        <w:rPr>
          <w:color w:val="548DD4" w:themeColor="text2" w:themeTint="99"/>
        </w:rPr>
        <w:t>21</w:t>
      </w:r>
      <w:r w:rsidR="00ED3121" w:rsidRPr="003C4EB8">
        <w:rPr>
          <w:color w:val="548DD4" w:themeColor="text2" w:themeTint="99"/>
        </w:rPr>
        <w:t>條</w:t>
      </w:r>
    </w:p>
    <w:p w14:paraId="325BB416" w14:textId="31745A0F"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區內事業免徵下列各款之稅捐：</w:t>
      </w:r>
    </w:p>
    <w:p w14:paraId="637DF3A2" w14:textId="77777777" w:rsidR="00ED3121" w:rsidRDefault="006148CF" w:rsidP="006148CF">
      <w:pPr>
        <w:ind w:left="142"/>
        <w:jc w:val="both"/>
        <w:rPr>
          <w:rFonts w:ascii="Arial Unicode MS" w:hAnsi="Arial Unicode MS"/>
        </w:rPr>
      </w:pPr>
      <w:r w:rsidRPr="006148CF">
        <w:rPr>
          <w:rFonts w:ascii="Arial Unicode MS" w:hAnsi="Arial Unicode MS"/>
        </w:rPr>
        <w:t xml:space="preserve">　　一、由國外輸入自用機器、設備之進口稅捐、貨物稅及營業稅。但於輸入後五年內輸往課稅區者，應依進口貨品之規定，補徵進口稅捐、貨物稅及營業稅</w:t>
      </w:r>
      <w:r w:rsidR="00ED3121">
        <w:rPr>
          <w:rFonts w:ascii="Arial Unicode MS" w:hAnsi="Arial Unicode MS"/>
        </w:rPr>
        <w:t>。</w:t>
      </w:r>
    </w:p>
    <w:p w14:paraId="3B24F094" w14:textId="3F2C5583"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自國外輸入原料、燃料、物料、半製品、樣品、實驗用動植物及供貿易、倉儲轉運用貨品之進口稅捐、貨物稅及營業稅。但其輸往課稅區時，應依進口貨品之規定補徵進口稅捐、貨物稅及營業稅</w:t>
      </w:r>
      <w:r>
        <w:rPr>
          <w:rFonts w:ascii="Arial Unicode MS" w:hAnsi="Arial Unicode MS"/>
        </w:rPr>
        <w:t>。</w:t>
      </w:r>
    </w:p>
    <w:p w14:paraId="1A06AF1D" w14:textId="02A6746F"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三</w:t>
      </w:r>
      <w:r>
        <w:rPr>
          <w:rFonts w:ascii="Arial Unicode MS" w:hAnsi="Arial Unicode MS"/>
        </w:rPr>
        <w:t>、</w:t>
      </w:r>
      <w:r w:rsidR="006148CF" w:rsidRPr="006148CF">
        <w:rPr>
          <w:rFonts w:ascii="Arial Unicode MS" w:hAnsi="Arial Unicode MS"/>
        </w:rPr>
        <w:t>取得園區內新建之標準廠房或自管理處依法取得建築物之契稅</w:t>
      </w:r>
      <w:r>
        <w:rPr>
          <w:rFonts w:ascii="Arial Unicode MS" w:hAnsi="Arial Unicode MS"/>
        </w:rPr>
        <w:t>。</w:t>
      </w:r>
    </w:p>
    <w:p w14:paraId="6A01B259" w14:textId="1C39EBB5"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區內事業產製之保稅產品輸往課稅區者，按出廠時形態之價值扣除附加價值後課徵關稅，並依進口貨品之規定，課徵貨物稅及營業稅；其提供勞務予課稅區者，應依法課徵營業稅</w:t>
      </w:r>
      <w:r>
        <w:rPr>
          <w:rFonts w:ascii="Arial Unicode MS" w:hAnsi="Arial Unicode MS"/>
        </w:rPr>
        <w:t>。</w:t>
      </w:r>
    </w:p>
    <w:p w14:paraId="57AFB390" w14:textId="1FEFB610"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Pr="006148CF">
        <w:rPr>
          <w:rFonts w:ascii="Arial Unicode MS" w:hAnsi="Arial Unicode MS"/>
        </w:rPr>
        <w:t>前項附加價值之計算，由主管機關會同財政部定之</w:t>
      </w:r>
      <w:r>
        <w:rPr>
          <w:rFonts w:ascii="Arial Unicode MS" w:hAnsi="Arial Unicode MS"/>
        </w:rPr>
        <w:t>。</w:t>
      </w:r>
    </w:p>
    <w:p w14:paraId="555537DC" w14:textId="61614EAC"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4</w:t>
      </w:r>
      <w:r w:rsidRPr="00ED3121">
        <w:rPr>
          <w:rFonts w:asciiTheme="minorHAnsi" w:hAnsiTheme="minorHAnsi"/>
          <w:color w:val="404040" w:themeColor="text1" w:themeTint="BF"/>
          <w:sz w:val="18"/>
        </w:rPr>
        <w:t>﹞</w:t>
      </w:r>
      <w:r w:rsidR="006148CF" w:rsidRPr="006148CF">
        <w:rPr>
          <w:rFonts w:ascii="Arial Unicode MS" w:hAnsi="Arial Unicode MS"/>
          <w:color w:val="17365D"/>
        </w:rPr>
        <w:t>依本條規定免徵稅捐者，除進口貨品仍應辦理通關手續外，無須辦理免徵、擔保、記帳及繳納保證金。</w:t>
      </w:r>
    </w:p>
    <w:p w14:paraId="254B53E9" w14:textId="77777777" w:rsidR="00ED3121" w:rsidRPr="003C4EB8" w:rsidRDefault="006148CF" w:rsidP="003C4EB8">
      <w:pPr>
        <w:pStyle w:val="2"/>
        <w:rPr>
          <w:color w:val="548DD4" w:themeColor="text2" w:themeTint="99"/>
        </w:rPr>
      </w:pPr>
      <w:bookmarkStart w:id="67" w:name="a22"/>
      <w:bookmarkEnd w:id="67"/>
      <w:r w:rsidRPr="003C4EB8">
        <w:rPr>
          <w:color w:val="548DD4" w:themeColor="text2" w:themeTint="99"/>
        </w:rPr>
        <w:t>第</w:t>
      </w:r>
      <w:r w:rsidRPr="003C4EB8">
        <w:rPr>
          <w:color w:val="548DD4" w:themeColor="text2" w:themeTint="99"/>
        </w:rPr>
        <w:t>22</w:t>
      </w:r>
      <w:r w:rsidR="00ED3121" w:rsidRPr="003C4EB8">
        <w:rPr>
          <w:color w:val="548DD4" w:themeColor="text2" w:themeTint="99"/>
        </w:rPr>
        <w:t>條</w:t>
      </w:r>
    </w:p>
    <w:p w14:paraId="0DB085F3" w14:textId="06E9A1C9"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區內事業從事轉運業務者，得按其轉運業務收入之百分之十為營利事業所得額，課徵營利事業所得稅。但總機構在中華民國境內者，其在區內之分支機構不適用之</w:t>
      </w:r>
      <w:r>
        <w:rPr>
          <w:rFonts w:ascii="Arial Unicode MS" w:hAnsi="Arial Unicode MS"/>
        </w:rPr>
        <w:t>。</w:t>
      </w:r>
    </w:p>
    <w:p w14:paraId="4B8C53B5" w14:textId="44DB82BC"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前項事業應依所得稅法第</w:t>
      </w:r>
      <w:hyperlink r:id="rId113" w:anchor="a98b1" w:history="1">
        <w:r w:rsidRPr="000E339C">
          <w:rPr>
            <w:rStyle w:val="a3"/>
            <w:rFonts w:ascii="Arial Unicode MS" w:hAnsi="Arial Unicode MS"/>
          </w:rPr>
          <w:t>九十八條之一</w:t>
        </w:r>
      </w:hyperlink>
      <w:r w:rsidRPr="006148CF">
        <w:rPr>
          <w:rFonts w:ascii="Arial Unicode MS" w:hAnsi="Arial Unicode MS"/>
          <w:color w:val="17365D"/>
        </w:rPr>
        <w:t>規定，繳納其應納營利事業所得稅。但不得適用所得稅法第</w:t>
      </w:r>
      <w:hyperlink r:id="rId114" w:anchor="a39" w:history="1">
        <w:r w:rsidRPr="000E339C">
          <w:rPr>
            <w:rStyle w:val="a3"/>
            <w:rFonts w:ascii="Arial Unicode MS" w:hAnsi="Arial Unicode MS"/>
          </w:rPr>
          <w:t>三十九</w:t>
        </w:r>
      </w:hyperlink>
      <w:r w:rsidRPr="006148CF">
        <w:rPr>
          <w:rFonts w:ascii="Arial Unicode MS" w:hAnsi="Arial Unicode MS"/>
          <w:color w:val="17365D"/>
        </w:rPr>
        <w:t>條之規定</w:t>
      </w:r>
      <w:r>
        <w:rPr>
          <w:rFonts w:ascii="Arial Unicode MS" w:hAnsi="Arial Unicode MS"/>
        </w:rPr>
        <w:t>。</w:t>
      </w:r>
    </w:p>
    <w:p w14:paraId="3C2CB16F" w14:textId="5CBB96E6"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前二項區內事業從事轉運業務課稅之申請程序、期限及其他應遵行事項之作業</w:t>
      </w:r>
      <w:hyperlink r:id="rId115" w:history="1">
        <w:r w:rsidR="006148CF" w:rsidRPr="00341FFA">
          <w:rPr>
            <w:rStyle w:val="a3"/>
            <w:rFonts w:ascii="Arial Unicode MS" w:hAnsi="Arial Unicode MS"/>
          </w:rPr>
          <w:t>辦法</w:t>
        </w:r>
      </w:hyperlink>
      <w:r w:rsidR="006148CF" w:rsidRPr="006148CF">
        <w:rPr>
          <w:rFonts w:ascii="Arial Unicode MS" w:hAnsi="Arial Unicode MS"/>
        </w:rPr>
        <w:t>，由主管機關會同財政部定之。</w:t>
      </w:r>
    </w:p>
    <w:p w14:paraId="1CE05190" w14:textId="4822C433" w:rsidR="00ED3121" w:rsidRPr="003C4EB8" w:rsidRDefault="006148CF" w:rsidP="003C4EB8">
      <w:pPr>
        <w:pStyle w:val="2"/>
        <w:rPr>
          <w:color w:val="548DD4" w:themeColor="text2" w:themeTint="99"/>
        </w:rPr>
      </w:pPr>
      <w:bookmarkStart w:id="68" w:name="a23"/>
      <w:bookmarkEnd w:id="68"/>
      <w:r w:rsidRPr="003C4EB8">
        <w:rPr>
          <w:color w:val="548DD4" w:themeColor="text2" w:themeTint="99"/>
        </w:rPr>
        <w:t>第</w:t>
      </w:r>
      <w:r w:rsidRPr="003C4EB8">
        <w:rPr>
          <w:color w:val="548DD4" w:themeColor="text2" w:themeTint="99"/>
        </w:rPr>
        <w:t>23</w:t>
      </w:r>
      <w:r w:rsidR="00ED3121" w:rsidRPr="003C4EB8">
        <w:rPr>
          <w:color w:val="548DD4" w:themeColor="text2" w:themeTint="99"/>
        </w:rPr>
        <w:t>條</w:t>
      </w:r>
      <w:r w:rsidR="005E507D">
        <w:t xml:space="preserve">　</w:t>
      </w:r>
      <w:r w:rsidR="005E507D" w:rsidRPr="00C9415D">
        <w:rPr>
          <w:rFonts w:hint="eastAsia"/>
          <w:b w:val="0"/>
          <w:color w:val="5F5F5F"/>
          <w:sz w:val="18"/>
        </w:rPr>
        <w:t>【相關罰則】</w:t>
      </w:r>
      <w:r w:rsidR="005E507D" w:rsidRPr="005E507D">
        <w:rPr>
          <w:rFonts w:hint="eastAsia"/>
          <w:b w:val="0"/>
          <w:color w:val="5F5F5F"/>
          <w:sz w:val="18"/>
        </w:rPr>
        <w:t>第三項</w:t>
      </w:r>
      <w:r w:rsidR="005E507D">
        <w:rPr>
          <w:rFonts w:hint="eastAsia"/>
          <w:b w:val="0"/>
          <w:color w:val="5F5F5F"/>
          <w:sz w:val="18"/>
        </w:rPr>
        <w:t>~</w:t>
      </w:r>
      <w:hyperlink w:anchor="a33" w:history="1">
        <w:r w:rsidR="005E507D">
          <w:rPr>
            <w:rStyle w:val="a3"/>
            <w:rFonts w:ascii="Arial Unicode MS" w:hAnsi="Arial Unicode MS"/>
            <w:b w:val="0"/>
            <w:sz w:val="18"/>
          </w:rPr>
          <w:t>§33</w:t>
        </w:r>
      </w:hyperlink>
    </w:p>
    <w:p w14:paraId="14503973" w14:textId="71311BC1"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主管機關得報經行政院核准於園區內，劃定保稅範圍，賦予保稅便利</w:t>
      </w:r>
      <w:r>
        <w:rPr>
          <w:rFonts w:ascii="Arial Unicode MS" w:hAnsi="Arial Unicode MS"/>
        </w:rPr>
        <w:t>。</w:t>
      </w:r>
    </w:p>
    <w:p w14:paraId="14E97F47" w14:textId="06E55773"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區內事業於前項保稅範圍內，得生產非保稅產品</w:t>
      </w:r>
      <w:r>
        <w:rPr>
          <w:rFonts w:ascii="Arial Unicode MS" w:hAnsi="Arial Unicode MS"/>
        </w:rPr>
        <w:t>。</w:t>
      </w:r>
    </w:p>
    <w:p w14:paraId="1EF5A476" w14:textId="768D80B7"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為確保第一項保稅便利，其保稅貨品之通關、加工、管理、自行點驗進出區、按月彙報、產品內銷應辦補稅程序及其他應遵行事項之</w:t>
      </w:r>
      <w:hyperlink r:id="rId116" w:history="1">
        <w:r w:rsidR="006148CF" w:rsidRPr="00081EC3">
          <w:rPr>
            <w:rStyle w:val="a3"/>
            <w:rFonts w:ascii="Arial Unicode MS" w:hAnsi="Arial Unicode MS"/>
          </w:rPr>
          <w:t>辦法</w:t>
        </w:r>
      </w:hyperlink>
      <w:r w:rsidR="006148CF" w:rsidRPr="006148CF">
        <w:rPr>
          <w:rFonts w:ascii="Arial Unicode MS" w:hAnsi="Arial Unicode MS"/>
        </w:rPr>
        <w:t>，由主管機關會同財政部定之。</w:t>
      </w:r>
    </w:p>
    <w:p w14:paraId="7EA94578" w14:textId="6C3090C3" w:rsidR="00ED3121" w:rsidRPr="003C4EB8" w:rsidRDefault="006148CF" w:rsidP="003C4EB8">
      <w:pPr>
        <w:pStyle w:val="2"/>
        <w:rPr>
          <w:color w:val="548DD4" w:themeColor="text2" w:themeTint="99"/>
        </w:rPr>
      </w:pPr>
      <w:bookmarkStart w:id="69" w:name="a24"/>
      <w:bookmarkEnd w:id="69"/>
      <w:r w:rsidRPr="003C4EB8">
        <w:rPr>
          <w:color w:val="548DD4" w:themeColor="text2" w:themeTint="99"/>
        </w:rPr>
        <w:t>第</w:t>
      </w:r>
      <w:r w:rsidRPr="003C4EB8">
        <w:rPr>
          <w:color w:val="548DD4" w:themeColor="text2" w:themeTint="99"/>
        </w:rPr>
        <w:t>24</w:t>
      </w:r>
      <w:r w:rsidR="00ED3121" w:rsidRPr="003C4EB8">
        <w:rPr>
          <w:color w:val="548DD4" w:themeColor="text2" w:themeTint="99"/>
        </w:rPr>
        <w:t>條</w:t>
      </w:r>
      <w:r w:rsidR="005E507D">
        <w:t xml:space="preserve">　</w:t>
      </w:r>
      <w:r w:rsidR="005E507D" w:rsidRPr="00C9415D">
        <w:rPr>
          <w:rFonts w:hint="eastAsia"/>
          <w:b w:val="0"/>
          <w:color w:val="5F5F5F"/>
          <w:sz w:val="18"/>
        </w:rPr>
        <w:t>【相關罰則】</w:t>
      </w:r>
      <w:hyperlink w:anchor="a32" w:history="1">
        <w:r w:rsidR="005E507D">
          <w:rPr>
            <w:rStyle w:val="a3"/>
            <w:rFonts w:ascii="Arial Unicode MS" w:hAnsi="Arial Unicode MS"/>
            <w:b w:val="0"/>
            <w:sz w:val="18"/>
          </w:rPr>
          <w:t>§32</w:t>
        </w:r>
      </w:hyperlink>
    </w:p>
    <w:p w14:paraId="6C5E0C2A" w14:textId="1988625E"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免稅之貨品因修理、測試、檢驗、展示、委託加工或提供勞務而須輸往課稅區者，應經管理處或分處核准，並經海關查驗，得免提供稅款擔保。但應於出區後六個月內復運回區內，並辦理結案手續；屆期未運回區內者，應向海關申報補繳稅捐</w:t>
      </w:r>
      <w:r>
        <w:rPr>
          <w:rFonts w:ascii="Arial Unicode MS" w:hAnsi="Arial Unicode MS"/>
        </w:rPr>
        <w:t>。</w:t>
      </w:r>
    </w:p>
    <w:p w14:paraId="1FB60383" w14:textId="2EE7C043"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前項輸往課稅區之貨品，因委託加工或其他特殊情形，經管理處或分處核准者，得不運回區內逕行出口或輸往保稅區，並辦理結案手續</w:t>
      </w:r>
      <w:r>
        <w:rPr>
          <w:rFonts w:ascii="Arial Unicode MS" w:hAnsi="Arial Unicode MS"/>
        </w:rPr>
        <w:t>。</w:t>
      </w:r>
    </w:p>
    <w:p w14:paraId="007B5349" w14:textId="5CFBA568"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第一項貨品如須延長復運回區內之期限者，應於復運期限屆滿前，以書面敘明理由，檢附有關證件，向管理處或分處申請展延；展延期間，以六個月為限。</w:t>
      </w:r>
    </w:p>
    <w:p w14:paraId="5B12D3C9" w14:textId="77777777" w:rsidR="00ED3121" w:rsidRPr="003C4EB8" w:rsidRDefault="006148CF" w:rsidP="003C4EB8">
      <w:pPr>
        <w:pStyle w:val="2"/>
        <w:rPr>
          <w:color w:val="548DD4" w:themeColor="text2" w:themeTint="99"/>
        </w:rPr>
      </w:pPr>
      <w:bookmarkStart w:id="70" w:name="a25"/>
      <w:bookmarkEnd w:id="70"/>
      <w:r w:rsidRPr="003C4EB8">
        <w:rPr>
          <w:color w:val="548DD4" w:themeColor="text2" w:themeTint="99"/>
        </w:rPr>
        <w:lastRenderedPageBreak/>
        <w:t>第</w:t>
      </w:r>
      <w:r w:rsidRPr="003C4EB8">
        <w:rPr>
          <w:color w:val="548DD4" w:themeColor="text2" w:themeTint="99"/>
        </w:rPr>
        <w:t>25</w:t>
      </w:r>
      <w:r w:rsidR="00ED3121" w:rsidRPr="003C4EB8">
        <w:rPr>
          <w:color w:val="548DD4" w:themeColor="text2" w:themeTint="99"/>
        </w:rPr>
        <w:t>條</w:t>
      </w:r>
    </w:p>
    <w:p w14:paraId="1A25DF1C" w14:textId="40857F7F"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課稅區廠商售與區內事業之貨品，視同外銷貨品</w:t>
      </w:r>
      <w:r>
        <w:rPr>
          <w:rFonts w:ascii="Arial Unicode MS" w:hAnsi="Arial Unicode MS"/>
        </w:rPr>
        <w:t>。</w:t>
      </w:r>
    </w:p>
    <w:p w14:paraId="061C6687" w14:textId="3F10F18D"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前項貨品入區時，其須申請減徵、免徵或退還進口稅捐、貨物稅及營業稅或運返課稅區者，除經海關核准者外，應向海關辦理入區相關手續</w:t>
      </w:r>
      <w:r>
        <w:rPr>
          <w:rFonts w:ascii="Arial Unicode MS" w:hAnsi="Arial Unicode MS"/>
        </w:rPr>
        <w:t>。</w:t>
      </w:r>
    </w:p>
    <w:p w14:paraId="4FE840DE" w14:textId="6EFE55A1"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前項已申請減徵、免徵或退稅貨品運返課稅區時，應按輸往課稅區時之價格及稅率，課徵有關稅捐或補徵已減免或已退之稅捐。但機器設備入區已逾五年者，不在此限。</w:t>
      </w:r>
    </w:p>
    <w:p w14:paraId="570EBDE3" w14:textId="58FA9335" w:rsidR="00ED3121" w:rsidRPr="003C4EB8" w:rsidRDefault="006148CF" w:rsidP="003C4EB8">
      <w:pPr>
        <w:pStyle w:val="2"/>
        <w:rPr>
          <w:color w:val="548DD4" w:themeColor="text2" w:themeTint="99"/>
        </w:rPr>
      </w:pPr>
      <w:bookmarkStart w:id="71" w:name="a26"/>
      <w:bookmarkEnd w:id="71"/>
      <w:r w:rsidRPr="003C4EB8">
        <w:rPr>
          <w:color w:val="548DD4" w:themeColor="text2" w:themeTint="99"/>
        </w:rPr>
        <w:t>第</w:t>
      </w:r>
      <w:r w:rsidRPr="003C4EB8">
        <w:rPr>
          <w:color w:val="548DD4" w:themeColor="text2" w:themeTint="99"/>
        </w:rPr>
        <w:t>26</w:t>
      </w:r>
      <w:r w:rsidR="00ED3121" w:rsidRPr="003C4EB8">
        <w:rPr>
          <w:color w:val="548DD4" w:themeColor="text2" w:themeTint="99"/>
        </w:rPr>
        <w:t>條</w:t>
      </w:r>
      <w:r w:rsidR="005E507D">
        <w:t xml:space="preserve">　</w:t>
      </w:r>
      <w:r w:rsidR="005E507D" w:rsidRPr="00C9415D">
        <w:rPr>
          <w:rFonts w:hint="eastAsia"/>
          <w:b w:val="0"/>
          <w:color w:val="5F5F5F"/>
          <w:sz w:val="18"/>
        </w:rPr>
        <w:t>【相關罰則】</w:t>
      </w:r>
      <w:r w:rsidR="005E507D" w:rsidRPr="005E507D">
        <w:rPr>
          <w:rFonts w:hint="eastAsia"/>
          <w:b w:val="0"/>
          <w:color w:val="5F5F5F"/>
          <w:sz w:val="18"/>
        </w:rPr>
        <w:t>第一項</w:t>
      </w:r>
      <w:r w:rsidR="005E507D">
        <w:rPr>
          <w:rFonts w:hint="eastAsia"/>
          <w:b w:val="0"/>
          <w:color w:val="5F5F5F"/>
          <w:sz w:val="18"/>
        </w:rPr>
        <w:t>~</w:t>
      </w:r>
      <w:hyperlink w:anchor="a33" w:history="1">
        <w:r w:rsidR="005E507D">
          <w:rPr>
            <w:rStyle w:val="a3"/>
            <w:rFonts w:ascii="Arial Unicode MS" w:hAnsi="Arial Unicode MS"/>
            <w:b w:val="0"/>
            <w:sz w:val="18"/>
          </w:rPr>
          <w:t>§33</w:t>
        </w:r>
      </w:hyperlink>
    </w:p>
    <w:p w14:paraId="7CE70A04" w14:textId="1D8783F1"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區內事業得將其貨品在園區內，作有關業務之儲存、陳列、改裝、加工製造及他項處理。但應具備帳冊，分別詳細記載貨品出入數量及金額，以供管理處或分處及海關稽核</w:t>
      </w:r>
      <w:r>
        <w:rPr>
          <w:rFonts w:ascii="Arial Unicode MS" w:hAnsi="Arial Unicode MS"/>
        </w:rPr>
        <w:t>。</w:t>
      </w:r>
    </w:p>
    <w:p w14:paraId="4A7F857E" w14:textId="163F97EA"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前項貨品，得在園區內無限期儲存；如有缺損，應於十五日內申述理由，報請管理處或分處會同海關及稅捐稽徵機關查驗，經查明屬實，並有正當理由者，准在帳冊內減除。</w:t>
      </w:r>
    </w:p>
    <w:p w14:paraId="60A0AF6E" w14:textId="2CE9C215" w:rsidR="00ED3121" w:rsidRPr="003C4EB8" w:rsidRDefault="006148CF" w:rsidP="003C4EB8">
      <w:pPr>
        <w:pStyle w:val="2"/>
        <w:rPr>
          <w:color w:val="548DD4" w:themeColor="text2" w:themeTint="99"/>
        </w:rPr>
      </w:pPr>
      <w:bookmarkStart w:id="72" w:name="a27"/>
      <w:bookmarkEnd w:id="72"/>
      <w:r w:rsidRPr="003C4EB8">
        <w:rPr>
          <w:color w:val="548DD4" w:themeColor="text2" w:themeTint="99"/>
        </w:rPr>
        <w:t>第</w:t>
      </w:r>
      <w:r w:rsidRPr="003C4EB8">
        <w:rPr>
          <w:color w:val="548DD4" w:themeColor="text2" w:themeTint="99"/>
        </w:rPr>
        <w:t>27</w:t>
      </w:r>
      <w:r w:rsidR="00ED3121" w:rsidRPr="003C4EB8">
        <w:rPr>
          <w:color w:val="548DD4" w:themeColor="text2" w:themeTint="99"/>
        </w:rPr>
        <w:t>條</w:t>
      </w:r>
      <w:r w:rsidR="005E507D">
        <w:t xml:space="preserve">　</w:t>
      </w:r>
      <w:r w:rsidR="005E507D" w:rsidRPr="00C9415D">
        <w:rPr>
          <w:rFonts w:hint="eastAsia"/>
          <w:b w:val="0"/>
          <w:color w:val="5F5F5F"/>
          <w:sz w:val="18"/>
        </w:rPr>
        <w:t>【相關罰則】</w:t>
      </w:r>
      <w:hyperlink w:anchor="a32" w:history="1">
        <w:r w:rsidR="005E507D">
          <w:rPr>
            <w:rStyle w:val="a3"/>
            <w:rFonts w:ascii="Arial Unicode MS" w:hAnsi="Arial Unicode MS"/>
            <w:b w:val="0"/>
            <w:sz w:val="18"/>
          </w:rPr>
          <w:t>§32</w:t>
        </w:r>
      </w:hyperlink>
    </w:p>
    <w:p w14:paraId="0BC31D6F" w14:textId="51C1E0D3"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區內事業輸出入貨品時，應向海關辦理通關手續；其屬貿易主管機關公告限制輸出入貨品項目者，應先向管理處或分處申請核准。</w:t>
      </w:r>
    </w:p>
    <w:p w14:paraId="4FCFD2CD" w14:textId="1EA1B8AA" w:rsidR="00ED3121" w:rsidRPr="003C4EB8" w:rsidRDefault="006148CF" w:rsidP="003C4EB8">
      <w:pPr>
        <w:pStyle w:val="2"/>
        <w:rPr>
          <w:color w:val="548DD4" w:themeColor="text2" w:themeTint="99"/>
        </w:rPr>
      </w:pPr>
      <w:bookmarkStart w:id="73" w:name="a28"/>
      <w:bookmarkEnd w:id="73"/>
      <w:r w:rsidRPr="003C4EB8">
        <w:rPr>
          <w:color w:val="548DD4" w:themeColor="text2" w:themeTint="99"/>
        </w:rPr>
        <w:t>第</w:t>
      </w:r>
      <w:r w:rsidRPr="003C4EB8">
        <w:rPr>
          <w:color w:val="548DD4" w:themeColor="text2" w:themeTint="99"/>
        </w:rPr>
        <w:t>28</w:t>
      </w:r>
      <w:r w:rsidR="00ED3121" w:rsidRPr="003C4EB8">
        <w:rPr>
          <w:color w:val="548DD4" w:themeColor="text2" w:themeTint="99"/>
        </w:rPr>
        <w:t>條</w:t>
      </w:r>
      <w:r w:rsidR="005E507D">
        <w:t xml:space="preserve">　</w:t>
      </w:r>
      <w:r w:rsidR="005E507D" w:rsidRPr="00C9415D">
        <w:rPr>
          <w:rFonts w:hint="eastAsia"/>
          <w:b w:val="0"/>
          <w:color w:val="5F5F5F"/>
          <w:sz w:val="18"/>
        </w:rPr>
        <w:t>【相關罰則】</w:t>
      </w:r>
      <w:r w:rsidR="005E507D" w:rsidRPr="005E507D">
        <w:rPr>
          <w:rFonts w:hint="eastAsia"/>
          <w:b w:val="0"/>
          <w:color w:val="5F5F5F"/>
          <w:sz w:val="18"/>
        </w:rPr>
        <w:t>第一項</w:t>
      </w:r>
      <w:r w:rsidR="005E507D">
        <w:rPr>
          <w:rFonts w:ascii="新細明體" w:hAnsi="新細明體" w:hint="eastAsia"/>
          <w:b w:val="0"/>
          <w:color w:val="5F5F5F"/>
          <w:sz w:val="18"/>
        </w:rPr>
        <w:t>、</w:t>
      </w:r>
      <w:r w:rsidR="005E507D" w:rsidRPr="005E507D">
        <w:rPr>
          <w:rFonts w:hint="eastAsia"/>
          <w:b w:val="0"/>
          <w:color w:val="5F5F5F"/>
          <w:sz w:val="18"/>
        </w:rPr>
        <w:t>第三項</w:t>
      </w:r>
      <w:r w:rsidR="005E507D">
        <w:rPr>
          <w:rFonts w:hint="eastAsia"/>
          <w:b w:val="0"/>
          <w:color w:val="5F5F5F"/>
          <w:sz w:val="18"/>
        </w:rPr>
        <w:t>~</w:t>
      </w:r>
      <w:hyperlink w:anchor="a34" w:history="1">
        <w:r w:rsidR="005E507D">
          <w:rPr>
            <w:rStyle w:val="a3"/>
            <w:rFonts w:ascii="Arial Unicode MS" w:hAnsi="Arial Unicode MS"/>
            <w:b w:val="0"/>
            <w:sz w:val="18"/>
          </w:rPr>
          <w:t>§34</w:t>
        </w:r>
      </w:hyperlink>
    </w:p>
    <w:p w14:paraId="156C59A6" w14:textId="74456ECB"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園區內，除必要之管理人員、警衛人員、員工與其眷屬及在區內營業之事業值勤員工外，不得在區內居住</w:t>
      </w:r>
      <w:r>
        <w:rPr>
          <w:rFonts w:ascii="Arial Unicode MS" w:hAnsi="Arial Unicode MS"/>
        </w:rPr>
        <w:t>。</w:t>
      </w:r>
    </w:p>
    <w:p w14:paraId="6D11ED21" w14:textId="78EDB774"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Pr="006148CF">
        <w:rPr>
          <w:rFonts w:ascii="Arial Unicode MS" w:hAnsi="Arial Unicode MS"/>
          <w:color w:val="17365D"/>
        </w:rPr>
        <w:t>在區內營業之事業應將所屬員工名冊、照片，報請管理處或分處核發出入許可證</w:t>
      </w:r>
      <w:r>
        <w:rPr>
          <w:rFonts w:ascii="Arial Unicode MS" w:hAnsi="Arial Unicode MS"/>
        </w:rPr>
        <w:t>。</w:t>
      </w:r>
    </w:p>
    <w:p w14:paraId="390C872A" w14:textId="0F1AC4C6"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3</w:t>
      </w:r>
      <w:r w:rsidRPr="00ED3121">
        <w:rPr>
          <w:rFonts w:asciiTheme="minorHAnsi" w:hAnsiTheme="minorHAnsi"/>
          <w:color w:val="404040" w:themeColor="text1" w:themeTint="BF"/>
          <w:sz w:val="18"/>
        </w:rPr>
        <w:t>﹞</w:t>
      </w:r>
      <w:r w:rsidR="006148CF" w:rsidRPr="006148CF">
        <w:rPr>
          <w:rFonts w:ascii="Arial Unicode MS" w:hAnsi="Arial Unicode MS"/>
        </w:rPr>
        <w:t>進出園區之人員、車輛，應循管理處或分處指定之地點出入，並須接受海關及警衛人員所為必要之檢查。</w:t>
      </w:r>
    </w:p>
    <w:p w14:paraId="59EA0E66" w14:textId="77777777" w:rsidR="00ED3121" w:rsidRPr="003C4EB8" w:rsidRDefault="006148CF" w:rsidP="003C4EB8">
      <w:pPr>
        <w:pStyle w:val="2"/>
        <w:rPr>
          <w:color w:val="548DD4" w:themeColor="text2" w:themeTint="99"/>
        </w:rPr>
      </w:pPr>
      <w:bookmarkStart w:id="74" w:name="a29"/>
      <w:bookmarkEnd w:id="74"/>
      <w:r w:rsidRPr="003C4EB8">
        <w:rPr>
          <w:color w:val="548DD4" w:themeColor="text2" w:themeTint="99"/>
        </w:rPr>
        <w:t>第</w:t>
      </w:r>
      <w:r w:rsidRPr="003C4EB8">
        <w:rPr>
          <w:color w:val="548DD4" w:themeColor="text2" w:themeTint="99"/>
        </w:rPr>
        <w:t>29</w:t>
      </w:r>
      <w:r w:rsidR="00ED3121" w:rsidRPr="003C4EB8">
        <w:rPr>
          <w:color w:val="548DD4" w:themeColor="text2" w:themeTint="99"/>
        </w:rPr>
        <w:t>條</w:t>
      </w:r>
    </w:p>
    <w:p w14:paraId="64088F9F" w14:textId="17067E9B"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管理處對園內事業所需人才培訓、創新技術研究發展、新創事業培育，及技術人員與儀器設備之交流運用，得選擇適當之學研機構進行產學合作；並得與相關機關（構）進行創新合作</w:t>
      </w:r>
      <w:r>
        <w:rPr>
          <w:rFonts w:ascii="Arial Unicode MS" w:hAnsi="Arial Unicode MS"/>
        </w:rPr>
        <w:t>。</w:t>
      </w:r>
    </w:p>
    <w:p w14:paraId="0CA4F984" w14:textId="52397859"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前項產學合作實施方式及技術人員與儀器設備之交流運用</w:t>
      </w:r>
      <w:hyperlink r:id="rId117" w:history="1">
        <w:r w:rsidR="006148CF" w:rsidRPr="0045197C">
          <w:rPr>
            <w:rStyle w:val="a3"/>
            <w:rFonts w:ascii="Arial Unicode MS" w:hAnsi="Arial Unicode MS"/>
          </w:rPr>
          <w:t>辦法</w:t>
        </w:r>
      </w:hyperlink>
      <w:r w:rsidR="006148CF" w:rsidRPr="006148CF">
        <w:rPr>
          <w:rFonts w:ascii="Arial Unicode MS" w:hAnsi="Arial Unicode MS"/>
          <w:color w:val="17365D"/>
        </w:rPr>
        <w:t>，由主管機關定之。</w:t>
      </w:r>
    </w:p>
    <w:p w14:paraId="4F4B0E3D" w14:textId="00566F12" w:rsidR="00ED3121" w:rsidRPr="003C4EB8" w:rsidRDefault="006148CF" w:rsidP="003C4EB8">
      <w:pPr>
        <w:pStyle w:val="2"/>
        <w:rPr>
          <w:color w:val="548DD4" w:themeColor="text2" w:themeTint="99"/>
        </w:rPr>
      </w:pPr>
      <w:bookmarkStart w:id="75" w:name="a30"/>
      <w:bookmarkEnd w:id="75"/>
      <w:r w:rsidRPr="003C4EB8">
        <w:rPr>
          <w:color w:val="548DD4" w:themeColor="text2" w:themeTint="99"/>
        </w:rPr>
        <w:t>第</w:t>
      </w:r>
      <w:r w:rsidRPr="003C4EB8">
        <w:rPr>
          <w:color w:val="548DD4" w:themeColor="text2" w:themeTint="99"/>
        </w:rPr>
        <w:t>30</w:t>
      </w:r>
      <w:r w:rsidR="00ED3121" w:rsidRPr="003C4EB8">
        <w:rPr>
          <w:color w:val="548DD4" w:themeColor="text2" w:themeTint="99"/>
        </w:rPr>
        <w:t>條</w:t>
      </w:r>
      <w:r w:rsidR="005E507D">
        <w:t xml:space="preserve">　</w:t>
      </w:r>
      <w:r w:rsidR="005E507D" w:rsidRPr="00C9415D">
        <w:rPr>
          <w:rFonts w:hint="eastAsia"/>
          <w:b w:val="0"/>
          <w:color w:val="5F5F5F"/>
          <w:sz w:val="18"/>
        </w:rPr>
        <w:t>【相關罰則】</w:t>
      </w:r>
      <w:r w:rsidR="005E507D" w:rsidRPr="005E507D">
        <w:rPr>
          <w:rFonts w:hint="eastAsia"/>
          <w:b w:val="0"/>
          <w:color w:val="5F5F5F"/>
          <w:sz w:val="18"/>
        </w:rPr>
        <w:t>第一項</w:t>
      </w:r>
      <w:r w:rsidR="005E507D">
        <w:rPr>
          <w:rFonts w:hint="eastAsia"/>
          <w:b w:val="0"/>
          <w:color w:val="5F5F5F"/>
          <w:sz w:val="18"/>
        </w:rPr>
        <w:t>~</w:t>
      </w:r>
      <w:hyperlink w:anchor="a35" w:history="1">
        <w:r w:rsidR="005E507D">
          <w:rPr>
            <w:rStyle w:val="a3"/>
            <w:rFonts w:ascii="Arial Unicode MS" w:hAnsi="Arial Unicode MS"/>
            <w:b w:val="0"/>
            <w:sz w:val="18"/>
          </w:rPr>
          <w:t>§35</w:t>
        </w:r>
      </w:hyperlink>
    </w:p>
    <w:p w14:paraId="24979D8D" w14:textId="1AC3CA81"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管理處或分處為維護園區之環境衛生、安全及辦理公共設施，得向在區內營業之事業收取管理費；為辦理</w:t>
      </w:r>
      <w:hyperlink w:anchor="a5" w:history="1">
        <w:r w:rsidR="006148CF" w:rsidRPr="006148CF">
          <w:rPr>
            <w:rStyle w:val="a3"/>
            <w:rFonts w:ascii="Arial Unicode MS" w:hAnsi="Arial Unicode MS"/>
          </w:rPr>
          <w:t>第五條</w:t>
        </w:r>
      </w:hyperlink>
      <w:r w:rsidR="006148CF" w:rsidRPr="006148CF">
        <w:rPr>
          <w:rFonts w:ascii="Arial Unicode MS" w:hAnsi="Arial Unicode MS"/>
        </w:rPr>
        <w:t>規定掌理之事項，得收取規費或服務費。在區內營業之事業並應於期限內繳納</w:t>
      </w:r>
      <w:r>
        <w:rPr>
          <w:rFonts w:ascii="Arial Unicode MS" w:hAnsi="Arial Unicode MS"/>
        </w:rPr>
        <w:t>。</w:t>
      </w:r>
    </w:p>
    <w:p w14:paraId="48603F71" w14:textId="1768F026"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前項收取管理費、規費、服務費之範圍及</w:t>
      </w:r>
      <w:hyperlink r:id="rId118" w:history="1">
        <w:r w:rsidR="006148CF" w:rsidRPr="00A20454">
          <w:rPr>
            <w:rStyle w:val="a3"/>
            <w:rFonts w:ascii="Arial Unicode MS" w:hAnsi="Arial Unicode MS"/>
          </w:rPr>
          <w:t>收費標準</w:t>
        </w:r>
      </w:hyperlink>
      <w:r w:rsidR="006148CF" w:rsidRPr="006148CF">
        <w:rPr>
          <w:rFonts w:ascii="Arial Unicode MS" w:hAnsi="Arial Unicode MS"/>
          <w:color w:val="17365D"/>
        </w:rPr>
        <w:t>，由主管機關定之。</w:t>
      </w:r>
    </w:p>
    <w:p w14:paraId="120640E1" w14:textId="77777777" w:rsidR="00ED3121" w:rsidRPr="003C4EB8" w:rsidRDefault="006148CF" w:rsidP="003C4EB8">
      <w:pPr>
        <w:pStyle w:val="2"/>
        <w:rPr>
          <w:color w:val="548DD4" w:themeColor="text2" w:themeTint="99"/>
        </w:rPr>
      </w:pPr>
      <w:bookmarkStart w:id="76" w:name="a31"/>
      <w:bookmarkEnd w:id="76"/>
      <w:r w:rsidRPr="003C4EB8">
        <w:rPr>
          <w:color w:val="548DD4" w:themeColor="text2" w:themeTint="99"/>
        </w:rPr>
        <w:t>第</w:t>
      </w:r>
      <w:r w:rsidRPr="003C4EB8">
        <w:rPr>
          <w:color w:val="548DD4" w:themeColor="text2" w:themeTint="99"/>
        </w:rPr>
        <w:t>31</w:t>
      </w:r>
      <w:r w:rsidR="00ED3121" w:rsidRPr="003C4EB8">
        <w:rPr>
          <w:color w:val="548DD4" w:themeColor="text2" w:themeTint="99"/>
        </w:rPr>
        <w:t>條</w:t>
      </w:r>
    </w:p>
    <w:p w14:paraId="206B2247" w14:textId="2AE5B98B"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園區應設置作業基金，為下列各款之運用：</w:t>
      </w:r>
    </w:p>
    <w:p w14:paraId="58A4DF03" w14:textId="77777777" w:rsidR="00ED3121" w:rsidRDefault="006148CF" w:rsidP="006148CF">
      <w:pPr>
        <w:ind w:left="142"/>
        <w:jc w:val="both"/>
        <w:rPr>
          <w:rFonts w:ascii="Arial Unicode MS" w:hAnsi="Arial Unicode MS"/>
        </w:rPr>
      </w:pPr>
      <w:r w:rsidRPr="006148CF">
        <w:rPr>
          <w:rFonts w:ascii="Arial Unicode MS" w:hAnsi="Arial Unicode MS"/>
        </w:rPr>
        <w:t xml:space="preserve">　　一、園區之開發、擴充、改良、維護及管理</w:t>
      </w:r>
      <w:r w:rsidR="00ED3121">
        <w:rPr>
          <w:rFonts w:ascii="Arial Unicode MS" w:hAnsi="Arial Unicode MS"/>
        </w:rPr>
        <w:t>。</w:t>
      </w:r>
    </w:p>
    <w:p w14:paraId="64B367A9" w14:textId="5929E47E"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園區開發及相關事業之投資或貸款</w:t>
      </w:r>
      <w:r>
        <w:rPr>
          <w:rFonts w:ascii="Arial Unicode MS" w:hAnsi="Arial Unicode MS"/>
        </w:rPr>
        <w:t>。</w:t>
      </w:r>
    </w:p>
    <w:p w14:paraId="233EF98E" w14:textId="4D918844"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三</w:t>
      </w:r>
      <w:r>
        <w:rPr>
          <w:rFonts w:ascii="Arial Unicode MS" w:hAnsi="Arial Unicode MS"/>
        </w:rPr>
        <w:t>、</w:t>
      </w:r>
      <w:r w:rsidR="006148CF" w:rsidRPr="006148CF">
        <w:rPr>
          <w:rFonts w:ascii="Arial Unicode MS" w:hAnsi="Arial Unicode MS"/>
        </w:rPr>
        <w:t>園區開發管理相關之研究規劃、設計及宣導事項</w:t>
      </w:r>
      <w:r>
        <w:rPr>
          <w:rFonts w:ascii="Arial Unicode MS" w:hAnsi="Arial Unicode MS"/>
        </w:rPr>
        <w:t>。</w:t>
      </w:r>
    </w:p>
    <w:p w14:paraId="765CB062" w14:textId="2A97D307"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四</w:t>
      </w:r>
      <w:r>
        <w:rPr>
          <w:rFonts w:ascii="Arial Unicode MS" w:hAnsi="Arial Unicode MS"/>
        </w:rPr>
        <w:t>、</w:t>
      </w:r>
      <w:r w:rsidR="006148CF" w:rsidRPr="006148CF">
        <w:rPr>
          <w:rFonts w:ascii="Arial Unicode MS" w:hAnsi="Arial Unicode MS"/>
        </w:rPr>
        <w:t>各項作業服務事項</w:t>
      </w:r>
      <w:r>
        <w:rPr>
          <w:rFonts w:ascii="Arial Unicode MS" w:hAnsi="Arial Unicode MS"/>
        </w:rPr>
        <w:t>。</w:t>
      </w:r>
    </w:p>
    <w:p w14:paraId="3A629E5E" w14:textId="106AD47D" w:rsidR="00ED3121"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五</w:t>
      </w:r>
      <w:r>
        <w:rPr>
          <w:rFonts w:ascii="Arial Unicode MS" w:hAnsi="Arial Unicode MS"/>
        </w:rPr>
        <w:t>、</w:t>
      </w:r>
      <w:r w:rsidR="006148CF" w:rsidRPr="006148CF">
        <w:rPr>
          <w:rFonts w:ascii="Arial Unicode MS" w:hAnsi="Arial Unicode MS"/>
        </w:rPr>
        <w:t>其他經行政院專案核准者</w:t>
      </w:r>
      <w:r>
        <w:rPr>
          <w:rFonts w:ascii="Arial Unicode MS" w:hAnsi="Arial Unicode MS"/>
        </w:rPr>
        <w:t>。</w:t>
      </w:r>
    </w:p>
    <w:p w14:paraId="46997AE9" w14:textId="22CFF656" w:rsidR="006148CF"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6148CF">
        <w:rPr>
          <w:rFonts w:ascii="Arial Unicode MS" w:hAnsi="Arial Unicode MS"/>
          <w:color w:val="17365D"/>
        </w:rPr>
        <w:t>前項作業基金之收支保管及</w:t>
      </w:r>
      <w:hyperlink r:id="rId119" w:history="1">
        <w:r w:rsidR="006148CF" w:rsidRPr="0054790C">
          <w:rPr>
            <w:rStyle w:val="a3"/>
            <w:rFonts w:ascii="Arial Unicode MS" w:hAnsi="Arial Unicode MS"/>
          </w:rPr>
          <w:t>運用辦法</w:t>
        </w:r>
      </w:hyperlink>
      <w:r w:rsidR="006148CF" w:rsidRPr="006148CF">
        <w:rPr>
          <w:rFonts w:ascii="Arial Unicode MS" w:hAnsi="Arial Unicode MS"/>
          <w:color w:val="17365D"/>
        </w:rPr>
        <w:t>，由行政院定之。</w:t>
      </w:r>
    </w:p>
    <w:p w14:paraId="3AF47901" w14:textId="77777777" w:rsidR="00ED3121" w:rsidRPr="003C4EB8" w:rsidRDefault="006148CF" w:rsidP="003C4EB8">
      <w:pPr>
        <w:pStyle w:val="2"/>
        <w:rPr>
          <w:color w:val="548DD4" w:themeColor="text2" w:themeTint="99"/>
        </w:rPr>
      </w:pPr>
      <w:bookmarkStart w:id="77" w:name="a32"/>
      <w:bookmarkEnd w:id="77"/>
      <w:r w:rsidRPr="003C4EB8">
        <w:rPr>
          <w:color w:val="548DD4" w:themeColor="text2" w:themeTint="99"/>
        </w:rPr>
        <w:t>第</w:t>
      </w:r>
      <w:r w:rsidRPr="003C4EB8">
        <w:rPr>
          <w:color w:val="548DD4" w:themeColor="text2" w:themeTint="99"/>
        </w:rPr>
        <w:t>32</w:t>
      </w:r>
      <w:r w:rsidR="00ED3121" w:rsidRPr="003C4EB8">
        <w:rPr>
          <w:color w:val="548DD4" w:themeColor="text2" w:themeTint="99"/>
        </w:rPr>
        <w:t>條</w:t>
      </w:r>
    </w:p>
    <w:p w14:paraId="55ABAA26" w14:textId="1B4A4192"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區內事業違反第</w:t>
      </w:r>
      <w:hyperlink w:anchor="a24" w:history="1">
        <w:r w:rsidR="006148CF" w:rsidRPr="006148CF">
          <w:rPr>
            <w:rStyle w:val="a3"/>
            <w:rFonts w:ascii="Arial Unicode MS" w:hAnsi="Arial Unicode MS"/>
          </w:rPr>
          <w:t>二十四</w:t>
        </w:r>
      </w:hyperlink>
      <w:r w:rsidR="006148CF" w:rsidRPr="006148CF">
        <w:rPr>
          <w:rFonts w:ascii="Arial Unicode MS" w:hAnsi="Arial Unicode MS"/>
        </w:rPr>
        <w:t>條或第</w:t>
      </w:r>
      <w:hyperlink w:anchor="a27" w:history="1">
        <w:r w:rsidR="006148CF" w:rsidRPr="000E339C">
          <w:rPr>
            <w:rStyle w:val="a3"/>
            <w:rFonts w:ascii="Arial Unicode MS" w:hAnsi="Arial Unicode MS"/>
          </w:rPr>
          <w:t>二十七</w:t>
        </w:r>
      </w:hyperlink>
      <w:r w:rsidR="006148CF" w:rsidRPr="006148CF">
        <w:rPr>
          <w:rFonts w:ascii="Arial Unicode MS" w:hAnsi="Arial Unicode MS"/>
        </w:rPr>
        <w:t>條規定，未向管理處或分處申請或未經管理處或分處核准，將貨品運入</w:t>
      </w:r>
      <w:r w:rsidR="006148CF" w:rsidRPr="006148CF">
        <w:rPr>
          <w:rFonts w:ascii="Arial Unicode MS" w:hAnsi="Arial Unicode MS"/>
        </w:rPr>
        <w:lastRenderedPageBreak/>
        <w:t>或運出或屆期未運回園區者，予以警告或處新臺幣三萬元以上十五萬元以下罰鍰或停止其一個月以上一年以下貨品之輸出入。</w:t>
      </w:r>
    </w:p>
    <w:p w14:paraId="3525586D" w14:textId="77777777" w:rsidR="00ED3121" w:rsidRPr="003C4EB8" w:rsidRDefault="006148CF" w:rsidP="003C4EB8">
      <w:pPr>
        <w:pStyle w:val="2"/>
        <w:rPr>
          <w:color w:val="548DD4" w:themeColor="text2" w:themeTint="99"/>
        </w:rPr>
      </w:pPr>
      <w:bookmarkStart w:id="78" w:name="a33"/>
      <w:bookmarkEnd w:id="78"/>
      <w:r w:rsidRPr="003C4EB8">
        <w:rPr>
          <w:color w:val="548DD4" w:themeColor="text2" w:themeTint="99"/>
        </w:rPr>
        <w:t>第</w:t>
      </w:r>
      <w:r w:rsidRPr="003C4EB8">
        <w:rPr>
          <w:color w:val="548DD4" w:themeColor="text2" w:themeTint="99"/>
        </w:rPr>
        <w:t>33</w:t>
      </w:r>
      <w:r w:rsidR="00ED3121" w:rsidRPr="003C4EB8">
        <w:rPr>
          <w:color w:val="548DD4" w:themeColor="text2" w:themeTint="99"/>
        </w:rPr>
        <w:t>條</w:t>
      </w:r>
    </w:p>
    <w:p w14:paraId="5BBA62DB" w14:textId="0394A01D" w:rsidR="00ED3121"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區內事業違反第</w:t>
      </w:r>
      <w:hyperlink w:anchor="a26" w:history="1">
        <w:r w:rsidR="006148CF" w:rsidRPr="000E339C">
          <w:rPr>
            <w:rStyle w:val="a3"/>
            <w:rFonts w:ascii="Arial Unicode MS" w:hAnsi="Arial Unicode MS"/>
          </w:rPr>
          <w:t>二十六</w:t>
        </w:r>
      </w:hyperlink>
      <w:r w:rsidR="006148CF" w:rsidRPr="006148CF">
        <w:rPr>
          <w:rFonts w:ascii="Arial Unicode MS" w:hAnsi="Arial Unicode MS"/>
        </w:rPr>
        <w:t>條第一項但書規定，不具備帳冊或為虛偽不實之記載或拒絕管理處或分處及海關之稽核者，除命其限期改正外，處新臺幣三萬元以上十五萬元以下罰鍰；屆期未改正者，得按次處罰，至其改正為止；情節重大者，並得停止其一個月以上一年以下貨品之輸出入</w:t>
      </w:r>
      <w:r>
        <w:rPr>
          <w:rFonts w:ascii="Arial Unicode MS" w:hAnsi="Arial Unicode MS"/>
        </w:rPr>
        <w:t>。</w:t>
      </w:r>
    </w:p>
    <w:p w14:paraId="0AAE6382" w14:textId="3ADA6662" w:rsidR="006148CF" w:rsidRPr="00862797"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2</w:t>
      </w:r>
      <w:r w:rsidRPr="00ED3121">
        <w:rPr>
          <w:rFonts w:asciiTheme="minorHAnsi" w:hAnsiTheme="minorHAnsi"/>
          <w:color w:val="404040" w:themeColor="text1" w:themeTint="BF"/>
          <w:sz w:val="18"/>
        </w:rPr>
        <w:t>﹞</w:t>
      </w:r>
      <w:r w:rsidR="006148CF" w:rsidRPr="00862797">
        <w:rPr>
          <w:rFonts w:ascii="Arial Unicode MS" w:hAnsi="Arial Unicode MS"/>
          <w:color w:val="17365D"/>
        </w:rPr>
        <w:t>區內事業違反依第</w:t>
      </w:r>
      <w:hyperlink w:anchor="a23" w:history="1">
        <w:r w:rsidR="006148CF" w:rsidRPr="000E339C">
          <w:rPr>
            <w:rStyle w:val="a3"/>
            <w:rFonts w:ascii="Arial Unicode MS" w:hAnsi="Arial Unicode MS"/>
          </w:rPr>
          <w:t>二十三</w:t>
        </w:r>
      </w:hyperlink>
      <w:r w:rsidR="006148CF" w:rsidRPr="00862797">
        <w:rPr>
          <w:rFonts w:ascii="Arial Unicode MS" w:hAnsi="Arial Unicode MS"/>
          <w:color w:val="17365D"/>
        </w:rPr>
        <w:t>條第三項所定辦法中有關保稅貨品之通關、加工、管理、自行點驗進出區、按月彙報、產品內銷應辦補稅程序規定，海關得予以警告並限期改正；屆期未改正者，處新臺幣六千元以上三萬元以下罰鍰，並得按次處罰；處罰三次，仍未完成改正者，得停止六個月以下保稅業務之一部或全部。</w:t>
      </w:r>
    </w:p>
    <w:p w14:paraId="10E62165" w14:textId="77777777" w:rsidR="00ED3121" w:rsidRPr="003C4EB8" w:rsidRDefault="006148CF" w:rsidP="003C4EB8">
      <w:pPr>
        <w:pStyle w:val="2"/>
        <w:rPr>
          <w:color w:val="548DD4" w:themeColor="text2" w:themeTint="99"/>
        </w:rPr>
      </w:pPr>
      <w:bookmarkStart w:id="79" w:name="a34"/>
      <w:bookmarkEnd w:id="79"/>
      <w:r w:rsidRPr="003C4EB8">
        <w:rPr>
          <w:color w:val="548DD4" w:themeColor="text2" w:themeTint="99"/>
        </w:rPr>
        <w:t>第</w:t>
      </w:r>
      <w:r w:rsidRPr="003C4EB8">
        <w:rPr>
          <w:color w:val="548DD4" w:themeColor="text2" w:themeTint="99"/>
        </w:rPr>
        <w:t>34</w:t>
      </w:r>
      <w:r w:rsidR="00ED3121" w:rsidRPr="003C4EB8">
        <w:rPr>
          <w:color w:val="548DD4" w:themeColor="text2" w:themeTint="99"/>
        </w:rPr>
        <w:t>條</w:t>
      </w:r>
    </w:p>
    <w:p w14:paraId="67898832" w14:textId="2233D169"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有下列情形之一者，處新臺幣六千元以上三萬元以下罰鍰：</w:t>
      </w:r>
    </w:p>
    <w:p w14:paraId="700BE388" w14:textId="77777777" w:rsidR="00ED3121" w:rsidRDefault="006148CF" w:rsidP="006148CF">
      <w:pPr>
        <w:ind w:left="142"/>
        <w:jc w:val="both"/>
        <w:rPr>
          <w:rFonts w:ascii="Arial Unicode MS" w:hAnsi="Arial Unicode MS"/>
        </w:rPr>
      </w:pPr>
      <w:r w:rsidRPr="006148CF">
        <w:rPr>
          <w:rFonts w:ascii="Arial Unicode MS" w:hAnsi="Arial Unicode MS"/>
        </w:rPr>
        <w:t xml:space="preserve">　　一、違反第</w:t>
      </w:r>
      <w:hyperlink w:anchor="a28" w:history="1">
        <w:r w:rsidRPr="000E339C">
          <w:rPr>
            <w:rStyle w:val="a3"/>
            <w:rFonts w:ascii="Arial Unicode MS" w:hAnsi="Arial Unicode MS"/>
          </w:rPr>
          <w:t>二十八</w:t>
        </w:r>
      </w:hyperlink>
      <w:r w:rsidRPr="006148CF">
        <w:rPr>
          <w:rFonts w:ascii="Arial Unicode MS" w:hAnsi="Arial Unicode MS"/>
        </w:rPr>
        <w:t>條第一項規定，在區內居住者，非屬必要之管理人員、警衛人員、員工與其眷屬及在區內營業之事業值勤員工</w:t>
      </w:r>
      <w:r w:rsidR="00ED3121">
        <w:rPr>
          <w:rFonts w:ascii="Arial Unicode MS" w:hAnsi="Arial Unicode MS"/>
        </w:rPr>
        <w:t>。</w:t>
      </w:r>
    </w:p>
    <w:p w14:paraId="3E7DDBBB" w14:textId="5535D122" w:rsidR="006148CF" w:rsidRPr="006148CF" w:rsidRDefault="00ED3121" w:rsidP="006148CF">
      <w:pPr>
        <w:ind w:left="142"/>
        <w:jc w:val="both"/>
        <w:rPr>
          <w:rFonts w:ascii="Arial Unicode MS" w:hAnsi="Arial Unicode MS"/>
        </w:rPr>
      </w:pPr>
      <w:r>
        <w:rPr>
          <w:rFonts w:ascii="Arial Unicode MS" w:hAnsi="Arial Unicode MS"/>
        </w:rPr>
        <w:t xml:space="preserve">　　</w:t>
      </w:r>
      <w:r w:rsidRPr="006148CF">
        <w:rPr>
          <w:rFonts w:ascii="Arial Unicode MS" w:hAnsi="Arial Unicode MS"/>
        </w:rPr>
        <w:t>二</w:t>
      </w:r>
      <w:r>
        <w:rPr>
          <w:rFonts w:ascii="Arial Unicode MS" w:hAnsi="Arial Unicode MS"/>
        </w:rPr>
        <w:t>、</w:t>
      </w:r>
      <w:r w:rsidR="006148CF" w:rsidRPr="006148CF">
        <w:rPr>
          <w:rFonts w:ascii="Arial Unicode MS" w:hAnsi="Arial Unicode MS"/>
        </w:rPr>
        <w:t>違反第</w:t>
      </w:r>
      <w:hyperlink w:anchor="a28" w:history="1">
        <w:r w:rsidR="000E339C" w:rsidRPr="000E339C">
          <w:rPr>
            <w:rStyle w:val="a3"/>
            <w:rFonts w:ascii="Arial Unicode MS" w:hAnsi="Arial Unicode MS"/>
          </w:rPr>
          <w:t>二十八</w:t>
        </w:r>
      </w:hyperlink>
      <w:r w:rsidR="006148CF" w:rsidRPr="006148CF">
        <w:rPr>
          <w:rFonts w:ascii="Arial Unicode MS" w:hAnsi="Arial Unicode MS"/>
        </w:rPr>
        <w:t>條第三項規定，進出園區之人員、車輛，不依管理處或分處指定之地點出入，或拒絕接受海關、警衛人員所為必要之檢查。</w:t>
      </w:r>
    </w:p>
    <w:p w14:paraId="6CCA1E6F" w14:textId="77777777" w:rsidR="00ED3121" w:rsidRPr="003C4EB8" w:rsidRDefault="006148CF" w:rsidP="003C4EB8">
      <w:pPr>
        <w:pStyle w:val="2"/>
        <w:rPr>
          <w:color w:val="548DD4" w:themeColor="text2" w:themeTint="99"/>
        </w:rPr>
      </w:pPr>
      <w:bookmarkStart w:id="80" w:name="a35"/>
      <w:bookmarkEnd w:id="80"/>
      <w:r w:rsidRPr="003C4EB8">
        <w:rPr>
          <w:color w:val="548DD4" w:themeColor="text2" w:themeTint="99"/>
        </w:rPr>
        <w:t>第</w:t>
      </w:r>
      <w:r w:rsidRPr="003C4EB8">
        <w:rPr>
          <w:color w:val="548DD4" w:themeColor="text2" w:themeTint="99"/>
        </w:rPr>
        <w:t>35</w:t>
      </w:r>
      <w:r w:rsidR="00ED3121" w:rsidRPr="003C4EB8">
        <w:rPr>
          <w:color w:val="548DD4" w:themeColor="text2" w:themeTint="99"/>
        </w:rPr>
        <w:t>條</w:t>
      </w:r>
    </w:p>
    <w:p w14:paraId="6B60EACE" w14:textId="334DC1DA"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在區內營業之事業不依第</w:t>
      </w:r>
      <w:hyperlink w:anchor="a30" w:history="1">
        <w:r w:rsidR="006148CF" w:rsidRPr="000E339C">
          <w:rPr>
            <w:rStyle w:val="a3"/>
            <w:rFonts w:ascii="Arial Unicode MS" w:hAnsi="Arial Unicode MS"/>
          </w:rPr>
          <w:t>三十</w:t>
        </w:r>
      </w:hyperlink>
      <w:r w:rsidR="006148CF" w:rsidRPr="006148CF">
        <w:rPr>
          <w:rFonts w:ascii="Arial Unicode MS" w:hAnsi="Arial Unicode MS"/>
        </w:rPr>
        <w:t>條第一項規定繳納管理費、規費或服務費者，處新臺幣六千元以上三萬元以下罰鍰，並通知限期繳納，屆期仍不繳納者，並得停止其一個月以上一年以下貨品之輸出入。</w:t>
      </w:r>
    </w:p>
    <w:p w14:paraId="5FE481AA" w14:textId="77777777" w:rsidR="00ED3121" w:rsidRPr="003C4EB8" w:rsidRDefault="006148CF" w:rsidP="003C4EB8">
      <w:pPr>
        <w:pStyle w:val="2"/>
        <w:rPr>
          <w:color w:val="548DD4" w:themeColor="text2" w:themeTint="99"/>
        </w:rPr>
      </w:pPr>
      <w:bookmarkStart w:id="81" w:name="a36"/>
      <w:bookmarkEnd w:id="81"/>
      <w:r w:rsidRPr="003C4EB8">
        <w:rPr>
          <w:color w:val="548DD4" w:themeColor="text2" w:themeTint="99"/>
        </w:rPr>
        <w:t>第</w:t>
      </w:r>
      <w:r w:rsidRPr="003C4EB8">
        <w:rPr>
          <w:color w:val="548DD4" w:themeColor="text2" w:themeTint="99"/>
        </w:rPr>
        <w:t>36</w:t>
      </w:r>
      <w:r w:rsidR="00ED3121" w:rsidRPr="003C4EB8">
        <w:rPr>
          <w:color w:val="548DD4" w:themeColor="text2" w:themeTint="99"/>
        </w:rPr>
        <w:t>條</w:t>
      </w:r>
    </w:p>
    <w:p w14:paraId="6D262312" w14:textId="5389B4ED"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區內事業有從事走私行為或其他違法漏稅情事者，</w:t>
      </w:r>
      <w:r w:rsidR="00C34EA9" w:rsidRPr="006148CF">
        <w:rPr>
          <w:rFonts w:ascii="Arial Unicode MS" w:hAnsi="Arial Unicode MS"/>
        </w:rPr>
        <w:t>依</w:t>
      </w:r>
      <w:hyperlink r:id="rId120" w:history="1">
        <w:r w:rsidR="00C34EA9" w:rsidRPr="000E339C">
          <w:rPr>
            <w:rStyle w:val="a3"/>
            <w:rFonts w:ascii="Arial Unicode MS" w:hAnsi="Arial Unicode MS"/>
          </w:rPr>
          <w:t>海關緝私條例</w:t>
        </w:r>
      </w:hyperlink>
      <w:r w:rsidR="006148CF" w:rsidRPr="006148CF">
        <w:rPr>
          <w:rFonts w:ascii="Arial Unicode MS" w:hAnsi="Arial Unicode MS"/>
        </w:rPr>
        <w:t>或其他有關法律之規定處理。</w:t>
      </w:r>
    </w:p>
    <w:p w14:paraId="5A0204AC" w14:textId="77777777" w:rsidR="00ED3121" w:rsidRPr="003C4EB8" w:rsidRDefault="006148CF" w:rsidP="003C4EB8">
      <w:pPr>
        <w:pStyle w:val="2"/>
        <w:rPr>
          <w:color w:val="548DD4" w:themeColor="text2" w:themeTint="99"/>
        </w:rPr>
      </w:pPr>
      <w:bookmarkStart w:id="82" w:name="a37"/>
      <w:bookmarkEnd w:id="82"/>
      <w:r w:rsidRPr="003C4EB8">
        <w:rPr>
          <w:color w:val="548DD4" w:themeColor="text2" w:themeTint="99"/>
        </w:rPr>
        <w:t>第</w:t>
      </w:r>
      <w:r w:rsidRPr="003C4EB8">
        <w:rPr>
          <w:color w:val="548DD4" w:themeColor="text2" w:themeTint="99"/>
        </w:rPr>
        <w:t>37</w:t>
      </w:r>
      <w:r w:rsidR="00ED3121" w:rsidRPr="003C4EB8">
        <w:rPr>
          <w:color w:val="548DD4" w:themeColor="text2" w:themeTint="99"/>
        </w:rPr>
        <w:t>條</w:t>
      </w:r>
    </w:p>
    <w:p w14:paraId="385FC8A1" w14:textId="4A3066DC"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區內事業以保稅貨品名義報運非保稅貨品進口，應於放行之次日起三十日內填具報單，向海關申報補繳稅捐；逾期申報者，除補繳稅捐外，並自貨品進口放行之次日起至稅捐繳清之日止，就應補繳稅捐金額按日加徵萬分之五之滯納金；如未申報，經海關查獲者，除補繳稅捐及加徵滯納金外，應另依</w:t>
      </w:r>
      <w:hyperlink r:id="rId121" w:history="1">
        <w:r w:rsidR="006148CF" w:rsidRPr="000E339C">
          <w:rPr>
            <w:rStyle w:val="a3"/>
            <w:rFonts w:ascii="Arial Unicode MS" w:hAnsi="Arial Unicode MS"/>
          </w:rPr>
          <w:t>海關緝私條例</w:t>
        </w:r>
      </w:hyperlink>
      <w:r w:rsidR="006148CF" w:rsidRPr="006148CF">
        <w:rPr>
          <w:rFonts w:ascii="Arial Unicode MS" w:hAnsi="Arial Unicode MS"/>
        </w:rPr>
        <w:t>有關規定處分。</w:t>
      </w:r>
    </w:p>
    <w:p w14:paraId="42591949" w14:textId="77777777" w:rsidR="00ED3121" w:rsidRPr="003C4EB8" w:rsidRDefault="006148CF" w:rsidP="003C4EB8">
      <w:pPr>
        <w:pStyle w:val="2"/>
        <w:rPr>
          <w:color w:val="548DD4" w:themeColor="text2" w:themeTint="99"/>
        </w:rPr>
      </w:pPr>
      <w:bookmarkStart w:id="83" w:name="a38"/>
      <w:bookmarkEnd w:id="83"/>
      <w:r w:rsidRPr="003C4EB8">
        <w:rPr>
          <w:color w:val="548DD4" w:themeColor="text2" w:themeTint="99"/>
        </w:rPr>
        <w:t>第</w:t>
      </w:r>
      <w:r w:rsidRPr="003C4EB8">
        <w:rPr>
          <w:color w:val="548DD4" w:themeColor="text2" w:themeTint="99"/>
        </w:rPr>
        <w:t>38</w:t>
      </w:r>
      <w:r w:rsidR="00ED3121" w:rsidRPr="003C4EB8">
        <w:rPr>
          <w:color w:val="548DD4" w:themeColor="text2" w:themeTint="99"/>
        </w:rPr>
        <w:t>條</w:t>
      </w:r>
    </w:p>
    <w:p w14:paraId="27B0F47B" w14:textId="4D9E3591"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在區內營業之事業有第</w:t>
      </w:r>
      <w:hyperlink w:anchor="a32" w:history="1">
        <w:r w:rsidR="006148CF" w:rsidRPr="000E339C">
          <w:rPr>
            <w:rStyle w:val="a3"/>
            <w:rFonts w:ascii="Arial Unicode MS" w:hAnsi="Arial Unicode MS"/>
          </w:rPr>
          <w:t>三十二</w:t>
        </w:r>
      </w:hyperlink>
      <w:r w:rsidR="006148CF" w:rsidRPr="006148CF">
        <w:rPr>
          <w:rFonts w:ascii="Arial Unicode MS" w:hAnsi="Arial Unicode MS"/>
        </w:rPr>
        <w:t>條至第三十六條之情事，除按各該條處罰外，並得勒令該事業限期遷出園區。</w:t>
      </w:r>
    </w:p>
    <w:p w14:paraId="3235BC61" w14:textId="77777777" w:rsidR="00ED3121" w:rsidRPr="003C4EB8" w:rsidRDefault="006148CF" w:rsidP="003C4EB8">
      <w:pPr>
        <w:pStyle w:val="2"/>
        <w:rPr>
          <w:color w:val="548DD4" w:themeColor="text2" w:themeTint="99"/>
        </w:rPr>
      </w:pPr>
      <w:bookmarkStart w:id="84" w:name="a39"/>
      <w:bookmarkEnd w:id="84"/>
      <w:r w:rsidRPr="003C4EB8">
        <w:rPr>
          <w:color w:val="548DD4" w:themeColor="text2" w:themeTint="99"/>
        </w:rPr>
        <w:t>第</w:t>
      </w:r>
      <w:r w:rsidRPr="003C4EB8">
        <w:rPr>
          <w:color w:val="548DD4" w:themeColor="text2" w:themeTint="99"/>
        </w:rPr>
        <w:t>39</w:t>
      </w:r>
      <w:r w:rsidR="00ED3121" w:rsidRPr="003C4EB8">
        <w:rPr>
          <w:color w:val="548DD4" w:themeColor="text2" w:themeTint="99"/>
        </w:rPr>
        <w:t>條</w:t>
      </w:r>
    </w:p>
    <w:p w14:paraId="71F73CBB" w14:textId="1CDA5E7C"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管理處或分處對區內事業產品出口價格得隨時稽查。其經查獲低報出口價格者，依有關法令處罰之。</w:t>
      </w:r>
    </w:p>
    <w:p w14:paraId="18E840B1" w14:textId="77777777" w:rsidR="00ED3121" w:rsidRPr="003C4EB8" w:rsidRDefault="006148CF" w:rsidP="003C4EB8">
      <w:pPr>
        <w:pStyle w:val="2"/>
        <w:rPr>
          <w:color w:val="548DD4" w:themeColor="text2" w:themeTint="99"/>
        </w:rPr>
      </w:pPr>
      <w:bookmarkStart w:id="85" w:name="a40"/>
      <w:bookmarkEnd w:id="85"/>
      <w:r w:rsidRPr="003C4EB8">
        <w:rPr>
          <w:color w:val="548DD4" w:themeColor="text2" w:themeTint="99"/>
        </w:rPr>
        <w:t>第</w:t>
      </w:r>
      <w:r w:rsidRPr="003C4EB8">
        <w:rPr>
          <w:color w:val="548DD4" w:themeColor="text2" w:themeTint="99"/>
        </w:rPr>
        <w:t>40</w:t>
      </w:r>
      <w:r w:rsidR="00ED3121" w:rsidRPr="003C4EB8">
        <w:rPr>
          <w:color w:val="548DD4" w:themeColor="text2" w:themeTint="99"/>
        </w:rPr>
        <w:t>條</w:t>
      </w:r>
    </w:p>
    <w:p w14:paraId="55B7A0ED" w14:textId="31F54F4D"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本條例規定應處罰鍰之案件涉及刑事責任者，應分別依有關法律處罰。</w:t>
      </w:r>
    </w:p>
    <w:p w14:paraId="63DE75B2" w14:textId="77777777" w:rsidR="00ED3121" w:rsidRPr="003C4EB8" w:rsidRDefault="006148CF" w:rsidP="003C4EB8">
      <w:pPr>
        <w:pStyle w:val="2"/>
        <w:rPr>
          <w:color w:val="548DD4" w:themeColor="text2" w:themeTint="99"/>
        </w:rPr>
      </w:pPr>
      <w:bookmarkStart w:id="86" w:name="a41"/>
      <w:bookmarkEnd w:id="86"/>
      <w:r w:rsidRPr="003C4EB8">
        <w:rPr>
          <w:color w:val="548DD4" w:themeColor="text2" w:themeTint="99"/>
        </w:rPr>
        <w:t>第</w:t>
      </w:r>
      <w:r w:rsidRPr="003C4EB8">
        <w:rPr>
          <w:color w:val="548DD4" w:themeColor="text2" w:themeTint="99"/>
        </w:rPr>
        <w:t>41</w:t>
      </w:r>
      <w:r w:rsidR="00ED3121" w:rsidRPr="003C4EB8">
        <w:rPr>
          <w:color w:val="548DD4" w:themeColor="text2" w:themeTint="99"/>
        </w:rPr>
        <w:t>條</w:t>
      </w:r>
    </w:p>
    <w:p w14:paraId="6AF96E09" w14:textId="100180DD" w:rsidR="006148CF" w:rsidRPr="006148CF" w:rsidRDefault="00ED3121" w:rsidP="006148CF">
      <w:pPr>
        <w:ind w:left="142"/>
        <w:jc w:val="both"/>
        <w:rPr>
          <w:rFonts w:ascii="Arial Unicode MS" w:hAnsi="Arial Unicode MS"/>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本條例</w:t>
      </w:r>
      <w:hyperlink r:id="rId122" w:history="1">
        <w:r w:rsidR="006148CF" w:rsidRPr="000A4746">
          <w:rPr>
            <w:rStyle w:val="a3"/>
            <w:rFonts w:ascii="Arial Unicode MS" w:hAnsi="Arial Unicode MS"/>
          </w:rPr>
          <w:t>施行細則</w:t>
        </w:r>
      </w:hyperlink>
      <w:r w:rsidR="006148CF" w:rsidRPr="006148CF">
        <w:rPr>
          <w:rFonts w:ascii="Arial Unicode MS" w:hAnsi="Arial Unicode MS"/>
        </w:rPr>
        <w:t>，由主管機關定之。</w:t>
      </w:r>
    </w:p>
    <w:p w14:paraId="2B3C3C05" w14:textId="77777777" w:rsidR="00ED3121" w:rsidRPr="003C4EB8" w:rsidRDefault="006148CF" w:rsidP="003C4EB8">
      <w:pPr>
        <w:pStyle w:val="2"/>
        <w:rPr>
          <w:color w:val="548DD4" w:themeColor="text2" w:themeTint="99"/>
        </w:rPr>
      </w:pPr>
      <w:bookmarkStart w:id="87" w:name="a42"/>
      <w:bookmarkEnd w:id="87"/>
      <w:r w:rsidRPr="003C4EB8">
        <w:rPr>
          <w:color w:val="548DD4" w:themeColor="text2" w:themeTint="99"/>
        </w:rPr>
        <w:t>第</w:t>
      </w:r>
      <w:r w:rsidRPr="003C4EB8">
        <w:rPr>
          <w:color w:val="548DD4" w:themeColor="text2" w:themeTint="99"/>
        </w:rPr>
        <w:t>42</w:t>
      </w:r>
      <w:r w:rsidR="00ED3121" w:rsidRPr="003C4EB8">
        <w:rPr>
          <w:color w:val="548DD4" w:themeColor="text2" w:themeTint="99"/>
        </w:rPr>
        <w:t>條</w:t>
      </w:r>
    </w:p>
    <w:p w14:paraId="4A15AB80" w14:textId="7562F5CF" w:rsidR="00845988" w:rsidRPr="006148CF" w:rsidRDefault="00ED3121" w:rsidP="006148CF">
      <w:pPr>
        <w:ind w:left="142"/>
        <w:jc w:val="both"/>
        <w:rPr>
          <w:rFonts w:ascii="Arial Unicode MS" w:hAnsi="Arial Unicode MS"/>
          <w:color w:val="17365D"/>
        </w:rPr>
      </w:pPr>
      <w:r w:rsidRPr="00ED3121">
        <w:rPr>
          <w:rFonts w:asciiTheme="minorHAnsi" w:hAnsiTheme="minorHAnsi"/>
          <w:color w:val="404040" w:themeColor="text1" w:themeTint="BF"/>
          <w:sz w:val="18"/>
        </w:rPr>
        <w:t>﹝</w:t>
      </w:r>
      <w:r w:rsidRPr="00ED3121">
        <w:rPr>
          <w:rFonts w:asciiTheme="minorHAnsi" w:hAnsiTheme="minorHAnsi"/>
          <w:color w:val="404040" w:themeColor="text1" w:themeTint="BF"/>
          <w:sz w:val="18"/>
        </w:rPr>
        <w:t>1</w:t>
      </w:r>
      <w:r w:rsidRPr="00ED3121">
        <w:rPr>
          <w:rFonts w:asciiTheme="minorHAnsi" w:hAnsiTheme="minorHAnsi"/>
          <w:color w:val="404040" w:themeColor="text1" w:themeTint="BF"/>
          <w:sz w:val="18"/>
        </w:rPr>
        <w:t>﹞</w:t>
      </w:r>
      <w:r w:rsidR="006148CF" w:rsidRPr="006148CF">
        <w:rPr>
          <w:rFonts w:ascii="Arial Unicode MS" w:hAnsi="Arial Unicode MS"/>
        </w:rPr>
        <w:t>本條例施行日期由行政院定之。</w:t>
      </w:r>
    </w:p>
    <w:p w14:paraId="47B18563" w14:textId="77777777" w:rsidR="008C1688" w:rsidRPr="000A4746" w:rsidRDefault="008C1688" w:rsidP="00360C9D">
      <w:pPr>
        <w:ind w:left="142"/>
        <w:jc w:val="both"/>
        <w:rPr>
          <w:rFonts w:ascii="Arial Unicode MS" w:hAnsi="Arial Unicode MS"/>
          <w:color w:val="17365D"/>
        </w:rPr>
      </w:pPr>
    </w:p>
    <w:p w14:paraId="00571184" w14:textId="77777777" w:rsidR="00431EEC" w:rsidRPr="00D244FB" w:rsidRDefault="00431EEC" w:rsidP="00360C9D">
      <w:pPr>
        <w:ind w:left="142"/>
        <w:jc w:val="both"/>
        <w:rPr>
          <w:rFonts w:ascii="Arial Unicode MS" w:hAnsi="Arial Unicode MS"/>
          <w:color w:val="17365D"/>
        </w:rPr>
      </w:pPr>
    </w:p>
    <w:p w14:paraId="2747B3A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4C4823D" w14:textId="09F4B5DA"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862797">
        <w:rPr>
          <w:rFonts w:hint="eastAsia"/>
          <w:color w:val="5F5F5F"/>
          <w:sz w:val="18"/>
          <w:szCs w:val="18"/>
        </w:rPr>
        <w:t>本檔法規</w:t>
      </w:r>
      <w:r w:rsidR="00862797" w:rsidRPr="00653DBB">
        <w:rPr>
          <w:rFonts w:hint="eastAsia"/>
          <w:color w:val="5F5F5F"/>
          <w:sz w:val="18"/>
          <w:szCs w:val="18"/>
        </w:rPr>
        <w:t>資料來源為官方資訊網，提供學習與參考為原則，</w:t>
      </w:r>
      <w:r w:rsidRPr="00653DBB">
        <w:rPr>
          <w:rFonts w:hint="eastAsia"/>
          <w:color w:val="5F5F5F"/>
          <w:sz w:val="18"/>
          <w:szCs w:val="18"/>
        </w:rPr>
        <w:t>如需引用請以正式檔為準。如有發</w:t>
      </w:r>
      <w:r w:rsidRPr="003D460F">
        <w:rPr>
          <w:rFonts w:hint="eastAsia"/>
          <w:color w:val="5F5F5F"/>
          <w:sz w:val="18"/>
          <w:szCs w:val="18"/>
        </w:rPr>
        <w:t>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23"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24"/>
      <w:footerReference w:type="default" r:id="rId1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DC88C" w14:textId="77777777" w:rsidR="00F14408" w:rsidRDefault="00F14408">
      <w:r>
        <w:separator/>
      </w:r>
    </w:p>
  </w:endnote>
  <w:endnote w:type="continuationSeparator" w:id="0">
    <w:p w14:paraId="750A5ECB" w14:textId="77777777" w:rsidR="00F14408" w:rsidRDefault="00F1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1868" w14:textId="5106E380" w:rsidR="00AF59E6" w:rsidRDefault="00AF59E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70FA">
      <w:rPr>
        <w:rStyle w:val="a7"/>
        <w:noProof/>
      </w:rPr>
      <w:t>1</w:t>
    </w:r>
    <w:r>
      <w:rPr>
        <w:rStyle w:val="a7"/>
      </w:rPr>
      <w:fldChar w:fldCharType="end"/>
    </w:r>
  </w:p>
  <w:p w14:paraId="2C7F0993" w14:textId="77777777" w:rsidR="00AF59E6" w:rsidRDefault="00AF59E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02D90" w14:textId="77777777" w:rsidR="00AF59E6" w:rsidRDefault="00AF59E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D209865" w14:textId="30A3BE61" w:rsidR="00AF59E6" w:rsidRPr="009758FD" w:rsidRDefault="00AF59E6"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B44D07">
      <w:rPr>
        <w:rFonts w:ascii="Arial Unicode MS" w:hAnsi="Arial Unicode MS" w:hint="eastAsia"/>
        <w:color w:val="000000"/>
        <w:sz w:val="18"/>
        <w:szCs w:val="24"/>
      </w:rPr>
      <w:t>科技產業園區設置管理條例</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F7996" w14:textId="77777777" w:rsidR="00F14408" w:rsidRDefault="00F14408">
      <w:r>
        <w:separator/>
      </w:r>
    </w:p>
  </w:footnote>
  <w:footnote w:type="continuationSeparator" w:id="0">
    <w:p w14:paraId="524B2F8A" w14:textId="77777777" w:rsidR="00F14408" w:rsidRDefault="00F1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37627847">
    <w:abstractNumId w:val="0"/>
  </w:num>
  <w:num w:numId="2" w16cid:durableId="25555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2329D"/>
    <w:rsid w:val="0003470A"/>
    <w:rsid w:val="00037674"/>
    <w:rsid w:val="00041F63"/>
    <w:rsid w:val="000436B9"/>
    <w:rsid w:val="000443FD"/>
    <w:rsid w:val="00051407"/>
    <w:rsid w:val="0006505D"/>
    <w:rsid w:val="0007318D"/>
    <w:rsid w:val="00075F1D"/>
    <w:rsid w:val="00081EC3"/>
    <w:rsid w:val="00087879"/>
    <w:rsid w:val="000A4746"/>
    <w:rsid w:val="000A7115"/>
    <w:rsid w:val="000B711C"/>
    <w:rsid w:val="000C1DAC"/>
    <w:rsid w:val="000C36A6"/>
    <w:rsid w:val="000D31F2"/>
    <w:rsid w:val="000D710E"/>
    <w:rsid w:val="000D7583"/>
    <w:rsid w:val="000E339C"/>
    <w:rsid w:val="000E5F6B"/>
    <w:rsid w:val="00100662"/>
    <w:rsid w:val="00122118"/>
    <w:rsid w:val="0012255A"/>
    <w:rsid w:val="00132D37"/>
    <w:rsid w:val="001415EF"/>
    <w:rsid w:val="00143B85"/>
    <w:rsid w:val="001451F9"/>
    <w:rsid w:val="00151F81"/>
    <w:rsid w:val="001662B2"/>
    <w:rsid w:val="001668E9"/>
    <w:rsid w:val="00173A16"/>
    <w:rsid w:val="00177095"/>
    <w:rsid w:val="001A49BA"/>
    <w:rsid w:val="001A7DEB"/>
    <w:rsid w:val="001B7790"/>
    <w:rsid w:val="001C258B"/>
    <w:rsid w:val="001C57AC"/>
    <w:rsid w:val="001D3A28"/>
    <w:rsid w:val="001D6830"/>
    <w:rsid w:val="001E4EAE"/>
    <w:rsid w:val="001F4C97"/>
    <w:rsid w:val="001F4FB7"/>
    <w:rsid w:val="002222B1"/>
    <w:rsid w:val="00222E53"/>
    <w:rsid w:val="002249DA"/>
    <w:rsid w:val="002275F3"/>
    <w:rsid w:val="0024136E"/>
    <w:rsid w:val="00241BBE"/>
    <w:rsid w:val="00245884"/>
    <w:rsid w:val="00260074"/>
    <w:rsid w:val="002614EA"/>
    <w:rsid w:val="0027565B"/>
    <w:rsid w:val="002B4B9C"/>
    <w:rsid w:val="002B565A"/>
    <w:rsid w:val="002D6F22"/>
    <w:rsid w:val="002E3B23"/>
    <w:rsid w:val="002E6DCE"/>
    <w:rsid w:val="002E71A2"/>
    <w:rsid w:val="002F5692"/>
    <w:rsid w:val="002F5997"/>
    <w:rsid w:val="0031479F"/>
    <w:rsid w:val="00316FDB"/>
    <w:rsid w:val="003222AE"/>
    <w:rsid w:val="00322A95"/>
    <w:rsid w:val="00335A2D"/>
    <w:rsid w:val="00341FFA"/>
    <w:rsid w:val="00347E94"/>
    <w:rsid w:val="003555EC"/>
    <w:rsid w:val="00356810"/>
    <w:rsid w:val="00360C9D"/>
    <w:rsid w:val="003701DD"/>
    <w:rsid w:val="00373827"/>
    <w:rsid w:val="00381C40"/>
    <w:rsid w:val="003A21D1"/>
    <w:rsid w:val="003B13F3"/>
    <w:rsid w:val="003C4EB8"/>
    <w:rsid w:val="003D1DA1"/>
    <w:rsid w:val="003D35D6"/>
    <w:rsid w:val="003E3887"/>
    <w:rsid w:val="003E3D75"/>
    <w:rsid w:val="003F75CC"/>
    <w:rsid w:val="00411C6D"/>
    <w:rsid w:val="00416192"/>
    <w:rsid w:val="00431EEC"/>
    <w:rsid w:val="004339F1"/>
    <w:rsid w:val="00443D50"/>
    <w:rsid w:val="00444E84"/>
    <w:rsid w:val="004457D2"/>
    <w:rsid w:val="0045197C"/>
    <w:rsid w:val="0045269A"/>
    <w:rsid w:val="00452F61"/>
    <w:rsid w:val="004647F8"/>
    <w:rsid w:val="00484F55"/>
    <w:rsid w:val="00494A3E"/>
    <w:rsid w:val="004A0CC8"/>
    <w:rsid w:val="004A2C04"/>
    <w:rsid w:val="004B2662"/>
    <w:rsid w:val="004B52A7"/>
    <w:rsid w:val="004B666F"/>
    <w:rsid w:val="004D1AE3"/>
    <w:rsid w:val="004D590E"/>
    <w:rsid w:val="004E21D2"/>
    <w:rsid w:val="004F73FB"/>
    <w:rsid w:val="005004A3"/>
    <w:rsid w:val="00505EA0"/>
    <w:rsid w:val="005075C1"/>
    <w:rsid w:val="005360FE"/>
    <w:rsid w:val="00546F59"/>
    <w:rsid w:val="0054790C"/>
    <w:rsid w:val="00557389"/>
    <w:rsid w:val="00561FD3"/>
    <w:rsid w:val="00565C88"/>
    <w:rsid w:val="00567A84"/>
    <w:rsid w:val="00570166"/>
    <w:rsid w:val="005751E8"/>
    <w:rsid w:val="005805AB"/>
    <w:rsid w:val="00587BCC"/>
    <w:rsid w:val="005A3BDD"/>
    <w:rsid w:val="005C6513"/>
    <w:rsid w:val="005C7F6E"/>
    <w:rsid w:val="005C7F8A"/>
    <w:rsid w:val="005E507D"/>
    <w:rsid w:val="005F4657"/>
    <w:rsid w:val="006148CF"/>
    <w:rsid w:val="006250A0"/>
    <w:rsid w:val="006254EE"/>
    <w:rsid w:val="0063000B"/>
    <w:rsid w:val="00632BB0"/>
    <w:rsid w:val="00635F1B"/>
    <w:rsid w:val="00643E2E"/>
    <w:rsid w:val="00651D59"/>
    <w:rsid w:val="00653DBB"/>
    <w:rsid w:val="006631DB"/>
    <w:rsid w:val="00664DFB"/>
    <w:rsid w:val="00672BFB"/>
    <w:rsid w:val="0067563F"/>
    <w:rsid w:val="00683312"/>
    <w:rsid w:val="00693A49"/>
    <w:rsid w:val="006A2BCA"/>
    <w:rsid w:val="006A4941"/>
    <w:rsid w:val="006B270E"/>
    <w:rsid w:val="006B2AE3"/>
    <w:rsid w:val="006B3D46"/>
    <w:rsid w:val="006D0623"/>
    <w:rsid w:val="006D72FF"/>
    <w:rsid w:val="006E01BF"/>
    <w:rsid w:val="006E3BC0"/>
    <w:rsid w:val="006E705F"/>
    <w:rsid w:val="006F00F5"/>
    <w:rsid w:val="006F4CB9"/>
    <w:rsid w:val="00703E61"/>
    <w:rsid w:val="007043B6"/>
    <w:rsid w:val="00707A19"/>
    <w:rsid w:val="007307BD"/>
    <w:rsid w:val="00733D34"/>
    <w:rsid w:val="00737371"/>
    <w:rsid w:val="007470FA"/>
    <w:rsid w:val="00755DE6"/>
    <w:rsid w:val="007577C4"/>
    <w:rsid w:val="00763D80"/>
    <w:rsid w:val="007720A1"/>
    <w:rsid w:val="0078420A"/>
    <w:rsid w:val="00785FA1"/>
    <w:rsid w:val="00787B46"/>
    <w:rsid w:val="007B4E78"/>
    <w:rsid w:val="007B5269"/>
    <w:rsid w:val="007C5BAB"/>
    <w:rsid w:val="007C6F3E"/>
    <w:rsid w:val="007D3370"/>
    <w:rsid w:val="007D7E8D"/>
    <w:rsid w:val="007F3639"/>
    <w:rsid w:val="00827B05"/>
    <w:rsid w:val="0083757D"/>
    <w:rsid w:val="00845988"/>
    <w:rsid w:val="00846DFB"/>
    <w:rsid w:val="00847FDF"/>
    <w:rsid w:val="0085241D"/>
    <w:rsid w:val="00862797"/>
    <w:rsid w:val="00883ECB"/>
    <w:rsid w:val="00892EE6"/>
    <w:rsid w:val="008B03F1"/>
    <w:rsid w:val="008B5BAE"/>
    <w:rsid w:val="008C1688"/>
    <w:rsid w:val="008C1EB5"/>
    <w:rsid w:val="008C4620"/>
    <w:rsid w:val="008C7018"/>
    <w:rsid w:val="008D72F0"/>
    <w:rsid w:val="008D7AA9"/>
    <w:rsid w:val="008E5159"/>
    <w:rsid w:val="0091603F"/>
    <w:rsid w:val="00931235"/>
    <w:rsid w:val="0095145E"/>
    <w:rsid w:val="00956013"/>
    <w:rsid w:val="009612D7"/>
    <w:rsid w:val="009727CF"/>
    <w:rsid w:val="009758FD"/>
    <w:rsid w:val="00985F8A"/>
    <w:rsid w:val="0099154E"/>
    <w:rsid w:val="00991F3F"/>
    <w:rsid w:val="00995A2A"/>
    <w:rsid w:val="0099637B"/>
    <w:rsid w:val="009D286B"/>
    <w:rsid w:val="009D54F3"/>
    <w:rsid w:val="009E0895"/>
    <w:rsid w:val="00A0137D"/>
    <w:rsid w:val="00A10913"/>
    <w:rsid w:val="00A20454"/>
    <w:rsid w:val="00A24374"/>
    <w:rsid w:val="00A276FD"/>
    <w:rsid w:val="00A43518"/>
    <w:rsid w:val="00A47A95"/>
    <w:rsid w:val="00A51BA6"/>
    <w:rsid w:val="00A56159"/>
    <w:rsid w:val="00A5787E"/>
    <w:rsid w:val="00A6011A"/>
    <w:rsid w:val="00A63811"/>
    <w:rsid w:val="00A71C27"/>
    <w:rsid w:val="00A71EEA"/>
    <w:rsid w:val="00A74392"/>
    <w:rsid w:val="00A973EC"/>
    <w:rsid w:val="00AB3534"/>
    <w:rsid w:val="00AB737C"/>
    <w:rsid w:val="00AC2ED6"/>
    <w:rsid w:val="00AC32A6"/>
    <w:rsid w:val="00AD0D3A"/>
    <w:rsid w:val="00AD52B5"/>
    <w:rsid w:val="00AE1D34"/>
    <w:rsid w:val="00AE5380"/>
    <w:rsid w:val="00AF1681"/>
    <w:rsid w:val="00AF2E81"/>
    <w:rsid w:val="00AF576D"/>
    <w:rsid w:val="00AF59E6"/>
    <w:rsid w:val="00AF6DDB"/>
    <w:rsid w:val="00B27F2D"/>
    <w:rsid w:val="00B44D07"/>
    <w:rsid w:val="00B51635"/>
    <w:rsid w:val="00B56560"/>
    <w:rsid w:val="00B61B2E"/>
    <w:rsid w:val="00B61EA2"/>
    <w:rsid w:val="00B734E4"/>
    <w:rsid w:val="00B828F5"/>
    <w:rsid w:val="00B9168B"/>
    <w:rsid w:val="00BA360D"/>
    <w:rsid w:val="00BA76F9"/>
    <w:rsid w:val="00BB31DC"/>
    <w:rsid w:val="00BC2A52"/>
    <w:rsid w:val="00BC70EF"/>
    <w:rsid w:val="00BF26BB"/>
    <w:rsid w:val="00C01BC3"/>
    <w:rsid w:val="00C057CF"/>
    <w:rsid w:val="00C30DB5"/>
    <w:rsid w:val="00C34EA9"/>
    <w:rsid w:val="00C357DC"/>
    <w:rsid w:val="00C358A8"/>
    <w:rsid w:val="00C41422"/>
    <w:rsid w:val="00C42B4D"/>
    <w:rsid w:val="00C44924"/>
    <w:rsid w:val="00C50466"/>
    <w:rsid w:val="00C5566D"/>
    <w:rsid w:val="00C601BF"/>
    <w:rsid w:val="00C631A5"/>
    <w:rsid w:val="00C812BD"/>
    <w:rsid w:val="00C83397"/>
    <w:rsid w:val="00CD4302"/>
    <w:rsid w:val="00CE19E5"/>
    <w:rsid w:val="00CF3CA4"/>
    <w:rsid w:val="00D027CD"/>
    <w:rsid w:val="00D046B8"/>
    <w:rsid w:val="00D0599F"/>
    <w:rsid w:val="00D2412B"/>
    <w:rsid w:val="00D244FB"/>
    <w:rsid w:val="00D2753B"/>
    <w:rsid w:val="00D27DEA"/>
    <w:rsid w:val="00D36745"/>
    <w:rsid w:val="00D36C72"/>
    <w:rsid w:val="00D409E5"/>
    <w:rsid w:val="00D66E62"/>
    <w:rsid w:val="00D81359"/>
    <w:rsid w:val="00D81A2A"/>
    <w:rsid w:val="00DB403C"/>
    <w:rsid w:val="00DD32E2"/>
    <w:rsid w:val="00DD42DD"/>
    <w:rsid w:val="00DE0054"/>
    <w:rsid w:val="00DE4AB6"/>
    <w:rsid w:val="00E01902"/>
    <w:rsid w:val="00E02F86"/>
    <w:rsid w:val="00E13A0E"/>
    <w:rsid w:val="00E27693"/>
    <w:rsid w:val="00E31347"/>
    <w:rsid w:val="00E3177E"/>
    <w:rsid w:val="00E36076"/>
    <w:rsid w:val="00E44D88"/>
    <w:rsid w:val="00E572DF"/>
    <w:rsid w:val="00E623BE"/>
    <w:rsid w:val="00E678EC"/>
    <w:rsid w:val="00E718BD"/>
    <w:rsid w:val="00E81351"/>
    <w:rsid w:val="00E94405"/>
    <w:rsid w:val="00E94B1F"/>
    <w:rsid w:val="00EA5191"/>
    <w:rsid w:val="00EB2BDE"/>
    <w:rsid w:val="00EB52F5"/>
    <w:rsid w:val="00EC1889"/>
    <w:rsid w:val="00EC1B72"/>
    <w:rsid w:val="00EC3CDA"/>
    <w:rsid w:val="00ED3121"/>
    <w:rsid w:val="00EF3698"/>
    <w:rsid w:val="00EF4DE7"/>
    <w:rsid w:val="00F0408A"/>
    <w:rsid w:val="00F04501"/>
    <w:rsid w:val="00F1139A"/>
    <w:rsid w:val="00F1183C"/>
    <w:rsid w:val="00F126D7"/>
    <w:rsid w:val="00F14408"/>
    <w:rsid w:val="00F2026D"/>
    <w:rsid w:val="00F26B7D"/>
    <w:rsid w:val="00F2722A"/>
    <w:rsid w:val="00F3421C"/>
    <w:rsid w:val="00F43973"/>
    <w:rsid w:val="00F53D69"/>
    <w:rsid w:val="00F602E3"/>
    <w:rsid w:val="00F61581"/>
    <w:rsid w:val="00F70246"/>
    <w:rsid w:val="00F73000"/>
    <w:rsid w:val="00F734CA"/>
    <w:rsid w:val="00F82645"/>
    <w:rsid w:val="00F95B90"/>
    <w:rsid w:val="00FB046E"/>
    <w:rsid w:val="00FB16AE"/>
    <w:rsid w:val="00FB3689"/>
    <w:rsid w:val="00FB4009"/>
    <w:rsid w:val="00FC1724"/>
    <w:rsid w:val="00FC5363"/>
    <w:rsid w:val="00FD49D9"/>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65B"/>
    <w:pPr>
      <w:widowControl w:val="0"/>
    </w:pPr>
    <w:rPr>
      <w:kern w:val="2"/>
      <w:szCs w:val="24"/>
    </w:rPr>
  </w:style>
  <w:style w:type="paragraph" w:styleId="1">
    <w:name w:val="heading 1"/>
    <w:basedOn w:val="a"/>
    <w:next w:val="a"/>
    <w:link w:val="10"/>
    <w:autoRedefine/>
    <w:uiPriority w:val="9"/>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3C4EB8"/>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3C4EB8"/>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DB403C"/>
    <w:rPr>
      <w:color w:val="605E5C"/>
      <w:shd w:val="clear" w:color="auto" w:fill="E1DFDD"/>
    </w:rPr>
  </w:style>
  <w:style w:type="character" w:customStyle="1" w:styleId="10">
    <w:name w:val="標題 1 字元"/>
    <w:basedOn w:val="a0"/>
    <w:link w:val="1"/>
    <w:uiPriority w:val="9"/>
    <w:rsid w:val="0027565B"/>
    <w:rPr>
      <w:rFonts w:ascii="Arial Unicode MS" w:hAnsi="Arial Unicode MS" w:cs="Arial Unicode MS"/>
      <w:b/>
      <w:bCs/>
      <w:color w:val="333399"/>
      <w:kern w:val="2"/>
      <w:szCs w:val="52"/>
    </w:rPr>
  </w:style>
  <w:style w:type="character" w:styleId="ad">
    <w:name w:val="Strong"/>
    <w:basedOn w:val="a0"/>
    <w:qFormat/>
    <w:rsid w:val="00275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254242794">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2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22283;&#26377;&#36001;&#29986;&#27861;.docx" TargetMode="External"/><Relationship Id="rId117" Type="http://schemas.openxmlformats.org/officeDocument/2006/relationships/hyperlink" Target="../law3/&#31185;&#25216;&#29986;&#26989;&#22290;&#21312;&#29986;&#23416;&#21512;&#20316;&#33287;&#25216;&#34899;&#20154;&#21729;&#21450;&#20736;&#22120;&#35373;&#20633;&#20043;&#20132;&#27969;&#36939;&#29992;&#36774;&#27861;.docx" TargetMode="External"/><Relationship Id="rId21" Type="http://schemas.openxmlformats.org/officeDocument/2006/relationships/hyperlink" Target="../law3/&#31185;&#25216;&#29986;&#26989;&#22290;&#21312;&#21312;&#20839;&#20107;&#26989;&#25237;&#36039;&#31649;&#29702;&#36774;&#27861;.docx" TargetMode="External"/><Relationship Id="rId42" Type="http://schemas.openxmlformats.org/officeDocument/2006/relationships/hyperlink" Target="&#22283;&#26377;&#36001;&#29986;&#27861;.docx" TargetMode="External"/><Relationship Id="rId47" Type="http://schemas.openxmlformats.org/officeDocument/2006/relationships/hyperlink" Target="../law3/&#31185;&#25216;&#29986;&#26989;&#22290;&#21312;&#20839;&#24314;&#31689;&#29289;&#30001;&#20844;&#27665;&#29151;&#20107;&#26989;&#25237;&#36039;&#30003;&#35531;&#26680;&#20934;&#33288;&#24314;&#31243;&#24207;&#23529;&#26597;&#21450;&#31199;&#21806;&#36774;&#27861;.docx" TargetMode="External"/><Relationship Id="rId63" Type="http://schemas.openxmlformats.org/officeDocument/2006/relationships/hyperlink" Target="../law3/&#31185;&#25216;&#29986;&#26989;&#22290;&#21312;&#20445;&#31237;&#26989;&#21209;&#31649;&#29702;&#36774;&#27861;.docx" TargetMode="External"/><Relationship Id="rId68" Type="http://schemas.openxmlformats.org/officeDocument/2006/relationships/hyperlink" Target="&#28023;&#38364;&#32221;&#31169;&#26781;&#20363;.docx" TargetMode="External"/><Relationship Id="rId84" Type="http://schemas.openxmlformats.org/officeDocument/2006/relationships/hyperlink" Target="&#38928;&#31639;&#27861;.docx" TargetMode="External"/><Relationship Id="rId89" Type="http://schemas.openxmlformats.org/officeDocument/2006/relationships/hyperlink" Target="&#22303;&#22320;&#27861;.docx" TargetMode="External"/><Relationship Id="rId112" Type="http://schemas.openxmlformats.org/officeDocument/2006/relationships/hyperlink" Target="../law3/&#31185;&#25216;&#29986;&#26989;&#22290;&#21312;&#31169;&#26377;&#24288;&#25151;&#33287;&#26377;&#38364;&#24314;&#31689;&#29289;&#36628;&#23566;&#20351;&#29992;&#21450;&#24375;&#21046;&#25293;&#36067;&#36774;&#27861;.docx" TargetMode="External"/><Relationship Id="rId16" Type="http://schemas.openxmlformats.org/officeDocument/2006/relationships/hyperlink" Target="&#21152;&#24037;&#20986;&#21475;&#21312;&#35373;&#32622;&#31649;&#29702;&#26781;&#20363;.docx" TargetMode="External"/><Relationship Id="rId107" Type="http://schemas.openxmlformats.org/officeDocument/2006/relationships/hyperlink" Target="&#38928;&#31639;&#27861;.docx" TargetMode="External"/><Relationship Id="rId11" Type="http://schemas.openxmlformats.org/officeDocument/2006/relationships/hyperlink" Target="https://www.facebook.com/anita6law" TargetMode="External"/><Relationship Id="rId32" Type="http://schemas.openxmlformats.org/officeDocument/2006/relationships/hyperlink" Target="&#37117;&#24066;&#35336;&#30059;&#27861;.docx" TargetMode="External"/><Relationship Id="rId37" Type="http://schemas.openxmlformats.org/officeDocument/2006/relationships/hyperlink" Target="../law3/&#31185;&#25216;&#29986;&#26989;&#22290;&#21312;&#22303;&#22320;&#31199;&#29992;&#21450;&#36027;&#29992;&#35336;&#25910;&#27161;&#28310;.docx" TargetMode="External"/><Relationship Id="rId53" Type="http://schemas.openxmlformats.org/officeDocument/2006/relationships/hyperlink" Target="&#22283;&#26377;&#36001;&#29986;&#27861;.docx" TargetMode="External"/><Relationship Id="rId58" Type="http://schemas.openxmlformats.org/officeDocument/2006/relationships/hyperlink" Target="&#22303;&#22320;&#27861;.docx" TargetMode="External"/><Relationship Id="rId74" Type="http://schemas.openxmlformats.org/officeDocument/2006/relationships/hyperlink" Target="../law3/&#31185;&#25216;&#29986;&#26989;&#22290;&#21312;&#21312;&#20839;&#20107;&#26989;&#25237;&#36039;&#31649;&#29702;&#36774;&#27861;.docx" TargetMode="External"/><Relationship Id="rId79" Type="http://schemas.openxmlformats.org/officeDocument/2006/relationships/hyperlink" Target="&#22283;&#26377;&#36001;&#29986;&#27861;.docx" TargetMode="External"/><Relationship Id="rId102" Type="http://schemas.openxmlformats.org/officeDocument/2006/relationships/hyperlink" Target="../law3/&#31185;&#25216;&#29986;&#26989;&#22290;&#21312;&#26356;&#26032;&#35336;&#30059;&#24314;&#31689;&#29289;&#25286;&#36983;&#20572;&#24037;&#25613;&#22833;&#35036;&#20767;&#36774;&#27861;.docx" TargetMode="External"/><Relationship Id="rId123" Type="http://schemas.openxmlformats.org/officeDocument/2006/relationships/hyperlink" Target="https://www.6laws.net/comment.htm" TargetMode="External"/><Relationship Id="rId5" Type="http://schemas.openxmlformats.org/officeDocument/2006/relationships/footnotes" Target="footnotes.xml"/><Relationship Id="rId90" Type="http://schemas.openxmlformats.org/officeDocument/2006/relationships/hyperlink" Target="../law3/&#31185;&#25216;&#29986;&#26989;&#22290;&#21312;&#22303;&#22320;&#31199;&#29992;&#21450;&#36027;&#29992;&#35336;&#25910;&#27161;&#28310;.docx" TargetMode="External"/><Relationship Id="rId95" Type="http://schemas.openxmlformats.org/officeDocument/2006/relationships/hyperlink" Target="&#22283;&#26377;&#36001;&#29986;&#27861;.docx" TargetMode="External"/><Relationship Id="rId22" Type="http://schemas.openxmlformats.org/officeDocument/2006/relationships/hyperlink" Target="../law3/&#22312;&#31185;&#25216;&#29986;&#26989;&#22290;&#21312;&#20839;&#35373;&#26377;&#29151;&#26989;&#25110;&#32879;&#32097;&#34389;&#25152;&#20043;&#20107;&#26989;&#26680;&#20934;&#30331;&#35352;&#31649;&#29702;&#36774;&#27861;.docx" TargetMode="External"/><Relationship Id="rId27" Type="http://schemas.openxmlformats.org/officeDocument/2006/relationships/hyperlink" Target="&#22283;&#26377;&#36001;&#29986;&#27861;.docx" TargetMode="External"/><Relationship Id="rId43" Type="http://schemas.openxmlformats.org/officeDocument/2006/relationships/hyperlink" Target="&#22283;&#26377;&#36001;&#29986;&#27861;.docx" TargetMode="External"/><Relationship Id="rId48" Type="http://schemas.openxmlformats.org/officeDocument/2006/relationships/hyperlink" Target="&#25919;&#24220;&#25505;&#36092;&#27861;.docx" TargetMode="External"/><Relationship Id="rId64" Type="http://schemas.openxmlformats.org/officeDocument/2006/relationships/hyperlink" Target="../law3/&#31185;&#25216;&#29986;&#26989;&#22290;&#21312;&#29986;&#23416;&#21512;&#20316;&#33287;&#25216;&#34899;&#20154;&#21729;&#21450;&#20736;&#22120;&#35373;&#20633;&#20043;&#20132;&#27969;&#36939;&#29992;&#36774;&#27861;.docx" TargetMode="External"/><Relationship Id="rId69" Type="http://schemas.openxmlformats.org/officeDocument/2006/relationships/hyperlink" Target="../law3/&#31185;&#25216;&#29986;&#26989;&#22290;&#21312;&#35373;&#32622;&#31649;&#29702;&#26781;&#20363;&#26045;&#34892;&#32048;&#21063;.docx" TargetMode="External"/><Relationship Id="rId113" Type="http://schemas.openxmlformats.org/officeDocument/2006/relationships/hyperlink" Target="&#25152;&#24471;&#31237;&#27861;.docx" TargetMode="External"/><Relationship Id="rId118" Type="http://schemas.openxmlformats.org/officeDocument/2006/relationships/hyperlink" Target="../law3/&#31185;&#25216;&#29986;&#26989;&#22290;&#21312;&#31649;&#29702;&#36027;&#35215;&#36027;&#21450;&#26381;&#21209;&#36027;&#25910;&#36027;&#27161;&#28310;.docx" TargetMode="External"/><Relationship Id="rId80" Type="http://schemas.openxmlformats.org/officeDocument/2006/relationships/hyperlink" Target="&#22283;&#26377;&#36001;&#29986;&#27861;.docx" TargetMode="External"/><Relationship Id="rId85" Type="http://schemas.openxmlformats.org/officeDocument/2006/relationships/hyperlink" Target="&#37117;&#24066;&#35336;&#30059;&#27861;.docx" TargetMode="External"/><Relationship Id="rId12" Type="http://schemas.openxmlformats.org/officeDocument/2006/relationships/hyperlink" Target="../../../../Googledrive/!!!!2023new6laws/6law/law/law1048.html" TargetMode="External"/><Relationship Id="rId17" Type="http://schemas.openxmlformats.org/officeDocument/2006/relationships/hyperlink" Target="https://www.ey.gov.tw/" TargetMode="External"/><Relationship Id="rId33" Type="http://schemas.openxmlformats.org/officeDocument/2006/relationships/hyperlink" Target="&#21312;&#22495;&#35336;&#30059;&#27861;.docx" TargetMode="External"/><Relationship Id="rId38" Type="http://schemas.openxmlformats.org/officeDocument/2006/relationships/hyperlink" Target="&#27665;&#27861;.docx" TargetMode="External"/><Relationship Id="rId59" Type="http://schemas.openxmlformats.org/officeDocument/2006/relationships/hyperlink" Target="../law3/&#31185;&#25216;&#29986;&#26989;&#22290;&#21312;&#31169;&#26377;&#24288;&#25151;&#33287;&#26377;&#38364;&#24314;&#31689;&#29289;&#36628;&#23566;&#20351;&#29992;&#21450;&#24375;&#21046;&#25293;&#36067;&#36774;&#27861;.docx" TargetMode="External"/><Relationship Id="rId103" Type="http://schemas.openxmlformats.org/officeDocument/2006/relationships/hyperlink" Target="../law3/&#21152;&#24037;&#20986;&#21475;&#21312;&#31649;&#29702;&#34389;&#21332;&#35696;&#20729;&#36092;&#24501;&#25910;&#25110;&#32882;&#35531;&#27861;&#38498;&#25293;&#36067;&#21462;&#24471;&#20043;&#22303;&#22320;&#20986;&#31199;&#25110;&#24314;&#31689;&#29289;&#31199;&#21806;&#36774;&#27861;.docx" TargetMode="External"/><Relationship Id="rId108" Type="http://schemas.openxmlformats.org/officeDocument/2006/relationships/hyperlink" Target="&#38928;&#31639;&#27861;.docx" TargetMode="External"/><Relationship Id="rId124" Type="http://schemas.openxmlformats.org/officeDocument/2006/relationships/footer" Target="footer1.xml"/><Relationship Id="rId54" Type="http://schemas.openxmlformats.org/officeDocument/2006/relationships/hyperlink" Target="&#38928;&#31639;&#27861;.docx" TargetMode="External"/><Relationship Id="rId70" Type="http://schemas.openxmlformats.org/officeDocument/2006/relationships/hyperlink" Target="https://www.6laws.net/comment.htm" TargetMode="External"/><Relationship Id="rId75" Type="http://schemas.openxmlformats.org/officeDocument/2006/relationships/hyperlink" Target="../law3/&#22312;&#31185;&#25216;&#29986;&#26989;&#22290;&#21312;&#20839;&#35373;&#26377;&#29151;&#26989;&#25110;&#32879;&#32097;&#34389;&#25152;&#20043;&#20107;&#26989;&#26680;&#20934;&#30331;&#35352;&#31649;&#29702;&#36774;&#27861;.docx" TargetMode="External"/><Relationship Id="rId91" Type="http://schemas.openxmlformats.org/officeDocument/2006/relationships/hyperlink" Target="&#27665;&#27861;.docx" TargetMode="External"/><Relationship Id="rId96" Type="http://schemas.openxmlformats.org/officeDocument/2006/relationships/hyperlink" Target="&#22283;&#26377;&#36001;&#29986;&#27861;.doc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23601;&#26989;&#26381;&#21209;&#27861;.docx" TargetMode="External"/><Relationship Id="rId28" Type="http://schemas.openxmlformats.org/officeDocument/2006/relationships/hyperlink" Target="&#22283;&#26377;&#36001;&#29986;&#27861;.docx" TargetMode="External"/><Relationship Id="rId49" Type="http://schemas.openxmlformats.org/officeDocument/2006/relationships/hyperlink" Target="../law3/&#31185;&#25216;&#29986;&#26989;&#22290;&#21312;&#26356;&#26032;&#35336;&#30059;&#24314;&#31689;&#29289;&#25286;&#36983;&#20572;&#24037;&#25613;&#22833;&#35036;&#20767;&#36774;&#27861;.docx" TargetMode="External"/><Relationship Id="rId114" Type="http://schemas.openxmlformats.org/officeDocument/2006/relationships/hyperlink" Target="&#25152;&#24471;&#31237;&#27861;.docx" TargetMode="External"/><Relationship Id="rId119" Type="http://schemas.openxmlformats.org/officeDocument/2006/relationships/hyperlink" Target="../law3/&#31185;&#25216;&#29986;&#26989;&#22290;&#21312;&#20316;&#26989;&#22522;&#37329;&#25910;&#25903;&#20445;&#31649;&#21450;&#36939;&#29992;&#36774;&#27861;.docx" TargetMode="External"/><Relationship Id="rId44" Type="http://schemas.openxmlformats.org/officeDocument/2006/relationships/hyperlink" Target="&#38928;&#31639;&#27861;.docx" TargetMode="External"/><Relationship Id="rId60" Type="http://schemas.openxmlformats.org/officeDocument/2006/relationships/hyperlink" Target="&#25152;&#24471;&#31237;&#27861;.docx" TargetMode="External"/><Relationship Id="rId65" Type="http://schemas.openxmlformats.org/officeDocument/2006/relationships/hyperlink" Target="../law3/&#31185;&#25216;&#29986;&#26989;&#22290;&#21312;&#31649;&#29702;&#36027;&#35215;&#36027;&#21450;&#26381;&#21209;&#36027;&#25910;&#36027;&#27161;&#28310;.docx" TargetMode="External"/><Relationship Id="rId81" Type="http://schemas.openxmlformats.org/officeDocument/2006/relationships/hyperlink" Target="&#22283;&#26377;&#36001;&#29986;&#27861;.docx" TargetMode="External"/><Relationship Id="rId86" Type="http://schemas.openxmlformats.org/officeDocument/2006/relationships/hyperlink" Target="&#21312;&#22495;&#35336;&#30059;&#27861;.docx" TargetMode="External"/><Relationship Id="rId13" Type="http://schemas.openxmlformats.org/officeDocument/2006/relationships/hyperlink" Target="../S-link&#20998;&#39006;&#27861;&#35215;&#32034;&#24341;.docx" TargetMode="External"/><Relationship Id="rId18" Type="http://schemas.openxmlformats.org/officeDocument/2006/relationships/hyperlink" Target="https://www.moea.gov.tw/" TargetMode="External"/><Relationship Id="rId39" Type="http://schemas.openxmlformats.org/officeDocument/2006/relationships/hyperlink" Target="&#22303;&#22320;&#27861;.docx" TargetMode="External"/><Relationship Id="rId109" Type="http://schemas.openxmlformats.org/officeDocument/2006/relationships/hyperlink" Target="&#38928;&#31639;&#27861;.docx" TargetMode="External"/><Relationship Id="rId34" Type="http://schemas.openxmlformats.org/officeDocument/2006/relationships/hyperlink" Target="../law3/&#31185;&#25216;&#29986;&#26989;&#22290;&#21312;&#31038;&#21312;&#38283;&#30332;&#21450;&#31199;&#29992;&#31649;&#29702;&#36774;&#27861;.docx" TargetMode="External"/><Relationship Id="rId50" Type="http://schemas.openxmlformats.org/officeDocument/2006/relationships/hyperlink" Target="../law3/&#32147;&#28639;&#37096;&#29986;&#26989;&#22290;&#21312;&#31649;&#29702;&#23616;&#21332;&#35696;&#20729;&#36092;&#24501;&#25910;&#25110;&#32882;&#35531;&#27861;&#38498;&#25293;&#36067;&#21462;&#24471;&#20043;&#22303;&#22320;&#20986;&#31199;&#25110;&#24314;&#31689;&#29289;&#31199;&#21806;&#36774;&#27861;.docx" TargetMode="External"/><Relationship Id="rId55" Type="http://schemas.openxmlformats.org/officeDocument/2006/relationships/hyperlink" Target="&#38928;&#31639;&#27861;.docx" TargetMode="External"/><Relationship Id="rId76" Type="http://schemas.openxmlformats.org/officeDocument/2006/relationships/hyperlink" Target="&#23601;&#26989;&#26381;&#21209;&#27861;.docx" TargetMode="External"/><Relationship Id="rId97" Type="http://schemas.openxmlformats.org/officeDocument/2006/relationships/hyperlink" Target="&#38928;&#31639;&#27861;.docx" TargetMode="External"/><Relationship Id="rId104" Type="http://schemas.openxmlformats.org/officeDocument/2006/relationships/hyperlink" Target="&#22283;&#26377;&#36001;&#29986;&#27861;.docx" TargetMode="External"/><Relationship Id="rId120" Type="http://schemas.openxmlformats.org/officeDocument/2006/relationships/hyperlink" Target="&#28023;&#38364;&#32221;&#31169;&#26781;&#20363;.docx" TargetMode="External"/><Relationship Id="rId125" Type="http://schemas.openxmlformats.org/officeDocument/2006/relationships/footer" Target="footer2.xml"/><Relationship Id="rId7" Type="http://schemas.openxmlformats.org/officeDocument/2006/relationships/hyperlink" Target="https://www.6laws.net/" TargetMode="External"/><Relationship Id="rId71" Type="http://schemas.openxmlformats.org/officeDocument/2006/relationships/hyperlink" Target="https://www.moea.gov.tw/" TargetMode="External"/><Relationship Id="rId92" Type="http://schemas.openxmlformats.org/officeDocument/2006/relationships/hyperlink" Target="&#22303;&#22320;&#27861;.docx" TargetMode="External"/><Relationship Id="rId2" Type="http://schemas.openxmlformats.org/officeDocument/2006/relationships/styles" Target="styles.xml"/><Relationship Id="rId29" Type="http://schemas.openxmlformats.org/officeDocument/2006/relationships/hyperlink" Target="&#38928;&#31639;&#27861;.docx" TargetMode="External"/><Relationship Id="rId24" Type="http://schemas.openxmlformats.org/officeDocument/2006/relationships/hyperlink" Target="&#23601;&#26989;&#26381;&#21209;&#27861;.docx" TargetMode="External"/><Relationship Id="rId40" Type="http://schemas.openxmlformats.org/officeDocument/2006/relationships/hyperlink" Target="../law3/&#32147;&#28639;&#37096;&#29986;&#26989;&#22290;&#21312;&#31649;&#29702;&#23616;&#33258;&#34892;&#33288;&#24314;&#24314;&#31689;&#29289;&#31199;&#21806;&#36774;&#27861;.docx" TargetMode="External"/><Relationship Id="rId45" Type="http://schemas.openxmlformats.org/officeDocument/2006/relationships/hyperlink" Target="&#38928;&#31639;&#27861;.docx" TargetMode="External"/><Relationship Id="rId66" Type="http://schemas.openxmlformats.org/officeDocument/2006/relationships/hyperlink" Target="../law3/&#31185;&#25216;&#29986;&#26989;&#22290;&#21312;&#20316;&#26989;&#22522;&#37329;&#25910;&#25903;&#20445;&#31649;&#21450;&#36939;&#29992;&#36774;&#27861;.docx" TargetMode="External"/><Relationship Id="rId87" Type="http://schemas.openxmlformats.org/officeDocument/2006/relationships/hyperlink" Target="../law3/&#31185;&#25216;&#29986;&#26989;&#22290;&#21312;&#31038;&#21312;&#38283;&#30332;&#21450;&#31199;&#29992;&#31649;&#29702;&#36774;&#27861;.docx" TargetMode="External"/><Relationship Id="rId110" Type="http://schemas.openxmlformats.org/officeDocument/2006/relationships/hyperlink" Target="&#34892;&#25919;&#22519;&#34892;&#27861;.docx" TargetMode="External"/><Relationship Id="rId115" Type="http://schemas.openxmlformats.org/officeDocument/2006/relationships/hyperlink" Target="../law3/&#31185;&#25216;&#29986;&#26989;&#22290;&#21312;&#21312;&#20839;&#20107;&#26989;&#24478;&#20107;&#36681;&#36939;&#26989;&#21209;&#35506;&#31237;&#20316;&#26989;&#36774;&#27861;.docx" TargetMode="External"/><Relationship Id="rId61" Type="http://schemas.openxmlformats.org/officeDocument/2006/relationships/hyperlink" Target="&#25152;&#24471;&#31237;&#27861;.docx" TargetMode="External"/><Relationship Id="rId82" Type="http://schemas.openxmlformats.org/officeDocument/2006/relationships/hyperlink" Target="&#38928;&#31639;&#27861;.docx" TargetMode="External"/><Relationship Id="rId19" Type="http://schemas.openxmlformats.org/officeDocument/2006/relationships/hyperlink" Target="../law3/&#32147;&#28639;&#37096;&#29986;&#26989;&#22290;&#21312;&#31649;&#29702;&#23616;&#21450;&#20998;&#23616;&#20043;&#31185;&#25216;&#29986;&#26989;&#22290;&#21312;&#26989;&#21209;&#31649;&#29702;&#35215;&#21063;.docx" TargetMode="External"/><Relationship Id="rId14" Type="http://schemas.openxmlformats.org/officeDocument/2006/relationships/hyperlink" Target="../S-link&#38651;&#23376;&#20845;&#27861;&#32317;&#32034;&#24341;.docx" TargetMode="External"/><Relationship Id="rId30" Type="http://schemas.openxmlformats.org/officeDocument/2006/relationships/hyperlink" Target="&#38928;&#31639;&#27861;.docx" TargetMode="External"/><Relationship Id="rId35" Type="http://schemas.openxmlformats.org/officeDocument/2006/relationships/hyperlink" Target="../law3/&#31185;&#25216;&#29986;&#26989;&#22290;&#21312;&#31038;&#21312;&#22303;&#22320;&#31199;&#29992;&#21450;&#36027;&#29992;&#35336;&#25910;&#27161;&#28310;.docx" TargetMode="External"/><Relationship Id="rId56" Type="http://schemas.openxmlformats.org/officeDocument/2006/relationships/hyperlink" Target="&#38928;&#31639;&#27861;.docx" TargetMode="External"/><Relationship Id="rId77" Type="http://schemas.openxmlformats.org/officeDocument/2006/relationships/hyperlink" Target="&#23601;&#26989;&#26381;&#21209;&#27861;.docx" TargetMode="External"/><Relationship Id="rId100" Type="http://schemas.openxmlformats.org/officeDocument/2006/relationships/hyperlink" Target="../law3/&#31185;&#25216;&#29986;&#26989;&#22290;&#21312;&#20839;&#24314;&#31689;&#29289;&#30001;&#20844;&#27665;&#29151;&#20107;&#26989;&#25237;&#36039;&#30003;&#35531;&#26680;&#20934;&#33288;&#24314;&#31243;&#24207;&#23529;&#26597;&#21450;&#31199;&#21806;&#36774;&#27861;.docx" TargetMode="External"/><Relationship Id="rId105" Type="http://schemas.openxmlformats.org/officeDocument/2006/relationships/hyperlink" Target="&#22283;&#26377;&#36001;&#29986;&#27861;.docx"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22283;&#26377;&#36001;&#29986;&#27861;.docx" TargetMode="External"/><Relationship Id="rId72" Type="http://schemas.openxmlformats.org/officeDocument/2006/relationships/hyperlink" Target="../law3/&#21152;&#24037;&#20986;&#21475;&#21312;&#31649;&#29702;&#34389;&#21450;&#20998;&#34389;&#26989;&#21209;&#31649;&#29702;&#35215;&#21063;.docx" TargetMode="External"/><Relationship Id="rId93" Type="http://schemas.openxmlformats.org/officeDocument/2006/relationships/hyperlink" Target="../law3/&#21152;&#24037;&#20986;&#21475;&#21312;&#31649;&#29702;&#34389;&#33258;&#34892;&#33288;&#24314;&#24314;&#31689;&#29289;&#31199;&#21806;&#36774;&#27861;.docx" TargetMode="External"/><Relationship Id="rId98" Type="http://schemas.openxmlformats.org/officeDocument/2006/relationships/hyperlink" Target="&#38928;&#31639;&#27861;.docx" TargetMode="External"/><Relationship Id="rId121" Type="http://schemas.openxmlformats.org/officeDocument/2006/relationships/hyperlink" Target="&#28023;&#38364;&#32221;&#31169;&#26781;&#20363;.docx" TargetMode="External"/><Relationship Id="rId3" Type="http://schemas.openxmlformats.org/officeDocument/2006/relationships/settings" Target="settings.xml"/><Relationship Id="rId25" Type="http://schemas.openxmlformats.org/officeDocument/2006/relationships/hyperlink" Target="&#22303;&#22320;&#27861;.docx" TargetMode="External"/><Relationship Id="rId46" Type="http://schemas.openxmlformats.org/officeDocument/2006/relationships/hyperlink" Target="&#38928;&#31639;&#27861;.docx" TargetMode="External"/><Relationship Id="rId67" Type="http://schemas.openxmlformats.org/officeDocument/2006/relationships/hyperlink" Target="&#28023;&#38364;&#32221;&#31169;&#26781;&#20363;.docx" TargetMode="External"/><Relationship Id="rId116" Type="http://schemas.openxmlformats.org/officeDocument/2006/relationships/hyperlink" Target="../law3/&#31185;&#25216;&#29986;&#26989;&#22290;&#21312;&#20445;&#31237;&#26989;&#21209;&#31649;&#29702;&#36774;&#27861;.docx" TargetMode="External"/><Relationship Id="rId20" Type="http://schemas.openxmlformats.org/officeDocument/2006/relationships/hyperlink" Target="../law3/&#31185;&#25216;&#29986;&#26989;&#22290;&#21312;&#21312;&#20839;&#20107;&#26989;&#20043;&#24290;&#21697;&#19979;&#33139;&#34389;&#29702;&#36774;&#27861;.docx" TargetMode="External"/><Relationship Id="rId41" Type="http://schemas.openxmlformats.org/officeDocument/2006/relationships/hyperlink" Target="&#22283;&#26377;&#36001;&#29986;&#27861;.docx" TargetMode="External"/><Relationship Id="rId62" Type="http://schemas.openxmlformats.org/officeDocument/2006/relationships/hyperlink" Target="../law3/&#31185;&#25216;&#29986;&#26989;&#22290;&#21312;&#21312;&#20839;&#20107;&#26989;&#24478;&#20107;&#36681;&#36939;&#26989;&#21209;&#35506;&#31237;&#20316;&#26989;&#36774;&#27861;.docx" TargetMode="External"/><Relationship Id="rId83" Type="http://schemas.openxmlformats.org/officeDocument/2006/relationships/hyperlink" Target="&#38928;&#31639;&#27861;.docx" TargetMode="External"/><Relationship Id="rId88" Type="http://schemas.openxmlformats.org/officeDocument/2006/relationships/hyperlink" Target="../law3/&#31185;&#25216;&#29986;&#26989;&#22290;&#21312;&#31038;&#21312;&#22303;&#22320;&#31199;&#29992;&#21450;&#36027;&#29992;&#35336;&#25910;&#27161;&#28310;.docx" TargetMode="External"/><Relationship Id="rId111" Type="http://schemas.openxmlformats.org/officeDocument/2006/relationships/hyperlink" Target="&#22303;&#22320;&#27861;.docx" TargetMode="External"/><Relationship Id="rId15" Type="http://schemas.openxmlformats.org/officeDocument/2006/relationships/hyperlink" Target="https://www.6laws.net/6law/law/&#31185;&#25216;&#29986;&#26989;&#22290;&#21312;&#35373;&#32622;&#31649;&#29702;&#26781;&#20363;.htm" TargetMode="External"/><Relationship Id="rId36" Type="http://schemas.openxmlformats.org/officeDocument/2006/relationships/hyperlink" Target="&#22303;&#22320;&#27861;.docx" TargetMode="External"/><Relationship Id="rId57" Type="http://schemas.openxmlformats.org/officeDocument/2006/relationships/hyperlink" Target="&#34892;&#25919;&#22519;&#34892;&#27861;.docx" TargetMode="External"/><Relationship Id="rId106" Type="http://schemas.openxmlformats.org/officeDocument/2006/relationships/hyperlink" Target="&#22283;&#26377;&#36001;&#29986;&#27861;.docx" TargetMode="External"/><Relationship Id="rId127" Type="http://schemas.openxmlformats.org/officeDocument/2006/relationships/theme" Target="theme/theme1.xml"/><Relationship Id="rId10" Type="http://schemas.openxmlformats.org/officeDocument/2006/relationships/hyperlink" Target="https://law.moj.gov.tw/LawClass/LawHistory.aspx?pcode=J0050001" TargetMode="External"/><Relationship Id="rId31" Type="http://schemas.openxmlformats.org/officeDocument/2006/relationships/hyperlink" Target="&#38928;&#31639;&#27861;.docx" TargetMode="External"/><Relationship Id="rId52" Type="http://schemas.openxmlformats.org/officeDocument/2006/relationships/hyperlink" Target="&#22283;&#26377;&#36001;&#29986;&#27861;.docx" TargetMode="External"/><Relationship Id="rId73" Type="http://schemas.openxmlformats.org/officeDocument/2006/relationships/hyperlink" Target="../law3/&#31185;&#25216;&#29986;&#26989;&#22290;&#21312;&#21312;&#20839;&#20107;&#26989;&#20043;&#24290;&#21697;&#19979;&#33139;&#34389;&#29702;&#36774;&#27861;.docx" TargetMode="External"/><Relationship Id="rId78" Type="http://schemas.openxmlformats.org/officeDocument/2006/relationships/hyperlink" Target="&#22303;&#22320;&#27861;.docx" TargetMode="External"/><Relationship Id="rId94" Type="http://schemas.openxmlformats.org/officeDocument/2006/relationships/hyperlink" Target="&#22283;&#26377;&#36001;&#29986;&#27861;.docx" TargetMode="External"/><Relationship Id="rId99" Type="http://schemas.openxmlformats.org/officeDocument/2006/relationships/hyperlink" Target="&#38928;&#31639;&#27861;.docx" TargetMode="External"/><Relationship Id="rId101" Type="http://schemas.openxmlformats.org/officeDocument/2006/relationships/hyperlink" Target="&#25919;&#24220;&#25505;&#36092;&#27861;.docx" TargetMode="External"/><Relationship Id="rId122" Type="http://schemas.openxmlformats.org/officeDocument/2006/relationships/hyperlink" Target="../law3/&#31185;&#25216;&#29986;&#26989;&#22290;&#21312;&#35373;&#32622;&#31649;&#29702;&#26781;&#20363;&#26045;&#34892;&#32048;&#210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16</Pages>
  <Words>3377</Words>
  <Characters>19249</Characters>
  <Application>Microsoft Office Word</Application>
  <DocSecurity>0</DocSecurity>
  <Lines>160</Lines>
  <Paragraphs>45</Paragraphs>
  <ScaleCrop>false</ScaleCrop>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科技產業園區設置管理條例(原:加工出口區設置管理條例)</dc:title>
  <dc:creator>S-link 電子六法-黃婉玲</dc:creator>
  <cp:lastModifiedBy>黃 6laws</cp:lastModifiedBy>
  <cp:revision>104</cp:revision>
  <dcterms:created xsi:type="dcterms:W3CDTF">2021-02-07T18:38:00Z</dcterms:created>
  <dcterms:modified xsi:type="dcterms:W3CDTF">2024-11-09T08:11:00Z</dcterms:modified>
</cp:coreProperties>
</file>