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0B399" w14:textId="72F1BE4D" w:rsidR="001C4BEC" w:rsidRDefault="001C4BEC" w:rsidP="00970D3A">
      <w:pPr>
        <w:adjustRightInd w:val="0"/>
        <w:snapToGrid w:val="0"/>
        <w:ind w:rightChars="70" w:right="140"/>
        <w:jc w:val="right"/>
        <w:rPr>
          <w:rFonts w:ascii="Arial Unicode MS" w:hAnsi="Arial Unicode MS"/>
        </w:rPr>
      </w:pPr>
      <w:hyperlink r:id="rId7" w:history="1">
        <w:r>
          <w:pict w14:anchorId="59998E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href="https://www.6laws.net/" style="width:32pt;height:32pt;visibility:visible;mso-wrap-style:square" o:button="t">
              <v:fill o:detectmouseclick="t"/>
              <v:imagedata r:id="rId8" o:title=""/>
            </v:shape>
          </w:pict>
        </w:r>
      </w:hyperlink>
    </w:p>
    <w:p w14:paraId="12F6B46D" w14:textId="7B5CCB85" w:rsidR="001C4BEC" w:rsidRDefault="001C4BEC" w:rsidP="00823562">
      <w:pPr>
        <w:adjustRightInd w:val="0"/>
        <w:snapToGrid w:val="0"/>
        <w:ind w:left="960" w:rightChars="8" w:right="16" w:firstLineChars="2346" w:firstLine="4223"/>
        <w:jc w:val="right"/>
        <w:rPr>
          <w:color w:val="7F7F7F"/>
          <w:sz w:val="18"/>
          <w:szCs w:val="20"/>
        </w:rPr>
      </w:pPr>
      <w:bookmarkStart w:id="0" w:name="top"/>
      <w:bookmarkEnd w:id="0"/>
      <w:r>
        <w:rPr>
          <w:rFonts w:hint="eastAsia"/>
          <w:color w:val="5F5F5F"/>
          <w:sz w:val="18"/>
          <w:szCs w:val="20"/>
          <w:lang w:val="zh-TW"/>
        </w:rPr>
        <w:t>【</w:t>
      </w:r>
      <w:hyperlink r:id="rId9" w:tgtFrame="_blank" w:history="1">
        <w:r w:rsidRPr="006C3B04">
          <w:rPr>
            <w:rStyle w:val="a3"/>
            <w:sz w:val="18"/>
            <w:szCs w:val="20"/>
          </w:rPr>
          <w:t>更新</w:t>
        </w:r>
      </w:hyperlink>
      <w:r>
        <w:rPr>
          <w:rFonts w:hint="eastAsia"/>
          <w:color w:val="7F7F7F"/>
          <w:sz w:val="18"/>
          <w:szCs w:val="20"/>
          <w:lang w:val="zh-TW"/>
        </w:rPr>
        <w:t>】</w:t>
      </w:r>
      <w:r w:rsidR="00100FD9" w:rsidRPr="000936CE">
        <w:rPr>
          <w:rFonts w:cs="Segoe UI Emoji"/>
          <w:sz w:val="18"/>
        </w:rPr>
        <w:t>⏰</w:t>
      </w:r>
      <w:r w:rsidR="000D6C10">
        <w:rPr>
          <w:sz w:val="18"/>
        </w:rPr>
        <w:t>2023/5/24</w:t>
      </w:r>
      <w:r w:rsidR="00B42A1D">
        <w:rPr>
          <w:rFonts w:hint="eastAsia"/>
          <w:color w:val="7F7F7F"/>
          <w:sz w:val="18"/>
          <w:szCs w:val="20"/>
          <w:lang w:val="zh-TW"/>
        </w:rPr>
        <w:t>【</w:t>
      </w:r>
      <w:hyperlink r:id="rId10" w:history="1">
        <w:r w:rsidR="00B42A1D" w:rsidRPr="00180F31">
          <w:rPr>
            <w:rStyle w:val="a3"/>
            <w:rFonts w:ascii="Times New Roman" w:hAnsi="Times New Roman" w:hint="eastAsia"/>
            <w:color w:val="5F5F5F"/>
            <w:sz w:val="18"/>
            <w:szCs w:val="20"/>
            <w:u w:val="none"/>
          </w:rPr>
          <w:t>編輯著作權者</w:t>
        </w:r>
      </w:hyperlink>
      <w:r>
        <w:rPr>
          <w:rFonts w:hint="eastAsia"/>
          <w:color w:val="7F7F7F"/>
          <w:sz w:val="18"/>
          <w:szCs w:val="20"/>
          <w:lang w:val="zh-TW"/>
        </w:rPr>
        <w:t>】</w:t>
      </w:r>
      <w:hyperlink r:id="rId11" w:tgtFrame="_blank" w:history="1">
        <w:r w:rsidRPr="00AD76F3">
          <w:rPr>
            <w:rStyle w:val="a3"/>
            <w:sz w:val="18"/>
            <w:szCs w:val="20"/>
          </w:rPr>
          <w:t>黃婉玲</w:t>
        </w:r>
      </w:hyperlink>
    </w:p>
    <w:p w14:paraId="1D7463C9" w14:textId="134E8402" w:rsidR="004D7E42" w:rsidRPr="001C4BEC" w:rsidRDefault="00100FD9" w:rsidP="00DF34A9">
      <w:pPr>
        <w:wordWrap w:val="0"/>
        <w:adjustRightInd w:val="0"/>
        <w:snapToGrid w:val="0"/>
        <w:jc w:val="right"/>
        <w:rPr>
          <w:color w:val="7F7F7F"/>
          <w:sz w:val="18"/>
          <w:szCs w:val="20"/>
        </w:rPr>
      </w:pPr>
      <w:r w:rsidRPr="00701466">
        <w:rPr>
          <w:rFonts w:hint="eastAsia"/>
          <w:color w:val="808000"/>
          <w:sz w:val="18"/>
          <w:szCs w:val="20"/>
        </w:rPr>
        <w:t>（</w:t>
      </w:r>
      <w:r w:rsidR="001C4BEC">
        <w:rPr>
          <w:rFonts w:hint="eastAsia"/>
          <w:color w:val="808000"/>
          <w:sz w:val="18"/>
          <w:szCs w:val="20"/>
        </w:rPr>
        <w:t>建議使用</w:t>
      </w:r>
      <w:r w:rsidR="00DF34A9">
        <w:rPr>
          <w:rFonts w:hint="eastAsia"/>
          <w:color w:val="808000"/>
          <w:sz w:val="18"/>
          <w:szCs w:val="20"/>
        </w:rPr>
        <w:t>上方</w:t>
      </w:r>
      <w:r w:rsidR="001C4BEC">
        <w:rPr>
          <w:rFonts w:hint="eastAsia"/>
          <w:color w:val="808000"/>
          <w:sz w:val="18"/>
          <w:szCs w:val="20"/>
        </w:rPr>
        <w:t>工具列</w:t>
      </w:r>
      <w:r w:rsidR="002F1883">
        <w:rPr>
          <w:color w:val="808000"/>
          <w:sz w:val="18"/>
          <w:szCs w:val="20"/>
        </w:rPr>
        <w:t>--</w:t>
      </w:r>
      <w:r w:rsidR="002F1883">
        <w:rPr>
          <w:color w:val="808000"/>
          <w:sz w:val="18"/>
          <w:szCs w:val="20"/>
        </w:rPr>
        <w:t>〉</w:t>
      </w:r>
      <w:r w:rsidR="001C4BEC">
        <w:rPr>
          <w:rFonts w:hint="eastAsia"/>
          <w:color w:val="808000"/>
          <w:sz w:val="18"/>
          <w:szCs w:val="20"/>
        </w:rPr>
        <w:t>檢視</w:t>
      </w:r>
      <w:r w:rsidR="002F1883">
        <w:rPr>
          <w:color w:val="808000"/>
          <w:sz w:val="18"/>
          <w:szCs w:val="20"/>
        </w:rPr>
        <w:t>--</w:t>
      </w:r>
      <w:r w:rsidR="002F1883">
        <w:rPr>
          <w:color w:val="808000"/>
          <w:sz w:val="18"/>
          <w:szCs w:val="20"/>
        </w:rPr>
        <w:t>〉</w:t>
      </w:r>
      <w:r w:rsidR="001C4BEC">
        <w:rPr>
          <w:rFonts w:hint="eastAsia"/>
          <w:color w:val="808000"/>
          <w:sz w:val="18"/>
          <w:szCs w:val="20"/>
        </w:rPr>
        <w:t>文件引導模式</w:t>
      </w:r>
      <w:r w:rsidR="001C4BEC">
        <w:rPr>
          <w:color w:val="808000"/>
          <w:sz w:val="18"/>
          <w:szCs w:val="20"/>
        </w:rPr>
        <w:t>/</w:t>
      </w:r>
      <w:hyperlink r:id="rId12" w:history="1">
        <w:r w:rsidR="001C4BEC" w:rsidRPr="008C4418">
          <w:rPr>
            <w:rStyle w:val="a3"/>
            <w:rFonts w:ascii="Times New Roman" w:hAnsi="Times New Roman" w:hint="eastAsia"/>
            <w:sz w:val="18"/>
            <w:szCs w:val="20"/>
            <w:u w:val="none"/>
          </w:rPr>
          <w:t>功能窗格</w:t>
        </w:r>
      </w:hyperlink>
      <w:r>
        <w:rPr>
          <w:rFonts w:hint="eastAsia"/>
          <w:color w:val="808000"/>
          <w:sz w:val="18"/>
          <w:szCs w:val="20"/>
        </w:rPr>
        <w:t>）</w:t>
      </w:r>
    </w:p>
    <w:tbl>
      <w:tblPr>
        <w:tblW w:w="5133" w:type="pct"/>
        <w:tblCellSpacing w:w="0" w:type="dxa"/>
        <w:tblInd w:w="-105" w:type="dxa"/>
        <w:tblCellMar>
          <w:left w:w="0" w:type="dxa"/>
          <w:right w:w="0" w:type="dxa"/>
        </w:tblCellMar>
        <w:tblLook w:val="0000" w:firstRow="0" w:lastRow="0" w:firstColumn="0" w:lastColumn="0" w:noHBand="0" w:noVBand="0"/>
      </w:tblPr>
      <w:tblGrid>
        <w:gridCol w:w="955"/>
        <w:gridCol w:w="5671"/>
        <w:gridCol w:w="3559"/>
      </w:tblGrid>
      <w:tr w:rsidR="004D7E42" w:rsidRPr="00D3516D" w14:paraId="00102E68" w14:textId="77777777" w:rsidTr="00E66BB2">
        <w:trPr>
          <w:cantSplit/>
          <w:trHeight w:val="750"/>
          <w:tblCellSpacing w:w="0" w:type="dxa"/>
        </w:trPr>
        <w:tc>
          <w:tcPr>
            <w:tcW w:w="469" w:type="pct"/>
            <w:tcBorders>
              <w:top w:val="nil"/>
              <w:left w:val="nil"/>
              <w:bottom w:val="nil"/>
              <w:right w:val="nil"/>
            </w:tcBorders>
            <w:shd w:val="clear" w:color="auto" w:fill="CC3300"/>
            <w:vAlign w:val="center"/>
          </w:tcPr>
          <w:p w14:paraId="1524DF1D" w14:textId="77777777" w:rsidR="004D7E42" w:rsidRPr="00D3516D" w:rsidRDefault="00D846CE" w:rsidP="00C627E4">
            <w:pPr>
              <w:ind w:leftChars="-6" w:left="-12"/>
              <w:jc w:val="center"/>
              <w:rPr>
                <w:rFonts w:ascii="Arial Unicode MS" w:hAnsi="Arial Unicode MS"/>
                <w:b/>
                <w:bCs/>
                <w:color w:val="FFFFFF"/>
                <w:sz w:val="22"/>
              </w:rPr>
            </w:pPr>
            <w:r w:rsidRPr="00D846CE">
              <w:rPr>
                <w:rFonts w:ascii="新細明體" w:cs="新細明體" w:hint="eastAsia"/>
                <w:b/>
                <w:bCs/>
                <w:color w:val="FFFFFF"/>
                <w:sz w:val="18"/>
                <w:szCs w:val="18"/>
                <w:lang w:val="zh-TW"/>
              </w:rPr>
              <w:t>法規名稱</w:t>
            </w:r>
          </w:p>
        </w:tc>
        <w:tc>
          <w:tcPr>
            <w:tcW w:w="2784" w:type="pct"/>
            <w:tcBorders>
              <w:top w:val="nil"/>
              <w:left w:val="nil"/>
              <w:bottom w:val="nil"/>
              <w:right w:val="nil"/>
            </w:tcBorders>
            <w:shd w:val="clear" w:color="auto" w:fill="FFFAE5"/>
            <w:vAlign w:val="center"/>
          </w:tcPr>
          <w:p w14:paraId="42902980" w14:textId="77777777" w:rsidR="004D7E42" w:rsidRPr="003E70A8" w:rsidRDefault="004D7E42" w:rsidP="00717B8A">
            <w:pPr>
              <w:jc w:val="center"/>
              <w:rPr>
                <w:rFonts w:eastAsia="標楷體"/>
                <w:shadow/>
                <w:sz w:val="28"/>
                <w:szCs w:val="28"/>
              </w:rPr>
            </w:pPr>
            <w:r w:rsidRPr="003E70A8">
              <w:rPr>
                <w:rFonts w:eastAsia="標楷體" w:hint="eastAsia"/>
                <w:shadow/>
                <w:sz w:val="28"/>
                <w:szCs w:val="28"/>
              </w:rPr>
              <w:t>臺灣地區與大陸地區人民關係條例</w:t>
            </w:r>
          </w:p>
        </w:tc>
        <w:tc>
          <w:tcPr>
            <w:tcW w:w="1747" w:type="pct"/>
            <w:tcBorders>
              <w:top w:val="nil"/>
              <w:left w:val="nil"/>
              <w:bottom w:val="nil"/>
              <w:right w:val="nil"/>
            </w:tcBorders>
            <w:shd w:val="clear" w:color="auto" w:fill="FFFAE5"/>
            <w:vAlign w:val="center"/>
          </w:tcPr>
          <w:p w14:paraId="699A9051" w14:textId="77777777" w:rsidR="006D3DA5" w:rsidRPr="002E59EF" w:rsidRDefault="00C627E4" w:rsidP="006D3DA5">
            <w:pPr>
              <w:ind w:leftChars="-6" w:left="-12"/>
              <w:jc w:val="both"/>
              <w:rPr>
                <w:rFonts w:ascii="Arial Unicode MS" w:hAnsi="Arial Unicode MS"/>
                <w:color w:val="990000"/>
              </w:rPr>
            </w:pPr>
            <w:r w:rsidRPr="00110DB6">
              <w:rPr>
                <w:rFonts w:ascii="Arial Unicode MS" w:hAnsi="Arial Unicode MS"/>
                <w:color w:val="990000"/>
              </w:rPr>
              <w:t>【</w:t>
            </w:r>
            <w:r w:rsidRPr="00110DB6">
              <w:rPr>
                <w:rFonts w:ascii="Arial Unicode MS" w:hAnsi="Arial Unicode MS" w:hint="eastAsia"/>
                <w:color w:val="990000"/>
              </w:rPr>
              <w:t>修正</w:t>
            </w:r>
            <w:r w:rsidRPr="00110DB6">
              <w:rPr>
                <w:rFonts w:ascii="Arial Unicode MS" w:hAnsi="Arial Unicode MS"/>
                <w:color w:val="990000"/>
              </w:rPr>
              <w:t>日期】</w:t>
            </w:r>
            <w:r w:rsidR="006D3DA5" w:rsidRPr="002E59EF">
              <w:rPr>
                <w:rFonts w:ascii="Arial Unicode MS" w:hAnsi="Arial Unicode MS" w:hint="eastAsia"/>
                <w:color w:val="990000"/>
              </w:rPr>
              <w:t>民國</w:t>
            </w:r>
            <w:r w:rsidR="006D3DA5">
              <w:rPr>
                <w:rFonts w:ascii="Arial Unicode MS" w:hAnsi="Arial Unicode MS"/>
                <w:color w:val="990000"/>
              </w:rPr>
              <w:t>111</w:t>
            </w:r>
            <w:r w:rsidR="006D3DA5" w:rsidRPr="002E59EF">
              <w:rPr>
                <w:rFonts w:ascii="Arial Unicode MS" w:hAnsi="Arial Unicode MS"/>
                <w:color w:val="990000"/>
              </w:rPr>
              <w:t>年</w:t>
            </w:r>
            <w:r w:rsidR="006D3DA5">
              <w:rPr>
                <w:rFonts w:ascii="Arial Unicode MS" w:hAnsi="Arial Unicode MS"/>
                <w:color w:val="990000"/>
              </w:rPr>
              <w:t>5</w:t>
            </w:r>
            <w:r w:rsidR="006D3DA5" w:rsidRPr="002E59EF">
              <w:rPr>
                <w:rFonts w:ascii="Arial Unicode MS" w:hAnsi="Arial Unicode MS"/>
                <w:color w:val="990000"/>
              </w:rPr>
              <w:t>月</w:t>
            </w:r>
            <w:r w:rsidR="006D3DA5">
              <w:rPr>
                <w:rFonts w:ascii="Arial Unicode MS" w:hAnsi="Arial Unicode MS"/>
                <w:color w:val="990000"/>
              </w:rPr>
              <w:t>20</w:t>
            </w:r>
            <w:r w:rsidR="006D3DA5" w:rsidRPr="002E59EF">
              <w:rPr>
                <w:rFonts w:ascii="Arial Unicode MS" w:hAnsi="Arial Unicode MS"/>
                <w:color w:val="990000"/>
              </w:rPr>
              <w:t>日</w:t>
            </w:r>
          </w:p>
          <w:p w14:paraId="7C7DC58A" w14:textId="699F611E" w:rsidR="004D7E42" w:rsidRPr="00D3516D" w:rsidRDefault="006D3DA5" w:rsidP="006D3DA5">
            <w:pPr>
              <w:ind w:leftChars="-6" w:left="-12"/>
              <w:jc w:val="both"/>
              <w:rPr>
                <w:rFonts w:ascii="Arial Unicode MS" w:hAnsi="Arial Unicode MS"/>
                <w:color w:val="000000"/>
              </w:rPr>
            </w:pPr>
            <w:r w:rsidRPr="002E59EF">
              <w:rPr>
                <w:rFonts w:ascii="Arial Unicode MS" w:hAnsi="Arial Unicode MS"/>
                <w:color w:val="990000"/>
              </w:rPr>
              <w:t>【</w:t>
            </w:r>
            <w:r w:rsidRPr="002E59EF">
              <w:rPr>
                <w:rFonts w:ascii="Arial Unicode MS" w:hAnsi="Arial Unicode MS" w:hint="eastAsia"/>
                <w:color w:val="990000"/>
              </w:rPr>
              <w:t>公布日期</w:t>
            </w:r>
            <w:r w:rsidRPr="002E59EF">
              <w:rPr>
                <w:rFonts w:ascii="Arial Unicode MS" w:hAnsi="Arial Unicode MS"/>
                <w:color w:val="990000"/>
              </w:rPr>
              <w:t>】</w:t>
            </w:r>
            <w:r w:rsidRPr="002E59EF">
              <w:rPr>
                <w:rFonts w:ascii="Arial Unicode MS" w:hAnsi="Arial Unicode MS" w:hint="eastAsia"/>
                <w:color w:val="990000"/>
              </w:rPr>
              <w:t>民國</w:t>
            </w:r>
            <w:r>
              <w:rPr>
                <w:rFonts w:ascii="Arial Unicode MS" w:hAnsi="Arial Unicode MS"/>
                <w:color w:val="990000"/>
              </w:rPr>
              <w:t>111</w:t>
            </w:r>
            <w:r w:rsidRPr="002E59EF">
              <w:rPr>
                <w:rFonts w:ascii="Arial Unicode MS" w:hAnsi="Arial Unicode MS"/>
                <w:color w:val="990000"/>
              </w:rPr>
              <w:t>年</w:t>
            </w:r>
            <w:r>
              <w:rPr>
                <w:rFonts w:ascii="Arial Unicode MS" w:hAnsi="Arial Unicode MS"/>
                <w:color w:val="990000"/>
              </w:rPr>
              <w:t>6</w:t>
            </w:r>
            <w:r w:rsidRPr="002E59EF">
              <w:rPr>
                <w:rFonts w:ascii="Arial Unicode MS" w:hAnsi="Arial Unicode MS"/>
                <w:color w:val="990000"/>
              </w:rPr>
              <w:t>月</w:t>
            </w:r>
            <w:r>
              <w:rPr>
                <w:rFonts w:ascii="Arial Unicode MS" w:hAnsi="Arial Unicode MS"/>
                <w:color w:val="990000"/>
              </w:rPr>
              <w:t>8</w:t>
            </w:r>
            <w:r w:rsidRPr="002E59EF">
              <w:rPr>
                <w:rFonts w:ascii="Arial Unicode MS" w:hAnsi="Arial Unicode MS"/>
                <w:color w:val="990000"/>
              </w:rPr>
              <w:t>日</w:t>
            </w:r>
          </w:p>
        </w:tc>
      </w:tr>
    </w:tbl>
    <w:p w14:paraId="07D0F538" w14:textId="16AF60B1" w:rsidR="004D7E42" w:rsidRPr="00C57606" w:rsidRDefault="004D7E42" w:rsidP="004D7E42">
      <w:pPr>
        <w:jc w:val="center"/>
        <w:rPr>
          <w:rFonts w:ascii="Arial Unicode MS" w:hAnsi="Arial Unicode MS"/>
          <w:b/>
          <w:bCs/>
          <w:color w:val="800000"/>
          <w:sz w:val="18"/>
        </w:rPr>
      </w:pPr>
      <w:hyperlink w:anchor="_【章節索引】" w:history="1">
        <w:r w:rsidRPr="00C57606">
          <w:rPr>
            <w:rStyle w:val="a3"/>
            <w:rFonts w:ascii="Arial Unicode MS" w:hAnsi="Arial Unicode MS" w:hint="eastAsia"/>
            <w:sz w:val="18"/>
          </w:rPr>
          <w:t>章節索引</w:t>
        </w:r>
      </w:hyperlink>
      <w:r w:rsidR="002F1883">
        <w:rPr>
          <w:rFonts w:ascii="Arial Unicode MS" w:hAnsi="Arial Unicode MS" w:hint="eastAsia"/>
          <w:color w:val="808000"/>
          <w:sz w:val="18"/>
        </w:rPr>
        <w:t>〉〉</w:t>
      </w:r>
      <w:hyperlink w:anchor="_【法規內容】" w:history="1">
        <w:r w:rsidRPr="00C57606">
          <w:rPr>
            <w:rStyle w:val="a3"/>
            <w:rFonts w:ascii="Arial Unicode MS" w:hAnsi="Arial Unicode MS" w:hint="eastAsia"/>
            <w:sz w:val="18"/>
          </w:rPr>
          <w:t>法規內容</w:t>
        </w:r>
      </w:hyperlink>
      <w:r w:rsidR="002F1883">
        <w:rPr>
          <w:rFonts w:ascii="Arial Unicode MS" w:hAnsi="Arial Unicode MS" w:hint="eastAsia"/>
          <w:color w:val="808000"/>
          <w:sz w:val="18"/>
        </w:rPr>
        <w:t>〉〉</w:t>
      </w:r>
      <w:hyperlink r:id="rId13" w:anchor="a3b1" w:history="1">
        <w:r w:rsidRPr="00C57606">
          <w:rPr>
            <w:rStyle w:val="a3"/>
            <w:rFonts w:ascii="Arial Unicode MS" w:hAnsi="Arial Unicode MS" w:hint="eastAsia"/>
            <w:sz w:val="18"/>
          </w:rPr>
          <w:t>相關裁判全文</w:t>
        </w:r>
      </w:hyperlink>
      <w:r w:rsidR="002F1883">
        <w:rPr>
          <w:rFonts w:ascii="Arial Unicode MS" w:hAnsi="Arial Unicode MS" w:hint="eastAsia"/>
          <w:b/>
          <w:color w:val="808000"/>
          <w:sz w:val="18"/>
        </w:rPr>
        <w:t>〉〉</w:t>
      </w:r>
      <w:hyperlink r:id="rId14" w:anchor="a臺灣地區與大陸地區人民關係條例" w:history="1">
        <w:r>
          <w:rPr>
            <w:rStyle w:val="a3"/>
            <w:rFonts w:ascii="Arial Unicode MS" w:hAnsi="Arial Unicode MS" w:hint="eastAsia"/>
            <w:sz w:val="18"/>
          </w:rPr>
          <w:t>相關子法</w:t>
        </w:r>
      </w:hyperlink>
      <w:hyperlink r:id="rId15" w:anchor="臺灣地區與大陸地區人民關係條例" w:history="1">
        <w:r w:rsidR="002F1883">
          <w:rPr>
            <w:rStyle w:val="a3"/>
            <w:rFonts w:ascii="Arial Unicode MS" w:hAnsi="Arial Unicode MS" w:hint="eastAsia"/>
            <w:b/>
            <w:color w:val="FF6600"/>
            <w:sz w:val="18"/>
            <w:u w:val="none"/>
          </w:rPr>
          <w:t>〉〉</w:t>
        </w:r>
      </w:hyperlink>
      <w:hyperlink r:id="rId16" w:anchor="臺灣地區與大陸地區人民關係條例" w:history="1">
        <w:r w:rsidR="003E70A8" w:rsidRPr="007E576E">
          <w:rPr>
            <w:rStyle w:val="a3"/>
            <w:rFonts w:ascii="Arial Unicode MS" w:hAnsi="Arial Unicode MS" w:hint="eastAsia"/>
            <w:sz w:val="18"/>
          </w:rPr>
          <w:t>S-link</w:t>
        </w:r>
        <w:r w:rsidR="003E70A8" w:rsidRPr="007E576E">
          <w:rPr>
            <w:rStyle w:val="a3"/>
            <w:rFonts w:ascii="Arial Unicode MS" w:hAnsi="Arial Unicode MS" w:hint="eastAsia"/>
            <w:sz w:val="18"/>
          </w:rPr>
          <w:t>總索引</w:t>
        </w:r>
      </w:hyperlink>
      <w:hyperlink r:id="rId17" w:anchor="臺灣地區與大陸地區人民關係條例" w:history="1">
        <w:r w:rsidR="002F1883">
          <w:rPr>
            <w:rStyle w:val="a3"/>
            <w:rFonts w:ascii="Arial Unicode MS" w:hAnsi="Arial Unicode MS" w:hint="eastAsia"/>
            <w:b/>
            <w:color w:val="FF6600"/>
            <w:sz w:val="18"/>
            <w:u w:val="none"/>
          </w:rPr>
          <w:t>〉〉</w:t>
        </w:r>
      </w:hyperlink>
      <w:hyperlink r:id="rId18" w:tgtFrame="_blank" w:history="1">
        <w:r w:rsidR="003E70A8" w:rsidRPr="007E576E">
          <w:rPr>
            <w:rStyle w:val="a3"/>
            <w:rFonts w:hint="eastAsia"/>
            <w:sz w:val="18"/>
          </w:rPr>
          <w:t>線上網頁版</w:t>
        </w:r>
      </w:hyperlink>
      <w:r w:rsidR="002F1883">
        <w:rPr>
          <w:rFonts w:ascii="Arial Unicode MS" w:hAnsi="Arial Unicode MS" w:hint="eastAsia"/>
          <w:b/>
          <w:color w:val="808000"/>
          <w:sz w:val="18"/>
        </w:rPr>
        <w:t>〉〉</w:t>
      </w:r>
    </w:p>
    <w:p w14:paraId="765C29FA" w14:textId="77777777" w:rsidR="004D7E42" w:rsidRPr="004D7E42" w:rsidRDefault="004D7E42" w:rsidP="004D7E42">
      <w:pPr>
        <w:pStyle w:val="1"/>
        <w:rPr>
          <w:color w:val="990000"/>
          <w:u w:val="single"/>
        </w:rPr>
      </w:pPr>
      <w:r w:rsidRPr="004D7E42">
        <w:rPr>
          <w:color w:val="990000"/>
        </w:rPr>
        <w:t>【</w:t>
      </w:r>
      <w:r w:rsidRPr="004D7E42">
        <w:rPr>
          <w:rFonts w:hint="eastAsia"/>
          <w:color w:val="990000"/>
        </w:rPr>
        <w:t>法規沿革</w:t>
      </w:r>
      <w:r w:rsidRPr="004D7E42">
        <w:rPr>
          <w:color w:val="990000"/>
        </w:rPr>
        <w:t>】</w:t>
      </w:r>
    </w:p>
    <w:p w14:paraId="48C35200" w14:textId="77777777" w:rsidR="004D7E42" w:rsidRPr="00427AE7" w:rsidRDefault="004D7E42" w:rsidP="004D7E42">
      <w:pPr>
        <w:ind w:left="142"/>
        <w:jc w:val="both"/>
        <w:rPr>
          <w:rFonts w:ascii="Arial Unicode MS" w:hAnsi="Arial Unicode MS"/>
          <w:color w:val="666699"/>
          <w:sz w:val="18"/>
        </w:rPr>
      </w:pPr>
      <w:r w:rsidRPr="00427AE7">
        <w:rPr>
          <w:rFonts w:ascii="Arial Unicode MS" w:hAnsi="Arial Unicode MS" w:hint="eastAsia"/>
          <w:b/>
          <w:color w:val="666699"/>
          <w:sz w:val="18"/>
        </w:rPr>
        <w:t>1</w:t>
      </w:r>
      <w:r w:rsidR="00E66BB2">
        <w:rPr>
          <w:rFonts w:ascii="Arial Unicode MS" w:hAnsi="Arial Unicode MS" w:hint="eastAsia"/>
          <w:b/>
          <w:color w:val="666699"/>
          <w:sz w:val="18"/>
        </w:rPr>
        <w:t>‧</w:t>
      </w:r>
      <w:r w:rsidRPr="00427AE7">
        <w:rPr>
          <w:rFonts w:ascii="Arial Unicode MS" w:hAnsi="Arial Unicode MS" w:hint="eastAsia"/>
          <w:color w:val="666699"/>
          <w:sz w:val="18"/>
        </w:rPr>
        <w:t>中華民國八十一年七月三十一日總統（</w:t>
      </w:r>
      <w:r w:rsidRPr="00427AE7">
        <w:rPr>
          <w:rFonts w:ascii="Arial Unicode MS" w:hAnsi="Arial Unicode MS" w:hint="eastAsia"/>
          <w:color w:val="666699"/>
          <w:sz w:val="18"/>
        </w:rPr>
        <w:t>81</w:t>
      </w:r>
      <w:r w:rsidRPr="00427AE7">
        <w:rPr>
          <w:rFonts w:ascii="Arial Unicode MS" w:hAnsi="Arial Unicode MS" w:hint="eastAsia"/>
          <w:color w:val="666699"/>
          <w:sz w:val="18"/>
        </w:rPr>
        <w:t>）華總（一）義字第</w:t>
      </w:r>
      <w:r w:rsidRPr="00427AE7">
        <w:rPr>
          <w:rFonts w:ascii="Arial Unicode MS" w:hAnsi="Arial Unicode MS" w:hint="eastAsia"/>
          <w:color w:val="666699"/>
          <w:sz w:val="18"/>
        </w:rPr>
        <w:t>3736</w:t>
      </w:r>
      <w:r w:rsidRPr="00427AE7">
        <w:rPr>
          <w:rFonts w:ascii="Arial Unicode MS" w:hAnsi="Arial Unicode MS" w:hint="eastAsia"/>
          <w:color w:val="666699"/>
          <w:sz w:val="18"/>
        </w:rPr>
        <w:t>號令制定公布全文</w:t>
      </w:r>
      <w:r w:rsidRPr="00427AE7">
        <w:rPr>
          <w:rFonts w:ascii="Arial Unicode MS" w:hAnsi="Arial Unicode MS" w:hint="eastAsia"/>
          <w:color w:val="666699"/>
          <w:sz w:val="18"/>
        </w:rPr>
        <w:t>96</w:t>
      </w:r>
      <w:r w:rsidRPr="00427AE7">
        <w:rPr>
          <w:rFonts w:ascii="Arial Unicode MS" w:hAnsi="Arial Unicode MS" w:hint="eastAsia"/>
          <w:color w:val="666699"/>
          <w:sz w:val="18"/>
        </w:rPr>
        <w:t>條</w:t>
      </w:r>
      <w:r>
        <w:rPr>
          <w:rFonts w:ascii="Arial Unicode MS" w:hAnsi="Arial Unicode MS" w:hint="eastAsia"/>
          <w:color w:val="666699"/>
          <w:sz w:val="18"/>
        </w:rPr>
        <w:t xml:space="preserve">　</w:t>
      </w:r>
      <w:r w:rsidRPr="00427AE7">
        <w:rPr>
          <w:rFonts w:ascii="Arial Unicode MS" w:hAnsi="Arial Unicode MS" w:hint="eastAsia"/>
          <w:color w:val="666699"/>
          <w:sz w:val="18"/>
        </w:rPr>
        <w:t>中華民國八十一年九月十六日行政院（</w:t>
      </w:r>
      <w:r w:rsidRPr="00427AE7">
        <w:rPr>
          <w:rFonts w:ascii="Arial Unicode MS" w:hAnsi="Arial Unicode MS" w:hint="eastAsia"/>
          <w:color w:val="666699"/>
          <w:sz w:val="18"/>
        </w:rPr>
        <w:t>81</w:t>
      </w:r>
      <w:r w:rsidRPr="00427AE7">
        <w:rPr>
          <w:rFonts w:ascii="Arial Unicode MS" w:hAnsi="Arial Unicode MS" w:hint="eastAsia"/>
          <w:color w:val="666699"/>
          <w:sz w:val="18"/>
        </w:rPr>
        <w:t>）台法字第</w:t>
      </w:r>
      <w:r w:rsidRPr="00427AE7">
        <w:rPr>
          <w:rFonts w:ascii="Arial Unicode MS" w:hAnsi="Arial Unicode MS" w:hint="eastAsia"/>
          <w:color w:val="666699"/>
          <w:sz w:val="18"/>
        </w:rPr>
        <w:t>3166</w:t>
      </w:r>
      <w:r w:rsidRPr="00427AE7">
        <w:rPr>
          <w:rFonts w:ascii="Arial Unicode MS" w:hAnsi="Arial Unicode MS" w:hint="eastAsia"/>
          <w:color w:val="666699"/>
          <w:sz w:val="18"/>
        </w:rPr>
        <w:t>號令發布定自八十一年九月十八日起施行</w:t>
      </w:r>
    </w:p>
    <w:p w14:paraId="082DAD49" w14:textId="77777777" w:rsidR="004D7E42" w:rsidRPr="00427AE7" w:rsidRDefault="004D7E42" w:rsidP="004D7E42">
      <w:pPr>
        <w:ind w:left="142"/>
        <w:jc w:val="both"/>
        <w:rPr>
          <w:rFonts w:ascii="Arial Unicode MS" w:hAnsi="Arial Unicode MS"/>
          <w:color w:val="666699"/>
          <w:sz w:val="18"/>
        </w:rPr>
      </w:pPr>
      <w:r w:rsidRPr="00427AE7">
        <w:rPr>
          <w:rFonts w:ascii="Arial Unicode MS" w:hAnsi="Arial Unicode MS" w:hint="eastAsia"/>
          <w:b/>
          <w:color w:val="666699"/>
          <w:sz w:val="18"/>
        </w:rPr>
        <w:t>2</w:t>
      </w:r>
      <w:r w:rsidR="00E66BB2">
        <w:rPr>
          <w:rFonts w:ascii="Arial Unicode MS" w:hAnsi="Arial Unicode MS" w:hint="eastAsia"/>
          <w:b/>
          <w:color w:val="666699"/>
          <w:sz w:val="18"/>
        </w:rPr>
        <w:t>‧</w:t>
      </w:r>
      <w:r w:rsidRPr="00427AE7">
        <w:rPr>
          <w:rFonts w:ascii="Arial Unicode MS" w:hAnsi="Arial Unicode MS" w:hint="eastAsia"/>
          <w:color w:val="666699"/>
          <w:sz w:val="18"/>
        </w:rPr>
        <w:t>中華民國八十二年二月三日總統（</w:t>
      </w:r>
      <w:r w:rsidRPr="00427AE7">
        <w:rPr>
          <w:rFonts w:ascii="Arial Unicode MS" w:hAnsi="Arial Unicode MS" w:hint="eastAsia"/>
          <w:color w:val="666699"/>
          <w:sz w:val="18"/>
        </w:rPr>
        <w:t>82</w:t>
      </w:r>
      <w:r w:rsidRPr="00427AE7">
        <w:rPr>
          <w:rFonts w:ascii="Arial Unicode MS" w:hAnsi="Arial Unicode MS" w:hint="eastAsia"/>
          <w:color w:val="666699"/>
          <w:sz w:val="18"/>
        </w:rPr>
        <w:t>）華總（一）義字第</w:t>
      </w:r>
      <w:r w:rsidRPr="00427AE7">
        <w:rPr>
          <w:rFonts w:ascii="Arial Unicode MS" w:hAnsi="Arial Unicode MS" w:hint="eastAsia"/>
          <w:color w:val="666699"/>
          <w:sz w:val="18"/>
        </w:rPr>
        <w:t>0450</w:t>
      </w:r>
      <w:r w:rsidRPr="00427AE7">
        <w:rPr>
          <w:rFonts w:ascii="Arial Unicode MS" w:hAnsi="Arial Unicode MS" w:hint="eastAsia"/>
          <w:color w:val="666699"/>
          <w:sz w:val="18"/>
        </w:rPr>
        <w:t>號令修正公布第</w:t>
      </w:r>
      <w:r w:rsidRPr="00427AE7">
        <w:rPr>
          <w:rFonts w:ascii="Arial Unicode MS" w:hAnsi="Arial Unicode MS" w:hint="eastAsia"/>
          <w:color w:val="666699"/>
          <w:sz w:val="18"/>
        </w:rPr>
        <w:t>18</w:t>
      </w:r>
      <w:r w:rsidRPr="00427AE7">
        <w:rPr>
          <w:rFonts w:ascii="Arial Unicode MS" w:hAnsi="Arial Unicode MS" w:hint="eastAsia"/>
          <w:color w:val="666699"/>
          <w:sz w:val="18"/>
        </w:rPr>
        <w:t>條條文；並自八十二年九月十八日起施行</w:t>
      </w:r>
    </w:p>
    <w:p w14:paraId="5B5D707B" w14:textId="77777777" w:rsidR="004D7E42" w:rsidRPr="00427AE7" w:rsidRDefault="004D7E42" w:rsidP="004D7E42">
      <w:pPr>
        <w:ind w:left="142"/>
        <w:jc w:val="both"/>
        <w:rPr>
          <w:rFonts w:ascii="Arial Unicode MS" w:hAnsi="Arial Unicode MS"/>
          <w:color w:val="666699"/>
          <w:sz w:val="18"/>
        </w:rPr>
      </w:pPr>
      <w:r w:rsidRPr="00427AE7">
        <w:rPr>
          <w:rFonts w:ascii="Arial Unicode MS" w:hAnsi="Arial Unicode MS" w:hint="eastAsia"/>
          <w:b/>
          <w:color w:val="666699"/>
          <w:sz w:val="18"/>
        </w:rPr>
        <w:t>3</w:t>
      </w:r>
      <w:r w:rsidR="00E66BB2">
        <w:rPr>
          <w:rFonts w:ascii="Arial Unicode MS" w:hAnsi="Arial Unicode MS" w:hint="eastAsia"/>
          <w:b/>
          <w:color w:val="666699"/>
          <w:sz w:val="18"/>
        </w:rPr>
        <w:t>‧</w:t>
      </w:r>
      <w:r w:rsidRPr="00427AE7">
        <w:rPr>
          <w:rFonts w:ascii="Arial Unicode MS" w:hAnsi="Arial Unicode MS" w:hint="eastAsia"/>
          <w:color w:val="666699"/>
          <w:sz w:val="18"/>
        </w:rPr>
        <w:t>中華民國八十三年九月十六日總統（</w:t>
      </w:r>
      <w:r w:rsidRPr="00427AE7">
        <w:rPr>
          <w:rFonts w:ascii="Arial Unicode MS" w:hAnsi="Arial Unicode MS" w:hint="eastAsia"/>
          <w:color w:val="666699"/>
          <w:sz w:val="18"/>
        </w:rPr>
        <w:t>83</w:t>
      </w:r>
      <w:r w:rsidRPr="00427AE7">
        <w:rPr>
          <w:rFonts w:ascii="Arial Unicode MS" w:hAnsi="Arial Unicode MS" w:hint="eastAsia"/>
          <w:color w:val="666699"/>
          <w:sz w:val="18"/>
        </w:rPr>
        <w:t>）華總（一）義字第</w:t>
      </w:r>
      <w:r w:rsidRPr="00427AE7">
        <w:rPr>
          <w:rFonts w:ascii="Arial Unicode MS" w:hAnsi="Arial Unicode MS" w:hint="eastAsia"/>
          <w:color w:val="666699"/>
          <w:sz w:val="18"/>
        </w:rPr>
        <w:t>5545</w:t>
      </w:r>
      <w:r w:rsidRPr="00427AE7">
        <w:rPr>
          <w:rFonts w:ascii="Arial Unicode MS" w:hAnsi="Arial Unicode MS" w:hint="eastAsia"/>
          <w:color w:val="666699"/>
          <w:sz w:val="18"/>
        </w:rPr>
        <w:t>號令修正公布第</w:t>
      </w:r>
      <w:r w:rsidRPr="00427AE7">
        <w:rPr>
          <w:rFonts w:ascii="Arial Unicode MS" w:hAnsi="Arial Unicode MS" w:hint="eastAsia"/>
          <w:color w:val="666699"/>
          <w:sz w:val="18"/>
        </w:rPr>
        <w:t>66</w:t>
      </w:r>
      <w:r w:rsidRPr="00427AE7">
        <w:rPr>
          <w:rFonts w:ascii="Arial Unicode MS" w:hAnsi="Arial Unicode MS" w:hint="eastAsia"/>
          <w:color w:val="666699"/>
          <w:sz w:val="18"/>
        </w:rPr>
        <w:t>條條文；並自八十三年九月十八日起施行</w:t>
      </w:r>
    </w:p>
    <w:p w14:paraId="2AB109E8" w14:textId="77777777" w:rsidR="004D7E42" w:rsidRPr="00427AE7" w:rsidRDefault="004D7E42" w:rsidP="004D7E42">
      <w:pPr>
        <w:ind w:left="142"/>
        <w:jc w:val="both"/>
        <w:rPr>
          <w:rFonts w:ascii="Arial Unicode MS" w:hAnsi="Arial Unicode MS"/>
          <w:color w:val="666699"/>
          <w:sz w:val="18"/>
        </w:rPr>
      </w:pPr>
      <w:r w:rsidRPr="00427AE7">
        <w:rPr>
          <w:rFonts w:ascii="Arial Unicode MS" w:hAnsi="Arial Unicode MS" w:hint="eastAsia"/>
          <w:b/>
          <w:color w:val="666699"/>
          <w:sz w:val="18"/>
        </w:rPr>
        <w:t>4</w:t>
      </w:r>
      <w:r w:rsidR="00E66BB2">
        <w:rPr>
          <w:rFonts w:ascii="Arial Unicode MS" w:hAnsi="Arial Unicode MS" w:hint="eastAsia"/>
          <w:b/>
          <w:color w:val="666699"/>
          <w:sz w:val="18"/>
        </w:rPr>
        <w:t>‧</w:t>
      </w:r>
      <w:r w:rsidRPr="00427AE7">
        <w:rPr>
          <w:rFonts w:ascii="Arial Unicode MS" w:hAnsi="Arial Unicode MS" w:hint="eastAsia"/>
          <w:color w:val="666699"/>
          <w:sz w:val="18"/>
        </w:rPr>
        <w:t>中華民國八十四年七月十九日總統（</w:t>
      </w:r>
      <w:r w:rsidRPr="00427AE7">
        <w:rPr>
          <w:rFonts w:ascii="Arial Unicode MS" w:hAnsi="Arial Unicode MS" w:hint="eastAsia"/>
          <w:color w:val="666699"/>
          <w:sz w:val="18"/>
        </w:rPr>
        <w:t>84</w:t>
      </w:r>
      <w:r w:rsidRPr="00427AE7">
        <w:rPr>
          <w:rFonts w:ascii="Arial Unicode MS" w:hAnsi="Arial Unicode MS" w:hint="eastAsia"/>
          <w:color w:val="666699"/>
          <w:sz w:val="18"/>
        </w:rPr>
        <w:t>）華總（一）義字第</w:t>
      </w:r>
      <w:r w:rsidRPr="00427AE7">
        <w:rPr>
          <w:rFonts w:ascii="Arial Unicode MS" w:hAnsi="Arial Unicode MS" w:hint="eastAsia"/>
          <w:color w:val="666699"/>
          <w:sz w:val="18"/>
        </w:rPr>
        <w:t>5116</w:t>
      </w:r>
      <w:r w:rsidRPr="00427AE7">
        <w:rPr>
          <w:rFonts w:ascii="Arial Unicode MS" w:hAnsi="Arial Unicode MS" w:hint="eastAsia"/>
          <w:color w:val="666699"/>
          <w:sz w:val="18"/>
        </w:rPr>
        <w:t>號令修正公布第</w:t>
      </w:r>
      <w:r w:rsidRPr="00427AE7">
        <w:rPr>
          <w:rFonts w:ascii="Arial Unicode MS" w:hAnsi="Arial Unicode MS" w:hint="eastAsia"/>
          <w:color w:val="666699"/>
          <w:sz w:val="18"/>
        </w:rPr>
        <w:t>66</w:t>
      </w:r>
      <w:r w:rsidRPr="00427AE7">
        <w:rPr>
          <w:rFonts w:ascii="Arial Unicode MS" w:hAnsi="Arial Unicode MS" w:hint="eastAsia"/>
          <w:color w:val="666699"/>
          <w:sz w:val="18"/>
        </w:rPr>
        <w:t>條條文</w:t>
      </w:r>
      <w:r>
        <w:rPr>
          <w:rFonts w:ascii="Arial Unicode MS" w:hAnsi="Arial Unicode MS" w:hint="eastAsia"/>
          <w:color w:val="666699"/>
          <w:sz w:val="18"/>
        </w:rPr>
        <w:t xml:space="preserve">　</w:t>
      </w:r>
      <w:r w:rsidRPr="00427AE7">
        <w:rPr>
          <w:rFonts w:ascii="Arial Unicode MS" w:hAnsi="Arial Unicode MS" w:hint="eastAsia"/>
          <w:color w:val="666699"/>
          <w:sz w:val="18"/>
        </w:rPr>
        <w:t>中華民國八十四年七月十九日行政院令定自八十四年七月二十一日施行</w:t>
      </w:r>
    </w:p>
    <w:p w14:paraId="64D5E059" w14:textId="77777777" w:rsidR="004D7E42" w:rsidRPr="00427AE7" w:rsidRDefault="004D7E42" w:rsidP="004D7E42">
      <w:pPr>
        <w:ind w:left="142"/>
        <w:jc w:val="both"/>
        <w:rPr>
          <w:rFonts w:ascii="Arial Unicode MS" w:hAnsi="Arial Unicode MS"/>
          <w:color w:val="666699"/>
          <w:sz w:val="18"/>
        </w:rPr>
      </w:pPr>
      <w:r w:rsidRPr="00427AE7">
        <w:rPr>
          <w:rFonts w:ascii="Arial Unicode MS" w:hAnsi="Arial Unicode MS" w:hint="eastAsia"/>
          <w:b/>
          <w:color w:val="666699"/>
          <w:sz w:val="18"/>
        </w:rPr>
        <w:t>5</w:t>
      </w:r>
      <w:r w:rsidR="00E66BB2">
        <w:rPr>
          <w:rFonts w:ascii="Arial Unicode MS" w:hAnsi="Arial Unicode MS" w:hint="eastAsia"/>
          <w:b/>
          <w:color w:val="666699"/>
          <w:sz w:val="18"/>
        </w:rPr>
        <w:t>‧</w:t>
      </w:r>
      <w:r w:rsidRPr="00427AE7">
        <w:rPr>
          <w:rFonts w:ascii="Arial Unicode MS" w:hAnsi="Arial Unicode MS" w:hint="eastAsia"/>
          <w:color w:val="666699"/>
          <w:sz w:val="18"/>
        </w:rPr>
        <w:t>中華民國八十五年七月三十日總統（</w:t>
      </w:r>
      <w:r w:rsidRPr="00427AE7">
        <w:rPr>
          <w:rFonts w:ascii="Arial Unicode MS" w:hAnsi="Arial Unicode MS" w:hint="eastAsia"/>
          <w:color w:val="666699"/>
          <w:sz w:val="18"/>
        </w:rPr>
        <w:t>85</w:t>
      </w:r>
      <w:r w:rsidRPr="00427AE7">
        <w:rPr>
          <w:rFonts w:ascii="Arial Unicode MS" w:hAnsi="Arial Unicode MS" w:hint="eastAsia"/>
          <w:color w:val="666699"/>
          <w:sz w:val="18"/>
        </w:rPr>
        <w:t>）華總（一）義字第</w:t>
      </w:r>
      <w:r w:rsidRPr="00427AE7">
        <w:rPr>
          <w:rFonts w:ascii="Arial Unicode MS" w:hAnsi="Arial Unicode MS" w:hint="eastAsia"/>
          <w:color w:val="666699"/>
          <w:sz w:val="18"/>
        </w:rPr>
        <w:t>8500190160</w:t>
      </w:r>
      <w:r w:rsidRPr="00427AE7">
        <w:rPr>
          <w:rFonts w:ascii="Arial Unicode MS" w:hAnsi="Arial Unicode MS" w:hint="eastAsia"/>
          <w:color w:val="666699"/>
          <w:sz w:val="18"/>
        </w:rPr>
        <w:t>號令修正公布第</w:t>
      </w:r>
      <w:r w:rsidRPr="00427AE7">
        <w:rPr>
          <w:rFonts w:ascii="Arial Unicode MS" w:hAnsi="Arial Unicode MS" w:hint="eastAsia"/>
          <w:color w:val="666699"/>
          <w:sz w:val="18"/>
        </w:rPr>
        <w:t>68</w:t>
      </w:r>
      <w:r w:rsidRPr="00427AE7">
        <w:rPr>
          <w:rFonts w:ascii="Arial Unicode MS" w:hAnsi="Arial Unicode MS" w:hint="eastAsia"/>
          <w:color w:val="666699"/>
          <w:sz w:val="18"/>
        </w:rPr>
        <w:t>條條文</w:t>
      </w:r>
      <w:r>
        <w:rPr>
          <w:rFonts w:ascii="Arial Unicode MS" w:hAnsi="Arial Unicode MS" w:hint="eastAsia"/>
          <w:color w:val="666699"/>
          <w:sz w:val="18"/>
        </w:rPr>
        <w:t xml:space="preserve">　</w:t>
      </w:r>
      <w:r w:rsidRPr="00427AE7">
        <w:rPr>
          <w:rFonts w:ascii="Arial Unicode MS" w:hAnsi="Arial Unicode MS" w:hint="eastAsia"/>
          <w:color w:val="666699"/>
          <w:sz w:val="18"/>
        </w:rPr>
        <w:t>中華民國八十五年八月十九日行政院（</w:t>
      </w:r>
      <w:r w:rsidRPr="00427AE7">
        <w:rPr>
          <w:rFonts w:ascii="Arial Unicode MS" w:hAnsi="Arial Unicode MS" w:hint="eastAsia"/>
          <w:color w:val="666699"/>
          <w:sz w:val="18"/>
        </w:rPr>
        <w:t>85</w:t>
      </w:r>
      <w:r w:rsidRPr="00427AE7">
        <w:rPr>
          <w:rFonts w:ascii="Arial Unicode MS" w:hAnsi="Arial Unicode MS" w:hint="eastAsia"/>
          <w:color w:val="666699"/>
          <w:sz w:val="18"/>
        </w:rPr>
        <w:t>）台法字第</w:t>
      </w:r>
      <w:r w:rsidRPr="00427AE7">
        <w:rPr>
          <w:rFonts w:ascii="Arial Unicode MS" w:hAnsi="Arial Unicode MS" w:hint="eastAsia"/>
          <w:color w:val="666699"/>
          <w:sz w:val="18"/>
        </w:rPr>
        <w:t>28201</w:t>
      </w:r>
      <w:r w:rsidRPr="00427AE7">
        <w:rPr>
          <w:rFonts w:ascii="Arial Unicode MS" w:hAnsi="Arial Unicode MS" w:hint="eastAsia"/>
          <w:color w:val="666699"/>
          <w:sz w:val="18"/>
        </w:rPr>
        <w:t>號令定自八十五年九月十八日起施行</w:t>
      </w:r>
    </w:p>
    <w:p w14:paraId="7C0C92B7" w14:textId="77777777" w:rsidR="004D7E42" w:rsidRPr="00427AE7" w:rsidRDefault="004D7E42" w:rsidP="004D7E42">
      <w:pPr>
        <w:ind w:left="142"/>
        <w:jc w:val="both"/>
        <w:rPr>
          <w:rFonts w:ascii="Arial Unicode MS" w:hAnsi="Arial Unicode MS"/>
          <w:color w:val="666699"/>
          <w:sz w:val="18"/>
        </w:rPr>
      </w:pPr>
      <w:r w:rsidRPr="00427AE7">
        <w:rPr>
          <w:rFonts w:ascii="Arial Unicode MS" w:hAnsi="Arial Unicode MS" w:hint="eastAsia"/>
          <w:b/>
          <w:color w:val="666699"/>
          <w:sz w:val="18"/>
        </w:rPr>
        <w:t>6</w:t>
      </w:r>
      <w:r w:rsidR="00E66BB2">
        <w:rPr>
          <w:rFonts w:ascii="Arial Unicode MS" w:hAnsi="Arial Unicode MS" w:hint="eastAsia"/>
          <w:b/>
          <w:color w:val="666699"/>
          <w:sz w:val="18"/>
        </w:rPr>
        <w:t>‧</w:t>
      </w:r>
      <w:r w:rsidRPr="00427AE7">
        <w:rPr>
          <w:rFonts w:ascii="Arial Unicode MS" w:hAnsi="Arial Unicode MS" w:hint="eastAsia"/>
          <w:color w:val="666699"/>
          <w:sz w:val="18"/>
        </w:rPr>
        <w:t>中華民國八十六年五月十四日總統（</w:t>
      </w:r>
      <w:r w:rsidRPr="00427AE7">
        <w:rPr>
          <w:rFonts w:ascii="Arial Unicode MS" w:hAnsi="Arial Unicode MS" w:hint="eastAsia"/>
          <w:color w:val="666699"/>
          <w:sz w:val="18"/>
        </w:rPr>
        <w:t>86</w:t>
      </w:r>
      <w:r w:rsidRPr="00427AE7">
        <w:rPr>
          <w:rFonts w:ascii="Arial Unicode MS" w:hAnsi="Arial Unicode MS" w:hint="eastAsia"/>
          <w:color w:val="666699"/>
          <w:sz w:val="18"/>
        </w:rPr>
        <w:t>）華總（一）義字第</w:t>
      </w:r>
      <w:r w:rsidRPr="00427AE7">
        <w:rPr>
          <w:rFonts w:ascii="Arial Unicode MS" w:hAnsi="Arial Unicode MS" w:hint="eastAsia"/>
          <w:color w:val="666699"/>
          <w:sz w:val="18"/>
        </w:rPr>
        <w:t>8600109250</w:t>
      </w:r>
      <w:r w:rsidRPr="00427AE7">
        <w:rPr>
          <w:rFonts w:ascii="Arial Unicode MS" w:hAnsi="Arial Unicode MS" w:hint="eastAsia"/>
          <w:color w:val="666699"/>
          <w:sz w:val="18"/>
        </w:rPr>
        <w:t>號令修正公布第</w:t>
      </w:r>
      <w:r w:rsidRPr="00427AE7">
        <w:rPr>
          <w:rFonts w:ascii="Arial Unicode MS" w:hAnsi="Arial Unicode MS" w:hint="eastAsia"/>
          <w:color w:val="666699"/>
          <w:sz w:val="18"/>
        </w:rPr>
        <w:t>5</w:t>
      </w:r>
      <w:r w:rsidRPr="00427AE7">
        <w:rPr>
          <w:rFonts w:ascii="Arial Unicode MS" w:hAnsi="Arial Unicode MS" w:hint="eastAsia"/>
          <w:color w:val="666699"/>
          <w:sz w:val="18"/>
        </w:rPr>
        <w:t>、</w:t>
      </w:r>
      <w:r w:rsidRPr="00427AE7">
        <w:rPr>
          <w:rFonts w:ascii="Arial Unicode MS" w:hAnsi="Arial Unicode MS" w:hint="eastAsia"/>
          <w:color w:val="666699"/>
          <w:sz w:val="18"/>
        </w:rPr>
        <w:t>10</w:t>
      </w:r>
      <w:r w:rsidRPr="00427AE7">
        <w:rPr>
          <w:rFonts w:ascii="Arial Unicode MS" w:hAnsi="Arial Unicode MS" w:hint="eastAsia"/>
          <w:color w:val="666699"/>
          <w:sz w:val="18"/>
        </w:rPr>
        <w:t>、</w:t>
      </w:r>
      <w:r w:rsidRPr="00427AE7">
        <w:rPr>
          <w:rFonts w:ascii="Arial Unicode MS" w:hAnsi="Arial Unicode MS" w:hint="eastAsia"/>
          <w:color w:val="666699"/>
          <w:sz w:val="18"/>
        </w:rPr>
        <w:t>11</w:t>
      </w:r>
      <w:r w:rsidRPr="00427AE7">
        <w:rPr>
          <w:rFonts w:ascii="Arial Unicode MS" w:hAnsi="Arial Unicode MS" w:hint="eastAsia"/>
          <w:color w:val="666699"/>
          <w:sz w:val="18"/>
        </w:rPr>
        <w:t>、</w:t>
      </w:r>
      <w:r w:rsidRPr="00427AE7">
        <w:rPr>
          <w:rFonts w:ascii="Arial Unicode MS" w:hAnsi="Arial Unicode MS" w:hint="eastAsia"/>
          <w:color w:val="666699"/>
          <w:sz w:val="18"/>
        </w:rPr>
        <w:t>15</w:t>
      </w:r>
      <w:r w:rsidRPr="00427AE7">
        <w:rPr>
          <w:rFonts w:ascii="Arial Unicode MS" w:hAnsi="Arial Unicode MS" w:hint="eastAsia"/>
          <w:color w:val="666699"/>
          <w:sz w:val="18"/>
        </w:rPr>
        <w:t>～</w:t>
      </w:r>
      <w:r w:rsidRPr="00427AE7">
        <w:rPr>
          <w:rFonts w:ascii="Arial Unicode MS" w:hAnsi="Arial Unicode MS" w:hint="eastAsia"/>
          <w:color w:val="666699"/>
          <w:sz w:val="18"/>
        </w:rPr>
        <w:t>18</w:t>
      </w:r>
      <w:r w:rsidRPr="00427AE7">
        <w:rPr>
          <w:rFonts w:ascii="Arial Unicode MS" w:hAnsi="Arial Unicode MS" w:hint="eastAsia"/>
          <w:color w:val="666699"/>
          <w:sz w:val="18"/>
        </w:rPr>
        <w:t>、</w:t>
      </w:r>
      <w:r w:rsidRPr="00427AE7">
        <w:rPr>
          <w:rFonts w:ascii="Arial Unicode MS" w:hAnsi="Arial Unicode MS" w:hint="eastAsia"/>
          <w:color w:val="666699"/>
          <w:sz w:val="18"/>
        </w:rPr>
        <w:t>20</w:t>
      </w:r>
      <w:r w:rsidRPr="00427AE7">
        <w:rPr>
          <w:rFonts w:ascii="Arial Unicode MS" w:hAnsi="Arial Unicode MS" w:hint="eastAsia"/>
          <w:color w:val="666699"/>
          <w:sz w:val="18"/>
        </w:rPr>
        <w:t>、</w:t>
      </w:r>
      <w:r w:rsidRPr="00427AE7">
        <w:rPr>
          <w:rFonts w:ascii="Arial Unicode MS" w:hAnsi="Arial Unicode MS" w:hint="eastAsia"/>
          <w:color w:val="666699"/>
          <w:sz w:val="18"/>
        </w:rPr>
        <w:t>27</w:t>
      </w:r>
      <w:r w:rsidRPr="00427AE7">
        <w:rPr>
          <w:rFonts w:ascii="Arial Unicode MS" w:hAnsi="Arial Unicode MS" w:hint="eastAsia"/>
          <w:color w:val="666699"/>
          <w:sz w:val="18"/>
        </w:rPr>
        <w:t>、</w:t>
      </w:r>
      <w:r w:rsidRPr="00427AE7">
        <w:rPr>
          <w:rFonts w:ascii="Arial Unicode MS" w:hAnsi="Arial Unicode MS" w:hint="eastAsia"/>
          <w:color w:val="666699"/>
          <w:sz w:val="18"/>
        </w:rPr>
        <w:t>32</w:t>
      </w:r>
      <w:r w:rsidRPr="00427AE7">
        <w:rPr>
          <w:rFonts w:ascii="Arial Unicode MS" w:hAnsi="Arial Unicode MS" w:hint="eastAsia"/>
          <w:color w:val="666699"/>
          <w:sz w:val="18"/>
        </w:rPr>
        <w:t>、</w:t>
      </w:r>
      <w:r w:rsidRPr="00427AE7">
        <w:rPr>
          <w:rFonts w:ascii="Arial Unicode MS" w:hAnsi="Arial Unicode MS" w:hint="eastAsia"/>
          <w:color w:val="666699"/>
          <w:sz w:val="18"/>
        </w:rPr>
        <w:t>35</w:t>
      </w:r>
      <w:r w:rsidRPr="00427AE7">
        <w:rPr>
          <w:rFonts w:ascii="Arial Unicode MS" w:hAnsi="Arial Unicode MS" w:hint="eastAsia"/>
          <w:color w:val="666699"/>
          <w:sz w:val="18"/>
        </w:rPr>
        <w:t>、</w:t>
      </w:r>
      <w:r w:rsidRPr="00427AE7">
        <w:rPr>
          <w:rFonts w:ascii="Arial Unicode MS" w:hAnsi="Arial Unicode MS" w:hint="eastAsia"/>
          <w:color w:val="666699"/>
          <w:sz w:val="18"/>
        </w:rPr>
        <w:t>67</w:t>
      </w:r>
      <w:r w:rsidRPr="00427AE7">
        <w:rPr>
          <w:rFonts w:ascii="Arial Unicode MS" w:hAnsi="Arial Unicode MS" w:hint="eastAsia"/>
          <w:color w:val="666699"/>
          <w:sz w:val="18"/>
        </w:rPr>
        <w:t>、</w:t>
      </w:r>
      <w:r w:rsidRPr="00427AE7">
        <w:rPr>
          <w:rFonts w:ascii="Arial Unicode MS" w:hAnsi="Arial Unicode MS" w:hint="eastAsia"/>
          <w:color w:val="666699"/>
          <w:sz w:val="18"/>
        </w:rPr>
        <w:t>74</w:t>
      </w:r>
      <w:r w:rsidRPr="00427AE7">
        <w:rPr>
          <w:rFonts w:ascii="Arial Unicode MS" w:hAnsi="Arial Unicode MS" w:hint="eastAsia"/>
          <w:color w:val="666699"/>
          <w:sz w:val="18"/>
        </w:rPr>
        <w:t>、</w:t>
      </w:r>
      <w:r w:rsidRPr="00427AE7">
        <w:rPr>
          <w:rFonts w:ascii="Arial Unicode MS" w:hAnsi="Arial Unicode MS" w:hint="eastAsia"/>
          <w:color w:val="666699"/>
          <w:sz w:val="18"/>
        </w:rPr>
        <w:t>79</w:t>
      </w:r>
      <w:r w:rsidRPr="00427AE7">
        <w:rPr>
          <w:rFonts w:ascii="Arial Unicode MS" w:hAnsi="Arial Unicode MS" w:hint="eastAsia"/>
          <w:color w:val="666699"/>
          <w:sz w:val="18"/>
        </w:rPr>
        <w:t>、</w:t>
      </w:r>
      <w:r w:rsidRPr="00427AE7">
        <w:rPr>
          <w:rFonts w:ascii="Arial Unicode MS" w:hAnsi="Arial Unicode MS" w:hint="eastAsia"/>
          <w:color w:val="666699"/>
          <w:sz w:val="18"/>
        </w:rPr>
        <w:t>80</w:t>
      </w:r>
      <w:r w:rsidRPr="00427AE7">
        <w:rPr>
          <w:rFonts w:ascii="Arial Unicode MS" w:hAnsi="Arial Unicode MS" w:hint="eastAsia"/>
          <w:color w:val="666699"/>
          <w:sz w:val="18"/>
        </w:rPr>
        <w:t>、</w:t>
      </w:r>
      <w:r w:rsidRPr="00427AE7">
        <w:rPr>
          <w:rFonts w:ascii="Arial Unicode MS" w:hAnsi="Arial Unicode MS" w:hint="eastAsia"/>
          <w:color w:val="666699"/>
          <w:sz w:val="18"/>
        </w:rPr>
        <w:t>83</w:t>
      </w:r>
      <w:r w:rsidRPr="00427AE7">
        <w:rPr>
          <w:rFonts w:ascii="Arial Unicode MS" w:hAnsi="Arial Unicode MS" w:hint="eastAsia"/>
          <w:color w:val="666699"/>
          <w:sz w:val="18"/>
        </w:rPr>
        <w:t>、</w:t>
      </w:r>
      <w:r w:rsidRPr="00427AE7">
        <w:rPr>
          <w:rFonts w:ascii="Arial Unicode MS" w:hAnsi="Arial Unicode MS" w:hint="eastAsia"/>
          <w:color w:val="666699"/>
          <w:sz w:val="18"/>
        </w:rPr>
        <w:t>85</w:t>
      </w:r>
      <w:r w:rsidRPr="00427AE7">
        <w:rPr>
          <w:rFonts w:ascii="Arial Unicode MS" w:hAnsi="Arial Unicode MS" w:hint="eastAsia"/>
          <w:color w:val="666699"/>
          <w:sz w:val="18"/>
        </w:rPr>
        <w:t>、</w:t>
      </w:r>
      <w:r w:rsidRPr="00427AE7">
        <w:rPr>
          <w:rFonts w:ascii="Arial Unicode MS" w:hAnsi="Arial Unicode MS" w:hint="eastAsia"/>
          <w:color w:val="666699"/>
          <w:sz w:val="18"/>
        </w:rPr>
        <w:t>86</w:t>
      </w:r>
      <w:r w:rsidRPr="00427AE7">
        <w:rPr>
          <w:rFonts w:ascii="Arial Unicode MS" w:hAnsi="Arial Unicode MS" w:hint="eastAsia"/>
          <w:color w:val="666699"/>
          <w:sz w:val="18"/>
        </w:rPr>
        <w:t>、</w:t>
      </w:r>
      <w:r w:rsidRPr="00427AE7">
        <w:rPr>
          <w:rFonts w:ascii="Arial Unicode MS" w:hAnsi="Arial Unicode MS" w:hint="eastAsia"/>
          <w:color w:val="666699"/>
          <w:sz w:val="18"/>
        </w:rPr>
        <w:t>88</w:t>
      </w:r>
      <w:r w:rsidRPr="00427AE7">
        <w:rPr>
          <w:rFonts w:ascii="Arial Unicode MS" w:hAnsi="Arial Unicode MS" w:hint="eastAsia"/>
          <w:color w:val="666699"/>
          <w:sz w:val="18"/>
        </w:rPr>
        <w:t>、</w:t>
      </w:r>
      <w:r w:rsidRPr="00427AE7">
        <w:rPr>
          <w:rFonts w:ascii="Arial Unicode MS" w:hAnsi="Arial Unicode MS" w:hint="eastAsia"/>
          <w:color w:val="666699"/>
          <w:sz w:val="18"/>
        </w:rPr>
        <w:t>96</w:t>
      </w:r>
      <w:r w:rsidRPr="00427AE7">
        <w:rPr>
          <w:rFonts w:ascii="Arial Unicode MS" w:hAnsi="Arial Unicode MS" w:hint="eastAsia"/>
          <w:color w:val="666699"/>
          <w:sz w:val="18"/>
        </w:rPr>
        <w:t>條條文；並增訂第</w:t>
      </w:r>
      <w:r w:rsidRPr="00427AE7">
        <w:rPr>
          <w:rFonts w:ascii="Arial Unicode MS" w:hAnsi="Arial Unicode MS" w:hint="eastAsia"/>
          <w:color w:val="666699"/>
          <w:sz w:val="18"/>
        </w:rPr>
        <w:t>26-1</w:t>
      </w:r>
      <w:r w:rsidRPr="00427AE7">
        <w:rPr>
          <w:rFonts w:ascii="Arial Unicode MS" w:hAnsi="Arial Unicode MS" w:hint="eastAsia"/>
          <w:color w:val="666699"/>
          <w:sz w:val="18"/>
        </w:rPr>
        <w:t>、</w:t>
      </w:r>
      <w:r w:rsidRPr="00427AE7">
        <w:rPr>
          <w:rFonts w:ascii="Arial Unicode MS" w:hAnsi="Arial Unicode MS" w:hint="eastAsia"/>
          <w:color w:val="666699"/>
          <w:sz w:val="18"/>
        </w:rPr>
        <w:t>28-1</w:t>
      </w:r>
      <w:r w:rsidRPr="00427AE7">
        <w:rPr>
          <w:rFonts w:ascii="Arial Unicode MS" w:hAnsi="Arial Unicode MS" w:hint="eastAsia"/>
          <w:color w:val="666699"/>
          <w:sz w:val="18"/>
        </w:rPr>
        <w:t>、</w:t>
      </w:r>
      <w:r w:rsidRPr="00427AE7">
        <w:rPr>
          <w:rFonts w:ascii="Arial Unicode MS" w:hAnsi="Arial Unicode MS" w:hint="eastAsia"/>
          <w:color w:val="666699"/>
          <w:sz w:val="18"/>
        </w:rPr>
        <w:t>67-1</w:t>
      </w:r>
      <w:r w:rsidRPr="00427AE7">
        <w:rPr>
          <w:rFonts w:ascii="Arial Unicode MS" w:hAnsi="Arial Unicode MS" w:hint="eastAsia"/>
          <w:color w:val="666699"/>
          <w:sz w:val="18"/>
        </w:rPr>
        <w:t>、</w:t>
      </w:r>
      <w:r w:rsidRPr="00427AE7">
        <w:rPr>
          <w:rFonts w:ascii="Arial Unicode MS" w:hAnsi="Arial Unicode MS" w:hint="eastAsia"/>
          <w:color w:val="666699"/>
          <w:sz w:val="18"/>
        </w:rPr>
        <w:t>75-1</w:t>
      </w:r>
      <w:r w:rsidRPr="00427AE7">
        <w:rPr>
          <w:rFonts w:ascii="Arial Unicode MS" w:hAnsi="Arial Unicode MS" w:hint="eastAsia"/>
          <w:color w:val="666699"/>
          <w:sz w:val="18"/>
        </w:rPr>
        <w:t>、</w:t>
      </w:r>
      <w:r w:rsidRPr="00427AE7">
        <w:rPr>
          <w:rFonts w:ascii="Arial Unicode MS" w:hAnsi="Arial Unicode MS" w:hint="eastAsia"/>
          <w:color w:val="666699"/>
          <w:sz w:val="18"/>
        </w:rPr>
        <w:t>95-1</w:t>
      </w:r>
      <w:r w:rsidRPr="00427AE7">
        <w:rPr>
          <w:rFonts w:ascii="Arial Unicode MS" w:hAnsi="Arial Unicode MS" w:hint="eastAsia"/>
          <w:color w:val="666699"/>
          <w:sz w:val="18"/>
        </w:rPr>
        <w:t>條條文</w:t>
      </w:r>
      <w:r>
        <w:rPr>
          <w:rFonts w:ascii="Arial Unicode MS" w:hAnsi="Arial Unicode MS" w:hint="eastAsia"/>
          <w:color w:val="666699"/>
          <w:sz w:val="18"/>
        </w:rPr>
        <w:t xml:space="preserve">　</w:t>
      </w:r>
      <w:r w:rsidRPr="00427AE7">
        <w:rPr>
          <w:rFonts w:ascii="Arial Unicode MS" w:hAnsi="Arial Unicode MS" w:hint="eastAsia"/>
          <w:color w:val="666699"/>
          <w:sz w:val="18"/>
        </w:rPr>
        <w:t>中華民國八十六年六月三十日行政院（</w:t>
      </w:r>
      <w:r w:rsidRPr="00427AE7">
        <w:rPr>
          <w:rFonts w:ascii="Arial Unicode MS" w:hAnsi="Arial Unicode MS" w:hint="eastAsia"/>
          <w:color w:val="666699"/>
          <w:sz w:val="18"/>
        </w:rPr>
        <w:t>86</w:t>
      </w:r>
      <w:r w:rsidRPr="00427AE7">
        <w:rPr>
          <w:rFonts w:ascii="Arial Unicode MS" w:hAnsi="Arial Unicode MS" w:hint="eastAsia"/>
          <w:color w:val="666699"/>
          <w:sz w:val="18"/>
        </w:rPr>
        <w:t>）台法字第</w:t>
      </w:r>
      <w:r w:rsidRPr="00427AE7">
        <w:rPr>
          <w:rFonts w:ascii="Arial Unicode MS" w:hAnsi="Arial Unicode MS" w:hint="eastAsia"/>
          <w:color w:val="666699"/>
          <w:sz w:val="18"/>
        </w:rPr>
        <w:t>26660</w:t>
      </w:r>
      <w:r w:rsidRPr="00427AE7">
        <w:rPr>
          <w:rFonts w:ascii="Arial Unicode MS" w:hAnsi="Arial Unicode MS" w:hint="eastAsia"/>
          <w:color w:val="666699"/>
          <w:sz w:val="18"/>
        </w:rPr>
        <w:t>號令發布該次修正條文；定於八十六年七月一日起施行</w:t>
      </w:r>
    </w:p>
    <w:p w14:paraId="09657543" w14:textId="77777777" w:rsidR="004D7E42" w:rsidRPr="00427AE7" w:rsidRDefault="004D7E42" w:rsidP="004D7E42">
      <w:pPr>
        <w:ind w:left="142"/>
        <w:jc w:val="both"/>
        <w:rPr>
          <w:rFonts w:ascii="Arial Unicode MS" w:hAnsi="Arial Unicode MS"/>
          <w:color w:val="666699"/>
          <w:sz w:val="18"/>
        </w:rPr>
      </w:pPr>
      <w:r w:rsidRPr="00427AE7">
        <w:rPr>
          <w:rFonts w:ascii="Arial Unicode MS" w:hAnsi="Arial Unicode MS" w:hint="eastAsia"/>
          <w:b/>
          <w:color w:val="666699"/>
          <w:sz w:val="18"/>
        </w:rPr>
        <w:t>7</w:t>
      </w:r>
      <w:r w:rsidR="00E66BB2">
        <w:rPr>
          <w:rFonts w:ascii="Arial Unicode MS" w:hAnsi="Arial Unicode MS" w:hint="eastAsia"/>
          <w:b/>
          <w:color w:val="666699"/>
          <w:sz w:val="18"/>
        </w:rPr>
        <w:t>‧</w:t>
      </w:r>
      <w:r w:rsidRPr="00427AE7">
        <w:rPr>
          <w:rFonts w:ascii="Arial Unicode MS" w:hAnsi="Arial Unicode MS" w:hint="eastAsia"/>
          <w:color w:val="666699"/>
          <w:sz w:val="18"/>
        </w:rPr>
        <w:t>中華民國八十九年十二月二十日總統（</w:t>
      </w:r>
      <w:r w:rsidRPr="00427AE7">
        <w:rPr>
          <w:rFonts w:ascii="Arial Unicode MS" w:hAnsi="Arial Unicode MS" w:hint="eastAsia"/>
          <w:color w:val="666699"/>
          <w:sz w:val="18"/>
        </w:rPr>
        <w:t>89</w:t>
      </w:r>
      <w:r w:rsidRPr="00427AE7">
        <w:rPr>
          <w:rFonts w:ascii="Arial Unicode MS" w:hAnsi="Arial Unicode MS" w:hint="eastAsia"/>
          <w:color w:val="666699"/>
          <w:sz w:val="18"/>
        </w:rPr>
        <w:t>）華總一義字第</w:t>
      </w:r>
      <w:r w:rsidRPr="00427AE7">
        <w:rPr>
          <w:rFonts w:ascii="Arial Unicode MS" w:hAnsi="Arial Unicode MS" w:hint="eastAsia"/>
          <w:color w:val="666699"/>
          <w:sz w:val="18"/>
        </w:rPr>
        <w:t>8900301110</w:t>
      </w:r>
      <w:r w:rsidRPr="00427AE7">
        <w:rPr>
          <w:rFonts w:ascii="Arial Unicode MS" w:hAnsi="Arial Unicode MS" w:hint="eastAsia"/>
          <w:color w:val="666699"/>
          <w:sz w:val="18"/>
        </w:rPr>
        <w:t>號令修正公布第</w:t>
      </w:r>
      <w:r w:rsidRPr="00427AE7">
        <w:rPr>
          <w:rFonts w:ascii="Arial Unicode MS" w:hAnsi="Arial Unicode MS" w:hint="eastAsia"/>
          <w:color w:val="666699"/>
          <w:sz w:val="18"/>
        </w:rPr>
        <w:t>2</w:t>
      </w:r>
      <w:r w:rsidRPr="00427AE7">
        <w:rPr>
          <w:rFonts w:ascii="Arial Unicode MS" w:hAnsi="Arial Unicode MS" w:hint="eastAsia"/>
          <w:color w:val="666699"/>
          <w:sz w:val="18"/>
        </w:rPr>
        <w:t>、</w:t>
      </w:r>
      <w:r w:rsidRPr="00427AE7">
        <w:rPr>
          <w:rFonts w:ascii="Arial Unicode MS" w:hAnsi="Arial Unicode MS" w:hint="eastAsia"/>
          <w:color w:val="666699"/>
          <w:sz w:val="18"/>
        </w:rPr>
        <w:t>16</w:t>
      </w:r>
      <w:r w:rsidRPr="00427AE7">
        <w:rPr>
          <w:rFonts w:ascii="Arial Unicode MS" w:hAnsi="Arial Unicode MS" w:hint="eastAsia"/>
          <w:color w:val="666699"/>
          <w:sz w:val="18"/>
        </w:rPr>
        <w:t>、</w:t>
      </w:r>
      <w:r w:rsidRPr="00427AE7">
        <w:rPr>
          <w:rFonts w:ascii="Arial Unicode MS" w:hAnsi="Arial Unicode MS" w:hint="eastAsia"/>
          <w:color w:val="666699"/>
          <w:sz w:val="18"/>
        </w:rPr>
        <w:t>21</w:t>
      </w:r>
      <w:r w:rsidRPr="00427AE7">
        <w:rPr>
          <w:rFonts w:ascii="Arial Unicode MS" w:hAnsi="Arial Unicode MS" w:hint="eastAsia"/>
          <w:color w:val="666699"/>
          <w:sz w:val="18"/>
        </w:rPr>
        <w:t>條條文；並增訂第</w:t>
      </w:r>
      <w:r w:rsidRPr="00427AE7">
        <w:rPr>
          <w:rFonts w:ascii="Arial Unicode MS" w:hAnsi="Arial Unicode MS" w:hint="eastAsia"/>
          <w:color w:val="666699"/>
          <w:sz w:val="18"/>
        </w:rPr>
        <w:t>17-1</w:t>
      </w:r>
      <w:r w:rsidRPr="00427AE7">
        <w:rPr>
          <w:rFonts w:ascii="Arial Unicode MS" w:hAnsi="Arial Unicode MS" w:hint="eastAsia"/>
          <w:color w:val="666699"/>
          <w:sz w:val="18"/>
        </w:rPr>
        <w:t>條條文</w:t>
      </w:r>
      <w:r>
        <w:rPr>
          <w:rFonts w:ascii="Arial Unicode MS" w:hAnsi="Arial Unicode MS" w:hint="eastAsia"/>
          <w:color w:val="666699"/>
          <w:sz w:val="18"/>
        </w:rPr>
        <w:t xml:space="preserve">　</w:t>
      </w:r>
      <w:r w:rsidRPr="00427AE7">
        <w:rPr>
          <w:rFonts w:ascii="Arial Unicode MS" w:hAnsi="Arial Unicode MS" w:hint="eastAsia"/>
          <w:color w:val="666699"/>
          <w:sz w:val="18"/>
        </w:rPr>
        <w:t>中華民國九十年二月十六日行政院（</w:t>
      </w:r>
      <w:r w:rsidRPr="00427AE7">
        <w:rPr>
          <w:rFonts w:ascii="Arial Unicode MS" w:hAnsi="Arial Unicode MS" w:hint="eastAsia"/>
          <w:color w:val="666699"/>
          <w:sz w:val="18"/>
        </w:rPr>
        <w:t>90</w:t>
      </w:r>
      <w:r w:rsidRPr="00427AE7">
        <w:rPr>
          <w:rFonts w:ascii="Arial Unicode MS" w:hAnsi="Arial Unicode MS" w:hint="eastAsia"/>
          <w:color w:val="666699"/>
          <w:sz w:val="18"/>
        </w:rPr>
        <w:t>）台法字第</w:t>
      </w:r>
      <w:r w:rsidRPr="00427AE7">
        <w:rPr>
          <w:rFonts w:ascii="Arial Unicode MS" w:hAnsi="Arial Unicode MS" w:hint="eastAsia"/>
          <w:color w:val="666699"/>
          <w:sz w:val="18"/>
        </w:rPr>
        <w:t>005737</w:t>
      </w:r>
      <w:r w:rsidRPr="00427AE7">
        <w:rPr>
          <w:rFonts w:ascii="Arial Unicode MS" w:hAnsi="Arial Unicode MS" w:hint="eastAsia"/>
          <w:color w:val="666699"/>
          <w:sz w:val="18"/>
        </w:rPr>
        <w:t>號令發布定自九十年二月二十二日起施行</w:t>
      </w:r>
    </w:p>
    <w:p w14:paraId="14504BB5" w14:textId="77777777" w:rsidR="004D7E42" w:rsidRPr="00427AE7" w:rsidRDefault="004D7E42" w:rsidP="004D7E42">
      <w:pPr>
        <w:ind w:left="142"/>
        <w:jc w:val="both"/>
        <w:rPr>
          <w:rFonts w:ascii="Arial Unicode MS" w:hAnsi="Arial Unicode MS"/>
          <w:color w:val="666699"/>
          <w:sz w:val="18"/>
        </w:rPr>
      </w:pPr>
      <w:r w:rsidRPr="00427AE7">
        <w:rPr>
          <w:rFonts w:ascii="Arial Unicode MS" w:hAnsi="Arial Unicode MS" w:hint="eastAsia"/>
          <w:b/>
          <w:color w:val="666699"/>
          <w:sz w:val="18"/>
        </w:rPr>
        <w:t>8</w:t>
      </w:r>
      <w:r w:rsidR="00E66BB2">
        <w:rPr>
          <w:rFonts w:ascii="Arial Unicode MS" w:hAnsi="Arial Unicode MS" w:hint="eastAsia"/>
          <w:b/>
          <w:color w:val="666699"/>
          <w:sz w:val="18"/>
        </w:rPr>
        <w:t>‧</w:t>
      </w:r>
      <w:r w:rsidRPr="00427AE7">
        <w:rPr>
          <w:rFonts w:ascii="Arial Unicode MS" w:hAnsi="Arial Unicode MS" w:hint="eastAsia"/>
          <w:color w:val="666699"/>
          <w:sz w:val="18"/>
        </w:rPr>
        <w:t>中華民國九十一年四月二十四日總統（</w:t>
      </w:r>
      <w:r w:rsidRPr="00427AE7">
        <w:rPr>
          <w:rFonts w:ascii="Arial Unicode MS" w:hAnsi="Arial Unicode MS" w:hint="eastAsia"/>
          <w:color w:val="666699"/>
          <w:sz w:val="18"/>
        </w:rPr>
        <w:t>91</w:t>
      </w:r>
      <w:r w:rsidRPr="00427AE7">
        <w:rPr>
          <w:rFonts w:ascii="Arial Unicode MS" w:hAnsi="Arial Unicode MS" w:hint="eastAsia"/>
          <w:color w:val="666699"/>
          <w:sz w:val="18"/>
        </w:rPr>
        <w:t>）華總一義字第</w:t>
      </w:r>
      <w:r w:rsidRPr="00427AE7">
        <w:rPr>
          <w:rFonts w:ascii="Arial Unicode MS" w:hAnsi="Arial Unicode MS" w:hint="eastAsia"/>
          <w:color w:val="666699"/>
          <w:sz w:val="18"/>
        </w:rPr>
        <w:t>09100075590</w:t>
      </w:r>
      <w:r w:rsidRPr="00427AE7">
        <w:rPr>
          <w:rFonts w:ascii="Arial Unicode MS" w:hAnsi="Arial Unicode MS" w:hint="eastAsia"/>
          <w:color w:val="666699"/>
          <w:sz w:val="18"/>
        </w:rPr>
        <w:t>號令修正公布</w:t>
      </w:r>
      <w:r w:rsidRPr="00C57606">
        <w:rPr>
          <w:rFonts w:ascii="Arial Unicode MS" w:hAnsi="Arial Unicode MS"/>
          <w:color w:val="666699"/>
          <w:sz w:val="18"/>
        </w:rPr>
        <w:t>第</w:t>
      </w:r>
      <w:hyperlink w:anchor="a24" w:history="1">
        <w:r w:rsidRPr="00C57606">
          <w:rPr>
            <w:rStyle w:val="a3"/>
            <w:rFonts w:ascii="Arial Unicode MS" w:hAnsi="Arial Unicode MS" w:hint="eastAsia"/>
            <w:sz w:val="18"/>
          </w:rPr>
          <w:t>24</w:t>
        </w:r>
      </w:hyperlink>
      <w:r w:rsidRPr="00C57606">
        <w:rPr>
          <w:rFonts w:ascii="Arial Unicode MS" w:hAnsi="Arial Unicode MS"/>
          <w:color w:val="666699"/>
          <w:sz w:val="18"/>
        </w:rPr>
        <w:t>、</w:t>
      </w:r>
      <w:hyperlink w:anchor="a35" w:history="1">
        <w:r w:rsidRPr="00C57606">
          <w:rPr>
            <w:rStyle w:val="a3"/>
            <w:rFonts w:ascii="Arial Unicode MS" w:hAnsi="Arial Unicode MS" w:hint="eastAsia"/>
            <w:sz w:val="18"/>
          </w:rPr>
          <w:t>35</w:t>
        </w:r>
      </w:hyperlink>
      <w:r w:rsidRPr="00C57606">
        <w:rPr>
          <w:rFonts w:ascii="Arial Unicode MS" w:hAnsi="Arial Unicode MS"/>
          <w:color w:val="666699"/>
          <w:sz w:val="18"/>
        </w:rPr>
        <w:t>、</w:t>
      </w:r>
      <w:hyperlink w:anchor="a69" w:history="1">
        <w:r w:rsidRPr="00C57606">
          <w:rPr>
            <w:rStyle w:val="a3"/>
            <w:rFonts w:ascii="Arial Unicode MS" w:hAnsi="Arial Unicode MS" w:hint="eastAsia"/>
            <w:sz w:val="18"/>
          </w:rPr>
          <w:t>69</w:t>
        </w:r>
      </w:hyperlink>
      <w:r w:rsidRPr="00C57606">
        <w:rPr>
          <w:rFonts w:ascii="Arial Unicode MS" w:hAnsi="Arial Unicode MS"/>
          <w:color w:val="666699"/>
          <w:sz w:val="18"/>
        </w:rPr>
        <w:t>條</w:t>
      </w:r>
      <w:r w:rsidRPr="00427AE7">
        <w:rPr>
          <w:rFonts w:ascii="Arial Unicode MS" w:hAnsi="Arial Unicode MS" w:hint="eastAsia"/>
          <w:color w:val="666699"/>
          <w:sz w:val="18"/>
        </w:rPr>
        <w:t>條文</w:t>
      </w:r>
      <w:r w:rsidR="00DC4192" w:rsidRPr="00DC4192">
        <w:rPr>
          <w:rFonts w:ascii="Arial Unicode MS" w:hAnsi="Arial Unicode MS" w:hint="eastAsia"/>
          <w:b/>
          <w:color w:val="666699"/>
          <w:sz w:val="18"/>
        </w:rPr>
        <w:t>【</w:t>
      </w:r>
      <w:hyperlink w:anchor="_:::民國九十一年四月二十四日公布條文:::" w:history="1">
        <w:r w:rsidRPr="00170309">
          <w:rPr>
            <w:rStyle w:val="a3"/>
            <w:rFonts w:ascii="Arial Unicode MS" w:hAnsi="Arial Unicode MS" w:hint="eastAsia"/>
            <w:sz w:val="18"/>
          </w:rPr>
          <w:t>原條文</w:t>
        </w:r>
      </w:hyperlink>
      <w:r w:rsidR="00DC4192" w:rsidRPr="00DC4192">
        <w:rPr>
          <w:rStyle w:val="a3"/>
          <w:rFonts w:ascii="Arial Unicode MS" w:hAnsi="Arial Unicode MS" w:hint="eastAsia"/>
          <w:color w:val="666699"/>
          <w:sz w:val="18"/>
          <w:u w:val="none"/>
        </w:rPr>
        <w:t>】</w:t>
      </w:r>
    </w:p>
    <w:p w14:paraId="6775135A" w14:textId="76E5C502" w:rsidR="004D7E42" w:rsidRPr="00427AE7" w:rsidRDefault="002A036C" w:rsidP="004D7E42">
      <w:pPr>
        <w:ind w:left="142"/>
        <w:jc w:val="both"/>
        <w:rPr>
          <w:rFonts w:ascii="Arial Unicode MS" w:hAnsi="Arial Unicode MS"/>
          <w:color w:val="666699"/>
          <w:sz w:val="18"/>
        </w:rPr>
      </w:pPr>
      <w:r>
        <w:rPr>
          <w:rFonts w:ascii="Arial Unicode MS" w:hAnsi="Arial Unicode MS" w:hint="eastAsia"/>
          <w:color w:val="666699"/>
          <w:sz w:val="18"/>
        </w:rPr>
        <w:t xml:space="preserve">　</w:t>
      </w:r>
      <w:r w:rsidR="004D7E42" w:rsidRPr="00427AE7">
        <w:rPr>
          <w:rFonts w:ascii="Arial Unicode MS" w:hAnsi="Arial Unicode MS" w:hint="eastAsia"/>
          <w:color w:val="666699"/>
          <w:sz w:val="18"/>
        </w:rPr>
        <w:t>中華民國九十一年六月二十一日行政院（</w:t>
      </w:r>
      <w:r w:rsidR="004D7E42" w:rsidRPr="00427AE7">
        <w:rPr>
          <w:rFonts w:ascii="Arial Unicode MS" w:hAnsi="Arial Unicode MS" w:hint="eastAsia"/>
          <w:color w:val="666699"/>
          <w:sz w:val="18"/>
        </w:rPr>
        <w:t>91</w:t>
      </w:r>
      <w:r w:rsidR="004D7E42" w:rsidRPr="00427AE7">
        <w:rPr>
          <w:rFonts w:ascii="Arial Unicode MS" w:hAnsi="Arial Unicode MS" w:hint="eastAsia"/>
          <w:color w:val="666699"/>
          <w:sz w:val="18"/>
        </w:rPr>
        <w:t>）院臺秘字第</w:t>
      </w:r>
      <w:r w:rsidR="004D7E42" w:rsidRPr="00427AE7">
        <w:rPr>
          <w:rFonts w:ascii="Arial Unicode MS" w:hAnsi="Arial Unicode MS" w:hint="eastAsia"/>
          <w:color w:val="666699"/>
          <w:sz w:val="18"/>
        </w:rPr>
        <w:t>0910029324</w:t>
      </w:r>
      <w:r w:rsidR="004D7E42" w:rsidRPr="00427AE7">
        <w:rPr>
          <w:rFonts w:ascii="Arial Unicode MS" w:hAnsi="Arial Unicode MS" w:hint="eastAsia"/>
          <w:color w:val="666699"/>
          <w:sz w:val="18"/>
        </w:rPr>
        <w:t>號令發布自九十一年七月一日施行</w:t>
      </w:r>
    </w:p>
    <w:p w14:paraId="1174512B" w14:textId="77777777" w:rsidR="004D7E42" w:rsidRPr="00427AE7" w:rsidRDefault="004D7E42" w:rsidP="004D7E42">
      <w:pPr>
        <w:ind w:left="142"/>
        <w:jc w:val="both"/>
        <w:rPr>
          <w:rFonts w:ascii="Arial Unicode MS" w:hAnsi="Arial Unicode MS"/>
          <w:color w:val="666699"/>
          <w:sz w:val="18"/>
        </w:rPr>
      </w:pPr>
      <w:r w:rsidRPr="00427AE7">
        <w:rPr>
          <w:rFonts w:ascii="Arial Unicode MS" w:hAnsi="Arial Unicode MS" w:hint="eastAsia"/>
          <w:b/>
          <w:color w:val="666699"/>
          <w:sz w:val="18"/>
        </w:rPr>
        <w:t>9</w:t>
      </w:r>
      <w:r w:rsidR="00E66BB2">
        <w:rPr>
          <w:rFonts w:ascii="Arial Unicode MS" w:hAnsi="Arial Unicode MS" w:hint="eastAsia"/>
          <w:b/>
          <w:color w:val="666699"/>
          <w:sz w:val="18"/>
        </w:rPr>
        <w:t>‧</w:t>
      </w:r>
      <w:r w:rsidRPr="00427AE7">
        <w:rPr>
          <w:rFonts w:ascii="Arial Unicode MS" w:hAnsi="Arial Unicode MS" w:hint="eastAsia"/>
          <w:color w:val="666699"/>
          <w:sz w:val="18"/>
        </w:rPr>
        <w:t>中華民國九十二年十月二十九日總統華總一義字第</w:t>
      </w:r>
      <w:r w:rsidRPr="00427AE7">
        <w:rPr>
          <w:rFonts w:ascii="Arial Unicode MS" w:hAnsi="Arial Unicode MS" w:hint="eastAsia"/>
          <w:color w:val="666699"/>
          <w:sz w:val="18"/>
        </w:rPr>
        <w:t>09200199770</w:t>
      </w:r>
      <w:r w:rsidRPr="00427AE7">
        <w:rPr>
          <w:rFonts w:ascii="Arial Unicode MS" w:hAnsi="Arial Unicode MS" w:hint="eastAsia"/>
          <w:color w:val="666699"/>
          <w:sz w:val="18"/>
        </w:rPr>
        <w:t>號令修正公布全文</w:t>
      </w:r>
      <w:r w:rsidRPr="00427AE7">
        <w:rPr>
          <w:rFonts w:ascii="Arial Unicode MS" w:hAnsi="Arial Unicode MS" w:hint="eastAsia"/>
          <w:color w:val="666699"/>
          <w:sz w:val="18"/>
        </w:rPr>
        <w:t>96</w:t>
      </w:r>
      <w:r w:rsidRPr="00427AE7">
        <w:rPr>
          <w:rFonts w:ascii="Arial Unicode MS" w:hAnsi="Arial Unicode MS" w:hint="eastAsia"/>
          <w:color w:val="666699"/>
          <w:sz w:val="18"/>
        </w:rPr>
        <w:t>條；本條例施行日期，由行政院定之</w:t>
      </w:r>
      <w:r>
        <w:rPr>
          <w:rFonts w:ascii="Arial Unicode MS" w:hAnsi="Arial Unicode MS" w:hint="eastAsia"/>
          <w:color w:val="666699"/>
          <w:sz w:val="18"/>
        </w:rPr>
        <w:t xml:space="preserve">　</w:t>
      </w:r>
      <w:r w:rsidRPr="00427AE7">
        <w:rPr>
          <w:rFonts w:ascii="Arial Unicode MS" w:hAnsi="Arial Unicode MS" w:hint="eastAsia"/>
          <w:color w:val="666699"/>
          <w:sz w:val="18"/>
        </w:rPr>
        <w:t>中華民國九十二年十二月二十九日行政院院臺秘字第</w:t>
      </w:r>
      <w:r w:rsidRPr="00427AE7">
        <w:rPr>
          <w:rFonts w:ascii="Arial Unicode MS" w:hAnsi="Arial Unicode MS" w:hint="eastAsia"/>
          <w:color w:val="666699"/>
          <w:sz w:val="18"/>
        </w:rPr>
        <w:t>0920069517</w:t>
      </w:r>
      <w:r w:rsidRPr="00427AE7">
        <w:rPr>
          <w:rFonts w:ascii="Arial Unicode MS" w:hAnsi="Arial Unicode MS" w:hint="eastAsia"/>
          <w:color w:val="666699"/>
          <w:sz w:val="18"/>
        </w:rPr>
        <w:t>號令發布第</w:t>
      </w:r>
      <w:r w:rsidRPr="00427AE7">
        <w:rPr>
          <w:rFonts w:ascii="Arial Unicode MS" w:hAnsi="Arial Unicode MS" w:hint="eastAsia"/>
          <w:color w:val="666699"/>
          <w:sz w:val="18"/>
        </w:rPr>
        <w:t>1</w:t>
      </w:r>
      <w:r w:rsidRPr="00427AE7">
        <w:rPr>
          <w:rFonts w:ascii="Arial Unicode MS" w:hAnsi="Arial Unicode MS" w:hint="eastAsia"/>
          <w:color w:val="666699"/>
          <w:sz w:val="18"/>
        </w:rPr>
        <w:t>、</w:t>
      </w:r>
      <w:r w:rsidRPr="00427AE7">
        <w:rPr>
          <w:rFonts w:ascii="Arial Unicode MS" w:hAnsi="Arial Unicode MS" w:hint="eastAsia"/>
          <w:color w:val="666699"/>
          <w:sz w:val="18"/>
        </w:rPr>
        <w:t>3</w:t>
      </w:r>
      <w:r w:rsidRPr="00427AE7">
        <w:rPr>
          <w:rFonts w:ascii="Arial Unicode MS" w:hAnsi="Arial Unicode MS" w:hint="eastAsia"/>
          <w:color w:val="666699"/>
          <w:sz w:val="18"/>
        </w:rPr>
        <w:t>、</w:t>
      </w:r>
      <w:r w:rsidRPr="00427AE7">
        <w:rPr>
          <w:rFonts w:ascii="Arial Unicode MS" w:hAnsi="Arial Unicode MS" w:hint="eastAsia"/>
          <w:color w:val="666699"/>
          <w:sz w:val="18"/>
        </w:rPr>
        <w:t>6</w:t>
      </w:r>
      <w:r w:rsidRPr="00427AE7">
        <w:rPr>
          <w:rFonts w:ascii="Arial Unicode MS" w:hAnsi="Arial Unicode MS" w:hint="eastAsia"/>
          <w:color w:val="666699"/>
          <w:sz w:val="18"/>
        </w:rPr>
        <w:t>～</w:t>
      </w:r>
      <w:r w:rsidRPr="00427AE7">
        <w:rPr>
          <w:rFonts w:ascii="Arial Unicode MS" w:hAnsi="Arial Unicode MS" w:hint="eastAsia"/>
          <w:color w:val="666699"/>
          <w:sz w:val="18"/>
        </w:rPr>
        <w:t>8</w:t>
      </w:r>
      <w:r w:rsidRPr="00427AE7">
        <w:rPr>
          <w:rFonts w:ascii="Arial Unicode MS" w:hAnsi="Arial Unicode MS" w:hint="eastAsia"/>
          <w:color w:val="666699"/>
          <w:sz w:val="18"/>
        </w:rPr>
        <w:t>、</w:t>
      </w:r>
      <w:r w:rsidRPr="00427AE7">
        <w:rPr>
          <w:rFonts w:ascii="Arial Unicode MS" w:hAnsi="Arial Unicode MS" w:hint="eastAsia"/>
          <w:color w:val="666699"/>
          <w:sz w:val="18"/>
        </w:rPr>
        <w:t>12</w:t>
      </w:r>
      <w:r w:rsidRPr="00427AE7">
        <w:rPr>
          <w:rFonts w:ascii="Arial Unicode MS" w:hAnsi="Arial Unicode MS" w:hint="eastAsia"/>
          <w:color w:val="666699"/>
          <w:sz w:val="18"/>
        </w:rPr>
        <w:t>、</w:t>
      </w:r>
      <w:r w:rsidRPr="00427AE7">
        <w:rPr>
          <w:rFonts w:ascii="Arial Unicode MS" w:hAnsi="Arial Unicode MS" w:hint="eastAsia"/>
          <w:color w:val="666699"/>
          <w:sz w:val="18"/>
        </w:rPr>
        <w:t>16</w:t>
      </w:r>
      <w:r w:rsidRPr="00427AE7">
        <w:rPr>
          <w:rFonts w:ascii="Arial Unicode MS" w:hAnsi="Arial Unicode MS" w:hint="eastAsia"/>
          <w:color w:val="666699"/>
          <w:sz w:val="18"/>
        </w:rPr>
        <w:t>、</w:t>
      </w:r>
      <w:r w:rsidRPr="00427AE7">
        <w:rPr>
          <w:rFonts w:ascii="Arial Unicode MS" w:hAnsi="Arial Unicode MS" w:hint="eastAsia"/>
          <w:color w:val="666699"/>
          <w:sz w:val="18"/>
        </w:rPr>
        <w:t>18</w:t>
      </w:r>
      <w:r w:rsidRPr="00427AE7">
        <w:rPr>
          <w:rFonts w:ascii="Arial Unicode MS" w:hAnsi="Arial Unicode MS" w:hint="eastAsia"/>
          <w:color w:val="666699"/>
          <w:sz w:val="18"/>
        </w:rPr>
        <w:t>、</w:t>
      </w:r>
      <w:r w:rsidRPr="00427AE7">
        <w:rPr>
          <w:rFonts w:ascii="Arial Unicode MS" w:hAnsi="Arial Unicode MS" w:hint="eastAsia"/>
          <w:color w:val="666699"/>
          <w:sz w:val="18"/>
        </w:rPr>
        <w:t>21</w:t>
      </w:r>
      <w:r w:rsidRPr="00427AE7">
        <w:rPr>
          <w:rFonts w:ascii="Arial Unicode MS" w:hAnsi="Arial Unicode MS" w:hint="eastAsia"/>
          <w:color w:val="666699"/>
          <w:sz w:val="18"/>
        </w:rPr>
        <w:t>、</w:t>
      </w:r>
      <w:r w:rsidRPr="00427AE7">
        <w:rPr>
          <w:rFonts w:ascii="Arial Unicode MS" w:hAnsi="Arial Unicode MS" w:hint="eastAsia"/>
          <w:color w:val="666699"/>
          <w:sz w:val="18"/>
        </w:rPr>
        <w:t>22-1</w:t>
      </w:r>
      <w:r w:rsidRPr="00427AE7">
        <w:rPr>
          <w:rFonts w:ascii="Arial Unicode MS" w:hAnsi="Arial Unicode MS" w:hint="eastAsia"/>
          <w:color w:val="666699"/>
          <w:sz w:val="18"/>
        </w:rPr>
        <w:t>、</w:t>
      </w:r>
      <w:r w:rsidRPr="00427AE7">
        <w:rPr>
          <w:rFonts w:ascii="Arial Unicode MS" w:hAnsi="Arial Unicode MS" w:hint="eastAsia"/>
          <w:color w:val="666699"/>
          <w:sz w:val="18"/>
        </w:rPr>
        <w:t>24</w:t>
      </w:r>
      <w:r w:rsidRPr="00427AE7">
        <w:rPr>
          <w:rFonts w:ascii="Arial Unicode MS" w:hAnsi="Arial Unicode MS" w:hint="eastAsia"/>
          <w:color w:val="666699"/>
          <w:sz w:val="18"/>
        </w:rPr>
        <w:t>、</w:t>
      </w:r>
      <w:r w:rsidRPr="00427AE7">
        <w:rPr>
          <w:rFonts w:ascii="Arial Unicode MS" w:hAnsi="Arial Unicode MS" w:hint="eastAsia"/>
          <w:color w:val="666699"/>
          <w:sz w:val="18"/>
        </w:rPr>
        <w:t>28-1</w:t>
      </w:r>
      <w:r w:rsidRPr="00427AE7">
        <w:rPr>
          <w:rFonts w:ascii="Arial Unicode MS" w:hAnsi="Arial Unicode MS" w:hint="eastAsia"/>
          <w:color w:val="666699"/>
          <w:sz w:val="18"/>
        </w:rPr>
        <w:t>、</w:t>
      </w:r>
      <w:r w:rsidRPr="00427AE7">
        <w:rPr>
          <w:rFonts w:ascii="Arial Unicode MS" w:hAnsi="Arial Unicode MS" w:hint="eastAsia"/>
          <w:color w:val="666699"/>
          <w:sz w:val="18"/>
        </w:rPr>
        <w:t>31</w:t>
      </w:r>
      <w:r w:rsidRPr="00427AE7">
        <w:rPr>
          <w:rFonts w:ascii="Arial Unicode MS" w:hAnsi="Arial Unicode MS" w:hint="eastAsia"/>
          <w:color w:val="666699"/>
          <w:sz w:val="18"/>
        </w:rPr>
        <w:t>、</w:t>
      </w:r>
      <w:r w:rsidRPr="00427AE7">
        <w:rPr>
          <w:rFonts w:ascii="Arial Unicode MS" w:hAnsi="Arial Unicode MS" w:hint="eastAsia"/>
          <w:color w:val="666699"/>
          <w:sz w:val="18"/>
        </w:rPr>
        <w:t>34</w:t>
      </w:r>
      <w:r w:rsidRPr="00427AE7">
        <w:rPr>
          <w:rFonts w:ascii="Arial Unicode MS" w:hAnsi="Arial Unicode MS" w:hint="eastAsia"/>
          <w:color w:val="666699"/>
          <w:sz w:val="18"/>
        </w:rPr>
        <w:t>、</w:t>
      </w:r>
      <w:r w:rsidRPr="00427AE7">
        <w:rPr>
          <w:rFonts w:ascii="Arial Unicode MS" w:hAnsi="Arial Unicode MS" w:hint="eastAsia"/>
          <w:color w:val="666699"/>
          <w:sz w:val="18"/>
        </w:rPr>
        <w:t>41</w:t>
      </w:r>
      <w:r w:rsidRPr="00427AE7">
        <w:rPr>
          <w:rFonts w:ascii="Arial Unicode MS" w:hAnsi="Arial Unicode MS" w:hint="eastAsia"/>
          <w:color w:val="666699"/>
          <w:sz w:val="18"/>
        </w:rPr>
        <w:t>～</w:t>
      </w:r>
      <w:r w:rsidRPr="00427AE7">
        <w:rPr>
          <w:rFonts w:ascii="Arial Unicode MS" w:hAnsi="Arial Unicode MS" w:hint="eastAsia"/>
          <w:color w:val="666699"/>
          <w:sz w:val="18"/>
        </w:rPr>
        <w:t>62</w:t>
      </w:r>
      <w:r w:rsidRPr="00427AE7">
        <w:rPr>
          <w:rFonts w:ascii="Arial Unicode MS" w:hAnsi="Arial Unicode MS" w:hint="eastAsia"/>
          <w:color w:val="666699"/>
          <w:sz w:val="18"/>
        </w:rPr>
        <w:t>、</w:t>
      </w:r>
      <w:r w:rsidRPr="00427AE7">
        <w:rPr>
          <w:rFonts w:ascii="Arial Unicode MS" w:hAnsi="Arial Unicode MS" w:hint="eastAsia"/>
          <w:color w:val="666699"/>
          <w:sz w:val="18"/>
        </w:rPr>
        <w:t>64</w:t>
      </w:r>
      <w:r w:rsidRPr="00427AE7">
        <w:rPr>
          <w:rFonts w:ascii="Arial Unicode MS" w:hAnsi="Arial Unicode MS" w:hint="eastAsia"/>
          <w:color w:val="666699"/>
          <w:sz w:val="18"/>
        </w:rPr>
        <w:t>、</w:t>
      </w:r>
      <w:r w:rsidRPr="00427AE7">
        <w:rPr>
          <w:rFonts w:ascii="Arial Unicode MS" w:hAnsi="Arial Unicode MS" w:hint="eastAsia"/>
          <w:color w:val="666699"/>
          <w:sz w:val="18"/>
        </w:rPr>
        <w:t>66</w:t>
      </w:r>
      <w:r w:rsidRPr="00427AE7">
        <w:rPr>
          <w:rFonts w:ascii="Arial Unicode MS" w:hAnsi="Arial Unicode MS" w:hint="eastAsia"/>
          <w:color w:val="666699"/>
          <w:sz w:val="18"/>
        </w:rPr>
        <w:t>、</w:t>
      </w:r>
      <w:r w:rsidRPr="00427AE7">
        <w:rPr>
          <w:rFonts w:ascii="Arial Unicode MS" w:hAnsi="Arial Unicode MS" w:hint="eastAsia"/>
          <w:color w:val="666699"/>
          <w:sz w:val="18"/>
        </w:rPr>
        <w:t>67</w:t>
      </w:r>
      <w:r w:rsidRPr="00427AE7">
        <w:rPr>
          <w:rFonts w:ascii="Arial Unicode MS" w:hAnsi="Arial Unicode MS" w:hint="eastAsia"/>
          <w:color w:val="666699"/>
          <w:sz w:val="18"/>
        </w:rPr>
        <w:t>、</w:t>
      </w:r>
      <w:r w:rsidRPr="00427AE7">
        <w:rPr>
          <w:rFonts w:ascii="Arial Unicode MS" w:hAnsi="Arial Unicode MS" w:hint="eastAsia"/>
          <w:color w:val="666699"/>
          <w:sz w:val="18"/>
        </w:rPr>
        <w:t>71</w:t>
      </w:r>
      <w:r w:rsidRPr="00427AE7">
        <w:rPr>
          <w:rFonts w:ascii="Arial Unicode MS" w:hAnsi="Arial Unicode MS" w:hint="eastAsia"/>
          <w:color w:val="666699"/>
          <w:sz w:val="18"/>
        </w:rPr>
        <w:t>、</w:t>
      </w:r>
      <w:r w:rsidRPr="00427AE7">
        <w:rPr>
          <w:rFonts w:ascii="Arial Unicode MS" w:hAnsi="Arial Unicode MS" w:hint="eastAsia"/>
          <w:color w:val="666699"/>
          <w:sz w:val="18"/>
        </w:rPr>
        <w:t>74</w:t>
      </w:r>
      <w:r w:rsidRPr="00427AE7">
        <w:rPr>
          <w:rFonts w:ascii="Arial Unicode MS" w:hAnsi="Arial Unicode MS" w:hint="eastAsia"/>
          <w:color w:val="666699"/>
          <w:sz w:val="18"/>
        </w:rPr>
        <w:t>、</w:t>
      </w:r>
      <w:r w:rsidRPr="00427AE7">
        <w:rPr>
          <w:rFonts w:ascii="Arial Unicode MS" w:hAnsi="Arial Unicode MS" w:hint="eastAsia"/>
          <w:color w:val="666699"/>
          <w:sz w:val="18"/>
        </w:rPr>
        <w:t>75</w:t>
      </w:r>
      <w:r w:rsidRPr="00427AE7">
        <w:rPr>
          <w:rFonts w:ascii="Arial Unicode MS" w:hAnsi="Arial Unicode MS" w:hint="eastAsia"/>
          <w:color w:val="666699"/>
          <w:sz w:val="18"/>
        </w:rPr>
        <w:t>、</w:t>
      </w:r>
      <w:r w:rsidRPr="00427AE7">
        <w:rPr>
          <w:rFonts w:ascii="Arial Unicode MS" w:hAnsi="Arial Unicode MS" w:hint="eastAsia"/>
          <w:color w:val="666699"/>
          <w:sz w:val="18"/>
        </w:rPr>
        <w:t>75-1</w:t>
      </w:r>
      <w:r w:rsidRPr="00427AE7">
        <w:rPr>
          <w:rFonts w:ascii="Arial Unicode MS" w:hAnsi="Arial Unicode MS" w:hint="eastAsia"/>
          <w:color w:val="666699"/>
          <w:sz w:val="18"/>
        </w:rPr>
        <w:t>、</w:t>
      </w:r>
      <w:r w:rsidRPr="00427AE7">
        <w:rPr>
          <w:rFonts w:ascii="Arial Unicode MS" w:hAnsi="Arial Unicode MS" w:hint="eastAsia"/>
          <w:color w:val="666699"/>
          <w:sz w:val="18"/>
        </w:rPr>
        <w:t>76</w:t>
      </w:r>
      <w:r w:rsidRPr="00427AE7">
        <w:rPr>
          <w:rFonts w:ascii="Arial Unicode MS" w:hAnsi="Arial Unicode MS" w:hint="eastAsia"/>
          <w:color w:val="666699"/>
          <w:sz w:val="18"/>
        </w:rPr>
        <w:t>～</w:t>
      </w:r>
      <w:r w:rsidRPr="00427AE7">
        <w:rPr>
          <w:rFonts w:ascii="Arial Unicode MS" w:hAnsi="Arial Unicode MS" w:hint="eastAsia"/>
          <w:color w:val="666699"/>
          <w:sz w:val="18"/>
        </w:rPr>
        <w:t>79</w:t>
      </w:r>
      <w:r w:rsidRPr="00427AE7">
        <w:rPr>
          <w:rFonts w:ascii="Arial Unicode MS" w:hAnsi="Arial Unicode MS" w:hint="eastAsia"/>
          <w:color w:val="666699"/>
          <w:sz w:val="18"/>
        </w:rPr>
        <w:t>、</w:t>
      </w:r>
      <w:r w:rsidRPr="00427AE7">
        <w:rPr>
          <w:rFonts w:ascii="Arial Unicode MS" w:hAnsi="Arial Unicode MS" w:hint="eastAsia"/>
          <w:color w:val="666699"/>
          <w:sz w:val="18"/>
        </w:rPr>
        <w:t>84</w:t>
      </w:r>
      <w:r w:rsidRPr="00427AE7">
        <w:rPr>
          <w:rFonts w:ascii="Arial Unicode MS" w:hAnsi="Arial Unicode MS" w:hint="eastAsia"/>
          <w:color w:val="666699"/>
          <w:sz w:val="18"/>
        </w:rPr>
        <w:t>、</w:t>
      </w:r>
      <w:r w:rsidRPr="00427AE7">
        <w:rPr>
          <w:rFonts w:ascii="Arial Unicode MS" w:hAnsi="Arial Unicode MS" w:hint="eastAsia"/>
          <w:color w:val="666699"/>
          <w:sz w:val="18"/>
        </w:rPr>
        <w:t>85</w:t>
      </w:r>
      <w:r w:rsidRPr="00427AE7">
        <w:rPr>
          <w:rFonts w:ascii="Arial Unicode MS" w:hAnsi="Arial Unicode MS" w:hint="eastAsia"/>
          <w:color w:val="666699"/>
          <w:sz w:val="18"/>
        </w:rPr>
        <w:t>、</w:t>
      </w:r>
      <w:r w:rsidRPr="00427AE7">
        <w:rPr>
          <w:rFonts w:ascii="Arial Unicode MS" w:hAnsi="Arial Unicode MS" w:hint="eastAsia"/>
          <w:color w:val="666699"/>
          <w:sz w:val="18"/>
        </w:rPr>
        <w:t>87</w:t>
      </w:r>
      <w:r w:rsidRPr="00427AE7">
        <w:rPr>
          <w:rFonts w:ascii="Arial Unicode MS" w:hAnsi="Arial Unicode MS" w:hint="eastAsia"/>
          <w:color w:val="666699"/>
          <w:sz w:val="18"/>
        </w:rPr>
        <w:t>～</w:t>
      </w:r>
      <w:r w:rsidRPr="00427AE7">
        <w:rPr>
          <w:rFonts w:ascii="Arial Unicode MS" w:hAnsi="Arial Unicode MS" w:hint="eastAsia"/>
          <w:color w:val="666699"/>
          <w:sz w:val="18"/>
        </w:rPr>
        <w:t>89</w:t>
      </w:r>
      <w:r w:rsidRPr="00427AE7">
        <w:rPr>
          <w:rFonts w:ascii="Arial Unicode MS" w:hAnsi="Arial Unicode MS" w:hint="eastAsia"/>
          <w:color w:val="666699"/>
          <w:sz w:val="18"/>
        </w:rPr>
        <w:t>、</w:t>
      </w:r>
      <w:r w:rsidRPr="00427AE7">
        <w:rPr>
          <w:rFonts w:ascii="Arial Unicode MS" w:hAnsi="Arial Unicode MS" w:hint="eastAsia"/>
          <w:color w:val="666699"/>
          <w:sz w:val="18"/>
        </w:rPr>
        <w:t>93</w:t>
      </w:r>
      <w:r w:rsidRPr="00427AE7">
        <w:rPr>
          <w:rFonts w:ascii="Arial Unicode MS" w:hAnsi="Arial Unicode MS" w:hint="eastAsia"/>
          <w:color w:val="666699"/>
          <w:sz w:val="18"/>
        </w:rPr>
        <w:t>、</w:t>
      </w:r>
      <w:r w:rsidRPr="00427AE7">
        <w:rPr>
          <w:rFonts w:ascii="Arial Unicode MS" w:hAnsi="Arial Unicode MS" w:hint="eastAsia"/>
          <w:color w:val="666699"/>
          <w:sz w:val="18"/>
        </w:rPr>
        <w:t>95</w:t>
      </w:r>
      <w:r w:rsidRPr="00427AE7">
        <w:rPr>
          <w:rFonts w:ascii="Arial Unicode MS" w:hAnsi="Arial Unicode MS" w:hint="eastAsia"/>
          <w:color w:val="666699"/>
          <w:sz w:val="18"/>
        </w:rPr>
        <w:t>條，定自九十二年十二月三十一日施行；其餘修正條文，定自九十三年三月一日施行</w:t>
      </w:r>
    </w:p>
    <w:p w14:paraId="365AA08F" w14:textId="77777777" w:rsidR="004D7E42" w:rsidRPr="00427AE7" w:rsidRDefault="004D7E42" w:rsidP="004D7E42">
      <w:pPr>
        <w:ind w:left="142"/>
        <w:jc w:val="both"/>
        <w:rPr>
          <w:rFonts w:ascii="Arial Unicode MS" w:hAnsi="Arial Unicode MS"/>
          <w:color w:val="666699"/>
          <w:sz w:val="18"/>
        </w:rPr>
      </w:pPr>
      <w:r w:rsidRPr="00427AE7">
        <w:rPr>
          <w:rFonts w:ascii="Arial Unicode MS" w:hAnsi="Arial Unicode MS" w:hint="eastAsia"/>
          <w:b/>
          <w:color w:val="666699"/>
          <w:sz w:val="18"/>
        </w:rPr>
        <w:t>10</w:t>
      </w:r>
      <w:r w:rsidR="00E66BB2">
        <w:rPr>
          <w:rFonts w:ascii="Arial Unicode MS" w:hAnsi="Arial Unicode MS" w:hint="eastAsia"/>
          <w:b/>
          <w:color w:val="666699"/>
          <w:sz w:val="18"/>
        </w:rPr>
        <w:t>‧</w:t>
      </w:r>
      <w:r w:rsidRPr="00427AE7">
        <w:rPr>
          <w:rFonts w:ascii="Arial Unicode MS" w:hAnsi="Arial Unicode MS" w:hint="eastAsia"/>
          <w:color w:val="666699"/>
          <w:sz w:val="18"/>
        </w:rPr>
        <w:t>中華民國九十五年七月十九日總統華總一義字第</w:t>
      </w:r>
      <w:r w:rsidRPr="00427AE7">
        <w:rPr>
          <w:rFonts w:ascii="Arial Unicode MS" w:hAnsi="Arial Unicode MS" w:hint="eastAsia"/>
          <w:color w:val="666699"/>
          <w:sz w:val="18"/>
        </w:rPr>
        <w:t>09500102611</w:t>
      </w:r>
      <w:r w:rsidRPr="00427AE7">
        <w:rPr>
          <w:rFonts w:ascii="Arial Unicode MS" w:hAnsi="Arial Unicode MS" w:hint="eastAsia"/>
          <w:color w:val="666699"/>
          <w:sz w:val="18"/>
        </w:rPr>
        <w:t>號令修正公布</w:t>
      </w:r>
      <w:hyperlink w:anchor="b9" w:history="1">
        <w:r w:rsidRPr="00C57606">
          <w:rPr>
            <w:rStyle w:val="a3"/>
            <w:rFonts w:ascii="Arial Unicode MS" w:hAnsi="Arial Unicode MS"/>
            <w:sz w:val="18"/>
          </w:rPr>
          <w:t>第</w:t>
        </w:r>
        <w:r w:rsidRPr="00C57606">
          <w:rPr>
            <w:rStyle w:val="a3"/>
            <w:rFonts w:ascii="Arial Unicode MS" w:hAnsi="Arial Unicode MS"/>
            <w:sz w:val="18"/>
          </w:rPr>
          <w:t>9</w:t>
        </w:r>
        <w:r w:rsidRPr="00C57606">
          <w:rPr>
            <w:rStyle w:val="a3"/>
            <w:rFonts w:ascii="Arial Unicode MS" w:hAnsi="Arial Unicode MS"/>
            <w:sz w:val="18"/>
          </w:rPr>
          <w:t>條</w:t>
        </w:r>
      </w:hyperlink>
      <w:r w:rsidRPr="00427AE7">
        <w:rPr>
          <w:rFonts w:ascii="Arial Unicode MS" w:hAnsi="Arial Unicode MS" w:hint="eastAsia"/>
          <w:color w:val="666699"/>
          <w:sz w:val="18"/>
        </w:rPr>
        <w:t>條文；施行日期，由行政院定之</w:t>
      </w:r>
      <w:r>
        <w:rPr>
          <w:rFonts w:ascii="Arial Unicode MS" w:hAnsi="Arial Unicode MS" w:hint="eastAsia"/>
          <w:color w:val="666699"/>
          <w:sz w:val="18"/>
        </w:rPr>
        <w:t xml:space="preserve">　</w:t>
      </w:r>
      <w:r w:rsidRPr="00427AE7">
        <w:rPr>
          <w:rFonts w:ascii="Arial Unicode MS" w:hAnsi="Arial Unicode MS" w:hint="eastAsia"/>
          <w:color w:val="666699"/>
          <w:sz w:val="18"/>
        </w:rPr>
        <w:t>中華民國九十五年十月十七日行政院院臺陸字第</w:t>
      </w:r>
      <w:r w:rsidRPr="00427AE7">
        <w:rPr>
          <w:rFonts w:ascii="Arial Unicode MS" w:hAnsi="Arial Unicode MS" w:hint="eastAsia"/>
          <w:color w:val="666699"/>
          <w:sz w:val="18"/>
        </w:rPr>
        <w:t>0950046979</w:t>
      </w:r>
      <w:r w:rsidRPr="00427AE7">
        <w:rPr>
          <w:rFonts w:ascii="Arial Unicode MS" w:hAnsi="Arial Unicode MS" w:hint="eastAsia"/>
          <w:color w:val="666699"/>
          <w:sz w:val="18"/>
        </w:rPr>
        <w:t>號令發布</w:t>
      </w:r>
      <w:hyperlink w:anchor="b9" w:history="1">
        <w:r w:rsidRPr="00C57606">
          <w:rPr>
            <w:rStyle w:val="a3"/>
            <w:rFonts w:ascii="Arial Unicode MS" w:hAnsi="Arial Unicode MS"/>
            <w:sz w:val="18"/>
          </w:rPr>
          <w:t>第</w:t>
        </w:r>
        <w:r w:rsidRPr="00C57606">
          <w:rPr>
            <w:rStyle w:val="a3"/>
            <w:rFonts w:ascii="Arial Unicode MS" w:hAnsi="Arial Unicode MS"/>
            <w:sz w:val="18"/>
          </w:rPr>
          <w:t>9</w:t>
        </w:r>
        <w:r w:rsidRPr="00C57606">
          <w:rPr>
            <w:rStyle w:val="a3"/>
            <w:rFonts w:ascii="Arial Unicode MS" w:hAnsi="Arial Unicode MS"/>
            <w:sz w:val="18"/>
          </w:rPr>
          <w:t>條</w:t>
        </w:r>
      </w:hyperlink>
      <w:r w:rsidRPr="00427AE7">
        <w:rPr>
          <w:rFonts w:ascii="Arial Unicode MS" w:hAnsi="Arial Unicode MS" w:hint="eastAsia"/>
          <w:color w:val="666699"/>
          <w:sz w:val="18"/>
        </w:rPr>
        <w:t>定自九十五年十月十九日施行</w:t>
      </w:r>
    </w:p>
    <w:p w14:paraId="4DCE61CB" w14:textId="77777777" w:rsidR="004D7E42" w:rsidRPr="00427AE7" w:rsidRDefault="004D7E42" w:rsidP="004D7E42">
      <w:pPr>
        <w:ind w:left="142"/>
        <w:jc w:val="both"/>
        <w:rPr>
          <w:rFonts w:ascii="Arial Unicode MS" w:hAnsi="Arial Unicode MS"/>
          <w:color w:val="666699"/>
          <w:sz w:val="18"/>
        </w:rPr>
      </w:pPr>
      <w:r w:rsidRPr="00427AE7">
        <w:rPr>
          <w:rFonts w:ascii="Arial Unicode MS" w:hAnsi="Arial Unicode MS" w:hint="eastAsia"/>
          <w:b/>
          <w:color w:val="666699"/>
          <w:sz w:val="18"/>
        </w:rPr>
        <w:t>11</w:t>
      </w:r>
      <w:r w:rsidR="00E66BB2">
        <w:rPr>
          <w:rFonts w:ascii="Arial Unicode MS" w:hAnsi="Arial Unicode MS" w:hint="eastAsia"/>
          <w:b/>
          <w:color w:val="666699"/>
          <w:sz w:val="18"/>
        </w:rPr>
        <w:t>‧</w:t>
      </w:r>
      <w:r w:rsidRPr="00427AE7">
        <w:rPr>
          <w:rFonts w:ascii="Arial Unicode MS" w:hAnsi="Arial Unicode MS" w:hint="eastAsia"/>
          <w:color w:val="666699"/>
          <w:sz w:val="18"/>
        </w:rPr>
        <w:t>中華民國九十七年六月二十五日總統華總一義字第</w:t>
      </w:r>
      <w:r w:rsidRPr="00427AE7">
        <w:rPr>
          <w:rFonts w:ascii="Arial Unicode MS" w:hAnsi="Arial Unicode MS" w:hint="eastAsia"/>
          <w:color w:val="666699"/>
          <w:sz w:val="18"/>
        </w:rPr>
        <w:t>09700110991</w:t>
      </w:r>
      <w:r w:rsidRPr="00427AE7">
        <w:rPr>
          <w:rFonts w:ascii="Arial Unicode MS" w:hAnsi="Arial Unicode MS" w:hint="eastAsia"/>
          <w:color w:val="666699"/>
          <w:sz w:val="18"/>
        </w:rPr>
        <w:t>號令修正公布</w:t>
      </w:r>
      <w:r w:rsidRPr="00EA56B1">
        <w:rPr>
          <w:rFonts w:ascii="Arial Unicode MS" w:hAnsi="Arial Unicode MS" w:hint="eastAsia"/>
          <w:color w:val="666699"/>
          <w:sz w:val="18"/>
        </w:rPr>
        <w:t>第</w:t>
      </w:r>
      <w:hyperlink w:anchor="b38" w:history="1">
        <w:r w:rsidRPr="00EA56B1">
          <w:rPr>
            <w:rStyle w:val="a3"/>
            <w:rFonts w:ascii="Arial Unicode MS" w:hAnsi="Arial Unicode MS" w:hint="eastAsia"/>
            <w:sz w:val="18"/>
          </w:rPr>
          <w:t>38</w:t>
        </w:r>
      </w:hyperlink>
      <w:r w:rsidRPr="00EA56B1">
        <w:rPr>
          <w:rFonts w:ascii="Arial Unicode MS" w:hAnsi="Arial Unicode MS" w:hint="eastAsia"/>
          <w:color w:val="666699"/>
          <w:sz w:val="18"/>
        </w:rPr>
        <w:t>、</w:t>
      </w:r>
      <w:hyperlink w:anchor="b92" w:history="1">
        <w:r w:rsidRPr="00EA56B1">
          <w:rPr>
            <w:rStyle w:val="a3"/>
            <w:rFonts w:ascii="Arial Unicode MS" w:hAnsi="Arial Unicode MS" w:hint="eastAsia"/>
            <w:sz w:val="18"/>
          </w:rPr>
          <w:t>92</w:t>
        </w:r>
      </w:hyperlink>
      <w:r w:rsidRPr="00EA56B1">
        <w:rPr>
          <w:rFonts w:ascii="Arial Unicode MS" w:hAnsi="Arial Unicode MS" w:hint="eastAsia"/>
          <w:color w:val="666699"/>
          <w:sz w:val="18"/>
        </w:rPr>
        <w:t>條</w:t>
      </w:r>
      <w:r w:rsidRPr="00427AE7">
        <w:rPr>
          <w:rFonts w:ascii="Arial Unicode MS" w:hAnsi="Arial Unicode MS" w:hint="eastAsia"/>
          <w:color w:val="666699"/>
          <w:sz w:val="18"/>
        </w:rPr>
        <w:t>條文；施行日期，由行政院定之</w:t>
      </w:r>
      <w:r>
        <w:rPr>
          <w:rFonts w:ascii="Arial Unicode MS" w:hAnsi="Arial Unicode MS" w:hint="eastAsia"/>
          <w:color w:val="666699"/>
          <w:sz w:val="18"/>
        </w:rPr>
        <w:t xml:space="preserve">　</w:t>
      </w:r>
      <w:r w:rsidRPr="00427AE7">
        <w:rPr>
          <w:rFonts w:ascii="Arial Unicode MS" w:hAnsi="Arial Unicode MS" w:hint="eastAsia"/>
          <w:color w:val="666699"/>
          <w:sz w:val="18"/>
        </w:rPr>
        <w:t>中華民國九十七年六月二十六日行政院院臺陸字第</w:t>
      </w:r>
      <w:r w:rsidRPr="00427AE7">
        <w:rPr>
          <w:rFonts w:ascii="Arial Unicode MS" w:hAnsi="Arial Unicode MS" w:hint="eastAsia"/>
          <w:color w:val="666699"/>
          <w:sz w:val="18"/>
        </w:rPr>
        <w:t>0970027042</w:t>
      </w:r>
      <w:r w:rsidRPr="00427AE7">
        <w:rPr>
          <w:rFonts w:ascii="Arial Unicode MS" w:hAnsi="Arial Unicode MS" w:hint="eastAsia"/>
          <w:color w:val="666699"/>
          <w:sz w:val="18"/>
        </w:rPr>
        <w:t>號令發布</w:t>
      </w:r>
      <w:r w:rsidRPr="00EA56B1">
        <w:rPr>
          <w:rFonts w:ascii="Arial Unicode MS" w:hAnsi="Arial Unicode MS" w:hint="eastAsia"/>
          <w:color w:val="666699"/>
          <w:sz w:val="18"/>
        </w:rPr>
        <w:t>第</w:t>
      </w:r>
      <w:hyperlink w:anchor="b38" w:history="1">
        <w:r w:rsidRPr="00EA56B1">
          <w:rPr>
            <w:rStyle w:val="a3"/>
            <w:rFonts w:ascii="Arial Unicode MS" w:hAnsi="Arial Unicode MS" w:hint="eastAsia"/>
            <w:sz w:val="18"/>
          </w:rPr>
          <w:t>38</w:t>
        </w:r>
      </w:hyperlink>
      <w:r w:rsidRPr="00EA56B1">
        <w:rPr>
          <w:rFonts w:ascii="Arial Unicode MS" w:hAnsi="Arial Unicode MS" w:hint="eastAsia"/>
          <w:color w:val="666699"/>
          <w:sz w:val="18"/>
        </w:rPr>
        <w:t>、</w:t>
      </w:r>
      <w:hyperlink w:anchor="b92" w:history="1">
        <w:r w:rsidRPr="00EA56B1">
          <w:rPr>
            <w:rStyle w:val="a3"/>
            <w:rFonts w:ascii="Arial Unicode MS" w:hAnsi="Arial Unicode MS" w:hint="eastAsia"/>
            <w:sz w:val="18"/>
          </w:rPr>
          <w:t>92</w:t>
        </w:r>
      </w:hyperlink>
      <w:r w:rsidRPr="00EA56B1">
        <w:rPr>
          <w:rFonts w:ascii="Arial Unicode MS" w:hAnsi="Arial Unicode MS" w:hint="eastAsia"/>
          <w:color w:val="666699"/>
          <w:sz w:val="18"/>
        </w:rPr>
        <w:t>條</w:t>
      </w:r>
      <w:r w:rsidRPr="00427AE7">
        <w:rPr>
          <w:rFonts w:ascii="Arial Unicode MS" w:hAnsi="Arial Unicode MS" w:hint="eastAsia"/>
          <w:color w:val="666699"/>
          <w:sz w:val="18"/>
        </w:rPr>
        <w:t>定自九十七年六月二十六日施行</w:t>
      </w:r>
    </w:p>
    <w:p w14:paraId="018A8C68" w14:textId="77777777" w:rsidR="004D7E42" w:rsidRDefault="004D7E42" w:rsidP="004D7E42">
      <w:pPr>
        <w:ind w:left="142"/>
        <w:jc w:val="both"/>
        <w:rPr>
          <w:rFonts w:ascii="Arial Unicode MS" w:hAnsi="Arial Unicode MS"/>
          <w:color w:val="666699"/>
          <w:sz w:val="18"/>
        </w:rPr>
      </w:pPr>
      <w:r w:rsidRPr="00427AE7">
        <w:rPr>
          <w:rFonts w:ascii="Arial Unicode MS" w:hAnsi="Arial Unicode MS" w:hint="eastAsia"/>
          <w:b/>
          <w:color w:val="666699"/>
          <w:sz w:val="18"/>
        </w:rPr>
        <w:t>12</w:t>
      </w:r>
      <w:r w:rsidR="00E66BB2">
        <w:rPr>
          <w:rFonts w:ascii="Arial Unicode MS" w:hAnsi="Arial Unicode MS" w:hint="eastAsia"/>
          <w:b/>
          <w:color w:val="666699"/>
          <w:sz w:val="18"/>
        </w:rPr>
        <w:t>‧</w:t>
      </w:r>
      <w:r w:rsidRPr="00427AE7">
        <w:rPr>
          <w:rFonts w:ascii="Arial Unicode MS" w:hAnsi="Arial Unicode MS" w:hint="eastAsia"/>
          <w:color w:val="666699"/>
          <w:sz w:val="18"/>
        </w:rPr>
        <w:t>中華民國九十八年七月一日總統華總一義字第</w:t>
      </w:r>
      <w:r w:rsidRPr="00427AE7">
        <w:rPr>
          <w:rFonts w:ascii="Arial Unicode MS" w:hAnsi="Arial Unicode MS" w:hint="eastAsia"/>
          <w:color w:val="666699"/>
          <w:sz w:val="18"/>
        </w:rPr>
        <w:t>09800160091</w:t>
      </w:r>
      <w:r w:rsidRPr="00427AE7">
        <w:rPr>
          <w:rFonts w:ascii="Arial Unicode MS" w:hAnsi="Arial Unicode MS" w:hint="eastAsia"/>
          <w:color w:val="666699"/>
          <w:sz w:val="18"/>
        </w:rPr>
        <w:t>號令修正公布</w:t>
      </w:r>
      <w:r w:rsidRPr="006C42CC">
        <w:rPr>
          <w:rFonts w:ascii="Arial Unicode MS" w:hAnsi="Arial Unicode MS" w:hint="eastAsia"/>
          <w:color w:val="666699"/>
          <w:sz w:val="18"/>
        </w:rPr>
        <w:t>第</w:t>
      </w:r>
      <w:hyperlink w:anchor="b17" w:history="1">
        <w:r w:rsidRPr="006C42CC">
          <w:rPr>
            <w:rStyle w:val="a3"/>
            <w:rFonts w:ascii="Arial Unicode MS" w:hAnsi="Arial Unicode MS" w:hint="eastAsia"/>
            <w:sz w:val="18"/>
          </w:rPr>
          <w:t>17</w:t>
        </w:r>
      </w:hyperlink>
      <w:r w:rsidRPr="006C42CC">
        <w:rPr>
          <w:rFonts w:ascii="Arial Unicode MS" w:hAnsi="Arial Unicode MS" w:hint="eastAsia"/>
          <w:color w:val="666699"/>
          <w:sz w:val="18"/>
        </w:rPr>
        <w:t>、</w:t>
      </w:r>
      <w:hyperlink w:anchor="b17b1" w:history="1">
        <w:r w:rsidRPr="006C42CC">
          <w:rPr>
            <w:rStyle w:val="a3"/>
            <w:rFonts w:ascii="Arial Unicode MS" w:hAnsi="Arial Unicode MS" w:hint="eastAsia"/>
            <w:sz w:val="18"/>
          </w:rPr>
          <w:t>17-1</w:t>
        </w:r>
      </w:hyperlink>
      <w:r w:rsidRPr="006C42CC">
        <w:rPr>
          <w:rFonts w:ascii="Arial Unicode MS" w:hAnsi="Arial Unicode MS" w:hint="eastAsia"/>
          <w:color w:val="666699"/>
          <w:sz w:val="18"/>
        </w:rPr>
        <w:t>、</w:t>
      </w:r>
      <w:hyperlink w:anchor="b18" w:history="1">
        <w:r w:rsidRPr="006C42CC">
          <w:rPr>
            <w:rStyle w:val="a3"/>
            <w:rFonts w:ascii="Arial Unicode MS" w:hAnsi="Arial Unicode MS" w:hint="eastAsia"/>
            <w:sz w:val="18"/>
          </w:rPr>
          <w:t>18</w:t>
        </w:r>
      </w:hyperlink>
      <w:r w:rsidRPr="006C42CC">
        <w:rPr>
          <w:rFonts w:ascii="Arial Unicode MS" w:hAnsi="Arial Unicode MS" w:hint="eastAsia"/>
          <w:color w:val="666699"/>
          <w:sz w:val="18"/>
        </w:rPr>
        <w:t>、</w:t>
      </w:r>
      <w:hyperlink w:anchor="b57" w:history="1">
        <w:r w:rsidRPr="001B1CDF">
          <w:rPr>
            <w:rStyle w:val="a3"/>
            <w:rFonts w:ascii="Arial Unicode MS" w:hAnsi="Arial Unicode MS" w:hint="eastAsia"/>
            <w:sz w:val="18"/>
          </w:rPr>
          <w:t>57</w:t>
        </w:r>
      </w:hyperlink>
      <w:r w:rsidRPr="006C42CC">
        <w:rPr>
          <w:rFonts w:ascii="Arial Unicode MS" w:hAnsi="Arial Unicode MS" w:hint="eastAsia"/>
          <w:color w:val="666699"/>
          <w:sz w:val="18"/>
        </w:rPr>
        <w:t>、</w:t>
      </w:r>
      <w:hyperlink w:anchor="b67" w:history="1">
        <w:r w:rsidRPr="001B1CDF">
          <w:rPr>
            <w:rStyle w:val="a3"/>
            <w:rFonts w:ascii="Arial Unicode MS" w:hAnsi="Arial Unicode MS" w:hint="eastAsia"/>
            <w:sz w:val="18"/>
          </w:rPr>
          <w:t>67</w:t>
        </w:r>
      </w:hyperlink>
      <w:r w:rsidRPr="006C42CC">
        <w:rPr>
          <w:rFonts w:ascii="Arial Unicode MS" w:hAnsi="Arial Unicode MS" w:hint="eastAsia"/>
          <w:color w:val="666699"/>
          <w:sz w:val="18"/>
        </w:rPr>
        <w:t>條條文；刪除</w:t>
      </w:r>
      <w:hyperlink w:anchor="b12" w:history="1">
        <w:r w:rsidRPr="006C42CC">
          <w:rPr>
            <w:rStyle w:val="a3"/>
            <w:rFonts w:ascii="Arial Unicode MS" w:hAnsi="Arial Unicode MS" w:hint="eastAsia"/>
            <w:sz w:val="18"/>
          </w:rPr>
          <w:t>第</w:t>
        </w:r>
        <w:r w:rsidRPr="006C42CC">
          <w:rPr>
            <w:rStyle w:val="a3"/>
            <w:rFonts w:ascii="Arial Unicode MS" w:hAnsi="Arial Unicode MS" w:hint="eastAsia"/>
            <w:sz w:val="18"/>
          </w:rPr>
          <w:t>12</w:t>
        </w:r>
        <w:r w:rsidRPr="006C42CC">
          <w:rPr>
            <w:rStyle w:val="a3"/>
            <w:rFonts w:ascii="Arial Unicode MS" w:hAnsi="Arial Unicode MS" w:hint="eastAsia"/>
            <w:sz w:val="18"/>
          </w:rPr>
          <w:t>條</w:t>
        </w:r>
      </w:hyperlink>
      <w:r w:rsidRPr="00427AE7">
        <w:rPr>
          <w:rFonts w:ascii="Arial Unicode MS" w:hAnsi="Arial Unicode MS" w:hint="eastAsia"/>
          <w:color w:val="666699"/>
          <w:sz w:val="18"/>
        </w:rPr>
        <w:t>條文；施行日期，由行政院定之</w:t>
      </w:r>
      <w:r>
        <w:rPr>
          <w:rFonts w:ascii="Arial Unicode MS" w:hAnsi="Arial Unicode MS" w:hint="eastAsia"/>
          <w:color w:val="666699"/>
          <w:sz w:val="18"/>
        </w:rPr>
        <w:t xml:space="preserve">　</w:t>
      </w:r>
      <w:r w:rsidRPr="00427AE7">
        <w:rPr>
          <w:rFonts w:ascii="Arial Unicode MS" w:hAnsi="Arial Unicode MS" w:hint="eastAsia"/>
          <w:color w:val="666699"/>
          <w:sz w:val="18"/>
        </w:rPr>
        <w:t>中華民國九十八年八月十一日行政院院臺陸字第</w:t>
      </w:r>
      <w:r w:rsidRPr="00427AE7">
        <w:rPr>
          <w:rFonts w:ascii="Arial Unicode MS" w:hAnsi="Arial Unicode MS" w:hint="eastAsia"/>
          <w:color w:val="666699"/>
          <w:sz w:val="18"/>
        </w:rPr>
        <w:t>0980091474</w:t>
      </w:r>
      <w:r w:rsidRPr="00427AE7">
        <w:rPr>
          <w:rFonts w:ascii="Arial Unicode MS" w:hAnsi="Arial Unicode MS" w:hint="eastAsia"/>
          <w:color w:val="666699"/>
          <w:sz w:val="18"/>
        </w:rPr>
        <w:t>號令發布定自九十八年八月十四日施行</w:t>
      </w:r>
    </w:p>
    <w:p w14:paraId="3B391539" w14:textId="77777777" w:rsidR="004D7E42" w:rsidRDefault="004D7E42" w:rsidP="004D7E42">
      <w:pPr>
        <w:ind w:left="142"/>
        <w:jc w:val="both"/>
        <w:rPr>
          <w:rFonts w:ascii="Arial Unicode MS" w:hAnsi="Arial Unicode MS"/>
          <w:color w:val="666699"/>
          <w:sz w:val="18"/>
        </w:rPr>
      </w:pPr>
      <w:r w:rsidRPr="00170309">
        <w:rPr>
          <w:rFonts w:ascii="Arial Unicode MS" w:hAnsi="Arial Unicode MS" w:hint="eastAsia"/>
          <w:b/>
          <w:color w:val="666699"/>
          <w:sz w:val="18"/>
        </w:rPr>
        <w:t>13</w:t>
      </w:r>
      <w:r w:rsidR="00E66BB2">
        <w:rPr>
          <w:rFonts w:ascii="Arial Unicode MS" w:hAnsi="Arial Unicode MS" w:hint="eastAsia"/>
          <w:b/>
          <w:color w:val="666699"/>
          <w:sz w:val="18"/>
        </w:rPr>
        <w:t>‧</w:t>
      </w:r>
      <w:r w:rsidRPr="00170309">
        <w:rPr>
          <w:rFonts w:ascii="Arial Unicode MS" w:hAnsi="Arial Unicode MS" w:hint="eastAsia"/>
          <w:color w:val="666699"/>
          <w:sz w:val="18"/>
        </w:rPr>
        <w:t>中華民國九十九年六月十五日總統華總一義字第</w:t>
      </w:r>
      <w:r w:rsidRPr="00170309">
        <w:rPr>
          <w:rFonts w:ascii="Arial Unicode MS" w:hAnsi="Arial Unicode MS" w:hint="eastAsia"/>
          <w:color w:val="666699"/>
          <w:sz w:val="18"/>
        </w:rPr>
        <w:t>09900150561</w:t>
      </w:r>
      <w:r w:rsidRPr="00170309">
        <w:rPr>
          <w:rFonts w:ascii="Arial Unicode MS" w:hAnsi="Arial Unicode MS" w:hint="eastAsia"/>
          <w:color w:val="666699"/>
          <w:sz w:val="18"/>
        </w:rPr>
        <w:t>號令增訂公布</w:t>
      </w:r>
      <w:hyperlink w:anchor="a29b1" w:history="1">
        <w:r w:rsidRPr="00170309">
          <w:rPr>
            <w:rStyle w:val="a3"/>
            <w:rFonts w:ascii="Arial Unicode MS" w:hAnsi="Arial Unicode MS" w:hint="eastAsia"/>
            <w:sz w:val="18"/>
          </w:rPr>
          <w:t>第</w:t>
        </w:r>
        <w:r w:rsidRPr="00170309">
          <w:rPr>
            <w:rStyle w:val="a3"/>
            <w:rFonts w:ascii="Arial Unicode MS" w:hAnsi="Arial Unicode MS" w:hint="eastAsia"/>
            <w:sz w:val="18"/>
          </w:rPr>
          <w:t>29-1</w:t>
        </w:r>
        <w:r w:rsidRPr="00170309">
          <w:rPr>
            <w:rStyle w:val="a3"/>
            <w:rFonts w:ascii="Arial Unicode MS" w:hAnsi="Arial Unicode MS" w:hint="eastAsia"/>
            <w:sz w:val="18"/>
          </w:rPr>
          <w:t>條</w:t>
        </w:r>
      </w:hyperlink>
      <w:r w:rsidRPr="00170309">
        <w:rPr>
          <w:rFonts w:ascii="Arial Unicode MS" w:hAnsi="Arial Unicode MS" w:hint="eastAsia"/>
          <w:color w:val="666699"/>
          <w:sz w:val="18"/>
        </w:rPr>
        <w:t>條文；施行日期由行政院定之</w:t>
      </w:r>
      <w:r>
        <w:rPr>
          <w:rFonts w:ascii="Arial Unicode MS" w:hAnsi="Arial Unicode MS" w:hint="eastAsia"/>
          <w:color w:val="666699"/>
          <w:sz w:val="18"/>
        </w:rPr>
        <w:t xml:space="preserve">　</w:t>
      </w:r>
    </w:p>
    <w:p w14:paraId="17F00254" w14:textId="77777777" w:rsidR="004D7E42" w:rsidRDefault="004D7E42" w:rsidP="004D7E42">
      <w:pPr>
        <w:ind w:left="142"/>
        <w:jc w:val="both"/>
        <w:rPr>
          <w:rFonts w:ascii="Arial Unicode MS" w:hAnsi="Arial Unicode MS"/>
          <w:color w:val="666699"/>
          <w:sz w:val="18"/>
        </w:rPr>
      </w:pPr>
      <w:r w:rsidRPr="00143BAD">
        <w:rPr>
          <w:rFonts w:ascii="Arial Unicode MS" w:hAnsi="Arial Unicode MS" w:hint="eastAsia"/>
          <w:color w:val="666699"/>
          <w:sz w:val="18"/>
        </w:rPr>
        <w:t>中華民國九十九年六月十八日行政院院臺陸字第</w:t>
      </w:r>
      <w:r w:rsidRPr="00143BAD">
        <w:rPr>
          <w:rFonts w:ascii="Arial Unicode MS" w:hAnsi="Arial Unicode MS" w:hint="eastAsia"/>
          <w:color w:val="666699"/>
          <w:sz w:val="18"/>
        </w:rPr>
        <w:t>0990036140</w:t>
      </w:r>
      <w:r w:rsidRPr="00143BAD">
        <w:rPr>
          <w:rFonts w:ascii="Arial Unicode MS" w:hAnsi="Arial Unicode MS" w:hint="eastAsia"/>
          <w:color w:val="666699"/>
          <w:sz w:val="18"/>
        </w:rPr>
        <w:t>號令發布定自九十九年六月十八日施行</w:t>
      </w:r>
    </w:p>
    <w:p w14:paraId="6D960E8E" w14:textId="77777777" w:rsidR="004D7E42" w:rsidRDefault="004D7E42" w:rsidP="004D7E42">
      <w:pPr>
        <w:ind w:left="142"/>
        <w:jc w:val="both"/>
        <w:rPr>
          <w:rFonts w:ascii="Arial Unicode MS" w:hAnsi="Arial Unicode MS"/>
          <w:color w:val="666699"/>
          <w:sz w:val="18"/>
        </w:rPr>
      </w:pPr>
      <w:r w:rsidRPr="00870D74">
        <w:rPr>
          <w:rFonts w:ascii="Arial Unicode MS" w:hAnsi="Arial Unicode MS" w:hint="eastAsia"/>
          <w:b/>
          <w:color w:val="666699"/>
          <w:sz w:val="18"/>
        </w:rPr>
        <w:t>14</w:t>
      </w:r>
      <w:r w:rsidR="00E66BB2">
        <w:rPr>
          <w:rFonts w:ascii="Arial Unicode MS" w:hAnsi="Arial Unicode MS" w:hint="eastAsia"/>
          <w:b/>
          <w:color w:val="666699"/>
          <w:sz w:val="18"/>
        </w:rPr>
        <w:t>‧</w:t>
      </w:r>
      <w:r w:rsidRPr="00CB7677">
        <w:rPr>
          <w:rFonts w:ascii="Arial Unicode MS" w:hAnsi="Arial Unicode MS" w:hint="eastAsia"/>
          <w:color w:val="666699"/>
          <w:sz w:val="18"/>
        </w:rPr>
        <w:t>中華民國九十九年九月一日總統華總一義字第</w:t>
      </w:r>
      <w:r w:rsidRPr="00CB7677">
        <w:rPr>
          <w:rFonts w:ascii="Arial Unicode MS" w:hAnsi="Arial Unicode MS" w:hint="eastAsia"/>
          <w:color w:val="666699"/>
          <w:sz w:val="18"/>
        </w:rPr>
        <w:t>09900223401</w:t>
      </w:r>
      <w:r w:rsidRPr="00CB7677">
        <w:rPr>
          <w:rFonts w:ascii="Arial Unicode MS" w:hAnsi="Arial Unicode MS" w:hint="eastAsia"/>
          <w:color w:val="666699"/>
          <w:sz w:val="18"/>
        </w:rPr>
        <w:t>號令修正公布</w:t>
      </w:r>
      <w:hyperlink w:anchor="b22" w:history="1">
        <w:r w:rsidRPr="00CA14F9">
          <w:rPr>
            <w:rStyle w:val="a3"/>
            <w:rFonts w:ascii="Arial Unicode MS" w:hAnsi="Arial Unicode MS" w:hint="eastAsia"/>
            <w:sz w:val="18"/>
          </w:rPr>
          <w:t>第</w:t>
        </w:r>
        <w:r w:rsidRPr="00CA14F9">
          <w:rPr>
            <w:rStyle w:val="a3"/>
            <w:rFonts w:ascii="Arial Unicode MS" w:hAnsi="Arial Unicode MS" w:hint="eastAsia"/>
            <w:sz w:val="18"/>
          </w:rPr>
          <w:t>22</w:t>
        </w:r>
        <w:r w:rsidRPr="00CA14F9">
          <w:rPr>
            <w:rStyle w:val="a3"/>
            <w:rFonts w:ascii="Arial Unicode MS" w:hAnsi="Arial Unicode MS" w:hint="eastAsia"/>
            <w:sz w:val="18"/>
          </w:rPr>
          <w:t>條</w:t>
        </w:r>
      </w:hyperlink>
      <w:r w:rsidRPr="00CB7677">
        <w:rPr>
          <w:rFonts w:ascii="Arial Unicode MS" w:hAnsi="Arial Unicode MS" w:hint="eastAsia"/>
          <w:color w:val="666699"/>
          <w:sz w:val="18"/>
        </w:rPr>
        <w:t>條文；刪除</w:t>
      </w:r>
      <w:hyperlink w:anchor="b22b1" w:history="1">
        <w:r w:rsidRPr="00CA14F9">
          <w:rPr>
            <w:rStyle w:val="a3"/>
            <w:rFonts w:ascii="Arial Unicode MS" w:hAnsi="Arial Unicode MS" w:hint="eastAsia"/>
            <w:sz w:val="18"/>
          </w:rPr>
          <w:t>第</w:t>
        </w:r>
        <w:r w:rsidRPr="00CA14F9">
          <w:rPr>
            <w:rStyle w:val="a3"/>
            <w:rFonts w:ascii="Arial Unicode MS" w:hAnsi="Arial Unicode MS" w:hint="eastAsia"/>
            <w:sz w:val="18"/>
          </w:rPr>
          <w:t>22-1</w:t>
        </w:r>
        <w:r w:rsidRPr="00CA14F9">
          <w:rPr>
            <w:rStyle w:val="a3"/>
            <w:rFonts w:ascii="Arial Unicode MS" w:hAnsi="Arial Unicode MS" w:hint="eastAsia"/>
            <w:sz w:val="18"/>
          </w:rPr>
          <w:t>條</w:t>
        </w:r>
      </w:hyperlink>
      <w:r w:rsidRPr="00CB7677">
        <w:rPr>
          <w:rFonts w:ascii="Arial Unicode MS" w:hAnsi="Arial Unicode MS" w:hint="eastAsia"/>
          <w:color w:val="666699"/>
          <w:sz w:val="18"/>
        </w:rPr>
        <w:t>條文；施行日期由行政院定之</w:t>
      </w:r>
      <w:r>
        <w:rPr>
          <w:rFonts w:ascii="Arial Unicode MS" w:hAnsi="Arial Unicode MS" w:hint="eastAsia"/>
          <w:color w:val="666699"/>
          <w:sz w:val="18"/>
        </w:rPr>
        <w:t xml:space="preserve">　</w:t>
      </w:r>
      <w:r w:rsidRPr="00890360">
        <w:rPr>
          <w:rFonts w:ascii="Arial Unicode MS" w:hAnsi="Arial Unicode MS" w:hint="eastAsia"/>
          <w:color w:val="666699"/>
          <w:sz w:val="18"/>
        </w:rPr>
        <w:t>中華民國九十九年九月三日行政院院臺陸字第</w:t>
      </w:r>
      <w:r w:rsidRPr="00890360">
        <w:rPr>
          <w:rFonts w:ascii="Arial Unicode MS" w:hAnsi="Arial Unicode MS" w:hint="eastAsia"/>
          <w:color w:val="666699"/>
          <w:sz w:val="18"/>
        </w:rPr>
        <w:t>0990050859</w:t>
      </w:r>
      <w:r w:rsidRPr="00890360">
        <w:rPr>
          <w:rFonts w:ascii="Arial Unicode MS" w:hAnsi="Arial Unicode MS" w:hint="eastAsia"/>
          <w:color w:val="666699"/>
          <w:sz w:val="18"/>
        </w:rPr>
        <w:t>號令發布定自九十九年九月三日施行</w:t>
      </w:r>
    </w:p>
    <w:p w14:paraId="30B946B6" w14:textId="56B1CF2F" w:rsidR="00501E07" w:rsidRDefault="006D4B7D" w:rsidP="00D600A2">
      <w:pPr>
        <w:ind w:left="142"/>
        <w:jc w:val="both"/>
        <w:rPr>
          <w:rFonts w:ascii="Arial Unicode MS" w:hAnsi="Arial Unicode MS"/>
          <w:color w:val="666699"/>
          <w:sz w:val="18"/>
        </w:rPr>
      </w:pPr>
      <w:r w:rsidRPr="006D4B7D">
        <w:rPr>
          <w:rFonts w:ascii="Arial Unicode MS" w:hAnsi="Arial Unicode MS" w:hint="eastAsia"/>
          <w:b/>
          <w:color w:val="666699"/>
          <w:sz w:val="18"/>
        </w:rPr>
        <w:t>1</w:t>
      </w:r>
      <w:r>
        <w:rPr>
          <w:rFonts w:ascii="Arial Unicode MS" w:hAnsi="Arial Unicode MS" w:hint="eastAsia"/>
          <w:b/>
          <w:color w:val="666699"/>
          <w:sz w:val="18"/>
        </w:rPr>
        <w:t>5</w:t>
      </w:r>
      <w:r w:rsidR="00E66BB2">
        <w:rPr>
          <w:rFonts w:ascii="Arial Unicode MS" w:hAnsi="Arial Unicode MS" w:hint="eastAsia"/>
          <w:b/>
          <w:color w:val="666699"/>
          <w:sz w:val="18"/>
        </w:rPr>
        <w:t>‧</w:t>
      </w:r>
      <w:r w:rsidRPr="006D4B7D">
        <w:rPr>
          <w:rFonts w:ascii="Arial Unicode MS" w:hAnsi="Arial Unicode MS" w:hint="eastAsia"/>
          <w:color w:val="666699"/>
          <w:sz w:val="18"/>
        </w:rPr>
        <w:t>中華民國一百年十二月二十一日總統華總一義字第</w:t>
      </w:r>
      <w:r w:rsidRPr="006D4B7D">
        <w:rPr>
          <w:rFonts w:ascii="Arial Unicode MS" w:hAnsi="Arial Unicode MS" w:hint="eastAsia"/>
          <w:color w:val="666699"/>
          <w:sz w:val="18"/>
        </w:rPr>
        <w:t>10000283831</w:t>
      </w:r>
      <w:r w:rsidRPr="006D4B7D">
        <w:rPr>
          <w:rFonts w:ascii="Arial Unicode MS" w:hAnsi="Arial Unicode MS" w:hint="eastAsia"/>
          <w:color w:val="666699"/>
          <w:sz w:val="18"/>
        </w:rPr>
        <w:t>號令增訂公布</w:t>
      </w:r>
      <w:hyperlink w:anchor="b80b1" w:history="1">
        <w:r w:rsidRPr="006D4B7D">
          <w:rPr>
            <w:rStyle w:val="a3"/>
            <w:rFonts w:ascii="Arial Unicode MS" w:hAnsi="Arial Unicode MS" w:hint="eastAsia"/>
            <w:sz w:val="18"/>
          </w:rPr>
          <w:t>第</w:t>
        </w:r>
        <w:r w:rsidRPr="006D4B7D">
          <w:rPr>
            <w:rStyle w:val="a3"/>
            <w:rFonts w:ascii="Arial Unicode MS" w:hAnsi="Arial Unicode MS" w:hint="eastAsia"/>
            <w:sz w:val="18"/>
          </w:rPr>
          <w:t>80-1</w:t>
        </w:r>
        <w:r w:rsidRPr="006D4B7D">
          <w:rPr>
            <w:rStyle w:val="a3"/>
            <w:rFonts w:ascii="Arial Unicode MS" w:hAnsi="Arial Unicode MS" w:hint="eastAsia"/>
            <w:sz w:val="18"/>
          </w:rPr>
          <w:t>條</w:t>
        </w:r>
      </w:hyperlink>
      <w:r w:rsidRPr="006D4B7D">
        <w:rPr>
          <w:rFonts w:ascii="Arial Unicode MS" w:hAnsi="Arial Unicode MS" w:hint="eastAsia"/>
          <w:color w:val="666699"/>
          <w:sz w:val="18"/>
        </w:rPr>
        <w:t>條文；施行日期由行政院定之</w:t>
      </w:r>
      <w:r w:rsidR="00750D10" w:rsidRPr="004D7E42">
        <w:rPr>
          <w:rFonts w:hint="eastAsia"/>
        </w:rPr>
        <w:t xml:space="preserve">　</w:t>
      </w:r>
      <w:r w:rsidR="00750D10" w:rsidRPr="00750D10">
        <w:rPr>
          <w:rFonts w:ascii="Arial Unicode MS" w:hAnsi="Arial Unicode MS" w:hint="eastAsia"/>
          <w:color w:val="666699"/>
          <w:sz w:val="18"/>
        </w:rPr>
        <w:lastRenderedPageBreak/>
        <w:t>中華民國一百零一年三月三日行政院院臺法字第</w:t>
      </w:r>
      <w:r w:rsidR="00750D10" w:rsidRPr="00750D10">
        <w:rPr>
          <w:rFonts w:ascii="Arial Unicode MS" w:hAnsi="Arial Unicode MS" w:hint="eastAsia"/>
          <w:color w:val="666699"/>
          <w:sz w:val="18"/>
        </w:rPr>
        <w:t>1010008895</w:t>
      </w:r>
      <w:r w:rsidR="00750D10" w:rsidRPr="00750D10">
        <w:rPr>
          <w:rFonts w:ascii="Arial Unicode MS" w:hAnsi="Arial Unicode MS" w:hint="eastAsia"/>
          <w:color w:val="666699"/>
          <w:sz w:val="18"/>
        </w:rPr>
        <w:t>號令發布定自一百零一年三月二十一日施行</w:t>
      </w:r>
      <w:r w:rsidR="00D600A2" w:rsidRPr="00D600A2">
        <w:rPr>
          <w:rFonts w:ascii="Arial Unicode MS" w:hAnsi="Arial Unicode MS" w:hint="eastAsia"/>
          <w:color w:val="666699"/>
          <w:sz w:val="18"/>
        </w:rPr>
        <w:t xml:space="preserve">　中華民國一百零一年五月十五日行政院院臺規字第</w:t>
      </w:r>
      <w:r w:rsidR="00D600A2" w:rsidRPr="00D600A2">
        <w:rPr>
          <w:rFonts w:ascii="Arial Unicode MS" w:hAnsi="Arial Unicode MS" w:hint="eastAsia"/>
          <w:color w:val="666699"/>
          <w:sz w:val="18"/>
        </w:rPr>
        <w:t>1010131134</w:t>
      </w:r>
      <w:r w:rsidR="00D600A2" w:rsidRPr="00D600A2">
        <w:rPr>
          <w:rFonts w:ascii="Arial Unicode MS" w:hAnsi="Arial Unicode MS" w:hint="eastAsia"/>
          <w:color w:val="666699"/>
          <w:sz w:val="18"/>
        </w:rPr>
        <w:t>號公告</w:t>
      </w:r>
      <w:hyperlink w:anchor="b37" w:history="1">
        <w:r w:rsidR="00D600A2" w:rsidRPr="00D600A2">
          <w:rPr>
            <w:rStyle w:val="a3"/>
            <w:rFonts w:ascii="Arial Unicode MS" w:hAnsi="Arial Unicode MS" w:hint="eastAsia"/>
            <w:sz w:val="18"/>
          </w:rPr>
          <w:t>第</w:t>
        </w:r>
        <w:r w:rsidR="00D600A2" w:rsidRPr="00D600A2">
          <w:rPr>
            <w:rStyle w:val="a3"/>
            <w:rFonts w:ascii="Arial Unicode MS" w:hAnsi="Arial Unicode MS" w:hint="eastAsia"/>
            <w:sz w:val="18"/>
          </w:rPr>
          <w:t>37</w:t>
        </w:r>
        <w:r w:rsidR="00D600A2" w:rsidRPr="00D600A2">
          <w:rPr>
            <w:rStyle w:val="a3"/>
            <w:rFonts w:ascii="Arial Unicode MS" w:hAnsi="Arial Unicode MS" w:hint="eastAsia"/>
            <w:sz w:val="18"/>
          </w:rPr>
          <w:t>條</w:t>
        </w:r>
      </w:hyperlink>
      <w:r w:rsidR="00D600A2" w:rsidRPr="00D600A2">
        <w:rPr>
          <w:rFonts w:ascii="Arial Unicode MS" w:hAnsi="Arial Unicode MS" w:hint="eastAsia"/>
          <w:color w:val="666699"/>
          <w:sz w:val="18"/>
        </w:rPr>
        <w:t>第</w:t>
      </w:r>
      <w:r w:rsidR="00D600A2" w:rsidRPr="00D600A2">
        <w:rPr>
          <w:rFonts w:ascii="Arial Unicode MS" w:hAnsi="Arial Unicode MS" w:hint="eastAsia"/>
          <w:color w:val="666699"/>
          <w:sz w:val="18"/>
        </w:rPr>
        <w:t>2</w:t>
      </w:r>
      <w:r w:rsidR="00D600A2" w:rsidRPr="00D600A2">
        <w:rPr>
          <w:rFonts w:ascii="Arial Unicode MS" w:hAnsi="Arial Unicode MS" w:hint="eastAsia"/>
          <w:color w:val="666699"/>
          <w:sz w:val="18"/>
        </w:rPr>
        <w:t>項所列屬「行政院新聞局」之權責事項，自一百零一年五月二十日起改由「文化部」管轄　中華民國一百零一年六月二十五日行政院院臺規字第</w:t>
      </w:r>
      <w:r w:rsidR="00D600A2" w:rsidRPr="00D600A2">
        <w:rPr>
          <w:rFonts w:ascii="Arial Unicode MS" w:hAnsi="Arial Unicode MS" w:hint="eastAsia"/>
          <w:color w:val="666699"/>
          <w:sz w:val="18"/>
        </w:rPr>
        <w:t>1010134960</w:t>
      </w:r>
      <w:r w:rsidR="00D600A2" w:rsidRPr="00D600A2">
        <w:rPr>
          <w:rFonts w:ascii="Arial Unicode MS" w:hAnsi="Arial Unicode MS" w:hint="eastAsia"/>
          <w:color w:val="666699"/>
          <w:sz w:val="18"/>
        </w:rPr>
        <w:t>號公告</w:t>
      </w:r>
      <w:hyperlink w:anchor="b36" w:history="1">
        <w:r w:rsidR="00D600A2" w:rsidRPr="00D600A2">
          <w:rPr>
            <w:rStyle w:val="a3"/>
            <w:rFonts w:ascii="Arial Unicode MS" w:hAnsi="Arial Unicode MS" w:hint="eastAsia"/>
            <w:sz w:val="18"/>
          </w:rPr>
          <w:t>第</w:t>
        </w:r>
        <w:r w:rsidR="00D600A2" w:rsidRPr="00D600A2">
          <w:rPr>
            <w:rStyle w:val="a3"/>
            <w:rFonts w:ascii="Arial Unicode MS" w:hAnsi="Arial Unicode MS" w:hint="eastAsia"/>
            <w:sz w:val="18"/>
          </w:rPr>
          <w:t>36</w:t>
        </w:r>
        <w:r w:rsidR="00D600A2" w:rsidRPr="00D600A2">
          <w:rPr>
            <w:rStyle w:val="a3"/>
            <w:rFonts w:ascii="Arial Unicode MS" w:hAnsi="Arial Unicode MS" w:hint="eastAsia"/>
            <w:sz w:val="18"/>
          </w:rPr>
          <w:t>條</w:t>
        </w:r>
      </w:hyperlink>
      <w:r w:rsidR="00D600A2" w:rsidRPr="00D600A2">
        <w:rPr>
          <w:rFonts w:ascii="Arial Unicode MS" w:hAnsi="Arial Unicode MS" w:hint="eastAsia"/>
          <w:color w:val="666699"/>
          <w:sz w:val="18"/>
        </w:rPr>
        <w:t>第</w:t>
      </w:r>
      <w:r w:rsidR="00D600A2" w:rsidRPr="00D600A2">
        <w:rPr>
          <w:rFonts w:ascii="Arial Unicode MS" w:hAnsi="Arial Unicode MS" w:hint="eastAsia"/>
          <w:color w:val="666699"/>
          <w:sz w:val="18"/>
        </w:rPr>
        <w:t>1</w:t>
      </w:r>
      <w:r w:rsidR="00D600A2" w:rsidRPr="00D600A2">
        <w:rPr>
          <w:rFonts w:ascii="Arial Unicode MS" w:hAnsi="Arial Unicode MS" w:hint="eastAsia"/>
          <w:color w:val="666699"/>
          <w:sz w:val="18"/>
        </w:rPr>
        <w:t>項、第</w:t>
      </w:r>
      <w:r w:rsidR="00D600A2" w:rsidRPr="00D600A2">
        <w:rPr>
          <w:rFonts w:ascii="Arial Unicode MS" w:hAnsi="Arial Unicode MS" w:hint="eastAsia"/>
          <w:color w:val="666699"/>
          <w:sz w:val="18"/>
        </w:rPr>
        <w:t>2</w:t>
      </w:r>
      <w:r w:rsidR="00D600A2" w:rsidRPr="00D600A2">
        <w:rPr>
          <w:rFonts w:ascii="Arial Unicode MS" w:hAnsi="Arial Unicode MS" w:hint="eastAsia"/>
          <w:color w:val="666699"/>
          <w:sz w:val="18"/>
        </w:rPr>
        <w:t>項、第</w:t>
      </w:r>
      <w:r w:rsidR="00D600A2" w:rsidRPr="00D600A2">
        <w:rPr>
          <w:rFonts w:ascii="Arial Unicode MS" w:hAnsi="Arial Unicode MS" w:hint="eastAsia"/>
          <w:color w:val="666699"/>
          <w:sz w:val="18"/>
        </w:rPr>
        <w:t>3</w:t>
      </w:r>
      <w:r w:rsidR="00D600A2" w:rsidRPr="00D600A2">
        <w:rPr>
          <w:rFonts w:ascii="Arial Unicode MS" w:hAnsi="Arial Unicode MS" w:hint="eastAsia"/>
          <w:color w:val="666699"/>
          <w:sz w:val="18"/>
        </w:rPr>
        <w:t>項、第</w:t>
      </w:r>
      <w:r w:rsidR="00D600A2" w:rsidRPr="00D600A2">
        <w:rPr>
          <w:rFonts w:ascii="Arial Unicode MS" w:hAnsi="Arial Unicode MS" w:hint="eastAsia"/>
          <w:color w:val="666699"/>
          <w:sz w:val="18"/>
        </w:rPr>
        <w:t>4</w:t>
      </w:r>
      <w:r w:rsidR="00D600A2" w:rsidRPr="00D600A2">
        <w:rPr>
          <w:rFonts w:ascii="Arial Unicode MS" w:hAnsi="Arial Unicode MS" w:hint="eastAsia"/>
          <w:color w:val="666699"/>
          <w:sz w:val="18"/>
        </w:rPr>
        <w:t>項、</w:t>
      </w:r>
      <w:hyperlink w:anchor="b81" w:history="1">
        <w:r w:rsidR="00D600A2" w:rsidRPr="00D600A2">
          <w:rPr>
            <w:rStyle w:val="a3"/>
            <w:rFonts w:ascii="Arial Unicode MS" w:hAnsi="Arial Unicode MS" w:hint="eastAsia"/>
            <w:sz w:val="18"/>
          </w:rPr>
          <w:t>第</w:t>
        </w:r>
        <w:r w:rsidR="00D600A2" w:rsidRPr="00D600A2">
          <w:rPr>
            <w:rStyle w:val="a3"/>
            <w:rFonts w:ascii="Arial Unicode MS" w:hAnsi="Arial Unicode MS" w:hint="eastAsia"/>
            <w:sz w:val="18"/>
          </w:rPr>
          <w:t>81</w:t>
        </w:r>
        <w:r w:rsidR="00D600A2" w:rsidRPr="00D600A2">
          <w:rPr>
            <w:rStyle w:val="a3"/>
            <w:rFonts w:ascii="Arial Unicode MS" w:hAnsi="Arial Unicode MS" w:hint="eastAsia"/>
            <w:sz w:val="18"/>
          </w:rPr>
          <w:t>條</w:t>
        </w:r>
      </w:hyperlink>
      <w:r w:rsidR="00D600A2" w:rsidRPr="00D600A2">
        <w:rPr>
          <w:rFonts w:ascii="Arial Unicode MS" w:hAnsi="Arial Unicode MS" w:hint="eastAsia"/>
          <w:color w:val="666699"/>
          <w:sz w:val="18"/>
        </w:rPr>
        <w:t>第</w:t>
      </w:r>
      <w:r w:rsidR="00D600A2" w:rsidRPr="00D600A2">
        <w:rPr>
          <w:rFonts w:ascii="Arial Unicode MS" w:hAnsi="Arial Unicode MS" w:hint="eastAsia"/>
          <w:color w:val="666699"/>
          <w:sz w:val="18"/>
        </w:rPr>
        <w:t>2</w:t>
      </w:r>
      <w:r w:rsidR="00D600A2" w:rsidRPr="00D600A2">
        <w:rPr>
          <w:rFonts w:ascii="Arial Unicode MS" w:hAnsi="Arial Unicode MS" w:hint="eastAsia"/>
          <w:color w:val="666699"/>
          <w:sz w:val="18"/>
        </w:rPr>
        <w:t>項所列屬「財政部」之權責事項，經行政院公告自九十三年七月一日起變更為「行政院金融監督管理委員會」管轄，自一百零一年七月一日起改由「金融監督管理委員會」管轄；</w:t>
      </w:r>
      <w:hyperlink w:anchor="b38" w:history="1">
        <w:r w:rsidR="00D600A2" w:rsidRPr="00D600A2">
          <w:rPr>
            <w:rStyle w:val="a3"/>
            <w:rFonts w:ascii="Arial Unicode MS" w:hAnsi="Arial Unicode MS" w:hint="eastAsia"/>
            <w:sz w:val="18"/>
          </w:rPr>
          <w:t>第</w:t>
        </w:r>
        <w:r w:rsidR="00D600A2" w:rsidRPr="00D600A2">
          <w:rPr>
            <w:rStyle w:val="a3"/>
            <w:rFonts w:ascii="Arial Unicode MS" w:hAnsi="Arial Unicode MS" w:hint="eastAsia"/>
            <w:sz w:val="18"/>
          </w:rPr>
          <w:t>38</w:t>
        </w:r>
        <w:r w:rsidR="00D600A2" w:rsidRPr="00D600A2">
          <w:rPr>
            <w:rStyle w:val="a3"/>
            <w:rFonts w:ascii="Arial Unicode MS" w:hAnsi="Arial Unicode MS" w:hint="eastAsia"/>
            <w:sz w:val="18"/>
          </w:rPr>
          <w:t>條</w:t>
        </w:r>
      </w:hyperlink>
      <w:r w:rsidR="00D600A2" w:rsidRPr="00D600A2">
        <w:rPr>
          <w:rFonts w:ascii="Arial Unicode MS" w:hAnsi="Arial Unicode MS" w:hint="eastAsia"/>
          <w:color w:val="666699"/>
          <w:sz w:val="18"/>
        </w:rPr>
        <w:t>第</w:t>
      </w:r>
      <w:r w:rsidR="00D600A2" w:rsidRPr="00D600A2">
        <w:rPr>
          <w:rFonts w:ascii="Arial Unicode MS" w:hAnsi="Arial Unicode MS" w:hint="eastAsia"/>
          <w:color w:val="666699"/>
          <w:sz w:val="18"/>
        </w:rPr>
        <w:t>1</w:t>
      </w:r>
      <w:r w:rsidR="00D600A2" w:rsidRPr="00D600A2">
        <w:rPr>
          <w:rFonts w:ascii="Arial Unicode MS" w:hAnsi="Arial Unicode MS" w:hint="eastAsia"/>
          <w:color w:val="666699"/>
          <w:sz w:val="18"/>
        </w:rPr>
        <w:t>項、第</w:t>
      </w:r>
      <w:r w:rsidR="00D600A2" w:rsidRPr="00D600A2">
        <w:rPr>
          <w:rFonts w:ascii="Arial Unicode MS" w:hAnsi="Arial Unicode MS" w:hint="eastAsia"/>
          <w:color w:val="666699"/>
          <w:sz w:val="18"/>
        </w:rPr>
        <w:t>2</w:t>
      </w:r>
      <w:r w:rsidR="00D600A2" w:rsidRPr="00D600A2">
        <w:rPr>
          <w:rFonts w:ascii="Arial Unicode MS" w:hAnsi="Arial Unicode MS" w:hint="eastAsia"/>
          <w:color w:val="666699"/>
          <w:sz w:val="18"/>
        </w:rPr>
        <w:t>項、第</w:t>
      </w:r>
      <w:r w:rsidR="00D600A2" w:rsidRPr="00D600A2">
        <w:rPr>
          <w:rFonts w:ascii="Arial Unicode MS" w:hAnsi="Arial Unicode MS" w:hint="eastAsia"/>
          <w:color w:val="666699"/>
          <w:sz w:val="18"/>
        </w:rPr>
        <w:t>4</w:t>
      </w:r>
      <w:r w:rsidR="00D600A2" w:rsidRPr="00D600A2">
        <w:rPr>
          <w:rFonts w:ascii="Arial Unicode MS" w:hAnsi="Arial Unicode MS" w:hint="eastAsia"/>
          <w:color w:val="666699"/>
          <w:sz w:val="18"/>
        </w:rPr>
        <w:t>項、第</w:t>
      </w:r>
      <w:r w:rsidR="00D600A2" w:rsidRPr="00D600A2">
        <w:rPr>
          <w:rFonts w:ascii="Arial Unicode MS" w:hAnsi="Arial Unicode MS" w:hint="eastAsia"/>
          <w:color w:val="666699"/>
          <w:sz w:val="18"/>
        </w:rPr>
        <w:t>5</w:t>
      </w:r>
      <w:r w:rsidR="00D600A2" w:rsidRPr="00D600A2">
        <w:rPr>
          <w:rFonts w:ascii="Arial Unicode MS" w:hAnsi="Arial Unicode MS" w:hint="eastAsia"/>
          <w:color w:val="666699"/>
          <w:sz w:val="18"/>
        </w:rPr>
        <w:t>項所列屬「行政院金融監督管理委員會」之權責事項，自一百零一年七月一日起改由「</w:t>
      </w:r>
      <w:hyperlink r:id="rId19" w:tgtFrame="_blank" w:history="1">
        <w:r w:rsidR="000C7451" w:rsidRPr="00F56F73">
          <w:rPr>
            <w:rStyle w:val="a3"/>
            <w:sz w:val="18"/>
          </w:rPr>
          <w:t>金融監督管理委員會</w:t>
        </w:r>
      </w:hyperlink>
      <w:r w:rsidR="00D600A2" w:rsidRPr="00D600A2">
        <w:rPr>
          <w:rFonts w:ascii="Arial Unicode MS" w:hAnsi="Arial Unicode MS" w:hint="eastAsia"/>
          <w:color w:val="666699"/>
          <w:sz w:val="18"/>
        </w:rPr>
        <w:t>」管轄　中華民國一百零一年十二月二十五日行政院院臺規揆字第</w:t>
      </w:r>
      <w:r w:rsidR="00D600A2" w:rsidRPr="00D600A2">
        <w:rPr>
          <w:rFonts w:ascii="Arial Unicode MS" w:hAnsi="Arial Unicode MS" w:hint="eastAsia"/>
          <w:color w:val="666699"/>
          <w:sz w:val="18"/>
        </w:rPr>
        <w:t>1010154558</w:t>
      </w:r>
      <w:r w:rsidR="00D600A2" w:rsidRPr="00D600A2">
        <w:rPr>
          <w:rFonts w:ascii="Arial Unicode MS" w:hAnsi="Arial Unicode MS" w:hint="eastAsia"/>
          <w:color w:val="666699"/>
          <w:sz w:val="18"/>
        </w:rPr>
        <w:t>號公告</w:t>
      </w:r>
      <w:hyperlink w:anchor="b67b1" w:history="1">
        <w:r w:rsidR="00D600A2" w:rsidRPr="00D600A2">
          <w:rPr>
            <w:rStyle w:val="a3"/>
            <w:rFonts w:ascii="Arial Unicode MS" w:hAnsi="Arial Unicode MS" w:hint="eastAsia"/>
            <w:sz w:val="18"/>
          </w:rPr>
          <w:t>第</w:t>
        </w:r>
        <w:r w:rsidR="00D600A2" w:rsidRPr="00D600A2">
          <w:rPr>
            <w:rStyle w:val="a3"/>
            <w:rFonts w:ascii="Arial Unicode MS" w:hAnsi="Arial Unicode MS" w:hint="eastAsia"/>
            <w:sz w:val="18"/>
          </w:rPr>
          <w:t>67-1</w:t>
        </w:r>
        <w:r w:rsidR="00D600A2" w:rsidRPr="00D600A2">
          <w:rPr>
            <w:rStyle w:val="a3"/>
            <w:rFonts w:ascii="Arial Unicode MS" w:hAnsi="Arial Unicode MS" w:hint="eastAsia"/>
            <w:sz w:val="18"/>
          </w:rPr>
          <w:t>條</w:t>
        </w:r>
      </w:hyperlink>
      <w:r w:rsidR="00D600A2" w:rsidRPr="00D600A2">
        <w:rPr>
          <w:rFonts w:ascii="Arial Unicode MS" w:hAnsi="Arial Unicode MS" w:hint="eastAsia"/>
          <w:color w:val="666699"/>
          <w:sz w:val="18"/>
        </w:rPr>
        <w:t>第</w:t>
      </w:r>
      <w:r w:rsidR="00D600A2" w:rsidRPr="00D600A2">
        <w:rPr>
          <w:rFonts w:ascii="Arial Unicode MS" w:hAnsi="Arial Unicode MS" w:hint="eastAsia"/>
          <w:color w:val="666699"/>
          <w:sz w:val="18"/>
        </w:rPr>
        <w:t>1</w:t>
      </w:r>
      <w:r w:rsidR="00D600A2" w:rsidRPr="00D600A2">
        <w:rPr>
          <w:rFonts w:ascii="Arial Unicode MS" w:hAnsi="Arial Unicode MS" w:hint="eastAsia"/>
          <w:color w:val="666699"/>
          <w:sz w:val="18"/>
        </w:rPr>
        <w:t>項所列屬財政部「國有財產局」之權責事項，自一百零二年一月一日起改由財政部「國有財產署」管轄</w:t>
      </w:r>
      <w:r w:rsidR="00180F31" w:rsidRPr="00180F31">
        <w:rPr>
          <w:rFonts w:ascii="Arial Unicode MS" w:hAnsi="Arial Unicode MS" w:hint="eastAsia"/>
          <w:color w:val="666699"/>
          <w:sz w:val="18"/>
        </w:rPr>
        <w:t xml:space="preserve">　中華民國一百零二年十月二十五日行政院院臺規字第</w:t>
      </w:r>
      <w:r w:rsidR="00180F31" w:rsidRPr="00180F31">
        <w:rPr>
          <w:rFonts w:ascii="Arial Unicode MS" w:hAnsi="Arial Unicode MS" w:hint="eastAsia"/>
          <w:color w:val="666699"/>
          <w:sz w:val="18"/>
        </w:rPr>
        <w:t>1020151451</w:t>
      </w:r>
      <w:r w:rsidR="00180F31" w:rsidRPr="00180F31">
        <w:rPr>
          <w:rFonts w:ascii="Arial Unicode MS" w:hAnsi="Arial Unicode MS" w:hint="eastAsia"/>
          <w:color w:val="666699"/>
          <w:sz w:val="18"/>
        </w:rPr>
        <w:t>號公告</w:t>
      </w:r>
      <w:hyperlink w:anchor="b27" w:history="1">
        <w:r w:rsidR="00180F31" w:rsidRPr="00180F31">
          <w:rPr>
            <w:rStyle w:val="a3"/>
            <w:rFonts w:ascii="Arial Unicode MS" w:hAnsi="Arial Unicode MS" w:hint="eastAsia"/>
            <w:sz w:val="18"/>
          </w:rPr>
          <w:t>第</w:t>
        </w:r>
        <w:r w:rsidR="00180F31" w:rsidRPr="00180F31">
          <w:rPr>
            <w:rStyle w:val="a3"/>
            <w:rFonts w:ascii="Arial Unicode MS" w:hAnsi="Arial Unicode MS" w:hint="eastAsia"/>
            <w:sz w:val="18"/>
          </w:rPr>
          <w:t>27</w:t>
        </w:r>
        <w:r w:rsidR="00180F31" w:rsidRPr="00180F31">
          <w:rPr>
            <w:rStyle w:val="a3"/>
            <w:rFonts w:ascii="Arial Unicode MS" w:hAnsi="Arial Unicode MS" w:hint="eastAsia"/>
            <w:sz w:val="18"/>
          </w:rPr>
          <w:t>條</w:t>
        </w:r>
      </w:hyperlink>
      <w:r w:rsidR="00180F31" w:rsidRPr="00180F31">
        <w:rPr>
          <w:rFonts w:ascii="Arial Unicode MS" w:hAnsi="Arial Unicode MS" w:hint="eastAsia"/>
          <w:color w:val="666699"/>
          <w:sz w:val="18"/>
        </w:rPr>
        <w:t>第</w:t>
      </w:r>
      <w:r w:rsidR="00180F31" w:rsidRPr="00180F31">
        <w:rPr>
          <w:rFonts w:ascii="Arial Unicode MS" w:hAnsi="Arial Unicode MS" w:hint="eastAsia"/>
          <w:color w:val="666699"/>
          <w:sz w:val="18"/>
        </w:rPr>
        <w:t>1</w:t>
      </w:r>
      <w:r w:rsidR="00180F31" w:rsidRPr="00180F31">
        <w:rPr>
          <w:rFonts w:ascii="Arial Unicode MS" w:hAnsi="Arial Unicode MS" w:hint="eastAsia"/>
          <w:color w:val="666699"/>
          <w:sz w:val="18"/>
        </w:rPr>
        <w:t>項、第</w:t>
      </w:r>
      <w:r w:rsidR="00180F31" w:rsidRPr="00180F31">
        <w:rPr>
          <w:rFonts w:ascii="Arial Unicode MS" w:hAnsi="Arial Unicode MS" w:hint="eastAsia"/>
          <w:color w:val="666699"/>
          <w:sz w:val="18"/>
        </w:rPr>
        <w:t>3</w:t>
      </w:r>
      <w:r w:rsidR="00180F31" w:rsidRPr="00180F31">
        <w:rPr>
          <w:rFonts w:ascii="Arial Unicode MS" w:hAnsi="Arial Unicode MS" w:hint="eastAsia"/>
          <w:color w:val="666699"/>
          <w:sz w:val="18"/>
        </w:rPr>
        <w:t>項、</w:t>
      </w:r>
      <w:hyperlink w:anchor="b68" w:history="1">
        <w:r w:rsidR="00180F31" w:rsidRPr="00180F31">
          <w:rPr>
            <w:rStyle w:val="a3"/>
            <w:rFonts w:ascii="Arial Unicode MS" w:hAnsi="Arial Unicode MS" w:hint="eastAsia"/>
            <w:sz w:val="18"/>
          </w:rPr>
          <w:t>第</w:t>
        </w:r>
        <w:r w:rsidR="00180F31" w:rsidRPr="00180F31">
          <w:rPr>
            <w:rStyle w:val="a3"/>
            <w:rFonts w:ascii="Arial Unicode MS" w:hAnsi="Arial Unicode MS" w:hint="eastAsia"/>
            <w:sz w:val="18"/>
          </w:rPr>
          <w:t>68</w:t>
        </w:r>
        <w:r w:rsidR="00180F31" w:rsidRPr="00180F31">
          <w:rPr>
            <w:rStyle w:val="a3"/>
            <w:rFonts w:ascii="Arial Unicode MS" w:hAnsi="Arial Unicode MS" w:hint="eastAsia"/>
            <w:sz w:val="18"/>
          </w:rPr>
          <w:t>條</w:t>
        </w:r>
      </w:hyperlink>
      <w:r w:rsidR="00180F31" w:rsidRPr="00180F31">
        <w:rPr>
          <w:rFonts w:ascii="Arial Unicode MS" w:hAnsi="Arial Unicode MS" w:hint="eastAsia"/>
          <w:color w:val="666699"/>
          <w:sz w:val="18"/>
        </w:rPr>
        <w:t>第</w:t>
      </w:r>
      <w:r w:rsidR="00180F31" w:rsidRPr="00180F31">
        <w:rPr>
          <w:rFonts w:ascii="Arial Unicode MS" w:hAnsi="Arial Unicode MS" w:hint="eastAsia"/>
          <w:color w:val="666699"/>
          <w:sz w:val="18"/>
        </w:rPr>
        <w:t>3</w:t>
      </w:r>
      <w:r w:rsidR="00180F31" w:rsidRPr="00180F31">
        <w:rPr>
          <w:rFonts w:ascii="Arial Unicode MS" w:hAnsi="Arial Unicode MS" w:hint="eastAsia"/>
          <w:color w:val="666699"/>
          <w:sz w:val="18"/>
        </w:rPr>
        <w:t>項、第</w:t>
      </w:r>
      <w:r w:rsidR="00180F31" w:rsidRPr="00180F31">
        <w:rPr>
          <w:rFonts w:ascii="Arial Unicode MS" w:hAnsi="Arial Unicode MS" w:hint="eastAsia"/>
          <w:color w:val="666699"/>
          <w:sz w:val="18"/>
        </w:rPr>
        <w:t>6</w:t>
      </w:r>
      <w:r w:rsidR="00180F31" w:rsidRPr="00180F31">
        <w:rPr>
          <w:rFonts w:ascii="Arial Unicode MS" w:hAnsi="Arial Unicode MS" w:hint="eastAsia"/>
          <w:color w:val="666699"/>
          <w:sz w:val="18"/>
        </w:rPr>
        <w:t>項所列屬「行政院國軍退除役官兵輔導委員會」之權責事項，自一百零二</w:t>
      </w:r>
      <w:r w:rsidR="00180F31" w:rsidRPr="00180F31">
        <w:rPr>
          <w:rFonts w:ascii="Arial Unicode MS" w:hAnsi="Arial Unicode MS" w:hint="eastAsia"/>
          <w:color w:val="666699"/>
          <w:sz w:val="18"/>
        </w:rPr>
        <w:t xml:space="preserve"> </w:t>
      </w:r>
      <w:r w:rsidR="00180F31" w:rsidRPr="00180F31">
        <w:rPr>
          <w:rFonts w:ascii="Arial Unicode MS" w:hAnsi="Arial Unicode MS" w:hint="eastAsia"/>
          <w:color w:val="666699"/>
          <w:sz w:val="18"/>
        </w:rPr>
        <w:t>年十一月一日起改由</w:t>
      </w:r>
      <w:r w:rsidR="000C7451" w:rsidRPr="008C7E76">
        <w:rPr>
          <w:rFonts w:ascii="Arial Unicode MS" w:hAnsi="Arial Unicode MS" w:hint="eastAsia"/>
          <w:color w:val="666699"/>
          <w:sz w:val="18"/>
        </w:rPr>
        <w:t>「</w:t>
      </w:r>
      <w:hyperlink r:id="rId20" w:tgtFrame="_blank" w:history="1">
        <w:r w:rsidR="000C7451" w:rsidRPr="00F56F73">
          <w:rPr>
            <w:rStyle w:val="a3"/>
            <w:sz w:val="18"/>
          </w:rPr>
          <w:t>國軍退除役官兵輔導委員會</w:t>
        </w:r>
      </w:hyperlink>
      <w:r w:rsidR="00180F31" w:rsidRPr="00180F31">
        <w:rPr>
          <w:rFonts w:ascii="Arial Unicode MS" w:hAnsi="Arial Unicode MS" w:hint="eastAsia"/>
          <w:color w:val="666699"/>
          <w:sz w:val="18"/>
        </w:rPr>
        <w:t>」管轄</w:t>
      </w:r>
      <w:r w:rsidR="00147C6C" w:rsidRPr="00180F31">
        <w:rPr>
          <w:rFonts w:ascii="Arial Unicode MS" w:hAnsi="Arial Unicode MS" w:hint="eastAsia"/>
          <w:color w:val="666699"/>
          <w:sz w:val="18"/>
        </w:rPr>
        <w:t xml:space="preserve">　</w:t>
      </w:r>
      <w:r w:rsidR="00147C6C" w:rsidRPr="00147C6C">
        <w:rPr>
          <w:rFonts w:ascii="Arial Unicode MS" w:hAnsi="Arial Unicode MS" w:hint="eastAsia"/>
          <w:color w:val="666699"/>
          <w:sz w:val="18"/>
        </w:rPr>
        <w:t>中華民國一百零三年二月十四日行政院院臺規字第</w:t>
      </w:r>
      <w:r w:rsidR="00147C6C" w:rsidRPr="00147C6C">
        <w:rPr>
          <w:rFonts w:ascii="Arial Unicode MS" w:hAnsi="Arial Unicode MS" w:hint="eastAsia"/>
          <w:color w:val="666699"/>
          <w:sz w:val="18"/>
        </w:rPr>
        <w:t>1030124618</w:t>
      </w:r>
      <w:r w:rsidR="00147C6C" w:rsidRPr="00147C6C">
        <w:rPr>
          <w:rFonts w:ascii="Arial Unicode MS" w:hAnsi="Arial Unicode MS" w:hint="eastAsia"/>
          <w:color w:val="666699"/>
          <w:sz w:val="18"/>
        </w:rPr>
        <w:t>號公告</w:t>
      </w:r>
      <w:hyperlink w:anchor="b11" w:history="1">
        <w:r w:rsidR="00147C6C" w:rsidRPr="00147C6C">
          <w:rPr>
            <w:rStyle w:val="a3"/>
            <w:rFonts w:ascii="Arial Unicode MS" w:hAnsi="Arial Unicode MS" w:hint="eastAsia"/>
            <w:sz w:val="18"/>
          </w:rPr>
          <w:t>第</w:t>
        </w:r>
        <w:r w:rsidR="00147C6C" w:rsidRPr="00147C6C">
          <w:rPr>
            <w:rStyle w:val="a3"/>
            <w:rFonts w:ascii="Arial Unicode MS" w:hAnsi="Arial Unicode MS" w:hint="eastAsia"/>
            <w:sz w:val="18"/>
          </w:rPr>
          <w:t>11</w:t>
        </w:r>
        <w:r w:rsidR="00147C6C" w:rsidRPr="00147C6C">
          <w:rPr>
            <w:rStyle w:val="a3"/>
            <w:rFonts w:ascii="Arial Unicode MS" w:hAnsi="Arial Unicode MS" w:hint="eastAsia"/>
            <w:sz w:val="18"/>
          </w:rPr>
          <w:t>條</w:t>
        </w:r>
      </w:hyperlink>
      <w:r w:rsidR="00147C6C" w:rsidRPr="00147C6C">
        <w:rPr>
          <w:rFonts w:ascii="Arial Unicode MS" w:hAnsi="Arial Unicode MS" w:hint="eastAsia"/>
          <w:color w:val="666699"/>
          <w:sz w:val="18"/>
        </w:rPr>
        <w:t>第</w:t>
      </w:r>
      <w:r w:rsidR="00147C6C" w:rsidRPr="00147C6C">
        <w:rPr>
          <w:rFonts w:ascii="Arial Unicode MS" w:hAnsi="Arial Unicode MS" w:hint="eastAsia"/>
          <w:color w:val="666699"/>
          <w:sz w:val="18"/>
        </w:rPr>
        <w:t>4</w:t>
      </w:r>
      <w:r w:rsidR="00147C6C" w:rsidRPr="00147C6C">
        <w:rPr>
          <w:rFonts w:ascii="Arial Unicode MS" w:hAnsi="Arial Unicode MS" w:hint="eastAsia"/>
          <w:color w:val="666699"/>
          <w:sz w:val="18"/>
        </w:rPr>
        <w:t>項、第</w:t>
      </w:r>
      <w:r w:rsidR="00147C6C" w:rsidRPr="00147C6C">
        <w:rPr>
          <w:rFonts w:ascii="Arial Unicode MS" w:hAnsi="Arial Unicode MS" w:hint="eastAsia"/>
          <w:color w:val="666699"/>
          <w:sz w:val="18"/>
        </w:rPr>
        <w:t>6</w:t>
      </w:r>
      <w:r w:rsidR="00147C6C" w:rsidRPr="00147C6C">
        <w:rPr>
          <w:rFonts w:ascii="Arial Unicode MS" w:hAnsi="Arial Unicode MS" w:hint="eastAsia"/>
          <w:color w:val="666699"/>
          <w:sz w:val="18"/>
        </w:rPr>
        <w:t>項、第</w:t>
      </w:r>
      <w:r w:rsidR="00147C6C" w:rsidRPr="00147C6C">
        <w:rPr>
          <w:rFonts w:ascii="Arial Unicode MS" w:hAnsi="Arial Unicode MS" w:hint="eastAsia"/>
          <w:color w:val="666699"/>
          <w:sz w:val="18"/>
        </w:rPr>
        <w:t>7</w:t>
      </w:r>
      <w:r w:rsidR="00147C6C" w:rsidRPr="00147C6C">
        <w:rPr>
          <w:rFonts w:ascii="Arial Unicode MS" w:hAnsi="Arial Unicode MS" w:hint="eastAsia"/>
          <w:color w:val="666699"/>
          <w:sz w:val="18"/>
        </w:rPr>
        <w:t>項、</w:t>
      </w:r>
      <w:hyperlink w:anchor="b13" w:history="1">
        <w:r w:rsidR="00147C6C" w:rsidRPr="00147C6C">
          <w:rPr>
            <w:rStyle w:val="a3"/>
            <w:rFonts w:ascii="Arial Unicode MS" w:hAnsi="Arial Unicode MS" w:hint="eastAsia"/>
            <w:sz w:val="18"/>
          </w:rPr>
          <w:t>第</w:t>
        </w:r>
        <w:r w:rsidR="00147C6C" w:rsidRPr="00147C6C">
          <w:rPr>
            <w:rStyle w:val="a3"/>
            <w:rFonts w:ascii="Arial Unicode MS" w:hAnsi="Arial Unicode MS" w:hint="eastAsia"/>
            <w:sz w:val="18"/>
          </w:rPr>
          <w:t>13</w:t>
        </w:r>
        <w:r w:rsidR="00147C6C" w:rsidRPr="00147C6C">
          <w:rPr>
            <w:rStyle w:val="a3"/>
            <w:rFonts w:ascii="Arial Unicode MS" w:hAnsi="Arial Unicode MS" w:hint="eastAsia"/>
            <w:sz w:val="18"/>
          </w:rPr>
          <w:t>條</w:t>
        </w:r>
      </w:hyperlink>
      <w:r w:rsidR="00147C6C" w:rsidRPr="00147C6C">
        <w:rPr>
          <w:rFonts w:ascii="Arial Unicode MS" w:hAnsi="Arial Unicode MS" w:hint="eastAsia"/>
          <w:color w:val="666699"/>
          <w:sz w:val="18"/>
        </w:rPr>
        <w:t>第</w:t>
      </w:r>
      <w:r w:rsidR="00147C6C" w:rsidRPr="00147C6C">
        <w:rPr>
          <w:rFonts w:ascii="Arial Unicode MS" w:hAnsi="Arial Unicode MS" w:hint="eastAsia"/>
          <w:color w:val="666699"/>
          <w:sz w:val="18"/>
        </w:rPr>
        <w:t>1</w:t>
      </w:r>
      <w:r w:rsidR="00147C6C" w:rsidRPr="00147C6C">
        <w:rPr>
          <w:rFonts w:ascii="Arial Unicode MS" w:hAnsi="Arial Unicode MS" w:hint="eastAsia"/>
          <w:color w:val="666699"/>
          <w:sz w:val="18"/>
        </w:rPr>
        <w:t>項、第</w:t>
      </w:r>
      <w:r w:rsidR="00147C6C" w:rsidRPr="00147C6C">
        <w:rPr>
          <w:rFonts w:ascii="Arial Unicode MS" w:hAnsi="Arial Unicode MS" w:hint="eastAsia"/>
          <w:color w:val="666699"/>
          <w:sz w:val="18"/>
        </w:rPr>
        <w:t>2</w:t>
      </w:r>
      <w:r w:rsidR="00147C6C" w:rsidRPr="00147C6C">
        <w:rPr>
          <w:rFonts w:ascii="Arial Unicode MS" w:hAnsi="Arial Unicode MS" w:hint="eastAsia"/>
          <w:color w:val="666699"/>
          <w:sz w:val="18"/>
        </w:rPr>
        <w:t>項所列屬「行政院勞工委員會」之權責事項，自一百零三年二月十七日起改由「</w:t>
      </w:r>
      <w:hyperlink r:id="rId21" w:tgtFrame="_blank" w:history="1">
        <w:r w:rsidR="000C7451">
          <w:rPr>
            <w:rStyle w:val="a3"/>
          </w:rPr>
          <w:t>勞動部</w:t>
        </w:r>
      </w:hyperlink>
      <w:r w:rsidR="00147C6C" w:rsidRPr="00147C6C">
        <w:rPr>
          <w:rFonts w:ascii="Arial Unicode MS" w:hAnsi="Arial Unicode MS" w:hint="eastAsia"/>
          <w:color w:val="666699"/>
          <w:sz w:val="18"/>
        </w:rPr>
        <w:t>」管轄</w:t>
      </w:r>
      <w:r w:rsidR="00501E07" w:rsidRPr="004D7E42">
        <w:rPr>
          <w:rStyle w:val="a3"/>
          <w:rFonts w:ascii="Arial Unicode MS" w:hAnsi="Arial Unicode MS"/>
          <w:sz w:val="18"/>
          <w:u w:val="none"/>
        </w:rPr>
        <w:t xml:space="preserve">　</w:t>
      </w:r>
      <w:r w:rsidR="00501E07" w:rsidRPr="00501E07">
        <w:rPr>
          <w:rFonts w:ascii="Arial Unicode MS" w:hAnsi="Arial Unicode MS" w:hint="eastAsia"/>
          <w:color w:val="666699"/>
          <w:sz w:val="18"/>
        </w:rPr>
        <w:t>中華民國一百零三年十二月二十六日行政院院臺規字第</w:t>
      </w:r>
      <w:r w:rsidR="00501E07" w:rsidRPr="00501E07">
        <w:rPr>
          <w:rFonts w:ascii="Arial Unicode MS" w:hAnsi="Arial Unicode MS" w:hint="eastAsia"/>
          <w:color w:val="666699"/>
          <w:sz w:val="18"/>
        </w:rPr>
        <w:t>1030158355</w:t>
      </w:r>
      <w:r w:rsidR="00501E07" w:rsidRPr="00501E07">
        <w:rPr>
          <w:rFonts w:ascii="Arial Unicode MS" w:hAnsi="Arial Unicode MS" w:hint="eastAsia"/>
          <w:color w:val="666699"/>
          <w:sz w:val="18"/>
        </w:rPr>
        <w:t>號公告</w:t>
      </w:r>
      <w:hyperlink w:anchor="b18" w:history="1">
        <w:r w:rsidR="00501E07" w:rsidRPr="00501E07">
          <w:rPr>
            <w:rStyle w:val="a3"/>
            <w:rFonts w:ascii="Arial Unicode MS" w:hAnsi="Arial Unicode MS" w:hint="eastAsia"/>
            <w:sz w:val="18"/>
          </w:rPr>
          <w:t>第</w:t>
        </w:r>
        <w:r w:rsidR="00501E07" w:rsidRPr="00501E07">
          <w:rPr>
            <w:rStyle w:val="a3"/>
            <w:rFonts w:ascii="Arial Unicode MS" w:hAnsi="Arial Unicode MS" w:hint="eastAsia"/>
            <w:sz w:val="18"/>
          </w:rPr>
          <w:t>18</w:t>
        </w:r>
        <w:r w:rsidR="00501E07" w:rsidRPr="00501E07">
          <w:rPr>
            <w:rStyle w:val="a3"/>
            <w:rFonts w:ascii="Arial Unicode MS" w:hAnsi="Arial Unicode MS" w:hint="eastAsia"/>
            <w:sz w:val="18"/>
          </w:rPr>
          <w:t>條</w:t>
        </w:r>
      </w:hyperlink>
      <w:r w:rsidR="00501E07" w:rsidRPr="00501E07">
        <w:rPr>
          <w:rFonts w:ascii="Arial Unicode MS" w:hAnsi="Arial Unicode MS" w:hint="eastAsia"/>
          <w:color w:val="666699"/>
          <w:sz w:val="18"/>
        </w:rPr>
        <w:t>第</w:t>
      </w:r>
      <w:r w:rsidR="00501E07" w:rsidRPr="00501E07">
        <w:rPr>
          <w:rFonts w:ascii="Arial Unicode MS" w:hAnsi="Arial Unicode MS" w:hint="eastAsia"/>
          <w:color w:val="666699"/>
          <w:sz w:val="18"/>
        </w:rPr>
        <w:t>2</w:t>
      </w:r>
      <w:r w:rsidR="00501E07" w:rsidRPr="00501E07">
        <w:rPr>
          <w:rFonts w:ascii="Arial Unicode MS" w:hAnsi="Arial Unicode MS" w:hint="eastAsia"/>
          <w:color w:val="666699"/>
          <w:sz w:val="18"/>
        </w:rPr>
        <w:t>項所列屬「內政部入出國及移民署」之權責事項，自一百零四年一月二日起改由</w:t>
      </w:r>
      <w:r w:rsidR="00294CB1" w:rsidRPr="00294CB1">
        <w:rPr>
          <w:sz w:val="18"/>
          <w:szCs w:val="22"/>
        </w:rPr>
        <w:t>「</w:t>
      </w:r>
      <w:hyperlink r:id="rId22" w:tgtFrame="_blank" w:history="1">
        <w:r w:rsidR="00294CB1" w:rsidRPr="00294CB1">
          <w:rPr>
            <w:rStyle w:val="a3"/>
            <w:sz w:val="18"/>
            <w:szCs w:val="22"/>
          </w:rPr>
          <w:t>內政部移民署</w:t>
        </w:r>
      </w:hyperlink>
      <w:r w:rsidR="00501E07" w:rsidRPr="00501E07">
        <w:rPr>
          <w:rFonts w:ascii="Arial Unicode MS" w:hAnsi="Arial Unicode MS" w:hint="eastAsia"/>
          <w:color w:val="666699"/>
          <w:sz w:val="18"/>
        </w:rPr>
        <w:t>」管轄</w:t>
      </w:r>
    </w:p>
    <w:p w14:paraId="4EDA87F6" w14:textId="238708A3" w:rsidR="004D7E42" w:rsidRDefault="00501E07" w:rsidP="00D600A2">
      <w:pPr>
        <w:ind w:left="142"/>
        <w:jc w:val="both"/>
        <w:rPr>
          <w:rFonts w:ascii="Arial Unicode MS" w:hAnsi="Arial Unicode MS"/>
          <w:color w:val="666699"/>
          <w:sz w:val="18"/>
        </w:rPr>
      </w:pPr>
      <w:r w:rsidRPr="006D4B7D">
        <w:rPr>
          <w:rFonts w:ascii="Arial Unicode MS" w:hAnsi="Arial Unicode MS" w:hint="eastAsia"/>
          <w:b/>
          <w:color w:val="666699"/>
          <w:sz w:val="18"/>
        </w:rPr>
        <w:t>1</w:t>
      </w:r>
      <w:r>
        <w:rPr>
          <w:rFonts w:ascii="Arial Unicode MS" w:hAnsi="Arial Unicode MS" w:hint="eastAsia"/>
          <w:b/>
          <w:color w:val="666699"/>
          <w:sz w:val="18"/>
        </w:rPr>
        <w:t>6</w:t>
      </w:r>
      <w:r>
        <w:rPr>
          <w:rFonts w:ascii="Arial Unicode MS" w:hAnsi="Arial Unicode MS" w:hint="eastAsia"/>
          <w:b/>
          <w:color w:val="666699"/>
          <w:sz w:val="18"/>
        </w:rPr>
        <w:t>‧</w:t>
      </w:r>
      <w:r w:rsidRPr="00501E07">
        <w:rPr>
          <w:rFonts w:ascii="Arial Unicode MS" w:hAnsi="Arial Unicode MS" w:hint="eastAsia"/>
          <w:color w:val="666699"/>
          <w:sz w:val="18"/>
        </w:rPr>
        <w:t>中華民國一百零四年五月六日總統華總一義字第</w:t>
      </w:r>
      <w:r w:rsidRPr="00501E07">
        <w:rPr>
          <w:rFonts w:ascii="Arial Unicode MS" w:hAnsi="Arial Unicode MS" w:hint="eastAsia"/>
          <w:color w:val="666699"/>
          <w:sz w:val="18"/>
        </w:rPr>
        <w:t>10400052211</w:t>
      </w:r>
      <w:r w:rsidRPr="00501E07">
        <w:rPr>
          <w:rFonts w:ascii="Arial Unicode MS" w:hAnsi="Arial Unicode MS" w:hint="eastAsia"/>
          <w:color w:val="666699"/>
          <w:sz w:val="18"/>
        </w:rPr>
        <w:t>號令修正公布</w:t>
      </w:r>
      <w:hyperlink w:anchor="b80b1" w:history="1">
        <w:r w:rsidRPr="00501E07">
          <w:rPr>
            <w:rStyle w:val="a3"/>
            <w:rFonts w:ascii="Arial Unicode MS" w:hAnsi="Arial Unicode MS" w:hint="eastAsia"/>
            <w:sz w:val="18"/>
          </w:rPr>
          <w:t>第</w:t>
        </w:r>
        <w:r w:rsidRPr="00501E07">
          <w:rPr>
            <w:rStyle w:val="a3"/>
            <w:rFonts w:ascii="Arial Unicode MS" w:hAnsi="Arial Unicode MS" w:hint="eastAsia"/>
            <w:sz w:val="18"/>
          </w:rPr>
          <w:t>80-1</w:t>
        </w:r>
        <w:r w:rsidRPr="00501E07">
          <w:rPr>
            <w:rStyle w:val="a3"/>
            <w:rFonts w:ascii="Arial Unicode MS" w:hAnsi="Arial Unicode MS" w:hint="eastAsia"/>
            <w:sz w:val="18"/>
          </w:rPr>
          <w:t>條</w:t>
        </w:r>
      </w:hyperlink>
      <w:r w:rsidRPr="00501E07">
        <w:rPr>
          <w:rFonts w:ascii="Arial Unicode MS" w:hAnsi="Arial Unicode MS" w:hint="eastAsia"/>
          <w:color w:val="666699"/>
          <w:sz w:val="18"/>
        </w:rPr>
        <w:t>條文；施行日期，</w:t>
      </w:r>
      <w:r w:rsidR="00A502EA" w:rsidRPr="00A502EA">
        <w:rPr>
          <w:color w:val="666699"/>
          <w:sz w:val="18"/>
          <w:szCs w:val="18"/>
        </w:rPr>
        <w:t>由</w:t>
      </w:r>
      <w:hyperlink r:id="rId23" w:tgtFrame="_blank" w:history="1">
        <w:r w:rsidR="00A502EA" w:rsidRPr="00294CB1">
          <w:rPr>
            <w:rStyle w:val="a3"/>
            <w:sz w:val="18"/>
            <w:szCs w:val="18"/>
          </w:rPr>
          <w:t>行政院</w:t>
        </w:r>
      </w:hyperlink>
      <w:r w:rsidR="00A502EA" w:rsidRPr="00294CB1">
        <w:rPr>
          <w:rFonts w:ascii="Arial Unicode MS" w:hAnsi="Arial Unicode MS" w:hint="eastAsia"/>
          <w:color w:val="666699"/>
          <w:sz w:val="18"/>
          <w:szCs w:val="18"/>
        </w:rPr>
        <w:t>定之</w:t>
      </w:r>
    </w:p>
    <w:p w14:paraId="309ECC06" w14:textId="77777777" w:rsidR="008C4418" w:rsidRDefault="008C4418" w:rsidP="00D600A2">
      <w:pPr>
        <w:ind w:left="142"/>
        <w:jc w:val="both"/>
        <w:rPr>
          <w:rFonts w:ascii="Arial Unicode MS" w:hAnsi="Arial Unicode MS"/>
          <w:color w:val="666699"/>
          <w:sz w:val="18"/>
        </w:rPr>
      </w:pPr>
      <w:r w:rsidRPr="00C57606">
        <w:rPr>
          <w:rFonts w:ascii="Arial Unicode MS" w:hAnsi="Arial Unicode MS" w:hint="eastAsia"/>
          <w:color w:val="800000"/>
        </w:rPr>
        <w:t xml:space="preserve">　</w:t>
      </w:r>
      <w:r w:rsidRPr="008C4418">
        <w:rPr>
          <w:rFonts w:ascii="Arial Unicode MS" w:hAnsi="Arial Unicode MS" w:hint="eastAsia"/>
          <w:color w:val="666699"/>
          <w:sz w:val="18"/>
        </w:rPr>
        <w:t>中華民國一百零四年六月一日行政院院臺法字第</w:t>
      </w:r>
      <w:r w:rsidRPr="008C4418">
        <w:rPr>
          <w:rFonts w:ascii="Arial Unicode MS" w:hAnsi="Arial Unicode MS" w:hint="eastAsia"/>
          <w:color w:val="666699"/>
          <w:sz w:val="18"/>
        </w:rPr>
        <w:t>1040027653</w:t>
      </w:r>
      <w:r w:rsidRPr="008C4418">
        <w:rPr>
          <w:rFonts w:ascii="Arial Unicode MS" w:hAnsi="Arial Unicode MS" w:hint="eastAsia"/>
          <w:color w:val="666699"/>
          <w:sz w:val="18"/>
        </w:rPr>
        <w:t>號令發布定自一百零四年六月十五日施行</w:t>
      </w:r>
    </w:p>
    <w:p w14:paraId="5705CBFC" w14:textId="0A598891" w:rsidR="008A6809" w:rsidRDefault="008A6809" w:rsidP="00D600A2">
      <w:pPr>
        <w:ind w:left="142"/>
        <w:jc w:val="both"/>
        <w:rPr>
          <w:rFonts w:ascii="Arial Unicode MS" w:hAnsi="Arial Unicode MS"/>
          <w:color w:val="666699"/>
          <w:sz w:val="18"/>
        </w:rPr>
      </w:pPr>
      <w:r w:rsidRPr="006D4B7D">
        <w:rPr>
          <w:rFonts w:ascii="Arial Unicode MS" w:hAnsi="Arial Unicode MS" w:hint="eastAsia"/>
          <w:b/>
          <w:color w:val="666699"/>
          <w:sz w:val="18"/>
        </w:rPr>
        <w:t>1</w:t>
      </w:r>
      <w:r>
        <w:rPr>
          <w:rFonts w:ascii="Arial Unicode MS" w:hAnsi="Arial Unicode MS" w:hint="eastAsia"/>
          <w:b/>
          <w:color w:val="666699"/>
          <w:sz w:val="18"/>
        </w:rPr>
        <w:t>7</w:t>
      </w:r>
      <w:r>
        <w:rPr>
          <w:rFonts w:ascii="Arial Unicode MS" w:hAnsi="Arial Unicode MS" w:hint="eastAsia"/>
          <w:b/>
          <w:color w:val="666699"/>
          <w:sz w:val="18"/>
        </w:rPr>
        <w:t>‧</w:t>
      </w:r>
      <w:r w:rsidRPr="008A6809">
        <w:rPr>
          <w:rFonts w:ascii="Arial Unicode MS" w:hAnsi="Arial Unicode MS" w:hint="eastAsia"/>
          <w:color w:val="666699"/>
          <w:sz w:val="18"/>
        </w:rPr>
        <w:t>中華民國一百零四年六月十七日總統華總一義字第</w:t>
      </w:r>
      <w:r w:rsidRPr="008A6809">
        <w:rPr>
          <w:rFonts w:ascii="Arial Unicode MS" w:hAnsi="Arial Unicode MS" w:hint="eastAsia"/>
          <w:color w:val="666699"/>
          <w:sz w:val="18"/>
        </w:rPr>
        <w:t>10400070701</w:t>
      </w:r>
      <w:r w:rsidRPr="008A6809">
        <w:rPr>
          <w:rFonts w:ascii="Arial Unicode MS" w:hAnsi="Arial Unicode MS" w:hint="eastAsia"/>
          <w:color w:val="666699"/>
          <w:sz w:val="18"/>
        </w:rPr>
        <w:t>號令修正公布</w:t>
      </w:r>
      <w:hyperlink w:anchor="b18" w:history="1">
        <w:r w:rsidRPr="00501E07">
          <w:rPr>
            <w:rStyle w:val="a3"/>
            <w:rFonts w:ascii="Arial Unicode MS" w:hAnsi="Arial Unicode MS" w:hint="eastAsia"/>
            <w:sz w:val="18"/>
          </w:rPr>
          <w:t>第</w:t>
        </w:r>
        <w:r w:rsidRPr="00501E07">
          <w:rPr>
            <w:rStyle w:val="a3"/>
            <w:rFonts w:ascii="Arial Unicode MS" w:hAnsi="Arial Unicode MS" w:hint="eastAsia"/>
            <w:sz w:val="18"/>
          </w:rPr>
          <w:t>18</w:t>
        </w:r>
        <w:r w:rsidRPr="00501E07">
          <w:rPr>
            <w:rStyle w:val="a3"/>
            <w:rFonts w:ascii="Arial Unicode MS" w:hAnsi="Arial Unicode MS" w:hint="eastAsia"/>
            <w:sz w:val="18"/>
          </w:rPr>
          <w:t>條</w:t>
        </w:r>
      </w:hyperlink>
      <w:r w:rsidRPr="008A6809">
        <w:rPr>
          <w:rFonts w:ascii="Arial Unicode MS" w:hAnsi="Arial Unicode MS" w:hint="eastAsia"/>
          <w:color w:val="666699"/>
          <w:sz w:val="18"/>
        </w:rPr>
        <w:t>條文；增訂第</w:t>
      </w:r>
      <w:hyperlink w:anchor="b18b1" w:history="1">
        <w:r w:rsidRPr="008A6809">
          <w:rPr>
            <w:rStyle w:val="a3"/>
            <w:rFonts w:ascii="Arial Unicode MS" w:hAnsi="Arial Unicode MS" w:hint="eastAsia"/>
            <w:sz w:val="18"/>
          </w:rPr>
          <w:t>18-1</w:t>
        </w:r>
      </w:hyperlink>
      <w:r w:rsidRPr="008A6809">
        <w:rPr>
          <w:rFonts w:ascii="Arial Unicode MS" w:hAnsi="Arial Unicode MS" w:hint="eastAsia"/>
          <w:color w:val="666699"/>
          <w:sz w:val="18"/>
        </w:rPr>
        <w:t>、</w:t>
      </w:r>
      <w:hyperlink w:anchor="b18b2" w:history="1">
        <w:r w:rsidRPr="008A6809">
          <w:rPr>
            <w:rStyle w:val="a3"/>
            <w:rFonts w:ascii="Arial Unicode MS" w:hAnsi="Arial Unicode MS" w:hint="eastAsia"/>
            <w:sz w:val="18"/>
          </w:rPr>
          <w:t>18-2</w:t>
        </w:r>
      </w:hyperlink>
      <w:r w:rsidRPr="008A6809">
        <w:rPr>
          <w:rFonts w:ascii="Arial Unicode MS" w:hAnsi="Arial Unicode MS" w:hint="eastAsia"/>
          <w:color w:val="666699"/>
          <w:sz w:val="18"/>
        </w:rPr>
        <w:t>、</w:t>
      </w:r>
      <w:hyperlink w:anchor="b87b1" w:history="1">
        <w:r w:rsidRPr="008A6809">
          <w:rPr>
            <w:rStyle w:val="a3"/>
            <w:rFonts w:ascii="Arial Unicode MS" w:hAnsi="Arial Unicode MS" w:hint="eastAsia"/>
            <w:sz w:val="18"/>
          </w:rPr>
          <w:t>87-1</w:t>
        </w:r>
      </w:hyperlink>
      <w:r w:rsidRPr="008A6809">
        <w:rPr>
          <w:rFonts w:ascii="Arial Unicode MS" w:hAnsi="Arial Unicode MS" w:hint="eastAsia"/>
          <w:color w:val="666699"/>
          <w:sz w:val="18"/>
        </w:rPr>
        <w:t>條條文；施行日期，</w:t>
      </w:r>
      <w:r w:rsidR="00A502EA" w:rsidRPr="00A502EA">
        <w:rPr>
          <w:color w:val="666699"/>
          <w:sz w:val="18"/>
          <w:szCs w:val="18"/>
        </w:rPr>
        <w:t>由</w:t>
      </w:r>
      <w:hyperlink r:id="rId24" w:tgtFrame="_blank" w:history="1">
        <w:r w:rsidR="00A502EA" w:rsidRPr="00294CB1">
          <w:rPr>
            <w:rStyle w:val="a3"/>
            <w:sz w:val="18"/>
            <w:szCs w:val="18"/>
          </w:rPr>
          <w:t>行政院</w:t>
        </w:r>
      </w:hyperlink>
      <w:r w:rsidR="00A502EA" w:rsidRPr="00294CB1">
        <w:rPr>
          <w:rFonts w:ascii="Arial Unicode MS" w:hAnsi="Arial Unicode MS" w:hint="eastAsia"/>
          <w:color w:val="666699"/>
          <w:sz w:val="18"/>
          <w:szCs w:val="18"/>
        </w:rPr>
        <w:t>定之</w:t>
      </w:r>
      <w:r w:rsidR="00261FEF" w:rsidRPr="004D7E42">
        <w:rPr>
          <w:rStyle w:val="a3"/>
          <w:rFonts w:ascii="Arial Unicode MS" w:hAnsi="Arial Unicode MS"/>
          <w:sz w:val="18"/>
          <w:u w:val="none"/>
        </w:rPr>
        <w:t xml:space="preserve">　</w:t>
      </w:r>
      <w:r w:rsidR="00261FEF" w:rsidRPr="00261FEF">
        <w:rPr>
          <w:rFonts w:ascii="Arial Unicode MS" w:hAnsi="Arial Unicode MS" w:hint="eastAsia"/>
          <w:color w:val="666699"/>
          <w:sz w:val="18"/>
        </w:rPr>
        <w:t>中華民國一百零四年七月一日行政院院臺法字第</w:t>
      </w:r>
      <w:r w:rsidR="00261FEF" w:rsidRPr="00261FEF">
        <w:rPr>
          <w:rFonts w:ascii="Arial Unicode MS" w:hAnsi="Arial Unicode MS" w:hint="eastAsia"/>
          <w:color w:val="666699"/>
          <w:sz w:val="18"/>
        </w:rPr>
        <w:t>1040034260</w:t>
      </w:r>
      <w:r w:rsidR="00261FEF" w:rsidRPr="00261FEF">
        <w:rPr>
          <w:rFonts w:ascii="Arial Unicode MS" w:hAnsi="Arial Unicode MS" w:hint="eastAsia"/>
          <w:color w:val="666699"/>
          <w:sz w:val="18"/>
        </w:rPr>
        <w:t>號令發布定自一百零四年七月三日施行</w:t>
      </w:r>
      <w:r w:rsidR="008C7E76" w:rsidRPr="008C7E76">
        <w:rPr>
          <w:rFonts w:ascii="Arial Unicode MS" w:hAnsi="Arial Unicode MS" w:hint="eastAsia"/>
          <w:color w:val="666699"/>
          <w:sz w:val="18"/>
        </w:rPr>
        <w:t xml:space="preserve">　中華民國一百零七年四月二十七日行政院院臺規字第</w:t>
      </w:r>
      <w:r w:rsidR="008C7E76" w:rsidRPr="008C7E76">
        <w:rPr>
          <w:rFonts w:ascii="Arial Unicode MS" w:hAnsi="Arial Unicode MS" w:hint="eastAsia"/>
          <w:color w:val="666699"/>
          <w:sz w:val="18"/>
        </w:rPr>
        <w:t>1070172574</w:t>
      </w:r>
      <w:r w:rsidR="008C7E76" w:rsidRPr="008C7E76">
        <w:rPr>
          <w:rFonts w:ascii="Arial Unicode MS" w:hAnsi="Arial Unicode MS" w:hint="eastAsia"/>
          <w:color w:val="666699"/>
          <w:sz w:val="18"/>
        </w:rPr>
        <w:t>號公告第</w:t>
      </w:r>
      <w:hyperlink w:anchor="b80b1" w:history="1">
        <w:r w:rsidR="008C7E76" w:rsidRPr="008C7E76">
          <w:rPr>
            <w:rStyle w:val="a3"/>
            <w:rFonts w:ascii="Arial Unicode MS" w:hAnsi="Arial Unicode MS" w:hint="eastAsia"/>
            <w:sz w:val="18"/>
          </w:rPr>
          <w:t>80</w:t>
        </w:r>
        <w:r w:rsidR="008C7E76" w:rsidRPr="008C7E76">
          <w:rPr>
            <w:rStyle w:val="a3"/>
            <w:rFonts w:ascii="Arial Unicode MS" w:hAnsi="Arial Unicode MS" w:hint="eastAsia"/>
            <w:sz w:val="18"/>
          </w:rPr>
          <w:t>條之</w:t>
        </w:r>
        <w:r w:rsidR="008C7E76" w:rsidRPr="008C7E76">
          <w:rPr>
            <w:rStyle w:val="a3"/>
            <w:rFonts w:ascii="Arial Unicode MS" w:hAnsi="Arial Unicode MS" w:hint="eastAsia"/>
            <w:sz w:val="18"/>
          </w:rPr>
          <w:t>1</w:t>
        </w:r>
      </w:hyperlink>
      <w:r w:rsidR="008C7E76" w:rsidRPr="008C7E76">
        <w:rPr>
          <w:rFonts w:ascii="Arial Unicode MS" w:hAnsi="Arial Unicode MS" w:hint="eastAsia"/>
          <w:color w:val="666699"/>
          <w:sz w:val="18"/>
        </w:rPr>
        <w:t>第</w:t>
      </w:r>
      <w:r w:rsidR="008C7E76" w:rsidRPr="008C7E76">
        <w:rPr>
          <w:rFonts w:ascii="Arial Unicode MS" w:hAnsi="Arial Unicode MS" w:hint="eastAsia"/>
          <w:color w:val="666699"/>
          <w:sz w:val="18"/>
        </w:rPr>
        <w:t>2</w:t>
      </w:r>
      <w:r w:rsidR="008C7E76" w:rsidRPr="008C7E76">
        <w:rPr>
          <w:rFonts w:ascii="Arial Unicode MS" w:hAnsi="Arial Unicode MS" w:hint="eastAsia"/>
          <w:color w:val="666699"/>
          <w:sz w:val="18"/>
        </w:rPr>
        <w:t>項所列屬「海岸巡防機關」之權責事項原由「行政院海岸巡防署及所屬機關」管轄，自一百零七年四月二十八日起改由「</w:t>
      </w:r>
      <w:hyperlink r:id="rId25" w:tgtFrame="_blank" w:history="1">
        <w:r w:rsidR="00FC1C8E" w:rsidRPr="00F56F73">
          <w:rPr>
            <w:rStyle w:val="a3"/>
            <w:sz w:val="18"/>
          </w:rPr>
          <w:t>海洋委員會海巡署</w:t>
        </w:r>
      </w:hyperlink>
      <w:r w:rsidR="008C7E76" w:rsidRPr="008C7E76">
        <w:rPr>
          <w:rFonts w:ascii="Arial Unicode MS" w:hAnsi="Arial Unicode MS" w:hint="eastAsia"/>
          <w:color w:val="666699"/>
          <w:sz w:val="18"/>
        </w:rPr>
        <w:t>及所屬機關（構）」管轄</w:t>
      </w:r>
      <w:r w:rsidR="00C40EB1" w:rsidRPr="008C7E76">
        <w:rPr>
          <w:rFonts w:ascii="Arial Unicode MS" w:hAnsi="Arial Unicode MS" w:hint="eastAsia"/>
          <w:color w:val="666699"/>
          <w:sz w:val="18"/>
        </w:rPr>
        <w:t xml:space="preserve">　</w:t>
      </w:r>
      <w:r w:rsidR="008C7E76" w:rsidRPr="008C7E76">
        <w:rPr>
          <w:rFonts w:ascii="Arial Unicode MS" w:hAnsi="Arial Unicode MS" w:hint="eastAsia"/>
          <w:color w:val="666699"/>
          <w:sz w:val="18"/>
        </w:rPr>
        <w:t>中華民國一百零七年六月二十八日行政院院臺規字第</w:t>
      </w:r>
      <w:r w:rsidR="008C7E76" w:rsidRPr="008C7E76">
        <w:rPr>
          <w:rFonts w:ascii="Arial Unicode MS" w:hAnsi="Arial Unicode MS" w:hint="eastAsia"/>
          <w:color w:val="666699"/>
          <w:sz w:val="18"/>
        </w:rPr>
        <w:t>1070179431</w:t>
      </w:r>
      <w:r w:rsidR="008C7E76" w:rsidRPr="008C7E76">
        <w:rPr>
          <w:rFonts w:ascii="Arial Unicode MS" w:hAnsi="Arial Unicode MS" w:hint="eastAsia"/>
          <w:color w:val="666699"/>
          <w:sz w:val="18"/>
        </w:rPr>
        <w:t>號公告第</w:t>
      </w:r>
      <w:hyperlink w:anchor="b3b1" w:history="1">
        <w:r w:rsidR="008C7E76" w:rsidRPr="008C7E76">
          <w:rPr>
            <w:rStyle w:val="a3"/>
            <w:rFonts w:ascii="Arial Unicode MS" w:hAnsi="Arial Unicode MS" w:hint="eastAsia"/>
            <w:sz w:val="18"/>
          </w:rPr>
          <w:t>3</w:t>
        </w:r>
        <w:r w:rsidR="008C7E76" w:rsidRPr="008C7E76">
          <w:rPr>
            <w:rStyle w:val="a3"/>
            <w:rFonts w:ascii="Arial Unicode MS" w:hAnsi="Arial Unicode MS" w:hint="eastAsia"/>
            <w:sz w:val="18"/>
          </w:rPr>
          <w:t>條之</w:t>
        </w:r>
        <w:r w:rsidR="008C7E76" w:rsidRPr="008C7E76">
          <w:rPr>
            <w:rStyle w:val="a3"/>
            <w:rFonts w:ascii="Arial Unicode MS" w:hAnsi="Arial Unicode MS" w:hint="eastAsia"/>
            <w:sz w:val="18"/>
          </w:rPr>
          <w:t>1</w:t>
        </w:r>
      </w:hyperlink>
      <w:r w:rsidR="008C7E76" w:rsidRPr="008C7E76">
        <w:rPr>
          <w:rFonts w:ascii="Arial Unicode MS" w:hAnsi="Arial Unicode MS" w:hint="eastAsia"/>
          <w:color w:val="666699"/>
          <w:sz w:val="18"/>
        </w:rPr>
        <w:t>、</w:t>
      </w:r>
      <w:hyperlink w:anchor="b4" w:history="1">
        <w:r w:rsidR="008C7E76" w:rsidRPr="008C7E76">
          <w:rPr>
            <w:rStyle w:val="a3"/>
            <w:rFonts w:ascii="Arial Unicode MS" w:hAnsi="Arial Unicode MS" w:hint="eastAsia"/>
            <w:sz w:val="18"/>
          </w:rPr>
          <w:t>第</w:t>
        </w:r>
        <w:r w:rsidR="008C7E76" w:rsidRPr="008C7E76">
          <w:rPr>
            <w:rStyle w:val="a3"/>
            <w:rFonts w:ascii="Arial Unicode MS" w:hAnsi="Arial Unicode MS" w:hint="eastAsia"/>
            <w:sz w:val="18"/>
          </w:rPr>
          <w:t>4</w:t>
        </w:r>
        <w:r w:rsidR="008C7E76" w:rsidRPr="008C7E76">
          <w:rPr>
            <w:rStyle w:val="a3"/>
            <w:rFonts w:ascii="Arial Unicode MS" w:hAnsi="Arial Unicode MS" w:hint="eastAsia"/>
            <w:sz w:val="18"/>
          </w:rPr>
          <w:t>條</w:t>
        </w:r>
      </w:hyperlink>
      <w:r w:rsidR="008C7E76" w:rsidRPr="008C7E76">
        <w:rPr>
          <w:rFonts w:ascii="Arial Unicode MS" w:hAnsi="Arial Unicode MS" w:hint="eastAsia"/>
          <w:color w:val="666699"/>
          <w:sz w:val="18"/>
        </w:rPr>
        <w:t>第</w:t>
      </w:r>
      <w:r w:rsidR="008C7E76" w:rsidRPr="008C7E76">
        <w:rPr>
          <w:rFonts w:ascii="Arial Unicode MS" w:hAnsi="Arial Unicode MS" w:hint="eastAsia"/>
          <w:color w:val="666699"/>
          <w:sz w:val="18"/>
        </w:rPr>
        <w:t>2</w:t>
      </w:r>
      <w:r w:rsidR="008C7E76" w:rsidRPr="008C7E76">
        <w:rPr>
          <w:rFonts w:ascii="Arial Unicode MS" w:hAnsi="Arial Unicode MS" w:hint="eastAsia"/>
          <w:color w:val="666699"/>
          <w:sz w:val="18"/>
        </w:rPr>
        <w:t>項序文、第</w:t>
      </w:r>
      <w:r w:rsidR="008C7E76" w:rsidRPr="008C7E76">
        <w:rPr>
          <w:rFonts w:ascii="Arial Unicode MS" w:hAnsi="Arial Unicode MS" w:hint="eastAsia"/>
          <w:color w:val="666699"/>
          <w:sz w:val="18"/>
        </w:rPr>
        <w:t>2</w:t>
      </w:r>
      <w:r w:rsidR="008C7E76" w:rsidRPr="008C7E76">
        <w:rPr>
          <w:rFonts w:ascii="Arial Unicode MS" w:hAnsi="Arial Unicode MS" w:hint="eastAsia"/>
          <w:color w:val="666699"/>
          <w:sz w:val="18"/>
        </w:rPr>
        <w:t>款、第</w:t>
      </w:r>
      <w:r w:rsidR="008C7E76" w:rsidRPr="008C7E76">
        <w:rPr>
          <w:rFonts w:ascii="Arial Unicode MS" w:hAnsi="Arial Unicode MS" w:hint="eastAsia"/>
          <w:color w:val="666699"/>
          <w:sz w:val="18"/>
        </w:rPr>
        <w:t>3</w:t>
      </w:r>
      <w:r w:rsidR="008C7E76" w:rsidRPr="008C7E76">
        <w:rPr>
          <w:rFonts w:ascii="Arial Unicode MS" w:hAnsi="Arial Unicode MS" w:hint="eastAsia"/>
          <w:color w:val="666699"/>
          <w:sz w:val="18"/>
        </w:rPr>
        <w:t>項、第</w:t>
      </w:r>
      <w:hyperlink w:anchor="b4b1" w:history="1">
        <w:r w:rsidR="008C7E76" w:rsidRPr="008C7E76">
          <w:rPr>
            <w:rStyle w:val="a3"/>
            <w:rFonts w:ascii="Arial Unicode MS" w:hAnsi="Arial Unicode MS" w:hint="eastAsia"/>
            <w:sz w:val="18"/>
          </w:rPr>
          <w:t>4</w:t>
        </w:r>
        <w:r w:rsidR="008C7E76" w:rsidRPr="008C7E76">
          <w:rPr>
            <w:rStyle w:val="a3"/>
            <w:rFonts w:ascii="Arial Unicode MS" w:hAnsi="Arial Unicode MS" w:hint="eastAsia"/>
            <w:sz w:val="18"/>
          </w:rPr>
          <w:t>條之</w:t>
        </w:r>
        <w:r w:rsidR="008C7E76" w:rsidRPr="008C7E76">
          <w:rPr>
            <w:rStyle w:val="a3"/>
            <w:rFonts w:ascii="Arial Unicode MS" w:hAnsi="Arial Unicode MS" w:hint="eastAsia"/>
            <w:sz w:val="18"/>
          </w:rPr>
          <w:t>1</w:t>
        </w:r>
      </w:hyperlink>
      <w:r w:rsidR="008C7E76" w:rsidRPr="008C7E76">
        <w:rPr>
          <w:rFonts w:ascii="Arial Unicode MS" w:hAnsi="Arial Unicode MS" w:hint="eastAsia"/>
          <w:color w:val="666699"/>
          <w:sz w:val="18"/>
        </w:rPr>
        <w:t>第</w:t>
      </w:r>
      <w:r w:rsidR="008C7E76" w:rsidRPr="008C7E76">
        <w:rPr>
          <w:rFonts w:ascii="Arial Unicode MS" w:hAnsi="Arial Unicode MS" w:hint="eastAsia"/>
          <w:color w:val="666699"/>
          <w:sz w:val="18"/>
        </w:rPr>
        <w:t>2</w:t>
      </w:r>
      <w:r w:rsidR="008C7E76" w:rsidRPr="008C7E76">
        <w:rPr>
          <w:rFonts w:ascii="Arial Unicode MS" w:hAnsi="Arial Unicode MS" w:hint="eastAsia"/>
          <w:color w:val="666699"/>
          <w:sz w:val="18"/>
        </w:rPr>
        <w:t>項、第</w:t>
      </w:r>
      <w:hyperlink w:anchor="b4b2" w:history="1">
        <w:r w:rsidR="008C7E76" w:rsidRPr="008408BF">
          <w:rPr>
            <w:rStyle w:val="a3"/>
            <w:rFonts w:ascii="Arial Unicode MS" w:hAnsi="Arial Unicode MS" w:hint="eastAsia"/>
            <w:sz w:val="18"/>
          </w:rPr>
          <w:t>4</w:t>
        </w:r>
        <w:r w:rsidR="008C7E76" w:rsidRPr="008408BF">
          <w:rPr>
            <w:rStyle w:val="a3"/>
            <w:rFonts w:ascii="Arial Unicode MS" w:hAnsi="Arial Unicode MS" w:hint="eastAsia"/>
            <w:sz w:val="18"/>
          </w:rPr>
          <w:t>條之</w:t>
        </w:r>
        <w:r w:rsidR="008C7E76" w:rsidRPr="008408BF">
          <w:rPr>
            <w:rStyle w:val="a3"/>
            <w:rFonts w:ascii="Arial Unicode MS" w:hAnsi="Arial Unicode MS" w:hint="eastAsia"/>
            <w:sz w:val="18"/>
          </w:rPr>
          <w:t>2</w:t>
        </w:r>
      </w:hyperlink>
      <w:r w:rsidR="008C7E76" w:rsidRPr="008C7E76">
        <w:rPr>
          <w:rFonts w:ascii="Arial Unicode MS" w:hAnsi="Arial Unicode MS" w:hint="eastAsia"/>
          <w:color w:val="666699"/>
          <w:sz w:val="18"/>
        </w:rPr>
        <w:t>第</w:t>
      </w:r>
      <w:r w:rsidR="008C7E76" w:rsidRPr="008C7E76">
        <w:rPr>
          <w:rFonts w:ascii="Arial Unicode MS" w:hAnsi="Arial Unicode MS" w:hint="eastAsia"/>
          <w:color w:val="666699"/>
          <w:sz w:val="18"/>
        </w:rPr>
        <w:t>1</w:t>
      </w:r>
      <w:r w:rsidR="008C7E76" w:rsidRPr="008C7E76">
        <w:rPr>
          <w:rFonts w:ascii="Arial Unicode MS" w:hAnsi="Arial Unicode MS" w:hint="eastAsia"/>
          <w:color w:val="666699"/>
          <w:sz w:val="18"/>
        </w:rPr>
        <w:t>項、第</w:t>
      </w:r>
      <w:r w:rsidR="008C7E76" w:rsidRPr="008C7E76">
        <w:rPr>
          <w:rFonts w:ascii="Arial Unicode MS" w:hAnsi="Arial Unicode MS" w:hint="eastAsia"/>
          <w:color w:val="666699"/>
          <w:sz w:val="18"/>
        </w:rPr>
        <w:t>2</w:t>
      </w:r>
      <w:r w:rsidR="008C7E76" w:rsidRPr="008C7E76">
        <w:rPr>
          <w:rFonts w:ascii="Arial Unicode MS" w:hAnsi="Arial Unicode MS" w:hint="eastAsia"/>
          <w:color w:val="666699"/>
          <w:sz w:val="18"/>
        </w:rPr>
        <w:t>項、第</w:t>
      </w:r>
      <w:hyperlink w:anchor="b5b1" w:history="1">
        <w:r w:rsidR="008C7E76" w:rsidRPr="008C7E76">
          <w:rPr>
            <w:rStyle w:val="a3"/>
            <w:rFonts w:ascii="Arial Unicode MS" w:hAnsi="Arial Unicode MS" w:hint="eastAsia"/>
            <w:sz w:val="18"/>
          </w:rPr>
          <w:t>5</w:t>
        </w:r>
        <w:r w:rsidR="008C7E76" w:rsidRPr="008C7E76">
          <w:rPr>
            <w:rStyle w:val="a3"/>
            <w:rFonts w:ascii="Arial Unicode MS" w:hAnsi="Arial Unicode MS" w:hint="eastAsia"/>
            <w:sz w:val="18"/>
          </w:rPr>
          <w:t>條之</w:t>
        </w:r>
        <w:r w:rsidR="008C7E76" w:rsidRPr="008C7E76">
          <w:rPr>
            <w:rStyle w:val="a3"/>
            <w:rFonts w:ascii="Arial Unicode MS" w:hAnsi="Arial Unicode MS" w:hint="eastAsia"/>
            <w:sz w:val="18"/>
          </w:rPr>
          <w:t>1</w:t>
        </w:r>
      </w:hyperlink>
      <w:r w:rsidR="008C7E76" w:rsidRPr="008C7E76">
        <w:rPr>
          <w:rFonts w:ascii="Arial Unicode MS" w:hAnsi="Arial Unicode MS" w:hint="eastAsia"/>
          <w:color w:val="666699"/>
          <w:sz w:val="18"/>
        </w:rPr>
        <w:t>、第</w:t>
      </w:r>
      <w:hyperlink w:anchor="b5b2" w:history="1">
        <w:r w:rsidR="008C7E76" w:rsidRPr="0046620D">
          <w:rPr>
            <w:rStyle w:val="a3"/>
            <w:rFonts w:ascii="Arial Unicode MS" w:hAnsi="Arial Unicode MS" w:hint="eastAsia"/>
            <w:sz w:val="18"/>
          </w:rPr>
          <w:t>5</w:t>
        </w:r>
        <w:r w:rsidR="008C7E76" w:rsidRPr="0046620D">
          <w:rPr>
            <w:rStyle w:val="a3"/>
            <w:rFonts w:ascii="Arial Unicode MS" w:hAnsi="Arial Unicode MS" w:hint="eastAsia"/>
            <w:sz w:val="18"/>
          </w:rPr>
          <w:t>條之</w:t>
        </w:r>
        <w:r w:rsidR="008C7E76" w:rsidRPr="0046620D">
          <w:rPr>
            <w:rStyle w:val="a3"/>
            <w:rFonts w:ascii="Arial Unicode MS" w:hAnsi="Arial Unicode MS" w:hint="eastAsia"/>
            <w:sz w:val="18"/>
          </w:rPr>
          <w:t>2</w:t>
        </w:r>
      </w:hyperlink>
      <w:r w:rsidR="008C7E76" w:rsidRPr="008C7E76">
        <w:rPr>
          <w:rFonts w:ascii="Arial Unicode MS" w:hAnsi="Arial Unicode MS" w:hint="eastAsia"/>
          <w:color w:val="666699"/>
          <w:sz w:val="18"/>
        </w:rPr>
        <w:t>、</w:t>
      </w:r>
      <w:hyperlink w:anchor="b9" w:history="1">
        <w:r w:rsidR="008C7E76" w:rsidRPr="008C7E76">
          <w:rPr>
            <w:rStyle w:val="a3"/>
            <w:rFonts w:ascii="Arial Unicode MS" w:hAnsi="Arial Unicode MS" w:hint="eastAsia"/>
            <w:sz w:val="18"/>
          </w:rPr>
          <w:t>第</w:t>
        </w:r>
        <w:r w:rsidR="008C7E76" w:rsidRPr="008C7E76">
          <w:rPr>
            <w:rStyle w:val="a3"/>
            <w:rFonts w:ascii="Arial Unicode MS" w:hAnsi="Arial Unicode MS" w:hint="eastAsia"/>
            <w:sz w:val="18"/>
          </w:rPr>
          <w:t>9</w:t>
        </w:r>
        <w:r w:rsidR="008C7E76" w:rsidRPr="008C7E76">
          <w:rPr>
            <w:rStyle w:val="a3"/>
            <w:rFonts w:ascii="Arial Unicode MS" w:hAnsi="Arial Unicode MS" w:hint="eastAsia"/>
            <w:sz w:val="18"/>
          </w:rPr>
          <w:t>條</w:t>
        </w:r>
      </w:hyperlink>
      <w:r w:rsidR="008C7E76" w:rsidRPr="008C7E76">
        <w:rPr>
          <w:rFonts w:ascii="Arial Unicode MS" w:hAnsi="Arial Unicode MS" w:hint="eastAsia"/>
          <w:color w:val="666699"/>
          <w:sz w:val="18"/>
        </w:rPr>
        <w:t>第</w:t>
      </w:r>
      <w:r w:rsidR="008C7E76" w:rsidRPr="008C7E76">
        <w:rPr>
          <w:rFonts w:ascii="Arial Unicode MS" w:hAnsi="Arial Unicode MS" w:hint="eastAsia"/>
          <w:color w:val="666699"/>
          <w:sz w:val="18"/>
        </w:rPr>
        <w:t>4</w:t>
      </w:r>
      <w:r w:rsidR="008C7E76" w:rsidRPr="008C7E76">
        <w:rPr>
          <w:rFonts w:ascii="Arial Unicode MS" w:hAnsi="Arial Unicode MS" w:hint="eastAsia"/>
          <w:color w:val="666699"/>
          <w:sz w:val="18"/>
        </w:rPr>
        <w:t>項、</w:t>
      </w:r>
      <w:hyperlink w:anchor="b33" w:history="1">
        <w:r w:rsidR="008C7E76" w:rsidRPr="008C7E76">
          <w:rPr>
            <w:rStyle w:val="a3"/>
            <w:rFonts w:ascii="Arial Unicode MS" w:hAnsi="Arial Unicode MS" w:hint="eastAsia"/>
            <w:sz w:val="18"/>
          </w:rPr>
          <w:t>第</w:t>
        </w:r>
        <w:r w:rsidR="008C7E76" w:rsidRPr="008C7E76">
          <w:rPr>
            <w:rStyle w:val="a3"/>
            <w:rFonts w:ascii="Arial Unicode MS" w:hAnsi="Arial Unicode MS" w:hint="eastAsia"/>
            <w:sz w:val="18"/>
          </w:rPr>
          <w:t>33</w:t>
        </w:r>
        <w:r w:rsidR="008C7E76" w:rsidRPr="008C7E76">
          <w:rPr>
            <w:rStyle w:val="a3"/>
            <w:rFonts w:ascii="Arial Unicode MS" w:hAnsi="Arial Unicode MS" w:hint="eastAsia"/>
            <w:sz w:val="18"/>
          </w:rPr>
          <w:t>條</w:t>
        </w:r>
      </w:hyperlink>
      <w:r w:rsidR="008C7E76" w:rsidRPr="008C7E76">
        <w:rPr>
          <w:rFonts w:ascii="Arial Unicode MS" w:hAnsi="Arial Unicode MS" w:hint="eastAsia"/>
          <w:color w:val="666699"/>
          <w:sz w:val="18"/>
        </w:rPr>
        <w:t>第</w:t>
      </w:r>
      <w:r w:rsidR="008C7E76" w:rsidRPr="008C7E76">
        <w:rPr>
          <w:rFonts w:ascii="Arial Unicode MS" w:hAnsi="Arial Unicode MS" w:hint="eastAsia"/>
          <w:color w:val="666699"/>
          <w:sz w:val="18"/>
        </w:rPr>
        <w:t>2</w:t>
      </w:r>
      <w:r w:rsidR="008C7E76" w:rsidRPr="008C7E76">
        <w:rPr>
          <w:rFonts w:ascii="Arial Unicode MS" w:hAnsi="Arial Unicode MS" w:hint="eastAsia"/>
          <w:color w:val="666699"/>
          <w:sz w:val="18"/>
        </w:rPr>
        <w:t>項、第</w:t>
      </w:r>
      <w:r w:rsidR="008C7E76" w:rsidRPr="008C7E76">
        <w:rPr>
          <w:rFonts w:ascii="Arial Unicode MS" w:hAnsi="Arial Unicode MS" w:hint="eastAsia"/>
          <w:color w:val="666699"/>
          <w:sz w:val="18"/>
        </w:rPr>
        <w:t>3</w:t>
      </w:r>
      <w:r w:rsidR="008C7E76" w:rsidRPr="008C7E76">
        <w:rPr>
          <w:rFonts w:ascii="Arial Unicode MS" w:hAnsi="Arial Unicode MS" w:hint="eastAsia"/>
          <w:color w:val="666699"/>
          <w:sz w:val="18"/>
        </w:rPr>
        <w:t>項第</w:t>
      </w:r>
      <w:r w:rsidR="008C7E76" w:rsidRPr="008C7E76">
        <w:rPr>
          <w:rFonts w:ascii="Arial Unicode MS" w:hAnsi="Arial Unicode MS" w:hint="eastAsia"/>
          <w:color w:val="666699"/>
          <w:sz w:val="18"/>
        </w:rPr>
        <w:t>2</w:t>
      </w:r>
      <w:r w:rsidR="008C7E76" w:rsidRPr="008C7E76">
        <w:rPr>
          <w:rFonts w:ascii="Arial Unicode MS" w:hAnsi="Arial Unicode MS" w:hint="eastAsia"/>
          <w:color w:val="666699"/>
          <w:sz w:val="18"/>
        </w:rPr>
        <w:t>款、第</w:t>
      </w:r>
      <w:r w:rsidR="008C7E76" w:rsidRPr="008C7E76">
        <w:rPr>
          <w:rFonts w:ascii="Arial Unicode MS" w:hAnsi="Arial Unicode MS" w:hint="eastAsia"/>
          <w:color w:val="666699"/>
          <w:sz w:val="18"/>
        </w:rPr>
        <w:t>5</w:t>
      </w:r>
      <w:r w:rsidR="008C7E76" w:rsidRPr="008C7E76">
        <w:rPr>
          <w:rFonts w:ascii="Arial Unicode MS" w:hAnsi="Arial Unicode MS" w:hint="eastAsia"/>
          <w:color w:val="666699"/>
          <w:sz w:val="18"/>
        </w:rPr>
        <w:t>項、第</w:t>
      </w:r>
      <w:r w:rsidR="008C7E76" w:rsidRPr="008C7E76">
        <w:rPr>
          <w:rFonts w:ascii="Arial Unicode MS" w:hAnsi="Arial Unicode MS" w:hint="eastAsia"/>
          <w:color w:val="666699"/>
          <w:sz w:val="18"/>
        </w:rPr>
        <w:t>6</w:t>
      </w:r>
      <w:r w:rsidR="008C7E76" w:rsidRPr="008C7E76">
        <w:rPr>
          <w:rFonts w:ascii="Arial Unicode MS" w:hAnsi="Arial Unicode MS" w:hint="eastAsia"/>
          <w:color w:val="666699"/>
          <w:sz w:val="18"/>
        </w:rPr>
        <w:t>項、第</w:t>
      </w:r>
      <w:hyperlink w:anchor="b33b2" w:history="1">
        <w:r w:rsidR="008C7E76" w:rsidRPr="008C7E76">
          <w:rPr>
            <w:rStyle w:val="a3"/>
            <w:rFonts w:ascii="Arial Unicode MS" w:hAnsi="Arial Unicode MS" w:hint="eastAsia"/>
            <w:sz w:val="18"/>
          </w:rPr>
          <w:t>33</w:t>
        </w:r>
        <w:r w:rsidR="008C7E76" w:rsidRPr="008C7E76">
          <w:rPr>
            <w:rStyle w:val="a3"/>
            <w:rFonts w:ascii="Arial Unicode MS" w:hAnsi="Arial Unicode MS" w:hint="eastAsia"/>
            <w:sz w:val="18"/>
          </w:rPr>
          <w:t>條之</w:t>
        </w:r>
        <w:r w:rsidR="008C7E76" w:rsidRPr="008C7E76">
          <w:rPr>
            <w:rStyle w:val="a3"/>
            <w:rFonts w:ascii="Arial Unicode MS" w:hAnsi="Arial Unicode MS" w:hint="eastAsia"/>
            <w:sz w:val="18"/>
          </w:rPr>
          <w:t>2</w:t>
        </w:r>
      </w:hyperlink>
      <w:r w:rsidR="008C7E76" w:rsidRPr="008C7E76">
        <w:rPr>
          <w:rFonts w:ascii="Arial Unicode MS" w:hAnsi="Arial Unicode MS" w:hint="eastAsia"/>
          <w:color w:val="666699"/>
          <w:sz w:val="18"/>
        </w:rPr>
        <w:t>第</w:t>
      </w:r>
      <w:r w:rsidR="008C7E76" w:rsidRPr="008C7E76">
        <w:rPr>
          <w:rFonts w:ascii="Arial Unicode MS" w:hAnsi="Arial Unicode MS" w:hint="eastAsia"/>
          <w:color w:val="666699"/>
          <w:sz w:val="18"/>
        </w:rPr>
        <w:t>1</w:t>
      </w:r>
      <w:r w:rsidR="008C7E76" w:rsidRPr="008C7E76">
        <w:rPr>
          <w:rFonts w:ascii="Arial Unicode MS" w:hAnsi="Arial Unicode MS" w:hint="eastAsia"/>
          <w:color w:val="666699"/>
          <w:sz w:val="18"/>
        </w:rPr>
        <w:t>項、</w:t>
      </w:r>
      <w:hyperlink w:anchor="b34" w:history="1">
        <w:r w:rsidR="008C7E76" w:rsidRPr="008C7E76">
          <w:rPr>
            <w:rStyle w:val="a3"/>
            <w:rFonts w:ascii="Arial Unicode MS" w:hAnsi="Arial Unicode MS" w:hint="eastAsia"/>
            <w:sz w:val="18"/>
          </w:rPr>
          <w:t>第</w:t>
        </w:r>
        <w:r w:rsidR="008C7E76" w:rsidRPr="008C7E76">
          <w:rPr>
            <w:rStyle w:val="a3"/>
            <w:rFonts w:ascii="Arial Unicode MS" w:hAnsi="Arial Unicode MS" w:hint="eastAsia"/>
            <w:sz w:val="18"/>
          </w:rPr>
          <w:t>34</w:t>
        </w:r>
        <w:r w:rsidR="008C7E76" w:rsidRPr="008C7E76">
          <w:rPr>
            <w:rStyle w:val="a3"/>
            <w:rFonts w:ascii="Arial Unicode MS" w:hAnsi="Arial Unicode MS" w:hint="eastAsia"/>
            <w:sz w:val="18"/>
          </w:rPr>
          <w:t>條</w:t>
        </w:r>
      </w:hyperlink>
      <w:r w:rsidR="008C7E76" w:rsidRPr="008C7E76">
        <w:rPr>
          <w:rFonts w:ascii="Arial Unicode MS" w:hAnsi="Arial Unicode MS" w:hint="eastAsia"/>
          <w:color w:val="666699"/>
          <w:sz w:val="18"/>
        </w:rPr>
        <w:t>第</w:t>
      </w:r>
      <w:r w:rsidR="008C7E76" w:rsidRPr="008C7E76">
        <w:rPr>
          <w:rFonts w:ascii="Arial Unicode MS" w:hAnsi="Arial Unicode MS" w:hint="eastAsia"/>
          <w:color w:val="666699"/>
          <w:sz w:val="18"/>
        </w:rPr>
        <w:t>3</w:t>
      </w:r>
      <w:r w:rsidR="008C7E76" w:rsidRPr="008C7E76">
        <w:rPr>
          <w:rFonts w:ascii="Arial Unicode MS" w:hAnsi="Arial Unicode MS" w:hint="eastAsia"/>
          <w:color w:val="666699"/>
          <w:sz w:val="18"/>
        </w:rPr>
        <w:t>項、第</w:t>
      </w:r>
      <w:r w:rsidR="008C7E76" w:rsidRPr="008C7E76">
        <w:rPr>
          <w:rFonts w:ascii="Arial Unicode MS" w:hAnsi="Arial Unicode MS" w:hint="eastAsia"/>
          <w:color w:val="666699"/>
          <w:sz w:val="18"/>
        </w:rPr>
        <w:t>4</w:t>
      </w:r>
      <w:r w:rsidR="008C7E76" w:rsidRPr="008C7E76">
        <w:rPr>
          <w:rFonts w:ascii="Arial Unicode MS" w:hAnsi="Arial Unicode MS" w:hint="eastAsia"/>
          <w:color w:val="666699"/>
          <w:sz w:val="18"/>
        </w:rPr>
        <w:t>項所列屬「行政院大陸委員會」之權責事項，自一百零七年七月二日起改由「</w:t>
      </w:r>
      <w:hyperlink r:id="rId26" w:tgtFrame="_blank" w:history="1">
        <w:r w:rsidR="00FC1C8E" w:rsidRPr="00F56F73">
          <w:rPr>
            <w:rStyle w:val="a3"/>
            <w:sz w:val="18"/>
          </w:rPr>
          <w:t>大陸委員會</w:t>
        </w:r>
      </w:hyperlink>
      <w:r w:rsidR="008C7E76" w:rsidRPr="008C7E76">
        <w:rPr>
          <w:rFonts w:ascii="Arial Unicode MS" w:hAnsi="Arial Unicode MS" w:hint="eastAsia"/>
          <w:color w:val="666699"/>
          <w:sz w:val="18"/>
        </w:rPr>
        <w:t>」管轄</w:t>
      </w:r>
    </w:p>
    <w:p w14:paraId="146F592B" w14:textId="47BE63C2" w:rsidR="00493C11" w:rsidRDefault="00B42A1D" w:rsidP="00D600A2">
      <w:pPr>
        <w:ind w:left="142"/>
        <w:jc w:val="both"/>
        <w:rPr>
          <w:rFonts w:ascii="Arial Unicode MS" w:hAnsi="Arial Unicode MS"/>
          <w:color w:val="666699"/>
          <w:sz w:val="18"/>
        </w:rPr>
      </w:pPr>
      <w:r w:rsidRPr="006D4B7D">
        <w:rPr>
          <w:rFonts w:ascii="Arial Unicode MS" w:hAnsi="Arial Unicode MS" w:hint="eastAsia"/>
          <w:b/>
          <w:color w:val="666699"/>
          <w:sz w:val="18"/>
        </w:rPr>
        <w:t>1</w:t>
      </w:r>
      <w:r>
        <w:rPr>
          <w:rFonts w:ascii="Arial Unicode MS" w:hAnsi="Arial Unicode MS"/>
          <w:b/>
          <w:color w:val="666699"/>
          <w:sz w:val="18"/>
        </w:rPr>
        <w:t>8</w:t>
      </w:r>
      <w:r>
        <w:rPr>
          <w:rFonts w:ascii="Arial Unicode MS" w:hAnsi="Arial Unicode MS" w:hint="eastAsia"/>
          <w:b/>
          <w:color w:val="666699"/>
          <w:sz w:val="18"/>
        </w:rPr>
        <w:t>‧</w:t>
      </w:r>
      <w:r w:rsidRPr="00B42A1D">
        <w:rPr>
          <w:rFonts w:ascii="Arial Unicode MS" w:hAnsi="Arial Unicode MS" w:hint="eastAsia"/>
          <w:color w:val="666699"/>
          <w:sz w:val="18"/>
        </w:rPr>
        <w:t>中華民國一百零八年四月二十四日總統華總一義字第</w:t>
      </w:r>
      <w:r w:rsidRPr="00B42A1D">
        <w:rPr>
          <w:rFonts w:ascii="Arial Unicode MS" w:hAnsi="Arial Unicode MS" w:hint="eastAsia"/>
          <w:color w:val="666699"/>
          <w:sz w:val="18"/>
        </w:rPr>
        <w:t>10800041021</w:t>
      </w:r>
      <w:r w:rsidRPr="00B42A1D">
        <w:rPr>
          <w:rFonts w:ascii="Arial Unicode MS" w:hAnsi="Arial Unicode MS" w:hint="eastAsia"/>
          <w:color w:val="666699"/>
          <w:sz w:val="18"/>
        </w:rPr>
        <w:t>號令修正公布</w:t>
      </w:r>
      <w:hyperlink w:anchor="b93b1" w:history="1">
        <w:r w:rsidRPr="00B42A1D">
          <w:rPr>
            <w:rStyle w:val="a3"/>
            <w:rFonts w:ascii="Arial Unicode MS" w:hAnsi="Arial Unicode MS" w:hint="eastAsia"/>
            <w:sz w:val="18"/>
          </w:rPr>
          <w:t>第</w:t>
        </w:r>
        <w:r w:rsidRPr="00B42A1D">
          <w:rPr>
            <w:rStyle w:val="a3"/>
            <w:rFonts w:ascii="Arial Unicode MS" w:hAnsi="Arial Unicode MS" w:hint="eastAsia"/>
            <w:sz w:val="18"/>
          </w:rPr>
          <w:t>93-1</w:t>
        </w:r>
        <w:r w:rsidRPr="00B42A1D">
          <w:rPr>
            <w:rStyle w:val="a3"/>
            <w:rFonts w:ascii="Arial Unicode MS" w:hAnsi="Arial Unicode MS" w:hint="eastAsia"/>
            <w:sz w:val="18"/>
          </w:rPr>
          <w:t>條</w:t>
        </w:r>
      </w:hyperlink>
      <w:r w:rsidRPr="00B42A1D">
        <w:rPr>
          <w:rFonts w:ascii="Arial Unicode MS" w:hAnsi="Arial Unicode MS" w:hint="eastAsia"/>
          <w:color w:val="666699"/>
          <w:sz w:val="18"/>
        </w:rPr>
        <w:t>條文；施行日期，</w:t>
      </w:r>
      <w:r w:rsidR="00A502EA" w:rsidRPr="00A502EA">
        <w:rPr>
          <w:color w:val="666699"/>
          <w:sz w:val="18"/>
          <w:szCs w:val="18"/>
        </w:rPr>
        <w:t>由</w:t>
      </w:r>
      <w:hyperlink r:id="rId27" w:tgtFrame="_blank" w:history="1">
        <w:r w:rsidR="00A502EA" w:rsidRPr="00294CB1">
          <w:rPr>
            <w:rStyle w:val="a3"/>
            <w:sz w:val="18"/>
            <w:szCs w:val="18"/>
          </w:rPr>
          <w:t>行政院</w:t>
        </w:r>
      </w:hyperlink>
      <w:r w:rsidR="00A502EA" w:rsidRPr="00294CB1">
        <w:rPr>
          <w:rFonts w:ascii="Arial Unicode MS" w:hAnsi="Arial Unicode MS" w:hint="eastAsia"/>
          <w:color w:val="666699"/>
          <w:sz w:val="18"/>
          <w:szCs w:val="18"/>
        </w:rPr>
        <w:t>定之</w:t>
      </w:r>
      <w:r w:rsidR="00786B2F" w:rsidRPr="00786B2F">
        <w:rPr>
          <w:rFonts w:ascii="Arial Unicode MS" w:hAnsi="Arial Unicode MS" w:hint="eastAsia"/>
          <w:color w:val="666699"/>
          <w:sz w:val="18"/>
        </w:rPr>
        <w:t xml:space="preserve">　中華民國一百零八年五月二日行政院院臺法字第</w:t>
      </w:r>
      <w:r w:rsidR="00786B2F" w:rsidRPr="00786B2F">
        <w:rPr>
          <w:rFonts w:ascii="Arial Unicode MS" w:hAnsi="Arial Unicode MS" w:hint="eastAsia"/>
          <w:color w:val="666699"/>
          <w:sz w:val="18"/>
        </w:rPr>
        <w:t>1080013875</w:t>
      </w:r>
      <w:r w:rsidR="00786B2F" w:rsidRPr="00786B2F">
        <w:rPr>
          <w:rFonts w:ascii="Arial Unicode MS" w:hAnsi="Arial Unicode MS" w:hint="eastAsia"/>
          <w:color w:val="666699"/>
          <w:sz w:val="18"/>
        </w:rPr>
        <w:t>號令發布定自一百零八年六月一日施行</w:t>
      </w:r>
    </w:p>
    <w:p w14:paraId="1CE1E8DF" w14:textId="73084AEE" w:rsidR="00B02DDF" w:rsidRDefault="00493C11" w:rsidP="00B02DDF">
      <w:pPr>
        <w:ind w:left="142"/>
        <w:jc w:val="both"/>
        <w:rPr>
          <w:rFonts w:ascii="Arial Unicode MS" w:hAnsi="Arial Unicode MS"/>
          <w:color w:val="666699"/>
          <w:sz w:val="18"/>
        </w:rPr>
      </w:pPr>
      <w:r w:rsidRPr="006D4B7D">
        <w:rPr>
          <w:rFonts w:ascii="Arial Unicode MS" w:hAnsi="Arial Unicode MS" w:hint="eastAsia"/>
          <w:b/>
          <w:color w:val="666699"/>
          <w:sz w:val="18"/>
        </w:rPr>
        <w:t>1</w:t>
      </w:r>
      <w:r>
        <w:rPr>
          <w:rFonts w:ascii="Arial Unicode MS" w:hAnsi="Arial Unicode MS"/>
          <w:b/>
          <w:color w:val="666699"/>
          <w:sz w:val="18"/>
        </w:rPr>
        <w:t>9</w:t>
      </w:r>
      <w:r>
        <w:rPr>
          <w:rFonts w:ascii="Arial Unicode MS" w:hAnsi="Arial Unicode MS" w:hint="eastAsia"/>
          <w:b/>
          <w:color w:val="666699"/>
          <w:sz w:val="18"/>
        </w:rPr>
        <w:t>‧</w:t>
      </w:r>
      <w:r w:rsidRPr="00493C11">
        <w:rPr>
          <w:rFonts w:ascii="Arial Unicode MS" w:hAnsi="Arial Unicode MS" w:hint="eastAsia"/>
          <w:color w:val="666699"/>
          <w:sz w:val="18"/>
        </w:rPr>
        <w:t>中華民國一百零八年六月二十一日總統華總一義字第</w:t>
      </w:r>
      <w:r w:rsidRPr="00493C11">
        <w:rPr>
          <w:rFonts w:ascii="Arial Unicode MS" w:hAnsi="Arial Unicode MS" w:hint="eastAsia"/>
          <w:color w:val="666699"/>
          <w:sz w:val="18"/>
        </w:rPr>
        <w:t>10800063461</w:t>
      </w:r>
      <w:r w:rsidRPr="00493C11">
        <w:rPr>
          <w:rFonts w:ascii="Arial Unicode MS" w:hAnsi="Arial Unicode MS" w:hint="eastAsia"/>
          <w:color w:val="666699"/>
          <w:sz w:val="18"/>
        </w:rPr>
        <w:t>號令修正公布</w:t>
      </w:r>
      <w:hyperlink w:anchor="b27" w:history="1">
        <w:r w:rsidRPr="00493C11">
          <w:rPr>
            <w:rStyle w:val="a3"/>
            <w:rFonts w:ascii="Arial Unicode MS" w:hAnsi="Arial Unicode MS" w:hint="eastAsia"/>
            <w:sz w:val="18"/>
          </w:rPr>
          <w:t>第</w:t>
        </w:r>
        <w:r w:rsidRPr="00493C11">
          <w:rPr>
            <w:rStyle w:val="a3"/>
            <w:rFonts w:ascii="Arial Unicode MS" w:hAnsi="Arial Unicode MS" w:hint="eastAsia"/>
            <w:sz w:val="18"/>
          </w:rPr>
          <w:t>27</w:t>
        </w:r>
        <w:r w:rsidRPr="00493C11">
          <w:rPr>
            <w:rStyle w:val="a3"/>
            <w:rFonts w:ascii="Arial Unicode MS" w:hAnsi="Arial Unicode MS" w:hint="eastAsia"/>
            <w:sz w:val="18"/>
          </w:rPr>
          <w:t>條</w:t>
        </w:r>
      </w:hyperlink>
      <w:r w:rsidRPr="00493C11">
        <w:rPr>
          <w:rFonts w:ascii="Arial Unicode MS" w:hAnsi="Arial Unicode MS" w:hint="eastAsia"/>
          <w:color w:val="666699"/>
          <w:sz w:val="18"/>
        </w:rPr>
        <w:t>條文；增訂</w:t>
      </w:r>
      <w:hyperlink w:anchor="b5b3" w:history="1">
        <w:r w:rsidRPr="002C0D56">
          <w:rPr>
            <w:rStyle w:val="a3"/>
            <w:rFonts w:ascii="Arial Unicode MS" w:hAnsi="Arial Unicode MS" w:hint="eastAsia"/>
            <w:sz w:val="18"/>
          </w:rPr>
          <w:t>第</w:t>
        </w:r>
        <w:r w:rsidRPr="002C0D56">
          <w:rPr>
            <w:rStyle w:val="a3"/>
            <w:rFonts w:ascii="Arial Unicode MS" w:hAnsi="Arial Unicode MS" w:hint="eastAsia"/>
            <w:sz w:val="18"/>
          </w:rPr>
          <w:t>5-3</w:t>
        </w:r>
        <w:r w:rsidRPr="002C0D56">
          <w:rPr>
            <w:rStyle w:val="a3"/>
            <w:rFonts w:ascii="Arial Unicode MS" w:hAnsi="Arial Unicode MS" w:hint="eastAsia"/>
            <w:sz w:val="18"/>
          </w:rPr>
          <w:t>條</w:t>
        </w:r>
      </w:hyperlink>
      <w:r w:rsidRPr="00493C11">
        <w:rPr>
          <w:rFonts w:ascii="Arial Unicode MS" w:hAnsi="Arial Unicode MS" w:hint="eastAsia"/>
          <w:color w:val="666699"/>
          <w:sz w:val="18"/>
        </w:rPr>
        <w:t>條文；施行日期，</w:t>
      </w:r>
      <w:r w:rsidR="00A502EA" w:rsidRPr="00A502EA">
        <w:rPr>
          <w:color w:val="666699"/>
          <w:sz w:val="18"/>
          <w:szCs w:val="18"/>
        </w:rPr>
        <w:t>由</w:t>
      </w:r>
      <w:hyperlink r:id="rId28" w:tgtFrame="_blank" w:history="1">
        <w:r w:rsidR="00A502EA" w:rsidRPr="00294CB1">
          <w:rPr>
            <w:rStyle w:val="a3"/>
            <w:sz w:val="18"/>
            <w:szCs w:val="18"/>
          </w:rPr>
          <w:t>行政院</w:t>
        </w:r>
      </w:hyperlink>
      <w:r w:rsidR="00A502EA" w:rsidRPr="00294CB1">
        <w:rPr>
          <w:rFonts w:ascii="Arial Unicode MS" w:hAnsi="Arial Unicode MS" w:hint="eastAsia"/>
          <w:color w:val="666699"/>
          <w:sz w:val="18"/>
          <w:szCs w:val="18"/>
        </w:rPr>
        <w:t>定之</w:t>
      </w:r>
      <w:r w:rsidR="00B02DDF" w:rsidRPr="00786B2F">
        <w:rPr>
          <w:rFonts w:ascii="Arial Unicode MS" w:hAnsi="Arial Unicode MS" w:hint="eastAsia"/>
          <w:color w:val="666699"/>
          <w:sz w:val="18"/>
        </w:rPr>
        <w:t xml:space="preserve">　</w:t>
      </w:r>
      <w:r w:rsidR="00B02DDF" w:rsidRPr="00B02DDF">
        <w:rPr>
          <w:rFonts w:ascii="Arial Unicode MS" w:hAnsi="Arial Unicode MS" w:hint="eastAsia"/>
          <w:color w:val="666699"/>
          <w:sz w:val="18"/>
        </w:rPr>
        <w:t>中華民國一百零八年六月二十一日行政院院臺法字第</w:t>
      </w:r>
      <w:r w:rsidR="00B02DDF" w:rsidRPr="00B02DDF">
        <w:rPr>
          <w:rFonts w:ascii="Arial Unicode MS" w:hAnsi="Arial Unicode MS" w:hint="eastAsia"/>
          <w:color w:val="666699"/>
          <w:sz w:val="18"/>
        </w:rPr>
        <w:t>1080180281</w:t>
      </w:r>
      <w:r w:rsidR="00B02DDF" w:rsidRPr="00B02DDF">
        <w:rPr>
          <w:rFonts w:ascii="Arial Unicode MS" w:hAnsi="Arial Unicode MS" w:hint="eastAsia"/>
          <w:color w:val="666699"/>
          <w:sz w:val="18"/>
        </w:rPr>
        <w:t>號令發布定自一百零八年六月二十三日施行</w:t>
      </w:r>
    </w:p>
    <w:p w14:paraId="234AE614" w14:textId="5B56A5F4" w:rsidR="00B02DDF" w:rsidRDefault="00B02DDF" w:rsidP="00B02DDF">
      <w:pPr>
        <w:ind w:left="142"/>
        <w:jc w:val="both"/>
        <w:rPr>
          <w:rFonts w:ascii="Arial Unicode MS" w:hAnsi="Arial Unicode MS"/>
          <w:color w:val="666699"/>
          <w:sz w:val="18"/>
        </w:rPr>
      </w:pPr>
      <w:r>
        <w:rPr>
          <w:rFonts w:ascii="Arial Unicode MS" w:hAnsi="Arial Unicode MS"/>
          <w:b/>
          <w:color w:val="666699"/>
          <w:sz w:val="18"/>
        </w:rPr>
        <w:t>20</w:t>
      </w:r>
      <w:r>
        <w:rPr>
          <w:rFonts w:ascii="Arial Unicode MS" w:hAnsi="Arial Unicode MS" w:hint="eastAsia"/>
          <w:b/>
          <w:color w:val="666699"/>
          <w:sz w:val="18"/>
        </w:rPr>
        <w:t>‧</w:t>
      </w:r>
      <w:r w:rsidRPr="00B02DDF">
        <w:rPr>
          <w:rFonts w:ascii="Arial Unicode MS" w:hAnsi="Arial Unicode MS" w:hint="eastAsia"/>
          <w:color w:val="666699"/>
          <w:sz w:val="18"/>
        </w:rPr>
        <w:t>中華民國一百零八年七月二十四日總統華總一義字第</w:t>
      </w:r>
      <w:r w:rsidRPr="00B02DDF">
        <w:rPr>
          <w:rFonts w:ascii="Arial Unicode MS" w:hAnsi="Arial Unicode MS" w:hint="eastAsia"/>
          <w:color w:val="666699"/>
          <w:sz w:val="18"/>
        </w:rPr>
        <w:t>10800074601</w:t>
      </w:r>
      <w:r w:rsidRPr="00B02DDF">
        <w:rPr>
          <w:rFonts w:ascii="Arial Unicode MS" w:hAnsi="Arial Unicode MS" w:hint="eastAsia"/>
          <w:color w:val="666699"/>
          <w:sz w:val="18"/>
        </w:rPr>
        <w:t>號令修正公布第</w:t>
      </w:r>
      <w:hyperlink w:anchor="b9" w:history="1">
        <w:r w:rsidRPr="006E41DB">
          <w:rPr>
            <w:rStyle w:val="a3"/>
            <w:rFonts w:ascii="Arial Unicode MS" w:hAnsi="Arial Unicode MS" w:hint="eastAsia"/>
            <w:sz w:val="18"/>
          </w:rPr>
          <w:t>9</w:t>
        </w:r>
      </w:hyperlink>
      <w:r w:rsidRPr="00B02DDF">
        <w:rPr>
          <w:rFonts w:ascii="Arial Unicode MS" w:hAnsi="Arial Unicode MS" w:hint="eastAsia"/>
          <w:color w:val="666699"/>
          <w:sz w:val="18"/>
        </w:rPr>
        <w:t>、</w:t>
      </w:r>
      <w:hyperlink w:anchor="b91" w:history="1">
        <w:r w:rsidRPr="006E41DB">
          <w:rPr>
            <w:rStyle w:val="a3"/>
            <w:rFonts w:ascii="Arial Unicode MS" w:hAnsi="Arial Unicode MS" w:hint="eastAsia"/>
            <w:sz w:val="18"/>
          </w:rPr>
          <w:t>91</w:t>
        </w:r>
      </w:hyperlink>
      <w:r w:rsidRPr="00B02DDF">
        <w:rPr>
          <w:rFonts w:ascii="Arial Unicode MS" w:hAnsi="Arial Unicode MS" w:hint="eastAsia"/>
          <w:color w:val="666699"/>
          <w:sz w:val="18"/>
        </w:rPr>
        <w:t>條條文；並增訂</w:t>
      </w:r>
      <w:hyperlink w:anchor="b9b3" w:history="1">
        <w:r w:rsidRPr="006E41DB">
          <w:rPr>
            <w:rStyle w:val="a3"/>
            <w:rFonts w:ascii="Arial Unicode MS" w:hAnsi="Arial Unicode MS" w:hint="eastAsia"/>
            <w:sz w:val="18"/>
          </w:rPr>
          <w:t>第</w:t>
        </w:r>
        <w:r w:rsidRPr="006E41DB">
          <w:rPr>
            <w:rStyle w:val="a3"/>
            <w:rFonts w:ascii="Arial Unicode MS" w:hAnsi="Arial Unicode MS" w:hint="eastAsia"/>
            <w:sz w:val="18"/>
          </w:rPr>
          <w:t>9-3</w:t>
        </w:r>
        <w:r w:rsidRPr="006E41DB">
          <w:rPr>
            <w:rStyle w:val="a3"/>
            <w:rFonts w:ascii="Arial Unicode MS" w:hAnsi="Arial Unicode MS" w:hint="eastAsia"/>
            <w:sz w:val="18"/>
          </w:rPr>
          <w:t>條</w:t>
        </w:r>
      </w:hyperlink>
      <w:r w:rsidRPr="00B02DDF">
        <w:rPr>
          <w:rFonts w:ascii="Arial Unicode MS" w:hAnsi="Arial Unicode MS" w:hint="eastAsia"/>
          <w:color w:val="666699"/>
          <w:sz w:val="18"/>
        </w:rPr>
        <w:t>條文；施行日期，</w:t>
      </w:r>
      <w:r w:rsidR="00A502EA" w:rsidRPr="00A502EA">
        <w:rPr>
          <w:color w:val="666699"/>
          <w:sz w:val="18"/>
          <w:szCs w:val="18"/>
        </w:rPr>
        <w:t>由</w:t>
      </w:r>
      <w:hyperlink r:id="rId29" w:tgtFrame="_blank" w:history="1">
        <w:r w:rsidR="00A502EA" w:rsidRPr="00294CB1">
          <w:rPr>
            <w:rStyle w:val="a3"/>
            <w:sz w:val="18"/>
            <w:szCs w:val="18"/>
          </w:rPr>
          <w:t>行政院</w:t>
        </w:r>
      </w:hyperlink>
      <w:r w:rsidR="00A502EA" w:rsidRPr="00294CB1">
        <w:rPr>
          <w:rFonts w:ascii="Arial Unicode MS" w:hAnsi="Arial Unicode MS" w:hint="eastAsia"/>
          <w:color w:val="666699"/>
          <w:sz w:val="18"/>
          <w:szCs w:val="18"/>
        </w:rPr>
        <w:t>定之</w:t>
      </w:r>
      <w:r w:rsidR="003B1DCD" w:rsidRPr="003B1DCD">
        <w:rPr>
          <w:rFonts w:ascii="Arial Unicode MS" w:hAnsi="Arial Unicode MS" w:hint="eastAsia"/>
          <w:color w:val="666699"/>
          <w:sz w:val="18"/>
        </w:rPr>
        <w:t xml:space="preserve">　中華民國一百零八年八月六日行政院院臺法字第</w:t>
      </w:r>
      <w:r w:rsidR="003B1DCD" w:rsidRPr="003B1DCD">
        <w:rPr>
          <w:rFonts w:ascii="Arial Unicode MS" w:hAnsi="Arial Unicode MS" w:hint="eastAsia"/>
          <w:color w:val="666699"/>
          <w:sz w:val="18"/>
        </w:rPr>
        <w:t>1080026109</w:t>
      </w:r>
      <w:r w:rsidR="003B1DCD" w:rsidRPr="003B1DCD">
        <w:rPr>
          <w:rFonts w:ascii="Arial Unicode MS" w:hAnsi="Arial Unicode MS" w:hint="eastAsia"/>
          <w:color w:val="666699"/>
          <w:sz w:val="18"/>
        </w:rPr>
        <w:t>號令發布定自一百零八年九月一日施行</w:t>
      </w:r>
    </w:p>
    <w:p w14:paraId="1F7FC825" w14:textId="24BCAE6E" w:rsidR="002D5672" w:rsidRPr="008A6809" w:rsidRDefault="002D5672" w:rsidP="00B02DDF">
      <w:pPr>
        <w:ind w:left="142"/>
        <w:jc w:val="both"/>
        <w:rPr>
          <w:rFonts w:ascii="Arial Unicode MS" w:hAnsi="Arial Unicode MS"/>
          <w:color w:val="666699"/>
          <w:sz w:val="18"/>
        </w:rPr>
      </w:pPr>
      <w:r w:rsidRPr="002D5672">
        <w:rPr>
          <w:rFonts w:ascii="Arial Unicode MS" w:hAnsi="Arial Unicode MS" w:hint="eastAsia"/>
          <w:b/>
          <w:color w:val="666699"/>
          <w:sz w:val="18"/>
        </w:rPr>
        <w:t>21</w:t>
      </w:r>
      <w:r w:rsidRPr="002D5672">
        <w:rPr>
          <w:rFonts w:ascii="Arial Unicode MS" w:hAnsi="Arial Unicode MS" w:hint="eastAsia"/>
          <w:b/>
          <w:color w:val="666699"/>
          <w:sz w:val="18"/>
        </w:rPr>
        <w:t>‧</w:t>
      </w:r>
      <w:r w:rsidRPr="002D5672">
        <w:rPr>
          <w:rFonts w:ascii="Arial Unicode MS" w:hAnsi="Arial Unicode MS" w:hint="eastAsia"/>
          <w:color w:val="666699"/>
          <w:sz w:val="18"/>
        </w:rPr>
        <w:t>中華民國一百十一年六月八日總統華總一義字第</w:t>
      </w:r>
      <w:r w:rsidRPr="002D5672">
        <w:rPr>
          <w:rFonts w:ascii="Arial Unicode MS" w:hAnsi="Arial Unicode MS" w:hint="eastAsia"/>
          <w:color w:val="666699"/>
          <w:sz w:val="18"/>
        </w:rPr>
        <w:t>11100048111</w:t>
      </w:r>
      <w:r w:rsidRPr="002D5672">
        <w:rPr>
          <w:rFonts w:ascii="Arial Unicode MS" w:hAnsi="Arial Unicode MS" w:hint="eastAsia"/>
          <w:color w:val="666699"/>
          <w:sz w:val="18"/>
        </w:rPr>
        <w:t>號令修正公布</w:t>
      </w:r>
      <w:r w:rsidRPr="00B02DDF">
        <w:rPr>
          <w:rFonts w:ascii="Arial Unicode MS" w:hAnsi="Arial Unicode MS" w:hint="eastAsia"/>
          <w:color w:val="666699"/>
          <w:sz w:val="18"/>
        </w:rPr>
        <w:t>第</w:t>
      </w:r>
      <w:hyperlink w:anchor="b9" w:history="1">
        <w:r w:rsidRPr="006E41DB">
          <w:rPr>
            <w:rStyle w:val="a3"/>
            <w:rFonts w:ascii="Arial Unicode MS" w:hAnsi="Arial Unicode MS" w:hint="eastAsia"/>
            <w:sz w:val="18"/>
          </w:rPr>
          <w:t>9</w:t>
        </w:r>
      </w:hyperlink>
      <w:r w:rsidRPr="002D5672">
        <w:rPr>
          <w:rFonts w:ascii="Arial Unicode MS" w:hAnsi="Arial Unicode MS" w:hint="eastAsia"/>
          <w:color w:val="666699"/>
          <w:sz w:val="18"/>
        </w:rPr>
        <w:t>、</w:t>
      </w:r>
      <w:hyperlink w:anchor="b40b1" w:history="1">
        <w:r w:rsidRPr="00806D1B">
          <w:rPr>
            <w:rStyle w:val="a3"/>
            <w:rFonts w:ascii="Arial Unicode MS" w:hAnsi="Arial Unicode MS" w:hint="eastAsia"/>
            <w:sz w:val="18"/>
          </w:rPr>
          <w:t>40-1</w:t>
        </w:r>
      </w:hyperlink>
      <w:r w:rsidRPr="002D5672">
        <w:rPr>
          <w:rFonts w:ascii="Arial Unicode MS" w:hAnsi="Arial Unicode MS" w:hint="eastAsia"/>
          <w:color w:val="666699"/>
          <w:sz w:val="18"/>
        </w:rPr>
        <w:t>、</w:t>
      </w:r>
      <w:hyperlink w:anchor="b91" w:history="1">
        <w:r w:rsidRPr="006E41DB">
          <w:rPr>
            <w:rStyle w:val="a3"/>
            <w:rFonts w:ascii="Arial Unicode MS" w:hAnsi="Arial Unicode MS" w:hint="eastAsia"/>
            <w:sz w:val="18"/>
          </w:rPr>
          <w:t>91</w:t>
        </w:r>
      </w:hyperlink>
      <w:r w:rsidRPr="002D5672">
        <w:rPr>
          <w:rFonts w:ascii="Arial Unicode MS" w:hAnsi="Arial Unicode MS" w:hint="eastAsia"/>
          <w:color w:val="666699"/>
          <w:sz w:val="18"/>
        </w:rPr>
        <w:t>、</w:t>
      </w:r>
      <w:hyperlink w:anchor="b93b1" w:history="1">
        <w:r w:rsidRPr="00806D1B">
          <w:rPr>
            <w:rStyle w:val="a3"/>
            <w:rFonts w:ascii="Arial Unicode MS" w:hAnsi="Arial Unicode MS" w:hint="eastAsia"/>
            <w:sz w:val="18"/>
          </w:rPr>
          <w:t>93-1</w:t>
        </w:r>
      </w:hyperlink>
      <w:r w:rsidRPr="002D5672">
        <w:rPr>
          <w:rFonts w:ascii="Arial Unicode MS" w:hAnsi="Arial Unicode MS" w:hint="eastAsia"/>
          <w:color w:val="666699"/>
          <w:sz w:val="18"/>
        </w:rPr>
        <w:t>、</w:t>
      </w:r>
      <w:hyperlink w:anchor="b93b2" w:history="1">
        <w:r w:rsidRPr="00806D1B">
          <w:rPr>
            <w:rStyle w:val="a3"/>
            <w:rFonts w:ascii="Arial Unicode MS" w:hAnsi="Arial Unicode MS" w:hint="eastAsia"/>
            <w:sz w:val="18"/>
          </w:rPr>
          <w:t>93-2</w:t>
        </w:r>
      </w:hyperlink>
      <w:r w:rsidRPr="002D5672">
        <w:rPr>
          <w:rFonts w:ascii="Arial Unicode MS" w:hAnsi="Arial Unicode MS" w:hint="eastAsia"/>
          <w:color w:val="666699"/>
          <w:sz w:val="18"/>
        </w:rPr>
        <w:t>條條文；施行日期，</w:t>
      </w:r>
      <w:r w:rsidR="00294CB1" w:rsidRPr="00A502EA">
        <w:rPr>
          <w:color w:val="666699"/>
          <w:sz w:val="18"/>
          <w:szCs w:val="18"/>
        </w:rPr>
        <w:t>由</w:t>
      </w:r>
      <w:hyperlink r:id="rId30" w:tgtFrame="_blank" w:history="1">
        <w:r w:rsidR="00294CB1" w:rsidRPr="00294CB1">
          <w:rPr>
            <w:rStyle w:val="a3"/>
            <w:sz w:val="18"/>
            <w:szCs w:val="18"/>
          </w:rPr>
          <w:t>行政院</w:t>
        </w:r>
      </w:hyperlink>
      <w:r w:rsidRPr="00294CB1">
        <w:rPr>
          <w:rFonts w:ascii="Arial Unicode MS" w:hAnsi="Arial Unicode MS" w:hint="eastAsia"/>
          <w:color w:val="666699"/>
          <w:sz w:val="18"/>
          <w:szCs w:val="18"/>
        </w:rPr>
        <w:t>定之</w:t>
      </w:r>
      <w:r w:rsidR="000B68F8" w:rsidRPr="000B68F8">
        <w:rPr>
          <w:rFonts w:ascii="Arial Unicode MS" w:hAnsi="Arial Unicode MS" w:hint="eastAsia"/>
          <w:color w:val="666699"/>
          <w:sz w:val="18"/>
          <w:szCs w:val="18"/>
        </w:rPr>
        <w:t xml:space="preserve">　中華民國一百十一年十一月十七日行政院院臺法字第</w:t>
      </w:r>
      <w:r w:rsidR="000B68F8" w:rsidRPr="000B68F8">
        <w:rPr>
          <w:rFonts w:ascii="Arial Unicode MS" w:hAnsi="Arial Unicode MS" w:hint="eastAsia"/>
          <w:color w:val="666699"/>
          <w:sz w:val="18"/>
          <w:szCs w:val="18"/>
        </w:rPr>
        <w:t>1110035755</w:t>
      </w:r>
      <w:r w:rsidR="000B68F8" w:rsidRPr="000B68F8">
        <w:rPr>
          <w:rFonts w:ascii="Arial Unicode MS" w:hAnsi="Arial Unicode MS" w:hint="eastAsia"/>
          <w:color w:val="666699"/>
          <w:sz w:val="18"/>
          <w:szCs w:val="18"/>
        </w:rPr>
        <w:t>號令發布第</w:t>
      </w:r>
      <w:hyperlink w:anchor="b40b1" w:history="1">
        <w:r w:rsidR="000B68F8" w:rsidRPr="00806D1B">
          <w:rPr>
            <w:rStyle w:val="a3"/>
            <w:rFonts w:ascii="Arial Unicode MS" w:hAnsi="Arial Unicode MS" w:hint="eastAsia"/>
            <w:sz w:val="18"/>
          </w:rPr>
          <w:t>40-1</w:t>
        </w:r>
      </w:hyperlink>
      <w:r w:rsidR="000B68F8" w:rsidRPr="000B68F8">
        <w:rPr>
          <w:rFonts w:ascii="Arial Unicode MS" w:hAnsi="Arial Unicode MS" w:hint="eastAsia"/>
          <w:color w:val="666699"/>
          <w:sz w:val="18"/>
          <w:szCs w:val="18"/>
        </w:rPr>
        <w:t>、</w:t>
      </w:r>
      <w:hyperlink w:anchor="b93b1" w:history="1">
        <w:r w:rsidR="000B68F8" w:rsidRPr="00806D1B">
          <w:rPr>
            <w:rStyle w:val="a3"/>
            <w:rFonts w:ascii="Arial Unicode MS" w:hAnsi="Arial Unicode MS" w:hint="eastAsia"/>
            <w:sz w:val="18"/>
          </w:rPr>
          <w:t>93-1</w:t>
        </w:r>
      </w:hyperlink>
      <w:r w:rsidR="000B68F8" w:rsidRPr="002D5672">
        <w:rPr>
          <w:rFonts w:ascii="Arial Unicode MS" w:hAnsi="Arial Unicode MS" w:hint="eastAsia"/>
          <w:color w:val="666699"/>
          <w:sz w:val="18"/>
        </w:rPr>
        <w:t>、</w:t>
      </w:r>
      <w:hyperlink w:anchor="b93b2" w:history="1">
        <w:r w:rsidR="000B68F8" w:rsidRPr="00806D1B">
          <w:rPr>
            <w:rStyle w:val="a3"/>
            <w:rFonts w:ascii="Arial Unicode MS" w:hAnsi="Arial Unicode MS" w:hint="eastAsia"/>
            <w:sz w:val="18"/>
          </w:rPr>
          <w:t>93-2</w:t>
        </w:r>
      </w:hyperlink>
      <w:r w:rsidR="000B68F8" w:rsidRPr="000B68F8">
        <w:rPr>
          <w:rFonts w:ascii="Arial Unicode MS" w:hAnsi="Arial Unicode MS" w:hint="eastAsia"/>
          <w:color w:val="666699"/>
          <w:sz w:val="18"/>
          <w:szCs w:val="18"/>
        </w:rPr>
        <w:t>條條文，定自一百十一年十一月十八日施行</w:t>
      </w:r>
    </w:p>
    <w:p w14:paraId="6F82644E" w14:textId="77777777" w:rsidR="004D7E42" w:rsidRPr="004D7E42" w:rsidRDefault="004D7E42" w:rsidP="004D7E42">
      <w:pPr>
        <w:ind w:left="142"/>
        <w:jc w:val="both"/>
        <w:rPr>
          <w:rFonts w:ascii="Arial Unicode MS" w:hAnsi="Arial Unicode MS"/>
          <w:color w:val="666699"/>
        </w:rPr>
      </w:pPr>
      <w:r w:rsidRPr="004D7E42">
        <w:rPr>
          <w:rStyle w:val="a3"/>
          <w:rFonts w:ascii="Arial Unicode MS" w:hAnsi="Arial Unicode MS"/>
          <w:sz w:val="18"/>
          <w:u w:val="none"/>
        </w:rPr>
        <w:t xml:space="preserve">　　　　　　　　　　　　　　　　　　　　　　　　　　　　　　　　　　　　　　　　　　　　　　　　　</w:t>
      </w:r>
      <w:hyperlink w:anchor="top" w:history="1">
        <w:r w:rsidRPr="004D7E42">
          <w:rPr>
            <w:rStyle w:val="a3"/>
            <w:rFonts w:hint="eastAsia"/>
            <w:sz w:val="18"/>
          </w:rPr>
          <w:t>回首頁</w:t>
        </w:r>
      </w:hyperlink>
      <w:r w:rsidR="002F1883">
        <w:rPr>
          <w:rStyle w:val="a3"/>
          <w:rFonts w:ascii="Arial Unicode MS" w:hAnsi="Arial Unicode MS" w:hint="eastAsia"/>
          <w:b/>
          <w:sz w:val="18"/>
          <w:u w:val="none"/>
        </w:rPr>
        <w:t>〉〉</w:t>
      </w:r>
    </w:p>
    <w:p w14:paraId="784EE8D0" w14:textId="77777777" w:rsidR="004D7E42" w:rsidRPr="004D7E42" w:rsidRDefault="004D7E42" w:rsidP="004D7E42">
      <w:pPr>
        <w:pStyle w:val="1"/>
        <w:rPr>
          <w:color w:val="990000"/>
        </w:rPr>
      </w:pPr>
      <w:bookmarkStart w:id="1" w:name="a章節索引"/>
      <w:bookmarkStart w:id="2" w:name="_【章節索引】"/>
      <w:bookmarkEnd w:id="1"/>
      <w:bookmarkEnd w:id="2"/>
      <w:r w:rsidRPr="004D7E42">
        <w:rPr>
          <w:color w:val="990000"/>
        </w:rPr>
        <w:t>【</w:t>
      </w:r>
      <w:r w:rsidRPr="004D7E42">
        <w:rPr>
          <w:rFonts w:hint="eastAsia"/>
          <w:color w:val="990000"/>
        </w:rPr>
        <w:t>章節索引</w:t>
      </w:r>
      <w:r w:rsidRPr="004D7E42">
        <w:rPr>
          <w:color w:val="990000"/>
        </w:rPr>
        <w:t>】</w:t>
      </w:r>
    </w:p>
    <w:p w14:paraId="064663BC" w14:textId="77777777" w:rsidR="004D7E42" w:rsidRPr="00C57606" w:rsidRDefault="004D7E42" w:rsidP="004D7E42">
      <w:pPr>
        <w:ind w:left="142"/>
        <w:rPr>
          <w:rFonts w:ascii="Arial Unicode MS" w:hAnsi="Arial Unicode MS"/>
          <w:color w:val="800000"/>
        </w:rPr>
      </w:pPr>
      <w:r w:rsidRPr="00C57606">
        <w:rPr>
          <w:rFonts w:ascii="Arial Unicode MS" w:hAnsi="Arial Unicode MS" w:hint="eastAsia"/>
          <w:color w:val="800000"/>
        </w:rPr>
        <w:t xml:space="preserve">第一章　</w:t>
      </w:r>
      <w:hyperlink w:anchor="_第一章__總" w:history="1">
        <w:r w:rsidRPr="00C57606">
          <w:rPr>
            <w:rStyle w:val="a3"/>
            <w:rFonts w:ascii="Arial Unicode MS" w:hAnsi="Arial Unicode MS" w:hint="eastAsia"/>
          </w:rPr>
          <w:t>總則</w:t>
        </w:r>
      </w:hyperlink>
      <w:r w:rsidRPr="00C57606">
        <w:rPr>
          <w:rFonts w:ascii="Arial Unicode MS" w:hAnsi="Arial Unicode MS" w:hint="eastAsia"/>
          <w:color w:val="800000"/>
        </w:rPr>
        <w:t xml:space="preserve">　</w:t>
      </w:r>
      <w:r w:rsidRPr="00C57606">
        <w:rPr>
          <w:rFonts w:ascii="Arial Unicode MS" w:hAnsi="Arial Unicode MS"/>
          <w:color w:val="800000"/>
        </w:rPr>
        <w:t>§1</w:t>
      </w:r>
    </w:p>
    <w:p w14:paraId="556CD3A0" w14:textId="77777777" w:rsidR="004D7E42" w:rsidRPr="00C57606" w:rsidRDefault="004D7E42" w:rsidP="004D7E42">
      <w:pPr>
        <w:ind w:left="142"/>
        <w:rPr>
          <w:rFonts w:ascii="Arial Unicode MS" w:hAnsi="Arial Unicode MS"/>
          <w:color w:val="800000"/>
        </w:rPr>
      </w:pPr>
      <w:r w:rsidRPr="00C57606">
        <w:rPr>
          <w:rFonts w:ascii="Arial Unicode MS" w:hAnsi="Arial Unicode MS" w:hint="eastAsia"/>
          <w:color w:val="800000"/>
        </w:rPr>
        <w:t xml:space="preserve">第二章　</w:t>
      </w:r>
      <w:hyperlink w:anchor="_第二章_行_政" w:history="1">
        <w:r w:rsidRPr="00C57606">
          <w:rPr>
            <w:rStyle w:val="a3"/>
            <w:rFonts w:ascii="Arial Unicode MS" w:hAnsi="Arial Unicode MS" w:hint="eastAsia"/>
          </w:rPr>
          <w:t>行政</w:t>
        </w:r>
      </w:hyperlink>
      <w:r w:rsidRPr="00C57606">
        <w:rPr>
          <w:rFonts w:ascii="Arial Unicode MS" w:hAnsi="Arial Unicode MS" w:hint="eastAsia"/>
          <w:color w:val="800000"/>
        </w:rPr>
        <w:t xml:space="preserve">　</w:t>
      </w:r>
      <w:r w:rsidRPr="00C57606">
        <w:rPr>
          <w:rFonts w:ascii="Arial Unicode MS" w:hAnsi="Arial Unicode MS"/>
          <w:color w:val="800000"/>
        </w:rPr>
        <w:t>§</w:t>
      </w:r>
      <w:r w:rsidRPr="00C57606">
        <w:rPr>
          <w:rFonts w:ascii="Arial Unicode MS" w:hAnsi="Arial Unicode MS" w:hint="eastAsia"/>
          <w:color w:val="800000"/>
        </w:rPr>
        <w:t>9</w:t>
      </w:r>
    </w:p>
    <w:p w14:paraId="4AFF8108" w14:textId="77777777" w:rsidR="004D7E42" w:rsidRPr="00C57606" w:rsidRDefault="004D7E42" w:rsidP="004D7E42">
      <w:pPr>
        <w:ind w:left="142"/>
        <w:rPr>
          <w:rFonts w:ascii="Arial Unicode MS" w:hAnsi="Arial Unicode MS"/>
          <w:color w:val="800000"/>
        </w:rPr>
      </w:pPr>
      <w:r w:rsidRPr="00C57606">
        <w:rPr>
          <w:rFonts w:ascii="Arial Unicode MS" w:hAnsi="Arial Unicode MS" w:hint="eastAsia"/>
          <w:color w:val="800000"/>
        </w:rPr>
        <w:t xml:space="preserve">第三章　</w:t>
      </w:r>
      <w:hyperlink w:anchor="_第三章_民事" w:history="1">
        <w:r w:rsidRPr="00C57606">
          <w:rPr>
            <w:rStyle w:val="a3"/>
            <w:rFonts w:ascii="Arial Unicode MS" w:hAnsi="Arial Unicode MS" w:hint="eastAsia"/>
          </w:rPr>
          <w:t>民事</w:t>
        </w:r>
      </w:hyperlink>
      <w:r w:rsidRPr="00C57606">
        <w:rPr>
          <w:rFonts w:ascii="Arial Unicode MS" w:hAnsi="Arial Unicode MS" w:hint="eastAsia"/>
          <w:color w:val="800000"/>
        </w:rPr>
        <w:t xml:space="preserve">　</w:t>
      </w:r>
      <w:r w:rsidRPr="00C57606">
        <w:rPr>
          <w:rFonts w:ascii="Arial Unicode MS" w:hAnsi="Arial Unicode MS"/>
          <w:color w:val="800000"/>
        </w:rPr>
        <w:t>§</w:t>
      </w:r>
      <w:r w:rsidRPr="00C57606">
        <w:rPr>
          <w:rFonts w:ascii="Arial Unicode MS" w:hAnsi="Arial Unicode MS" w:hint="eastAsia"/>
          <w:color w:val="800000"/>
        </w:rPr>
        <w:t>4</w:t>
      </w:r>
      <w:r w:rsidRPr="00C57606">
        <w:rPr>
          <w:rFonts w:ascii="Arial Unicode MS" w:hAnsi="Arial Unicode MS"/>
          <w:color w:val="800000"/>
        </w:rPr>
        <w:t>1</w:t>
      </w:r>
    </w:p>
    <w:p w14:paraId="4705FCED" w14:textId="77777777" w:rsidR="004D7E42" w:rsidRPr="00C57606" w:rsidRDefault="004D7E42" w:rsidP="004D7E42">
      <w:pPr>
        <w:ind w:left="142"/>
        <w:rPr>
          <w:rFonts w:ascii="Arial Unicode MS" w:hAnsi="Arial Unicode MS"/>
          <w:color w:val="800000"/>
        </w:rPr>
      </w:pPr>
      <w:r w:rsidRPr="00C57606">
        <w:rPr>
          <w:rFonts w:ascii="Arial Unicode MS" w:hAnsi="Arial Unicode MS" w:hint="eastAsia"/>
          <w:color w:val="800000"/>
        </w:rPr>
        <w:t xml:space="preserve">第四章　</w:t>
      </w:r>
      <w:hyperlink w:anchor="_第四章__刑" w:history="1">
        <w:r w:rsidRPr="00C57606">
          <w:rPr>
            <w:rStyle w:val="a3"/>
            <w:rFonts w:ascii="Arial Unicode MS" w:hAnsi="Arial Unicode MS" w:hint="eastAsia"/>
          </w:rPr>
          <w:t>刑事</w:t>
        </w:r>
      </w:hyperlink>
      <w:r w:rsidRPr="00C57606">
        <w:rPr>
          <w:rFonts w:ascii="Arial Unicode MS" w:hAnsi="Arial Unicode MS" w:hint="eastAsia"/>
          <w:color w:val="800000"/>
        </w:rPr>
        <w:t xml:space="preserve">　</w:t>
      </w:r>
      <w:r w:rsidRPr="00C57606">
        <w:rPr>
          <w:rFonts w:ascii="Arial Unicode MS" w:hAnsi="Arial Unicode MS"/>
          <w:color w:val="800000"/>
        </w:rPr>
        <w:t>§</w:t>
      </w:r>
      <w:r w:rsidRPr="00C57606">
        <w:rPr>
          <w:rFonts w:ascii="Arial Unicode MS" w:hAnsi="Arial Unicode MS" w:hint="eastAsia"/>
          <w:color w:val="800000"/>
        </w:rPr>
        <w:t>75</w:t>
      </w:r>
    </w:p>
    <w:p w14:paraId="4BC4F4F3" w14:textId="77777777" w:rsidR="004D7E42" w:rsidRPr="00C57606" w:rsidRDefault="004D7E42" w:rsidP="004D7E42">
      <w:pPr>
        <w:ind w:left="142"/>
        <w:rPr>
          <w:rFonts w:ascii="Arial Unicode MS" w:hAnsi="Arial Unicode MS"/>
          <w:color w:val="800000"/>
        </w:rPr>
      </w:pPr>
      <w:r w:rsidRPr="00C57606">
        <w:rPr>
          <w:rFonts w:ascii="Arial Unicode MS" w:hAnsi="Arial Unicode MS" w:hint="eastAsia"/>
          <w:color w:val="800000"/>
        </w:rPr>
        <w:lastRenderedPageBreak/>
        <w:t xml:space="preserve">第五章　</w:t>
      </w:r>
      <w:hyperlink w:anchor="_第五章__罰" w:history="1">
        <w:r w:rsidRPr="00C57606">
          <w:rPr>
            <w:rStyle w:val="a3"/>
            <w:rFonts w:ascii="Arial Unicode MS" w:hAnsi="Arial Unicode MS" w:hint="eastAsia"/>
          </w:rPr>
          <w:t>罰則</w:t>
        </w:r>
      </w:hyperlink>
      <w:r w:rsidRPr="00C57606">
        <w:rPr>
          <w:rFonts w:ascii="Arial Unicode MS" w:hAnsi="Arial Unicode MS" w:hint="eastAsia"/>
          <w:color w:val="800000"/>
        </w:rPr>
        <w:t xml:space="preserve">　</w:t>
      </w:r>
      <w:r w:rsidRPr="00C57606">
        <w:rPr>
          <w:rFonts w:ascii="Arial Unicode MS" w:hAnsi="Arial Unicode MS"/>
          <w:color w:val="800000"/>
        </w:rPr>
        <w:t>§</w:t>
      </w:r>
      <w:r w:rsidRPr="00C57606">
        <w:rPr>
          <w:rFonts w:ascii="Arial Unicode MS" w:hAnsi="Arial Unicode MS" w:hint="eastAsia"/>
          <w:color w:val="800000"/>
        </w:rPr>
        <w:t>79</w:t>
      </w:r>
    </w:p>
    <w:p w14:paraId="5DF5FAD9" w14:textId="77777777" w:rsidR="004D7E42" w:rsidRPr="00C57606" w:rsidRDefault="004D7E42" w:rsidP="004D7E42">
      <w:pPr>
        <w:ind w:left="142"/>
        <w:rPr>
          <w:rFonts w:ascii="Arial Unicode MS" w:hAnsi="Arial Unicode MS"/>
          <w:color w:val="800000"/>
        </w:rPr>
      </w:pPr>
      <w:r w:rsidRPr="00C57606">
        <w:rPr>
          <w:rFonts w:ascii="Arial Unicode MS" w:hAnsi="Arial Unicode MS" w:hint="eastAsia"/>
          <w:color w:val="800000"/>
        </w:rPr>
        <w:t xml:space="preserve">第六章　</w:t>
      </w:r>
      <w:hyperlink w:anchor="_第六章__附" w:history="1">
        <w:r w:rsidRPr="00C57606">
          <w:rPr>
            <w:rStyle w:val="a3"/>
            <w:rFonts w:ascii="Arial Unicode MS" w:hAnsi="Arial Unicode MS" w:hint="eastAsia"/>
          </w:rPr>
          <w:t>附則</w:t>
        </w:r>
      </w:hyperlink>
      <w:r w:rsidRPr="00C57606">
        <w:rPr>
          <w:rFonts w:ascii="Arial Unicode MS" w:hAnsi="Arial Unicode MS" w:hint="eastAsia"/>
          <w:color w:val="800000"/>
        </w:rPr>
        <w:t xml:space="preserve">　</w:t>
      </w:r>
      <w:r w:rsidRPr="00C57606">
        <w:rPr>
          <w:rFonts w:ascii="Arial Unicode MS" w:hAnsi="Arial Unicode MS"/>
          <w:color w:val="800000"/>
        </w:rPr>
        <w:t>§</w:t>
      </w:r>
      <w:r w:rsidRPr="00C57606">
        <w:rPr>
          <w:rFonts w:ascii="Arial Unicode MS" w:hAnsi="Arial Unicode MS" w:hint="eastAsia"/>
          <w:color w:val="800000"/>
        </w:rPr>
        <w:t>95</w:t>
      </w:r>
    </w:p>
    <w:p w14:paraId="40A5383D" w14:textId="77777777" w:rsidR="004D7E42" w:rsidRPr="00C57606" w:rsidRDefault="004D7E42" w:rsidP="004D7E42">
      <w:pPr>
        <w:ind w:firstLine="200"/>
        <w:rPr>
          <w:rFonts w:ascii="Arial Unicode MS" w:hAnsi="Arial Unicode MS"/>
          <w:color w:val="800000"/>
        </w:rPr>
      </w:pPr>
    </w:p>
    <w:p w14:paraId="1D6B5B19" w14:textId="257033DC" w:rsidR="004D7E42" w:rsidRPr="004D7E42" w:rsidRDefault="00784A1C" w:rsidP="004D7E42">
      <w:pPr>
        <w:pStyle w:val="1"/>
        <w:rPr>
          <w:color w:val="990000"/>
        </w:rPr>
      </w:pPr>
      <w:bookmarkStart w:id="3" w:name="_【法規內容】"/>
      <w:bookmarkEnd w:id="3"/>
      <w:r>
        <w:rPr>
          <w:color w:val="990000"/>
        </w:rPr>
        <w:t>【法規內容】</w:t>
      </w:r>
    </w:p>
    <w:p w14:paraId="3A9286E1" w14:textId="77777777" w:rsidR="004D7E42" w:rsidRPr="004D7E42" w:rsidRDefault="004D7E42" w:rsidP="004D7E42">
      <w:pPr>
        <w:pStyle w:val="1"/>
        <w:rPr>
          <w:szCs w:val="18"/>
        </w:rPr>
      </w:pPr>
      <w:bookmarkStart w:id="4" w:name="_第一章__總"/>
      <w:bookmarkEnd w:id="4"/>
      <w:r w:rsidRPr="004D7E42">
        <w:rPr>
          <w:rFonts w:hint="eastAsia"/>
        </w:rPr>
        <w:t>第一章　　總　則</w:t>
      </w:r>
    </w:p>
    <w:p w14:paraId="04A6CEB3" w14:textId="77777777" w:rsidR="00784A1C" w:rsidRDefault="00D01346" w:rsidP="004D7E42">
      <w:pPr>
        <w:pStyle w:val="2"/>
      </w:pPr>
      <w:bookmarkStart w:id="5" w:name="b1"/>
      <w:bookmarkEnd w:id="5"/>
      <w:r>
        <w:rPr>
          <w:rFonts w:hint="eastAsia"/>
        </w:rPr>
        <w:t>第</w:t>
      </w:r>
      <w:r>
        <w:rPr>
          <w:rFonts w:hint="eastAsia"/>
        </w:rPr>
        <w:t>1</w:t>
      </w:r>
      <w:r>
        <w:rPr>
          <w:rFonts w:hint="eastAsia"/>
        </w:rPr>
        <w:t>條</w:t>
      </w:r>
      <w:r w:rsidR="004D7E42">
        <w:rPr>
          <w:rFonts w:hint="eastAsia"/>
        </w:rPr>
        <w:t>（</w:t>
      </w:r>
      <w:r w:rsidR="004D7E42" w:rsidRPr="00C57606">
        <w:rPr>
          <w:rFonts w:hint="eastAsia"/>
        </w:rPr>
        <w:t>立法目的</w:t>
      </w:r>
      <w:r w:rsidR="00784A1C">
        <w:rPr>
          <w:rFonts w:hint="eastAsia"/>
        </w:rPr>
        <w:t>）</w:t>
      </w:r>
    </w:p>
    <w:p w14:paraId="06BB3764" w14:textId="610174DF"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國家統一前，為確保臺灣地區安全與民眾福祉，規範臺灣地區與大陸地區人民之往來，並處理衍生之法律事件，特制定本條例。本條例未規定者，適用其他有關法令之規定。</w:t>
      </w:r>
    </w:p>
    <w:p w14:paraId="077F0978" w14:textId="77777777" w:rsidR="00784A1C" w:rsidRDefault="00D01346" w:rsidP="004D7E42">
      <w:pPr>
        <w:pStyle w:val="2"/>
      </w:pPr>
      <w:bookmarkStart w:id="6" w:name="b2"/>
      <w:bookmarkEnd w:id="6"/>
      <w:r>
        <w:rPr>
          <w:rFonts w:hint="eastAsia"/>
        </w:rPr>
        <w:t>第</w:t>
      </w:r>
      <w:r>
        <w:rPr>
          <w:rFonts w:hint="eastAsia"/>
        </w:rPr>
        <w:t>2</w:t>
      </w:r>
      <w:r>
        <w:rPr>
          <w:rFonts w:hint="eastAsia"/>
        </w:rPr>
        <w:t>條</w:t>
      </w:r>
      <w:r w:rsidR="004D7E42">
        <w:rPr>
          <w:rFonts w:hint="eastAsia"/>
        </w:rPr>
        <w:t>（</w:t>
      </w:r>
      <w:r w:rsidR="004D7E42" w:rsidRPr="00C57606">
        <w:rPr>
          <w:rFonts w:hint="eastAsia"/>
        </w:rPr>
        <w:t>用詞定義</w:t>
      </w:r>
      <w:r w:rsidR="00784A1C">
        <w:rPr>
          <w:rFonts w:hint="eastAsia"/>
        </w:rPr>
        <w:t>）</w:t>
      </w:r>
    </w:p>
    <w:p w14:paraId="1C0C58A5" w14:textId="2423CA9E" w:rsidR="004D7E42" w:rsidRPr="00F870E1"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本條例用詞，定義如下：</w:t>
      </w:r>
    </w:p>
    <w:p w14:paraId="37E6FBA7" w14:textId="77777777" w:rsidR="00784A1C" w:rsidRDefault="004D7E42" w:rsidP="00C627E4">
      <w:pPr>
        <w:ind w:leftChars="75" w:left="150"/>
        <w:jc w:val="both"/>
        <w:rPr>
          <w:rFonts w:ascii="Arial Unicode MS" w:hAnsi="Arial Unicode MS"/>
          <w:color w:val="17365D"/>
          <w:szCs w:val="18"/>
        </w:rPr>
      </w:pPr>
      <w:r w:rsidRPr="00F870E1">
        <w:rPr>
          <w:rFonts w:ascii="Arial Unicode MS" w:hAnsi="Arial Unicode MS" w:hint="eastAsia"/>
          <w:color w:val="17365D"/>
          <w:szCs w:val="18"/>
        </w:rPr>
        <w:t xml:space="preserve">　　一、臺灣地區：指臺灣、澎湖、金門、馬祖及政府統治權所及之其他地區</w:t>
      </w:r>
      <w:r w:rsidR="00784A1C">
        <w:rPr>
          <w:rFonts w:ascii="Arial Unicode MS" w:hAnsi="Arial Unicode MS" w:hint="eastAsia"/>
          <w:color w:val="17365D"/>
          <w:szCs w:val="18"/>
        </w:rPr>
        <w:t>。</w:t>
      </w:r>
    </w:p>
    <w:p w14:paraId="5FDD0EB9" w14:textId="487BECC6" w:rsidR="00784A1C" w:rsidRDefault="00784A1C" w:rsidP="00C627E4">
      <w:pPr>
        <w:ind w:leftChars="75" w:left="150"/>
        <w:jc w:val="both"/>
        <w:rPr>
          <w:rFonts w:ascii="Arial Unicode MS" w:hAnsi="Arial Unicode MS"/>
          <w:color w:val="17365D"/>
          <w:szCs w:val="18"/>
        </w:rPr>
      </w:pPr>
      <w:r>
        <w:rPr>
          <w:rFonts w:ascii="Arial Unicode MS" w:hAnsi="Arial Unicode MS" w:hint="eastAsia"/>
          <w:color w:val="17365D"/>
          <w:szCs w:val="18"/>
        </w:rPr>
        <w:t xml:space="preserve">　　</w:t>
      </w:r>
      <w:r w:rsidRPr="00F870E1">
        <w:rPr>
          <w:rFonts w:ascii="Arial Unicode MS" w:hAnsi="Arial Unicode MS" w:hint="eastAsia"/>
          <w:color w:val="17365D"/>
          <w:szCs w:val="18"/>
        </w:rPr>
        <w:t>二</w:t>
      </w:r>
      <w:r>
        <w:rPr>
          <w:rFonts w:ascii="Arial Unicode MS" w:hAnsi="Arial Unicode MS" w:hint="eastAsia"/>
          <w:color w:val="17365D"/>
          <w:szCs w:val="18"/>
        </w:rPr>
        <w:t>、</w:t>
      </w:r>
      <w:r w:rsidR="004D7E42" w:rsidRPr="00F870E1">
        <w:rPr>
          <w:rFonts w:ascii="Arial Unicode MS" w:hAnsi="Arial Unicode MS" w:hint="eastAsia"/>
          <w:color w:val="17365D"/>
          <w:szCs w:val="18"/>
        </w:rPr>
        <w:t>大陸地區：指臺灣地區以外之中華民國領土</w:t>
      </w:r>
      <w:r>
        <w:rPr>
          <w:rFonts w:ascii="Arial Unicode MS" w:hAnsi="Arial Unicode MS" w:hint="eastAsia"/>
          <w:color w:val="17365D"/>
          <w:szCs w:val="18"/>
        </w:rPr>
        <w:t>。</w:t>
      </w:r>
    </w:p>
    <w:p w14:paraId="6A629428" w14:textId="184C2FD5" w:rsidR="00784A1C" w:rsidRDefault="00784A1C" w:rsidP="00C627E4">
      <w:pPr>
        <w:ind w:leftChars="75" w:left="150"/>
        <w:jc w:val="both"/>
        <w:rPr>
          <w:rFonts w:ascii="Arial Unicode MS" w:hAnsi="Arial Unicode MS"/>
          <w:color w:val="17365D"/>
          <w:szCs w:val="18"/>
        </w:rPr>
      </w:pPr>
      <w:r>
        <w:rPr>
          <w:rFonts w:ascii="Arial Unicode MS" w:hAnsi="Arial Unicode MS" w:hint="eastAsia"/>
          <w:color w:val="17365D"/>
          <w:szCs w:val="18"/>
        </w:rPr>
        <w:t xml:space="preserve">　　</w:t>
      </w:r>
      <w:r w:rsidRPr="00F870E1">
        <w:rPr>
          <w:rFonts w:ascii="Arial Unicode MS" w:hAnsi="Arial Unicode MS" w:hint="eastAsia"/>
          <w:color w:val="17365D"/>
          <w:szCs w:val="18"/>
        </w:rPr>
        <w:t>三</w:t>
      </w:r>
      <w:r>
        <w:rPr>
          <w:rFonts w:ascii="Arial Unicode MS" w:hAnsi="Arial Unicode MS" w:hint="eastAsia"/>
          <w:color w:val="17365D"/>
          <w:szCs w:val="18"/>
        </w:rPr>
        <w:t>、</w:t>
      </w:r>
      <w:r w:rsidR="004D7E42" w:rsidRPr="00F870E1">
        <w:rPr>
          <w:rFonts w:ascii="Arial Unicode MS" w:hAnsi="Arial Unicode MS" w:hint="eastAsia"/>
          <w:color w:val="17365D"/>
          <w:szCs w:val="18"/>
        </w:rPr>
        <w:t>臺灣地區人民：指在臺灣地區設有戶籍之人民</w:t>
      </w:r>
      <w:r>
        <w:rPr>
          <w:rFonts w:ascii="Arial Unicode MS" w:hAnsi="Arial Unicode MS" w:hint="eastAsia"/>
          <w:color w:val="17365D"/>
          <w:szCs w:val="18"/>
        </w:rPr>
        <w:t>。</w:t>
      </w:r>
    </w:p>
    <w:p w14:paraId="7EF9A300" w14:textId="3F05B3FC" w:rsidR="004D7E42" w:rsidRDefault="00784A1C" w:rsidP="00C627E4">
      <w:pPr>
        <w:ind w:leftChars="75" w:left="150"/>
        <w:jc w:val="both"/>
        <w:rPr>
          <w:rFonts w:ascii="Arial Unicode MS" w:hAnsi="Arial Unicode MS"/>
          <w:color w:val="17365D"/>
          <w:szCs w:val="18"/>
        </w:rPr>
      </w:pPr>
      <w:r>
        <w:rPr>
          <w:rFonts w:ascii="Arial Unicode MS" w:hAnsi="Arial Unicode MS" w:hint="eastAsia"/>
          <w:color w:val="17365D"/>
          <w:szCs w:val="18"/>
        </w:rPr>
        <w:t xml:space="preserve">　　</w:t>
      </w:r>
      <w:r w:rsidRPr="00F870E1">
        <w:rPr>
          <w:rFonts w:ascii="Arial Unicode MS" w:hAnsi="Arial Unicode MS" w:hint="eastAsia"/>
          <w:color w:val="17365D"/>
          <w:szCs w:val="18"/>
        </w:rPr>
        <w:t>四</w:t>
      </w:r>
      <w:r>
        <w:rPr>
          <w:rFonts w:ascii="Arial Unicode MS" w:hAnsi="Arial Unicode MS" w:hint="eastAsia"/>
          <w:color w:val="17365D"/>
          <w:szCs w:val="18"/>
        </w:rPr>
        <w:t>、</w:t>
      </w:r>
      <w:r w:rsidR="004D7E42" w:rsidRPr="00F870E1">
        <w:rPr>
          <w:rFonts w:ascii="Arial Unicode MS" w:hAnsi="Arial Unicode MS" w:hint="eastAsia"/>
          <w:color w:val="17365D"/>
          <w:szCs w:val="18"/>
        </w:rPr>
        <w:t>大陸地區人民：指在大陸地區設有戶籍之人民。</w:t>
      </w:r>
    </w:p>
    <w:p w14:paraId="520F32DC" w14:textId="3F1F30B2" w:rsidR="00127221" w:rsidRPr="00127221" w:rsidRDefault="00127221" w:rsidP="00127221">
      <w:pPr>
        <w:ind w:leftChars="50" w:left="100"/>
        <w:jc w:val="both"/>
        <w:rPr>
          <w:rFonts w:ascii="Arial Unicode MS" w:hAnsi="Arial Unicode MS" w:cs="Arial Unicode MS"/>
          <w:color w:val="17365D"/>
          <w:szCs w:val="18"/>
        </w:rPr>
      </w:pPr>
      <w:r w:rsidRPr="00B84A96">
        <w:rPr>
          <w:rFonts w:ascii="Arial Unicode MS" w:hAnsi="Arial Unicode MS" w:cs="新細明體" w:hint="eastAsia"/>
          <w:color w:val="5F5F5F"/>
          <w:sz w:val="18"/>
          <w:szCs w:val="20"/>
          <w:lang w:val="zh-TW"/>
        </w:rPr>
        <w:t>【</w:t>
      </w:r>
      <w:r w:rsidRPr="00BB5310">
        <w:rPr>
          <w:rFonts w:ascii="Arial Unicode MS" w:hAnsi="Arial Unicode MS" w:hint="eastAsia"/>
          <w:color w:val="626262"/>
          <w:sz w:val="18"/>
        </w:rPr>
        <w:t>具參考價值】</w:t>
      </w:r>
      <w:hyperlink r:id="rId31" w:anchor="w109b3920" w:history="1">
        <w:r>
          <w:rPr>
            <w:rStyle w:val="a3"/>
            <w:rFonts w:ascii="Arial Unicode MS" w:hAnsi="Arial Unicode MS" w:hint="eastAsia"/>
            <w:color w:val="5F5F5F"/>
            <w:sz w:val="18"/>
          </w:rPr>
          <w:t>最高法院</w:t>
        </w:r>
        <w:r>
          <w:rPr>
            <w:rStyle w:val="a3"/>
            <w:rFonts w:ascii="Arial Unicode MS" w:hAnsi="Arial Unicode MS" w:hint="eastAsia"/>
            <w:color w:val="5F5F5F"/>
            <w:sz w:val="18"/>
          </w:rPr>
          <w:t>109</w:t>
        </w:r>
        <w:r>
          <w:rPr>
            <w:rStyle w:val="a3"/>
            <w:rFonts w:ascii="Arial Unicode MS" w:hAnsi="Arial Unicode MS" w:hint="eastAsia"/>
            <w:color w:val="5F5F5F"/>
            <w:sz w:val="18"/>
          </w:rPr>
          <w:t>年度台上字第</w:t>
        </w:r>
        <w:r>
          <w:rPr>
            <w:rStyle w:val="a3"/>
            <w:rFonts w:ascii="Arial Unicode MS" w:hAnsi="Arial Unicode MS" w:hint="eastAsia"/>
            <w:color w:val="5F5F5F"/>
            <w:sz w:val="18"/>
          </w:rPr>
          <w:t>3920</w:t>
        </w:r>
        <w:r>
          <w:rPr>
            <w:rStyle w:val="a3"/>
            <w:rFonts w:ascii="Arial Unicode MS" w:hAnsi="Arial Unicode MS" w:hint="eastAsia"/>
            <w:color w:val="5F5F5F"/>
            <w:sz w:val="18"/>
          </w:rPr>
          <w:t>號判決</w:t>
        </w:r>
      </w:hyperlink>
    </w:p>
    <w:p w14:paraId="04950385" w14:textId="77777777" w:rsidR="00784A1C" w:rsidRDefault="00D01346" w:rsidP="004D7E42">
      <w:pPr>
        <w:pStyle w:val="2"/>
      </w:pPr>
      <w:bookmarkStart w:id="7" w:name="b3"/>
      <w:bookmarkEnd w:id="7"/>
      <w:r>
        <w:rPr>
          <w:rFonts w:hint="eastAsia"/>
        </w:rPr>
        <w:t>第</w:t>
      </w:r>
      <w:r>
        <w:rPr>
          <w:rFonts w:hint="eastAsia"/>
        </w:rPr>
        <w:t>3</w:t>
      </w:r>
      <w:r>
        <w:rPr>
          <w:rFonts w:hint="eastAsia"/>
        </w:rPr>
        <w:t>條</w:t>
      </w:r>
      <w:r w:rsidR="004D7E42">
        <w:rPr>
          <w:rFonts w:hint="eastAsia"/>
        </w:rPr>
        <w:t>（</w:t>
      </w:r>
      <w:r w:rsidR="004D7E42" w:rsidRPr="00C57606">
        <w:rPr>
          <w:rFonts w:hint="eastAsia"/>
        </w:rPr>
        <w:t>旅居國外大陸地區人民之適用</w:t>
      </w:r>
      <w:r w:rsidR="00784A1C">
        <w:rPr>
          <w:rFonts w:hint="eastAsia"/>
        </w:rPr>
        <w:t>）</w:t>
      </w:r>
    </w:p>
    <w:p w14:paraId="78DADAFF" w14:textId="60EC3105"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本條例關於大陸地區人民之規定，於大陸地區人民旅居國外者，適用之。</w:t>
      </w:r>
    </w:p>
    <w:p w14:paraId="7CF7AACB" w14:textId="77777777" w:rsidR="00784A1C" w:rsidRDefault="00D01346" w:rsidP="004D7E42">
      <w:pPr>
        <w:pStyle w:val="2"/>
      </w:pPr>
      <w:bookmarkStart w:id="8" w:name="b3b1"/>
      <w:bookmarkEnd w:id="8"/>
      <w:r>
        <w:rPr>
          <w:rFonts w:hint="eastAsia"/>
        </w:rPr>
        <w:t>第</w:t>
      </w:r>
      <w:r>
        <w:rPr>
          <w:rFonts w:hint="eastAsia"/>
        </w:rPr>
        <w:t>3</w:t>
      </w:r>
      <w:r>
        <w:rPr>
          <w:rFonts w:hint="eastAsia"/>
        </w:rPr>
        <w:t>條</w:t>
      </w:r>
      <w:r w:rsidR="004D7E42" w:rsidRPr="00C57606">
        <w:rPr>
          <w:rFonts w:hint="eastAsia"/>
        </w:rPr>
        <w:t>之</w:t>
      </w:r>
      <w:r>
        <w:rPr>
          <w:rFonts w:hint="eastAsia"/>
        </w:rPr>
        <w:t>1</w:t>
      </w:r>
      <w:r w:rsidR="004D7E42">
        <w:rPr>
          <w:rFonts w:hint="eastAsia"/>
        </w:rPr>
        <w:t>（</w:t>
      </w:r>
      <w:r w:rsidR="004D7E42" w:rsidRPr="00C57606">
        <w:rPr>
          <w:rFonts w:hint="eastAsia"/>
        </w:rPr>
        <w:t>主管機關</w:t>
      </w:r>
      <w:r w:rsidR="00784A1C">
        <w:rPr>
          <w:rFonts w:hint="eastAsia"/>
        </w:rPr>
        <w:t>）</w:t>
      </w:r>
    </w:p>
    <w:p w14:paraId="335C343C" w14:textId="7C692CD4"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行政院大陸委員會統籌處理有關大陸事務，為本條例之主管機關。</w:t>
      </w:r>
    </w:p>
    <w:p w14:paraId="45E9A804" w14:textId="77777777" w:rsidR="00784A1C" w:rsidRDefault="00D01346" w:rsidP="004D7E42">
      <w:pPr>
        <w:pStyle w:val="2"/>
      </w:pPr>
      <w:bookmarkStart w:id="9" w:name="b4"/>
      <w:bookmarkEnd w:id="9"/>
      <w:r>
        <w:rPr>
          <w:rFonts w:hint="eastAsia"/>
        </w:rPr>
        <w:t>第</w:t>
      </w:r>
      <w:r>
        <w:rPr>
          <w:rFonts w:hint="eastAsia"/>
        </w:rPr>
        <w:t>4</w:t>
      </w:r>
      <w:r>
        <w:rPr>
          <w:rFonts w:hint="eastAsia"/>
        </w:rPr>
        <w:t>條</w:t>
      </w:r>
      <w:r w:rsidR="004D7E42">
        <w:rPr>
          <w:rFonts w:hint="eastAsia"/>
        </w:rPr>
        <w:t>（</w:t>
      </w:r>
      <w:r w:rsidR="004D7E42" w:rsidRPr="00C57606">
        <w:rPr>
          <w:rFonts w:hint="eastAsia"/>
        </w:rPr>
        <w:t>處理兩岸地區事務之機構</w:t>
      </w:r>
      <w:r w:rsidR="00784A1C">
        <w:rPr>
          <w:rFonts w:hint="eastAsia"/>
        </w:rPr>
        <w:t>）</w:t>
      </w:r>
    </w:p>
    <w:p w14:paraId="54CD8DB7" w14:textId="48332CAE"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行政院得設立或指定機構，處理臺灣地區與大陸地區人民往來有關之事務</w:t>
      </w:r>
      <w:r>
        <w:rPr>
          <w:rFonts w:ascii="Arial Unicode MS" w:hAnsi="Arial Unicode MS" w:hint="eastAsia"/>
          <w:color w:val="17365D"/>
          <w:szCs w:val="18"/>
        </w:rPr>
        <w:t>。</w:t>
      </w:r>
    </w:p>
    <w:p w14:paraId="4DFFA27E" w14:textId="09751BA2" w:rsidR="00784A1C" w:rsidRPr="00F870E1" w:rsidRDefault="00784A1C" w:rsidP="00C627E4">
      <w:pPr>
        <w:ind w:leftChars="75" w:left="150"/>
        <w:jc w:val="both"/>
        <w:rPr>
          <w:rFonts w:ascii="Arial Unicode MS" w:hAnsi="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F870E1">
        <w:rPr>
          <w:rFonts w:ascii="Arial Unicode MS" w:hAnsi="Arial Unicode MS" w:hint="eastAsia"/>
          <w:color w:val="666699"/>
          <w:szCs w:val="18"/>
        </w:rPr>
        <w:t>行政院大陸委員會處理臺灣地區與大陸地區人民往來有關事務，得委託前項之機構或符合下列要件之民間團體為之：</w:t>
      </w:r>
    </w:p>
    <w:p w14:paraId="6309893F" w14:textId="77777777" w:rsidR="00784A1C" w:rsidRDefault="00784A1C" w:rsidP="00C627E4">
      <w:pPr>
        <w:ind w:leftChars="75" w:left="150"/>
        <w:jc w:val="both"/>
        <w:rPr>
          <w:rFonts w:ascii="Arial Unicode MS" w:hAnsi="Arial Unicode MS"/>
          <w:color w:val="666699"/>
          <w:szCs w:val="18"/>
        </w:rPr>
      </w:pPr>
      <w:r w:rsidRPr="00F870E1">
        <w:rPr>
          <w:rFonts w:ascii="Arial Unicode MS" w:hAnsi="Arial Unicode MS" w:hint="eastAsia"/>
          <w:color w:val="666699"/>
          <w:szCs w:val="18"/>
        </w:rPr>
        <w:t xml:space="preserve">　　一、設立時，政府捐助財產總額逾二分之一</w:t>
      </w:r>
      <w:r>
        <w:rPr>
          <w:rFonts w:ascii="Arial Unicode MS" w:hAnsi="Arial Unicode MS" w:hint="eastAsia"/>
          <w:color w:val="666699"/>
          <w:szCs w:val="18"/>
        </w:rPr>
        <w:t>。</w:t>
      </w:r>
    </w:p>
    <w:p w14:paraId="71496820" w14:textId="7FE32F0B" w:rsidR="00784A1C" w:rsidRDefault="00784A1C" w:rsidP="00C627E4">
      <w:pPr>
        <w:ind w:leftChars="75" w:left="150"/>
        <w:jc w:val="both"/>
        <w:rPr>
          <w:rFonts w:ascii="Arial Unicode MS" w:hAnsi="Arial Unicode MS"/>
          <w:color w:val="17365D"/>
          <w:szCs w:val="18"/>
        </w:rPr>
      </w:pPr>
      <w:r>
        <w:rPr>
          <w:rFonts w:ascii="Arial Unicode MS" w:hAnsi="Arial Unicode MS" w:hint="eastAsia"/>
          <w:color w:val="666699"/>
          <w:szCs w:val="18"/>
        </w:rPr>
        <w:t xml:space="preserve">　　</w:t>
      </w:r>
      <w:r w:rsidRPr="00F870E1">
        <w:rPr>
          <w:rFonts w:ascii="Arial Unicode MS" w:hAnsi="Arial Unicode MS" w:hint="eastAsia"/>
          <w:color w:val="666699"/>
          <w:szCs w:val="18"/>
        </w:rPr>
        <w:t>二</w:t>
      </w:r>
      <w:r>
        <w:rPr>
          <w:rFonts w:ascii="Arial Unicode MS" w:hAnsi="Arial Unicode MS" w:hint="eastAsia"/>
          <w:color w:val="666699"/>
          <w:szCs w:val="18"/>
        </w:rPr>
        <w:t>、</w:t>
      </w:r>
      <w:r w:rsidRPr="00F870E1">
        <w:rPr>
          <w:rFonts w:ascii="Arial Unicode MS" w:hAnsi="Arial Unicode MS" w:hint="eastAsia"/>
          <w:color w:val="666699"/>
          <w:szCs w:val="18"/>
        </w:rPr>
        <w:t>設立目的為處理臺灣地區與大陸地區人民往來有關事務，並以行政院大陸委員會為中央主管機關或目的事業主管機關</w:t>
      </w:r>
      <w:r>
        <w:rPr>
          <w:rFonts w:ascii="Arial Unicode MS" w:hAnsi="Arial Unicode MS" w:hint="eastAsia"/>
          <w:color w:val="17365D"/>
          <w:szCs w:val="18"/>
        </w:rPr>
        <w:t>。</w:t>
      </w:r>
    </w:p>
    <w:p w14:paraId="5FB65051" w14:textId="7C4EA422"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Pr="00F870E1">
        <w:rPr>
          <w:rFonts w:ascii="Arial Unicode MS" w:hAnsi="Arial Unicode MS" w:hint="eastAsia"/>
          <w:color w:val="17365D"/>
          <w:szCs w:val="18"/>
        </w:rPr>
        <w:t>行政院大陸委員會或第</w:t>
      </w:r>
      <w:hyperlink w:anchor="b4b2" w:history="1">
        <w:r w:rsidRPr="00F870E1">
          <w:rPr>
            <w:rStyle w:val="a3"/>
            <w:rFonts w:hint="eastAsia"/>
          </w:rPr>
          <w:t>四條之二</w:t>
        </w:r>
      </w:hyperlink>
      <w:r w:rsidRPr="00F870E1">
        <w:rPr>
          <w:rFonts w:ascii="Arial Unicode MS" w:hAnsi="Arial Unicode MS" w:hint="eastAsia"/>
          <w:color w:val="17365D"/>
          <w:szCs w:val="18"/>
        </w:rPr>
        <w:t>第一項經行政院同意之各該主管機關，得依所處理事務之性質及需要，逐案委託前二項規定以外，具有公信力、專業能力及經驗之其他具公益性質之法人，協助處理臺灣地區與大陸地區人民往來有關之事務；必要時，並得委託其代為簽署</w:t>
      </w:r>
      <w:r>
        <w:rPr>
          <w:rFonts w:ascii="Arial Unicode MS" w:hAnsi="Arial Unicode MS" w:hint="eastAsia"/>
          <w:color w:val="17365D"/>
          <w:szCs w:val="18"/>
        </w:rPr>
        <w:t>協議。</w:t>
      </w:r>
    </w:p>
    <w:p w14:paraId="65027C5F" w14:textId="2209B883" w:rsidR="004D7E42" w:rsidRPr="00F870E1"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4</w:t>
      </w:r>
      <w:r w:rsidRPr="0044700A">
        <w:rPr>
          <w:rFonts w:ascii="Calibri" w:hAnsi="Calibri" w:hint="eastAsia"/>
          <w:color w:val="404040"/>
          <w:sz w:val="18"/>
          <w:szCs w:val="18"/>
        </w:rPr>
        <w:t>﹞</w:t>
      </w:r>
      <w:r w:rsidR="004D7E42" w:rsidRPr="00F870E1">
        <w:rPr>
          <w:rFonts w:ascii="Arial Unicode MS" w:hAnsi="Arial Unicode MS" w:hint="eastAsia"/>
          <w:color w:val="666699"/>
          <w:szCs w:val="18"/>
        </w:rPr>
        <w:t>第一項及第二項之機構或民間團體，經委託機關同意，得複委託前項之其他具公益性質之法人，協助處理臺灣地區與大陸地區人民往來有關之事務。</w:t>
      </w:r>
    </w:p>
    <w:p w14:paraId="58D147C8" w14:textId="77777777" w:rsidR="00784A1C" w:rsidRDefault="00D01346" w:rsidP="004D7E42">
      <w:pPr>
        <w:pStyle w:val="2"/>
      </w:pPr>
      <w:bookmarkStart w:id="10" w:name="b4b1"/>
      <w:bookmarkEnd w:id="10"/>
      <w:r>
        <w:rPr>
          <w:rFonts w:hint="eastAsia"/>
        </w:rPr>
        <w:t>第</w:t>
      </w:r>
      <w:r>
        <w:rPr>
          <w:rFonts w:hint="eastAsia"/>
        </w:rPr>
        <w:t>4</w:t>
      </w:r>
      <w:r>
        <w:rPr>
          <w:rFonts w:hint="eastAsia"/>
        </w:rPr>
        <w:t>條</w:t>
      </w:r>
      <w:r w:rsidR="004D7E42" w:rsidRPr="00C57606">
        <w:rPr>
          <w:rFonts w:hint="eastAsia"/>
        </w:rPr>
        <w:t>之</w:t>
      </w:r>
      <w:r>
        <w:rPr>
          <w:rFonts w:hint="eastAsia"/>
        </w:rPr>
        <w:t>1</w:t>
      </w:r>
      <w:r w:rsidR="004D7E42">
        <w:rPr>
          <w:rFonts w:hint="eastAsia"/>
        </w:rPr>
        <w:t>（</w:t>
      </w:r>
      <w:r w:rsidR="004D7E42" w:rsidRPr="00C57606">
        <w:rPr>
          <w:rFonts w:hint="eastAsia"/>
        </w:rPr>
        <w:t>公務員轉任、回任、年資採計等相關權益保障事項</w:t>
      </w:r>
      <w:r w:rsidR="00784A1C">
        <w:rPr>
          <w:rFonts w:hint="eastAsia"/>
        </w:rPr>
        <w:t>）</w:t>
      </w:r>
    </w:p>
    <w:p w14:paraId="075FBA0D" w14:textId="73249CFB"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784977">
        <w:rPr>
          <w:rFonts w:ascii="Arial Unicode MS" w:hAnsi="Arial Unicode MS" w:hint="eastAsia"/>
          <w:color w:val="17365D"/>
          <w:szCs w:val="18"/>
        </w:rPr>
        <w:t>公務員轉任前條之機構或民間團體者，其回任公職之權益應予保障，在該機構或團體服務之年資，於回任公職時，得予採計為公務員年資；本條例施行或修正前已轉任者，亦同</w:t>
      </w:r>
      <w:r>
        <w:rPr>
          <w:rFonts w:ascii="Arial Unicode MS" w:hAnsi="Arial Unicode MS" w:hint="eastAsia"/>
          <w:color w:val="17365D"/>
          <w:szCs w:val="18"/>
        </w:rPr>
        <w:t>。</w:t>
      </w:r>
    </w:p>
    <w:p w14:paraId="23835B18" w14:textId="4FDD0D8F"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C57606">
        <w:rPr>
          <w:rFonts w:ascii="Arial Unicode MS" w:hAnsi="Arial Unicode MS" w:hint="eastAsia"/>
          <w:color w:val="666699"/>
          <w:szCs w:val="18"/>
        </w:rPr>
        <w:t>公務員轉任前條之機構或民間團體未回任者，於該機構或民間團體辦理退休、資遣或撫卹時，其於公務員退撫新制施行前、後任公務員年資之退離給與，由行政院大陸委員會編列預算，比照其轉任前原適用之公務員退撫相關法令所定一次給與標準，予以給付</w:t>
      </w:r>
      <w:r>
        <w:rPr>
          <w:rFonts w:ascii="Arial Unicode MS" w:hAnsi="Arial Unicode MS" w:hint="eastAsia"/>
          <w:color w:val="17365D"/>
          <w:szCs w:val="18"/>
        </w:rPr>
        <w:t>。</w:t>
      </w:r>
    </w:p>
    <w:p w14:paraId="0279C787" w14:textId="29EED8EC"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lastRenderedPageBreak/>
        <w:t>﹝</w:t>
      </w:r>
      <w:r w:rsidRPr="0044700A">
        <w:rPr>
          <w:rFonts w:ascii="Calibri" w:hAnsi="Calibri" w:hint="eastAsia"/>
          <w:color w:val="404040"/>
          <w:sz w:val="18"/>
          <w:szCs w:val="18"/>
        </w:rPr>
        <w:t>3</w:t>
      </w:r>
      <w:r w:rsidRPr="0044700A">
        <w:rPr>
          <w:rFonts w:ascii="Calibri" w:hAnsi="Calibri" w:hint="eastAsia"/>
          <w:color w:val="404040"/>
          <w:sz w:val="18"/>
          <w:szCs w:val="18"/>
        </w:rPr>
        <w:t>﹞</w:t>
      </w:r>
      <w:r w:rsidRPr="00784977">
        <w:rPr>
          <w:rFonts w:ascii="Arial Unicode MS" w:hAnsi="Arial Unicode MS" w:hint="eastAsia"/>
          <w:color w:val="17365D"/>
          <w:szCs w:val="18"/>
        </w:rPr>
        <w:t>公務員轉任前條之機構或民間團體回任公職，或於該機構或民間團體辦理退休、資遣或撫卹時，已依相關規定請領退離給與之年資，不得再予併計</w:t>
      </w:r>
      <w:r>
        <w:rPr>
          <w:rFonts w:ascii="Arial Unicode MS" w:hAnsi="Arial Unicode MS" w:hint="eastAsia"/>
          <w:color w:val="17365D"/>
          <w:szCs w:val="18"/>
        </w:rPr>
        <w:t>。</w:t>
      </w:r>
    </w:p>
    <w:p w14:paraId="75B5D030" w14:textId="0D96EEAA"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4</w:t>
      </w:r>
      <w:r w:rsidRPr="0044700A">
        <w:rPr>
          <w:rFonts w:ascii="Calibri" w:hAnsi="Calibri" w:hint="eastAsia"/>
          <w:color w:val="404040"/>
          <w:sz w:val="18"/>
          <w:szCs w:val="18"/>
        </w:rPr>
        <w:t>﹞</w:t>
      </w:r>
      <w:r w:rsidRPr="00C57606">
        <w:rPr>
          <w:rFonts w:ascii="Arial Unicode MS" w:hAnsi="Arial Unicode MS" w:hint="eastAsia"/>
          <w:color w:val="666699"/>
          <w:szCs w:val="18"/>
        </w:rPr>
        <w:t>第一項之轉任方式、回任、年資採計方式、職等核敘及其他應遵行事項之</w:t>
      </w:r>
      <w:hyperlink r:id="rId32" w:history="1">
        <w:r w:rsidRPr="00CB758E">
          <w:rPr>
            <w:rStyle w:val="a3"/>
            <w:rFonts w:ascii="Arial Unicode MS" w:hAnsi="Arial Unicode MS" w:hint="eastAsia"/>
            <w:szCs w:val="18"/>
          </w:rPr>
          <w:t>辦法</w:t>
        </w:r>
      </w:hyperlink>
      <w:r w:rsidRPr="00C57606">
        <w:rPr>
          <w:rFonts w:ascii="Arial Unicode MS" w:hAnsi="Arial Unicode MS" w:hint="eastAsia"/>
          <w:color w:val="666699"/>
          <w:szCs w:val="18"/>
        </w:rPr>
        <w:t>，由考試院會同行政院定之</w:t>
      </w:r>
      <w:r>
        <w:rPr>
          <w:rFonts w:ascii="Arial Unicode MS" w:hAnsi="Arial Unicode MS" w:hint="eastAsia"/>
          <w:color w:val="17365D"/>
          <w:szCs w:val="18"/>
        </w:rPr>
        <w:t>。</w:t>
      </w:r>
    </w:p>
    <w:p w14:paraId="2E1770FF" w14:textId="4EA23D6A" w:rsidR="004D7E42" w:rsidRPr="00784977"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5</w:t>
      </w:r>
      <w:r w:rsidRPr="0044700A">
        <w:rPr>
          <w:rFonts w:ascii="Calibri" w:hAnsi="Calibri" w:hint="eastAsia"/>
          <w:color w:val="404040"/>
          <w:sz w:val="18"/>
          <w:szCs w:val="18"/>
        </w:rPr>
        <w:t>﹞</w:t>
      </w:r>
      <w:r w:rsidR="004D7E42" w:rsidRPr="00784977">
        <w:rPr>
          <w:rFonts w:ascii="Arial Unicode MS" w:hAnsi="Arial Unicode MS" w:hint="eastAsia"/>
          <w:color w:val="17365D"/>
          <w:szCs w:val="18"/>
        </w:rPr>
        <w:t>第二項之比照方式、計算標準及經費編列等事項之</w:t>
      </w:r>
      <w:hyperlink r:id="rId33" w:history="1">
        <w:r w:rsidR="004D7E42" w:rsidRPr="00381F14">
          <w:rPr>
            <w:rStyle w:val="a3"/>
            <w:rFonts w:ascii="Arial Unicode MS" w:hAnsi="Arial Unicode MS" w:hint="eastAsia"/>
            <w:szCs w:val="18"/>
          </w:rPr>
          <w:t>辦法</w:t>
        </w:r>
      </w:hyperlink>
      <w:r w:rsidR="004D7E42" w:rsidRPr="00784977">
        <w:rPr>
          <w:rFonts w:ascii="Arial Unicode MS" w:hAnsi="Arial Unicode MS" w:hint="eastAsia"/>
          <w:color w:val="17365D"/>
          <w:szCs w:val="18"/>
        </w:rPr>
        <w:t>，由行政院定之。</w:t>
      </w:r>
    </w:p>
    <w:p w14:paraId="56B3F9C7" w14:textId="77777777" w:rsidR="00784A1C" w:rsidRDefault="00D01346" w:rsidP="004D7E42">
      <w:pPr>
        <w:pStyle w:val="2"/>
      </w:pPr>
      <w:bookmarkStart w:id="11" w:name="b4b2"/>
      <w:bookmarkEnd w:id="11"/>
      <w:r>
        <w:rPr>
          <w:rFonts w:hint="eastAsia"/>
        </w:rPr>
        <w:t>第</w:t>
      </w:r>
      <w:r>
        <w:rPr>
          <w:rFonts w:hint="eastAsia"/>
        </w:rPr>
        <w:t>4</w:t>
      </w:r>
      <w:r>
        <w:rPr>
          <w:rFonts w:hint="eastAsia"/>
        </w:rPr>
        <w:t>條</w:t>
      </w:r>
      <w:r w:rsidR="004D7E42" w:rsidRPr="00C57606">
        <w:rPr>
          <w:rFonts w:hint="eastAsia"/>
        </w:rPr>
        <w:t>之</w:t>
      </w:r>
      <w:r>
        <w:rPr>
          <w:rFonts w:hint="eastAsia"/>
        </w:rPr>
        <w:t>2</w:t>
      </w:r>
      <w:r w:rsidR="004D7E42">
        <w:rPr>
          <w:rFonts w:hint="eastAsia"/>
        </w:rPr>
        <w:t>（</w:t>
      </w:r>
      <w:r w:rsidR="004D7E42" w:rsidRPr="00C57606">
        <w:rPr>
          <w:rFonts w:hint="eastAsia"/>
        </w:rPr>
        <w:t>統籌辦理兩岸訂定協議事項機關及程序</w:t>
      </w:r>
      <w:r w:rsidR="00784A1C">
        <w:rPr>
          <w:rFonts w:hint="eastAsia"/>
        </w:rPr>
        <w:t>）</w:t>
      </w:r>
    </w:p>
    <w:p w14:paraId="506F99A4" w14:textId="428F39F7"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784977">
        <w:rPr>
          <w:rFonts w:ascii="Arial Unicode MS" w:hAnsi="Arial Unicode MS" w:hint="eastAsia"/>
          <w:color w:val="17365D"/>
          <w:szCs w:val="18"/>
        </w:rPr>
        <w:t>行政院大陸委員會統籌辦理臺灣地區與大陸地區訂定</w:t>
      </w:r>
      <w:r w:rsidR="000B7B42">
        <w:rPr>
          <w:rFonts w:ascii="Arial Unicode MS" w:hAnsi="Arial Unicode MS" w:hint="eastAsia"/>
          <w:color w:val="17365D"/>
          <w:szCs w:val="18"/>
        </w:rPr>
        <w:t>協議</w:t>
      </w:r>
      <w:r w:rsidR="004D7E42" w:rsidRPr="00784977">
        <w:rPr>
          <w:rFonts w:ascii="Arial Unicode MS" w:hAnsi="Arial Unicode MS" w:hint="eastAsia"/>
          <w:color w:val="17365D"/>
          <w:szCs w:val="18"/>
        </w:rPr>
        <w:t>事項；</w:t>
      </w:r>
      <w:r w:rsidR="000B7B42">
        <w:rPr>
          <w:rFonts w:ascii="Arial Unicode MS" w:hAnsi="Arial Unicode MS" w:hint="eastAsia"/>
          <w:color w:val="17365D"/>
          <w:szCs w:val="18"/>
        </w:rPr>
        <w:t>協議</w:t>
      </w:r>
      <w:r w:rsidR="004D7E42" w:rsidRPr="00784977">
        <w:rPr>
          <w:rFonts w:ascii="Arial Unicode MS" w:hAnsi="Arial Unicode MS" w:hint="eastAsia"/>
          <w:color w:val="17365D"/>
          <w:szCs w:val="18"/>
        </w:rPr>
        <w:t>內容具有專門性、技術性，以各該主管機關訂定為宜者，得經行政院同意，由其會同行政院大陸委員會辦理</w:t>
      </w:r>
      <w:r>
        <w:rPr>
          <w:rFonts w:ascii="Arial Unicode MS" w:hAnsi="Arial Unicode MS" w:hint="eastAsia"/>
          <w:color w:val="17365D"/>
          <w:szCs w:val="18"/>
        </w:rPr>
        <w:t>。</w:t>
      </w:r>
    </w:p>
    <w:p w14:paraId="3C1AD825" w14:textId="6AC76F00"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C57606">
        <w:rPr>
          <w:rFonts w:ascii="Arial Unicode MS" w:hAnsi="Arial Unicode MS" w:hint="eastAsia"/>
          <w:color w:val="666699"/>
          <w:szCs w:val="18"/>
        </w:rPr>
        <w:t>行政院大陸委員會或前項經行政院同意之各該主管機關，得委託</w:t>
      </w:r>
      <w:hyperlink w:anchor="b4" w:history="1">
        <w:r w:rsidRPr="00C57606">
          <w:rPr>
            <w:rStyle w:val="a3"/>
            <w:rFonts w:ascii="Arial Unicode MS" w:hAnsi="Arial Unicode MS" w:hint="eastAsia"/>
            <w:szCs w:val="18"/>
          </w:rPr>
          <w:t>第四條</w:t>
        </w:r>
      </w:hyperlink>
      <w:r w:rsidRPr="00C57606">
        <w:rPr>
          <w:rFonts w:ascii="Arial Unicode MS" w:hAnsi="Arial Unicode MS" w:hint="eastAsia"/>
          <w:color w:val="666699"/>
          <w:szCs w:val="18"/>
        </w:rPr>
        <w:t>所定機構或民間團體，以受託人自己之名義，與大陸地區相關機關或經其授權之法人、團體或其他機構協商簽署</w:t>
      </w:r>
      <w:r>
        <w:rPr>
          <w:rFonts w:ascii="Arial Unicode MS" w:hAnsi="Arial Unicode MS" w:hint="eastAsia"/>
          <w:color w:val="666699"/>
          <w:szCs w:val="18"/>
        </w:rPr>
        <w:t>協議</w:t>
      </w:r>
      <w:r>
        <w:rPr>
          <w:rFonts w:ascii="Arial Unicode MS" w:hAnsi="Arial Unicode MS" w:hint="eastAsia"/>
          <w:color w:val="17365D"/>
          <w:szCs w:val="18"/>
        </w:rPr>
        <w:t>。</w:t>
      </w:r>
    </w:p>
    <w:p w14:paraId="1C76A704" w14:textId="3F0C5E05" w:rsidR="004D7E42" w:rsidRPr="00784977"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004D7E42" w:rsidRPr="00784977">
        <w:rPr>
          <w:rFonts w:ascii="Arial Unicode MS" w:hAnsi="Arial Unicode MS" w:hint="eastAsia"/>
          <w:color w:val="17365D"/>
          <w:szCs w:val="18"/>
        </w:rPr>
        <w:t>本條例所稱</w:t>
      </w:r>
      <w:r w:rsidR="000B7B42">
        <w:rPr>
          <w:rFonts w:ascii="Arial Unicode MS" w:hAnsi="Arial Unicode MS" w:hint="eastAsia"/>
          <w:color w:val="17365D"/>
          <w:szCs w:val="18"/>
        </w:rPr>
        <w:t>協議</w:t>
      </w:r>
      <w:r w:rsidR="004D7E42" w:rsidRPr="00784977">
        <w:rPr>
          <w:rFonts w:ascii="Arial Unicode MS" w:hAnsi="Arial Unicode MS" w:hint="eastAsia"/>
          <w:color w:val="17365D"/>
          <w:szCs w:val="18"/>
        </w:rPr>
        <w:t>，係指臺灣地區與大陸地區間就涉及行使公權力或政治議題事項所簽署之文書；</w:t>
      </w:r>
      <w:r w:rsidR="000B7B42">
        <w:rPr>
          <w:rFonts w:ascii="Arial Unicode MS" w:hAnsi="Arial Unicode MS" w:hint="eastAsia"/>
          <w:color w:val="17365D"/>
          <w:szCs w:val="18"/>
        </w:rPr>
        <w:t>協議</w:t>
      </w:r>
      <w:r w:rsidR="004D7E42" w:rsidRPr="00784977">
        <w:rPr>
          <w:rFonts w:ascii="Arial Unicode MS" w:hAnsi="Arial Unicode MS" w:hint="eastAsia"/>
          <w:color w:val="17365D"/>
          <w:szCs w:val="18"/>
        </w:rPr>
        <w:t>之附加議定書、附加條款、簽字議定書、同意紀錄、附錄及其他附加文件，均屬構成</w:t>
      </w:r>
      <w:r w:rsidR="000B7B42">
        <w:rPr>
          <w:rFonts w:ascii="Arial Unicode MS" w:hAnsi="Arial Unicode MS" w:hint="eastAsia"/>
          <w:color w:val="17365D"/>
          <w:szCs w:val="18"/>
        </w:rPr>
        <w:t>協議</w:t>
      </w:r>
      <w:r w:rsidR="004D7E42" w:rsidRPr="00784977">
        <w:rPr>
          <w:rFonts w:ascii="Arial Unicode MS" w:hAnsi="Arial Unicode MS" w:hint="eastAsia"/>
          <w:color w:val="17365D"/>
          <w:szCs w:val="18"/>
        </w:rPr>
        <w:t>之一部分。</w:t>
      </w:r>
    </w:p>
    <w:p w14:paraId="68A042E9" w14:textId="77777777" w:rsidR="00784A1C" w:rsidRDefault="00D01346" w:rsidP="004D7E42">
      <w:pPr>
        <w:pStyle w:val="2"/>
      </w:pPr>
      <w:r>
        <w:rPr>
          <w:rFonts w:hint="eastAsia"/>
        </w:rPr>
        <w:t>第</w:t>
      </w:r>
      <w:r>
        <w:rPr>
          <w:rFonts w:hint="eastAsia"/>
        </w:rPr>
        <w:t>4</w:t>
      </w:r>
      <w:r>
        <w:rPr>
          <w:rFonts w:hint="eastAsia"/>
        </w:rPr>
        <w:t>條</w:t>
      </w:r>
      <w:r w:rsidR="004D7E42" w:rsidRPr="00C57606">
        <w:rPr>
          <w:rFonts w:hint="eastAsia"/>
        </w:rPr>
        <w:t>之</w:t>
      </w:r>
      <w:r>
        <w:rPr>
          <w:rFonts w:hint="eastAsia"/>
        </w:rPr>
        <w:t>3</w:t>
      </w:r>
      <w:r w:rsidR="004D7E42">
        <w:rPr>
          <w:rFonts w:hint="eastAsia"/>
        </w:rPr>
        <w:t>（</w:t>
      </w:r>
      <w:r w:rsidR="004D7E42" w:rsidRPr="00C57606">
        <w:rPr>
          <w:rFonts w:hint="eastAsia"/>
        </w:rPr>
        <w:t>受託法人應受委託機關或民間團體之指揮監督</w:t>
      </w:r>
      <w:r w:rsidR="00784A1C">
        <w:rPr>
          <w:rFonts w:hint="eastAsia"/>
        </w:rPr>
        <w:t>）</w:t>
      </w:r>
    </w:p>
    <w:p w14:paraId="782244B1" w14:textId="3866DC03"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hyperlink w:anchor="b4" w:history="1">
        <w:r w:rsidR="004D7E42" w:rsidRPr="00F870E1">
          <w:rPr>
            <w:rStyle w:val="a3"/>
            <w:rFonts w:hint="eastAsia"/>
          </w:rPr>
          <w:t>第四條</w:t>
        </w:r>
      </w:hyperlink>
      <w:r w:rsidR="004D7E42" w:rsidRPr="00F870E1">
        <w:rPr>
          <w:rFonts w:ascii="Arial Unicode MS" w:hAnsi="Arial Unicode MS" w:hint="eastAsia"/>
          <w:color w:val="17365D"/>
          <w:szCs w:val="18"/>
        </w:rPr>
        <w:t>第三項之其他具公益性質之法人，於受委託協助處理事務或簽署</w:t>
      </w:r>
      <w:r w:rsidR="000B7B42">
        <w:rPr>
          <w:rFonts w:ascii="Arial Unicode MS" w:hAnsi="Arial Unicode MS" w:hint="eastAsia"/>
          <w:color w:val="17365D"/>
          <w:szCs w:val="18"/>
        </w:rPr>
        <w:t>協議</w:t>
      </w:r>
      <w:r w:rsidR="004D7E42" w:rsidRPr="00F870E1">
        <w:rPr>
          <w:rFonts w:ascii="Arial Unicode MS" w:hAnsi="Arial Unicode MS" w:hint="eastAsia"/>
          <w:color w:val="17365D"/>
          <w:szCs w:val="18"/>
        </w:rPr>
        <w:t>，應受委託機關、</w:t>
      </w:r>
      <w:hyperlink w:anchor="b4" w:history="1">
        <w:r w:rsidR="004D7E42" w:rsidRPr="00C60188">
          <w:rPr>
            <w:rStyle w:val="a3"/>
            <w:rFonts w:hint="eastAsia"/>
          </w:rPr>
          <w:t>第四條</w:t>
        </w:r>
      </w:hyperlink>
      <w:r w:rsidR="004D7E42" w:rsidRPr="00F870E1">
        <w:rPr>
          <w:rFonts w:ascii="Arial Unicode MS" w:hAnsi="Arial Unicode MS" w:hint="eastAsia"/>
          <w:color w:val="17365D"/>
          <w:szCs w:val="18"/>
        </w:rPr>
        <w:t>第一項或第二項所定機構或民間團體之指揮監督。</w:t>
      </w:r>
    </w:p>
    <w:p w14:paraId="55B23E19" w14:textId="77777777" w:rsidR="004D7E42" w:rsidRPr="00C57606" w:rsidRDefault="00D01346" w:rsidP="004D7E42">
      <w:pPr>
        <w:pStyle w:val="2"/>
        <w:rPr>
          <w:color w:val="800000"/>
        </w:rPr>
      </w:pPr>
      <w:bookmarkStart w:id="12" w:name="b4b4"/>
      <w:bookmarkEnd w:id="12"/>
      <w:r>
        <w:rPr>
          <w:rFonts w:hint="eastAsia"/>
          <w:color w:val="800000"/>
        </w:rPr>
        <w:t>第</w:t>
      </w:r>
      <w:r>
        <w:rPr>
          <w:rFonts w:hint="eastAsia"/>
          <w:color w:val="800000"/>
        </w:rPr>
        <w:t>4</w:t>
      </w:r>
      <w:r>
        <w:rPr>
          <w:rFonts w:hint="eastAsia"/>
          <w:color w:val="800000"/>
        </w:rPr>
        <w:t>條</w:t>
      </w:r>
      <w:r w:rsidR="004D7E42" w:rsidRPr="00C57606">
        <w:rPr>
          <w:rFonts w:hint="eastAsia"/>
          <w:color w:val="800000"/>
        </w:rPr>
        <w:t>之</w:t>
      </w:r>
      <w:r>
        <w:rPr>
          <w:rFonts w:hint="eastAsia"/>
          <w:color w:val="800000"/>
        </w:rPr>
        <w:t>4</w:t>
      </w:r>
      <w:r w:rsidR="004D7E42">
        <w:rPr>
          <w:rFonts w:hint="eastAsia"/>
          <w:color w:val="800000"/>
        </w:rPr>
        <w:t>（</w:t>
      </w:r>
      <w:r w:rsidR="004D7E42" w:rsidRPr="00C57606">
        <w:rPr>
          <w:rFonts w:hint="eastAsia"/>
          <w:color w:val="800000"/>
        </w:rPr>
        <w:t>受託法人、機構或民間團體應遵守之規定</w:t>
      </w:r>
      <w:r w:rsidR="004D7E42">
        <w:rPr>
          <w:rFonts w:hint="eastAsia"/>
          <w:color w:val="800000"/>
        </w:rPr>
        <w:t>）</w:t>
      </w:r>
      <w:r w:rsidR="004D7E42" w:rsidRPr="009B6BD2">
        <w:rPr>
          <w:rFonts w:hint="eastAsia"/>
          <w:color w:val="5F5F5F"/>
          <w:sz w:val="18"/>
        </w:rPr>
        <w:t>【相關罰則】第</w:t>
      </w:r>
      <w:r>
        <w:rPr>
          <w:rFonts w:hint="eastAsia"/>
          <w:color w:val="5F5F5F"/>
          <w:sz w:val="18"/>
        </w:rPr>
        <w:t>1</w:t>
      </w:r>
      <w:r w:rsidR="004D7E42" w:rsidRPr="009B6BD2">
        <w:rPr>
          <w:rFonts w:hint="eastAsia"/>
          <w:color w:val="5F5F5F"/>
          <w:sz w:val="18"/>
        </w:rPr>
        <w:t>款</w:t>
      </w:r>
      <w:r w:rsidR="004D7E42" w:rsidRPr="009B6BD2">
        <w:rPr>
          <w:rFonts w:hint="eastAsia"/>
          <w:color w:val="5F5F5F"/>
          <w:sz w:val="18"/>
        </w:rPr>
        <w:t>~</w:t>
      </w:r>
      <w:hyperlink w:anchor="b79b2" w:history="1">
        <w:r w:rsidR="004D7E42" w:rsidRPr="009B6BD2">
          <w:rPr>
            <w:rStyle w:val="a3"/>
            <w:rFonts w:ascii="Arial Unicode MS" w:hAnsi="Arial Unicode MS"/>
            <w:color w:val="5F5F5F"/>
            <w:sz w:val="18"/>
          </w:rPr>
          <w:t>§79-2</w:t>
        </w:r>
      </w:hyperlink>
      <w:r w:rsidR="004D7E42" w:rsidRPr="009B6BD2">
        <w:rPr>
          <w:rFonts w:cs="新細明體" w:hint="eastAsia"/>
          <w:color w:val="5F5F5F"/>
          <w:sz w:val="18"/>
          <w:lang w:val="zh-TW"/>
        </w:rPr>
        <w:t>；</w:t>
      </w:r>
      <w:r w:rsidR="004D7E42" w:rsidRPr="009B6BD2">
        <w:rPr>
          <w:rFonts w:hint="eastAsia"/>
          <w:color w:val="5F5F5F"/>
          <w:sz w:val="18"/>
        </w:rPr>
        <w:t>第</w:t>
      </w:r>
      <w:r>
        <w:rPr>
          <w:rFonts w:hint="eastAsia"/>
          <w:color w:val="5F5F5F"/>
          <w:sz w:val="18"/>
        </w:rPr>
        <w:t>4</w:t>
      </w:r>
      <w:r w:rsidR="004D7E42" w:rsidRPr="009B6BD2">
        <w:rPr>
          <w:rFonts w:hint="eastAsia"/>
          <w:color w:val="5F5F5F"/>
          <w:sz w:val="18"/>
        </w:rPr>
        <w:t>款</w:t>
      </w:r>
      <w:r w:rsidR="004D7E42" w:rsidRPr="009B6BD2">
        <w:rPr>
          <w:rFonts w:hint="eastAsia"/>
          <w:color w:val="5F5F5F"/>
          <w:sz w:val="18"/>
        </w:rPr>
        <w:t>~</w:t>
      </w:r>
      <w:hyperlink w:anchor="b79b3" w:history="1">
        <w:r w:rsidR="004D7E42" w:rsidRPr="009B6BD2">
          <w:rPr>
            <w:rStyle w:val="a3"/>
            <w:rFonts w:ascii="Arial Unicode MS" w:hAnsi="Arial Unicode MS"/>
            <w:color w:val="5F5F5F"/>
            <w:sz w:val="18"/>
          </w:rPr>
          <w:t>§79-3</w:t>
        </w:r>
      </w:hyperlink>
    </w:p>
    <w:p w14:paraId="32053267" w14:textId="46FD02CE" w:rsidR="004D7E42" w:rsidRPr="00F870E1" w:rsidRDefault="00784A1C" w:rsidP="00C627E4">
      <w:pPr>
        <w:ind w:leftChars="75" w:left="150"/>
        <w:jc w:val="both"/>
        <w:rPr>
          <w:rFonts w:ascii="Arial Unicode MS" w:hAnsi="Arial Unicode MS"/>
          <w:color w:val="17365D"/>
          <w:szCs w:val="18"/>
        </w:rPr>
      </w:pPr>
      <w:r w:rsidRPr="0044700A">
        <w:rPr>
          <w:rFonts w:ascii="Calibri" w:hAnsi="Calibri"/>
          <w:color w:val="404040"/>
          <w:sz w:val="18"/>
          <w:szCs w:val="18"/>
        </w:rPr>
        <w:t>﹝</w:t>
      </w:r>
      <w:r w:rsidRPr="00784A1C">
        <w:rPr>
          <w:rFonts w:ascii="Calibri" w:hAnsi="Calibri" w:hint="eastAsia"/>
          <w:color w:val="404040"/>
          <w:sz w:val="18"/>
        </w:rPr>
        <w:t>1</w:t>
      </w:r>
      <w:r w:rsidRPr="00784A1C">
        <w:rPr>
          <w:rFonts w:ascii="Calibri" w:hAnsi="Calibri" w:hint="eastAsia"/>
          <w:color w:val="404040"/>
          <w:sz w:val="18"/>
        </w:rPr>
        <w:t>﹞</w:t>
      </w:r>
      <w:r w:rsidR="004D7E42" w:rsidRPr="00F870E1">
        <w:rPr>
          <w:rFonts w:ascii="Arial Unicode MS" w:hAnsi="Arial Unicode MS" w:hint="eastAsia"/>
          <w:color w:val="17365D"/>
          <w:szCs w:val="18"/>
        </w:rPr>
        <w:t>依</w:t>
      </w:r>
      <w:hyperlink w:anchor="b4" w:history="1">
        <w:r w:rsidR="004D7E42" w:rsidRPr="00F870E1">
          <w:rPr>
            <w:rStyle w:val="a3"/>
            <w:rFonts w:hint="eastAsia"/>
          </w:rPr>
          <w:t>第四條</w:t>
        </w:r>
      </w:hyperlink>
      <w:r w:rsidR="004D7E42" w:rsidRPr="00F870E1">
        <w:rPr>
          <w:rFonts w:ascii="Arial Unicode MS" w:hAnsi="Arial Unicode MS" w:hint="eastAsia"/>
          <w:color w:val="17365D"/>
          <w:szCs w:val="18"/>
        </w:rPr>
        <w:t>第一項或第二項規定受委託之機構或民間團體，應遵守下列規定；</w:t>
      </w:r>
      <w:hyperlink w:anchor="b4" w:history="1">
        <w:r w:rsidR="004D7E42" w:rsidRPr="00F870E1">
          <w:rPr>
            <w:rStyle w:val="a3"/>
            <w:rFonts w:hint="eastAsia"/>
          </w:rPr>
          <w:t>第四條</w:t>
        </w:r>
      </w:hyperlink>
      <w:r w:rsidR="004D7E42" w:rsidRPr="00F870E1">
        <w:rPr>
          <w:rFonts w:ascii="Arial Unicode MS" w:hAnsi="Arial Unicode MS" w:hint="eastAsia"/>
          <w:color w:val="17365D"/>
          <w:szCs w:val="18"/>
        </w:rPr>
        <w:t>第三項其他具公益性質之法人於受託期間，亦同：</w:t>
      </w:r>
    </w:p>
    <w:p w14:paraId="1DF116BF" w14:textId="77777777" w:rsidR="00784A1C" w:rsidRDefault="004D7E42" w:rsidP="00C627E4">
      <w:pPr>
        <w:ind w:leftChars="75" w:left="150"/>
        <w:jc w:val="both"/>
        <w:rPr>
          <w:rFonts w:ascii="Arial Unicode MS" w:hAnsi="Arial Unicode MS"/>
          <w:color w:val="17365D"/>
          <w:szCs w:val="18"/>
        </w:rPr>
      </w:pPr>
      <w:r w:rsidRPr="00F870E1">
        <w:rPr>
          <w:rFonts w:ascii="Arial Unicode MS" w:hAnsi="Arial Unicode MS" w:hint="eastAsia"/>
          <w:color w:val="17365D"/>
          <w:szCs w:val="18"/>
        </w:rPr>
        <w:t xml:space="preserve">　　一、派員赴大陸地區或其他地區處理受託事務或相關重要業務，應報請委託機關、</w:t>
      </w:r>
      <w:hyperlink w:anchor="b4" w:history="1">
        <w:r w:rsidRPr="00F870E1">
          <w:rPr>
            <w:rStyle w:val="a3"/>
            <w:rFonts w:hint="eastAsia"/>
          </w:rPr>
          <w:t>第四條</w:t>
        </w:r>
      </w:hyperlink>
      <w:r w:rsidRPr="00F870E1">
        <w:rPr>
          <w:rFonts w:ascii="Arial Unicode MS" w:hAnsi="Arial Unicode MS" w:hint="eastAsia"/>
          <w:color w:val="17365D"/>
          <w:szCs w:val="18"/>
        </w:rPr>
        <w:t>第一項或第二項所定之機構或民間團體同意，及接受其指揮，並隨時報告處理情形；因其他事務須派員赴大陸地區者，應先通知委託機關、</w:t>
      </w:r>
      <w:hyperlink w:anchor="b4" w:history="1">
        <w:r w:rsidRPr="00F870E1">
          <w:rPr>
            <w:rStyle w:val="a3"/>
            <w:rFonts w:hint="eastAsia"/>
          </w:rPr>
          <w:t>第四條</w:t>
        </w:r>
      </w:hyperlink>
      <w:r w:rsidRPr="00F870E1">
        <w:rPr>
          <w:rFonts w:ascii="Arial Unicode MS" w:hAnsi="Arial Unicode MS" w:hint="eastAsia"/>
          <w:color w:val="17365D"/>
          <w:szCs w:val="18"/>
        </w:rPr>
        <w:t>第一項或第二項所定之機構或民間團體</w:t>
      </w:r>
      <w:r w:rsidR="00784A1C">
        <w:rPr>
          <w:rFonts w:ascii="Arial Unicode MS" w:hAnsi="Arial Unicode MS" w:hint="eastAsia"/>
          <w:color w:val="17365D"/>
          <w:szCs w:val="18"/>
        </w:rPr>
        <w:t>。</w:t>
      </w:r>
    </w:p>
    <w:p w14:paraId="3A65AEAF" w14:textId="0A3F0CB4" w:rsidR="00784A1C" w:rsidRDefault="00784A1C" w:rsidP="00C627E4">
      <w:pPr>
        <w:ind w:leftChars="75" w:left="150"/>
        <w:jc w:val="both"/>
        <w:rPr>
          <w:rFonts w:ascii="Arial Unicode MS" w:hAnsi="Arial Unicode MS"/>
          <w:color w:val="17365D"/>
          <w:szCs w:val="18"/>
        </w:rPr>
      </w:pPr>
      <w:r>
        <w:rPr>
          <w:rFonts w:ascii="Arial Unicode MS" w:hAnsi="Arial Unicode MS" w:hint="eastAsia"/>
          <w:color w:val="17365D"/>
          <w:szCs w:val="18"/>
        </w:rPr>
        <w:t xml:space="preserve">　　</w:t>
      </w:r>
      <w:r w:rsidRPr="00F870E1">
        <w:rPr>
          <w:rFonts w:ascii="Arial Unicode MS" w:hAnsi="Arial Unicode MS" w:hint="eastAsia"/>
          <w:color w:val="17365D"/>
          <w:szCs w:val="18"/>
        </w:rPr>
        <w:t>二</w:t>
      </w:r>
      <w:r>
        <w:rPr>
          <w:rFonts w:ascii="Arial Unicode MS" w:hAnsi="Arial Unicode MS" w:hint="eastAsia"/>
          <w:color w:val="17365D"/>
          <w:szCs w:val="18"/>
        </w:rPr>
        <w:t>、</w:t>
      </w:r>
      <w:r w:rsidR="004D7E42" w:rsidRPr="00F870E1">
        <w:rPr>
          <w:rFonts w:ascii="Arial Unicode MS" w:hAnsi="Arial Unicode MS" w:hint="eastAsia"/>
          <w:color w:val="17365D"/>
          <w:szCs w:val="18"/>
        </w:rPr>
        <w:t>其代表人及處理受託事務之人員，負有與公務員相同之保密義務；離職後，亦同</w:t>
      </w:r>
      <w:r>
        <w:rPr>
          <w:rFonts w:ascii="Arial Unicode MS" w:hAnsi="Arial Unicode MS" w:hint="eastAsia"/>
          <w:color w:val="17365D"/>
          <w:szCs w:val="18"/>
        </w:rPr>
        <w:t>。</w:t>
      </w:r>
    </w:p>
    <w:p w14:paraId="71602E75" w14:textId="2368C641" w:rsidR="00784A1C" w:rsidRDefault="00784A1C" w:rsidP="00C627E4">
      <w:pPr>
        <w:ind w:leftChars="75" w:left="150"/>
        <w:jc w:val="both"/>
        <w:rPr>
          <w:rFonts w:ascii="Arial Unicode MS" w:hAnsi="Arial Unicode MS"/>
          <w:color w:val="17365D"/>
          <w:szCs w:val="18"/>
        </w:rPr>
      </w:pPr>
      <w:r>
        <w:rPr>
          <w:rFonts w:ascii="Arial Unicode MS" w:hAnsi="Arial Unicode MS" w:hint="eastAsia"/>
          <w:color w:val="17365D"/>
          <w:szCs w:val="18"/>
        </w:rPr>
        <w:t xml:space="preserve">　　</w:t>
      </w:r>
      <w:r w:rsidRPr="00F870E1">
        <w:rPr>
          <w:rFonts w:ascii="Arial Unicode MS" w:hAnsi="Arial Unicode MS" w:hint="eastAsia"/>
          <w:color w:val="17365D"/>
          <w:szCs w:val="18"/>
        </w:rPr>
        <w:t>三</w:t>
      </w:r>
      <w:r>
        <w:rPr>
          <w:rFonts w:ascii="Arial Unicode MS" w:hAnsi="Arial Unicode MS" w:hint="eastAsia"/>
          <w:color w:val="17365D"/>
          <w:szCs w:val="18"/>
        </w:rPr>
        <w:t>、</w:t>
      </w:r>
      <w:r w:rsidR="004D7E42" w:rsidRPr="00F870E1">
        <w:rPr>
          <w:rFonts w:ascii="Arial Unicode MS" w:hAnsi="Arial Unicode MS" w:hint="eastAsia"/>
          <w:color w:val="17365D"/>
          <w:szCs w:val="18"/>
        </w:rPr>
        <w:t>其代表人及處理受託事務之人員，於受託處理事務時，負有與公務員相同之利益迴避義務</w:t>
      </w:r>
      <w:r>
        <w:rPr>
          <w:rFonts w:ascii="Arial Unicode MS" w:hAnsi="Arial Unicode MS" w:hint="eastAsia"/>
          <w:color w:val="17365D"/>
          <w:szCs w:val="18"/>
        </w:rPr>
        <w:t>。</w:t>
      </w:r>
    </w:p>
    <w:p w14:paraId="34CE3D4F" w14:textId="7863D938" w:rsidR="004D7E42" w:rsidRPr="00F870E1" w:rsidRDefault="00784A1C" w:rsidP="00C627E4">
      <w:pPr>
        <w:ind w:leftChars="75" w:left="150"/>
        <w:jc w:val="both"/>
        <w:rPr>
          <w:rFonts w:ascii="Arial Unicode MS" w:hAnsi="Arial Unicode MS" w:cs="Arial Unicode MS"/>
          <w:color w:val="17365D"/>
          <w:szCs w:val="18"/>
        </w:rPr>
      </w:pPr>
      <w:r>
        <w:rPr>
          <w:rFonts w:ascii="Arial Unicode MS" w:hAnsi="Arial Unicode MS" w:hint="eastAsia"/>
          <w:color w:val="17365D"/>
          <w:szCs w:val="18"/>
        </w:rPr>
        <w:t xml:space="preserve">　　</w:t>
      </w:r>
      <w:r w:rsidRPr="00F870E1">
        <w:rPr>
          <w:rFonts w:ascii="Arial Unicode MS" w:hAnsi="Arial Unicode MS" w:hint="eastAsia"/>
          <w:color w:val="17365D"/>
          <w:szCs w:val="18"/>
        </w:rPr>
        <w:t>四</w:t>
      </w:r>
      <w:r>
        <w:rPr>
          <w:rFonts w:ascii="Arial Unicode MS" w:hAnsi="Arial Unicode MS" w:hint="eastAsia"/>
          <w:color w:val="17365D"/>
          <w:szCs w:val="18"/>
        </w:rPr>
        <w:t>、</w:t>
      </w:r>
      <w:r w:rsidR="004D7E42" w:rsidRPr="00F870E1">
        <w:rPr>
          <w:rFonts w:ascii="Arial Unicode MS" w:hAnsi="Arial Unicode MS" w:hint="eastAsia"/>
          <w:color w:val="17365D"/>
          <w:szCs w:val="18"/>
        </w:rPr>
        <w:t>其代表人及處理受託事務之人員，未經委託機關同意，不得與大陸地區相關機關或經其授權之法人、團體或其他機構協商簽署</w:t>
      </w:r>
      <w:r w:rsidR="000B7B42">
        <w:rPr>
          <w:rFonts w:ascii="Arial Unicode MS" w:hAnsi="Arial Unicode MS" w:hint="eastAsia"/>
          <w:color w:val="17365D"/>
          <w:szCs w:val="18"/>
        </w:rPr>
        <w:t>協議</w:t>
      </w:r>
      <w:r w:rsidR="004D7E42" w:rsidRPr="00F870E1">
        <w:rPr>
          <w:rFonts w:ascii="Arial Unicode MS" w:hAnsi="Arial Unicode MS" w:hint="eastAsia"/>
          <w:color w:val="17365D"/>
          <w:szCs w:val="18"/>
        </w:rPr>
        <w:t>。</w:t>
      </w:r>
    </w:p>
    <w:p w14:paraId="4A772CD6" w14:textId="77777777" w:rsidR="00784A1C" w:rsidRDefault="00D01346" w:rsidP="004D7E42">
      <w:pPr>
        <w:pStyle w:val="2"/>
      </w:pPr>
      <w:bookmarkStart w:id="13" w:name="b5"/>
      <w:bookmarkEnd w:id="13"/>
      <w:r>
        <w:rPr>
          <w:rFonts w:hint="eastAsia"/>
        </w:rPr>
        <w:t>第</w:t>
      </w:r>
      <w:r>
        <w:rPr>
          <w:rFonts w:hint="eastAsia"/>
        </w:rPr>
        <w:t>5</w:t>
      </w:r>
      <w:r>
        <w:rPr>
          <w:rFonts w:hint="eastAsia"/>
        </w:rPr>
        <w:t>條</w:t>
      </w:r>
      <w:r w:rsidR="004D7E42">
        <w:rPr>
          <w:rFonts w:hint="eastAsia"/>
        </w:rPr>
        <w:t>（</w:t>
      </w:r>
      <w:r w:rsidR="004D7E42" w:rsidRPr="00C57606">
        <w:rPr>
          <w:rFonts w:hint="eastAsia"/>
        </w:rPr>
        <w:t>簽署協議之程序及協議生效要件</w:t>
      </w:r>
      <w:r w:rsidR="00784A1C">
        <w:rPr>
          <w:rFonts w:hint="eastAsia"/>
        </w:rPr>
        <w:t>）</w:t>
      </w:r>
    </w:p>
    <w:p w14:paraId="2E046E05" w14:textId="7A23436B"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依</w:t>
      </w:r>
      <w:hyperlink w:anchor="b4" w:history="1">
        <w:r w:rsidR="004D7E42" w:rsidRPr="00F870E1">
          <w:rPr>
            <w:rStyle w:val="a3"/>
            <w:rFonts w:hint="eastAsia"/>
          </w:rPr>
          <w:t>第四條</w:t>
        </w:r>
      </w:hyperlink>
      <w:r w:rsidR="004D7E42" w:rsidRPr="00F870E1">
        <w:rPr>
          <w:rFonts w:ascii="Arial Unicode MS" w:hAnsi="Arial Unicode MS" w:hint="eastAsia"/>
          <w:color w:val="17365D"/>
          <w:szCs w:val="18"/>
        </w:rPr>
        <w:t>第三項或第</w:t>
      </w:r>
      <w:hyperlink w:anchor="b4b2" w:history="1">
        <w:r w:rsidR="004D7E42" w:rsidRPr="00F870E1">
          <w:rPr>
            <w:rStyle w:val="a3"/>
            <w:rFonts w:hint="eastAsia"/>
          </w:rPr>
          <w:t>四條之二</w:t>
        </w:r>
      </w:hyperlink>
      <w:r w:rsidR="004D7E42" w:rsidRPr="00F870E1">
        <w:rPr>
          <w:rFonts w:ascii="Arial Unicode MS" w:hAnsi="Arial Unicode MS" w:hint="eastAsia"/>
          <w:color w:val="17365D"/>
          <w:szCs w:val="18"/>
        </w:rPr>
        <w:t>第二項，受委託簽署</w:t>
      </w:r>
      <w:r w:rsidR="000B7B42">
        <w:rPr>
          <w:rFonts w:ascii="Arial Unicode MS" w:hAnsi="Arial Unicode MS" w:hint="eastAsia"/>
          <w:color w:val="17365D"/>
          <w:szCs w:val="18"/>
        </w:rPr>
        <w:t>協議</w:t>
      </w:r>
      <w:r w:rsidR="004D7E42" w:rsidRPr="00F870E1">
        <w:rPr>
          <w:rFonts w:ascii="Arial Unicode MS" w:hAnsi="Arial Unicode MS" w:hint="eastAsia"/>
          <w:color w:val="17365D"/>
          <w:szCs w:val="18"/>
        </w:rPr>
        <w:t>之機構、民間團體或其他具公益性質之法人，應將</w:t>
      </w:r>
      <w:r w:rsidR="000B7B42">
        <w:rPr>
          <w:rFonts w:ascii="Arial Unicode MS" w:hAnsi="Arial Unicode MS" w:hint="eastAsia"/>
          <w:color w:val="17365D"/>
          <w:szCs w:val="18"/>
        </w:rPr>
        <w:t>協議</w:t>
      </w:r>
      <w:r w:rsidR="004D7E42" w:rsidRPr="00F870E1">
        <w:rPr>
          <w:rFonts w:ascii="Arial Unicode MS" w:hAnsi="Arial Unicode MS" w:hint="eastAsia"/>
          <w:color w:val="17365D"/>
          <w:szCs w:val="18"/>
        </w:rPr>
        <w:t>草案報經委託機關陳報行政院同意，始得簽署</w:t>
      </w:r>
      <w:r>
        <w:rPr>
          <w:rFonts w:ascii="Arial Unicode MS" w:hAnsi="Arial Unicode MS" w:hint="eastAsia"/>
          <w:color w:val="17365D"/>
          <w:szCs w:val="18"/>
        </w:rPr>
        <w:t>。</w:t>
      </w:r>
    </w:p>
    <w:p w14:paraId="06D22AC7" w14:textId="2B47369F" w:rsidR="004D7E42" w:rsidRDefault="00784A1C" w:rsidP="00C627E4">
      <w:pPr>
        <w:ind w:leftChars="75" w:left="150"/>
        <w:jc w:val="both"/>
        <w:rPr>
          <w:rFonts w:ascii="Arial Unicode MS" w:hAnsi="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000B7B42">
        <w:rPr>
          <w:rFonts w:ascii="Arial Unicode MS" w:hAnsi="Arial Unicode MS" w:hint="eastAsia"/>
          <w:color w:val="666699"/>
          <w:szCs w:val="18"/>
        </w:rPr>
        <w:t>協議</w:t>
      </w:r>
      <w:r w:rsidR="004D7E42" w:rsidRPr="00F870E1">
        <w:rPr>
          <w:rFonts w:ascii="Arial Unicode MS" w:hAnsi="Arial Unicode MS" w:hint="eastAsia"/>
          <w:color w:val="666699"/>
          <w:szCs w:val="18"/>
        </w:rPr>
        <w:t>之內容涉及法律之修正或應以法律定之者，</w:t>
      </w:r>
      <w:r w:rsidR="000B7B42">
        <w:rPr>
          <w:rFonts w:ascii="Arial Unicode MS" w:hAnsi="Arial Unicode MS" w:hint="eastAsia"/>
          <w:color w:val="666699"/>
          <w:szCs w:val="18"/>
        </w:rPr>
        <w:t>協議</w:t>
      </w:r>
      <w:r w:rsidR="004D7E42" w:rsidRPr="00F870E1">
        <w:rPr>
          <w:rFonts w:ascii="Arial Unicode MS" w:hAnsi="Arial Unicode MS" w:hint="eastAsia"/>
          <w:color w:val="666699"/>
          <w:szCs w:val="18"/>
        </w:rPr>
        <w:t>辦理機關應於</w:t>
      </w:r>
      <w:r w:rsidR="000B7B42">
        <w:rPr>
          <w:rFonts w:ascii="Arial Unicode MS" w:hAnsi="Arial Unicode MS" w:hint="eastAsia"/>
          <w:color w:val="666699"/>
          <w:szCs w:val="18"/>
        </w:rPr>
        <w:t>協議</w:t>
      </w:r>
      <w:r w:rsidR="004D7E42" w:rsidRPr="00F870E1">
        <w:rPr>
          <w:rFonts w:ascii="Arial Unicode MS" w:hAnsi="Arial Unicode MS" w:hint="eastAsia"/>
          <w:color w:val="666699"/>
          <w:szCs w:val="18"/>
        </w:rPr>
        <w:t>簽署後三十日內報請行政院核轉立法院審議；其內容未涉及法律之修正或無須另以法律定之者，</w:t>
      </w:r>
      <w:r w:rsidR="000B7B42">
        <w:rPr>
          <w:rFonts w:ascii="Arial Unicode MS" w:hAnsi="Arial Unicode MS" w:hint="eastAsia"/>
          <w:color w:val="666699"/>
          <w:szCs w:val="18"/>
        </w:rPr>
        <w:t>協議</w:t>
      </w:r>
      <w:r w:rsidR="004D7E42" w:rsidRPr="00F870E1">
        <w:rPr>
          <w:rFonts w:ascii="Arial Unicode MS" w:hAnsi="Arial Unicode MS" w:hint="eastAsia"/>
          <w:color w:val="666699"/>
          <w:szCs w:val="18"/>
        </w:rPr>
        <w:t>辦理機關應於</w:t>
      </w:r>
      <w:r w:rsidR="000B7B42">
        <w:rPr>
          <w:rFonts w:ascii="Arial Unicode MS" w:hAnsi="Arial Unicode MS" w:hint="eastAsia"/>
          <w:color w:val="666699"/>
          <w:szCs w:val="18"/>
        </w:rPr>
        <w:t>協議</w:t>
      </w:r>
      <w:r w:rsidR="004D7E42" w:rsidRPr="00F870E1">
        <w:rPr>
          <w:rFonts w:ascii="Arial Unicode MS" w:hAnsi="Arial Unicode MS" w:hint="eastAsia"/>
          <w:color w:val="666699"/>
          <w:szCs w:val="18"/>
        </w:rPr>
        <w:t>簽署後三十日內報請行政院核定，並送立法院備查，其程序，必要時以機密方式處理。</w:t>
      </w:r>
    </w:p>
    <w:p w14:paraId="47BFBA48" w14:textId="77777777" w:rsidR="000A4892" w:rsidRPr="000A4892" w:rsidRDefault="000A4892" w:rsidP="00C627E4">
      <w:pPr>
        <w:ind w:leftChars="75" w:left="150"/>
        <w:jc w:val="both"/>
        <w:rPr>
          <w:rFonts w:ascii="Arial Unicode MS" w:hAnsi="Arial Unicode MS" w:cs="Arial Unicode MS"/>
          <w:color w:val="5F5F5F"/>
          <w:szCs w:val="18"/>
        </w:rPr>
      </w:pPr>
      <w:r w:rsidRPr="000A4892">
        <w:rPr>
          <w:rFonts w:hint="eastAsia"/>
          <w:color w:val="5F5F5F"/>
          <w:sz w:val="18"/>
        </w:rPr>
        <w:t>【相關資訊】</w:t>
      </w:r>
      <w:hyperlink r:id="rId34" w:history="1">
        <w:r w:rsidRPr="000A4892">
          <w:rPr>
            <w:rStyle w:val="a3"/>
            <w:rFonts w:ascii="Times New Roman" w:hAnsi="Times New Roman" w:hint="eastAsia"/>
            <w:color w:val="5F5F5F"/>
            <w:sz w:val="18"/>
          </w:rPr>
          <w:t>海峽兩岸共同打擊犯罪及司法互助協議</w:t>
        </w:r>
      </w:hyperlink>
    </w:p>
    <w:p w14:paraId="215A3985" w14:textId="77777777" w:rsidR="004D7E42" w:rsidRPr="00C57606" w:rsidRDefault="00D01346" w:rsidP="004D7E42">
      <w:pPr>
        <w:pStyle w:val="2"/>
        <w:rPr>
          <w:color w:val="800000"/>
        </w:rPr>
      </w:pPr>
      <w:bookmarkStart w:id="14" w:name="b5b1"/>
      <w:bookmarkEnd w:id="14"/>
      <w:r>
        <w:rPr>
          <w:rFonts w:hint="eastAsia"/>
          <w:color w:val="800000"/>
        </w:rPr>
        <w:t>第</w:t>
      </w:r>
      <w:r>
        <w:rPr>
          <w:rFonts w:hint="eastAsia"/>
          <w:color w:val="800000"/>
        </w:rPr>
        <w:t>5</w:t>
      </w:r>
      <w:r>
        <w:rPr>
          <w:rFonts w:hint="eastAsia"/>
          <w:color w:val="800000"/>
        </w:rPr>
        <w:t>條</w:t>
      </w:r>
      <w:r w:rsidR="004D7E42" w:rsidRPr="00C57606">
        <w:rPr>
          <w:rFonts w:hint="eastAsia"/>
          <w:color w:val="800000"/>
        </w:rPr>
        <w:t>之</w:t>
      </w:r>
      <w:r>
        <w:rPr>
          <w:rFonts w:hint="eastAsia"/>
          <w:color w:val="800000"/>
        </w:rPr>
        <w:t>1</w:t>
      </w:r>
      <w:r w:rsidR="004D7E42">
        <w:rPr>
          <w:rFonts w:hint="eastAsia"/>
          <w:color w:val="800000"/>
        </w:rPr>
        <w:t>（</w:t>
      </w:r>
      <w:r w:rsidR="004D7E42" w:rsidRPr="00C57606">
        <w:rPr>
          <w:rFonts w:hint="eastAsia"/>
          <w:color w:val="800000"/>
        </w:rPr>
        <w:t>簽署協議</w:t>
      </w:r>
      <w:r w:rsidR="004D7E42">
        <w:rPr>
          <w:rFonts w:hint="eastAsia"/>
          <w:color w:val="800000"/>
        </w:rPr>
        <w:t>）</w:t>
      </w:r>
      <w:r w:rsidR="004D7E42" w:rsidRPr="009B6BD2">
        <w:rPr>
          <w:rFonts w:hint="eastAsia"/>
          <w:color w:val="5F5F5F"/>
          <w:sz w:val="18"/>
        </w:rPr>
        <w:t>【相關罰則】</w:t>
      </w:r>
      <w:hyperlink w:anchor="b79b3" w:history="1">
        <w:r w:rsidR="004D7E42" w:rsidRPr="009B6BD2">
          <w:rPr>
            <w:rStyle w:val="a3"/>
            <w:rFonts w:ascii="Arial Unicode MS" w:hAnsi="Arial Unicode MS"/>
            <w:color w:val="5F5F5F"/>
            <w:sz w:val="18"/>
          </w:rPr>
          <w:t>§79-3</w:t>
        </w:r>
      </w:hyperlink>
    </w:p>
    <w:p w14:paraId="35E9AA6D" w14:textId="3F28D8EC" w:rsidR="00784A1C" w:rsidRDefault="00784A1C" w:rsidP="00C627E4">
      <w:pPr>
        <w:ind w:leftChars="75" w:left="150"/>
        <w:jc w:val="both"/>
        <w:rPr>
          <w:rFonts w:ascii="Arial Unicode MS" w:hAnsi="Arial Unicode MS"/>
          <w:color w:val="17365D"/>
          <w:szCs w:val="18"/>
        </w:rPr>
      </w:pPr>
      <w:r w:rsidRPr="0044700A">
        <w:rPr>
          <w:rFonts w:ascii="Calibri" w:hAnsi="Calibri"/>
          <w:color w:val="404040"/>
          <w:sz w:val="18"/>
          <w:szCs w:val="18"/>
        </w:rPr>
        <w:t>﹝</w:t>
      </w:r>
      <w:r w:rsidRPr="00784A1C">
        <w:rPr>
          <w:rFonts w:ascii="Calibri" w:hAnsi="Calibri" w:hint="eastAsia"/>
          <w:color w:val="404040"/>
          <w:sz w:val="18"/>
        </w:rPr>
        <w:t>1</w:t>
      </w:r>
      <w:r w:rsidRPr="00784A1C">
        <w:rPr>
          <w:rFonts w:ascii="Calibri" w:hAnsi="Calibri" w:hint="eastAsia"/>
          <w:color w:val="404040"/>
          <w:sz w:val="18"/>
        </w:rPr>
        <w:t>﹞</w:t>
      </w:r>
      <w:r w:rsidR="004D7E42" w:rsidRPr="00F870E1">
        <w:rPr>
          <w:rFonts w:ascii="Arial Unicode MS" w:hAnsi="Arial Unicode MS" w:hint="eastAsia"/>
          <w:color w:val="17365D"/>
          <w:szCs w:val="18"/>
        </w:rPr>
        <w:t>臺灣地區各級地方政府機關（構），非經行政院大陸委員會授權，不得與大陸地區人民、法人、團體或其他機關（構），以任何形式協商簽署</w:t>
      </w:r>
      <w:r w:rsidR="000B7B42">
        <w:rPr>
          <w:rFonts w:ascii="Arial Unicode MS" w:hAnsi="Arial Unicode MS" w:hint="eastAsia"/>
          <w:color w:val="17365D"/>
          <w:szCs w:val="18"/>
        </w:rPr>
        <w:t>協議</w:t>
      </w:r>
      <w:r w:rsidR="004D7E42" w:rsidRPr="00F870E1">
        <w:rPr>
          <w:rFonts w:ascii="Arial Unicode MS" w:hAnsi="Arial Unicode MS" w:hint="eastAsia"/>
          <w:color w:val="17365D"/>
          <w:szCs w:val="18"/>
        </w:rPr>
        <w:t>。臺灣地區之公務人員、各級公職人員或各級地方民意代表機關，亦同</w:t>
      </w:r>
      <w:r>
        <w:rPr>
          <w:rFonts w:ascii="Arial Unicode MS" w:hAnsi="Arial Unicode MS" w:hint="eastAsia"/>
          <w:color w:val="17365D"/>
          <w:szCs w:val="18"/>
        </w:rPr>
        <w:t>。</w:t>
      </w:r>
    </w:p>
    <w:p w14:paraId="22B4A5F4" w14:textId="0982D5C7" w:rsidR="004D7E42" w:rsidRPr="00F870E1"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004D7E42" w:rsidRPr="00F870E1">
        <w:rPr>
          <w:rFonts w:ascii="Arial Unicode MS" w:hAnsi="Arial Unicode MS" w:hint="eastAsia"/>
          <w:color w:val="666699"/>
          <w:szCs w:val="18"/>
        </w:rPr>
        <w:t>臺灣地區人民、法人、團體或其他機構，除依本條例規定，經行政院大陸委員會或各該主管機關授權，不得與大陸地區人民、法人、團體或其他機關（構）簽署涉及臺灣地區公權力或政治議題之</w:t>
      </w:r>
      <w:r w:rsidR="000B7B42">
        <w:rPr>
          <w:rFonts w:ascii="Arial Unicode MS" w:hAnsi="Arial Unicode MS" w:hint="eastAsia"/>
          <w:color w:val="666699"/>
          <w:szCs w:val="18"/>
        </w:rPr>
        <w:t>協議</w:t>
      </w:r>
      <w:r w:rsidR="004D7E42" w:rsidRPr="00F870E1">
        <w:rPr>
          <w:rFonts w:ascii="Arial Unicode MS" w:hAnsi="Arial Unicode MS" w:hint="eastAsia"/>
          <w:color w:val="666699"/>
          <w:szCs w:val="18"/>
        </w:rPr>
        <w:t>。</w:t>
      </w:r>
    </w:p>
    <w:p w14:paraId="61EA4BC7" w14:textId="77777777" w:rsidR="00784A1C" w:rsidRDefault="00D01346" w:rsidP="004D7E42">
      <w:pPr>
        <w:pStyle w:val="2"/>
      </w:pPr>
      <w:bookmarkStart w:id="15" w:name="b5b2"/>
      <w:bookmarkEnd w:id="15"/>
      <w:r>
        <w:rPr>
          <w:rFonts w:hint="eastAsia"/>
        </w:rPr>
        <w:lastRenderedPageBreak/>
        <w:t>第</w:t>
      </w:r>
      <w:r>
        <w:rPr>
          <w:rFonts w:hint="eastAsia"/>
        </w:rPr>
        <w:t>5</w:t>
      </w:r>
      <w:r>
        <w:rPr>
          <w:rFonts w:hint="eastAsia"/>
        </w:rPr>
        <w:t>條</w:t>
      </w:r>
      <w:r w:rsidR="004D7E42" w:rsidRPr="00C57606">
        <w:rPr>
          <w:rFonts w:hint="eastAsia"/>
        </w:rPr>
        <w:t>之</w:t>
      </w:r>
      <w:r>
        <w:rPr>
          <w:rFonts w:hint="eastAsia"/>
        </w:rPr>
        <w:t>2</w:t>
      </w:r>
      <w:r w:rsidR="004D7E42">
        <w:rPr>
          <w:rFonts w:hint="eastAsia"/>
        </w:rPr>
        <w:t>（</w:t>
      </w:r>
      <w:r w:rsidR="004D7E42" w:rsidRPr="00C57606">
        <w:rPr>
          <w:rFonts w:hint="eastAsia"/>
        </w:rPr>
        <w:t>相關辦法之擬訂</w:t>
      </w:r>
      <w:r w:rsidR="00784A1C">
        <w:rPr>
          <w:rFonts w:hint="eastAsia"/>
        </w:rPr>
        <w:t>）</w:t>
      </w:r>
    </w:p>
    <w:p w14:paraId="059B873A" w14:textId="43970244" w:rsidR="004D7E42"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依</w:t>
      </w:r>
      <w:hyperlink w:anchor="b4" w:history="1">
        <w:r w:rsidR="004D7E42" w:rsidRPr="00F870E1">
          <w:rPr>
            <w:rStyle w:val="a3"/>
            <w:rFonts w:hint="eastAsia"/>
          </w:rPr>
          <w:t>第四條</w:t>
        </w:r>
      </w:hyperlink>
      <w:r w:rsidR="004D7E42" w:rsidRPr="00F870E1">
        <w:rPr>
          <w:rFonts w:ascii="Arial Unicode MS" w:hAnsi="Arial Unicode MS" w:hint="eastAsia"/>
          <w:color w:val="17365D"/>
          <w:szCs w:val="18"/>
        </w:rPr>
        <w:t>第三項、第四項或第</w:t>
      </w:r>
      <w:hyperlink w:anchor="b4b2" w:history="1">
        <w:r w:rsidR="004D7E42" w:rsidRPr="00F870E1">
          <w:rPr>
            <w:rStyle w:val="a3"/>
            <w:rFonts w:hint="eastAsia"/>
          </w:rPr>
          <w:t>四條之二</w:t>
        </w:r>
      </w:hyperlink>
      <w:r w:rsidR="004D7E42" w:rsidRPr="00F870E1">
        <w:rPr>
          <w:rFonts w:ascii="Arial Unicode MS" w:hAnsi="Arial Unicode MS" w:hint="eastAsia"/>
          <w:color w:val="17365D"/>
          <w:szCs w:val="18"/>
        </w:rPr>
        <w:t>第二項規定，委託、複委託處理事務或協商簽署</w:t>
      </w:r>
      <w:r w:rsidR="000B7B42">
        <w:rPr>
          <w:rFonts w:ascii="Arial Unicode MS" w:hAnsi="Arial Unicode MS" w:hint="eastAsia"/>
          <w:color w:val="17365D"/>
          <w:szCs w:val="18"/>
        </w:rPr>
        <w:t>協議</w:t>
      </w:r>
      <w:r w:rsidR="004D7E42" w:rsidRPr="00F870E1">
        <w:rPr>
          <w:rFonts w:ascii="Arial Unicode MS" w:hAnsi="Arial Unicode MS" w:hint="eastAsia"/>
          <w:color w:val="17365D"/>
          <w:szCs w:val="18"/>
        </w:rPr>
        <w:t>，及監督受委託機構、民間團體或其他具公益性質之法人之相關辦法，由行政院大陸委員會擬訂，報請行政院核定之。</w:t>
      </w:r>
    </w:p>
    <w:p w14:paraId="1912494C" w14:textId="77777777" w:rsidR="00784A1C" w:rsidRDefault="00493C11" w:rsidP="00493C11">
      <w:pPr>
        <w:pStyle w:val="2"/>
        <w:spacing w:beforeLines="100" w:before="360" w:beforeAutospacing="0" w:after="0" w:afterAutospacing="0"/>
      </w:pPr>
      <w:bookmarkStart w:id="16" w:name="b5b3"/>
      <w:bookmarkEnd w:id="16"/>
      <w:r w:rsidRPr="00493C11">
        <w:rPr>
          <w:rFonts w:hint="eastAsia"/>
        </w:rPr>
        <w:t>第</w:t>
      </w:r>
      <w:r>
        <w:rPr>
          <w:rFonts w:hint="eastAsia"/>
        </w:rPr>
        <w:t>5</w:t>
      </w:r>
      <w:r w:rsidRPr="00493C11">
        <w:rPr>
          <w:rFonts w:hint="eastAsia"/>
        </w:rPr>
        <w:t>條之</w:t>
      </w:r>
      <w:r>
        <w:rPr>
          <w:rFonts w:hint="eastAsia"/>
        </w:rPr>
        <w:t>3</w:t>
      </w:r>
      <w:r>
        <w:rPr>
          <w:rFonts w:hint="eastAsia"/>
        </w:rPr>
        <w:t>（</w:t>
      </w:r>
      <w:r w:rsidR="00300D68" w:rsidRPr="00300D68">
        <w:rPr>
          <w:rFonts w:hint="eastAsia"/>
        </w:rPr>
        <w:t>政治議題協商之監督機制</w:t>
      </w:r>
      <w:r w:rsidR="00784A1C">
        <w:rPr>
          <w:rFonts w:hint="eastAsia"/>
        </w:rPr>
        <w:t>）</w:t>
      </w:r>
    </w:p>
    <w:p w14:paraId="0A4F46D1" w14:textId="6743B9FB" w:rsidR="00784A1C" w:rsidRDefault="00784A1C" w:rsidP="00493C11">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93C11" w:rsidRPr="00493C11">
        <w:rPr>
          <w:rFonts w:ascii="Arial Unicode MS" w:hAnsi="Arial Unicode MS" w:hint="eastAsia"/>
          <w:color w:val="17365D"/>
          <w:szCs w:val="18"/>
        </w:rPr>
        <w:t>涉及政治議題之協議，行政院應於協商開始九十日前，向立法院提出協議締結計畫及憲政或重大政治衝擊影響評估報告。締結計畫經全體立法委員四分之三之出席，及出席委員四分之三之同意，始得開啟簽署協議之協商</w:t>
      </w:r>
      <w:r>
        <w:rPr>
          <w:rFonts w:ascii="Arial Unicode MS" w:hAnsi="Arial Unicode MS" w:hint="eastAsia"/>
          <w:color w:val="17365D"/>
          <w:szCs w:val="18"/>
        </w:rPr>
        <w:t>。</w:t>
      </w:r>
    </w:p>
    <w:p w14:paraId="28B88AA4" w14:textId="172F9870" w:rsidR="00784A1C" w:rsidRDefault="00784A1C" w:rsidP="00493C11">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493C11">
        <w:rPr>
          <w:rFonts w:ascii="Arial Unicode MS" w:hAnsi="Arial Unicode MS" w:hint="eastAsia"/>
          <w:color w:val="666699"/>
          <w:szCs w:val="18"/>
        </w:rPr>
        <w:t>前項涉及政治議題之協議，係指具憲政或重大政治影響性之協議</w:t>
      </w:r>
      <w:r>
        <w:rPr>
          <w:rFonts w:ascii="Arial Unicode MS" w:hAnsi="Arial Unicode MS" w:hint="eastAsia"/>
          <w:color w:val="17365D"/>
          <w:szCs w:val="18"/>
        </w:rPr>
        <w:t>。</w:t>
      </w:r>
    </w:p>
    <w:p w14:paraId="57E95824" w14:textId="1603B2B5" w:rsidR="00784A1C" w:rsidRDefault="00784A1C" w:rsidP="00493C11">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Pr="00493C11">
        <w:rPr>
          <w:rFonts w:ascii="Arial Unicode MS" w:hAnsi="Arial Unicode MS" w:hint="eastAsia"/>
          <w:color w:val="17365D"/>
          <w:szCs w:val="18"/>
        </w:rPr>
        <w:t>負責協議之機關應依締結計畫進行談判協商，並適時向立法院報告；立法院或相關委員會亦得邀請負責協議之機關進行報告</w:t>
      </w:r>
      <w:r>
        <w:rPr>
          <w:rFonts w:ascii="Arial Unicode MS" w:hAnsi="Arial Unicode MS" w:hint="eastAsia"/>
          <w:color w:val="17365D"/>
          <w:szCs w:val="18"/>
        </w:rPr>
        <w:t>。</w:t>
      </w:r>
    </w:p>
    <w:p w14:paraId="1F65E63E" w14:textId="342D06BA" w:rsidR="00784A1C" w:rsidRDefault="00784A1C" w:rsidP="00493C11">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4</w:t>
      </w:r>
      <w:r w:rsidRPr="0044700A">
        <w:rPr>
          <w:rFonts w:ascii="Calibri" w:hAnsi="Calibri" w:hint="eastAsia"/>
          <w:color w:val="404040"/>
          <w:sz w:val="18"/>
          <w:szCs w:val="18"/>
        </w:rPr>
        <w:t>﹞</w:t>
      </w:r>
      <w:r w:rsidRPr="00493C11">
        <w:rPr>
          <w:rFonts w:ascii="Arial Unicode MS" w:hAnsi="Arial Unicode MS" w:hint="eastAsia"/>
          <w:color w:val="666699"/>
          <w:szCs w:val="18"/>
        </w:rPr>
        <w:t>立法院依據前項報告判斷雙方談判協商已無法依照締結計畫進行時，得經全體立法委員二分之一以上之決議，要求負責協議之機關終止協商；行政院判斷雙方談判協商已無法依照締結計畫進行時，應終止協商，並向立法院報告</w:t>
      </w:r>
      <w:r>
        <w:rPr>
          <w:rFonts w:ascii="Arial Unicode MS" w:hAnsi="Arial Unicode MS" w:hint="eastAsia"/>
          <w:color w:val="17365D"/>
          <w:szCs w:val="18"/>
        </w:rPr>
        <w:t>。</w:t>
      </w:r>
    </w:p>
    <w:p w14:paraId="7FCB91A1" w14:textId="30795799" w:rsidR="00784A1C" w:rsidRDefault="00784A1C" w:rsidP="00493C11">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5</w:t>
      </w:r>
      <w:r w:rsidRPr="0044700A">
        <w:rPr>
          <w:rFonts w:ascii="Calibri" w:hAnsi="Calibri" w:hint="eastAsia"/>
          <w:color w:val="404040"/>
          <w:sz w:val="18"/>
          <w:szCs w:val="18"/>
        </w:rPr>
        <w:t>﹞</w:t>
      </w:r>
      <w:r w:rsidRPr="00493C11">
        <w:rPr>
          <w:rFonts w:ascii="Arial Unicode MS" w:hAnsi="Arial Unicode MS" w:hint="eastAsia"/>
          <w:color w:val="17365D"/>
          <w:szCs w:val="18"/>
        </w:rPr>
        <w:t>負責協議之機關依締結計畫完成協議草案之談判後，應於十五日內經行政院院會決議報請總統核定。總統核定後十五日內，行政院應主動公開協議草案之完整內容，函送立法院審議，並向立法院報告協議過程及憲政或重大政治衝擊影響評估</w:t>
      </w:r>
      <w:r>
        <w:rPr>
          <w:rFonts w:ascii="Arial Unicode MS" w:hAnsi="Arial Unicode MS" w:hint="eastAsia"/>
          <w:color w:val="17365D"/>
          <w:szCs w:val="18"/>
        </w:rPr>
        <w:t>。</w:t>
      </w:r>
    </w:p>
    <w:p w14:paraId="4ACD97F7" w14:textId="51973864" w:rsidR="00784A1C" w:rsidRDefault="00784A1C" w:rsidP="00493C11">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6</w:t>
      </w:r>
      <w:r w:rsidRPr="0044700A">
        <w:rPr>
          <w:rFonts w:ascii="Calibri" w:hAnsi="Calibri" w:hint="eastAsia"/>
          <w:color w:val="404040"/>
          <w:sz w:val="18"/>
          <w:szCs w:val="18"/>
        </w:rPr>
        <w:t>﹞</w:t>
      </w:r>
      <w:r w:rsidRPr="00493C11">
        <w:rPr>
          <w:rFonts w:ascii="Arial Unicode MS" w:hAnsi="Arial Unicode MS" w:hint="eastAsia"/>
          <w:color w:val="666699"/>
          <w:szCs w:val="18"/>
        </w:rPr>
        <w:t>立法院全院委員會應於院會審查前，就協議草案內容及憲政或重大政治衝擊影響評估舉行聽證</w:t>
      </w:r>
      <w:r>
        <w:rPr>
          <w:rFonts w:ascii="Arial Unicode MS" w:hAnsi="Arial Unicode MS" w:hint="eastAsia"/>
          <w:color w:val="17365D"/>
          <w:szCs w:val="18"/>
        </w:rPr>
        <w:t>。</w:t>
      </w:r>
    </w:p>
    <w:p w14:paraId="109E2780" w14:textId="14CA197B" w:rsidR="00784A1C" w:rsidRDefault="00784A1C" w:rsidP="00493C11">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7</w:t>
      </w:r>
      <w:r w:rsidRPr="0044700A">
        <w:rPr>
          <w:rFonts w:ascii="Calibri" w:hAnsi="Calibri" w:hint="eastAsia"/>
          <w:color w:val="404040"/>
          <w:sz w:val="18"/>
          <w:szCs w:val="18"/>
        </w:rPr>
        <w:t>﹞</w:t>
      </w:r>
      <w:r w:rsidRPr="00493C11">
        <w:rPr>
          <w:rFonts w:ascii="Arial Unicode MS" w:hAnsi="Arial Unicode MS" w:hint="eastAsia"/>
          <w:color w:val="17365D"/>
          <w:szCs w:val="18"/>
        </w:rPr>
        <w:t>立法院院會審查協議草案經全體立法委員四分之三之出席，及出席委員四分之三之同意，再由行政院將協議草案，連同公民投票主文、理由書交由中央選舉委員會辦理全國性公民投票，其獲有效同意票超過投票權人總額之半數者，即為協議草案通過，經負責協議之機關簽署及換文後，呈請總統公布生效</w:t>
      </w:r>
      <w:r>
        <w:rPr>
          <w:rFonts w:ascii="Arial Unicode MS" w:hAnsi="Arial Unicode MS" w:hint="eastAsia"/>
          <w:color w:val="17365D"/>
          <w:szCs w:val="18"/>
        </w:rPr>
        <w:t>。</w:t>
      </w:r>
    </w:p>
    <w:p w14:paraId="27C1F01D" w14:textId="45CCCC52" w:rsidR="00784A1C" w:rsidRDefault="00784A1C" w:rsidP="00493C11">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8</w:t>
      </w:r>
      <w:r w:rsidRPr="0044700A">
        <w:rPr>
          <w:rFonts w:ascii="Calibri" w:hAnsi="Calibri" w:hint="eastAsia"/>
          <w:color w:val="404040"/>
          <w:sz w:val="18"/>
          <w:szCs w:val="18"/>
        </w:rPr>
        <w:t>﹞</w:t>
      </w:r>
      <w:r w:rsidRPr="00493C11">
        <w:rPr>
          <w:rFonts w:ascii="Arial Unicode MS" w:hAnsi="Arial Unicode MS" w:hint="eastAsia"/>
          <w:color w:val="666699"/>
          <w:szCs w:val="18"/>
        </w:rPr>
        <w:t>關於政治議題協議之公民投票，不適用公民投票法</w:t>
      </w:r>
      <w:hyperlink r:id="rId35" w:anchor="b9" w:history="1">
        <w:r w:rsidRPr="00E473B7">
          <w:rPr>
            <w:rStyle w:val="a3"/>
            <w:rFonts w:ascii="Arial Unicode MS" w:hAnsi="Arial Unicode MS" w:hint="eastAsia"/>
            <w:szCs w:val="18"/>
          </w:rPr>
          <w:t>第九條</w:t>
        </w:r>
      </w:hyperlink>
      <w:r w:rsidRPr="00493C11">
        <w:rPr>
          <w:rFonts w:ascii="Arial Unicode MS" w:hAnsi="Arial Unicode MS" w:hint="eastAsia"/>
          <w:color w:val="666699"/>
          <w:szCs w:val="18"/>
        </w:rPr>
        <w:t>至第十六條、第</w:t>
      </w:r>
      <w:hyperlink r:id="rId36" w:anchor="b17" w:history="1">
        <w:r w:rsidRPr="00E473B7">
          <w:rPr>
            <w:rStyle w:val="a3"/>
            <w:rFonts w:ascii="Arial Unicode MS" w:hAnsi="Arial Unicode MS" w:hint="eastAsia"/>
            <w:szCs w:val="18"/>
          </w:rPr>
          <w:t>十七</w:t>
        </w:r>
      </w:hyperlink>
      <w:r w:rsidRPr="00493C11">
        <w:rPr>
          <w:rFonts w:ascii="Arial Unicode MS" w:hAnsi="Arial Unicode MS" w:hint="eastAsia"/>
          <w:color w:val="666699"/>
          <w:szCs w:val="18"/>
        </w:rPr>
        <w:t>條第一項關於期間與同條項第三款、第</w:t>
      </w:r>
      <w:hyperlink r:id="rId37" w:anchor="b19" w:history="1">
        <w:r w:rsidRPr="00E473B7">
          <w:rPr>
            <w:rStyle w:val="a3"/>
            <w:rFonts w:ascii="Arial Unicode MS" w:hAnsi="Arial Unicode MS" w:hint="eastAsia"/>
            <w:szCs w:val="18"/>
          </w:rPr>
          <w:t>十九</w:t>
        </w:r>
      </w:hyperlink>
      <w:r w:rsidRPr="00493C11">
        <w:rPr>
          <w:rFonts w:ascii="Arial Unicode MS" w:hAnsi="Arial Unicode MS" w:hint="eastAsia"/>
          <w:color w:val="666699"/>
          <w:szCs w:val="18"/>
        </w:rPr>
        <w:t>條、第</w:t>
      </w:r>
      <w:hyperlink r:id="rId38" w:anchor="b23" w:history="1">
        <w:r w:rsidRPr="00E473B7">
          <w:rPr>
            <w:rStyle w:val="a3"/>
            <w:rFonts w:ascii="Arial Unicode MS" w:hAnsi="Arial Unicode MS" w:hint="eastAsia"/>
            <w:szCs w:val="18"/>
          </w:rPr>
          <w:t>二十三</w:t>
        </w:r>
      </w:hyperlink>
      <w:r w:rsidRPr="00493C11">
        <w:rPr>
          <w:rFonts w:ascii="Arial Unicode MS" w:hAnsi="Arial Unicode MS" w:hint="eastAsia"/>
          <w:color w:val="666699"/>
          <w:szCs w:val="18"/>
        </w:rPr>
        <w:t>條及第</w:t>
      </w:r>
      <w:hyperlink r:id="rId39" w:anchor="b26" w:history="1">
        <w:r w:rsidRPr="00E473B7">
          <w:rPr>
            <w:rStyle w:val="a3"/>
            <w:rFonts w:ascii="Arial Unicode MS" w:hAnsi="Arial Unicode MS" w:hint="eastAsia"/>
            <w:szCs w:val="18"/>
          </w:rPr>
          <w:t>二十六</w:t>
        </w:r>
      </w:hyperlink>
      <w:r w:rsidRPr="00493C11">
        <w:rPr>
          <w:rFonts w:ascii="Arial Unicode MS" w:hAnsi="Arial Unicode MS" w:hint="eastAsia"/>
          <w:color w:val="666699"/>
          <w:szCs w:val="18"/>
        </w:rPr>
        <w:t>條至第二十九條之規定。其餘公民投票事項，本條例未規定者，適用</w:t>
      </w:r>
      <w:hyperlink r:id="rId40" w:history="1">
        <w:r w:rsidRPr="00E473B7">
          <w:rPr>
            <w:rStyle w:val="a3"/>
            <w:rFonts w:ascii="Arial Unicode MS" w:hAnsi="Arial Unicode MS" w:hint="eastAsia"/>
            <w:szCs w:val="18"/>
          </w:rPr>
          <w:t>公民投票法</w:t>
        </w:r>
      </w:hyperlink>
      <w:r w:rsidRPr="00493C11">
        <w:rPr>
          <w:rFonts w:ascii="Arial Unicode MS" w:hAnsi="Arial Unicode MS" w:hint="eastAsia"/>
          <w:color w:val="666699"/>
          <w:szCs w:val="18"/>
        </w:rPr>
        <w:t>之規定</w:t>
      </w:r>
      <w:r>
        <w:rPr>
          <w:rFonts w:ascii="Arial Unicode MS" w:hAnsi="Arial Unicode MS" w:hint="eastAsia"/>
          <w:color w:val="17365D"/>
          <w:szCs w:val="18"/>
        </w:rPr>
        <w:t>。</w:t>
      </w:r>
    </w:p>
    <w:p w14:paraId="1E9D84D9" w14:textId="632B91CC" w:rsidR="00784A1C" w:rsidRDefault="00784A1C" w:rsidP="00493C11">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9</w:t>
      </w:r>
      <w:r w:rsidRPr="0044700A">
        <w:rPr>
          <w:rFonts w:ascii="Calibri" w:hAnsi="Calibri" w:hint="eastAsia"/>
          <w:color w:val="404040"/>
          <w:sz w:val="18"/>
          <w:szCs w:val="18"/>
        </w:rPr>
        <w:t>﹞</w:t>
      </w:r>
      <w:r w:rsidRPr="00493C11">
        <w:rPr>
          <w:rFonts w:ascii="Arial Unicode MS" w:hAnsi="Arial Unicode MS" w:hint="eastAsia"/>
          <w:color w:val="17365D"/>
          <w:szCs w:val="18"/>
        </w:rPr>
        <w:t>主權國家地位與自由民主憲政秩序之毀棄或變更，不得作為政治議題談判及協議之項目</w:t>
      </w:r>
      <w:r>
        <w:rPr>
          <w:rFonts w:ascii="Arial Unicode MS" w:hAnsi="Arial Unicode MS" w:hint="eastAsia"/>
          <w:color w:val="17365D"/>
          <w:szCs w:val="18"/>
        </w:rPr>
        <w:t>。</w:t>
      </w:r>
    </w:p>
    <w:p w14:paraId="7C8E2A7F" w14:textId="233A6705" w:rsidR="00493C11"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szCs w:val="18"/>
        </w:rPr>
        <w:t>﹝</w:t>
      </w:r>
      <w:r w:rsidRPr="00784A1C">
        <w:rPr>
          <w:rFonts w:hint="eastAsia"/>
          <w:sz w:val="18"/>
        </w:rPr>
        <w:t>10</w:t>
      </w:r>
      <w:r w:rsidRPr="0044700A">
        <w:rPr>
          <w:rFonts w:ascii="Arial Unicode MS" w:hAnsi="Arial Unicode MS" w:hint="eastAsia"/>
          <w:color w:val="404040"/>
          <w:sz w:val="18"/>
          <w:szCs w:val="18"/>
        </w:rPr>
        <w:t>﹞</w:t>
      </w:r>
      <w:r w:rsidR="00493C11" w:rsidRPr="00493C11">
        <w:rPr>
          <w:rFonts w:ascii="Arial Unicode MS" w:hAnsi="Arial Unicode MS" w:hint="eastAsia"/>
          <w:color w:val="666699"/>
          <w:szCs w:val="18"/>
        </w:rPr>
        <w:t>違反本條規定所為之政治議題協商或約定，無效。</w:t>
      </w:r>
    </w:p>
    <w:p w14:paraId="0738E9A7" w14:textId="77777777" w:rsidR="00784A1C" w:rsidRDefault="00D01346" w:rsidP="004D7E42">
      <w:pPr>
        <w:pStyle w:val="2"/>
      </w:pPr>
      <w:bookmarkStart w:id="17" w:name="b6"/>
      <w:bookmarkEnd w:id="17"/>
      <w:r>
        <w:rPr>
          <w:rFonts w:hint="eastAsia"/>
        </w:rPr>
        <w:t>第</w:t>
      </w:r>
      <w:r>
        <w:rPr>
          <w:rFonts w:hint="eastAsia"/>
        </w:rPr>
        <w:t>6</w:t>
      </w:r>
      <w:r>
        <w:rPr>
          <w:rFonts w:hint="eastAsia"/>
        </w:rPr>
        <w:t>條</w:t>
      </w:r>
      <w:r w:rsidR="004D7E42">
        <w:rPr>
          <w:rFonts w:hint="eastAsia"/>
        </w:rPr>
        <w:t>（</w:t>
      </w:r>
      <w:r w:rsidR="004D7E42" w:rsidRPr="00C57606">
        <w:rPr>
          <w:rFonts w:hint="eastAsia"/>
        </w:rPr>
        <w:t>在臺設立分支機構</w:t>
      </w:r>
      <w:r w:rsidR="00784A1C">
        <w:rPr>
          <w:rFonts w:hint="eastAsia"/>
        </w:rPr>
        <w:t>）</w:t>
      </w:r>
    </w:p>
    <w:p w14:paraId="422DBD01" w14:textId="0F5CE4A0"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為處理臺灣地區與大陸地區人民往來有關之事務，行政院得依對等原則，許可大陸地區之法人、團體或其他機構在臺灣地區設立分支機構</w:t>
      </w:r>
      <w:r>
        <w:rPr>
          <w:rFonts w:ascii="Arial Unicode MS" w:hAnsi="Arial Unicode MS" w:hint="eastAsia"/>
          <w:color w:val="17365D"/>
          <w:szCs w:val="18"/>
        </w:rPr>
        <w:t>。</w:t>
      </w:r>
    </w:p>
    <w:p w14:paraId="402D8A1A" w14:textId="2C02A49D" w:rsidR="004D7E42" w:rsidRPr="00F870E1"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004D7E42" w:rsidRPr="00F870E1">
        <w:rPr>
          <w:rFonts w:ascii="Arial Unicode MS" w:hAnsi="Arial Unicode MS" w:hint="eastAsia"/>
          <w:color w:val="666699"/>
          <w:szCs w:val="18"/>
        </w:rPr>
        <w:t>前項設立許可事項，以法律定之。</w:t>
      </w:r>
    </w:p>
    <w:p w14:paraId="2EE6FBD1" w14:textId="77777777" w:rsidR="00784A1C" w:rsidRDefault="00D01346" w:rsidP="004D7E42">
      <w:pPr>
        <w:pStyle w:val="2"/>
      </w:pPr>
      <w:bookmarkStart w:id="18" w:name="b7"/>
      <w:bookmarkEnd w:id="18"/>
      <w:r>
        <w:rPr>
          <w:rFonts w:hint="eastAsia"/>
        </w:rPr>
        <w:t>第</w:t>
      </w:r>
      <w:r>
        <w:rPr>
          <w:rFonts w:hint="eastAsia"/>
        </w:rPr>
        <w:t>7</w:t>
      </w:r>
      <w:r>
        <w:rPr>
          <w:rFonts w:hint="eastAsia"/>
        </w:rPr>
        <w:t>條</w:t>
      </w:r>
      <w:r w:rsidR="004D7E42">
        <w:rPr>
          <w:rFonts w:hint="eastAsia"/>
        </w:rPr>
        <w:t>（</w:t>
      </w:r>
      <w:r w:rsidR="004D7E42" w:rsidRPr="00C57606">
        <w:rPr>
          <w:rFonts w:hint="eastAsia"/>
        </w:rPr>
        <w:t>文書驗證</w:t>
      </w:r>
      <w:r w:rsidR="00784A1C">
        <w:rPr>
          <w:rFonts w:hint="eastAsia"/>
        </w:rPr>
        <w:t>）</w:t>
      </w:r>
    </w:p>
    <w:p w14:paraId="677D846B" w14:textId="3B338264" w:rsidR="004D7E42" w:rsidRPr="00F870E1"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在大陸地區製作之文書，經行政院設立或指定之機構或委託之民間團體驗證者，推定為真正。</w:t>
      </w:r>
    </w:p>
    <w:p w14:paraId="554DF38E" w14:textId="1FE7A6A8" w:rsidR="004D7E42" w:rsidRPr="00474FEB" w:rsidRDefault="004D7E42" w:rsidP="00C627E4">
      <w:pPr>
        <w:ind w:leftChars="75" w:left="150"/>
        <w:jc w:val="both"/>
        <w:rPr>
          <w:rFonts w:ascii="Arial Unicode MS" w:hAnsi="Arial Unicode MS" w:cs="Arial Unicode MS"/>
          <w:color w:val="5F5F5F"/>
          <w:sz w:val="18"/>
          <w:szCs w:val="18"/>
        </w:rPr>
      </w:pPr>
      <w:r w:rsidRPr="00474FEB">
        <w:rPr>
          <w:rFonts w:ascii="Arial Unicode MS" w:hAnsi="Arial Unicode MS" w:cs="新細明體" w:hint="eastAsia"/>
          <w:color w:val="5F5F5F"/>
          <w:sz w:val="18"/>
          <w:szCs w:val="20"/>
          <w:lang w:val="zh-TW"/>
        </w:rPr>
        <w:t>【參考裁判】</w:t>
      </w:r>
      <w:hyperlink r:id="rId41" w:anchor="a臺灣地區與大陸地區人民關係條例第七條" w:history="1">
        <w:r w:rsidRPr="00474FEB">
          <w:rPr>
            <w:rStyle w:val="a3"/>
            <w:rFonts w:ascii="Arial Unicode MS" w:hAnsi="Arial Unicode MS" w:cs="新細明體" w:hint="eastAsia"/>
            <w:color w:val="5F5F5F"/>
            <w:sz w:val="18"/>
            <w:szCs w:val="20"/>
            <w:lang w:val="zh-TW"/>
          </w:rPr>
          <w:t>91,</w:t>
        </w:r>
        <w:r w:rsidRPr="00474FEB">
          <w:rPr>
            <w:rStyle w:val="a3"/>
            <w:rFonts w:ascii="Arial Unicode MS" w:hAnsi="Arial Unicode MS" w:cs="新細明體" w:hint="eastAsia"/>
            <w:color w:val="5F5F5F"/>
            <w:sz w:val="18"/>
            <w:szCs w:val="20"/>
            <w:lang w:val="zh-TW"/>
          </w:rPr>
          <w:t>再抗</w:t>
        </w:r>
        <w:r w:rsidRPr="00474FEB">
          <w:rPr>
            <w:rStyle w:val="a3"/>
            <w:rFonts w:ascii="Arial Unicode MS" w:hAnsi="Arial Unicode MS" w:cs="新細明體" w:hint="eastAsia"/>
            <w:color w:val="5F5F5F"/>
            <w:sz w:val="18"/>
            <w:szCs w:val="20"/>
            <w:lang w:val="zh-TW"/>
          </w:rPr>
          <w:t>,40</w:t>
        </w:r>
      </w:hyperlink>
    </w:p>
    <w:p w14:paraId="6567792A" w14:textId="77777777" w:rsidR="00784A1C" w:rsidRDefault="00D01346" w:rsidP="004D7E42">
      <w:pPr>
        <w:pStyle w:val="2"/>
      </w:pPr>
      <w:r>
        <w:rPr>
          <w:rFonts w:hint="eastAsia"/>
        </w:rPr>
        <w:t>第</w:t>
      </w:r>
      <w:r>
        <w:rPr>
          <w:rFonts w:hint="eastAsia"/>
        </w:rPr>
        <w:t>8</w:t>
      </w:r>
      <w:r>
        <w:rPr>
          <w:rFonts w:hint="eastAsia"/>
        </w:rPr>
        <w:t>條</w:t>
      </w:r>
      <w:r w:rsidR="004D7E42">
        <w:rPr>
          <w:rFonts w:hint="eastAsia"/>
        </w:rPr>
        <w:t>（</w:t>
      </w:r>
      <w:r w:rsidR="004D7E42" w:rsidRPr="00C57606">
        <w:rPr>
          <w:rFonts w:hint="eastAsia"/>
        </w:rPr>
        <w:t>司法文書之送達與司法調查</w:t>
      </w:r>
      <w:r w:rsidR="00784A1C">
        <w:rPr>
          <w:rFonts w:hint="eastAsia"/>
        </w:rPr>
        <w:t>）</w:t>
      </w:r>
    </w:p>
    <w:p w14:paraId="7B9F2CA7" w14:textId="17170B05"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應於大陸地區送達司法文書或為必要之調查者，司法機關得囑託或委託</w:t>
      </w:r>
      <w:hyperlink w:anchor="b4" w:history="1">
        <w:r w:rsidR="004D7E42" w:rsidRPr="00F870E1">
          <w:rPr>
            <w:rStyle w:val="a3"/>
            <w:rFonts w:hint="eastAsia"/>
          </w:rPr>
          <w:t>第四條</w:t>
        </w:r>
      </w:hyperlink>
      <w:r w:rsidR="004D7E42" w:rsidRPr="00F870E1">
        <w:rPr>
          <w:rFonts w:ascii="Arial Unicode MS" w:hAnsi="Arial Unicode MS" w:hint="eastAsia"/>
          <w:color w:val="17365D"/>
          <w:szCs w:val="18"/>
        </w:rPr>
        <w:t>之機構或民間團體為之</w:t>
      </w:r>
      <w:r>
        <w:rPr>
          <w:rFonts w:ascii="Arial Unicode MS" w:hAnsi="Arial Unicode MS" w:hint="eastAsia"/>
          <w:color w:val="17365D"/>
          <w:szCs w:val="18"/>
        </w:rPr>
        <w:t>。</w:t>
      </w:r>
    </w:p>
    <w:p w14:paraId="46373B38" w14:textId="63D8E953" w:rsidR="004D7E42" w:rsidRPr="00C57606" w:rsidRDefault="00784A1C" w:rsidP="004D7E42">
      <w:pPr>
        <w:ind w:left="119"/>
        <w:rPr>
          <w:rFonts w:ascii="Arial Unicode MS" w:hAnsi="Arial Unicode MS"/>
          <w:color w:val="666699"/>
          <w:szCs w:val="18"/>
        </w:rPr>
      </w:pPr>
      <w:r>
        <w:rPr>
          <w:rFonts w:ascii="Arial Unicode MS" w:hAnsi="Arial Unicode MS" w:hint="eastAsia"/>
          <w:color w:val="17365D"/>
          <w:szCs w:val="18"/>
        </w:rPr>
        <w:t xml:space="preserve">　　　　</w:t>
      </w:r>
      <w:r w:rsidR="004D7E42" w:rsidRPr="00C57606">
        <w:rPr>
          <w:rFonts w:ascii="Arial Unicode MS" w:hAnsi="Arial Unicode MS" w:hint="eastAsia"/>
          <w:color w:val="666699"/>
        </w:rPr>
        <w:t xml:space="preserve">　　　　　　　　　　　　　　　　　　　　　　　　　　　　　　　　　　　　　　　　</w:t>
      </w:r>
      <w:hyperlink w:anchor="a章節索引" w:history="1">
        <w:r w:rsidR="004D7E42" w:rsidRPr="00C57606">
          <w:rPr>
            <w:rStyle w:val="a3"/>
            <w:rFonts w:ascii="Arial Unicode MS" w:hAnsi="Arial Unicode MS" w:hint="eastAsia"/>
            <w:sz w:val="18"/>
          </w:rPr>
          <w:t>回索引</w:t>
        </w:r>
      </w:hyperlink>
      <w:r w:rsidR="002F1883">
        <w:rPr>
          <w:rFonts w:ascii="Arial Unicode MS" w:hAnsi="Arial Unicode MS" w:hint="eastAsia"/>
          <w:color w:val="808000"/>
          <w:sz w:val="18"/>
        </w:rPr>
        <w:t>〉〉</w:t>
      </w:r>
    </w:p>
    <w:p w14:paraId="4FE7B859" w14:textId="77777777" w:rsidR="004D7E42" w:rsidRPr="00C57606" w:rsidRDefault="004D7E42" w:rsidP="004D7E42">
      <w:pPr>
        <w:pStyle w:val="1"/>
      </w:pPr>
      <w:bookmarkStart w:id="19" w:name="_第二章_行_政"/>
      <w:bookmarkEnd w:id="19"/>
      <w:r w:rsidRPr="00C57606">
        <w:rPr>
          <w:rFonts w:hint="eastAsia"/>
        </w:rPr>
        <w:t>第二章　　行　政</w:t>
      </w:r>
    </w:p>
    <w:p w14:paraId="77835D57" w14:textId="2DAB59D3" w:rsidR="00784A1C" w:rsidRDefault="00D01346" w:rsidP="004D7E42">
      <w:pPr>
        <w:pStyle w:val="2"/>
        <w:rPr>
          <w:rFonts w:ascii="新細明體" w:hAnsi="新細明體"/>
          <w:color w:val="FFFFFF"/>
        </w:rPr>
      </w:pPr>
      <w:bookmarkStart w:id="20" w:name="b9"/>
      <w:bookmarkEnd w:id="20"/>
      <w:r>
        <w:rPr>
          <w:rFonts w:hint="eastAsia"/>
          <w:color w:val="800000"/>
        </w:rPr>
        <w:t>第</w:t>
      </w:r>
      <w:r>
        <w:rPr>
          <w:rFonts w:hint="eastAsia"/>
          <w:color w:val="800000"/>
        </w:rPr>
        <w:t>9</w:t>
      </w:r>
      <w:r>
        <w:rPr>
          <w:rFonts w:hint="eastAsia"/>
          <w:color w:val="800000"/>
        </w:rPr>
        <w:t>條</w:t>
      </w:r>
      <w:r w:rsidR="004D7E42">
        <w:rPr>
          <w:rFonts w:hint="eastAsia"/>
          <w:color w:val="800000"/>
        </w:rPr>
        <w:t>（</w:t>
      </w:r>
      <w:r w:rsidR="004D7E42" w:rsidRPr="00C57606">
        <w:rPr>
          <w:rFonts w:hint="eastAsia"/>
          <w:color w:val="800000"/>
        </w:rPr>
        <w:t>臺灣地區人民進入大陸地區之申請許可</w:t>
      </w:r>
      <w:r w:rsidR="004D7E42">
        <w:rPr>
          <w:rFonts w:hint="eastAsia"/>
          <w:color w:val="800000"/>
        </w:rPr>
        <w:t>）</w:t>
      </w:r>
      <w:r w:rsidR="004D7E42" w:rsidRPr="009B6BD2">
        <w:rPr>
          <w:rFonts w:hint="eastAsia"/>
          <w:color w:val="5F5F5F"/>
          <w:sz w:val="18"/>
        </w:rPr>
        <w:t>【相關罰則】第</w:t>
      </w:r>
      <w:r w:rsidR="00F93E5C">
        <w:rPr>
          <w:rFonts w:hint="eastAsia"/>
          <w:color w:val="5F5F5F"/>
          <w:sz w:val="18"/>
        </w:rPr>
        <w:t>2~5</w:t>
      </w:r>
      <w:r w:rsidR="004D7E42" w:rsidRPr="009B6BD2">
        <w:rPr>
          <w:rFonts w:hint="eastAsia"/>
          <w:color w:val="5F5F5F"/>
          <w:sz w:val="18"/>
        </w:rPr>
        <w:t>項</w:t>
      </w:r>
      <w:r w:rsidR="00403ADC" w:rsidRPr="009B6BD2">
        <w:rPr>
          <w:rFonts w:hint="eastAsia"/>
          <w:color w:val="5F5F5F"/>
          <w:sz w:val="18"/>
          <w:szCs w:val="18"/>
        </w:rPr>
        <w:t>或第</w:t>
      </w:r>
      <w:r w:rsidR="00F93E5C">
        <w:rPr>
          <w:rFonts w:hint="eastAsia"/>
          <w:color w:val="5F5F5F"/>
          <w:sz w:val="18"/>
          <w:szCs w:val="18"/>
        </w:rPr>
        <w:t>8~9</w:t>
      </w:r>
      <w:r w:rsidR="00403ADC" w:rsidRPr="009B6BD2">
        <w:rPr>
          <w:rFonts w:hint="eastAsia"/>
          <w:color w:val="5F5F5F"/>
          <w:sz w:val="18"/>
          <w:szCs w:val="18"/>
        </w:rPr>
        <w:t>項</w:t>
      </w:r>
      <w:r w:rsidR="00313953">
        <w:rPr>
          <w:rFonts w:hint="eastAsia"/>
          <w:color w:val="5F5F5F"/>
          <w:sz w:val="18"/>
        </w:rPr>
        <w:t>~</w:t>
      </w:r>
      <w:hyperlink w:anchor="b91" w:history="1">
        <w:r w:rsidR="004D7E42" w:rsidRPr="009B6BD2">
          <w:rPr>
            <w:rStyle w:val="a3"/>
            <w:rFonts w:ascii="Arial Unicode MS" w:hAnsi="Arial Unicode MS"/>
            <w:color w:val="5F5F5F"/>
            <w:sz w:val="18"/>
          </w:rPr>
          <w:t>§91</w:t>
        </w:r>
      </w:hyperlink>
      <w:r w:rsidR="004D7E42" w:rsidRPr="009B6BD2">
        <w:rPr>
          <w:rFonts w:cs="新細明體" w:hint="eastAsia"/>
          <w:color w:val="5F5F5F"/>
          <w:sz w:val="18"/>
          <w:lang w:val="zh-TW"/>
        </w:rPr>
        <w:t>；</w:t>
      </w:r>
      <w:r w:rsidR="004D7E42" w:rsidRPr="009B6BD2">
        <w:rPr>
          <w:rFonts w:hint="eastAsia"/>
          <w:color w:val="5F5F5F"/>
          <w:sz w:val="18"/>
        </w:rPr>
        <w:t>第</w:t>
      </w:r>
      <w:r>
        <w:rPr>
          <w:rFonts w:hint="eastAsia"/>
          <w:color w:val="5F5F5F"/>
          <w:sz w:val="18"/>
        </w:rPr>
        <w:t>4</w:t>
      </w:r>
      <w:r w:rsidR="004D7E42" w:rsidRPr="009B6BD2">
        <w:rPr>
          <w:rFonts w:hint="eastAsia"/>
          <w:color w:val="5F5F5F"/>
          <w:sz w:val="18"/>
        </w:rPr>
        <w:t>項</w:t>
      </w:r>
      <w:r w:rsidR="00313953">
        <w:rPr>
          <w:rFonts w:hint="eastAsia"/>
          <w:color w:val="5F5F5F"/>
          <w:sz w:val="18"/>
        </w:rPr>
        <w:t>~</w:t>
      </w:r>
      <w:hyperlink w:anchor="b90" w:history="1">
        <w:r w:rsidR="004D7E42" w:rsidRPr="009B6BD2">
          <w:rPr>
            <w:rStyle w:val="a3"/>
            <w:rFonts w:ascii="Arial Unicode MS" w:hAnsi="Arial Unicode MS"/>
            <w:color w:val="5F5F5F"/>
            <w:sz w:val="18"/>
          </w:rPr>
          <w:t>§90</w:t>
        </w:r>
      </w:hyperlink>
      <w:r w:rsidR="004D7E42" w:rsidRPr="009B6BD2">
        <w:rPr>
          <w:rFonts w:cs="新細明體" w:hint="eastAsia"/>
          <w:color w:val="5F5F5F"/>
          <w:sz w:val="18"/>
          <w:lang w:val="zh-TW"/>
        </w:rPr>
        <w:t>；</w:t>
      </w:r>
      <w:r w:rsidR="004D7E42" w:rsidRPr="009B6BD2">
        <w:rPr>
          <w:rFonts w:hint="eastAsia"/>
          <w:color w:val="5F5F5F"/>
          <w:sz w:val="18"/>
        </w:rPr>
        <w:t>第</w:t>
      </w:r>
      <w:r>
        <w:rPr>
          <w:rFonts w:hint="eastAsia"/>
          <w:color w:val="5F5F5F"/>
          <w:sz w:val="18"/>
        </w:rPr>
        <w:t>4</w:t>
      </w:r>
      <w:r w:rsidR="004D7E42" w:rsidRPr="009B6BD2">
        <w:rPr>
          <w:rFonts w:hint="eastAsia"/>
          <w:color w:val="5F5F5F"/>
          <w:sz w:val="18"/>
        </w:rPr>
        <w:t>項第</w:t>
      </w:r>
      <w:r>
        <w:rPr>
          <w:rFonts w:hint="eastAsia"/>
          <w:color w:val="5F5F5F"/>
          <w:sz w:val="18"/>
        </w:rPr>
        <w:t>1</w:t>
      </w:r>
      <w:r w:rsidR="004D7E42" w:rsidRPr="009B6BD2">
        <w:rPr>
          <w:rFonts w:hint="eastAsia"/>
          <w:color w:val="5F5F5F"/>
          <w:sz w:val="18"/>
        </w:rPr>
        <w:t>款、</w:t>
      </w:r>
      <w:r w:rsidR="004D7E42" w:rsidRPr="009B6BD2">
        <w:rPr>
          <w:rFonts w:hint="eastAsia"/>
          <w:color w:val="5F5F5F"/>
          <w:sz w:val="18"/>
        </w:rPr>
        <w:lastRenderedPageBreak/>
        <w:t>第</w:t>
      </w:r>
      <w:r>
        <w:rPr>
          <w:rFonts w:hint="eastAsia"/>
          <w:color w:val="5F5F5F"/>
          <w:sz w:val="18"/>
        </w:rPr>
        <w:t>2</w:t>
      </w:r>
      <w:r w:rsidR="004D7E42" w:rsidRPr="009B6BD2">
        <w:rPr>
          <w:rFonts w:hint="eastAsia"/>
          <w:color w:val="5F5F5F"/>
          <w:sz w:val="18"/>
        </w:rPr>
        <w:t>款或第</w:t>
      </w:r>
      <w:r>
        <w:rPr>
          <w:rFonts w:hint="eastAsia"/>
          <w:color w:val="5F5F5F"/>
          <w:sz w:val="18"/>
        </w:rPr>
        <w:t>5</w:t>
      </w:r>
      <w:r w:rsidR="004D7E42" w:rsidRPr="009B6BD2">
        <w:rPr>
          <w:rFonts w:hint="eastAsia"/>
          <w:color w:val="5F5F5F"/>
          <w:sz w:val="18"/>
        </w:rPr>
        <w:t>款</w:t>
      </w:r>
      <w:r w:rsidR="00313953">
        <w:rPr>
          <w:rFonts w:hint="eastAsia"/>
          <w:color w:val="5F5F5F"/>
          <w:sz w:val="18"/>
        </w:rPr>
        <w:t>~</w:t>
      </w:r>
      <w:hyperlink w:anchor="b90b1" w:history="1">
        <w:r w:rsidR="004D7E42" w:rsidRPr="009B6BD2">
          <w:rPr>
            <w:rStyle w:val="a3"/>
            <w:rFonts w:ascii="Arial Unicode MS" w:hAnsi="Arial Unicode MS" w:hint="eastAsia"/>
            <w:color w:val="5F5F5F"/>
            <w:sz w:val="18"/>
          </w:rPr>
          <w:t>§</w:t>
        </w:r>
        <w:r w:rsidR="004D7E42" w:rsidRPr="009B6BD2">
          <w:rPr>
            <w:rStyle w:val="a3"/>
            <w:rFonts w:ascii="Arial Unicode MS" w:hAnsi="Arial Unicode MS"/>
            <w:color w:val="5F5F5F"/>
            <w:sz w:val="18"/>
          </w:rPr>
          <w:t>90-1</w:t>
        </w:r>
      </w:hyperlink>
      <w:r w:rsidR="00784A1C">
        <w:rPr>
          <w:rFonts w:ascii="新細明體" w:hAnsi="新細明體" w:hint="eastAsia"/>
          <w:color w:val="FFFFFF"/>
        </w:rPr>
        <w:t>∵</w:t>
      </w:r>
    </w:p>
    <w:p w14:paraId="17B30620" w14:textId="77777777" w:rsidR="007D0A67" w:rsidRPr="0041698A" w:rsidRDefault="007D0A67" w:rsidP="007D0A67">
      <w:pPr>
        <w:ind w:left="142"/>
        <w:jc w:val="both"/>
        <w:rPr>
          <w:color w:val="17365D"/>
        </w:rPr>
      </w:pPr>
      <w:r w:rsidRPr="0041698A">
        <w:rPr>
          <w:rFonts w:hint="eastAsia"/>
          <w:color w:val="17365D"/>
          <w:sz w:val="18"/>
        </w:rPr>
        <w:t>﹝</w:t>
      </w:r>
      <w:r w:rsidRPr="0041698A">
        <w:rPr>
          <w:rFonts w:hint="eastAsia"/>
          <w:color w:val="17365D"/>
          <w:sz w:val="18"/>
        </w:rPr>
        <w:t>1</w:t>
      </w:r>
      <w:r w:rsidRPr="0041698A">
        <w:rPr>
          <w:rFonts w:hint="eastAsia"/>
          <w:color w:val="17365D"/>
          <w:sz w:val="18"/>
        </w:rPr>
        <w:t>﹞</w:t>
      </w:r>
      <w:r w:rsidRPr="0041698A">
        <w:rPr>
          <w:rFonts w:hint="eastAsia"/>
          <w:color w:val="17365D"/>
        </w:rPr>
        <w:t>臺灣地區人民進入大陸地區，應經一般出境查驗程序。</w:t>
      </w:r>
    </w:p>
    <w:p w14:paraId="49FEB87D" w14:textId="77777777" w:rsidR="007D0A67" w:rsidRPr="0041698A" w:rsidRDefault="007D0A67" w:rsidP="007D0A67">
      <w:pPr>
        <w:ind w:left="142"/>
        <w:jc w:val="both"/>
        <w:rPr>
          <w:color w:val="17365D"/>
        </w:rPr>
      </w:pPr>
      <w:r w:rsidRPr="0041698A">
        <w:rPr>
          <w:rFonts w:hint="eastAsia"/>
          <w:color w:val="17365D"/>
          <w:sz w:val="18"/>
        </w:rPr>
        <w:t>﹝</w:t>
      </w:r>
      <w:r w:rsidRPr="0041698A">
        <w:rPr>
          <w:rFonts w:hint="eastAsia"/>
          <w:color w:val="17365D"/>
          <w:sz w:val="18"/>
        </w:rPr>
        <w:t>2</w:t>
      </w:r>
      <w:r w:rsidRPr="0041698A">
        <w:rPr>
          <w:rFonts w:hint="eastAsia"/>
          <w:color w:val="17365D"/>
          <w:sz w:val="18"/>
        </w:rPr>
        <w:t>﹞</w:t>
      </w:r>
      <w:r w:rsidRPr="0041698A">
        <w:rPr>
          <w:rFonts w:hint="eastAsia"/>
          <w:color w:val="17365D"/>
        </w:rPr>
        <w:t>主管機關得要求航空公司或旅行相關業者辦理前項出境申報程序。</w:t>
      </w:r>
    </w:p>
    <w:p w14:paraId="4BF87C76" w14:textId="77777777" w:rsidR="007D0A67" w:rsidRPr="0041698A" w:rsidRDefault="007D0A67" w:rsidP="007D0A67">
      <w:pPr>
        <w:ind w:left="142"/>
        <w:jc w:val="both"/>
        <w:rPr>
          <w:color w:val="17365D"/>
        </w:rPr>
      </w:pPr>
      <w:r w:rsidRPr="0041698A">
        <w:rPr>
          <w:rFonts w:hint="eastAsia"/>
          <w:color w:val="17365D"/>
          <w:sz w:val="18"/>
        </w:rPr>
        <w:t>﹝</w:t>
      </w:r>
      <w:r w:rsidRPr="0041698A">
        <w:rPr>
          <w:rFonts w:hint="eastAsia"/>
          <w:color w:val="17365D"/>
          <w:sz w:val="18"/>
        </w:rPr>
        <w:t>3</w:t>
      </w:r>
      <w:r w:rsidRPr="0041698A">
        <w:rPr>
          <w:rFonts w:hint="eastAsia"/>
          <w:color w:val="17365D"/>
          <w:sz w:val="18"/>
        </w:rPr>
        <w:t>﹞</w:t>
      </w:r>
      <w:r w:rsidRPr="0041698A">
        <w:rPr>
          <w:rFonts w:hint="eastAsia"/>
          <w:color w:val="17365D"/>
        </w:rPr>
        <w:t>臺灣地區公務員，國家安全局、國防部、法務部調查局及其所屬各級機關未具公務員身分之人員，應向內政部申請許可，始得進入大陸地區。但簡任第十職等及警監四階以下未涉及國家安全、利益或機密之公務員及警察人員赴大陸地區，不在此限；其作業要點，於本法修正後三個月內，由內政部會同相關機關擬訂，報請行政院核定之。</w:t>
      </w:r>
    </w:p>
    <w:p w14:paraId="16CB87AC" w14:textId="77777777" w:rsidR="007D0A67" w:rsidRPr="0041698A" w:rsidRDefault="007D0A67" w:rsidP="007D0A67">
      <w:pPr>
        <w:ind w:left="142"/>
        <w:jc w:val="both"/>
        <w:rPr>
          <w:color w:val="17365D"/>
        </w:rPr>
      </w:pPr>
      <w:r w:rsidRPr="0041698A">
        <w:rPr>
          <w:rFonts w:hint="eastAsia"/>
          <w:color w:val="17365D"/>
          <w:sz w:val="18"/>
        </w:rPr>
        <w:t>﹝</w:t>
      </w:r>
      <w:r w:rsidRPr="0041698A">
        <w:rPr>
          <w:rFonts w:hint="eastAsia"/>
          <w:color w:val="17365D"/>
          <w:sz w:val="18"/>
        </w:rPr>
        <w:t>4</w:t>
      </w:r>
      <w:r w:rsidRPr="0041698A">
        <w:rPr>
          <w:rFonts w:hint="eastAsia"/>
          <w:color w:val="17365D"/>
          <w:sz w:val="18"/>
        </w:rPr>
        <w:t>﹞</w:t>
      </w:r>
      <w:r w:rsidRPr="0041698A">
        <w:rPr>
          <w:rFonts w:hint="eastAsia"/>
          <w:color w:val="17365D"/>
        </w:rPr>
        <w:t>臺灣地區人民具有下列身分者，進入大陸地區應經申請，並經內政部會同國家安全局、法務部、大陸委員會及相關機關組成之審查會審查許可：</w:t>
      </w:r>
    </w:p>
    <w:p w14:paraId="19208BEE" w14:textId="77777777" w:rsidR="007D0A67" w:rsidRPr="0041698A" w:rsidRDefault="007D0A67" w:rsidP="007D0A67">
      <w:pPr>
        <w:ind w:left="142"/>
        <w:jc w:val="both"/>
        <w:rPr>
          <w:color w:val="17365D"/>
        </w:rPr>
      </w:pPr>
      <w:r w:rsidRPr="0041698A">
        <w:rPr>
          <w:rFonts w:hint="eastAsia"/>
          <w:color w:val="17365D"/>
        </w:rPr>
        <w:t xml:space="preserve">　　一、政務人員、直轄市長。</w:t>
      </w:r>
    </w:p>
    <w:p w14:paraId="10A4F704" w14:textId="77777777" w:rsidR="007D0A67" w:rsidRPr="0041698A" w:rsidRDefault="007D0A67" w:rsidP="007D0A67">
      <w:pPr>
        <w:ind w:left="142"/>
        <w:jc w:val="both"/>
        <w:rPr>
          <w:color w:val="17365D"/>
        </w:rPr>
      </w:pPr>
      <w:r w:rsidRPr="0041698A">
        <w:rPr>
          <w:rFonts w:hint="eastAsia"/>
          <w:color w:val="17365D"/>
        </w:rPr>
        <w:t xml:space="preserve">　　二、於國防、外交、科技、情報、大陸事務或其他相關機關從事涉及國家安全、利益或機密業務之人員。</w:t>
      </w:r>
    </w:p>
    <w:p w14:paraId="23A507DB" w14:textId="77777777" w:rsidR="007D0A67" w:rsidRPr="0041698A" w:rsidRDefault="007D0A67" w:rsidP="007D0A67">
      <w:pPr>
        <w:ind w:left="142"/>
        <w:jc w:val="both"/>
        <w:rPr>
          <w:color w:val="17365D"/>
        </w:rPr>
      </w:pPr>
      <w:r w:rsidRPr="0041698A">
        <w:rPr>
          <w:rFonts w:hint="eastAsia"/>
          <w:color w:val="17365D"/>
        </w:rPr>
        <w:t xml:space="preserve">　　三、受前款機關委託從事涉及國家安全、利益或機密公務之個人或法人、團體、其他機構之成員。</w:t>
      </w:r>
    </w:p>
    <w:p w14:paraId="0D2B2744" w14:textId="77777777" w:rsidR="007D0A67" w:rsidRPr="0041698A" w:rsidRDefault="007D0A67" w:rsidP="007D0A67">
      <w:pPr>
        <w:ind w:left="142"/>
        <w:jc w:val="both"/>
        <w:rPr>
          <w:color w:val="17365D"/>
        </w:rPr>
      </w:pPr>
      <w:r w:rsidRPr="0041698A">
        <w:rPr>
          <w:rFonts w:hint="eastAsia"/>
          <w:color w:val="17365D"/>
        </w:rPr>
        <w:t xml:space="preserve">　　四、前三款退離職或受委託終止未滿三年之人員。</w:t>
      </w:r>
    </w:p>
    <w:p w14:paraId="4B8E12DA" w14:textId="77777777" w:rsidR="007D0A67" w:rsidRPr="0041698A" w:rsidRDefault="007D0A67" w:rsidP="007D0A67">
      <w:pPr>
        <w:ind w:left="142"/>
        <w:jc w:val="both"/>
        <w:rPr>
          <w:color w:val="17365D"/>
        </w:rPr>
      </w:pPr>
      <w:r w:rsidRPr="0041698A">
        <w:rPr>
          <w:rFonts w:hint="eastAsia"/>
          <w:color w:val="17365D"/>
        </w:rPr>
        <w:t xml:space="preserve">　　五、縣（市）長。</w:t>
      </w:r>
    </w:p>
    <w:p w14:paraId="2476030C" w14:textId="77777777" w:rsidR="007D0A67" w:rsidRPr="0041698A" w:rsidRDefault="007D0A67" w:rsidP="007D0A67">
      <w:pPr>
        <w:ind w:left="142"/>
        <w:jc w:val="both"/>
        <w:rPr>
          <w:color w:val="17365D"/>
        </w:rPr>
      </w:pPr>
      <w:r w:rsidRPr="0041698A">
        <w:rPr>
          <w:rFonts w:hint="eastAsia"/>
          <w:color w:val="17365D"/>
        </w:rPr>
        <w:t xml:space="preserve">　　六、受政府機關（構）委託、補助或出資達一定基準從事涉及國家核心關鍵技術業務之個人或法人、團體、其他機構之成員；受委託、補助、出資終止或離職未滿三年者，亦同。</w:t>
      </w:r>
    </w:p>
    <w:p w14:paraId="5E5FB2A2" w14:textId="77777777" w:rsidR="007D0A67" w:rsidRPr="0041698A" w:rsidRDefault="007D0A67" w:rsidP="007D0A67">
      <w:pPr>
        <w:ind w:left="142"/>
        <w:jc w:val="both"/>
        <w:rPr>
          <w:color w:val="17365D"/>
        </w:rPr>
      </w:pPr>
      <w:r w:rsidRPr="0041698A">
        <w:rPr>
          <w:rFonts w:hint="eastAsia"/>
          <w:color w:val="17365D"/>
          <w:sz w:val="18"/>
        </w:rPr>
        <w:t>﹝</w:t>
      </w:r>
      <w:r w:rsidRPr="0041698A">
        <w:rPr>
          <w:rFonts w:hint="eastAsia"/>
          <w:color w:val="17365D"/>
          <w:sz w:val="18"/>
        </w:rPr>
        <w:t>5</w:t>
      </w:r>
      <w:r w:rsidRPr="0041698A">
        <w:rPr>
          <w:rFonts w:hint="eastAsia"/>
          <w:color w:val="17365D"/>
          <w:sz w:val="18"/>
        </w:rPr>
        <w:t>﹞</w:t>
      </w:r>
      <w:r w:rsidRPr="0041698A">
        <w:rPr>
          <w:rFonts w:hint="eastAsia"/>
          <w:color w:val="17365D"/>
        </w:rPr>
        <w:t>前二項所列人員，進入大陸地區返臺後，應向（原）服務機關、委託、補助或出資機關（構）通報。但直轄市長應向行政院、縣（市）長應向內政部、其餘機關首長應向上一級機關通報。</w:t>
      </w:r>
    </w:p>
    <w:p w14:paraId="1854D170" w14:textId="77777777" w:rsidR="007D0A67" w:rsidRPr="0041698A" w:rsidRDefault="007D0A67" w:rsidP="007D0A67">
      <w:pPr>
        <w:ind w:left="142"/>
        <w:jc w:val="both"/>
        <w:rPr>
          <w:color w:val="17365D"/>
        </w:rPr>
      </w:pPr>
      <w:r w:rsidRPr="0041698A">
        <w:rPr>
          <w:rFonts w:hint="eastAsia"/>
          <w:color w:val="17365D"/>
          <w:sz w:val="18"/>
        </w:rPr>
        <w:t>﹝</w:t>
      </w:r>
      <w:r w:rsidRPr="0041698A">
        <w:rPr>
          <w:rFonts w:hint="eastAsia"/>
          <w:color w:val="17365D"/>
          <w:sz w:val="18"/>
        </w:rPr>
        <w:t>6</w:t>
      </w:r>
      <w:r w:rsidRPr="0041698A">
        <w:rPr>
          <w:rFonts w:hint="eastAsia"/>
          <w:color w:val="17365D"/>
          <w:sz w:val="18"/>
        </w:rPr>
        <w:t>﹞</w:t>
      </w:r>
      <w:r w:rsidRPr="0041698A">
        <w:rPr>
          <w:rFonts w:hint="eastAsia"/>
          <w:color w:val="17365D"/>
        </w:rPr>
        <w:t>第四項第二款至第四款及第六款所列人員，其涉及國家安全、利益、機密或國家核心關鍵技術之認定，由（原）服務機關、委託、補助、出資機關（構），或受委託、補助、出資之法人、團體、其他機構依相關規定及業務性質辦理。</w:t>
      </w:r>
    </w:p>
    <w:p w14:paraId="08F36E56" w14:textId="77777777" w:rsidR="007D0A67" w:rsidRPr="0041698A" w:rsidRDefault="007D0A67" w:rsidP="007D0A67">
      <w:pPr>
        <w:ind w:left="142"/>
        <w:jc w:val="both"/>
        <w:rPr>
          <w:color w:val="17365D"/>
        </w:rPr>
      </w:pPr>
      <w:r w:rsidRPr="0041698A">
        <w:rPr>
          <w:rFonts w:hint="eastAsia"/>
          <w:color w:val="17365D"/>
          <w:sz w:val="18"/>
        </w:rPr>
        <w:t>﹝</w:t>
      </w:r>
      <w:r w:rsidRPr="0041698A">
        <w:rPr>
          <w:rFonts w:hint="eastAsia"/>
          <w:color w:val="17365D"/>
          <w:sz w:val="18"/>
        </w:rPr>
        <w:t>7</w:t>
      </w:r>
      <w:r w:rsidRPr="0041698A">
        <w:rPr>
          <w:rFonts w:hint="eastAsia"/>
          <w:color w:val="17365D"/>
          <w:sz w:val="18"/>
        </w:rPr>
        <w:t>﹞</w:t>
      </w:r>
      <w:r w:rsidRPr="0041698A">
        <w:rPr>
          <w:rFonts w:hint="eastAsia"/>
          <w:color w:val="17365D"/>
        </w:rPr>
        <w:t>第四項第四款所定退離職人員退離職或受委託終止後，應經審查會審查許可，始得進入大陸地區之期間，原服務機關、委託機關或受委託法人、團體、其他機構得依其所涉及國家安全、利益、機密及業務性質增加之。</w:t>
      </w:r>
    </w:p>
    <w:p w14:paraId="7DDC9901" w14:textId="77777777" w:rsidR="007D0A67" w:rsidRPr="0041698A" w:rsidRDefault="007D0A67" w:rsidP="007D0A67">
      <w:pPr>
        <w:ind w:left="142"/>
        <w:jc w:val="both"/>
        <w:rPr>
          <w:color w:val="17365D"/>
        </w:rPr>
      </w:pPr>
      <w:r w:rsidRPr="0041698A">
        <w:rPr>
          <w:rFonts w:hint="eastAsia"/>
          <w:color w:val="17365D"/>
          <w:sz w:val="18"/>
        </w:rPr>
        <w:t>﹝</w:t>
      </w:r>
      <w:r w:rsidRPr="0041698A">
        <w:rPr>
          <w:rFonts w:hint="eastAsia"/>
          <w:color w:val="17365D"/>
          <w:sz w:val="18"/>
        </w:rPr>
        <w:t>8</w:t>
      </w:r>
      <w:r w:rsidRPr="0041698A">
        <w:rPr>
          <w:rFonts w:hint="eastAsia"/>
          <w:color w:val="17365D"/>
          <w:sz w:val="18"/>
        </w:rPr>
        <w:t>﹞</w:t>
      </w:r>
      <w:r w:rsidRPr="0041698A">
        <w:rPr>
          <w:rFonts w:hint="eastAsia"/>
          <w:color w:val="17365D"/>
        </w:rPr>
        <w:t>曾任第四項第二款人員從事涉及重要國家安全、利益或機密業務者，於前項應經審查會審查許可之期間屆滿後，（原）服務機關得限其在進入大陸地區前及返臺後，仍應向（原）服務機關申報。</w:t>
      </w:r>
    </w:p>
    <w:p w14:paraId="12E6AB4F" w14:textId="77777777" w:rsidR="007D0A67" w:rsidRPr="0041698A" w:rsidRDefault="007D0A67" w:rsidP="007D0A67">
      <w:pPr>
        <w:ind w:left="142"/>
        <w:jc w:val="both"/>
        <w:rPr>
          <w:color w:val="17365D"/>
        </w:rPr>
      </w:pPr>
      <w:r w:rsidRPr="0041698A">
        <w:rPr>
          <w:rFonts w:hint="eastAsia"/>
          <w:color w:val="17365D"/>
          <w:sz w:val="18"/>
        </w:rPr>
        <w:t>﹝</w:t>
      </w:r>
      <w:r w:rsidRPr="0041698A">
        <w:rPr>
          <w:rFonts w:hint="eastAsia"/>
          <w:color w:val="17365D"/>
          <w:sz w:val="18"/>
        </w:rPr>
        <w:t>9</w:t>
      </w:r>
      <w:r w:rsidRPr="0041698A">
        <w:rPr>
          <w:rFonts w:hint="eastAsia"/>
          <w:color w:val="17365D"/>
          <w:sz w:val="18"/>
        </w:rPr>
        <w:t>﹞</w:t>
      </w:r>
      <w:r w:rsidRPr="0041698A">
        <w:rPr>
          <w:rFonts w:hint="eastAsia"/>
          <w:color w:val="17365D"/>
        </w:rPr>
        <w:t>遇有重大突發事件、影響臺灣地區重大利益或於兩岸互動有重大危害情形者，得經立法院議決由行政院公告於一定期間內，對臺灣地區人民進入大陸地區，採行禁止、限制或其他必要之處置，立法院如於會期內一個月未為決議，視為同意；但情況急迫者，得於事後追認之。</w:t>
      </w:r>
    </w:p>
    <w:p w14:paraId="3646B790" w14:textId="77777777" w:rsidR="007D0A67" w:rsidRPr="0041698A" w:rsidRDefault="007D0A67" w:rsidP="007D0A67">
      <w:pPr>
        <w:ind w:left="142"/>
        <w:jc w:val="both"/>
        <w:rPr>
          <w:color w:val="17365D"/>
        </w:rPr>
      </w:pPr>
      <w:r w:rsidRPr="0041698A">
        <w:rPr>
          <w:rFonts w:hint="eastAsia"/>
          <w:color w:val="17365D"/>
          <w:sz w:val="18"/>
        </w:rPr>
        <w:t>﹝</w:t>
      </w:r>
      <w:r w:rsidRPr="0041698A">
        <w:rPr>
          <w:rFonts w:hint="eastAsia"/>
          <w:color w:val="17365D"/>
          <w:sz w:val="18"/>
        </w:rPr>
        <w:t>10</w:t>
      </w:r>
      <w:r w:rsidRPr="0041698A">
        <w:rPr>
          <w:rFonts w:hint="eastAsia"/>
          <w:color w:val="17365D"/>
          <w:sz w:val="18"/>
        </w:rPr>
        <w:t>﹞</w:t>
      </w:r>
      <w:r w:rsidRPr="0041698A">
        <w:rPr>
          <w:rFonts w:hint="eastAsia"/>
          <w:color w:val="17365D"/>
        </w:rPr>
        <w:t>臺灣地區人民進入大陸地區者，不得從事妨害國家安全或利益之活動。</w:t>
      </w:r>
    </w:p>
    <w:p w14:paraId="51FCDC30" w14:textId="03DE81F9" w:rsidR="007D0A67" w:rsidRPr="0041698A" w:rsidRDefault="007D0A67" w:rsidP="007D0A67">
      <w:pPr>
        <w:ind w:left="142"/>
        <w:jc w:val="both"/>
        <w:rPr>
          <w:color w:val="17365D"/>
        </w:rPr>
      </w:pPr>
      <w:r w:rsidRPr="0041698A">
        <w:rPr>
          <w:rFonts w:hint="eastAsia"/>
          <w:color w:val="17365D"/>
          <w:sz w:val="18"/>
        </w:rPr>
        <w:t>﹝</w:t>
      </w:r>
      <w:r w:rsidRPr="0041698A">
        <w:rPr>
          <w:rFonts w:hint="eastAsia"/>
          <w:color w:val="17365D"/>
          <w:sz w:val="18"/>
        </w:rPr>
        <w:t>11</w:t>
      </w:r>
      <w:r w:rsidRPr="0041698A">
        <w:rPr>
          <w:rFonts w:hint="eastAsia"/>
          <w:color w:val="17365D"/>
          <w:sz w:val="18"/>
        </w:rPr>
        <w:t>﹞</w:t>
      </w:r>
      <w:r w:rsidRPr="0041698A">
        <w:rPr>
          <w:rFonts w:hint="eastAsia"/>
          <w:color w:val="17365D"/>
        </w:rPr>
        <w:t>本條例所稱國家核心關鍵技術，指國家安全法</w:t>
      </w:r>
      <w:hyperlink r:id="rId42" w:anchor="b3" w:history="1">
        <w:r w:rsidRPr="00B93877">
          <w:rPr>
            <w:rStyle w:val="a3"/>
            <w:rFonts w:ascii="Times New Roman" w:hAnsi="Times New Roman" w:hint="eastAsia"/>
          </w:rPr>
          <w:t>第三條</w:t>
        </w:r>
      </w:hyperlink>
      <w:r w:rsidRPr="0041698A">
        <w:rPr>
          <w:rFonts w:hint="eastAsia"/>
          <w:color w:val="17365D"/>
        </w:rPr>
        <w:t>第三項所定之國家核心關鍵技術。</w:t>
      </w:r>
    </w:p>
    <w:p w14:paraId="6C980536" w14:textId="29E3F9F8" w:rsidR="007D0A67" w:rsidRPr="0041698A" w:rsidRDefault="007D0A67" w:rsidP="007D0A67">
      <w:pPr>
        <w:ind w:left="142"/>
        <w:jc w:val="both"/>
        <w:rPr>
          <w:color w:val="17365D"/>
        </w:rPr>
      </w:pPr>
      <w:r w:rsidRPr="0041698A">
        <w:rPr>
          <w:rFonts w:hint="eastAsia"/>
          <w:color w:val="17365D"/>
          <w:sz w:val="18"/>
        </w:rPr>
        <w:t>﹝</w:t>
      </w:r>
      <w:r w:rsidRPr="0041698A">
        <w:rPr>
          <w:rFonts w:hint="eastAsia"/>
          <w:color w:val="17365D"/>
          <w:sz w:val="18"/>
        </w:rPr>
        <w:t>12</w:t>
      </w:r>
      <w:r w:rsidRPr="0041698A">
        <w:rPr>
          <w:rFonts w:hint="eastAsia"/>
          <w:color w:val="17365D"/>
          <w:sz w:val="18"/>
        </w:rPr>
        <w:t>﹞</w:t>
      </w:r>
      <w:r w:rsidRPr="0041698A">
        <w:rPr>
          <w:rFonts w:hint="eastAsia"/>
          <w:color w:val="17365D"/>
        </w:rPr>
        <w:t>第二項申報程序、第三項、第四</w:t>
      </w:r>
      <w:r w:rsidRPr="00FC5D78">
        <w:rPr>
          <w:rFonts w:hint="eastAsia"/>
          <w:color w:val="17365D"/>
        </w:rPr>
        <w:t>項</w:t>
      </w:r>
      <w:hyperlink r:id="rId43" w:history="1">
        <w:r w:rsidRPr="002E2B4B">
          <w:rPr>
            <w:rStyle w:val="a3"/>
            <w:rFonts w:ascii="Times New Roman" w:hAnsi="Times New Roman" w:hint="eastAsia"/>
          </w:rPr>
          <w:t>許可辦法</w:t>
        </w:r>
      </w:hyperlink>
      <w:r w:rsidRPr="0041698A">
        <w:rPr>
          <w:rFonts w:hint="eastAsia"/>
          <w:color w:val="17365D"/>
        </w:rPr>
        <w:t>及第五項通報程序，由內政部擬訂，報請行政院核定之。</w:t>
      </w:r>
    </w:p>
    <w:p w14:paraId="1F0CD86A" w14:textId="42CDCF4C" w:rsidR="007D0A67" w:rsidRPr="0041698A" w:rsidRDefault="007D0A67" w:rsidP="007D0A67">
      <w:pPr>
        <w:ind w:left="142"/>
        <w:jc w:val="both"/>
        <w:rPr>
          <w:color w:val="17365D"/>
        </w:rPr>
      </w:pPr>
      <w:r w:rsidRPr="0041698A">
        <w:rPr>
          <w:rFonts w:hint="eastAsia"/>
          <w:color w:val="17365D"/>
          <w:sz w:val="18"/>
        </w:rPr>
        <w:t>﹝</w:t>
      </w:r>
      <w:r w:rsidRPr="0041698A">
        <w:rPr>
          <w:rFonts w:hint="eastAsia"/>
          <w:color w:val="17365D"/>
          <w:sz w:val="18"/>
        </w:rPr>
        <w:t>13</w:t>
      </w:r>
      <w:r w:rsidRPr="0041698A">
        <w:rPr>
          <w:rFonts w:hint="eastAsia"/>
          <w:color w:val="17365D"/>
          <w:sz w:val="18"/>
        </w:rPr>
        <w:t>﹞</w:t>
      </w:r>
      <w:r w:rsidRPr="0041698A">
        <w:rPr>
          <w:rFonts w:hint="eastAsia"/>
          <w:color w:val="17365D"/>
        </w:rPr>
        <w:t>第四項第六款所定受委託、補助或出資之一定基準及其他應遵行事項之</w:t>
      </w:r>
      <w:hyperlink r:id="rId44" w:history="1">
        <w:r w:rsidRPr="00966FBD">
          <w:rPr>
            <w:rStyle w:val="a3"/>
            <w:rFonts w:ascii="Times New Roman" w:hAnsi="Times New Roman" w:hint="eastAsia"/>
          </w:rPr>
          <w:t>辦法</w:t>
        </w:r>
      </w:hyperlink>
      <w:r w:rsidRPr="0041698A">
        <w:rPr>
          <w:rFonts w:hint="eastAsia"/>
          <w:color w:val="17365D"/>
        </w:rPr>
        <w:t>，由國家科學及技術委員會會商有關機關定之。</w:t>
      </w:r>
    </w:p>
    <w:p w14:paraId="4AD70E48" w14:textId="3ABF4D06" w:rsidR="007D0A67" w:rsidRDefault="007D0A67" w:rsidP="007D0A67">
      <w:pPr>
        <w:ind w:left="142"/>
        <w:jc w:val="both"/>
        <w:rPr>
          <w:color w:val="17365D"/>
        </w:rPr>
      </w:pPr>
      <w:r w:rsidRPr="0041698A">
        <w:rPr>
          <w:rFonts w:hint="eastAsia"/>
          <w:color w:val="17365D"/>
          <w:sz w:val="18"/>
        </w:rPr>
        <w:t>﹝</w:t>
      </w:r>
      <w:r w:rsidRPr="0041698A">
        <w:rPr>
          <w:rFonts w:hint="eastAsia"/>
          <w:color w:val="17365D"/>
          <w:sz w:val="18"/>
        </w:rPr>
        <w:t>14</w:t>
      </w:r>
      <w:r w:rsidRPr="0041698A">
        <w:rPr>
          <w:rFonts w:hint="eastAsia"/>
          <w:color w:val="17365D"/>
          <w:sz w:val="18"/>
        </w:rPr>
        <w:t>﹞</w:t>
      </w:r>
      <w:r w:rsidRPr="0041698A">
        <w:rPr>
          <w:rFonts w:hint="eastAsia"/>
          <w:color w:val="17365D"/>
        </w:rPr>
        <w:t>第八項申報對象、期間、程序及其他應遵行事項</w:t>
      </w:r>
      <w:r w:rsidRPr="00FC5D78">
        <w:rPr>
          <w:rFonts w:hint="eastAsia"/>
          <w:color w:val="666699"/>
        </w:rPr>
        <w:t>之</w:t>
      </w:r>
      <w:hyperlink r:id="rId45" w:history="1">
        <w:r w:rsidRPr="00FC5D78">
          <w:rPr>
            <w:rStyle w:val="a3"/>
            <w:rFonts w:ascii="Times New Roman" w:hAnsi="Times New Roman" w:hint="eastAsia"/>
          </w:rPr>
          <w:t>辦法</w:t>
        </w:r>
      </w:hyperlink>
      <w:r w:rsidRPr="0041698A">
        <w:rPr>
          <w:rFonts w:hint="eastAsia"/>
          <w:color w:val="17365D"/>
        </w:rPr>
        <w:t>，由內政部定之。</w:t>
      </w:r>
    </w:p>
    <w:p w14:paraId="5B8EDEC4" w14:textId="3D241836" w:rsidR="007D0A67" w:rsidRPr="007D0A67" w:rsidRDefault="007D0A67" w:rsidP="007D0A67">
      <w:pPr>
        <w:ind w:left="142"/>
        <w:jc w:val="both"/>
        <w:rPr>
          <w:color w:val="17365D"/>
        </w:rPr>
      </w:pPr>
      <w:r w:rsidRPr="000D6D3D">
        <w:rPr>
          <w:rFonts w:ascii="Arial Unicode MS" w:hAnsi="Arial Unicode MS" w:hint="eastAsia"/>
          <w:color w:val="5F5F5F"/>
          <w:sz w:val="18"/>
        </w:rPr>
        <w:t>【相關法規】第三項</w:t>
      </w:r>
      <w:r w:rsidRPr="000D6D3D">
        <w:rPr>
          <w:rFonts w:ascii="Arial Unicode MS" w:hAnsi="Arial Unicode MS" w:hint="eastAsia"/>
          <w:color w:val="5F5F5F"/>
          <w:sz w:val="18"/>
        </w:rPr>
        <w:t>~</w:t>
      </w:r>
      <w:hyperlink r:id="rId46" w:history="1">
        <w:r w:rsidRPr="000D6D3D">
          <w:rPr>
            <w:rStyle w:val="a3"/>
            <w:rFonts w:ascii="Arial Unicode MS" w:hAnsi="Arial Unicode MS" w:hint="eastAsia"/>
            <w:color w:val="5F5F5F"/>
            <w:sz w:val="18"/>
          </w:rPr>
          <w:t>簡任第十職等及警監四階以下未涉及國家安全利益或機密之公務員及警察人員赴大陸地區作業要點</w:t>
        </w:r>
      </w:hyperlink>
      <w:r w:rsidRPr="000D6D3D">
        <w:rPr>
          <w:rFonts w:ascii="Arial Unicode MS" w:hAnsi="Arial Unicode MS" w:hint="eastAsia"/>
          <w:color w:val="5F5F5F"/>
          <w:sz w:val="18"/>
        </w:rPr>
        <w:t>＊</w:t>
      </w:r>
      <w:hyperlink r:id="rId47" w:history="1">
        <w:r w:rsidRPr="000D6D3D">
          <w:rPr>
            <w:rStyle w:val="a3"/>
            <w:rFonts w:ascii="Arial Unicode MS" w:hAnsi="Arial Unicode MS" w:hint="eastAsia"/>
            <w:color w:val="5F5F5F"/>
            <w:sz w:val="18"/>
          </w:rPr>
          <w:t>臺灣地區公務員及特定身分人員進入大陸地區作業規定</w:t>
        </w:r>
      </w:hyperlink>
    </w:p>
    <w:p w14:paraId="3898F69D" w14:textId="759ED55F" w:rsidR="007D0A67" w:rsidRPr="007D0A67" w:rsidRDefault="00195417" w:rsidP="007D0A67">
      <w:pPr>
        <w:pStyle w:val="3"/>
        <w:ind w:left="118"/>
      </w:pPr>
      <w:r>
        <w:rPr>
          <w:rFonts w:hint="eastAsia"/>
        </w:rPr>
        <w:t>--</w:t>
      </w:r>
      <w:r w:rsidRPr="00A22F73">
        <w:rPr>
          <w:rFonts w:hint="eastAsia"/>
        </w:rPr>
        <w:t>1</w:t>
      </w:r>
      <w:r>
        <w:t>11</w:t>
      </w:r>
      <w:r w:rsidRPr="00A22F73">
        <w:rPr>
          <w:rFonts w:hint="eastAsia"/>
        </w:rPr>
        <w:t>年</w:t>
      </w:r>
      <w:r>
        <w:t>6</w:t>
      </w:r>
      <w:r w:rsidRPr="00A22F73">
        <w:rPr>
          <w:rFonts w:hint="eastAsia"/>
        </w:rPr>
        <w:t>月</w:t>
      </w:r>
      <w:r>
        <w:t>8</w:t>
      </w:r>
      <w:r w:rsidRPr="00A22F73">
        <w:rPr>
          <w:rFonts w:hint="eastAsia"/>
        </w:rPr>
        <w:t>日修正前條文</w:t>
      </w:r>
      <w:r w:rsidRPr="00A22F73">
        <w:rPr>
          <w:rFonts w:hint="eastAsia"/>
        </w:rPr>
        <w:t>--</w:t>
      </w:r>
      <w:hyperlink r:id="rId48" w:history="1">
        <w:r w:rsidRPr="00A22F73">
          <w:rPr>
            <w:rStyle w:val="a3"/>
          </w:rPr>
          <w:t>比對程式</w:t>
        </w:r>
      </w:hyperlink>
    </w:p>
    <w:p w14:paraId="65437C5F" w14:textId="5F39AD31" w:rsidR="00784A1C" w:rsidRPr="007D0A67" w:rsidRDefault="00784A1C" w:rsidP="00B67DF2">
      <w:pPr>
        <w:ind w:left="142"/>
        <w:jc w:val="both"/>
        <w:rPr>
          <w:color w:val="5F5F5F"/>
        </w:rPr>
      </w:pPr>
      <w:r w:rsidRPr="007D0A67">
        <w:rPr>
          <w:rFonts w:ascii="Calibri" w:hAnsi="Calibri" w:hint="eastAsia"/>
          <w:color w:val="5F5F5F"/>
          <w:sz w:val="18"/>
        </w:rPr>
        <w:t>﹝</w:t>
      </w:r>
      <w:r w:rsidRPr="007D0A67">
        <w:rPr>
          <w:rFonts w:ascii="Calibri" w:hAnsi="Calibri" w:hint="eastAsia"/>
          <w:color w:val="5F5F5F"/>
          <w:sz w:val="18"/>
        </w:rPr>
        <w:t>1</w:t>
      </w:r>
      <w:r w:rsidRPr="007D0A67">
        <w:rPr>
          <w:rFonts w:ascii="Calibri" w:hAnsi="Calibri" w:hint="eastAsia"/>
          <w:color w:val="5F5F5F"/>
          <w:sz w:val="18"/>
        </w:rPr>
        <w:t>﹞</w:t>
      </w:r>
      <w:r w:rsidR="00FC5D78" w:rsidRPr="007D0A67">
        <w:rPr>
          <w:rFonts w:hint="eastAsia"/>
          <w:color w:val="5F5F5F"/>
        </w:rPr>
        <w:t>臺灣地區人民進入大陸地區，應經一般出境查驗程序</w:t>
      </w:r>
      <w:r w:rsidRPr="007D0A67">
        <w:rPr>
          <w:rFonts w:hint="eastAsia"/>
          <w:color w:val="5F5F5F"/>
        </w:rPr>
        <w:t>。</w:t>
      </w:r>
    </w:p>
    <w:p w14:paraId="3D22C4BA" w14:textId="28DB3AD4" w:rsidR="00784A1C" w:rsidRPr="007D0A67" w:rsidRDefault="00784A1C" w:rsidP="00B67DF2">
      <w:pPr>
        <w:ind w:left="142"/>
        <w:jc w:val="both"/>
        <w:rPr>
          <w:color w:val="5F5F5F"/>
        </w:rPr>
      </w:pPr>
      <w:r w:rsidRPr="007D0A67">
        <w:rPr>
          <w:rFonts w:ascii="Calibri" w:hAnsi="Calibri" w:hint="eastAsia"/>
          <w:color w:val="5F5F5F"/>
          <w:sz w:val="18"/>
        </w:rPr>
        <w:t>﹝</w:t>
      </w:r>
      <w:r w:rsidRPr="007D0A67">
        <w:rPr>
          <w:rFonts w:ascii="Calibri" w:hAnsi="Calibri" w:hint="eastAsia"/>
          <w:color w:val="5F5F5F"/>
          <w:sz w:val="18"/>
        </w:rPr>
        <w:t>2</w:t>
      </w:r>
      <w:r w:rsidRPr="007D0A67">
        <w:rPr>
          <w:rFonts w:ascii="Calibri" w:hAnsi="Calibri" w:hint="eastAsia"/>
          <w:color w:val="5F5F5F"/>
          <w:sz w:val="18"/>
        </w:rPr>
        <w:t>﹞</w:t>
      </w:r>
      <w:r w:rsidRPr="007D0A67">
        <w:rPr>
          <w:rFonts w:hint="eastAsia"/>
          <w:color w:val="5F5F5F"/>
        </w:rPr>
        <w:t>主管機關得要求航空公司或旅行相關業者辦理前項出境申報程序。</w:t>
      </w:r>
    </w:p>
    <w:p w14:paraId="2D35F9DB" w14:textId="49D5C0C1" w:rsidR="00784A1C" w:rsidRPr="007D0A67" w:rsidRDefault="00784A1C" w:rsidP="00B67DF2">
      <w:pPr>
        <w:ind w:left="142"/>
        <w:jc w:val="both"/>
        <w:rPr>
          <w:color w:val="5F5F5F"/>
        </w:rPr>
      </w:pPr>
      <w:r w:rsidRPr="007D0A67">
        <w:rPr>
          <w:rFonts w:ascii="Calibri" w:hAnsi="Calibri" w:hint="eastAsia"/>
          <w:color w:val="5F5F5F"/>
          <w:sz w:val="18"/>
        </w:rPr>
        <w:lastRenderedPageBreak/>
        <w:t>﹝</w:t>
      </w:r>
      <w:r w:rsidRPr="007D0A67">
        <w:rPr>
          <w:rFonts w:ascii="Calibri" w:hAnsi="Calibri" w:hint="eastAsia"/>
          <w:color w:val="5F5F5F"/>
          <w:sz w:val="18"/>
        </w:rPr>
        <w:t>3</w:t>
      </w:r>
      <w:r w:rsidRPr="007D0A67">
        <w:rPr>
          <w:rFonts w:ascii="Calibri" w:hAnsi="Calibri" w:hint="eastAsia"/>
          <w:color w:val="5F5F5F"/>
          <w:sz w:val="18"/>
        </w:rPr>
        <w:t>﹞</w:t>
      </w:r>
      <w:r w:rsidRPr="007D0A67">
        <w:rPr>
          <w:rFonts w:hint="eastAsia"/>
          <w:color w:val="5F5F5F"/>
        </w:rPr>
        <w:t>臺灣地區公務員，國家安全局、國防部、法務部調查局及其所屬各級機關未具公務員身分之人員，應向內政部申請許可，始得進入大陸地區。但簡任第十職等及警監四階以下未涉及國家安全、利益或機密之公務員及警察人員赴大陸地區，不在此限；</w:t>
      </w:r>
      <w:r w:rsidRPr="007D0A67">
        <w:rPr>
          <w:rFonts w:ascii="Arial Unicode MS" w:hAnsi="Arial Unicode MS" w:cs="新細明體"/>
          <w:color w:val="5F5F5F"/>
        </w:rPr>
        <w:t>其作業要點</w:t>
      </w:r>
      <w:r w:rsidRPr="007D0A67">
        <w:rPr>
          <w:rFonts w:hint="eastAsia"/>
          <w:color w:val="5F5F5F"/>
        </w:rPr>
        <w:t>，於本法修正後三個月內，由內政部會同相關機關擬訂，報請行政院核定之。</w:t>
      </w:r>
    </w:p>
    <w:p w14:paraId="48D8CFBD" w14:textId="3310403F" w:rsidR="00784A1C" w:rsidRPr="007D0A67" w:rsidRDefault="00784A1C" w:rsidP="00B67DF2">
      <w:pPr>
        <w:ind w:left="142"/>
        <w:jc w:val="both"/>
        <w:rPr>
          <w:color w:val="5F5F5F"/>
        </w:rPr>
      </w:pPr>
      <w:r w:rsidRPr="007D0A67">
        <w:rPr>
          <w:rFonts w:ascii="Calibri" w:hAnsi="Calibri" w:hint="eastAsia"/>
          <w:color w:val="5F5F5F"/>
          <w:sz w:val="18"/>
        </w:rPr>
        <w:t>﹝</w:t>
      </w:r>
      <w:r w:rsidRPr="007D0A67">
        <w:rPr>
          <w:rFonts w:ascii="Calibri" w:hAnsi="Calibri" w:hint="eastAsia"/>
          <w:color w:val="5F5F5F"/>
          <w:sz w:val="18"/>
        </w:rPr>
        <w:t>4</w:t>
      </w:r>
      <w:r w:rsidRPr="007D0A67">
        <w:rPr>
          <w:rFonts w:ascii="Calibri" w:hAnsi="Calibri" w:hint="eastAsia"/>
          <w:color w:val="5F5F5F"/>
          <w:sz w:val="18"/>
        </w:rPr>
        <w:t>﹞</w:t>
      </w:r>
      <w:r w:rsidRPr="007D0A67">
        <w:rPr>
          <w:rFonts w:hint="eastAsia"/>
          <w:color w:val="5F5F5F"/>
        </w:rPr>
        <w:t>臺灣地區人民具有下列身分者，進入大陸地區應經申請，並經內政部會同國家安全局、法務部及大陸委員會組成之審查會審查許可：</w:t>
      </w:r>
    </w:p>
    <w:p w14:paraId="40A668CA" w14:textId="77777777" w:rsidR="00784A1C" w:rsidRPr="007D0A67" w:rsidRDefault="00784A1C" w:rsidP="00B67DF2">
      <w:pPr>
        <w:ind w:left="142"/>
        <w:jc w:val="both"/>
        <w:rPr>
          <w:color w:val="5F5F5F"/>
        </w:rPr>
      </w:pPr>
      <w:r w:rsidRPr="007D0A67">
        <w:rPr>
          <w:rFonts w:hint="eastAsia"/>
          <w:color w:val="5F5F5F"/>
        </w:rPr>
        <w:t xml:space="preserve">　　一、政務人員、直轄市長。</w:t>
      </w:r>
    </w:p>
    <w:p w14:paraId="4B0EF323" w14:textId="77777777" w:rsidR="00784A1C" w:rsidRPr="007D0A67" w:rsidRDefault="00784A1C" w:rsidP="00B67DF2">
      <w:pPr>
        <w:ind w:left="142"/>
        <w:jc w:val="both"/>
        <w:rPr>
          <w:color w:val="5F5F5F"/>
        </w:rPr>
      </w:pPr>
      <w:r w:rsidRPr="007D0A67">
        <w:rPr>
          <w:rFonts w:hint="eastAsia"/>
          <w:color w:val="5F5F5F"/>
        </w:rPr>
        <w:t xml:space="preserve">　　二、於國防、外交、科技、情報、大陸事務或其他相關機關從事涉及國家安全、利益或機密業務之人員。</w:t>
      </w:r>
    </w:p>
    <w:p w14:paraId="179252D2" w14:textId="77777777" w:rsidR="00784A1C" w:rsidRPr="007D0A67" w:rsidRDefault="00784A1C" w:rsidP="00B67DF2">
      <w:pPr>
        <w:ind w:left="142"/>
        <w:jc w:val="both"/>
        <w:rPr>
          <w:color w:val="5F5F5F"/>
        </w:rPr>
      </w:pPr>
      <w:r w:rsidRPr="007D0A67">
        <w:rPr>
          <w:rFonts w:hint="eastAsia"/>
          <w:color w:val="5F5F5F"/>
        </w:rPr>
        <w:t xml:space="preserve">　　三、受前款機關委託從事涉及國家安全、利益或機密公務之個人或民間團體、機構成員。</w:t>
      </w:r>
    </w:p>
    <w:p w14:paraId="637FF23E" w14:textId="77777777" w:rsidR="00784A1C" w:rsidRPr="007D0A67" w:rsidRDefault="00784A1C" w:rsidP="00B67DF2">
      <w:pPr>
        <w:ind w:left="142"/>
        <w:jc w:val="both"/>
        <w:rPr>
          <w:color w:val="5F5F5F"/>
        </w:rPr>
      </w:pPr>
      <w:r w:rsidRPr="007D0A67">
        <w:rPr>
          <w:rFonts w:hint="eastAsia"/>
          <w:color w:val="5F5F5F"/>
        </w:rPr>
        <w:t xml:space="preserve">　　四、前三款退離職未滿三年之人員。</w:t>
      </w:r>
    </w:p>
    <w:p w14:paraId="630389D9" w14:textId="3E7D17F4" w:rsidR="00784A1C" w:rsidRPr="007D0A67" w:rsidRDefault="00784A1C" w:rsidP="00B67DF2">
      <w:pPr>
        <w:ind w:left="142"/>
        <w:jc w:val="both"/>
        <w:rPr>
          <w:color w:val="5F5F5F"/>
        </w:rPr>
      </w:pPr>
      <w:r w:rsidRPr="007D0A67">
        <w:rPr>
          <w:rFonts w:hint="eastAsia"/>
          <w:color w:val="5F5F5F"/>
        </w:rPr>
        <w:t xml:space="preserve">　　五、縣（市）長。</w:t>
      </w:r>
    </w:p>
    <w:p w14:paraId="7962BD00" w14:textId="16B32518" w:rsidR="00784A1C" w:rsidRPr="007D0A67" w:rsidRDefault="00784A1C" w:rsidP="00B67DF2">
      <w:pPr>
        <w:ind w:left="142"/>
        <w:jc w:val="both"/>
        <w:rPr>
          <w:color w:val="5F5F5F"/>
        </w:rPr>
      </w:pPr>
      <w:r w:rsidRPr="007D0A67">
        <w:rPr>
          <w:rFonts w:ascii="Calibri" w:hAnsi="Calibri" w:hint="eastAsia"/>
          <w:color w:val="5F5F5F"/>
          <w:sz w:val="18"/>
        </w:rPr>
        <w:t>﹝</w:t>
      </w:r>
      <w:r w:rsidRPr="007D0A67">
        <w:rPr>
          <w:rFonts w:ascii="Calibri" w:hAnsi="Calibri" w:hint="eastAsia"/>
          <w:color w:val="5F5F5F"/>
          <w:sz w:val="18"/>
        </w:rPr>
        <w:t>5</w:t>
      </w:r>
      <w:r w:rsidRPr="007D0A67">
        <w:rPr>
          <w:rFonts w:ascii="Calibri" w:hAnsi="Calibri" w:hint="eastAsia"/>
          <w:color w:val="5F5F5F"/>
          <w:sz w:val="18"/>
        </w:rPr>
        <w:t>﹞</w:t>
      </w:r>
      <w:r w:rsidRPr="007D0A67">
        <w:rPr>
          <w:rFonts w:hint="eastAsia"/>
          <w:color w:val="5F5F5F"/>
        </w:rPr>
        <w:t>前二項所列人員，進入大陸地區返臺後，應向（原）服務機關或委託機關通報。但直轄市長應向行政院、縣（市）長應向內政部、其餘機關首長應向上一級機關通報。</w:t>
      </w:r>
    </w:p>
    <w:p w14:paraId="28EB7AEE" w14:textId="0A2D0541" w:rsidR="00784A1C" w:rsidRPr="007D0A67" w:rsidRDefault="00784A1C" w:rsidP="00B67DF2">
      <w:pPr>
        <w:ind w:left="142"/>
        <w:jc w:val="both"/>
        <w:rPr>
          <w:color w:val="5F5F5F"/>
        </w:rPr>
      </w:pPr>
      <w:r w:rsidRPr="007D0A67">
        <w:rPr>
          <w:rFonts w:ascii="Calibri" w:hAnsi="Calibri" w:hint="eastAsia"/>
          <w:color w:val="5F5F5F"/>
          <w:sz w:val="18"/>
        </w:rPr>
        <w:t>﹝</w:t>
      </w:r>
      <w:r w:rsidRPr="007D0A67">
        <w:rPr>
          <w:rFonts w:ascii="Calibri" w:hAnsi="Calibri" w:hint="eastAsia"/>
          <w:color w:val="5F5F5F"/>
          <w:sz w:val="18"/>
        </w:rPr>
        <w:t>6</w:t>
      </w:r>
      <w:r w:rsidRPr="007D0A67">
        <w:rPr>
          <w:rFonts w:ascii="Calibri" w:hAnsi="Calibri" w:hint="eastAsia"/>
          <w:color w:val="5F5F5F"/>
          <w:sz w:val="18"/>
        </w:rPr>
        <w:t>﹞</w:t>
      </w:r>
      <w:r w:rsidRPr="007D0A67">
        <w:rPr>
          <w:rFonts w:hint="eastAsia"/>
          <w:color w:val="5F5F5F"/>
        </w:rPr>
        <w:t>第四項第二款至第四款所列人員，其涉及國家安全、利益或機密之認定，由（原）服務機關、委託機關或受託團體、機構依相關規定及業務性質辦理。</w:t>
      </w:r>
    </w:p>
    <w:p w14:paraId="12CEFCC9" w14:textId="3DC7A9DA" w:rsidR="00784A1C" w:rsidRPr="007D0A67" w:rsidRDefault="00784A1C" w:rsidP="00B67DF2">
      <w:pPr>
        <w:ind w:left="142"/>
        <w:jc w:val="both"/>
        <w:rPr>
          <w:color w:val="5F5F5F"/>
        </w:rPr>
      </w:pPr>
      <w:r w:rsidRPr="007D0A67">
        <w:rPr>
          <w:rFonts w:ascii="Calibri" w:hAnsi="Calibri" w:hint="eastAsia"/>
          <w:color w:val="5F5F5F"/>
          <w:sz w:val="18"/>
        </w:rPr>
        <w:t>﹝</w:t>
      </w:r>
      <w:r w:rsidRPr="007D0A67">
        <w:rPr>
          <w:rFonts w:ascii="Calibri" w:hAnsi="Calibri" w:hint="eastAsia"/>
          <w:color w:val="5F5F5F"/>
          <w:sz w:val="18"/>
        </w:rPr>
        <w:t>7</w:t>
      </w:r>
      <w:r w:rsidRPr="007D0A67">
        <w:rPr>
          <w:rFonts w:ascii="Calibri" w:hAnsi="Calibri" w:hint="eastAsia"/>
          <w:color w:val="5F5F5F"/>
          <w:sz w:val="18"/>
        </w:rPr>
        <w:t>﹞</w:t>
      </w:r>
      <w:r w:rsidRPr="007D0A67">
        <w:rPr>
          <w:rFonts w:hint="eastAsia"/>
          <w:color w:val="5F5F5F"/>
        </w:rPr>
        <w:t>第四項第四款所定退離職人員退離職後，應經審查會審查許可，始得進入大陸地區之期間，原服務機關、委託機關或受託團體、機構得依其所涉及國家安全、利益、機密及業務性質增加之。</w:t>
      </w:r>
    </w:p>
    <w:p w14:paraId="4DFC0254" w14:textId="3E371D6C" w:rsidR="00784A1C" w:rsidRPr="007D0A67" w:rsidRDefault="00784A1C" w:rsidP="00B67DF2">
      <w:pPr>
        <w:ind w:left="142"/>
        <w:jc w:val="both"/>
        <w:rPr>
          <w:color w:val="5F5F5F"/>
        </w:rPr>
      </w:pPr>
      <w:r w:rsidRPr="007D0A67">
        <w:rPr>
          <w:rFonts w:ascii="Calibri" w:hAnsi="Calibri" w:hint="eastAsia"/>
          <w:color w:val="5F5F5F"/>
          <w:sz w:val="18"/>
        </w:rPr>
        <w:t>﹝</w:t>
      </w:r>
      <w:r w:rsidRPr="007D0A67">
        <w:rPr>
          <w:rFonts w:ascii="Calibri" w:hAnsi="Calibri" w:hint="eastAsia"/>
          <w:color w:val="5F5F5F"/>
          <w:sz w:val="18"/>
        </w:rPr>
        <w:t>8</w:t>
      </w:r>
      <w:r w:rsidRPr="007D0A67">
        <w:rPr>
          <w:rFonts w:ascii="Calibri" w:hAnsi="Calibri" w:hint="eastAsia"/>
          <w:color w:val="5F5F5F"/>
          <w:sz w:val="18"/>
        </w:rPr>
        <w:t>﹞</w:t>
      </w:r>
      <w:r w:rsidRPr="007D0A67">
        <w:rPr>
          <w:rFonts w:hint="eastAsia"/>
          <w:color w:val="5F5F5F"/>
        </w:rPr>
        <w:t>曾任第四項第二款人員從事涉及重要國家安全、利益或機密業務者，於前項應經審查會審查許可之期間屆滿後，（原）服務機關得限其在進入大陸地區前及返臺後，仍應向（原）服務機關申報。</w:t>
      </w:r>
    </w:p>
    <w:p w14:paraId="0CEF1B42" w14:textId="71306E1B" w:rsidR="00784A1C" w:rsidRPr="007D0A67" w:rsidRDefault="00784A1C" w:rsidP="00B67DF2">
      <w:pPr>
        <w:ind w:left="142"/>
        <w:jc w:val="both"/>
        <w:rPr>
          <w:color w:val="5F5F5F"/>
        </w:rPr>
      </w:pPr>
      <w:r w:rsidRPr="007D0A67">
        <w:rPr>
          <w:rFonts w:ascii="Calibri" w:hAnsi="Calibri" w:hint="eastAsia"/>
          <w:color w:val="5F5F5F"/>
          <w:sz w:val="18"/>
        </w:rPr>
        <w:t>﹝</w:t>
      </w:r>
      <w:r w:rsidRPr="007D0A67">
        <w:rPr>
          <w:rFonts w:ascii="Calibri" w:hAnsi="Calibri" w:hint="eastAsia"/>
          <w:color w:val="5F5F5F"/>
          <w:sz w:val="18"/>
        </w:rPr>
        <w:t>9</w:t>
      </w:r>
      <w:r w:rsidRPr="007D0A67">
        <w:rPr>
          <w:rFonts w:ascii="Calibri" w:hAnsi="Calibri" w:hint="eastAsia"/>
          <w:color w:val="5F5F5F"/>
          <w:sz w:val="18"/>
        </w:rPr>
        <w:t>﹞</w:t>
      </w:r>
      <w:r w:rsidRPr="007D0A67">
        <w:rPr>
          <w:rFonts w:hint="eastAsia"/>
          <w:color w:val="5F5F5F"/>
        </w:rPr>
        <w:t>遇有重大突發事件、影響臺灣地區重大利益或於兩岸互動有重大危害情形者，得經立法院議決由行政院公告於一定期間內，對臺灣地區人民進入大陸地區，採行禁止、限制或其他必要之處置，立法院如於會期內一個月未為決議，視為同意；但情況急迫者，得於事後追認之。</w:t>
      </w:r>
    </w:p>
    <w:p w14:paraId="02E4AF72" w14:textId="280F9830" w:rsidR="00784A1C" w:rsidRPr="00B602C1" w:rsidRDefault="00784A1C" w:rsidP="00B67DF2">
      <w:pPr>
        <w:ind w:left="142"/>
        <w:jc w:val="both"/>
        <w:rPr>
          <w:color w:val="5F5F5F"/>
        </w:rPr>
      </w:pPr>
      <w:r w:rsidRPr="00B602C1">
        <w:rPr>
          <w:rFonts w:ascii="Calibri" w:hAnsi="Calibri" w:hint="eastAsia"/>
          <w:color w:val="5F5F5F"/>
          <w:sz w:val="18"/>
        </w:rPr>
        <w:t>﹝</w:t>
      </w:r>
      <w:r w:rsidRPr="00B602C1">
        <w:rPr>
          <w:rFonts w:hint="eastAsia"/>
          <w:color w:val="5F5F5F"/>
          <w:sz w:val="18"/>
        </w:rPr>
        <w:t>10</w:t>
      </w:r>
      <w:r w:rsidRPr="00B602C1">
        <w:rPr>
          <w:rFonts w:hint="eastAsia"/>
          <w:color w:val="5F5F5F"/>
          <w:sz w:val="18"/>
        </w:rPr>
        <w:t>﹞</w:t>
      </w:r>
      <w:r w:rsidRPr="00B602C1">
        <w:rPr>
          <w:rFonts w:hint="eastAsia"/>
          <w:color w:val="5F5F5F"/>
        </w:rPr>
        <w:t>臺灣地區人民進入大陸地區者，不得從事妨害國家安全或利益之活動。</w:t>
      </w:r>
    </w:p>
    <w:p w14:paraId="314CEFB5" w14:textId="46029FCF" w:rsidR="00784A1C" w:rsidRPr="00B602C1" w:rsidRDefault="00784A1C" w:rsidP="00B67DF2">
      <w:pPr>
        <w:ind w:left="142"/>
        <w:jc w:val="both"/>
        <w:rPr>
          <w:color w:val="5F5F5F"/>
        </w:rPr>
      </w:pPr>
      <w:r w:rsidRPr="00B602C1">
        <w:rPr>
          <w:rFonts w:ascii="Calibri" w:hAnsi="Calibri" w:hint="eastAsia"/>
          <w:color w:val="5F5F5F"/>
          <w:sz w:val="18"/>
        </w:rPr>
        <w:t>﹝</w:t>
      </w:r>
      <w:r w:rsidRPr="00B602C1">
        <w:rPr>
          <w:rFonts w:hint="eastAsia"/>
          <w:color w:val="5F5F5F"/>
          <w:sz w:val="18"/>
        </w:rPr>
        <w:t>11</w:t>
      </w:r>
      <w:r w:rsidRPr="00B602C1">
        <w:rPr>
          <w:rFonts w:hint="eastAsia"/>
          <w:color w:val="5F5F5F"/>
          <w:sz w:val="18"/>
        </w:rPr>
        <w:t>﹞</w:t>
      </w:r>
      <w:r w:rsidRPr="00B602C1">
        <w:rPr>
          <w:rFonts w:hint="eastAsia"/>
          <w:color w:val="5F5F5F"/>
        </w:rPr>
        <w:t>第二項申報程序、第三項、第四項</w:t>
      </w:r>
      <w:hyperlink r:id="rId49" w:history="1">
        <w:r w:rsidRPr="00B602C1">
          <w:rPr>
            <w:rStyle w:val="a3"/>
            <w:rFonts w:ascii="Times New Roman" w:hAnsi="Times New Roman" w:hint="eastAsia"/>
            <w:color w:val="5F5F5F"/>
          </w:rPr>
          <w:t>許可辦法</w:t>
        </w:r>
      </w:hyperlink>
      <w:r w:rsidRPr="00B602C1">
        <w:rPr>
          <w:rFonts w:hint="eastAsia"/>
          <w:color w:val="5F5F5F"/>
        </w:rPr>
        <w:t>及第五項通報程序，由內政部擬訂，報請行政院核定之。</w:t>
      </w:r>
    </w:p>
    <w:p w14:paraId="68EA5A4B" w14:textId="44F3F82C" w:rsidR="00FC5D78" w:rsidRPr="00B602C1" w:rsidRDefault="00784A1C" w:rsidP="00B67DF2">
      <w:pPr>
        <w:ind w:left="142"/>
        <w:jc w:val="both"/>
        <w:rPr>
          <w:color w:val="5F5F5F"/>
        </w:rPr>
      </w:pPr>
      <w:r w:rsidRPr="00B602C1">
        <w:rPr>
          <w:rFonts w:ascii="Calibri" w:hAnsi="Calibri" w:hint="eastAsia"/>
          <w:color w:val="5F5F5F"/>
          <w:sz w:val="18"/>
        </w:rPr>
        <w:t>﹝</w:t>
      </w:r>
      <w:r w:rsidRPr="00B602C1">
        <w:rPr>
          <w:rFonts w:hint="eastAsia"/>
          <w:color w:val="5F5F5F"/>
          <w:sz w:val="18"/>
        </w:rPr>
        <w:t>12</w:t>
      </w:r>
      <w:r w:rsidRPr="00B602C1">
        <w:rPr>
          <w:rFonts w:hint="eastAsia"/>
          <w:color w:val="5F5F5F"/>
          <w:sz w:val="18"/>
        </w:rPr>
        <w:t>﹞</w:t>
      </w:r>
      <w:r w:rsidR="00FC5D78" w:rsidRPr="00B602C1">
        <w:rPr>
          <w:rFonts w:hint="eastAsia"/>
          <w:color w:val="5F5F5F"/>
        </w:rPr>
        <w:t>第八項申報對象、期間、程序及其他應遵行事項之</w:t>
      </w:r>
      <w:hyperlink r:id="rId50" w:history="1">
        <w:r w:rsidR="00FC5D78" w:rsidRPr="00B602C1">
          <w:rPr>
            <w:rStyle w:val="a3"/>
            <w:rFonts w:ascii="Times New Roman" w:hAnsi="Times New Roman" w:hint="eastAsia"/>
            <w:color w:val="5F5F5F"/>
          </w:rPr>
          <w:t>辦法</w:t>
        </w:r>
      </w:hyperlink>
      <w:r w:rsidR="00FC5D78" w:rsidRPr="00B602C1">
        <w:rPr>
          <w:rFonts w:hint="eastAsia"/>
          <w:color w:val="5F5F5F"/>
        </w:rPr>
        <w:t>，由內政部定之。</w:t>
      </w:r>
      <w:r w:rsidR="00B602C1" w:rsidRPr="00166814">
        <w:rPr>
          <w:rFonts w:ascii="新細明體" w:hAnsi="新細明體" w:hint="eastAsia"/>
          <w:color w:val="FFFFFF"/>
        </w:rPr>
        <w:t>∴</w:t>
      </w:r>
    </w:p>
    <w:p w14:paraId="13FC5C12" w14:textId="5D9A77F8" w:rsidR="00784A1C" w:rsidRDefault="00784A1C" w:rsidP="00FC5D78">
      <w:pPr>
        <w:pStyle w:val="3"/>
        <w:ind w:left="118"/>
      </w:pPr>
      <w:r>
        <w:rPr>
          <w:rFonts w:hint="eastAsia"/>
        </w:rPr>
        <w:t>--</w:t>
      </w:r>
      <w:r w:rsidRPr="003D4637">
        <w:rPr>
          <w:rFonts w:hint="eastAsia"/>
        </w:rPr>
        <w:t>10</w:t>
      </w:r>
      <w:r>
        <w:rPr>
          <w:rFonts w:hint="eastAsia"/>
        </w:rPr>
        <w:t>8</w:t>
      </w:r>
      <w:r w:rsidRPr="003D4637">
        <w:rPr>
          <w:rFonts w:hint="eastAsia"/>
        </w:rPr>
        <w:t>年</w:t>
      </w:r>
      <w:r>
        <w:t>7</w:t>
      </w:r>
      <w:r w:rsidRPr="003D4637">
        <w:rPr>
          <w:rFonts w:hint="eastAsia"/>
        </w:rPr>
        <w:t>月</w:t>
      </w:r>
      <w:r>
        <w:t>24</w:t>
      </w:r>
      <w:r w:rsidRPr="003D4637">
        <w:rPr>
          <w:rFonts w:hint="eastAsia"/>
        </w:rPr>
        <w:t>日修正前條文</w:t>
      </w:r>
      <w:r w:rsidRPr="003D4637">
        <w:rPr>
          <w:rFonts w:hint="eastAsia"/>
        </w:rPr>
        <w:t>--</w:t>
      </w:r>
      <w:hyperlink r:id="rId51" w:history="1">
        <w:r w:rsidRPr="003D4637">
          <w:rPr>
            <w:rStyle w:val="a3"/>
            <w:szCs w:val="20"/>
          </w:rPr>
          <w:t>比對程式</w:t>
        </w:r>
      </w:hyperlink>
    </w:p>
    <w:p w14:paraId="4CD085B1" w14:textId="2230F015" w:rsidR="00784A1C" w:rsidRDefault="00784A1C" w:rsidP="004D7E42">
      <w:pPr>
        <w:ind w:left="119"/>
        <w:jc w:val="both"/>
        <w:rPr>
          <w:rFonts w:ascii="Arial Unicode MS" w:hAnsi="Arial Unicode MS" w:cs="新細明體"/>
          <w:color w:val="5F5F5F"/>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C5D78">
        <w:rPr>
          <w:rFonts w:ascii="Arial Unicode MS" w:hAnsi="Arial Unicode MS" w:cs="新細明體"/>
          <w:color w:val="5F5F5F"/>
        </w:rPr>
        <w:t>臺灣地區人民進入大陸地區，應經一般出境查驗程序</w:t>
      </w:r>
      <w:r>
        <w:rPr>
          <w:rFonts w:ascii="Arial Unicode MS" w:hAnsi="Arial Unicode MS" w:cs="新細明體"/>
          <w:color w:val="5F5F5F"/>
        </w:rPr>
        <w:t>。</w:t>
      </w:r>
    </w:p>
    <w:p w14:paraId="12BB6DC3" w14:textId="57B5BF2A" w:rsidR="00784A1C" w:rsidRDefault="00784A1C" w:rsidP="004D7E42">
      <w:pPr>
        <w:ind w:left="119"/>
        <w:jc w:val="both"/>
        <w:rPr>
          <w:rFonts w:ascii="Arial Unicode MS" w:hAnsi="Arial Unicode MS" w:cs="新細明體"/>
          <w:color w:val="5F5F5F"/>
        </w:rPr>
      </w:pPr>
      <w:r w:rsidRPr="0044700A">
        <w:rPr>
          <w:rFonts w:ascii="Calibri" w:hAnsi="Calibri" w:cs="新細明體"/>
          <w:color w:val="404040"/>
          <w:sz w:val="18"/>
        </w:rPr>
        <w:t>﹝</w:t>
      </w:r>
      <w:r w:rsidRPr="0044700A">
        <w:rPr>
          <w:rFonts w:ascii="Calibri" w:hAnsi="Calibri" w:cs="新細明體"/>
          <w:color w:val="404040"/>
          <w:sz w:val="18"/>
        </w:rPr>
        <w:t>2</w:t>
      </w:r>
      <w:r w:rsidRPr="0044700A">
        <w:rPr>
          <w:rFonts w:ascii="Calibri" w:hAnsi="Calibri" w:cs="新細明體"/>
          <w:color w:val="404040"/>
          <w:sz w:val="18"/>
        </w:rPr>
        <w:t>﹞</w:t>
      </w:r>
      <w:r w:rsidRPr="00F870E1">
        <w:rPr>
          <w:rFonts w:ascii="Arial Unicode MS" w:hAnsi="Arial Unicode MS" w:cs="新細明體"/>
          <w:color w:val="666699"/>
        </w:rPr>
        <w:t>主管機關得要求航空公司或旅行相關業者辦理前項出境申報程序</w:t>
      </w:r>
      <w:r>
        <w:rPr>
          <w:rFonts w:ascii="Arial Unicode MS" w:hAnsi="Arial Unicode MS" w:cs="新細明體"/>
          <w:color w:val="5F5F5F"/>
        </w:rPr>
        <w:t>。</w:t>
      </w:r>
    </w:p>
    <w:p w14:paraId="6518CB45" w14:textId="57FEF8CF" w:rsidR="00784A1C" w:rsidRDefault="00784A1C" w:rsidP="004D7E42">
      <w:pPr>
        <w:ind w:left="119"/>
        <w:jc w:val="both"/>
        <w:rPr>
          <w:rFonts w:ascii="Arial Unicode MS" w:hAnsi="Arial Unicode MS" w:cs="新細明體"/>
          <w:color w:val="5F5F5F"/>
        </w:rPr>
      </w:pPr>
      <w:r w:rsidRPr="0044700A">
        <w:rPr>
          <w:rFonts w:ascii="Calibri" w:hAnsi="Calibri" w:cs="新細明體"/>
          <w:color w:val="404040"/>
          <w:sz w:val="18"/>
        </w:rPr>
        <w:t>﹝</w:t>
      </w:r>
      <w:r w:rsidRPr="0044700A">
        <w:rPr>
          <w:rFonts w:ascii="Calibri" w:hAnsi="Calibri" w:cs="新細明體"/>
          <w:color w:val="404040"/>
          <w:sz w:val="18"/>
        </w:rPr>
        <w:t>3</w:t>
      </w:r>
      <w:r w:rsidRPr="0044700A">
        <w:rPr>
          <w:rFonts w:ascii="Calibri" w:hAnsi="Calibri" w:cs="新細明體"/>
          <w:color w:val="404040"/>
          <w:sz w:val="18"/>
        </w:rPr>
        <w:t>﹞</w:t>
      </w:r>
      <w:r w:rsidRPr="00FC5D78">
        <w:rPr>
          <w:rFonts w:ascii="Arial Unicode MS" w:hAnsi="Arial Unicode MS" w:cs="新細明體"/>
          <w:color w:val="5F5F5F"/>
        </w:rPr>
        <w:t>臺灣地區公務員，國家安全局、國防部、法務部調查局及其所屬各級機關未具公務員身分之人員，應向內政部申請許可，始得進入大陸地區。但簡任第十職等及警監四階以下未涉及國家安全機密之公務員及警察人員赴大陸地區，不在此限；其</w:t>
      </w:r>
      <w:hyperlink r:id="rId52" w:history="1">
        <w:r w:rsidRPr="00FC5D78">
          <w:rPr>
            <w:rStyle w:val="a3"/>
            <w:rFonts w:ascii="Arial Unicode MS" w:hAnsi="Arial Unicode MS" w:cs="新細明體"/>
            <w:color w:val="5F5F5F"/>
          </w:rPr>
          <w:t>作業要點</w:t>
        </w:r>
      </w:hyperlink>
      <w:r w:rsidRPr="00FC5D78">
        <w:rPr>
          <w:rFonts w:ascii="Arial Unicode MS" w:hAnsi="Arial Unicode MS" w:cs="新細明體"/>
          <w:color w:val="5F5F5F"/>
        </w:rPr>
        <w:t>，於本法修正後三個月內，由內政部會同相關機關擬訂，報請行政院核定之</w:t>
      </w:r>
      <w:r>
        <w:rPr>
          <w:rFonts w:ascii="Arial Unicode MS" w:hAnsi="Arial Unicode MS" w:cs="新細明體"/>
          <w:color w:val="5F5F5F"/>
        </w:rPr>
        <w:t>。</w:t>
      </w:r>
    </w:p>
    <w:p w14:paraId="2485CAB0" w14:textId="5C01AE0A" w:rsidR="00784A1C" w:rsidRPr="00F870E1" w:rsidRDefault="00784A1C" w:rsidP="004D7E42">
      <w:pPr>
        <w:ind w:left="119"/>
        <w:jc w:val="both"/>
        <w:rPr>
          <w:rFonts w:ascii="Arial Unicode MS" w:hAnsi="Arial Unicode MS" w:cs="新細明體"/>
          <w:color w:val="666699"/>
        </w:rPr>
      </w:pPr>
      <w:r w:rsidRPr="0044700A">
        <w:rPr>
          <w:rFonts w:ascii="Calibri" w:hAnsi="Calibri" w:cs="新細明體"/>
          <w:color w:val="404040"/>
          <w:sz w:val="18"/>
        </w:rPr>
        <w:t>﹝</w:t>
      </w:r>
      <w:r w:rsidRPr="0044700A">
        <w:rPr>
          <w:rFonts w:ascii="Calibri" w:hAnsi="Calibri" w:cs="新細明體"/>
          <w:color w:val="404040"/>
          <w:sz w:val="18"/>
        </w:rPr>
        <w:t>4</w:t>
      </w:r>
      <w:r w:rsidRPr="0044700A">
        <w:rPr>
          <w:rFonts w:ascii="Calibri" w:hAnsi="Calibri" w:cs="新細明體"/>
          <w:color w:val="404040"/>
          <w:sz w:val="18"/>
        </w:rPr>
        <w:t>﹞</w:t>
      </w:r>
      <w:r w:rsidRPr="00F870E1">
        <w:rPr>
          <w:rFonts w:ascii="Arial Unicode MS" w:hAnsi="Arial Unicode MS" w:cs="新細明體"/>
          <w:color w:val="666699"/>
        </w:rPr>
        <w:t>臺灣地區人民具有下列身分者，進入大陸地區應經申請，並經內政部會同國家安全局、法務部及行政院大陸委員會組成之審查會審查許可：</w:t>
      </w:r>
    </w:p>
    <w:p w14:paraId="3BBD81A1" w14:textId="77777777" w:rsidR="00784A1C" w:rsidRDefault="00784A1C" w:rsidP="004D7E42">
      <w:pPr>
        <w:ind w:left="119"/>
        <w:jc w:val="both"/>
        <w:rPr>
          <w:rFonts w:ascii="Arial Unicode MS" w:hAnsi="Arial Unicode MS" w:cs="新細明體"/>
          <w:color w:val="666699"/>
        </w:rPr>
      </w:pPr>
      <w:r w:rsidRPr="00F870E1">
        <w:rPr>
          <w:rFonts w:ascii="Arial Unicode MS" w:hAnsi="Arial Unicode MS" w:cs="新細明體"/>
          <w:color w:val="666699"/>
        </w:rPr>
        <w:t xml:space="preserve">　　一、政務人員、直轄市長</w:t>
      </w:r>
      <w:r>
        <w:rPr>
          <w:rFonts w:ascii="Arial Unicode MS" w:hAnsi="Arial Unicode MS" w:cs="新細明體"/>
          <w:color w:val="666699"/>
        </w:rPr>
        <w:t>。</w:t>
      </w:r>
    </w:p>
    <w:p w14:paraId="7022C019" w14:textId="77777777" w:rsidR="00784A1C" w:rsidRDefault="00784A1C" w:rsidP="004D7E42">
      <w:pPr>
        <w:ind w:left="119"/>
        <w:jc w:val="both"/>
        <w:rPr>
          <w:rFonts w:ascii="Arial Unicode MS" w:hAnsi="Arial Unicode MS" w:cs="新細明體"/>
          <w:color w:val="666699"/>
        </w:rPr>
      </w:pPr>
      <w:r>
        <w:rPr>
          <w:rFonts w:ascii="Arial Unicode MS" w:hAnsi="Arial Unicode MS" w:cs="新細明體"/>
          <w:color w:val="666699"/>
        </w:rPr>
        <w:t xml:space="preserve">　　</w:t>
      </w:r>
      <w:r w:rsidRPr="00F870E1">
        <w:rPr>
          <w:rFonts w:ascii="Arial Unicode MS" w:hAnsi="Arial Unicode MS" w:cs="新細明體"/>
          <w:color w:val="666699"/>
        </w:rPr>
        <w:t>二</w:t>
      </w:r>
      <w:r>
        <w:rPr>
          <w:rFonts w:ascii="Arial Unicode MS" w:hAnsi="Arial Unicode MS" w:cs="新細明體"/>
          <w:color w:val="666699"/>
        </w:rPr>
        <w:t>、</w:t>
      </w:r>
      <w:r w:rsidRPr="00F870E1">
        <w:rPr>
          <w:rFonts w:ascii="Arial Unicode MS" w:hAnsi="Arial Unicode MS" w:cs="新細明體"/>
          <w:color w:val="666699"/>
        </w:rPr>
        <w:t>於國防、外交、科技、情治、大陸事務或其他經核定與國家安全相關機關從事涉及國家機密業務之人員</w:t>
      </w:r>
      <w:r>
        <w:rPr>
          <w:rFonts w:ascii="Arial Unicode MS" w:hAnsi="Arial Unicode MS" w:cs="新細明體"/>
          <w:color w:val="666699"/>
        </w:rPr>
        <w:t>。</w:t>
      </w:r>
    </w:p>
    <w:p w14:paraId="00306B48" w14:textId="77777777" w:rsidR="00784A1C" w:rsidRDefault="00784A1C" w:rsidP="004D7E42">
      <w:pPr>
        <w:ind w:left="119"/>
        <w:jc w:val="both"/>
        <w:rPr>
          <w:rFonts w:ascii="Arial Unicode MS" w:hAnsi="Arial Unicode MS" w:cs="新細明體"/>
          <w:color w:val="666699"/>
        </w:rPr>
      </w:pPr>
      <w:r>
        <w:rPr>
          <w:rFonts w:ascii="Arial Unicode MS" w:hAnsi="Arial Unicode MS" w:cs="新細明體"/>
          <w:color w:val="666699"/>
        </w:rPr>
        <w:t xml:space="preserve">　　</w:t>
      </w:r>
      <w:r w:rsidRPr="00F870E1">
        <w:rPr>
          <w:rFonts w:ascii="Arial Unicode MS" w:hAnsi="Arial Unicode MS" w:cs="新細明體"/>
          <w:color w:val="666699"/>
        </w:rPr>
        <w:t>三</w:t>
      </w:r>
      <w:r>
        <w:rPr>
          <w:rFonts w:ascii="Arial Unicode MS" w:hAnsi="Arial Unicode MS" w:cs="新細明體"/>
          <w:color w:val="666699"/>
        </w:rPr>
        <w:t>、</w:t>
      </w:r>
      <w:r w:rsidRPr="00F870E1">
        <w:rPr>
          <w:rFonts w:ascii="Arial Unicode MS" w:hAnsi="Arial Unicode MS" w:cs="新細明體"/>
          <w:color w:val="666699"/>
        </w:rPr>
        <w:t>受前款機關委託從事涉及國家機密公務之個人或民間團體、機構成員</w:t>
      </w:r>
      <w:r>
        <w:rPr>
          <w:rFonts w:ascii="Arial Unicode MS" w:hAnsi="Arial Unicode MS" w:cs="新細明體"/>
          <w:color w:val="666699"/>
        </w:rPr>
        <w:t>。</w:t>
      </w:r>
    </w:p>
    <w:p w14:paraId="5C9067B8" w14:textId="77777777" w:rsidR="00784A1C" w:rsidRDefault="00784A1C" w:rsidP="004D7E42">
      <w:pPr>
        <w:ind w:left="119"/>
        <w:jc w:val="both"/>
        <w:rPr>
          <w:rFonts w:ascii="Arial Unicode MS" w:hAnsi="Arial Unicode MS" w:cs="新細明體"/>
          <w:color w:val="666699"/>
        </w:rPr>
      </w:pPr>
      <w:r>
        <w:rPr>
          <w:rFonts w:ascii="Arial Unicode MS" w:hAnsi="Arial Unicode MS" w:cs="新細明體"/>
          <w:color w:val="666699"/>
        </w:rPr>
        <w:t xml:space="preserve">　　</w:t>
      </w:r>
      <w:r w:rsidRPr="00F870E1">
        <w:rPr>
          <w:rFonts w:ascii="Arial Unicode MS" w:hAnsi="Arial Unicode MS" w:cs="新細明體"/>
          <w:color w:val="666699"/>
        </w:rPr>
        <w:t>四</w:t>
      </w:r>
      <w:r>
        <w:rPr>
          <w:rFonts w:ascii="Arial Unicode MS" w:hAnsi="Arial Unicode MS" w:cs="新細明體"/>
          <w:color w:val="666699"/>
        </w:rPr>
        <w:t>、</w:t>
      </w:r>
      <w:r w:rsidRPr="00F870E1">
        <w:rPr>
          <w:rFonts w:ascii="Arial Unicode MS" w:hAnsi="Arial Unicode MS" w:cs="新細明體"/>
          <w:color w:val="666699"/>
        </w:rPr>
        <w:t>前三款退離職未滿三年之人員</w:t>
      </w:r>
      <w:r>
        <w:rPr>
          <w:rFonts w:ascii="Arial Unicode MS" w:hAnsi="Arial Unicode MS" w:cs="新細明體"/>
          <w:color w:val="666699"/>
        </w:rPr>
        <w:t>。</w:t>
      </w:r>
    </w:p>
    <w:p w14:paraId="1270C3B7" w14:textId="2AE7F163" w:rsidR="00784A1C" w:rsidRDefault="00784A1C" w:rsidP="004D7E42">
      <w:pPr>
        <w:ind w:left="119"/>
        <w:jc w:val="both"/>
        <w:rPr>
          <w:rFonts w:ascii="Arial Unicode MS" w:hAnsi="Arial Unicode MS" w:cs="新細明體"/>
          <w:color w:val="5F5F5F"/>
        </w:rPr>
      </w:pPr>
      <w:r>
        <w:rPr>
          <w:rFonts w:ascii="Arial Unicode MS" w:hAnsi="Arial Unicode MS" w:cs="新細明體"/>
          <w:color w:val="666699"/>
        </w:rPr>
        <w:t xml:space="preserve">　　</w:t>
      </w:r>
      <w:r w:rsidRPr="00F870E1">
        <w:rPr>
          <w:rFonts w:ascii="Arial Unicode MS" w:hAnsi="Arial Unicode MS" w:cs="新細明體"/>
          <w:color w:val="666699"/>
        </w:rPr>
        <w:t>五</w:t>
      </w:r>
      <w:r>
        <w:rPr>
          <w:rFonts w:ascii="Arial Unicode MS" w:hAnsi="Arial Unicode MS" w:cs="新細明體"/>
          <w:color w:val="666699"/>
        </w:rPr>
        <w:t>、</w:t>
      </w:r>
      <w:r w:rsidRPr="00F870E1">
        <w:rPr>
          <w:rFonts w:ascii="Arial Unicode MS" w:hAnsi="Arial Unicode MS" w:cs="新細明體"/>
          <w:color w:val="666699"/>
        </w:rPr>
        <w:t>縣（市）長</w:t>
      </w:r>
      <w:r>
        <w:rPr>
          <w:rFonts w:ascii="Arial Unicode MS" w:hAnsi="Arial Unicode MS" w:cs="新細明體"/>
          <w:color w:val="5F5F5F"/>
        </w:rPr>
        <w:t>。</w:t>
      </w:r>
    </w:p>
    <w:p w14:paraId="74456409" w14:textId="62382E3E" w:rsidR="00784A1C" w:rsidRDefault="00784A1C" w:rsidP="004D7E42">
      <w:pPr>
        <w:ind w:left="119"/>
        <w:jc w:val="both"/>
        <w:rPr>
          <w:rFonts w:ascii="Arial Unicode MS" w:hAnsi="Arial Unicode MS" w:cs="新細明體"/>
          <w:color w:val="5F5F5F"/>
        </w:rPr>
      </w:pPr>
      <w:r w:rsidRPr="0044700A">
        <w:rPr>
          <w:rFonts w:ascii="Calibri" w:hAnsi="Calibri" w:cs="新細明體"/>
          <w:color w:val="404040"/>
          <w:sz w:val="18"/>
        </w:rPr>
        <w:t>﹝</w:t>
      </w:r>
      <w:r w:rsidRPr="0044700A">
        <w:rPr>
          <w:rFonts w:ascii="Calibri" w:hAnsi="Calibri" w:cs="新細明體"/>
          <w:color w:val="404040"/>
          <w:sz w:val="18"/>
        </w:rPr>
        <w:t>5</w:t>
      </w:r>
      <w:r w:rsidRPr="0044700A">
        <w:rPr>
          <w:rFonts w:ascii="Calibri" w:hAnsi="Calibri" w:cs="新細明體"/>
          <w:color w:val="404040"/>
          <w:sz w:val="18"/>
        </w:rPr>
        <w:t>﹞</w:t>
      </w:r>
      <w:r w:rsidRPr="00FC5D78">
        <w:rPr>
          <w:rFonts w:ascii="Arial Unicode MS" w:hAnsi="Arial Unicode MS" w:cs="新細明體"/>
          <w:color w:val="5F5F5F"/>
        </w:rPr>
        <w:t>前項第二款至第四款所列人員，其涉及國家機密之認定，由（原）服務機關、委託機關或受託團體、機構依</w:t>
      </w:r>
      <w:r w:rsidRPr="00FC5D78">
        <w:rPr>
          <w:rFonts w:ascii="Arial Unicode MS" w:hAnsi="Arial Unicode MS" w:cs="新細明體"/>
          <w:color w:val="5F5F5F"/>
        </w:rPr>
        <w:lastRenderedPageBreak/>
        <w:t>相關規定及業務性質辦理</w:t>
      </w:r>
      <w:r>
        <w:rPr>
          <w:rFonts w:ascii="Arial Unicode MS" w:hAnsi="Arial Unicode MS" w:cs="新細明體"/>
          <w:color w:val="5F5F5F"/>
        </w:rPr>
        <w:t>。</w:t>
      </w:r>
    </w:p>
    <w:p w14:paraId="498E3264" w14:textId="2670295F" w:rsidR="00784A1C" w:rsidRDefault="00784A1C" w:rsidP="004D7E42">
      <w:pPr>
        <w:ind w:left="119"/>
        <w:jc w:val="both"/>
        <w:rPr>
          <w:rFonts w:ascii="Arial Unicode MS" w:hAnsi="Arial Unicode MS" w:cs="新細明體"/>
          <w:color w:val="5F5F5F"/>
        </w:rPr>
      </w:pPr>
      <w:r w:rsidRPr="0044700A">
        <w:rPr>
          <w:rFonts w:ascii="Calibri" w:hAnsi="Calibri" w:cs="新細明體"/>
          <w:color w:val="404040"/>
          <w:sz w:val="18"/>
        </w:rPr>
        <w:t>﹝</w:t>
      </w:r>
      <w:r w:rsidRPr="0044700A">
        <w:rPr>
          <w:rFonts w:ascii="Calibri" w:hAnsi="Calibri" w:cs="新細明體"/>
          <w:color w:val="404040"/>
          <w:sz w:val="18"/>
        </w:rPr>
        <w:t>6</w:t>
      </w:r>
      <w:r w:rsidRPr="0044700A">
        <w:rPr>
          <w:rFonts w:ascii="Calibri" w:hAnsi="Calibri" w:cs="新細明體"/>
          <w:color w:val="404040"/>
          <w:sz w:val="18"/>
        </w:rPr>
        <w:t>﹞</w:t>
      </w:r>
      <w:r w:rsidRPr="00C57606">
        <w:rPr>
          <w:rFonts w:ascii="Arial Unicode MS" w:hAnsi="Arial Unicode MS" w:cs="新細明體"/>
          <w:color w:val="666699"/>
        </w:rPr>
        <w:t>第四項第四款所定退離職人員退離職後，應經審查會審查許可，始得進入大陸地區之期間，原服務機關、委託機關或受託團體、機構得依其所涉及國家機密及業務性質增減之</w:t>
      </w:r>
      <w:r>
        <w:rPr>
          <w:rFonts w:ascii="Arial Unicode MS" w:hAnsi="Arial Unicode MS" w:cs="新細明體"/>
          <w:color w:val="5F5F5F"/>
        </w:rPr>
        <w:t>。</w:t>
      </w:r>
    </w:p>
    <w:p w14:paraId="1F54FD21" w14:textId="0A4B973C" w:rsidR="00784A1C" w:rsidRDefault="00784A1C" w:rsidP="004D7E42">
      <w:pPr>
        <w:ind w:left="119"/>
        <w:jc w:val="both"/>
        <w:rPr>
          <w:rFonts w:ascii="Arial Unicode MS" w:hAnsi="Arial Unicode MS" w:cs="新細明體"/>
          <w:color w:val="5F5F5F"/>
        </w:rPr>
      </w:pPr>
      <w:r w:rsidRPr="0044700A">
        <w:rPr>
          <w:rFonts w:ascii="Calibri" w:hAnsi="Calibri" w:cs="新細明體"/>
          <w:color w:val="404040"/>
          <w:sz w:val="18"/>
        </w:rPr>
        <w:t>﹝</w:t>
      </w:r>
      <w:r w:rsidRPr="0044700A">
        <w:rPr>
          <w:rFonts w:ascii="Calibri" w:hAnsi="Calibri" w:cs="新細明體"/>
          <w:color w:val="404040"/>
          <w:sz w:val="18"/>
        </w:rPr>
        <w:t>7</w:t>
      </w:r>
      <w:r w:rsidRPr="0044700A">
        <w:rPr>
          <w:rFonts w:ascii="Calibri" w:hAnsi="Calibri" w:cs="新細明體"/>
          <w:color w:val="404040"/>
          <w:sz w:val="18"/>
        </w:rPr>
        <w:t>﹞</w:t>
      </w:r>
      <w:r w:rsidRPr="00FC5D78">
        <w:rPr>
          <w:rFonts w:ascii="Arial Unicode MS" w:hAnsi="Arial Unicode MS" w:cs="新細明體"/>
          <w:color w:val="5F5F5F"/>
        </w:rPr>
        <w:t>遇有重大突發事件、影響臺灣地區重大利益或於兩岸互動有重大危害情形者，得經立法院議決由行政院公告於一定期間內，對臺灣地區人民進入大陸地區，採行禁止、限制或其他必要之處置，立法院如於會期內一個月未為決議，視為同意；但情況急迫者，得於事後追認之</w:t>
      </w:r>
      <w:r>
        <w:rPr>
          <w:rFonts w:ascii="Arial Unicode MS" w:hAnsi="Arial Unicode MS" w:cs="新細明體"/>
          <w:color w:val="5F5F5F"/>
        </w:rPr>
        <w:t>。</w:t>
      </w:r>
    </w:p>
    <w:p w14:paraId="23C3B256" w14:textId="39CACBCE" w:rsidR="00784A1C" w:rsidRDefault="00784A1C" w:rsidP="004D7E42">
      <w:pPr>
        <w:ind w:left="119"/>
        <w:jc w:val="both"/>
        <w:rPr>
          <w:rFonts w:ascii="Arial Unicode MS" w:hAnsi="Arial Unicode MS" w:cs="新細明體"/>
          <w:color w:val="5F5F5F"/>
        </w:rPr>
      </w:pPr>
      <w:r w:rsidRPr="0044700A">
        <w:rPr>
          <w:rFonts w:ascii="Calibri" w:hAnsi="Calibri" w:cs="新細明體"/>
          <w:color w:val="404040"/>
          <w:sz w:val="18"/>
        </w:rPr>
        <w:t>﹝</w:t>
      </w:r>
      <w:r w:rsidRPr="0044700A">
        <w:rPr>
          <w:rFonts w:ascii="Calibri" w:hAnsi="Calibri" w:cs="新細明體"/>
          <w:color w:val="404040"/>
          <w:sz w:val="18"/>
        </w:rPr>
        <w:t>8</w:t>
      </w:r>
      <w:r w:rsidRPr="0044700A">
        <w:rPr>
          <w:rFonts w:ascii="Calibri" w:hAnsi="Calibri" w:cs="新細明體"/>
          <w:color w:val="404040"/>
          <w:sz w:val="18"/>
        </w:rPr>
        <w:t>﹞</w:t>
      </w:r>
      <w:r w:rsidRPr="00C57606">
        <w:rPr>
          <w:rFonts w:ascii="Arial Unicode MS" w:hAnsi="Arial Unicode MS" w:cs="新細明體"/>
          <w:color w:val="666699"/>
        </w:rPr>
        <w:t>臺灣地區人民進入大陸地區者，不得從事妨害國家安全或利益之活動</w:t>
      </w:r>
      <w:r>
        <w:rPr>
          <w:rFonts w:ascii="Arial Unicode MS" w:hAnsi="Arial Unicode MS" w:cs="新細明體"/>
          <w:color w:val="5F5F5F"/>
        </w:rPr>
        <w:t>。</w:t>
      </w:r>
    </w:p>
    <w:p w14:paraId="533352FD" w14:textId="04657A0A" w:rsidR="004D7E42" w:rsidRPr="00FC5D78" w:rsidRDefault="00784A1C" w:rsidP="004D7E42">
      <w:pPr>
        <w:ind w:left="119"/>
        <w:jc w:val="both"/>
        <w:rPr>
          <w:rFonts w:ascii="Arial Unicode MS" w:hAnsi="Arial Unicode MS" w:cs="新細明體"/>
          <w:color w:val="5F5F5F"/>
        </w:rPr>
      </w:pPr>
      <w:r w:rsidRPr="0044700A">
        <w:rPr>
          <w:rFonts w:ascii="Calibri" w:hAnsi="Calibri" w:cs="新細明體"/>
          <w:color w:val="404040"/>
          <w:sz w:val="18"/>
        </w:rPr>
        <w:t>﹝</w:t>
      </w:r>
      <w:r w:rsidRPr="0044700A">
        <w:rPr>
          <w:rFonts w:ascii="Calibri" w:hAnsi="Calibri" w:cs="新細明體"/>
          <w:color w:val="404040"/>
          <w:sz w:val="18"/>
        </w:rPr>
        <w:t>9</w:t>
      </w:r>
      <w:r w:rsidRPr="0044700A">
        <w:rPr>
          <w:rFonts w:ascii="Calibri" w:hAnsi="Calibri" w:cs="新細明體"/>
          <w:color w:val="404040"/>
          <w:sz w:val="18"/>
        </w:rPr>
        <w:t>﹞</w:t>
      </w:r>
      <w:r w:rsidR="004D7E42" w:rsidRPr="00FC5D78">
        <w:rPr>
          <w:rFonts w:ascii="Arial Unicode MS" w:hAnsi="Arial Unicode MS" w:cs="新細明體"/>
          <w:color w:val="5F5F5F"/>
        </w:rPr>
        <w:t>第二項申報程序及第三項、第</w:t>
      </w:r>
      <w:r w:rsidR="004D7E42" w:rsidRPr="00FC5D78">
        <w:rPr>
          <w:rFonts w:ascii="Arial Unicode MS" w:hAnsi="Arial Unicode MS"/>
          <w:color w:val="5F5F5F"/>
        </w:rPr>
        <w:t>四</w:t>
      </w:r>
      <w:r w:rsidR="004D7E42" w:rsidRPr="00FC5D78">
        <w:rPr>
          <w:rFonts w:ascii="Arial Unicode MS" w:hAnsi="Arial Unicode MS" w:hint="eastAsia"/>
          <w:color w:val="5F5F5F"/>
          <w:szCs w:val="18"/>
        </w:rPr>
        <w:t>項</w:t>
      </w:r>
      <w:hyperlink r:id="rId53" w:history="1">
        <w:r w:rsidR="004D7E42" w:rsidRPr="00FC5D78">
          <w:rPr>
            <w:rStyle w:val="a3"/>
            <w:rFonts w:hint="eastAsia"/>
            <w:color w:val="5F5F5F"/>
          </w:rPr>
          <w:t>許可辦法</w:t>
        </w:r>
      </w:hyperlink>
      <w:r w:rsidR="004D7E42" w:rsidRPr="00FC5D78">
        <w:rPr>
          <w:rFonts w:ascii="Arial Unicode MS" w:hAnsi="Arial Unicode MS" w:cs="新細明體"/>
          <w:color w:val="5F5F5F"/>
        </w:rPr>
        <w:t>，由內政部擬訂，報請行政院核定之。</w:t>
      </w:r>
      <w:r w:rsidR="00FE639F" w:rsidRPr="004A3259">
        <w:rPr>
          <w:rFonts w:ascii="新細明體" w:hAnsi="新細明體" w:hint="eastAsia"/>
          <w:color w:val="FFFFFF"/>
        </w:rPr>
        <w:t>∴</w:t>
      </w:r>
    </w:p>
    <w:p w14:paraId="739A473C" w14:textId="590E7989" w:rsidR="00784A1C" w:rsidRDefault="00784A1C" w:rsidP="00C627E4">
      <w:pPr>
        <w:pStyle w:val="3"/>
        <w:ind w:left="118"/>
      </w:pPr>
      <w:r>
        <w:rPr>
          <w:rFonts w:hint="eastAsia"/>
        </w:rPr>
        <w:t>--</w:t>
      </w:r>
      <w:r w:rsidRPr="00403ADC">
        <w:rPr>
          <w:rFonts w:hint="eastAsia"/>
        </w:rPr>
        <w:t>95</w:t>
      </w:r>
      <w:r w:rsidRPr="00403ADC">
        <w:rPr>
          <w:rFonts w:hint="eastAsia"/>
        </w:rPr>
        <w:t>年</w:t>
      </w:r>
      <w:r w:rsidRPr="00403ADC">
        <w:rPr>
          <w:rFonts w:hint="eastAsia"/>
        </w:rPr>
        <w:t>7</w:t>
      </w:r>
      <w:r w:rsidRPr="00403ADC">
        <w:rPr>
          <w:rFonts w:hint="eastAsia"/>
        </w:rPr>
        <w:t>月</w:t>
      </w:r>
      <w:r w:rsidRPr="00403ADC">
        <w:rPr>
          <w:rFonts w:hint="eastAsia"/>
        </w:rPr>
        <w:t>19</w:t>
      </w:r>
      <w:r>
        <w:rPr>
          <w:rFonts w:hint="eastAsia"/>
        </w:rPr>
        <w:t>日修正前條文</w:t>
      </w:r>
      <w:r>
        <w:rPr>
          <w:rFonts w:hint="eastAsia"/>
        </w:rPr>
        <w:t>--</w:t>
      </w:r>
      <w:hyperlink r:id="rId54" w:history="1">
        <w:r>
          <w:rPr>
            <w:rStyle w:val="a3"/>
            <w:rFonts w:ascii="Arial Unicode MS" w:hAnsi="Arial Unicode MS"/>
            <w:szCs w:val="20"/>
          </w:rPr>
          <w:t>比對程式</w:t>
        </w:r>
      </w:hyperlink>
    </w:p>
    <w:p w14:paraId="758F0DD5" w14:textId="71F1792A" w:rsidR="00784A1C" w:rsidRDefault="00784A1C" w:rsidP="00C627E4">
      <w:pPr>
        <w:ind w:leftChars="75" w:left="150"/>
        <w:jc w:val="both"/>
        <w:rPr>
          <w:rFonts w:ascii="Arial Unicode MS" w:hAnsi="Arial Unicode MS"/>
          <w:color w:val="626262"/>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szCs w:val="18"/>
        </w:rPr>
        <w:t>臺灣地區人民進入大陸地區，應經一般出境查驗程序</w:t>
      </w:r>
      <w:r>
        <w:rPr>
          <w:rFonts w:ascii="Arial Unicode MS" w:hAnsi="Arial Unicode MS" w:hint="eastAsia"/>
          <w:color w:val="626262"/>
          <w:szCs w:val="18"/>
        </w:rPr>
        <w:t>。</w:t>
      </w:r>
    </w:p>
    <w:p w14:paraId="2CF864EB" w14:textId="522FC09D" w:rsidR="00784A1C" w:rsidRDefault="00784A1C" w:rsidP="00C627E4">
      <w:pPr>
        <w:ind w:leftChars="75" w:left="150"/>
        <w:jc w:val="both"/>
        <w:rPr>
          <w:rFonts w:ascii="Arial Unicode MS" w:hAnsi="Arial Unicode MS"/>
          <w:color w:val="626262"/>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2C3292">
        <w:rPr>
          <w:rFonts w:ascii="Arial Unicode MS" w:hAnsi="Arial Unicode MS" w:hint="eastAsia"/>
          <w:color w:val="666699"/>
          <w:szCs w:val="18"/>
        </w:rPr>
        <w:t>主管機關得要求航空公司或旅行相關業者辦理前項出境申報程序</w:t>
      </w:r>
      <w:r>
        <w:rPr>
          <w:rFonts w:ascii="Arial Unicode MS" w:hAnsi="Arial Unicode MS" w:hint="eastAsia"/>
          <w:color w:val="626262"/>
          <w:szCs w:val="18"/>
        </w:rPr>
        <w:t>。</w:t>
      </w:r>
    </w:p>
    <w:p w14:paraId="584DBC5F" w14:textId="66DD17CB" w:rsidR="00784A1C" w:rsidRDefault="00784A1C" w:rsidP="00C627E4">
      <w:pPr>
        <w:ind w:leftChars="75" w:left="150"/>
        <w:jc w:val="both"/>
        <w:rPr>
          <w:rFonts w:ascii="Arial Unicode MS" w:hAnsi="Arial Unicode MS"/>
          <w:color w:val="626262"/>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Pr="009C438A">
        <w:rPr>
          <w:rFonts w:ascii="Arial Unicode MS" w:hAnsi="Arial Unicode MS" w:hint="eastAsia"/>
          <w:color w:val="626262"/>
          <w:szCs w:val="18"/>
        </w:rPr>
        <w:t>臺灣地區公務員，國家安全局、國防部、法務部調查局及其所屬各級機關未具公務員身份之人員，應向內政部申請許可，始得進入大陸地區</w:t>
      </w:r>
      <w:r>
        <w:rPr>
          <w:rFonts w:ascii="Arial Unicode MS" w:hAnsi="Arial Unicode MS" w:hint="eastAsia"/>
          <w:color w:val="626262"/>
          <w:szCs w:val="18"/>
        </w:rPr>
        <w:t>。</w:t>
      </w:r>
    </w:p>
    <w:p w14:paraId="390972ED" w14:textId="105D219E" w:rsidR="00784A1C" w:rsidRPr="002C3292" w:rsidRDefault="00784A1C" w:rsidP="00C627E4">
      <w:pPr>
        <w:ind w:leftChars="75" w:left="150"/>
        <w:jc w:val="both"/>
        <w:rPr>
          <w:rFonts w:ascii="Arial Unicode MS" w:hAnsi="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4</w:t>
      </w:r>
      <w:r w:rsidRPr="0044700A">
        <w:rPr>
          <w:rFonts w:ascii="Calibri" w:hAnsi="Calibri" w:hint="eastAsia"/>
          <w:color w:val="404040"/>
          <w:sz w:val="18"/>
          <w:szCs w:val="18"/>
        </w:rPr>
        <w:t>﹞</w:t>
      </w:r>
      <w:r w:rsidRPr="002C3292">
        <w:rPr>
          <w:rFonts w:ascii="Arial Unicode MS" w:hAnsi="Arial Unicode MS" w:hint="eastAsia"/>
          <w:color w:val="666699"/>
          <w:szCs w:val="18"/>
        </w:rPr>
        <w:t>臺灣地區人民具有下列身份者，進入大陸地區應經申請，並經內政部會同國家安全局、法務部及行政院大陸委員會組成之審查會審查許可：</w:t>
      </w:r>
    </w:p>
    <w:p w14:paraId="3A8ACF35" w14:textId="77777777" w:rsidR="00784A1C" w:rsidRDefault="00784A1C" w:rsidP="00C627E4">
      <w:pPr>
        <w:ind w:leftChars="75" w:left="150"/>
        <w:jc w:val="both"/>
        <w:rPr>
          <w:rFonts w:ascii="Arial Unicode MS" w:hAnsi="Arial Unicode MS"/>
          <w:color w:val="666699"/>
          <w:szCs w:val="18"/>
        </w:rPr>
      </w:pPr>
      <w:r w:rsidRPr="002C3292">
        <w:rPr>
          <w:rFonts w:ascii="Arial Unicode MS" w:hAnsi="Arial Unicode MS" w:hint="eastAsia"/>
          <w:color w:val="666699"/>
          <w:szCs w:val="18"/>
        </w:rPr>
        <w:t xml:space="preserve">　　一、政務人員、直轄市長</w:t>
      </w:r>
      <w:r>
        <w:rPr>
          <w:rFonts w:ascii="Arial Unicode MS" w:hAnsi="Arial Unicode MS" w:hint="eastAsia"/>
          <w:color w:val="666699"/>
          <w:szCs w:val="18"/>
        </w:rPr>
        <w:t>。</w:t>
      </w:r>
    </w:p>
    <w:p w14:paraId="7A3BE750" w14:textId="77777777" w:rsidR="00784A1C" w:rsidRDefault="00784A1C" w:rsidP="00C627E4">
      <w:pPr>
        <w:ind w:leftChars="75" w:left="150"/>
        <w:jc w:val="both"/>
        <w:rPr>
          <w:rFonts w:ascii="Arial Unicode MS" w:hAnsi="Arial Unicode MS"/>
          <w:color w:val="666699"/>
          <w:szCs w:val="18"/>
        </w:rPr>
      </w:pPr>
      <w:r>
        <w:rPr>
          <w:rFonts w:ascii="Arial Unicode MS" w:hAnsi="Arial Unicode MS" w:hint="eastAsia"/>
          <w:color w:val="666699"/>
          <w:szCs w:val="18"/>
        </w:rPr>
        <w:t xml:space="preserve">　　</w:t>
      </w:r>
      <w:r w:rsidRPr="002C3292">
        <w:rPr>
          <w:rFonts w:ascii="Arial Unicode MS" w:hAnsi="Arial Unicode MS" w:hint="eastAsia"/>
          <w:color w:val="666699"/>
          <w:szCs w:val="18"/>
        </w:rPr>
        <w:t>二</w:t>
      </w:r>
      <w:r>
        <w:rPr>
          <w:rFonts w:ascii="Arial Unicode MS" w:hAnsi="Arial Unicode MS" w:hint="eastAsia"/>
          <w:color w:val="666699"/>
          <w:szCs w:val="18"/>
        </w:rPr>
        <w:t>、</w:t>
      </w:r>
      <w:r w:rsidRPr="002C3292">
        <w:rPr>
          <w:rFonts w:ascii="Arial Unicode MS" w:hAnsi="Arial Unicode MS" w:hint="eastAsia"/>
          <w:color w:val="666699"/>
          <w:szCs w:val="18"/>
        </w:rPr>
        <w:t>於國防、外交、科技、情治、大陸事務或其他經核定與國家安全相關機關從事涉及國家機密業務之人員</w:t>
      </w:r>
      <w:r>
        <w:rPr>
          <w:rFonts w:ascii="Arial Unicode MS" w:hAnsi="Arial Unicode MS" w:hint="eastAsia"/>
          <w:color w:val="666699"/>
          <w:szCs w:val="18"/>
        </w:rPr>
        <w:t>。</w:t>
      </w:r>
    </w:p>
    <w:p w14:paraId="6725D7B4" w14:textId="77777777" w:rsidR="00784A1C" w:rsidRDefault="00784A1C" w:rsidP="00C627E4">
      <w:pPr>
        <w:ind w:leftChars="75" w:left="150"/>
        <w:jc w:val="both"/>
        <w:rPr>
          <w:rFonts w:ascii="Arial Unicode MS" w:hAnsi="Arial Unicode MS"/>
          <w:color w:val="666699"/>
          <w:szCs w:val="18"/>
        </w:rPr>
      </w:pPr>
      <w:r>
        <w:rPr>
          <w:rFonts w:ascii="Arial Unicode MS" w:hAnsi="Arial Unicode MS" w:hint="eastAsia"/>
          <w:color w:val="666699"/>
          <w:szCs w:val="18"/>
        </w:rPr>
        <w:t xml:space="preserve">　　</w:t>
      </w:r>
      <w:r w:rsidRPr="002C3292">
        <w:rPr>
          <w:rFonts w:ascii="Arial Unicode MS" w:hAnsi="Arial Unicode MS" w:hint="eastAsia"/>
          <w:color w:val="666699"/>
          <w:szCs w:val="18"/>
        </w:rPr>
        <w:t>三</w:t>
      </w:r>
      <w:r>
        <w:rPr>
          <w:rFonts w:ascii="Arial Unicode MS" w:hAnsi="Arial Unicode MS" w:hint="eastAsia"/>
          <w:color w:val="666699"/>
          <w:szCs w:val="18"/>
        </w:rPr>
        <w:t>、</w:t>
      </w:r>
      <w:r w:rsidRPr="002C3292">
        <w:rPr>
          <w:rFonts w:ascii="Arial Unicode MS" w:hAnsi="Arial Unicode MS" w:hint="eastAsia"/>
          <w:color w:val="666699"/>
          <w:szCs w:val="18"/>
        </w:rPr>
        <w:t>受前款機關委託從事涉及國家機密公務之個人或民間團體、機構成員</w:t>
      </w:r>
      <w:r>
        <w:rPr>
          <w:rFonts w:ascii="Arial Unicode MS" w:hAnsi="Arial Unicode MS" w:hint="eastAsia"/>
          <w:color w:val="666699"/>
          <w:szCs w:val="18"/>
        </w:rPr>
        <w:t>。</w:t>
      </w:r>
    </w:p>
    <w:p w14:paraId="31D1071B" w14:textId="77777777" w:rsidR="00784A1C" w:rsidRDefault="00784A1C" w:rsidP="00C627E4">
      <w:pPr>
        <w:ind w:leftChars="75" w:left="150"/>
        <w:jc w:val="both"/>
        <w:rPr>
          <w:rFonts w:ascii="Arial Unicode MS" w:hAnsi="Arial Unicode MS"/>
          <w:color w:val="666699"/>
          <w:szCs w:val="18"/>
        </w:rPr>
      </w:pPr>
      <w:r>
        <w:rPr>
          <w:rFonts w:ascii="Arial Unicode MS" w:hAnsi="Arial Unicode MS" w:hint="eastAsia"/>
          <w:color w:val="666699"/>
          <w:szCs w:val="18"/>
        </w:rPr>
        <w:t xml:space="preserve">　　</w:t>
      </w:r>
      <w:r w:rsidRPr="002C3292">
        <w:rPr>
          <w:rFonts w:ascii="Arial Unicode MS" w:hAnsi="Arial Unicode MS" w:hint="eastAsia"/>
          <w:color w:val="666699"/>
          <w:szCs w:val="18"/>
        </w:rPr>
        <w:t>四</w:t>
      </w:r>
      <w:r>
        <w:rPr>
          <w:rFonts w:ascii="Arial Unicode MS" w:hAnsi="Arial Unicode MS" w:hint="eastAsia"/>
          <w:color w:val="666699"/>
          <w:szCs w:val="18"/>
        </w:rPr>
        <w:t>、</w:t>
      </w:r>
      <w:r w:rsidRPr="002C3292">
        <w:rPr>
          <w:rFonts w:ascii="Arial Unicode MS" w:hAnsi="Arial Unicode MS" w:hint="eastAsia"/>
          <w:color w:val="666699"/>
          <w:szCs w:val="18"/>
        </w:rPr>
        <w:t>前三款退離職未滿三年之人員</w:t>
      </w:r>
      <w:r>
        <w:rPr>
          <w:rFonts w:ascii="Arial Unicode MS" w:hAnsi="Arial Unicode MS" w:hint="eastAsia"/>
          <w:color w:val="666699"/>
          <w:szCs w:val="18"/>
        </w:rPr>
        <w:t>。</w:t>
      </w:r>
    </w:p>
    <w:p w14:paraId="7F3C0798" w14:textId="3B0A742B" w:rsidR="00784A1C" w:rsidRDefault="00784A1C" w:rsidP="00C627E4">
      <w:pPr>
        <w:ind w:leftChars="75" w:left="150"/>
        <w:jc w:val="both"/>
        <w:rPr>
          <w:rFonts w:ascii="Arial Unicode MS" w:hAnsi="Arial Unicode MS"/>
          <w:color w:val="626262"/>
          <w:szCs w:val="18"/>
        </w:rPr>
      </w:pPr>
      <w:r>
        <w:rPr>
          <w:rFonts w:ascii="Arial Unicode MS" w:hAnsi="Arial Unicode MS" w:hint="eastAsia"/>
          <w:color w:val="666699"/>
          <w:szCs w:val="18"/>
        </w:rPr>
        <w:t xml:space="preserve">　　</w:t>
      </w:r>
      <w:r w:rsidRPr="002C3292">
        <w:rPr>
          <w:rFonts w:ascii="Arial Unicode MS" w:hAnsi="Arial Unicode MS" w:hint="eastAsia"/>
          <w:color w:val="666699"/>
          <w:szCs w:val="18"/>
        </w:rPr>
        <w:t>五</w:t>
      </w:r>
      <w:r>
        <w:rPr>
          <w:rFonts w:ascii="Arial Unicode MS" w:hAnsi="Arial Unicode MS" w:hint="eastAsia"/>
          <w:color w:val="666699"/>
          <w:szCs w:val="18"/>
        </w:rPr>
        <w:t>、</w:t>
      </w:r>
      <w:r w:rsidRPr="002C3292">
        <w:rPr>
          <w:rFonts w:ascii="Arial Unicode MS" w:hAnsi="Arial Unicode MS" w:hint="eastAsia"/>
          <w:color w:val="666699"/>
          <w:szCs w:val="18"/>
        </w:rPr>
        <w:t>縣（市）長</w:t>
      </w:r>
      <w:r>
        <w:rPr>
          <w:rFonts w:ascii="Arial Unicode MS" w:hAnsi="Arial Unicode MS" w:hint="eastAsia"/>
          <w:color w:val="626262"/>
          <w:szCs w:val="18"/>
        </w:rPr>
        <w:t>。</w:t>
      </w:r>
    </w:p>
    <w:p w14:paraId="6B581B77" w14:textId="1AD8A13E" w:rsidR="00784A1C" w:rsidRDefault="00784A1C" w:rsidP="00C627E4">
      <w:pPr>
        <w:ind w:leftChars="75" w:left="150"/>
        <w:jc w:val="both"/>
        <w:rPr>
          <w:rFonts w:ascii="Arial Unicode MS" w:hAnsi="Arial Unicode MS"/>
          <w:color w:val="626262"/>
          <w:szCs w:val="18"/>
        </w:rPr>
      </w:pPr>
      <w:r w:rsidRPr="0044700A">
        <w:rPr>
          <w:rFonts w:ascii="Calibri" w:hAnsi="Calibri" w:hint="eastAsia"/>
          <w:color w:val="404040"/>
          <w:sz w:val="18"/>
          <w:szCs w:val="18"/>
        </w:rPr>
        <w:t>﹝</w:t>
      </w:r>
      <w:r w:rsidRPr="0044700A">
        <w:rPr>
          <w:rFonts w:ascii="Calibri" w:hAnsi="Calibri" w:hint="eastAsia"/>
          <w:color w:val="404040"/>
          <w:sz w:val="18"/>
          <w:szCs w:val="18"/>
        </w:rPr>
        <w:t>5</w:t>
      </w:r>
      <w:r w:rsidRPr="0044700A">
        <w:rPr>
          <w:rFonts w:ascii="Calibri" w:hAnsi="Calibri" w:hint="eastAsia"/>
          <w:color w:val="404040"/>
          <w:sz w:val="18"/>
          <w:szCs w:val="18"/>
        </w:rPr>
        <w:t>﹞</w:t>
      </w:r>
      <w:r w:rsidRPr="009C438A">
        <w:rPr>
          <w:rFonts w:ascii="Arial Unicode MS" w:hAnsi="Arial Unicode MS" w:hint="eastAsia"/>
          <w:color w:val="626262"/>
          <w:szCs w:val="18"/>
        </w:rPr>
        <w:t>前項第二款至第四款所列人員，其涉及國家機密之認定，由（原）服務機關、委託機關或受託團體、機構依相關規定及業務性質辦理</w:t>
      </w:r>
      <w:r>
        <w:rPr>
          <w:rFonts w:ascii="Arial Unicode MS" w:hAnsi="Arial Unicode MS" w:hint="eastAsia"/>
          <w:color w:val="626262"/>
          <w:szCs w:val="18"/>
        </w:rPr>
        <w:t>。</w:t>
      </w:r>
    </w:p>
    <w:p w14:paraId="5DBA4043" w14:textId="5A2CC417" w:rsidR="00784A1C" w:rsidRDefault="00784A1C" w:rsidP="00C627E4">
      <w:pPr>
        <w:ind w:leftChars="75" w:left="150"/>
        <w:jc w:val="both"/>
        <w:rPr>
          <w:rFonts w:ascii="Arial Unicode MS" w:hAnsi="Arial Unicode MS"/>
          <w:color w:val="626262"/>
          <w:szCs w:val="18"/>
        </w:rPr>
      </w:pPr>
      <w:r w:rsidRPr="0044700A">
        <w:rPr>
          <w:rFonts w:ascii="Calibri" w:hAnsi="Calibri" w:hint="eastAsia"/>
          <w:color w:val="404040"/>
          <w:sz w:val="18"/>
          <w:szCs w:val="18"/>
        </w:rPr>
        <w:t>﹝</w:t>
      </w:r>
      <w:r w:rsidRPr="0044700A">
        <w:rPr>
          <w:rFonts w:ascii="Calibri" w:hAnsi="Calibri" w:hint="eastAsia"/>
          <w:color w:val="404040"/>
          <w:sz w:val="18"/>
          <w:szCs w:val="18"/>
        </w:rPr>
        <w:t>6</w:t>
      </w:r>
      <w:r w:rsidRPr="0044700A">
        <w:rPr>
          <w:rFonts w:ascii="Calibri" w:hAnsi="Calibri" w:hint="eastAsia"/>
          <w:color w:val="404040"/>
          <w:sz w:val="18"/>
          <w:szCs w:val="18"/>
        </w:rPr>
        <w:t>﹞</w:t>
      </w:r>
      <w:r w:rsidRPr="002C3292">
        <w:rPr>
          <w:rFonts w:ascii="Arial Unicode MS" w:hAnsi="Arial Unicode MS" w:hint="eastAsia"/>
          <w:color w:val="666699"/>
          <w:szCs w:val="18"/>
        </w:rPr>
        <w:t>第四項第四款所定退離職人員退離職後，應經審查會審查許可，始得進入大陸地區之期間，原服務機關、委託機關或受託團體、機構得依其所涉及國家機密及業務性質增減之</w:t>
      </w:r>
      <w:r>
        <w:rPr>
          <w:rFonts w:ascii="Arial Unicode MS" w:hAnsi="Arial Unicode MS" w:hint="eastAsia"/>
          <w:color w:val="626262"/>
          <w:szCs w:val="18"/>
        </w:rPr>
        <w:t>。</w:t>
      </w:r>
    </w:p>
    <w:p w14:paraId="4E0315AF" w14:textId="728EDF69" w:rsidR="00784A1C" w:rsidRDefault="00784A1C" w:rsidP="00C627E4">
      <w:pPr>
        <w:ind w:leftChars="75" w:left="150"/>
        <w:jc w:val="both"/>
        <w:rPr>
          <w:rFonts w:ascii="Arial Unicode MS" w:hAnsi="Arial Unicode MS"/>
          <w:color w:val="626262"/>
          <w:szCs w:val="18"/>
        </w:rPr>
      </w:pPr>
      <w:r w:rsidRPr="0044700A">
        <w:rPr>
          <w:rFonts w:ascii="Calibri" w:hAnsi="Calibri" w:hint="eastAsia"/>
          <w:color w:val="404040"/>
          <w:sz w:val="18"/>
          <w:szCs w:val="18"/>
        </w:rPr>
        <w:t>﹝</w:t>
      </w:r>
      <w:r w:rsidRPr="0044700A">
        <w:rPr>
          <w:rFonts w:ascii="Calibri" w:hAnsi="Calibri" w:hint="eastAsia"/>
          <w:color w:val="404040"/>
          <w:sz w:val="18"/>
          <w:szCs w:val="18"/>
        </w:rPr>
        <w:t>7</w:t>
      </w:r>
      <w:r w:rsidRPr="0044700A">
        <w:rPr>
          <w:rFonts w:ascii="Calibri" w:hAnsi="Calibri" w:hint="eastAsia"/>
          <w:color w:val="404040"/>
          <w:sz w:val="18"/>
          <w:szCs w:val="18"/>
        </w:rPr>
        <w:t>﹞</w:t>
      </w:r>
      <w:r w:rsidRPr="009C438A">
        <w:rPr>
          <w:rFonts w:ascii="Arial Unicode MS" w:hAnsi="Arial Unicode MS" w:hint="eastAsia"/>
          <w:color w:val="626262"/>
          <w:szCs w:val="18"/>
        </w:rPr>
        <w:t>遇有重大突發事件、影響臺灣地區重大利益或於兩岸互動有重大危害情形者，得經立法院議決由行政院公告於一定期間內，對臺灣地區人民進入大陸地區，採行禁止、限制或其他必要之處置，立法院如於會期內一個月未為決議，視為同意；但情況急迫者，得於事後追認之</w:t>
      </w:r>
      <w:r>
        <w:rPr>
          <w:rFonts w:ascii="Arial Unicode MS" w:hAnsi="Arial Unicode MS" w:hint="eastAsia"/>
          <w:color w:val="626262"/>
          <w:szCs w:val="18"/>
        </w:rPr>
        <w:t>。</w:t>
      </w:r>
    </w:p>
    <w:p w14:paraId="0E83FCD1" w14:textId="027FAD69" w:rsidR="00784A1C" w:rsidRDefault="00784A1C" w:rsidP="00C627E4">
      <w:pPr>
        <w:ind w:leftChars="75" w:left="150"/>
        <w:jc w:val="both"/>
        <w:rPr>
          <w:rFonts w:ascii="Arial Unicode MS" w:hAnsi="Arial Unicode MS"/>
          <w:color w:val="626262"/>
          <w:szCs w:val="18"/>
        </w:rPr>
      </w:pPr>
      <w:r w:rsidRPr="0044700A">
        <w:rPr>
          <w:rFonts w:ascii="Calibri" w:hAnsi="Calibri" w:hint="eastAsia"/>
          <w:color w:val="404040"/>
          <w:sz w:val="18"/>
          <w:szCs w:val="18"/>
        </w:rPr>
        <w:t>﹝</w:t>
      </w:r>
      <w:r w:rsidRPr="0044700A">
        <w:rPr>
          <w:rFonts w:ascii="Calibri" w:hAnsi="Calibri" w:hint="eastAsia"/>
          <w:color w:val="404040"/>
          <w:sz w:val="18"/>
          <w:szCs w:val="18"/>
        </w:rPr>
        <w:t>8</w:t>
      </w:r>
      <w:r w:rsidRPr="0044700A">
        <w:rPr>
          <w:rFonts w:ascii="Calibri" w:hAnsi="Calibri" w:hint="eastAsia"/>
          <w:color w:val="404040"/>
          <w:sz w:val="18"/>
          <w:szCs w:val="18"/>
        </w:rPr>
        <w:t>﹞</w:t>
      </w:r>
      <w:r w:rsidRPr="002C3292">
        <w:rPr>
          <w:rFonts w:ascii="Arial Unicode MS" w:hAnsi="Arial Unicode MS" w:hint="eastAsia"/>
          <w:color w:val="666699"/>
          <w:szCs w:val="18"/>
        </w:rPr>
        <w:t>臺灣地區人民進入大陸地區者，不得從事妨害國家安全或利益之活動</w:t>
      </w:r>
      <w:r>
        <w:rPr>
          <w:rFonts w:ascii="Arial Unicode MS" w:hAnsi="Arial Unicode MS" w:hint="eastAsia"/>
          <w:color w:val="626262"/>
          <w:szCs w:val="18"/>
        </w:rPr>
        <w:t>。</w:t>
      </w:r>
    </w:p>
    <w:p w14:paraId="3A389F74" w14:textId="7877D29B" w:rsidR="004D7E42" w:rsidRPr="009C438A" w:rsidRDefault="00784A1C" w:rsidP="00C627E4">
      <w:pPr>
        <w:ind w:leftChars="75" w:left="150"/>
        <w:jc w:val="both"/>
        <w:rPr>
          <w:rFonts w:ascii="Arial Unicode MS" w:hAnsi="Arial Unicode MS" w:cs="Arial Unicode MS"/>
          <w:color w:val="626262"/>
          <w:szCs w:val="18"/>
        </w:rPr>
      </w:pPr>
      <w:r w:rsidRPr="0044700A">
        <w:rPr>
          <w:rFonts w:ascii="Calibri" w:hAnsi="Calibri" w:hint="eastAsia"/>
          <w:color w:val="404040"/>
          <w:sz w:val="18"/>
          <w:szCs w:val="18"/>
        </w:rPr>
        <w:t>﹝</w:t>
      </w:r>
      <w:r w:rsidRPr="0044700A">
        <w:rPr>
          <w:rFonts w:ascii="Calibri" w:hAnsi="Calibri" w:hint="eastAsia"/>
          <w:color w:val="404040"/>
          <w:sz w:val="18"/>
          <w:szCs w:val="18"/>
        </w:rPr>
        <w:t>9</w:t>
      </w:r>
      <w:r w:rsidRPr="0044700A">
        <w:rPr>
          <w:rFonts w:ascii="Calibri" w:hAnsi="Calibri" w:hint="eastAsia"/>
          <w:color w:val="404040"/>
          <w:sz w:val="18"/>
          <w:szCs w:val="18"/>
        </w:rPr>
        <w:t>﹞</w:t>
      </w:r>
      <w:r w:rsidR="004D7E42" w:rsidRPr="009C438A">
        <w:rPr>
          <w:rFonts w:ascii="Arial Unicode MS" w:hAnsi="Arial Unicode MS" w:hint="eastAsia"/>
          <w:color w:val="626262"/>
          <w:szCs w:val="18"/>
        </w:rPr>
        <w:t>第二項申報程序及第三項、第四項</w:t>
      </w:r>
      <w:hyperlink r:id="rId55" w:history="1">
        <w:r w:rsidR="004D7E42" w:rsidRPr="009C438A">
          <w:rPr>
            <w:rStyle w:val="a3"/>
            <w:rFonts w:ascii="Arial Unicode MS" w:hAnsi="Arial Unicode MS" w:hint="eastAsia"/>
            <w:color w:val="626262"/>
          </w:rPr>
          <w:t>許可辦法</w:t>
        </w:r>
      </w:hyperlink>
      <w:r w:rsidR="004D7E42" w:rsidRPr="009C438A">
        <w:rPr>
          <w:rFonts w:ascii="Arial Unicode MS" w:hAnsi="Arial Unicode MS" w:hint="eastAsia"/>
          <w:color w:val="626262"/>
          <w:szCs w:val="18"/>
        </w:rPr>
        <w:t>，由內政部擬訂，報請行政院核定之。</w:t>
      </w:r>
      <w:r w:rsidR="004A3259" w:rsidRPr="004A3259">
        <w:rPr>
          <w:rFonts w:ascii="新細明體" w:hAnsi="新細明體" w:hint="eastAsia"/>
          <w:color w:val="FFFFFF"/>
        </w:rPr>
        <w:t>∴</w:t>
      </w:r>
    </w:p>
    <w:p w14:paraId="342FB87E" w14:textId="77777777" w:rsidR="00784A1C" w:rsidRDefault="00D01346" w:rsidP="004D7E42">
      <w:pPr>
        <w:pStyle w:val="2"/>
      </w:pPr>
      <w:bookmarkStart w:id="21" w:name="b9b1"/>
      <w:bookmarkEnd w:id="21"/>
      <w:r>
        <w:rPr>
          <w:rFonts w:hint="eastAsia"/>
        </w:rPr>
        <w:t>第</w:t>
      </w:r>
      <w:r>
        <w:rPr>
          <w:rFonts w:hint="eastAsia"/>
        </w:rPr>
        <w:t>9</w:t>
      </w:r>
      <w:r>
        <w:rPr>
          <w:rFonts w:hint="eastAsia"/>
        </w:rPr>
        <w:t>條</w:t>
      </w:r>
      <w:r w:rsidR="004D7E42" w:rsidRPr="00C57606">
        <w:rPr>
          <w:rFonts w:hint="eastAsia"/>
        </w:rPr>
        <w:t>之</w:t>
      </w:r>
      <w:r>
        <w:rPr>
          <w:rFonts w:hint="eastAsia"/>
        </w:rPr>
        <w:t>1</w:t>
      </w:r>
      <w:r w:rsidR="004D7E42">
        <w:rPr>
          <w:rFonts w:hint="eastAsia"/>
        </w:rPr>
        <w:t>（</w:t>
      </w:r>
      <w:r w:rsidR="004D7E42" w:rsidRPr="00C57606">
        <w:rPr>
          <w:rFonts w:hint="eastAsia"/>
        </w:rPr>
        <w:t>臺灣地區人民不得在大陸地區設籍或領用其護照</w:t>
      </w:r>
      <w:r w:rsidR="00784A1C">
        <w:rPr>
          <w:rFonts w:hint="eastAsia"/>
        </w:rPr>
        <w:t>）</w:t>
      </w:r>
    </w:p>
    <w:p w14:paraId="75B28430" w14:textId="115CAED7"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臺灣地區人民不得在大陸地區設有戶籍或領用大陸地區護照</w:t>
      </w:r>
      <w:r>
        <w:rPr>
          <w:rFonts w:ascii="Arial Unicode MS" w:hAnsi="Arial Unicode MS" w:hint="eastAsia"/>
          <w:color w:val="17365D"/>
          <w:szCs w:val="18"/>
        </w:rPr>
        <w:t>。</w:t>
      </w:r>
    </w:p>
    <w:p w14:paraId="3DAEC68E" w14:textId="07DE684B"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F870E1">
        <w:rPr>
          <w:rFonts w:ascii="Arial Unicode MS" w:hAnsi="Arial Unicode MS" w:hint="eastAsia"/>
          <w:color w:val="666699"/>
          <w:szCs w:val="18"/>
        </w:rPr>
        <w:t>違反前項規定在大陸地區設有戶籍或領用大陸地區護照者，除經有關機關認有特殊考量必要外，喪失</w:t>
      </w:r>
      <w:r>
        <w:rPr>
          <w:rFonts w:ascii="Arial Unicode MS" w:hAnsi="Arial Unicode MS" w:hint="eastAsia"/>
          <w:color w:val="666699"/>
          <w:szCs w:val="18"/>
        </w:rPr>
        <w:t>臺灣地區人民身分</w:t>
      </w:r>
      <w:r w:rsidRPr="00F870E1">
        <w:rPr>
          <w:rFonts w:ascii="Arial Unicode MS" w:hAnsi="Arial Unicode MS" w:hint="eastAsia"/>
          <w:color w:val="666699"/>
          <w:szCs w:val="18"/>
        </w:rPr>
        <w:t>及其在臺灣地區選舉、罷免、創</w:t>
      </w:r>
      <w:r w:rsidRPr="00BE62A6">
        <w:rPr>
          <w:rFonts w:ascii="Arial Unicode MS" w:hAnsi="Arial Unicode MS" w:hint="eastAsia"/>
          <w:color w:val="666699"/>
          <w:szCs w:val="18"/>
        </w:rPr>
        <w:t>制</w:t>
      </w:r>
      <w:r w:rsidRPr="00F870E1">
        <w:rPr>
          <w:rFonts w:ascii="Arial Unicode MS" w:hAnsi="Arial Unicode MS" w:hint="eastAsia"/>
          <w:color w:val="666699"/>
          <w:szCs w:val="18"/>
        </w:rPr>
        <w:t>、複決、擔任軍職、公職及其他以在臺灣地區設有戶籍所衍生相關權利，並由戶政機關註銷其臺灣地區之戶籍登記；但其因</w:t>
      </w:r>
      <w:r>
        <w:rPr>
          <w:rFonts w:ascii="Arial Unicode MS" w:hAnsi="Arial Unicode MS" w:hint="eastAsia"/>
          <w:color w:val="666699"/>
          <w:szCs w:val="18"/>
        </w:rPr>
        <w:t>臺灣地區人民身分</w:t>
      </w:r>
      <w:r w:rsidRPr="00F870E1">
        <w:rPr>
          <w:rFonts w:ascii="Arial Unicode MS" w:hAnsi="Arial Unicode MS" w:hint="eastAsia"/>
          <w:color w:val="666699"/>
          <w:szCs w:val="18"/>
        </w:rPr>
        <w:t>所負之責任及義務，不因而喪失或免除</w:t>
      </w:r>
      <w:r>
        <w:rPr>
          <w:rFonts w:ascii="Arial Unicode MS" w:hAnsi="Arial Unicode MS" w:hint="eastAsia"/>
          <w:color w:val="17365D"/>
          <w:szCs w:val="18"/>
        </w:rPr>
        <w:t>。</w:t>
      </w:r>
    </w:p>
    <w:p w14:paraId="341ECCCF" w14:textId="78B18513"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004D7E42" w:rsidRPr="00F870E1">
        <w:rPr>
          <w:rFonts w:ascii="Arial Unicode MS" w:hAnsi="Arial Unicode MS" w:hint="eastAsia"/>
          <w:color w:val="17365D"/>
          <w:szCs w:val="18"/>
        </w:rPr>
        <w:t>本條例修正施行前，臺灣地區人民已在大陸地區設籍或領用大陸地區護照者，其在本條例修正施行之日起六個月內，註銷大陸地區戶籍或放棄領用大陸地區護照並向內政部提出相關證明者，不喪失</w:t>
      </w:r>
      <w:r w:rsidR="00AF3D2A">
        <w:rPr>
          <w:rFonts w:ascii="Arial Unicode MS" w:hAnsi="Arial Unicode MS" w:hint="eastAsia"/>
          <w:color w:val="17365D"/>
          <w:szCs w:val="18"/>
        </w:rPr>
        <w:t>臺灣地區人民身分</w:t>
      </w:r>
      <w:r w:rsidR="004D7E42" w:rsidRPr="00F870E1">
        <w:rPr>
          <w:rFonts w:ascii="Arial Unicode MS" w:hAnsi="Arial Unicode MS" w:hint="eastAsia"/>
          <w:color w:val="17365D"/>
          <w:szCs w:val="18"/>
        </w:rPr>
        <w:t>。</w:t>
      </w:r>
    </w:p>
    <w:p w14:paraId="0B459405" w14:textId="77777777" w:rsidR="00784A1C" w:rsidRDefault="00D01346" w:rsidP="004D7E42">
      <w:pPr>
        <w:pStyle w:val="2"/>
      </w:pPr>
      <w:bookmarkStart w:id="22" w:name="b9b2"/>
      <w:bookmarkEnd w:id="22"/>
      <w:r>
        <w:rPr>
          <w:rFonts w:hint="eastAsia"/>
        </w:rPr>
        <w:lastRenderedPageBreak/>
        <w:t>第</w:t>
      </w:r>
      <w:r>
        <w:rPr>
          <w:rFonts w:hint="eastAsia"/>
        </w:rPr>
        <w:t>9</w:t>
      </w:r>
      <w:r>
        <w:rPr>
          <w:rFonts w:hint="eastAsia"/>
        </w:rPr>
        <w:t>條</w:t>
      </w:r>
      <w:r w:rsidR="004D7E42" w:rsidRPr="00474FEB">
        <w:rPr>
          <w:rFonts w:hint="eastAsia"/>
        </w:rPr>
        <w:t>之</w:t>
      </w:r>
      <w:r>
        <w:rPr>
          <w:rFonts w:hint="eastAsia"/>
        </w:rPr>
        <w:t>2</w:t>
      </w:r>
      <w:r w:rsidR="004D7E42" w:rsidRPr="00474FEB">
        <w:rPr>
          <w:rFonts w:hint="eastAsia"/>
        </w:rPr>
        <w:t>（回復臺灣地區人民身分許可辦法之擬訂</w:t>
      </w:r>
      <w:r w:rsidR="00784A1C">
        <w:rPr>
          <w:rFonts w:hint="eastAsia"/>
        </w:rPr>
        <w:t>）</w:t>
      </w:r>
    </w:p>
    <w:p w14:paraId="0ADAE938" w14:textId="568CEBB6"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784977">
        <w:rPr>
          <w:rFonts w:ascii="Arial Unicode MS" w:hAnsi="Arial Unicode MS" w:hint="eastAsia"/>
          <w:color w:val="17365D"/>
          <w:szCs w:val="18"/>
        </w:rPr>
        <w:t>依前條規定喪失</w:t>
      </w:r>
      <w:r w:rsidR="00AF3D2A">
        <w:rPr>
          <w:rFonts w:ascii="Arial Unicode MS" w:hAnsi="Arial Unicode MS" w:hint="eastAsia"/>
          <w:color w:val="17365D"/>
          <w:szCs w:val="18"/>
        </w:rPr>
        <w:t>臺灣地區人民身分</w:t>
      </w:r>
      <w:r w:rsidR="004D7E42" w:rsidRPr="00784977">
        <w:rPr>
          <w:rFonts w:ascii="Arial Unicode MS" w:hAnsi="Arial Unicode MS" w:hint="eastAsia"/>
          <w:color w:val="17365D"/>
          <w:szCs w:val="18"/>
        </w:rPr>
        <w:t>者，嗣後註銷大陸地區戶籍或放棄持用大陸地區護照，得向內政部申請許可回復</w:t>
      </w:r>
      <w:r w:rsidR="00AF3D2A">
        <w:rPr>
          <w:rFonts w:ascii="Arial Unicode MS" w:hAnsi="Arial Unicode MS" w:hint="eastAsia"/>
          <w:color w:val="17365D"/>
          <w:szCs w:val="18"/>
        </w:rPr>
        <w:t>臺灣地區人民身分</w:t>
      </w:r>
      <w:r w:rsidR="004D7E42" w:rsidRPr="00784977">
        <w:rPr>
          <w:rFonts w:ascii="Arial Unicode MS" w:hAnsi="Arial Unicode MS" w:hint="eastAsia"/>
          <w:color w:val="17365D"/>
          <w:szCs w:val="18"/>
        </w:rPr>
        <w:t>，並返回臺灣地區定居</w:t>
      </w:r>
      <w:r>
        <w:rPr>
          <w:rFonts w:ascii="Arial Unicode MS" w:hAnsi="Arial Unicode MS" w:hint="eastAsia"/>
          <w:color w:val="17365D"/>
          <w:szCs w:val="18"/>
        </w:rPr>
        <w:t>。</w:t>
      </w:r>
    </w:p>
    <w:p w14:paraId="095CACB8" w14:textId="420C1CF5" w:rsidR="004D7E42" w:rsidRDefault="00784A1C" w:rsidP="00C627E4">
      <w:pPr>
        <w:ind w:leftChars="75" w:left="150"/>
        <w:jc w:val="both"/>
        <w:rPr>
          <w:rFonts w:ascii="Arial Unicode MS" w:hAnsi="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004D7E42" w:rsidRPr="00C57606">
        <w:rPr>
          <w:rFonts w:ascii="Arial Unicode MS" w:hAnsi="Arial Unicode MS" w:hint="eastAsia"/>
          <w:color w:val="666699"/>
          <w:szCs w:val="18"/>
        </w:rPr>
        <w:t>前項許可條件、</w:t>
      </w:r>
      <w:r w:rsidR="004D7E42">
        <w:rPr>
          <w:rFonts w:ascii="Arial Unicode MS" w:hAnsi="Arial Unicode MS" w:hint="eastAsia"/>
          <w:color w:val="666699"/>
          <w:szCs w:val="18"/>
        </w:rPr>
        <w:t>程序</w:t>
      </w:r>
      <w:r w:rsidR="004D7E42" w:rsidRPr="00C57606">
        <w:rPr>
          <w:rFonts w:ascii="Arial Unicode MS" w:hAnsi="Arial Unicode MS" w:hint="eastAsia"/>
          <w:color w:val="666699"/>
          <w:szCs w:val="18"/>
        </w:rPr>
        <w:t>、方式、限制、撤銷或廢止許可及其他應遵行事項之</w:t>
      </w:r>
      <w:hyperlink r:id="rId56" w:history="1">
        <w:r w:rsidR="004D7E42" w:rsidRPr="00250DE3">
          <w:rPr>
            <w:rStyle w:val="a3"/>
            <w:rFonts w:ascii="Arial Unicode MS" w:hAnsi="Arial Unicode MS" w:hint="eastAsia"/>
            <w:szCs w:val="18"/>
          </w:rPr>
          <w:t>辦法</w:t>
        </w:r>
      </w:hyperlink>
      <w:r w:rsidR="004D7E42" w:rsidRPr="00C57606">
        <w:rPr>
          <w:rFonts w:ascii="Arial Unicode MS" w:hAnsi="Arial Unicode MS" w:hint="eastAsia"/>
          <w:color w:val="666699"/>
          <w:szCs w:val="18"/>
        </w:rPr>
        <w:t>，由內政部擬訂，報請行政院核定之。</w:t>
      </w:r>
    </w:p>
    <w:p w14:paraId="5CA3C638" w14:textId="2CF02221" w:rsidR="00AB56CF" w:rsidRPr="00081682" w:rsidRDefault="00AB56CF" w:rsidP="00AB56CF">
      <w:pPr>
        <w:pStyle w:val="2"/>
        <w:spacing w:beforeLines="30" w:before="108" w:beforeAutospacing="0" w:afterLines="30" w:after="108" w:afterAutospacing="0"/>
      </w:pPr>
      <w:bookmarkStart w:id="23" w:name="b9b3"/>
      <w:bookmarkEnd w:id="23"/>
      <w:r w:rsidRPr="00081682">
        <w:rPr>
          <w:rFonts w:hint="eastAsia"/>
        </w:rPr>
        <w:t>第</w:t>
      </w:r>
      <w:r>
        <w:rPr>
          <w:rFonts w:hint="eastAsia"/>
        </w:rPr>
        <w:t>9</w:t>
      </w:r>
      <w:r w:rsidRPr="00081682">
        <w:rPr>
          <w:rFonts w:hint="eastAsia"/>
        </w:rPr>
        <w:t>條之</w:t>
      </w:r>
      <w:r>
        <w:rPr>
          <w:rFonts w:hint="eastAsia"/>
        </w:rPr>
        <w:t>3</w:t>
      </w:r>
      <w:r w:rsidRPr="00474FEB">
        <w:rPr>
          <w:rFonts w:hint="eastAsia"/>
        </w:rPr>
        <w:t>（</w:t>
      </w:r>
      <w:r w:rsidR="0094627D" w:rsidRPr="0094627D">
        <w:rPr>
          <w:rFonts w:hint="eastAsia"/>
        </w:rPr>
        <w:t>特定身分退離職人員參與大陸地區政治活動之限制</w:t>
      </w:r>
      <w:r w:rsidRPr="00474FEB">
        <w:rPr>
          <w:rFonts w:hint="eastAsia"/>
        </w:rPr>
        <w:t>）</w:t>
      </w:r>
      <w:r w:rsidR="00F93E5C" w:rsidRPr="009B6BD2">
        <w:rPr>
          <w:rFonts w:hint="eastAsia"/>
          <w:color w:val="5F5F5F"/>
          <w:sz w:val="18"/>
        </w:rPr>
        <w:t>【相關罰則】</w:t>
      </w:r>
      <w:hyperlink w:anchor="b91" w:history="1">
        <w:r w:rsidR="00F93E5C" w:rsidRPr="009B6BD2">
          <w:rPr>
            <w:rStyle w:val="a3"/>
            <w:rFonts w:ascii="Arial Unicode MS" w:hAnsi="Arial Unicode MS"/>
            <w:color w:val="5F5F5F"/>
            <w:sz w:val="18"/>
          </w:rPr>
          <w:t>§91</w:t>
        </w:r>
      </w:hyperlink>
    </w:p>
    <w:p w14:paraId="105ABBE1" w14:textId="094EEA0A" w:rsidR="00784A1C" w:rsidRDefault="00784A1C" w:rsidP="0028734E">
      <w:pPr>
        <w:ind w:left="142"/>
        <w:jc w:val="both"/>
        <w:rPr>
          <w:color w:val="17365D"/>
        </w:rPr>
      </w:pPr>
      <w:r w:rsidRPr="0044700A">
        <w:rPr>
          <w:rFonts w:ascii="Calibri" w:hAnsi="Calibri" w:hint="eastAsia"/>
          <w:color w:val="404040"/>
          <w:sz w:val="18"/>
        </w:rPr>
        <w:t>﹝</w:t>
      </w:r>
      <w:r w:rsidRPr="00784A1C">
        <w:rPr>
          <w:rFonts w:ascii="Calibri" w:hAnsi="Calibri" w:hint="eastAsia"/>
          <w:color w:val="404040"/>
          <w:sz w:val="18"/>
        </w:rPr>
        <w:t>1</w:t>
      </w:r>
      <w:r w:rsidRPr="00784A1C">
        <w:rPr>
          <w:rFonts w:ascii="Calibri" w:hAnsi="Calibri" w:hint="eastAsia"/>
          <w:color w:val="404040"/>
          <w:sz w:val="18"/>
        </w:rPr>
        <w:t>﹞</w:t>
      </w:r>
      <w:r w:rsidR="00AB56CF" w:rsidRPr="00081682">
        <w:rPr>
          <w:rFonts w:hint="eastAsia"/>
          <w:color w:val="17365D"/>
        </w:rPr>
        <w:t>曾任國防、外交、大陸事務或與國家安全相關機關之政務副首長或少將以上人員，或情報機關首長，不得參與大陸地區黨務、軍事、行政或具政治性機關（構）、團體所舉辦之慶典或活動，而有妨害國家尊嚴之行為</w:t>
      </w:r>
      <w:r>
        <w:rPr>
          <w:rFonts w:hint="eastAsia"/>
          <w:color w:val="17365D"/>
        </w:rPr>
        <w:t>。</w:t>
      </w:r>
    </w:p>
    <w:p w14:paraId="6AB5D470" w14:textId="32388835" w:rsidR="00AB56CF" w:rsidRPr="00AB56CF" w:rsidRDefault="00784A1C" w:rsidP="0028734E">
      <w:pPr>
        <w:ind w:left="142"/>
        <w:jc w:val="both"/>
        <w:rPr>
          <w:rFonts w:ascii="Arial Unicode MS" w:hAnsi="Arial Unicode MS" w:cs="Arial Unicode MS"/>
          <w:color w:val="666699"/>
          <w:szCs w:val="18"/>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AB56CF" w:rsidRPr="00AB56CF">
        <w:rPr>
          <w:rFonts w:hint="eastAsia"/>
          <w:color w:val="666699"/>
        </w:rPr>
        <w:t>前項妨害國家尊嚴之行為，指向象徵大陸地區政權之旗、徽、歌等行禮、唱頌或其他類似之行為。</w:t>
      </w:r>
    </w:p>
    <w:p w14:paraId="42A01817" w14:textId="77777777" w:rsidR="00784A1C" w:rsidRDefault="00D01346" w:rsidP="004D7E42">
      <w:pPr>
        <w:pStyle w:val="2"/>
      </w:pPr>
      <w:bookmarkStart w:id="24" w:name="b10"/>
      <w:bookmarkEnd w:id="24"/>
      <w:r>
        <w:rPr>
          <w:rFonts w:hint="eastAsia"/>
        </w:rPr>
        <w:t>第</w:t>
      </w:r>
      <w:r>
        <w:rPr>
          <w:rFonts w:hint="eastAsia"/>
        </w:rPr>
        <w:t>10</w:t>
      </w:r>
      <w:r>
        <w:rPr>
          <w:rFonts w:hint="eastAsia"/>
        </w:rPr>
        <w:t>條</w:t>
      </w:r>
      <w:r w:rsidR="004D7E42">
        <w:rPr>
          <w:rFonts w:hint="eastAsia"/>
        </w:rPr>
        <w:t>（</w:t>
      </w:r>
      <w:r w:rsidR="004D7E42" w:rsidRPr="00C57606">
        <w:rPr>
          <w:rFonts w:hint="eastAsia"/>
        </w:rPr>
        <w:t>大陸地區人民進入臺灣地區之許可</w:t>
      </w:r>
      <w:r w:rsidR="00784A1C">
        <w:rPr>
          <w:rFonts w:hint="eastAsia"/>
        </w:rPr>
        <w:t>）</w:t>
      </w:r>
    </w:p>
    <w:p w14:paraId="604DE4A2" w14:textId="2948FFE0"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大陸地區人民非經主管機關許可，不得進入臺灣地區</w:t>
      </w:r>
      <w:r>
        <w:rPr>
          <w:rFonts w:ascii="Arial Unicode MS" w:hAnsi="Arial Unicode MS" w:hint="eastAsia"/>
          <w:color w:val="17365D"/>
          <w:szCs w:val="18"/>
        </w:rPr>
        <w:t>。</w:t>
      </w:r>
    </w:p>
    <w:p w14:paraId="045DDB2B" w14:textId="6E83E45B"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F870E1">
        <w:rPr>
          <w:rFonts w:ascii="Arial Unicode MS" w:hAnsi="Arial Unicode MS" w:hint="eastAsia"/>
          <w:color w:val="666699"/>
          <w:szCs w:val="18"/>
        </w:rPr>
        <w:t>經許可進入臺灣地區之大陸地區人民，不得從事與許可目的不符之活動</w:t>
      </w:r>
      <w:r>
        <w:rPr>
          <w:rFonts w:ascii="Arial Unicode MS" w:hAnsi="Arial Unicode MS" w:hint="eastAsia"/>
          <w:color w:val="17365D"/>
          <w:szCs w:val="18"/>
        </w:rPr>
        <w:t>。</w:t>
      </w:r>
    </w:p>
    <w:p w14:paraId="3E107ACC" w14:textId="28599CC7" w:rsidR="004D7E42" w:rsidRPr="00F870E1"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004D7E42" w:rsidRPr="00F870E1">
        <w:rPr>
          <w:rFonts w:ascii="Arial Unicode MS" w:hAnsi="Arial Unicode MS" w:hint="eastAsia"/>
          <w:color w:val="17365D"/>
          <w:szCs w:val="18"/>
        </w:rPr>
        <w:t>前二項</w:t>
      </w:r>
      <w:r w:rsidR="004D7E42" w:rsidRPr="003C336B">
        <w:rPr>
          <w:rStyle w:val="a3"/>
          <w:rFonts w:hint="eastAsia"/>
          <w:color w:val="17365D"/>
          <w:u w:val="none"/>
        </w:rPr>
        <w:t>許可辦法</w:t>
      </w:r>
      <w:r w:rsidR="004D7E42" w:rsidRPr="00F870E1">
        <w:rPr>
          <w:rFonts w:ascii="Arial Unicode MS" w:hAnsi="Arial Unicode MS" w:hint="eastAsia"/>
          <w:color w:val="17365D"/>
          <w:szCs w:val="18"/>
        </w:rPr>
        <w:t>，由有關主管機關擬訂，報請行政院核定之。</w:t>
      </w:r>
    </w:p>
    <w:p w14:paraId="1943B3E9" w14:textId="45F596B6" w:rsidR="004D7E42" w:rsidRPr="009C438A" w:rsidRDefault="004D7E42" w:rsidP="00C627E4">
      <w:pPr>
        <w:ind w:leftChars="75" w:left="150"/>
        <w:jc w:val="both"/>
        <w:rPr>
          <w:rFonts w:ascii="Arial Unicode MS" w:hAnsi="Arial Unicode MS"/>
          <w:color w:val="626262"/>
          <w:sz w:val="18"/>
          <w:szCs w:val="18"/>
        </w:rPr>
      </w:pPr>
      <w:r w:rsidRPr="00C16A72">
        <w:rPr>
          <w:rFonts w:ascii="Arial Unicode MS" w:hAnsi="Arial Unicode MS"/>
          <w:color w:val="626262"/>
          <w:sz w:val="18"/>
        </w:rPr>
        <w:t>【</w:t>
      </w:r>
      <w:r w:rsidRPr="00C16A72">
        <w:rPr>
          <w:rFonts w:ascii="Arial Unicode MS" w:hAnsi="Arial Unicode MS" w:hint="eastAsia"/>
          <w:color w:val="626262"/>
          <w:sz w:val="18"/>
        </w:rPr>
        <w:t>相關法規</w:t>
      </w:r>
      <w:r w:rsidRPr="00C16A72">
        <w:rPr>
          <w:rFonts w:ascii="Arial Unicode MS" w:hAnsi="Arial Unicode MS"/>
          <w:color w:val="626262"/>
          <w:sz w:val="18"/>
        </w:rPr>
        <w:t>】</w:t>
      </w:r>
      <w:r w:rsidRPr="00C16A72">
        <w:rPr>
          <w:rFonts w:ascii="Arial Unicode MS" w:hAnsi="Arial Unicode MS" w:hint="eastAsia"/>
          <w:color w:val="626262"/>
          <w:sz w:val="18"/>
        </w:rPr>
        <w:t>第三項</w:t>
      </w:r>
      <w:r w:rsidRPr="00C16A72">
        <w:rPr>
          <w:rFonts w:ascii="Arial Unicode MS" w:hAnsi="Arial Unicode MS" w:hint="eastAsia"/>
          <w:color w:val="626262"/>
          <w:sz w:val="18"/>
        </w:rPr>
        <w:t>~</w:t>
      </w:r>
      <w:hyperlink r:id="rId57" w:history="1">
        <w:r w:rsidRPr="00C16A72">
          <w:rPr>
            <w:rStyle w:val="a3"/>
            <w:rFonts w:ascii="Arial Unicode MS" w:hAnsi="Arial Unicode MS" w:hint="eastAsia"/>
            <w:color w:val="626262"/>
            <w:sz w:val="18"/>
          </w:rPr>
          <w:t>大陸地區人民進入臺灣地區許可辦法</w:t>
        </w:r>
      </w:hyperlink>
      <w:r w:rsidR="000F5B03">
        <w:rPr>
          <w:rFonts w:ascii="Arial Unicode MS" w:hAnsi="Arial Unicode MS" w:hint="eastAsia"/>
          <w:color w:val="626262"/>
          <w:sz w:val="18"/>
          <w:szCs w:val="18"/>
        </w:rPr>
        <w:t>＊</w:t>
      </w:r>
      <w:hyperlink r:id="rId58" w:history="1">
        <w:r w:rsidRPr="00C16A72">
          <w:rPr>
            <w:rStyle w:val="a3"/>
            <w:rFonts w:ascii="Arial Unicode MS" w:hAnsi="Arial Unicode MS" w:hint="eastAsia"/>
            <w:color w:val="626262"/>
            <w:sz w:val="18"/>
          </w:rPr>
          <w:t>大陸地區人民來臺從事商務活動許可辦法</w:t>
        </w:r>
      </w:hyperlink>
      <w:r w:rsidR="000F5B03">
        <w:rPr>
          <w:rFonts w:ascii="Arial Unicode MS" w:hAnsi="Arial Unicode MS" w:hint="eastAsia"/>
          <w:color w:val="626262"/>
          <w:sz w:val="18"/>
          <w:szCs w:val="18"/>
        </w:rPr>
        <w:t>＊</w:t>
      </w:r>
      <w:hyperlink r:id="rId59" w:history="1">
        <w:r w:rsidR="004478C9">
          <w:rPr>
            <w:rStyle w:val="a3"/>
            <w:rFonts w:ascii="Arial Unicode MS" w:hAnsi="Arial Unicode MS"/>
            <w:color w:val="626262"/>
            <w:sz w:val="18"/>
            <w:szCs w:val="18"/>
          </w:rPr>
          <w:t>大陸地區專業人士來臺從事專業活動許可辦法</w:t>
        </w:r>
      </w:hyperlink>
      <w:r w:rsidR="000F5B03">
        <w:rPr>
          <w:rFonts w:ascii="Arial Unicode MS" w:hAnsi="Arial Unicode MS" w:hint="eastAsia"/>
          <w:color w:val="626262"/>
          <w:sz w:val="18"/>
          <w:szCs w:val="18"/>
        </w:rPr>
        <w:t>＊</w:t>
      </w:r>
      <w:hyperlink r:id="rId60" w:history="1">
        <w:r w:rsidRPr="009C438A">
          <w:rPr>
            <w:rStyle w:val="a3"/>
            <w:rFonts w:ascii="Arial Unicode MS" w:hAnsi="Arial Unicode MS"/>
            <w:color w:val="626262"/>
            <w:sz w:val="18"/>
            <w:szCs w:val="18"/>
          </w:rPr>
          <w:t>跨國企業內部調動之大陸地區人民申請來臺服務許可辦法</w:t>
        </w:r>
      </w:hyperlink>
      <w:r w:rsidR="000F5B03">
        <w:rPr>
          <w:rFonts w:ascii="Arial Unicode MS" w:hAnsi="Arial Unicode MS" w:hint="eastAsia"/>
          <w:color w:val="626262"/>
          <w:sz w:val="18"/>
          <w:szCs w:val="18"/>
        </w:rPr>
        <w:t>＊</w:t>
      </w:r>
      <w:hyperlink r:id="rId61" w:history="1">
        <w:r>
          <w:rPr>
            <w:rStyle w:val="a3"/>
            <w:rFonts w:ascii="Arial Unicode MS" w:hAnsi="Arial Unicode MS"/>
            <w:color w:val="626262"/>
            <w:sz w:val="18"/>
            <w:szCs w:val="18"/>
          </w:rPr>
          <w:t>臺灣地區漁船船主境外僱用及接駁暫置大陸地區漁船船員許可及管理辦法</w:t>
        </w:r>
      </w:hyperlink>
      <w:r w:rsidR="00871FF7" w:rsidRPr="00165709">
        <w:rPr>
          <w:rFonts w:ascii="Arial Unicode MS" w:hAnsi="Arial Unicode MS" w:hint="eastAsia"/>
          <w:color w:val="626262"/>
          <w:sz w:val="18"/>
        </w:rPr>
        <w:t>【具參考價值】</w:t>
      </w:r>
      <w:hyperlink r:id="rId62" w:anchor="w113b1383" w:history="1">
        <w:r w:rsidR="00871FF7">
          <w:rPr>
            <w:rStyle w:val="a3"/>
            <w:rFonts w:ascii="Arial Unicode MS" w:hAnsi="Arial Unicode MS" w:hint="eastAsia"/>
            <w:color w:val="5F5F5F"/>
            <w:sz w:val="18"/>
          </w:rPr>
          <w:t>最高法院</w:t>
        </w:r>
        <w:r w:rsidR="00871FF7">
          <w:rPr>
            <w:rStyle w:val="a3"/>
            <w:rFonts w:ascii="Arial Unicode MS" w:hAnsi="Arial Unicode MS" w:hint="eastAsia"/>
            <w:color w:val="5F5F5F"/>
            <w:sz w:val="18"/>
          </w:rPr>
          <w:t>113</w:t>
        </w:r>
        <w:r w:rsidR="00871FF7">
          <w:rPr>
            <w:rStyle w:val="a3"/>
            <w:rFonts w:ascii="Arial Unicode MS" w:hAnsi="Arial Unicode MS" w:hint="eastAsia"/>
            <w:color w:val="5F5F5F"/>
            <w:sz w:val="18"/>
          </w:rPr>
          <w:t>年度台上字第</w:t>
        </w:r>
        <w:r w:rsidR="00871FF7">
          <w:rPr>
            <w:rStyle w:val="a3"/>
            <w:rFonts w:ascii="Arial Unicode MS" w:hAnsi="Arial Unicode MS" w:hint="eastAsia"/>
            <w:color w:val="5F5F5F"/>
            <w:sz w:val="18"/>
          </w:rPr>
          <w:t>1383</w:t>
        </w:r>
        <w:r w:rsidR="00871FF7">
          <w:rPr>
            <w:rStyle w:val="a3"/>
            <w:rFonts w:ascii="Arial Unicode MS" w:hAnsi="Arial Unicode MS" w:hint="eastAsia"/>
            <w:color w:val="5F5F5F"/>
            <w:sz w:val="18"/>
          </w:rPr>
          <w:t>號判決</w:t>
        </w:r>
      </w:hyperlink>
    </w:p>
    <w:p w14:paraId="5E4D70B8" w14:textId="77777777" w:rsidR="00784A1C" w:rsidRDefault="00D01346" w:rsidP="004D7E42">
      <w:pPr>
        <w:pStyle w:val="2"/>
      </w:pPr>
      <w:bookmarkStart w:id="25" w:name="b10b1"/>
      <w:bookmarkEnd w:id="25"/>
      <w:r>
        <w:rPr>
          <w:rFonts w:hint="eastAsia"/>
        </w:rPr>
        <w:t>第</w:t>
      </w:r>
      <w:r>
        <w:rPr>
          <w:rFonts w:hint="eastAsia"/>
        </w:rPr>
        <w:t>10</w:t>
      </w:r>
      <w:r>
        <w:rPr>
          <w:rFonts w:hint="eastAsia"/>
        </w:rPr>
        <w:t>條</w:t>
      </w:r>
      <w:r w:rsidR="004D7E42" w:rsidRPr="00C57606">
        <w:rPr>
          <w:rFonts w:hint="eastAsia"/>
        </w:rPr>
        <w:t>之</w:t>
      </w:r>
      <w:r>
        <w:rPr>
          <w:rFonts w:hint="eastAsia"/>
        </w:rPr>
        <w:t>1</w:t>
      </w:r>
      <w:r w:rsidR="004D7E42">
        <w:rPr>
          <w:rFonts w:hint="eastAsia"/>
        </w:rPr>
        <w:t>（</w:t>
      </w:r>
      <w:r w:rsidR="004D7E42" w:rsidRPr="00C57606">
        <w:rPr>
          <w:rFonts w:hint="eastAsia"/>
        </w:rPr>
        <w:t>大陸地區人民進入臺灣地區團聚、居留或定居之申請</w:t>
      </w:r>
      <w:r w:rsidR="00784A1C">
        <w:rPr>
          <w:rFonts w:hint="eastAsia"/>
        </w:rPr>
        <w:t>）</w:t>
      </w:r>
    </w:p>
    <w:p w14:paraId="6DB2AA51" w14:textId="090988E2" w:rsidR="004D7E42" w:rsidRPr="00F870E1"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大陸地區人民申請進入臺灣地區團聚、居留或定居者，應接受面談、按捺指紋並建檔管理之；未接受面談、按捺指紋者，不予許可其團聚、居留或定居之申請</w:t>
      </w:r>
      <w:r w:rsidR="004D7E42" w:rsidRPr="00170309">
        <w:rPr>
          <w:rFonts w:ascii="Arial Unicode MS" w:hAnsi="Arial Unicode MS" w:hint="eastAsia"/>
          <w:color w:val="17365D"/>
          <w:szCs w:val="18"/>
        </w:rPr>
        <w:t>。其</w:t>
      </w:r>
      <w:r w:rsidR="004D7E42" w:rsidRPr="00170309">
        <w:rPr>
          <w:rFonts w:hint="eastAsia"/>
          <w:color w:val="17365D"/>
          <w:szCs w:val="20"/>
        </w:rPr>
        <w:t>管理辦法</w:t>
      </w:r>
      <w:r w:rsidR="004D7E42" w:rsidRPr="00170309">
        <w:rPr>
          <w:rFonts w:ascii="Arial Unicode MS" w:hAnsi="Arial Unicode MS" w:hint="eastAsia"/>
          <w:color w:val="17365D"/>
          <w:szCs w:val="18"/>
        </w:rPr>
        <w:t>，由主管</w:t>
      </w:r>
      <w:r w:rsidR="004D7E42" w:rsidRPr="00F870E1">
        <w:rPr>
          <w:rFonts w:ascii="Arial Unicode MS" w:hAnsi="Arial Unicode MS" w:hint="eastAsia"/>
          <w:color w:val="17365D"/>
          <w:szCs w:val="18"/>
        </w:rPr>
        <w:t>機關定之。</w:t>
      </w:r>
    </w:p>
    <w:p w14:paraId="7A3CCE2C" w14:textId="77777777" w:rsidR="004D7E42" w:rsidRPr="00170309" w:rsidRDefault="004D7E42" w:rsidP="00C627E4">
      <w:pPr>
        <w:ind w:leftChars="75" w:left="150"/>
        <w:jc w:val="both"/>
        <w:rPr>
          <w:rFonts w:ascii="Arial Unicode MS" w:hAnsi="Arial Unicode MS" w:cs="Arial Unicode MS"/>
          <w:color w:val="5F5F5F"/>
          <w:sz w:val="18"/>
          <w:szCs w:val="18"/>
        </w:rPr>
      </w:pPr>
      <w:r w:rsidRPr="00170309">
        <w:rPr>
          <w:rFonts w:ascii="Arial Unicode MS" w:hAnsi="Arial Unicode MS"/>
          <w:color w:val="5F5F5F"/>
          <w:sz w:val="18"/>
        </w:rPr>
        <w:t>【</w:t>
      </w:r>
      <w:r w:rsidRPr="00170309">
        <w:rPr>
          <w:rFonts w:ascii="Arial Unicode MS" w:hAnsi="Arial Unicode MS" w:hint="eastAsia"/>
          <w:color w:val="5F5F5F"/>
          <w:sz w:val="18"/>
        </w:rPr>
        <w:t>相關法規</w:t>
      </w:r>
      <w:r w:rsidRPr="00170309">
        <w:rPr>
          <w:rFonts w:ascii="Arial Unicode MS" w:hAnsi="Arial Unicode MS"/>
          <w:color w:val="5F5F5F"/>
          <w:sz w:val="18"/>
        </w:rPr>
        <w:t>】</w:t>
      </w:r>
      <w:hyperlink r:id="rId63" w:history="1">
        <w:r w:rsidRPr="00170309">
          <w:rPr>
            <w:rStyle w:val="a3"/>
            <w:rFonts w:ascii="Arial Unicode MS" w:hAnsi="Arial Unicode MS" w:hint="eastAsia"/>
            <w:color w:val="5F5F5F"/>
            <w:sz w:val="18"/>
          </w:rPr>
          <w:t>大陸地區人民按捺指紋及建檔管理辦法</w:t>
        </w:r>
      </w:hyperlink>
      <w:r w:rsidR="000F5B03">
        <w:rPr>
          <w:rFonts w:ascii="Arial Unicode MS" w:hAnsi="Arial Unicode MS" w:hint="eastAsia"/>
          <w:color w:val="5F5F5F"/>
          <w:sz w:val="18"/>
        </w:rPr>
        <w:t>＊</w:t>
      </w:r>
      <w:hyperlink r:id="rId64" w:history="1">
        <w:r w:rsidRPr="00170309">
          <w:rPr>
            <w:rStyle w:val="a3"/>
            <w:rFonts w:ascii="Arial Unicode MS" w:hAnsi="Arial Unicode MS" w:hint="eastAsia"/>
            <w:color w:val="5F5F5F"/>
            <w:sz w:val="18"/>
          </w:rPr>
          <w:t>大陸地區人民申請進入臺灣地區面談管理辦法</w:t>
        </w:r>
      </w:hyperlink>
    </w:p>
    <w:p w14:paraId="589D2133" w14:textId="77777777" w:rsidR="00784A1C" w:rsidRDefault="00D01346" w:rsidP="004D7E42">
      <w:pPr>
        <w:pStyle w:val="2"/>
      </w:pPr>
      <w:bookmarkStart w:id="26" w:name="b11"/>
      <w:bookmarkEnd w:id="26"/>
      <w:r>
        <w:rPr>
          <w:rFonts w:hint="eastAsia"/>
        </w:rPr>
        <w:t>第</w:t>
      </w:r>
      <w:r>
        <w:rPr>
          <w:rFonts w:hint="eastAsia"/>
        </w:rPr>
        <w:t>11</w:t>
      </w:r>
      <w:r>
        <w:rPr>
          <w:rFonts w:hint="eastAsia"/>
        </w:rPr>
        <w:t>條</w:t>
      </w:r>
      <w:r w:rsidR="004D7E42">
        <w:rPr>
          <w:rFonts w:hint="eastAsia"/>
        </w:rPr>
        <w:t>（</w:t>
      </w:r>
      <w:r w:rsidR="004D7E42" w:rsidRPr="00C57606">
        <w:rPr>
          <w:rFonts w:hint="eastAsia"/>
        </w:rPr>
        <w:t>僱用大陸地區人民在臺工作之申請許可</w:t>
      </w:r>
      <w:r w:rsidR="00784A1C">
        <w:rPr>
          <w:rFonts w:hint="eastAsia"/>
        </w:rPr>
        <w:t>）</w:t>
      </w:r>
    </w:p>
    <w:p w14:paraId="69AAE110" w14:textId="7CA2E984"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784977">
        <w:rPr>
          <w:rFonts w:ascii="Arial Unicode MS" w:hAnsi="Arial Unicode MS" w:hint="eastAsia"/>
          <w:color w:val="17365D"/>
          <w:szCs w:val="18"/>
        </w:rPr>
        <w:t>僱用大陸地區人民在臺灣地區工作，應向主管機關申請許可</w:t>
      </w:r>
      <w:r>
        <w:rPr>
          <w:rFonts w:ascii="Arial Unicode MS" w:hAnsi="Arial Unicode MS" w:hint="eastAsia"/>
          <w:color w:val="17365D"/>
          <w:szCs w:val="18"/>
        </w:rPr>
        <w:t>。</w:t>
      </w:r>
    </w:p>
    <w:p w14:paraId="400717C0" w14:textId="49B6AA97"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C57606">
        <w:rPr>
          <w:rFonts w:ascii="Arial Unicode MS" w:hAnsi="Arial Unicode MS" w:hint="eastAsia"/>
          <w:color w:val="666699"/>
          <w:szCs w:val="18"/>
        </w:rPr>
        <w:t>經許可受僱在臺灣地區工作之大陸地區人民，其受僱期間不得逾一年，並不得轉換</w:t>
      </w:r>
      <w:r>
        <w:rPr>
          <w:rFonts w:ascii="Arial Unicode MS" w:hAnsi="Arial Unicode MS" w:hint="eastAsia"/>
          <w:color w:val="666699"/>
          <w:szCs w:val="18"/>
        </w:rPr>
        <w:t>雇主</w:t>
      </w:r>
      <w:r w:rsidRPr="00C57606">
        <w:rPr>
          <w:rFonts w:ascii="Arial Unicode MS" w:hAnsi="Arial Unicode MS" w:hint="eastAsia"/>
          <w:color w:val="666699"/>
          <w:szCs w:val="18"/>
        </w:rPr>
        <w:t>及工作。但因</w:t>
      </w:r>
      <w:r>
        <w:rPr>
          <w:rFonts w:ascii="Arial Unicode MS" w:hAnsi="Arial Unicode MS" w:hint="eastAsia"/>
          <w:color w:val="666699"/>
          <w:szCs w:val="18"/>
        </w:rPr>
        <w:t>雇主</w:t>
      </w:r>
      <w:r w:rsidRPr="00C57606">
        <w:rPr>
          <w:rFonts w:ascii="Arial Unicode MS" w:hAnsi="Arial Unicode MS" w:hint="eastAsia"/>
          <w:color w:val="666699"/>
          <w:szCs w:val="18"/>
        </w:rPr>
        <w:t>關廠、歇業或其他特殊事故，致僱用關係無法繼續時，經主管機關許可者，得轉換</w:t>
      </w:r>
      <w:r>
        <w:rPr>
          <w:rFonts w:ascii="Arial Unicode MS" w:hAnsi="Arial Unicode MS" w:hint="eastAsia"/>
          <w:color w:val="666699"/>
          <w:szCs w:val="18"/>
        </w:rPr>
        <w:t>雇主</w:t>
      </w:r>
      <w:r w:rsidRPr="00C57606">
        <w:rPr>
          <w:rFonts w:ascii="Arial Unicode MS" w:hAnsi="Arial Unicode MS" w:hint="eastAsia"/>
          <w:color w:val="666699"/>
          <w:szCs w:val="18"/>
        </w:rPr>
        <w:t>及工作</w:t>
      </w:r>
      <w:r>
        <w:rPr>
          <w:rFonts w:ascii="Arial Unicode MS" w:hAnsi="Arial Unicode MS" w:hint="eastAsia"/>
          <w:color w:val="17365D"/>
          <w:szCs w:val="18"/>
        </w:rPr>
        <w:t>。</w:t>
      </w:r>
    </w:p>
    <w:p w14:paraId="4931A105" w14:textId="4CD7ED0D"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Pr="00784977">
        <w:rPr>
          <w:rFonts w:ascii="Arial Unicode MS" w:hAnsi="Arial Unicode MS" w:hint="eastAsia"/>
          <w:color w:val="17365D"/>
          <w:szCs w:val="18"/>
        </w:rPr>
        <w:t>大陸地區人民因前項但書情形轉換</w:t>
      </w:r>
      <w:r>
        <w:rPr>
          <w:rFonts w:ascii="Arial Unicode MS" w:hAnsi="Arial Unicode MS" w:hint="eastAsia"/>
          <w:color w:val="17365D"/>
          <w:szCs w:val="18"/>
        </w:rPr>
        <w:t>雇主</w:t>
      </w:r>
      <w:r w:rsidRPr="00784977">
        <w:rPr>
          <w:rFonts w:ascii="Arial Unicode MS" w:hAnsi="Arial Unicode MS" w:hint="eastAsia"/>
          <w:color w:val="17365D"/>
          <w:szCs w:val="18"/>
        </w:rPr>
        <w:t>及工作時，其轉換後之受僱期間，與原受僱期間併計</w:t>
      </w:r>
      <w:r>
        <w:rPr>
          <w:rFonts w:ascii="Arial Unicode MS" w:hAnsi="Arial Unicode MS" w:hint="eastAsia"/>
          <w:color w:val="17365D"/>
          <w:szCs w:val="18"/>
        </w:rPr>
        <w:t>。</w:t>
      </w:r>
    </w:p>
    <w:p w14:paraId="55840B59" w14:textId="35B6C6B1"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4</w:t>
      </w:r>
      <w:r w:rsidRPr="0044700A">
        <w:rPr>
          <w:rFonts w:ascii="Calibri" w:hAnsi="Calibri" w:hint="eastAsia"/>
          <w:color w:val="404040"/>
          <w:sz w:val="18"/>
          <w:szCs w:val="18"/>
        </w:rPr>
        <w:t>﹞</w:t>
      </w:r>
      <w:r>
        <w:rPr>
          <w:rFonts w:ascii="Arial Unicode MS" w:hAnsi="Arial Unicode MS" w:hint="eastAsia"/>
          <w:color w:val="666699"/>
          <w:szCs w:val="18"/>
        </w:rPr>
        <w:t>雇主</w:t>
      </w:r>
      <w:r w:rsidRPr="00C57606">
        <w:rPr>
          <w:rFonts w:ascii="Arial Unicode MS" w:hAnsi="Arial Unicode MS" w:hint="eastAsia"/>
          <w:color w:val="666699"/>
          <w:szCs w:val="18"/>
        </w:rPr>
        <w:t>向行政院勞工委員會申請僱用大陸地區人民工作，應先以合理勞動條件在臺灣地區辦理公開招募，並向公立就業服務機構申請求才登記，無法滿足其需要時，始得就該不足人數提出申請。但應於招募時，將招募內容全文通知其事業單位之工會或勞工，並於大陸地區人民預定工作場所公告之</w:t>
      </w:r>
      <w:r>
        <w:rPr>
          <w:rFonts w:ascii="Arial Unicode MS" w:hAnsi="Arial Unicode MS" w:hint="eastAsia"/>
          <w:color w:val="17365D"/>
          <w:szCs w:val="18"/>
        </w:rPr>
        <w:t>。</w:t>
      </w:r>
    </w:p>
    <w:p w14:paraId="321BC641" w14:textId="242AB0F7"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5</w:t>
      </w:r>
      <w:r w:rsidRPr="0044700A">
        <w:rPr>
          <w:rFonts w:ascii="Calibri" w:hAnsi="Calibri" w:hint="eastAsia"/>
          <w:color w:val="404040"/>
          <w:sz w:val="18"/>
          <w:szCs w:val="18"/>
        </w:rPr>
        <w:t>﹞</w:t>
      </w:r>
      <w:r w:rsidRPr="00784977">
        <w:rPr>
          <w:rFonts w:ascii="Arial Unicode MS" w:hAnsi="Arial Unicode MS" w:hint="eastAsia"/>
          <w:color w:val="17365D"/>
          <w:szCs w:val="18"/>
        </w:rPr>
        <w:t>僱用大陸地區人民工作時，其勞動契約應以定期契約為之</w:t>
      </w:r>
      <w:r>
        <w:rPr>
          <w:rFonts w:ascii="Arial Unicode MS" w:hAnsi="Arial Unicode MS" w:hint="eastAsia"/>
          <w:color w:val="17365D"/>
          <w:szCs w:val="18"/>
        </w:rPr>
        <w:t>。</w:t>
      </w:r>
    </w:p>
    <w:p w14:paraId="37D0DE03" w14:textId="17242988"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6</w:t>
      </w:r>
      <w:r w:rsidRPr="0044700A">
        <w:rPr>
          <w:rFonts w:ascii="Calibri" w:hAnsi="Calibri" w:hint="eastAsia"/>
          <w:color w:val="404040"/>
          <w:sz w:val="18"/>
          <w:szCs w:val="18"/>
        </w:rPr>
        <w:t>﹞</w:t>
      </w:r>
      <w:r w:rsidRPr="00C57606">
        <w:rPr>
          <w:rFonts w:ascii="Arial Unicode MS" w:hAnsi="Arial Unicode MS" w:hint="eastAsia"/>
          <w:color w:val="666699"/>
          <w:szCs w:val="18"/>
        </w:rPr>
        <w:t>第一項許可及其管理辦法，由行政院勞工委員會會同有關機關擬訂，報請行政院核定之</w:t>
      </w:r>
      <w:r>
        <w:rPr>
          <w:rFonts w:ascii="Arial Unicode MS" w:hAnsi="Arial Unicode MS" w:hint="eastAsia"/>
          <w:color w:val="17365D"/>
          <w:szCs w:val="18"/>
        </w:rPr>
        <w:t>。</w:t>
      </w:r>
    </w:p>
    <w:p w14:paraId="4EFB7A29" w14:textId="55C28E87" w:rsidR="004D7E42" w:rsidRPr="00784977"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7</w:t>
      </w:r>
      <w:r w:rsidRPr="0044700A">
        <w:rPr>
          <w:rFonts w:ascii="Calibri" w:hAnsi="Calibri" w:hint="eastAsia"/>
          <w:color w:val="404040"/>
          <w:sz w:val="18"/>
          <w:szCs w:val="18"/>
        </w:rPr>
        <w:t>﹞</w:t>
      </w:r>
      <w:r w:rsidR="004D7E42" w:rsidRPr="00784977">
        <w:rPr>
          <w:rFonts w:ascii="Arial Unicode MS" w:hAnsi="Arial Unicode MS" w:hint="eastAsia"/>
          <w:color w:val="17365D"/>
          <w:szCs w:val="18"/>
        </w:rPr>
        <w:t>依國際協定開放服務業項目所衍生僱用需求，及跨國企業、在臺營業達一定規模之臺灣地區企業，得經主管機關許可，僱用大陸地區人民，不受前六項及第</w:t>
      </w:r>
      <w:hyperlink w:anchor="b95" w:history="1">
        <w:r w:rsidR="004D7E42" w:rsidRPr="00784977">
          <w:rPr>
            <w:rStyle w:val="a3"/>
            <w:rFonts w:hint="eastAsia"/>
          </w:rPr>
          <w:t>九十五</w:t>
        </w:r>
      </w:hyperlink>
      <w:r w:rsidR="004D7E42" w:rsidRPr="00784977">
        <w:rPr>
          <w:rFonts w:ascii="Arial Unicode MS" w:hAnsi="Arial Unicode MS" w:hint="eastAsia"/>
          <w:color w:val="17365D"/>
          <w:szCs w:val="18"/>
        </w:rPr>
        <w:t>條相關規定之限制；其許可、管理、企業營業規模、僱用條件及其他應遵行事項之辦法，由行政院勞工委員會會同有關機關擬訂，報請行政院核定之。</w:t>
      </w:r>
    </w:p>
    <w:p w14:paraId="208A5B60" w14:textId="77777777" w:rsidR="004D7E42" w:rsidRPr="00D33E3B" w:rsidRDefault="00D01346" w:rsidP="004D7E42">
      <w:pPr>
        <w:pStyle w:val="2"/>
        <w:rPr>
          <w:b/>
          <w:color w:val="17365D"/>
        </w:rPr>
      </w:pPr>
      <w:bookmarkStart w:id="27" w:name="b12"/>
      <w:bookmarkEnd w:id="27"/>
      <w:r>
        <w:rPr>
          <w:rFonts w:hint="eastAsia"/>
        </w:rPr>
        <w:t>第</w:t>
      </w:r>
      <w:r>
        <w:rPr>
          <w:rFonts w:hint="eastAsia"/>
        </w:rPr>
        <w:t>12</w:t>
      </w:r>
      <w:r>
        <w:rPr>
          <w:rFonts w:hint="eastAsia"/>
        </w:rPr>
        <w:t>條</w:t>
      </w:r>
      <w:r w:rsidR="004D7E42">
        <w:rPr>
          <w:rFonts w:hint="eastAsia"/>
        </w:rPr>
        <w:t>（</w:t>
      </w:r>
      <w:r w:rsidR="004D7E42" w:rsidRPr="00C57606">
        <w:rPr>
          <w:rFonts w:hint="eastAsia"/>
        </w:rPr>
        <w:t>保險給付</w:t>
      </w:r>
      <w:r w:rsidR="004D7E42">
        <w:rPr>
          <w:rFonts w:hint="eastAsia"/>
        </w:rPr>
        <w:t>）</w:t>
      </w:r>
      <w:r w:rsidR="004D7E42" w:rsidRPr="00F870E1">
        <w:rPr>
          <w:rFonts w:hint="eastAsia"/>
          <w:color w:val="17365D"/>
        </w:rPr>
        <w:t>（刪除）</w:t>
      </w:r>
      <w:r w:rsidR="00D33E3B" w:rsidRPr="00DF6571">
        <w:rPr>
          <w:rFonts w:ascii="新細明體" w:hAnsi="新細明體" w:hint="eastAsia"/>
          <w:color w:val="FFFFFF"/>
        </w:rPr>
        <w:t>∵</w:t>
      </w:r>
    </w:p>
    <w:p w14:paraId="2D9E5AD7" w14:textId="084AAA35" w:rsidR="00784A1C" w:rsidRDefault="00784A1C" w:rsidP="00C627E4">
      <w:pPr>
        <w:pStyle w:val="3"/>
        <w:ind w:left="118"/>
      </w:pPr>
      <w:r>
        <w:rPr>
          <w:rFonts w:hint="eastAsia"/>
        </w:rPr>
        <w:t>--</w:t>
      </w:r>
      <w:r w:rsidRPr="004E769B">
        <w:t>9</w:t>
      </w:r>
      <w:r w:rsidRPr="004E769B">
        <w:rPr>
          <w:rFonts w:hint="eastAsia"/>
        </w:rPr>
        <w:t>8</w:t>
      </w:r>
      <w:r w:rsidRPr="004E769B">
        <w:t>年</w:t>
      </w:r>
      <w:r>
        <w:rPr>
          <w:rFonts w:hint="eastAsia"/>
        </w:rPr>
        <w:t>7</w:t>
      </w:r>
      <w:r w:rsidRPr="004E769B">
        <w:t>月</w:t>
      </w:r>
      <w:r w:rsidRPr="004E769B">
        <w:rPr>
          <w:rFonts w:hint="eastAsia"/>
        </w:rPr>
        <w:t>1</w:t>
      </w:r>
      <w:r>
        <w:t>日修正前條文</w:t>
      </w:r>
      <w:r>
        <w:t>--</w:t>
      </w:r>
    </w:p>
    <w:p w14:paraId="135B78F6" w14:textId="4CB38FE4" w:rsidR="004D7E42" w:rsidRPr="009C438A" w:rsidRDefault="00784A1C" w:rsidP="00C627E4">
      <w:pPr>
        <w:ind w:leftChars="75" w:left="150"/>
        <w:jc w:val="both"/>
        <w:rPr>
          <w:rFonts w:ascii="Arial Unicode MS" w:hAnsi="Arial Unicode MS" w:cs="Arial Unicode MS"/>
          <w:color w:val="626262"/>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szCs w:val="18"/>
        </w:rPr>
        <w:t>經許可受僱在臺灣地區工作之大陸地區人民，其眷屬在</w:t>
      </w:r>
      <w:hyperlink r:id="rId65" w:history="1">
        <w:r w:rsidR="004D7E42" w:rsidRPr="009C438A">
          <w:rPr>
            <w:rStyle w:val="a3"/>
            <w:rFonts w:ascii="Arial Unicode MS" w:hAnsi="Arial Unicode MS" w:hint="eastAsia"/>
            <w:color w:val="626262"/>
            <w:szCs w:val="18"/>
          </w:rPr>
          <w:t>勞工保險條例</w:t>
        </w:r>
      </w:hyperlink>
      <w:r w:rsidR="004D7E42" w:rsidRPr="009C438A">
        <w:rPr>
          <w:rFonts w:ascii="Arial Unicode MS" w:hAnsi="Arial Unicode MS" w:hint="eastAsia"/>
          <w:color w:val="626262"/>
          <w:szCs w:val="18"/>
        </w:rPr>
        <w:t>實施地區外罹患傷病、生育或死亡時，不得請領各該事故之保險給付。</w:t>
      </w:r>
      <w:r w:rsidR="004A3259" w:rsidRPr="004A3259">
        <w:rPr>
          <w:rFonts w:ascii="新細明體" w:hAnsi="新細明體" w:hint="eastAsia"/>
          <w:color w:val="FFFFFF"/>
        </w:rPr>
        <w:t>∴</w:t>
      </w:r>
    </w:p>
    <w:p w14:paraId="2FB1FE3D" w14:textId="77777777" w:rsidR="00784A1C" w:rsidRDefault="00D01346" w:rsidP="004D7E42">
      <w:pPr>
        <w:pStyle w:val="2"/>
      </w:pPr>
      <w:bookmarkStart w:id="28" w:name="b13"/>
      <w:bookmarkEnd w:id="28"/>
      <w:r>
        <w:rPr>
          <w:rFonts w:hint="eastAsia"/>
        </w:rPr>
        <w:lastRenderedPageBreak/>
        <w:t>第</w:t>
      </w:r>
      <w:r>
        <w:rPr>
          <w:rFonts w:hint="eastAsia"/>
        </w:rPr>
        <w:t>13</w:t>
      </w:r>
      <w:r>
        <w:rPr>
          <w:rFonts w:hint="eastAsia"/>
        </w:rPr>
        <w:t>條</w:t>
      </w:r>
      <w:r w:rsidR="004D7E42">
        <w:rPr>
          <w:rFonts w:hint="eastAsia"/>
        </w:rPr>
        <w:t>（</w:t>
      </w:r>
      <w:r w:rsidR="004D7E42" w:rsidRPr="00C57606">
        <w:rPr>
          <w:rFonts w:hint="eastAsia"/>
        </w:rPr>
        <w:t>就業安定費</w:t>
      </w:r>
      <w:r w:rsidR="00784A1C">
        <w:rPr>
          <w:rFonts w:hint="eastAsia"/>
        </w:rPr>
        <w:t>）</w:t>
      </w:r>
    </w:p>
    <w:p w14:paraId="2B14D9D8" w14:textId="6F7B3723"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784977">
        <w:rPr>
          <w:rFonts w:ascii="Arial Unicode MS" w:hAnsi="Arial Unicode MS" w:hint="eastAsia"/>
          <w:color w:val="17365D"/>
          <w:szCs w:val="18"/>
        </w:rPr>
        <w:t>僱用大陸地區人民者，應向行政院勞工委員會所設專戶繳納就業安定費</w:t>
      </w:r>
      <w:r>
        <w:rPr>
          <w:rFonts w:ascii="Arial Unicode MS" w:hAnsi="Arial Unicode MS" w:hint="eastAsia"/>
          <w:color w:val="17365D"/>
          <w:szCs w:val="18"/>
        </w:rPr>
        <w:t>。</w:t>
      </w:r>
    </w:p>
    <w:p w14:paraId="437A49A8" w14:textId="2BF699CC" w:rsidR="004D7E42" w:rsidRPr="00C57606"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004D7E42" w:rsidRPr="00C57606">
        <w:rPr>
          <w:rFonts w:ascii="Arial Unicode MS" w:hAnsi="Arial Unicode MS" w:hint="eastAsia"/>
          <w:color w:val="666699"/>
          <w:szCs w:val="18"/>
        </w:rPr>
        <w:t>前項收費標準及管理運用辦法，由行政院勞工委員會會同財政部擬訂，報請行政院核定之。</w:t>
      </w:r>
    </w:p>
    <w:p w14:paraId="3D3684A4" w14:textId="77777777" w:rsidR="00784A1C" w:rsidRDefault="00D01346" w:rsidP="004D7E42">
      <w:pPr>
        <w:pStyle w:val="2"/>
      </w:pPr>
      <w:bookmarkStart w:id="29" w:name="b14"/>
      <w:bookmarkEnd w:id="29"/>
      <w:r>
        <w:rPr>
          <w:rFonts w:hint="eastAsia"/>
        </w:rPr>
        <w:t>第</w:t>
      </w:r>
      <w:r>
        <w:rPr>
          <w:rFonts w:hint="eastAsia"/>
        </w:rPr>
        <w:t>14</w:t>
      </w:r>
      <w:r>
        <w:rPr>
          <w:rFonts w:hint="eastAsia"/>
        </w:rPr>
        <w:t>條</w:t>
      </w:r>
      <w:r w:rsidR="004D7E42">
        <w:rPr>
          <w:rFonts w:hint="eastAsia"/>
        </w:rPr>
        <w:t>（</w:t>
      </w:r>
      <w:r w:rsidR="004D7E42" w:rsidRPr="00C57606">
        <w:rPr>
          <w:rFonts w:hint="eastAsia"/>
        </w:rPr>
        <w:t>限期離境與強制出境</w:t>
      </w:r>
      <w:r w:rsidR="00784A1C">
        <w:rPr>
          <w:rFonts w:hint="eastAsia"/>
        </w:rPr>
        <w:t>）</w:t>
      </w:r>
    </w:p>
    <w:p w14:paraId="151AA7E2" w14:textId="219553B1" w:rsidR="00784A1C" w:rsidRDefault="00784A1C" w:rsidP="00C627E4">
      <w:pPr>
        <w:ind w:leftChars="75" w:left="150"/>
        <w:jc w:val="both"/>
        <w:rPr>
          <w:rFonts w:ascii="Arial Unicode MS" w:hAnsi="Arial Unicode MS"/>
          <w:color w:val="666699"/>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784977">
        <w:rPr>
          <w:rFonts w:ascii="Arial Unicode MS" w:hAnsi="Arial Unicode MS" w:hint="eastAsia"/>
          <w:color w:val="17365D"/>
          <w:szCs w:val="18"/>
        </w:rPr>
        <w:t>經許可受僱在臺灣地區工作之大陸地區人民，違反本條例或其他法令之規定者，主管機關得撤銷或廢止其</w:t>
      </w:r>
      <w:r w:rsidR="004D7E42" w:rsidRPr="00C57606">
        <w:rPr>
          <w:rFonts w:ascii="Arial Unicode MS" w:hAnsi="Arial Unicode MS" w:hint="eastAsia"/>
          <w:color w:val="666699"/>
          <w:szCs w:val="18"/>
        </w:rPr>
        <w:t>許可</w:t>
      </w:r>
      <w:r>
        <w:rPr>
          <w:rFonts w:ascii="Arial Unicode MS" w:hAnsi="Arial Unicode MS" w:hint="eastAsia"/>
          <w:color w:val="666699"/>
          <w:szCs w:val="18"/>
        </w:rPr>
        <w:t>。</w:t>
      </w:r>
    </w:p>
    <w:p w14:paraId="60B320A0" w14:textId="560C10F4" w:rsidR="00784A1C" w:rsidRDefault="00784A1C" w:rsidP="00C627E4">
      <w:pPr>
        <w:ind w:leftChars="75" w:left="150"/>
        <w:jc w:val="both"/>
        <w:rPr>
          <w:rFonts w:ascii="Arial Unicode MS" w:hAnsi="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C57606">
        <w:rPr>
          <w:rFonts w:ascii="Arial Unicode MS" w:hAnsi="Arial Unicode MS" w:hint="eastAsia"/>
          <w:color w:val="666699"/>
          <w:szCs w:val="18"/>
        </w:rPr>
        <w:t>前項經撤銷或廢止許可之大陸地區人民，應限期離境，逾期不離境者，依第</w:t>
      </w:r>
      <w:hyperlink w:anchor="b18" w:history="1">
        <w:r w:rsidRPr="00C57606">
          <w:rPr>
            <w:rStyle w:val="a3"/>
            <w:rFonts w:ascii="Arial Unicode MS" w:hAnsi="Arial Unicode MS" w:hint="eastAsia"/>
            <w:szCs w:val="18"/>
          </w:rPr>
          <w:t>十八</w:t>
        </w:r>
      </w:hyperlink>
      <w:r w:rsidRPr="00C57606">
        <w:rPr>
          <w:rFonts w:ascii="Arial Unicode MS" w:hAnsi="Arial Unicode MS" w:hint="eastAsia"/>
          <w:color w:val="666699"/>
          <w:szCs w:val="18"/>
        </w:rPr>
        <w:t>條規定強制其出境</w:t>
      </w:r>
      <w:r>
        <w:rPr>
          <w:rFonts w:ascii="Arial Unicode MS" w:hAnsi="Arial Unicode MS" w:hint="eastAsia"/>
          <w:color w:val="666699"/>
          <w:szCs w:val="18"/>
        </w:rPr>
        <w:t>。</w:t>
      </w:r>
    </w:p>
    <w:p w14:paraId="71AB8C22" w14:textId="3A3C852A" w:rsidR="004D7E42" w:rsidRPr="00784977"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004D7E42" w:rsidRPr="00784977">
        <w:rPr>
          <w:rFonts w:ascii="Arial Unicode MS" w:hAnsi="Arial Unicode MS" w:hint="eastAsia"/>
          <w:color w:val="17365D"/>
          <w:szCs w:val="18"/>
        </w:rPr>
        <w:t>前項規定，於中止或終止勞動契約時，適用之。</w:t>
      </w:r>
    </w:p>
    <w:p w14:paraId="5D2BE7BD" w14:textId="77777777" w:rsidR="004D7E42" w:rsidRPr="00474FEB" w:rsidRDefault="00D01346" w:rsidP="004D7E42">
      <w:pPr>
        <w:pStyle w:val="2"/>
        <w:rPr>
          <w:color w:val="5F5F5F"/>
          <w:sz w:val="18"/>
        </w:rPr>
      </w:pPr>
      <w:bookmarkStart w:id="30" w:name="b15"/>
      <w:bookmarkEnd w:id="30"/>
      <w:r>
        <w:rPr>
          <w:rFonts w:hint="eastAsia"/>
          <w:color w:val="800000"/>
        </w:rPr>
        <w:t>第</w:t>
      </w:r>
      <w:r>
        <w:rPr>
          <w:rFonts w:hint="eastAsia"/>
          <w:color w:val="800000"/>
        </w:rPr>
        <w:t>15</w:t>
      </w:r>
      <w:r>
        <w:rPr>
          <w:rFonts w:hint="eastAsia"/>
          <w:color w:val="800000"/>
        </w:rPr>
        <w:t>條</w:t>
      </w:r>
      <w:r w:rsidR="004D7E42">
        <w:rPr>
          <w:rFonts w:hint="eastAsia"/>
          <w:color w:val="800000"/>
        </w:rPr>
        <w:t>（</w:t>
      </w:r>
      <w:r w:rsidR="004D7E42" w:rsidRPr="00C57606">
        <w:rPr>
          <w:rFonts w:hint="eastAsia"/>
          <w:color w:val="800000"/>
        </w:rPr>
        <w:t>禁止行為</w:t>
      </w:r>
      <w:r w:rsidR="004D7E42">
        <w:rPr>
          <w:rFonts w:hint="eastAsia"/>
          <w:color w:val="800000"/>
        </w:rPr>
        <w:t>）</w:t>
      </w:r>
      <w:r w:rsidR="004D7E42" w:rsidRPr="009B6BD2">
        <w:rPr>
          <w:rFonts w:hint="eastAsia"/>
          <w:color w:val="5F5F5F"/>
          <w:sz w:val="18"/>
        </w:rPr>
        <w:t>【相關罰則】第</w:t>
      </w:r>
      <w:r>
        <w:rPr>
          <w:rFonts w:hint="eastAsia"/>
          <w:color w:val="5F5F5F"/>
          <w:sz w:val="18"/>
        </w:rPr>
        <w:t>1</w:t>
      </w:r>
      <w:r w:rsidR="004D7E42" w:rsidRPr="009B6BD2">
        <w:rPr>
          <w:rFonts w:hint="eastAsia"/>
          <w:color w:val="5F5F5F"/>
          <w:sz w:val="18"/>
        </w:rPr>
        <w:t>款</w:t>
      </w:r>
      <w:r w:rsidR="004D7E42" w:rsidRPr="009B6BD2">
        <w:rPr>
          <w:rFonts w:hint="eastAsia"/>
          <w:color w:val="5F5F5F"/>
          <w:sz w:val="18"/>
        </w:rPr>
        <w:t>~</w:t>
      </w:r>
      <w:hyperlink w:anchor="b79" w:history="1">
        <w:r w:rsidR="004D7E42" w:rsidRPr="009B6BD2">
          <w:rPr>
            <w:rStyle w:val="a3"/>
            <w:rFonts w:ascii="Arial Unicode MS" w:hAnsi="Arial Unicode MS"/>
            <w:color w:val="5F5F5F"/>
            <w:sz w:val="18"/>
          </w:rPr>
          <w:t>§79</w:t>
        </w:r>
      </w:hyperlink>
      <w:r w:rsidR="004D7E42" w:rsidRPr="009B6BD2">
        <w:rPr>
          <w:rFonts w:hint="eastAsia"/>
          <w:color w:val="5F5F5F"/>
          <w:sz w:val="18"/>
        </w:rPr>
        <w:t>、第</w:t>
      </w:r>
      <w:r>
        <w:rPr>
          <w:rFonts w:hint="eastAsia"/>
          <w:color w:val="5F5F5F"/>
          <w:sz w:val="18"/>
        </w:rPr>
        <w:t>4</w:t>
      </w:r>
      <w:r w:rsidR="004D7E42" w:rsidRPr="009B6BD2">
        <w:rPr>
          <w:rFonts w:hint="eastAsia"/>
          <w:color w:val="5F5F5F"/>
          <w:sz w:val="18"/>
        </w:rPr>
        <w:t>款或第</w:t>
      </w:r>
      <w:r>
        <w:rPr>
          <w:rFonts w:hint="eastAsia"/>
          <w:color w:val="5F5F5F"/>
          <w:sz w:val="18"/>
        </w:rPr>
        <w:t>5</w:t>
      </w:r>
      <w:r w:rsidR="004D7E42" w:rsidRPr="009B6BD2">
        <w:rPr>
          <w:rFonts w:hint="eastAsia"/>
          <w:color w:val="5F5F5F"/>
          <w:sz w:val="18"/>
        </w:rPr>
        <w:t>款</w:t>
      </w:r>
      <w:r w:rsidR="004D7E42" w:rsidRPr="009B6BD2">
        <w:rPr>
          <w:rFonts w:hint="eastAsia"/>
          <w:color w:val="5F5F5F"/>
          <w:sz w:val="18"/>
        </w:rPr>
        <w:t>~</w:t>
      </w:r>
      <w:hyperlink w:anchor="b83" w:history="1">
        <w:r w:rsidR="004D7E42" w:rsidRPr="009B6BD2">
          <w:rPr>
            <w:rStyle w:val="a3"/>
            <w:rFonts w:ascii="Arial Unicode MS" w:hAnsi="Arial Unicode MS"/>
            <w:color w:val="5F5F5F"/>
            <w:sz w:val="18"/>
          </w:rPr>
          <w:t>§83</w:t>
        </w:r>
      </w:hyperlink>
      <w:r w:rsidR="004D7E42" w:rsidRPr="009B6BD2">
        <w:rPr>
          <w:rFonts w:hint="eastAsia"/>
          <w:color w:val="5F5F5F"/>
          <w:sz w:val="18"/>
        </w:rPr>
        <w:t>、第</w:t>
      </w:r>
      <w:r>
        <w:rPr>
          <w:rFonts w:hint="eastAsia"/>
          <w:color w:val="5F5F5F"/>
          <w:sz w:val="18"/>
        </w:rPr>
        <w:t>2</w:t>
      </w:r>
      <w:r w:rsidR="004D7E42" w:rsidRPr="009B6BD2">
        <w:rPr>
          <w:rFonts w:hint="eastAsia"/>
          <w:color w:val="5F5F5F"/>
          <w:sz w:val="18"/>
        </w:rPr>
        <w:t>款</w:t>
      </w:r>
      <w:r w:rsidR="004D7E42" w:rsidRPr="009B6BD2">
        <w:rPr>
          <w:rFonts w:hint="eastAsia"/>
          <w:color w:val="5F5F5F"/>
          <w:sz w:val="18"/>
        </w:rPr>
        <w:t>~</w:t>
      </w:r>
      <w:hyperlink w:anchor="a84" w:history="1">
        <w:r w:rsidR="004D7E42" w:rsidRPr="009B6BD2">
          <w:rPr>
            <w:rStyle w:val="a3"/>
            <w:rFonts w:ascii="Arial Unicode MS" w:hAnsi="Arial Unicode MS"/>
            <w:color w:val="5F5F5F"/>
            <w:sz w:val="18"/>
          </w:rPr>
          <w:t>§84</w:t>
        </w:r>
      </w:hyperlink>
      <w:r w:rsidR="004D7E42" w:rsidRPr="009B6BD2">
        <w:rPr>
          <w:rFonts w:hint="eastAsia"/>
          <w:color w:val="5F5F5F"/>
          <w:sz w:val="18"/>
        </w:rPr>
        <w:t>、第</w:t>
      </w:r>
      <w:r>
        <w:rPr>
          <w:rFonts w:hint="eastAsia"/>
          <w:color w:val="5F5F5F"/>
          <w:sz w:val="18"/>
        </w:rPr>
        <w:t>3</w:t>
      </w:r>
      <w:r w:rsidR="004D7E42" w:rsidRPr="009B6BD2">
        <w:rPr>
          <w:rFonts w:hint="eastAsia"/>
          <w:color w:val="5F5F5F"/>
          <w:sz w:val="18"/>
        </w:rPr>
        <w:t>款</w:t>
      </w:r>
      <w:r w:rsidR="004D7E42" w:rsidRPr="009B6BD2">
        <w:rPr>
          <w:rFonts w:hint="eastAsia"/>
          <w:color w:val="5F5F5F"/>
          <w:sz w:val="18"/>
        </w:rPr>
        <w:t>~</w:t>
      </w:r>
      <w:hyperlink w:anchor="b87" w:history="1">
        <w:r w:rsidR="004D7E42" w:rsidRPr="009B6BD2">
          <w:rPr>
            <w:rStyle w:val="a3"/>
            <w:rFonts w:ascii="Arial Unicode MS" w:hAnsi="Arial Unicode MS"/>
            <w:color w:val="5F5F5F"/>
            <w:sz w:val="18"/>
          </w:rPr>
          <w:t>§87</w:t>
        </w:r>
      </w:hyperlink>
    </w:p>
    <w:p w14:paraId="7866335F" w14:textId="6B666CAF" w:rsidR="004D7E42" w:rsidRPr="00F870E1"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784A1C">
        <w:rPr>
          <w:rFonts w:ascii="Calibri" w:hAnsi="Calibri" w:hint="eastAsia"/>
          <w:color w:val="404040"/>
          <w:sz w:val="18"/>
        </w:rPr>
        <w:t>1</w:t>
      </w:r>
      <w:r w:rsidRPr="00784A1C">
        <w:rPr>
          <w:rFonts w:ascii="Calibri" w:hAnsi="Calibri" w:hint="eastAsia"/>
          <w:color w:val="404040"/>
          <w:sz w:val="18"/>
        </w:rPr>
        <w:t>﹞</w:t>
      </w:r>
      <w:r w:rsidR="004D7E42" w:rsidRPr="00F870E1">
        <w:rPr>
          <w:rFonts w:ascii="Arial Unicode MS" w:hAnsi="Arial Unicode MS" w:hint="eastAsia"/>
          <w:color w:val="17365D"/>
          <w:szCs w:val="18"/>
        </w:rPr>
        <w:t>下列行為不得為之：</w:t>
      </w:r>
    </w:p>
    <w:p w14:paraId="44C3D0CE" w14:textId="77777777" w:rsidR="00784A1C" w:rsidRDefault="004D7E42" w:rsidP="00C627E4">
      <w:pPr>
        <w:ind w:leftChars="75" w:left="150"/>
        <w:jc w:val="both"/>
        <w:rPr>
          <w:rFonts w:ascii="Arial Unicode MS" w:hAnsi="Arial Unicode MS"/>
          <w:color w:val="17365D"/>
          <w:szCs w:val="18"/>
        </w:rPr>
      </w:pPr>
      <w:r w:rsidRPr="00F870E1">
        <w:rPr>
          <w:rFonts w:ascii="Arial Unicode MS" w:hAnsi="Arial Unicode MS" w:hint="eastAsia"/>
          <w:color w:val="17365D"/>
          <w:szCs w:val="18"/>
        </w:rPr>
        <w:t xml:space="preserve">　　一、使大陸地區人民非法進入臺灣地區</w:t>
      </w:r>
      <w:r w:rsidR="00784A1C">
        <w:rPr>
          <w:rFonts w:ascii="Arial Unicode MS" w:hAnsi="Arial Unicode MS" w:hint="eastAsia"/>
          <w:color w:val="17365D"/>
          <w:szCs w:val="18"/>
        </w:rPr>
        <w:t>。</w:t>
      </w:r>
    </w:p>
    <w:p w14:paraId="6A8DE84D" w14:textId="37105049" w:rsidR="00784A1C" w:rsidRDefault="00784A1C" w:rsidP="00C627E4">
      <w:pPr>
        <w:ind w:leftChars="75" w:left="150"/>
        <w:jc w:val="both"/>
        <w:rPr>
          <w:rFonts w:ascii="Arial Unicode MS" w:hAnsi="Arial Unicode MS"/>
          <w:color w:val="17365D"/>
          <w:szCs w:val="18"/>
        </w:rPr>
      </w:pPr>
      <w:r>
        <w:rPr>
          <w:rFonts w:ascii="Arial Unicode MS" w:hAnsi="Arial Unicode MS" w:hint="eastAsia"/>
          <w:color w:val="17365D"/>
          <w:szCs w:val="18"/>
        </w:rPr>
        <w:t xml:space="preserve">　　</w:t>
      </w:r>
      <w:r w:rsidRPr="00F870E1">
        <w:rPr>
          <w:rFonts w:ascii="Arial Unicode MS" w:hAnsi="Arial Unicode MS" w:hint="eastAsia"/>
          <w:color w:val="17365D"/>
          <w:szCs w:val="18"/>
        </w:rPr>
        <w:t>二</w:t>
      </w:r>
      <w:r>
        <w:rPr>
          <w:rFonts w:ascii="Arial Unicode MS" w:hAnsi="Arial Unicode MS" w:hint="eastAsia"/>
          <w:color w:val="17365D"/>
          <w:szCs w:val="18"/>
        </w:rPr>
        <w:t>、</w:t>
      </w:r>
      <w:r w:rsidR="004D7E42" w:rsidRPr="00F870E1">
        <w:rPr>
          <w:rFonts w:ascii="Arial Unicode MS" w:hAnsi="Arial Unicode MS" w:hint="eastAsia"/>
          <w:color w:val="17365D"/>
          <w:szCs w:val="18"/>
        </w:rPr>
        <w:t>明知臺灣地區人民未經許可，而招攬使之進入大陸地區</w:t>
      </w:r>
      <w:r>
        <w:rPr>
          <w:rFonts w:ascii="Arial Unicode MS" w:hAnsi="Arial Unicode MS" w:hint="eastAsia"/>
          <w:color w:val="17365D"/>
          <w:szCs w:val="18"/>
        </w:rPr>
        <w:t>。</w:t>
      </w:r>
    </w:p>
    <w:p w14:paraId="4584C31E" w14:textId="4E6C3EE0" w:rsidR="00784A1C" w:rsidRDefault="00784A1C" w:rsidP="00C627E4">
      <w:pPr>
        <w:ind w:leftChars="75" w:left="150"/>
        <w:jc w:val="both"/>
        <w:rPr>
          <w:rFonts w:ascii="Arial Unicode MS" w:hAnsi="Arial Unicode MS"/>
          <w:color w:val="17365D"/>
          <w:szCs w:val="18"/>
        </w:rPr>
      </w:pPr>
      <w:r>
        <w:rPr>
          <w:rFonts w:ascii="Arial Unicode MS" w:hAnsi="Arial Unicode MS" w:hint="eastAsia"/>
          <w:color w:val="17365D"/>
          <w:szCs w:val="18"/>
        </w:rPr>
        <w:t xml:space="preserve">　　</w:t>
      </w:r>
      <w:r w:rsidRPr="00F870E1">
        <w:rPr>
          <w:rFonts w:ascii="Arial Unicode MS" w:hAnsi="Arial Unicode MS" w:hint="eastAsia"/>
          <w:color w:val="17365D"/>
          <w:szCs w:val="18"/>
        </w:rPr>
        <w:t>三</w:t>
      </w:r>
      <w:r>
        <w:rPr>
          <w:rFonts w:ascii="Arial Unicode MS" w:hAnsi="Arial Unicode MS" w:hint="eastAsia"/>
          <w:color w:val="17365D"/>
          <w:szCs w:val="18"/>
        </w:rPr>
        <w:t>、</w:t>
      </w:r>
      <w:r w:rsidR="004D7E42" w:rsidRPr="00F870E1">
        <w:rPr>
          <w:rFonts w:ascii="Arial Unicode MS" w:hAnsi="Arial Unicode MS" w:hint="eastAsia"/>
          <w:color w:val="17365D"/>
          <w:szCs w:val="18"/>
        </w:rPr>
        <w:t>使大陸地區人民在臺灣地區從事未經許可或與許可目的不符之活動</w:t>
      </w:r>
      <w:r>
        <w:rPr>
          <w:rFonts w:ascii="Arial Unicode MS" w:hAnsi="Arial Unicode MS" w:hint="eastAsia"/>
          <w:color w:val="17365D"/>
          <w:szCs w:val="18"/>
        </w:rPr>
        <w:t>。</w:t>
      </w:r>
    </w:p>
    <w:p w14:paraId="05D2A3D8" w14:textId="023C2C41" w:rsidR="00784A1C" w:rsidRDefault="00784A1C" w:rsidP="00C627E4">
      <w:pPr>
        <w:ind w:leftChars="75" w:left="150"/>
        <w:jc w:val="both"/>
        <w:rPr>
          <w:rFonts w:ascii="Arial Unicode MS" w:hAnsi="Arial Unicode MS"/>
          <w:color w:val="17365D"/>
          <w:szCs w:val="18"/>
        </w:rPr>
      </w:pPr>
      <w:r>
        <w:rPr>
          <w:rFonts w:ascii="Arial Unicode MS" w:hAnsi="Arial Unicode MS" w:hint="eastAsia"/>
          <w:color w:val="17365D"/>
          <w:szCs w:val="18"/>
        </w:rPr>
        <w:t xml:space="preserve">　　</w:t>
      </w:r>
      <w:r w:rsidRPr="00F870E1">
        <w:rPr>
          <w:rFonts w:ascii="Arial Unicode MS" w:hAnsi="Arial Unicode MS" w:hint="eastAsia"/>
          <w:color w:val="17365D"/>
          <w:szCs w:val="18"/>
        </w:rPr>
        <w:t>四</w:t>
      </w:r>
      <w:r>
        <w:rPr>
          <w:rFonts w:ascii="Arial Unicode MS" w:hAnsi="Arial Unicode MS" w:hint="eastAsia"/>
          <w:color w:val="17365D"/>
          <w:szCs w:val="18"/>
        </w:rPr>
        <w:t>、</w:t>
      </w:r>
      <w:r w:rsidR="004D7E42" w:rsidRPr="00F870E1">
        <w:rPr>
          <w:rFonts w:ascii="Arial Unicode MS" w:hAnsi="Arial Unicode MS" w:hint="eastAsia"/>
          <w:color w:val="17365D"/>
          <w:szCs w:val="18"/>
        </w:rPr>
        <w:t>僱用或留用大陸地區人民在臺灣地區從事未經許可或與許可範圍不符之工作</w:t>
      </w:r>
      <w:r>
        <w:rPr>
          <w:rFonts w:ascii="Arial Unicode MS" w:hAnsi="Arial Unicode MS" w:hint="eastAsia"/>
          <w:color w:val="17365D"/>
          <w:szCs w:val="18"/>
        </w:rPr>
        <w:t>。</w:t>
      </w:r>
    </w:p>
    <w:p w14:paraId="0153901C" w14:textId="4295C919" w:rsidR="004D7E42" w:rsidRDefault="00784A1C" w:rsidP="00C627E4">
      <w:pPr>
        <w:ind w:leftChars="75" w:left="150"/>
        <w:jc w:val="both"/>
        <w:rPr>
          <w:rFonts w:ascii="Arial Unicode MS" w:hAnsi="Arial Unicode MS"/>
          <w:color w:val="17365D"/>
          <w:szCs w:val="18"/>
        </w:rPr>
      </w:pPr>
      <w:r>
        <w:rPr>
          <w:rFonts w:ascii="Arial Unicode MS" w:hAnsi="Arial Unicode MS" w:hint="eastAsia"/>
          <w:color w:val="17365D"/>
          <w:szCs w:val="18"/>
        </w:rPr>
        <w:t xml:space="preserve">　　</w:t>
      </w:r>
      <w:r w:rsidRPr="00F870E1">
        <w:rPr>
          <w:rFonts w:ascii="Arial Unicode MS" w:hAnsi="Arial Unicode MS" w:hint="eastAsia"/>
          <w:color w:val="17365D"/>
          <w:szCs w:val="18"/>
        </w:rPr>
        <w:t>五</w:t>
      </w:r>
      <w:r>
        <w:rPr>
          <w:rFonts w:ascii="Arial Unicode MS" w:hAnsi="Arial Unicode MS" w:hint="eastAsia"/>
          <w:color w:val="17365D"/>
          <w:szCs w:val="18"/>
        </w:rPr>
        <w:t>、</w:t>
      </w:r>
      <w:r w:rsidR="004D7E42" w:rsidRPr="00F870E1">
        <w:rPr>
          <w:rFonts w:ascii="Arial Unicode MS" w:hAnsi="Arial Unicode MS" w:hint="eastAsia"/>
          <w:color w:val="17365D"/>
          <w:szCs w:val="18"/>
        </w:rPr>
        <w:t>居間介紹他人為前款之行為。</w:t>
      </w:r>
    </w:p>
    <w:p w14:paraId="767DB60D" w14:textId="7ED9FF9B" w:rsidR="00165709" w:rsidRPr="00165709" w:rsidRDefault="00165709" w:rsidP="00C627E4">
      <w:pPr>
        <w:ind w:leftChars="75" w:left="150"/>
        <w:jc w:val="both"/>
        <w:rPr>
          <w:rFonts w:ascii="Arial Unicode MS" w:hAnsi="Arial Unicode MS" w:cs="Arial Unicode MS"/>
          <w:color w:val="17365D"/>
          <w:szCs w:val="18"/>
        </w:rPr>
      </w:pPr>
      <w:r w:rsidRPr="00165709">
        <w:rPr>
          <w:rFonts w:ascii="Arial Unicode MS" w:hAnsi="Arial Unicode MS" w:hint="eastAsia"/>
          <w:color w:val="626262"/>
          <w:sz w:val="18"/>
        </w:rPr>
        <w:t>【具參考價值】</w:t>
      </w:r>
      <w:hyperlink r:id="rId66" w:anchor="a105b20" w:history="1">
        <w:r>
          <w:rPr>
            <w:rStyle w:val="a3"/>
            <w:rFonts w:ascii="Arial Unicode MS" w:hAnsi="Arial Unicode MS" w:hint="eastAsia"/>
            <w:color w:val="5F5F5F"/>
            <w:sz w:val="18"/>
          </w:rPr>
          <w:t>臺灣高等法院</w:t>
        </w:r>
        <w:r>
          <w:rPr>
            <w:rStyle w:val="a3"/>
            <w:rFonts w:ascii="Arial Unicode MS" w:hAnsi="Arial Unicode MS" w:hint="eastAsia"/>
            <w:color w:val="5F5F5F"/>
            <w:sz w:val="18"/>
          </w:rPr>
          <w:t>104</w:t>
        </w:r>
        <w:r>
          <w:rPr>
            <w:rStyle w:val="a3"/>
            <w:rFonts w:ascii="Arial Unicode MS" w:hAnsi="Arial Unicode MS" w:hint="eastAsia"/>
            <w:color w:val="5F5F5F"/>
            <w:sz w:val="18"/>
          </w:rPr>
          <w:t>年度上訴字第</w:t>
        </w:r>
        <w:r>
          <w:rPr>
            <w:rStyle w:val="a3"/>
            <w:rFonts w:ascii="Arial Unicode MS" w:hAnsi="Arial Unicode MS" w:hint="eastAsia"/>
            <w:color w:val="5F5F5F"/>
            <w:sz w:val="18"/>
          </w:rPr>
          <w:t>2569</w:t>
        </w:r>
        <w:r>
          <w:rPr>
            <w:rStyle w:val="a3"/>
            <w:rFonts w:ascii="Arial Unicode MS" w:hAnsi="Arial Unicode MS" w:hint="eastAsia"/>
            <w:color w:val="5F5F5F"/>
            <w:sz w:val="18"/>
          </w:rPr>
          <w:t>號</w:t>
        </w:r>
      </w:hyperlink>
      <w:r w:rsidR="00871FF7" w:rsidRPr="009C33EF">
        <w:rPr>
          <w:rFonts w:ascii="Arial Unicode MS" w:hAnsi="Arial Unicode MS" w:hint="eastAsia"/>
          <w:color w:val="5F5F5F"/>
          <w:sz w:val="18"/>
        </w:rPr>
        <w:t>＊</w:t>
      </w:r>
      <w:hyperlink r:id="rId67" w:anchor="w113b1383" w:history="1">
        <w:r w:rsidR="00871FF7">
          <w:rPr>
            <w:rStyle w:val="a3"/>
            <w:rFonts w:ascii="Arial Unicode MS" w:hAnsi="Arial Unicode MS" w:hint="eastAsia"/>
            <w:color w:val="5F5F5F"/>
            <w:sz w:val="18"/>
          </w:rPr>
          <w:t>最高法院</w:t>
        </w:r>
        <w:r w:rsidR="00871FF7">
          <w:rPr>
            <w:rStyle w:val="a3"/>
            <w:rFonts w:ascii="Arial Unicode MS" w:hAnsi="Arial Unicode MS" w:hint="eastAsia"/>
            <w:color w:val="5F5F5F"/>
            <w:sz w:val="18"/>
          </w:rPr>
          <w:t>113</w:t>
        </w:r>
        <w:r w:rsidR="00871FF7">
          <w:rPr>
            <w:rStyle w:val="a3"/>
            <w:rFonts w:ascii="Arial Unicode MS" w:hAnsi="Arial Unicode MS" w:hint="eastAsia"/>
            <w:color w:val="5F5F5F"/>
            <w:sz w:val="18"/>
          </w:rPr>
          <w:t>年度台上字第</w:t>
        </w:r>
        <w:r w:rsidR="00871FF7">
          <w:rPr>
            <w:rStyle w:val="a3"/>
            <w:rFonts w:ascii="Arial Unicode MS" w:hAnsi="Arial Unicode MS" w:hint="eastAsia"/>
            <w:color w:val="5F5F5F"/>
            <w:sz w:val="18"/>
          </w:rPr>
          <w:t>1383</w:t>
        </w:r>
        <w:r w:rsidR="00871FF7">
          <w:rPr>
            <w:rStyle w:val="a3"/>
            <w:rFonts w:ascii="Arial Unicode MS" w:hAnsi="Arial Unicode MS" w:hint="eastAsia"/>
            <w:color w:val="5F5F5F"/>
            <w:sz w:val="18"/>
          </w:rPr>
          <w:t>號判決</w:t>
        </w:r>
      </w:hyperlink>
    </w:p>
    <w:p w14:paraId="16C6CEAD" w14:textId="77777777" w:rsidR="00784A1C" w:rsidRDefault="00D01346" w:rsidP="004D7E42">
      <w:pPr>
        <w:pStyle w:val="2"/>
      </w:pPr>
      <w:bookmarkStart w:id="31" w:name="b16"/>
      <w:bookmarkEnd w:id="31"/>
      <w:r>
        <w:rPr>
          <w:rFonts w:hint="eastAsia"/>
        </w:rPr>
        <w:t>第</w:t>
      </w:r>
      <w:r>
        <w:rPr>
          <w:rFonts w:hint="eastAsia"/>
        </w:rPr>
        <w:t>16</w:t>
      </w:r>
      <w:r>
        <w:rPr>
          <w:rFonts w:hint="eastAsia"/>
        </w:rPr>
        <w:t>條</w:t>
      </w:r>
      <w:r w:rsidR="004D7E42">
        <w:rPr>
          <w:rFonts w:hint="eastAsia"/>
        </w:rPr>
        <w:t>（</w:t>
      </w:r>
      <w:r w:rsidR="004D7E42" w:rsidRPr="00C57606">
        <w:rPr>
          <w:rFonts w:hint="eastAsia"/>
        </w:rPr>
        <w:t>申請定居</w:t>
      </w:r>
      <w:r w:rsidR="00784A1C">
        <w:rPr>
          <w:rFonts w:hint="eastAsia"/>
        </w:rPr>
        <w:t>）</w:t>
      </w:r>
    </w:p>
    <w:p w14:paraId="5CBE2CB7" w14:textId="4BD41568" w:rsidR="00784A1C" w:rsidRDefault="00784A1C" w:rsidP="00C627E4">
      <w:pPr>
        <w:ind w:leftChars="75" w:left="150" w:rightChars="-66" w:right="-132"/>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大陸地區人民得申請來臺從事商務或觀光活動，其</w:t>
      </w:r>
      <w:r w:rsidR="004D7E42" w:rsidRPr="009B6BD2">
        <w:rPr>
          <w:rStyle w:val="a3"/>
          <w:rFonts w:hint="eastAsia"/>
          <w:color w:val="17365D"/>
          <w:u w:val="none"/>
        </w:rPr>
        <w:t>辦法</w:t>
      </w:r>
      <w:r w:rsidR="004D7E42" w:rsidRPr="00F870E1">
        <w:rPr>
          <w:rFonts w:ascii="Arial Unicode MS" w:hAnsi="Arial Unicode MS" w:hint="eastAsia"/>
          <w:color w:val="17365D"/>
          <w:szCs w:val="18"/>
        </w:rPr>
        <w:t>，由主管機關定之</w:t>
      </w:r>
      <w:r>
        <w:rPr>
          <w:rFonts w:ascii="Arial Unicode MS" w:hAnsi="Arial Unicode MS" w:hint="eastAsia"/>
          <w:color w:val="17365D"/>
          <w:szCs w:val="18"/>
        </w:rPr>
        <w:t>。</w:t>
      </w:r>
    </w:p>
    <w:p w14:paraId="2F0C8B5E" w14:textId="76F53E8A" w:rsidR="00784A1C" w:rsidRPr="00F870E1" w:rsidRDefault="00784A1C" w:rsidP="00C627E4">
      <w:pPr>
        <w:ind w:leftChars="75" w:left="150" w:rightChars="-66" w:right="-132"/>
        <w:jc w:val="both"/>
        <w:rPr>
          <w:rFonts w:ascii="Arial Unicode MS" w:hAnsi="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F870E1">
        <w:rPr>
          <w:rFonts w:ascii="Arial Unicode MS" w:hAnsi="Arial Unicode MS" w:hint="eastAsia"/>
          <w:color w:val="666699"/>
          <w:szCs w:val="18"/>
        </w:rPr>
        <w:t>大陸地區人民有下列情形之一者，得申請在臺灣地區定居：</w:t>
      </w:r>
    </w:p>
    <w:p w14:paraId="0F4B6660" w14:textId="77777777" w:rsidR="00784A1C" w:rsidRDefault="00784A1C" w:rsidP="00C627E4">
      <w:pPr>
        <w:ind w:leftChars="75" w:left="150" w:rightChars="-66" w:right="-132"/>
        <w:jc w:val="both"/>
        <w:rPr>
          <w:rFonts w:ascii="Arial Unicode MS" w:hAnsi="Arial Unicode MS"/>
          <w:color w:val="666699"/>
          <w:szCs w:val="18"/>
        </w:rPr>
      </w:pPr>
      <w:r w:rsidRPr="00F870E1">
        <w:rPr>
          <w:rFonts w:ascii="Arial Unicode MS" w:hAnsi="Arial Unicode MS" w:hint="eastAsia"/>
          <w:color w:val="666699"/>
          <w:szCs w:val="18"/>
        </w:rPr>
        <w:t xml:space="preserve">　　一、臺灣地區人民之直系血親及配偶，年齡在七十歲以上、十二歲以下者</w:t>
      </w:r>
      <w:r>
        <w:rPr>
          <w:rFonts w:ascii="Arial Unicode MS" w:hAnsi="Arial Unicode MS" w:hint="eastAsia"/>
          <w:color w:val="666699"/>
          <w:szCs w:val="18"/>
        </w:rPr>
        <w:t>。</w:t>
      </w:r>
    </w:p>
    <w:p w14:paraId="5AA32074" w14:textId="77777777" w:rsidR="00784A1C" w:rsidRDefault="00784A1C" w:rsidP="00C627E4">
      <w:pPr>
        <w:ind w:leftChars="75" w:left="150" w:rightChars="-66" w:right="-132"/>
        <w:jc w:val="both"/>
        <w:rPr>
          <w:rFonts w:ascii="Arial Unicode MS" w:hAnsi="Arial Unicode MS"/>
          <w:color w:val="666699"/>
          <w:szCs w:val="18"/>
        </w:rPr>
      </w:pPr>
      <w:r>
        <w:rPr>
          <w:rFonts w:ascii="Arial Unicode MS" w:hAnsi="Arial Unicode MS" w:hint="eastAsia"/>
          <w:color w:val="666699"/>
          <w:szCs w:val="18"/>
        </w:rPr>
        <w:t xml:space="preserve">　　</w:t>
      </w:r>
      <w:r w:rsidRPr="00F870E1">
        <w:rPr>
          <w:rFonts w:ascii="Arial Unicode MS" w:hAnsi="Arial Unicode MS" w:hint="eastAsia"/>
          <w:color w:val="666699"/>
          <w:szCs w:val="18"/>
        </w:rPr>
        <w:t>二</w:t>
      </w:r>
      <w:r>
        <w:rPr>
          <w:rFonts w:ascii="Arial Unicode MS" w:hAnsi="Arial Unicode MS" w:hint="eastAsia"/>
          <w:color w:val="666699"/>
          <w:szCs w:val="18"/>
        </w:rPr>
        <w:t>、</w:t>
      </w:r>
      <w:r w:rsidRPr="00F870E1">
        <w:rPr>
          <w:rFonts w:ascii="Arial Unicode MS" w:hAnsi="Arial Unicode MS" w:hint="eastAsia"/>
          <w:color w:val="666699"/>
          <w:szCs w:val="18"/>
        </w:rPr>
        <w:t>其臺灣地區之配偶死亡，須在臺灣地區照顧未成年之親生子女者</w:t>
      </w:r>
      <w:r>
        <w:rPr>
          <w:rFonts w:ascii="Arial Unicode MS" w:hAnsi="Arial Unicode MS" w:hint="eastAsia"/>
          <w:color w:val="666699"/>
          <w:szCs w:val="18"/>
        </w:rPr>
        <w:t>。</w:t>
      </w:r>
    </w:p>
    <w:p w14:paraId="3F20E918" w14:textId="77777777" w:rsidR="00784A1C" w:rsidRDefault="00784A1C" w:rsidP="00C627E4">
      <w:pPr>
        <w:ind w:leftChars="75" w:left="150" w:rightChars="-66" w:right="-132"/>
        <w:jc w:val="both"/>
        <w:rPr>
          <w:rFonts w:ascii="Arial Unicode MS" w:hAnsi="Arial Unicode MS"/>
          <w:color w:val="666699"/>
          <w:szCs w:val="18"/>
        </w:rPr>
      </w:pPr>
      <w:r>
        <w:rPr>
          <w:rFonts w:ascii="Arial Unicode MS" w:hAnsi="Arial Unicode MS" w:hint="eastAsia"/>
          <w:color w:val="666699"/>
          <w:szCs w:val="18"/>
        </w:rPr>
        <w:t xml:space="preserve">　　</w:t>
      </w:r>
      <w:r w:rsidRPr="00F870E1">
        <w:rPr>
          <w:rFonts w:ascii="Arial Unicode MS" w:hAnsi="Arial Unicode MS" w:hint="eastAsia"/>
          <w:color w:val="666699"/>
          <w:szCs w:val="18"/>
        </w:rPr>
        <w:t>三</w:t>
      </w:r>
      <w:r>
        <w:rPr>
          <w:rFonts w:ascii="Arial Unicode MS" w:hAnsi="Arial Unicode MS" w:hint="eastAsia"/>
          <w:color w:val="666699"/>
          <w:szCs w:val="18"/>
        </w:rPr>
        <w:t>、</w:t>
      </w:r>
      <w:r w:rsidRPr="00F870E1">
        <w:rPr>
          <w:rFonts w:ascii="Arial Unicode MS" w:hAnsi="Arial Unicode MS" w:hint="eastAsia"/>
          <w:color w:val="666699"/>
          <w:szCs w:val="18"/>
        </w:rPr>
        <w:t>民國三十四年後，因兵役關係滯留大陸地區之臺籍軍人及其配偶</w:t>
      </w:r>
      <w:r>
        <w:rPr>
          <w:rFonts w:ascii="Arial Unicode MS" w:hAnsi="Arial Unicode MS" w:hint="eastAsia"/>
          <w:color w:val="666699"/>
          <w:szCs w:val="18"/>
        </w:rPr>
        <w:t>。</w:t>
      </w:r>
    </w:p>
    <w:p w14:paraId="6C9B0739" w14:textId="77777777" w:rsidR="00784A1C" w:rsidRDefault="00784A1C" w:rsidP="00C627E4">
      <w:pPr>
        <w:ind w:leftChars="75" w:left="150" w:rightChars="-66" w:right="-132"/>
        <w:jc w:val="both"/>
        <w:rPr>
          <w:rFonts w:ascii="Arial Unicode MS" w:hAnsi="Arial Unicode MS"/>
          <w:color w:val="666699"/>
          <w:szCs w:val="18"/>
        </w:rPr>
      </w:pPr>
      <w:r>
        <w:rPr>
          <w:rFonts w:ascii="Arial Unicode MS" w:hAnsi="Arial Unicode MS" w:hint="eastAsia"/>
          <w:color w:val="666699"/>
          <w:szCs w:val="18"/>
        </w:rPr>
        <w:t xml:space="preserve">　　</w:t>
      </w:r>
      <w:r w:rsidRPr="00F870E1">
        <w:rPr>
          <w:rFonts w:ascii="Arial Unicode MS" w:hAnsi="Arial Unicode MS" w:hint="eastAsia"/>
          <w:color w:val="666699"/>
          <w:szCs w:val="18"/>
        </w:rPr>
        <w:t>四</w:t>
      </w:r>
      <w:r>
        <w:rPr>
          <w:rFonts w:ascii="Arial Unicode MS" w:hAnsi="Arial Unicode MS" w:hint="eastAsia"/>
          <w:color w:val="666699"/>
          <w:szCs w:val="18"/>
        </w:rPr>
        <w:t>、</w:t>
      </w:r>
      <w:r w:rsidRPr="00F870E1">
        <w:rPr>
          <w:rFonts w:ascii="Arial Unicode MS" w:hAnsi="Arial Unicode MS" w:hint="eastAsia"/>
          <w:color w:val="666699"/>
          <w:szCs w:val="18"/>
        </w:rPr>
        <w:t>民國三十八年政府遷臺後，因作戰或執行特種任務被俘之前國軍官兵及其配偶</w:t>
      </w:r>
      <w:r>
        <w:rPr>
          <w:rFonts w:ascii="Arial Unicode MS" w:hAnsi="Arial Unicode MS" w:hint="eastAsia"/>
          <w:color w:val="666699"/>
          <w:szCs w:val="18"/>
        </w:rPr>
        <w:t>。</w:t>
      </w:r>
    </w:p>
    <w:p w14:paraId="1270F6D1" w14:textId="77777777" w:rsidR="00784A1C" w:rsidRDefault="00784A1C" w:rsidP="00C627E4">
      <w:pPr>
        <w:ind w:leftChars="75" w:left="150" w:rightChars="-66" w:right="-132"/>
        <w:jc w:val="both"/>
        <w:rPr>
          <w:rFonts w:ascii="Arial Unicode MS" w:hAnsi="Arial Unicode MS"/>
          <w:color w:val="666699"/>
          <w:szCs w:val="18"/>
        </w:rPr>
      </w:pPr>
      <w:r>
        <w:rPr>
          <w:rFonts w:ascii="Arial Unicode MS" w:hAnsi="Arial Unicode MS" w:hint="eastAsia"/>
          <w:color w:val="666699"/>
          <w:szCs w:val="18"/>
        </w:rPr>
        <w:t xml:space="preserve">　　</w:t>
      </w:r>
      <w:r w:rsidRPr="00F870E1">
        <w:rPr>
          <w:rFonts w:ascii="Arial Unicode MS" w:hAnsi="Arial Unicode MS" w:hint="eastAsia"/>
          <w:color w:val="666699"/>
          <w:szCs w:val="18"/>
        </w:rPr>
        <w:t>五</w:t>
      </w:r>
      <w:r>
        <w:rPr>
          <w:rFonts w:ascii="Arial Unicode MS" w:hAnsi="Arial Unicode MS" w:hint="eastAsia"/>
          <w:color w:val="666699"/>
          <w:szCs w:val="18"/>
        </w:rPr>
        <w:t>、</w:t>
      </w:r>
      <w:r w:rsidRPr="00F870E1">
        <w:rPr>
          <w:rFonts w:ascii="Arial Unicode MS" w:hAnsi="Arial Unicode MS" w:hint="eastAsia"/>
          <w:color w:val="666699"/>
          <w:szCs w:val="18"/>
        </w:rPr>
        <w:t>民國三十八年政府遷臺前，以公費派赴大陸地區求學人員及其配偶</w:t>
      </w:r>
      <w:r>
        <w:rPr>
          <w:rFonts w:ascii="Arial Unicode MS" w:hAnsi="Arial Unicode MS" w:hint="eastAsia"/>
          <w:color w:val="666699"/>
          <w:szCs w:val="18"/>
        </w:rPr>
        <w:t>。</w:t>
      </w:r>
    </w:p>
    <w:p w14:paraId="646D8C07" w14:textId="12B972FD" w:rsidR="00784A1C" w:rsidRDefault="00784A1C" w:rsidP="00C627E4">
      <w:pPr>
        <w:ind w:leftChars="75" w:left="150" w:rightChars="-66" w:right="-132"/>
        <w:jc w:val="both"/>
        <w:rPr>
          <w:rFonts w:ascii="Arial Unicode MS" w:hAnsi="Arial Unicode MS"/>
          <w:color w:val="17365D"/>
          <w:szCs w:val="18"/>
        </w:rPr>
      </w:pPr>
      <w:r>
        <w:rPr>
          <w:rFonts w:ascii="Arial Unicode MS" w:hAnsi="Arial Unicode MS" w:hint="eastAsia"/>
          <w:color w:val="666699"/>
          <w:szCs w:val="18"/>
        </w:rPr>
        <w:t xml:space="preserve">　　</w:t>
      </w:r>
      <w:r w:rsidRPr="00F870E1">
        <w:rPr>
          <w:rFonts w:ascii="Arial Unicode MS" w:hAnsi="Arial Unicode MS" w:hint="eastAsia"/>
          <w:color w:val="666699"/>
          <w:szCs w:val="18"/>
        </w:rPr>
        <w:t>六</w:t>
      </w:r>
      <w:r>
        <w:rPr>
          <w:rFonts w:ascii="Arial Unicode MS" w:hAnsi="Arial Unicode MS" w:hint="eastAsia"/>
          <w:color w:val="666699"/>
          <w:szCs w:val="18"/>
        </w:rPr>
        <w:t>、</w:t>
      </w:r>
      <w:r w:rsidRPr="00F870E1">
        <w:rPr>
          <w:rFonts w:ascii="Arial Unicode MS" w:hAnsi="Arial Unicode MS" w:hint="eastAsia"/>
          <w:color w:val="666699"/>
          <w:szCs w:val="18"/>
        </w:rPr>
        <w:t>民國七十六年十一月一日前，因船舶故障、海難或其他不可抗力之事由滯留大陸地區，且在臺灣地區原有戶籍之漁民或船員</w:t>
      </w:r>
      <w:r>
        <w:rPr>
          <w:rFonts w:ascii="Arial Unicode MS" w:hAnsi="Arial Unicode MS" w:hint="eastAsia"/>
          <w:color w:val="17365D"/>
          <w:szCs w:val="18"/>
        </w:rPr>
        <w:t>。</w:t>
      </w:r>
    </w:p>
    <w:p w14:paraId="001C5475" w14:textId="2D583ABF" w:rsidR="00784A1C" w:rsidRDefault="00784A1C" w:rsidP="00C627E4">
      <w:pPr>
        <w:ind w:leftChars="75" w:left="150" w:rightChars="-66" w:right="-132"/>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Pr="00F870E1">
        <w:rPr>
          <w:rFonts w:ascii="Arial Unicode MS" w:hAnsi="Arial Unicode MS" w:hint="eastAsia"/>
          <w:color w:val="17365D"/>
          <w:szCs w:val="18"/>
        </w:rPr>
        <w:t>大陸地區人民依前項第一款規定，每年申請在臺灣地區定居之數額，得予限制</w:t>
      </w:r>
      <w:r>
        <w:rPr>
          <w:rFonts w:ascii="Arial Unicode MS" w:hAnsi="Arial Unicode MS" w:hint="eastAsia"/>
          <w:color w:val="17365D"/>
          <w:szCs w:val="18"/>
        </w:rPr>
        <w:t>。</w:t>
      </w:r>
    </w:p>
    <w:p w14:paraId="1E039236" w14:textId="22C1326D" w:rsidR="004D7E42" w:rsidRPr="00F870E1" w:rsidRDefault="00784A1C" w:rsidP="00C627E4">
      <w:pPr>
        <w:ind w:leftChars="75" w:left="150" w:rightChars="-66" w:right="-132"/>
        <w:jc w:val="both"/>
        <w:rPr>
          <w:rFonts w:ascii="Arial Unicode MS" w:hAnsi="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4</w:t>
      </w:r>
      <w:r w:rsidRPr="0044700A">
        <w:rPr>
          <w:rFonts w:ascii="Calibri" w:hAnsi="Calibri" w:hint="eastAsia"/>
          <w:color w:val="404040"/>
          <w:sz w:val="18"/>
          <w:szCs w:val="18"/>
        </w:rPr>
        <w:t>﹞</w:t>
      </w:r>
      <w:r w:rsidR="004D7E42" w:rsidRPr="00F870E1">
        <w:rPr>
          <w:rFonts w:ascii="Arial Unicode MS" w:hAnsi="Arial Unicode MS" w:hint="eastAsia"/>
          <w:color w:val="666699"/>
          <w:szCs w:val="18"/>
        </w:rPr>
        <w:t>依第二項第三款至第六款規定申請者，其大陸地區配偶得隨同本人申請在臺灣地區定居；未隨同申請者，得由本人在臺灣地區定居後代為申請。</w:t>
      </w:r>
    </w:p>
    <w:p w14:paraId="0A0CF65D" w14:textId="77777777" w:rsidR="004D7E42" w:rsidRPr="009C438A" w:rsidRDefault="004D7E42" w:rsidP="00C627E4">
      <w:pPr>
        <w:ind w:leftChars="75" w:left="150" w:rightChars="-66" w:right="-132"/>
        <w:jc w:val="both"/>
        <w:rPr>
          <w:rFonts w:ascii="Arial Unicode MS" w:hAnsi="Arial Unicode MS" w:cs="Arial Unicode MS"/>
          <w:color w:val="626262"/>
          <w:szCs w:val="18"/>
        </w:rPr>
      </w:pPr>
      <w:r w:rsidRPr="009C438A">
        <w:rPr>
          <w:rFonts w:ascii="Arial Unicode MS" w:hAnsi="Arial Unicode MS"/>
          <w:color w:val="626262"/>
          <w:sz w:val="18"/>
        </w:rPr>
        <w:t>【</w:t>
      </w:r>
      <w:r w:rsidRPr="009C438A">
        <w:rPr>
          <w:rFonts w:ascii="Arial Unicode MS" w:hAnsi="Arial Unicode MS" w:hint="eastAsia"/>
          <w:color w:val="626262"/>
          <w:sz w:val="18"/>
        </w:rPr>
        <w:t>相關法規</w:t>
      </w:r>
      <w:r w:rsidRPr="009C438A">
        <w:rPr>
          <w:rFonts w:ascii="Arial Unicode MS" w:hAnsi="Arial Unicode MS"/>
          <w:color w:val="626262"/>
          <w:sz w:val="18"/>
        </w:rPr>
        <w:t>】</w:t>
      </w:r>
      <w:r w:rsidRPr="00812D50">
        <w:rPr>
          <w:rFonts w:ascii="Arial Unicode MS" w:hAnsi="Arial Unicode MS" w:hint="eastAsia"/>
          <w:color w:val="626262"/>
          <w:sz w:val="18"/>
        </w:rPr>
        <w:t>第一項</w:t>
      </w:r>
      <w:r>
        <w:rPr>
          <w:rFonts w:ascii="Arial Unicode MS" w:hAnsi="Arial Unicode MS" w:hint="eastAsia"/>
          <w:color w:val="626262"/>
          <w:sz w:val="18"/>
        </w:rPr>
        <w:t>~</w:t>
      </w:r>
      <w:hyperlink r:id="rId68" w:history="1">
        <w:r w:rsidR="001E4091">
          <w:rPr>
            <w:rStyle w:val="a3"/>
            <w:rFonts w:ascii="Arial Unicode MS" w:hAnsi="Arial Unicode MS" w:hint="eastAsia"/>
            <w:color w:val="626262"/>
            <w:sz w:val="18"/>
          </w:rPr>
          <w:t>大陸地區人民來臺從事觀光活動許可辦法</w:t>
        </w:r>
      </w:hyperlink>
      <w:r w:rsidR="000F5B03">
        <w:rPr>
          <w:rFonts w:ascii="Arial Unicode MS" w:hAnsi="Arial Unicode MS" w:hint="eastAsia"/>
          <w:color w:val="626262"/>
          <w:sz w:val="18"/>
          <w:szCs w:val="18"/>
        </w:rPr>
        <w:t>＊</w:t>
      </w:r>
      <w:hyperlink r:id="rId69" w:history="1">
        <w:r>
          <w:rPr>
            <w:rStyle w:val="a3"/>
            <w:rFonts w:ascii="Arial Unicode MS" w:hAnsi="Arial Unicode MS" w:hint="eastAsia"/>
            <w:color w:val="626262"/>
            <w:sz w:val="18"/>
          </w:rPr>
          <w:t>大陸地區人民來臺從事商務活動許可辦法</w:t>
        </w:r>
      </w:hyperlink>
      <w:r w:rsidR="000F5B03">
        <w:rPr>
          <w:rFonts w:ascii="Arial Unicode MS" w:hAnsi="Arial Unicode MS" w:hint="eastAsia"/>
          <w:color w:val="626262"/>
          <w:sz w:val="18"/>
        </w:rPr>
        <w:t>＊</w:t>
      </w:r>
      <w:hyperlink r:id="rId70" w:history="1">
        <w:r w:rsidR="00A444BD" w:rsidRPr="00C16A72">
          <w:rPr>
            <w:rStyle w:val="a3"/>
            <w:rFonts w:ascii="Arial Unicode MS" w:hAnsi="Arial Unicode MS" w:hint="eastAsia"/>
            <w:color w:val="626262"/>
            <w:sz w:val="18"/>
          </w:rPr>
          <w:t>大陸地區人民進入臺灣地區許可辦法</w:t>
        </w:r>
      </w:hyperlink>
    </w:p>
    <w:p w14:paraId="39039C0E" w14:textId="77777777" w:rsidR="00784A1C" w:rsidRDefault="00D01346" w:rsidP="004D7E42">
      <w:pPr>
        <w:pStyle w:val="2"/>
        <w:rPr>
          <w:rFonts w:ascii="新細明體" w:hAnsi="新細明體"/>
          <w:color w:val="FFFFFF"/>
        </w:rPr>
      </w:pPr>
      <w:bookmarkStart w:id="32" w:name="b17"/>
      <w:bookmarkEnd w:id="32"/>
      <w:r>
        <w:rPr>
          <w:rFonts w:hint="eastAsia"/>
        </w:rPr>
        <w:t>第</w:t>
      </w:r>
      <w:r>
        <w:rPr>
          <w:rFonts w:hint="eastAsia"/>
        </w:rPr>
        <w:t>17</w:t>
      </w:r>
      <w:r>
        <w:rPr>
          <w:rFonts w:hint="eastAsia"/>
        </w:rPr>
        <w:t>條</w:t>
      </w:r>
      <w:r w:rsidR="004D7E42">
        <w:rPr>
          <w:rFonts w:hint="eastAsia"/>
        </w:rPr>
        <w:t>（</w:t>
      </w:r>
      <w:r w:rsidR="004D7E42" w:rsidRPr="00C57606">
        <w:rPr>
          <w:rFonts w:hint="eastAsia"/>
        </w:rPr>
        <w:t>申請居留</w:t>
      </w:r>
      <w:r w:rsidR="004D7E42">
        <w:rPr>
          <w:rFonts w:hint="eastAsia"/>
        </w:rPr>
        <w:t>）</w:t>
      </w:r>
      <w:r w:rsidR="00784A1C">
        <w:rPr>
          <w:rFonts w:ascii="新細明體" w:hAnsi="新細明體" w:hint="eastAsia"/>
          <w:color w:val="FFFFFF"/>
        </w:rPr>
        <w:t>∵</w:t>
      </w:r>
    </w:p>
    <w:p w14:paraId="74E21495" w14:textId="0268D995" w:rsidR="00784A1C" w:rsidRDefault="00784A1C" w:rsidP="00C627E4">
      <w:pPr>
        <w:ind w:leftChars="75" w:left="150"/>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rPr>
        <w:t>大陸地區人民為臺灣地區人民配偶，得依法令申請進入臺灣地區團聚，經許可入境後，得申請在臺灣地區依親居留</w:t>
      </w:r>
      <w:r>
        <w:rPr>
          <w:rFonts w:ascii="Arial Unicode MS" w:hAnsi="Arial Unicode MS" w:hint="eastAsia"/>
          <w:color w:val="17365D"/>
        </w:rPr>
        <w:t>。</w:t>
      </w:r>
    </w:p>
    <w:p w14:paraId="4500E902" w14:textId="5A69BAC5" w:rsidR="00784A1C" w:rsidRPr="00F870E1"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F870E1">
        <w:rPr>
          <w:rFonts w:ascii="Arial Unicode MS" w:hAnsi="Arial Unicode MS" w:hint="eastAsia"/>
          <w:color w:val="666699"/>
        </w:rPr>
        <w:t>前項以外之大陸地區人民，得依法令申請在臺灣地區停留；有下列情形之一者，得申請在臺灣地區商務或工作居留，居留期間最長為三年，期滿得申請延期：</w:t>
      </w:r>
    </w:p>
    <w:p w14:paraId="4EF7D348" w14:textId="77777777" w:rsidR="00784A1C" w:rsidRDefault="00784A1C" w:rsidP="00C627E4">
      <w:pPr>
        <w:ind w:leftChars="75" w:left="150"/>
        <w:jc w:val="both"/>
        <w:rPr>
          <w:rFonts w:ascii="Arial Unicode MS" w:hAnsi="Arial Unicode MS"/>
          <w:color w:val="666699"/>
        </w:rPr>
      </w:pPr>
      <w:r w:rsidRPr="00F870E1">
        <w:rPr>
          <w:rFonts w:ascii="Arial Unicode MS" w:hAnsi="Arial Unicode MS" w:hint="eastAsia"/>
          <w:color w:val="666699"/>
        </w:rPr>
        <w:t xml:space="preserve">　　一、符合</w:t>
      </w:r>
      <w:r w:rsidRPr="00F870E1">
        <w:rPr>
          <w:rFonts w:ascii="Arial Unicode MS" w:hAnsi="Arial Unicode MS" w:hint="eastAsia"/>
          <w:color w:val="666699"/>
          <w:szCs w:val="18"/>
        </w:rPr>
        <w:t>第</w:t>
      </w:r>
      <w:hyperlink w:anchor="b11" w:history="1">
        <w:r w:rsidRPr="00F870E1">
          <w:rPr>
            <w:rStyle w:val="a3"/>
            <w:rFonts w:hint="eastAsia"/>
          </w:rPr>
          <w:t>十一</w:t>
        </w:r>
      </w:hyperlink>
      <w:r w:rsidRPr="00F870E1">
        <w:rPr>
          <w:rFonts w:ascii="Arial Unicode MS" w:hAnsi="Arial Unicode MS" w:hint="eastAsia"/>
          <w:color w:val="666699"/>
        </w:rPr>
        <w:t>條受僱在臺灣地區工作之大陸地區人民</w:t>
      </w:r>
      <w:r>
        <w:rPr>
          <w:rFonts w:ascii="Arial Unicode MS" w:hAnsi="Arial Unicode MS" w:hint="eastAsia"/>
          <w:color w:val="666699"/>
        </w:rPr>
        <w:t>。</w:t>
      </w:r>
    </w:p>
    <w:p w14:paraId="4EAF753B" w14:textId="14715E08" w:rsidR="00784A1C" w:rsidRDefault="00784A1C" w:rsidP="00C627E4">
      <w:pPr>
        <w:ind w:leftChars="75" w:left="150"/>
        <w:jc w:val="both"/>
        <w:rPr>
          <w:rFonts w:ascii="Arial Unicode MS" w:hAnsi="Arial Unicode MS"/>
          <w:color w:val="17365D"/>
        </w:rPr>
      </w:pPr>
      <w:r>
        <w:rPr>
          <w:rFonts w:ascii="Arial Unicode MS" w:hAnsi="Arial Unicode MS" w:hint="eastAsia"/>
          <w:color w:val="666699"/>
        </w:rPr>
        <w:t xml:space="preserve">　　</w:t>
      </w:r>
      <w:r w:rsidRPr="00F870E1">
        <w:rPr>
          <w:rFonts w:ascii="Arial Unicode MS" w:hAnsi="Arial Unicode MS" w:hint="eastAsia"/>
          <w:color w:val="666699"/>
        </w:rPr>
        <w:t>二</w:t>
      </w:r>
      <w:r>
        <w:rPr>
          <w:rFonts w:ascii="Arial Unicode MS" w:hAnsi="Arial Unicode MS" w:hint="eastAsia"/>
          <w:color w:val="666699"/>
        </w:rPr>
        <w:t>、</w:t>
      </w:r>
      <w:r w:rsidRPr="00F870E1">
        <w:rPr>
          <w:rFonts w:ascii="Arial Unicode MS" w:hAnsi="Arial Unicode MS" w:hint="eastAsia"/>
          <w:color w:val="666699"/>
        </w:rPr>
        <w:t>符合</w:t>
      </w:r>
      <w:hyperlink w:anchor="b10" w:history="1">
        <w:r w:rsidRPr="00F870E1">
          <w:rPr>
            <w:rStyle w:val="a3"/>
            <w:rFonts w:hint="eastAsia"/>
          </w:rPr>
          <w:t>第十條</w:t>
        </w:r>
      </w:hyperlink>
      <w:r w:rsidRPr="00F870E1">
        <w:rPr>
          <w:rFonts w:ascii="Arial Unicode MS" w:hAnsi="Arial Unicode MS" w:hint="eastAsia"/>
          <w:color w:val="666699"/>
        </w:rPr>
        <w:t>或第</w:t>
      </w:r>
      <w:hyperlink w:anchor="b16" w:history="1">
        <w:r w:rsidRPr="00F870E1">
          <w:rPr>
            <w:rStyle w:val="a3"/>
            <w:rFonts w:hint="eastAsia"/>
          </w:rPr>
          <w:t>十六</w:t>
        </w:r>
      </w:hyperlink>
      <w:r w:rsidRPr="00F870E1">
        <w:rPr>
          <w:rFonts w:ascii="Arial Unicode MS" w:hAnsi="Arial Unicode MS" w:hint="eastAsia"/>
          <w:color w:val="666699"/>
        </w:rPr>
        <w:t>條第一項來臺從事商務相關活動之大陸地區人民</w:t>
      </w:r>
      <w:r>
        <w:rPr>
          <w:rFonts w:ascii="Arial Unicode MS" w:hAnsi="Arial Unicode MS" w:hint="eastAsia"/>
          <w:color w:val="17365D"/>
        </w:rPr>
        <w:t>。</w:t>
      </w:r>
    </w:p>
    <w:p w14:paraId="1BFB6BEB" w14:textId="17B8785F" w:rsidR="00784A1C" w:rsidRDefault="00784A1C" w:rsidP="00C627E4">
      <w:pPr>
        <w:ind w:leftChars="75" w:left="150"/>
        <w:jc w:val="both"/>
        <w:rPr>
          <w:rFonts w:ascii="Arial Unicode MS" w:hAnsi="Arial Unicode MS"/>
          <w:color w:val="17365D"/>
        </w:rPr>
      </w:pPr>
      <w:r w:rsidRPr="0044700A">
        <w:rPr>
          <w:rFonts w:ascii="Calibri" w:hAnsi="Calibri" w:hint="eastAsia"/>
          <w:color w:val="404040"/>
          <w:sz w:val="18"/>
        </w:rPr>
        <w:lastRenderedPageBreak/>
        <w:t>﹝</w:t>
      </w:r>
      <w:r w:rsidRPr="0044700A">
        <w:rPr>
          <w:rFonts w:ascii="Calibri" w:hAnsi="Calibri" w:hint="eastAsia"/>
          <w:color w:val="404040"/>
          <w:sz w:val="18"/>
        </w:rPr>
        <w:t>3</w:t>
      </w:r>
      <w:r w:rsidRPr="0044700A">
        <w:rPr>
          <w:rFonts w:ascii="Calibri" w:hAnsi="Calibri" w:hint="eastAsia"/>
          <w:color w:val="404040"/>
          <w:sz w:val="18"/>
        </w:rPr>
        <w:t>﹞</w:t>
      </w:r>
      <w:r w:rsidRPr="00F870E1">
        <w:rPr>
          <w:rFonts w:ascii="Arial Unicode MS" w:hAnsi="Arial Unicode MS" w:hint="eastAsia"/>
          <w:color w:val="17365D"/>
        </w:rPr>
        <w:t>經依第一項規定許可在臺灣地區依親居留滿四年，且每年在臺灣地區合法居留期間逾一百八十三日者，得申請長期居留</w:t>
      </w:r>
      <w:r>
        <w:rPr>
          <w:rFonts w:ascii="Arial Unicode MS" w:hAnsi="Arial Unicode MS" w:hint="eastAsia"/>
          <w:color w:val="17365D"/>
        </w:rPr>
        <w:t>。</w:t>
      </w:r>
    </w:p>
    <w:p w14:paraId="685B6CAA" w14:textId="4D92F32F" w:rsidR="00784A1C" w:rsidRDefault="00784A1C" w:rsidP="00C627E4">
      <w:pPr>
        <w:ind w:leftChars="75" w:left="150"/>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4</w:t>
      </w:r>
      <w:r w:rsidRPr="0044700A">
        <w:rPr>
          <w:rFonts w:ascii="Calibri" w:hAnsi="Calibri" w:hint="eastAsia"/>
          <w:color w:val="404040"/>
          <w:sz w:val="18"/>
        </w:rPr>
        <w:t>﹞</w:t>
      </w:r>
      <w:r w:rsidRPr="00F870E1">
        <w:rPr>
          <w:rFonts w:ascii="Arial Unicode MS" w:hAnsi="Arial Unicode MS" w:hint="eastAsia"/>
          <w:color w:val="666699"/>
        </w:rPr>
        <w:t>內政部得基於政治、經濟、社會、教育、科技或文化之考量，專案許可大陸地區人民在臺灣地區長期居留，申請居留之類別及數額，得予限制；其類別及數額，由內政部擬訂，報請行政院核定後公告之</w:t>
      </w:r>
      <w:r>
        <w:rPr>
          <w:rFonts w:ascii="Arial Unicode MS" w:hAnsi="Arial Unicode MS" w:hint="eastAsia"/>
          <w:color w:val="17365D"/>
        </w:rPr>
        <w:t>。</w:t>
      </w:r>
    </w:p>
    <w:p w14:paraId="3877960F" w14:textId="175189F6" w:rsidR="00784A1C" w:rsidRPr="00F870E1" w:rsidRDefault="00784A1C" w:rsidP="00C627E4">
      <w:pPr>
        <w:ind w:leftChars="75" w:left="150"/>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5</w:t>
      </w:r>
      <w:r w:rsidRPr="0044700A">
        <w:rPr>
          <w:rFonts w:ascii="Calibri" w:hAnsi="Calibri" w:hint="eastAsia"/>
          <w:color w:val="404040"/>
          <w:sz w:val="18"/>
        </w:rPr>
        <w:t>﹞</w:t>
      </w:r>
      <w:r w:rsidRPr="00F870E1">
        <w:rPr>
          <w:rFonts w:ascii="Arial Unicode MS" w:hAnsi="Arial Unicode MS" w:hint="eastAsia"/>
          <w:color w:val="17365D"/>
        </w:rPr>
        <w:t>經依前二項規定許可在臺灣地區長期居留者，居留期間無限制；長期居留符合下列規定者，得申請在臺灣地區定居：</w:t>
      </w:r>
    </w:p>
    <w:p w14:paraId="5EC4999C" w14:textId="77777777" w:rsidR="00784A1C" w:rsidRDefault="00784A1C" w:rsidP="00C627E4">
      <w:pPr>
        <w:ind w:leftChars="75" w:left="150"/>
        <w:jc w:val="both"/>
        <w:rPr>
          <w:rFonts w:ascii="Arial Unicode MS" w:hAnsi="Arial Unicode MS"/>
          <w:color w:val="17365D"/>
        </w:rPr>
      </w:pPr>
      <w:r w:rsidRPr="00F870E1">
        <w:rPr>
          <w:rFonts w:ascii="Arial Unicode MS" w:hAnsi="Arial Unicode MS" w:hint="eastAsia"/>
          <w:color w:val="17365D"/>
        </w:rPr>
        <w:t xml:space="preserve">　　一、在臺灣地區合法居留連續二年且每年居住逾一百八十三日</w:t>
      </w:r>
      <w:r>
        <w:rPr>
          <w:rFonts w:ascii="Arial Unicode MS" w:hAnsi="Arial Unicode MS" w:hint="eastAsia"/>
          <w:color w:val="17365D"/>
        </w:rPr>
        <w:t>。</w:t>
      </w:r>
    </w:p>
    <w:p w14:paraId="3745DF8C" w14:textId="77777777" w:rsidR="00784A1C" w:rsidRDefault="00784A1C" w:rsidP="00C627E4">
      <w:pPr>
        <w:ind w:leftChars="75" w:left="150"/>
        <w:jc w:val="both"/>
        <w:rPr>
          <w:rFonts w:ascii="Arial Unicode MS" w:hAnsi="Arial Unicode MS"/>
          <w:color w:val="17365D"/>
        </w:rPr>
      </w:pPr>
      <w:r>
        <w:rPr>
          <w:rFonts w:ascii="Arial Unicode MS" w:hAnsi="Arial Unicode MS" w:hint="eastAsia"/>
          <w:color w:val="17365D"/>
        </w:rPr>
        <w:t xml:space="preserve">　　</w:t>
      </w:r>
      <w:r w:rsidRPr="00F870E1">
        <w:rPr>
          <w:rFonts w:ascii="Arial Unicode MS" w:hAnsi="Arial Unicode MS" w:hint="eastAsia"/>
          <w:color w:val="17365D"/>
        </w:rPr>
        <w:t>二</w:t>
      </w:r>
      <w:r>
        <w:rPr>
          <w:rFonts w:ascii="Arial Unicode MS" w:hAnsi="Arial Unicode MS" w:hint="eastAsia"/>
          <w:color w:val="17365D"/>
        </w:rPr>
        <w:t>、</w:t>
      </w:r>
      <w:r w:rsidRPr="00F870E1">
        <w:rPr>
          <w:rFonts w:ascii="Arial Unicode MS" w:hAnsi="Arial Unicode MS" w:hint="eastAsia"/>
          <w:color w:val="17365D"/>
        </w:rPr>
        <w:t>品行端正，無犯罪紀錄</w:t>
      </w:r>
      <w:r>
        <w:rPr>
          <w:rFonts w:ascii="Arial Unicode MS" w:hAnsi="Arial Unicode MS" w:hint="eastAsia"/>
          <w:color w:val="17365D"/>
        </w:rPr>
        <w:t>。</w:t>
      </w:r>
    </w:p>
    <w:p w14:paraId="0E9DCA97" w14:textId="77777777" w:rsidR="00784A1C" w:rsidRDefault="00784A1C" w:rsidP="00C627E4">
      <w:pPr>
        <w:ind w:leftChars="75" w:left="150"/>
        <w:jc w:val="both"/>
        <w:rPr>
          <w:rFonts w:ascii="Arial Unicode MS" w:hAnsi="Arial Unicode MS"/>
          <w:color w:val="17365D"/>
        </w:rPr>
      </w:pPr>
      <w:r>
        <w:rPr>
          <w:rFonts w:ascii="Arial Unicode MS" w:hAnsi="Arial Unicode MS" w:hint="eastAsia"/>
          <w:color w:val="17365D"/>
        </w:rPr>
        <w:t xml:space="preserve">　　</w:t>
      </w:r>
      <w:r w:rsidRPr="00F870E1">
        <w:rPr>
          <w:rFonts w:ascii="Arial Unicode MS" w:hAnsi="Arial Unicode MS" w:hint="eastAsia"/>
          <w:color w:val="17365D"/>
        </w:rPr>
        <w:t>三</w:t>
      </w:r>
      <w:r>
        <w:rPr>
          <w:rFonts w:ascii="Arial Unicode MS" w:hAnsi="Arial Unicode MS" w:hint="eastAsia"/>
          <w:color w:val="17365D"/>
        </w:rPr>
        <w:t>、</w:t>
      </w:r>
      <w:r w:rsidRPr="00F870E1">
        <w:rPr>
          <w:rFonts w:ascii="Arial Unicode MS" w:hAnsi="Arial Unicode MS" w:hint="eastAsia"/>
          <w:color w:val="17365D"/>
        </w:rPr>
        <w:t>提出喪失原籍證明</w:t>
      </w:r>
      <w:r>
        <w:rPr>
          <w:rFonts w:ascii="Arial Unicode MS" w:hAnsi="Arial Unicode MS" w:hint="eastAsia"/>
          <w:color w:val="17365D"/>
        </w:rPr>
        <w:t>。</w:t>
      </w:r>
    </w:p>
    <w:p w14:paraId="1BA1731F" w14:textId="5671B655" w:rsidR="00784A1C" w:rsidRDefault="00784A1C" w:rsidP="00C627E4">
      <w:pPr>
        <w:ind w:leftChars="75" w:left="150"/>
        <w:jc w:val="both"/>
        <w:rPr>
          <w:rFonts w:ascii="Arial Unicode MS" w:hAnsi="Arial Unicode MS"/>
          <w:color w:val="17365D"/>
        </w:rPr>
      </w:pPr>
      <w:r>
        <w:rPr>
          <w:rFonts w:ascii="Arial Unicode MS" w:hAnsi="Arial Unicode MS" w:hint="eastAsia"/>
          <w:color w:val="17365D"/>
        </w:rPr>
        <w:t xml:space="preserve">　　</w:t>
      </w:r>
      <w:r w:rsidRPr="00F870E1">
        <w:rPr>
          <w:rFonts w:ascii="Arial Unicode MS" w:hAnsi="Arial Unicode MS" w:hint="eastAsia"/>
          <w:color w:val="17365D"/>
        </w:rPr>
        <w:t>四</w:t>
      </w:r>
      <w:r>
        <w:rPr>
          <w:rFonts w:ascii="Arial Unicode MS" w:hAnsi="Arial Unicode MS" w:hint="eastAsia"/>
          <w:color w:val="17365D"/>
        </w:rPr>
        <w:t>、</w:t>
      </w:r>
      <w:r w:rsidRPr="00F870E1">
        <w:rPr>
          <w:rFonts w:ascii="Arial Unicode MS" w:hAnsi="Arial Unicode MS" w:hint="eastAsia"/>
          <w:color w:val="17365D"/>
        </w:rPr>
        <w:t>符合國家利益</w:t>
      </w:r>
      <w:r>
        <w:rPr>
          <w:rFonts w:ascii="Arial Unicode MS" w:hAnsi="Arial Unicode MS" w:hint="eastAsia"/>
          <w:color w:val="17365D"/>
        </w:rPr>
        <w:t>。</w:t>
      </w:r>
    </w:p>
    <w:p w14:paraId="35666A4A" w14:textId="0EEEDA32" w:rsidR="00784A1C" w:rsidRDefault="00784A1C" w:rsidP="00C627E4">
      <w:pPr>
        <w:ind w:leftChars="75" w:left="150"/>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6</w:t>
      </w:r>
      <w:r w:rsidRPr="0044700A">
        <w:rPr>
          <w:rFonts w:ascii="Calibri" w:hAnsi="Calibri" w:hint="eastAsia"/>
          <w:color w:val="404040"/>
          <w:sz w:val="18"/>
        </w:rPr>
        <w:t>﹞</w:t>
      </w:r>
      <w:r w:rsidRPr="00F870E1">
        <w:rPr>
          <w:rFonts w:ascii="Arial Unicode MS" w:hAnsi="Arial Unicode MS" w:hint="eastAsia"/>
          <w:color w:val="666699"/>
        </w:rPr>
        <w:t>內政部得訂定依親居留、長期居留及定居之數額及類別，報請行政院核定後公告之</w:t>
      </w:r>
      <w:r>
        <w:rPr>
          <w:rFonts w:ascii="Arial Unicode MS" w:hAnsi="Arial Unicode MS" w:hint="eastAsia"/>
          <w:color w:val="17365D"/>
        </w:rPr>
        <w:t>。</w:t>
      </w:r>
    </w:p>
    <w:p w14:paraId="37913D66" w14:textId="2A27BAA0" w:rsidR="00784A1C" w:rsidRDefault="00784A1C" w:rsidP="00C627E4">
      <w:pPr>
        <w:ind w:leftChars="75" w:left="150"/>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7</w:t>
      </w:r>
      <w:r w:rsidRPr="0044700A">
        <w:rPr>
          <w:rFonts w:ascii="Calibri" w:hAnsi="Calibri" w:hint="eastAsia"/>
          <w:color w:val="404040"/>
          <w:sz w:val="18"/>
        </w:rPr>
        <w:t>﹞</w:t>
      </w:r>
      <w:r w:rsidRPr="00F870E1">
        <w:rPr>
          <w:rFonts w:ascii="Arial Unicode MS" w:hAnsi="Arial Unicode MS" w:hint="eastAsia"/>
          <w:color w:val="17365D"/>
        </w:rPr>
        <w:t>第一項人員經許可依親居留、長期居留或定居，有事實足認係通謀而為虛偽結婚者，撤銷其依親居留、長期居留、定居許可及戶籍登記，並強制出境</w:t>
      </w:r>
      <w:r>
        <w:rPr>
          <w:rFonts w:ascii="Arial Unicode MS" w:hAnsi="Arial Unicode MS" w:hint="eastAsia"/>
          <w:color w:val="17365D"/>
        </w:rPr>
        <w:t>。</w:t>
      </w:r>
    </w:p>
    <w:p w14:paraId="71458688" w14:textId="22C38244" w:rsidR="00784A1C" w:rsidRDefault="00784A1C" w:rsidP="00C627E4">
      <w:pPr>
        <w:ind w:leftChars="75" w:left="150"/>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8</w:t>
      </w:r>
      <w:r w:rsidRPr="0044700A">
        <w:rPr>
          <w:rFonts w:ascii="Calibri" w:hAnsi="Calibri" w:hint="eastAsia"/>
          <w:color w:val="404040"/>
          <w:sz w:val="18"/>
        </w:rPr>
        <w:t>﹞</w:t>
      </w:r>
      <w:r w:rsidRPr="00F870E1">
        <w:rPr>
          <w:rFonts w:ascii="Arial Unicode MS" w:hAnsi="Arial Unicode MS" w:hint="eastAsia"/>
          <w:color w:val="666699"/>
        </w:rPr>
        <w:t>大陸地區人民在臺灣地區逾期停留、居留或未經許可入境者，在臺灣地區停留、居留期間，不適用前條及第一項至第四項規定</w:t>
      </w:r>
      <w:r>
        <w:rPr>
          <w:rFonts w:ascii="Arial Unicode MS" w:hAnsi="Arial Unicode MS" w:hint="eastAsia"/>
          <w:color w:val="17365D"/>
        </w:rPr>
        <w:t>。</w:t>
      </w:r>
    </w:p>
    <w:p w14:paraId="6D4CA491" w14:textId="7BE237E9" w:rsidR="00784A1C" w:rsidRDefault="00784A1C" w:rsidP="00C627E4">
      <w:pPr>
        <w:ind w:leftChars="75" w:left="150"/>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9</w:t>
      </w:r>
      <w:r w:rsidRPr="0044700A">
        <w:rPr>
          <w:rFonts w:ascii="Calibri" w:hAnsi="Calibri" w:hint="eastAsia"/>
          <w:color w:val="404040"/>
          <w:sz w:val="18"/>
        </w:rPr>
        <w:t>﹞</w:t>
      </w:r>
      <w:r w:rsidRPr="00F870E1">
        <w:rPr>
          <w:rFonts w:ascii="Arial Unicode MS" w:hAnsi="Arial Unicode MS" w:hint="eastAsia"/>
          <w:color w:val="17365D"/>
        </w:rPr>
        <w:t>前條及第一項至第五項有關居留、長期居留、或定居條件、程序、方式、限制、撤銷或廢止許可及其他應遵行事項</w:t>
      </w:r>
      <w:r w:rsidRPr="00F870E1">
        <w:rPr>
          <w:rFonts w:ascii="Arial Unicode MS" w:hAnsi="Arial Unicode MS" w:hint="eastAsia"/>
          <w:color w:val="17365D"/>
          <w:szCs w:val="18"/>
        </w:rPr>
        <w:t>之</w:t>
      </w:r>
      <w:hyperlink r:id="rId71" w:history="1">
        <w:r w:rsidRPr="00F870E1">
          <w:rPr>
            <w:rStyle w:val="a3"/>
            <w:rFonts w:hint="eastAsia"/>
          </w:rPr>
          <w:t>辦法</w:t>
        </w:r>
      </w:hyperlink>
      <w:r w:rsidRPr="00F870E1">
        <w:rPr>
          <w:rFonts w:ascii="Arial Unicode MS" w:hAnsi="Arial Unicode MS" w:hint="eastAsia"/>
          <w:color w:val="17365D"/>
        </w:rPr>
        <w:t>，由內政部會同有關機關擬訂，報請行政院核定之</w:t>
      </w:r>
      <w:r>
        <w:rPr>
          <w:rFonts w:ascii="Arial Unicode MS" w:hAnsi="Arial Unicode MS" w:hint="eastAsia"/>
          <w:color w:val="17365D"/>
        </w:rPr>
        <w:t>。</w:t>
      </w:r>
    </w:p>
    <w:p w14:paraId="76CF8355" w14:textId="66C91BC0" w:rsidR="004D7E42" w:rsidRPr="00F870E1"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784A1C">
        <w:rPr>
          <w:rFonts w:hint="eastAsia"/>
          <w:color w:val="5F5F5F"/>
          <w:sz w:val="18"/>
        </w:rPr>
        <w:t>10</w:t>
      </w:r>
      <w:r w:rsidRPr="0044700A">
        <w:rPr>
          <w:rFonts w:ascii="Arial Unicode MS" w:hAnsi="Arial Unicode MS" w:hint="eastAsia"/>
          <w:color w:val="404040"/>
          <w:sz w:val="18"/>
        </w:rPr>
        <w:t>﹞</w:t>
      </w:r>
      <w:r w:rsidR="004D7E42" w:rsidRPr="00F870E1">
        <w:rPr>
          <w:rFonts w:ascii="Arial Unicode MS" w:hAnsi="Arial Unicode MS" w:hint="eastAsia"/>
          <w:color w:val="666699"/>
        </w:rPr>
        <w:t>本條例中華民國九十八年六月九日修正之條文施行前，經許可在臺團聚者，其每年在臺合法團聚期間逾一百八十三日者，得轉換為依親居留期間；其已在臺依親居留或長期居留者，每年在臺合法團聚期間逾一百八十三日者，其團聚期間得分別轉換併計為依親居留或長期居留期間；經轉換併計後，在臺依親居留滿四年，符合第三項規定，得申請轉換為長期居留期間；經轉換併計後，在臺連續長期居留滿二年，並符合第五項規定，得申請定居。</w:t>
      </w:r>
    </w:p>
    <w:p w14:paraId="1EC1A740" w14:textId="7CEA4052" w:rsidR="00784A1C" w:rsidRDefault="00784A1C" w:rsidP="00C627E4">
      <w:pPr>
        <w:pStyle w:val="3"/>
        <w:ind w:left="118"/>
      </w:pPr>
      <w:r>
        <w:rPr>
          <w:rFonts w:hint="eastAsia"/>
        </w:rPr>
        <w:t>--</w:t>
      </w:r>
      <w:r w:rsidRPr="004E769B">
        <w:t>9</w:t>
      </w:r>
      <w:r w:rsidRPr="004E769B">
        <w:rPr>
          <w:rFonts w:hint="eastAsia"/>
        </w:rPr>
        <w:t>8</w:t>
      </w:r>
      <w:r w:rsidRPr="004E769B">
        <w:t>年</w:t>
      </w:r>
      <w:r>
        <w:rPr>
          <w:rFonts w:hint="eastAsia"/>
        </w:rPr>
        <w:t>7</w:t>
      </w:r>
      <w:r w:rsidRPr="004E769B">
        <w:t>月</w:t>
      </w:r>
      <w:r w:rsidRPr="004E769B">
        <w:rPr>
          <w:rFonts w:hint="eastAsia"/>
        </w:rPr>
        <w:t>1</w:t>
      </w:r>
      <w:r>
        <w:t>日修正前條文</w:t>
      </w:r>
      <w:r>
        <w:t>--</w:t>
      </w:r>
      <w:hyperlink r:id="rId72" w:history="1">
        <w:r>
          <w:rPr>
            <w:rStyle w:val="a3"/>
            <w:rFonts w:ascii="Arial Unicode MS" w:hAnsi="Arial Unicode MS"/>
            <w:szCs w:val="20"/>
          </w:rPr>
          <w:t>比對程式</w:t>
        </w:r>
      </w:hyperlink>
    </w:p>
    <w:p w14:paraId="7FCEC1BD" w14:textId="7E06CB18" w:rsidR="004D7E42" w:rsidRPr="009C438A" w:rsidRDefault="00784A1C" w:rsidP="00C627E4">
      <w:pPr>
        <w:ind w:leftChars="75" w:left="150"/>
        <w:jc w:val="both"/>
        <w:rPr>
          <w:rFonts w:ascii="Arial Unicode MS" w:hAnsi="Arial Unicode MS"/>
          <w:color w:val="626262"/>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szCs w:val="18"/>
        </w:rPr>
        <w:t>大陸地區人民為臺灣地區人民配偶，得依法令申請進入臺灣地區團聚；有下列情形之一者，得申請在臺灣地區依親居留：</w:t>
      </w:r>
    </w:p>
    <w:p w14:paraId="62824DF0" w14:textId="77777777" w:rsidR="00784A1C" w:rsidRDefault="004D7E42" w:rsidP="00C627E4">
      <w:pPr>
        <w:ind w:leftChars="75" w:left="150"/>
        <w:jc w:val="both"/>
        <w:rPr>
          <w:rFonts w:ascii="Arial Unicode MS" w:hAnsi="Arial Unicode MS"/>
          <w:color w:val="626262"/>
          <w:szCs w:val="18"/>
        </w:rPr>
      </w:pPr>
      <w:r w:rsidRPr="009C438A">
        <w:rPr>
          <w:rFonts w:ascii="Arial Unicode MS" w:hAnsi="Arial Unicode MS" w:hint="eastAsia"/>
          <w:color w:val="626262"/>
          <w:szCs w:val="18"/>
        </w:rPr>
        <w:t xml:space="preserve">　　一、結婚已滿二年者</w:t>
      </w:r>
      <w:r w:rsidR="00784A1C">
        <w:rPr>
          <w:rFonts w:ascii="Arial Unicode MS" w:hAnsi="Arial Unicode MS" w:hint="eastAsia"/>
          <w:color w:val="626262"/>
          <w:szCs w:val="18"/>
        </w:rPr>
        <w:t>。</w:t>
      </w:r>
    </w:p>
    <w:p w14:paraId="2CE0837B" w14:textId="35FA2979" w:rsidR="00784A1C" w:rsidRDefault="00784A1C" w:rsidP="00C627E4">
      <w:pPr>
        <w:ind w:leftChars="75" w:left="150"/>
        <w:jc w:val="both"/>
        <w:rPr>
          <w:rFonts w:ascii="Arial Unicode MS" w:hAnsi="Arial Unicode MS"/>
          <w:color w:val="626262"/>
          <w:szCs w:val="18"/>
        </w:rPr>
      </w:pPr>
      <w:r>
        <w:rPr>
          <w:rFonts w:ascii="Arial Unicode MS" w:hAnsi="Arial Unicode MS" w:hint="eastAsia"/>
          <w:color w:val="626262"/>
          <w:szCs w:val="18"/>
        </w:rPr>
        <w:t xml:space="preserve">　　</w:t>
      </w:r>
      <w:r w:rsidRPr="009C438A">
        <w:rPr>
          <w:rFonts w:ascii="Arial Unicode MS" w:hAnsi="Arial Unicode MS" w:hint="eastAsia"/>
          <w:color w:val="626262"/>
          <w:szCs w:val="18"/>
        </w:rPr>
        <w:t>二</w:t>
      </w:r>
      <w:r>
        <w:rPr>
          <w:rFonts w:ascii="Arial Unicode MS" w:hAnsi="Arial Unicode MS" w:hint="eastAsia"/>
          <w:color w:val="626262"/>
          <w:szCs w:val="18"/>
        </w:rPr>
        <w:t>、</w:t>
      </w:r>
      <w:r w:rsidR="004D7E42" w:rsidRPr="009C438A">
        <w:rPr>
          <w:rFonts w:ascii="Arial Unicode MS" w:hAnsi="Arial Unicode MS" w:hint="eastAsia"/>
          <w:color w:val="626262"/>
          <w:szCs w:val="18"/>
        </w:rPr>
        <w:t>已生產子女者</w:t>
      </w:r>
      <w:r>
        <w:rPr>
          <w:rFonts w:ascii="Arial Unicode MS" w:hAnsi="Arial Unicode MS" w:hint="eastAsia"/>
          <w:color w:val="626262"/>
          <w:szCs w:val="18"/>
        </w:rPr>
        <w:t>。</w:t>
      </w:r>
    </w:p>
    <w:p w14:paraId="76125046" w14:textId="52C52CDD" w:rsidR="00784A1C" w:rsidRPr="00C57606" w:rsidRDefault="00784A1C" w:rsidP="00C627E4">
      <w:pPr>
        <w:ind w:leftChars="75" w:left="150"/>
        <w:jc w:val="both"/>
        <w:rPr>
          <w:rFonts w:ascii="Arial Unicode MS" w:hAnsi="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C57606">
        <w:rPr>
          <w:rFonts w:ascii="Arial Unicode MS" w:hAnsi="Arial Unicode MS" w:hint="eastAsia"/>
          <w:color w:val="666699"/>
          <w:szCs w:val="18"/>
        </w:rPr>
        <w:t>前項以外之大陸地區人民，得依法令申請在臺灣地區停留；有下列情形之一者，得申請在臺灣地區商務或工作居留，居留期間最長為三年，期滿得申請延期：</w:t>
      </w:r>
    </w:p>
    <w:p w14:paraId="379E82FE" w14:textId="77777777" w:rsidR="00784A1C" w:rsidRDefault="00784A1C" w:rsidP="00C627E4">
      <w:pPr>
        <w:ind w:leftChars="75" w:left="150"/>
        <w:jc w:val="both"/>
        <w:rPr>
          <w:rFonts w:ascii="Arial Unicode MS" w:hAnsi="Arial Unicode MS"/>
          <w:color w:val="666699"/>
          <w:szCs w:val="18"/>
        </w:rPr>
      </w:pPr>
      <w:r w:rsidRPr="00306DAC">
        <w:rPr>
          <w:rFonts w:ascii="Arial Unicode MS" w:hAnsi="Arial Unicode MS" w:hint="eastAsia"/>
          <w:color w:val="666699"/>
          <w:szCs w:val="18"/>
        </w:rPr>
        <w:t xml:space="preserve">　　一、符合第</w:t>
      </w:r>
      <w:hyperlink w:anchor="b11" w:history="1">
        <w:r w:rsidRPr="00306DAC">
          <w:rPr>
            <w:rStyle w:val="a3"/>
            <w:rFonts w:ascii="Arial Unicode MS" w:hAnsi="Arial Unicode MS" w:hint="eastAsia"/>
            <w:color w:val="666699"/>
            <w:szCs w:val="18"/>
          </w:rPr>
          <w:t>十一</w:t>
        </w:r>
      </w:hyperlink>
      <w:r w:rsidRPr="00306DAC">
        <w:rPr>
          <w:rFonts w:ascii="Arial Unicode MS" w:hAnsi="Arial Unicode MS" w:hint="eastAsia"/>
          <w:color w:val="666699"/>
          <w:szCs w:val="18"/>
        </w:rPr>
        <w:t>條受僱在臺灣地區工作之大陸地區人民</w:t>
      </w:r>
      <w:r>
        <w:rPr>
          <w:rFonts w:ascii="Arial Unicode MS" w:hAnsi="Arial Unicode MS" w:hint="eastAsia"/>
          <w:color w:val="666699"/>
          <w:szCs w:val="18"/>
        </w:rPr>
        <w:t>。</w:t>
      </w:r>
    </w:p>
    <w:p w14:paraId="53D87EB0" w14:textId="571423F6" w:rsidR="00784A1C" w:rsidRDefault="00784A1C" w:rsidP="00C627E4">
      <w:pPr>
        <w:ind w:leftChars="75" w:left="150"/>
        <w:jc w:val="both"/>
        <w:rPr>
          <w:rFonts w:ascii="Arial Unicode MS" w:hAnsi="Arial Unicode MS"/>
          <w:color w:val="626262"/>
          <w:szCs w:val="18"/>
        </w:rPr>
      </w:pPr>
      <w:r>
        <w:rPr>
          <w:rFonts w:ascii="Arial Unicode MS" w:hAnsi="Arial Unicode MS" w:hint="eastAsia"/>
          <w:color w:val="666699"/>
          <w:szCs w:val="18"/>
        </w:rPr>
        <w:t xml:space="preserve">　　</w:t>
      </w:r>
      <w:r w:rsidRPr="00306DAC">
        <w:rPr>
          <w:rFonts w:ascii="Arial Unicode MS" w:hAnsi="Arial Unicode MS" w:hint="eastAsia"/>
          <w:color w:val="666699"/>
          <w:szCs w:val="18"/>
        </w:rPr>
        <w:t>二</w:t>
      </w:r>
      <w:r>
        <w:rPr>
          <w:rFonts w:ascii="Arial Unicode MS" w:hAnsi="Arial Unicode MS" w:hint="eastAsia"/>
          <w:color w:val="666699"/>
          <w:szCs w:val="18"/>
        </w:rPr>
        <w:t>、</w:t>
      </w:r>
      <w:r w:rsidRPr="00306DAC">
        <w:rPr>
          <w:rFonts w:ascii="Arial Unicode MS" w:hAnsi="Arial Unicode MS" w:hint="eastAsia"/>
          <w:color w:val="666699"/>
          <w:szCs w:val="18"/>
        </w:rPr>
        <w:t>符合</w:t>
      </w:r>
      <w:hyperlink w:anchor="a10" w:history="1">
        <w:r w:rsidRPr="00306DAC">
          <w:rPr>
            <w:rStyle w:val="a3"/>
            <w:rFonts w:ascii="Arial Unicode MS" w:hAnsi="Arial Unicode MS" w:hint="eastAsia"/>
            <w:color w:val="666699"/>
            <w:szCs w:val="18"/>
          </w:rPr>
          <w:t>第十條</w:t>
        </w:r>
      </w:hyperlink>
      <w:r w:rsidRPr="00306DAC">
        <w:rPr>
          <w:rFonts w:ascii="Arial Unicode MS" w:hAnsi="Arial Unicode MS" w:hint="eastAsia"/>
          <w:color w:val="666699"/>
          <w:szCs w:val="18"/>
        </w:rPr>
        <w:t>或第</w:t>
      </w:r>
      <w:hyperlink w:anchor="b16" w:history="1">
        <w:r w:rsidRPr="00306DAC">
          <w:rPr>
            <w:rStyle w:val="a3"/>
            <w:rFonts w:ascii="Arial Unicode MS" w:hAnsi="Arial Unicode MS" w:hint="eastAsia"/>
            <w:color w:val="666699"/>
            <w:szCs w:val="18"/>
          </w:rPr>
          <w:t>十六</w:t>
        </w:r>
      </w:hyperlink>
      <w:r w:rsidRPr="00306DAC">
        <w:rPr>
          <w:rFonts w:ascii="Arial Unicode MS" w:hAnsi="Arial Unicode MS" w:hint="eastAsia"/>
          <w:color w:val="666699"/>
          <w:szCs w:val="18"/>
        </w:rPr>
        <w:t>條第一項來臺從事商務相關活動之大陸地區人民</w:t>
      </w:r>
      <w:r>
        <w:rPr>
          <w:rFonts w:ascii="Arial Unicode MS" w:hAnsi="Arial Unicode MS" w:hint="eastAsia"/>
          <w:color w:val="626262"/>
          <w:szCs w:val="18"/>
        </w:rPr>
        <w:t>。</w:t>
      </w:r>
    </w:p>
    <w:p w14:paraId="5D24E0D2" w14:textId="300B5F5C" w:rsidR="00784A1C" w:rsidRDefault="00784A1C" w:rsidP="00C627E4">
      <w:pPr>
        <w:ind w:leftChars="75" w:left="150"/>
        <w:jc w:val="both"/>
        <w:rPr>
          <w:rFonts w:ascii="Arial Unicode MS" w:hAnsi="Arial Unicode MS"/>
          <w:color w:val="626262"/>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Pr="009C438A">
        <w:rPr>
          <w:rFonts w:ascii="Arial Unicode MS" w:hAnsi="Arial Unicode MS" w:hint="eastAsia"/>
          <w:color w:val="626262"/>
          <w:szCs w:val="18"/>
        </w:rPr>
        <w:t>經依第一項規定許可在臺灣地區依親居留滿四年，且每年在臺灣地區合法居留期間逾一百八十三日者，得申請長期居留</w:t>
      </w:r>
      <w:r>
        <w:rPr>
          <w:rFonts w:ascii="Arial Unicode MS" w:hAnsi="Arial Unicode MS" w:hint="eastAsia"/>
          <w:color w:val="626262"/>
          <w:szCs w:val="18"/>
        </w:rPr>
        <w:t>。</w:t>
      </w:r>
    </w:p>
    <w:p w14:paraId="7DD76C65" w14:textId="63749323" w:rsidR="00784A1C" w:rsidRDefault="00784A1C" w:rsidP="00C627E4">
      <w:pPr>
        <w:ind w:leftChars="75" w:left="150"/>
        <w:jc w:val="both"/>
        <w:rPr>
          <w:rFonts w:ascii="Arial Unicode MS" w:hAnsi="Arial Unicode MS"/>
          <w:color w:val="626262"/>
          <w:szCs w:val="18"/>
        </w:rPr>
      </w:pPr>
      <w:r w:rsidRPr="0044700A">
        <w:rPr>
          <w:rFonts w:ascii="Calibri" w:hAnsi="Calibri" w:hint="eastAsia"/>
          <w:color w:val="404040"/>
          <w:sz w:val="18"/>
          <w:szCs w:val="18"/>
        </w:rPr>
        <w:t>﹝</w:t>
      </w:r>
      <w:r w:rsidRPr="0044700A">
        <w:rPr>
          <w:rFonts w:ascii="Calibri" w:hAnsi="Calibri" w:hint="eastAsia"/>
          <w:color w:val="404040"/>
          <w:sz w:val="18"/>
          <w:szCs w:val="18"/>
        </w:rPr>
        <w:t>4</w:t>
      </w:r>
      <w:r w:rsidRPr="0044700A">
        <w:rPr>
          <w:rFonts w:ascii="Calibri" w:hAnsi="Calibri" w:hint="eastAsia"/>
          <w:color w:val="404040"/>
          <w:sz w:val="18"/>
          <w:szCs w:val="18"/>
        </w:rPr>
        <w:t>﹞</w:t>
      </w:r>
      <w:r w:rsidRPr="00C57606">
        <w:rPr>
          <w:rFonts w:ascii="Arial Unicode MS" w:hAnsi="Arial Unicode MS" w:hint="eastAsia"/>
          <w:color w:val="666699"/>
          <w:szCs w:val="18"/>
        </w:rPr>
        <w:t>內政部得基於政治、經濟、社會、教育、科技或文化之考量，專案許可大陸地區人民在臺灣地區長期居留，申請居留之類別及數額，得予限制；其類別及數額，由內政部擬訂，報請行政院核定後公告之</w:t>
      </w:r>
      <w:r>
        <w:rPr>
          <w:rFonts w:ascii="Arial Unicode MS" w:hAnsi="Arial Unicode MS" w:hint="eastAsia"/>
          <w:color w:val="626262"/>
          <w:szCs w:val="18"/>
        </w:rPr>
        <w:t>。</w:t>
      </w:r>
    </w:p>
    <w:p w14:paraId="5AE3AC85" w14:textId="752DB26D" w:rsidR="00784A1C" w:rsidRPr="009C438A" w:rsidRDefault="00784A1C" w:rsidP="00C627E4">
      <w:pPr>
        <w:ind w:leftChars="75" w:left="150"/>
        <w:jc w:val="both"/>
        <w:rPr>
          <w:rFonts w:ascii="Arial Unicode MS" w:hAnsi="Arial Unicode MS"/>
          <w:color w:val="626262"/>
          <w:szCs w:val="18"/>
        </w:rPr>
      </w:pPr>
      <w:r w:rsidRPr="0044700A">
        <w:rPr>
          <w:rFonts w:ascii="Calibri" w:hAnsi="Calibri" w:hint="eastAsia"/>
          <w:color w:val="404040"/>
          <w:sz w:val="18"/>
          <w:szCs w:val="18"/>
        </w:rPr>
        <w:t>﹝</w:t>
      </w:r>
      <w:r w:rsidRPr="0044700A">
        <w:rPr>
          <w:rFonts w:ascii="Calibri" w:hAnsi="Calibri" w:hint="eastAsia"/>
          <w:color w:val="404040"/>
          <w:sz w:val="18"/>
          <w:szCs w:val="18"/>
        </w:rPr>
        <w:t>5</w:t>
      </w:r>
      <w:r w:rsidRPr="0044700A">
        <w:rPr>
          <w:rFonts w:ascii="Calibri" w:hAnsi="Calibri" w:hint="eastAsia"/>
          <w:color w:val="404040"/>
          <w:sz w:val="18"/>
          <w:szCs w:val="18"/>
        </w:rPr>
        <w:t>﹞</w:t>
      </w:r>
      <w:r w:rsidRPr="009C438A">
        <w:rPr>
          <w:rFonts w:ascii="Arial Unicode MS" w:hAnsi="Arial Unicode MS" w:hint="eastAsia"/>
          <w:color w:val="626262"/>
          <w:szCs w:val="18"/>
        </w:rPr>
        <w:t>經依前二項規定許可在臺灣地區長期居留者，居留期間無限制；長期居留滿二年，並符合下列規定者，得申請在臺灣地區定居：</w:t>
      </w:r>
    </w:p>
    <w:p w14:paraId="6B5E62CC" w14:textId="77777777" w:rsidR="00784A1C" w:rsidRDefault="00784A1C" w:rsidP="00C627E4">
      <w:pPr>
        <w:ind w:leftChars="75" w:left="150"/>
        <w:jc w:val="both"/>
        <w:rPr>
          <w:rFonts w:ascii="Arial Unicode MS" w:hAnsi="Arial Unicode MS"/>
          <w:color w:val="626262"/>
          <w:szCs w:val="18"/>
        </w:rPr>
      </w:pPr>
      <w:r w:rsidRPr="009C438A">
        <w:rPr>
          <w:rFonts w:ascii="Arial Unicode MS" w:hAnsi="Arial Unicode MS" w:hint="eastAsia"/>
          <w:color w:val="626262"/>
          <w:szCs w:val="18"/>
        </w:rPr>
        <w:t xml:space="preserve">　　一、在臺灣地區每年合法居留期間逾一百八十三日</w:t>
      </w:r>
      <w:r>
        <w:rPr>
          <w:rFonts w:ascii="Arial Unicode MS" w:hAnsi="Arial Unicode MS" w:hint="eastAsia"/>
          <w:color w:val="626262"/>
          <w:szCs w:val="18"/>
        </w:rPr>
        <w:t>。</w:t>
      </w:r>
    </w:p>
    <w:p w14:paraId="1F012F50" w14:textId="77777777" w:rsidR="00784A1C" w:rsidRDefault="00784A1C" w:rsidP="00C627E4">
      <w:pPr>
        <w:ind w:leftChars="75" w:left="150"/>
        <w:jc w:val="both"/>
        <w:rPr>
          <w:rFonts w:ascii="Arial Unicode MS" w:hAnsi="Arial Unicode MS"/>
          <w:color w:val="626262"/>
          <w:szCs w:val="18"/>
        </w:rPr>
      </w:pPr>
      <w:r>
        <w:rPr>
          <w:rFonts w:ascii="Arial Unicode MS" w:hAnsi="Arial Unicode MS" w:hint="eastAsia"/>
          <w:color w:val="626262"/>
          <w:szCs w:val="18"/>
        </w:rPr>
        <w:t xml:space="preserve">　　</w:t>
      </w:r>
      <w:r w:rsidRPr="009C438A">
        <w:rPr>
          <w:rFonts w:ascii="Arial Unicode MS" w:hAnsi="Arial Unicode MS" w:hint="eastAsia"/>
          <w:color w:val="626262"/>
          <w:szCs w:val="18"/>
        </w:rPr>
        <w:t>二</w:t>
      </w:r>
      <w:r>
        <w:rPr>
          <w:rFonts w:ascii="Arial Unicode MS" w:hAnsi="Arial Unicode MS" w:hint="eastAsia"/>
          <w:color w:val="626262"/>
          <w:szCs w:val="18"/>
        </w:rPr>
        <w:t>、</w:t>
      </w:r>
      <w:r w:rsidRPr="009C438A">
        <w:rPr>
          <w:rFonts w:ascii="Arial Unicode MS" w:hAnsi="Arial Unicode MS" w:hint="eastAsia"/>
          <w:color w:val="626262"/>
          <w:szCs w:val="18"/>
        </w:rPr>
        <w:t>年滿二十歲</w:t>
      </w:r>
      <w:r>
        <w:rPr>
          <w:rFonts w:ascii="Arial Unicode MS" w:hAnsi="Arial Unicode MS" w:hint="eastAsia"/>
          <w:color w:val="626262"/>
          <w:szCs w:val="18"/>
        </w:rPr>
        <w:t>。</w:t>
      </w:r>
    </w:p>
    <w:p w14:paraId="0B80C5A4" w14:textId="77777777" w:rsidR="00784A1C" w:rsidRDefault="00784A1C" w:rsidP="00C627E4">
      <w:pPr>
        <w:ind w:leftChars="75" w:left="150"/>
        <w:jc w:val="both"/>
        <w:rPr>
          <w:rFonts w:ascii="Arial Unicode MS" w:hAnsi="Arial Unicode MS"/>
          <w:color w:val="626262"/>
          <w:szCs w:val="18"/>
        </w:rPr>
      </w:pPr>
      <w:r>
        <w:rPr>
          <w:rFonts w:ascii="Arial Unicode MS" w:hAnsi="Arial Unicode MS" w:hint="eastAsia"/>
          <w:color w:val="626262"/>
          <w:szCs w:val="18"/>
        </w:rPr>
        <w:t xml:space="preserve">　　</w:t>
      </w:r>
      <w:r w:rsidRPr="009C438A">
        <w:rPr>
          <w:rFonts w:ascii="Arial Unicode MS" w:hAnsi="Arial Unicode MS" w:hint="eastAsia"/>
          <w:color w:val="626262"/>
          <w:szCs w:val="18"/>
        </w:rPr>
        <w:t>三</w:t>
      </w:r>
      <w:r>
        <w:rPr>
          <w:rFonts w:ascii="Arial Unicode MS" w:hAnsi="Arial Unicode MS" w:hint="eastAsia"/>
          <w:color w:val="626262"/>
          <w:szCs w:val="18"/>
        </w:rPr>
        <w:t>、</w:t>
      </w:r>
      <w:r w:rsidRPr="009C438A">
        <w:rPr>
          <w:rFonts w:ascii="Arial Unicode MS" w:hAnsi="Arial Unicode MS" w:hint="eastAsia"/>
          <w:color w:val="626262"/>
          <w:szCs w:val="18"/>
        </w:rPr>
        <w:t>品行端正，無犯罪紀錄</w:t>
      </w:r>
      <w:r>
        <w:rPr>
          <w:rFonts w:ascii="Arial Unicode MS" w:hAnsi="Arial Unicode MS" w:hint="eastAsia"/>
          <w:color w:val="626262"/>
          <w:szCs w:val="18"/>
        </w:rPr>
        <w:t>。</w:t>
      </w:r>
    </w:p>
    <w:p w14:paraId="662AD32E" w14:textId="77777777" w:rsidR="00784A1C" w:rsidRDefault="00784A1C" w:rsidP="00C627E4">
      <w:pPr>
        <w:ind w:leftChars="75" w:left="150"/>
        <w:jc w:val="both"/>
        <w:rPr>
          <w:rFonts w:ascii="Arial Unicode MS" w:hAnsi="Arial Unicode MS"/>
          <w:color w:val="626262"/>
          <w:szCs w:val="18"/>
        </w:rPr>
      </w:pPr>
      <w:r>
        <w:rPr>
          <w:rFonts w:ascii="Arial Unicode MS" w:hAnsi="Arial Unicode MS" w:hint="eastAsia"/>
          <w:color w:val="626262"/>
          <w:szCs w:val="18"/>
        </w:rPr>
        <w:lastRenderedPageBreak/>
        <w:t xml:space="preserve">　　</w:t>
      </w:r>
      <w:r w:rsidRPr="009C438A">
        <w:rPr>
          <w:rFonts w:ascii="Arial Unicode MS" w:hAnsi="Arial Unicode MS" w:hint="eastAsia"/>
          <w:color w:val="626262"/>
          <w:szCs w:val="18"/>
        </w:rPr>
        <w:t>四</w:t>
      </w:r>
      <w:r>
        <w:rPr>
          <w:rFonts w:ascii="Arial Unicode MS" w:hAnsi="Arial Unicode MS" w:hint="eastAsia"/>
          <w:color w:val="626262"/>
          <w:szCs w:val="18"/>
        </w:rPr>
        <w:t>、</w:t>
      </w:r>
      <w:r w:rsidRPr="009C438A">
        <w:rPr>
          <w:rFonts w:ascii="Arial Unicode MS" w:hAnsi="Arial Unicode MS" w:hint="eastAsia"/>
          <w:color w:val="626262"/>
          <w:szCs w:val="18"/>
        </w:rPr>
        <w:t>提出喪失原籍證明</w:t>
      </w:r>
      <w:r>
        <w:rPr>
          <w:rFonts w:ascii="Arial Unicode MS" w:hAnsi="Arial Unicode MS" w:hint="eastAsia"/>
          <w:color w:val="626262"/>
          <w:szCs w:val="18"/>
        </w:rPr>
        <w:t>。</w:t>
      </w:r>
    </w:p>
    <w:p w14:paraId="13F48B2B" w14:textId="77777777" w:rsidR="00784A1C" w:rsidRDefault="00784A1C" w:rsidP="00C627E4">
      <w:pPr>
        <w:ind w:leftChars="75" w:left="150"/>
        <w:jc w:val="both"/>
        <w:rPr>
          <w:rFonts w:ascii="Arial Unicode MS" w:hAnsi="Arial Unicode MS"/>
          <w:color w:val="626262"/>
          <w:szCs w:val="18"/>
        </w:rPr>
      </w:pPr>
      <w:r>
        <w:rPr>
          <w:rFonts w:ascii="Arial Unicode MS" w:hAnsi="Arial Unicode MS" w:hint="eastAsia"/>
          <w:color w:val="626262"/>
          <w:szCs w:val="18"/>
        </w:rPr>
        <w:t xml:space="preserve">　　</w:t>
      </w:r>
      <w:r w:rsidRPr="009C438A">
        <w:rPr>
          <w:rFonts w:ascii="Arial Unicode MS" w:hAnsi="Arial Unicode MS" w:hint="eastAsia"/>
          <w:color w:val="626262"/>
          <w:szCs w:val="18"/>
        </w:rPr>
        <w:t>五</w:t>
      </w:r>
      <w:r>
        <w:rPr>
          <w:rFonts w:ascii="Arial Unicode MS" w:hAnsi="Arial Unicode MS" w:hint="eastAsia"/>
          <w:color w:val="626262"/>
          <w:szCs w:val="18"/>
        </w:rPr>
        <w:t>、</w:t>
      </w:r>
      <w:r w:rsidRPr="009C438A">
        <w:rPr>
          <w:rFonts w:ascii="Arial Unicode MS" w:hAnsi="Arial Unicode MS" w:hint="eastAsia"/>
          <w:color w:val="626262"/>
          <w:szCs w:val="18"/>
        </w:rPr>
        <w:t>有相當財產足以自立或生活保障無虞</w:t>
      </w:r>
      <w:r>
        <w:rPr>
          <w:rFonts w:ascii="Arial Unicode MS" w:hAnsi="Arial Unicode MS" w:hint="eastAsia"/>
          <w:color w:val="626262"/>
          <w:szCs w:val="18"/>
        </w:rPr>
        <w:t>。</w:t>
      </w:r>
    </w:p>
    <w:p w14:paraId="0A67B97B" w14:textId="278BA2FA" w:rsidR="00784A1C" w:rsidRDefault="00784A1C" w:rsidP="00C627E4">
      <w:pPr>
        <w:ind w:leftChars="75" w:left="150"/>
        <w:jc w:val="both"/>
        <w:rPr>
          <w:rFonts w:ascii="Arial Unicode MS" w:hAnsi="Arial Unicode MS"/>
          <w:color w:val="626262"/>
          <w:szCs w:val="18"/>
        </w:rPr>
      </w:pPr>
      <w:r>
        <w:rPr>
          <w:rFonts w:ascii="Arial Unicode MS" w:hAnsi="Arial Unicode MS" w:hint="eastAsia"/>
          <w:color w:val="626262"/>
          <w:szCs w:val="18"/>
        </w:rPr>
        <w:t xml:space="preserve">　　</w:t>
      </w:r>
      <w:r w:rsidRPr="009C438A">
        <w:rPr>
          <w:rFonts w:ascii="Arial Unicode MS" w:hAnsi="Arial Unicode MS" w:hint="eastAsia"/>
          <w:color w:val="626262"/>
          <w:szCs w:val="18"/>
        </w:rPr>
        <w:t>六</w:t>
      </w:r>
      <w:r>
        <w:rPr>
          <w:rFonts w:ascii="Arial Unicode MS" w:hAnsi="Arial Unicode MS" w:hint="eastAsia"/>
          <w:color w:val="626262"/>
          <w:szCs w:val="18"/>
        </w:rPr>
        <w:t>、</w:t>
      </w:r>
      <w:r w:rsidRPr="009C438A">
        <w:rPr>
          <w:rFonts w:ascii="Arial Unicode MS" w:hAnsi="Arial Unicode MS" w:hint="eastAsia"/>
          <w:color w:val="626262"/>
          <w:szCs w:val="18"/>
        </w:rPr>
        <w:t>符合國家利益</w:t>
      </w:r>
      <w:r>
        <w:rPr>
          <w:rFonts w:ascii="Arial Unicode MS" w:hAnsi="Arial Unicode MS" w:hint="eastAsia"/>
          <w:color w:val="626262"/>
          <w:szCs w:val="18"/>
        </w:rPr>
        <w:t>。</w:t>
      </w:r>
    </w:p>
    <w:p w14:paraId="7E1F7892" w14:textId="59B978DC" w:rsidR="00784A1C" w:rsidRDefault="00784A1C" w:rsidP="00C627E4">
      <w:pPr>
        <w:ind w:leftChars="75" w:left="150"/>
        <w:jc w:val="both"/>
        <w:rPr>
          <w:rFonts w:ascii="Arial Unicode MS" w:hAnsi="Arial Unicode MS"/>
          <w:color w:val="626262"/>
          <w:szCs w:val="18"/>
        </w:rPr>
      </w:pPr>
      <w:r w:rsidRPr="0044700A">
        <w:rPr>
          <w:rFonts w:ascii="Calibri" w:hAnsi="Calibri" w:hint="eastAsia"/>
          <w:color w:val="404040"/>
          <w:sz w:val="18"/>
          <w:szCs w:val="18"/>
        </w:rPr>
        <w:t>﹝</w:t>
      </w:r>
      <w:r w:rsidRPr="0044700A">
        <w:rPr>
          <w:rFonts w:ascii="Calibri" w:hAnsi="Calibri" w:hint="eastAsia"/>
          <w:color w:val="404040"/>
          <w:sz w:val="18"/>
          <w:szCs w:val="18"/>
        </w:rPr>
        <w:t>6</w:t>
      </w:r>
      <w:r w:rsidRPr="0044700A">
        <w:rPr>
          <w:rFonts w:ascii="Calibri" w:hAnsi="Calibri" w:hint="eastAsia"/>
          <w:color w:val="404040"/>
          <w:sz w:val="18"/>
          <w:szCs w:val="18"/>
        </w:rPr>
        <w:t>﹞</w:t>
      </w:r>
      <w:r w:rsidRPr="00C57606">
        <w:rPr>
          <w:rFonts w:ascii="Arial Unicode MS" w:hAnsi="Arial Unicode MS" w:hint="eastAsia"/>
          <w:color w:val="666699"/>
          <w:szCs w:val="18"/>
        </w:rPr>
        <w:t>內政部得訂定依親居留、長期居留及定居之數額及類別，報請行政院核定後公告之</w:t>
      </w:r>
      <w:r>
        <w:rPr>
          <w:rFonts w:ascii="Arial Unicode MS" w:hAnsi="Arial Unicode MS" w:hint="eastAsia"/>
          <w:color w:val="626262"/>
          <w:szCs w:val="18"/>
        </w:rPr>
        <w:t>。</w:t>
      </w:r>
    </w:p>
    <w:p w14:paraId="7365FD34" w14:textId="2F207A1E" w:rsidR="00784A1C" w:rsidRDefault="00784A1C" w:rsidP="00C627E4">
      <w:pPr>
        <w:ind w:leftChars="75" w:left="150"/>
        <w:jc w:val="both"/>
        <w:rPr>
          <w:rFonts w:ascii="Arial Unicode MS" w:hAnsi="Arial Unicode MS"/>
          <w:color w:val="626262"/>
          <w:szCs w:val="18"/>
        </w:rPr>
      </w:pPr>
      <w:r w:rsidRPr="0044700A">
        <w:rPr>
          <w:rFonts w:ascii="Calibri" w:hAnsi="Calibri" w:hint="eastAsia"/>
          <w:color w:val="404040"/>
          <w:sz w:val="18"/>
          <w:szCs w:val="18"/>
        </w:rPr>
        <w:t>﹝</w:t>
      </w:r>
      <w:r w:rsidRPr="0044700A">
        <w:rPr>
          <w:rFonts w:ascii="Calibri" w:hAnsi="Calibri" w:hint="eastAsia"/>
          <w:color w:val="404040"/>
          <w:sz w:val="18"/>
          <w:szCs w:val="18"/>
        </w:rPr>
        <w:t>7</w:t>
      </w:r>
      <w:r w:rsidRPr="0044700A">
        <w:rPr>
          <w:rFonts w:ascii="Calibri" w:hAnsi="Calibri" w:hint="eastAsia"/>
          <w:color w:val="404040"/>
          <w:sz w:val="18"/>
          <w:szCs w:val="18"/>
        </w:rPr>
        <w:t>﹞</w:t>
      </w:r>
      <w:r w:rsidRPr="009C438A">
        <w:rPr>
          <w:rFonts w:ascii="Arial Unicode MS" w:hAnsi="Arial Unicode MS" w:hint="eastAsia"/>
          <w:color w:val="626262"/>
          <w:szCs w:val="18"/>
        </w:rPr>
        <w:t>第一項人員經許可依親居留、長期居留或許可定居，有事實足認係通謀而為虛偽結婚者，撤銷其依親居留、長期居留、定居許可及戶籍登記，並</w:t>
      </w:r>
      <w:r>
        <w:rPr>
          <w:rFonts w:ascii="Arial Unicode MS" w:hAnsi="Arial Unicode MS" w:hint="eastAsia"/>
          <w:color w:val="626262"/>
          <w:szCs w:val="18"/>
        </w:rPr>
        <w:t>強制</w:t>
      </w:r>
      <w:r w:rsidRPr="009C438A">
        <w:rPr>
          <w:rFonts w:ascii="Arial Unicode MS" w:hAnsi="Arial Unicode MS" w:hint="eastAsia"/>
          <w:color w:val="626262"/>
          <w:szCs w:val="18"/>
        </w:rPr>
        <w:t>出境</w:t>
      </w:r>
      <w:r>
        <w:rPr>
          <w:rFonts w:ascii="Arial Unicode MS" w:hAnsi="Arial Unicode MS" w:hint="eastAsia"/>
          <w:color w:val="626262"/>
          <w:szCs w:val="18"/>
        </w:rPr>
        <w:t>。</w:t>
      </w:r>
    </w:p>
    <w:p w14:paraId="3053724B" w14:textId="02ECF3C9" w:rsidR="00784A1C" w:rsidRDefault="00784A1C" w:rsidP="00C627E4">
      <w:pPr>
        <w:ind w:leftChars="75" w:left="150"/>
        <w:jc w:val="both"/>
        <w:rPr>
          <w:rFonts w:ascii="Arial Unicode MS" w:hAnsi="Arial Unicode MS"/>
          <w:color w:val="626262"/>
          <w:szCs w:val="18"/>
        </w:rPr>
      </w:pPr>
      <w:r w:rsidRPr="0044700A">
        <w:rPr>
          <w:rFonts w:ascii="Calibri" w:hAnsi="Calibri" w:hint="eastAsia"/>
          <w:color w:val="404040"/>
          <w:sz w:val="18"/>
          <w:szCs w:val="18"/>
        </w:rPr>
        <w:t>﹝</w:t>
      </w:r>
      <w:r w:rsidRPr="0044700A">
        <w:rPr>
          <w:rFonts w:ascii="Calibri" w:hAnsi="Calibri" w:hint="eastAsia"/>
          <w:color w:val="404040"/>
          <w:sz w:val="18"/>
          <w:szCs w:val="18"/>
        </w:rPr>
        <w:t>8</w:t>
      </w:r>
      <w:r w:rsidRPr="0044700A">
        <w:rPr>
          <w:rFonts w:ascii="Calibri" w:hAnsi="Calibri" w:hint="eastAsia"/>
          <w:color w:val="404040"/>
          <w:sz w:val="18"/>
          <w:szCs w:val="18"/>
        </w:rPr>
        <w:t>﹞</w:t>
      </w:r>
      <w:r w:rsidRPr="00C57606">
        <w:rPr>
          <w:rFonts w:ascii="Arial Unicode MS" w:hAnsi="Arial Unicode MS" w:hint="eastAsia"/>
          <w:color w:val="666699"/>
          <w:szCs w:val="18"/>
        </w:rPr>
        <w:t>大陸地區人民在臺灣地區逾期停留、居留或未經許可入境者，在臺灣地區停留、居留期間，不適用前條及第一項至第四項之規定</w:t>
      </w:r>
      <w:r>
        <w:rPr>
          <w:rFonts w:ascii="Arial Unicode MS" w:hAnsi="Arial Unicode MS" w:hint="eastAsia"/>
          <w:color w:val="626262"/>
          <w:szCs w:val="18"/>
        </w:rPr>
        <w:t>。</w:t>
      </w:r>
    </w:p>
    <w:p w14:paraId="6FACB78B" w14:textId="5E37A434" w:rsidR="004D7E42" w:rsidRPr="009C438A" w:rsidRDefault="00784A1C" w:rsidP="00C627E4">
      <w:pPr>
        <w:ind w:leftChars="75" w:left="150"/>
        <w:jc w:val="both"/>
        <w:rPr>
          <w:rFonts w:ascii="Arial Unicode MS" w:hAnsi="Arial Unicode MS" w:cs="Arial Unicode MS"/>
          <w:color w:val="626262"/>
          <w:szCs w:val="18"/>
        </w:rPr>
      </w:pPr>
      <w:r w:rsidRPr="0044700A">
        <w:rPr>
          <w:rFonts w:ascii="Calibri" w:hAnsi="Calibri" w:hint="eastAsia"/>
          <w:color w:val="404040"/>
          <w:sz w:val="18"/>
          <w:szCs w:val="18"/>
        </w:rPr>
        <w:t>﹝</w:t>
      </w:r>
      <w:r w:rsidRPr="0044700A">
        <w:rPr>
          <w:rFonts w:ascii="Calibri" w:hAnsi="Calibri" w:hint="eastAsia"/>
          <w:color w:val="404040"/>
          <w:sz w:val="18"/>
          <w:szCs w:val="18"/>
        </w:rPr>
        <w:t>9</w:t>
      </w:r>
      <w:r w:rsidRPr="0044700A">
        <w:rPr>
          <w:rFonts w:ascii="Calibri" w:hAnsi="Calibri" w:hint="eastAsia"/>
          <w:color w:val="404040"/>
          <w:sz w:val="18"/>
          <w:szCs w:val="18"/>
        </w:rPr>
        <w:t>﹞</w:t>
      </w:r>
      <w:r w:rsidR="004D7E42" w:rsidRPr="009C438A">
        <w:rPr>
          <w:rFonts w:ascii="Arial Unicode MS" w:hAnsi="Arial Unicode MS" w:hint="eastAsia"/>
          <w:color w:val="626262"/>
          <w:szCs w:val="18"/>
        </w:rPr>
        <w:t>前條及第一項至第五項有關居留、長期居留、或定居條件、程序、方式、限制、撤銷或廢止許可及其他應遵行事項之</w:t>
      </w:r>
      <w:hyperlink r:id="rId73" w:history="1">
        <w:r w:rsidR="004D7E42" w:rsidRPr="009C438A">
          <w:rPr>
            <w:rStyle w:val="a3"/>
            <w:rFonts w:hint="eastAsia"/>
            <w:color w:val="626262"/>
          </w:rPr>
          <w:t>辦法</w:t>
        </w:r>
      </w:hyperlink>
      <w:r w:rsidR="004D7E42" w:rsidRPr="009C438A">
        <w:rPr>
          <w:rFonts w:ascii="Arial Unicode MS" w:hAnsi="Arial Unicode MS" w:hint="eastAsia"/>
          <w:color w:val="626262"/>
          <w:szCs w:val="18"/>
        </w:rPr>
        <w:t>，由內政部會同有關機關擬訂，報請行政院核定之。</w:t>
      </w:r>
      <w:r w:rsidR="004A3259" w:rsidRPr="004A3259">
        <w:rPr>
          <w:rFonts w:ascii="新細明體" w:hAnsi="新細明體" w:hint="eastAsia"/>
          <w:color w:val="FFFFFF"/>
        </w:rPr>
        <w:t>∴</w:t>
      </w:r>
    </w:p>
    <w:p w14:paraId="0FC958DA" w14:textId="77777777" w:rsidR="00784A1C" w:rsidRDefault="00D01346" w:rsidP="004D7E42">
      <w:pPr>
        <w:pStyle w:val="2"/>
        <w:rPr>
          <w:rFonts w:ascii="新細明體" w:hAnsi="新細明體"/>
          <w:color w:val="FFFFFF"/>
        </w:rPr>
      </w:pPr>
      <w:bookmarkStart w:id="33" w:name="b17b1"/>
      <w:bookmarkEnd w:id="33"/>
      <w:r>
        <w:rPr>
          <w:rFonts w:hint="eastAsia"/>
        </w:rPr>
        <w:t>第</w:t>
      </w:r>
      <w:r>
        <w:rPr>
          <w:rFonts w:hint="eastAsia"/>
        </w:rPr>
        <w:t>17</w:t>
      </w:r>
      <w:r>
        <w:rPr>
          <w:rFonts w:hint="eastAsia"/>
        </w:rPr>
        <w:t>條</w:t>
      </w:r>
      <w:r w:rsidR="004D7E42" w:rsidRPr="00C57606">
        <w:rPr>
          <w:rFonts w:hint="eastAsia"/>
        </w:rPr>
        <w:t>之</w:t>
      </w:r>
      <w:r>
        <w:rPr>
          <w:rFonts w:hint="eastAsia"/>
        </w:rPr>
        <w:t>1</w:t>
      </w:r>
      <w:r w:rsidR="004D7E42">
        <w:rPr>
          <w:rFonts w:hint="eastAsia"/>
        </w:rPr>
        <w:t>（</w:t>
      </w:r>
      <w:r w:rsidR="004D7E42" w:rsidRPr="00FF5830">
        <w:rPr>
          <w:rFonts w:hint="eastAsia"/>
        </w:rPr>
        <w:t>合法居留之工作權</w:t>
      </w:r>
      <w:r w:rsidR="004D7E42">
        <w:rPr>
          <w:rFonts w:hint="eastAsia"/>
        </w:rPr>
        <w:t>）</w:t>
      </w:r>
      <w:r w:rsidR="00784A1C">
        <w:rPr>
          <w:rFonts w:ascii="新細明體" w:hAnsi="新細明體" w:hint="eastAsia"/>
          <w:color w:val="FFFFFF"/>
        </w:rPr>
        <w:t>∵</w:t>
      </w:r>
    </w:p>
    <w:p w14:paraId="34A0AECC" w14:textId="703F1C00" w:rsidR="004D7E42" w:rsidRPr="00F870E1" w:rsidRDefault="00784A1C" w:rsidP="004D7E42">
      <w:pPr>
        <w:ind w:left="142"/>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rPr>
        <w:t>經依前條第一項、第三項或第四項規定許可在臺灣地區依親居留或長期居留者，居留期間得在臺灣地區工作。</w:t>
      </w:r>
    </w:p>
    <w:p w14:paraId="5960F2F9" w14:textId="3E8E9FAD" w:rsidR="00784A1C" w:rsidRDefault="00784A1C" w:rsidP="00C627E4">
      <w:pPr>
        <w:pStyle w:val="3"/>
        <w:ind w:left="118"/>
      </w:pPr>
      <w:r>
        <w:rPr>
          <w:rFonts w:hint="eastAsia"/>
        </w:rPr>
        <w:t>--</w:t>
      </w:r>
      <w:r w:rsidRPr="004E769B">
        <w:t>9</w:t>
      </w:r>
      <w:r w:rsidRPr="004E769B">
        <w:rPr>
          <w:rFonts w:hint="eastAsia"/>
        </w:rPr>
        <w:t>8</w:t>
      </w:r>
      <w:r w:rsidRPr="004E769B">
        <w:t>年</w:t>
      </w:r>
      <w:r>
        <w:rPr>
          <w:rFonts w:hint="eastAsia"/>
        </w:rPr>
        <w:t>7</w:t>
      </w:r>
      <w:r w:rsidRPr="004E769B">
        <w:t>月</w:t>
      </w:r>
      <w:r w:rsidRPr="004E769B">
        <w:rPr>
          <w:rFonts w:hint="eastAsia"/>
        </w:rPr>
        <w:t>1</w:t>
      </w:r>
      <w:r>
        <w:t>日修正前條文</w:t>
      </w:r>
      <w:r>
        <w:t>--</w:t>
      </w:r>
      <w:hyperlink r:id="rId74" w:history="1">
        <w:r>
          <w:rPr>
            <w:rStyle w:val="a3"/>
            <w:rFonts w:ascii="Arial Unicode MS" w:hAnsi="Arial Unicode MS"/>
            <w:szCs w:val="20"/>
          </w:rPr>
          <w:t>比對程式</w:t>
        </w:r>
      </w:hyperlink>
    </w:p>
    <w:p w14:paraId="660ACE30" w14:textId="7AC17027" w:rsidR="00784A1C" w:rsidRDefault="00784A1C" w:rsidP="00C627E4">
      <w:pPr>
        <w:ind w:leftChars="75" w:left="150"/>
        <w:jc w:val="both"/>
        <w:rPr>
          <w:rFonts w:ascii="Arial Unicode MS" w:hAnsi="Arial Unicode MS"/>
          <w:color w:val="626262"/>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szCs w:val="18"/>
        </w:rPr>
        <w:t>經依前條第一項規定許可在臺灣地區依親居留者，得向主管機關申請許可受僱在臺灣地區工作</w:t>
      </w:r>
      <w:r>
        <w:rPr>
          <w:rFonts w:ascii="Arial Unicode MS" w:hAnsi="Arial Unicode MS" w:hint="eastAsia"/>
          <w:color w:val="626262"/>
          <w:szCs w:val="18"/>
        </w:rPr>
        <w:t>。</w:t>
      </w:r>
    </w:p>
    <w:p w14:paraId="27423394" w14:textId="7E9D15F1" w:rsidR="00784A1C" w:rsidRDefault="00784A1C" w:rsidP="00C627E4">
      <w:pPr>
        <w:ind w:leftChars="75" w:left="150"/>
        <w:jc w:val="both"/>
        <w:rPr>
          <w:rFonts w:ascii="Arial Unicode MS" w:hAnsi="Arial Unicode MS"/>
          <w:color w:val="626262"/>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C57606">
        <w:rPr>
          <w:rFonts w:ascii="Arial Unicode MS" w:hAnsi="Arial Unicode MS" w:hint="eastAsia"/>
          <w:color w:val="666699"/>
          <w:szCs w:val="18"/>
        </w:rPr>
        <w:t>主管機關為前項許可時，應考量臺灣地區就業市場情勢、社會公益及家庭經濟因素；其許可條件、</w:t>
      </w:r>
      <w:r>
        <w:rPr>
          <w:rFonts w:ascii="Arial Unicode MS" w:hAnsi="Arial Unicode MS" w:hint="eastAsia"/>
          <w:color w:val="666699"/>
          <w:szCs w:val="18"/>
        </w:rPr>
        <w:t>程序</w:t>
      </w:r>
      <w:r w:rsidRPr="00C57606">
        <w:rPr>
          <w:rFonts w:ascii="Arial Unicode MS" w:hAnsi="Arial Unicode MS" w:hint="eastAsia"/>
          <w:color w:val="666699"/>
          <w:szCs w:val="18"/>
        </w:rPr>
        <w:t>、</w:t>
      </w:r>
      <w:r w:rsidRPr="00306DAC">
        <w:rPr>
          <w:rFonts w:ascii="Arial Unicode MS" w:hAnsi="Arial Unicode MS" w:hint="eastAsia"/>
          <w:color w:val="666699"/>
          <w:szCs w:val="18"/>
        </w:rPr>
        <w:t>方式、限制、管理、撤銷或廢止許可及其他應遵行事項之</w:t>
      </w:r>
      <w:hyperlink r:id="rId75" w:history="1">
        <w:r w:rsidRPr="00306DAC">
          <w:rPr>
            <w:rStyle w:val="a3"/>
            <w:rFonts w:ascii="Arial Unicode MS" w:hAnsi="Arial Unicode MS" w:hint="eastAsia"/>
            <w:color w:val="666699"/>
            <w:szCs w:val="18"/>
          </w:rPr>
          <w:t>辦法</w:t>
        </w:r>
      </w:hyperlink>
      <w:r w:rsidRPr="00306DAC">
        <w:rPr>
          <w:rFonts w:ascii="Arial Unicode MS" w:hAnsi="Arial Unicode MS" w:hint="eastAsia"/>
          <w:color w:val="666699"/>
          <w:szCs w:val="18"/>
        </w:rPr>
        <w:t>，由行政院勞工委員會擬訂，報請行政院核定</w:t>
      </w:r>
      <w:r w:rsidRPr="00C57606">
        <w:rPr>
          <w:rFonts w:ascii="Arial Unicode MS" w:hAnsi="Arial Unicode MS" w:hint="eastAsia"/>
          <w:color w:val="666699"/>
          <w:szCs w:val="18"/>
        </w:rPr>
        <w:t>之</w:t>
      </w:r>
      <w:r>
        <w:rPr>
          <w:rFonts w:ascii="Arial Unicode MS" w:hAnsi="Arial Unicode MS" w:hint="eastAsia"/>
          <w:color w:val="626262"/>
          <w:szCs w:val="18"/>
        </w:rPr>
        <w:t>。</w:t>
      </w:r>
    </w:p>
    <w:p w14:paraId="579F83BE" w14:textId="5350E1FF" w:rsidR="004D7E42" w:rsidRPr="009C438A" w:rsidRDefault="00784A1C" w:rsidP="00C627E4">
      <w:pPr>
        <w:ind w:leftChars="75" w:left="150"/>
        <w:jc w:val="both"/>
        <w:rPr>
          <w:rFonts w:ascii="Arial Unicode MS" w:hAnsi="Arial Unicode MS" w:cs="Arial Unicode MS"/>
          <w:color w:val="626262"/>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004D7E42" w:rsidRPr="009C438A">
        <w:rPr>
          <w:rFonts w:ascii="Arial Unicode MS" w:hAnsi="Arial Unicode MS" w:hint="eastAsia"/>
          <w:color w:val="626262"/>
          <w:szCs w:val="18"/>
        </w:rPr>
        <w:t>經依前條第三項或第四項規定許可在臺長期居留者，居留期間得在臺灣地區工作。</w:t>
      </w:r>
      <w:r w:rsidR="004A3259" w:rsidRPr="004A3259">
        <w:rPr>
          <w:rFonts w:ascii="新細明體" w:hAnsi="新細明體" w:hint="eastAsia"/>
          <w:color w:val="FFFFFF"/>
        </w:rPr>
        <w:t>∴</w:t>
      </w:r>
    </w:p>
    <w:p w14:paraId="5C92B66E" w14:textId="77777777" w:rsidR="00784A1C" w:rsidRDefault="00D01346" w:rsidP="004D7E42">
      <w:pPr>
        <w:pStyle w:val="2"/>
        <w:rPr>
          <w:rFonts w:ascii="新細明體" w:hAnsi="新細明體"/>
          <w:color w:val="FFFFFF"/>
        </w:rPr>
      </w:pPr>
      <w:bookmarkStart w:id="34" w:name="b18"/>
      <w:bookmarkEnd w:id="34"/>
      <w:r>
        <w:rPr>
          <w:rFonts w:hint="eastAsia"/>
        </w:rPr>
        <w:t>第</w:t>
      </w:r>
      <w:r>
        <w:rPr>
          <w:rFonts w:hint="eastAsia"/>
        </w:rPr>
        <w:t>18</w:t>
      </w:r>
      <w:r>
        <w:rPr>
          <w:rFonts w:hint="eastAsia"/>
        </w:rPr>
        <w:t>條</w:t>
      </w:r>
      <w:r w:rsidR="004D7E42" w:rsidRPr="00EB3C76">
        <w:rPr>
          <w:rFonts w:hint="eastAsia"/>
        </w:rPr>
        <w:t>（強制出境之事由）</w:t>
      </w:r>
      <w:r w:rsidR="00784A1C">
        <w:rPr>
          <w:rFonts w:ascii="新細明體" w:hAnsi="新細明體" w:hint="eastAsia"/>
          <w:color w:val="FFFFFF"/>
        </w:rPr>
        <w:t>∵</w:t>
      </w:r>
    </w:p>
    <w:p w14:paraId="680F77EE" w14:textId="0F2E2411" w:rsidR="008A6809" w:rsidRPr="00385CE3" w:rsidRDefault="00784A1C" w:rsidP="008A6809">
      <w:pPr>
        <w:ind w:left="142"/>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8A6809" w:rsidRPr="00385CE3">
        <w:rPr>
          <w:rFonts w:ascii="Arial Unicode MS" w:hAnsi="Arial Unicode MS" w:hint="eastAsia"/>
          <w:color w:val="17365D"/>
        </w:rPr>
        <w:t>進入臺灣地區之大陸地區人民，有下列情形之一者，內政部移民署得逕行強制出境，或限令其於十日內出境，逾限令出境期限仍未出境，內政部移民署得強制出境：</w:t>
      </w:r>
    </w:p>
    <w:p w14:paraId="6E0D1ED7" w14:textId="77777777" w:rsidR="00784A1C" w:rsidRDefault="008A6809" w:rsidP="008A6809">
      <w:pPr>
        <w:ind w:left="142"/>
        <w:jc w:val="both"/>
        <w:rPr>
          <w:rFonts w:ascii="Arial Unicode MS" w:hAnsi="Arial Unicode MS"/>
          <w:color w:val="17365D"/>
        </w:rPr>
      </w:pPr>
      <w:r w:rsidRPr="00385CE3">
        <w:rPr>
          <w:rFonts w:ascii="Arial Unicode MS" w:hAnsi="Arial Unicode MS" w:hint="eastAsia"/>
          <w:color w:val="17365D"/>
        </w:rPr>
        <w:t xml:space="preserve">　　一、未經許可入境</w:t>
      </w:r>
      <w:r w:rsidR="00784A1C">
        <w:rPr>
          <w:rFonts w:ascii="Arial Unicode MS" w:hAnsi="Arial Unicode MS" w:hint="eastAsia"/>
          <w:color w:val="17365D"/>
        </w:rPr>
        <w:t>。</w:t>
      </w:r>
    </w:p>
    <w:p w14:paraId="7A4BE756" w14:textId="51835E24" w:rsidR="00784A1C" w:rsidRDefault="00784A1C" w:rsidP="008A6809">
      <w:pPr>
        <w:ind w:left="142"/>
        <w:jc w:val="both"/>
        <w:rPr>
          <w:rFonts w:ascii="Arial Unicode MS" w:hAnsi="Arial Unicode MS"/>
          <w:color w:val="17365D"/>
        </w:rPr>
      </w:pPr>
      <w:r>
        <w:rPr>
          <w:rFonts w:ascii="Arial Unicode MS" w:hAnsi="Arial Unicode MS" w:hint="eastAsia"/>
          <w:color w:val="17365D"/>
        </w:rPr>
        <w:t xml:space="preserve">　　</w:t>
      </w:r>
      <w:r w:rsidRPr="00385CE3">
        <w:rPr>
          <w:rFonts w:ascii="Arial Unicode MS" w:hAnsi="Arial Unicode MS" w:hint="eastAsia"/>
          <w:color w:val="17365D"/>
        </w:rPr>
        <w:t>二</w:t>
      </w:r>
      <w:r>
        <w:rPr>
          <w:rFonts w:ascii="Arial Unicode MS" w:hAnsi="Arial Unicode MS" w:hint="eastAsia"/>
          <w:color w:val="17365D"/>
        </w:rPr>
        <w:t>、</w:t>
      </w:r>
      <w:r w:rsidR="008A6809" w:rsidRPr="00385CE3">
        <w:rPr>
          <w:rFonts w:ascii="Arial Unicode MS" w:hAnsi="Arial Unicode MS" w:hint="eastAsia"/>
          <w:color w:val="17365D"/>
        </w:rPr>
        <w:t>經許可入境，已逾停留、居留期限，或經撤銷、廢止停留、居留、定居許可</w:t>
      </w:r>
      <w:r>
        <w:rPr>
          <w:rFonts w:ascii="Arial Unicode MS" w:hAnsi="Arial Unicode MS" w:hint="eastAsia"/>
          <w:color w:val="17365D"/>
        </w:rPr>
        <w:t>。</w:t>
      </w:r>
    </w:p>
    <w:p w14:paraId="5E8ADA78" w14:textId="53112EDB" w:rsidR="00784A1C" w:rsidRDefault="00784A1C" w:rsidP="008A6809">
      <w:pPr>
        <w:ind w:left="142"/>
        <w:jc w:val="both"/>
        <w:rPr>
          <w:rFonts w:ascii="Arial Unicode MS" w:hAnsi="Arial Unicode MS"/>
          <w:color w:val="17365D"/>
        </w:rPr>
      </w:pPr>
      <w:r>
        <w:rPr>
          <w:rFonts w:ascii="Arial Unicode MS" w:hAnsi="Arial Unicode MS" w:hint="eastAsia"/>
          <w:color w:val="17365D"/>
        </w:rPr>
        <w:t xml:space="preserve">　　</w:t>
      </w:r>
      <w:r w:rsidRPr="00385CE3">
        <w:rPr>
          <w:rFonts w:ascii="Arial Unicode MS" w:hAnsi="Arial Unicode MS" w:hint="eastAsia"/>
          <w:color w:val="17365D"/>
        </w:rPr>
        <w:t>三</w:t>
      </w:r>
      <w:r>
        <w:rPr>
          <w:rFonts w:ascii="Arial Unicode MS" w:hAnsi="Arial Unicode MS" w:hint="eastAsia"/>
          <w:color w:val="17365D"/>
        </w:rPr>
        <w:t>、</w:t>
      </w:r>
      <w:r w:rsidR="008A6809" w:rsidRPr="00385CE3">
        <w:rPr>
          <w:rFonts w:ascii="Arial Unicode MS" w:hAnsi="Arial Unicode MS" w:hint="eastAsia"/>
          <w:color w:val="17365D"/>
        </w:rPr>
        <w:t>從事與許可目的不符之活動或工作</w:t>
      </w:r>
      <w:r>
        <w:rPr>
          <w:rFonts w:ascii="Arial Unicode MS" w:hAnsi="Arial Unicode MS" w:hint="eastAsia"/>
          <w:color w:val="17365D"/>
        </w:rPr>
        <w:t>。</w:t>
      </w:r>
    </w:p>
    <w:p w14:paraId="16C51E1A" w14:textId="0FD4C1A6" w:rsidR="00784A1C" w:rsidRDefault="00784A1C" w:rsidP="008A6809">
      <w:pPr>
        <w:ind w:left="142"/>
        <w:jc w:val="both"/>
        <w:rPr>
          <w:rFonts w:ascii="Arial Unicode MS" w:hAnsi="Arial Unicode MS"/>
          <w:color w:val="17365D"/>
        </w:rPr>
      </w:pPr>
      <w:r>
        <w:rPr>
          <w:rFonts w:ascii="Arial Unicode MS" w:hAnsi="Arial Unicode MS" w:hint="eastAsia"/>
          <w:color w:val="17365D"/>
        </w:rPr>
        <w:t xml:space="preserve">　　</w:t>
      </w:r>
      <w:r w:rsidRPr="00385CE3">
        <w:rPr>
          <w:rFonts w:ascii="Arial Unicode MS" w:hAnsi="Arial Unicode MS" w:hint="eastAsia"/>
          <w:color w:val="17365D"/>
        </w:rPr>
        <w:t>四</w:t>
      </w:r>
      <w:r>
        <w:rPr>
          <w:rFonts w:ascii="Arial Unicode MS" w:hAnsi="Arial Unicode MS" w:hint="eastAsia"/>
          <w:color w:val="17365D"/>
        </w:rPr>
        <w:t>、</w:t>
      </w:r>
      <w:r w:rsidR="008A6809" w:rsidRPr="00385CE3">
        <w:rPr>
          <w:rFonts w:ascii="Arial Unicode MS" w:hAnsi="Arial Unicode MS" w:hint="eastAsia"/>
          <w:color w:val="17365D"/>
        </w:rPr>
        <w:t>有事實足認為有犯罪行為</w:t>
      </w:r>
      <w:r>
        <w:rPr>
          <w:rFonts w:ascii="Arial Unicode MS" w:hAnsi="Arial Unicode MS" w:hint="eastAsia"/>
          <w:color w:val="17365D"/>
        </w:rPr>
        <w:t>。</w:t>
      </w:r>
    </w:p>
    <w:p w14:paraId="2FB11557" w14:textId="637EA940" w:rsidR="00784A1C" w:rsidRDefault="00784A1C" w:rsidP="008A6809">
      <w:pPr>
        <w:ind w:left="142"/>
        <w:jc w:val="both"/>
        <w:rPr>
          <w:rFonts w:ascii="Arial Unicode MS" w:hAnsi="Arial Unicode MS"/>
          <w:color w:val="17365D"/>
        </w:rPr>
      </w:pPr>
      <w:r>
        <w:rPr>
          <w:rFonts w:ascii="Arial Unicode MS" w:hAnsi="Arial Unicode MS" w:hint="eastAsia"/>
          <w:color w:val="17365D"/>
        </w:rPr>
        <w:t xml:space="preserve">　　</w:t>
      </w:r>
      <w:r w:rsidRPr="00385CE3">
        <w:rPr>
          <w:rFonts w:ascii="Arial Unicode MS" w:hAnsi="Arial Unicode MS" w:hint="eastAsia"/>
          <w:color w:val="17365D"/>
        </w:rPr>
        <w:t>五</w:t>
      </w:r>
      <w:r>
        <w:rPr>
          <w:rFonts w:ascii="Arial Unicode MS" w:hAnsi="Arial Unicode MS" w:hint="eastAsia"/>
          <w:color w:val="17365D"/>
        </w:rPr>
        <w:t>、</w:t>
      </w:r>
      <w:r w:rsidR="008A6809" w:rsidRPr="00385CE3">
        <w:rPr>
          <w:rFonts w:ascii="Arial Unicode MS" w:hAnsi="Arial Unicode MS" w:hint="eastAsia"/>
          <w:color w:val="17365D"/>
        </w:rPr>
        <w:t>有事實足認為有危害國家安全或社會安定之虞</w:t>
      </w:r>
      <w:r>
        <w:rPr>
          <w:rFonts w:ascii="Arial Unicode MS" w:hAnsi="Arial Unicode MS" w:hint="eastAsia"/>
          <w:color w:val="17365D"/>
        </w:rPr>
        <w:t>。</w:t>
      </w:r>
    </w:p>
    <w:p w14:paraId="30B4791B" w14:textId="4A0E80AB" w:rsidR="00784A1C" w:rsidRDefault="00784A1C" w:rsidP="008A6809">
      <w:pPr>
        <w:ind w:left="142"/>
        <w:jc w:val="both"/>
        <w:rPr>
          <w:rFonts w:ascii="Arial Unicode MS" w:hAnsi="Arial Unicode MS"/>
          <w:color w:val="17365D"/>
        </w:rPr>
      </w:pPr>
      <w:r>
        <w:rPr>
          <w:rFonts w:ascii="Arial Unicode MS" w:hAnsi="Arial Unicode MS" w:hint="eastAsia"/>
          <w:color w:val="17365D"/>
        </w:rPr>
        <w:t xml:space="preserve">　　</w:t>
      </w:r>
      <w:r w:rsidRPr="00385CE3">
        <w:rPr>
          <w:rFonts w:ascii="Arial Unicode MS" w:hAnsi="Arial Unicode MS" w:hint="eastAsia"/>
          <w:color w:val="17365D"/>
        </w:rPr>
        <w:t>六</w:t>
      </w:r>
      <w:r>
        <w:rPr>
          <w:rFonts w:ascii="Arial Unicode MS" w:hAnsi="Arial Unicode MS" w:hint="eastAsia"/>
          <w:color w:val="17365D"/>
        </w:rPr>
        <w:t>、</w:t>
      </w:r>
      <w:r w:rsidR="008A6809" w:rsidRPr="00385CE3">
        <w:rPr>
          <w:rFonts w:ascii="Arial Unicode MS" w:hAnsi="Arial Unicode MS" w:hint="eastAsia"/>
          <w:color w:val="17365D"/>
        </w:rPr>
        <w:t>非經許可與臺灣地區之公務人員以任何形式進行涉及公權力或政治議題之協商</w:t>
      </w:r>
      <w:r>
        <w:rPr>
          <w:rFonts w:ascii="Arial Unicode MS" w:hAnsi="Arial Unicode MS" w:hint="eastAsia"/>
          <w:color w:val="17365D"/>
        </w:rPr>
        <w:t>。</w:t>
      </w:r>
    </w:p>
    <w:p w14:paraId="1F6DA347" w14:textId="0BCF3439" w:rsidR="00784A1C" w:rsidRDefault="00784A1C" w:rsidP="008A6809">
      <w:pPr>
        <w:ind w:left="142"/>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8A6809">
        <w:rPr>
          <w:rFonts w:ascii="Arial Unicode MS" w:hAnsi="Arial Unicode MS" w:hint="eastAsia"/>
          <w:color w:val="666699"/>
        </w:rPr>
        <w:t>內政部移民署於知悉前項大陸地區人民涉有刑事案件已進入司法程序者，於強制出境十日前，應通知司法機關。該等大陸地區人民除經依法羈押、拘提、管收或限制出境者外，內政部移民署得強制出境或限令出境</w:t>
      </w:r>
      <w:r>
        <w:rPr>
          <w:rFonts w:ascii="Arial Unicode MS" w:hAnsi="Arial Unicode MS" w:hint="eastAsia"/>
          <w:color w:val="17365D"/>
        </w:rPr>
        <w:t>。</w:t>
      </w:r>
    </w:p>
    <w:p w14:paraId="40DB2725" w14:textId="22A3474D" w:rsidR="00784A1C" w:rsidRPr="008A6809" w:rsidRDefault="00784A1C" w:rsidP="008A6809">
      <w:pPr>
        <w:ind w:left="142"/>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Pr="008A6809">
        <w:rPr>
          <w:rFonts w:ascii="Arial Unicode MS" w:hAnsi="Arial Unicode MS" w:hint="eastAsia"/>
          <w:color w:val="666699"/>
        </w:rPr>
        <w:t>內政部移民署於強制大陸地區人民出境前，應給予陳述意見之機會；強制已取得居留或定居許可之大陸地區人民出境前，並應召開審查會。但當事人有下列情形之一者，得不經審查會審查，逕行強制出境：</w:t>
      </w:r>
    </w:p>
    <w:p w14:paraId="32798C03" w14:textId="77777777" w:rsidR="00784A1C" w:rsidRDefault="00784A1C" w:rsidP="008A6809">
      <w:pPr>
        <w:ind w:left="142"/>
        <w:jc w:val="both"/>
        <w:rPr>
          <w:rFonts w:ascii="Arial Unicode MS" w:hAnsi="Arial Unicode MS"/>
          <w:color w:val="666699"/>
        </w:rPr>
      </w:pPr>
      <w:r w:rsidRPr="008A6809">
        <w:rPr>
          <w:rFonts w:ascii="Arial Unicode MS" w:hAnsi="Arial Unicode MS" w:hint="eastAsia"/>
          <w:color w:val="666699"/>
        </w:rPr>
        <w:t xml:space="preserve">　　一、以書面聲明放棄陳述意見或自願出境</w:t>
      </w:r>
      <w:r>
        <w:rPr>
          <w:rFonts w:ascii="Arial Unicode MS" w:hAnsi="Arial Unicode MS" w:hint="eastAsia"/>
          <w:color w:val="666699"/>
        </w:rPr>
        <w:t>。</w:t>
      </w:r>
    </w:p>
    <w:p w14:paraId="7BFD1332" w14:textId="77777777" w:rsidR="00784A1C" w:rsidRDefault="00784A1C" w:rsidP="008A6809">
      <w:pPr>
        <w:ind w:left="142"/>
        <w:jc w:val="both"/>
        <w:rPr>
          <w:rFonts w:ascii="Arial Unicode MS" w:hAnsi="Arial Unicode MS"/>
          <w:color w:val="666699"/>
        </w:rPr>
      </w:pPr>
      <w:r>
        <w:rPr>
          <w:rFonts w:ascii="Arial Unicode MS" w:hAnsi="Arial Unicode MS" w:hint="eastAsia"/>
          <w:color w:val="666699"/>
        </w:rPr>
        <w:t xml:space="preserve">　　</w:t>
      </w:r>
      <w:r w:rsidRPr="008A6809">
        <w:rPr>
          <w:rFonts w:ascii="Arial Unicode MS" w:hAnsi="Arial Unicode MS" w:hint="eastAsia"/>
          <w:color w:val="666699"/>
        </w:rPr>
        <w:t>二</w:t>
      </w:r>
      <w:r>
        <w:rPr>
          <w:rFonts w:ascii="Arial Unicode MS" w:hAnsi="Arial Unicode MS" w:hint="eastAsia"/>
          <w:color w:val="666699"/>
        </w:rPr>
        <w:t>、</w:t>
      </w:r>
      <w:r w:rsidRPr="008A6809">
        <w:rPr>
          <w:rFonts w:ascii="Arial Unicode MS" w:hAnsi="Arial Unicode MS" w:hint="eastAsia"/>
          <w:color w:val="666699"/>
        </w:rPr>
        <w:t>依其他法律規定限令出境</w:t>
      </w:r>
      <w:r>
        <w:rPr>
          <w:rFonts w:ascii="Arial Unicode MS" w:hAnsi="Arial Unicode MS" w:hint="eastAsia"/>
          <w:color w:val="666699"/>
        </w:rPr>
        <w:t>。</w:t>
      </w:r>
    </w:p>
    <w:p w14:paraId="5074ADE0" w14:textId="36D669A3" w:rsidR="00784A1C" w:rsidRDefault="00784A1C" w:rsidP="008A6809">
      <w:pPr>
        <w:ind w:left="142"/>
        <w:jc w:val="both"/>
        <w:rPr>
          <w:rFonts w:ascii="Arial Unicode MS" w:hAnsi="Arial Unicode MS"/>
          <w:color w:val="17365D"/>
        </w:rPr>
      </w:pPr>
      <w:r>
        <w:rPr>
          <w:rFonts w:ascii="Arial Unicode MS" w:hAnsi="Arial Unicode MS" w:hint="eastAsia"/>
          <w:color w:val="666699"/>
        </w:rPr>
        <w:t xml:space="preserve">　　</w:t>
      </w:r>
      <w:r w:rsidRPr="008A6809">
        <w:rPr>
          <w:rFonts w:ascii="Arial Unicode MS" w:hAnsi="Arial Unicode MS" w:hint="eastAsia"/>
          <w:color w:val="666699"/>
        </w:rPr>
        <w:t>三</w:t>
      </w:r>
      <w:r>
        <w:rPr>
          <w:rFonts w:ascii="Arial Unicode MS" w:hAnsi="Arial Unicode MS" w:hint="eastAsia"/>
          <w:color w:val="666699"/>
        </w:rPr>
        <w:t>、</w:t>
      </w:r>
      <w:r w:rsidRPr="008A6809">
        <w:rPr>
          <w:rFonts w:ascii="Arial Unicode MS" w:hAnsi="Arial Unicode MS" w:hint="eastAsia"/>
          <w:color w:val="666699"/>
        </w:rPr>
        <w:t>有危害國家利益、公共安全、公共秩序或從事恐怖活動之虞，且情況急迫應即時處分</w:t>
      </w:r>
      <w:r>
        <w:rPr>
          <w:rFonts w:ascii="Arial Unicode MS" w:hAnsi="Arial Unicode MS" w:hint="eastAsia"/>
          <w:color w:val="17365D"/>
        </w:rPr>
        <w:t>。</w:t>
      </w:r>
    </w:p>
    <w:p w14:paraId="0F81C6E4" w14:textId="46D68490" w:rsidR="00784A1C" w:rsidRDefault="00784A1C" w:rsidP="008A6809">
      <w:pPr>
        <w:ind w:left="142"/>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4</w:t>
      </w:r>
      <w:r w:rsidRPr="0044700A">
        <w:rPr>
          <w:rFonts w:ascii="Calibri" w:hAnsi="Calibri" w:hint="eastAsia"/>
          <w:color w:val="404040"/>
          <w:sz w:val="18"/>
        </w:rPr>
        <w:t>﹞</w:t>
      </w:r>
      <w:r w:rsidRPr="00385CE3">
        <w:rPr>
          <w:rFonts w:ascii="Arial Unicode MS" w:hAnsi="Arial Unicode MS" w:hint="eastAsia"/>
          <w:color w:val="17365D"/>
        </w:rPr>
        <w:t>第一項所定強制出境之處理方式、程序、管理及其他應遵行事項之</w:t>
      </w:r>
      <w:hyperlink r:id="rId76" w:history="1">
        <w:r w:rsidRPr="008A6809">
          <w:rPr>
            <w:rStyle w:val="a3"/>
            <w:rFonts w:ascii="Arial Unicode MS" w:hAnsi="Arial Unicode MS" w:hint="eastAsia"/>
          </w:rPr>
          <w:t>辦法</w:t>
        </w:r>
      </w:hyperlink>
      <w:r w:rsidRPr="00385CE3">
        <w:rPr>
          <w:rFonts w:ascii="Arial Unicode MS" w:hAnsi="Arial Unicode MS" w:hint="eastAsia"/>
          <w:color w:val="17365D"/>
        </w:rPr>
        <w:t>，由內政部定之</w:t>
      </w:r>
      <w:r>
        <w:rPr>
          <w:rFonts w:ascii="Arial Unicode MS" w:hAnsi="Arial Unicode MS" w:hint="eastAsia"/>
          <w:color w:val="17365D"/>
        </w:rPr>
        <w:t>。</w:t>
      </w:r>
    </w:p>
    <w:p w14:paraId="5D93113E" w14:textId="0EFDAA7F" w:rsidR="008A6809" w:rsidRPr="008A6809" w:rsidRDefault="00784A1C" w:rsidP="008A6809">
      <w:pPr>
        <w:ind w:left="142"/>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5</w:t>
      </w:r>
      <w:r w:rsidRPr="0044700A">
        <w:rPr>
          <w:rFonts w:ascii="Calibri" w:hAnsi="Calibri" w:hint="eastAsia"/>
          <w:color w:val="404040"/>
          <w:sz w:val="18"/>
        </w:rPr>
        <w:t>﹞</w:t>
      </w:r>
      <w:r w:rsidR="008A6809" w:rsidRPr="008A6809">
        <w:rPr>
          <w:rFonts w:ascii="Arial Unicode MS" w:hAnsi="Arial Unicode MS" w:hint="eastAsia"/>
          <w:color w:val="666699"/>
        </w:rPr>
        <w:t>第三項審查會由內政部遴聘有關機關代表、社會公正人士及學者專家共同組成，其中單一性別不得少於三分之一，且社會公正人士及學者專家之人數不得少於二分之一。</w:t>
      </w:r>
    </w:p>
    <w:p w14:paraId="6E094FC9" w14:textId="31EBE1A6" w:rsidR="008A6809" w:rsidRPr="009C438A" w:rsidRDefault="008A6809" w:rsidP="008A6809">
      <w:pPr>
        <w:ind w:leftChars="75" w:left="150"/>
        <w:jc w:val="both"/>
        <w:rPr>
          <w:rFonts w:ascii="Arial Unicode MS" w:hAnsi="Arial Unicode MS" w:cs="Arial Unicode MS"/>
          <w:color w:val="626262"/>
          <w:szCs w:val="18"/>
        </w:rPr>
      </w:pPr>
      <w:r w:rsidRPr="009C438A">
        <w:rPr>
          <w:rFonts w:ascii="Arial Unicode MS" w:hAnsi="Arial Unicode MS"/>
          <w:color w:val="626262"/>
          <w:sz w:val="18"/>
        </w:rPr>
        <w:t>【</w:t>
      </w:r>
      <w:r w:rsidRPr="009C438A">
        <w:rPr>
          <w:rFonts w:ascii="Arial Unicode MS" w:hAnsi="Arial Unicode MS" w:hint="eastAsia"/>
          <w:color w:val="626262"/>
          <w:sz w:val="18"/>
        </w:rPr>
        <w:t>參考</w:t>
      </w:r>
      <w:r w:rsidRPr="009C438A">
        <w:rPr>
          <w:rFonts w:ascii="Arial Unicode MS" w:hAnsi="Arial Unicode MS"/>
          <w:color w:val="626262"/>
          <w:sz w:val="18"/>
        </w:rPr>
        <w:t>裁判】</w:t>
      </w:r>
      <w:hyperlink r:id="rId77" w:anchor="a臺灣地區與大陸地區人民關係條例第十八條" w:history="1">
        <w:r w:rsidRPr="009C438A">
          <w:rPr>
            <w:rStyle w:val="a3"/>
            <w:rFonts w:ascii="Arial Unicode MS" w:hAnsi="Arial Unicode MS"/>
            <w:color w:val="626262"/>
            <w:sz w:val="18"/>
          </w:rPr>
          <w:t>95,</w:t>
        </w:r>
        <w:r w:rsidRPr="009C438A">
          <w:rPr>
            <w:rStyle w:val="a3"/>
            <w:rFonts w:ascii="Arial Unicode MS" w:hAnsi="Arial Unicode MS"/>
            <w:color w:val="626262"/>
            <w:sz w:val="18"/>
          </w:rPr>
          <w:t>抗</w:t>
        </w:r>
        <w:r w:rsidRPr="009C438A">
          <w:rPr>
            <w:rStyle w:val="a3"/>
            <w:rFonts w:ascii="Arial Unicode MS" w:hAnsi="Arial Unicode MS"/>
            <w:color w:val="626262"/>
            <w:sz w:val="18"/>
          </w:rPr>
          <w:t>,839</w:t>
        </w:r>
      </w:hyperlink>
      <w:r w:rsidRPr="00B66702">
        <w:rPr>
          <w:rFonts w:ascii="新細明體" w:cs="新細明體" w:hint="eastAsia"/>
          <w:color w:val="626262"/>
          <w:sz w:val="18"/>
          <w:szCs w:val="20"/>
        </w:rPr>
        <w:t>【</w:t>
      </w:r>
      <w:r>
        <w:rPr>
          <w:rFonts w:ascii="新細明體" w:cs="新細明體" w:hint="eastAsia"/>
          <w:color w:val="626262"/>
          <w:sz w:val="18"/>
          <w:szCs w:val="20"/>
        </w:rPr>
        <w:t>相關</w:t>
      </w:r>
      <w:r w:rsidRPr="00B66702">
        <w:rPr>
          <w:rFonts w:ascii="Arial Unicode MS" w:hAnsi="Arial Unicode MS" w:hint="eastAsia"/>
          <w:color w:val="626262"/>
          <w:sz w:val="18"/>
        </w:rPr>
        <w:t>解釋】</w:t>
      </w:r>
      <w:hyperlink r:id="rId78" w:anchor="r710" w:history="1">
        <w:r>
          <w:rPr>
            <w:rStyle w:val="a3"/>
            <w:rFonts w:ascii="Arial Unicode MS" w:hAnsi="Arial Unicode MS"/>
            <w:color w:val="626262"/>
            <w:sz w:val="18"/>
          </w:rPr>
          <w:t>釋字</w:t>
        </w:r>
        <w:r>
          <w:rPr>
            <w:rStyle w:val="a3"/>
            <w:rFonts w:ascii="Arial Unicode MS" w:hAnsi="Arial Unicode MS"/>
            <w:color w:val="626262"/>
            <w:sz w:val="18"/>
          </w:rPr>
          <w:t>710</w:t>
        </w:r>
        <w:r>
          <w:rPr>
            <w:rStyle w:val="a3"/>
            <w:rFonts w:ascii="Arial Unicode MS" w:hAnsi="Arial Unicode MS"/>
            <w:color w:val="626262"/>
            <w:sz w:val="18"/>
          </w:rPr>
          <w:t>號</w:t>
        </w:r>
      </w:hyperlink>
    </w:p>
    <w:p w14:paraId="12F92E77" w14:textId="2F2F5337" w:rsidR="00784A1C" w:rsidRDefault="00784A1C" w:rsidP="008A6809">
      <w:pPr>
        <w:pStyle w:val="3"/>
        <w:ind w:left="118"/>
      </w:pPr>
      <w:r>
        <w:rPr>
          <w:rFonts w:hint="eastAsia"/>
        </w:rPr>
        <w:lastRenderedPageBreak/>
        <w:t>--</w:t>
      </w:r>
      <w:r w:rsidRPr="009C1B7D">
        <w:rPr>
          <w:rFonts w:hint="eastAsia"/>
        </w:rPr>
        <w:t>104</w:t>
      </w:r>
      <w:r w:rsidRPr="009C1B7D">
        <w:rPr>
          <w:rFonts w:hint="eastAsia"/>
        </w:rPr>
        <w:t>年</w:t>
      </w:r>
      <w:r>
        <w:rPr>
          <w:rFonts w:hint="eastAsia"/>
        </w:rPr>
        <w:t>6</w:t>
      </w:r>
      <w:r w:rsidRPr="009C1B7D">
        <w:rPr>
          <w:rFonts w:hint="eastAsia"/>
        </w:rPr>
        <w:t>月</w:t>
      </w:r>
      <w:r>
        <w:rPr>
          <w:rFonts w:hint="eastAsia"/>
        </w:rPr>
        <w:t>17</w:t>
      </w:r>
      <w:r>
        <w:rPr>
          <w:rFonts w:hint="eastAsia"/>
        </w:rPr>
        <w:t>日修正前條文</w:t>
      </w:r>
      <w:r>
        <w:rPr>
          <w:rFonts w:hint="eastAsia"/>
        </w:rPr>
        <w:t>--</w:t>
      </w:r>
      <w:hyperlink r:id="rId79" w:history="1">
        <w:r w:rsidRPr="009C1B7D">
          <w:rPr>
            <w:rStyle w:val="a3"/>
          </w:rPr>
          <w:t>比對程式</w:t>
        </w:r>
      </w:hyperlink>
    </w:p>
    <w:p w14:paraId="15D36844" w14:textId="0CB8061C" w:rsidR="004D7E42" w:rsidRPr="008A6809" w:rsidRDefault="00784A1C" w:rsidP="00C627E4">
      <w:pPr>
        <w:ind w:leftChars="75" w:left="150"/>
        <w:jc w:val="both"/>
        <w:rPr>
          <w:rFonts w:ascii="Arial Unicode MS" w:hAnsi="Arial Unicode MS"/>
          <w:color w:val="5F5F5F"/>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8A6809">
        <w:rPr>
          <w:rFonts w:ascii="Arial Unicode MS" w:hAnsi="Arial Unicode MS" w:hint="eastAsia"/>
          <w:color w:val="5F5F5F"/>
        </w:rPr>
        <w:t>進入臺灣地區之大陸地區人民，有下列情形之一者，治安機關得逕行強制出境。但其所涉案件已進入司法程序者，應先經司法機關之同意：</w:t>
      </w:r>
    </w:p>
    <w:p w14:paraId="0DCCCE89" w14:textId="77777777" w:rsidR="00784A1C" w:rsidRDefault="004D7E42" w:rsidP="00C627E4">
      <w:pPr>
        <w:ind w:leftChars="75" w:left="150"/>
        <w:jc w:val="both"/>
        <w:rPr>
          <w:rFonts w:ascii="Arial Unicode MS" w:hAnsi="Arial Unicode MS"/>
          <w:color w:val="5F5F5F"/>
        </w:rPr>
      </w:pPr>
      <w:r w:rsidRPr="008A6809">
        <w:rPr>
          <w:rFonts w:ascii="Arial Unicode MS" w:hAnsi="Arial Unicode MS" w:hint="eastAsia"/>
          <w:color w:val="5F5F5F"/>
        </w:rPr>
        <w:t xml:space="preserve">　　一、未經許可入境</w:t>
      </w:r>
      <w:r w:rsidR="00784A1C">
        <w:rPr>
          <w:rFonts w:ascii="Arial Unicode MS" w:hAnsi="Arial Unicode MS" w:hint="eastAsia"/>
          <w:color w:val="5F5F5F"/>
        </w:rPr>
        <w:t>。</w:t>
      </w:r>
    </w:p>
    <w:p w14:paraId="1A4B73DE" w14:textId="3C2148FB" w:rsidR="00784A1C" w:rsidRDefault="00784A1C" w:rsidP="00C627E4">
      <w:pPr>
        <w:ind w:leftChars="75" w:left="150"/>
        <w:jc w:val="both"/>
        <w:rPr>
          <w:rFonts w:ascii="Arial Unicode MS" w:hAnsi="Arial Unicode MS"/>
          <w:color w:val="5F5F5F"/>
        </w:rPr>
      </w:pPr>
      <w:r>
        <w:rPr>
          <w:rFonts w:ascii="Arial Unicode MS" w:hAnsi="Arial Unicode MS" w:hint="eastAsia"/>
          <w:color w:val="5F5F5F"/>
        </w:rPr>
        <w:t xml:space="preserve">　　</w:t>
      </w:r>
      <w:r w:rsidRPr="008A6809">
        <w:rPr>
          <w:rFonts w:ascii="Arial Unicode MS" w:hAnsi="Arial Unicode MS" w:hint="eastAsia"/>
          <w:color w:val="5F5F5F"/>
        </w:rPr>
        <w:t>二</w:t>
      </w:r>
      <w:r>
        <w:rPr>
          <w:rFonts w:ascii="Arial Unicode MS" w:hAnsi="Arial Unicode MS" w:hint="eastAsia"/>
          <w:color w:val="5F5F5F"/>
        </w:rPr>
        <w:t>、</w:t>
      </w:r>
      <w:r w:rsidR="004D7E42" w:rsidRPr="008A6809">
        <w:rPr>
          <w:rFonts w:ascii="Arial Unicode MS" w:hAnsi="Arial Unicode MS" w:hint="eastAsia"/>
          <w:color w:val="5F5F5F"/>
        </w:rPr>
        <w:t>經許可入境，已逾停留、居留期限</w:t>
      </w:r>
      <w:r>
        <w:rPr>
          <w:rFonts w:ascii="Arial Unicode MS" w:hAnsi="Arial Unicode MS" w:hint="eastAsia"/>
          <w:color w:val="5F5F5F"/>
        </w:rPr>
        <w:t>。</w:t>
      </w:r>
    </w:p>
    <w:p w14:paraId="6B77CF8A" w14:textId="0DD6F16B" w:rsidR="00784A1C" w:rsidRDefault="00784A1C" w:rsidP="00C627E4">
      <w:pPr>
        <w:ind w:leftChars="75" w:left="150"/>
        <w:jc w:val="both"/>
        <w:rPr>
          <w:rFonts w:ascii="Arial Unicode MS" w:hAnsi="Arial Unicode MS"/>
          <w:color w:val="5F5F5F"/>
        </w:rPr>
      </w:pPr>
      <w:r>
        <w:rPr>
          <w:rFonts w:ascii="Arial Unicode MS" w:hAnsi="Arial Unicode MS" w:hint="eastAsia"/>
          <w:color w:val="5F5F5F"/>
        </w:rPr>
        <w:t xml:space="preserve">　　</w:t>
      </w:r>
      <w:r w:rsidRPr="008A6809">
        <w:rPr>
          <w:rFonts w:ascii="Arial Unicode MS" w:hAnsi="Arial Unicode MS" w:hint="eastAsia"/>
          <w:color w:val="5F5F5F"/>
        </w:rPr>
        <w:t>三</w:t>
      </w:r>
      <w:r>
        <w:rPr>
          <w:rFonts w:ascii="Arial Unicode MS" w:hAnsi="Arial Unicode MS" w:hint="eastAsia"/>
          <w:color w:val="5F5F5F"/>
        </w:rPr>
        <w:t>、</w:t>
      </w:r>
      <w:r w:rsidR="004D7E42" w:rsidRPr="008A6809">
        <w:rPr>
          <w:rFonts w:ascii="Arial Unicode MS" w:hAnsi="Arial Unicode MS" w:hint="eastAsia"/>
          <w:color w:val="5F5F5F"/>
        </w:rPr>
        <w:t>從事與許可目的不符之活動或工作</w:t>
      </w:r>
      <w:r>
        <w:rPr>
          <w:rFonts w:ascii="Arial Unicode MS" w:hAnsi="Arial Unicode MS" w:hint="eastAsia"/>
          <w:color w:val="5F5F5F"/>
        </w:rPr>
        <w:t>。</w:t>
      </w:r>
    </w:p>
    <w:p w14:paraId="2535A8D7" w14:textId="34C85957" w:rsidR="00784A1C" w:rsidRDefault="00784A1C" w:rsidP="00C627E4">
      <w:pPr>
        <w:ind w:leftChars="75" w:left="150"/>
        <w:jc w:val="both"/>
        <w:rPr>
          <w:rFonts w:ascii="Arial Unicode MS" w:hAnsi="Arial Unicode MS"/>
          <w:color w:val="5F5F5F"/>
        </w:rPr>
      </w:pPr>
      <w:r>
        <w:rPr>
          <w:rFonts w:ascii="Arial Unicode MS" w:hAnsi="Arial Unicode MS" w:hint="eastAsia"/>
          <w:color w:val="5F5F5F"/>
        </w:rPr>
        <w:t xml:space="preserve">　　</w:t>
      </w:r>
      <w:r w:rsidRPr="008A6809">
        <w:rPr>
          <w:rFonts w:ascii="Arial Unicode MS" w:hAnsi="Arial Unicode MS" w:hint="eastAsia"/>
          <w:color w:val="5F5F5F"/>
        </w:rPr>
        <w:t>四</w:t>
      </w:r>
      <w:r>
        <w:rPr>
          <w:rFonts w:ascii="Arial Unicode MS" w:hAnsi="Arial Unicode MS" w:hint="eastAsia"/>
          <w:color w:val="5F5F5F"/>
        </w:rPr>
        <w:t>、</w:t>
      </w:r>
      <w:r w:rsidR="004D7E42" w:rsidRPr="008A6809">
        <w:rPr>
          <w:rFonts w:ascii="Arial Unicode MS" w:hAnsi="Arial Unicode MS" w:hint="eastAsia"/>
          <w:color w:val="5F5F5F"/>
        </w:rPr>
        <w:t>有事實足認為有犯罪行為</w:t>
      </w:r>
      <w:r>
        <w:rPr>
          <w:rFonts w:ascii="Arial Unicode MS" w:hAnsi="Arial Unicode MS" w:hint="eastAsia"/>
          <w:color w:val="5F5F5F"/>
        </w:rPr>
        <w:t>。</w:t>
      </w:r>
    </w:p>
    <w:p w14:paraId="37EC102A" w14:textId="5167FFF8" w:rsidR="00784A1C" w:rsidRDefault="00784A1C" w:rsidP="00C627E4">
      <w:pPr>
        <w:ind w:leftChars="75" w:left="150"/>
        <w:jc w:val="both"/>
        <w:rPr>
          <w:rFonts w:ascii="Arial Unicode MS" w:hAnsi="Arial Unicode MS"/>
          <w:color w:val="5F5F5F"/>
        </w:rPr>
      </w:pPr>
      <w:r>
        <w:rPr>
          <w:rFonts w:ascii="Arial Unicode MS" w:hAnsi="Arial Unicode MS" w:hint="eastAsia"/>
          <w:color w:val="5F5F5F"/>
        </w:rPr>
        <w:t xml:space="preserve">　　</w:t>
      </w:r>
      <w:r w:rsidRPr="008A6809">
        <w:rPr>
          <w:rFonts w:ascii="Arial Unicode MS" w:hAnsi="Arial Unicode MS" w:hint="eastAsia"/>
          <w:color w:val="5F5F5F"/>
        </w:rPr>
        <w:t>五</w:t>
      </w:r>
      <w:r>
        <w:rPr>
          <w:rFonts w:ascii="Arial Unicode MS" w:hAnsi="Arial Unicode MS" w:hint="eastAsia"/>
          <w:color w:val="5F5F5F"/>
        </w:rPr>
        <w:t>、</w:t>
      </w:r>
      <w:r w:rsidR="004D7E42" w:rsidRPr="008A6809">
        <w:rPr>
          <w:rFonts w:ascii="Arial Unicode MS" w:hAnsi="Arial Unicode MS" w:hint="eastAsia"/>
          <w:color w:val="5F5F5F"/>
        </w:rPr>
        <w:t>有事實足認為有危害國家安全或社會安定之虞</w:t>
      </w:r>
      <w:r>
        <w:rPr>
          <w:rFonts w:ascii="Arial Unicode MS" w:hAnsi="Arial Unicode MS" w:hint="eastAsia"/>
          <w:color w:val="5F5F5F"/>
        </w:rPr>
        <w:t>。</w:t>
      </w:r>
    </w:p>
    <w:p w14:paraId="2313DAE4" w14:textId="4320B0C6" w:rsidR="00784A1C" w:rsidRDefault="00784A1C" w:rsidP="00C627E4">
      <w:pPr>
        <w:ind w:leftChars="75" w:left="150"/>
        <w:jc w:val="both"/>
        <w:rPr>
          <w:rFonts w:ascii="Arial Unicode MS" w:hAnsi="Arial Unicode MS"/>
          <w:color w:val="5F5F5F"/>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F870E1">
        <w:rPr>
          <w:rFonts w:ascii="Arial Unicode MS" w:hAnsi="Arial Unicode MS" w:hint="eastAsia"/>
          <w:color w:val="666699"/>
        </w:rPr>
        <w:t>進入臺灣地區之大陸地區人民已取得居留許可而有前項第三款至第五款情形之一者，內政部入出國及移民署於強制其出境前，得召開審查會，並給予當事人陳述意見之機會</w:t>
      </w:r>
      <w:r>
        <w:rPr>
          <w:rFonts w:ascii="Arial Unicode MS" w:hAnsi="Arial Unicode MS" w:hint="eastAsia"/>
          <w:color w:val="5F5F5F"/>
        </w:rPr>
        <w:t>。</w:t>
      </w:r>
    </w:p>
    <w:p w14:paraId="76F1BAB1" w14:textId="6E8AA888" w:rsidR="00784A1C" w:rsidRDefault="00784A1C" w:rsidP="00C627E4">
      <w:pPr>
        <w:ind w:leftChars="75" w:left="150"/>
        <w:jc w:val="both"/>
        <w:rPr>
          <w:rFonts w:ascii="Arial Unicode MS" w:hAnsi="Arial Unicode MS"/>
          <w:color w:val="5F5F5F"/>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Pr="008A6809">
        <w:rPr>
          <w:rFonts w:ascii="Arial Unicode MS" w:hAnsi="Arial Unicode MS" w:hint="eastAsia"/>
          <w:color w:val="5F5F5F"/>
        </w:rPr>
        <w:t>第一項大陸地區人民，於強制出境前，得暫予收容，並得令其從事勞務</w:t>
      </w:r>
      <w:r>
        <w:rPr>
          <w:rFonts w:ascii="Arial Unicode MS" w:hAnsi="Arial Unicode MS" w:hint="eastAsia"/>
          <w:color w:val="5F5F5F"/>
        </w:rPr>
        <w:t>。</w:t>
      </w:r>
    </w:p>
    <w:p w14:paraId="57938BEC" w14:textId="68D2F6F9" w:rsidR="00784A1C" w:rsidRDefault="00784A1C" w:rsidP="00C627E4">
      <w:pPr>
        <w:ind w:leftChars="75" w:left="150"/>
        <w:jc w:val="both"/>
        <w:rPr>
          <w:rFonts w:ascii="Arial Unicode MS" w:hAnsi="Arial Unicode MS"/>
          <w:color w:val="5F5F5F"/>
        </w:rPr>
      </w:pPr>
      <w:r w:rsidRPr="0044700A">
        <w:rPr>
          <w:rFonts w:ascii="Calibri" w:hAnsi="Calibri" w:hint="eastAsia"/>
          <w:color w:val="404040"/>
          <w:sz w:val="18"/>
        </w:rPr>
        <w:t>﹝</w:t>
      </w:r>
      <w:r w:rsidRPr="0044700A">
        <w:rPr>
          <w:rFonts w:ascii="Calibri" w:hAnsi="Calibri" w:hint="eastAsia"/>
          <w:color w:val="404040"/>
          <w:sz w:val="18"/>
        </w:rPr>
        <w:t>4</w:t>
      </w:r>
      <w:r w:rsidRPr="0044700A">
        <w:rPr>
          <w:rFonts w:ascii="Calibri" w:hAnsi="Calibri" w:hint="eastAsia"/>
          <w:color w:val="404040"/>
          <w:sz w:val="18"/>
        </w:rPr>
        <w:t>﹞</w:t>
      </w:r>
      <w:r w:rsidRPr="008A6809">
        <w:rPr>
          <w:rFonts w:ascii="Arial Unicode MS" w:hAnsi="Arial Unicode MS" w:hint="eastAsia"/>
          <w:color w:val="666699"/>
        </w:rPr>
        <w:t>第一項大陸地區人民有第一項第三款從事與許可目的不符之活動或工作之情事，致違</w:t>
      </w:r>
      <w:r w:rsidRPr="008A6809">
        <w:rPr>
          <w:rFonts w:ascii="Arial Unicode MS" w:hAnsi="Arial Unicode MS" w:hint="eastAsia"/>
          <w:color w:val="666699"/>
          <w:szCs w:val="18"/>
        </w:rPr>
        <w:t>反</w:t>
      </w:r>
      <w:hyperlink r:id="rId80" w:history="1">
        <w:r w:rsidRPr="008A6809">
          <w:rPr>
            <w:rStyle w:val="a3"/>
            <w:rFonts w:hint="eastAsia"/>
            <w:color w:val="666699"/>
          </w:rPr>
          <w:t>社會秩序維護法</w:t>
        </w:r>
      </w:hyperlink>
      <w:r w:rsidRPr="008A6809">
        <w:rPr>
          <w:rFonts w:ascii="Arial Unicode MS" w:hAnsi="Arial Unicode MS" w:hint="eastAsia"/>
          <w:color w:val="666699"/>
        </w:rPr>
        <w:t>而未涉有其他犯罪情事者，於調查後得免移送簡易庭裁定</w:t>
      </w:r>
      <w:r>
        <w:rPr>
          <w:rFonts w:ascii="Arial Unicode MS" w:hAnsi="Arial Unicode MS" w:hint="eastAsia"/>
          <w:color w:val="5F5F5F"/>
        </w:rPr>
        <w:t>。</w:t>
      </w:r>
    </w:p>
    <w:p w14:paraId="09571336" w14:textId="07FF2411" w:rsidR="00784A1C" w:rsidRDefault="00784A1C" w:rsidP="00C627E4">
      <w:pPr>
        <w:ind w:leftChars="75" w:left="150"/>
        <w:jc w:val="both"/>
        <w:rPr>
          <w:rFonts w:ascii="Arial Unicode MS" w:hAnsi="Arial Unicode MS"/>
          <w:color w:val="5F5F5F"/>
        </w:rPr>
      </w:pPr>
      <w:r w:rsidRPr="0044700A">
        <w:rPr>
          <w:rFonts w:ascii="Calibri" w:hAnsi="Calibri" w:hint="eastAsia"/>
          <w:color w:val="404040"/>
          <w:sz w:val="18"/>
        </w:rPr>
        <w:t>﹝</w:t>
      </w:r>
      <w:r w:rsidRPr="0044700A">
        <w:rPr>
          <w:rFonts w:ascii="Calibri" w:hAnsi="Calibri" w:hint="eastAsia"/>
          <w:color w:val="404040"/>
          <w:sz w:val="18"/>
        </w:rPr>
        <w:t>5</w:t>
      </w:r>
      <w:r w:rsidRPr="0044700A">
        <w:rPr>
          <w:rFonts w:ascii="Calibri" w:hAnsi="Calibri" w:hint="eastAsia"/>
          <w:color w:val="404040"/>
          <w:sz w:val="18"/>
        </w:rPr>
        <w:t>﹞</w:t>
      </w:r>
      <w:r w:rsidRPr="008A6809">
        <w:rPr>
          <w:rFonts w:ascii="Arial Unicode MS" w:hAnsi="Arial Unicode MS" w:hint="eastAsia"/>
          <w:color w:val="5F5F5F"/>
        </w:rPr>
        <w:t>進入臺灣地區之大陸地區人民，涉及刑事案件，經法官或檢察官責付而收容於第三項之收容處所，並經法院判決有罪確定者，其收容之日數，以一日抵有期徒刑或拘役一日或刑法</w:t>
      </w:r>
      <w:r w:rsidRPr="008A6809">
        <w:rPr>
          <w:rFonts w:ascii="Arial Unicode MS" w:hAnsi="Arial Unicode MS" w:hint="eastAsia"/>
          <w:color w:val="5F5F5F"/>
          <w:szCs w:val="18"/>
        </w:rPr>
        <w:t>第</w:t>
      </w:r>
      <w:hyperlink r:id="rId81" w:anchor="a42" w:history="1">
        <w:r w:rsidRPr="008A6809">
          <w:rPr>
            <w:rStyle w:val="a3"/>
            <w:rFonts w:hint="eastAsia"/>
            <w:color w:val="5F5F5F"/>
          </w:rPr>
          <w:t>四十二</w:t>
        </w:r>
      </w:hyperlink>
      <w:r w:rsidRPr="008A6809">
        <w:rPr>
          <w:rFonts w:ascii="Arial Unicode MS" w:hAnsi="Arial Unicode MS" w:hint="eastAsia"/>
          <w:color w:val="5F5F5F"/>
        </w:rPr>
        <w:t>條第三項、第六項裁判所定之罰金額數</w:t>
      </w:r>
      <w:r>
        <w:rPr>
          <w:rFonts w:ascii="Arial Unicode MS" w:hAnsi="Arial Unicode MS" w:hint="eastAsia"/>
          <w:color w:val="5F5F5F"/>
        </w:rPr>
        <w:t>。</w:t>
      </w:r>
    </w:p>
    <w:p w14:paraId="0E9D15C3" w14:textId="342D6B00" w:rsidR="00784A1C" w:rsidRDefault="00784A1C" w:rsidP="00C627E4">
      <w:pPr>
        <w:ind w:leftChars="75" w:left="150"/>
        <w:jc w:val="both"/>
        <w:rPr>
          <w:rFonts w:ascii="Arial Unicode MS" w:hAnsi="Arial Unicode MS"/>
          <w:color w:val="5F5F5F"/>
        </w:rPr>
      </w:pPr>
      <w:r w:rsidRPr="0044700A">
        <w:rPr>
          <w:rFonts w:ascii="Calibri" w:hAnsi="Calibri" w:hint="eastAsia"/>
          <w:color w:val="404040"/>
          <w:sz w:val="18"/>
        </w:rPr>
        <w:t>﹝</w:t>
      </w:r>
      <w:r w:rsidRPr="0044700A">
        <w:rPr>
          <w:rFonts w:ascii="Calibri" w:hAnsi="Calibri" w:hint="eastAsia"/>
          <w:color w:val="404040"/>
          <w:sz w:val="18"/>
        </w:rPr>
        <w:t>6</w:t>
      </w:r>
      <w:r w:rsidRPr="0044700A">
        <w:rPr>
          <w:rFonts w:ascii="Calibri" w:hAnsi="Calibri" w:hint="eastAsia"/>
          <w:color w:val="404040"/>
          <w:sz w:val="18"/>
        </w:rPr>
        <w:t>﹞</w:t>
      </w:r>
      <w:r w:rsidRPr="00F870E1">
        <w:rPr>
          <w:rFonts w:ascii="Arial Unicode MS" w:hAnsi="Arial Unicode MS" w:hint="eastAsia"/>
          <w:color w:val="666699"/>
        </w:rPr>
        <w:t>前五項規定，於本條例施行前進入臺灣地區之大陸地區人民，適用之</w:t>
      </w:r>
      <w:r>
        <w:rPr>
          <w:rFonts w:ascii="Arial Unicode MS" w:hAnsi="Arial Unicode MS" w:hint="eastAsia"/>
          <w:color w:val="5F5F5F"/>
        </w:rPr>
        <w:t>。</w:t>
      </w:r>
    </w:p>
    <w:p w14:paraId="41DFE13C" w14:textId="2CE973F1" w:rsidR="00784A1C" w:rsidRDefault="00784A1C" w:rsidP="00C627E4">
      <w:pPr>
        <w:ind w:leftChars="75" w:left="150"/>
        <w:jc w:val="both"/>
        <w:rPr>
          <w:rFonts w:ascii="Arial Unicode MS" w:hAnsi="Arial Unicode MS"/>
          <w:color w:val="5F5F5F"/>
        </w:rPr>
      </w:pPr>
      <w:r w:rsidRPr="0044700A">
        <w:rPr>
          <w:rFonts w:ascii="Calibri" w:hAnsi="Calibri" w:hint="eastAsia"/>
          <w:color w:val="404040"/>
          <w:sz w:val="18"/>
        </w:rPr>
        <w:t>﹝</w:t>
      </w:r>
      <w:r w:rsidRPr="0044700A">
        <w:rPr>
          <w:rFonts w:ascii="Calibri" w:hAnsi="Calibri" w:hint="eastAsia"/>
          <w:color w:val="404040"/>
          <w:sz w:val="18"/>
        </w:rPr>
        <w:t>7</w:t>
      </w:r>
      <w:r w:rsidRPr="0044700A">
        <w:rPr>
          <w:rFonts w:ascii="Calibri" w:hAnsi="Calibri" w:hint="eastAsia"/>
          <w:color w:val="404040"/>
          <w:sz w:val="18"/>
        </w:rPr>
        <w:t>﹞</w:t>
      </w:r>
      <w:r w:rsidRPr="008A6809">
        <w:rPr>
          <w:rFonts w:ascii="Arial Unicode MS" w:hAnsi="Arial Unicode MS" w:hint="eastAsia"/>
          <w:color w:val="5F5F5F"/>
        </w:rPr>
        <w:t>第一項</w:t>
      </w:r>
      <w:r w:rsidRPr="008A6809">
        <w:rPr>
          <w:rFonts w:ascii="Arial Unicode MS" w:hAnsi="Arial Unicode MS" w:hint="eastAsia"/>
          <w:color w:val="5F5F5F"/>
          <w:szCs w:val="18"/>
        </w:rPr>
        <w:t>之</w:t>
      </w:r>
      <w:hyperlink r:id="rId82" w:history="1">
        <w:r w:rsidRPr="008A6809">
          <w:rPr>
            <w:rStyle w:val="a3"/>
            <w:rFonts w:hint="eastAsia"/>
            <w:color w:val="5F5F5F"/>
          </w:rPr>
          <w:t>強制出境處理辦法</w:t>
        </w:r>
      </w:hyperlink>
      <w:r w:rsidRPr="008A6809">
        <w:rPr>
          <w:rFonts w:ascii="Arial Unicode MS" w:hAnsi="Arial Unicode MS" w:hint="eastAsia"/>
          <w:color w:val="5F5F5F"/>
        </w:rPr>
        <w:t>及第三項收容處所</w:t>
      </w:r>
      <w:r w:rsidRPr="008A6809">
        <w:rPr>
          <w:rFonts w:ascii="Arial Unicode MS" w:hAnsi="Arial Unicode MS" w:hint="eastAsia"/>
          <w:color w:val="5F5F5F"/>
          <w:szCs w:val="18"/>
        </w:rPr>
        <w:t>之</w:t>
      </w:r>
      <w:hyperlink r:id="rId83" w:history="1">
        <w:r w:rsidRPr="008A6809">
          <w:rPr>
            <w:rStyle w:val="a3"/>
            <w:rFonts w:hint="eastAsia"/>
            <w:color w:val="5F5F5F"/>
          </w:rPr>
          <w:t>設置及管理辦法</w:t>
        </w:r>
      </w:hyperlink>
      <w:r w:rsidRPr="008A6809">
        <w:rPr>
          <w:rFonts w:ascii="Arial Unicode MS" w:hAnsi="Arial Unicode MS" w:hint="eastAsia"/>
          <w:color w:val="5F5F5F"/>
        </w:rPr>
        <w:t>，由內政部擬訂，報請行政院核定之</w:t>
      </w:r>
      <w:r>
        <w:rPr>
          <w:rFonts w:ascii="Arial Unicode MS" w:hAnsi="Arial Unicode MS" w:hint="eastAsia"/>
          <w:color w:val="5F5F5F"/>
        </w:rPr>
        <w:t>。</w:t>
      </w:r>
    </w:p>
    <w:p w14:paraId="0EF58770" w14:textId="27D9557F" w:rsidR="004D7E42" w:rsidRPr="00EB3C76" w:rsidRDefault="00784A1C" w:rsidP="004D7E42">
      <w:pPr>
        <w:ind w:left="142"/>
        <w:jc w:val="both"/>
        <w:rPr>
          <w:rFonts w:ascii="新細明體" w:hAnsi="新細明體"/>
          <w:color w:val="666699"/>
        </w:rPr>
      </w:pPr>
      <w:r w:rsidRPr="0044700A">
        <w:rPr>
          <w:rFonts w:ascii="Calibri" w:hAnsi="Calibri" w:hint="eastAsia"/>
          <w:color w:val="404040"/>
          <w:sz w:val="18"/>
        </w:rPr>
        <w:t>﹝</w:t>
      </w:r>
      <w:r w:rsidRPr="0044700A">
        <w:rPr>
          <w:rFonts w:ascii="Calibri" w:hAnsi="Calibri" w:hint="eastAsia"/>
          <w:color w:val="404040"/>
          <w:sz w:val="18"/>
        </w:rPr>
        <w:t>8</w:t>
      </w:r>
      <w:r w:rsidRPr="0044700A">
        <w:rPr>
          <w:rFonts w:ascii="Calibri" w:hAnsi="Calibri" w:hint="eastAsia"/>
          <w:color w:val="404040"/>
          <w:sz w:val="18"/>
        </w:rPr>
        <w:t>﹞</w:t>
      </w:r>
      <w:r w:rsidR="004D7E42" w:rsidRPr="00EB3C76">
        <w:rPr>
          <w:rFonts w:ascii="新細明體" w:hAnsi="新細明體" w:hint="eastAsia"/>
          <w:color w:val="666699"/>
        </w:rPr>
        <w:t>第二項審查會之組成、審查要件、程序等事宜，由內政部定之。</w:t>
      </w:r>
      <w:r w:rsidR="004A3259" w:rsidRPr="004A3259">
        <w:rPr>
          <w:rFonts w:ascii="新細明體" w:hAnsi="新細明體" w:hint="eastAsia"/>
          <w:color w:val="FFFFFF"/>
        </w:rPr>
        <w:t>∴</w:t>
      </w:r>
    </w:p>
    <w:p w14:paraId="0283F1C8" w14:textId="0191142B" w:rsidR="00784A1C" w:rsidRDefault="00784A1C" w:rsidP="00C627E4">
      <w:pPr>
        <w:pStyle w:val="3"/>
        <w:ind w:left="118"/>
      </w:pPr>
      <w:r>
        <w:rPr>
          <w:rFonts w:hint="eastAsia"/>
        </w:rPr>
        <w:t>--</w:t>
      </w:r>
      <w:r w:rsidRPr="004E769B">
        <w:t>9</w:t>
      </w:r>
      <w:r w:rsidRPr="004E769B">
        <w:rPr>
          <w:rFonts w:hint="eastAsia"/>
        </w:rPr>
        <w:t>8</w:t>
      </w:r>
      <w:r w:rsidRPr="004E769B">
        <w:t>年</w:t>
      </w:r>
      <w:r>
        <w:rPr>
          <w:rFonts w:hint="eastAsia"/>
        </w:rPr>
        <w:t>7</w:t>
      </w:r>
      <w:r w:rsidRPr="004E769B">
        <w:t>月</w:t>
      </w:r>
      <w:r w:rsidRPr="004E769B">
        <w:rPr>
          <w:rFonts w:hint="eastAsia"/>
        </w:rPr>
        <w:t>1</w:t>
      </w:r>
      <w:r>
        <w:t>日修正前條文</w:t>
      </w:r>
      <w:r>
        <w:t>--</w:t>
      </w:r>
      <w:hyperlink r:id="rId84" w:history="1">
        <w:r>
          <w:rPr>
            <w:rStyle w:val="a3"/>
            <w:rFonts w:ascii="Arial Unicode MS" w:hAnsi="Arial Unicode MS"/>
            <w:szCs w:val="20"/>
          </w:rPr>
          <w:t>比對程式</w:t>
        </w:r>
      </w:hyperlink>
    </w:p>
    <w:p w14:paraId="10D9FC7D" w14:textId="587AEF09" w:rsidR="004D7E42" w:rsidRPr="009C438A" w:rsidRDefault="00784A1C" w:rsidP="00C627E4">
      <w:pPr>
        <w:ind w:leftChars="75" w:left="150"/>
        <w:jc w:val="both"/>
        <w:rPr>
          <w:rFonts w:ascii="Arial Unicode MS" w:hAnsi="Arial Unicode MS"/>
          <w:color w:val="626262"/>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szCs w:val="18"/>
        </w:rPr>
        <w:t>進入臺灣地區之大陸地區人民，有下列情形之一者，治安機關得逕行</w:t>
      </w:r>
      <w:r w:rsidR="00AF3D2A">
        <w:rPr>
          <w:rFonts w:ascii="Arial Unicode MS" w:hAnsi="Arial Unicode MS" w:hint="eastAsia"/>
          <w:color w:val="626262"/>
          <w:szCs w:val="18"/>
        </w:rPr>
        <w:t>強制</w:t>
      </w:r>
      <w:r w:rsidR="004D7E42" w:rsidRPr="009C438A">
        <w:rPr>
          <w:rFonts w:ascii="Arial Unicode MS" w:hAnsi="Arial Unicode MS" w:hint="eastAsia"/>
          <w:color w:val="626262"/>
          <w:szCs w:val="18"/>
        </w:rPr>
        <w:t>出境。但其所涉案件已進入司法程序者，應先經司法機關之同意：</w:t>
      </w:r>
    </w:p>
    <w:p w14:paraId="18F33584" w14:textId="77777777" w:rsidR="00784A1C" w:rsidRDefault="004D7E42" w:rsidP="00C627E4">
      <w:pPr>
        <w:ind w:leftChars="75" w:left="150"/>
        <w:jc w:val="both"/>
        <w:rPr>
          <w:rFonts w:ascii="Arial Unicode MS" w:hAnsi="Arial Unicode MS"/>
          <w:color w:val="626262"/>
          <w:szCs w:val="18"/>
        </w:rPr>
      </w:pPr>
      <w:r w:rsidRPr="009C438A">
        <w:rPr>
          <w:rFonts w:ascii="Arial Unicode MS" w:hAnsi="Arial Unicode MS" w:hint="eastAsia"/>
          <w:color w:val="626262"/>
          <w:szCs w:val="18"/>
        </w:rPr>
        <w:t xml:space="preserve">　　一、未經許可入境者</w:t>
      </w:r>
      <w:r w:rsidR="00784A1C">
        <w:rPr>
          <w:rFonts w:ascii="Arial Unicode MS" w:hAnsi="Arial Unicode MS" w:hint="eastAsia"/>
          <w:color w:val="626262"/>
          <w:szCs w:val="18"/>
        </w:rPr>
        <w:t>。</w:t>
      </w:r>
    </w:p>
    <w:p w14:paraId="7FD5EAC5" w14:textId="2D23D542" w:rsidR="00784A1C" w:rsidRDefault="00784A1C" w:rsidP="00C627E4">
      <w:pPr>
        <w:ind w:leftChars="75" w:left="150"/>
        <w:jc w:val="both"/>
        <w:rPr>
          <w:rFonts w:ascii="Arial Unicode MS" w:hAnsi="Arial Unicode MS"/>
          <w:color w:val="626262"/>
          <w:szCs w:val="18"/>
        </w:rPr>
      </w:pPr>
      <w:r>
        <w:rPr>
          <w:rFonts w:ascii="Arial Unicode MS" w:hAnsi="Arial Unicode MS" w:hint="eastAsia"/>
          <w:color w:val="626262"/>
          <w:szCs w:val="18"/>
        </w:rPr>
        <w:t xml:space="preserve">　　</w:t>
      </w:r>
      <w:r w:rsidRPr="009C438A">
        <w:rPr>
          <w:rFonts w:ascii="Arial Unicode MS" w:hAnsi="Arial Unicode MS" w:hint="eastAsia"/>
          <w:color w:val="626262"/>
          <w:szCs w:val="18"/>
        </w:rPr>
        <w:t>二</w:t>
      </w:r>
      <w:r>
        <w:rPr>
          <w:rFonts w:ascii="Arial Unicode MS" w:hAnsi="Arial Unicode MS" w:hint="eastAsia"/>
          <w:color w:val="626262"/>
          <w:szCs w:val="18"/>
        </w:rPr>
        <w:t>、</w:t>
      </w:r>
      <w:r w:rsidR="004D7E42" w:rsidRPr="009C438A">
        <w:rPr>
          <w:rFonts w:ascii="Arial Unicode MS" w:hAnsi="Arial Unicode MS" w:hint="eastAsia"/>
          <w:color w:val="626262"/>
          <w:szCs w:val="18"/>
        </w:rPr>
        <w:t>經許可入境，已逾停留、居留期限者</w:t>
      </w:r>
      <w:r>
        <w:rPr>
          <w:rFonts w:ascii="Arial Unicode MS" w:hAnsi="Arial Unicode MS" w:hint="eastAsia"/>
          <w:color w:val="626262"/>
          <w:szCs w:val="18"/>
        </w:rPr>
        <w:t>。</w:t>
      </w:r>
    </w:p>
    <w:p w14:paraId="3458CFEA" w14:textId="64F930D9" w:rsidR="00784A1C" w:rsidRDefault="00784A1C" w:rsidP="00C627E4">
      <w:pPr>
        <w:ind w:leftChars="75" w:left="150"/>
        <w:jc w:val="both"/>
        <w:rPr>
          <w:rFonts w:ascii="Arial Unicode MS" w:hAnsi="Arial Unicode MS"/>
          <w:color w:val="626262"/>
          <w:szCs w:val="18"/>
        </w:rPr>
      </w:pPr>
      <w:r>
        <w:rPr>
          <w:rFonts w:ascii="Arial Unicode MS" w:hAnsi="Arial Unicode MS" w:hint="eastAsia"/>
          <w:color w:val="626262"/>
          <w:szCs w:val="18"/>
        </w:rPr>
        <w:t xml:space="preserve">　　</w:t>
      </w:r>
      <w:r w:rsidRPr="009C438A">
        <w:rPr>
          <w:rFonts w:ascii="Arial Unicode MS" w:hAnsi="Arial Unicode MS" w:hint="eastAsia"/>
          <w:color w:val="626262"/>
          <w:szCs w:val="18"/>
        </w:rPr>
        <w:t>三</w:t>
      </w:r>
      <w:r>
        <w:rPr>
          <w:rFonts w:ascii="Arial Unicode MS" w:hAnsi="Arial Unicode MS" w:hint="eastAsia"/>
          <w:color w:val="626262"/>
          <w:szCs w:val="18"/>
        </w:rPr>
        <w:t>、</w:t>
      </w:r>
      <w:r w:rsidR="004D7E42" w:rsidRPr="009C438A">
        <w:rPr>
          <w:rFonts w:ascii="Arial Unicode MS" w:hAnsi="Arial Unicode MS" w:hint="eastAsia"/>
          <w:color w:val="626262"/>
          <w:szCs w:val="18"/>
        </w:rPr>
        <w:t>從事與許可目的不符之活動或工作者</w:t>
      </w:r>
      <w:r>
        <w:rPr>
          <w:rFonts w:ascii="Arial Unicode MS" w:hAnsi="Arial Unicode MS" w:hint="eastAsia"/>
          <w:color w:val="626262"/>
          <w:szCs w:val="18"/>
        </w:rPr>
        <w:t>。</w:t>
      </w:r>
    </w:p>
    <w:p w14:paraId="38069EB6" w14:textId="661A46E6" w:rsidR="00784A1C" w:rsidRDefault="00784A1C" w:rsidP="00C627E4">
      <w:pPr>
        <w:ind w:leftChars="75" w:left="150"/>
        <w:jc w:val="both"/>
        <w:rPr>
          <w:rFonts w:ascii="Arial Unicode MS" w:hAnsi="Arial Unicode MS"/>
          <w:color w:val="626262"/>
          <w:szCs w:val="18"/>
        </w:rPr>
      </w:pPr>
      <w:r>
        <w:rPr>
          <w:rFonts w:ascii="Arial Unicode MS" w:hAnsi="Arial Unicode MS" w:hint="eastAsia"/>
          <w:color w:val="626262"/>
          <w:szCs w:val="18"/>
        </w:rPr>
        <w:t xml:space="preserve">　　</w:t>
      </w:r>
      <w:r w:rsidRPr="009C438A">
        <w:rPr>
          <w:rFonts w:ascii="Arial Unicode MS" w:hAnsi="Arial Unicode MS" w:hint="eastAsia"/>
          <w:color w:val="626262"/>
          <w:szCs w:val="18"/>
        </w:rPr>
        <w:t>四</w:t>
      </w:r>
      <w:r>
        <w:rPr>
          <w:rFonts w:ascii="Arial Unicode MS" w:hAnsi="Arial Unicode MS" w:hint="eastAsia"/>
          <w:color w:val="626262"/>
          <w:szCs w:val="18"/>
        </w:rPr>
        <w:t>、</w:t>
      </w:r>
      <w:r w:rsidR="004D7E42" w:rsidRPr="009C438A">
        <w:rPr>
          <w:rFonts w:ascii="Arial Unicode MS" w:hAnsi="Arial Unicode MS" w:hint="eastAsia"/>
          <w:color w:val="626262"/>
          <w:szCs w:val="18"/>
        </w:rPr>
        <w:t>有事實足認為有犯罪行為者</w:t>
      </w:r>
      <w:r>
        <w:rPr>
          <w:rFonts w:ascii="Arial Unicode MS" w:hAnsi="Arial Unicode MS" w:hint="eastAsia"/>
          <w:color w:val="626262"/>
          <w:szCs w:val="18"/>
        </w:rPr>
        <w:t>。</w:t>
      </w:r>
    </w:p>
    <w:p w14:paraId="374DF99B" w14:textId="700D8528" w:rsidR="00784A1C" w:rsidRDefault="00784A1C" w:rsidP="00C627E4">
      <w:pPr>
        <w:ind w:leftChars="75" w:left="150"/>
        <w:jc w:val="both"/>
        <w:rPr>
          <w:rFonts w:ascii="Arial Unicode MS" w:hAnsi="Arial Unicode MS"/>
          <w:color w:val="626262"/>
          <w:szCs w:val="18"/>
        </w:rPr>
      </w:pPr>
      <w:r>
        <w:rPr>
          <w:rFonts w:ascii="Arial Unicode MS" w:hAnsi="Arial Unicode MS" w:hint="eastAsia"/>
          <w:color w:val="626262"/>
          <w:szCs w:val="18"/>
        </w:rPr>
        <w:t xml:space="preserve">　　</w:t>
      </w:r>
      <w:r w:rsidRPr="009C438A">
        <w:rPr>
          <w:rFonts w:ascii="Arial Unicode MS" w:hAnsi="Arial Unicode MS" w:hint="eastAsia"/>
          <w:color w:val="626262"/>
          <w:szCs w:val="18"/>
        </w:rPr>
        <w:t>五</w:t>
      </w:r>
      <w:r>
        <w:rPr>
          <w:rFonts w:ascii="Arial Unicode MS" w:hAnsi="Arial Unicode MS" w:hint="eastAsia"/>
          <w:color w:val="626262"/>
          <w:szCs w:val="18"/>
        </w:rPr>
        <w:t>、</w:t>
      </w:r>
      <w:r w:rsidR="004D7E42" w:rsidRPr="009C438A">
        <w:rPr>
          <w:rFonts w:ascii="Arial Unicode MS" w:hAnsi="Arial Unicode MS" w:hint="eastAsia"/>
          <w:color w:val="626262"/>
          <w:szCs w:val="18"/>
        </w:rPr>
        <w:t>有事實足認為有危害國家安全或社會安定之虞者</w:t>
      </w:r>
      <w:r>
        <w:rPr>
          <w:rFonts w:ascii="Arial Unicode MS" w:hAnsi="Arial Unicode MS" w:hint="eastAsia"/>
          <w:color w:val="626262"/>
          <w:szCs w:val="18"/>
        </w:rPr>
        <w:t>。</w:t>
      </w:r>
    </w:p>
    <w:p w14:paraId="15E86D36" w14:textId="191CF6D1" w:rsidR="00784A1C" w:rsidRDefault="00784A1C" w:rsidP="00C627E4">
      <w:pPr>
        <w:ind w:leftChars="75" w:left="150"/>
        <w:jc w:val="both"/>
        <w:rPr>
          <w:rFonts w:ascii="Arial Unicode MS" w:hAnsi="Arial Unicode MS"/>
          <w:color w:val="626262"/>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C57606">
        <w:rPr>
          <w:rFonts w:ascii="Arial Unicode MS" w:hAnsi="Arial Unicode MS" w:hint="eastAsia"/>
          <w:color w:val="666699"/>
          <w:szCs w:val="18"/>
        </w:rPr>
        <w:t>前項大陸地區人民，於</w:t>
      </w:r>
      <w:r>
        <w:rPr>
          <w:rFonts w:ascii="Arial Unicode MS" w:hAnsi="Arial Unicode MS" w:hint="eastAsia"/>
          <w:color w:val="666699"/>
          <w:szCs w:val="18"/>
        </w:rPr>
        <w:t>強制</w:t>
      </w:r>
      <w:r w:rsidRPr="00C57606">
        <w:rPr>
          <w:rFonts w:ascii="Arial Unicode MS" w:hAnsi="Arial Unicode MS" w:hint="eastAsia"/>
          <w:color w:val="666699"/>
          <w:szCs w:val="18"/>
        </w:rPr>
        <w:t>出境前，得暫予收容，並得令其從事勞務</w:t>
      </w:r>
      <w:r>
        <w:rPr>
          <w:rFonts w:ascii="Arial Unicode MS" w:hAnsi="Arial Unicode MS" w:hint="eastAsia"/>
          <w:color w:val="626262"/>
          <w:szCs w:val="18"/>
        </w:rPr>
        <w:t>。</w:t>
      </w:r>
    </w:p>
    <w:p w14:paraId="424EE000" w14:textId="294C9466" w:rsidR="00784A1C" w:rsidRDefault="00784A1C" w:rsidP="00C627E4">
      <w:pPr>
        <w:ind w:leftChars="75" w:left="150"/>
        <w:jc w:val="both"/>
        <w:rPr>
          <w:rFonts w:ascii="Arial Unicode MS" w:hAnsi="Arial Unicode MS"/>
          <w:color w:val="626262"/>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Pr="009C438A">
        <w:rPr>
          <w:rFonts w:ascii="Arial Unicode MS" w:hAnsi="Arial Unicode MS" w:hint="eastAsia"/>
          <w:color w:val="626262"/>
          <w:szCs w:val="18"/>
        </w:rPr>
        <w:t>第一項大陸地區人民有第一項第三款從事與許可目的不符之活動或工作之情事，致違反</w:t>
      </w:r>
      <w:hyperlink r:id="rId85" w:history="1">
        <w:r w:rsidRPr="009C438A">
          <w:rPr>
            <w:rStyle w:val="a3"/>
            <w:rFonts w:hint="eastAsia"/>
            <w:color w:val="626262"/>
          </w:rPr>
          <w:t>社會秩序維護法</w:t>
        </w:r>
      </w:hyperlink>
      <w:r w:rsidRPr="009C438A">
        <w:rPr>
          <w:rFonts w:ascii="Arial Unicode MS" w:hAnsi="Arial Unicode MS" w:hint="eastAsia"/>
          <w:color w:val="626262"/>
          <w:szCs w:val="18"/>
        </w:rPr>
        <w:t>而未涉有其他犯罪情事者，於調查後得免移送簡易庭裁定，由治安機關逕行</w:t>
      </w:r>
      <w:r>
        <w:rPr>
          <w:rFonts w:ascii="Arial Unicode MS" w:hAnsi="Arial Unicode MS" w:hint="eastAsia"/>
          <w:color w:val="626262"/>
          <w:szCs w:val="18"/>
        </w:rPr>
        <w:t>強制</w:t>
      </w:r>
      <w:r w:rsidRPr="009C438A">
        <w:rPr>
          <w:rFonts w:ascii="Arial Unicode MS" w:hAnsi="Arial Unicode MS" w:hint="eastAsia"/>
          <w:color w:val="626262"/>
          <w:szCs w:val="18"/>
        </w:rPr>
        <w:t>出境</w:t>
      </w:r>
      <w:r>
        <w:rPr>
          <w:rFonts w:ascii="Arial Unicode MS" w:hAnsi="Arial Unicode MS" w:hint="eastAsia"/>
          <w:color w:val="626262"/>
          <w:szCs w:val="18"/>
        </w:rPr>
        <w:t>。</w:t>
      </w:r>
    </w:p>
    <w:p w14:paraId="6295E0D1" w14:textId="000C1C94" w:rsidR="00784A1C" w:rsidRDefault="00784A1C" w:rsidP="00C627E4">
      <w:pPr>
        <w:ind w:leftChars="75" w:left="150"/>
        <w:jc w:val="both"/>
        <w:rPr>
          <w:rFonts w:ascii="Arial Unicode MS" w:hAnsi="Arial Unicode MS"/>
          <w:color w:val="626262"/>
          <w:szCs w:val="18"/>
        </w:rPr>
      </w:pPr>
      <w:r w:rsidRPr="0044700A">
        <w:rPr>
          <w:rFonts w:ascii="Calibri" w:hAnsi="Calibri" w:hint="eastAsia"/>
          <w:color w:val="404040"/>
          <w:sz w:val="18"/>
          <w:szCs w:val="18"/>
        </w:rPr>
        <w:t>﹝</w:t>
      </w:r>
      <w:r w:rsidRPr="0044700A">
        <w:rPr>
          <w:rFonts w:ascii="Calibri" w:hAnsi="Calibri" w:hint="eastAsia"/>
          <w:color w:val="404040"/>
          <w:sz w:val="18"/>
          <w:szCs w:val="18"/>
        </w:rPr>
        <w:t>4</w:t>
      </w:r>
      <w:r w:rsidRPr="0044700A">
        <w:rPr>
          <w:rFonts w:ascii="Calibri" w:hAnsi="Calibri" w:hint="eastAsia"/>
          <w:color w:val="404040"/>
          <w:sz w:val="18"/>
          <w:szCs w:val="18"/>
        </w:rPr>
        <w:t>﹞</w:t>
      </w:r>
      <w:r w:rsidRPr="00170309">
        <w:rPr>
          <w:rFonts w:ascii="Arial Unicode MS" w:hAnsi="Arial Unicode MS" w:hint="eastAsia"/>
          <w:color w:val="666699"/>
          <w:szCs w:val="18"/>
        </w:rPr>
        <w:t>進入臺灣地區之大陸地區人民，涉及刑事案件，經法官或檢察官責付而收容於第二項之收容處所，並經法院判決有罪確定者，其收容之日數，以一日抵有期徒刑或拘役一日或刑法第</w:t>
      </w:r>
      <w:hyperlink r:id="rId86" w:anchor="a42" w:history="1">
        <w:r w:rsidRPr="00170309">
          <w:rPr>
            <w:rStyle w:val="a3"/>
            <w:rFonts w:ascii="Arial Unicode MS" w:hAnsi="Arial Unicode MS" w:hint="eastAsia"/>
            <w:color w:val="666699"/>
            <w:szCs w:val="18"/>
          </w:rPr>
          <w:t>四十二</w:t>
        </w:r>
      </w:hyperlink>
      <w:r w:rsidRPr="00170309">
        <w:rPr>
          <w:rFonts w:ascii="Arial Unicode MS" w:hAnsi="Arial Unicode MS" w:hint="eastAsia"/>
          <w:color w:val="666699"/>
          <w:szCs w:val="18"/>
        </w:rPr>
        <w:t>條第四項裁判所定之罰金額數</w:t>
      </w:r>
      <w:r>
        <w:rPr>
          <w:rFonts w:ascii="Arial Unicode MS" w:hAnsi="Arial Unicode MS" w:hint="eastAsia"/>
          <w:color w:val="626262"/>
          <w:szCs w:val="18"/>
        </w:rPr>
        <w:t>。</w:t>
      </w:r>
    </w:p>
    <w:p w14:paraId="6023B77F" w14:textId="040AC18B" w:rsidR="00784A1C" w:rsidRDefault="00784A1C" w:rsidP="00C627E4">
      <w:pPr>
        <w:ind w:leftChars="75" w:left="150"/>
        <w:jc w:val="both"/>
        <w:rPr>
          <w:rFonts w:ascii="Arial Unicode MS" w:hAnsi="Arial Unicode MS"/>
          <w:color w:val="626262"/>
          <w:szCs w:val="18"/>
        </w:rPr>
      </w:pPr>
      <w:r w:rsidRPr="0044700A">
        <w:rPr>
          <w:rFonts w:ascii="Calibri" w:hAnsi="Calibri" w:hint="eastAsia"/>
          <w:color w:val="404040"/>
          <w:sz w:val="18"/>
          <w:szCs w:val="18"/>
        </w:rPr>
        <w:t>﹝</w:t>
      </w:r>
      <w:r w:rsidRPr="0044700A">
        <w:rPr>
          <w:rFonts w:ascii="Calibri" w:hAnsi="Calibri" w:hint="eastAsia"/>
          <w:color w:val="404040"/>
          <w:sz w:val="18"/>
          <w:szCs w:val="18"/>
        </w:rPr>
        <w:t>5</w:t>
      </w:r>
      <w:r w:rsidRPr="0044700A">
        <w:rPr>
          <w:rFonts w:ascii="Calibri" w:hAnsi="Calibri" w:hint="eastAsia"/>
          <w:color w:val="404040"/>
          <w:sz w:val="18"/>
          <w:szCs w:val="18"/>
        </w:rPr>
        <w:t>﹞</w:t>
      </w:r>
      <w:r w:rsidRPr="009C438A">
        <w:rPr>
          <w:rFonts w:ascii="Arial Unicode MS" w:hAnsi="Arial Unicode MS" w:hint="eastAsia"/>
          <w:color w:val="626262"/>
          <w:szCs w:val="18"/>
        </w:rPr>
        <w:t>前四項規定，於本條例施行前進入臺灣地區之大陸地區人民，適用之</w:t>
      </w:r>
      <w:r>
        <w:rPr>
          <w:rFonts w:ascii="Arial Unicode MS" w:hAnsi="Arial Unicode MS" w:hint="eastAsia"/>
          <w:color w:val="626262"/>
          <w:szCs w:val="18"/>
        </w:rPr>
        <w:t>。</w:t>
      </w:r>
    </w:p>
    <w:p w14:paraId="2AD6E2E5" w14:textId="0C7574D7" w:rsidR="004D7E42" w:rsidRDefault="00784A1C" w:rsidP="00C627E4">
      <w:pPr>
        <w:ind w:leftChars="75" w:left="150"/>
        <w:jc w:val="both"/>
        <w:rPr>
          <w:rFonts w:ascii="Arial Unicode MS" w:hAnsi="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6</w:t>
      </w:r>
      <w:r w:rsidRPr="0044700A">
        <w:rPr>
          <w:rFonts w:ascii="Calibri" w:hAnsi="Calibri" w:hint="eastAsia"/>
          <w:color w:val="404040"/>
          <w:sz w:val="18"/>
          <w:szCs w:val="18"/>
        </w:rPr>
        <w:t>﹞</w:t>
      </w:r>
      <w:r w:rsidR="004D7E42" w:rsidRPr="00170309">
        <w:rPr>
          <w:rFonts w:ascii="Arial Unicode MS" w:hAnsi="Arial Unicode MS" w:hint="eastAsia"/>
          <w:color w:val="666699"/>
          <w:szCs w:val="18"/>
        </w:rPr>
        <w:t>第一項之</w:t>
      </w:r>
      <w:hyperlink r:id="rId87" w:history="1">
        <w:r w:rsidR="00AF3D2A">
          <w:rPr>
            <w:rStyle w:val="a3"/>
            <w:rFonts w:ascii="Arial Unicode MS" w:hAnsi="Arial Unicode MS" w:hint="eastAsia"/>
            <w:color w:val="666699"/>
            <w:szCs w:val="18"/>
          </w:rPr>
          <w:t>強制</w:t>
        </w:r>
        <w:r w:rsidR="004D7E42" w:rsidRPr="00170309">
          <w:rPr>
            <w:rStyle w:val="a3"/>
            <w:rFonts w:ascii="Arial Unicode MS" w:hAnsi="Arial Unicode MS" w:hint="eastAsia"/>
            <w:color w:val="666699"/>
            <w:szCs w:val="18"/>
          </w:rPr>
          <w:t>出境處理辦法</w:t>
        </w:r>
      </w:hyperlink>
      <w:r w:rsidR="004D7E42" w:rsidRPr="00170309">
        <w:rPr>
          <w:rFonts w:ascii="Arial Unicode MS" w:hAnsi="Arial Unicode MS" w:hint="eastAsia"/>
          <w:color w:val="666699"/>
          <w:szCs w:val="18"/>
        </w:rPr>
        <w:t>及第二項收容處所之</w:t>
      </w:r>
      <w:hyperlink r:id="rId88" w:history="1">
        <w:r w:rsidR="004D7E42" w:rsidRPr="00170309">
          <w:rPr>
            <w:rStyle w:val="a3"/>
            <w:rFonts w:ascii="Arial Unicode MS" w:hAnsi="Arial Unicode MS" w:hint="eastAsia"/>
            <w:color w:val="666699"/>
            <w:szCs w:val="18"/>
          </w:rPr>
          <w:t>設置及管理辦法</w:t>
        </w:r>
      </w:hyperlink>
      <w:r w:rsidR="004D7E42" w:rsidRPr="00170309">
        <w:rPr>
          <w:rFonts w:ascii="Arial Unicode MS" w:hAnsi="Arial Unicode MS" w:hint="eastAsia"/>
          <w:color w:val="666699"/>
          <w:szCs w:val="18"/>
        </w:rPr>
        <w:t>，由內政部擬訂，報請行政院核定之。</w:t>
      </w:r>
      <w:r w:rsidR="004A3259" w:rsidRPr="004A3259">
        <w:rPr>
          <w:rFonts w:ascii="新細明體" w:hAnsi="新細明體" w:hint="eastAsia"/>
          <w:color w:val="FFFFFF"/>
        </w:rPr>
        <w:t>∴</w:t>
      </w:r>
    </w:p>
    <w:p w14:paraId="2297B2E7" w14:textId="77777777" w:rsidR="00784A1C" w:rsidRDefault="008A6809" w:rsidP="008A6809">
      <w:pPr>
        <w:pStyle w:val="2"/>
      </w:pPr>
      <w:bookmarkStart w:id="35" w:name="b18b1"/>
      <w:bookmarkEnd w:id="35"/>
      <w:r w:rsidRPr="00385CE3">
        <w:rPr>
          <w:rFonts w:hint="eastAsia"/>
        </w:rPr>
        <w:t>第</w:t>
      </w:r>
      <w:r>
        <w:rPr>
          <w:rFonts w:hint="eastAsia"/>
        </w:rPr>
        <w:t>18</w:t>
      </w:r>
      <w:r w:rsidRPr="00385CE3">
        <w:rPr>
          <w:rFonts w:hint="eastAsia"/>
        </w:rPr>
        <w:t>條之</w:t>
      </w:r>
      <w:r>
        <w:rPr>
          <w:rFonts w:hint="eastAsia"/>
        </w:rPr>
        <w:t>1</w:t>
      </w:r>
      <w:r>
        <w:rPr>
          <w:rFonts w:hint="eastAsia"/>
        </w:rPr>
        <w:t>（</w:t>
      </w:r>
      <w:r w:rsidRPr="008A6809">
        <w:rPr>
          <w:rFonts w:hint="eastAsia"/>
        </w:rPr>
        <w:t>暫予收容之事由及期間</w:t>
      </w:r>
      <w:r w:rsidR="00784A1C">
        <w:rPr>
          <w:rFonts w:hint="eastAsia"/>
        </w:rPr>
        <w:t>）</w:t>
      </w:r>
    </w:p>
    <w:p w14:paraId="5E60F564" w14:textId="2FB41E7E" w:rsidR="008A6809" w:rsidRPr="00385CE3" w:rsidRDefault="00784A1C" w:rsidP="008A6809">
      <w:pPr>
        <w:ind w:left="142"/>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8A6809" w:rsidRPr="00385CE3">
        <w:rPr>
          <w:rFonts w:ascii="Arial Unicode MS" w:hAnsi="Arial Unicode MS" w:hint="eastAsia"/>
          <w:color w:val="17365D"/>
        </w:rPr>
        <w:t>前條第一項受強制出境處分者，有下列情形之一，且非予收容顯難強制出境，內政部移民署得暫予收容，期間自暫予收容時起最長不得逾十五日，且應於暫予收容處分作成前，給予當事人陳述意見機會：</w:t>
      </w:r>
    </w:p>
    <w:p w14:paraId="05D40959" w14:textId="77777777" w:rsidR="00784A1C" w:rsidRDefault="008A6809" w:rsidP="008A6809">
      <w:pPr>
        <w:ind w:left="142"/>
        <w:jc w:val="both"/>
        <w:rPr>
          <w:rFonts w:ascii="Arial Unicode MS" w:hAnsi="Arial Unicode MS"/>
          <w:color w:val="17365D"/>
        </w:rPr>
      </w:pPr>
      <w:r w:rsidRPr="00385CE3">
        <w:rPr>
          <w:rFonts w:ascii="Arial Unicode MS" w:hAnsi="Arial Unicode MS" w:hint="eastAsia"/>
          <w:color w:val="17365D"/>
        </w:rPr>
        <w:t xml:space="preserve">　　一、無相關旅行證件，或其旅行證件仍待查核，不能依規定執行</w:t>
      </w:r>
      <w:r w:rsidR="00784A1C">
        <w:rPr>
          <w:rFonts w:ascii="Arial Unicode MS" w:hAnsi="Arial Unicode MS" w:hint="eastAsia"/>
          <w:color w:val="17365D"/>
        </w:rPr>
        <w:t>。</w:t>
      </w:r>
    </w:p>
    <w:p w14:paraId="2CD560F8" w14:textId="2AB76E19" w:rsidR="00784A1C" w:rsidRDefault="00784A1C" w:rsidP="008A6809">
      <w:pPr>
        <w:ind w:left="142"/>
        <w:jc w:val="both"/>
        <w:rPr>
          <w:rFonts w:ascii="Arial Unicode MS" w:hAnsi="Arial Unicode MS"/>
          <w:color w:val="17365D"/>
        </w:rPr>
      </w:pPr>
      <w:r>
        <w:rPr>
          <w:rFonts w:ascii="Arial Unicode MS" w:hAnsi="Arial Unicode MS" w:hint="eastAsia"/>
          <w:color w:val="17365D"/>
        </w:rPr>
        <w:t xml:space="preserve">　　</w:t>
      </w:r>
      <w:r w:rsidRPr="00385CE3">
        <w:rPr>
          <w:rFonts w:ascii="Arial Unicode MS" w:hAnsi="Arial Unicode MS" w:hint="eastAsia"/>
          <w:color w:val="17365D"/>
        </w:rPr>
        <w:t>二</w:t>
      </w:r>
      <w:r>
        <w:rPr>
          <w:rFonts w:ascii="Arial Unicode MS" w:hAnsi="Arial Unicode MS" w:hint="eastAsia"/>
          <w:color w:val="17365D"/>
        </w:rPr>
        <w:t>、</w:t>
      </w:r>
      <w:r w:rsidR="008A6809" w:rsidRPr="00385CE3">
        <w:rPr>
          <w:rFonts w:ascii="Arial Unicode MS" w:hAnsi="Arial Unicode MS" w:hint="eastAsia"/>
          <w:color w:val="17365D"/>
        </w:rPr>
        <w:t>有事實足認有行方不明、逃逸或不願自行出境之虞</w:t>
      </w:r>
      <w:r>
        <w:rPr>
          <w:rFonts w:ascii="Arial Unicode MS" w:hAnsi="Arial Unicode MS" w:hint="eastAsia"/>
          <w:color w:val="17365D"/>
        </w:rPr>
        <w:t>。</w:t>
      </w:r>
    </w:p>
    <w:p w14:paraId="0E8BB448" w14:textId="75DD2E38" w:rsidR="00784A1C" w:rsidRDefault="00784A1C" w:rsidP="008A6809">
      <w:pPr>
        <w:ind w:left="142"/>
        <w:jc w:val="both"/>
        <w:rPr>
          <w:rFonts w:ascii="Arial Unicode MS" w:hAnsi="Arial Unicode MS"/>
          <w:color w:val="17365D"/>
        </w:rPr>
      </w:pPr>
      <w:r>
        <w:rPr>
          <w:rFonts w:ascii="Arial Unicode MS" w:hAnsi="Arial Unicode MS" w:hint="eastAsia"/>
          <w:color w:val="17365D"/>
        </w:rPr>
        <w:lastRenderedPageBreak/>
        <w:t xml:space="preserve">　　</w:t>
      </w:r>
      <w:r w:rsidRPr="00385CE3">
        <w:rPr>
          <w:rFonts w:ascii="Arial Unicode MS" w:hAnsi="Arial Unicode MS" w:hint="eastAsia"/>
          <w:color w:val="17365D"/>
        </w:rPr>
        <w:t>三</w:t>
      </w:r>
      <w:r>
        <w:rPr>
          <w:rFonts w:ascii="Arial Unicode MS" w:hAnsi="Arial Unicode MS" w:hint="eastAsia"/>
          <w:color w:val="17365D"/>
        </w:rPr>
        <w:t>、</w:t>
      </w:r>
      <w:r w:rsidR="008A6809" w:rsidRPr="00385CE3">
        <w:rPr>
          <w:rFonts w:ascii="Arial Unicode MS" w:hAnsi="Arial Unicode MS" w:hint="eastAsia"/>
          <w:color w:val="17365D"/>
        </w:rPr>
        <w:t>於境外遭通緝</w:t>
      </w:r>
      <w:r>
        <w:rPr>
          <w:rFonts w:ascii="Arial Unicode MS" w:hAnsi="Arial Unicode MS" w:hint="eastAsia"/>
          <w:color w:val="17365D"/>
        </w:rPr>
        <w:t>。</w:t>
      </w:r>
    </w:p>
    <w:p w14:paraId="6530375E" w14:textId="7A5B2896" w:rsidR="00784A1C" w:rsidRDefault="00784A1C" w:rsidP="008A6809">
      <w:pPr>
        <w:ind w:left="142"/>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8A6809">
        <w:rPr>
          <w:rFonts w:ascii="Arial Unicode MS" w:hAnsi="Arial Unicode MS" w:hint="eastAsia"/>
          <w:color w:val="666699"/>
        </w:rPr>
        <w:t>暫予收容期間屆滿前，內政部移民署認有續予收容之必要者，應於期間屆滿五日前附具理由，向法院聲請裁定續予收容。續予收容之期間，自暫予收容期間屆滿時起，最長不得逾四十五日</w:t>
      </w:r>
      <w:r>
        <w:rPr>
          <w:rFonts w:ascii="Arial Unicode MS" w:hAnsi="Arial Unicode MS" w:hint="eastAsia"/>
          <w:color w:val="17365D"/>
        </w:rPr>
        <w:t>。</w:t>
      </w:r>
    </w:p>
    <w:p w14:paraId="06D1F153" w14:textId="6F5E4E23" w:rsidR="00784A1C" w:rsidRDefault="00784A1C" w:rsidP="008A6809">
      <w:pPr>
        <w:ind w:left="142"/>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Pr="00385CE3">
        <w:rPr>
          <w:rFonts w:ascii="Arial Unicode MS" w:hAnsi="Arial Unicode MS" w:hint="eastAsia"/>
          <w:color w:val="17365D"/>
        </w:rPr>
        <w:t>續予收容期間屆滿前，有第一項各款情形之一，內政部移民署認有延長收容之必要者，應於期間屆滿五日前附具理由，向法院聲請裁定延長收容。延長收容之期間，自續予收容期間屆滿時起，最長不得逾四十日</w:t>
      </w:r>
      <w:r>
        <w:rPr>
          <w:rFonts w:ascii="Arial Unicode MS" w:hAnsi="Arial Unicode MS" w:hint="eastAsia"/>
          <w:color w:val="17365D"/>
        </w:rPr>
        <w:t>。</w:t>
      </w:r>
    </w:p>
    <w:p w14:paraId="7F4B3E4B" w14:textId="6425210D" w:rsidR="00784A1C" w:rsidRDefault="00784A1C" w:rsidP="008A6809">
      <w:pPr>
        <w:ind w:left="142"/>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4</w:t>
      </w:r>
      <w:r w:rsidRPr="0044700A">
        <w:rPr>
          <w:rFonts w:ascii="Calibri" w:hAnsi="Calibri" w:hint="eastAsia"/>
          <w:color w:val="404040"/>
          <w:sz w:val="18"/>
        </w:rPr>
        <w:t>﹞</w:t>
      </w:r>
      <w:r w:rsidRPr="008A6809">
        <w:rPr>
          <w:rFonts w:ascii="Arial Unicode MS" w:hAnsi="Arial Unicode MS" w:hint="eastAsia"/>
          <w:color w:val="666699"/>
        </w:rPr>
        <w:t>前項收容期間屆滿前，有第一項各款情形之一，內政部移民署認有延長收容之必要者，應於期間屆滿五日前附具理由，再向法院聲請延長收容一次。延長收容之期間，自前次延長收容期間屆滿時起，最長不得逾五十日</w:t>
      </w:r>
      <w:r>
        <w:rPr>
          <w:rFonts w:ascii="Arial Unicode MS" w:hAnsi="Arial Unicode MS" w:hint="eastAsia"/>
          <w:color w:val="17365D"/>
        </w:rPr>
        <w:t>。</w:t>
      </w:r>
    </w:p>
    <w:p w14:paraId="3C0480D5" w14:textId="4DC3EEA9" w:rsidR="00784A1C" w:rsidRDefault="00784A1C" w:rsidP="008A6809">
      <w:pPr>
        <w:ind w:left="142"/>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5</w:t>
      </w:r>
      <w:r w:rsidRPr="0044700A">
        <w:rPr>
          <w:rFonts w:ascii="Calibri" w:hAnsi="Calibri" w:hint="eastAsia"/>
          <w:color w:val="404040"/>
          <w:sz w:val="18"/>
        </w:rPr>
        <w:t>﹞</w:t>
      </w:r>
      <w:r w:rsidRPr="00385CE3">
        <w:rPr>
          <w:rFonts w:ascii="Arial Unicode MS" w:hAnsi="Arial Unicode MS" w:hint="eastAsia"/>
          <w:color w:val="17365D"/>
        </w:rPr>
        <w:t>受收容人有得不暫予收容之情形、收容原因消滅，或無收容之必要，內政部移民署得依職權，視其情形分別為廢止暫予收容處分、停止收容，或為收容替代處分後，釋放受收容人。如於法院裁定准予續予收容或延長收容後，內政部移民署停止收容時，應即時通知原裁定法院</w:t>
      </w:r>
      <w:r>
        <w:rPr>
          <w:rFonts w:ascii="Arial Unicode MS" w:hAnsi="Arial Unicode MS" w:hint="eastAsia"/>
          <w:color w:val="17365D"/>
        </w:rPr>
        <w:t>。</w:t>
      </w:r>
    </w:p>
    <w:p w14:paraId="755F3095" w14:textId="6CDA27B0" w:rsidR="00784A1C" w:rsidRDefault="00784A1C" w:rsidP="008A6809">
      <w:pPr>
        <w:ind w:left="142"/>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6</w:t>
      </w:r>
      <w:r w:rsidRPr="0044700A">
        <w:rPr>
          <w:rFonts w:ascii="Calibri" w:hAnsi="Calibri" w:hint="eastAsia"/>
          <w:color w:val="404040"/>
          <w:sz w:val="18"/>
        </w:rPr>
        <w:t>﹞</w:t>
      </w:r>
      <w:r w:rsidRPr="008A6809">
        <w:rPr>
          <w:rFonts w:ascii="Arial Unicode MS" w:hAnsi="Arial Unicode MS" w:hint="eastAsia"/>
          <w:color w:val="666699"/>
        </w:rPr>
        <w:t>受收容人涉及刑事案件已進入司法程序者，內政部移民署於知悉後執行強制出境十日前，應通知司法機關；如經司法機關認為有羈押或限制出境之必要，而移由其處理者，不得執行強制出境</w:t>
      </w:r>
      <w:r>
        <w:rPr>
          <w:rFonts w:ascii="Arial Unicode MS" w:hAnsi="Arial Unicode MS" w:hint="eastAsia"/>
          <w:color w:val="17365D"/>
        </w:rPr>
        <w:t>。</w:t>
      </w:r>
    </w:p>
    <w:p w14:paraId="257C2AC9" w14:textId="6C60DC1A" w:rsidR="00784A1C" w:rsidRDefault="00784A1C" w:rsidP="008A6809">
      <w:pPr>
        <w:ind w:left="142"/>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7</w:t>
      </w:r>
      <w:r w:rsidRPr="0044700A">
        <w:rPr>
          <w:rFonts w:ascii="Calibri" w:hAnsi="Calibri" w:hint="eastAsia"/>
          <w:color w:val="404040"/>
          <w:sz w:val="18"/>
        </w:rPr>
        <w:t>﹞</w:t>
      </w:r>
      <w:r w:rsidRPr="00385CE3">
        <w:rPr>
          <w:rFonts w:ascii="Arial Unicode MS" w:hAnsi="Arial Unicode MS" w:hint="eastAsia"/>
          <w:color w:val="17365D"/>
        </w:rPr>
        <w:t>本條例中華民國一百零四年六月二日修正之條文施行前，大陸地區人民如經司法機關責付而收容，並經法院判決有罪確定者，其於修正施行前之收容日數，仍適用修正施行前折抵刑期或罰金數額之規定</w:t>
      </w:r>
      <w:r>
        <w:rPr>
          <w:rFonts w:ascii="Arial Unicode MS" w:hAnsi="Arial Unicode MS" w:hint="eastAsia"/>
          <w:color w:val="17365D"/>
        </w:rPr>
        <w:t>。</w:t>
      </w:r>
    </w:p>
    <w:p w14:paraId="69CC4C9C" w14:textId="308EC154" w:rsidR="00784A1C" w:rsidRDefault="00784A1C" w:rsidP="008A6809">
      <w:pPr>
        <w:ind w:left="142"/>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8</w:t>
      </w:r>
      <w:r w:rsidRPr="0044700A">
        <w:rPr>
          <w:rFonts w:ascii="Calibri" w:hAnsi="Calibri" w:hint="eastAsia"/>
          <w:color w:val="404040"/>
          <w:sz w:val="18"/>
        </w:rPr>
        <w:t>﹞</w:t>
      </w:r>
      <w:r w:rsidRPr="008A6809">
        <w:rPr>
          <w:rFonts w:ascii="Arial Unicode MS" w:hAnsi="Arial Unicode MS" w:hint="eastAsia"/>
          <w:color w:val="666699"/>
        </w:rPr>
        <w:t>本條例中華民國一百零四年六月二日修正之條文施行前，已經收容之大陸地區人民，其於修正施行時收容期間未逾十五日者，內政部移民署應告知其得提出收容異議，十五日期間屆滿認有續予收容之必要，應於期間屆滿前附具理由，向法院聲請續予收容；已逾十五日至六十日或逾六十日者，內政部移民署如認有續予收容或延長收容之必要，應附具理由，於修正施行當日，向法院聲請續予收容或延長收容</w:t>
      </w:r>
      <w:r>
        <w:rPr>
          <w:rFonts w:ascii="Arial Unicode MS" w:hAnsi="Arial Unicode MS" w:hint="eastAsia"/>
          <w:color w:val="17365D"/>
        </w:rPr>
        <w:t>。</w:t>
      </w:r>
    </w:p>
    <w:p w14:paraId="47948B2A" w14:textId="38D0842D" w:rsidR="00784A1C" w:rsidRDefault="00784A1C" w:rsidP="008A6809">
      <w:pPr>
        <w:ind w:left="142"/>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9</w:t>
      </w:r>
      <w:r w:rsidRPr="0044700A">
        <w:rPr>
          <w:rFonts w:ascii="Calibri" w:hAnsi="Calibri" w:hint="eastAsia"/>
          <w:color w:val="404040"/>
          <w:sz w:val="18"/>
        </w:rPr>
        <w:t>﹞</w:t>
      </w:r>
      <w:r w:rsidRPr="00385CE3">
        <w:rPr>
          <w:rFonts w:ascii="Arial Unicode MS" w:hAnsi="Arial Unicode MS" w:hint="eastAsia"/>
          <w:color w:val="17365D"/>
        </w:rPr>
        <w:t>同一事件之收容期間應合併計算，且最長不得逾一百五十日；本條例中華民國一百零四年六月二日修正之條文施行前後收容之期間合併計算，最長不得逾一百五十日</w:t>
      </w:r>
      <w:r>
        <w:rPr>
          <w:rFonts w:ascii="Arial Unicode MS" w:hAnsi="Arial Unicode MS" w:hint="eastAsia"/>
          <w:color w:val="17365D"/>
        </w:rPr>
        <w:t>。</w:t>
      </w:r>
    </w:p>
    <w:p w14:paraId="7BEDAD7C" w14:textId="642A10E2" w:rsidR="00784A1C" w:rsidRDefault="00784A1C" w:rsidP="008A6809">
      <w:pPr>
        <w:ind w:left="142"/>
        <w:jc w:val="both"/>
        <w:rPr>
          <w:rFonts w:ascii="Arial Unicode MS" w:hAnsi="Arial Unicode MS"/>
          <w:color w:val="17365D"/>
        </w:rPr>
      </w:pPr>
      <w:r w:rsidRPr="0044700A">
        <w:rPr>
          <w:rFonts w:ascii="Calibri" w:hAnsi="Calibri" w:hint="eastAsia"/>
          <w:color w:val="404040"/>
          <w:sz w:val="18"/>
        </w:rPr>
        <w:t>﹝</w:t>
      </w:r>
      <w:r w:rsidRPr="00784A1C">
        <w:rPr>
          <w:rFonts w:hint="eastAsia"/>
          <w:sz w:val="18"/>
        </w:rPr>
        <w:t>10</w:t>
      </w:r>
      <w:r w:rsidRPr="0044700A">
        <w:rPr>
          <w:rFonts w:ascii="Arial Unicode MS" w:hAnsi="Arial Unicode MS" w:hint="eastAsia"/>
          <w:color w:val="404040"/>
          <w:sz w:val="18"/>
        </w:rPr>
        <w:t>﹞</w:t>
      </w:r>
      <w:r w:rsidRPr="008A6809">
        <w:rPr>
          <w:rFonts w:ascii="Arial Unicode MS" w:hAnsi="Arial Unicode MS" w:hint="eastAsia"/>
          <w:color w:val="666699"/>
        </w:rPr>
        <w:t>受收容人之收容替代處分、得不暫予收容之事由、異議程序、法定障礙事由、暫予收容處分、收容替代處分與強制出境處分之作成方式、廢（停）止收容之程序、再暫予收容之規定、遠距審理及其他應遵行事項，準用入出國及移民法第</w:t>
      </w:r>
      <w:hyperlink r:id="rId89" w:anchor="b38" w:history="1">
        <w:r w:rsidRPr="008A6809">
          <w:rPr>
            <w:rStyle w:val="a3"/>
            <w:rFonts w:ascii="Arial Unicode MS" w:hAnsi="Arial Unicode MS" w:hint="eastAsia"/>
          </w:rPr>
          <w:t>三十八</w:t>
        </w:r>
      </w:hyperlink>
      <w:r w:rsidRPr="008A6809">
        <w:rPr>
          <w:rFonts w:ascii="Arial Unicode MS" w:hAnsi="Arial Unicode MS" w:hint="eastAsia"/>
          <w:color w:val="666699"/>
        </w:rPr>
        <w:t>條第二項、第三項、第</w:t>
      </w:r>
      <w:hyperlink r:id="rId90" w:anchor="b38b1" w:history="1">
        <w:r w:rsidRPr="008A6809">
          <w:rPr>
            <w:rStyle w:val="a3"/>
            <w:rFonts w:ascii="Arial Unicode MS" w:hAnsi="Arial Unicode MS" w:hint="eastAsia"/>
          </w:rPr>
          <w:t>三十八條之一</w:t>
        </w:r>
      </w:hyperlink>
      <w:r w:rsidRPr="008A6809">
        <w:rPr>
          <w:rFonts w:ascii="Arial Unicode MS" w:hAnsi="Arial Unicode MS" w:hint="eastAsia"/>
          <w:color w:val="666699"/>
        </w:rPr>
        <w:t>至第三十八條之三、第</w:t>
      </w:r>
      <w:hyperlink r:id="rId91" w:anchor="b38b6" w:history="1">
        <w:r w:rsidRPr="008A6809">
          <w:rPr>
            <w:rStyle w:val="a3"/>
            <w:rFonts w:ascii="Arial Unicode MS" w:hAnsi="Arial Unicode MS" w:hint="eastAsia"/>
          </w:rPr>
          <w:t>三十八條之六</w:t>
        </w:r>
      </w:hyperlink>
      <w:r w:rsidRPr="008A6809">
        <w:rPr>
          <w:rFonts w:ascii="Arial Unicode MS" w:hAnsi="Arial Unicode MS" w:hint="eastAsia"/>
          <w:color w:val="666699"/>
        </w:rPr>
        <w:t>、第</w:t>
      </w:r>
      <w:hyperlink r:id="rId92" w:anchor="b38b7" w:history="1">
        <w:r w:rsidRPr="008A6809">
          <w:rPr>
            <w:rStyle w:val="a3"/>
            <w:rFonts w:ascii="Arial Unicode MS" w:hAnsi="Arial Unicode MS" w:hint="eastAsia"/>
          </w:rPr>
          <w:t>三十八條之七</w:t>
        </w:r>
      </w:hyperlink>
      <w:r w:rsidRPr="008A6809">
        <w:rPr>
          <w:rFonts w:ascii="Arial Unicode MS" w:hAnsi="Arial Unicode MS" w:hint="eastAsia"/>
          <w:color w:val="666699"/>
        </w:rPr>
        <w:t>第二項、第</w:t>
      </w:r>
      <w:hyperlink r:id="rId93" w:anchor="b38b8" w:history="1">
        <w:r w:rsidRPr="008A6809">
          <w:rPr>
            <w:rStyle w:val="a3"/>
            <w:rFonts w:ascii="Arial Unicode MS" w:hAnsi="Arial Unicode MS" w:hint="eastAsia"/>
          </w:rPr>
          <w:t>三十八條之八</w:t>
        </w:r>
      </w:hyperlink>
      <w:r w:rsidRPr="008A6809">
        <w:rPr>
          <w:rFonts w:ascii="Arial Unicode MS" w:hAnsi="Arial Unicode MS" w:hint="eastAsia"/>
          <w:color w:val="666699"/>
        </w:rPr>
        <w:t>第一項及第</w:t>
      </w:r>
      <w:hyperlink r:id="rId94" w:anchor="b38b9" w:history="1">
        <w:r w:rsidRPr="008A6809">
          <w:rPr>
            <w:rStyle w:val="a3"/>
            <w:rFonts w:ascii="Arial Unicode MS" w:hAnsi="Arial Unicode MS" w:hint="eastAsia"/>
          </w:rPr>
          <w:t>三十八條之九</w:t>
        </w:r>
      </w:hyperlink>
      <w:r w:rsidRPr="008A6809">
        <w:rPr>
          <w:rFonts w:ascii="Arial Unicode MS" w:hAnsi="Arial Unicode MS" w:hint="eastAsia"/>
          <w:color w:val="666699"/>
        </w:rPr>
        <w:t>規定辦理</w:t>
      </w:r>
      <w:r>
        <w:rPr>
          <w:rFonts w:ascii="Arial Unicode MS" w:hAnsi="Arial Unicode MS" w:hint="eastAsia"/>
          <w:color w:val="17365D"/>
        </w:rPr>
        <w:t>。</w:t>
      </w:r>
    </w:p>
    <w:p w14:paraId="02A11116" w14:textId="0E26EED8" w:rsidR="00784A1C" w:rsidRDefault="00784A1C" w:rsidP="008A6809">
      <w:pPr>
        <w:ind w:left="142"/>
        <w:jc w:val="both"/>
        <w:rPr>
          <w:rFonts w:ascii="Arial Unicode MS" w:hAnsi="Arial Unicode MS"/>
          <w:color w:val="17365D"/>
        </w:rPr>
      </w:pPr>
      <w:r w:rsidRPr="0044700A">
        <w:rPr>
          <w:rFonts w:ascii="Calibri" w:hAnsi="Calibri" w:hint="eastAsia"/>
          <w:color w:val="404040"/>
          <w:sz w:val="18"/>
        </w:rPr>
        <w:t>﹝</w:t>
      </w:r>
      <w:r w:rsidRPr="00784A1C">
        <w:rPr>
          <w:rFonts w:hint="eastAsia"/>
          <w:sz w:val="18"/>
        </w:rPr>
        <w:t>11</w:t>
      </w:r>
      <w:r w:rsidRPr="0044700A">
        <w:rPr>
          <w:rFonts w:ascii="Arial Unicode MS" w:hAnsi="Arial Unicode MS" w:hint="eastAsia"/>
          <w:color w:val="404040"/>
          <w:sz w:val="18"/>
        </w:rPr>
        <w:t>﹞</w:t>
      </w:r>
      <w:r w:rsidRPr="00385CE3">
        <w:rPr>
          <w:rFonts w:ascii="Arial Unicode MS" w:hAnsi="Arial Unicode MS" w:hint="eastAsia"/>
          <w:color w:val="17365D"/>
        </w:rPr>
        <w:t>有關收容處理方式、程序、管理及其他應遵行事項</w:t>
      </w:r>
      <w:r w:rsidRPr="00F12963">
        <w:rPr>
          <w:rFonts w:ascii="Arial Unicode MS" w:hAnsi="Arial Unicode MS" w:hint="eastAsia"/>
          <w:b/>
          <w:color w:val="17365D"/>
        </w:rPr>
        <w:t>之</w:t>
      </w:r>
      <w:hyperlink r:id="rId95" w:history="1">
        <w:r w:rsidRPr="00F12963">
          <w:rPr>
            <w:rStyle w:val="a3"/>
            <w:rFonts w:ascii="Arial Unicode MS" w:hAnsi="Arial Unicode MS" w:hint="eastAsia"/>
            <w:b/>
          </w:rPr>
          <w:t>辦法</w:t>
        </w:r>
      </w:hyperlink>
      <w:r w:rsidRPr="00385CE3">
        <w:rPr>
          <w:rFonts w:ascii="Arial Unicode MS" w:hAnsi="Arial Unicode MS" w:hint="eastAsia"/>
          <w:color w:val="17365D"/>
        </w:rPr>
        <w:t>，由內政部定之</w:t>
      </w:r>
      <w:r>
        <w:rPr>
          <w:rFonts w:ascii="Arial Unicode MS" w:hAnsi="Arial Unicode MS" w:hint="eastAsia"/>
          <w:color w:val="17365D"/>
        </w:rPr>
        <w:t>。</w:t>
      </w:r>
    </w:p>
    <w:p w14:paraId="2F1923CA" w14:textId="1A70BD27" w:rsidR="008A6809" w:rsidRPr="008A6809" w:rsidRDefault="00784A1C" w:rsidP="008A6809">
      <w:pPr>
        <w:ind w:left="142"/>
        <w:jc w:val="both"/>
        <w:rPr>
          <w:rFonts w:ascii="Arial Unicode MS" w:hAnsi="Arial Unicode MS"/>
          <w:color w:val="666699"/>
        </w:rPr>
      </w:pPr>
      <w:r w:rsidRPr="0044700A">
        <w:rPr>
          <w:rFonts w:ascii="Calibri" w:hAnsi="Calibri" w:hint="eastAsia"/>
          <w:color w:val="404040"/>
          <w:sz w:val="18"/>
        </w:rPr>
        <w:t>﹝</w:t>
      </w:r>
      <w:r w:rsidRPr="00784A1C">
        <w:rPr>
          <w:rFonts w:hint="eastAsia"/>
          <w:sz w:val="18"/>
        </w:rPr>
        <w:t>12</w:t>
      </w:r>
      <w:r w:rsidRPr="0044700A">
        <w:rPr>
          <w:rFonts w:ascii="Arial Unicode MS" w:hAnsi="Arial Unicode MS" w:hint="eastAsia"/>
          <w:color w:val="404040"/>
          <w:sz w:val="18"/>
        </w:rPr>
        <w:t>﹞</w:t>
      </w:r>
      <w:r w:rsidR="008A6809" w:rsidRPr="008A6809">
        <w:rPr>
          <w:rFonts w:ascii="Arial Unicode MS" w:hAnsi="Arial Unicode MS" w:hint="eastAsia"/>
          <w:color w:val="666699"/>
        </w:rPr>
        <w:t>前條及前十一項規定，於本條例施行前進入臺灣地區之大陸地區人民，適用之。</w:t>
      </w:r>
    </w:p>
    <w:p w14:paraId="6145026F" w14:textId="77777777" w:rsidR="00784A1C" w:rsidRDefault="008A6809" w:rsidP="008A6809">
      <w:pPr>
        <w:pStyle w:val="2"/>
      </w:pPr>
      <w:bookmarkStart w:id="36" w:name="b18b2"/>
      <w:bookmarkEnd w:id="36"/>
      <w:r w:rsidRPr="00385CE3">
        <w:rPr>
          <w:rFonts w:hint="eastAsia"/>
        </w:rPr>
        <w:t>第</w:t>
      </w:r>
      <w:r>
        <w:rPr>
          <w:rFonts w:hint="eastAsia"/>
        </w:rPr>
        <w:t>18</w:t>
      </w:r>
      <w:r w:rsidRPr="00385CE3">
        <w:rPr>
          <w:rFonts w:hint="eastAsia"/>
        </w:rPr>
        <w:t>條之</w:t>
      </w:r>
      <w:r>
        <w:rPr>
          <w:rFonts w:hint="eastAsia"/>
        </w:rPr>
        <w:t>2</w:t>
      </w:r>
      <w:r>
        <w:rPr>
          <w:rFonts w:hint="eastAsia"/>
        </w:rPr>
        <w:t>（</w:t>
      </w:r>
      <w:r w:rsidRPr="008A6809">
        <w:rPr>
          <w:rFonts w:hint="eastAsia"/>
        </w:rPr>
        <w:t>逾期居留未滿三十日，重新申請居留</w:t>
      </w:r>
      <w:r w:rsidR="00784A1C">
        <w:rPr>
          <w:rFonts w:hint="eastAsia"/>
        </w:rPr>
        <w:t>）</w:t>
      </w:r>
    </w:p>
    <w:p w14:paraId="58226A87" w14:textId="35C1CAE3" w:rsidR="00784A1C" w:rsidRDefault="00784A1C" w:rsidP="008A6809">
      <w:pPr>
        <w:ind w:left="142"/>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8A6809" w:rsidRPr="00385CE3">
        <w:rPr>
          <w:rFonts w:ascii="Arial Unicode MS" w:hAnsi="Arial Unicode MS" w:hint="eastAsia"/>
          <w:color w:val="17365D"/>
        </w:rPr>
        <w:t>大陸地區人民逾期居留未滿三十日，原申請居留原因仍繼續存在者，經依第</w:t>
      </w:r>
      <w:hyperlink w:anchor="b87b1" w:history="1">
        <w:r w:rsidR="008A6809" w:rsidRPr="008A6809">
          <w:rPr>
            <w:rStyle w:val="a3"/>
            <w:rFonts w:ascii="Arial Unicode MS" w:hAnsi="Arial Unicode MS" w:hint="eastAsia"/>
          </w:rPr>
          <w:t>八十七條之一</w:t>
        </w:r>
      </w:hyperlink>
      <w:r w:rsidR="008A6809" w:rsidRPr="00385CE3">
        <w:rPr>
          <w:rFonts w:ascii="Arial Unicode MS" w:hAnsi="Arial Unicode MS" w:hint="eastAsia"/>
          <w:color w:val="17365D"/>
        </w:rPr>
        <w:t>規定處罰後，得向內政部移民署重新申請居留，不適用第</w:t>
      </w:r>
      <w:hyperlink w:anchor="b17" w:history="1">
        <w:r w:rsidR="008A6809" w:rsidRPr="008A6809">
          <w:rPr>
            <w:rStyle w:val="a3"/>
            <w:rFonts w:ascii="Arial Unicode MS" w:hAnsi="Arial Unicode MS" w:hint="eastAsia"/>
          </w:rPr>
          <w:t>十七</w:t>
        </w:r>
      </w:hyperlink>
      <w:r w:rsidR="008A6809" w:rsidRPr="00385CE3">
        <w:rPr>
          <w:rFonts w:ascii="Arial Unicode MS" w:hAnsi="Arial Unicode MS" w:hint="eastAsia"/>
          <w:color w:val="17365D"/>
        </w:rPr>
        <w:t>條第八項規定</w:t>
      </w:r>
      <w:r>
        <w:rPr>
          <w:rFonts w:ascii="Arial Unicode MS" w:hAnsi="Arial Unicode MS" w:hint="eastAsia"/>
          <w:color w:val="17365D"/>
        </w:rPr>
        <w:t>。</w:t>
      </w:r>
    </w:p>
    <w:p w14:paraId="49BC7E96" w14:textId="6A65E426" w:rsidR="008A6809" w:rsidRPr="008A6809" w:rsidRDefault="00784A1C" w:rsidP="008A6809">
      <w:pPr>
        <w:ind w:left="142"/>
        <w:jc w:val="both"/>
        <w:rPr>
          <w:rFonts w:ascii="Arial Unicode MS" w:hAnsi="Arial Unicode MS"/>
          <w:color w:val="666699"/>
          <w:szCs w:val="18"/>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8A6809" w:rsidRPr="008A6809">
        <w:rPr>
          <w:rFonts w:ascii="Arial Unicode MS" w:hAnsi="Arial Unicode MS" w:hint="eastAsia"/>
          <w:color w:val="666699"/>
        </w:rPr>
        <w:t>前項大陸地區人民申請長期居留或定居者，核算在臺灣地區居留期間，應扣除一年。</w:t>
      </w:r>
    </w:p>
    <w:p w14:paraId="35F45DF4" w14:textId="77777777" w:rsidR="00784A1C" w:rsidRDefault="00D01346" w:rsidP="004D7E42">
      <w:pPr>
        <w:pStyle w:val="2"/>
      </w:pPr>
      <w:bookmarkStart w:id="37" w:name="b19"/>
      <w:bookmarkEnd w:id="37"/>
      <w:r>
        <w:rPr>
          <w:rFonts w:hint="eastAsia"/>
        </w:rPr>
        <w:t>第</w:t>
      </w:r>
      <w:r>
        <w:rPr>
          <w:rFonts w:hint="eastAsia"/>
        </w:rPr>
        <w:t>19</w:t>
      </w:r>
      <w:r>
        <w:rPr>
          <w:rFonts w:hint="eastAsia"/>
        </w:rPr>
        <w:t>條</w:t>
      </w:r>
      <w:r w:rsidR="004D7E42">
        <w:rPr>
          <w:rFonts w:hint="eastAsia"/>
        </w:rPr>
        <w:t>（</w:t>
      </w:r>
      <w:r w:rsidR="004D7E42" w:rsidRPr="00C57606">
        <w:rPr>
          <w:rFonts w:hint="eastAsia"/>
        </w:rPr>
        <w:t>強制出境之事由</w:t>
      </w:r>
      <w:r w:rsidR="00784A1C">
        <w:rPr>
          <w:rFonts w:hint="eastAsia"/>
        </w:rPr>
        <w:t>）</w:t>
      </w:r>
    </w:p>
    <w:p w14:paraId="16E75627" w14:textId="12D7B799"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臺灣地區人民依規定保證大陸地區人民入境者，於被保證人屆期不離境時，應協助有關機關強制其出境，並負擔因</w:t>
      </w:r>
      <w:r w:rsidR="00AF3D2A">
        <w:rPr>
          <w:rFonts w:ascii="Arial Unicode MS" w:hAnsi="Arial Unicode MS" w:hint="eastAsia"/>
          <w:color w:val="17365D"/>
          <w:szCs w:val="18"/>
        </w:rPr>
        <w:t>強制</w:t>
      </w:r>
      <w:r w:rsidR="004D7E42" w:rsidRPr="00F870E1">
        <w:rPr>
          <w:rFonts w:ascii="Arial Unicode MS" w:hAnsi="Arial Unicode MS" w:hint="eastAsia"/>
          <w:color w:val="17365D"/>
          <w:szCs w:val="18"/>
        </w:rPr>
        <w:t>出境所支出之費用</w:t>
      </w:r>
      <w:r>
        <w:rPr>
          <w:rFonts w:ascii="Arial Unicode MS" w:hAnsi="Arial Unicode MS" w:hint="eastAsia"/>
          <w:color w:val="17365D"/>
          <w:szCs w:val="18"/>
        </w:rPr>
        <w:t>。</w:t>
      </w:r>
    </w:p>
    <w:p w14:paraId="1864876A" w14:textId="569CC5EA" w:rsidR="004D7E42" w:rsidRPr="00F870E1"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004D7E42" w:rsidRPr="00F870E1">
        <w:rPr>
          <w:rFonts w:ascii="Arial Unicode MS" w:hAnsi="Arial Unicode MS" w:hint="eastAsia"/>
          <w:color w:val="666699"/>
          <w:szCs w:val="18"/>
        </w:rPr>
        <w:t>前項費用，得由</w:t>
      </w:r>
      <w:r w:rsidR="00AF3D2A">
        <w:rPr>
          <w:rFonts w:ascii="Arial Unicode MS" w:hAnsi="Arial Unicode MS" w:hint="eastAsia"/>
          <w:color w:val="666699"/>
          <w:szCs w:val="18"/>
        </w:rPr>
        <w:t>強制</w:t>
      </w:r>
      <w:r w:rsidR="004D7E42" w:rsidRPr="00F870E1">
        <w:rPr>
          <w:rFonts w:ascii="Arial Unicode MS" w:hAnsi="Arial Unicode MS" w:hint="eastAsia"/>
          <w:color w:val="666699"/>
          <w:szCs w:val="18"/>
        </w:rPr>
        <w:t>出境機關檢具單據影本及計算書，通知保證人限期繳納，屆期不繳納者，依法移送強制執行。</w:t>
      </w:r>
    </w:p>
    <w:p w14:paraId="417382EF" w14:textId="77777777" w:rsidR="00784A1C" w:rsidRDefault="00D01346" w:rsidP="004D7E42">
      <w:pPr>
        <w:pStyle w:val="2"/>
      </w:pPr>
      <w:bookmarkStart w:id="38" w:name="b20"/>
      <w:bookmarkEnd w:id="38"/>
      <w:r>
        <w:rPr>
          <w:rFonts w:hint="eastAsia"/>
        </w:rPr>
        <w:t>第</w:t>
      </w:r>
      <w:r>
        <w:rPr>
          <w:rFonts w:hint="eastAsia"/>
        </w:rPr>
        <w:t>20</w:t>
      </w:r>
      <w:r>
        <w:rPr>
          <w:rFonts w:hint="eastAsia"/>
        </w:rPr>
        <w:t>條</w:t>
      </w:r>
      <w:r w:rsidR="004D7E42">
        <w:rPr>
          <w:rFonts w:hint="eastAsia"/>
        </w:rPr>
        <w:t>（</w:t>
      </w:r>
      <w:r w:rsidR="004D7E42" w:rsidRPr="00C57606">
        <w:rPr>
          <w:rFonts w:hint="eastAsia"/>
        </w:rPr>
        <w:t>強制出境之事由</w:t>
      </w:r>
      <w:r w:rsidR="00784A1C">
        <w:rPr>
          <w:rFonts w:hint="eastAsia"/>
        </w:rPr>
        <w:t>）</w:t>
      </w:r>
    </w:p>
    <w:p w14:paraId="492C4227" w14:textId="538DF1D8" w:rsidR="004D7E42" w:rsidRPr="00F870E1"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臺灣地區人民有下列情形之一者，應負擔</w:t>
      </w:r>
      <w:r w:rsidR="00AF3D2A">
        <w:rPr>
          <w:rFonts w:ascii="Arial Unicode MS" w:hAnsi="Arial Unicode MS" w:hint="eastAsia"/>
          <w:color w:val="17365D"/>
          <w:szCs w:val="18"/>
        </w:rPr>
        <w:t>強制</w:t>
      </w:r>
      <w:r w:rsidR="004D7E42" w:rsidRPr="00F870E1">
        <w:rPr>
          <w:rFonts w:ascii="Arial Unicode MS" w:hAnsi="Arial Unicode MS" w:hint="eastAsia"/>
          <w:color w:val="17365D"/>
          <w:szCs w:val="18"/>
        </w:rPr>
        <w:t>出境所需之費用：</w:t>
      </w:r>
    </w:p>
    <w:p w14:paraId="4A90EA88" w14:textId="77777777" w:rsidR="00784A1C" w:rsidRDefault="004D7E42" w:rsidP="00C627E4">
      <w:pPr>
        <w:ind w:leftChars="75" w:left="150"/>
        <w:jc w:val="both"/>
        <w:rPr>
          <w:rFonts w:ascii="Arial Unicode MS" w:hAnsi="Arial Unicode MS"/>
          <w:color w:val="17365D"/>
          <w:szCs w:val="18"/>
        </w:rPr>
      </w:pPr>
      <w:r w:rsidRPr="00F870E1">
        <w:rPr>
          <w:rFonts w:ascii="Arial Unicode MS" w:hAnsi="Arial Unicode MS" w:hint="eastAsia"/>
          <w:color w:val="17365D"/>
          <w:szCs w:val="18"/>
        </w:rPr>
        <w:t xml:space="preserve">　　一、使大陸地區人民非法入境者</w:t>
      </w:r>
      <w:r w:rsidR="00784A1C">
        <w:rPr>
          <w:rFonts w:ascii="Arial Unicode MS" w:hAnsi="Arial Unicode MS" w:hint="eastAsia"/>
          <w:color w:val="17365D"/>
          <w:szCs w:val="18"/>
        </w:rPr>
        <w:t>。</w:t>
      </w:r>
    </w:p>
    <w:p w14:paraId="6786D3C1" w14:textId="6970DC44" w:rsidR="00784A1C" w:rsidRDefault="00784A1C" w:rsidP="00C627E4">
      <w:pPr>
        <w:ind w:leftChars="75" w:left="150"/>
        <w:jc w:val="both"/>
        <w:rPr>
          <w:rFonts w:ascii="Arial Unicode MS" w:hAnsi="Arial Unicode MS"/>
          <w:color w:val="17365D"/>
          <w:szCs w:val="18"/>
        </w:rPr>
      </w:pPr>
      <w:r>
        <w:rPr>
          <w:rFonts w:ascii="Arial Unicode MS" w:hAnsi="Arial Unicode MS" w:hint="eastAsia"/>
          <w:color w:val="17365D"/>
          <w:szCs w:val="18"/>
        </w:rPr>
        <w:lastRenderedPageBreak/>
        <w:t xml:space="preserve">　　</w:t>
      </w:r>
      <w:r w:rsidRPr="00F870E1">
        <w:rPr>
          <w:rFonts w:ascii="Arial Unicode MS" w:hAnsi="Arial Unicode MS" w:hint="eastAsia"/>
          <w:color w:val="17365D"/>
          <w:szCs w:val="18"/>
        </w:rPr>
        <w:t>二</w:t>
      </w:r>
      <w:r>
        <w:rPr>
          <w:rFonts w:ascii="Arial Unicode MS" w:hAnsi="Arial Unicode MS" w:hint="eastAsia"/>
          <w:color w:val="17365D"/>
          <w:szCs w:val="18"/>
        </w:rPr>
        <w:t>、</w:t>
      </w:r>
      <w:r w:rsidR="004D7E42" w:rsidRPr="00F870E1">
        <w:rPr>
          <w:rFonts w:ascii="Arial Unicode MS" w:hAnsi="Arial Unicode MS" w:hint="eastAsia"/>
          <w:color w:val="17365D"/>
          <w:szCs w:val="18"/>
        </w:rPr>
        <w:t>非法僱用大陸地區人民工作者</w:t>
      </w:r>
      <w:r>
        <w:rPr>
          <w:rFonts w:ascii="Arial Unicode MS" w:hAnsi="Arial Unicode MS" w:hint="eastAsia"/>
          <w:color w:val="17365D"/>
          <w:szCs w:val="18"/>
        </w:rPr>
        <w:t>。</w:t>
      </w:r>
    </w:p>
    <w:p w14:paraId="61DA8AD1" w14:textId="68C84718" w:rsidR="00784A1C" w:rsidRDefault="00784A1C" w:rsidP="00C627E4">
      <w:pPr>
        <w:ind w:leftChars="75" w:left="150"/>
        <w:jc w:val="both"/>
        <w:rPr>
          <w:rFonts w:ascii="Arial Unicode MS" w:hAnsi="Arial Unicode MS"/>
          <w:color w:val="17365D"/>
          <w:szCs w:val="18"/>
        </w:rPr>
      </w:pPr>
      <w:r>
        <w:rPr>
          <w:rFonts w:ascii="Arial Unicode MS" w:hAnsi="Arial Unicode MS" w:hint="eastAsia"/>
          <w:color w:val="17365D"/>
          <w:szCs w:val="18"/>
        </w:rPr>
        <w:t xml:space="preserve">　　</w:t>
      </w:r>
      <w:r w:rsidRPr="00F870E1">
        <w:rPr>
          <w:rFonts w:ascii="Arial Unicode MS" w:hAnsi="Arial Unicode MS" w:hint="eastAsia"/>
          <w:color w:val="17365D"/>
          <w:szCs w:val="18"/>
        </w:rPr>
        <w:t>三</w:t>
      </w:r>
      <w:r>
        <w:rPr>
          <w:rFonts w:ascii="Arial Unicode MS" w:hAnsi="Arial Unicode MS" w:hint="eastAsia"/>
          <w:color w:val="17365D"/>
          <w:szCs w:val="18"/>
        </w:rPr>
        <w:t>、</w:t>
      </w:r>
      <w:r w:rsidR="004D7E42" w:rsidRPr="00F870E1">
        <w:rPr>
          <w:rFonts w:ascii="Arial Unicode MS" w:hAnsi="Arial Unicode MS" w:hint="eastAsia"/>
          <w:color w:val="17365D"/>
          <w:szCs w:val="18"/>
        </w:rPr>
        <w:t>僱用之大陸地區人民依第</w:t>
      </w:r>
      <w:hyperlink w:anchor="b14" w:history="1">
        <w:r w:rsidR="004D7E42" w:rsidRPr="00F870E1">
          <w:rPr>
            <w:rStyle w:val="a3"/>
            <w:rFonts w:hint="eastAsia"/>
          </w:rPr>
          <w:t>十四</w:t>
        </w:r>
      </w:hyperlink>
      <w:r w:rsidR="004D7E42" w:rsidRPr="00F870E1">
        <w:rPr>
          <w:rFonts w:ascii="Arial Unicode MS" w:hAnsi="Arial Unicode MS" w:hint="eastAsia"/>
          <w:color w:val="17365D"/>
          <w:szCs w:val="18"/>
        </w:rPr>
        <w:t>條第二項或第三項規定</w:t>
      </w:r>
      <w:r w:rsidR="00AF3D2A">
        <w:rPr>
          <w:rFonts w:ascii="Arial Unicode MS" w:hAnsi="Arial Unicode MS" w:hint="eastAsia"/>
          <w:color w:val="17365D"/>
          <w:szCs w:val="18"/>
        </w:rPr>
        <w:t>強制</w:t>
      </w:r>
      <w:r w:rsidR="004D7E42" w:rsidRPr="00F870E1">
        <w:rPr>
          <w:rFonts w:ascii="Arial Unicode MS" w:hAnsi="Arial Unicode MS" w:hint="eastAsia"/>
          <w:color w:val="17365D"/>
          <w:szCs w:val="18"/>
        </w:rPr>
        <w:t>出境者</w:t>
      </w:r>
      <w:r>
        <w:rPr>
          <w:rFonts w:ascii="Arial Unicode MS" w:hAnsi="Arial Unicode MS" w:hint="eastAsia"/>
          <w:color w:val="17365D"/>
          <w:szCs w:val="18"/>
        </w:rPr>
        <w:t>。</w:t>
      </w:r>
    </w:p>
    <w:p w14:paraId="3DACF442" w14:textId="6900CDA8"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F870E1">
        <w:rPr>
          <w:rFonts w:ascii="Arial Unicode MS" w:hAnsi="Arial Unicode MS" w:hint="eastAsia"/>
          <w:color w:val="666699"/>
          <w:szCs w:val="18"/>
        </w:rPr>
        <w:t>前項費用有數人應負擔者，應負連帶責任</w:t>
      </w:r>
      <w:r>
        <w:rPr>
          <w:rFonts w:ascii="Arial Unicode MS" w:hAnsi="Arial Unicode MS" w:hint="eastAsia"/>
          <w:color w:val="17365D"/>
          <w:szCs w:val="18"/>
        </w:rPr>
        <w:t>。</w:t>
      </w:r>
    </w:p>
    <w:p w14:paraId="39337169" w14:textId="1CC4B2AE"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004D7E42" w:rsidRPr="00F870E1">
        <w:rPr>
          <w:rFonts w:ascii="Arial Unicode MS" w:hAnsi="Arial Unicode MS" w:hint="eastAsia"/>
          <w:color w:val="17365D"/>
          <w:szCs w:val="18"/>
        </w:rPr>
        <w:t>第一項費用，由</w:t>
      </w:r>
      <w:r w:rsidR="00AF3D2A">
        <w:rPr>
          <w:rFonts w:ascii="Arial Unicode MS" w:hAnsi="Arial Unicode MS" w:hint="eastAsia"/>
          <w:color w:val="17365D"/>
          <w:szCs w:val="18"/>
        </w:rPr>
        <w:t>強制</w:t>
      </w:r>
      <w:r w:rsidR="004D7E42" w:rsidRPr="00F870E1">
        <w:rPr>
          <w:rFonts w:ascii="Arial Unicode MS" w:hAnsi="Arial Unicode MS" w:hint="eastAsia"/>
          <w:color w:val="17365D"/>
          <w:szCs w:val="18"/>
        </w:rPr>
        <w:t>出境機關檢具單據影本及計算書，通知應負擔人限期繳納；屆期不繳納者，依法移送強制執行。</w:t>
      </w:r>
    </w:p>
    <w:p w14:paraId="6E735E22" w14:textId="77777777" w:rsidR="00784A1C" w:rsidRDefault="00D01346" w:rsidP="004D7E42">
      <w:pPr>
        <w:pStyle w:val="2"/>
      </w:pPr>
      <w:bookmarkStart w:id="39" w:name="b21"/>
      <w:bookmarkEnd w:id="39"/>
      <w:r>
        <w:rPr>
          <w:rFonts w:hint="eastAsia"/>
        </w:rPr>
        <w:t>第</w:t>
      </w:r>
      <w:r>
        <w:rPr>
          <w:rFonts w:hint="eastAsia"/>
        </w:rPr>
        <w:t>21</w:t>
      </w:r>
      <w:r>
        <w:rPr>
          <w:rFonts w:hint="eastAsia"/>
        </w:rPr>
        <w:t>條</w:t>
      </w:r>
      <w:r w:rsidR="004D7E42">
        <w:rPr>
          <w:rFonts w:hint="eastAsia"/>
        </w:rPr>
        <w:t>（</w:t>
      </w:r>
      <w:r w:rsidR="004D7E42" w:rsidRPr="00C57606">
        <w:rPr>
          <w:rFonts w:hint="eastAsia"/>
        </w:rPr>
        <w:t>公權之取得</w:t>
      </w:r>
      <w:r w:rsidR="00784A1C">
        <w:rPr>
          <w:rFonts w:hint="eastAsia"/>
        </w:rPr>
        <w:t>）</w:t>
      </w:r>
    </w:p>
    <w:p w14:paraId="6421DF20" w14:textId="58F5F984" w:rsidR="004D7E42" w:rsidRPr="00F870E1"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大陸地區人民經許可進入臺灣地區者，除法律另有規定外，非在臺灣地區設有戶籍滿十年，不得登記為公職候選人、擔任公教或公營事業機關（構）人員及組織政黨；非在臺灣地區設有戶籍滿二十年，不得擔任情報機關（構）人員，或國防機關（構）之下列人員：</w:t>
      </w:r>
    </w:p>
    <w:p w14:paraId="2A96C01E" w14:textId="77777777" w:rsidR="00784A1C" w:rsidRDefault="004D7E42" w:rsidP="00C627E4">
      <w:pPr>
        <w:ind w:leftChars="75" w:left="150"/>
        <w:jc w:val="both"/>
        <w:rPr>
          <w:rFonts w:ascii="Arial Unicode MS" w:hAnsi="Arial Unicode MS"/>
          <w:color w:val="17365D"/>
          <w:szCs w:val="18"/>
        </w:rPr>
      </w:pPr>
      <w:r w:rsidRPr="00F870E1">
        <w:rPr>
          <w:rFonts w:ascii="Arial Unicode MS" w:hAnsi="Arial Unicode MS" w:hint="eastAsia"/>
          <w:color w:val="17365D"/>
          <w:szCs w:val="18"/>
        </w:rPr>
        <w:t xml:space="preserve">　　一、志願役軍官、士官及士兵</w:t>
      </w:r>
      <w:r w:rsidR="00784A1C">
        <w:rPr>
          <w:rFonts w:ascii="Arial Unicode MS" w:hAnsi="Arial Unicode MS" w:hint="eastAsia"/>
          <w:color w:val="17365D"/>
          <w:szCs w:val="18"/>
        </w:rPr>
        <w:t>。</w:t>
      </w:r>
    </w:p>
    <w:p w14:paraId="2C991777" w14:textId="05374755" w:rsidR="00784A1C" w:rsidRDefault="00784A1C" w:rsidP="00C627E4">
      <w:pPr>
        <w:ind w:leftChars="75" w:left="150"/>
        <w:jc w:val="both"/>
        <w:rPr>
          <w:rFonts w:ascii="Arial Unicode MS" w:hAnsi="Arial Unicode MS"/>
          <w:color w:val="17365D"/>
          <w:szCs w:val="18"/>
        </w:rPr>
      </w:pPr>
      <w:r>
        <w:rPr>
          <w:rFonts w:ascii="Arial Unicode MS" w:hAnsi="Arial Unicode MS" w:hint="eastAsia"/>
          <w:color w:val="17365D"/>
          <w:szCs w:val="18"/>
        </w:rPr>
        <w:t xml:space="preserve">　　</w:t>
      </w:r>
      <w:r w:rsidRPr="00F870E1">
        <w:rPr>
          <w:rFonts w:ascii="Arial Unicode MS" w:hAnsi="Arial Unicode MS" w:hint="eastAsia"/>
          <w:color w:val="17365D"/>
          <w:szCs w:val="18"/>
        </w:rPr>
        <w:t>二</w:t>
      </w:r>
      <w:r>
        <w:rPr>
          <w:rFonts w:ascii="Arial Unicode MS" w:hAnsi="Arial Unicode MS" w:hint="eastAsia"/>
          <w:color w:val="17365D"/>
          <w:szCs w:val="18"/>
        </w:rPr>
        <w:t>、</w:t>
      </w:r>
      <w:r w:rsidR="004D7E42" w:rsidRPr="00F870E1">
        <w:rPr>
          <w:rFonts w:ascii="Arial Unicode MS" w:hAnsi="Arial Unicode MS" w:hint="eastAsia"/>
          <w:color w:val="17365D"/>
          <w:szCs w:val="18"/>
        </w:rPr>
        <w:t>義務役軍官及士官</w:t>
      </w:r>
      <w:r>
        <w:rPr>
          <w:rFonts w:ascii="Arial Unicode MS" w:hAnsi="Arial Unicode MS" w:hint="eastAsia"/>
          <w:color w:val="17365D"/>
          <w:szCs w:val="18"/>
        </w:rPr>
        <w:t>。</w:t>
      </w:r>
    </w:p>
    <w:p w14:paraId="4C1004D2" w14:textId="784F4453" w:rsidR="00784A1C" w:rsidRDefault="00784A1C" w:rsidP="00C627E4">
      <w:pPr>
        <w:ind w:leftChars="75" w:left="150"/>
        <w:jc w:val="both"/>
        <w:rPr>
          <w:rFonts w:ascii="Arial Unicode MS" w:hAnsi="Arial Unicode MS"/>
          <w:color w:val="17365D"/>
          <w:szCs w:val="18"/>
        </w:rPr>
      </w:pPr>
      <w:r>
        <w:rPr>
          <w:rFonts w:ascii="Arial Unicode MS" w:hAnsi="Arial Unicode MS" w:hint="eastAsia"/>
          <w:color w:val="17365D"/>
          <w:szCs w:val="18"/>
        </w:rPr>
        <w:t xml:space="preserve">　　</w:t>
      </w:r>
      <w:r w:rsidRPr="00F870E1">
        <w:rPr>
          <w:rFonts w:ascii="Arial Unicode MS" w:hAnsi="Arial Unicode MS" w:hint="eastAsia"/>
          <w:color w:val="17365D"/>
          <w:szCs w:val="18"/>
        </w:rPr>
        <w:t>三</w:t>
      </w:r>
      <w:r>
        <w:rPr>
          <w:rFonts w:ascii="Arial Unicode MS" w:hAnsi="Arial Unicode MS" w:hint="eastAsia"/>
          <w:color w:val="17365D"/>
          <w:szCs w:val="18"/>
        </w:rPr>
        <w:t>、</w:t>
      </w:r>
      <w:r w:rsidR="004D7E42" w:rsidRPr="00F870E1">
        <w:rPr>
          <w:rFonts w:ascii="Arial Unicode MS" w:hAnsi="Arial Unicode MS" w:hint="eastAsia"/>
          <w:color w:val="17365D"/>
          <w:szCs w:val="18"/>
        </w:rPr>
        <w:t>文職、教職及國軍聘</w:t>
      </w:r>
      <w:r w:rsidR="00174CD4" w:rsidRPr="00174CD4">
        <w:rPr>
          <w:rFonts w:ascii="Arial Unicode MS" w:hAnsi="Arial Unicode MS" w:hint="eastAsia"/>
          <w:color w:val="17365D"/>
          <w:szCs w:val="18"/>
        </w:rPr>
        <w:t>雇</w:t>
      </w:r>
      <w:r w:rsidR="004D7E42" w:rsidRPr="00F870E1">
        <w:rPr>
          <w:rFonts w:ascii="Arial Unicode MS" w:hAnsi="Arial Unicode MS" w:hint="eastAsia"/>
          <w:color w:val="17365D"/>
          <w:szCs w:val="18"/>
        </w:rPr>
        <w:t>人員</w:t>
      </w:r>
      <w:r>
        <w:rPr>
          <w:rFonts w:ascii="Arial Unicode MS" w:hAnsi="Arial Unicode MS" w:hint="eastAsia"/>
          <w:color w:val="17365D"/>
          <w:szCs w:val="18"/>
        </w:rPr>
        <w:t>。</w:t>
      </w:r>
    </w:p>
    <w:p w14:paraId="49C68249" w14:textId="0AD50DE6"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F870E1">
        <w:rPr>
          <w:rFonts w:ascii="Arial Unicode MS" w:hAnsi="Arial Unicode MS" w:hint="eastAsia"/>
          <w:color w:val="666699"/>
          <w:szCs w:val="18"/>
        </w:rPr>
        <w:t>大陸地區人民經許可進入臺灣地區設有戶籍者，得依法令規定擔任大學教職、學術研究機構研究人員或社會教育機構專業人員，不受前項在臺灣地區設有戶籍滿十年之限制</w:t>
      </w:r>
      <w:r>
        <w:rPr>
          <w:rFonts w:ascii="Arial Unicode MS" w:hAnsi="Arial Unicode MS" w:hint="eastAsia"/>
          <w:color w:val="17365D"/>
          <w:szCs w:val="18"/>
        </w:rPr>
        <w:t>。</w:t>
      </w:r>
    </w:p>
    <w:p w14:paraId="38F7D84E" w14:textId="7B7B4CAD" w:rsidR="004D7E42" w:rsidRPr="00F870E1"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004D7E42" w:rsidRPr="00F870E1">
        <w:rPr>
          <w:rFonts w:ascii="Arial Unicode MS" w:hAnsi="Arial Unicode MS" w:hint="eastAsia"/>
          <w:color w:val="17365D"/>
          <w:szCs w:val="18"/>
        </w:rPr>
        <w:t>前項人員，不得擔任涉及國家安全或機密科技研究之職務。</w:t>
      </w:r>
    </w:p>
    <w:p w14:paraId="1731F6B7" w14:textId="45A2AFE9" w:rsidR="004D7E42" w:rsidRPr="009C438A" w:rsidRDefault="004D7E42" w:rsidP="00C627E4">
      <w:pPr>
        <w:ind w:leftChars="75" w:left="150"/>
        <w:jc w:val="both"/>
        <w:rPr>
          <w:rFonts w:ascii="Arial Unicode MS" w:hAnsi="Arial Unicode MS" w:cs="Arial Unicode MS"/>
          <w:color w:val="626262"/>
          <w:szCs w:val="18"/>
        </w:rPr>
      </w:pPr>
      <w:r w:rsidRPr="009C438A">
        <w:rPr>
          <w:rFonts w:ascii="Arial Unicode MS" w:hAnsi="Arial Unicode MS" w:hint="eastAsia"/>
          <w:color w:val="626262"/>
          <w:sz w:val="18"/>
        </w:rPr>
        <w:t>【解釋</w:t>
      </w:r>
      <w:r w:rsidRPr="009C438A">
        <w:rPr>
          <w:rFonts w:ascii="Arial Unicode MS" w:hAnsi="Arial Unicode MS" w:hint="eastAsia"/>
          <w:color w:val="626262"/>
          <w:sz w:val="18"/>
        </w:rPr>
        <w:t>/</w:t>
      </w:r>
      <w:r w:rsidRPr="009C438A">
        <w:rPr>
          <w:rFonts w:ascii="Arial Unicode MS" w:hAnsi="Arial Unicode MS" w:hint="eastAsia"/>
          <w:color w:val="626262"/>
          <w:sz w:val="18"/>
        </w:rPr>
        <w:t>判例】</w:t>
      </w:r>
      <w:hyperlink r:id="rId96" w:anchor="r618" w:history="1">
        <w:r w:rsidRPr="009C438A">
          <w:rPr>
            <w:rStyle w:val="a3"/>
            <w:rFonts w:ascii="Arial Unicode MS" w:hAnsi="Arial Unicode MS"/>
            <w:color w:val="626262"/>
            <w:sz w:val="18"/>
          </w:rPr>
          <w:t>釋字第</w:t>
        </w:r>
        <w:r w:rsidRPr="009C438A">
          <w:rPr>
            <w:rStyle w:val="a3"/>
            <w:rFonts w:ascii="Arial Unicode MS" w:hAnsi="Arial Unicode MS"/>
            <w:color w:val="626262"/>
            <w:sz w:val="18"/>
          </w:rPr>
          <w:t>618</w:t>
        </w:r>
        <w:r w:rsidRPr="009C438A">
          <w:rPr>
            <w:rStyle w:val="a3"/>
            <w:rFonts w:ascii="Arial Unicode MS" w:hAnsi="Arial Unicode MS"/>
            <w:color w:val="626262"/>
            <w:sz w:val="18"/>
          </w:rPr>
          <w:t>號</w:t>
        </w:r>
      </w:hyperlink>
    </w:p>
    <w:p w14:paraId="18463130" w14:textId="77777777" w:rsidR="00784A1C" w:rsidRDefault="00D01346" w:rsidP="004D7E42">
      <w:pPr>
        <w:pStyle w:val="2"/>
        <w:rPr>
          <w:rFonts w:ascii="新細明體" w:hAnsi="新細明體"/>
          <w:color w:val="FFFFFF"/>
        </w:rPr>
      </w:pPr>
      <w:bookmarkStart w:id="40" w:name="b22"/>
      <w:bookmarkEnd w:id="40"/>
      <w:r>
        <w:rPr>
          <w:rFonts w:hint="eastAsia"/>
        </w:rPr>
        <w:t>第</w:t>
      </w:r>
      <w:r>
        <w:rPr>
          <w:rFonts w:hint="eastAsia"/>
        </w:rPr>
        <w:t>22</w:t>
      </w:r>
      <w:r>
        <w:rPr>
          <w:rFonts w:hint="eastAsia"/>
        </w:rPr>
        <w:t>條</w:t>
      </w:r>
      <w:r w:rsidR="004D7E42">
        <w:rPr>
          <w:rFonts w:hint="eastAsia"/>
        </w:rPr>
        <w:t>（</w:t>
      </w:r>
      <w:r w:rsidR="004D7E42" w:rsidRPr="00CA14F9">
        <w:rPr>
          <w:rFonts w:hint="eastAsia"/>
        </w:rPr>
        <w:t>學歷採認及考試</w:t>
      </w:r>
      <w:r w:rsidR="004D7E42">
        <w:rPr>
          <w:rFonts w:hint="eastAsia"/>
        </w:rPr>
        <w:t>）</w:t>
      </w:r>
      <w:r w:rsidR="00784A1C">
        <w:rPr>
          <w:rFonts w:ascii="新細明體" w:hAnsi="新細明體" w:hint="eastAsia"/>
          <w:color w:val="FFFFFF"/>
        </w:rPr>
        <w:t>∵</w:t>
      </w:r>
    </w:p>
    <w:p w14:paraId="3BFA3DB4" w14:textId="6EE6C27C" w:rsidR="00784A1C" w:rsidRDefault="00784A1C" w:rsidP="00C627E4">
      <w:pPr>
        <w:ind w:leftChars="75" w:left="150"/>
        <w:jc w:val="both"/>
        <w:rPr>
          <w:color w:val="17365D"/>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CA14F9">
        <w:rPr>
          <w:rFonts w:hint="eastAsia"/>
          <w:color w:val="17365D"/>
        </w:rPr>
        <w:t>在大陸地區接受教育之學歷，除屬</w:t>
      </w:r>
      <w:hyperlink r:id="rId97" w:history="1">
        <w:r w:rsidR="004D7E42" w:rsidRPr="00CA14F9">
          <w:rPr>
            <w:rStyle w:val="a3"/>
            <w:rFonts w:ascii="Calibri" w:hAnsi="Calibri" w:hint="eastAsia"/>
          </w:rPr>
          <w:t>醫療法</w:t>
        </w:r>
      </w:hyperlink>
      <w:r w:rsidR="004D7E42" w:rsidRPr="00CA14F9">
        <w:rPr>
          <w:rFonts w:hint="eastAsia"/>
          <w:color w:val="17365D"/>
        </w:rPr>
        <w:t>所稱醫事人員相關之高等學校學歷外，得予採認；其適用對象、採認原則、認定程序及其他應遵行事項之</w:t>
      </w:r>
      <w:hyperlink r:id="rId98" w:history="1">
        <w:r w:rsidR="004D7E42" w:rsidRPr="00683C05">
          <w:rPr>
            <w:rStyle w:val="a3"/>
            <w:rFonts w:ascii="Calibri" w:hAnsi="Calibri" w:hint="eastAsia"/>
          </w:rPr>
          <w:t>辦法</w:t>
        </w:r>
      </w:hyperlink>
      <w:r w:rsidR="004D7E42" w:rsidRPr="00CA14F9">
        <w:rPr>
          <w:rFonts w:hint="eastAsia"/>
          <w:color w:val="17365D"/>
        </w:rPr>
        <w:t>，由教育部擬訂，報請行政院核定之</w:t>
      </w:r>
      <w:r>
        <w:rPr>
          <w:rFonts w:hint="eastAsia"/>
          <w:color w:val="17365D"/>
        </w:rPr>
        <w:t>。</w:t>
      </w:r>
    </w:p>
    <w:p w14:paraId="38C38309" w14:textId="507565B2" w:rsidR="00784A1C" w:rsidRDefault="00784A1C" w:rsidP="00C627E4">
      <w:pPr>
        <w:ind w:leftChars="75" w:left="150"/>
        <w:jc w:val="both"/>
        <w:rPr>
          <w:color w:val="17365D"/>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CA14F9">
        <w:rPr>
          <w:rFonts w:hint="eastAsia"/>
          <w:color w:val="666699"/>
        </w:rPr>
        <w:t>大陸地區人民非經許可在臺灣地區設有戶籍者，不得參加公務人員考試、專門職業及技術人員考試之資格</w:t>
      </w:r>
      <w:r>
        <w:rPr>
          <w:rFonts w:hint="eastAsia"/>
          <w:color w:val="17365D"/>
        </w:rPr>
        <w:t>。</w:t>
      </w:r>
    </w:p>
    <w:p w14:paraId="4D0778FB" w14:textId="074E565C" w:rsidR="004D7E42" w:rsidRPr="00CA14F9" w:rsidRDefault="00784A1C" w:rsidP="00C627E4">
      <w:pPr>
        <w:ind w:leftChars="75" w:left="150"/>
        <w:jc w:val="both"/>
        <w:rPr>
          <w:color w:val="17365D"/>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004D7E42" w:rsidRPr="00CA14F9">
        <w:rPr>
          <w:rFonts w:hint="eastAsia"/>
          <w:color w:val="17365D"/>
        </w:rPr>
        <w:t>大陸地區人民經許可得來臺就學，其適用對象、申請程序、許可條件、停留期間及其他應遵行事項之</w:t>
      </w:r>
      <w:hyperlink r:id="rId99" w:history="1">
        <w:r w:rsidR="004D7E42" w:rsidRPr="009423F7">
          <w:rPr>
            <w:rStyle w:val="a3"/>
            <w:rFonts w:ascii="Calibri" w:hAnsi="Calibri" w:hint="eastAsia"/>
          </w:rPr>
          <w:t>辦法</w:t>
        </w:r>
      </w:hyperlink>
      <w:r w:rsidR="004D7E42" w:rsidRPr="00CA14F9">
        <w:rPr>
          <w:rFonts w:hint="eastAsia"/>
          <w:color w:val="17365D"/>
        </w:rPr>
        <w:t>，由教育部擬訂，報請行政院核定之。</w:t>
      </w:r>
    </w:p>
    <w:p w14:paraId="2E7BD918" w14:textId="35F2F0B3" w:rsidR="00784A1C" w:rsidRDefault="00784A1C" w:rsidP="00C627E4">
      <w:pPr>
        <w:pStyle w:val="3"/>
        <w:ind w:left="118"/>
      </w:pPr>
      <w:r>
        <w:rPr>
          <w:rFonts w:hint="eastAsia"/>
        </w:rPr>
        <w:t>--</w:t>
      </w:r>
      <w:r w:rsidRPr="000C7A82">
        <w:t>9</w:t>
      </w:r>
      <w:r w:rsidRPr="000C7A82">
        <w:rPr>
          <w:rFonts w:hint="eastAsia"/>
        </w:rPr>
        <w:t>9</w:t>
      </w:r>
      <w:r w:rsidRPr="000C7A82">
        <w:t>年</w:t>
      </w:r>
      <w:r>
        <w:rPr>
          <w:rFonts w:hint="eastAsia"/>
        </w:rPr>
        <w:t>9</w:t>
      </w:r>
      <w:r w:rsidRPr="000C7A82">
        <w:t>月</w:t>
      </w:r>
      <w:r>
        <w:rPr>
          <w:rFonts w:hint="eastAsia"/>
        </w:rPr>
        <w:t>1</w:t>
      </w:r>
      <w:r>
        <w:t>日修正前條文</w:t>
      </w:r>
      <w:r>
        <w:t>--</w:t>
      </w:r>
      <w:hyperlink r:id="rId100" w:history="1">
        <w:r>
          <w:rPr>
            <w:rStyle w:val="a3"/>
            <w:rFonts w:ascii="Arial Unicode MS" w:hAnsi="Arial Unicode MS"/>
            <w:szCs w:val="20"/>
          </w:rPr>
          <w:t>比對程式</w:t>
        </w:r>
      </w:hyperlink>
    </w:p>
    <w:p w14:paraId="7F73F701" w14:textId="1FD6A87A" w:rsidR="004D7E42" w:rsidRPr="00CA14F9" w:rsidRDefault="00784A1C" w:rsidP="00C627E4">
      <w:pPr>
        <w:ind w:leftChars="75" w:left="150"/>
        <w:jc w:val="both"/>
        <w:rPr>
          <w:rFonts w:ascii="Arial Unicode MS" w:hAnsi="Arial Unicode MS" w:cs="Arial Unicode MS"/>
          <w:color w:val="5F5F5F"/>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CA14F9">
        <w:rPr>
          <w:rFonts w:ascii="Arial Unicode MS" w:hAnsi="Arial Unicode MS" w:hint="eastAsia"/>
          <w:color w:val="5F5F5F"/>
          <w:szCs w:val="18"/>
        </w:rPr>
        <w:t>臺灣地區人民與經許可在臺灣地區定居之大陸地區人民，在</w:t>
      </w:r>
      <w:hyperlink r:id="rId101" w:history="1">
        <w:r w:rsidR="004D7E42" w:rsidRPr="00CA14F9">
          <w:rPr>
            <w:rStyle w:val="a3"/>
            <w:rFonts w:hint="eastAsia"/>
            <w:color w:val="5F5F5F"/>
          </w:rPr>
          <w:t>大陸地區接受教育之學歷檢覈及採認辦法</w:t>
        </w:r>
      </w:hyperlink>
      <w:r w:rsidR="004D7E42" w:rsidRPr="00CA14F9">
        <w:rPr>
          <w:rFonts w:ascii="Arial Unicode MS" w:hAnsi="Arial Unicode MS" w:hint="eastAsia"/>
          <w:color w:val="5F5F5F"/>
          <w:szCs w:val="18"/>
        </w:rPr>
        <w:t>，由教育部擬訂，報請行政院核定之。</w:t>
      </w:r>
      <w:r w:rsidR="004A3259" w:rsidRPr="004A3259">
        <w:rPr>
          <w:rFonts w:ascii="新細明體" w:hAnsi="新細明體" w:hint="eastAsia"/>
          <w:color w:val="FFFFFF"/>
        </w:rPr>
        <w:t>∴</w:t>
      </w:r>
    </w:p>
    <w:p w14:paraId="1ED7E4DD" w14:textId="77777777" w:rsidR="004D7E42" w:rsidRDefault="00D01346" w:rsidP="004D7E42">
      <w:pPr>
        <w:pStyle w:val="2"/>
        <w:rPr>
          <w:color w:val="17365D"/>
        </w:rPr>
      </w:pPr>
      <w:bookmarkStart w:id="41" w:name="b22b1"/>
      <w:bookmarkEnd w:id="41"/>
      <w:r>
        <w:rPr>
          <w:rFonts w:hint="eastAsia"/>
        </w:rPr>
        <w:t>第</w:t>
      </w:r>
      <w:r>
        <w:rPr>
          <w:rFonts w:hint="eastAsia"/>
        </w:rPr>
        <w:t>22</w:t>
      </w:r>
      <w:r>
        <w:rPr>
          <w:rFonts w:hint="eastAsia"/>
        </w:rPr>
        <w:t>條</w:t>
      </w:r>
      <w:r w:rsidR="004D7E42" w:rsidRPr="00C57606">
        <w:rPr>
          <w:rFonts w:hint="eastAsia"/>
        </w:rPr>
        <w:t>之</w:t>
      </w:r>
      <w:r>
        <w:rPr>
          <w:rFonts w:hint="eastAsia"/>
        </w:rPr>
        <w:t>1</w:t>
      </w:r>
      <w:r w:rsidR="004D7E42">
        <w:rPr>
          <w:rFonts w:hint="eastAsia"/>
        </w:rPr>
        <w:t>（</w:t>
      </w:r>
      <w:r w:rsidR="004D7E42" w:rsidRPr="00C57606">
        <w:rPr>
          <w:rFonts w:hint="eastAsia"/>
        </w:rPr>
        <w:t>在大陸地區設立學校之申請備案及相關事項</w:t>
      </w:r>
      <w:r w:rsidR="004D7E42">
        <w:rPr>
          <w:rFonts w:hint="eastAsia"/>
        </w:rPr>
        <w:t>）</w:t>
      </w:r>
      <w:r w:rsidR="004D7E42" w:rsidRPr="00CA14F9">
        <w:rPr>
          <w:rFonts w:hint="eastAsia"/>
          <w:color w:val="17365D"/>
        </w:rPr>
        <w:t>（刪除）</w:t>
      </w:r>
      <w:r w:rsidR="004A3259" w:rsidRPr="004A3259">
        <w:rPr>
          <w:rFonts w:ascii="新細明體" w:hAnsi="新細明體" w:hint="eastAsia"/>
          <w:color w:val="FFFFFF"/>
        </w:rPr>
        <w:t>∵</w:t>
      </w:r>
    </w:p>
    <w:p w14:paraId="151DEDF4" w14:textId="4E053CDC" w:rsidR="00784A1C" w:rsidRDefault="00784A1C" w:rsidP="00C627E4">
      <w:pPr>
        <w:pStyle w:val="3"/>
        <w:ind w:left="118"/>
      </w:pPr>
      <w:r>
        <w:rPr>
          <w:rFonts w:hint="eastAsia"/>
        </w:rPr>
        <w:t>--</w:t>
      </w:r>
      <w:r w:rsidRPr="000C7A82">
        <w:t>9</w:t>
      </w:r>
      <w:r w:rsidRPr="000C7A82">
        <w:rPr>
          <w:rFonts w:hint="eastAsia"/>
        </w:rPr>
        <w:t>9</w:t>
      </w:r>
      <w:r w:rsidRPr="000C7A82">
        <w:t>年</w:t>
      </w:r>
      <w:r>
        <w:rPr>
          <w:rFonts w:hint="eastAsia"/>
        </w:rPr>
        <w:t>9</w:t>
      </w:r>
      <w:r w:rsidRPr="000C7A82">
        <w:t>月</w:t>
      </w:r>
      <w:r>
        <w:rPr>
          <w:rFonts w:hint="eastAsia"/>
        </w:rPr>
        <w:t>1</w:t>
      </w:r>
      <w:r>
        <w:t>日修正前條文</w:t>
      </w:r>
      <w:r>
        <w:t>--</w:t>
      </w:r>
    </w:p>
    <w:p w14:paraId="7CCAA0AB" w14:textId="629EFF7E" w:rsidR="00784A1C" w:rsidRDefault="00784A1C" w:rsidP="00C627E4">
      <w:pPr>
        <w:ind w:leftChars="75" w:left="150"/>
        <w:jc w:val="both"/>
        <w:rPr>
          <w:rFonts w:ascii="Arial Unicode MS" w:hAnsi="Arial Unicode MS"/>
          <w:color w:val="5F5F5F"/>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CA14F9">
        <w:rPr>
          <w:rFonts w:ascii="Arial Unicode MS" w:hAnsi="Arial Unicode MS" w:hint="eastAsia"/>
          <w:color w:val="5F5F5F"/>
          <w:szCs w:val="18"/>
        </w:rPr>
        <w:t>經許可在大陸地區從事投資或技術合作之臺灣地區人民、法人、團體或其他機構，向教育部申請備案後，得於大陸地區設立專以教育臺灣地區人民為對像之高級中等以下學校（以下簡稱大陸地區臺商學校），並得附設幼稚園</w:t>
      </w:r>
      <w:r>
        <w:rPr>
          <w:rFonts w:ascii="Arial Unicode MS" w:hAnsi="Arial Unicode MS" w:hint="eastAsia"/>
          <w:color w:val="5F5F5F"/>
          <w:szCs w:val="18"/>
        </w:rPr>
        <w:t>。</w:t>
      </w:r>
    </w:p>
    <w:p w14:paraId="4DFCDC4D" w14:textId="3F60C95E" w:rsidR="00784A1C" w:rsidRDefault="00784A1C" w:rsidP="00C627E4">
      <w:pPr>
        <w:ind w:leftChars="75" w:left="150"/>
        <w:jc w:val="both"/>
        <w:rPr>
          <w:rFonts w:ascii="Arial Unicode MS" w:hAnsi="Arial Unicode MS"/>
          <w:color w:val="5F5F5F"/>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CA14F9">
        <w:rPr>
          <w:rFonts w:ascii="Arial Unicode MS" w:hAnsi="Arial Unicode MS" w:hint="eastAsia"/>
          <w:color w:val="666699"/>
          <w:szCs w:val="18"/>
        </w:rPr>
        <w:t>大陸地區臺商學校申請備案之程序、課程、設備、招生、獎（補）助、學生回臺就學、臺灣地區人民擔任校長、教師之資格及其薪級年資之採計等相關事項之</w:t>
      </w:r>
      <w:hyperlink r:id="rId102" w:history="1">
        <w:r w:rsidRPr="00CA14F9">
          <w:rPr>
            <w:rStyle w:val="a3"/>
            <w:rFonts w:ascii="Arial Unicode MS" w:hAnsi="Arial Unicode MS" w:hint="eastAsia"/>
            <w:color w:val="666699"/>
            <w:szCs w:val="18"/>
          </w:rPr>
          <w:t>辦法</w:t>
        </w:r>
      </w:hyperlink>
      <w:r w:rsidRPr="00CA14F9">
        <w:rPr>
          <w:rFonts w:ascii="Arial Unicode MS" w:hAnsi="Arial Unicode MS" w:hint="eastAsia"/>
          <w:color w:val="666699"/>
          <w:szCs w:val="18"/>
        </w:rPr>
        <w:t>，由教育部擬訂，報請行政院核定之</w:t>
      </w:r>
      <w:r>
        <w:rPr>
          <w:rFonts w:ascii="Arial Unicode MS" w:hAnsi="Arial Unicode MS" w:hint="eastAsia"/>
          <w:color w:val="5F5F5F"/>
          <w:szCs w:val="18"/>
        </w:rPr>
        <w:t>。</w:t>
      </w:r>
    </w:p>
    <w:p w14:paraId="57EB4E22" w14:textId="235C6E20" w:rsidR="00784A1C" w:rsidRDefault="00784A1C" w:rsidP="00C627E4">
      <w:pPr>
        <w:ind w:leftChars="75" w:left="150"/>
        <w:jc w:val="both"/>
        <w:rPr>
          <w:rFonts w:ascii="Arial Unicode MS" w:hAnsi="Arial Unicode MS"/>
          <w:color w:val="5F5F5F"/>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Pr="00CA14F9">
        <w:rPr>
          <w:rFonts w:ascii="Arial Unicode MS" w:hAnsi="Arial Unicode MS" w:hint="eastAsia"/>
          <w:color w:val="5F5F5F"/>
          <w:szCs w:val="18"/>
        </w:rPr>
        <w:t>符合前項辦法學校學生回臺就學，其學歷得與臺灣地區同級學校學歷相銜接</w:t>
      </w:r>
      <w:r>
        <w:rPr>
          <w:rFonts w:ascii="Arial Unicode MS" w:hAnsi="Arial Unicode MS" w:hint="eastAsia"/>
          <w:color w:val="5F5F5F"/>
          <w:szCs w:val="18"/>
        </w:rPr>
        <w:t>。</w:t>
      </w:r>
    </w:p>
    <w:p w14:paraId="0EA0B280" w14:textId="1EDCD7CA" w:rsidR="004D7E42" w:rsidRPr="00CA14F9"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4</w:t>
      </w:r>
      <w:r w:rsidRPr="0044700A">
        <w:rPr>
          <w:rFonts w:ascii="Calibri" w:hAnsi="Calibri" w:hint="eastAsia"/>
          <w:color w:val="404040"/>
          <w:sz w:val="18"/>
          <w:szCs w:val="18"/>
        </w:rPr>
        <w:t>﹞</w:t>
      </w:r>
      <w:r w:rsidR="004D7E42" w:rsidRPr="00CA14F9">
        <w:rPr>
          <w:rFonts w:ascii="Arial Unicode MS" w:hAnsi="Arial Unicode MS" w:hint="eastAsia"/>
          <w:color w:val="666699"/>
          <w:szCs w:val="18"/>
        </w:rPr>
        <w:t>臺灣地區人民擔任大陸地區臺商學校校長、教師之保險事項，得準用</w:t>
      </w:r>
      <w:hyperlink r:id="rId103" w:history="1">
        <w:r w:rsidR="004D7E42" w:rsidRPr="00CA14F9">
          <w:rPr>
            <w:rStyle w:val="a3"/>
            <w:rFonts w:ascii="Arial Unicode MS" w:hAnsi="Arial Unicode MS" w:hint="eastAsia"/>
            <w:color w:val="666699"/>
            <w:szCs w:val="18"/>
          </w:rPr>
          <w:t>公教人員保險法</w:t>
        </w:r>
      </w:hyperlink>
      <w:r w:rsidR="004D7E42" w:rsidRPr="00CA14F9">
        <w:rPr>
          <w:rFonts w:ascii="Arial Unicode MS" w:hAnsi="Arial Unicode MS" w:hint="eastAsia"/>
          <w:color w:val="666699"/>
          <w:szCs w:val="18"/>
        </w:rPr>
        <w:t>及</w:t>
      </w:r>
      <w:hyperlink r:id="rId104" w:history="1">
        <w:r w:rsidR="004D7E42" w:rsidRPr="00CA14F9">
          <w:rPr>
            <w:rStyle w:val="a3"/>
            <w:rFonts w:ascii="Arial Unicode MS" w:hAnsi="Arial Unicode MS" w:hint="eastAsia"/>
            <w:color w:val="666699"/>
            <w:szCs w:val="18"/>
          </w:rPr>
          <w:t>全民健康保險法</w:t>
        </w:r>
      </w:hyperlink>
      <w:r w:rsidR="004D7E42" w:rsidRPr="00CA14F9">
        <w:rPr>
          <w:rFonts w:ascii="Arial Unicode MS" w:hAnsi="Arial Unicode MS" w:hint="eastAsia"/>
          <w:color w:val="666699"/>
          <w:szCs w:val="18"/>
        </w:rPr>
        <w:t>有關私立學校之規定；大陸地區臺商學校人事制度與臺灣地區同級學校一致者，其退休、撫卹、資遣事項，得準用</w:t>
      </w:r>
      <w:hyperlink r:id="rId105" w:history="1">
        <w:r w:rsidR="004D7E42" w:rsidRPr="00CA14F9">
          <w:rPr>
            <w:rStyle w:val="a3"/>
            <w:rFonts w:ascii="Arial Unicode MS" w:hAnsi="Arial Unicode MS" w:hint="eastAsia"/>
            <w:color w:val="666699"/>
            <w:szCs w:val="18"/>
          </w:rPr>
          <w:t>私立學校法</w:t>
        </w:r>
      </w:hyperlink>
      <w:r w:rsidR="004D7E42" w:rsidRPr="00CA14F9">
        <w:rPr>
          <w:rFonts w:ascii="Arial Unicode MS" w:hAnsi="Arial Unicode MS" w:hint="eastAsia"/>
          <w:color w:val="666699"/>
          <w:szCs w:val="18"/>
        </w:rPr>
        <w:t>相關規定。</w:t>
      </w:r>
      <w:r w:rsidR="004A3259" w:rsidRPr="004A3259">
        <w:rPr>
          <w:rFonts w:ascii="新細明體" w:hAnsi="新細明體" w:hint="eastAsia"/>
          <w:color w:val="FFFFFF"/>
        </w:rPr>
        <w:t>∴</w:t>
      </w:r>
    </w:p>
    <w:p w14:paraId="45ECA168" w14:textId="77777777" w:rsidR="004D7E42" w:rsidRPr="00C57606" w:rsidRDefault="00D01346" w:rsidP="004D7E42">
      <w:pPr>
        <w:pStyle w:val="2"/>
        <w:rPr>
          <w:color w:val="800000"/>
        </w:rPr>
      </w:pPr>
      <w:bookmarkStart w:id="42" w:name="b23"/>
      <w:bookmarkEnd w:id="42"/>
      <w:r>
        <w:rPr>
          <w:rFonts w:hint="eastAsia"/>
          <w:color w:val="800000"/>
        </w:rPr>
        <w:lastRenderedPageBreak/>
        <w:t>第</w:t>
      </w:r>
      <w:r>
        <w:rPr>
          <w:rFonts w:hint="eastAsia"/>
          <w:color w:val="800000"/>
        </w:rPr>
        <w:t>23</w:t>
      </w:r>
      <w:r>
        <w:rPr>
          <w:rFonts w:hint="eastAsia"/>
          <w:color w:val="800000"/>
        </w:rPr>
        <w:t>條</w:t>
      </w:r>
      <w:r w:rsidR="004D7E42">
        <w:rPr>
          <w:rFonts w:hint="eastAsia"/>
          <w:color w:val="800000"/>
        </w:rPr>
        <w:t>（</w:t>
      </w:r>
      <w:r w:rsidR="004D7E42" w:rsidRPr="00C57606">
        <w:rPr>
          <w:rFonts w:hint="eastAsia"/>
          <w:color w:val="800000"/>
        </w:rPr>
        <w:t>招生或居間介紹之許可</w:t>
      </w:r>
      <w:r w:rsidR="004D7E42">
        <w:rPr>
          <w:rFonts w:hint="eastAsia"/>
          <w:color w:val="800000"/>
        </w:rPr>
        <w:t>）</w:t>
      </w:r>
      <w:r w:rsidR="004D7E42" w:rsidRPr="00474FEB">
        <w:rPr>
          <w:rFonts w:hint="eastAsia"/>
          <w:color w:val="5F5F5F"/>
          <w:sz w:val="18"/>
        </w:rPr>
        <w:t>【</w:t>
      </w:r>
      <w:r w:rsidR="004D7E42" w:rsidRPr="009B6BD2">
        <w:rPr>
          <w:rFonts w:hint="eastAsia"/>
          <w:color w:val="5F5F5F"/>
          <w:sz w:val="18"/>
        </w:rPr>
        <w:t>相關罰則】</w:t>
      </w:r>
      <w:hyperlink w:anchor="b82" w:history="1">
        <w:r w:rsidR="004D7E42" w:rsidRPr="009B6BD2">
          <w:rPr>
            <w:rStyle w:val="a3"/>
            <w:rFonts w:ascii="Arial Unicode MS" w:hAnsi="Arial Unicode MS"/>
            <w:color w:val="5F5F5F"/>
            <w:sz w:val="18"/>
          </w:rPr>
          <w:t>§82</w:t>
        </w:r>
      </w:hyperlink>
    </w:p>
    <w:p w14:paraId="21F8E282" w14:textId="0A7D27CE"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color w:val="404040"/>
          <w:sz w:val="18"/>
          <w:szCs w:val="18"/>
        </w:rPr>
        <w:t>﹝</w:t>
      </w:r>
      <w:r w:rsidRPr="00784A1C">
        <w:rPr>
          <w:rFonts w:ascii="Calibri" w:hAnsi="Calibri" w:hint="eastAsia"/>
          <w:color w:val="404040"/>
          <w:sz w:val="18"/>
        </w:rPr>
        <w:t>1</w:t>
      </w:r>
      <w:r w:rsidRPr="00784A1C">
        <w:rPr>
          <w:rFonts w:ascii="Calibri" w:hAnsi="Calibri" w:hint="eastAsia"/>
          <w:color w:val="404040"/>
          <w:sz w:val="18"/>
        </w:rPr>
        <w:t>﹞</w:t>
      </w:r>
      <w:r w:rsidR="004D7E42" w:rsidRPr="00F870E1">
        <w:rPr>
          <w:rFonts w:ascii="Arial Unicode MS" w:hAnsi="Arial Unicode MS" w:hint="eastAsia"/>
          <w:color w:val="17365D"/>
          <w:szCs w:val="18"/>
        </w:rPr>
        <w:t>臺灣地區、大陸地區及其他地區人民、法人、團體或其他機構，經許可得為大陸地區之教育機構在臺灣地區辦理招生事宜或從事居間介紹之行為。其許可辦法由教育部擬訂，報請行政院核定之。</w:t>
      </w:r>
    </w:p>
    <w:p w14:paraId="7C2637F6" w14:textId="77777777" w:rsidR="00784A1C" w:rsidRDefault="00D01346" w:rsidP="004D7E42">
      <w:pPr>
        <w:pStyle w:val="2"/>
      </w:pPr>
      <w:bookmarkStart w:id="43" w:name="b24"/>
      <w:bookmarkEnd w:id="43"/>
      <w:r>
        <w:rPr>
          <w:rFonts w:hint="eastAsia"/>
        </w:rPr>
        <w:t>第</w:t>
      </w:r>
      <w:r>
        <w:rPr>
          <w:rFonts w:hint="eastAsia"/>
        </w:rPr>
        <w:t>24</w:t>
      </w:r>
      <w:r>
        <w:rPr>
          <w:rFonts w:hint="eastAsia"/>
        </w:rPr>
        <w:t>條</w:t>
      </w:r>
      <w:r w:rsidR="004D7E42">
        <w:rPr>
          <w:rFonts w:hint="eastAsia"/>
        </w:rPr>
        <w:t>（</w:t>
      </w:r>
      <w:r w:rsidR="004D7E42" w:rsidRPr="00C57606">
        <w:rPr>
          <w:rFonts w:hint="eastAsia"/>
        </w:rPr>
        <w:t>課徵所得稅</w:t>
      </w:r>
      <w:r w:rsidR="00784A1C">
        <w:rPr>
          <w:rFonts w:hint="eastAsia"/>
        </w:rPr>
        <w:t>）</w:t>
      </w:r>
    </w:p>
    <w:p w14:paraId="17F77727" w14:textId="2AD5CCB0"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784977">
        <w:rPr>
          <w:rFonts w:ascii="Arial Unicode MS" w:hAnsi="Arial Unicode MS" w:hint="eastAsia"/>
          <w:color w:val="17365D"/>
          <w:szCs w:val="18"/>
        </w:rPr>
        <w:t>臺灣地區人民、法人、團體或其他機構有大陸地區來源所得者，應併同臺灣地區來源所得課徵所得稅。但其在大陸地區已繳納之稅額，得自應納稅額中扣抵</w:t>
      </w:r>
      <w:r>
        <w:rPr>
          <w:rFonts w:ascii="Arial Unicode MS" w:hAnsi="Arial Unicode MS" w:hint="eastAsia"/>
          <w:color w:val="17365D"/>
          <w:szCs w:val="18"/>
        </w:rPr>
        <w:t>。</w:t>
      </w:r>
    </w:p>
    <w:p w14:paraId="4346B9AA" w14:textId="74D8AD50"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C57606">
        <w:rPr>
          <w:rFonts w:ascii="Arial Unicode MS" w:hAnsi="Arial Unicode MS" w:hint="eastAsia"/>
          <w:color w:val="666699"/>
          <w:szCs w:val="18"/>
        </w:rPr>
        <w:t>臺灣地區法人、團體或其他機構，依第</w:t>
      </w:r>
      <w:hyperlink w:anchor="b35" w:history="1">
        <w:r w:rsidRPr="00C57606">
          <w:rPr>
            <w:rStyle w:val="a3"/>
            <w:rFonts w:ascii="Arial Unicode MS" w:hAnsi="Arial Unicode MS" w:hint="eastAsia"/>
            <w:szCs w:val="18"/>
          </w:rPr>
          <w:t>三十五</w:t>
        </w:r>
      </w:hyperlink>
      <w:r w:rsidRPr="00C57606">
        <w:rPr>
          <w:rFonts w:ascii="Arial Unicode MS" w:hAnsi="Arial Unicode MS" w:hint="eastAsia"/>
          <w:color w:val="666699"/>
          <w:szCs w:val="18"/>
        </w:rPr>
        <w:t>條規定經主管機關許可，經由其在第三地區投資設立之公司或事業在大陸地區從事投資者，於依</w:t>
      </w:r>
      <w:hyperlink r:id="rId106" w:history="1">
        <w:r w:rsidRPr="00C57606">
          <w:rPr>
            <w:rStyle w:val="a3"/>
            <w:rFonts w:ascii="Arial Unicode MS" w:hAnsi="Arial Unicode MS" w:hint="eastAsia"/>
            <w:szCs w:val="18"/>
          </w:rPr>
          <w:t>所得稅法</w:t>
        </w:r>
      </w:hyperlink>
      <w:r w:rsidRPr="00C57606">
        <w:rPr>
          <w:rFonts w:ascii="Arial Unicode MS" w:hAnsi="Arial Unicode MS" w:hint="eastAsia"/>
          <w:color w:val="666699"/>
          <w:szCs w:val="18"/>
        </w:rPr>
        <w:t>規定列報第三地區公司或事業之投資收益時，其屬源自轉投資大陸地區公司或事業分配之投資收益部分，視為大陸地區來源所得，依前項規定課徵所得稅。但該部分大陸地區投資收益在大陸地區及第三地區已繳納之所得稅，得自應納稅額中扣抵</w:t>
      </w:r>
      <w:r>
        <w:rPr>
          <w:rFonts w:ascii="Arial Unicode MS" w:hAnsi="Arial Unicode MS" w:hint="eastAsia"/>
          <w:color w:val="17365D"/>
          <w:szCs w:val="18"/>
        </w:rPr>
        <w:t>。</w:t>
      </w:r>
    </w:p>
    <w:p w14:paraId="504FE2B1" w14:textId="6EB7A14C" w:rsidR="004D7E42" w:rsidRPr="00784977"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004D7E42" w:rsidRPr="00784977">
        <w:rPr>
          <w:rFonts w:ascii="Arial Unicode MS" w:hAnsi="Arial Unicode MS" w:hint="eastAsia"/>
          <w:color w:val="17365D"/>
          <w:szCs w:val="18"/>
        </w:rPr>
        <w:t>前二項扣抵數額之合計數，不得超過因加計其大陸地區來源所得，而依臺灣地區適用稅率計算增加之應納稅額。</w:t>
      </w:r>
    </w:p>
    <w:p w14:paraId="0FC743AB" w14:textId="77777777" w:rsidR="00784A1C" w:rsidRDefault="00D01346" w:rsidP="004D7E42">
      <w:pPr>
        <w:pStyle w:val="2"/>
      </w:pPr>
      <w:bookmarkStart w:id="44" w:name="b25"/>
      <w:bookmarkEnd w:id="44"/>
      <w:r>
        <w:rPr>
          <w:rFonts w:hint="eastAsia"/>
        </w:rPr>
        <w:t>第</w:t>
      </w:r>
      <w:r>
        <w:rPr>
          <w:rFonts w:hint="eastAsia"/>
        </w:rPr>
        <w:t>25</w:t>
      </w:r>
      <w:r>
        <w:rPr>
          <w:rFonts w:hint="eastAsia"/>
        </w:rPr>
        <w:t>條</w:t>
      </w:r>
      <w:r w:rsidR="004D7E42">
        <w:rPr>
          <w:rFonts w:hint="eastAsia"/>
        </w:rPr>
        <w:t>（</w:t>
      </w:r>
      <w:r w:rsidR="004D7E42" w:rsidRPr="00C57606">
        <w:rPr>
          <w:rFonts w:hint="eastAsia"/>
        </w:rPr>
        <w:t>課徵所得稅</w:t>
      </w:r>
      <w:r w:rsidR="00784A1C">
        <w:rPr>
          <w:rFonts w:hint="eastAsia"/>
        </w:rPr>
        <w:t>）</w:t>
      </w:r>
    </w:p>
    <w:p w14:paraId="64952F01" w14:textId="2DA26151"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大陸地區人民、法人、團體或其他機構有臺灣地區來源所得者，應就其臺灣地區來源所得，課徵所得稅</w:t>
      </w:r>
      <w:r>
        <w:rPr>
          <w:rFonts w:ascii="Arial Unicode MS" w:hAnsi="Arial Unicode MS" w:hint="eastAsia"/>
          <w:color w:val="17365D"/>
          <w:szCs w:val="18"/>
        </w:rPr>
        <w:t>。</w:t>
      </w:r>
    </w:p>
    <w:p w14:paraId="7254E0D2" w14:textId="3D97B717"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F870E1">
        <w:rPr>
          <w:rFonts w:ascii="Arial Unicode MS" w:hAnsi="Arial Unicode MS" w:hint="eastAsia"/>
          <w:color w:val="666699"/>
          <w:szCs w:val="18"/>
        </w:rPr>
        <w:t>大陸地區人民於一課稅年度內在臺灣地區居留、停留合計滿一百八十三日者，應就其臺灣地區來源所得，準用臺灣地區人民適用之課稅規定，課徵綜合所得稅</w:t>
      </w:r>
      <w:r>
        <w:rPr>
          <w:rFonts w:ascii="Arial Unicode MS" w:hAnsi="Arial Unicode MS" w:hint="eastAsia"/>
          <w:color w:val="17365D"/>
          <w:szCs w:val="18"/>
        </w:rPr>
        <w:t>。</w:t>
      </w:r>
    </w:p>
    <w:p w14:paraId="728B7DC9" w14:textId="43E8EAAC"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Pr="00F870E1">
        <w:rPr>
          <w:rFonts w:ascii="Arial Unicode MS" w:hAnsi="Arial Unicode MS" w:hint="eastAsia"/>
          <w:color w:val="17365D"/>
          <w:szCs w:val="18"/>
        </w:rPr>
        <w:t>大陸地區法人、團體或其他機構在臺灣地區有固定營業場所或營業代理人者，應就其臺灣地區來源所得，準用臺灣地區營利事業適用之課稅規定，課徵營利事業所得稅；其在臺灣地區無固定營業場所而有營業代理人者，其應納之營利事業所得稅，應由營業代理人負責，向該管稽徵機關申報納稅。但大陸地區法人、團體或其他機構在臺灣地區因從事投資，所獲配之股利淨額或盈餘淨額，應由扣繳義務人於給付時，按規定之扣繳率扣繳，不計入營利事業所得額</w:t>
      </w:r>
      <w:r>
        <w:rPr>
          <w:rFonts w:ascii="Arial Unicode MS" w:hAnsi="Arial Unicode MS" w:hint="eastAsia"/>
          <w:color w:val="17365D"/>
          <w:szCs w:val="18"/>
        </w:rPr>
        <w:t>。</w:t>
      </w:r>
    </w:p>
    <w:p w14:paraId="7473CBCF" w14:textId="0DFC6750"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4</w:t>
      </w:r>
      <w:r w:rsidRPr="0044700A">
        <w:rPr>
          <w:rFonts w:ascii="Calibri" w:hAnsi="Calibri" w:hint="eastAsia"/>
          <w:color w:val="404040"/>
          <w:sz w:val="18"/>
          <w:szCs w:val="18"/>
        </w:rPr>
        <w:t>﹞</w:t>
      </w:r>
      <w:r w:rsidRPr="00F870E1">
        <w:rPr>
          <w:rFonts w:ascii="Arial Unicode MS" w:hAnsi="Arial Unicode MS" w:hint="eastAsia"/>
          <w:color w:val="666699"/>
          <w:szCs w:val="18"/>
        </w:rPr>
        <w:t>大陸地區人民於一課稅年度內在臺灣地區居留、停留合計未滿一百八十三日者，及大陸地區法人、團體或其他機構在臺灣地區無固定營業場所及營業代理人者，其臺灣地區來源所得之應納稅額，應由扣繳義務人於給付時，按規定之扣繳率扣繳，免辦理結算申報；如有非屬扣繳範圍之所得，應由納稅義務人依規定稅率申報納稅，其無法自行辦理申報者，應委託臺灣地區人民或在臺灣地區有固定營業場所之營利事業為代理人，負責代理申報納稅</w:t>
      </w:r>
      <w:r>
        <w:rPr>
          <w:rFonts w:ascii="Arial Unicode MS" w:hAnsi="Arial Unicode MS" w:hint="eastAsia"/>
          <w:color w:val="17365D"/>
          <w:szCs w:val="18"/>
        </w:rPr>
        <w:t>。</w:t>
      </w:r>
    </w:p>
    <w:p w14:paraId="62B2A111" w14:textId="49A22C9B"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5</w:t>
      </w:r>
      <w:r w:rsidRPr="0044700A">
        <w:rPr>
          <w:rFonts w:ascii="Calibri" w:hAnsi="Calibri" w:hint="eastAsia"/>
          <w:color w:val="404040"/>
          <w:sz w:val="18"/>
          <w:szCs w:val="18"/>
        </w:rPr>
        <w:t>﹞</w:t>
      </w:r>
      <w:r w:rsidRPr="00F870E1">
        <w:rPr>
          <w:rFonts w:ascii="Arial Unicode MS" w:hAnsi="Arial Unicode MS" w:hint="eastAsia"/>
          <w:color w:val="17365D"/>
          <w:szCs w:val="18"/>
        </w:rPr>
        <w:t>前二項之扣繳事項，適用</w:t>
      </w:r>
      <w:hyperlink r:id="rId107" w:history="1">
        <w:r w:rsidRPr="00F870E1">
          <w:rPr>
            <w:rStyle w:val="a3"/>
            <w:rFonts w:hint="eastAsia"/>
          </w:rPr>
          <w:t>所得稅法</w:t>
        </w:r>
      </w:hyperlink>
      <w:r w:rsidRPr="00F870E1">
        <w:rPr>
          <w:rFonts w:ascii="Arial Unicode MS" w:hAnsi="Arial Unicode MS" w:hint="eastAsia"/>
          <w:color w:val="17365D"/>
          <w:szCs w:val="18"/>
        </w:rPr>
        <w:t>之相關規定</w:t>
      </w:r>
      <w:r>
        <w:rPr>
          <w:rFonts w:ascii="Arial Unicode MS" w:hAnsi="Arial Unicode MS" w:hint="eastAsia"/>
          <w:color w:val="17365D"/>
          <w:szCs w:val="18"/>
        </w:rPr>
        <w:t>。</w:t>
      </w:r>
    </w:p>
    <w:p w14:paraId="3E3D91B4" w14:textId="31E4E8BE" w:rsidR="004D7E42" w:rsidRPr="00F870E1"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6</w:t>
      </w:r>
      <w:r w:rsidRPr="0044700A">
        <w:rPr>
          <w:rFonts w:ascii="Calibri" w:hAnsi="Calibri" w:hint="eastAsia"/>
          <w:color w:val="404040"/>
          <w:sz w:val="18"/>
          <w:szCs w:val="18"/>
        </w:rPr>
        <w:t>﹞</w:t>
      </w:r>
      <w:r w:rsidR="004D7E42" w:rsidRPr="00F870E1">
        <w:rPr>
          <w:rFonts w:ascii="Arial Unicode MS" w:hAnsi="Arial Unicode MS" w:hint="eastAsia"/>
          <w:color w:val="666699"/>
          <w:szCs w:val="18"/>
        </w:rPr>
        <w:t>大陸地區人民、法人、團體或其他機構取得臺灣地區來源所得應適用之</w:t>
      </w:r>
      <w:hyperlink r:id="rId108" w:history="1">
        <w:r w:rsidR="004D7E42" w:rsidRPr="00F870E1">
          <w:rPr>
            <w:rStyle w:val="a3"/>
            <w:rFonts w:hint="eastAsia"/>
          </w:rPr>
          <w:t>扣繳率</w:t>
        </w:r>
      </w:hyperlink>
      <w:r w:rsidR="004D7E42" w:rsidRPr="00F870E1">
        <w:rPr>
          <w:rFonts w:ascii="Arial Unicode MS" w:hAnsi="Arial Unicode MS" w:hint="eastAsia"/>
          <w:color w:val="666699"/>
          <w:szCs w:val="18"/>
        </w:rPr>
        <w:t>，其標準由財政部擬訂，報請行政院核定之。</w:t>
      </w:r>
    </w:p>
    <w:p w14:paraId="6B3BDA61" w14:textId="77777777" w:rsidR="00784A1C" w:rsidRDefault="00D01346" w:rsidP="004D7E42">
      <w:pPr>
        <w:pStyle w:val="2"/>
      </w:pPr>
      <w:r>
        <w:rPr>
          <w:rFonts w:hint="eastAsia"/>
        </w:rPr>
        <w:t>第</w:t>
      </w:r>
      <w:r>
        <w:rPr>
          <w:rFonts w:hint="eastAsia"/>
        </w:rPr>
        <w:t>25</w:t>
      </w:r>
      <w:r>
        <w:rPr>
          <w:rFonts w:hint="eastAsia"/>
        </w:rPr>
        <w:t>條</w:t>
      </w:r>
      <w:r w:rsidR="004D7E42" w:rsidRPr="00C57606">
        <w:rPr>
          <w:rFonts w:hint="eastAsia"/>
        </w:rPr>
        <w:t>之</w:t>
      </w:r>
      <w:r>
        <w:rPr>
          <w:rFonts w:hint="eastAsia"/>
        </w:rPr>
        <w:t>1</w:t>
      </w:r>
      <w:r w:rsidR="004D7E42">
        <w:rPr>
          <w:rFonts w:hint="eastAsia"/>
        </w:rPr>
        <w:t>（</w:t>
      </w:r>
      <w:r w:rsidR="004D7E42" w:rsidRPr="00C57606">
        <w:rPr>
          <w:rFonts w:hint="eastAsia"/>
        </w:rPr>
        <w:t>課徵所得稅</w:t>
      </w:r>
      <w:r w:rsidR="00784A1C">
        <w:rPr>
          <w:rFonts w:hint="eastAsia"/>
        </w:rPr>
        <w:t>）</w:t>
      </w:r>
    </w:p>
    <w:p w14:paraId="5528104E" w14:textId="5FCC1D0A"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大陸地區人民、法人、團體、其他機構或其於第三地區投資之公司，依第</w:t>
      </w:r>
      <w:hyperlink w:anchor="b73" w:history="1">
        <w:r w:rsidR="004D7E42" w:rsidRPr="00F870E1">
          <w:rPr>
            <w:rStyle w:val="a3"/>
            <w:rFonts w:hint="eastAsia"/>
          </w:rPr>
          <w:t>七十三</w:t>
        </w:r>
      </w:hyperlink>
      <w:r w:rsidR="004D7E42" w:rsidRPr="00F870E1">
        <w:rPr>
          <w:rFonts w:ascii="Arial Unicode MS" w:hAnsi="Arial Unicode MS" w:hint="eastAsia"/>
          <w:color w:val="17365D"/>
          <w:szCs w:val="18"/>
        </w:rPr>
        <w:t>條規定申請在臺灣地區投資經許可者，其取得臺灣地區之公司所分配股利或合夥人應分配盈餘應納之所得稅，由</w:t>
      </w:r>
      <w:hyperlink r:id="rId109" w:history="1">
        <w:r w:rsidR="003C336B" w:rsidRPr="00C57606">
          <w:rPr>
            <w:rStyle w:val="a3"/>
            <w:rFonts w:ascii="Arial Unicode MS" w:hAnsi="Arial Unicode MS" w:hint="eastAsia"/>
            <w:szCs w:val="18"/>
          </w:rPr>
          <w:t>所得稅法</w:t>
        </w:r>
      </w:hyperlink>
      <w:r w:rsidR="004D7E42" w:rsidRPr="00F870E1">
        <w:rPr>
          <w:rFonts w:ascii="Arial Unicode MS" w:hAnsi="Arial Unicode MS" w:hint="eastAsia"/>
          <w:color w:val="17365D"/>
          <w:szCs w:val="18"/>
        </w:rPr>
        <w:t>規定之扣繳義務人於給付時，按給付額或應分配額扣繳百分之二十，不適用</w:t>
      </w:r>
      <w:hyperlink r:id="rId110" w:history="1">
        <w:r w:rsidR="003C336B" w:rsidRPr="00C57606">
          <w:rPr>
            <w:rStyle w:val="a3"/>
            <w:rFonts w:ascii="Arial Unicode MS" w:hAnsi="Arial Unicode MS" w:hint="eastAsia"/>
            <w:szCs w:val="18"/>
          </w:rPr>
          <w:t>所得稅法</w:t>
        </w:r>
      </w:hyperlink>
      <w:r w:rsidR="004D7E42" w:rsidRPr="00F870E1">
        <w:rPr>
          <w:rFonts w:ascii="Arial Unicode MS" w:hAnsi="Arial Unicode MS" w:hint="eastAsia"/>
          <w:color w:val="17365D"/>
          <w:szCs w:val="18"/>
        </w:rPr>
        <w:t>結算申報之規定。但大陸地區人民於一課稅年度內在臺灣地區居留、停留合計滿一百八十三日者，應依前條第二項規定課徵綜合所得稅</w:t>
      </w:r>
      <w:r>
        <w:rPr>
          <w:rFonts w:ascii="Arial Unicode MS" w:hAnsi="Arial Unicode MS" w:hint="eastAsia"/>
          <w:color w:val="17365D"/>
          <w:szCs w:val="18"/>
        </w:rPr>
        <w:t>。</w:t>
      </w:r>
    </w:p>
    <w:p w14:paraId="0325A053" w14:textId="216CD1A0" w:rsidR="004D7E42" w:rsidRPr="00F870E1"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004D7E42" w:rsidRPr="00F870E1">
        <w:rPr>
          <w:rFonts w:ascii="Arial Unicode MS" w:hAnsi="Arial Unicode MS" w:hint="eastAsia"/>
          <w:color w:val="666699"/>
          <w:szCs w:val="18"/>
        </w:rPr>
        <w:t>依第</w:t>
      </w:r>
      <w:hyperlink w:anchor="b95" w:history="1">
        <w:hyperlink w:anchor="b73" w:history="1">
          <w:r w:rsidR="004D7E42" w:rsidRPr="00F870E1">
            <w:rPr>
              <w:rStyle w:val="a3"/>
              <w:rFonts w:hint="eastAsia"/>
            </w:rPr>
            <w:t>七十三</w:t>
          </w:r>
        </w:hyperlink>
      </w:hyperlink>
      <w:r w:rsidR="004D7E42" w:rsidRPr="00F870E1">
        <w:rPr>
          <w:rFonts w:ascii="Arial Unicode MS" w:hAnsi="Arial Unicode MS" w:hint="eastAsia"/>
          <w:color w:val="666699"/>
          <w:szCs w:val="18"/>
        </w:rPr>
        <w:t>條規定申請在臺灣地區投資經許可之法人、團體或其他機構，其董事、經理人及所派之技術人員，因辦理投資、建廠或從事市場調查等臨時性工作，於一課稅年度內在臺灣地區居留、停留期間合計不超過一百八十三日者，其由該法人、團體或其他機構非在臺灣地區給與之薪資所得，不視為臺灣地區來源所得。</w:t>
      </w:r>
    </w:p>
    <w:p w14:paraId="7346407D" w14:textId="77777777" w:rsidR="00784A1C" w:rsidRDefault="00D01346" w:rsidP="004D7E42">
      <w:pPr>
        <w:pStyle w:val="2"/>
      </w:pPr>
      <w:bookmarkStart w:id="45" w:name="b26"/>
      <w:bookmarkEnd w:id="45"/>
      <w:r>
        <w:rPr>
          <w:rFonts w:hint="eastAsia"/>
        </w:rPr>
        <w:lastRenderedPageBreak/>
        <w:t>第</w:t>
      </w:r>
      <w:r>
        <w:rPr>
          <w:rFonts w:hint="eastAsia"/>
        </w:rPr>
        <w:t>26</w:t>
      </w:r>
      <w:r>
        <w:rPr>
          <w:rFonts w:hint="eastAsia"/>
        </w:rPr>
        <w:t>條</w:t>
      </w:r>
      <w:r w:rsidR="004D7E42">
        <w:rPr>
          <w:rFonts w:hint="eastAsia"/>
        </w:rPr>
        <w:t>（</w:t>
      </w:r>
      <w:r w:rsidR="004D7E42" w:rsidRPr="00C57606">
        <w:rPr>
          <w:rFonts w:hint="eastAsia"/>
        </w:rPr>
        <w:t>長期居住大陸地區者退休給與之領取</w:t>
      </w:r>
      <w:r w:rsidR="00784A1C">
        <w:rPr>
          <w:rFonts w:hint="eastAsia"/>
        </w:rPr>
        <w:t>）</w:t>
      </w:r>
    </w:p>
    <w:p w14:paraId="198DADFF" w14:textId="6DB68E0B"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支領各種月退休（職、伍）給與之退休（職、伍）軍公教及公營事業機關（構）人員擬赴大陸地區長期居住者，應向主管機關申請改領一次退休（職、伍）給與，並由主管機關就其原核定退休（職、伍）年資及其申領當月同職等或同官階之現職人員月俸額，計算其應領之一次退休（職、伍）給與為標準，扣除已領之月退休（職、伍）給與，一次發給其餘額；無餘額或餘額未達其應領之一次退休（職、伍）給與半數者，一律發給其應領一次退休（職、伍）給與之半數</w:t>
      </w:r>
      <w:r>
        <w:rPr>
          <w:rFonts w:ascii="Arial Unicode MS" w:hAnsi="Arial Unicode MS" w:hint="eastAsia"/>
          <w:color w:val="17365D"/>
          <w:szCs w:val="18"/>
        </w:rPr>
        <w:t>。</w:t>
      </w:r>
    </w:p>
    <w:p w14:paraId="6F2C42CB" w14:textId="796FBFAF"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F870E1">
        <w:rPr>
          <w:rFonts w:ascii="Arial Unicode MS" w:hAnsi="Arial Unicode MS" w:hint="eastAsia"/>
          <w:color w:val="666699"/>
          <w:szCs w:val="18"/>
        </w:rPr>
        <w:t>前項人員在臺灣地區有受其扶養之人者，申請前應經該受扶養人同意</w:t>
      </w:r>
      <w:r>
        <w:rPr>
          <w:rFonts w:ascii="Arial Unicode MS" w:hAnsi="Arial Unicode MS" w:hint="eastAsia"/>
          <w:color w:val="17365D"/>
          <w:szCs w:val="18"/>
        </w:rPr>
        <w:t>。</w:t>
      </w:r>
    </w:p>
    <w:p w14:paraId="6368EDBB" w14:textId="24BFEEB2"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Pr="00F870E1">
        <w:rPr>
          <w:rFonts w:ascii="Arial Unicode MS" w:hAnsi="Arial Unicode MS" w:hint="eastAsia"/>
          <w:color w:val="17365D"/>
          <w:szCs w:val="18"/>
        </w:rPr>
        <w:t>第一項人員未依規定申請辦理改領一次退休（職、伍）給與，而在大陸地區設有戶籍或領用大陸地區護照者，停止領受退休（職、伍）給與之權利，俟其經依第</w:t>
      </w:r>
      <w:hyperlink w:anchor="b9b2" w:history="1">
        <w:r w:rsidRPr="00F870E1">
          <w:rPr>
            <w:rStyle w:val="a3"/>
            <w:rFonts w:hint="eastAsia"/>
          </w:rPr>
          <w:t>九條之二</w:t>
        </w:r>
      </w:hyperlink>
      <w:r w:rsidRPr="00F870E1">
        <w:rPr>
          <w:rFonts w:ascii="Arial Unicode MS" w:hAnsi="Arial Unicode MS" w:hint="eastAsia"/>
          <w:color w:val="17365D"/>
          <w:szCs w:val="18"/>
        </w:rPr>
        <w:t>規定許可回復</w:t>
      </w:r>
      <w:r>
        <w:rPr>
          <w:rFonts w:ascii="Arial Unicode MS" w:hAnsi="Arial Unicode MS" w:hint="eastAsia"/>
          <w:color w:val="17365D"/>
          <w:szCs w:val="18"/>
        </w:rPr>
        <w:t>臺灣地區人民身分</w:t>
      </w:r>
      <w:r w:rsidRPr="00F870E1">
        <w:rPr>
          <w:rFonts w:ascii="Arial Unicode MS" w:hAnsi="Arial Unicode MS" w:hint="eastAsia"/>
          <w:color w:val="17365D"/>
          <w:szCs w:val="18"/>
        </w:rPr>
        <w:t>後恢復</w:t>
      </w:r>
      <w:r>
        <w:rPr>
          <w:rFonts w:ascii="Arial Unicode MS" w:hAnsi="Arial Unicode MS" w:hint="eastAsia"/>
          <w:color w:val="17365D"/>
          <w:szCs w:val="18"/>
        </w:rPr>
        <w:t>。</w:t>
      </w:r>
    </w:p>
    <w:p w14:paraId="2149DC74" w14:textId="7102097F"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4</w:t>
      </w:r>
      <w:r w:rsidRPr="0044700A">
        <w:rPr>
          <w:rFonts w:ascii="Calibri" w:hAnsi="Calibri" w:hint="eastAsia"/>
          <w:color w:val="404040"/>
          <w:sz w:val="18"/>
          <w:szCs w:val="18"/>
        </w:rPr>
        <w:t>﹞</w:t>
      </w:r>
      <w:r w:rsidRPr="00F870E1">
        <w:rPr>
          <w:rFonts w:ascii="Arial Unicode MS" w:hAnsi="Arial Unicode MS" w:hint="eastAsia"/>
          <w:color w:val="666699"/>
          <w:szCs w:val="18"/>
        </w:rPr>
        <w:t>第一項人員如有以詐術或其他不正當方法領取一次退休（職、伍）給與，由原退休（職、伍）機關追回其所領金額，如涉及刑事責任者，移送司法機關辦理</w:t>
      </w:r>
      <w:r>
        <w:rPr>
          <w:rFonts w:ascii="Arial Unicode MS" w:hAnsi="Arial Unicode MS" w:hint="eastAsia"/>
          <w:color w:val="17365D"/>
          <w:szCs w:val="18"/>
        </w:rPr>
        <w:t>。</w:t>
      </w:r>
    </w:p>
    <w:p w14:paraId="3E2D1B1A" w14:textId="271FABE4" w:rsidR="004D7E42"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5</w:t>
      </w:r>
      <w:r w:rsidRPr="0044700A">
        <w:rPr>
          <w:rFonts w:ascii="Calibri" w:hAnsi="Calibri" w:hint="eastAsia"/>
          <w:color w:val="404040"/>
          <w:sz w:val="18"/>
          <w:szCs w:val="18"/>
        </w:rPr>
        <w:t>﹞</w:t>
      </w:r>
      <w:r w:rsidR="004D7E42" w:rsidRPr="00F870E1">
        <w:rPr>
          <w:rFonts w:ascii="Arial Unicode MS" w:hAnsi="Arial Unicode MS" w:hint="eastAsia"/>
          <w:color w:val="17365D"/>
          <w:szCs w:val="18"/>
        </w:rPr>
        <w:t>第一項改領及第三項停止領受及恢復退休（職、伍）給與相關事項之</w:t>
      </w:r>
      <w:r w:rsidR="004D7E42" w:rsidRPr="003807CA">
        <w:rPr>
          <w:rFonts w:ascii="Arial Unicode MS" w:hAnsi="Arial Unicode MS" w:hint="eastAsia"/>
          <w:color w:val="17365D"/>
          <w:szCs w:val="18"/>
        </w:rPr>
        <w:t>辦法</w:t>
      </w:r>
      <w:r w:rsidR="004D7E42" w:rsidRPr="00F870E1">
        <w:rPr>
          <w:rFonts w:ascii="Arial Unicode MS" w:hAnsi="Arial Unicode MS" w:hint="eastAsia"/>
          <w:color w:val="17365D"/>
          <w:szCs w:val="18"/>
        </w:rPr>
        <w:t>，由各主管機關定之。</w:t>
      </w:r>
    </w:p>
    <w:p w14:paraId="63758524" w14:textId="77777777" w:rsidR="003807CA" w:rsidRPr="00DD75E4" w:rsidRDefault="003807CA" w:rsidP="00C627E4">
      <w:pPr>
        <w:ind w:leftChars="75" w:left="150"/>
        <w:jc w:val="both"/>
        <w:rPr>
          <w:rFonts w:ascii="Arial Unicode MS" w:hAnsi="Arial Unicode MS" w:cs="Arial Unicode MS"/>
          <w:color w:val="5F5F5F"/>
          <w:sz w:val="18"/>
          <w:szCs w:val="18"/>
        </w:rPr>
      </w:pPr>
      <w:r w:rsidRPr="003807CA">
        <w:rPr>
          <w:rFonts w:ascii="Arial Unicode MS" w:hAnsi="Arial Unicode MS" w:cs="Arial Unicode MS" w:hint="eastAsia"/>
          <w:color w:val="5F5F5F"/>
          <w:sz w:val="18"/>
          <w:szCs w:val="18"/>
        </w:rPr>
        <w:t>【相關法規】第五項</w:t>
      </w:r>
      <w:r w:rsidRPr="003807CA">
        <w:rPr>
          <w:rFonts w:ascii="Arial Unicode MS" w:hAnsi="Arial Unicode MS" w:cs="Arial Unicode MS" w:hint="eastAsia"/>
          <w:color w:val="5F5F5F"/>
          <w:sz w:val="18"/>
          <w:szCs w:val="18"/>
        </w:rPr>
        <w:t>~</w:t>
      </w:r>
      <w:hyperlink r:id="rId111" w:history="1">
        <w:r w:rsidRPr="003807CA">
          <w:rPr>
            <w:rStyle w:val="a3"/>
            <w:rFonts w:ascii="Arial Unicode MS" w:hAnsi="Arial Unicode MS" w:cs="Arial Unicode MS" w:hint="eastAsia"/>
            <w:color w:val="5F5F5F"/>
            <w:sz w:val="18"/>
            <w:szCs w:val="18"/>
          </w:rPr>
          <w:t>支領月退休給與之公立學校教職員赴大陸地區長期居住改領停領及恢復退休給與處理辦法</w:t>
        </w:r>
      </w:hyperlink>
      <w:r w:rsidR="000F5B03">
        <w:rPr>
          <w:rFonts w:ascii="Arial Unicode MS" w:hAnsi="Arial Unicode MS" w:cs="Arial Unicode MS" w:hint="eastAsia"/>
          <w:color w:val="5F5F5F"/>
          <w:sz w:val="18"/>
          <w:szCs w:val="18"/>
        </w:rPr>
        <w:t>＊</w:t>
      </w:r>
      <w:hyperlink r:id="rId112" w:history="1">
        <w:r w:rsidRPr="00685415">
          <w:rPr>
            <w:rStyle w:val="a3"/>
            <w:rFonts w:ascii="Arial Unicode MS" w:hAnsi="Arial Unicode MS" w:cs="Arial Unicode MS" w:hint="eastAsia"/>
            <w:color w:val="5F5F5F"/>
            <w:sz w:val="18"/>
            <w:szCs w:val="18"/>
          </w:rPr>
          <w:t>支領月退休給與之公務人員赴大陸地區長期居住改領停領及恢復退休給與處理辦法</w:t>
        </w:r>
      </w:hyperlink>
      <w:r w:rsidR="000F5B03">
        <w:rPr>
          <w:rFonts w:ascii="Arial Unicode MS" w:hAnsi="Arial Unicode MS" w:cs="Arial Unicode MS" w:hint="eastAsia"/>
          <w:color w:val="5F5F5F"/>
          <w:sz w:val="18"/>
          <w:szCs w:val="18"/>
        </w:rPr>
        <w:t>＊</w:t>
      </w:r>
      <w:hyperlink r:id="rId113" w:history="1">
        <w:r w:rsidR="00685415" w:rsidRPr="00685415">
          <w:rPr>
            <w:rStyle w:val="a3"/>
            <w:rFonts w:ascii="Arial Unicode MS" w:hAnsi="Arial Unicode MS" w:cs="Arial Unicode MS" w:hint="eastAsia"/>
            <w:color w:val="5F5F5F"/>
            <w:sz w:val="18"/>
            <w:szCs w:val="18"/>
          </w:rPr>
          <w:t>郵電及鐵路事業支領月退休給與退休人員赴大陸地區長期居住改領停領及恢復退休給與處理辦法</w:t>
        </w:r>
      </w:hyperlink>
      <w:r w:rsidR="000F5B03">
        <w:rPr>
          <w:rFonts w:ascii="Arial Unicode MS" w:hAnsi="Arial Unicode MS" w:cs="Arial Unicode MS" w:hint="eastAsia"/>
          <w:color w:val="5F5F5F"/>
          <w:sz w:val="18"/>
          <w:szCs w:val="18"/>
        </w:rPr>
        <w:t>＊</w:t>
      </w:r>
      <w:hyperlink r:id="rId114" w:history="1">
        <w:r w:rsidR="00B055E0" w:rsidRPr="00DD75E4">
          <w:rPr>
            <w:rStyle w:val="a3"/>
            <w:rFonts w:ascii="Arial Unicode MS" w:hAnsi="Arial Unicode MS" w:cs="Arial Unicode MS" w:hint="eastAsia"/>
            <w:color w:val="5F5F5F"/>
            <w:sz w:val="18"/>
            <w:szCs w:val="18"/>
          </w:rPr>
          <w:t>經濟部所屬事業機構支領月退休給與退休人員赴大陸地區長期居住改領停領及恢復退休給與處理辦法</w:t>
        </w:r>
      </w:hyperlink>
      <w:r w:rsidR="000F5B03">
        <w:rPr>
          <w:rFonts w:ascii="Arial Unicode MS" w:hAnsi="Arial Unicode MS" w:cs="Arial Unicode MS" w:hint="eastAsia"/>
          <w:color w:val="5F5F5F"/>
          <w:sz w:val="18"/>
          <w:szCs w:val="18"/>
        </w:rPr>
        <w:t>＊</w:t>
      </w:r>
      <w:hyperlink r:id="rId115" w:history="1">
        <w:r w:rsidR="00DD75E4" w:rsidRPr="00DD75E4">
          <w:rPr>
            <w:rStyle w:val="a3"/>
            <w:rFonts w:ascii="Arial Unicode MS" w:hAnsi="Arial Unicode MS" w:cs="Arial Unicode MS" w:hint="eastAsia"/>
            <w:color w:val="5F5F5F"/>
            <w:sz w:val="18"/>
            <w:szCs w:val="18"/>
          </w:rPr>
          <w:t>退伍除役軍官士官赴大陸地區長期居住退除給與處理辦法</w:t>
        </w:r>
      </w:hyperlink>
    </w:p>
    <w:p w14:paraId="773434CC" w14:textId="77777777" w:rsidR="00784A1C" w:rsidRDefault="00D01346" w:rsidP="004D7E42">
      <w:pPr>
        <w:pStyle w:val="2"/>
      </w:pPr>
      <w:bookmarkStart w:id="46" w:name="b26b1"/>
      <w:bookmarkEnd w:id="46"/>
      <w:r>
        <w:rPr>
          <w:rFonts w:hint="eastAsia"/>
        </w:rPr>
        <w:t>第</w:t>
      </w:r>
      <w:r>
        <w:rPr>
          <w:rFonts w:hint="eastAsia"/>
        </w:rPr>
        <w:t>26</w:t>
      </w:r>
      <w:r>
        <w:rPr>
          <w:rFonts w:hint="eastAsia"/>
        </w:rPr>
        <w:t>條</w:t>
      </w:r>
      <w:r w:rsidR="004D7E42" w:rsidRPr="00C57606">
        <w:rPr>
          <w:rFonts w:hint="eastAsia"/>
        </w:rPr>
        <w:t>之</w:t>
      </w:r>
      <w:r>
        <w:rPr>
          <w:rFonts w:hint="eastAsia"/>
        </w:rPr>
        <w:t>1</w:t>
      </w:r>
      <w:r w:rsidR="004D7E42">
        <w:rPr>
          <w:rFonts w:hint="eastAsia"/>
        </w:rPr>
        <w:t>（</w:t>
      </w:r>
      <w:r w:rsidR="00BE62A6" w:rsidRPr="00BE62A6">
        <w:rPr>
          <w:rFonts w:hint="eastAsia"/>
        </w:rPr>
        <w:t>保險死亡給付、一次撫卹、撫慰金、餘額退伍金之辦理申領</w:t>
      </w:r>
      <w:r w:rsidR="00784A1C">
        <w:rPr>
          <w:rFonts w:hint="eastAsia"/>
        </w:rPr>
        <w:t>）</w:t>
      </w:r>
    </w:p>
    <w:p w14:paraId="3A71060A" w14:textId="2256FB29"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軍公教及公營事業機關（構）人員，在任職（服役）期間死亡，或支領月退休（職、伍）給與人員，在支領期間死亡，而在臺灣地區無遺族或法定受益人者，其居住大陸地區之遺族或法定受益人，得於各該支領給付人死亡之日起五年內，經許可進入臺灣地區，以書面向主管機關申請領受公務人員或軍人保險死亡給付、一次撫卹金、餘額退伍金或一次撫慰金，不得請領年撫卹金或月撫慰金。逾期未申請領受者，喪失其權利</w:t>
      </w:r>
      <w:r>
        <w:rPr>
          <w:rFonts w:ascii="Arial Unicode MS" w:hAnsi="Arial Unicode MS" w:hint="eastAsia"/>
          <w:color w:val="17365D"/>
          <w:szCs w:val="18"/>
        </w:rPr>
        <w:t>。</w:t>
      </w:r>
    </w:p>
    <w:p w14:paraId="7DFAF61F" w14:textId="31020926"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F870E1">
        <w:rPr>
          <w:rFonts w:ascii="Arial Unicode MS" w:hAnsi="Arial Unicode MS" w:hint="eastAsia"/>
          <w:color w:val="666699"/>
          <w:szCs w:val="18"/>
        </w:rPr>
        <w:t>前項保險死亡給付、一次撫卹金、餘額退伍金或一次撫慰金總額，不得逾新臺幣二百萬元</w:t>
      </w:r>
      <w:r>
        <w:rPr>
          <w:rFonts w:ascii="Arial Unicode MS" w:hAnsi="Arial Unicode MS" w:hint="eastAsia"/>
          <w:color w:val="17365D"/>
          <w:szCs w:val="18"/>
        </w:rPr>
        <w:t>。</w:t>
      </w:r>
    </w:p>
    <w:p w14:paraId="1652F3BD" w14:textId="61DF3157"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Pr="00F870E1">
        <w:rPr>
          <w:rFonts w:ascii="Arial Unicode MS" w:hAnsi="Arial Unicode MS" w:hint="eastAsia"/>
          <w:color w:val="17365D"/>
          <w:szCs w:val="18"/>
        </w:rPr>
        <w:t>本條例中華民國八十六年七月一日修正生效前，依法核定保留保險死亡給付、一次撫卹金、餘額退伍金或一次撫慰金者，其居住大陸地區之遺族或法定受益人，應於中華民國八十六年七月一日起五年內，依第一項規定辦理申領，逾期喪失其權利</w:t>
      </w:r>
      <w:r>
        <w:rPr>
          <w:rFonts w:ascii="Arial Unicode MS" w:hAnsi="Arial Unicode MS" w:hint="eastAsia"/>
          <w:color w:val="17365D"/>
          <w:szCs w:val="18"/>
        </w:rPr>
        <w:t>。</w:t>
      </w:r>
    </w:p>
    <w:p w14:paraId="378B0291" w14:textId="79D594C1"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4</w:t>
      </w:r>
      <w:r w:rsidRPr="0044700A">
        <w:rPr>
          <w:rFonts w:ascii="Calibri" w:hAnsi="Calibri" w:hint="eastAsia"/>
          <w:color w:val="404040"/>
          <w:sz w:val="18"/>
          <w:szCs w:val="18"/>
        </w:rPr>
        <w:t>﹞</w:t>
      </w:r>
      <w:r w:rsidRPr="00F870E1">
        <w:rPr>
          <w:rFonts w:ascii="Arial Unicode MS" w:hAnsi="Arial Unicode MS" w:hint="eastAsia"/>
          <w:color w:val="666699"/>
          <w:szCs w:val="18"/>
        </w:rPr>
        <w:t>申請領受第一項或前項規定之給付者，有因受傷或疾病致行動困難或領受之給付與來臺旅費顯不相當等特殊情事，經主管機關核定者，得免進入臺灣地區</w:t>
      </w:r>
      <w:r>
        <w:rPr>
          <w:rFonts w:ascii="Arial Unicode MS" w:hAnsi="Arial Unicode MS" w:hint="eastAsia"/>
          <w:color w:val="17365D"/>
          <w:szCs w:val="18"/>
        </w:rPr>
        <w:t>。</w:t>
      </w:r>
    </w:p>
    <w:p w14:paraId="55F2AA88" w14:textId="75A1618C"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5</w:t>
      </w:r>
      <w:r w:rsidRPr="0044700A">
        <w:rPr>
          <w:rFonts w:ascii="Calibri" w:hAnsi="Calibri" w:hint="eastAsia"/>
          <w:color w:val="404040"/>
          <w:sz w:val="18"/>
          <w:szCs w:val="18"/>
        </w:rPr>
        <w:t>﹞</w:t>
      </w:r>
      <w:r w:rsidR="004D7E42" w:rsidRPr="00F870E1">
        <w:rPr>
          <w:rFonts w:ascii="Arial Unicode MS" w:hAnsi="Arial Unicode MS" w:hint="eastAsia"/>
          <w:color w:val="17365D"/>
          <w:szCs w:val="18"/>
        </w:rPr>
        <w:t>民國三十八年以前在大陸地區依法令核定應發給之各項公法給付，其權利人尚未領受或領受中斷者，於國家統一前，不予處理。</w:t>
      </w:r>
    </w:p>
    <w:p w14:paraId="45B92F47" w14:textId="77777777" w:rsidR="00784A1C" w:rsidRDefault="00D01346" w:rsidP="004D7E42">
      <w:pPr>
        <w:pStyle w:val="2"/>
        <w:rPr>
          <w:rFonts w:ascii="新細明體" w:hAnsi="新細明體"/>
          <w:color w:val="FFFFFF"/>
        </w:rPr>
      </w:pPr>
      <w:bookmarkStart w:id="47" w:name="b27"/>
      <w:bookmarkEnd w:id="47"/>
      <w:r>
        <w:rPr>
          <w:rFonts w:hint="eastAsia"/>
        </w:rPr>
        <w:t>第</w:t>
      </w:r>
      <w:r>
        <w:rPr>
          <w:rFonts w:hint="eastAsia"/>
        </w:rPr>
        <w:t>27</w:t>
      </w:r>
      <w:r>
        <w:rPr>
          <w:rFonts w:hint="eastAsia"/>
        </w:rPr>
        <w:t>條</w:t>
      </w:r>
      <w:r w:rsidR="004D7E42">
        <w:rPr>
          <w:rFonts w:hint="eastAsia"/>
        </w:rPr>
        <w:t>（</w:t>
      </w:r>
      <w:r w:rsidR="004D7E42" w:rsidRPr="00C57606">
        <w:rPr>
          <w:rFonts w:hint="eastAsia"/>
        </w:rPr>
        <w:t>定居大陸地區榮民就養給付之發給</w:t>
      </w:r>
      <w:r w:rsidR="004D7E42">
        <w:rPr>
          <w:rFonts w:hint="eastAsia"/>
        </w:rPr>
        <w:t>）</w:t>
      </w:r>
      <w:r w:rsidR="00784A1C">
        <w:rPr>
          <w:rFonts w:ascii="新細明體" w:hAnsi="新細明體" w:hint="eastAsia"/>
          <w:color w:val="FFFFFF"/>
        </w:rPr>
        <w:t>∵</w:t>
      </w:r>
    </w:p>
    <w:p w14:paraId="621111ED" w14:textId="61EA24E6" w:rsidR="00784A1C" w:rsidRDefault="00784A1C" w:rsidP="00EB4BDD">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EB4BDD" w:rsidRPr="00EB4BDD">
        <w:rPr>
          <w:rFonts w:ascii="Arial Unicode MS" w:hAnsi="Arial Unicode MS" w:hint="eastAsia"/>
          <w:color w:val="17365D"/>
          <w:szCs w:val="18"/>
        </w:rPr>
        <w:t>國軍退除役官兵輔導委員會安置就養之榮民經核准赴大陸地區長期居住者，其原有之就養給付、身心障礙撫卹金，仍應發給；本條中華民國九十三年三月一日修正生效前經許可赴大陸地區定居者，亦同</w:t>
      </w:r>
      <w:r>
        <w:rPr>
          <w:rFonts w:ascii="Arial Unicode MS" w:hAnsi="Arial Unicode MS" w:hint="eastAsia"/>
          <w:color w:val="17365D"/>
          <w:szCs w:val="18"/>
        </w:rPr>
        <w:t>。</w:t>
      </w:r>
    </w:p>
    <w:p w14:paraId="5D31938D" w14:textId="1D3DA887" w:rsidR="00784A1C" w:rsidRDefault="00784A1C" w:rsidP="00EB4BDD">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EB4BDD">
        <w:rPr>
          <w:rFonts w:ascii="Arial Unicode MS" w:hAnsi="Arial Unicode MS" w:hint="eastAsia"/>
          <w:color w:val="666699"/>
          <w:szCs w:val="18"/>
        </w:rPr>
        <w:t>就養榮民未依前項規定經核准，而在大陸地區設有戶籍或領用大陸地區護照者，停止領受就養給付、身心障礙撫卹金之權利，俟其經依</w:t>
      </w:r>
      <w:hyperlink w:anchor="b9b2" w:history="1">
        <w:r w:rsidRPr="00C57606">
          <w:rPr>
            <w:rStyle w:val="a3"/>
            <w:rFonts w:ascii="Arial Unicode MS" w:hAnsi="Arial Unicode MS" w:hint="eastAsia"/>
            <w:szCs w:val="18"/>
          </w:rPr>
          <w:t>第九條之二</w:t>
        </w:r>
      </w:hyperlink>
      <w:r w:rsidRPr="00EB4BDD">
        <w:rPr>
          <w:rFonts w:ascii="Arial Unicode MS" w:hAnsi="Arial Unicode MS" w:hint="eastAsia"/>
          <w:color w:val="666699"/>
          <w:szCs w:val="18"/>
        </w:rPr>
        <w:t>規定許可回復臺灣地區人民身分後恢復</w:t>
      </w:r>
      <w:r>
        <w:rPr>
          <w:rFonts w:ascii="Arial Unicode MS" w:hAnsi="Arial Unicode MS" w:hint="eastAsia"/>
          <w:color w:val="17365D"/>
          <w:szCs w:val="18"/>
        </w:rPr>
        <w:t>。</w:t>
      </w:r>
    </w:p>
    <w:p w14:paraId="39C98708" w14:textId="2C0FDBA9" w:rsidR="00493C11" w:rsidRDefault="00784A1C" w:rsidP="00EB4BDD">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00EB4BDD" w:rsidRPr="00EB4BDD">
        <w:rPr>
          <w:rFonts w:ascii="Arial Unicode MS" w:hAnsi="Arial Unicode MS" w:hint="eastAsia"/>
          <w:color w:val="17365D"/>
          <w:szCs w:val="18"/>
        </w:rPr>
        <w:t>前二項所定就養給付、身心障礙撫卹金之發給、停止領受及恢復給付相關事項之</w:t>
      </w:r>
      <w:hyperlink r:id="rId116" w:history="1">
        <w:r w:rsidR="00EB4BDD" w:rsidRPr="00B055E0">
          <w:rPr>
            <w:rStyle w:val="a3"/>
            <w:rFonts w:ascii="Arial Unicode MS" w:hAnsi="Arial Unicode MS" w:hint="eastAsia"/>
            <w:szCs w:val="18"/>
          </w:rPr>
          <w:t>辦法</w:t>
        </w:r>
      </w:hyperlink>
      <w:r w:rsidR="00EB4BDD" w:rsidRPr="00EB4BDD">
        <w:rPr>
          <w:rFonts w:ascii="Arial Unicode MS" w:hAnsi="Arial Unicode MS" w:hint="eastAsia"/>
          <w:color w:val="17365D"/>
          <w:szCs w:val="18"/>
        </w:rPr>
        <w:t>，由國軍退除役官兵輔導委員會擬訂，報請行政院核定之。</w:t>
      </w:r>
    </w:p>
    <w:p w14:paraId="5A272277" w14:textId="0DD4CB49" w:rsidR="00784A1C" w:rsidRDefault="00784A1C" w:rsidP="002C0D56">
      <w:pPr>
        <w:pStyle w:val="3"/>
        <w:ind w:left="118"/>
      </w:pPr>
      <w:r>
        <w:rPr>
          <w:rFonts w:hint="eastAsia"/>
        </w:rPr>
        <w:t>--</w:t>
      </w:r>
      <w:r w:rsidRPr="003D4637">
        <w:rPr>
          <w:rFonts w:hint="eastAsia"/>
        </w:rPr>
        <w:t>10</w:t>
      </w:r>
      <w:r>
        <w:rPr>
          <w:rFonts w:hint="eastAsia"/>
        </w:rPr>
        <w:t>8</w:t>
      </w:r>
      <w:r w:rsidRPr="003D4637">
        <w:rPr>
          <w:rFonts w:hint="eastAsia"/>
        </w:rPr>
        <w:t>年</w:t>
      </w:r>
      <w:r>
        <w:t>6</w:t>
      </w:r>
      <w:r w:rsidRPr="003D4637">
        <w:rPr>
          <w:rFonts w:hint="eastAsia"/>
        </w:rPr>
        <w:t>月</w:t>
      </w:r>
      <w:r>
        <w:t>21</w:t>
      </w:r>
      <w:r w:rsidRPr="003D4637">
        <w:rPr>
          <w:rFonts w:hint="eastAsia"/>
        </w:rPr>
        <w:t>日修正前條文</w:t>
      </w:r>
      <w:r w:rsidRPr="003D4637">
        <w:rPr>
          <w:rFonts w:hint="eastAsia"/>
        </w:rPr>
        <w:t>--</w:t>
      </w:r>
      <w:hyperlink r:id="rId117" w:history="1">
        <w:r w:rsidRPr="003D4637">
          <w:rPr>
            <w:rStyle w:val="a3"/>
            <w:szCs w:val="20"/>
          </w:rPr>
          <w:t>比對程式</w:t>
        </w:r>
      </w:hyperlink>
    </w:p>
    <w:p w14:paraId="631537B3" w14:textId="551497D9" w:rsidR="00784A1C" w:rsidRDefault="00784A1C" w:rsidP="00C627E4">
      <w:pPr>
        <w:ind w:leftChars="75" w:left="150"/>
        <w:jc w:val="both"/>
        <w:rPr>
          <w:rFonts w:ascii="Arial Unicode MS" w:hAnsi="Arial Unicode MS"/>
          <w:color w:val="5F5F5F"/>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EB4BDD">
        <w:rPr>
          <w:rFonts w:ascii="Arial Unicode MS" w:hAnsi="Arial Unicode MS" w:hint="eastAsia"/>
          <w:color w:val="5F5F5F"/>
          <w:szCs w:val="18"/>
        </w:rPr>
        <w:t>行政院國軍退除役官兵輔導委員會安置就養之榮民經核准赴大陸地區長期居住者，其原有之就養給付及傷殘撫卹金，仍應發給；本條修正施行前經許可赴大陸地區定居者，亦同</w:t>
      </w:r>
      <w:r>
        <w:rPr>
          <w:rFonts w:ascii="Arial Unicode MS" w:hAnsi="Arial Unicode MS" w:hint="eastAsia"/>
          <w:color w:val="5F5F5F"/>
          <w:szCs w:val="18"/>
        </w:rPr>
        <w:t>。</w:t>
      </w:r>
    </w:p>
    <w:p w14:paraId="1F08FD23" w14:textId="60244E30" w:rsidR="00784A1C" w:rsidRDefault="00784A1C" w:rsidP="00C627E4">
      <w:pPr>
        <w:ind w:leftChars="75" w:left="150"/>
        <w:jc w:val="both"/>
        <w:rPr>
          <w:rFonts w:ascii="Arial Unicode MS" w:hAnsi="Arial Unicode MS"/>
          <w:color w:val="5F5F5F"/>
          <w:szCs w:val="18"/>
        </w:rPr>
      </w:pPr>
      <w:r w:rsidRPr="0044700A">
        <w:rPr>
          <w:rFonts w:ascii="Calibri" w:hAnsi="Calibri" w:hint="eastAsia"/>
          <w:color w:val="404040"/>
          <w:sz w:val="18"/>
          <w:szCs w:val="18"/>
        </w:rPr>
        <w:lastRenderedPageBreak/>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EB4BDD">
        <w:rPr>
          <w:rFonts w:ascii="Arial Unicode MS" w:hAnsi="Arial Unicode MS" w:hint="eastAsia"/>
          <w:color w:val="666699"/>
          <w:szCs w:val="18"/>
        </w:rPr>
        <w:t>就養榮民未依前項規定經核准，而在大陸地區設有戶籍或領用大陸地區護照者，停止領受就養給付及傷殘撫卹金之權利，俟其經依</w:t>
      </w:r>
      <w:hyperlink w:anchor="b9b2" w:history="1">
        <w:r w:rsidRPr="00EB4BDD">
          <w:rPr>
            <w:rStyle w:val="a3"/>
            <w:rFonts w:ascii="Arial Unicode MS" w:hAnsi="Arial Unicode MS" w:hint="eastAsia"/>
            <w:color w:val="666699"/>
            <w:szCs w:val="18"/>
          </w:rPr>
          <w:t>第九條之二</w:t>
        </w:r>
      </w:hyperlink>
      <w:r w:rsidRPr="00EB4BDD">
        <w:rPr>
          <w:rFonts w:ascii="Arial Unicode MS" w:hAnsi="Arial Unicode MS" w:hint="eastAsia"/>
          <w:color w:val="666699"/>
          <w:szCs w:val="18"/>
        </w:rPr>
        <w:t>規定許可回復臺灣地區人民身分後恢復</w:t>
      </w:r>
      <w:r>
        <w:rPr>
          <w:rFonts w:ascii="Arial Unicode MS" w:hAnsi="Arial Unicode MS" w:hint="eastAsia"/>
          <w:color w:val="5F5F5F"/>
          <w:szCs w:val="18"/>
        </w:rPr>
        <w:t>。</w:t>
      </w:r>
    </w:p>
    <w:p w14:paraId="0B072C32" w14:textId="6BF83A56" w:rsidR="004D7E42" w:rsidRPr="00300D68" w:rsidRDefault="00784A1C" w:rsidP="00C627E4">
      <w:pPr>
        <w:ind w:leftChars="75" w:left="150"/>
        <w:jc w:val="both"/>
        <w:rPr>
          <w:rFonts w:ascii="Arial Unicode MS" w:hAnsi="Arial Unicode MS" w:cs="Arial Unicode MS"/>
          <w:color w:val="5F5F5F"/>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004D7E42" w:rsidRPr="00EB4BDD">
        <w:rPr>
          <w:rFonts w:ascii="Arial Unicode MS" w:hAnsi="Arial Unicode MS" w:hint="eastAsia"/>
          <w:color w:val="5F5F5F"/>
          <w:szCs w:val="18"/>
        </w:rPr>
        <w:t>前二項所定就養給付及傷殘撫卹金之發給、停止領受及恢復給付相關事項之</w:t>
      </w:r>
      <w:hyperlink r:id="rId118" w:history="1">
        <w:r w:rsidR="004D7E42" w:rsidRPr="00EB4BDD">
          <w:rPr>
            <w:rStyle w:val="a3"/>
            <w:rFonts w:ascii="Arial Unicode MS" w:hAnsi="Arial Unicode MS" w:hint="eastAsia"/>
            <w:color w:val="5F5F5F"/>
            <w:szCs w:val="18"/>
          </w:rPr>
          <w:t>辦法</w:t>
        </w:r>
      </w:hyperlink>
      <w:r w:rsidR="004D7E42" w:rsidRPr="00EB4BDD">
        <w:rPr>
          <w:rFonts w:ascii="Arial Unicode MS" w:hAnsi="Arial Unicode MS" w:hint="eastAsia"/>
          <w:color w:val="5F5F5F"/>
          <w:szCs w:val="18"/>
        </w:rPr>
        <w:t>，由行政院國軍退除役官兵輔導委員會擬訂，報請行政院核定之。</w:t>
      </w:r>
      <w:r w:rsidR="00300D68" w:rsidRPr="005C775C">
        <w:rPr>
          <w:rFonts w:ascii="新細明體" w:hAnsi="新細明體" w:hint="eastAsia"/>
          <w:color w:val="FFFFFF"/>
          <w:szCs w:val="18"/>
        </w:rPr>
        <w:t>∴</w:t>
      </w:r>
    </w:p>
    <w:p w14:paraId="2D37221A" w14:textId="77777777" w:rsidR="004D7E42" w:rsidRPr="00C57606" w:rsidRDefault="00D01346" w:rsidP="004D7E42">
      <w:pPr>
        <w:pStyle w:val="2"/>
        <w:rPr>
          <w:color w:val="800000"/>
        </w:rPr>
      </w:pPr>
      <w:bookmarkStart w:id="48" w:name="b28"/>
      <w:bookmarkEnd w:id="48"/>
      <w:r>
        <w:rPr>
          <w:rFonts w:hint="eastAsia"/>
          <w:color w:val="800000"/>
        </w:rPr>
        <w:t>第</w:t>
      </w:r>
      <w:r>
        <w:rPr>
          <w:rFonts w:hint="eastAsia"/>
          <w:color w:val="800000"/>
        </w:rPr>
        <w:t>28</w:t>
      </w:r>
      <w:r>
        <w:rPr>
          <w:rFonts w:hint="eastAsia"/>
          <w:color w:val="800000"/>
        </w:rPr>
        <w:t>條</w:t>
      </w:r>
      <w:r w:rsidR="004D7E42">
        <w:rPr>
          <w:rFonts w:hint="eastAsia"/>
          <w:color w:val="800000"/>
        </w:rPr>
        <w:t>（</w:t>
      </w:r>
      <w:r w:rsidR="004D7E42" w:rsidRPr="00C57606">
        <w:rPr>
          <w:rFonts w:hint="eastAsia"/>
          <w:color w:val="800000"/>
        </w:rPr>
        <w:t>航行大陸地區之許可</w:t>
      </w:r>
      <w:r w:rsidR="004D7E42">
        <w:rPr>
          <w:rFonts w:hint="eastAsia"/>
          <w:color w:val="800000"/>
        </w:rPr>
        <w:t>）</w:t>
      </w:r>
      <w:r w:rsidR="004D7E42" w:rsidRPr="009B6BD2">
        <w:rPr>
          <w:rFonts w:hint="eastAsia"/>
          <w:color w:val="5F5F5F"/>
          <w:sz w:val="18"/>
        </w:rPr>
        <w:t>【相關罰則】</w:t>
      </w:r>
      <w:hyperlink w:anchor="b80" w:history="1">
        <w:r w:rsidR="004D7E42" w:rsidRPr="009B6BD2">
          <w:rPr>
            <w:rStyle w:val="a3"/>
            <w:rFonts w:ascii="Arial Unicode MS" w:hAnsi="Arial Unicode MS"/>
            <w:color w:val="5F5F5F"/>
            <w:sz w:val="18"/>
          </w:rPr>
          <w:t>§80</w:t>
        </w:r>
      </w:hyperlink>
    </w:p>
    <w:p w14:paraId="3724122B" w14:textId="164B9211" w:rsidR="004D7E42" w:rsidRPr="00F870E1" w:rsidRDefault="00784A1C" w:rsidP="00C627E4">
      <w:pPr>
        <w:ind w:leftChars="75" w:left="150"/>
        <w:jc w:val="both"/>
        <w:rPr>
          <w:rFonts w:ascii="Arial Unicode MS" w:hAnsi="Arial Unicode MS"/>
          <w:color w:val="17365D"/>
          <w:szCs w:val="18"/>
        </w:rPr>
      </w:pPr>
      <w:r w:rsidRPr="0044700A">
        <w:rPr>
          <w:rFonts w:ascii="Calibri" w:hAnsi="Calibri"/>
          <w:color w:val="404040"/>
          <w:sz w:val="18"/>
          <w:szCs w:val="18"/>
        </w:rPr>
        <w:t>﹝</w:t>
      </w:r>
      <w:r w:rsidRPr="00784A1C">
        <w:rPr>
          <w:rFonts w:ascii="Calibri" w:hAnsi="Calibri" w:hint="eastAsia"/>
          <w:color w:val="404040"/>
          <w:sz w:val="18"/>
        </w:rPr>
        <w:t>1</w:t>
      </w:r>
      <w:r w:rsidRPr="00784A1C">
        <w:rPr>
          <w:rFonts w:ascii="Calibri" w:hAnsi="Calibri" w:hint="eastAsia"/>
          <w:color w:val="404040"/>
          <w:sz w:val="18"/>
        </w:rPr>
        <w:t>﹞</w:t>
      </w:r>
      <w:r w:rsidR="004D7E42" w:rsidRPr="00F870E1">
        <w:rPr>
          <w:rFonts w:ascii="Arial Unicode MS" w:hAnsi="Arial Unicode MS" w:hint="eastAsia"/>
          <w:color w:val="17365D"/>
          <w:szCs w:val="18"/>
        </w:rPr>
        <w:t>中華民國船舶、航空器及其他運輸工具，經主管機關許可，得航行至大陸地區。其許可及</w:t>
      </w:r>
      <w:r w:rsidR="004D7E42" w:rsidRPr="00170309">
        <w:rPr>
          <w:rFonts w:ascii="新細明體" w:hAnsi="新細明體" w:hint="eastAsia"/>
          <w:color w:val="17365D"/>
        </w:rPr>
        <w:t>管理辦法</w:t>
      </w:r>
      <w:r w:rsidR="004D7E42" w:rsidRPr="00F870E1">
        <w:rPr>
          <w:rFonts w:ascii="Arial Unicode MS" w:hAnsi="Arial Unicode MS" w:hint="eastAsia"/>
          <w:color w:val="17365D"/>
          <w:szCs w:val="18"/>
        </w:rPr>
        <w:t>，於本條例修正通過後十八個月內，由交通部會同有關機關擬訂，報請行政院核定之；於必要時，經向立法院報告備查後，得延長之。</w:t>
      </w:r>
    </w:p>
    <w:p w14:paraId="7DD9C379" w14:textId="77777777" w:rsidR="004D7E42" w:rsidRPr="009C438A" w:rsidRDefault="004D7E42" w:rsidP="00C627E4">
      <w:pPr>
        <w:ind w:leftChars="75" w:left="150"/>
        <w:jc w:val="both"/>
        <w:rPr>
          <w:rFonts w:ascii="Arial Unicode MS" w:hAnsi="Arial Unicode MS" w:cs="Arial Unicode MS"/>
          <w:color w:val="626262"/>
          <w:sz w:val="18"/>
          <w:szCs w:val="18"/>
        </w:rPr>
      </w:pPr>
      <w:r w:rsidRPr="009C438A">
        <w:rPr>
          <w:rFonts w:ascii="Arial Unicode MS" w:hAnsi="Arial Unicode MS" w:cs="Arial Unicode MS" w:hint="eastAsia"/>
          <w:color w:val="626262"/>
          <w:sz w:val="18"/>
          <w:szCs w:val="18"/>
        </w:rPr>
        <w:t>【相關法規】</w:t>
      </w:r>
      <w:hyperlink r:id="rId119" w:history="1">
        <w:r w:rsidRPr="009C438A">
          <w:rPr>
            <w:rStyle w:val="a3"/>
            <w:rFonts w:ascii="Arial Unicode MS" w:hAnsi="Arial Unicode MS" w:cs="Arial Unicode MS" w:hint="eastAsia"/>
            <w:color w:val="626262"/>
            <w:sz w:val="18"/>
            <w:szCs w:val="18"/>
          </w:rPr>
          <w:t>臺灣地區與大陸地區海運直航許可管理辦法</w:t>
        </w:r>
      </w:hyperlink>
      <w:r w:rsidR="000F5B03">
        <w:rPr>
          <w:rFonts w:ascii="Arial Unicode MS" w:hAnsi="Arial Unicode MS" w:cs="Arial Unicode MS" w:hint="eastAsia"/>
          <w:color w:val="626262"/>
          <w:sz w:val="18"/>
          <w:szCs w:val="18"/>
        </w:rPr>
        <w:t>＊</w:t>
      </w:r>
      <w:hyperlink r:id="rId120" w:history="1">
        <w:r w:rsidRPr="009C438A">
          <w:rPr>
            <w:rStyle w:val="a3"/>
            <w:rFonts w:ascii="Arial Unicode MS" w:hAnsi="Arial Unicode MS" w:cs="Arial Unicode MS" w:hint="eastAsia"/>
            <w:color w:val="626262"/>
            <w:sz w:val="18"/>
            <w:szCs w:val="18"/>
          </w:rPr>
          <w:t>臺灣地區與大陸地區空運直航許可管理辦法</w:t>
        </w:r>
      </w:hyperlink>
      <w:r w:rsidR="000F5B03">
        <w:rPr>
          <w:rFonts w:ascii="Arial Unicode MS" w:hAnsi="Arial Unicode MS" w:cs="Arial Unicode MS" w:hint="eastAsia"/>
          <w:color w:val="626262"/>
          <w:sz w:val="18"/>
          <w:szCs w:val="18"/>
        </w:rPr>
        <w:t>＊</w:t>
      </w:r>
      <w:hyperlink r:id="rId121" w:history="1">
        <w:r>
          <w:rPr>
            <w:rStyle w:val="a3"/>
            <w:rFonts w:ascii="Arial Unicode MS" w:hAnsi="Arial Unicode MS" w:cs="Arial Unicode MS" w:hint="eastAsia"/>
            <w:color w:val="626262"/>
            <w:sz w:val="18"/>
            <w:szCs w:val="18"/>
          </w:rPr>
          <w:t>臺灣地區漁船航行至大陸地區許可及管理辦法</w:t>
        </w:r>
      </w:hyperlink>
    </w:p>
    <w:p w14:paraId="262D0094" w14:textId="53F6D33E" w:rsidR="004D7E42" w:rsidRPr="00474FEB" w:rsidRDefault="00D01346" w:rsidP="004D7E42">
      <w:pPr>
        <w:pStyle w:val="2"/>
        <w:rPr>
          <w:color w:val="5F5F5F"/>
          <w:sz w:val="18"/>
        </w:rPr>
      </w:pPr>
      <w:bookmarkStart w:id="49" w:name="b28b1"/>
      <w:bookmarkEnd w:id="49"/>
      <w:r>
        <w:rPr>
          <w:rFonts w:hint="eastAsia"/>
          <w:color w:val="800000"/>
        </w:rPr>
        <w:t>第</w:t>
      </w:r>
      <w:r>
        <w:rPr>
          <w:rFonts w:hint="eastAsia"/>
          <w:color w:val="800000"/>
        </w:rPr>
        <w:t>28</w:t>
      </w:r>
      <w:r>
        <w:rPr>
          <w:rFonts w:hint="eastAsia"/>
          <w:color w:val="800000"/>
        </w:rPr>
        <w:t>條</w:t>
      </w:r>
      <w:r w:rsidR="004D7E42" w:rsidRPr="00C57606">
        <w:rPr>
          <w:rFonts w:hint="eastAsia"/>
          <w:color w:val="800000"/>
        </w:rPr>
        <w:t>之</w:t>
      </w:r>
      <w:r>
        <w:rPr>
          <w:rFonts w:hint="eastAsia"/>
          <w:color w:val="800000"/>
        </w:rPr>
        <w:t>1</w:t>
      </w:r>
      <w:r w:rsidR="004D7E42">
        <w:rPr>
          <w:rFonts w:hint="eastAsia"/>
          <w:color w:val="800000"/>
        </w:rPr>
        <w:t>（</w:t>
      </w:r>
      <w:r w:rsidR="004D7E42" w:rsidRPr="00C57606">
        <w:rPr>
          <w:rFonts w:hint="eastAsia"/>
          <w:color w:val="800000"/>
        </w:rPr>
        <w:t>船舶、航空器及其他運輸工具不得私運大陸地區人民</w:t>
      </w:r>
      <w:r w:rsidR="004D7E42">
        <w:rPr>
          <w:rFonts w:hint="eastAsia"/>
          <w:color w:val="800000"/>
        </w:rPr>
        <w:t>）</w:t>
      </w:r>
      <w:r w:rsidR="004D7E42" w:rsidRPr="009B6BD2">
        <w:rPr>
          <w:rFonts w:hint="eastAsia"/>
          <w:color w:val="5F5F5F"/>
          <w:sz w:val="18"/>
        </w:rPr>
        <w:t>【相關罰則】第</w:t>
      </w:r>
      <w:r>
        <w:rPr>
          <w:rFonts w:hint="eastAsia"/>
          <w:color w:val="5F5F5F"/>
          <w:sz w:val="18"/>
        </w:rPr>
        <w:t>1</w:t>
      </w:r>
      <w:r w:rsidR="004D7E42" w:rsidRPr="009B6BD2">
        <w:rPr>
          <w:rFonts w:hint="eastAsia"/>
          <w:color w:val="5F5F5F"/>
          <w:sz w:val="18"/>
        </w:rPr>
        <w:t>項、第</w:t>
      </w:r>
      <w:r>
        <w:rPr>
          <w:rFonts w:hint="eastAsia"/>
          <w:color w:val="5F5F5F"/>
          <w:sz w:val="18"/>
        </w:rPr>
        <w:t>2</w:t>
      </w:r>
      <w:r w:rsidR="004D7E42" w:rsidRPr="009B6BD2">
        <w:rPr>
          <w:rFonts w:hint="eastAsia"/>
          <w:color w:val="5F5F5F"/>
          <w:sz w:val="18"/>
        </w:rPr>
        <w:t>項</w:t>
      </w:r>
      <w:r w:rsidR="00313953">
        <w:rPr>
          <w:rFonts w:hint="eastAsia"/>
          <w:color w:val="5F5F5F"/>
          <w:sz w:val="18"/>
        </w:rPr>
        <w:t>~</w:t>
      </w:r>
      <w:hyperlink w:anchor="b80" w:history="1">
        <w:r w:rsidR="004D7E42" w:rsidRPr="009B6BD2">
          <w:rPr>
            <w:rStyle w:val="a3"/>
            <w:rFonts w:ascii="Arial Unicode MS" w:hAnsi="Arial Unicode MS"/>
            <w:color w:val="5F5F5F"/>
            <w:sz w:val="18"/>
          </w:rPr>
          <w:t>§80</w:t>
        </w:r>
      </w:hyperlink>
    </w:p>
    <w:p w14:paraId="493290B7" w14:textId="6D03FF05" w:rsidR="00784A1C" w:rsidRDefault="00784A1C" w:rsidP="00C627E4">
      <w:pPr>
        <w:ind w:leftChars="75" w:left="150"/>
        <w:jc w:val="both"/>
        <w:rPr>
          <w:rFonts w:ascii="Arial Unicode MS" w:hAnsi="Arial Unicode MS"/>
          <w:color w:val="17365D"/>
          <w:szCs w:val="18"/>
        </w:rPr>
      </w:pPr>
      <w:r w:rsidRPr="0044700A">
        <w:rPr>
          <w:rFonts w:ascii="Calibri" w:hAnsi="Calibri"/>
          <w:color w:val="404040"/>
          <w:sz w:val="18"/>
          <w:szCs w:val="18"/>
        </w:rPr>
        <w:t>﹝</w:t>
      </w:r>
      <w:r w:rsidRPr="00784A1C">
        <w:rPr>
          <w:rFonts w:ascii="Calibri" w:hAnsi="Calibri" w:hint="eastAsia"/>
          <w:color w:val="404040"/>
          <w:sz w:val="18"/>
        </w:rPr>
        <w:t>1</w:t>
      </w:r>
      <w:r w:rsidRPr="00784A1C">
        <w:rPr>
          <w:rFonts w:ascii="Calibri" w:hAnsi="Calibri" w:hint="eastAsia"/>
          <w:color w:val="404040"/>
          <w:sz w:val="18"/>
        </w:rPr>
        <w:t>﹞</w:t>
      </w:r>
      <w:r w:rsidR="004D7E42" w:rsidRPr="00F870E1">
        <w:rPr>
          <w:rFonts w:ascii="Arial Unicode MS" w:hAnsi="Arial Unicode MS" w:hint="eastAsia"/>
          <w:color w:val="17365D"/>
          <w:szCs w:val="18"/>
        </w:rPr>
        <w:t>中華民國船舶、航空器及其他運輸工具，不得私行運送大陸地區人民前往臺灣地區及大陸地區以外之國家或地區</w:t>
      </w:r>
      <w:r>
        <w:rPr>
          <w:rFonts w:ascii="Arial Unicode MS" w:hAnsi="Arial Unicode MS" w:hint="eastAsia"/>
          <w:color w:val="17365D"/>
          <w:szCs w:val="18"/>
        </w:rPr>
        <w:t>。</w:t>
      </w:r>
    </w:p>
    <w:p w14:paraId="5AEF25FB" w14:textId="426BF12C" w:rsidR="004D7E42" w:rsidRPr="00F870E1"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004D7E42" w:rsidRPr="00F870E1">
        <w:rPr>
          <w:rFonts w:ascii="Arial Unicode MS" w:hAnsi="Arial Unicode MS" w:hint="eastAsia"/>
          <w:color w:val="666699"/>
          <w:szCs w:val="18"/>
        </w:rPr>
        <w:t>臺灣地區人民不得利用非中華民國船舶、航空器或其他運輸工具，私行運送大陸地區人民前往臺灣地區及大陸地區以外之國家或地區。</w:t>
      </w:r>
    </w:p>
    <w:p w14:paraId="5F3F8925" w14:textId="77777777" w:rsidR="00784A1C" w:rsidRDefault="00D01346" w:rsidP="004D7E42">
      <w:pPr>
        <w:pStyle w:val="2"/>
      </w:pPr>
      <w:bookmarkStart w:id="50" w:name="b29"/>
      <w:bookmarkEnd w:id="50"/>
      <w:r>
        <w:rPr>
          <w:rFonts w:hint="eastAsia"/>
        </w:rPr>
        <w:t>第</w:t>
      </w:r>
      <w:r>
        <w:rPr>
          <w:rFonts w:hint="eastAsia"/>
        </w:rPr>
        <w:t>29</w:t>
      </w:r>
      <w:r>
        <w:rPr>
          <w:rFonts w:hint="eastAsia"/>
        </w:rPr>
        <w:t>條</w:t>
      </w:r>
      <w:r w:rsidR="004D7E42">
        <w:rPr>
          <w:rFonts w:hint="eastAsia"/>
        </w:rPr>
        <w:t>（</w:t>
      </w:r>
      <w:r w:rsidR="004D7E42" w:rsidRPr="00C57606">
        <w:rPr>
          <w:rFonts w:hint="eastAsia"/>
        </w:rPr>
        <w:t>限制區域</w:t>
      </w:r>
      <w:r w:rsidR="00784A1C">
        <w:rPr>
          <w:rFonts w:hint="eastAsia"/>
        </w:rPr>
        <w:t>）</w:t>
      </w:r>
    </w:p>
    <w:p w14:paraId="235F5AE0" w14:textId="7A1D1CEB"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大陸船舶、民用航空器及其他運輸工具，非經主管機關許可，不得進入臺灣地區限制或禁止水域、臺北飛航情報區限制區域</w:t>
      </w:r>
      <w:r>
        <w:rPr>
          <w:rFonts w:ascii="Arial Unicode MS" w:hAnsi="Arial Unicode MS" w:hint="eastAsia"/>
          <w:color w:val="17365D"/>
          <w:szCs w:val="18"/>
        </w:rPr>
        <w:t>。</w:t>
      </w:r>
    </w:p>
    <w:p w14:paraId="25D00FA2" w14:textId="63471387"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F870E1">
        <w:rPr>
          <w:rFonts w:ascii="Arial Unicode MS" w:hAnsi="Arial Unicode MS" w:hint="eastAsia"/>
          <w:color w:val="666699"/>
          <w:szCs w:val="18"/>
        </w:rPr>
        <w:t>前項限制或禁止水域及限制區域，由國防部公告之</w:t>
      </w:r>
      <w:r>
        <w:rPr>
          <w:rFonts w:ascii="Arial Unicode MS" w:hAnsi="Arial Unicode MS" w:hint="eastAsia"/>
          <w:color w:val="17365D"/>
          <w:szCs w:val="18"/>
        </w:rPr>
        <w:t>。</w:t>
      </w:r>
    </w:p>
    <w:p w14:paraId="38C8825B" w14:textId="7BE551E5" w:rsidR="004D7E42" w:rsidRPr="00F870E1"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004D7E42" w:rsidRPr="00F870E1">
        <w:rPr>
          <w:rFonts w:ascii="Arial Unicode MS" w:hAnsi="Arial Unicode MS" w:hint="eastAsia"/>
          <w:color w:val="17365D"/>
          <w:szCs w:val="18"/>
        </w:rPr>
        <w:t>第一項許可辦法，由交通部會同有關機關擬訂，報請行政院核定之。</w:t>
      </w:r>
    </w:p>
    <w:p w14:paraId="7F3DA476" w14:textId="77777777" w:rsidR="004D7E42" w:rsidRDefault="004D7E42" w:rsidP="00C627E4">
      <w:pPr>
        <w:ind w:leftChars="75" w:left="150"/>
        <w:jc w:val="both"/>
        <w:rPr>
          <w:rFonts w:ascii="Arial Unicode MS" w:hAnsi="Arial Unicode MS" w:cs="Arial Unicode MS"/>
          <w:color w:val="626262"/>
          <w:sz w:val="18"/>
          <w:szCs w:val="18"/>
        </w:rPr>
      </w:pPr>
      <w:r w:rsidRPr="009C438A">
        <w:rPr>
          <w:rFonts w:ascii="Arial Unicode MS" w:hAnsi="Arial Unicode MS" w:cs="Arial Unicode MS" w:hint="eastAsia"/>
          <w:color w:val="626262"/>
          <w:sz w:val="18"/>
          <w:szCs w:val="18"/>
        </w:rPr>
        <w:t>【相關法規</w:t>
      </w:r>
      <w:r w:rsidRPr="00170309">
        <w:rPr>
          <w:rFonts w:ascii="Arial Unicode MS" w:hAnsi="Arial Unicode MS" w:cs="Arial Unicode MS" w:hint="eastAsia"/>
          <w:color w:val="5F5F5F"/>
          <w:sz w:val="18"/>
          <w:szCs w:val="18"/>
        </w:rPr>
        <w:t>】</w:t>
      </w:r>
      <w:r w:rsidRPr="00170309">
        <w:rPr>
          <w:rFonts w:ascii="Arial Unicode MS" w:hAnsi="Arial Unicode MS" w:hint="eastAsia"/>
          <w:color w:val="5F5F5F"/>
          <w:sz w:val="18"/>
          <w:szCs w:val="18"/>
        </w:rPr>
        <w:t>第</w:t>
      </w:r>
      <w:r>
        <w:rPr>
          <w:rFonts w:ascii="Arial Unicode MS" w:hAnsi="Arial Unicode MS" w:hint="eastAsia"/>
          <w:color w:val="5F5F5F"/>
          <w:sz w:val="18"/>
          <w:szCs w:val="18"/>
        </w:rPr>
        <w:t>三</w:t>
      </w:r>
      <w:r w:rsidRPr="00170309">
        <w:rPr>
          <w:rFonts w:ascii="Arial Unicode MS" w:hAnsi="Arial Unicode MS" w:hint="eastAsia"/>
          <w:color w:val="5F5F5F"/>
          <w:sz w:val="18"/>
          <w:szCs w:val="18"/>
        </w:rPr>
        <w:t>項</w:t>
      </w:r>
      <w:r w:rsidRPr="00170309">
        <w:rPr>
          <w:rFonts w:ascii="Arial Unicode MS" w:hAnsi="Arial Unicode MS" w:hint="eastAsia"/>
          <w:color w:val="5F5F5F"/>
          <w:sz w:val="18"/>
          <w:szCs w:val="18"/>
        </w:rPr>
        <w:t>~</w:t>
      </w:r>
      <w:hyperlink r:id="rId122" w:history="1">
        <w:r w:rsidRPr="009C438A">
          <w:rPr>
            <w:rStyle w:val="a3"/>
            <w:rFonts w:ascii="Arial Unicode MS" w:hAnsi="Arial Unicode MS" w:cs="Arial Unicode MS" w:hint="eastAsia"/>
            <w:color w:val="626262"/>
            <w:sz w:val="18"/>
            <w:szCs w:val="18"/>
          </w:rPr>
          <w:t>臺灣地區與大陸地區海運直航許可管理辦法</w:t>
        </w:r>
      </w:hyperlink>
      <w:r w:rsidR="000F5B03">
        <w:rPr>
          <w:rFonts w:ascii="Arial Unicode MS" w:hAnsi="Arial Unicode MS" w:cs="Arial Unicode MS" w:hint="eastAsia"/>
          <w:color w:val="626262"/>
          <w:sz w:val="18"/>
          <w:szCs w:val="18"/>
        </w:rPr>
        <w:t>＊</w:t>
      </w:r>
      <w:hyperlink r:id="rId123" w:history="1">
        <w:r w:rsidRPr="009C438A">
          <w:rPr>
            <w:rStyle w:val="a3"/>
            <w:rFonts w:ascii="Arial Unicode MS" w:hAnsi="Arial Unicode MS" w:cs="Arial Unicode MS" w:hint="eastAsia"/>
            <w:color w:val="626262"/>
            <w:sz w:val="18"/>
            <w:szCs w:val="18"/>
          </w:rPr>
          <w:t>臺灣地區與大陸地區空運直航許可管理辦法</w:t>
        </w:r>
      </w:hyperlink>
    </w:p>
    <w:p w14:paraId="6527605A" w14:textId="77777777" w:rsidR="00784A1C" w:rsidRDefault="00D01346" w:rsidP="004D7E42">
      <w:pPr>
        <w:pStyle w:val="2"/>
      </w:pPr>
      <w:bookmarkStart w:id="51" w:name="a29b1"/>
      <w:bookmarkEnd w:id="51"/>
      <w:r>
        <w:rPr>
          <w:rFonts w:hint="eastAsia"/>
          <w:color w:val="993300"/>
        </w:rPr>
        <w:t>第</w:t>
      </w:r>
      <w:r>
        <w:rPr>
          <w:rFonts w:hint="eastAsia"/>
          <w:color w:val="993300"/>
        </w:rPr>
        <w:t>29</w:t>
      </w:r>
      <w:r>
        <w:rPr>
          <w:rFonts w:hint="eastAsia"/>
          <w:color w:val="993300"/>
        </w:rPr>
        <w:t>條</w:t>
      </w:r>
      <w:r w:rsidR="004D7E42" w:rsidRPr="00290DB2">
        <w:rPr>
          <w:rFonts w:hint="eastAsia"/>
          <w:color w:val="993300"/>
        </w:rPr>
        <w:t>之</w:t>
      </w:r>
      <w:r>
        <w:rPr>
          <w:rFonts w:hint="eastAsia"/>
          <w:color w:val="993300"/>
        </w:rPr>
        <w:t>1</w:t>
      </w:r>
      <w:r w:rsidR="004D7E42">
        <w:rPr>
          <w:rFonts w:hint="eastAsia"/>
        </w:rPr>
        <w:t>（</w:t>
      </w:r>
      <w:r w:rsidR="004D7E42" w:rsidRPr="00290DB2">
        <w:rPr>
          <w:rFonts w:hint="eastAsia"/>
        </w:rPr>
        <w:t>營業稅及所得稅之減免</w:t>
      </w:r>
      <w:r w:rsidR="00784A1C">
        <w:rPr>
          <w:rFonts w:hint="eastAsia"/>
        </w:rPr>
        <w:t>）</w:t>
      </w:r>
    </w:p>
    <w:p w14:paraId="0A52AAEA" w14:textId="02856D61" w:rsidR="00784A1C"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290DB2">
        <w:rPr>
          <w:rFonts w:ascii="Arial Unicode MS" w:hAnsi="Arial Unicode MS" w:cs="Arial Unicode MS" w:hint="eastAsia"/>
          <w:color w:val="17365D"/>
          <w:szCs w:val="18"/>
        </w:rPr>
        <w:t>臺灣地區及大陸地區之海運、空運公司，參與兩岸船舶運輸及航空運輸，在對方取得之運輸收入，得依第</w:t>
      </w:r>
      <w:hyperlink w:anchor="b4b2" w:history="1">
        <w:r w:rsidR="004D7E42" w:rsidRPr="00290DB2">
          <w:rPr>
            <w:rStyle w:val="a3"/>
            <w:rFonts w:ascii="Arial Unicode MS" w:hAnsi="Arial Unicode MS" w:cs="Arial Unicode MS" w:hint="eastAsia"/>
            <w:szCs w:val="18"/>
          </w:rPr>
          <w:t>四條之二</w:t>
        </w:r>
      </w:hyperlink>
      <w:r w:rsidR="004D7E42" w:rsidRPr="00290DB2">
        <w:rPr>
          <w:rFonts w:ascii="Arial Unicode MS" w:hAnsi="Arial Unicode MS" w:cs="Arial Unicode MS" w:hint="eastAsia"/>
          <w:color w:val="17365D"/>
          <w:szCs w:val="18"/>
        </w:rPr>
        <w:t>規定訂定之臺灣地區與大陸地區協議事項，於互惠原則下，相互減免應納之營業稅及所得稅</w:t>
      </w:r>
      <w:r>
        <w:rPr>
          <w:rFonts w:ascii="Arial Unicode MS" w:hAnsi="Arial Unicode MS" w:cs="Arial Unicode MS" w:hint="eastAsia"/>
          <w:color w:val="17365D"/>
          <w:szCs w:val="18"/>
        </w:rPr>
        <w:t>。</w:t>
      </w:r>
    </w:p>
    <w:p w14:paraId="65826C49" w14:textId="4CEBCDC5" w:rsidR="004D7E42" w:rsidRPr="00290DB2" w:rsidRDefault="00784A1C" w:rsidP="00C627E4">
      <w:pPr>
        <w:ind w:leftChars="75" w:left="150"/>
        <w:jc w:val="both"/>
        <w:rPr>
          <w:rFonts w:ascii="Arial Unicode MS" w:hAnsi="Arial Unicode MS" w:cs="Arial Unicode MS"/>
          <w:color w:val="666699"/>
          <w:szCs w:val="18"/>
        </w:rPr>
      </w:pPr>
      <w:r w:rsidRPr="0044700A">
        <w:rPr>
          <w:rFonts w:ascii="Calibri" w:hAnsi="Calibri" w:cs="Arial Unicode MS" w:hint="eastAsia"/>
          <w:color w:val="404040"/>
          <w:sz w:val="18"/>
          <w:szCs w:val="18"/>
        </w:rPr>
        <w:t>﹝</w:t>
      </w:r>
      <w:r w:rsidRPr="0044700A">
        <w:rPr>
          <w:rFonts w:ascii="Calibri" w:hAnsi="Calibri" w:cs="Arial Unicode MS" w:hint="eastAsia"/>
          <w:color w:val="404040"/>
          <w:sz w:val="18"/>
          <w:szCs w:val="18"/>
        </w:rPr>
        <w:t>2</w:t>
      </w:r>
      <w:r w:rsidRPr="0044700A">
        <w:rPr>
          <w:rFonts w:ascii="Calibri" w:hAnsi="Calibri" w:cs="Arial Unicode MS" w:hint="eastAsia"/>
          <w:color w:val="404040"/>
          <w:sz w:val="18"/>
          <w:szCs w:val="18"/>
        </w:rPr>
        <w:t>﹞</w:t>
      </w:r>
      <w:r w:rsidR="004D7E42" w:rsidRPr="00290DB2">
        <w:rPr>
          <w:rFonts w:ascii="Arial Unicode MS" w:hAnsi="Arial Unicode MS" w:cs="Arial Unicode MS" w:hint="eastAsia"/>
          <w:color w:val="666699"/>
          <w:szCs w:val="18"/>
        </w:rPr>
        <w:t>前項減免稅捐之範圍、方法、適用程序及其他相關事項之</w:t>
      </w:r>
      <w:hyperlink r:id="rId124" w:history="1">
        <w:r w:rsidR="004D7E42" w:rsidRPr="00372EC6">
          <w:rPr>
            <w:rStyle w:val="a3"/>
            <w:rFonts w:ascii="Arial Unicode MS" w:hAnsi="Arial Unicode MS" w:cs="Arial Unicode MS" w:hint="eastAsia"/>
            <w:szCs w:val="18"/>
          </w:rPr>
          <w:t>辦法</w:t>
        </w:r>
      </w:hyperlink>
      <w:r w:rsidR="004D7E42" w:rsidRPr="00290DB2">
        <w:rPr>
          <w:rFonts w:ascii="Arial Unicode MS" w:hAnsi="Arial Unicode MS" w:cs="Arial Unicode MS" w:hint="eastAsia"/>
          <w:color w:val="666699"/>
          <w:szCs w:val="18"/>
        </w:rPr>
        <w:t>，由財政部擬訂，報請行政院核定。</w:t>
      </w:r>
    </w:p>
    <w:p w14:paraId="57811591" w14:textId="504CB23B" w:rsidR="004D7E42" w:rsidRPr="00C57606" w:rsidRDefault="00D01346" w:rsidP="004D7E42">
      <w:pPr>
        <w:pStyle w:val="2"/>
        <w:rPr>
          <w:color w:val="800000"/>
        </w:rPr>
      </w:pPr>
      <w:bookmarkStart w:id="52" w:name="b30"/>
      <w:bookmarkEnd w:id="52"/>
      <w:r>
        <w:rPr>
          <w:rFonts w:hint="eastAsia"/>
          <w:color w:val="800000"/>
        </w:rPr>
        <w:t>第</w:t>
      </w:r>
      <w:r>
        <w:rPr>
          <w:rFonts w:hint="eastAsia"/>
          <w:color w:val="800000"/>
        </w:rPr>
        <w:t>30</w:t>
      </w:r>
      <w:r>
        <w:rPr>
          <w:rFonts w:hint="eastAsia"/>
          <w:color w:val="800000"/>
        </w:rPr>
        <w:t>條</w:t>
      </w:r>
      <w:r w:rsidR="004D7E42">
        <w:rPr>
          <w:rFonts w:hint="eastAsia"/>
          <w:color w:val="800000"/>
        </w:rPr>
        <w:t>（</w:t>
      </w:r>
      <w:r w:rsidR="004D7E42" w:rsidRPr="00C57606">
        <w:rPr>
          <w:rFonts w:hint="eastAsia"/>
          <w:color w:val="800000"/>
        </w:rPr>
        <w:t>外國運輸工具禁止直航</w:t>
      </w:r>
      <w:r w:rsidR="004D7E42">
        <w:rPr>
          <w:rFonts w:hint="eastAsia"/>
          <w:color w:val="800000"/>
        </w:rPr>
        <w:t>）</w:t>
      </w:r>
      <w:r w:rsidR="004D7E42" w:rsidRPr="009B6BD2">
        <w:rPr>
          <w:rFonts w:hint="eastAsia"/>
          <w:color w:val="5F5F5F"/>
          <w:sz w:val="18"/>
        </w:rPr>
        <w:t>【相關罰則】第</w:t>
      </w:r>
      <w:r>
        <w:rPr>
          <w:rFonts w:hint="eastAsia"/>
          <w:color w:val="5F5F5F"/>
          <w:sz w:val="18"/>
        </w:rPr>
        <w:t>1</w:t>
      </w:r>
      <w:r w:rsidR="004D7E42" w:rsidRPr="009B6BD2">
        <w:rPr>
          <w:rFonts w:hint="eastAsia"/>
          <w:color w:val="5F5F5F"/>
          <w:sz w:val="18"/>
        </w:rPr>
        <w:t>項</w:t>
      </w:r>
      <w:r w:rsidR="00313953">
        <w:rPr>
          <w:rFonts w:hint="eastAsia"/>
          <w:color w:val="5F5F5F"/>
          <w:sz w:val="18"/>
        </w:rPr>
        <w:t>~</w:t>
      </w:r>
      <w:hyperlink w:anchor="b85" w:history="1">
        <w:r w:rsidR="004D7E42" w:rsidRPr="009B6BD2">
          <w:rPr>
            <w:rStyle w:val="a3"/>
            <w:rFonts w:ascii="Arial Unicode MS" w:hAnsi="Arial Unicode MS"/>
            <w:color w:val="5F5F5F"/>
            <w:sz w:val="18"/>
          </w:rPr>
          <w:t>§85</w:t>
        </w:r>
      </w:hyperlink>
    </w:p>
    <w:p w14:paraId="2623ECBC" w14:textId="3085718F" w:rsidR="00784A1C" w:rsidRDefault="00784A1C" w:rsidP="00C627E4">
      <w:pPr>
        <w:ind w:leftChars="75" w:left="150"/>
        <w:jc w:val="both"/>
        <w:rPr>
          <w:rFonts w:ascii="Arial Unicode MS" w:hAnsi="Arial Unicode MS"/>
          <w:color w:val="17365D"/>
          <w:szCs w:val="18"/>
        </w:rPr>
      </w:pPr>
      <w:r w:rsidRPr="0044700A">
        <w:rPr>
          <w:rFonts w:ascii="Calibri" w:hAnsi="Calibri"/>
          <w:color w:val="404040"/>
          <w:sz w:val="18"/>
          <w:szCs w:val="18"/>
        </w:rPr>
        <w:t>﹝</w:t>
      </w:r>
      <w:r w:rsidRPr="00784A1C">
        <w:rPr>
          <w:rFonts w:ascii="Calibri" w:hAnsi="Calibri" w:hint="eastAsia"/>
          <w:color w:val="404040"/>
          <w:sz w:val="18"/>
        </w:rPr>
        <w:t>1</w:t>
      </w:r>
      <w:r w:rsidRPr="00784A1C">
        <w:rPr>
          <w:rFonts w:ascii="Calibri" w:hAnsi="Calibri" w:hint="eastAsia"/>
          <w:color w:val="404040"/>
          <w:sz w:val="18"/>
        </w:rPr>
        <w:t>﹞</w:t>
      </w:r>
      <w:r w:rsidR="004D7E42" w:rsidRPr="00F870E1">
        <w:rPr>
          <w:rFonts w:ascii="Arial Unicode MS" w:hAnsi="Arial Unicode MS" w:hint="eastAsia"/>
          <w:color w:val="17365D"/>
          <w:szCs w:val="18"/>
        </w:rPr>
        <w:t>外國船舶、民用航空器及其他運輸工具，不得直接航行於臺灣地區與大陸地區港口、機場間；亦不得利用外國船舶、民用航空器及其他運輸工具，經營經第三地區航行於包括臺灣地區與大陸地區港口、機場間之定期航線業務</w:t>
      </w:r>
      <w:r>
        <w:rPr>
          <w:rFonts w:ascii="Arial Unicode MS" w:hAnsi="Arial Unicode MS" w:hint="eastAsia"/>
          <w:color w:val="17365D"/>
          <w:szCs w:val="18"/>
        </w:rPr>
        <w:t>。</w:t>
      </w:r>
    </w:p>
    <w:p w14:paraId="30413A06" w14:textId="7983D93E"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F870E1">
        <w:rPr>
          <w:rFonts w:ascii="Arial Unicode MS" w:hAnsi="Arial Unicode MS" w:hint="eastAsia"/>
          <w:color w:val="666699"/>
          <w:szCs w:val="18"/>
        </w:rPr>
        <w:t>前項船舶、民用航空器及其他運輸工具為大陸地區人民、法人、團體或其他機構所租用、投資或經營者，交通部得限制或禁止其進入臺灣地區港口、機場</w:t>
      </w:r>
      <w:r>
        <w:rPr>
          <w:rFonts w:ascii="Arial Unicode MS" w:hAnsi="Arial Unicode MS" w:hint="eastAsia"/>
          <w:color w:val="17365D"/>
          <w:szCs w:val="18"/>
        </w:rPr>
        <w:t>。</w:t>
      </w:r>
    </w:p>
    <w:p w14:paraId="0401D490" w14:textId="65011675" w:rsidR="004D7E42"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004D7E42" w:rsidRPr="00F870E1">
        <w:rPr>
          <w:rFonts w:ascii="Arial Unicode MS" w:hAnsi="Arial Unicode MS" w:hint="eastAsia"/>
          <w:color w:val="17365D"/>
          <w:szCs w:val="18"/>
        </w:rPr>
        <w:t>第一項之禁止規定，交通部於必要時得報經行政院核定為全部或一部之解除。其解除後之管理、運輸作業及其他應遵行事項，準用現行航政法規辦理，並得視需要由交通部會商有關機關訂定管理</w:t>
      </w:r>
      <w:r w:rsidR="004D7E42" w:rsidRPr="00B42862">
        <w:rPr>
          <w:rFonts w:ascii="Arial Unicode MS" w:hAnsi="Arial Unicode MS" w:hint="eastAsia"/>
          <w:color w:val="17365D"/>
          <w:szCs w:val="18"/>
        </w:rPr>
        <w:t>辦法</w:t>
      </w:r>
      <w:r w:rsidR="004D7E42" w:rsidRPr="00F870E1">
        <w:rPr>
          <w:rFonts w:ascii="Arial Unicode MS" w:hAnsi="Arial Unicode MS" w:hint="eastAsia"/>
          <w:color w:val="17365D"/>
          <w:szCs w:val="18"/>
        </w:rPr>
        <w:t>。</w:t>
      </w:r>
    </w:p>
    <w:p w14:paraId="55444BB6" w14:textId="77777777" w:rsidR="00B42862" w:rsidRPr="00B42862" w:rsidRDefault="00B42862" w:rsidP="00C627E4">
      <w:pPr>
        <w:ind w:leftChars="75" w:left="150"/>
        <w:jc w:val="both"/>
        <w:rPr>
          <w:rFonts w:ascii="Arial Unicode MS" w:hAnsi="Arial Unicode MS" w:cs="Arial Unicode MS"/>
          <w:color w:val="17365D"/>
          <w:szCs w:val="18"/>
        </w:rPr>
      </w:pPr>
      <w:r w:rsidRPr="009C438A">
        <w:rPr>
          <w:rFonts w:ascii="Arial Unicode MS" w:hAnsi="Arial Unicode MS" w:cs="Arial Unicode MS" w:hint="eastAsia"/>
          <w:color w:val="626262"/>
          <w:sz w:val="18"/>
          <w:szCs w:val="18"/>
        </w:rPr>
        <w:t>【相關法規</w:t>
      </w:r>
      <w:r w:rsidRPr="00170309">
        <w:rPr>
          <w:rFonts w:ascii="Arial Unicode MS" w:hAnsi="Arial Unicode MS" w:cs="Arial Unicode MS" w:hint="eastAsia"/>
          <w:color w:val="5F5F5F"/>
          <w:sz w:val="18"/>
          <w:szCs w:val="18"/>
        </w:rPr>
        <w:t>】</w:t>
      </w:r>
      <w:r w:rsidRPr="00170309">
        <w:rPr>
          <w:rFonts w:ascii="Arial Unicode MS" w:hAnsi="Arial Unicode MS" w:hint="eastAsia"/>
          <w:color w:val="5F5F5F"/>
          <w:sz w:val="18"/>
          <w:szCs w:val="18"/>
        </w:rPr>
        <w:t>第</w:t>
      </w:r>
      <w:r>
        <w:rPr>
          <w:rFonts w:ascii="Arial Unicode MS" w:hAnsi="Arial Unicode MS" w:hint="eastAsia"/>
          <w:color w:val="5F5F5F"/>
          <w:sz w:val="18"/>
          <w:szCs w:val="18"/>
        </w:rPr>
        <w:t>三</w:t>
      </w:r>
      <w:r w:rsidRPr="00170309">
        <w:rPr>
          <w:rFonts w:ascii="Arial Unicode MS" w:hAnsi="Arial Unicode MS" w:hint="eastAsia"/>
          <w:color w:val="5F5F5F"/>
          <w:sz w:val="18"/>
          <w:szCs w:val="18"/>
        </w:rPr>
        <w:t>項</w:t>
      </w:r>
      <w:r w:rsidRPr="00170309">
        <w:rPr>
          <w:rFonts w:ascii="Arial Unicode MS" w:hAnsi="Arial Unicode MS" w:hint="eastAsia"/>
          <w:color w:val="5F5F5F"/>
          <w:sz w:val="18"/>
          <w:szCs w:val="18"/>
        </w:rPr>
        <w:t>~</w:t>
      </w:r>
      <w:hyperlink r:id="rId125" w:history="1">
        <w:r w:rsidRPr="009C438A">
          <w:rPr>
            <w:rStyle w:val="a3"/>
            <w:rFonts w:ascii="Arial Unicode MS" w:hAnsi="Arial Unicode MS" w:cs="Arial Unicode MS" w:hint="eastAsia"/>
            <w:color w:val="626262"/>
            <w:sz w:val="18"/>
            <w:szCs w:val="18"/>
          </w:rPr>
          <w:t>臺灣地區與大陸地區海運直航許可管理辦法</w:t>
        </w:r>
      </w:hyperlink>
      <w:r>
        <w:rPr>
          <w:rFonts w:ascii="Arial Unicode MS" w:hAnsi="Arial Unicode MS" w:cs="Arial Unicode MS" w:hint="eastAsia"/>
          <w:color w:val="626262"/>
          <w:sz w:val="18"/>
          <w:szCs w:val="18"/>
        </w:rPr>
        <w:t>＊</w:t>
      </w:r>
      <w:hyperlink r:id="rId126" w:history="1">
        <w:r>
          <w:rPr>
            <w:rStyle w:val="a3"/>
            <w:rFonts w:ascii="Arial Unicode MS" w:hAnsi="Arial Unicode MS" w:cs="Arial Unicode MS" w:hint="eastAsia"/>
            <w:color w:val="626262"/>
            <w:sz w:val="18"/>
            <w:szCs w:val="18"/>
          </w:rPr>
          <w:t>境外航運中心設置作業辦法</w:t>
        </w:r>
      </w:hyperlink>
    </w:p>
    <w:p w14:paraId="79AB3316" w14:textId="77777777" w:rsidR="00784A1C" w:rsidRDefault="004D7E42" w:rsidP="004D7E42">
      <w:pPr>
        <w:pStyle w:val="2"/>
      </w:pPr>
      <w:r w:rsidRPr="00C57606">
        <w:rPr>
          <w:rFonts w:hint="eastAsia"/>
        </w:rPr>
        <w:t>第</w:t>
      </w:r>
      <w:r w:rsidR="00D01346">
        <w:rPr>
          <w:rFonts w:hint="eastAsia"/>
        </w:rPr>
        <w:t>31</w:t>
      </w:r>
      <w:r w:rsidRPr="00C57606">
        <w:rPr>
          <w:rFonts w:hint="eastAsia"/>
        </w:rPr>
        <w:t>條</w:t>
      </w:r>
      <w:r>
        <w:rPr>
          <w:rFonts w:hint="eastAsia"/>
        </w:rPr>
        <w:t>（</w:t>
      </w:r>
      <w:r w:rsidRPr="00C57606">
        <w:rPr>
          <w:rFonts w:hint="eastAsia"/>
        </w:rPr>
        <w:t>防衛處置</w:t>
      </w:r>
      <w:r w:rsidR="00784A1C">
        <w:rPr>
          <w:rFonts w:hint="eastAsia"/>
        </w:rPr>
        <w:t>）</w:t>
      </w:r>
    </w:p>
    <w:p w14:paraId="43D7C696" w14:textId="7FD2DE97"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大陸民用航空器未經許可進入臺北飛航情報區限制進入之區域，執行空防任務機關得警告飛離或採必要之防衛處置。</w:t>
      </w:r>
    </w:p>
    <w:p w14:paraId="47EA3658" w14:textId="24DD52B9" w:rsidR="004D7E42" w:rsidRPr="00C57606" w:rsidRDefault="004D7E42" w:rsidP="004D7E42">
      <w:pPr>
        <w:pStyle w:val="2"/>
      </w:pPr>
      <w:bookmarkStart w:id="53" w:name="b32"/>
      <w:bookmarkEnd w:id="53"/>
      <w:r w:rsidRPr="00C57606">
        <w:rPr>
          <w:rFonts w:hint="eastAsia"/>
        </w:rPr>
        <w:lastRenderedPageBreak/>
        <w:t>第</w:t>
      </w:r>
      <w:r w:rsidR="00D01346">
        <w:rPr>
          <w:rFonts w:hint="eastAsia"/>
        </w:rPr>
        <w:t>32</w:t>
      </w:r>
      <w:r w:rsidRPr="00C57606">
        <w:rPr>
          <w:rFonts w:hint="eastAsia"/>
        </w:rPr>
        <w:t>條</w:t>
      </w:r>
      <w:r>
        <w:rPr>
          <w:rFonts w:hint="eastAsia"/>
        </w:rPr>
        <w:t>（</w:t>
      </w:r>
      <w:r w:rsidRPr="00C57606">
        <w:rPr>
          <w:rFonts w:hint="eastAsia"/>
        </w:rPr>
        <w:t>船舶物品之扣留及處分</w:t>
      </w:r>
      <w:r>
        <w:rPr>
          <w:rFonts w:hint="eastAsia"/>
        </w:rPr>
        <w:t>）</w:t>
      </w:r>
      <w:r w:rsidR="006D4B7D" w:rsidRPr="006D4B7D">
        <w:rPr>
          <w:rFonts w:hint="eastAsia"/>
          <w:color w:val="5F5F5F"/>
          <w:sz w:val="18"/>
        </w:rPr>
        <w:t>【相關罰則】第</w:t>
      </w:r>
      <w:r w:rsidR="00D01346">
        <w:rPr>
          <w:rFonts w:hint="eastAsia"/>
          <w:color w:val="5F5F5F"/>
          <w:sz w:val="18"/>
          <w:szCs w:val="18"/>
        </w:rPr>
        <w:t>1</w:t>
      </w:r>
      <w:r w:rsidR="006D4B7D" w:rsidRPr="006D4B7D">
        <w:rPr>
          <w:rFonts w:hint="eastAsia"/>
          <w:color w:val="5F5F5F"/>
          <w:sz w:val="18"/>
        </w:rPr>
        <w:t>項</w:t>
      </w:r>
      <w:r w:rsidR="00313953">
        <w:rPr>
          <w:rFonts w:hint="eastAsia"/>
          <w:color w:val="5F5F5F"/>
          <w:sz w:val="18"/>
        </w:rPr>
        <w:t>~</w:t>
      </w:r>
      <w:hyperlink w:anchor="b80b1" w:history="1">
        <w:r w:rsidR="006D4B7D" w:rsidRPr="006D4B7D">
          <w:rPr>
            <w:rStyle w:val="a3"/>
            <w:rFonts w:ascii="Arial Unicode MS" w:hAnsi="Arial Unicode MS"/>
            <w:color w:val="5F5F5F"/>
            <w:sz w:val="18"/>
          </w:rPr>
          <w:t>§80-1</w:t>
        </w:r>
      </w:hyperlink>
    </w:p>
    <w:p w14:paraId="20E3B1F1" w14:textId="6CAAA436" w:rsidR="00784A1C" w:rsidRDefault="00784A1C" w:rsidP="00C627E4">
      <w:pPr>
        <w:ind w:leftChars="75" w:left="150"/>
        <w:jc w:val="both"/>
        <w:rPr>
          <w:rFonts w:ascii="Arial Unicode MS" w:hAnsi="Arial Unicode MS"/>
          <w:color w:val="17365D"/>
          <w:szCs w:val="18"/>
        </w:rPr>
      </w:pPr>
      <w:r w:rsidRPr="0044700A">
        <w:rPr>
          <w:rFonts w:ascii="Calibri" w:hAnsi="Calibri"/>
          <w:color w:val="404040"/>
          <w:sz w:val="18"/>
          <w:szCs w:val="18"/>
        </w:rPr>
        <w:t>﹝</w:t>
      </w:r>
      <w:r w:rsidRPr="00784A1C">
        <w:rPr>
          <w:rFonts w:ascii="Calibri" w:hAnsi="Calibri" w:hint="eastAsia"/>
          <w:color w:val="404040"/>
          <w:sz w:val="18"/>
        </w:rPr>
        <w:t>1</w:t>
      </w:r>
      <w:r w:rsidRPr="00784A1C">
        <w:rPr>
          <w:rFonts w:ascii="Calibri" w:hAnsi="Calibri" w:hint="eastAsia"/>
          <w:color w:val="404040"/>
          <w:sz w:val="18"/>
        </w:rPr>
        <w:t>﹞</w:t>
      </w:r>
      <w:r w:rsidR="004D7E42" w:rsidRPr="00F870E1">
        <w:rPr>
          <w:rFonts w:ascii="Arial Unicode MS" w:hAnsi="Arial Unicode MS" w:hint="eastAsia"/>
          <w:color w:val="17365D"/>
          <w:szCs w:val="18"/>
        </w:rPr>
        <w:t>大陸船舶未經許可進入臺灣地區限制或禁止水域，主管機關得逕行驅離或扣留其船舶、物品，留置其人員或為必要之防衛處置</w:t>
      </w:r>
      <w:r>
        <w:rPr>
          <w:rFonts w:ascii="Arial Unicode MS" w:hAnsi="Arial Unicode MS" w:hint="eastAsia"/>
          <w:color w:val="17365D"/>
          <w:szCs w:val="18"/>
        </w:rPr>
        <w:t>。</w:t>
      </w:r>
    </w:p>
    <w:p w14:paraId="13385AB2" w14:textId="3B545436" w:rsidR="00784A1C" w:rsidRPr="00F870E1"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F870E1">
        <w:rPr>
          <w:rFonts w:ascii="Arial Unicode MS" w:hAnsi="Arial Unicode MS" w:hint="eastAsia"/>
          <w:color w:val="17365D"/>
          <w:szCs w:val="18"/>
        </w:rPr>
        <w:t>前項扣留之船舶、物品，或留置之人員，主管機關應於三個月內為下列之處分：</w:t>
      </w:r>
    </w:p>
    <w:p w14:paraId="73FC2C36" w14:textId="77777777" w:rsidR="00784A1C" w:rsidRDefault="00784A1C" w:rsidP="00C627E4">
      <w:pPr>
        <w:ind w:leftChars="75" w:left="150"/>
        <w:jc w:val="both"/>
        <w:rPr>
          <w:rFonts w:ascii="Arial Unicode MS" w:hAnsi="Arial Unicode MS"/>
          <w:color w:val="17365D"/>
          <w:szCs w:val="18"/>
        </w:rPr>
      </w:pPr>
      <w:r w:rsidRPr="00F870E1">
        <w:rPr>
          <w:rFonts w:ascii="Arial Unicode MS" w:hAnsi="Arial Unicode MS" w:hint="eastAsia"/>
          <w:color w:val="17365D"/>
          <w:szCs w:val="18"/>
        </w:rPr>
        <w:t xml:space="preserve">　　一、扣留之船舶、物品未涉及違法情事，得發還；若違法情節重大者，得沒入</w:t>
      </w:r>
      <w:r>
        <w:rPr>
          <w:rFonts w:ascii="Arial Unicode MS" w:hAnsi="Arial Unicode MS" w:hint="eastAsia"/>
          <w:color w:val="17365D"/>
          <w:szCs w:val="18"/>
        </w:rPr>
        <w:t>。</w:t>
      </w:r>
    </w:p>
    <w:p w14:paraId="1EF6CC2E" w14:textId="2C3913BF" w:rsidR="00784A1C" w:rsidRDefault="00784A1C" w:rsidP="00C627E4">
      <w:pPr>
        <w:ind w:leftChars="75" w:left="150"/>
        <w:jc w:val="both"/>
        <w:rPr>
          <w:rFonts w:ascii="Arial Unicode MS" w:hAnsi="Arial Unicode MS"/>
          <w:color w:val="17365D"/>
          <w:szCs w:val="18"/>
        </w:rPr>
      </w:pPr>
      <w:r>
        <w:rPr>
          <w:rFonts w:ascii="Arial Unicode MS" w:hAnsi="Arial Unicode MS" w:hint="eastAsia"/>
          <w:color w:val="17365D"/>
          <w:szCs w:val="18"/>
        </w:rPr>
        <w:t xml:space="preserve">　　</w:t>
      </w:r>
      <w:r w:rsidRPr="00F870E1">
        <w:rPr>
          <w:rFonts w:ascii="Arial Unicode MS" w:hAnsi="Arial Unicode MS" w:hint="eastAsia"/>
          <w:color w:val="17365D"/>
          <w:szCs w:val="18"/>
        </w:rPr>
        <w:t>二</w:t>
      </w:r>
      <w:r>
        <w:rPr>
          <w:rFonts w:ascii="Arial Unicode MS" w:hAnsi="Arial Unicode MS" w:hint="eastAsia"/>
          <w:color w:val="17365D"/>
          <w:szCs w:val="18"/>
        </w:rPr>
        <w:t>、</w:t>
      </w:r>
      <w:r w:rsidRPr="00F870E1">
        <w:rPr>
          <w:rFonts w:ascii="Arial Unicode MS" w:hAnsi="Arial Unicode MS" w:hint="eastAsia"/>
          <w:color w:val="17365D"/>
          <w:szCs w:val="18"/>
        </w:rPr>
        <w:t>留置之人員經調查後移送有關機關依本條例第</w:t>
      </w:r>
      <w:hyperlink w:anchor="b18" w:history="1">
        <w:r w:rsidRPr="00F870E1">
          <w:rPr>
            <w:rStyle w:val="a3"/>
            <w:rFonts w:hint="eastAsia"/>
          </w:rPr>
          <w:t>十八</w:t>
        </w:r>
      </w:hyperlink>
      <w:r w:rsidRPr="00F870E1">
        <w:rPr>
          <w:rFonts w:ascii="Arial Unicode MS" w:hAnsi="Arial Unicode MS" w:hint="eastAsia"/>
          <w:color w:val="17365D"/>
          <w:szCs w:val="18"/>
        </w:rPr>
        <w:t>條收容遣返或強制其出境</w:t>
      </w:r>
      <w:r>
        <w:rPr>
          <w:rFonts w:ascii="Arial Unicode MS" w:hAnsi="Arial Unicode MS" w:hint="eastAsia"/>
          <w:color w:val="17365D"/>
          <w:szCs w:val="18"/>
        </w:rPr>
        <w:t>。</w:t>
      </w:r>
    </w:p>
    <w:p w14:paraId="5317426D" w14:textId="12A56510" w:rsidR="004D7E42" w:rsidRPr="00F870E1"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004D7E42" w:rsidRPr="00F870E1">
        <w:rPr>
          <w:rFonts w:ascii="Arial Unicode MS" w:hAnsi="Arial Unicode MS" w:hint="eastAsia"/>
          <w:color w:val="666699"/>
          <w:szCs w:val="18"/>
        </w:rPr>
        <w:t>本條例實施前，扣留之大陸船舶、物品及留置之人員，已由主管機關處理者，依其處理。</w:t>
      </w:r>
    </w:p>
    <w:p w14:paraId="3E5C33ED" w14:textId="2778DC94" w:rsidR="004D7E42" w:rsidRPr="00C57606" w:rsidRDefault="004D7E42" w:rsidP="004D7E42">
      <w:pPr>
        <w:pStyle w:val="2"/>
        <w:rPr>
          <w:color w:val="7F7F7F"/>
        </w:rPr>
      </w:pPr>
      <w:bookmarkStart w:id="54" w:name="b33"/>
      <w:bookmarkEnd w:id="54"/>
      <w:r w:rsidRPr="00C57606">
        <w:rPr>
          <w:rFonts w:hint="eastAsia"/>
          <w:color w:val="800000"/>
        </w:rPr>
        <w:t>第</w:t>
      </w:r>
      <w:r w:rsidR="00D01346">
        <w:rPr>
          <w:rFonts w:hint="eastAsia"/>
          <w:color w:val="800000"/>
        </w:rPr>
        <w:t>33</w:t>
      </w:r>
      <w:r w:rsidRPr="00C57606">
        <w:rPr>
          <w:rFonts w:hint="eastAsia"/>
          <w:color w:val="800000"/>
        </w:rPr>
        <w:t>條</w:t>
      </w:r>
      <w:r>
        <w:rPr>
          <w:rFonts w:hint="eastAsia"/>
          <w:color w:val="800000"/>
        </w:rPr>
        <w:t>（</w:t>
      </w:r>
      <w:r w:rsidRPr="00C57606">
        <w:rPr>
          <w:rFonts w:hint="eastAsia"/>
          <w:color w:val="800000"/>
        </w:rPr>
        <w:t>任職之許可</w:t>
      </w:r>
      <w:r>
        <w:rPr>
          <w:rFonts w:hint="eastAsia"/>
          <w:color w:val="800000"/>
        </w:rPr>
        <w:t>）</w:t>
      </w:r>
      <w:r w:rsidRPr="009B6BD2">
        <w:rPr>
          <w:rFonts w:hint="eastAsia"/>
          <w:color w:val="5F5F5F"/>
          <w:sz w:val="18"/>
        </w:rPr>
        <w:t>【相關罰則】第</w:t>
      </w:r>
      <w:r w:rsidR="00D01346">
        <w:rPr>
          <w:rFonts w:hint="eastAsia"/>
          <w:color w:val="5F5F5F"/>
          <w:sz w:val="18"/>
        </w:rPr>
        <w:t>2</w:t>
      </w:r>
      <w:r w:rsidRPr="009B6BD2">
        <w:rPr>
          <w:rFonts w:hint="eastAsia"/>
          <w:color w:val="5F5F5F"/>
          <w:sz w:val="18"/>
        </w:rPr>
        <w:t>項、第</w:t>
      </w:r>
      <w:r w:rsidR="00D01346">
        <w:rPr>
          <w:rFonts w:hint="eastAsia"/>
          <w:color w:val="5F5F5F"/>
          <w:sz w:val="18"/>
        </w:rPr>
        <w:t>3</w:t>
      </w:r>
      <w:r w:rsidRPr="009B6BD2">
        <w:rPr>
          <w:rFonts w:hint="eastAsia"/>
          <w:color w:val="5F5F5F"/>
          <w:sz w:val="18"/>
        </w:rPr>
        <w:t>項、第</w:t>
      </w:r>
      <w:r w:rsidR="00D01346">
        <w:rPr>
          <w:rFonts w:hint="eastAsia"/>
          <w:color w:val="5F5F5F"/>
          <w:sz w:val="18"/>
        </w:rPr>
        <w:t>4</w:t>
      </w:r>
      <w:r w:rsidRPr="009B6BD2">
        <w:rPr>
          <w:rFonts w:hint="eastAsia"/>
          <w:color w:val="5F5F5F"/>
          <w:sz w:val="18"/>
        </w:rPr>
        <w:t>項</w:t>
      </w:r>
      <w:r w:rsidR="00313953">
        <w:rPr>
          <w:rFonts w:hint="eastAsia"/>
          <w:color w:val="5F5F5F"/>
          <w:sz w:val="18"/>
        </w:rPr>
        <w:t>~</w:t>
      </w:r>
      <w:hyperlink w:anchor="b90" w:history="1">
        <w:r w:rsidRPr="009B6BD2">
          <w:rPr>
            <w:rStyle w:val="a3"/>
            <w:rFonts w:ascii="Arial Unicode MS" w:hAnsi="Arial Unicode MS"/>
            <w:color w:val="5F5F5F"/>
            <w:sz w:val="18"/>
          </w:rPr>
          <w:t>§90</w:t>
        </w:r>
      </w:hyperlink>
      <w:r w:rsidR="006D4B7D" w:rsidRPr="006D4B7D">
        <w:rPr>
          <w:rFonts w:hint="eastAsia"/>
          <w:color w:val="5F5F5F"/>
          <w:sz w:val="18"/>
        </w:rPr>
        <w:t>；</w:t>
      </w:r>
      <w:r w:rsidRPr="009B6BD2">
        <w:rPr>
          <w:rFonts w:hint="eastAsia"/>
          <w:color w:val="5F5F5F"/>
          <w:sz w:val="18"/>
        </w:rPr>
        <w:t>第</w:t>
      </w:r>
      <w:r w:rsidR="00D01346">
        <w:rPr>
          <w:rFonts w:hint="eastAsia"/>
          <w:color w:val="5F5F5F"/>
          <w:sz w:val="18"/>
        </w:rPr>
        <w:t>2</w:t>
      </w:r>
      <w:r w:rsidRPr="009B6BD2">
        <w:rPr>
          <w:rFonts w:hint="eastAsia"/>
          <w:color w:val="5F5F5F"/>
          <w:sz w:val="18"/>
        </w:rPr>
        <w:t>項、第</w:t>
      </w:r>
      <w:r w:rsidR="00D01346">
        <w:rPr>
          <w:rFonts w:hint="eastAsia"/>
          <w:color w:val="5F5F5F"/>
          <w:sz w:val="18"/>
        </w:rPr>
        <w:t>3</w:t>
      </w:r>
      <w:r w:rsidRPr="009B6BD2">
        <w:rPr>
          <w:rFonts w:hint="eastAsia"/>
          <w:color w:val="5F5F5F"/>
          <w:sz w:val="18"/>
        </w:rPr>
        <w:t>項、第</w:t>
      </w:r>
      <w:r w:rsidR="00D01346">
        <w:rPr>
          <w:rFonts w:hint="eastAsia"/>
          <w:color w:val="5F5F5F"/>
          <w:sz w:val="18"/>
        </w:rPr>
        <w:t>4</w:t>
      </w:r>
      <w:r w:rsidRPr="009B6BD2">
        <w:rPr>
          <w:rFonts w:hint="eastAsia"/>
          <w:color w:val="5F5F5F"/>
          <w:sz w:val="18"/>
        </w:rPr>
        <w:t>項</w:t>
      </w:r>
      <w:r w:rsidR="00313953">
        <w:rPr>
          <w:rFonts w:hint="eastAsia"/>
          <w:color w:val="5F5F5F"/>
          <w:sz w:val="18"/>
        </w:rPr>
        <w:t>~</w:t>
      </w:r>
      <w:hyperlink w:anchor="b90b1" w:history="1">
        <w:r w:rsidRPr="009B6BD2">
          <w:rPr>
            <w:rStyle w:val="a3"/>
            <w:rFonts w:ascii="Arial Unicode MS" w:hAnsi="Arial Unicode MS" w:hint="eastAsia"/>
            <w:color w:val="5F5F5F"/>
            <w:sz w:val="18"/>
          </w:rPr>
          <w:t>§</w:t>
        </w:r>
        <w:r w:rsidRPr="009B6BD2">
          <w:rPr>
            <w:rStyle w:val="a3"/>
            <w:rFonts w:ascii="Arial Unicode MS" w:hAnsi="Arial Unicode MS"/>
            <w:color w:val="5F5F5F"/>
            <w:sz w:val="18"/>
          </w:rPr>
          <w:t>90-1</w:t>
        </w:r>
      </w:hyperlink>
    </w:p>
    <w:p w14:paraId="2F4924A1" w14:textId="4B46818F" w:rsidR="00784A1C" w:rsidRDefault="00784A1C" w:rsidP="00C627E4">
      <w:pPr>
        <w:ind w:leftChars="75" w:left="150"/>
        <w:jc w:val="both"/>
        <w:rPr>
          <w:rFonts w:ascii="Arial Unicode MS" w:hAnsi="Arial Unicode MS"/>
          <w:color w:val="17365D"/>
          <w:szCs w:val="18"/>
        </w:rPr>
      </w:pPr>
      <w:r w:rsidRPr="0044700A">
        <w:rPr>
          <w:rFonts w:ascii="Calibri" w:hAnsi="Calibri"/>
          <w:color w:val="404040"/>
          <w:sz w:val="18"/>
          <w:szCs w:val="18"/>
        </w:rPr>
        <w:t>﹝</w:t>
      </w:r>
      <w:r w:rsidRPr="00784A1C">
        <w:rPr>
          <w:rFonts w:ascii="Calibri" w:hAnsi="Calibri" w:hint="eastAsia"/>
          <w:color w:val="404040"/>
          <w:sz w:val="18"/>
        </w:rPr>
        <w:t>1</w:t>
      </w:r>
      <w:r w:rsidRPr="00784A1C">
        <w:rPr>
          <w:rFonts w:ascii="Calibri" w:hAnsi="Calibri" w:hint="eastAsia"/>
          <w:color w:val="404040"/>
          <w:sz w:val="18"/>
        </w:rPr>
        <w:t>﹞</w:t>
      </w:r>
      <w:r w:rsidR="004D7E42" w:rsidRPr="00F870E1">
        <w:rPr>
          <w:rFonts w:ascii="Arial Unicode MS" w:hAnsi="Arial Unicode MS" w:hint="eastAsia"/>
          <w:color w:val="17365D"/>
          <w:szCs w:val="18"/>
        </w:rPr>
        <w:t>臺灣地區人民、法人、團體或其他機構，除法律另有規定外，得擔任大陸地區法人、團體或其他機構之職務或為其成員</w:t>
      </w:r>
      <w:r>
        <w:rPr>
          <w:rFonts w:ascii="Arial Unicode MS" w:hAnsi="Arial Unicode MS" w:hint="eastAsia"/>
          <w:color w:val="17365D"/>
          <w:szCs w:val="18"/>
        </w:rPr>
        <w:t>。</w:t>
      </w:r>
    </w:p>
    <w:p w14:paraId="4858F240" w14:textId="73652F31"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F870E1">
        <w:rPr>
          <w:rFonts w:ascii="Arial Unicode MS" w:hAnsi="Arial Unicode MS" w:hint="eastAsia"/>
          <w:color w:val="666699"/>
          <w:szCs w:val="18"/>
        </w:rPr>
        <w:t>臺灣地區人民、法人、團體或其他機構，不得擔任經行政院大陸委員會會商各該主管機關公告禁止之大陸地區黨務、軍事、行政或具政治性機關（構）、團體之職務或為其成員</w:t>
      </w:r>
      <w:r>
        <w:rPr>
          <w:rFonts w:ascii="Arial Unicode MS" w:hAnsi="Arial Unicode MS" w:hint="eastAsia"/>
          <w:color w:val="17365D"/>
          <w:szCs w:val="18"/>
        </w:rPr>
        <w:t>。</w:t>
      </w:r>
    </w:p>
    <w:p w14:paraId="3DFF35CA" w14:textId="525E7CDF" w:rsidR="00784A1C" w:rsidRPr="00F870E1"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Pr="00F870E1">
        <w:rPr>
          <w:rFonts w:ascii="Arial Unicode MS" w:hAnsi="Arial Unicode MS" w:hint="eastAsia"/>
          <w:color w:val="17365D"/>
          <w:szCs w:val="18"/>
        </w:rPr>
        <w:t>臺灣地區人民、法人、團體或其他機構，擔任大陸地區之職務或為其成員，有下列情形之一者，應經許可：</w:t>
      </w:r>
    </w:p>
    <w:p w14:paraId="02BF6E9D" w14:textId="77777777" w:rsidR="00784A1C" w:rsidRDefault="00784A1C" w:rsidP="00C627E4">
      <w:pPr>
        <w:ind w:leftChars="75" w:left="150"/>
        <w:jc w:val="both"/>
        <w:rPr>
          <w:rFonts w:ascii="Arial Unicode MS" w:hAnsi="Arial Unicode MS"/>
          <w:color w:val="17365D"/>
          <w:szCs w:val="18"/>
        </w:rPr>
      </w:pPr>
      <w:r w:rsidRPr="00F870E1">
        <w:rPr>
          <w:rFonts w:ascii="Arial Unicode MS" w:hAnsi="Arial Unicode MS" w:hint="eastAsia"/>
          <w:color w:val="17365D"/>
          <w:szCs w:val="18"/>
        </w:rPr>
        <w:t xml:space="preserve">　　一、所擔任大陸地區黨務、軍事、行政或具政治性機關（構）、團體之職務或為成員，未經依前項規定公告禁止者</w:t>
      </w:r>
      <w:r>
        <w:rPr>
          <w:rFonts w:ascii="Arial Unicode MS" w:hAnsi="Arial Unicode MS" w:hint="eastAsia"/>
          <w:color w:val="17365D"/>
          <w:szCs w:val="18"/>
        </w:rPr>
        <w:t>。</w:t>
      </w:r>
    </w:p>
    <w:p w14:paraId="00B334BE" w14:textId="0503238D" w:rsidR="00784A1C" w:rsidRDefault="00784A1C" w:rsidP="00C627E4">
      <w:pPr>
        <w:ind w:leftChars="75" w:left="150"/>
        <w:jc w:val="both"/>
        <w:rPr>
          <w:rFonts w:ascii="Arial Unicode MS" w:hAnsi="Arial Unicode MS"/>
          <w:color w:val="17365D"/>
          <w:szCs w:val="18"/>
        </w:rPr>
      </w:pPr>
      <w:r>
        <w:rPr>
          <w:rFonts w:ascii="Arial Unicode MS" w:hAnsi="Arial Unicode MS" w:hint="eastAsia"/>
          <w:color w:val="17365D"/>
          <w:szCs w:val="18"/>
        </w:rPr>
        <w:t xml:space="preserve">　　</w:t>
      </w:r>
      <w:r w:rsidRPr="00F870E1">
        <w:rPr>
          <w:rFonts w:ascii="Arial Unicode MS" w:hAnsi="Arial Unicode MS" w:hint="eastAsia"/>
          <w:color w:val="17365D"/>
          <w:szCs w:val="18"/>
        </w:rPr>
        <w:t>二</w:t>
      </w:r>
      <w:r>
        <w:rPr>
          <w:rFonts w:ascii="Arial Unicode MS" w:hAnsi="Arial Unicode MS" w:hint="eastAsia"/>
          <w:color w:val="17365D"/>
          <w:szCs w:val="18"/>
        </w:rPr>
        <w:t>、</w:t>
      </w:r>
      <w:r w:rsidRPr="00F870E1">
        <w:rPr>
          <w:rFonts w:ascii="Arial Unicode MS" w:hAnsi="Arial Unicode MS" w:hint="eastAsia"/>
          <w:color w:val="17365D"/>
          <w:szCs w:val="18"/>
        </w:rPr>
        <w:t>有影響國家安全、利益之虞或基於政策需要，經各該主管機關會商行政院大陸委員會公告者</w:t>
      </w:r>
      <w:r>
        <w:rPr>
          <w:rFonts w:ascii="Arial Unicode MS" w:hAnsi="Arial Unicode MS" w:hint="eastAsia"/>
          <w:color w:val="17365D"/>
          <w:szCs w:val="18"/>
        </w:rPr>
        <w:t>。</w:t>
      </w:r>
    </w:p>
    <w:p w14:paraId="1C8662EE" w14:textId="4DE6094D"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4</w:t>
      </w:r>
      <w:r w:rsidRPr="0044700A">
        <w:rPr>
          <w:rFonts w:ascii="Calibri" w:hAnsi="Calibri" w:hint="eastAsia"/>
          <w:color w:val="404040"/>
          <w:sz w:val="18"/>
          <w:szCs w:val="18"/>
        </w:rPr>
        <w:t>﹞</w:t>
      </w:r>
      <w:r w:rsidRPr="00F870E1">
        <w:rPr>
          <w:rFonts w:ascii="Arial Unicode MS" w:hAnsi="Arial Unicode MS" w:hint="eastAsia"/>
          <w:color w:val="666699"/>
          <w:szCs w:val="18"/>
        </w:rPr>
        <w:t>臺灣地區人民擔任大陸地區法人、團體或其他機構之職務或為其成員，不得從事妨害國家安全或利益之行為</w:t>
      </w:r>
      <w:r>
        <w:rPr>
          <w:rFonts w:ascii="Arial Unicode MS" w:hAnsi="Arial Unicode MS" w:hint="eastAsia"/>
          <w:color w:val="17365D"/>
          <w:szCs w:val="18"/>
        </w:rPr>
        <w:t>。</w:t>
      </w:r>
    </w:p>
    <w:p w14:paraId="02348900" w14:textId="498E479E"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5</w:t>
      </w:r>
      <w:r w:rsidRPr="0044700A">
        <w:rPr>
          <w:rFonts w:ascii="Calibri" w:hAnsi="Calibri" w:hint="eastAsia"/>
          <w:color w:val="404040"/>
          <w:sz w:val="18"/>
          <w:szCs w:val="18"/>
        </w:rPr>
        <w:t>﹞</w:t>
      </w:r>
      <w:r w:rsidRPr="00F870E1">
        <w:rPr>
          <w:rFonts w:ascii="Arial Unicode MS" w:hAnsi="Arial Unicode MS" w:hint="eastAsia"/>
          <w:color w:val="17365D"/>
          <w:szCs w:val="18"/>
        </w:rPr>
        <w:t>第二項及第三項職務或成員之認定，由各該主管機關為之；如有疑義，得由行政院大陸委員會會同相關機關及學者專家組成審議委員會審議決定</w:t>
      </w:r>
      <w:r>
        <w:rPr>
          <w:rFonts w:ascii="Arial Unicode MS" w:hAnsi="Arial Unicode MS" w:hint="eastAsia"/>
          <w:color w:val="17365D"/>
          <w:szCs w:val="18"/>
        </w:rPr>
        <w:t>。</w:t>
      </w:r>
    </w:p>
    <w:p w14:paraId="71DB2479" w14:textId="29C1C619"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6</w:t>
      </w:r>
      <w:r w:rsidRPr="0044700A">
        <w:rPr>
          <w:rFonts w:ascii="Calibri" w:hAnsi="Calibri" w:hint="eastAsia"/>
          <w:color w:val="404040"/>
          <w:sz w:val="18"/>
          <w:szCs w:val="18"/>
        </w:rPr>
        <w:t>﹞</w:t>
      </w:r>
      <w:r w:rsidRPr="00F870E1">
        <w:rPr>
          <w:rFonts w:ascii="Arial Unicode MS" w:hAnsi="Arial Unicode MS" w:hint="eastAsia"/>
          <w:color w:val="666699"/>
          <w:szCs w:val="18"/>
        </w:rPr>
        <w:t>第二項及第三項之公告事項、許可條件、申請程序、審查方式、管理及其他應遵行事項之</w:t>
      </w:r>
      <w:hyperlink r:id="rId127" w:history="1">
        <w:r w:rsidRPr="002D253A">
          <w:rPr>
            <w:rStyle w:val="a3"/>
            <w:rFonts w:ascii="Arial Unicode MS" w:hAnsi="Arial Unicode MS" w:hint="eastAsia"/>
            <w:szCs w:val="18"/>
          </w:rPr>
          <w:t>辦法</w:t>
        </w:r>
      </w:hyperlink>
      <w:r w:rsidRPr="00F870E1">
        <w:rPr>
          <w:rFonts w:ascii="Arial Unicode MS" w:hAnsi="Arial Unicode MS" w:hint="eastAsia"/>
          <w:color w:val="666699"/>
          <w:szCs w:val="18"/>
        </w:rPr>
        <w:t>，由行政院大陸委員會會商各該主管機關擬訂，報請行政院核定之</w:t>
      </w:r>
      <w:r>
        <w:rPr>
          <w:rFonts w:ascii="Arial Unicode MS" w:hAnsi="Arial Unicode MS" w:hint="eastAsia"/>
          <w:color w:val="17365D"/>
          <w:szCs w:val="18"/>
        </w:rPr>
        <w:t>。</w:t>
      </w:r>
    </w:p>
    <w:p w14:paraId="3CD1A313" w14:textId="76E0B702" w:rsidR="004D7E42" w:rsidRPr="009C438A" w:rsidRDefault="00784A1C" w:rsidP="00C627E4">
      <w:pPr>
        <w:ind w:leftChars="75" w:left="150"/>
        <w:jc w:val="both"/>
        <w:rPr>
          <w:rFonts w:ascii="Arial Unicode MS" w:hAnsi="Arial Unicode MS" w:cs="Arial Unicode MS"/>
          <w:color w:val="626262"/>
          <w:szCs w:val="18"/>
        </w:rPr>
      </w:pPr>
      <w:r w:rsidRPr="0044700A">
        <w:rPr>
          <w:rFonts w:ascii="Calibri" w:hAnsi="Calibri" w:hint="eastAsia"/>
          <w:color w:val="404040"/>
          <w:sz w:val="18"/>
          <w:szCs w:val="18"/>
        </w:rPr>
        <w:t>﹝</w:t>
      </w:r>
      <w:r w:rsidRPr="0044700A">
        <w:rPr>
          <w:rFonts w:ascii="Calibri" w:hAnsi="Calibri" w:hint="eastAsia"/>
          <w:color w:val="404040"/>
          <w:sz w:val="18"/>
          <w:szCs w:val="18"/>
        </w:rPr>
        <w:t>7</w:t>
      </w:r>
      <w:r w:rsidRPr="0044700A">
        <w:rPr>
          <w:rFonts w:ascii="Calibri" w:hAnsi="Calibri" w:hint="eastAsia"/>
          <w:color w:val="404040"/>
          <w:sz w:val="18"/>
          <w:szCs w:val="18"/>
        </w:rPr>
        <w:t>﹞</w:t>
      </w:r>
      <w:r w:rsidR="004D7E42" w:rsidRPr="00F870E1">
        <w:rPr>
          <w:rFonts w:ascii="Arial Unicode MS" w:hAnsi="Arial Unicode MS" w:hint="eastAsia"/>
          <w:color w:val="17365D"/>
          <w:szCs w:val="18"/>
        </w:rPr>
        <w:t>本條例修正施行前，已擔任大陸地區法人、團體或其他機構之職務或為其成員者，應自前項辦法施行之日起六個月內向主管機關申請許可；屆期未申請或申請未核准者，以未經許可論。</w:t>
      </w:r>
    </w:p>
    <w:p w14:paraId="5169F3A2" w14:textId="04F38199" w:rsidR="004D7E42" w:rsidRPr="00C57606" w:rsidRDefault="004D7E42" w:rsidP="004D7E42">
      <w:pPr>
        <w:pStyle w:val="2"/>
        <w:rPr>
          <w:color w:val="800000"/>
        </w:rPr>
      </w:pPr>
      <w:bookmarkStart w:id="55" w:name="b33b1"/>
      <w:bookmarkEnd w:id="55"/>
      <w:r w:rsidRPr="00C57606">
        <w:rPr>
          <w:rFonts w:hint="eastAsia"/>
          <w:color w:val="800000"/>
        </w:rPr>
        <w:t>第</w:t>
      </w:r>
      <w:r w:rsidR="00D01346">
        <w:rPr>
          <w:rFonts w:hint="eastAsia"/>
          <w:color w:val="800000"/>
        </w:rPr>
        <w:t>33</w:t>
      </w:r>
      <w:r w:rsidRPr="00C57606">
        <w:rPr>
          <w:rFonts w:hint="eastAsia"/>
          <w:color w:val="800000"/>
        </w:rPr>
        <w:t>條之</w:t>
      </w:r>
      <w:r w:rsidR="00D01346">
        <w:rPr>
          <w:rFonts w:hint="eastAsia"/>
          <w:color w:val="800000"/>
        </w:rPr>
        <w:t>1</w:t>
      </w:r>
      <w:r>
        <w:rPr>
          <w:rFonts w:hint="eastAsia"/>
          <w:color w:val="800000"/>
        </w:rPr>
        <w:t>（</w:t>
      </w:r>
      <w:r w:rsidRPr="00C57606">
        <w:rPr>
          <w:rFonts w:hint="eastAsia"/>
          <w:color w:val="800000"/>
        </w:rPr>
        <w:t>臺灣地區人民、法人、團體機構禁止行為</w:t>
      </w:r>
      <w:r>
        <w:rPr>
          <w:rFonts w:hint="eastAsia"/>
          <w:color w:val="800000"/>
        </w:rPr>
        <w:t>）</w:t>
      </w:r>
      <w:r w:rsidRPr="009B6BD2">
        <w:rPr>
          <w:rFonts w:hint="eastAsia"/>
          <w:color w:val="5F5F5F"/>
          <w:sz w:val="18"/>
        </w:rPr>
        <w:t>【相關罰則】第</w:t>
      </w:r>
      <w:r w:rsidR="00D01346">
        <w:rPr>
          <w:rFonts w:hint="eastAsia"/>
          <w:color w:val="5F5F5F"/>
          <w:sz w:val="18"/>
        </w:rPr>
        <w:t>1</w:t>
      </w:r>
      <w:r w:rsidRPr="009B6BD2">
        <w:rPr>
          <w:rFonts w:hint="eastAsia"/>
          <w:color w:val="5F5F5F"/>
          <w:sz w:val="18"/>
        </w:rPr>
        <w:t>項、第</w:t>
      </w:r>
      <w:r w:rsidR="00D01346">
        <w:rPr>
          <w:rFonts w:hint="eastAsia"/>
          <w:color w:val="5F5F5F"/>
          <w:sz w:val="18"/>
        </w:rPr>
        <w:t>2</w:t>
      </w:r>
      <w:r w:rsidRPr="009B6BD2">
        <w:rPr>
          <w:rFonts w:hint="eastAsia"/>
          <w:color w:val="5F5F5F"/>
          <w:sz w:val="18"/>
        </w:rPr>
        <w:t>項</w:t>
      </w:r>
      <w:r w:rsidR="00313953">
        <w:rPr>
          <w:rFonts w:hint="eastAsia"/>
          <w:color w:val="5F5F5F"/>
          <w:sz w:val="18"/>
        </w:rPr>
        <w:t>~</w:t>
      </w:r>
      <w:hyperlink w:anchor="b90b2" w:history="1">
        <w:r w:rsidRPr="009B6BD2">
          <w:rPr>
            <w:rStyle w:val="a3"/>
            <w:rFonts w:ascii="Arial Unicode MS" w:hAnsi="Arial Unicode MS"/>
            <w:color w:val="5F5F5F"/>
            <w:sz w:val="18"/>
          </w:rPr>
          <w:t>§90-2</w:t>
        </w:r>
      </w:hyperlink>
    </w:p>
    <w:p w14:paraId="68B45E9F" w14:textId="30533623" w:rsidR="004D7E42" w:rsidRPr="00784977"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784A1C">
        <w:rPr>
          <w:rFonts w:ascii="Calibri" w:hAnsi="Calibri" w:hint="eastAsia"/>
          <w:color w:val="404040"/>
          <w:sz w:val="18"/>
        </w:rPr>
        <w:t>1</w:t>
      </w:r>
      <w:r w:rsidRPr="00784A1C">
        <w:rPr>
          <w:rFonts w:ascii="Calibri" w:hAnsi="Calibri" w:hint="eastAsia"/>
          <w:color w:val="404040"/>
          <w:sz w:val="18"/>
        </w:rPr>
        <w:t>﹞</w:t>
      </w:r>
      <w:r w:rsidR="004D7E42" w:rsidRPr="00784977">
        <w:rPr>
          <w:rFonts w:ascii="Arial Unicode MS" w:hAnsi="Arial Unicode MS" w:hint="eastAsia"/>
          <w:color w:val="17365D"/>
          <w:szCs w:val="18"/>
        </w:rPr>
        <w:t>臺灣地區人民、法人、團體或其他機構，非經各該主管機關許可，不得為下列行為：</w:t>
      </w:r>
    </w:p>
    <w:p w14:paraId="6356C9AB" w14:textId="77777777" w:rsidR="00784A1C" w:rsidRDefault="004D7E42" w:rsidP="00C627E4">
      <w:pPr>
        <w:ind w:leftChars="75" w:left="150"/>
        <w:jc w:val="both"/>
        <w:rPr>
          <w:rFonts w:ascii="Arial Unicode MS" w:hAnsi="Arial Unicode MS"/>
          <w:color w:val="17365D"/>
          <w:szCs w:val="18"/>
        </w:rPr>
      </w:pPr>
      <w:r w:rsidRPr="00784977">
        <w:rPr>
          <w:rFonts w:ascii="Arial Unicode MS" w:hAnsi="Arial Unicode MS" w:hint="eastAsia"/>
          <w:color w:val="17365D"/>
          <w:szCs w:val="18"/>
        </w:rPr>
        <w:t xml:space="preserve">　　一、與大陸地區黨務、軍事、行政、具政治性機關（構）、團體或涉及對臺政治工作、影響國家安全或利益之機關（構）、團體為任何形式之合作行為</w:t>
      </w:r>
      <w:r w:rsidR="00784A1C">
        <w:rPr>
          <w:rFonts w:ascii="Arial Unicode MS" w:hAnsi="Arial Unicode MS" w:hint="eastAsia"/>
          <w:color w:val="17365D"/>
          <w:szCs w:val="18"/>
        </w:rPr>
        <w:t>。</w:t>
      </w:r>
    </w:p>
    <w:p w14:paraId="39DD7CD9" w14:textId="2408AD94" w:rsidR="00784A1C" w:rsidRDefault="00784A1C" w:rsidP="00C627E4">
      <w:pPr>
        <w:ind w:leftChars="75" w:left="150"/>
        <w:jc w:val="both"/>
        <w:rPr>
          <w:rFonts w:ascii="Arial Unicode MS" w:hAnsi="Arial Unicode MS"/>
          <w:color w:val="17365D"/>
          <w:szCs w:val="18"/>
        </w:rPr>
      </w:pPr>
      <w:r>
        <w:rPr>
          <w:rFonts w:ascii="Arial Unicode MS" w:hAnsi="Arial Unicode MS" w:hint="eastAsia"/>
          <w:color w:val="17365D"/>
          <w:szCs w:val="18"/>
        </w:rPr>
        <w:t xml:space="preserve">　　</w:t>
      </w:r>
      <w:r w:rsidRPr="00784977">
        <w:rPr>
          <w:rFonts w:ascii="Arial Unicode MS" w:hAnsi="Arial Unicode MS" w:hint="eastAsia"/>
          <w:color w:val="17365D"/>
          <w:szCs w:val="18"/>
        </w:rPr>
        <w:t>二</w:t>
      </w:r>
      <w:r>
        <w:rPr>
          <w:rFonts w:ascii="Arial Unicode MS" w:hAnsi="Arial Unicode MS" w:hint="eastAsia"/>
          <w:color w:val="17365D"/>
          <w:szCs w:val="18"/>
        </w:rPr>
        <w:t>、</w:t>
      </w:r>
      <w:r w:rsidR="004D7E42" w:rsidRPr="00784977">
        <w:rPr>
          <w:rFonts w:ascii="Arial Unicode MS" w:hAnsi="Arial Unicode MS" w:hint="eastAsia"/>
          <w:color w:val="17365D"/>
          <w:szCs w:val="18"/>
        </w:rPr>
        <w:t>與大陸地區人民、法人、團體或其他機構，為涉及政治性內容之合作行為</w:t>
      </w:r>
      <w:r>
        <w:rPr>
          <w:rFonts w:ascii="Arial Unicode MS" w:hAnsi="Arial Unicode MS" w:hint="eastAsia"/>
          <w:color w:val="17365D"/>
          <w:szCs w:val="18"/>
        </w:rPr>
        <w:t>。</w:t>
      </w:r>
    </w:p>
    <w:p w14:paraId="685A02F0" w14:textId="1C0798C3" w:rsidR="00784A1C" w:rsidRDefault="00784A1C" w:rsidP="00C627E4">
      <w:pPr>
        <w:ind w:leftChars="75" w:left="150"/>
        <w:jc w:val="both"/>
        <w:rPr>
          <w:rFonts w:ascii="Arial Unicode MS" w:hAnsi="Arial Unicode MS"/>
          <w:color w:val="17365D"/>
          <w:szCs w:val="18"/>
        </w:rPr>
      </w:pPr>
      <w:r>
        <w:rPr>
          <w:rFonts w:ascii="Arial Unicode MS" w:hAnsi="Arial Unicode MS" w:hint="eastAsia"/>
          <w:color w:val="17365D"/>
          <w:szCs w:val="18"/>
        </w:rPr>
        <w:t xml:space="preserve">　　</w:t>
      </w:r>
      <w:r w:rsidRPr="00784977">
        <w:rPr>
          <w:rFonts w:ascii="Arial Unicode MS" w:hAnsi="Arial Unicode MS" w:hint="eastAsia"/>
          <w:color w:val="17365D"/>
          <w:szCs w:val="18"/>
        </w:rPr>
        <w:t>三</w:t>
      </w:r>
      <w:r>
        <w:rPr>
          <w:rFonts w:ascii="Arial Unicode MS" w:hAnsi="Arial Unicode MS" w:hint="eastAsia"/>
          <w:color w:val="17365D"/>
          <w:szCs w:val="18"/>
        </w:rPr>
        <w:t>、</w:t>
      </w:r>
      <w:r w:rsidR="004D7E42" w:rsidRPr="00784977">
        <w:rPr>
          <w:rFonts w:ascii="Arial Unicode MS" w:hAnsi="Arial Unicode MS" w:hint="eastAsia"/>
          <w:color w:val="17365D"/>
          <w:szCs w:val="18"/>
        </w:rPr>
        <w:t>與大陸地區人民、法人、團體或其他機構聯合設立政治性法人、團體或其他機構</w:t>
      </w:r>
      <w:r>
        <w:rPr>
          <w:rFonts w:ascii="Arial Unicode MS" w:hAnsi="Arial Unicode MS" w:hint="eastAsia"/>
          <w:color w:val="17365D"/>
          <w:szCs w:val="18"/>
        </w:rPr>
        <w:t>。</w:t>
      </w:r>
    </w:p>
    <w:p w14:paraId="454FBD72" w14:textId="4A69D7E7" w:rsidR="00784A1C" w:rsidRP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784A1C">
        <w:rPr>
          <w:rFonts w:ascii="Arial Unicode MS" w:hAnsi="Arial Unicode MS" w:hint="eastAsia"/>
          <w:color w:val="17365D"/>
          <w:szCs w:val="18"/>
        </w:rPr>
        <w:t>臺灣地區非營利法人、團體或其他機構，與大陸地區人民、法人、團體或其他機構之合作行為，不得違反法令規定或涉有政治性內容；如依其他法令規定，應將預算、決算報告報主管機關者，並應同時將其合作行為向主管機關申報。</w:t>
      </w:r>
    </w:p>
    <w:p w14:paraId="7B81300E" w14:textId="03EC425E" w:rsidR="004D7E42" w:rsidRPr="00784977"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004D7E42" w:rsidRPr="00784977">
        <w:rPr>
          <w:rFonts w:ascii="Arial Unicode MS" w:hAnsi="Arial Unicode MS" w:hint="eastAsia"/>
          <w:color w:val="17365D"/>
          <w:szCs w:val="18"/>
        </w:rPr>
        <w:t>本條例修正施行前，已從事第一項所定之行為，且於本條例修正施行後仍持續進行者，應自本條例修正施行之日起三個月內向主管機關申請許可；已從事第二項所定之行為者，應自本條例修正施行之日起一年內申報；屆期未申請許可、申報或申請未經許可者，以未經許可或申報論。</w:t>
      </w:r>
    </w:p>
    <w:p w14:paraId="261D8FE2" w14:textId="2A0EAEB7" w:rsidR="004D7E42" w:rsidRPr="00C57606" w:rsidRDefault="004D7E42" w:rsidP="004D7E42">
      <w:pPr>
        <w:pStyle w:val="2"/>
        <w:rPr>
          <w:color w:val="800000"/>
        </w:rPr>
      </w:pPr>
      <w:bookmarkStart w:id="56" w:name="b33b2"/>
      <w:bookmarkEnd w:id="56"/>
      <w:r w:rsidRPr="00C57606">
        <w:rPr>
          <w:rFonts w:hint="eastAsia"/>
          <w:color w:val="800000"/>
        </w:rPr>
        <w:t>第</w:t>
      </w:r>
      <w:r w:rsidR="00D01346">
        <w:rPr>
          <w:rFonts w:hint="eastAsia"/>
          <w:color w:val="800000"/>
        </w:rPr>
        <w:t>33</w:t>
      </w:r>
      <w:r w:rsidRPr="00C57606">
        <w:rPr>
          <w:rFonts w:hint="eastAsia"/>
          <w:color w:val="800000"/>
        </w:rPr>
        <w:t>條之</w:t>
      </w:r>
      <w:r w:rsidR="00D01346">
        <w:rPr>
          <w:rFonts w:hint="eastAsia"/>
          <w:color w:val="800000"/>
        </w:rPr>
        <w:t>2</w:t>
      </w:r>
      <w:r>
        <w:rPr>
          <w:rFonts w:hint="eastAsia"/>
          <w:color w:val="800000"/>
        </w:rPr>
        <w:t>（</w:t>
      </w:r>
      <w:r w:rsidRPr="00C57606">
        <w:rPr>
          <w:rFonts w:hint="eastAsia"/>
          <w:color w:val="800000"/>
        </w:rPr>
        <w:t>締結聯盟之同意</w:t>
      </w:r>
      <w:r>
        <w:rPr>
          <w:rFonts w:hint="eastAsia"/>
          <w:color w:val="800000"/>
        </w:rPr>
        <w:t>）</w:t>
      </w:r>
      <w:r w:rsidRPr="009B6BD2">
        <w:rPr>
          <w:rFonts w:hint="eastAsia"/>
          <w:color w:val="5F5F5F"/>
          <w:sz w:val="18"/>
        </w:rPr>
        <w:t>【相關罰則】第</w:t>
      </w:r>
      <w:r w:rsidR="00D01346">
        <w:rPr>
          <w:rFonts w:hint="eastAsia"/>
          <w:color w:val="5F5F5F"/>
          <w:sz w:val="18"/>
        </w:rPr>
        <w:t>1</w:t>
      </w:r>
      <w:r w:rsidRPr="009B6BD2">
        <w:rPr>
          <w:rFonts w:hint="eastAsia"/>
          <w:color w:val="5F5F5F"/>
          <w:sz w:val="18"/>
        </w:rPr>
        <w:t>項</w:t>
      </w:r>
      <w:r w:rsidR="00313953">
        <w:rPr>
          <w:rFonts w:hint="eastAsia"/>
          <w:color w:val="5F5F5F"/>
          <w:sz w:val="18"/>
        </w:rPr>
        <w:t>~</w:t>
      </w:r>
      <w:hyperlink w:anchor="b90b2" w:history="1">
        <w:r w:rsidRPr="009B6BD2">
          <w:rPr>
            <w:rStyle w:val="a3"/>
            <w:rFonts w:ascii="Arial Unicode MS" w:hAnsi="Arial Unicode MS"/>
            <w:color w:val="5F5F5F"/>
            <w:sz w:val="18"/>
          </w:rPr>
          <w:t>§90-2</w:t>
        </w:r>
      </w:hyperlink>
    </w:p>
    <w:p w14:paraId="69EB9899" w14:textId="2C1AEC5E" w:rsidR="00784A1C" w:rsidRDefault="00784A1C" w:rsidP="00C627E4">
      <w:pPr>
        <w:ind w:leftChars="75" w:left="150"/>
        <w:jc w:val="both"/>
        <w:rPr>
          <w:rFonts w:ascii="Arial Unicode MS" w:hAnsi="Arial Unicode MS"/>
          <w:color w:val="17365D"/>
          <w:szCs w:val="18"/>
        </w:rPr>
      </w:pPr>
      <w:r w:rsidRPr="0044700A">
        <w:rPr>
          <w:rFonts w:ascii="Calibri" w:hAnsi="Calibri"/>
          <w:color w:val="404040"/>
          <w:sz w:val="18"/>
          <w:szCs w:val="18"/>
        </w:rPr>
        <w:t>﹝</w:t>
      </w:r>
      <w:r w:rsidRPr="00784A1C">
        <w:rPr>
          <w:rFonts w:ascii="Calibri" w:hAnsi="Calibri" w:hint="eastAsia"/>
          <w:color w:val="404040"/>
          <w:sz w:val="18"/>
        </w:rPr>
        <w:t>1</w:t>
      </w:r>
      <w:r w:rsidRPr="00784A1C">
        <w:rPr>
          <w:rFonts w:ascii="Calibri" w:hAnsi="Calibri" w:hint="eastAsia"/>
          <w:color w:val="404040"/>
          <w:sz w:val="18"/>
        </w:rPr>
        <w:t>﹞</w:t>
      </w:r>
      <w:r w:rsidR="004D7E42" w:rsidRPr="00F870E1">
        <w:rPr>
          <w:rFonts w:ascii="Arial Unicode MS" w:hAnsi="Arial Unicode MS" w:hint="eastAsia"/>
          <w:color w:val="17365D"/>
          <w:szCs w:val="18"/>
        </w:rPr>
        <w:t>臺灣地區各級地方政府機關（構）或各級地方立法機關，非經內政部會商行政院大陸委員會報請行政院同</w:t>
      </w:r>
      <w:r w:rsidR="004D7E42" w:rsidRPr="00F870E1">
        <w:rPr>
          <w:rFonts w:ascii="Arial Unicode MS" w:hAnsi="Arial Unicode MS" w:hint="eastAsia"/>
          <w:color w:val="17365D"/>
          <w:szCs w:val="18"/>
        </w:rPr>
        <w:lastRenderedPageBreak/>
        <w:t>意，不得與大陸地區地方機關締結聯盟</w:t>
      </w:r>
      <w:r>
        <w:rPr>
          <w:rFonts w:ascii="Arial Unicode MS" w:hAnsi="Arial Unicode MS" w:hint="eastAsia"/>
          <w:color w:val="17365D"/>
          <w:szCs w:val="18"/>
        </w:rPr>
        <w:t>。</w:t>
      </w:r>
    </w:p>
    <w:p w14:paraId="59CE4039" w14:textId="0878DEB9" w:rsidR="004D7E42" w:rsidRPr="00F870E1"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004D7E42" w:rsidRPr="00F870E1">
        <w:rPr>
          <w:rFonts w:ascii="Arial Unicode MS" w:hAnsi="Arial Unicode MS" w:hint="eastAsia"/>
          <w:color w:val="666699"/>
          <w:szCs w:val="18"/>
        </w:rPr>
        <w:t>本條例修正施行前，已從事前項之行為，且於本條例修正施行後仍持續進行者，應自本條例修正施行之日起三個月內報請行政院同意；屆期未報請同意或行政院不同意者，以未報請同意論。</w:t>
      </w:r>
    </w:p>
    <w:p w14:paraId="5882B5C7" w14:textId="2123C713" w:rsidR="004D7E42" w:rsidRPr="00C57606" w:rsidRDefault="004D7E42" w:rsidP="004D7E42">
      <w:pPr>
        <w:pStyle w:val="2"/>
        <w:rPr>
          <w:color w:val="800000"/>
        </w:rPr>
      </w:pPr>
      <w:bookmarkStart w:id="57" w:name="b33b3"/>
      <w:bookmarkEnd w:id="57"/>
      <w:r w:rsidRPr="00C57606">
        <w:rPr>
          <w:rFonts w:hint="eastAsia"/>
          <w:color w:val="800000"/>
        </w:rPr>
        <w:t>第</w:t>
      </w:r>
      <w:r w:rsidR="00D01346">
        <w:rPr>
          <w:rFonts w:hint="eastAsia"/>
          <w:color w:val="800000"/>
        </w:rPr>
        <w:t>33</w:t>
      </w:r>
      <w:r w:rsidRPr="00C57606">
        <w:rPr>
          <w:rFonts w:hint="eastAsia"/>
          <w:color w:val="800000"/>
        </w:rPr>
        <w:t>條之</w:t>
      </w:r>
      <w:r w:rsidR="00D01346">
        <w:rPr>
          <w:rFonts w:hint="eastAsia"/>
          <w:color w:val="800000"/>
        </w:rPr>
        <w:t>3</w:t>
      </w:r>
      <w:r>
        <w:rPr>
          <w:rFonts w:hint="eastAsia"/>
          <w:color w:val="800000"/>
        </w:rPr>
        <w:t>（</w:t>
      </w:r>
      <w:r w:rsidRPr="00C57606">
        <w:rPr>
          <w:rFonts w:hint="eastAsia"/>
          <w:color w:val="800000"/>
        </w:rPr>
        <w:t>締結聯盟或書面約定合作之申報</w:t>
      </w:r>
      <w:r>
        <w:rPr>
          <w:rFonts w:hint="eastAsia"/>
          <w:color w:val="800000"/>
        </w:rPr>
        <w:t>）</w:t>
      </w:r>
      <w:r w:rsidRPr="009B6BD2">
        <w:rPr>
          <w:rFonts w:hint="eastAsia"/>
          <w:color w:val="5F5F5F"/>
          <w:sz w:val="18"/>
        </w:rPr>
        <w:t>【相關罰則】第</w:t>
      </w:r>
      <w:r w:rsidR="00D01346">
        <w:rPr>
          <w:rFonts w:hint="eastAsia"/>
          <w:color w:val="5F5F5F"/>
          <w:sz w:val="18"/>
        </w:rPr>
        <w:t>1</w:t>
      </w:r>
      <w:r w:rsidRPr="009B6BD2">
        <w:rPr>
          <w:rFonts w:hint="eastAsia"/>
          <w:color w:val="5F5F5F"/>
          <w:sz w:val="18"/>
        </w:rPr>
        <w:t>項或第</w:t>
      </w:r>
      <w:r w:rsidR="00D01346">
        <w:rPr>
          <w:rFonts w:hint="eastAsia"/>
          <w:color w:val="5F5F5F"/>
          <w:sz w:val="18"/>
        </w:rPr>
        <w:t>2</w:t>
      </w:r>
      <w:r w:rsidRPr="009B6BD2">
        <w:rPr>
          <w:rFonts w:hint="eastAsia"/>
          <w:color w:val="5F5F5F"/>
          <w:sz w:val="18"/>
        </w:rPr>
        <w:t>項</w:t>
      </w:r>
      <w:r w:rsidR="00313953">
        <w:rPr>
          <w:rFonts w:hint="eastAsia"/>
          <w:color w:val="5F5F5F"/>
          <w:sz w:val="18"/>
        </w:rPr>
        <w:t>~</w:t>
      </w:r>
      <w:hyperlink w:anchor="b90b2" w:history="1">
        <w:r w:rsidRPr="009B6BD2">
          <w:rPr>
            <w:rStyle w:val="a3"/>
            <w:rFonts w:ascii="Arial Unicode MS" w:hAnsi="Arial Unicode MS"/>
            <w:color w:val="5F5F5F"/>
            <w:sz w:val="18"/>
          </w:rPr>
          <w:t>§90-2</w:t>
        </w:r>
      </w:hyperlink>
    </w:p>
    <w:p w14:paraId="40FEFE7E" w14:textId="001D390F" w:rsidR="00784A1C" w:rsidRDefault="00784A1C" w:rsidP="00C627E4">
      <w:pPr>
        <w:ind w:leftChars="75" w:left="150"/>
        <w:jc w:val="both"/>
        <w:rPr>
          <w:rFonts w:ascii="Arial Unicode MS" w:hAnsi="Arial Unicode MS"/>
          <w:color w:val="17365D"/>
          <w:szCs w:val="18"/>
        </w:rPr>
      </w:pPr>
      <w:r w:rsidRPr="0044700A">
        <w:rPr>
          <w:rFonts w:ascii="Calibri" w:hAnsi="Calibri"/>
          <w:color w:val="404040"/>
          <w:sz w:val="18"/>
          <w:szCs w:val="18"/>
        </w:rPr>
        <w:t>﹝</w:t>
      </w:r>
      <w:r w:rsidRPr="00784A1C">
        <w:rPr>
          <w:rFonts w:ascii="Calibri" w:hAnsi="Calibri" w:hint="eastAsia"/>
          <w:color w:val="404040"/>
          <w:sz w:val="18"/>
        </w:rPr>
        <w:t>1</w:t>
      </w:r>
      <w:r w:rsidRPr="00784A1C">
        <w:rPr>
          <w:rFonts w:ascii="Calibri" w:hAnsi="Calibri" w:hint="eastAsia"/>
          <w:color w:val="404040"/>
          <w:sz w:val="18"/>
        </w:rPr>
        <w:t>﹞</w:t>
      </w:r>
      <w:r w:rsidR="004D7E42" w:rsidRPr="00F870E1">
        <w:rPr>
          <w:rFonts w:ascii="Arial Unicode MS" w:hAnsi="Arial Unicode MS" w:hint="eastAsia"/>
          <w:color w:val="17365D"/>
          <w:szCs w:val="18"/>
        </w:rPr>
        <w:t>臺灣地區各級學校與大陸地區學校締結聯盟或為書面約定之合作行為，應先向教育部申報，於教育部受理其提出完整申報之日起三十日內，不得為該締結聯盟或書面約定之合作行為；教育部未於三十日內決定者，視為同意</w:t>
      </w:r>
      <w:r>
        <w:rPr>
          <w:rFonts w:ascii="Arial Unicode MS" w:hAnsi="Arial Unicode MS" w:hint="eastAsia"/>
          <w:color w:val="17365D"/>
          <w:szCs w:val="18"/>
        </w:rPr>
        <w:t>。</w:t>
      </w:r>
    </w:p>
    <w:p w14:paraId="0C7AEE69" w14:textId="56189D39"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F870E1">
        <w:rPr>
          <w:rFonts w:ascii="Arial Unicode MS" w:hAnsi="Arial Unicode MS" w:hint="eastAsia"/>
          <w:color w:val="666699"/>
          <w:szCs w:val="18"/>
        </w:rPr>
        <w:t>前項締結聯盟或書面約定之合作內容，不得違反法令規定或涉有政治性內容</w:t>
      </w:r>
      <w:r>
        <w:rPr>
          <w:rFonts w:ascii="Arial Unicode MS" w:hAnsi="Arial Unicode MS" w:hint="eastAsia"/>
          <w:color w:val="17365D"/>
          <w:szCs w:val="18"/>
        </w:rPr>
        <w:t>。</w:t>
      </w:r>
    </w:p>
    <w:p w14:paraId="473BE0F8" w14:textId="06F5A5CB"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004D7E42" w:rsidRPr="00F870E1">
        <w:rPr>
          <w:rFonts w:ascii="Arial Unicode MS" w:hAnsi="Arial Unicode MS" w:hint="eastAsia"/>
          <w:color w:val="17365D"/>
          <w:szCs w:val="18"/>
        </w:rPr>
        <w:t>本條例修正施行前，已從事第一項之行為，且於本條例修正施行後仍持續進行者，應自本條例修正施行之日起三個月內向主管機關申報；屆期未申報或申報未經同意者，以未經申報論。</w:t>
      </w:r>
    </w:p>
    <w:p w14:paraId="5F3277DD" w14:textId="2A5FA9D0" w:rsidR="004D7E42" w:rsidRPr="00C57606" w:rsidRDefault="004D7E42" w:rsidP="004D7E42">
      <w:pPr>
        <w:pStyle w:val="2"/>
        <w:rPr>
          <w:color w:val="800000"/>
        </w:rPr>
      </w:pPr>
      <w:bookmarkStart w:id="58" w:name="b34"/>
      <w:bookmarkEnd w:id="58"/>
      <w:r w:rsidRPr="00C57606">
        <w:rPr>
          <w:rFonts w:hint="eastAsia"/>
          <w:color w:val="800000"/>
        </w:rPr>
        <w:t>第</w:t>
      </w:r>
      <w:r w:rsidR="00D01346">
        <w:rPr>
          <w:rFonts w:hint="eastAsia"/>
          <w:color w:val="800000"/>
        </w:rPr>
        <w:t>34</w:t>
      </w:r>
      <w:r w:rsidRPr="00C57606">
        <w:rPr>
          <w:rFonts w:hint="eastAsia"/>
          <w:color w:val="800000"/>
        </w:rPr>
        <w:t>條</w:t>
      </w:r>
      <w:r>
        <w:rPr>
          <w:rFonts w:hint="eastAsia"/>
          <w:color w:val="800000"/>
        </w:rPr>
        <w:t>（</w:t>
      </w:r>
      <w:r w:rsidRPr="00C57606">
        <w:rPr>
          <w:rFonts w:hint="eastAsia"/>
          <w:color w:val="800000"/>
        </w:rPr>
        <w:t>大陸地區物品勞務在台廣告之許可及禁止行為</w:t>
      </w:r>
      <w:r>
        <w:rPr>
          <w:rFonts w:hint="eastAsia"/>
          <w:color w:val="800000"/>
        </w:rPr>
        <w:t>）</w:t>
      </w:r>
      <w:r w:rsidRPr="009B6BD2">
        <w:rPr>
          <w:rFonts w:hint="eastAsia"/>
          <w:color w:val="5F5F5F"/>
          <w:sz w:val="18"/>
        </w:rPr>
        <w:t>【相關罰則】第</w:t>
      </w:r>
      <w:r w:rsidR="00D01346">
        <w:rPr>
          <w:rFonts w:hint="eastAsia"/>
          <w:color w:val="5F5F5F"/>
          <w:sz w:val="18"/>
        </w:rPr>
        <w:t>1</w:t>
      </w:r>
      <w:r w:rsidRPr="009B6BD2">
        <w:rPr>
          <w:rFonts w:hint="eastAsia"/>
          <w:color w:val="5F5F5F"/>
          <w:sz w:val="18"/>
        </w:rPr>
        <w:t>項、第</w:t>
      </w:r>
      <w:r w:rsidR="00D01346">
        <w:rPr>
          <w:rFonts w:hint="eastAsia"/>
          <w:color w:val="5F5F5F"/>
          <w:sz w:val="18"/>
        </w:rPr>
        <w:t>2</w:t>
      </w:r>
      <w:r w:rsidRPr="009B6BD2">
        <w:rPr>
          <w:rFonts w:hint="eastAsia"/>
          <w:color w:val="5F5F5F"/>
          <w:sz w:val="18"/>
        </w:rPr>
        <w:t>項、第</w:t>
      </w:r>
      <w:r w:rsidR="00D01346">
        <w:rPr>
          <w:rFonts w:hint="eastAsia"/>
          <w:color w:val="5F5F5F"/>
          <w:sz w:val="18"/>
        </w:rPr>
        <w:t>4</w:t>
      </w:r>
      <w:r w:rsidRPr="009B6BD2">
        <w:rPr>
          <w:rFonts w:hint="eastAsia"/>
          <w:color w:val="5F5F5F"/>
          <w:sz w:val="18"/>
        </w:rPr>
        <w:t>項</w:t>
      </w:r>
      <w:r w:rsidR="00313953">
        <w:rPr>
          <w:rFonts w:hint="eastAsia"/>
          <w:color w:val="5F5F5F"/>
          <w:sz w:val="18"/>
        </w:rPr>
        <w:t>~</w:t>
      </w:r>
      <w:hyperlink w:anchor="b89" w:history="1">
        <w:r w:rsidRPr="009B6BD2">
          <w:rPr>
            <w:rStyle w:val="a3"/>
            <w:rFonts w:ascii="Arial Unicode MS" w:hAnsi="Arial Unicode MS"/>
            <w:color w:val="5F5F5F"/>
            <w:sz w:val="18"/>
          </w:rPr>
          <w:t>§89</w:t>
        </w:r>
      </w:hyperlink>
    </w:p>
    <w:p w14:paraId="5B581B54" w14:textId="4E341EEE"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784A1C">
        <w:rPr>
          <w:rFonts w:ascii="Calibri" w:hAnsi="Calibri" w:hint="eastAsia"/>
          <w:color w:val="404040"/>
          <w:sz w:val="18"/>
        </w:rPr>
        <w:t>1</w:t>
      </w:r>
      <w:r w:rsidRPr="00784A1C">
        <w:rPr>
          <w:rFonts w:ascii="Calibri" w:hAnsi="Calibri" w:hint="eastAsia"/>
          <w:color w:val="404040"/>
          <w:sz w:val="18"/>
        </w:rPr>
        <w:t>﹞</w:t>
      </w:r>
      <w:r w:rsidR="004D7E42" w:rsidRPr="00F870E1">
        <w:rPr>
          <w:rFonts w:ascii="Arial Unicode MS" w:hAnsi="Arial Unicode MS" w:hint="eastAsia"/>
          <w:color w:val="17365D"/>
          <w:szCs w:val="18"/>
        </w:rPr>
        <w:t>依本條例許可之大陸地區物品、勞務、服務或其他事項，得在臺灣地區從事廣告之播映、刊登或其他促銷推廣活動</w:t>
      </w:r>
      <w:r>
        <w:rPr>
          <w:rFonts w:ascii="Arial Unicode MS" w:hAnsi="Arial Unicode MS" w:hint="eastAsia"/>
          <w:color w:val="17365D"/>
          <w:szCs w:val="18"/>
        </w:rPr>
        <w:t>。</w:t>
      </w:r>
    </w:p>
    <w:p w14:paraId="09D6BBF9" w14:textId="7153A9CC" w:rsidR="00784A1C" w:rsidRPr="00F870E1" w:rsidRDefault="00784A1C" w:rsidP="00C627E4">
      <w:pPr>
        <w:ind w:leftChars="75" w:left="150"/>
        <w:jc w:val="both"/>
        <w:rPr>
          <w:rFonts w:ascii="Arial Unicode MS" w:hAnsi="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F870E1">
        <w:rPr>
          <w:rFonts w:ascii="Arial Unicode MS" w:hAnsi="Arial Unicode MS" w:hint="eastAsia"/>
          <w:color w:val="666699"/>
          <w:szCs w:val="18"/>
        </w:rPr>
        <w:t>前項廣告活動內容，不得有下列情形：</w:t>
      </w:r>
    </w:p>
    <w:p w14:paraId="0DF606F1" w14:textId="77777777" w:rsidR="00784A1C" w:rsidRDefault="00784A1C" w:rsidP="00C627E4">
      <w:pPr>
        <w:ind w:leftChars="75" w:left="150"/>
        <w:jc w:val="both"/>
        <w:rPr>
          <w:rFonts w:ascii="Arial Unicode MS" w:hAnsi="Arial Unicode MS"/>
          <w:color w:val="666699"/>
          <w:szCs w:val="18"/>
        </w:rPr>
      </w:pPr>
      <w:r w:rsidRPr="00F870E1">
        <w:rPr>
          <w:rFonts w:ascii="Arial Unicode MS" w:hAnsi="Arial Unicode MS" w:hint="eastAsia"/>
          <w:color w:val="666699"/>
          <w:szCs w:val="18"/>
        </w:rPr>
        <w:t xml:space="preserve">　　一、為中共從事具有任何政治性目的之宣傳</w:t>
      </w:r>
      <w:r>
        <w:rPr>
          <w:rFonts w:ascii="Arial Unicode MS" w:hAnsi="Arial Unicode MS" w:hint="eastAsia"/>
          <w:color w:val="666699"/>
          <w:szCs w:val="18"/>
        </w:rPr>
        <w:t>。</w:t>
      </w:r>
    </w:p>
    <w:p w14:paraId="327509F8" w14:textId="77777777" w:rsidR="00784A1C" w:rsidRDefault="00784A1C" w:rsidP="00C627E4">
      <w:pPr>
        <w:ind w:leftChars="75" w:left="150"/>
        <w:jc w:val="both"/>
        <w:rPr>
          <w:rFonts w:ascii="Arial Unicode MS" w:hAnsi="Arial Unicode MS"/>
          <w:color w:val="666699"/>
          <w:szCs w:val="18"/>
        </w:rPr>
      </w:pPr>
      <w:r>
        <w:rPr>
          <w:rFonts w:ascii="Arial Unicode MS" w:hAnsi="Arial Unicode MS" w:hint="eastAsia"/>
          <w:color w:val="666699"/>
          <w:szCs w:val="18"/>
        </w:rPr>
        <w:t xml:space="preserve">　　</w:t>
      </w:r>
      <w:r w:rsidRPr="00F870E1">
        <w:rPr>
          <w:rFonts w:ascii="Arial Unicode MS" w:hAnsi="Arial Unicode MS" w:hint="eastAsia"/>
          <w:color w:val="666699"/>
          <w:szCs w:val="18"/>
        </w:rPr>
        <w:t>二</w:t>
      </w:r>
      <w:r>
        <w:rPr>
          <w:rFonts w:ascii="Arial Unicode MS" w:hAnsi="Arial Unicode MS" w:hint="eastAsia"/>
          <w:color w:val="666699"/>
          <w:szCs w:val="18"/>
        </w:rPr>
        <w:t>、</w:t>
      </w:r>
      <w:r w:rsidRPr="00F870E1">
        <w:rPr>
          <w:rFonts w:ascii="Arial Unicode MS" w:hAnsi="Arial Unicode MS" w:hint="eastAsia"/>
          <w:color w:val="666699"/>
          <w:szCs w:val="18"/>
        </w:rPr>
        <w:t>違背現行大陸政策或政府法令</w:t>
      </w:r>
      <w:r>
        <w:rPr>
          <w:rFonts w:ascii="Arial Unicode MS" w:hAnsi="Arial Unicode MS" w:hint="eastAsia"/>
          <w:color w:val="666699"/>
          <w:szCs w:val="18"/>
        </w:rPr>
        <w:t>。</w:t>
      </w:r>
    </w:p>
    <w:p w14:paraId="3CFD9340" w14:textId="4F0C2E55" w:rsidR="00784A1C" w:rsidRDefault="00784A1C" w:rsidP="00C627E4">
      <w:pPr>
        <w:ind w:leftChars="75" w:left="150"/>
        <w:jc w:val="both"/>
        <w:rPr>
          <w:rFonts w:ascii="Arial Unicode MS" w:hAnsi="Arial Unicode MS"/>
          <w:color w:val="17365D"/>
          <w:szCs w:val="18"/>
        </w:rPr>
      </w:pPr>
      <w:r>
        <w:rPr>
          <w:rFonts w:ascii="Arial Unicode MS" w:hAnsi="Arial Unicode MS" w:hint="eastAsia"/>
          <w:color w:val="666699"/>
          <w:szCs w:val="18"/>
        </w:rPr>
        <w:t xml:space="preserve">　　</w:t>
      </w:r>
      <w:r w:rsidRPr="00F870E1">
        <w:rPr>
          <w:rFonts w:ascii="Arial Unicode MS" w:hAnsi="Arial Unicode MS" w:hint="eastAsia"/>
          <w:color w:val="666699"/>
          <w:szCs w:val="18"/>
        </w:rPr>
        <w:t>三</w:t>
      </w:r>
      <w:r>
        <w:rPr>
          <w:rFonts w:ascii="Arial Unicode MS" w:hAnsi="Arial Unicode MS" w:hint="eastAsia"/>
          <w:color w:val="666699"/>
          <w:szCs w:val="18"/>
        </w:rPr>
        <w:t>、</w:t>
      </w:r>
      <w:r w:rsidRPr="00F870E1">
        <w:rPr>
          <w:rFonts w:ascii="Arial Unicode MS" w:hAnsi="Arial Unicode MS" w:hint="eastAsia"/>
          <w:color w:val="666699"/>
          <w:szCs w:val="18"/>
        </w:rPr>
        <w:t>妨害公共秩序或善良風俗</w:t>
      </w:r>
      <w:r>
        <w:rPr>
          <w:rFonts w:ascii="Arial Unicode MS" w:hAnsi="Arial Unicode MS" w:hint="eastAsia"/>
          <w:color w:val="17365D"/>
          <w:szCs w:val="18"/>
        </w:rPr>
        <w:t>。</w:t>
      </w:r>
    </w:p>
    <w:p w14:paraId="59119750" w14:textId="478C041E"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Pr="00F870E1">
        <w:rPr>
          <w:rFonts w:ascii="Arial Unicode MS" w:hAnsi="Arial Unicode MS" w:hint="eastAsia"/>
          <w:color w:val="17365D"/>
          <w:szCs w:val="18"/>
        </w:rPr>
        <w:t>第一項廣告活動及前項廣告活動內容，由各有關機關認定處理，如有疑義，得由行政院大陸委員會會同相關機關及學者專家組成審議委員會審議決定</w:t>
      </w:r>
      <w:r>
        <w:rPr>
          <w:rFonts w:ascii="Arial Unicode MS" w:hAnsi="Arial Unicode MS" w:hint="eastAsia"/>
          <w:color w:val="17365D"/>
          <w:szCs w:val="18"/>
        </w:rPr>
        <w:t>。</w:t>
      </w:r>
    </w:p>
    <w:p w14:paraId="72B2CE8E" w14:textId="0DF5C2FA" w:rsidR="004D7E42" w:rsidRPr="00F870E1"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4</w:t>
      </w:r>
      <w:r w:rsidRPr="0044700A">
        <w:rPr>
          <w:rFonts w:ascii="Calibri" w:hAnsi="Calibri" w:hint="eastAsia"/>
          <w:color w:val="404040"/>
          <w:sz w:val="18"/>
          <w:szCs w:val="18"/>
        </w:rPr>
        <w:t>﹞</w:t>
      </w:r>
      <w:r w:rsidR="004D7E42" w:rsidRPr="00F870E1">
        <w:rPr>
          <w:rFonts w:ascii="Arial Unicode MS" w:hAnsi="Arial Unicode MS" w:hint="eastAsia"/>
          <w:color w:val="666699"/>
          <w:szCs w:val="18"/>
        </w:rPr>
        <w:t>第一項廣告活動之管理，除依其他廣告相關法令規定辦理外，得由行政院大陸委員會會商有關機關擬訂</w:t>
      </w:r>
      <w:hyperlink r:id="rId128" w:history="1">
        <w:r w:rsidR="004D7E42" w:rsidRPr="000831C9">
          <w:rPr>
            <w:rStyle w:val="a3"/>
            <w:rFonts w:ascii="Arial Unicode MS" w:hAnsi="Arial Unicode MS" w:hint="eastAsia"/>
            <w:szCs w:val="18"/>
          </w:rPr>
          <w:t>管理辦法</w:t>
        </w:r>
      </w:hyperlink>
      <w:r w:rsidR="004D7E42" w:rsidRPr="00F870E1">
        <w:rPr>
          <w:rFonts w:ascii="Arial Unicode MS" w:hAnsi="Arial Unicode MS" w:hint="eastAsia"/>
          <w:color w:val="666699"/>
          <w:szCs w:val="18"/>
        </w:rPr>
        <w:t>，報請行政院核定之。</w:t>
      </w:r>
    </w:p>
    <w:p w14:paraId="50AB0BF4" w14:textId="7B09ED81" w:rsidR="004D7E42" w:rsidRPr="00C57606" w:rsidRDefault="004D7E42" w:rsidP="004D7E42">
      <w:pPr>
        <w:pStyle w:val="2"/>
        <w:rPr>
          <w:color w:val="800000"/>
        </w:rPr>
      </w:pPr>
      <w:bookmarkStart w:id="59" w:name="b35"/>
      <w:bookmarkEnd w:id="59"/>
      <w:r w:rsidRPr="00C57606">
        <w:rPr>
          <w:rFonts w:hint="eastAsia"/>
          <w:color w:val="800000"/>
        </w:rPr>
        <w:t>第</w:t>
      </w:r>
      <w:r w:rsidR="00D01346">
        <w:rPr>
          <w:rFonts w:hint="eastAsia"/>
          <w:color w:val="800000"/>
        </w:rPr>
        <w:t>35</w:t>
      </w:r>
      <w:r w:rsidRPr="00C57606">
        <w:rPr>
          <w:rFonts w:hint="eastAsia"/>
          <w:color w:val="800000"/>
        </w:rPr>
        <w:t>條</w:t>
      </w:r>
      <w:r>
        <w:rPr>
          <w:rFonts w:hint="eastAsia"/>
          <w:color w:val="800000"/>
        </w:rPr>
        <w:t>（</w:t>
      </w:r>
      <w:r w:rsidRPr="00C57606">
        <w:rPr>
          <w:rFonts w:hint="eastAsia"/>
          <w:color w:val="800000"/>
        </w:rPr>
        <w:t>投資技術合作等之許可</w:t>
      </w:r>
      <w:r>
        <w:rPr>
          <w:rFonts w:hint="eastAsia"/>
          <w:color w:val="800000"/>
        </w:rPr>
        <w:t>）</w:t>
      </w:r>
      <w:r w:rsidRPr="009B6BD2">
        <w:rPr>
          <w:rFonts w:hint="eastAsia"/>
          <w:color w:val="5F5F5F"/>
          <w:sz w:val="18"/>
        </w:rPr>
        <w:t>【相關罰則】第</w:t>
      </w:r>
      <w:r w:rsidR="00D01346">
        <w:rPr>
          <w:rFonts w:hint="eastAsia"/>
          <w:color w:val="5F5F5F"/>
          <w:sz w:val="18"/>
        </w:rPr>
        <w:t>1</w:t>
      </w:r>
      <w:r w:rsidRPr="009B6BD2">
        <w:rPr>
          <w:rFonts w:hint="eastAsia"/>
          <w:color w:val="5F5F5F"/>
          <w:sz w:val="18"/>
        </w:rPr>
        <w:t>項、第</w:t>
      </w:r>
      <w:r w:rsidR="00D01346">
        <w:rPr>
          <w:rFonts w:hint="eastAsia"/>
          <w:color w:val="5F5F5F"/>
          <w:sz w:val="18"/>
        </w:rPr>
        <w:t>2</w:t>
      </w:r>
      <w:r w:rsidRPr="009B6BD2">
        <w:rPr>
          <w:rFonts w:hint="eastAsia"/>
          <w:color w:val="5F5F5F"/>
          <w:sz w:val="18"/>
        </w:rPr>
        <w:t>項、第</w:t>
      </w:r>
      <w:r w:rsidR="00D01346">
        <w:rPr>
          <w:rFonts w:hint="eastAsia"/>
          <w:color w:val="5F5F5F"/>
          <w:sz w:val="18"/>
        </w:rPr>
        <w:t>3</w:t>
      </w:r>
      <w:r w:rsidRPr="009B6BD2">
        <w:rPr>
          <w:rFonts w:hint="eastAsia"/>
          <w:color w:val="5F5F5F"/>
          <w:sz w:val="18"/>
        </w:rPr>
        <w:t>項</w:t>
      </w:r>
      <w:r w:rsidR="00313953">
        <w:rPr>
          <w:rFonts w:hint="eastAsia"/>
          <w:color w:val="5F5F5F"/>
          <w:sz w:val="18"/>
        </w:rPr>
        <w:t>~</w:t>
      </w:r>
      <w:hyperlink w:anchor="b86" w:history="1">
        <w:r w:rsidRPr="009B6BD2">
          <w:rPr>
            <w:rStyle w:val="a3"/>
            <w:rFonts w:ascii="Arial Unicode MS" w:hAnsi="Arial Unicode MS"/>
            <w:color w:val="5F5F5F"/>
            <w:sz w:val="18"/>
          </w:rPr>
          <w:t>§86</w:t>
        </w:r>
      </w:hyperlink>
    </w:p>
    <w:p w14:paraId="703F1AED" w14:textId="16350153" w:rsidR="00784A1C" w:rsidRDefault="00784A1C" w:rsidP="00C627E4">
      <w:pPr>
        <w:ind w:leftChars="75" w:left="150"/>
        <w:jc w:val="both"/>
        <w:rPr>
          <w:rFonts w:ascii="Arial Unicode MS" w:hAnsi="Arial Unicode MS"/>
          <w:color w:val="17365D"/>
          <w:szCs w:val="18"/>
        </w:rPr>
      </w:pPr>
      <w:r w:rsidRPr="0044700A">
        <w:rPr>
          <w:rFonts w:ascii="Calibri" w:hAnsi="Calibri"/>
          <w:color w:val="404040"/>
          <w:sz w:val="18"/>
          <w:szCs w:val="18"/>
        </w:rPr>
        <w:t>﹝</w:t>
      </w:r>
      <w:r w:rsidRPr="00784A1C">
        <w:rPr>
          <w:rFonts w:ascii="Calibri" w:hAnsi="Calibri" w:hint="eastAsia"/>
          <w:color w:val="404040"/>
          <w:sz w:val="18"/>
        </w:rPr>
        <w:t>1</w:t>
      </w:r>
      <w:r w:rsidRPr="00784A1C">
        <w:rPr>
          <w:rFonts w:ascii="Calibri" w:hAnsi="Calibri" w:hint="eastAsia"/>
          <w:color w:val="404040"/>
          <w:sz w:val="18"/>
        </w:rPr>
        <w:t>﹞</w:t>
      </w:r>
      <w:r w:rsidR="004D7E42" w:rsidRPr="00F870E1">
        <w:rPr>
          <w:rFonts w:ascii="Arial Unicode MS" w:hAnsi="Arial Unicode MS" w:hint="eastAsia"/>
          <w:color w:val="17365D"/>
          <w:szCs w:val="18"/>
        </w:rPr>
        <w:t>臺灣地區人民、法人、團體或其他機構，經經濟部許可，得在大陸地區從事投資或技術合作；其投資或技術合作之產品或經營項目，依據國家安全及產業發展之考慮，區分為禁止類及一般類，由經濟部會商有關機關訂定項目清單及個案</w:t>
      </w:r>
      <w:hyperlink r:id="rId129" w:history="1">
        <w:r w:rsidR="004D7E42" w:rsidRPr="009968EE">
          <w:rPr>
            <w:rStyle w:val="a3"/>
            <w:rFonts w:ascii="Arial Unicode MS" w:hAnsi="Arial Unicode MS" w:hint="eastAsia"/>
            <w:szCs w:val="18"/>
          </w:rPr>
          <w:t>審查原則</w:t>
        </w:r>
      </w:hyperlink>
      <w:r w:rsidR="004D7E42" w:rsidRPr="00F870E1">
        <w:rPr>
          <w:rFonts w:ascii="Arial Unicode MS" w:hAnsi="Arial Unicode MS" w:hint="eastAsia"/>
          <w:color w:val="17365D"/>
          <w:szCs w:val="18"/>
        </w:rPr>
        <w:t>，並公告之。但一定金額以下之投資，得以申報方式為之；其限額由經濟部以</w:t>
      </w:r>
      <w:hyperlink r:id="rId130" w:history="1">
        <w:r w:rsidR="004D7E42" w:rsidRPr="00F870E1">
          <w:rPr>
            <w:rStyle w:val="a3"/>
            <w:rFonts w:hint="eastAsia"/>
          </w:rPr>
          <w:t>命令公告</w:t>
        </w:r>
      </w:hyperlink>
      <w:r w:rsidR="004D7E42" w:rsidRPr="00F870E1">
        <w:rPr>
          <w:rFonts w:ascii="Arial Unicode MS" w:hAnsi="Arial Unicode MS" w:hint="eastAsia"/>
          <w:color w:val="17365D"/>
          <w:szCs w:val="18"/>
        </w:rPr>
        <w:t>之</w:t>
      </w:r>
      <w:r>
        <w:rPr>
          <w:rFonts w:ascii="Arial Unicode MS" w:hAnsi="Arial Unicode MS" w:hint="eastAsia"/>
          <w:color w:val="17365D"/>
          <w:szCs w:val="18"/>
        </w:rPr>
        <w:t>。</w:t>
      </w:r>
    </w:p>
    <w:p w14:paraId="6CEE367A" w14:textId="7DA59FBC"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F870E1">
        <w:rPr>
          <w:rFonts w:ascii="Arial Unicode MS" w:hAnsi="Arial Unicode MS" w:hint="eastAsia"/>
          <w:color w:val="666699"/>
          <w:szCs w:val="18"/>
        </w:rPr>
        <w:t>臺灣地區人民、法人、團體或其他機構，得與大陸地區人民、法人、團體或其他機構從事商業行為。但由經濟部會商有關機關公告應經許可或禁止之項目，應依規定辦理</w:t>
      </w:r>
      <w:r>
        <w:rPr>
          <w:rFonts w:ascii="Arial Unicode MS" w:hAnsi="Arial Unicode MS" w:hint="eastAsia"/>
          <w:color w:val="17365D"/>
          <w:szCs w:val="18"/>
        </w:rPr>
        <w:t>。</w:t>
      </w:r>
    </w:p>
    <w:p w14:paraId="54E00D17" w14:textId="2593A175"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Pr="00F870E1">
        <w:rPr>
          <w:rFonts w:ascii="Arial Unicode MS" w:hAnsi="Arial Unicode MS" w:hint="eastAsia"/>
          <w:color w:val="17365D"/>
          <w:szCs w:val="18"/>
        </w:rPr>
        <w:t>臺灣地區人民、法人、團體或其他機構，經主管機關許可，得從事臺灣地區與大陸地區間貿易；其許可、輸出入物品項目與規定、開放條件與程序、停止輸出入之規定及其他輸出入管理應遵行事項之辦法，由有關主管機關擬訂，報請行政院核定之</w:t>
      </w:r>
      <w:r>
        <w:rPr>
          <w:rFonts w:ascii="Arial Unicode MS" w:hAnsi="Arial Unicode MS" w:hint="eastAsia"/>
          <w:color w:val="17365D"/>
          <w:szCs w:val="18"/>
        </w:rPr>
        <w:t>。</w:t>
      </w:r>
    </w:p>
    <w:p w14:paraId="1C42FD98" w14:textId="1145D4E2"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4</w:t>
      </w:r>
      <w:r w:rsidRPr="0044700A">
        <w:rPr>
          <w:rFonts w:ascii="Calibri" w:hAnsi="Calibri" w:hint="eastAsia"/>
          <w:color w:val="404040"/>
          <w:sz w:val="18"/>
          <w:szCs w:val="18"/>
        </w:rPr>
        <w:t>﹞</w:t>
      </w:r>
      <w:r w:rsidRPr="00F870E1">
        <w:rPr>
          <w:rFonts w:ascii="Arial Unicode MS" w:hAnsi="Arial Unicode MS" w:hint="eastAsia"/>
          <w:color w:val="666699"/>
          <w:szCs w:val="18"/>
        </w:rPr>
        <w:t>第一項及第二項之許可條件、程序、方式、限制及其他應遵行事項之辦法，由有關主管機關擬訂，報請行政院核定之</w:t>
      </w:r>
      <w:r>
        <w:rPr>
          <w:rFonts w:ascii="Arial Unicode MS" w:hAnsi="Arial Unicode MS" w:hint="eastAsia"/>
          <w:color w:val="17365D"/>
          <w:szCs w:val="18"/>
        </w:rPr>
        <w:t>。</w:t>
      </w:r>
    </w:p>
    <w:p w14:paraId="768184CC" w14:textId="2E3E7CB0" w:rsidR="004D7E42" w:rsidRPr="00F870E1"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5</w:t>
      </w:r>
      <w:r w:rsidRPr="0044700A">
        <w:rPr>
          <w:rFonts w:ascii="Calibri" w:hAnsi="Calibri" w:hint="eastAsia"/>
          <w:color w:val="404040"/>
          <w:sz w:val="18"/>
          <w:szCs w:val="18"/>
        </w:rPr>
        <w:t>﹞</w:t>
      </w:r>
      <w:r w:rsidR="004D7E42" w:rsidRPr="00F870E1">
        <w:rPr>
          <w:rFonts w:ascii="Arial Unicode MS" w:hAnsi="Arial Unicode MS" w:hint="eastAsia"/>
          <w:color w:val="17365D"/>
          <w:szCs w:val="18"/>
        </w:rPr>
        <w:t>本條例中華民國九十一年七月一日修正生效前，未經核准從事第一項之投資或技術合作者，應自中華民國九十一年七月一日起六個月內向經濟部申請許可；屆期未申請或申請未核准者，以未經許可論。</w:t>
      </w:r>
    </w:p>
    <w:p w14:paraId="61D06EDB" w14:textId="77777777" w:rsidR="004D7E42" w:rsidRPr="00170309" w:rsidRDefault="004D7E42" w:rsidP="00C627E4">
      <w:pPr>
        <w:ind w:leftChars="75" w:left="150"/>
        <w:jc w:val="both"/>
        <w:rPr>
          <w:rFonts w:ascii="Arial Unicode MS" w:hAnsi="Arial Unicode MS" w:cs="Arial Unicode MS"/>
          <w:color w:val="5F5F5F"/>
          <w:sz w:val="18"/>
          <w:szCs w:val="18"/>
        </w:rPr>
      </w:pPr>
      <w:r w:rsidRPr="00170309">
        <w:rPr>
          <w:rFonts w:ascii="Arial Unicode MS" w:hAnsi="Arial Unicode MS"/>
          <w:color w:val="5F5F5F"/>
          <w:sz w:val="18"/>
        </w:rPr>
        <w:t>【</w:t>
      </w:r>
      <w:r w:rsidRPr="00170309">
        <w:rPr>
          <w:rFonts w:ascii="Arial Unicode MS" w:hAnsi="Arial Unicode MS" w:hint="eastAsia"/>
          <w:color w:val="5F5F5F"/>
          <w:sz w:val="18"/>
        </w:rPr>
        <w:t>相關法規</w:t>
      </w:r>
      <w:r w:rsidRPr="00170309">
        <w:rPr>
          <w:rFonts w:ascii="Arial Unicode MS" w:hAnsi="Arial Unicode MS"/>
          <w:color w:val="5F5F5F"/>
          <w:sz w:val="18"/>
        </w:rPr>
        <w:t>】第三項</w:t>
      </w:r>
      <w:r w:rsidRPr="00170309">
        <w:rPr>
          <w:rFonts w:ascii="Arial Unicode MS" w:hAnsi="Arial Unicode MS" w:hint="eastAsia"/>
          <w:color w:val="5F5F5F"/>
          <w:sz w:val="18"/>
        </w:rPr>
        <w:t>~</w:t>
      </w:r>
      <w:hyperlink r:id="rId131" w:history="1">
        <w:r w:rsidRPr="00170309">
          <w:rPr>
            <w:rStyle w:val="a3"/>
            <w:rFonts w:ascii="Arial Unicode MS" w:hAnsi="Arial Unicode MS" w:hint="eastAsia"/>
            <w:color w:val="5F5F5F"/>
            <w:sz w:val="18"/>
          </w:rPr>
          <w:t>臺灣地區與大陸地區貿易許可辦法</w:t>
        </w:r>
      </w:hyperlink>
      <w:r w:rsidR="001A597B" w:rsidRPr="001A597B">
        <w:rPr>
          <w:rStyle w:val="a3"/>
          <w:rFonts w:ascii="Arial Unicode MS" w:hAnsi="Arial Unicode MS" w:hint="eastAsia"/>
          <w:color w:val="5F5F5F"/>
          <w:sz w:val="18"/>
          <w:u w:val="none"/>
        </w:rPr>
        <w:t>；</w:t>
      </w:r>
      <w:r w:rsidRPr="00170309">
        <w:rPr>
          <w:rFonts w:ascii="Arial Unicode MS" w:hAnsi="Arial Unicode MS"/>
          <w:color w:val="5F5F5F"/>
          <w:sz w:val="18"/>
        </w:rPr>
        <w:t>第四項</w:t>
      </w:r>
      <w:r w:rsidRPr="00170309">
        <w:rPr>
          <w:rFonts w:ascii="Arial Unicode MS" w:hAnsi="Arial Unicode MS" w:hint="eastAsia"/>
          <w:color w:val="5F5F5F"/>
          <w:sz w:val="18"/>
        </w:rPr>
        <w:t>~</w:t>
      </w:r>
      <w:hyperlink r:id="rId132" w:history="1">
        <w:r w:rsidRPr="00170309">
          <w:rPr>
            <w:rStyle w:val="a3"/>
            <w:rFonts w:ascii="Arial Unicode MS" w:hAnsi="Arial Unicode MS" w:hint="eastAsia"/>
            <w:color w:val="5F5F5F"/>
            <w:sz w:val="18"/>
          </w:rPr>
          <w:t>在大陸地區從事商業行為許可辦法</w:t>
        </w:r>
      </w:hyperlink>
      <w:r w:rsidR="000F5B03">
        <w:rPr>
          <w:rFonts w:ascii="Arial Unicode MS" w:hAnsi="Arial Unicode MS" w:hint="eastAsia"/>
          <w:color w:val="5F5F5F"/>
          <w:sz w:val="18"/>
          <w:szCs w:val="18"/>
        </w:rPr>
        <w:t>＊</w:t>
      </w:r>
      <w:hyperlink r:id="rId133" w:history="1">
        <w:r w:rsidRPr="00170309">
          <w:rPr>
            <w:rStyle w:val="a3"/>
            <w:rFonts w:ascii="Arial Unicode MS" w:hAnsi="Arial Unicode MS" w:hint="eastAsia"/>
            <w:color w:val="5F5F5F"/>
            <w:sz w:val="18"/>
          </w:rPr>
          <w:t>在大陸地區從事投資或技術合作許可辦法</w:t>
        </w:r>
      </w:hyperlink>
      <w:r w:rsidR="000F5B03">
        <w:rPr>
          <w:rFonts w:ascii="Arial Unicode MS" w:hAnsi="Arial Unicode MS" w:hint="eastAsia"/>
          <w:color w:val="5F5F5F"/>
          <w:sz w:val="18"/>
          <w:szCs w:val="18"/>
        </w:rPr>
        <w:t>＊</w:t>
      </w:r>
      <w:hyperlink r:id="rId134" w:history="1">
        <w:r w:rsidRPr="00170309">
          <w:rPr>
            <w:rStyle w:val="a3"/>
            <w:rFonts w:ascii="Arial Unicode MS" w:hAnsi="Arial Unicode MS"/>
            <w:color w:val="5F5F5F"/>
            <w:sz w:val="18"/>
          </w:rPr>
          <w:t>大陸地區產業技術引進許可辦法</w:t>
        </w:r>
      </w:hyperlink>
      <w:r w:rsidR="000F5B03">
        <w:rPr>
          <w:rFonts w:ascii="Arial Unicode MS" w:hAnsi="Arial Unicode MS" w:hint="eastAsia"/>
          <w:color w:val="5F5F5F"/>
          <w:sz w:val="18"/>
          <w:szCs w:val="18"/>
        </w:rPr>
        <w:t>＊</w:t>
      </w:r>
      <w:hyperlink r:id="rId135" w:history="1">
        <w:r w:rsidRPr="00170309">
          <w:rPr>
            <w:rStyle w:val="a3"/>
            <w:rFonts w:ascii="Arial Unicode MS" w:hAnsi="Arial Unicode MS" w:hint="eastAsia"/>
            <w:color w:val="5F5F5F"/>
            <w:sz w:val="18"/>
            <w:szCs w:val="18"/>
          </w:rPr>
          <w:t>臺灣地區與大陸地區金融業務往來及投資許可管理辦法</w:t>
        </w:r>
      </w:hyperlink>
      <w:r w:rsidR="000F5B03">
        <w:rPr>
          <w:rFonts w:ascii="Arial Unicode MS" w:hAnsi="Arial Unicode MS" w:hint="eastAsia"/>
          <w:color w:val="5F5F5F"/>
          <w:sz w:val="18"/>
          <w:szCs w:val="18"/>
        </w:rPr>
        <w:t>＊</w:t>
      </w:r>
      <w:hyperlink r:id="rId136" w:history="1">
        <w:r w:rsidRPr="00170309">
          <w:rPr>
            <w:rStyle w:val="a3"/>
            <w:rFonts w:ascii="Arial Unicode MS" w:hAnsi="Arial Unicode MS" w:hint="eastAsia"/>
            <w:color w:val="5F5F5F"/>
            <w:sz w:val="18"/>
            <w:szCs w:val="18"/>
          </w:rPr>
          <w:t>臺灣地區與大陸地區證券期貨業務往來及投資許可管理辦法</w:t>
        </w:r>
      </w:hyperlink>
      <w:r w:rsidR="000F5B03">
        <w:rPr>
          <w:rFonts w:ascii="Arial Unicode MS" w:hAnsi="Arial Unicode MS" w:hint="eastAsia"/>
          <w:color w:val="5F5F5F"/>
          <w:sz w:val="18"/>
          <w:szCs w:val="18"/>
        </w:rPr>
        <w:t>＊</w:t>
      </w:r>
      <w:hyperlink r:id="rId137" w:history="1">
        <w:r w:rsidRPr="00170309">
          <w:rPr>
            <w:rStyle w:val="a3"/>
            <w:rFonts w:ascii="Arial Unicode MS" w:hAnsi="Arial Unicode MS" w:hint="eastAsia"/>
            <w:color w:val="5F5F5F"/>
            <w:sz w:val="18"/>
            <w:szCs w:val="18"/>
          </w:rPr>
          <w:t>臺灣地區與大陸地區保險業務往來及投資許可管理辦法</w:t>
        </w:r>
      </w:hyperlink>
      <w:r w:rsidR="000F5B03">
        <w:rPr>
          <w:rFonts w:ascii="Arial Unicode MS" w:hAnsi="Arial Unicode MS" w:hint="eastAsia"/>
          <w:color w:val="5F5F5F"/>
          <w:sz w:val="18"/>
          <w:szCs w:val="18"/>
        </w:rPr>
        <w:t>＊</w:t>
      </w:r>
      <w:hyperlink r:id="rId138" w:history="1">
        <w:r>
          <w:rPr>
            <w:rStyle w:val="a3"/>
            <w:rFonts w:ascii="Arial Unicode MS" w:hAnsi="Arial Unicode MS" w:hint="eastAsia"/>
            <w:color w:val="5F5F5F"/>
            <w:sz w:val="18"/>
            <w:szCs w:val="18"/>
          </w:rPr>
          <w:t>大陸地區法人團體來臺與臺灣地區法人團體合辦專業展覽許可辦法</w:t>
        </w:r>
      </w:hyperlink>
      <w:r w:rsidR="000F5B03">
        <w:rPr>
          <w:rFonts w:ascii="Arial Unicode MS" w:hAnsi="Arial Unicode MS" w:hint="eastAsia"/>
          <w:color w:val="5F5F5F"/>
          <w:sz w:val="18"/>
          <w:szCs w:val="18"/>
        </w:rPr>
        <w:t>＊</w:t>
      </w:r>
      <w:hyperlink r:id="rId139" w:history="1">
        <w:r w:rsidR="006D3E4F">
          <w:rPr>
            <w:rStyle w:val="a3"/>
            <w:rFonts w:ascii="Arial Unicode MS" w:hAnsi="Arial Unicode MS" w:hint="eastAsia"/>
            <w:color w:val="5F5F5F"/>
            <w:sz w:val="18"/>
            <w:szCs w:val="18"/>
          </w:rPr>
          <w:t>臺灣地區與大陸地區民用航空運輸業間接聯運許可辦法</w:t>
        </w:r>
      </w:hyperlink>
    </w:p>
    <w:p w14:paraId="1439C55E" w14:textId="0578052F" w:rsidR="004D7E42" w:rsidRPr="00C57606" w:rsidRDefault="004D7E42" w:rsidP="004D7E42">
      <w:pPr>
        <w:pStyle w:val="2"/>
        <w:rPr>
          <w:color w:val="800000"/>
        </w:rPr>
      </w:pPr>
      <w:bookmarkStart w:id="60" w:name="b36"/>
      <w:bookmarkEnd w:id="60"/>
      <w:r w:rsidRPr="00C57606">
        <w:rPr>
          <w:rFonts w:hint="eastAsia"/>
          <w:color w:val="800000"/>
        </w:rPr>
        <w:lastRenderedPageBreak/>
        <w:t>第</w:t>
      </w:r>
      <w:r w:rsidR="00D01346">
        <w:rPr>
          <w:rFonts w:hint="eastAsia"/>
          <w:color w:val="800000"/>
        </w:rPr>
        <w:t>36</w:t>
      </w:r>
      <w:r w:rsidRPr="00C57606">
        <w:rPr>
          <w:rFonts w:hint="eastAsia"/>
          <w:color w:val="800000"/>
        </w:rPr>
        <w:t>條</w:t>
      </w:r>
      <w:r>
        <w:rPr>
          <w:rFonts w:hint="eastAsia"/>
          <w:color w:val="800000"/>
        </w:rPr>
        <w:t>（</w:t>
      </w:r>
      <w:r w:rsidRPr="00C57606">
        <w:rPr>
          <w:rFonts w:hint="eastAsia"/>
          <w:color w:val="800000"/>
        </w:rPr>
        <w:t>金融保險業務往來之許可</w:t>
      </w:r>
      <w:r>
        <w:rPr>
          <w:rFonts w:hint="eastAsia"/>
          <w:color w:val="800000"/>
        </w:rPr>
        <w:t>）</w:t>
      </w:r>
      <w:r w:rsidRPr="00594075">
        <w:rPr>
          <w:rFonts w:hint="eastAsia"/>
          <w:color w:val="5F5F5F"/>
          <w:sz w:val="18"/>
        </w:rPr>
        <w:t>【相關罰則】第</w:t>
      </w:r>
      <w:r w:rsidR="00D01346">
        <w:rPr>
          <w:rFonts w:hint="eastAsia"/>
          <w:color w:val="5F5F5F"/>
          <w:sz w:val="18"/>
        </w:rPr>
        <w:t>1</w:t>
      </w:r>
      <w:r w:rsidRPr="00594075">
        <w:rPr>
          <w:rFonts w:hint="eastAsia"/>
          <w:color w:val="5F5F5F"/>
          <w:sz w:val="18"/>
        </w:rPr>
        <w:t>項或第</w:t>
      </w:r>
      <w:r w:rsidR="00D01346">
        <w:rPr>
          <w:rFonts w:hint="eastAsia"/>
          <w:color w:val="5F5F5F"/>
          <w:sz w:val="18"/>
        </w:rPr>
        <w:t>2</w:t>
      </w:r>
      <w:r w:rsidRPr="00594075">
        <w:rPr>
          <w:rFonts w:hint="eastAsia"/>
          <w:color w:val="5F5F5F"/>
          <w:sz w:val="18"/>
        </w:rPr>
        <w:t>項、第</w:t>
      </w:r>
      <w:r w:rsidR="00D01346">
        <w:rPr>
          <w:rFonts w:hint="eastAsia"/>
          <w:color w:val="5F5F5F"/>
          <w:sz w:val="18"/>
        </w:rPr>
        <w:t>4</w:t>
      </w:r>
      <w:r w:rsidRPr="00594075">
        <w:rPr>
          <w:rFonts w:hint="eastAsia"/>
          <w:color w:val="5F5F5F"/>
          <w:sz w:val="18"/>
        </w:rPr>
        <w:t>項</w:t>
      </w:r>
      <w:r w:rsidR="00313953">
        <w:rPr>
          <w:rFonts w:hint="eastAsia"/>
          <w:color w:val="5F5F5F"/>
          <w:sz w:val="18"/>
        </w:rPr>
        <w:t>~</w:t>
      </w:r>
      <w:hyperlink w:anchor="b81" w:history="1">
        <w:r w:rsidRPr="00594075">
          <w:rPr>
            <w:rStyle w:val="a3"/>
            <w:rFonts w:ascii="Arial Unicode MS" w:hAnsi="Arial Unicode MS"/>
            <w:color w:val="5F5F5F"/>
            <w:sz w:val="18"/>
          </w:rPr>
          <w:t>§81</w:t>
        </w:r>
      </w:hyperlink>
    </w:p>
    <w:p w14:paraId="66BF0BB4" w14:textId="3EC0DD5F" w:rsidR="00784A1C" w:rsidRDefault="00784A1C" w:rsidP="00C627E4">
      <w:pPr>
        <w:ind w:leftChars="75" w:left="150"/>
        <w:jc w:val="both"/>
        <w:rPr>
          <w:rFonts w:ascii="Arial Unicode MS" w:hAnsi="Arial Unicode MS"/>
          <w:color w:val="17365D"/>
          <w:szCs w:val="18"/>
        </w:rPr>
      </w:pPr>
      <w:r w:rsidRPr="0044700A">
        <w:rPr>
          <w:rFonts w:ascii="Calibri" w:hAnsi="Calibri"/>
          <w:color w:val="404040"/>
          <w:sz w:val="18"/>
          <w:szCs w:val="18"/>
        </w:rPr>
        <w:t>﹝</w:t>
      </w:r>
      <w:r w:rsidRPr="00784A1C">
        <w:rPr>
          <w:rFonts w:ascii="Calibri" w:hAnsi="Calibri" w:hint="eastAsia"/>
          <w:color w:val="404040"/>
          <w:sz w:val="18"/>
        </w:rPr>
        <w:t>1</w:t>
      </w:r>
      <w:r w:rsidRPr="00784A1C">
        <w:rPr>
          <w:rFonts w:ascii="Calibri" w:hAnsi="Calibri" w:hint="eastAsia"/>
          <w:color w:val="404040"/>
          <w:sz w:val="18"/>
        </w:rPr>
        <w:t>﹞</w:t>
      </w:r>
      <w:r w:rsidR="004D7E42" w:rsidRPr="00F870E1">
        <w:rPr>
          <w:rFonts w:ascii="Arial Unicode MS" w:hAnsi="Arial Unicode MS" w:hint="eastAsia"/>
          <w:color w:val="17365D"/>
          <w:szCs w:val="18"/>
        </w:rPr>
        <w:t>臺灣地區金融保險證券期貨機構及其在臺灣地區以外之國家或地區設立之分支機構，經財政部許可，得與大陸地區人民、法人、團體、其他機構或其在大陸地區以外國家或地區設立之分支機構有業務上之直接往來</w:t>
      </w:r>
      <w:r>
        <w:rPr>
          <w:rFonts w:ascii="Arial Unicode MS" w:hAnsi="Arial Unicode MS" w:hint="eastAsia"/>
          <w:color w:val="17365D"/>
          <w:szCs w:val="18"/>
        </w:rPr>
        <w:t>。</w:t>
      </w:r>
    </w:p>
    <w:p w14:paraId="2C9E6448" w14:textId="04A0B350"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F870E1">
        <w:rPr>
          <w:rFonts w:ascii="Arial Unicode MS" w:hAnsi="Arial Unicode MS" w:hint="eastAsia"/>
          <w:color w:val="666699"/>
          <w:szCs w:val="18"/>
        </w:rPr>
        <w:t>臺灣地區金融保險證券期貨機構在大陸地區設立分支機構，應報經財政部許可；其相關投資事項，應依前條規定辦理</w:t>
      </w:r>
      <w:r>
        <w:rPr>
          <w:rFonts w:ascii="Arial Unicode MS" w:hAnsi="Arial Unicode MS" w:hint="eastAsia"/>
          <w:color w:val="17365D"/>
          <w:szCs w:val="18"/>
        </w:rPr>
        <w:t>。</w:t>
      </w:r>
    </w:p>
    <w:p w14:paraId="041752E9" w14:textId="6E3FB550"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Pr="00F870E1">
        <w:rPr>
          <w:rFonts w:ascii="Arial Unicode MS" w:hAnsi="Arial Unicode MS" w:hint="eastAsia"/>
          <w:color w:val="17365D"/>
          <w:szCs w:val="18"/>
        </w:rPr>
        <w:t>前二項之許可條件、業務範圍、程序、管理、限制及其他應遵行事項之</w:t>
      </w:r>
      <w:r w:rsidRPr="009B6BD2">
        <w:rPr>
          <w:rStyle w:val="a3"/>
          <w:rFonts w:hint="eastAsia"/>
          <w:color w:val="17365D"/>
          <w:u w:val="none"/>
        </w:rPr>
        <w:t>辦法</w:t>
      </w:r>
      <w:r w:rsidRPr="00F870E1">
        <w:rPr>
          <w:rFonts w:ascii="Arial Unicode MS" w:hAnsi="Arial Unicode MS" w:hint="eastAsia"/>
          <w:color w:val="17365D"/>
          <w:szCs w:val="18"/>
        </w:rPr>
        <w:t>，由財政部擬訂，報請行政院核定之</w:t>
      </w:r>
      <w:r>
        <w:rPr>
          <w:rFonts w:ascii="Arial Unicode MS" w:hAnsi="Arial Unicode MS" w:hint="eastAsia"/>
          <w:color w:val="17365D"/>
          <w:szCs w:val="18"/>
        </w:rPr>
        <w:t>。</w:t>
      </w:r>
    </w:p>
    <w:p w14:paraId="30A4EE17" w14:textId="4C6D67BA" w:rsidR="004D7E42" w:rsidRPr="00F870E1" w:rsidRDefault="00784A1C" w:rsidP="00C627E4">
      <w:pPr>
        <w:ind w:leftChars="75" w:left="150"/>
        <w:jc w:val="both"/>
        <w:rPr>
          <w:rFonts w:ascii="Arial Unicode MS" w:hAnsi="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4</w:t>
      </w:r>
      <w:r w:rsidRPr="0044700A">
        <w:rPr>
          <w:rFonts w:ascii="Calibri" w:hAnsi="Calibri" w:hint="eastAsia"/>
          <w:color w:val="404040"/>
          <w:sz w:val="18"/>
          <w:szCs w:val="18"/>
        </w:rPr>
        <w:t>﹞</w:t>
      </w:r>
      <w:r w:rsidR="004D7E42" w:rsidRPr="00F870E1">
        <w:rPr>
          <w:rFonts w:ascii="Arial Unicode MS" w:hAnsi="Arial Unicode MS" w:hint="eastAsia"/>
          <w:color w:val="666699"/>
          <w:szCs w:val="18"/>
        </w:rPr>
        <w:t>為維持金融市場穩定，必要時，財政部得報請行政院核定後，限制或禁止第一項所定業務之直接往來。</w:t>
      </w:r>
    </w:p>
    <w:p w14:paraId="424EBB87" w14:textId="77777777" w:rsidR="004D7E42" w:rsidRPr="00C57606" w:rsidRDefault="004D7E42" w:rsidP="00C627E4">
      <w:pPr>
        <w:ind w:leftChars="75" w:left="150"/>
        <w:jc w:val="both"/>
        <w:rPr>
          <w:rFonts w:ascii="Arial Unicode MS" w:hAnsi="Arial Unicode MS" w:cs="Arial Unicode MS"/>
          <w:color w:val="666699"/>
          <w:szCs w:val="18"/>
        </w:rPr>
      </w:pPr>
      <w:r w:rsidRPr="009C438A">
        <w:rPr>
          <w:rFonts w:ascii="Arial Unicode MS" w:hAnsi="Arial Unicode MS"/>
          <w:color w:val="626262"/>
          <w:sz w:val="18"/>
        </w:rPr>
        <w:t>【</w:t>
      </w:r>
      <w:r w:rsidRPr="009C438A">
        <w:rPr>
          <w:rFonts w:ascii="Arial Unicode MS" w:hAnsi="Arial Unicode MS" w:hint="eastAsia"/>
          <w:color w:val="626262"/>
          <w:sz w:val="18"/>
        </w:rPr>
        <w:t>相關法規</w:t>
      </w:r>
      <w:r w:rsidRPr="009C438A">
        <w:rPr>
          <w:rFonts w:ascii="Arial Unicode MS" w:hAnsi="Arial Unicode MS"/>
          <w:color w:val="626262"/>
          <w:sz w:val="18"/>
        </w:rPr>
        <w:t>】</w:t>
      </w:r>
      <w:r w:rsidRPr="009C438A">
        <w:rPr>
          <w:rFonts w:ascii="Arial Unicode MS" w:hAnsi="Arial Unicode MS"/>
          <w:color w:val="626262"/>
        </w:rPr>
        <w:t>第三項</w:t>
      </w:r>
      <w:r w:rsidRPr="009C438A">
        <w:rPr>
          <w:rFonts w:ascii="Arial Unicode MS" w:hAnsi="Arial Unicode MS" w:hint="eastAsia"/>
          <w:color w:val="626262"/>
          <w:sz w:val="18"/>
        </w:rPr>
        <w:t>~</w:t>
      </w:r>
      <w:hyperlink r:id="rId140" w:history="1">
        <w:r w:rsidRPr="0078210B">
          <w:rPr>
            <w:rStyle w:val="a3"/>
            <w:rFonts w:ascii="Arial Unicode MS" w:hAnsi="Arial Unicode MS" w:hint="eastAsia"/>
            <w:color w:val="626262"/>
            <w:sz w:val="18"/>
            <w:szCs w:val="18"/>
          </w:rPr>
          <w:t>臺灣地區與大陸地區證券期貨業務往來及投資許可管理辦法</w:t>
        </w:r>
      </w:hyperlink>
      <w:r w:rsidR="000F5B03">
        <w:rPr>
          <w:rFonts w:ascii="Arial Unicode MS" w:hAnsi="Arial Unicode MS" w:hint="eastAsia"/>
          <w:color w:val="626262"/>
          <w:sz w:val="18"/>
          <w:szCs w:val="18"/>
        </w:rPr>
        <w:t>＊</w:t>
      </w:r>
      <w:hyperlink r:id="rId141" w:history="1">
        <w:r w:rsidRPr="009C438A">
          <w:rPr>
            <w:rStyle w:val="a3"/>
            <w:rFonts w:ascii="Arial Unicode MS" w:hAnsi="Arial Unicode MS" w:hint="eastAsia"/>
            <w:color w:val="626262"/>
            <w:sz w:val="18"/>
            <w:szCs w:val="18"/>
          </w:rPr>
          <w:t>臺灣地區與大陸地區金融業務往來及投資許可管理辦法</w:t>
        </w:r>
      </w:hyperlink>
      <w:r w:rsidR="000F5B03">
        <w:rPr>
          <w:rFonts w:ascii="Arial Unicode MS" w:hAnsi="Arial Unicode MS" w:hint="eastAsia"/>
          <w:color w:val="626262"/>
          <w:sz w:val="18"/>
          <w:szCs w:val="18"/>
        </w:rPr>
        <w:t>＊</w:t>
      </w:r>
      <w:hyperlink r:id="rId142" w:history="1">
        <w:r w:rsidRPr="003054D1">
          <w:rPr>
            <w:rStyle w:val="a3"/>
            <w:rFonts w:ascii="Arial Unicode MS" w:hAnsi="Arial Unicode MS" w:hint="eastAsia"/>
            <w:color w:val="626262"/>
            <w:sz w:val="18"/>
            <w:szCs w:val="18"/>
          </w:rPr>
          <w:t>臺灣地區與大陸地區保險業務往來及投資許可管理辦法</w:t>
        </w:r>
      </w:hyperlink>
    </w:p>
    <w:p w14:paraId="617CF558" w14:textId="77777777" w:rsidR="004D7E42" w:rsidRPr="00C57606" w:rsidRDefault="004D7E42" w:rsidP="004D7E42">
      <w:pPr>
        <w:pStyle w:val="2"/>
        <w:rPr>
          <w:color w:val="800000"/>
        </w:rPr>
      </w:pPr>
      <w:bookmarkStart w:id="61" w:name="b36b1"/>
      <w:bookmarkEnd w:id="61"/>
      <w:r w:rsidRPr="00C57606">
        <w:rPr>
          <w:rFonts w:hint="eastAsia"/>
          <w:color w:val="800000"/>
        </w:rPr>
        <w:t>第</w:t>
      </w:r>
      <w:r w:rsidR="00D01346">
        <w:rPr>
          <w:rFonts w:hint="eastAsia"/>
          <w:color w:val="800000"/>
        </w:rPr>
        <w:t>36</w:t>
      </w:r>
      <w:r w:rsidRPr="00C57606">
        <w:rPr>
          <w:rFonts w:hint="eastAsia"/>
          <w:color w:val="800000"/>
        </w:rPr>
        <w:t>條之</w:t>
      </w:r>
      <w:r w:rsidR="00D01346">
        <w:rPr>
          <w:rFonts w:hint="eastAsia"/>
          <w:color w:val="800000"/>
        </w:rPr>
        <w:t>1</w:t>
      </w:r>
      <w:r>
        <w:rPr>
          <w:rFonts w:hint="eastAsia"/>
          <w:color w:val="800000"/>
        </w:rPr>
        <w:t>（</w:t>
      </w:r>
      <w:r w:rsidRPr="00C57606">
        <w:rPr>
          <w:rFonts w:hint="eastAsia"/>
          <w:color w:val="800000"/>
        </w:rPr>
        <w:t>大陸地區資金進出臺灣地區之管理及處罰</w:t>
      </w:r>
      <w:r>
        <w:rPr>
          <w:rFonts w:hint="eastAsia"/>
          <w:color w:val="800000"/>
        </w:rPr>
        <w:t>）</w:t>
      </w:r>
      <w:r w:rsidRPr="00594075">
        <w:rPr>
          <w:rFonts w:hint="eastAsia"/>
          <w:color w:val="5F5F5F"/>
          <w:sz w:val="18"/>
        </w:rPr>
        <w:t>【相關罰則】</w:t>
      </w:r>
      <w:hyperlink w:anchor="b85b1" w:history="1">
        <w:r w:rsidRPr="00594075">
          <w:rPr>
            <w:rStyle w:val="a3"/>
            <w:rFonts w:ascii="Arial Unicode MS" w:hAnsi="Arial Unicode MS"/>
            <w:color w:val="5F5F5F"/>
            <w:sz w:val="18"/>
          </w:rPr>
          <w:t>§85-1</w:t>
        </w:r>
      </w:hyperlink>
    </w:p>
    <w:p w14:paraId="11DD1FDE" w14:textId="26E6A3F2"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color w:val="404040"/>
          <w:sz w:val="18"/>
          <w:szCs w:val="18"/>
        </w:rPr>
        <w:t>﹝</w:t>
      </w:r>
      <w:r w:rsidRPr="00784A1C">
        <w:rPr>
          <w:rFonts w:ascii="Calibri" w:hAnsi="Calibri" w:hint="eastAsia"/>
          <w:color w:val="404040"/>
          <w:sz w:val="18"/>
        </w:rPr>
        <w:t>1</w:t>
      </w:r>
      <w:r w:rsidRPr="00784A1C">
        <w:rPr>
          <w:rFonts w:ascii="Calibri" w:hAnsi="Calibri" w:hint="eastAsia"/>
          <w:color w:val="404040"/>
          <w:sz w:val="18"/>
        </w:rPr>
        <w:t>﹞</w:t>
      </w:r>
      <w:r w:rsidR="004D7E42" w:rsidRPr="00F870E1">
        <w:rPr>
          <w:rFonts w:ascii="Arial Unicode MS" w:hAnsi="Arial Unicode MS" w:hint="eastAsia"/>
          <w:color w:val="17365D"/>
          <w:szCs w:val="18"/>
        </w:rPr>
        <w:t>大陸地區資金進出臺灣地區之管理及處罰，準用管理外匯條例</w:t>
      </w:r>
      <w:hyperlink r:id="rId143" w:anchor="a6b1" w:history="1">
        <w:r w:rsidR="004D7E42" w:rsidRPr="00F870E1">
          <w:rPr>
            <w:rStyle w:val="a3"/>
            <w:rFonts w:hint="eastAsia"/>
          </w:rPr>
          <w:t>第六條之一</w:t>
        </w:r>
      </w:hyperlink>
      <w:r w:rsidR="004D7E42" w:rsidRPr="00F870E1">
        <w:rPr>
          <w:rFonts w:ascii="Arial Unicode MS" w:hAnsi="Arial Unicode MS" w:hint="eastAsia"/>
          <w:color w:val="17365D"/>
          <w:szCs w:val="18"/>
        </w:rPr>
        <w:t>、第</w:t>
      </w:r>
      <w:hyperlink r:id="rId144" w:anchor="a20" w:history="1">
        <w:r w:rsidR="004D7E42" w:rsidRPr="00F870E1">
          <w:rPr>
            <w:rStyle w:val="a3"/>
            <w:rFonts w:hint="eastAsia"/>
          </w:rPr>
          <w:t>二十</w:t>
        </w:r>
      </w:hyperlink>
      <w:r w:rsidR="004D7E42" w:rsidRPr="00F870E1">
        <w:rPr>
          <w:rFonts w:ascii="Arial Unicode MS" w:hAnsi="Arial Unicode MS" w:hint="eastAsia"/>
          <w:color w:val="17365D"/>
          <w:szCs w:val="18"/>
        </w:rPr>
        <w:t>條、第</w:t>
      </w:r>
      <w:hyperlink r:id="rId145" w:anchor="a22" w:history="1">
        <w:r w:rsidR="004D7E42" w:rsidRPr="00F870E1">
          <w:rPr>
            <w:rStyle w:val="a3"/>
            <w:rFonts w:hint="eastAsia"/>
          </w:rPr>
          <w:t>二十二</w:t>
        </w:r>
      </w:hyperlink>
      <w:r w:rsidR="004D7E42" w:rsidRPr="00F870E1">
        <w:rPr>
          <w:rFonts w:ascii="Arial Unicode MS" w:hAnsi="Arial Unicode MS" w:hint="eastAsia"/>
          <w:color w:val="17365D"/>
          <w:szCs w:val="18"/>
        </w:rPr>
        <w:t>條、第</w:t>
      </w:r>
      <w:hyperlink r:id="rId146" w:anchor="a24" w:history="1">
        <w:r w:rsidR="004D7E42" w:rsidRPr="00F870E1">
          <w:rPr>
            <w:rStyle w:val="a3"/>
            <w:rFonts w:hint="eastAsia"/>
          </w:rPr>
          <w:t>二十四</w:t>
        </w:r>
      </w:hyperlink>
      <w:r w:rsidR="004D7E42" w:rsidRPr="00F870E1">
        <w:rPr>
          <w:rFonts w:ascii="Arial Unicode MS" w:hAnsi="Arial Unicode MS" w:hint="eastAsia"/>
          <w:color w:val="17365D"/>
          <w:szCs w:val="18"/>
        </w:rPr>
        <w:t>條及第</w:t>
      </w:r>
      <w:hyperlink r:id="rId147" w:anchor="a26" w:history="1">
        <w:r w:rsidR="004D7E42" w:rsidRPr="00F870E1">
          <w:rPr>
            <w:rStyle w:val="a3"/>
            <w:rFonts w:hint="eastAsia"/>
          </w:rPr>
          <w:t>二十六</w:t>
        </w:r>
      </w:hyperlink>
      <w:r w:rsidR="004D7E42" w:rsidRPr="00F870E1">
        <w:rPr>
          <w:rFonts w:ascii="Arial Unicode MS" w:hAnsi="Arial Unicode MS" w:hint="eastAsia"/>
          <w:color w:val="17365D"/>
          <w:szCs w:val="18"/>
        </w:rPr>
        <w:t>條規定；對於臺灣地區之金融市場或外匯市場有重大影響情事時，並得由中央銀行會同有關機關予以其他必要之限制或禁止。</w:t>
      </w:r>
    </w:p>
    <w:p w14:paraId="6B1C3487" w14:textId="77777777" w:rsidR="004D7E42" w:rsidRPr="00C57606" w:rsidRDefault="004D7E42" w:rsidP="004D7E42">
      <w:pPr>
        <w:pStyle w:val="2"/>
        <w:rPr>
          <w:color w:val="800000"/>
        </w:rPr>
      </w:pPr>
      <w:bookmarkStart w:id="62" w:name="b37"/>
      <w:bookmarkEnd w:id="62"/>
      <w:r w:rsidRPr="00C57606">
        <w:rPr>
          <w:rFonts w:hint="eastAsia"/>
          <w:color w:val="800000"/>
        </w:rPr>
        <w:t>第</w:t>
      </w:r>
      <w:r w:rsidR="00D01346">
        <w:rPr>
          <w:rFonts w:hint="eastAsia"/>
          <w:color w:val="800000"/>
        </w:rPr>
        <w:t>37</w:t>
      </w:r>
      <w:r w:rsidRPr="00C57606">
        <w:rPr>
          <w:rFonts w:hint="eastAsia"/>
          <w:color w:val="800000"/>
        </w:rPr>
        <w:t>條</w:t>
      </w:r>
      <w:r>
        <w:rPr>
          <w:rFonts w:hint="eastAsia"/>
          <w:color w:val="800000"/>
        </w:rPr>
        <w:t>（</w:t>
      </w:r>
      <w:r w:rsidRPr="00C57606">
        <w:rPr>
          <w:rFonts w:hint="eastAsia"/>
          <w:color w:val="800000"/>
        </w:rPr>
        <w:t>出版品電影片等進口發行製作播映之許可</w:t>
      </w:r>
      <w:r>
        <w:rPr>
          <w:rFonts w:hint="eastAsia"/>
          <w:color w:val="800000"/>
        </w:rPr>
        <w:t>）</w:t>
      </w:r>
      <w:r w:rsidRPr="00594075">
        <w:rPr>
          <w:rFonts w:hint="eastAsia"/>
          <w:color w:val="5F5F5F"/>
          <w:sz w:val="18"/>
        </w:rPr>
        <w:t>【相關罰則】</w:t>
      </w:r>
      <w:hyperlink w:anchor="b88" w:history="1">
        <w:r w:rsidRPr="00594075">
          <w:rPr>
            <w:rStyle w:val="a3"/>
            <w:rFonts w:ascii="Arial Unicode MS" w:hAnsi="Arial Unicode MS"/>
            <w:color w:val="5F5F5F"/>
            <w:sz w:val="18"/>
          </w:rPr>
          <w:t>§88</w:t>
        </w:r>
      </w:hyperlink>
    </w:p>
    <w:p w14:paraId="092E1922" w14:textId="2FFC587E" w:rsidR="00784A1C" w:rsidRDefault="00784A1C" w:rsidP="00C627E4">
      <w:pPr>
        <w:ind w:leftChars="75" w:left="150"/>
        <w:jc w:val="both"/>
        <w:rPr>
          <w:rFonts w:ascii="Arial Unicode MS" w:hAnsi="Arial Unicode MS"/>
          <w:color w:val="17365D"/>
          <w:szCs w:val="18"/>
        </w:rPr>
      </w:pPr>
      <w:r w:rsidRPr="0044700A">
        <w:rPr>
          <w:rFonts w:ascii="Calibri" w:hAnsi="Calibri"/>
          <w:color w:val="404040"/>
          <w:sz w:val="18"/>
          <w:szCs w:val="18"/>
        </w:rPr>
        <w:t>﹝</w:t>
      </w:r>
      <w:r w:rsidRPr="00784A1C">
        <w:rPr>
          <w:rFonts w:ascii="Calibri" w:hAnsi="Calibri" w:hint="eastAsia"/>
          <w:color w:val="404040"/>
          <w:sz w:val="18"/>
        </w:rPr>
        <w:t>1</w:t>
      </w:r>
      <w:r w:rsidRPr="00784A1C">
        <w:rPr>
          <w:rFonts w:ascii="Calibri" w:hAnsi="Calibri" w:hint="eastAsia"/>
          <w:color w:val="404040"/>
          <w:sz w:val="18"/>
        </w:rPr>
        <w:t>﹞</w:t>
      </w:r>
      <w:r w:rsidR="004D7E42" w:rsidRPr="00784977">
        <w:rPr>
          <w:rFonts w:ascii="Arial Unicode MS" w:hAnsi="Arial Unicode MS" w:hint="eastAsia"/>
          <w:color w:val="17365D"/>
          <w:szCs w:val="18"/>
        </w:rPr>
        <w:t>大陸地區出版品、電影片、錄影節目及廣播電視節目，經主管機關許可，得進入臺灣地區，或在臺灣地區發行、銷售、製作、播映、展覽或觀摩</w:t>
      </w:r>
      <w:r>
        <w:rPr>
          <w:rFonts w:ascii="Arial Unicode MS" w:hAnsi="Arial Unicode MS" w:hint="eastAsia"/>
          <w:color w:val="17365D"/>
          <w:szCs w:val="18"/>
        </w:rPr>
        <w:t>。</w:t>
      </w:r>
    </w:p>
    <w:p w14:paraId="1B5132C6" w14:textId="4A3F0578" w:rsidR="004D7E42" w:rsidRPr="00C57606"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004D7E42" w:rsidRPr="00C57606">
        <w:rPr>
          <w:rFonts w:ascii="Arial Unicode MS" w:hAnsi="Arial Unicode MS" w:hint="eastAsia"/>
          <w:color w:val="666699"/>
          <w:szCs w:val="18"/>
        </w:rPr>
        <w:t>前項</w:t>
      </w:r>
      <w:hyperlink r:id="rId148" w:history="1">
        <w:r w:rsidR="004D7E42" w:rsidRPr="005A3908">
          <w:rPr>
            <w:rStyle w:val="a3"/>
            <w:rFonts w:ascii="Arial Unicode MS" w:hAnsi="Arial Unicode MS" w:hint="eastAsia"/>
            <w:szCs w:val="18"/>
          </w:rPr>
          <w:t>許可辦法</w:t>
        </w:r>
      </w:hyperlink>
      <w:r w:rsidR="004D7E42" w:rsidRPr="00C57606">
        <w:rPr>
          <w:rFonts w:ascii="Arial Unicode MS" w:hAnsi="Arial Unicode MS" w:hint="eastAsia"/>
          <w:color w:val="666699"/>
          <w:szCs w:val="18"/>
        </w:rPr>
        <w:t>，由行政院新聞局擬訂，報請行政院核定之。</w:t>
      </w:r>
    </w:p>
    <w:p w14:paraId="73EDBF87" w14:textId="00FECAF1" w:rsidR="00784A1C" w:rsidRDefault="004D7E42" w:rsidP="004D7E42">
      <w:pPr>
        <w:pStyle w:val="2"/>
        <w:rPr>
          <w:rFonts w:ascii="新細明體" w:hAnsi="新細明體"/>
          <w:color w:val="FFFFFF"/>
        </w:rPr>
      </w:pPr>
      <w:bookmarkStart w:id="63" w:name="b38"/>
      <w:bookmarkEnd w:id="63"/>
      <w:r w:rsidRPr="00C57606">
        <w:rPr>
          <w:rFonts w:hint="eastAsia"/>
          <w:color w:val="800000"/>
        </w:rPr>
        <w:t>第</w:t>
      </w:r>
      <w:r w:rsidR="00D01346">
        <w:rPr>
          <w:rFonts w:hint="eastAsia"/>
          <w:color w:val="800000"/>
        </w:rPr>
        <w:t>38</w:t>
      </w:r>
      <w:r w:rsidRPr="00C57606">
        <w:rPr>
          <w:rFonts w:hint="eastAsia"/>
          <w:color w:val="800000"/>
        </w:rPr>
        <w:t>條</w:t>
      </w:r>
      <w:r>
        <w:rPr>
          <w:rFonts w:hint="eastAsia"/>
          <w:color w:val="800000"/>
        </w:rPr>
        <w:t>（</w:t>
      </w:r>
      <w:r w:rsidRPr="00C57606">
        <w:rPr>
          <w:rFonts w:hint="eastAsia"/>
          <w:color w:val="800000"/>
        </w:rPr>
        <w:t>幣券攜帶之許可</w:t>
      </w:r>
      <w:r>
        <w:rPr>
          <w:rFonts w:hint="eastAsia"/>
          <w:color w:val="800000"/>
        </w:rPr>
        <w:t>）</w:t>
      </w:r>
      <w:r w:rsidRPr="00594075">
        <w:rPr>
          <w:rFonts w:hint="eastAsia"/>
          <w:color w:val="5F5F5F"/>
          <w:sz w:val="18"/>
        </w:rPr>
        <w:t>【相關罰則】第</w:t>
      </w:r>
      <w:r w:rsidR="00D01346">
        <w:rPr>
          <w:rFonts w:hint="eastAsia"/>
          <w:color w:val="5F5F5F"/>
          <w:sz w:val="18"/>
        </w:rPr>
        <w:t>1</w:t>
      </w:r>
      <w:r w:rsidRPr="00594075">
        <w:rPr>
          <w:rFonts w:hint="eastAsia"/>
          <w:color w:val="5F5F5F"/>
          <w:sz w:val="18"/>
        </w:rPr>
        <w:t>項或第</w:t>
      </w:r>
      <w:r w:rsidR="00D01346">
        <w:rPr>
          <w:rFonts w:hint="eastAsia"/>
          <w:color w:val="5F5F5F"/>
          <w:sz w:val="18"/>
        </w:rPr>
        <w:t>2</w:t>
      </w:r>
      <w:r w:rsidRPr="00594075">
        <w:rPr>
          <w:rFonts w:hint="eastAsia"/>
          <w:color w:val="5F5F5F"/>
          <w:sz w:val="18"/>
        </w:rPr>
        <w:t>項、第</w:t>
      </w:r>
      <w:r w:rsidR="00D01346">
        <w:rPr>
          <w:rFonts w:hint="eastAsia"/>
          <w:color w:val="5F5F5F"/>
          <w:sz w:val="18"/>
        </w:rPr>
        <w:t>4</w:t>
      </w:r>
      <w:r w:rsidRPr="00594075">
        <w:rPr>
          <w:rFonts w:hint="eastAsia"/>
          <w:color w:val="5F5F5F"/>
          <w:sz w:val="18"/>
        </w:rPr>
        <w:t>項</w:t>
      </w:r>
      <w:r w:rsidR="00313953">
        <w:rPr>
          <w:rFonts w:hint="eastAsia"/>
          <w:color w:val="5F5F5F"/>
          <w:sz w:val="18"/>
        </w:rPr>
        <w:t>~</w:t>
      </w:r>
      <w:hyperlink w:anchor="b92" w:history="1">
        <w:r w:rsidRPr="00594075">
          <w:rPr>
            <w:rStyle w:val="a3"/>
            <w:rFonts w:ascii="Arial Unicode MS" w:hAnsi="Arial Unicode MS"/>
            <w:color w:val="5F5F5F"/>
            <w:sz w:val="18"/>
          </w:rPr>
          <w:t>§92</w:t>
        </w:r>
      </w:hyperlink>
      <w:r w:rsidR="00784A1C">
        <w:rPr>
          <w:rFonts w:ascii="新細明體" w:hAnsi="新細明體" w:hint="eastAsia"/>
          <w:color w:val="FFFFFF"/>
        </w:rPr>
        <w:t>∵</w:t>
      </w:r>
    </w:p>
    <w:p w14:paraId="66CD3585" w14:textId="182BAA34" w:rsidR="00784A1C" w:rsidRDefault="00784A1C" w:rsidP="00C627E4">
      <w:pPr>
        <w:ind w:leftChars="75" w:left="150"/>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784977">
        <w:rPr>
          <w:rFonts w:ascii="Arial Unicode MS" w:hAnsi="Arial Unicode MS" w:hint="eastAsia"/>
          <w:color w:val="17365D"/>
        </w:rPr>
        <w:t>大陸地區發行之幣券，除其數額在行政院金融監督管理委員會所定限額以下外，不得進出入臺灣地區。但其數額逾所定限額部分，旅客應主動向海關申報，並由旅客自行封存於海關，出境時准予攜出</w:t>
      </w:r>
      <w:r>
        <w:rPr>
          <w:rFonts w:ascii="Arial Unicode MS" w:hAnsi="Arial Unicode MS" w:hint="eastAsia"/>
          <w:color w:val="17365D"/>
        </w:rPr>
        <w:t>。</w:t>
      </w:r>
    </w:p>
    <w:p w14:paraId="0E966F20" w14:textId="0A5898D2" w:rsidR="00784A1C" w:rsidRDefault="00784A1C" w:rsidP="00C627E4">
      <w:pPr>
        <w:ind w:leftChars="75" w:left="150"/>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C57606">
        <w:rPr>
          <w:rFonts w:ascii="Arial Unicode MS" w:hAnsi="Arial Unicode MS" w:hint="eastAsia"/>
          <w:color w:val="666699"/>
        </w:rPr>
        <w:t>行政院金融監督管理委員會得會同中央銀行訂定</w:t>
      </w:r>
      <w:hyperlink r:id="rId149" w:history="1">
        <w:r w:rsidRPr="00C57606">
          <w:rPr>
            <w:rStyle w:val="a3"/>
            <w:rFonts w:ascii="Arial Unicode MS" w:hAnsi="Arial Unicode MS" w:hint="eastAsia"/>
          </w:rPr>
          <w:t>辦法</w:t>
        </w:r>
      </w:hyperlink>
      <w:r w:rsidRPr="00C57606">
        <w:rPr>
          <w:rFonts w:ascii="Arial Unicode MS" w:hAnsi="Arial Unicode MS" w:hint="eastAsia"/>
          <w:color w:val="666699"/>
        </w:rPr>
        <w:t>，許可大陸地區發行之幣券，進出入臺灣地區</w:t>
      </w:r>
      <w:r>
        <w:rPr>
          <w:rFonts w:ascii="Arial Unicode MS" w:hAnsi="Arial Unicode MS" w:hint="eastAsia"/>
          <w:color w:val="17365D"/>
        </w:rPr>
        <w:t>。</w:t>
      </w:r>
    </w:p>
    <w:p w14:paraId="74620AB6" w14:textId="7B6744F4" w:rsidR="00784A1C" w:rsidRDefault="00784A1C" w:rsidP="00C627E4">
      <w:pPr>
        <w:ind w:leftChars="75" w:left="150"/>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Pr="00784977">
        <w:rPr>
          <w:rFonts w:ascii="Arial Unicode MS" w:hAnsi="Arial Unicode MS" w:hint="eastAsia"/>
          <w:color w:val="17365D"/>
        </w:rPr>
        <w:t>大陸地區發行之幣券，於臺灣地區與大陸地區簽訂雙邊貨幣清算協定或建立雙邊貨幣清算機制後，其在臺灣地區之管理，準</w:t>
      </w:r>
      <w:r w:rsidRPr="00784977">
        <w:rPr>
          <w:rFonts w:ascii="Arial Unicode MS" w:hAnsi="Arial Unicode MS" w:hint="eastAsia"/>
          <w:color w:val="17365D"/>
          <w:szCs w:val="18"/>
        </w:rPr>
        <w:t>用</w:t>
      </w:r>
      <w:hyperlink r:id="rId150" w:history="1">
        <w:r w:rsidRPr="00784977">
          <w:rPr>
            <w:rStyle w:val="a3"/>
            <w:rFonts w:hint="eastAsia"/>
          </w:rPr>
          <w:t>管理外匯條例</w:t>
        </w:r>
      </w:hyperlink>
      <w:r w:rsidRPr="00784977">
        <w:rPr>
          <w:rFonts w:ascii="Arial Unicode MS" w:hAnsi="Arial Unicode MS" w:hint="eastAsia"/>
          <w:color w:val="17365D"/>
        </w:rPr>
        <w:t>有關之規定</w:t>
      </w:r>
      <w:r>
        <w:rPr>
          <w:rFonts w:ascii="Arial Unicode MS" w:hAnsi="Arial Unicode MS" w:hint="eastAsia"/>
          <w:color w:val="17365D"/>
        </w:rPr>
        <w:t>。</w:t>
      </w:r>
    </w:p>
    <w:p w14:paraId="43F86856" w14:textId="34BFE540" w:rsidR="00784A1C" w:rsidRDefault="00784A1C" w:rsidP="00C627E4">
      <w:pPr>
        <w:ind w:leftChars="75" w:left="150"/>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4</w:t>
      </w:r>
      <w:r w:rsidRPr="0044700A">
        <w:rPr>
          <w:rFonts w:ascii="Calibri" w:hAnsi="Calibri" w:hint="eastAsia"/>
          <w:color w:val="404040"/>
          <w:sz w:val="18"/>
        </w:rPr>
        <w:t>﹞</w:t>
      </w:r>
      <w:r w:rsidRPr="00C57606">
        <w:rPr>
          <w:rFonts w:ascii="Arial Unicode MS" w:hAnsi="Arial Unicode MS" w:hint="eastAsia"/>
          <w:color w:val="666699"/>
        </w:rPr>
        <w:t>前項雙邊貨幣清算協定簽訂或機制建立前，大陸地區發行之幣券，在臺灣地區之管理及貨幣清算，由中央銀行會同行政院金融監督管理委員會訂定</w:t>
      </w:r>
      <w:hyperlink r:id="rId151" w:history="1">
        <w:r w:rsidRPr="00C57606">
          <w:rPr>
            <w:rStyle w:val="a3"/>
            <w:rFonts w:ascii="Arial Unicode MS" w:hAnsi="Arial Unicode MS" w:hint="eastAsia"/>
          </w:rPr>
          <w:t>辦法</w:t>
        </w:r>
      </w:hyperlink>
      <w:r>
        <w:rPr>
          <w:rFonts w:ascii="Arial Unicode MS" w:hAnsi="Arial Unicode MS" w:hint="eastAsia"/>
          <w:color w:val="17365D"/>
        </w:rPr>
        <w:t>。</w:t>
      </w:r>
    </w:p>
    <w:p w14:paraId="210975A7" w14:textId="38E43C17" w:rsidR="004D7E42" w:rsidRPr="00784977" w:rsidRDefault="00784A1C" w:rsidP="00C627E4">
      <w:pPr>
        <w:ind w:leftChars="75" w:left="150"/>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5</w:t>
      </w:r>
      <w:r w:rsidRPr="0044700A">
        <w:rPr>
          <w:rFonts w:ascii="Calibri" w:hAnsi="Calibri" w:hint="eastAsia"/>
          <w:color w:val="404040"/>
          <w:sz w:val="18"/>
        </w:rPr>
        <w:t>﹞</w:t>
      </w:r>
      <w:r w:rsidR="004D7E42" w:rsidRPr="00784977">
        <w:rPr>
          <w:rFonts w:ascii="Arial Unicode MS" w:hAnsi="Arial Unicode MS" w:hint="eastAsia"/>
          <w:color w:val="17365D"/>
        </w:rPr>
        <w:t>第一項限額，由行政院金融監督管理委員會以命令定之。</w:t>
      </w:r>
    </w:p>
    <w:p w14:paraId="53D28888" w14:textId="1CCD4BFB" w:rsidR="00784A1C" w:rsidRDefault="00784A1C" w:rsidP="00C627E4">
      <w:pPr>
        <w:pStyle w:val="3"/>
        <w:ind w:left="118"/>
      </w:pPr>
      <w:r>
        <w:rPr>
          <w:rFonts w:hint="eastAsia"/>
        </w:rPr>
        <w:t>--</w:t>
      </w:r>
      <w:r w:rsidRPr="00C57606">
        <w:rPr>
          <w:rFonts w:hint="eastAsia"/>
        </w:rPr>
        <w:t>97</w:t>
      </w:r>
      <w:r w:rsidRPr="00C57606">
        <w:t>年</w:t>
      </w:r>
      <w:r w:rsidRPr="00C57606">
        <w:rPr>
          <w:rFonts w:hint="eastAsia"/>
        </w:rPr>
        <w:t>6</w:t>
      </w:r>
      <w:r w:rsidRPr="00C57606">
        <w:t>月</w:t>
      </w:r>
      <w:r w:rsidRPr="00C57606">
        <w:rPr>
          <w:rFonts w:hint="eastAsia"/>
        </w:rPr>
        <w:t>25</w:t>
      </w:r>
      <w:r>
        <w:t>日修正前條文</w:t>
      </w:r>
      <w:r>
        <w:t>--</w:t>
      </w:r>
      <w:hyperlink r:id="rId152" w:history="1">
        <w:r>
          <w:rPr>
            <w:rStyle w:val="a3"/>
            <w:rFonts w:ascii="Arial Unicode MS" w:hAnsi="Arial Unicode MS"/>
            <w:szCs w:val="20"/>
          </w:rPr>
          <w:t>比對程式</w:t>
        </w:r>
      </w:hyperlink>
    </w:p>
    <w:p w14:paraId="2AFD3A94" w14:textId="47321117" w:rsidR="00784A1C" w:rsidRDefault="00784A1C" w:rsidP="00C627E4">
      <w:pPr>
        <w:ind w:leftChars="75" w:left="150"/>
        <w:jc w:val="both"/>
        <w:rPr>
          <w:rFonts w:ascii="Arial Unicode MS" w:hAnsi="Arial Unicode MS"/>
          <w:color w:val="626262"/>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szCs w:val="18"/>
        </w:rPr>
        <w:t>大陸地區發行之幣券，除其數額在財政部所定限額以下外，不得進出入臺灣地區。但其數額在所定限額以上，自動向海關申報者，由旅客自行封存於海關，出境時准予攜出</w:t>
      </w:r>
      <w:r>
        <w:rPr>
          <w:rFonts w:ascii="Arial Unicode MS" w:hAnsi="Arial Unicode MS" w:hint="eastAsia"/>
          <w:color w:val="626262"/>
          <w:szCs w:val="18"/>
        </w:rPr>
        <w:t>。</w:t>
      </w:r>
    </w:p>
    <w:p w14:paraId="024D5EB2" w14:textId="689CD3E4" w:rsidR="00784A1C" w:rsidRDefault="00784A1C" w:rsidP="00C627E4">
      <w:pPr>
        <w:ind w:leftChars="75" w:left="150"/>
        <w:jc w:val="both"/>
        <w:rPr>
          <w:rFonts w:ascii="Arial Unicode MS" w:hAnsi="Arial Unicode MS"/>
          <w:color w:val="626262"/>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2C3292">
        <w:rPr>
          <w:rFonts w:ascii="Arial Unicode MS" w:hAnsi="Arial Unicode MS" w:hint="eastAsia"/>
          <w:color w:val="666699"/>
          <w:szCs w:val="18"/>
        </w:rPr>
        <w:t>主管機關於必要時，得訂</w:t>
      </w:r>
      <w:r w:rsidRPr="00C57606">
        <w:rPr>
          <w:rFonts w:ascii="Arial Unicode MS" w:hAnsi="Arial Unicode MS" w:hint="eastAsia"/>
          <w:color w:val="666699"/>
        </w:rPr>
        <w:t>定</w:t>
      </w:r>
      <w:hyperlink r:id="rId153" w:history="1">
        <w:r w:rsidRPr="00EE02A9">
          <w:rPr>
            <w:rStyle w:val="a3"/>
            <w:rFonts w:ascii="Arial Unicode MS" w:hAnsi="Arial Unicode MS" w:hint="eastAsia"/>
            <w:color w:val="666699"/>
          </w:rPr>
          <w:t>辦法</w:t>
        </w:r>
      </w:hyperlink>
      <w:r w:rsidRPr="002C3292">
        <w:rPr>
          <w:rFonts w:ascii="Arial Unicode MS" w:hAnsi="Arial Unicode MS" w:hint="eastAsia"/>
          <w:color w:val="666699"/>
          <w:szCs w:val="18"/>
        </w:rPr>
        <w:t>，許可大陸地區發行之幣券，進出入臺灣地區</w:t>
      </w:r>
      <w:r>
        <w:rPr>
          <w:rFonts w:ascii="Arial Unicode MS" w:hAnsi="Arial Unicode MS" w:hint="eastAsia"/>
          <w:color w:val="626262"/>
          <w:szCs w:val="18"/>
        </w:rPr>
        <w:t>。</w:t>
      </w:r>
    </w:p>
    <w:p w14:paraId="1C00E604" w14:textId="52FFB423" w:rsidR="00784A1C" w:rsidRDefault="00784A1C" w:rsidP="00C627E4">
      <w:pPr>
        <w:ind w:leftChars="75" w:left="150"/>
        <w:jc w:val="both"/>
        <w:rPr>
          <w:rFonts w:ascii="Arial Unicode MS" w:hAnsi="Arial Unicode MS"/>
          <w:color w:val="626262"/>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Pr="009C438A">
        <w:rPr>
          <w:rFonts w:ascii="Arial Unicode MS" w:hAnsi="Arial Unicode MS" w:hint="eastAsia"/>
          <w:color w:val="626262"/>
          <w:szCs w:val="18"/>
        </w:rPr>
        <w:t>大陸地區發行之幣券，於臺灣地區與大陸地區簽訂雙邊貨幣清算協定後，其在臺灣地區之管理，準用</w:t>
      </w:r>
      <w:hyperlink r:id="rId154" w:history="1">
        <w:r w:rsidRPr="009C438A">
          <w:rPr>
            <w:rStyle w:val="a3"/>
            <w:rFonts w:ascii="Arial Unicode MS" w:hAnsi="Arial Unicode MS" w:hint="eastAsia"/>
            <w:color w:val="626262"/>
            <w:szCs w:val="18"/>
          </w:rPr>
          <w:t>管理外匯條例</w:t>
        </w:r>
      </w:hyperlink>
      <w:r w:rsidRPr="009C438A">
        <w:rPr>
          <w:rFonts w:ascii="Arial Unicode MS" w:hAnsi="Arial Unicode MS" w:hint="eastAsia"/>
          <w:color w:val="626262"/>
          <w:szCs w:val="18"/>
        </w:rPr>
        <w:t>有關之規定</w:t>
      </w:r>
      <w:r>
        <w:rPr>
          <w:rFonts w:ascii="Arial Unicode MS" w:hAnsi="Arial Unicode MS" w:hint="eastAsia"/>
          <w:color w:val="626262"/>
          <w:szCs w:val="18"/>
        </w:rPr>
        <w:t>。</w:t>
      </w:r>
    </w:p>
    <w:p w14:paraId="2AC1A66D" w14:textId="626B1D09" w:rsidR="004D7E42" w:rsidRPr="002C3292"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4</w:t>
      </w:r>
      <w:r w:rsidRPr="0044700A">
        <w:rPr>
          <w:rFonts w:ascii="Calibri" w:hAnsi="Calibri" w:hint="eastAsia"/>
          <w:color w:val="404040"/>
          <w:sz w:val="18"/>
          <w:szCs w:val="18"/>
        </w:rPr>
        <w:t>﹞</w:t>
      </w:r>
      <w:r w:rsidR="004D7E42" w:rsidRPr="002C3292">
        <w:rPr>
          <w:rFonts w:ascii="Arial Unicode MS" w:hAnsi="Arial Unicode MS" w:hint="eastAsia"/>
          <w:color w:val="666699"/>
          <w:szCs w:val="18"/>
        </w:rPr>
        <w:t>第一項限額，由財政部以命令定之；第二項有關許可條件、程序、方式、限制及其他應遵行事項之辦法，由財政部會同中央銀行擬訂，報請行政院核定之。</w:t>
      </w:r>
      <w:r w:rsidR="004A3259" w:rsidRPr="004A3259">
        <w:rPr>
          <w:rFonts w:ascii="新細明體" w:hAnsi="新細明體" w:hint="eastAsia"/>
          <w:color w:val="FFFFFF"/>
        </w:rPr>
        <w:t>∴</w:t>
      </w:r>
    </w:p>
    <w:p w14:paraId="621A5B7E" w14:textId="5503F972" w:rsidR="004D7E42" w:rsidRPr="00C57606" w:rsidRDefault="004D7E42" w:rsidP="004D7E42">
      <w:pPr>
        <w:pStyle w:val="2"/>
        <w:rPr>
          <w:color w:val="800000"/>
        </w:rPr>
      </w:pPr>
      <w:bookmarkStart w:id="64" w:name="b39"/>
      <w:bookmarkEnd w:id="64"/>
      <w:r w:rsidRPr="00C57606">
        <w:rPr>
          <w:rFonts w:hint="eastAsia"/>
          <w:color w:val="800000"/>
        </w:rPr>
        <w:t>第</w:t>
      </w:r>
      <w:r w:rsidR="00D01346">
        <w:rPr>
          <w:rFonts w:hint="eastAsia"/>
          <w:color w:val="800000"/>
        </w:rPr>
        <w:t>39</w:t>
      </w:r>
      <w:r w:rsidRPr="00C57606">
        <w:rPr>
          <w:rFonts w:hint="eastAsia"/>
          <w:color w:val="800000"/>
        </w:rPr>
        <w:t>條</w:t>
      </w:r>
      <w:r>
        <w:rPr>
          <w:rFonts w:hint="eastAsia"/>
          <w:color w:val="800000"/>
        </w:rPr>
        <w:t>（</w:t>
      </w:r>
      <w:r w:rsidRPr="00C57606">
        <w:rPr>
          <w:rFonts w:hint="eastAsia"/>
          <w:color w:val="800000"/>
        </w:rPr>
        <w:t>中華古物及藝術品等陳列展覽之許可</w:t>
      </w:r>
      <w:r>
        <w:rPr>
          <w:rFonts w:hint="eastAsia"/>
          <w:color w:val="800000"/>
        </w:rPr>
        <w:t>）</w:t>
      </w:r>
      <w:r w:rsidRPr="00594075">
        <w:rPr>
          <w:rFonts w:hint="eastAsia"/>
          <w:color w:val="5F5F5F"/>
          <w:sz w:val="18"/>
        </w:rPr>
        <w:t>【相關罰則】第</w:t>
      </w:r>
      <w:r w:rsidR="00D01346">
        <w:rPr>
          <w:rFonts w:hint="eastAsia"/>
          <w:color w:val="5F5F5F"/>
          <w:sz w:val="18"/>
        </w:rPr>
        <w:t>2</w:t>
      </w:r>
      <w:r w:rsidRPr="00594075">
        <w:rPr>
          <w:rFonts w:hint="eastAsia"/>
          <w:color w:val="5F5F5F"/>
          <w:sz w:val="18"/>
        </w:rPr>
        <w:t>項</w:t>
      </w:r>
      <w:r w:rsidR="00313953">
        <w:rPr>
          <w:rFonts w:hint="eastAsia"/>
          <w:color w:val="5F5F5F"/>
          <w:sz w:val="18"/>
        </w:rPr>
        <w:t>~</w:t>
      </w:r>
      <w:hyperlink w:anchor="b93" w:history="1">
        <w:r w:rsidRPr="00594075">
          <w:rPr>
            <w:rStyle w:val="a3"/>
            <w:rFonts w:ascii="Arial Unicode MS" w:hAnsi="Arial Unicode MS"/>
            <w:color w:val="5F5F5F"/>
            <w:sz w:val="18"/>
          </w:rPr>
          <w:t>§93</w:t>
        </w:r>
      </w:hyperlink>
    </w:p>
    <w:p w14:paraId="19958A44" w14:textId="0BA40970" w:rsidR="00784A1C" w:rsidRDefault="00784A1C" w:rsidP="00C627E4">
      <w:pPr>
        <w:ind w:leftChars="75" w:left="150"/>
        <w:jc w:val="both"/>
        <w:rPr>
          <w:rFonts w:ascii="Arial Unicode MS" w:hAnsi="Arial Unicode MS"/>
          <w:color w:val="17365D"/>
          <w:szCs w:val="18"/>
        </w:rPr>
      </w:pPr>
      <w:r w:rsidRPr="0044700A">
        <w:rPr>
          <w:rFonts w:ascii="Calibri" w:hAnsi="Calibri"/>
          <w:color w:val="404040"/>
          <w:sz w:val="18"/>
          <w:szCs w:val="18"/>
        </w:rPr>
        <w:t>﹝</w:t>
      </w:r>
      <w:r w:rsidRPr="00784A1C">
        <w:rPr>
          <w:rFonts w:ascii="Calibri" w:hAnsi="Calibri" w:hint="eastAsia"/>
          <w:color w:val="404040"/>
          <w:sz w:val="18"/>
        </w:rPr>
        <w:t>1</w:t>
      </w:r>
      <w:r w:rsidRPr="00784A1C">
        <w:rPr>
          <w:rFonts w:ascii="Calibri" w:hAnsi="Calibri" w:hint="eastAsia"/>
          <w:color w:val="404040"/>
          <w:sz w:val="18"/>
        </w:rPr>
        <w:t>﹞</w:t>
      </w:r>
      <w:r w:rsidR="004D7E42" w:rsidRPr="00F870E1">
        <w:rPr>
          <w:rFonts w:ascii="Arial Unicode MS" w:hAnsi="Arial Unicode MS" w:hint="eastAsia"/>
          <w:color w:val="17365D"/>
          <w:szCs w:val="18"/>
        </w:rPr>
        <w:t>大陸地區之中華古物，經主管機關許可運入臺灣地區公開陳列、展覽者，得予運出</w:t>
      </w:r>
      <w:r>
        <w:rPr>
          <w:rFonts w:ascii="Arial Unicode MS" w:hAnsi="Arial Unicode MS" w:hint="eastAsia"/>
          <w:color w:val="17365D"/>
          <w:szCs w:val="18"/>
        </w:rPr>
        <w:t>。</w:t>
      </w:r>
    </w:p>
    <w:p w14:paraId="24EB8636" w14:textId="4B1CD45E"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F870E1">
        <w:rPr>
          <w:rFonts w:ascii="Arial Unicode MS" w:hAnsi="Arial Unicode MS" w:hint="eastAsia"/>
          <w:color w:val="666699"/>
          <w:szCs w:val="18"/>
        </w:rPr>
        <w:t>前項以外之大陸地區文物、藝術品，違反法令、妨害公共秩序或善良風俗者，主管機關得限制或禁止其在</w:t>
      </w:r>
      <w:r w:rsidRPr="00F870E1">
        <w:rPr>
          <w:rFonts w:ascii="Arial Unicode MS" w:hAnsi="Arial Unicode MS" w:hint="eastAsia"/>
          <w:color w:val="666699"/>
          <w:szCs w:val="18"/>
        </w:rPr>
        <w:lastRenderedPageBreak/>
        <w:t>臺灣地區公開陳列、展覽</w:t>
      </w:r>
      <w:r>
        <w:rPr>
          <w:rFonts w:ascii="Arial Unicode MS" w:hAnsi="Arial Unicode MS" w:hint="eastAsia"/>
          <w:color w:val="17365D"/>
          <w:szCs w:val="18"/>
        </w:rPr>
        <w:t>。</w:t>
      </w:r>
    </w:p>
    <w:p w14:paraId="3FF742EF" w14:textId="63BB4A23"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004D7E42" w:rsidRPr="00F870E1">
        <w:rPr>
          <w:rFonts w:ascii="Arial Unicode MS" w:hAnsi="Arial Unicode MS" w:hint="eastAsia"/>
          <w:color w:val="17365D"/>
          <w:szCs w:val="18"/>
        </w:rPr>
        <w:t>第一項</w:t>
      </w:r>
      <w:hyperlink r:id="rId155" w:history="1">
        <w:r w:rsidR="004D7E42" w:rsidRPr="00F870E1">
          <w:rPr>
            <w:rStyle w:val="a3"/>
            <w:rFonts w:hint="eastAsia"/>
          </w:rPr>
          <w:t>許可辦法</w:t>
        </w:r>
      </w:hyperlink>
      <w:r w:rsidR="004D7E42" w:rsidRPr="00F870E1">
        <w:rPr>
          <w:rFonts w:ascii="Arial Unicode MS" w:hAnsi="Arial Unicode MS" w:hint="eastAsia"/>
          <w:color w:val="17365D"/>
          <w:szCs w:val="18"/>
        </w:rPr>
        <w:t>，由有關主管機關擬訂，報請行政院核定之。</w:t>
      </w:r>
    </w:p>
    <w:p w14:paraId="2A15BDF1" w14:textId="77777777" w:rsidR="00784A1C" w:rsidRDefault="004D7E42" w:rsidP="004D7E42">
      <w:pPr>
        <w:pStyle w:val="2"/>
      </w:pPr>
      <w:bookmarkStart w:id="65" w:name="b40"/>
      <w:bookmarkEnd w:id="65"/>
      <w:r w:rsidRPr="00C57606">
        <w:rPr>
          <w:rFonts w:hint="eastAsia"/>
        </w:rPr>
        <w:t>第</w:t>
      </w:r>
      <w:r w:rsidR="00D01346">
        <w:rPr>
          <w:rFonts w:hint="eastAsia"/>
        </w:rPr>
        <w:t>40</w:t>
      </w:r>
      <w:r w:rsidR="00D01346">
        <w:rPr>
          <w:rFonts w:hint="eastAsia"/>
        </w:rPr>
        <w:t>條</w:t>
      </w:r>
      <w:r>
        <w:rPr>
          <w:rFonts w:hint="eastAsia"/>
        </w:rPr>
        <w:t>（</w:t>
      </w:r>
      <w:r w:rsidRPr="00C57606">
        <w:rPr>
          <w:rFonts w:hint="eastAsia"/>
        </w:rPr>
        <w:t>進出口物品之檢疫管理稅捐徵收</w:t>
      </w:r>
      <w:r w:rsidR="00784A1C">
        <w:rPr>
          <w:rFonts w:hint="eastAsia"/>
        </w:rPr>
        <w:t>）</w:t>
      </w:r>
    </w:p>
    <w:p w14:paraId="5CD26992" w14:textId="6DE4DDDD"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輸入或攜帶進入臺灣地區之大陸地區物品，以進口論；其檢驗、檢疫、管理、關稅等稅捐之徵收及處理等，依輸入物品有關法令之規定辦理</w:t>
      </w:r>
      <w:r>
        <w:rPr>
          <w:rFonts w:ascii="Arial Unicode MS" w:hAnsi="Arial Unicode MS" w:hint="eastAsia"/>
          <w:color w:val="17365D"/>
          <w:szCs w:val="18"/>
        </w:rPr>
        <w:t>。</w:t>
      </w:r>
    </w:p>
    <w:p w14:paraId="65CC4236" w14:textId="7210078B" w:rsidR="004D7E42" w:rsidRPr="00F870E1"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004D7E42" w:rsidRPr="00F870E1">
        <w:rPr>
          <w:rFonts w:ascii="Arial Unicode MS" w:hAnsi="Arial Unicode MS" w:hint="eastAsia"/>
          <w:color w:val="666699"/>
          <w:szCs w:val="18"/>
        </w:rPr>
        <w:t>輸往或攜帶進入大陸地區之物品，以出口論；其檢驗、檢疫、管理、通關及處理，依輸出物品有關法令之規定辦理。</w:t>
      </w:r>
    </w:p>
    <w:p w14:paraId="6815096D" w14:textId="577105F0" w:rsidR="004D7E42" w:rsidRPr="00C57606" w:rsidRDefault="004D7E42" w:rsidP="004D7E42">
      <w:pPr>
        <w:pStyle w:val="2"/>
        <w:rPr>
          <w:color w:val="800000"/>
        </w:rPr>
      </w:pPr>
      <w:bookmarkStart w:id="66" w:name="b40b1"/>
      <w:bookmarkEnd w:id="66"/>
      <w:r w:rsidRPr="00C57606">
        <w:rPr>
          <w:rFonts w:hint="eastAsia"/>
          <w:color w:val="800000"/>
        </w:rPr>
        <w:t>第</w:t>
      </w:r>
      <w:r w:rsidR="00D01346">
        <w:rPr>
          <w:rFonts w:hint="eastAsia"/>
          <w:color w:val="800000"/>
        </w:rPr>
        <w:t>40</w:t>
      </w:r>
      <w:r w:rsidR="00D01346">
        <w:rPr>
          <w:rFonts w:hint="eastAsia"/>
          <w:color w:val="800000"/>
        </w:rPr>
        <w:t>條</w:t>
      </w:r>
      <w:r w:rsidRPr="00C57606">
        <w:rPr>
          <w:rFonts w:hint="eastAsia"/>
          <w:color w:val="800000"/>
        </w:rPr>
        <w:t>之</w:t>
      </w:r>
      <w:r w:rsidR="00D01346">
        <w:rPr>
          <w:rFonts w:hint="eastAsia"/>
          <w:color w:val="800000"/>
        </w:rPr>
        <w:t>1</w:t>
      </w:r>
      <w:r>
        <w:rPr>
          <w:rFonts w:hint="eastAsia"/>
          <w:color w:val="800000"/>
        </w:rPr>
        <w:t>（</w:t>
      </w:r>
      <w:r w:rsidRPr="00C57606">
        <w:rPr>
          <w:rFonts w:hint="eastAsia"/>
          <w:color w:val="800000"/>
        </w:rPr>
        <w:t>大陸地區營利事業在臺從事業務活動之許可</w:t>
      </w:r>
      <w:r>
        <w:rPr>
          <w:rFonts w:hint="eastAsia"/>
          <w:color w:val="800000"/>
        </w:rPr>
        <w:t>）</w:t>
      </w:r>
      <w:r w:rsidRPr="00594075">
        <w:rPr>
          <w:rFonts w:hint="eastAsia"/>
          <w:color w:val="5F5F5F"/>
          <w:sz w:val="18"/>
        </w:rPr>
        <w:t>【相關罰則】第</w:t>
      </w:r>
      <w:r w:rsidR="00D01346">
        <w:rPr>
          <w:rFonts w:hint="eastAsia"/>
          <w:color w:val="5F5F5F"/>
          <w:sz w:val="18"/>
        </w:rPr>
        <w:t>1</w:t>
      </w:r>
      <w:r w:rsidRPr="00594075">
        <w:rPr>
          <w:rFonts w:hint="eastAsia"/>
          <w:color w:val="5F5F5F"/>
          <w:sz w:val="18"/>
        </w:rPr>
        <w:t>項、第</w:t>
      </w:r>
      <w:r w:rsidR="00D01346">
        <w:rPr>
          <w:rFonts w:hint="eastAsia"/>
          <w:color w:val="5F5F5F"/>
          <w:sz w:val="18"/>
        </w:rPr>
        <w:t>2</w:t>
      </w:r>
      <w:r w:rsidRPr="00594075">
        <w:rPr>
          <w:rFonts w:hint="eastAsia"/>
          <w:color w:val="5F5F5F"/>
          <w:sz w:val="18"/>
        </w:rPr>
        <w:t>項</w:t>
      </w:r>
      <w:r w:rsidR="00313953">
        <w:rPr>
          <w:rFonts w:hint="eastAsia"/>
          <w:color w:val="5F5F5F"/>
          <w:sz w:val="18"/>
        </w:rPr>
        <w:t>~</w:t>
      </w:r>
      <w:hyperlink w:anchor="b93b2" w:history="1">
        <w:r w:rsidR="002F41EF">
          <w:rPr>
            <w:rStyle w:val="a3"/>
            <w:rFonts w:ascii="Arial Unicode MS" w:hAnsi="Arial Unicode MS"/>
            <w:color w:val="5F5F5F"/>
            <w:sz w:val="18"/>
          </w:rPr>
          <w:t>§93-2</w:t>
        </w:r>
      </w:hyperlink>
      <w:r w:rsidR="00B602C1">
        <w:rPr>
          <w:rFonts w:ascii="新細明體" w:hAnsi="新細明體" w:hint="eastAsia"/>
          <w:color w:val="FFFFFF"/>
        </w:rPr>
        <w:t>∵</w:t>
      </w:r>
    </w:p>
    <w:p w14:paraId="5B0923F4" w14:textId="2C6EF35C" w:rsidR="005C44A3" w:rsidRPr="0041698A" w:rsidRDefault="005C44A3" w:rsidP="005C44A3">
      <w:pPr>
        <w:ind w:left="142"/>
        <w:jc w:val="both"/>
        <w:rPr>
          <w:color w:val="17365D"/>
        </w:rPr>
      </w:pPr>
      <w:r w:rsidRPr="0041698A">
        <w:rPr>
          <w:rFonts w:hint="eastAsia"/>
          <w:color w:val="17365D"/>
          <w:sz w:val="18"/>
        </w:rPr>
        <w:t>﹝</w:t>
      </w:r>
      <w:r w:rsidRPr="0041698A">
        <w:rPr>
          <w:rFonts w:hint="eastAsia"/>
          <w:color w:val="17365D"/>
          <w:sz w:val="18"/>
        </w:rPr>
        <w:t>1</w:t>
      </w:r>
      <w:r w:rsidRPr="0041698A">
        <w:rPr>
          <w:rFonts w:hint="eastAsia"/>
          <w:color w:val="17365D"/>
          <w:sz w:val="18"/>
        </w:rPr>
        <w:t>﹞</w:t>
      </w:r>
      <w:r w:rsidRPr="0041698A">
        <w:rPr>
          <w:rFonts w:hint="eastAsia"/>
          <w:color w:val="17365D"/>
        </w:rPr>
        <w:t>大陸地區之營利事業或其於第三地區投資之營利事業，非經主管機關許可，並在臺灣地區設立分公司或辦事處，不得在臺從事業務活動；其分公司在臺營業，準用公司法</w:t>
      </w:r>
      <w:r w:rsidRPr="00F870E1">
        <w:rPr>
          <w:rFonts w:ascii="Arial Unicode MS" w:hAnsi="Arial Unicode MS" w:hint="eastAsia"/>
          <w:color w:val="17365D"/>
          <w:szCs w:val="18"/>
        </w:rPr>
        <w:t>第</w:t>
      </w:r>
      <w:hyperlink r:id="rId156" w:anchor="a12" w:history="1">
        <w:r w:rsidRPr="00F870E1">
          <w:rPr>
            <w:rStyle w:val="a3"/>
            <w:rFonts w:hint="eastAsia"/>
          </w:rPr>
          <w:t>十二</w:t>
        </w:r>
      </w:hyperlink>
      <w:r w:rsidRPr="00F870E1">
        <w:rPr>
          <w:rFonts w:ascii="Arial Unicode MS" w:hAnsi="Arial Unicode MS" w:hint="eastAsia"/>
          <w:color w:val="17365D"/>
          <w:szCs w:val="18"/>
        </w:rPr>
        <w:t>條</w:t>
      </w:r>
      <w:r w:rsidRPr="0041698A">
        <w:rPr>
          <w:rFonts w:hint="eastAsia"/>
          <w:color w:val="17365D"/>
        </w:rPr>
        <w:t>、第</w:t>
      </w:r>
      <w:hyperlink r:id="rId157" w:anchor="a13" w:history="1">
        <w:r w:rsidRPr="0062763D">
          <w:rPr>
            <w:rStyle w:val="a3"/>
            <w:rFonts w:ascii="Times New Roman" w:hAnsi="Times New Roman" w:hint="eastAsia"/>
          </w:rPr>
          <w:t>十三</w:t>
        </w:r>
      </w:hyperlink>
      <w:r w:rsidRPr="0041698A">
        <w:rPr>
          <w:rFonts w:hint="eastAsia"/>
          <w:color w:val="17365D"/>
        </w:rPr>
        <w:t>條第一項、第</w:t>
      </w:r>
      <w:hyperlink r:id="rId158" w:anchor="a15" w:history="1">
        <w:r w:rsidRPr="0062763D">
          <w:rPr>
            <w:rStyle w:val="a3"/>
            <w:rFonts w:ascii="Times New Roman" w:hAnsi="Times New Roman" w:hint="eastAsia"/>
          </w:rPr>
          <w:t>十五</w:t>
        </w:r>
      </w:hyperlink>
      <w:r w:rsidRPr="0041698A">
        <w:rPr>
          <w:rFonts w:hint="eastAsia"/>
          <w:color w:val="17365D"/>
        </w:rPr>
        <w:t>條至第十八條、第</w:t>
      </w:r>
      <w:hyperlink r:id="rId159" w:anchor="a20" w:history="1">
        <w:r w:rsidRPr="0062763D">
          <w:rPr>
            <w:rStyle w:val="a3"/>
            <w:rFonts w:ascii="Times New Roman" w:hAnsi="Times New Roman" w:hint="eastAsia"/>
          </w:rPr>
          <w:t>二十</w:t>
        </w:r>
      </w:hyperlink>
      <w:r w:rsidRPr="0041698A">
        <w:rPr>
          <w:rFonts w:hint="eastAsia"/>
          <w:color w:val="17365D"/>
        </w:rPr>
        <w:t>條第一項至第四項、第</w:t>
      </w:r>
      <w:hyperlink r:id="rId160" w:anchor="a21" w:history="1">
        <w:r w:rsidRPr="0062763D">
          <w:rPr>
            <w:rStyle w:val="a3"/>
            <w:rFonts w:ascii="Times New Roman" w:hAnsi="Times New Roman" w:hint="eastAsia"/>
          </w:rPr>
          <w:t>二十一</w:t>
        </w:r>
      </w:hyperlink>
      <w:r w:rsidRPr="0041698A">
        <w:rPr>
          <w:rFonts w:hint="eastAsia"/>
          <w:color w:val="17365D"/>
        </w:rPr>
        <w:t>條第一項及第三項、第</w:t>
      </w:r>
      <w:hyperlink r:id="rId161" w:anchor="a22" w:history="1">
        <w:r w:rsidRPr="0062763D">
          <w:rPr>
            <w:rStyle w:val="a3"/>
            <w:rFonts w:ascii="Times New Roman" w:hAnsi="Times New Roman" w:hint="eastAsia"/>
          </w:rPr>
          <w:t>二十二</w:t>
        </w:r>
      </w:hyperlink>
      <w:r w:rsidRPr="0041698A">
        <w:rPr>
          <w:rFonts w:hint="eastAsia"/>
          <w:color w:val="17365D"/>
        </w:rPr>
        <w:t>條第一項、第</w:t>
      </w:r>
      <w:hyperlink r:id="rId162" w:anchor="a23" w:history="1">
        <w:r w:rsidRPr="0062763D">
          <w:rPr>
            <w:rStyle w:val="a3"/>
            <w:rFonts w:ascii="Times New Roman" w:hAnsi="Times New Roman" w:hint="eastAsia"/>
          </w:rPr>
          <w:t>二十三</w:t>
        </w:r>
      </w:hyperlink>
      <w:r w:rsidRPr="0041698A">
        <w:rPr>
          <w:rFonts w:hint="eastAsia"/>
          <w:color w:val="17365D"/>
        </w:rPr>
        <w:t>條至第二十六條之二、</w:t>
      </w:r>
      <w:r w:rsidRPr="00F870E1">
        <w:rPr>
          <w:rFonts w:ascii="Arial Unicode MS" w:hAnsi="Arial Unicode MS" w:hint="eastAsia"/>
          <w:color w:val="17365D"/>
          <w:szCs w:val="18"/>
        </w:rPr>
        <w:t>第</w:t>
      </w:r>
      <w:hyperlink r:id="rId163" w:anchor="a28b1" w:history="1">
        <w:r w:rsidRPr="00F870E1">
          <w:rPr>
            <w:rStyle w:val="a3"/>
            <w:rFonts w:hint="eastAsia"/>
          </w:rPr>
          <w:t>二十八條之一</w:t>
        </w:r>
      </w:hyperlink>
      <w:r w:rsidRPr="0041698A">
        <w:rPr>
          <w:rFonts w:hint="eastAsia"/>
          <w:color w:val="17365D"/>
        </w:rPr>
        <w:t>、第</w:t>
      </w:r>
      <w:hyperlink r:id="rId164" w:anchor="a372" w:history="1">
        <w:r w:rsidRPr="0062763D">
          <w:rPr>
            <w:rStyle w:val="a3"/>
            <w:rFonts w:ascii="Times New Roman" w:hAnsi="Times New Roman" w:hint="eastAsia"/>
          </w:rPr>
          <w:t>三百七十二</w:t>
        </w:r>
      </w:hyperlink>
      <w:r w:rsidRPr="0041698A">
        <w:rPr>
          <w:rFonts w:hint="eastAsia"/>
          <w:color w:val="17365D"/>
        </w:rPr>
        <w:t>條第一項及第五項、第</w:t>
      </w:r>
      <w:hyperlink r:id="rId165" w:anchor="a378" w:history="1">
        <w:r w:rsidRPr="0062763D">
          <w:rPr>
            <w:rStyle w:val="a3"/>
            <w:rFonts w:ascii="Times New Roman" w:hAnsi="Times New Roman" w:hint="eastAsia"/>
          </w:rPr>
          <w:t>三百七十八</w:t>
        </w:r>
      </w:hyperlink>
      <w:r w:rsidRPr="0041698A">
        <w:rPr>
          <w:rFonts w:hint="eastAsia"/>
          <w:color w:val="17365D"/>
        </w:rPr>
        <w:t>條至第三百八十二條、第</w:t>
      </w:r>
      <w:hyperlink r:id="rId166" w:anchor="a388" w:history="1">
        <w:r w:rsidRPr="0062763D">
          <w:rPr>
            <w:rStyle w:val="a3"/>
            <w:rFonts w:ascii="Times New Roman" w:hAnsi="Times New Roman" w:hint="eastAsia"/>
          </w:rPr>
          <w:t>三百八十八</w:t>
        </w:r>
      </w:hyperlink>
      <w:r w:rsidRPr="0041698A">
        <w:rPr>
          <w:rFonts w:hint="eastAsia"/>
          <w:color w:val="17365D"/>
        </w:rPr>
        <w:t>條、第</w:t>
      </w:r>
      <w:hyperlink r:id="rId167" w:anchor="a391" w:history="1">
        <w:r w:rsidRPr="0062763D">
          <w:rPr>
            <w:rStyle w:val="a3"/>
            <w:rFonts w:ascii="Times New Roman" w:hAnsi="Times New Roman" w:hint="eastAsia"/>
          </w:rPr>
          <w:t>三百九十一</w:t>
        </w:r>
      </w:hyperlink>
      <w:r w:rsidRPr="0041698A">
        <w:rPr>
          <w:rFonts w:hint="eastAsia"/>
          <w:color w:val="17365D"/>
        </w:rPr>
        <w:t>條、第</w:t>
      </w:r>
      <w:hyperlink r:id="rId168" w:anchor="a392" w:history="1">
        <w:r w:rsidRPr="0062763D">
          <w:rPr>
            <w:rStyle w:val="a3"/>
            <w:rFonts w:ascii="Times New Roman" w:hAnsi="Times New Roman" w:hint="eastAsia"/>
          </w:rPr>
          <w:t>三百九十二</w:t>
        </w:r>
      </w:hyperlink>
      <w:r w:rsidRPr="0041698A">
        <w:rPr>
          <w:rFonts w:hint="eastAsia"/>
          <w:color w:val="17365D"/>
        </w:rPr>
        <w:t>條、第</w:t>
      </w:r>
      <w:hyperlink r:id="rId169" w:anchor="a393" w:history="1">
        <w:r w:rsidRPr="0062763D">
          <w:rPr>
            <w:rStyle w:val="a3"/>
            <w:rFonts w:ascii="Times New Roman" w:hAnsi="Times New Roman" w:hint="eastAsia"/>
          </w:rPr>
          <w:t>三百九十三</w:t>
        </w:r>
      </w:hyperlink>
      <w:r w:rsidRPr="0041698A">
        <w:rPr>
          <w:rFonts w:hint="eastAsia"/>
          <w:color w:val="17365D"/>
        </w:rPr>
        <w:t>條、</w:t>
      </w:r>
      <w:r w:rsidRPr="00F870E1">
        <w:rPr>
          <w:rFonts w:ascii="Arial Unicode MS" w:hAnsi="Arial Unicode MS" w:hint="eastAsia"/>
          <w:color w:val="17365D"/>
          <w:szCs w:val="18"/>
        </w:rPr>
        <w:t>第</w:t>
      </w:r>
      <w:hyperlink r:id="rId170" w:anchor="a397" w:history="1">
        <w:r w:rsidRPr="00F870E1">
          <w:rPr>
            <w:rStyle w:val="a3"/>
            <w:rFonts w:hint="eastAsia"/>
          </w:rPr>
          <w:t>三百九十七</w:t>
        </w:r>
      </w:hyperlink>
      <w:r w:rsidRPr="0041698A">
        <w:rPr>
          <w:rFonts w:hint="eastAsia"/>
          <w:color w:val="17365D"/>
        </w:rPr>
        <w:t>條及</w:t>
      </w:r>
      <w:r w:rsidRPr="00F870E1">
        <w:rPr>
          <w:rFonts w:ascii="Arial Unicode MS" w:hAnsi="Arial Unicode MS" w:hint="eastAsia"/>
          <w:color w:val="17365D"/>
          <w:szCs w:val="18"/>
        </w:rPr>
        <w:t>第</w:t>
      </w:r>
      <w:hyperlink r:id="rId171" w:anchor="a438" w:history="1">
        <w:r w:rsidRPr="00F870E1">
          <w:rPr>
            <w:rStyle w:val="a3"/>
            <w:rFonts w:hint="eastAsia"/>
          </w:rPr>
          <w:t>四百三十八</w:t>
        </w:r>
      </w:hyperlink>
      <w:r w:rsidRPr="0041698A">
        <w:rPr>
          <w:rFonts w:hint="eastAsia"/>
          <w:color w:val="17365D"/>
        </w:rPr>
        <w:t>條規定。</w:t>
      </w:r>
    </w:p>
    <w:p w14:paraId="08B539D6" w14:textId="77777777" w:rsidR="005C44A3" w:rsidRPr="0041698A" w:rsidRDefault="005C44A3" w:rsidP="005C44A3">
      <w:pPr>
        <w:ind w:left="142"/>
        <w:jc w:val="both"/>
        <w:rPr>
          <w:color w:val="17365D"/>
        </w:rPr>
      </w:pPr>
      <w:r w:rsidRPr="0041698A">
        <w:rPr>
          <w:rFonts w:hint="eastAsia"/>
          <w:color w:val="17365D"/>
          <w:sz w:val="18"/>
        </w:rPr>
        <w:t>﹝</w:t>
      </w:r>
      <w:r w:rsidRPr="0041698A">
        <w:rPr>
          <w:rFonts w:hint="eastAsia"/>
          <w:color w:val="17365D"/>
          <w:sz w:val="18"/>
        </w:rPr>
        <w:t>2</w:t>
      </w:r>
      <w:r w:rsidRPr="0041698A">
        <w:rPr>
          <w:rFonts w:hint="eastAsia"/>
          <w:color w:val="17365D"/>
          <w:sz w:val="18"/>
        </w:rPr>
        <w:t>﹞</w:t>
      </w:r>
      <w:r w:rsidRPr="0041698A">
        <w:rPr>
          <w:rFonts w:hint="eastAsia"/>
          <w:color w:val="17365D"/>
        </w:rPr>
        <w:t>前項大陸地區之營利事業與其於第三地區投資之營利事業之認定、基準、許可條件、申請程序、申報事項、應備文件、撤回、撤銷或廢止許可、業務活動或營業範圍及其他應遵行事項之辦法，由經濟部擬訂，報請行政院核定之。</w:t>
      </w:r>
    </w:p>
    <w:p w14:paraId="05412F06" w14:textId="28AB9801" w:rsidR="005C44A3" w:rsidRPr="00170309" w:rsidRDefault="005C44A3" w:rsidP="005C44A3">
      <w:pPr>
        <w:ind w:leftChars="75" w:left="150"/>
        <w:jc w:val="both"/>
        <w:rPr>
          <w:rFonts w:ascii="Arial Unicode MS" w:hAnsi="Arial Unicode MS" w:cs="Arial Unicode MS"/>
          <w:color w:val="626262"/>
          <w:sz w:val="18"/>
          <w:szCs w:val="18"/>
        </w:rPr>
      </w:pPr>
      <w:r w:rsidRPr="00170309">
        <w:rPr>
          <w:rFonts w:ascii="Arial Unicode MS" w:hAnsi="Arial Unicode MS" w:cs="Arial Unicode MS" w:hint="eastAsia"/>
          <w:color w:val="626262"/>
          <w:sz w:val="18"/>
          <w:szCs w:val="18"/>
        </w:rPr>
        <w:t>【相關法規】</w:t>
      </w:r>
      <w:r>
        <w:rPr>
          <w:rFonts w:hint="eastAsia"/>
          <w:color w:val="5F5F5F"/>
          <w:sz w:val="18"/>
        </w:rPr>
        <w:t>第二項</w:t>
      </w:r>
      <w:r>
        <w:rPr>
          <w:rFonts w:hint="eastAsia"/>
          <w:color w:val="5F5F5F"/>
          <w:sz w:val="18"/>
        </w:rPr>
        <w:t>~</w:t>
      </w:r>
      <w:hyperlink r:id="rId172" w:history="1">
        <w:r w:rsidRPr="00170309">
          <w:rPr>
            <w:rStyle w:val="a3"/>
            <w:rFonts w:ascii="Arial Unicode MS" w:hAnsi="Arial Unicode MS" w:cs="Arial Unicode MS" w:hint="eastAsia"/>
            <w:color w:val="626262"/>
            <w:sz w:val="18"/>
            <w:szCs w:val="18"/>
          </w:rPr>
          <w:t>公司登記規費收費準則</w:t>
        </w:r>
      </w:hyperlink>
      <w:r>
        <w:rPr>
          <w:rFonts w:ascii="Arial Unicode MS" w:hAnsi="Arial Unicode MS" w:cs="Arial Unicode MS" w:hint="eastAsia"/>
          <w:color w:val="626262"/>
          <w:sz w:val="18"/>
          <w:szCs w:val="18"/>
        </w:rPr>
        <w:t>＊</w:t>
      </w:r>
      <w:hyperlink r:id="rId173" w:history="1">
        <w:r w:rsidR="00890C1D">
          <w:rPr>
            <w:rStyle w:val="a3"/>
            <w:rFonts w:ascii="Arial Unicode MS" w:hAnsi="Arial Unicode MS" w:cs="Arial Unicode MS" w:hint="eastAsia"/>
            <w:color w:val="626262"/>
            <w:sz w:val="18"/>
            <w:szCs w:val="18"/>
          </w:rPr>
          <w:t>大陸地區之營利事業或其於第三地區投資之營利事業在臺設立分公司或辦事處許可辦法</w:t>
        </w:r>
      </w:hyperlink>
      <w:r w:rsidRPr="00BB308A">
        <w:rPr>
          <w:rFonts w:ascii="Arial Unicode MS" w:hAnsi="Arial Unicode MS" w:hint="eastAsia"/>
          <w:color w:val="5F5F5F"/>
          <w:sz w:val="18"/>
        </w:rPr>
        <w:t>【具參考價值】</w:t>
      </w:r>
      <w:hyperlink r:id="rId174" w:anchor="a104b42" w:history="1">
        <w:r>
          <w:rPr>
            <w:rStyle w:val="a3"/>
            <w:rFonts w:ascii="Arial Unicode MS" w:hAnsi="Arial Unicode MS" w:hint="eastAsia"/>
            <w:color w:val="5F5F5F"/>
            <w:sz w:val="18"/>
          </w:rPr>
          <w:t>臺灣臺南地方法院</w:t>
        </w:r>
        <w:r>
          <w:rPr>
            <w:rStyle w:val="a3"/>
            <w:rFonts w:ascii="Arial Unicode MS" w:hAnsi="Arial Unicode MS" w:hint="eastAsia"/>
            <w:color w:val="5F5F5F"/>
            <w:sz w:val="18"/>
          </w:rPr>
          <w:t>103</w:t>
        </w:r>
        <w:r>
          <w:rPr>
            <w:rStyle w:val="a3"/>
            <w:rFonts w:ascii="Arial Unicode MS" w:hAnsi="Arial Unicode MS" w:hint="eastAsia"/>
            <w:color w:val="5F5F5F"/>
            <w:sz w:val="18"/>
          </w:rPr>
          <w:t>年度易字第</w:t>
        </w:r>
        <w:r>
          <w:rPr>
            <w:rStyle w:val="a3"/>
            <w:rFonts w:ascii="Arial Unicode MS" w:hAnsi="Arial Unicode MS" w:hint="eastAsia"/>
            <w:color w:val="5F5F5F"/>
            <w:sz w:val="18"/>
          </w:rPr>
          <w:t>976</w:t>
        </w:r>
        <w:r>
          <w:rPr>
            <w:rStyle w:val="a3"/>
            <w:rFonts w:ascii="Arial Unicode MS" w:hAnsi="Arial Unicode MS" w:hint="eastAsia"/>
            <w:color w:val="5F5F5F"/>
            <w:sz w:val="18"/>
          </w:rPr>
          <w:t>號判決</w:t>
        </w:r>
      </w:hyperlink>
    </w:p>
    <w:p w14:paraId="4AC305E4" w14:textId="7533A6DE" w:rsidR="005C44A3" w:rsidRPr="005C44A3" w:rsidRDefault="00195417" w:rsidP="00195417">
      <w:pPr>
        <w:pStyle w:val="3"/>
        <w:ind w:left="118"/>
        <w:rPr>
          <w:rFonts w:ascii="Calibri" w:hAnsi="Calibri"/>
          <w:color w:val="404040"/>
          <w:sz w:val="18"/>
          <w:szCs w:val="18"/>
        </w:rPr>
      </w:pPr>
      <w:r>
        <w:rPr>
          <w:rFonts w:hint="eastAsia"/>
        </w:rPr>
        <w:t>--</w:t>
      </w:r>
      <w:r w:rsidRPr="00A22F73">
        <w:rPr>
          <w:rFonts w:hint="eastAsia"/>
        </w:rPr>
        <w:t>1</w:t>
      </w:r>
      <w:r>
        <w:t>11</w:t>
      </w:r>
      <w:r w:rsidRPr="00A22F73">
        <w:rPr>
          <w:rFonts w:hint="eastAsia"/>
        </w:rPr>
        <w:t>年</w:t>
      </w:r>
      <w:r>
        <w:t>6</w:t>
      </w:r>
      <w:r w:rsidRPr="00A22F73">
        <w:rPr>
          <w:rFonts w:hint="eastAsia"/>
        </w:rPr>
        <w:t>月</w:t>
      </w:r>
      <w:r>
        <w:t>8</w:t>
      </w:r>
      <w:r w:rsidRPr="00A22F73">
        <w:rPr>
          <w:rFonts w:hint="eastAsia"/>
        </w:rPr>
        <w:t>日修正前條文</w:t>
      </w:r>
      <w:r w:rsidRPr="00A22F73">
        <w:rPr>
          <w:rFonts w:hint="eastAsia"/>
        </w:rPr>
        <w:t>--</w:t>
      </w:r>
      <w:hyperlink r:id="rId175" w:history="1">
        <w:r w:rsidRPr="00A22F73">
          <w:rPr>
            <w:rStyle w:val="a3"/>
          </w:rPr>
          <w:t>比對程式</w:t>
        </w:r>
      </w:hyperlink>
    </w:p>
    <w:p w14:paraId="45A02CC9" w14:textId="5AA4504B" w:rsidR="00784A1C" w:rsidRPr="003F3489" w:rsidRDefault="00784A1C" w:rsidP="00C627E4">
      <w:pPr>
        <w:ind w:leftChars="75" w:left="150"/>
        <w:jc w:val="both"/>
        <w:rPr>
          <w:rFonts w:ascii="Arial Unicode MS" w:hAnsi="Arial Unicode MS"/>
          <w:color w:val="5F5F5F"/>
          <w:szCs w:val="18"/>
        </w:rPr>
      </w:pPr>
      <w:r w:rsidRPr="003F3489">
        <w:rPr>
          <w:rFonts w:ascii="Calibri" w:hAnsi="Calibri"/>
          <w:color w:val="5F5F5F"/>
          <w:sz w:val="18"/>
          <w:szCs w:val="18"/>
        </w:rPr>
        <w:t>﹝</w:t>
      </w:r>
      <w:r w:rsidRPr="003F3489">
        <w:rPr>
          <w:rFonts w:ascii="Calibri" w:hAnsi="Calibri" w:hint="eastAsia"/>
          <w:color w:val="5F5F5F"/>
          <w:sz w:val="18"/>
        </w:rPr>
        <w:t>1</w:t>
      </w:r>
      <w:r w:rsidRPr="003F3489">
        <w:rPr>
          <w:rFonts w:ascii="Calibri" w:hAnsi="Calibri" w:hint="eastAsia"/>
          <w:color w:val="5F5F5F"/>
          <w:sz w:val="18"/>
        </w:rPr>
        <w:t>﹞</w:t>
      </w:r>
      <w:r w:rsidR="004D7E42" w:rsidRPr="003F3489">
        <w:rPr>
          <w:rFonts w:ascii="Arial Unicode MS" w:hAnsi="Arial Unicode MS" w:hint="eastAsia"/>
          <w:color w:val="5F5F5F"/>
          <w:szCs w:val="18"/>
        </w:rPr>
        <w:t>大陸地區之營利事業，非經主管機關許可，並在臺灣地區設立分公司或辦事處，不得在臺從事業務活動；其分公司在臺營業，準用公司法</w:t>
      </w:r>
      <w:hyperlink r:id="rId176" w:anchor="a9" w:history="1">
        <w:r w:rsidR="004D7E42" w:rsidRPr="003F3489">
          <w:rPr>
            <w:rStyle w:val="a3"/>
            <w:rFonts w:hint="eastAsia"/>
            <w:color w:val="5F5F5F"/>
          </w:rPr>
          <w:t>第九條</w:t>
        </w:r>
      </w:hyperlink>
      <w:r w:rsidR="004D7E42" w:rsidRPr="003F3489">
        <w:rPr>
          <w:rFonts w:ascii="Arial Unicode MS" w:hAnsi="Arial Unicode MS" w:hint="eastAsia"/>
          <w:color w:val="5F5F5F"/>
          <w:szCs w:val="18"/>
        </w:rPr>
        <w:t>、</w:t>
      </w:r>
      <w:hyperlink r:id="rId177" w:anchor="a10" w:history="1">
        <w:r w:rsidR="004D7E42" w:rsidRPr="003F3489">
          <w:rPr>
            <w:rStyle w:val="a3"/>
            <w:rFonts w:hint="eastAsia"/>
            <w:color w:val="5F5F5F"/>
          </w:rPr>
          <w:t>第十條</w:t>
        </w:r>
      </w:hyperlink>
      <w:r w:rsidR="004D7E42" w:rsidRPr="003F3489">
        <w:rPr>
          <w:rFonts w:ascii="Arial Unicode MS" w:hAnsi="Arial Unicode MS" w:hint="eastAsia"/>
          <w:color w:val="5F5F5F"/>
          <w:szCs w:val="18"/>
        </w:rPr>
        <w:t>、第</w:t>
      </w:r>
      <w:hyperlink r:id="rId178" w:anchor="a12" w:history="1">
        <w:r w:rsidR="004D7E42" w:rsidRPr="003F3489">
          <w:rPr>
            <w:rStyle w:val="a3"/>
            <w:rFonts w:hint="eastAsia"/>
            <w:color w:val="5F5F5F"/>
          </w:rPr>
          <w:t>十二</w:t>
        </w:r>
      </w:hyperlink>
      <w:r w:rsidR="004D7E42" w:rsidRPr="003F3489">
        <w:rPr>
          <w:rFonts w:ascii="Arial Unicode MS" w:hAnsi="Arial Unicode MS" w:hint="eastAsia"/>
          <w:color w:val="5F5F5F"/>
          <w:szCs w:val="18"/>
        </w:rPr>
        <w:t>條至第二十五條、第</w:t>
      </w:r>
      <w:hyperlink r:id="rId179" w:anchor="a28b1" w:history="1">
        <w:r w:rsidR="004D7E42" w:rsidRPr="003F3489">
          <w:rPr>
            <w:rStyle w:val="a3"/>
            <w:rFonts w:hint="eastAsia"/>
            <w:color w:val="5F5F5F"/>
          </w:rPr>
          <w:t>二十八條之一</w:t>
        </w:r>
      </w:hyperlink>
      <w:r w:rsidR="004D7E42" w:rsidRPr="003F3489">
        <w:rPr>
          <w:rFonts w:ascii="Arial Unicode MS" w:hAnsi="Arial Unicode MS" w:hint="eastAsia"/>
          <w:color w:val="5F5F5F"/>
          <w:szCs w:val="18"/>
        </w:rPr>
        <w:t>、第</w:t>
      </w:r>
      <w:hyperlink r:id="rId180" w:anchor="a388" w:history="1">
        <w:r w:rsidR="004D7E42" w:rsidRPr="003F3489">
          <w:rPr>
            <w:rStyle w:val="a3"/>
            <w:rFonts w:hint="eastAsia"/>
            <w:color w:val="5F5F5F"/>
          </w:rPr>
          <w:t>三百八十八</w:t>
        </w:r>
      </w:hyperlink>
      <w:r w:rsidR="004D7E42" w:rsidRPr="003F3489">
        <w:rPr>
          <w:rFonts w:ascii="Arial Unicode MS" w:hAnsi="Arial Unicode MS" w:hint="eastAsia"/>
          <w:color w:val="5F5F5F"/>
          <w:szCs w:val="18"/>
        </w:rPr>
        <w:t>條、第</w:t>
      </w:r>
      <w:hyperlink r:id="rId181" w:anchor="a391" w:history="1">
        <w:r w:rsidR="004D7E42" w:rsidRPr="003F3489">
          <w:rPr>
            <w:rStyle w:val="a3"/>
            <w:rFonts w:hint="eastAsia"/>
            <w:color w:val="5F5F5F"/>
          </w:rPr>
          <w:t>三百九十一</w:t>
        </w:r>
      </w:hyperlink>
      <w:r w:rsidR="004D7E42" w:rsidRPr="003F3489">
        <w:rPr>
          <w:rFonts w:ascii="Arial Unicode MS" w:hAnsi="Arial Unicode MS" w:hint="eastAsia"/>
          <w:color w:val="5F5F5F"/>
          <w:szCs w:val="18"/>
        </w:rPr>
        <w:t>條至第三百九十三條、第</w:t>
      </w:r>
      <w:hyperlink r:id="rId182" w:anchor="a397" w:history="1">
        <w:r w:rsidR="004D7E42" w:rsidRPr="003F3489">
          <w:rPr>
            <w:rStyle w:val="a3"/>
            <w:rFonts w:hint="eastAsia"/>
            <w:color w:val="5F5F5F"/>
          </w:rPr>
          <w:t>三百九十七</w:t>
        </w:r>
      </w:hyperlink>
      <w:r w:rsidR="004D7E42" w:rsidRPr="003F3489">
        <w:rPr>
          <w:rFonts w:ascii="Arial Unicode MS" w:hAnsi="Arial Unicode MS" w:hint="eastAsia"/>
          <w:color w:val="5F5F5F"/>
          <w:szCs w:val="18"/>
        </w:rPr>
        <w:t>條、第</w:t>
      </w:r>
      <w:hyperlink r:id="rId183" w:anchor="a438" w:history="1">
        <w:r w:rsidR="004D7E42" w:rsidRPr="003F3489">
          <w:rPr>
            <w:rStyle w:val="a3"/>
            <w:rFonts w:hint="eastAsia"/>
            <w:color w:val="5F5F5F"/>
          </w:rPr>
          <w:t>四百三十八</w:t>
        </w:r>
      </w:hyperlink>
      <w:r w:rsidR="004D7E42" w:rsidRPr="003F3489">
        <w:rPr>
          <w:rFonts w:ascii="Arial Unicode MS" w:hAnsi="Arial Unicode MS" w:hint="eastAsia"/>
          <w:color w:val="5F5F5F"/>
          <w:szCs w:val="18"/>
        </w:rPr>
        <w:t>條及第</w:t>
      </w:r>
      <w:hyperlink r:id="rId184" w:anchor="a448" w:history="1">
        <w:r w:rsidR="004D7E42" w:rsidRPr="003F3489">
          <w:rPr>
            <w:rStyle w:val="a3"/>
            <w:rFonts w:hint="eastAsia"/>
            <w:color w:val="5F5F5F"/>
          </w:rPr>
          <w:t>四百四十八</w:t>
        </w:r>
      </w:hyperlink>
      <w:r w:rsidR="004D7E42" w:rsidRPr="003F3489">
        <w:rPr>
          <w:rFonts w:ascii="Arial Unicode MS" w:hAnsi="Arial Unicode MS" w:hint="eastAsia"/>
          <w:color w:val="5F5F5F"/>
          <w:szCs w:val="18"/>
        </w:rPr>
        <w:t>條規定</w:t>
      </w:r>
      <w:r w:rsidRPr="003F3489">
        <w:rPr>
          <w:rFonts w:ascii="Arial Unicode MS" w:hAnsi="Arial Unicode MS" w:hint="eastAsia"/>
          <w:color w:val="5F5F5F"/>
          <w:szCs w:val="18"/>
        </w:rPr>
        <w:t>。</w:t>
      </w:r>
    </w:p>
    <w:p w14:paraId="43674101" w14:textId="1B43F0E0" w:rsidR="004D7E42" w:rsidRPr="00F870E1" w:rsidRDefault="00784A1C" w:rsidP="00C627E4">
      <w:pPr>
        <w:ind w:leftChars="75" w:left="150"/>
        <w:jc w:val="both"/>
        <w:rPr>
          <w:rFonts w:ascii="Arial Unicode MS" w:hAnsi="Arial Unicode MS"/>
          <w:color w:val="666699"/>
          <w:szCs w:val="18"/>
        </w:rPr>
      </w:pPr>
      <w:r w:rsidRPr="003F3489">
        <w:rPr>
          <w:rFonts w:ascii="Calibri" w:hAnsi="Calibri" w:hint="eastAsia"/>
          <w:color w:val="5F5F5F"/>
          <w:sz w:val="18"/>
          <w:szCs w:val="18"/>
        </w:rPr>
        <w:t>﹝</w:t>
      </w:r>
      <w:r w:rsidRPr="003F3489">
        <w:rPr>
          <w:rFonts w:ascii="Calibri" w:hAnsi="Calibri" w:hint="eastAsia"/>
          <w:color w:val="5F5F5F"/>
          <w:sz w:val="18"/>
          <w:szCs w:val="18"/>
        </w:rPr>
        <w:t>2</w:t>
      </w:r>
      <w:r w:rsidRPr="003F3489">
        <w:rPr>
          <w:rFonts w:ascii="Calibri" w:hAnsi="Calibri" w:hint="eastAsia"/>
          <w:color w:val="5F5F5F"/>
          <w:sz w:val="18"/>
          <w:szCs w:val="18"/>
        </w:rPr>
        <w:t>﹞</w:t>
      </w:r>
      <w:r w:rsidR="004D7E42" w:rsidRPr="003F3489">
        <w:rPr>
          <w:rFonts w:ascii="Arial Unicode MS" w:hAnsi="Arial Unicode MS" w:hint="eastAsia"/>
          <w:color w:val="5F5F5F"/>
          <w:szCs w:val="18"/>
        </w:rPr>
        <w:t>前項業務活動範圍、許可條件、申請程序、申報事項、應備文件、撤回、撤銷或廢止許可及其他應遵行事項之辦法，由經濟部擬訂，報請行政院核定之。</w:t>
      </w:r>
      <w:r w:rsidR="00B602C1" w:rsidRPr="00B602C1">
        <w:rPr>
          <w:rFonts w:ascii="新細明體" w:hAnsi="新細明體" w:hint="eastAsia"/>
          <w:color w:val="FFFFFF"/>
        </w:rPr>
        <w:t>∴</w:t>
      </w:r>
    </w:p>
    <w:p w14:paraId="00951FD2" w14:textId="67D14356" w:rsidR="004D7E42" w:rsidRPr="00C57606" w:rsidRDefault="004D7E42" w:rsidP="004D7E42">
      <w:pPr>
        <w:pStyle w:val="2"/>
        <w:rPr>
          <w:color w:val="800000"/>
        </w:rPr>
      </w:pPr>
      <w:bookmarkStart w:id="67" w:name="b40b2"/>
      <w:bookmarkEnd w:id="67"/>
      <w:r w:rsidRPr="00C57606">
        <w:rPr>
          <w:rFonts w:hint="eastAsia"/>
          <w:color w:val="800000"/>
        </w:rPr>
        <w:t>第</w:t>
      </w:r>
      <w:r w:rsidR="00D01346">
        <w:rPr>
          <w:rFonts w:hint="eastAsia"/>
          <w:color w:val="800000"/>
        </w:rPr>
        <w:t>40</w:t>
      </w:r>
      <w:r w:rsidR="00D01346">
        <w:rPr>
          <w:rFonts w:hint="eastAsia"/>
          <w:color w:val="800000"/>
        </w:rPr>
        <w:t>條</w:t>
      </w:r>
      <w:r w:rsidRPr="00C57606">
        <w:rPr>
          <w:rFonts w:hint="eastAsia"/>
          <w:color w:val="800000"/>
        </w:rPr>
        <w:t>之</w:t>
      </w:r>
      <w:r w:rsidR="00D01346">
        <w:rPr>
          <w:rFonts w:hint="eastAsia"/>
          <w:color w:val="800000"/>
        </w:rPr>
        <w:t>2</w:t>
      </w:r>
      <w:r>
        <w:rPr>
          <w:rFonts w:hint="eastAsia"/>
          <w:color w:val="800000"/>
        </w:rPr>
        <w:t>（</w:t>
      </w:r>
      <w:r w:rsidRPr="00C57606">
        <w:rPr>
          <w:rFonts w:hint="eastAsia"/>
          <w:color w:val="800000"/>
        </w:rPr>
        <w:t>大陸地區非營利法人、團體或機構，在臺從事業務活動之許可</w:t>
      </w:r>
      <w:r>
        <w:rPr>
          <w:rFonts w:hint="eastAsia"/>
          <w:color w:val="800000"/>
        </w:rPr>
        <w:t>）</w:t>
      </w:r>
      <w:r w:rsidRPr="00594075">
        <w:rPr>
          <w:rFonts w:hint="eastAsia"/>
          <w:color w:val="5F5F5F"/>
          <w:sz w:val="18"/>
        </w:rPr>
        <w:t>【相關罰則】第</w:t>
      </w:r>
      <w:r w:rsidR="00D01346">
        <w:rPr>
          <w:rFonts w:hint="eastAsia"/>
          <w:color w:val="5F5F5F"/>
          <w:sz w:val="18"/>
        </w:rPr>
        <w:t>1</w:t>
      </w:r>
      <w:r w:rsidRPr="00594075">
        <w:rPr>
          <w:rFonts w:hint="eastAsia"/>
          <w:color w:val="5F5F5F"/>
          <w:sz w:val="18"/>
        </w:rPr>
        <w:t>項或第</w:t>
      </w:r>
      <w:r w:rsidR="00D01346">
        <w:rPr>
          <w:rFonts w:hint="eastAsia"/>
          <w:color w:val="5F5F5F"/>
          <w:sz w:val="18"/>
        </w:rPr>
        <w:t>2</w:t>
      </w:r>
      <w:r w:rsidRPr="00594075">
        <w:rPr>
          <w:rFonts w:hint="eastAsia"/>
          <w:color w:val="5F5F5F"/>
          <w:sz w:val="18"/>
        </w:rPr>
        <w:t>項</w:t>
      </w:r>
      <w:r w:rsidR="00313953">
        <w:rPr>
          <w:rFonts w:hint="eastAsia"/>
          <w:color w:val="5F5F5F"/>
          <w:sz w:val="18"/>
        </w:rPr>
        <w:t>~</w:t>
      </w:r>
      <w:hyperlink w:anchor="b93b3" w:history="1">
        <w:r w:rsidRPr="00594075">
          <w:rPr>
            <w:rStyle w:val="a3"/>
            <w:rFonts w:ascii="Arial Unicode MS" w:hAnsi="Arial Unicode MS"/>
            <w:color w:val="5F5F5F"/>
            <w:sz w:val="18"/>
          </w:rPr>
          <w:t>§93-3</w:t>
        </w:r>
      </w:hyperlink>
    </w:p>
    <w:p w14:paraId="4ABAA4B9" w14:textId="007D2DEF" w:rsidR="00784A1C" w:rsidRDefault="00784A1C" w:rsidP="00C627E4">
      <w:pPr>
        <w:ind w:leftChars="75" w:left="150"/>
        <w:jc w:val="both"/>
        <w:rPr>
          <w:rFonts w:ascii="Arial Unicode MS" w:hAnsi="Arial Unicode MS"/>
          <w:color w:val="17365D"/>
          <w:szCs w:val="18"/>
        </w:rPr>
      </w:pPr>
      <w:r w:rsidRPr="0044700A">
        <w:rPr>
          <w:rFonts w:ascii="Calibri" w:hAnsi="Calibri"/>
          <w:color w:val="404040"/>
          <w:sz w:val="18"/>
          <w:szCs w:val="18"/>
        </w:rPr>
        <w:t>﹝</w:t>
      </w:r>
      <w:r w:rsidRPr="00784A1C">
        <w:rPr>
          <w:rFonts w:ascii="Calibri" w:hAnsi="Calibri" w:hint="eastAsia"/>
          <w:color w:val="404040"/>
          <w:sz w:val="18"/>
        </w:rPr>
        <w:t>1</w:t>
      </w:r>
      <w:r w:rsidRPr="00784A1C">
        <w:rPr>
          <w:rFonts w:ascii="Calibri" w:hAnsi="Calibri" w:hint="eastAsia"/>
          <w:color w:val="404040"/>
          <w:sz w:val="18"/>
        </w:rPr>
        <w:t>﹞</w:t>
      </w:r>
      <w:r w:rsidR="004D7E42" w:rsidRPr="00784977">
        <w:rPr>
          <w:rFonts w:ascii="Arial Unicode MS" w:hAnsi="Arial Unicode MS" w:hint="eastAsia"/>
          <w:color w:val="17365D"/>
          <w:szCs w:val="18"/>
        </w:rPr>
        <w:t>大陸地區之非營利法人、團體或其他機構，非經各該主管機關許可，不得在臺灣地區設立辦事處或分支機構，從事業務活動</w:t>
      </w:r>
      <w:r>
        <w:rPr>
          <w:rFonts w:ascii="Arial Unicode MS" w:hAnsi="Arial Unicode MS" w:hint="eastAsia"/>
          <w:color w:val="17365D"/>
          <w:szCs w:val="18"/>
        </w:rPr>
        <w:t>。</w:t>
      </w:r>
    </w:p>
    <w:p w14:paraId="427205A6" w14:textId="105E52CD"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C57606">
        <w:rPr>
          <w:rFonts w:ascii="Arial Unicode MS" w:hAnsi="Arial Unicode MS" w:hint="eastAsia"/>
          <w:color w:val="666699"/>
          <w:szCs w:val="18"/>
        </w:rPr>
        <w:t>經許可在臺從事業務活動之大陸地區非營利法人、團體或其他機構，不得從事與許可範圍不符之活動</w:t>
      </w:r>
      <w:r>
        <w:rPr>
          <w:rFonts w:ascii="Arial Unicode MS" w:hAnsi="Arial Unicode MS" w:hint="eastAsia"/>
          <w:color w:val="17365D"/>
          <w:szCs w:val="18"/>
        </w:rPr>
        <w:t>。</w:t>
      </w:r>
    </w:p>
    <w:p w14:paraId="06953FAE" w14:textId="191ABE4D" w:rsidR="004D7E42"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004D7E42" w:rsidRPr="00784977">
        <w:rPr>
          <w:rFonts w:ascii="Arial Unicode MS" w:hAnsi="Arial Unicode MS" w:hint="eastAsia"/>
          <w:color w:val="17365D"/>
          <w:szCs w:val="18"/>
        </w:rPr>
        <w:t>第一項之許可範圍、許可條件、申請程序、申報事項、應備文件、審核方式、管理事項、限制及其他應遵行事項之</w:t>
      </w:r>
      <w:r w:rsidR="004D7E42" w:rsidRPr="00BD327B">
        <w:rPr>
          <w:rFonts w:ascii="Arial Unicode MS" w:hAnsi="Arial Unicode MS" w:hint="eastAsia"/>
          <w:color w:val="17365D"/>
          <w:szCs w:val="18"/>
        </w:rPr>
        <w:t>辦法</w:t>
      </w:r>
      <w:r w:rsidR="004D7E42" w:rsidRPr="00784977">
        <w:rPr>
          <w:rFonts w:ascii="Arial Unicode MS" w:hAnsi="Arial Unicode MS" w:hint="eastAsia"/>
          <w:color w:val="17365D"/>
          <w:szCs w:val="18"/>
        </w:rPr>
        <w:t>，由各該主管機關擬訂，報請行政院核定之。</w:t>
      </w:r>
    </w:p>
    <w:p w14:paraId="26B89C6D" w14:textId="77777777" w:rsidR="00BD327B" w:rsidRPr="00EE2D77" w:rsidRDefault="00BD327B" w:rsidP="00C627E4">
      <w:pPr>
        <w:ind w:leftChars="75" w:left="150"/>
        <w:jc w:val="both"/>
        <w:rPr>
          <w:rFonts w:ascii="Arial Unicode MS" w:hAnsi="Arial Unicode MS"/>
          <w:color w:val="5F5F5F"/>
          <w:szCs w:val="18"/>
        </w:rPr>
      </w:pPr>
      <w:r w:rsidRPr="00EE2D77">
        <w:rPr>
          <w:rFonts w:ascii="Arial Unicode MS" w:hAnsi="Arial Unicode MS" w:cs="Arial Unicode MS" w:hint="eastAsia"/>
          <w:color w:val="5F5F5F"/>
          <w:sz w:val="18"/>
          <w:szCs w:val="18"/>
        </w:rPr>
        <w:t>【相關法規】</w:t>
      </w:r>
      <w:r w:rsidRPr="00EE2D77">
        <w:rPr>
          <w:rFonts w:hint="eastAsia"/>
          <w:color w:val="5F5F5F"/>
          <w:sz w:val="18"/>
        </w:rPr>
        <w:t>第三項</w:t>
      </w:r>
      <w:r w:rsidRPr="00EE2D77">
        <w:rPr>
          <w:rFonts w:hint="eastAsia"/>
          <w:color w:val="5F5F5F"/>
          <w:sz w:val="18"/>
        </w:rPr>
        <w:t>~</w:t>
      </w:r>
      <w:hyperlink r:id="rId185" w:history="1">
        <w:r w:rsidRPr="00EE2D77">
          <w:rPr>
            <w:rStyle w:val="a3"/>
            <w:rFonts w:ascii="Times New Roman" w:hAnsi="Times New Roman" w:hint="eastAsia"/>
            <w:color w:val="5F5F5F"/>
            <w:sz w:val="18"/>
          </w:rPr>
          <w:t>大陸地區觀光事務非營利法人來臺設立辦事處從事業務活動許可辦法</w:t>
        </w:r>
      </w:hyperlink>
      <w:r w:rsidR="000F5B03">
        <w:rPr>
          <w:rFonts w:hint="eastAsia"/>
          <w:color w:val="5F5F5F"/>
          <w:sz w:val="18"/>
        </w:rPr>
        <w:t>＊</w:t>
      </w:r>
      <w:hyperlink r:id="rId186" w:history="1">
        <w:r w:rsidR="00EE2D77" w:rsidRPr="00EE2D77">
          <w:rPr>
            <w:rStyle w:val="a3"/>
            <w:rFonts w:ascii="Times New Roman" w:hAnsi="Times New Roman" w:hint="eastAsia"/>
            <w:color w:val="5F5F5F"/>
            <w:sz w:val="18"/>
          </w:rPr>
          <w:t>大陸地區經貿事務非營利法人、團體或其他機構來臺設立辦事處許可辦法</w:t>
        </w:r>
      </w:hyperlink>
    </w:p>
    <w:p w14:paraId="1355CD81" w14:textId="77777777" w:rsidR="004D7E42" w:rsidRPr="00C57606" w:rsidRDefault="004D7E42" w:rsidP="004D7E42">
      <w:pPr>
        <w:ind w:left="119"/>
        <w:jc w:val="right"/>
        <w:rPr>
          <w:rFonts w:ascii="Arial Unicode MS" w:hAnsi="Arial Unicode MS" w:cs="細明體"/>
          <w:color w:val="666699"/>
        </w:rPr>
      </w:pPr>
      <w:r w:rsidRPr="00594075">
        <w:rPr>
          <w:rStyle w:val="a3"/>
          <w:rFonts w:ascii="Arial Unicode MS" w:hAnsi="Arial Unicode MS"/>
          <w:sz w:val="18"/>
          <w:u w:val="none"/>
        </w:rPr>
        <w:t xml:space="preserve">　　　　　　　　　　　　　　　　　　　　　　　　　　　　　　　　　　　　　　　　　　　　　　　　　</w:t>
      </w:r>
      <w:hyperlink w:anchor="a章節索引" w:history="1">
        <w:r w:rsidRPr="00C57606">
          <w:rPr>
            <w:rStyle w:val="a3"/>
            <w:rFonts w:ascii="Arial Unicode MS" w:hAnsi="Arial Unicode MS" w:hint="eastAsia"/>
            <w:sz w:val="18"/>
          </w:rPr>
          <w:t>回索引</w:t>
        </w:r>
      </w:hyperlink>
      <w:r w:rsidR="002F1883">
        <w:rPr>
          <w:rFonts w:ascii="Arial Unicode MS" w:hAnsi="Arial Unicode MS" w:hint="eastAsia"/>
          <w:color w:val="808000"/>
          <w:sz w:val="18"/>
        </w:rPr>
        <w:t>〉〉</w:t>
      </w:r>
    </w:p>
    <w:p w14:paraId="5DB9816A" w14:textId="77777777" w:rsidR="004D7E42" w:rsidRPr="00C57606" w:rsidRDefault="004D7E42" w:rsidP="004D7E42">
      <w:pPr>
        <w:pStyle w:val="1"/>
      </w:pPr>
      <w:bookmarkStart w:id="68" w:name="_第三章_民事"/>
      <w:bookmarkEnd w:id="68"/>
      <w:r w:rsidRPr="00C57606">
        <w:rPr>
          <w:rFonts w:hint="eastAsia"/>
        </w:rPr>
        <w:t>第三章　　民　事</w:t>
      </w:r>
    </w:p>
    <w:p w14:paraId="4B5B5B0B" w14:textId="77777777" w:rsidR="00784A1C" w:rsidRDefault="004D7E42" w:rsidP="004D7E42">
      <w:pPr>
        <w:pStyle w:val="2"/>
      </w:pPr>
      <w:bookmarkStart w:id="69" w:name="b41"/>
      <w:bookmarkEnd w:id="69"/>
      <w:r w:rsidRPr="00C57606">
        <w:rPr>
          <w:rFonts w:hint="eastAsia"/>
        </w:rPr>
        <w:t>第</w:t>
      </w:r>
      <w:r w:rsidR="00D01346">
        <w:rPr>
          <w:rFonts w:hint="eastAsia"/>
        </w:rPr>
        <w:t>41</w:t>
      </w:r>
      <w:r w:rsidRPr="00C57606">
        <w:rPr>
          <w:rFonts w:hint="eastAsia"/>
        </w:rPr>
        <w:t>條</w:t>
      </w:r>
      <w:r>
        <w:rPr>
          <w:rFonts w:hint="eastAsia"/>
        </w:rPr>
        <w:t>（</w:t>
      </w:r>
      <w:r w:rsidRPr="00C57606">
        <w:rPr>
          <w:rFonts w:hint="eastAsia"/>
        </w:rPr>
        <w:t>民事事件適用法律</w:t>
      </w:r>
      <w:r w:rsidR="00784A1C">
        <w:rPr>
          <w:rFonts w:hint="eastAsia"/>
        </w:rPr>
        <w:t>）</w:t>
      </w:r>
    </w:p>
    <w:p w14:paraId="552A1520" w14:textId="454A6167"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臺灣地區人民與大陸地區人民間之民事事件，除本條例另有規定外，適用臺灣地區之法律</w:t>
      </w:r>
      <w:r>
        <w:rPr>
          <w:rFonts w:ascii="Arial Unicode MS" w:hAnsi="Arial Unicode MS" w:hint="eastAsia"/>
          <w:color w:val="17365D"/>
          <w:szCs w:val="18"/>
        </w:rPr>
        <w:t>。</w:t>
      </w:r>
    </w:p>
    <w:p w14:paraId="6608DE05" w14:textId="56814BCB"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F870E1">
        <w:rPr>
          <w:rFonts w:ascii="Arial Unicode MS" w:hAnsi="Arial Unicode MS" w:hint="eastAsia"/>
          <w:color w:val="666699"/>
          <w:szCs w:val="18"/>
        </w:rPr>
        <w:t>大陸地區人民相互間及其與外國人間之民事事件，除本條例另有規定外，適用大陸地區之規定</w:t>
      </w:r>
      <w:r>
        <w:rPr>
          <w:rFonts w:ascii="Arial Unicode MS" w:hAnsi="Arial Unicode MS" w:hint="eastAsia"/>
          <w:color w:val="17365D"/>
          <w:szCs w:val="18"/>
        </w:rPr>
        <w:t>。</w:t>
      </w:r>
    </w:p>
    <w:p w14:paraId="4CD1BF19" w14:textId="3F54AE1E"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004D7E42" w:rsidRPr="00F870E1">
        <w:rPr>
          <w:rFonts w:ascii="Arial Unicode MS" w:hAnsi="Arial Unicode MS" w:hint="eastAsia"/>
          <w:color w:val="17365D"/>
          <w:szCs w:val="18"/>
        </w:rPr>
        <w:t>本章所稱行為地、訂約地、發生地、履行地、所在地、訴訟地或仲裁地，指在臺灣地區或大陸地區。</w:t>
      </w:r>
    </w:p>
    <w:p w14:paraId="340F9622" w14:textId="77777777" w:rsidR="00784A1C" w:rsidRDefault="004D7E42" w:rsidP="004D7E42">
      <w:pPr>
        <w:pStyle w:val="2"/>
      </w:pPr>
      <w:bookmarkStart w:id="70" w:name="b42"/>
      <w:bookmarkEnd w:id="70"/>
      <w:r w:rsidRPr="00C57606">
        <w:rPr>
          <w:rFonts w:hint="eastAsia"/>
        </w:rPr>
        <w:lastRenderedPageBreak/>
        <w:t>第</w:t>
      </w:r>
      <w:r w:rsidR="00D01346">
        <w:rPr>
          <w:rFonts w:hint="eastAsia"/>
        </w:rPr>
        <w:t>42</w:t>
      </w:r>
      <w:r w:rsidRPr="00C57606">
        <w:rPr>
          <w:rFonts w:hint="eastAsia"/>
        </w:rPr>
        <w:t>條</w:t>
      </w:r>
      <w:r>
        <w:rPr>
          <w:rFonts w:hint="eastAsia"/>
        </w:rPr>
        <w:t>（</w:t>
      </w:r>
      <w:r w:rsidRPr="00C57606">
        <w:rPr>
          <w:rFonts w:hint="eastAsia"/>
        </w:rPr>
        <w:t>各地方規定不同依當事人戶籍地</w:t>
      </w:r>
      <w:r w:rsidR="00784A1C">
        <w:rPr>
          <w:rFonts w:hint="eastAsia"/>
        </w:rPr>
        <w:t>）</w:t>
      </w:r>
    </w:p>
    <w:p w14:paraId="10C19232" w14:textId="101D4101" w:rsidR="004D7E42" w:rsidRPr="00EB3C76"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EB3C76">
        <w:rPr>
          <w:rFonts w:ascii="Arial Unicode MS" w:hAnsi="Arial Unicode MS" w:hint="eastAsia"/>
          <w:color w:val="17365D"/>
          <w:szCs w:val="18"/>
        </w:rPr>
        <w:t>依本條例規定應適用大陸地區之規定時，如該地區內各地方有不同規定者，依當事人戶籍地之規定。</w:t>
      </w:r>
    </w:p>
    <w:p w14:paraId="20C52D78" w14:textId="77777777" w:rsidR="00784A1C" w:rsidRDefault="004D7E42" w:rsidP="004D7E42">
      <w:pPr>
        <w:pStyle w:val="2"/>
      </w:pPr>
      <w:r w:rsidRPr="00C57606">
        <w:rPr>
          <w:rFonts w:hint="eastAsia"/>
        </w:rPr>
        <w:t>第</w:t>
      </w:r>
      <w:r w:rsidR="00D01346">
        <w:rPr>
          <w:rFonts w:hint="eastAsia"/>
        </w:rPr>
        <w:t>43</w:t>
      </w:r>
      <w:r w:rsidRPr="00C57606">
        <w:rPr>
          <w:rFonts w:hint="eastAsia"/>
        </w:rPr>
        <w:t>條</w:t>
      </w:r>
      <w:r>
        <w:rPr>
          <w:rFonts w:hint="eastAsia"/>
        </w:rPr>
        <w:t>（</w:t>
      </w:r>
      <w:r w:rsidRPr="00C57606">
        <w:rPr>
          <w:rFonts w:hint="eastAsia"/>
        </w:rPr>
        <w:t>適用法律</w:t>
      </w:r>
      <w:r w:rsidR="00784A1C">
        <w:rPr>
          <w:rFonts w:hint="eastAsia"/>
        </w:rPr>
        <w:t>）</w:t>
      </w:r>
    </w:p>
    <w:p w14:paraId="71F6982F" w14:textId="16A100AB"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依本條例規定應適用大陸地區之規定時，如大陸地區就該法律關係無明文規定或依其規定應適用臺灣地區之法律者，適用臺灣地區之法律。</w:t>
      </w:r>
    </w:p>
    <w:p w14:paraId="66997198" w14:textId="77777777" w:rsidR="00784A1C" w:rsidRDefault="004D7E42" w:rsidP="004D7E42">
      <w:pPr>
        <w:pStyle w:val="2"/>
      </w:pPr>
      <w:bookmarkStart w:id="71" w:name="b44"/>
      <w:bookmarkEnd w:id="71"/>
      <w:r w:rsidRPr="00C57606">
        <w:rPr>
          <w:rFonts w:hint="eastAsia"/>
        </w:rPr>
        <w:t>第</w:t>
      </w:r>
      <w:r w:rsidR="00D01346">
        <w:rPr>
          <w:rFonts w:hint="eastAsia"/>
        </w:rPr>
        <w:t>44</w:t>
      </w:r>
      <w:r w:rsidRPr="00C57606">
        <w:rPr>
          <w:rFonts w:hint="eastAsia"/>
        </w:rPr>
        <w:t>條</w:t>
      </w:r>
      <w:r>
        <w:rPr>
          <w:rFonts w:hint="eastAsia"/>
        </w:rPr>
        <w:t>（</w:t>
      </w:r>
      <w:r w:rsidRPr="00C57606">
        <w:rPr>
          <w:rFonts w:hint="eastAsia"/>
        </w:rPr>
        <w:t>適用法律</w:t>
      </w:r>
      <w:r w:rsidR="00784A1C">
        <w:rPr>
          <w:rFonts w:hint="eastAsia"/>
        </w:rPr>
        <w:t>）</w:t>
      </w:r>
    </w:p>
    <w:p w14:paraId="59FF61BF" w14:textId="4A40C0F4"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依本條例規定應適用大陸地區之規定時，如其規定有背於臺灣地區之公共秩序或善良風俗者，適用臺灣地區之法律。</w:t>
      </w:r>
    </w:p>
    <w:p w14:paraId="6DD6F380" w14:textId="77777777" w:rsidR="00784A1C" w:rsidRDefault="004D7E42" w:rsidP="004D7E42">
      <w:pPr>
        <w:pStyle w:val="2"/>
      </w:pPr>
      <w:r w:rsidRPr="00C57606">
        <w:rPr>
          <w:rFonts w:hint="eastAsia"/>
        </w:rPr>
        <w:t>第</w:t>
      </w:r>
      <w:r w:rsidR="00D01346">
        <w:rPr>
          <w:rFonts w:hint="eastAsia"/>
        </w:rPr>
        <w:t>45</w:t>
      </w:r>
      <w:r w:rsidRPr="00C57606">
        <w:rPr>
          <w:rFonts w:hint="eastAsia"/>
        </w:rPr>
        <w:t>條</w:t>
      </w:r>
      <w:r>
        <w:rPr>
          <w:rFonts w:hint="eastAsia"/>
        </w:rPr>
        <w:t>（</w:t>
      </w:r>
      <w:r w:rsidRPr="00C57606">
        <w:rPr>
          <w:rFonts w:hint="eastAsia"/>
        </w:rPr>
        <w:t>行為地或事實發生地</w:t>
      </w:r>
      <w:r w:rsidR="00784A1C">
        <w:rPr>
          <w:rFonts w:hint="eastAsia"/>
        </w:rPr>
        <w:t>）</w:t>
      </w:r>
    </w:p>
    <w:p w14:paraId="38C30CA0" w14:textId="2A013DE7"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民事法律關係之行為地或事實發生地跨連臺灣地區與大陸地區者，以臺灣地區為行為地或事實發生地。</w:t>
      </w:r>
    </w:p>
    <w:p w14:paraId="46F23F1A" w14:textId="77777777" w:rsidR="00784A1C" w:rsidRDefault="004D7E42" w:rsidP="004D7E42">
      <w:pPr>
        <w:pStyle w:val="2"/>
      </w:pPr>
      <w:bookmarkStart w:id="72" w:name="b46"/>
      <w:bookmarkEnd w:id="72"/>
      <w:r w:rsidRPr="00C57606">
        <w:rPr>
          <w:rFonts w:hint="eastAsia"/>
        </w:rPr>
        <w:t>第</w:t>
      </w:r>
      <w:r w:rsidR="00D01346">
        <w:rPr>
          <w:rFonts w:hint="eastAsia"/>
        </w:rPr>
        <w:t>46</w:t>
      </w:r>
      <w:r w:rsidRPr="00C57606">
        <w:rPr>
          <w:rFonts w:hint="eastAsia"/>
        </w:rPr>
        <w:t>條</w:t>
      </w:r>
      <w:r>
        <w:rPr>
          <w:rFonts w:hint="eastAsia"/>
        </w:rPr>
        <w:t>（</w:t>
      </w:r>
      <w:r w:rsidRPr="00C57606">
        <w:rPr>
          <w:rFonts w:hint="eastAsia"/>
        </w:rPr>
        <w:t>行為能力之準據法</w:t>
      </w:r>
      <w:r w:rsidR="00784A1C">
        <w:rPr>
          <w:rFonts w:hint="eastAsia"/>
        </w:rPr>
        <w:t>）</w:t>
      </w:r>
    </w:p>
    <w:p w14:paraId="1678724C" w14:textId="6E536CD0"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784977">
        <w:rPr>
          <w:rFonts w:ascii="Arial Unicode MS" w:hAnsi="Arial Unicode MS" w:hint="eastAsia"/>
          <w:color w:val="17365D"/>
          <w:szCs w:val="18"/>
        </w:rPr>
        <w:t>大陸地區人民之行為能力，依該地區之規定。但未成年人已結婚者，就其在臺灣地區之法律行為，視為有行為能力</w:t>
      </w:r>
      <w:r>
        <w:rPr>
          <w:rFonts w:ascii="Arial Unicode MS" w:hAnsi="Arial Unicode MS" w:hint="eastAsia"/>
          <w:color w:val="17365D"/>
          <w:szCs w:val="18"/>
        </w:rPr>
        <w:t>。</w:t>
      </w:r>
    </w:p>
    <w:p w14:paraId="6B1273C1" w14:textId="4E24F1F4" w:rsidR="004D7E42" w:rsidRPr="00C57606" w:rsidRDefault="00784A1C" w:rsidP="00C627E4">
      <w:pPr>
        <w:ind w:leftChars="75" w:left="150"/>
        <w:jc w:val="both"/>
        <w:rPr>
          <w:rFonts w:ascii="Arial Unicode MS" w:hAnsi="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004D7E42" w:rsidRPr="00C57606">
        <w:rPr>
          <w:rFonts w:ascii="Arial Unicode MS" w:hAnsi="Arial Unicode MS" w:hint="eastAsia"/>
          <w:color w:val="666699"/>
          <w:szCs w:val="18"/>
        </w:rPr>
        <w:t>大陸地區之法人、團體或其他機構，其權利能力及行為能力，依該地區之規定。</w:t>
      </w:r>
    </w:p>
    <w:p w14:paraId="3DEF9425" w14:textId="46BDC11C" w:rsidR="004D7E42" w:rsidRPr="009C438A" w:rsidRDefault="004D7E42" w:rsidP="00C627E4">
      <w:pPr>
        <w:ind w:leftChars="75" w:left="150"/>
        <w:jc w:val="both"/>
        <w:rPr>
          <w:rFonts w:ascii="Arial Unicode MS" w:hAnsi="Arial Unicode MS" w:cs="Arial Unicode MS"/>
          <w:color w:val="626262"/>
          <w:sz w:val="18"/>
          <w:szCs w:val="18"/>
        </w:rPr>
      </w:pPr>
      <w:r w:rsidRPr="009C438A">
        <w:rPr>
          <w:rFonts w:ascii="Arial Unicode MS" w:hAnsi="Arial Unicode MS" w:cs="新細明體" w:hint="eastAsia"/>
          <w:color w:val="626262"/>
          <w:sz w:val="18"/>
          <w:szCs w:val="20"/>
          <w:lang w:val="zh-TW"/>
        </w:rPr>
        <w:t>【參考裁判】</w:t>
      </w:r>
      <w:hyperlink r:id="rId187" w:anchor="a臺灣地區與大陸地區人民關係條例第四十六條" w:history="1">
        <w:r w:rsidRPr="009C438A">
          <w:rPr>
            <w:rStyle w:val="a3"/>
            <w:rFonts w:ascii="Arial Unicode MS" w:hAnsi="Arial Unicode MS" w:cs="新細明體" w:hint="eastAsia"/>
            <w:color w:val="626262"/>
            <w:sz w:val="18"/>
            <w:szCs w:val="20"/>
            <w:lang w:val="zh-TW"/>
          </w:rPr>
          <w:t>89,</w:t>
        </w:r>
        <w:r w:rsidRPr="009C438A">
          <w:rPr>
            <w:rStyle w:val="a3"/>
            <w:rFonts w:ascii="Arial Unicode MS" w:hAnsi="Arial Unicode MS" w:cs="新細明體" w:hint="eastAsia"/>
            <w:color w:val="626262"/>
            <w:sz w:val="18"/>
            <w:szCs w:val="20"/>
            <w:lang w:val="zh-TW"/>
          </w:rPr>
          <w:t>訴</w:t>
        </w:r>
        <w:r w:rsidRPr="009C438A">
          <w:rPr>
            <w:rStyle w:val="a3"/>
            <w:rFonts w:ascii="Arial Unicode MS" w:hAnsi="Arial Unicode MS" w:cs="新細明體" w:hint="eastAsia"/>
            <w:color w:val="626262"/>
            <w:sz w:val="18"/>
            <w:szCs w:val="20"/>
            <w:lang w:val="zh-TW"/>
          </w:rPr>
          <w:t>,4959</w:t>
        </w:r>
      </w:hyperlink>
    </w:p>
    <w:p w14:paraId="639E68D1" w14:textId="77777777" w:rsidR="00784A1C" w:rsidRDefault="004D7E42" w:rsidP="004D7E42">
      <w:pPr>
        <w:pStyle w:val="2"/>
      </w:pPr>
      <w:r w:rsidRPr="00C57606">
        <w:rPr>
          <w:rFonts w:hint="eastAsia"/>
        </w:rPr>
        <w:t>第</w:t>
      </w:r>
      <w:r w:rsidR="00D01346">
        <w:rPr>
          <w:rFonts w:hint="eastAsia"/>
        </w:rPr>
        <w:t>47</w:t>
      </w:r>
      <w:r w:rsidRPr="00C57606">
        <w:rPr>
          <w:rFonts w:hint="eastAsia"/>
        </w:rPr>
        <w:t>條</w:t>
      </w:r>
      <w:r>
        <w:rPr>
          <w:rFonts w:hint="eastAsia"/>
        </w:rPr>
        <w:t>（</w:t>
      </w:r>
      <w:r w:rsidRPr="00C57606">
        <w:rPr>
          <w:rFonts w:hint="eastAsia"/>
        </w:rPr>
        <w:t>法律行為方式之準據法</w:t>
      </w:r>
      <w:r w:rsidR="00784A1C">
        <w:rPr>
          <w:rFonts w:hint="eastAsia"/>
        </w:rPr>
        <w:t>）</w:t>
      </w:r>
    </w:p>
    <w:p w14:paraId="5BC8B7B0" w14:textId="429491A8"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法律行為之方式，依該行為所應適用之規定。但依行為地之規定所定之方式者，亦為有效</w:t>
      </w:r>
      <w:r>
        <w:rPr>
          <w:rFonts w:ascii="Arial Unicode MS" w:hAnsi="Arial Unicode MS" w:hint="eastAsia"/>
          <w:color w:val="17365D"/>
          <w:szCs w:val="18"/>
        </w:rPr>
        <w:t>。</w:t>
      </w:r>
    </w:p>
    <w:p w14:paraId="76BBC052" w14:textId="41338815"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F870E1">
        <w:rPr>
          <w:rFonts w:ascii="Arial Unicode MS" w:hAnsi="Arial Unicode MS" w:hint="eastAsia"/>
          <w:color w:val="666699"/>
          <w:szCs w:val="18"/>
        </w:rPr>
        <w:t>物權之法律行為，其方式依物之所在地之規定</w:t>
      </w:r>
      <w:r>
        <w:rPr>
          <w:rFonts w:ascii="Arial Unicode MS" w:hAnsi="Arial Unicode MS" w:hint="eastAsia"/>
          <w:color w:val="17365D"/>
          <w:szCs w:val="18"/>
        </w:rPr>
        <w:t>。</w:t>
      </w:r>
    </w:p>
    <w:p w14:paraId="0AB9A188" w14:textId="02955011"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004D7E42" w:rsidRPr="00F870E1">
        <w:rPr>
          <w:rFonts w:ascii="Arial Unicode MS" w:hAnsi="Arial Unicode MS" w:hint="eastAsia"/>
          <w:color w:val="17365D"/>
          <w:szCs w:val="18"/>
        </w:rPr>
        <w:t>行使或保全票據上權利之法律行為，其方式依行為地之規定。</w:t>
      </w:r>
    </w:p>
    <w:p w14:paraId="7F0DACBB" w14:textId="77777777" w:rsidR="00784A1C" w:rsidRDefault="004D7E42" w:rsidP="004D7E42">
      <w:pPr>
        <w:pStyle w:val="2"/>
      </w:pPr>
      <w:r w:rsidRPr="00C57606">
        <w:rPr>
          <w:rFonts w:hint="eastAsia"/>
        </w:rPr>
        <w:t>第</w:t>
      </w:r>
      <w:r w:rsidR="00D01346">
        <w:rPr>
          <w:rFonts w:hint="eastAsia"/>
        </w:rPr>
        <w:t>48</w:t>
      </w:r>
      <w:r w:rsidRPr="00C57606">
        <w:rPr>
          <w:rFonts w:hint="eastAsia"/>
        </w:rPr>
        <w:t>條</w:t>
      </w:r>
      <w:r>
        <w:rPr>
          <w:rFonts w:hint="eastAsia"/>
        </w:rPr>
        <w:t>（</w:t>
      </w:r>
      <w:r w:rsidRPr="00C57606">
        <w:rPr>
          <w:rFonts w:hint="eastAsia"/>
        </w:rPr>
        <w:t>債之準據法</w:t>
      </w:r>
      <w:r w:rsidR="00784A1C">
        <w:rPr>
          <w:rFonts w:hint="eastAsia"/>
        </w:rPr>
        <w:t>）</w:t>
      </w:r>
    </w:p>
    <w:p w14:paraId="7DDC3164" w14:textId="24F11B61"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784977">
        <w:rPr>
          <w:rFonts w:ascii="Arial Unicode MS" w:hAnsi="Arial Unicode MS" w:hint="eastAsia"/>
          <w:color w:val="17365D"/>
          <w:szCs w:val="18"/>
        </w:rPr>
        <w:t>債之契約依訂約地之規定。但當事人另有約定者，從其約定</w:t>
      </w:r>
      <w:r>
        <w:rPr>
          <w:rFonts w:ascii="Arial Unicode MS" w:hAnsi="Arial Unicode MS" w:hint="eastAsia"/>
          <w:color w:val="17365D"/>
          <w:szCs w:val="18"/>
        </w:rPr>
        <w:t>。</w:t>
      </w:r>
    </w:p>
    <w:p w14:paraId="0A0BA233" w14:textId="2B6AE104" w:rsidR="004D7E42" w:rsidRPr="00C57606"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004D7E42" w:rsidRPr="00C57606">
        <w:rPr>
          <w:rFonts w:ascii="Arial Unicode MS" w:hAnsi="Arial Unicode MS" w:hint="eastAsia"/>
          <w:color w:val="666699"/>
          <w:szCs w:val="18"/>
        </w:rPr>
        <w:t>前項訂約地不明而當事人又無約定者，依履行地之規定，履行地不明者，依訴訟地或仲裁地之規定。</w:t>
      </w:r>
    </w:p>
    <w:p w14:paraId="71FA56E5" w14:textId="77777777" w:rsidR="00784A1C" w:rsidRDefault="004D7E42" w:rsidP="004D7E42">
      <w:pPr>
        <w:pStyle w:val="2"/>
      </w:pPr>
      <w:r w:rsidRPr="00C57606">
        <w:rPr>
          <w:rFonts w:hint="eastAsia"/>
        </w:rPr>
        <w:t>第</w:t>
      </w:r>
      <w:r w:rsidR="00D01346">
        <w:rPr>
          <w:rFonts w:hint="eastAsia"/>
        </w:rPr>
        <w:t>49</w:t>
      </w:r>
      <w:r w:rsidRPr="00C57606">
        <w:rPr>
          <w:rFonts w:hint="eastAsia"/>
        </w:rPr>
        <w:t>條</w:t>
      </w:r>
      <w:r>
        <w:rPr>
          <w:rFonts w:hint="eastAsia"/>
        </w:rPr>
        <w:t>（</w:t>
      </w:r>
      <w:r w:rsidRPr="00C57606">
        <w:rPr>
          <w:rFonts w:hint="eastAsia"/>
        </w:rPr>
        <w:t>因法律事實所生之債之準據法</w:t>
      </w:r>
      <w:r w:rsidR="00784A1C">
        <w:rPr>
          <w:rFonts w:hint="eastAsia"/>
        </w:rPr>
        <w:t>）</w:t>
      </w:r>
    </w:p>
    <w:p w14:paraId="4C0F7B20" w14:textId="4C4B1C76"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關於在大陸地區由無因管理、不當得利或其他法律事實而生之債，依大陸地區之規定。</w:t>
      </w:r>
    </w:p>
    <w:p w14:paraId="54F24BFF" w14:textId="77777777" w:rsidR="00784A1C" w:rsidRDefault="004D7E42" w:rsidP="004D7E42">
      <w:pPr>
        <w:pStyle w:val="2"/>
      </w:pPr>
      <w:bookmarkStart w:id="73" w:name="b50"/>
      <w:bookmarkEnd w:id="73"/>
      <w:r w:rsidRPr="00C57606">
        <w:rPr>
          <w:rFonts w:hint="eastAsia"/>
        </w:rPr>
        <w:t>第</w:t>
      </w:r>
      <w:r w:rsidR="00D01346">
        <w:rPr>
          <w:rFonts w:hint="eastAsia"/>
        </w:rPr>
        <w:t>50</w:t>
      </w:r>
      <w:r w:rsidR="00D01346">
        <w:rPr>
          <w:rFonts w:hint="eastAsia"/>
        </w:rPr>
        <w:t>條</w:t>
      </w:r>
      <w:r>
        <w:rPr>
          <w:rFonts w:hint="eastAsia"/>
        </w:rPr>
        <w:t>（</w:t>
      </w:r>
      <w:r w:rsidRPr="00C57606">
        <w:rPr>
          <w:rFonts w:hint="eastAsia"/>
        </w:rPr>
        <w:t>侵權行為之準據法</w:t>
      </w:r>
      <w:r w:rsidR="00784A1C">
        <w:rPr>
          <w:rFonts w:hint="eastAsia"/>
        </w:rPr>
        <w:t>）</w:t>
      </w:r>
    </w:p>
    <w:p w14:paraId="78FF3648" w14:textId="3BC6B8EB" w:rsidR="004D7E42" w:rsidRPr="00F870E1"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侵權行為依損害發生地之規定。但臺灣地區之法律不認其為侵權行為者，不適用之。</w:t>
      </w:r>
    </w:p>
    <w:p w14:paraId="71D252ED" w14:textId="1B8B523A" w:rsidR="004D7E42" w:rsidRPr="009C438A" w:rsidRDefault="004D7E42" w:rsidP="00C627E4">
      <w:pPr>
        <w:ind w:leftChars="75" w:left="150"/>
        <w:jc w:val="both"/>
        <w:rPr>
          <w:rFonts w:ascii="Arial Unicode MS" w:hAnsi="Arial Unicode MS" w:cs="新細明體"/>
          <w:color w:val="626262"/>
          <w:sz w:val="18"/>
          <w:szCs w:val="19"/>
          <w:lang w:val="zh-TW"/>
        </w:rPr>
      </w:pPr>
      <w:r w:rsidRPr="009C438A">
        <w:rPr>
          <w:rFonts w:ascii="Arial Unicode MS" w:hAnsi="Arial Unicode MS" w:cs="新細明體" w:hint="eastAsia"/>
          <w:color w:val="626262"/>
          <w:sz w:val="18"/>
          <w:szCs w:val="19"/>
          <w:lang w:val="zh-TW"/>
        </w:rPr>
        <w:t>【參考裁判】</w:t>
      </w:r>
      <w:hyperlink r:id="rId188" w:anchor="a臺灣地區與大陸地區人民關係條例第五十條" w:history="1">
        <w:r w:rsidRPr="009C438A">
          <w:rPr>
            <w:rStyle w:val="a3"/>
            <w:rFonts w:ascii="Arial Unicode MS" w:hAnsi="Arial Unicode MS" w:cs="新細明體"/>
            <w:color w:val="626262"/>
            <w:sz w:val="18"/>
            <w:szCs w:val="19"/>
            <w:lang w:val="zh-TW"/>
          </w:rPr>
          <w:t>92,</w:t>
        </w:r>
        <w:r w:rsidRPr="009C438A">
          <w:rPr>
            <w:rStyle w:val="a3"/>
            <w:rFonts w:ascii="Arial Unicode MS" w:hAnsi="Arial Unicode MS" w:cs="新細明體"/>
            <w:color w:val="626262"/>
            <w:sz w:val="18"/>
            <w:szCs w:val="19"/>
            <w:lang w:val="zh-TW"/>
          </w:rPr>
          <w:t>訴</w:t>
        </w:r>
        <w:r w:rsidRPr="009C438A">
          <w:rPr>
            <w:rStyle w:val="a3"/>
            <w:rFonts w:ascii="Arial Unicode MS" w:hAnsi="Arial Unicode MS" w:cs="新細明體"/>
            <w:color w:val="626262"/>
            <w:sz w:val="18"/>
            <w:szCs w:val="19"/>
            <w:lang w:val="zh-TW"/>
          </w:rPr>
          <w:t>,2782</w:t>
        </w:r>
      </w:hyperlink>
    </w:p>
    <w:p w14:paraId="4AF4A8A3" w14:textId="77777777" w:rsidR="00784A1C" w:rsidRDefault="004D7E42" w:rsidP="004D7E42">
      <w:pPr>
        <w:pStyle w:val="2"/>
      </w:pPr>
      <w:bookmarkStart w:id="74" w:name="b51"/>
      <w:bookmarkEnd w:id="74"/>
      <w:r w:rsidRPr="00C57606">
        <w:rPr>
          <w:rFonts w:hint="eastAsia"/>
        </w:rPr>
        <w:t>第</w:t>
      </w:r>
      <w:r w:rsidR="00D01346">
        <w:rPr>
          <w:rFonts w:hint="eastAsia"/>
        </w:rPr>
        <w:t>51</w:t>
      </w:r>
      <w:r w:rsidRPr="00C57606">
        <w:rPr>
          <w:rFonts w:hint="eastAsia"/>
        </w:rPr>
        <w:t>條</w:t>
      </w:r>
      <w:r>
        <w:rPr>
          <w:rFonts w:hint="eastAsia"/>
        </w:rPr>
        <w:t>（</w:t>
      </w:r>
      <w:r w:rsidRPr="00C57606">
        <w:rPr>
          <w:rFonts w:hint="eastAsia"/>
        </w:rPr>
        <w:t>物權之準據法</w:t>
      </w:r>
      <w:r w:rsidR="00784A1C">
        <w:rPr>
          <w:rFonts w:hint="eastAsia"/>
        </w:rPr>
        <w:t>）</w:t>
      </w:r>
    </w:p>
    <w:p w14:paraId="4BAD709D" w14:textId="0A4E9589"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784977">
        <w:rPr>
          <w:rFonts w:ascii="Arial Unicode MS" w:hAnsi="Arial Unicode MS" w:hint="eastAsia"/>
          <w:color w:val="17365D"/>
          <w:szCs w:val="18"/>
        </w:rPr>
        <w:t>物權依物之所在地之規定</w:t>
      </w:r>
      <w:r>
        <w:rPr>
          <w:rFonts w:ascii="Arial Unicode MS" w:hAnsi="Arial Unicode MS" w:hint="eastAsia"/>
          <w:color w:val="17365D"/>
          <w:szCs w:val="18"/>
        </w:rPr>
        <w:t>。</w:t>
      </w:r>
    </w:p>
    <w:p w14:paraId="408BD564" w14:textId="2BA46E4D"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C57606">
        <w:rPr>
          <w:rFonts w:ascii="Arial Unicode MS" w:hAnsi="Arial Unicode MS" w:hint="eastAsia"/>
          <w:color w:val="666699"/>
          <w:szCs w:val="18"/>
        </w:rPr>
        <w:t>關於以權利為標的之物權，依權利成立地之規定</w:t>
      </w:r>
      <w:r>
        <w:rPr>
          <w:rFonts w:ascii="Arial Unicode MS" w:hAnsi="Arial Unicode MS" w:hint="eastAsia"/>
          <w:color w:val="17365D"/>
          <w:szCs w:val="18"/>
        </w:rPr>
        <w:t>。</w:t>
      </w:r>
    </w:p>
    <w:p w14:paraId="25CF26FE" w14:textId="4BBCE13C"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Pr="00784977">
        <w:rPr>
          <w:rFonts w:ascii="Arial Unicode MS" w:hAnsi="Arial Unicode MS" w:hint="eastAsia"/>
          <w:color w:val="17365D"/>
          <w:szCs w:val="18"/>
        </w:rPr>
        <w:t>物之所在地如有變更，其物權之得喪，依其原因事實完成時之所在地之規定</w:t>
      </w:r>
      <w:r>
        <w:rPr>
          <w:rFonts w:ascii="Arial Unicode MS" w:hAnsi="Arial Unicode MS" w:hint="eastAsia"/>
          <w:color w:val="17365D"/>
          <w:szCs w:val="18"/>
        </w:rPr>
        <w:t>。</w:t>
      </w:r>
    </w:p>
    <w:p w14:paraId="34009601" w14:textId="7AFD2523" w:rsidR="004D7E42" w:rsidRPr="00C57606"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4</w:t>
      </w:r>
      <w:r w:rsidRPr="0044700A">
        <w:rPr>
          <w:rFonts w:ascii="Calibri" w:hAnsi="Calibri" w:hint="eastAsia"/>
          <w:color w:val="404040"/>
          <w:sz w:val="18"/>
          <w:szCs w:val="18"/>
        </w:rPr>
        <w:t>﹞</w:t>
      </w:r>
      <w:r w:rsidR="004D7E42" w:rsidRPr="00C57606">
        <w:rPr>
          <w:rFonts w:ascii="Arial Unicode MS" w:hAnsi="Arial Unicode MS" w:hint="eastAsia"/>
          <w:color w:val="666699"/>
          <w:szCs w:val="18"/>
        </w:rPr>
        <w:t>船舶之物權，依船籍登記地之規定；航空器之物權，依航空器登記地之規定。</w:t>
      </w:r>
    </w:p>
    <w:p w14:paraId="06AA9D8D" w14:textId="77777777" w:rsidR="00784A1C" w:rsidRDefault="004D7E42" w:rsidP="004D7E42">
      <w:pPr>
        <w:pStyle w:val="2"/>
      </w:pPr>
      <w:bookmarkStart w:id="75" w:name="b52"/>
      <w:bookmarkEnd w:id="75"/>
      <w:r w:rsidRPr="00C57606">
        <w:rPr>
          <w:rFonts w:hint="eastAsia"/>
        </w:rPr>
        <w:t>第</w:t>
      </w:r>
      <w:r w:rsidR="00D01346">
        <w:rPr>
          <w:rFonts w:hint="eastAsia"/>
        </w:rPr>
        <w:t>52</w:t>
      </w:r>
      <w:r w:rsidRPr="00C57606">
        <w:rPr>
          <w:rFonts w:hint="eastAsia"/>
        </w:rPr>
        <w:t>條</w:t>
      </w:r>
      <w:r>
        <w:rPr>
          <w:rFonts w:hint="eastAsia"/>
        </w:rPr>
        <w:t>（</w:t>
      </w:r>
      <w:r w:rsidRPr="00C57606">
        <w:rPr>
          <w:rFonts w:hint="eastAsia"/>
        </w:rPr>
        <w:t>婚姻成立要件之準據法</w:t>
      </w:r>
      <w:r w:rsidR="00784A1C">
        <w:rPr>
          <w:rFonts w:hint="eastAsia"/>
        </w:rPr>
        <w:t>）</w:t>
      </w:r>
    </w:p>
    <w:p w14:paraId="3FAA2461" w14:textId="37B5897F"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784977">
        <w:rPr>
          <w:rFonts w:ascii="Arial Unicode MS" w:hAnsi="Arial Unicode MS" w:hint="eastAsia"/>
          <w:color w:val="17365D"/>
          <w:szCs w:val="18"/>
        </w:rPr>
        <w:t>結婚或兩願離婚之方式及其他要件，依行為地之規定</w:t>
      </w:r>
      <w:r>
        <w:rPr>
          <w:rFonts w:ascii="Arial Unicode MS" w:hAnsi="Arial Unicode MS" w:hint="eastAsia"/>
          <w:color w:val="17365D"/>
          <w:szCs w:val="18"/>
        </w:rPr>
        <w:t>。</w:t>
      </w:r>
    </w:p>
    <w:p w14:paraId="5EB629E1" w14:textId="2A22CA48" w:rsidR="004D7E42" w:rsidRPr="00C57606" w:rsidRDefault="00784A1C" w:rsidP="00C627E4">
      <w:pPr>
        <w:ind w:leftChars="75" w:left="150"/>
        <w:jc w:val="both"/>
        <w:rPr>
          <w:rFonts w:ascii="Arial Unicode MS" w:hAnsi="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004D7E42" w:rsidRPr="00C57606">
        <w:rPr>
          <w:rFonts w:ascii="Arial Unicode MS" w:hAnsi="Arial Unicode MS" w:hint="eastAsia"/>
          <w:color w:val="666699"/>
          <w:szCs w:val="18"/>
        </w:rPr>
        <w:t>判決離婚之事由，依臺灣地區之法律。</w:t>
      </w:r>
    </w:p>
    <w:p w14:paraId="0D718185" w14:textId="4B306590" w:rsidR="004D7E42" w:rsidRPr="009C438A" w:rsidRDefault="004D7E42" w:rsidP="00C627E4">
      <w:pPr>
        <w:ind w:leftChars="75" w:left="150"/>
        <w:jc w:val="both"/>
        <w:rPr>
          <w:rFonts w:ascii="Arial Unicode MS" w:hAnsi="Arial Unicode MS" w:cs="Arial Unicode MS"/>
          <w:color w:val="626262"/>
          <w:szCs w:val="18"/>
        </w:rPr>
      </w:pPr>
      <w:r w:rsidRPr="009C438A">
        <w:rPr>
          <w:rFonts w:ascii="Arial Unicode MS" w:hAnsi="Arial Unicode MS" w:cs="新細明體" w:hint="eastAsia"/>
          <w:color w:val="626262"/>
          <w:sz w:val="18"/>
          <w:szCs w:val="18"/>
        </w:rPr>
        <w:lastRenderedPageBreak/>
        <w:t>【參考裁判】</w:t>
      </w:r>
      <w:hyperlink r:id="rId189" w:anchor="a台灣地區與大陸地區人民關係條例第五十二條" w:history="1">
        <w:r w:rsidRPr="009C438A">
          <w:rPr>
            <w:rStyle w:val="a3"/>
            <w:rFonts w:ascii="Arial Unicode MS" w:hAnsi="Arial Unicode MS" w:cs="新細明體" w:hint="eastAsia"/>
            <w:color w:val="626262"/>
            <w:sz w:val="18"/>
            <w:szCs w:val="18"/>
          </w:rPr>
          <w:t>93,</w:t>
        </w:r>
        <w:r w:rsidRPr="009C438A">
          <w:rPr>
            <w:rStyle w:val="a3"/>
            <w:rFonts w:ascii="Arial Unicode MS" w:hAnsi="Arial Unicode MS" w:cs="新細明體" w:hint="eastAsia"/>
            <w:color w:val="626262"/>
            <w:sz w:val="18"/>
            <w:szCs w:val="18"/>
          </w:rPr>
          <w:t>婚</w:t>
        </w:r>
        <w:r w:rsidRPr="009C438A">
          <w:rPr>
            <w:rStyle w:val="a3"/>
            <w:rFonts w:ascii="Arial Unicode MS" w:hAnsi="Arial Unicode MS" w:cs="新細明體" w:hint="eastAsia"/>
            <w:color w:val="626262"/>
            <w:sz w:val="18"/>
            <w:szCs w:val="18"/>
          </w:rPr>
          <w:t>,548</w:t>
        </w:r>
      </w:hyperlink>
    </w:p>
    <w:p w14:paraId="40DA63B9" w14:textId="77777777" w:rsidR="00784A1C" w:rsidRDefault="004D7E42" w:rsidP="004D7E42">
      <w:pPr>
        <w:pStyle w:val="2"/>
      </w:pPr>
      <w:bookmarkStart w:id="76" w:name="b53"/>
      <w:bookmarkEnd w:id="76"/>
      <w:r w:rsidRPr="00C57606">
        <w:rPr>
          <w:rFonts w:hint="eastAsia"/>
        </w:rPr>
        <w:t>第</w:t>
      </w:r>
      <w:r w:rsidR="00D01346">
        <w:rPr>
          <w:rFonts w:hint="eastAsia"/>
        </w:rPr>
        <w:t>53</w:t>
      </w:r>
      <w:r w:rsidRPr="00C57606">
        <w:rPr>
          <w:rFonts w:hint="eastAsia"/>
        </w:rPr>
        <w:t>條</w:t>
      </w:r>
      <w:r>
        <w:rPr>
          <w:rFonts w:hint="eastAsia"/>
        </w:rPr>
        <w:t>（</w:t>
      </w:r>
      <w:r w:rsidRPr="00C57606">
        <w:rPr>
          <w:rFonts w:hint="eastAsia"/>
        </w:rPr>
        <w:t>婚姻效力之準據法</w:t>
      </w:r>
      <w:r w:rsidR="00784A1C">
        <w:rPr>
          <w:rFonts w:hint="eastAsia"/>
        </w:rPr>
        <w:t>）</w:t>
      </w:r>
    </w:p>
    <w:p w14:paraId="690A4F1D" w14:textId="6C1DDF75"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夫妻之一方為臺灣地區人民，一方為大陸地區人民者，其結婚或離婚之效力，依臺灣地區之法律。</w:t>
      </w:r>
    </w:p>
    <w:p w14:paraId="7E4756CD" w14:textId="77777777" w:rsidR="00784A1C" w:rsidRDefault="004D7E42" w:rsidP="004D7E42">
      <w:pPr>
        <w:pStyle w:val="2"/>
      </w:pPr>
      <w:r w:rsidRPr="00C57606">
        <w:rPr>
          <w:rFonts w:hint="eastAsia"/>
        </w:rPr>
        <w:t>第</w:t>
      </w:r>
      <w:r w:rsidR="00D01346">
        <w:rPr>
          <w:rFonts w:hint="eastAsia"/>
        </w:rPr>
        <w:t>54</w:t>
      </w:r>
      <w:r w:rsidRPr="00C57606">
        <w:rPr>
          <w:rFonts w:hint="eastAsia"/>
        </w:rPr>
        <w:t>條</w:t>
      </w:r>
      <w:r>
        <w:rPr>
          <w:rFonts w:hint="eastAsia"/>
        </w:rPr>
        <w:t>（</w:t>
      </w:r>
      <w:r w:rsidRPr="00C57606">
        <w:rPr>
          <w:rFonts w:hint="eastAsia"/>
        </w:rPr>
        <w:t>夫妻財產制之準據法</w:t>
      </w:r>
      <w:r w:rsidR="00784A1C">
        <w:rPr>
          <w:rFonts w:hint="eastAsia"/>
        </w:rPr>
        <w:t>）</w:t>
      </w:r>
    </w:p>
    <w:p w14:paraId="04E67D67" w14:textId="4DAC25EA"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臺灣地區人民與大陸地區人民在大陸地區結婚，其夫妻財產制，依該地區之規定。但在臺灣地區之財產，適用臺灣地區之法律。</w:t>
      </w:r>
    </w:p>
    <w:p w14:paraId="4E40A732" w14:textId="77777777" w:rsidR="00784A1C" w:rsidRDefault="004D7E42" w:rsidP="004D7E42">
      <w:pPr>
        <w:pStyle w:val="2"/>
      </w:pPr>
      <w:r w:rsidRPr="00C57606">
        <w:rPr>
          <w:rFonts w:hint="eastAsia"/>
        </w:rPr>
        <w:t>第</w:t>
      </w:r>
      <w:r w:rsidR="00D01346">
        <w:rPr>
          <w:rFonts w:hint="eastAsia"/>
        </w:rPr>
        <w:t>55</w:t>
      </w:r>
      <w:r w:rsidRPr="00C57606">
        <w:rPr>
          <w:rFonts w:hint="eastAsia"/>
        </w:rPr>
        <w:t>條</w:t>
      </w:r>
      <w:r>
        <w:rPr>
          <w:rFonts w:hint="eastAsia"/>
        </w:rPr>
        <w:t>（</w:t>
      </w:r>
      <w:r w:rsidRPr="00C57606">
        <w:rPr>
          <w:rFonts w:hint="eastAsia"/>
        </w:rPr>
        <w:t>非婚生子女認領之準據法</w:t>
      </w:r>
      <w:r w:rsidR="00784A1C">
        <w:rPr>
          <w:rFonts w:hint="eastAsia"/>
        </w:rPr>
        <w:t>）</w:t>
      </w:r>
    </w:p>
    <w:p w14:paraId="5D346B7C" w14:textId="473B8076"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784977">
        <w:rPr>
          <w:rFonts w:ascii="Arial Unicode MS" w:hAnsi="Arial Unicode MS" w:hint="eastAsia"/>
          <w:color w:val="17365D"/>
          <w:szCs w:val="18"/>
        </w:rPr>
        <w:t>非婚生子女認領之成立要件，依各該認領人被認領人認領時設籍地區之規定</w:t>
      </w:r>
      <w:r>
        <w:rPr>
          <w:rFonts w:ascii="Arial Unicode MS" w:hAnsi="Arial Unicode MS" w:hint="eastAsia"/>
          <w:color w:val="17365D"/>
          <w:szCs w:val="18"/>
        </w:rPr>
        <w:t>。</w:t>
      </w:r>
    </w:p>
    <w:p w14:paraId="44C73252" w14:textId="577EC6BF" w:rsidR="004D7E42" w:rsidRPr="00C57606"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004D7E42" w:rsidRPr="00C57606">
        <w:rPr>
          <w:rFonts w:ascii="Arial Unicode MS" w:hAnsi="Arial Unicode MS" w:hint="eastAsia"/>
          <w:color w:val="666699"/>
          <w:szCs w:val="18"/>
        </w:rPr>
        <w:t>認領之效力，依認領人設籍地區之規定。</w:t>
      </w:r>
    </w:p>
    <w:p w14:paraId="295B647A" w14:textId="77777777" w:rsidR="00784A1C" w:rsidRDefault="004D7E42" w:rsidP="004D7E42">
      <w:pPr>
        <w:pStyle w:val="2"/>
      </w:pPr>
      <w:bookmarkStart w:id="77" w:name="b56"/>
      <w:bookmarkEnd w:id="77"/>
      <w:r w:rsidRPr="00C57606">
        <w:rPr>
          <w:rFonts w:hint="eastAsia"/>
        </w:rPr>
        <w:t>第</w:t>
      </w:r>
      <w:r w:rsidR="00D01346">
        <w:rPr>
          <w:rFonts w:hint="eastAsia"/>
        </w:rPr>
        <w:t>56</w:t>
      </w:r>
      <w:r w:rsidRPr="00C57606">
        <w:rPr>
          <w:rFonts w:hint="eastAsia"/>
        </w:rPr>
        <w:t>條</w:t>
      </w:r>
      <w:r>
        <w:rPr>
          <w:rFonts w:hint="eastAsia"/>
        </w:rPr>
        <w:t>（</w:t>
      </w:r>
      <w:r w:rsidRPr="00C57606">
        <w:rPr>
          <w:rFonts w:hint="eastAsia"/>
        </w:rPr>
        <w:t>收養之準據法</w:t>
      </w:r>
      <w:r w:rsidR="00784A1C">
        <w:rPr>
          <w:rFonts w:hint="eastAsia"/>
        </w:rPr>
        <w:t>）</w:t>
      </w:r>
    </w:p>
    <w:p w14:paraId="02C4A37E" w14:textId="26218A41"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784977">
        <w:rPr>
          <w:rFonts w:ascii="Arial Unicode MS" w:hAnsi="Arial Unicode MS" w:hint="eastAsia"/>
          <w:color w:val="17365D"/>
          <w:szCs w:val="18"/>
        </w:rPr>
        <w:t>收養之成立及終止，依各該收養者被收養者設籍地區之規定</w:t>
      </w:r>
      <w:r>
        <w:rPr>
          <w:rFonts w:ascii="Arial Unicode MS" w:hAnsi="Arial Unicode MS" w:hint="eastAsia"/>
          <w:color w:val="17365D"/>
          <w:szCs w:val="18"/>
        </w:rPr>
        <w:t>。</w:t>
      </w:r>
    </w:p>
    <w:p w14:paraId="22E42C70" w14:textId="70B60534" w:rsidR="004D7E42" w:rsidRPr="00C57606"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004D7E42" w:rsidRPr="00C57606">
        <w:rPr>
          <w:rFonts w:ascii="Arial Unicode MS" w:hAnsi="Arial Unicode MS" w:hint="eastAsia"/>
          <w:color w:val="666699"/>
          <w:szCs w:val="18"/>
        </w:rPr>
        <w:t>收養之效力，依收養者設籍地區之規定。</w:t>
      </w:r>
    </w:p>
    <w:p w14:paraId="78D69A45" w14:textId="77777777" w:rsidR="00784A1C" w:rsidRDefault="004D7E42" w:rsidP="004D7E42">
      <w:pPr>
        <w:pStyle w:val="2"/>
        <w:rPr>
          <w:rFonts w:ascii="新細明體" w:hAnsi="新細明體"/>
          <w:color w:val="FFFFFF"/>
        </w:rPr>
      </w:pPr>
      <w:bookmarkStart w:id="78" w:name="b57"/>
      <w:bookmarkEnd w:id="78"/>
      <w:r w:rsidRPr="00C57606">
        <w:rPr>
          <w:rFonts w:hint="eastAsia"/>
        </w:rPr>
        <w:t>第</w:t>
      </w:r>
      <w:r w:rsidR="00D01346">
        <w:rPr>
          <w:rFonts w:hint="eastAsia"/>
        </w:rPr>
        <w:t>57</w:t>
      </w:r>
      <w:r w:rsidRPr="00C57606">
        <w:rPr>
          <w:rFonts w:hint="eastAsia"/>
        </w:rPr>
        <w:t>條</w:t>
      </w:r>
      <w:r>
        <w:rPr>
          <w:rFonts w:hint="eastAsia"/>
        </w:rPr>
        <w:t>（</w:t>
      </w:r>
      <w:r w:rsidRPr="00C57606">
        <w:rPr>
          <w:rFonts w:hint="eastAsia"/>
        </w:rPr>
        <w:t>父母子女法律關係之準據法</w:t>
      </w:r>
      <w:r>
        <w:rPr>
          <w:rFonts w:hint="eastAsia"/>
        </w:rPr>
        <w:t>）</w:t>
      </w:r>
      <w:r w:rsidR="00784A1C">
        <w:rPr>
          <w:rFonts w:ascii="新細明體" w:hAnsi="新細明體" w:hint="eastAsia"/>
          <w:color w:val="FFFFFF"/>
        </w:rPr>
        <w:t>∵</w:t>
      </w:r>
    </w:p>
    <w:p w14:paraId="06DBA681" w14:textId="24410C1F" w:rsidR="004D7E42" w:rsidRPr="00F870E1" w:rsidRDefault="00784A1C" w:rsidP="00C627E4">
      <w:pPr>
        <w:ind w:leftChars="75" w:left="150"/>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rPr>
        <w:t>父母之一方為臺灣地區人民，一方為大陸地區人民者，其與子女間之法律關係，依子女設籍地區之規定。</w:t>
      </w:r>
    </w:p>
    <w:p w14:paraId="21AFF9B1" w14:textId="74C241B5" w:rsidR="00784A1C" w:rsidRDefault="00784A1C" w:rsidP="00C627E4">
      <w:pPr>
        <w:pStyle w:val="3"/>
        <w:ind w:left="118"/>
      </w:pPr>
      <w:r>
        <w:rPr>
          <w:rFonts w:hint="eastAsia"/>
        </w:rPr>
        <w:t>--</w:t>
      </w:r>
      <w:r w:rsidRPr="004E769B">
        <w:t>9</w:t>
      </w:r>
      <w:r w:rsidRPr="004E769B">
        <w:rPr>
          <w:rFonts w:hint="eastAsia"/>
        </w:rPr>
        <w:t>8</w:t>
      </w:r>
      <w:r w:rsidRPr="004E769B">
        <w:t>年</w:t>
      </w:r>
      <w:r>
        <w:rPr>
          <w:rFonts w:hint="eastAsia"/>
        </w:rPr>
        <w:t>7</w:t>
      </w:r>
      <w:r w:rsidRPr="004E769B">
        <w:t>月</w:t>
      </w:r>
      <w:r w:rsidRPr="004E769B">
        <w:rPr>
          <w:rFonts w:hint="eastAsia"/>
        </w:rPr>
        <w:t>1</w:t>
      </w:r>
      <w:r>
        <w:t>日修正前條文</w:t>
      </w:r>
      <w:r>
        <w:t>--</w:t>
      </w:r>
      <w:hyperlink r:id="rId190" w:history="1">
        <w:r>
          <w:rPr>
            <w:rStyle w:val="a3"/>
            <w:rFonts w:ascii="Arial Unicode MS" w:hAnsi="Arial Unicode MS"/>
            <w:szCs w:val="20"/>
          </w:rPr>
          <w:t>比對程式</w:t>
        </w:r>
      </w:hyperlink>
    </w:p>
    <w:p w14:paraId="1F5FDD37" w14:textId="77C4822E" w:rsidR="004D7E42" w:rsidRPr="009C438A" w:rsidRDefault="00784A1C" w:rsidP="00C627E4">
      <w:pPr>
        <w:ind w:leftChars="75" w:left="150"/>
        <w:jc w:val="both"/>
        <w:rPr>
          <w:rFonts w:ascii="Arial Unicode MS" w:hAnsi="Arial Unicode MS" w:cs="Arial Unicode MS"/>
          <w:color w:val="626262"/>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szCs w:val="18"/>
        </w:rPr>
        <w:t>父母之一方為臺灣地區人民，一方為大陸地區人民者，其與子女間之法律關係，依父設籍地區之規定，無父或父為贅夫者，依母設籍地區之規定。</w:t>
      </w:r>
      <w:r w:rsidR="004A3259" w:rsidRPr="004A3259">
        <w:rPr>
          <w:rFonts w:ascii="新細明體" w:hAnsi="新細明體" w:hint="eastAsia"/>
          <w:color w:val="FFFFFF"/>
        </w:rPr>
        <w:t>∴</w:t>
      </w:r>
    </w:p>
    <w:p w14:paraId="220E6D13" w14:textId="77777777" w:rsidR="00784A1C" w:rsidRDefault="004D7E42" w:rsidP="004D7E42">
      <w:pPr>
        <w:pStyle w:val="2"/>
      </w:pPr>
      <w:r w:rsidRPr="00C57606">
        <w:rPr>
          <w:rFonts w:hint="eastAsia"/>
        </w:rPr>
        <w:t>第</w:t>
      </w:r>
      <w:r w:rsidR="00D01346">
        <w:rPr>
          <w:rFonts w:hint="eastAsia"/>
        </w:rPr>
        <w:t>58</w:t>
      </w:r>
      <w:r w:rsidRPr="00C57606">
        <w:rPr>
          <w:rFonts w:hint="eastAsia"/>
        </w:rPr>
        <w:t>條</w:t>
      </w:r>
      <w:r>
        <w:rPr>
          <w:rFonts w:hint="eastAsia"/>
        </w:rPr>
        <w:t>（</w:t>
      </w:r>
      <w:r w:rsidRPr="00C57606">
        <w:rPr>
          <w:rFonts w:hint="eastAsia"/>
        </w:rPr>
        <w:t>監護之準據法</w:t>
      </w:r>
      <w:r w:rsidR="00784A1C">
        <w:rPr>
          <w:rFonts w:hint="eastAsia"/>
        </w:rPr>
        <w:t>）</w:t>
      </w:r>
    </w:p>
    <w:p w14:paraId="5CD2DF4C" w14:textId="7C80B70D"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受監護人為大陸地區人民者，關於監護，依該地區之規定。但受監護人在臺灣地區有居所者，依臺灣地區之法律。</w:t>
      </w:r>
    </w:p>
    <w:p w14:paraId="5BA4E712" w14:textId="77777777" w:rsidR="00784A1C" w:rsidRDefault="004D7E42" w:rsidP="004D7E42">
      <w:pPr>
        <w:pStyle w:val="2"/>
      </w:pPr>
      <w:r w:rsidRPr="00C57606">
        <w:rPr>
          <w:rFonts w:hint="eastAsia"/>
        </w:rPr>
        <w:t>第</w:t>
      </w:r>
      <w:r w:rsidR="00D01346">
        <w:rPr>
          <w:rFonts w:hint="eastAsia"/>
        </w:rPr>
        <w:t>59</w:t>
      </w:r>
      <w:r w:rsidRPr="00C57606">
        <w:rPr>
          <w:rFonts w:hint="eastAsia"/>
        </w:rPr>
        <w:t>條</w:t>
      </w:r>
      <w:r>
        <w:rPr>
          <w:rFonts w:hint="eastAsia"/>
        </w:rPr>
        <w:t>（</w:t>
      </w:r>
      <w:r w:rsidRPr="00C57606">
        <w:rPr>
          <w:rFonts w:hint="eastAsia"/>
        </w:rPr>
        <w:t>扶養之準據法</w:t>
      </w:r>
      <w:r w:rsidR="00784A1C">
        <w:rPr>
          <w:rFonts w:hint="eastAsia"/>
        </w:rPr>
        <w:t>）</w:t>
      </w:r>
    </w:p>
    <w:p w14:paraId="01477E40" w14:textId="768FE778"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扶養之義務，依扶養義務人設籍地區之規定。</w:t>
      </w:r>
    </w:p>
    <w:p w14:paraId="46575E09" w14:textId="77777777" w:rsidR="00784A1C" w:rsidRDefault="004D7E42" w:rsidP="004D7E42">
      <w:pPr>
        <w:pStyle w:val="2"/>
      </w:pPr>
      <w:r w:rsidRPr="00C57606">
        <w:rPr>
          <w:rFonts w:hint="eastAsia"/>
        </w:rPr>
        <w:t>第</w:t>
      </w:r>
      <w:r w:rsidR="00D01346">
        <w:rPr>
          <w:rFonts w:hint="eastAsia"/>
        </w:rPr>
        <w:t>60</w:t>
      </w:r>
      <w:r w:rsidR="00D01346">
        <w:rPr>
          <w:rFonts w:hint="eastAsia"/>
        </w:rPr>
        <w:t>條</w:t>
      </w:r>
      <w:r>
        <w:rPr>
          <w:rFonts w:hint="eastAsia"/>
        </w:rPr>
        <w:t>（</w:t>
      </w:r>
      <w:r w:rsidRPr="00C57606">
        <w:rPr>
          <w:rFonts w:hint="eastAsia"/>
        </w:rPr>
        <w:t>繼承之準據法</w:t>
      </w:r>
      <w:r w:rsidR="00784A1C">
        <w:rPr>
          <w:rFonts w:hint="eastAsia"/>
        </w:rPr>
        <w:t>）</w:t>
      </w:r>
    </w:p>
    <w:p w14:paraId="0B20AFDC" w14:textId="39619272"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被繼承人為大陸地區人民者，關於繼承，依該地區之規定。但在臺灣地區之遺產，適用臺灣地區之法律。</w:t>
      </w:r>
    </w:p>
    <w:p w14:paraId="6C216FD1" w14:textId="77777777" w:rsidR="00784A1C" w:rsidRDefault="004D7E42" w:rsidP="004D7E42">
      <w:pPr>
        <w:pStyle w:val="2"/>
      </w:pPr>
      <w:r w:rsidRPr="00C57606">
        <w:rPr>
          <w:rFonts w:hint="eastAsia"/>
        </w:rPr>
        <w:t>第</w:t>
      </w:r>
      <w:r w:rsidR="00D01346">
        <w:rPr>
          <w:rFonts w:hint="eastAsia"/>
        </w:rPr>
        <w:t>61</w:t>
      </w:r>
      <w:r w:rsidRPr="00C57606">
        <w:rPr>
          <w:rFonts w:hint="eastAsia"/>
        </w:rPr>
        <w:t>條</w:t>
      </w:r>
      <w:r>
        <w:rPr>
          <w:rFonts w:hint="eastAsia"/>
        </w:rPr>
        <w:t>（</w:t>
      </w:r>
      <w:r w:rsidRPr="00C57606">
        <w:rPr>
          <w:rFonts w:hint="eastAsia"/>
        </w:rPr>
        <w:t>遺囑之準據法</w:t>
      </w:r>
      <w:r w:rsidR="00784A1C">
        <w:rPr>
          <w:rFonts w:hint="eastAsia"/>
        </w:rPr>
        <w:t>）</w:t>
      </w:r>
    </w:p>
    <w:p w14:paraId="3365B478" w14:textId="6C379460"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大陸地區人民之遺囑，其成立或撤回之要件及效力，依該地區之規定。但以遺囑就其在臺灣地區之財產為贈與者，適用臺灣地區之法律。</w:t>
      </w:r>
    </w:p>
    <w:p w14:paraId="0AE6035D" w14:textId="77777777" w:rsidR="00784A1C" w:rsidRDefault="004D7E42" w:rsidP="004D7E42">
      <w:pPr>
        <w:pStyle w:val="2"/>
      </w:pPr>
      <w:bookmarkStart w:id="79" w:name="b62"/>
      <w:bookmarkEnd w:id="79"/>
      <w:r w:rsidRPr="00C57606">
        <w:rPr>
          <w:rFonts w:hint="eastAsia"/>
        </w:rPr>
        <w:t>第</w:t>
      </w:r>
      <w:r w:rsidR="00D01346">
        <w:rPr>
          <w:rFonts w:hint="eastAsia"/>
        </w:rPr>
        <w:t>62</w:t>
      </w:r>
      <w:r w:rsidRPr="00C57606">
        <w:rPr>
          <w:rFonts w:hint="eastAsia"/>
        </w:rPr>
        <w:t>條</w:t>
      </w:r>
      <w:r>
        <w:rPr>
          <w:rFonts w:hint="eastAsia"/>
        </w:rPr>
        <w:t>（</w:t>
      </w:r>
      <w:r w:rsidRPr="00C57606">
        <w:rPr>
          <w:rFonts w:hint="eastAsia"/>
        </w:rPr>
        <w:t>捐助之準據法</w:t>
      </w:r>
      <w:r w:rsidR="00784A1C">
        <w:rPr>
          <w:rFonts w:hint="eastAsia"/>
        </w:rPr>
        <w:t>）</w:t>
      </w:r>
    </w:p>
    <w:p w14:paraId="45C5A589" w14:textId="6F544AC1"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大陸地區人民之捐助行為，其成立或撤回之要件及效力，依該地區之規定。但捐助財產在臺灣地區者，適用臺灣地區之法律。</w:t>
      </w:r>
    </w:p>
    <w:p w14:paraId="12CE630C" w14:textId="77777777" w:rsidR="00784A1C" w:rsidRDefault="004D7E42" w:rsidP="004D7E42">
      <w:pPr>
        <w:pStyle w:val="2"/>
      </w:pPr>
      <w:bookmarkStart w:id="80" w:name="b63"/>
      <w:bookmarkEnd w:id="80"/>
      <w:r w:rsidRPr="00C57606">
        <w:rPr>
          <w:rFonts w:hint="eastAsia"/>
        </w:rPr>
        <w:t>第</w:t>
      </w:r>
      <w:r w:rsidR="00D01346">
        <w:rPr>
          <w:rFonts w:hint="eastAsia"/>
        </w:rPr>
        <w:t>63</w:t>
      </w:r>
      <w:r w:rsidRPr="00C57606">
        <w:rPr>
          <w:rFonts w:hint="eastAsia"/>
        </w:rPr>
        <w:t>條</w:t>
      </w:r>
      <w:r>
        <w:rPr>
          <w:rFonts w:hint="eastAsia"/>
        </w:rPr>
        <w:t>（</w:t>
      </w:r>
      <w:r w:rsidRPr="00C57606">
        <w:rPr>
          <w:rFonts w:hint="eastAsia"/>
        </w:rPr>
        <w:t>大陸地區權利之行使或移轉</w:t>
      </w:r>
      <w:r w:rsidR="00784A1C">
        <w:rPr>
          <w:rFonts w:hint="eastAsia"/>
        </w:rPr>
        <w:t>）</w:t>
      </w:r>
    </w:p>
    <w:p w14:paraId="6E854EF3" w14:textId="08D051C5"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784977">
        <w:rPr>
          <w:rFonts w:ascii="Arial Unicode MS" w:hAnsi="Arial Unicode MS" w:hint="eastAsia"/>
          <w:color w:val="17365D"/>
          <w:szCs w:val="18"/>
        </w:rPr>
        <w:t>本條例施行前，臺灣地區人民與大陸地區人民間、大陸地區人民相互間及其與外國人間，在大陸地區成立之民事法律關係及因此取得之權利、負擔之義務，以不違背臺灣地區公共秩序或善良風俗者為限，承認其效力</w:t>
      </w:r>
      <w:r>
        <w:rPr>
          <w:rFonts w:ascii="Arial Unicode MS" w:hAnsi="Arial Unicode MS" w:hint="eastAsia"/>
          <w:color w:val="17365D"/>
          <w:szCs w:val="18"/>
        </w:rPr>
        <w:t>。</w:t>
      </w:r>
    </w:p>
    <w:p w14:paraId="3D128C3A" w14:textId="64D5DE8E"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C57606">
        <w:rPr>
          <w:rFonts w:ascii="Arial Unicode MS" w:hAnsi="Arial Unicode MS" w:hint="eastAsia"/>
          <w:color w:val="666699"/>
          <w:szCs w:val="18"/>
        </w:rPr>
        <w:t>前項規定，於本條例施行前已另有法令限制其權利之行使或移轉者，不適用之</w:t>
      </w:r>
      <w:r>
        <w:rPr>
          <w:rFonts w:ascii="Arial Unicode MS" w:hAnsi="Arial Unicode MS" w:hint="eastAsia"/>
          <w:color w:val="17365D"/>
          <w:szCs w:val="18"/>
        </w:rPr>
        <w:t>。</w:t>
      </w:r>
    </w:p>
    <w:p w14:paraId="68AA22BA" w14:textId="3AB04CF8" w:rsidR="004D7E42" w:rsidRPr="00784977"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lastRenderedPageBreak/>
        <w:t>﹝</w:t>
      </w:r>
      <w:r w:rsidRPr="0044700A">
        <w:rPr>
          <w:rFonts w:ascii="Calibri" w:hAnsi="Calibri" w:hint="eastAsia"/>
          <w:color w:val="404040"/>
          <w:sz w:val="18"/>
          <w:szCs w:val="18"/>
        </w:rPr>
        <w:t>3</w:t>
      </w:r>
      <w:r w:rsidRPr="0044700A">
        <w:rPr>
          <w:rFonts w:ascii="Calibri" w:hAnsi="Calibri" w:hint="eastAsia"/>
          <w:color w:val="404040"/>
          <w:sz w:val="18"/>
          <w:szCs w:val="18"/>
        </w:rPr>
        <w:t>﹞</w:t>
      </w:r>
      <w:r w:rsidR="004D7E42" w:rsidRPr="00784977">
        <w:rPr>
          <w:rFonts w:ascii="Arial Unicode MS" w:hAnsi="Arial Unicode MS" w:hint="eastAsia"/>
          <w:color w:val="17365D"/>
          <w:szCs w:val="18"/>
        </w:rPr>
        <w:t>國家統一前，下列債務不予處理：</w:t>
      </w:r>
    </w:p>
    <w:p w14:paraId="4FD6CA1B" w14:textId="77777777" w:rsidR="00784A1C" w:rsidRDefault="004D7E42" w:rsidP="00C627E4">
      <w:pPr>
        <w:ind w:leftChars="75" w:left="150"/>
        <w:jc w:val="both"/>
        <w:rPr>
          <w:rFonts w:ascii="Arial Unicode MS" w:hAnsi="Arial Unicode MS"/>
          <w:color w:val="17365D"/>
          <w:szCs w:val="18"/>
        </w:rPr>
      </w:pPr>
      <w:r w:rsidRPr="00784977">
        <w:rPr>
          <w:rFonts w:ascii="Arial Unicode MS" w:hAnsi="Arial Unicode MS" w:hint="eastAsia"/>
          <w:color w:val="17365D"/>
          <w:szCs w:val="18"/>
        </w:rPr>
        <w:t xml:space="preserve">　　一、民國三十八年以前在大陸發行尚未清償之外幣債券及民國三十八年黃金短期公債</w:t>
      </w:r>
      <w:r w:rsidR="00784A1C">
        <w:rPr>
          <w:rFonts w:ascii="Arial Unicode MS" w:hAnsi="Arial Unicode MS" w:hint="eastAsia"/>
          <w:color w:val="17365D"/>
          <w:szCs w:val="18"/>
        </w:rPr>
        <w:t>。</w:t>
      </w:r>
    </w:p>
    <w:p w14:paraId="2FA41FEC" w14:textId="73607368" w:rsidR="004D7E42" w:rsidRPr="00784977" w:rsidRDefault="00784A1C" w:rsidP="00C627E4">
      <w:pPr>
        <w:ind w:leftChars="75" w:left="150"/>
        <w:jc w:val="both"/>
        <w:rPr>
          <w:rFonts w:ascii="Arial Unicode MS" w:hAnsi="Arial Unicode MS" w:cs="Arial Unicode MS"/>
          <w:color w:val="17365D"/>
          <w:szCs w:val="18"/>
        </w:rPr>
      </w:pPr>
      <w:r>
        <w:rPr>
          <w:rFonts w:ascii="Arial Unicode MS" w:hAnsi="Arial Unicode MS" w:hint="eastAsia"/>
          <w:color w:val="17365D"/>
          <w:szCs w:val="18"/>
        </w:rPr>
        <w:t xml:space="preserve">　　</w:t>
      </w:r>
      <w:r w:rsidRPr="00784977">
        <w:rPr>
          <w:rFonts w:ascii="Arial Unicode MS" w:hAnsi="Arial Unicode MS" w:hint="eastAsia"/>
          <w:color w:val="17365D"/>
          <w:szCs w:val="18"/>
        </w:rPr>
        <w:t>二</w:t>
      </w:r>
      <w:r>
        <w:rPr>
          <w:rFonts w:ascii="Arial Unicode MS" w:hAnsi="Arial Unicode MS" w:hint="eastAsia"/>
          <w:color w:val="17365D"/>
          <w:szCs w:val="18"/>
        </w:rPr>
        <w:t>、</w:t>
      </w:r>
      <w:r w:rsidR="004D7E42" w:rsidRPr="00784977">
        <w:rPr>
          <w:rFonts w:ascii="Arial Unicode MS" w:hAnsi="Arial Unicode MS" w:hint="eastAsia"/>
          <w:color w:val="17365D"/>
          <w:szCs w:val="18"/>
        </w:rPr>
        <w:t>國家行局及收受存款之金融機構在大陸撤退前所有各項債務。</w:t>
      </w:r>
    </w:p>
    <w:p w14:paraId="3C845EAC" w14:textId="77777777" w:rsidR="00784A1C" w:rsidRDefault="004D7E42" w:rsidP="004D7E42">
      <w:pPr>
        <w:pStyle w:val="2"/>
      </w:pPr>
      <w:r w:rsidRPr="00C57606">
        <w:rPr>
          <w:rFonts w:hint="eastAsia"/>
        </w:rPr>
        <w:t>第</w:t>
      </w:r>
      <w:r w:rsidR="00D01346">
        <w:rPr>
          <w:rFonts w:hint="eastAsia"/>
        </w:rPr>
        <w:t>64</w:t>
      </w:r>
      <w:r w:rsidRPr="00C57606">
        <w:rPr>
          <w:rFonts w:hint="eastAsia"/>
        </w:rPr>
        <w:t>條</w:t>
      </w:r>
      <w:r>
        <w:rPr>
          <w:rFonts w:hint="eastAsia"/>
        </w:rPr>
        <w:t>（</w:t>
      </w:r>
      <w:r w:rsidRPr="00C57606">
        <w:rPr>
          <w:rFonts w:hint="eastAsia"/>
        </w:rPr>
        <w:t>限制撤銷權及後婚之效</w:t>
      </w:r>
      <w:r w:rsidR="00784A1C">
        <w:rPr>
          <w:rFonts w:hint="eastAsia"/>
        </w:rPr>
        <w:t>）</w:t>
      </w:r>
    </w:p>
    <w:p w14:paraId="75241C37" w14:textId="56F400E9"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784977">
        <w:rPr>
          <w:rFonts w:ascii="Arial Unicode MS" w:hAnsi="Arial Unicode MS" w:hint="eastAsia"/>
          <w:color w:val="17365D"/>
          <w:szCs w:val="18"/>
        </w:rPr>
        <w:t>夫妻因一方在臺灣地區，一方在大陸地區，不能同居，而一方於民國七十四年六月四日以前重婚者，利害關係人不得聲請撤銷；其於七十四年六月五日以後七十六年十一月一日以前重婚者，該後婚視為有效</w:t>
      </w:r>
      <w:r>
        <w:rPr>
          <w:rFonts w:ascii="Arial Unicode MS" w:hAnsi="Arial Unicode MS" w:hint="eastAsia"/>
          <w:color w:val="17365D"/>
          <w:szCs w:val="18"/>
        </w:rPr>
        <w:t>。</w:t>
      </w:r>
    </w:p>
    <w:p w14:paraId="723E7C56" w14:textId="0086A849" w:rsidR="004D7E42" w:rsidRPr="00C57606"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004D7E42" w:rsidRPr="00C57606">
        <w:rPr>
          <w:rFonts w:ascii="Arial Unicode MS" w:hAnsi="Arial Unicode MS" w:hint="eastAsia"/>
          <w:color w:val="666699"/>
          <w:szCs w:val="18"/>
        </w:rPr>
        <w:t>前項情形，如夫妻雙方均重婚者，於後婚者重婚之日起，原婚姻關係消滅。</w:t>
      </w:r>
    </w:p>
    <w:p w14:paraId="109B7AD1" w14:textId="77777777" w:rsidR="00784A1C" w:rsidRDefault="004D7E42" w:rsidP="004D7E42">
      <w:pPr>
        <w:pStyle w:val="2"/>
      </w:pPr>
      <w:bookmarkStart w:id="81" w:name="b65"/>
      <w:bookmarkEnd w:id="81"/>
      <w:r w:rsidRPr="00C57606">
        <w:rPr>
          <w:rFonts w:hint="eastAsia"/>
        </w:rPr>
        <w:t>第</w:t>
      </w:r>
      <w:r w:rsidR="00D01346">
        <w:rPr>
          <w:rFonts w:hint="eastAsia"/>
        </w:rPr>
        <w:t>65</w:t>
      </w:r>
      <w:r w:rsidRPr="00C57606">
        <w:rPr>
          <w:rFonts w:hint="eastAsia"/>
        </w:rPr>
        <w:t>條</w:t>
      </w:r>
      <w:r>
        <w:rPr>
          <w:rFonts w:hint="eastAsia"/>
        </w:rPr>
        <w:t>（</w:t>
      </w:r>
      <w:r w:rsidRPr="00C57606">
        <w:rPr>
          <w:rFonts w:hint="eastAsia"/>
        </w:rPr>
        <w:t>收養之方法</w:t>
      </w:r>
      <w:r w:rsidR="00784A1C">
        <w:rPr>
          <w:rFonts w:hint="eastAsia"/>
        </w:rPr>
        <w:t>）</w:t>
      </w:r>
    </w:p>
    <w:p w14:paraId="23993CC0" w14:textId="2147211B" w:rsidR="004D7E42" w:rsidRPr="00F870E1"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臺灣地區人民收養大陸地區人民為養子女，除依民法第</w:t>
      </w:r>
      <w:hyperlink r:id="rId191" w:anchor="a1079" w:history="1">
        <w:r w:rsidR="004D7E42" w:rsidRPr="00F870E1">
          <w:rPr>
            <w:rStyle w:val="a3"/>
            <w:rFonts w:hint="eastAsia"/>
          </w:rPr>
          <w:t>一千零七十九</w:t>
        </w:r>
      </w:hyperlink>
      <w:r w:rsidR="004D7E42" w:rsidRPr="00F870E1">
        <w:rPr>
          <w:rFonts w:ascii="Arial Unicode MS" w:hAnsi="Arial Unicode MS" w:hint="eastAsia"/>
          <w:color w:val="17365D"/>
          <w:szCs w:val="18"/>
        </w:rPr>
        <w:t>條第五項規定外，有下列情形之一者，法院亦應不予認可：</w:t>
      </w:r>
    </w:p>
    <w:p w14:paraId="0B03AAEC" w14:textId="77777777" w:rsidR="00784A1C" w:rsidRDefault="004D7E42" w:rsidP="00C627E4">
      <w:pPr>
        <w:ind w:leftChars="75" w:left="150"/>
        <w:jc w:val="both"/>
        <w:rPr>
          <w:rFonts w:ascii="Arial Unicode MS" w:hAnsi="Arial Unicode MS"/>
          <w:color w:val="17365D"/>
          <w:szCs w:val="18"/>
        </w:rPr>
      </w:pPr>
      <w:r w:rsidRPr="00F870E1">
        <w:rPr>
          <w:rFonts w:ascii="Arial Unicode MS" w:hAnsi="Arial Unicode MS" w:hint="eastAsia"/>
          <w:color w:val="17365D"/>
          <w:szCs w:val="18"/>
        </w:rPr>
        <w:t xml:space="preserve">　　一、已有子女或養子女者</w:t>
      </w:r>
      <w:r w:rsidR="00784A1C">
        <w:rPr>
          <w:rFonts w:ascii="Arial Unicode MS" w:hAnsi="Arial Unicode MS" w:hint="eastAsia"/>
          <w:color w:val="17365D"/>
          <w:szCs w:val="18"/>
        </w:rPr>
        <w:t>。</w:t>
      </w:r>
    </w:p>
    <w:p w14:paraId="4DDC98A8" w14:textId="1A91F035" w:rsidR="00784A1C" w:rsidRDefault="00784A1C" w:rsidP="00C627E4">
      <w:pPr>
        <w:ind w:leftChars="75" w:left="150"/>
        <w:jc w:val="both"/>
        <w:rPr>
          <w:rFonts w:ascii="Arial Unicode MS" w:hAnsi="Arial Unicode MS"/>
          <w:color w:val="17365D"/>
          <w:szCs w:val="18"/>
        </w:rPr>
      </w:pPr>
      <w:r>
        <w:rPr>
          <w:rFonts w:ascii="Arial Unicode MS" w:hAnsi="Arial Unicode MS" w:hint="eastAsia"/>
          <w:color w:val="17365D"/>
          <w:szCs w:val="18"/>
        </w:rPr>
        <w:t xml:space="preserve">　　</w:t>
      </w:r>
      <w:r w:rsidRPr="00F870E1">
        <w:rPr>
          <w:rFonts w:ascii="Arial Unicode MS" w:hAnsi="Arial Unicode MS" w:hint="eastAsia"/>
          <w:color w:val="17365D"/>
          <w:szCs w:val="18"/>
        </w:rPr>
        <w:t>二</w:t>
      </w:r>
      <w:r>
        <w:rPr>
          <w:rFonts w:ascii="Arial Unicode MS" w:hAnsi="Arial Unicode MS" w:hint="eastAsia"/>
          <w:color w:val="17365D"/>
          <w:szCs w:val="18"/>
        </w:rPr>
        <w:t>、</w:t>
      </w:r>
      <w:r w:rsidR="004D7E42" w:rsidRPr="00F870E1">
        <w:rPr>
          <w:rFonts w:ascii="Arial Unicode MS" w:hAnsi="Arial Unicode MS" w:hint="eastAsia"/>
          <w:color w:val="17365D"/>
          <w:szCs w:val="18"/>
        </w:rPr>
        <w:t>同時收養二人以上為養子女者</w:t>
      </w:r>
      <w:r>
        <w:rPr>
          <w:rFonts w:ascii="Arial Unicode MS" w:hAnsi="Arial Unicode MS" w:hint="eastAsia"/>
          <w:color w:val="17365D"/>
          <w:szCs w:val="18"/>
        </w:rPr>
        <w:t>。</w:t>
      </w:r>
    </w:p>
    <w:p w14:paraId="6FDE2597" w14:textId="0FA67DD2" w:rsidR="004D7E42" w:rsidRPr="00F870E1" w:rsidRDefault="00784A1C" w:rsidP="00C627E4">
      <w:pPr>
        <w:ind w:leftChars="75" w:left="150"/>
        <w:jc w:val="both"/>
        <w:rPr>
          <w:rFonts w:ascii="Arial Unicode MS" w:hAnsi="Arial Unicode MS"/>
          <w:color w:val="17365D"/>
          <w:szCs w:val="18"/>
        </w:rPr>
      </w:pPr>
      <w:r>
        <w:rPr>
          <w:rFonts w:ascii="Arial Unicode MS" w:hAnsi="Arial Unicode MS" w:hint="eastAsia"/>
          <w:color w:val="17365D"/>
          <w:szCs w:val="18"/>
        </w:rPr>
        <w:t xml:space="preserve">　　</w:t>
      </w:r>
      <w:r w:rsidRPr="00F870E1">
        <w:rPr>
          <w:rFonts w:ascii="Arial Unicode MS" w:hAnsi="Arial Unicode MS" w:hint="eastAsia"/>
          <w:color w:val="17365D"/>
          <w:szCs w:val="18"/>
        </w:rPr>
        <w:t>三</w:t>
      </w:r>
      <w:r>
        <w:rPr>
          <w:rFonts w:ascii="Arial Unicode MS" w:hAnsi="Arial Unicode MS" w:hint="eastAsia"/>
          <w:color w:val="17365D"/>
          <w:szCs w:val="18"/>
        </w:rPr>
        <w:t>、</w:t>
      </w:r>
      <w:r w:rsidR="004D7E42" w:rsidRPr="00F870E1">
        <w:rPr>
          <w:rFonts w:ascii="Arial Unicode MS" w:hAnsi="Arial Unicode MS" w:hint="eastAsia"/>
          <w:color w:val="17365D"/>
          <w:szCs w:val="18"/>
        </w:rPr>
        <w:t>未經行政院設立或指定之機構或委託之民間團體驗證收養之事實者。</w:t>
      </w:r>
    </w:p>
    <w:p w14:paraId="3854F6C9" w14:textId="6A15D203" w:rsidR="004D7E42" w:rsidRPr="009C438A" w:rsidRDefault="004D7E42" w:rsidP="00C627E4">
      <w:pPr>
        <w:ind w:leftChars="75" w:left="150"/>
        <w:jc w:val="both"/>
        <w:rPr>
          <w:rFonts w:ascii="Arial Unicode MS" w:hAnsi="Arial Unicode MS" w:cs="Arial Unicode MS"/>
          <w:color w:val="626262"/>
          <w:szCs w:val="18"/>
        </w:rPr>
      </w:pPr>
      <w:r w:rsidRPr="009C438A">
        <w:rPr>
          <w:rFonts w:ascii="Arial Unicode MS" w:hAnsi="Arial Unicode MS" w:hint="eastAsia"/>
          <w:color w:val="626262"/>
          <w:sz w:val="18"/>
        </w:rPr>
        <w:t>【參考裁判】</w:t>
      </w:r>
      <w:hyperlink r:id="rId192" w:anchor="a台灣與大陸地區人民關係條例第六十五條" w:history="1">
        <w:r w:rsidRPr="009C438A">
          <w:rPr>
            <w:rStyle w:val="a3"/>
            <w:rFonts w:ascii="Arial Unicode MS" w:hAnsi="Arial Unicode MS"/>
            <w:color w:val="626262"/>
            <w:sz w:val="18"/>
          </w:rPr>
          <w:t>90,</w:t>
        </w:r>
        <w:r w:rsidRPr="009C438A">
          <w:rPr>
            <w:rStyle w:val="a3"/>
            <w:rFonts w:ascii="Arial Unicode MS" w:hAnsi="Arial Unicode MS"/>
            <w:color w:val="626262"/>
            <w:sz w:val="18"/>
          </w:rPr>
          <w:t>家訴</w:t>
        </w:r>
        <w:r w:rsidRPr="009C438A">
          <w:rPr>
            <w:rStyle w:val="a3"/>
            <w:rFonts w:ascii="Arial Unicode MS" w:hAnsi="Arial Unicode MS"/>
            <w:color w:val="626262"/>
            <w:sz w:val="18"/>
          </w:rPr>
          <w:t>,132</w:t>
        </w:r>
      </w:hyperlink>
      <w:r w:rsidR="000F5B03">
        <w:rPr>
          <w:rFonts w:ascii="Arial Unicode MS" w:hAnsi="Arial Unicode MS" w:hint="eastAsia"/>
          <w:color w:val="626262"/>
          <w:sz w:val="18"/>
        </w:rPr>
        <w:t>＊</w:t>
      </w:r>
      <w:hyperlink r:id="rId193" w:anchor="a臺灣地區與大陸地區人民關係條例第六十五條" w:history="1">
        <w:r w:rsidRPr="009C438A">
          <w:rPr>
            <w:rStyle w:val="a3"/>
            <w:rFonts w:ascii="Arial Unicode MS" w:hAnsi="Arial Unicode MS"/>
            <w:color w:val="626262"/>
            <w:sz w:val="18"/>
          </w:rPr>
          <w:t>96,</w:t>
        </w:r>
        <w:r w:rsidRPr="009C438A">
          <w:rPr>
            <w:rStyle w:val="a3"/>
            <w:rFonts w:ascii="Arial Unicode MS" w:hAnsi="Arial Unicode MS"/>
            <w:color w:val="626262"/>
            <w:sz w:val="18"/>
          </w:rPr>
          <w:t>台上</w:t>
        </w:r>
        <w:r w:rsidRPr="009C438A">
          <w:rPr>
            <w:rStyle w:val="a3"/>
            <w:rFonts w:ascii="Arial Unicode MS" w:hAnsi="Arial Unicode MS"/>
            <w:color w:val="626262"/>
            <w:sz w:val="18"/>
          </w:rPr>
          <w:t>,30</w:t>
        </w:r>
      </w:hyperlink>
      <w:r w:rsidR="00B30AE6" w:rsidRPr="00B84A96">
        <w:rPr>
          <w:rFonts w:ascii="Arial Unicode MS" w:hAnsi="Arial Unicode MS" w:cs="新細明體"/>
          <w:color w:val="FFFFFF"/>
          <w:sz w:val="4"/>
          <w:szCs w:val="4"/>
          <w:lang w:val="zh-TW"/>
        </w:rPr>
        <w:t>+</w:t>
      </w:r>
      <w:r w:rsidR="00B30AE6" w:rsidRPr="00B84A96">
        <w:rPr>
          <w:rFonts w:ascii="Arial Unicode MS" w:hAnsi="Arial Unicode MS" w:cs="新細明體" w:hint="eastAsia"/>
          <w:color w:val="5F5F5F"/>
          <w:sz w:val="18"/>
          <w:szCs w:val="20"/>
          <w:lang w:val="zh-TW"/>
        </w:rPr>
        <w:t>【</w:t>
      </w:r>
      <w:r w:rsidR="00F464D0">
        <w:rPr>
          <w:rFonts w:ascii="新細明體" w:cs="新細明體" w:hint="eastAsia"/>
          <w:color w:val="626262"/>
          <w:sz w:val="18"/>
          <w:szCs w:val="20"/>
        </w:rPr>
        <w:t>相關</w:t>
      </w:r>
      <w:r w:rsidR="00F464D0" w:rsidRPr="00B66702">
        <w:rPr>
          <w:rFonts w:ascii="Arial Unicode MS" w:hAnsi="Arial Unicode MS" w:hint="eastAsia"/>
          <w:color w:val="626262"/>
          <w:sz w:val="18"/>
        </w:rPr>
        <w:t>解釋】</w:t>
      </w:r>
      <w:hyperlink r:id="rId194" w:anchor="r712" w:history="1">
        <w:r w:rsidR="004D5E70">
          <w:rPr>
            <w:rStyle w:val="a3"/>
            <w:rFonts w:ascii="Arial Unicode MS" w:hAnsi="Arial Unicode MS"/>
            <w:color w:val="626262"/>
            <w:sz w:val="18"/>
          </w:rPr>
          <w:t>釋字</w:t>
        </w:r>
        <w:r w:rsidR="004D5E70">
          <w:rPr>
            <w:rStyle w:val="a3"/>
            <w:rFonts w:ascii="Arial Unicode MS" w:hAnsi="Arial Unicode MS"/>
            <w:color w:val="626262"/>
            <w:sz w:val="18"/>
          </w:rPr>
          <w:t>712</w:t>
        </w:r>
        <w:r w:rsidR="004D5E70">
          <w:rPr>
            <w:rStyle w:val="a3"/>
            <w:rFonts w:ascii="Arial Unicode MS" w:hAnsi="Arial Unicode MS"/>
            <w:color w:val="626262"/>
            <w:sz w:val="18"/>
          </w:rPr>
          <w:t>號</w:t>
        </w:r>
      </w:hyperlink>
    </w:p>
    <w:p w14:paraId="5F1C219B" w14:textId="77777777" w:rsidR="00784A1C" w:rsidRDefault="004D7E42" w:rsidP="004D7E42">
      <w:pPr>
        <w:pStyle w:val="2"/>
      </w:pPr>
      <w:bookmarkStart w:id="82" w:name="b66"/>
      <w:bookmarkEnd w:id="82"/>
      <w:r w:rsidRPr="00C57606">
        <w:rPr>
          <w:rFonts w:hint="eastAsia"/>
        </w:rPr>
        <w:t>第</w:t>
      </w:r>
      <w:r w:rsidR="00D01346">
        <w:rPr>
          <w:rFonts w:hint="eastAsia"/>
        </w:rPr>
        <w:t>66</w:t>
      </w:r>
      <w:r w:rsidRPr="00C57606">
        <w:rPr>
          <w:rFonts w:hint="eastAsia"/>
        </w:rPr>
        <w:t>條</w:t>
      </w:r>
      <w:r>
        <w:rPr>
          <w:rFonts w:hint="eastAsia"/>
        </w:rPr>
        <w:t>（</w:t>
      </w:r>
      <w:r w:rsidRPr="00C57606">
        <w:rPr>
          <w:rFonts w:hint="eastAsia"/>
        </w:rPr>
        <w:t>繼承權之拋棄</w:t>
      </w:r>
      <w:r w:rsidR="00784A1C">
        <w:rPr>
          <w:rFonts w:hint="eastAsia"/>
        </w:rPr>
        <w:t>）</w:t>
      </w:r>
    </w:p>
    <w:p w14:paraId="33F799CA" w14:textId="307DA587"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大陸地區人民繼承臺灣地區人民之遺產，應於繼承開始起三年內以書面向被繼承人住所地之法院為繼承之表示；逾期視為拋棄其繼承權</w:t>
      </w:r>
      <w:r>
        <w:rPr>
          <w:rFonts w:ascii="Arial Unicode MS" w:hAnsi="Arial Unicode MS" w:hint="eastAsia"/>
          <w:color w:val="17365D"/>
          <w:szCs w:val="18"/>
        </w:rPr>
        <w:t>。</w:t>
      </w:r>
    </w:p>
    <w:p w14:paraId="40A30A93" w14:textId="4E6EEE9C" w:rsidR="00784A1C" w:rsidRPr="000F2EB8"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0F2EB8">
        <w:rPr>
          <w:rFonts w:ascii="Arial Unicode MS" w:hAnsi="Arial Unicode MS" w:hint="eastAsia"/>
          <w:color w:val="17365D"/>
          <w:szCs w:val="18"/>
        </w:rPr>
        <w:t>大陸地區人民繼承本條例施行前已由主管機關處理，且在臺灣地區無繼承人之現役軍人或退除役官兵遺產者，前項繼承表示之期間為四年。</w:t>
      </w:r>
    </w:p>
    <w:p w14:paraId="20062BD6" w14:textId="677A6351" w:rsidR="004D7E42"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004D7E42" w:rsidRPr="00F870E1">
        <w:rPr>
          <w:rFonts w:ascii="Arial Unicode MS" w:hAnsi="Arial Unicode MS" w:hint="eastAsia"/>
          <w:color w:val="17365D"/>
          <w:szCs w:val="18"/>
        </w:rPr>
        <w:t>繼承在本條例施行前開始者，前二項期間自本條例施行之日起算。</w:t>
      </w:r>
    </w:p>
    <w:p w14:paraId="27CC6651" w14:textId="57AAAE9E" w:rsidR="004D7E42" w:rsidRPr="003067BF" w:rsidRDefault="004D7E42" w:rsidP="00C627E4">
      <w:pPr>
        <w:ind w:leftChars="75" w:left="150"/>
        <w:jc w:val="both"/>
        <w:rPr>
          <w:rFonts w:ascii="Arial Unicode MS" w:hAnsi="Arial Unicode MS" w:cs="Arial Unicode MS"/>
          <w:color w:val="5F5F5F"/>
          <w:sz w:val="18"/>
          <w:szCs w:val="18"/>
        </w:rPr>
      </w:pPr>
      <w:r w:rsidRPr="003067BF">
        <w:rPr>
          <w:rFonts w:ascii="Arial Unicode MS" w:hAnsi="Arial Unicode MS" w:cs="Arial Unicode MS" w:hint="eastAsia"/>
          <w:color w:val="5F5F5F"/>
          <w:sz w:val="18"/>
          <w:szCs w:val="18"/>
        </w:rPr>
        <w:t>【相關書狀】</w:t>
      </w:r>
      <w:hyperlink r:id="rId195" w:history="1">
        <w:r w:rsidR="00A353F2">
          <w:rPr>
            <w:rStyle w:val="a3"/>
            <w:rFonts w:ascii="Arial Unicode MS" w:hAnsi="Arial Unicode MS" w:hint="eastAsia"/>
            <w:color w:val="5F5F5F"/>
            <w:sz w:val="18"/>
            <w:szCs w:val="18"/>
          </w:rPr>
          <w:t>司法院書狀範例</w:t>
        </w:r>
      </w:hyperlink>
      <w:r w:rsidR="00D34F80" w:rsidRPr="00724877">
        <w:rPr>
          <w:rFonts w:cs="新細明體" w:hint="eastAsia"/>
          <w:color w:val="626262"/>
          <w:sz w:val="18"/>
          <w:lang w:val="zh-TW"/>
        </w:rPr>
        <w:t>【具</w:t>
      </w:r>
      <w:r w:rsidR="00D34F80" w:rsidRPr="00724877">
        <w:rPr>
          <w:rFonts w:cs="新細明體" w:hint="eastAsia"/>
          <w:color w:val="5F5F5F"/>
          <w:sz w:val="18"/>
          <w:lang w:val="zh-TW"/>
        </w:rPr>
        <w:t>參考價值】</w:t>
      </w:r>
      <w:hyperlink r:id="rId196" w:anchor="w112b2044" w:history="1">
        <w:r w:rsidR="00D34F80">
          <w:rPr>
            <w:rStyle w:val="a3"/>
            <w:rFonts w:ascii="Arial Unicode MS" w:hAnsi="Arial Unicode MS"/>
            <w:color w:val="5F5F5F"/>
            <w:sz w:val="18"/>
          </w:rPr>
          <w:t>最高法院</w:t>
        </w:r>
        <w:r w:rsidR="00D34F80">
          <w:rPr>
            <w:rStyle w:val="a3"/>
            <w:rFonts w:ascii="Arial Unicode MS" w:hAnsi="Arial Unicode MS"/>
            <w:color w:val="5F5F5F"/>
            <w:sz w:val="18"/>
          </w:rPr>
          <w:t>112</w:t>
        </w:r>
        <w:r w:rsidR="00D34F80">
          <w:rPr>
            <w:rStyle w:val="a3"/>
            <w:rFonts w:ascii="Arial Unicode MS" w:hAnsi="Arial Unicode MS"/>
            <w:color w:val="5F5F5F"/>
            <w:sz w:val="18"/>
          </w:rPr>
          <w:t>年度台上字第</w:t>
        </w:r>
        <w:r w:rsidR="00D34F80">
          <w:rPr>
            <w:rStyle w:val="a3"/>
            <w:rFonts w:ascii="Arial Unicode MS" w:hAnsi="Arial Unicode MS"/>
            <w:color w:val="5F5F5F"/>
            <w:sz w:val="18"/>
          </w:rPr>
          <w:t>2044</w:t>
        </w:r>
        <w:r w:rsidR="00D34F80">
          <w:rPr>
            <w:rStyle w:val="a3"/>
            <w:rFonts w:ascii="Arial Unicode MS" w:hAnsi="Arial Unicode MS"/>
            <w:color w:val="5F5F5F"/>
            <w:sz w:val="18"/>
          </w:rPr>
          <w:t>號判決</w:t>
        </w:r>
      </w:hyperlink>
    </w:p>
    <w:p w14:paraId="27078584" w14:textId="77777777" w:rsidR="00784A1C" w:rsidRDefault="004D7E42" w:rsidP="004D7E42">
      <w:pPr>
        <w:pStyle w:val="2"/>
        <w:rPr>
          <w:rFonts w:ascii="新細明體" w:hAnsi="新細明體"/>
          <w:color w:val="FFFFFF"/>
        </w:rPr>
      </w:pPr>
      <w:bookmarkStart w:id="83" w:name="b67"/>
      <w:bookmarkEnd w:id="83"/>
      <w:r w:rsidRPr="00C57606">
        <w:rPr>
          <w:rFonts w:hint="eastAsia"/>
        </w:rPr>
        <w:t>第</w:t>
      </w:r>
      <w:r w:rsidR="00D01346">
        <w:rPr>
          <w:rFonts w:hint="eastAsia"/>
        </w:rPr>
        <w:t>67</w:t>
      </w:r>
      <w:r w:rsidRPr="00C57606">
        <w:rPr>
          <w:rFonts w:hint="eastAsia"/>
        </w:rPr>
        <w:t>條</w:t>
      </w:r>
      <w:r>
        <w:rPr>
          <w:rFonts w:hint="eastAsia"/>
        </w:rPr>
        <w:t>（</w:t>
      </w:r>
      <w:r w:rsidRPr="00942F6F">
        <w:rPr>
          <w:rFonts w:hint="eastAsia"/>
        </w:rPr>
        <w:t>遺產繼承總額之規定及限制</w:t>
      </w:r>
      <w:r>
        <w:rPr>
          <w:rFonts w:hint="eastAsia"/>
        </w:rPr>
        <w:t>）</w:t>
      </w:r>
      <w:r w:rsidR="00784A1C">
        <w:rPr>
          <w:rFonts w:ascii="新細明體" w:hAnsi="新細明體" w:hint="eastAsia"/>
          <w:color w:val="FFFFFF"/>
        </w:rPr>
        <w:t>∵</w:t>
      </w:r>
    </w:p>
    <w:p w14:paraId="0933DEF8" w14:textId="2285683F" w:rsidR="00784A1C" w:rsidRDefault="00784A1C" w:rsidP="00C627E4">
      <w:pPr>
        <w:ind w:leftChars="75" w:left="150"/>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rPr>
        <w:t>被繼承人在臺灣地區之遺產，由大陸地區人民依法繼承者，其所得財產總額，每人不得逾新臺幣二百萬元。超過部分，歸屬臺灣地區同為繼承之人；臺灣地區無同為繼承之人者，歸屬臺灣地區後順序之繼承人；臺灣地區無繼承人者，歸屬國庫</w:t>
      </w:r>
      <w:r>
        <w:rPr>
          <w:rFonts w:ascii="Arial Unicode MS" w:hAnsi="Arial Unicode MS" w:hint="eastAsia"/>
          <w:color w:val="17365D"/>
        </w:rPr>
        <w:t>。</w:t>
      </w:r>
    </w:p>
    <w:p w14:paraId="55CE6423" w14:textId="6BC8202C" w:rsidR="00784A1C" w:rsidRPr="000F2EB8" w:rsidRDefault="00784A1C" w:rsidP="00C627E4">
      <w:pPr>
        <w:ind w:leftChars="75" w:left="150"/>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2</w:t>
      </w:r>
      <w:r w:rsidRPr="000F2EB8">
        <w:rPr>
          <w:rFonts w:ascii="Calibri" w:hAnsi="Calibri" w:hint="eastAsia"/>
          <w:color w:val="17365D"/>
          <w:sz w:val="18"/>
        </w:rPr>
        <w:t>﹞</w:t>
      </w:r>
      <w:r w:rsidRPr="000F2EB8">
        <w:rPr>
          <w:rFonts w:ascii="Arial Unicode MS" w:hAnsi="Arial Unicode MS" w:hint="eastAsia"/>
          <w:color w:val="17365D"/>
        </w:rPr>
        <w:t>前項遺產，在本條例施行前已依法歸屬國庫者，不適用本條例之規定。其依法令以保管款專戶暫為存儲者，仍依本條例之規定辦理。</w:t>
      </w:r>
    </w:p>
    <w:p w14:paraId="51FA0D89" w14:textId="152DCD1B" w:rsidR="00784A1C" w:rsidRDefault="00784A1C" w:rsidP="00C627E4">
      <w:pPr>
        <w:ind w:leftChars="75" w:left="150"/>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Pr="00F870E1">
        <w:rPr>
          <w:rFonts w:ascii="Arial Unicode MS" w:hAnsi="Arial Unicode MS" w:hint="eastAsia"/>
          <w:color w:val="17365D"/>
        </w:rPr>
        <w:t>遺囑人以其在臺灣地區之財產遺贈大陸地區人民、法人、團體或其他機構者，其總額不得逾新臺幣二百萬元</w:t>
      </w:r>
      <w:r>
        <w:rPr>
          <w:rFonts w:ascii="Arial Unicode MS" w:hAnsi="Arial Unicode MS" w:hint="eastAsia"/>
          <w:color w:val="17365D"/>
        </w:rPr>
        <w:t>。</w:t>
      </w:r>
    </w:p>
    <w:p w14:paraId="72F1CB17" w14:textId="547F3008" w:rsidR="00784A1C" w:rsidRPr="000F2EB8" w:rsidRDefault="00784A1C" w:rsidP="00C627E4">
      <w:pPr>
        <w:ind w:leftChars="75" w:left="150"/>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4</w:t>
      </w:r>
      <w:r w:rsidRPr="0044700A">
        <w:rPr>
          <w:rFonts w:ascii="Calibri" w:hAnsi="Calibri" w:hint="eastAsia"/>
          <w:color w:val="404040"/>
          <w:sz w:val="18"/>
        </w:rPr>
        <w:t>﹞</w:t>
      </w:r>
      <w:r w:rsidRPr="000F2EB8">
        <w:rPr>
          <w:rFonts w:ascii="Arial Unicode MS" w:hAnsi="Arial Unicode MS" w:hint="eastAsia"/>
          <w:color w:val="17365D"/>
        </w:rPr>
        <w:t>第一項遺產中，有以不動產為標的者，應將大陸地區繼承人之繼承權利折算為價額。但其為臺灣地區繼承人賴以居住之不動產者，大陸地區繼承人不得繼承之，於定大陸地區繼承人應得部分時，其價額不計入遺產總額。</w:t>
      </w:r>
    </w:p>
    <w:p w14:paraId="47935630" w14:textId="132A7F21" w:rsidR="004D7E42" w:rsidRPr="00F870E1" w:rsidRDefault="00784A1C" w:rsidP="00C627E4">
      <w:pPr>
        <w:ind w:leftChars="75" w:left="150"/>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5</w:t>
      </w:r>
      <w:r w:rsidRPr="0044700A">
        <w:rPr>
          <w:rFonts w:ascii="Calibri" w:hAnsi="Calibri" w:hint="eastAsia"/>
          <w:color w:val="404040"/>
          <w:sz w:val="18"/>
        </w:rPr>
        <w:t>﹞</w:t>
      </w:r>
      <w:r w:rsidR="004D7E42" w:rsidRPr="00F870E1">
        <w:rPr>
          <w:rFonts w:ascii="Arial Unicode MS" w:hAnsi="Arial Unicode MS" w:hint="eastAsia"/>
          <w:color w:val="17365D"/>
        </w:rPr>
        <w:t>大陸地區人民為臺灣地區人民配偶，其繼承在臺灣地區之遺產或受遺贈者，依下列規定辦理：</w:t>
      </w:r>
    </w:p>
    <w:p w14:paraId="461D323D" w14:textId="77777777" w:rsidR="00784A1C" w:rsidRDefault="004D7E42" w:rsidP="00C627E4">
      <w:pPr>
        <w:ind w:leftChars="75" w:left="150"/>
        <w:jc w:val="both"/>
        <w:rPr>
          <w:rFonts w:ascii="Arial Unicode MS" w:hAnsi="Arial Unicode MS"/>
          <w:color w:val="17365D"/>
        </w:rPr>
      </w:pPr>
      <w:r w:rsidRPr="00F870E1">
        <w:rPr>
          <w:rFonts w:ascii="Arial Unicode MS" w:hAnsi="Arial Unicode MS" w:hint="eastAsia"/>
          <w:color w:val="17365D"/>
        </w:rPr>
        <w:t xml:space="preserve">　　一、不適用第一項及第三項總額不得逾新臺幣二百萬元之限制規定</w:t>
      </w:r>
      <w:r w:rsidR="00784A1C">
        <w:rPr>
          <w:rFonts w:ascii="Arial Unicode MS" w:hAnsi="Arial Unicode MS" w:hint="eastAsia"/>
          <w:color w:val="17365D"/>
        </w:rPr>
        <w:t>。</w:t>
      </w:r>
    </w:p>
    <w:p w14:paraId="7EFC2DDC" w14:textId="04C5E49B" w:rsidR="00784A1C" w:rsidRDefault="00784A1C" w:rsidP="00C627E4">
      <w:pPr>
        <w:ind w:leftChars="75" w:left="150"/>
        <w:jc w:val="both"/>
        <w:rPr>
          <w:rFonts w:ascii="Arial Unicode MS" w:hAnsi="Arial Unicode MS"/>
          <w:color w:val="17365D"/>
        </w:rPr>
      </w:pPr>
      <w:r>
        <w:rPr>
          <w:rFonts w:ascii="Arial Unicode MS" w:hAnsi="Arial Unicode MS" w:hint="eastAsia"/>
          <w:color w:val="17365D"/>
        </w:rPr>
        <w:t xml:space="preserve">　　</w:t>
      </w:r>
      <w:r w:rsidRPr="00F870E1">
        <w:rPr>
          <w:rFonts w:ascii="Arial Unicode MS" w:hAnsi="Arial Unicode MS" w:hint="eastAsia"/>
          <w:color w:val="17365D"/>
        </w:rPr>
        <w:t>二</w:t>
      </w:r>
      <w:r>
        <w:rPr>
          <w:rFonts w:ascii="Arial Unicode MS" w:hAnsi="Arial Unicode MS" w:hint="eastAsia"/>
          <w:color w:val="17365D"/>
        </w:rPr>
        <w:t>、</w:t>
      </w:r>
      <w:r w:rsidR="004D7E42" w:rsidRPr="00F870E1">
        <w:rPr>
          <w:rFonts w:ascii="Arial Unicode MS" w:hAnsi="Arial Unicode MS" w:hint="eastAsia"/>
          <w:color w:val="17365D"/>
        </w:rPr>
        <w:t>其經許可長期居留者，得繼承以不動產為標的之遺產，不適用前項有關繼承權利應折算為價額之規定。但不動產為臺灣地區繼承人賴以居住者，不得繼承之，於定大陸地區繼承人應得部分時，其價額不計入遺產總額</w:t>
      </w:r>
      <w:r>
        <w:rPr>
          <w:rFonts w:ascii="Arial Unicode MS" w:hAnsi="Arial Unicode MS" w:hint="eastAsia"/>
          <w:color w:val="17365D"/>
        </w:rPr>
        <w:t>。</w:t>
      </w:r>
    </w:p>
    <w:p w14:paraId="5B7781CF" w14:textId="056F227B" w:rsidR="004D7E42" w:rsidRDefault="00784A1C" w:rsidP="00C627E4">
      <w:pPr>
        <w:ind w:leftChars="75" w:left="150"/>
        <w:jc w:val="both"/>
        <w:rPr>
          <w:rFonts w:ascii="Arial Unicode MS" w:hAnsi="Arial Unicode MS"/>
          <w:color w:val="17365D"/>
        </w:rPr>
      </w:pPr>
      <w:r>
        <w:rPr>
          <w:rFonts w:ascii="Arial Unicode MS" w:hAnsi="Arial Unicode MS" w:hint="eastAsia"/>
          <w:color w:val="17365D"/>
        </w:rPr>
        <w:t xml:space="preserve">　　</w:t>
      </w:r>
      <w:r w:rsidRPr="00F870E1">
        <w:rPr>
          <w:rFonts w:ascii="Arial Unicode MS" w:hAnsi="Arial Unicode MS" w:hint="eastAsia"/>
          <w:color w:val="17365D"/>
        </w:rPr>
        <w:t>三</w:t>
      </w:r>
      <w:r>
        <w:rPr>
          <w:rFonts w:ascii="Arial Unicode MS" w:hAnsi="Arial Unicode MS" w:hint="eastAsia"/>
          <w:color w:val="17365D"/>
        </w:rPr>
        <w:t>、</w:t>
      </w:r>
      <w:r w:rsidR="004D7E42" w:rsidRPr="00F870E1">
        <w:rPr>
          <w:rFonts w:ascii="Arial Unicode MS" w:hAnsi="Arial Unicode MS" w:hint="eastAsia"/>
          <w:color w:val="17365D"/>
        </w:rPr>
        <w:t>前款繼承之不動產，如為土地法第</w:t>
      </w:r>
      <w:hyperlink r:id="rId197" w:anchor="a17" w:history="1">
        <w:r w:rsidR="004D7E42" w:rsidRPr="00F870E1">
          <w:rPr>
            <w:rStyle w:val="a3"/>
            <w:rFonts w:hint="eastAsia"/>
          </w:rPr>
          <w:t>十七</w:t>
        </w:r>
      </w:hyperlink>
      <w:r w:rsidR="004D7E42" w:rsidRPr="00F870E1">
        <w:rPr>
          <w:rFonts w:ascii="Arial Unicode MS" w:hAnsi="Arial Unicode MS" w:hint="eastAsia"/>
          <w:color w:val="17365D"/>
        </w:rPr>
        <w:t>條第一項各款所列土地，準用同條第二項但書規定辦理。</w:t>
      </w:r>
    </w:p>
    <w:p w14:paraId="3D0E02DA" w14:textId="4EA2B1AD" w:rsidR="00D25098" w:rsidRPr="00F870E1" w:rsidRDefault="00D25098" w:rsidP="00C627E4">
      <w:pPr>
        <w:ind w:leftChars="75" w:left="150"/>
        <w:jc w:val="both"/>
        <w:rPr>
          <w:rFonts w:ascii="Arial Unicode MS" w:hAnsi="Arial Unicode MS"/>
          <w:color w:val="17365D"/>
        </w:rPr>
      </w:pPr>
      <w:r w:rsidRPr="00D920D4">
        <w:rPr>
          <w:rFonts w:cs="新細明體" w:hint="eastAsia"/>
          <w:color w:val="626262"/>
          <w:sz w:val="18"/>
          <w:lang w:val="zh-TW"/>
        </w:rPr>
        <w:lastRenderedPageBreak/>
        <w:t>【具</w:t>
      </w:r>
      <w:r w:rsidRPr="00D920D4">
        <w:rPr>
          <w:rFonts w:cs="新細明體" w:hint="eastAsia"/>
          <w:color w:val="5F5F5F"/>
          <w:sz w:val="18"/>
          <w:lang w:val="zh-TW"/>
        </w:rPr>
        <w:t>參考價值】</w:t>
      </w:r>
      <w:hyperlink r:id="rId198" w:anchor="a103b17" w:history="1">
        <w:r>
          <w:rPr>
            <w:rStyle w:val="a3"/>
            <w:rFonts w:ascii="Arial Unicode MS" w:hAnsi="Arial Unicode MS"/>
            <w:color w:val="5F5F5F"/>
            <w:sz w:val="18"/>
            <w:szCs w:val="20"/>
            <w:lang w:val="zh-TW"/>
          </w:rPr>
          <w:t>高等法院</w:t>
        </w:r>
        <w:r>
          <w:rPr>
            <w:rStyle w:val="a3"/>
            <w:rFonts w:ascii="Arial Unicode MS" w:hAnsi="Arial Unicode MS"/>
            <w:color w:val="5F5F5F"/>
            <w:sz w:val="18"/>
            <w:szCs w:val="20"/>
            <w:lang w:val="zh-TW"/>
          </w:rPr>
          <w:t>101</w:t>
        </w:r>
        <w:r>
          <w:rPr>
            <w:rStyle w:val="a3"/>
            <w:rFonts w:ascii="Arial Unicode MS" w:hAnsi="Arial Unicode MS"/>
            <w:color w:val="5F5F5F"/>
            <w:sz w:val="18"/>
            <w:szCs w:val="20"/>
            <w:lang w:val="zh-TW"/>
          </w:rPr>
          <w:t>年度上易字第</w:t>
        </w:r>
        <w:r>
          <w:rPr>
            <w:rStyle w:val="a3"/>
            <w:rFonts w:ascii="Arial Unicode MS" w:hAnsi="Arial Unicode MS"/>
            <w:color w:val="5F5F5F"/>
            <w:sz w:val="18"/>
            <w:szCs w:val="20"/>
            <w:lang w:val="zh-TW"/>
          </w:rPr>
          <w:t>1214</w:t>
        </w:r>
        <w:r>
          <w:rPr>
            <w:rStyle w:val="a3"/>
            <w:rFonts w:ascii="Arial Unicode MS" w:hAnsi="Arial Unicode MS"/>
            <w:color w:val="5F5F5F"/>
            <w:sz w:val="18"/>
            <w:szCs w:val="20"/>
            <w:lang w:val="zh-TW"/>
          </w:rPr>
          <w:t>號判決</w:t>
        </w:r>
      </w:hyperlink>
      <w:r w:rsidRPr="00D25098">
        <w:rPr>
          <w:rFonts w:cs="新細明體" w:hint="eastAsia"/>
          <w:color w:val="5F5F5F"/>
          <w:sz w:val="18"/>
          <w:szCs w:val="20"/>
          <w:lang w:val="zh-TW"/>
        </w:rPr>
        <w:t>＊</w:t>
      </w:r>
      <w:hyperlink r:id="rId199" w:anchor="a102b07" w:history="1">
        <w:r>
          <w:rPr>
            <w:rStyle w:val="a3"/>
            <w:rFonts w:ascii="Arial Unicode MS" w:hAnsi="Arial Unicode MS"/>
            <w:color w:val="5F5F5F"/>
            <w:sz w:val="18"/>
            <w:szCs w:val="20"/>
            <w:lang w:val="zh-TW"/>
          </w:rPr>
          <w:t>高等法院</w:t>
        </w:r>
        <w:r>
          <w:rPr>
            <w:rStyle w:val="a3"/>
            <w:rFonts w:ascii="Arial Unicode MS" w:hAnsi="Arial Unicode MS"/>
            <w:color w:val="5F5F5F"/>
            <w:sz w:val="18"/>
            <w:szCs w:val="20"/>
            <w:lang w:val="zh-TW"/>
          </w:rPr>
          <w:t>101</w:t>
        </w:r>
        <w:r>
          <w:rPr>
            <w:rStyle w:val="a3"/>
            <w:rFonts w:ascii="Arial Unicode MS" w:hAnsi="Arial Unicode MS"/>
            <w:color w:val="5F5F5F"/>
            <w:sz w:val="18"/>
            <w:szCs w:val="20"/>
            <w:lang w:val="zh-TW"/>
          </w:rPr>
          <w:t>年度重家上字第</w:t>
        </w:r>
        <w:r>
          <w:rPr>
            <w:rStyle w:val="a3"/>
            <w:rFonts w:ascii="Arial Unicode MS" w:hAnsi="Arial Unicode MS"/>
            <w:color w:val="5F5F5F"/>
            <w:sz w:val="18"/>
            <w:szCs w:val="20"/>
            <w:lang w:val="zh-TW"/>
          </w:rPr>
          <w:t>54</w:t>
        </w:r>
        <w:r>
          <w:rPr>
            <w:rStyle w:val="a3"/>
            <w:rFonts w:ascii="Arial Unicode MS" w:hAnsi="Arial Unicode MS"/>
            <w:color w:val="5F5F5F"/>
            <w:sz w:val="18"/>
            <w:szCs w:val="20"/>
            <w:lang w:val="zh-TW"/>
          </w:rPr>
          <w:t>號判決</w:t>
        </w:r>
      </w:hyperlink>
      <w:bookmarkStart w:id="84" w:name="_Hlk190047407"/>
      <w:r w:rsidR="00D34F80" w:rsidRPr="00D25098">
        <w:rPr>
          <w:rFonts w:cs="新細明體" w:hint="eastAsia"/>
          <w:color w:val="5F5F5F"/>
          <w:sz w:val="18"/>
          <w:szCs w:val="20"/>
          <w:lang w:val="zh-TW"/>
        </w:rPr>
        <w:t>＊</w:t>
      </w:r>
      <w:hyperlink r:id="rId200" w:anchor="w112b2044" w:history="1">
        <w:r w:rsidR="00D34F80">
          <w:rPr>
            <w:rStyle w:val="a3"/>
            <w:rFonts w:ascii="Arial Unicode MS" w:hAnsi="Arial Unicode MS"/>
            <w:color w:val="5F5F5F"/>
            <w:sz w:val="18"/>
          </w:rPr>
          <w:t>最高法院</w:t>
        </w:r>
        <w:r w:rsidR="00D34F80">
          <w:rPr>
            <w:rStyle w:val="a3"/>
            <w:rFonts w:ascii="Arial Unicode MS" w:hAnsi="Arial Unicode MS"/>
            <w:color w:val="5F5F5F"/>
            <w:sz w:val="18"/>
          </w:rPr>
          <w:t>112</w:t>
        </w:r>
        <w:r w:rsidR="00D34F80">
          <w:rPr>
            <w:rStyle w:val="a3"/>
            <w:rFonts w:ascii="Arial Unicode MS" w:hAnsi="Arial Unicode MS"/>
            <w:color w:val="5F5F5F"/>
            <w:sz w:val="18"/>
          </w:rPr>
          <w:t>年度台上字第</w:t>
        </w:r>
        <w:r w:rsidR="00D34F80">
          <w:rPr>
            <w:rStyle w:val="a3"/>
            <w:rFonts w:ascii="Arial Unicode MS" w:hAnsi="Arial Unicode MS"/>
            <w:color w:val="5F5F5F"/>
            <w:sz w:val="18"/>
          </w:rPr>
          <w:t>2044</w:t>
        </w:r>
        <w:r w:rsidR="00D34F80">
          <w:rPr>
            <w:rStyle w:val="a3"/>
            <w:rFonts w:ascii="Arial Unicode MS" w:hAnsi="Arial Unicode MS"/>
            <w:color w:val="5F5F5F"/>
            <w:sz w:val="18"/>
          </w:rPr>
          <w:t>號判決</w:t>
        </w:r>
      </w:hyperlink>
      <w:bookmarkEnd w:id="84"/>
    </w:p>
    <w:p w14:paraId="09727472" w14:textId="54BF14B1" w:rsidR="00784A1C" w:rsidRDefault="00784A1C" w:rsidP="00C627E4">
      <w:pPr>
        <w:pStyle w:val="3"/>
        <w:ind w:left="118"/>
      </w:pPr>
      <w:r>
        <w:rPr>
          <w:rFonts w:hint="eastAsia"/>
        </w:rPr>
        <w:t>--</w:t>
      </w:r>
      <w:r w:rsidRPr="004E769B">
        <w:t>9</w:t>
      </w:r>
      <w:r w:rsidRPr="004E769B">
        <w:rPr>
          <w:rFonts w:hint="eastAsia"/>
        </w:rPr>
        <w:t>8</w:t>
      </w:r>
      <w:r w:rsidRPr="004E769B">
        <w:t>年</w:t>
      </w:r>
      <w:r>
        <w:rPr>
          <w:rFonts w:hint="eastAsia"/>
        </w:rPr>
        <w:t>7</w:t>
      </w:r>
      <w:r w:rsidRPr="004E769B">
        <w:t>月</w:t>
      </w:r>
      <w:r w:rsidRPr="004E769B">
        <w:rPr>
          <w:rFonts w:hint="eastAsia"/>
        </w:rPr>
        <w:t>1</w:t>
      </w:r>
      <w:r>
        <w:t>日修正前條文</w:t>
      </w:r>
      <w:r>
        <w:t>--</w:t>
      </w:r>
      <w:hyperlink r:id="rId201" w:history="1">
        <w:r>
          <w:rPr>
            <w:rStyle w:val="a3"/>
            <w:rFonts w:ascii="Arial Unicode MS" w:hAnsi="Arial Unicode MS"/>
            <w:szCs w:val="20"/>
          </w:rPr>
          <w:t>比對程式</w:t>
        </w:r>
      </w:hyperlink>
    </w:p>
    <w:p w14:paraId="6E45F6BD" w14:textId="4036E016" w:rsidR="00784A1C" w:rsidRDefault="00784A1C" w:rsidP="00C627E4">
      <w:pPr>
        <w:ind w:leftChars="75" w:left="150"/>
        <w:jc w:val="both"/>
        <w:rPr>
          <w:rFonts w:ascii="Arial Unicode MS" w:hAnsi="Arial Unicode MS"/>
          <w:color w:val="626262"/>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szCs w:val="18"/>
        </w:rPr>
        <w:t>被繼承人在臺灣地區之遺產，由大陸地區人民依法繼承者，其所得財產總額，每人不得逾新臺幣二百萬元。超過部分，歸屬臺灣地區同為繼承之人；臺灣地區無同為繼承之人者，歸屬臺灣地區後順序之繼承人；臺灣地區無繼承人者，歸屬國庫</w:t>
      </w:r>
      <w:r>
        <w:rPr>
          <w:rFonts w:ascii="Arial Unicode MS" w:hAnsi="Arial Unicode MS" w:hint="eastAsia"/>
          <w:color w:val="626262"/>
          <w:szCs w:val="18"/>
        </w:rPr>
        <w:t>。</w:t>
      </w:r>
    </w:p>
    <w:p w14:paraId="6E0A4DCE" w14:textId="64938753" w:rsidR="00784A1C" w:rsidRPr="000F2EB8" w:rsidRDefault="00784A1C" w:rsidP="00C627E4">
      <w:pPr>
        <w:ind w:leftChars="75" w:left="150"/>
        <w:jc w:val="both"/>
        <w:rPr>
          <w:rFonts w:ascii="Arial Unicode MS" w:hAnsi="Arial Unicode MS"/>
          <w:color w:val="5F5F5F"/>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0F2EB8">
        <w:rPr>
          <w:rFonts w:ascii="Arial Unicode MS" w:hAnsi="Arial Unicode MS" w:hint="eastAsia"/>
          <w:color w:val="5F5F5F"/>
          <w:szCs w:val="18"/>
        </w:rPr>
        <w:t>前項遺產，在本條例施行前已依法歸屬國庫者，不適用本條例之規定。其依法令以保管款專戶暫為存儲者，仍依本條例之規定辦理。</w:t>
      </w:r>
    </w:p>
    <w:p w14:paraId="4146AF2F" w14:textId="52088B4E" w:rsidR="00784A1C" w:rsidRDefault="00784A1C" w:rsidP="00C627E4">
      <w:pPr>
        <w:ind w:leftChars="75" w:left="150"/>
        <w:jc w:val="both"/>
        <w:rPr>
          <w:rFonts w:ascii="Arial Unicode MS" w:hAnsi="Arial Unicode MS"/>
          <w:color w:val="626262"/>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Pr="009C438A">
        <w:rPr>
          <w:rFonts w:ascii="Arial Unicode MS" w:hAnsi="Arial Unicode MS" w:hint="eastAsia"/>
          <w:color w:val="626262"/>
          <w:szCs w:val="18"/>
        </w:rPr>
        <w:t>遺囑人以其在臺灣地區之財產遺贈大陸地區人民、法人、團體或其他機構者，其總額不得逾新臺幣二百萬元</w:t>
      </w:r>
      <w:r>
        <w:rPr>
          <w:rFonts w:ascii="Arial Unicode MS" w:hAnsi="Arial Unicode MS" w:hint="eastAsia"/>
          <w:color w:val="626262"/>
          <w:szCs w:val="18"/>
        </w:rPr>
        <w:t>。</w:t>
      </w:r>
    </w:p>
    <w:p w14:paraId="47E16073" w14:textId="02FEDE56" w:rsidR="004D7E42" w:rsidRPr="00EB3C76"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4</w:t>
      </w:r>
      <w:r w:rsidRPr="0044700A">
        <w:rPr>
          <w:rFonts w:ascii="Calibri" w:hAnsi="Calibri" w:hint="eastAsia"/>
          <w:color w:val="404040"/>
          <w:sz w:val="18"/>
          <w:szCs w:val="18"/>
        </w:rPr>
        <w:t>﹞</w:t>
      </w:r>
      <w:r w:rsidR="004D7E42" w:rsidRPr="000F2EB8">
        <w:rPr>
          <w:rFonts w:ascii="Arial Unicode MS" w:hAnsi="Arial Unicode MS" w:hint="eastAsia"/>
          <w:color w:val="5F5F5F"/>
          <w:szCs w:val="18"/>
        </w:rPr>
        <w:t>第一項遺產中，有以不動產為標的者，應將大陸地區繼承人之繼承權利折算為價額。但其為臺灣地區繼承人賴以居住之不動產者，大陸地區繼承人不得繼承之，於定大陸地區繼承人應得部分時，其價額不計入遺產總額。</w:t>
      </w:r>
      <w:r w:rsidR="004A3259" w:rsidRPr="004A3259">
        <w:rPr>
          <w:rFonts w:ascii="新細明體" w:hAnsi="新細明體" w:hint="eastAsia"/>
          <w:color w:val="FFFFFF"/>
        </w:rPr>
        <w:t>∴</w:t>
      </w:r>
    </w:p>
    <w:p w14:paraId="64BC85F9" w14:textId="77777777" w:rsidR="00784A1C" w:rsidRDefault="004D7E42" w:rsidP="004D7E42">
      <w:pPr>
        <w:pStyle w:val="2"/>
      </w:pPr>
      <w:bookmarkStart w:id="85" w:name="b67b1"/>
      <w:bookmarkEnd w:id="85"/>
      <w:r w:rsidRPr="00C57606">
        <w:rPr>
          <w:rFonts w:hint="eastAsia"/>
        </w:rPr>
        <w:t>第</w:t>
      </w:r>
      <w:r w:rsidR="00D01346">
        <w:rPr>
          <w:rFonts w:hint="eastAsia"/>
        </w:rPr>
        <w:t>67</w:t>
      </w:r>
      <w:r w:rsidRPr="00C57606">
        <w:rPr>
          <w:rFonts w:hint="eastAsia"/>
        </w:rPr>
        <w:t>條之</w:t>
      </w:r>
      <w:r w:rsidR="00D01346">
        <w:rPr>
          <w:rFonts w:hint="eastAsia"/>
        </w:rPr>
        <w:t>1</w:t>
      </w:r>
      <w:r>
        <w:rPr>
          <w:rFonts w:hint="eastAsia"/>
        </w:rPr>
        <w:t>（</w:t>
      </w:r>
      <w:r w:rsidRPr="00C57606">
        <w:rPr>
          <w:rFonts w:hint="eastAsia"/>
        </w:rPr>
        <w:t>遺產管理辦法</w:t>
      </w:r>
      <w:r w:rsidR="00784A1C">
        <w:rPr>
          <w:rFonts w:hint="eastAsia"/>
        </w:rPr>
        <w:t>）</w:t>
      </w:r>
    </w:p>
    <w:p w14:paraId="339CB478" w14:textId="642202E1"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前條第一項之遺產事件，其繼承人全部為大陸地區人民者，除應適用第</w:t>
      </w:r>
      <w:hyperlink w:anchor="b68" w:history="1">
        <w:r w:rsidR="004D7E42" w:rsidRPr="00F70888">
          <w:rPr>
            <w:rStyle w:val="a3"/>
            <w:rFonts w:hint="eastAsia"/>
          </w:rPr>
          <w:t>六十八</w:t>
        </w:r>
      </w:hyperlink>
      <w:r w:rsidR="004D7E42" w:rsidRPr="00F870E1">
        <w:rPr>
          <w:rFonts w:ascii="Arial Unicode MS" w:hAnsi="Arial Unicode MS" w:hint="eastAsia"/>
          <w:color w:val="17365D"/>
          <w:szCs w:val="18"/>
        </w:rPr>
        <w:t>條之情形者外，由繼承人、利害關係人或檢察官聲請法院指定財政部國有財產局為遺產管理人，管理其遺產</w:t>
      </w:r>
      <w:r>
        <w:rPr>
          <w:rFonts w:ascii="Arial Unicode MS" w:hAnsi="Arial Unicode MS" w:hint="eastAsia"/>
          <w:color w:val="17365D"/>
          <w:szCs w:val="18"/>
        </w:rPr>
        <w:t>。</w:t>
      </w:r>
    </w:p>
    <w:p w14:paraId="0705A9E5" w14:textId="2197CAB0"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F870E1">
        <w:rPr>
          <w:rFonts w:ascii="Arial Unicode MS" w:hAnsi="Arial Unicode MS" w:hint="eastAsia"/>
          <w:color w:val="666699"/>
          <w:szCs w:val="18"/>
        </w:rPr>
        <w:t>被繼承人之遺產依法應登記者，遺產管理人應向該管登記機關登記</w:t>
      </w:r>
      <w:r>
        <w:rPr>
          <w:rFonts w:ascii="Arial Unicode MS" w:hAnsi="Arial Unicode MS" w:hint="eastAsia"/>
          <w:color w:val="17365D"/>
          <w:szCs w:val="18"/>
        </w:rPr>
        <w:t>。</w:t>
      </w:r>
    </w:p>
    <w:p w14:paraId="748077AF" w14:textId="42B6575A" w:rsidR="004D7E42"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004D7E42" w:rsidRPr="00F870E1">
        <w:rPr>
          <w:rFonts w:ascii="Arial Unicode MS" w:hAnsi="Arial Unicode MS" w:hint="eastAsia"/>
          <w:color w:val="17365D"/>
          <w:szCs w:val="18"/>
        </w:rPr>
        <w:t>第一項</w:t>
      </w:r>
      <w:hyperlink r:id="rId202" w:history="1">
        <w:r w:rsidR="004D7E42" w:rsidRPr="00F870E1">
          <w:rPr>
            <w:rStyle w:val="a3"/>
            <w:rFonts w:hint="eastAsia"/>
          </w:rPr>
          <w:t>遺產管理辦法</w:t>
        </w:r>
      </w:hyperlink>
      <w:r w:rsidR="004D7E42" w:rsidRPr="00F870E1">
        <w:rPr>
          <w:rFonts w:ascii="Arial Unicode MS" w:hAnsi="Arial Unicode MS" w:hint="eastAsia"/>
          <w:color w:val="17365D"/>
          <w:szCs w:val="18"/>
        </w:rPr>
        <w:t>，由財政部擬訂，報請行政院核定之。</w:t>
      </w:r>
    </w:p>
    <w:p w14:paraId="6841FCEC" w14:textId="0D1703CF" w:rsidR="000254B3" w:rsidRPr="00F870E1" w:rsidRDefault="000254B3" w:rsidP="000254B3">
      <w:pPr>
        <w:ind w:leftChars="59" w:left="118"/>
        <w:jc w:val="both"/>
        <w:rPr>
          <w:rFonts w:ascii="Arial Unicode MS" w:hAnsi="Arial Unicode MS"/>
          <w:color w:val="17365D"/>
          <w:szCs w:val="18"/>
        </w:rPr>
      </w:pPr>
      <w:r w:rsidRPr="002727A8">
        <w:rPr>
          <w:rFonts w:ascii="Arial Unicode MS" w:hAnsi="Arial Unicode MS" w:hint="eastAsia"/>
          <w:color w:val="5F5F5F"/>
          <w:sz w:val="18"/>
        </w:rPr>
        <w:t>【具參考價值】</w:t>
      </w:r>
      <w:hyperlink r:id="rId203" w:anchor="w111d147" w:history="1">
        <w:r>
          <w:rPr>
            <w:rStyle w:val="a3"/>
            <w:rFonts w:ascii="Arial Unicode MS" w:hAnsi="Arial Unicode MS" w:hint="eastAsia"/>
            <w:color w:val="5F5F5F"/>
            <w:sz w:val="18"/>
          </w:rPr>
          <w:t>最高法院</w:t>
        </w:r>
        <w:r>
          <w:rPr>
            <w:rStyle w:val="a3"/>
            <w:rFonts w:ascii="Arial Unicode MS" w:hAnsi="Arial Unicode MS" w:hint="eastAsia"/>
            <w:color w:val="5F5F5F"/>
            <w:sz w:val="18"/>
          </w:rPr>
          <w:t>111</w:t>
        </w:r>
        <w:r>
          <w:rPr>
            <w:rStyle w:val="a3"/>
            <w:rFonts w:ascii="Arial Unicode MS" w:hAnsi="Arial Unicode MS" w:hint="eastAsia"/>
            <w:color w:val="5F5F5F"/>
            <w:sz w:val="18"/>
          </w:rPr>
          <w:t>年度台簡抗字第</w:t>
        </w:r>
        <w:r>
          <w:rPr>
            <w:rStyle w:val="a3"/>
            <w:rFonts w:ascii="Arial Unicode MS" w:hAnsi="Arial Unicode MS" w:hint="eastAsia"/>
            <w:color w:val="5F5F5F"/>
            <w:sz w:val="18"/>
          </w:rPr>
          <w:t>147</w:t>
        </w:r>
        <w:r>
          <w:rPr>
            <w:rStyle w:val="a3"/>
            <w:rFonts w:ascii="Arial Unicode MS" w:hAnsi="Arial Unicode MS" w:hint="eastAsia"/>
            <w:color w:val="5F5F5F"/>
            <w:sz w:val="18"/>
          </w:rPr>
          <w:t>號裁定</w:t>
        </w:r>
      </w:hyperlink>
    </w:p>
    <w:p w14:paraId="3DBA47C3" w14:textId="77777777" w:rsidR="00784A1C" w:rsidRDefault="004D7E42" w:rsidP="004D7E42">
      <w:pPr>
        <w:pStyle w:val="2"/>
      </w:pPr>
      <w:bookmarkStart w:id="86" w:name="b68"/>
      <w:bookmarkEnd w:id="86"/>
      <w:r w:rsidRPr="00C57606">
        <w:rPr>
          <w:rFonts w:hint="eastAsia"/>
        </w:rPr>
        <w:t>第</w:t>
      </w:r>
      <w:r w:rsidR="00D01346">
        <w:rPr>
          <w:rFonts w:hint="eastAsia"/>
        </w:rPr>
        <w:t>68</w:t>
      </w:r>
      <w:r w:rsidRPr="00C57606">
        <w:rPr>
          <w:rFonts w:hint="eastAsia"/>
        </w:rPr>
        <w:t>條</w:t>
      </w:r>
      <w:r>
        <w:rPr>
          <w:rFonts w:hint="eastAsia"/>
        </w:rPr>
        <w:t>（</w:t>
      </w:r>
      <w:r w:rsidRPr="00C57606">
        <w:rPr>
          <w:rFonts w:hint="eastAsia"/>
        </w:rPr>
        <w:t>現役軍人或退除役官兵遺產之管理</w:t>
      </w:r>
      <w:r w:rsidR="00784A1C">
        <w:rPr>
          <w:rFonts w:hint="eastAsia"/>
        </w:rPr>
        <w:t>）</w:t>
      </w:r>
    </w:p>
    <w:p w14:paraId="49F53C9A" w14:textId="4C8D28B8"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現役軍人或退除役官兵死亡而無繼承人、繼承人之有無不明或繼承人因故不能管理遺產者，由主管機關管理其遺產</w:t>
      </w:r>
      <w:r>
        <w:rPr>
          <w:rFonts w:ascii="Arial Unicode MS" w:hAnsi="Arial Unicode MS" w:hint="eastAsia"/>
          <w:color w:val="17365D"/>
          <w:szCs w:val="18"/>
        </w:rPr>
        <w:t>。</w:t>
      </w:r>
    </w:p>
    <w:p w14:paraId="28EBBC66" w14:textId="23294484" w:rsidR="00784A1C" w:rsidRPr="000F2EB8"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0F2EB8">
        <w:rPr>
          <w:rFonts w:ascii="Arial Unicode MS" w:hAnsi="Arial Unicode MS" w:hint="eastAsia"/>
          <w:color w:val="17365D"/>
          <w:szCs w:val="18"/>
        </w:rPr>
        <w:t>前項遺產事件，在本條例施行前，已由主管機關處理者，依其處理。</w:t>
      </w:r>
    </w:p>
    <w:p w14:paraId="547C8BCA" w14:textId="1730BBDA"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Pr="00F870E1">
        <w:rPr>
          <w:rFonts w:ascii="Arial Unicode MS" w:hAnsi="Arial Unicode MS" w:hint="eastAsia"/>
          <w:color w:val="17365D"/>
          <w:szCs w:val="18"/>
        </w:rPr>
        <w:t>第一項</w:t>
      </w:r>
      <w:r w:rsidRPr="004C2E8A">
        <w:rPr>
          <w:rStyle w:val="a3"/>
          <w:rFonts w:hint="eastAsia"/>
          <w:color w:val="17365D"/>
          <w:u w:val="none"/>
        </w:rPr>
        <w:t>遺產管理辦法</w:t>
      </w:r>
      <w:r w:rsidRPr="00F870E1">
        <w:rPr>
          <w:rFonts w:ascii="Arial Unicode MS" w:hAnsi="Arial Unicode MS" w:hint="eastAsia"/>
          <w:color w:val="17365D"/>
          <w:szCs w:val="18"/>
        </w:rPr>
        <w:t>，由國防部及行政院國軍退除役官兵輔導委員會分別擬訂，報請行政院核定之</w:t>
      </w:r>
      <w:r>
        <w:rPr>
          <w:rFonts w:ascii="Arial Unicode MS" w:hAnsi="Arial Unicode MS" w:hint="eastAsia"/>
          <w:color w:val="17365D"/>
          <w:szCs w:val="18"/>
        </w:rPr>
        <w:t>。</w:t>
      </w:r>
    </w:p>
    <w:p w14:paraId="523D2BC8" w14:textId="6AFBBBC0" w:rsidR="00784A1C" w:rsidRPr="000F2EB8"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4</w:t>
      </w:r>
      <w:r w:rsidRPr="0044700A">
        <w:rPr>
          <w:rFonts w:ascii="Calibri" w:hAnsi="Calibri" w:hint="eastAsia"/>
          <w:color w:val="404040"/>
          <w:sz w:val="18"/>
          <w:szCs w:val="18"/>
        </w:rPr>
        <w:t>﹞</w:t>
      </w:r>
      <w:r w:rsidRPr="000F2EB8">
        <w:rPr>
          <w:rFonts w:ascii="Arial Unicode MS" w:hAnsi="Arial Unicode MS" w:hint="eastAsia"/>
          <w:color w:val="17365D"/>
          <w:szCs w:val="18"/>
        </w:rPr>
        <w:t>本條例中華民國八十五年九月十八日修正生效前，大陸地區人民未於第</w:t>
      </w:r>
      <w:hyperlink w:anchor="b66" w:history="1">
        <w:r w:rsidRPr="000F2EB8">
          <w:rPr>
            <w:rStyle w:val="a3"/>
            <w:rFonts w:hint="eastAsia"/>
            <w:color w:val="17365D"/>
          </w:rPr>
          <w:t>六十六</w:t>
        </w:r>
      </w:hyperlink>
      <w:r w:rsidRPr="000F2EB8">
        <w:rPr>
          <w:rFonts w:ascii="Arial Unicode MS" w:hAnsi="Arial Unicode MS" w:hint="eastAsia"/>
          <w:color w:val="17365D"/>
          <w:szCs w:val="18"/>
        </w:rPr>
        <w:t>條所定期限內完成繼承之第一項及第二項遺產，由主管機關逕行捐助設置財團法人榮民榮眷基金會，辦理下列業務，不受第</w:t>
      </w:r>
      <w:hyperlink w:anchor="b67" w:history="1">
        <w:r w:rsidRPr="000F2EB8">
          <w:rPr>
            <w:rStyle w:val="a3"/>
            <w:rFonts w:hint="eastAsia"/>
            <w:color w:val="17365D"/>
          </w:rPr>
          <w:t>六十七</w:t>
        </w:r>
      </w:hyperlink>
      <w:r w:rsidRPr="000F2EB8">
        <w:rPr>
          <w:rFonts w:ascii="Arial Unicode MS" w:hAnsi="Arial Unicode MS" w:hint="eastAsia"/>
          <w:color w:val="17365D"/>
          <w:szCs w:val="18"/>
        </w:rPr>
        <w:t>條第一項歸屬國庫規定之限制：</w:t>
      </w:r>
    </w:p>
    <w:p w14:paraId="0FC57386" w14:textId="77777777" w:rsidR="00784A1C" w:rsidRPr="000F2EB8" w:rsidRDefault="00784A1C" w:rsidP="00C627E4">
      <w:pPr>
        <w:ind w:leftChars="75" w:left="150"/>
        <w:jc w:val="both"/>
        <w:rPr>
          <w:rFonts w:ascii="Arial Unicode MS" w:hAnsi="Arial Unicode MS"/>
          <w:color w:val="17365D"/>
          <w:szCs w:val="18"/>
        </w:rPr>
      </w:pPr>
      <w:r w:rsidRPr="000F2EB8">
        <w:rPr>
          <w:rFonts w:ascii="Arial Unicode MS" w:hAnsi="Arial Unicode MS" w:hint="eastAsia"/>
          <w:color w:val="17365D"/>
          <w:szCs w:val="18"/>
        </w:rPr>
        <w:t xml:space="preserve">　　一、亡故現役軍人或退除役官兵在大陸地區繼承人申請遺產之核發事項。</w:t>
      </w:r>
    </w:p>
    <w:p w14:paraId="24ED8352" w14:textId="77777777" w:rsidR="00784A1C" w:rsidRPr="000F2EB8" w:rsidRDefault="00784A1C" w:rsidP="00C627E4">
      <w:pPr>
        <w:ind w:leftChars="75" w:left="150"/>
        <w:jc w:val="both"/>
        <w:rPr>
          <w:rFonts w:ascii="Arial Unicode MS" w:hAnsi="Arial Unicode MS"/>
          <w:color w:val="17365D"/>
          <w:szCs w:val="18"/>
        </w:rPr>
      </w:pPr>
      <w:r w:rsidRPr="000F2EB8">
        <w:rPr>
          <w:rFonts w:ascii="Arial Unicode MS" w:hAnsi="Arial Unicode MS" w:hint="eastAsia"/>
          <w:color w:val="17365D"/>
          <w:szCs w:val="18"/>
        </w:rPr>
        <w:t xml:space="preserve">　　二、榮民重大災害救助事項。</w:t>
      </w:r>
    </w:p>
    <w:p w14:paraId="46D397A3" w14:textId="77777777" w:rsidR="00784A1C" w:rsidRPr="000F2EB8" w:rsidRDefault="00784A1C" w:rsidP="00C627E4">
      <w:pPr>
        <w:ind w:leftChars="75" w:left="150"/>
        <w:jc w:val="both"/>
        <w:rPr>
          <w:rFonts w:ascii="Arial Unicode MS" w:hAnsi="Arial Unicode MS"/>
          <w:color w:val="17365D"/>
          <w:szCs w:val="18"/>
        </w:rPr>
      </w:pPr>
      <w:r w:rsidRPr="000F2EB8">
        <w:rPr>
          <w:rFonts w:ascii="Arial Unicode MS" w:hAnsi="Arial Unicode MS" w:hint="eastAsia"/>
          <w:color w:val="17365D"/>
          <w:szCs w:val="18"/>
        </w:rPr>
        <w:t xml:space="preserve">　　三、清寒榮民子女教育獎助學金及教育補助事項。</w:t>
      </w:r>
    </w:p>
    <w:p w14:paraId="12478DB8" w14:textId="3E6D208E" w:rsidR="00784A1C" w:rsidRPr="000F2EB8" w:rsidRDefault="00784A1C" w:rsidP="00C627E4">
      <w:pPr>
        <w:ind w:leftChars="75" w:left="150"/>
        <w:jc w:val="both"/>
        <w:rPr>
          <w:rFonts w:ascii="Arial Unicode MS" w:hAnsi="Arial Unicode MS"/>
          <w:color w:val="17365D"/>
          <w:szCs w:val="18"/>
        </w:rPr>
      </w:pPr>
      <w:r w:rsidRPr="000F2EB8">
        <w:rPr>
          <w:rFonts w:ascii="Arial Unicode MS" w:hAnsi="Arial Unicode MS" w:hint="eastAsia"/>
          <w:color w:val="17365D"/>
          <w:szCs w:val="18"/>
        </w:rPr>
        <w:t xml:space="preserve">　　四、其他有關榮民、榮眷福利及服務事項。</w:t>
      </w:r>
    </w:p>
    <w:p w14:paraId="12D4E954" w14:textId="08203F89"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5</w:t>
      </w:r>
      <w:r w:rsidRPr="0044700A">
        <w:rPr>
          <w:rFonts w:ascii="Calibri" w:hAnsi="Calibri" w:hint="eastAsia"/>
          <w:color w:val="404040"/>
          <w:sz w:val="18"/>
          <w:szCs w:val="18"/>
        </w:rPr>
        <w:t>﹞</w:t>
      </w:r>
      <w:r w:rsidRPr="00F870E1">
        <w:rPr>
          <w:rFonts w:ascii="Arial Unicode MS" w:hAnsi="Arial Unicode MS" w:hint="eastAsia"/>
          <w:color w:val="17365D"/>
          <w:szCs w:val="18"/>
        </w:rPr>
        <w:t>依前項第一款申請遺產核發者，以其亡故現役軍人或退除役官兵遺產，已納入財團法人榮民榮眷基金會者為限</w:t>
      </w:r>
      <w:r>
        <w:rPr>
          <w:rFonts w:ascii="Arial Unicode MS" w:hAnsi="Arial Unicode MS" w:hint="eastAsia"/>
          <w:color w:val="17365D"/>
          <w:szCs w:val="18"/>
        </w:rPr>
        <w:t>。</w:t>
      </w:r>
    </w:p>
    <w:p w14:paraId="53336A93" w14:textId="15604CD4" w:rsidR="004D7E42" w:rsidRPr="000F2EB8"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6</w:t>
      </w:r>
      <w:r w:rsidRPr="0044700A">
        <w:rPr>
          <w:rFonts w:ascii="Calibri" w:hAnsi="Calibri" w:hint="eastAsia"/>
          <w:color w:val="404040"/>
          <w:sz w:val="18"/>
          <w:szCs w:val="18"/>
        </w:rPr>
        <w:t>﹞</w:t>
      </w:r>
      <w:r w:rsidR="004D7E42" w:rsidRPr="000F2EB8">
        <w:rPr>
          <w:rFonts w:ascii="Arial Unicode MS" w:hAnsi="Arial Unicode MS" w:hint="eastAsia"/>
          <w:color w:val="17365D"/>
          <w:szCs w:val="18"/>
        </w:rPr>
        <w:t>財團法人榮民榮眷基金會章程，由行政院國軍退除役官兵輔導委員會擬訂，報請行政院核定之。</w:t>
      </w:r>
    </w:p>
    <w:p w14:paraId="768C76F2" w14:textId="77777777" w:rsidR="00644CA7" w:rsidRPr="00644CA7" w:rsidRDefault="00644CA7" w:rsidP="00C627E4">
      <w:pPr>
        <w:ind w:leftChars="75" w:left="150"/>
        <w:jc w:val="both"/>
        <w:rPr>
          <w:rFonts w:ascii="Arial Unicode MS" w:hAnsi="Arial Unicode MS" w:cs="Arial Unicode MS"/>
          <w:color w:val="5F5F5F"/>
          <w:sz w:val="18"/>
          <w:szCs w:val="18"/>
        </w:rPr>
      </w:pPr>
      <w:r w:rsidRPr="00644CA7">
        <w:rPr>
          <w:rFonts w:ascii="Arial Unicode MS" w:hAnsi="Arial Unicode MS" w:cs="Arial Unicode MS" w:hint="eastAsia"/>
          <w:color w:val="5F5F5F"/>
          <w:sz w:val="18"/>
          <w:szCs w:val="18"/>
        </w:rPr>
        <w:t>【相關法規】第三項</w:t>
      </w:r>
      <w:r w:rsidRPr="00644CA7">
        <w:rPr>
          <w:rFonts w:ascii="Arial Unicode MS" w:hAnsi="Arial Unicode MS" w:cs="Arial Unicode MS" w:hint="eastAsia"/>
          <w:color w:val="5F5F5F"/>
          <w:sz w:val="18"/>
          <w:szCs w:val="18"/>
        </w:rPr>
        <w:t>~</w:t>
      </w:r>
      <w:hyperlink r:id="rId204" w:history="1">
        <w:r w:rsidRPr="00644CA7">
          <w:rPr>
            <w:rStyle w:val="a3"/>
            <w:rFonts w:ascii="Arial Unicode MS" w:hAnsi="Arial Unicode MS" w:cs="Arial Unicode MS" w:hint="eastAsia"/>
            <w:color w:val="5F5F5F"/>
            <w:sz w:val="18"/>
            <w:szCs w:val="18"/>
          </w:rPr>
          <w:t>退除役官兵死亡無人繼承遺產管理辦法</w:t>
        </w:r>
      </w:hyperlink>
      <w:r w:rsidR="000F5B03">
        <w:rPr>
          <w:rFonts w:ascii="Arial Unicode MS" w:hAnsi="Arial Unicode MS" w:cs="Arial Unicode MS" w:hint="eastAsia"/>
          <w:color w:val="5F5F5F"/>
          <w:sz w:val="18"/>
          <w:szCs w:val="18"/>
        </w:rPr>
        <w:t>＊</w:t>
      </w:r>
      <w:hyperlink r:id="rId205" w:history="1">
        <w:r w:rsidRPr="00644CA7">
          <w:rPr>
            <w:rStyle w:val="a3"/>
            <w:rFonts w:ascii="Arial Unicode MS" w:hAnsi="Arial Unicode MS" w:cs="Arial Unicode MS" w:hint="eastAsia"/>
            <w:color w:val="5F5F5F"/>
            <w:sz w:val="18"/>
            <w:szCs w:val="18"/>
          </w:rPr>
          <w:t>現役軍人死亡無人繼承遺產管理辦法</w:t>
        </w:r>
      </w:hyperlink>
    </w:p>
    <w:p w14:paraId="48F9803C" w14:textId="22F7D5C2" w:rsidR="00784A1C" w:rsidRDefault="004D7E42" w:rsidP="004D7E42">
      <w:pPr>
        <w:pStyle w:val="2"/>
      </w:pPr>
      <w:bookmarkStart w:id="87" w:name="b69"/>
      <w:bookmarkEnd w:id="87"/>
      <w:r w:rsidRPr="00C57606">
        <w:rPr>
          <w:rFonts w:hint="eastAsia"/>
        </w:rPr>
        <w:t>第</w:t>
      </w:r>
      <w:r w:rsidR="00D01346">
        <w:rPr>
          <w:rFonts w:hint="eastAsia"/>
        </w:rPr>
        <w:t>69</w:t>
      </w:r>
      <w:r w:rsidRPr="00C57606">
        <w:rPr>
          <w:rFonts w:hint="eastAsia"/>
        </w:rPr>
        <w:t>條</w:t>
      </w:r>
      <w:r>
        <w:rPr>
          <w:rFonts w:hint="eastAsia"/>
        </w:rPr>
        <w:t>（</w:t>
      </w:r>
      <w:r w:rsidR="00EC3ADC" w:rsidRPr="00EC3ADC">
        <w:rPr>
          <w:rFonts w:hint="eastAsia"/>
        </w:rPr>
        <w:t>不得取得、設定、移轉或承租</w:t>
      </w:r>
      <w:r w:rsidR="00784A1C">
        <w:rPr>
          <w:rFonts w:hint="eastAsia"/>
        </w:rPr>
        <w:t>）</w:t>
      </w:r>
    </w:p>
    <w:p w14:paraId="1F55A3BB" w14:textId="2BDFB424"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大陸地區人民、法人、團體或其他機構，或其於第三地區投資之公司，非經主管機關許可，不得在臺灣地區取得、設定或移轉不動產物權。但土地法第</w:t>
      </w:r>
      <w:hyperlink r:id="rId206" w:anchor="a17" w:history="1">
        <w:r w:rsidR="004D7E42" w:rsidRPr="00F870E1">
          <w:rPr>
            <w:rStyle w:val="a3"/>
            <w:rFonts w:hint="eastAsia"/>
          </w:rPr>
          <w:t>十七</w:t>
        </w:r>
      </w:hyperlink>
      <w:r w:rsidR="004D7E42" w:rsidRPr="00F870E1">
        <w:rPr>
          <w:rFonts w:ascii="Arial Unicode MS" w:hAnsi="Arial Unicode MS" w:hint="eastAsia"/>
          <w:color w:val="17365D"/>
          <w:szCs w:val="18"/>
        </w:rPr>
        <w:t>條第一項所列各款土地，不得取得、設定負擔或承租</w:t>
      </w:r>
      <w:r>
        <w:rPr>
          <w:rFonts w:ascii="Arial Unicode MS" w:hAnsi="Arial Unicode MS" w:hint="eastAsia"/>
          <w:color w:val="17365D"/>
          <w:szCs w:val="18"/>
        </w:rPr>
        <w:t>。</w:t>
      </w:r>
    </w:p>
    <w:p w14:paraId="6BF6E102" w14:textId="0A9B996B" w:rsidR="004D7E42" w:rsidRPr="00F870E1"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004D7E42" w:rsidRPr="000F2EB8">
        <w:rPr>
          <w:rFonts w:ascii="Arial Unicode MS" w:hAnsi="Arial Unicode MS" w:hint="eastAsia"/>
          <w:color w:val="17365D"/>
          <w:szCs w:val="18"/>
        </w:rPr>
        <w:t>前項申請人資格、許可條件及用途、申請程序、申報事項、應備文件、審核方式、未依許可用途使用之處</w:t>
      </w:r>
      <w:r w:rsidR="004D7E42" w:rsidRPr="000F2EB8">
        <w:rPr>
          <w:rFonts w:ascii="Arial Unicode MS" w:hAnsi="Arial Unicode MS" w:hint="eastAsia"/>
          <w:color w:val="17365D"/>
          <w:szCs w:val="18"/>
        </w:rPr>
        <w:lastRenderedPageBreak/>
        <w:t>理及其他應遵行事項之</w:t>
      </w:r>
      <w:hyperlink r:id="rId207" w:history="1">
        <w:r w:rsidR="004D7E42" w:rsidRPr="00F870E1">
          <w:rPr>
            <w:rStyle w:val="a3"/>
            <w:rFonts w:hint="eastAsia"/>
          </w:rPr>
          <w:t>辦法</w:t>
        </w:r>
      </w:hyperlink>
      <w:r w:rsidR="004D7E42" w:rsidRPr="000F2EB8">
        <w:rPr>
          <w:rFonts w:ascii="Arial Unicode MS" w:hAnsi="Arial Unicode MS" w:hint="eastAsia"/>
          <w:color w:val="17365D"/>
          <w:szCs w:val="18"/>
        </w:rPr>
        <w:t>，由主管機關擬訂，報請行政院核定之。</w:t>
      </w:r>
    </w:p>
    <w:p w14:paraId="7922F240" w14:textId="77777777" w:rsidR="004D7E42" w:rsidRPr="00C57606" w:rsidRDefault="004D7E42" w:rsidP="004D7E42">
      <w:pPr>
        <w:pStyle w:val="2"/>
      </w:pPr>
      <w:bookmarkStart w:id="88" w:name="b70"/>
      <w:bookmarkEnd w:id="88"/>
      <w:r w:rsidRPr="00C57606">
        <w:rPr>
          <w:rFonts w:hint="eastAsia"/>
        </w:rPr>
        <w:t>第</w:t>
      </w:r>
      <w:r w:rsidR="00D01346">
        <w:rPr>
          <w:rFonts w:hint="eastAsia"/>
        </w:rPr>
        <w:t>70</w:t>
      </w:r>
      <w:r w:rsidR="00D01346">
        <w:rPr>
          <w:rFonts w:hint="eastAsia"/>
        </w:rPr>
        <w:t>條</w:t>
      </w:r>
      <w:r w:rsidRPr="00C57606">
        <w:rPr>
          <w:rFonts w:hint="eastAsia"/>
        </w:rPr>
        <w:t>（刪除）</w:t>
      </w:r>
    </w:p>
    <w:p w14:paraId="53A65490" w14:textId="77777777" w:rsidR="00784A1C" w:rsidRDefault="004D7E42" w:rsidP="004D7E42">
      <w:pPr>
        <w:pStyle w:val="2"/>
      </w:pPr>
      <w:r w:rsidRPr="00C57606">
        <w:rPr>
          <w:rFonts w:hint="eastAsia"/>
        </w:rPr>
        <w:t>第</w:t>
      </w:r>
      <w:r w:rsidR="00D01346">
        <w:rPr>
          <w:rFonts w:hint="eastAsia"/>
        </w:rPr>
        <w:t>71</w:t>
      </w:r>
      <w:r w:rsidRPr="00C57606">
        <w:rPr>
          <w:rFonts w:hint="eastAsia"/>
        </w:rPr>
        <w:t>條</w:t>
      </w:r>
      <w:r>
        <w:rPr>
          <w:rFonts w:hint="eastAsia"/>
        </w:rPr>
        <w:t>（</w:t>
      </w:r>
      <w:r w:rsidRPr="00C57606">
        <w:rPr>
          <w:rFonts w:hint="eastAsia"/>
        </w:rPr>
        <w:t>為法律行為之連帶責任</w:t>
      </w:r>
      <w:r w:rsidR="00784A1C">
        <w:rPr>
          <w:rFonts w:hint="eastAsia"/>
        </w:rPr>
        <w:t>）</w:t>
      </w:r>
    </w:p>
    <w:p w14:paraId="4056393D" w14:textId="16DCCF1D"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未經許可之大陸地區法人、團體或其他機構，以其名義在臺灣地區與他人為法律行為者，其行為人就該法律行為，應與該大陸地區法人、團體或其他機構，負連帶責任。</w:t>
      </w:r>
    </w:p>
    <w:p w14:paraId="6A9CBBF7" w14:textId="77777777" w:rsidR="00784A1C" w:rsidRDefault="004D7E42" w:rsidP="002F41EF">
      <w:pPr>
        <w:pStyle w:val="2"/>
      </w:pPr>
      <w:bookmarkStart w:id="89" w:name="b72"/>
      <w:bookmarkEnd w:id="89"/>
      <w:r w:rsidRPr="00C57606">
        <w:rPr>
          <w:rFonts w:hint="eastAsia"/>
          <w:szCs w:val="18"/>
        </w:rPr>
        <w:t>第</w:t>
      </w:r>
      <w:r w:rsidR="00D01346">
        <w:rPr>
          <w:rFonts w:hint="eastAsia"/>
          <w:szCs w:val="18"/>
        </w:rPr>
        <w:t>72</w:t>
      </w:r>
      <w:r w:rsidRPr="00C57606">
        <w:rPr>
          <w:rFonts w:hint="eastAsia"/>
          <w:szCs w:val="18"/>
        </w:rPr>
        <w:t>條</w:t>
      </w:r>
      <w:r>
        <w:rPr>
          <w:rFonts w:hint="eastAsia"/>
          <w:szCs w:val="18"/>
        </w:rPr>
        <w:t>（</w:t>
      </w:r>
      <w:r w:rsidRPr="00C57606">
        <w:rPr>
          <w:rFonts w:hint="eastAsia"/>
        </w:rPr>
        <w:t>大陸地區人民法人團體等在台任職之許可</w:t>
      </w:r>
      <w:r w:rsidR="00784A1C">
        <w:rPr>
          <w:rFonts w:hint="eastAsia"/>
        </w:rPr>
        <w:t>）</w:t>
      </w:r>
    </w:p>
    <w:p w14:paraId="17B84F8E" w14:textId="642C25BF"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784977">
        <w:rPr>
          <w:rFonts w:ascii="Arial Unicode MS" w:hAnsi="Arial Unicode MS" w:hint="eastAsia"/>
          <w:color w:val="17365D"/>
          <w:szCs w:val="18"/>
        </w:rPr>
        <w:t>大陸地區人民、法人、團體或其他機構，非經主管機關許可，不得為臺灣地區法人、團體或其他機構之成員或擔任其任何職務</w:t>
      </w:r>
      <w:r>
        <w:rPr>
          <w:rFonts w:ascii="Arial Unicode MS" w:hAnsi="Arial Unicode MS" w:hint="eastAsia"/>
          <w:color w:val="17365D"/>
          <w:szCs w:val="18"/>
        </w:rPr>
        <w:t>。</w:t>
      </w:r>
    </w:p>
    <w:p w14:paraId="178D7F7B" w14:textId="7E5233FC" w:rsidR="004D7E42" w:rsidRPr="000F2EB8"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004D7E42" w:rsidRPr="000F2EB8">
        <w:rPr>
          <w:rFonts w:ascii="Arial Unicode MS" w:hAnsi="Arial Unicode MS" w:hint="eastAsia"/>
          <w:color w:val="17365D"/>
          <w:szCs w:val="18"/>
        </w:rPr>
        <w:t>前項許可辦法，由有關主管機關擬訂，報請行政院核定之。</w:t>
      </w:r>
    </w:p>
    <w:p w14:paraId="2A6049F5" w14:textId="77777777" w:rsidR="004D7E42" w:rsidRPr="00675EC7" w:rsidRDefault="004D7E42" w:rsidP="00C627E4">
      <w:pPr>
        <w:ind w:leftChars="75" w:left="150"/>
        <w:jc w:val="both"/>
        <w:rPr>
          <w:rFonts w:ascii="Arial Unicode MS" w:hAnsi="Arial Unicode MS" w:cs="Arial Unicode MS"/>
          <w:color w:val="626262"/>
          <w:szCs w:val="18"/>
        </w:rPr>
      </w:pPr>
      <w:r w:rsidRPr="009C438A">
        <w:rPr>
          <w:rFonts w:ascii="Arial Unicode MS" w:hAnsi="Arial Unicode MS" w:hint="eastAsia"/>
          <w:color w:val="626262"/>
          <w:sz w:val="18"/>
        </w:rPr>
        <w:t>【相關法規】第</w:t>
      </w:r>
      <w:r w:rsidRPr="009C438A">
        <w:rPr>
          <w:rFonts w:ascii="Arial Unicode MS" w:hAnsi="Arial Unicode MS" w:hint="eastAsia"/>
          <w:color w:val="626262"/>
          <w:sz w:val="18"/>
          <w:szCs w:val="18"/>
        </w:rPr>
        <w:t>二</w:t>
      </w:r>
      <w:r w:rsidRPr="009C438A">
        <w:rPr>
          <w:rFonts w:ascii="Arial Unicode MS" w:hAnsi="Arial Unicode MS" w:hint="eastAsia"/>
          <w:color w:val="626262"/>
          <w:sz w:val="18"/>
        </w:rPr>
        <w:t>項</w:t>
      </w:r>
      <w:r w:rsidRPr="009C438A">
        <w:rPr>
          <w:rFonts w:ascii="Arial Unicode MS" w:hAnsi="Arial Unicode MS" w:hint="eastAsia"/>
          <w:color w:val="626262"/>
          <w:sz w:val="18"/>
        </w:rPr>
        <w:t>~</w:t>
      </w:r>
      <w:hyperlink r:id="rId208" w:history="1">
        <w:r w:rsidRPr="009C438A">
          <w:rPr>
            <w:rStyle w:val="a3"/>
            <w:rFonts w:ascii="Arial Unicode MS" w:hAnsi="Arial Unicode MS" w:hint="eastAsia"/>
            <w:color w:val="626262"/>
            <w:sz w:val="18"/>
          </w:rPr>
          <w:t>大陸地區人民來臺投資許可辦法</w:t>
        </w:r>
      </w:hyperlink>
      <w:r w:rsidR="000F5B03">
        <w:rPr>
          <w:rFonts w:ascii="Arial Unicode MS" w:hAnsi="Arial Unicode MS" w:hint="eastAsia"/>
          <w:color w:val="626262"/>
          <w:sz w:val="18"/>
          <w:szCs w:val="18"/>
        </w:rPr>
        <w:t>＊</w:t>
      </w:r>
      <w:hyperlink r:id="rId209" w:history="1">
        <w:r w:rsidRPr="009C438A">
          <w:rPr>
            <w:rStyle w:val="a3"/>
            <w:rFonts w:ascii="Arial Unicode MS" w:hAnsi="Arial Unicode MS" w:hint="eastAsia"/>
            <w:color w:val="626262"/>
            <w:sz w:val="18"/>
            <w:szCs w:val="18"/>
          </w:rPr>
          <w:t>臺灣地區與大陸地區金融業務往來及投資許可管理辦法</w:t>
        </w:r>
      </w:hyperlink>
      <w:r w:rsidR="000F5B03">
        <w:rPr>
          <w:rFonts w:ascii="Arial Unicode MS" w:hAnsi="Arial Unicode MS" w:hint="eastAsia"/>
          <w:color w:val="626262"/>
          <w:sz w:val="18"/>
          <w:szCs w:val="18"/>
        </w:rPr>
        <w:t>＊</w:t>
      </w:r>
      <w:hyperlink r:id="rId210" w:history="1">
        <w:r w:rsidRPr="0078210B">
          <w:rPr>
            <w:rStyle w:val="a3"/>
            <w:rFonts w:ascii="Arial Unicode MS" w:hAnsi="Arial Unicode MS" w:hint="eastAsia"/>
            <w:color w:val="626262"/>
            <w:sz w:val="18"/>
            <w:szCs w:val="18"/>
          </w:rPr>
          <w:t>臺灣地區與大陸地區證券期貨業務往來及投資許可管理辦法</w:t>
        </w:r>
      </w:hyperlink>
      <w:r w:rsidR="000F5B03">
        <w:rPr>
          <w:rFonts w:ascii="Arial Unicode MS" w:hAnsi="Arial Unicode MS" w:hint="eastAsia"/>
          <w:color w:val="626262"/>
          <w:sz w:val="18"/>
          <w:szCs w:val="18"/>
        </w:rPr>
        <w:t>＊</w:t>
      </w:r>
      <w:hyperlink r:id="rId211" w:history="1">
        <w:r w:rsidRPr="003054D1">
          <w:rPr>
            <w:rStyle w:val="a3"/>
            <w:rFonts w:ascii="Arial Unicode MS" w:hAnsi="Arial Unicode MS" w:hint="eastAsia"/>
            <w:color w:val="626262"/>
            <w:sz w:val="18"/>
            <w:szCs w:val="18"/>
          </w:rPr>
          <w:t>臺灣地區與大陸地區保險業務往來及投資許可管理辦法</w:t>
        </w:r>
      </w:hyperlink>
    </w:p>
    <w:p w14:paraId="4B01FF4A" w14:textId="44B7D5BD" w:rsidR="004D7E42" w:rsidRPr="00C57606" w:rsidRDefault="004D7E42" w:rsidP="004D7E42">
      <w:pPr>
        <w:pStyle w:val="2"/>
        <w:rPr>
          <w:color w:val="800000"/>
        </w:rPr>
      </w:pPr>
      <w:bookmarkStart w:id="90" w:name="b73"/>
      <w:bookmarkEnd w:id="90"/>
      <w:r w:rsidRPr="00C57606">
        <w:rPr>
          <w:rFonts w:hint="eastAsia"/>
          <w:color w:val="800000"/>
        </w:rPr>
        <w:t>第</w:t>
      </w:r>
      <w:r w:rsidR="00D01346">
        <w:rPr>
          <w:rFonts w:hint="eastAsia"/>
          <w:color w:val="800000"/>
        </w:rPr>
        <w:t>73</w:t>
      </w:r>
      <w:r w:rsidRPr="00C57606">
        <w:rPr>
          <w:rFonts w:hint="eastAsia"/>
          <w:color w:val="800000"/>
        </w:rPr>
        <w:t>條</w:t>
      </w:r>
      <w:r>
        <w:rPr>
          <w:rFonts w:hint="eastAsia"/>
          <w:color w:val="800000"/>
        </w:rPr>
        <w:t>（</w:t>
      </w:r>
      <w:r w:rsidRPr="00C57606">
        <w:rPr>
          <w:rFonts w:hint="eastAsia"/>
          <w:color w:val="800000"/>
        </w:rPr>
        <w:t>大陸地區人民法人團體等在台從事投資之許可</w:t>
      </w:r>
      <w:r>
        <w:rPr>
          <w:rFonts w:hint="eastAsia"/>
          <w:color w:val="800000"/>
        </w:rPr>
        <w:t>）</w:t>
      </w:r>
      <w:r w:rsidRPr="00594075">
        <w:rPr>
          <w:rFonts w:hint="eastAsia"/>
          <w:color w:val="5F5F5F"/>
          <w:sz w:val="18"/>
        </w:rPr>
        <w:t>【相關罰則】第</w:t>
      </w:r>
      <w:r w:rsidR="00D01346">
        <w:rPr>
          <w:rFonts w:hint="eastAsia"/>
          <w:color w:val="5F5F5F"/>
          <w:sz w:val="18"/>
        </w:rPr>
        <w:t>1</w:t>
      </w:r>
      <w:r w:rsidRPr="00594075">
        <w:rPr>
          <w:rFonts w:hint="eastAsia"/>
          <w:color w:val="5F5F5F"/>
          <w:sz w:val="18"/>
        </w:rPr>
        <w:t>項、第</w:t>
      </w:r>
      <w:r w:rsidR="00D01346">
        <w:rPr>
          <w:rFonts w:hint="eastAsia"/>
          <w:color w:val="5F5F5F"/>
          <w:sz w:val="18"/>
        </w:rPr>
        <w:t>3</w:t>
      </w:r>
      <w:r w:rsidRPr="00594075">
        <w:rPr>
          <w:rFonts w:hint="eastAsia"/>
          <w:color w:val="5F5F5F"/>
          <w:sz w:val="18"/>
        </w:rPr>
        <w:t>項、第</w:t>
      </w:r>
      <w:r w:rsidR="00D01346">
        <w:rPr>
          <w:rFonts w:hint="eastAsia"/>
          <w:color w:val="5F5F5F"/>
          <w:sz w:val="18"/>
        </w:rPr>
        <w:t>4</w:t>
      </w:r>
      <w:r w:rsidRPr="00594075">
        <w:rPr>
          <w:rFonts w:hint="eastAsia"/>
          <w:color w:val="5F5F5F"/>
          <w:sz w:val="18"/>
        </w:rPr>
        <w:t>項</w:t>
      </w:r>
      <w:r w:rsidR="00313953">
        <w:rPr>
          <w:rFonts w:hint="eastAsia"/>
          <w:color w:val="5F5F5F"/>
          <w:sz w:val="18"/>
        </w:rPr>
        <w:t>~</w:t>
      </w:r>
      <w:hyperlink w:anchor="b93b1" w:history="1">
        <w:r w:rsidRPr="00594075">
          <w:rPr>
            <w:rStyle w:val="a3"/>
            <w:rFonts w:ascii="Arial Unicode MS" w:hAnsi="Arial Unicode MS"/>
            <w:color w:val="5F5F5F"/>
            <w:sz w:val="18"/>
          </w:rPr>
          <w:t>§93-1</w:t>
        </w:r>
      </w:hyperlink>
    </w:p>
    <w:p w14:paraId="7BD29C5F" w14:textId="6DCF3B53" w:rsidR="00784A1C" w:rsidRDefault="00784A1C" w:rsidP="00C627E4">
      <w:pPr>
        <w:ind w:leftChars="75" w:left="150"/>
        <w:jc w:val="both"/>
        <w:rPr>
          <w:rFonts w:ascii="Arial Unicode MS" w:hAnsi="Arial Unicode MS"/>
          <w:color w:val="17365D"/>
          <w:szCs w:val="18"/>
        </w:rPr>
      </w:pPr>
      <w:r w:rsidRPr="0044700A">
        <w:rPr>
          <w:rFonts w:ascii="Calibri" w:hAnsi="Calibri"/>
          <w:color w:val="404040"/>
          <w:sz w:val="18"/>
          <w:szCs w:val="18"/>
        </w:rPr>
        <w:t>﹝</w:t>
      </w:r>
      <w:r w:rsidRPr="00784A1C">
        <w:rPr>
          <w:rFonts w:ascii="Calibri" w:hAnsi="Calibri" w:hint="eastAsia"/>
          <w:color w:val="404040"/>
          <w:sz w:val="18"/>
        </w:rPr>
        <w:t>1</w:t>
      </w:r>
      <w:r w:rsidRPr="00784A1C">
        <w:rPr>
          <w:rFonts w:ascii="Calibri" w:hAnsi="Calibri" w:hint="eastAsia"/>
          <w:color w:val="404040"/>
          <w:sz w:val="18"/>
        </w:rPr>
        <w:t>﹞</w:t>
      </w:r>
      <w:r w:rsidR="004D7E42" w:rsidRPr="00784977">
        <w:rPr>
          <w:rFonts w:ascii="Arial Unicode MS" w:hAnsi="Arial Unicode MS" w:hint="eastAsia"/>
          <w:color w:val="17365D"/>
          <w:szCs w:val="18"/>
        </w:rPr>
        <w:t>大陸地區人民、法人、團體、其他機構或其於第三地區投資之公司，非經主管機關許可，不得在臺灣地區從事投資行為</w:t>
      </w:r>
      <w:r>
        <w:rPr>
          <w:rFonts w:ascii="Arial Unicode MS" w:hAnsi="Arial Unicode MS" w:hint="eastAsia"/>
          <w:color w:val="17365D"/>
          <w:szCs w:val="18"/>
        </w:rPr>
        <w:t>。</w:t>
      </w:r>
    </w:p>
    <w:p w14:paraId="12C621B9" w14:textId="71B8C05B"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C57606">
        <w:rPr>
          <w:rFonts w:ascii="Arial Unicode MS" w:hAnsi="Arial Unicode MS" w:hint="eastAsia"/>
          <w:color w:val="666699"/>
          <w:szCs w:val="18"/>
        </w:rPr>
        <w:t>依前項規定投資之事業依</w:t>
      </w:r>
      <w:hyperlink r:id="rId212" w:history="1">
        <w:r w:rsidRPr="00C57606">
          <w:rPr>
            <w:rStyle w:val="a3"/>
            <w:rFonts w:ascii="Arial Unicode MS" w:hAnsi="Arial Unicode MS" w:hint="eastAsia"/>
            <w:szCs w:val="18"/>
          </w:rPr>
          <w:t>公司法</w:t>
        </w:r>
      </w:hyperlink>
      <w:r w:rsidRPr="00C57606">
        <w:rPr>
          <w:rFonts w:ascii="Arial Unicode MS" w:hAnsi="Arial Unicode MS" w:hint="eastAsia"/>
          <w:color w:val="666699"/>
          <w:szCs w:val="18"/>
        </w:rPr>
        <w:t>設立公司者，投資人不受同法第</w:t>
      </w:r>
      <w:hyperlink r:id="rId213" w:anchor="a216" w:history="1">
        <w:r w:rsidRPr="00C57606">
          <w:rPr>
            <w:rStyle w:val="a3"/>
            <w:rFonts w:ascii="Arial Unicode MS" w:hAnsi="Arial Unicode MS" w:hint="eastAsia"/>
            <w:szCs w:val="18"/>
          </w:rPr>
          <w:t>二百十六</w:t>
        </w:r>
      </w:hyperlink>
      <w:r w:rsidRPr="00C57606">
        <w:rPr>
          <w:rFonts w:ascii="Arial Unicode MS" w:hAnsi="Arial Unicode MS" w:hint="eastAsia"/>
          <w:color w:val="666699"/>
          <w:szCs w:val="18"/>
        </w:rPr>
        <w:t>條第一項關於國內住所之限制</w:t>
      </w:r>
      <w:r>
        <w:rPr>
          <w:rFonts w:ascii="Arial Unicode MS" w:hAnsi="Arial Unicode MS" w:hint="eastAsia"/>
          <w:color w:val="17365D"/>
          <w:szCs w:val="18"/>
        </w:rPr>
        <w:t>。</w:t>
      </w:r>
    </w:p>
    <w:p w14:paraId="5856D0EB" w14:textId="579F74D7"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Pr="00784977">
        <w:rPr>
          <w:rFonts w:ascii="Arial Unicode MS" w:hAnsi="Arial Unicode MS" w:hint="eastAsia"/>
          <w:color w:val="17365D"/>
          <w:szCs w:val="18"/>
        </w:rPr>
        <w:t>第一項所定投資人之資格、許可條件、程序、投資之方式、業別項目與限額、投資比率、結匯、審定、轉投資、申報事項與程序、申請書格式及其他應遵行事項之</w:t>
      </w:r>
      <w:r w:rsidRPr="004F4711">
        <w:rPr>
          <w:rStyle w:val="a3"/>
          <w:rFonts w:hint="eastAsia"/>
          <w:color w:val="17365D"/>
          <w:u w:val="none"/>
        </w:rPr>
        <w:t>辦法</w:t>
      </w:r>
      <w:r w:rsidRPr="00784977">
        <w:rPr>
          <w:rFonts w:ascii="Arial Unicode MS" w:hAnsi="Arial Unicode MS" w:hint="eastAsia"/>
          <w:color w:val="17365D"/>
          <w:szCs w:val="18"/>
        </w:rPr>
        <w:t>，由有關主管機關擬訂，報請行政院核定之</w:t>
      </w:r>
      <w:r>
        <w:rPr>
          <w:rFonts w:ascii="Arial Unicode MS" w:hAnsi="Arial Unicode MS" w:hint="eastAsia"/>
          <w:color w:val="17365D"/>
          <w:szCs w:val="18"/>
        </w:rPr>
        <w:t>。</w:t>
      </w:r>
    </w:p>
    <w:p w14:paraId="4736D399" w14:textId="4039450E"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4</w:t>
      </w:r>
      <w:r w:rsidRPr="0044700A">
        <w:rPr>
          <w:rFonts w:ascii="Calibri" w:hAnsi="Calibri" w:hint="eastAsia"/>
          <w:color w:val="404040"/>
          <w:sz w:val="18"/>
          <w:szCs w:val="18"/>
        </w:rPr>
        <w:t>﹞</w:t>
      </w:r>
      <w:r w:rsidRPr="000F2EB8">
        <w:rPr>
          <w:rFonts w:ascii="Arial Unicode MS" w:hAnsi="Arial Unicode MS" w:hint="eastAsia"/>
          <w:color w:val="17365D"/>
          <w:szCs w:val="18"/>
        </w:rPr>
        <w:t>依第一項規定投資之事業，應依前項所定辦法規定或主管機關命令申報財務報表、股東持股變化或其他指定之資料；主管機關得派員前往檢查，投資事業不得規避、妨礙或拒絕。</w:t>
      </w:r>
    </w:p>
    <w:p w14:paraId="66E82322" w14:textId="568F56FC" w:rsidR="004D7E42"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5</w:t>
      </w:r>
      <w:r w:rsidRPr="0044700A">
        <w:rPr>
          <w:rFonts w:ascii="Calibri" w:hAnsi="Calibri" w:hint="eastAsia"/>
          <w:color w:val="404040"/>
          <w:sz w:val="18"/>
          <w:szCs w:val="18"/>
        </w:rPr>
        <w:t>﹞</w:t>
      </w:r>
      <w:r w:rsidR="004D7E42" w:rsidRPr="00784977">
        <w:rPr>
          <w:rFonts w:ascii="Arial Unicode MS" w:hAnsi="Arial Unicode MS" w:hint="eastAsia"/>
          <w:color w:val="17365D"/>
          <w:szCs w:val="18"/>
        </w:rPr>
        <w:t>投資人轉讓其投資時，轉讓人及受讓人應會同向主管機關申請許可。</w:t>
      </w:r>
    </w:p>
    <w:p w14:paraId="7298BBD8" w14:textId="77777777" w:rsidR="004D7E42" w:rsidRPr="00675EC7" w:rsidRDefault="004D7E42" w:rsidP="00C627E4">
      <w:pPr>
        <w:ind w:leftChars="75" w:left="150"/>
        <w:jc w:val="both"/>
        <w:rPr>
          <w:rFonts w:ascii="Arial Unicode MS" w:hAnsi="Arial Unicode MS" w:cs="Arial Unicode MS"/>
          <w:color w:val="626262"/>
          <w:sz w:val="18"/>
          <w:szCs w:val="18"/>
        </w:rPr>
      </w:pPr>
      <w:r w:rsidRPr="009C438A">
        <w:rPr>
          <w:rFonts w:ascii="Arial Unicode MS" w:hAnsi="Arial Unicode MS" w:hint="eastAsia"/>
          <w:color w:val="626262"/>
          <w:sz w:val="18"/>
        </w:rPr>
        <w:t>【相關法規】第三項</w:t>
      </w:r>
      <w:r w:rsidRPr="009C438A">
        <w:rPr>
          <w:rFonts w:ascii="Arial Unicode MS" w:hAnsi="Arial Unicode MS" w:hint="eastAsia"/>
          <w:color w:val="626262"/>
          <w:sz w:val="18"/>
        </w:rPr>
        <w:t>~</w:t>
      </w:r>
      <w:hyperlink r:id="rId214" w:history="1">
        <w:r w:rsidR="004F4711">
          <w:rPr>
            <w:rStyle w:val="a3"/>
            <w:rFonts w:ascii="Arial Unicode MS" w:hAnsi="Arial Unicode MS" w:hint="eastAsia"/>
            <w:color w:val="626262"/>
            <w:sz w:val="18"/>
            <w:szCs w:val="18"/>
          </w:rPr>
          <w:t>大陸地區投資人來臺從事證券投資及期貨交易管理辦法</w:t>
        </w:r>
      </w:hyperlink>
      <w:r w:rsidR="000F5B03">
        <w:rPr>
          <w:rFonts w:ascii="Arial Unicode MS" w:hAnsi="Arial Unicode MS" w:hint="eastAsia"/>
          <w:color w:val="626262"/>
          <w:sz w:val="18"/>
        </w:rPr>
        <w:t>＊</w:t>
      </w:r>
      <w:hyperlink r:id="rId215" w:history="1">
        <w:r w:rsidRPr="0078210B">
          <w:rPr>
            <w:rStyle w:val="a3"/>
            <w:rFonts w:ascii="Arial Unicode MS" w:hAnsi="Arial Unicode MS" w:hint="eastAsia"/>
            <w:color w:val="626262"/>
            <w:sz w:val="18"/>
            <w:szCs w:val="18"/>
          </w:rPr>
          <w:t>臺灣地區與大陸地區證券期貨業務往來及投資許可管理辦法</w:t>
        </w:r>
      </w:hyperlink>
      <w:r w:rsidR="000F5B03">
        <w:rPr>
          <w:rFonts w:ascii="Arial Unicode MS" w:hAnsi="Arial Unicode MS" w:hint="eastAsia"/>
          <w:color w:val="626262"/>
          <w:sz w:val="18"/>
        </w:rPr>
        <w:t>＊</w:t>
      </w:r>
      <w:hyperlink r:id="rId216" w:history="1">
        <w:r w:rsidRPr="009C438A">
          <w:rPr>
            <w:rStyle w:val="a3"/>
            <w:rFonts w:ascii="Arial Unicode MS" w:hAnsi="Arial Unicode MS" w:hint="eastAsia"/>
            <w:color w:val="626262"/>
            <w:sz w:val="18"/>
          </w:rPr>
          <w:t>大陸地區人民來臺投資許可辦法</w:t>
        </w:r>
      </w:hyperlink>
      <w:r w:rsidR="000F5B03">
        <w:rPr>
          <w:rFonts w:ascii="Arial Unicode MS" w:hAnsi="Arial Unicode MS" w:hint="eastAsia"/>
          <w:color w:val="626262"/>
          <w:sz w:val="18"/>
          <w:szCs w:val="18"/>
        </w:rPr>
        <w:t>＊</w:t>
      </w:r>
      <w:hyperlink r:id="rId217" w:history="1">
        <w:r w:rsidRPr="009C438A">
          <w:rPr>
            <w:rStyle w:val="a3"/>
            <w:rFonts w:ascii="Arial Unicode MS" w:hAnsi="Arial Unicode MS" w:hint="eastAsia"/>
            <w:color w:val="626262"/>
            <w:sz w:val="18"/>
            <w:szCs w:val="18"/>
          </w:rPr>
          <w:t>臺灣地區與大陸地區金融業務往來及投資許可管理辦法</w:t>
        </w:r>
      </w:hyperlink>
      <w:r w:rsidR="000F5B03">
        <w:rPr>
          <w:rFonts w:ascii="Arial Unicode MS" w:hAnsi="Arial Unicode MS" w:hint="eastAsia"/>
          <w:color w:val="626262"/>
          <w:sz w:val="18"/>
          <w:szCs w:val="18"/>
        </w:rPr>
        <w:t>＊</w:t>
      </w:r>
      <w:hyperlink r:id="rId218" w:history="1">
        <w:r w:rsidRPr="003054D1">
          <w:rPr>
            <w:rStyle w:val="a3"/>
            <w:rFonts w:ascii="Arial Unicode MS" w:hAnsi="Arial Unicode MS" w:hint="eastAsia"/>
            <w:color w:val="626262"/>
            <w:sz w:val="18"/>
            <w:szCs w:val="18"/>
          </w:rPr>
          <w:t>臺灣地區與大陸地區保險業務往來及投資許可管理辦法</w:t>
        </w:r>
      </w:hyperlink>
    </w:p>
    <w:p w14:paraId="0D4929D1" w14:textId="77777777" w:rsidR="00784A1C" w:rsidRDefault="004D7E42" w:rsidP="004D7E42">
      <w:pPr>
        <w:pStyle w:val="2"/>
      </w:pPr>
      <w:bookmarkStart w:id="91" w:name="b74"/>
      <w:bookmarkEnd w:id="91"/>
      <w:r w:rsidRPr="00C57606">
        <w:rPr>
          <w:rFonts w:hint="eastAsia"/>
        </w:rPr>
        <w:t>第</w:t>
      </w:r>
      <w:r w:rsidR="00D01346">
        <w:rPr>
          <w:rFonts w:hint="eastAsia"/>
        </w:rPr>
        <w:t>74</w:t>
      </w:r>
      <w:r w:rsidRPr="00C57606">
        <w:rPr>
          <w:rFonts w:hint="eastAsia"/>
        </w:rPr>
        <w:t>條</w:t>
      </w:r>
      <w:r>
        <w:rPr>
          <w:rFonts w:hint="eastAsia"/>
        </w:rPr>
        <w:t>（</w:t>
      </w:r>
      <w:r w:rsidRPr="00C57606">
        <w:rPr>
          <w:rFonts w:hint="eastAsia"/>
        </w:rPr>
        <w:t>法院裁定認可</w:t>
      </w:r>
      <w:r w:rsidR="00784A1C">
        <w:rPr>
          <w:rFonts w:hint="eastAsia"/>
        </w:rPr>
        <w:t>）</w:t>
      </w:r>
    </w:p>
    <w:p w14:paraId="13122E0C" w14:textId="75929714"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在大陸地區作成之民事確定裁判、民事仲裁判斷，不違背臺灣地區公共秩序或善良風俗者，得聲請法院裁定認可</w:t>
      </w:r>
      <w:r>
        <w:rPr>
          <w:rFonts w:ascii="Arial Unicode MS" w:hAnsi="Arial Unicode MS" w:hint="eastAsia"/>
          <w:color w:val="17365D"/>
          <w:szCs w:val="18"/>
        </w:rPr>
        <w:t>。</w:t>
      </w:r>
    </w:p>
    <w:p w14:paraId="50F2A2EE" w14:textId="01144E16" w:rsidR="00784A1C" w:rsidRPr="000F2EB8"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0F2EB8">
        <w:rPr>
          <w:rFonts w:ascii="Arial Unicode MS" w:hAnsi="Arial Unicode MS" w:hint="eastAsia"/>
          <w:color w:val="17365D"/>
          <w:szCs w:val="18"/>
        </w:rPr>
        <w:t>前項經法院裁定認可之裁判或判斷，以給付為內容者，得為執行名義。</w:t>
      </w:r>
    </w:p>
    <w:p w14:paraId="52610B9F" w14:textId="5AB3F2B8" w:rsidR="004D7E42"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004D7E42" w:rsidRPr="00F870E1">
        <w:rPr>
          <w:rFonts w:ascii="Arial Unicode MS" w:hAnsi="Arial Unicode MS" w:hint="eastAsia"/>
          <w:color w:val="17365D"/>
          <w:szCs w:val="18"/>
        </w:rPr>
        <w:t>前二項規定，以在臺灣地區作成之民事確定裁判、民事仲裁判斷，得聲請大陸地區法院裁定認可或為執行名義者，始適用之。</w:t>
      </w:r>
    </w:p>
    <w:p w14:paraId="7007B703" w14:textId="4370F55D" w:rsidR="004D7E42" w:rsidRPr="00A353F2" w:rsidRDefault="004D7E42" w:rsidP="00A353F2">
      <w:pPr>
        <w:rPr>
          <w:color w:val="5F5F5F"/>
          <w:sz w:val="18"/>
        </w:rPr>
      </w:pPr>
      <w:r w:rsidRPr="00A353F2">
        <w:rPr>
          <w:rFonts w:hint="eastAsia"/>
          <w:color w:val="5F5F5F"/>
          <w:sz w:val="18"/>
        </w:rPr>
        <w:t>【相關書狀】</w:t>
      </w:r>
      <w:hyperlink r:id="rId219" w:history="1">
        <w:r w:rsidR="00A353F2" w:rsidRPr="00A353F2">
          <w:rPr>
            <w:rStyle w:val="a3"/>
            <w:rFonts w:hint="eastAsia"/>
            <w:color w:val="5F5F5F"/>
            <w:sz w:val="18"/>
          </w:rPr>
          <w:t>司法院書狀範例</w:t>
        </w:r>
      </w:hyperlink>
    </w:p>
    <w:p w14:paraId="7304EFA3" w14:textId="77777777" w:rsidR="004D7E42" w:rsidRPr="00C57606" w:rsidRDefault="004D7E42" w:rsidP="004D7E42">
      <w:pPr>
        <w:ind w:left="119"/>
        <w:rPr>
          <w:rFonts w:ascii="Arial Unicode MS" w:hAnsi="Arial Unicode MS"/>
          <w:color w:val="666699"/>
          <w:szCs w:val="18"/>
        </w:rPr>
      </w:pPr>
      <w:r w:rsidRPr="00C57606">
        <w:rPr>
          <w:rFonts w:ascii="Arial Unicode MS" w:hAnsi="Arial Unicode MS" w:hint="eastAsia"/>
          <w:color w:val="666699"/>
        </w:rPr>
        <w:t xml:space="preserve">　　　　　　　　　　　　　　　　　　　　　　　　　　　　　　　　　　　　　　　　　　　　</w:t>
      </w:r>
      <w:hyperlink w:anchor="a章節索引" w:history="1">
        <w:r w:rsidRPr="00C57606">
          <w:rPr>
            <w:rStyle w:val="a3"/>
            <w:rFonts w:ascii="Arial Unicode MS" w:hAnsi="Arial Unicode MS" w:hint="eastAsia"/>
            <w:sz w:val="18"/>
          </w:rPr>
          <w:t>回索引</w:t>
        </w:r>
      </w:hyperlink>
      <w:r w:rsidR="002F1883">
        <w:rPr>
          <w:rFonts w:ascii="Arial Unicode MS" w:hAnsi="Arial Unicode MS" w:hint="eastAsia"/>
          <w:color w:val="808000"/>
          <w:sz w:val="18"/>
        </w:rPr>
        <w:t>〉〉</w:t>
      </w:r>
    </w:p>
    <w:p w14:paraId="1F6A42AB" w14:textId="77777777" w:rsidR="004D7E42" w:rsidRPr="00C57606" w:rsidRDefault="004D7E42" w:rsidP="004D7E42">
      <w:pPr>
        <w:pStyle w:val="1"/>
      </w:pPr>
      <w:bookmarkStart w:id="92" w:name="_第四章__刑"/>
      <w:bookmarkEnd w:id="92"/>
      <w:r w:rsidRPr="00C57606">
        <w:rPr>
          <w:rFonts w:hint="eastAsia"/>
        </w:rPr>
        <w:t>第四章　　刑　事</w:t>
      </w:r>
    </w:p>
    <w:p w14:paraId="3296FB2F" w14:textId="77777777" w:rsidR="00784A1C" w:rsidRDefault="004D7E42" w:rsidP="004D7E42">
      <w:pPr>
        <w:pStyle w:val="2"/>
      </w:pPr>
      <w:bookmarkStart w:id="93" w:name="b75"/>
      <w:bookmarkEnd w:id="93"/>
      <w:r w:rsidRPr="00C57606">
        <w:rPr>
          <w:rFonts w:hint="eastAsia"/>
        </w:rPr>
        <w:t>第</w:t>
      </w:r>
      <w:r w:rsidR="00D01346">
        <w:rPr>
          <w:rFonts w:hint="eastAsia"/>
        </w:rPr>
        <w:t>75</w:t>
      </w:r>
      <w:r w:rsidRPr="00C57606">
        <w:rPr>
          <w:rFonts w:hint="eastAsia"/>
        </w:rPr>
        <w:t>條</w:t>
      </w:r>
      <w:r>
        <w:rPr>
          <w:rFonts w:hint="eastAsia"/>
        </w:rPr>
        <w:t>（</w:t>
      </w:r>
      <w:r w:rsidRPr="00C57606">
        <w:rPr>
          <w:rFonts w:hint="eastAsia"/>
        </w:rPr>
        <w:t>大陸地區或船艦航空器內犯罪之處罰</w:t>
      </w:r>
      <w:r w:rsidR="00784A1C">
        <w:rPr>
          <w:rFonts w:hint="eastAsia"/>
        </w:rPr>
        <w:t>）</w:t>
      </w:r>
    </w:p>
    <w:p w14:paraId="04E8687B" w14:textId="1A288752" w:rsidR="004D7E42"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在大陸地區或在大陸船艦、航空器內犯罪，雖在大陸地區曾受處罰，仍得依法處斷。但得免其刑之全部或一部之執行。</w:t>
      </w:r>
    </w:p>
    <w:p w14:paraId="5469FF0F" w14:textId="6107C406" w:rsidR="000B6413" w:rsidRPr="00127221" w:rsidRDefault="000B6413" w:rsidP="00127221">
      <w:pPr>
        <w:ind w:leftChars="50" w:left="100"/>
        <w:jc w:val="both"/>
        <w:rPr>
          <w:rFonts w:ascii="Arial Unicode MS" w:hAnsi="Arial Unicode MS" w:cs="Arial Unicode MS"/>
          <w:color w:val="17365D"/>
          <w:szCs w:val="18"/>
        </w:rPr>
      </w:pPr>
      <w:r w:rsidRPr="00771A8B">
        <w:rPr>
          <w:rFonts w:ascii="Arial Unicode MS" w:hAnsi="Arial Unicode MS" w:hint="eastAsia"/>
          <w:color w:val="5F5F5F"/>
          <w:sz w:val="18"/>
        </w:rPr>
        <w:t>【具參考價值</w:t>
      </w:r>
      <w:r w:rsidR="00047B55" w:rsidRPr="00771A8B">
        <w:rPr>
          <w:rFonts w:ascii="Arial Unicode MS" w:hAnsi="Arial Unicode MS" w:hint="eastAsia"/>
          <w:color w:val="5F5F5F"/>
          <w:sz w:val="18"/>
        </w:rPr>
        <w:t>】</w:t>
      </w:r>
      <w:hyperlink r:id="rId220" w:anchor="w108b334" w:history="1">
        <w:r w:rsidR="00047B55">
          <w:rPr>
            <w:rStyle w:val="a3"/>
            <w:rFonts w:ascii="Arial Unicode MS" w:hAnsi="Arial Unicode MS" w:hint="eastAsia"/>
            <w:color w:val="5F5F5F"/>
            <w:sz w:val="18"/>
          </w:rPr>
          <w:t>最高法院</w:t>
        </w:r>
        <w:r w:rsidR="00047B55">
          <w:rPr>
            <w:rStyle w:val="a3"/>
            <w:rFonts w:ascii="Arial Unicode MS" w:hAnsi="Arial Unicode MS" w:hint="eastAsia"/>
            <w:color w:val="5F5F5F"/>
            <w:sz w:val="18"/>
          </w:rPr>
          <w:t>108</w:t>
        </w:r>
        <w:r w:rsidR="00047B55">
          <w:rPr>
            <w:rStyle w:val="a3"/>
            <w:rFonts w:ascii="Arial Unicode MS" w:hAnsi="Arial Unicode MS" w:hint="eastAsia"/>
            <w:color w:val="5F5F5F"/>
            <w:sz w:val="18"/>
          </w:rPr>
          <w:t>年度台上字第</w:t>
        </w:r>
        <w:r w:rsidR="00047B55">
          <w:rPr>
            <w:rStyle w:val="a3"/>
            <w:rFonts w:ascii="Arial Unicode MS" w:hAnsi="Arial Unicode MS" w:hint="eastAsia"/>
            <w:color w:val="5F5F5F"/>
            <w:sz w:val="18"/>
          </w:rPr>
          <w:t>334</w:t>
        </w:r>
        <w:r w:rsidR="00047B55">
          <w:rPr>
            <w:rStyle w:val="a3"/>
            <w:rFonts w:ascii="Arial Unicode MS" w:hAnsi="Arial Unicode MS" w:hint="eastAsia"/>
            <w:color w:val="5F5F5F"/>
            <w:sz w:val="18"/>
          </w:rPr>
          <w:t>號判決</w:t>
        </w:r>
      </w:hyperlink>
      <w:r w:rsidR="00127221" w:rsidRPr="00127221">
        <w:rPr>
          <w:rFonts w:ascii="Arial Unicode MS" w:hAnsi="Arial Unicode MS" w:cs="新細明體" w:hint="eastAsia"/>
          <w:color w:val="5F5F5F"/>
          <w:sz w:val="18"/>
          <w:szCs w:val="20"/>
          <w:lang w:val="zh-TW"/>
        </w:rPr>
        <w:t>＊</w:t>
      </w:r>
      <w:hyperlink r:id="rId221" w:anchor="w109b3920" w:history="1">
        <w:r w:rsidR="00127221">
          <w:rPr>
            <w:rStyle w:val="a3"/>
            <w:rFonts w:ascii="Arial Unicode MS" w:hAnsi="Arial Unicode MS" w:hint="eastAsia"/>
            <w:color w:val="5F5F5F"/>
            <w:sz w:val="18"/>
          </w:rPr>
          <w:t>最高法院</w:t>
        </w:r>
        <w:r w:rsidR="00127221">
          <w:rPr>
            <w:rStyle w:val="a3"/>
            <w:rFonts w:ascii="Arial Unicode MS" w:hAnsi="Arial Unicode MS" w:hint="eastAsia"/>
            <w:color w:val="5F5F5F"/>
            <w:sz w:val="18"/>
          </w:rPr>
          <w:t>109</w:t>
        </w:r>
        <w:r w:rsidR="00127221">
          <w:rPr>
            <w:rStyle w:val="a3"/>
            <w:rFonts w:ascii="Arial Unicode MS" w:hAnsi="Arial Unicode MS" w:hint="eastAsia"/>
            <w:color w:val="5F5F5F"/>
            <w:sz w:val="18"/>
          </w:rPr>
          <w:t>年度台上字第</w:t>
        </w:r>
        <w:r w:rsidR="00127221">
          <w:rPr>
            <w:rStyle w:val="a3"/>
            <w:rFonts w:ascii="Arial Unicode MS" w:hAnsi="Arial Unicode MS" w:hint="eastAsia"/>
            <w:color w:val="5F5F5F"/>
            <w:sz w:val="18"/>
          </w:rPr>
          <w:t>3920</w:t>
        </w:r>
        <w:r w:rsidR="00127221">
          <w:rPr>
            <w:rStyle w:val="a3"/>
            <w:rFonts w:ascii="Arial Unicode MS" w:hAnsi="Arial Unicode MS" w:hint="eastAsia"/>
            <w:color w:val="5F5F5F"/>
            <w:sz w:val="18"/>
          </w:rPr>
          <w:t>號判決</w:t>
        </w:r>
      </w:hyperlink>
    </w:p>
    <w:p w14:paraId="14F28EBD" w14:textId="77777777" w:rsidR="00784A1C" w:rsidRDefault="004D7E42" w:rsidP="004D7E42">
      <w:pPr>
        <w:pStyle w:val="2"/>
      </w:pPr>
      <w:r w:rsidRPr="00C57606">
        <w:rPr>
          <w:rFonts w:hint="eastAsia"/>
        </w:rPr>
        <w:lastRenderedPageBreak/>
        <w:t>第</w:t>
      </w:r>
      <w:r w:rsidR="00D01346">
        <w:rPr>
          <w:rFonts w:hint="eastAsia"/>
        </w:rPr>
        <w:t>75</w:t>
      </w:r>
      <w:r w:rsidRPr="00C57606">
        <w:rPr>
          <w:rFonts w:hint="eastAsia"/>
        </w:rPr>
        <w:t>條之</w:t>
      </w:r>
      <w:r w:rsidR="00D01346">
        <w:rPr>
          <w:rFonts w:hint="eastAsia"/>
        </w:rPr>
        <w:t>1</w:t>
      </w:r>
      <w:r>
        <w:rPr>
          <w:rFonts w:hint="eastAsia"/>
        </w:rPr>
        <w:t>（</w:t>
      </w:r>
      <w:r w:rsidRPr="00C57606">
        <w:rPr>
          <w:rFonts w:hint="eastAsia"/>
        </w:rPr>
        <w:t>逕行判決</w:t>
      </w:r>
      <w:r w:rsidR="00784A1C">
        <w:rPr>
          <w:rFonts w:hint="eastAsia"/>
        </w:rPr>
        <w:t>）</w:t>
      </w:r>
    </w:p>
    <w:p w14:paraId="1B038054" w14:textId="56BD2FCE"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大陸地區人民於犯罪後出境，致不能到庭者，法院得於其能到庭以前停止審判。但顯有應諭知無罪或免刑判決之情形者，得不待其到庭，逕行判決。</w:t>
      </w:r>
    </w:p>
    <w:p w14:paraId="11B58003" w14:textId="77777777" w:rsidR="00784A1C" w:rsidRDefault="004D7E42" w:rsidP="004D7E42">
      <w:pPr>
        <w:pStyle w:val="2"/>
      </w:pPr>
      <w:r w:rsidRPr="00C57606">
        <w:rPr>
          <w:rFonts w:hint="eastAsia"/>
        </w:rPr>
        <w:t>第</w:t>
      </w:r>
      <w:r w:rsidR="00D01346">
        <w:rPr>
          <w:rFonts w:hint="eastAsia"/>
        </w:rPr>
        <w:t>76</w:t>
      </w:r>
      <w:r w:rsidRPr="00C57606">
        <w:rPr>
          <w:rFonts w:hint="eastAsia"/>
        </w:rPr>
        <w:t>條</w:t>
      </w:r>
      <w:r>
        <w:rPr>
          <w:rFonts w:hint="eastAsia"/>
        </w:rPr>
        <w:t>（</w:t>
      </w:r>
      <w:r w:rsidRPr="00C57606">
        <w:rPr>
          <w:rFonts w:hint="eastAsia"/>
        </w:rPr>
        <w:t>重婚之追訴或處罰</w:t>
      </w:r>
      <w:r w:rsidR="00784A1C">
        <w:rPr>
          <w:rFonts w:hint="eastAsia"/>
        </w:rPr>
        <w:t>）</w:t>
      </w:r>
    </w:p>
    <w:p w14:paraId="01F60A3D" w14:textId="51755C69"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配偶之一方在臺灣地區，一方在大陸地區，而於民國七十六年十一月一日以前重為婚姻或與非配偶以共同生活為目的而同居者，免予追訴、處罰；其相婚或與同居者，亦同。</w:t>
      </w:r>
    </w:p>
    <w:p w14:paraId="644CA40B" w14:textId="77777777" w:rsidR="00784A1C" w:rsidRDefault="004D7E42" w:rsidP="004D7E42">
      <w:pPr>
        <w:pStyle w:val="2"/>
      </w:pPr>
      <w:bookmarkStart w:id="94" w:name="b77"/>
      <w:bookmarkEnd w:id="94"/>
      <w:r w:rsidRPr="00C57606">
        <w:rPr>
          <w:rFonts w:hint="eastAsia"/>
        </w:rPr>
        <w:t>第</w:t>
      </w:r>
      <w:r w:rsidR="00D01346">
        <w:rPr>
          <w:rFonts w:hint="eastAsia"/>
        </w:rPr>
        <w:t>77</w:t>
      </w:r>
      <w:r w:rsidRPr="00C57606">
        <w:rPr>
          <w:rFonts w:hint="eastAsia"/>
        </w:rPr>
        <w:t>條</w:t>
      </w:r>
      <w:r>
        <w:rPr>
          <w:rFonts w:hint="eastAsia"/>
        </w:rPr>
        <w:t>（</w:t>
      </w:r>
      <w:r w:rsidRPr="00C57606">
        <w:rPr>
          <w:rFonts w:hint="eastAsia"/>
        </w:rPr>
        <w:t>據實申報不予追訴處罰</w:t>
      </w:r>
      <w:r w:rsidR="00784A1C">
        <w:rPr>
          <w:rFonts w:hint="eastAsia"/>
        </w:rPr>
        <w:t>）</w:t>
      </w:r>
    </w:p>
    <w:p w14:paraId="565D2A94" w14:textId="739291E2"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大陸地區人民在臺灣地區以外之地區，犯內亂罪、外患罪，經許可進入臺灣地區，而於申請時據實申報者，免予追訴、處罰；其進入臺灣地區參加主管機關核准舉辦之會議或活動，經專案許可免予申報者，亦同。</w:t>
      </w:r>
    </w:p>
    <w:p w14:paraId="490E6BED" w14:textId="77777777" w:rsidR="00784A1C" w:rsidRDefault="004D7E42" w:rsidP="004D7E42">
      <w:pPr>
        <w:pStyle w:val="2"/>
      </w:pPr>
      <w:bookmarkStart w:id="95" w:name="b78"/>
      <w:bookmarkEnd w:id="95"/>
      <w:r w:rsidRPr="00C57606">
        <w:rPr>
          <w:rFonts w:hint="eastAsia"/>
        </w:rPr>
        <w:t>第</w:t>
      </w:r>
      <w:r w:rsidR="00D01346">
        <w:rPr>
          <w:rFonts w:hint="eastAsia"/>
        </w:rPr>
        <w:t>78</w:t>
      </w:r>
      <w:r w:rsidRPr="00C57606">
        <w:rPr>
          <w:rFonts w:hint="eastAsia"/>
        </w:rPr>
        <w:t>條</w:t>
      </w:r>
      <w:r>
        <w:rPr>
          <w:rFonts w:hint="eastAsia"/>
        </w:rPr>
        <w:t>（</w:t>
      </w:r>
      <w:r w:rsidRPr="00C57606">
        <w:rPr>
          <w:rFonts w:hint="eastAsia"/>
        </w:rPr>
        <w:t>公平互惠之訴訟權</w:t>
      </w:r>
      <w:r w:rsidR="00784A1C">
        <w:rPr>
          <w:rFonts w:hint="eastAsia"/>
        </w:rPr>
        <w:t>）</w:t>
      </w:r>
    </w:p>
    <w:p w14:paraId="1F9A4545" w14:textId="12F7784B"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大陸地區人民之著作權或其他權利在臺灣地區受侵害者，其告訴或自訴之權利，以臺灣地區人民得在大陸地區享有同等訴訟權利者為限</w:t>
      </w:r>
      <w:r>
        <w:rPr>
          <w:rFonts w:ascii="Arial Unicode MS" w:hAnsi="Arial Unicode MS" w:hint="eastAsia"/>
          <w:color w:val="17365D"/>
          <w:szCs w:val="18"/>
        </w:rPr>
        <w:t>。</w:t>
      </w:r>
    </w:p>
    <w:p w14:paraId="7C98C0C5" w14:textId="16C57E57" w:rsidR="004D7E42" w:rsidRPr="00C57606" w:rsidRDefault="00784A1C" w:rsidP="004D7E42">
      <w:pPr>
        <w:ind w:left="119"/>
        <w:rPr>
          <w:rFonts w:ascii="Arial Unicode MS" w:hAnsi="Arial Unicode MS"/>
          <w:color w:val="666699"/>
          <w:szCs w:val="18"/>
        </w:rPr>
      </w:pPr>
      <w:r>
        <w:rPr>
          <w:rFonts w:ascii="Arial Unicode MS" w:hAnsi="Arial Unicode MS" w:hint="eastAsia"/>
          <w:color w:val="17365D"/>
          <w:szCs w:val="18"/>
        </w:rPr>
        <w:t xml:space="preserve">　　　　</w:t>
      </w:r>
      <w:r w:rsidR="004D7E42" w:rsidRPr="00C57606">
        <w:rPr>
          <w:rFonts w:ascii="Arial Unicode MS" w:hAnsi="Arial Unicode MS" w:hint="eastAsia"/>
          <w:color w:val="666699"/>
        </w:rPr>
        <w:t xml:space="preserve">　　　　　　　　　　　　　　　　　　　　　　　　　　　　　　　　　　　　　　　　</w:t>
      </w:r>
      <w:hyperlink w:anchor="a章節索引" w:history="1">
        <w:r w:rsidR="004D7E42" w:rsidRPr="00C57606">
          <w:rPr>
            <w:rStyle w:val="a3"/>
            <w:rFonts w:ascii="Arial Unicode MS" w:hAnsi="Arial Unicode MS" w:hint="eastAsia"/>
            <w:sz w:val="18"/>
          </w:rPr>
          <w:t>回索引</w:t>
        </w:r>
      </w:hyperlink>
      <w:r w:rsidR="002F1883">
        <w:rPr>
          <w:rFonts w:ascii="Arial Unicode MS" w:hAnsi="Arial Unicode MS" w:hint="eastAsia"/>
          <w:color w:val="808000"/>
          <w:sz w:val="18"/>
        </w:rPr>
        <w:t>〉〉</w:t>
      </w:r>
    </w:p>
    <w:p w14:paraId="0B28446C" w14:textId="77777777" w:rsidR="004D7E42" w:rsidRPr="00C57606" w:rsidRDefault="004D7E42" w:rsidP="004D7E42">
      <w:pPr>
        <w:pStyle w:val="1"/>
        <w:rPr>
          <w:color w:val="666699"/>
          <w:szCs w:val="18"/>
        </w:rPr>
      </w:pPr>
      <w:bookmarkStart w:id="96" w:name="_第五章__罰"/>
      <w:bookmarkEnd w:id="96"/>
      <w:r w:rsidRPr="00C57606">
        <w:rPr>
          <w:rFonts w:hint="eastAsia"/>
        </w:rPr>
        <w:t>第五章　　罰　則</w:t>
      </w:r>
    </w:p>
    <w:p w14:paraId="07ED75DE" w14:textId="77777777" w:rsidR="00784A1C" w:rsidRDefault="004D7E42" w:rsidP="004D7E42">
      <w:pPr>
        <w:pStyle w:val="2"/>
      </w:pPr>
      <w:bookmarkStart w:id="97" w:name="b79"/>
      <w:bookmarkEnd w:id="97"/>
      <w:r w:rsidRPr="00C57606">
        <w:rPr>
          <w:rFonts w:hint="eastAsia"/>
        </w:rPr>
        <w:t>第</w:t>
      </w:r>
      <w:r w:rsidR="00D01346">
        <w:rPr>
          <w:rFonts w:hint="eastAsia"/>
        </w:rPr>
        <w:t>79</w:t>
      </w:r>
      <w:r w:rsidRPr="00C57606">
        <w:rPr>
          <w:rFonts w:hint="eastAsia"/>
        </w:rPr>
        <w:t>條</w:t>
      </w:r>
      <w:r>
        <w:rPr>
          <w:rFonts w:hint="eastAsia"/>
        </w:rPr>
        <w:t>（</w:t>
      </w:r>
      <w:r w:rsidRPr="00C57606">
        <w:rPr>
          <w:rFonts w:hint="eastAsia"/>
        </w:rPr>
        <w:t>罰則</w:t>
      </w:r>
      <w:r w:rsidR="00784A1C">
        <w:rPr>
          <w:rFonts w:hint="eastAsia"/>
        </w:rPr>
        <w:t>）</w:t>
      </w:r>
    </w:p>
    <w:p w14:paraId="28B4508F" w14:textId="1F999BCE"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違反第</w:t>
      </w:r>
      <w:hyperlink w:anchor="b15" w:history="1">
        <w:r w:rsidR="004D7E42" w:rsidRPr="00F870E1">
          <w:rPr>
            <w:rStyle w:val="a3"/>
            <w:rFonts w:hint="eastAsia"/>
          </w:rPr>
          <w:t>十五</w:t>
        </w:r>
      </w:hyperlink>
      <w:r w:rsidR="004D7E42" w:rsidRPr="00F870E1">
        <w:rPr>
          <w:rFonts w:ascii="Arial Unicode MS" w:hAnsi="Arial Unicode MS" w:hint="eastAsia"/>
          <w:color w:val="17365D"/>
          <w:szCs w:val="18"/>
        </w:rPr>
        <w:t>條第一款規定者，處一年以上七年以下有期徒刑，得併科新臺幣一百萬元以下罰金</w:t>
      </w:r>
      <w:r>
        <w:rPr>
          <w:rFonts w:ascii="Arial Unicode MS" w:hAnsi="Arial Unicode MS" w:hint="eastAsia"/>
          <w:color w:val="17365D"/>
          <w:szCs w:val="18"/>
        </w:rPr>
        <w:t>。</w:t>
      </w:r>
    </w:p>
    <w:p w14:paraId="0C0CA814" w14:textId="4FEFD139" w:rsidR="00784A1C" w:rsidRPr="000F2EB8"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0F2EB8">
        <w:rPr>
          <w:rFonts w:ascii="Arial Unicode MS" w:hAnsi="Arial Unicode MS" w:hint="eastAsia"/>
          <w:color w:val="17365D"/>
          <w:szCs w:val="18"/>
        </w:rPr>
        <w:t>意圖營利而犯前項之罪者，處三年以上十年以下有期徒刑，得併科新臺幣五百萬元以下罰金。</w:t>
      </w:r>
    </w:p>
    <w:p w14:paraId="650C52B1" w14:textId="5E265BBA"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Pr="00F870E1">
        <w:rPr>
          <w:rFonts w:ascii="Arial Unicode MS" w:hAnsi="Arial Unicode MS" w:hint="eastAsia"/>
          <w:color w:val="17365D"/>
          <w:szCs w:val="18"/>
        </w:rPr>
        <w:t>前二項之首謀者，處五年以上有期徒刑，得併科新臺幣一千萬元以下罰金</w:t>
      </w:r>
      <w:r>
        <w:rPr>
          <w:rFonts w:ascii="Arial Unicode MS" w:hAnsi="Arial Unicode MS" w:hint="eastAsia"/>
          <w:color w:val="17365D"/>
          <w:szCs w:val="18"/>
        </w:rPr>
        <w:t>。</w:t>
      </w:r>
    </w:p>
    <w:p w14:paraId="3E9B9998" w14:textId="2B58DFE4" w:rsidR="00784A1C" w:rsidRPr="000F2EB8"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4</w:t>
      </w:r>
      <w:r w:rsidRPr="0044700A">
        <w:rPr>
          <w:rFonts w:ascii="Calibri" w:hAnsi="Calibri" w:hint="eastAsia"/>
          <w:color w:val="404040"/>
          <w:sz w:val="18"/>
          <w:szCs w:val="18"/>
        </w:rPr>
        <w:t>﹞</w:t>
      </w:r>
      <w:r w:rsidRPr="000F2EB8">
        <w:rPr>
          <w:rFonts w:ascii="Arial Unicode MS" w:hAnsi="Arial Unicode MS" w:hint="eastAsia"/>
          <w:color w:val="17365D"/>
          <w:szCs w:val="18"/>
        </w:rPr>
        <w:t>前三項之未遂犯罰之。</w:t>
      </w:r>
    </w:p>
    <w:p w14:paraId="2BE83836" w14:textId="7799DDB4"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5</w:t>
      </w:r>
      <w:r w:rsidRPr="0044700A">
        <w:rPr>
          <w:rFonts w:ascii="Calibri" w:hAnsi="Calibri" w:hint="eastAsia"/>
          <w:color w:val="404040"/>
          <w:sz w:val="18"/>
          <w:szCs w:val="18"/>
        </w:rPr>
        <w:t>﹞</w:t>
      </w:r>
      <w:r w:rsidRPr="00F870E1">
        <w:rPr>
          <w:rFonts w:ascii="Arial Unicode MS" w:hAnsi="Arial Unicode MS" w:hint="eastAsia"/>
          <w:color w:val="17365D"/>
          <w:szCs w:val="18"/>
        </w:rPr>
        <w:t>中華民國船舶、航空器或其他運輸工具所有人、營運人或船長、機長、其他運輸工具駕駛人違反第</w:t>
      </w:r>
      <w:hyperlink w:anchor="b15" w:history="1">
        <w:r w:rsidRPr="00C60188">
          <w:rPr>
            <w:rStyle w:val="a3"/>
            <w:rFonts w:hint="eastAsia"/>
          </w:rPr>
          <w:t>十五</w:t>
        </w:r>
      </w:hyperlink>
      <w:r w:rsidRPr="00F870E1">
        <w:rPr>
          <w:rFonts w:ascii="Arial Unicode MS" w:hAnsi="Arial Unicode MS" w:hint="eastAsia"/>
          <w:color w:val="17365D"/>
          <w:szCs w:val="18"/>
        </w:rPr>
        <w:t>條第一款規定者，主管機關得處該中華民國船舶、航空器或其他運輸工具一定期間之停航，或廢止其有關證照，並得停止或廢止該船長、機長或駕駛人之職業證照或資格</w:t>
      </w:r>
      <w:r>
        <w:rPr>
          <w:rFonts w:ascii="Arial Unicode MS" w:hAnsi="Arial Unicode MS" w:hint="eastAsia"/>
          <w:color w:val="17365D"/>
          <w:szCs w:val="18"/>
        </w:rPr>
        <w:t>。</w:t>
      </w:r>
    </w:p>
    <w:p w14:paraId="57A7F9A8" w14:textId="49111474" w:rsidR="00784A1C" w:rsidRPr="000F2EB8"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6</w:t>
      </w:r>
      <w:r w:rsidRPr="0044700A">
        <w:rPr>
          <w:rFonts w:ascii="Calibri" w:hAnsi="Calibri" w:hint="eastAsia"/>
          <w:color w:val="404040"/>
          <w:sz w:val="18"/>
          <w:szCs w:val="18"/>
        </w:rPr>
        <w:t>﹞</w:t>
      </w:r>
      <w:r w:rsidRPr="000F2EB8">
        <w:rPr>
          <w:rFonts w:ascii="Arial Unicode MS" w:hAnsi="Arial Unicode MS" w:hint="eastAsia"/>
          <w:color w:val="17365D"/>
          <w:szCs w:val="18"/>
        </w:rPr>
        <w:t>中華民國船舶、航空器或其他運輸工具所有人，有第一項至第四項之行為或因其故意、重大過失致使第三人以其船舶、航空器或其他運輸工具從事第一項至第四項之行為，且該行為係以運送大陸地區人民非法進入臺灣地區為主要目的者，主管機關得沒入該船舶、航空器或其他運輸工具。所有人明知該船舶、航空器或其他運輸工具得沒入，為規避沒入之裁處而取得所有權者，亦同。</w:t>
      </w:r>
    </w:p>
    <w:p w14:paraId="282E8974" w14:textId="56030A0A" w:rsidR="004D7E42"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7</w:t>
      </w:r>
      <w:r w:rsidRPr="0044700A">
        <w:rPr>
          <w:rFonts w:ascii="Calibri" w:hAnsi="Calibri" w:hint="eastAsia"/>
          <w:color w:val="404040"/>
          <w:sz w:val="18"/>
          <w:szCs w:val="18"/>
        </w:rPr>
        <w:t>﹞</w:t>
      </w:r>
      <w:r w:rsidR="004D7E42" w:rsidRPr="00F870E1">
        <w:rPr>
          <w:rFonts w:ascii="Arial Unicode MS" w:hAnsi="Arial Unicode MS" w:hint="eastAsia"/>
          <w:color w:val="17365D"/>
          <w:szCs w:val="18"/>
        </w:rPr>
        <w:t>前項情形，如該船舶、航空器或其他運輸工具無相關主管機關得予沒入時，得由查獲機關沒入之。</w:t>
      </w:r>
    </w:p>
    <w:p w14:paraId="65CDD5A5" w14:textId="5083A618" w:rsidR="00165709" w:rsidRPr="00F870E1" w:rsidRDefault="00165709" w:rsidP="00C627E4">
      <w:pPr>
        <w:ind w:leftChars="75" w:left="150"/>
        <w:jc w:val="both"/>
        <w:rPr>
          <w:rFonts w:ascii="Arial Unicode MS" w:hAnsi="Arial Unicode MS" w:cs="Arial Unicode MS"/>
          <w:color w:val="17365D"/>
          <w:szCs w:val="18"/>
        </w:rPr>
      </w:pPr>
      <w:bookmarkStart w:id="98" w:name="_Hlk190295189"/>
      <w:r w:rsidRPr="00165709">
        <w:rPr>
          <w:rFonts w:ascii="Arial Unicode MS" w:hAnsi="Arial Unicode MS" w:hint="eastAsia"/>
          <w:color w:val="626262"/>
          <w:sz w:val="18"/>
        </w:rPr>
        <w:t>【具參考價值】</w:t>
      </w:r>
      <w:bookmarkEnd w:id="98"/>
      <w:r>
        <w:fldChar w:fldCharType="begin"/>
      </w:r>
      <w:r>
        <w:instrText>HYPERLINK "../law1/</w:instrText>
      </w:r>
      <w:r>
        <w:instrText>高院暨所屬法院具參考價值刑事裁判</w:instrText>
      </w:r>
      <w:r>
        <w:instrText>04.docx" \l "a105b20"</w:instrText>
      </w:r>
      <w:r>
        <w:fldChar w:fldCharType="separate"/>
      </w:r>
      <w:r>
        <w:rPr>
          <w:rStyle w:val="a3"/>
          <w:rFonts w:ascii="Arial Unicode MS" w:hAnsi="Arial Unicode MS" w:hint="eastAsia"/>
          <w:color w:val="5F5F5F"/>
          <w:sz w:val="18"/>
        </w:rPr>
        <w:t>臺灣高等法院</w:t>
      </w:r>
      <w:r>
        <w:rPr>
          <w:rStyle w:val="a3"/>
          <w:rFonts w:ascii="Arial Unicode MS" w:hAnsi="Arial Unicode MS" w:hint="eastAsia"/>
          <w:color w:val="5F5F5F"/>
          <w:sz w:val="18"/>
        </w:rPr>
        <w:t>104</w:t>
      </w:r>
      <w:r>
        <w:rPr>
          <w:rStyle w:val="a3"/>
          <w:rFonts w:ascii="Arial Unicode MS" w:hAnsi="Arial Unicode MS" w:hint="eastAsia"/>
          <w:color w:val="5F5F5F"/>
          <w:sz w:val="18"/>
        </w:rPr>
        <w:t>年度上訴字第</w:t>
      </w:r>
      <w:r>
        <w:rPr>
          <w:rStyle w:val="a3"/>
          <w:rFonts w:ascii="Arial Unicode MS" w:hAnsi="Arial Unicode MS" w:hint="eastAsia"/>
          <w:color w:val="5F5F5F"/>
          <w:sz w:val="18"/>
        </w:rPr>
        <w:t>2569</w:t>
      </w:r>
      <w:r>
        <w:rPr>
          <w:rStyle w:val="a3"/>
          <w:rFonts w:ascii="Arial Unicode MS" w:hAnsi="Arial Unicode MS" w:hint="eastAsia"/>
          <w:color w:val="5F5F5F"/>
          <w:sz w:val="18"/>
        </w:rPr>
        <w:t>號</w:t>
      </w:r>
      <w:r>
        <w:fldChar w:fldCharType="end"/>
      </w:r>
      <w:bookmarkStart w:id="99" w:name="_Hlk190295613"/>
      <w:r w:rsidR="00871FF7" w:rsidRPr="009C33EF">
        <w:rPr>
          <w:rFonts w:ascii="Arial Unicode MS" w:hAnsi="Arial Unicode MS" w:hint="eastAsia"/>
          <w:color w:val="5F5F5F"/>
          <w:sz w:val="18"/>
        </w:rPr>
        <w:t>＊</w:t>
      </w:r>
      <w:bookmarkEnd w:id="99"/>
      <w:r w:rsidR="00871FF7">
        <w:fldChar w:fldCharType="begin"/>
      </w:r>
      <w:r w:rsidR="00871FF7">
        <w:instrText>HYPERLINK "../law1/</w:instrText>
      </w:r>
      <w:r w:rsidR="00871FF7">
        <w:instrText>最高法院刑事庭具參考價值裁判</w:instrText>
      </w:r>
      <w:r w:rsidR="00871FF7">
        <w:instrText>08.docx" \l "w113b1383"</w:instrText>
      </w:r>
      <w:r w:rsidR="00871FF7">
        <w:fldChar w:fldCharType="separate"/>
      </w:r>
      <w:r w:rsidR="00871FF7">
        <w:rPr>
          <w:rStyle w:val="a3"/>
          <w:rFonts w:ascii="Arial Unicode MS" w:hAnsi="Arial Unicode MS" w:hint="eastAsia"/>
          <w:color w:val="5F5F5F"/>
          <w:sz w:val="18"/>
        </w:rPr>
        <w:t>最高法院</w:t>
      </w:r>
      <w:r w:rsidR="00871FF7">
        <w:rPr>
          <w:rStyle w:val="a3"/>
          <w:rFonts w:ascii="Arial Unicode MS" w:hAnsi="Arial Unicode MS" w:hint="eastAsia"/>
          <w:color w:val="5F5F5F"/>
          <w:sz w:val="18"/>
        </w:rPr>
        <w:t>113</w:t>
      </w:r>
      <w:r w:rsidR="00871FF7">
        <w:rPr>
          <w:rStyle w:val="a3"/>
          <w:rFonts w:ascii="Arial Unicode MS" w:hAnsi="Arial Unicode MS" w:hint="eastAsia"/>
          <w:color w:val="5F5F5F"/>
          <w:sz w:val="18"/>
        </w:rPr>
        <w:t>年度台上字第</w:t>
      </w:r>
      <w:r w:rsidR="00871FF7">
        <w:rPr>
          <w:rStyle w:val="a3"/>
          <w:rFonts w:ascii="Arial Unicode MS" w:hAnsi="Arial Unicode MS" w:hint="eastAsia"/>
          <w:color w:val="5F5F5F"/>
          <w:sz w:val="18"/>
        </w:rPr>
        <w:t>1383</w:t>
      </w:r>
      <w:r w:rsidR="00871FF7">
        <w:rPr>
          <w:rStyle w:val="a3"/>
          <w:rFonts w:ascii="Arial Unicode MS" w:hAnsi="Arial Unicode MS" w:hint="eastAsia"/>
          <w:color w:val="5F5F5F"/>
          <w:sz w:val="18"/>
        </w:rPr>
        <w:t>號判決</w:t>
      </w:r>
      <w:r w:rsidR="00871FF7">
        <w:fldChar w:fldCharType="end"/>
      </w:r>
    </w:p>
    <w:p w14:paraId="127300CC" w14:textId="77777777" w:rsidR="00784A1C" w:rsidRDefault="004D7E42" w:rsidP="004D7E42">
      <w:pPr>
        <w:pStyle w:val="2"/>
      </w:pPr>
      <w:bookmarkStart w:id="100" w:name="b79b1"/>
      <w:bookmarkEnd w:id="100"/>
      <w:r w:rsidRPr="00C57606">
        <w:rPr>
          <w:rFonts w:hint="eastAsia"/>
        </w:rPr>
        <w:t>第</w:t>
      </w:r>
      <w:r w:rsidR="00D01346">
        <w:rPr>
          <w:rFonts w:hint="eastAsia"/>
        </w:rPr>
        <w:t>79</w:t>
      </w:r>
      <w:r w:rsidRPr="00C57606">
        <w:rPr>
          <w:rFonts w:hint="eastAsia"/>
        </w:rPr>
        <w:t>條之</w:t>
      </w:r>
      <w:r w:rsidR="00D01346">
        <w:rPr>
          <w:rFonts w:hint="eastAsia"/>
        </w:rPr>
        <w:t>1</w:t>
      </w:r>
      <w:r>
        <w:rPr>
          <w:rFonts w:hint="eastAsia"/>
        </w:rPr>
        <w:t>（</w:t>
      </w:r>
      <w:r w:rsidRPr="00C57606">
        <w:rPr>
          <w:rFonts w:hint="eastAsia"/>
        </w:rPr>
        <w:t>罰則</w:t>
      </w:r>
      <w:r w:rsidR="00784A1C">
        <w:rPr>
          <w:rFonts w:hint="eastAsia"/>
        </w:rPr>
        <w:t>）</w:t>
      </w:r>
    </w:p>
    <w:p w14:paraId="28F85E6B" w14:textId="4DC03D96"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受託處理臺灣地區與大陸地區人民往來有關之事務或協商簽署</w:t>
      </w:r>
      <w:r w:rsidR="000B7B42">
        <w:rPr>
          <w:rFonts w:ascii="Arial Unicode MS" w:hAnsi="Arial Unicode MS" w:hint="eastAsia"/>
          <w:color w:val="17365D"/>
          <w:szCs w:val="18"/>
        </w:rPr>
        <w:t>協議</w:t>
      </w:r>
      <w:r w:rsidR="004D7E42" w:rsidRPr="00F870E1">
        <w:rPr>
          <w:rFonts w:ascii="Arial Unicode MS" w:hAnsi="Arial Unicode MS" w:hint="eastAsia"/>
          <w:color w:val="17365D"/>
          <w:szCs w:val="18"/>
        </w:rPr>
        <w:t>，逾越委託範圍，致生損害於國家安全或利益者，處行為負責人五年以下有期徒刑、拘役或科或併科新臺幣五十萬元以下罰金</w:t>
      </w:r>
      <w:r>
        <w:rPr>
          <w:rFonts w:ascii="Arial Unicode MS" w:hAnsi="Arial Unicode MS" w:hint="eastAsia"/>
          <w:color w:val="17365D"/>
          <w:szCs w:val="18"/>
        </w:rPr>
        <w:t>。</w:t>
      </w:r>
    </w:p>
    <w:p w14:paraId="7BDBC631" w14:textId="3037E4DF" w:rsidR="004D7E42" w:rsidRPr="000F2EB8"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004D7E42" w:rsidRPr="000F2EB8">
        <w:rPr>
          <w:rFonts w:ascii="Arial Unicode MS" w:hAnsi="Arial Unicode MS" w:hint="eastAsia"/>
          <w:color w:val="17365D"/>
          <w:szCs w:val="18"/>
        </w:rPr>
        <w:t>前項情形，除處罰行為負責人外，對該法人、團體或其他機構，</w:t>
      </w:r>
      <w:r w:rsidR="00BE62A6" w:rsidRPr="000F2EB8">
        <w:rPr>
          <w:rFonts w:ascii="Arial Unicode MS" w:hAnsi="Arial Unicode MS" w:hint="eastAsia"/>
          <w:color w:val="17365D"/>
          <w:szCs w:val="18"/>
        </w:rPr>
        <w:t>並</w:t>
      </w:r>
      <w:r w:rsidR="004D7E42" w:rsidRPr="000F2EB8">
        <w:rPr>
          <w:rFonts w:ascii="Arial Unicode MS" w:hAnsi="Arial Unicode MS" w:hint="eastAsia"/>
          <w:color w:val="17365D"/>
          <w:szCs w:val="18"/>
        </w:rPr>
        <w:t>科以前項所定之罰金。</w:t>
      </w:r>
    </w:p>
    <w:p w14:paraId="1027FB8A" w14:textId="77777777" w:rsidR="00784A1C" w:rsidRDefault="004D7E42" w:rsidP="004D7E42">
      <w:pPr>
        <w:pStyle w:val="2"/>
      </w:pPr>
      <w:bookmarkStart w:id="101" w:name="b79b2"/>
      <w:bookmarkEnd w:id="101"/>
      <w:r w:rsidRPr="00C57606">
        <w:rPr>
          <w:rFonts w:hint="eastAsia"/>
        </w:rPr>
        <w:t>第</w:t>
      </w:r>
      <w:r w:rsidR="00D01346">
        <w:rPr>
          <w:rFonts w:hint="eastAsia"/>
        </w:rPr>
        <w:t>79</w:t>
      </w:r>
      <w:r w:rsidRPr="00C57606">
        <w:rPr>
          <w:rFonts w:hint="eastAsia"/>
        </w:rPr>
        <w:t>條之</w:t>
      </w:r>
      <w:r w:rsidR="00D01346">
        <w:rPr>
          <w:rFonts w:hint="eastAsia"/>
        </w:rPr>
        <w:t>2</w:t>
      </w:r>
      <w:r>
        <w:rPr>
          <w:rFonts w:hint="eastAsia"/>
        </w:rPr>
        <w:t>（</w:t>
      </w:r>
      <w:r w:rsidRPr="00C57606">
        <w:rPr>
          <w:rFonts w:hint="eastAsia"/>
        </w:rPr>
        <w:t>罰鍰</w:t>
      </w:r>
      <w:r w:rsidR="00784A1C">
        <w:rPr>
          <w:rFonts w:hint="eastAsia"/>
        </w:rPr>
        <w:t>）</w:t>
      </w:r>
    </w:p>
    <w:p w14:paraId="328DB6E8" w14:textId="1497D161"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違反</w:t>
      </w:r>
      <w:hyperlink w:anchor="b4b4" w:history="1">
        <w:r w:rsidR="004D7E42" w:rsidRPr="00F870E1">
          <w:rPr>
            <w:rStyle w:val="a3"/>
            <w:rFonts w:hint="eastAsia"/>
          </w:rPr>
          <w:t>第四條之四</w:t>
        </w:r>
      </w:hyperlink>
      <w:r w:rsidR="004D7E42" w:rsidRPr="00F870E1">
        <w:rPr>
          <w:rFonts w:ascii="Arial Unicode MS" w:hAnsi="Arial Unicode MS" w:hint="eastAsia"/>
          <w:color w:val="17365D"/>
          <w:szCs w:val="18"/>
        </w:rPr>
        <w:t>第一款規定，未經同意赴大陸地區者，處新臺幣三十萬元以上一百五十萬元以下罰鍰。</w:t>
      </w:r>
    </w:p>
    <w:p w14:paraId="275613AF" w14:textId="77777777" w:rsidR="00784A1C" w:rsidRDefault="004D7E42" w:rsidP="004D7E42">
      <w:pPr>
        <w:pStyle w:val="2"/>
      </w:pPr>
      <w:bookmarkStart w:id="102" w:name="b79b3"/>
      <w:bookmarkEnd w:id="102"/>
      <w:r w:rsidRPr="00C57606">
        <w:rPr>
          <w:rFonts w:hint="eastAsia"/>
        </w:rPr>
        <w:t>第</w:t>
      </w:r>
      <w:r w:rsidR="00D01346">
        <w:rPr>
          <w:rFonts w:hint="eastAsia"/>
        </w:rPr>
        <w:t>79</w:t>
      </w:r>
      <w:r w:rsidRPr="00C57606">
        <w:rPr>
          <w:rFonts w:hint="eastAsia"/>
        </w:rPr>
        <w:t>條之</w:t>
      </w:r>
      <w:r w:rsidR="00D01346">
        <w:rPr>
          <w:rFonts w:hint="eastAsia"/>
        </w:rPr>
        <w:t>3</w:t>
      </w:r>
      <w:r>
        <w:rPr>
          <w:rFonts w:hint="eastAsia"/>
        </w:rPr>
        <w:t>（</w:t>
      </w:r>
      <w:r w:rsidRPr="00C57606">
        <w:rPr>
          <w:rFonts w:hint="eastAsia"/>
        </w:rPr>
        <w:t>罰則</w:t>
      </w:r>
      <w:r w:rsidR="00784A1C">
        <w:rPr>
          <w:rFonts w:hint="eastAsia"/>
        </w:rPr>
        <w:t>）</w:t>
      </w:r>
    </w:p>
    <w:p w14:paraId="167D08C2" w14:textId="2EF95D34"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784977">
        <w:rPr>
          <w:rFonts w:ascii="Arial Unicode MS" w:hAnsi="Arial Unicode MS" w:hint="eastAsia"/>
          <w:color w:val="17365D"/>
          <w:szCs w:val="18"/>
        </w:rPr>
        <w:t>違反</w:t>
      </w:r>
      <w:hyperlink w:anchor="b4b4" w:history="1">
        <w:r w:rsidR="004D7E42" w:rsidRPr="00784977">
          <w:rPr>
            <w:rStyle w:val="a3"/>
            <w:rFonts w:hint="eastAsia"/>
          </w:rPr>
          <w:t>第四條之四</w:t>
        </w:r>
      </w:hyperlink>
      <w:r w:rsidR="004D7E42" w:rsidRPr="00784977">
        <w:rPr>
          <w:rFonts w:ascii="Arial Unicode MS" w:hAnsi="Arial Unicode MS" w:hint="eastAsia"/>
          <w:color w:val="17365D"/>
          <w:szCs w:val="18"/>
        </w:rPr>
        <w:t>第四款規定者，處新臺幣二十萬元以上二百萬元以下罰鍰</w:t>
      </w:r>
      <w:r>
        <w:rPr>
          <w:rFonts w:ascii="Arial Unicode MS" w:hAnsi="Arial Unicode MS" w:hint="eastAsia"/>
          <w:color w:val="17365D"/>
          <w:szCs w:val="18"/>
        </w:rPr>
        <w:t>。</w:t>
      </w:r>
    </w:p>
    <w:p w14:paraId="3ABCA0B7" w14:textId="60B86D80" w:rsidR="00784A1C" w:rsidRPr="000F2EB8"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lastRenderedPageBreak/>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0F2EB8">
        <w:rPr>
          <w:rFonts w:ascii="Arial Unicode MS" w:hAnsi="Arial Unicode MS" w:hint="eastAsia"/>
          <w:color w:val="17365D"/>
          <w:szCs w:val="18"/>
        </w:rPr>
        <w:t>違反</w:t>
      </w:r>
      <w:hyperlink w:anchor="b5b1" w:history="1">
        <w:r w:rsidRPr="00C57606">
          <w:rPr>
            <w:rStyle w:val="a3"/>
            <w:rFonts w:ascii="Arial Unicode MS" w:hAnsi="Arial Unicode MS" w:hint="eastAsia"/>
            <w:szCs w:val="18"/>
          </w:rPr>
          <w:t>第五條之一</w:t>
        </w:r>
      </w:hyperlink>
      <w:r w:rsidRPr="000F2EB8">
        <w:rPr>
          <w:rFonts w:ascii="Arial Unicode MS" w:hAnsi="Arial Unicode MS" w:hint="eastAsia"/>
          <w:color w:val="17365D"/>
          <w:szCs w:val="18"/>
        </w:rPr>
        <w:t>規定者，處新臺幣二十萬元以上二百萬元以下罰鍰；其情節嚴重或再為相同、類似之違反行為者，處五年以下有期徒刑、拘役或科或併科新臺幣五十萬元以下罰金。</w:t>
      </w:r>
    </w:p>
    <w:p w14:paraId="0F932AFE" w14:textId="258EFD1F" w:rsidR="004D7E42" w:rsidRPr="00784977"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004D7E42" w:rsidRPr="00784977">
        <w:rPr>
          <w:rFonts w:ascii="Arial Unicode MS" w:hAnsi="Arial Unicode MS" w:hint="eastAsia"/>
          <w:color w:val="17365D"/>
          <w:szCs w:val="18"/>
        </w:rPr>
        <w:t>前項情形，如行為人為法人、團體或其他機構，處罰其行為負責人；對該法人、團體或其他機構，</w:t>
      </w:r>
      <w:r w:rsidR="00BE62A6" w:rsidRPr="00BE62A6">
        <w:rPr>
          <w:rFonts w:ascii="Arial Unicode MS" w:hAnsi="Arial Unicode MS" w:hint="eastAsia"/>
          <w:color w:val="17365D"/>
          <w:szCs w:val="18"/>
        </w:rPr>
        <w:t>並</w:t>
      </w:r>
      <w:r w:rsidR="004D7E42" w:rsidRPr="00784977">
        <w:rPr>
          <w:rFonts w:ascii="Arial Unicode MS" w:hAnsi="Arial Unicode MS" w:hint="eastAsia"/>
          <w:color w:val="17365D"/>
          <w:szCs w:val="18"/>
        </w:rPr>
        <w:t>科以前項所定之罰金。</w:t>
      </w:r>
    </w:p>
    <w:p w14:paraId="5D7D28AE" w14:textId="77777777" w:rsidR="00784A1C" w:rsidRDefault="004D7E42" w:rsidP="004D7E42">
      <w:pPr>
        <w:pStyle w:val="2"/>
      </w:pPr>
      <w:bookmarkStart w:id="103" w:name="b80"/>
      <w:bookmarkEnd w:id="103"/>
      <w:r w:rsidRPr="00C57606">
        <w:rPr>
          <w:rFonts w:hint="eastAsia"/>
        </w:rPr>
        <w:t>第</w:t>
      </w:r>
      <w:r w:rsidR="00D01346">
        <w:rPr>
          <w:rFonts w:hint="eastAsia"/>
        </w:rPr>
        <w:t>80</w:t>
      </w:r>
      <w:r w:rsidR="00D01346">
        <w:rPr>
          <w:rFonts w:hint="eastAsia"/>
        </w:rPr>
        <w:t>條</w:t>
      </w:r>
      <w:r>
        <w:rPr>
          <w:rFonts w:hint="eastAsia"/>
        </w:rPr>
        <w:t>（</w:t>
      </w:r>
      <w:r w:rsidRPr="00C57606">
        <w:rPr>
          <w:rFonts w:hint="eastAsia"/>
        </w:rPr>
        <w:t>罰則</w:t>
      </w:r>
      <w:r w:rsidR="00784A1C">
        <w:rPr>
          <w:rFonts w:hint="eastAsia"/>
        </w:rPr>
        <w:t>）</w:t>
      </w:r>
    </w:p>
    <w:p w14:paraId="5D96BAB4" w14:textId="570C24E1"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中華民國船舶、航空器或其他運輸工具所有人、營運人或船長、機長、其他運輸工具駕駛人違反第</w:t>
      </w:r>
      <w:hyperlink w:anchor="b28" w:history="1">
        <w:r w:rsidR="004D7E42" w:rsidRPr="00F870E1">
          <w:rPr>
            <w:rStyle w:val="a3"/>
            <w:rFonts w:hint="eastAsia"/>
          </w:rPr>
          <w:t>二十八</w:t>
        </w:r>
      </w:hyperlink>
      <w:r w:rsidR="004D7E42" w:rsidRPr="00F870E1">
        <w:rPr>
          <w:rFonts w:ascii="Arial Unicode MS" w:hAnsi="Arial Unicode MS" w:hint="eastAsia"/>
          <w:color w:val="17365D"/>
          <w:szCs w:val="18"/>
        </w:rPr>
        <w:t>條規定或違反第</w:t>
      </w:r>
      <w:hyperlink w:anchor="b28b1" w:history="1">
        <w:r w:rsidR="004D7E42" w:rsidRPr="00F870E1">
          <w:rPr>
            <w:rStyle w:val="a3"/>
            <w:rFonts w:hint="eastAsia"/>
          </w:rPr>
          <w:t>二十八條之一</w:t>
        </w:r>
      </w:hyperlink>
      <w:r w:rsidR="004D7E42" w:rsidRPr="00F870E1">
        <w:rPr>
          <w:rFonts w:ascii="Arial Unicode MS" w:hAnsi="Arial Unicode MS" w:hint="eastAsia"/>
          <w:color w:val="17365D"/>
          <w:szCs w:val="18"/>
        </w:rPr>
        <w:t>第一項規定或臺灣地區人民違反第</w:t>
      </w:r>
      <w:hyperlink w:anchor="b28b1" w:history="1">
        <w:r w:rsidR="004D7E42" w:rsidRPr="00F870E1">
          <w:rPr>
            <w:rStyle w:val="a3"/>
            <w:rFonts w:hint="eastAsia"/>
          </w:rPr>
          <w:t>二十八條之一</w:t>
        </w:r>
      </w:hyperlink>
      <w:r w:rsidR="004D7E42" w:rsidRPr="00F870E1">
        <w:rPr>
          <w:rFonts w:ascii="Arial Unicode MS" w:hAnsi="Arial Unicode MS" w:hint="eastAsia"/>
          <w:color w:val="17365D"/>
          <w:szCs w:val="18"/>
        </w:rPr>
        <w:t>第二項規定者，處三年以下有期徒刑、拘役或科或併科新臺幣一百萬元以上一千五百萬元以下罰金。但行為係出於中華民國船舶、航空器或其他運輸工具之船長或機長或駕駛人自行決定者，處罰船長或機長或駕駛人</w:t>
      </w:r>
      <w:r>
        <w:rPr>
          <w:rFonts w:ascii="Arial Unicode MS" w:hAnsi="Arial Unicode MS" w:hint="eastAsia"/>
          <w:color w:val="17365D"/>
          <w:szCs w:val="18"/>
        </w:rPr>
        <w:t>。</w:t>
      </w:r>
    </w:p>
    <w:p w14:paraId="2DA0E829" w14:textId="11C0D8A5" w:rsidR="00784A1C" w:rsidRPr="000F2EB8"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0F2EB8">
        <w:rPr>
          <w:rFonts w:ascii="Arial Unicode MS" w:hAnsi="Arial Unicode MS" w:hint="eastAsia"/>
          <w:color w:val="17365D"/>
          <w:szCs w:val="18"/>
        </w:rPr>
        <w:t>前項中華民國船舶、航空器或其他運輸工具之所有人或營運人為法人者，除處罰行為人外，對該法人並科以前項所定之罰金。但法人之代表人對於違反之發生，已盡力為防止之行為者，不在此限。</w:t>
      </w:r>
    </w:p>
    <w:p w14:paraId="723ACD5F" w14:textId="7F0CBCCC"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Pr="00F870E1">
        <w:rPr>
          <w:rFonts w:ascii="Arial Unicode MS" w:hAnsi="Arial Unicode MS" w:hint="eastAsia"/>
          <w:color w:val="17365D"/>
          <w:szCs w:val="18"/>
        </w:rPr>
        <w:t>刑法</w:t>
      </w:r>
      <w:hyperlink r:id="rId222" w:anchor="a7" w:history="1">
        <w:r w:rsidRPr="00F870E1">
          <w:rPr>
            <w:rStyle w:val="a3"/>
            <w:rFonts w:hint="eastAsia"/>
          </w:rPr>
          <w:t>第七條</w:t>
        </w:r>
      </w:hyperlink>
      <w:r w:rsidRPr="00F870E1">
        <w:rPr>
          <w:rFonts w:ascii="Arial Unicode MS" w:hAnsi="Arial Unicode MS" w:hint="eastAsia"/>
          <w:color w:val="17365D"/>
          <w:szCs w:val="18"/>
        </w:rPr>
        <w:t>之規定，對於第一項臺灣地區人民在中華民國領域外私行運送大陸地區人民前往臺灣地區及大陸地區以外之國家或地區者，不適用之</w:t>
      </w:r>
      <w:r>
        <w:rPr>
          <w:rFonts w:ascii="Arial Unicode MS" w:hAnsi="Arial Unicode MS" w:hint="eastAsia"/>
          <w:color w:val="17365D"/>
          <w:szCs w:val="18"/>
        </w:rPr>
        <w:t>。</w:t>
      </w:r>
    </w:p>
    <w:p w14:paraId="224BDE3F" w14:textId="5BE905E1" w:rsidR="004D7E42" w:rsidRPr="000F2EB8"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4</w:t>
      </w:r>
      <w:r w:rsidRPr="0044700A">
        <w:rPr>
          <w:rFonts w:ascii="Calibri" w:hAnsi="Calibri" w:hint="eastAsia"/>
          <w:color w:val="404040"/>
          <w:sz w:val="18"/>
          <w:szCs w:val="18"/>
        </w:rPr>
        <w:t>﹞</w:t>
      </w:r>
      <w:r w:rsidR="004D7E42" w:rsidRPr="000F2EB8">
        <w:rPr>
          <w:rFonts w:ascii="Arial Unicode MS" w:hAnsi="Arial Unicode MS" w:hint="eastAsia"/>
          <w:color w:val="17365D"/>
          <w:szCs w:val="18"/>
        </w:rPr>
        <w:t>第一項情形，主管機關得處該中華民國船舶、航空器或其他運輸工具一定期間之停航，或廢止其有關證照，並得停止或廢止該船長、機長或駕駛人之執業證照或資格。</w:t>
      </w:r>
    </w:p>
    <w:p w14:paraId="3DE3532F" w14:textId="77777777" w:rsidR="00784A1C" w:rsidRDefault="006D4B7D" w:rsidP="006D4B7D">
      <w:pPr>
        <w:pStyle w:val="2"/>
        <w:rPr>
          <w:rFonts w:ascii="新細明體" w:hAnsi="新細明體"/>
          <w:color w:val="FFFFFF"/>
        </w:rPr>
      </w:pPr>
      <w:bookmarkStart w:id="104" w:name="b80b1"/>
      <w:bookmarkEnd w:id="104"/>
      <w:r w:rsidRPr="006D4B7D">
        <w:rPr>
          <w:rFonts w:hint="eastAsia"/>
        </w:rPr>
        <w:t>第</w:t>
      </w:r>
      <w:r w:rsidR="00D01346">
        <w:rPr>
          <w:rFonts w:hint="eastAsia"/>
        </w:rPr>
        <w:t>80</w:t>
      </w:r>
      <w:r w:rsidR="00D01346">
        <w:rPr>
          <w:rFonts w:hint="eastAsia"/>
        </w:rPr>
        <w:t>條</w:t>
      </w:r>
      <w:r w:rsidRPr="006D4B7D">
        <w:rPr>
          <w:rFonts w:hint="eastAsia"/>
        </w:rPr>
        <w:t>之</w:t>
      </w:r>
      <w:r w:rsidR="00D01346">
        <w:rPr>
          <w:rFonts w:hint="eastAsia"/>
        </w:rPr>
        <w:t>1</w:t>
      </w:r>
      <w:r>
        <w:rPr>
          <w:rFonts w:hint="eastAsia"/>
        </w:rPr>
        <w:t>（</w:t>
      </w:r>
      <w:r w:rsidRPr="00C57606">
        <w:rPr>
          <w:rFonts w:hint="eastAsia"/>
        </w:rPr>
        <w:t>罰則</w:t>
      </w:r>
      <w:r>
        <w:rPr>
          <w:rFonts w:hint="eastAsia"/>
        </w:rPr>
        <w:t>）</w:t>
      </w:r>
      <w:r w:rsidR="00784A1C">
        <w:rPr>
          <w:rFonts w:ascii="新細明體" w:hAnsi="新細明體" w:hint="eastAsia"/>
          <w:color w:val="FFFFFF"/>
        </w:rPr>
        <w:t>∵</w:t>
      </w:r>
    </w:p>
    <w:p w14:paraId="05EA922D" w14:textId="543C224A" w:rsidR="00784A1C" w:rsidRDefault="00784A1C" w:rsidP="00501E07">
      <w:pPr>
        <w:ind w:left="142"/>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501E07" w:rsidRPr="00501E07">
        <w:rPr>
          <w:rFonts w:ascii="Arial Unicode MS" w:hAnsi="Arial Unicode MS" w:hint="eastAsia"/>
          <w:color w:val="17365D"/>
        </w:rPr>
        <w:t>大陸船舶違反</w:t>
      </w:r>
      <w:r w:rsidR="00501E07" w:rsidRPr="006D4B7D">
        <w:rPr>
          <w:rFonts w:ascii="Arial Unicode MS" w:hAnsi="Arial Unicode MS" w:cs="Arial Unicode MS" w:hint="eastAsia"/>
          <w:color w:val="17365D"/>
          <w:szCs w:val="18"/>
        </w:rPr>
        <w:t>第</w:t>
      </w:r>
      <w:hyperlink w:anchor="b32" w:history="1">
        <w:r w:rsidR="00501E07" w:rsidRPr="006D4B7D">
          <w:rPr>
            <w:rStyle w:val="a3"/>
            <w:rFonts w:ascii="Arial Unicode MS" w:hAnsi="Arial Unicode MS" w:cs="Arial Unicode MS" w:hint="eastAsia"/>
            <w:szCs w:val="18"/>
          </w:rPr>
          <w:t>三十二</w:t>
        </w:r>
      </w:hyperlink>
      <w:r w:rsidR="00501E07" w:rsidRPr="00501E07">
        <w:rPr>
          <w:rFonts w:ascii="Arial Unicode MS" w:hAnsi="Arial Unicode MS" w:hint="eastAsia"/>
          <w:color w:val="17365D"/>
        </w:rPr>
        <w:t>條第一項規定，經扣留者，得處該船舶所有人、營運人或船長、駕駛人新臺幣三十萬元以上一千萬元以下罰鍰</w:t>
      </w:r>
      <w:r>
        <w:rPr>
          <w:rFonts w:ascii="Arial Unicode MS" w:hAnsi="Arial Unicode MS" w:hint="eastAsia"/>
          <w:color w:val="17365D"/>
        </w:rPr>
        <w:t>。</w:t>
      </w:r>
    </w:p>
    <w:p w14:paraId="6BD85D89" w14:textId="6569DCC9" w:rsidR="00501E07" w:rsidRPr="00501E07" w:rsidRDefault="00784A1C" w:rsidP="00501E07">
      <w:pPr>
        <w:ind w:left="142"/>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501E07" w:rsidRPr="00501E07">
        <w:rPr>
          <w:rFonts w:ascii="Arial Unicode MS" w:hAnsi="Arial Unicode MS" w:hint="eastAsia"/>
          <w:color w:val="666699"/>
        </w:rPr>
        <w:t>前項所定之罰鍰，由海岸巡防機關訂定</w:t>
      </w:r>
      <w:hyperlink r:id="rId223" w:history="1">
        <w:r w:rsidR="00501E07" w:rsidRPr="00DF3E81">
          <w:rPr>
            <w:rStyle w:val="a3"/>
            <w:rFonts w:ascii="Arial Unicode MS" w:hAnsi="Arial Unicode MS" w:hint="eastAsia"/>
          </w:rPr>
          <w:t>裁罰標準</w:t>
        </w:r>
      </w:hyperlink>
      <w:r w:rsidR="00501E07" w:rsidRPr="00501E07">
        <w:rPr>
          <w:rFonts w:ascii="Arial Unicode MS" w:hAnsi="Arial Unicode MS" w:hint="eastAsia"/>
          <w:color w:val="666699"/>
        </w:rPr>
        <w:t>，並執行之。</w:t>
      </w:r>
    </w:p>
    <w:p w14:paraId="5BECC8D7" w14:textId="5F316FE3" w:rsidR="00784A1C" w:rsidRDefault="00784A1C" w:rsidP="000D40A9">
      <w:pPr>
        <w:pStyle w:val="3"/>
        <w:ind w:left="118"/>
      </w:pPr>
      <w:r>
        <w:t>--</w:t>
      </w:r>
      <w:r w:rsidRPr="0042070B">
        <w:t>104</w:t>
      </w:r>
      <w:r w:rsidRPr="0042070B">
        <w:rPr>
          <w:rFonts w:hint="eastAsia"/>
        </w:rPr>
        <w:t>年</w:t>
      </w:r>
      <w:r>
        <w:rPr>
          <w:rFonts w:hint="eastAsia"/>
        </w:rPr>
        <w:t>5</w:t>
      </w:r>
      <w:r w:rsidRPr="0042070B">
        <w:rPr>
          <w:rFonts w:hint="eastAsia"/>
        </w:rPr>
        <w:t>月</w:t>
      </w:r>
      <w:r>
        <w:rPr>
          <w:rFonts w:hint="eastAsia"/>
        </w:rPr>
        <w:t>6</w:t>
      </w:r>
      <w:r>
        <w:rPr>
          <w:rFonts w:hint="eastAsia"/>
        </w:rPr>
        <w:t>日修正前條文</w:t>
      </w:r>
      <w:r>
        <w:rPr>
          <w:rFonts w:hint="eastAsia"/>
        </w:rPr>
        <w:t>--</w:t>
      </w:r>
      <w:hyperlink r:id="rId224" w:history="1">
        <w:r w:rsidRPr="0042070B">
          <w:rPr>
            <w:rStyle w:val="a3"/>
          </w:rPr>
          <w:t>比對程式</w:t>
        </w:r>
      </w:hyperlink>
    </w:p>
    <w:p w14:paraId="638C8592" w14:textId="474BB046" w:rsidR="00784A1C" w:rsidRDefault="00784A1C" w:rsidP="006D4B7D">
      <w:pPr>
        <w:ind w:leftChars="75" w:left="150"/>
        <w:jc w:val="both"/>
        <w:rPr>
          <w:rFonts w:ascii="Arial Unicode MS" w:hAnsi="Arial Unicode MS" w:cs="Arial Unicode MS"/>
          <w:color w:val="5F5F5F"/>
          <w:szCs w:val="18"/>
        </w:rPr>
      </w:pPr>
      <w:r w:rsidRPr="0044700A">
        <w:rPr>
          <w:rFonts w:ascii="Calibri" w:hAnsi="Calibri"/>
          <w:color w:val="404040"/>
          <w:sz w:val="18"/>
        </w:rPr>
        <w:t>﹝</w:t>
      </w:r>
      <w:r w:rsidRPr="0044700A">
        <w:rPr>
          <w:rFonts w:ascii="Calibri" w:hAnsi="Calibri"/>
          <w:color w:val="404040"/>
          <w:sz w:val="18"/>
        </w:rPr>
        <w:t>1</w:t>
      </w:r>
      <w:r w:rsidRPr="0044700A">
        <w:rPr>
          <w:rFonts w:ascii="Calibri" w:hAnsi="Calibri"/>
          <w:color w:val="404040"/>
          <w:sz w:val="18"/>
        </w:rPr>
        <w:t>﹞</w:t>
      </w:r>
      <w:r w:rsidR="006D4B7D" w:rsidRPr="000D40A9">
        <w:rPr>
          <w:rFonts w:ascii="Arial Unicode MS" w:hAnsi="Arial Unicode MS" w:cs="Arial Unicode MS" w:hint="eastAsia"/>
          <w:color w:val="5F5F5F"/>
          <w:szCs w:val="18"/>
        </w:rPr>
        <w:t>大陸船舶違反第</w:t>
      </w:r>
      <w:hyperlink w:anchor="b32" w:history="1">
        <w:r w:rsidR="006D4B7D" w:rsidRPr="000D40A9">
          <w:rPr>
            <w:rStyle w:val="a3"/>
            <w:rFonts w:ascii="Arial Unicode MS" w:hAnsi="Arial Unicode MS" w:cs="Arial Unicode MS" w:hint="eastAsia"/>
            <w:color w:val="5F5F5F"/>
            <w:szCs w:val="18"/>
          </w:rPr>
          <w:t>三十二</w:t>
        </w:r>
      </w:hyperlink>
      <w:r w:rsidR="006D4B7D" w:rsidRPr="000D40A9">
        <w:rPr>
          <w:rFonts w:ascii="Arial Unicode MS" w:hAnsi="Arial Unicode MS" w:cs="Arial Unicode MS" w:hint="eastAsia"/>
          <w:color w:val="5F5F5F"/>
          <w:szCs w:val="18"/>
        </w:rPr>
        <w:t>條第一項規定，經主管機關扣留者，得處該船舶所有人、營運人或船長、駕駛人新臺幣一百萬元以上一千萬元以下罰鍰</w:t>
      </w:r>
      <w:r>
        <w:rPr>
          <w:rFonts w:ascii="Arial Unicode MS" w:hAnsi="Arial Unicode MS" w:cs="Arial Unicode MS" w:hint="eastAsia"/>
          <w:color w:val="5F5F5F"/>
          <w:szCs w:val="18"/>
        </w:rPr>
        <w:t>。</w:t>
      </w:r>
    </w:p>
    <w:p w14:paraId="4FFBF0BE" w14:textId="1468D8C9" w:rsidR="00784A1C" w:rsidRDefault="00784A1C" w:rsidP="006D4B7D">
      <w:pPr>
        <w:ind w:leftChars="75" w:left="150"/>
        <w:jc w:val="both"/>
        <w:rPr>
          <w:rFonts w:ascii="Arial Unicode MS" w:hAnsi="Arial Unicode MS" w:cs="Arial Unicode MS"/>
          <w:color w:val="5F5F5F"/>
          <w:szCs w:val="18"/>
        </w:rPr>
      </w:pPr>
      <w:r w:rsidRPr="0044700A">
        <w:rPr>
          <w:rFonts w:ascii="Calibri" w:hAnsi="Calibri" w:cs="Arial Unicode MS" w:hint="eastAsia"/>
          <w:color w:val="404040"/>
          <w:sz w:val="18"/>
          <w:szCs w:val="18"/>
        </w:rPr>
        <w:t>﹝</w:t>
      </w:r>
      <w:r w:rsidRPr="0044700A">
        <w:rPr>
          <w:rFonts w:ascii="Calibri" w:hAnsi="Calibri" w:cs="Arial Unicode MS" w:hint="eastAsia"/>
          <w:color w:val="404040"/>
          <w:sz w:val="18"/>
          <w:szCs w:val="18"/>
        </w:rPr>
        <w:t>2</w:t>
      </w:r>
      <w:r w:rsidRPr="0044700A">
        <w:rPr>
          <w:rFonts w:ascii="Calibri" w:hAnsi="Calibri" w:cs="Arial Unicode MS" w:hint="eastAsia"/>
          <w:color w:val="404040"/>
          <w:sz w:val="18"/>
          <w:szCs w:val="18"/>
        </w:rPr>
        <w:t>﹞</w:t>
      </w:r>
      <w:r w:rsidRPr="006D4B7D">
        <w:rPr>
          <w:rFonts w:ascii="Arial Unicode MS" w:hAnsi="Arial Unicode MS" w:cs="Arial Unicode MS" w:hint="eastAsia"/>
          <w:color w:val="666699"/>
          <w:szCs w:val="18"/>
        </w:rPr>
        <w:t>前項船舶為漁船者，得處其所有人、營運人或船長、駕駛人新臺幣五萬元以上五十萬元以下罰鍰</w:t>
      </w:r>
      <w:r>
        <w:rPr>
          <w:rFonts w:ascii="Arial Unicode MS" w:hAnsi="Arial Unicode MS" w:cs="Arial Unicode MS" w:hint="eastAsia"/>
          <w:color w:val="5F5F5F"/>
          <w:szCs w:val="18"/>
        </w:rPr>
        <w:t>。</w:t>
      </w:r>
    </w:p>
    <w:p w14:paraId="05D38CCA" w14:textId="6BA9500A" w:rsidR="006D4B7D" w:rsidRPr="000D40A9" w:rsidRDefault="00784A1C" w:rsidP="006D4B7D">
      <w:pPr>
        <w:ind w:leftChars="75" w:left="150"/>
        <w:jc w:val="both"/>
        <w:rPr>
          <w:rFonts w:ascii="Arial Unicode MS" w:hAnsi="Arial Unicode MS" w:cs="Arial Unicode MS"/>
          <w:color w:val="5F5F5F"/>
          <w:szCs w:val="18"/>
        </w:rPr>
      </w:pPr>
      <w:r w:rsidRPr="0044700A">
        <w:rPr>
          <w:rFonts w:ascii="Calibri" w:hAnsi="Calibri" w:cs="Arial Unicode MS" w:hint="eastAsia"/>
          <w:color w:val="404040"/>
          <w:sz w:val="18"/>
          <w:szCs w:val="18"/>
        </w:rPr>
        <w:t>﹝</w:t>
      </w:r>
      <w:r w:rsidRPr="0044700A">
        <w:rPr>
          <w:rFonts w:ascii="Calibri" w:hAnsi="Calibri" w:cs="Arial Unicode MS" w:hint="eastAsia"/>
          <w:color w:val="404040"/>
          <w:sz w:val="18"/>
          <w:szCs w:val="18"/>
        </w:rPr>
        <w:t>3</w:t>
      </w:r>
      <w:r w:rsidRPr="0044700A">
        <w:rPr>
          <w:rFonts w:ascii="Calibri" w:hAnsi="Calibri" w:cs="Arial Unicode MS" w:hint="eastAsia"/>
          <w:color w:val="404040"/>
          <w:sz w:val="18"/>
          <w:szCs w:val="18"/>
        </w:rPr>
        <w:t>﹞</w:t>
      </w:r>
      <w:r w:rsidR="006D4B7D" w:rsidRPr="000D40A9">
        <w:rPr>
          <w:rFonts w:ascii="Arial Unicode MS" w:hAnsi="Arial Unicode MS" w:cs="Arial Unicode MS" w:hint="eastAsia"/>
          <w:color w:val="5F5F5F"/>
          <w:szCs w:val="18"/>
        </w:rPr>
        <w:t>前二項所定之罰鍰，由海岸巡防機關執行處罰。</w:t>
      </w:r>
      <w:r w:rsidR="004A3259" w:rsidRPr="004A3259">
        <w:rPr>
          <w:rFonts w:ascii="新細明體" w:hAnsi="新細明體" w:hint="eastAsia"/>
          <w:color w:val="FFFFFF"/>
        </w:rPr>
        <w:t>∴</w:t>
      </w:r>
    </w:p>
    <w:p w14:paraId="2DA4BF05" w14:textId="77777777" w:rsidR="00784A1C" w:rsidRDefault="004D7E42" w:rsidP="004D7E42">
      <w:pPr>
        <w:pStyle w:val="2"/>
      </w:pPr>
      <w:bookmarkStart w:id="105" w:name="b81"/>
      <w:bookmarkEnd w:id="105"/>
      <w:r w:rsidRPr="00C57606">
        <w:rPr>
          <w:rFonts w:hint="eastAsia"/>
        </w:rPr>
        <w:t>第</w:t>
      </w:r>
      <w:r w:rsidR="00D01346">
        <w:rPr>
          <w:rFonts w:hint="eastAsia"/>
        </w:rPr>
        <w:t>81</w:t>
      </w:r>
      <w:r w:rsidRPr="00C57606">
        <w:rPr>
          <w:rFonts w:hint="eastAsia"/>
        </w:rPr>
        <w:t>條</w:t>
      </w:r>
      <w:r>
        <w:rPr>
          <w:rFonts w:hint="eastAsia"/>
        </w:rPr>
        <w:t>（</w:t>
      </w:r>
      <w:r w:rsidRPr="00C57606">
        <w:rPr>
          <w:rFonts w:hint="eastAsia"/>
        </w:rPr>
        <w:t>罰則</w:t>
      </w:r>
      <w:r w:rsidR="00784A1C">
        <w:rPr>
          <w:rFonts w:hint="eastAsia"/>
        </w:rPr>
        <w:t>）</w:t>
      </w:r>
    </w:p>
    <w:p w14:paraId="0C32616D" w14:textId="49C46A88"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違反第</w:t>
      </w:r>
      <w:hyperlink w:anchor="b36" w:history="1">
        <w:r w:rsidR="004D7E42" w:rsidRPr="00F870E1">
          <w:rPr>
            <w:rStyle w:val="a3"/>
            <w:rFonts w:hint="eastAsia"/>
          </w:rPr>
          <w:t>三十六</w:t>
        </w:r>
      </w:hyperlink>
      <w:r w:rsidR="004D7E42" w:rsidRPr="00F870E1">
        <w:rPr>
          <w:rFonts w:ascii="Arial Unicode MS" w:hAnsi="Arial Unicode MS" w:hint="eastAsia"/>
          <w:color w:val="17365D"/>
          <w:szCs w:val="18"/>
        </w:rPr>
        <w:t>條第一項或第二項規定者，處新臺幣二百萬元以上一千萬元以下罰鍰，並得限期命其停止或改正；屆期不停止或改正，或停止後再為相同違反行為者，處行為負責人三年以下有期徒刑、拘役或科或併科新臺幣一千五百萬元以下罰金</w:t>
      </w:r>
      <w:r>
        <w:rPr>
          <w:rFonts w:ascii="Arial Unicode MS" w:hAnsi="Arial Unicode MS" w:hint="eastAsia"/>
          <w:color w:val="17365D"/>
          <w:szCs w:val="18"/>
        </w:rPr>
        <w:t>。</w:t>
      </w:r>
    </w:p>
    <w:p w14:paraId="658D507C" w14:textId="69FEF910" w:rsidR="00784A1C" w:rsidRPr="000F2EB8"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0F2EB8">
        <w:rPr>
          <w:rFonts w:ascii="Arial Unicode MS" w:hAnsi="Arial Unicode MS" w:hint="eastAsia"/>
          <w:color w:val="17365D"/>
          <w:szCs w:val="18"/>
        </w:rPr>
        <w:t>臺灣地區金融保險證券期貨機構及其在臺灣地區以外之國家或地區設立之分支機構，違反財政部依第</w:t>
      </w:r>
      <w:hyperlink w:anchor="b36" w:history="1">
        <w:r w:rsidRPr="00F870E1">
          <w:rPr>
            <w:rStyle w:val="a3"/>
            <w:rFonts w:hint="eastAsia"/>
          </w:rPr>
          <w:t>三十六</w:t>
        </w:r>
      </w:hyperlink>
      <w:r w:rsidRPr="000F2EB8">
        <w:rPr>
          <w:rFonts w:ascii="Arial Unicode MS" w:hAnsi="Arial Unicode MS" w:hint="eastAsia"/>
          <w:color w:val="17365D"/>
          <w:szCs w:val="18"/>
        </w:rPr>
        <w:t>條第四項規定報請行政院核定之限制或禁止命令者，處行為負責人三年以下有期徒刑、拘役或科或併科新臺幣一百萬元以上一千五百萬元以下罰金。</w:t>
      </w:r>
    </w:p>
    <w:p w14:paraId="6D630A2B" w14:textId="74AAF2D3"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Pr="00F870E1">
        <w:rPr>
          <w:rFonts w:ascii="Arial Unicode MS" w:hAnsi="Arial Unicode MS" w:hint="eastAsia"/>
          <w:color w:val="17365D"/>
          <w:szCs w:val="18"/>
        </w:rPr>
        <w:t>前二項情形，除處罰其行為負責人外，對該金融保險證券期貨機構，</w:t>
      </w:r>
      <w:r w:rsidRPr="00BE62A6">
        <w:rPr>
          <w:rFonts w:ascii="Arial Unicode MS" w:hAnsi="Arial Unicode MS" w:hint="eastAsia"/>
          <w:color w:val="17365D"/>
          <w:szCs w:val="18"/>
        </w:rPr>
        <w:t>並</w:t>
      </w:r>
      <w:r w:rsidRPr="00F870E1">
        <w:rPr>
          <w:rFonts w:ascii="Arial Unicode MS" w:hAnsi="Arial Unicode MS" w:hint="eastAsia"/>
          <w:color w:val="17365D"/>
          <w:szCs w:val="18"/>
        </w:rPr>
        <w:t>科以前二項所定之罰金</w:t>
      </w:r>
      <w:r>
        <w:rPr>
          <w:rFonts w:ascii="Arial Unicode MS" w:hAnsi="Arial Unicode MS" w:hint="eastAsia"/>
          <w:color w:val="17365D"/>
          <w:szCs w:val="18"/>
        </w:rPr>
        <w:t>。</w:t>
      </w:r>
    </w:p>
    <w:p w14:paraId="3636A743" w14:textId="73E4ABE5" w:rsidR="004D7E42" w:rsidRPr="00F870E1"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4</w:t>
      </w:r>
      <w:r w:rsidRPr="0044700A">
        <w:rPr>
          <w:rFonts w:ascii="Calibri" w:hAnsi="Calibri" w:hint="eastAsia"/>
          <w:color w:val="404040"/>
          <w:sz w:val="18"/>
          <w:szCs w:val="18"/>
        </w:rPr>
        <w:t>﹞</w:t>
      </w:r>
      <w:r w:rsidR="004D7E42" w:rsidRPr="000F2EB8">
        <w:rPr>
          <w:rFonts w:ascii="Arial Unicode MS" w:hAnsi="Arial Unicode MS" w:hint="eastAsia"/>
          <w:color w:val="17365D"/>
          <w:szCs w:val="18"/>
        </w:rPr>
        <w:t>第一項及第二項之規定，於在中華民國領域外犯罪者，適用之。</w:t>
      </w:r>
    </w:p>
    <w:p w14:paraId="15053157" w14:textId="77777777" w:rsidR="00784A1C" w:rsidRDefault="004D7E42" w:rsidP="004D7E42">
      <w:pPr>
        <w:pStyle w:val="2"/>
      </w:pPr>
      <w:bookmarkStart w:id="106" w:name="b82"/>
      <w:bookmarkEnd w:id="106"/>
      <w:r w:rsidRPr="00C57606">
        <w:rPr>
          <w:rFonts w:hint="eastAsia"/>
        </w:rPr>
        <w:t>第</w:t>
      </w:r>
      <w:r w:rsidR="00D01346">
        <w:rPr>
          <w:rFonts w:hint="eastAsia"/>
        </w:rPr>
        <w:t>82</w:t>
      </w:r>
      <w:r w:rsidRPr="00C57606">
        <w:rPr>
          <w:rFonts w:hint="eastAsia"/>
        </w:rPr>
        <w:t>條</w:t>
      </w:r>
      <w:r>
        <w:rPr>
          <w:rFonts w:hint="eastAsia"/>
        </w:rPr>
        <w:t>（</w:t>
      </w:r>
      <w:r w:rsidRPr="00C57606">
        <w:rPr>
          <w:rFonts w:hint="eastAsia"/>
        </w:rPr>
        <w:t>罰則</w:t>
      </w:r>
      <w:r w:rsidR="00784A1C">
        <w:rPr>
          <w:rFonts w:hint="eastAsia"/>
        </w:rPr>
        <w:t>）</w:t>
      </w:r>
    </w:p>
    <w:p w14:paraId="5AE0EFD9" w14:textId="62BD76D2"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違反第</w:t>
      </w:r>
      <w:hyperlink w:anchor="b23" w:history="1">
        <w:r w:rsidR="004D7E42" w:rsidRPr="00F870E1">
          <w:rPr>
            <w:rStyle w:val="a3"/>
            <w:rFonts w:hint="eastAsia"/>
          </w:rPr>
          <w:t>二十三</w:t>
        </w:r>
      </w:hyperlink>
      <w:r w:rsidR="004D7E42" w:rsidRPr="00F870E1">
        <w:rPr>
          <w:rFonts w:ascii="Arial Unicode MS" w:hAnsi="Arial Unicode MS" w:hint="eastAsia"/>
          <w:color w:val="17365D"/>
          <w:szCs w:val="18"/>
        </w:rPr>
        <w:t>條規定從事招生或居間介紹行為者，處一年以下有期徒刑、拘役或科或併科新臺幣一百萬元以下罰金。</w:t>
      </w:r>
    </w:p>
    <w:p w14:paraId="5E281A20" w14:textId="77777777" w:rsidR="00784A1C" w:rsidRDefault="004D7E42" w:rsidP="004D7E42">
      <w:pPr>
        <w:pStyle w:val="2"/>
      </w:pPr>
      <w:bookmarkStart w:id="107" w:name="b83"/>
      <w:bookmarkEnd w:id="107"/>
      <w:r w:rsidRPr="00C57606">
        <w:rPr>
          <w:rFonts w:hint="eastAsia"/>
        </w:rPr>
        <w:t>第</w:t>
      </w:r>
      <w:r w:rsidR="00D01346">
        <w:rPr>
          <w:rFonts w:hint="eastAsia"/>
        </w:rPr>
        <w:t>83</w:t>
      </w:r>
      <w:r w:rsidRPr="00C57606">
        <w:rPr>
          <w:rFonts w:hint="eastAsia"/>
        </w:rPr>
        <w:t>條</w:t>
      </w:r>
      <w:r>
        <w:rPr>
          <w:rFonts w:hint="eastAsia"/>
        </w:rPr>
        <w:t>（</w:t>
      </w:r>
      <w:r w:rsidRPr="00C57606">
        <w:rPr>
          <w:rFonts w:hint="eastAsia"/>
        </w:rPr>
        <w:t>罰則</w:t>
      </w:r>
      <w:r w:rsidR="00784A1C">
        <w:rPr>
          <w:rFonts w:hint="eastAsia"/>
        </w:rPr>
        <w:t>）</w:t>
      </w:r>
    </w:p>
    <w:p w14:paraId="783ECB89" w14:textId="00034A7B"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違反第</w:t>
      </w:r>
      <w:hyperlink w:anchor="b15" w:history="1">
        <w:r w:rsidR="004D7E42" w:rsidRPr="00F870E1">
          <w:rPr>
            <w:rStyle w:val="a3"/>
            <w:rFonts w:hint="eastAsia"/>
          </w:rPr>
          <w:t>十五</w:t>
        </w:r>
      </w:hyperlink>
      <w:r w:rsidR="004D7E42" w:rsidRPr="00F870E1">
        <w:rPr>
          <w:rFonts w:ascii="Arial Unicode MS" w:hAnsi="Arial Unicode MS" w:hint="eastAsia"/>
          <w:color w:val="17365D"/>
          <w:szCs w:val="18"/>
        </w:rPr>
        <w:t>條第四款或第五款規定者，處二年以下有期徒刑、拘役或科或併科新臺幣三十萬元以下罰金</w:t>
      </w:r>
      <w:r>
        <w:rPr>
          <w:rFonts w:ascii="Arial Unicode MS" w:hAnsi="Arial Unicode MS" w:hint="eastAsia"/>
          <w:color w:val="17365D"/>
          <w:szCs w:val="18"/>
        </w:rPr>
        <w:t>。</w:t>
      </w:r>
    </w:p>
    <w:p w14:paraId="4D2B808E" w14:textId="3CB932A5"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lastRenderedPageBreak/>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F870E1">
        <w:rPr>
          <w:rFonts w:ascii="Arial Unicode MS" w:hAnsi="Arial Unicode MS" w:hint="eastAsia"/>
          <w:color w:val="666699"/>
          <w:szCs w:val="18"/>
        </w:rPr>
        <w:t>意圖營利而違反第</w:t>
      </w:r>
      <w:hyperlink w:anchor="b15" w:history="1">
        <w:r w:rsidRPr="00F870E1">
          <w:rPr>
            <w:rStyle w:val="a3"/>
            <w:rFonts w:hint="eastAsia"/>
          </w:rPr>
          <w:t>十五</w:t>
        </w:r>
      </w:hyperlink>
      <w:r w:rsidRPr="00F870E1">
        <w:rPr>
          <w:rFonts w:ascii="Arial Unicode MS" w:hAnsi="Arial Unicode MS" w:hint="eastAsia"/>
          <w:color w:val="666699"/>
          <w:szCs w:val="18"/>
        </w:rPr>
        <w:t>條第五款規定者，處三年以下有期徒刑、拘役或科或併科新臺幣六十萬元以下罰金</w:t>
      </w:r>
      <w:r>
        <w:rPr>
          <w:rFonts w:ascii="Arial Unicode MS" w:hAnsi="Arial Unicode MS" w:hint="eastAsia"/>
          <w:color w:val="17365D"/>
          <w:szCs w:val="18"/>
        </w:rPr>
        <w:t>。</w:t>
      </w:r>
    </w:p>
    <w:p w14:paraId="58705045" w14:textId="3DF1A617"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004D7E42" w:rsidRPr="00F870E1">
        <w:rPr>
          <w:rFonts w:ascii="Arial Unicode MS" w:hAnsi="Arial Unicode MS" w:hint="eastAsia"/>
          <w:color w:val="17365D"/>
          <w:szCs w:val="18"/>
        </w:rPr>
        <w:t>法人之代表人、法人或自然人之代理人、受僱人或其他從業人員，因執行業務犯前二項之罪者，除處罰行為人外，對該法人或自然人</w:t>
      </w:r>
      <w:r w:rsidR="00BE62A6" w:rsidRPr="00BE62A6">
        <w:rPr>
          <w:rFonts w:ascii="Arial Unicode MS" w:hAnsi="Arial Unicode MS" w:hint="eastAsia"/>
          <w:color w:val="17365D"/>
          <w:szCs w:val="18"/>
        </w:rPr>
        <w:t>並</w:t>
      </w:r>
      <w:r w:rsidR="004D7E42" w:rsidRPr="00F870E1">
        <w:rPr>
          <w:rFonts w:ascii="Arial Unicode MS" w:hAnsi="Arial Unicode MS" w:hint="eastAsia"/>
          <w:color w:val="17365D"/>
          <w:szCs w:val="18"/>
        </w:rPr>
        <w:t>科以前二項所定之罰金。但法人之代表人或自然人對於違反之發生，已盡力為防止行為者，不在此限。</w:t>
      </w:r>
    </w:p>
    <w:p w14:paraId="18B7A486" w14:textId="77777777" w:rsidR="00784A1C" w:rsidRDefault="004D7E42" w:rsidP="004D7E42">
      <w:pPr>
        <w:pStyle w:val="2"/>
      </w:pPr>
      <w:bookmarkStart w:id="108" w:name="b84"/>
      <w:bookmarkEnd w:id="108"/>
      <w:r w:rsidRPr="00C57606">
        <w:rPr>
          <w:rFonts w:hint="eastAsia"/>
        </w:rPr>
        <w:t>第</w:t>
      </w:r>
      <w:r w:rsidR="00D01346">
        <w:rPr>
          <w:rFonts w:hint="eastAsia"/>
        </w:rPr>
        <w:t>84</w:t>
      </w:r>
      <w:r w:rsidRPr="00C57606">
        <w:rPr>
          <w:rFonts w:hint="eastAsia"/>
        </w:rPr>
        <w:t>條</w:t>
      </w:r>
      <w:r>
        <w:rPr>
          <w:rFonts w:hint="eastAsia"/>
        </w:rPr>
        <w:t>（</w:t>
      </w:r>
      <w:r w:rsidRPr="00C57606">
        <w:rPr>
          <w:rFonts w:hint="eastAsia"/>
        </w:rPr>
        <w:t>罰則</w:t>
      </w:r>
      <w:r w:rsidR="00784A1C">
        <w:rPr>
          <w:rFonts w:hint="eastAsia"/>
        </w:rPr>
        <w:t>）</w:t>
      </w:r>
    </w:p>
    <w:p w14:paraId="0E67659E" w14:textId="3F1E4702"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違反第</w:t>
      </w:r>
      <w:hyperlink w:anchor="b15" w:history="1">
        <w:r w:rsidR="004D7E42" w:rsidRPr="00F870E1">
          <w:rPr>
            <w:rStyle w:val="a3"/>
            <w:rFonts w:hint="eastAsia"/>
          </w:rPr>
          <w:t>十五</w:t>
        </w:r>
      </w:hyperlink>
      <w:r w:rsidR="004D7E42" w:rsidRPr="00F870E1">
        <w:rPr>
          <w:rFonts w:ascii="Arial Unicode MS" w:hAnsi="Arial Unicode MS" w:hint="eastAsia"/>
          <w:color w:val="17365D"/>
          <w:szCs w:val="18"/>
        </w:rPr>
        <w:t>條第二款規定者，處六月以下有期徒刑、拘役或科或併科新臺幣十萬元以下罰金</w:t>
      </w:r>
      <w:r>
        <w:rPr>
          <w:rFonts w:ascii="Arial Unicode MS" w:hAnsi="Arial Unicode MS" w:hint="eastAsia"/>
          <w:color w:val="17365D"/>
          <w:szCs w:val="18"/>
        </w:rPr>
        <w:t>。</w:t>
      </w:r>
    </w:p>
    <w:p w14:paraId="392BECB6" w14:textId="46678635" w:rsidR="004D7E42" w:rsidRPr="00F870E1"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004D7E42" w:rsidRPr="00F870E1">
        <w:rPr>
          <w:rFonts w:ascii="Arial Unicode MS" w:hAnsi="Arial Unicode MS" w:hint="eastAsia"/>
          <w:color w:val="666699"/>
          <w:szCs w:val="18"/>
        </w:rPr>
        <w:t>法人之代表人、法人或自然人之代理人、受僱人或其他從業人員，因執行業務犯前項之罪者，除處罰行為人外，對該法人或自然人</w:t>
      </w:r>
      <w:r w:rsidR="00AD08DC" w:rsidRPr="00AD08DC">
        <w:rPr>
          <w:rFonts w:ascii="Arial Unicode MS" w:hAnsi="Arial Unicode MS" w:hint="eastAsia"/>
          <w:color w:val="666699"/>
          <w:szCs w:val="18"/>
        </w:rPr>
        <w:t>並</w:t>
      </w:r>
      <w:r w:rsidR="004D7E42" w:rsidRPr="00F870E1">
        <w:rPr>
          <w:rFonts w:ascii="Arial Unicode MS" w:hAnsi="Arial Unicode MS" w:hint="eastAsia"/>
          <w:color w:val="666699"/>
          <w:szCs w:val="18"/>
        </w:rPr>
        <w:t>科以前項所定之罰金。但法人之代表人或自然人對於違反之發生，已盡力為防止行為者，不在此限。</w:t>
      </w:r>
    </w:p>
    <w:p w14:paraId="3E4A1060" w14:textId="77777777" w:rsidR="00784A1C" w:rsidRDefault="004D7E42" w:rsidP="004D7E42">
      <w:pPr>
        <w:pStyle w:val="2"/>
      </w:pPr>
      <w:bookmarkStart w:id="109" w:name="b85"/>
      <w:bookmarkEnd w:id="109"/>
      <w:r w:rsidRPr="00C57606">
        <w:rPr>
          <w:rFonts w:hint="eastAsia"/>
        </w:rPr>
        <w:t>第</w:t>
      </w:r>
      <w:r w:rsidR="00D01346">
        <w:rPr>
          <w:rFonts w:hint="eastAsia"/>
        </w:rPr>
        <w:t>85</w:t>
      </w:r>
      <w:r w:rsidRPr="00C57606">
        <w:rPr>
          <w:rFonts w:hint="eastAsia"/>
        </w:rPr>
        <w:t>條</w:t>
      </w:r>
      <w:r>
        <w:rPr>
          <w:rFonts w:hint="eastAsia"/>
        </w:rPr>
        <w:t>（</w:t>
      </w:r>
      <w:r w:rsidRPr="00C57606">
        <w:rPr>
          <w:rFonts w:hint="eastAsia"/>
        </w:rPr>
        <w:t>罰則</w:t>
      </w:r>
      <w:r w:rsidR="00784A1C">
        <w:rPr>
          <w:rFonts w:hint="eastAsia"/>
        </w:rPr>
        <w:t>）</w:t>
      </w:r>
    </w:p>
    <w:p w14:paraId="79E3DAFB" w14:textId="377A9971"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違反第</w:t>
      </w:r>
      <w:hyperlink w:anchor="b30" w:history="1">
        <w:r w:rsidR="004D7E42" w:rsidRPr="00F870E1">
          <w:rPr>
            <w:rStyle w:val="a3"/>
            <w:rFonts w:hint="eastAsia"/>
          </w:rPr>
          <w:t>三十</w:t>
        </w:r>
      </w:hyperlink>
      <w:r w:rsidR="004D7E42" w:rsidRPr="00F870E1">
        <w:rPr>
          <w:rFonts w:ascii="Arial Unicode MS" w:hAnsi="Arial Unicode MS" w:hint="eastAsia"/>
          <w:color w:val="17365D"/>
          <w:szCs w:val="18"/>
        </w:rPr>
        <w:t>條第一項規定者，處新臺幣三百萬元以上一千五百萬元以下罰鍰，並得禁止該船舶、民用航空器或其他運輸工具所有人、營運人之所屬船舶、民用航空器或其他運輸工具，於一定期間內進入臺灣地區港口、機場</w:t>
      </w:r>
      <w:r>
        <w:rPr>
          <w:rFonts w:ascii="Arial Unicode MS" w:hAnsi="Arial Unicode MS" w:hint="eastAsia"/>
          <w:color w:val="17365D"/>
          <w:szCs w:val="18"/>
        </w:rPr>
        <w:t>。</w:t>
      </w:r>
    </w:p>
    <w:p w14:paraId="52DC1C8E" w14:textId="1A2CC266" w:rsidR="004D7E42" w:rsidRPr="00F870E1"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004D7E42" w:rsidRPr="00F870E1">
        <w:rPr>
          <w:rFonts w:ascii="Arial Unicode MS" w:hAnsi="Arial Unicode MS" w:hint="eastAsia"/>
          <w:color w:val="666699"/>
          <w:szCs w:val="18"/>
        </w:rPr>
        <w:t>前項所有人或營運人，如在臺灣地區未設立分公司者，於處分確定後，主管機關得限制其所屬船舶、民用航空器或其他運輸工具駛離臺灣地區港口、機場，至繳清罰鍰為止。但提供與罰鍰同額擔保者，不在此限。</w:t>
      </w:r>
    </w:p>
    <w:p w14:paraId="4E1048D5" w14:textId="77777777" w:rsidR="00784A1C" w:rsidRDefault="004D7E42" w:rsidP="004D7E42">
      <w:pPr>
        <w:pStyle w:val="2"/>
      </w:pPr>
      <w:bookmarkStart w:id="110" w:name="b85b1"/>
      <w:bookmarkEnd w:id="110"/>
      <w:r w:rsidRPr="00C57606">
        <w:rPr>
          <w:rFonts w:hint="eastAsia"/>
        </w:rPr>
        <w:t>第</w:t>
      </w:r>
      <w:r w:rsidR="00D01346">
        <w:rPr>
          <w:rFonts w:hint="eastAsia"/>
        </w:rPr>
        <w:t>85</w:t>
      </w:r>
      <w:r w:rsidRPr="00C57606">
        <w:rPr>
          <w:rFonts w:hint="eastAsia"/>
        </w:rPr>
        <w:t>條之</w:t>
      </w:r>
      <w:r w:rsidR="00D01346">
        <w:rPr>
          <w:rFonts w:hint="eastAsia"/>
        </w:rPr>
        <w:t>1</w:t>
      </w:r>
      <w:r>
        <w:rPr>
          <w:rFonts w:hint="eastAsia"/>
        </w:rPr>
        <w:t>（</w:t>
      </w:r>
      <w:r w:rsidRPr="00C57606">
        <w:rPr>
          <w:rFonts w:hint="eastAsia"/>
        </w:rPr>
        <w:t>罰則</w:t>
      </w:r>
      <w:r w:rsidR="00784A1C">
        <w:rPr>
          <w:rFonts w:hint="eastAsia"/>
        </w:rPr>
        <w:t>）</w:t>
      </w:r>
    </w:p>
    <w:p w14:paraId="79ED0B85" w14:textId="747375A8"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違反依第</w:t>
      </w:r>
      <w:hyperlink w:anchor="b36b1" w:history="1">
        <w:r w:rsidR="004D7E42" w:rsidRPr="00F870E1">
          <w:rPr>
            <w:rStyle w:val="a3"/>
            <w:rFonts w:hint="eastAsia"/>
          </w:rPr>
          <w:t>三十六條之一</w:t>
        </w:r>
      </w:hyperlink>
      <w:r w:rsidR="004D7E42" w:rsidRPr="00F870E1">
        <w:rPr>
          <w:rFonts w:ascii="Arial Unicode MS" w:hAnsi="Arial Unicode MS" w:hint="eastAsia"/>
          <w:color w:val="17365D"/>
          <w:szCs w:val="18"/>
        </w:rPr>
        <w:t>所發</w:t>
      </w:r>
      <w:r w:rsidR="00706297" w:rsidRPr="00706297">
        <w:rPr>
          <w:rFonts w:ascii="Arial Unicode MS" w:hAnsi="Arial Unicode MS" w:hint="eastAsia"/>
          <w:color w:val="17365D"/>
          <w:szCs w:val="18"/>
        </w:rPr>
        <w:t>布</w:t>
      </w:r>
      <w:r w:rsidR="004D7E42" w:rsidRPr="00F870E1">
        <w:rPr>
          <w:rFonts w:ascii="Arial Unicode MS" w:hAnsi="Arial Unicode MS" w:hint="eastAsia"/>
          <w:color w:val="17365D"/>
          <w:szCs w:val="18"/>
        </w:rPr>
        <w:t>之限制或禁止命令者，處新臺幣三百萬元以上一千五百萬元以下罰鍰。中央銀行指定辦理外匯業務銀行違反者，並得由中央銀行按其情節輕重，停止其一定期間經營全部或一部外匯之業務。</w:t>
      </w:r>
    </w:p>
    <w:p w14:paraId="181C4B81" w14:textId="77777777" w:rsidR="00784A1C" w:rsidRDefault="004D7E42" w:rsidP="004D7E42">
      <w:pPr>
        <w:pStyle w:val="2"/>
      </w:pPr>
      <w:bookmarkStart w:id="111" w:name="b86"/>
      <w:bookmarkEnd w:id="111"/>
      <w:r w:rsidRPr="00C57606">
        <w:rPr>
          <w:rFonts w:hint="eastAsia"/>
        </w:rPr>
        <w:t>第</w:t>
      </w:r>
      <w:r w:rsidR="00D01346">
        <w:rPr>
          <w:rFonts w:hint="eastAsia"/>
        </w:rPr>
        <w:t>86</w:t>
      </w:r>
      <w:r w:rsidRPr="00C57606">
        <w:rPr>
          <w:rFonts w:hint="eastAsia"/>
        </w:rPr>
        <w:t>條</w:t>
      </w:r>
      <w:r>
        <w:rPr>
          <w:rFonts w:hint="eastAsia"/>
        </w:rPr>
        <w:t>（</w:t>
      </w:r>
      <w:r w:rsidRPr="00C57606">
        <w:rPr>
          <w:rFonts w:hint="eastAsia"/>
        </w:rPr>
        <w:t>罰則</w:t>
      </w:r>
      <w:r w:rsidR="00784A1C">
        <w:rPr>
          <w:rFonts w:hint="eastAsia"/>
        </w:rPr>
        <w:t>）</w:t>
      </w:r>
    </w:p>
    <w:p w14:paraId="4B65B598" w14:textId="1AE63752"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違反第</w:t>
      </w:r>
      <w:hyperlink w:anchor="b35" w:history="1">
        <w:r w:rsidR="004D7E42" w:rsidRPr="00F870E1">
          <w:rPr>
            <w:rStyle w:val="a3"/>
            <w:rFonts w:hint="eastAsia"/>
          </w:rPr>
          <w:t>三十五</w:t>
        </w:r>
      </w:hyperlink>
      <w:r w:rsidR="004D7E42" w:rsidRPr="00F870E1">
        <w:rPr>
          <w:rFonts w:ascii="Arial Unicode MS" w:hAnsi="Arial Unicode MS" w:hint="eastAsia"/>
          <w:color w:val="17365D"/>
          <w:szCs w:val="18"/>
        </w:rPr>
        <w:t>條第一項規定從事一般類項目之投資或技術合作者，處新臺幣五萬元以上二千五百萬元以下罰鍰，並得限期命其停止或改正；屆期不停止或改正者，得連續處罰</w:t>
      </w:r>
      <w:r>
        <w:rPr>
          <w:rFonts w:ascii="Arial Unicode MS" w:hAnsi="Arial Unicode MS" w:hint="eastAsia"/>
          <w:color w:val="17365D"/>
          <w:szCs w:val="18"/>
        </w:rPr>
        <w:t>。</w:t>
      </w:r>
    </w:p>
    <w:p w14:paraId="542C92C5" w14:textId="491D62F7" w:rsidR="00784A1C" w:rsidRDefault="00784A1C" w:rsidP="00C627E4">
      <w:pPr>
        <w:ind w:leftChars="75" w:left="150"/>
        <w:jc w:val="both"/>
        <w:rPr>
          <w:rFonts w:ascii="Arial Unicode MS" w:hAnsi="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F870E1">
        <w:rPr>
          <w:rFonts w:ascii="Arial Unicode MS" w:hAnsi="Arial Unicode MS" w:hint="eastAsia"/>
          <w:color w:val="666699"/>
          <w:szCs w:val="18"/>
        </w:rPr>
        <w:t>違反第</w:t>
      </w:r>
      <w:hyperlink w:anchor="b35" w:history="1">
        <w:r w:rsidRPr="00F870E1">
          <w:rPr>
            <w:rStyle w:val="a3"/>
            <w:rFonts w:hint="eastAsia"/>
          </w:rPr>
          <w:t>三十五</w:t>
        </w:r>
      </w:hyperlink>
      <w:r w:rsidRPr="00F870E1">
        <w:rPr>
          <w:rStyle w:val="a3"/>
          <w:rFonts w:hint="eastAsia"/>
          <w:color w:val="666699"/>
        </w:rPr>
        <w:t>條</w:t>
      </w:r>
      <w:r w:rsidRPr="001A597B">
        <w:rPr>
          <w:rStyle w:val="a3"/>
          <w:rFonts w:hint="eastAsia"/>
          <w:color w:val="666699"/>
          <w:u w:val="none"/>
        </w:rPr>
        <w:t>第一項規定從事禁止類項目之投資或技術合作者，處新臺幣五萬元以上二千五百萬元以下罰鍰，並得限期</w:t>
      </w:r>
      <w:r w:rsidRPr="00F870E1">
        <w:rPr>
          <w:rFonts w:ascii="Arial Unicode MS" w:hAnsi="Arial Unicode MS" w:hint="eastAsia"/>
          <w:color w:val="666699"/>
          <w:szCs w:val="18"/>
        </w:rPr>
        <w:t>命其停止；屆期不停止，或停止後再為相同違反行為者，處行為人二年以下有期徒刑、拘役或科或併科新臺幣二千五百萬元以下罰金</w:t>
      </w:r>
      <w:r>
        <w:rPr>
          <w:rFonts w:ascii="Arial Unicode MS" w:hAnsi="Arial Unicode MS" w:hint="eastAsia"/>
          <w:color w:val="666699"/>
          <w:szCs w:val="18"/>
        </w:rPr>
        <w:t>。</w:t>
      </w:r>
    </w:p>
    <w:p w14:paraId="6B4CCB46" w14:textId="46F7EFBE" w:rsidR="00784A1C" w:rsidRDefault="00045A8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00784A1C" w:rsidRPr="00F870E1">
        <w:rPr>
          <w:rFonts w:ascii="Arial Unicode MS" w:hAnsi="Arial Unicode MS" w:hint="eastAsia"/>
          <w:color w:val="17365D"/>
          <w:szCs w:val="18"/>
        </w:rPr>
        <w:t>法人</w:t>
      </w:r>
      <w:r w:rsidR="00784A1C">
        <w:rPr>
          <w:rFonts w:ascii="Arial Unicode MS" w:hAnsi="Arial Unicode MS" w:hint="eastAsia"/>
          <w:color w:val="666699"/>
          <w:szCs w:val="18"/>
        </w:rPr>
        <w:t>、</w:t>
      </w:r>
      <w:r w:rsidR="00784A1C" w:rsidRPr="00F870E1">
        <w:rPr>
          <w:rFonts w:ascii="Arial Unicode MS" w:hAnsi="Arial Unicode MS" w:hint="eastAsia"/>
          <w:color w:val="17365D"/>
          <w:szCs w:val="18"/>
        </w:rPr>
        <w:t>團體或其他機構犯前項之罪者，處罰其行為負責人</w:t>
      </w:r>
      <w:r w:rsidR="00784A1C">
        <w:rPr>
          <w:rFonts w:ascii="Arial Unicode MS" w:hAnsi="Arial Unicode MS" w:hint="eastAsia"/>
          <w:color w:val="17365D"/>
          <w:szCs w:val="18"/>
        </w:rPr>
        <w:t>。</w:t>
      </w:r>
    </w:p>
    <w:p w14:paraId="5B9AFD59" w14:textId="306361FE"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00045A8C">
        <w:rPr>
          <w:rFonts w:ascii="Calibri" w:hAnsi="Calibri"/>
          <w:color w:val="404040"/>
          <w:sz w:val="18"/>
          <w:szCs w:val="18"/>
        </w:rPr>
        <w:t>4</w:t>
      </w:r>
      <w:r w:rsidRPr="0044700A">
        <w:rPr>
          <w:rFonts w:ascii="Calibri" w:hAnsi="Calibri" w:hint="eastAsia"/>
          <w:color w:val="404040"/>
          <w:sz w:val="18"/>
          <w:szCs w:val="18"/>
        </w:rPr>
        <w:t>﹞</w:t>
      </w:r>
      <w:r w:rsidRPr="00F870E1">
        <w:rPr>
          <w:rFonts w:ascii="Arial Unicode MS" w:hAnsi="Arial Unicode MS" w:hint="eastAsia"/>
          <w:color w:val="666699"/>
          <w:szCs w:val="18"/>
        </w:rPr>
        <w:t>違反第</w:t>
      </w:r>
      <w:hyperlink w:anchor="b35" w:history="1">
        <w:r w:rsidRPr="00F870E1">
          <w:rPr>
            <w:rStyle w:val="a3"/>
            <w:rFonts w:hint="eastAsia"/>
          </w:rPr>
          <w:t>三十五</w:t>
        </w:r>
      </w:hyperlink>
      <w:r w:rsidRPr="00F870E1">
        <w:rPr>
          <w:rFonts w:ascii="Arial Unicode MS" w:hAnsi="Arial Unicode MS" w:hint="eastAsia"/>
          <w:color w:val="666699"/>
          <w:szCs w:val="18"/>
        </w:rPr>
        <w:t>條第二項但書規定從事商業行為者，處新臺幣五萬元以上五百萬元以下罰鍰，並得限期命其停止或改正；屆期不停止或改正者，得連續處罰</w:t>
      </w:r>
      <w:r>
        <w:rPr>
          <w:rFonts w:ascii="Arial Unicode MS" w:hAnsi="Arial Unicode MS" w:hint="eastAsia"/>
          <w:color w:val="17365D"/>
          <w:szCs w:val="18"/>
        </w:rPr>
        <w:t>。</w:t>
      </w:r>
    </w:p>
    <w:p w14:paraId="628914C6" w14:textId="46101F4B" w:rsidR="004D7E42" w:rsidRPr="00F870E1"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00045A8C">
        <w:rPr>
          <w:rFonts w:ascii="Calibri" w:hAnsi="Calibri"/>
          <w:color w:val="404040"/>
          <w:sz w:val="18"/>
          <w:szCs w:val="18"/>
        </w:rPr>
        <w:t>5</w:t>
      </w:r>
      <w:r w:rsidRPr="0044700A">
        <w:rPr>
          <w:rFonts w:ascii="Calibri" w:hAnsi="Calibri" w:hint="eastAsia"/>
          <w:color w:val="404040"/>
          <w:sz w:val="18"/>
          <w:szCs w:val="18"/>
        </w:rPr>
        <w:t>﹞</w:t>
      </w:r>
      <w:r w:rsidR="004D7E42" w:rsidRPr="00F870E1">
        <w:rPr>
          <w:rFonts w:ascii="Arial Unicode MS" w:hAnsi="Arial Unicode MS" w:hint="eastAsia"/>
          <w:color w:val="17365D"/>
          <w:szCs w:val="18"/>
        </w:rPr>
        <w:t>違反第</w:t>
      </w:r>
      <w:hyperlink w:anchor="b35" w:history="1">
        <w:r w:rsidR="004D7E42" w:rsidRPr="00F870E1">
          <w:rPr>
            <w:rStyle w:val="a3"/>
            <w:rFonts w:hint="eastAsia"/>
          </w:rPr>
          <w:t>三十五</w:t>
        </w:r>
      </w:hyperlink>
      <w:r w:rsidR="004D7E42" w:rsidRPr="00F870E1">
        <w:rPr>
          <w:rFonts w:ascii="Arial Unicode MS" w:hAnsi="Arial Unicode MS" w:hint="eastAsia"/>
          <w:color w:val="17365D"/>
          <w:szCs w:val="18"/>
        </w:rPr>
        <w:t>條第三項規定從事貿易行為者，除依其他法律規定處罰外，主管機關得停止其二個月以上一年以下輸出入貨品或廢止其出進口廠商登記。</w:t>
      </w:r>
    </w:p>
    <w:p w14:paraId="3FEEDB61" w14:textId="77777777" w:rsidR="004D7E42" w:rsidRPr="009C438A" w:rsidRDefault="004D7E42" w:rsidP="00C627E4">
      <w:pPr>
        <w:ind w:leftChars="75" w:left="150"/>
        <w:jc w:val="both"/>
        <w:rPr>
          <w:rFonts w:ascii="Arial Unicode MS" w:hAnsi="Arial Unicode MS" w:cs="Arial Unicode MS"/>
          <w:color w:val="626262"/>
          <w:sz w:val="18"/>
          <w:szCs w:val="18"/>
        </w:rPr>
      </w:pPr>
      <w:r w:rsidRPr="00170309">
        <w:rPr>
          <w:rFonts w:ascii="Arial Unicode MS" w:hAnsi="Arial Unicode MS" w:cs="新細明體" w:hint="eastAsia"/>
          <w:color w:val="5F5F5F"/>
          <w:sz w:val="18"/>
          <w:szCs w:val="20"/>
        </w:rPr>
        <w:t>【相關規定】</w:t>
      </w:r>
      <w:r w:rsidRPr="00170309">
        <w:rPr>
          <w:rFonts w:ascii="Arial Unicode MS" w:hAnsi="Arial Unicode MS" w:hint="eastAsia"/>
          <w:color w:val="5F5F5F"/>
          <w:sz w:val="18"/>
          <w:szCs w:val="20"/>
        </w:rPr>
        <w:t>第一項及第二項</w:t>
      </w:r>
      <w:r w:rsidRPr="00170309">
        <w:rPr>
          <w:rFonts w:ascii="Arial Unicode MS" w:hAnsi="Arial Unicode MS" w:hint="eastAsia"/>
          <w:color w:val="5F5F5F"/>
          <w:sz w:val="18"/>
          <w:szCs w:val="20"/>
        </w:rPr>
        <w:t>~</w:t>
      </w:r>
      <w:hyperlink r:id="rId225" w:history="1">
        <w:r w:rsidRPr="009C438A">
          <w:rPr>
            <w:rStyle w:val="a3"/>
            <w:rFonts w:ascii="Arial Unicode MS" w:hAnsi="Arial Unicode MS" w:hint="eastAsia"/>
            <w:color w:val="626262"/>
            <w:sz w:val="18"/>
          </w:rPr>
          <w:t>違法在大陸地區從事投資或技術合作案件裁罰基準</w:t>
        </w:r>
      </w:hyperlink>
    </w:p>
    <w:p w14:paraId="373B9DBD" w14:textId="77777777" w:rsidR="00784A1C" w:rsidRDefault="004D7E42" w:rsidP="004D7E42">
      <w:pPr>
        <w:pStyle w:val="2"/>
      </w:pPr>
      <w:bookmarkStart w:id="112" w:name="b87"/>
      <w:bookmarkEnd w:id="112"/>
      <w:r w:rsidRPr="00C57606">
        <w:rPr>
          <w:rFonts w:hint="eastAsia"/>
        </w:rPr>
        <w:t>第</w:t>
      </w:r>
      <w:r w:rsidR="00D01346">
        <w:rPr>
          <w:rFonts w:hint="eastAsia"/>
        </w:rPr>
        <w:t>87</w:t>
      </w:r>
      <w:r w:rsidRPr="00C57606">
        <w:rPr>
          <w:rFonts w:hint="eastAsia"/>
        </w:rPr>
        <w:t>條</w:t>
      </w:r>
      <w:r>
        <w:rPr>
          <w:rFonts w:hint="eastAsia"/>
        </w:rPr>
        <w:t>（</w:t>
      </w:r>
      <w:r w:rsidRPr="00C57606">
        <w:rPr>
          <w:rFonts w:hint="eastAsia"/>
        </w:rPr>
        <w:t>罰鍰</w:t>
      </w:r>
      <w:r w:rsidR="00784A1C">
        <w:rPr>
          <w:rFonts w:hint="eastAsia"/>
        </w:rPr>
        <w:t>）</w:t>
      </w:r>
    </w:p>
    <w:p w14:paraId="70E59DDA" w14:textId="296AD592" w:rsidR="004D7E42"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違反第</w:t>
      </w:r>
      <w:hyperlink w:anchor="b15" w:history="1">
        <w:r w:rsidR="004D7E42" w:rsidRPr="00F870E1">
          <w:rPr>
            <w:rStyle w:val="a3"/>
            <w:rFonts w:hint="eastAsia"/>
          </w:rPr>
          <w:t>十五</w:t>
        </w:r>
      </w:hyperlink>
      <w:r w:rsidR="004D7E42" w:rsidRPr="00F870E1">
        <w:rPr>
          <w:rFonts w:ascii="Arial Unicode MS" w:hAnsi="Arial Unicode MS" w:hint="eastAsia"/>
          <w:color w:val="17365D"/>
          <w:szCs w:val="18"/>
        </w:rPr>
        <w:t>條第三款規定者，處新臺幣二十萬元以上一百萬元以下罰鍰。</w:t>
      </w:r>
    </w:p>
    <w:p w14:paraId="0F64653D" w14:textId="77777777" w:rsidR="00784A1C" w:rsidRDefault="008A6809" w:rsidP="008A6809">
      <w:pPr>
        <w:pStyle w:val="2"/>
      </w:pPr>
      <w:bookmarkStart w:id="113" w:name="b87b1"/>
      <w:bookmarkEnd w:id="113"/>
      <w:r w:rsidRPr="00385CE3">
        <w:rPr>
          <w:rFonts w:hint="eastAsia"/>
        </w:rPr>
        <w:t>第</w:t>
      </w:r>
      <w:r>
        <w:rPr>
          <w:rFonts w:hint="eastAsia"/>
        </w:rPr>
        <w:t>87</w:t>
      </w:r>
      <w:r w:rsidRPr="00385CE3">
        <w:rPr>
          <w:rFonts w:hint="eastAsia"/>
        </w:rPr>
        <w:t>條之</w:t>
      </w:r>
      <w:r>
        <w:rPr>
          <w:rFonts w:hint="eastAsia"/>
        </w:rPr>
        <w:t>1</w:t>
      </w:r>
      <w:r>
        <w:rPr>
          <w:rFonts w:hint="eastAsia"/>
        </w:rPr>
        <w:t>（</w:t>
      </w:r>
      <w:r w:rsidRPr="00C57606">
        <w:rPr>
          <w:rFonts w:hint="eastAsia"/>
        </w:rPr>
        <w:t>罰鍰</w:t>
      </w:r>
      <w:r w:rsidR="00784A1C">
        <w:rPr>
          <w:rFonts w:hint="eastAsia"/>
        </w:rPr>
        <w:t>）</w:t>
      </w:r>
    </w:p>
    <w:p w14:paraId="0E3AFF52" w14:textId="68DFFE25" w:rsidR="008A6809" w:rsidRPr="008A6809" w:rsidRDefault="00784A1C" w:rsidP="008A6809">
      <w:pPr>
        <w:ind w:left="142"/>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8A6809" w:rsidRPr="00385CE3">
        <w:rPr>
          <w:rFonts w:ascii="Arial Unicode MS" w:hAnsi="Arial Unicode MS" w:hint="eastAsia"/>
          <w:color w:val="17365D"/>
        </w:rPr>
        <w:t>大陸地區人民逾期停留或居留者，由內政部移民署處新臺幣二千元以上一萬元以下罰鍰。</w:t>
      </w:r>
    </w:p>
    <w:p w14:paraId="5A87E03D" w14:textId="77777777" w:rsidR="00784A1C" w:rsidRDefault="004D7E42" w:rsidP="004D7E42">
      <w:pPr>
        <w:pStyle w:val="2"/>
      </w:pPr>
      <w:bookmarkStart w:id="114" w:name="b88"/>
      <w:bookmarkEnd w:id="114"/>
      <w:r w:rsidRPr="00C57606">
        <w:rPr>
          <w:rFonts w:hint="eastAsia"/>
        </w:rPr>
        <w:lastRenderedPageBreak/>
        <w:t>第</w:t>
      </w:r>
      <w:r w:rsidR="00D01346">
        <w:rPr>
          <w:rFonts w:hint="eastAsia"/>
        </w:rPr>
        <w:t>88</w:t>
      </w:r>
      <w:r w:rsidRPr="00C57606">
        <w:rPr>
          <w:rFonts w:hint="eastAsia"/>
        </w:rPr>
        <w:t>條</w:t>
      </w:r>
      <w:r>
        <w:rPr>
          <w:rFonts w:hint="eastAsia"/>
        </w:rPr>
        <w:t>（</w:t>
      </w:r>
      <w:r w:rsidRPr="00C57606">
        <w:rPr>
          <w:rFonts w:hint="eastAsia"/>
        </w:rPr>
        <w:t>罰則</w:t>
      </w:r>
      <w:r w:rsidR="00784A1C">
        <w:rPr>
          <w:rFonts w:hint="eastAsia"/>
        </w:rPr>
        <w:t>）</w:t>
      </w:r>
    </w:p>
    <w:p w14:paraId="59096536" w14:textId="64DC79B5"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違反第</w:t>
      </w:r>
      <w:hyperlink w:anchor="b37" w:history="1">
        <w:r w:rsidR="004D7E42" w:rsidRPr="00F870E1">
          <w:rPr>
            <w:rStyle w:val="a3"/>
            <w:rFonts w:hint="eastAsia"/>
          </w:rPr>
          <w:t>三十七</w:t>
        </w:r>
      </w:hyperlink>
      <w:r w:rsidR="004D7E42" w:rsidRPr="00F870E1">
        <w:rPr>
          <w:rFonts w:ascii="Arial Unicode MS" w:hAnsi="Arial Unicode MS" w:hint="eastAsia"/>
          <w:color w:val="17365D"/>
          <w:szCs w:val="18"/>
        </w:rPr>
        <w:t>條規定者，處新臺幣四萬元以上二十萬元以下罰鍰</w:t>
      </w:r>
      <w:r>
        <w:rPr>
          <w:rFonts w:ascii="Arial Unicode MS" w:hAnsi="Arial Unicode MS" w:hint="eastAsia"/>
          <w:color w:val="17365D"/>
          <w:szCs w:val="18"/>
        </w:rPr>
        <w:t>。</w:t>
      </w:r>
    </w:p>
    <w:p w14:paraId="22FA92B3" w14:textId="2A84100A" w:rsidR="004D7E42" w:rsidRPr="00F870E1"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004D7E42" w:rsidRPr="00F870E1">
        <w:rPr>
          <w:rFonts w:ascii="Arial Unicode MS" w:hAnsi="Arial Unicode MS" w:hint="eastAsia"/>
          <w:color w:val="666699"/>
          <w:szCs w:val="18"/>
        </w:rPr>
        <w:t>前項出版品、電影片、錄影節目或廣播電視節目，不問屬於何人所有，沒入之。</w:t>
      </w:r>
    </w:p>
    <w:p w14:paraId="1CA553CC" w14:textId="77777777" w:rsidR="00784A1C" w:rsidRDefault="004D7E42" w:rsidP="004D7E42">
      <w:pPr>
        <w:pStyle w:val="2"/>
      </w:pPr>
      <w:bookmarkStart w:id="115" w:name="b89"/>
      <w:bookmarkEnd w:id="115"/>
      <w:r w:rsidRPr="00C57606">
        <w:rPr>
          <w:rFonts w:hint="eastAsia"/>
        </w:rPr>
        <w:t>第</w:t>
      </w:r>
      <w:r w:rsidR="00D01346">
        <w:rPr>
          <w:rFonts w:hint="eastAsia"/>
        </w:rPr>
        <w:t>89</w:t>
      </w:r>
      <w:r w:rsidRPr="00C57606">
        <w:rPr>
          <w:rFonts w:hint="eastAsia"/>
        </w:rPr>
        <w:t>條</w:t>
      </w:r>
      <w:r>
        <w:rPr>
          <w:rFonts w:hint="eastAsia"/>
        </w:rPr>
        <w:t>（</w:t>
      </w:r>
      <w:r w:rsidRPr="00C57606">
        <w:rPr>
          <w:rFonts w:hint="eastAsia"/>
        </w:rPr>
        <w:t>罰則</w:t>
      </w:r>
      <w:r w:rsidR="00784A1C">
        <w:rPr>
          <w:rFonts w:hint="eastAsia"/>
        </w:rPr>
        <w:t>）</w:t>
      </w:r>
    </w:p>
    <w:p w14:paraId="7764A920" w14:textId="60C9E71D"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委託、受託或自行於臺灣地區從事第</w:t>
      </w:r>
      <w:hyperlink w:anchor="b34" w:history="1">
        <w:r w:rsidR="004D7E42" w:rsidRPr="00F870E1">
          <w:rPr>
            <w:rStyle w:val="a3"/>
            <w:rFonts w:hint="eastAsia"/>
          </w:rPr>
          <w:t>三十四</w:t>
        </w:r>
      </w:hyperlink>
      <w:r w:rsidR="004D7E42" w:rsidRPr="00F870E1">
        <w:rPr>
          <w:rFonts w:ascii="Arial Unicode MS" w:hAnsi="Arial Unicode MS" w:hint="eastAsia"/>
          <w:color w:val="17365D"/>
          <w:szCs w:val="18"/>
        </w:rPr>
        <w:t>條第一項以外大陸地區物品、勞務、服務或其他事項之廣告播映、刊登或其他促銷推廣活動者，或違反第</w:t>
      </w:r>
      <w:hyperlink w:anchor="b34" w:history="1">
        <w:r w:rsidR="004D7E42" w:rsidRPr="00F870E1">
          <w:rPr>
            <w:rStyle w:val="a3"/>
            <w:rFonts w:hint="eastAsia"/>
          </w:rPr>
          <w:t>三十四</w:t>
        </w:r>
      </w:hyperlink>
      <w:r w:rsidR="004D7E42" w:rsidRPr="00F870E1">
        <w:rPr>
          <w:rFonts w:ascii="Arial Unicode MS" w:hAnsi="Arial Unicode MS" w:hint="eastAsia"/>
          <w:color w:val="17365D"/>
          <w:szCs w:val="18"/>
        </w:rPr>
        <w:t>條第二項、或依第四項所定管理辦法之強制或禁止規定者，處新臺幣十萬元以上五十萬元以下罰鍰</w:t>
      </w:r>
      <w:r>
        <w:rPr>
          <w:rFonts w:ascii="Arial Unicode MS" w:hAnsi="Arial Unicode MS" w:hint="eastAsia"/>
          <w:color w:val="17365D"/>
          <w:szCs w:val="18"/>
        </w:rPr>
        <w:t>。</w:t>
      </w:r>
    </w:p>
    <w:p w14:paraId="5649803D" w14:textId="64F47C40" w:rsidR="004D7E42" w:rsidRPr="00F870E1"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004D7E42" w:rsidRPr="00F870E1">
        <w:rPr>
          <w:rFonts w:ascii="Arial Unicode MS" w:hAnsi="Arial Unicode MS" w:hint="eastAsia"/>
          <w:color w:val="666699"/>
          <w:szCs w:val="18"/>
        </w:rPr>
        <w:t>前項廣告，不問屬於何人所有或持有，得沒入之。</w:t>
      </w:r>
    </w:p>
    <w:p w14:paraId="45E7F424" w14:textId="77777777" w:rsidR="00784A1C" w:rsidRDefault="004D7E42" w:rsidP="004D7E42">
      <w:pPr>
        <w:pStyle w:val="2"/>
      </w:pPr>
      <w:bookmarkStart w:id="116" w:name="b90"/>
      <w:bookmarkEnd w:id="116"/>
      <w:r w:rsidRPr="00C57606">
        <w:rPr>
          <w:rFonts w:hint="eastAsia"/>
        </w:rPr>
        <w:t>第</w:t>
      </w:r>
      <w:r w:rsidR="00D01346">
        <w:rPr>
          <w:rFonts w:hint="eastAsia"/>
        </w:rPr>
        <w:t>90</w:t>
      </w:r>
      <w:r w:rsidR="00D01346">
        <w:rPr>
          <w:rFonts w:hint="eastAsia"/>
        </w:rPr>
        <w:t>條</w:t>
      </w:r>
      <w:r>
        <w:rPr>
          <w:rFonts w:hint="eastAsia"/>
        </w:rPr>
        <w:t>（</w:t>
      </w:r>
      <w:r w:rsidRPr="00C57606">
        <w:rPr>
          <w:rFonts w:hint="eastAsia"/>
        </w:rPr>
        <w:t>罰則</w:t>
      </w:r>
      <w:r w:rsidR="00784A1C">
        <w:rPr>
          <w:rFonts w:hint="eastAsia"/>
        </w:rPr>
        <w:t>）</w:t>
      </w:r>
    </w:p>
    <w:p w14:paraId="2C330D2B" w14:textId="13BFF081"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具有</w:t>
      </w:r>
      <w:hyperlink w:anchor="b9" w:history="1">
        <w:r w:rsidR="004D7E42" w:rsidRPr="00F870E1">
          <w:rPr>
            <w:rStyle w:val="a3"/>
            <w:rFonts w:hint="eastAsia"/>
          </w:rPr>
          <w:t>第九條</w:t>
        </w:r>
      </w:hyperlink>
      <w:r w:rsidR="004D7E42" w:rsidRPr="00F870E1">
        <w:rPr>
          <w:rFonts w:ascii="Arial Unicode MS" w:hAnsi="Arial Unicode MS" w:hint="eastAsia"/>
          <w:color w:val="17365D"/>
          <w:szCs w:val="18"/>
        </w:rPr>
        <w:t>第四項</w:t>
      </w:r>
      <w:r w:rsidR="00BB2AE2" w:rsidRPr="00BB2AE2">
        <w:rPr>
          <w:rFonts w:ascii="Arial Unicode MS" w:hAnsi="Arial Unicode MS" w:hint="eastAsia"/>
          <w:color w:val="17365D"/>
          <w:szCs w:val="18"/>
        </w:rPr>
        <w:t>身分</w:t>
      </w:r>
      <w:r w:rsidR="004D7E42" w:rsidRPr="00F870E1">
        <w:rPr>
          <w:rFonts w:ascii="Arial Unicode MS" w:hAnsi="Arial Unicode MS" w:hint="eastAsia"/>
          <w:color w:val="17365D"/>
          <w:szCs w:val="18"/>
        </w:rPr>
        <w:t>之臺灣地區人民，違反第</w:t>
      </w:r>
      <w:hyperlink w:anchor="b33" w:history="1">
        <w:r w:rsidR="004D7E42" w:rsidRPr="00F870E1">
          <w:rPr>
            <w:rStyle w:val="a3"/>
            <w:rFonts w:hint="eastAsia"/>
          </w:rPr>
          <w:t>三十三</w:t>
        </w:r>
      </w:hyperlink>
      <w:r w:rsidR="004D7E42" w:rsidRPr="00F870E1">
        <w:rPr>
          <w:rFonts w:ascii="Arial Unicode MS" w:hAnsi="Arial Unicode MS" w:hint="eastAsia"/>
          <w:color w:val="17365D"/>
          <w:szCs w:val="18"/>
        </w:rPr>
        <w:t>條第二項規定者，處三年以下有期徒刑、拘役或科或併科新臺幣五十萬元以下罰金；未經許可擔任其他職務者，處一年以下有期徒刑、拘役或科或併科新臺幣三十萬元以下罰金</w:t>
      </w:r>
      <w:r>
        <w:rPr>
          <w:rFonts w:ascii="Arial Unicode MS" w:hAnsi="Arial Unicode MS" w:hint="eastAsia"/>
          <w:color w:val="17365D"/>
          <w:szCs w:val="18"/>
        </w:rPr>
        <w:t>。</w:t>
      </w:r>
    </w:p>
    <w:p w14:paraId="3819474B" w14:textId="00EC43F3"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F870E1">
        <w:rPr>
          <w:rFonts w:ascii="Arial Unicode MS" w:hAnsi="Arial Unicode MS" w:hint="eastAsia"/>
          <w:color w:val="666699"/>
          <w:szCs w:val="18"/>
        </w:rPr>
        <w:t>前項以外之現職及退離職未滿三年之公務員，違反第</w:t>
      </w:r>
      <w:hyperlink w:anchor="b34" w:history="1">
        <w:hyperlink w:anchor="b33" w:history="1">
          <w:r w:rsidRPr="00F870E1">
            <w:rPr>
              <w:rStyle w:val="a3"/>
              <w:rFonts w:hint="eastAsia"/>
            </w:rPr>
            <w:t>三十三</w:t>
          </w:r>
        </w:hyperlink>
      </w:hyperlink>
      <w:r w:rsidRPr="00F870E1">
        <w:rPr>
          <w:rFonts w:ascii="Arial Unicode MS" w:hAnsi="Arial Unicode MS" w:hint="eastAsia"/>
          <w:color w:val="666699"/>
          <w:szCs w:val="18"/>
        </w:rPr>
        <w:t>條第二項規定者，處一年以下有期徒刑、拘役或科或併科新臺幣三十萬元以下罰金</w:t>
      </w:r>
      <w:r>
        <w:rPr>
          <w:rFonts w:ascii="Arial Unicode MS" w:hAnsi="Arial Unicode MS" w:hint="eastAsia"/>
          <w:color w:val="17365D"/>
          <w:szCs w:val="18"/>
        </w:rPr>
        <w:t>。</w:t>
      </w:r>
    </w:p>
    <w:p w14:paraId="004E8203" w14:textId="6863F783"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Pr="00F870E1">
        <w:rPr>
          <w:rFonts w:ascii="Arial Unicode MS" w:hAnsi="Arial Unicode MS" w:hint="eastAsia"/>
          <w:color w:val="17365D"/>
          <w:szCs w:val="18"/>
        </w:rPr>
        <w:t>不具備前二項情形，違反第</w:t>
      </w:r>
      <w:hyperlink w:anchor="b34" w:history="1">
        <w:hyperlink w:anchor="b33" w:history="1">
          <w:r w:rsidRPr="00F870E1">
            <w:rPr>
              <w:rStyle w:val="a3"/>
              <w:rFonts w:hint="eastAsia"/>
            </w:rPr>
            <w:t>三十三</w:t>
          </w:r>
        </w:hyperlink>
      </w:hyperlink>
      <w:r w:rsidRPr="00F870E1">
        <w:rPr>
          <w:rFonts w:ascii="Arial Unicode MS" w:hAnsi="Arial Unicode MS" w:hint="eastAsia"/>
          <w:color w:val="17365D"/>
          <w:szCs w:val="18"/>
        </w:rPr>
        <w:t>條第二項或第三項規定者，處新臺幣十萬元以上五十萬元以下罰鍰</w:t>
      </w:r>
      <w:r>
        <w:rPr>
          <w:rFonts w:ascii="Arial Unicode MS" w:hAnsi="Arial Unicode MS" w:hint="eastAsia"/>
          <w:color w:val="17365D"/>
          <w:szCs w:val="18"/>
        </w:rPr>
        <w:t>。</w:t>
      </w:r>
    </w:p>
    <w:p w14:paraId="31A495E5" w14:textId="56F0CE7D" w:rsidR="004D7E42" w:rsidRPr="00F870E1"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4</w:t>
      </w:r>
      <w:r w:rsidRPr="0044700A">
        <w:rPr>
          <w:rFonts w:ascii="Calibri" w:hAnsi="Calibri" w:hint="eastAsia"/>
          <w:color w:val="404040"/>
          <w:sz w:val="18"/>
          <w:szCs w:val="18"/>
        </w:rPr>
        <w:t>﹞</w:t>
      </w:r>
      <w:r w:rsidR="004D7E42" w:rsidRPr="00F870E1">
        <w:rPr>
          <w:rFonts w:ascii="Arial Unicode MS" w:hAnsi="Arial Unicode MS" w:hint="eastAsia"/>
          <w:color w:val="666699"/>
          <w:szCs w:val="18"/>
        </w:rPr>
        <w:t>違反第</w:t>
      </w:r>
      <w:hyperlink w:anchor="b34" w:history="1">
        <w:hyperlink w:anchor="b33" w:history="1">
          <w:r w:rsidR="004D7E42" w:rsidRPr="00F870E1">
            <w:rPr>
              <w:rStyle w:val="a3"/>
              <w:rFonts w:hint="eastAsia"/>
            </w:rPr>
            <w:t>三十三</w:t>
          </w:r>
        </w:hyperlink>
      </w:hyperlink>
      <w:r w:rsidR="004D7E42" w:rsidRPr="00F870E1">
        <w:rPr>
          <w:rFonts w:ascii="Arial Unicode MS" w:hAnsi="Arial Unicode MS" w:hint="eastAsia"/>
          <w:color w:val="666699"/>
          <w:szCs w:val="18"/>
        </w:rPr>
        <w:t>條第四項規定者，處三年以下有期徒刑、拘役，得併科新臺幣五十萬元以下罰金。</w:t>
      </w:r>
    </w:p>
    <w:p w14:paraId="53818EEB" w14:textId="77777777" w:rsidR="00784A1C" w:rsidRDefault="004D7E42" w:rsidP="004D7E42">
      <w:pPr>
        <w:pStyle w:val="2"/>
      </w:pPr>
      <w:bookmarkStart w:id="117" w:name="b90b1"/>
      <w:bookmarkEnd w:id="117"/>
      <w:r w:rsidRPr="00C57606">
        <w:rPr>
          <w:rFonts w:hint="eastAsia"/>
        </w:rPr>
        <w:t>第</w:t>
      </w:r>
      <w:r w:rsidR="00D01346">
        <w:rPr>
          <w:rFonts w:hint="eastAsia"/>
        </w:rPr>
        <w:t>90</w:t>
      </w:r>
      <w:r w:rsidR="00D01346">
        <w:rPr>
          <w:rFonts w:hint="eastAsia"/>
        </w:rPr>
        <w:t>條</w:t>
      </w:r>
      <w:r w:rsidRPr="00C57606">
        <w:rPr>
          <w:rFonts w:hint="eastAsia"/>
        </w:rPr>
        <w:t>之</w:t>
      </w:r>
      <w:r w:rsidR="00D01346">
        <w:rPr>
          <w:rFonts w:hint="eastAsia"/>
        </w:rPr>
        <w:t>1</w:t>
      </w:r>
      <w:r>
        <w:rPr>
          <w:rFonts w:hint="eastAsia"/>
        </w:rPr>
        <w:t>（</w:t>
      </w:r>
      <w:r w:rsidRPr="00C57606">
        <w:rPr>
          <w:rFonts w:hint="eastAsia"/>
        </w:rPr>
        <w:t>罰則</w:t>
      </w:r>
      <w:r w:rsidR="00784A1C">
        <w:rPr>
          <w:rFonts w:hint="eastAsia"/>
        </w:rPr>
        <w:t>）</w:t>
      </w:r>
    </w:p>
    <w:p w14:paraId="059B627E" w14:textId="62372F08"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具有</w:t>
      </w:r>
      <w:hyperlink w:anchor="b9" w:history="1">
        <w:r w:rsidR="004D7E42" w:rsidRPr="00F870E1">
          <w:rPr>
            <w:rStyle w:val="a3"/>
            <w:rFonts w:hint="eastAsia"/>
          </w:rPr>
          <w:t>第九條</w:t>
        </w:r>
      </w:hyperlink>
      <w:r w:rsidR="004D7E42" w:rsidRPr="00F870E1">
        <w:rPr>
          <w:rFonts w:ascii="Arial Unicode MS" w:hAnsi="Arial Unicode MS" w:hint="eastAsia"/>
          <w:color w:val="17365D"/>
          <w:szCs w:val="18"/>
        </w:rPr>
        <w:t>第四項第一款、第二款或第五款</w:t>
      </w:r>
      <w:r w:rsidR="00BB2AE2" w:rsidRPr="00BB2AE2">
        <w:rPr>
          <w:rFonts w:ascii="Arial Unicode MS" w:hAnsi="Arial Unicode MS" w:hint="eastAsia"/>
          <w:color w:val="17365D"/>
          <w:szCs w:val="18"/>
        </w:rPr>
        <w:t>身分</w:t>
      </w:r>
      <w:r w:rsidR="004D7E42" w:rsidRPr="00F870E1">
        <w:rPr>
          <w:rFonts w:ascii="Arial Unicode MS" w:hAnsi="Arial Unicode MS" w:hint="eastAsia"/>
          <w:color w:val="17365D"/>
          <w:szCs w:val="18"/>
        </w:rPr>
        <w:t>，退離職未滿三年之公務員，違反第</w:t>
      </w:r>
      <w:hyperlink w:anchor="b34" w:history="1">
        <w:hyperlink w:anchor="b33" w:history="1">
          <w:r w:rsidR="004D7E42" w:rsidRPr="00F870E1">
            <w:rPr>
              <w:rStyle w:val="a3"/>
              <w:rFonts w:hint="eastAsia"/>
            </w:rPr>
            <w:t>三十三</w:t>
          </w:r>
        </w:hyperlink>
      </w:hyperlink>
      <w:r w:rsidR="004D7E42" w:rsidRPr="00F870E1">
        <w:rPr>
          <w:rFonts w:ascii="Arial Unicode MS" w:hAnsi="Arial Unicode MS" w:hint="eastAsia"/>
          <w:color w:val="17365D"/>
          <w:szCs w:val="18"/>
        </w:rPr>
        <w:t>條第二項規定者，喪失領受退休（職、伍）金及相關給與之權利</w:t>
      </w:r>
      <w:r>
        <w:rPr>
          <w:rFonts w:ascii="Arial Unicode MS" w:hAnsi="Arial Unicode MS" w:hint="eastAsia"/>
          <w:color w:val="17365D"/>
          <w:szCs w:val="18"/>
        </w:rPr>
        <w:t>。</w:t>
      </w:r>
    </w:p>
    <w:p w14:paraId="46FBC87E" w14:textId="763CF891"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F870E1">
        <w:rPr>
          <w:rFonts w:ascii="Arial Unicode MS" w:hAnsi="Arial Unicode MS" w:hint="eastAsia"/>
          <w:color w:val="666699"/>
          <w:szCs w:val="18"/>
        </w:rPr>
        <w:t>前項人員違反第</w:t>
      </w:r>
      <w:hyperlink w:anchor="b34" w:history="1">
        <w:hyperlink w:anchor="b33" w:history="1">
          <w:r w:rsidRPr="00F870E1">
            <w:rPr>
              <w:rStyle w:val="a3"/>
              <w:rFonts w:hint="eastAsia"/>
            </w:rPr>
            <w:t>三十三</w:t>
          </w:r>
        </w:hyperlink>
      </w:hyperlink>
      <w:r w:rsidRPr="00F870E1">
        <w:rPr>
          <w:rFonts w:ascii="Arial Unicode MS" w:hAnsi="Arial Unicode MS" w:hint="eastAsia"/>
          <w:color w:val="666699"/>
          <w:szCs w:val="18"/>
        </w:rPr>
        <w:t>條第三項規定，其領取月退休（職、伍）金者，停止領受月退休（職、伍）金及相關給與之權利，至其原因消滅時恢復</w:t>
      </w:r>
      <w:r>
        <w:rPr>
          <w:rFonts w:ascii="Arial Unicode MS" w:hAnsi="Arial Unicode MS" w:hint="eastAsia"/>
          <w:color w:val="17365D"/>
          <w:szCs w:val="18"/>
        </w:rPr>
        <w:t>。</w:t>
      </w:r>
    </w:p>
    <w:p w14:paraId="6E16618A" w14:textId="7CF1EF6B"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hyperlink w:anchor="b9" w:history="1">
        <w:r w:rsidR="004D7E42" w:rsidRPr="00F870E1">
          <w:rPr>
            <w:rStyle w:val="a3"/>
            <w:rFonts w:hint="eastAsia"/>
          </w:rPr>
          <w:t>第九條</w:t>
        </w:r>
      </w:hyperlink>
      <w:r w:rsidR="004D7E42" w:rsidRPr="00F870E1">
        <w:rPr>
          <w:rFonts w:ascii="Arial Unicode MS" w:hAnsi="Arial Unicode MS" w:hint="eastAsia"/>
          <w:color w:val="17365D"/>
          <w:szCs w:val="18"/>
        </w:rPr>
        <w:t>第四項第一款、第二款或第五款</w:t>
      </w:r>
      <w:r w:rsidR="00BB2AE2" w:rsidRPr="00BB2AE2">
        <w:rPr>
          <w:rFonts w:ascii="Arial Unicode MS" w:hAnsi="Arial Unicode MS" w:hint="eastAsia"/>
          <w:color w:val="17365D"/>
          <w:szCs w:val="18"/>
        </w:rPr>
        <w:t>身分</w:t>
      </w:r>
      <w:r w:rsidR="004D7E42" w:rsidRPr="00F870E1">
        <w:rPr>
          <w:rFonts w:ascii="Arial Unicode MS" w:hAnsi="Arial Unicode MS" w:hint="eastAsia"/>
          <w:color w:val="17365D"/>
          <w:szCs w:val="18"/>
        </w:rPr>
        <w:t>以外退離職未滿三年之公務員，違反第</w:t>
      </w:r>
      <w:hyperlink w:anchor="b33" w:history="1">
        <w:r w:rsidR="004D7E42" w:rsidRPr="00F870E1">
          <w:rPr>
            <w:rStyle w:val="a3"/>
            <w:rFonts w:hint="eastAsia"/>
          </w:rPr>
          <w:t>三十三</w:t>
        </w:r>
      </w:hyperlink>
      <w:r w:rsidR="004D7E42" w:rsidRPr="00F870E1">
        <w:rPr>
          <w:rFonts w:ascii="Arial Unicode MS" w:hAnsi="Arial Unicode MS" w:hint="eastAsia"/>
          <w:color w:val="17365D"/>
          <w:szCs w:val="18"/>
        </w:rPr>
        <w:t>條第二項規定者，其領取月退休（職、伍）金者，停止領受月退休（職、伍）金及相關給與之權利，至其原因消滅時恢復</w:t>
      </w:r>
      <w:r>
        <w:rPr>
          <w:rFonts w:ascii="Arial Unicode MS" w:hAnsi="Arial Unicode MS" w:hint="eastAsia"/>
          <w:color w:val="17365D"/>
          <w:szCs w:val="18"/>
        </w:rPr>
        <w:t>。</w:t>
      </w:r>
    </w:p>
    <w:p w14:paraId="50590AE6" w14:textId="48BEE03D" w:rsidR="004D7E42" w:rsidRPr="00F870E1"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color w:val="404040"/>
          <w:sz w:val="18"/>
          <w:szCs w:val="18"/>
        </w:rPr>
        <w:t>4</w:t>
      </w:r>
      <w:r w:rsidRPr="0044700A">
        <w:rPr>
          <w:rFonts w:ascii="Calibri" w:hAnsi="Calibri" w:hint="eastAsia"/>
          <w:color w:val="404040"/>
          <w:sz w:val="18"/>
          <w:szCs w:val="18"/>
        </w:rPr>
        <w:t>﹞</w:t>
      </w:r>
      <w:r w:rsidR="004D7E42" w:rsidRPr="00F870E1">
        <w:rPr>
          <w:rFonts w:ascii="Arial Unicode MS" w:hAnsi="Arial Unicode MS" w:hint="eastAsia"/>
          <w:color w:val="666699"/>
          <w:szCs w:val="18"/>
        </w:rPr>
        <w:t>臺灣地區公務員，違反第</w:t>
      </w:r>
      <w:hyperlink w:anchor="b33" w:history="1">
        <w:r w:rsidR="004D7E42" w:rsidRPr="00F870E1">
          <w:rPr>
            <w:rStyle w:val="a3"/>
            <w:rFonts w:hint="eastAsia"/>
          </w:rPr>
          <w:t>三十三</w:t>
        </w:r>
      </w:hyperlink>
      <w:r w:rsidR="004D7E42" w:rsidRPr="00F870E1">
        <w:rPr>
          <w:rFonts w:ascii="Arial Unicode MS" w:hAnsi="Arial Unicode MS" w:hint="eastAsia"/>
          <w:color w:val="666699"/>
          <w:szCs w:val="18"/>
        </w:rPr>
        <w:t>條第四項規定者，喪失領受退休（職、伍）金及相關給與之權利。</w:t>
      </w:r>
    </w:p>
    <w:p w14:paraId="6CF6B0C2" w14:textId="77777777" w:rsidR="00784A1C" w:rsidRDefault="004D7E42" w:rsidP="004D7E42">
      <w:pPr>
        <w:pStyle w:val="2"/>
      </w:pPr>
      <w:bookmarkStart w:id="118" w:name="b90b2"/>
      <w:bookmarkEnd w:id="118"/>
      <w:r w:rsidRPr="00C57606">
        <w:rPr>
          <w:rFonts w:hint="eastAsia"/>
        </w:rPr>
        <w:t>第</w:t>
      </w:r>
      <w:r w:rsidR="00D01346">
        <w:rPr>
          <w:rFonts w:hint="eastAsia"/>
        </w:rPr>
        <w:t>90</w:t>
      </w:r>
      <w:r w:rsidR="00D01346">
        <w:rPr>
          <w:rFonts w:hint="eastAsia"/>
        </w:rPr>
        <w:t>條</w:t>
      </w:r>
      <w:r w:rsidRPr="00C57606">
        <w:rPr>
          <w:rFonts w:hint="eastAsia"/>
        </w:rPr>
        <w:t>之</w:t>
      </w:r>
      <w:r w:rsidR="00D01346">
        <w:rPr>
          <w:rFonts w:hint="eastAsia"/>
        </w:rPr>
        <w:t>2</w:t>
      </w:r>
      <w:r>
        <w:rPr>
          <w:rFonts w:hint="eastAsia"/>
        </w:rPr>
        <w:t>（</w:t>
      </w:r>
      <w:r w:rsidRPr="00C57606">
        <w:rPr>
          <w:rFonts w:hint="eastAsia"/>
        </w:rPr>
        <w:t>罰則</w:t>
      </w:r>
      <w:r w:rsidR="00784A1C">
        <w:rPr>
          <w:rFonts w:hint="eastAsia"/>
        </w:rPr>
        <w:t>）</w:t>
      </w:r>
    </w:p>
    <w:p w14:paraId="2B902F16" w14:textId="5E07A2AA"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違反第</w:t>
      </w:r>
      <w:hyperlink w:anchor="b33b1" w:history="1">
        <w:r w:rsidR="004D7E42" w:rsidRPr="00F870E1">
          <w:rPr>
            <w:rStyle w:val="a3"/>
            <w:rFonts w:hint="eastAsia"/>
          </w:rPr>
          <w:t>三十三條之一</w:t>
        </w:r>
      </w:hyperlink>
      <w:r w:rsidR="004D7E42" w:rsidRPr="00F870E1">
        <w:rPr>
          <w:rFonts w:ascii="Arial Unicode MS" w:hAnsi="Arial Unicode MS" w:hint="eastAsia"/>
          <w:color w:val="17365D"/>
          <w:szCs w:val="18"/>
        </w:rPr>
        <w:t>第一項或第</w:t>
      </w:r>
      <w:hyperlink w:anchor="b33b2" w:history="1">
        <w:r w:rsidR="004D7E42" w:rsidRPr="00F870E1">
          <w:rPr>
            <w:rStyle w:val="a3"/>
            <w:rFonts w:hint="eastAsia"/>
          </w:rPr>
          <w:t>三十三條之二</w:t>
        </w:r>
      </w:hyperlink>
      <w:r w:rsidR="004D7E42" w:rsidRPr="00F870E1">
        <w:rPr>
          <w:rFonts w:ascii="Arial Unicode MS" w:hAnsi="Arial Unicode MS" w:hint="eastAsia"/>
          <w:color w:val="17365D"/>
          <w:szCs w:val="18"/>
        </w:rPr>
        <w:t>第一項規定者，處新臺幣十萬元以上五十萬元以下罰鍰，並得按次連續處罰</w:t>
      </w:r>
      <w:r>
        <w:rPr>
          <w:rFonts w:ascii="Arial Unicode MS" w:hAnsi="Arial Unicode MS" w:hint="eastAsia"/>
          <w:color w:val="17365D"/>
          <w:szCs w:val="18"/>
        </w:rPr>
        <w:t>。</w:t>
      </w:r>
    </w:p>
    <w:p w14:paraId="1C98F838" w14:textId="7DA9705D" w:rsidR="004D7E42" w:rsidRPr="00F870E1"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004D7E42" w:rsidRPr="00F870E1">
        <w:rPr>
          <w:rFonts w:ascii="Arial Unicode MS" w:hAnsi="Arial Unicode MS" w:hint="eastAsia"/>
          <w:color w:val="666699"/>
          <w:szCs w:val="18"/>
        </w:rPr>
        <w:t>違反第</w:t>
      </w:r>
      <w:hyperlink w:anchor="b33b1" w:history="1">
        <w:r w:rsidR="004D7E42" w:rsidRPr="00F870E1">
          <w:rPr>
            <w:rStyle w:val="a3"/>
            <w:rFonts w:hint="eastAsia"/>
          </w:rPr>
          <w:t>三十三條之一</w:t>
        </w:r>
      </w:hyperlink>
      <w:r w:rsidR="004D7E42" w:rsidRPr="00F870E1">
        <w:rPr>
          <w:rFonts w:ascii="Arial Unicode MS" w:hAnsi="Arial Unicode MS" w:hint="eastAsia"/>
          <w:color w:val="666699"/>
          <w:szCs w:val="18"/>
        </w:rPr>
        <w:t>第二項、第</w:t>
      </w:r>
      <w:hyperlink w:anchor="b33b3" w:history="1">
        <w:r w:rsidR="004D7E42" w:rsidRPr="00F870E1">
          <w:rPr>
            <w:rStyle w:val="a3"/>
            <w:rFonts w:hint="eastAsia"/>
          </w:rPr>
          <w:t>三十三條之三</w:t>
        </w:r>
      </w:hyperlink>
      <w:r w:rsidR="004D7E42" w:rsidRPr="00F870E1">
        <w:rPr>
          <w:rFonts w:ascii="Arial Unicode MS" w:hAnsi="Arial Unicode MS" w:hint="eastAsia"/>
          <w:color w:val="666699"/>
          <w:szCs w:val="18"/>
        </w:rPr>
        <w:t>第一項或第二項規定者，處新臺幣一萬元以上五十萬元以下罰鍰，主管機關並得限期令其申報或改正；屆期未申報或改正者，並得按次連續處罰至申報或改正為止。</w:t>
      </w:r>
    </w:p>
    <w:p w14:paraId="31630A3C" w14:textId="77777777" w:rsidR="00784A1C" w:rsidRDefault="004D7E42" w:rsidP="004D7E42">
      <w:pPr>
        <w:pStyle w:val="2"/>
        <w:rPr>
          <w:rFonts w:ascii="新細明體" w:hAnsi="新細明體"/>
          <w:color w:val="FFFFFF"/>
        </w:rPr>
      </w:pPr>
      <w:bookmarkStart w:id="119" w:name="b91"/>
      <w:bookmarkEnd w:id="119"/>
      <w:r w:rsidRPr="00C57606">
        <w:rPr>
          <w:rFonts w:hint="eastAsia"/>
        </w:rPr>
        <w:t>第</w:t>
      </w:r>
      <w:r w:rsidR="00D01346">
        <w:rPr>
          <w:rFonts w:hint="eastAsia"/>
        </w:rPr>
        <w:t>91</w:t>
      </w:r>
      <w:r w:rsidRPr="00C57606">
        <w:rPr>
          <w:rFonts w:hint="eastAsia"/>
        </w:rPr>
        <w:t>條</w:t>
      </w:r>
      <w:r>
        <w:rPr>
          <w:rFonts w:hint="eastAsia"/>
        </w:rPr>
        <w:t>（</w:t>
      </w:r>
      <w:r w:rsidRPr="00C57606">
        <w:rPr>
          <w:rFonts w:hint="eastAsia"/>
        </w:rPr>
        <w:t>罰鍰</w:t>
      </w:r>
      <w:r>
        <w:rPr>
          <w:rFonts w:hint="eastAsia"/>
        </w:rPr>
        <w:t>）</w:t>
      </w:r>
      <w:r w:rsidR="00784A1C">
        <w:rPr>
          <w:rFonts w:ascii="新細明體" w:hAnsi="新細明體" w:hint="eastAsia"/>
          <w:color w:val="FFFFFF"/>
        </w:rPr>
        <w:t>∵</w:t>
      </w:r>
    </w:p>
    <w:p w14:paraId="669DB426" w14:textId="2D08DB06" w:rsidR="002F628B" w:rsidRPr="0041698A" w:rsidRDefault="002F628B" w:rsidP="002F628B">
      <w:pPr>
        <w:ind w:left="142"/>
        <w:jc w:val="both"/>
        <w:rPr>
          <w:color w:val="17365D"/>
        </w:rPr>
      </w:pPr>
      <w:r w:rsidRPr="0041698A">
        <w:rPr>
          <w:rFonts w:hint="eastAsia"/>
          <w:color w:val="17365D"/>
          <w:sz w:val="18"/>
        </w:rPr>
        <w:t>﹝</w:t>
      </w:r>
      <w:r w:rsidRPr="0041698A">
        <w:rPr>
          <w:rFonts w:hint="eastAsia"/>
          <w:color w:val="17365D"/>
          <w:sz w:val="18"/>
        </w:rPr>
        <w:t>1</w:t>
      </w:r>
      <w:r w:rsidRPr="0041698A">
        <w:rPr>
          <w:rFonts w:hint="eastAsia"/>
          <w:color w:val="17365D"/>
          <w:sz w:val="18"/>
        </w:rPr>
        <w:t>﹞</w:t>
      </w:r>
      <w:r w:rsidRPr="0041698A">
        <w:rPr>
          <w:rFonts w:hint="eastAsia"/>
          <w:color w:val="17365D"/>
        </w:rPr>
        <w:t>違反</w:t>
      </w:r>
      <w:hyperlink w:anchor="b9" w:history="1">
        <w:r w:rsidRPr="00F870E1">
          <w:rPr>
            <w:rStyle w:val="a3"/>
            <w:rFonts w:hint="eastAsia"/>
          </w:rPr>
          <w:t>第九條</w:t>
        </w:r>
      </w:hyperlink>
      <w:r w:rsidRPr="0041698A">
        <w:rPr>
          <w:rFonts w:hint="eastAsia"/>
          <w:color w:val="17365D"/>
        </w:rPr>
        <w:t>第二項規定者，處新臺幣一萬元以下罰鍰。</w:t>
      </w:r>
    </w:p>
    <w:p w14:paraId="4B150CCA" w14:textId="447A0120" w:rsidR="002F628B" w:rsidRPr="0041698A" w:rsidRDefault="002F628B" w:rsidP="002F628B">
      <w:pPr>
        <w:ind w:left="142"/>
        <w:jc w:val="both"/>
        <w:rPr>
          <w:color w:val="17365D"/>
        </w:rPr>
      </w:pPr>
      <w:r w:rsidRPr="0041698A">
        <w:rPr>
          <w:rFonts w:hint="eastAsia"/>
          <w:color w:val="17365D"/>
          <w:sz w:val="18"/>
        </w:rPr>
        <w:t>﹝</w:t>
      </w:r>
      <w:r w:rsidRPr="0041698A">
        <w:rPr>
          <w:rFonts w:hint="eastAsia"/>
          <w:color w:val="17365D"/>
          <w:sz w:val="18"/>
        </w:rPr>
        <w:t>2</w:t>
      </w:r>
      <w:r w:rsidRPr="0041698A">
        <w:rPr>
          <w:rFonts w:hint="eastAsia"/>
          <w:color w:val="17365D"/>
          <w:sz w:val="18"/>
        </w:rPr>
        <w:t>﹞</w:t>
      </w:r>
      <w:r w:rsidRPr="0041698A">
        <w:rPr>
          <w:rFonts w:hint="eastAsia"/>
          <w:color w:val="17365D"/>
        </w:rPr>
        <w:t>違反</w:t>
      </w:r>
      <w:hyperlink w:anchor="b9" w:history="1">
        <w:r w:rsidRPr="00F870E1">
          <w:rPr>
            <w:rStyle w:val="a3"/>
            <w:rFonts w:hint="eastAsia"/>
          </w:rPr>
          <w:t>第九條</w:t>
        </w:r>
      </w:hyperlink>
      <w:r w:rsidRPr="0041698A">
        <w:rPr>
          <w:rFonts w:hint="eastAsia"/>
          <w:color w:val="17365D"/>
        </w:rPr>
        <w:t>第三項或第九項行政院公告之處置規定者，處新臺幣二萬元以上十萬元以下罰鍰。</w:t>
      </w:r>
    </w:p>
    <w:p w14:paraId="01988C4F" w14:textId="25ACD3F9" w:rsidR="002F628B" w:rsidRPr="0041698A" w:rsidRDefault="002F628B" w:rsidP="002F628B">
      <w:pPr>
        <w:ind w:left="142"/>
        <w:jc w:val="both"/>
        <w:rPr>
          <w:color w:val="17365D"/>
        </w:rPr>
      </w:pPr>
      <w:r w:rsidRPr="0041698A">
        <w:rPr>
          <w:rFonts w:hint="eastAsia"/>
          <w:color w:val="17365D"/>
          <w:sz w:val="18"/>
        </w:rPr>
        <w:t>﹝</w:t>
      </w:r>
      <w:r w:rsidRPr="0041698A">
        <w:rPr>
          <w:rFonts w:hint="eastAsia"/>
          <w:color w:val="17365D"/>
          <w:sz w:val="18"/>
        </w:rPr>
        <w:t>3</w:t>
      </w:r>
      <w:r w:rsidRPr="0041698A">
        <w:rPr>
          <w:rFonts w:hint="eastAsia"/>
          <w:color w:val="17365D"/>
          <w:sz w:val="18"/>
        </w:rPr>
        <w:t>﹞</w:t>
      </w:r>
      <w:r w:rsidRPr="0041698A">
        <w:rPr>
          <w:rFonts w:hint="eastAsia"/>
          <w:color w:val="17365D"/>
        </w:rPr>
        <w:t>違反</w:t>
      </w:r>
      <w:hyperlink w:anchor="b9" w:history="1">
        <w:r w:rsidRPr="00F870E1">
          <w:rPr>
            <w:rStyle w:val="a3"/>
            <w:rFonts w:hint="eastAsia"/>
          </w:rPr>
          <w:t>第九條</w:t>
        </w:r>
      </w:hyperlink>
      <w:r w:rsidRPr="0041698A">
        <w:rPr>
          <w:rFonts w:hint="eastAsia"/>
          <w:color w:val="17365D"/>
        </w:rPr>
        <w:t>第四項規定者，處新臺幣二百萬元以上一千萬元以下罰鍰。</w:t>
      </w:r>
    </w:p>
    <w:p w14:paraId="544B6DE4" w14:textId="454B577B" w:rsidR="002F628B" w:rsidRPr="0041698A" w:rsidRDefault="002F628B" w:rsidP="002F628B">
      <w:pPr>
        <w:ind w:left="142"/>
        <w:jc w:val="both"/>
        <w:rPr>
          <w:color w:val="17365D"/>
        </w:rPr>
      </w:pPr>
      <w:r w:rsidRPr="0041698A">
        <w:rPr>
          <w:rFonts w:hint="eastAsia"/>
          <w:color w:val="17365D"/>
          <w:sz w:val="18"/>
        </w:rPr>
        <w:t>﹝</w:t>
      </w:r>
      <w:r w:rsidRPr="0041698A">
        <w:rPr>
          <w:rFonts w:hint="eastAsia"/>
          <w:color w:val="17365D"/>
          <w:sz w:val="18"/>
        </w:rPr>
        <w:t>4</w:t>
      </w:r>
      <w:r w:rsidRPr="0041698A">
        <w:rPr>
          <w:rFonts w:hint="eastAsia"/>
          <w:color w:val="17365D"/>
          <w:sz w:val="18"/>
        </w:rPr>
        <w:t>﹞</w:t>
      </w:r>
      <w:r w:rsidRPr="0041698A">
        <w:rPr>
          <w:rFonts w:hint="eastAsia"/>
          <w:color w:val="17365D"/>
        </w:rPr>
        <w:t>具有</w:t>
      </w:r>
      <w:hyperlink w:anchor="b9" w:history="1">
        <w:r w:rsidRPr="00F870E1">
          <w:rPr>
            <w:rStyle w:val="a3"/>
            <w:rFonts w:hint="eastAsia"/>
          </w:rPr>
          <w:t>第九條</w:t>
        </w:r>
      </w:hyperlink>
      <w:r w:rsidRPr="0041698A">
        <w:rPr>
          <w:rFonts w:hint="eastAsia"/>
          <w:color w:val="17365D"/>
        </w:rPr>
        <w:t>第四項第三款、第四款或第六款身分之臺灣地區人民，違反</w:t>
      </w:r>
      <w:hyperlink w:anchor="b9" w:history="1">
        <w:r w:rsidR="00B26E5B" w:rsidRPr="00F870E1">
          <w:rPr>
            <w:rStyle w:val="a3"/>
            <w:rFonts w:hint="eastAsia"/>
          </w:rPr>
          <w:t>第九條</w:t>
        </w:r>
      </w:hyperlink>
      <w:r w:rsidRPr="0041698A">
        <w:rPr>
          <w:rFonts w:hint="eastAsia"/>
          <w:color w:val="17365D"/>
        </w:rPr>
        <w:t>第五項規定者，得由（原）服務機關、委託、補助或出資機關（構）處新臺幣二萬元以上十萬元以下罰鍰。</w:t>
      </w:r>
    </w:p>
    <w:p w14:paraId="6CC3B0B3" w14:textId="2DC3C3D1" w:rsidR="002F628B" w:rsidRPr="0041698A" w:rsidRDefault="002F628B" w:rsidP="002F628B">
      <w:pPr>
        <w:ind w:left="142"/>
        <w:jc w:val="both"/>
        <w:rPr>
          <w:color w:val="17365D"/>
        </w:rPr>
      </w:pPr>
      <w:r w:rsidRPr="0041698A">
        <w:rPr>
          <w:rFonts w:hint="eastAsia"/>
          <w:color w:val="17365D"/>
          <w:sz w:val="18"/>
        </w:rPr>
        <w:t>﹝</w:t>
      </w:r>
      <w:r w:rsidRPr="0041698A">
        <w:rPr>
          <w:rFonts w:hint="eastAsia"/>
          <w:color w:val="17365D"/>
          <w:sz w:val="18"/>
        </w:rPr>
        <w:t>5</w:t>
      </w:r>
      <w:r w:rsidRPr="0041698A">
        <w:rPr>
          <w:rFonts w:hint="eastAsia"/>
          <w:color w:val="17365D"/>
          <w:sz w:val="18"/>
        </w:rPr>
        <w:t>﹞</w:t>
      </w:r>
      <w:r w:rsidRPr="0041698A">
        <w:rPr>
          <w:rFonts w:hint="eastAsia"/>
          <w:color w:val="17365D"/>
        </w:rPr>
        <w:t>違反</w:t>
      </w:r>
      <w:hyperlink w:anchor="b9" w:history="1">
        <w:r w:rsidRPr="00F870E1">
          <w:rPr>
            <w:rStyle w:val="a3"/>
            <w:rFonts w:hint="eastAsia"/>
          </w:rPr>
          <w:t>第九條</w:t>
        </w:r>
      </w:hyperlink>
      <w:r w:rsidRPr="0041698A">
        <w:rPr>
          <w:rFonts w:hint="eastAsia"/>
          <w:color w:val="17365D"/>
        </w:rPr>
        <w:t>第八項規定，應申報而未申報者，得由（原）服務機關處新臺幣一萬元以上五萬元以下罰鍰。</w:t>
      </w:r>
    </w:p>
    <w:p w14:paraId="2A5EA569" w14:textId="13311066" w:rsidR="002F628B" w:rsidRPr="0041698A" w:rsidRDefault="002F628B" w:rsidP="002F628B">
      <w:pPr>
        <w:ind w:left="142"/>
        <w:jc w:val="both"/>
        <w:rPr>
          <w:color w:val="17365D"/>
        </w:rPr>
      </w:pPr>
      <w:r w:rsidRPr="0041698A">
        <w:rPr>
          <w:rFonts w:hint="eastAsia"/>
          <w:color w:val="17365D"/>
          <w:sz w:val="18"/>
        </w:rPr>
        <w:t>﹝</w:t>
      </w:r>
      <w:r w:rsidRPr="0041698A">
        <w:rPr>
          <w:rFonts w:hint="eastAsia"/>
          <w:color w:val="17365D"/>
          <w:sz w:val="18"/>
        </w:rPr>
        <w:t>6</w:t>
      </w:r>
      <w:r w:rsidRPr="0041698A">
        <w:rPr>
          <w:rFonts w:hint="eastAsia"/>
          <w:color w:val="17365D"/>
          <w:sz w:val="18"/>
        </w:rPr>
        <w:t>﹞</w:t>
      </w:r>
      <w:r w:rsidRPr="0041698A">
        <w:rPr>
          <w:rFonts w:hint="eastAsia"/>
          <w:color w:val="17365D"/>
        </w:rPr>
        <w:t>違反</w:t>
      </w:r>
      <w:r w:rsidRPr="006E41DB">
        <w:rPr>
          <w:rFonts w:ascii="Arial Unicode MS" w:hAnsi="Arial Unicode MS" w:hint="eastAsia"/>
          <w:color w:val="666699"/>
          <w:szCs w:val="18"/>
        </w:rPr>
        <w:t>第</w:t>
      </w:r>
      <w:hyperlink w:anchor="b9b3" w:history="1">
        <w:r w:rsidRPr="006E41DB">
          <w:rPr>
            <w:rStyle w:val="a3"/>
            <w:rFonts w:ascii="Arial Unicode MS" w:hAnsi="Arial Unicode MS" w:hint="eastAsia"/>
            <w:szCs w:val="18"/>
          </w:rPr>
          <w:t>九條之三</w:t>
        </w:r>
      </w:hyperlink>
      <w:r w:rsidRPr="0041698A">
        <w:rPr>
          <w:rFonts w:hint="eastAsia"/>
          <w:color w:val="17365D"/>
        </w:rPr>
        <w:t>規定者，得由（原）服務機關視情節，自其行為時起停止領受五年之月退休（職、伍）給與之百分之五十至百分之百，情節重大者，得剝奪其月退休（職、伍）給與；已支領者，並應追回之。其無月退休</w:t>
      </w:r>
      <w:r w:rsidRPr="0041698A">
        <w:rPr>
          <w:rFonts w:hint="eastAsia"/>
          <w:color w:val="17365D"/>
        </w:rPr>
        <w:lastRenderedPageBreak/>
        <w:t>（職、伍）給與者，（原）服務機關得處新臺幣二百萬元以上一千萬元以下罰鍰。</w:t>
      </w:r>
    </w:p>
    <w:p w14:paraId="0BFC73A8" w14:textId="77777777" w:rsidR="002F628B" w:rsidRPr="0041698A" w:rsidRDefault="002F628B" w:rsidP="002F628B">
      <w:pPr>
        <w:ind w:left="142"/>
        <w:jc w:val="both"/>
        <w:rPr>
          <w:color w:val="17365D"/>
        </w:rPr>
      </w:pPr>
      <w:r w:rsidRPr="0041698A">
        <w:rPr>
          <w:rFonts w:hint="eastAsia"/>
          <w:color w:val="17365D"/>
          <w:sz w:val="18"/>
        </w:rPr>
        <w:t>﹝</w:t>
      </w:r>
      <w:r w:rsidRPr="0041698A">
        <w:rPr>
          <w:rFonts w:hint="eastAsia"/>
          <w:color w:val="17365D"/>
          <w:sz w:val="18"/>
        </w:rPr>
        <w:t>7</w:t>
      </w:r>
      <w:r w:rsidRPr="0041698A">
        <w:rPr>
          <w:rFonts w:hint="eastAsia"/>
          <w:color w:val="17365D"/>
          <w:sz w:val="18"/>
        </w:rPr>
        <w:t>﹞</w:t>
      </w:r>
      <w:r w:rsidRPr="0041698A">
        <w:rPr>
          <w:rFonts w:hint="eastAsia"/>
          <w:color w:val="17365D"/>
        </w:rPr>
        <w:t>前項處罰，應經（原）服務機關會同國家安全局、內政部、法務部、大陸委員會及相關機關組成之審查會審認。</w:t>
      </w:r>
    </w:p>
    <w:p w14:paraId="6EEDA495" w14:textId="5A08A109" w:rsidR="002F628B" w:rsidRPr="0041698A" w:rsidRDefault="002F628B" w:rsidP="002F628B">
      <w:pPr>
        <w:ind w:left="142"/>
        <w:jc w:val="both"/>
        <w:rPr>
          <w:color w:val="17365D"/>
        </w:rPr>
      </w:pPr>
      <w:r w:rsidRPr="0041698A">
        <w:rPr>
          <w:rFonts w:hint="eastAsia"/>
          <w:color w:val="17365D"/>
          <w:sz w:val="18"/>
        </w:rPr>
        <w:t>﹝</w:t>
      </w:r>
      <w:r w:rsidRPr="0041698A">
        <w:rPr>
          <w:rFonts w:hint="eastAsia"/>
          <w:color w:val="17365D"/>
          <w:sz w:val="18"/>
        </w:rPr>
        <w:t>8</w:t>
      </w:r>
      <w:r w:rsidRPr="0041698A">
        <w:rPr>
          <w:rFonts w:hint="eastAsia"/>
          <w:color w:val="17365D"/>
          <w:sz w:val="18"/>
        </w:rPr>
        <w:t>﹞</w:t>
      </w:r>
      <w:r w:rsidRPr="0041698A">
        <w:rPr>
          <w:rFonts w:hint="eastAsia"/>
          <w:color w:val="17365D"/>
        </w:rPr>
        <w:t>違反</w:t>
      </w:r>
      <w:r w:rsidRPr="006E41DB">
        <w:rPr>
          <w:rFonts w:ascii="Arial Unicode MS" w:hAnsi="Arial Unicode MS" w:hint="eastAsia"/>
          <w:color w:val="666699"/>
          <w:szCs w:val="18"/>
        </w:rPr>
        <w:t>第</w:t>
      </w:r>
      <w:hyperlink w:anchor="b9b3" w:history="1">
        <w:r w:rsidRPr="006E41DB">
          <w:rPr>
            <w:rStyle w:val="a3"/>
            <w:rFonts w:ascii="Arial Unicode MS" w:hAnsi="Arial Unicode MS" w:hint="eastAsia"/>
            <w:szCs w:val="18"/>
          </w:rPr>
          <w:t>九條之三</w:t>
        </w:r>
      </w:hyperlink>
      <w:r w:rsidRPr="0041698A">
        <w:rPr>
          <w:rFonts w:hint="eastAsia"/>
          <w:color w:val="17365D"/>
        </w:rPr>
        <w:t>規定者，其領取之獎、勳（勛）章及其執照、證書，應予追繳註銷。但服務獎章、忠勤勳章及其證書，不在此限。</w:t>
      </w:r>
    </w:p>
    <w:p w14:paraId="2DCFDCF2" w14:textId="6D20CCB1" w:rsidR="002F628B" w:rsidRPr="0041698A" w:rsidRDefault="002F628B" w:rsidP="002F628B">
      <w:pPr>
        <w:ind w:left="142"/>
        <w:jc w:val="both"/>
        <w:rPr>
          <w:color w:val="17365D"/>
        </w:rPr>
      </w:pPr>
      <w:r w:rsidRPr="0041698A">
        <w:rPr>
          <w:rFonts w:hint="eastAsia"/>
          <w:color w:val="17365D"/>
          <w:sz w:val="18"/>
        </w:rPr>
        <w:t>﹝</w:t>
      </w:r>
      <w:r w:rsidRPr="0041698A">
        <w:rPr>
          <w:rFonts w:hint="eastAsia"/>
          <w:color w:val="17365D"/>
          <w:sz w:val="18"/>
        </w:rPr>
        <w:t>9</w:t>
      </w:r>
      <w:r w:rsidRPr="0041698A">
        <w:rPr>
          <w:rFonts w:hint="eastAsia"/>
          <w:color w:val="17365D"/>
          <w:sz w:val="18"/>
        </w:rPr>
        <w:t>﹞</w:t>
      </w:r>
      <w:r w:rsidRPr="0041698A">
        <w:rPr>
          <w:rFonts w:hint="eastAsia"/>
          <w:color w:val="17365D"/>
        </w:rPr>
        <w:t>違反</w:t>
      </w:r>
      <w:r w:rsidRPr="006E41DB">
        <w:rPr>
          <w:rFonts w:ascii="Arial Unicode MS" w:hAnsi="Arial Unicode MS" w:hint="eastAsia"/>
          <w:color w:val="666699"/>
          <w:szCs w:val="18"/>
        </w:rPr>
        <w:t>第</w:t>
      </w:r>
      <w:hyperlink w:anchor="b9b3" w:history="1">
        <w:r w:rsidRPr="006E41DB">
          <w:rPr>
            <w:rStyle w:val="a3"/>
            <w:rFonts w:ascii="Arial Unicode MS" w:hAnsi="Arial Unicode MS" w:hint="eastAsia"/>
            <w:szCs w:val="18"/>
          </w:rPr>
          <w:t>九條之三</w:t>
        </w:r>
      </w:hyperlink>
      <w:r w:rsidRPr="0041698A">
        <w:rPr>
          <w:rFonts w:hint="eastAsia"/>
          <w:color w:val="17365D"/>
        </w:rPr>
        <w:t>規定者，如觸犯內亂罪、外患罪、洩密罪或其他犯罪行為，應</w:t>
      </w:r>
      <w:r w:rsidR="00B602C1" w:rsidRPr="006E41DB">
        <w:rPr>
          <w:rFonts w:ascii="Arial Unicode MS" w:hAnsi="Arial Unicode MS" w:hint="eastAsia"/>
          <w:color w:val="17365D"/>
          <w:szCs w:val="18"/>
        </w:rPr>
        <w:t>依</w:t>
      </w:r>
      <w:hyperlink r:id="rId226" w:history="1">
        <w:r w:rsidR="00B602C1" w:rsidRPr="00F93E5C">
          <w:rPr>
            <w:rStyle w:val="a3"/>
            <w:rFonts w:ascii="Arial Unicode MS" w:hAnsi="Arial Unicode MS" w:hint="eastAsia"/>
            <w:szCs w:val="18"/>
          </w:rPr>
          <w:t>刑法</w:t>
        </w:r>
      </w:hyperlink>
      <w:r w:rsidR="00B602C1" w:rsidRPr="006E41DB">
        <w:rPr>
          <w:rFonts w:ascii="Arial Unicode MS" w:hAnsi="Arial Unicode MS" w:hint="eastAsia"/>
          <w:color w:val="17365D"/>
          <w:szCs w:val="18"/>
        </w:rPr>
        <w:t>、</w:t>
      </w:r>
      <w:hyperlink r:id="rId227" w:history="1">
        <w:r w:rsidR="00B602C1" w:rsidRPr="00F93E5C">
          <w:rPr>
            <w:rStyle w:val="a3"/>
            <w:rFonts w:ascii="Arial Unicode MS" w:hAnsi="Arial Unicode MS" w:hint="eastAsia"/>
            <w:szCs w:val="18"/>
          </w:rPr>
          <w:t>國家安全法</w:t>
        </w:r>
      </w:hyperlink>
      <w:r w:rsidR="00B602C1" w:rsidRPr="006E41DB">
        <w:rPr>
          <w:rFonts w:ascii="Arial Unicode MS" w:hAnsi="Arial Unicode MS" w:hint="eastAsia"/>
          <w:color w:val="17365D"/>
          <w:szCs w:val="18"/>
        </w:rPr>
        <w:t>、</w:t>
      </w:r>
      <w:hyperlink r:id="rId228" w:history="1">
        <w:r w:rsidR="00B602C1" w:rsidRPr="00F93E5C">
          <w:rPr>
            <w:rStyle w:val="a3"/>
            <w:rFonts w:ascii="Arial Unicode MS" w:hAnsi="Arial Unicode MS" w:hint="eastAsia"/>
            <w:szCs w:val="18"/>
          </w:rPr>
          <w:t>國家機密保護法</w:t>
        </w:r>
      </w:hyperlink>
      <w:r w:rsidRPr="0041698A">
        <w:rPr>
          <w:rFonts w:hint="eastAsia"/>
          <w:color w:val="17365D"/>
        </w:rPr>
        <w:t>及其他法律之規定處罰。</w:t>
      </w:r>
    </w:p>
    <w:p w14:paraId="5A6831EB" w14:textId="590A5422" w:rsidR="002F628B" w:rsidRPr="002F628B" w:rsidRDefault="00195417" w:rsidP="002F628B">
      <w:pPr>
        <w:pStyle w:val="3"/>
        <w:ind w:left="118"/>
      </w:pPr>
      <w:r>
        <w:rPr>
          <w:rFonts w:hint="eastAsia"/>
        </w:rPr>
        <w:t>--</w:t>
      </w:r>
      <w:r w:rsidRPr="00A22F73">
        <w:rPr>
          <w:rFonts w:hint="eastAsia"/>
        </w:rPr>
        <w:t>1</w:t>
      </w:r>
      <w:r>
        <w:t>11</w:t>
      </w:r>
      <w:r w:rsidRPr="00A22F73">
        <w:rPr>
          <w:rFonts w:hint="eastAsia"/>
        </w:rPr>
        <w:t>年</w:t>
      </w:r>
      <w:r>
        <w:t>6</w:t>
      </w:r>
      <w:r w:rsidRPr="00A22F73">
        <w:rPr>
          <w:rFonts w:hint="eastAsia"/>
        </w:rPr>
        <w:t>月</w:t>
      </w:r>
      <w:r>
        <w:t>8</w:t>
      </w:r>
      <w:r w:rsidRPr="00A22F73">
        <w:rPr>
          <w:rFonts w:hint="eastAsia"/>
        </w:rPr>
        <w:t>日修正前條文</w:t>
      </w:r>
      <w:r w:rsidRPr="00A22F73">
        <w:rPr>
          <w:rFonts w:hint="eastAsia"/>
        </w:rPr>
        <w:t>--</w:t>
      </w:r>
      <w:hyperlink r:id="rId229" w:history="1">
        <w:r w:rsidRPr="00A22F73">
          <w:rPr>
            <w:rStyle w:val="a3"/>
          </w:rPr>
          <w:t>比對程式</w:t>
        </w:r>
      </w:hyperlink>
    </w:p>
    <w:p w14:paraId="7D4B0CA3" w14:textId="079FD666" w:rsidR="00784A1C" w:rsidRPr="00B602C1" w:rsidRDefault="00784A1C" w:rsidP="006E41DB">
      <w:pPr>
        <w:ind w:leftChars="75" w:left="150"/>
        <w:jc w:val="both"/>
        <w:rPr>
          <w:rFonts w:ascii="Arial Unicode MS" w:hAnsi="Arial Unicode MS"/>
          <w:color w:val="5F5F5F"/>
          <w:szCs w:val="18"/>
        </w:rPr>
      </w:pPr>
      <w:r w:rsidRPr="00B602C1">
        <w:rPr>
          <w:rFonts w:ascii="Calibri" w:hAnsi="Calibri" w:hint="eastAsia"/>
          <w:color w:val="5F5F5F"/>
          <w:sz w:val="18"/>
        </w:rPr>
        <w:t>﹝</w:t>
      </w:r>
      <w:r w:rsidRPr="00B602C1">
        <w:rPr>
          <w:rFonts w:ascii="Calibri" w:hAnsi="Calibri" w:hint="eastAsia"/>
          <w:color w:val="5F5F5F"/>
          <w:sz w:val="18"/>
        </w:rPr>
        <w:t>1</w:t>
      </w:r>
      <w:r w:rsidRPr="00B602C1">
        <w:rPr>
          <w:rFonts w:ascii="Calibri" w:hAnsi="Calibri" w:hint="eastAsia"/>
          <w:color w:val="5F5F5F"/>
          <w:sz w:val="18"/>
        </w:rPr>
        <w:t>﹞</w:t>
      </w:r>
      <w:r w:rsidR="006E41DB" w:rsidRPr="00B602C1">
        <w:rPr>
          <w:rFonts w:ascii="Arial Unicode MS" w:hAnsi="Arial Unicode MS" w:hint="eastAsia"/>
          <w:color w:val="5F5F5F"/>
          <w:szCs w:val="18"/>
        </w:rPr>
        <w:t>違反</w:t>
      </w:r>
      <w:hyperlink w:anchor="b9" w:history="1">
        <w:r w:rsidR="006E41DB" w:rsidRPr="00B602C1">
          <w:rPr>
            <w:rStyle w:val="a3"/>
            <w:rFonts w:hint="eastAsia"/>
            <w:color w:val="5F5F5F"/>
          </w:rPr>
          <w:t>第九條</w:t>
        </w:r>
      </w:hyperlink>
      <w:r w:rsidR="006E41DB" w:rsidRPr="00B602C1">
        <w:rPr>
          <w:rFonts w:ascii="Arial Unicode MS" w:hAnsi="Arial Unicode MS" w:hint="eastAsia"/>
          <w:color w:val="5F5F5F"/>
          <w:szCs w:val="18"/>
        </w:rPr>
        <w:t>第二項規定者，處新臺幣一萬元以下罰鍰</w:t>
      </w:r>
      <w:r w:rsidRPr="00B602C1">
        <w:rPr>
          <w:rFonts w:ascii="Arial Unicode MS" w:hAnsi="Arial Unicode MS" w:hint="eastAsia"/>
          <w:color w:val="5F5F5F"/>
          <w:szCs w:val="18"/>
        </w:rPr>
        <w:t>。</w:t>
      </w:r>
    </w:p>
    <w:p w14:paraId="3F35FA6E" w14:textId="79834CB8" w:rsidR="00784A1C" w:rsidRPr="00B602C1" w:rsidRDefault="00784A1C" w:rsidP="006E41DB">
      <w:pPr>
        <w:ind w:leftChars="75" w:left="150"/>
        <w:jc w:val="both"/>
        <w:rPr>
          <w:rFonts w:ascii="Arial Unicode MS" w:hAnsi="Arial Unicode MS"/>
          <w:color w:val="5F5F5F"/>
          <w:szCs w:val="18"/>
        </w:rPr>
      </w:pPr>
      <w:r w:rsidRPr="00B602C1">
        <w:rPr>
          <w:rFonts w:ascii="Calibri" w:hAnsi="Calibri" w:hint="eastAsia"/>
          <w:color w:val="5F5F5F"/>
          <w:sz w:val="18"/>
          <w:szCs w:val="18"/>
        </w:rPr>
        <w:t>﹝</w:t>
      </w:r>
      <w:r w:rsidRPr="00B602C1">
        <w:rPr>
          <w:rFonts w:ascii="Calibri" w:hAnsi="Calibri" w:hint="eastAsia"/>
          <w:color w:val="5F5F5F"/>
          <w:sz w:val="18"/>
          <w:szCs w:val="18"/>
        </w:rPr>
        <w:t>2</w:t>
      </w:r>
      <w:r w:rsidRPr="00B602C1">
        <w:rPr>
          <w:rFonts w:ascii="Calibri" w:hAnsi="Calibri" w:hint="eastAsia"/>
          <w:color w:val="5F5F5F"/>
          <w:sz w:val="18"/>
          <w:szCs w:val="18"/>
        </w:rPr>
        <w:t>﹞</w:t>
      </w:r>
      <w:r w:rsidRPr="00B602C1">
        <w:rPr>
          <w:rFonts w:ascii="Arial Unicode MS" w:hAnsi="Arial Unicode MS" w:hint="eastAsia"/>
          <w:color w:val="5F5F5F"/>
          <w:szCs w:val="18"/>
        </w:rPr>
        <w:t>違反</w:t>
      </w:r>
      <w:hyperlink w:anchor="b9" w:history="1">
        <w:r w:rsidRPr="00B602C1">
          <w:rPr>
            <w:rStyle w:val="a3"/>
            <w:rFonts w:hint="eastAsia"/>
            <w:color w:val="5F5F5F"/>
          </w:rPr>
          <w:t>第九條</w:t>
        </w:r>
      </w:hyperlink>
      <w:r w:rsidRPr="00B602C1">
        <w:rPr>
          <w:rFonts w:ascii="Arial Unicode MS" w:hAnsi="Arial Unicode MS" w:hint="eastAsia"/>
          <w:color w:val="5F5F5F"/>
          <w:szCs w:val="18"/>
        </w:rPr>
        <w:t>第三項或第九項行政院公告之處置規定者，處新臺幣二萬元以上十萬元以下罰鍰。</w:t>
      </w:r>
    </w:p>
    <w:p w14:paraId="398931C3" w14:textId="0ADC0502" w:rsidR="00784A1C" w:rsidRPr="00B602C1" w:rsidRDefault="00784A1C" w:rsidP="006E41DB">
      <w:pPr>
        <w:ind w:leftChars="75" w:left="150"/>
        <w:jc w:val="both"/>
        <w:rPr>
          <w:rFonts w:ascii="Arial Unicode MS" w:hAnsi="Arial Unicode MS"/>
          <w:color w:val="5F5F5F"/>
          <w:szCs w:val="18"/>
        </w:rPr>
      </w:pPr>
      <w:r w:rsidRPr="00B602C1">
        <w:rPr>
          <w:rFonts w:ascii="Calibri" w:hAnsi="Calibri" w:hint="eastAsia"/>
          <w:color w:val="5F5F5F"/>
          <w:sz w:val="18"/>
          <w:szCs w:val="18"/>
        </w:rPr>
        <w:t>﹝</w:t>
      </w:r>
      <w:r w:rsidRPr="00B602C1">
        <w:rPr>
          <w:rFonts w:ascii="Calibri" w:hAnsi="Calibri" w:hint="eastAsia"/>
          <w:color w:val="5F5F5F"/>
          <w:sz w:val="18"/>
          <w:szCs w:val="18"/>
        </w:rPr>
        <w:t>3</w:t>
      </w:r>
      <w:r w:rsidRPr="00B602C1">
        <w:rPr>
          <w:rFonts w:ascii="Calibri" w:hAnsi="Calibri" w:hint="eastAsia"/>
          <w:color w:val="5F5F5F"/>
          <w:sz w:val="18"/>
          <w:szCs w:val="18"/>
        </w:rPr>
        <w:t>﹞</w:t>
      </w:r>
      <w:r w:rsidRPr="00B602C1">
        <w:rPr>
          <w:rFonts w:ascii="Arial Unicode MS" w:hAnsi="Arial Unicode MS" w:hint="eastAsia"/>
          <w:color w:val="5F5F5F"/>
          <w:szCs w:val="18"/>
        </w:rPr>
        <w:t>違反</w:t>
      </w:r>
      <w:hyperlink w:anchor="b9" w:history="1">
        <w:r w:rsidRPr="00B602C1">
          <w:rPr>
            <w:rStyle w:val="a3"/>
            <w:rFonts w:hint="eastAsia"/>
            <w:color w:val="5F5F5F"/>
          </w:rPr>
          <w:t>第九條</w:t>
        </w:r>
      </w:hyperlink>
      <w:r w:rsidRPr="00B602C1">
        <w:rPr>
          <w:rFonts w:ascii="Arial Unicode MS" w:hAnsi="Arial Unicode MS" w:hint="eastAsia"/>
          <w:color w:val="5F5F5F"/>
          <w:szCs w:val="18"/>
        </w:rPr>
        <w:t>第四項規定者，處新臺幣二百萬元以上一千萬元以下罰鍰。</w:t>
      </w:r>
    </w:p>
    <w:p w14:paraId="72F5CF69" w14:textId="0E3BA9B2" w:rsidR="00784A1C" w:rsidRPr="00B602C1" w:rsidRDefault="00784A1C" w:rsidP="006E41DB">
      <w:pPr>
        <w:ind w:leftChars="75" w:left="150"/>
        <w:jc w:val="both"/>
        <w:rPr>
          <w:rFonts w:ascii="Arial Unicode MS" w:hAnsi="Arial Unicode MS"/>
          <w:color w:val="5F5F5F"/>
          <w:szCs w:val="18"/>
        </w:rPr>
      </w:pPr>
      <w:r w:rsidRPr="00B602C1">
        <w:rPr>
          <w:rFonts w:ascii="Calibri" w:hAnsi="Calibri" w:hint="eastAsia"/>
          <w:color w:val="5F5F5F"/>
          <w:sz w:val="18"/>
          <w:szCs w:val="18"/>
        </w:rPr>
        <w:t>﹝</w:t>
      </w:r>
      <w:r w:rsidRPr="00B602C1">
        <w:rPr>
          <w:rFonts w:ascii="Calibri" w:hAnsi="Calibri" w:hint="eastAsia"/>
          <w:color w:val="5F5F5F"/>
          <w:sz w:val="18"/>
          <w:szCs w:val="18"/>
        </w:rPr>
        <w:t>4</w:t>
      </w:r>
      <w:r w:rsidRPr="00B602C1">
        <w:rPr>
          <w:rFonts w:ascii="Calibri" w:hAnsi="Calibri" w:hint="eastAsia"/>
          <w:color w:val="5F5F5F"/>
          <w:sz w:val="18"/>
          <w:szCs w:val="18"/>
        </w:rPr>
        <w:t>﹞</w:t>
      </w:r>
      <w:r w:rsidRPr="00B602C1">
        <w:rPr>
          <w:rFonts w:ascii="Arial Unicode MS" w:hAnsi="Arial Unicode MS" w:hint="eastAsia"/>
          <w:color w:val="5F5F5F"/>
          <w:szCs w:val="18"/>
        </w:rPr>
        <w:t>具有</w:t>
      </w:r>
      <w:hyperlink w:anchor="b9" w:history="1">
        <w:r w:rsidRPr="00B602C1">
          <w:rPr>
            <w:rStyle w:val="a3"/>
            <w:rFonts w:hint="eastAsia"/>
            <w:color w:val="5F5F5F"/>
          </w:rPr>
          <w:t>第九條</w:t>
        </w:r>
      </w:hyperlink>
      <w:r w:rsidRPr="00B602C1">
        <w:rPr>
          <w:rFonts w:ascii="Arial Unicode MS" w:hAnsi="Arial Unicode MS" w:hint="eastAsia"/>
          <w:color w:val="5F5F5F"/>
          <w:szCs w:val="18"/>
        </w:rPr>
        <w:t>第四項第四款身分之臺灣地區人民，違反</w:t>
      </w:r>
      <w:hyperlink w:anchor="b9" w:history="1">
        <w:r w:rsidRPr="00B602C1">
          <w:rPr>
            <w:rStyle w:val="a3"/>
            <w:rFonts w:hint="eastAsia"/>
            <w:color w:val="5F5F5F"/>
          </w:rPr>
          <w:t>第九條</w:t>
        </w:r>
      </w:hyperlink>
      <w:r w:rsidRPr="00B602C1">
        <w:rPr>
          <w:rFonts w:ascii="Arial Unicode MS" w:hAnsi="Arial Unicode MS" w:hint="eastAsia"/>
          <w:color w:val="5F5F5F"/>
          <w:szCs w:val="18"/>
        </w:rPr>
        <w:t>第五項規定者，（原）服務機關或委託機關得處新臺幣二萬元以上十萬元以下罰鍰。</w:t>
      </w:r>
    </w:p>
    <w:p w14:paraId="2D24F562" w14:textId="20C9A16A" w:rsidR="00784A1C" w:rsidRPr="00B602C1" w:rsidRDefault="00784A1C" w:rsidP="006E41DB">
      <w:pPr>
        <w:ind w:leftChars="75" w:left="150"/>
        <w:jc w:val="both"/>
        <w:rPr>
          <w:rFonts w:ascii="Arial Unicode MS" w:hAnsi="Arial Unicode MS"/>
          <w:color w:val="5F5F5F"/>
          <w:szCs w:val="18"/>
        </w:rPr>
      </w:pPr>
      <w:r w:rsidRPr="00B602C1">
        <w:rPr>
          <w:rFonts w:ascii="Calibri" w:hAnsi="Calibri" w:hint="eastAsia"/>
          <w:color w:val="5F5F5F"/>
          <w:sz w:val="18"/>
          <w:szCs w:val="18"/>
        </w:rPr>
        <w:t>﹝</w:t>
      </w:r>
      <w:r w:rsidRPr="00B602C1">
        <w:rPr>
          <w:rFonts w:ascii="Calibri" w:hAnsi="Calibri" w:hint="eastAsia"/>
          <w:color w:val="5F5F5F"/>
          <w:sz w:val="18"/>
          <w:szCs w:val="18"/>
        </w:rPr>
        <w:t>5</w:t>
      </w:r>
      <w:r w:rsidRPr="00B602C1">
        <w:rPr>
          <w:rFonts w:ascii="Calibri" w:hAnsi="Calibri" w:hint="eastAsia"/>
          <w:color w:val="5F5F5F"/>
          <w:sz w:val="18"/>
          <w:szCs w:val="18"/>
        </w:rPr>
        <w:t>﹞</w:t>
      </w:r>
      <w:r w:rsidRPr="00B602C1">
        <w:rPr>
          <w:rFonts w:ascii="Arial Unicode MS" w:hAnsi="Arial Unicode MS" w:hint="eastAsia"/>
          <w:color w:val="5F5F5F"/>
          <w:szCs w:val="18"/>
        </w:rPr>
        <w:t>違反</w:t>
      </w:r>
      <w:hyperlink w:anchor="b9" w:history="1">
        <w:r w:rsidRPr="00B602C1">
          <w:rPr>
            <w:rStyle w:val="a3"/>
            <w:rFonts w:hint="eastAsia"/>
            <w:color w:val="5F5F5F"/>
          </w:rPr>
          <w:t>第九條</w:t>
        </w:r>
      </w:hyperlink>
      <w:r w:rsidRPr="00B602C1">
        <w:rPr>
          <w:rFonts w:ascii="Arial Unicode MS" w:hAnsi="Arial Unicode MS" w:hint="eastAsia"/>
          <w:color w:val="5F5F5F"/>
          <w:szCs w:val="18"/>
        </w:rPr>
        <w:t>第八項規定，應申報而未申報者，（原）服務機關得處新臺幣一萬元以上五萬元以下罰鍰。</w:t>
      </w:r>
    </w:p>
    <w:p w14:paraId="27EF86C2" w14:textId="70098F3C" w:rsidR="00784A1C" w:rsidRPr="00B602C1" w:rsidRDefault="00784A1C" w:rsidP="006E41DB">
      <w:pPr>
        <w:ind w:leftChars="75" w:left="150"/>
        <w:jc w:val="both"/>
        <w:rPr>
          <w:rFonts w:ascii="Arial Unicode MS" w:hAnsi="Arial Unicode MS"/>
          <w:color w:val="5F5F5F"/>
          <w:szCs w:val="18"/>
        </w:rPr>
      </w:pPr>
      <w:r w:rsidRPr="00B602C1">
        <w:rPr>
          <w:rFonts w:ascii="Calibri" w:hAnsi="Calibri" w:hint="eastAsia"/>
          <w:color w:val="5F5F5F"/>
          <w:sz w:val="18"/>
          <w:szCs w:val="18"/>
        </w:rPr>
        <w:t>﹝</w:t>
      </w:r>
      <w:r w:rsidRPr="00B602C1">
        <w:rPr>
          <w:rFonts w:ascii="Calibri" w:hAnsi="Calibri" w:hint="eastAsia"/>
          <w:color w:val="5F5F5F"/>
          <w:sz w:val="18"/>
          <w:szCs w:val="18"/>
        </w:rPr>
        <w:t>6</w:t>
      </w:r>
      <w:r w:rsidRPr="00B602C1">
        <w:rPr>
          <w:rFonts w:ascii="Calibri" w:hAnsi="Calibri" w:hint="eastAsia"/>
          <w:color w:val="5F5F5F"/>
          <w:sz w:val="18"/>
          <w:szCs w:val="18"/>
        </w:rPr>
        <w:t>﹞</w:t>
      </w:r>
      <w:r w:rsidRPr="00B602C1">
        <w:rPr>
          <w:rFonts w:ascii="Arial Unicode MS" w:hAnsi="Arial Unicode MS" w:hint="eastAsia"/>
          <w:color w:val="5F5F5F"/>
          <w:szCs w:val="18"/>
        </w:rPr>
        <w:t>違反第</w:t>
      </w:r>
      <w:hyperlink w:anchor="b9b3" w:history="1">
        <w:r w:rsidRPr="00B602C1">
          <w:rPr>
            <w:rStyle w:val="a3"/>
            <w:rFonts w:ascii="Arial Unicode MS" w:hAnsi="Arial Unicode MS" w:hint="eastAsia"/>
            <w:color w:val="5F5F5F"/>
            <w:szCs w:val="18"/>
          </w:rPr>
          <w:t>九條之三</w:t>
        </w:r>
      </w:hyperlink>
      <w:r w:rsidRPr="00B602C1">
        <w:rPr>
          <w:rFonts w:ascii="Arial Unicode MS" w:hAnsi="Arial Unicode MS" w:hint="eastAsia"/>
          <w:color w:val="5F5F5F"/>
          <w:szCs w:val="18"/>
        </w:rPr>
        <w:t>規定者，得由（原）服務機關視情節，自其行為時起停止領受五年之月退休（職、伍）給與之百分之五十至百分之百，情節重大者，得剝奪其月退休（職、伍）給與；已支領者，並應追回之。其無月退休（職、伍）給與者，（原）服務機關得處新臺幣二百萬元以上一千萬元以下罰鍰。</w:t>
      </w:r>
    </w:p>
    <w:p w14:paraId="15452262" w14:textId="6D9B95B1" w:rsidR="00784A1C" w:rsidRPr="00B602C1" w:rsidRDefault="00784A1C" w:rsidP="006E41DB">
      <w:pPr>
        <w:ind w:leftChars="75" w:left="150"/>
        <w:jc w:val="both"/>
        <w:rPr>
          <w:rFonts w:ascii="Arial Unicode MS" w:hAnsi="Arial Unicode MS"/>
          <w:color w:val="5F5F5F"/>
          <w:szCs w:val="18"/>
        </w:rPr>
      </w:pPr>
      <w:r w:rsidRPr="00B602C1">
        <w:rPr>
          <w:rFonts w:ascii="Calibri" w:hAnsi="Calibri" w:hint="eastAsia"/>
          <w:color w:val="5F5F5F"/>
          <w:sz w:val="18"/>
          <w:szCs w:val="18"/>
        </w:rPr>
        <w:t>﹝</w:t>
      </w:r>
      <w:r w:rsidRPr="00B602C1">
        <w:rPr>
          <w:rFonts w:ascii="Calibri" w:hAnsi="Calibri" w:hint="eastAsia"/>
          <w:color w:val="5F5F5F"/>
          <w:sz w:val="18"/>
          <w:szCs w:val="18"/>
        </w:rPr>
        <w:t>7</w:t>
      </w:r>
      <w:r w:rsidRPr="00B602C1">
        <w:rPr>
          <w:rFonts w:ascii="Calibri" w:hAnsi="Calibri" w:hint="eastAsia"/>
          <w:color w:val="5F5F5F"/>
          <w:sz w:val="18"/>
          <w:szCs w:val="18"/>
        </w:rPr>
        <w:t>﹞</w:t>
      </w:r>
      <w:r w:rsidRPr="00B602C1">
        <w:rPr>
          <w:rFonts w:ascii="Arial Unicode MS" w:hAnsi="Arial Unicode MS" w:hint="eastAsia"/>
          <w:color w:val="5F5F5F"/>
          <w:szCs w:val="18"/>
        </w:rPr>
        <w:t>前項處罰，應經（原）服務機關會同國家安全局、內政部、法務部、大陸委員會及相關機關組成之審查會審認。</w:t>
      </w:r>
    </w:p>
    <w:p w14:paraId="367E3E85" w14:textId="6B8648AF" w:rsidR="00784A1C" w:rsidRPr="00B602C1" w:rsidRDefault="00784A1C" w:rsidP="006E41DB">
      <w:pPr>
        <w:ind w:leftChars="75" w:left="150"/>
        <w:jc w:val="both"/>
        <w:rPr>
          <w:rFonts w:ascii="Arial Unicode MS" w:hAnsi="Arial Unicode MS"/>
          <w:color w:val="5F5F5F"/>
          <w:szCs w:val="18"/>
        </w:rPr>
      </w:pPr>
      <w:r w:rsidRPr="00B602C1">
        <w:rPr>
          <w:rFonts w:ascii="Calibri" w:hAnsi="Calibri" w:hint="eastAsia"/>
          <w:color w:val="5F5F5F"/>
          <w:sz w:val="18"/>
          <w:szCs w:val="18"/>
        </w:rPr>
        <w:t>﹝</w:t>
      </w:r>
      <w:r w:rsidRPr="00B602C1">
        <w:rPr>
          <w:rFonts w:ascii="Calibri" w:hAnsi="Calibri" w:hint="eastAsia"/>
          <w:color w:val="5F5F5F"/>
          <w:sz w:val="18"/>
          <w:szCs w:val="18"/>
        </w:rPr>
        <w:t>8</w:t>
      </w:r>
      <w:r w:rsidRPr="00B602C1">
        <w:rPr>
          <w:rFonts w:ascii="Calibri" w:hAnsi="Calibri" w:hint="eastAsia"/>
          <w:color w:val="5F5F5F"/>
          <w:sz w:val="18"/>
          <w:szCs w:val="18"/>
        </w:rPr>
        <w:t>﹞</w:t>
      </w:r>
      <w:r w:rsidRPr="00B602C1">
        <w:rPr>
          <w:rFonts w:ascii="Arial Unicode MS" w:hAnsi="Arial Unicode MS" w:hint="eastAsia"/>
          <w:color w:val="5F5F5F"/>
          <w:szCs w:val="18"/>
        </w:rPr>
        <w:t>違反第</w:t>
      </w:r>
      <w:hyperlink w:anchor="b9b3" w:history="1">
        <w:r w:rsidRPr="00B602C1">
          <w:rPr>
            <w:rStyle w:val="a3"/>
            <w:rFonts w:ascii="Arial Unicode MS" w:hAnsi="Arial Unicode MS" w:hint="eastAsia"/>
            <w:color w:val="5F5F5F"/>
            <w:szCs w:val="18"/>
          </w:rPr>
          <w:t>九條之三</w:t>
        </w:r>
      </w:hyperlink>
      <w:r w:rsidRPr="00B602C1">
        <w:rPr>
          <w:rFonts w:ascii="Arial Unicode MS" w:hAnsi="Arial Unicode MS" w:hint="eastAsia"/>
          <w:color w:val="5F5F5F"/>
          <w:szCs w:val="18"/>
        </w:rPr>
        <w:t>規定者，其領取之獎、勳（勛）章及其執照、證書，應予追繳註銷。但服務獎章、忠勤勳章及其證書，不在此限。</w:t>
      </w:r>
    </w:p>
    <w:p w14:paraId="44A3C0BB" w14:textId="187C6FD5" w:rsidR="006E41DB" w:rsidRPr="006E41DB" w:rsidRDefault="00784A1C" w:rsidP="006E41DB">
      <w:pPr>
        <w:ind w:leftChars="75" w:left="150"/>
        <w:jc w:val="both"/>
        <w:rPr>
          <w:rFonts w:ascii="Arial Unicode MS" w:hAnsi="Arial Unicode MS"/>
          <w:color w:val="17365D"/>
          <w:szCs w:val="18"/>
        </w:rPr>
      </w:pPr>
      <w:r w:rsidRPr="00B602C1">
        <w:rPr>
          <w:rFonts w:ascii="Calibri" w:hAnsi="Calibri" w:hint="eastAsia"/>
          <w:color w:val="5F5F5F"/>
          <w:sz w:val="18"/>
          <w:szCs w:val="18"/>
        </w:rPr>
        <w:t>﹝</w:t>
      </w:r>
      <w:r w:rsidRPr="00B602C1">
        <w:rPr>
          <w:rFonts w:ascii="Calibri" w:hAnsi="Calibri" w:hint="eastAsia"/>
          <w:color w:val="5F5F5F"/>
          <w:sz w:val="18"/>
          <w:szCs w:val="18"/>
        </w:rPr>
        <w:t>9</w:t>
      </w:r>
      <w:r w:rsidRPr="00B602C1">
        <w:rPr>
          <w:rFonts w:ascii="Calibri" w:hAnsi="Calibri" w:hint="eastAsia"/>
          <w:color w:val="5F5F5F"/>
          <w:sz w:val="18"/>
          <w:szCs w:val="18"/>
        </w:rPr>
        <w:t>﹞</w:t>
      </w:r>
      <w:r w:rsidR="006E41DB" w:rsidRPr="00B602C1">
        <w:rPr>
          <w:rFonts w:ascii="Arial Unicode MS" w:hAnsi="Arial Unicode MS" w:hint="eastAsia"/>
          <w:color w:val="5F5F5F"/>
          <w:szCs w:val="18"/>
        </w:rPr>
        <w:t>違反第</w:t>
      </w:r>
      <w:hyperlink w:anchor="b9b3" w:history="1">
        <w:r w:rsidR="006E41DB" w:rsidRPr="00B602C1">
          <w:rPr>
            <w:rStyle w:val="a3"/>
            <w:rFonts w:ascii="Arial Unicode MS" w:hAnsi="Arial Unicode MS" w:hint="eastAsia"/>
            <w:color w:val="5F5F5F"/>
            <w:szCs w:val="18"/>
          </w:rPr>
          <w:t>九條之三</w:t>
        </w:r>
      </w:hyperlink>
      <w:r w:rsidR="006E41DB" w:rsidRPr="00B602C1">
        <w:rPr>
          <w:rFonts w:ascii="Arial Unicode MS" w:hAnsi="Arial Unicode MS" w:hint="eastAsia"/>
          <w:color w:val="5F5F5F"/>
          <w:szCs w:val="18"/>
        </w:rPr>
        <w:t>規定者，如觸犯內亂罪、外患罪、洩密罪或其他犯罪行為，應依</w:t>
      </w:r>
      <w:hyperlink r:id="rId230" w:history="1">
        <w:r w:rsidR="006E41DB" w:rsidRPr="00B602C1">
          <w:rPr>
            <w:rStyle w:val="a3"/>
            <w:rFonts w:ascii="Arial Unicode MS" w:hAnsi="Arial Unicode MS" w:hint="eastAsia"/>
            <w:color w:val="5F5F5F"/>
            <w:szCs w:val="18"/>
          </w:rPr>
          <w:t>刑法</w:t>
        </w:r>
      </w:hyperlink>
      <w:r w:rsidR="006E41DB" w:rsidRPr="00B602C1">
        <w:rPr>
          <w:rFonts w:ascii="Arial Unicode MS" w:hAnsi="Arial Unicode MS" w:hint="eastAsia"/>
          <w:color w:val="5F5F5F"/>
          <w:szCs w:val="18"/>
        </w:rPr>
        <w:t>、</w:t>
      </w:r>
      <w:hyperlink r:id="rId231" w:history="1">
        <w:r w:rsidR="006E41DB" w:rsidRPr="00B602C1">
          <w:rPr>
            <w:rStyle w:val="a3"/>
            <w:rFonts w:ascii="Arial Unicode MS" w:hAnsi="Arial Unicode MS" w:hint="eastAsia"/>
            <w:color w:val="5F5F5F"/>
            <w:szCs w:val="18"/>
          </w:rPr>
          <w:t>國家安全法</w:t>
        </w:r>
      </w:hyperlink>
      <w:r w:rsidR="006E41DB" w:rsidRPr="00B602C1">
        <w:rPr>
          <w:rFonts w:ascii="Arial Unicode MS" w:hAnsi="Arial Unicode MS" w:hint="eastAsia"/>
          <w:color w:val="5F5F5F"/>
          <w:szCs w:val="18"/>
        </w:rPr>
        <w:t>、</w:t>
      </w:r>
      <w:hyperlink r:id="rId232" w:history="1">
        <w:r w:rsidR="006E41DB" w:rsidRPr="00B602C1">
          <w:rPr>
            <w:rStyle w:val="a3"/>
            <w:rFonts w:ascii="Arial Unicode MS" w:hAnsi="Arial Unicode MS" w:hint="eastAsia"/>
            <w:color w:val="5F5F5F"/>
            <w:szCs w:val="18"/>
          </w:rPr>
          <w:t>國家機密保護法</w:t>
        </w:r>
      </w:hyperlink>
      <w:r w:rsidR="006E41DB" w:rsidRPr="00B602C1">
        <w:rPr>
          <w:rFonts w:ascii="Arial Unicode MS" w:hAnsi="Arial Unicode MS" w:hint="eastAsia"/>
          <w:color w:val="5F5F5F"/>
          <w:szCs w:val="18"/>
        </w:rPr>
        <w:t>及其他法律之規定處罰。</w:t>
      </w:r>
      <w:r w:rsidR="00B602C1" w:rsidRPr="00B602C1">
        <w:rPr>
          <w:rFonts w:ascii="新細明體" w:hAnsi="新細明體" w:hint="eastAsia"/>
          <w:color w:val="FFFFFF"/>
        </w:rPr>
        <w:t>∴</w:t>
      </w:r>
    </w:p>
    <w:p w14:paraId="025A1830" w14:textId="283B1FC1" w:rsidR="00784A1C" w:rsidRDefault="00784A1C" w:rsidP="008D2D17">
      <w:pPr>
        <w:pStyle w:val="3"/>
        <w:ind w:left="118"/>
      </w:pPr>
      <w:r>
        <w:rPr>
          <w:rFonts w:hint="eastAsia"/>
        </w:rPr>
        <w:t>--</w:t>
      </w:r>
      <w:r w:rsidRPr="003D4637">
        <w:rPr>
          <w:rFonts w:hint="eastAsia"/>
        </w:rPr>
        <w:t>10</w:t>
      </w:r>
      <w:r>
        <w:rPr>
          <w:rFonts w:hint="eastAsia"/>
        </w:rPr>
        <w:t>8</w:t>
      </w:r>
      <w:r w:rsidRPr="003D4637">
        <w:rPr>
          <w:rFonts w:hint="eastAsia"/>
        </w:rPr>
        <w:t>年</w:t>
      </w:r>
      <w:r>
        <w:t>7</w:t>
      </w:r>
      <w:r w:rsidRPr="003D4637">
        <w:rPr>
          <w:rFonts w:hint="eastAsia"/>
        </w:rPr>
        <w:t>月</w:t>
      </w:r>
      <w:r>
        <w:t>24</w:t>
      </w:r>
      <w:r w:rsidRPr="003D4637">
        <w:rPr>
          <w:rFonts w:hint="eastAsia"/>
        </w:rPr>
        <w:t>日修正前條文</w:t>
      </w:r>
      <w:r w:rsidRPr="003D4637">
        <w:rPr>
          <w:rFonts w:hint="eastAsia"/>
        </w:rPr>
        <w:t>--</w:t>
      </w:r>
      <w:hyperlink r:id="rId233" w:history="1">
        <w:r w:rsidRPr="003D4637">
          <w:rPr>
            <w:rStyle w:val="a3"/>
            <w:szCs w:val="20"/>
          </w:rPr>
          <w:t>比對程式</w:t>
        </w:r>
      </w:hyperlink>
    </w:p>
    <w:p w14:paraId="2B196F3D" w14:textId="77B5CEF5" w:rsidR="00784A1C" w:rsidRDefault="00784A1C" w:rsidP="00C627E4">
      <w:pPr>
        <w:ind w:leftChars="75" w:left="150"/>
        <w:jc w:val="both"/>
        <w:rPr>
          <w:rFonts w:ascii="Arial Unicode MS" w:hAnsi="Arial Unicode MS"/>
          <w:color w:val="5F5F5F"/>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6E41DB">
        <w:rPr>
          <w:rFonts w:ascii="Arial Unicode MS" w:hAnsi="Arial Unicode MS" w:hint="eastAsia"/>
          <w:color w:val="5F5F5F"/>
          <w:szCs w:val="18"/>
        </w:rPr>
        <w:t>違反</w:t>
      </w:r>
      <w:hyperlink w:anchor="b9" w:history="1">
        <w:r w:rsidR="004D7E42" w:rsidRPr="006E41DB">
          <w:rPr>
            <w:rStyle w:val="a3"/>
            <w:rFonts w:hint="eastAsia"/>
            <w:color w:val="5F5F5F"/>
          </w:rPr>
          <w:t>第九條</w:t>
        </w:r>
      </w:hyperlink>
      <w:r w:rsidR="004D7E42" w:rsidRPr="006E41DB">
        <w:rPr>
          <w:rFonts w:ascii="Arial Unicode MS" w:hAnsi="Arial Unicode MS" w:hint="eastAsia"/>
          <w:color w:val="5F5F5F"/>
          <w:szCs w:val="18"/>
        </w:rPr>
        <w:t>第二項規定者，處新臺幣一萬元以下罰鍰</w:t>
      </w:r>
      <w:r>
        <w:rPr>
          <w:rFonts w:ascii="Arial Unicode MS" w:hAnsi="Arial Unicode MS" w:hint="eastAsia"/>
          <w:color w:val="5F5F5F"/>
          <w:szCs w:val="18"/>
        </w:rPr>
        <w:t>。</w:t>
      </w:r>
    </w:p>
    <w:p w14:paraId="3DD6FC06" w14:textId="430C7F7E" w:rsidR="00784A1C" w:rsidRDefault="00784A1C" w:rsidP="00C627E4">
      <w:pPr>
        <w:ind w:leftChars="75" w:left="150"/>
        <w:jc w:val="both"/>
        <w:rPr>
          <w:rFonts w:ascii="Arial Unicode MS" w:hAnsi="Arial Unicode MS"/>
          <w:color w:val="5F5F5F"/>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6E41DB">
        <w:rPr>
          <w:rFonts w:ascii="Arial Unicode MS" w:hAnsi="Arial Unicode MS" w:hint="eastAsia"/>
          <w:color w:val="666699"/>
          <w:szCs w:val="18"/>
        </w:rPr>
        <w:t>違反</w:t>
      </w:r>
      <w:hyperlink w:anchor="b9" w:history="1">
        <w:r w:rsidRPr="006E41DB">
          <w:rPr>
            <w:rStyle w:val="a3"/>
            <w:rFonts w:hint="eastAsia"/>
            <w:color w:val="666699"/>
          </w:rPr>
          <w:t>第九條</w:t>
        </w:r>
      </w:hyperlink>
      <w:r w:rsidRPr="006E41DB">
        <w:rPr>
          <w:rFonts w:ascii="Arial Unicode MS" w:hAnsi="Arial Unicode MS" w:hint="eastAsia"/>
          <w:color w:val="666699"/>
          <w:szCs w:val="18"/>
        </w:rPr>
        <w:t>第三項或第七項行政院公告之處置規定者，處新臺幣二萬元以上十萬元以下罰鍰</w:t>
      </w:r>
      <w:r>
        <w:rPr>
          <w:rFonts w:ascii="Arial Unicode MS" w:hAnsi="Arial Unicode MS" w:hint="eastAsia"/>
          <w:color w:val="5F5F5F"/>
          <w:szCs w:val="18"/>
        </w:rPr>
        <w:t>。</w:t>
      </w:r>
    </w:p>
    <w:p w14:paraId="3C9531E0" w14:textId="484B3DE0" w:rsidR="004D7E42" w:rsidRPr="006E41DB" w:rsidRDefault="00784A1C" w:rsidP="00C627E4">
      <w:pPr>
        <w:ind w:leftChars="75" w:left="150"/>
        <w:jc w:val="both"/>
        <w:rPr>
          <w:rFonts w:ascii="Arial Unicode MS" w:hAnsi="Arial Unicode MS" w:cs="Arial Unicode MS"/>
          <w:color w:val="5F5F5F"/>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004D7E42" w:rsidRPr="006E41DB">
        <w:rPr>
          <w:rFonts w:ascii="Arial Unicode MS" w:hAnsi="Arial Unicode MS" w:hint="eastAsia"/>
          <w:color w:val="5F5F5F"/>
          <w:szCs w:val="18"/>
        </w:rPr>
        <w:t>違反</w:t>
      </w:r>
      <w:hyperlink w:anchor="b9" w:history="1">
        <w:r w:rsidR="004D7E42" w:rsidRPr="006E41DB">
          <w:rPr>
            <w:rStyle w:val="a3"/>
            <w:rFonts w:hint="eastAsia"/>
            <w:color w:val="5F5F5F"/>
          </w:rPr>
          <w:t>第九條</w:t>
        </w:r>
      </w:hyperlink>
      <w:r w:rsidR="004D7E42" w:rsidRPr="006E41DB">
        <w:rPr>
          <w:rFonts w:ascii="Arial Unicode MS" w:hAnsi="Arial Unicode MS" w:hint="eastAsia"/>
          <w:color w:val="5F5F5F"/>
          <w:szCs w:val="18"/>
        </w:rPr>
        <w:t>第四項規定者，處新臺幣二十萬元以上一百萬元以下罰鍰。</w:t>
      </w:r>
      <w:r w:rsidR="00FE639F" w:rsidRPr="004A3259">
        <w:rPr>
          <w:rFonts w:ascii="新細明體" w:hAnsi="新細明體" w:hint="eastAsia"/>
          <w:color w:val="FFFFFF"/>
        </w:rPr>
        <w:t>∴</w:t>
      </w:r>
    </w:p>
    <w:p w14:paraId="5EE1BB01" w14:textId="77777777" w:rsidR="00784A1C" w:rsidRDefault="004D7E42" w:rsidP="004D7E42">
      <w:pPr>
        <w:pStyle w:val="2"/>
        <w:rPr>
          <w:rFonts w:ascii="新細明體" w:hAnsi="新細明體"/>
          <w:color w:val="FFFFFF"/>
        </w:rPr>
      </w:pPr>
      <w:bookmarkStart w:id="120" w:name="b92"/>
      <w:bookmarkEnd w:id="120"/>
      <w:r w:rsidRPr="00C57606">
        <w:rPr>
          <w:rFonts w:hint="eastAsia"/>
        </w:rPr>
        <w:t>第</w:t>
      </w:r>
      <w:r w:rsidR="00D01346">
        <w:rPr>
          <w:rFonts w:hint="eastAsia"/>
        </w:rPr>
        <w:t>92</w:t>
      </w:r>
      <w:r w:rsidRPr="00C57606">
        <w:rPr>
          <w:rFonts w:hint="eastAsia"/>
        </w:rPr>
        <w:t>條</w:t>
      </w:r>
      <w:r>
        <w:rPr>
          <w:rFonts w:hint="eastAsia"/>
        </w:rPr>
        <w:t>（</w:t>
      </w:r>
      <w:r w:rsidRPr="00C57606">
        <w:rPr>
          <w:rFonts w:hint="eastAsia"/>
        </w:rPr>
        <w:t>罰則</w:t>
      </w:r>
      <w:r>
        <w:rPr>
          <w:rFonts w:hint="eastAsia"/>
        </w:rPr>
        <w:t>）</w:t>
      </w:r>
      <w:r w:rsidR="00784A1C">
        <w:rPr>
          <w:rFonts w:ascii="新細明體" w:hAnsi="新細明體" w:hint="eastAsia"/>
          <w:color w:val="FFFFFF"/>
        </w:rPr>
        <w:t>∵</w:t>
      </w:r>
    </w:p>
    <w:p w14:paraId="1282BBA9" w14:textId="303ABBCD" w:rsidR="00784A1C" w:rsidRDefault="00784A1C" w:rsidP="00C627E4">
      <w:pPr>
        <w:ind w:leftChars="75" w:left="150"/>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rPr>
        <w:t>違反</w:t>
      </w:r>
      <w:r w:rsidR="004D7E42" w:rsidRPr="00F870E1">
        <w:rPr>
          <w:rFonts w:ascii="Arial Unicode MS" w:hAnsi="Arial Unicode MS" w:hint="eastAsia"/>
          <w:color w:val="17365D"/>
          <w:szCs w:val="18"/>
        </w:rPr>
        <w:t>第</w:t>
      </w:r>
      <w:hyperlink w:anchor="b38" w:history="1">
        <w:r w:rsidR="004D7E42" w:rsidRPr="00F870E1">
          <w:rPr>
            <w:rStyle w:val="a3"/>
            <w:rFonts w:hint="eastAsia"/>
          </w:rPr>
          <w:t>三十八</w:t>
        </w:r>
      </w:hyperlink>
      <w:r w:rsidR="004D7E42" w:rsidRPr="00F870E1">
        <w:rPr>
          <w:rFonts w:ascii="Arial Unicode MS" w:hAnsi="Arial Unicode MS" w:hint="eastAsia"/>
          <w:color w:val="17365D"/>
          <w:szCs w:val="18"/>
        </w:rPr>
        <w:t>條</w:t>
      </w:r>
      <w:r w:rsidR="004D7E42" w:rsidRPr="00F870E1">
        <w:rPr>
          <w:rFonts w:ascii="Arial Unicode MS" w:hAnsi="Arial Unicode MS" w:hint="eastAsia"/>
          <w:color w:val="17365D"/>
        </w:rPr>
        <w:t>第一項或第二項規定，未經許可或申報之幣券，由海關沒入之；申報不實者，其超過部分沒入之</w:t>
      </w:r>
      <w:r>
        <w:rPr>
          <w:rFonts w:ascii="Arial Unicode MS" w:hAnsi="Arial Unicode MS" w:hint="eastAsia"/>
          <w:color w:val="17365D"/>
        </w:rPr>
        <w:t>。</w:t>
      </w:r>
    </w:p>
    <w:p w14:paraId="073CF59A" w14:textId="2F5D5BE7" w:rsidR="00784A1C" w:rsidRDefault="00784A1C" w:rsidP="00C627E4">
      <w:pPr>
        <w:ind w:leftChars="75" w:left="150"/>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F870E1">
        <w:rPr>
          <w:rFonts w:ascii="Arial Unicode MS" w:hAnsi="Arial Unicode MS" w:hint="eastAsia"/>
          <w:color w:val="666699"/>
        </w:rPr>
        <w:t>違反</w:t>
      </w:r>
      <w:r w:rsidRPr="00F870E1">
        <w:rPr>
          <w:rFonts w:ascii="Arial Unicode MS" w:hAnsi="Arial Unicode MS" w:hint="eastAsia"/>
          <w:color w:val="666699"/>
          <w:szCs w:val="18"/>
        </w:rPr>
        <w:t>第</w:t>
      </w:r>
      <w:hyperlink w:anchor="b38" w:history="1">
        <w:r w:rsidRPr="00F870E1">
          <w:rPr>
            <w:rStyle w:val="a3"/>
            <w:rFonts w:hint="eastAsia"/>
          </w:rPr>
          <w:t>三十八</w:t>
        </w:r>
      </w:hyperlink>
      <w:r w:rsidRPr="00F870E1">
        <w:rPr>
          <w:rFonts w:ascii="Arial Unicode MS" w:hAnsi="Arial Unicode MS" w:hint="eastAsia"/>
          <w:color w:val="666699"/>
          <w:szCs w:val="18"/>
        </w:rPr>
        <w:t>條</w:t>
      </w:r>
      <w:r w:rsidRPr="00F870E1">
        <w:rPr>
          <w:rFonts w:ascii="Arial Unicode MS" w:hAnsi="Arial Unicode MS" w:hint="eastAsia"/>
          <w:color w:val="666699"/>
        </w:rPr>
        <w:t>第四項所定辦法而為兌換、買賣或其他交易者，其大陸地區發行之幣券及價金沒入之；臺灣地區金融機構及外幣收兌處違反者，得處或併處新臺幣三十萬元以上一百五十萬元以下罰鍰</w:t>
      </w:r>
      <w:r>
        <w:rPr>
          <w:rFonts w:ascii="Arial Unicode MS" w:hAnsi="Arial Unicode MS" w:hint="eastAsia"/>
          <w:color w:val="17365D"/>
        </w:rPr>
        <w:t>。</w:t>
      </w:r>
    </w:p>
    <w:p w14:paraId="447B2DE4" w14:textId="053218D2" w:rsidR="004D7E42" w:rsidRPr="00F870E1" w:rsidRDefault="00784A1C" w:rsidP="00C627E4">
      <w:pPr>
        <w:ind w:leftChars="75" w:left="150"/>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004D7E42" w:rsidRPr="00F870E1">
        <w:rPr>
          <w:rFonts w:ascii="Arial Unicode MS" w:hAnsi="Arial Unicode MS" w:hint="eastAsia"/>
          <w:color w:val="17365D"/>
        </w:rPr>
        <w:t>主管機關或海關執行前二項規定時，得洽警察機關協助。</w:t>
      </w:r>
    </w:p>
    <w:p w14:paraId="499616E2" w14:textId="66E7AD0F" w:rsidR="00784A1C" w:rsidRDefault="00784A1C" w:rsidP="00C627E4">
      <w:pPr>
        <w:pStyle w:val="3"/>
        <w:ind w:left="118"/>
      </w:pPr>
      <w:r>
        <w:rPr>
          <w:rFonts w:hint="eastAsia"/>
        </w:rPr>
        <w:t>--</w:t>
      </w:r>
      <w:r w:rsidRPr="00C57606">
        <w:rPr>
          <w:rFonts w:hint="eastAsia"/>
        </w:rPr>
        <w:t>97</w:t>
      </w:r>
      <w:r w:rsidRPr="00C57606">
        <w:t>年</w:t>
      </w:r>
      <w:r w:rsidRPr="00C57606">
        <w:rPr>
          <w:rFonts w:hint="eastAsia"/>
        </w:rPr>
        <w:t>6</w:t>
      </w:r>
      <w:r w:rsidRPr="00C57606">
        <w:t>月</w:t>
      </w:r>
      <w:r w:rsidRPr="00C57606">
        <w:rPr>
          <w:rFonts w:hint="eastAsia"/>
        </w:rPr>
        <w:t>25</w:t>
      </w:r>
      <w:r>
        <w:t>日修正前條文</w:t>
      </w:r>
      <w:r>
        <w:t>--</w:t>
      </w:r>
      <w:hyperlink r:id="rId234" w:history="1">
        <w:r>
          <w:rPr>
            <w:rStyle w:val="a3"/>
            <w:rFonts w:ascii="Arial Unicode MS" w:hAnsi="Arial Unicode MS"/>
            <w:szCs w:val="20"/>
          </w:rPr>
          <w:t>比對程式</w:t>
        </w:r>
      </w:hyperlink>
    </w:p>
    <w:p w14:paraId="3E3AF55D" w14:textId="0142C0C4" w:rsidR="004D7E42" w:rsidRPr="00170309" w:rsidRDefault="00784A1C" w:rsidP="00C627E4">
      <w:pPr>
        <w:ind w:leftChars="75" w:left="150"/>
        <w:jc w:val="both"/>
        <w:rPr>
          <w:rFonts w:ascii="Arial Unicode MS" w:hAnsi="Arial Unicode MS" w:cs="Arial Unicode MS"/>
          <w:color w:val="5F5F5F"/>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170309">
        <w:rPr>
          <w:rFonts w:ascii="Arial Unicode MS" w:hAnsi="Arial Unicode MS" w:hint="eastAsia"/>
          <w:color w:val="5F5F5F"/>
          <w:szCs w:val="18"/>
        </w:rPr>
        <w:t>違反第</w:t>
      </w:r>
      <w:hyperlink w:anchor="b38" w:history="1">
        <w:r w:rsidR="004D7E42" w:rsidRPr="00170309">
          <w:rPr>
            <w:rStyle w:val="a3"/>
            <w:rFonts w:ascii="Arial Unicode MS" w:hAnsi="Arial Unicode MS" w:hint="eastAsia"/>
            <w:color w:val="5F5F5F"/>
            <w:szCs w:val="18"/>
          </w:rPr>
          <w:t>三十八</w:t>
        </w:r>
      </w:hyperlink>
      <w:r w:rsidR="004D7E42" w:rsidRPr="00170309">
        <w:rPr>
          <w:rFonts w:ascii="Arial Unicode MS" w:hAnsi="Arial Unicode MS" w:hint="eastAsia"/>
          <w:color w:val="5F5F5F"/>
          <w:szCs w:val="18"/>
        </w:rPr>
        <w:t>條第一項或第二項規定，未經許可或申報之幣券，由海關沒入之；申報不實者，其超過部分沒入之。</w:t>
      </w:r>
      <w:r w:rsidR="004A3259" w:rsidRPr="004A3259">
        <w:rPr>
          <w:rFonts w:ascii="新細明體" w:hAnsi="新細明體" w:hint="eastAsia"/>
          <w:color w:val="FFFFFF"/>
        </w:rPr>
        <w:t>∴</w:t>
      </w:r>
    </w:p>
    <w:p w14:paraId="09FE06BB" w14:textId="77777777" w:rsidR="00784A1C" w:rsidRDefault="004D7E42" w:rsidP="004D7E42">
      <w:pPr>
        <w:pStyle w:val="2"/>
      </w:pPr>
      <w:bookmarkStart w:id="121" w:name="b93"/>
      <w:bookmarkEnd w:id="121"/>
      <w:r w:rsidRPr="00C57606">
        <w:rPr>
          <w:rFonts w:hint="eastAsia"/>
        </w:rPr>
        <w:t>第</w:t>
      </w:r>
      <w:r w:rsidR="00D01346">
        <w:rPr>
          <w:rFonts w:hint="eastAsia"/>
        </w:rPr>
        <w:t>93</w:t>
      </w:r>
      <w:r w:rsidRPr="00C57606">
        <w:rPr>
          <w:rFonts w:hint="eastAsia"/>
        </w:rPr>
        <w:t>條</w:t>
      </w:r>
      <w:r>
        <w:rPr>
          <w:rFonts w:hint="eastAsia"/>
        </w:rPr>
        <w:t>（</w:t>
      </w:r>
      <w:r w:rsidRPr="00C57606">
        <w:rPr>
          <w:rFonts w:hint="eastAsia"/>
        </w:rPr>
        <w:t>罰則</w:t>
      </w:r>
      <w:r w:rsidR="00784A1C">
        <w:rPr>
          <w:rFonts w:hint="eastAsia"/>
        </w:rPr>
        <w:t>）</w:t>
      </w:r>
    </w:p>
    <w:p w14:paraId="18DED075" w14:textId="3DBCE974"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違反依第</w:t>
      </w:r>
      <w:hyperlink w:anchor="b39" w:history="1">
        <w:r w:rsidR="004D7E42" w:rsidRPr="00F870E1">
          <w:rPr>
            <w:rStyle w:val="a3"/>
            <w:rFonts w:hint="eastAsia"/>
          </w:rPr>
          <w:t>三十九</w:t>
        </w:r>
      </w:hyperlink>
      <w:r w:rsidR="004D7E42" w:rsidRPr="00F870E1">
        <w:rPr>
          <w:rFonts w:ascii="Arial Unicode MS" w:hAnsi="Arial Unicode MS" w:hint="eastAsia"/>
          <w:color w:val="17365D"/>
          <w:szCs w:val="18"/>
        </w:rPr>
        <w:t>條第二項規定所發之限制或禁止命令者，其文物或藝術品，由主管機關沒入之。</w:t>
      </w:r>
    </w:p>
    <w:p w14:paraId="7936E26F" w14:textId="77777777" w:rsidR="00784A1C" w:rsidRDefault="004D7E42" w:rsidP="004D7E42">
      <w:pPr>
        <w:pStyle w:val="2"/>
        <w:rPr>
          <w:rFonts w:ascii="新細明體" w:hAnsi="新細明體"/>
          <w:color w:val="FFFFFF"/>
        </w:rPr>
      </w:pPr>
      <w:bookmarkStart w:id="122" w:name="b93b1"/>
      <w:bookmarkEnd w:id="122"/>
      <w:r w:rsidRPr="00C57606">
        <w:rPr>
          <w:rFonts w:hint="eastAsia"/>
        </w:rPr>
        <w:lastRenderedPageBreak/>
        <w:t>第</w:t>
      </w:r>
      <w:r w:rsidR="00D01346">
        <w:rPr>
          <w:rFonts w:hint="eastAsia"/>
        </w:rPr>
        <w:t>93</w:t>
      </w:r>
      <w:r w:rsidRPr="00C57606">
        <w:rPr>
          <w:rFonts w:hint="eastAsia"/>
        </w:rPr>
        <w:t>條之</w:t>
      </w:r>
      <w:r w:rsidR="00D01346">
        <w:rPr>
          <w:rFonts w:hint="eastAsia"/>
        </w:rPr>
        <w:t>1</w:t>
      </w:r>
      <w:r>
        <w:rPr>
          <w:rFonts w:hint="eastAsia"/>
        </w:rPr>
        <w:t>（</w:t>
      </w:r>
      <w:r w:rsidRPr="00C57606">
        <w:rPr>
          <w:rFonts w:hint="eastAsia"/>
        </w:rPr>
        <w:t>罰則</w:t>
      </w:r>
      <w:r>
        <w:rPr>
          <w:rFonts w:hint="eastAsia"/>
        </w:rPr>
        <w:t>）</w:t>
      </w:r>
      <w:r w:rsidR="00784A1C">
        <w:rPr>
          <w:rFonts w:ascii="新細明體" w:hAnsi="新細明體" w:hint="eastAsia"/>
          <w:color w:val="FFFFFF"/>
        </w:rPr>
        <w:t>∵</w:t>
      </w:r>
    </w:p>
    <w:p w14:paraId="3DA7A009" w14:textId="77777777" w:rsidR="00C36ACB" w:rsidRPr="0041698A" w:rsidRDefault="00C36ACB" w:rsidP="00C36ACB">
      <w:pPr>
        <w:ind w:left="142"/>
        <w:jc w:val="both"/>
        <w:rPr>
          <w:color w:val="17365D"/>
        </w:rPr>
      </w:pPr>
      <w:r w:rsidRPr="0041698A">
        <w:rPr>
          <w:rFonts w:hint="eastAsia"/>
          <w:color w:val="17365D"/>
          <w:sz w:val="18"/>
        </w:rPr>
        <w:t>﹝</w:t>
      </w:r>
      <w:r w:rsidRPr="0041698A">
        <w:rPr>
          <w:rFonts w:hint="eastAsia"/>
          <w:color w:val="17365D"/>
          <w:sz w:val="18"/>
        </w:rPr>
        <w:t>1</w:t>
      </w:r>
      <w:r w:rsidRPr="0041698A">
        <w:rPr>
          <w:rFonts w:hint="eastAsia"/>
          <w:color w:val="17365D"/>
          <w:sz w:val="18"/>
        </w:rPr>
        <w:t>﹞</w:t>
      </w:r>
      <w:r w:rsidRPr="0041698A">
        <w:rPr>
          <w:rFonts w:hint="eastAsia"/>
          <w:color w:val="17365D"/>
        </w:rPr>
        <w:t>有下列情形之一者，由主管機關處新臺幣十二萬元以上二千五百萬元以下罰鍰，並得限期命其停止、撤回投資或改正，必要時得停止其股東權利；屆期仍未停止、撤回投資或改正者，得按次處罰至其停止、撤回投資或改正為止；必要時得通知登記主管機關撤銷或廢止其認許或登記：</w:t>
      </w:r>
    </w:p>
    <w:p w14:paraId="62B340E6" w14:textId="085E17B6" w:rsidR="00C36ACB" w:rsidRPr="0041698A" w:rsidRDefault="00C36ACB" w:rsidP="00C36ACB">
      <w:pPr>
        <w:ind w:left="142"/>
        <w:jc w:val="both"/>
        <w:rPr>
          <w:color w:val="17365D"/>
        </w:rPr>
      </w:pPr>
      <w:r w:rsidRPr="0041698A">
        <w:rPr>
          <w:rFonts w:hint="eastAsia"/>
          <w:color w:val="17365D"/>
        </w:rPr>
        <w:t xml:space="preserve">　　一、違反</w:t>
      </w:r>
      <w:r w:rsidRPr="00B42A1D">
        <w:rPr>
          <w:rFonts w:ascii="Arial Unicode MS" w:hAnsi="Arial Unicode MS" w:hint="eastAsia"/>
          <w:color w:val="17365D"/>
          <w:szCs w:val="18"/>
        </w:rPr>
        <w:t>第</w:t>
      </w:r>
      <w:hyperlink w:anchor="b73" w:history="1">
        <w:r w:rsidRPr="00F870E1">
          <w:rPr>
            <w:rStyle w:val="a3"/>
            <w:rFonts w:hint="eastAsia"/>
          </w:rPr>
          <w:t>七十三</w:t>
        </w:r>
      </w:hyperlink>
      <w:r w:rsidRPr="00B42A1D">
        <w:rPr>
          <w:rFonts w:ascii="Arial Unicode MS" w:hAnsi="Arial Unicode MS" w:hint="eastAsia"/>
          <w:color w:val="17365D"/>
          <w:szCs w:val="18"/>
        </w:rPr>
        <w:t>條</w:t>
      </w:r>
      <w:r w:rsidRPr="0041698A">
        <w:rPr>
          <w:rFonts w:hint="eastAsia"/>
          <w:color w:val="17365D"/>
        </w:rPr>
        <w:t>第一項規定從事投資。</w:t>
      </w:r>
    </w:p>
    <w:p w14:paraId="11CDAA46" w14:textId="77777777" w:rsidR="00C36ACB" w:rsidRPr="0041698A" w:rsidRDefault="00C36ACB" w:rsidP="00C36ACB">
      <w:pPr>
        <w:ind w:left="142"/>
        <w:jc w:val="both"/>
        <w:rPr>
          <w:color w:val="17365D"/>
        </w:rPr>
      </w:pPr>
      <w:r w:rsidRPr="0041698A">
        <w:rPr>
          <w:rFonts w:hint="eastAsia"/>
          <w:color w:val="17365D"/>
        </w:rPr>
        <w:t xml:space="preserve">　　二、將本人名義提供或容許前款之人使用而從事投資。</w:t>
      </w:r>
    </w:p>
    <w:p w14:paraId="1A09F66E" w14:textId="183B0B40" w:rsidR="00C36ACB" w:rsidRPr="0041698A" w:rsidRDefault="00C36ACB" w:rsidP="00C36ACB">
      <w:pPr>
        <w:ind w:left="142"/>
        <w:jc w:val="both"/>
        <w:rPr>
          <w:color w:val="17365D"/>
        </w:rPr>
      </w:pPr>
      <w:r w:rsidRPr="0041698A">
        <w:rPr>
          <w:rFonts w:hint="eastAsia"/>
          <w:color w:val="17365D"/>
          <w:sz w:val="18"/>
        </w:rPr>
        <w:t>﹝</w:t>
      </w:r>
      <w:r w:rsidRPr="0041698A">
        <w:rPr>
          <w:rFonts w:hint="eastAsia"/>
          <w:color w:val="17365D"/>
          <w:sz w:val="18"/>
        </w:rPr>
        <w:t>2</w:t>
      </w:r>
      <w:r w:rsidRPr="0041698A">
        <w:rPr>
          <w:rFonts w:hint="eastAsia"/>
          <w:color w:val="17365D"/>
          <w:sz w:val="18"/>
        </w:rPr>
        <w:t>﹞</w:t>
      </w:r>
      <w:r w:rsidRPr="0041698A">
        <w:rPr>
          <w:rFonts w:hint="eastAsia"/>
          <w:color w:val="17365D"/>
        </w:rPr>
        <w:t>違反</w:t>
      </w:r>
      <w:r w:rsidRPr="00B42A1D">
        <w:rPr>
          <w:rFonts w:ascii="Arial Unicode MS" w:hAnsi="Arial Unicode MS" w:hint="eastAsia"/>
          <w:color w:val="17365D"/>
          <w:szCs w:val="18"/>
        </w:rPr>
        <w:t>第</w:t>
      </w:r>
      <w:hyperlink w:anchor="b73" w:history="1">
        <w:r w:rsidRPr="00F870E1">
          <w:rPr>
            <w:rStyle w:val="a3"/>
            <w:rFonts w:hint="eastAsia"/>
          </w:rPr>
          <w:t>七十三</w:t>
        </w:r>
      </w:hyperlink>
      <w:r w:rsidRPr="00B42A1D">
        <w:rPr>
          <w:rFonts w:ascii="Arial Unicode MS" w:hAnsi="Arial Unicode MS" w:hint="eastAsia"/>
          <w:color w:val="17365D"/>
          <w:szCs w:val="18"/>
        </w:rPr>
        <w:t>條</w:t>
      </w:r>
      <w:r w:rsidRPr="0041698A">
        <w:rPr>
          <w:rFonts w:hint="eastAsia"/>
          <w:color w:val="17365D"/>
        </w:rPr>
        <w:t>第四項規定，應申報而未申報或申報不實或不完整，或規避、妨礙、拒絕檢查者，主管機關得處新臺幣六萬元以上二百五十萬元以下罰鍰，並限期命其申報、改正或接受檢查；屆期仍未申報、改正或接受檢查者，並得按次處罰至其申報、改正或接受檢查為止。</w:t>
      </w:r>
    </w:p>
    <w:p w14:paraId="0B3F99E1" w14:textId="6C82E31B" w:rsidR="00C36ACB" w:rsidRPr="0041698A" w:rsidRDefault="00C36ACB" w:rsidP="00C36ACB">
      <w:pPr>
        <w:ind w:left="142"/>
        <w:jc w:val="both"/>
        <w:rPr>
          <w:color w:val="17365D"/>
        </w:rPr>
      </w:pPr>
      <w:r w:rsidRPr="0041698A">
        <w:rPr>
          <w:rFonts w:hint="eastAsia"/>
          <w:color w:val="17365D"/>
          <w:sz w:val="18"/>
        </w:rPr>
        <w:t>﹝</w:t>
      </w:r>
      <w:r w:rsidRPr="0041698A">
        <w:rPr>
          <w:rFonts w:hint="eastAsia"/>
          <w:color w:val="17365D"/>
          <w:sz w:val="18"/>
        </w:rPr>
        <w:t>3</w:t>
      </w:r>
      <w:r w:rsidRPr="0041698A">
        <w:rPr>
          <w:rFonts w:hint="eastAsia"/>
          <w:color w:val="17365D"/>
          <w:sz w:val="18"/>
        </w:rPr>
        <w:t>﹞</w:t>
      </w:r>
      <w:r w:rsidRPr="0041698A">
        <w:rPr>
          <w:rFonts w:hint="eastAsia"/>
          <w:color w:val="17365D"/>
        </w:rPr>
        <w:t>依</w:t>
      </w:r>
      <w:r w:rsidRPr="00B42A1D">
        <w:rPr>
          <w:rFonts w:ascii="Arial Unicode MS" w:hAnsi="Arial Unicode MS" w:hint="eastAsia"/>
          <w:color w:val="17365D"/>
          <w:szCs w:val="18"/>
        </w:rPr>
        <w:t>第</w:t>
      </w:r>
      <w:hyperlink w:anchor="b73" w:history="1">
        <w:r w:rsidRPr="00F870E1">
          <w:rPr>
            <w:rStyle w:val="a3"/>
            <w:rFonts w:hint="eastAsia"/>
          </w:rPr>
          <w:t>七十三</w:t>
        </w:r>
      </w:hyperlink>
      <w:r w:rsidRPr="00B42A1D">
        <w:rPr>
          <w:rFonts w:ascii="Arial Unicode MS" w:hAnsi="Arial Unicode MS" w:hint="eastAsia"/>
          <w:color w:val="17365D"/>
          <w:szCs w:val="18"/>
        </w:rPr>
        <w:t>條</w:t>
      </w:r>
      <w:r w:rsidRPr="0041698A">
        <w:rPr>
          <w:rFonts w:hint="eastAsia"/>
          <w:color w:val="17365D"/>
        </w:rPr>
        <w:t>第一項規定經許可投資之事業，違反依</w:t>
      </w:r>
      <w:r w:rsidRPr="00B42A1D">
        <w:rPr>
          <w:rFonts w:ascii="Arial Unicode MS" w:hAnsi="Arial Unicode MS" w:hint="eastAsia"/>
          <w:color w:val="17365D"/>
          <w:szCs w:val="18"/>
        </w:rPr>
        <w:t>第</w:t>
      </w:r>
      <w:hyperlink w:anchor="b73" w:history="1">
        <w:r w:rsidRPr="00F870E1">
          <w:rPr>
            <w:rStyle w:val="a3"/>
            <w:rFonts w:hint="eastAsia"/>
          </w:rPr>
          <w:t>七十三</w:t>
        </w:r>
      </w:hyperlink>
      <w:r w:rsidRPr="00B42A1D">
        <w:rPr>
          <w:rFonts w:ascii="Arial Unicode MS" w:hAnsi="Arial Unicode MS" w:hint="eastAsia"/>
          <w:color w:val="17365D"/>
          <w:szCs w:val="18"/>
        </w:rPr>
        <w:t>條</w:t>
      </w:r>
      <w:r w:rsidRPr="0041698A">
        <w:rPr>
          <w:rFonts w:hint="eastAsia"/>
          <w:color w:val="17365D"/>
        </w:rPr>
        <w:t>第三項所定辦法有關轉投資之規定者，主管機關得處新臺幣六萬元以上二百五十萬元以下罰鍰，並限期命其改正；屆期仍未改正者，並得按次處罰至其改正為止。</w:t>
      </w:r>
    </w:p>
    <w:p w14:paraId="21FEFDE5" w14:textId="20ED2DC7" w:rsidR="00C36ACB" w:rsidRPr="0041698A" w:rsidRDefault="00C36ACB" w:rsidP="00C36ACB">
      <w:pPr>
        <w:ind w:left="142"/>
        <w:jc w:val="both"/>
        <w:rPr>
          <w:color w:val="17365D"/>
        </w:rPr>
      </w:pPr>
      <w:r w:rsidRPr="0041698A">
        <w:rPr>
          <w:rFonts w:hint="eastAsia"/>
          <w:color w:val="17365D"/>
          <w:sz w:val="18"/>
        </w:rPr>
        <w:t>﹝</w:t>
      </w:r>
      <w:r w:rsidRPr="0041698A">
        <w:rPr>
          <w:rFonts w:hint="eastAsia"/>
          <w:color w:val="17365D"/>
          <w:sz w:val="18"/>
        </w:rPr>
        <w:t>4</w:t>
      </w:r>
      <w:r w:rsidRPr="0041698A">
        <w:rPr>
          <w:rFonts w:hint="eastAsia"/>
          <w:color w:val="17365D"/>
          <w:sz w:val="18"/>
        </w:rPr>
        <w:t>﹞</w:t>
      </w:r>
      <w:r w:rsidRPr="0041698A">
        <w:rPr>
          <w:rFonts w:hint="eastAsia"/>
          <w:color w:val="17365D"/>
        </w:rPr>
        <w:t>投資人或投資事業違反依</w:t>
      </w:r>
      <w:r w:rsidRPr="00B42A1D">
        <w:rPr>
          <w:rFonts w:ascii="Arial Unicode MS" w:hAnsi="Arial Unicode MS" w:hint="eastAsia"/>
          <w:color w:val="17365D"/>
          <w:szCs w:val="18"/>
        </w:rPr>
        <w:t>第</w:t>
      </w:r>
      <w:hyperlink w:anchor="b73" w:history="1">
        <w:r w:rsidRPr="00F870E1">
          <w:rPr>
            <w:rStyle w:val="a3"/>
            <w:rFonts w:hint="eastAsia"/>
          </w:rPr>
          <w:t>七十三</w:t>
        </w:r>
      </w:hyperlink>
      <w:r w:rsidRPr="00B42A1D">
        <w:rPr>
          <w:rFonts w:ascii="Arial Unicode MS" w:hAnsi="Arial Unicode MS" w:hint="eastAsia"/>
          <w:color w:val="17365D"/>
          <w:szCs w:val="18"/>
        </w:rPr>
        <w:t>條</w:t>
      </w:r>
      <w:r w:rsidRPr="0041698A">
        <w:rPr>
          <w:rFonts w:hint="eastAsia"/>
          <w:color w:val="17365D"/>
        </w:rPr>
        <w:t>第三項所定辦法規定，應辦理審定、申報而未辦理或申報不實或不完整者，主管機關得處新臺幣六萬元以上二百五十萬元以下罰鍰，並得限期命其辦理審定、申報或改正；屆期仍未辦理審定、申報或改正者，並得按次處罰至其辦理審定、申報或改正為止。</w:t>
      </w:r>
    </w:p>
    <w:p w14:paraId="4E5EF3A9" w14:textId="77777777" w:rsidR="00C36ACB" w:rsidRPr="0041698A" w:rsidRDefault="00C36ACB" w:rsidP="00C36ACB">
      <w:pPr>
        <w:ind w:left="142"/>
        <w:jc w:val="both"/>
        <w:rPr>
          <w:color w:val="17365D"/>
        </w:rPr>
      </w:pPr>
      <w:r w:rsidRPr="0041698A">
        <w:rPr>
          <w:rFonts w:hint="eastAsia"/>
          <w:color w:val="17365D"/>
          <w:sz w:val="18"/>
        </w:rPr>
        <w:t>﹝</w:t>
      </w:r>
      <w:r w:rsidRPr="0041698A">
        <w:rPr>
          <w:rFonts w:hint="eastAsia"/>
          <w:color w:val="17365D"/>
          <w:sz w:val="18"/>
        </w:rPr>
        <w:t>5</w:t>
      </w:r>
      <w:r w:rsidRPr="0041698A">
        <w:rPr>
          <w:rFonts w:hint="eastAsia"/>
          <w:color w:val="17365D"/>
          <w:sz w:val="18"/>
        </w:rPr>
        <w:t>﹞</w:t>
      </w:r>
      <w:r w:rsidRPr="0041698A">
        <w:rPr>
          <w:rFonts w:hint="eastAsia"/>
          <w:color w:val="17365D"/>
        </w:rPr>
        <w:t>投資人之代理人因故意或重大過失而申報不實者，主管機關得處新臺幣六萬元以上二百五十萬元以下罰鍰。</w:t>
      </w:r>
    </w:p>
    <w:p w14:paraId="2BB68073" w14:textId="34591923" w:rsidR="00C36ACB" w:rsidRDefault="00C36ACB" w:rsidP="00C36ACB">
      <w:pPr>
        <w:ind w:left="142"/>
        <w:jc w:val="both"/>
        <w:rPr>
          <w:color w:val="17365D"/>
        </w:rPr>
      </w:pPr>
      <w:r w:rsidRPr="0041698A">
        <w:rPr>
          <w:rFonts w:hint="eastAsia"/>
          <w:color w:val="17365D"/>
          <w:sz w:val="18"/>
        </w:rPr>
        <w:t>﹝</w:t>
      </w:r>
      <w:r w:rsidRPr="0041698A">
        <w:rPr>
          <w:rFonts w:hint="eastAsia"/>
          <w:color w:val="17365D"/>
          <w:sz w:val="18"/>
        </w:rPr>
        <w:t>6</w:t>
      </w:r>
      <w:r w:rsidRPr="0041698A">
        <w:rPr>
          <w:rFonts w:hint="eastAsia"/>
          <w:color w:val="17365D"/>
          <w:sz w:val="18"/>
        </w:rPr>
        <w:t>﹞</w:t>
      </w:r>
      <w:r w:rsidRPr="0041698A">
        <w:rPr>
          <w:rFonts w:hint="eastAsia"/>
          <w:color w:val="17365D"/>
        </w:rPr>
        <w:t>違反第一項至第四項規定，其情節輕微者，得依各該項規定先限期命其改善，已改善完成者，免予處罰。</w:t>
      </w:r>
    </w:p>
    <w:p w14:paraId="59262DDA" w14:textId="2816FF1B" w:rsidR="00C36ACB" w:rsidRPr="00C36ACB" w:rsidRDefault="00C36ACB" w:rsidP="00C36ACB">
      <w:pPr>
        <w:ind w:leftChars="75" w:left="150"/>
        <w:jc w:val="both"/>
        <w:rPr>
          <w:color w:val="17365D"/>
        </w:rPr>
      </w:pPr>
      <w:r w:rsidRPr="00170309">
        <w:rPr>
          <w:rFonts w:ascii="Arial Unicode MS" w:hAnsi="Arial Unicode MS" w:cs="新細明體" w:hint="eastAsia"/>
          <w:color w:val="5F5F5F"/>
          <w:sz w:val="18"/>
          <w:szCs w:val="20"/>
        </w:rPr>
        <w:t>【相關規定】</w:t>
      </w:r>
      <w:hyperlink r:id="rId235" w:history="1">
        <w:r>
          <w:rPr>
            <w:rStyle w:val="a3"/>
            <w:rFonts w:ascii="Arial Unicode MS" w:hAnsi="Arial Unicode MS" w:hint="eastAsia"/>
            <w:color w:val="626262"/>
            <w:sz w:val="18"/>
          </w:rPr>
          <w:t>金融監督管理委員會處理大陸地區投資人來臺投資違法案件裁罰基準</w:t>
        </w:r>
      </w:hyperlink>
    </w:p>
    <w:p w14:paraId="2E936744" w14:textId="505FDF11" w:rsidR="00C36ACB" w:rsidRPr="00C36ACB" w:rsidRDefault="00195417" w:rsidP="00C36ACB">
      <w:pPr>
        <w:pStyle w:val="3"/>
        <w:ind w:left="118"/>
      </w:pPr>
      <w:r>
        <w:rPr>
          <w:rFonts w:hint="eastAsia"/>
        </w:rPr>
        <w:t>--</w:t>
      </w:r>
      <w:r w:rsidRPr="00A22F73">
        <w:rPr>
          <w:rFonts w:hint="eastAsia"/>
        </w:rPr>
        <w:t>1</w:t>
      </w:r>
      <w:r>
        <w:t>11</w:t>
      </w:r>
      <w:r w:rsidRPr="00A22F73">
        <w:rPr>
          <w:rFonts w:hint="eastAsia"/>
        </w:rPr>
        <w:t>年</w:t>
      </w:r>
      <w:r>
        <w:t>6</w:t>
      </w:r>
      <w:r w:rsidRPr="00A22F73">
        <w:rPr>
          <w:rFonts w:hint="eastAsia"/>
        </w:rPr>
        <w:t>月</w:t>
      </w:r>
      <w:r>
        <w:t>8</w:t>
      </w:r>
      <w:r w:rsidRPr="00A22F73">
        <w:rPr>
          <w:rFonts w:hint="eastAsia"/>
        </w:rPr>
        <w:t>日修正前條文</w:t>
      </w:r>
      <w:r w:rsidRPr="00A22F73">
        <w:rPr>
          <w:rFonts w:hint="eastAsia"/>
        </w:rPr>
        <w:t>--</w:t>
      </w:r>
      <w:hyperlink r:id="rId236" w:history="1">
        <w:r w:rsidRPr="00A22F73">
          <w:rPr>
            <w:rStyle w:val="a3"/>
          </w:rPr>
          <w:t>比對程式</w:t>
        </w:r>
      </w:hyperlink>
    </w:p>
    <w:p w14:paraId="0A0B6CA1" w14:textId="67ED583E" w:rsidR="00784A1C" w:rsidRPr="00B602C1" w:rsidRDefault="00784A1C" w:rsidP="00B42A1D">
      <w:pPr>
        <w:ind w:leftChars="75" w:left="150"/>
        <w:jc w:val="both"/>
        <w:rPr>
          <w:rFonts w:ascii="Arial Unicode MS" w:hAnsi="Arial Unicode MS"/>
          <w:color w:val="5F5F5F"/>
          <w:szCs w:val="18"/>
        </w:rPr>
      </w:pPr>
      <w:r w:rsidRPr="00B602C1">
        <w:rPr>
          <w:rFonts w:ascii="Calibri" w:hAnsi="Calibri" w:hint="eastAsia"/>
          <w:color w:val="5F5F5F"/>
          <w:sz w:val="18"/>
        </w:rPr>
        <w:t>﹝</w:t>
      </w:r>
      <w:r w:rsidRPr="00B602C1">
        <w:rPr>
          <w:rFonts w:ascii="Calibri" w:hAnsi="Calibri" w:hint="eastAsia"/>
          <w:color w:val="5F5F5F"/>
          <w:sz w:val="18"/>
        </w:rPr>
        <w:t>1</w:t>
      </w:r>
      <w:r w:rsidRPr="00B602C1">
        <w:rPr>
          <w:rFonts w:ascii="Calibri" w:hAnsi="Calibri" w:hint="eastAsia"/>
          <w:color w:val="5F5F5F"/>
          <w:sz w:val="18"/>
        </w:rPr>
        <w:t>﹞</w:t>
      </w:r>
      <w:r w:rsidR="00B42A1D" w:rsidRPr="00B602C1">
        <w:rPr>
          <w:rFonts w:ascii="Arial Unicode MS" w:hAnsi="Arial Unicode MS" w:hint="eastAsia"/>
          <w:color w:val="5F5F5F"/>
          <w:szCs w:val="18"/>
        </w:rPr>
        <w:t>違反第</w:t>
      </w:r>
      <w:hyperlink w:anchor="b73" w:history="1">
        <w:r w:rsidR="00B42A1D" w:rsidRPr="00B602C1">
          <w:rPr>
            <w:rStyle w:val="a3"/>
            <w:rFonts w:hint="eastAsia"/>
            <w:color w:val="5F5F5F"/>
          </w:rPr>
          <w:t>七十三</w:t>
        </w:r>
      </w:hyperlink>
      <w:r w:rsidR="00B42A1D" w:rsidRPr="00B602C1">
        <w:rPr>
          <w:rFonts w:ascii="Arial Unicode MS" w:hAnsi="Arial Unicode MS" w:hint="eastAsia"/>
          <w:color w:val="5F5F5F"/>
          <w:szCs w:val="18"/>
        </w:rPr>
        <w:t>條第一項規定從事投資者，由主管機關處新臺幣十二萬元以上二千五百萬元以下罰鍰，並得限期命其停止、撤回投資或改正，必要時得停止其股東權利；屆期仍未停止、撤回投資或改正者，得按次處罰至其停止、撤回投資或改正為止；必要時得通知登記主管機關撤銷或廢止其認許或登記</w:t>
      </w:r>
      <w:r w:rsidRPr="00B602C1">
        <w:rPr>
          <w:rFonts w:ascii="Arial Unicode MS" w:hAnsi="Arial Unicode MS" w:hint="eastAsia"/>
          <w:color w:val="5F5F5F"/>
          <w:szCs w:val="18"/>
        </w:rPr>
        <w:t>。</w:t>
      </w:r>
    </w:p>
    <w:p w14:paraId="057F8E49" w14:textId="417F0163" w:rsidR="00784A1C" w:rsidRPr="00B602C1" w:rsidRDefault="00784A1C" w:rsidP="00B42A1D">
      <w:pPr>
        <w:ind w:leftChars="75" w:left="150"/>
        <w:jc w:val="both"/>
        <w:rPr>
          <w:rFonts w:ascii="Arial Unicode MS" w:hAnsi="Arial Unicode MS"/>
          <w:color w:val="5F5F5F"/>
          <w:szCs w:val="18"/>
        </w:rPr>
      </w:pPr>
      <w:r w:rsidRPr="00B602C1">
        <w:rPr>
          <w:rFonts w:ascii="Calibri" w:hAnsi="Calibri" w:hint="eastAsia"/>
          <w:color w:val="5F5F5F"/>
          <w:sz w:val="18"/>
          <w:szCs w:val="18"/>
        </w:rPr>
        <w:t>﹝</w:t>
      </w:r>
      <w:r w:rsidRPr="00B602C1">
        <w:rPr>
          <w:rFonts w:ascii="Calibri" w:hAnsi="Calibri" w:hint="eastAsia"/>
          <w:color w:val="5F5F5F"/>
          <w:sz w:val="18"/>
          <w:szCs w:val="18"/>
        </w:rPr>
        <w:t>2</w:t>
      </w:r>
      <w:r w:rsidRPr="00B602C1">
        <w:rPr>
          <w:rFonts w:ascii="Calibri" w:hAnsi="Calibri" w:hint="eastAsia"/>
          <w:color w:val="5F5F5F"/>
          <w:sz w:val="18"/>
          <w:szCs w:val="18"/>
        </w:rPr>
        <w:t>﹞</w:t>
      </w:r>
      <w:r w:rsidRPr="00B602C1">
        <w:rPr>
          <w:rFonts w:ascii="Arial Unicode MS" w:hAnsi="Arial Unicode MS" w:hint="eastAsia"/>
          <w:color w:val="5F5F5F"/>
          <w:szCs w:val="18"/>
        </w:rPr>
        <w:t>違反第</w:t>
      </w:r>
      <w:hyperlink w:anchor="b73" w:history="1">
        <w:r w:rsidRPr="00B602C1">
          <w:rPr>
            <w:rStyle w:val="a3"/>
            <w:rFonts w:hint="eastAsia"/>
            <w:color w:val="5F5F5F"/>
          </w:rPr>
          <w:t>七十三</w:t>
        </w:r>
      </w:hyperlink>
      <w:r w:rsidRPr="00B602C1">
        <w:rPr>
          <w:rFonts w:ascii="Arial Unicode MS" w:hAnsi="Arial Unicode MS" w:hint="eastAsia"/>
          <w:color w:val="5F5F5F"/>
          <w:szCs w:val="18"/>
        </w:rPr>
        <w:t>條第四項規定，應申報而未申報或申報不實或不完整，或規避、妨礙、拒絕檢查者，主管機關得處新臺幣六萬元以上二百五十萬元以下罰鍰，並限期命其申報、改正或接受檢查；屆期仍未申報、改正或接受檢查者，並得按次處罰至其申報、改正或接受檢查為止。</w:t>
      </w:r>
    </w:p>
    <w:p w14:paraId="001C7BF2" w14:textId="0038C60C" w:rsidR="00784A1C" w:rsidRPr="00B602C1" w:rsidRDefault="00784A1C" w:rsidP="00B42A1D">
      <w:pPr>
        <w:ind w:leftChars="75" w:left="150"/>
        <w:jc w:val="both"/>
        <w:rPr>
          <w:rFonts w:ascii="Arial Unicode MS" w:hAnsi="Arial Unicode MS"/>
          <w:color w:val="5F5F5F"/>
          <w:szCs w:val="18"/>
        </w:rPr>
      </w:pPr>
      <w:r w:rsidRPr="00B602C1">
        <w:rPr>
          <w:rFonts w:ascii="Calibri" w:hAnsi="Calibri" w:hint="eastAsia"/>
          <w:color w:val="5F5F5F"/>
          <w:sz w:val="18"/>
          <w:szCs w:val="18"/>
        </w:rPr>
        <w:t>﹝</w:t>
      </w:r>
      <w:r w:rsidRPr="00B602C1">
        <w:rPr>
          <w:rFonts w:ascii="Calibri" w:hAnsi="Calibri" w:hint="eastAsia"/>
          <w:color w:val="5F5F5F"/>
          <w:sz w:val="18"/>
          <w:szCs w:val="18"/>
        </w:rPr>
        <w:t>3</w:t>
      </w:r>
      <w:r w:rsidRPr="00B602C1">
        <w:rPr>
          <w:rFonts w:ascii="Calibri" w:hAnsi="Calibri" w:hint="eastAsia"/>
          <w:color w:val="5F5F5F"/>
          <w:sz w:val="18"/>
          <w:szCs w:val="18"/>
        </w:rPr>
        <w:t>﹞</w:t>
      </w:r>
      <w:r w:rsidRPr="00B602C1">
        <w:rPr>
          <w:rFonts w:ascii="Arial Unicode MS" w:hAnsi="Arial Unicode MS" w:hint="eastAsia"/>
          <w:color w:val="5F5F5F"/>
          <w:szCs w:val="18"/>
        </w:rPr>
        <w:t>依第</w:t>
      </w:r>
      <w:hyperlink w:anchor="b73" w:history="1">
        <w:r w:rsidRPr="00B602C1">
          <w:rPr>
            <w:rStyle w:val="a3"/>
            <w:rFonts w:hint="eastAsia"/>
            <w:color w:val="5F5F5F"/>
          </w:rPr>
          <w:t>七十三</w:t>
        </w:r>
      </w:hyperlink>
      <w:r w:rsidRPr="00B602C1">
        <w:rPr>
          <w:rFonts w:ascii="Arial Unicode MS" w:hAnsi="Arial Unicode MS" w:hint="eastAsia"/>
          <w:color w:val="5F5F5F"/>
          <w:szCs w:val="18"/>
        </w:rPr>
        <w:t>條第一項規定經許可投資之事業，違反依第</w:t>
      </w:r>
      <w:hyperlink w:anchor="b73" w:history="1">
        <w:r w:rsidRPr="00B602C1">
          <w:rPr>
            <w:rStyle w:val="a3"/>
            <w:rFonts w:hint="eastAsia"/>
            <w:color w:val="5F5F5F"/>
          </w:rPr>
          <w:t>七十三</w:t>
        </w:r>
      </w:hyperlink>
      <w:r w:rsidRPr="00B602C1">
        <w:rPr>
          <w:rFonts w:ascii="Arial Unicode MS" w:hAnsi="Arial Unicode MS" w:hint="eastAsia"/>
          <w:color w:val="5F5F5F"/>
          <w:szCs w:val="18"/>
        </w:rPr>
        <w:t>條第三項所定辦法有關轉投資之規定者，主管機關得處新臺幣六萬元以上二百五十萬元以下罰鍰，並限期命其改正；屆期仍未改正者，並得按次處罰至其改正為止。</w:t>
      </w:r>
    </w:p>
    <w:p w14:paraId="45801746" w14:textId="64D915C3" w:rsidR="00784A1C" w:rsidRPr="00B602C1" w:rsidRDefault="00784A1C" w:rsidP="00B42A1D">
      <w:pPr>
        <w:ind w:leftChars="75" w:left="150"/>
        <w:jc w:val="both"/>
        <w:rPr>
          <w:rFonts w:ascii="Arial Unicode MS" w:hAnsi="Arial Unicode MS"/>
          <w:color w:val="5F5F5F"/>
          <w:szCs w:val="18"/>
        </w:rPr>
      </w:pPr>
      <w:r w:rsidRPr="00B602C1">
        <w:rPr>
          <w:rFonts w:ascii="Calibri" w:hAnsi="Calibri" w:hint="eastAsia"/>
          <w:color w:val="5F5F5F"/>
          <w:sz w:val="18"/>
          <w:szCs w:val="18"/>
        </w:rPr>
        <w:t>﹝</w:t>
      </w:r>
      <w:r w:rsidRPr="00B602C1">
        <w:rPr>
          <w:rFonts w:ascii="Calibri" w:hAnsi="Calibri" w:hint="eastAsia"/>
          <w:color w:val="5F5F5F"/>
          <w:sz w:val="18"/>
          <w:szCs w:val="18"/>
        </w:rPr>
        <w:t>4</w:t>
      </w:r>
      <w:r w:rsidRPr="00B602C1">
        <w:rPr>
          <w:rFonts w:ascii="Calibri" w:hAnsi="Calibri" w:hint="eastAsia"/>
          <w:color w:val="5F5F5F"/>
          <w:sz w:val="18"/>
          <w:szCs w:val="18"/>
        </w:rPr>
        <w:t>﹞</w:t>
      </w:r>
      <w:r w:rsidRPr="00B602C1">
        <w:rPr>
          <w:rFonts w:ascii="Arial Unicode MS" w:hAnsi="Arial Unicode MS" w:hint="eastAsia"/>
          <w:color w:val="5F5F5F"/>
          <w:szCs w:val="18"/>
        </w:rPr>
        <w:t>投資人或投資事業違反依第</w:t>
      </w:r>
      <w:hyperlink w:anchor="b73" w:history="1">
        <w:r w:rsidRPr="00B602C1">
          <w:rPr>
            <w:rStyle w:val="a3"/>
            <w:rFonts w:hint="eastAsia"/>
            <w:color w:val="5F5F5F"/>
          </w:rPr>
          <w:t>七十三</w:t>
        </w:r>
      </w:hyperlink>
      <w:r w:rsidRPr="00B602C1">
        <w:rPr>
          <w:rFonts w:ascii="Arial Unicode MS" w:hAnsi="Arial Unicode MS" w:hint="eastAsia"/>
          <w:color w:val="5F5F5F"/>
          <w:szCs w:val="18"/>
        </w:rPr>
        <w:t>條第三項所定辦法規定，應辦理審定、申報而未辦理或申報不實或不完整者，主管機關得處新臺幣六萬元以上二百五十萬元以下罰鍰，並得限期命其辦理審定、申報或改正；屆期仍未辦理審定、申報或改正者，並得按次處罰至其辦理審定、申報或改正為止。</w:t>
      </w:r>
    </w:p>
    <w:p w14:paraId="6D1C6DB5" w14:textId="58751035" w:rsidR="00784A1C" w:rsidRPr="00B602C1" w:rsidRDefault="00784A1C" w:rsidP="00B42A1D">
      <w:pPr>
        <w:ind w:leftChars="75" w:left="150"/>
        <w:jc w:val="both"/>
        <w:rPr>
          <w:rFonts w:ascii="Arial Unicode MS" w:hAnsi="Arial Unicode MS"/>
          <w:color w:val="5F5F5F"/>
          <w:szCs w:val="18"/>
        </w:rPr>
      </w:pPr>
      <w:r w:rsidRPr="00B602C1">
        <w:rPr>
          <w:rFonts w:ascii="Calibri" w:hAnsi="Calibri" w:hint="eastAsia"/>
          <w:color w:val="5F5F5F"/>
          <w:sz w:val="18"/>
          <w:szCs w:val="18"/>
        </w:rPr>
        <w:t>﹝</w:t>
      </w:r>
      <w:r w:rsidRPr="00B602C1">
        <w:rPr>
          <w:rFonts w:ascii="Calibri" w:hAnsi="Calibri" w:hint="eastAsia"/>
          <w:color w:val="5F5F5F"/>
          <w:sz w:val="18"/>
          <w:szCs w:val="18"/>
        </w:rPr>
        <w:t>5</w:t>
      </w:r>
      <w:r w:rsidRPr="00B602C1">
        <w:rPr>
          <w:rFonts w:ascii="Calibri" w:hAnsi="Calibri" w:hint="eastAsia"/>
          <w:color w:val="5F5F5F"/>
          <w:sz w:val="18"/>
          <w:szCs w:val="18"/>
        </w:rPr>
        <w:t>﹞</w:t>
      </w:r>
      <w:r w:rsidRPr="00B602C1">
        <w:rPr>
          <w:rFonts w:ascii="Arial Unicode MS" w:hAnsi="Arial Unicode MS" w:hint="eastAsia"/>
          <w:color w:val="5F5F5F"/>
          <w:szCs w:val="18"/>
        </w:rPr>
        <w:t>投資人之代理人因故意或重大過失而申報不實者，主管機關得處新臺幣六萬元以上二百五十萬元以下罰鍰。</w:t>
      </w:r>
    </w:p>
    <w:p w14:paraId="1EED6384" w14:textId="5879B964" w:rsidR="00784A1C" w:rsidRPr="00B602C1" w:rsidRDefault="00784A1C" w:rsidP="00B42A1D">
      <w:pPr>
        <w:ind w:leftChars="75" w:left="150"/>
        <w:jc w:val="both"/>
        <w:rPr>
          <w:rFonts w:ascii="Arial Unicode MS" w:hAnsi="Arial Unicode MS"/>
          <w:color w:val="5F5F5F"/>
          <w:szCs w:val="18"/>
        </w:rPr>
      </w:pPr>
      <w:r w:rsidRPr="00B602C1">
        <w:rPr>
          <w:rFonts w:ascii="Calibri" w:hAnsi="Calibri" w:hint="eastAsia"/>
          <w:color w:val="5F5F5F"/>
          <w:sz w:val="18"/>
          <w:szCs w:val="18"/>
        </w:rPr>
        <w:t>﹝</w:t>
      </w:r>
      <w:r w:rsidRPr="00B602C1">
        <w:rPr>
          <w:rFonts w:ascii="Calibri" w:hAnsi="Calibri" w:hint="eastAsia"/>
          <w:color w:val="5F5F5F"/>
          <w:sz w:val="18"/>
          <w:szCs w:val="18"/>
        </w:rPr>
        <w:t>6</w:t>
      </w:r>
      <w:r w:rsidRPr="00B602C1">
        <w:rPr>
          <w:rFonts w:ascii="Calibri" w:hAnsi="Calibri" w:hint="eastAsia"/>
          <w:color w:val="5F5F5F"/>
          <w:sz w:val="18"/>
          <w:szCs w:val="18"/>
        </w:rPr>
        <w:t>﹞</w:t>
      </w:r>
      <w:r w:rsidRPr="00B602C1">
        <w:rPr>
          <w:rFonts w:ascii="Arial Unicode MS" w:hAnsi="Arial Unicode MS" w:hint="eastAsia"/>
          <w:color w:val="5F5F5F"/>
          <w:szCs w:val="18"/>
        </w:rPr>
        <w:t>違反第一項至第四項規定，其情節輕微者，得依各該項規定先限期命其改善，已改善完成者，免予處罰。</w:t>
      </w:r>
    </w:p>
    <w:p w14:paraId="548C8F3C" w14:textId="035F560E" w:rsidR="00B42A1D" w:rsidRDefault="00784A1C" w:rsidP="00B42A1D">
      <w:pPr>
        <w:ind w:leftChars="75" w:left="150"/>
        <w:jc w:val="both"/>
        <w:rPr>
          <w:rFonts w:ascii="Arial Unicode MS" w:hAnsi="Arial Unicode MS"/>
          <w:color w:val="17365D"/>
          <w:szCs w:val="18"/>
        </w:rPr>
      </w:pPr>
      <w:r w:rsidRPr="00B602C1">
        <w:rPr>
          <w:rFonts w:ascii="Calibri" w:hAnsi="Calibri" w:hint="eastAsia"/>
          <w:color w:val="5F5F5F"/>
          <w:sz w:val="18"/>
          <w:szCs w:val="18"/>
        </w:rPr>
        <w:t>﹝</w:t>
      </w:r>
      <w:r w:rsidRPr="00B602C1">
        <w:rPr>
          <w:rFonts w:ascii="Calibri" w:hAnsi="Calibri" w:hint="eastAsia"/>
          <w:color w:val="5F5F5F"/>
          <w:sz w:val="18"/>
          <w:szCs w:val="18"/>
        </w:rPr>
        <w:t>7</w:t>
      </w:r>
      <w:r w:rsidRPr="00B602C1">
        <w:rPr>
          <w:rFonts w:ascii="Calibri" w:hAnsi="Calibri" w:hint="eastAsia"/>
          <w:color w:val="5F5F5F"/>
          <w:sz w:val="18"/>
          <w:szCs w:val="18"/>
        </w:rPr>
        <w:t>﹞</w:t>
      </w:r>
      <w:r w:rsidR="00B42A1D" w:rsidRPr="00B602C1">
        <w:rPr>
          <w:rFonts w:ascii="Arial Unicode MS" w:hAnsi="Arial Unicode MS" w:hint="eastAsia"/>
          <w:color w:val="5F5F5F"/>
          <w:szCs w:val="18"/>
        </w:rPr>
        <w:t>主管機關依前六項規定對投資人為處分時，得向投資人之代理人或投資事業為送達；其為罰鍰之處分者，得向投資事業執行之；投資事業於執行後對該投資人有求償權，並得按市價收回其股份抵償，不受公司法第</w:t>
      </w:r>
      <w:hyperlink r:id="rId237" w:anchor="a167" w:history="1">
        <w:r w:rsidR="00B42A1D" w:rsidRPr="00B602C1">
          <w:rPr>
            <w:rStyle w:val="a3"/>
            <w:rFonts w:hint="eastAsia"/>
            <w:color w:val="5F5F5F"/>
          </w:rPr>
          <w:t>一百六十七</w:t>
        </w:r>
      </w:hyperlink>
      <w:r w:rsidR="00B42A1D" w:rsidRPr="00B602C1">
        <w:rPr>
          <w:rFonts w:ascii="Arial Unicode MS" w:hAnsi="Arial Unicode MS" w:hint="eastAsia"/>
          <w:color w:val="5F5F5F"/>
          <w:szCs w:val="18"/>
        </w:rPr>
        <w:t>條第一項規定之限制；其收回股份，應依公司法第</w:t>
      </w:r>
      <w:hyperlink r:id="rId238" w:anchor="a167" w:history="1">
        <w:r w:rsidR="00B42A1D" w:rsidRPr="00B602C1">
          <w:rPr>
            <w:rStyle w:val="a3"/>
            <w:rFonts w:hint="eastAsia"/>
            <w:color w:val="5F5F5F"/>
          </w:rPr>
          <w:t>一百六十七</w:t>
        </w:r>
      </w:hyperlink>
      <w:r w:rsidR="00B42A1D" w:rsidRPr="00B602C1">
        <w:rPr>
          <w:rFonts w:ascii="Arial Unicode MS" w:hAnsi="Arial Unicode MS" w:hint="eastAsia"/>
          <w:color w:val="5F5F5F"/>
          <w:szCs w:val="18"/>
        </w:rPr>
        <w:t>條第二項規定辦理。</w:t>
      </w:r>
      <w:r w:rsidR="00B602C1" w:rsidRPr="004A3259">
        <w:rPr>
          <w:rFonts w:ascii="新細明體" w:hAnsi="新細明體" w:hint="eastAsia"/>
          <w:color w:val="FFFFFF"/>
        </w:rPr>
        <w:t>∴</w:t>
      </w:r>
    </w:p>
    <w:p w14:paraId="08123A57" w14:textId="57D55C13" w:rsidR="00784A1C" w:rsidRDefault="00784A1C" w:rsidP="00154662">
      <w:pPr>
        <w:pStyle w:val="3"/>
        <w:ind w:left="118"/>
      </w:pPr>
      <w:r>
        <w:rPr>
          <w:rFonts w:hint="eastAsia"/>
        </w:rPr>
        <w:t>--</w:t>
      </w:r>
      <w:r w:rsidRPr="003D4637">
        <w:rPr>
          <w:rFonts w:hint="eastAsia"/>
        </w:rPr>
        <w:t>10</w:t>
      </w:r>
      <w:r>
        <w:rPr>
          <w:rFonts w:hint="eastAsia"/>
        </w:rPr>
        <w:t>8</w:t>
      </w:r>
      <w:r w:rsidRPr="003D4637">
        <w:rPr>
          <w:rFonts w:hint="eastAsia"/>
        </w:rPr>
        <w:t>年</w:t>
      </w:r>
      <w:r>
        <w:t>4</w:t>
      </w:r>
      <w:r w:rsidRPr="003D4637">
        <w:rPr>
          <w:rFonts w:hint="eastAsia"/>
        </w:rPr>
        <w:t>月</w:t>
      </w:r>
      <w:r>
        <w:rPr>
          <w:rFonts w:hint="eastAsia"/>
        </w:rPr>
        <w:t>24</w:t>
      </w:r>
      <w:r w:rsidRPr="003D4637">
        <w:rPr>
          <w:rFonts w:hint="eastAsia"/>
        </w:rPr>
        <w:t>日修正前條文</w:t>
      </w:r>
      <w:r w:rsidRPr="003D4637">
        <w:rPr>
          <w:rFonts w:hint="eastAsia"/>
        </w:rPr>
        <w:t>--</w:t>
      </w:r>
      <w:hyperlink r:id="rId239" w:history="1">
        <w:r w:rsidRPr="003D4637">
          <w:rPr>
            <w:rStyle w:val="a3"/>
            <w:szCs w:val="20"/>
          </w:rPr>
          <w:t>比對程式</w:t>
        </w:r>
      </w:hyperlink>
    </w:p>
    <w:p w14:paraId="63AA31EC" w14:textId="67802A4C" w:rsidR="00784A1C" w:rsidRDefault="00784A1C" w:rsidP="00C627E4">
      <w:pPr>
        <w:ind w:leftChars="75" w:left="150"/>
        <w:jc w:val="both"/>
        <w:rPr>
          <w:rFonts w:ascii="Arial Unicode MS" w:hAnsi="Arial Unicode MS"/>
          <w:color w:val="5F5F5F"/>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B42A1D">
        <w:rPr>
          <w:rFonts w:ascii="Arial Unicode MS" w:hAnsi="Arial Unicode MS" w:hint="eastAsia"/>
          <w:color w:val="5F5F5F"/>
          <w:szCs w:val="18"/>
        </w:rPr>
        <w:t>違反第</w:t>
      </w:r>
      <w:hyperlink w:anchor="b73" w:history="1">
        <w:r w:rsidR="004D7E42" w:rsidRPr="00B42A1D">
          <w:rPr>
            <w:rStyle w:val="a3"/>
            <w:rFonts w:hint="eastAsia"/>
            <w:color w:val="5F5F5F"/>
          </w:rPr>
          <w:t>七十三</w:t>
        </w:r>
      </w:hyperlink>
      <w:r w:rsidR="004D7E42" w:rsidRPr="00B42A1D">
        <w:rPr>
          <w:rFonts w:ascii="Arial Unicode MS" w:hAnsi="Arial Unicode MS" w:hint="eastAsia"/>
          <w:color w:val="5F5F5F"/>
          <w:szCs w:val="18"/>
        </w:rPr>
        <w:t>條第一項規定從事投資者，主管機關得處新臺幣十二萬元以上六十萬元以下罰鍰及停止其股</w:t>
      </w:r>
      <w:r w:rsidR="004D7E42" w:rsidRPr="00B42A1D">
        <w:rPr>
          <w:rFonts w:ascii="Arial Unicode MS" w:hAnsi="Arial Unicode MS" w:hint="eastAsia"/>
          <w:color w:val="5F5F5F"/>
          <w:szCs w:val="18"/>
        </w:rPr>
        <w:lastRenderedPageBreak/>
        <w:t>東權利，並得限期命其停止或撤回投資；屆期仍未改正者，並得連續處罰至其改正為止；屬外國公司分公司者，得通知公司登記主管機關撤銷或廢止其認許</w:t>
      </w:r>
      <w:r>
        <w:rPr>
          <w:rFonts w:ascii="Arial Unicode MS" w:hAnsi="Arial Unicode MS" w:hint="eastAsia"/>
          <w:color w:val="5F5F5F"/>
          <w:szCs w:val="18"/>
        </w:rPr>
        <w:t>。</w:t>
      </w:r>
    </w:p>
    <w:p w14:paraId="7CA76A87" w14:textId="46B6B844" w:rsidR="00784A1C" w:rsidRDefault="00784A1C" w:rsidP="00C627E4">
      <w:pPr>
        <w:ind w:leftChars="75" w:left="150"/>
        <w:jc w:val="both"/>
        <w:rPr>
          <w:rFonts w:ascii="Arial Unicode MS" w:hAnsi="Arial Unicode MS"/>
          <w:color w:val="5F5F5F"/>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F870E1">
        <w:rPr>
          <w:rFonts w:ascii="Arial Unicode MS" w:hAnsi="Arial Unicode MS" w:hint="eastAsia"/>
          <w:color w:val="666699"/>
          <w:szCs w:val="18"/>
        </w:rPr>
        <w:t>違反第</w:t>
      </w:r>
      <w:hyperlink w:anchor="b73" w:history="1">
        <w:r w:rsidRPr="00F870E1">
          <w:rPr>
            <w:rStyle w:val="a3"/>
            <w:rFonts w:hint="eastAsia"/>
          </w:rPr>
          <w:t>七十三</w:t>
        </w:r>
      </w:hyperlink>
      <w:r w:rsidRPr="00F870E1">
        <w:rPr>
          <w:rFonts w:ascii="Arial Unicode MS" w:hAnsi="Arial Unicode MS" w:hint="eastAsia"/>
          <w:color w:val="666699"/>
          <w:szCs w:val="18"/>
        </w:rPr>
        <w:t>條第四項規定，應申報而未申報或申報不實或不完整者，主管機關得處新臺幣六萬元以上三十萬元以下罰鍰，並限期命其申報、改正或接受檢查；屆期仍未申報、改正或接受檢查者，並得連續處罰至其申報、改正或接受檢查為止</w:t>
      </w:r>
      <w:r>
        <w:rPr>
          <w:rFonts w:ascii="Arial Unicode MS" w:hAnsi="Arial Unicode MS" w:hint="eastAsia"/>
          <w:color w:val="5F5F5F"/>
          <w:szCs w:val="18"/>
        </w:rPr>
        <w:t>。</w:t>
      </w:r>
    </w:p>
    <w:p w14:paraId="194287F4" w14:textId="10B826C4" w:rsidR="00784A1C" w:rsidRDefault="00784A1C" w:rsidP="00C627E4">
      <w:pPr>
        <w:ind w:leftChars="75" w:left="150"/>
        <w:jc w:val="both"/>
        <w:rPr>
          <w:rFonts w:ascii="Arial Unicode MS" w:hAnsi="Arial Unicode MS"/>
          <w:color w:val="5F5F5F"/>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Pr="00B42A1D">
        <w:rPr>
          <w:rFonts w:ascii="Arial Unicode MS" w:hAnsi="Arial Unicode MS" w:hint="eastAsia"/>
          <w:color w:val="5F5F5F"/>
          <w:szCs w:val="18"/>
        </w:rPr>
        <w:t>依第</w:t>
      </w:r>
      <w:hyperlink w:anchor="b73" w:history="1">
        <w:r w:rsidRPr="00B42A1D">
          <w:rPr>
            <w:rStyle w:val="a3"/>
            <w:rFonts w:hint="eastAsia"/>
            <w:color w:val="5F5F5F"/>
          </w:rPr>
          <w:t>七十三</w:t>
        </w:r>
      </w:hyperlink>
      <w:r w:rsidRPr="00B42A1D">
        <w:rPr>
          <w:rFonts w:ascii="Arial Unicode MS" w:hAnsi="Arial Unicode MS" w:hint="eastAsia"/>
          <w:color w:val="5F5F5F"/>
          <w:szCs w:val="18"/>
        </w:rPr>
        <w:t>條第一項規定經許可投資之事業，違反依第</w:t>
      </w:r>
      <w:hyperlink w:anchor="b73" w:history="1">
        <w:r w:rsidRPr="00B42A1D">
          <w:rPr>
            <w:rStyle w:val="a3"/>
            <w:rFonts w:hint="eastAsia"/>
            <w:color w:val="5F5F5F"/>
          </w:rPr>
          <w:t>七十三</w:t>
        </w:r>
      </w:hyperlink>
      <w:r w:rsidRPr="00B42A1D">
        <w:rPr>
          <w:rFonts w:ascii="Arial Unicode MS" w:hAnsi="Arial Unicode MS" w:hint="eastAsia"/>
          <w:color w:val="5F5F5F"/>
          <w:szCs w:val="18"/>
        </w:rPr>
        <w:t>條第三項所定辦法有關轉投資之規定者，主管機關得處新臺幣六萬元以上三十萬元以下罰鍰，並限期命其改正；屆期仍未改正者，並得連續處罰至其改正為止</w:t>
      </w:r>
      <w:r>
        <w:rPr>
          <w:rFonts w:ascii="Arial Unicode MS" w:hAnsi="Arial Unicode MS" w:hint="eastAsia"/>
          <w:color w:val="5F5F5F"/>
          <w:szCs w:val="18"/>
        </w:rPr>
        <w:t>。</w:t>
      </w:r>
    </w:p>
    <w:p w14:paraId="729AB2BB" w14:textId="297125D9" w:rsidR="00784A1C" w:rsidRDefault="00784A1C" w:rsidP="00C627E4">
      <w:pPr>
        <w:ind w:leftChars="75" w:left="150"/>
        <w:jc w:val="both"/>
        <w:rPr>
          <w:rFonts w:ascii="Arial Unicode MS" w:hAnsi="Arial Unicode MS"/>
          <w:color w:val="5F5F5F"/>
          <w:szCs w:val="18"/>
        </w:rPr>
      </w:pPr>
      <w:r w:rsidRPr="0044700A">
        <w:rPr>
          <w:rFonts w:ascii="Calibri" w:hAnsi="Calibri" w:hint="eastAsia"/>
          <w:color w:val="404040"/>
          <w:sz w:val="18"/>
          <w:szCs w:val="18"/>
        </w:rPr>
        <w:t>﹝</w:t>
      </w:r>
      <w:r w:rsidRPr="0044700A">
        <w:rPr>
          <w:rFonts w:ascii="Calibri" w:hAnsi="Calibri" w:hint="eastAsia"/>
          <w:color w:val="404040"/>
          <w:sz w:val="18"/>
          <w:szCs w:val="18"/>
        </w:rPr>
        <w:t>4</w:t>
      </w:r>
      <w:r w:rsidRPr="0044700A">
        <w:rPr>
          <w:rFonts w:ascii="Calibri" w:hAnsi="Calibri" w:hint="eastAsia"/>
          <w:color w:val="404040"/>
          <w:sz w:val="18"/>
          <w:szCs w:val="18"/>
        </w:rPr>
        <w:t>﹞</w:t>
      </w:r>
      <w:r w:rsidRPr="00F870E1">
        <w:rPr>
          <w:rFonts w:ascii="Arial Unicode MS" w:hAnsi="Arial Unicode MS" w:hint="eastAsia"/>
          <w:color w:val="666699"/>
          <w:szCs w:val="18"/>
        </w:rPr>
        <w:t>投資人或投資事業違反依第</w:t>
      </w:r>
      <w:hyperlink w:anchor="b73" w:history="1">
        <w:r w:rsidRPr="00F870E1">
          <w:rPr>
            <w:rStyle w:val="a3"/>
            <w:rFonts w:hint="eastAsia"/>
          </w:rPr>
          <w:t>七十三</w:t>
        </w:r>
      </w:hyperlink>
      <w:r w:rsidRPr="00F870E1">
        <w:rPr>
          <w:rFonts w:ascii="Arial Unicode MS" w:hAnsi="Arial Unicode MS" w:hint="eastAsia"/>
          <w:color w:val="666699"/>
          <w:szCs w:val="18"/>
        </w:rPr>
        <w:t>條第三項所定辦法規定，應辦理審定、申報而未辦理或申報不實或不完整者，主管機關得處新臺幣六萬元以上三十萬元以下罰鍰，並得限期命其辦理審定、申報或改正；屆期仍未辦理審定、申報或改正者，並得連續處罰至其辦理審定、申報或改正為止</w:t>
      </w:r>
      <w:r>
        <w:rPr>
          <w:rFonts w:ascii="Arial Unicode MS" w:hAnsi="Arial Unicode MS" w:hint="eastAsia"/>
          <w:color w:val="5F5F5F"/>
          <w:szCs w:val="18"/>
        </w:rPr>
        <w:t>。</w:t>
      </w:r>
    </w:p>
    <w:p w14:paraId="7BF6B8DE" w14:textId="5F2DBFA9" w:rsidR="00784A1C" w:rsidRDefault="00784A1C" w:rsidP="00C627E4">
      <w:pPr>
        <w:ind w:leftChars="75" w:left="150"/>
        <w:jc w:val="both"/>
        <w:rPr>
          <w:rFonts w:ascii="Arial Unicode MS" w:hAnsi="Arial Unicode MS"/>
          <w:color w:val="5F5F5F"/>
          <w:szCs w:val="18"/>
        </w:rPr>
      </w:pPr>
      <w:r w:rsidRPr="0044700A">
        <w:rPr>
          <w:rFonts w:ascii="Calibri" w:hAnsi="Calibri" w:hint="eastAsia"/>
          <w:color w:val="404040"/>
          <w:sz w:val="18"/>
          <w:szCs w:val="18"/>
        </w:rPr>
        <w:t>﹝</w:t>
      </w:r>
      <w:r w:rsidRPr="0044700A">
        <w:rPr>
          <w:rFonts w:ascii="Calibri" w:hAnsi="Calibri" w:hint="eastAsia"/>
          <w:color w:val="404040"/>
          <w:sz w:val="18"/>
          <w:szCs w:val="18"/>
        </w:rPr>
        <w:t>5</w:t>
      </w:r>
      <w:r w:rsidRPr="0044700A">
        <w:rPr>
          <w:rFonts w:ascii="Calibri" w:hAnsi="Calibri" w:hint="eastAsia"/>
          <w:color w:val="404040"/>
          <w:sz w:val="18"/>
          <w:szCs w:val="18"/>
        </w:rPr>
        <w:t>﹞</w:t>
      </w:r>
      <w:r w:rsidRPr="00B42A1D">
        <w:rPr>
          <w:rFonts w:ascii="Arial Unicode MS" w:hAnsi="Arial Unicode MS" w:hint="eastAsia"/>
          <w:color w:val="5F5F5F"/>
          <w:szCs w:val="18"/>
        </w:rPr>
        <w:t>投資人之代理人因故意或重大過失而申報不實者，主管機關得處新臺幣六萬元以上三十萬元以下罰鍰</w:t>
      </w:r>
      <w:r>
        <w:rPr>
          <w:rFonts w:ascii="Arial Unicode MS" w:hAnsi="Arial Unicode MS" w:hint="eastAsia"/>
          <w:color w:val="5F5F5F"/>
          <w:szCs w:val="18"/>
        </w:rPr>
        <w:t>。</w:t>
      </w:r>
    </w:p>
    <w:p w14:paraId="15E47767" w14:textId="280577A3" w:rsidR="004D7E42" w:rsidRPr="00F870E1"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6</w:t>
      </w:r>
      <w:r w:rsidRPr="0044700A">
        <w:rPr>
          <w:rFonts w:ascii="Calibri" w:hAnsi="Calibri" w:hint="eastAsia"/>
          <w:color w:val="404040"/>
          <w:sz w:val="18"/>
          <w:szCs w:val="18"/>
        </w:rPr>
        <w:t>﹞</w:t>
      </w:r>
      <w:r w:rsidR="004D7E42" w:rsidRPr="00F870E1">
        <w:rPr>
          <w:rFonts w:ascii="Arial Unicode MS" w:hAnsi="Arial Unicode MS" w:hint="eastAsia"/>
          <w:color w:val="666699"/>
          <w:szCs w:val="18"/>
        </w:rPr>
        <w:t>主管機關依前五項規定對投資人為處分時，得向投資人之代理人或投資事業為送達；其為罰鍰之處分者，得向投資事業執行之；投資事業於執行後對該投資人有求償權，並得按市價收回其股份抵償，不受公司法第</w:t>
      </w:r>
      <w:hyperlink r:id="rId240" w:anchor="a167" w:history="1">
        <w:r w:rsidR="004D7E42" w:rsidRPr="00F870E1">
          <w:rPr>
            <w:rStyle w:val="a3"/>
            <w:rFonts w:hint="eastAsia"/>
          </w:rPr>
          <w:t>一百六十七</w:t>
        </w:r>
      </w:hyperlink>
      <w:r w:rsidR="004D7E42" w:rsidRPr="00F870E1">
        <w:rPr>
          <w:rFonts w:ascii="Arial Unicode MS" w:hAnsi="Arial Unicode MS" w:hint="eastAsia"/>
          <w:color w:val="666699"/>
          <w:szCs w:val="18"/>
        </w:rPr>
        <w:t>條第一項規定之限制；其收回股份，應依公司法第</w:t>
      </w:r>
      <w:hyperlink r:id="rId241" w:anchor="a167" w:history="1">
        <w:r w:rsidR="004D7E42" w:rsidRPr="00F870E1">
          <w:rPr>
            <w:rStyle w:val="a3"/>
            <w:rFonts w:hint="eastAsia"/>
          </w:rPr>
          <w:t>一百六十七</w:t>
        </w:r>
      </w:hyperlink>
      <w:r w:rsidR="004D7E42" w:rsidRPr="00F870E1">
        <w:rPr>
          <w:rFonts w:ascii="Arial Unicode MS" w:hAnsi="Arial Unicode MS" w:hint="eastAsia"/>
          <w:color w:val="666699"/>
          <w:szCs w:val="18"/>
        </w:rPr>
        <w:t>條第二項規定辦理。</w:t>
      </w:r>
      <w:r w:rsidR="004A3259" w:rsidRPr="004A3259">
        <w:rPr>
          <w:rFonts w:ascii="新細明體" w:hAnsi="新細明體" w:hint="eastAsia"/>
          <w:color w:val="FFFFFF"/>
        </w:rPr>
        <w:t>∴</w:t>
      </w:r>
    </w:p>
    <w:p w14:paraId="36566D2B" w14:textId="585D3B7B" w:rsidR="00784A1C" w:rsidRPr="003F3489" w:rsidRDefault="004D7E42" w:rsidP="004D7E42">
      <w:pPr>
        <w:pStyle w:val="2"/>
        <w:rPr>
          <w:b/>
        </w:rPr>
      </w:pPr>
      <w:bookmarkStart w:id="123" w:name="b93b2"/>
      <w:bookmarkEnd w:id="123"/>
      <w:r w:rsidRPr="00C57606">
        <w:rPr>
          <w:rFonts w:hint="eastAsia"/>
        </w:rPr>
        <w:t>第</w:t>
      </w:r>
      <w:r w:rsidR="00D01346">
        <w:rPr>
          <w:rFonts w:hint="eastAsia"/>
        </w:rPr>
        <w:t>93</w:t>
      </w:r>
      <w:r w:rsidRPr="00C57606">
        <w:rPr>
          <w:rFonts w:hint="eastAsia"/>
        </w:rPr>
        <w:t>條之</w:t>
      </w:r>
      <w:r w:rsidR="00D01346">
        <w:rPr>
          <w:rFonts w:hint="eastAsia"/>
        </w:rPr>
        <w:t>2</w:t>
      </w:r>
      <w:r>
        <w:rPr>
          <w:rFonts w:hint="eastAsia"/>
        </w:rPr>
        <w:t>（</w:t>
      </w:r>
      <w:r w:rsidRPr="00C57606">
        <w:rPr>
          <w:rFonts w:hint="eastAsia"/>
        </w:rPr>
        <w:t>罰則</w:t>
      </w:r>
      <w:r w:rsidR="00784A1C">
        <w:rPr>
          <w:rFonts w:hint="eastAsia"/>
        </w:rPr>
        <w:t>）</w:t>
      </w:r>
      <w:r w:rsidR="003F3489" w:rsidRPr="00166814">
        <w:rPr>
          <w:rFonts w:ascii="新細明體" w:hAnsi="新細明體" w:hint="eastAsia"/>
          <w:color w:val="FFFFFF"/>
        </w:rPr>
        <w:t>∵</w:t>
      </w:r>
    </w:p>
    <w:p w14:paraId="476B290D" w14:textId="77777777" w:rsidR="002D5672" w:rsidRPr="0041698A" w:rsidRDefault="002D5672" w:rsidP="002D5672">
      <w:pPr>
        <w:ind w:left="142"/>
        <w:jc w:val="both"/>
        <w:rPr>
          <w:color w:val="17365D"/>
        </w:rPr>
      </w:pPr>
      <w:r w:rsidRPr="0041698A">
        <w:rPr>
          <w:rFonts w:hint="eastAsia"/>
          <w:color w:val="17365D"/>
          <w:sz w:val="18"/>
        </w:rPr>
        <w:t>﹝</w:t>
      </w:r>
      <w:r w:rsidRPr="0041698A">
        <w:rPr>
          <w:rFonts w:hint="eastAsia"/>
          <w:color w:val="17365D"/>
          <w:sz w:val="18"/>
        </w:rPr>
        <w:t>1</w:t>
      </w:r>
      <w:r w:rsidRPr="0041698A">
        <w:rPr>
          <w:rFonts w:hint="eastAsia"/>
          <w:color w:val="17365D"/>
          <w:sz w:val="18"/>
        </w:rPr>
        <w:t>﹞</w:t>
      </w:r>
      <w:r w:rsidRPr="0041698A">
        <w:rPr>
          <w:rFonts w:hint="eastAsia"/>
          <w:color w:val="17365D"/>
        </w:rPr>
        <w:t>有下列情形之一者，處行為人三年以下有期徒刑、拘役或科或併科新臺幣一千五百萬元以下罰金，並自負民事責任；行為人有二人以上者，連帶負民事責任，並由主管機關禁止其使用公司名稱：</w:t>
      </w:r>
    </w:p>
    <w:p w14:paraId="7512AF50" w14:textId="74D279DA" w:rsidR="002D5672" w:rsidRPr="0041698A" w:rsidRDefault="002D5672" w:rsidP="002D5672">
      <w:pPr>
        <w:ind w:left="142"/>
        <w:jc w:val="both"/>
        <w:rPr>
          <w:color w:val="17365D"/>
        </w:rPr>
      </w:pPr>
      <w:r w:rsidRPr="0041698A">
        <w:rPr>
          <w:rFonts w:hint="eastAsia"/>
          <w:color w:val="17365D"/>
        </w:rPr>
        <w:t xml:space="preserve">　　一、違反</w:t>
      </w:r>
      <w:r w:rsidRPr="00F870E1">
        <w:rPr>
          <w:rFonts w:ascii="Arial Unicode MS" w:hAnsi="Arial Unicode MS" w:hint="eastAsia"/>
          <w:color w:val="17365D"/>
          <w:szCs w:val="18"/>
        </w:rPr>
        <w:t>第</w:t>
      </w:r>
      <w:hyperlink w:anchor="b40b1" w:history="1">
        <w:r w:rsidRPr="00F870E1">
          <w:rPr>
            <w:rStyle w:val="a3"/>
            <w:rFonts w:hint="eastAsia"/>
          </w:rPr>
          <w:t>四十條之一</w:t>
        </w:r>
      </w:hyperlink>
      <w:r w:rsidRPr="0041698A">
        <w:rPr>
          <w:rFonts w:hint="eastAsia"/>
          <w:color w:val="17365D"/>
        </w:rPr>
        <w:t>第一項規定未經許可而為業務活動。</w:t>
      </w:r>
    </w:p>
    <w:p w14:paraId="68DC76DD" w14:textId="77777777" w:rsidR="002D5672" w:rsidRPr="0041698A" w:rsidRDefault="002D5672" w:rsidP="002D5672">
      <w:pPr>
        <w:ind w:left="142"/>
        <w:jc w:val="both"/>
        <w:rPr>
          <w:color w:val="17365D"/>
        </w:rPr>
      </w:pPr>
      <w:r w:rsidRPr="0041698A">
        <w:rPr>
          <w:rFonts w:hint="eastAsia"/>
          <w:color w:val="17365D"/>
        </w:rPr>
        <w:t xml:space="preserve">　　二、將本人名義提供或容許前款之人使用而為業務活動。</w:t>
      </w:r>
    </w:p>
    <w:p w14:paraId="6CC8DE37" w14:textId="77777777" w:rsidR="002D5672" w:rsidRPr="0041698A" w:rsidRDefault="002D5672" w:rsidP="002D5672">
      <w:pPr>
        <w:ind w:left="142"/>
        <w:jc w:val="both"/>
        <w:rPr>
          <w:color w:val="17365D"/>
        </w:rPr>
      </w:pPr>
      <w:r w:rsidRPr="0041698A">
        <w:rPr>
          <w:rFonts w:hint="eastAsia"/>
          <w:color w:val="17365D"/>
          <w:sz w:val="18"/>
        </w:rPr>
        <w:t>﹝</w:t>
      </w:r>
      <w:r w:rsidRPr="0041698A">
        <w:rPr>
          <w:rFonts w:hint="eastAsia"/>
          <w:color w:val="17365D"/>
          <w:sz w:val="18"/>
        </w:rPr>
        <w:t>2</w:t>
      </w:r>
      <w:r w:rsidRPr="0041698A">
        <w:rPr>
          <w:rFonts w:hint="eastAsia"/>
          <w:color w:val="17365D"/>
          <w:sz w:val="18"/>
        </w:rPr>
        <w:t>﹞</w:t>
      </w:r>
      <w:r w:rsidRPr="0041698A">
        <w:rPr>
          <w:rFonts w:hint="eastAsia"/>
          <w:color w:val="17365D"/>
        </w:rPr>
        <w:t>前項情形，如行為人為法人、團體或其他機構，處罰其行為負責人；對該法人、團體或其他機構，並科以前項所定之罰金。</w:t>
      </w:r>
    </w:p>
    <w:p w14:paraId="7101CD54" w14:textId="46CF9531" w:rsidR="002D5672" w:rsidRPr="0041698A" w:rsidRDefault="002D5672" w:rsidP="002D5672">
      <w:pPr>
        <w:ind w:left="142"/>
        <w:jc w:val="both"/>
        <w:rPr>
          <w:color w:val="17365D"/>
        </w:rPr>
      </w:pPr>
      <w:r w:rsidRPr="0041698A">
        <w:rPr>
          <w:rFonts w:hint="eastAsia"/>
          <w:color w:val="17365D"/>
          <w:sz w:val="18"/>
        </w:rPr>
        <w:t>﹝</w:t>
      </w:r>
      <w:r w:rsidRPr="0041698A">
        <w:rPr>
          <w:rFonts w:hint="eastAsia"/>
          <w:color w:val="17365D"/>
          <w:sz w:val="18"/>
        </w:rPr>
        <w:t>3</w:t>
      </w:r>
      <w:r w:rsidRPr="0041698A">
        <w:rPr>
          <w:rFonts w:hint="eastAsia"/>
          <w:color w:val="17365D"/>
          <w:sz w:val="18"/>
        </w:rPr>
        <w:t>﹞</w:t>
      </w:r>
      <w:r w:rsidRPr="00F870E1">
        <w:rPr>
          <w:rFonts w:ascii="Arial Unicode MS" w:hAnsi="Arial Unicode MS" w:hint="eastAsia"/>
          <w:color w:val="17365D"/>
          <w:szCs w:val="18"/>
        </w:rPr>
        <w:t>第</w:t>
      </w:r>
      <w:hyperlink w:anchor="b40b1" w:history="1">
        <w:r w:rsidRPr="00F870E1">
          <w:rPr>
            <w:rStyle w:val="a3"/>
            <w:rFonts w:hint="eastAsia"/>
          </w:rPr>
          <w:t>四十條之一</w:t>
        </w:r>
      </w:hyperlink>
      <w:r w:rsidRPr="0041698A">
        <w:rPr>
          <w:rFonts w:hint="eastAsia"/>
          <w:color w:val="17365D"/>
        </w:rPr>
        <w:t>第一項所定營利事業在臺灣地區之負責人於分公司登記後，將專撥其營業所用之資金發還該營利事業，或任由該營利事業收回者，處五年以下有期徒刑、拘役或科或併科新臺幣五十萬元以上二百五十萬元以下罰金，並應與該營利事業連帶賠償第三人因此所受之損害。</w:t>
      </w:r>
    </w:p>
    <w:p w14:paraId="6D2EF856" w14:textId="09A4A7F6" w:rsidR="002D5672" w:rsidRPr="0041698A" w:rsidRDefault="002D5672" w:rsidP="002D5672">
      <w:pPr>
        <w:ind w:left="142"/>
        <w:jc w:val="both"/>
        <w:rPr>
          <w:color w:val="17365D"/>
        </w:rPr>
      </w:pPr>
      <w:r w:rsidRPr="0041698A">
        <w:rPr>
          <w:rFonts w:hint="eastAsia"/>
          <w:color w:val="17365D"/>
          <w:sz w:val="18"/>
        </w:rPr>
        <w:t>﹝</w:t>
      </w:r>
      <w:r w:rsidR="00B26E5B">
        <w:rPr>
          <w:color w:val="17365D"/>
          <w:sz w:val="18"/>
        </w:rPr>
        <w:t>4</w:t>
      </w:r>
      <w:r w:rsidRPr="0041698A">
        <w:rPr>
          <w:rFonts w:hint="eastAsia"/>
          <w:color w:val="17365D"/>
          <w:sz w:val="18"/>
        </w:rPr>
        <w:t>﹞</w:t>
      </w:r>
      <w:r w:rsidRPr="0041698A">
        <w:rPr>
          <w:rFonts w:hint="eastAsia"/>
          <w:color w:val="17365D"/>
        </w:rPr>
        <w:t>違反依</w:t>
      </w:r>
      <w:r w:rsidRPr="00F870E1">
        <w:rPr>
          <w:rFonts w:ascii="Arial Unicode MS" w:hAnsi="Arial Unicode MS" w:hint="eastAsia"/>
          <w:color w:val="17365D"/>
          <w:szCs w:val="18"/>
        </w:rPr>
        <w:t>第</w:t>
      </w:r>
      <w:hyperlink w:anchor="b40b1" w:history="1">
        <w:r w:rsidRPr="00F870E1">
          <w:rPr>
            <w:rStyle w:val="a3"/>
            <w:rFonts w:hint="eastAsia"/>
          </w:rPr>
          <w:t>四十條之一</w:t>
        </w:r>
      </w:hyperlink>
      <w:r w:rsidRPr="0041698A">
        <w:rPr>
          <w:rFonts w:hint="eastAsia"/>
          <w:color w:val="17365D"/>
        </w:rPr>
        <w:t>第二項所定辦法之強制或禁止規定者，處新臺幣二萬元以上二百五十萬元以下罰鍰，並得限期命其停止或改正；屆期未停止或改正者，得按次處罰。</w:t>
      </w:r>
    </w:p>
    <w:p w14:paraId="3D768A82" w14:textId="77777777" w:rsidR="002D5672" w:rsidRPr="00BB308A" w:rsidRDefault="002D5672" w:rsidP="002D5672">
      <w:pPr>
        <w:ind w:leftChars="75" w:left="150"/>
        <w:jc w:val="both"/>
        <w:rPr>
          <w:rFonts w:ascii="Arial Unicode MS" w:hAnsi="Arial Unicode MS" w:cs="Arial Unicode MS"/>
          <w:color w:val="666699"/>
          <w:szCs w:val="18"/>
        </w:rPr>
      </w:pPr>
      <w:r w:rsidRPr="00BB308A">
        <w:rPr>
          <w:rFonts w:ascii="Arial Unicode MS" w:hAnsi="Arial Unicode MS" w:hint="eastAsia"/>
          <w:color w:val="5F5F5F"/>
          <w:sz w:val="18"/>
        </w:rPr>
        <w:t>【具參考價值】</w:t>
      </w:r>
      <w:hyperlink r:id="rId242" w:anchor="a104b42" w:history="1">
        <w:r>
          <w:rPr>
            <w:rStyle w:val="a3"/>
            <w:rFonts w:ascii="Arial Unicode MS" w:hAnsi="Arial Unicode MS" w:hint="eastAsia"/>
            <w:color w:val="5F5F5F"/>
            <w:sz w:val="18"/>
          </w:rPr>
          <w:t>臺灣臺南地方法院</w:t>
        </w:r>
        <w:r>
          <w:rPr>
            <w:rStyle w:val="a3"/>
            <w:rFonts w:ascii="Arial Unicode MS" w:hAnsi="Arial Unicode MS" w:hint="eastAsia"/>
            <w:color w:val="5F5F5F"/>
            <w:sz w:val="18"/>
          </w:rPr>
          <w:t>103</w:t>
        </w:r>
        <w:r>
          <w:rPr>
            <w:rStyle w:val="a3"/>
            <w:rFonts w:ascii="Arial Unicode MS" w:hAnsi="Arial Unicode MS" w:hint="eastAsia"/>
            <w:color w:val="5F5F5F"/>
            <w:sz w:val="18"/>
          </w:rPr>
          <w:t>年度易字第</w:t>
        </w:r>
        <w:r>
          <w:rPr>
            <w:rStyle w:val="a3"/>
            <w:rFonts w:ascii="Arial Unicode MS" w:hAnsi="Arial Unicode MS" w:hint="eastAsia"/>
            <w:color w:val="5F5F5F"/>
            <w:sz w:val="18"/>
          </w:rPr>
          <w:t>976</w:t>
        </w:r>
        <w:r>
          <w:rPr>
            <w:rStyle w:val="a3"/>
            <w:rFonts w:ascii="Arial Unicode MS" w:hAnsi="Arial Unicode MS" w:hint="eastAsia"/>
            <w:color w:val="5F5F5F"/>
            <w:sz w:val="18"/>
          </w:rPr>
          <w:t>號判決</w:t>
        </w:r>
      </w:hyperlink>
    </w:p>
    <w:p w14:paraId="48576000" w14:textId="08FD6951" w:rsidR="002D5672" w:rsidRDefault="00195417" w:rsidP="00195417">
      <w:pPr>
        <w:pStyle w:val="3"/>
        <w:ind w:left="118"/>
        <w:rPr>
          <w:rFonts w:ascii="Calibri" w:hAnsi="Calibri"/>
          <w:color w:val="404040"/>
          <w:sz w:val="18"/>
        </w:rPr>
      </w:pPr>
      <w:r>
        <w:rPr>
          <w:rFonts w:hint="eastAsia"/>
        </w:rPr>
        <w:t>--</w:t>
      </w:r>
      <w:r w:rsidRPr="00A22F73">
        <w:rPr>
          <w:rFonts w:hint="eastAsia"/>
        </w:rPr>
        <w:t>1</w:t>
      </w:r>
      <w:r>
        <w:t>11</w:t>
      </w:r>
      <w:r w:rsidRPr="00A22F73">
        <w:rPr>
          <w:rFonts w:hint="eastAsia"/>
        </w:rPr>
        <w:t>年</w:t>
      </w:r>
      <w:r>
        <w:t>6</w:t>
      </w:r>
      <w:r w:rsidRPr="00A22F73">
        <w:rPr>
          <w:rFonts w:hint="eastAsia"/>
        </w:rPr>
        <w:t>月</w:t>
      </w:r>
      <w:r>
        <w:t>8</w:t>
      </w:r>
      <w:r w:rsidRPr="00A22F73">
        <w:rPr>
          <w:rFonts w:hint="eastAsia"/>
        </w:rPr>
        <w:t>日修正前條文</w:t>
      </w:r>
      <w:r w:rsidRPr="00A22F73">
        <w:rPr>
          <w:rFonts w:hint="eastAsia"/>
        </w:rPr>
        <w:t>--</w:t>
      </w:r>
      <w:hyperlink r:id="rId243" w:history="1">
        <w:r w:rsidRPr="00A22F73">
          <w:rPr>
            <w:rStyle w:val="a3"/>
          </w:rPr>
          <w:t>比對程式</w:t>
        </w:r>
      </w:hyperlink>
    </w:p>
    <w:p w14:paraId="0C3AE5AB" w14:textId="6F8E7CD1" w:rsidR="00784A1C" w:rsidRPr="002D5672" w:rsidRDefault="00784A1C" w:rsidP="00C627E4">
      <w:pPr>
        <w:ind w:leftChars="75" w:left="150"/>
        <w:jc w:val="both"/>
        <w:rPr>
          <w:rFonts w:ascii="Arial Unicode MS" w:hAnsi="Arial Unicode MS"/>
          <w:color w:val="5F5F5F"/>
          <w:szCs w:val="18"/>
        </w:rPr>
      </w:pPr>
      <w:r w:rsidRPr="002D5672">
        <w:rPr>
          <w:rFonts w:ascii="Calibri" w:hAnsi="Calibri" w:hint="eastAsia"/>
          <w:color w:val="5F5F5F"/>
          <w:sz w:val="18"/>
        </w:rPr>
        <w:t>﹝</w:t>
      </w:r>
      <w:r w:rsidRPr="002D5672">
        <w:rPr>
          <w:rFonts w:ascii="Calibri" w:hAnsi="Calibri" w:hint="eastAsia"/>
          <w:color w:val="5F5F5F"/>
          <w:sz w:val="18"/>
        </w:rPr>
        <w:t>1</w:t>
      </w:r>
      <w:r w:rsidRPr="002D5672">
        <w:rPr>
          <w:rFonts w:ascii="Calibri" w:hAnsi="Calibri" w:hint="eastAsia"/>
          <w:color w:val="5F5F5F"/>
          <w:sz w:val="18"/>
        </w:rPr>
        <w:t>﹞</w:t>
      </w:r>
      <w:r w:rsidR="004D7E42" w:rsidRPr="002D5672">
        <w:rPr>
          <w:rFonts w:ascii="Arial Unicode MS" w:hAnsi="Arial Unicode MS" w:hint="eastAsia"/>
          <w:color w:val="5F5F5F"/>
          <w:szCs w:val="18"/>
        </w:rPr>
        <w:t>違反第</w:t>
      </w:r>
      <w:hyperlink w:anchor="b40b1" w:history="1">
        <w:r w:rsidR="004D7E42" w:rsidRPr="002D5672">
          <w:rPr>
            <w:rStyle w:val="a3"/>
            <w:rFonts w:hint="eastAsia"/>
            <w:color w:val="5F5F5F"/>
          </w:rPr>
          <w:t>四十條之一</w:t>
        </w:r>
      </w:hyperlink>
      <w:r w:rsidR="004D7E42" w:rsidRPr="002D5672">
        <w:rPr>
          <w:rFonts w:ascii="Arial Unicode MS" w:hAnsi="Arial Unicode MS" w:hint="eastAsia"/>
          <w:color w:val="5F5F5F"/>
          <w:szCs w:val="18"/>
        </w:rPr>
        <w:t>第一項規定未經許可而為業務活動者，處行為人一年以下有期徒刑、拘役或科或併科新臺幣十五萬元以下罰金，並自負民事責任；行為人有二人以上者，連帶負民事責任，並由主管機關禁止其使用公司名稱</w:t>
      </w:r>
      <w:r w:rsidRPr="002D5672">
        <w:rPr>
          <w:rFonts w:ascii="Arial Unicode MS" w:hAnsi="Arial Unicode MS" w:hint="eastAsia"/>
          <w:color w:val="5F5F5F"/>
          <w:szCs w:val="18"/>
        </w:rPr>
        <w:t>。</w:t>
      </w:r>
    </w:p>
    <w:p w14:paraId="3E5A0B15" w14:textId="7B74FCC6" w:rsidR="004D7E42" w:rsidRPr="002D5672" w:rsidRDefault="00784A1C" w:rsidP="00C627E4">
      <w:pPr>
        <w:ind w:leftChars="75" w:left="150"/>
        <w:jc w:val="both"/>
        <w:rPr>
          <w:rFonts w:ascii="Arial Unicode MS" w:hAnsi="Arial Unicode MS"/>
          <w:color w:val="5F5F5F"/>
          <w:szCs w:val="18"/>
        </w:rPr>
      </w:pPr>
      <w:r w:rsidRPr="002D5672">
        <w:rPr>
          <w:rFonts w:ascii="Calibri" w:hAnsi="Calibri" w:hint="eastAsia"/>
          <w:color w:val="5F5F5F"/>
          <w:sz w:val="18"/>
          <w:szCs w:val="18"/>
        </w:rPr>
        <w:t>﹝</w:t>
      </w:r>
      <w:r w:rsidRPr="002D5672">
        <w:rPr>
          <w:rFonts w:ascii="Calibri" w:hAnsi="Calibri" w:hint="eastAsia"/>
          <w:color w:val="5F5F5F"/>
          <w:sz w:val="18"/>
          <w:szCs w:val="18"/>
        </w:rPr>
        <w:t>2</w:t>
      </w:r>
      <w:r w:rsidRPr="002D5672">
        <w:rPr>
          <w:rFonts w:ascii="Calibri" w:hAnsi="Calibri" w:hint="eastAsia"/>
          <w:color w:val="5F5F5F"/>
          <w:sz w:val="18"/>
          <w:szCs w:val="18"/>
        </w:rPr>
        <w:t>﹞</w:t>
      </w:r>
      <w:r w:rsidR="004D7E42" w:rsidRPr="002D5672">
        <w:rPr>
          <w:rFonts w:ascii="Arial Unicode MS" w:hAnsi="Arial Unicode MS" w:hint="eastAsia"/>
          <w:color w:val="5F5F5F"/>
          <w:szCs w:val="18"/>
        </w:rPr>
        <w:t>違反依第</w:t>
      </w:r>
      <w:hyperlink w:anchor="b40b1" w:history="1">
        <w:r w:rsidR="004D7E42" w:rsidRPr="002D5672">
          <w:rPr>
            <w:rStyle w:val="a3"/>
            <w:rFonts w:hint="eastAsia"/>
            <w:color w:val="5F5F5F"/>
          </w:rPr>
          <w:t>四十條之一</w:t>
        </w:r>
      </w:hyperlink>
      <w:r w:rsidR="004D7E42" w:rsidRPr="002D5672">
        <w:rPr>
          <w:rFonts w:ascii="Arial Unicode MS" w:hAnsi="Arial Unicode MS" w:hint="eastAsia"/>
          <w:color w:val="5F5F5F"/>
          <w:szCs w:val="18"/>
        </w:rPr>
        <w:t>第二項所定辦法之強制或禁止規定者，處新臺幣二萬元以上十萬元以下罰鍰，並得限期命其停止或改正；屆期未停止或改正者，得連續處罰。</w:t>
      </w:r>
      <w:r w:rsidR="00B602C1" w:rsidRPr="004A3259">
        <w:rPr>
          <w:rFonts w:ascii="新細明體" w:hAnsi="新細明體" w:hint="eastAsia"/>
          <w:color w:val="FFFFFF"/>
        </w:rPr>
        <w:t>∴</w:t>
      </w:r>
    </w:p>
    <w:p w14:paraId="0794AFAF" w14:textId="77777777" w:rsidR="00784A1C" w:rsidRDefault="004D7E42" w:rsidP="004D7E42">
      <w:pPr>
        <w:pStyle w:val="2"/>
      </w:pPr>
      <w:bookmarkStart w:id="124" w:name="b93b3"/>
      <w:bookmarkEnd w:id="124"/>
      <w:r w:rsidRPr="00C57606">
        <w:rPr>
          <w:rFonts w:hint="eastAsia"/>
        </w:rPr>
        <w:t>第</w:t>
      </w:r>
      <w:r w:rsidR="00D01346">
        <w:rPr>
          <w:rFonts w:hint="eastAsia"/>
        </w:rPr>
        <w:t>93</w:t>
      </w:r>
      <w:r w:rsidRPr="00C57606">
        <w:rPr>
          <w:rFonts w:hint="eastAsia"/>
        </w:rPr>
        <w:t>條之</w:t>
      </w:r>
      <w:r w:rsidR="00D01346">
        <w:rPr>
          <w:rFonts w:hint="eastAsia"/>
        </w:rPr>
        <w:t>3</w:t>
      </w:r>
      <w:r>
        <w:rPr>
          <w:rFonts w:hint="eastAsia"/>
        </w:rPr>
        <w:t>（</w:t>
      </w:r>
      <w:r w:rsidRPr="00C57606">
        <w:rPr>
          <w:rFonts w:hint="eastAsia"/>
        </w:rPr>
        <w:t>罰則</w:t>
      </w:r>
      <w:r w:rsidR="00784A1C">
        <w:rPr>
          <w:rFonts w:hint="eastAsia"/>
        </w:rPr>
        <w:t>）</w:t>
      </w:r>
    </w:p>
    <w:p w14:paraId="742CACAB" w14:textId="5835B8DC"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違反第</w:t>
      </w:r>
      <w:hyperlink w:anchor="b40b2" w:history="1">
        <w:r w:rsidR="004D7E42" w:rsidRPr="00F870E1">
          <w:rPr>
            <w:rStyle w:val="a3"/>
            <w:rFonts w:hint="eastAsia"/>
          </w:rPr>
          <w:t>四十條之二</w:t>
        </w:r>
      </w:hyperlink>
      <w:r w:rsidR="004D7E42" w:rsidRPr="00F870E1">
        <w:rPr>
          <w:rFonts w:ascii="Arial Unicode MS" w:hAnsi="Arial Unicode MS" w:hint="eastAsia"/>
          <w:color w:val="17365D"/>
          <w:szCs w:val="18"/>
        </w:rPr>
        <w:t>第一項或第二項規定者，處新臺幣五十萬元以下罰鍰，並得限期命其停止；屆期不停止，或停止後再為相同違反行為者，處行為人二年以下有期徒刑、拘役或科或併科新臺幣五十萬元以下罰金。</w:t>
      </w:r>
    </w:p>
    <w:p w14:paraId="4E6EE80C" w14:textId="77777777" w:rsidR="00784A1C" w:rsidRDefault="004D7E42" w:rsidP="004D7E42">
      <w:pPr>
        <w:pStyle w:val="2"/>
      </w:pPr>
      <w:r w:rsidRPr="00C57606">
        <w:rPr>
          <w:rFonts w:hint="eastAsia"/>
        </w:rPr>
        <w:t>第</w:t>
      </w:r>
      <w:r w:rsidR="00D01346">
        <w:rPr>
          <w:rFonts w:hint="eastAsia"/>
        </w:rPr>
        <w:t>94</w:t>
      </w:r>
      <w:r w:rsidRPr="00C57606">
        <w:rPr>
          <w:rFonts w:hint="eastAsia"/>
        </w:rPr>
        <w:t>條</w:t>
      </w:r>
      <w:r>
        <w:rPr>
          <w:rFonts w:hint="eastAsia"/>
        </w:rPr>
        <w:t>（</w:t>
      </w:r>
      <w:r w:rsidRPr="00C57606">
        <w:rPr>
          <w:rFonts w:hint="eastAsia"/>
        </w:rPr>
        <w:t>強制執行</w:t>
      </w:r>
      <w:r w:rsidR="00784A1C">
        <w:rPr>
          <w:rFonts w:hint="eastAsia"/>
        </w:rPr>
        <w:t>）</w:t>
      </w:r>
    </w:p>
    <w:p w14:paraId="224E6D1A" w14:textId="7EA0440E"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本條例所定之罰鍰，由主管機關處罰；依本條例所處之罰鍰，經限期繳納，屆期不繳納者，依法移送強制</w:t>
      </w:r>
      <w:r w:rsidR="004D7E42" w:rsidRPr="00F870E1">
        <w:rPr>
          <w:rFonts w:ascii="Arial Unicode MS" w:hAnsi="Arial Unicode MS" w:hint="eastAsia"/>
          <w:color w:val="17365D"/>
          <w:szCs w:val="18"/>
        </w:rPr>
        <w:lastRenderedPageBreak/>
        <w:t>執行</w:t>
      </w:r>
      <w:r>
        <w:rPr>
          <w:rFonts w:ascii="Arial Unicode MS" w:hAnsi="Arial Unicode MS" w:hint="eastAsia"/>
          <w:color w:val="17365D"/>
          <w:szCs w:val="18"/>
        </w:rPr>
        <w:t>。</w:t>
      </w:r>
    </w:p>
    <w:p w14:paraId="38A83E90" w14:textId="7AAF5EB5" w:rsidR="004D7E42" w:rsidRPr="00C57606" w:rsidRDefault="00784A1C" w:rsidP="004D7E42">
      <w:pPr>
        <w:ind w:left="119"/>
        <w:rPr>
          <w:rFonts w:ascii="Arial Unicode MS" w:hAnsi="Arial Unicode MS"/>
          <w:color w:val="666699"/>
          <w:szCs w:val="18"/>
        </w:rPr>
      </w:pPr>
      <w:r>
        <w:rPr>
          <w:rFonts w:ascii="Arial Unicode MS" w:hAnsi="Arial Unicode MS" w:hint="eastAsia"/>
          <w:color w:val="17365D"/>
          <w:szCs w:val="18"/>
        </w:rPr>
        <w:t xml:space="preserve">　　　　</w:t>
      </w:r>
      <w:r w:rsidR="004D7E42" w:rsidRPr="00C57606">
        <w:rPr>
          <w:rFonts w:ascii="Arial Unicode MS" w:hAnsi="Arial Unicode MS" w:hint="eastAsia"/>
          <w:color w:val="666699"/>
        </w:rPr>
        <w:t xml:space="preserve">　　　　　　　　　　　　　　　　　　　　　　　　　　　　　　　　　　　　　　　　</w:t>
      </w:r>
      <w:hyperlink w:anchor="a章節索引" w:history="1">
        <w:r w:rsidR="004D7E42" w:rsidRPr="00C57606">
          <w:rPr>
            <w:rStyle w:val="a3"/>
            <w:rFonts w:ascii="Arial Unicode MS" w:hAnsi="Arial Unicode MS" w:hint="eastAsia"/>
            <w:sz w:val="18"/>
          </w:rPr>
          <w:t>回索引</w:t>
        </w:r>
      </w:hyperlink>
      <w:r w:rsidR="002F1883">
        <w:rPr>
          <w:rFonts w:ascii="Arial Unicode MS" w:hAnsi="Arial Unicode MS" w:hint="eastAsia"/>
          <w:color w:val="808000"/>
          <w:sz w:val="18"/>
        </w:rPr>
        <w:t>〉〉</w:t>
      </w:r>
    </w:p>
    <w:p w14:paraId="2974DE33" w14:textId="77777777" w:rsidR="004D7E42" w:rsidRPr="00C57606" w:rsidRDefault="004D7E42" w:rsidP="004D7E42">
      <w:pPr>
        <w:pStyle w:val="1"/>
        <w:rPr>
          <w:szCs w:val="18"/>
        </w:rPr>
      </w:pPr>
      <w:bookmarkStart w:id="125" w:name="_第六章__附"/>
      <w:bookmarkEnd w:id="125"/>
      <w:r w:rsidRPr="00C57606">
        <w:rPr>
          <w:rFonts w:hint="eastAsia"/>
        </w:rPr>
        <w:t>第六章　　附　則</w:t>
      </w:r>
    </w:p>
    <w:p w14:paraId="5ABD5B99" w14:textId="77777777" w:rsidR="00784A1C" w:rsidRDefault="004D7E42" w:rsidP="004D7E42">
      <w:pPr>
        <w:pStyle w:val="2"/>
      </w:pPr>
      <w:bookmarkStart w:id="126" w:name="b95"/>
      <w:bookmarkEnd w:id="126"/>
      <w:r w:rsidRPr="00C57606">
        <w:rPr>
          <w:rFonts w:hint="eastAsia"/>
        </w:rPr>
        <w:t>第</w:t>
      </w:r>
      <w:r w:rsidR="00D01346">
        <w:rPr>
          <w:rFonts w:hint="eastAsia"/>
        </w:rPr>
        <w:t>95</w:t>
      </w:r>
      <w:r w:rsidRPr="00C57606">
        <w:rPr>
          <w:rFonts w:hint="eastAsia"/>
        </w:rPr>
        <w:t>條</w:t>
      </w:r>
      <w:r>
        <w:rPr>
          <w:rFonts w:hint="eastAsia"/>
        </w:rPr>
        <w:t>（</w:t>
      </w:r>
      <w:r w:rsidRPr="00C57606">
        <w:rPr>
          <w:rFonts w:hint="eastAsia"/>
        </w:rPr>
        <w:t>通商通航及工作應經立法院決議</w:t>
      </w:r>
      <w:r w:rsidR="00784A1C">
        <w:rPr>
          <w:rFonts w:hint="eastAsia"/>
        </w:rPr>
        <w:t>）</w:t>
      </w:r>
    </w:p>
    <w:p w14:paraId="706AD887" w14:textId="26B8289D"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主管機關於實施臺灣地區與大陸地區直接通商、通航及大陸地區人民進入臺灣地區工作前，應經立法院決議；立法院如於會期內一個月未為決議，視為同意。</w:t>
      </w:r>
    </w:p>
    <w:p w14:paraId="226D9EFD" w14:textId="77777777" w:rsidR="00784A1C" w:rsidRDefault="004D7E42" w:rsidP="004D7E42">
      <w:pPr>
        <w:pStyle w:val="2"/>
      </w:pPr>
      <w:bookmarkStart w:id="127" w:name="b95b1"/>
      <w:bookmarkEnd w:id="127"/>
      <w:r w:rsidRPr="00C57606">
        <w:rPr>
          <w:rFonts w:hint="eastAsia"/>
        </w:rPr>
        <w:t>第</w:t>
      </w:r>
      <w:r w:rsidR="00D01346">
        <w:rPr>
          <w:rFonts w:hint="eastAsia"/>
        </w:rPr>
        <w:t>95</w:t>
      </w:r>
      <w:r w:rsidRPr="00C57606">
        <w:rPr>
          <w:rFonts w:hint="eastAsia"/>
        </w:rPr>
        <w:t>條之</w:t>
      </w:r>
      <w:r w:rsidR="00D01346">
        <w:rPr>
          <w:rFonts w:hint="eastAsia"/>
        </w:rPr>
        <w:t>1</w:t>
      </w:r>
      <w:r>
        <w:rPr>
          <w:rFonts w:hint="eastAsia"/>
        </w:rPr>
        <w:t>（</w:t>
      </w:r>
      <w:r w:rsidRPr="00C57606">
        <w:rPr>
          <w:rFonts w:hint="eastAsia"/>
        </w:rPr>
        <w:t>與大陸直接通商通航試辦實施區域之規定</w:t>
      </w:r>
      <w:r w:rsidR="00784A1C">
        <w:rPr>
          <w:rFonts w:hint="eastAsia"/>
        </w:rPr>
        <w:t>）</w:t>
      </w:r>
    </w:p>
    <w:p w14:paraId="342CE99C" w14:textId="11998CFD"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784977">
        <w:rPr>
          <w:rFonts w:ascii="Arial Unicode MS" w:hAnsi="Arial Unicode MS" w:hint="eastAsia"/>
          <w:color w:val="17365D"/>
          <w:szCs w:val="18"/>
        </w:rPr>
        <w:t>主管機關實施臺灣地區與大陸地區直接通商、通航前，得先行試辦金門、馬祖、澎湖與大陸地區之通商、通航</w:t>
      </w:r>
      <w:r>
        <w:rPr>
          <w:rFonts w:ascii="Arial Unicode MS" w:hAnsi="Arial Unicode MS" w:hint="eastAsia"/>
          <w:color w:val="17365D"/>
          <w:szCs w:val="18"/>
        </w:rPr>
        <w:t>。</w:t>
      </w:r>
    </w:p>
    <w:p w14:paraId="5D64CDE6" w14:textId="252A2BF0"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2</w:t>
      </w:r>
      <w:r w:rsidRPr="0044700A">
        <w:rPr>
          <w:rFonts w:ascii="Calibri" w:hAnsi="Calibri" w:hint="eastAsia"/>
          <w:color w:val="404040"/>
          <w:sz w:val="18"/>
          <w:szCs w:val="18"/>
        </w:rPr>
        <w:t>﹞</w:t>
      </w:r>
      <w:r w:rsidRPr="00C57606">
        <w:rPr>
          <w:rFonts w:ascii="Arial Unicode MS" w:hAnsi="Arial Unicode MS" w:hint="eastAsia"/>
          <w:color w:val="666699"/>
          <w:szCs w:val="18"/>
        </w:rPr>
        <w:t>前項試辦與大陸地區直接通商、通航之實施區域、試辦期間，及其有關航運往來許可、人員入出許可、物品輸出入管理、金融往來、通關、檢驗、檢疫、查緝及其他往來相關事項，由行政院以</w:t>
      </w:r>
      <w:hyperlink r:id="rId244" w:history="1">
        <w:r w:rsidRPr="00C57606">
          <w:rPr>
            <w:rStyle w:val="a3"/>
            <w:rFonts w:ascii="Arial Unicode MS" w:hAnsi="Arial Unicode MS" w:hint="eastAsia"/>
            <w:szCs w:val="18"/>
          </w:rPr>
          <w:t>實施辦法</w:t>
        </w:r>
      </w:hyperlink>
      <w:r w:rsidRPr="00C57606">
        <w:rPr>
          <w:rFonts w:ascii="Arial Unicode MS" w:hAnsi="Arial Unicode MS" w:hint="eastAsia"/>
          <w:color w:val="666699"/>
          <w:szCs w:val="18"/>
        </w:rPr>
        <w:t>定之</w:t>
      </w:r>
      <w:r>
        <w:rPr>
          <w:rFonts w:ascii="Arial Unicode MS" w:hAnsi="Arial Unicode MS" w:hint="eastAsia"/>
          <w:color w:val="17365D"/>
          <w:szCs w:val="18"/>
        </w:rPr>
        <w:t>。</w:t>
      </w:r>
    </w:p>
    <w:p w14:paraId="6A02EA5E" w14:textId="1E5D1D38"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3</w:t>
      </w:r>
      <w:r w:rsidRPr="0044700A">
        <w:rPr>
          <w:rFonts w:ascii="Calibri" w:hAnsi="Calibri" w:hint="eastAsia"/>
          <w:color w:val="404040"/>
          <w:sz w:val="18"/>
          <w:szCs w:val="18"/>
        </w:rPr>
        <w:t>﹞</w:t>
      </w:r>
      <w:r w:rsidRPr="00784977">
        <w:rPr>
          <w:rFonts w:ascii="Arial Unicode MS" w:hAnsi="Arial Unicode MS" w:hint="eastAsia"/>
          <w:color w:val="17365D"/>
          <w:szCs w:val="18"/>
        </w:rPr>
        <w:t>前項試辦實施區域與大陸地區通航之港口、機場或商埠，就通航事項，準用通商口岸規定</w:t>
      </w:r>
      <w:r>
        <w:rPr>
          <w:rFonts w:ascii="Arial Unicode MS" w:hAnsi="Arial Unicode MS" w:hint="eastAsia"/>
          <w:color w:val="17365D"/>
          <w:szCs w:val="18"/>
        </w:rPr>
        <w:t>。</w:t>
      </w:r>
    </w:p>
    <w:p w14:paraId="4535E1AC" w14:textId="4E598C37"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4</w:t>
      </w:r>
      <w:r w:rsidRPr="0044700A">
        <w:rPr>
          <w:rFonts w:ascii="Calibri" w:hAnsi="Calibri" w:hint="eastAsia"/>
          <w:color w:val="404040"/>
          <w:sz w:val="18"/>
          <w:szCs w:val="18"/>
        </w:rPr>
        <w:t>﹞</w:t>
      </w:r>
      <w:r w:rsidRPr="00C57606">
        <w:rPr>
          <w:rFonts w:ascii="Arial Unicode MS" w:hAnsi="Arial Unicode MS" w:hint="eastAsia"/>
          <w:color w:val="666699"/>
          <w:szCs w:val="18"/>
        </w:rPr>
        <w:t>輸入試辦實施區域之大陸地區物品，未經許可，不得運往其他臺灣地區；試辦實施區域以外之臺灣地區物品，未經許可，不得運往大陸地區。但少量自用之大陸地區物品，得以郵寄或旅客攜帶進入其他臺灣地區；其物品項目及數量限額，由行政院定之</w:t>
      </w:r>
      <w:r>
        <w:rPr>
          <w:rFonts w:ascii="Arial Unicode MS" w:hAnsi="Arial Unicode MS" w:hint="eastAsia"/>
          <w:color w:val="17365D"/>
          <w:szCs w:val="18"/>
        </w:rPr>
        <w:t>。</w:t>
      </w:r>
    </w:p>
    <w:p w14:paraId="6282AC18" w14:textId="29887E57" w:rsidR="00784A1C"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szCs w:val="18"/>
        </w:rPr>
        <w:t>﹝</w:t>
      </w:r>
      <w:r w:rsidRPr="0044700A">
        <w:rPr>
          <w:rFonts w:ascii="Calibri" w:hAnsi="Calibri" w:hint="eastAsia"/>
          <w:color w:val="404040"/>
          <w:sz w:val="18"/>
          <w:szCs w:val="18"/>
        </w:rPr>
        <w:t>5</w:t>
      </w:r>
      <w:r w:rsidRPr="0044700A">
        <w:rPr>
          <w:rFonts w:ascii="Calibri" w:hAnsi="Calibri" w:hint="eastAsia"/>
          <w:color w:val="404040"/>
          <w:sz w:val="18"/>
          <w:szCs w:val="18"/>
        </w:rPr>
        <w:t>﹞</w:t>
      </w:r>
      <w:r w:rsidRPr="00784977">
        <w:rPr>
          <w:rFonts w:ascii="Arial Unicode MS" w:hAnsi="Arial Unicode MS" w:hint="eastAsia"/>
          <w:color w:val="17365D"/>
          <w:szCs w:val="18"/>
        </w:rPr>
        <w:t>違反前項規定，未經許可者，依海關緝私條例第</w:t>
      </w:r>
      <w:hyperlink r:id="rId245" w:anchor="a36" w:history="1">
        <w:r w:rsidRPr="00784977">
          <w:rPr>
            <w:rStyle w:val="a3"/>
            <w:rFonts w:hint="eastAsia"/>
          </w:rPr>
          <w:t>三十六</w:t>
        </w:r>
      </w:hyperlink>
      <w:r w:rsidRPr="00784977">
        <w:rPr>
          <w:rFonts w:ascii="Arial Unicode MS" w:hAnsi="Arial Unicode MS" w:hint="eastAsia"/>
          <w:color w:val="17365D"/>
          <w:szCs w:val="18"/>
        </w:rPr>
        <w:t>條至第三十九條規定處罰；郵寄或旅客攜帶之大陸地區物品，其項目、數量超過前項限制範圍者，由海關依關稅法第</w:t>
      </w:r>
      <w:hyperlink r:id="rId246" w:anchor="b77" w:history="1">
        <w:r w:rsidRPr="00784977">
          <w:rPr>
            <w:rStyle w:val="a3"/>
            <w:rFonts w:hint="eastAsia"/>
          </w:rPr>
          <w:t>七十七</w:t>
        </w:r>
      </w:hyperlink>
      <w:r w:rsidRPr="00784977">
        <w:rPr>
          <w:rFonts w:ascii="Arial Unicode MS" w:hAnsi="Arial Unicode MS" w:hint="eastAsia"/>
          <w:color w:val="17365D"/>
          <w:szCs w:val="18"/>
        </w:rPr>
        <w:t>條規定處理</w:t>
      </w:r>
      <w:r>
        <w:rPr>
          <w:rFonts w:ascii="Arial Unicode MS" w:hAnsi="Arial Unicode MS" w:hint="eastAsia"/>
          <w:color w:val="17365D"/>
          <w:szCs w:val="18"/>
        </w:rPr>
        <w:t>。</w:t>
      </w:r>
    </w:p>
    <w:p w14:paraId="64F2EF54" w14:textId="2BA52BE7" w:rsidR="004D7E42" w:rsidRPr="00C57606" w:rsidRDefault="00784A1C" w:rsidP="00C627E4">
      <w:pPr>
        <w:ind w:leftChars="75" w:left="150"/>
        <w:jc w:val="both"/>
        <w:rPr>
          <w:rFonts w:ascii="Arial Unicode MS" w:hAnsi="Arial Unicode MS" w:cs="Arial Unicode MS"/>
          <w:color w:val="666699"/>
          <w:szCs w:val="18"/>
        </w:rPr>
      </w:pPr>
      <w:r w:rsidRPr="0044700A">
        <w:rPr>
          <w:rFonts w:ascii="Calibri" w:hAnsi="Calibri" w:hint="eastAsia"/>
          <w:color w:val="404040"/>
          <w:sz w:val="18"/>
          <w:szCs w:val="18"/>
        </w:rPr>
        <w:t>﹝</w:t>
      </w:r>
      <w:r w:rsidRPr="0044700A">
        <w:rPr>
          <w:rFonts w:ascii="Calibri" w:hAnsi="Calibri" w:hint="eastAsia"/>
          <w:color w:val="404040"/>
          <w:sz w:val="18"/>
          <w:szCs w:val="18"/>
        </w:rPr>
        <w:t>6</w:t>
      </w:r>
      <w:r w:rsidRPr="0044700A">
        <w:rPr>
          <w:rFonts w:ascii="Calibri" w:hAnsi="Calibri" w:hint="eastAsia"/>
          <w:color w:val="404040"/>
          <w:sz w:val="18"/>
          <w:szCs w:val="18"/>
        </w:rPr>
        <w:t>﹞</w:t>
      </w:r>
      <w:r w:rsidR="004D7E42" w:rsidRPr="00C57606">
        <w:rPr>
          <w:rFonts w:ascii="Arial Unicode MS" w:hAnsi="Arial Unicode MS" w:hint="eastAsia"/>
          <w:color w:val="666699"/>
          <w:szCs w:val="18"/>
        </w:rPr>
        <w:t>本條試辦期間如有危害國家利益、安全之虞或其他重大事由時，得由行政院以命令終止一部或全部之實施。</w:t>
      </w:r>
    </w:p>
    <w:p w14:paraId="071B1824" w14:textId="77777777" w:rsidR="00784A1C" w:rsidRDefault="004D7E42" w:rsidP="004D7E42">
      <w:pPr>
        <w:pStyle w:val="2"/>
      </w:pPr>
      <w:bookmarkStart w:id="128" w:name="b95b2"/>
      <w:bookmarkEnd w:id="128"/>
      <w:r w:rsidRPr="00C57606">
        <w:rPr>
          <w:rFonts w:hint="eastAsia"/>
        </w:rPr>
        <w:t>第</w:t>
      </w:r>
      <w:r w:rsidR="00D01346">
        <w:rPr>
          <w:rFonts w:hint="eastAsia"/>
        </w:rPr>
        <w:t>95</w:t>
      </w:r>
      <w:r w:rsidRPr="00C57606">
        <w:rPr>
          <w:rFonts w:hint="eastAsia"/>
        </w:rPr>
        <w:t>條之</w:t>
      </w:r>
      <w:r w:rsidR="00D01346">
        <w:rPr>
          <w:rFonts w:hint="eastAsia"/>
        </w:rPr>
        <w:t>2</w:t>
      </w:r>
      <w:r>
        <w:rPr>
          <w:rFonts w:hint="eastAsia"/>
        </w:rPr>
        <w:t>（</w:t>
      </w:r>
      <w:r w:rsidRPr="00C57606">
        <w:rPr>
          <w:rFonts w:hint="eastAsia"/>
        </w:rPr>
        <w:t>審查費、證照費之收費標準</w:t>
      </w:r>
      <w:r w:rsidR="00784A1C">
        <w:rPr>
          <w:rFonts w:hint="eastAsia"/>
        </w:rPr>
        <w:t>）</w:t>
      </w:r>
    </w:p>
    <w:p w14:paraId="2ADAACB2" w14:textId="4E2188F2" w:rsidR="004D7E42" w:rsidRPr="00F870E1" w:rsidRDefault="00784A1C" w:rsidP="00C627E4">
      <w:pPr>
        <w:ind w:leftChars="75" w:left="150"/>
        <w:jc w:val="both"/>
        <w:rPr>
          <w:rFonts w:ascii="Arial Unicode MS" w:hAnsi="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各主管機關依本條例規定受理申請許可、核發證照，得收取審查費、證照費；其</w:t>
      </w:r>
      <w:r w:rsidR="004D7E42" w:rsidRPr="00170309">
        <w:rPr>
          <w:rFonts w:ascii="新細明體" w:hAnsi="新細明體" w:hint="eastAsia"/>
          <w:color w:val="17365D"/>
        </w:rPr>
        <w:t>收費標準</w:t>
      </w:r>
      <w:r w:rsidR="004D7E42" w:rsidRPr="00F870E1">
        <w:rPr>
          <w:rFonts w:ascii="Arial Unicode MS" w:hAnsi="Arial Unicode MS" w:hint="eastAsia"/>
          <w:color w:val="17365D"/>
          <w:szCs w:val="18"/>
        </w:rPr>
        <w:t>，由各主管機關定之。</w:t>
      </w:r>
    </w:p>
    <w:p w14:paraId="221FE416" w14:textId="77777777" w:rsidR="004D7E42" w:rsidRPr="00170309" w:rsidRDefault="004D7E42" w:rsidP="00C627E4">
      <w:pPr>
        <w:ind w:leftChars="75" w:left="150"/>
        <w:jc w:val="both"/>
        <w:rPr>
          <w:rFonts w:ascii="Arial Unicode MS" w:hAnsi="Arial Unicode MS" w:cs="Arial Unicode MS"/>
          <w:color w:val="5F5F5F"/>
          <w:sz w:val="18"/>
          <w:szCs w:val="18"/>
        </w:rPr>
      </w:pPr>
      <w:r w:rsidRPr="00170309">
        <w:rPr>
          <w:rFonts w:ascii="Arial Unicode MS" w:hAnsi="Arial Unicode MS" w:cs="Arial Unicode MS" w:hint="eastAsia"/>
          <w:color w:val="5F5F5F"/>
          <w:sz w:val="18"/>
          <w:szCs w:val="18"/>
        </w:rPr>
        <w:t>【相關法規】</w:t>
      </w:r>
      <w:hyperlink r:id="rId247" w:history="1">
        <w:r w:rsidRPr="00170309">
          <w:rPr>
            <w:rStyle w:val="a3"/>
            <w:rFonts w:ascii="Arial Unicode MS" w:hAnsi="Arial Unicode MS" w:cs="Arial Unicode MS" w:hint="eastAsia"/>
            <w:color w:val="5F5F5F"/>
            <w:sz w:val="18"/>
            <w:szCs w:val="18"/>
          </w:rPr>
          <w:t>大陸地區人民及香港澳門居民入出境許可證件規費收費標準</w:t>
        </w:r>
      </w:hyperlink>
      <w:r w:rsidR="000F5B03">
        <w:rPr>
          <w:rFonts w:ascii="Arial Unicode MS" w:hAnsi="Arial Unicode MS" w:cs="Arial Unicode MS" w:hint="eastAsia"/>
          <w:color w:val="5F5F5F"/>
          <w:sz w:val="18"/>
          <w:szCs w:val="18"/>
        </w:rPr>
        <w:t>＊</w:t>
      </w:r>
      <w:hyperlink r:id="rId248" w:history="1">
        <w:r w:rsidRPr="00170309">
          <w:rPr>
            <w:rStyle w:val="a3"/>
            <w:rFonts w:ascii="Arial Unicode MS" w:hAnsi="Arial Unicode MS" w:cs="Arial Unicode MS" w:hint="eastAsia"/>
            <w:color w:val="5F5F5F"/>
            <w:sz w:val="18"/>
            <w:szCs w:val="18"/>
          </w:rPr>
          <w:t>公司登記規費收費準則</w:t>
        </w:r>
      </w:hyperlink>
    </w:p>
    <w:p w14:paraId="07EFDEE6" w14:textId="77777777" w:rsidR="00784A1C" w:rsidRDefault="004D7E42" w:rsidP="004D7E42">
      <w:pPr>
        <w:pStyle w:val="2"/>
      </w:pPr>
      <w:bookmarkStart w:id="129" w:name="b95b3"/>
      <w:bookmarkEnd w:id="129"/>
      <w:r w:rsidRPr="00C57606">
        <w:rPr>
          <w:rFonts w:hint="eastAsia"/>
        </w:rPr>
        <w:t>第</w:t>
      </w:r>
      <w:r w:rsidR="00D01346">
        <w:rPr>
          <w:rFonts w:hint="eastAsia"/>
        </w:rPr>
        <w:t>95</w:t>
      </w:r>
      <w:r w:rsidRPr="00C57606">
        <w:rPr>
          <w:rFonts w:hint="eastAsia"/>
        </w:rPr>
        <w:t>條之</w:t>
      </w:r>
      <w:r w:rsidR="00D01346">
        <w:rPr>
          <w:rFonts w:hint="eastAsia"/>
        </w:rPr>
        <w:t>3</w:t>
      </w:r>
      <w:r>
        <w:rPr>
          <w:rFonts w:hint="eastAsia"/>
        </w:rPr>
        <w:t>（</w:t>
      </w:r>
      <w:r w:rsidRPr="00C57606">
        <w:rPr>
          <w:rFonts w:hint="eastAsia"/>
        </w:rPr>
        <w:t>除外規定</w:t>
      </w:r>
      <w:r w:rsidR="00784A1C">
        <w:rPr>
          <w:rFonts w:hint="eastAsia"/>
        </w:rPr>
        <w:t>）</w:t>
      </w:r>
    </w:p>
    <w:p w14:paraId="4262D18D" w14:textId="594D004D"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依本條例處理臺灣地區與大陸地區人民往來有關之事務，不適用</w:t>
      </w:r>
      <w:hyperlink r:id="rId249" w:history="1">
        <w:r w:rsidR="004D7E42" w:rsidRPr="00F870E1">
          <w:rPr>
            <w:rStyle w:val="a3"/>
            <w:rFonts w:hint="eastAsia"/>
          </w:rPr>
          <w:t>行政程序法</w:t>
        </w:r>
      </w:hyperlink>
      <w:r w:rsidR="004D7E42" w:rsidRPr="00F870E1">
        <w:rPr>
          <w:rFonts w:ascii="Arial Unicode MS" w:hAnsi="Arial Unicode MS" w:hint="eastAsia"/>
          <w:color w:val="17365D"/>
          <w:szCs w:val="18"/>
        </w:rPr>
        <w:t>之規定。</w:t>
      </w:r>
    </w:p>
    <w:p w14:paraId="13A5EDC4" w14:textId="77777777" w:rsidR="00784A1C" w:rsidRDefault="004D7E42" w:rsidP="004D7E42">
      <w:pPr>
        <w:pStyle w:val="2"/>
      </w:pPr>
      <w:bookmarkStart w:id="130" w:name="b95b4"/>
      <w:bookmarkEnd w:id="130"/>
      <w:r w:rsidRPr="00C57606">
        <w:rPr>
          <w:rFonts w:hint="eastAsia"/>
        </w:rPr>
        <w:t>第</w:t>
      </w:r>
      <w:r w:rsidR="00D01346">
        <w:rPr>
          <w:rFonts w:hint="eastAsia"/>
        </w:rPr>
        <w:t>95</w:t>
      </w:r>
      <w:r w:rsidRPr="00C57606">
        <w:rPr>
          <w:rFonts w:hint="eastAsia"/>
        </w:rPr>
        <w:t>條之</w:t>
      </w:r>
      <w:r w:rsidR="00D01346">
        <w:rPr>
          <w:rFonts w:hint="eastAsia"/>
        </w:rPr>
        <w:t>4</w:t>
      </w:r>
      <w:r>
        <w:rPr>
          <w:rFonts w:hint="eastAsia"/>
        </w:rPr>
        <w:t>（</w:t>
      </w:r>
      <w:r w:rsidRPr="00C57606">
        <w:rPr>
          <w:rFonts w:hint="eastAsia"/>
        </w:rPr>
        <w:t>施行細則</w:t>
      </w:r>
      <w:r w:rsidR="00784A1C">
        <w:rPr>
          <w:rFonts w:hint="eastAsia"/>
        </w:rPr>
        <w:t>）</w:t>
      </w:r>
    </w:p>
    <w:p w14:paraId="0302B135" w14:textId="07F576D3" w:rsidR="004D7E42" w:rsidRPr="00F870E1" w:rsidRDefault="00784A1C" w:rsidP="00C627E4">
      <w:pPr>
        <w:ind w:leftChars="75" w:left="150"/>
        <w:jc w:val="both"/>
        <w:rPr>
          <w:rFonts w:ascii="Arial Unicode MS" w:hAnsi="Arial Unicode MS" w:cs="Arial Unicode MS"/>
          <w:color w:val="17365D"/>
          <w:szCs w:val="18"/>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szCs w:val="18"/>
        </w:rPr>
        <w:t>本條例</w:t>
      </w:r>
      <w:hyperlink r:id="rId250" w:history="1">
        <w:r w:rsidR="004D7E42" w:rsidRPr="00F870E1">
          <w:rPr>
            <w:rStyle w:val="a3"/>
            <w:rFonts w:hint="eastAsia"/>
          </w:rPr>
          <w:t>施行細則</w:t>
        </w:r>
      </w:hyperlink>
      <w:r w:rsidR="004D7E42" w:rsidRPr="00F870E1">
        <w:rPr>
          <w:rFonts w:ascii="Arial Unicode MS" w:hAnsi="Arial Unicode MS" w:hint="eastAsia"/>
          <w:color w:val="17365D"/>
          <w:szCs w:val="18"/>
        </w:rPr>
        <w:t>，由行政院定之。</w:t>
      </w:r>
    </w:p>
    <w:p w14:paraId="1EAEB980" w14:textId="77777777" w:rsidR="00784A1C" w:rsidRDefault="004D7E42" w:rsidP="004D7E42">
      <w:pPr>
        <w:pStyle w:val="2"/>
      </w:pPr>
      <w:r w:rsidRPr="00C57606">
        <w:rPr>
          <w:rFonts w:hint="eastAsia"/>
        </w:rPr>
        <w:t>第</w:t>
      </w:r>
      <w:r w:rsidR="00D01346">
        <w:rPr>
          <w:rFonts w:hint="eastAsia"/>
        </w:rPr>
        <w:t>96</w:t>
      </w:r>
      <w:r w:rsidRPr="00C57606">
        <w:rPr>
          <w:rFonts w:hint="eastAsia"/>
        </w:rPr>
        <w:t>條</w:t>
      </w:r>
      <w:r>
        <w:rPr>
          <w:rFonts w:hint="eastAsia"/>
        </w:rPr>
        <w:t>（</w:t>
      </w:r>
      <w:r w:rsidRPr="00C57606">
        <w:rPr>
          <w:rFonts w:hint="eastAsia"/>
        </w:rPr>
        <w:t>施行日期</w:t>
      </w:r>
      <w:r w:rsidR="00784A1C">
        <w:rPr>
          <w:rFonts w:hint="eastAsia"/>
        </w:rPr>
        <w:t>）</w:t>
      </w:r>
    </w:p>
    <w:p w14:paraId="69185822" w14:textId="10FE2A5A" w:rsidR="004D7E42" w:rsidRPr="00F870E1" w:rsidRDefault="00784A1C" w:rsidP="00C627E4">
      <w:pPr>
        <w:ind w:leftChars="75" w:left="150"/>
        <w:jc w:val="both"/>
        <w:rPr>
          <w:rFonts w:ascii="Arial Unicode MS" w:hAnsi="Arial Unicode MS"/>
          <w:color w:val="17365D"/>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F870E1">
        <w:rPr>
          <w:rFonts w:ascii="Arial Unicode MS" w:hAnsi="Arial Unicode MS" w:hint="eastAsia"/>
          <w:color w:val="17365D"/>
        </w:rPr>
        <w:t>本條例施行日期，由行政院定之。</w:t>
      </w:r>
    </w:p>
    <w:p w14:paraId="65FA0935" w14:textId="77777777" w:rsidR="004D7E42" w:rsidRDefault="004D7E42" w:rsidP="00C627E4">
      <w:pPr>
        <w:ind w:leftChars="75" w:left="150"/>
        <w:jc w:val="both"/>
        <w:rPr>
          <w:rFonts w:ascii="Arial Unicode MS" w:hAnsi="Arial Unicode MS"/>
          <w:color w:val="666699"/>
        </w:rPr>
      </w:pPr>
    </w:p>
    <w:p w14:paraId="444035EF" w14:textId="77777777" w:rsidR="004D7E42" w:rsidRPr="00C57606" w:rsidRDefault="004D7E42" w:rsidP="00C627E4">
      <w:pPr>
        <w:ind w:leftChars="75" w:left="150"/>
        <w:jc w:val="both"/>
        <w:rPr>
          <w:rFonts w:ascii="Arial Unicode MS" w:hAnsi="Arial Unicode MS"/>
          <w:color w:val="666699"/>
        </w:rPr>
      </w:pPr>
    </w:p>
    <w:p w14:paraId="6E61D914" w14:textId="77777777" w:rsidR="00FC3651" w:rsidRPr="00C1655B" w:rsidRDefault="00FC3651" w:rsidP="00FC3651">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C1655B">
        <w:rPr>
          <w:rStyle w:val="a3"/>
          <w:rFonts w:ascii="Arial Unicode MS" w:hAnsi="Arial Unicode MS" w:hint="eastAsia"/>
          <w:b/>
          <w:sz w:val="18"/>
          <w:u w:val="none"/>
        </w:rPr>
        <w:t>〉〉</w:t>
      </w:r>
    </w:p>
    <w:p w14:paraId="3AD1CA81" w14:textId="497181D1" w:rsidR="00FC3651" w:rsidRPr="008C4418" w:rsidRDefault="00FC3651" w:rsidP="00FC3651">
      <w:pPr>
        <w:ind w:leftChars="71" w:left="142"/>
        <w:jc w:val="both"/>
      </w:pPr>
      <w:r w:rsidRPr="003D460F">
        <w:rPr>
          <w:rFonts w:hint="eastAsia"/>
          <w:color w:val="5F5F5F"/>
          <w:sz w:val="18"/>
          <w:szCs w:val="18"/>
        </w:rPr>
        <w:t>【編註】</w:t>
      </w:r>
      <w:r w:rsidR="003927DA">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251" w:history="1">
        <w:r w:rsidRPr="00AD76F3">
          <w:rPr>
            <w:rStyle w:val="a3"/>
            <w:rFonts w:ascii="Arial Unicode MS" w:hAnsi="Arial Unicode MS"/>
            <w:sz w:val="18"/>
            <w:szCs w:val="20"/>
          </w:rPr>
          <w:t>告知</w:t>
        </w:r>
      </w:hyperlink>
      <w:r w:rsidRPr="003D460F">
        <w:rPr>
          <w:rFonts w:hint="eastAsia"/>
          <w:color w:val="5F5F5F"/>
          <w:sz w:val="18"/>
          <w:szCs w:val="20"/>
        </w:rPr>
        <w:t>，謝謝！</w:t>
      </w:r>
    </w:p>
    <w:p w14:paraId="1D52829E" w14:textId="77777777" w:rsidR="004D7E42" w:rsidRPr="00C57606" w:rsidRDefault="004D7E42" w:rsidP="00C627E4">
      <w:pPr>
        <w:ind w:leftChars="75" w:left="150"/>
        <w:jc w:val="both"/>
        <w:rPr>
          <w:rFonts w:ascii="Arial Unicode MS" w:hAnsi="Arial Unicode MS"/>
          <w:color w:val="666699"/>
        </w:rPr>
      </w:pPr>
    </w:p>
    <w:p w14:paraId="0169B361" w14:textId="77777777" w:rsidR="004D7E42" w:rsidRPr="00C57606" w:rsidRDefault="004D7E42" w:rsidP="004D7E42">
      <w:pPr>
        <w:pStyle w:val="1"/>
        <w:rPr>
          <w:color w:val="666699"/>
        </w:rPr>
      </w:pPr>
      <w:bookmarkStart w:id="131" w:name="_:::民國九十一年四月二十四日公布條文:::"/>
      <w:bookmarkStart w:id="132" w:name="w91"/>
      <w:bookmarkEnd w:id="131"/>
      <w:bookmarkEnd w:id="132"/>
      <w:r>
        <w:rPr>
          <w:rFonts w:hint="eastAsia"/>
        </w:rPr>
        <w:lastRenderedPageBreak/>
        <w:t>:::</w:t>
      </w:r>
      <w:r w:rsidRPr="00635E15">
        <w:rPr>
          <w:rFonts w:hint="eastAsia"/>
        </w:rPr>
        <w:t>民國九十一年四月二十四日</w:t>
      </w:r>
      <w:r w:rsidRPr="00C57606">
        <w:t>公布</w:t>
      </w:r>
      <w:r w:rsidRPr="00C57606">
        <w:rPr>
          <w:rFonts w:hint="eastAsia"/>
        </w:rPr>
        <w:t>條文</w:t>
      </w:r>
      <w:r>
        <w:rPr>
          <w:rFonts w:hint="eastAsia"/>
        </w:rPr>
        <w:t>:::</w:t>
      </w:r>
      <w:r w:rsidR="00DC4192" w:rsidRPr="00A96A86">
        <w:rPr>
          <w:rFonts w:hint="eastAsia"/>
          <w:color w:val="FFFFFF"/>
        </w:rPr>
        <w:t>a</w:t>
      </w:r>
    </w:p>
    <w:p w14:paraId="4F134AC2" w14:textId="77777777" w:rsidR="004D7E42" w:rsidRPr="00C57606" w:rsidRDefault="004D7E42" w:rsidP="00DC4192">
      <w:pPr>
        <w:pStyle w:val="1"/>
      </w:pPr>
      <w:bookmarkStart w:id="133" w:name="z章節索引"/>
      <w:bookmarkEnd w:id="133"/>
      <w:r w:rsidRPr="00C57606">
        <w:t>【</w:t>
      </w:r>
      <w:r w:rsidRPr="00C57606">
        <w:rPr>
          <w:rFonts w:hint="eastAsia"/>
        </w:rPr>
        <w:t>章節索引</w:t>
      </w:r>
      <w:r w:rsidRPr="00C57606">
        <w:t>】</w:t>
      </w:r>
    </w:p>
    <w:p w14:paraId="3227C8FF" w14:textId="77777777" w:rsidR="00147C6C" w:rsidRPr="00147C6C" w:rsidRDefault="00147C6C" w:rsidP="00147C6C">
      <w:pPr>
        <w:ind w:leftChars="75" w:left="150"/>
        <w:jc w:val="both"/>
        <w:rPr>
          <w:rFonts w:ascii="Arial Unicode MS" w:hAnsi="Arial Unicode MS"/>
          <w:color w:val="993366"/>
        </w:rPr>
      </w:pPr>
      <w:r w:rsidRPr="00147C6C">
        <w:rPr>
          <w:rFonts w:ascii="Arial Unicode MS" w:hAnsi="Arial Unicode MS" w:hint="eastAsia"/>
          <w:color w:val="993366"/>
        </w:rPr>
        <w:t xml:space="preserve">第一章　</w:t>
      </w:r>
      <w:hyperlink w:anchor="_第一章__總_1" w:history="1">
        <w:r w:rsidRPr="00147C6C">
          <w:rPr>
            <w:rStyle w:val="a3"/>
            <w:rFonts w:ascii="Arial Unicode MS" w:hAnsi="Arial Unicode MS" w:hint="eastAsia"/>
          </w:rPr>
          <w:t>總則</w:t>
        </w:r>
      </w:hyperlink>
      <w:r w:rsidRPr="00147C6C">
        <w:rPr>
          <w:rFonts w:ascii="Arial Unicode MS" w:hAnsi="Arial Unicode MS" w:hint="eastAsia"/>
          <w:color w:val="993366"/>
        </w:rPr>
        <w:t xml:space="preserve">　§</w:t>
      </w:r>
      <w:r w:rsidRPr="00147C6C">
        <w:rPr>
          <w:rFonts w:ascii="Arial Unicode MS" w:hAnsi="Arial Unicode MS" w:hint="eastAsia"/>
          <w:color w:val="993366"/>
        </w:rPr>
        <w:t>1</w:t>
      </w:r>
    </w:p>
    <w:p w14:paraId="3B56BFBF" w14:textId="77777777" w:rsidR="00147C6C" w:rsidRPr="00147C6C" w:rsidRDefault="00147C6C" w:rsidP="00147C6C">
      <w:pPr>
        <w:ind w:leftChars="75" w:left="150"/>
        <w:jc w:val="both"/>
        <w:rPr>
          <w:rFonts w:ascii="Arial Unicode MS" w:hAnsi="Arial Unicode MS"/>
          <w:color w:val="993366"/>
        </w:rPr>
      </w:pPr>
      <w:r w:rsidRPr="00147C6C">
        <w:rPr>
          <w:rFonts w:ascii="Arial Unicode MS" w:hAnsi="Arial Unicode MS" w:hint="eastAsia"/>
          <w:color w:val="993366"/>
        </w:rPr>
        <w:t xml:space="preserve">第二章　</w:t>
      </w:r>
      <w:hyperlink w:anchor="_第二章__行" w:history="1">
        <w:r w:rsidRPr="00147C6C">
          <w:rPr>
            <w:rStyle w:val="a3"/>
            <w:rFonts w:ascii="Arial Unicode MS" w:hAnsi="Arial Unicode MS" w:hint="eastAsia"/>
          </w:rPr>
          <w:t>行政</w:t>
        </w:r>
      </w:hyperlink>
      <w:r w:rsidRPr="00147C6C">
        <w:rPr>
          <w:rFonts w:ascii="Arial Unicode MS" w:hAnsi="Arial Unicode MS" w:hint="eastAsia"/>
          <w:color w:val="993366"/>
        </w:rPr>
        <w:t xml:space="preserve">　§</w:t>
      </w:r>
      <w:r w:rsidRPr="00147C6C">
        <w:rPr>
          <w:rFonts w:ascii="Arial Unicode MS" w:hAnsi="Arial Unicode MS" w:hint="eastAsia"/>
          <w:color w:val="993366"/>
        </w:rPr>
        <w:t>9</w:t>
      </w:r>
    </w:p>
    <w:p w14:paraId="0A06C573" w14:textId="77777777" w:rsidR="00147C6C" w:rsidRPr="00147C6C" w:rsidRDefault="00147C6C" w:rsidP="00147C6C">
      <w:pPr>
        <w:ind w:leftChars="75" w:left="150"/>
        <w:jc w:val="both"/>
        <w:rPr>
          <w:rFonts w:ascii="Arial Unicode MS" w:hAnsi="Arial Unicode MS"/>
          <w:color w:val="993366"/>
        </w:rPr>
      </w:pPr>
      <w:r w:rsidRPr="00147C6C">
        <w:rPr>
          <w:rFonts w:ascii="Arial Unicode MS" w:hAnsi="Arial Unicode MS" w:hint="eastAsia"/>
          <w:color w:val="993366"/>
        </w:rPr>
        <w:t xml:space="preserve">第三章　</w:t>
      </w:r>
      <w:hyperlink w:anchor="_第三章__民" w:history="1">
        <w:r w:rsidRPr="00147C6C">
          <w:rPr>
            <w:rStyle w:val="a3"/>
            <w:rFonts w:ascii="Arial Unicode MS" w:hAnsi="Arial Unicode MS" w:hint="eastAsia"/>
          </w:rPr>
          <w:t>民事</w:t>
        </w:r>
      </w:hyperlink>
      <w:r w:rsidRPr="00147C6C">
        <w:rPr>
          <w:rFonts w:ascii="Arial Unicode MS" w:hAnsi="Arial Unicode MS" w:hint="eastAsia"/>
          <w:color w:val="993366"/>
        </w:rPr>
        <w:t xml:space="preserve">　§</w:t>
      </w:r>
      <w:r w:rsidRPr="00147C6C">
        <w:rPr>
          <w:rFonts w:ascii="Arial Unicode MS" w:hAnsi="Arial Unicode MS" w:hint="eastAsia"/>
          <w:color w:val="993366"/>
        </w:rPr>
        <w:t>41</w:t>
      </w:r>
    </w:p>
    <w:p w14:paraId="40D1960F" w14:textId="77777777" w:rsidR="00147C6C" w:rsidRPr="00147C6C" w:rsidRDefault="00147C6C" w:rsidP="00147C6C">
      <w:pPr>
        <w:ind w:leftChars="75" w:left="150"/>
        <w:jc w:val="both"/>
        <w:rPr>
          <w:rFonts w:ascii="Arial Unicode MS" w:hAnsi="Arial Unicode MS"/>
          <w:color w:val="993366"/>
        </w:rPr>
      </w:pPr>
      <w:r w:rsidRPr="00147C6C">
        <w:rPr>
          <w:rFonts w:ascii="Arial Unicode MS" w:hAnsi="Arial Unicode MS" w:hint="eastAsia"/>
          <w:color w:val="993366"/>
        </w:rPr>
        <w:t xml:space="preserve">第四章　</w:t>
      </w:r>
      <w:hyperlink w:anchor="_第四章__刑_1" w:history="1">
        <w:r w:rsidRPr="00147C6C">
          <w:rPr>
            <w:rStyle w:val="a3"/>
            <w:rFonts w:ascii="Arial Unicode MS" w:hAnsi="Arial Unicode MS" w:hint="eastAsia"/>
          </w:rPr>
          <w:t>刑事</w:t>
        </w:r>
      </w:hyperlink>
      <w:r w:rsidRPr="00147C6C">
        <w:rPr>
          <w:rFonts w:ascii="Arial Unicode MS" w:hAnsi="Arial Unicode MS" w:hint="eastAsia"/>
          <w:color w:val="993366"/>
        </w:rPr>
        <w:t xml:space="preserve">　§</w:t>
      </w:r>
      <w:r w:rsidRPr="00147C6C">
        <w:rPr>
          <w:rFonts w:ascii="Arial Unicode MS" w:hAnsi="Arial Unicode MS" w:hint="eastAsia"/>
          <w:color w:val="993366"/>
        </w:rPr>
        <w:t>75</w:t>
      </w:r>
    </w:p>
    <w:p w14:paraId="437689A7" w14:textId="77777777" w:rsidR="00147C6C" w:rsidRPr="00147C6C" w:rsidRDefault="00147C6C" w:rsidP="00147C6C">
      <w:pPr>
        <w:ind w:leftChars="75" w:left="150"/>
        <w:jc w:val="both"/>
        <w:rPr>
          <w:rFonts w:ascii="Arial Unicode MS" w:hAnsi="Arial Unicode MS"/>
          <w:color w:val="993366"/>
        </w:rPr>
      </w:pPr>
      <w:r w:rsidRPr="00147C6C">
        <w:rPr>
          <w:rFonts w:ascii="Arial Unicode MS" w:hAnsi="Arial Unicode MS" w:hint="eastAsia"/>
          <w:color w:val="993366"/>
        </w:rPr>
        <w:t xml:space="preserve">第五章　</w:t>
      </w:r>
      <w:hyperlink w:anchor="_第五章__罰_1" w:history="1">
        <w:r w:rsidRPr="00147C6C">
          <w:rPr>
            <w:rStyle w:val="a3"/>
            <w:rFonts w:ascii="Arial Unicode MS" w:hAnsi="Arial Unicode MS" w:hint="eastAsia"/>
          </w:rPr>
          <w:t>罰則</w:t>
        </w:r>
      </w:hyperlink>
      <w:r w:rsidRPr="00147C6C">
        <w:rPr>
          <w:rFonts w:ascii="Arial Unicode MS" w:hAnsi="Arial Unicode MS" w:hint="eastAsia"/>
          <w:color w:val="993366"/>
        </w:rPr>
        <w:t xml:space="preserve">　§</w:t>
      </w:r>
      <w:r w:rsidRPr="00147C6C">
        <w:rPr>
          <w:rFonts w:ascii="Arial Unicode MS" w:hAnsi="Arial Unicode MS" w:hint="eastAsia"/>
          <w:color w:val="993366"/>
        </w:rPr>
        <w:t>79</w:t>
      </w:r>
    </w:p>
    <w:p w14:paraId="358B9B18" w14:textId="77777777" w:rsidR="004D7E42" w:rsidRDefault="00147C6C" w:rsidP="00147C6C">
      <w:pPr>
        <w:ind w:leftChars="75" w:left="150"/>
        <w:jc w:val="both"/>
        <w:rPr>
          <w:rFonts w:ascii="Arial Unicode MS" w:hAnsi="Arial Unicode MS"/>
          <w:color w:val="993366"/>
        </w:rPr>
      </w:pPr>
      <w:r w:rsidRPr="00147C6C">
        <w:rPr>
          <w:rFonts w:ascii="Arial Unicode MS" w:hAnsi="Arial Unicode MS" w:hint="eastAsia"/>
          <w:color w:val="993366"/>
        </w:rPr>
        <w:t xml:space="preserve">第六章　</w:t>
      </w:r>
      <w:hyperlink w:anchor="_第六章__附_1" w:history="1">
        <w:r w:rsidRPr="00147C6C">
          <w:rPr>
            <w:rStyle w:val="a3"/>
            <w:rFonts w:ascii="Arial Unicode MS" w:hAnsi="Arial Unicode MS" w:hint="eastAsia"/>
          </w:rPr>
          <w:t>附則</w:t>
        </w:r>
      </w:hyperlink>
      <w:r w:rsidRPr="00147C6C">
        <w:rPr>
          <w:rFonts w:ascii="Arial Unicode MS" w:hAnsi="Arial Unicode MS" w:hint="eastAsia"/>
          <w:color w:val="993366"/>
        </w:rPr>
        <w:t xml:space="preserve">　§</w:t>
      </w:r>
      <w:r w:rsidRPr="00147C6C">
        <w:rPr>
          <w:rFonts w:ascii="Arial Unicode MS" w:hAnsi="Arial Unicode MS" w:hint="eastAsia"/>
          <w:color w:val="993366"/>
        </w:rPr>
        <w:t>95</w:t>
      </w:r>
    </w:p>
    <w:p w14:paraId="47C9AFE0" w14:textId="77777777" w:rsidR="00147C6C" w:rsidRPr="00C57606" w:rsidRDefault="00147C6C" w:rsidP="00147C6C">
      <w:pPr>
        <w:ind w:leftChars="75" w:left="150"/>
        <w:jc w:val="both"/>
        <w:rPr>
          <w:rFonts w:ascii="Arial Unicode MS" w:hAnsi="Arial Unicode MS"/>
          <w:color w:val="993366"/>
        </w:rPr>
      </w:pPr>
    </w:p>
    <w:p w14:paraId="1F6CFB25" w14:textId="0F3DC665" w:rsidR="004D7E42" w:rsidRPr="00C57606" w:rsidRDefault="00784A1C" w:rsidP="00FA0947">
      <w:pPr>
        <w:pStyle w:val="1"/>
      </w:pPr>
      <w:r>
        <w:t>【法規內容】</w:t>
      </w:r>
    </w:p>
    <w:p w14:paraId="32EB7AF5" w14:textId="77777777" w:rsidR="004D7E42" w:rsidRPr="00C57606" w:rsidRDefault="004D7E42" w:rsidP="004D7E42">
      <w:pPr>
        <w:pStyle w:val="1"/>
      </w:pPr>
      <w:bookmarkStart w:id="134" w:name="_第一章__總_1"/>
      <w:bookmarkEnd w:id="134"/>
      <w:r w:rsidRPr="00C57606">
        <w:rPr>
          <w:rFonts w:hint="eastAsia"/>
        </w:rPr>
        <w:t>第一章　　總　則</w:t>
      </w:r>
    </w:p>
    <w:p w14:paraId="6107C504" w14:textId="77777777" w:rsidR="00784A1C" w:rsidRDefault="00D01346" w:rsidP="004D7E42">
      <w:pPr>
        <w:pStyle w:val="2"/>
      </w:pPr>
      <w:bookmarkStart w:id="135" w:name="a1"/>
      <w:bookmarkEnd w:id="135"/>
      <w:r>
        <w:rPr>
          <w:rFonts w:hint="eastAsia"/>
        </w:rPr>
        <w:t>第</w:t>
      </w:r>
      <w:r>
        <w:rPr>
          <w:rFonts w:hint="eastAsia"/>
        </w:rPr>
        <w:t>1</w:t>
      </w:r>
      <w:r>
        <w:rPr>
          <w:rFonts w:hint="eastAsia"/>
        </w:rPr>
        <w:t>條</w:t>
      </w:r>
      <w:r w:rsidR="004D7E42" w:rsidRPr="00EF7E13">
        <w:rPr>
          <w:rFonts w:hint="eastAsia"/>
        </w:rPr>
        <w:t>（立法目的</w:t>
      </w:r>
      <w:r w:rsidR="00784A1C">
        <w:rPr>
          <w:rFonts w:hint="eastAsia"/>
        </w:rPr>
        <w:t>）</w:t>
      </w:r>
    </w:p>
    <w:p w14:paraId="2E05525D" w14:textId="2AC34296"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國家統一前，為確保臺灣地區安全與民眾福祉，規範臺灣地區與大陸地區人民之往來，並處理衍生之法律事件，特制定本條例。本條例未規定者，適用其他有關法令之規定。</w:t>
      </w:r>
    </w:p>
    <w:p w14:paraId="2675A95E" w14:textId="77777777" w:rsidR="00784A1C" w:rsidRDefault="00D01346" w:rsidP="004D7E42">
      <w:pPr>
        <w:pStyle w:val="2"/>
        <w:rPr>
          <w:rFonts w:ascii="新細明體" w:hAnsi="新細明體"/>
          <w:color w:val="FFFFFF"/>
        </w:rPr>
      </w:pPr>
      <w:bookmarkStart w:id="136" w:name="a2"/>
      <w:bookmarkEnd w:id="136"/>
      <w:r>
        <w:rPr>
          <w:rFonts w:hint="eastAsia"/>
        </w:rPr>
        <w:t>第</w:t>
      </w:r>
      <w:r>
        <w:rPr>
          <w:rFonts w:hint="eastAsia"/>
        </w:rPr>
        <w:t>2</w:t>
      </w:r>
      <w:r>
        <w:rPr>
          <w:rFonts w:hint="eastAsia"/>
        </w:rPr>
        <w:t>條</w:t>
      </w:r>
      <w:r w:rsidR="004D7E42" w:rsidRPr="00EF7E13">
        <w:rPr>
          <w:rFonts w:hint="eastAsia"/>
        </w:rPr>
        <w:t>（名詞定義）</w:t>
      </w:r>
      <w:r w:rsidR="00784A1C">
        <w:rPr>
          <w:rFonts w:ascii="新細明體" w:hAnsi="新細明體" w:hint="eastAsia"/>
          <w:color w:val="FFFFFF"/>
        </w:rPr>
        <w:t>∵</w:t>
      </w:r>
    </w:p>
    <w:p w14:paraId="27F4FAC3" w14:textId="2D56483B"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color w:val="626262"/>
        </w:rPr>
        <w:t>本條例用詞，定義如左：</w:t>
      </w:r>
    </w:p>
    <w:p w14:paraId="3626C80F" w14:textId="77777777" w:rsidR="00784A1C" w:rsidRDefault="004D7E42" w:rsidP="00C627E4">
      <w:pPr>
        <w:ind w:leftChars="75" w:left="150"/>
        <w:jc w:val="both"/>
        <w:rPr>
          <w:rFonts w:ascii="Arial Unicode MS" w:hAnsi="Arial Unicode MS"/>
          <w:color w:val="626262"/>
        </w:rPr>
      </w:pPr>
      <w:r w:rsidRPr="009C438A">
        <w:rPr>
          <w:rFonts w:ascii="Arial Unicode MS" w:hAnsi="Arial Unicode MS"/>
          <w:color w:val="626262"/>
        </w:rPr>
        <w:t xml:space="preserve">　　一、臺灣地區：指臺灣、澎湖、金門、馬祖及政府統治權所及之其他地區</w:t>
      </w:r>
      <w:r w:rsidR="00784A1C">
        <w:rPr>
          <w:rFonts w:ascii="Arial Unicode MS" w:hAnsi="Arial Unicode MS"/>
          <w:color w:val="626262"/>
        </w:rPr>
        <w:t>。</w:t>
      </w:r>
    </w:p>
    <w:p w14:paraId="35B92782" w14:textId="4D2A0BE0" w:rsidR="00784A1C" w:rsidRDefault="00784A1C" w:rsidP="00C627E4">
      <w:pPr>
        <w:ind w:leftChars="75" w:left="150"/>
        <w:jc w:val="both"/>
        <w:rPr>
          <w:rFonts w:ascii="Arial Unicode MS" w:hAnsi="Arial Unicode MS"/>
          <w:color w:val="626262"/>
        </w:rPr>
      </w:pPr>
      <w:r>
        <w:rPr>
          <w:rFonts w:ascii="Arial Unicode MS" w:hAnsi="Arial Unicode MS"/>
          <w:color w:val="626262"/>
        </w:rPr>
        <w:t xml:space="preserve">　　</w:t>
      </w:r>
      <w:r w:rsidRPr="009C438A">
        <w:rPr>
          <w:rFonts w:ascii="Arial Unicode MS" w:hAnsi="Arial Unicode MS"/>
          <w:color w:val="626262"/>
        </w:rPr>
        <w:t>二</w:t>
      </w:r>
      <w:r>
        <w:rPr>
          <w:rFonts w:ascii="Arial Unicode MS" w:hAnsi="Arial Unicode MS"/>
          <w:color w:val="626262"/>
        </w:rPr>
        <w:t>、</w:t>
      </w:r>
      <w:r w:rsidR="004D7E42" w:rsidRPr="009C438A">
        <w:rPr>
          <w:rFonts w:ascii="Arial Unicode MS" w:hAnsi="Arial Unicode MS"/>
          <w:color w:val="626262"/>
        </w:rPr>
        <w:t>大陸地區：指臺灣地區以外之中華民國領土</w:t>
      </w:r>
      <w:r>
        <w:rPr>
          <w:rFonts w:ascii="Arial Unicode MS" w:hAnsi="Arial Unicode MS"/>
          <w:color w:val="626262"/>
        </w:rPr>
        <w:t>。</w:t>
      </w:r>
    </w:p>
    <w:p w14:paraId="39E695D3" w14:textId="24F63BC8" w:rsidR="00784A1C" w:rsidRDefault="00784A1C" w:rsidP="00C627E4">
      <w:pPr>
        <w:ind w:leftChars="75" w:left="150"/>
        <w:jc w:val="both"/>
        <w:rPr>
          <w:rFonts w:ascii="Arial Unicode MS" w:hAnsi="Arial Unicode MS"/>
          <w:color w:val="626262"/>
        </w:rPr>
      </w:pPr>
      <w:r>
        <w:rPr>
          <w:rFonts w:ascii="Arial Unicode MS" w:hAnsi="Arial Unicode MS"/>
          <w:color w:val="626262"/>
        </w:rPr>
        <w:t xml:space="preserve">　　</w:t>
      </w:r>
      <w:r w:rsidRPr="009C438A">
        <w:rPr>
          <w:rFonts w:ascii="Arial Unicode MS" w:hAnsi="Arial Unicode MS"/>
          <w:color w:val="626262"/>
        </w:rPr>
        <w:t>三</w:t>
      </w:r>
      <w:r>
        <w:rPr>
          <w:rFonts w:ascii="Arial Unicode MS" w:hAnsi="Arial Unicode MS"/>
          <w:color w:val="626262"/>
        </w:rPr>
        <w:t>、</w:t>
      </w:r>
      <w:r w:rsidR="004D7E42" w:rsidRPr="009C438A">
        <w:rPr>
          <w:rFonts w:ascii="Arial Unicode MS" w:hAnsi="Arial Unicode MS"/>
          <w:color w:val="626262"/>
        </w:rPr>
        <w:t>臺灣地區人民：指在臺灣地區設有戶籍之人民</w:t>
      </w:r>
      <w:r>
        <w:rPr>
          <w:rFonts w:ascii="Arial Unicode MS" w:hAnsi="Arial Unicode MS"/>
          <w:color w:val="626262"/>
        </w:rPr>
        <w:t>。</w:t>
      </w:r>
    </w:p>
    <w:p w14:paraId="53B33DFC" w14:textId="2EA1921F" w:rsidR="004D7E42" w:rsidRPr="009C438A" w:rsidRDefault="00784A1C" w:rsidP="00C627E4">
      <w:pPr>
        <w:ind w:leftChars="75" w:left="150"/>
        <w:jc w:val="both"/>
        <w:rPr>
          <w:rFonts w:ascii="Arial Unicode MS" w:hAnsi="Arial Unicode MS"/>
          <w:color w:val="626262"/>
        </w:rPr>
      </w:pPr>
      <w:r>
        <w:rPr>
          <w:rFonts w:ascii="Arial Unicode MS" w:hAnsi="Arial Unicode MS"/>
          <w:color w:val="626262"/>
        </w:rPr>
        <w:t xml:space="preserve">　　</w:t>
      </w:r>
      <w:r w:rsidRPr="009C438A">
        <w:rPr>
          <w:rFonts w:ascii="Arial Unicode MS" w:hAnsi="Arial Unicode MS"/>
          <w:color w:val="626262"/>
        </w:rPr>
        <w:t>四</w:t>
      </w:r>
      <w:r>
        <w:rPr>
          <w:rFonts w:ascii="Arial Unicode MS" w:hAnsi="Arial Unicode MS"/>
          <w:color w:val="626262"/>
        </w:rPr>
        <w:t>、</w:t>
      </w:r>
      <w:r w:rsidR="004D7E42" w:rsidRPr="009C438A">
        <w:rPr>
          <w:rFonts w:ascii="Arial Unicode MS" w:hAnsi="Arial Unicode MS"/>
          <w:color w:val="626262"/>
        </w:rPr>
        <w:t>大陸地區人民：指在大陸地區設有戶籍之人民。</w:t>
      </w:r>
    </w:p>
    <w:p w14:paraId="5F2FE249" w14:textId="31527665" w:rsidR="00784A1C" w:rsidRDefault="00784A1C" w:rsidP="00C627E4">
      <w:pPr>
        <w:pStyle w:val="3"/>
        <w:ind w:left="118"/>
      </w:pPr>
      <w:r>
        <w:rPr>
          <w:rFonts w:hint="eastAsia"/>
        </w:rPr>
        <w:t>--</w:t>
      </w:r>
      <w:r w:rsidRPr="00EF7E13">
        <w:rPr>
          <w:rFonts w:hint="eastAsia"/>
        </w:rPr>
        <w:t>89</w:t>
      </w:r>
      <w:r w:rsidRPr="00EF7E13">
        <w:rPr>
          <w:rFonts w:hint="eastAsia"/>
        </w:rPr>
        <w:t>年</w:t>
      </w:r>
      <w:r w:rsidRPr="00EF7E13">
        <w:rPr>
          <w:rFonts w:hint="eastAsia"/>
        </w:rPr>
        <w:t>12</w:t>
      </w:r>
      <w:r w:rsidRPr="00EF7E13">
        <w:rPr>
          <w:rFonts w:hint="eastAsia"/>
        </w:rPr>
        <w:t>月</w:t>
      </w:r>
      <w:r w:rsidRPr="00EF7E13">
        <w:rPr>
          <w:rFonts w:hint="eastAsia"/>
        </w:rPr>
        <w:t>20</w:t>
      </w:r>
      <w:r>
        <w:rPr>
          <w:rFonts w:hint="eastAsia"/>
        </w:rPr>
        <w:t>日修正前條文</w:t>
      </w:r>
      <w:r>
        <w:rPr>
          <w:rFonts w:hint="eastAsia"/>
        </w:rPr>
        <w:t>--</w:t>
      </w:r>
      <w:hyperlink r:id="rId252" w:history="1">
        <w:r>
          <w:rPr>
            <w:rStyle w:val="a3"/>
            <w:rFonts w:ascii="Arial Unicode MS" w:hAnsi="Arial Unicode MS"/>
            <w:szCs w:val="20"/>
          </w:rPr>
          <w:t>比對程式</w:t>
        </w:r>
      </w:hyperlink>
    </w:p>
    <w:p w14:paraId="0F8AAA63" w14:textId="2A0073D3"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本條例用詞，定義如左：</w:t>
      </w:r>
    </w:p>
    <w:p w14:paraId="2B3532CC" w14:textId="77777777" w:rsidR="00784A1C" w:rsidRDefault="004D7E42" w:rsidP="00C627E4">
      <w:pPr>
        <w:ind w:leftChars="75" w:left="150"/>
        <w:jc w:val="both"/>
        <w:rPr>
          <w:rFonts w:ascii="Arial Unicode MS" w:hAnsi="Arial Unicode MS"/>
          <w:color w:val="626262"/>
        </w:rPr>
      </w:pPr>
      <w:r w:rsidRPr="009C438A">
        <w:rPr>
          <w:rFonts w:ascii="Arial Unicode MS" w:hAnsi="Arial Unicode MS" w:hint="eastAsia"/>
          <w:color w:val="626262"/>
        </w:rPr>
        <w:t xml:space="preserve">　　一、臺灣地區：指臺灣、澎湖、金門、馬祖及政府統治權所及之其他地區</w:t>
      </w:r>
      <w:r w:rsidR="00784A1C">
        <w:rPr>
          <w:rFonts w:ascii="Arial Unicode MS" w:hAnsi="Arial Unicode MS" w:hint="eastAsia"/>
          <w:color w:val="626262"/>
        </w:rPr>
        <w:t>。</w:t>
      </w:r>
    </w:p>
    <w:p w14:paraId="03401880" w14:textId="5B028A8A" w:rsidR="00784A1C" w:rsidRDefault="00784A1C" w:rsidP="00C627E4">
      <w:pPr>
        <w:ind w:leftChars="75" w:left="150"/>
        <w:jc w:val="both"/>
        <w:rPr>
          <w:rFonts w:ascii="Arial Unicode MS" w:hAnsi="Arial Unicode MS"/>
          <w:color w:val="626262"/>
        </w:rPr>
      </w:pPr>
      <w:r>
        <w:rPr>
          <w:rFonts w:ascii="Arial Unicode MS" w:hAnsi="Arial Unicode MS" w:hint="eastAsia"/>
          <w:color w:val="626262"/>
        </w:rPr>
        <w:t xml:space="preserve">　　</w:t>
      </w:r>
      <w:r w:rsidRPr="009C438A">
        <w:rPr>
          <w:rFonts w:ascii="Arial Unicode MS" w:hAnsi="Arial Unicode MS" w:hint="eastAsia"/>
          <w:color w:val="626262"/>
        </w:rPr>
        <w:t>二</w:t>
      </w:r>
      <w:r>
        <w:rPr>
          <w:rFonts w:ascii="Arial Unicode MS" w:hAnsi="Arial Unicode MS" w:hint="eastAsia"/>
          <w:color w:val="626262"/>
        </w:rPr>
        <w:t>、</w:t>
      </w:r>
      <w:r w:rsidR="004D7E42" w:rsidRPr="009C438A">
        <w:rPr>
          <w:rFonts w:ascii="Arial Unicode MS" w:hAnsi="Arial Unicode MS" w:hint="eastAsia"/>
          <w:color w:val="626262"/>
        </w:rPr>
        <w:t>大陸地區：指臺灣地區以外之中華民國領土</w:t>
      </w:r>
      <w:r>
        <w:rPr>
          <w:rFonts w:ascii="Arial Unicode MS" w:hAnsi="Arial Unicode MS" w:hint="eastAsia"/>
          <w:color w:val="626262"/>
        </w:rPr>
        <w:t>。</w:t>
      </w:r>
    </w:p>
    <w:p w14:paraId="710A2A54" w14:textId="018CD4CD" w:rsidR="00784A1C" w:rsidRDefault="00784A1C" w:rsidP="00C627E4">
      <w:pPr>
        <w:ind w:leftChars="75" w:left="150"/>
        <w:jc w:val="both"/>
        <w:rPr>
          <w:rFonts w:ascii="Arial Unicode MS" w:hAnsi="Arial Unicode MS"/>
          <w:color w:val="626262"/>
        </w:rPr>
      </w:pPr>
      <w:r>
        <w:rPr>
          <w:rFonts w:ascii="Arial Unicode MS" w:hAnsi="Arial Unicode MS" w:hint="eastAsia"/>
          <w:color w:val="626262"/>
        </w:rPr>
        <w:t xml:space="preserve">　　</w:t>
      </w:r>
      <w:r w:rsidRPr="009C438A">
        <w:rPr>
          <w:rFonts w:ascii="Arial Unicode MS" w:hAnsi="Arial Unicode MS" w:hint="eastAsia"/>
          <w:color w:val="626262"/>
        </w:rPr>
        <w:t>三</w:t>
      </w:r>
      <w:r>
        <w:rPr>
          <w:rFonts w:ascii="Arial Unicode MS" w:hAnsi="Arial Unicode MS" w:hint="eastAsia"/>
          <w:color w:val="626262"/>
        </w:rPr>
        <w:t>、</w:t>
      </w:r>
      <w:r w:rsidR="004D7E42" w:rsidRPr="009C438A">
        <w:rPr>
          <w:rFonts w:ascii="Arial Unicode MS" w:hAnsi="Arial Unicode MS" w:hint="eastAsia"/>
          <w:color w:val="626262"/>
        </w:rPr>
        <w:t>臺灣地區人民：指在臺灣地區設有戶籍之人民</w:t>
      </w:r>
      <w:r>
        <w:rPr>
          <w:rFonts w:ascii="Arial Unicode MS" w:hAnsi="Arial Unicode MS" w:hint="eastAsia"/>
          <w:color w:val="626262"/>
        </w:rPr>
        <w:t>。</w:t>
      </w:r>
    </w:p>
    <w:p w14:paraId="6CE80FAA" w14:textId="4ED7ED97" w:rsidR="004D7E42" w:rsidRPr="009C438A" w:rsidRDefault="00784A1C" w:rsidP="00C627E4">
      <w:pPr>
        <w:ind w:leftChars="75" w:left="150"/>
        <w:jc w:val="both"/>
        <w:rPr>
          <w:rFonts w:ascii="Arial Unicode MS" w:hAnsi="Arial Unicode MS"/>
          <w:color w:val="626262"/>
        </w:rPr>
      </w:pPr>
      <w:r>
        <w:rPr>
          <w:rFonts w:ascii="Arial Unicode MS" w:hAnsi="Arial Unicode MS" w:hint="eastAsia"/>
          <w:color w:val="626262"/>
        </w:rPr>
        <w:t xml:space="preserve">　　</w:t>
      </w:r>
      <w:r w:rsidRPr="009C438A">
        <w:rPr>
          <w:rFonts w:ascii="Arial Unicode MS" w:hAnsi="Arial Unicode MS" w:hint="eastAsia"/>
          <w:color w:val="626262"/>
        </w:rPr>
        <w:t>四</w:t>
      </w:r>
      <w:r>
        <w:rPr>
          <w:rFonts w:ascii="Arial Unicode MS" w:hAnsi="Arial Unicode MS" w:hint="eastAsia"/>
          <w:color w:val="626262"/>
        </w:rPr>
        <w:t>、</w:t>
      </w:r>
      <w:r w:rsidR="004D7E42" w:rsidRPr="009C438A">
        <w:rPr>
          <w:rFonts w:ascii="Arial Unicode MS" w:hAnsi="Arial Unicode MS" w:hint="eastAsia"/>
          <w:color w:val="626262"/>
        </w:rPr>
        <w:t>大陸地區人民：指在大陸地區設有戶籍或臺灣地區人民前往大陸地區繼續居住逾四年之人民。</w:t>
      </w:r>
      <w:r w:rsidR="004A3259" w:rsidRPr="004A3259">
        <w:rPr>
          <w:rFonts w:ascii="新細明體" w:hAnsi="新細明體" w:hint="eastAsia"/>
          <w:color w:val="FFFFFF"/>
        </w:rPr>
        <w:t>∴</w:t>
      </w:r>
    </w:p>
    <w:p w14:paraId="2D90A8F3" w14:textId="77777777" w:rsidR="00784A1C" w:rsidRDefault="00D01346" w:rsidP="004D7E42">
      <w:pPr>
        <w:pStyle w:val="2"/>
      </w:pPr>
      <w:bookmarkStart w:id="137" w:name="a3"/>
      <w:bookmarkEnd w:id="137"/>
      <w:r>
        <w:rPr>
          <w:rFonts w:hint="eastAsia"/>
        </w:rPr>
        <w:t>第</w:t>
      </w:r>
      <w:r>
        <w:rPr>
          <w:rFonts w:hint="eastAsia"/>
        </w:rPr>
        <w:t>3</w:t>
      </w:r>
      <w:r>
        <w:rPr>
          <w:rFonts w:hint="eastAsia"/>
        </w:rPr>
        <w:t>條</w:t>
      </w:r>
      <w:r w:rsidR="004D7E42" w:rsidRPr="00D55094">
        <w:rPr>
          <w:rFonts w:hint="eastAsia"/>
        </w:rPr>
        <w:t>（旅居國外大陸地區人民之適用</w:t>
      </w:r>
      <w:r w:rsidR="00784A1C">
        <w:rPr>
          <w:rFonts w:hint="eastAsia"/>
        </w:rPr>
        <w:t>）</w:t>
      </w:r>
    </w:p>
    <w:p w14:paraId="333A98C5" w14:textId="2E338F26"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本條例關於大陸地區人民之規定，於大陸地區人民旅居國外者，適用之。</w:t>
      </w:r>
    </w:p>
    <w:p w14:paraId="5EF60CA5" w14:textId="77777777" w:rsidR="00784A1C" w:rsidRDefault="00D01346" w:rsidP="004D7E42">
      <w:pPr>
        <w:pStyle w:val="2"/>
      </w:pPr>
      <w:bookmarkStart w:id="138" w:name="a4"/>
      <w:bookmarkEnd w:id="138"/>
      <w:r>
        <w:rPr>
          <w:rFonts w:hint="eastAsia"/>
        </w:rPr>
        <w:t>第</w:t>
      </w:r>
      <w:r>
        <w:rPr>
          <w:rFonts w:hint="eastAsia"/>
        </w:rPr>
        <w:t>4</w:t>
      </w:r>
      <w:r>
        <w:rPr>
          <w:rFonts w:hint="eastAsia"/>
        </w:rPr>
        <w:t>條</w:t>
      </w:r>
      <w:r w:rsidR="004D7E42" w:rsidRPr="00D55094">
        <w:rPr>
          <w:rFonts w:hint="eastAsia"/>
        </w:rPr>
        <w:t>（處理兩岸地區事務之機構</w:t>
      </w:r>
      <w:r w:rsidR="00784A1C">
        <w:rPr>
          <w:rFonts w:hint="eastAsia"/>
        </w:rPr>
        <w:t>）</w:t>
      </w:r>
    </w:p>
    <w:p w14:paraId="4E988926" w14:textId="36BDF234"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行政院得設立或指定機構或委託民間團體，處理臺灣地區與大陸地區人民往來有關之事務</w:t>
      </w:r>
      <w:r>
        <w:rPr>
          <w:rFonts w:ascii="Arial Unicode MS" w:hAnsi="Arial Unicode MS" w:hint="eastAsia"/>
          <w:color w:val="626262"/>
        </w:rPr>
        <w:t>。</w:t>
      </w:r>
    </w:p>
    <w:p w14:paraId="0850EA61" w14:textId="4723A9BA"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2C3292">
        <w:rPr>
          <w:rFonts w:ascii="Arial Unicode MS" w:hAnsi="Arial Unicode MS" w:hint="eastAsia"/>
          <w:color w:val="666699"/>
        </w:rPr>
        <w:t>前項受託民間團體之監督，以法律定之</w:t>
      </w:r>
      <w:r>
        <w:rPr>
          <w:rFonts w:ascii="Arial Unicode MS" w:hAnsi="Arial Unicode MS" w:hint="eastAsia"/>
          <w:color w:val="626262"/>
        </w:rPr>
        <w:t>。</w:t>
      </w:r>
    </w:p>
    <w:p w14:paraId="299E2224" w14:textId="48C98356"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Pr="009C438A">
        <w:rPr>
          <w:rFonts w:ascii="Arial Unicode MS" w:hAnsi="Arial Unicode MS" w:hint="eastAsia"/>
          <w:color w:val="626262"/>
        </w:rPr>
        <w:t>第一項委託辦理事務之辦法，由行政院定之</w:t>
      </w:r>
      <w:r>
        <w:rPr>
          <w:rFonts w:ascii="Arial Unicode MS" w:hAnsi="Arial Unicode MS" w:hint="eastAsia"/>
          <w:color w:val="626262"/>
        </w:rPr>
        <w:t>。</w:t>
      </w:r>
    </w:p>
    <w:p w14:paraId="6C29B964" w14:textId="6DB44351"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4</w:t>
      </w:r>
      <w:r w:rsidRPr="0044700A">
        <w:rPr>
          <w:rFonts w:ascii="Calibri" w:hAnsi="Calibri" w:hint="eastAsia"/>
          <w:color w:val="404040"/>
          <w:sz w:val="18"/>
        </w:rPr>
        <w:t>﹞</w:t>
      </w:r>
      <w:r w:rsidRPr="002C3292">
        <w:rPr>
          <w:rFonts w:ascii="Arial Unicode MS" w:hAnsi="Arial Unicode MS" w:hint="eastAsia"/>
          <w:color w:val="666699"/>
        </w:rPr>
        <w:t>公務員轉任第一項之機構或民間團體者，在該機構或團體服務之年資，於回任公職時，得予採計為公務員年資；本條例施行前已轉任者，亦同</w:t>
      </w:r>
      <w:r>
        <w:rPr>
          <w:rFonts w:ascii="Arial Unicode MS" w:hAnsi="Arial Unicode MS" w:hint="eastAsia"/>
          <w:color w:val="626262"/>
        </w:rPr>
        <w:t>。</w:t>
      </w:r>
    </w:p>
    <w:p w14:paraId="03101B1F" w14:textId="6172DB83"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5</w:t>
      </w:r>
      <w:r w:rsidRPr="0044700A">
        <w:rPr>
          <w:rFonts w:ascii="Calibri" w:hAnsi="Calibri" w:hint="eastAsia"/>
          <w:color w:val="404040"/>
          <w:sz w:val="18"/>
        </w:rPr>
        <w:t>﹞</w:t>
      </w:r>
      <w:r w:rsidR="004D7E42" w:rsidRPr="009C438A">
        <w:rPr>
          <w:rFonts w:ascii="Arial Unicode MS" w:hAnsi="Arial Unicode MS" w:hint="eastAsia"/>
          <w:color w:val="626262"/>
        </w:rPr>
        <w:t>前項年資採計辦法，由考試院會同行政院定之。</w:t>
      </w:r>
    </w:p>
    <w:p w14:paraId="2DD9330A" w14:textId="77777777" w:rsidR="00784A1C" w:rsidRDefault="00D01346" w:rsidP="004D7E42">
      <w:pPr>
        <w:pStyle w:val="2"/>
      </w:pPr>
      <w:r>
        <w:rPr>
          <w:rFonts w:hint="eastAsia"/>
        </w:rPr>
        <w:t>第</w:t>
      </w:r>
      <w:r>
        <w:rPr>
          <w:rFonts w:hint="eastAsia"/>
        </w:rPr>
        <w:t>5</w:t>
      </w:r>
      <w:r>
        <w:rPr>
          <w:rFonts w:hint="eastAsia"/>
        </w:rPr>
        <w:t>條</w:t>
      </w:r>
      <w:r w:rsidR="004D7E42" w:rsidRPr="00EF7E13">
        <w:rPr>
          <w:rFonts w:hint="eastAsia"/>
        </w:rPr>
        <w:t>（訂定協議</w:t>
      </w:r>
      <w:r w:rsidR="00784A1C">
        <w:rPr>
          <w:rFonts w:hint="eastAsia"/>
        </w:rPr>
        <w:t>）</w:t>
      </w:r>
    </w:p>
    <w:p w14:paraId="68567A2D" w14:textId="7EF16E22"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依前條規定設立或指定之機構或受委託之民間團體，非經主管機關授權，不得與大陸地區法人、團體或其</w:t>
      </w:r>
      <w:r w:rsidR="004D7E42" w:rsidRPr="009C438A">
        <w:rPr>
          <w:rFonts w:ascii="Arial Unicode MS" w:hAnsi="Arial Unicode MS" w:hint="eastAsia"/>
          <w:color w:val="626262"/>
        </w:rPr>
        <w:lastRenderedPageBreak/>
        <w:t>他機構訂定任何形式之協議</w:t>
      </w:r>
      <w:r>
        <w:rPr>
          <w:rFonts w:ascii="Arial Unicode MS" w:hAnsi="Arial Unicode MS" w:hint="eastAsia"/>
          <w:color w:val="626262"/>
        </w:rPr>
        <w:t>。</w:t>
      </w:r>
    </w:p>
    <w:p w14:paraId="6737CC73" w14:textId="1CFE8444"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4D7E42" w:rsidRPr="002C3292">
        <w:rPr>
          <w:rFonts w:ascii="Arial Unicode MS" w:hAnsi="Arial Unicode MS" w:hint="eastAsia"/>
          <w:color w:val="666699"/>
        </w:rPr>
        <w:t>前項協議，應經主管機關核准，始生效力。但協議內容涉及法律之修正或應另以法律定之者，並應經立法院議決。</w:t>
      </w:r>
    </w:p>
    <w:p w14:paraId="4D481673" w14:textId="77777777" w:rsidR="00784A1C" w:rsidRDefault="00D01346" w:rsidP="004D7E42">
      <w:pPr>
        <w:pStyle w:val="2"/>
      </w:pPr>
      <w:bookmarkStart w:id="139" w:name="a6"/>
      <w:bookmarkEnd w:id="139"/>
      <w:r>
        <w:rPr>
          <w:rFonts w:hint="eastAsia"/>
        </w:rPr>
        <w:t>第</w:t>
      </w:r>
      <w:r>
        <w:rPr>
          <w:rFonts w:hint="eastAsia"/>
        </w:rPr>
        <w:t>6</w:t>
      </w:r>
      <w:r>
        <w:rPr>
          <w:rFonts w:hint="eastAsia"/>
        </w:rPr>
        <w:t>條</w:t>
      </w:r>
      <w:r w:rsidR="004D7E42" w:rsidRPr="00EF7E13">
        <w:rPr>
          <w:rFonts w:hint="eastAsia"/>
        </w:rPr>
        <w:t>（在臺設立分支機構</w:t>
      </w:r>
      <w:r w:rsidR="00784A1C">
        <w:rPr>
          <w:rFonts w:hint="eastAsia"/>
        </w:rPr>
        <w:t>）</w:t>
      </w:r>
    </w:p>
    <w:p w14:paraId="70959EC7" w14:textId="0474159D"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為處理臺灣地區與大陸地區人民往來有關之事務，行政院得依對等原則，許可大陸地區之法人、團體或其他機構在臺灣地區設立分支機構</w:t>
      </w:r>
      <w:r>
        <w:rPr>
          <w:rFonts w:ascii="Arial Unicode MS" w:hAnsi="Arial Unicode MS" w:hint="eastAsia"/>
          <w:color w:val="626262"/>
        </w:rPr>
        <w:t>。</w:t>
      </w:r>
    </w:p>
    <w:p w14:paraId="5C75BCDE" w14:textId="3493CD62"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4D7E42" w:rsidRPr="002C3292">
        <w:rPr>
          <w:rFonts w:ascii="Arial Unicode MS" w:hAnsi="Arial Unicode MS" w:hint="eastAsia"/>
          <w:color w:val="666699"/>
        </w:rPr>
        <w:t>前項設立許可事項，以法律定之。</w:t>
      </w:r>
    </w:p>
    <w:p w14:paraId="26188BEF" w14:textId="77777777" w:rsidR="00784A1C" w:rsidRDefault="00D01346" w:rsidP="004D7E42">
      <w:pPr>
        <w:pStyle w:val="2"/>
      </w:pPr>
      <w:bookmarkStart w:id="140" w:name="a7"/>
      <w:bookmarkEnd w:id="140"/>
      <w:r>
        <w:rPr>
          <w:rFonts w:hint="eastAsia"/>
        </w:rPr>
        <w:t>第</w:t>
      </w:r>
      <w:r>
        <w:rPr>
          <w:rFonts w:hint="eastAsia"/>
        </w:rPr>
        <w:t>7</w:t>
      </w:r>
      <w:r>
        <w:rPr>
          <w:rFonts w:hint="eastAsia"/>
        </w:rPr>
        <w:t>條</w:t>
      </w:r>
      <w:r w:rsidR="004D7E42" w:rsidRPr="00EF7E13">
        <w:rPr>
          <w:rFonts w:hint="eastAsia"/>
        </w:rPr>
        <w:t>（文書驗證</w:t>
      </w:r>
      <w:r w:rsidR="00784A1C">
        <w:rPr>
          <w:rFonts w:hint="eastAsia"/>
        </w:rPr>
        <w:t>）</w:t>
      </w:r>
    </w:p>
    <w:p w14:paraId="1B65F106" w14:textId="6526EBB8"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在大陸地區製作之文書，經行政院設立或指定之機構或委託之民間團體驗證者，推定為真正。</w:t>
      </w:r>
    </w:p>
    <w:p w14:paraId="1E859A4E" w14:textId="77777777" w:rsidR="00784A1C" w:rsidRDefault="00D01346" w:rsidP="004D7E42">
      <w:pPr>
        <w:pStyle w:val="2"/>
      </w:pPr>
      <w:r>
        <w:rPr>
          <w:rFonts w:hint="eastAsia"/>
        </w:rPr>
        <w:t>第</w:t>
      </w:r>
      <w:r>
        <w:rPr>
          <w:rFonts w:hint="eastAsia"/>
        </w:rPr>
        <w:t>8</w:t>
      </w:r>
      <w:r>
        <w:rPr>
          <w:rFonts w:hint="eastAsia"/>
        </w:rPr>
        <w:t>條</w:t>
      </w:r>
      <w:r w:rsidR="004D7E42" w:rsidRPr="00EF7E13">
        <w:rPr>
          <w:rFonts w:hint="eastAsia"/>
        </w:rPr>
        <w:t>（司法文書之送達與司法調查</w:t>
      </w:r>
      <w:r w:rsidR="00784A1C">
        <w:rPr>
          <w:rFonts w:hint="eastAsia"/>
        </w:rPr>
        <w:t>）</w:t>
      </w:r>
    </w:p>
    <w:p w14:paraId="5F08196D" w14:textId="77F3E753"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應於大陸地區送達司法文書或為必要之調查者，司法機關得囑託或委託</w:t>
      </w:r>
      <w:hyperlink w:anchor="a4" w:history="1">
        <w:r w:rsidR="004D7E42" w:rsidRPr="009C438A">
          <w:rPr>
            <w:rStyle w:val="a3"/>
            <w:rFonts w:ascii="Arial Unicode MS" w:hAnsi="Arial Unicode MS" w:hint="eastAsia"/>
            <w:color w:val="626262"/>
          </w:rPr>
          <w:t>第四條</w:t>
        </w:r>
      </w:hyperlink>
      <w:r w:rsidR="004D7E42" w:rsidRPr="009C438A">
        <w:rPr>
          <w:rFonts w:ascii="Arial Unicode MS" w:hAnsi="Arial Unicode MS" w:hint="eastAsia"/>
          <w:color w:val="626262"/>
        </w:rPr>
        <w:t>之機構或民間團體為之</w:t>
      </w:r>
      <w:r>
        <w:rPr>
          <w:rFonts w:ascii="Arial Unicode MS" w:hAnsi="Arial Unicode MS" w:hint="eastAsia"/>
          <w:color w:val="626262"/>
        </w:rPr>
        <w:t>。</w:t>
      </w:r>
    </w:p>
    <w:p w14:paraId="1901EB37" w14:textId="58567DB4" w:rsidR="004D7E42" w:rsidRPr="00EF7E13" w:rsidRDefault="00784A1C" w:rsidP="004D7E42">
      <w:pPr>
        <w:ind w:left="119"/>
        <w:rPr>
          <w:rFonts w:ascii="Arial Unicode MS" w:hAnsi="Arial Unicode MS"/>
          <w:color w:val="7F7F7F"/>
        </w:rPr>
      </w:pPr>
      <w:r>
        <w:rPr>
          <w:rFonts w:ascii="Arial Unicode MS" w:hAnsi="Arial Unicode MS" w:hint="eastAsia"/>
          <w:color w:val="626262"/>
        </w:rPr>
        <w:t xml:space="preserve">　　　　</w:t>
      </w:r>
      <w:r w:rsidR="004D7E42" w:rsidRPr="00EF7E13">
        <w:rPr>
          <w:rFonts w:ascii="Arial Unicode MS" w:hAnsi="Arial Unicode MS" w:hint="eastAsia"/>
          <w:color w:val="7F7F7F"/>
        </w:rPr>
        <w:t xml:space="preserve">　　　　　　　　　　　　　　　　　　　　　　　　　　　　　　　　　　　　　　　　</w:t>
      </w:r>
      <w:hyperlink w:anchor="z章節索引" w:history="1">
        <w:r w:rsidR="004D7E42" w:rsidRPr="00EF7E13">
          <w:rPr>
            <w:rStyle w:val="a3"/>
            <w:rFonts w:ascii="Arial Unicode MS" w:hAnsi="Arial Unicode MS" w:hint="eastAsia"/>
            <w:color w:val="7F7F7F"/>
            <w:sz w:val="18"/>
          </w:rPr>
          <w:t>回索引</w:t>
        </w:r>
      </w:hyperlink>
      <w:r w:rsidR="002F1883">
        <w:rPr>
          <w:rFonts w:ascii="Arial Unicode MS" w:hAnsi="Arial Unicode MS" w:hint="eastAsia"/>
          <w:color w:val="7F7F7F"/>
          <w:sz w:val="18"/>
        </w:rPr>
        <w:t>〉〉</w:t>
      </w:r>
    </w:p>
    <w:p w14:paraId="79A96B21" w14:textId="77777777" w:rsidR="004D7E42" w:rsidRPr="00EF7E13" w:rsidRDefault="004D7E42" w:rsidP="004D7E42">
      <w:pPr>
        <w:pStyle w:val="1"/>
      </w:pPr>
      <w:bookmarkStart w:id="141" w:name="_第二章__行"/>
      <w:bookmarkEnd w:id="141"/>
      <w:r w:rsidRPr="00EF7E13">
        <w:rPr>
          <w:rFonts w:hint="eastAsia"/>
        </w:rPr>
        <w:t>第二章　　行　政</w:t>
      </w:r>
    </w:p>
    <w:p w14:paraId="0A6424B3" w14:textId="77777777" w:rsidR="00784A1C" w:rsidRDefault="00D01346" w:rsidP="004D7E42">
      <w:pPr>
        <w:pStyle w:val="2"/>
      </w:pPr>
      <w:bookmarkStart w:id="142" w:name="a9"/>
      <w:bookmarkEnd w:id="142"/>
      <w:r>
        <w:rPr>
          <w:rFonts w:hint="eastAsia"/>
        </w:rPr>
        <w:t>第</w:t>
      </w:r>
      <w:r>
        <w:rPr>
          <w:rFonts w:hint="eastAsia"/>
        </w:rPr>
        <w:t>9</w:t>
      </w:r>
      <w:r>
        <w:rPr>
          <w:rFonts w:hint="eastAsia"/>
        </w:rPr>
        <w:t>條</w:t>
      </w:r>
      <w:r w:rsidR="004D7E42" w:rsidRPr="00EF7E13">
        <w:rPr>
          <w:rFonts w:hint="eastAsia"/>
        </w:rPr>
        <w:t>（臺灣地區人民進入大陸地區之申請</w:t>
      </w:r>
      <w:r w:rsidR="00784A1C">
        <w:rPr>
          <w:rFonts w:hint="eastAsia"/>
        </w:rPr>
        <w:t>）</w:t>
      </w:r>
    </w:p>
    <w:p w14:paraId="5C54A9A1" w14:textId="52EC84D7"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臺灣地區人民進入大陸地區，應向主管機關申請許可</w:t>
      </w:r>
      <w:r>
        <w:rPr>
          <w:rFonts w:ascii="Arial Unicode MS" w:hAnsi="Arial Unicode MS" w:hint="eastAsia"/>
          <w:color w:val="626262"/>
        </w:rPr>
        <w:t>。</w:t>
      </w:r>
    </w:p>
    <w:p w14:paraId="207FD39A" w14:textId="606904A5"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2C3292">
        <w:rPr>
          <w:rFonts w:ascii="Arial Unicode MS" w:hAnsi="Arial Unicode MS" w:hint="eastAsia"/>
          <w:color w:val="666699"/>
        </w:rPr>
        <w:t>臺灣地區人民經許可進入大陸地區者，不得從事妨害國家安全或利益之活動</w:t>
      </w:r>
      <w:r>
        <w:rPr>
          <w:rFonts w:ascii="Arial Unicode MS" w:hAnsi="Arial Unicode MS" w:hint="eastAsia"/>
          <w:color w:val="626262"/>
        </w:rPr>
        <w:t>。</w:t>
      </w:r>
    </w:p>
    <w:p w14:paraId="6849443B" w14:textId="44361C5E"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004D7E42" w:rsidRPr="009C438A">
        <w:rPr>
          <w:rFonts w:ascii="Arial Unicode MS" w:hAnsi="Arial Unicode MS" w:hint="eastAsia"/>
          <w:color w:val="626262"/>
        </w:rPr>
        <w:t>第一項許可辦法，由內政部擬訂，報請行政院核定後發布之。</w:t>
      </w:r>
    </w:p>
    <w:p w14:paraId="6743B19C" w14:textId="77777777" w:rsidR="00784A1C" w:rsidRDefault="00D01346" w:rsidP="004D7E42">
      <w:pPr>
        <w:pStyle w:val="2"/>
      </w:pPr>
      <w:bookmarkStart w:id="143" w:name="a10"/>
      <w:bookmarkEnd w:id="143"/>
      <w:r>
        <w:rPr>
          <w:rFonts w:hint="eastAsia"/>
        </w:rPr>
        <w:t>第</w:t>
      </w:r>
      <w:r>
        <w:rPr>
          <w:rFonts w:hint="eastAsia"/>
        </w:rPr>
        <w:t>10</w:t>
      </w:r>
      <w:r>
        <w:rPr>
          <w:rFonts w:hint="eastAsia"/>
        </w:rPr>
        <w:t>條</w:t>
      </w:r>
      <w:r w:rsidR="004D7E42" w:rsidRPr="00EF7E13">
        <w:rPr>
          <w:rFonts w:hint="eastAsia"/>
        </w:rPr>
        <w:t>（大陸地區人民進入臺灣地區之許可</w:t>
      </w:r>
      <w:r w:rsidR="00784A1C">
        <w:rPr>
          <w:rFonts w:hint="eastAsia"/>
        </w:rPr>
        <w:t>）</w:t>
      </w:r>
    </w:p>
    <w:p w14:paraId="5F169C00" w14:textId="5A1619A4"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大陸地區人民非經主管機關許可，不得進入臺灣地區</w:t>
      </w:r>
      <w:r>
        <w:rPr>
          <w:rFonts w:ascii="Arial Unicode MS" w:hAnsi="Arial Unicode MS" w:hint="eastAsia"/>
          <w:color w:val="626262"/>
        </w:rPr>
        <w:t>。</w:t>
      </w:r>
    </w:p>
    <w:p w14:paraId="30DE4CA0" w14:textId="383959FA"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2C3292">
        <w:rPr>
          <w:rFonts w:ascii="Arial Unicode MS" w:hAnsi="Arial Unicode MS" w:hint="eastAsia"/>
          <w:color w:val="666699"/>
        </w:rPr>
        <w:t>經計可進入臺灣地區之大陸地區人民，不得從事與許可目的不符之活動</w:t>
      </w:r>
      <w:r>
        <w:rPr>
          <w:rFonts w:ascii="Arial Unicode MS" w:hAnsi="Arial Unicode MS" w:hint="eastAsia"/>
          <w:color w:val="626262"/>
        </w:rPr>
        <w:t>。</w:t>
      </w:r>
    </w:p>
    <w:p w14:paraId="10D56940" w14:textId="5429372C"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004D7E42" w:rsidRPr="009C438A">
        <w:rPr>
          <w:rFonts w:ascii="Arial Unicode MS" w:hAnsi="Arial Unicode MS" w:hint="eastAsia"/>
          <w:color w:val="626262"/>
        </w:rPr>
        <w:t>前二項</w:t>
      </w:r>
      <w:hyperlink r:id="rId253" w:history="1">
        <w:r w:rsidR="004D7E42" w:rsidRPr="009C438A">
          <w:rPr>
            <w:rStyle w:val="a3"/>
            <w:rFonts w:ascii="Arial Unicode MS" w:hAnsi="Arial Unicode MS" w:hint="eastAsia"/>
            <w:color w:val="626262"/>
          </w:rPr>
          <w:t>許可辦法</w:t>
        </w:r>
      </w:hyperlink>
      <w:r w:rsidR="004D7E42" w:rsidRPr="009C438A">
        <w:rPr>
          <w:rFonts w:ascii="Arial Unicode MS" w:hAnsi="Arial Unicode MS" w:hint="eastAsia"/>
          <w:color w:val="626262"/>
        </w:rPr>
        <w:t>，由有關主管機關擬訂，報請行政院核定後發布之。</w:t>
      </w:r>
    </w:p>
    <w:p w14:paraId="19DE4EF4" w14:textId="77777777" w:rsidR="00784A1C" w:rsidRDefault="00D01346" w:rsidP="004D7E42">
      <w:pPr>
        <w:pStyle w:val="2"/>
      </w:pPr>
      <w:bookmarkStart w:id="144" w:name="a11"/>
      <w:bookmarkEnd w:id="144"/>
      <w:r>
        <w:rPr>
          <w:rFonts w:hint="eastAsia"/>
        </w:rPr>
        <w:t>第</w:t>
      </w:r>
      <w:r>
        <w:rPr>
          <w:rFonts w:hint="eastAsia"/>
        </w:rPr>
        <w:t>11</w:t>
      </w:r>
      <w:r>
        <w:rPr>
          <w:rFonts w:hint="eastAsia"/>
        </w:rPr>
        <w:t>條</w:t>
      </w:r>
      <w:r w:rsidR="004D7E42" w:rsidRPr="00EF7E13">
        <w:rPr>
          <w:rFonts w:hint="eastAsia"/>
        </w:rPr>
        <w:t>（大陸地區人民之僱用</w:t>
      </w:r>
      <w:r w:rsidR="00784A1C">
        <w:rPr>
          <w:rFonts w:hint="eastAsia"/>
        </w:rPr>
        <w:t>）</w:t>
      </w:r>
    </w:p>
    <w:p w14:paraId="56D72A5B" w14:textId="61C84BFE"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僱用大陸地區人民在臺灣地區工作，應向主管機關申請許可</w:t>
      </w:r>
      <w:r>
        <w:rPr>
          <w:rFonts w:ascii="Arial Unicode MS" w:hAnsi="Arial Unicode MS" w:hint="eastAsia"/>
          <w:color w:val="626262"/>
        </w:rPr>
        <w:t>。</w:t>
      </w:r>
    </w:p>
    <w:p w14:paraId="24B0EC5E" w14:textId="26B1866A"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2C3292">
        <w:rPr>
          <w:rFonts w:ascii="Arial Unicode MS" w:hAnsi="Arial Unicode MS" w:hint="eastAsia"/>
          <w:color w:val="666699"/>
        </w:rPr>
        <w:t>經許可受僱在臺灣地區工作之大陸地區人民，其受僱期間不得逾一年，並不得轉換雇主及工作。但因雇主關廠、歇業或其他特殊事故，致僱用關係無法繼續時，經主管機關許可者，得轉換雇主及工作</w:t>
      </w:r>
      <w:r>
        <w:rPr>
          <w:rFonts w:ascii="Arial Unicode MS" w:hAnsi="Arial Unicode MS" w:hint="eastAsia"/>
          <w:color w:val="626262"/>
        </w:rPr>
        <w:t>。</w:t>
      </w:r>
    </w:p>
    <w:p w14:paraId="159A6290" w14:textId="21F0FEF5"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Pr="009C438A">
        <w:rPr>
          <w:rFonts w:ascii="Arial Unicode MS" w:hAnsi="Arial Unicode MS" w:hint="eastAsia"/>
          <w:color w:val="626262"/>
        </w:rPr>
        <w:t>大陸地區人民因前項但書情形轉換雇主及工作時，其轉換後之受僱期間，與原受僱期間併計</w:t>
      </w:r>
      <w:r>
        <w:rPr>
          <w:rFonts w:ascii="Arial Unicode MS" w:hAnsi="Arial Unicode MS" w:hint="eastAsia"/>
          <w:color w:val="626262"/>
        </w:rPr>
        <w:t>。</w:t>
      </w:r>
    </w:p>
    <w:p w14:paraId="46B69C7E" w14:textId="67CB167D"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4</w:t>
      </w:r>
      <w:r w:rsidRPr="0044700A">
        <w:rPr>
          <w:rFonts w:ascii="Calibri" w:hAnsi="Calibri" w:hint="eastAsia"/>
          <w:color w:val="404040"/>
          <w:sz w:val="18"/>
        </w:rPr>
        <w:t>﹞</w:t>
      </w:r>
      <w:r w:rsidRPr="002C3292">
        <w:rPr>
          <w:rFonts w:ascii="Arial Unicode MS" w:hAnsi="Arial Unicode MS" w:hint="eastAsia"/>
          <w:color w:val="666699"/>
        </w:rPr>
        <w:t>雇主向行政院勞工委員會申請僱用大陸地區人民工作，應先以合理勞動條件在臺灣地區辦理公開招募，並向公立就業服務機構申請求才登記，無法滿足其需要時，始得就該不足人數提出申請。但應於招募時，將招募內容全文通知其事業單位之工會或勞工，並於大陸地區人民預定工作場所公告之</w:t>
      </w:r>
      <w:r>
        <w:rPr>
          <w:rFonts w:ascii="Arial Unicode MS" w:hAnsi="Arial Unicode MS" w:hint="eastAsia"/>
          <w:color w:val="626262"/>
        </w:rPr>
        <w:t>。</w:t>
      </w:r>
    </w:p>
    <w:p w14:paraId="408242EC" w14:textId="00456E8F"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5</w:t>
      </w:r>
      <w:r w:rsidRPr="0044700A">
        <w:rPr>
          <w:rFonts w:ascii="Calibri" w:hAnsi="Calibri" w:hint="eastAsia"/>
          <w:color w:val="404040"/>
          <w:sz w:val="18"/>
        </w:rPr>
        <w:t>﹞</w:t>
      </w:r>
      <w:r w:rsidRPr="009C438A">
        <w:rPr>
          <w:rFonts w:ascii="Arial Unicode MS" w:hAnsi="Arial Unicode MS" w:hint="eastAsia"/>
          <w:color w:val="626262"/>
        </w:rPr>
        <w:t>僱用大陸地區人民工作時，其勞動契約應以定期契約為之</w:t>
      </w:r>
      <w:r>
        <w:rPr>
          <w:rFonts w:ascii="Arial Unicode MS" w:hAnsi="Arial Unicode MS" w:hint="eastAsia"/>
          <w:color w:val="626262"/>
        </w:rPr>
        <w:t>。</w:t>
      </w:r>
    </w:p>
    <w:p w14:paraId="36A7C59E" w14:textId="13B4F02B"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6</w:t>
      </w:r>
      <w:r w:rsidRPr="0044700A">
        <w:rPr>
          <w:rFonts w:ascii="Calibri" w:hAnsi="Calibri" w:hint="eastAsia"/>
          <w:color w:val="404040"/>
          <w:sz w:val="18"/>
        </w:rPr>
        <w:t>﹞</w:t>
      </w:r>
      <w:r w:rsidR="004D7E42" w:rsidRPr="002C3292">
        <w:rPr>
          <w:rFonts w:ascii="Arial Unicode MS" w:hAnsi="Arial Unicode MS" w:hint="eastAsia"/>
          <w:color w:val="666699"/>
        </w:rPr>
        <w:t>第一項許可及其管理辦法，由行政院勞工委員會會同有關機關擬訂，報請行政院核定後發布之。</w:t>
      </w:r>
    </w:p>
    <w:p w14:paraId="225F3B60" w14:textId="77777777" w:rsidR="00784A1C" w:rsidRDefault="00D01346" w:rsidP="004D7E42">
      <w:pPr>
        <w:pStyle w:val="2"/>
      </w:pPr>
      <w:r>
        <w:rPr>
          <w:rFonts w:hint="eastAsia"/>
        </w:rPr>
        <w:t>第</w:t>
      </w:r>
      <w:r>
        <w:rPr>
          <w:rFonts w:hint="eastAsia"/>
        </w:rPr>
        <w:t>12</w:t>
      </w:r>
      <w:r>
        <w:rPr>
          <w:rFonts w:hint="eastAsia"/>
        </w:rPr>
        <w:t>條</w:t>
      </w:r>
      <w:r w:rsidR="004D7E42" w:rsidRPr="00EF7E13">
        <w:rPr>
          <w:rFonts w:hint="eastAsia"/>
        </w:rPr>
        <w:t>（保險給付</w:t>
      </w:r>
      <w:r w:rsidR="00784A1C">
        <w:rPr>
          <w:rFonts w:hint="eastAsia"/>
        </w:rPr>
        <w:t>）</w:t>
      </w:r>
    </w:p>
    <w:p w14:paraId="22FA7712" w14:textId="68A0294E"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經許可受僱在臺灣地區工作之大陸地區人民，其眷屬在</w:t>
      </w:r>
      <w:hyperlink r:id="rId254" w:history="1">
        <w:r w:rsidR="004D7E42" w:rsidRPr="009C438A">
          <w:rPr>
            <w:rStyle w:val="a3"/>
            <w:rFonts w:ascii="Arial Unicode MS" w:hAnsi="Arial Unicode MS" w:hint="eastAsia"/>
            <w:color w:val="626262"/>
          </w:rPr>
          <w:t>勞工保險條例</w:t>
        </w:r>
      </w:hyperlink>
      <w:r w:rsidR="004D7E42" w:rsidRPr="009C438A">
        <w:rPr>
          <w:rFonts w:ascii="Arial Unicode MS" w:hAnsi="Arial Unicode MS" w:hint="eastAsia"/>
          <w:color w:val="626262"/>
        </w:rPr>
        <w:t>實施地區外罹患傷病、生育或死亡時，不得請領各該事故之保險給付。</w:t>
      </w:r>
    </w:p>
    <w:p w14:paraId="316A8D3D" w14:textId="77777777" w:rsidR="00784A1C" w:rsidRDefault="00D01346" w:rsidP="004D7E42">
      <w:pPr>
        <w:pStyle w:val="2"/>
      </w:pPr>
      <w:bookmarkStart w:id="145" w:name="a13"/>
      <w:bookmarkEnd w:id="145"/>
      <w:r>
        <w:rPr>
          <w:rFonts w:hint="eastAsia"/>
        </w:rPr>
        <w:t>第</w:t>
      </w:r>
      <w:r>
        <w:rPr>
          <w:rFonts w:hint="eastAsia"/>
        </w:rPr>
        <w:t>13</w:t>
      </w:r>
      <w:r>
        <w:rPr>
          <w:rFonts w:hint="eastAsia"/>
        </w:rPr>
        <w:t>條</w:t>
      </w:r>
      <w:r w:rsidR="004D7E42" w:rsidRPr="00EF7E13">
        <w:rPr>
          <w:rFonts w:hint="eastAsia"/>
        </w:rPr>
        <w:t>（就業安定費</w:t>
      </w:r>
      <w:r w:rsidR="00784A1C">
        <w:rPr>
          <w:rFonts w:hint="eastAsia"/>
        </w:rPr>
        <w:t>）</w:t>
      </w:r>
    </w:p>
    <w:p w14:paraId="1749FE87" w14:textId="17D5B591"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僱用大陸地區人民者，應向行政院勞工委員會所設專戶繳納就業安定費</w:t>
      </w:r>
      <w:r>
        <w:rPr>
          <w:rFonts w:ascii="Arial Unicode MS" w:hAnsi="Arial Unicode MS" w:hint="eastAsia"/>
          <w:color w:val="626262"/>
        </w:rPr>
        <w:t>。</w:t>
      </w:r>
    </w:p>
    <w:p w14:paraId="3B9B32DF" w14:textId="1B54BCD8"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lastRenderedPageBreak/>
        <w:t>﹝</w:t>
      </w:r>
      <w:r w:rsidRPr="0044700A">
        <w:rPr>
          <w:rFonts w:ascii="Calibri" w:hAnsi="Calibri" w:hint="eastAsia"/>
          <w:color w:val="404040"/>
          <w:sz w:val="18"/>
        </w:rPr>
        <w:t>2</w:t>
      </w:r>
      <w:r w:rsidRPr="0044700A">
        <w:rPr>
          <w:rFonts w:ascii="Calibri" w:hAnsi="Calibri" w:hint="eastAsia"/>
          <w:color w:val="404040"/>
          <w:sz w:val="18"/>
        </w:rPr>
        <w:t>﹞</w:t>
      </w:r>
      <w:r w:rsidR="004D7E42" w:rsidRPr="002C3292">
        <w:rPr>
          <w:rFonts w:ascii="Arial Unicode MS" w:hAnsi="Arial Unicode MS" w:hint="eastAsia"/>
          <w:color w:val="666699"/>
        </w:rPr>
        <w:t>前項收費標準及管理運用辦法，由行政院勞工委員會會同財政部擬訂，報請行政院核定後發布之。</w:t>
      </w:r>
    </w:p>
    <w:p w14:paraId="12508C41" w14:textId="77777777" w:rsidR="00784A1C" w:rsidRDefault="00D01346" w:rsidP="004D7E42">
      <w:pPr>
        <w:pStyle w:val="2"/>
      </w:pPr>
      <w:bookmarkStart w:id="146" w:name="a14"/>
      <w:bookmarkEnd w:id="146"/>
      <w:r>
        <w:rPr>
          <w:rFonts w:hint="eastAsia"/>
        </w:rPr>
        <w:t>第</w:t>
      </w:r>
      <w:r>
        <w:rPr>
          <w:rFonts w:hint="eastAsia"/>
        </w:rPr>
        <w:t>14</w:t>
      </w:r>
      <w:r>
        <w:rPr>
          <w:rFonts w:hint="eastAsia"/>
        </w:rPr>
        <w:t>條</w:t>
      </w:r>
      <w:r w:rsidR="004D7E42" w:rsidRPr="00EF7E13">
        <w:rPr>
          <w:rFonts w:hint="eastAsia"/>
        </w:rPr>
        <w:t>（限期離境與強制出境</w:t>
      </w:r>
      <w:r w:rsidR="00784A1C">
        <w:rPr>
          <w:rFonts w:hint="eastAsia"/>
        </w:rPr>
        <w:t>）</w:t>
      </w:r>
    </w:p>
    <w:p w14:paraId="059CEC41" w14:textId="735E5F1A"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經許可受僱在臺灣地區工作之大陸地區人民，違反本條例或其他法令之規定者，主管機關得撤銷其許可</w:t>
      </w:r>
      <w:r>
        <w:rPr>
          <w:rFonts w:ascii="Arial Unicode MS" w:hAnsi="Arial Unicode MS" w:hint="eastAsia"/>
          <w:color w:val="626262"/>
        </w:rPr>
        <w:t>。</w:t>
      </w:r>
    </w:p>
    <w:p w14:paraId="6C78FDF7" w14:textId="1129E098"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2C3292">
        <w:rPr>
          <w:rFonts w:ascii="Arial Unicode MS" w:hAnsi="Arial Unicode MS" w:hint="eastAsia"/>
          <w:color w:val="666699"/>
        </w:rPr>
        <w:t>前項經撤銷許可之大陸地區人民，應限期離境，逾期不離境者，依第</w:t>
      </w:r>
      <w:hyperlink w:anchor="a18" w:history="1">
        <w:r w:rsidRPr="002C3292">
          <w:rPr>
            <w:rStyle w:val="a3"/>
            <w:rFonts w:ascii="Arial Unicode MS" w:hAnsi="Arial Unicode MS" w:hint="eastAsia"/>
            <w:color w:val="666699"/>
          </w:rPr>
          <w:t>十八</w:t>
        </w:r>
      </w:hyperlink>
      <w:r w:rsidRPr="002C3292">
        <w:rPr>
          <w:rFonts w:ascii="Arial Unicode MS" w:hAnsi="Arial Unicode MS" w:hint="eastAsia"/>
          <w:color w:val="666699"/>
        </w:rPr>
        <w:t>條規定強制其出境</w:t>
      </w:r>
      <w:r>
        <w:rPr>
          <w:rFonts w:ascii="Arial Unicode MS" w:hAnsi="Arial Unicode MS" w:hint="eastAsia"/>
          <w:color w:val="626262"/>
        </w:rPr>
        <w:t>。</w:t>
      </w:r>
    </w:p>
    <w:p w14:paraId="631AF76C" w14:textId="4073044F"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004D7E42" w:rsidRPr="009C438A">
        <w:rPr>
          <w:rFonts w:ascii="Arial Unicode MS" w:hAnsi="Arial Unicode MS" w:hint="eastAsia"/>
          <w:color w:val="626262"/>
        </w:rPr>
        <w:t>前項規定，於中止或終止勞動契約時，適用之。</w:t>
      </w:r>
    </w:p>
    <w:p w14:paraId="1E0223D9" w14:textId="77777777" w:rsidR="00784A1C" w:rsidRDefault="00D01346" w:rsidP="004D7E42">
      <w:pPr>
        <w:pStyle w:val="2"/>
      </w:pPr>
      <w:bookmarkStart w:id="147" w:name="a15"/>
      <w:bookmarkEnd w:id="147"/>
      <w:r>
        <w:rPr>
          <w:rFonts w:hint="eastAsia"/>
        </w:rPr>
        <w:t>第</w:t>
      </w:r>
      <w:r>
        <w:rPr>
          <w:rFonts w:hint="eastAsia"/>
        </w:rPr>
        <w:t>15</w:t>
      </w:r>
      <w:r>
        <w:rPr>
          <w:rFonts w:hint="eastAsia"/>
        </w:rPr>
        <w:t>條</w:t>
      </w:r>
      <w:r w:rsidR="004D7E42" w:rsidRPr="00EF7E13">
        <w:rPr>
          <w:rFonts w:hint="eastAsia"/>
        </w:rPr>
        <w:t>（禁止行為</w:t>
      </w:r>
      <w:r w:rsidR="00784A1C">
        <w:rPr>
          <w:rFonts w:hint="eastAsia"/>
        </w:rPr>
        <w:t>）</w:t>
      </w:r>
    </w:p>
    <w:p w14:paraId="493EB31F" w14:textId="1D78B3F0"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左列行為不得為之：</w:t>
      </w:r>
    </w:p>
    <w:p w14:paraId="27C3B5EB" w14:textId="77777777" w:rsidR="00784A1C" w:rsidRDefault="004D7E42" w:rsidP="00C627E4">
      <w:pPr>
        <w:ind w:leftChars="75" w:left="150"/>
        <w:jc w:val="both"/>
        <w:rPr>
          <w:rFonts w:ascii="Arial Unicode MS" w:hAnsi="Arial Unicode MS"/>
          <w:color w:val="626262"/>
        </w:rPr>
      </w:pPr>
      <w:r w:rsidRPr="009C438A">
        <w:rPr>
          <w:rFonts w:ascii="Arial Unicode MS" w:hAnsi="Arial Unicode MS" w:hint="eastAsia"/>
          <w:color w:val="626262"/>
        </w:rPr>
        <w:t xml:space="preserve">　　一、使大陸地區人民非法進入臺灣地區</w:t>
      </w:r>
      <w:r w:rsidR="00784A1C">
        <w:rPr>
          <w:rFonts w:ascii="Arial Unicode MS" w:hAnsi="Arial Unicode MS" w:hint="eastAsia"/>
          <w:color w:val="626262"/>
        </w:rPr>
        <w:t>。</w:t>
      </w:r>
    </w:p>
    <w:p w14:paraId="332E4423" w14:textId="63D664D9" w:rsidR="00784A1C" w:rsidRDefault="00784A1C" w:rsidP="00C627E4">
      <w:pPr>
        <w:ind w:leftChars="75" w:left="150"/>
        <w:jc w:val="both"/>
        <w:rPr>
          <w:rFonts w:ascii="Arial Unicode MS" w:hAnsi="Arial Unicode MS"/>
          <w:color w:val="626262"/>
        </w:rPr>
      </w:pPr>
      <w:r>
        <w:rPr>
          <w:rFonts w:ascii="Arial Unicode MS" w:hAnsi="Arial Unicode MS" w:hint="eastAsia"/>
          <w:color w:val="626262"/>
        </w:rPr>
        <w:t xml:space="preserve">　　</w:t>
      </w:r>
      <w:r w:rsidRPr="009C438A">
        <w:rPr>
          <w:rFonts w:ascii="Arial Unicode MS" w:hAnsi="Arial Unicode MS" w:hint="eastAsia"/>
          <w:color w:val="626262"/>
        </w:rPr>
        <w:t>二</w:t>
      </w:r>
      <w:r>
        <w:rPr>
          <w:rFonts w:ascii="Arial Unicode MS" w:hAnsi="Arial Unicode MS" w:hint="eastAsia"/>
          <w:color w:val="626262"/>
        </w:rPr>
        <w:t>、</w:t>
      </w:r>
      <w:r w:rsidR="004D7E42" w:rsidRPr="009C438A">
        <w:rPr>
          <w:rFonts w:ascii="Arial Unicode MS" w:hAnsi="Arial Unicode MS" w:hint="eastAsia"/>
          <w:color w:val="626262"/>
        </w:rPr>
        <w:t>招攬臺灣地區人民未經許可使之進入大陸地區</w:t>
      </w:r>
      <w:r>
        <w:rPr>
          <w:rFonts w:ascii="Arial Unicode MS" w:hAnsi="Arial Unicode MS" w:hint="eastAsia"/>
          <w:color w:val="626262"/>
        </w:rPr>
        <w:t>。</w:t>
      </w:r>
    </w:p>
    <w:p w14:paraId="02EB39B3" w14:textId="3F17CB9C" w:rsidR="00784A1C" w:rsidRDefault="00784A1C" w:rsidP="00C627E4">
      <w:pPr>
        <w:ind w:leftChars="75" w:left="150"/>
        <w:jc w:val="both"/>
        <w:rPr>
          <w:rFonts w:ascii="Arial Unicode MS" w:hAnsi="Arial Unicode MS"/>
          <w:color w:val="626262"/>
        </w:rPr>
      </w:pPr>
      <w:r>
        <w:rPr>
          <w:rFonts w:ascii="Arial Unicode MS" w:hAnsi="Arial Unicode MS" w:hint="eastAsia"/>
          <w:color w:val="626262"/>
        </w:rPr>
        <w:t xml:space="preserve">　　</w:t>
      </w:r>
      <w:r w:rsidRPr="009C438A">
        <w:rPr>
          <w:rFonts w:ascii="Arial Unicode MS" w:hAnsi="Arial Unicode MS" w:hint="eastAsia"/>
          <w:color w:val="626262"/>
        </w:rPr>
        <w:t>三</w:t>
      </w:r>
      <w:r>
        <w:rPr>
          <w:rFonts w:ascii="Arial Unicode MS" w:hAnsi="Arial Unicode MS" w:hint="eastAsia"/>
          <w:color w:val="626262"/>
        </w:rPr>
        <w:t>、</w:t>
      </w:r>
      <w:r w:rsidR="004D7E42" w:rsidRPr="009C438A">
        <w:rPr>
          <w:rFonts w:ascii="Arial Unicode MS" w:hAnsi="Arial Unicode MS" w:hint="eastAsia"/>
          <w:color w:val="626262"/>
        </w:rPr>
        <w:t>使大陸地區人民在臺灣地區從事未經許可或與許可目的不符之活動</w:t>
      </w:r>
      <w:r>
        <w:rPr>
          <w:rFonts w:ascii="Arial Unicode MS" w:hAnsi="Arial Unicode MS" w:hint="eastAsia"/>
          <w:color w:val="626262"/>
        </w:rPr>
        <w:t>。</w:t>
      </w:r>
    </w:p>
    <w:p w14:paraId="20CBA4C3" w14:textId="0A2DA7B2" w:rsidR="00784A1C" w:rsidRDefault="00784A1C" w:rsidP="00C627E4">
      <w:pPr>
        <w:ind w:leftChars="75" w:left="150"/>
        <w:jc w:val="both"/>
        <w:rPr>
          <w:rFonts w:ascii="Arial Unicode MS" w:hAnsi="Arial Unicode MS"/>
          <w:color w:val="626262"/>
        </w:rPr>
      </w:pPr>
      <w:r>
        <w:rPr>
          <w:rFonts w:ascii="Arial Unicode MS" w:hAnsi="Arial Unicode MS" w:hint="eastAsia"/>
          <w:color w:val="626262"/>
        </w:rPr>
        <w:t xml:space="preserve">　　</w:t>
      </w:r>
      <w:r w:rsidRPr="009C438A">
        <w:rPr>
          <w:rFonts w:ascii="Arial Unicode MS" w:hAnsi="Arial Unicode MS" w:hint="eastAsia"/>
          <w:color w:val="626262"/>
        </w:rPr>
        <w:t>四</w:t>
      </w:r>
      <w:r>
        <w:rPr>
          <w:rFonts w:ascii="Arial Unicode MS" w:hAnsi="Arial Unicode MS" w:hint="eastAsia"/>
          <w:color w:val="626262"/>
        </w:rPr>
        <w:t>、</w:t>
      </w:r>
      <w:r w:rsidR="004D7E42" w:rsidRPr="009C438A">
        <w:rPr>
          <w:rFonts w:ascii="Arial Unicode MS" w:hAnsi="Arial Unicode MS" w:hint="eastAsia"/>
          <w:color w:val="626262"/>
        </w:rPr>
        <w:t>僱用或留用大陸地區人民在臺灣地區從事未經許可或與許可範圍不符之工作</w:t>
      </w:r>
      <w:r>
        <w:rPr>
          <w:rFonts w:ascii="Arial Unicode MS" w:hAnsi="Arial Unicode MS" w:hint="eastAsia"/>
          <w:color w:val="626262"/>
        </w:rPr>
        <w:t>。</w:t>
      </w:r>
    </w:p>
    <w:p w14:paraId="4292D200" w14:textId="2CC27D24" w:rsidR="004D7E42" w:rsidRPr="009C438A" w:rsidRDefault="00784A1C" w:rsidP="00C627E4">
      <w:pPr>
        <w:ind w:leftChars="75" w:left="150"/>
        <w:jc w:val="both"/>
        <w:rPr>
          <w:rFonts w:ascii="Arial Unicode MS" w:hAnsi="Arial Unicode MS"/>
          <w:color w:val="626262"/>
        </w:rPr>
      </w:pPr>
      <w:r>
        <w:rPr>
          <w:rFonts w:ascii="Arial Unicode MS" w:hAnsi="Arial Unicode MS" w:hint="eastAsia"/>
          <w:color w:val="626262"/>
        </w:rPr>
        <w:t xml:space="preserve">　　</w:t>
      </w:r>
      <w:r w:rsidRPr="009C438A">
        <w:rPr>
          <w:rFonts w:ascii="Arial Unicode MS" w:hAnsi="Arial Unicode MS" w:hint="eastAsia"/>
          <w:color w:val="626262"/>
        </w:rPr>
        <w:t>五</w:t>
      </w:r>
      <w:r>
        <w:rPr>
          <w:rFonts w:ascii="Arial Unicode MS" w:hAnsi="Arial Unicode MS" w:hint="eastAsia"/>
          <w:color w:val="626262"/>
        </w:rPr>
        <w:t>、</w:t>
      </w:r>
      <w:r w:rsidR="004D7E42" w:rsidRPr="009C438A">
        <w:rPr>
          <w:rFonts w:ascii="Arial Unicode MS" w:hAnsi="Arial Unicode MS" w:hint="eastAsia"/>
          <w:color w:val="626262"/>
        </w:rPr>
        <w:t>居間介紹他人為前款之行為。</w:t>
      </w:r>
    </w:p>
    <w:p w14:paraId="287FED9D" w14:textId="77777777" w:rsidR="00784A1C" w:rsidRDefault="00D01346" w:rsidP="004D7E42">
      <w:pPr>
        <w:pStyle w:val="2"/>
        <w:rPr>
          <w:rFonts w:ascii="新細明體" w:hAnsi="新細明體"/>
          <w:color w:val="FFFFFF"/>
        </w:rPr>
      </w:pPr>
      <w:bookmarkStart w:id="148" w:name="a16"/>
      <w:bookmarkEnd w:id="148"/>
      <w:r>
        <w:t>第</w:t>
      </w:r>
      <w:r>
        <w:t>16</w:t>
      </w:r>
      <w:r>
        <w:t>條</w:t>
      </w:r>
      <w:r w:rsidR="004D7E42" w:rsidRPr="00EF7E13">
        <w:t>（申請定居）</w:t>
      </w:r>
      <w:r w:rsidR="00784A1C">
        <w:rPr>
          <w:rFonts w:ascii="新細明體" w:hAnsi="新細明體" w:hint="eastAsia"/>
          <w:color w:val="FFFFFF"/>
        </w:rPr>
        <w:t>∵</w:t>
      </w:r>
    </w:p>
    <w:p w14:paraId="192029A6" w14:textId="02887219"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color w:val="626262"/>
        </w:rPr>
        <w:t>大陸地區人民得申請來臺從事商務或觀光活動，其辦法，由主管機關定之</w:t>
      </w:r>
      <w:r>
        <w:rPr>
          <w:rFonts w:ascii="Arial Unicode MS" w:hAnsi="Arial Unicode MS"/>
          <w:color w:val="626262"/>
        </w:rPr>
        <w:t>。</w:t>
      </w:r>
    </w:p>
    <w:p w14:paraId="66F55521" w14:textId="26BDDDDC" w:rsidR="00784A1C" w:rsidRPr="009C438A" w:rsidRDefault="00784A1C" w:rsidP="004D7E42">
      <w:pPr>
        <w:ind w:left="142"/>
        <w:jc w:val="both"/>
        <w:rPr>
          <w:rFonts w:ascii="Arial Unicode MS" w:hAnsi="Arial Unicode MS"/>
          <w:color w:val="666699"/>
        </w:rPr>
      </w:pPr>
      <w:r w:rsidRPr="0044700A">
        <w:rPr>
          <w:rFonts w:ascii="Calibri" w:hAnsi="Calibri"/>
          <w:color w:val="404040"/>
          <w:sz w:val="18"/>
        </w:rPr>
        <w:t>﹝</w:t>
      </w:r>
      <w:r w:rsidRPr="0044700A">
        <w:rPr>
          <w:rFonts w:ascii="Calibri" w:hAnsi="Calibri"/>
          <w:color w:val="404040"/>
          <w:sz w:val="18"/>
        </w:rPr>
        <w:t>2</w:t>
      </w:r>
      <w:r w:rsidRPr="0044700A">
        <w:rPr>
          <w:rFonts w:ascii="Calibri" w:hAnsi="Calibri"/>
          <w:color w:val="404040"/>
          <w:sz w:val="18"/>
        </w:rPr>
        <w:t>﹞</w:t>
      </w:r>
      <w:r w:rsidRPr="009C438A">
        <w:rPr>
          <w:rFonts w:ascii="Arial Unicode MS" w:hAnsi="Arial Unicode MS"/>
          <w:color w:val="666699"/>
        </w:rPr>
        <w:t>大陸地區人民有左列情形之一者，得申請在臺灣地區定居：</w:t>
      </w:r>
    </w:p>
    <w:p w14:paraId="6CCFB152" w14:textId="77777777" w:rsidR="00784A1C" w:rsidRDefault="00784A1C" w:rsidP="004D7E42">
      <w:pPr>
        <w:ind w:left="142"/>
        <w:jc w:val="both"/>
        <w:rPr>
          <w:rFonts w:ascii="Arial Unicode MS" w:hAnsi="Arial Unicode MS"/>
          <w:color w:val="666699"/>
        </w:rPr>
      </w:pPr>
      <w:r w:rsidRPr="009C438A">
        <w:rPr>
          <w:rFonts w:ascii="Arial Unicode MS" w:hAnsi="Arial Unicode MS"/>
          <w:color w:val="666699"/>
        </w:rPr>
        <w:t xml:space="preserve">　　一、臺灣地區人民之直系血親及配偶，年齡在七十歲以上、十二歲以下者</w:t>
      </w:r>
      <w:r>
        <w:rPr>
          <w:rFonts w:ascii="Arial Unicode MS" w:hAnsi="Arial Unicode MS"/>
          <w:color w:val="666699"/>
        </w:rPr>
        <w:t>。</w:t>
      </w:r>
    </w:p>
    <w:p w14:paraId="76D28AED" w14:textId="77777777" w:rsidR="00784A1C" w:rsidRDefault="00784A1C" w:rsidP="004D7E42">
      <w:pPr>
        <w:ind w:left="142"/>
        <w:jc w:val="both"/>
        <w:rPr>
          <w:rFonts w:ascii="Arial Unicode MS" w:hAnsi="Arial Unicode MS"/>
          <w:color w:val="666699"/>
        </w:rPr>
      </w:pPr>
      <w:r>
        <w:rPr>
          <w:rFonts w:ascii="Arial Unicode MS" w:hAnsi="Arial Unicode MS"/>
          <w:color w:val="666699"/>
        </w:rPr>
        <w:t xml:space="preserve">　　</w:t>
      </w:r>
      <w:r w:rsidRPr="009C438A">
        <w:rPr>
          <w:rFonts w:ascii="Arial Unicode MS" w:hAnsi="Arial Unicode MS"/>
          <w:color w:val="666699"/>
        </w:rPr>
        <w:t>二</w:t>
      </w:r>
      <w:r>
        <w:rPr>
          <w:rFonts w:ascii="Arial Unicode MS" w:hAnsi="Arial Unicode MS"/>
          <w:color w:val="666699"/>
        </w:rPr>
        <w:t>、</w:t>
      </w:r>
      <w:r w:rsidRPr="009C438A">
        <w:rPr>
          <w:rFonts w:ascii="Arial Unicode MS" w:hAnsi="Arial Unicode MS"/>
          <w:color w:val="666699"/>
        </w:rPr>
        <w:t>其臺灣地區之配偶死亡，須在臺灣地區照顧未成年之親生子女者</w:t>
      </w:r>
      <w:r>
        <w:rPr>
          <w:rFonts w:ascii="Arial Unicode MS" w:hAnsi="Arial Unicode MS"/>
          <w:color w:val="666699"/>
        </w:rPr>
        <w:t>。</w:t>
      </w:r>
    </w:p>
    <w:p w14:paraId="062894EC" w14:textId="77777777" w:rsidR="00784A1C" w:rsidRDefault="00784A1C" w:rsidP="004D7E42">
      <w:pPr>
        <w:ind w:left="142"/>
        <w:jc w:val="both"/>
        <w:rPr>
          <w:rFonts w:ascii="Arial Unicode MS" w:hAnsi="Arial Unicode MS"/>
          <w:color w:val="666699"/>
        </w:rPr>
      </w:pPr>
      <w:r>
        <w:rPr>
          <w:rFonts w:ascii="Arial Unicode MS" w:hAnsi="Arial Unicode MS"/>
          <w:color w:val="666699"/>
        </w:rPr>
        <w:t xml:space="preserve">　　</w:t>
      </w:r>
      <w:r w:rsidRPr="009C438A">
        <w:rPr>
          <w:rFonts w:ascii="Arial Unicode MS" w:hAnsi="Arial Unicode MS"/>
          <w:color w:val="666699"/>
        </w:rPr>
        <w:t>三</w:t>
      </w:r>
      <w:r>
        <w:rPr>
          <w:rFonts w:ascii="Arial Unicode MS" w:hAnsi="Arial Unicode MS"/>
          <w:color w:val="666699"/>
        </w:rPr>
        <w:t>、</w:t>
      </w:r>
      <w:r w:rsidRPr="009C438A">
        <w:rPr>
          <w:rFonts w:ascii="Arial Unicode MS" w:hAnsi="Arial Unicode MS"/>
          <w:color w:val="666699"/>
        </w:rPr>
        <w:t>民國三十四年後，因兵役關係滯留大陸地區之臺籍軍人</w:t>
      </w:r>
      <w:r>
        <w:rPr>
          <w:rFonts w:ascii="Arial Unicode MS" w:hAnsi="Arial Unicode MS"/>
          <w:color w:val="666699"/>
        </w:rPr>
        <w:t>。</w:t>
      </w:r>
    </w:p>
    <w:p w14:paraId="5DE5C7B9" w14:textId="77777777" w:rsidR="00784A1C" w:rsidRDefault="00784A1C" w:rsidP="004D7E42">
      <w:pPr>
        <w:ind w:left="142"/>
        <w:jc w:val="both"/>
        <w:rPr>
          <w:rFonts w:ascii="Arial Unicode MS" w:hAnsi="Arial Unicode MS"/>
          <w:color w:val="666699"/>
        </w:rPr>
      </w:pPr>
      <w:r>
        <w:rPr>
          <w:rFonts w:ascii="Arial Unicode MS" w:hAnsi="Arial Unicode MS"/>
          <w:color w:val="666699"/>
        </w:rPr>
        <w:t xml:space="preserve">　　</w:t>
      </w:r>
      <w:r w:rsidRPr="009C438A">
        <w:rPr>
          <w:rFonts w:ascii="Arial Unicode MS" w:hAnsi="Arial Unicode MS"/>
          <w:color w:val="666699"/>
        </w:rPr>
        <w:t>四</w:t>
      </w:r>
      <w:r>
        <w:rPr>
          <w:rFonts w:ascii="Arial Unicode MS" w:hAnsi="Arial Unicode MS"/>
          <w:color w:val="666699"/>
        </w:rPr>
        <w:t>、</w:t>
      </w:r>
      <w:r w:rsidRPr="009C438A">
        <w:rPr>
          <w:rFonts w:ascii="Arial Unicode MS" w:hAnsi="Arial Unicode MS"/>
          <w:color w:val="666699"/>
        </w:rPr>
        <w:t>民國三十八年政府遷臺後，因作戰或執行特種任務被俘之前國軍官兵</w:t>
      </w:r>
      <w:r>
        <w:rPr>
          <w:rFonts w:ascii="Arial Unicode MS" w:hAnsi="Arial Unicode MS"/>
          <w:color w:val="666699"/>
        </w:rPr>
        <w:t>。</w:t>
      </w:r>
    </w:p>
    <w:p w14:paraId="532BE191" w14:textId="77777777" w:rsidR="00784A1C" w:rsidRDefault="00784A1C" w:rsidP="004D7E42">
      <w:pPr>
        <w:ind w:left="142"/>
        <w:jc w:val="both"/>
        <w:rPr>
          <w:rFonts w:ascii="Arial Unicode MS" w:hAnsi="Arial Unicode MS"/>
          <w:color w:val="666699"/>
        </w:rPr>
      </w:pPr>
      <w:r>
        <w:rPr>
          <w:rFonts w:ascii="Arial Unicode MS" w:hAnsi="Arial Unicode MS"/>
          <w:color w:val="666699"/>
        </w:rPr>
        <w:t xml:space="preserve">　　</w:t>
      </w:r>
      <w:r w:rsidRPr="009C438A">
        <w:rPr>
          <w:rFonts w:ascii="Arial Unicode MS" w:hAnsi="Arial Unicode MS"/>
          <w:color w:val="666699"/>
        </w:rPr>
        <w:t>五</w:t>
      </w:r>
      <w:r>
        <w:rPr>
          <w:rFonts w:ascii="Arial Unicode MS" w:hAnsi="Arial Unicode MS"/>
          <w:color w:val="666699"/>
        </w:rPr>
        <w:t>、</w:t>
      </w:r>
      <w:r w:rsidRPr="009C438A">
        <w:rPr>
          <w:rFonts w:ascii="Arial Unicode MS" w:hAnsi="Arial Unicode MS"/>
          <w:color w:val="666699"/>
        </w:rPr>
        <w:t>民國三十八年政府遷臺前，以公費派赴大陸地區求學人員</w:t>
      </w:r>
      <w:r>
        <w:rPr>
          <w:rFonts w:ascii="Arial Unicode MS" w:hAnsi="Arial Unicode MS"/>
          <w:color w:val="666699"/>
        </w:rPr>
        <w:t>。</w:t>
      </w:r>
    </w:p>
    <w:p w14:paraId="55795DF4" w14:textId="77777777" w:rsidR="00784A1C" w:rsidRDefault="00784A1C" w:rsidP="004D7E42">
      <w:pPr>
        <w:ind w:left="142"/>
        <w:jc w:val="both"/>
        <w:rPr>
          <w:rFonts w:ascii="Arial Unicode MS" w:hAnsi="Arial Unicode MS"/>
          <w:color w:val="666699"/>
        </w:rPr>
      </w:pPr>
      <w:r>
        <w:rPr>
          <w:rFonts w:ascii="Arial Unicode MS" w:hAnsi="Arial Unicode MS"/>
          <w:color w:val="666699"/>
        </w:rPr>
        <w:t xml:space="preserve">　　</w:t>
      </w:r>
      <w:r w:rsidRPr="009C438A">
        <w:rPr>
          <w:rFonts w:ascii="Arial Unicode MS" w:hAnsi="Arial Unicode MS"/>
          <w:color w:val="666699"/>
        </w:rPr>
        <w:t>六</w:t>
      </w:r>
      <w:r>
        <w:rPr>
          <w:rFonts w:ascii="Arial Unicode MS" w:hAnsi="Arial Unicode MS"/>
          <w:color w:val="666699"/>
        </w:rPr>
        <w:t>、</w:t>
      </w:r>
      <w:r w:rsidRPr="009C438A">
        <w:rPr>
          <w:rFonts w:ascii="Arial Unicode MS" w:hAnsi="Arial Unicode MS"/>
          <w:color w:val="666699"/>
        </w:rPr>
        <w:t>民國三十八年政府遷臺前，赴大陸地區之臺籍人員，在臺灣地區原有戶籍且有直系血親、配偶或兄弟姐妹者</w:t>
      </w:r>
      <w:r>
        <w:rPr>
          <w:rFonts w:ascii="Arial Unicode MS" w:hAnsi="Arial Unicode MS"/>
          <w:color w:val="666699"/>
        </w:rPr>
        <w:t>。</w:t>
      </w:r>
    </w:p>
    <w:p w14:paraId="2A506106" w14:textId="2C163129" w:rsidR="00784A1C" w:rsidRDefault="00784A1C" w:rsidP="004D7E42">
      <w:pPr>
        <w:ind w:left="142"/>
        <w:jc w:val="both"/>
        <w:rPr>
          <w:rFonts w:ascii="Arial Unicode MS" w:hAnsi="Arial Unicode MS"/>
          <w:color w:val="626262"/>
        </w:rPr>
      </w:pPr>
      <w:r>
        <w:rPr>
          <w:rFonts w:ascii="Arial Unicode MS" w:hAnsi="Arial Unicode MS"/>
          <w:color w:val="666699"/>
        </w:rPr>
        <w:t xml:space="preserve">　　</w:t>
      </w:r>
      <w:r w:rsidRPr="009C438A">
        <w:rPr>
          <w:rFonts w:ascii="Arial Unicode MS" w:hAnsi="Arial Unicode MS"/>
          <w:color w:val="666699"/>
        </w:rPr>
        <w:t>七</w:t>
      </w:r>
      <w:r>
        <w:rPr>
          <w:rFonts w:ascii="Arial Unicode MS" w:hAnsi="Arial Unicode MS"/>
          <w:color w:val="666699"/>
        </w:rPr>
        <w:t>、</w:t>
      </w:r>
      <w:r w:rsidRPr="009C438A">
        <w:rPr>
          <w:rFonts w:ascii="Arial Unicode MS" w:hAnsi="Arial Unicode MS"/>
          <w:color w:val="666699"/>
        </w:rPr>
        <w:t>民國七十六年十一月一日前，因船舶故障、海難或其他不可抗力之事由滯留大陸地區，且在臺灣地區原有戶籍之漁民或船員</w:t>
      </w:r>
      <w:r>
        <w:rPr>
          <w:rFonts w:ascii="Arial Unicode MS" w:hAnsi="Arial Unicode MS"/>
          <w:color w:val="626262"/>
        </w:rPr>
        <w:t>。</w:t>
      </w:r>
    </w:p>
    <w:p w14:paraId="0E8551A1" w14:textId="40898E1A" w:rsidR="00784A1C" w:rsidRDefault="00784A1C" w:rsidP="00C627E4">
      <w:pPr>
        <w:ind w:leftChars="75" w:left="150"/>
        <w:jc w:val="both"/>
        <w:rPr>
          <w:rFonts w:ascii="Arial Unicode MS" w:hAnsi="Arial Unicode MS"/>
          <w:color w:val="626262"/>
        </w:rPr>
      </w:pPr>
      <w:r w:rsidRPr="0044700A">
        <w:rPr>
          <w:rFonts w:ascii="Calibri" w:hAnsi="Calibri"/>
          <w:color w:val="404040"/>
          <w:sz w:val="18"/>
        </w:rPr>
        <w:t>﹝</w:t>
      </w:r>
      <w:r w:rsidRPr="0044700A">
        <w:rPr>
          <w:rFonts w:ascii="Calibri" w:hAnsi="Calibri"/>
          <w:color w:val="404040"/>
          <w:sz w:val="18"/>
        </w:rPr>
        <w:t>3</w:t>
      </w:r>
      <w:r w:rsidRPr="0044700A">
        <w:rPr>
          <w:rFonts w:ascii="Calibri" w:hAnsi="Calibri"/>
          <w:color w:val="404040"/>
          <w:sz w:val="18"/>
        </w:rPr>
        <w:t>﹞</w:t>
      </w:r>
      <w:r w:rsidRPr="009C438A">
        <w:rPr>
          <w:rFonts w:ascii="Arial Unicode MS" w:hAnsi="Arial Unicode MS"/>
          <w:color w:val="626262"/>
        </w:rPr>
        <w:t>大陸地區人民依前項第一款規定，每年申請在臺灣地區定居之數額，得予限制</w:t>
      </w:r>
      <w:r>
        <w:rPr>
          <w:rFonts w:ascii="Arial Unicode MS" w:hAnsi="Arial Unicode MS"/>
          <w:color w:val="626262"/>
        </w:rPr>
        <w:t>。</w:t>
      </w:r>
    </w:p>
    <w:p w14:paraId="7DB1A55D" w14:textId="160D7DD6" w:rsidR="004D7E42" w:rsidRPr="009C438A" w:rsidRDefault="00784A1C" w:rsidP="004D7E42">
      <w:pPr>
        <w:ind w:left="142"/>
        <w:jc w:val="both"/>
        <w:rPr>
          <w:rFonts w:ascii="Arial Unicode MS" w:hAnsi="Arial Unicode MS"/>
          <w:color w:val="666699"/>
        </w:rPr>
      </w:pPr>
      <w:r w:rsidRPr="0044700A">
        <w:rPr>
          <w:rFonts w:ascii="Calibri" w:hAnsi="Calibri"/>
          <w:color w:val="404040"/>
          <w:sz w:val="18"/>
        </w:rPr>
        <w:t>﹝</w:t>
      </w:r>
      <w:r w:rsidRPr="0044700A">
        <w:rPr>
          <w:rFonts w:ascii="Calibri" w:hAnsi="Calibri"/>
          <w:color w:val="404040"/>
          <w:sz w:val="18"/>
        </w:rPr>
        <w:t>4</w:t>
      </w:r>
      <w:r w:rsidRPr="0044700A">
        <w:rPr>
          <w:rFonts w:ascii="Calibri" w:hAnsi="Calibri"/>
          <w:color w:val="404040"/>
          <w:sz w:val="18"/>
        </w:rPr>
        <w:t>﹞</w:t>
      </w:r>
      <w:r w:rsidR="004D7E42" w:rsidRPr="009C438A">
        <w:rPr>
          <w:rFonts w:ascii="Arial Unicode MS" w:hAnsi="Arial Unicode MS"/>
          <w:color w:val="666699"/>
        </w:rPr>
        <w:t>依第二項第三款至第七款規定申請者，其大陸地區配偶、直系血親及其配偶，得隨同本人申請在臺灣地區定居；未隨同申請者，得由本人在臺灣地區定居後代為申請。</w:t>
      </w:r>
    </w:p>
    <w:p w14:paraId="018372BC" w14:textId="549B75AB" w:rsidR="00784A1C" w:rsidRDefault="00784A1C" w:rsidP="00C627E4">
      <w:pPr>
        <w:pStyle w:val="3"/>
        <w:ind w:left="118"/>
      </w:pPr>
      <w:r>
        <w:rPr>
          <w:rFonts w:hint="eastAsia"/>
        </w:rPr>
        <w:t>--</w:t>
      </w:r>
      <w:r w:rsidRPr="00EF7E13">
        <w:rPr>
          <w:rFonts w:hint="eastAsia"/>
        </w:rPr>
        <w:t>89</w:t>
      </w:r>
      <w:r w:rsidRPr="00EF7E13">
        <w:rPr>
          <w:rFonts w:hint="eastAsia"/>
        </w:rPr>
        <w:t>年</w:t>
      </w:r>
      <w:r w:rsidRPr="00EF7E13">
        <w:rPr>
          <w:rFonts w:hint="eastAsia"/>
        </w:rPr>
        <w:t>12</w:t>
      </w:r>
      <w:r w:rsidRPr="00EF7E13">
        <w:rPr>
          <w:rFonts w:hint="eastAsia"/>
        </w:rPr>
        <w:t>月</w:t>
      </w:r>
      <w:r w:rsidRPr="00EF7E13">
        <w:rPr>
          <w:rFonts w:hint="eastAsia"/>
        </w:rPr>
        <w:t>20</w:t>
      </w:r>
      <w:r>
        <w:rPr>
          <w:rFonts w:hint="eastAsia"/>
        </w:rPr>
        <w:t>日修正前條文</w:t>
      </w:r>
      <w:r>
        <w:rPr>
          <w:rFonts w:hint="eastAsia"/>
        </w:rPr>
        <w:t>--</w:t>
      </w:r>
      <w:hyperlink r:id="rId255" w:history="1">
        <w:r>
          <w:rPr>
            <w:rStyle w:val="a3"/>
            <w:rFonts w:ascii="Arial Unicode MS" w:hAnsi="Arial Unicode MS"/>
            <w:szCs w:val="20"/>
          </w:rPr>
          <w:t>比對程式</w:t>
        </w:r>
      </w:hyperlink>
    </w:p>
    <w:p w14:paraId="6237A451" w14:textId="29236442"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大陸地區人民有左列情形之一者，得申請在臺灣地區定居：</w:t>
      </w:r>
    </w:p>
    <w:p w14:paraId="6231462B" w14:textId="77777777" w:rsidR="00784A1C" w:rsidRDefault="004D7E42" w:rsidP="00C627E4">
      <w:pPr>
        <w:ind w:leftChars="75" w:left="150"/>
        <w:jc w:val="both"/>
        <w:rPr>
          <w:rFonts w:ascii="Arial Unicode MS" w:hAnsi="Arial Unicode MS"/>
          <w:color w:val="626262"/>
        </w:rPr>
      </w:pPr>
      <w:r w:rsidRPr="009C438A">
        <w:rPr>
          <w:rFonts w:ascii="Arial Unicode MS" w:hAnsi="Arial Unicode MS" w:hint="eastAsia"/>
          <w:color w:val="626262"/>
        </w:rPr>
        <w:t xml:space="preserve">　　一、臺灣地區人民之直系血親及配偶，年齡在七十歲以上、十二歲以下者</w:t>
      </w:r>
      <w:r w:rsidR="00784A1C">
        <w:rPr>
          <w:rFonts w:ascii="Arial Unicode MS" w:hAnsi="Arial Unicode MS" w:hint="eastAsia"/>
          <w:color w:val="626262"/>
        </w:rPr>
        <w:t>。</w:t>
      </w:r>
    </w:p>
    <w:p w14:paraId="0B1D0D24" w14:textId="0AEA7B7A" w:rsidR="00784A1C" w:rsidRDefault="00784A1C" w:rsidP="00C627E4">
      <w:pPr>
        <w:ind w:leftChars="75" w:left="150"/>
        <w:jc w:val="both"/>
        <w:rPr>
          <w:rFonts w:ascii="Arial Unicode MS" w:hAnsi="Arial Unicode MS"/>
          <w:color w:val="626262"/>
        </w:rPr>
      </w:pPr>
      <w:r>
        <w:rPr>
          <w:rFonts w:ascii="Arial Unicode MS" w:hAnsi="Arial Unicode MS" w:hint="eastAsia"/>
          <w:color w:val="626262"/>
        </w:rPr>
        <w:t xml:space="preserve">　　</w:t>
      </w:r>
      <w:r w:rsidRPr="009C438A">
        <w:rPr>
          <w:rFonts w:ascii="Arial Unicode MS" w:hAnsi="Arial Unicode MS" w:hint="eastAsia"/>
          <w:color w:val="626262"/>
        </w:rPr>
        <w:t>二</w:t>
      </w:r>
      <w:r>
        <w:rPr>
          <w:rFonts w:ascii="Arial Unicode MS" w:hAnsi="Arial Unicode MS" w:hint="eastAsia"/>
          <w:color w:val="626262"/>
        </w:rPr>
        <w:t>、</w:t>
      </w:r>
      <w:r w:rsidR="004D7E42" w:rsidRPr="009C438A">
        <w:rPr>
          <w:rFonts w:ascii="Arial Unicode MS" w:hAnsi="Arial Unicode MS" w:hint="eastAsia"/>
          <w:color w:val="626262"/>
        </w:rPr>
        <w:t>其臺灣地區之配偶死亡，須在臺灣地區照顧未成年之親生子女者</w:t>
      </w:r>
      <w:r>
        <w:rPr>
          <w:rFonts w:ascii="Arial Unicode MS" w:hAnsi="Arial Unicode MS" w:hint="eastAsia"/>
          <w:color w:val="626262"/>
        </w:rPr>
        <w:t>。</w:t>
      </w:r>
    </w:p>
    <w:p w14:paraId="4F0ADD85" w14:textId="38ED525C" w:rsidR="00784A1C" w:rsidRDefault="00784A1C" w:rsidP="00C627E4">
      <w:pPr>
        <w:ind w:leftChars="75" w:left="150"/>
        <w:jc w:val="both"/>
        <w:rPr>
          <w:rFonts w:ascii="Arial Unicode MS" w:hAnsi="Arial Unicode MS"/>
          <w:color w:val="626262"/>
        </w:rPr>
      </w:pPr>
      <w:r>
        <w:rPr>
          <w:rFonts w:ascii="Arial Unicode MS" w:hAnsi="Arial Unicode MS" w:hint="eastAsia"/>
          <w:color w:val="626262"/>
        </w:rPr>
        <w:t xml:space="preserve">　　</w:t>
      </w:r>
      <w:r w:rsidRPr="009C438A">
        <w:rPr>
          <w:rFonts w:ascii="Arial Unicode MS" w:hAnsi="Arial Unicode MS" w:hint="eastAsia"/>
          <w:color w:val="626262"/>
        </w:rPr>
        <w:t>三</w:t>
      </w:r>
      <w:r>
        <w:rPr>
          <w:rFonts w:ascii="Arial Unicode MS" w:hAnsi="Arial Unicode MS" w:hint="eastAsia"/>
          <w:color w:val="626262"/>
        </w:rPr>
        <w:t>、</w:t>
      </w:r>
      <w:r w:rsidR="004D7E42" w:rsidRPr="009C438A">
        <w:rPr>
          <w:rFonts w:ascii="Arial Unicode MS" w:hAnsi="Arial Unicode MS" w:hint="eastAsia"/>
          <w:color w:val="626262"/>
        </w:rPr>
        <w:t>民國三十四年後，因兵役關係滯留大陸地區之臺籍軍人及其配偶，直系血親卑親屬及其配偶</w:t>
      </w:r>
      <w:r>
        <w:rPr>
          <w:rFonts w:ascii="Arial Unicode MS" w:hAnsi="Arial Unicode MS" w:hint="eastAsia"/>
          <w:color w:val="626262"/>
        </w:rPr>
        <w:t>。</w:t>
      </w:r>
    </w:p>
    <w:p w14:paraId="22811E43" w14:textId="0805C174" w:rsidR="00784A1C" w:rsidRDefault="00784A1C" w:rsidP="00C627E4">
      <w:pPr>
        <w:ind w:leftChars="75" w:left="150"/>
        <w:jc w:val="both"/>
        <w:rPr>
          <w:rFonts w:ascii="Arial Unicode MS" w:hAnsi="Arial Unicode MS"/>
          <w:color w:val="626262"/>
        </w:rPr>
      </w:pPr>
      <w:r>
        <w:rPr>
          <w:rFonts w:ascii="Arial Unicode MS" w:hAnsi="Arial Unicode MS" w:hint="eastAsia"/>
          <w:color w:val="626262"/>
        </w:rPr>
        <w:t xml:space="preserve">　　</w:t>
      </w:r>
      <w:r w:rsidRPr="009C438A">
        <w:rPr>
          <w:rFonts w:ascii="Arial Unicode MS" w:hAnsi="Arial Unicode MS" w:hint="eastAsia"/>
          <w:color w:val="626262"/>
        </w:rPr>
        <w:t>四</w:t>
      </w:r>
      <w:r>
        <w:rPr>
          <w:rFonts w:ascii="Arial Unicode MS" w:hAnsi="Arial Unicode MS" w:hint="eastAsia"/>
          <w:color w:val="626262"/>
        </w:rPr>
        <w:t>、</w:t>
      </w:r>
      <w:r w:rsidR="004D7E42" w:rsidRPr="009C438A">
        <w:rPr>
          <w:rFonts w:ascii="Arial Unicode MS" w:hAnsi="Arial Unicode MS" w:hint="eastAsia"/>
          <w:color w:val="626262"/>
        </w:rPr>
        <w:t>民國三十八年政府遷臺後，因作戰或執行特種任務被俘之前國軍官兵及其配偶、直系血親卑親屬及其配偶</w:t>
      </w:r>
      <w:r>
        <w:rPr>
          <w:rFonts w:ascii="Arial Unicode MS" w:hAnsi="Arial Unicode MS" w:hint="eastAsia"/>
          <w:color w:val="626262"/>
        </w:rPr>
        <w:t>。</w:t>
      </w:r>
    </w:p>
    <w:p w14:paraId="11BF1D06" w14:textId="7239B712" w:rsidR="00784A1C" w:rsidRDefault="00784A1C" w:rsidP="00C627E4">
      <w:pPr>
        <w:ind w:leftChars="75" w:left="150"/>
        <w:jc w:val="both"/>
        <w:rPr>
          <w:rFonts w:ascii="Arial Unicode MS" w:hAnsi="Arial Unicode MS"/>
          <w:color w:val="626262"/>
        </w:rPr>
      </w:pPr>
      <w:r>
        <w:rPr>
          <w:rFonts w:ascii="Arial Unicode MS" w:hAnsi="Arial Unicode MS" w:hint="eastAsia"/>
          <w:color w:val="626262"/>
        </w:rPr>
        <w:t xml:space="preserve">　　</w:t>
      </w:r>
      <w:r w:rsidRPr="009C438A">
        <w:rPr>
          <w:rFonts w:ascii="Arial Unicode MS" w:hAnsi="Arial Unicode MS" w:hint="eastAsia"/>
          <w:color w:val="626262"/>
        </w:rPr>
        <w:t>五</w:t>
      </w:r>
      <w:r>
        <w:rPr>
          <w:rFonts w:ascii="Arial Unicode MS" w:hAnsi="Arial Unicode MS" w:hint="eastAsia"/>
          <w:color w:val="626262"/>
        </w:rPr>
        <w:t>、</w:t>
      </w:r>
      <w:r w:rsidR="004D7E42" w:rsidRPr="009C438A">
        <w:rPr>
          <w:rFonts w:ascii="Arial Unicode MS" w:hAnsi="Arial Unicode MS" w:hint="eastAsia"/>
          <w:color w:val="626262"/>
        </w:rPr>
        <w:t>民國三十八年政府遷臺前，以公費派赴大陸地區求學人員及其配偶、直系血親卑親屬及其配偶</w:t>
      </w:r>
      <w:r>
        <w:rPr>
          <w:rFonts w:ascii="Arial Unicode MS" w:hAnsi="Arial Unicode MS" w:hint="eastAsia"/>
          <w:color w:val="626262"/>
        </w:rPr>
        <w:t>。</w:t>
      </w:r>
    </w:p>
    <w:p w14:paraId="5332E221" w14:textId="2ECD0216" w:rsidR="00784A1C" w:rsidRDefault="00784A1C" w:rsidP="00C627E4">
      <w:pPr>
        <w:ind w:leftChars="75" w:left="150"/>
        <w:jc w:val="both"/>
        <w:rPr>
          <w:rFonts w:ascii="Arial Unicode MS" w:hAnsi="Arial Unicode MS"/>
          <w:color w:val="626262"/>
        </w:rPr>
      </w:pPr>
      <w:r>
        <w:rPr>
          <w:rFonts w:ascii="Arial Unicode MS" w:hAnsi="Arial Unicode MS" w:hint="eastAsia"/>
          <w:color w:val="626262"/>
        </w:rPr>
        <w:t xml:space="preserve">　　</w:t>
      </w:r>
      <w:r w:rsidRPr="009C438A">
        <w:rPr>
          <w:rFonts w:ascii="Arial Unicode MS" w:hAnsi="Arial Unicode MS" w:hint="eastAsia"/>
          <w:color w:val="626262"/>
        </w:rPr>
        <w:t>六</w:t>
      </w:r>
      <w:r>
        <w:rPr>
          <w:rFonts w:ascii="Arial Unicode MS" w:hAnsi="Arial Unicode MS" w:hint="eastAsia"/>
          <w:color w:val="626262"/>
        </w:rPr>
        <w:t>、</w:t>
      </w:r>
      <w:r w:rsidR="004D7E42" w:rsidRPr="009C438A">
        <w:rPr>
          <w:rFonts w:ascii="Arial Unicode MS" w:hAnsi="Arial Unicode MS" w:hint="eastAsia"/>
          <w:color w:val="626262"/>
        </w:rPr>
        <w:t>民國三十八年政府遷臺前，赴大陸地區之臺籍人員，在臺灣地區原有戶籍且有直系血親、配偶或兄弟姐妹者</w:t>
      </w:r>
      <w:r>
        <w:rPr>
          <w:rFonts w:ascii="Arial Unicode MS" w:hAnsi="Arial Unicode MS" w:hint="eastAsia"/>
          <w:color w:val="626262"/>
        </w:rPr>
        <w:t>。</w:t>
      </w:r>
    </w:p>
    <w:p w14:paraId="70A372DF" w14:textId="74F69CB4" w:rsidR="00784A1C" w:rsidRDefault="00784A1C" w:rsidP="00C627E4">
      <w:pPr>
        <w:ind w:leftChars="75" w:left="150"/>
        <w:jc w:val="both"/>
        <w:rPr>
          <w:rFonts w:ascii="Arial Unicode MS" w:hAnsi="Arial Unicode MS"/>
          <w:color w:val="626262"/>
        </w:rPr>
      </w:pPr>
      <w:r>
        <w:rPr>
          <w:rFonts w:ascii="Arial Unicode MS" w:hAnsi="Arial Unicode MS" w:hint="eastAsia"/>
          <w:color w:val="626262"/>
        </w:rPr>
        <w:t xml:space="preserve">　　</w:t>
      </w:r>
      <w:r w:rsidRPr="009C438A">
        <w:rPr>
          <w:rFonts w:ascii="Arial Unicode MS" w:hAnsi="Arial Unicode MS" w:hint="eastAsia"/>
          <w:color w:val="626262"/>
        </w:rPr>
        <w:t>七</w:t>
      </w:r>
      <w:r>
        <w:rPr>
          <w:rFonts w:ascii="Arial Unicode MS" w:hAnsi="Arial Unicode MS" w:hint="eastAsia"/>
          <w:color w:val="626262"/>
        </w:rPr>
        <w:t>、</w:t>
      </w:r>
      <w:r w:rsidR="004D7E42" w:rsidRPr="009C438A">
        <w:rPr>
          <w:rFonts w:ascii="Arial Unicode MS" w:hAnsi="Arial Unicode MS" w:hint="eastAsia"/>
          <w:color w:val="626262"/>
        </w:rPr>
        <w:t>民國七十六年十一月一日前，因船舶故障、海難或其他不可抗力之事由滯留大陸地區，且在臺灣地區原有戶籍之漁民或船員</w:t>
      </w:r>
      <w:r>
        <w:rPr>
          <w:rFonts w:ascii="Arial Unicode MS" w:hAnsi="Arial Unicode MS" w:hint="eastAsia"/>
          <w:color w:val="626262"/>
        </w:rPr>
        <w:t>。</w:t>
      </w:r>
    </w:p>
    <w:p w14:paraId="6FEFD7C6" w14:textId="5979AEDC"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lastRenderedPageBreak/>
        <w:t>﹝</w:t>
      </w:r>
      <w:r w:rsidRPr="0044700A">
        <w:rPr>
          <w:rFonts w:ascii="Calibri" w:hAnsi="Calibri" w:hint="eastAsia"/>
          <w:color w:val="404040"/>
          <w:sz w:val="18"/>
        </w:rPr>
        <w:t>2</w:t>
      </w:r>
      <w:r w:rsidRPr="0044700A">
        <w:rPr>
          <w:rFonts w:ascii="Calibri" w:hAnsi="Calibri" w:hint="eastAsia"/>
          <w:color w:val="404040"/>
          <w:sz w:val="18"/>
        </w:rPr>
        <w:t>﹞</w:t>
      </w:r>
      <w:r w:rsidRPr="002C3292">
        <w:rPr>
          <w:rFonts w:ascii="Arial Unicode MS" w:hAnsi="Arial Unicode MS" w:hint="eastAsia"/>
          <w:color w:val="666699"/>
        </w:rPr>
        <w:t>大陸地區人民依前項第一款規定，每年申請在臺灣地區定居之數額，得予限制</w:t>
      </w:r>
      <w:r>
        <w:rPr>
          <w:rFonts w:ascii="Arial Unicode MS" w:hAnsi="Arial Unicode MS" w:hint="eastAsia"/>
          <w:color w:val="626262"/>
        </w:rPr>
        <w:t>。</w:t>
      </w:r>
    </w:p>
    <w:p w14:paraId="232234C0" w14:textId="308C8D3C"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004D7E42" w:rsidRPr="009C438A">
        <w:rPr>
          <w:rFonts w:ascii="Arial Unicode MS" w:hAnsi="Arial Unicode MS" w:hint="eastAsia"/>
          <w:color w:val="626262"/>
        </w:rPr>
        <w:t>第一項第六款至第七款之大陸地區人民，其配偶及直系血親，亦得申請在臺灣地區定居。</w:t>
      </w:r>
      <w:r w:rsidR="004A3259" w:rsidRPr="004A3259">
        <w:rPr>
          <w:rFonts w:ascii="新細明體" w:hAnsi="新細明體" w:hint="eastAsia"/>
          <w:color w:val="FFFFFF"/>
        </w:rPr>
        <w:t>∴</w:t>
      </w:r>
    </w:p>
    <w:p w14:paraId="1F8F4864" w14:textId="77777777" w:rsidR="00784A1C" w:rsidRDefault="00D01346" w:rsidP="004D7E42">
      <w:pPr>
        <w:pStyle w:val="2"/>
      </w:pPr>
      <w:bookmarkStart w:id="149" w:name="a17"/>
      <w:bookmarkEnd w:id="149"/>
      <w:r>
        <w:rPr>
          <w:rFonts w:hint="eastAsia"/>
        </w:rPr>
        <w:t>第</w:t>
      </w:r>
      <w:r>
        <w:rPr>
          <w:rFonts w:hint="eastAsia"/>
        </w:rPr>
        <w:t>17</w:t>
      </w:r>
      <w:r>
        <w:rPr>
          <w:rFonts w:hint="eastAsia"/>
        </w:rPr>
        <w:t>條</w:t>
      </w:r>
      <w:r w:rsidR="004D7E42" w:rsidRPr="00EF7E13">
        <w:rPr>
          <w:rFonts w:hint="eastAsia"/>
        </w:rPr>
        <w:t>（申請居留</w:t>
      </w:r>
      <w:r w:rsidR="00784A1C">
        <w:rPr>
          <w:rFonts w:hint="eastAsia"/>
        </w:rPr>
        <w:t>）</w:t>
      </w:r>
    </w:p>
    <w:p w14:paraId="43BFE737" w14:textId="4618C763"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大陸地區人民有左列情形之一者，得申請在臺灣地區居留：</w:t>
      </w:r>
    </w:p>
    <w:p w14:paraId="19C38923" w14:textId="77777777" w:rsidR="00784A1C" w:rsidRDefault="004D7E42" w:rsidP="00C627E4">
      <w:pPr>
        <w:ind w:leftChars="75" w:left="150"/>
        <w:jc w:val="both"/>
        <w:rPr>
          <w:rFonts w:ascii="Arial Unicode MS" w:hAnsi="Arial Unicode MS"/>
          <w:color w:val="626262"/>
        </w:rPr>
      </w:pPr>
      <w:r w:rsidRPr="009C438A">
        <w:rPr>
          <w:rFonts w:ascii="Arial Unicode MS" w:hAnsi="Arial Unicode MS" w:hint="eastAsia"/>
          <w:color w:val="626262"/>
        </w:rPr>
        <w:t xml:space="preserve">　　一、臺灣地區人民之配偶，結婚已滿二年或已生產子女者</w:t>
      </w:r>
      <w:r w:rsidR="00784A1C">
        <w:rPr>
          <w:rFonts w:ascii="Arial Unicode MS" w:hAnsi="Arial Unicode MS" w:hint="eastAsia"/>
          <w:color w:val="626262"/>
        </w:rPr>
        <w:t>。</w:t>
      </w:r>
    </w:p>
    <w:p w14:paraId="3B0E5D67" w14:textId="1BB990D1" w:rsidR="00784A1C" w:rsidRDefault="00784A1C" w:rsidP="00C627E4">
      <w:pPr>
        <w:ind w:leftChars="75" w:left="150"/>
        <w:jc w:val="both"/>
        <w:rPr>
          <w:rFonts w:ascii="Arial Unicode MS" w:hAnsi="Arial Unicode MS"/>
          <w:color w:val="626262"/>
        </w:rPr>
      </w:pPr>
      <w:r>
        <w:rPr>
          <w:rFonts w:ascii="Arial Unicode MS" w:hAnsi="Arial Unicode MS" w:hint="eastAsia"/>
          <w:color w:val="626262"/>
        </w:rPr>
        <w:t xml:space="preserve">　　</w:t>
      </w:r>
      <w:r w:rsidRPr="009C438A">
        <w:rPr>
          <w:rFonts w:ascii="Arial Unicode MS" w:hAnsi="Arial Unicode MS" w:hint="eastAsia"/>
          <w:color w:val="626262"/>
        </w:rPr>
        <w:t>二</w:t>
      </w:r>
      <w:r>
        <w:rPr>
          <w:rFonts w:ascii="Arial Unicode MS" w:hAnsi="Arial Unicode MS" w:hint="eastAsia"/>
          <w:color w:val="626262"/>
        </w:rPr>
        <w:t>、</w:t>
      </w:r>
      <w:r w:rsidR="004D7E42" w:rsidRPr="009C438A">
        <w:rPr>
          <w:rFonts w:ascii="Arial Unicode MS" w:hAnsi="Arial Unicode MS" w:hint="eastAsia"/>
          <w:color w:val="626262"/>
        </w:rPr>
        <w:t>其他基於政治、經濟、社會、教育、科技或文化之考量，經主管機關認為確有必要者</w:t>
      </w:r>
      <w:r>
        <w:rPr>
          <w:rFonts w:ascii="Arial Unicode MS" w:hAnsi="Arial Unicode MS" w:hint="eastAsia"/>
          <w:color w:val="626262"/>
        </w:rPr>
        <w:t>。</w:t>
      </w:r>
    </w:p>
    <w:p w14:paraId="39514386" w14:textId="5C2F128B"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2C3292">
        <w:rPr>
          <w:rFonts w:ascii="Arial Unicode MS" w:hAnsi="Arial Unicode MS" w:hint="eastAsia"/>
          <w:color w:val="666699"/>
        </w:rPr>
        <w:t>前項第一款情形，臺灣地區之配偶於民國七十六年十一月一日以前重婚者，申請前應經該後婚配偶同意</w:t>
      </w:r>
      <w:r>
        <w:rPr>
          <w:rFonts w:ascii="Arial Unicode MS" w:hAnsi="Arial Unicode MS" w:hint="eastAsia"/>
          <w:color w:val="626262"/>
        </w:rPr>
        <w:t>。</w:t>
      </w:r>
    </w:p>
    <w:p w14:paraId="563F25FD" w14:textId="072F387C"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Pr="009C438A">
        <w:rPr>
          <w:rFonts w:ascii="Arial Unicode MS" w:hAnsi="Arial Unicode MS" w:hint="eastAsia"/>
          <w:color w:val="626262"/>
        </w:rPr>
        <w:t>大陸地區人民依第一項規定，每年申請在臺灣地區居留之類別及數額，得予限制；其類別及數額，由行政院函請立法院同意後公告之</w:t>
      </w:r>
      <w:r>
        <w:rPr>
          <w:rFonts w:ascii="Arial Unicode MS" w:hAnsi="Arial Unicode MS" w:hint="eastAsia"/>
          <w:color w:val="626262"/>
        </w:rPr>
        <w:t>。</w:t>
      </w:r>
    </w:p>
    <w:p w14:paraId="27E5EA8B" w14:textId="62B00551"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4</w:t>
      </w:r>
      <w:r w:rsidRPr="0044700A">
        <w:rPr>
          <w:rFonts w:ascii="Calibri" w:hAnsi="Calibri" w:hint="eastAsia"/>
          <w:color w:val="404040"/>
          <w:sz w:val="18"/>
        </w:rPr>
        <w:t>﹞</w:t>
      </w:r>
      <w:r w:rsidRPr="002C3292">
        <w:rPr>
          <w:rFonts w:ascii="Arial Unicode MS" w:hAnsi="Arial Unicode MS" w:hint="eastAsia"/>
          <w:color w:val="666699"/>
        </w:rPr>
        <w:t>依第一項規定申請居留者，在臺灣地區連續居留二年後，得申請定居</w:t>
      </w:r>
      <w:r>
        <w:rPr>
          <w:rFonts w:ascii="Arial Unicode MS" w:hAnsi="Arial Unicode MS" w:hint="eastAsia"/>
          <w:color w:val="626262"/>
        </w:rPr>
        <w:t>。</w:t>
      </w:r>
    </w:p>
    <w:p w14:paraId="49ED6924" w14:textId="545B8FD7"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5</w:t>
      </w:r>
      <w:r w:rsidRPr="0044700A">
        <w:rPr>
          <w:rFonts w:ascii="Calibri" w:hAnsi="Calibri" w:hint="eastAsia"/>
          <w:color w:val="404040"/>
          <w:sz w:val="18"/>
        </w:rPr>
        <w:t>﹞</w:t>
      </w:r>
      <w:r w:rsidRPr="009C438A">
        <w:rPr>
          <w:rFonts w:ascii="Arial Unicode MS" w:hAnsi="Arial Unicode MS" w:hint="eastAsia"/>
          <w:color w:val="626262"/>
        </w:rPr>
        <w:t>依本條例規定經許可居留者，居留期間內，得在臺灣地區工作</w:t>
      </w:r>
      <w:r>
        <w:rPr>
          <w:rFonts w:ascii="Arial Unicode MS" w:hAnsi="Arial Unicode MS" w:hint="eastAsia"/>
          <w:color w:val="626262"/>
        </w:rPr>
        <w:t>。</w:t>
      </w:r>
    </w:p>
    <w:p w14:paraId="33E2E731" w14:textId="2FF71050"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6</w:t>
      </w:r>
      <w:r w:rsidRPr="0044700A">
        <w:rPr>
          <w:rFonts w:ascii="Calibri" w:hAnsi="Calibri" w:hint="eastAsia"/>
          <w:color w:val="404040"/>
          <w:sz w:val="18"/>
        </w:rPr>
        <w:t>﹞</w:t>
      </w:r>
      <w:r w:rsidRPr="002C3292">
        <w:rPr>
          <w:rFonts w:ascii="Arial Unicode MS" w:hAnsi="Arial Unicode MS" w:hint="eastAsia"/>
          <w:color w:val="666699"/>
        </w:rPr>
        <w:t>依第一項第一款許可居留或依第四項許可定居之大陸地區人民，有事實足認係通謀而為虛偽結婚者，撤銷其居留許可或戶籍登記，並強制出境</w:t>
      </w:r>
      <w:r>
        <w:rPr>
          <w:rFonts w:ascii="Arial Unicode MS" w:hAnsi="Arial Unicode MS" w:hint="eastAsia"/>
          <w:color w:val="626262"/>
        </w:rPr>
        <w:t>。</w:t>
      </w:r>
    </w:p>
    <w:p w14:paraId="132971FA" w14:textId="205219C9"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7</w:t>
      </w:r>
      <w:r w:rsidRPr="0044700A">
        <w:rPr>
          <w:rFonts w:ascii="Calibri" w:hAnsi="Calibri" w:hint="eastAsia"/>
          <w:color w:val="404040"/>
          <w:sz w:val="18"/>
        </w:rPr>
        <w:t>﹞</w:t>
      </w:r>
      <w:r w:rsidRPr="009C438A">
        <w:rPr>
          <w:rFonts w:ascii="Arial Unicode MS" w:hAnsi="Arial Unicode MS" w:hint="eastAsia"/>
          <w:color w:val="626262"/>
        </w:rPr>
        <w:t>大陸地區人民在臺灣地區逾期停留或未經許可入境者，在臺灣地區停留期間，不適用前條及第一項之規定</w:t>
      </w:r>
      <w:r>
        <w:rPr>
          <w:rFonts w:ascii="Arial Unicode MS" w:hAnsi="Arial Unicode MS" w:hint="eastAsia"/>
          <w:color w:val="626262"/>
        </w:rPr>
        <w:t>。</w:t>
      </w:r>
    </w:p>
    <w:p w14:paraId="698A1EEF" w14:textId="7B1AA9E8"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8</w:t>
      </w:r>
      <w:r w:rsidRPr="0044700A">
        <w:rPr>
          <w:rFonts w:ascii="Calibri" w:hAnsi="Calibri" w:hint="eastAsia"/>
          <w:color w:val="404040"/>
          <w:sz w:val="18"/>
        </w:rPr>
        <w:t>﹞</w:t>
      </w:r>
      <w:r w:rsidR="004D7E42" w:rsidRPr="002C3292">
        <w:rPr>
          <w:rFonts w:ascii="Arial Unicode MS" w:hAnsi="Arial Unicode MS" w:hint="eastAsia"/>
          <w:color w:val="666699"/>
        </w:rPr>
        <w:t>前條及第一項申請定居或居留之許可辦法，由內政部會同有關機關擬訂，報請行政院核定後發布之。</w:t>
      </w:r>
    </w:p>
    <w:p w14:paraId="6B1A87FD" w14:textId="77777777" w:rsidR="00784A1C" w:rsidRDefault="00D01346" w:rsidP="004D7E42">
      <w:pPr>
        <w:pStyle w:val="2"/>
      </w:pPr>
      <w:bookmarkStart w:id="150" w:name="a17b1"/>
      <w:bookmarkEnd w:id="150"/>
      <w:r>
        <w:t>第</w:t>
      </w:r>
      <w:r>
        <w:t>17</w:t>
      </w:r>
      <w:r>
        <w:t>條</w:t>
      </w:r>
      <w:r w:rsidR="004D7E42" w:rsidRPr="00EF7E13">
        <w:t>之</w:t>
      </w:r>
      <w:r>
        <w:t>1</w:t>
      </w:r>
      <w:r w:rsidR="004D7E42" w:rsidRPr="00EF7E13">
        <w:t>（申請許可受僱工作</w:t>
      </w:r>
      <w:r w:rsidR="00784A1C">
        <w:t>）</w:t>
      </w:r>
    </w:p>
    <w:p w14:paraId="708BA57B" w14:textId="7E3A2354" w:rsidR="00784A1C" w:rsidRDefault="00784A1C" w:rsidP="00C627E4">
      <w:pPr>
        <w:ind w:leftChars="75" w:left="150"/>
        <w:jc w:val="both"/>
        <w:rPr>
          <w:rFonts w:ascii="Arial Unicode MS" w:hAnsi="Arial Unicode MS"/>
          <w:color w:val="626262"/>
        </w:rPr>
      </w:pPr>
      <w:r w:rsidRPr="0044700A">
        <w:rPr>
          <w:rFonts w:ascii="Calibri" w:hAnsi="Calibri"/>
          <w:color w:val="404040"/>
          <w:sz w:val="18"/>
        </w:rPr>
        <w:t>﹝</w:t>
      </w:r>
      <w:r w:rsidRPr="0044700A">
        <w:rPr>
          <w:rFonts w:ascii="Calibri" w:hAnsi="Calibri"/>
          <w:color w:val="404040"/>
          <w:sz w:val="18"/>
        </w:rPr>
        <w:t>1</w:t>
      </w:r>
      <w:r w:rsidRPr="0044700A">
        <w:rPr>
          <w:rFonts w:ascii="Calibri" w:hAnsi="Calibri"/>
          <w:color w:val="404040"/>
          <w:sz w:val="18"/>
        </w:rPr>
        <w:t>﹞</w:t>
      </w:r>
      <w:r w:rsidR="004D7E42" w:rsidRPr="009C438A">
        <w:rPr>
          <w:rFonts w:ascii="Arial Unicode MS" w:hAnsi="Arial Unicode MS"/>
          <w:color w:val="626262"/>
        </w:rPr>
        <w:t>大陸地區人民為臺灣地區人民之配偶，已依前條第一項規定提出居留申請者，其在臺灣地區停留期間內，得向主管機關申請許可受僱在臺灣地區工作</w:t>
      </w:r>
      <w:r>
        <w:rPr>
          <w:rFonts w:ascii="Arial Unicode MS" w:hAnsi="Arial Unicode MS"/>
          <w:color w:val="626262"/>
        </w:rPr>
        <w:t>。</w:t>
      </w:r>
    </w:p>
    <w:p w14:paraId="2BB8F393" w14:textId="62995002" w:rsidR="004D7E42" w:rsidRPr="002C3292" w:rsidRDefault="00784A1C" w:rsidP="00C627E4">
      <w:pPr>
        <w:ind w:leftChars="75" w:left="150"/>
        <w:jc w:val="both"/>
        <w:rPr>
          <w:rFonts w:ascii="Arial Unicode MS" w:hAnsi="Arial Unicode MS"/>
          <w:color w:val="666699"/>
        </w:rPr>
      </w:pPr>
      <w:r w:rsidRPr="0044700A">
        <w:rPr>
          <w:rFonts w:ascii="Calibri" w:hAnsi="Calibri"/>
          <w:color w:val="404040"/>
          <w:sz w:val="18"/>
        </w:rPr>
        <w:t>﹝</w:t>
      </w:r>
      <w:r w:rsidRPr="0044700A">
        <w:rPr>
          <w:rFonts w:ascii="Calibri" w:hAnsi="Calibri"/>
          <w:color w:val="404040"/>
          <w:sz w:val="18"/>
        </w:rPr>
        <w:t>2</w:t>
      </w:r>
      <w:r w:rsidRPr="0044700A">
        <w:rPr>
          <w:rFonts w:ascii="Calibri" w:hAnsi="Calibri"/>
          <w:color w:val="404040"/>
          <w:sz w:val="18"/>
        </w:rPr>
        <w:t>﹞</w:t>
      </w:r>
      <w:r w:rsidR="004D7E42" w:rsidRPr="002C3292">
        <w:rPr>
          <w:rFonts w:ascii="Arial Unicode MS" w:hAnsi="Arial Unicode MS"/>
          <w:color w:val="666699"/>
        </w:rPr>
        <w:t>主管機關為前項許可時，應考量臺灣地區就業市場情勢、社會公益及家庭經濟因素；其</w:t>
      </w:r>
      <w:hyperlink r:id="rId256" w:history="1">
        <w:r w:rsidR="004D7E42" w:rsidRPr="002C3292">
          <w:rPr>
            <w:rStyle w:val="a3"/>
            <w:rFonts w:ascii="Arial Unicode MS" w:hAnsi="Arial Unicode MS"/>
            <w:color w:val="666699"/>
          </w:rPr>
          <w:t>許可及管理辦法</w:t>
        </w:r>
      </w:hyperlink>
      <w:r w:rsidR="004D7E42" w:rsidRPr="002C3292">
        <w:rPr>
          <w:rFonts w:ascii="Arial Unicode MS" w:hAnsi="Arial Unicode MS"/>
          <w:color w:val="666699"/>
        </w:rPr>
        <w:t>，由行政院勞工委員會擬訂，報請行政院核定之。</w:t>
      </w:r>
    </w:p>
    <w:p w14:paraId="2EA09289" w14:textId="77777777" w:rsidR="00784A1C" w:rsidRDefault="00D01346" w:rsidP="004D7E42">
      <w:pPr>
        <w:pStyle w:val="2"/>
      </w:pPr>
      <w:bookmarkStart w:id="151" w:name="a18"/>
      <w:bookmarkEnd w:id="151"/>
      <w:r>
        <w:rPr>
          <w:rFonts w:hint="eastAsia"/>
        </w:rPr>
        <w:t>第</w:t>
      </w:r>
      <w:r>
        <w:rPr>
          <w:rFonts w:hint="eastAsia"/>
        </w:rPr>
        <w:t>18</w:t>
      </w:r>
      <w:r>
        <w:rPr>
          <w:rFonts w:hint="eastAsia"/>
        </w:rPr>
        <w:t>條</w:t>
      </w:r>
      <w:r w:rsidR="004D7E42" w:rsidRPr="00EF7E13">
        <w:rPr>
          <w:rFonts w:hint="eastAsia"/>
        </w:rPr>
        <w:t>（強制出境之事由</w:t>
      </w:r>
      <w:r w:rsidR="00784A1C">
        <w:rPr>
          <w:rFonts w:hint="eastAsia"/>
        </w:rPr>
        <w:t>）</w:t>
      </w:r>
    </w:p>
    <w:p w14:paraId="4CAF5345" w14:textId="2EFFB333"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進入臺灣地區之大陸地區人民，有左列情形之一者，治安機關得逕行強制出境。但其所涉案件已進入司法程序者，應先經司法機關之同意：</w:t>
      </w:r>
    </w:p>
    <w:p w14:paraId="5950FAD3" w14:textId="77777777" w:rsidR="00784A1C" w:rsidRDefault="004D7E42" w:rsidP="00C627E4">
      <w:pPr>
        <w:ind w:leftChars="75" w:left="150"/>
        <w:jc w:val="both"/>
        <w:rPr>
          <w:rFonts w:ascii="Arial Unicode MS" w:hAnsi="Arial Unicode MS"/>
          <w:color w:val="626262"/>
        </w:rPr>
      </w:pPr>
      <w:r w:rsidRPr="009C438A">
        <w:rPr>
          <w:rFonts w:ascii="Arial Unicode MS" w:hAnsi="Arial Unicode MS" w:hint="eastAsia"/>
          <w:color w:val="626262"/>
        </w:rPr>
        <w:t xml:space="preserve">　　一、未經許可入境者</w:t>
      </w:r>
      <w:r w:rsidR="00784A1C">
        <w:rPr>
          <w:rFonts w:ascii="Arial Unicode MS" w:hAnsi="Arial Unicode MS" w:hint="eastAsia"/>
          <w:color w:val="626262"/>
        </w:rPr>
        <w:t>。</w:t>
      </w:r>
    </w:p>
    <w:p w14:paraId="24FA08BA" w14:textId="2A5A49A9" w:rsidR="00784A1C" w:rsidRDefault="00784A1C" w:rsidP="00C627E4">
      <w:pPr>
        <w:ind w:leftChars="75" w:left="150"/>
        <w:jc w:val="both"/>
        <w:rPr>
          <w:rFonts w:ascii="Arial Unicode MS" w:hAnsi="Arial Unicode MS"/>
          <w:color w:val="626262"/>
        </w:rPr>
      </w:pPr>
      <w:r>
        <w:rPr>
          <w:rFonts w:ascii="Arial Unicode MS" w:hAnsi="Arial Unicode MS" w:hint="eastAsia"/>
          <w:color w:val="626262"/>
        </w:rPr>
        <w:t xml:space="preserve">　　</w:t>
      </w:r>
      <w:r w:rsidRPr="009C438A">
        <w:rPr>
          <w:rFonts w:ascii="Arial Unicode MS" w:hAnsi="Arial Unicode MS" w:hint="eastAsia"/>
          <w:color w:val="626262"/>
        </w:rPr>
        <w:t>二</w:t>
      </w:r>
      <w:r>
        <w:rPr>
          <w:rFonts w:ascii="Arial Unicode MS" w:hAnsi="Arial Unicode MS" w:hint="eastAsia"/>
          <w:color w:val="626262"/>
        </w:rPr>
        <w:t>、</w:t>
      </w:r>
      <w:r w:rsidR="004D7E42" w:rsidRPr="009C438A">
        <w:rPr>
          <w:rFonts w:ascii="Arial Unicode MS" w:hAnsi="Arial Unicode MS" w:hint="eastAsia"/>
          <w:color w:val="626262"/>
        </w:rPr>
        <w:t>經許可入境，已逾停留期限者</w:t>
      </w:r>
      <w:r>
        <w:rPr>
          <w:rFonts w:ascii="Arial Unicode MS" w:hAnsi="Arial Unicode MS" w:hint="eastAsia"/>
          <w:color w:val="626262"/>
        </w:rPr>
        <w:t>。</w:t>
      </w:r>
    </w:p>
    <w:p w14:paraId="65136CCA" w14:textId="39534DB8" w:rsidR="00784A1C" w:rsidRDefault="00784A1C" w:rsidP="00C627E4">
      <w:pPr>
        <w:ind w:leftChars="75" w:left="150"/>
        <w:jc w:val="both"/>
        <w:rPr>
          <w:rFonts w:ascii="Arial Unicode MS" w:hAnsi="Arial Unicode MS"/>
          <w:color w:val="626262"/>
        </w:rPr>
      </w:pPr>
      <w:r>
        <w:rPr>
          <w:rFonts w:ascii="Arial Unicode MS" w:hAnsi="Arial Unicode MS" w:hint="eastAsia"/>
          <w:color w:val="626262"/>
        </w:rPr>
        <w:t xml:space="preserve">　　</w:t>
      </w:r>
      <w:r w:rsidRPr="009C438A">
        <w:rPr>
          <w:rFonts w:ascii="Arial Unicode MS" w:hAnsi="Arial Unicode MS" w:hint="eastAsia"/>
          <w:color w:val="626262"/>
        </w:rPr>
        <w:t>三</w:t>
      </w:r>
      <w:r>
        <w:rPr>
          <w:rFonts w:ascii="Arial Unicode MS" w:hAnsi="Arial Unicode MS" w:hint="eastAsia"/>
          <w:color w:val="626262"/>
        </w:rPr>
        <w:t>、</w:t>
      </w:r>
      <w:r w:rsidR="004D7E42" w:rsidRPr="009C438A">
        <w:rPr>
          <w:rFonts w:ascii="Arial Unicode MS" w:hAnsi="Arial Unicode MS" w:hint="eastAsia"/>
          <w:color w:val="626262"/>
        </w:rPr>
        <w:t>從事與許可目的不符之活動或工作者</w:t>
      </w:r>
      <w:r>
        <w:rPr>
          <w:rFonts w:ascii="Arial Unicode MS" w:hAnsi="Arial Unicode MS" w:hint="eastAsia"/>
          <w:color w:val="626262"/>
        </w:rPr>
        <w:t>。</w:t>
      </w:r>
    </w:p>
    <w:p w14:paraId="1E6E9A03" w14:textId="4F82903D" w:rsidR="00784A1C" w:rsidRDefault="00784A1C" w:rsidP="00C627E4">
      <w:pPr>
        <w:ind w:leftChars="75" w:left="150"/>
        <w:jc w:val="both"/>
        <w:rPr>
          <w:rFonts w:ascii="Arial Unicode MS" w:hAnsi="Arial Unicode MS"/>
          <w:color w:val="626262"/>
        </w:rPr>
      </w:pPr>
      <w:r>
        <w:rPr>
          <w:rFonts w:ascii="Arial Unicode MS" w:hAnsi="Arial Unicode MS" w:hint="eastAsia"/>
          <w:color w:val="626262"/>
        </w:rPr>
        <w:t xml:space="preserve">　　</w:t>
      </w:r>
      <w:r w:rsidRPr="009C438A">
        <w:rPr>
          <w:rFonts w:ascii="Arial Unicode MS" w:hAnsi="Arial Unicode MS" w:hint="eastAsia"/>
          <w:color w:val="626262"/>
        </w:rPr>
        <w:t>四</w:t>
      </w:r>
      <w:r>
        <w:rPr>
          <w:rFonts w:ascii="Arial Unicode MS" w:hAnsi="Arial Unicode MS" w:hint="eastAsia"/>
          <w:color w:val="626262"/>
        </w:rPr>
        <w:t>、</w:t>
      </w:r>
      <w:r w:rsidR="004D7E42" w:rsidRPr="009C438A">
        <w:rPr>
          <w:rFonts w:ascii="Arial Unicode MS" w:hAnsi="Arial Unicode MS" w:hint="eastAsia"/>
          <w:color w:val="626262"/>
        </w:rPr>
        <w:t>有事實足認為有犯罪行為者</w:t>
      </w:r>
      <w:r>
        <w:rPr>
          <w:rFonts w:ascii="Arial Unicode MS" w:hAnsi="Arial Unicode MS" w:hint="eastAsia"/>
          <w:color w:val="626262"/>
        </w:rPr>
        <w:t>。</w:t>
      </w:r>
    </w:p>
    <w:p w14:paraId="39E1B891" w14:textId="4D6EED10" w:rsidR="00784A1C" w:rsidRDefault="00784A1C" w:rsidP="00C627E4">
      <w:pPr>
        <w:ind w:leftChars="75" w:left="150"/>
        <w:jc w:val="both"/>
        <w:rPr>
          <w:rFonts w:ascii="Arial Unicode MS" w:hAnsi="Arial Unicode MS"/>
          <w:color w:val="626262"/>
        </w:rPr>
      </w:pPr>
      <w:r>
        <w:rPr>
          <w:rFonts w:ascii="Arial Unicode MS" w:hAnsi="Arial Unicode MS" w:hint="eastAsia"/>
          <w:color w:val="626262"/>
        </w:rPr>
        <w:t xml:space="preserve">　　</w:t>
      </w:r>
      <w:r w:rsidRPr="009C438A">
        <w:rPr>
          <w:rFonts w:ascii="Arial Unicode MS" w:hAnsi="Arial Unicode MS" w:hint="eastAsia"/>
          <w:color w:val="626262"/>
        </w:rPr>
        <w:t>五</w:t>
      </w:r>
      <w:r>
        <w:rPr>
          <w:rFonts w:ascii="Arial Unicode MS" w:hAnsi="Arial Unicode MS" w:hint="eastAsia"/>
          <w:color w:val="626262"/>
        </w:rPr>
        <w:t>、</w:t>
      </w:r>
      <w:r w:rsidR="004D7E42" w:rsidRPr="009C438A">
        <w:rPr>
          <w:rFonts w:ascii="Arial Unicode MS" w:hAnsi="Arial Unicode MS" w:hint="eastAsia"/>
          <w:color w:val="626262"/>
        </w:rPr>
        <w:t>有事實足認為有危害國家安全或社會安定之虞者</w:t>
      </w:r>
      <w:r>
        <w:rPr>
          <w:rFonts w:ascii="Arial Unicode MS" w:hAnsi="Arial Unicode MS" w:hint="eastAsia"/>
          <w:color w:val="626262"/>
        </w:rPr>
        <w:t>。</w:t>
      </w:r>
    </w:p>
    <w:p w14:paraId="7A14BB20" w14:textId="35C9A8BA"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2C3292">
        <w:rPr>
          <w:rFonts w:ascii="Arial Unicode MS" w:hAnsi="Arial Unicode MS" w:hint="eastAsia"/>
          <w:color w:val="666699"/>
        </w:rPr>
        <w:t>前項大陸地區人民，於強制出境前，得暫予收容，並得令其從事勞務</w:t>
      </w:r>
      <w:r>
        <w:rPr>
          <w:rFonts w:ascii="Arial Unicode MS" w:hAnsi="Arial Unicode MS" w:hint="eastAsia"/>
          <w:color w:val="626262"/>
        </w:rPr>
        <w:t>。</w:t>
      </w:r>
    </w:p>
    <w:p w14:paraId="182329D1" w14:textId="79E2BD7E"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Pr="009C438A">
        <w:rPr>
          <w:rFonts w:ascii="Arial Unicode MS" w:hAnsi="Arial Unicode MS" w:hint="eastAsia"/>
          <w:color w:val="626262"/>
        </w:rPr>
        <w:t>前二項規定，於本條例施行前進入臺灣地區之大陸地區人民，適用之。但其為臺灣地區人民配偶，而結婚於本條例施行前者，得於出境前檢附相關證據申請在臺灣地區居留；其申請案件確定前，除顯無申請理由或證據者外，不得強制其出境</w:t>
      </w:r>
      <w:r>
        <w:rPr>
          <w:rFonts w:ascii="Arial Unicode MS" w:hAnsi="Arial Unicode MS" w:hint="eastAsia"/>
          <w:color w:val="626262"/>
        </w:rPr>
        <w:t>。</w:t>
      </w:r>
    </w:p>
    <w:p w14:paraId="2D504B84" w14:textId="4C4C4F89"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4</w:t>
      </w:r>
      <w:r w:rsidRPr="0044700A">
        <w:rPr>
          <w:rFonts w:ascii="Calibri" w:hAnsi="Calibri" w:hint="eastAsia"/>
          <w:color w:val="404040"/>
          <w:sz w:val="18"/>
        </w:rPr>
        <w:t>﹞</w:t>
      </w:r>
      <w:r w:rsidRPr="002C3292">
        <w:rPr>
          <w:rFonts w:ascii="Arial Unicode MS" w:hAnsi="Arial Unicode MS" w:hint="eastAsia"/>
          <w:color w:val="666699"/>
        </w:rPr>
        <w:t>前項但書之臺灣地區人民配偶，結婚已滿二年或已生產子女者，得申請在臺灣地區定居。其在臺灣地區連續居留滿二年者，亦同</w:t>
      </w:r>
      <w:r>
        <w:rPr>
          <w:rFonts w:ascii="Arial Unicode MS" w:hAnsi="Arial Unicode MS" w:hint="eastAsia"/>
          <w:color w:val="626262"/>
        </w:rPr>
        <w:t>。</w:t>
      </w:r>
    </w:p>
    <w:p w14:paraId="4D6AA6EB" w14:textId="1AED0A94"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5</w:t>
      </w:r>
      <w:r w:rsidRPr="0044700A">
        <w:rPr>
          <w:rFonts w:ascii="Calibri" w:hAnsi="Calibri" w:hint="eastAsia"/>
          <w:color w:val="404040"/>
          <w:sz w:val="18"/>
        </w:rPr>
        <w:t>﹞</w:t>
      </w:r>
      <w:r w:rsidR="004D7E42" w:rsidRPr="009C438A">
        <w:rPr>
          <w:rFonts w:ascii="Arial Unicode MS" w:hAnsi="Arial Unicode MS" w:hint="eastAsia"/>
          <w:color w:val="626262"/>
        </w:rPr>
        <w:t>第一項之強制出境處理辦法及第二項收容處所之設置及管理辦法，由內政部擬訂，報請行政院核定後發布之。</w:t>
      </w:r>
    </w:p>
    <w:p w14:paraId="1E2D1F29" w14:textId="77777777" w:rsidR="00784A1C" w:rsidRDefault="00D01346" w:rsidP="004D7E42">
      <w:pPr>
        <w:pStyle w:val="2"/>
      </w:pPr>
      <w:r>
        <w:rPr>
          <w:rFonts w:hint="eastAsia"/>
        </w:rPr>
        <w:lastRenderedPageBreak/>
        <w:t>第</w:t>
      </w:r>
      <w:r>
        <w:rPr>
          <w:rFonts w:hint="eastAsia"/>
        </w:rPr>
        <w:t>19</w:t>
      </w:r>
      <w:r>
        <w:rPr>
          <w:rFonts w:hint="eastAsia"/>
        </w:rPr>
        <w:t>條</w:t>
      </w:r>
      <w:r w:rsidR="004D7E42" w:rsidRPr="00EF7E13">
        <w:rPr>
          <w:rFonts w:hint="eastAsia"/>
        </w:rPr>
        <w:t>（強制出境之費用</w:t>
      </w:r>
      <w:r w:rsidR="00784A1C">
        <w:rPr>
          <w:rFonts w:hint="eastAsia"/>
        </w:rPr>
        <w:t>）</w:t>
      </w:r>
    </w:p>
    <w:p w14:paraId="0AFE9E72" w14:textId="3FE00519"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臺灣地區人民依規定保證大陸地區人民入境者，於被保證人逾期不離境時，應協助有關機關強制其出境，並負擔因強制出境所支出之費用</w:t>
      </w:r>
      <w:r>
        <w:rPr>
          <w:rFonts w:ascii="Arial Unicode MS" w:hAnsi="Arial Unicode MS" w:hint="eastAsia"/>
          <w:color w:val="626262"/>
        </w:rPr>
        <w:t>。</w:t>
      </w:r>
    </w:p>
    <w:p w14:paraId="3F8D4E10" w14:textId="2DF761EA"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4D7E42" w:rsidRPr="002C3292">
        <w:rPr>
          <w:rFonts w:ascii="Arial Unicode MS" w:hAnsi="Arial Unicode MS" w:hint="eastAsia"/>
          <w:color w:val="666699"/>
        </w:rPr>
        <w:t>前項費用，得由強制出境機關檢具單據影本及計算書，通知保證人限期繳納；逾期不繳納者，移送法院強制執行。</w:t>
      </w:r>
    </w:p>
    <w:p w14:paraId="67B82662" w14:textId="77777777" w:rsidR="00784A1C" w:rsidRDefault="00D01346" w:rsidP="004D7E42">
      <w:pPr>
        <w:pStyle w:val="2"/>
      </w:pPr>
      <w:r>
        <w:rPr>
          <w:rFonts w:hint="eastAsia"/>
        </w:rPr>
        <w:t>第</w:t>
      </w:r>
      <w:r>
        <w:rPr>
          <w:rFonts w:hint="eastAsia"/>
        </w:rPr>
        <w:t>20</w:t>
      </w:r>
      <w:r>
        <w:rPr>
          <w:rFonts w:hint="eastAsia"/>
        </w:rPr>
        <w:t>條</w:t>
      </w:r>
      <w:r w:rsidR="004D7E42" w:rsidRPr="00EF7E13">
        <w:rPr>
          <w:rFonts w:hint="eastAsia"/>
        </w:rPr>
        <w:t>（強制出境費用</w:t>
      </w:r>
      <w:r w:rsidR="00784A1C">
        <w:rPr>
          <w:rFonts w:hint="eastAsia"/>
        </w:rPr>
        <w:t>）</w:t>
      </w:r>
    </w:p>
    <w:p w14:paraId="1D2A7DFF" w14:textId="2F047A35"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臺灣地區人民有左列情形之一者，應負擔強制出境所需之費用：</w:t>
      </w:r>
    </w:p>
    <w:p w14:paraId="5F43D266" w14:textId="77777777" w:rsidR="00784A1C" w:rsidRDefault="004D7E42" w:rsidP="00C627E4">
      <w:pPr>
        <w:ind w:leftChars="75" w:left="150"/>
        <w:jc w:val="both"/>
        <w:rPr>
          <w:rFonts w:ascii="Arial Unicode MS" w:hAnsi="Arial Unicode MS"/>
          <w:color w:val="626262"/>
        </w:rPr>
      </w:pPr>
      <w:r w:rsidRPr="009C438A">
        <w:rPr>
          <w:rFonts w:ascii="Arial Unicode MS" w:hAnsi="Arial Unicode MS" w:hint="eastAsia"/>
          <w:color w:val="626262"/>
        </w:rPr>
        <w:t xml:space="preserve">　　一、使大陸地區人民非法入境者</w:t>
      </w:r>
      <w:r w:rsidR="00784A1C">
        <w:rPr>
          <w:rFonts w:ascii="Arial Unicode MS" w:hAnsi="Arial Unicode MS" w:hint="eastAsia"/>
          <w:color w:val="626262"/>
        </w:rPr>
        <w:t>。</w:t>
      </w:r>
    </w:p>
    <w:p w14:paraId="42B71323" w14:textId="2CA6B3AA" w:rsidR="00784A1C" w:rsidRDefault="00784A1C" w:rsidP="00C627E4">
      <w:pPr>
        <w:ind w:leftChars="75" w:left="150"/>
        <w:jc w:val="both"/>
        <w:rPr>
          <w:rFonts w:ascii="Arial Unicode MS" w:hAnsi="Arial Unicode MS"/>
          <w:color w:val="626262"/>
        </w:rPr>
      </w:pPr>
      <w:r>
        <w:rPr>
          <w:rFonts w:ascii="Arial Unicode MS" w:hAnsi="Arial Unicode MS" w:hint="eastAsia"/>
          <w:color w:val="626262"/>
        </w:rPr>
        <w:t xml:space="preserve">　　</w:t>
      </w:r>
      <w:r w:rsidRPr="009C438A">
        <w:rPr>
          <w:rFonts w:ascii="Arial Unicode MS" w:hAnsi="Arial Unicode MS" w:hint="eastAsia"/>
          <w:color w:val="626262"/>
        </w:rPr>
        <w:t>二</w:t>
      </w:r>
      <w:r>
        <w:rPr>
          <w:rFonts w:ascii="Arial Unicode MS" w:hAnsi="Arial Unicode MS" w:hint="eastAsia"/>
          <w:color w:val="626262"/>
        </w:rPr>
        <w:t>、</w:t>
      </w:r>
      <w:r w:rsidR="004D7E42" w:rsidRPr="009C438A">
        <w:rPr>
          <w:rFonts w:ascii="Arial Unicode MS" w:hAnsi="Arial Unicode MS" w:hint="eastAsia"/>
          <w:color w:val="626262"/>
        </w:rPr>
        <w:t>非法僱用大陸地區人民工作者</w:t>
      </w:r>
      <w:r>
        <w:rPr>
          <w:rFonts w:ascii="Arial Unicode MS" w:hAnsi="Arial Unicode MS" w:hint="eastAsia"/>
          <w:color w:val="626262"/>
        </w:rPr>
        <w:t>。</w:t>
      </w:r>
    </w:p>
    <w:p w14:paraId="4F302797" w14:textId="008211AF" w:rsidR="00784A1C" w:rsidRDefault="00784A1C" w:rsidP="00C627E4">
      <w:pPr>
        <w:ind w:leftChars="75" w:left="150"/>
        <w:jc w:val="both"/>
        <w:rPr>
          <w:rFonts w:ascii="Arial Unicode MS" w:hAnsi="Arial Unicode MS"/>
          <w:color w:val="626262"/>
        </w:rPr>
      </w:pPr>
      <w:r>
        <w:rPr>
          <w:rFonts w:ascii="Arial Unicode MS" w:hAnsi="Arial Unicode MS" w:hint="eastAsia"/>
          <w:color w:val="626262"/>
        </w:rPr>
        <w:t xml:space="preserve">　　</w:t>
      </w:r>
      <w:r w:rsidRPr="009C438A">
        <w:rPr>
          <w:rFonts w:ascii="Arial Unicode MS" w:hAnsi="Arial Unicode MS" w:hint="eastAsia"/>
          <w:color w:val="626262"/>
        </w:rPr>
        <w:t>三</w:t>
      </w:r>
      <w:r>
        <w:rPr>
          <w:rFonts w:ascii="Arial Unicode MS" w:hAnsi="Arial Unicode MS" w:hint="eastAsia"/>
          <w:color w:val="626262"/>
        </w:rPr>
        <w:t>、</w:t>
      </w:r>
      <w:r w:rsidR="004D7E42" w:rsidRPr="009C438A">
        <w:rPr>
          <w:rFonts w:ascii="Arial Unicode MS" w:hAnsi="Arial Unicode MS" w:hint="eastAsia"/>
          <w:color w:val="626262"/>
        </w:rPr>
        <w:t>僱用之大陸地區人民依第</w:t>
      </w:r>
      <w:hyperlink w:anchor="a14" w:history="1">
        <w:r w:rsidR="004D7E42" w:rsidRPr="009C438A">
          <w:rPr>
            <w:rStyle w:val="a3"/>
            <w:rFonts w:ascii="Arial Unicode MS" w:hAnsi="Arial Unicode MS" w:hint="eastAsia"/>
            <w:color w:val="626262"/>
          </w:rPr>
          <w:t>十四</w:t>
        </w:r>
      </w:hyperlink>
      <w:r w:rsidR="004D7E42" w:rsidRPr="009C438A">
        <w:rPr>
          <w:rFonts w:ascii="Arial Unicode MS" w:hAnsi="Arial Unicode MS" w:hint="eastAsia"/>
          <w:color w:val="626262"/>
        </w:rPr>
        <w:t>條第二項或第三項規定強制出境者</w:t>
      </w:r>
      <w:r>
        <w:rPr>
          <w:rFonts w:ascii="Arial Unicode MS" w:hAnsi="Arial Unicode MS" w:hint="eastAsia"/>
          <w:color w:val="626262"/>
        </w:rPr>
        <w:t>。</w:t>
      </w:r>
    </w:p>
    <w:p w14:paraId="4DB7E05F" w14:textId="437EB41C"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2C3292">
        <w:rPr>
          <w:rFonts w:ascii="Arial Unicode MS" w:hAnsi="Arial Unicode MS" w:hint="eastAsia"/>
          <w:color w:val="666699"/>
        </w:rPr>
        <w:t>前項費用有數人應負擔者，應負連帶責任</w:t>
      </w:r>
      <w:r>
        <w:rPr>
          <w:rFonts w:ascii="Arial Unicode MS" w:hAnsi="Arial Unicode MS" w:hint="eastAsia"/>
          <w:color w:val="626262"/>
        </w:rPr>
        <w:t>。</w:t>
      </w:r>
    </w:p>
    <w:p w14:paraId="5FFBC85D" w14:textId="4E5A49C5"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004D7E42" w:rsidRPr="009C438A">
        <w:rPr>
          <w:rFonts w:ascii="Arial Unicode MS" w:hAnsi="Arial Unicode MS" w:hint="eastAsia"/>
          <w:color w:val="626262"/>
        </w:rPr>
        <w:t>第一項費用，由強制出境機關檢具單據影本及計算書，通知應負擔人限期繳納；逾期不繳納者，移送法院強制執行。</w:t>
      </w:r>
    </w:p>
    <w:p w14:paraId="6C4ED229" w14:textId="77777777" w:rsidR="00784A1C" w:rsidRDefault="00D01346" w:rsidP="004D7E42">
      <w:pPr>
        <w:pStyle w:val="2"/>
        <w:rPr>
          <w:rFonts w:ascii="新細明體" w:hAnsi="新細明體"/>
          <w:color w:val="FFFFFF"/>
        </w:rPr>
      </w:pPr>
      <w:bookmarkStart w:id="152" w:name="a21"/>
      <w:bookmarkEnd w:id="152"/>
      <w:r>
        <w:rPr>
          <w:rFonts w:hint="eastAsia"/>
        </w:rPr>
        <w:t>第</w:t>
      </w:r>
      <w:r>
        <w:rPr>
          <w:rFonts w:hint="eastAsia"/>
        </w:rPr>
        <w:t>21</w:t>
      </w:r>
      <w:r>
        <w:rPr>
          <w:rFonts w:hint="eastAsia"/>
        </w:rPr>
        <w:t>條</w:t>
      </w:r>
      <w:r w:rsidR="004D7E42" w:rsidRPr="00EF7E13">
        <w:rPr>
          <w:rFonts w:hint="eastAsia"/>
        </w:rPr>
        <w:t>（公權之取得）</w:t>
      </w:r>
      <w:r w:rsidR="00784A1C">
        <w:rPr>
          <w:rFonts w:ascii="新細明體" w:hAnsi="新細明體" w:hint="eastAsia"/>
          <w:color w:val="FFFFFF"/>
        </w:rPr>
        <w:t>∵</w:t>
      </w:r>
    </w:p>
    <w:p w14:paraId="49E76768" w14:textId="669444C3"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color w:val="626262"/>
        </w:rPr>
        <w:t>大陸地區人民經許可進入臺灣地區者，非在臺灣地區設有戶籍滿十年，不得登記為公職候選人、擔任軍公教或公營事業機關（構）人員及組織政黨。但法律另有規定者，從其規定</w:t>
      </w:r>
      <w:r>
        <w:rPr>
          <w:rFonts w:ascii="Arial Unicode MS" w:hAnsi="Arial Unicode MS"/>
          <w:color w:val="626262"/>
        </w:rPr>
        <w:t>。</w:t>
      </w:r>
    </w:p>
    <w:p w14:paraId="33E35BCC" w14:textId="78E622C5" w:rsidR="00784A1C" w:rsidRDefault="00784A1C" w:rsidP="00C627E4">
      <w:pPr>
        <w:ind w:leftChars="75" w:left="150"/>
        <w:jc w:val="both"/>
        <w:rPr>
          <w:rFonts w:ascii="Arial Unicode MS" w:hAnsi="Arial Unicode MS"/>
          <w:color w:val="626262"/>
        </w:rPr>
      </w:pPr>
      <w:r w:rsidRPr="0044700A">
        <w:rPr>
          <w:rFonts w:ascii="Calibri" w:hAnsi="Calibri"/>
          <w:color w:val="404040"/>
          <w:sz w:val="18"/>
        </w:rPr>
        <w:t>﹝</w:t>
      </w:r>
      <w:r w:rsidRPr="0044700A">
        <w:rPr>
          <w:rFonts w:ascii="Calibri" w:hAnsi="Calibri"/>
          <w:color w:val="404040"/>
          <w:sz w:val="18"/>
        </w:rPr>
        <w:t>2</w:t>
      </w:r>
      <w:r w:rsidRPr="0044700A">
        <w:rPr>
          <w:rFonts w:ascii="Calibri" w:hAnsi="Calibri"/>
          <w:color w:val="404040"/>
          <w:sz w:val="18"/>
        </w:rPr>
        <w:t>﹞</w:t>
      </w:r>
      <w:r w:rsidRPr="002C3292">
        <w:rPr>
          <w:rFonts w:ascii="Arial Unicode MS" w:hAnsi="Arial Unicode MS"/>
          <w:color w:val="666699"/>
        </w:rPr>
        <w:t>大陸地區人民經許可進入臺灣地區設有戶籍者，得依法令規定擔任大學教職、學術研究機構研究人員或社會教育機構專業人員，不受前項在臺灣地區設有戶籍滿十年之限制</w:t>
      </w:r>
      <w:r>
        <w:rPr>
          <w:rFonts w:ascii="Arial Unicode MS" w:hAnsi="Arial Unicode MS"/>
          <w:color w:val="626262"/>
        </w:rPr>
        <w:t>。</w:t>
      </w:r>
    </w:p>
    <w:p w14:paraId="04D8C0C3" w14:textId="7B4D9880" w:rsidR="004D7E42" w:rsidRPr="009C438A" w:rsidRDefault="00784A1C" w:rsidP="00C627E4">
      <w:pPr>
        <w:ind w:leftChars="75" w:left="150"/>
        <w:jc w:val="both"/>
        <w:rPr>
          <w:rFonts w:ascii="Arial Unicode MS" w:hAnsi="Arial Unicode MS"/>
          <w:color w:val="626262"/>
        </w:rPr>
      </w:pPr>
      <w:r w:rsidRPr="0044700A">
        <w:rPr>
          <w:rFonts w:ascii="Calibri" w:hAnsi="Calibri"/>
          <w:color w:val="404040"/>
          <w:sz w:val="18"/>
        </w:rPr>
        <w:t>﹝</w:t>
      </w:r>
      <w:r w:rsidRPr="0044700A">
        <w:rPr>
          <w:rFonts w:ascii="Calibri" w:hAnsi="Calibri"/>
          <w:color w:val="404040"/>
          <w:sz w:val="18"/>
        </w:rPr>
        <w:t>3</w:t>
      </w:r>
      <w:r w:rsidRPr="0044700A">
        <w:rPr>
          <w:rFonts w:ascii="Calibri" w:hAnsi="Calibri"/>
          <w:color w:val="404040"/>
          <w:sz w:val="18"/>
        </w:rPr>
        <w:t>﹞</w:t>
      </w:r>
      <w:r w:rsidR="004D7E42" w:rsidRPr="009C438A">
        <w:rPr>
          <w:rFonts w:ascii="Arial Unicode MS" w:hAnsi="Arial Unicode MS"/>
          <w:color w:val="626262"/>
        </w:rPr>
        <w:t>前項人員不得擔任涉及國家安全或機密科技研究之職務。</w:t>
      </w:r>
    </w:p>
    <w:p w14:paraId="11A87746" w14:textId="69B156E4" w:rsidR="00784A1C" w:rsidRDefault="00784A1C" w:rsidP="00C627E4">
      <w:pPr>
        <w:pStyle w:val="3"/>
        <w:ind w:left="118"/>
      </w:pPr>
      <w:r>
        <w:rPr>
          <w:rFonts w:hint="eastAsia"/>
        </w:rPr>
        <w:t>--</w:t>
      </w:r>
      <w:r w:rsidRPr="00EF7E13">
        <w:rPr>
          <w:rFonts w:hint="eastAsia"/>
        </w:rPr>
        <w:t>89</w:t>
      </w:r>
      <w:r w:rsidRPr="00EF7E13">
        <w:rPr>
          <w:rFonts w:hint="eastAsia"/>
        </w:rPr>
        <w:t>年</w:t>
      </w:r>
      <w:r w:rsidRPr="00EF7E13">
        <w:rPr>
          <w:rFonts w:hint="eastAsia"/>
        </w:rPr>
        <w:t>12</w:t>
      </w:r>
      <w:r w:rsidRPr="00EF7E13">
        <w:rPr>
          <w:rFonts w:hint="eastAsia"/>
        </w:rPr>
        <w:t>月</w:t>
      </w:r>
      <w:r w:rsidRPr="00EF7E13">
        <w:rPr>
          <w:rFonts w:hint="eastAsia"/>
        </w:rPr>
        <w:t>20</w:t>
      </w:r>
      <w:r>
        <w:rPr>
          <w:rFonts w:hint="eastAsia"/>
        </w:rPr>
        <w:t>日修正前條文</w:t>
      </w:r>
      <w:r>
        <w:rPr>
          <w:rFonts w:hint="eastAsia"/>
        </w:rPr>
        <w:t>--</w:t>
      </w:r>
      <w:hyperlink r:id="rId257" w:history="1">
        <w:r>
          <w:rPr>
            <w:rStyle w:val="a3"/>
            <w:rFonts w:ascii="Arial Unicode MS" w:hAnsi="Arial Unicode MS"/>
            <w:szCs w:val="20"/>
          </w:rPr>
          <w:t>比對程式</w:t>
        </w:r>
      </w:hyperlink>
    </w:p>
    <w:p w14:paraId="464D50F8" w14:textId="3BE54F2E"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大陸地區人民經許可進入臺灣地區者，非在臺灣地區設有戶籍滿十年，不得登記為公職候選人、擔任軍公教或公營事業機關（構）人員及組織政黨。但法律另有規定者，從其規定。</w:t>
      </w:r>
      <w:r w:rsidR="004A3259" w:rsidRPr="004A3259">
        <w:rPr>
          <w:rFonts w:ascii="新細明體" w:hAnsi="新細明體" w:hint="eastAsia"/>
          <w:color w:val="FFFFFF"/>
        </w:rPr>
        <w:t>∴</w:t>
      </w:r>
    </w:p>
    <w:p w14:paraId="18410918" w14:textId="77777777" w:rsidR="00784A1C" w:rsidRDefault="00D01346" w:rsidP="004D7E42">
      <w:pPr>
        <w:pStyle w:val="2"/>
      </w:pPr>
      <w:bookmarkStart w:id="153" w:name="a22"/>
      <w:bookmarkEnd w:id="153"/>
      <w:r>
        <w:rPr>
          <w:rFonts w:hint="eastAsia"/>
        </w:rPr>
        <w:t>第</w:t>
      </w:r>
      <w:r>
        <w:rPr>
          <w:rFonts w:hint="eastAsia"/>
        </w:rPr>
        <w:t>22</w:t>
      </w:r>
      <w:r>
        <w:rPr>
          <w:rFonts w:hint="eastAsia"/>
        </w:rPr>
        <w:t>條</w:t>
      </w:r>
      <w:r w:rsidR="004D7E42" w:rsidRPr="00EF7E13">
        <w:rPr>
          <w:rFonts w:hint="eastAsia"/>
        </w:rPr>
        <w:t>（學歷檢核及採認</w:t>
      </w:r>
      <w:r w:rsidR="00784A1C">
        <w:rPr>
          <w:rFonts w:hint="eastAsia"/>
        </w:rPr>
        <w:t>）</w:t>
      </w:r>
    </w:p>
    <w:p w14:paraId="5EE23162" w14:textId="1F312A51"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臺灣地區人民與經許可在臺灣地區定居之大陸地區人民，</w:t>
      </w:r>
      <w:r w:rsidR="004D7E42" w:rsidRPr="00CA14F9">
        <w:rPr>
          <w:rFonts w:ascii="Arial Unicode MS" w:hAnsi="Arial Unicode MS" w:hint="eastAsia"/>
          <w:color w:val="5F5F5F"/>
          <w:szCs w:val="18"/>
        </w:rPr>
        <w:t>在</w:t>
      </w:r>
      <w:hyperlink r:id="rId258" w:history="1">
        <w:r w:rsidR="004D7E42" w:rsidRPr="00CA14F9">
          <w:rPr>
            <w:rStyle w:val="a3"/>
            <w:rFonts w:hint="eastAsia"/>
            <w:color w:val="5F5F5F"/>
          </w:rPr>
          <w:t>大陸地區接受教育之學歷檢覈及採認辦法</w:t>
        </w:r>
      </w:hyperlink>
      <w:r w:rsidR="004D7E42" w:rsidRPr="009C438A">
        <w:rPr>
          <w:rFonts w:ascii="Arial Unicode MS" w:hAnsi="Arial Unicode MS" w:hint="eastAsia"/>
          <w:color w:val="626262"/>
        </w:rPr>
        <w:t>，由教育部擬訂，報請行政院核定後發布之。</w:t>
      </w:r>
    </w:p>
    <w:p w14:paraId="2FE5CF84" w14:textId="77777777" w:rsidR="00784A1C" w:rsidRDefault="00D01346" w:rsidP="004D7E42">
      <w:pPr>
        <w:pStyle w:val="2"/>
      </w:pPr>
      <w:bookmarkStart w:id="154" w:name="a23"/>
      <w:bookmarkEnd w:id="154"/>
      <w:r>
        <w:rPr>
          <w:rFonts w:hint="eastAsia"/>
        </w:rPr>
        <w:t>第</w:t>
      </w:r>
      <w:r>
        <w:rPr>
          <w:rFonts w:hint="eastAsia"/>
        </w:rPr>
        <w:t>23</w:t>
      </w:r>
      <w:r>
        <w:rPr>
          <w:rFonts w:hint="eastAsia"/>
        </w:rPr>
        <w:t>條</w:t>
      </w:r>
      <w:r w:rsidR="004D7E42" w:rsidRPr="00EF7E13">
        <w:rPr>
          <w:rFonts w:hint="eastAsia"/>
        </w:rPr>
        <w:t>（招生或居間介紹之禁止</w:t>
      </w:r>
      <w:r w:rsidR="00784A1C">
        <w:rPr>
          <w:rFonts w:hint="eastAsia"/>
        </w:rPr>
        <w:t>）</w:t>
      </w:r>
    </w:p>
    <w:p w14:paraId="1A563AE7" w14:textId="43DCD8D9"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臺灣地區、大陸地區及其他地區人民、法人、團體或其他機構，不得為大陸地區之教育機構在臺灣地區辦理招生事宜或從事居間介紹之行為。</w:t>
      </w:r>
    </w:p>
    <w:p w14:paraId="799B956D" w14:textId="77777777" w:rsidR="00784A1C" w:rsidRDefault="00D01346" w:rsidP="004D7E42">
      <w:pPr>
        <w:pStyle w:val="2"/>
        <w:rPr>
          <w:rFonts w:ascii="新細明體" w:hAnsi="新細明體"/>
          <w:color w:val="FFFFFF"/>
        </w:rPr>
      </w:pPr>
      <w:bookmarkStart w:id="155" w:name="a24"/>
      <w:bookmarkEnd w:id="155"/>
      <w:r>
        <w:rPr>
          <w:rFonts w:hint="eastAsia"/>
        </w:rPr>
        <w:t>第</w:t>
      </w:r>
      <w:r>
        <w:rPr>
          <w:rFonts w:hint="eastAsia"/>
        </w:rPr>
        <w:t>24</w:t>
      </w:r>
      <w:r>
        <w:rPr>
          <w:rFonts w:hint="eastAsia"/>
        </w:rPr>
        <w:t>條</w:t>
      </w:r>
      <w:r w:rsidR="004D7E42" w:rsidRPr="00EF7E13">
        <w:rPr>
          <w:rFonts w:hint="eastAsia"/>
        </w:rPr>
        <w:t>（課徵所得稅）</w:t>
      </w:r>
      <w:r w:rsidR="00784A1C">
        <w:rPr>
          <w:rFonts w:ascii="新細明體" w:hAnsi="新細明體" w:hint="eastAsia"/>
          <w:color w:val="FFFFFF"/>
        </w:rPr>
        <w:t>∵</w:t>
      </w:r>
    </w:p>
    <w:p w14:paraId="36E25BA6" w14:textId="30F7E73A"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color w:val="626262"/>
        </w:rPr>
        <w:t>臺灣地區人民、法人、團體或其他機構有大陸地區來源所得者，應併同臺灣地區來源所得課徵所得稅。但其在大陸地區已繳納之稅額，得自應納稅額中扣抵</w:t>
      </w:r>
      <w:r>
        <w:rPr>
          <w:rFonts w:ascii="Arial Unicode MS" w:hAnsi="Arial Unicode MS"/>
          <w:color w:val="626262"/>
        </w:rPr>
        <w:t>。</w:t>
      </w:r>
    </w:p>
    <w:p w14:paraId="741B9C2A" w14:textId="76A57231" w:rsidR="00784A1C" w:rsidRDefault="00784A1C" w:rsidP="00C627E4">
      <w:pPr>
        <w:ind w:leftChars="75" w:left="150"/>
        <w:jc w:val="both"/>
        <w:rPr>
          <w:rFonts w:ascii="Arial Unicode MS" w:hAnsi="Arial Unicode MS"/>
          <w:color w:val="626262"/>
        </w:rPr>
      </w:pPr>
      <w:r w:rsidRPr="0044700A">
        <w:rPr>
          <w:rFonts w:ascii="Calibri" w:hAnsi="Calibri"/>
          <w:color w:val="404040"/>
          <w:sz w:val="18"/>
        </w:rPr>
        <w:t>﹝</w:t>
      </w:r>
      <w:r w:rsidRPr="0044700A">
        <w:rPr>
          <w:rFonts w:ascii="Calibri" w:hAnsi="Calibri"/>
          <w:color w:val="404040"/>
          <w:sz w:val="18"/>
        </w:rPr>
        <w:t>2</w:t>
      </w:r>
      <w:r w:rsidRPr="0044700A">
        <w:rPr>
          <w:rFonts w:ascii="Calibri" w:hAnsi="Calibri"/>
          <w:color w:val="404040"/>
          <w:sz w:val="18"/>
        </w:rPr>
        <w:t>﹞</w:t>
      </w:r>
      <w:r w:rsidRPr="002C3292">
        <w:rPr>
          <w:rFonts w:ascii="Arial Unicode MS" w:hAnsi="Arial Unicode MS"/>
          <w:color w:val="666699"/>
        </w:rPr>
        <w:t>臺灣地區法人、團體或其他機構，依第</w:t>
      </w:r>
      <w:hyperlink w:anchor="a35" w:history="1">
        <w:r w:rsidRPr="002C3292">
          <w:rPr>
            <w:rStyle w:val="a3"/>
            <w:rFonts w:ascii="Arial Unicode MS" w:hAnsi="Arial Unicode MS"/>
            <w:color w:val="666699"/>
          </w:rPr>
          <w:t>三十五</w:t>
        </w:r>
      </w:hyperlink>
      <w:r w:rsidRPr="002C3292">
        <w:rPr>
          <w:rFonts w:ascii="Arial Unicode MS" w:hAnsi="Arial Unicode MS"/>
          <w:color w:val="666699"/>
        </w:rPr>
        <w:t>條規定經主管機關許可，經由其在第三地區投資設立之公司或事業在大陸地區從事投資者，於依所得稅法規定列報第三地區公司或事業之投資收益時，其屬源自轉投資大陸地區公司或事業分配之投資收益部分，視為大陸地區來源所得，依前項規定課徵所得稅。但該部分大陸地區投資收益在大陸地區及第三地區已繳納之所得稅，得自應納稅額中扣抵</w:t>
      </w:r>
      <w:r>
        <w:rPr>
          <w:rFonts w:ascii="Arial Unicode MS" w:hAnsi="Arial Unicode MS"/>
          <w:color w:val="626262"/>
        </w:rPr>
        <w:t>。</w:t>
      </w:r>
    </w:p>
    <w:p w14:paraId="22273C93" w14:textId="502182AA" w:rsidR="004D7E42" w:rsidRPr="009C438A" w:rsidRDefault="00784A1C" w:rsidP="00C627E4">
      <w:pPr>
        <w:ind w:leftChars="75" w:left="150"/>
        <w:jc w:val="both"/>
        <w:rPr>
          <w:rFonts w:ascii="Arial Unicode MS" w:hAnsi="Arial Unicode MS"/>
          <w:color w:val="626262"/>
        </w:rPr>
      </w:pPr>
      <w:r w:rsidRPr="0044700A">
        <w:rPr>
          <w:rFonts w:ascii="Calibri" w:hAnsi="Calibri"/>
          <w:color w:val="404040"/>
          <w:sz w:val="18"/>
        </w:rPr>
        <w:t>﹝</w:t>
      </w:r>
      <w:r w:rsidRPr="0044700A">
        <w:rPr>
          <w:rFonts w:ascii="Calibri" w:hAnsi="Calibri"/>
          <w:color w:val="404040"/>
          <w:sz w:val="18"/>
        </w:rPr>
        <w:t>3</w:t>
      </w:r>
      <w:r w:rsidRPr="0044700A">
        <w:rPr>
          <w:rFonts w:ascii="Calibri" w:hAnsi="Calibri"/>
          <w:color w:val="404040"/>
          <w:sz w:val="18"/>
        </w:rPr>
        <w:t>﹞</w:t>
      </w:r>
      <w:r w:rsidR="004D7E42" w:rsidRPr="009C438A">
        <w:rPr>
          <w:rFonts w:ascii="Arial Unicode MS" w:hAnsi="Arial Unicode MS"/>
          <w:color w:val="626262"/>
        </w:rPr>
        <w:t>前二項得扣抵數額之合計數，不得超過因加計其大陸地區來源所得，而依臺灣地區適用稅率計算增加之應納稅額。</w:t>
      </w:r>
    </w:p>
    <w:p w14:paraId="2AAECFA9" w14:textId="254B5441" w:rsidR="00784A1C" w:rsidRDefault="00784A1C" w:rsidP="00C627E4">
      <w:pPr>
        <w:pStyle w:val="3"/>
        <w:ind w:left="118"/>
      </w:pPr>
      <w:r>
        <w:rPr>
          <w:rFonts w:hint="eastAsia"/>
        </w:rPr>
        <w:lastRenderedPageBreak/>
        <w:t>--</w:t>
      </w:r>
      <w:r w:rsidRPr="00EF7E13">
        <w:rPr>
          <w:rFonts w:hint="eastAsia"/>
        </w:rPr>
        <w:t>91</w:t>
      </w:r>
      <w:r w:rsidRPr="00EF7E13">
        <w:t>年</w:t>
      </w:r>
      <w:r w:rsidRPr="00EF7E13">
        <w:rPr>
          <w:rFonts w:hint="eastAsia"/>
        </w:rPr>
        <w:t>4</w:t>
      </w:r>
      <w:r w:rsidRPr="00EF7E13">
        <w:t>月</w:t>
      </w:r>
      <w:r w:rsidRPr="00EF7E13">
        <w:rPr>
          <w:rFonts w:hint="eastAsia"/>
        </w:rPr>
        <w:t>24</w:t>
      </w:r>
      <w:r>
        <w:t>日修正前條文</w:t>
      </w:r>
      <w:r>
        <w:t>--</w:t>
      </w:r>
      <w:hyperlink r:id="rId259" w:history="1">
        <w:r>
          <w:rPr>
            <w:rStyle w:val="a3"/>
            <w:rFonts w:ascii="Arial Unicode MS" w:hAnsi="Arial Unicode MS"/>
            <w:szCs w:val="20"/>
          </w:rPr>
          <w:t>比對程式</w:t>
        </w:r>
      </w:hyperlink>
    </w:p>
    <w:p w14:paraId="33A9CA23" w14:textId="4D351D8E"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臺灣地區人民、法人、團體或其他機構有大陸地區來源所得者，應併同臺灣地區來源所得課徵所得稅。但其在大陸地區已繳納之稅額，准自應納稅額中扣抵</w:t>
      </w:r>
      <w:r>
        <w:rPr>
          <w:rFonts w:ascii="Arial Unicode MS" w:hAnsi="Arial Unicode MS" w:hint="eastAsia"/>
          <w:color w:val="626262"/>
        </w:rPr>
        <w:t>。</w:t>
      </w:r>
    </w:p>
    <w:p w14:paraId="0D4BF6DD" w14:textId="01C7AF47"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4D7E42" w:rsidRPr="002C3292">
        <w:rPr>
          <w:rFonts w:ascii="Arial Unicode MS" w:hAnsi="Arial Unicode MS" w:hint="eastAsia"/>
          <w:color w:val="666699"/>
        </w:rPr>
        <w:t>前項扣抵之數額，不得超過因加計其大陸地區所得，而依其適用稅率計算增加之應納稅額。</w:t>
      </w:r>
      <w:r w:rsidR="004A3259" w:rsidRPr="004A3259">
        <w:rPr>
          <w:rFonts w:ascii="新細明體" w:hAnsi="新細明體" w:hint="eastAsia"/>
          <w:color w:val="FFFFFF"/>
        </w:rPr>
        <w:t>∴</w:t>
      </w:r>
    </w:p>
    <w:p w14:paraId="58558C15" w14:textId="77777777" w:rsidR="00784A1C" w:rsidRDefault="00D01346" w:rsidP="004D7E42">
      <w:pPr>
        <w:pStyle w:val="2"/>
      </w:pPr>
      <w:bookmarkStart w:id="156" w:name="a25"/>
      <w:bookmarkEnd w:id="156"/>
      <w:r>
        <w:rPr>
          <w:rFonts w:hint="eastAsia"/>
        </w:rPr>
        <w:t>第</w:t>
      </w:r>
      <w:r>
        <w:rPr>
          <w:rFonts w:hint="eastAsia"/>
        </w:rPr>
        <w:t>25</w:t>
      </w:r>
      <w:r>
        <w:rPr>
          <w:rFonts w:hint="eastAsia"/>
        </w:rPr>
        <w:t>條</w:t>
      </w:r>
      <w:r w:rsidR="004D7E42" w:rsidRPr="00EF7E13">
        <w:rPr>
          <w:rFonts w:hint="eastAsia"/>
        </w:rPr>
        <w:t>（應納稅額</w:t>
      </w:r>
      <w:r w:rsidR="00784A1C">
        <w:rPr>
          <w:rFonts w:hint="eastAsia"/>
        </w:rPr>
        <w:t>）</w:t>
      </w:r>
    </w:p>
    <w:p w14:paraId="5565110A" w14:textId="4EBEB07D"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大陸地區人民、法人、團體或其他機構有臺灣地區來源所得者，其應納稅額分別就源扣繳，並應由扣繳義務人於給付時，按規定之扣繳率扣繳，免辦理結算申報。</w:t>
      </w:r>
    </w:p>
    <w:p w14:paraId="68E4A17F" w14:textId="77777777" w:rsidR="00784A1C" w:rsidRDefault="00D01346" w:rsidP="004D7E42">
      <w:pPr>
        <w:pStyle w:val="2"/>
      </w:pPr>
      <w:bookmarkStart w:id="157" w:name="a26"/>
      <w:bookmarkEnd w:id="157"/>
      <w:r>
        <w:rPr>
          <w:rFonts w:hint="eastAsia"/>
        </w:rPr>
        <w:t>第</w:t>
      </w:r>
      <w:r>
        <w:rPr>
          <w:rFonts w:hint="eastAsia"/>
        </w:rPr>
        <w:t>26</w:t>
      </w:r>
      <w:r>
        <w:rPr>
          <w:rFonts w:hint="eastAsia"/>
        </w:rPr>
        <w:t>條</w:t>
      </w:r>
      <w:r w:rsidR="004D7E42" w:rsidRPr="00EF7E13">
        <w:rPr>
          <w:rFonts w:hint="eastAsia"/>
        </w:rPr>
        <w:t>（定居大陸地區者退休結與之領取</w:t>
      </w:r>
      <w:r w:rsidR="00784A1C">
        <w:rPr>
          <w:rFonts w:hint="eastAsia"/>
        </w:rPr>
        <w:t>）</w:t>
      </w:r>
    </w:p>
    <w:p w14:paraId="418CC2D7" w14:textId="1013C869"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支領各種月退休（職、伍）給與之退休（職、伍）軍公教及公營事業機關（構）人員，經許可赴大陸地區並擬在大陸地區定居者，依其申請就其原核定退休（職、伍）年資及其申領當月同職等或同官階之現職人員月俸額，計算其應領之一次退休（職、伍）給與為標準，扣除已領之月退休（職、伍）給與，一次發給其餘額；無餘額或餘額未達其應領之一次退休（職、伍）給與半數者，一律發給其應領一次退休（職、伍）給與之半數</w:t>
      </w:r>
      <w:r>
        <w:rPr>
          <w:rFonts w:ascii="Arial Unicode MS" w:hAnsi="Arial Unicode MS" w:hint="eastAsia"/>
          <w:color w:val="626262"/>
        </w:rPr>
        <w:t>。</w:t>
      </w:r>
    </w:p>
    <w:p w14:paraId="051DB92F" w14:textId="1F3FBF25"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4D7E42" w:rsidRPr="002C3292">
        <w:rPr>
          <w:rFonts w:ascii="Arial Unicode MS" w:hAnsi="Arial Unicode MS" w:hint="eastAsia"/>
          <w:color w:val="666699"/>
        </w:rPr>
        <w:t>前項人員在臺灣地區有受其扶養之人者，申請前應經該受扶養人同意。</w:t>
      </w:r>
    </w:p>
    <w:p w14:paraId="5CBA4863" w14:textId="7BB530DA" w:rsidR="00784A1C" w:rsidRDefault="00D01346" w:rsidP="004D7E42">
      <w:pPr>
        <w:pStyle w:val="2"/>
      </w:pPr>
      <w:bookmarkStart w:id="158" w:name="a26b1"/>
      <w:bookmarkEnd w:id="158"/>
      <w:r>
        <w:rPr>
          <w:rFonts w:hint="eastAsia"/>
        </w:rPr>
        <w:t>第</w:t>
      </w:r>
      <w:r>
        <w:rPr>
          <w:rFonts w:hint="eastAsia"/>
        </w:rPr>
        <w:t>26</w:t>
      </w:r>
      <w:r>
        <w:rPr>
          <w:rFonts w:hint="eastAsia"/>
        </w:rPr>
        <w:t>條</w:t>
      </w:r>
      <w:r w:rsidR="004D7E42" w:rsidRPr="00EF7E13">
        <w:rPr>
          <w:rFonts w:hint="eastAsia"/>
        </w:rPr>
        <w:t>之</w:t>
      </w:r>
      <w:r>
        <w:rPr>
          <w:rFonts w:hint="eastAsia"/>
        </w:rPr>
        <w:t>1</w:t>
      </w:r>
      <w:r w:rsidR="004D7E42" w:rsidRPr="00EF7E13">
        <w:rPr>
          <w:rFonts w:hint="eastAsia"/>
        </w:rPr>
        <w:t>（保險死亡給付、</w:t>
      </w:r>
      <w:r w:rsidR="00784A1C" w:rsidRPr="00784A1C">
        <w:rPr>
          <w:rFonts w:hint="eastAsia"/>
        </w:rPr>
        <w:t>一</w:t>
      </w:r>
      <w:r w:rsidR="004D7E42" w:rsidRPr="00EF7E13">
        <w:rPr>
          <w:rFonts w:hint="eastAsia"/>
        </w:rPr>
        <w:t>次撫卹、慰金、餘額退伍金之辦理申領</w:t>
      </w:r>
      <w:r w:rsidR="00784A1C">
        <w:rPr>
          <w:rFonts w:hint="eastAsia"/>
        </w:rPr>
        <w:t>）</w:t>
      </w:r>
    </w:p>
    <w:p w14:paraId="68BA1340" w14:textId="3F960BBC"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軍公教及公營事業機關（構）人員，在任職（服役）期間死亡，或支領月退休（職、伍）給與人員，在支領期間死亡，而在臺灣地區無遺族或法定受益人者，其居住大陸地區之遺族或法定受益人，得於各該支領給付人死亡之日起五年內，經許可進入臺灣地區，以書面向主管機關申請領受公務人員或軍人保險死亡給付、一次撫卹金、餘額退伍金或一次撫慰金。但不得請領年撫卹金或月撫慰金；逾期未申請領受者，喪失其權利</w:t>
      </w:r>
      <w:r>
        <w:rPr>
          <w:rFonts w:ascii="Arial Unicode MS" w:hAnsi="Arial Unicode MS" w:hint="eastAsia"/>
          <w:color w:val="626262"/>
        </w:rPr>
        <w:t>。</w:t>
      </w:r>
    </w:p>
    <w:p w14:paraId="031C29D0" w14:textId="762CF402"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2C3292">
        <w:rPr>
          <w:rFonts w:ascii="Arial Unicode MS" w:hAnsi="Arial Unicode MS" w:hint="eastAsia"/>
          <w:color w:val="666699"/>
        </w:rPr>
        <w:t>前項保險死亡給付、一次撫卹金、餘額退伍金或一次撫慰金總額，不得逾新臺幣二百萬元</w:t>
      </w:r>
      <w:r>
        <w:rPr>
          <w:rFonts w:ascii="Arial Unicode MS" w:hAnsi="Arial Unicode MS" w:hint="eastAsia"/>
          <w:color w:val="626262"/>
        </w:rPr>
        <w:t>。</w:t>
      </w:r>
    </w:p>
    <w:p w14:paraId="627473D5" w14:textId="6AA34FE6"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Pr="009C438A">
        <w:rPr>
          <w:rFonts w:ascii="Arial Unicode MS" w:hAnsi="Arial Unicode MS" w:hint="eastAsia"/>
          <w:color w:val="626262"/>
        </w:rPr>
        <w:t>本條例修正施行前，依法核定保留保險死亡給付、一次撫卹金、餘額退伍金或一次撫慰金者，其居住大陸地區之遺族或法定受益人，應於本條例修正施行之日起五年內，依第一項規定辦理申領，逾期喪失其權利</w:t>
      </w:r>
      <w:r>
        <w:rPr>
          <w:rFonts w:ascii="Arial Unicode MS" w:hAnsi="Arial Unicode MS" w:hint="eastAsia"/>
          <w:color w:val="626262"/>
        </w:rPr>
        <w:t>。</w:t>
      </w:r>
    </w:p>
    <w:p w14:paraId="60AED31A" w14:textId="4292D22D"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4</w:t>
      </w:r>
      <w:r w:rsidRPr="0044700A">
        <w:rPr>
          <w:rFonts w:ascii="Calibri" w:hAnsi="Calibri" w:hint="eastAsia"/>
          <w:color w:val="404040"/>
          <w:sz w:val="18"/>
        </w:rPr>
        <w:t>﹞</w:t>
      </w:r>
      <w:r w:rsidR="004D7E42" w:rsidRPr="002C3292">
        <w:rPr>
          <w:rFonts w:ascii="Arial Unicode MS" w:hAnsi="Arial Unicode MS" w:hint="eastAsia"/>
          <w:color w:val="666699"/>
        </w:rPr>
        <w:t>民國三十八年以前在大陸地區依法令核定應發給之各項公法給付，其權利人尚未領受或領受中斷者，於國家統一前，不予處理。</w:t>
      </w:r>
    </w:p>
    <w:p w14:paraId="460F8CB7" w14:textId="77777777" w:rsidR="00784A1C" w:rsidRDefault="00D01346" w:rsidP="004D7E42">
      <w:pPr>
        <w:pStyle w:val="2"/>
      </w:pPr>
      <w:bookmarkStart w:id="159" w:name="a27"/>
      <w:bookmarkEnd w:id="159"/>
      <w:r>
        <w:rPr>
          <w:rFonts w:hint="eastAsia"/>
        </w:rPr>
        <w:t>第</w:t>
      </w:r>
      <w:r>
        <w:rPr>
          <w:rFonts w:hint="eastAsia"/>
        </w:rPr>
        <w:t>27</w:t>
      </w:r>
      <w:r>
        <w:rPr>
          <w:rFonts w:hint="eastAsia"/>
        </w:rPr>
        <w:t>條</w:t>
      </w:r>
      <w:r w:rsidR="004D7E42" w:rsidRPr="00EF7E13">
        <w:rPr>
          <w:rFonts w:hint="eastAsia"/>
        </w:rPr>
        <w:t>（定居大陸地區榮民就養給付之發給</w:t>
      </w:r>
      <w:r w:rsidR="00784A1C">
        <w:rPr>
          <w:rFonts w:hint="eastAsia"/>
        </w:rPr>
        <w:t>）</w:t>
      </w:r>
    </w:p>
    <w:p w14:paraId="665ADA67" w14:textId="31F37E88"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行政院國軍退除役官兵輔導委員會安置就養之榮民，經許可進入大陸地區定居者，其原有之就養給付及傷殘撫卹金，仍應發給</w:t>
      </w:r>
      <w:r>
        <w:rPr>
          <w:rFonts w:ascii="Arial Unicode MS" w:hAnsi="Arial Unicode MS" w:hint="eastAsia"/>
          <w:color w:val="626262"/>
        </w:rPr>
        <w:t>。</w:t>
      </w:r>
    </w:p>
    <w:p w14:paraId="6E90811F" w14:textId="6418B44E"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4D7E42" w:rsidRPr="002C3292">
        <w:rPr>
          <w:rFonts w:ascii="Arial Unicode MS" w:hAnsi="Arial Unicode MS" w:hint="eastAsia"/>
          <w:color w:val="666699"/>
        </w:rPr>
        <w:t>前項發給辦法，由行政院國軍退除役官兵輔導委員會擬訂，報請行政院核定後發布之。</w:t>
      </w:r>
    </w:p>
    <w:p w14:paraId="3FD8E08D" w14:textId="77777777" w:rsidR="00784A1C" w:rsidRDefault="00D01346" w:rsidP="004D7E42">
      <w:pPr>
        <w:pStyle w:val="2"/>
      </w:pPr>
      <w:bookmarkStart w:id="160" w:name="a28"/>
      <w:bookmarkEnd w:id="160"/>
      <w:r>
        <w:rPr>
          <w:rFonts w:hint="eastAsia"/>
        </w:rPr>
        <w:t>第</w:t>
      </w:r>
      <w:r>
        <w:rPr>
          <w:rFonts w:hint="eastAsia"/>
        </w:rPr>
        <w:t>28</w:t>
      </w:r>
      <w:r>
        <w:rPr>
          <w:rFonts w:hint="eastAsia"/>
        </w:rPr>
        <w:t>條</w:t>
      </w:r>
      <w:r w:rsidR="004D7E42" w:rsidRPr="00EF7E13">
        <w:rPr>
          <w:rFonts w:hint="eastAsia"/>
        </w:rPr>
        <w:t>（航行大陸地區之許可</w:t>
      </w:r>
      <w:r w:rsidR="00784A1C">
        <w:rPr>
          <w:rFonts w:hint="eastAsia"/>
        </w:rPr>
        <w:t>）</w:t>
      </w:r>
    </w:p>
    <w:p w14:paraId="168E3F9B" w14:textId="3B74BB79"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中華民國船舶、航空器及其他運輸工具，非經主管機關許可，不得航行至大陸地區</w:t>
      </w:r>
      <w:r>
        <w:rPr>
          <w:rFonts w:ascii="Arial Unicode MS" w:hAnsi="Arial Unicode MS" w:hint="eastAsia"/>
          <w:color w:val="626262"/>
        </w:rPr>
        <w:t>。</w:t>
      </w:r>
    </w:p>
    <w:p w14:paraId="265401BB" w14:textId="6E5C1D30"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4D7E42" w:rsidRPr="002C3292">
        <w:rPr>
          <w:rFonts w:ascii="Arial Unicode MS" w:hAnsi="Arial Unicode MS" w:hint="eastAsia"/>
          <w:color w:val="666699"/>
        </w:rPr>
        <w:t>前項許可辦法，由交通部會同有關機關擬訂，報請行政院核定後發布之。</w:t>
      </w:r>
    </w:p>
    <w:p w14:paraId="5E55BC05" w14:textId="77777777" w:rsidR="00784A1C" w:rsidRDefault="00D01346" w:rsidP="004D7E42">
      <w:pPr>
        <w:pStyle w:val="2"/>
      </w:pPr>
      <w:bookmarkStart w:id="161" w:name="a28b1"/>
      <w:bookmarkEnd w:id="161"/>
      <w:r>
        <w:rPr>
          <w:rFonts w:hint="eastAsia"/>
        </w:rPr>
        <w:t>第</w:t>
      </w:r>
      <w:r>
        <w:rPr>
          <w:rFonts w:hint="eastAsia"/>
        </w:rPr>
        <w:t>28</w:t>
      </w:r>
      <w:r>
        <w:rPr>
          <w:rFonts w:hint="eastAsia"/>
        </w:rPr>
        <w:t>條</w:t>
      </w:r>
      <w:r w:rsidR="004D7E42" w:rsidRPr="00EF7E13">
        <w:rPr>
          <w:rFonts w:hint="eastAsia"/>
        </w:rPr>
        <w:t>之</w:t>
      </w:r>
      <w:r>
        <w:rPr>
          <w:rFonts w:hint="eastAsia"/>
        </w:rPr>
        <w:t>1</w:t>
      </w:r>
      <w:r w:rsidR="004D7E42" w:rsidRPr="00EF7E13">
        <w:rPr>
          <w:rFonts w:hint="eastAsia"/>
        </w:rPr>
        <w:t>（船舶、航空器及其他運輸工具不得私運人民前往臺灣地區</w:t>
      </w:r>
      <w:r w:rsidR="00784A1C">
        <w:rPr>
          <w:rFonts w:hint="eastAsia"/>
        </w:rPr>
        <w:t>）</w:t>
      </w:r>
    </w:p>
    <w:p w14:paraId="701F9C1C" w14:textId="38387CE2"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中華民國船舶、航空器及其他運輸工具，不得私行運送大陸地區人民前往臺灣地區及大陸地區以外之國家或地區</w:t>
      </w:r>
      <w:r>
        <w:rPr>
          <w:rFonts w:ascii="Arial Unicode MS" w:hAnsi="Arial Unicode MS" w:hint="eastAsia"/>
          <w:color w:val="626262"/>
        </w:rPr>
        <w:t>。</w:t>
      </w:r>
    </w:p>
    <w:p w14:paraId="726A621B" w14:textId="47A5D5CC"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4D7E42" w:rsidRPr="002C3292">
        <w:rPr>
          <w:rFonts w:ascii="Arial Unicode MS" w:hAnsi="Arial Unicode MS" w:hint="eastAsia"/>
          <w:color w:val="666699"/>
        </w:rPr>
        <w:t>臺灣地區人民不得利用非中華民國船舶、航空器或其他運輸工具，私行運送大陸地區人民前往臺灣地區及大陸地區外之國家或地區。</w:t>
      </w:r>
    </w:p>
    <w:p w14:paraId="42ADDD96" w14:textId="77777777" w:rsidR="00784A1C" w:rsidRDefault="00D01346" w:rsidP="004D7E42">
      <w:pPr>
        <w:pStyle w:val="2"/>
      </w:pPr>
      <w:bookmarkStart w:id="162" w:name="a29"/>
      <w:bookmarkEnd w:id="162"/>
      <w:r>
        <w:rPr>
          <w:rFonts w:hint="eastAsia"/>
        </w:rPr>
        <w:t>第</w:t>
      </w:r>
      <w:r>
        <w:rPr>
          <w:rFonts w:hint="eastAsia"/>
        </w:rPr>
        <w:t>29</w:t>
      </w:r>
      <w:r>
        <w:rPr>
          <w:rFonts w:hint="eastAsia"/>
        </w:rPr>
        <w:t>條</w:t>
      </w:r>
      <w:r w:rsidR="004D7E42" w:rsidRPr="00EF7E13">
        <w:rPr>
          <w:rFonts w:hint="eastAsia"/>
        </w:rPr>
        <w:t>（限制區域</w:t>
      </w:r>
      <w:r w:rsidR="00784A1C">
        <w:rPr>
          <w:rFonts w:hint="eastAsia"/>
        </w:rPr>
        <w:t>）</w:t>
      </w:r>
    </w:p>
    <w:p w14:paraId="6A9136F5" w14:textId="084B2110"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大陸船舶、民用航空器及其他運輸工具，非經主管機關許可，不得進入臺灣地區限制或禁止水域、臺北飛</w:t>
      </w:r>
      <w:r w:rsidR="004D7E42" w:rsidRPr="009C438A">
        <w:rPr>
          <w:rFonts w:ascii="Arial Unicode MS" w:hAnsi="Arial Unicode MS" w:hint="eastAsia"/>
          <w:color w:val="626262"/>
        </w:rPr>
        <w:lastRenderedPageBreak/>
        <w:t>航情報區限制區域</w:t>
      </w:r>
      <w:r>
        <w:rPr>
          <w:rFonts w:ascii="Arial Unicode MS" w:hAnsi="Arial Unicode MS" w:hint="eastAsia"/>
          <w:color w:val="626262"/>
        </w:rPr>
        <w:t>。</w:t>
      </w:r>
    </w:p>
    <w:p w14:paraId="223B2847" w14:textId="467E883C"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2C3292">
        <w:rPr>
          <w:rFonts w:ascii="Arial Unicode MS" w:hAnsi="Arial Unicode MS" w:hint="eastAsia"/>
          <w:color w:val="666699"/>
        </w:rPr>
        <w:t>前項限制或禁止水域及限制區域，由國防部公告之</w:t>
      </w:r>
      <w:r>
        <w:rPr>
          <w:rFonts w:ascii="Arial Unicode MS" w:hAnsi="Arial Unicode MS" w:hint="eastAsia"/>
          <w:color w:val="626262"/>
        </w:rPr>
        <w:t>。</w:t>
      </w:r>
    </w:p>
    <w:p w14:paraId="61ABE413" w14:textId="6DF56868"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004D7E42" w:rsidRPr="009C438A">
        <w:rPr>
          <w:rFonts w:ascii="Arial Unicode MS" w:hAnsi="Arial Unicode MS" w:hint="eastAsia"/>
          <w:color w:val="626262"/>
        </w:rPr>
        <w:t>第一項許可辦法，由交通部會同有關機關擬訂，報請行政院核定後發布之。</w:t>
      </w:r>
    </w:p>
    <w:p w14:paraId="7230FF8A" w14:textId="77777777" w:rsidR="00784A1C" w:rsidRDefault="00D01346" w:rsidP="004D7E42">
      <w:pPr>
        <w:pStyle w:val="2"/>
      </w:pPr>
      <w:bookmarkStart w:id="163" w:name="a30"/>
      <w:bookmarkEnd w:id="163"/>
      <w:r>
        <w:rPr>
          <w:rFonts w:hint="eastAsia"/>
        </w:rPr>
        <w:t>第</w:t>
      </w:r>
      <w:r>
        <w:rPr>
          <w:rFonts w:hint="eastAsia"/>
        </w:rPr>
        <w:t>30</w:t>
      </w:r>
      <w:r>
        <w:rPr>
          <w:rFonts w:hint="eastAsia"/>
        </w:rPr>
        <w:t>條</w:t>
      </w:r>
      <w:r w:rsidR="004D7E42" w:rsidRPr="00EF7E13">
        <w:rPr>
          <w:rFonts w:hint="eastAsia"/>
        </w:rPr>
        <w:t>（外國運輸工具禁止直航</w:t>
      </w:r>
      <w:r w:rsidR="00784A1C">
        <w:rPr>
          <w:rFonts w:hint="eastAsia"/>
        </w:rPr>
        <w:t>）</w:t>
      </w:r>
    </w:p>
    <w:p w14:paraId="014E321A" w14:textId="4D2C69AD"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外國船舶、民用航空器及其他運輸工具，不得直接航行於臺灣地區與大陸地區港口、機場間；亦不得利用外國船舶、民用航空器及其他運輸工具，經營經第三地區航行於包括臺灣地區與大陸地區港口、機場間之定期航線業務</w:t>
      </w:r>
      <w:r>
        <w:rPr>
          <w:rFonts w:ascii="Arial Unicode MS" w:hAnsi="Arial Unicode MS" w:hint="eastAsia"/>
          <w:color w:val="626262"/>
        </w:rPr>
        <w:t>。</w:t>
      </w:r>
    </w:p>
    <w:p w14:paraId="4EE2591C" w14:textId="6FDCA970"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2C3292">
        <w:rPr>
          <w:rFonts w:ascii="Arial Unicode MS" w:hAnsi="Arial Unicode MS" w:hint="eastAsia"/>
          <w:color w:val="666699"/>
        </w:rPr>
        <w:t>前項船舶、民用航空器及其他運輸工具為大陸地區人民、法人、團體或其他機構所租用、投資或經營者，交通部得限制或禁止其進入臺灣地區港口、機場</w:t>
      </w:r>
      <w:r>
        <w:rPr>
          <w:rFonts w:ascii="Arial Unicode MS" w:hAnsi="Arial Unicode MS" w:hint="eastAsia"/>
          <w:color w:val="626262"/>
        </w:rPr>
        <w:t>。</w:t>
      </w:r>
    </w:p>
    <w:p w14:paraId="4CC57512" w14:textId="327D2F2F"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004D7E42" w:rsidRPr="009C438A">
        <w:rPr>
          <w:rFonts w:ascii="Arial Unicode MS" w:hAnsi="Arial Unicode MS" w:hint="eastAsia"/>
          <w:color w:val="626262"/>
        </w:rPr>
        <w:t>第一項之禁止規定，交通部於必要時得報經行政院核定為全部或一部之解除。</w:t>
      </w:r>
    </w:p>
    <w:p w14:paraId="0BCD2C0B" w14:textId="77777777" w:rsidR="00784A1C" w:rsidRDefault="004D7E42" w:rsidP="004D7E42">
      <w:pPr>
        <w:pStyle w:val="2"/>
      </w:pPr>
      <w:r w:rsidRPr="00EF7E13">
        <w:rPr>
          <w:rFonts w:hint="eastAsia"/>
        </w:rPr>
        <w:t>第</w:t>
      </w:r>
      <w:r w:rsidR="00D01346">
        <w:rPr>
          <w:rFonts w:hint="eastAsia"/>
        </w:rPr>
        <w:t>31</w:t>
      </w:r>
      <w:r w:rsidRPr="00EF7E13">
        <w:rPr>
          <w:rFonts w:hint="eastAsia"/>
        </w:rPr>
        <w:t>條（防衛處置</w:t>
      </w:r>
      <w:r w:rsidR="00784A1C">
        <w:rPr>
          <w:rFonts w:hint="eastAsia"/>
        </w:rPr>
        <w:t>）</w:t>
      </w:r>
    </w:p>
    <w:p w14:paraId="1A2F1A2D" w14:textId="030882AC"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大陸民用航空器未經許可進入臺北飛航情報區限制進入之區域，執行空防任務機關得警告飛離或採必要之防衛處置。</w:t>
      </w:r>
    </w:p>
    <w:p w14:paraId="58913809" w14:textId="77777777" w:rsidR="00784A1C" w:rsidRDefault="004D7E42" w:rsidP="004D7E42">
      <w:pPr>
        <w:pStyle w:val="2"/>
      </w:pPr>
      <w:bookmarkStart w:id="164" w:name="a32"/>
      <w:bookmarkEnd w:id="164"/>
      <w:r w:rsidRPr="00EF7E13">
        <w:rPr>
          <w:rFonts w:hint="eastAsia"/>
        </w:rPr>
        <w:t>第</w:t>
      </w:r>
      <w:r w:rsidR="00D01346">
        <w:rPr>
          <w:rFonts w:hint="eastAsia"/>
        </w:rPr>
        <w:t>32</w:t>
      </w:r>
      <w:r w:rsidRPr="00EF7E13">
        <w:rPr>
          <w:rFonts w:hint="eastAsia"/>
        </w:rPr>
        <w:t>條（船舶物品之扣留及處分</w:t>
      </w:r>
      <w:r w:rsidR="00784A1C">
        <w:rPr>
          <w:rFonts w:hint="eastAsia"/>
        </w:rPr>
        <w:t>）</w:t>
      </w:r>
    </w:p>
    <w:p w14:paraId="7815293A" w14:textId="5420492E"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大陸船舶未經許可進入臺灣地區限制或禁止水域，主管機關得逕行驅離或扣留其船舶、物品，留置其人員或為必要之防衛處置</w:t>
      </w:r>
      <w:r>
        <w:rPr>
          <w:rFonts w:ascii="Arial Unicode MS" w:hAnsi="Arial Unicode MS" w:hint="eastAsia"/>
          <w:color w:val="626262"/>
        </w:rPr>
        <w:t>。</w:t>
      </w:r>
    </w:p>
    <w:p w14:paraId="7529ADBD" w14:textId="3C8EE990" w:rsidR="00784A1C"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2C3292">
        <w:rPr>
          <w:rFonts w:ascii="Arial Unicode MS" w:hAnsi="Arial Unicode MS" w:hint="eastAsia"/>
          <w:color w:val="666699"/>
        </w:rPr>
        <w:t>前項扣留之船舶、物品，或留置之人員，主管機關應於三個月內為左列之處分：</w:t>
      </w:r>
    </w:p>
    <w:p w14:paraId="5AFB2185" w14:textId="77777777" w:rsidR="00784A1C" w:rsidRDefault="00784A1C" w:rsidP="00C627E4">
      <w:pPr>
        <w:ind w:leftChars="75" w:left="150"/>
        <w:jc w:val="both"/>
        <w:rPr>
          <w:rFonts w:ascii="Arial Unicode MS" w:hAnsi="Arial Unicode MS"/>
          <w:color w:val="666699"/>
        </w:rPr>
      </w:pPr>
      <w:r w:rsidRPr="002C3292">
        <w:rPr>
          <w:rFonts w:ascii="Arial Unicode MS" w:hAnsi="Arial Unicode MS" w:hint="eastAsia"/>
          <w:color w:val="666699"/>
        </w:rPr>
        <w:t xml:space="preserve">　　一、扣留之船舶、物品未涉及違法情事，得發還；若違法情節重大者，得沒入</w:t>
      </w:r>
      <w:r>
        <w:rPr>
          <w:rFonts w:ascii="Arial Unicode MS" w:hAnsi="Arial Unicode MS" w:hint="eastAsia"/>
          <w:color w:val="666699"/>
        </w:rPr>
        <w:t>。</w:t>
      </w:r>
    </w:p>
    <w:p w14:paraId="50B195C8" w14:textId="6F41E0E0" w:rsidR="00784A1C" w:rsidRDefault="00784A1C" w:rsidP="00C627E4">
      <w:pPr>
        <w:ind w:leftChars="75" w:left="150"/>
        <w:jc w:val="both"/>
        <w:rPr>
          <w:rFonts w:ascii="Arial Unicode MS" w:hAnsi="Arial Unicode MS"/>
          <w:color w:val="626262"/>
        </w:rPr>
      </w:pPr>
      <w:r>
        <w:rPr>
          <w:rFonts w:ascii="Arial Unicode MS" w:hAnsi="Arial Unicode MS" w:hint="eastAsia"/>
          <w:color w:val="666699"/>
        </w:rPr>
        <w:t xml:space="preserve">　　</w:t>
      </w:r>
      <w:r w:rsidRPr="002C3292">
        <w:rPr>
          <w:rFonts w:ascii="Arial Unicode MS" w:hAnsi="Arial Unicode MS" w:hint="eastAsia"/>
          <w:color w:val="666699"/>
        </w:rPr>
        <w:t>二</w:t>
      </w:r>
      <w:r>
        <w:rPr>
          <w:rFonts w:ascii="Arial Unicode MS" w:hAnsi="Arial Unicode MS" w:hint="eastAsia"/>
          <w:color w:val="666699"/>
        </w:rPr>
        <w:t>、</w:t>
      </w:r>
      <w:r w:rsidRPr="002C3292">
        <w:rPr>
          <w:rFonts w:ascii="Arial Unicode MS" w:hAnsi="Arial Unicode MS" w:hint="eastAsia"/>
          <w:color w:val="666699"/>
        </w:rPr>
        <w:t>留置之人員經調查後移送有關機關依本條例第</w:t>
      </w:r>
      <w:hyperlink w:anchor="a18" w:history="1">
        <w:r w:rsidRPr="002C3292">
          <w:rPr>
            <w:rStyle w:val="a3"/>
            <w:rFonts w:ascii="Arial Unicode MS" w:hAnsi="Arial Unicode MS" w:hint="eastAsia"/>
            <w:color w:val="666699"/>
          </w:rPr>
          <w:t>十八</w:t>
        </w:r>
      </w:hyperlink>
      <w:r w:rsidRPr="002C3292">
        <w:rPr>
          <w:rFonts w:ascii="Arial Unicode MS" w:hAnsi="Arial Unicode MS" w:hint="eastAsia"/>
          <w:color w:val="666699"/>
        </w:rPr>
        <w:t>條收容遣返或強制其出境</w:t>
      </w:r>
      <w:r>
        <w:rPr>
          <w:rFonts w:ascii="Arial Unicode MS" w:hAnsi="Arial Unicode MS" w:hint="eastAsia"/>
          <w:color w:val="626262"/>
        </w:rPr>
        <w:t>。</w:t>
      </w:r>
    </w:p>
    <w:p w14:paraId="011EA111" w14:textId="78E6080B"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004D7E42" w:rsidRPr="009C438A">
        <w:rPr>
          <w:rFonts w:ascii="Arial Unicode MS" w:hAnsi="Arial Unicode MS" w:hint="eastAsia"/>
          <w:color w:val="626262"/>
        </w:rPr>
        <w:t>本條例實施前，扣留之大陸船舶、物品及留置之人員，已由主管機關處理者，依其處理。</w:t>
      </w:r>
    </w:p>
    <w:p w14:paraId="2754779B" w14:textId="77777777" w:rsidR="00784A1C" w:rsidRDefault="004D7E42" w:rsidP="004D7E42">
      <w:pPr>
        <w:pStyle w:val="2"/>
      </w:pPr>
      <w:bookmarkStart w:id="165" w:name="a33"/>
      <w:bookmarkEnd w:id="165"/>
      <w:r w:rsidRPr="00EF7E13">
        <w:rPr>
          <w:rFonts w:hint="eastAsia"/>
        </w:rPr>
        <w:t>第</w:t>
      </w:r>
      <w:r w:rsidR="00D01346">
        <w:rPr>
          <w:rFonts w:hint="eastAsia"/>
        </w:rPr>
        <w:t>33</w:t>
      </w:r>
      <w:r w:rsidRPr="00EF7E13">
        <w:rPr>
          <w:rFonts w:hint="eastAsia"/>
        </w:rPr>
        <w:t>條（任職、聯合設立或締結聯盟之許可</w:t>
      </w:r>
      <w:r w:rsidR="00784A1C">
        <w:rPr>
          <w:rFonts w:hint="eastAsia"/>
        </w:rPr>
        <w:t>）</w:t>
      </w:r>
    </w:p>
    <w:p w14:paraId="3BF05B05" w14:textId="52BD6139"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臺灣地區人民、法人、團體或其他機構，非經主管機關許可，不得為大陸地區法人、團體或其他機構之成員或擔任其任何職務；亦不得與大陸地區人民、法人、團體或其他機構聯合設立法人、團體、其他機構或締結聯盟</w:t>
      </w:r>
      <w:r>
        <w:rPr>
          <w:rFonts w:ascii="Arial Unicode MS" w:hAnsi="Arial Unicode MS" w:hint="eastAsia"/>
          <w:color w:val="626262"/>
        </w:rPr>
        <w:t>。</w:t>
      </w:r>
    </w:p>
    <w:p w14:paraId="770599EB" w14:textId="485783A3"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2C3292">
        <w:rPr>
          <w:rFonts w:ascii="Arial Unicode MS" w:hAnsi="Arial Unicode MS" w:hint="eastAsia"/>
          <w:color w:val="666699"/>
        </w:rPr>
        <w:t>前項許可辦法，由有關主管機關擬訂，報請行政院核定後發布之</w:t>
      </w:r>
      <w:r>
        <w:rPr>
          <w:rFonts w:ascii="Arial Unicode MS" w:hAnsi="Arial Unicode MS" w:hint="eastAsia"/>
          <w:color w:val="626262"/>
        </w:rPr>
        <w:t>。</w:t>
      </w:r>
    </w:p>
    <w:p w14:paraId="6BF9179E" w14:textId="28848EBF"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004D7E42" w:rsidRPr="009C438A">
        <w:rPr>
          <w:rFonts w:ascii="Arial Unicode MS" w:hAnsi="Arial Unicode MS" w:hint="eastAsia"/>
          <w:color w:val="626262"/>
        </w:rPr>
        <w:t>本條例施行前，已為大陸地區法人、團體或其他機構之成員或擔任職務，或已與大陸地區人民、法人、團體或其他機構聯合設立法人、團體、其他機構或締結聯盟者，應自前項許可辦法施行之日起六個月內向主管機關申請許可，逾期未申請或申請未核准者，以未經許可論。</w:t>
      </w:r>
    </w:p>
    <w:p w14:paraId="5997677A" w14:textId="77777777" w:rsidR="00784A1C" w:rsidRDefault="004D7E42" w:rsidP="004D7E42">
      <w:pPr>
        <w:pStyle w:val="2"/>
      </w:pPr>
      <w:bookmarkStart w:id="166" w:name="a34"/>
      <w:bookmarkEnd w:id="166"/>
      <w:r w:rsidRPr="00EF7E13">
        <w:rPr>
          <w:rFonts w:hint="eastAsia"/>
        </w:rPr>
        <w:t>第</w:t>
      </w:r>
      <w:r w:rsidR="00D01346">
        <w:rPr>
          <w:rFonts w:hint="eastAsia"/>
        </w:rPr>
        <w:t>34</w:t>
      </w:r>
      <w:r w:rsidRPr="00EF7E13">
        <w:rPr>
          <w:rFonts w:hint="eastAsia"/>
        </w:rPr>
        <w:t>條（大陸地區物品勞務在台廣告之許可</w:t>
      </w:r>
      <w:r w:rsidR="00784A1C">
        <w:rPr>
          <w:rFonts w:hint="eastAsia"/>
        </w:rPr>
        <w:t>）</w:t>
      </w:r>
    </w:p>
    <w:p w14:paraId="6FF404FA" w14:textId="3E81E734"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臺灣地區人民、法人、團體或其他機構，非經主管機關許可，不得委託、受託或自行於臺灣地區為大陸地區物品、勞務或其他事項，從事廣告之進口、製作、發行、代理、播映、刊登或其他促銷推廣活動</w:t>
      </w:r>
      <w:r>
        <w:rPr>
          <w:rFonts w:ascii="Arial Unicode MS" w:hAnsi="Arial Unicode MS" w:hint="eastAsia"/>
          <w:color w:val="626262"/>
        </w:rPr>
        <w:t>。</w:t>
      </w:r>
    </w:p>
    <w:p w14:paraId="5BAA154C" w14:textId="539B9ABF"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4D7E42" w:rsidRPr="002C3292">
        <w:rPr>
          <w:rFonts w:ascii="Arial Unicode MS" w:hAnsi="Arial Unicode MS" w:hint="eastAsia"/>
          <w:color w:val="666699"/>
        </w:rPr>
        <w:t>前項許可辦法，由行政院定之。</w:t>
      </w:r>
    </w:p>
    <w:p w14:paraId="2DF71CFC" w14:textId="77777777" w:rsidR="00784A1C" w:rsidRDefault="004D7E42" w:rsidP="004D7E42">
      <w:pPr>
        <w:pStyle w:val="2"/>
        <w:rPr>
          <w:rFonts w:ascii="新細明體" w:hAnsi="新細明體"/>
          <w:color w:val="FFFFFF"/>
        </w:rPr>
      </w:pPr>
      <w:bookmarkStart w:id="167" w:name="a35"/>
      <w:bookmarkEnd w:id="167"/>
      <w:r w:rsidRPr="00EF7E13">
        <w:rPr>
          <w:rFonts w:hint="eastAsia"/>
        </w:rPr>
        <w:t>第</w:t>
      </w:r>
      <w:r w:rsidR="00D01346">
        <w:rPr>
          <w:rFonts w:hint="eastAsia"/>
        </w:rPr>
        <w:t>35</w:t>
      </w:r>
      <w:r w:rsidRPr="00EF7E13">
        <w:rPr>
          <w:rFonts w:hint="eastAsia"/>
        </w:rPr>
        <w:t>條（投資技術合作等之許可）</w:t>
      </w:r>
      <w:r w:rsidR="00784A1C">
        <w:rPr>
          <w:rFonts w:ascii="新細明體" w:hAnsi="新細明體" w:hint="eastAsia"/>
          <w:color w:val="FFFFFF"/>
        </w:rPr>
        <w:t>∵</w:t>
      </w:r>
    </w:p>
    <w:p w14:paraId="40496745" w14:textId="0C67C857"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color w:val="626262"/>
        </w:rPr>
        <w:t>臺灣地區人民、法人、團體或其他機構，非經主管機關許可，不得在大陸地區從事投資或技術合作，或與大陸地區人民、法人、團體或其他機構從事商業行為</w:t>
      </w:r>
      <w:r>
        <w:rPr>
          <w:rFonts w:ascii="Arial Unicode MS" w:hAnsi="Arial Unicode MS"/>
          <w:color w:val="626262"/>
        </w:rPr>
        <w:t>。</w:t>
      </w:r>
    </w:p>
    <w:p w14:paraId="552B025C" w14:textId="5C4AA964" w:rsidR="00784A1C" w:rsidRDefault="00784A1C" w:rsidP="00C627E4">
      <w:pPr>
        <w:ind w:leftChars="75" w:left="150"/>
        <w:jc w:val="both"/>
        <w:rPr>
          <w:rFonts w:ascii="Arial Unicode MS" w:hAnsi="Arial Unicode MS"/>
          <w:color w:val="626262"/>
        </w:rPr>
      </w:pPr>
      <w:r w:rsidRPr="0044700A">
        <w:rPr>
          <w:rFonts w:ascii="Calibri" w:hAnsi="Calibri"/>
          <w:color w:val="404040"/>
          <w:sz w:val="18"/>
        </w:rPr>
        <w:t>﹝</w:t>
      </w:r>
      <w:r w:rsidRPr="0044700A">
        <w:rPr>
          <w:rFonts w:ascii="Calibri" w:hAnsi="Calibri"/>
          <w:color w:val="404040"/>
          <w:sz w:val="18"/>
        </w:rPr>
        <w:t>2</w:t>
      </w:r>
      <w:r w:rsidRPr="0044700A">
        <w:rPr>
          <w:rFonts w:ascii="Calibri" w:hAnsi="Calibri"/>
          <w:color w:val="404040"/>
          <w:sz w:val="18"/>
        </w:rPr>
        <w:t>﹞</w:t>
      </w:r>
      <w:r w:rsidRPr="002C3292">
        <w:rPr>
          <w:rFonts w:ascii="Arial Unicode MS" w:hAnsi="Arial Unicode MS"/>
          <w:color w:val="666699"/>
        </w:rPr>
        <w:t>臺灣地區與大陸地區貿易，非經主管機關許可，不得為之</w:t>
      </w:r>
      <w:r>
        <w:rPr>
          <w:rFonts w:ascii="Arial Unicode MS" w:hAnsi="Arial Unicode MS"/>
          <w:color w:val="626262"/>
        </w:rPr>
        <w:t>。</w:t>
      </w:r>
    </w:p>
    <w:p w14:paraId="1BCFCB53" w14:textId="44267D79" w:rsidR="00784A1C" w:rsidRDefault="00784A1C" w:rsidP="00C627E4">
      <w:pPr>
        <w:ind w:leftChars="75" w:left="150"/>
        <w:jc w:val="both"/>
        <w:rPr>
          <w:rFonts w:ascii="Arial Unicode MS" w:hAnsi="Arial Unicode MS"/>
          <w:color w:val="626262"/>
        </w:rPr>
      </w:pPr>
      <w:r w:rsidRPr="0044700A">
        <w:rPr>
          <w:rFonts w:ascii="Calibri" w:hAnsi="Calibri"/>
          <w:color w:val="404040"/>
          <w:sz w:val="18"/>
        </w:rPr>
        <w:t>﹝</w:t>
      </w:r>
      <w:r w:rsidRPr="0044700A">
        <w:rPr>
          <w:rFonts w:ascii="Calibri" w:hAnsi="Calibri"/>
          <w:color w:val="404040"/>
          <w:sz w:val="18"/>
        </w:rPr>
        <w:t>3</w:t>
      </w:r>
      <w:r w:rsidRPr="0044700A">
        <w:rPr>
          <w:rFonts w:ascii="Calibri" w:hAnsi="Calibri"/>
          <w:color w:val="404040"/>
          <w:sz w:val="18"/>
        </w:rPr>
        <w:t>﹞</w:t>
      </w:r>
      <w:r w:rsidRPr="009C438A">
        <w:rPr>
          <w:rFonts w:ascii="Arial Unicode MS" w:hAnsi="Arial Unicode MS"/>
          <w:color w:val="626262"/>
        </w:rPr>
        <w:t>前二項許可辦法，由有關主管機關擬訂，報請行政院核定後發布之</w:t>
      </w:r>
      <w:r>
        <w:rPr>
          <w:rFonts w:ascii="Arial Unicode MS" w:hAnsi="Arial Unicode MS"/>
          <w:color w:val="626262"/>
        </w:rPr>
        <w:t>。</w:t>
      </w:r>
    </w:p>
    <w:p w14:paraId="4BDC7D1B" w14:textId="3C6C6C16" w:rsidR="004D7E42" w:rsidRPr="002C3292" w:rsidRDefault="00784A1C" w:rsidP="00C627E4">
      <w:pPr>
        <w:ind w:leftChars="75" w:left="150"/>
        <w:jc w:val="both"/>
        <w:rPr>
          <w:rFonts w:ascii="Arial Unicode MS" w:hAnsi="Arial Unicode MS"/>
          <w:color w:val="666699"/>
        </w:rPr>
      </w:pPr>
      <w:r w:rsidRPr="0044700A">
        <w:rPr>
          <w:rFonts w:ascii="Calibri" w:hAnsi="Calibri"/>
          <w:color w:val="404040"/>
          <w:sz w:val="18"/>
        </w:rPr>
        <w:lastRenderedPageBreak/>
        <w:t>﹝</w:t>
      </w:r>
      <w:r w:rsidRPr="0044700A">
        <w:rPr>
          <w:rFonts w:ascii="Calibri" w:hAnsi="Calibri"/>
          <w:color w:val="404040"/>
          <w:sz w:val="18"/>
        </w:rPr>
        <w:t>4</w:t>
      </w:r>
      <w:r w:rsidRPr="0044700A">
        <w:rPr>
          <w:rFonts w:ascii="Calibri" w:hAnsi="Calibri"/>
          <w:color w:val="404040"/>
          <w:sz w:val="18"/>
        </w:rPr>
        <w:t>﹞</w:t>
      </w:r>
      <w:r w:rsidR="004D7E42" w:rsidRPr="002C3292">
        <w:rPr>
          <w:rFonts w:ascii="Arial Unicode MS" w:hAnsi="Arial Unicode MS"/>
          <w:color w:val="666699"/>
        </w:rPr>
        <w:t>本條修正施行前，未經核准從事第一項之投資或技術合作者，應自本條例修正施行之日起六個月內向主管機關申請許可，逾期未申請或申請未核准者，以未經許可論。</w:t>
      </w:r>
    </w:p>
    <w:p w14:paraId="4FB26864" w14:textId="76E9B3A3" w:rsidR="00784A1C" w:rsidRDefault="00784A1C" w:rsidP="00C627E4">
      <w:pPr>
        <w:pStyle w:val="3"/>
        <w:ind w:left="118"/>
      </w:pPr>
      <w:r>
        <w:rPr>
          <w:rFonts w:hint="eastAsia"/>
        </w:rPr>
        <w:t>--</w:t>
      </w:r>
      <w:r w:rsidRPr="00EF7E13">
        <w:rPr>
          <w:rFonts w:hint="eastAsia"/>
        </w:rPr>
        <w:t>91</w:t>
      </w:r>
      <w:r w:rsidRPr="00EF7E13">
        <w:t>年</w:t>
      </w:r>
      <w:r w:rsidRPr="00EF7E13">
        <w:rPr>
          <w:rFonts w:hint="eastAsia"/>
        </w:rPr>
        <w:t>4</w:t>
      </w:r>
      <w:r w:rsidRPr="00EF7E13">
        <w:t>月</w:t>
      </w:r>
      <w:r w:rsidRPr="00EF7E13">
        <w:rPr>
          <w:rFonts w:hint="eastAsia"/>
        </w:rPr>
        <w:t>24</w:t>
      </w:r>
      <w:r>
        <w:t>日修正前條文</w:t>
      </w:r>
      <w:r>
        <w:t>--</w:t>
      </w:r>
      <w:hyperlink r:id="rId260" w:history="1">
        <w:r>
          <w:rPr>
            <w:rStyle w:val="a3"/>
            <w:rFonts w:ascii="Arial Unicode MS" w:hAnsi="Arial Unicode MS"/>
            <w:szCs w:val="20"/>
          </w:rPr>
          <w:t>比對程式</w:t>
        </w:r>
      </w:hyperlink>
    </w:p>
    <w:p w14:paraId="09322DE6" w14:textId="658D63C0"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臺灣地區人民、法人、團體或其他機構，非經主管機關許可，不得在大陸地區從事投資或技術合作，或與大陸地區人民、法人、團體或其他機構從事商業行為</w:t>
      </w:r>
      <w:r>
        <w:rPr>
          <w:rFonts w:ascii="Arial Unicode MS" w:hAnsi="Arial Unicode MS" w:hint="eastAsia"/>
          <w:color w:val="626262"/>
        </w:rPr>
        <w:t>。</w:t>
      </w:r>
    </w:p>
    <w:p w14:paraId="6654BBAF" w14:textId="22380D8E"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2C3292">
        <w:rPr>
          <w:rFonts w:ascii="Arial Unicode MS" w:hAnsi="Arial Unicode MS" w:hint="eastAsia"/>
          <w:color w:val="666699"/>
        </w:rPr>
        <w:t>臺灣地區與大陸地區貿易，非經主管機關許可，不得為之</w:t>
      </w:r>
      <w:r>
        <w:rPr>
          <w:rFonts w:ascii="Arial Unicode MS" w:hAnsi="Arial Unicode MS" w:hint="eastAsia"/>
          <w:color w:val="626262"/>
        </w:rPr>
        <w:t>。</w:t>
      </w:r>
    </w:p>
    <w:p w14:paraId="2BDA6472" w14:textId="77413915"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Pr="009C438A">
        <w:rPr>
          <w:rFonts w:ascii="Arial Unicode MS" w:hAnsi="Arial Unicode MS" w:hint="eastAsia"/>
          <w:color w:val="626262"/>
        </w:rPr>
        <w:t>前二項許可辦法，由有關主管機關擬訂，報請行政院核定後發布之</w:t>
      </w:r>
      <w:r>
        <w:rPr>
          <w:rFonts w:ascii="Arial Unicode MS" w:hAnsi="Arial Unicode MS" w:hint="eastAsia"/>
          <w:color w:val="626262"/>
        </w:rPr>
        <w:t>。</w:t>
      </w:r>
    </w:p>
    <w:p w14:paraId="5A0320DC" w14:textId="227495ED"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4</w:t>
      </w:r>
      <w:r w:rsidRPr="0044700A">
        <w:rPr>
          <w:rFonts w:ascii="Calibri" w:hAnsi="Calibri" w:hint="eastAsia"/>
          <w:color w:val="404040"/>
          <w:sz w:val="18"/>
        </w:rPr>
        <w:t>﹞</w:t>
      </w:r>
      <w:r w:rsidR="004D7E42" w:rsidRPr="002C3292">
        <w:rPr>
          <w:rFonts w:ascii="Arial Unicode MS" w:hAnsi="Arial Unicode MS" w:hint="eastAsia"/>
          <w:color w:val="666699"/>
        </w:rPr>
        <w:t>本條修正施行前，未經核准從事第一項之投資或技術合作者，應自本條例修正施行之日起三個月內向主管機關申請許可，逾期未申請或申請未核准者，以未經許可論。</w:t>
      </w:r>
      <w:r w:rsidR="004A3259" w:rsidRPr="004A3259">
        <w:rPr>
          <w:rFonts w:ascii="新細明體" w:hAnsi="新細明體" w:hint="eastAsia"/>
          <w:color w:val="FFFFFF"/>
        </w:rPr>
        <w:t>∴</w:t>
      </w:r>
    </w:p>
    <w:p w14:paraId="0FA24FCD" w14:textId="77777777" w:rsidR="00784A1C" w:rsidRDefault="004D7E42" w:rsidP="004D7E42">
      <w:pPr>
        <w:pStyle w:val="2"/>
      </w:pPr>
      <w:bookmarkStart w:id="168" w:name="a36"/>
      <w:bookmarkEnd w:id="168"/>
      <w:r w:rsidRPr="00EF7E13">
        <w:rPr>
          <w:rFonts w:hint="eastAsia"/>
        </w:rPr>
        <w:t>第</w:t>
      </w:r>
      <w:r w:rsidR="00D01346">
        <w:rPr>
          <w:rFonts w:hint="eastAsia"/>
        </w:rPr>
        <w:t>36</w:t>
      </w:r>
      <w:r w:rsidRPr="00EF7E13">
        <w:rPr>
          <w:rFonts w:hint="eastAsia"/>
        </w:rPr>
        <w:t>條（金融保險業務往來之許可</w:t>
      </w:r>
      <w:r w:rsidR="00784A1C">
        <w:rPr>
          <w:rFonts w:hint="eastAsia"/>
        </w:rPr>
        <w:t>）</w:t>
      </w:r>
    </w:p>
    <w:p w14:paraId="79C74919" w14:textId="70A256D2"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臺灣地區金融保險機構及其在臺灣地區以外之國家或地區設立之分支機構，非經主管機關許可，不得與大陸地區之法人、團體、其他機構或其在大陸地區以外國家或地區設立之分支機構有業務上之直接往來</w:t>
      </w:r>
      <w:r>
        <w:rPr>
          <w:rFonts w:ascii="Arial Unicode MS" w:hAnsi="Arial Unicode MS" w:hint="eastAsia"/>
          <w:color w:val="626262"/>
        </w:rPr>
        <w:t>。</w:t>
      </w:r>
    </w:p>
    <w:p w14:paraId="58FAB304" w14:textId="02594795"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4D7E42" w:rsidRPr="002C3292">
        <w:rPr>
          <w:rFonts w:ascii="Arial Unicode MS" w:hAnsi="Arial Unicode MS" w:hint="eastAsia"/>
          <w:color w:val="666699"/>
        </w:rPr>
        <w:t>前項許可辦法，由財政部擬訂，報請行政院核定後發布之。</w:t>
      </w:r>
    </w:p>
    <w:p w14:paraId="2B9F374D" w14:textId="77777777" w:rsidR="00784A1C" w:rsidRDefault="004D7E42" w:rsidP="004D7E42">
      <w:pPr>
        <w:pStyle w:val="2"/>
      </w:pPr>
      <w:bookmarkStart w:id="169" w:name="a37"/>
      <w:bookmarkEnd w:id="169"/>
      <w:r w:rsidRPr="00EF7E13">
        <w:rPr>
          <w:rFonts w:hint="eastAsia"/>
        </w:rPr>
        <w:t>第</w:t>
      </w:r>
      <w:r w:rsidR="00D01346">
        <w:rPr>
          <w:rFonts w:hint="eastAsia"/>
        </w:rPr>
        <w:t>37</w:t>
      </w:r>
      <w:r w:rsidRPr="00EF7E13">
        <w:rPr>
          <w:rFonts w:hint="eastAsia"/>
        </w:rPr>
        <w:t>條（出版品電影片等進口發行製作播映之許可</w:t>
      </w:r>
      <w:r w:rsidR="00784A1C">
        <w:rPr>
          <w:rFonts w:hint="eastAsia"/>
        </w:rPr>
        <w:t>）</w:t>
      </w:r>
    </w:p>
    <w:p w14:paraId="21732DFB" w14:textId="64D5B132"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大陸地區出版品、電影片、錄影節目及廣播電視節目，非經主管機關許可，不得進入臺灣地區，或在臺灣地區發行、製作或播映</w:t>
      </w:r>
      <w:r>
        <w:rPr>
          <w:rFonts w:ascii="Arial Unicode MS" w:hAnsi="Arial Unicode MS" w:hint="eastAsia"/>
          <w:color w:val="626262"/>
        </w:rPr>
        <w:t>。</w:t>
      </w:r>
    </w:p>
    <w:p w14:paraId="1A8D5CE3" w14:textId="787C806C"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4D7E42" w:rsidRPr="002C3292">
        <w:rPr>
          <w:rFonts w:ascii="Arial Unicode MS" w:hAnsi="Arial Unicode MS" w:hint="eastAsia"/>
          <w:color w:val="666699"/>
        </w:rPr>
        <w:t>前項許可辦法，由行政院新聞局擬訂，報請行政院核定後發布之。</w:t>
      </w:r>
    </w:p>
    <w:p w14:paraId="76FC1C27" w14:textId="77777777" w:rsidR="00784A1C" w:rsidRDefault="004D7E42" w:rsidP="004D7E42">
      <w:pPr>
        <w:pStyle w:val="2"/>
      </w:pPr>
      <w:bookmarkStart w:id="170" w:name="a38"/>
      <w:bookmarkEnd w:id="170"/>
      <w:r w:rsidRPr="00EF7E13">
        <w:rPr>
          <w:rFonts w:hint="eastAsia"/>
        </w:rPr>
        <w:t>第</w:t>
      </w:r>
      <w:r w:rsidR="00D01346">
        <w:rPr>
          <w:rFonts w:hint="eastAsia"/>
        </w:rPr>
        <w:t>38</w:t>
      </w:r>
      <w:r w:rsidRPr="00EF7E13">
        <w:rPr>
          <w:rFonts w:hint="eastAsia"/>
        </w:rPr>
        <w:t>條（幣券攜帶之許可</w:t>
      </w:r>
      <w:r w:rsidR="00784A1C">
        <w:rPr>
          <w:rFonts w:hint="eastAsia"/>
        </w:rPr>
        <w:t>）</w:t>
      </w:r>
    </w:p>
    <w:p w14:paraId="31452498" w14:textId="4F6D9C5D"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大陸地區發行之幣券，不得進出入臺灣地區。但於進入時自動向海關申報者，准予攜出</w:t>
      </w:r>
      <w:r>
        <w:rPr>
          <w:rFonts w:ascii="Arial Unicode MS" w:hAnsi="Arial Unicode MS" w:hint="eastAsia"/>
          <w:color w:val="626262"/>
        </w:rPr>
        <w:t>。</w:t>
      </w:r>
    </w:p>
    <w:p w14:paraId="12FA3583" w14:textId="1AE2ED72"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2C3292">
        <w:rPr>
          <w:rFonts w:ascii="Arial Unicode MS" w:hAnsi="Arial Unicode MS" w:hint="eastAsia"/>
          <w:color w:val="666699"/>
        </w:rPr>
        <w:t>主管機關於必要時，得訂定辦法，許可大陸地區發行之幣券，進出入臺灣地區</w:t>
      </w:r>
      <w:r>
        <w:rPr>
          <w:rFonts w:ascii="Arial Unicode MS" w:hAnsi="Arial Unicode MS" w:hint="eastAsia"/>
          <w:color w:val="626262"/>
        </w:rPr>
        <w:t>。</w:t>
      </w:r>
    </w:p>
    <w:p w14:paraId="35A064BA" w14:textId="5BDAF6B6"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004D7E42" w:rsidRPr="009C438A">
        <w:rPr>
          <w:rFonts w:ascii="Arial Unicode MS" w:hAnsi="Arial Unicode MS" w:hint="eastAsia"/>
          <w:color w:val="626262"/>
        </w:rPr>
        <w:t>前項許可辦法，由財政部擬訂，報請行政院核定後發布之。</w:t>
      </w:r>
    </w:p>
    <w:p w14:paraId="1EAE86FF" w14:textId="77777777" w:rsidR="00784A1C" w:rsidRDefault="004D7E42" w:rsidP="004D7E42">
      <w:pPr>
        <w:pStyle w:val="2"/>
      </w:pPr>
      <w:bookmarkStart w:id="171" w:name="a39"/>
      <w:bookmarkEnd w:id="171"/>
      <w:r w:rsidRPr="00EF7E13">
        <w:rPr>
          <w:rFonts w:hint="eastAsia"/>
        </w:rPr>
        <w:t>第</w:t>
      </w:r>
      <w:r w:rsidR="00D01346">
        <w:rPr>
          <w:rFonts w:hint="eastAsia"/>
        </w:rPr>
        <w:t>39</w:t>
      </w:r>
      <w:r w:rsidRPr="00EF7E13">
        <w:rPr>
          <w:rFonts w:hint="eastAsia"/>
        </w:rPr>
        <w:t>條（中華古物及藝術品等陳列展覽之許可</w:t>
      </w:r>
      <w:r w:rsidR="00784A1C">
        <w:rPr>
          <w:rFonts w:hint="eastAsia"/>
        </w:rPr>
        <w:t>）</w:t>
      </w:r>
    </w:p>
    <w:p w14:paraId="1D9DF036" w14:textId="3E6F0B99"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大陸地區之中華古物，經主管機關許可運入臺灣地區公開陳列、展覽者，得予運出</w:t>
      </w:r>
      <w:r>
        <w:rPr>
          <w:rFonts w:ascii="Arial Unicode MS" w:hAnsi="Arial Unicode MS" w:hint="eastAsia"/>
          <w:color w:val="626262"/>
        </w:rPr>
        <w:t>。</w:t>
      </w:r>
    </w:p>
    <w:p w14:paraId="64307D61" w14:textId="7B9EB2C8"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4D7E42" w:rsidRPr="002C3292">
        <w:rPr>
          <w:rFonts w:ascii="Arial Unicode MS" w:hAnsi="Arial Unicode MS" w:hint="eastAsia"/>
          <w:color w:val="666699"/>
        </w:rPr>
        <w:t>前項以外之大陸地區文物、藝術品、違反法令、妨害公共秩序或善良風俗者，主管機關得限制或禁止其在臺灣地區公開陳列、展覽。</w:t>
      </w:r>
    </w:p>
    <w:p w14:paraId="39086B9D" w14:textId="77777777" w:rsidR="00784A1C" w:rsidRDefault="004D7E42" w:rsidP="004D7E42">
      <w:pPr>
        <w:pStyle w:val="2"/>
      </w:pPr>
      <w:r w:rsidRPr="00EF7E13">
        <w:rPr>
          <w:rFonts w:hint="eastAsia"/>
        </w:rPr>
        <w:t>第</w:t>
      </w:r>
      <w:r w:rsidR="00D01346">
        <w:rPr>
          <w:rFonts w:hint="eastAsia"/>
        </w:rPr>
        <w:t>40</w:t>
      </w:r>
      <w:r w:rsidR="00D01346">
        <w:rPr>
          <w:rFonts w:hint="eastAsia"/>
        </w:rPr>
        <w:t>條</w:t>
      </w:r>
      <w:r w:rsidRPr="00EF7E13">
        <w:rPr>
          <w:rFonts w:hint="eastAsia"/>
        </w:rPr>
        <w:t>（進口物品之檢疫管理稅捐徵收</w:t>
      </w:r>
      <w:r w:rsidR="00784A1C">
        <w:rPr>
          <w:rFonts w:hint="eastAsia"/>
        </w:rPr>
        <w:t>）</w:t>
      </w:r>
    </w:p>
    <w:p w14:paraId="352D110E" w14:textId="62D415B3"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輸入或攜帶進入臺灣地區之大陸地區物品，以進口論；其檢驗、檢疫、管理、關稅等稅捐之徵收及處理等，依輸入物品有關法令之規定辦理</w:t>
      </w:r>
      <w:r>
        <w:rPr>
          <w:rFonts w:ascii="Arial Unicode MS" w:hAnsi="Arial Unicode MS" w:hint="eastAsia"/>
          <w:color w:val="626262"/>
        </w:rPr>
        <w:t>。</w:t>
      </w:r>
    </w:p>
    <w:p w14:paraId="48E1E3D8" w14:textId="5B4152E8" w:rsidR="004D7E42" w:rsidRPr="00EF7E13" w:rsidRDefault="00784A1C" w:rsidP="004D7E42">
      <w:pPr>
        <w:ind w:left="119"/>
        <w:rPr>
          <w:rFonts w:ascii="Arial Unicode MS" w:hAnsi="Arial Unicode MS"/>
          <w:color w:val="7F7F7F"/>
        </w:rPr>
      </w:pPr>
      <w:r>
        <w:rPr>
          <w:rFonts w:ascii="Arial Unicode MS" w:hAnsi="Arial Unicode MS" w:hint="eastAsia"/>
          <w:color w:val="626262"/>
        </w:rPr>
        <w:t xml:space="preserve">　　　　</w:t>
      </w:r>
      <w:r w:rsidR="004D7E42" w:rsidRPr="00EF7E13">
        <w:rPr>
          <w:rFonts w:ascii="Arial Unicode MS" w:hAnsi="Arial Unicode MS" w:hint="eastAsia"/>
          <w:color w:val="7F7F7F"/>
        </w:rPr>
        <w:t xml:space="preserve">　　　　　　　　　　　　　　　　　　　　　　　　　　　　　　　　　　　　　　　　</w:t>
      </w:r>
      <w:hyperlink w:anchor="z章節索引" w:history="1">
        <w:r w:rsidR="004D7E42" w:rsidRPr="00EF7E13">
          <w:rPr>
            <w:rStyle w:val="a3"/>
            <w:rFonts w:ascii="Arial Unicode MS" w:hAnsi="Arial Unicode MS" w:hint="eastAsia"/>
            <w:color w:val="7F7F7F"/>
            <w:sz w:val="18"/>
          </w:rPr>
          <w:t>回索引</w:t>
        </w:r>
      </w:hyperlink>
      <w:r w:rsidR="002F1883">
        <w:rPr>
          <w:rFonts w:ascii="Arial Unicode MS" w:hAnsi="Arial Unicode MS" w:hint="eastAsia"/>
          <w:color w:val="7F7F7F"/>
          <w:sz w:val="18"/>
        </w:rPr>
        <w:t>〉〉</w:t>
      </w:r>
    </w:p>
    <w:p w14:paraId="1CEEAD10" w14:textId="77777777" w:rsidR="004D7E42" w:rsidRPr="00EF7E13" w:rsidRDefault="004D7E42" w:rsidP="004D7E42">
      <w:pPr>
        <w:pStyle w:val="1"/>
      </w:pPr>
      <w:bookmarkStart w:id="172" w:name="_第三章__民"/>
      <w:bookmarkEnd w:id="172"/>
      <w:r w:rsidRPr="00EF7E13">
        <w:rPr>
          <w:rFonts w:hint="eastAsia"/>
        </w:rPr>
        <w:t>第三章　　民　事</w:t>
      </w:r>
    </w:p>
    <w:p w14:paraId="46B38370" w14:textId="77777777" w:rsidR="00784A1C" w:rsidRDefault="004D7E42" w:rsidP="004D7E42">
      <w:pPr>
        <w:pStyle w:val="2"/>
      </w:pPr>
      <w:bookmarkStart w:id="173" w:name="a41"/>
      <w:bookmarkEnd w:id="173"/>
      <w:r w:rsidRPr="00EF7E13">
        <w:rPr>
          <w:rFonts w:hint="eastAsia"/>
        </w:rPr>
        <w:t>第</w:t>
      </w:r>
      <w:r w:rsidR="00D01346">
        <w:rPr>
          <w:rFonts w:hint="eastAsia"/>
        </w:rPr>
        <w:t>41</w:t>
      </w:r>
      <w:r w:rsidRPr="00EF7E13">
        <w:rPr>
          <w:rFonts w:hint="eastAsia"/>
        </w:rPr>
        <w:t>條（民事事件適用法律</w:t>
      </w:r>
      <w:r w:rsidR="00784A1C">
        <w:rPr>
          <w:rFonts w:hint="eastAsia"/>
        </w:rPr>
        <w:t>）</w:t>
      </w:r>
    </w:p>
    <w:p w14:paraId="281AFD56" w14:textId="366989B0"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臺灣地區人民與大陸地區人民間之民事事件，除本條例另有規定外，適用臺灣地區之法律</w:t>
      </w:r>
      <w:r>
        <w:rPr>
          <w:rFonts w:ascii="Arial Unicode MS" w:hAnsi="Arial Unicode MS" w:hint="eastAsia"/>
          <w:color w:val="626262"/>
        </w:rPr>
        <w:t>。</w:t>
      </w:r>
    </w:p>
    <w:p w14:paraId="7760C0FC" w14:textId="23553BD0"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2C3292">
        <w:rPr>
          <w:rFonts w:ascii="Arial Unicode MS" w:hAnsi="Arial Unicode MS" w:hint="eastAsia"/>
          <w:color w:val="666699"/>
        </w:rPr>
        <w:t>大陸地區人民相互間及其與外國人間之民事事件，除本條例另有規定外，適用大陸地區之規定</w:t>
      </w:r>
      <w:r>
        <w:rPr>
          <w:rFonts w:ascii="Arial Unicode MS" w:hAnsi="Arial Unicode MS" w:hint="eastAsia"/>
          <w:color w:val="626262"/>
        </w:rPr>
        <w:t>。</w:t>
      </w:r>
    </w:p>
    <w:p w14:paraId="7A40FA1F" w14:textId="313E7182"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004D7E42" w:rsidRPr="009C438A">
        <w:rPr>
          <w:rFonts w:ascii="Arial Unicode MS" w:hAnsi="Arial Unicode MS" w:hint="eastAsia"/>
          <w:color w:val="626262"/>
        </w:rPr>
        <w:t>本章所稱行為地、訂約地、發生地、履行地、所在地、訴訟地或仲裁地，指在臺灣地區或大陸地區。</w:t>
      </w:r>
    </w:p>
    <w:p w14:paraId="6B8C7457" w14:textId="77777777" w:rsidR="00784A1C" w:rsidRDefault="004D7E42" w:rsidP="004D7E42">
      <w:pPr>
        <w:pStyle w:val="2"/>
      </w:pPr>
      <w:bookmarkStart w:id="174" w:name="a42"/>
      <w:bookmarkEnd w:id="174"/>
      <w:r w:rsidRPr="00EF7E13">
        <w:rPr>
          <w:rFonts w:hint="eastAsia"/>
        </w:rPr>
        <w:t>第</w:t>
      </w:r>
      <w:r w:rsidR="00D01346">
        <w:rPr>
          <w:rFonts w:hint="eastAsia"/>
        </w:rPr>
        <w:t>42</w:t>
      </w:r>
      <w:r w:rsidRPr="00EF7E13">
        <w:rPr>
          <w:rFonts w:hint="eastAsia"/>
        </w:rPr>
        <w:t>條（各地方規定不同依當事人戶籍地</w:t>
      </w:r>
      <w:r w:rsidR="00784A1C">
        <w:rPr>
          <w:rFonts w:hint="eastAsia"/>
        </w:rPr>
        <w:t>）</w:t>
      </w:r>
    </w:p>
    <w:p w14:paraId="092ED255" w14:textId="50DAE625"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依本條例規定應適用大陸地區之規定時，如該地區內各地方有不同規定者，依當事人戶籍地之規定。</w:t>
      </w:r>
    </w:p>
    <w:p w14:paraId="701338E0" w14:textId="77777777" w:rsidR="00784A1C" w:rsidRDefault="004D7E42" w:rsidP="004D7E42">
      <w:pPr>
        <w:pStyle w:val="2"/>
      </w:pPr>
      <w:r w:rsidRPr="00EF7E13">
        <w:rPr>
          <w:rFonts w:hint="eastAsia"/>
        </w:rPr>
        <w:lastRenderedPageBreak/>
        <w:t>第</w:t>
      </w:r>
      <w:r w:rsidR="00D01346">
        <w:rPr>
          <w:rFonts w:hint="eastAsia"/>
        </w:rPr>
        <w:t>43</w:t>
      </w:r>
      <w:r w:rsidRPr="00EF7E13">
        <w:rPr>
          <w:rFonts w:hint="eastAsia"/>
        </w:rPr>
        <w:t>條（適用法律</w:t>
      </w:r>
      <w:r w:rsidR="00784A1C">
        <w:rPr>
          <w:rFonts w:hint="eastAsia"/>
        </w:rPr>
        <w:t>）</w:t>
      </w:r>
    </w:p>
    <w:p w14:paraId="2CA5BF2D" w14:textId="60004557"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依本條例規定應適用大陸地區之規定時，如大陸地區就該法律關係無明文規定或依其規定應適用臺灣地區之法律者，適用臺灣地區之法律。</w:t>
      </w:r>
    </w:p>
    <w:p w14:paraId="475508C5" w14:textId="77777777" w:rsidR="00784A1C" w:rsidRDefault="004D7E42" w:rsidP="004D7E42">
      <w:pPr>
        <w:pStyle w:val="2"/>
      </w:pPr>
      <w:r w:rsidRPr="00EF7E13">
        <w:rPr>
          <w:rFonts w:hint="eastAsia"/>
        </w:rPr>
        <w:t>第</w:t>
      </w:r>
      <w:r w:rsidR="00D01346">
        <w:rPr>
          <w:rFonts w:hint="eastAsia"/>
        </w:rPr>
        <w:t>44</w:t>
      </w:r>
      <w:r w:rsidRPr="00EF7E13">
        <w:rPr>
          <w:rFonts w:hint="eastAsia"/>
        </w:rPr>
        <w:t>條（大陸地區法律適用之限制</w:t>
      </w:r>
      <w:r w:rsidR="00784A1C">
        <w:rPr>
          <w:rFonts w:hint="eastAsia"/>
        </w:rPr>
        <w:t>）</w:t>
      </w:r>
    </w:p>
    <w:p w14:paraId="42D4C10E" w14:textId="5C3E69FA"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依本條例規定應適用大陸地區之規定時，如其規定有背於臺灣地區之公共秩序或善良風俗者，適用臺灣地區之法律。</w:t>
      </w:r>
    </w:p>
    <w:p w14:paraId="1BA5F5CA" w14:textId="77777777" w:rsidR="00784A1C" w:rsidRDefault="004D7E42" w:rsidP="004D7E42">
      <w:pPr>
        <w:pStyle w:val="2"/>
      </w:pPr>
      <w:r w:rsidRPr="00EF7E13">
        <w:rPr>
          <w:rFonts w:hint="eastAsia"/>
        </w:rPr>
        <w:t>第</w:t>
      </w:r>
      <w:r w:rsidR="00D01346">
        <w:rPr>
          <w:rFonts w:hint="eastAsia"/>
        </w:rPr>
        <w:t>45</w:t>
      </w:r>
      <w:r w:rsidRPr="00EF7E13">
        <w:rPr>
          <w:rFonts w:hint="eastAsia"/>
        </w:rPr>
        <w:t>條（行為地或事實發生地</w:t>
      </w:r>
      <w:r w:rsidR="00784A1C">
        <w:rPr>
          <w:rFonts w:hint="eastAsia"/>
        </w:rPr>
        <w:t>）</w:t>
      </w:r>
    </w:p>
    <w:p w14:paraId="31FBC9CE" w14:textId="4EA145BC"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民事法律關係之行為地或事實發生地跨連臺灣地區與大陸地區者，以臺灣地區為行為地或事實發生地。</w:t>
      </w:r>
    </w:p>
    <w:p w14:paraId="51AA12D0" w14:textId="77777777" w:rsidR="00784A1C" w:rsidRDefault="004D7E42" w:rsidP="004D7E42">
      <w:pPr>
        <w:pStyle w:val="2"/>
      </w:pPr>
      <w:r w:rsidRPr="00EF7E13">
        <w:rPr>
          <w:rFonts w:hint="eastAsia"/>
        </w:rPr>
        <w:t>第</w:t>
      </w:r>
      <w:r w:rsidR="00D01346">
        <w:rPr>
          <w:rFonts w:hint="eastAsia"/>
        </w:rPr>
        <w:t>46</w:t>
      </w:r>
      <w:r w:rsidRPr="00EF7E13">
        <w:rPr>
          <w:rFonts w:hint="eastAsia"/>
        </w:rPr>
        <w:t>條（行為能力之準據法</w:t>
      </w:r>
      <w:r w:rsidR="00784A1C">
        <w:rPr>
          <w:rFonts w:hint="eastAsia"/>
        </w:rPr>
        <w:t>）</w:t>
      </w:r>
    </w:p>
    <w:p w14:paraId="2763A278" w14:textId="5830E297"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大陸地區人民之行為能力，依該地區之規定。但未成年人已結婚者，就其在臺灣地區之法律行為，視為有行為能力</w:t>
      </w:r>
      <w:r>
        <w:rPr>
          <w:rFonts w:ascii="Arial Unicode MS" w:hAnsi="Arial Unicode MS" w:hint="eastAsia"/>
          <w:color w:val="626262"/>
        </w:rPr>
        <w:t>。</w:t>
      </w:r>
    </w:p>
    <w:p w14:paraId="399EC304" w14:textId="32505513"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4D7E42" w:rsidRPr="002C3292">
        <w:rPr>
          <w:rFonts w:ascii="Arial Unicode MS" w:hAnsi="Arial Unicode MS" w:hint="eastAsia"/>
          <w:color w:val="666699"/>
        </w:rPr>
        <w:t>大陸地區之法人、團體或其他機構，其權利能力及行為能力，依該地區之規定。</w:t>
      </w:r>
    </w:p>
    <w:p w14:paraId="64DEAFB7" w14:textId="77777777" w:rsidR="00784A1C" w:rsidRDefault="004D7E42" w:rsidP="004D7E42">
      <w:pPr>
        <w:pStyle w:val="2"/>
      </w:pPr>
      <w:r w:rsidRPr="00EF7E13">
        <w:rPr>
          <w:rFonts w:hint="eastAsia"/>
        </w:rPr>
        <w:t>第</w:t>
      </w:r>
      <w:r w:rsidR="00D01346">
        <w:rPr>
          <w:rFonts w:hint="eastAsia"/>
        </w:rPr>
        <w:t>47</w:t>
      </w:r>
      <w:r w:rsidRPr="00EF7E13">
        <w:rPr>
          <w:rFonts w:hint="eastAsia"/>
        </w:rPr>
        <w:t>條（法律行為方式之準據法</w:t>
      </w:r>
      <w:r w:rsidR="00784A1C">
        <w:rPr>
          <w:rFonts w:hint="eastAsia"/>
        </w:rPr>
        <w:t>）</w:t>
      </w:r>
    </w:p>
    <w:p w14:paraId="28E3B157" w14:textId="7B9BDA0B"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法律行為之方式，依該行為所應適用之規定。但依行為地之規定所定之方式者，亦為有效</w:t>
      </w:r>
      <w:r>
        <w:rPr>
          <w:rFonts w:ascii="Arial Unicode MS" w:hAnsi="Arial Unicode MS" w:hint="eastAsia"/>
          <w:color w:val="626262"/>
        </w:rPr>
        <w:t>。</w:t>
      </w:r>
    </w:p>
    <w:p w14:paraId="302BAD82" w14:textId="5C80CF1F"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2C3292">
        <w:rPr>
          <w:rFonts w:ascii="Arial Unicode MS" w:hAnsi="Arial Unicode MS" w:hint="eastAsia"/>
          <w:color w:val="666699"/>
        </w:rPr>
        <w:t>物權之法律行為，其方式依物之所在地之規定</w:t>
      </w:r>
      <w:r>
        <w:rPr>
          <w:rFonts w:ascii="Arial Unicode MS" w:hAnsi="Arial Unicode MS" w:hint="eastAsia"/>
          <w:color w:val="626262"/>
        </w:rPr>
        <w:t>。</w:t>
      </w:r>
    </w:p>
    <w:p w14:paraId="698B1266" w14:textId="36D922FC"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004D7E42" w:rsidRPr="009C438A">
        <w:rPr>
          <w:rFonts w:ascii="Arial Unicode MS" w:hAnsi="Arial Unicode MS" w:hint="eastAsia"/>
          <w:color w:val="626262"/>
        </w:rPr>
        <w:t>行使或保全票據上權利之法律行為，其方式依行為地之規定。</w:t>
      </w:r>
    </w:p>
    <w:p w14:paraId="4A431B11" w14:textId="77777777" w:rsidR="00784A1C" w:rsidRDefault="004D7E42" w:rsidP="004D7E42">
      <w:pPr>
        <w:pStyle w:val="2"/>
      </w:pPr>
      <w:r w:rsidRPr="00EF7E13">
        <w:rPr>
          <w:rFonts w:hint="eastAsia"/>
        </w:rPr>
        <w:t>第</w:t>
      </w:r>
      <w:r w:rsidR="00D01346">
        <w:rPr>
          <w:rFonts w:hint="eastAsia"/>
        </w:rPr>
        <w:t>48</w:t>
      </w:r>
      <w:r w:rsidRPr="00EF7E13">
        <w:rPr>
          <w:rFonts w:hint="eastAsia"/>
        </w:rPr>
        <w:t>條（債之準據法</w:t>
      </w:r>
      <w:r w:rsidR="00784A1C">
        <w:rPr>
          <w:rFonts w:hint="eastAsia"/>
        </w:rPr>
        <w:t>）</w:t>
      </w:r>
    </w:p>
    <w:p w14:paraId="1E38AD77" w14:textId="3C26055A"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債之契約依訂約地之規定。但當事人另有約定者，從其約定。前項訂約地不明而當事人又無約定者，依履行地之規定。履行地不明者，依訴訟地或仲裁地之規定。</w:t>
      </w:r>
    </w:p>
    <w:p w14:paraId="1BBD99F7" w14:textId="77777777" w:rsidR="00784A1C" w:rsidRDefault="004D7E42" w:rsidP="004D7E42">
      <w:pPr>
        <w:pStyle w:val="2"/>
      </w:pPr>
      <w:r w:rsidRPr="00EF7E13">
        <w:rPr>
          <w:rFonts w:hint="eastAsia"/>
        </w:rPr>
        <w:t>第</w:t>
      </w:r>
      <w:r w:rsidR="00D01346">
        <w:rPr>
          <w:rFonts w:hint="eastAsia"/>
        </w:rPr>
        <w:t>49</w:t>
      </w:r>
      <w:r w:rsidRPr="00EF7E13">
        <w:rPr>
          <w:rFonts w:hint="eastAsia"/>
        </w:rPr>
        <w:t>條（因法律事實所生之債之準據法</w:t>
      </w:r>
      <w:r w:rsidR="00784A1C">
        <w:rPr>
          <w:rFonts w:hint="eastAsia"/>
        </w:rPr>
        <w:t>）</w:t>
      </w:r>
    </w:p>
    <w:p w14:paraId="22633188" w14:textId="6468D446"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關於在大陸地區由無因管理、不當得利或其他法律事實而生之債，依大陸地區之規定。</w:t>
      </w:r>
    </w:p>
    <w:p w14:paraId="33303323" w14:textId="77777777" w:rsidR="00784A1C" w:rsidRDefault="004D7E42" w:rsidP="004D7E42">
      <w:pPr>
        <w:pStyle w:val="2"/>
      </w:pPr>
      <w:bookmarkStart w:id="175" w:name="a50"/>
      <w:bookmarkEnd w:id="175"/>
      <w:r w:rsidRPr="00EF7E13">
        <w:rPr>
          <w:rFonts w:hint="eastAsia"/>
        </w:rPr>
        <w:t>第</w:t>
      </w:r>
      <w:r w:rsidR="00D01346">
        <w:rPr>
          <w:rFonts w:hint="eastAsia"/>
        </w:rPr>
        <w:t>50</w:t>
      </w:r>
      <w:r w:rsidR="00D01346">
        <w:rPr>
          <w:rFonts w:hint="eastAsia"/>
        </w:rPr>
        <w:t>條</w:t>
      </w:r>
      <w:r w:rsidRPr="00EF7E13">
        <w:rPr>
          <w:rFonts w:hint="eastAsia"/>
        </w:rPr>
        <w:t>（侵權行為之準據法</w:t>
      </w:r>
      <w:r w:rsidR="00784A1C">
        <w:rPr>
          <w:rFonts w:hint="eastAsia"/>
        </w:rPr>
        <w:t>）</w:t>
      </w:r>
    </w:p>
    <w:p w14:paraId="2C80C703" w14:textId="5387329F"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侵權行為依損害發生地之規定。但臺灣地區之法律不認其為侵權行為者，不適用之。</w:t>
      </w:r>
    </w:p>
    <w:p w14:paraId="6F0C6A85" w14:textId="77777777" w:rsidR="00784A1C" w:rsidRDefault="004D7E42" w:rsidP="004D7E42">
      <w:pPr>
        <w:pStyle w:val="2"/>
      </w:pPr>
      <w:r w:rsidRPr="00EF7E13">
        <w:rPr>
          <w:rFonts w:hint="eastAsia"/>
        </w:rPr>
        <w:t>第</w:t>
      </w:r>
      <w:r w:rsidR="00D01346">
        <w:rPr>
          <w:rFonts w:hint="eastAsia"/>
        </w:rPr>
        <w:t>51</w:t>
      </w:r>
      <w:r w:rsidRPr="00EF7E13">
        <w:rPr>
          <w:rFonts w:hint="eastAsia"/>
        </w:rPr>
        <w:t>條（物權之準據法</w:t>
      </w:r>
      <w:r w:rsidR="00784A1C">
        <w:rPr>
          <w:rFonts w:hint="eastAsia"/>
        </w:rPr>
        <w:t>）</w:t>
      </w:r>
    </w:p>
    <w:p w14:paraId="1348EA6A" w14:textId="1D1DD625"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物權依物之所在地之規定</w:t>
      </w:r>
      <w:r>
        <w:rPr>
          <w:rFonts w:ascii="Arial Unicode MS" w:hAnsi="Arial Unicode MS" w:hint="eastAsia"/>
          <w:color w:val="626262"/>
        </w:rPr>
        <w:t>。</w:t>
      </w:r>
    </w:p>
    <w:p w14:paraId="37AA2402" w14:textId="35162208"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2C3292">
        <w:rPr>
          <w:rFonts w:ascii="Arial Unicode MS" w:hAnsi="Arial Unicode MS" w:hint="eastAsia"/>
          <w:color w:val="666699"/>
        </w:rPr>
        <w:t>關於以權利為標的之物權，依權利成立地之規定</w:t>
      </w:r>
      <w:r>
        <w:rPr>
          <w:rFonts w:ascii="Arial Unicode MS" w:hAnsi="Arial Unicode MS" w:hint="eastAsia"/>
          <w:color w:val="626262"/>
        </w:rPr>
        <w:t>。</w:t>
      </w:r>
    </w:p>
    <w:p w14:paraId="5106FBE9" w14:textId="69A8D1FF"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Pr="009C438A">
        <w:rPr>
          <w:rFonts w:ascii="Arial Unicode MS" w:hAnsi="Arial Unicode MS" w:hint="eastAsia"/>
          <w:color w:val="626262"/>
        </w:rPr>
        <w:t>物之所在地如有變更，其物權之得喪，依其原因事實完成時之所在地之規定</w:t>
      </w:r>
      <w:r>
        <w:rPr>
          <w:rFonts w:ascii="Arial Unicode MS" w:hAnsi="Arial Unicode MS" w:hint="eastAsia"/>
          <w:color w:val="626262"/>
        </w:rPr>
        <w:t>。</w:t>
      </w:r>
    </w:p>
    <w:p w14:paraId="765CE46A" w14:textId="18B119D0"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4</w:t>
      </w:r>
      <w:r w:rsidRPr="0044700A">
        <w:rPr>
          <w:rFonts w:ascii="Calibri" w:hAnsi="Calibri" w:hint="eastAsia"/>
          <w:color w:val="404040"/>
          <w:sz w:val="18"/>
        </w:rPr>
        <w:t>﹞</w:t>
      </w:r>
      <w:r w:rsidR="004D7E42" w:rsidRPr="002C3292">
        <w:rPr>
          <w:rFonts w:ascii="Arial Unicode MS" w:hAnsi="Arial Unicode MS" w:hint="eastAsia"/>
          <w:color w:val="666699"/>
        </w:rPr>
        <w:t>船舶之物權，依船籍登記地之規定；航空器之物權，依航空器登記地之規定。</w:t>
      </w:r>
    </w:p>
    <w:p w14:paraId="667A08CB" w14:textId="77777777" w:rsidR="00784A1C" w:rsidRDefault="004D7E42" w:rsidP="004D7E42">
      <w:pPr>
        <w:pStyle w:val="2"/>
      </w:pPr>
      <w:r w:rsidRPr="00EF7E13">
        <w:rPr>
          <w:rFonts w:hint="eastAsia"/>
        </w:rPr>
        <w:t>第</w:t>
      </w:r>
      <w:r w:rsidR="00D01346">
        <w:rPr>
          <w:rFonts w:hint="eastAsia"/>
        </w:rPr>
        <w:t>52</w:t>
      </w:r>
      <w:r w:rsidRPr="00EF7E13">
        <w:rPr>
          <w:rFonts w:hint="eastAsia"/>
        </w:rPr>
        <w:t>條（婚姻成立要件之準據法</w:t>
      </w:r>
      <w:r w:rsidR="00784A1C">
        <w:rPr>
          <w:rFonts w:hint="eastAsia"/>
        </w:rPr>
        <w:t>）</w:t>
      </w:r>
    </w:p>
    <w:p w14:paraId="46CE3D52" w14:textId="48ADBD61"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結婚或兩願離婚之方式及其他要件，依行為地之規定</w:t>
      </w:r>
      <w:r>
        <w:rPr>
          <w:rFonts w:ascii="Arial Unicode MS" w:hAnsi="Arial Unicode MS" w:hint="eastAsia"/>
          <w:color w:val="626262"/>
        </w:rPr>
        <w:t>。</w:t>
      </w:r>
    </w:p>
    <w:p w14:paraId="33C90AD9" w14:textId="5D50C54E"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4D7E42" w:rsidRPr="002C3292">
        <w:rPr>
          <w:rFonts w:ascii="Arial Unicode MS" w:hAnsi="Arial Unicode MS" w:hint="eastAsia"/>
          <w:color w:val="666699"/>
        </w:rPr>
        <w:t>判決離婚之事由，依臺灣地區之法律。</w:t>
      </w:r>
    </w:p>
    <w:p w14:paraId="4AC95DBF" w14:textId="77777777" w:rsidR="00784A1C" w:rsidRDefault="004D7E42" w:rsidP="004D7E42">
      <w:pPr>
        <w:pStyle w:val="2"/>
      </w:pPr>
      <w:r w:rsidRPr="00EF7E13">
        <w:rPr>
          <w:rFonts w:hint="eastAsia"/>
        </w:rPr>
        <w:t>第</w:t>
      </w:r>
      <w:r w:rsidR="00D01346">
        <w:rPr>
          <w:rFonts w:hint="eastAsia"/>
        </w:rPr>
        <w:t>53</w:t>
      </w:r>
      <w:r w:rsidRPr="00EF7E13">
        <w:rPr>
          <w:rFonts w:hint="eastAsia"/>
        </w:rPr>
        <w:t>條（婚姻效力之準據法</w:t>
      </w:r>
      <w:r w:rsidR="00784A1C">
        <w:rPr>
          <w:rFonts w:hint="eastAsia"/>
        </w:rPr>
        <w:t>）</w:t>
      </w:r>
    </w:p>
    <w:p w14:paraId="4129DFA8" w14:textId="7C1293F3"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夫妻之一方為臺灣地區人民，一方為大陸地區人民者，其結婚或離婚之效力，依臺灣地區之法律。</w:t>
      </w:r>
    </w:p>
    <w:p w14:paraId="64DE4BBC" w14:textId="77777777" w:rsidR="00784A1C" w:rsidRDefault="004D7E42" w:rsidP="004D7E42">
      <w:pPr>
        <w:pStyle w:val="2"/>
      </w:pPr>
      <w:r w:rsidRPr="00EF7E13">
        <w:rPr>
          <w:rFonts w:hint="eastAsia"/>
        </w:rPr>
        <w:lastRenderedPageBreak/>
        <w:t>第</w:t>
      </w:r>
      <w:r w:rsidR="00D01346">
        <w:rPr>
          <w:rFonts w:hint="eastAsia"/>
        </w:rPr>
        <w:t>54</w:t>
      </w:r>
      <w:r w:rsidRPr="00EF7E13">
        <w:rPr>
          <w:rFonts w:hint="eastAsia"/>
        </w:rPr>
        <w:t>條（夫妻財產制之準據法</w:t>
      </w:r>
      <w:r w:rsidR="00784A1C">
        <w:rPr>
          <w:rFonts w:hint="eastAsia"/>
        </w:rPr>
        <w:t>）</w:t>
      </w:r>
    </w:p>
    <w:p w14:paraId="12A77334" w14:textId="212D1EF3"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臺灣地區人民與大陸地區人民在大陸地區結婚，其夫妻財產制，依該地區之規定。但在臺灣地區之財產，適用臺灣地區之法律。</w:t>
      </w:r>
    </w:p>
    <w:p w14:paraId="52E5A1DF" w14:textId="77777777" w:rsidR="00784A1C" w:rsidRDefault="004D7E42" w:rsidP="004D7E42">
      <w:pPr>
        <w:pStyle w:val="2"/>
      </w:pPr>
      <w:bookmarkStart w:id="176" w:name="a55"/>
      <w:bookmarkEnd w:id="176"/>
      <w:r w:rsidRPr="00EF7E13">
        <w:rPr>
          <w:rFonts w:hint="eastAsia"/>
        </w:rPr>
        <w:t>第</w:t>
      </w:r>
      <w:r w:rsidR="00D01346">
        <w:rPr>
          <w:rFonts w:hint="eastAsia"/>
        </w:rPr>
        <w:t>55</w:t>
      </w:r>
      <w:r w:rsidRPr="00EF7E13">
        <w:rPr>
          <w:rFonts w:hint="eastAsia"/>
        </w:rPr>
        <w:t>條（非婚生子女認領之準據法</w:t>
      </w:r>
      <w:r w:rsidR="00784A1C">
        <w:rPr>
          <w:rFonts w:hint="eastAsia"/>
        </w:rPr>
        <w:t>）</w:t>
      </w:r>
    </w:p>
    <w:p w14:paraId="4C2DDA3F" w14:textId="04B0CB7A"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非婚生子女認領之成立要件，依各該認領人被認領人認領時設籍地區之規定</w:t>
      </w:r>
      <w:r>
        <w:rPr>
          <w:rFonts w:ascii="Arial Unicode MS" w:hAnsi="Arial Unicode MS" w:hint="eastAsia"/>
          <w:color w:val="626262"/>
        </w:rPr>
        <w:t>。</w:t>
      </w:r>
    </w:p>
    <w:p w14:paraId="32F623DE" w14:textId="39D2A4F8"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4D7E42" w:rsidRPr="002C3292">
        <w:rPr>
          <w:rFonts w:ascii="Arial Unicode MS" w:hAnsi="Arial Unicode MS" w:hint="eastAsia"/>
          <w:color w:val="666699"/>
        </w:rPr>
        <w:t>認領之效力，依認領人設籍地區之規定。</w:t>
      </w:r>
    </w:p>
    <w:p w14:paraId="37A86192" w14:textId="77777777" w:rsidR="00784A1C" w:rsidRDefault="004D7E42" w:rsidP="004D7E42">
      <w:pPr>
        <w:pStyle w:val="2"/>
      </w:pPr>
      <w:bookmarkStart w:id="177" w:name="a56"/>
      <w:bookmarkEnd w:id="177"/>
      <w:r w:rsidRPr="00EF7E13">
        <w:rPr>
          <w:rFonts w:hint="eastAsia"/>
        </w:rPr>
        <w:t>第</w:t>
      </w:r>
      <w:r w:rsidR="00D01346">
        <w:rPr>
          <w:rFonts w:hint="eastAsia"/>
        </w:rPr>
        <w:t>56</w:t>
      </w:r>
      <w:r w:rsidRPr="00EF7E13">
        <w:rPr>
          <w:rFonts w:hint="eastAsia"/>
        </w:rPr>
        <w:t>條（收養之準據法</w:t>
      </w:r>
      <w:r w:rsidR="00784A1C">
        <w:rPr>
          <w:rFonts w:hint="eastAsia"/>
        </w:rPr>
        <w:t>）</w:t>
      </w:r>
    </w:p>
    <w:p w14:paraId="5D83FC97" w14:textId="2E66FBF2"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收養之成立及終止，依各該收養者被收養者設籍地區之規定</w:t>
      </w:r>
      <w:r>
        <w:rPr>
          <w:rFonts w:ascii="Arial Unicode MS" w:hAnsi="Arial Unicode MS" w:hint="eastAsia"/>
          <w:color w:val="626262"/>
        </w:rPr>
        <w:t>。</w:t>
      </w:r>
    </w:p>
    <w:p w14:paraId="34D2FAE6" w14:textId="7FBEADB3"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4D7E42" w:rsidRPr="002C3292">
        <w:rPr>
          <w:rFonts w:ascii="Arial Unicode MS" w:hAnsi="Arial Unicode MS" w:hint="eastAsia"/>
          <w:color w:val="666699"/>
        </w:rPr>
        <w:t>收養之效力，依收養者設籍地區之規定。</w:t>
      </w:r>
    </w:p>
    <w:p w14:paraId="1C239526" w14:textId="77777777" w:rsidR="00784A1C" w:rsidRDefault="004D7E42" w:rsidP="004D7E42">
      <w:pPr>
        <w:pStyle w:val="2"/>
      </w:pPr>
      <w:bookmarkStart w:id="178" w:name="a57"/>
      <w:bookmarkEnd w:id="178"/>
      <w:r w:rsidRPr="00EF7E13">
        <w:rPr>
          <w:rFonts w:hint="eastAsia"/>
        </w:rPr>
        <w:t>第</w:t>
      </w:r>
      <w:r w:rsidR="00D01346">
        <w:rPr>
          <w:rFonts w:hint="eastAsia"/>
        </w:rPr>
        <w:t>57</w:t>
      </w:r>
      <w:r w:rsidRPr="00EF7E13">
        <w:rPr>
          <w:rFonts w:hint="eastAsia"/>
        </w:rPr>
        <w:t>條（父母子女法律關係之準據法</w:t>
      </w:r>
      <w:r w:rsidR="00784A1C">
        <w:rPr>
          <w:rFonts w:hint="eastAsia"/>
        </w:rPr>
        <w:t>）</w:t>
      </w:r>
    </w:p>
    <w:p w14:paraId="44BB5DA8" w14:textId="049C4439"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父母之一方為臺灣地區人民，一方為大陸地區人民者，其與子女間之法律關係，依父設籍地區之規定，無父或父為贅夫者，依母設籍地區之規定。</w:t>
      </w:r>
    </w:p>
    <w:p w14:paraId="269BBC91" w14:textId="77777777" w:rsidR="00784A1C" w:rsidRDefault="004D7E42" w:rsidP="004D7E42">
      <w:pPr>
        <w:pStyle w:val="2"/>
      </w:pPr>
      <w:r w:rsidRPr="00EF7E13">
        <w:rPr>
          <w:rFonts w:hint="eastAsia"/>
        </w:rPr>
        <w:t>第</w:t>
      </w:r>
      <w:r w:rsidR="00D01346">
        <w:rPr>
          <w:rFonts w:hint="eastAsia"/>
        </w:rPr>
        <w:t>58</w:t>
      </w:r>
      <w:r w:rsidRPr="00EF7E13">
        <w:rPr>
          <w:rFonts w:hint="eastAsia"/>
        </w:rPr>
        <w:t>條（監護之準據法</w:t>
      </w:r>
      <w:r w:rsidR="00784A1C">
        <w:rPr>
          <w:rFonts w:hint="eastAsia"/>
        </w:rPr>
        <w:t>）</w:t>
      </w:r>
    </w:p>
    <w:p w14:paraId="485D0A11" w14:textId="519CE9FA"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受監護人為大陸地區人民者，關於監護，依該地區之規定。但受監護人在臺灣地區有居所者，依臺灣地區之法律。</w:t>
      </w:r>
    </w:p>
    <w:p w14:paraId="50A61FCF" w14:textId="77777777" w:rsidR="00784A1C" w:rsidRDefault="004D7E42" w:rsidP="004D7E42">
      <w:pPr>
        <w:pStyle w:val="2"/>
      </w:pPr>
      <w:bookmarkStart w:id="179" w:name="a59"/>
      <w:bookmarkEnd w:id="179"/>
      <w:r w:rsidRPr="00EF7E13">
        <w:rPr>
          <w:rFonts w:hint="eastAsia"/>
        </w:rPr>
        <w:t>第</w:t>
      </w:r>
      <w:r w:rsidR="00D01346">
        <w:rPr>
          <w:rFonts w:hint="eastAsia"/>
        </w:rPr>
        <w:t>59</w:t>
      </w:r>
      <w:r w:rsidRPr="00EF7E13">
        <w:rPr>
          <w:rFonts w:hint="eastAsia"/>
        </w:rPr>
        <w:t>條（扶養之準據法</w:t>
      </w:r>
      <w:r w:rsidR="00784A1C">
        <w:rPr>
          <w:rFonts w:hint="eastAsia"/>
        </w:rPr>
        <w:t>）</w:t>
      </w:r>
    </w:p>
    <w:p w14:paraId="2FA89998" w14:textId="3B67B952"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扶養之義務，依扶養義務人設籍地區之規定。</w:t>
      </w:r>
    </w:p>
    <w:p w14:paraId="47298829" w14:textId="77777777" w:rsidR="00784A1C" w:rsidRDefault="004D7E42" w:rsidP="004D7E42">
      <w:pPr>
        <w:pStyle w:val="2"/>
      </w:pPr>
      <w:r w:rsidRPr="00EF7E13">
        <w:rPr>
          <w:rFonts w:hint="eastAsia"/>
        </w:rPr>
        <w:t>第</w:t>
      </w:r>
      <w:r w:rsidR="00D01346">
        <w:rPr>
          <w:rFonts w:hint="eastAsia"/>
        </w:rPr>
        <w:t>60</w:t>
      </w:r>
      <w:r w:rsidR="00D01346">
        <w:rPr>
          <w:rFonts w:hint="eastAsia"/>
        </w:rPr>
        <w:t>條</w:t>
      </w:r>
      <w:r w:rsidRPr="00EF7E13">
        <w:rPr>
          <w:rFonts w:hint="eastAsia"/>
        </w:rPr>
        <w:t>（繼承之準據法</w:t>
      </w:r>
      <w:r w:rsidR="00784A1C">
        <w:rPr>
          <w:rFonts w:hint="eastAsia"/>
        </w:rPr>
        <w:t>）</w:t>
      </w:r>
    </w:p>
    <w:p w14:paraId="488CD98A" w14:textId="6C75760E"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被繼承人為大陸地區人民者，關於繼承，依該地區之規定。但在臺灣地區之遺產，適用臺灣地區之法律。</w:t>
      </w:r>
    </w:p>
    <w:p w14:paraId="18D00AA1" w14:textId="77777777" w:rsidR="00784A1C" w:rsidRDefault="004D7E42" w:rsidP="004D7E42">
      <w:pPr>
        <w:pStyle w:val="2"/>
      </w:pPr>
      <w:r w:rsidRPr="00EF7E13">
        <w:rPr>
          <w:rFonts w:hint="eastAsia"/>
        </w:rPr>
        <w:t>第</w:t>
      </w:r>
      <w:r w:rsidR="00D01346">
        <w:rPr>
          <w:rFonts w:hint="eastAsia"/>
        </w:rPr>
        <w:t>61</w:t>
      </w:r>
      <w:r w:rsidRPr="00EF7E13">
        <w:rPr>
          <w:rFonts w:hint="eastAsia"/>
        </w:rPr>
        <w:t>條（遺囑之準據法</w:t>
      </w:r>
      <w:r w:rsidR="00784A1C">
        <w:rPr>
          <w:rFonts w:hint="eastAsia"/>
        </w:rPr>
        <w:t>）</w:t>
      </w:r>
    </w:p>
    <w:p w14:paraId="4B82FF20" w14:textId="16E3EC2B"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大陸地區人民之遺囑，其成立或撤回之要件及效力，依該地區之規定。但以遺囑就其在臺灣地區之財產為贈與者，適用臺灣地區之法律。</w:t>
      </w:r>
    </w:p>
    <w:p w14:paraId="69249276" w14:textId="77777777" w:rsidR="00784A1C" w:rsidRDefault="004D7E42" w:rsidP="004D7E42">
      <w:pPr>
        <w:pStyle w:val="2"/>
      </w:pPr>
      <w:bookmarkStart w:id="180" w:name="a62"/>
      <w:bookmarkEnd w:id="180"/>
      <w:r w:rsidRPr="00EF7E13">
        <w:rPr>
          <w:rFonts w:hint="eastAsia"/>
        </w:rPr>
        <w:t>第</w:t>
      </w:r>
      <w:r w:rsidR="00D01346">
        <w:rPr>
          <w:rFonts w:hint="eastAsia"/>
        </w:rPr>
        <w:t>62</w:t>
      </w:r>
      <w:r w:rsidRPr="00EF7E13">
        <w:rPr>
          <w:rFonts w:hint="eastAsia"/>
        </w:rPr>
        <w:t>條（捐助之準據法</w:t>
      </w:r>
      <w:r w:rsidR="00784A1C">
        <w:rPr>
          <w:rFonts w:hint="eastAsia"/>
        </w:rPr>
        <w:t>）</w:t>
      </w:r>
    </w:p>
    <w:p w14:paraId="532AEBFC" w14:textId="1C347C6D"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大陸地區人民之捐助行為，其成立或撤回之要件及效力，依該地區之規定。但捐助財產在臺灣地區者，適用臺灣地區之法律。</w:t>
      </w:r>
    </w:p>
    <w:p w14:paraId="5090181E" w14:textId="77777777" w:rsidR="00784A1C" w:rsidRDefault="004D7E42" w:rsidP="004D7E42">
      <w:pPr>
        <w:pStyle w:val="2"/>
      </w:pPr>
      <w:bookmarkStart w:id="181" w:name="a63"/>
      <w:bookmarkEnd w:id="181"/>
      <w:r w:rsidRPr="00EF7E13">
        <w:rPr>
          <w:rFonts w:hint="eastAsia"/>
        </w:rPr>
        <w:t>第</w:t>
      </w:r>
      <w:r w:rsidR="00D01346">
        <w:rPr>
          <w:rFonts w:hint="eastAsia"/>
        </w:rPr>
        <w:t>63</w:t>
      </w:r>
      <w:r w:rsidRPr="00EF7E13">
        <w:rPr>
          <w:rFonts w:hint="eastAsia"/>
        </w:rPr>
        <w:t>條（大陸地區權利之行使或移轉</w:t>
      </w:r>
      <w:r w:rsidR="00784A1C">
        <w:rPr>
          <w:rFonts w:hint="eastAsia"/>
        </w:rPr>
        <w:t>）</w:t>
      </w:r>
    </w:p>
    <w:p w14:paraId="543A41F1" w14:textId="301D2443"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本條例施行前，臺灣地區人民與大陸地區人民間、大陸地區人民相互間及其與外國人間，在大陸地區成立之民事法律關係及因此取得之權利、負擔之義務，以不違背臺灣地區公共秩序或善良風俗者為限，承認其效力</w:t>
      </w:r>
      <w:r>
        <w:rPr>
          <w:rFonts w:ascii="Arial Unicode MS" w:hAnsi="Arial Unicode MS" w:hint="eastAsia"/>
          <w:color w:val="626262"/>
        </w:rPr>
        <w:t>。</w:t>
      </w:r>
    </w:p>
    <w:p w14:paraId="5D2A56BD" w14:textId="7ADABA9C"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2C3292">
        <w:rPr>
          <w:rFonts w:ascii="Arial Unicode MS" w:hAnsi="Arial Unicode MS" w:hint="eastAsia"/>
          <w:color w:val="666699"/>
        </w:rPr>
        <w:t>前項規定，於本條例施行前已另有法令限制其權利之行使或移轉者，不適用之</w:t>
      </w:r>
      <w:r>
        <w:rPr>
          <w:rFonts w:ascii="Arial Unicode MS" w:hAnsi="Arial Unicode MS" w:hint="eastAsia"/>
          <w:color w:val="626262"/>
        </w:rPr>
        <w:t>。</w:t>
      </w:r>
    </w:p>
    <w:p w14:paraId="35ECFFEA" w14:textId="1320DF3B"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004D7E42" w:rsidRPr="009C438A">
        <w:rPr>
          <w:rFonts w:ascii="Arial Unicode MS" w:hAnsi="Arial Unicode MS" w:hint="eastAsia"/>
          <w:color w:val="626262"/>
        </w:rPr>
        <w:t>國家統一前，左列債務不予處理：</w:t>
      </w:r>
    </w:p>
    <w:p w14:paraId="5B7A64CB" w14:textId="77777777" w:rsidR="00784A1C" w:rsidRDefault="004D7E42" w:rsidP="00C627E4">
      <w:pPr>
        <w:ind w:leftChars="75" w:left="150"/>
        <w:jc w:val="both"/>
        <w:rPr>
          <w:rFonts w:ascii="Arial Unicode MS" w:hAnsi="Arial Unicode MS"/>
          <w:color w:val="626262"/>
        </w:rPr>
      </w:pPr>
      <w:r w:rsidRPr="009C438A">
        <w:rPr>
          <w:rFonts w:ascii="Arial Unicode MS" w:hAnsi="Arial Unicode MS" w:hint="eastAsia"/>
          <w:color w:val="626262"/>
        </w:rPr>
        <w:t xml:space="preserve">　　一、民國三十八年以前在大陸發行尚未清償之外幣債券及民國三十八年黃金短期公債</w:t>
      </w:r>
      <w:r w:rsidR="00784A1C">
        <w:rPr>
          <w:rFonts w:ascii="Arial Unicode MS" w:hAnsi="Arial Unicode MS" w:hint="eastAsia"/>
          <w:color w:val="626262"/>
        </w:rPr>
        <w:t>。</w:t>
      </w:r>
    </w:p>
    <w:p w14:paraId="25053968" w14:textId="29637D1F" w:rsidR="004D7E42" w:rsidRPr="009C438A" w:rsidRDefault="00784A1C" w:rsidP="00C627E4">
      <w:pPr>
        <w:ind w:leftChars="75" w:left="150"/>
        <w:jc w:val="both"/>
        <w:rPr>
          <w:rFonts w:ascii="Arial Unicode MS" w:hAnsi="Arial Unicode MS"/>
          <w:color w:val="626262"/>
        </w:rPr>
      </w:pPr>
      <w:r>
        <w:rPr>
          <w:rFonts w:ascii="Arial Unicode MS" w:hAnsi="Arial Unicode MS" w:hint="eastAsia"/>
          <w:color w:val="626262"/>
        </w:rPr>
        <w:t xml:space="preserve">　　</w:t>
      </w:r>
      <w:r w:rsidRPr="009C438A">
        <w:rPr>
          <w:rFonts w:ascii="Arial Unicode MS" w:hAnsi="Arial Unicode MS" w:hint="eastAsia"/>
          <w:color w:val="626262"/>
        </w:rPr>
        <w:t>二</w:t>
      </w:r>
      <w:r>
        <w:rPr>
          <w:rFonts w:ascii="Arial Unicode MS" w:hAnsi="Arial Unicode MS" w:hint="eastAsia"/>
          <w:color w:val="626262"/>
        </w:rPr>
        <w:t>、</w:t>
      </w:r>
      <w:r w:rsidR="004D7E42" w:rsidRPr="009C438A">
        <w:rPr>
          <w:rFonts w:ascii="Arial Unicode MS" w:hAnsi="Arial Unicode MS" w:hint="eastAsia"/>
          <w:color w:val="626262"/>
        </w:rPr>
        <w:t>國家行局及收受存款之金融機構在大陸撤退前所有各項債務。</w:t>
      </w:r>
    </w:p>
    <w:p w14:paraId="186861C1" w14:textId="77777777" w:rsidR="00784A1C" w:rsidRDefault="004D7E42" w:rsidP="004D7E42">
      <w:pPr>
        <w:pStyle w:val="2"/>
      </w:pPr>
      <w:bookmarkStart w:id="182" w:name="a64"/>
      <w:bookmarkEnd w:id="182"/>
      <w:r w:rsidRPr="00EF7E13">
        <w:rPr>
          <w:rFonts w:hint="eastAsia"/>
        </w:rPr>
        <w:t>第</w:t>
      </w:r>
      <w:r w:rsidR="00D01346">
        <w:rPr>
          <w:rFonts w:hint="eastAsia"/>
        </w:rPr>
        <w:t>64</w:t>
      </w:r>
      <w:r w:rsidRPr="00EF7E13">
        <w:rPr>
          <w:rFonts w:hint="eastAsia"/>
        </w:rPr>
        <w:t>條（限制撤銷權及後婚之效</w:t>
      </w:r>
      <w:r w:rsidR="00784A1C">
        <w:rPr>
          <w:rFonts w:hint="eastAsia"/>
        </w:rPr>
        <w:t>）</w:t>
      </w:r>
    </w:p>
    <w:p w14:paraId="7C271145" w14:textId="5024877A"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夫妻因一方在臺灣地區，一方在大陸地區，不能同居，而一方於民國七十四年六月四日以前重婚者，利害</w:t>
      </w:r>
      <w:r w:rsidR="004D7E42" w:rsidRPr="009C438A">
        <w:rPr>
          <w:rFonts w:ascii="Arial Unicode MS" w:hAnsi="Arial Unicode MS" w:hint="eastAsia"/>
          <w:color w:val="626262"/>
        </w:rPr>
        <w:lastRenderedPageBreak/>
        <w:t>關係人不得聲請撤銷；其於七十四年六月五日以後七十六年十一月一日以前重婚者，該後婚視為有效</w:t>
      </w:r>
      <w:r>
        <w:rPr>
          <w:rFonts w:ascii="Arial Unicode MS" w:hAnsi="Arial Unicode MS" w:hint="eastAsia"/>
          <w:color w:val="626262"/>
        </w:rPr>
        <w:t>。</w:t>
      </w:r>
    </w:p>
    <w:p w14:paraId="1FABD84E" w14:textId="34A16EB8"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4D7E42" w:rsidRPr="002C3292">
        <w:rPr>
          <w:rFonts w:ascii="Arial Unicode MS" w:hAnsi="Arial Unicode MS" w:hint="eastAsia"/>
          <w:color w:val="666699"/>
        </w:rPr>
        <w:t>前項情形，如夫妻雙方均重婚者，於後婚重婚之日起，原婚姻關係消滅。</w:t>
      </w:r>
    </w:p>
    <w:p w14:paraId="56098ACD" w14:textId="77777777" w:rsidR="00784A1C" w:rsidRDefault="004D7E42" w:rsidP="004D7E42">
      <w:pPr>
        <w:pStyle w:val="2"/>
      </w:pPr>
      <w:r w:rsidRPr="00EF7E13">
        <w:rPr>
          <w:rFonts w:hint="eastAsia"/>
        </w:rPr>
        <w:t>第</w:t>
      </w:r>
      <w:r w:rsidR="00D01346">
        <w:rPr>
          <w:rFonts w:hint="eastAsia"/>
        </w:rPr>
        <w:t>65</w:t>
      </w:r>
      <w:r w:rsidRPr="00EF7E13">
        <w:rPr>
          <w:rFonts w:hint="eastAsia"/>
        </w:rPr>
        <w:t>條（收養之方法</w:t>
      </w:r>
      <w:r w:rsidR="00784A1C">
        <w:rPr>
          <w:rFonts w:hint="eastAsia"/>
        </w:rPr>
        <w:t>）</w:t>
      </w:r>
    </w:p>
    <w:p w14:paraId="79ED0064" w14:textId="0A1EB8E8"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臺灣地區人民收養大陸地區人民為養子女，除依民法第</w:t>
      </w:r>
      <w:hyperlink r:id="rId261" w:anchor="a1079" w:history="1">
        <w:r w:rsidR="004D7E42" w:rsidRPr="009C438A">
          <w:rPr>
            <w:rStyle w:val="a3"/>
            <w:rFonts w:ascii="Arial Unicode MS" w:hAnsi="Arial Unicode MS" w:hint="eastAsia"/>
            <w:color w:val="626262"/>
          </w:rPr>
          <w:t>一千零七十九</w:t>
        </w:r>
      </w:hyperlink>
      <w:r w:rsidR="004D7E42" w:rsidRPr="009C438A">
        <w:rPr>
          <w:rFonts w:ascii="Arial Unicode MS" w:hAnsi="Arial Unicode MS" w:hint="eastAsia"/>
          <w:color w:val="626262"/>
        </w:rPr>
        <w:t>條第五項規定外，有左列情形之一者，法院亦應不予認可：</w:t>
      </w:r>
    </w:p>
    <w:p w14:paraId="651FD70E" w14:textId="77777777" w:rsidR="00784A1C" w:rsidRDefault="004D7E42" w:rsidP="00C627E4">
      <w:pPr>
        <w:ind w:leftChars="75" w:left="150"/>
        <w:jc w:val="both"/>
        <w:rPr>
          <w:rFonts w:ascii="Arial Unicode MS" w:hAnsi="Arial Unicode MS"/>
          <w:color w:val="626262"/>
        </w:rPr>
      </w:pPr>
      <w:r w:rsidRPr="009C438A">
        <w:rPr>
          <w:rFonts w:ascii="Arial Unicode MS" w:hAnsi="Arial Unicode MS" w:hint="eastAsia"/>
          <w:color w:val="626262"/>
        </w:rPr>
        <w:t xml:space="preserve">　　一、已有子女或養子女者</w:t>
      </w:r>
      <w:r w:rsidR="00784A1C">
        <w:rPr>
          <w:rFonts w:ascii="Arial Unicode MS" w:hAnsi="Arial Unicode MS" w:hint="eastAsia"/>
          <w:color w:val="626262"/>
        </w:rPr>
        <w:t>。</w:t>
      </w:r>
    </w:p>
    <w:p w14:paraId="1D535C6D" w14:textId="7340DEBB" w:rsidR="00784A1C" w:rsidRDefault="00784A1C" w:rsidP="00C627E4">
      <w:pPr>
        <w:ind w:leftChars="75" w:left="150"/>
        <w:jc w:val="both"/>
        <w:rPr>
          <w:rFonts w:ascii="Arial Unicode MS" w:hAnsi="Arial Unicode MS"/>
          <w:color w:val="626262"/>
        </w:rPr>
      </w:pPr>
      <w:r>
        <w:rPr>
          <w:rFonts w:ascii="Arial Unicode MS" w:hAnsi="Arial Unicode MS" w:hint="eastAsia"/>
          <w:color w:val="626262"/>
        </w:rPr>
        <w:t xml:space="preserve">　　</w:t>
      </w:r>
      <w:r w:rsidRPr="009C438A">
        <w:rPr>
          <w:rFonts w:ascii="Arial Unicode MS" w:hAnsi="Arial Unicode MS" w:hint="eastAsia"/>
          <w:color w:val="626262"/>
        </w:rPr>
        <w:t>二</w:t>
      </w:r>
      <w:r>
        <w:rPr>
          <w:rFonts w:ascii="Arial Unicode MS" w:hAnsi="Arial Unicode MS" w:hint="eastAsia"/>
          <w:color w:val="626262"/>
        </w:rPr>
        <w:t>、</w:t>
      </w:r>
      <w:r w:rsidR="004D7E42" w:rsidRPr="009C438A">
        <w:rPr>
          <w:rFonts w:ascii="Arial Unicode MS" w:hAnsi="Arial Unicode MS" w:hint="eastAsia"/>
          <w:color w:val="626262"/>
        </w:rPr>
        <w:t>同時收養二人以上為養子女者</w:t>
      </w:r>
      <w:r>
        <w:rPr>
          <w:rFonts w:ascii="Arial Unicode MS" w:hAnsi="Arial Unicode MS" w:hint="eastAsia"/>
          <w:color w:val="626262"/>
        </w:rPr>
        <w:t>。</w:t>
      </w:r>
    </w:p>
    <w:p w14:paraId="0D1AA59A" w14:textId="5C5EFE6B" w:rsidR="004D7E42" w:rsidRPr="009C438A" w:rsidRDefault="00784A1C" w:rsidP="00C627E4">
      <w:pPr>
        <w:ind w:leftChars="75" w:left="150"/>
        <w:jc w:val="both"/>
        <w:rPr>
          <w:rFonts w:ascii="Arial Unicode MS" w:hAnsi="Arial Unicode MS"/>
          <w:color w:val="626262"/>
        </w:rPr>
      </w:pPr>
      <w:r>
        <w:rPr>
          <w:rFonts w:ascii="Arial Unicode MS" w:hAnsi="Arial Unicode MS" w:hint="eastAsia"/>
          <w:color w:val="626262"/>
        </w:rPr>
        <w:t xml:space="preserve">　　</w:t>
      </w:r>
      <w:r w:rsidRPr="009C438A">
        <w:rPr>
          <w:rFonts w:ascii="Arial Unicode MS" w:hAnsi="Arial Unicode MS" w:hint="eastAsia"/>
          <w:color w:val="626262"/>
        </w:rPr>
        <w:t>三</w:t>
      </w:r>
      <w:r>
        <w:rPr>
          <w:rFonts w:ascii="Arial Unicode MS" w:hAnsi="Arial Unicode MS" w:hint="eastAsia"/>
          <w:color w:val="626262"/>
        </w:rPr>
        <w:t>、</w:t>
      </w:r>
      <w:r w:rsidR="004D7E42" w:rsidRPr="009C438A">
        <w:rPr>
          <w:rFonts w:ascii="Arial Unicode MS" w:hAnsi="Arial Unicode MS" w:hint="eastAsia"/>
          <w:color w:val="626262"/>
        </w:rPr>
        <w:t>未經行政院設立或指定之機構或委託之民間團體驗證收養之事實者。</w:t>
      </w:r>
    </w:p>
    <w:p w14:paraId="0CA3E3F8" w14:textId="77777777" w:rsidR="00784A1C" w:rsidRDefault="004D7E42" w:rsidP="004D7E42">
      <w:pPr>
        <w:pStyle w:val="2"/>
      </w:pPr>
      <w:bookmarkStart w:id="183" w:name="a66"/>
      <w:bookmarkEnd w:id="183"/>
      <w:r w:rsidRPr="00EF7E13">
        <w:rPr>
          <w:rFonts w:hint="eastAsia"/>
        </w:rPr>
        <w:t>第</w:t>
      </w:r>
      <w:r w:rsidR="00D01346">
        <w:rPr>
          <w:rFonts w:hint="eastAsia"/>
        </w:rPr>
        <w:t>66</w:t>
      </w:r>
      <w:r w:rsidRPr="00EF7E13">
        <w:rPr>
          <w:rFonts w:hint="eastAsia"/>
        </w:rPr>
        <w:t>條（繼承權之拋棄</w:t>
      </w:r>
      <w:r w:rsidR="00784A1C">
        <w:rPr>
          <w:rFonts w:hint="eastAsia"/>
        </w:rPr>
        <w:t>）</w:t>
      </w:r>
    </w:p>
    <w:p w14:paraId="006B63CE" w14:textId="70DA4232"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大陸地區人民繼承臺灣地區人民之遺產，應於繼承開始起三年內以書面向被繼承人住所地之法院為繼承之表示；逾期視為拋棄其繼承權</w:t>
      </w:r>
      <w:r>
        <w:rPr>
          <w:rFonts w:ascii="Arial Unicode MS" w:hAnsi="Arial Unicode MS" w:hint="eastAsia"/>
          <w:color w:val="626262"/>
        </w:rPr>
        <w:t>。</w:t>
      </w:r>
    </w:p>
    <w:p w14:paraId="2E4BF225" w14:textId="75F71B4F"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2C3292">
        <w:rPr>
          <w:rFonts w:ascii="Arial Unicode MS" w:hAnsi="Arial Unicode MS" w:hint="eastAsia"/>
          <w:color w:val="666699"/>
        </w:rPr>
        <w:t>大陸地區人民繼承本條例施行前已由主管機關處理，且在臺灣地區無繼承人之現役軍人或退除役官兵遺產者，前項繼承表示之期間為四年</w:t>
      </w:r>
      <w:r>
        <w:rPr>
          <w:rFonts w:ascii="Arial Unicode MS" w:hAnsi="Arial Unicode MS" w:hint="eastAsia"/>
          <w:color w:val="626262"/>
        </w:rPr>
        <w:t>。</w:t>
      </w:r>
    </w:p>
    <w:p w14:paraId="7A15CFB3" w14:textId="559912BA"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004D7E42" w:rsidRPr="009C438A">
        <w:rPr>
          <w:rFonts w:ascii="Arial Unicode MS" w:hAnsi="Arial Unicode MS" w:hint="eastAsia"/>
          <w:color w:val="626262"/>
        </w:rPr>
        <w:t>繼承在本條例施行前開始者，前二項期間自本條例施行之日起算。</w:t>
      </w:r>
    </w:p>
    <w:p w14:paraId="3163CDCA" w14:textId="77777777" w:rsidR="00784A1C" w:rsidRDefault="004D7E42" w:rsidP="004D7E42">
      <w:pPr>
        <w:pStyle w:val="2"/>
      </w:pPr>
      <w:bookmarkStart w:id="184" w:name="a67"/>
      <w:bookmarkEnd w:id="184"/>
      <w:r w:rsidRPr="00EF7E13">
        <w:rPr>
          <w:rFonts w:hint="eastAsia"/>
        </w:rPr>
        <w:t>第</w:t>
      </w:r>
      <w:r w:rsidR="00D01346">
        <w:rPr>
          <w:rFonts w:hint="eastAsia"/>
        </w:rPr>
        <w:t>67</w:t>
      </w:r>
      <w:r w:rsidRPr="00EF7E13">
        <w:rPr>
          <w:rFonts w:hint="eastAsia"/>
        </w:rPr>
        <w:t>條（遺產繼承之限制</w:t>
      </w:r>
      <w:r w:rsidR="00784A1C">
        <w:rPr>
          <w:rFonts w:hint="eastAsia"/>
        </w:rPr>
        <w:t>）</w:t>
      </w:r>
    </w:p>
    <w:p w14:paraId="38DC40DF" w14:textId="29B7463E"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被繼承人在臺灣地區之遺產，由大陸地區人民依法繼承者，其所得財產總額，每人不得逾新臺幣二百萬元。超過部分，歸屬臺灣地區同為繼承之人；臺灣地區無同為繼承之人者，歸屬臺灣地區後順序之繼承人；臺灣地區無繼承人者，歸屬國庫</w:t>
      </w:r>
      <w:r>
        <w:rPr>
          <w:rFonts w:ascii="Arial Unicode MS" w:hAnsi="Arial Unicode MS" w:hint="eastAsia"/>
          <w:color w:val="626262"/>
        </w:rPr>
        <w:t>。</w:t>
      </w:r>
    </w:p>
    <w:p w14:paraId="506B7396" w14:textId="004F024C"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2C3292">
        <w:rPr>
          <w:rFonts w:ascii="Arial Unicode MS" w:hAnsi="Arial Unicode MS" w:hint="eastAsia"/>
          <w:color w:val="666699"/>
        </w:rPr>
        <w:t>前項遺產，在本條例施行前已依法歸屬國庫者，不適用本條例之規定。其依法令以保管款專戶暫為存儲者，仍依本條例之規定辦理</w:t>
      </w:r>
      <w:r>
        <w:rPr>
          <w:rFonts w:ascii="Arial Unicode MS" w:hAnsi="Arial Unicode MS" w:hint="eastAsia"/>
          <w:color w:val="626262"/>
        </w:rPr>
        <w:t>。</w:t>
      </w:r>
    </w:p>
    <w:p w14:paraId="778DE25A" w14:textId="1416A930"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Pr="009C438A">
        <w:rPr>
          <w:rFonts w:ascii="Arial Unicode MS" w:hAnsi="Arial Unicode MS" w:hint="eastAsia"/>
          <w:color w:val="626262"/>
        </w:rPr>
        <w:t>遺囑人以其在臺灣地區之財產遺贈大陸地區人民、法人、團體或其他機構者，其總額不得逾新臺幣二百萬元</w:t>
      </w:r>
      <w:r>
        <w:rPr>
          <w:rFonts w:ascii="Arial Unicode MS" w:hAnsi="Arial Unicode MS" w:hint="eastAsia"/>
          <w:color w:val="626262"/>
        </w:rPr>
        <w:t>。</w:t>
      </w:r>
    </w:p>
    <w:p w14:paraId="6269EABA" w14:textId="00ED785A"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4</w:t>
      </w:r>
      <w:r w:rsidRPr="0044700A">
        <w:rPr>
          <w:rFonts w:ascii="Calibri" w:hAnsi="Calibri" w:hint="eastAsia"/>
          <w:color w:val="404040"/>
          <w:sz w:val="18"/>
        </w:rPr>
        <w:t>﹞</w:t>
      </w:r>
      <w:r w:rsidR="004D7E42" w:rsidRPr="002C3292">
        <w:rPr>
          <w:rFonts w:ascii="Arial Unicode MS" w:hAnsi="Arial Unicode MS" w:hint="eastAsia"/>
          <w:color w:val="666699"/>
        </w:rPr>
        <w:t>第一項遺產中，有以不動產為標的者，應將大陸地區繼承人之繼承權利折算為價額。但其為臺灣地區繼承人賴以居住之不動產者，大陸地區繼承人不得繼承之，於定大陸地區繼承人應得部分時，其價額不計入遺產總額。</w:t>
      </w:r>
    </w:p>
    <w:p w14:paraId="457F5AFD" w14:textId="77777777" w:rsidR="00784A1C" w:rsidRDefault="004D7E42" w:rsidP="004D7E42">
      <w:pPr>
        <w:pStyle w:val="2"/>
      </w:pPr>
      <w:r w:rsidRPr="00EF7E13">
        <w:rPr>
          <w:rFonts w:hint="eastAsia"/>
        </w:rPr>
        <w:t>第</w:t>
      </w:r>
      <w:r w:rsidR="00D01346">
        <w:rPr>
          <w:rFonts w:hint="eastAsia"/>
        </w:rPr>
        <w:t>67</w:t>
      </w:r>
      <w:r w:rsidRPr="00EF7E13">
        <w:rPr>
          <w:rFonts w:hint="eastAsia"/>
        </w:rPr>
        <w:t>條之</w:t>
      </w:r>
      <w:r w:rsidR="00D01346">
        <w:rPr>
          <w:rFonts w:hint="eastAsia"/>
        </w:rPr>
        <w:t>1</w:t>
      </w:r>
      <w:r w:rsidRPr="00EF7E13">
        <w:rPr>
          <w:rFonts w:hint="eastAsia"/>
        </w:rPr>
        <w:t>（遺產管理辦法</w:t>
      </w:r>
      <w:r w:rsidR="00784A1C">
        <w:rPr>
          <w:rFonts w:hint="eastAsia"/>
        </w:rPr>
        <w:t>）</w:t>
      </w:r>
    </w:p>
    <w:p w14:paraId="5BC0F3AC" w14:textId="68DF2762"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前條第一項之遺產事件，其繼承人全部為大陸地區人民者，除應適用第</w:t>
      </w:r>
      <w:hyperlink w:anchor="a68" w:history="1">
        <w:r w:rsidR="004D7E42" w:rsidRPr="009C438A">
          <w:rPr>
            <w:rStyle w:val="a3"/>
            <w:rFonts w:ascii="Arial Unicode MS" w:hAnsi="Arial Unicode MS" w:hint="eastAsia"/>
            <w:color w:val="626262"/>
          </w:rPr>
          <w:t>六十八</w:t>
        </w:r>
      </w:hyperlink>
      <w:r w:rsidR="004D7E42" w:rsidRPr="009C438A">
        <w:rPr>
          <w:rFonts w:ascii="Arial Unicode MS" w:hAnsi="Arial Unicode MS" w:hint="eastAsia"/>
          <w:color w:val="626262"/>
        </w:rPr>
        <w:t>條之情形者外，由繼承人、利害關係人或檢察官聲請法院指定財政部國有財產局為遺產管理人，管理其遺產</w:t>
      </w:r>
      <w:r>
        <w:rPr>
          <w:rFonts w:ascii="Arial Unicode MS" w:hAnsi="Arial Unicode MS" w:hint="eastAsia"/>
          <w:color w:val="626262"/>
        </w:rPr>
        <w:t>。</w:t>
      </w:r>
    </w:p>
    <w:p w14:paraId="5A5D9D26" w14:textId="3C621E95"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2C3292">
        <w:rPr>
          <w:rFonts w:ascii="Arial Unicode MS" w:hAnsi="Arial Unicode MS" w:hint="eastAsia"/>
          <w:color w:val="666699"/>
        </w:rPr>
        <w:t>被繼承人之遺產依法應登記者，遺產管理人應向該管登記機關登記</w:t>
      </w:r>
      <w:r>
        <w:rPr>
          <w:rFonts w:ascii="Arial Unicode MS" w:hAnsi="Arial Unicode MS" w:hint="eastAsia"/>
          <w:color w:val="626262"/>
        </w:rPr>
        <w:t>。</w:t>
      </w:r>
    </w:p>
    <w:p w14:paraId="21DB1BC1" w14:textId="68DCF986"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004D7E42" w:rsidRPr="009C438A">
        <w:rPr>
          <w:rFonts w:ascii="Arial Unicode MS" w:hAnsi="Arial Unicode MS" w:hint="eastAsia"/>
          <w:color w:val="626262"/>
        </w:rPr>
        <w:t>第一項遺產管理辦法，由財政部擬訂，報請行政院核定後發布之。</w:t>
      </w:r>
    </w:p>
    <w:p w14:paraId="0940A960" w14:textId="77777777" w:rsidR="00784A1C" w:rsidRDefault="004D7E42" w:rsidP="004D7E42">
      <w:pPr>
        <w:pStyle w:val="2"/>
      </w:pPr>
      <w:bookmarkStart w:id="185" w:name="a68"/>
      <w:bookmarkEnd w:id="185"/>
      <w:r w:rsidRPr="00EF7E13">
        <w:rPr>
          <w:rFonts w:hint="eastAsia"/>
        </w:rPr>
        <w:t>第</w:t>
      </w:r>
      <w:r w:rsidR="00D01346">
        <w:rPr>
          <w:rFonts w:hint="eastAsia"/>
        </w:rPr>
        <w:t>68</w:t>
      </w:r>
      <w:r w:rsidRPr="00EF7E13">
        <w:rPr>
          <w:rFonts w:hint="eastAsia"/>
        </w:rPr>
        <w:t>條（現役軍人或退除役官兵遺產之管理</w:t>
      </w:r>
      <w:r w:rsidR="00784A1C">
        <w:rPr>
          <w:rFonts w:hint="eastAsia"/>
        </w:rPr>
        <w:t>）</w:t>
      </w:r>
    </w:p>
    <w:p w14:paraId="2331FF6D" w14:textId="1EE43BC2"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現役軍人或退除役官兵死亡而無繼承人，繼承人之有無不明或繼承人因故不能管理遺產者，由主管機關管理其遺產</w:t>
      </w:r>
      <w:r>
        <w:rPr>
          <w:rFonts w:ascii="Arial Unicode MS" w:hAnsi="Arial Unicode MS" w:hint="eastAsia"/>
          <w:color w:val="626262"/>
        </w:rPr>
        <w:t>。</w:t>
      </w:r>
    </w:p>
    <w:p w14:paraId="4706E805" w14:textId="76E6A073" w:rsidR="00784A1C" w:rsidRDefault="00784A1C" w:rsidP="004D7E42">
      <w:pPr>
        <w:ind w:left="142"/>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9C438A">
        <w:rPr>
          <w:rFonts w:ascii="Arial Unicode MS" w:hAnsi="Arial Unicode MS" w:hint="eastAsia"/>
          <w:color w:val="666699"/>
        </w:rPr>
        <w:t>前項遺產事件，在本條例施行前，已由主管機關處理者，依其處理</w:t>
      </w:r>
      <w:r>
        <w:rPr>
          <w:rFonts w:ascii="Arial Unicode MS" w:hAnsi="Arial Unicode MS" w:hint="eastAsia"/>
          <w:color w:val="626262"/>
        </w:rPr>
        <w:t>。</w:t>
      </w:r>
    </w:p>
    <w:p w14:paraId="3985B8A9" w14:textId="6E0FE15D"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Pr="009C438A">
        <w:rPr>
          <w:rFonts w:ascii="Arial Unicode MS" w:hAnsi="Arial Unicode MS" w:hint="eastAsia"/>
          <w:color w:val="626262"/>
        </w:rPr>
        <w:t>第一項遺產管理辦法，由國防部及行政院國軍退除役官兵輔導委員會分別擬訂，報請行政院核定後發布之</w:t>
      </w:r>
      <w:r>
        <w:rPr>
          <w:rFonts w:ascii="Arial Unicode MS" w:hAnsi="Arial Unicode MS" w:hint="eastAsia"/>
          <w:color w:val="626262"/>
        </w:rPr>
        <w:t>。</w:t>
      </w:r>
    </w:p>
    <w:p w14:paraId="1C413F14" w14:textId="73C2B1D5" w:rsidR="00784A1C" w:rsidRPr="009C438A" w:rsidRDefault="00784A1C" w:rsidP="004D7E42">
      <w:pPr>
        <w:ind w:left="142"/>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4</w:t>
      </w:r>
      <w:r w:rsidRPr="0044700A">
        <w:rPr>
          <w:rFonts w:ascii="Calibri" w:hAnsi="Calibri" w:hint="eastAsia"/>
          <w:color w:val="404040"/>
          <w:sz w:val="18"/>
        </w:rPr>
        <w:t>﹞</w:t>
      </w:r>
      <w:r w:rsidRPr="009C438A">
        <w:rPr>
          <w:rFonts w:ascii="Arial Unicode MS" w:hAnsi="Arial Unicode MS" w:hint="eastAsia"/>
          <w:color w:val="666699"/>
        </w:rPr>
        <w:t>本條例修正施行前，大陸地區人民未於第</w:t>
      </w:r>
      <w:hyperlink w:anchor="a66" w:history="1">
        <w:r w:rsidRPr="009C438A">
          <w:rPr>
            <w:rStyle w:val="a3"/>
            <w:rFonts w:ascii="Arial Unicode MS" w:hAnsi="Arial Unicode MS" w:hint="eastAsia"/>
            <w:color w:val="666699"/>
          </w:rPr>
          <w:t>六十六</w:t>
        </w:r>
      </w:hyperlink>
      <w:r w:rsidRPr="009C438A">
        <w:rPr>
          <w:rFonts w:ascii="Arial Unicode MS" w:hAnsi="Arial Unicode MS" w:hint="eastAsia"/>
          <w:color w:val="666699"/>
        </w:rPr>
        <w:t>條所定期限內完成繼承之第一項及第二項遺產，由主管機關逕行捐助設置財團法人榮民榮眷基金會，辦理下列業務，不受前條第一項歸屬國庫規定之限制：</w:t>
      </w:r>
    </w:p>
    <w:p w14:paraId="0E1D9F30" w14:textId="77777777" w:rsidR="00784A1C" w:rsidRDefault="00784A1C" w:rsidP="004D7E42">
      <w:pPr>
        <w:ind w:left="142"/>
        <w:jc w:val="both"/>
        <w:rPr>
          <w:rFonts w:ascii="Arial Unicode MS" w:hAnsi="Arial Unicode MS"/>
          <w:color w:val="666699"/>
        </w:rPr>
      </w:pPr>
      <w:r w:rsidRPr="009C438A">
        <w:rPr>
          <w:rFonts w:ascii="Arial Unicode MS" w:hAnsi="Arial Unicode MS" w:hint="eastAsia"/>
          <w:color w:val="666699"/>
        </w:rPr>
        <w:lastRenderedPageBreak/>
        <w:t xml:space="preserve">　　一、亡故現役軍人或退除役官兵在大陸地區繼承人申請遺產之核發事項</w:t>
      </w:r>
      <w:r>
        <w:rPr>
          <w:rFonts w:ascii="Arial Unicode MS" w:hAnsi="Arial Unicode MS" w:hint="eastAsia"/>
          <w:color w:val="666699"/>
        </w:rPr>
        <w:t>。</w:t>
      </w:r>
    </w:p>
    <w:p w14:paraId="21709B67" w14:textId="77777777" w:rsidR="00784A1C" w:rsidRDefault="00784A1C" w:rsidP="004D7E42">
      <w:pPr>
        <w:ind w:left="142"/>
        <w:jc w:val="both"/>
        <w:rPr>
          <w:rFonts w:ascii="Arial Unicode MS" w:hAnsi="Arial Unicode MS"/>
          <w:color w:val="666699"/>
        </w:rPr>
      </w:pPr>
      <w:r>
        <w:rPr>
          <w:rFonts w:ascii="Arial Unicode MS" w:hAnsi="Arial Unicode MS" w:hint="eastAsia"/>
          <w:color w:val="666699"/>
        </w:rPr>
        <w:t xml:space="preserve">　　</w:t>
      </w:r>
      <w:r w:rsidRPr="009C438A">
        <w:rPr>
          <w:rFonts w:ascii="Arial Unicode MS" w:hAnsi="Arial Unicode MS" w:hint="eastAsia"/>
          <w:color w:val="666699"/>
        </w:rPr>
        <w:t>二</w:t>
      </w:r>
      <w:r>
        <w:rPr>
          <w:rFonts w:ascii="Arial Unicode MS" w:hAnsi="Arial Unicode MS" w:hint="eastAsia"/>
          <w:color w:val="666699"/>
        </w:rPr>
        <w:t>、</w:t>
      </w:r>
      <w:r w:rsidRPr="009C438A">
        <w:rPr>
          <w:rFonts w:ascii="Arial Unicode MS" w:hAnsi="Arial Unicode MS" w:hint="eastAsia"/>
          <w:color w:val="666699"/>
        </w:rPr>
        <w:t>榮民重大災害救助事項</w:t>
      </w:r>
      <w:r>
        <w:rPr>
          <w:rFonts w:ascii="Arial Unicode MS" w:hAnsi="Arial Unicode MS" w:hint="eastAsia"/>
          <w:color w:val="666699"/>
        </w:rPr>
        <w:t>。</w:t>
      </w:r>
    </w:p>
    <w:p w14:paraId="78068346" w14:textId="77777777" w:rsidR="00784A1C" w:rsidRDefault="00784A1C" w:rsidP="004D7E42">
      <w:pPr>
        <w:ind w:left="142"/>
        <w:jc w:val="both"/>
        <w:rPr>
          <w:rFonts w:ascii="Arial Unicode MS" w:hAnsi="Arial Unicode MS"/>
          <w:color w:val="666699"/>
        </w:rPr>
      </w:pPr>
      <w:r>
        <w:rPr>
          <w:rFonts w:ascii="Arial Unicode MS" w:hAnsi="Arial Unicode MS" w:hint="eastAsia"/>
          <w:color w:val="666699"/>
        </w:rPr>
        <w:t xml:space="preserve">　　</w:t>
      </w:r>
      <w:r w:rsidRPr="009C438A">
        <w:rPr>
          <w:rFonts w:ascii="Arial Unicode MS" w:hAnsi="Arial Unicode MS" w:hint="eastAsia"/>
          <w:color w:val="666699"/>
        </w:rPr>
        <w:t>三</w:t>
      </w:r>
      <w:r>
        <w:rPr>
          <w:rFonts w:ascii="Arial Unicode MS" w:hAnsi="Arial Unicode MS" w:hint="eastAsia"/>
          <w:color w:val="666699"/>
        </w:rPr>
        <w:t>、</w:t>
      </w:r>
      <w:r w:rsidRPr="009C438A">
        <w:rPr>
          <w:rFonts w:ascii="Arial Unicode MS" w:hAnsi="Arial Unicode MS" w:hint="eastAsia"/>
          <w:color w:val="666699"/>
        </w:rPr>
        <w:t>清寒榮民子女教育獎助學金及教育補助事項</w:t>
      </w:r>
      <w:r>
        <w:rPr>
          <w:rFonts w:ascii="Arial Unicode MS" w:hAnsi="Arial Unicode MS" w:hint="eastAsia"/>
          <w:color w:val="666699"/>
        </w:rPr>
        <w:t>。</w:t>
      </w:r>
    </w:p>
    <w:p w14:paraId="68B7F76C" w14:textId="2CE711DC" w:rsidR="00784A1C" w:rsidRDefault="00784A1C" w:rsidP="004D7E42">
      <w:pPr>
        <w:ind w:left="142"/>
        <w:jc w:val="both"/>
        <w:rPr>
          <w:rFonts w:ascii="Arial Unicode MS" w:hAnsi="Arial Unicode MS"/>
          <w:color w:val="626262"/>
        </w:rPr>
      </w:pPr>
      <w:r>
        <w:rPr>
          <w:rFonts w:ascii="Arial Unicode MS" w:hAnsi="Arial Unicode MS" w:hint="eastAsia"/>
          <w:color w:val="666699"/>
        </w:rPr>
        <w:t xml:space="preserve">　　</w:t>
      </w:r>
      <w:r w:rsidRPr="009C438A">
        <w:rPr>
          <w:rFonts w:ascii="Arial Unicode MS" w:hAnsi="Arial Unicode MS" w:hint="eastAsia"/>
          <w:color w:val="666699"/>
        </w:rPr>
        <w:t>四</w:t>
      </w:r>
      <w:r>
        <w:rPr>
          <w:rFonts w:ascii="Arial Unicode MS" w:hAnsi="Arial Unicode MS" w:hint="eastAsia"/>
          <w:color w:val="666699"/>
        </w:rPr>
        <w:t>、</w:t>
      </w:r>
      <w:r w:rsidRPr="009C438A">
        <w:rPr>
          <w:rFonts w:ascii="Arial Unicode MS" w:hAnsi="Arial Unicode MS" w:hint="eastAsia"/>
          <w:color w:val="666699"/>
        </w:rPr>
        <w:t>其他有關榮民、榮眷福利及服務事項</w:t>
      </w:r>
      <w:r>
        <w:rPr>
          <w:rFonts w:ascii="Arial Unicode MS" w:hAnsi="Arial Unicode MS" w:hint="eastAsia"/>
          <w:color w:val="626262"/>
        </w:rPr>
        <w:t>。</w:t>
      </w:r>
    </w:p>
    <w:p w14:paraId="3D7D4A68" w14:textId="53B58B53"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5</w:t>
      </w:r>
      <w:r w:rsidRPr="0044700A">
        <w:rPr>
          <w:rFonts w:ascii="Calibri" w:hAnsi="Calibri" w:hint="eastAsia"/>
          <w:color w:val="404040"/>
          <w:sz w:val="18"/>
        </w:rPr>
        <w:t>﹞</w:t>
      </w:r>
      <w:r w:rsidRPr="009C438A">
        <w:rPr>
          <w:rFonts w:ascii="Arial Unicode MS" w:hAnsi="Arial Unicode MS" w:hint="eastAsia"/>
          <w:color w:val="626262"/>
        </w:rPr>
        <w:t>依前項第一款申請遺產核發者，以其亡故現役軍人或退除役官兵遺產，已納入財團法人榮民榮眷基金會者為限</w:t>
      </w:r>
      <w:r>
        <w:rPr>
          <w:rFonts w:ascii="Arial Unicode MS" w:hAnsi="Arial Unicode MS" w:hint="eastAsia"/>
          <w:color w:val="626262"/>
        </w:rPr>
        <w:t>。</w:t>
      </w:r>
    </w:p>
    <w:p w14:paraId="1D15E24D" w14:textId="2C589351" w:rsidR="004D7E42" w:rsidRPr="009C438A" w:rsidRDefault="00784A1C" w:rsidP="004D7E42">
      <w:pPr>
        <w:ind w:left="142"/>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6</w:t>
      </w:r>
      <w:r w:rsidRPr="0044700A">
        <w:rPr>
          <w:rFonts w:ascii="Calibri" w:hAnsi="Calibri" w:hint="eastAsia"/>
          <w:color w:val="404040"/>
          <w:sz w:val="18"/>
        </w:rPr>
        <w:t>﹞</w:t>
      </w:r>
      <w:r w:rsidR="004D7E42" w:rsidRPr="009C438A">
        <w:rPr>
          <w:rFonts w:ascii="Arial Unicode MS" w:hAnsi="Arial Unicode MS" w:hint="eastAsia"/>
          <w:color w:val="666699"/>
        </w:rPr>
        <w:t>財團法人榮民榮眷基金會章程，由行政院國軍退除役官兵輔導委員會擬訂，報請行政院核定之。</w:t>
      </w:r>
    </w:p>
    <w:p w14:paraId="37543721" w14:textId="77777777" w:rsidR="00784A1C" w:rsidRDefault="004D7E42" w:rsidP="004D7E42">
      <w:pPr>
        <w:pStyle w:val="2"/>
        <w:rPr>
          <w:rFonts w:ascii="新細明體" w:hAnsi="新細明體"/>
          <w:color w:val="FFFFFF"/>
        </w:rPr>
      </w:pPr>
      <w:bookmarkStart w:id="186" w:name="a69"/>
      <w:bookmarkEnd w:id="186"/>
      <w:r w:rsidRPr="00EF7E13">
        <w:rPr>
          <w:rFonts w:hint="eastAsia"/>
        </w:rPr>
        <w:t>第</w:t>
      </w:r>
      <w:r w:rsidR="00D01346">
        <w:rPr>
          <w:rFonts w:hint="eastAsia"/>
        </w:rPr>
        <w:t>69</w:t>
      </w:r>
      <w:r w:rsidRPr="00EF7E13">
        <w:rPr>
          <w:rFonts w:hint="eastAsia"/>
        </w:rPr>
        <w:t>條（不得取得或設定不動產物權與不得承租之土地）</w:t>
      </w:r>
      <w:r w:rsidR="00784A1C">
        <w:rPr>
          <w:rFonts w:ascii="新細明體" w:hAnsi="新細明體" w:hint="eastAsia"/>
          <w:color w:val="FFFFFF"/>
        </w:rPr>
        <w:t>∵</w:t>
      </w:r>
    </w:p>
    <w:p w14:paraId="585D591A" w14:textId="07254BEB"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color w:val="626262"/>
        </w:rPr>
        <w:t>大陸地區人民、法人、團體或其他機構，或其於第三地區投資之公司，非經主管機關許可，不得在臺灣地區取得、設定或移轉不動產物權。但土地法第</w:t>
      </w:r>
      <w:hyperlink r:id="rId262" w:anchor="a17" w:history="1">
        <w:r w:rsidR="004D7E42" w:rsidRPr="009C438A">
          <w:rPr>
            <w:rStyle w:val="a3"/>
            <w:rFonts w:ascii="Arial Unicode MS" w:hAnsi="Arial Unicode MS"/>
            <w:color w:val="626262"/>
          </w:rPr>
          <w:t>十七</w:t>
        </w:r>
      </w:hyperlink>
      <w:r w:rsidR="004D7E42" w:rsidRPr="009C438A">
        <w:rPr>
          <w:rFonts w:ascii="Arial Unicode MS" w:hAnsi="Arial Unicode MS"/>
          <w:color w:val="626262"/>
        </w:rPr>
        <w:t>條第一項所列各款土地，不得取得、設定負擔或承租</w:t>
      </w:r>
      <w:r>
        <w:rPr>
          <w:rFonts w:ascii="Arial Unicode MS" w:hAnsi="Arial Unicode MS"/>
          <w:color w:val="626262"/>
        </w:rPr>
        <w:t>。</w:t>
      </w:r>
    </w:p>
    <w:p w14:paraId="167476CC" w14:textId="349E9CFC" w:rsidR="004D7E42" w:rsidRPr="002C3292" w:rsidRDefault="00784A1C" w:rsidP="00C627E4">
      <w:pPr>
        <w:ind w:leftChars="75" w:left="150"/>
        <w:jc w:val="both"/>
        <w:rPr>
          <w:rFonts w:ascii="Arial Unicode MS" w:hAnsi="Arial Unicode MS"/>
          <w:color w:val="666699"/>
        </w:rPr>
      </w:pPr>
      <w:r w:rsidRPr="0044700A">
        <w:rPr>
          <w:rFonts w:ascii="Calibri" w:hAnsi="Calibri"/>
          <w:color w:val="404040"/>
          <w:sz w:val="18"/>
        </w:rPr>
        <w:t>﹝</w:t>
      </w:r>
      <w:r w:rsidRPr="0044700A">
        <w:rPr>
          <w:rFonts w:ascii="Calibri" w:hAnsi="Calibri"/>
          <w:color w:val="404040"/>
          <w:sz w:val="18"/>
        </w:rPr>
        <w:t>2</w:t>
      </w:r>
      <w:r w:rsidRPr="0044700A">
        <w:rPr>
          <w:rFonts w:ascii="Calibri" w:hAnsi="Calibri"/>
          <w:color w:val="404040"/>
          <w:sz w:val="18"/>
        </w:rPr>
        <w:t>﹞</w:t>
      </w:r>
      <w:r w:rsidR="004D7E42" w:rsidRPr="002C3292">
        <w:rPr>
          <w:rFonts w:ascii="Arial Unicode MS" w:hAnsi="Arial Unicode MS"/>
          <w:color w:val="666699"/>
        </w:rPr>
        <w:t>前項申請人資格、許可條件及用途、申請程序、申報事項、應備文件、審核方式、未依許可用途使用之處理及其他應遵行事項，由主管機關擬訂許可辦法，報請行政院核定後發布之。</w:t>
      </w:r>
    </w:p>
    <w:p w14:paraId="0AB8F80E" w14:textId="265C201F" w:rsidR="00784A1C" w:rsidRDefault="00784A1C" w:rsidP="00C627E4">
      <w:pPr>
        <w:pStyle w:val="3"/>
        <w:ind w:left="118"/>
      </w:pPr>
      <w:r>
        <w:rPr>
          <w:rFonts w:hint="eastAsia"/>
        </w:rPr>
        <w:t>--</w:t>
      </w:r>
      <w:r w:rsidRPr="001C57A2">
        <w:rPr>
          <w:rFonts w:hint="eastAsia"/>
        </w:rPr>
        <w:t>91</w:t>
      </w:r>
      <w:r w:rsidRPr="001C57A2">
        <w:t>年</w:t>
      </w:r>
      <w:r w:rsidRPr="001C57A2">
        <w:rPr>
          <w:rFonts w:hint="eastAsia"/>
        </w:rPr>
        <w:t>4</w:t>
      </w:r>
      <w:r w:rsidRPr="001C57A2">
        <w:t>月</w:t>
      </w:r>
      <w:r w:rsidRPr="001C57A2">
        <w:rPr>
          <w:rFonts w:hint="eastAsia"/>
        </w:rPr>
        <w:t>24</w:t>
      </w:r>
      <w:r>
        <w:t>日修正前條文</w:t>
      </w:r>
      <w:r>
        <w:t>--</w:t>
      </w:r>
      <w:hyperlink r:id="rId263" w:history="1">
        <w:r>
          <w:rPr>
            <w:rStyle w:val="a3"/>
            <w:rFonts w:ascii="Arial Unicode MS" w:hAnsi="Arial Unicode MS"/>
            <w:szCs w:val="20"/>
          </w:rPr>
          <w:t>比對程式</w:t>
        </w:r>
      </w:hyperlink>
    </w:p>
    <w:p w14:paraId="10B5B47B" w14:textId="4B6A84B1" w:rsidR="004D7E42" w:rsidRPr="004A3259" w:rsidRDefault="00784A1C" w:rsidP="00784A1C">
      <w:pPr>
        <w:ind w:leftChars="75" w:left="150" w:rightChars="-142" w:right="-284"/>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大陸地區人民不得在臺灣地區取得或設定不動產物權，亦不得承租土地法</w:t>
      </w:r>
      <w:r w:rsidR="004A3259" w:rsidRPr="009C438A">
        <w:rPr>
          <w:rFonts w:ascii="Arial Unicode MS" w:hAnsi="Arial Unicode MS"/>
          <w:color w:val="626262"/>
        </w:rPr>
        <w:t>第</w:t>
      </w:r>
      <w:hyperlink r:id="rId264" w:anchor="a17" w:history="1">
        <w:r w:rsidR="004A3259" w:rsidRPr="009C438A">
          <w:rPr>
            <w:rStyle w:val="a3"/>
            <w:rFonts w:ascii="Arial Unicode MS" w:hAnsi="Arial Unicode MS"/>
            <w:color w:val="626262"/>
          </w:rPr>
          <w:t>十七</w:t>
        </w:r>
      </w:hyperlink>
      <w:r w:rsidR="004D7E42" w:rsidRPr="009C438A">
        <w:rPr>
          <w:rFonts w:ascii="Arial Unicode MS" w:hAnsi="Arial Unicode MS" w:hint="eastAsia"/>
          <w:color w:val="626262"/>
        </w:rPr>
        <w:t>條所列各款之土地。</w:t>
      </w:r>
      <w:r w:rsidR="004A3259" w:rsidRPr="00DF6571">
        <w:rPr>
          <w:rFonts w:ascii="新細明體" w:hAnsi="新細明體" w:hint="eastAsia"/>
          <w:color w:val="FFFFFF"/>
        </w:rPr>
        <w:t>∴</w:t>
      </w:r>
    </w:p>
    <w:p w14:paraId="04370F3E" w14:textId="77777777" w:rsidR="00784A1C" w:rsidRDefault="004D7E42" w:rsidP="004D7E42">
      <w:pPr>
        <w:pStyle w:val="2"/>
      </w:pPr>
      <w:bookmarkStart w:id="187" w:name="a70"/>
      <w:bookmarkEnd w:id="187"/>
      <w:r w:rsidRPr="00EF7E13">
        <w:rPr>
          <w:rFonts w:hint="eastAsia"/>
        </w:rPr>
        <w:t>第</w:t>
      </w:r>
      <w:r w:rsidR="00D01346">
        <w:rPr>
          <w:rFonts w:hint="eastAsia"/>
        </w:rPr>
        <w:t>70</w:t>
      </w:r>
      <w:r w:rsidR="00D01346">
        <w:rPr>
          <w:rFonts w:hint="eastAsia"/>
        </w:rPr>
        <w:t>條</w:t>
      </w:r>
      <w:r w:rsidRPr="00EF7E13">
        <w:rPr>
          <w:rFonts w:hint="eastAsia"/>
        </w:rPr>
        <w:t>（不得在臺灣地區為法律行為</w:t>
      </w:r>
      <w:r w:rsidR="00784A1C">
        <w:rPr>
          <w:rFonts w:hint="eastAsia"/>
        </w:rPr>
        <w:t>）</w:t>
      </w:r>
    </w:p>
    <w:p w14:paraId="263036BB" w14:textId="2687BCD2"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未經許可之大陸地區法人、團體或其他機構，不得在臺灣地區為法律行為。</w:t>
      </w:r>
    </w:p>
    <w:p w14:paraId="79790258" w14:textId="77777777" w:rsidR="00784A1C" w:rsidRDefault="004D7E42" w:rsidP="004D7E42">
      <w:pPr>
        <w:pStyle w:val="2"/>
      </w:pPr>
      <w:r w:rsidRPr="00EF7E13">
        <w:rPr>
          <w:rFonts w:hint="eastAsia"/>
        </w:rPr>
        <w:t>第</w:t>
      </w:r>
      <w:r w:rsidR="00D01346">
        <w:rPr>
          <w:rFonts w:hint="eastAsia"/>
        </w:rPr>
        <w:t>71</w:t>
      </w:r>
      <w:r w:rsidRPr="00EF7E13">
        <w:rPr>
          <w:rFonts w:hint="eastAsia"/>
        </w:rPr>
        <w:t>條（為法律行為之連帶責任</w:t>
      </w:r>
      <w:r w:rsidR="00784A1C">
        <w:rPr>
          <w:rFonts w:hint="eastAsia"/>
        </w:rPr>
        <w:t>）</w:t>
      </w:r>
    </w:p>
    <w:p w14:paraId="64ED6818" w14:textId="4706FD0F"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未經許可之大陸地區法人、團體或其他機構，以其名義在臺灣地區與他人為法律行為者，其行為人就該法律行為，應與該大陸地區法人、團體或其他機構，負連帶責任。</w:t>
      </w:r>
    </w:p>
    <w:p w14:paraId="548F6E76" w14:textId="77777777" w:rsidR="00784A1C" w:rsidRDefault="004D7E42" w:rsidP="004D7E42">
      <w:pPr>
        <w:pStyle w:val="2"/>
      </w:pPr>
      <w:bookmarkStart w:id="188" w:name="a72"/>
      <w:bookmarkEnd w:id="188"/>
      <w:r w:rsidRPr="00EF7E13">
        <w:rPr>
          <w:rFonts w:hint="eastAsia"/>
        </w:rPr>
        <w:t>第</w:t>
      </w:r>
      <w:r w:rsidR="00D01346">
        <w:rPr>
          <w:rFonts w:hint="eastAsia"/>
        </w:rPr>
        <w:t>72</w:t>
      </w:r>
      <w:r w:rsidRPr="00EF7E13">
        <w:rPr>
          <w:rFonts w:hint="eastAsia"/>
        </w:rPr>
        <w:t>條（大陸地區人民法人團體等在台任職之許可</w:t>
      </w:r>
      <w:r w:rsidR="00784A1C">
        <w:rPr>
          <w:rFonts w:hint="eastAsia"/>
        </w:rPr>
        <w:t>）</w:t>
      </w:r>
    </w:p>
    <w:p w14:paraId="31164A2C" w14:textId="5E251BD4"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大陸地區人民、法人、團體或其他機構，非經主管機關許可，不得為臺灣地區法人、團體或其他機構之成員或擔任其任何職務</w:t>
      </w:r>
      <w:r>
        <w:rPr>
          <w:rFonts w:ascii="Arial Unicode MS" w:hAnsi="Arial Unicode MS" w:hint="eastAsia"/>
          <w:color w:val="626262"/>
        </w:rPr>
        <w:t>。</w:t>
      </w:r>
    </w:p>
    <w:p w14:paraId="6C0BC2C7" w14:textId="113E2155"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4D7E42" w:rsidRPr="002C3292">
        <w:rPr>
          <w:rFonts w:ascii="Arial Unicode MS" w:hAnsi="Arial Unicode MS" w:hint="eastAsia"/>
          <w:color w:val="666699"/>
        </w:rPr>
        <w:t>前項許可辦法，由有關主管機關擬訂，報請行政院核定後發布之。</w:t>
      </w:r>
    </w:p>
    <w:p w14:paraId="08C2FB75" w14:textId="77777777" w:rsidR="00784A1C" w:rsidRDefault="004D7E42" w:rsidP="004D7E42">
      <w:pPr>
        <w:pStyle w:val="2"/>
      </w:pPr>
      <w:bookmarkStart w:id="189" w:name="a73"/>
      <w:bookmarkEnd w:id="189"/>
      <w:r w:rsidRPr="00EF7E13">
        <w:rPr>
          <w:rFonts w:hint="eastAsia"/>
        </w:rPr>
        <w:t>第</w:t>
      </w:r>
      <w:r w:rsidR="00D01346">
        <w:rPr>
          <w:rFonts w:hint="eastAsia"/>
        </w:rPr>
        <w:t>73</w:t>
      </w:r>
      <w:r w:rsidRPr="00EF7E13">
        <w:rPr>
          <w:rFonts w:hint="eastAsia"/>
        </w:rPr>
        <w:t>條（不予認許之外國公司</w:t>
      </w:r>
      <w:r w:rsidR="00784A1C">
        <w:rPr>
          <w:rFonts w:hint="eastAsia"/>
        </w:rPr>
        <w:t>）</w:t>
      </w:r>
    </w:p>
    <w:p w14:paraId="64054654" w14:textId="44D1A30E"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大陸地區人民、法人、團體或其他機構，持有股份超過百分之二十之外國公司，得不予認許。經認許者，得撤銷之</w:t>
      </w:r>
      <w:r>
        <w:rPr>
          <w:rFonts w:ascii="Arial Unicode MS" w:hAnsi="Arial Unicode MS" w:hint="eastAsia"/>
          <w:color w:val="626262"/>
        </w:rPr>
        <w:t>。</w:t>
      </w:r>
    </w:p>
    <w:p w14:paraId="08F07126" w14:textId="0FD3D94B"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4D7E42" w:rsidRPr="002C3292">
        <w:rPr>
          <w:rFonts w:ascii="Arial Unicode MS" w:hAnsi="Arial Unicode MS" w:hint="eastAsia"/>
          <w:color w:val="666699"/>
        </w:rPr>
        <w:t>外國公司主要影響力之股東為大陸地區人民、法人、團體或其他機構者，亦同。</w:t>
      </w:r>
    </w:p>
    <w:p w14:paraId="12741D41" w14:textId="77777777" w:rsidR="00784A1C" w:rsidRDefault="004D7E42" w:rsidP="004D7E42">
      <w:pPr>
        <w:pStyle w:val="2"/>
      </w:pPr>
      <w:bookmarkStart w:id="190" w:name="a74"/>
      <w:bookmarkEnd w:id="190"/>
      <w:r w:rsidRPr="00EF7E13">
        <w:rPr>
          <w:rFonts w:hint="eastAsia"/>
        </w:rPr>
        <w:t>第</w:t>
      </w:r>
      <w:r w:rsidR="00D01346">
        <w:rPr>
          <w:rFonts w:hint="eastAsia"/>
        </w:rPr>
        <w:t>74</w:t>
      </w:r>
      <w:r w:rsidRPr="00EF7E13">
        <w:rPr>
          <w:rFonts w:hint="eastAsia"/>
        </w:rPr>
        <w:t>條（法院裁定認可</w:t>
      </w:r>
      <w:r w:rsidR="00784A1C">
        <w:rPr>
          <w:rFonts w:hint="eastAsia"/>
        </w:rPr>
        <w:t>）</w:t>
      </w:r>
    </w:p>
    <w:p w14:paraId="4F5D3547" w14:textId="3DF94560" w:rsidR="00784A1C" w:rsidRDefault="00784A1C" w:rsidP="00C627E4">
      <w:pPr>
        <w:ind w:leftChars="75" w:left="152" w:hangingChars="1" w:hanging="2"/>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在大陸地區作成之民事確定裁判、民事仲裁判斷，不違背臺灣地區公共秩序或善良風俗者，得聲請法院裁定認可</w:t>
      </w:r>
      <w:r>
        <w:rPr>
          <w:rFonts w:ascii="Arial Unicode MS" w:hAnsi="Arial Unicode MS" w:hint="eastAsia"/>
          <w:color w:val="626262"/>
        </w:rPr>
        <w:t>。</w:t>
      </w:r>
    </w:p>
    <w:p w14:paraId="0A53DE59" w14:textId="2C52237F" w:rsidR="00784A1C" w:rsidRDefault="00784A1C" w:rsidP="00C627E4">
      <w:pPr>
        <w:ind w:leftChars="75" w:left="152" w:hangingChars="1" w:hanging="2"/>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2C3292">
        <w:rPr>
          <w:rFonts w:ascii="Arial Unicode MS" w:hAnsi="Arial Unicode MS" w:hint="eastAsia"/>
          <w:color w:val="666699"/>
        </w:rPr>
        <w:t>前項經法院裁定認可之裁判或判斷，以給付為內容者，得為執行名義</w:t>
      </w:r>
      <w:r>
        <w:rPr>
          <w:rFonts w:ascii="Arial Unicode MS" w:hAnsi="Arial Unicode MS" w:hint="eastAsia"/>
          <w:color w:val="626262"/>
        </w:rPr>
        <w:t>。</w:t>
      </w:r>
    </w:p>
    <w:p w14:paraId="4B58AB6C" w14:textId="3C8D56FF" w:rsidR="00784A1C" w:rsidRDefault="00784A1C" w:rsidP="00C627E4">
      <w:pPr>
        <w:ind w:leftChars="75" w:left="152" w:hangingChars="1" w:hanging="2"/>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004D7E42" w:rsidRPr="009C438A">
        <w:rPr>
          <w:rFonts w:ascii="Arial Unicode MS" w:hAnsi="Arial Unicode MS" w:hint="eastAsia"/>
          <w:color w:val="626262"/>
        </w:rPr>
        <w:t>前二項規定，以在臺灣地區作成之民事確定裁判、民事仲裁判斷，得聲請大陸地區法院裁定認可或為執行名義者，始適用之</w:t>
      </w:r>
      <w:r>
        <w:rPr>
          <w:rFonts w:ascii="Arial Unicode MS" w:hAnsi="Arial Unicode MS" w:hint="eastAsia"/>
          <w:color w:val="626262"/>
        </w:rPr>
        <w:t>。</w:t>
      </w:r>
    </w:p>
    <w:p w14:paraId="51FE56E7" w14:textId="1B93D434" w:rsidR="004D7E42" w:rsidRPr="00EF7E13" w:rsidRDefault="00784A1C" w:rsidP="004D7E42">
      <w:pPr>
        <w:ind w:left="119"/>
        <w:rPr>
          <w:rFonts w:ascii="Arial Unicode MS" w:hAnsi="Arial Unicode MS"/>
          <w:color w:val="7F7F7F"/>
        </w:rPr>
      </w:pPr>
      <w:r>
        <w:rPr>
          <w:rFonts w:ascii="Arial Unicode MS" w:hAnsi="Arial Unicode MS" w:hint="eastAsia"/>
          <w:color w:val="626262"/>
        </w:rPr>
        <w:t xml:space="preserve">　　　　</w:t>
      </w:r>
      <w:r w:rsidR="004D7E42" w:rsidRPr="00EF7E13">
        <w:rPr>
          <w:rFonts w:ascii="Arial Unicode MS" w:hAnsi="Arial Unicode MS" w:hint="eastAsia"/>
          <w:color w:val="7F7F7F"/>
        </w:rPr>
        <w:t xml:space="preserve">　　　　　　　　　　　　　　　　　　　　　　　　　　　　　　　　　　　　　　　　</w:t>
      </w:r>
      <w:hyperlink w:anchor="z章節索引" w:history="1">
        <w:r w:rsidR="004D7E42" w:rsidRPr="00EF7E13">
          <w:rPr>
            <w:rStyle w:val="a3"/>
            <w:rFonts w:ascii="Arial Unicode MS" w:hAnsi="Arial Unicode MS" w:hint="eastAsia"/>
            <w:color w:val="7F7F7F"/>
            <w:sz w:val="18"/>
          </w:rPr>
          <w:t>回索引</w:t>
        </w:r>
      </w:hyperlink>
      <w:r w:rsidR="002F1883">
        <w:rPr>
          <w:rFonts w:ascii="Arial Unicode MS" w:hAnsi="Arial Unicode MS" w:hint="eastAsia"/>
          <w:color w:val="7F7F7F"/>
          <w:sz w:val="18"/>
        </w:rPr>
        <w:t>〉〉</w:t>
      </w:r>
    </w:p>
    <w:p w14:paraId="2558B8C2" w14:textId="77777777" w:rsidR="004D7E42" w:rsidRPr="00EF7E13" w:rsidRDefault="004D7E42" w:rsidP="004D7E42">
      <w:pPr>
        <w:pStyle w:val="1"/>
      </w:pPr>
      <w:bookmarkStart w:id="191" w:name="_第四章__刑_1"/>
      <w:bookmarkEnd w:id="191"/>
      <w:r w:rsidRPr="00EF7E13">
        <w:rPr>
          <w:rFonts w:hint="eastAsia"/>
        </w:rPr>
        <w:t>第四章　　刑　事</w:t>
      </w:r>
    </w:p>
    <w:p w14:paraId="1CB84A5E" w14:textId="77777777" w:rsidR="00784A1C" w:rsidRDefault="004D7E42" w:rsidP="004D7E42">
      <w:pPr>
        <w:pStyle w:val="2"/>
      </w:pPr>
      <w:bookmarkStart w:id="192" w:name="a75"/>
      <w:bookmarkEnd w:id="192"/>
      <w:r w:rsidRPr="00EF7E13">
        <w:rPr>
          <w:rFonts w:hint="eastAsia"/>
        </w:rPr>
        <w:t>第</w:t>
      </w:r>
      <w:r w:rsidR="00D01346">
        <w:rPr>
          <w:rFonts w:hint="eastAsia"/>
        </w:rPr>
        <w:t>75</w:t>
      </w:r>
      <w:r w:rsidRPr="00EF7E13">
        <w:rPr>
          <w:rFonts w:hint="eastAsia"/>
        </w:rPr>
        <w:t>條（大陸地區或船艦航空器內犯罪之處罰</w:t>
      </w:r>
      <w:r w:rsidR="00784A1C">
        <w:rPr>
          <w:rFonts w:hint="eastAsia"/>
        </w:rPr>
        <w:t>）</w:t>
      </w:r>
    </w:p>
    <w:p w14:paraId="476A07D2" w14:textId="1CAB0534"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在大陸地區或在大陸船艦、航空器內犯罪，雖在大陸地區曾受處罰，仍得依法處斷。但得免其刑之全部或</w:t>
      </w:r>
      <w:r w:rsidR="004D7E42" w:rsidRPr="009C438A">
        <w:rPr>
          <w:rFonts w:ascii="Arial Unicode MS" w:hAnsi="Arial Unicode MS" w:hint="eastAsia"/>
          <w:color w:val="626262"/>
        </w:rPr>
        <w:lastRenderedPageBreak/>
        <w:t>一部之執行。</w:t>
      </w:r>
    </w:p>
    <w:p w14:paraId="01FDE0A7" w14:textId="77777777" w:rsidR="00784A1C" w:rsidRDefault="004D7E42" w:rsidP="004D7E42">
      <w:pPr>
        <w:pStyle w:val="2"/>
      </w:pPr>
      <w:r w:rsidRPr="00EF7E13">
        <w:rPr>
          <w:rFonts w:hint="eastAsia"/>
        </w:rPr>
        <w:t>第</w:t>
      </w:r>
      <w:r w:rsidR="00D01346">
        <w:rPr>
          <w:rFonts w:hint="eastAsia"/>
        </w:rPr>
        <w:t>75</w:t>
      </w:r>
      <w:r w:rsidRPr="00EF7E13">
        <w:rPr>
          <w:rFonts w:hint="eastAsia"/>
        </w:rPr>
        <w:t>條之</w:t>
      </w:r>
      <w:r w:rsidR="00D01346">
        <w:rPr>
          <w:rFonts w:hint="eastAsia"/>
        </w:rPr>
        <w:t>1</w:t>
      </w:r>
      <w:r w:rsidRPr="00EF7E13">
        <w:rPr>
          <w:rFonts w:hint="eastAsia"/>
        </w:rPr>
        <w:t>（逕行判決</w:t>
      </w:r>
      <w:r w:rsidR="00784A1C">
        <w:rPr>
          <w:rFonts w:hint="eastAsia"/>
        </w:rPr>
        <w:t>）</w:t>
      </w:r>
    </w:p>
    <w:p w14:paraId="214366D8" w14:textId="7FB3B2BA"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大陸地區人民於犯罪後出境，致不能到庭者，法院得於其能到庭以前停止審判。但顯有應諭知無罪或免刑判決之情形者，得不待其到庭，逕行判決。</w:t>
      </w:r>
    </w:p>
    <w:p w14:paraId="63960E91" w14:textId="77777777" w:rsidR="00784A1C" w:rsidRDefault="004D7E42" w:rsidP="004D7E42">
      <w:pPr>
        <w:pStyle w:val="2"/>
      </w:pPr>
      <w:r w:rsidRPr="00EF7E13">
        <w:rPr>
          <w:rFonts w:hint="eastAsia"/>
        </w:rPr>
        <w:t>第</w:t>
      </w:r>
      <w:r w:rsidR="00D01346">
        <w:rPr>
          <w:rFonts w:hint="eastAsia"/>
        </w:rPr>
        <w:t>76</w:t>
      </w:r>
      <w:r w:rsidRPr="00EF7E13">
        <w:rPr>
          <w:rFonts w:hint="eastAsia"/>
        </w:rPr>
        <w:t>條（重婚之追訴或處罰</w:t>
      </w:r>
      <w:r w:rsidR="00784A1C">
        <w:rPr>
          <w:rFonts w:hint="eastAsia"/>
        </w:rPr>
        <w:t>）</w:t>
      </w:r>
    </w:p>
    <w:p w14:paraId="26326E5F" w14:textId="44D2575E"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配偶之一方在臺灣地區，一方在大陸地區，而於民國七十六年十一月一日以前重為婚姻或與非配偶以共同生活為目的而同居者，免予追訴、處罰；其相婚或與同居者，亦同。</w:t>
      </w:r>
    </w:p>
    <w:p w14:paraId="42485152" w14:textId="77777777" w:rsidR="00784A1C" w:rsidRDefault="004D7E42" w:rsidP="004D7E42">
      <w:pPr>
        <w:pStyle w:val="2"/>
      </w:pPr>
      <w:bookmarkStart w:id="193" w:name="a77"/>
      <w:bookmarkEnd w:id="193"/>
      <w:r w:rsidRPr="00EF7E13">
        <w:rPr>
          <w:rFonts w:hint="eastAsia"/>
        </w:rPr>
        <w:t>第</w:t>
      </w:r>
      <w:r w:rsidR="00D01346">
        <w:rPr>
          <w:rFonts w:hint="eastAsia"/>
        </w:rPr>
        <w:t>77</w:t>
      </w:r>
      <w:r w:rsidRPr="00EF7E13">
        <w:rPr>
          <w:rFonts w:hint="eastAsia"/>
        </w:rPr>
        <w:t>條（據實申報不予追訴處罰</w:t>
      </w:r>
      <w:r w:rsidR="00784A1C">
        <w:rPr>
          <w:rFonts w:hint="eastAsia"/>
        </w:rPr>
        <w:t>）</w:t>
      </w:r>
    </w:p>
    <w:p w14:paraId="4126AB58" w14:textId="31E4E5EB"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大陸地區人民在臺灣地區以外之地區，犯內亂罪、外患罪、經許可進入臺灣地區，而於申請時據實申報者，免予追訴、處罰；其進入臺灣地區參加主管機關核准舉辦之會議或活動，經專案許可免予申報者，亦同。</w:t>
      </w:r>
    </w:p>
    <w:p w14:paraId="0D4358F1" w14:textId="77777777" w:rsidR="00784A1C" w:rsidRDefault="004D7E42" w:rsidP="004D7E42">
      <w:pPr>
        <w:pStyle w:val="2"/>
      </w:pPr>
      <w:r w:rsidRPr="00EF7E13">
        <w:rPr>
          <w:rFonts w:hint="eastAsia"/>
        </w:rPr>
        <w:t>第</w:t>
      </w:r>
      <w:r w:rsidR="00D01346">
        <w:rPr>
          <w:rFonts w:hint="eastAsia"/>
        </w:rPr>
        <w:t>78</w:t>
      </w:r>
      <w:r w:rsidRPr="00EF7E13">
        <w:rPr>
          <w:rFonts w:hint="eastAsia"/>
        </w:rPr>
        <w:t>條（公平互惠之訴訟權</w:t>
      </w:r>
      <w:r w:rsidR="00784A1C">
        <w:rPr>
          <w:rFonts w:hint="eastAsia"/>
        </w:rPr>
        <w:t>）</w:t>
      </w:r>
    </w:p>
    <w:p w14:paraId="7A9FA469" w14:textId="1EFFEFA6"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大陸地區人民之著作權或其他權利在臺灣地區受侵害者，其告訴或自訴之權利，以臺灣地區人民得在大陸地區享有同等訴訟權利者為限</w:t>
      </w:r>
      <w:r>
        <w:rPr>
          <w:rFonts w:ascii="Arial Unicode MS" w:hAnsi="Arial Unicode MS" w:hint="eastAsia"/>
          <w:color w:val="626262"/>
        </w:rPr>
        <w:t>。</w:t>
      </w:r>
    </w:p>
    <w:p w14:paraId="0D377CF9" w14:textId="73435CE7" w:rsidR="004D7E42" w:rsidRPr="00EF7E13" w:rsidRDefault="00784A1C" w:rsidP="004D7E42">
      <w:pPr>
        <w:ind w:left="119"/>
        <w:rPr>
          <w:rFonts w:ascii="Arial Unicode MS" w:hAnsi="Arial Unicode MS"/>
          <w:color w:val="7F7F7F"/>
        </w:rPr>
      </w:pPr>
      <w:r>
        <w:rPr>
          <w:rFonts w:ascii="Arial Unicode MS" w:hAnsi="Arial Unicode MS" w:hint="eastAsia"/>
          <w:color w:val="626262"/>
        </w:rPr>
        <w:t xml:space="preserve">　　　　</w:t>
      </w:r>
      <w:r w:rsidR="004D7E42" w:rsidRPr="00EF7E13">
        <w:rPr>
          <w:rFonts w:ascii="Arial Unicode MS" w:hAnsi="Arial Unicode MS" w:hint="eastAsia"/>
          <w:color w:val="7F7F7F"/>
        </w:rPr>
        <w:t xml:space="preserve">　　　　　　　　　　　　　　　　　　　　　　　　　　　　　　　　　　　　　　　　</w:t>
      </w:r>
      <w:hyperlink w:anchor="z章節索引" w:history="1">
        <w:r w:rsidR="004D7E42" w:rsidRPr="00EF7E13">
          <w:rPr>
            <w:rStyle w:val="a3"/>
            <w:rFonts w:ascii="Arial Unicode MS" w:hAnsi="Arial Unicode MS" w:hint="eastAsia"/>
            <w:color w:val="7F7F7F"/>
            <w:sz w:val="18"/>
          </w:rPr>
          <w:t>回索引</w:t>
        </w:r>
      </w:hyperlink>
      <w:r w:rsidR="002F1883">
        <w:rPr>
          <w:rFonts w:ascii="Arial Unicode MS" w:hAnsi="Arial Unicode MS" w:hint="eastAsia"/>
          <w:color w:val="7F7F7F"/>
          <w:sz w:val="18"/>
        </w:rPr>
        <w:t>〉〉</w:t>
      </w:r>
    </w:p>
    <w:p w14:paraId="24C22763" w14:textId="77777777" w:rsidR="004D7E42" w:rsidRPr="00EF7E13" w:rsidRDefault="004D7E42" w:rsidP="004D7E42">
      <w:pPr>
        <w:pStyle w:val="1"/>
      </w:pPr>
      <w:bookmarkStart w:id="194" w:name="_第五章__罰_1"/>
      <w:bookmarkEnd w:id="194"/>
      <w:r w:rsidRPr="00EF7E13">
        <w:rPr>
          <w:rFonts w:hint="eastAsia"/>
        </w:rPr>
        <w:t>第五章　　罰　則</w:t>
      </w:r>
    </w:p>
    <w:p w14:paraId="0297CC1F" w14:textId="77777777" w:rsidR="00784A1C" w:rsidRDefault="004D7E42" w:rsidP="004D7E42">
      <w:pPr>
        <w:pStyle w:val="2"/>
      </w:pPr>
      <w:bookmarkStart w:id="195" w:name="a79"/>
      <w:bookmarkEnd w:id="195"/>
      <w:r w:rsidRPr="00EF7E13">
        <w:rPr>
          <w:rFonts w:hint="eastAsia"/>
        </w:rPr>
        <w:t>第</w:t>
      </w:r>
      <w:r w:rsidR="00D01346">
        <w:rPr>
          <w:rFonts w:hint="eastAsia"/>
        </w:rPr>
        <w:t>79</w:t>
      </w:r>
      <w:r w:rsidRPr="00EF7E13">
        <w:rPr>
          <w:rFonts w:hint="eastAsia"/>
        </w:rPr>
        <w:t>條（罰則</w:t>
      </w:r>
      <w:r w:rsidR="00784A1C">
        <w:rPr>
          <w:rFonts w:hint="eastAsia"/>
        </w:rPr>
        <w:t>）</w:t>
      </w:r>
    </w:p>
    <w:p w14:paraId="108C4C98" w14:textId="2BD4411C"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違反第</w:t>
      </w:r>
      <w:hyperlink w:anchor="a15" w:history="1">
        <w:r w:rsidR="004D7E42" w:rsidRPr="009C438A">
          <w:rPr>
            <w:rStyle w:val="a3"/>
            <w:rFonts w:ascii="Arial Unicode MS" w:hAnsi="Arial Unicode MS" w:hint="eastAsia"/>
            <w:color w:val="626262"/>
          </w:rPr>
          <w:t>十五</w:t>
        </w:r>
      </w:hyperlink>
      <w:r w:rsidR="004D7E42" w:rsidRPr="009C438A">
        <w:rPr>
          <w:rFonts w:ascii="Arial Unicode MS" w:hAnsi="Arial Unicode MS" w:hint="eastAsia"/>
          <w:color w:val="626262"/>
        </w:rPr>
        <w:t>條第一款規定者，處五年以下有期徒刑、拘役或科或併科新臺幣五十萬元以下罰金</w:t>
      </w:r>
      <w:r>
        <w:rPr>
          <w:rFonts w:ascii="Arial Unicode MS" w:hAnsi="Arial Unicode MS" w:hint="eastAsia"/>
          <w:color w:val="626262"/>
        </w:rPr>
        <w:t>。</w:t>
      </w:r>
    </w:p>
    <w:p w14:paraId="4CC5A798" w14:textId="0F9A4417"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2C3292">
        <w:rPr>
          <w:rFonts w:ascii="Arial Unicode MS" w:hAnsi="Arial Unicode MS" w:hint="eastAsia"/>
          <w:color w:val="666699"/>
        </w:rPr>
        <w:t>以犯前項之罪為常業者，處一年以上七年以下有期徒刑，得併科新臺幣一百萬元以下罰金</w:t>
      </w:r>
      <w:r>
        <w:rPr>
          <w:rFonts w:ascii="Arial Unicode MS" w:hAnsi="Arial Unicode MS" w:hint="eastAsia"/>
          <w:color w:val="626262"/>
        </w:rPr>
        <w:t>。</w:t>
      </w:r>
    </w:p>
    <w:p w14:paraId="2F33CC51" w14:textId="385C9536"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004D7E42" w:rsidRPr="009C438A">
        <w:rPr>
          <w:rFonts w:ascii="Arial Unicode MS" w:hAnsi="Arial Unicode MS" w:hint="eastAsia"/>
          <w:color w:val="626262"/>
        </w:rPr>
        <w:t>第一項之未遂犯罰之。</w:t>
      </w:r>
    </w:p>
    <w:p w14:paraId="54636469" w14:textId="77777777" w:rsidR="00784A1C" w:rsidRDefault="004D7E42" w:rsidP="004D7E42">
      <w:pPr>
        <w:pStyle w:val="2"/>
      </w:pPr>
      <w:r w:rsidRPr="00EF7E13">
        <w:rPr>
          <w:rFonts w:hint="eastAsia"/>
        </w:rPr>
        <w:t>第</w:t>
      </w:r>
      <w:r w:rsidR="00D01346">
        <w:rPr>
          <w:rFonts w:hint="eastAsia"/>
        </w:rPr>
        <w:t>80</w:t>
      </w:r>
      <w:r w:rsidR="00D01346">
        <w:rPr>
          <w:rFonts w:hint="eastAsia"/>
        </w:rPr>
        <w:t>條</w:t>
      </w:r>
      <w:r w:rsidRPr="00EF7E13">
        <w:rPr>
          <w:rFonts w:hint="eastAsia"/>
        </w:rPr>
        <w:t>（罰則</w:t>
      </w:r>
      <w:r w:rsidR="00784A1C">
        <w:rPr>
          <w:rFonts w:hint="eastAsia"/>
        </w:rPr>
        <w:t>）</w:t>
      </w:r>
    </w:p>
    <w:p w14:paraId="375AFD79" w14:textId="5362C1FA"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中華民國船舶、航空器或其他運輸工具所有人、營運人或船長、機長、其他運輸工具駕駛人違反第</w:t>
      </w:r>
      <w:hyperlink w:anchor="a28" w:history="1">
        <w:r w:rsidR="004D7E42" w:rsidRPr="009C438A">
          <w:rPr>
            <w:rStyle w:val="a3"/>
            <w:rFonts w:ascii="Arial Unicode MS" w:hAnsi="Arial Unicode MS" w:hint="eastAsia"/>
            <w:color w:val="626262"/>
          </w:rPr>
          <w:t>二十八</w:t>
        </w:r>
      </w:hyperlink>
      <w:r w:rsidR="004D7E42" w:rsidRPr="009C438A">
        <w:rPr>
          <w:rFonts w:ascii="Arial Unicode MS" w:hAnsi="Arial Unicode MS" w:hint="eastAsia"/>
          <w:color w:val="626262"/>
        </w:rPr>
        <w:t>條第一項規定或違反第</w:t>
      </w:r>
      <w:hyperlink w:anchor="a28b1" w:history="1">
        <w:r w:rsidR="004D7E42" w:rsidRPr="009C438A">
          <w:rPr>
            <w:rStyle w:val="a3"/>
            <w:rFonts w:ascii="Arial Unicode MS" w:hAnsi="Arial Unicode MS" w:hint="eastAsia"/>
            <w:color w:val="626262"/>
          </w:rPr>
          <w:t>二十八條之一</w:t>
        </w:r>
      </w:hyperlink>
      <w:r w:rsidR="004D7E42" w:rsidRPr="009C438A">
        <w:rPr>
          <w:rFonts w:ascii="Arial Unicode MS" w:hAnsi="Arial Unicode MS" w:hint="eastAsia"/>
          <w:color w:val="626262"/>
        </w:rPr>
        <w:t>第一項規定或臺灣地區人民違反第</w:t>
      </w:r>
      <w:hyperlink w:anchor="a28b1" w:history="1">
        <w:r w:rsidR="004D7E42" w:rsidRPr="009C438A">
          <w:rPr>
            <w:rStyle w:val="a3"/>
            <w:rFonts w:ascii="Arial Unicode MS" w:hAnsi="Arial Unicode MS" w:hint="eastAsia"/>
            <w:color w:val="626262"/>
          </w:rPr>
          <w:t>二十八條之一</w:t>
        </w:r>
      </w:hyperlink>
      <w:r w:rsidR="004D7E42" w:rsidRPr="009C438A">
        <w:rPr>
          <w:rFonts w:ascii="Arial Unicode MS" w:hAnsi="Arial Unicode MS" w:hint="eastAsia"/>
          <w:color w:val="626262"/>
        </w:rPr>
        <w:t>第二項規定者，處三年以下有期徒刑、拘役或科或併科新臺幣一百萬元以上一千五百萬元以下罰金。但行為係出於中華民國船舶、航空器或其他運輸工具之船長或機長或駕駛人自行決定者，處罰船長或機長或駕駛人</w:t>
      </w:r>
      <w:r>
        <w:rPr>
          <w:rFonts w:ascii="Arial Unicode MS" w:hAnsi="Arial Unicode MS" w:hint="eastAsia"/>
          <w:color w:val="626262"/>
        </w:rPr>
        <w:t>。</w:t>
      </w:r>
    </w:p>
    <w:p w14:paraId="14444ECD" w14:textId="55425355"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2C3292">
        <w:rPr>
          <w:rFonts w:ascii="Arial Unicode MS" w:hAnsi="Arial Unicode MS" w:hint="eastAsia"/>
          <w:color w:val="666699"/>
        </w:rPr>
        <w:t>前項中華民國船舶、航空器或其他運輸工具之所有人或營運人為法人者，除處罰行為人外，對該法人並科以前項所定之罰金。但法人之代表人對於違反之發生，已盡力為防止之行為者，不在此限</w:t>
      </w:r>
      <w:r>
        <w:rPr>
          <w:rFonts w:ascii="Arial Unicode MS" w:hAnsi="Arial Unicode MS" w:hint="eastAsia"/>
          <w:color w:val="626262"/>
        </w:rPr>
        <w:t>。</w:t>
      </w:r>
    </w:p>
    <w:p w14:paraId="6948846A" w14:textId="157C68BC"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Pr="009C438A">
        <w:rPr>
          <w:rFonts w:ascii="Arial Unicode MS" w:hAnsi="Arial Unicode MS" w:hint="eastAsia"/>
          <w:color w:val="626262"/>
        </w:rPr>
        <w:t>刑法</w:t>
      </w:r>
      <w:hyperlink r:id="rId265" w:anchor="a7" w:history="1">
        <w:r w:rsidRPr="009C438A">
          <w:rPr>
            <w:rStyle w:val="a3"/>
            <w:rFonts w:ascii="Arial Unicode MS" w:hAnsi="Arial Unicode MS" w:hint="eastAsia"/>
            <w:color w:val="626262"/>
          </w:rPr>
          <w:t>第七條</w:t>
        </w:r>
      </w:hyperlink>
      <w:r w:rsidRPr="009C438A">
        <w:rPr>
          <w:rFonts w:ascii="Arial Unicode MS" w:hAnsi="Arial Unicode MS" w:hint="eastAsia"/>
          <w:color w:val="626262"/>
        </w:rPr>
        <w:t>之規定，對於第一項臺灣地區人民在中華民國領域外私行運送大陸地區人民前往臺灣地區及大陸地區以外之國家或地區者，不適用之</w:t>
      </w:r>
      <w:r>
        <w:rPr>
          <w:rFonts w:ascii="Arial Unicode MS" w:hAnsi="Arial Unicode MS" w:hint="eastAsia"/>
          <w:color w:val="626262"/>
        </w:rPr>
        <w:t>。</w:t>
      </w:r>
    </w:p>
    <w:p w14:paraId="6824D8F5" w14:textId="59AA2791"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4</w:t>
      </w:r>
      <w:r w:rsidRPr="0044700A">
        <w:rPr>
          <w:rFonts w:ascii="Calibri" w:hAnsi="Calibri" w:hint="eastAsia"/>
          <w:color w:val="404040"/>
          <w:sz w:val="18"/>
        </w:rPr>
        <w:t>﹞</w:t>
      </w:r>
      <w:r w:rsidR="004D7E42" w:rsidRPr="002C3292">
        <w:rPr>
          <w:rFonts w:ascii="Arial Unicode MS" w:hAnsi="Arial Unicode MS" w:hint="eastAsia"/>
          <w:color w:val="666699"/>
        </w:rPr>
        <w:t>第一項情形，主管機關得處該中華民國船舶、航空器或其他運輸工具一定期間之停航，或註銷、撤銷其有關證照，並得停止或撤銷該船長、機長或駕駛人之執業證照或資格。</w:t>
      </w:r>
    </w:p>
    <w:p w14:paraId="335CB9A0" w14:textId="77777777" w:rsidR="00784A1C" w:rsidRDefault="004D7E42" w:rsidP="004D7E42">
      <w:pPr>
        <w:pStyle w:val="2"/>
      </w:pPr>
      <w:r w:rsidRPr="00EF7E13">
        <w:rPr>
          <w:rFonts w:hint="eastAsia"/>
        </w:rPr>
        <w:t>第</w:t>
      </w:r>
      <w:r w:rsidR="00D01346">
        <w:rPr>
          <w:rFonts w:hint="eastAsia"/>
        </w:rPr>
        <w:t>81</w:t>
      </w:r>
      <w:r w:rsidRPr="00EF7E13">
        <w:rPr>
          <w:rFonts w:hint="eastAsia"/>
        </w:rPr>
        <w:t>條（罰則</w:t>
      </w:r>
      <w:r w:rsidR="00784A1C">
        <w:rPr>
          <w:rFonts w:hint="eastAsia"/>
        </w:rPr>
        <w:t>）</w:t>
      </w:r>
    </w:p>
    <w:p w14:paraId="1C8091ED" w14:textId="37C9B417"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違反第</w:t>
      </w:r>
      <w:hyperlink w:anchor="a36" w:history="1">
        <w:r w:rsidR="004D7E42" w:rsidRPr="009C438A">
          <w:rPr>
            <w:rStyle w:val="a3"/>
            <w:rFonts w:ascii="Arial Unicode MS" w:hAnsi="Arial Unicode MS" w:hint="eastAsia"/>
            <w:color w:val="626262"/>
          </w:rPr>
          <w:t>三十六</w:t>
        </w:r>
      </w:hyperlink>
      <w:r w:rsidR="004D7E42" w:rsidRPr="009C438A">
        <w:rPr>
          <w:rFonts w:ascii="Arial Unicode MS" w:hAnsi="Arial Unicode MS" w:hint="eastAsia"/>
          <w:color w:val="626262"/>
        </w:rPr>
        <w:t>條規定未經許可直接往來者，其參與決定之人，處三年以下有期徒刑、拘役或科或併科新臺幣一百萬元以上一千五百萬元以下罰金</w:t>
      </w:r>
      <w:r>
        <w:rPr>
          <w:rFonts w:ascii="Arial Unicode MS" w:hAnsi="Arial Unicode MS" w:hint="eastAsia"/>
          <w:color w:val="626262"/>
        </w:rPr>
        <w:t>。</w:t>
      </w:r>
    </w:p>
    <w:p w14:paraId="27242363" w14:textId="5DF4C68F"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2C3292">
        <w:rPr>
          <w:rFonts w:ascii="Arial Unicode MS" w:hAnsi="Arial Unicode MS" w:hint="eastAsia"/>
          <w:color w:val="666699"/>
        </w:rPr>
        <w:t>前項情形，除處罰參與決定之人外，對該金融保險機構並科以前項所定之罰金</w:t>
      </w:r>
      <w:r>
        <w:rPr>
          <w:rFonts w:ascii="Arial Unicode MS" w:hAnsi="Arial Unicode MS" w:hint="eastAsia"/>
          <w:color w:val="626262"/>
        </w:rPr>
        <w:t>。</w:t>
      </w:r>
    </w:p>
    <w:p w14:paraId="262081FB" w14:textId="45D37208"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004D7E42" w:rsidRPr="009C438A">
        <w:rPr>
          <w:rFonts w:ascii="Arial Unicode MS" w:hAnsi="Arial Unicode MS" w:hint="eastAsia"/>
          <w:color w:val="626262"/>
        </w:rPr>
        <w:t>前二項之規定，於在中華民國領域外犯罪者，適用之。</w:t>
      </w:r>
    </w:p>
    <w:p w14:paraId="7A27B9FC" w14:textId="77777777" w:rsidR="00784A1C" w:rsidRDefault="004D7E42" w:rsidP="004D7E42">
      <w:pPr>
        <w:pStyle w:val="2"/>
      </w:pPr>
      <w:r w:rsidRPr="00EF7E13">
        <w:rPr>
          <w:rFonts w:hint="eastAsia"/>
        </w:rPr>
        <w:lastRenderedPageBreak/>
        <w:t>第</w:t>
      </w:r>
      <w:r w:rsidR="00D01346">
        <w:rPr>
          <w:rFonts w:hint="eastAsia"/>
        </w:rPr>
        <w:t>82</w:t>
      </w:r>
      <w:r w:rsidRPr="00EF7E13">
        <w:rPr>
          <w:rFonts w:hint="eastAsia"/>
        </w:rPr>
        <w:t>條（罰則</w:t>
      </w:r>
      <w:r w:rsidR="00784A1C">
        <w:rPr>
          <w:rFonts w:hint="eastAsia"/>
        </w:rPr>
        <w:t>）</w:t>
      </w:r>
    </w:p>
    <w:p w14:paraId="24E0FD9C" w14:textId="0390342A"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違反第</w:t>
      </w:r>
      <w:hyperlink w:anchor="a23" w:history="1">
        <w:r w:rsidR="004D7E42" w:rsidRPr="009C438A">
          <w:rPr>
            <w:rStyle w:val="a3"/>
            <w:rFonts w:ascii="Arial Unicode MS" w:hAnsi="Arial Unicode MS" w:hint="eastAsia"/>
            <w:color w:val="626262"/>
          </w:rPr>
          <w:t>二十三</w:t>
        </w:r>
      </w:hyperlink>
      <w:r w:rsidR="004D7E42" w:rsidRPr="009C438A">
        <w:rPr>
          <w:rFonts w:ascii="Arial Unicode MS" w:hAnsi="Arial Unicode MS" w:hint="eastAsia"/>
          <w:color w:val="626262"/>
        </w:rPr>
        <w:t>條規定從事招生或居間介紹行為者，處三年以下有期徒刑、拘役或科或併科新臺幣一百萬元以下罰金。</w:t>
      </w:r>
    </w:p>
    <w:p w14:paraId="6F3EF784" w14:textId="77777777" w:rsidR="00784A1C" w:rsidRDefault="004D7E42" w:rsidP="004D7E42">
      <w:pPr>
        <w:pStyle w:val="2"/>
      </w:pPr>
      <w:r w:rsidRPr="00EF7E13">
        <w:rPr>
          <w:rFonts w:hint="eastAsia"/>
        </w:rPr>
        <w:t>第</w:t>
      </w:r>
      <w:r w:rsidR="00D01346">
        <w:rPr>
          <w:rFonts w:hint="eastAsia"/>
        </w:rPr>
        <w:t>83</w:t>
      </w:r>
      <w:r w:rsidRPr="00EF7E13">
        <w:rPr>
          <w:rFonts w:hint="eastAsia"/>
        </w:rPr>
        <w:t>條（罰則</w:t>
      </w:r>
      <w:r w:rsidR="00784A1C">
        <w:rPr>
          <w:rFonts w:hint="eastAsia"/>
        </w:rPr>
        <w:t>）</w:t>
      </w:r>
    </w:p>
    <w:p w14:paraId="63A9A20A" w14:textId="4F54EF81"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違反第</w:t>
      </w:r>
      <w:hyperlink w:anchor="a15" w:history="1">
        <w:r w:rsidR="004D7E42" w:rsidRPr="009C438A">
          <w:rPr>
            <w:rStyle w:val="a3"/>
            <w:rFonts w:ascii="Arial Unicode MS" w:hAnsi="Arial Unicode MS" w:hint="eastAsia"/>
            <w:color w:val="626262"/>
          </w:rPr>
          <w:t>十五</w:t>
        </w:r>
      </w:hyperlink>
      <w:r w:rsidR="004D7E42" w:rsidRPr="009C438A">
        <w:rPr>
          <w:rFonts w:ascii="Arial Unicode MS" w:hAnsi="Arial Unicode MS" w:hint="eastAsia"/>
          <w:color w:val="626262"/>
        </w:rPr>
        <w:t>條第四款或第五款規定者，處二年以下有期徒刑、拘役或科或併科新臺幣三十萬元以下罰金</w:t>
      </w:r>
      <w:r>
        <w:rPr>
          <w:rFonts w:ascii="Arial Unicode MS" w:hAnsi="Arial Unicode MS" w:hint="eastAsia"/>
          <w:color w:val="626262"/>
        </w:rPr>
        <w:t>。</w:t>
      </w:r>
    </w:p>
    <w:p w14:paraId="78C947BB" w14:textId="0EE8845F"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Pr="00433689">
        <w:rPr>
          <w:rFonts w:ascii="Arial Unicode MS" w:hAnsi="Arial Unicode MS" w:hint="eastAsia"/>
          <w:color w:val="666699"/>
        </w:rPr>
        <w:t>意圖營利而違反第</w:t>
      </w:r>
      <w:hyperlink w:anchor="a15" w:history="1">
        <w:r w:rsidRPr="00433689">
          <w:rPr>
            <w:rStyle w:val="a3"/>
            <w:rFonts w:ascii="Arial Unicode MS" w:hAnsi="Arial Unicode MS" w:hint="eastAsia"/>
            <w:color w:val="666699"/>
          </w:rPr>
          <w:t>十五</w:t>
        </w:r>
      </w:hyperlink>
      <w:r w:rsidRPr="00433689">
        <w:rPr>
          <w:rFonts w:ascii="Arial Unicode MS" w:hAnsi="Arial Unicode MS" w:hint="eastAsia"/>
          <w:color w:val="666699"/>
        </w:rPr>
        <w:t>條第五款規定者，處三年以下有期徒刑、拘役或科或併科新臺幣六十萬元以下罰金</w:t>
      </w:r>
      <w:r>
        <w:rPr>
          <w:rFonts w:ascii="Arial Unicode MS" w:hAnsi="Arial Unicode MS" w:hint="eastAsia"/>
          <w:color w:val="626262"/>
        </w:rPr>
        <w:t>。</w:t>
      </w:r>
    </w:p>
    <w:p w14:paraId="7BA72119" w14:textId="4F6D5C14"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3</w:t>
      </w:r>
      <w:r w:rsidRPr="0044700A">
        <w:rPr>
          <w:rFonts w:ascii="Calibri" w:hAnsi="Calibri" w:hint="eastAsia"/>
          <w:color w:val="404040"/>
          <w:sz w:val="18"/>
        </w:rPr>
        <w:t>﹞</w:t>
      </w:r>
      <w:r w:rsidRPr="00433689">
        <w:rPr>
          <w:rFonts w:ascii="Arial Unicode MS" w:hAnsi="Arial Unicode MS" w:hint="eastAsia"/>
          <w:color w:val="626262"/>
        </w:rPr>
        <w:t>以犯前項之罪為常業者，處五年以下有期徒刑，得併科新臺幣六十萬元以下罰金</w:t>
      </w:r>
      <w:r>
        <w:rPr>
          <w:rFonts w:ascii="Arial Unicode MS" w:hAnsi="Arial Unicode MS" w:hint="eastAsia"/>
          <w:color w:val="626262"/>
        </w:rPr>
        <w:t>。</w:t>
      </w:r>
    </w:p>
    <w:p w14:paraId="1EE53485" w14:textId="0986DAD4" w:rsidR="004D7E42" w:rsidRPr="00433689"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4</w:t>
      </w:r>
      <w:r w:rsidRPr="0044700A">
        <w:rPr>
          <w:rFonts w:ascii="Calibri" w:hAnsi="Calibri" w:hint="eastAsia"/>
          <w:color w:val="404040"/>
          <w:sz w:val="18"/>
        </w:rPr>
        <w:t>﹞</w:t>
      </w:r>
      <w:r w:rsidR="004D7E42" w:rsidRPr="00433689">
        <w:rPr>
          <w:rFonts w:ascii="Arial Unicode MS" w:hAnsi="Arial Unicode MS" w:hint="eastAsia"/>
          <w:color w:val="666699"/>
        </w:rPr>
        <w:t>法人之代表人、法人或自然人之代理人、受僱人或其他從業人員，因執行業務犯前三項之罪者，除處罰行為人外，對該法人或自然人並科以前三項所定之罰金。但法人之代表人或自然人對於違反之發生，已盡力為防止行為者，不在此限。</w:t>
      </w:r>
    </w:p>
    <w:p w14:paraId="6C57D58E" w14:textId="77777777" w:rsidR="00784A1C" w:rsidRDefault="004D7E42" w:rsidP="004D7E42">
      <w:pPr>
        <w:pStyle w:val="2"/>
      </w:pPr>
      <w:bookmarkStart w:id="196" w:name="a84"/>
      <w:bookmarkEnd w:id="196"/>
      <w:r w:rsidRPr="00EF7E13">
        <w:rPr>
          <w:rFonts w:hint="eastAsia"/>
        </w:rPr>
        <w:t>第</w:t>
      </w:r>
      <w:r w:rsidR="00D01346">
        <w:rPr>
          <w:rFonts w:hint="eastAsia"/>
        </w:rPr>
        <w:t>84</w:t>
      </w:r>
      <w:r w:rsidRPr="00EF7E13">
        <w:rPr>
          <w:rFonts w:hint="eastAsia"/>
        </w:rPr>
        <w:t>條（罰則</w:t>
      </w:r>
      <w:r w:rsidR="00784A1C">
        <w:rPr>
          <w:rFonts w:hint="eastAsia"/>
        </w:rPr>
        <w:t>）</w:t>
      </w:r>
    </w:p>
    <w:p w14:paraId="4CE64B96" w14:textId="41F64BF3"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違反第</w:t>
      </w:r>
      <w:hyperlink w:anchor="a15" w:history="1">
        <w:r w:rsidR="004D7E42" w:rsidRPr="009C438A">
          <w:rPr>
            <w:rStyle w:val="a3"/>
            <w:rFonts w:ascii="Arial Unicode MS" w:hAnsi="Arial Unicode MS" w:hint="eastAsia"/>
            <w:color w:val="626262"/>
          </w:rPr>
          <w:t>十五</w:t>
        </w:r>
      </w:hyperlink>
      <w:r w:rsidR="004D7E42" w:rsidRPr="009C438A">
        <w:rPr>
          <w:rFonts w:ascii="Arial Unicode MS" w:hAnsi="Arial Unicode MS" w:hint="eastAsia"/>
          <w:color w:val="626262"/>
        </w:rPr>
        <w:t>條第二款規定者，處六月以下有期徒刑、拘役或科或併科新臺幣十萬元以下罰金</w:t>
      </w:r>
      <w:r>
        <w:rPr>
          <w:rFonts w:ascii="Arial Unicode MS" w:hAnsi="Arial Unicode MS" w:hint="eastAsia"/>
          <w:color w:val="626262"/>
        </w:rPr>
        <w:t>。</w:t>
      </w:r>
    </w:p>
    <w:p w14:paraId="2AE07386" w14:textId="5EF77CC7" w:rsidR="004D7E42" w:rsidRPr="009C438A" w:rsidRDefault="00784A1C" w:rsidP="004D7E42">
      <w:pPr>
        <w:ind w:left="142"/>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4D7E42" w:rsidRPr="009C438A">
        <w:rPr>
          <w:rFonts w:ascii="Arial Unicode MS" w:hAnsi="Arial Unicode MS" w:hint="eastAsia"/>
          <w:color w:val="666699"/>
        </w:rPr>
        <w:t>法人之代表人、法人或自然人之代理人、受僱人或其他從業人員，因執行業務犯前項之罪者，除處罰行為人外，對該法人或自然人並科以前項所定之罰金。但法人之代表人或自然人對於違反之發生，已盡力為防止行為者，不在此限。</w:t>
      </w:r>
    </w:p>
    <w:p w14:paraId="6792B855" w14:textId="77777777" w:rsidR="00784A1C" w:rsidRDefault="004D7E42" w:rsidP="004D7E42">
      <w:pPr>
        <w:pStyle w:val="2"/>
      </w:pPr>
      <w:bookmarkStart w:id="197" w:name="a85"/>
      <w:bookmarkEnd w:id="197"/>
      <w:r w:rsidRPr="00EF7E13">
        <w:rPr>
          <w:rFonts w:hint="eastAsia"/>
        </w:rPr>
        <w:t>第</w:t>
      </w:r>
      <w:r w:rsidR="00D01346">
        <w:rPr>
          <w:rFonts w:hint="eastAsia"/>
        </w:rPr>
        <w:t>85</w:t>
      </w:r>
      <w:r w:rsidRPr="00EF7E13">
        <w:rPr>
          <w:rFonts w:hint="eastAsia"/>
        </w:rPr>
        <w:t>條（罰則</w:t>
      </w:r>
      <w:r w:rsidR="00784A1C">
        <w:rPr>
          <w:rFonts w:hint="eastAsia"/>
        </w:rPr>
        <w:t>）</w:t>
      </w:r>
    </w:p>
    <w:p w14:paraId="64BEB11D" w14:textId="1D71D9EF"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違反第</w:t>
      </w:r>
      <w:hyperlink w:anchor="a30" w:history="1">
        <w:r w:rsidR="004D7E42" w:rsidRPr="009C438A">
          <w:rPr>
            <w:rStyle w:val="a3"/>
            <w:rFonts w:ascii="Arial Unicode MS" w:hAnsi="Arial Unicode MS" w:hint="eastAsia"/>
            <w:color w:val="626262"/>
          </w:rPr>
          <w:t>三十</w:t>
        </w:r>
      </w:hyperlink>
      <w:r w:rsidR="004D7E42" w:rsidRPr="009C438A">
        <w:rPr>
          <w:rFonts w:ascii="Arial Unicode MS" w:hAnsi="Arial Unicode MS" w:hint="eastAsia"/>
          <w:color w:val="626262"/>
        </w:rPr>
        <w:t>條第一項規定者，處新臺幣三百萬元以上一千五百萬元以下罰緩，並得禁止該船舶、民用航空器或其他運輸工具所有人、營運人之所屬船舶、民用航空器或其他運輸工具，於一定期間內進入臺灣地區港口、機場</w:t>
      </w:r>
      <w:r>
        <w:rPr>
          <w:rFonts w:ascii="Arial Unicode MS" w:hAnsi="Arial Unicode MS" w:hint="eastAsia"/>
          <w:color w:val="626262"/>
        </w:rPr>
        <w:t>。</w:t>
      </w:r>
    </w:p>
    <w:p w14:paraId="3D36B694" w14:textId="45DC831F"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4D7E42" w:rsidRPr="002C3292">
        <w:rPr>
          <w:rFonts w:ascii="Arial Unicode MS" w:hAnsi="Arial Unicode MS" w:hint="eastAsia"/>
          <w:color w:val="666699"/>
        </w:rPr>
        <w:t>前項所有人或營運人，如在臺灣地區未設立分公司者，於處分確定後，主管機關得限制其所屬船舶、民用航空器或其他運輸工具駛離臺灣地區港口、機場，至繳清罰鍰為止。但提供與罰鍰同額擔保者，不在此限。</w:t>
      </w:r>
    </w:p>
    <w:p w14:paraId="47A30E98" w14:textId="77777777" w:rsidR="00784A1C" w:rsidRDefault="004D7E42" w:rsidP="004D7E42">
      <w:pPr>
        <w:pStyle w:val="2"/>
      </w:pPr>
      <w:r w:rsidRPr="00EF7E13">
        <w:rPr>
          <w:rFonts w:hint="eastAsia"/>
        </w:rPr>
        <w:t>第</w:t>
      </w:r>
      <w:r w:rsidR="00D01346">
        <w:rPr>
          <w:rFonts w:hint="eastAsia"/>
        </w:rPr>
        <w:t>86</w:t>
      </w:r>
      <w:r w:rsidRPr="00EF7E13">
        <w:rPr>
          <w:rFonts w:hint="eastAsia"/>
        </w:rPr>
        <w:t>條（罰則</w:t>
      </w:r>
      <w:r w:rsidR="00784A1C">
        <w:rPr>
          <w:rFonts w:hint="eastAsia"/>
        </w:rPr>
        <w:t>）</w:t>
      </w:r>
    </w:p>
    <w:p w14:paraId="128BDDB8" w14:textId="6E22697A"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違反第</w:t>
      </w:r>
      <w:hyperlink w:anchor="a35" w:history="1">
        <w:r w:rsidR="004D7E42" w:rsidRPr="009C438A">
          <w:rPr>
            <w:rStyle w:val="a3"/>
            <w:rFonts w:ascii="Arial Unicode MS" w:hAnsi="Arial Unicode MS" w:hint="eastAsia"/>
            <w:color w:val="626262"/>
          </w:rPr>
          <w:t>三十五</w:t>
        </w:r>
      </w:hyperlink>
      <w:r w:rsidR="004D7E42" w:rsidRPr="009C438A">
        <w:rPr>
          <w:rFonts w:ascii="Arial Unicode MS" w:hAnsi="Arial Unicode MS" w:hint="eastAsia"/>
          <w:color w:val="626262"/>
        </w:rPr>
        <w:t>條第一項規定從事投資、技術合作或商業行為者，處新臺幣一百萬元以上五百萬元以下罰鍰，並限期命其停止投資、技術合作或商業行為；逾期不停止者，得連續處罰</w:t>
      </w:r>
      <w:r>
        <w:rPr>
          <w:rFonts w:ascii="Arial Unicode MS" w:hAnsi="Arial Unicode MS" w:hint="eastAsia"/>
          <w:color w:val="626262"/>
        </w:rPr>
        <w:t>。</w:t>
      </w:r>
    </w:p>
    <w:p w14:paraId="40AB1D71" w14:textId="4DCF2C6E"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4D7E42" w:rsidRPr="002C3292">
        <w:rPr>
          <w:rFonts w:ascii="Arial Unicode MS" w:hAnsi="Arial Unicode MS" w:hint="eastAsia"/>
          <w:color w:val="666699"/>
        </w:rPr>
        <w:t>違反第</w:t>
      </w:r>
      <w:hyperlink w:anchor="a35" w:history="1">
        <w:r w:rsidR="004D7E42" w:rsidRPr="002C3292">
          <w:rPr>
            <w:rStyle w:val="a3"/>
            <w:rFonts w:ascii="Arial Unicode MS" w:hAnsi="Arial Unicode MS" w:hint="eastAsia"/>
            <w:color w:val="666699"/>
          </w:rPr>
          <w:t>三十五</w:t>
        </w:r>
      </w:hyperlink>
      <w:r w:rsidR="004D7E42" w:rsidRPr="002C3292">
        <w:rPr>
          <w:rFonts w:ascii="Arial Unicode MS" w:hAnsi="Arial Unicode MS" w:hint="eastAsia"/>
          <w:color w:val="666699"/>
        </w:rPr>
        <w:t>條第二項規定從事貿易行為者，除依其他法律規定處罰外，主管機關得停止其二個月以上一年以下輸出入貨品或撤銷其出進口廠商登記。</w:t>
      </w:r>
    </w:p>
    <w:p w14:paraId="2540C234" w14:textId="77777777" w:rsidR="00784A1C" w:rsidRDefault="004D7E42" w:rsidP="004D7E42">
      <w:pPr>
        <w:pStyle w:val="2"/>
      </w:pPr>
      <w:r w:rsidRPr="00EF7E13">
        <w:rPr>
          <w:rFonts w:hint="eastAsia"/>
        </w:rPr>
        <w:t>第</w:t>
      </w:r>
      <w:r w:rsidR="00D01346">
        <w:rPr>
          <w:rFonts w:hint="eastAsia"/>
        </w:rPr>
        <w:t>87</w:t>
      </w:r>
      <w:r w:rsidRPr="00EF7E13">
        <w:rPr>
          <w:rFonts w:hint="eastAsia"/>
        </w:rPr>
        <w:t>條（罰則</w:t>
      </w:r>
      <w:r w:rsidR="00784A1C">
        <w:rPr>
          <w:rFonts w:hint="eastAsia"/>
        </w:rPr>
        <w:t>）</w:t>
      </w:r>
    </w:p>
    <w:p w14:paraId="1CEF5AF6" w14:textId="31C4728C"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違反第</w:t>
      </w:r>
      <w:hyperlink w:anchor="a15" w:history="1">
        <w:r w:rsidR="004D7E42" w:rsidRPr="009C438A">
          <w:rPr>
            <w:rStyle w:val="a3"/>
            <w:rFonts w:ascii="Arial Unicode MS" w:hAnsi="Arial Unicode MS" w:hint="eastAsia"/>
            <w:color w:val="626262"/>
          </w:rPr>
          <w:t>十五</w:t>
        </w:r>
      </w:hyperlink>
      <w:r w:rsidR="004D7E42" w:rsidRPr="009C438A">
        <w:rPr>
          <w:rFonts w:ascii="Arial Unicode MS" w:hAnsi="Arial Unicode MS" w:hint="eastAsia"/>
          <w:color w:val="626262"/>
        </w:rPr>
        <w:t>條第三款規定者，處新臺幣二十萬以上一百萬元以下罰鍰。</w:t>
      </w:r>
    </w:p>
    <w:p w14:paraId="5EAEDD5F" w14:textId="77777777" w:rsidR="00784A1C" w:rsidRDefault="004D7E42" w:rsidP="004D7E42">
      <w:pPr>
        <w:pStyle w:val="2"/>
      </w:pPr>
      <w:r w:rsidRPr="00EF7E13">
        <w:rPr>
          <w:rFonts w:hint="eastAsia"/>
        </w:rPr>
        <w:t>第</w:t>
      </w:r>
      <w:r w:rsidR="00D01346">
        <w:rPr>
          <w:rFonts w:hint="eastAsia"/>
        </w:rPr>
        <w:t>88</w:t>
      </w:r>
      <w:r w:rsidRPr="00EF7E13">
        <w:rPr>
          <w:rFonts w:hint="eastAsia"/>
        </w:rPr>
        <w:t>條（罰則</w:t>
      </w:r>
      <w:r w:rsidR="00784A1C">
        <w:rPr>
          <w:rFonts w:hint="eastAsia"/>
        </w:rPr>
        <w:t>）</w:t>
      </w:r>
    </w:p>
    <w:p w14:paraId="7C7FB7CB" w14:textId="22F2A5FD"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違反第</w:t>
      </w:r>
      <w:hyperlink w:anchor="a37" w:history="1">
        <w:r w:rsidR="004D7E42" w:rsidRPr="009C438A">
          <w:rPr>
            <w:rStyle w:val="a3"/>
            <w:rFonts w:ascii="Arial Unicode MS" w:hAnsi="Arial Unicode MS" w:hint="eastAsia"/>
            <w:color w:val="626262"/>
          </w:rPr>
          <w:t>三十七</w:t>
        </w:r>
      </w:hyperlink>
      <w:r w:rsidR="004D7E42" w:rsidRPr="009C438A">
        <w:rPr>
          <w:rFonts w:ascii="Arial Unicode MS" w:hAnsi="Arial Unicode MS" w:hint="eastAsia"/>
          <w:color w:val="626262"/>
        </w:rPr>
        <w:t>條規定者，處新臺幣四萬元以上二十萬元以下罰鍰</w:t>
      </w:r>
      <w:r>
        <w:rPr>
          <w:rFonts w:ascii="Arial Unicode MS" w:hAnsi="Arial Unicode MS" w:hint="eastAsia"/>
          <w:color w:val="626262"/>
        </w:rPr>
        <w:t>。</w:t>
      </w:r>
    </w:p>
    <w:p w14:paraId="5B23BCEA" w14:textId="32E43250"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4D7E42" w:rsidRPr="002C3292">
        <w:rPr>
          <w:rFonts w:ascii="Arial Unicode MS" w:hAnsi="Arial Unicode MS" w:hint="eastAsia"/>
          <w:color w:val="666699"/>
        </w:rPr>
        <w:t>前項出版品、電影片、錄影節目或廣播電視節目，不問屬於何人所有，沒入之。</w:t>
      </w:r>
    </w:p>
    <w:p w14:paraId="60E58301" w14:textId="77777777" w:rsidR="00784A1C" w:rsidRDefault="004D7E42" w:rsidP="004D7E42">
      <w:pPr>
        <w:pStyle w:val="2"/>
      </w:pPr>
      <w:r w:rsidRPr="00EF7E13">
        <w:rPr>
          <w:rFonts w:hint="eastAsia"/>
        </w:rPr>
        <w:t>第</w:t>
      </w:r>
      <w:r w:rsidR="00D01346">
        <w:rPr>
          <w:rFonts w:hint="eastAsia"/>
        </w:rPr>
        <w:t>89</w:t>
      </w:r>
      <w:r w:rsidRPr="00EF7E13">
        <w:rPr>
          <w:rFonts w:hint="eastAsia"/>
        </w:rPr>
        <w:t>條（罰則</w:t>
      </w:r>
      <w:r w:rsidR="00784A1C">
        <w:rPr>
          <w:rFonts w:hint="eastAsia"/>
        </w:rPr>
        <w:t>）</w:t>
      </w:r>
    </w:p>
    <w:p w14:paraId="67EEDB04" w14:textId="5F114F75"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違反第</w:t>
      </w:r>
      <w:hyperlink w:anchor="a34" w:history="1">
        <w:r w:rsidR="004D7E42" w:rsidRPr="009C438A">
          <w:rPr>
            <w:rStyle w:val="a3"/>
            <w:rFonts w:ascii="Arial Unicode MS" w:hAnsi="Arial Unicode MS" w:hint="eastAsia"/>
            <w:color w:val="626262"/>
          </w:rPr>
          <w:t>三十四</w:t>
        </w:r>
      </w:hyperlink>
      <w:r w:rsidR="004D7E42" w:rsidRPr="009C438A">
        <w:rPr>
          <w:rFonts w:ascii="Arial Unicode MS" w:hAnsi="Arial Unicode MS" w:hint="eastAsia"/>
          <w:color w:val="626262"/>
        </w:rPr>
        <w:t>條第一項規定者，處新臺幣十萬元以上五十萬以下罰鍰</w:t>
      </w:r>
      <w:r>
        <w:rPr>
          <w:rFonts w:ascii="Arial Unicode MS" w:hAnsi="Arial Unicode MS" w:hint="eastAsia"/>
          <w:color w:val="626262"/>
        </w:rPr>
        <w:t>。</w:t>
      </w:r>
    </w:p>
    <w:p w14:paraId="7CDDBD49" w14:textId="59ACE82F"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4D7E42" w:rsidRPr="002C3292">
        <w:rPr>
          <w:rFonts w:ascii="Arial Unicode MS" w:hAnsi="Arial Unicode MS" w:hint="eastAsia"/>
          <w:color w:val="666699"/>
        </w:rPr>
        <w:t>前項廣告，不問屬於何人所有或持有，得沒入之。</w:t>
      </w:r>
    </w:p>
    <w:p w14:paraId="61244370" w14:textId="77777777" w:rsidR="00784A1C" w:rsidRDefault="004D7E42" w:rsidP="004D7E42">
      <w:pPr>
        <w:pStyle w:val="2"/>
      </w:pPr>
      <w:r w:rsidRPr="00EF7E13">
        <w:rPr>
          <w:rFonts w:hint="eastAsia"/>
        </w:rPr>
        <w:lastRenderedPageBreak/>
        <w:t>第</w:t>
      </w:r>
      <w:r w:rsidR="00D01346">
        <w:rPr>
          <w:rFonts w:hint="eastAsia"/>
        </w:rPr>
        <w:t>90</w:t>
      </w:r>
      <w:r w:rsidR="00D01346">
        <w:rPr>
          <w:rFonts w:hint="eastAsia"/>
        </w:rPr>
        <w:t>條</w:t>
      </w:r>
      <w:r w:rsidRPr="00EF7E13">
        <w:rPr>
          <w:rFonts w:hint="eastAsia"/>
        </w:rPr>
        <w:t>（罰則</w:t>
      </w:r>
      <w:r w:rsidR="00784A1C">
        <w:rPr>
          <w:rFonts w:hint="eastAsia"/>
        </w:rPr>
        <w:t>）</w:t>
      </w:r>
    </w:p>
    <w:p w14:paraId="3F3A6144" w14:textId="0FCA01F9"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違反第</w:t>
      </w:r>
      <w:hyperlink w:anchor="a33" w:history="1">
        <w:r w:rsidR="004D7E42" w:rsidRPr="009C438A">
          <w:rPr>
            <w:rStyle w:val="a3"/>
            <w:rFonts w:ascii="Arial Unicode MS" w:hAnsi="Arial Unicode MS" w:hint="eastAsia"/>
            <w:color w:val="626262"/>
          </w:rPr>
          <w:t>三十三</w:t>
        </w:r>
      </w:hyperlink>
      <w:r w:rsidR="004D7E42" w:rsidRPr="009C438A">
        <w:rPr>
          <w:rFonts w:ascii="Arial Unicode MS" w:hAnsi="Arial Unicode MS" w:hint="eastAsia"/>
          <w:color w:val="626262"/>
        </w:rPr>
        <w:t>條第一項規定者，處新臺幣十萬元以上五十萬元以下罰鍰。</w:t>
      </w:r>
    </w:p>
    <w:p w14:paraId="6CE20B82" w14:textId="77777777" w:rsidR="00784A1C" w:rsidRDefault="004D7E42" w:rsidP="004D7E42">
      <w:pPr>
        <w:pStyle w:val="2"/>
      </w:pPr>
      <w:r w:rsidRPr="00EF7E13">
        <w:rPr>
          <w:rFonts w:hint="eastAsia"/>
        </w:rPr>
        <w:t>第</w:t>
      </w:r>
      <w:r w:rsidR="00D01346">
        <w:rPr>
          <w:rFonts w:hint="eastAsia"/>
        </w:rPr>
        <w:t>91</w:t>
      </w:r>
      <w:r w:rsidRPr="00EF7E13">
        <w:rPr>
          <w:rFonts w:hint="eastAsia"/>
        </w:rPr>
        <w:t>條（罰則</w:t>
      </w:r>
      <w:r w:rsidR="00784A1C">
        <w:rPr>
          <w:rFonts w:hint="eastAsia"/>
        </w:rPr>
        <w:t>）</w:t>
      </w:r>
    </w:p>
    <w:p w14:paraId="7B3313E1" w14:textId="30F47930"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違反</w:t>
      </w:r>
      <w:hyperlink w:anchor="a9" w:history="1">
        <w:r w:rsidR="004D7E42" w:rsidRPr="009C438A">
          <w:rPr>
            <w:rStyle w:val="a3"/>
            <w:rFonts w:ascii="Arial Unicode MS" w:hAnsi="Arial Unicode MS" w:hint="eastAsia"/>
            <w:color w:val="626262"/>
          </w:rPr>
          <w:t>第九條</w:t>
        </w:r>
      </w:hyperlink>
      <w:r w:rsidR="004D7E42" w:rsidRPr="009C438A">
        <w:rPr>
          <w:rFonts w:ascii="Arial Unicode MS" w:hAnsi="Arial Unicode MS" w:hint="eastAsia"/>
          <w:color w:val="626262"/>
        </w:rPr>
        <w:t>第一項規定者，處新臺幣二萬元以上十萬元以下罰鍰。</w:t>
      </w:r>
    </w:p>
    <w:p w14:paraId="0BB1314F" w14:textId="77777777" w:rsidR="00784A1C" w:rsidRDefault="004D7E42" w:rsidP="004D7E42">
      <w:pPr>
        <w:pStyle w:val="2"/>
      </w:pPr>
      <w:r w:rsidRPr="00EF7E13">
        <w:rPr>
          <w:rFonts w:hint="eastAsia"/>
        </w:rPr>
        <w:t>第</w:t>
      </w:r>
      <w:r w:rsidR="00D01346">
        <w:rPr>
          <w:rFonts w:hint="eastAsia"/>
        </w:rPr>
        <w:t>92</w:t>
      </w:r>
      <w:r w:rsidRPr="00EF7E13">
        <w:rPr>
          <w:rFonts w:hint="eastAsia"/>
        </w:rPr>
        <w:t>條（罰則</w:t>
      </w:r>
      <w:r w:rsidR="00784A1C">
        <w:rPr>
          <w:rFonts w:hint="eastAsia"/>
        </w:rPr>
        <w:t>）</w:t>
      </w:r>
    </w:p>
    <w:p w14:paraId="08DBA510" w14:textId="1AFF66DF"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違反第</w:t>
      </w:r>
      <w:hyperlink w:anchor="a38" w:history="1">
        <w:r w:rsidR="004D7E42" w:rsidRPr="009C438A">
          <w:rPr>
            <w:rStyle w:val="a3"/>
            <w:rFonts w:ascii="Arial Unicode MS" w:hAnsi="Arial Unicode MS" w:hint="eastAsia"/>
            <w:color w:val="626262"/>
          </w:rPr>
          <w:t>三十八</w:t>
        </w:r>
      </w:hyperlink>
      <w:r w:rsidR="004D7E42" w:rsidRPr="009C438A">
        <w:rPr>
          <w:rFonts w:ascii="Arial Unicode MS" w:hAnsi="Arial Unicode MS" w:hint="eastAsia"/>
          <w:color w:val="626262"/>
        </w:rPr>
        <w:t>條第一項規定，未經申報之幣券，由海關沒入之。</w:t>
      </w:r>
    </w:p>
    <w:p w14:paraId="30DEC18C" w14:textId="77777777" w:rsidR="00784A1C" w:rsidRDefault="004D7E42" w:rsidP="004D7E42">
      <w:pPr>
        <w:pStyle w:val="2"/>
      </w:pPr>
      <w:r w:rsidRPr="00EF7E13">
        <w:rPr>
          <w:rFonts w:hint="eastAsia"/>
        </w:rPr>
        <w:t>第</w:t>
      </w:r>
      <w:r w:rsidR="00D01346">
        <w:rPr>
          <w:rFonts w:hint="eastAsia"/>
        </w:rPr>
        <w:t>93</w:t>
      </w:r>
      <w:r w:rsidRPr="00EF7E13">
        <w:rPr>
          <w:rFonts w:hint="eastAsia"/>
        </w:rPr>
        <w:t>條（罰則</w:t>
      </w:r>
      <w:r w:rsidR="00784A1C">
        <w:rPr>
          <w:rFonts w:hint="eastAsia"/>
        </w:rPr>
        <w:t>）</w:t>
      </w:r>
    </w:p>
    <w:p w14:paraId="630BA786" w14:textId="2E4C0788"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違反依第</w:t>
      </w:r>
      <w:hyperlink w:anchor="a39" w:history="1">
        <w:r w:rsidR="004D7E42" w:rsidRPr="009C438A">
          <w:rPr>
            <w:rStyle w:val="a3"/>
            <w:rFonts w:ascii="Arial Unicode MS" w:hAnsi="Arial Unicode MS" w:hint="eastAsia"/>
            <w:color w:val="626262"/>
          </w:rPr>
          <w:t>三十九</w:t>
        </w:r>
      </w:hyperlink>
      <w:r w:rsidR="004D7E42" w:rsidRPr="009C438A">
        <w:rPr>
          <w:rFonts w:ascii="Arial Unicode MS" w:hAnsi="Arial Unicode MS" w:hint="eastAsia"/>
          <w:color w:val="626262"/>
        </w:rPr>
        <w:t>條第二項規定所發之限制或禁止命令者，其文物或藝術品，由主管機關沒入之。</w:t>
      </w:r>
    </w:p>
    <w:p w14:paraId="6084D327" w14:textId="77777777" w:rsidR="00784A1C" w:rsidRDefault="004D7E42" w:rsidP="004D7E42">
      <w:pPr>
        <w:pStyle w:val="2"/>
      </w:pPr>
      <w:r w:rsidRPr="00EF7E13">
        <w:rPr>
          <w:rFonts w:hint="eastAsia"/>
        </w:rPr>
        <w:t>第</w:t>
      </w:r>
      <w:r w:rsidR="00D01346">
        <w:rPr>
          <w:rFonts w:hint="eastAsia"/>
        </w:rPr>
        <w:t>94</w:t>
      </w:r>
      <w:r w:rsidRPr="00EF7E13">
        <w:rPr>
          <w:rFonts w:hint="eastAsia"/>
        </w:rPr>
        <w:t>條（強制執行</w:t>
      </w:r>
      <w:r w:rsidR="00784A1C">
        <w:rPr>
          <w:rFonts w:hint="eastAsia"/>
        </w:rPr>
        <w:t>）</w:t>
      </w:r>
    </w:p>
    <w:p w14:paraId="2858D497" w14:textId="170C847A"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本條例所定罰鍰，由主管機關處罰；經通知繳納逾期不繳納者，移送法院強制執行</w:t>
      </w:r>
      <w:r>
        <w:rPr>
          <w:rFonts w:ascii="Arial Unicode MS" w:hAnsi="Arial Unicode MS" w:hint="eastAsia"/>
          <w:color w:val="626262"/>
        </w:rPr>
        <w:t>。</w:t>
      </w:r>
    </w:p>
    <w:p w14:paraId="3F68DC3D" w14:textId="6B171F37" w:rsidR="004D7E42" w:rsidRPr="00EF7E13" w:rsidRDefault="00784A1C" w:rsidP="004D7E42">
      <w:pPr>
        <w:ind w:left="119"/>
        <w:rPr>
          <w:rFonts w:ascii="Arial Unicode MS" w:hAnsi="Arial Unicode MS"/>
          <w:color w:val="7F7F7F"/>
        </w:rPr>
      </w:pPr>
      <w:r>
        <w:rPr>
          <w:rFonts w:ascii="Arial Unicode MS" w:hAnsi="Arial Unicode MS" w:hint="eastAsia"/>
          <w:color w:val="626262"/>
        </w:rPr>
        <w:t xml:space="preserve">　　　　</w:t>
      </w:r>
      <w:r w:rsidR="004D7E42" w:rsidRPr="00EF7E13">
        <w:rPr>
          <w:rFonts w:ascii="Arial Unicode MS" w:hAnsi="Arial Unicode MS" w:hint="eastAsia"/>
          <w:color w:val="7F7F7F"/>
        </w:rPr>
        <w:t xml:space="preserve">　　　　　　　　　　　　　　　　　　　　　　　　　　　　　　　　　　　　　　　　</w:t>
      </w:r>
      <w:hyperlink w:anchor="z章節索引" w:history="1">
        <w:r w:rsidR="004D7E42" w:rsidRPr="00EF7E13">
          <w:rPr>
            <w:rStyle w:val="a3"/>
            <w:rFonts w:ascii="Arial Unicode MS" w:hAnsi="Arial Unicode MS" w:hint="eastAsia"/>
            <w:color w:val="7F7F7F"/>
            <w:sz w:val="18"/>
          </w:rPr>
          <w:t>回索引</w:t>
        </w:r>
      </w:hyperlink>
      <w:r w:rsidR="002F1883">
        <w:rPr>
          <w:rFonts w:ascii="Arial Unicode MS" w:hAnsi="Arial Unicode MS" w:hint="eastAsia"/>
          <w:color w:val="7F7F7F"/>
          <w:sz w:val="18"/>
        </w:rPr>
        <w:t>〉〉</w:t>
      </w:r>
    </w:p>
    <w:p w14:paraId="34D5E8E0" w14:textId="77777777" w:rsidR="004D7E42" w:rsidRPr="00EF7E13" w:rsidRDefault="004D7E42" w:rsidP="004D7E42">
      <w:pPr>
        <w:pStyle w:val="1"/>
      </w:pPr>
      <w:bookmarkStart w:id="198" w:name="_第六章__附_1"/>
      <w:bookmarkEnd w:id="198"/>
      <w:r w:rsidRPr="00EF7E13">
        <w:rPr>
          <w:rFonts w:hint="eastAsia"/>
        </w:rPr>
        <w:t>第六章　　附　則</w:t>
      </w:r>
    </w:p>
    <w:p w14:paraId="56585C97" w14:textId="77777777" w:rsidR="00784A1C" w:rsidRDefault="004D7E42" w:rsidP="004D7E42">
      <w:pPr>
        <w:pStyle w:val="2"/>
      </w:pPr>
      <w:bookmarkStart w:id="199" w:name="a95"/>
      <w:bookmarkEnd w:id="199"/>
      <w:r w:rsidRPr="00EF7E13">
        <w:rPr>
          <w:rFonts w:hint="eastAsia"/>
        </w:rPr>
        <w:t>第</w:t>
      </w:r>
      <w:r w:rsidR="00D01346">
        <w:rPr>
          <w:rFonts w:hint="eastAsia"/>
        </w:rPr>
        <w:t>95</w:t>
      </w:r>
      <w:r w:rsidRPr="00EF7E13">
        <w:rPr>
          <w:rFonts w:hint="eastAsia"/>
        </w:rPr>
        <w:t>條（通商通航及工作應經立法院決議</w:t>
      </w:r>
      <w:r w:rsidR="00784A1C">
        <w:rPr>
          <w:rFonts w:hint="eastAsia"/>
        </w:rPr>
        <w:t>）</w:t>
      </w:r>
    </w:p>
    <w:p w14:paraId="5F6B1283" w14:textId="6404139A"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主管機關於實施臺灣地區與大陸地區直接通商、通航及大陸地區人民進入臺灣地區工作前，應經立法院決議；立法院如於會期內一個月未為決議，視為同意。</w:t>
      </w:r>
    </w:p>
    <w:p w14:paraId="17324716" w14:textId="77777777" w:rsidR="00784A1C" w:rsidRDefault="004D7E42" w:rsidP="004D7E42">
      <w:pPr>
        <w:pStyle w:val="2"/>
      </w:pPr>
      <w:r w:rsidRPr="001C57A2">
        <w:rPr>
          <w:rFonts w:hint="eastAsia"/>
        </w:rPr>
        <w:t>第</w:t>
      </w:r>
      <w:r w:rsidR="00D01346">
        <w:rPr>
          <w:rFonts w:hint="eastAsia"/>
        </w:rPr>
        <w:t>95</w:t>
      </w:r>
      <w:r w:rsidRPr="001C57A2">
        <w:rPr>
          <w:rFonts w:hint="eastAsia"/>
        </w:rPr>
        <w:t>條之</w:t>
      </w:r>
      <w:r w:rsidR="00D01346">
        <w:rPr>
          <w:rFonts w:hint="eastAsia"/>
        </w:rPr>
        <w:t>1</w:t>
      </w:r>
      <w:r w:rsidRPr="001C57A2">
        <w:rPr>
          <w:rFonts w:hint="eastAsia"/>
        </w:rPr>
        <w:t>（審查費、證照費之收費標準</w:t>
      </w:r>
      <w:r w:rsidR="00784A1C">
        <w:rPr>
          <w:rFonts w:hint="eastAsia"/>
        </w:rPr>
        <w:t>）</w:t>
      </w:r>
    </w:p>
    <w:p w14:paraId="30B1BA2A" w14:textId="070C81BE" w:rsidR="004D7E42" w:rsidRPr="009C438A"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各主管機關依本條例規定受理申請許可、核發證照，得收取審查費、證照費；其收費標準由各主管機關定之。</w:t>
      </w:r>
    </w:p>
    <w:p w14:paraId="1F779052" w14:textId="77777777" w:rsidR="00784A1C" w:rsidRDefault="004D7E42" w:rsidP="004D7E42">
      <w:pPr>
        <w:pStyle w:val="2"/>
      </w:pPr>
      <w:bookmarkStart w:id="200" w:name="a96"/>
      <w:bookmarkEnd w:id="200"/>
      <w:r w:rsidRPr="00EF7E13">
        <w:rPr>
          <w:rFonts w:hint="eastAsia"/>
        </w:rPr>
        <w:t>第</w:t>
      </w:r>
      <w:r w:rsidR="00D01346">
        <w:rPr>
          <w:rFonts w:hint="eastAsia"/>
        </w:rPr>
        <w:t>96</w:t>
      </w:r>
      <w:r w:rsidRPr="00EF7E13">
        <w:rPr>
          <w:rFonts w:hint="eastAsia"/>
        </w:rPr>
        <w:t>條（施行細則與施行日</w:t>
      </w:r>
      <w:r w:rsidR="00784A1C">
        <w:rPr>
          <w:rFonts w:hint="eastAsia"/>
        </w:rPr>
        <w:t>）</w:t>
      </w:r>
    </w:p>
    <w:p w14:paraId="7219BEB6" w14:textId="16BCDB6B" w:rsidR="00784A1C" w:rsidRDefault="00784A1C" w:rsidP="00C627E4">
      <w:pPr>
        <w:ind w:leftChars="75" w:left="150"/>
        <w:jc w:val="both"/>
        <w:rPr>
          <w:rFonts w:ascii="Arial Unicode MS" w:hAnsi="Arial Unicode MS"/>
          <w:color w:val="626262"/>
        </w:rPr>
      </w:pPr>
      <w:r w:rsidRPr="0044700A">
        <w:rPr>
          <w:rFonts w:ascii="Calibri" w:hAnsi="Calibri" w:hint="eastAsia"/>
          <w:color w:val="404040"/>
          <w:sz w:val="18"/>
        </w:rPr>
        <w:t>﹝</w:t>
      </w:r>
      <w:r w:rsidRPr="0044700A">
        <w:rPr>
          <w:rFonts w:ascii="Calibri" w:hAnsi="Calibri" w:hint="eastAsia"/>
          <w:color w:val="404040"/>
          <w:sz w:val="18"/>
        </w:rPr>
        <w:t>1</w:t>
      </w:r>
      <w:r w:rsidRPr="0044700A">
        <w:rPr>
          <w:rFonts w:ascii="Calibri" w:hAnsi="Calibri" w:hint="eastAsia"/>
          <w:color w:val="404040"/>
          <w:sz w:val="18"/>
        </w:rPr>
        <w:t>﹞</w:t>
      </w:r>
      <w:r w:rsidR="004D7E42" w:rsidRPr="009C438A">
        <w:rPr>
          <w:rFonts w:ascii="Arial Unicode MS" w:hAnsi="Arial Unicode MS" w:hint="eastAsia"/>
          <w:color w:val="626262"/>
        </w:rPr>
        <w:t>本條例</w:t>
      </w:r>
      <w:hyperlink r:id="rId266" w:history="1">
        <w:r w:rsidR="004D7E42" w:rsidRPr="009C438A">
          <w:rPr>
            <w:rStyle w:val="a3"/>
            <w:rFonts w:ascii="Arial Unicode MS" w:hAnsi="Arial Unicode MS" w:hint="eastAsia"/>
            <w:color w:val="626262"/>
          </w:rPr>
          <w:t>施行細則</w:t>
        </w:r>
      </w:hyperlink>
      <w:r w:rsidR="004D7E42" w:rsidRPr="009C438A">
        <w:rPr>
          <w:rFonts w:ascii="Arial Unicode MS" w:hAnsi="Arial Unicode MS" w:hint="eastAsia"/>
          <w:color w:val="626262"/>
        </w:rPr>
        <w:t>及施行日期，由行政院定之</w:t>
      </w:r>
      <w:r>
        <w:rPr>
          <w:rFonts w:ascii="Arial Unicode MS" w:hAnsi="Arial Unicode MS" w:hint="eastAsia"/>
          <w:color w:val="626262"/>
        </w:rPr>
        <w:t>。</w:t>
      </w:r>
    </w:p>
    <w:p w14:paraId="4CC73D8F" w14:textId="68158839" w:rsidR="004D7E42" w:rsidRPr="002C3292" w:rsidRDefault="00784A1C" w:rsidP="00C627E4">
      <w:pPr>
        <w:ind w:leftChars="75" w:left="150"/>
        <w:jc w:val="both"/>
        <w:rPr>
          <w:rFonts w:ascii="Arial Unicode MS" w:hAnsi="Arial Unicode MS"/>
          <w:color w:val="666699"/>
        </w:rPr>
      </w:pPr>
      <w:r w:rsidRPr="0044700A">
        <w:rPr>
          <w:rFonts w:ascii="Calibri" w:hAnsi="Calibri" w:hint="eastAsia"/>
          <w:color w:val="404040"/>
          <w:sz w:val="18"/>
        </w:rPr>
        <w:t>﹝</w:t>
      </w:r>
      <w:r w:rsidRPr="0044700A">
        <w:rPr>
          <w:rFonts w:ascii="Calibri" w:hAnsi="Calibri" w:hint="eastAsia"/>
          <w:color w:val="404040"/>
          <w:sz w:val="18"/>
        </w:rPr>
        <w:t>2</w:t>
      </w:r>
      <w:r w:rsidRPr="0044700A">
        <w:rPr>
          <w:rFonts w:ascii="Calibri" w:hAnsi="Calibri" w:hint="eastAsia"/>
          <w:color w:val="404040"/>
          <w:sz w:val="18"/>
        </w:rPr>
        <w:t>﹞</w:t>
      </w:r>
      <w:r w:rsidR="004D7E42" w:rsidRPr="002C3292">
        <w:rPr>
          <w:rFonts w:ascii="Arial Unicode MS" w:hAnsi="Arial Unicode MS" w:hint="eastAsia"/>
          <w:color w:val="666699"/>
        </w:rPr>
        <w:t>本條例修正條文施行日期，由行政院定之。</w:t>
      </w:r>
    </w:p>
    <w:p w14:paraId="12917789" w14:textId="77777777" w:rsidR="004D7E42" w:rsidRDefault="004D7E42" w:rsidP="00C627E4">
      <w:pPr>
        <w:ind w:leftChars="75" w:left="150"/>
        <w:jc w:val="both"/>
        <w:rPr>
          <w:rFonts w:ascii="Arial Unicode MS" w:hAnsi="Arial Unicode MS"/>
          <w:color w:val="993366"/>
        </w:rPr>
      </w:pPr>
    </w:p>
    <w:p w14:paraId="71A37B6A" w14:textId="77777777" w:rsidR="004D7E42" w:rsidRPr="00C57606" w:rsidRDefault="004D7E42" w:rsidP="00C627E4">
      <w:pPr>
        <w:ind w:leftChars="75" w:left="150"/>
        <w:jc w:val="both"/>
        <w:rPr>
          <w:rFonts w:ascii="Arial Unicode MS" w:hAnsi="Arial Unicode MS"/>
          <w:color w:val="993366"/>
        </w:rPr>
      </w:pPr>
    </w:p>
    <w:p w14:paraId="43FDDC57" w14:textId="77777777" w:rsidR="00A12086" w:rsidRPr="00C1655B" w:rsidRDefault="00A12086" w:rsidP="00A12086">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A12086">
        <w:rPr>
          <w:rStyle w:val="a3"/>
          <w:rFonts w:ascii="Arial Unicode MS" w:hAnsi="Arial Unicode MS" w:hint="eastAsia"/>
          <w:b/>
          <w:sz w:val="18"/>
          <w:u w:val="none"/>
        </w:rPr>
        <w:t>〉〉</w:t>
      </w:r>
    </w:p>
    <w:p w14:paraId="6A7471DE" w14:textId="38DB1330" w:rsidR="00431EEC" w:rsidRPr="008C4418" w:rsidRDefault="00A12086" w:rsidP="00A12086">
      <w:pPr>
        <w:ind w:leftChars="71" w:left="142"/>
        <w:jc w:val="both"/>
      </w:pPr>
      <w:r w:rsidRPr="003D460F">
        <w:rPr>
          <w:rFonts w:hint="eastAsia"/>
          <w:color w:val="5F5F5F"/>
          <w:sz w:val="18"/>
          <w:szCs w:val="18"/>
        </w:rPr>
        <w:t>【編註】本檔法規資料</w:t>
      </w:r>
      <w:r>
        <w:rPr>
          <w:rFonts w:hint="eastAsia"/>
          <w:color w:val="5F5F5F"/>
          <w:sz w:val="18"/>
          <w:szCs w:val="18"/>
        </w:rPr>
        <w:t>來源為</w:t>
      </w:r>
      <w:r w:rsidRPr="003D460F">
        <w:rPr>
          <w:rFonts w:hint="eastAsia"/>
          <w:color w:val="5F5F5F"/>
          <w:sz w:val="18"/>
          <w:szCs w:val="18"/>
          <w:lang w:eastAsia="zh-HK"/>
        </w:rPr>
        <w:t>官方</w:t>
      </w:r>
      <w:r w:rsidRPr="003D460F">
        <w:rPr>
          <w:rFonts w:hint="eastAsia"/>
          <w:color w:val="5F5F5F"/>
          <w:sz w:val="18"/>
          <w:szCs w:val="18"/>
        </w:rPr>
        <w:t>資訊網，</w:t>
      </w:r>
      <w:r>
        <w:rPr>
          <w:rFonts w:ascii="Arial Unicode MS" w:hAnsi="Arial Unicode MS" w:hint="eastAsia"/>
          <w:color w:val="808080"/>
          <w:sz w:val="18"/>
          <w:szCs w:val="18"/>
        </w:rPr>
        <w:t>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267" w:history="1">
        <w:r w:rsidRPr="00D2412B">
          <w:rPr>
            <w:rStyle w:val="a3"/>
            <w:rFonts w:ascii="Arial Unicode MS" w:hAnsi="Arial Unicode MS"/>
            <w:sz w:val="18"/>
            <w:szCs w:val="20"/>
          </w:rPr>
          <w:t>告知</w:t>
        </w:r>
      </w:hyperlink>
      <w:r w:rsidRPr="003D460F">
        <w:rPr>
          <w:rFonts w:hint="eastAsia"/>
          <w:color w:val="5F5F5F"/>
          <w:sz w:val="18"/>
          <w:szCs w:val="20"/>
        </w:rPr>
        <w:t>，謝謝！</w:t>
      </w:r>
    </w:p>
    <w:sectPr w:rsidR="00431EEC" w:rsidRPr="008C4418">
      <w:footerReference w:type="even" r:id="rId268"/>
      <w:footerReference w:type="default" r:id="rId269"/>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1767C" w14:textId="77777777" w:rsidR="001E479B" w:rsidRDefault="001E479B">
      <w:r>
        <w:separator/>
      </w:r>
    </w:p>
  </w:endnote>
  <w:endnote w:type="continuationSeparator" w:id="0">
    <w:p w14:paraId="260CD26A" w14:textId="77777777" w:rsidR="001E479B" w:rsidRDefault="001E4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141F3" w14:textId="0A76161F" w:rsidR="00127221" w:rsidRDefault="00127221">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B602C1">
      <w:rPr>
        <w:rStyle w:val="a9"/>
        <w:noProof/>
      </w:rPr>
      <w:t>1</w:t>
    </w:r>
    <w:r>
      <w:rPr>
        <w:rStyle w:val="a9"/>
      </w:rPr>
      <w:fldChar w:fldCharType="end"/>
    </w:r>
  </w:p>
  <w:p w14:paraId="626BD653" w14:textId="77777777" w:rsidR="00127221" w:rsidRDefault="00127221">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1E32C" w14:textId="77777777" w:rsidR="00127221" w:rsidRDefault="00127221">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45</w:t>
    </w:r>
    <w:r>
      <w:rPr>
        <w:rStyle w:val="a9"/>
      </w:rPr>
      <w:fldChar w:fldCharType="end"/>
    </w:r>
  </w:p>
  <w:p w14:paraId="22F4F3FD" w14:textId="77777777" w:rsidR="00127221" w:rsidRPr="009758FD" w:rsidRDefault="00127221" w:rsidP="005360FE">
    <w:pPr>
      <w:pStyle w:val="a7"/>
      <w:wordWrap w:val="0"/>
      <w:ind w:right="360"/>
      <w:jc w:val="right"/>
      <w:rPr>
        <w:rFonts w:ascii="Arial Unicode MS" w:hAnsi="Arial Unicode MS"/>
        <w:sz w:val="18"/>
      </w:rPr>
    </w:pPr>
    <w:r>
      <w:rPr>
        <w:rFonts w:ascii="Arial Unicode MS" w:hAnsi="Arial Unicode MS" w:hint="eastAsia"/>
        <w:color w:val="000000"/>
        <w:sz w:val="18"/>
      </w:rPr>
      <w:t>〈〈</w:t>
    </w:r>
    <w:r w:rsidRPr="004D7E42">
      <w:rPr>
        <w:rFonts w:ascii="Arial Unicode MS" w:hAnsi="Arial Unicode MS" w:hint="eastAsia"/>
        <w:color w:val="000000"/>
        <w:sz w:val="18"/>
        <w:szCs w:val="24"/>
      </w:rPr>
      <w:t>臺灣地區與大陸地區人民關係條例</w:t>
    </w:r>
    <w:r>
      <w:rPr>
        <w:rFonts w:ascii="Arial Unicode MS" w:hAnsi="Arial Unicode MS" w:hint="eastAsia"/>
        <w:color w:val="000000"/>
        <w:sz w:val="18"/>
      </w:rPr>
      <w:t>〉〉</w:t>
    </w:r>
    <w:r w:rsidRPr="009758FD">
      <w:rPr>
        <w:rFonts w:ascii="Arial Unicode MS" w:hAnsi="Arial Unicode MS" w:hint="eastAsia"/>
        <w:sz w:val="18"/>
      </w:rPr>
      <w:t>S-link</w:t>
    </w:r>
    <w:r w:rsidRPr="009758FD">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830FF" w14:textId="77777777" w:rsidR="001E479B" w:rsidRDefault="001E479B">
      <w:r>
        <w:separator/>
      </w:r>
    </w:p>
  </w:footnote>
  <w:footnote w:type="continuationSeparator" w:id="0">
    <w:p w14:paraId="70DF3EC6" w14:textId="77777777" w:rsidR="001E479B" w:rsidRDefault="001E47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F64952"/>
    <w:multiLevelType w:val="hybridMultilevel"/>
    <w:tmpl w:val="5934BBBE"/>
    <w:lvl w:ilvl="0" w:tplc="21FE749E">
      <w:start w:val="4"/>
      <w:numFmt w:val="taiwaneseCountingThousand"/>
      <w:lvlText w:val="第%1章"/>
      <w:lvlJc w:val="left"/>
      <w:pPr>
        <w:tabs>
          <w:tab w:val="num" w:pos="1195"/>
        </w:tabs>
        <w:ind w:left="1195" w:hanging="795"/>
      </w:pPr>
      <w:rPr>
        <w:rFonts w:hint="eastAsia"/>
      </w:rPr>
    </w:lvl>
    <w:lvl w:ilvl="1" w:tplc="04090019" w:tentative="1">
      <w:start w:val="1"/>
      <w:numFmt w:val="ideographTraditional"/>
      <w:lvlText w:val="%2、"/>
      <w:lvlJc w:val="left"/>
      <w:pPr>
        <w:tabs>
          <w:tab w:val="num" w:pos="1360"/>
        </w:tabs>
        <w:ind w:left="1360" w:hanging="480"/>
      </w:pPr>
    </w:lvl>
    <w:lvl w:ilvl="2" w:tplc="0409001B" w:tentative="1">
      <w:start w:val="1"/>
      <w:numFmt w:val="lowerRoman"/>
      <w:lvlText w:val="%3."/>
      <w:lvlJc w:val="right"/>
      <w:pPr>
        <w:tabs>
          <w:tab w:val="num" w:pos="1840"/>
        </w:tabs>
        <w:ind w:left="1840" w:hanging="480"/>
      </w:pPr>
    </w:lvl>
    <w:lvl w:ilvl="3" w:tplc="0409000F" w:tentative="1">
      <w:start w:val="1"/>
      <w:numFmt w:val="decimal"/>
      <w:lvlText w:val="%4."/>
      <w:lvlJc w:val="left"/>
      <w:pPr>
        <w:tabs>
          <w:tab w:val="num" w:pos="2320"/>
        </w:tabs>
        <w:ind w:left="2320" w:hanging="480"/>
      </w:pPr>
    </w:lvl>
    <w:lvl w:ilvl="4" w:tplc="04090019" w:tentative="1">
      <w:start w:val="1"/>
      <w:numFmt w:val="ideographTraditional"/>
      <w:lvlText w:val="%5、"/>
      <w:lvlJc w:val="left"/>
      <w:pPr>
        <w:tabs>
          <w:tab w:val="num" w:pos="2800"/>
        </w:tabs>
        <w:ind w:left="2800" w:hanging="480"/>
      </w:pPr>
    </w:lvl>
    <w:lvl w:ilvl="5" w:tplc="0409001B" w:tentative="1">
      <w:start w:val="1"/>
      <w:numFmt w:val="lowerRoman"/>
      <w:lvlText w:val="%6."/>
      <w:lvlJc w:val="right"/>
      <w:pPr>
        <w:tabs>
          <w:tab w:val="num" w:pos="3280"/>
        </w:tabs>
        <w:ind w:left="3280" w:hanging="480"/>
      </w:pPr>
    </w:lvl>
    <w:lvl w:ilvl="6" w:tplc="0409000F" w:tentative="1">
      <w:start w:val="1"/>
      <w:numFmt w:val="decimal"/>
      <w:lvlText w:val="%7."/>
      <w:lvlJc w:val="left"/>
      <w:pPr>
        <w:tabs>
          <w:tab w:val="num" w:pos="3760"/>
        </w:tabs>
        <w:ind w:left="3760" w:hanging="480"/>
      </w:pPr>
    </w:lvl>
    <w:lvl w:ilvl="7" w:tplc="04090019" w:tentative="1">
      <w:start w:val="1"/>
      <w:numFmt w:val="ideographTraditional"/>
      <w:lvlText w:val="%8、"/>
      <w:lvlJc w:val="left"/>
      <w:pPr>
        <w:tabs>
          <w:tab w:val="num" w:pos="4240"/>
        </w:tabs>
        <w:ind w:left="4240" w:hanging="480"/>
      </w:pPr>
    </w:lvl>
    <w:lvl w:ilvl="8" w:tplc="0409001B" w:tentative="1">
      <w:start w:val="1"/>
      <w:numFmt w:val="lowerRoman"/>
      <w:lvlText w:val="%9."/>
      <w:lvlJc w:val="right"/>
      <w:pPr>
        <w:tabs>
          <w:tab w:val="num" w:pos="4720"/>
        </w:tabs>
        <w:ind w:left="4720" w:hanging="480"/>
      </w:pPr>
    </w:lvl>
  </w:abstractNum>
  <w:abstractNum w:abstractNumId="1" w15:restartNumberingAfterBreak="0">
    <w:nsid w:val="5F8D709A"/>
    <w:multiLevelType w:val="hybridMultilevel"/>
    <w:tmpl w:val="70D2C3CE"/>
    <w:lvl w:ilvl="0" w:tplc="1C6EE85A">
      <w:start w:val="1"/>
      <w:numFmt w:val="taiwaneseCountingThousand"/>
      <w:lvlText w:val="第%1章"/>
      <w:lvlJc w:val="left"/>
      <w:pPr>
        <w:tabs>
          <w:tab w:val="num" w:pos="901"/>
        </w:tabs>
        <w:ind w:left="901" w:hanging="720"/>
      </w:pPr>
      <w:rPr>
        <w:rFonts w:hint="eastAsia"/>
      </w:rPr>
    </w:lvl>
    <w:lvl w:ilvl="1" w:tplc="04090019" w:tentative="1">
      <w:start w:val="1"/>
      <w:numFmt w:val="ideographTraditional"/>
      <w:lvlText w:val="%2、"/>
      <w:lvlJc w:val="left"/>
      <w:pPr>
        <w:tabs>
          <w:tab w:val="num" w:pos="1141"/>
        </w:tabs>
        <w:ind w:left="1141" w:hanging="480"/>
      </w:pPr>
    </w:lvl>
    <w:lvl w:ilvl="2" w:tplc="0409001B" w:tentative="1">
      <w:start w:val="1"/>
      <w:numFmt w:val="lowerRoman"/>
      <w:lvlText w:val="%3."/>
      <w:lvlJc w:val="right"/>
      <w:pPr>
        <w:tabs>
          <w:tab w:val="num" w:pos="1621"/>
        </w:tabs>
        <w:ind w:left="1621" w:hanging="480"/>
      </w:pPr>
    </w:lvl>
    <w:lvl w:ilvl="3" w:tplc="0409000F" w:tentative="1">
      <w:start w:val="1"/>
      <w:numFmt w:val="decimal"/>
      <w:lvlText w:val="%4."/>
      <w:lvlJc w:val="left"/>
      <w:pPr>
        <w:tabs>
          <w:tab w:val="num" w:pos="2101"/>
        </w:tabs>
        <w:ind w:left="2101" w:hanging="480"/>
      </w:pPr>
    </w:lvl>
    <w:lvl w:ilvl="4" w:tplc="04090019" w:tentative="1">
      <w:start w:val="1"/>
      <w:numFmt w:val="ideographTraditional"/>
      <w:lvlText w:val="%5、"/>
      <w:lvlJc w:val="left"/>
      <w:pPr>
        <w:tabs>
          <w:tab w:val="num" w:pos="2581"/>
        </w:tabs>
        <w:ind w:left="2581" w:hanging="480"/>
      </w:pPr>
    </w:lvl>
    <w:lvl w:ilvl="5" w:tplc="0409001B" w:tentative="1">
      <w:start w:val="1"/>
      <w:numFmt w:val="lowerRoman"/>
      <w:lvlText w:val="%6."/>
      <w:lvlJc w:val="right"/>
      <w:pPr>
        <w:tabs>
          <w:tab w:val="num" w:pos="3061"/>
        </w:tabs>
        <w:ind w:left="3061" w:hanging="480"/>
      </w:pPr>
    </w:lvl>
    <w:lvl w:ilvl="6" w:tplc="0409000F" w:tentative="1">
      <w:start w:val="1"/>
      <w:numFmt w:val="decimal"/>
      <w:lvlText w:val="%7."/>
      <w:lvlJc w:val="left"/>
      <w:pPr>
        <w:tabs>
          <w:tab w:val="num" w:pos="3541"/>
        </w:tabs>
        <w:ind w:left="3541" w:hanging="480"/>
      </w:pPr>
    </w:lvl>
    <w:lvl w:ilvl="7" w:tplc="04090019" w:tentative="1">
      <w:start w:val="1"/>
      <w:numFmt w:val="ideographTraditional"/>
      <w:lvlText w:val="%8、"/>
      <w:lvlJc w:val="left"/>
      <w:pPr>
        <w:tabs>
          <w:tab w:val="num" w:pos="4021"/>
        </w:tabs>
        <w:ind w:left="4021" w:hanging="480"/>
      </w:pPr>
    </w:lvl>
    <w:lvl w:ilvl="8" w:tplc="0409001B" w:tentative="1">
      <w:start w:val="1"/>
      <w:numFmt w:val="lowerRoman"/>
      <w:lvlText w:val="%9."/>
      <w:lvlJc w:val="right"/>
      <w:pPr>
        <w:tabs>
          <w:tab w:val="num" w:pos="4501"/>
        </w:tabs>
        <w:ind w:left="4501" w:hanging="480"/>
      </w:pPr>
    </w:lvl>
  </w:abstractNum>
  <w:abstractNum w:abstractNumId="2" w15:restartNumberingAfterBreak="0">
    <w:nsid w:val="631F6C74"/>
    <w:multiLevelType w:val="hybridMultilevel"/>
    <w:tmpl w:val="8B18B290"/>
    <w:lvl w:ilvl="0" w:tplc="B4D24CD2">
      <w:start w:val="1"/>
      <w:numFmt w:val="taiwaneseCountingThousand"/>
      <w:lvlText w:val="第%1章"/>
      <w:lvlJc w:val="left"/>
      <w:pPr>
        <w:tabs>
          <w:tab w:val="num" w:pos="900"/>
        </w:tabs>
        <w:ind w:left="900" w:hanging="795"/>
      </w:pPr>
      <w:rPr>
        <w:rFonts w:ascii="Arial" w:hAnsi="Arial" w:hint="default"/>
        <w:color w:val="800000"/>
      </w:rPr>
    </w:lvl>
    <w:lvl w:ilvl="1" w:tplc="04090019" w:tentative="1">
      <w:start w:val="1"/>
      <w:numFmt w:val="ideographTraditional"/>
      <w:lvlText w:val="%2、"/>
      <w:lvlJc w:val="left"/>
      <w:pPr>
        <w:tabs>
          <w:tab w:val="num" w:pos="1065"/>
        </w:tabs>
        <w:ind w:left="1065" w:hanging="480"/>
      </w:pPr>
    </w:lvl>
    <w:lvl w:ilvl="2" w:tplc="0409001B" w:tentative="1">
      <w:start w:val="1"/>
      <w:numFmt w:val="lowerRoman"/>
      <w:lvlText w:val="%3."/>
      <w:lvlJc w:val="right"/>
      <w:pPr>
        <w:tabs>
          <w:tab w:val="num" w:pos="1545"/>
        </w:tabs>
        <w:ind w:left="1545" w:hanging="480"/>
      </w:pPr>
    </w:lvl>
    <w:lvl w:ilvl="3" w:tplc="0409000F" w:tentative="1">
      <w:start w:val="1"/>
      <w:numFmt w:val="decimal"/>
      <w:lvlText w:val="%4."/>
      <w:lvlJc w:val="left"/>
      <w:pPr>
        <w:tabs>
          <w:tab w:val="num" w:pos="2025"/>
        </w:tabs>
        <w:ind w:left="2025" w:hanging="480"/>
      </w:pPr>
    </w:lvl>
    <w:lvl w:ilvl="4" w:tplc="04090019" w:tentative="1">
      <w:start w:val="1"/>
      <w:numFmt w:val="ideographTraditional"/>
      <w:lvlText w:val="%5、"/>
      <w:lvlJc w:val="left"/>
      <w:pPr>
        <w:tabs>
          <w:tab w:val="num" w:pos="2505"/>
        </w:tabs>
        <w:ind w:left="2505" w:hanging="480"/>
      </w:pPr>
    </w:lvl>
    <w:lvl w:ilvl="5" w:tplc="0409001B" w:tentative="1">
      <w:start w:val="1"/>
      <w:numFmt w:val="lowerRoman"/>
      <w:lvlText w:val="%6."/>
      <w:lvlJc w:val="right"/>
      <w:pPr>
        <w:tabs>
          <w:tab w:val="num" w:pos="2985"/>
        </w:tabs>
        <w:ind w:left="2985" w:hanging="480"/>
      </w:pPr>
    </w:lvl>
    <w:lvl w:ilvl="6" w:tplc="0409000F" w:tentative="1">
      <w:start w:val="1"/>
      <w:numFmt w:val="decimal"/>
      <w:lvlText w:val="%7."/>
      <w:lvlJc w:val="left"/>
      <w:pPr>
        <w:tabs>
          <w:tab w:val="num" w:pos="3465"/>
        </w:tabs>
        <w:ind w:left="3465" w:hanging="480"/>
      </w:pPr>
    </w:lvl>
    <w:lvl w:ilvl="7" w:tplc="04090019" w:tentative="1">
      <w:start w:val="1"/>
      <w:numFmt w:val="ideographTraditional"/>
      <w:lvlText w:val="%8、"/>
      <w:lvlJc w:val="left"/>
      <w:pPr>
        <w:tabs>
          <w:tab w:val="num" w:pos="3945"/>
        </w:tabs>
        <w:ind w:left="3945" w:hanging="480"/>
      </w:pPr>
    </w:lvl>
    <w:lvl w:ilvl="8" w:tplc="0409001B" w:tentative="1">
      <w:start w:val="1"/>
      <w:numFmt w:val="lowerRoman"/>
      <w:lvlText w:val="%9."/>
      <w:lvlJc w:val="right"/>
      <w:pPr>
        <w:tabs>
          <w:tab w:val="num" w:pos="4425"/>
        </w:tabs>
        <w:ind w:left="4425" w:hanging="480"/>
      </w:pPr>
    </w:lvl>
  </w:abstractNum>
  <w:abstractNum w:abstractNumId="3" w15:restartNumberingAfterBreak="0">
    <w:nsid w:val="63F0348A"/>
    <w:multiLevelType w:val="hybridMultilevel"/>
    <w:tmpl w:val="DB607870"/>
    <w:lvl w:ilvl="0" w:tplc="0E4CF334">
      <w:start w:val="1"/>
      <w:numFmt w:val="decimal"/>
      <w:suff w:val="space"/>
      <w:lvlText w:val="%1."/>
      <w:lvlJc w:val="left"/>
      <w:pPr>
        <w:ind w:left="316" w:hanging="135"/>
      </w:pPr>
      <w:rPr>
        <w:rFonts w:hint="default"/>
      </w:rPr>
    </w:lvl>
    <w:lvl w:ilvl="1" w:tplc="04090019" w:tentative="1">
      <w:start w:val="1"/>
      <w:numFmt w:val="ideographTraditional"/>
      <w:lvlText w:val="%2、"/>
      <w:lvlJc w:val="left"/>
      <w:pPr>
        <w:tabs>
          <w:tab w:val="num" w:pos="1141"/>
        </w:tabs>
        <w:ind w:left="1141" w:hanging="480"/>
      </w:pPr>
    </w:lvl>
    <w:lvl w:ilvl="2" w:tplc="0409001B" w:tentative="1">
      <w:start w:val="1"/>
      <w:numFmt w:val="lowerRoman"/>
      <w:lvlText w:val="%3."/>
      <w:lvlJc w:val="right"/>
      <w:pPr>
        <w:tabs>
          <w:tab w:val="num" w:pos="1621"/>
        </w:tabs>
        <w:ind w:left="1621" w:hanging="480"/>
      </w:pPr>
    </w:lvl>
    <w:lvl w:ilvl="3" w:tplc="0409000F" w:tentative="1">
      <w:start w:val="1"/>
      <w:numFmt w:val="decimal"/>
      <w:lvlText w:val="%4."/>
      <w:lvlJc w:val="left"/>
      <w:pPr>
        <w:tabs>
          <w:tab w:val="num" w:pos="2101"/>
        </w:tabs>
        <w:ind w:left="2101" w:hanging="480"/>
      </w:pPr>
    </w:lvl>
    <w:lvl w:ilvl="4" w:tplc="04090019" w:tentative="1">
      <w:start w:val="1"/>
      <w:numFmt w:val="ideographTraditional"/>
      <w:lvlText w:val="%5、"/>
      <w:lvlJc w:val="left"/>
      <w:pPr>
        <w:tabs>
          <w:tab w:val="num" w:pos="2581"/>
        </w:tabs>
        <w:ind w:left="2581" w:hanging="480"/>
      </w:pPr>
    </w:lvl>
    <w:lvl w:ilvl="5" w:tplc="0409001B" w:tentative="1">
      <w:start w:val="1"/>
      <w:numFmt w:val="lowerRoman"/>
      <w:lvlText w:val="%6."/>
      <w:lvlJc w:val="right"/>
      <w:pPr>
        <w:tabs>
          <w:tab w:val="num" w:pos="3061"/>
        </w:tabs>
        <w:ind w:left="3061" w:hanging="480"/>
      </w:pPr>
    </w:lvl>
    <w:lvl w:ilvl="6" w:tplc="0409000F" w:tentative="1">
      <w:start w:val="1"/>
      <w:numFmt w:val="decimal"/>
      <w:lvlText w:val="%7."/>
      <w:lvlJc w:val="left"/>
      <w:pPr>
        <w:tabs>
          <w:tab w:val="num" w:pos="3541"/>
        </w:tabs>
        <w:ind w:left="3541" w:hanging="480"/>
      </w:pPr>
    </w:lvl>
    <w:lvl w:ilvl="7" w:tplc="04090019" w:tentative="1">
      <w:start w:val="1"/>
      <w:numFmt w:val="ideographTraditional"/>
      <w:lvlText w:val="%8、"/>
      <w:lvlJc w:val="left"/>
      <w:pPr>
        <w:tabs>
          <w:tab w:val="num" w:pos="4021"/>
        </w:tabs>
        <w:ind w:left="4021" w:hanging="480"/>
      </w:pPr>
    </w:lvl>
    <w:lvl w:ilvl="8" w:tplc="0409001B" w:tentative="1">
      <w:start w:val="1"/>
      <w:numFmt w:val="lowerRoman"/>
      <w:lvlText w:val="%9."/>
      <w:lvlJc w:val="right"/>
      <w:pPr>
        <w:tabs>
          <w:tab w:val="num" w:pos="4501"/>
        </w:tabs>
        <w:ind w:left="4501" w:hanging="480"/>
      </w:pPr>
    </w:lvl>
  </w:abstractNum>
  <w:num w:numId="1" w16cid:durableId="890921818">
    <w:abstractNumId w:val="2"/>
  </w:num>
  <w:num w:numId="2" w16cid:durableId="963386543">
    <w:abstractNumId w:val="3"/>
  </w:num>
  <w:num w:numId="3" w16cid:durableId="122311351">
    <w:abstractNumId w:val="0"/>
  </w:num>
  <w:num w:numId="4" w16cid:durableId="104737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A0CC8"/>
    <w:rsid w:val="0000444A"/>
    <w:rsid w:val="00010878"/>
    <w:rsid w:val="00024DE3"/>
    <w:rsid w:val="000254B3"/>
    <w:rsid w:val="00041F63"/>
    <w:rsid w:val="00045A8C"/>
    <w:rsid w:val="00047B55"/>
    <w:rsid w:val="00050C4F"/>
    <w:rsid w:val="000515A7"/>
    <w:rsid w:val="00051662"/>
    <w:rsid w:val="00053886"/>
    <w:rsid w:val="00057704"/>
    <w:rsid w:val="000639EB"/>
    <w:rsid w:val="0007318D"/>
    <w:rsid w:val="000831C9"/>
    <w:rsid w:val="00085310"/>
    <w:rsid w:val="000936CE"/>
    <w:rsid w:val="000A4892"/>
    <w:rsid w:val="000B6413"/>
    <w:rsid w:val="000B68F8"/>
    <w:rsid w:val="000B7B42"/>
    <w:rsid w:val="000C1DAC"/>
    <w:rsid w:val="000C311B"/>
    <w:rsid w:val="000C6936"/>
    <w:rsid w:val="000C7451"/>
    <w:rsid w:val="000D40A9"/>
    <w:rsid w:val="000D6C10"/>
    <w:rsid w:val="000D6D3D"/>
    <w:rsid w:val="000D710E"/>
    <w:rsid w:val="000F2EB8"/>
    <w:rsid w:val="000F5B03"/>
    <w:rsid w:val="00100662"/>
    <w:rsid w:val="00100FD9"/>
    <w:rsid w:val="00110DB6"/>
    <w:rsid w:val="001219F2"/>
    <w:rsid w:val="0012255A"/>
    <w:rsid w:val="00123104"/>
    <w:rsid w:val="00127221"/>
    <w:rsid w:val="00147C6C"/>
    <w:rsid w:val="00151F81"/>
    <w:rsid w:val="00154662"/>
    <w:rsid w:val="00155B27"/>
    <w:rsid w:val="0016143D"/>
    <w:rsid w:val="00165709"/>
    <w:rsid w:val="00166814"/>
    <w:rsid w:val="00173A16"/>
    <w:rsid w:val="00174CD4"/>
    <w:rsid w:val="00177095"/>
    <w:rsid w:val="00180F31"/>
    <w:rsid w:val="00180F7B"/>
    <w:rsid w:val="001931B4"/>
    <w:rsid w:val="00195417"/>
    <w:rsid w:val="001A49BA"/>
    <w:rsid w:val="001A597B"/>
    <w:rsid w:val="001C4BEC"/>
    <w:rsid w:val="001D486B"/>
    <w:rsid w:val="001D4CA2"/>
    <w:rsid w:val="001D6830"/>
    <w:rsid w:val="001E3446"/>
    <w:rsid w:val="001E4091"/>
    <w:rsid w:val="001E479B"/>
    <w:rsid w:val="001E4EAE"/>
    <w:rsid w:val="002077FA"/>
    <w:rsid w:val="00210FE9"/>
    <w:rsid w:val="00222E53"/>
    <w:rsid w:val="00223656"/>
    <w:rsid w:val="00225241"/>
    <w:rsid w:val="002275F3"/>
    <w:rsid w:val="00260074"/>
    <w:rsid w:val="00261FEF"/>
    <w:rsid w:val="00283F24"/>
    <w:rsid w:val="0028734E"/>
    <w:rsid w:val="00294CB1"/>
    <w:rsid w:val="002A036C"/>
    <w:rsid w:val="002A1F16"/>
    <w:rsid w:val="002A6871"/>
    <w:rsid w:val="002B4B9C"/>
    <w:rsid w:val="002B565A"/>
    <w:rsid w:val="002C0D56"/>
    <w:rsid w:val="002C65EA"/>
    <w:rsid w:val="002D253A"/>
    <w:rsid w:val="002D5672"/>
    <w:rsid w:val="002E2B4B"/>
    <w:rsid w:val="002E3B23"/>
    <w:rsid w:val="002E4B00"/>
    <w:rsid w:val="002F1883"/>
    <w:rsid w:val="002F41EF"/>
    <w:rsid w:val="002F5997"/>
    <w:rsid w:val="002F628B"/>
    <w:rsid w:val="00300025"/>
    <w:rsid w:val="00300650"/>
    <w:rsid w:val="00300C93"/>
    <w:rsid w:val="00300D68"/>
    <w:rsid w:val="003067BF"/>
    <w:rsid w:val="00313953"/>
    <w:rsid w:val="003222AE"/>
    <w:rsid w:val="00322C58"/>
    <w:rsid w:val="003356FF"/>
    <w:rsid w:val="00347E94"/>
    <w:rsid w:val="00353456"/>
    <w:rsid w:val="00354965"/>
    <w:rsid w:val="003555EC"/>
    <w:rsid w:val="00356810"/>
    <w:rsid w:val="00360C9D"/>
    <w:rsid w:val="003701DD"/>
    <w:rsid w:val="00373827"/>
    <w:rsid w:val="003807CA"/>
    <w:rsid w:val="00381C40"/>
    <w:rsid w:val="00381F14"/>
    <w:rsid w:val="00382637"/>
    <w:rsid w:val="003844C3"/>
    <w:rsid w:val="003927DA"/>
    <w:rsid w:val="003B13F3"/>
    <w:rsid w:val="003B1DCD"/>
    <w:rsid w:val="003C336B"/>
    <w:rsid w:val="003E0E49"/>
    <w:rsid w:val="003E3D75"/>
    <w:rsid w:val="003E70A8"/>
    <w:rsid w:val="003F3489"/>
    <w:rsid w:val="003F75CC"/>
    <w:rsid w:val="004002BC"/>
    <w:rsid w:val="00403ADC"/>
    <w:rsid w:val="00412286"/>
    <w:rsid w:val="00431EEC"/>
    <w:rsid w:val="004339F1"/>
    <w:rsid w:val="0044700A"/>
    <w:rsid w:val="004478C9"/>
    <w:rsid w:val="00450128"/>
    <w:rsid w:val="0046620D"/>
    <w:rsid w:val="00480529"/>
    <w:rsid w:val="00480D50"/>
    <w:rsid w:val="00493C11"/>
    <w:rsid w:val="00494A3E"/>
    <w:rsid w:val="004A0CC8"/>
    <w:rsid w:val="004A3259"/>
    <w:rsid w:val="004A3F4E"/>
    <w:rsid w:val="004B52A7"/>
    <w:rsid w:val="004C01D0"/>
    <w:rsid w:val="004C2E8A"/>
    <w:rsid w:val="004D34B4"/>
    <w:rsid w:val="004D5E70"/>
    <w:rsid w:val="004D7E42"/>
    <w:rsid w:val="004E40DC"/>
    <w:rsid w:val="004F4711"/>
    <w:rsid w:val="004F73FB"/>
    <w:rsid w:val="005004A3"/>
    <w:rsid w:val="00501E07"/>
    <w:rsid w:val="005075C1"/>
    <w:rsid w:val="00511519"/>
    <w:rsid w:val="005360FE"/>
    <w:rsid w:val="0054539F"/>
    <w:rsid w:val="00567A84"/>
    <w:rsid w:val="00570166"/>
    <w:rsid w:val="00571F54"/>
    <w:rsid w:val="0057745E"/>
    <w:rsid w:val="0057796F"/>
    <w:rsid w:val="00587BCC"/>
    <w:rsid w:val="00594075"/>
    <w:rsid w:val="005944FC"/>
    <w:rsid w:val="005A3BDD"/>
    <w:rsid w:val="005B1263"/>
    <w:rsid w:val="005C44A3"/>
    <w:rsid w:val="005C775C"/>
    <w:rsid w:val="005C7F8A"/>
    <w:rsid w:val="005D5C03"/>
    <w:rsid w:val="005D7E0F"/>
    <w:rsid w:val="005F1086"/>
    <w:rsid w:val="005F5346"/>
    <w:rsid w:val="00605515"/>
    <w:rsid w:val="006250A0"/>
    <w:rsid w:val="0062763D"/>
    <w:rsid w:val="006318F9"/>
    <w:rsid w:val="00644CA7"/>
    <w:rsid w:val="00646D5F"/>
    <w:rsid w:val="006631DB"/>
    <w:rsid w:val="00664DFB"/>
    <w:rsid w:val="006802F5"/>
    <w:rsid w:val="00680736"/>
    <w:rsid w:val="00683312"/>
    <w:rsid w:val="00683CDA"/>
    <w:rsid w:val="00685415"/>
    <w:rsid w:val="006A2BCA"/>
    <w:rsid w:val="006A4941"/>
    <w:rsid w:val="006A4C4A"/>
    <w:rsid w:val="006B2AE3"/>
    <w:rsid w:val="006B63B7"/>
    <w:rsid w:val="006C3B04"/>
    <w:rsid w:val="006C4B9D"/>
    <w:rsid w:val="006D0623"/>
    <w:rsid w:val="006D3DA5"/>
    <w:rsid w:val="006D3E4F"/>
    <w:rsid w:val="006D4B7D"/>
    <w:rsid w:val="006E01BF"/>
    <w:rsid w:val="006E41DB"/>
    <w:rsid w:val="006E705F"/>
    <w:rsid w:val="006F00F5"/>
    <w:rsid w:val="00706297"/>
    <w:rsid w:val="00707A19"/>
    <w:rsid w:val="007150FE"/>
    <w:rsid w:val="00717B8A"/>
    <w:rsid w:val="00724925"/>
    <w:rsid w:val="00726E5F"/>
    <w:rsid w:val="00745B12"/>
    <w:rsid w:val="00750D10"/>
    <w:rsid w:val="007720A1"/>
    <w:rsid w:val="00784A1C"/>
    <w:rsid w:val="00786B2F"/>
    <w:rsid w:val="00787B46"/>
    <w:rsid w:val="0079428E"/>
    <w:rsid w:val="007B461F"/>
    <w:rsid w:val="007B4E78"/>
    <w:rsid w:val="007B5269"/>
    <w:rsid w:val="007C2E9F"/>
    <w:rsid w:val="007C5BAB"/>
    <w:rsid w:val="007C74FA"/>
    <w:rsid w:val="007D0A67"/>
    <w:rsid w:val="007D7E8D"/>
    <w:rsid w:val="007E3B09"/>
    <w:rsid w:val="007E4E92"/>
    <w:rsid w:val="007E5CB2"/>
    <w:rsid w:val="00806D1B"/>
    <w:rsid w:val="00817B6F"/>
    <w:rsid w:val="00820713"/>
    <w:rsid w:val="00823562"/>
    <w:rsid w:val="0083757D"/>
    <w:rsid w:val="008408BF"/>
    <w:rsid w:val="008428D8"/>
    <w:rsid w:val="00845988"/>
    <w:rsid w:val="00850A6E"/>
    <w:rsid w:val="00856B40"/>
    <w:rsid w:val="00871FF7"/>
    <w:rsid w:val="00873D7A"/>
    <w:rsid w:val="00890C1D"/>
    <w:rsid w:val="00894311"/>
    <w:rsid w:val="008A6809"/>
    <w:rsid w:val="008B03F1"/>
    <w:rsid w:val="008C4418"/>
    <w:rsid w:val="008C5071"/>
    <w:rsid w:val="008C7E76"/>
    <w:rsid w:val="008D2D17"/>
    <w:rsid w:val="008D7AA9"/>
    <w:rsid w:val="009301CC"/>
    <w:rsid w:val="0094627D"/>
    <w:rsid w:val="00956013"/>
    <w:rsid w:val="00960AE0"/>
    <w:rsid w:val="00966FBD"/>
    <w:rsid w:val="00970D3A"/>
    <w:rsid w:val="009758FD"/>
    <w:rsid w:val="00991F3F"/>
    <w:rsid w:val="00995A2A"/>
    <w:rsid w:val="009968EE"/>
    <w:rsid w:val="009B36B3"/>
    <w:rsid w:val="009B6BD2"/>
    <w:rsid w:val="009D286B"/>
    <w:rsid w:val="009D54F3"/>
    <w:rsid w:val="009E0895"/>
    <w:rsid w:val="009E4B0B"/>
    <w:rsid w:val="009F2754"/>
    <w:rsid w:val="009F36E9"/>
    <w:rsid w:val="009F4865"/>
    <w:rsid w:val="00A12086"/>
    <w:rsid w:val="00A13E9A"/>
    <w:rsid w:val="00A276FD"/>
    <w:rsid w:val="00A345F1"/>
    <w:rsid w:val="00A353F2"/>
    <w:rsid w:val="00A444BD"/>
    <w:rsid w:val="00A448A5"/>
    <w:rsid w:val="00A502EA"/>
    <w:rsid w:val="00A57475"/>
    <w:rsid w:val="00A5787E"/>
    <w:rsid w:val="00A6011A"/>
    <w:rsid w:val="00A63811"/>
    <w:rsid w:val="00A7194C"/>
    <w:rsid w:val="00A71C27"/>
    <w:rsid w:val="00A71EEA"/>
    <w:rsid w:val="00A76E4E"/>
    <w:rsid w:val="00A85B39"/>
    <w:rsid w:val="00A946C3"/>
    <w:rsid w:val="00A96A86"/>
    <w:rsid w:val="00AA3DA4"/>
    <w:rsid w:val="00AB542E"/>
    <w:rsid w:val="00AB56CF"/>
    <w:rsid w:val="00AD08DC"/>
    <w:rsid w:val="00AD52B5"/>
    <w:rsid w:val="00AD76F3"/>
    <w:rsid w:val="00AF36C0"/>
    <w:rsid w:val="00AF3D2A"/>
    <w:rsid w:val="00B019F8"/>
    <w:rsid w:val="00B02DDF"/>
    <w:rsid w:val="00B055E0"/>
    <w:rsid w:val="00B26E5B"/>
    <w:rsid w:val="00B27F2D"/>
    <w:rsid w:val="00B30AE6"/>
    <w:rsid w:val="00B30D79"/>
    <w:rsid w:val="00B42862"/>
    <w:rsid w:val="00B42A1D"/>
    <w:rsid w:val="00B53FFE"/>
    <w:rsid w:val="00B602C1"/>
    <w:rsid w:val="00B61B2E"/>
    <w:rsid w:val="00B61EA2"/>
    <w:rsid w:val="00B67DF2"/>
    <w:rsid w:val="00B734E4"/>
    <w:rsid w:val="00B87751"/>
    <w:rsid w:val="00B93877"/>
    <w:rsid w:val="00B9719C"/>
    <w:rsid w:val="00BA32CE"/>
    <w:rsid w:val="00BA360D"/>
    <w:rsid w:val="00BA76F9"/>
    <w:rsid w:val="00BB2AE2"/>
    <w:rsid w:val="00BB308A"/>
    <w:rsid w:val="00BB31DC"/>
    <w:rsid w:val="00BC70EF"/>
    <w:rsid w:val="00BD327B"/>
    <w:rsid w:val="00BE62A6"/>
    <w:rsid w:val="00BF1E45"/>
    <w:rsid w:val="00BF26BB"/>
    <w:rsid w:val="00C051FE"/>
    <w:rsid w:val="00C2073A"/>
    <w:rsid w:val="00C30DB5"/>
    <w:rsid w:val="00C357DC"/>
    <w:rsid w:val="00C358A8"/>
    <w:rsid w:val="00C36ACB"/>
    <w:rsid w:val="00C36BCB"/>
    <w:rsid w:val="00C40209"/>
    <w:rsid w:val="00C40EB1"/>
    <w:rsid w:val="00C42B4D"/>
    <w:rsid w:val="00C50466"/>
    <w:rsid w:val="00C57477"/>
    <w:rsid w:val="00C57BA2"/>
    <w:rsid w:val="00C601BF"/>
    <w:rsid w:val="00C627E4"/>
    <w:rsid w:val="00C7506C"/>
    <w:rsid w:val="00C812BD"/>
    <w:rsid w:val="00C83B0B"/>
    <w:rsid w:val="00CA3228"/>
    <w:rsid w:val="00CB758E"/>
    <w:rsid w:val="00CF41CA"/>
    <w:rsid w:val="00CF7D88"/>
    <w:rsid w:val="00D01346"/>
    <w:rsid w:val="00D027CD"/>
    <w:rsid w:val="00D046B8"/>
    <w:rsid w:val="00D1031C"/>
    <w:rsid w:val="00D16A7B"/>
    <w:rsid w:val="00D244FB"/>
    <w:rsid w:val="00D25098"/>
    <w:rsid w:val="00D2753B"/>
    <w:rsid w:val="00D31988"/>
    <w:rsid w:val="00D33E3B"/>
    <w:rsid w:val="00D34F80"/>
    <w:rsid w:val="00D36745"/>
    <w:rsid w:val="00D36C72"/>
    <w:rsid w:val="00D409E5"/>
    <w:rsid w:val="00D45C11"/>
    <w:rsid w:val="00D600A2"/>
    <w:rsid w:val="00D63795"/>
    <w:rsid w:val="00D66D75"/>
    <w:rsid w:val="00D66E62"/>
    <w:rsid w:val="00D846CE"/>
    <w:rsid w:val="00D85647"/>
    <w:rsid w:val="00D92414"/>
    <w:rsid w:val="00D94C01"/>
    <w:rsid w:val="00DA09CA"/>
    <w:rsid w:val="00DA18CF"/>
    <w:rsid w:val="00DC4192"/>
    <w:rsid w:val="00DD75E4"/>
    <w:rsid w:val="00DE7567"/>
    <w:rsid w:val="00DF34A9"/>
    <w:rsid w:val="00DF3E81"/>
    <w:rsid w:val="00DF6571"/>
    <w:rsid w:val="00E025F2"/>
    <w:rsid w:val="00E05505"/>
    <w:rsid w:val="00E07CAC"/>
    <w:rsid w:val="00E13A0E"/>
    <w:rsid w:val="00E44D88"/>
    <w:rsid w:val="00E473B7"/>
    <w:rsid w:val="00E612CD"/>
    <w:rsid w:val="00E623BE"/>
    <w:rsid w:val="00E663C7"/>
    <w:rsid w:val="00E6679A"/>
    <w:rsid w:val="00E66BB2"/>
    <w:rsid w:val="00E678EC"/>
    <w:rsid w:val="00E81351"/>
    <w:rsid w:val="00EB2BDE"/>
    <w:rsid w:val="00EB4BDD"/>
    <w:rsid w:val="00EB4F0B"/>
    <w:rsid w:val="00EB52F5"/>
    <w:rsid w:val="00EB75C7"/>
    <w:rsid w:val="00EC1B72"/>
    <w:rsid w:val="00EC3ADC"/>
    <w:rsid w:val="00EC3C78"/>
    <w:rsid w:val="00EC61C8"/>
    <w:rsid w:val="00ED44A0"/>
    <w:rsid w:val="00EE02A9"/>
    <w:rsid w:val="00EE07B7"/>
    <w:rsid w:val="00EE2D77"/>
    <w:rsid w:val="00F10686"/>
    <w:rsid w:val="00F12963"/>
    <w:rsid w:val="00F2026D"/>
    <w:rsid w:val="00F3421C"/>
    <w:rsid w:val="00F43973"/>
    <w:rsid w:val="00F464D0"/>
    <w:rsid w:val="00F5323C"/>
    <w:rsid w:val="00F602E3"/>
    <w:rsid w:val="00F66087"/>
    <w:rsid w:val="00F70246"/>
    <w:rsid w:val="00F73000"/>
    <w:rsid w:val="00F82645"/>
    <w:rsid w:val="00F9317D"/>
    <w:rsid w:val="00F93E5C"/>
    <w:rsid w:val="00F95B90"/>
    <w:rsid w:val="00FA0947"/>
    <w:rsid w:val="00FB046E"/>
    <w:rsid w:val="00FB3689"/>
    <w:rsid w:val="00FB4009"/>
    <w:rsid w:val="00FB7442"/>
    <w:rsid w:val="00FC1724"/>
    <w:rsid w:val="00FC1C8E"/>
    <w:rsid w:val="00FC3651"/>
    <w:rsid w:val="00FC5363"/>
    <w:rsid w:val="00FC5D78"/>
    <w:rsid w:val="00FD2710"/>
    <w:rsid w:val="00FD4684"/>
    <w:rsid w:val="00FE1BF4"/>
    <w:rsid w:val="00FE3136"/>
    <w:rsid w:val="00FE639F"/>
    <w:rsid w:val="00FF10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B70A1F0"/>
  <w15:docId w15:val="{2CD90C46-C907-412E-A8EA-07364095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627E4"/>
    <w:pPr>
      <w:widowControl w:val="0"/>
    </w:pPr>
    <w:rPr>
      <w:kern w:val="2"/>
      <w:szCs w:val="24"/>
    </w:rPr>
  </w:style>
  <w:style w:type="paragraph" w:styleId="1">
    <w:name w:val="heading 1"/>
    <w:basedOn w:val="a"/>
    <w:next w:val="a"/>
    <w:link w:val="10"/>
    <w:autoRedefine/>
    <w:qFormat/>
    <w:rsid w:val="004D7E42"/>
    <w:pPr>
      <w:keepNext/>
      <w:adjustRightInd w:val="0"/>
      <w:snapToGrid w:val="0"/>
      <w:spacing w:before="100" w:beforeAutospacing="1" w:after="100" w:afterAutospacing="1"/>
      <w:outlineLvl w:val="0"/>
    </w:pPr>
    <w:rPr>
      <w:rFonts w:ascii="Arial Unicode MS" w:hAnsi="Arial Unicode MS" w:cs="Arial Unicode MS"/>
      <w:b/>
      <w:bCs/>
      <w:color w:val="333399"/>
      <w:szCs w:val="52"/>
    </w:rPr>
  </w:style>
  <w:style w:type="paragraph" w:styleId="2">
    <w:name w:val="heading 2"/>
    <w:basedOn w:val="a"/>
    <w:next w:val="a"/>
    <w:link w:val="20"/>
    <w:uiPriority w:val="9"/>
    <w:unhideWhenUsed/>
    <w:qFormat/>
    <w:rsid w:val="00D244FB"/>
    <w:pPr>
      <w:keepNext/>
      <w:adjustRightInd w:val="0"/>
      <w:snapToGrid w:val="0"/>
      <w:spacing w:before="100" w:beforeAutospacing="1" w:after="100" w:afterAutospacing="1"/>
      <w:outlineLvl w:val="1"/>
    </w:pPr>
    <w:rPr>
      <w:rFonts w:ascii="Arial Unicode MS" w:hAnsi="Arial Unicode MS" w:cs="Arial Unicode MS"/>
      <w:bCs/>
      <w:color w:val="990000"/>
      <w:szCs w:val="48"/>
    </w:rPr>
  </w:style>
  <w:style w:type="paragraph" w:styleId="3">
    <w:name w:val="heading 3"/>
    <w:basedOn w:val="a"/>
    <w:link w:val="30"/>
    <w:qFormat/>
    <w:rsid w:val="00403ADC"/>
    <w:pPr>
      <w:widowControl/>
      <w:adjustRightInd w:val="0"/>
      <w:snapToGrid w:val="0"/>
      <w:ind w:leftChars="59" w:left="142"/>
      <w:outlineLvl w:val="2"/>
    </w:pPr>
    <w:rPr>
      <w:rFonts w:ascii="Arial Unicode MS" w:hAnsi="Arial Unicode MS" w:cs="Arial Unicode MS"/>
      <w:bCs/>
      <w:color w:val="808000"/>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iPriority w:val="99"/>
    <w:rPr>
      <w:rFonts w:ascii="新細明體" w:hAnsi="新細明體"/>
      <w:color w:val="808000"/>
      <w:sz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character" w:styleId="a4">
    <w:name w:val="FollowedHyperlink"/>
    <w:autoRedefine/>
    <w:rPr>
      <w:rFonts w:ascii="新細明體" w:hAnsi="新細明體"/>
      <w:color w:val="800080"/>
      <w:sz w:val="20"/>
      <w:u w:val="single"/>
    </w:rPr>
  </w:style>
  <w:style w:type="paragraph" w:styleId="a5">
    <w:name w:val="header"/>
    <w:basedOn w:val="a"/>
    <w:link w:val="a6"/>
    <w:uiPriority w:val="99"/>
    <w:pPr>
      <w:tabs>
        <w:tab w:val="center" w:pos="4153"/>
        <w:tab w:val="right" w:pos="8306"/>
      </w:tabs>
      <w:snapToGrid w:val="0"/>
    </w:pPr>
    <w:rPr>
      <w:szCs w:val="20"/>
    </w:rPr>
  </w:style>
  <w:style w:type="paragraph" w:styleId="a7">
    <w:name w:val="footer"/>
    <w:basedOn w:val="a"/>
    <w:link w:val="a8"/>
    <w:uiPriority w:val="99"/>
    <w:pPr>
      <w:tabs>
        <w:tab w:val="center" w:pos="4153"/>
        <w:tab w:val="right" w:pos="8306"/>
      </w:tabs>
      <w:snapToGrid w:val="0"/>
    </w:pPr>
    <w:rPr>
      <w:szCs w:val="20"/>
    </w:rPr>
  </w:style>
  <w:style w:type="character" w:styleId="a9">
    <w:name w:val="page number"/>
    <w:basedOn w:val="a0"/>
  </w:style>
  <w:style w:type="paragraph" w:styleId="11">
    <w:name w:val="toc 1"/>
    <w:basedOn w:val="a"/>
    <w:next w:val="a"/>
    <w:autoRedefine/>
    <w:uiPriority w:val="39"/>
    <w:rsid w:val="0083757D"/>
    <w:rPr>
      <w:rFonts w:ascii="新細明體" w:hAnsi="新細明體"/>
      <w:color w:val="993300"/>
    </w:rPr>
  </w:style>
  <w:style w:type="character" w:customStyle="1" w:styleId="20">
    <w:name w:val="標題 2 字元"/>
    <w:link w:val="2"/>
    <w:uiPriority w:val="9"/>
    <w:rsid w:val="00D244FB"/>
    <w:rPr>
      <w:rFonts w:ascii="Arial Unicode MS" w:hAnsi="Arial Unicode MS" w:cs="Arial Unicode MS"/>
      <w:bCs/>
      <w:color w:val="990000"/>
      <w:kern w:val="2"/>
      <w:szCs w:val="48"/>
    </w:rPr>
  </w:style>
  <w:style w:type="paragraph" w:styleId="aa">
    <w:name w:val="Document Map"/>
    <w:basedOn w:val="a"/>
    <w:link w:val="ab"/>
    <w:rsid w:val="00E81351"/>
    <w:rPr>
      <w:rFonts w:ascii="新細明體" w:hAnsi="新細明體"/>
      <w:szCs w:val="18"/>
    </w:rPr>
  </w:style>
  <w:style w:type="character" w:customStyle="1" w:styleId="ab">
    <w:name w:val="文件引導模式 字元"/>
    <w:link w:val="aa"/>
    <w:rsid w:val="00E81351"/>
    <w:rPr>
      <w:rFonts w:ascii="新細明體" w:hAnsi="新細明體"/>
      <w:kern w:val="2"/>
      <w:szCs w:val="18"/>
    </w:rPr>
  </w:style>
  <w:style w:type="character" w:customStyle="1" w:styleId="30">
    <w:name w:val="標題 3 字元"/>
    <w:link w:val="3"/>
    <w:rsid w:val="00403ADC"/>
    <w:rPr>
      <w:rFonts w:ascii="Arial Unicode MS" w:hAnsi="Arial Unicode MS" w:cs="Arial Unicode MS"/>
      <w:bCs/>
      <w:color w:val="808000"/>
      <w:kern w:val="2"/>
      <w:szCs w:val="27"/>
    </w:rPr>
  </w:style>
  <w:style w:type="paragraph" w:styleId="ac">
    <w:name w:val="Plain Text"/>
    <w:basedOn w:val="a"/>
    <w:link w:val="ad"/>
    <w:rsid w:val="004D7E42"/>
    <w:rPr>
      <w:rFonts w:ascii="細明體" w:eastAsia="細明體" w:hAnsi="Courier New" w:cs="Courier New"/>
    </w:rPr>
  </w:style>
  <w:style w:type="character" w:customStyle="1" w:styleId="ad">
    <w:name w:val="純文字 字元"/>
    <w:link w:val="ac"/>
    <w:rsid w:val="004D7E42"/>
    <w:rPr>
      <w:rFonts w:ascii="細明體" w:eastAsia="細明體" w:hAnsi="Courier New" w:cs="Courier New"/>
      <w:kern w:val="2"/>
      <w:sz w:val="24"/>
      <w:szCs w:val="24"/>
    </w:rPr>
  </w:style>
  <w:style w:type="paragraph" w:styleId="z-">
    <w:name w:val="HTML Bottom of Form"/>
    <w:basedOn w:val="a"/>
    <w:next w:val="a"/>
    <w:link w:val="z-0"/>
    <w:hidden/>
    <w:rsid w:val="004D7E42"/>
    <w:pPr>
      <w:widowControl/>
      <w:pBdr>
        <w:top w:val="single" w:sz="6" w:space="1" w:color="auto"/>
      </w:pBdr>
      <w:jc w:val="center"/>
    </w:pPr>
    <w:rPr>
      <w:rFonts w:ascii="Arial" w:eastAsia="Arial Unicode MS" w:hAnsi="Arial" w:cs="Arial"/>
      <w:vanish/>
      <w:kern w:val="0"/>
      <w:sz w:val="16"/>
      <w:szCs w:val="16"/>
    </w:rPr>
  </w:style>
  <w:style w:type="character" w:customStyle="1" w:styleId="z-0">
    <w:name w:val="z-表單的底部 字元"/>
    <w:link w:val="z-"/>
    <w:rsid w:val="004D7E42"/>
    <w:rPr>
      <w:rFonts w:ascii="Arial" w:eastAsia="Arial Unicode MS" w:hAnsi="Arial" w:cs="Arial"/>
      <w:vanish/>
      <w:sz w:val="16"/>
      <w:szCs w:val="16"/>
    </w:rPr>
  </w:style>
  <w:style w:type="paragraph" w:customStyle="1" w:styleId="12">
    <w:name w:val="樣式1"/>
    <w:basedOn w:val="2"/>
    <w:autoRedefine/>
    <w:qFormat/>
    <w:rsid w:val="004D7E42"/>
    <w:rPr>
      <w:rFonts w:cs="Times New Roman"/>
      <w:color w:val="800000"/>
    </w:rPr>
  </w:style>
  <w:style w:type="character" w:customStyle="1" w:styleId="10">
    <w:name w:val="標題 1 字元"/>
    <w:link w:val="1"/>
    <w:rsid w:val="004D7E42"/>
    <w:rPr>
      <w:rFonts w:ascii="Arial Unicode MS" w:hAnsi="Arial Unicode MS" w:cs="Arial Unicode MS"/>
      <w:b/>
      <w:bCs/>
      <w:color w:val="333399"/>
      <w:kern w:val="2"/>
      <w:szCs w:val="52"/>
    </w:rPr>
  </w:style>
  <w:style w:type="paragraph" w:customStyle="1" w:styleId="21">
    <w:name w:val="樣式2"/>
    <w:basedOn w:val="2"/>
    <w:autoRedefine/>
    <w:qFormat/>
    <w:rsid w:val="004D7E42"/>
    <w:rPr>
      <w:rFonts w:cs="Times New Roman"/>
      <w:b/>
    </w:rPr>
  </w:style>
  <w:style w:type="paragraph" w:customStyle="1" w:styleId="31">
    <w:name w:val="樣式3"/>
    <w:basedOn w:val="3"/>
    <w:autoRedefine/>
    <w:rsid w:val="004D7E42"/>
  </w:style>
  <w:style w:type="paragraph" w:customStyle="1" w:styleId="4">
    <w:name w:val="樣式4"/>
    <w:basedOn w:val="2"/>
    <w:autoRedefine/>
    <w:qFormat/>
    <w:rsid w:val="004D7E42"/>
    <w:rPr>
      <w:rFonts w:cs="Times New Roman"/>
      <w:b/>
      <w:color w:val="800000"/>
    </w:rPr>
  </w:style>
  <w:style w:type="paragraph" w:customStyle="1" w:styleId="5">
    <w:name w:val="樣式5"/>
    <w:basedOn w:val="3"/>
    <w:autoRedefine/>
    <w:qFormat/>
    <w:rsid w:val="004D7E42"/>
    <w:rPr>
      <w:rFonts w:ascii="新細明體"/>
      <w:b/>
      <w:color w:val="990000"/>
      <w:szCs w:val="20"/>
    </w:rPr>
  </w:style>
  <w:style w:type="character" w:customStyle="1" w:styleId="a6">
    <w:name w:val="頁首 字元"/>
    <w:link w:val="a5"/>
    <w:uiPriority w:val="99"/>
    <w:rsid w:val="004D7E42"/>
    <w:rPr>
      <w:kern w:val="2"/>
    </w:rPr>
  </w:style>
  <w:style w:type="character" w:customStyle="1" w:styleId="a8">
    <w:name w:val="頁尾 字元"/>
    <w:link w:val="a7"/>
    <w:uiPriority w:val="99"/>
    <w:rsid w:val="004D7E42"/>
    <w:rPr>
      <w:kern w:val="2"/>
    </w:rPr>
  </w:style>
  <w:style w:type="character" w:styleId="ae">
    <w:name w:val="Unresolved Mention"/>
    <w:uiPriority w:val="99"/>
    <w:semiHidden/>
    <w:unhideWhenUsed/>
    <w:rsid w:val="008C7E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823533">
      <w:bodyDiv w:val="1"/>
      <w:marLeft w:val="0"/>
      <w:marRight w:val="0"/>
      <w:marTop w:val="0"/>
      <w:marBottom w:val="0"/>
      <w:divBdr>
        <w:top w:val="none" w:sz="0" w:space="0" w:color="auto"/>
        <w:left w:val="none" w:sz="0" w:space="0" w:color="auto"/>
        <w:bottom w:val="none" w:sz="0" w:space="0" w:color="auto"/>
        <w:right w:val="none" w:sz="0" w:space="0" w:color="auto"/>
      </w:divBdr>
      <w:divsChild>
        <w:div w:id="1092043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diff\index.html" TargetMode="External"/><Relationship Id="rId21" Type="http://schemas.openxmlformats.org/officeDocument/2006/relationships/hyperlink" Target="https://www.mol.gov.tw/" TargetMode="External"/><Relationship Id="rId63" Type="http://schemas.openxmlformats.org/officeDocument/2006/relationships/hyperlink" Target="../law3/&#22823;&#38520;&#22320;&#21312;&#20154;&#27665;&#25353;&#25466;&#25351;&#32011;&#21450;&#24314;&#27284;&#31649;&#29702;&#36774;&#27861;.docx" TargetMode="External"/><Relationship Id="rId159" Type="http://schemas.openxmlformats.org/officeDocument/2006/relationships/hyperlink" Target="../law/&#20844;&#21496;&#27861;.docx" TargetMode="External"/><Relationship Id="rId170" Type="http://schemas.openxmlformats.org/officeDocument/2006/relationships/hyperlink" Target="../law/&#20844;&#21496;&#27861;.docx" TargetMode="External"/><Relationship Id="rId226" Type="http://schemas.openxmlformats.org/officeDocument/2006/relationships/hyperlink" Target="&#21009;&#27861;.docx" TargetMode="External"/><Relationship Id="rId268" Type="http://schemas.openxmlformats.org/officeDocument/2006/relationships/footer" Target="footer1.xml"/><Relationship Id="rId11" Type="http://schemas.openxmlformats.org/officeDocument/2006/relationships/hyperlink" Target="https://www.facebook.com/anita6law" TargetMode="External"/><Relationship Id="rId32" Type="http://schemas.openxmlformats.org/officeDocument/2006/relationships/hyperlink" Target="../law3/&#20844;&#21209;&#21729;&#36681;&#20219;&#21463;&#35351;&#34389;&#29702;&#22823;&#38520;&#20107;&#21209;&#27231;&#27083;&#36681;&#20219;&#26041;&#24335;&#22238;&#20219;&#24180;&#36039;&#25505;&#35336;&#26041;&#24335;&#32887;&#31561;&#26680;&#25944;&#21450;&#20854;&#20182;&#25033;&#36981;&#34892;&#20107;&#38917;&#36774;&#27861;.docx" TargetMode="External"/><Relationship Id="rId53" Type="http://schemas.openxmlformats.org/officeDocument/2006/relationships/hyperlink" Target="../law3/&#33274;&#28771;&#22320;&#21312;&#20844;&#21209;&#21729;&#21450;&#29305;&#23450;&#36523;&#20998;&#20154;&#21729;&#36914;&#20837;&#22823;&#38520;&#22320;&#21312;&#35377;&#21487;&#36774;&#27861;.docx" TargetMode="External"/><Relationship Id="rId74" Type="http://schemas.openxmlformats.org/officeDocument/2006/relationships/hyperlink" Target="../diff/index.html" TargetMode="External"/><Relationship Id="rId128" Type="http://schemas.openxmlformats.org/officeDocument/2006/relationships/hyperlink" Target="../law3/&#22823;&#38520;&#22320;&#21312;&#29289;&#21697;&#21214;&#21209;&#26381;&#21209;&#22312;&#33274;&#28771;&#22320;&#21312;&#24478;&#20107;&#24291;&#21578;&#27963;&#21205;&#31649;&#29702;&#36774;&#27861;.docx" TargetMode="External"/><Relationship Id="rId149" Type="http://schemas.openxmlformats.org/officeDocument/2006/relationships/hyperlink" Target="../law3/&#22823;&#38520;&#22320;&#21312;&#30332;&#34892;&#20043;&#36008;&#24163;&#36914;&#20986;&#20837;&#33274;&#28771;&#22320;&#21312;&#35377;&#21487;&#36774;&#27861;.docx" TargetMode="External"/><Relationship Id="rId5" Type="http://schemas.openxmlformats.org/officeDocument/2006/relationships/footnotes" Target="footnotes.xml"/><Relationship Id="rId95" Type="http://schemas.openxmlformats.org/officeDocument/2006/relationships/hyperlink" Target="../law3/&#22823;&#38520;&#22320;&#21312;&#20154;&#27665;&#21450;&#39321;&#28207;&#28595;&#38272;&#23621;&#27665;&#25910;&#23481;&#31649;&#29702;&#36774;&#27861;.docx" TargetMode="External"/><Relationship Id="rId160" Type="http://schemas.openxmlformats.org/officeDocument/2006/relationships/hyperlink" Target="../law/&#20844;&#21496;&#27861;.docx" TargetMode="External"/><Relationship Id="rId181" Type="http://schemas.openxmlformats.org/officeDocument/2006/relationships/hyperlink" Target="../law/&#20844;&#21496;&#27861;.docx" TargetMode="External"/><Relationship Id="rId216" Type="http://schemas.openxmlformats.org/officeDocument/2006/relationships/hyperlink" Target="../law3/&#22823;&#38520;&#22320;&#21312;&#20154;&#27665;&#20358;&#33274;&#25237;&#36039;&#35377;&#21487;&#36774;&#27861;.docx" TargetMode="External"/><Relationship Id="rId237" Type="http://schemas.openxmlformats.org/officeDocument/2006/relationships/hyperlink" Target="../law/&#20844;&#21496;&#27861;.docx" TargetMode="External"/><Relationship Id="rId258" Type="http://schemas.openxmlformats.org/officeDocument/2006/relationships/hyperlink" Target="../law3/&#22823;&#38520;&#22320;&#21312;&#23416;&#27511;&#27298;&#35208;&#21450;&#25505;&#35469;&#36774;&#27861;.docx" TargetMode="External"/><Relationship Id="rId22" Type="http://schemas.openxmlformats.org/officeDocument/2006/relationships/hyperlink" Target="https://www.immigration.gov.tw/" TargetMode="External"/><Relationship Id="rId43" Type="http://schemas.openxmlformats.org/officeDocument/2006/relationships/hyperlink" Target="../law3/&#33274;&#28771;&#22320;&#21312;&#20844;&#21209;&#21729;&#21450;&#29305;&#23450;&#36523;&#20998;&#20154;&#21729;&#36914;&#20837;&#22823;&#38520;&#22320;&#21312;&#35377;&#21487;&#36774;&#27861;.docx" TargetMode="External"/><Relationship Id="rId64" Type="http://schemas.openxmlformats.org/officeDocument/2006/relationships/hyperlink" Target="../law3/&#22823;&#38520;&#22320;&#21312;&#20154;&#27665;&#30003;&#35531;&#36914;&#20837;&#33274;&#28771;&#22320;&#21312;&#38754;&#35527;&#31649;&#29702;&#36774;&#27861;.docx" TargetMode="External"/><Relationship Id="rId118" Type="http://schemas.openxmlformats.org/officeDocument/2006/relationships/hyperlink" Target="../law3/&#23601;&#39178;&#27054;&#27665;&#36212;&#22823;&#38520;&#22320;&#21312;&#38263;&#26399;&#23621;&#20303;&#23601;&#39178;&#32102;&#20184;&#30332;&#32102;&#36774;&#27861;.docx" TargetMode="External"/><Relationship Id="rId139" Type="http://schemas.openxmlformats.org/officeDocument/2006/relationships/hyperlink" Target="../law3/&#33274;&#28771;&#22320;&#21312;&#33287;&#22823;&#38520;&#22320;&#21312;&#27665;&#29992;&#33322;&#31354;&#36939;&#36664;&#26989;&#38291;&#25509;&#32879;&#36939;&#35377;&#21487;&#36774;&#27861;.docx" TargetMode="External"/><Relationship Id="rId85" Type="http://schemas.openxmlformats.org/officeDocument/2006/relationships/hyperlink" Target="../law/&#31038;&#26371;&#31209;&#24207;&#32173;&#35703;&#27861;.docx" TargetMode="External"/><Relationship Id="rId150" Type="http://schemas.openxmlformats.org/officeDocument/2006/relationships/hyperlink" Target="../law/&#31649;&#29702;&#22806;&#21295;&#26781;&#20363;.docx" TargetMode="External"/><Relationship Id="rId171" Type="http://schemas.openxmlformats.org/officeDocument/2006/relationships/hyperlink" Target="../law/&#20844;&#21496;&#27861;.docx" TargetMode="External"/><Relationship Id="rId192" Type="http://schemas.openxmlformats.org/officeDocument/2006/relationships/hyperlink" Target="../law1/&#27665;&#20107;&#23526;&#21209;&#21028;&#27770;&#20840;&#25991;&#24409;&#32232;.docx" TargetMode="External"/><Relationship Id="rId206" Type="http://schemas.openxmlformats.org/officeDocument/2006/relationships/hyperlink" Target="../law/&#22303;&#22320;&#27861;.docx" TargetMode="External"/><Relationship Id="rId227" Type="http://schemas.openxmlformats.org/officeDocument/2006/relationships/hyperlink" Target="&#22283;&#23478;&#23433;&#20840;&#27861;.docx" TargetMode="External"/><Relationship Id="rId248" Type="http://schemas.openxmlformats.org/officeDocument/2006/relationships/hyperlink" Target="../law3/&#20844;&#21496;&#30331;&#35352;&#35215;&#36027;&#25910;&#36027;&#28310;&#21063;.docx" TargetMode="External"/><Relationship Id="rId269" Type="http://schemas.openxmlformats.org/officeDocument/2006/relationships/footer" Target="footer2.xml"/><Relationship Id="rId12" Type="http://schemas.openxmlformats.org/officeDocument/2006/relationships/hyperlink" Target="../../6law/law/&#33274;&#28771;&#22320;&#21312;&#33287;&#22823;&#38520;&#22320;&#21312;&#20154;&#27665;&#38364;&#20418;&#26781;&#20363;.htm" TargetMode="External"/><Relationship Id="rId33" Type="http://schemas.openxmlformats.org/officeDocument/2006/relationships/hyperlink" Target="../law3/&#20844;&#21209;&#21729;&#36681;&#20219;&#21463;&#35351;&#34389;&#29702;&#22823;&#38520;&#20107;&#21209;&#27231;&#27083;&#25110;&#27665;&#38291;&#22296;&#39636;&#36774;&#29702;&#36864;&#20241;&#36039;&#36963;&#25110;&#25771;&#21369;&#20043;&#20844;&#21209;&#21729;&#24180;&#36039;&#36864;&#38626;&#32102;&#33287;&#21450;&#32147;&#36027;&#32232;&#21015;&#36774;&#27861;.docx" TargetMode="External"/><Relationship Id="rId108" Type="http://schemas.openxmlformats.org/officeDocument/2006/relationships/hyperlink" Target="../law3/&#21508;&#39006;&#25152;&#24471;&#25187;&#32371;&#29575;&#27161;&#28310;.docx" TargetMode="External"/><Relationship Id="rId129" Type="http://schemas.openxmlformats.org/officeDocument/2006/relationships/hyperlink" Target="../law3/&#22312;&#22823;&#38520;&#22320;&#21312;&#24478;&#20107;&#25237;&#36039;&#25110;&#25216;&#34899;&#21512;&#20316;&#23529;&#26597;&#21407;&#21063;.docx" TargetMode="External"/><Relationship Id="rId54" Type="http://schemas.openxmlformats.org/officeDocument/2006/relationships/hyperlink" Target="../diff/index.html" TargetMode="External"/><Relationship Id="rId75" Type="http://schemas.openxmlformats.org/officeDocument/2006/relationships/hyperlink" Target="../law3/&#22823;&#38520;&#22320;&#21312;&#37197;&#20598;&#22312;&#33274;&#28771;&#22320;&#21312;&#20381;&#35242;&#23621;&#30041;&#26399;&#38291;&#24037;&#20316;&#35377;&#21487;&#21450;&#31649;&#29702;&#36774;&#27861;.docx" TargetMode="External"/><Relationship Id="rId96" Type="http://schemas.openxmlformats.org/officeDocument/2006/relationships/hyperlink" Target="../law/&#22823;&#27861;&#23448;&#35299;&#37323;92-99&#24180;.docx" TargetMode="External"/><Relationship Id="rId140" Type="http://schemas.openxmlformats.org/officeDocument/2006/relationships/hyperlink" Target="../law3/&#33274;&#28771;&#22320;&#21312;&#33287;&#22823;&#38520;&#22320;&#21312;&#35657;&#21048;&#26399;&#36008;&#26989;&#21209;&#24448;&#20358;&#21450;&#25237;&#36039;&#35377;&#21487;&#31649;&#29702;&#36774;&#27861;.docx" TargetMode="External"/><Relationship Id="rId161" Type="http://schemas.openxmlformats.org/officeDocument/2006/relationships/hyperlink" Target="../law/&#20844;&#21496;&#27861;.docx" TargetMode="External"/><Relationship Id="rId182" Type="http://schemas.openxmlformats.org/officeDocument/2006/relationships/hyperlink" Target="../law/&#20844;&#21496;&#27861;.docx" TargetMode="External"/><Relationship Id="rId217" Type="http://schemas.openxmlformats.org/officeDocument/2006/relationships/hyperlink" Target="../law3/&#33274;&#28771;&#22320;&#21312;&#33287;&#22823;&#38520;&#22320;&#21312;&#37329;&#34701;&#26989;&#21209;&#24448;&#20358;&#21450;&#25237;&#36039;&#35377;&#21487;&#31649;&#29702;&#36774;&#27861;.docx" TargetMode="External"/><Relationship Id="rId6" Type="http://schemas.openxmlformats.org/officeDocument/2006/relationships/endnotes" Target="endnotes.xml"/><Relationship Id="rId238" Type="http://schemas.openxmlformats.org/officeDocument/2006/relationships/hyperlink" Target="../law/&#20844;&#21496;&#27861;.docx" TargetMode="External"/><Relationship Id="rId259" Type="http://schemas.openxmlformats.org/officeDocument/2006/relationships/hyperlink" Target="../diff/index.html" TargetMode="External"/><Relationship Id="rId23" Type="http://schemas.openxmlformats.org/officeDocument/2006/relationships/hyperlink" Target="https://www.ey.gov.tw/" TargetMode="External"/><Relationship Id="rId119" Type="http://schemas.openxmlformats.org/officeDocument/2006/relationships/hyperlink" Target="../law3/&#33274;&#28771;&#22320;&#21312;&#33287;&#22823;&#38520;&#22320;&#21312;&#28023;&#36939;&#30452;&#33322;&#35377;&#21487;&#31649;&#29702;&#36774;&#27861;.docx" TargetMode="External"/><Relationship Id="rId270" Type="http://schemas.openxmlformats.org/officeDocument/2006/relationships/fontTable" Target="fontTable.xml"/><Relationship Id="rId44" Type="http://schemas.openxmlformats.org/officeDocument/2006/relationships/hyperlink" Target="../law3/&#25919;&#24220;&#27231;&#38364;&#65288;&#27083;&#65289;&#22996;&#35351;&#35036;&#21161;&#20986;&#36039;&#22283;&#23478;&#26680;&#24515;&#38364;&#37749;&#25216;&#34899;&#35336;&#30059;&#35469;&#23450;&#36774;&#27861;.docx" TargetMode="External"/><Relationship Id="rId65" Type="http://schemas.openxmlformats.org/officeDocument/2006/relationships/hyperlink" Target="../law/&#21214;&#24037;&#20445;&#38570;&#26781;&#20363;.docx" TargetMode="External"/><Relationship Id="rId86" Type="http://schemas.openxmlformats.org/officeDocument/2006/relationships/hyperlink" Target="../law/&#21009;&#27861;.docx" TargetMode="External"/><Relationship Id="rId130" Type="http://schemas.openxmlformats.org/officeDocument/2006/relationships/hyperlink" Target="../law3/&#22312;&#22823;&#38520;&#22320;&#21312;&#24478;&#20107;&#25237;&#36039;&#25110;&#25216;&#34899;&#21512;&#20316;&#23529;&#26597;&#21407;&#21063;.docx" TargetMode="External"/><Relationship Id="rId151" Type="http://schemas.openxmlformats.org/officeDocument/2006/relationships/hyperlink" Target="../law3/&#20154;&#27665;&#24163;&#22312;&#33274;&#28771;&#22320;&#21312;&#31649;&#29702;&#21450;&#28165;&#31639;&#36774;&#27861;.docx" TargetMode="External"/><Relationship Id="rId172" Type="http://schemas.openxmlformats.org/officeDocument/2006/relationships/hyperlink" Target="../law3/&#20844;&#21496;&#30331;&#35352;&#35215;&#36027;&#25910;&#36027;&#28310;&#21063;.docx" TargetMode="External"/><Relationship Id="rId193" Type="http://schemas.openxmlformats.org/officeDocument/2006/relationships/hyperlink" Target="../law1/&#27665;&#35380;&#23526;&#21209;&#35009;&#21028;&#20840;&#25991;&#24409;&#32232;04.docx" TargetMode="External"/><Relationship Id="rId207" Type="http://schemas.openxmlformats.org/officeDocument/2006/relationships/hyperlink" Target="../law3/&#22823;&#38520;&#22320;&#21312;&#20154;&#27665;&#22312;&#33274;&#28771;&#22320;&#21312;&#21462;&#24471;&#35373;&#23450;&#25110;&#31227;&#36681;&#19981;&#21205;&#29986;&#29289;&#27402;&#35377;&#21487;&#36774;&#27861;.docx" TargetMode="External"/><Relationship Id="rId228" Type="http://schemas.openxmlformats.org/officeDocument/2006/relationships/hyperlink" Target="&#22283;&#23478;&#27231;&#23494;&#20445;&#35703;&#27861;.docx" TargetMode="External"/><Relationship Id="rId249" Type="http://schemas.openxmlformats.org/officeDocument/2006/relationships/hyperlink" Target="../law/&#34892;&#25919;&#31243;&#24207;&#27861;.docx" TargetMode="External"/><Relationship Id="rId13" Type="http://schemas.openxmlformats.org/officeDocument/2006/relationships/hyperlink" Target="../law1/&#21009;&#20107;&#23526;&#21209;&#21028;&#27770;&#20840;&#25991;&#24409;&#32232;05.docx" TargetMode="External"/><Relationship Id="rId109" Type="http://schemas.openxmlformats.org/officeDocument/2006/relationships/hyperlink" Target="../law/&#25152;&#24471;&#31237;&#27861;.docx" TargetMode="External"/><Relationship Id="rId260" Type="http://schemas.openxmlformats.org/officeDocument/2006/relationships/hyperlink" Target="../diff/index.html" TargetMode="External"/><Relationship Id="rId34" Type="http://schemas.openxmlformats.org/officeDocument/2006/relationships/hyperlink" Target="../law2/&#28023;&#23805;&#20841;&#23736;&#20849;&#21516;&#25171;&#25802;&#29359;&#32618;&#21450;&#21496;&#27861;&#20114;&#21161;&#21332;&#35696;.docx" TargetMode="External"/><Relationship Id="rId55" Type="http://schemas.openxmlformats.org/officeDocument/2006/relationships/hyperlink" Target="../law3/&#33274;&#28771;&#22320;&#21312;&#20844;&#21209;&#21729;&#21450;&#29305;&#23450;&#36523;&#20998;&#20154;&#21729;&#36914;&#20837;&#22823;&#38520;&#22320;&#21312;&#35377;&#21487;&#36774;&#27861;.docx" TargetMode="External"/><Relationship Id="rId76" Type="http://schemas.openxmlformats.org/officeDocument/2006/relationships/hyperlink" Target="../law3/&#22823;&#38520;&#22320;&#21312;&#20154;&#27665;&#21450;&#39321;&#28207;&#28595;&#38272;&#23621;&#27665;&#24375;&#21046;&#20986;&#22659;&#34389;&#29702;&#36774;&#27861;.docx" TargetMode="External"/><Relationship Id="rId97" Type="http://schemas.openxmlformats.org/officeDocument/2006/relationships/hyperlink" Target="../law/&#37291;&#30274;&#27861;.docx" TargetMode="External"/><Relationship Id="rId120" Type="http://schemas.openxmlformats.org/officeDocument/2006/relationships/hyperlink" Target="../law3/&#33274;&#28771;&#22320;&#21312;&#33287;&#22823;&#38520;&#22320;&#21312;&#31354;&#36939;&#30452;&#33322;&#35377;&#21487;&#31649;&#29702;&#36774;&#27861;.docx" TargetMode="External"/><Relationship Id="rId141" Type="http://schemas.openxmlformats.org/officeDocument/2006/relationships/hyperlink" Target="../law3/&#33274;&#28771;&#22320;&#21312;&#33287;&#22823;&#38520;&#22320;&#21312;&#37329;&#34701;&#26989;&#21209;&#24448;&#20358;&#21450;&#25237;&#36039;&#35377;&#21487;&#31649;&#29702;&#36774;&#27861;.docx" TargetMode="External"/><Relationship Id="rId7" Type="http://schemas.openxmlformats.org/officeDocument/2006/relationships/hyperlink" Target="https://www.6laws.net/" TargetMode="External"/><Relationship Id="rId162" Type="http://schemas.openxmlformats.org/officeDocument/2006/relationships/hyperlink" Target="../law/&#20844;&#21496;&#27861;.docx" TargetMode="External"/><Relationship Id="rId183" Type="http://schemas.openxmlformats.org/officeDocument/2006/relationships/hyperlink" Target="../law/&#20844;&#21496;&#27861;.docx" TargetMode="External"/><Relationship Id="rId218" Type="http://schemas.openxmlformats.org/officeDocument/2006/relationships/hyperlink" Target="../law3/&#33274;&#28771;&#22320;&#21312;&#33287;&#22823;&#38520;&#22320;&#21312;&#20445;&#38570;&#26989;&#21209;&#24448;&#20358;&#21450;&#25237;&#36039;&#35377;&#21487;&#31649;&#29702;&#36774;&#27861;.docx" TargetMode="External"/><Relationship Id="rId239" Type="http://schemas.openxmlformats.org/officeDocument/2006/relationships/hyperlink" Target="..\diff\index.html" TargetMode="External"/><Relationship Id="rId250" Type="http://schemas.openxmlformats.org/officeDocument/2006/relationships/hyperlink" Target="../law3/&#33274;&#28771;&#22320;&#21312;&#33287;&#22823;&#38520;&#22320;&#21312;&#20154;&#27665;&#38364;&#20418;&#26781;&#20363;&#26045;&#34892;&#32048;&#21063;.docx" TargetMode="External"/><Relationship Id="rId271" Type="http://schemas.openxmlformats.org/officeDocument/2006/relationships/theme" Target="theme/theme1.xml"/><Relationship Id="rId24" Type="http://schemas.openxmlformats.org/officeDocument/2006/relationships/hyperlink" Target="https://www.ey.gov.tw/" TargetMode="External"/><Relationship Id="rId45" Type="http://schemas.openxmlformats.org/officeDocument/2006/relationships/hyperlink" Target="../law3/&#24478;&#20107;&#28041;&#21450;&#37325;&#35201;&#22283;&#23478;&#23433;&#20840;&#21033;&#30410;&#25110;&#27231;&#23494;&#26989;&#21209;&#20043;&#36864;&#38626;&#32887;&#20154;&#21729;&#25033;&#32147;&#23529;&#26597;&#35377;&#21487;&#26399;&#38291;&#23622;&#28415;&#24460;&#36914;&#20837;&#22823;&#38520;&#22320;&#21312;&#30003;&#22577;&#36774;&#27861;.docx" TargetMode="External"/><Relationship Id="rId66" Type="http://schemas.openxmlformats.org/officeDocument/2006/relationships/hyperlink" Target="../law1/&#39640;&#38498;&#26280;&#25152;&#23660;&#27861;&#38498;&#20855;&#21443;&#32771;&#20729;&#20540;&#21009;&#20107;&#35009;&#21028;04.docx" TargetMode="External"/><Relationship Id="rId87" Type="http://schemas.openxmlformats.org/officeDocument/2006/relationships/hyperlink" Target="../law3/&#22823;&#38520;&#22320;&#21312;&#20154;&#27665;&#21450;&#39321;&#28207;&#28595;&#38272;&#23621;&#27665;&#24375;&#21046;&#20986;&#22659;&#34389;&#29702;&#36774;&#27861;.docx" TargetMode="External"/><Relationship Id="rId110" Type="http://schemas.openxmlformats.org/officeDocument/2006/relationships/hyperlink" Target="../law/&#25152;&#24471;&#31237;&#27861;.docx" TargetMode="External"/><Relationship Id="rId131" Type="http://schemas.openxmlformats.org/officeDocument/2006/relationships/hyperlink" Target="../law3/&#33274;&#28771;&#22320;&#21312;&#33287;&#22823;&#38520;&#22320;&#21312;&#36031;&#26131;&#35377;&#21487;&#36774;&#27861;.docx" TargetMode="External"/><Relationship Id="rId152" Type="http://schemas.openxmlformats.org/officeDocument/2006/relationships/hyperlink" Target="../diff/index.html" TargetMode="External"/><Relationship Id="rId173" Type="http://schemas.openxmlformats.org/officeDocument/2006/relationships/hyperlink" Target="../law3/&#22823;&#38520;&#22320;&#21312;&#20043;&#29151;&#21033;&#20107;&#26989;&#25110;&#20854;&#26044;&#31532;&#19977;&#22320;&#21312;&#25237;&#36039;&#20043;&#29151;&#21033;&#20107;&#26989;&#22312;&#33274;&#35373;&#31435;&#20998;&#20844;&#21496;&#25110;&#36774;&#20107;&#34389;&#35377;&#21487;&#36774;&#27861;.docx" TargetMode="External"/><Relationship Id="rId194" Type="http://schemas.openxmlformats.org/officeDocument/2006/relationships/hyperlink" Target="../law/&#22823;&#27861;&#23448;&#35299;&#37323;100-107&#24180;.docx" TargetMode="External"/><Relationship Id="rId208" Type="http://schemas.openxmlformats.org/officeDocument/2006/relationships/hyperlink" Target="../law3/&#22823;&#38520;&#22320;&#21312;&#20154;&#27665;&#20358;&#33274;&#25237;&#36039;&#35377;&#21487;&#36774;&#27861;.docx" TargetMode="External"/><Relationship Id="rId229" Type="http://schemas.openxmlformats.org/officeDocument/2006/relationships/hyperlink" Target="../diff/index.html" TargetMode="External"/><Relationship Id="rId240" Type="http://schemas.openxmlformats.org/officeDocument/2006/relationships/hyperlink" Target="../law/&#20844;&#21496;&#27861;.docx" TargetMode="External"/><Relationship Id="rId261" Type="http://schemas.openxmlformats.org/officeDocument/2006/relationships/hyperlink" Target="../law/&#27665;&#27861;.docx" TargetMode="External"/><Relationship Id="rId14" Type="http://schemas.openxmlformats.org/officeDocument/2006/relationships/hyperlink" Target="../S-link&#20998;&#39006;&#27861;&#35215;&#32034;&#24341;02.docx" TargetMode="External"/><Relationship Id="rId35" Type="http://schemas.openxmlformats.org/officeDocument/2006/relationships/hyperlink" Target="&#20844;&#27665;&#25237;&#31080;&#27861;.docx" TargetMode="External"/><Relationship Id="rId56" Type="http://schemas.openxmlformats.org/officeDocument/2006/relationships/hyperlink" Target="../law3/&#22312;&#33274;&#21407;&#26377;&#25142;&#31821;&#22823;&#38520;&#22320;&#21312;&#20154;&#27665;&#30003;&#35531;&#22238;&#24489;&#33274;&#28771;&#22320;&#21312;&#20154;&#27665;&#36523;&#20998;&#35377;&#21487;&#36774;&#27861;.docx" TargetMode="External"/><Relationship Id="rId77" Type="http://schemas.openxmlformats.org/officeDocument/2006/relationships/hyperlink" Target="../law1/&#21009;&#35380;&#23526;&#21209;&#35009;&#21028;&#20840;&#25991;&#24409;&#32232;05.docx" TargetMode="External"/><Relationship Id="rId100" Type="http://schemas.openxmlformats.org/officeDocument/2006/relationships/hyperlink" Target="../diff/index.html" TargetMode="External"/><Relationship Id="rId8" Type="http://schemas.openxmlformats.org/officeDocument/2006/relationships/image" Target="media/image1.png"/><Relationship Id="rId98" Type="http://schemas.openxmlformats.org/officeDocument/2006/relationships/hyperlink" Target="../law3/&#22823;&#38520;&#22320;&#21312;&#23416;&#27511;&#25505;&#35469;&#36774;&#27861;.docx" TargetMode="External"/><Relationship Id="rId121" Type="http://schemas.openxmlformats.org/officeDocument/2006/relationships/hyperlink" Target="../law3/&#33274;&#28771;&#22320;&#21312;&#28417;&#33337;&#33322;&#34892;&#33267;&#22823;&#38520;&#22320;&#21312;&#35377;&#21487;&#21450;&#31649;&#29702;&#36774;&#27861;.docx" TargetMode="External"/><Relationship Id="rId142" Type="http://schemas.openxmlformats.org/officeDocument/2006/relationships/hyperlink" Target="../law3/&#33274;&#28771;&#22320;&#21312;&#33287;&#22823;&#38520;&#22320;&#21312;&#20445;&#38570;&#26989;&#21209;&#24448;&#20358;&#21450;&#25237;&#36039;&#35377;&#21487;&#31649;&#29702;&#36774;&#27861;.docx" TargetMode="External"/><Relationship Id="rId163" Type="http://schemas.openxmlformats.org/officeDocument/2006/relationships/hyperlink" Target="../law/&#20844;&#21496;&#27861;.docx" TargetMode="External"/><Relationship Id="rId184" Type="http://schemas.openxmlformats.org/officeDocument/2006/relationships/hyperlink" Target="../law/&#20844;&#21496;&#27861;.docx" TargetMode="External"/><Relationship Id="rId219" Type="http://schemas.openxmlformats.org/officeDocument/2006/relationships/hyperlink" Target="https://www.judicial.gov.tw/tw/cp-1369-4201-3fb8f-1.html" TargetMode="External"/><Relationship Id="rId230" Type="http://schemas.openxmlformats.org/officeDocument/2006/relationships/hyperlink" Target="&#21009;&#27861;.docx" TargetMode="External"/><Relationship Id="rId251" Type="http://schemas.openxmlformats.org/officeDocument/2006/relationships/hyperlink" Target="https://www.6laws.net/comment.htm" TargetMode="External"/><Relationship Id="rId25" Type="http://schemas.openxmlformats.org/officeDocument/2006/relationships/hyperlink" Target="https://www.cga.gov.tw/" TargetMode="External"/><Relationship Id="rId46" Type="http://schemas.openxmlformats.org/officeDocument/2006/relationships/hyperlink" Target="../law3/&#31777;&#20219;&#31532;&#21313;&#32887;&#31561;&#21450;&#35686;&#30435;&#22235;&#38542;&#20197;&#19979;&#26410;&#28041;&#21450;&#22283;&#23478;&#23433;&#20840;&#21033;&#30410;&#25110;&#27231;&#23494;&#20043;&#20844;&#21209;&#21729;&#21450;&#35686;&#23519;&#20154;&#21729;&#36212;&#22823;&#38520;&#22320;&#21312;&#20316;&#26989;&#35201;&#40670;.docx" TargetMode="External"/><Relationship Id="rId67" Type="http://schemas.openxmlformats.org/officeDocument/2006/relationships/hyperlink" Target="../law1/&#26368;&#39640;&#27861;&#38498;&#21009;&#20107;&#24237;&#20855;&#21443;&#32771;&#20729;&#20540;&#35009;&#21028;08.docx" TargetMode="External"/><Relationship Id="rId88" Type="http://schemas.openxmlformats.org/officeDocument/2006/relationships/hyperlink" Target="../law3/&#22823;&#38520;&#22320;&#21312;&#20154;&#27665;&#21450;&#39321;&#28207;&#28595;&#38272;&#23621;&#27665;&#25910;&#23481;&#34389;&#25152;&#35373;&#32622;&#21450;&#31649;&#29702;&#36774;&#27861;.docx" TargetMode="External"/><Relationship Id="rId111" Type="http://schemas.openxmlformats.org/officeDocument/2006/relationships/hyperlink" Target="../law3/&#25903;&#38936;&#26376;&#36864;&#20241;&#32102;&#33287;&#20043;&#20844;&#31435;&#23416;&#26657;&#25945;&#32887;&#21729;&#36212;&#22823;&#38520;&#22320;&#21312;&#38263;&#26399;&#23621;&#20303;&#25913;&#38936;&#20572;&#38936;&#21450;&#24674;&#24489;&#36864;&#20241;&#32102;&#33287;&#34389;&#29702;&#36774;&#27861;.docx" TargetMode="External"/><Relationship Id="rId132" Type="http://schemas.openxmlformats.org/officeDocument/2006/relationships/hyperlink" Target="../law3/&#22312;&#22823;&#38520;&#22320;&#21312;&#24478;&#20107;&#21830;&#26989;&#34892;&#28858;&#35377;&#21487;&#36774;&#27861;.docx" TargetMode="External"/><Relationship Id="rId153" Type="http://schemas.openxmlformats.org/officeDocument/2006/relationships/hyperlink" Target="../law3/&#22823;&#38520;&#22320;&#21312;&#30332;&#34892;&#20043;&#36008;&#24163;&#36914;&#20986;&#20837;&#33274;&#28771;&#22320;&#21312;&#25033;&#36981;&#34892;&#20107;&#38917;&#36774;&#27861;.docx" TargetMode="External"/><Relationship Id="rId174" Type="http://schemas.openxmlformats.org/officeDocument/2006/relationships/hyperlink" Target="../law1/&#39640;&#38498;&#26280;&#25152;&#23660;&#27861;&#38498;&#20855;&#21443;&#32771;&#20729;&#20540;&#21009;&#20107;&#35009;&#21028;03.docx" TargetMode="External"/><Relationship Id="rId195" Type="http://schemas.openxmlformats.org/officeDocument/2006/relationships/hyperlink" Target="https://www.judicial.gov.tw/tw/cp-1369-4239-2f42d-1.html" TargetMode="External"/><Relationship Id="rId209" Type="http://schemas.openxmlformats.org/officeDocument/2006/relationships/hyperlink" Target="../law3/&#33274;&#28771;&#22320;&#21312;&#33287;&#22823;&#38520;&#22320;&#21312;&#37329;&#34701;&#26989;&#21209;&#24448;&#20358;&#21450;&#25237;&#36039;&#35377;&#21487;&#31649;&#29702;&#36774;&#27861;.docx" TargetMode="External"/><Relationship Id="rId220" Type="http://schemas.openxmlformats.org/officeDocument/2006/relationships/hyperlink" Target="../law1/&#26368;&#39640;&#27861;&#38498;&#21009;&#20107;&#24237;&#20855;&#21443;&#32771;&#20729;&#20540;&#35009;&#21028;03.docx" TargetMode="External"/><Relationship Id="rId241" Type="http://schemas.openxmlformats.org/officeDocument/2006/relationships/hyperlink" Target="../law/&#20844;&#21496;&#27861;.docx" TargetMode="External"/><Relationship Id="rId15" Type="http://schemas.openxmlformats.org/officeDocument/2006/relationships/hyperlink" Target="../S-link&#35686;&#23519;&#23526;&#29992;&#27861;&#20196;&#32034;&#24341;.docx" TargetMode="External"/><Relationship Id="rId36" Type="http://schemas.openxmlformats.org/officeDocument/2006/relationships/hyperlink" Target="&#20844;&#27665;&#25237;&#31080;&#27861;.docx" TargetMode="External"/><Relationship Id="rId57" Type="http://schemas.openxmlformats.org/officeDocument/2006/relationships/hyperlink" Target="../law3/&#22823;&#38520;&#22320;&#21312;&#20154;&#27665;&#36914;&#20837;&#33274;&#28771;&#22320;&#21312;&#35377;&#21487;&#36774;&#27861;.docx" TargetMode="External"/><Relationship Id="rId262" Type="http://schemas.openxmlformats.org/officeDocument/2006/relationships/hyperlink" Target="../law/&#22303;&#22320;&#27861;.docx" TargetMode="External"/><Relationship Id="rId78" Type="http://schemas.openxmlformats.org/officeDocument/2006/relationships/hyperlink" Target="../law/&#22823;&#27861;&#23448;&#35299;&#37323;100-107&#24180;.docx" TargetMode="External"/><Relationship Id="rId99" Type="http://schemas.openxmlformats.org/officeDocument/2006/relationships/hyperlink" Target="../law3/&#22823;&#38520;&#22320;&#21312;&#20154;&#27665;&#20358;&#33274;&#23601;&#35712;&#23560;&#31185;&#20197;&#19978;&#23416;&#26657;&#36774;&#27861;.docx" TargetMode="External"/><Relationship Id="rId101" Type="http://schemas.openxmlformats.org/officeDocument/2006/relationships/hyperlink" Target="../law3/&#22823;&#38520;&#22320;&#21312;&#23416;&#27511;&#27298;&#35208;&#21450;&#25505;&#35469;&#36774;&#27861;.docx" TargetMode="External"/><Relationship Id="rId122" Type="http://schemas.openxmlformats.org/officeDocument/2006/relationships/hyperlink" Target="../law3/&#33274;&#28771;&#22320;&#21312;&#33287;&#22823;&#38520;&#22320;&#21312;&#28023;&#36939;&#30452;&#33322;&#35377;&#21487;&#31649;&#29702;&#36774;&#27861;.docx" TargetMode="External"/><Relationship Id="rId143" Type="http://schemas.openxmlformats.org/officeDocument/2006/relationships/hyperlink" Target="../law/&#31649;&#29702;&#22806;&#21295;&#26781;&#20363;.docx" TargetMode="External"/><Relationship Id="rId164" Type="http://schemas.openxmlformats.org/officeDocument/2006/relationships/hyperlink" Target="../law/&#20844;&#21496;&#27861;.docx" TargetMode="External"/><Relationship Id="rId185" Type="http://schemas.openxmlformats.org/officeDocument/2006/relationships/hyperlink" Target="../law3/&#22823;&#38520;&#22320;&#21312;&#35264;&#20809;&#20107;&#21209;&#38750;&#29151;&#21033;&#27861;&#20154;&#20358;&#33274;&#35373;&#31435;&#36774;&#20107;&#34389;&#24478;&#20107;&#26989;&#21209;&#27963;&#21205;&#35377;&#21487;&#36774;&#27861;.docx" TargetMode="External"/><Relationship Id="rId9" Type="http://schemas.openxmlformats.org/officeDocument/2006/relationships/hyperlink" Target="https://www.6laws.net/update.htm" TargetMode="External"/><Relationship Id="rId210" Type="http://schemas.openxmlformats.org/officeDocument/2006/relationships/hyperlink" Target="../law3/&#33274;&#28771;&#22320;&#21312;&#33287;&#22823;&#38520;&#22320;&#21312;&#35657;&#21048;&#26399;&#36008;&#26989;&#21209;&#24448;&#20358;&#21450;&#25237;&#36039;&#35377;&#21487;&#31649;&#29702;&#36774;&#27861;.docx" TargetMode="External"/><Relationship Id="rId26" Type="http://schemas.openxmlformats.org/officeDocument/2006/relationships/hyperlink" Target="https://www.mac.gov.tw/" TargetMode="External"/><Relationship Id="rId231" Type="http://schemas.openxmlformats.org/officeDocument/2006/relationships/hyperlink" Target="&#22283;&#23478;&#23433;&#20840;&#27861;.docx" TargetMode="External"/><Relationship Id="rId252" Type="http://schemas.openxmlformats.org/officeDocument/2006/relationships/hyperlink" Target="../diff/index.html" TargetMode="External"/><Relationship Id="rId47" Type="http://schemas.openxmlformats.org/officeDocument/2006/relationships/hyperlink" Target="../law3/&#33274;&#28771;&#22320;&#21312;&#20844;&#21209;&#21729;&#21450;&#29305;&#23450;&#36523;&#20998;&#20154;&#21729;&#36914;&#20837;&#22823;&#38520;&#22320;&#21312;&#20316;&#26989;&#35215;&#23450;.docx" TargetMode="External"/><Relationship Id="rId68" Type="http://schemas.openxmlformats.org/officeDocument/2006/relationships/hyperlink" Target="../law3/&#22823;&#38520;&#22320;&#21312;&#20154;&#27665;&#20358;&#33274;&#24478;&#20107;&#35264;&#20809;&#27963;&#21205;&#35377;&#21487;&#36774;&#27861;.docx" TargetMode="External"/><Relationship Id="rId89" Type="http://schemas.openxmlformats.org/officeDocument/2006/relationships/hyperlink" Target="&#20837;&#20986;&#22283;&#21450;&#31227;&#27665;&#27861;.docx" TargetMode="External"/><Relationship Id="rId112" Type="http://schemas.openxmlformats.org/officeDocument/2006/relationships/hyperlink" Target="../law3/&#25903;&#38936;&#26376;&#36864;&#20241;&#32102;&#33287;&#20043;&#20844;&#21209;&#20154;&#21729;&#36212;&#22823;&#38520;&#22320;&#21312;&#38263;&#26399;&#23621;&#20303;&#25913;&#38936;&#20572;&#38936;&#21450;&#24674;&#24489;&#36864;&#20241;&#32102;&#33287;&#34389;&#29702;&#36774;&#27861;.docx" TargetMode="External"/><Relationship Id="rId133" Type="http://schemas.openxmlformats.org/officeDocument/2006/relationships/hyperlink" Target="../law3/&#22312;&#22823;&#38520;&#22320;&#21312;&#24478;&#20107;&#25237;&#36039;&#25110;&#25216;&#34899;&#21512;&#20316;&#35377;&#21487;&#36774;&#27861;.docx" TargetMode="External"/><Relationship Id="rId154" Type="http://schemas.openxmlformats.org/officeDocument/2006/relationships/hyperlink" Target="../law/&#31649;&#29702;&#22806;&#21295;&#26781;&#20363;.docx" TargetMode="External"/><Relationship Id="rId175" Type="http://schemas.openxmlformats.org/officeDocument/2006/relationships/hyperlink" Target="../diff/index.html" TargetMode="External"/><Relationship Id="rId196" Type="http://schemas.openxmlformats.org/officeDocument/2006/relationships/hyperlink" Target="../law1/&#26368;&#39640;&#27861;&#38498;&#27665;&#20107;&#24237;&#20855;&#21443;&#32771;&#20729;&#20540;&#35009;&#21028;04.docx" TargetMode="External"/><Relationship Id="rId200" Type="http://schemas.openxmlformats.org/officeDocument/2006/relationships/hyperlink" Target="../law1/&#26368;&#39640;&#27861;&#38498;&#27665;&#20107;&#24237;&#20855;&#21443;&#32771;&#20729;&#20540;&#35009;&#21028;04.docx" TargetMode="External"/><Relationship Id="rId16" Type="http://schemas.openxmlformats.org/officeDocument/2006/relationships/hyperlink" Target="../S-link&#38651;&#23376;&#20845;&#27861;&#32317;&#32034;&#24341;.docx" TargetMode="External"/><Relationship Id="rId221" Type="http://schemas.openxmlformats.org/officeDocument/2006/relationships/hyperlink" Target="../law1/&#26368;&#39640;&#27861;&#38498;&#21009;&#20107;&#24237;&#20855;&#21443;&#32771;&#20729;&#20540;&#35009;&#21028;04.docx" TargetMode="External"/><Relationship Id="rId242" Type="http://schemas.openxmlformats.org/officeDocument/2006/relationships/hyperlink" Target="../law1/&#39640;&#38498;&#26280;&#25152;&#23660;&#27861;&#38498;&#20855;&#21443;&#32771;&#20729;&#20540;&#21009;&#20107;&#35009;&#21028;03.docx" TargetMode="External"/><Relationship Id="rId263" Type="http://schemas.openxmlformats.org/officeDocument/2006/relationships/hyperlink" Target="../diff/index.html" TargetMode="External"/><Relationship Id="rId37" Type="http://schemas.openxmlformats.org/officeDocument/2006/relationships/hyperlink" Target="&#20844;&#27665;&#25237;&#31080;&#27861;.docx" TargetMode="External"/><Relationship Id="rId58" Type="http://schemas.openxmlformats.org/officeDocument/2006/relationships/hyperlink" Target="../law3/&#22823;&#38520;&#22320;&#21312;&#20154;&#27665;&#20358;&#33274;&#24478;&#20107;&#21830;&#21209;&#27963;&#21205;&#35377;&#21487;&#36774;&#27861;.docx" TargetMode="External"/><Relationship Id="rId79" Type="http://schemas.openxmlformats.org/officeDocument/2006/relationships/hyperlink" Target="../diff/index.html" TargetMode="External"/><Relationship Id="rId102" Type="http://schemas.openxmlformats.org/officeDocument/2006/relationships/hyperlink" Target="../law3/&#22823;&#38520;&#22320;&#21312;&#33274;&#21830;&#23416;&#26657;&#35373;&#31435;&#21450;&#36628;&#23566;&#36774;&#27861;.docx" TargetMode="External"/><Relationship Id="rId123" Type="http://schemas.openxmlformats.org/officeDocument/2006/relationships/hyperlink" Target="../law3/&#33274;&#28771;&#22320;&#21312;&#33287;&#22823;&#38520;&#22320;&#21312;&#31354;&#36939;&#30452;&#33322;&#35377;&#21487;&#31649;&#29702;&#36774;&#27861;.docx" TargetMode="External"/><Relationship Id="rId144" Type="http://schemas.openxmlformats.org/officeDocument/2006/relationships/hyperlink" Target="../law/&#31649;&#29702;&#22806;&#21295;&#26781;&#20363;.docx" TargetMode="External"/><Relationship Id="rId90" Type="http://schemas.openxmlformats.org/officeDocument/2006/relationships/hyperlink" Target="&#20837;&#20986;&#22283;&#21450;&#31227;&#27665;&#27861;.docx" TargetMode="External"/><Relationship Id="rId165" Type="http://schemas.openxmlformats.org/officeDocument/2006/relationships/hyperlink" Target="../law/&#20844;&#21496;&#27861;.docx" TargetMode="External"/><Relationship Id="rId186" Type="http://schemas.openxmlformats.org/officeDocument/2006/relationships/hyperlink" Target="../law3/&#22823;&#38520;&#22320;&#21312;&#32147;&#36031;&#20107;&#21209;&#38750;&#29151;&#21033;&#27861;&#20154;&#12289;&#22296;&#39636;&#25110;&#20854;&#20182;&#27231;&#27083;&#20358;&#33274;&#35373;&#31435;&#36774;&#20107;&#34389;&#35377;&#21487;&#36774;&#27861;.docx" TargetMode="External"/><Relationship Id="rId211" Type="http://schemas.openxmlformats.org/officeDocument/2006/relationships/hyperlink" Target="../law3/&#33274;&#28771;&#22320;&#21312;&#33287;&#22823;&#38520;&#22320;&#21312;&#20445;&#38570;&#26989;&#21209;&#24448;&#20358;&#21450;&#25237;&#36039;&#35377;&#21487;&#31649;&#29702;&#36774;&#27861;.docx" TargetMode="External"/><Relationship Id="rId232" Type="http://schemas.openxmlformats.org/officeDocument/2006/relationships/hyperlink" Target="&#22283;&#23478;&#27231;&#23494;&#20445;&#35703;&#27861;.docx" TargetMode="External"/><Relationship Id="rId253" Type="http://schemas.openxmlformats.org/officeDocument/2006/relationships/hyperlink" Target="../law3/&#22823;&#38520;&#22320;&#21312;&#20154;&#27665;&#36914;&#20837;&#33274;&#28771;&#22320;&#21312;&#35377;&#21487;&#36774;&#27861;.docx" TargetMode="External"/><Relationship Id="rId27" Type="http://schemas.openxmlformats.org/officeDocument/2006/relationships/hyperlink" Target="https://www.ey.gov.tw/" TargetMode="External"/><Relationship Id="rId48" Type="http://schemas.openxmlformats.org/officeDocument/2006/relationships/hyperlink" Target="../diff/index.html" TargetMode="External"/><Relationship Id="rId69" Type="http://schemas.openxmlformats.org/officeDocument/2006/relationships/hyperlink" Target="../law3/&#22823;&#38520;&#22320;&#21312;&#20154;&#27665;&#20358;&#33274;&#24478;&#20107;&#21830;&#21209;&#27963;&#21205;&#35377;&#21487;&#36774;&#27861;.docx" TargetMode="External"/><Relationship Id="rId113" Type="http://schemas.openxmlformats.org/officeDocument/2006/relationships/hyperlink" Target="../law3/&#37109;&#38651;&#21450;&#37941;&#36335;&#20107;&#26989;&#25903;&#38936;&#26376;&#36864;&#20241;&#32102;&#33287;&#36864;&#20241;&#20154;&#21729;&#36212;&#22823;&#38520;&#22320;&#21312;&#38263;&#26399;&#23621;&#20303;&#25913;&#38936;&#20572;&#38936;&#21450;&#24674;&#24489;&#36864;&#20241;&#32102;&#33287;&#34389;&#29702;&#36774;&#27861;.docx" TargetMode="External"/><Relationship Id="rId134" Type="http://schemas.openxmlformats.org/officeDocument/2006/relationships/hyperlink" Target="../law3/&#22823;&#38520;&#22320;&#21312;&#29986;&#26989;&#25216;&#34899;&#24341;&#36914;&#35377;&#21487;&#36774;&#27861;.docx" TargetMode="External"/><Relationship Id="rId80" Type="http://schemas.openxmlformats.org/officeDocument/2006/relationships/hyperlink" Target="../law/&#31038;&#26371;&#31209;&#24207;&#32173;&#35703;&#27861;.docx" TargetMode="External"/><Relationship Id="rId155" Type="http://schemas.openxmlformats.org/officeDocument/2006/relationships/hyperlink" Target="../law3/&#22823;&#38520;&#22320;&#21312;&#21476;&#29289;&#36939;&#20837;&#33274;&#28771;&#22320;&#21312;&#20844;&#38283;&#38515;&#21015;&#23637;&#35261;&#35377;&#21487;&#36774;&#27861;.docx" TargetMode="External"/><Relationship Id="rId176" Type="http://schemas.openxmlformats.org/officeDocument/2006/relationships/hyperlink" Target="../law/&#20844;&#21496;&#27861;.docx" TargetMode="External"/><Relationship Id="rId197" Type="http://schemas.openxmlformats.org/officeDocument/2006/relationships/hyperlink" Target="../law/&#22303;&#22320;&#27861;.docx" TargetMode="External"/><Relationship Id="rId201" Type="http://schemas.openxmlformats.org/officeDocument/2006/relationships/hyperlink" Target="../diff/index.html" TargetMode="External"/><Relationship Id="rId222" Type="http://schemas.openxmlformats.org/officeDocument/2006/relationships/hyperlink" Target="../law/&#21009;&#27861;.docx" TargetMode="External"/><Relationship Id="rId243" Type="http://schemas.openxmlformats.org/officeDocument/2006/relationships/hyperlink" Target="../diff/index.html" TargetMode="External"/><Relationship Id="rId264" Type="http://schemas.openxmlformats.org/officeDocument/2006/relationships/hyperlink" Target="../law/&#22303;&#22320;&#27861;.docx" TargetMode="External"/><Relationship Id="rId17" Type="http://schemas.openxmlformats.org/officeDocument/2006/relationships/hyperlink" Target="../S-link&#20998;&#39006;&#27861;&#35215;&#32034;&#24341;.docx" TargetMode="External"/><Relationship Id="rId38" Type="http://schemas.openxmlformats.org/officeDocument/2006/relationships/hyperlink" Target="&#20844;&#27665;&#25237;&#31080;&#27861;.docx" TargetMode="External"/><Relationship Id="rId59" Type="http://schemas.openxmlformats.org/officeDocument/2006/relationships/hyperlink" Target="../law3/&#22823;&#38520;&#22320;&#21312;&#23560;&#26989;&#20154;&#22763;&#20358;&#33274;&#24478;&#20107;&#23560;&#26989;&#27963;&#21205;&#35377;&#21487;&#36774;&#27861;.docx" TargetMode="External"/><Relationship Id="rId103" Type="http://schemas.openxmlformats.org/officeDocument/2006/relationships/hyperlink" Target="../law/&#20844;&#25945;&#20154;&#21729;&#20445;&#38570;&#27861;.docx" TargetMode="External"/><Relationship Id="rId124" Type="http://schemas.openxmlformats.org/officeDocument/2006/relationships/hyperlink" Target="../law3/&#28023;&#23805;&#20841;&#23736;&#28023;&#36939;&#21332;&#35696;&#21450;&#31354;&#36939;&#35036;&#20805;&#21332;&#35696;&#31237;&#25910;&#20114;&#20813;&#36774;&#27861;.docx" TargetMode="External"/><Relationship Id="rId70" Type="http://schemas.openxmlformats.org/officeDocument/2006/relationships/hyperlink" Target="../law3/&#22823;&#38520;&#22320;&#21312;&#20154;&#27665;&#36914;&#20837;&#33274;&#28771;&#22320;&#21312;&#35377;&#21487;&#36774;&#27861;.docx" TargetMode="External"/><Relationship Id="rId91" Type="http://schemas.openxmlformats.org/officeDocument/2006/relationships/hyperlink" Target="&#20837;&#20986;&#22283;&#21450;&#31227;&#27665;&#27861;.docx" TargetMode="External"/><Relationship Id="rId145" Type="http://schemas.openxmlformats.org/officeDocument/2006/relationships/hyperlink" Target="../law/&#31649;&#29702;&#22806;&#21295;&#26781;&#20363;.docx" TargetMode="External"/><Relationship Id="rId166" Type="http://schemas.openxmlformats.org/officeDocument/2006/relationships/hyperlink" Target="../law/&#20844;&#21496;&#27861;.docx" TargetMode="External"/><Relationship Id="rId187" Type="http://schemas.openxmlformats.org/officeDocument/2006/relationships/hyperlink" Target="../law1/&#27665;&#20107;&#23526;&#21209;&#21028;&#27770;&#20840;&#25991;&#24409;&#32232;02e.docx" TargetMode="External"/><Relationship Id="rId1" Type="http://schemas.openxmlformats.org/officeDocument/2006/relationships/numbering" Target="numbering.xml"/><Relationship Id="rId212" Type="http://schemas.openxmlformats.org/officeDocument/2006/relationships/hyperlink" Target="../law/&#20844;&#21496;&#27861;.docx" TargetMode="External"/><Relationship Id="rId233" Type="http://schemas.openxmlformats.org/officeDocument/2006/relationships/hyperlink" Target="..\diff\index.html" TargetMode="External"/><Relationship Id="rId254" Type="http://schemas.openxmlformats.org/officeDocument/2006/relationships/hyperlink" Target="../law/&#21214;&#24037;&#20445;&#38570;&#26781;&#20363;.docx" TargetMode="External"/><Relationship Id="rId28" Type="http://schemas.openxmlformats.org/officeDocument/2006/relationships/hyperlink" Target="https://www.ey.gov.tw/" TargetMode="External"/><Relationship Id="rId49" Type="http://schemas.openxmlformats.org/officeDocument/2006/relationships/hyperlink" Target="../law3/&#33274;&#28771;&#22320;&#21312;&#20844;&#21209;&#21729;&#21450;&#29305;&#23450;&#36523;&#20998;&#20154;&#21729;&#36914;&#20837;&#22823;&#38520;&#22320;&#21312;&#35377;&#21487;&#36774;&#27861;.docx" TargetMode="External"/><Relationship Id="rId114" Type="http://schemas.openxmlformats.org/officeDocument/2006/relationships/hyperlink" Target="../law3/&#32147;&#28639;&#37096;&#25152;&#23660;&#20107;&#26989;&#27231;&#27083;&#25903;&#38936;&#26376;&#36864;&#20241;&#32102;&#33287;&#36864;&#20241;&#20154;&#21729;&#36212;&#22823;&#38520;&#22320;&#21312;&#38263;&#26399;&#23621;&#20303;&#25913;&#38936;&#20572;&#38936;&#21450;&#24674;&#24489;&#36864;&#20241;&#32102;&#33287;&#34389;&#29702;&#36774;&#27861;.docx" TargetMode="External"/><Relationship Id="rId60" Type="http://schemas.openxmlformats.org/officeDocument/2006/relationships/hyperlink" Target="../law3/&#36328;&#22283;&#20225;&#26989;&#20839;&#37096;&#35519;&#21205;&#20043;&#22823;&#38520;&#22320;&#21312;&#20154;&#27665;&#30003;&#35531;&#20358;&#33274;&#26381;&#21209;&#35377;&#21487;&#36774;&#27861;.docx" TargetMode="External"/><Relationship Id="rId81" Type="http://schemas.openxmlformats.org/officeDocument/2006/relationships/hyperlink" Target="../law/&#21009;&#27861;.docx" TargetMode="External"/><Relationship Id="rId135" Type="http://schemas.openxmlformats.org/officeDocument/2006/relationships/hyperlink" Target="../law3/&#33274;&#28771;&#22320;&#21312;&#33287;&#22823;&#38520;&#22320;&#21312;&#37329;&#34701;&#26989;&#21209;&#24448;&#20358;&#21450;&#25237;&#36039;&#35377;&#21487;&#31649;&#29702;&#36774;&#27861;.docx" TargetMode="External"/><Relationship Id="rId156" Type="http://schemas.openxmlformats.org/officeDocument/2006/relationships/hyperlink" Target="../law/&#20844;&#21496;&#27861;.docx" TargetMode="External"/><Relationship Id="rId177" Type="http://schemas.openxmlformats.org/officeDocument/2006/relationships/hyperlink" Target="../law/&#20844;&#21496;&#27861;.docx" TargetMode="External"/><Relationship Id="rId198" Type="http://schemas.openxmlformats.org/officeDocument/2006/relationships/hyperlink" Target="../law1/&#39640;&#38498;&#26280;&#25152;&#23660;&#27861;&#38498;&#20855;&#21443;&#32771;&#20729;&#20540;&#27665;&#20107;&#35009;&#21028;02.docx" TargetMode="External"/><Relationship Id="rId202" Type="http://schemas.openxmlformats.org/officeDocument/2006/relationships/hyperlink" Target="../law3/&#22823;&#38520;&#22320;&#21312;&#20154;&#27665;&#32380;&#25215;&#34987;&#32380;&#25215;&#20154;&#22312;&#33274;&#28771;&#22320;&#21312;&#20043;&#36986;&#29986;&#31649;&#29702;&#36774;&#27861;.docx" TargetMode="External"/><Relationship Id="rId223" Type="http://schemas.openxmlformats.org/officeDocument/2006/relationships/hyperlink" Target="../law3/&#28023;&#23736;&#24033;&#38450;&#27231;&#38364;&#34389;&#29702;&#22823;&#38520;&#33337;&#33334;&#26410;&#32147;&#35377;&#21487;&#36914;&#20837;&#33274;&#28771;&#22320;&#21312;&#38480;&#21046;&#25110;&#31105;&#27490;&#27700;&#22495;&#26696;&#20214;&#35009;&#32624;&#27161;&#28310;.docx" TargetMode="External"/><Relationship Id="rId244" Type="http://schemas.openxmlformats.org/officeDocument/2006/relationships/hyperlink" Target="../law3/&#35430;&#36774;&#37329;&#38272;&#39340;&#31062;&#28558;&#28246;&#33287;&#22823;&#38520;&#22320;&#21312;&#36890;&#33322;&#23526;&#26045;&#36774;&#27861;.docx" TargetMode="External"/><Relationship Id="rId18" Type="http://schemas.openxmlformats.org/officeDocument/2006/relationships/hyperlink" Target="https://www.6laws.net/6law/law/&#33274;&#28771;&#22320;&#21312;&#33287;&#22823;&#38520;&#22320;&#21312;&#20154;&#27665;&#38364;&#20418;&#26781;&#20363;.htm" TargetMode="External"/><Relationship Id="rId39" Type="http://schemas.openxmlformats.org/officeDocument/2006/relationships/hyperlink" Target="&#20844;&#27665;&#25237;&#31080;&#27861;.docx" TargetMode="External"/><Relationship Id="rId265" Type="http://schemas.openxmlformats.org/officeDocument/2006/relationships/hyperlink" Target="../law/&#21009;&#27861;.docx" TargetMode="External"/><Relationship Id="rId50" Type="http://schemas.openxmlformats.org/officeDocument/2006/relationships/hyperlink" Target="../law3/&#24478;&#20107;&#28041;&#21450;&#37325;&#35201;&#22283;&#23478;&#23433;&#20840;&#21033;&#30410;&#25110;&#27231;&#23494;&#26989;&#21209;&#20043;&#36864;&#38626;&#32887;&#20154;&#21729;&#25033;&#32147;&#23529;&#26597;&#35377;&#21487;&#26399;&#38291;&#23622;&#28415;&#24460;&#36914;&#20837;&#22823;&#38520;&#22320;&#21312;&#30003;&#22577;&#36774;&#27861;.docx" TargetMode="External"/><Relationship Id="rId104" Type="http://schemas.openxmlformats.org/officeDocument/2006/relationships/hyperlink" Target="../law/&#20840;&#27665;&#20581;&#24247;&#20445;&#38570;&#27861;.docx" TargetMode="External"/><Relationship Id="rId125" Type="http://schemas.openxmlformats.org/officeDocument/2006/relationships/hyperlink" Target="../law3/&#33274;&#28771;&#22320;&#21312;&#33287;&#22823;&#38520;&#22320;&#21312;&#28023;&#36939;&#30452;&#33322;&#35377;&#21487;&#31649;&#29702;&#36774;&#27861;.docx" TargetMode="External"/><Relationship Id="rId146" Type="http://schemas.openxmlformats.org/officeDocument/2006/relationships/hyperlink" Target="../law/&#31649;&#29702;&#22806;&#21295;&#26781;&#20363;.docx" TargetMode="External"/><Relationship Id="rId167" Type="http://schemas.openxmlformats.org/officeDocument/2006/relationships/hyperlink" Target="../law/&#20844;&#21496;&#27861;.docx" TargetMode="External"/><Relationship Id="rId188" Type="http://schemas.openxmlformats.org/officeDocument/2006/relationships/hyperlink" Target="../law1/&#27665;&#20107;&#23526;&#21209;&#21028;&#27770;&#20840;&#25991;&#24409;&#32232;02k.docx" TargetMode="External"/><Relationship Id="rId71" Type="http://schemas.openxmlformats.org/officeDocument/2006/relationships/hyperlink" Target="../law3/&#22823;&#38520;&#22320;&#21312;&#20154;&#27665;&#22312;&#33274;&#28771;&#22320;&#21312;&#20381;&#35242;&#23621;&#30041;&#38263;&#26399;&#23621;&#30041;&#25110;&#23450;&#23621;&#35377;&#21487;&#36774;&#27861;.docx" TargetMode="External"/><Relationship Id="rId92" Type="http://schemas.openxmlformats.org/officeDocument/2006/relationships/hyperlink" Target="&#20837;&#20986;&#22283;&#21450;&#31227;&#27665;&#27861;.docx" TargetMode="External"/><Relationship Id="rId213" Type="http://schemas.openxmlformats.org/officeDocument/2006/relationships/hyperlink" Target="../law/&#20844;&#21496;&#27861;.docx" TargetMode="External"/><Relationship Id="rId234" Type="http://schemas.openxmlformats.org/officeDocument/2006/relationships/hyperlink" Target="../diff/index.html" TargetMode="External"/><Relationship Id="rId2" Type="http://schemas.openxmlformats.org/officeDocument/2006/relationships/styles" Target="styles.xml"/><Relationship Id="rId29" Type="http://schemas.openxmlformats.org/officeDocument/2006/relationships/hyperlink" Target="https://www.ey.gov.tw/" TargetMode="External"/><Relationship Id="rId255" Type="http://schemas.openxmlformats.org/officeDocument/2006/relationships/hyperlink" Target="../diff/index.html" TargetMode="External"/><Relationship Id="rId40" Type="http://schemas.openxmlformats.org/officeDocument/2006/relationships/hyperlink" Target="&#20844;&#27665;&#25237;&#31080;&#27861;.docx" TargetMode="External"/><Relationship Id="rId115" Type="http://schemas.openxmlformats.org/officeDocument/2006/relationships/hyperlink" Target="../law3/&#36864;&#20237;&#38500;&#24441;&#36557;&#23448;&#22763;&#23448;&#36212;&#22823;&#38520;&#22320;&#21312;&#38263;&#26399;&#23621;&#20303;&#36864;&#38500;&#32102;&#33287;&#34389;&#29702;&#36774;&#27861;.docx" TargetMode="External"/><Relationship Id="rId136" Type="http://schemas.openxmlformats.org/officeDocument/2006/relationships/hyperlink" Target="../law3/&#33274;&#28771;&#22320;&#21312;&#33287;&#22823;&#38520;&#22320;&#21312;&#35657;&#21048;&#26399;&#36008;&#26989;&#21209;&#24448;&#20358;&#21450;&#25237;&#36039;&#35377;&#21487;&#31649;&#29702;&#36774;&#27861;.docx" TargetMode="External"/><Relationship Id="rId157" Type="http://schemas.openxmlformats.org/officeDocument/2006/relationships/hyperlink" Target="../law/&#20844;&#21496;&#27861;.docx" TargetMode="External"/><Relationship Id="rId178" Type="http://schemas.openxmlformats.org/officeDocument/2006/relationships/hyperlink" Target="../law/&#20844;&#21496;&#27861;.docx" TargetMode="External"/><Relationship Id="rId61" Type="http://schemas.openxmlformats.org/officeDocument/2006/relationships/hyperlink" Target="../law3/&#33274;&#28771;&#22320;&#21312;&#28417;&#33337;&#33337;&#20027;&#22659;&#22806;&#20721;&#29992;&#21450;&#25509;&#39361;&#26283;&#32622;&#22823;&#38520;&#22320;&#21312;&#28417;&#33337;&#33337;&#21729;&#35377;&#21487;&#21450;&#31649;&#29702;&#36774;&#27861;.docx" TargetMode="External"/><Relationship Id="rId82" Type="http://schemas.openxmlformats.org/officeDocument/2006/relationships/hyperlink" Target="../law3/&#22823;&#38520;&#22320;&#21312;&#20154;&#27665;&#21450;&#39321;&#28207;&#28595;&#38272;&#23621;&#27665;&#24375;&#21046;&#20986;&#22659;&#34389;&#29702;&#36774;&#27861;.docx" TargetMode="External"/><Relationship Id="rId199" Type="http://schemas.openxmlformats.org/officeDocument/2006/relationships/hyperlink" Target="../law1/&#39640;&#38498;&#26280;&#25152;&#23660;&#27861;&#38498;&#20855;&#21443;&#32771;&#20729;&#20540;&#27665;&#20107;&#35009;&#21028;02.docx" TargetMode="External"/><Relationship Id="rId203" Type="http://schemas.openxmlformats.org/officeDocument/2006/relationships/hyperlink" Target="../law1/&#26368;&#39640;&#27861;&#38498;&#27665;&#20107;&#24237;&#20855;&#21443;&#32771;&#20729;&#20540;&#35009;&#21028;03.docx" TargetMode="External"/><Relationship Id="rId19" Type="http://schemas.openxmlformats.org/officeDocument/2006/relationships/hyperlink" Target="https://www.fsc.gov.tw/" TargetMode="External"/><Relationship Id="rId224" Type="http://schemas.openxmlformats.org/officeDocument/2006/relationships/hyperlink" Target="../diff/index.html" TargetMode="External"/><Relationship Id="rId245" Type="http://schemas.openxmlformats.org/officeDocument/2006/relationships/hyperlink" Target="../law/&#28023;&#38364;&#32221;&#31169;&#26781;&#20363;.docx" TargetMode="External"/><Relationship Id="rId266" Type="http://schemas.openxmlformats.org/officeDocument/2006/relationships/hyperlink" Target="../law3/&#33274;&#28771;&#22320;&#21312;&#33287;&#22823;&#38520;&#22320;&#21312;&#20154;&#27665;&#38364;&#20418;&#26781;&#20363;&#26045;&#34892;&#32048;&#21063;.docx" TargetMode="External"/><Relationship Id="rId30" Type="http://schemas.openxmlformats.org/officeDocument/2006/relationships/hyperlink" Target="https://www.ey.gov.tw/" TargetMode="External"/><Relationship Id="rId105" Type="http://schemas.openxmlformats.org/officeDocument/2006/relationships/hyperlink" Target="../law/&#31169;&#31435;&#23416;&#26657;&#27861;.docx" TargetMode="External"/><Relationship Id="rId126" Type="http://schemas.openxmlformats.org/officeDocument/2006/relationships/hyperlink" Target="../law3/&#22659;&#22806;&#33322;&#36939;&#20013;&#24515;&#35373;&#32622;&#20316;&#26989;&#36774;&#27861;.docx" TargetMode="External"/><Relationship Id="rId147" Type="http://schemas.openxmlformats.org/officeDocument/2006/relationships/hyperlink" Target="../law/&#31649;&#29702;&#22806;&#21295;&#26781;&#20363;.docx" TargetMode="External"/><Relationship Id="rId168" Type="http://schemas.openxmlformats.org/officeDocument/2006/relationships/hyperlink" Target="../law/&#20844;&#21496;&#27861;.docx" TargetMode="External"/><Relationship Id="rId51" Type="http://schemas.openxmlformats.org/officeDocument/2006/relationships/hyperlink" Target="..\diff\index.html" TargetMode="External"/><Relationship Id="rId72" Type="http://schemas.openxmlformats.org/officeDocument/2006/relationships/hyperlink" Target="../diff/index.html" TargetMode="External"/><Relationship Id="rId93" Type="http://schemas.openxmlformats.org/officeDocument/2006/relationships/hyperlink" Target="&#20837;&#20986;&#22283;&#21450;&#31227;&#27665;&#27861;.docx" TargetMode="External"/><Relationship Id="rId189" Type="http://schemas.openxmlformats.org/officeDocument/2006/relationships/hyperlink" Target="../law1/&#27665;&#35380;&#23526;&#21209;&#35009;&#21028;&#20840;&#25991;&#24409;&#32232;05.docx" TargetMode="External"/><Relationship Id="rId3" Type="http://schemas.openxmlformats.org/officeDocument/2006/relationships/settings" Target="settings.xml"/><Relationship Id="rId214" Type="http://schemas.openxmlformats.org/officeDocument/2006/relationships/hyperlink" Target="../law3/&#22823;&#38520;&#22320;&#21312;&#25237;&#36039;&#20154;&#20358;&#33274;&#24478;&#20107;&#35657;&#21048;&#25237;&#36039;&#21450;&#26399;&#36008;&#20132;&#26131;&#31649;&#29702;&#36774;&#27861;.docx" TargetMode="External"/><Relationship Id="rId235" Type="http://schemas.openxmlformats.org/officeDocument/2006/relationships/hyperlink" Target="../law3/&#37329;&#34701;&#30435;&#30563;&#31649;&#29702;&#22996;&#21729;&#26371;&#34389;&#29702;&#22823;&#38520;&#22320;&#21312;&#25237;&#36039;&#20154;&#20358;&#33274;&#25237;&#36039;&#36949;&#27861;&#26696;&#20214;&#35009;&#32624;&#22522;&#28310;.docx" TargetMode="External"/><Relationship Id="rId256" Type="http://schemas.openxmlformats.org/officeDocument/2006/relationships/hyperlink" Target="../law3/&#22823;&#38520;&#22320;&#21312;&#37197;&#20598;&#22312;&#33274;&#28771;&#22320;&#21312;&#20572;&#30041;&#26399;&#38291;&#24037;&#20316;&#35377;&#21487;&#21450;&#31649;&#29702;&#36774;&#27861;.docx" TargetMode="External"/><Relationship Id="rId116" Type="http://schemas.openxmlformats.org/officeDocument/2006/relationships/hyperlink" Target="../law3/&#23601;&#39178;&#27054;&#27665;&#36212;&#22823;&#38520;&#22320;&#21312;&#38263;&#26399;&#23621;&#20303;&#23601;&#39178;&#32102;&#20184;&#30332;&#32102;&#36774;&#27861;.docx" TargetMode="External"/><Relationship Id="rId137" Type="http://schemas.openxmlformats.org/officeDocument/2006/relationships/hyperlink" Target="../law3/&#33274;&#28771;&#22320;&#21312;&#33287;&#22823;&#38520;&#22320;&#21312;&#20445;&#38570;&#26989;&#21209;&#24448;&#20358;&#21450;&#25237;&#36039;&#35377;&#21487;&#31649;&#29702;&#36774;&#27861;.docx" TargetMode="External"/><Relationship Id="rId158" Type="http://schemas.openxmlformats.org/officeDocument/2006/relationships/hyperlink" Target="../law/&#20844;&#21496;&#27861;.docx" TargetMode="External"/><Relationship Id="rId20" Type="http://schemas.openxmlformats.org/officeDocument/2006/relationships/hyperlink" Target="https://www.vac.gov.tw/" TargetMode="External"/><Relationship Id="rId41" Type="http://schemas.openxmlformats.org/officeDocument/2006/relationships/hyperlink" Target="../law1/&#27665;&#35380;&#23526;&#21209;&#35009;&#21028;&#20840;&#25991;&#24409;&#32232;04.docx" TargetMode="External"/><Relationship Id="rId62" Type="http://schemas.openxmlformats.org/officeDocument/2006/relationships/hyperlink" Target="../law1/&#26368;&#39640;&#27861;&#38498;&#21009;&#20107;&#24237;&#20855;&#21443;&#32771;&#20729;&#20540;&#35009;&#21028;08.docx" TargetMode="External"/><Relationship Id="rId83" Type="http://schemas.openxmlformats.org/officeDocument/2006/relationships/hyperlink" Target="../law3/&#22823;&#38520;&#22320;&#21312;&#20154;&#27665;&#21450;&#39321;&#28207;&#28595;&#38272;&#23621;&#27665;&#25910;&#23481;&#34389;&#25152;&#35373;&#32622;&#21450;&#31649;&#29702;&#36774;&#27861;.docx" TargetMode="External"/><Relationship Id="rId179" Type="http://schemas.openxmlformats.org/officeDocument/2006/relationships/hyperlink" Target="../law/&#20844;&#21496;&#27861;.docx" TargetMode="External"/><Relationship Id="rId190" Type="http://schemas.openxmlformats.org/officeDocument/2006/relationships/hyperlink" Target="../diff/index.html" TargetMode="External"/><Relationship Id="rId204" Type="http://schemas.openxmlformats.org/officeDocument/2006/relationships/hyperlink" Target="../law3/&#36864;&#38500;&#24441;&#23448;&#20853;&#27515;&#20129;&#28961;&#20154;&#32380;&#25215;&#36986;&#29986;&#31649;&#29702;&#36774;&#27861;.docx" TargetMode="External"/><Relationship Id="rId225" Type="http://schemas.openxmlformats.org/officeDocument/2006/relationships/hyperlink" Target="../law3/&#36949;&#27861;&#22312;&#22823;&#38520;&#22320;&#21312;&#24478;&#20107;&#25237;&#36039;&#25110;&#25216;&#34899;&#21512;&#20316;&#26696;&#20214;&#35009;&#32624;&#22522;&#28310;.docx" TargetMode="External"/><Relationship Id="rId246" Type="http://schemas.openxmlformats.org/officeDocument/2006/relationships/hyperlink" Target="../law/&#38364;&#31237;&#27861;.docx" TargetMode="External"/><Relationship Id="rId267" Type="http://schemas.openxmlformats.org/officeDocument/2006/relationships/hyperlink" Target="https://www.6laws.net/comment.htm" TargetMode="External"/><Relationship Id="rId106" Type="http://schemas.openxmlformats.org/officeDocument/2006/relationships/hyperlink" Target="../law/&#25152;&#24471;&#31237;&#27861;.docx" TargetMode="External"/><Relationship Id="rId127" Type="http://schemas.openxmlformats.org/officeDocument/2006/relationships/hyperlink" Target="../law3/&#33274;&#28771;&#22320;&#21312;&#20154;&#27665;&#27861;&#20154;&#22296;&#39636;&#25110;&#20854;&#20182;&#27231;&#27083;&#25812;&#20219;&#22823;&#38520;&#22320;&#21312;&#27861;&#20154;&#22296;&#39636;&#25110;&#20854;&#20182;&#27231;&#27083;&#32887;&#21209;&#25110;&#28858;&#20854;&#25104;&#21729;&#35377;&#21487;&#31649;&#29702;&#36774;&#27861;.docx" TargetMode="External"/><Relationship Id="rId10" Type="http://schemas.openxmlformats.org/officeDocument/2006/relationships/hyperlink" Target="http://law.moj.gov.tw/LawClass/LawHistory.aspx?PCode=Q0010001" TargetMode="External"/><Relationship Id="rId31" Type="http://schemas.openxmlformats.org/officeDocument/2006/relationships/hyperlink" Target="../law1/&#26368;&#39640;&#27861;&#38498;&#21009;&#20107;&#24237;&#20855;&#21443;&#32771;&#20729;&#20540;&#35009;&#21028;04.docx" TargetMode="External"/><Relationship Id="rId52" Type="http://schemas.openxmlformats.org/officeDocument/2006/relationships/hyperlink" Target="../law3/&#31777;&#20219;&#31532;&#21313;&#32887;&#31561;&#21450;&#35686;&#30435;&#22235;&#38542;&#20197;&#19979;&#26410;&#28041;&#21450;&#22283;&#23478;&#23433;&#20840;&#27231;&#23494;&#20043;&#20844;&#21209;&#21729;&#21450;&#35686;&#23519;&#20154;&#21729;&#36212;&#22823;&#38520;&#22320;&#21312;&#20316;&#26989;&#35201;&#40670;.docx" TargetMode="External"/><Relationship Id="rId73" Type="http://schemas.openxmlformats.org/officeDocument/2006/relationships/hyperlink" Target="../law3/&#22823;&#38520;&#22320;&#21312;&#20154;&#27665;&#22312;&#33274;&#28771;&#22320;&#21312;&#20381;&#35242;&#23621;&#30041;&#38263;&#26399;&#23621;&#30041;&#25110;&#23450;&#23621;&#35377;&#21487;&#36774;&#27861;.docx" TargetMode="External"/><Relationship Id="rId94" Type="http://schemas.openxmlformats.org/officeDocument/2006/relationships/hyperlink" Target="&#20837;&#20986;&#22283;&#21450;&#31227;&#27665;&#27861;.docx" TargetMode="External"/><Relationship Id="rId148" Type="http://schemas.openxmlformats.org/officeDocument/2006/relationships/hyperlink" Target="../law3/&#22823;&#38520;&#22320;&#21312;&#20986;&#29256;&#21697;&#38651;&#24433;&#29255;&#37636;&#24433;&#31680;&#30446;&#24291;&#25773;&#38651;&#35222;&#31680;&#30446;&#36914;&#20837;&#33274;&#28771;&#22320;&#21312;&#25110;&#22312;&#33274;&#28771;&#22320;&#21312;&#30332;&#34892;&#37559;&#21806;&#35069;&#20316;&#25773;&#26144;&#23637;&#35261;&#35264;&#25705;&#35377;&#21487;&#36774;&#27861;.docx" TargetMode="External"/><Relationship Id="rId169" Type="http://schemas.openxmlformats.org/officeDocument/2006/relationships/hyperlink" Target="../law/&#20844;&#21496;&#27861;.docx" TargetMode="External"/><Relationship Id="rId4" Type="http://schemas.openxmlformats.org/officeDocument/2006/relationships/webSettings" Target="webSettings.xml"/><Relationship Id="rId180" Type="http://schemas.openxmlformats.org/officeDocument/2006/relationships/hyperlink" Target="../law/&#20844;&#21496;&#27861;.docx" TargetMode="External"/><Relationship Id="rId215" Type="http://schemas.openxmlformats.org/officeDocument/2006/relationships/hyperlink" Target="../law3/&#33274;&#28771;&#22320;&#21312;&#33287;&#22823;&#38520;&#22320;&#21312;&#35657;&#21048;&#26399;&#36008;&#26989;&#21209;&#24448;&#20358;&#21450;&#25237;&#36039;&#35377;&#21487;&#31649;&#29702;&#36774;&#27861;.docx" TargetMode="External"/><Relationship Id="rId236" Type="http://schemas.openxmlformats.org/officeDocument/2006/relationships/hyperlink" Target="../diff/index.html" TargetMode="External"/><Relationship Id="rId257" Type="http://schemas.openxmlformats.org/officeDocument/2006/relationships/hyperlink" Target="../diff/index.html" TargetMode="External"/><Relationship Id="rId42" Type="http://schemas.openxmlformats.org/officeDocument/2006/relationships/hyperlink" Target="&#22283;&#23478;&#23433;&#20840;&#27861;.docx" TargetMode="External"/><Relationship Id="rId84" Type="http://schemas.openxmlformats.org/officeDocument/2006/relationships/hyperlink" Target="../diff/index.html" TargetMode="External"/><Relationship Id="rId138" Type="http://schemas.openxmlformats.org/officeDocument/2006/relationships/hyperlink" Target="../law3/&#22823;&#38520;&#22320;&#21312;&#27861;&#20154;&#22296;&#39636;&#20358;&#33274;&#33287;&#33274;&#28771;&#22320;&#21312;&#27861;&#20154;&#22296;&#39636;&#21512;&#36774;&#23560;&#26989;&#23637;&#35261;&#35377;&#21487;&#36774;&#27861;.docx" TargetMode="External"/><Relationship Id="rId191" Type="http://schemas.openxmlformats.org/officeDocument/2006/relationships/hyperlink" Target="../law/&#27665;&#27861;.docx" TargetMode="External"/><Relationship Id="rId205" Type="http://schemas.openxmlformats.org/officeDocument/2006/relationships/hyperlink" Target="../law3/&#29694;&#24441;&#36557;&#20154;&#27515;&#20129;&#28961;&#20154;&#32380;&#25215;&#36986;&#29986;&#31649;&#29702;&#36774;&#27861;.docx" TargetMode="External"/><Relationship Id="rId247" Type="http://schemas.openxmlformats.org/officeDocument/2006/relationships/hyperlink" Target="../law3/&#22823;&#38520;&#22320;&#21312;&#20154;&#27665;&#21450;&#39321;&#28207;&#28595;&#38272;&#23621;&#27665;&#20837;&#20986;&#22659;&#35377;&#21487;&#35657;&#20214;&#35215;&#36027;&#25910;&#36027;&#27161;&#28310;.docx" TargetMode="External"/><Relationship Id="rId107" Type="http://schemas.openxmlformats.org/officeDocument/2006/relationships/hyperlink" Target="../law/&#25152;&#24471;&#31237;&#27861;.doc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1021</TotalTime>
  <Pages>50</Pages>
  <Words>12042</Words>
  <Characters>68640</Characters>
  <Application>Microsoft Office Word</Application>
  <DocSecurity>0</DocSecurity>
  <Lines>572</Lines>
  <Paragraphs>161</Paragraphs>
  <ScaleCrop>false</ScaleCrop>
  <Company/>
  <LinksUpToDate>false</LinksUpToDate>
  <CharactersWithSpaces>80521</CharactersWithSpaces>
  <SharedDoc>false</SharedDoc>
  <HLinks>
    <vt:vector size="2292" baseType="variant">
      <vt:variant>
        <vt:i4>2949124</vt:i4>
      </vt:variant>
      <vt:variant>
        <vt:i4>1143</vt:i4>
      </vt:variant>
      <vt:variant>
        <vt:i4>0</vt:i4>
      </vt:variant>
      <vt:variant>
        <vt:i4>5</vt:i4>
      </vt:variant>
      <vt:variant>
        <vt:lpwstr>mailto:anita399646@hotmail.com</vt:lpwstr>
      </vt:variant>
      <vt:variant>
        <vt:lpwstr/>
      </vt:variant>
      <vt:variant>
        <vt:i4>8192049</vt:i4>
      </vt:variant>
      <vt:variant>
        <vt:i4>1140</vt:i4>
      </vt:variant>
      <vt:variant>
        <vt:i4>0</vt:i4>
      </vt:variant>
      <vt:variant>
        <vt:i4>5</vt:i4>
      </vt:variant>
      <vt:variant>
        <vt:lpwstr>http://law.moj.gov.tw/</vt:lpwstr>
      </vt:variant>
      <vt:variant>
        <vt:lpwstr/>
      </vt:variant>
      <vt:variant>
        <vt:i4>6225996</vt:i4>
      </vt:variant>
      <vt:variant>
        <vt:i4>1137</vt:i4>
      </vt:variant>
      <vt:variant>
        <vt:i4>0</vt:i4>
      </vt:variant>
      <vt:variant>
        <vt:i4>5</vt:i4>
      </vt:variant>
      <vt:variant>
        <vt:lpwstr>http://www.ly.gov.tw/</vt:lpwstr>
      </vt:variant>
      <vt:variant>
        <vt:lpwstr/>
      </vt:variant>
      <vt:variant>
        <vt:i4>786499</vt:i4>
      </vt:variant>
      <vt:variant>
        <vt:i4>1134</vt:i4>
      </vt:variant>
      <vt:variant>
        <vt:i4>0</vt:i4>
      </vt:variant>
      <vt:variant>
        <vt:i4>5</vt:i4>
      </vt:variant>
      <vt:variant>
        <vt:lpwstr>http://www.president.gov.tw/</vt:lpwstr>
      </vt:variant>
      <vt:variant>
        <vt:lpwstr/>
      </vt:variant>
      <vt:variant>
        <vt:i4>7274612</vt:i4>
      </vt:variant>
      <vt:variant>
        <vt:i4>1131</vt:i4>
      </vt:variant>
      <vt:variant>
        <vt:i4>0</vt:i4>
      </vt:variant>
      <vt:variant>
        <vt:i4>5</vt:i4>
      </vt:variant>
      <vt:variant>
        <vt:lpwstr/>
      </vt:variant>
      <vt:variant>
        <vt:lpwstr>top</vt:lpwstr>
      </vt:variant>
      <vt:variant>
        <vt:i4>-2045171823</vt:i4>
      </vt:variant>
      <vt:variant>
        <vt:i4>1128</vt:i4>
      </vt:variant>
      <vt:variant>
        <vt:i4>0</vt:i4>
      </vt:variant>
      <vt:variant>
        <vt:i4>5</vt:i4>
      </vt:variant>
      <vt:variant>
        <vt:lpwstr>../law3/臺灣地區與大陸地區人民關係條例施行細則.doc</vt:lpwstr>
      </vt:variant>
      <vt:variant>
        <vt:lpwstr/>
      </vt:variant>
      <vt:variant>
        <vt:i4>130186170</vt:i4>
      </vt:variant>
      <vt:variant>
        <vt:i4>1125</vt:i4>
      </vt:variant>
      <vt:variant>
        <vt:i4>0</vt:i4>
      </vt:variant>
      <vt:variant>
        <vt:i4>5</vt:i4>
      </vt:variant>
      <vt:variant>
        <vt:lpwstr/>
      </vt:variant>
      <vt:variant>
        <vt:lpwstr>z章節索引</vt:lpwstr>
      </vt:variant>
      <vt:variant>
        <vt:i4>3342433</vt:i4>
      </vt:variant>
      <vt:variant>
        <vt:i4>1122</vt:i4>
      </vt:variant>
      <vt:variant>
        <vt:i4>0</vt:i4>
      </vt:variant>
      <vt:variant>
        <vt:i4>5</vt:i4>
      </vt:variant>
      <vt:variant>
        <vt:lpwstr/>
      </vt:variant>
      <vt:variant>
        <vt:lpwstr>a39</vt:lpwstr>
      </vt:variant>
      <vt:variant>
        <vt:i4>3342433</vt:i4>
      </vt:variant>
      <vt:variant>
        <vt:i4>1119</vt:i4>
      </vt:variant>
      <vt:variant>
        <vt:i4>0</vt:i4>
      </vt:variant>
      <vt:variant>
        <vt:i4>5</vt:i4>
      </vt:variant>
      <vt:variant>
        <vt:lpwstr/>
      </vt:variant>
      <vt:variant>
        <vt:lpwstr>a38</vt:lpwstr>
      </vt:variant>
      <vt:variant>
        <vt:i4>3735649</vt:i4>
      </vt:variant>
      <vt:variant>
        <vt:i4>1116</vt:i4>
      </vt:variant>
      <vt:variant>
        <vt:i4>0</vt:i4>
      </vt:variant>
      <vt:variant>
        <vt:i4>5</vt:i4>
      </vt:variant>
      <vt:variant>
        <vt:lpwstr/>
      </vt:variant>
      <vt:variant>
        <vt:lpwstr>a9</vt:lpwstr>
      </vt:variant>
      <vt:variant>
        <vt:i4>3342433</vt:i4>
      </vt:variant>
      <vt:variant>
        <vt:i4>1113</vt:i4>
      </vt:variant>
      <vt:variant>
        <vt:i4>0</vt:i4>
      </vt:variant>
      <vt:variant>
        <vt:i4>5</vt:i4>
      </vt:variant>
      <vt:variant>
        <vt:lpwstr/>
      </vt:variant>
      <vt:variant>
        <vt:lpwstr>a33</vt:lpwstr>
      </vt:variant>
      <vt:variant>
        <vt:i4>3342433</vt:i4>
      </vt:variant>
      <vt:variant>
        <vt:i4>1110</vt:i4>
      </vt:variant>
      <vt:variant>
        <vt:i4>0</vt:i4>
      </vt:variant>
      <vt:variant>
        <vt:i4>5</vt:i4>
      </vt:variant>
      <vt:variant>
        <vt:lpwstr/>
      </vt:variant>
      <vt:variant>
        <vt:lpwstr>a34</vt:lpwstr>
      </vt:variant>
      <vt:variant>
        <vt:i4>3342433</vt:i4>
      </vt:variant>
      <vt:variant>
        <vt:i4>1107</vt:i4>
      </vt:variant>
      <vt:variant>
        <vt:i4>0</vt:i4>
      </vt:variant>
      <vt:variant>
        <vt:i4>5</vt:i4>
      </vt:variant>
      <vt:variant>
        <vt:lpwstr/>
      </vt:variant>
      <vt:variant>
        <vt:lpwstr>a37</vt:lpwstr>
      </vt:variant>
      <vt:variant>
        <vt:i4>3211361</vt:i4>
      </vt:variant>
      <vt:variant>
        <vt:i4>1104</vt:i4>
      </vt:variant>
      <vt:variant>
        <vt:i4>0</vt:i4>
      </vt:variant>
      <vt:variant>
        <vt:i4>5</vt:i4>
      </vt:variant>
      <vt:variant>
        <vt:lpwstr/>
      </vt:variant>
      <vt:variant>
        <vt:lpwstr>a15</vt:lpwstr>
      </vt:variant>
      <vt:variant>
        <vt:i4>3342433</vt:i4>
      </vt:variant>
      <vt:variant>
        <vt:i4>1101</vt:i4>
      </vt:variant>
      <vt:variant>
        <vt:i4>0</vt:i4>
      </vt:variant>
      <vt:variant>
        <vt:i4>5</vt:i4>
      </vt:variant>
      <vt:variant>
        <vt:lpwstr/>
      </vt:variant>
      <vt:variant>
        <vt:lpwstr>a35</vt:lpwstr>
      </vt:variant>
      <vt:variant>
        <vt:i4>3342433</vt:i4>
      </vt:variant>
      <vt:variant>
        <vt:i4>1098</vt:i4>
      </vt:variant>
      <vt:variant>
        <vt:i4>0</vt:i4>
      </vt:variant>
      <vt:variant>
        <vt:i4>5</vt:i4>
      </vt:variant>
      <vt:variant>
        <vt:lpwstr/>
      </vt:variant>
      <vt:variant>
        <vt:lpwstr>a35</vt:lpwstr>
      </vt:variant>
      <vt:variant>
        <vt:i4>3342433</vt:i4>
      </vt:variant>
      <vt:variant>
        <vt:i4>1095</vt:i4>
      </vt:variant>
      <vt:variant>
        <vt:i4>0</vt:i4>
      </vt:variant>
      <vt:variant>
        <vt:i4>5</vt:i4>
      </vt:variant>
      <vt:variant>
        <vt:lpwstr/>
      </vt:variant>
      <vt:variant>
        <vt:lpwstr>a30</vt:lpwstr>
      </vt:variant>
      <vt:variant>
        <vt:i4>3211361</vt:i4>
      </vt:variant>
      <vt:variant>
        <vt:i4>1092</vt:i4>
      </vt:variant>
      <vt:variant>
        <vt:i4>0</vt:i4>
      </vt:variant>
      <vt:variant>
        <vt:i4>5</vt:i4>
      </vt:variant>
      <vt:variant>
        <vt:lpwstr/>
      </vt:variant>
      <vt:variant>
        <vt:lpwstr>a15</vt:lpwstr>
      </vt:variant>
      <vt:variant>
        <vt:i4>3211361</vt:i4>
      </vt:variant>
      <vt:variant>
        <vt:i4>1089</vt:i4>
      </vt:variant>
      <vt:variant>
        <vt:i4>0</vt:i4>
      </vt:variant>
      <vt:variant>
        <vt:i4>5</vt:i4>
      </vt:variant>
      <vt:variant>
        <vt:lpwstr/>
      </vt:variant>
      <vt:variant>
        <vt:lpwstr>a15</vt:lpwstr>
      </vt:variant>
      <vt:variant>
        <vt:i4>3211361</vt:i4>
      </vt:variant>
      <vt:variant>
        <vt:i4>1086</vt:i4>
      </vt:variant>
      <vt:variant>
        <vt:i4>0</vt:i4>
      </vt:variant>
      <vt:variant>
        <vt:i4>5</vt:i4>
      </vt:variant>
      <vt:variant>
        <vt:lpwstr/>
      </vt:variant>
      <vt:variant>
        <vt:lpwstr>a15</vt:lpwstr>
      </vt:variant>
      <vt:variant>
        <vt:i4>3276897</vt:i4>
      </vt:variant>
      <vt:variant>
        <vt:i4>1083</vt:i4>
      </vt:variant>
      <vt:variant>
        <vt:i4>0</vt:i4>
      </vt:variant>
      <vt:variant>
        <vt:i4>5</vt:i4>
      </vt:variant>
      <vt:variant>
        <vt:lpwstr/>
      </vt:variant>
      <vt:variant>
        <vt:lpwstr>a23</vt:lpwstr>
      </vt:variant>
      <vt:variant>
        <vt:i4>3342433</vt:i4>
      </vt:variant>
      <vt:variant>
        <vt:i4>1080</vt:i4>
      </vt:variant>
      <vt:variant>
        <vt:i4>0</vt:i4>
      </vt:variant>
      <vt:variant>
        <vt:i4>5</vt:i4>
      </vt:variant>
      <vt:variant>
        <vt:lpwstr/>
      </vt:variant>
      <vt:variant>
        <vt:lpwstr>a36</vt:lpwstr>
      </vt:variant>
      <vt:variant>
        <vt:i4>1826968113</vt:i4>
      </vt:variant>
      <vt:variant>
        <vt:i4>1077</vt:i4>
      </vt:variant>
      <vt:variant>
        <vt:i4>0</vt:i4>
      </vt:variant>
      <vt:variant>
        <vt:i4>5</vt:i4>
      </vt:variant>
      <vt:variant>
        <vt:lpwstr>刑法.doc</vt:lpwstr>
      </vt:variant>
      <vt:variant>
        <vt:lpwstr>a7</vt:lpwstr>
      </vt:variant>
      <vt:variant>
        <vt:i4>5242969</vt:i4>
      </vt:variant>
      <vt:variant>
        <vt:i4>1074</vt:i4>
      </vt:variant>
      <vt:variant>
        <vt:i4>0</vt:i4>
      </vt:variant>
      <vt:variant>
        <vt:i4>5</vt:i4>
      </vt:variant>
      <vt:variant>
        <vt:lpwstr/>
      </vt:variant>
      <vt:variant>
        <vt:lpwstr>a28b1</vt:lpwstr>
      </vt:variant>
      <vt:variant>
        <vt:i4>5242969</vt:i4>
      </vt:variant>
      <vt:variant>
        <vt:i4>1071</vt:i4>
      </vt:variant>
      <vt:variant>
        <vt:i4>0</vt:i4>
      </vt:variant>
      <vt:variant>
        <vt:i4>5</vt:i4>
      </vt:variant>
      <vt:variant>
        <vt:lpwstr/>
      </vt:variant>
      <vt:variant>
        <vt:lpwstr>a28b1</vt:lpwstr>
      </vt:variant>
      <vt:variant>
        <vt:i4>3276897</vt:i4>
      </vt:variant>
      <vt:variant>
        <vt:i4>1068</vt:i4>
      </vt:variant>
      <vt:variant>
        <vt:i4>0</vt:i4>
      </vt:variant>
      <vt:variant>
        <vt:i4>5</vt:i4>
      </vt:variant>
      <vt:variant>
        <vt:lpwstr/>
      </vt:variant>
      <vt:variant>
        <vt:lpwstr>a28</vt:lpwstr>
      </vt:variant>
      <vt:variant>
        <vt:i4>3211361</vt:i4>
      </vt:variant>
      <vt:variant>
        <vt:i4>1065</vt:i4>
      </vt:variant>
      <vt:variant>
        <vt:i4>0</vt:i4>
      </vt:variant>
      <vt:variant>
        <vt:i4>5</vt:i4>
      </vt:variant>
      <vt:variant>
        <vt:lpwstr/>
      </vt:variant>
      <vt:variant>
        <vt:lpwstr>a15</vt:lpwstr>
      </vt:variant>
      <vt:variant>
        <vt:i4>130186170</vt:i4>
      </vt:variant>
      <vt:variant>
        <vt:i4>1062</vt:i4>
      </vt:variant>
      <vt:variant>
        <vt:i4>0</vt:i4>
      </vt:variant>
      <vt:variant>
        <vt:i4>5</vt:i4>
      </vt:variant>
      <vt:variant>
        <vt:lpwstr/>
      </vt:variant>
      <vt:variant>
        <vt:lpwstr>z章節索引</vt:lpwstr>
      </vt:variant>
      <vt:variant>
        <vt:i4>130186170</vt:i4>
      </vt:variant>
      <vt:variant>
        <vt:i4>1059</vt:i4>
      </vt:variant>
      <vt:variant>
        <vt:i4>0</vt:i4>
      </vt:variant>
      <vt:variant>
        <vt:i4>5</vt:i4>
      </vt:variant>
      <vt:variant>
        <vt:lpwstr/>
      </vt:variant>
      <vt:variant>
        <vt:lpwstr>z章節索引</vt:lpwstr>
      </vt:variant>
      <vt:variant>
        <vt:i4>4063358</vt:i4>
      </vt:variant>
      <vt:variant>
        <vt:i4>1056</vt:i4>
      </vt:variant>
      <vt:variant>
        <vt:i4>0</vt:i4>
      </vt:variant>
      <vt:variant>
        <vt:i4>5</vt:i4>
      </vt:variant>
      <vt:variant>
        <vt:lpwstr>../diff/index.html</vt:lpwstr>
      </vt:variant>
      <vt:variant>
        <vt:lpwstr/>
      </vt:variant>
      <vt:variant>
        <vt:i4>1463827407</vt:i4>
      </vt:variant>
      <vt:variant>
        <vt:i4>1053</vt:i4>
      </vt:variant>
      <vt:variant>
        <vt:i4>0</vt:i4>
      </vt:variant>
      <vt:variant>
        <vt:i4>5</vt:i4>
      </vt:variant>
      <vt:variant>
        <vt:lpwstr>土地法.doc</vt:lpwstr>
      </vt:variant>
      <vt:variant>
        <vt:lpwstr>a17</vt:lpwstr>
      </vt:variant>
      <vt:variant>
        <vt:i4>3539041</vt:i4>
      </vt:variant>
      <vt:variant>
        <vt:i4>1050</vt:i4>
      </vt:variant>
      <vt:variant>
        <vt:i4>0</vt:i4>
      </vt:variant>
      <vt:variant>
        <vt:i4>5</vt:i4>
      </vt:variant>
      <vt:variant>
        <vt:lpwstr/>
      </vt:variant>
      <vt:variant>
        <vt:lpwstr>a66</vt:lpwstr>
      </vt:variant>
      <vt:variant>
        <vt:i4>3539041</vt:i4>
      </vt:variant>
      <vt:variant>
        <vt:i4>1047</vt:i4>
      </vt:variant>
      <vt:variant>
        <vt:i4>0</vt:i4>
      </vt:variant>
      <vt:variant>
        <vt:i4>5</vt:i4>
      </vt:variant>
      <vt:variant>
        <vt:lpwstr/>
      </vt:variant>
      <vt:variant>
        <vt:lpwstr>a68</vt:lpwstr>
      </vt:variant>
      <vt:variant>
        <vt:i4>1825860609</vt:i4>
      </vt:variant>
      <vt:variant>
        <vt:i4>1044</vt:i4>
      </vt:variant>
      <vt:variant>
        <vt:i4>0</vt:i4>
      </vt:variant>
      <vt:variant>
        <vt:i4>5</vt:i4>
      </vt:variant>
      <vt:variant>
        <vt:lpwstr>民法.doc</vt:lpwstr>
      </vt:variant>
      <vt:variant>
        <vt:lpwstr>a1079</vt:lpwstr>
      </vt:variant>
      <vt:variant>
        <vt:i4>130186170</vt:i4>
      </vt:variant>
      <vt:variant>
        <vt:i4>1041</vt:i4>
      </vt:variant>
      <vt:variant>
        <vt:i4>0</vt:i4>
      </vt:variant>
      <vt:variant>
        <vt:i4>5</vt:i4>
      </vt:variant>
      <vt:variant>
        <vt:lpwstr/>
      </vt:variant>
      <vt:variant>
        <vt:lpwstr>z章節索引</vt:lpwstr>
      </vt:variant>
      <vt:variant>
        <vt:i4>4063358</vt:i4>
      </vt:variant>
      <vt:variant>
        <vt:i4>1038</vt:i4>
      </vt:variant>
      <vt:variant>
        <vt:i4>0</vt:i4>
      </vt:variant>
      <vt:variant>
        <vt:i4>5</vt:i4>
      </vt:variant>
      <vt:variant>
        <vt:lpwstr>../diff/index.html</vt:lpwstr>
      </vt:variant>
      <vt:variant>
        <vt:lpwstr/>
      </vt:variant>
      <vt:variant>
        <vt:i4>3211361</vt:i4>
      </vt:variant>
      <vt:variant>
        <vt:i4>1035</vt:i4>
      </vt:variant>
      <vt:variant>
        <vt:i4>0</vt:i4>
      </vt:variant>
      <vt:variant>
        <vt:i4>5</vt:i4>
      </vt:variant>
      <vt:variant>
        <vt:lpwstr/>
      </vt:variant>
      <vt:variant>
        <vt:lpwstr>a18</vt:lpwstr>
      </vt:variant>
      <vt:variant>
        <vt:i4>4063358</vt:i4>
      </vt:variant>
      <vt:variant>
        <vt:i4>1032</vt:i4>
      </vt:variant>
      <vt:variant>
        <vt:i4>0</vt:i4>
      </vt:variant>
      <vt:variant>
        <vt:i4>5</vt:i4>
      </vt:variant>
      <vt:variant>
        <vt:lpwstr>../diff/index.html</vt:lpwstr>
      </vt:variant>
      <vt:variant>
        <vt:lpwstr/>
      </vt:variant>
      <vt:variant>
        <vt:i4>3342433</vt:i4>
      </vt:variant>
      <vt:variant>
        <vt:i4>1029</vt:i4>
      </vt:variant>
      <vt:variant>
        <vt:i4>0</vt:i4>
      </vt:variant>
      <vt:variant>
        <vt:i4>5</vt:i4>
      </vt:variant>
      <vt:variant>
        <vt:lpwstr/>
      </vt:variant>
      <vt:variant>
        <vt:lpwstr>a35</vt:lpwstr>
      </vt:variant>
      <vt:variant>
        <vt:i4>-878998936</vt:i4>
      </vt:variant>
      <vt:variant>
        <vt:i4>1026</vt:i4>
      </vt:variant>
      <vt:variant>
        <vt:i4>0</vt:i4>
      </vt:variant>
      <vt:variant>
        <vt:i4>5</vt:i4>
      </vt:variant>
      <vt:variant>
        <vt:lpwstr>../law3/大陸地區學歷檢覈及採認辦法.doc</vt:lpwstr>
      </vt:variant>
      <vt:variant>
        <vt:lpwstr/>
      </vt:variant>
      <vt:variant>
        <vt:i4>4063358</vt:i4>
      </vt:variant>
      <vt:variant>
        <vt:i4>1023</vt:i4>
      </vt:variant>
      <vt:variant>
        <vt:i4>0</vt:i4>
      </vt:variant>
      <vt:variant>
        <vt:i4>5</vt:i4>
      </vt:variant>
      <vt:variant>
        <vt:lpwstr>../diff/index.html</vt:lpwstr>
      </vt:variant>
      <vt:variant>
        <vt:lpwstr/>
      </vt:variant>
      <vt:variant>
        <vt:i4>3211361</vt:i4>
      </vt:variant>
      <vt:variant>
        <vt:i4>1020</vt:i4>
      </vt:variant>
      <vt:variant>
        <vt:i4>0</vt:i4>
      </vt:variant>
      <vt:variant>
        <vt:i4>5</vt:i4>
      </vt:variant>
      <vt:variant>
        <vt:lpwstr/>
      </vt:variant>
      <vt:variant>
        <vt:lpwstr>a14</vt:lpwstr>
      </vt:variant>
      <vt:variant>
        <vt:i4>695813360</vt:i4>
      </vt:variant>
      <vt:variant>
        <vt:i4>1017</vt:i4>
      </vt:variant>
      <vt:variant>
        <vt:i4>0</vt:i4>
      </vt:variant>
      <vt:variant>
        <vt:i4>5</vt:i4>
      </vt:variant>
      <vt:variant>
        <vt:lpwstr>../law3/大陸地區配偶在臺灣地區停留期間工作.doc</vt:lpwstr>
      </vt:variant>
      <vt:variant>
        <vt:lpwstr/>
      </vt:variant>
      <vt:variant>
        <vt:i4>4063358</vt:i4>
      </vt:variant>
      <vt:variant>
        <vt:i4>1014</vt:i4>
      </vt:variant>
      <vt:variant>
        <vt:i4>0</vt:i4>
      </vt:variant>
      <vt:variant>
        <vt:i4>5</vt:i4>
      </vt:variant>
      <vt:variant>
        <vt:lpwstr>../diff/index.html</vt:lpwstr>
      </vt:variant>
      <vt:variant>
        <vt:lpwstr/>
      </vt:variant>
      <vt:variant>
        <vt:i4>3211361</vt:i4>
      </vt:variant>
      <vt:variant>
        <vt:i4>1011</vt:i4>
      </vt:variant>
      <vt:variant>
        <vt:i4>0</vt:i4>
      </vt:variant>
      <vt:variant>
        <vt:i4>5</vt:i4>
      </vt:variant>
      <vt:variant>
        <vt:lpwstr/>
      </vt:variant>
      <vt:variant>
        <vt:lpwstr>a18</vt:lpwstr>
      </vt:variant>
      <vt:variant>
        <vt:i4>-2067565089</vt:i4>
      </vt:variant>
      <vt:variant>
        <vt:i4>1008</vt:i4>
      </vt:variant>
      <vt:variant>
        <vt:i4>0</vt:i4>
      </vt:variant>
      <vt:variant>
        <vt:i4>5</vt:i4>
      </vt:variant>
      <vt:variant>
        <vt:lpwstr>勞工保險條例.doc</vt:lpwstr>
      </vt:variant>
      <vt:variant>
        <vt:lpwstr/>
      </vt:variant>
      <vt:variant>
        <vt:i4>-613284281</vt:i4>
      </vt:variant>
      <vt:variant>
        <vt:i4>1005</vt:i4>
      </vt:variant>
      <vt:variant>
        <vt:i4>0</vt:i4>
      </vt:variant>
      <vt:variant>
        <vt:i4>5</vt:i4>
      </vt:variant>
      <vt:variant>
        <vt:lpwstr>../law3/大陸地區人民進入臺灣地區.doc</vt:lpwstr>
      </vt:variant>
      <vt:variant>
        <vt:lpwstr/>
      </vt:variant>
      <vt:variant>
        <vt:i4>130186170</vt:i4>
      </vt:variant>
      <vt:variant>
        <vt:i4>1002</vt:i4>
      </vt:variant>
      <vt:variant>
        <vt:i4>0</vt:i4>
      </vt:variant>
      <vt:variant>
        <vt:i4>5</vt:i4>
      </vt:variant>
      <vt:variant>
        <vt:lpwstr/>
      </vt:variant>
      <vt:variant>
        <vt:lpwstr>z章節索引</vt:lpwstr>
      </vt:variant>
      <vt:variant>
        <vt:i4>3407969</vt:i4>
      </vt:variant>
      <vt:variant>
        <vt:i4>999</vt:i4>
      </vt:variant>
      <vt:variant>
        <vt:i4>0</vt:i4>
      </vt:variant>
      <vt:variant>
        <vt:i4>5</vt:i4>
      </vt:variant>
      <vt:variant>
        <vt:lpwstr/>
      </vt:variant>
      <vt:variant>
        <vt:lpwstr>a4</vt:lpwstr>
      </vt:variant>
      <vt:variant>
        <vt:i4>4063358</vt:i4>
      </vt:variant>
      <vt:variant>
        <vt:i4>996</vt:i4>
      </vt:variant>
      <vt:variant>
        <vt:i4>0</vt:i4>
      </vt:variant>
      <vt:variant>
        <vt:i4>5</vt:i4>
      </vt:variant>
      <vt:variant>
        <vt:lpwstr>../diff/index.html</vt:lpwstr>
      </vt:variant>
      <vt:variant>
        <vt:lpwstr/>
      </vt:variant>
      <vt:variant>
        <vt:i4>30197545</vt:i4>
      </vt:variant>
      <vt:variant>
        <vt:i4>993</vt:i4>
      </vt:variant>
      <vt:variant>
        <vt:i4>0</vt:i4>
      </vt:variant>
      <vt:variant>
        <vt:i4>5</vt:i4>
      </vt:variant>
      <vt:variant>
        <vt:lpwstr/>
      </vt:variant>
      <vt:variant>
        <vt:lpwstr>_第六章__附_1</vt:lpwstr>
      </vt:variant>
      <vt:variant>
        <vt:i4>30159332</vt:i4>
      </vt:variant>
      <vt:variant>
        <vt:i4>990</vt:i4>
      </vt:variant>
      <vt:variant>
        <vt:i4>0</vt:i4>
      </vt:variant>
      <vt:variant>
        <vt:i4>5</vt:i4>
      </vt:variant>
      <vt:variant>
        <vt:lpwstr/>
      </vt:variant>
      <vt:variant>
        <vt:lpwstr>_第五章__罰_1</vt:lpwstr>
      </vt:variant>
      <vt:variant>
        <vt:i4>30147786</vt:i4>
      </vt:variant>
      <vt:variant>
        <vt:i4>987</vt:i4>
      </vt:variant>
      <vt:variant>
        <vt:i4>0</vt:i4>
      </vt:variant>
      <vt:variant>
        <vt:i4>5</vt:i4>
      </vt:variant>
      <vt:variant>
        <vt:lpwstr/>
      </vt:variant>
      <vt:variant>
        <vt:lpwstr>_第四章__刑_1</vt:lpwstr>
      </vt:variant>
      <vt:variant>
        <vt:i4>26430985</vt:i4>
      </vt:variant>
      <vt:variant>
        <vt:i4>984</vt:i4>
      </vt:variant>
      <vt:variant>
        <vt:i4>0</vt:i4>
      </vt:variant>
      <vt:variant>
        <vt:i4>5</vt:i4>
      </vt:variant>
      <vt:variant>
        <vt:lpwstr/>
      </vt:variant>
      <vt:variant>
        <vt:lpwstr>_第三章__民</vt:lpwstr>
      </vt:variant>
      <vt:variant>
        <vt:i4>26431116</vt:i4>
      </vt:variant>
      <vt:variant>
        <vt:i4>981</vt:i4>
      </vt:variant>
      <vt:variant>
        <vt:i4>0</vt:i4>
      </vt:variant>
      <vt:variant>
        <vt:i4>5</vt:i4>
      </vt:variant>
      <vt:variant>
        <vt:lpwstr/>
      </vt:variant>
      <vt:variant>
        <vt:lpwstr>_第二章__行</vt:lpwstr>
      </vt:variant>
      <vt:variant>
        <vt:i4>30158909</vt:i4>
      </vt:variant>
      <vt:variant>
        <vt:i4>978</vt:i4>
      </vt:variant>
      <vt:variant>
        <vt:i4>0</vt:i4>
      </vt:variant>
      <vt:variant>
        <vt:i4>5</vt:i4>
      </vt:variant>
      <vt:variant>
        <vt:lpwstr/>
      </vt:variant>
      <vt:variant>
        <vt:lpwstr>_第一章__總_1</vt:lpwstr>
      </vt:variant>
      <vt:variant>
        <vt:i4>2949124</vt:i4>
      </vt:variant>
      <vt:variant>
        <vt:i4>975</vt:i4>
      </vt:variant>
      <vt:variant>
        <vt:i4>0</vt:i4>
      </vt:variant>
      <vt:variant>
        <vt:i4>5</vt:i4>
      </vt:variant>
      <vt:variant>
        <vt:lpwstr>mailto:anita399646@hotmail.com</vt:lpwstr>
      </vt:variant>
      <vt:variant>
        <vt:lpwstr/>
      </vt:variant>
      <vt:variant>
        <vt:i4>8192049</vt:i4>
      </vt:variant>
      <vt:variant>
        <vt:i4>972</vt:i4>
      </vt:variant>
      <vt:variant>
        <vt:i4>0</vt:i4>
      </vt:variant>
      <vt:variant>
        <vt:i4>5</vt:i4>
      </vt:variant>
      <vt:variant>
        <vt:lpwstr>http://law.moj.gov.tw/</vt:lpwstr>
      </vt:variant>
      <vt:variant>
        <vt:lpwstr/>
      </vt:variant>
      <vt:variant>
        <vt:i4>6225996</vt:i4>
      </vt:variant>
      <vt:variant>
        <vt:i4>969</vt:i4>
      </vt:variant>
      <vt:variant>
        <vt:i4>0</vt:i4>
      </vt:variant>
      <vt:variant>
        <vt:i4>5</vt:i4>
      </vt:variant>
      <vt:variant>
        <vt:lpwstr>http://www.ly.gov.tw/</vt:lpwstr>
      </vt:variant>
      <vt:variant>
        <vt:lpwstr/>
      </vt:variant>
      <vt:variant>
        <vt:i4>786499</vt:i4>
      </vt:variant>
      <vt:variant>
        <vt:i4>966</vt:i4>
      </vt:variant>
      <vt:variant>
        <vt:i4>0</vt:i4>
      </vt:variant>
      <vt:variant>
        <vt:i4>5</vt:i4>
      </vt:variant>
      <vt:variant>
        <vt:lpwstr>http://www.president.gov.tw/</vt:lpwstr>
      </vt:variant>
      <vt:variant>
        <vt:lpwstr/>
      </vt:variant>
      <vt:variant>
        <vt:i4>7274612</vt:i4>
      </vt:variant>
      <vt:variant>
        <vt:i4>962</vt:i4>
      </vt:variant>
      <vt:variant>
        <vt:i4>0</vt:i4>
      </vt:variant>
      <vt:variant>
        <vt:i4>5</vt:i4>
      </vt:variant>
      <vt:variant>
        <vt:lpwstr/>
      </vt:variant>
      <vt:variant>
        <vt:lpwstr>top</vt:lpwstr>
      </vt:variant>
      <vt:variant>
        <vt:i4>7274612</vt:i4>
      </vt:variant>
      <vt:variant>
        <vt:i4>960</vt:i4>
      </vt:variant>
      <vt:variant>
        <vt:i4>0</vt:i4>
      </vt:variant>
      <vt:variant>
        <vt:i4>5</vt:i4>
      </vt:variant>
      <vt:variant>
        <vt:lpwstr/>
      </vt:variant>
      <vt:variant>
        <vt:lpwstr>top</vt:lpwstr>
      </vt:variant>
      <vt:variant>
        <vt:i4>-2045171823</vt:i4>
      </vt:variant>
      <vt:variant>
        <vt:i4>957</vt:i4>
      </vt:variant>
      <vt:variant>
        <vt:i4>0</vt:i4>
      </vt:variant>
      <vt:variant>
        <vt:i4>5</vt:i4>
      </vt:variant>
      <vt:variant>
        <vt:lpwstr>../law3/臺灣地區與大陸地區人民關係條例施行細則.doc</vt:lpwstr>
      </vt:variant>
      <vt:variant>
        <vt:lpwstr/>
      </vt:variant>
      <vt:variant>
        <vt:i4>1005690614</vt:i4>
      </vt:variant>
      <vt:variant>
        <vt:i4>954</vt:i4>
      </vt:variant>
      <vt:variant>
        <vt:i4>0</vt:i4>
      </vt:variant>
      <vt:variant>
        <vt:i4>5</vt:i4>
      </vt:variant>
      <vt:variant>
        <vt:lpwstr>行政程序法.doc</vt:lpwstr>
      </vt:variant>
      <vt:variant>
        <vt:lpwstr/>
      </vt:variant>
      <vt:variant>
        <vt:i4>-1950702294</vt:i4>
      </vt:variant>
      <vt:variant>
        <vt:i4>951</vt:i4>
      </vt:variant>
      <vt:variant>
        <vt:i4>0</vt:i4>
      </vt:variant>
      <vt:variant>
        <vt:i4>5</vt:i4>
      </vt:variant>
      <vt:variant>
        <vt:lpwstr>../law3/公司登記規費收費準則.doc</vt:lpwstr>
      </vt:variant>
      <vt:variant>
        <vt:lpwstr/>
      </vt:variant>
      <vt:variant>
        <vt:i4>2033341161</vt:i4>
      </vt:variant>
      <vt:variant>
        <vt:i4>948</vt:i4>
      </vt:variant>
      <vt:variant>
        <vt:i4>0</vt:i4>
      </vt:variant>
      <vt:variant>
        <vt:i4>5</vt:i4>
      </vt:variant>
      <vt:variant>
        <vt:lpwstr>../law3/大陸地區人民及香港澳門居民入出境許可證件規費收費標準.doc</vt:lpwstr>
      </vt:variant>
      <vt:variant>
        <vt:lpwstr/>
      </vt:variant>
      <vt:variant>
        <vt:i4>2054420748</vt:i4>
      </vt:variant>
      <vt:variant>
        <vt:i4>945</vt:i4>
      </vt:variant>
      <vt:variant>
        <vt:i4>0</vt:i4>
      </vt:variant>
      <vt:variant>
        <vt:i4>5</vt:i4>
      </vt:variant>
      <vt:variant>
        <vt:lpwstr>關稅法.doc</vt:lpwstr>
      </vt:variant>
      <vt:variant>
        <vt:lpwstr>a77</vt:lpwstr>
      </vt:variant>
      <vt:variant>
        <vt:i4>-1549633513</vt:i4>
      </vt:variant>
      <vt:variant>
        <vt:i4>942</vt:i4>
      </vt:variant>
      <vt:variant>
        <vt:i4>0</vt:i4>
      </vt:variant>
      <vt:variant>
        <vt:i4>5</vt:i4>
      </vt:variant>
      <vt:variant>
        <vt:lpwstr>海關緝私條例.doc</vt:lpwstr>
      </vt:variant>
      <vt:variant>
        <vt:lpwstr>a36</vt:lpwstr>
      </vt:variant>
      <vt:variant>
        <vt:i4>1194336735</vt:i4>
      </vt:variant>
      <vt:variant>
        <vt:i4>939</vt:i4>
      </vt:variant>
      <vt:variant>
        <vt:i4>0</vt:i4>
      </vt:variant>
      <vt:variant>
        <vt:i4>5</vt:i4>
      </vt:variant>
      <vt:variant>
        <vt:lpwstr>../law3/試辦金門馬祖澎湖與大陸地區通航實施辦法.doc</vt:lpwstr>
      </vt:variant>
      <vt:variant>
        <vt:lpwstr/>
      </vt:variant>
      <vt:variant>
        <vt:i4>130186145</vt:i4>
      </vt:variant>
      <vt:variant>
        <vt:i4>936</vt:i4>
      </vt:variant>
      <vt:variant>
        <vt:i4>0</vt:i4>
      </vt:variant>
      <vt:variant>
        <vt:i4>5</vt:i4>
      </vt:variant>
      <vt:variant>
        <vt:lpwstr/>
      </vt:variant>
      <vt:variant>
        <vt:lpwstr>a章節索引</vt:lpwstr>
      </vt:variant>
      <vt:variant>
        <vt:i4>5636178</vt:i4>
      </vt:variant>
      <vt:variant>
        <vt:i4>933</vt:i4>
      </vt:variant>
      <vt:variant>
        <vt:i4>0</vt:i4>
      </vt:variant>
      <vt:variant>
        <vt:i4>5</vt:i4>
      </vt:variant>
      <vt:variant>
        <vt:lpwstr/>
      </vt:variant>
      <vt:variant>
        <vt:lpwstr>b40b2</vt:lpwstr>
      </vt:variant>
      <vt:variant>
        <vt:i4>5636178</vt:i4>
      </vt:variant>
      <vt:variant>
        <vt:i4>930</vt:i4>
      </vt:variant>
      <vt:variant>
        <vt:i4>0</vt:i4>
      </vt:variant>
      <vt:variant>
        <vt:i4>5</vt:i4>
      </vt:variant>
      <vt:variant>
        <vt:lpwstr/>
      </vt:variant>
      <vt:variant>
        <vt:lpwstr>b40b1</vt:lpwstr>
      </vt:variant>
      <vt:variant>
        <vt:i4>5636178</vt:i4>
      </vt:variant>
      <vt:variant>
        <vt:i4>927</vt:i4>
      </vt:variant>
      <vt:variant>
        <vt:i4>0</vt:i4>
      </vt:variant>
      <vt:variant>
        <vt:i4>5</vt:i4>
      </vt:variant>
      <vt:variant>
        <vt:lpwstr/>
      </vt:variant>
      <vt:variant>
        <vt:lpwstr>b40b1</vt:lpwstr>
      </vt:variant>
      <vt:variant>
        <vt:i4>1405042058</vt:i4>
      </vt:variant>
      <vt:variant>
        <vt:i4>924</vt:i4>
      </vt:variant>
      <vt:variant>
        <vt:i4>0</vt:i4>
      </vt:variant>
      <vt:variant>
        <vt:i4>5</vt:i4>
      </vt:variant>
      <vt:variant>
        <vt:lpwstr>公司法.doc</vt:lpwstr>
      </vt:variant>
      <vt:variant>
        <vt:lpwstr>a167</vt:lpwstr>
      </vt:variant>
      <vt:variant>
        <vt:i4>1405042058</vt:i4>
      </vt:variant>
      <vt:variant>
        <vt:i4>921</vt:i4>
      </vt:variant>
      <vt:variant>
        <vt:i4>0</vt:i4>
      </vt:variant>
      <vt:variant>
        <vt:i4>5</vt:i4>
      </vt:variant>
      <vt:variant>
        <vt:lpwstr>公司法.doc</vt:lpwstr>
      </vt:variant>
      <vt:variant>
        <vt:lpwstr>a167</vt:lpwstr>
      </vt:variant>
      <vt:variant>
        <vt:i4>3604578</vt:i4>
      </vt:variant>
      <vt:variant>
        <vt:i4>918</vt:i4>
      </vt:variant>
      <vt:variant>
        <vt:i4>0</vt:i4>
      </vt:variant>
      <vt:variant>
        <vt:i4>5</vt:i4>
      </vt:variant>
      <vt:variant>
        <vt:lpwstr/>
      </vt:variant>
      <vt:variant>
        <vt:lpwstr>b73</vt:lpwstr>
      </vt:variant>
      <vt:variant>
        <vt:i4>3604578</vt:i4>
      </vt:variant>
      <vt:variant>
        <vt:i4>915</vt:i4>
      </vt:variant>
      <vt:variant>
        <vt:i4>0</vt:i4>
      </vt:variant>
      <vt:variant>
        <vt:i4>5</vt:i4>
      </vt:variant>
      <vt:variant>
        <vt:lpwstr/>
      </vt:variant>
      <vt:variant>
        <vt:lpwstr>b73</vt:lpwstr>
      </vt:variant>
      <vt:variant>
        <vt:i4>3604578</vt:i4>
      </vt:variant>
      <vt:variant>
        <vt:i4>912</vt:i4>
      </vt:variant>
      <vt:variant>
        <vt:i4>0</vt:i4>
      </vt:variant>
      <vt:variant>
        <vt:i4>5</vt:i4>
      </vt:variant>
      <vt:variant>
        <vt:lpwstr/>
      </vt:variant>
      <vt:variant>
        <vt:lpwstr>b73</vt:lpwstr>
      </vt:variant>
      <vt:variant>
        <vt:i4>3604578</vt:i4>
      </vt:variant>
      <vt:variant>
        <vt:i4>909</vt:i4>
      </vt:variant>
      <vt:variant>
        <vt:i4>0</vt:i4>
      </vt:variant>
      <vt:variant>
        <vt:i4>5</vt:i4>
      </vt:variant>
      <vt:variant>
        <vt:lpwstr/>
      </vt:variant>
      <vt:variant>
        <vt:lpwstr>b73</vt:lpwstr>
      </vt:variant>
      <vt:variant>
        <vt:i4>3604578</vt:i4>
      </vt:variant>
      <vt:variant>
        <vt:i4>906</vt:i4>
      </vt:variant>
      <vt:variant>
        <vt:i4>0</vt:i4>
      </vt:variant>
      <vt:variant>
        <vt:i4>5</vt:i4>
      </vt:variant>
      <vt:variant>
        <vt:lpwstr/>
      </vt:variant>
      <vt:variant>
        <vt:lpwstr>b73</vt:lpwstr>
      </vt:variant>
      <vt:variant>
        <vt:i4>3342434</vt:i4>
      </vt:variant>
      <vt:variant>
        <vt:i4>903</vt:i4>
      </vt:variant>
      <vt:variant>
        <vt:i4>0</vt:i4>
      </vt:variant>
      <vt:variant>
        <vt:i4>5</vt:i4>
      </vt:variant>
      <vt:variant>
        <vt:lpwstr/>
      </vt:variant>
      <vt:variant>
        <vt:lpwstr>b39</vt:lpwstr>
      </vt:variant>
      <vt:variant>
        <vt:i4>3342434</vt:i4>
      </vt:variant>
      <vt:variant>
        <vt:i4>900</vt:i4>
      </vt:variant>
      <vt:variant>
        <vt:i4>0</vt:i4>
      </vt:variant>
      <vt:variant>
        <vt:i4>5</vt:i4>
      </vt:variant>
      <vt:variant>
        <vt:lpwstr/>
      </vt:variant>
      <vt:variant>
        <vt:lpwstr>b38</vt:lpwstr>
      </vt:variant>
      <vt:variant>
        <vt:i4>4063358</vt:i4>
      </vt:variant>
      <vt:variant>
        <vt:i4>897</vt:i4>
      </vt:variant>
      <vt:variant>
        <vt:i4>0</vt:i4>
      </vt:variant>
      <vt:variant>
        <vt:i4>5</vt:i4>
      </vt:variant>
      <vt:variant>
        <vt:lpwstr>../diff/index.html</vt:lpwstr>
      </vt:variant>
      <vt:variant>
        <vt:lpwstr/>
      </vt:variant>
      <vt:variant>
        <vt:i4>3342434</vt:i4>
      </vt:variant>
      <vt:variant>
        <vt:i4>894</vt:i4>
      </vt:variant>
      <vt:variant>
        <vt:i4>0</vt:i4>
      </vt:variant>
      <vt:variant>
        <vt:i4>5</vt:i4>
      </vt:variant>
      <vt:variant>
        <vt:lpwstr/>
      </vt:variant>
      <vt:variant>
        <vt:lpwstr>b38</vt:lpwstr>
      </vt:variant>
      <vt:variant>
        <vt:i4>3342434</vt:i4>
      </vt:variant>
      <vt:variant>
        <vt:i4>891</vt:i4>
      </vt:variant>
      <vt:variant>
        <vt:i4>0</vt:i4>
      </vt:variant>
      <vt:variant>
        <vt:i4>5</vt:i4>
      </vt:variant>
      <vt:variant>
        <vt:lpwstr/>
      </vt:variant>
      <vt:variant>
        <vt:lpwstr>b38</vt:lpwstr>
      </vt:variant>
      <vt:variant>
        <vt:i4>3735650</vt:i4>
      </vt:variant>
      <vt:variant>
        <vt:i4>888</vt:i4>
      </vt:variant>
      <vt:variant>
        <vt:i4>0</vt:i4>
      </vt:variant>
      <vt:variant>
        <vt:i4>5</vt:i4>
      </vt:variant>
      <vt:variant>
        <vt:lpwstr/>
      </vt:variant>
      <vt:variant>
        <vt:lpwstr>b9</vt:lpwstr>
      </vt:variant>
      <vt:variant>
        <vt:i4>3735650</vt:i4>
      </vt:variant>
      <vt:variant>
        <vt:i4>885</vt:i4>
      </vt:variant>
      <vt:variant>
        <vt:i4>0</vt:i4>
      </vt:variant>
      <vt:variant>
        <vt:i4>5</vt:i4>
      </vt:variant>
      <vt:variant>
        <vt:lpwstr/>
      </vt:variant>
      <vt:variant>
        <vt:lpwstr>b9</vt:lpwstr>
      </vt:variant>
      <vt:variant>
        <vt:i4>3735650</vt:i4>
      </vt:variant>
      <vt:variant>
        <vt:i4>882</vt:i4>
      </vt:variant>
      <vt:variant>
        <vt:i4>0</vt:i4>
      </vt:variant>
      <vt:variant>
        <vt:i4>5</vt:i4>
      </vt:variant>
      <vt:variant>
        <vt:lpwstr/>
      </vt:variant>
      <vt:variant>
        <vt:lpwstr>b9</vt:lpwstr>
      </vt:variant>
      <vt:variant>
        <vt:i4>5308497</vt:i4>
      </vt:variant>
      <vt:variant>
        <vt:i4>879</vt:i4>
      </vt:variant>
      <vt:variant>
        <vt:i4>0</vt:i4>
      </vt:variant>
      <vt:variant>
        <vt:i4>5</vt:i4>
      </vt:variant>
      <vt:variant>
        <vt:lpwstr/>
      </vt:variant>
      <vt:variant>
        <vt:lpwstr>b33b3</vt:lpwstr>
      </vt:variant>
      <vt:variant>
        <vt:i4>5308497</vt:i4>
      </vt:variant>
      <vt:variant>
        <vt:i4>876</vt:i4>
      </vt:variant>
      <vt:variant>
        <vt:i4>0</vt:i4>
      </vt:variant>
      <vt:variant>
        <vt:i4>5</vt:i4>
      </vt:variant>
      <vt:variant>
        <vt:lpwstr/>
      </vt:variant>
      <vt:variant>
        <vt:lpwstr>b33b1</vt:lpwstr>
      </vt:variant>
      <vt:variant>
        <vt:i4>5308497</vt:i4>
      </vt:variant>
      <vt:variant>
        <vt:i4>873</vt:i4>
      </vt:variant>
      <vt:variant>
        <vt:i4>0</vt:i4>
      </vt:variant>
      <vt:variant>
        <vt:i4>5</vt:i4>
      </vt:variant>
      <vt:variant>
        <vt:lpwstr/>
      </vt:variant>
      <vt:variant>
        <vt:lpwstr>b33b2</vt:lpwstr>
      </vt:variant>
      <vt:variant>
        <vt:i4>5308497</vt:i4>
      </vt:variant>
      <vt:variant>
        <vt:i4>870</vt:i4>
      </vt:variant>
      <vt:variant>
        <vt:i4>0</vt:i4>
      </vt:variant>
      <vt:variant>
        <vt:i4>5</vt:i4>
      </vt:variant>
      <vt:variant>
        <vt:lpwstr/>
      </vt:variant>
      <vt:variant>
        <vt:lpwstr>b33b1</vt:lpwstr>
      </vt:variant>
      <vt:variant>
        <vt:i4>3342434</vt:i4>
      </vt:variant>
      <vt:variant>
        <vt:i4>867</vt:i4>
      </vt:variant>
      <vt:variant>
        <vt:i4>0</vt:i4>
      </vt:variant>
      <vt:variant>
        <vt:i4>5</vt:i4>
      </vt:variant>
      <vt:variant>
        <vt:lpwstr/>
      </vt:variant>
      <vt:variant>
        <vt:lpwstr>b33</vt:lpwstr>
      </vt:variant>
      <vt:variant>
        <vt:i4>3342434</vt:i4>
      </vt:variant>
      <vt:variant>
        <vt:i4>864</vt:i4>
      </vt:variant>
      <vt:variant>
        <vt:i4>0</vt:i4>
      </vt:variant>
      <vt:variant>
        <vt:i4>5</vt:i4>
      </vt:variant>
      <vt:variant>
        <vt:lpwstr/>
      </vt:variant>
      <vt:variant>
        <vt:lpwstr>b33</vt:lpwstr>
      </vt:variant>
      <vt:variant>
        <vt:i4>3735650</vt:i4>
      </vt:variant>
      <vt:variant>
        <vt:i4>861</vt:i4>
      </vt:variant>
      <vt:variant>
        <vt:i4>0</vt:i4>
      </vt:variant>
      <vt:variant>
        <vt:i4>5</vt:i4>
      </vt:variant>
      <vt:variant>
        <vt:lpwstr/>
      </vt:variant>
      <vt:variant>
        <vt:lpwstr>b9</vt:lpwstr>
      </vt:variant>
      <vt:variant>
        <vt:i4>3342434</vt:i4>
      </vt:variant>
      <vt:variant>
        <vt:i4>857</vt:i4>
      </vt:variant>
      <vt:variant>
        <vt:i4>0</vt:i4>
      </vt:variant>
      <vt:variant>
        <vt:i4>5</vt:i4>
      </vt:variant>
      <vt:variant>
        <vt:lpwstr/>
      </vt:variant>
      <vt:variant>
        <vt:lpwstr>b33</vt:lpwstr>
      </vt:variant>
      <vt:variant>
        <vt:i4>3342434</vt:i4>
      </vt:variant>
      <vt:variant>
        <vt:i4>855</vt:i4>
      </vt:variant>
      <vt:variant>
        <vt:i4>0</vt:i4>
      </vt:variant>
      <vt:variant>
        <vt:i4>5</vt:i4>
      </vt:variant>
      <vt:variant>
        <vt:lpwstr/>
      </vt:variant>
      <vt:variant>
        <vt:lpwstr>b34</vt:lpwstr>
      </vt:variant>
      <vt:variant>
        <vt:i4>3342434</vt:i4>
      </vt:variant>
      <vt:variant>
        <vt:i4>851</vt:i4>
      </vt:variant>
      <vt:variant>
        <vt:i4>0</vt:i4>
      </vt:variant>
      <vt:variant>
        <vt:i4>5</vt:i4>
      </vt:variant>
      <vt:variant>
        <vt:lpwstr/>
      </vt:variant>
      <vt:variant>
        <vt:lpwstr>b33</vt:lpwstr>
      </vt:variant>
      <vt:variant>
        <vt:i4>3342434</vt:i4>
      </vt:variant>
      <vt:variant>
        <vt:i4>849</vt:i4>
      </vt:variant>
      <vt:variant>
        <vt:i4>0</vt:i4>
      </vt:variant>
      <vt:variant>
        <vt:i4>5</vt:i4>
      </vt:variant>
      <vt:variant>
        <vt:lpwstr/>
      </vt:variant>
      <vt:variant>
        <vt:lpwstr>b34</vt:lpwstr>
      </vt:variant>
      <vt:variant>
        <vt:i4>3735650</vt:i4>
      </vt:variant>
      <vt:variant>
        <vt:i4>846</vt:i4>
      </vt:variant>
      <vt:variant>
        <vt:i4>0</vt:i4>
      </vt:variant>
      <vt:variant>
        <vt:i4>5</vt:i4>
      </vt:variant>
      <vt:variant>
        <vt:lpwstr/>
      </vt:variant>
      <vt:variant>
        <vt:lpwstr>b9</vt:lpwstr>
      </vt:variant>
      <vt:variant>
        <vt:i4>3342434</vt:i4>
      </vt:variant>
      <vt:variant>
        <vt:i4>842</vt:i4>
      </vt:variant>
      <vt:variant>
        <vt:i4>0</vt:i4>
      </vt:variant>
      <vt:variant>
        <vt:i4>5</vt:i4>
      </vt:variant>
      <vt:variant>
        <vt:lpwstr/>
      </vt:variant>
      <vt:variant>
        <vt:lpwstr>b33</vt:lpwstr>
      </vt:variant>
      <vt:variant>
        <vt:i4>3342434</vt:i4>
      </vt:variant>
      <vt:variant>
        <vt:i4>840</vt:i4>
      </vt:variant>
      <vt:variant>
        <vt:i4>0</vt:i4>
      </vt:variant>
      <vt:variant>
        <vt:i4>5</vt:i4>
      </vt:variant>
      <vt:variant>
        <vt:lpwstr/>
      </vt:variant>
      <vt:variant>
        <vt:lpwstr>b34</vt:lpwstr>
      </vt:variant>
      <vt:variant>
        <vt:i4>3342434</vt:i4>
      </vt:variant>
      <vt:variant>
        <vt:i4>836</vt:i4>
      </vt:variant>
      <vt:variant>
        <vt:i4>0</vt:i4>
      </vt:variant>
      <vt:variant>
        <vt:i4>5</vt:i4>
      </vt:variant>
      <vt:variant>
        <vt:lpwstr/>
      </vt:variant>
      <vt:variant>
        <vt:lpwstr>b33</vt:lpwstr>
      </vt:variant>
      <vt:variant>
        <vt:i4>3342434</vt:i4>
      </vt:variant>
      <vt:variant>
        <vt:i4>834</vt:i4>
      </vt:variant>
      <vt:variant>
        <vt:i4>0</vt:i4>
      </vt:variant>
      <vt:variant>
        <vt:i4>5</vt:i4>
      </vt:variant>
      <vt:variant>
        <vt:lpwstr/>
      </vt:variant>
      <vt:variant>
        <vt:lpwstr>b34</vt:lpwstr>
      </vt:variant>
      <vt:variant>
        <vt:i4>3342434</vt:i4>
      </vt:variant>
      <vt:variant>
        <vt:i4>830</vt:i4>
      </vt:variant>
      <vt:variant>
        <vt:i4>0</vt:i4>
      </vt:variant>
      <vt:variant>
        <vt:i4>5</vt:i4>
      </vt:variant>
      <vt:variant>
        <vt:lpwstr/>
      </vt:variant>
      <vt:variant>
        <vt:lpwstr>b33</vt:lpwstr>
      </vt:variant>
      <vt:variant>
        <vt:i4>3342434</vt:i4>
      </vt:variant>
      <vt:variant>
        <vt:i4>828</vt:i4>
      </vt:variant>
      <vt:variant>
        <vt:i4>0</vt:i4>
      </vt:variant>
      <vt:variant>
        <vt:i4>5</vt:i4>
      </vt:variant>
      <vt:variant>
        <vt:lpwstr/>
      </vt:variant>
      <vt:variant>
        <vt:lpwstr>b34</vt:lpwstr>
      </vt:variant>
      <vt:variant>
        <vt:i4>3342434</vt:i4>
      </vt:variant>
      <vt:variant>
        <vt:i4>825</vt:i4>
      </vt:variant>
      <vt:variant>
        <vt:i4>0</vt:i4>
      </vt:variant>
      <vt:variant>
        <vt:i4>5</vt:i4>
      </vt:variant>
      <vt:variant>
        <vt:lpwstr/>
      </vt:variant>
      <vt:variant>
        <vt:lpwstr>b33</vt:lpwstr>
      </vt:variant>
      <vt:variant>
        <vt:i4>3735650</vt:i4>
      </vt:variant>
      <vt:variant>
        <vt:i4>822</vt:i4>
      </vt:variant>
      <vt:variant>
        <vt:i4>0</vt:i4>
      </vt:variant>
      <vt:variant>
        <vt:i4>5</vt:i4>
      </vt:variant>
      <vt:variant>
        <vt:lpwstr/>
      </vt:variant>
      <vt:variant>
        <vt:lpwstr>b9</vt:lpwstr>
      </vt:variant>
      <vt:variant>
        <vt:i4>3342434</vt:i4>
      </vt:variant>
      <vt:variant>
        <vt:i4>819</vt:i4>
      </vt:variant>
      <vt:variant>
        <vt:i4>0</vt:i4>
      </vt:variant>
      <vt:variant>
        <vt:i4>5</vt:i4>
      </vt:variant>
      <vt:variant>
        <vt:lpwstr/>
      </vt:variant>
      <vt:variant>
        <vt:lpwstr>b34</vt:lpwstr>
      </vt:variant>
      <vt:variant>
        <vt:i4>3342434</vt:i4>
      </vt:variant>
      <vt:variant>
        <vt:i4>816</vt:i4>
      </vt:variant>
      <vt:variant>
        <vt:i4>0</vt:i4>
      </vt:variant>
      <vt:variant>
        <vt:i4>5</vt:i4>
      </vt:variant>
      <vt:variant>
        <vt:lpwstr/>
      </vt:variant>
      <vt:variant>
        <vt:lpwstr>b34</vt:lpwstr>
      </vt:variant>
      <vt:variant>
        <vt:i4>3342434</vt:i4>
      </vt:variant>
      <vt:variant>
        <vt:i4>813</vt:i4>
      </vt:variant>
      <vt:variant>
        <vt:i4>0</vt:i4>
      </vt:variant>
      <vt:variant>
        <vt:i4>5</vt:i4>
      </vt:variant>
      <vt:variant>
        <vt:lpwstr/>
      </vt:variant>
      <vt:variant>
        <vt:lpwstr>b37</vt:lpwstr>
      </vt:variant>
      <vt:variant>
        <vt:i4>3211362</vt:i4>
      </vt:variant>
      <vt:variant>
        <vt:i4>810</vt:i4>
      </vt:variant>
      <vt:variant>
        <vt:i4>0</vt:i4>
      </vt:variant>
      <vt:variant>
        <vt:i4>5</vt:i4>
      </vt:variant>
      <vt:variant>
        <vt:lpwstr/>
      </vt:variant>
      <vt:variant>
        <vt:lpwstr>b15</vt:lpwstr>
      </vt:variant>
      <vt:variant>
        <vt:i4>-1512226336</vt:i4>
      </vt:variant>
      <vt:variant>
        <vt:i4>807</vt:i4>
      </vt:variant>
      <vt:variant>
        <vt:i4>0</vt:i4>
      </vt:variant>
      <vt:variant>
        <vt:i4>5</vt:i4>
      </vt:variant>
      <vt:variant>
        <vt:lpwstr>../law3/違法在大陸地區從事投資或技術合作案件裁罰基準.doc</vt:lpwstr>
      </vt:variant>
      <vt:variant>
        <vt:lpwstr/>
      </vt:variant>
      <vt:variant>
        <vt:i4>3342434</vt:i4>
      </vt:variant>
      <vt:variant>
        <vt:i4>804</vt:i4>
      </vt:variant>
      <vt:variant>
        <vt:i4>0</vt:i4>
      </vt:variant>
      <vt:variant>
        <vt:i4>5</vt:i4>
      </vt:variant>
      <vt:variant>
        <vt:lpwstr/>
      </vt:variant>
      <vt:variant>
        <vt:lpwstr>b35</vt:lpwstr>
      </vt:variant>
      <vt:variant>
        <vt:i4>3342434</vt:i4>
      </vt:variant>
      <vt:variant>
        <vt:i4>801</vt:i4>
      </vt:variant>
      <vt:variant>
        <vt:i4>0</vt:i4>
      </vt:variant>
      <vt:variant>
        <vt:i4>5</vt:i4>
      </vt:variant>
      <vt:variant>
        <vt:lpwstr/>
      </vt:variant>
      <vt:variant>
        <vt:lpwstr>b35</vt:lpwstr>
      </vt:variant>
      <vt:variant>
        <vt:i4>3342434</vt:i4>
      </vt:variant>
      <vt:variant>
        <vt:i4>798</vt:i4>
      </vt:variant>
      <vt:variant>
        <vt:i4>0</vt:i4>
      </vt:variant>
      <vt:variant>
        <vt:i4>5</vt:i4>
      </vt:variant>
      <vt:variant>
        <vt:lpwstr/>
      </vt:variant>
      <vt:variant>
        <vt:lpwstr>b35</vt:lpwstr>
      </vt:variant>
      <vt:variant>
        <vt:i4>3342434</vt:i4>
      </vt:variant>
      <vt:variant>
        <vt:i4>795</vt:i4>
      </vt:variant>
      <vt:variant>
        <vt:i4>0</vt:i4>
      </vt:variant>
      <vt:variant>
        <vt:i4>5</vt:i4>
      </vt:variant>
      <vt:variant>
        <vt:lpwstr/>
      </vt:variant>
      <vt:variant>
        <vt:lpwstr>b35</vt:lpwstr>
      </vt:variant>
      <vt:variant>
        <vt:i4>5308500</vt:i4>
      </vt:variant>
      <vt:variant>
        <vt:i4>792</vt:i4>
      </vt:variant>
      <vt:variant>
        <vt:i4>0</vt:i4>
      </vt:variant>
      <vt:variant>
        <vt:i4>5</vt:i4>
      </vt:variant>
      <vt:variant>
        <vt:lpwstr/>
      </vt:variant>
      <vt:variant>
        <vt:lpwstr>b36b1</vt:lpwstr>
      </vt:variant>
      <vt:variant>
        <vt:i4>3342434</vt:i4>
      </vt:variant>
      <vt:variant>
        <vt:i4>789</vt:i4>
      </vt:variant>
      <vt:variant>
        <vt:i4>0</vt:i4>
      </vt:variant>
      <vt:variant>
        <vt:i4>5</vt:i4>
      </vt:variant>
      <vt:variant>
        <vt:lpwstr/>
      </vt:variant>
      <vt:variant>
        <vt:lpwstr>b30</vt:lpwstr>
      </vt:variant>
      <vt:variant>
        <vt:i4>3211362</vt:i4>
      </vt:variant>
      <vt:variant>
        <vt:i4>786</vt:i4>
      </vt:variant>
      <vt:variant>
        <vt:i4>0</vt:i4>
      </vt:variant>
      <vt:variant>
        <vt:i4>5</vt:i4>
      </vt:variant>
      <vt:variant>
        <vt:lpwstr/>
      </vt:variant>
      <vt:variant>
        <vt:lpwstr>b15</vt:lpwstr>
      </vt:variant>
      <vt:variant>
        <vt:i4>3211362</vt:i4>
      </vt:variant>
      <vt:variant>
        <vt:i4>783</vt:i4>
      </vt:variant>
      <vt:variant>
        <vt:i4>0</vt:i4>
      </vt:variant>
      <vt:variant>
        <vt:i4>5</vt:i4>
      </vt:variant>
      <vt:variant>
        <vt:lpwstr/>
      </vt:variant>
      <vt:variant>
        <vt:lpwstr>b15</vt:lpwstr>
      </vt:variant>
      <vt:variant>
        <vt:i4>3211362</vt:i4>
      </vt:variant>
      <vt:variant>
        <vt:i4>780</vt:i4>
      </vt:variant>
      <vt:variant>
        <vt:i4>0</vt:i4>
      </vt:variant>
      <vt:variant>
        <vt:i4>5</vt:i4>
      </vt:variant>
      <vt:variant>
        <vt:lpwstr/>
      </vt:variant>
      <vt:variant>
        <vt:lpwstr>b15</vt:lpwstr>
      </vt:variant>
      <vt:variant>
        <vt:i4>3276898</vt:i4>
      </vt:variant>
      <vt:variant>
        <vt:i4>777</vt:i4>
      </vt:variant>
      <vt:variant>
        <vt:i4>0</vt:i4>
      </vt:variant>
      <vt:variant>
        <vt:i4>5</vt:i4>
      </vt:variant>
      <vt:variant>
        <vt:lpwstr/>
      </vt:variant>
      <vt:variant>
        <vt:lpwstr>b23</vt:lpwstr>
      </vt:variant>
      <vt:variant>
        <vt:i4>3342434</vt:i4>
      </vt:variant>
      <vt:variant>
        <vt:i4>774</vt:i4>
      </vt:variant>
      <vt:variant>
        <vt:i4>0</vt:i4>
      </vt:variant>
      <vt:variant>
        <vt:i4>5</vt:i4>
      </vt:variant>
      <vt:variant>
        <vt:lpwstr/>
      </vt:variant>
      <vt:variant>
        <vt:lpwstr>b36</vt:lpwstr>
      </vt:variant>
      <vt:variant>
        <vt:i4>3342434</vt:i4>
      </vt:variant>
      <vt:variant>
        <vt:i4>771</vt:i4>
      </vt:variant>
      <vt:variant>
        <vt:i4>0</vt:i4>
      </vt:variant>
      <vt:variant>
        <vt:i4>5</vt:i4>
      </vt:variant>
      <vt:variant>
        <vt:lpwstr/>
      </vt:variant>
      <vt:variant>
        <vt:lpwstr>b36</vt:lpwstr>
      </vt:variant>
      <vt:variant>
        <vt:i4>3342434</vt:i4>
      </vt:variant>
      <vt:variant>
        <vt:i4>768</vt:i4>
      </vt:variant>
      <vt:variant>
        <vt:i4>0</vt:i4>
      </vt:variant>
      <vt:variant>
        <vt:i4>5</vt:i4>
      </vt:variant>
      <vt:variant>
        <vt:lpwstr/>
      </vt:variant>
      <vt:variant>
        <vt:lpwstr>b32</vt:lpwstr>
      </vt:variant>
      <vt:variant>
        <vt:i4>1826968113</vt:i4>
      </vt:variant>
      <vt:variant>
        <vt:i4>765</vt:i4>
      </vt:variant>
      <vt:variant>
        <vt:i4>0</vt:i4>
      </vt:variant>
      <vt:variant>
        <vt:i4>5</vt:i4>
      </vt:variant>
      <vt:variant>
        <vt:lpwstr>刑法.doc</vt:lpwstr>
      </vt:variant>
      <vt:variant>
        <vt:lpwstr>a7</vt:lpwstr>
      </vt:variant>
      <vt:variant>
        <vt:i4>5242970</vt:i4>
      </vt:variant>
      <vt:variant>
        <vt:i4>762</vt:i4>
      </vt:variant>
      <vt:variant>
        <vt:i4>0</vt:i4>
      </vt:variant>
      <vt:variant>
        <vt:i4>5</vt:i4>
      </vt:variant>
      <vt:variant>
        <vt:lpwstr/>
      </vt:variant>
      <vt:variant>
        <vt:lpwstr>b28b1</vt:lpwstr>
      </vt:variant>
      <vt:variant>
        <vt:i4>5242970</vt:i4>
      </vt:variant>
      <vt:variant>
        <vt:i4>759</vt:i4>
      </vt:variant>
      <vt:variant>
        <vt:i4>0</vt:i4>
      </vt:variant>
      <vt:variant>
        <vt:i4>5</vt:i4>
      </vt:variant>
      <vt:variant>
        <vt:lpwstr/>
      </vt:variant>
      <vt:variant>
        <vt:lpwstr>b28b1</vt:lpwstr>
      </vt:variant>
      <vt:variant>
        <vt:i4>3276898</vt:i4>
      </vt:variant>
      <vt:variant>
        <vt:i4>756</vt:i4>
      </vt:variant>
      <vt:variant>
        <vt:i4>0</vt:i4>
      </vt:variant>
      <vt:variant>
        <vt:i4>5</vt:i4>
      </vt:variant>
      <vt:variant>
        <vt:lpwstr/>
      </vt:variant>
      <vt:variant>
        <vt:lpwstr>b28</vt:lpwstr>
      </vt:variant>
      <vt:variant>
        <vt:i4>262144</vt:i4>
      </vt:variant>
      <vt:variant>
        <vt:i4>753</vt:i4>
      </vt:variant>
      <vt:variant>
        <vt:i4>0</vt:i4>
      </vt:variant>
      <vt:variant>
        <vt:i4>5</vt:i4>
      </vt:variant>
      <vt:variant>
        <vt:lpwstr/>
      </vt:variant>
      <vt:variant>
        <vt:lpwstr>b5b1</vt:lpwstr>
      </vt:variant>
      <vt:variant>
        <vt:i4>0</vt:i4>
      </vt:variant>
      <vt:variant>
        <vt:i4>750</vt:i4>
      </vt:variant>
      <vt:variant>
        <vt:i4>0</vt:i4>
      </vt:variant>
      <vt:variant>
        <vt:i4>5</vt:i4>
      </vt:variant>
      <vt:variant>
        <vt:lpwstr/>
      </vt:variant>
      <vt:variant>
        <vt:lpwstr>b4b4</vt:lpwstr>
      </vt:variant>
      <vt:variant>
        <vt:i4>0</vt:i4>
      </vt:variant>
      <vt:variant>
        <vt:i4>747</vt:i4>
      </vt:variant>
      <vt:variant>
        <vt:i4>0</vt:i4>
      </vt:variant>
      <vt:variant>
        <vt:i4>5</vt:i4>
      </vt:variant>
      <vt:variant>
        <vt:lpwstr/>
      </vt:variant>
      <vt:variant>
        <vt:lpwstr>b4b4</vt:lpwstr>
      </vt:variant>
      <vt:variant>
        <vt:i4>3211362</vt:i4>
      </vt:variant>
      <vt:variant>
        <vt:i4>744</vt:i4>
      </vt:variant>
      <vt:variant>
        <vt:i4>0</vt:i4>
      </vt:variant>
      <vt:variant>
        <vt:i4>5</vt:i4>
      </vt:variant>
      <vt:variant>
        <vt:lpwstr/>
      </vt:variant>
      <vt:variant>
        <vt:lpwstr>b15</vt:lpwstr>
      </vt:variant>
      <vt:variant>
        <vt:i4>3211362</vt:i4>
      </vt:variant>
      <vt:variant>
        <vt:i4>741</vt:i4>
      </vt:variant>
      <vt:variant>
        <vt:i4>0</vt:i4>
      </vt:variant>
      <vt:variant>
        <vt:i4>5</vt:i4>
      </vt:variant>
      <vt:variant>
        <vt:lpwstr/>
      </vt:variant>
      <vt:variant>
        <vt:lpwstr>b15</vt:lpwstr>
      </vt:variant>
      <vt:variant>
        <vt:i4>130186145</vt:i4>
      </vt:variant>
      <vt:variant>
        <vt:i4>738</vt:i4>
      </vt:variant>
      <vt:variant>
        <vt:i4>0</vt:i4>
      </vt:variant>
      <vt:variant>
        <vt:i4>5</vt:i4>
      </vt:variant>
      <vt:variant>
        <vt:lpwstr/>
      </vt:variant>
      <vt:variant>
        <vt:lpwstr>a章節索引</vt:lpwstr>
      </vt:variant>
      <vt:variant>
        <vt:i4>130186145</vt:i4>
      </vt:variant>
      <vt:variant>
        <vt:i4>735</vt:i4>
      </vt:variant>
      <vt:variant>
        <vt:i4>0</vt:i4>
      </vt:variant>
      <vt:variant>
        <vt:i4>5</vt:i4>
      </vt:variant>
      <vt:variant>
        <vt:lpwstr/>
      </vt:variant>
      <vt:variant>
        <vt:lpwstr>a章節索引</vt:lpwstr>
      </vt:variant>
      <vt:variant>
        <vt:i4>2031619</vt:i4>
      </vt:variant>
      <vt:variant>
        <vt:i4>732</vt:i4>
      </vt:variant>
      <vt:variant>
        <vt:i4>0</vt:i4>
      </vt:variant>
      <vt:variant>
        <vt:i4>5</vt:i4>
      </vt:variant>
      <vt:variant>
        <vt:lpwstr>../law2/zs-7b.doc</vt:lpwstr>
      </vt:variant>
      <vt:variant>
        <vt:lpwstr/>
      </vt:variant>
      <vt:variant>
        <vt:i4>5832772</vt:i4>
      </vt:variant>
      <vt:variant>
        <vt:i4>729</vt:i4>
      </vt:variant>
      <vt:variant>
        <vt:i4>0</vt:i4>
      </vt:variant>
      <vt:variant>
        <vt:i4>5</vt:i4>
      </vt:variant>
      <vt:variant>
        <vt:lpwstr>../law2/zs-7.doc</vt:lpwstr>
      </vt:variant>
      <vt:variant>
        <vt:lpwstr/>
      </vt:variant>
      <vt:variant>
        <vt:i4>-1071118671</vt:i4>
      </vt:variant>
      <vt:variant>
        <vt:i4>726</vt:i4>
      </vt:variant>
      <vt:variant>
        <vt:i4>0</vt:i4>
      </vt:variant>
      <vt:variant>
        <vt:i4>5</vt:i4>
      </vt:variant>
      <vt:variant>
        <vt:lpwstr>../law3/臺灣地區與大陸地區保險業務往來及投資許可管理辦法.doc</vt:lpwstr>
      </vt:variant>
      <vt:variant>
        <vt:lpwstr/>
      </vt:variant>
      <vt:variant>
        <vt:i4>505681814</vt:i4>
      </vt:variant>
      <vt:variant>
        <vt:i4>723</vt:i4>
      </vt:variant>
      <vt:variant>
        <vt:i4>0</vt:i4>
      </vt:variant>
      <vt:variant>
        <vt:i4>5</vt:i4>
      </vt:variant>
      <vt:variant>
        <vt:lpwstr>../law3/臺灣地區與大陸地區金融業務往來及投資許可管理辦法.doc</vt:lpwstr>
      </vt:variant>
      <vt:variant>
        <vt:lpwstr/>
      </vt:variant>
      <vt:variant>
        <vt:i4>-1691129797</vt:i4>
      </vt:variant>
      <vt:variant>
        <vt:i4>720</vt:i4>
      </vt:variant>
      <vt:variant>
        <vt:i4>0</vt:i4>
      </vt:variant>
      <vt:variant>
        <vt:i4>5</vt:i4>
      </vt:variant>
      <vt:variant>
        <vt:lpwstr>../law3/大陸地區人民來臺投資許可辦法.doc</vt:lpwstr>
      </vt:variant>
      <vt:variant>
        <vt:lpwstr/>
      </vt:variant>
      <vt:variant>
        <vt:i4>1671646859</vt:i4>
      </vt:variant>
      <vt:variant>
        <vt:i4>717</vt:i4>
      </vt:variant>
      <vt:variant>
        <vt:i4>0</vt:i4>
      </vt:variant>
      <vt:variant>
        <vt:i4>5</vt:i4>
      </vt:variant>
      <vt:variant>
        <vt:lpwstr>../law3/臺灣地區與大陸地區證券期貨業務往來及投資許可管理辦法.doc</vt:lpwstr>
      </vt:variant>
      <vt:variant>
        <vt:lpwstr/>
      </vt:variant>
      <vt:variant>
        <vt:i4>293924376</vt:i4>
      </vt:variant>
      <vt:variant>
        <vt:i4>714</vt:i4>
      </vt:variant>
      <vt:variant>
        <vt:i4>0</vt:i4>
      </vt:variant>
      <vt:variant>
        <vt:i4>5</vt:i4>
      </vt:variant>
      <vt:variant>
        <vt:lpwstr>../law3/大陸地區投資人來臺從事證券投資及期貨交易管理辦法.doc</vt:lpwstr>
      </vt:variant>
      <vt:variant>
        <vt:lpwstr/>
      </vt:variant>
      <vt:variant>
        <vt:i4>1404910989</vt:i4>
      </vt:variant>
      <vt:variant>
        <vt:i4>711</vt:i4>
      </vt:variant>
      <vt:variant>
        <vt:i4>0</vt:i4>
      </vt:variant>
      <vt:variant>
        <vt:i4>5</vt:i4>
      </vt:variant>
      <vt:variant>
        <vt:lpwstr>公司法.doc</vt:lpwstr>
      </vt:variant>
      <vt:variant>
        <vt:lpwstr>a216</vt:lpwstr>
      </vt:variant>
      <vt:variant>
        <vt:i4>1404648925</vt:i4>
      </vt:variant>
      <vt:variant>
        <vt:i4>708</vt:i4>
      </vt:variant>
      <vt:variant>
        <vt:i4>0</vt:i4>
      </vt:variant>
      <vt:variant>
        <vt:i4>5</vt:i4>
      </vt:variant>
      <vt:variant>
        <vt:lpwstr>公司法.doc</vt:lpwstr>
      </vt:variant>
      <vt:variant>
        <vt:lpwstr/>
      </vt:variant>
      <vt:variant>
        <vt:i4>5963857</vt:i4>
      </vt:variant>
      <vt:variant>
        <vt:i4>705</vt:i4>
      </vt:variant>
      <vt:variant>
        <vt:i4>0</vt:i4>
      </vt:variant>
      <vt:variant>
        <vt:i4>5</vt:i4>
      </vt:variant>
      <vt:variant>
        <vt:lpwstr/>
      </vt:variant>
      <vt:variant>
        <vt:lpwstr>b93b1</vt:lpwstr>
      </vt:variant>
      <vt:variant>
        <vt:i4>-1071118671</vt:i4>
      </vt:variant>
      <vt:variant>
        <vt:i4>702</vt:i4>
      </vt:variant>
      <vt:variant>
        <vt:i4>0</vt:i4>
      </vt:variant>
      <vt:variant>
        <vt:i4>5</vt:i4>
      </vt:variant>
      <vt:variant>
        <vt:lpwstr>../law3/臺灣地區與大陸地區保險業務往來及投資許可管理辦法.doc</vt:lpwstr>
      </vt:variant>
      <vt:variant>
        <vt:lpwstr/>
      </vt:variant>
      <vt:variant>
        <vt:i4>1671646859</vt:i4>
      </vt:variant>
      <vt:variant>
        <vt:i4>699</vt:i4>
      </vt:variant>
      <vt:variant>
        <vt:i4>0</vt:i4>
      </vt:variant>
      <vt:variant>
        <vt:i4>5</vt:i4>
      </vt:variant>
      <vt:variant>
        <vt:lpwstr>../law3/臺灣地區與大陸地區證券期貨業務往來及投資許可管理辦法.doc</vt:lpwstr>
      </vt:variant>
      <vt:variant>
        <vt:lpwstr/>
      </vt:variant>
      <vt:variant>
        <vt:i4>505681814</vt:i4>
      </vt:variant>
      <vt:variant>
        <vt:i4>696</vt:i4>
      </vt:variant>
      <vt:variant>
        <vt:i4>0</vt:i4>
      </vt:variant>
      <vt:variant>
        <vt:i4>5</vt:i4>
      </vt:variant>
      <vt:variant>
        <vt:lpwstr>../law3/臺灣地區與大陸地區金融業務往來及投資許可管理辦法.doc</vt:lpwstr>
      </vt:variant>
      <vt:variant>
        <vt:lpwstr/>
      </vt:variant>
      <vt:variant>
        <vt:i4>-1691129797</vt:i4>
      </vt:variant>
      <vt:variant>
        <vt:i4>693</vt:i4>
      </vt:variant>
      <vt:variant>
        <vt:i4>0</vt:i4>
      </vt:variant>
      <vt:variant>
        <vt:i4>5</vt:i4>
      </vt:variant>
      <vt:variant>
        <vt:lpwstr>../law3/大陸地區人民來臺投資許可辦法.doc</vt:lpwstr>
      </vt:variant>
      <vt:variant>
        <vt:lpwstr/>
      </vt:variant>
      <vt:variant>
        <vt:i4>1849108088</vt:i4>
      </vt:variant>
      <vt:variant>
        <vt:i4>690</vt:i4>
      </vt:variant>
      <vt:variant>
        <vt:i4>0</vt:i4>
      </vt:variant>
      <vt:variant>
        <vt:i4>5</vt:i4>
      </vt:variant>
      <vt:variant>
        <vt:lpwstr>../law3/大陸地區人民在臺灣地區取得設定或移轉不動產物權許可辦法.doc</vt:lpwstr>
      </vt:variant>
      <vt:variant>
        <vt:lpwstr/>
      </vt:variant>
      <vt:variant>
        <vt:i4>1463827407</vt:i4>
      </vt:variant>
      <vt:variant>
        <vt:i4>687</vt:i4>
      </vt:variant>
      <vt:variant>
        <vt:i4>0</vt:i4>
      </vt:variant>
      <vt:variant>
        <vt:i4>5</vt:i4>
      </vt:variant>
      <vt:variant>
        <vt:lpwstr>土地法.doc</vt:lpwstr>
      </vt:variant>
      <vt:variant>
        <vt:lpwstr>a17</vt:lpwstr>
      </vt:variant>
      <vt:variant>
        <vt:i4>508296570</vt:i4>
      </vt:variant>
      <vt:variant>
        <vt:i4>684</vt:i4>
      </vt:variant>
      <vt:variant>
        <vt:i4>0</vt:i4>
      </vt:variant>
      <vt:variant>
        <vt:i4>5</vt:i4>
      </vt:variant>
      <vt:variant>
        <vt:lpwstr>../law3/現役軍人死亡無人繼承遺產管理辦法.doc</vt:lpwstr>
      </vt:variant>
      <vt:variant>
        <vt:lpwstr/>
      </vt:variant>
      <vt:variant>
        <vt:i4>-839085650</vt:i4>
      </vt:variant>
      <vt:variant>
        <vt:i4>681</vt:i4>
      </vt:variant>
      <vt:variant>
        <vt:i4>0</vt:i4>
      </vt:variant>
      <vt:variant>
        <vt:i4>5</vt:i4>
      </vt:variant>
      <vt:variant>
        <vt:lpwstr>../law3/退除役官兵死亡無人繼承遺產管理辦法.doc</vt:lpwstr>
      </vt:variant>
      <vt:variant>
        <vt:lpwstr/>
      </vt:variant>
      <vt:variant>
        <vt:i4>3539042</vt:i4>
      </vt:variant>
      <vt:variant>
        <vt:i4>678</vt:i4>
      </vt:variant>
      <vt:variant>
        <vt:i4>0</vt:i4>
      </vt:variant>
      <vt:variant>
        <vt:i4>5</vt:i4>
      </vt:variant>
      <vt:variant>
        <vt:lpwstr/>
      </vt:variant>
      <vt:variant>
        <vt:lpwstr>b67</vt:lpwstr>
      </vt:variant>
      <vt:variant>
        <vt:i4>3539042</vt:i4>
      </vt:variant>
      <vt:variant>
        <vt:i4>675</vt:i4>
      </vt:variant>
      <vt:variant>
        <vt:i4>0</vt:i4>
      </vt:variant>
      <vt:variant>
        <vt:i4>5</vt:i4>
      </vt:variant>
      <vt:variant>
        <vt:lpwstr/>
      </vt:variant>
      <vt:variant>
        <vt:lpwstr>b66</vt:lpwstr>
      </vt:variant>
      <vt:variant>
        <vt:i4>251511905</vt:i4>
      </vt:variant>
      <vt:variant>
        <vt:i4>672</vt:i4>
      </vt:variant>
      <vt:variant>
        <vt:i4>0</vt:i4>
      </vt:variant>
      <vt:variant>
        <vt:i4>5</vt:i4>
      </vt:variant>
      <vt:variant>
        <vt:lpwstr>../law3/大陸地區人民繼承被繼承人在臺灣地區之遺產管理辦法.doc</vt:lpwstr>
      </vt:variant>
      <vt:variant>
        <vt:lpwstr/>
      </vt:variant>
      <vt:variant>
        <vt:i4>3539042</vt:i4>
      </vt:variant>
      <vt:variant>
        <vt:i4>669</vt:i4>
      </vt:variant>
      <vt:variant>
        <vt:i4>0</vt:i4>
      </vt:variant>
      <vt:variant>
        <vt:i4>5</vt:i4>
      </vt:variant>
      <vt:variant>
        <vt:lpwstr/>
      </vt:variant>
      <vt:variant>
        <vt:lpwstr>b68</vt:lpwstr>
      </vt:variant>
      <vt:variant>
        <vt:i4>4063358</vt:i4>
      </vt:variant>
      <vt:variant>
        <vt:i4>666</vt:i4>
      </vt:variant>
      <vt:variant>
        <vt:i4>0</vt:i4>
      </vt:variant>
      <vt:variant>
        <vt:i4>5</vt:i4>
      </vt:variant>
      <vt:variant>
        <vt:lpwstr>../diff/index.html</vt:lpwstr>
      </vt:variant>
      <vt:variant>
        <vt:lpwstr/>
      </vt:variant>
      <vt:variant>
        <vt:i4>1463827407</vt:i4>
      </vt:variant>
      <vt:variant>
        <vt:i4>663</vt:i4>
      </vt:variant>
      <vt:variant>
        <vt:i4>0</vt:i4>
      </vt:variant>
      <vt:variant>
        <vt:i4>5</vt:i4>
      </vt:variant>
      <vt:variant>
        <vt:lpwstr>土地法.doc</vt:lpwstr>
      </vt:variant>
      <vt:variant>
        <vt:lpwstr>a17</vt:lpwstr>
      </vt:variant>
      <vt:variant>
        <vt:i4>1769557</vt:i4>
      </vt:variant>
      <vt:variant>
        <vt:i4>660</vt:i4>
      </vt:variant>
      <vt:variant>
        <vt:i4>0</vt:i4>
      </vt:variant>
      <vt:variant>
        <vt:i4>5</vt:i4>
      </vt:variant>
      <vt:variant>
        <vt:lpwstr>../law2/zs-34.doc</vt:lpwstr>
      </vt:variant>
      <vt:variant>
        <vt:lpwstr/>
      </vt:variant>
      <vt:variant>
        <vt:i4>-1822835906</vt:i4>
      </vt:variant>
      <vt:variant>
        <vt:i4>657</vt:i4>
      </vt:variant>
      <vt:variant>
        <vt:i4>0</vt:i4>
      </vt:variant>
      <vt:variant>
        <vt:i4>5</vt:i4>
      </vt:variant>
      <vt:variant>
        <vt:lpwstr>../law/大法官解釋92-n年.doc</vt:lpwstr>
      </vt:variant>
      <vt:variant>
        <vt:lpwstr>r712</vt:lpwstr>
      </vt:variant>
      <vt:variant>
        <vt:i4>1393304628</vt:i4>
      </vt:variant>
      <vt:variant>
        <vt:i4>654</vt:i4>
      </vt:variant>
      <vt:variant>
        <vt:i4>0</vt:i4>
      </vt:variant>
      <vt:variant>
        <vt:i4>5</vt:i4>
      </vt:variant>
      <vt:variant>
        <vt:lpwstr>../民訴實務裁判全文彙編04.doc</vt:lpwstr>
      </vt:variant>
      <vt:variant>
        <vt:lpwstr>a臺灣地區與大陸地區人民關係條例第六十五條</vt:lpwstr>
      </vt:variant>
      <vt:variant>
        <vt:i4>216239521</vt:i4>
      </vt:variant>
      <vt:variant>
        <vt:i4>651</vt:i4>
      </vt:variant>
      <vt:variant>
        <vt:i4>0</vt:i4>
      </vt:variant>
      <vt:variant>
        <vt:i4>5</vt:i4>
      </vt:variant>
      <vt:variant>
        <vt:lpwstr>../民事實務判決全文彙編.doc</vt:lpwstr>
      </vt:variant>
      <vt:variant>
        <vt:lpwstr>a台灣與大陸地區人民關係條例第六十五條</vt:lpwstr>
      </vt:variant>
      <vt:variant>
        <vt:i4>1825860609</vt:i4>
      </vt:variant>
      <vt:variant>
        <vt:i4>648</vt:i4>
      </vt:variant>
      <vt:variant>
        <vt:i4>0</vt:i4>
      </vt:variant>
      <vt:variant>
        <vt:i4>5</vt:i4>
      </vt:variant>
      <vt:variant>
        <vt:lpwstr>民法.doc</vt:lpwstr>
      </vt:variant>
      <vt:variant>
        <vt:lpwstr>a1079</vt:lpwstr>
      </vt:variant>
      <vt:variant>
        <vt:i4>4063358</vt:i4>
      </vt:variant>
      <vt:variant>
        <vt:i4>645</vt:i4>
      </vt:variant>
      <vt:variant>
        <vt:i4>0</vt:i4>
      </vt:variant>
      <vt:variant>
        <vt:i4>5</vt:i4>
      </vt:variant>
      <vt:variant>
        <vt:lpwstr>../diff/index.html</vt:lpwstr>
      </vt:variant>
      <vt:variant>
        <vt:lpwstr/>
      </vt:variant>
      <vt:variant>
        <vt:i4>-1629019083</vt:i4>
      </vt:variant>
      <vt:variant>
        <vt:i4>642</vt:i4>
      </vt:variant>
      <vt:variant>
        <vt:i4>0</vt:i4>
      </vt:variant>
      <vt:variant>
        <vt:i4>5</vt:i4>
      </vt:variant>
      <vt:variant>
        <vt:lpwstr>../民訴實務裁判全文彙編05.doc</vt:lpwstr>
      </vt:variant>
      <vt:variant>
        <vt:lpwstr>a台灣地區與大陸地區人民關係條例第五十二條</vt:lpwstr>
      </vt:variant>
      <vt:variant>
        <vt:i4>-1338712330</vt:i4>
      </vt:variant>
      <vt:variant>
        <vt:i4>639</vt:i4>
      </vt:variant>
      <vt:variant>
        <vt:i4>0</vt:i4>
      </vt:variant>
      <vt:variant>
        <vt:i4>5</vt:i4>
      </vt:variant>
      <vt:variant>
        <vt:lpwstr>../民事實務判決全文彙編02k.doc</vt:lpwstr>
      </vt:variant>
      <vt:variant>
        <vt:lpwstr>a臺灣地區與大陸地區人民關係條例第五十條</vt:lpwstr>
      </vt:variant>
      <vt:variant>
        <vt:i4>-1853497610</vt:i4>
      </vt:variant>
      <vt:variant>
        <vt:i4>636</vt:i4>
      </vt:variant>
      <vt:variant>
        <vt:i4>0</vt:i4>
      </vt:variant>
      <vt:variant>
        <vt:i4>5</vt:i4>
      </vt:variant>
      <vt:variant>
        <vt:lpwstr>../民事實務判決全文彙編02e.doc</vt:lpwstr>
      </vt:variant>
      <vt:variant>
        <vt:lpwstr>a臺灣地區與大陸地區人民關係條例第四十六條</vt:lpwstr>
      </vt:variant>
      <vt:variant>
        <vt:i4>130186145</vt:i4>
      </vt:variant>
      <vt:variant>
        <vt:i4>633</vt:i4>
      </vt:variant>
      <vt:variant>
        <vt:i4>0</vt:i4>
      </vt:variant>
      <vt:variant>
        <vt:i4>5</vt:i4>
      </vt:variant>
      <vt:variant>
        <vt:lpwstr/>
      </vt:variant>
      <vt:variant>
        <vt:lpwstr>a章節索引</vt:lpwstr>
      </vt:variant>
      <vt:variant>
        <vt:i4>1691817198</vt:i4>
      </vt:variant>
      <vt:variant>
        <vt:i4>630</vt:i4>
      </vt:variant>
      <vt:variant>
        <vt:i4>0</vt:i4>
      </vt:variant>
      <vt:variant>
        <vt:i4>5</vt:i4>
      </vt:variant>
      <vt:variant>
        <vt:lpwstr>../law3/大陸地區經貿事務非營利法人、團體或其他機構來臺設立辦事處許可辦法.doc</vt:lpwstr>
      </vt:variant>
      <vt:variant>
        <vt:lpwstr/>
      </vt:variant>
      <vt:variant>
        <vt:i4>1717217638</vt:i4>
      </vt:variant>
      <vt:variant>
        <vt:i4>627</vt:i4>
      </vt:variant>
      <vt:variant>
        <vt:i4>0</vt:i4>
      </vt:variant>
      <vt:variant>
        <vt:i4>5</vt:i4>
      </vt:variant>
      <vt:variant>
        <vt:lpwstr>../law3/大陸地區觀光事務非營利法人來臺設立辦事處從事業務活動許可辦法.doc</vt:lpwstr>
      </vt:variant>
      <vt:variant>
        <vt:lpwstr/>
      </vt:variant>
      <vt:variant>
        <vt:i4>5963857</vt:i4>
      </vt:variant>
      <vt:variant>
        <vt:i4>624</vt:i4>
      </vt:variant>
      <vt:variant>
        <vt:i4>0</vt:i4>
      </vt:variant>
      <vt:variant>
        <vt:i4>5</vt:i4>
      </vt:variant>
      <vt:variant>
        <vt:lpwstr/>
      </vt:variant>
      <vt:variant>
        <vt:lpwstr>b93b3</vt:lpwstr>
      </vt:variant>
      <vt:variant>
        <vt:i4>272889949</vt:i4>
      </vt:variant>
      <vt:variant>
        <vt:i4>621</vt:i4>
      </vt:variant>
      <vt:variant>
        <vt:i4>0</vt:i4>
      </vt:variant>
      <vt:variant>
        <vt:i4>5</vt:i4>
      </vt:variant>
      <vt:variant>
        <vt:lpwstr>../law3/大陸地區之營利事業在臺設立分公司或辦事處許可辦法.doc</vt:lpwstr>
      </vt:variant>
      <vt:variant>
        <vt:lpwstr/>
      </vt:variant>
      <vt:variant>
        <vt:i4>-1950702294</vt:i4>
      </vt:variant>
      <vt:variant>
        <vt:i4>618</vt:i4>
      </vt:variant>
      <vt:variant>
        <vt:i4>0</vt:i4>
      </vt:variant>
      <vt:variant>
        <vt:i4>5</vt:i4>
      </vt:variant>
      <vt:variant>
        <vt:lpwstr>../law3/公司登記規費收費準則.doc</vt:lpwstr>
      </vt:variant>
      <vt:variant>
        <vt:lpwstr/>
      </vt:variant>
      <vt:variant>
        <vt:i4>1404386696</vt:i4>
      </vt:variant>
      <vt:variant>
        <vt:i4>615</vt:i4>
      </vt:variant>
      <vt:variant>
        <vt:i4>0</vt:i4>
      </vt:variant>
      <vt:variant>
        <vt:i4>5</vt:i4>
      </vt:variant>
      <vt:variant>
        <vt:lpwstr>公司法.doc</vt:lpwstr>
      </vt:variant>
      <vt:variant>
        <vt:lpwstr>a448</vt:lpwstr>
      </vt:variant>
      <vt:variant>
        <vt:i4>1404386703</vt:i4>
      </vt:variant>
      <vt:variant>
        <vt:i4>612</vt:i4>
      </vt:variant>
      <vt:variant>
        <vt:i4>0</vt:i4>
      </vt:variant>
      <vt:variant>
        <vt:i4>5</vt:i4>
      </vt:variant>
      <vt:variant>
        <vt:lpwstr>公司法.doc</vt:lpwstr>
      </vt:variant>
      <vt:variant>
        <vt:lpwstr>a438</vt:lpwstr>
      </vt:variant>
      <vt:variant>
        <vt:i4>1404910981</vt:i4>
      </vt:variant>
      <vt:variant>
        <vt:i4>609</vt:i4>
      </vt:variant>
      <vt:variant>
        <vt:i4>0</vt:i4>
      </vt:variant>
      <vt:variant>
        <vt:i4>5</vt:i4>
      </vt:variant>
      <vt:variant>
        <vt:lpwstr>公司法.doc</vt:lpwstr>
      </vt:variant>
      <vt:variant>
        <vt:lpwstr>a397</vt:lpwstr>
      </vt:variant>
      <vt:variant>
        <vt:i4>1404779909</vt:i4>
      </vt:variant>
      <vt:variant>
        <vt:i4>606</vt:i4>
      </vt:variant>
      <vt:variant>
        <vt:i4>0</vt:i4>
      </vt:variant>
      <vt:variant>
        <vt:i4>5</vt:i4>
      </vt:variant>
      <vt:variant>
        <vt:lpwstr>公司法.doc</vt:lpwstr>
      </vt:variant>
      <vt:variant>
        <vt:lpwstr>a391</vt:lpwstr>
      </vt:variant>
      <vt:variant>
        <vt:i4>1404190084</vt:i4>
      </vt:variant>
      <vt:variant>
        <vt:i4>603</vt:i4>
      </vt:variant>
      <vt:variant>
        <vt:i4>0</vt:i4>
      </vt:variant>
      <vt:variant>
        <vt:i4>5</vt:i4>
      </vt:variant>
      <vt:variant>
        <vt:lpwstr>公司法.doc</vt:lpwstr>
      </vt:variant>
      <vt:variant>
        <vt:lpwstr>a388</vt:lpwstr>
      </vt:variant>
      <vt:variant>
        <vt:i4>1407794564</vt:i4>
      </vt:variant>
      <vt:variant>
        <vt:i4>600</vt:i4>
      </vt:variant>
      <vt:variant>
        <vt:i4>0</vt:i4>
      </vt:variant>
      <vt:variant>
        <vt:i4>5</vt:i4>
      </vt:variant>
      <vt:variant>
        <vt:lpwstr>公司法.doc</vt:lpwstr>
      </vt:variant>
      <vt:variant>
        <vt:lpwstr>a28b1</vt:lpwstr>
      </vt:variant>
      <vt:variant>
        <vt:i4>1401437628</vt:i4>
      </vt:variant>
      <vt:variant>
        <vt:i4>597</vt:i4>
      </vt:variant>
      <vt:variant>
        <vt:i4>0</vt:i4>
      </vt:variant>
      <vt:variant>
        <vt:i4>5</vt:i4>
      </vt:variant>
      <vt:variant>
        <vt:lpwstr>公司法.doc</vt:lpwstr>
      </vt:variant>
      <vt:variant>
        <vt:lpwstr>a12</vt:lpwstr>
      </vt:variant>
      <vt:variant>
        <vt:i4>1401437628</vt:i4>
      </vt:variant>
      <vt:variant>
        <vt:i4>594</vt:i4>
      </vt:variant>
      <vt:variant>
        <vt:i4>0</vt:i4>
      </vt:variant>
      <vt:variant>
        <vt:i4>5</vt:i4>
      </vt:variant>
      <vt:variant>
        <vt:lpwstr>公司法.doc</vt:lpwstr>
      </vt:variant>
      <vt:variant>
        <vt:lpwstr>a10</vt:lpwstr>
      </vt:variant>
      <vt:variant>
        <vt:i4>1400913340</vt:i4>
      </vt:variant>
      <vt:variant>
        <vt:i4>591</vt:i4>
      </vt:variant>
      <vt:variant>
        <vt:i4>0</vt:i4>
      </vt:variant>
      <vt:variant>
        <vt:i4>5</vt:i4>
      </vt:variant>
      <vt:variant>
        <vt:lpwstr>公司法.doc</vt:lpwstr>
      </vt:variant>
      <vt:variant>
        <vt:lpwstr>a9</vt:lpwstr>
      </vt:variant>
      <vt:variant>
        <vt:i4>5963857</vt:i4>
      </vt:variant>
      <vt:variant>
        <vt:i4>588</vt:i4>
      </vt:variant>
      <vt:variant>
        <vt:i4>0</vt:i4>
      </vt:variant>
      <vt:variant>
        <vt:i4>5</vt:i4>
      </vt:variant>
      <vt:variant>
        <vt:lpwstr/>
      </vt:variant>
      <vt:variant>
        <vt:lpwstr>b93b2</vt:lpwstr>
      </vt:variant>
      <vt:variant>
        <vt:i4>-1273920067</vt:i4>
      </vt:variant>
      <vt:variant>
        <vt:i4>585</vt:i4>
      </vt:variant>
      <vt:variant>
        <vt:i4>0</vt:i4>
      </vt:variant>
      <vt:variant>
        <vt:i4>5</vt:i4>
      </vt:variant>
      <vt:variant>
        <vt:lpwstr>../law3/大陸地區古物運入臺灣地區公開陳列展覽許可辦法.doc</vt:lpwstr>
      </vt:variant>
      <vt:variant>
        <vt:lpwstr/>
      </vt:variant>
      <vt:variant>
        <vt:i4>3735650</vt:i4>
      </vt:variant>
      <vt:variant>
        <vt:i4>582</vt:i4>
      </vt:variant>
      <vt:variant>
        <vt:i4>0</vt:i4>
      </vt:variant>
      <vt:variant>
        <vt:i4>5</vt:i4>
      </vt:variant>
      <vt:variant>
        <vt:lpwstr/>
      </vt:variant>
      <vt:variant>
        <vt:lpwstr>b93</vt:lpwstr>
      </vt:variant>
      <vt:variant>
        <vt:i4>1755662955</vt:i4>
      </vt:variant>
      <vt:variant>
        <vt:i4>579</vt:i4>
      </vt:variant>
      <vt:variant>
        <vt:i4>0</vt:i4>
      </vt:variant>
      <vt:variant>
        <vt:i4>5</vt:i4>
      </vt:variant>
      <vt:variant>
        <vt:lpwstr>管理外匯條例.doc</vt:lpwstr>
      </vt:variant>
      <vt:variant>
        <vt:lpwstr/>
      </vt:variant>
      <vt:variant>
        <vt:i4>1923871249</vt:i4>
      </vt:variant>
      <vt:variant>
        <vt:i4>576</vt:i4>
      </vt:variant>
      <vt:variant>
        <vt:i4>0</vt:i4>
      </vt:variant>
      <vt:variant>
        <vt:i4>5</vt:i4>
      </vt:variant>
      <vt:variant>
        <vt:lpwstr>../law3/大陸地區發行之貨幣進出入臺灣地區應遵行事項辦法.doc</vt:lpwstr>
      </vt:variant>
      <vt:variant>
        <vt:lpwstr/>
      </vt:variant>
      <vt:variant>
        <vt:i4>4063358</vt:i4>
      </vt:variant>
      <vt:variant>
        <vt:i4>573</vt:i4>
      </vt:variant>
      <vt:variant>
        <vt:i4>0</vt:i4>
      </vt:variant>
      <vt:variant>
        <vt:i4>5</vt:i4>
      </vt:variant>
      <vt:variant>
        <vt:lpwstr>../diff/index.html</vt:lpwstr>
      </vt:variant>
      <vt:variant>
        <vt:lpwstr/>
      </vt:variant>
      <vt:variant>
        <vt:i4>-1914373875</vt:i4>
      </vt:variant>
      <vt:variant>
        <vt:i4>570</vt:i4>
      </vt:variant>
      <vt:variant>
        <vt:i4>0</vt:i4>
      </vt:variant>
      <vt:variant>
        <vt:i4>5</vt:i4>
      </vt:variant>
      <vt:variant>
        <vt:lpwstr>../law3/人民幣在臺灣地區管理及清算辦法.doc</vt:lpwstr>
      </vt:variant>
      <vt:variant>
        <vt:lpwstr/>
      </vt:variant>
      <vt:variant>
        <vt:i4>1755662955</vt:i4>
      </vt:variant>
      <vt:variant>
        <vt:i4>567</vt:i4>
      </vt:variant>
      <vt:variant>
        <vt:i4>0</vt:i4>
      </vt:variant>
      <vt:variant>
        <vt:i4>5</vt:i4>
      </vt:variant>
      <vt:variant>
        <vt:lpwstr>管理外匯條例.doc</vt:lpwstr>
      </vt:variant>
      <vt:variant>
        <vt:lpwstr/>
      </vt:variant>
      <vt:variant>
        <vt:i4>479193846</vt:i4>
      </vt:variant>
      <vt:variant>
        <vt:i4>564</vt:i4>
      </vt:variant>
      <vt:variant>
        <vt:i4>0</vt:i4>
      </vt:variant>
      <vt:variant>
        <vt:i4>5</vt:i4>
      </vt:variant>
      <vt:variant>
        <vt:lpwstr>../law3/大陸地區發行之貨幣進出入臺灣地區許可辦法.doc</vt:lpwstr>
      </vt:variant>
      <vt:variant>
        <vt:lpwstr/>
      </vt:variant>
      <vt:variant>
        <vt:i4>3735650</vt:i4>
      </vt:variant>
      <vt:variant>
        <vt:i4>561</vt:i4>
      </vt:variant>
      <vt:variant>
        <vt:i4>0</vt:i4>
      </vt:variant>
      <vt:variant>
        <vt:i4>5</vt:i4>
      </vt:variant>
      <vt:variant>
        <vt:lpwstr/>
      </vt:variant>
      <vt:variant>
        <vt:lpwstr>b92</vt:lpwstr>
      </vt:variant>
      <vt:variant>
        <vt:i4>-1054464530</vt:i4>
      </vt:variant>
      <vt:variant>
        <vt:i4>558</vt:i4>
      </vt:variant>
      <vt:variant>
        <vt:i4>0</vt:i4>
      </vt:variant>
      <vt:variant>
        <vt:i4>5</vt:i4>
      </vt:variant>
      <vt:variant>
        <vt:lpwstr>../law3/大陸地區出版品電影片錄影節目廣播電視節目進入臺灣地區或在臺灣地區發行銷售製作播映展覽觀摩許可辦法.doc</vt:lpwstr>
      </vt:variant>
      <vt:variant>
        <vt:lpwstr/>
      </vt:variant>
      <vt:variant>
        <vt:i4>3670114</vt:i4>
      </vt:variant>
      <vt:variant>
        <vt:i4>555</vt:i4>
      </vt:variant>
      <vt:variant>
        <vt:i4>0</vt:i4>
      </vt:variant>
      <vt:variant>
        <vt:i4>5</vt:i4>
      </vt:variant>
      <vt:variant>
        <vt:lpwstr/>
      </vt:variant>
      <vt:variant>
        <vt:lpwstr>b88</vt:lpwstr>
      </vt:variant>
      <vt:variant>
        <vt:i4>1754745354</vt:i4>
      </vt:variant>
      <vt:variant>
        <vt:i4>552</vt:i4>
      </vt:variant>
      <vt:variant>
        <vt:i4>0</vt:i4>
      </vt:variant>
      <vt:variant>
        <vt:i4>5</vt:i4>
      </vt:variant>
      <vt:variant>
        <vt:lpwstr>管理外匯條例.doc</vt:lpwstr>
      </vt:variant>
      <vt:variant>
        <vt:lpwstr>a26</vt:lpwstr>
      </vt:variant>
      <vt:variant>
        <vt:i4>1754745354</vt:i4>
      </vt:variant>
      <vt:variant>
        <vt:i4>549</vt:i4>
      </vt:variant>
      <vt:variant>
        <vt:i4>0</vt:i4>
      </vt:variant>
      <vt:variant>
        <vt:i4>5</vt:i4>
      </vt:variant>
      <vt:variant>
        <vt:lpwstr>管理外匯條例.doc</vt:lpwstr>
      </vt:variant>
      <vt:variant>
        <vt:lpwstr>a24</vt:lpwstr>
      </vt:variant>
      <vt:variant>
        <vt:i4>1754745354</vt:i4>
      </vt:variant>
      <vt:variant>
        <vt:i4>546</vt:i4>
      </vt:variant>
      <vt:variant>
        <vt:i4>0</vt:i4>
      </vt:variant>
      <vt:variant>
        <vt:i4>5</vt:i4>
      </vt:variant>
      <vt:variant>
        <vt:lpwstr>管理外匯條例.doc</vt:lpwstr>
      </vt:variant>
      <vt:variant>
        <vt:lpwstr>a22</vt:lpwstr>
      </vt:variant>
      <vt:variant>
        <vt:i4>1754745354</vt:i4>
      </vt:variant>
      <vt:variant>
        <vt:i4>543</vt:i4>
      </vt:variant>
      <vt:variant>
        <vt:i4>0</vt:i4>
      </vt:variant>
      <vt:variant>
        <vt:i4>5</vt:i4>
      </vt:variant>
      <vt:variant>
        <vt:lpwstr>管理外匯條例.doc</vt:lpwstr>
      </vt:variant>
      <vt:variant>
        <vt:lpwstr>a20</vt:lpwstr>
      </vt:variant>
      <vt:variant>
        <vt:i4>1755466344</vt:i4>
      </vt:variant>
      <vt:variant>
        <vt:i4>540</vt:i4>
      </vt:variant>
      <vt:variant>
        <vt:i4>0</vt:i4>
      </vt:variant>
      <vt:variant>
        <vt:i4>5</vt:i4>
      </vt:variant>
      <vt:variant>
        <vt:lpwstr>管理外匯條例.doc</vt:lpwstr>
      </vt:variant>
      <vt:variant>
        <vt:lpwstr>a6b1</vt:lpwstr>
      </vt:variant>
      <vt:variant>
        <vt:i4>5898327</vt:i4>
      </vt:variant>
      <vt:variant>
        <vt:i4>537</vt:i4>
      </vt:variant>
      <vt:variant>
        <vt:i4>0</vt:i4>
      </vt:variant>
      <vt:variant>
        <vt:i4>5</vt:i4>
      </vt:variant>
      <vt:variant>
        <vt:lpwstr/>
      </vt:variant>
      <vt:variant>
        <vt:lpwstr>b85b1</vt:lpwstr>
      </vt:variant>
      <vt:variant>
        <vt:i4>-1071118671</vt:i4>
      </vt:variant>
      <vt:variant>
        <vt:i4>534</vt:i4>
      </vt:variant>
      <vt:variant>
        <vt:i4>0</vt:i4>
      </vt:variant>
      <vt:variant>
        <vt:i4>5</vt:i4>
      </vt:variant>
      <vt:variant>
        <vt:lpwstr>../law3/臺灣地區與大陸地區保險業務往來及投資許可管理辦法.doc</vt:lpwstr>
      </vt:variant>
      <vt:variant>
        <vt:lpwstr/>
      </vt:variant>
      <vt:variant>
        <vt:i4>505681814</vt:i4>
      </vt:variant>
      <vt:variant>
        <vt:i4>531</vt:i4>
      </vt:variant>
      <vt:variant>
        <vt:i4>0</vt:i4>
      </vt:variant>
      <vt:variant>
        <vt:i4>5</vt:i4>
      </vt:variant>
      <vt:variant>
        <vt:lpwstr>../law3/臺灣地區與大陸地區金融業務往來及投資許可管理辦法.doc</vt:lpwstr>
      </vt:variant>
      <vt:variant>
        <vt:lpwstr/>
      </vt:variant>
      <vt:variant>
        <vt:i4>1671646859</vt:i4>
      </vt:variant>
      <vt:variant>
        <vt:i4>528</vt:i4>
      </vt:variant>
      <vt:variant>
        <vt:i4>0</vt:i4>
      </vt:variant>
      <vt:variant>
        <vt:i4>5</vt:i4>
      </vt:variant>
      <vt:variant>
        <vt:lpwstr>../law3/臺灣地區與大陸地區證券期貨業務往來及投資許可管理辦法.doc</vt:lpwstr>
      </vt:variant>
      <vt:variant>
        <vt:lpwstr/>
      </vt:variant>
      <vt:variant>
        <vt:i4>3670114</vt:i4>
      </vt:variant>
      <vt:variant>
        <vt:i4>525</vt:i4>
      </vt:variant>
      <vt:variant>
        <vt:i4>0</vt:i4>
      </vt:variant>
      <vt:variant>
        <vt:i4>5</vt:i4>
      </vt:variant>
      <vt:variant>
        <vt:lpwstr/>
      </vt:variant>
      <vt:variant>
        <vt:lpwstr>b81</vt:lpwstr>
      </vt:variant>
      <vt:variant>
        <vt:i4>-153091610</vt:i4>
      </vt:variant>
      <vt:variant>
        <vt:i4>522</vt:i4>
      </vt:variant>
      <vt:variant>
        <vt:i4>0</vt:i4>
      </vt:variant>
      <vt:variant>
        <vt:i4>5</vt:i4>
      </vt:variant>
      <vt:variant>
        <vt:lpwstr>../law3/臺灣地區與大陸地區民用航空運輸業間接聯運許可辦法.doc</vt:lpwstr>
      </vt:variant>
      <vt:variant>
        <vt:lpwstr/>
      </vt:variant>
      <vt:variant>
        <vt:i4>741498733</vt:i4>
      </vt:variant>
      <vt:variant>
        <vt:i4>519</vt:i4>
      </vt:variant>
      <vt:variant>
        <vt:i4>0</vt:i4>
      </vt:variant>
      <vt:variant>
        <vt:i4>5</vt:i4>
      </vt:variant>
      <vt:variant>
        <vt:lpwstr>../law3/大陸地區法人團體來臺與臺灣地區法人團體合辦專業展覽許可辦法.doc</vt:lpwstr>
      </vt:variant>
      <vt:variant>
        <vt:lpwstr/>
      </vt:variant>
      <vt:variant>
        <vt:i4>-1071118671</vt:i4>
      </vt:variant>
      <vt:variant>
        <vt:i4>516</vt:i4>
      </vt:variant>
      <vt:variant>
        <vt:i4>0</vt:i4>
      </vt:variant>
      <vt:variant>
        <vt:i4>5</vt:i4>
      </vt:variant>
      <vt:variant>
        <vt:lpwstr>../law3/臺灣地區與大陸地區保險業務往來及投資許可管理辦法.doc</vt:lpwstr>
      </vt:variant>
      <vt:variant>
        <vt:lpwstr/>
      </vt:variant>
      <vt:variant>
        <vt:i4>1671646859</vt:i4>
      </vt:variant>
      <vt:variant>
        <vt:i4>513</vt:i4>
      </vt:variant>
      <vt:variant>
        <vt:i4>0</vt:i4>
      </vt:variant>
      <vt:variant>
        <vt:i4>5</vt:i4>
      </vt:variant>
      <vt:variant>
        <vt:lpwstr>../law3/臺灣地區與大陸地區證券期貨業務往來及投資許可管理辦法.doc</vt:lpwstr>
      </vt:variant>
      <vt:variant>
        <vt:lpwstr/>
      </vt:variant>
      <vt:variant>
        <vt:i4>505681814</vt:i4>
      </vt:variant>
      <vt:variant>
        <vt:i4>510</vt:i4>
      </vt:variant>
      <vt:variant>
        <vt:i4>0</vt:i4>
      </vt:variant>
      <vt:variant>
        <vt:i4>5</vt:i4>
      </vt:variant>
      <vt:variant>
        <vt:lpwstr>../law3/臺灣地區與大陸地區金融業務往來及投資許可管理辦法.doc</vt:lpwstr>
      </vt:variant>
      <vt:variant>
        <vt:lpwstr/>
      </vt:variant>
      <vt:variant>
        <vt:i4>-1961671899</vt:i4>
      </vt:variant>
      <vt:variant>
        <vt:i4>507</vt:i4>
      </vt:variant>
      <vt:variant>
        <vt:i4>0</vt:i4>
      </vt:variant>
      <vt:variant>
        <vt:i4>5</vt:i4>
      </vt:variant>
      <vt:variant>
        <vt:lpwstr>../law3/大陸地區產業技術引進許可辦法.doc</vt:lpwstr>
      </vt:variant>
      <vt:variant>
        <vt:lpwstr/>
      </vt:variant>
      <vt:variant>
        <vt:i4>-1457364143</vt:i4>
      </vt:variant>
      <vt:variant>
        <vt:i4>504</vt:i4>
      </vt:variant>
      <vt:variant>
        <vt:i4>0</vt:i4>
      </vt:variant>
      <vt:variant>
        <vt:i4>5</vt:i4>
      </vt:variant>
      <vt:variant>
        <vt:lpwstr>../law3/在大陸地區從事投資或技術合作許可辦法.doc</vt:lpwstr>
      </vt:variant>
      <vt:variant>
        <vt:lpwstr/>
      </vt:variant>
      <vt:variant>
        <vt:i4>-1991247295</vt:i4>
      </vt:variant>
      <vt:variant>
        <vt:i4>501</vt:i4>
      </vt:variant>
      <vt:variant>
        <vt:i4>0</vt:i4>
      </vt:variant>
      <vt:variant>
        <vt:i4>5</vt:i4>
      </vt:variant>
      <vt:variant>
        <vt:lpwstr>../law3/在大陸地區從事商業行為許可辦法.doc</vt:lpwstr>
      </vt:variant>
      <vt:variant>
        <vt:lpwstr/>
      </vt:variant>
      <vt:variant>
        <vt:i4>-1538799381</vt:i4>
      </vt:variant>
      <vt:variant>
        <vt:i4>498</vt:i4>
      </vt:variant>
      <vt:variant>
        <vt:i4>0</vt:i4>
      </vt:variant>
      <vt:variant>
        <vt:i4>5</vt:i4>
      </vt:variant>
      <vt:variant>
        <vt:lpwstr>../law3/臺灣地區與大陸地區貿易許可辦法.doc</vt:lpwstr>
      </vt:variant>
      <vt:variant>
        <vt:lpwstr/>
      </vt:variant>
      <vt:variant>
        <vt:i4>-1548063056</vt:i4>
      </vt:variant>
      <vt:variant>
        <vt:i4>495</vt:i4>
      </vt:variant>
      <vt:variant>
        <vt:i4>0</vt:i4>
      </vt:variant>
      <vt:variant>
        <vt:i4>5</vt:i4>
      </vt:variant>
      <vt:variant>
        <vt:lpwstr>../law3/在大陸地區從事投資或技術合作審查原則.doc</vt:lpwstr>
      </vt:variant>
      <vt:variant>
        <vt:lpwstr/>
      </vt:variant>
      <vt:variant>
        <vt:i4>3670114</vt:i4>
      </vt:variant>
      <vt:variant>
        <vt:i4>492</vt:i4>
      </vt:variant>
      <vt:variant>
        <vt:i4>0</vt:i4>
      </vt:variant>
      <vt:variant>
        <vt:i4>5</vt:i4>
      </vt:variant>
      <vt:variant>
        <vt:lpwstr/>
      </vt:variant>
      <vt:variant>
        <vt:lpwstr>b86</vt:lpwstr>
      </vt:variant>
      <vt:variant>
        <vt:i4>-550933162</vt:i4>
      </vt:variant>
      <vt:variant>
        <vt:i4>489</vt:i4>
      </vt:variant>
      <vt:variant>
        <vt:i4>0</vt:i4>
      </vt:variant>
      <vt:variant>
        <vt:i4>5</vt:i4>
      </vt:variant>
      <vt:variant>
        <vt:lpwstr>../law3/大陸地區物品勞務服務在臺灣地區從事廣告活動管理辦法.doc</vt:lpwstr>
      </vt:variant>
      <vt:variant>
        <vt:lpwstr/>
      </vt:variant>
      <vt:variant>
        <vt:i4>3670114</vt:i4>
      </vt:variant>
      <vt:variant>
        <vt:i4>486</vt:i4>
      </vt:variant>
      <vt:variant>
        <vt:i4>0</vt:i4>
      </vt:variant>
      <vt:variant>
        <vt:i4>5</vt:i4>
      </vt:variant>
      <vt:variant>
        <vt:lpwstr/>
      </vt:variant>
      <vt:variant>
        <vt:lpwstr>b89</vt:lpwstr>
      </vt:variant>
      <vt:variant>
        <vt:i4>5963858</vt:i4>
      </vt:variant>
      <vt:variant>
        <vt:i4>483</vt:i4>
      </vt:variant>
      <vt:variant>
        <vt:i4>0</vt:i4>
      </vt:variant>
      <vt:variant>
        <vt:i4>5</vt:i4>
      </vt:variant>
      <vt:variant>
        <vt:lpwstr/>
      </vt:variant>
      <vt:variant>
        <vt:lpwstr>b90b2</vt:lpwstr>
      </vt:variant>
      <vt:variant>
        <vt:i4>5963858</vt:i4>
      </vt:variant>
      <vt:variant>
        <vt:i4>480</vt:i4>
      </vt:variant>
      <vt:variant>
        <vt:i4>0</vt:i4>
      </vt:variant>
      <vt:variant>
        <vt:i4>5</vt:i4>
      </vt:variant>
      <vt:variant>
        <vt:lpwstr/>
      </vt:variant>
      <vt:variant>
        <vt:lpwstr>b90b2</vt:lpwstr>
      </vt:variant>
      <vt:variant>
        <vt:i4>5963858</vt:i4>
      </vt:variant>
      <vt:variant>
        <vt:i4>477</vt:i4>
      </vt:variant>
      <vt:variant>
        <vt:i4>0</vt:i4>
      </vt:variant>
      <vt:variant>
        <vt:i4>5</vt:i4>
      </vt:variant>
      <vt:variant>
        <vt:lpwstr/>
      </vt:variant>
      <vt:variant>
        <vt:lpwstr>b90b2</vt:lpwstr>
      </vt:variant>
      <vt:variant>
        <vt:i4>-1972490545</vt:i4>
      </vt:variant>
      <vt:variant>
        <vt:i4>474</vt:i4>
      </vt:variant>
      <vt:variant>
        <vt:i4>0</vt:i4>
      </vt:variant>
      <vt:variant>
        <vt:i4>5</vt:i4>
      </vt:variant>
      <vt:variant>
        <vt:lpwstr>../law3/臺灣地區人民法人團體或其他機構擔任大陸地區法人團體或其他機構職務或為其成員許可管理辦法.doc</vt:lpwstr>
      </vt:variant>
      <vt:variant>
        <vt:lpwstr/>
      </vt:variant>
      <vt:variant>
        <vt:i4>5963858</vt:i4>
      </vt:variant>
      <vt:variant>
        <vt:i4>471</vt:i4>
      </vt:variant>
      <vt:variant>
        <vt:i4>0</vt:i4>
      </vt:variant>
      <vt:variant>
        <vt:i4>5</vt:i4>
      </vt:variant>
      <vt:variant>
        <vt:lpwstr/>
      </vt:variant>
      <vt:variant>
        <vt:lpwstr>b90b1</vt:lpwstr>
      </vt:variant>
      <vt:variant>
        <vt:i4>3735650</vt:i4>
      </vt:variant>
      <vt:variant>
        <vt:i4>468</vt:i4>
      </vt:variant>
      <vt:variant>
        <vt:i4>0</vt:i4>
      </vt:variant>
      <vt:variant>
        <vt:i4>5</vt:i4>
      </vt:variant>
      <vt:variant>
        <vt:lpwstr/>
      </vt:variant>
      <vt:variant>
        <vt:lpwstr>b90</vt:lpwstr>
      </vt:variant>
      <vt:variant>
        <vt:i4>3211362</vt:i4>
      </vt:variant>
      <vt:variant>
        <vt:i4>465</vt:i4>
      </vt:variant>
      <vt:variant>
        <vt:i4>0</vt:i4>
      </vt:variant>
      <vt:variant>
        <vt:i4>5</vt:i4>
      </vt:variant>
      <vt:variant>
        <vt:lpwstr/>
      </vt:variant>
      <vt:variant>
        <vt:lpwstr>b18</vt:lpwstr>
      </vt:variant>
      <vt:variant>
        <vt:i4>5898322</vt:i4>
      </vt:variant>
      <vt:variant>
        <vt:i4>462</vt:i4>
      </vt:variant>
      <vt:variant>
        <vt:i4>0</vt:i4>
      </vt:variant>
      <vt:variant>
        <vt:i4>5</vt:i4>
      </vt:variant>
      <vt:variant>
        <vt:lpwstr/>
      </vt:variant>
      <vt:variant>
        <vt:lpwstr>b80b1</vt:lpwstr>
      </vt:variant>
      <vt:variant>
        <vt:i4>-329916863</vt:i4>
      </vt:variant>
      <vt:variant>
        <vt:i4>459</vt:i4>
      </vt:variant>
      <vt:variant>
        <vt:i4>0</vt:i4>
      </vt:variant>
      <vt:variant>
        <vt:i4>5</vt:i4>
      </vt:variant>
      <vt:variant>
        <vt:lpwstr>../law3/境外航運中心設置作業辦法.doc</vt:lpwstr>
      </vt:variant>
      <vt:variant>
        <vt:lpwstr/>
      </vt:variant>
      <vt:variant>
        <vt:i4>3670114</vt:i4>
      </vt:variant>
      <vt:variant>
        <vt:i4>456</vt:i4>
      </vt:variant>
      <vt:variant>
        <vt:i4>0</vt:i4>
      </vt:variant>
      <vt:variant>
        <vt:i4>5</vt:i4>
      </vt:variant>
      <vt:variant>
        <vt:lpwstr/>
      </vt:variant>
      <vt:variant>
        <vt:lpwstr>b85</vt:lpwstr>
      </vt:variant>
      <vt:variant>
        <vt:i4>31867664</vt:i4>
      </vt:variant>
      <vt:variant>
        <vt:i4>453</vt:i4>
      </vt:variant>
      <vt:variant>
        <vt:i4>0</vt:i4>
      </vt:variant>
      <vt:variant>
        <vt:i4>5</vt:i4>
      </vt:variant>
      <vt:variant>
        <vt:lpwstr>../law3/海峽兩岸海運協議及空運補充協議稅收互免辦法.doc</vt:lpwstr>
      </vt:variant>
      <vt:variant>
        <vt:lpwstr/>
      </vt:variant>
      <vt:variant>
        <vt:i4>393216</vt:i4>
      </vt:variant>
      <vt:variant>
        <vt:i4>450</vt:i4>
      </vt:variant>
      <vt:variant>
        <vt:i4>0</vt:i4>
      </vt:variant>
      <vt:variant>
        <vt:i4>5</vt:i4>
      </vt:variant>
      <vt:variant>
        <vt:lpwstr/>
      </vt:variant>
      <vt:variant>
        <vt:lpwstr>b4b2</vt:lpwstr>
      </vt:variant>
      <vt:variant>
        <vt:i4>1607977119</vt:i4>
      </vt:variant>
      <vt:variant>
        <vt:i4>447</vt:i4>
      </vt:variant>
      <vt:variant>
        <vt:i4>0</vt:i4>
      </vt:variant>
      <vt:variant>
        <vt:i4>5</vt:i4>
      </vt:variant>
      <vt:variant>
        <vt:lpwstr>../law3/臺灣地區與大陸地區空運直航許可管理辦法.doc</vt:lpwstr>
      </vt:variant>
      <vt:variant>
        <vt:lpwstr/>
      </vt:variant>
      <vt:variant>
        <vt:i4>1222297759</vt:i4>
      </vt:variant>
      <vt:variant>
        <vt:i4>444</vt:i4>
      </vt:variant>
      <vt:variant>
        <vt:i4>0</vt:i4>
      </vt:variant>
      <vt:variant>
        <vt:i4>5</vt:i4>
      </vt:variant>
      <vt:variant>
        <vt:lpwstr>../law3/臺灣地區與大陸地區海運直航許可管理辦法.doc</vt:lpwstr>
      </vt:variant>
      <vt:variant>
        <vt:lpwstr/>
      </vt:variant>
      <vt:variant>
        <vt:i4>3670114</vt:i4>
      </vt:variant>
      <vt:variant>
        <vt:i4>441</vt:i4>
      </vt:variant>
      <vt:variant>
        <vt:i4>0</vt:i4>
      </vt:variant>
      <vt:variant>
        <vt:i4>5</vt:i4>
      </vt:variant>
      <vt:variant>
        <vt:lpwstr/>
      </vt:variant>
      <vt:variant>
        <vt:lpwstr>b80</vt:lpwstr>
      </vt:variant>
      <vt:variant>
        <vt:i4>-428549936</vt:i4>
      </vt:variant>
      <vt:variant>
        <vt:i4>438</vt:i4>
      </vt:variant>
      <vt:variant>
        <vt:i4>0</vt:i4>
      </vt:variant>
      <vt:variant>
        <vt:i4>5</vt:i4>
      </vt:variant>
      <vt:variant>
        <vt:lpwstr>../law3/臺灣地區漁船航行至大陸地區許可及管理辦法.doc</vt:lpwstr>
      </vt:variant>
      <vt:variant>
        <vt:lpwstr/>
      </vt:variant>
      <vt:variant>
        <vt:i4>1607977119</vt:i4>
      </vt:variant>
      <vt:variant>
        <vt:i4>435</vt:i4>
      </vt:variant>
      <vt:variant>
        <vt:i4>0</vt:i4>
      </vt:variant>
      <vt:variant>
        <vt:i4>5</vt:i4>
      </vt:variant>
      <vt:variant>
        <vt:lpwstr>../law3/臺灣地區與大陸地區空運直航許可管理辦法.doc</vt:lpwstr>
      </vt:variant>
      <vt:variant>
        <vt:lpwstr/>
      </vt:variant>
      <vt:variant>
        <vt:i4>1222297759</vt:i4>
      </vt:variant>
      <vt:variant>
        <vt:i4>432</vt:i4>
      </vt:variant>
      <vt:variant>
        <vt:i4>0</vt:i4>
      </vt:variant>
      <vt:variant>
        <vt:i4>5</vt:i4>
      </vt:variant>
      <vt:variant>
        <vt:lpwstr>../law3/臺灣地區與大陸地區海運直航許可管理辦法.doc</vt:lpwstr>
      </vt:variant>
      <vt:variant>
        <vt:lpwstr/>
      </vt:variant>
      <vt:variant>
        <vt:i4>3670114</vt:i4>
      </vt:variant>
      <vt:variant>
        <vt:i4>429</vt:i4>
      </vt:variant>
      <vt:variant>
        <vt:i4>0</vt:i4>
      </vt:variant>
      <vt:variant>
        <vt:i4>5</vt:i4>
      </vt:variant>
      <vt:variant>
        <vt:lpwstr/>
      </vt:variant>
      <vt:variant>
        <vt:lpwstr>b80</vt:lpwstr>
      </vt:variant>
      <vt:variant>
        <vt:i4>-353856555</vt:i4>
      </vt:variant>
      <vt:variant>
        <vt:i4>426</vt:i4>
      </vt:variant>
      <vt:variant>
        <vt:i4>0</vt:i4>
      </vt:variant>
      <vt:variant>
        <vt:i4>5</vt:i4>
      </vt:variant>
      <vt:variant>
        <vt:lpwstr>../law3/就養榮民赴大陸地區長期居住就養給付發給辦法.doc</vt:lpwstr>
      </vt:variant>
      <vt:variant>
        <vt:lpwstr/>
      </vt:variant>
      <vt:variant>
        <vt:i4>720896</vt:i4>
      </vt:variant>
      <vt:variant>
        <vt:i4>423</vt:i4>
      </vt:variant>
      <vt:variant>
        <vt:i4>0</vt:i4>
      </vt:variant>
      <vt:variant>
        <vt:i4>5</vt:i4>
      </vt:variant>
      <vt:variant>
        <vt:lpwstr/>
      </vt:variant>
      <vt:variant>
        <vt:lpwstr>b9b2</vt:lpwstr>
      </vt:variant>
      <vt:variant>
        <vt:i4>866106585</vt:i4>
      </vt:variant>
      <vt:variant>
        <vt:i4>420</vt:i4>
      </vt:variant>
      <vt:variant>
        <vt:i4>0</vt:i4>
      </vt:variant>
      <vt:variant>
        <vt:i4>5</vt:i4>
      </vt:variant>
      <vt:variant>
        <vt:lpwstr>../law3/退伍除役軍官士官赴大陸地區長期居住退除給與處理辦法.doc</vt:lpwstr>
      </vt:variant>
      <vt:variant>
        <vt:lpwstr/>
      </vt:variant>
      <vt:variant>
        <vt:i4>-697172340</vt:i4>
      </vt:variant>
      <vt:variant>
        <vt:i4>417</vt:i4>
      </vt:variant>
      <vt:variant>
        <vt:i4>0</vt:i4>
      </vt:variant>
      <vt:variant>
        <vt:i4>5</vt:i4>
      </vt:variant>
      <vt:variant>
        <vt:lpwstr>../law3/經濟部所屬事業機構支領月退休給與退休人員赴大陸地區長期居住改領停領及恢復退休給與處理辦法.doc</vt:lpwstr>
      </vt:variant>
      <vt:variant>
        <vt:lpwstr/>
      </vt:variant>
      <vt:variant>
        <vt:i4>-1283495808</vt:i4>
      </vt:variant>
      <vt:variant>
        <vt:i4>414</vt:i4>
      </vt:variant>
      <vt:variant>
        <vt:i4>0</vt:i4>
      </vt:variant>
      <vt:variant>
        <vt:i4>5</vt:i4>
      </vt:variant>
      <vt:variant>
        <vt:lpwstr>../law3/郵電及鐵路事業支領月退休給與退休人員赴大陸地區長期居住改領停領及恢復退休給與處理辦法.doc</vt:lpwstr>
      </vt:variant>
      <vt:variant>
        <vt:lpwstr/>
      </vt:variant>
      <vt:variant>
        <vt:i4>385233950</vt:i4>
      </vt:variant>
      <vt:variant>
        <vt:i4>411</vt:i4>
      </vt:variant>
      <vt:variant>
        <vt:i4>0</vt:i4>
      </vt:variant>
      <vt:variant>
        <vt:i4>5</vt:i4>
      </vt:variant>
      <vt:variant>
        <vt:lpwstr>../law3/支領月退休給與之公務人員赴大陸地區長期居住改領停領及恢復退休給與處理辦法.doc</vt:lpwstr>
      </vt:variant>
      <vt:variant>
        <vt:lpwstr/>
      </vt:variant>
      <vt:variant>
        <vt:i4>1293475660</vt:i4>
      </vt:variant>
      <vt:variant>
        <vt:i4>408</vt:i4>
      </vt:variant>
      <vt:variant>
        <vt:i4>0</vt:i4>
      </vt:variant>
      <vt:variant>
        <vt:i4>5</vt:i4>
      </vt:variant>
      <vt:variant>
        <vt:lpwstr>../law3/支領月退休給與之公立學校教職員赴大陸地區長期居住改領停領及恢復退休給與處理辦法.doc</vt:lpwstr>
      </vt:variant>
      <vt:variant>
        <vt:lpwstr/>
      </vt:variant>
      <vt:variant>
        <vt:i4>720896</vt:i4>
      </vt:variant>
      <vt:variant>
        <vt:i4>405</vt:i4>
      </vt:variant>
      <vt:variant>
        <vt:i4>0</vt:i4>
      </vt:variant>
      <vt:variant>
        <vt:i4>5</vt:i4>
      </vt:variant>
      <vt:variant>
        <vt:lpwstr/>
      </vt:variant>
      <vt:variant>
        <vt:lpwstr>b9b2</vt:lpwstr>
      </vt:variant>
      <vt:variant>
        <vt:i4>3604578</vt:i4>
      </vt:variant>
      <vt:variant>
        <vt:i4>401</vt:i4>
      </vt:variant>
      <vt:variant>
        <vt:i4>0</vt:i4>
      </vt:variant>
      <vt:variant>
        <vt:i4>5</vt:i4>
      </vt:variant>
      <vt:variant>
        <vt:lpwstr/>
      </vt:variant>
      <vt:variant>
        <vt:lpwstr>b73</vt:lpwstr>
      </vt:variant>
      <vt:variant>
        <vt:i4>3735650</vt:i4>
      </vt:variant>
      <vt:variant>
        <vt:i4>399</vt:i4>
      </vt:variant>
      <vt:variant>
        <vt:i4>0</vt:i4>
      </vt:variant>
      <vt:variant>
        <vt:i4>5</vt:i4>
      </vt:variant>
      <vt:variant>
        <vt:lpwstr/>
      </vt:variant>
      <vt:variant>
        <vt:lpwstr>b95</vt:lpwstr>
      </vt:variant>
      <vt:variant>
        <vt:i4>860166148</vt:i4>
      </vt:variant>
      <vt:variant>
        <vt:i4>396</vt:i4>
      </vt:variant>
      <vt:variant>
        <vt:i4>0</vt:i4>
      </vt:variant>
      <vt:variant>
        <vt:i4>5</vt:i4>
      </vt:variant>
      <vt:variant>
        <vt:lpwstr>所得稅法.doc</vt:lpwstr>
      </vt:variant>
      <vt:variant>
        <vt:lpwstr/>
      </vt:variant>
      <vt:variant>
        <vt:i4>860166148</vt:i4>
      </vt:variant>
      <vt:variant>
        <vt:i4>393</vt:i4>
      </vt:variant>
      <vt:variant>
        <vt:i4>0</vt:i4>
      </vt:variant>
      <vt:variant>
        <vt:i4>5</vt:i4>
      </vt:variant>
      <vt:variant>
        <vt:lpwstr>所得稅法.doc</vt:lpwstr>
      </vt:variant>
      <vt:variant>
        <vt:lpwstr/>
      </vt:variant>
      <vt:variant>
        <vt:i4>3604578</vt:i4>
      </vt:variant>
      <vt:variant>
        <vt:i4>390</vt:i4>
      </vt:variant>
      <vt:variant>
        <vt:i4>0</vt:i4>
      </vt:variant>
      <vt:variant>
        <vt:i4>5</vt:i4>
      </vt:variant>
      <vt:variant>
        <vt:lpwstr/>
      </vt:variant>
      <vt:variant>
        <vt:lpwstr>b73</vt:lpwstr>
      </vt:variant>
      <vt:variant>
        <vt:i4>-738703103</vt:i4>
      </vt:variant>
      <vt:variant>
        <vt:i4>387</vt:i4>
      </vt:variant>
      <vt:variant>
        <vt:i4>0</vt:i4>
      </vt:variant>
      <vt:variant>
        <vt:i4>5</vt:i4>
      </vt:variant>
      <vt:variant>
        <vt:lpwstr>../law3/各類所得扣繳率標準.doc</vt:lpwstr>
      </vt:variant>
      <vt:variant>
        <vt:lpwstr/>
      </vt:variant>
      <vt:variant>
        <vt:i4>860166148</vt:i4>
      </vt:variant>
      <vt:variant>
        <vt:i4>384</vt:i4>
      </vt:variant>
      <vt:variant>
        <vt:i4>0</vt:i4>
      </vt:variant>
      <vt:variant>
        <vt:i4>5</vt:i4>
      </vt:variant>
      <vt:variant>
        <vt:lpwstr>所得稅法.doc</vt:lpwstr>
      </vt:variant>
      <vt:variant>
        <vt:lpwstr/>
      </vt:variant>
      <vt:variant>
        <vt:i4>860166148</vt:i4>
      </vt:variant>
      <vt:variant>
        <vt:i4>381</vt:i4>
      </vt:variant>
      <vt:variant>
        <vt:i4>0</vt:i4>
      </vt:variant>
      <vt:variant>
        <vt:i4>5</vt:i4>
      </vt:variant>
      <vt:variant>
        <vt:lpwstr>所得稅法.doc</vt:lpwstr>
      </vt:variant>
      <vt:variant>
        <vt:lpwstr/>
      </vt:variant>
      <vt:variant>
        <vt:i4>3342434</vt:i4>
      </vt:variant>
      <vt:variant>
        <vt:i4>378</vt:i4>
      </vt:variant>
      <vt:variant>
        <vt:i4>0</vt:i4>
      </vt:variant>
      <vt:variant>
        <vt:i4>5</vt:i4>
      </vt:variant>
      <vt:variant>
        <vt:lpwstr/>
      </vt:variant>
      <vt:variant>
        <vt:lpwstr>b35</vt:lpwstr>
      </vt:variant>
      <vt:variant>
        <vt:i4>3670114</vt:i4>
      </vt:variant>
      <vt:variant>
        <vt:i4>375</vt:i4>
      </vt:variant>
      <vt:variant>
        <vt:i4>0</vt:i4>
      </vt:variant>
      <vt:variant>
        <vt:i4>5</vt:i4>
      </vt:variant>
      <vt:variant>
        <vt:lpwstr/>
      </vt:variant>
      <vt:variant>
        <vt:lpwstr>b82</vt:lpwstr>
      </vt:variant>
      <vt:variant>
        <vt:i4>313216520</vt:i4>
      </vt:variant>
      <vt:variant>
        <vt:i4>372</vt:i4>
      </vt:variant>
      <vt:variant>
        <vt:i4>0</vt:i4>
      </vt:variant>
      <vt:variant>
        <vt:i4>5</vt:i4>
      </vt:variant>
      <vt:variant>
        <vt:lpwstr>私立學校法.doc</vt:lpwstr>
      </vt:variant>
      <vt:variant>
        <vt:lpwstr/>
      </vt:variant>
      <vt:variant>
        <vt:i4>-1538448799</vt:i4>
      </vt:variant>
      <vt:variant>
        <vt:i4>369</vt:i4>
      </vt:variant>
      <vt:variant>
        <vt:i4>0</vt:i4>
      </vt:variant>
      <vt:variant>
        <vt:i4>5</vt:i4>
      </vt:variant>
      <vt:variant>
        <vt:lpwstr>全民健康保險法.doc</vt:lpwstr>
      </vt:variant>
      <vt:variant>
        <vt:lpwstr/>
      </vt:variant>
      <vt:variant>
        <vt:i4>-1487717190</vt:i4>
      </vt:variant>
      <vt:variant>
        <vt:i4>366</vt:i4>
      </vt:variant>
      <vt:variant>
        <vt:i4>0</vt:i4>
      </vt:variant>
      <vt:variant>
        <vt:i4>5</vt:i4>
      </vt:variant>
      <vt:variant>
        <vt:lpwstr>公教人員保險法.doc</vt:lpwstr>
      </vt:variant>
      <vt:variant>
        <vt:lpwstr/>
      </vt:variant>
      <vt:variant>
        <vt:i4>-2105721442</vt:i4>
      </vt:variant>
      <vt:variant>
        <vt:i4>363</vt:i4>
      </vt:variant>
      <vt:variant>
        <vt:i4>0</vt:i4>
      </vt:variant>
      <vt:variant>
        <vt:i4>5</vt:i4>
      </vt:variant>
      <vt:variant>
        <vt:lpwstr>../law3/大陸地區臺商學校設立及輔導辦法.doc</vt:lpwstr>
      </vt:variant>
      <vt:variant>
        <vt:lpwstr/>
      </vt:variant>
      <vt:variant>
        <vt:i4>-878998936</vt:i4>
      </vt:variant>
      <vt:variant>
        <vt:i4>360</vt:i4>
      </vt:variant>
      <vt:variant>
        <vt:i4>0</vt:i4>
      </vt:variant>
      <vt:variant>
        <vt:i4>5</vt:i4>
      </vt:variant>
      <vt:variant>
        <vt:lpwstr>../law3/大陸地區學歷檢覈及採認辦法.doc</vt:lpwstr>
      </vt:variant>
      <vt:variant>
        <vt:lpwstr/>
      </vt:variant>
      <vt:variant>
        <vt:i4>4063358</vt:i4>
      </vt:variant>
      <vt:variant>
        <vt:i4>357</vt:i4>
      </vt:variant>
      <vt:variant>
        <vt:i4>0</vt:i4>
      </vt:variant>
      <vt:variant>
        <vt:i4>5</vt:i4>
      </vt:variant>
      <vt:variant>
        <vt:lpwstr>../diff/index.html</vt:lpwstr>
      </vt:variant>
      <vt:variant>
        <vt:lpwstr/>
      </vt:variant>
      <vt:variant>
        <vt:i4>-1872652997</vt:i4>
      </vt:variant>
      <vt:variant>
        <vt:i4>354</vt:i4>
      </vt:variant>
      <vt:variant>
        <vt:i4>0</vt:i4>
      </vt:variant>
      <vt:variant>
        <vt:i4>5</vt:i4>
      </vt:variant>
      <vt:variant>
        <vt:lpwstr>../law3/大陸地區人民來臺就讀專科以上學校辦法.doc</vt:lpwstr>
      </vt:variant>
      <vt:variant>
        <vt:lpwstr/>
      </vt:variant>
      <vt:variant>
        <vt:i4>1208662394</vt:i4>
      </vt:variant>
      <vt:variant>
        <vt:i4>351</vt:i4>
      </vt:variant>
      <vt:variant>
        <vt:i4>0</vt:i4>
      </vt:variant>
      <vt:variant>
        <vt:i4>5</vt:i4>
      </vt:variant>
      <vt:variant>
        <vt:lpwstr>../law3/大陸地區學歷採認辦法.doc</vt:lpwstr>
      </vt:variant>
      <vt:variant>
        <vt:lpwstr/>
      </vt:variant>
      <vt:variant>
        <vt:i4>1979972890</vt:i4>
      </vt:variant>
      <vt:variant>
        <vt:i4>348</vt:i4>
      </vt:variant>
      <vt:variant>
        <vt:i4>0</vt:i4>
      </vt:variant>
      <vt:variant>
        <vt:i4>5</vt:i4>
      </vt:variant>
      <vt:variant>
        <vt:lpwstr>醫療法.doc</vt:lpwstr>
      </vt:variant>
      <vt:variant>
        <vt:lpwstr/>
      </vt:variant>
      <vt:variant>
        <vt:i4>-1151364310</vt:i4>
      </vt:variant>
      <vt:variant>
        <vt:i4>345</vt:i4>
      </vt:variant>
      <vt:variant>
        <vt:i4>0</vt:i4>
      </vt:variant>
      <vt:variant>
        <vt:i4>5</vt:i4>
      </vt:variant>
      <vt:variant>
        <vt:lpwstr>大法官解釋92-n年.doc</vt:lpwstr>
      </vt:variant>
      <vt:variant>
        <vt:lpwstr>r618</vt:lpwstr>
      </vt:variant>
      <vt:variant>
        <vt:i4>3211362</vt:i4>
      </vt:variant>
      <vt:variant>
        <vt:i4>342</vt:i4>
      </vt:variant>
      <vt:variant>
        <vt:i4>0</vt:i4>
      </vt:variant>
      <vt:variant>
        <vt:i4>5</vt:i4>
      </vt:variant>
      <vt:variant>
        <vt:lpwstr/>
      </vt:variant>
      <vt:variant>
        <vt:lpwstr>b14</vt:lpwstr>
      </vt:variant>
      <vt:variant>
        <vt:i4>554448475</vt:i4>
      </vt:variant>
      <vt:variant>
        <vt:i4>339</vt:i4>
      </vt:variant>
      <vt:variant>
        <vt:i4>0</vt:i4>
      </vt:variant>
      <vt:variant>
        <vt:i4>5</vt:i4>
      </vt:variant>
      <vt:variant>
        <vt:lpwstr>../law3/大陸地區人民及香港澳門居民收容處所設置及管理辦法.doc</vt:lpwstr>
      </vt:variant>
      <vt:variant>
        <vt:lpwstr/>
      </vt:variant>
      <vt:variant>
        <vt:i4>69441160</vt:i4>
      </vt:variant>
      <vt:variant>
        <vt:i4>336</vt:i4>
      </vt:variant>
      <vt:variant>
        <vt:i4>0</vt:i4>
      </vt:variant>
      <vt:variant>
        <vt:i4>5</vt:i4>
      </vt:variant>
      <vt:variant>
        <vt:lpwstr>../law3/大陸地區人民及香港澳門居民強制出境處理辦法.doc</vt:lpwstr>
      </vt:variant>
      <vt:variant>
        <vt:lpwstr/>
      </vt:variant>
      <vt:variant>
        <vt:i4>1827033649</vt:i4>
      </vt:variant>
      <vt:variant>
        <vt:i4>333</vt:i4>
      </vt:variant>
      <vt:variant>
        <vt:i4>0</vt:i4>
      </vt:variant>
      <vt:variant>
        <vt:i4>5</vt:i4>
      </vt:variant>
      <vt:variant>
        <vt:lpwstr>刑法.doc</vt:lpwstr>
      </vt:variant>
      <vt:variant>
        <vt:lpwstr>a42</vt:lpwstr>
      </vt:variant>
      <vt:variant>
        <vt:i4>-1296428597</vt:i4>
      </vt:variant>
      <vt:variant>
        <vt:i4>330</vt:i4>
      </vt:variant>
      <vt:variant>
        <vt:i4>0</vt:i4>
      </vt:variant>
      <vt:variant>
        <vt:i4>5</vt:i4>
      </vt:variant>
      <vt:variant>
        <vt:lpwstr>社會秩序維護法.doc</vt:lpwstr>
      </vt:variant>
      <vt:variant>
        <vt:lpwstr/>
      </vt:variant>
      <vt:variant>
        <vt:i4>4063358</vt:i4>
      </vt:variant>
      <vt:variant>
        <vt:i4>327</vt:i4>
      </vt:variant>
      <vt:variant>
        <vt:i4>0</vt:i4>
      </vt:variant>
      <vt:variant>
        <vt:i4>5</vt:i4>
      </vt:variant>
      <vt:variant>
        <vt:lpwstr>../diff/index.html</vt:lpwstr>
      </vt:variant>
      <vt:variant>
        <vt:lpwstr/>
      </vt:variant>
      <vt:variant>
        <vt:i4>-1822704834</vt:i4>
      </vt:variant>
      <vt:variant>
        <vt:i4>324</vt:i4>
      </vt:variant>
      <vt:variant>
        <vt:i4>0</vt:i4>
      </vt:variant>
      <vt:variant>
        <vt:i4>5</vt:i4>
      </vt:variant>
      <vt:variant>
        <vt:lpwstr>../law/大法官解釋92-n年.doc</vt:lpwstr>
      </vt:variant>
      <vt:variant>
        <vt:lpwstr>r710</vt:lpwstr>
      </vt:variant>
      <vt:variant>
        <vt:i4>1227433503</vt:i4>
      </vt:variant>
      <vt:variant>
        <vt:i4>321</vt:i4>
      </vt:variant>
      <vt:variant>
        <vt:i4>0</vt:i4>
      </vt:variant>
      <vt:variant>
        <vt:i4>5</vt:i4>
      </vt:variant>
      <vt:variant>
        <vt:lpwstr>../刑訴實務裁判全文彙編05.doc</vt:lpwstr>
      </vt:variant>
      <vt:variant>
        <vt:lpwstr>a臺灣地區與大陸地區人民關係條例第十八條</vt:lpwstr>
      </vt:variant>
      <vt:variant>
        <vt:i4>554448475</vt:i4>
      </vt:variant>
      <vt:variant>
        <vt:i4>318</vt:i4>
      </vt:variant>
      <vt:variant>
        <vt:i4>0</vt:i4>
      </vt:variant>
      <vt:variant>
        <vt:i4>5</vt:i4>
      </vt:variant>
      <vt:variant>
        <vt:lpwstr>../law3/大陸地區人民及香港澳門居民收容處所設置及管理辦法.doc</vt:lpwstr>
      </vt:variant>
      <vt:variant>
        <vt:lpwstr/>
      </vt:variant>
      <vt:variant>
        <vt:i4>69441160</vt:i4>
      </vt:variant>
      <vt:variant>
        <vt:i4>315</vt:i4>
      </vt:variant>
      <vt:variant>
        <vt:i4>0</vt:i4>
      </vt:variant>
      <vt:variant>
        <vt:i4>5</vt:i4>
      </vt:variant>
      <vt:variant>
        <vt:lpwstr>../law3/大陸地區人民及香港澳門居民強制出境處理辦法.doc</vt:lpwstr>
      </vt:variant>
      <vt:variant>
        <vt:lpwstr/>
      </vt:variant>
      <vt:variant>
        <vt:i4>1827033649</vt:i4>
      </vt:variant>
      <vt:variant>
        <vt:i4>312</vt:i4>
      </vt:variant>
      <vt:variant>
        <vt:i4>0</vt:i4>
      </vt:variant>
      <vt:variant>
        <vt:i4>5</vt:i4>
      </vt:variant>
      <vt:variant>
        <vt:lpwstr>刑法.doc</vt:lpwstr>
      </vt:variant>
      <vt:variant>
        <vt:lpwstr>a42</vt:lpwstr>
      </vt:variant>
      <vt:variant>
        <vt:i4>-1296428597</vt:i4>
      </vt:variant>
      <vt:variant>
        <vt:i4>309</vt:i4>
      </vt:variant>
      <vt:variant>
        <vt:i4>0</vt:i4>
      </vt:variant>
      <vt:variant>
        <vt:i4>5</vt:i4>
      </vt:variant>
      <vt:variant>
        <vt:lpwstr>社會秩序維護法.doc</vt:lpwstr>
      </vt:variant>
      <vt:variant>
        <vt:lpwstr/>
      </vt:variant>
      <vt:variant>
        <vt:i4>-1416402281</vt:i4>
      </vt:variant>
      <vt:variant>
        <vt:i4>306</vt:i4>
      </vt:variant>
      <vt:variant>
        <vt:i4>0</vt:i4>
      </vt:variant>
      <vt:variant>
        <vt:i4>5</vt:i4>
      </vt:variant>
      <vt:variant>
        <vt:lpwstr>../law3/大陸地區配偶在臺灣地區依親居留期間工作許可及管理辦法.doc</vt:lpwstr>
      </vt:variant>
      <vt:variant>
        <vt:lpwstr/>
      </vt:variant>
      <vt:variant>
        <vt:i4>4063358</vt:i4>
      </vt:variant>
      <vt:variant>
        <vt:i4>303</vt:i4>
      </vt:variant>
      <vt:variant>
        <vt:i4>0</vt:i4>
      </vt:variant>
      <vt:variant>
        <vt:i4>5</vt:i4>
      </vt:variant>
      <vt:variant>
        <vt:lpwstr>../diff/index.html</vt:lpwstr>
      </vt:variant>
      <vt:variant>
        <vt:lpwstr/>
      </vt:variant>
      <vt:variant>
        <vt:i4>-1535278068</vt:i4>
      </vt:variant>
      <vt:variant>
        <vt:i4>300</vt:i4>
      </vt:variant>
      <vt:variant>
        <vt:i4>0</vt:i4>
      </vt:variant>
      <vt:variant>
        <vt:i4>5</vt:i4>
      </vt:variant>
      <vt:variant>
        <vt:lpwstr>../law3/大陸地區人民在臺灣地區依親居留長期居留或定居許可辦法.doc</vt:lpwstr>
      </vt:variant>
      <vt:variant>
        <vt:lpwstr/>
      </vt:variant>
      <vt:variant>
        <vt:i4>3211362</vt:i4>
      </vt:variant>
      <vt:variant>
        <vt:i4>297</vt:i4>
      </vt:variant>
      <vt:variant>
        <vt:i4>0</vt:i4>
      </vt:variant>
      <vt:variant>
        <vt:i4>5</vt:i4>
      </vt:variant>
      <vt:variant>
        <vt:lpwstr/>
      </vt:variant>
      <vt:variant>
        <vt:lpwstr>b16</vt:lpwstr>
      </vt:variant>
      <vt:variant>
        <vt:i4>3211361</vt:i4>
      </vt:variant>
      <vt:variant>
        <vt:i4>294</vt:i4>
      </vt:variant>
      <vt:variant>
        <vt:i4>0</vt:i4>
      </vt:variant>
      <vt:variant>
        <vt:i4>5</vt:i4>
      </vt:variant>
      <vt:variant>
        <vt:lpwstr/>
      </vt:variant>
      <vt:variant>
        <vt:lpwstr>a10</vt:lpwstr>
      </vt:variant>
      <vt:variant>
        <vt:i4>3211362</vt:i4>
      </vt:variant>
      <vt:variant>
        <vt:i4>291</vt:i4>
      </vt:variant>
      <vt:variant>
        <vt:i4>0</vt:i4>
      </vt:variant>
      <vt:variant>
        <vt:i4>5</vt:i4>
      </vt:variant>
      <vt:variant>
        <vt:lpwstr/>
      </vt:variant>
      <vt:variant>
        <vt:lpwstr>b11</vt:lpwstr>
      </vt:variant>
      <vt:variant>
        <vt:i4>4063358</vt:i4>
      </vt:variant>
      <vt:variant>
        <vt:i4>288</vt:i4>
      </vt:variant>
      <vt:variant>
        <vt:i4>0</vt:i4>
      </vt:variant>
      <vt:variant>
        <vt:i4>5</vt:i4>
      </vt:variant>
      <vt:variant>
        <vt:lpwstr>../diff/index.html</vt:lpwstr>
      </vt:variant>
      <vt:variant>
        <vt:lpwstr/>
      </vt:variant>
      <vt:variant>
        <vt:i4>-1535278068</vt:i4>
      </vt:variant>
      <vt:variant>
        <vt:i4>285</vt:i4>
      </vt:variant>
      <vt:variant>
        <vt:i4>0</vt:i4>
      </vt:variant>
      <vt:variant>
        <vt:i4>5</vt:i4>
      </vt:variant>
      <vt:variant>
        <vt:lpwstr>../law3/大陸地區人民在臺灣地區依親居留長期居留或定居許可辦法.doc</vt:lpwstr>
      </vt:variant>
      <vt:variant>
        <vt:lpwstr/>
      </vt:variant>
      <vt:variant>
        <vt:i4>3211362</vt:i4>
      </vt:variant>
      <vt:variant>
        <vt:i4>282</vt:i4>
      </vt:variant>
      <vt:variant>
        <vt:i4>0</vt:i4>
      </vt:variant>
      <vt:variant>
        <vt:i4>5</vt:i4>
      </vt:variant>
      <vt:variant>
        <vt:lpwstr/>
      </vt:variant>
      <vt:variant>
        <vt:lpwstr>b16</vt:lpwstr>
      </vt:variant>
      <vt:variant>
        <vt:i4>3211362</vt:i4>
      </vt:variant>
      <vt:variant>
        <vt:i4>279</vt:i4>
      </vt:variant>
      <vt:variant>
        <vt:i4>0</vt:i4>
      </vt:variant>
      <vt:variant>
        <vt:i4>5</vt:i4>
      </vt:variant>
      <vt:variant>
        <vt:lpwstr/>
      </vt:variant>
      <vt:variant>
        <vt:lpwstr>b10</vt:lpwstr>
      </vt:variant>
      <vt:variant>
        <vt:i4>3211362</vt:i4>
      </vt:variant>
      <vt:variant>
        <vt:i4>276</vt:i4>
      </vt:variant>
      <vt:variant>
        <vt:i4>0</vt:i4>
      </vt:variant>
      <vt:variant>
        <vt:i4>5</vt:i4>
      </vt:variant>
      <vt:variant>
        <vt:lpwstr/>
      </vt:variant>
      <vt:variant>
        <vt:lpwstr>b11</vt:lpwstr>
      </vt:variant>
      <vt:variant>
        <vt:i4>-465042480</vt:i4>
      </vt:variant>
      <vt:variant>
        <vt:i4>273</vt:i4>
      </vt:variant>
      <vt:variant>
        <vt:i4>0</vt:i4>
      </vt:variant>
      <vt:variant>
        <vt:i4>5</vt:i4>
      </vt:variant>
      <vt:variant>
        <vt:lpwstr>../law3/大陸地區人民進入臺灣地區許可辦法.doc</vt:lpwstr>
      </vt:variant>
      <vt:variant>
        <vt:lpwstr/>
      </vt:variant>
      <vt:variant>
        <vt:i4>1500736845</vt:i4>
      </vt:variant>
      <vt:variant>
        <vt:i4>270</vt:i4>
      </vt:variant>
      <vt:variant>
        <vt:i4>0</vt:i4>
      </vt:variant>
      <vt:variant>
        <vt:i4>5</vt:i4>
      </vt:variant>
      <vt:variant>
        <vt:lpwstr>../law3/大陸地區人民來臺從事商務活動許可辦法.doc</vt:lpwstr>
      </vt:variant>
      <vt:variant>
        <vt:lpwstr/>
      </vt:variant>
      <vt:variant>
        <vt:i4>1524871627</vt:i4>
      </vt:variant>
      <vt:variant>
        <vt:i4>267</vt:i4>
      </vt:variant>
      <vt:variant>
        <vt:i4>0</vt:i4>
      </vt:variant>
      <vt:variant>
        <vt:i4>5</vt:i4>
      </vt:variant>
      <vt:variant>
        <vt:lpwstr>../law3/大陸地區人民來臺從事觀光活動許可辦法.doc</vt:lpwstr>
      </vt:variant>
      <vt:variant>
        <vt:lpwstr/>
      </vt:variant>
      <vt:variant>
        <vt:i4>3670114</vt:i4>
      </vt:variant>
      <vt:variant>
        <vt:i4>264</vt:i4>
      </vt:variant>
      <vt:variant>
        <vt:i4>0</vt:i4>
      </vt:variant>
      <vt:variant>
        <vt:i4>5</vt:i4>
      </vt:variant>
      <vt:variant>
        <vt:lpwstr/>
      </vt:variant>
      <vt:variant>
        <vt:lpwstr>b87</vt:lpwstr>
      </vt:variant>
      <vt:variant>
        <vt:i4>3670113</vt:i4>
      </vt:variant>
      <vt:variant>
        <vt:i4>261</vt:i4>
      </vt:variant>
      <vt:variant>
        <vt:i4>0</vt:i4>
      </vt:variant>
      <vt:variant>
        <vt:i4>5</vt:i4>
      </vt:variant>
      <vt:variant>
        <vt:lpwstr/>
      </vt:variant>
      <vt:variant>
        <vt:lpwstr>a84</vt:lpwstr>
      </vt:variant>
      <vt:variant>
        <vt:i4>3670114</vt:i4>
      </vt:variant>
      <vt:variant>
        <vt:i4>258</vt:i4>
      </vt:variant>
      <vt:variant>
        <vt:i4>0</vt:i4>
      </vt:variant>
      <vt:variant>
        <vt:i4>5</vt:i4>
      </vt:variant>
      <vt:variant>
        <vt:lpwstr/>
      </vt:variant>
      <vt:variant>
        <vt:lpwstr>b83</vt:lpwstr>
      </vt:variant>
      <vt:variant>
        <vt:i4>3604578</vt:i4>
      </vt:variant>
      <vt:variant>
        <vt:i4>255</vt:i4>
      </vt:variant>
      <vt:variant>
        <vt:i4>0</vt:i4>
      </vt:variant>
      <vt:variant>
        <vt:i4>5</vt:i4>
      </vt:variant>
      <vt:variant>
        <vt:lpwstr/>
      </vt:variant>
      <vt:variant>
        <vt:lpwstr>b79</vt:lpwstr>
      </vt:variant>
      <vt:variant>
        <vt:i4>3211362</vt:i4>
      </vt:variant>
      <vt:variant>
        <vt:i4>252</vt:i4>
      </vt:variant>
      <vt:variant>
        <vt:i4>0</vt:i4>
      </vt:variant>
      <vt:variant>
        <vt:i4>5</vt:i4>
      </vt:variant>
      <vt:variant>
        <vt:lpwstr/>
      </vt:variant>
      <vt:variant>
        <vt:lpwstr>b18</vt:lpwstr>
      </vt:variant>
      <vt:variant>
        <vt:i4>-2067565089</vt:i4>
      </vt:variant>
      <vt:variant>
        <vt:i4>249</vt:i4>
      </vt:variant>
      <vt:variant>
        <vt:i4>0</vt:i4>
      </vt:variant>
      <vt:variant>
        <vt:i4>5</vt:i4>
      </vt:variant>
      <vt:variant>
        <vt:lpwstr>勞工保險條例.doc</vt:lpwstr>
      </vt:variant>
      <vt:variant>
        <vt:lpwstr/>
      </vt:variant>
      <vt:variant>
        <vt:i4>3735650</vt:i4>
      </vt:variant>
      <vt:variant>
        <vt:i4>246</vt:i4>
      </vt:variant>
      <vt:variant>
        <vt:i4>0</vt:i4>
      </vt:variant>
      <vt:variant>
        <vt:i4>5</vt:i4>
      </vt:variant>
      <vt:variant>
        <vt:lpwstr/>
      </vt:variant>
      <vt:variant>
        <vt:lpwstr>b95</vt:lpwstr>
      </vt:variant>
      <vt:variant>
        <vt:i4>-1012068335</vt:i4>
      </vt:variant>
      <vt:variant>
        <vt:i4>243</vt:i4>
      </vt:variant>
      <vt:variant>
        <vt:i4>0</vt:i4>
      </vt:variant>
      <vt:variant>
        <vt:i4>5</vt:i4>
      </vt:variant>
      <vt:variant>
        <vt:lpwstr>../law3/大陸地區人民申請進入臺灣地區面談管理辦法.doc</vt:lpwstr>
      </vt:variant>
      <vt:variant>
        <vt:lpwstr/>
      </vt:variant>
      <vt:variant>
        <vt:i4>503210265</vt:i4>
      </vt:variant>
      <vt:variant>
        <vt:i4>240</vt:i4>
      </vt:variant>
      <vt:variant>
        <vt:i4>0</vt:i4>
      </vt:variant>
      <vt:variant>
        <vt:i4>5</vt:i4>
      </vt:variant>
      <vt:variant>
        <vt:lpwstr>../law3/大陸地區人民按捺指紋及建檔管理辦法.doc</vt:lpwstr>
      </vt:variant>
      <vt:variant>
        <vt:lpwstr/>
      </vt:variant>
      <vt:variant>
        <vt:i4>-469028097</vt:i4>
      </vt:variant>
      <vt:variant>
        <vt:i4>237</vt:i4>
      </vt:variant>
      <vt:variant>
        <vt:i4>0</vt:i4>
      </vt:variant>
      <vt:variant>
        <vt:i4>5</vt:i4>
      </vt:variant>
      <vt:variant>
        <vt:lpwstr>../law3/臺灣地區漁船船主境外僱用及接駁暫置大陸地區漁船船員許可及管理辦法.doc</vt:lpwstr>
      </vt:variant>
      <vt:variant>
        <vt:lpwstr/>
      </vt:variant>
      <vt:variant>
        <vt:i4>-461203274</vt:i4>
      </vt:variant>
      <vt:variant>
        <vt:i4>234</vt:i4>
      </vt:variant>
      <vt:variant>
        <vt:i4>0</vt:i4>
      </vt:variant>
      <vt:variant>
        <vt:i4>5</vt:i4>
      </vt:variant>
      <vt:variant>
        <vt:lpwstr>../law3/跨國企業內部調動之大陸地區人民申請來臺服務許可辦法.doc</vt:lpwstr>
      </vt:variant>
      <vt:variant>
        <vt:lpwstr/>
      </vt:variant>
      <vt:variant>
        <vt:i4>1062221835</vt:i4>
      </vt:variant>
      <vt:variant>
        <vt:i4>231</vt:i4>
      </vt:variant>
      <vt:variant>
        <vt:i4>0</vt:i4>
      </vt:variant>
      <vt:variant>
        <vt:i4>5</vt:i4>
      </vt:variant>
      <vt:variant>
        <vt:lpwstr>../law3/大陸地區專業人士來臺從事專業活動許可辦法.doc</vt:lpwstr>
      </vt:variant>
      <vt:variant>
        <vt:lpwstr/>
      </vt:variant>
      <vt:variant>
        <vt:i4>1500736845</vt:i4>
      </vt:variant>
      <vt:variant>
        <vt:i4>228</vt:i4>
      </vt:variant>
      <vt:variant>
        <vt:i4>0</vt:i4>
      </vt:variant>
      <vt:variant>
        <vt:i4>5</vt:i4>
      </vt:variant>
      <vt:variant>
        <vt:lpwstr>../law3/大陸地區人民來臺從事商務活動許可辦法.doc</vt:lpwstr>
      </vt:variant>
      <vt:variant>
        <vt:lpwstr/>
      </vt:variant>
      <vt:variant>
        <vt:i4>-465042480</vt:i4>
      </vt:variant>
      <vt:variant>
        <vt:i4>225</vt:i4>
      </vt:variant>
      <vt:variant>
        <vt:i4>0</vt:i4>
      </vt:variant>
      <vt:variant>
        <vt:i4>5</vt:i4>
      </vt:variant>
      <vt:variant>
        <vt:lpwstr>../law3/大陸地區人民進入臺灣地區許可辦法.doc</vt:lpwstr>
      </vt:variant>
      <vt:variant>
        <vt:lpwstr/>
      </vt:variant>
      <vt:variant>
        <vt:i4>-991553889</vt:i4>
      </vt:variant>
      <vt:variant>
        <vt:i4>222</vt:i4>
      </vt:variant>
      <vt:variant>
        <vt:i4>0</vt:i4>
      </vt:variant>
      <vt:variant>
        <vt:i4>5</vt:i4>
      </vt:variant>
      <vt:variant>
        <vt:lpwstr>../law3/在臺原有戶籍大陸地區人民申請回復臺灣地區人民身分許可辦法.doc</vt:lpwstr>
      </vt:variant>
      <vt:variant>
        <vt:lpwstr/>
      </vt:variant>
      <vt:variant>
        <vt:i4>-734528881</vt:i4>
      </vt:variant>
      <vt:variant>
        <vt:i4>219</vt:i4>
      </vt:variant>
      <vt:variant>
        <vt:i4>0</vt:i4>
      </vt:variant>
      <vt:variant>
        <vt:i4>5</vt:i4>
      </vt:variant>
      <vt:variant>
        <vt:lpwstr>../law3/臺灣地區公務員及特定身分人員進入大陸地區許可辦法.doc</vt:lpwstr>
      </vt:variant>
      <vt:variant>
        <vt:lpwstr/>
      </vt:variant>
      <vt:variant>
        <vt:i4>4063358</vt:i4>
      </vt:variant>
      <vt:variant>
        <vt:i4>216</vt:i4>
      </vt:variant>
      <vt:variant>
        <vt:i4>0</vt:i4>
      </vt:variant>
      <vt:variant>
        <vt:i4>5</vt:i4>
      </vt:variant>
      <vt:variant>
        <vt:lpwstr>../diff/index.html</vt:lpwstr>
      </vt:variant>
      <vt:variant>
        <vt:lpwstr/>
      </vt:variant>
      <vt:variant>
        <vt:i4>-734528881</vt:i4>
      </vt:variant>
      <vt:variant>
        <vt:i4>213</vt:i4>
      </vt:variant>
      <vt:variant>
        <vt:i4>0</vt:i4>
      </vt:variant>
      <vt:variant>
        <vt:i4>5</vt:i4>
      </vt:variant>
      <vt:variant>
        <vt:lpwstr>../law3/臺灣地區公務員及特定身分人員進入大陸地區許可辦法.doc</vt:lpwstr>
      </vt:variant>
      <vt:variant>
        <vt:lpwstr/>
      </vt:variant>
      <vt:variant>
        <vt:i4>-270468804</vt:i4>
      </vt:variant>
      <vt:variant>
        <vt:i4>210</vt:i4>
      </vt:variant>
      <vt:variant>
        <vt:i4>0</vt:i4>
      </vt:variant>
      <vt:variant>
        <vt:i4>5</vt:i4>
      </vt:variant>
      <vt:variant>
        <vt:lpwstr>../law3/簡任第十職等及警監四階以下未涉及國家安全機密之公務員及警察人員赴大陸地區作業要點.doc</vt:lpwstr>
      </vt:variant>
      <vt:variant>
        <vt:lpwstr/>
      </vt:variant>
      <vt:variant>
        <vt:i4>5963858</vt:i4>
      </vt:variant>
      <vt:variant>
        <vt:i4>207</vt:i4>
      </vt:variant>
      <vt:variant>
        <vt:i4>0</vt:i4>
      </vt:variant>
      <vt:variant>
        <vt:i4>5</vt:i4>
      </vt:variant>
      <vt:variant>
        <vt:lpwstr/>
      </vt:variant>
      <vt:variant>
        <vt:lpwstr>b90b1</vt:lpwstr>
      </vt:variant>
      <vt:variant>
        <vt:i4>3735650</vt:i4>
      </vt:variant>
      <vt:variant>
        <vt:i4>204</vt:i4>
      </vt:variant>
      <vt:variant>
        <vt:i4>0</vt:i4>
      </vt:variant>
      <vt:variant>
        <vt:i4>5</vt:i4>
      </vt:variant>
      <vt:variant>
        <vt:lpwstr/>
      </vt:variant>
      <vt:variant>
        <vt:lpwstr>b90</vt:lpwstr>
      </vt:variant>
      <vt:variant>
        <vt:i4>3735650</vt:i4>
      </vt:variant>
      <vt:variant>
        <vt:i4>201</vt:i4>
      </vt:variant>
      <vt:variant>
        <vt:i4>0</vt:i4>
      </vt:variant>
      <vt:variant>
        <vt:i4>5</vt:i4>
      </vt:variant>
      <vt:variant>
        <vt:lpwstr/>
      </vt:variant>
      <vt:variant>
        <vt:lpwstr>b91</vt:lpwstr>
      </vt:variant>
      <vt:variant>
        <vt:i4>130186145</vt:i4>
      </vt:variant>
      <vt:variant>
        <vt:i4>198</vt:i4>
      </vt:variant>
      <vt:variant>
        <vt:i4>0</vt:i4>
      </vt:variant>
      <vt:variant>
        <vt:i4>5</vt:i4>
      </vt:variant>
      <vt:variant>
        <vt:lpwstr/>
      </vt:variant>
      <vt:variant>
        <vt:lpwstr>a章節索引</vt:lpwstr>
      </vt:variant>
      <vt:variant>
        <vt:i4>3407970</vt:i4>
      </vt:variant>
      <vt:variant>
        <vt:i4>195</vt:i4>
      </vt:variant>
      <vt:variant>
        <vt:i4>0</vt:i4>
      </vt:variant>
      <vt:variant>
        <vt:i4>5</vt:i4>
      </vt:variant>
      <vt:variant>
        <vt:lpwstr/>
      </vt:variant>
      <vt:variant>
        <vt:lpwstr>b4</vt:lpwstr>
      </vt:variant>
      <vt:variant>
        <vt:i4>49706869</vt:i4>
      </vt:variant>
      <vt:variant>
        <vt:i4>192</vt:i4>
      </vt:variant>
      <vt:variant>
        <vt:i4>0</vt:i4>
      </vt:variant>
      <vt:variant>
        <vt:i4>5</vt:i4>
      </vt:variant>
      <vt:variant>
        <vt:lpwstr>../民訴實務裁判全文彙編04.doc</vt:lpwstr>
      </vt:variant>
      <vt:variant>
        <vt:lpwstr>a臺灣地區與大陸地區人民關係條例第七條</vt:lpwstr>
      </vt:variant>
      <vt:variant>
        <vt:i4>393216</vt:i4>
      </vt:variant>
      <vt:variant>
        <vt:i4>189</vt:i4>
      </vt:variant>
      <vt:variant>
        <vt:i4>0</vt:i4>
      </vt:variant>
      <vt:variant>
        <vt:i4>5</vt:i4>
      </vt:variant>
      <vt:variant>
        <vt:lpwstr/>
      </vt:variant>
      <vt:variant>
        <vt:lpwstr>b4b2</vt:lpwstr>
      </vt:variant>
      <vt:variant>
        <vt:i4>3407970</vt:i4>
      </vt:variant>
      <vt:variant>
        <vt:i4>186</vt:i4>
      </vt:variant>
      <vt:variant>
        <vt:i4>0</vt:i4>
      </vt:variant>
      <vt:variant>
        <vt:i4>5</vt:i4>
      </vt:variant>
      <vt:variant>
        <vt:lpwstr/>
      </vt:variant>
      <vt:variant>
        <vt:lpwstr>b4</vt:lpwstr>
      </vt:variant>
      <vt:variant>
        <vt:i4>5570651</vt:i4>
      </vt:variant>
      <vt:variant>
        <vt:i4>183</vt:i4>
      </vt:variant>
      <vt:variant>
        <vt:i4>0</vt:i4>
      </vt:variant>
      <vt:variant>
        <vt:i4>5</vt:i4>
      </vt:variant>
      <vt:variant>
        <vt:lpwstr/>
      </vt:variant>
      <vt:variant>
        <vt:lpwstr>b79b3</vt:lpwstr>
      </vt:variant>
      <vt:variant>
        <vt:i4>25992035</vt:i4>
      </vt:variant>
      <vt:variant>
        <vt:i4>180</vt:i4>
      </vt:variant>
      <vt:variant>
        <vt:i4>0</vt:i4>
      </vt:variant>
      <vt:variant>
        <vt:i4>5</vt:i4>
      </vt:variant>
      <vt:variant>
        <vt:lpwstr>../law2/海峽兩岸共同打擊犯罪及司法互助協議.doc</vt:lpwstr>
      </vt:variant>
      <vt:variant>
        <vt:lpwstr/>
      </vt:variant>
      <vt:variant>
        <vt:i4>393216</vt:i4>
      </vt:variant>
      <vt:variant>
        <vt:i4>177</vt:i4>
      </vt:variant>
      <vt:variant>
        <vt:i4>0</vt:i4>
      </vt:variant>
      <vt:variant>
        <vt:i4>5</vt:i4>
      </vt:variant>
      <vt:variant>
        <vt:lpwstr/>
      </vt:variant>
      <vt:variant>
        <vt:lpwstr>b4b2</vt:lpwstr>
      </vt:variant>
      <vt:variant>
        <vt:i4>3407970</vt:i4>
      </vt:variant>
      <vt:variant>
        <vt:i4>174</vt:i4>
      </vt:variant>
      <vt:variant>
        <vt:i4>0</vt:i4>
      </vt:variant>
      <vt:variant>
        <vt:i4>5</vt:i4>
      </vt:variant>
      <vt:variant>
        <vt:lpwstr/>
      </vt:variant>
      <vt:variant>
        <vt:lpwstr>b4</vt:lpwstr>
      </vt:variant>
      <vt:variant>
        <vt:i4>3407970</vt:i4>
      </vt:variant>
      <vt:variant>
        <vt:i4>171</vt:i4>
      </vt:variant>
      <vt:variant>
        <vt:i4>0</vt:i4>
      </vt:variant>
      <vt:variant>
        <vt:i4>5</vt:i4>
      </vt:variant>
      <vt:variant>
        <vt:lpwstr/>
      </vt:variant>
      <vt:variant>
        <vt:lpwstr>b4</vt:lpwstr>
      </vt:variant>
      <vt:variant>
        <vt:i4>3407970</vt:i4>
      </vt:variant>
      <vt:variant>
        <vt:i4>168</vt:i4>
      </vt:variant>
      <vt:variant>
        <vt:i4>0</vt:i4>
      </vt:variant>
      <vt:variant>
        <vt:i4>5</vt:i4>
      </vt:variant>
      <vt:variant>
        <vt:lpwstr/>
      </vt:variant>
      <vt:variant>
        <vt:lpwstr>b4</vt:lpwstr>
      </vt:variant>
      <vt:variant>
        <vt:i4>3407970</vt:i4>
      </vt:variant>
      <vt:variant>
        <vt:i4>165</vt:i4>
      </vt:variant>
      <vt:variant>
        <vt:i4>0</vt:i4>
      </vt:variant>
      <vt:variant>
        <vt:i4>5</vt:i4>
      </vt:variant>
      <vt:variant>
        <vt:lpwstr/>
      </vt:variant>
      <vt:variant>
        <vt:lpwstr>b4</vt:lpwstr>
      </vt:variant>
      <vt:variant>
        <vt:i4>3407970</vt:i4>
      </vt:variant>
      <vt:variant>
        <vt:i4>162</vt:i4>
      </vt:variant>
      <vt:variant>
        <vt:i4>0</vt:i4>
      </vt:variant>
      <vt:variant>
        <vt:i4>5</vt:i4>
      </vt:variant>
      <vt:variant>
        <vt:lpwstr/>
      </vt:variant>
      <vt:variant>
        <vt:lpwstr>b4</vt:lpwstr>
      </vt:variant>
      <vt:variant>
        <vt:i4>5570651</vt:i4>
      </vt:variant>
      <vt:variant>
        <vt:i4>159</vt:i4>
      </vt:variant>
      <vt:variant>
        <vt:i4>0</vt:i4>
      </vt:variant>
      <vt:variant>
        <vt:i4>5</vt:i4>
      </vt:variant>
      <vt:variant>
        <vt:lpwstr/>
      </vt:variant>
      <vt:variant>
        <vt:lpwstr>b79b3</vt:lpwstr>
      </vt:variant>
      <vt:variant>
        <vt:i4>5570651</vt:i4>
      </vt:variant>
      <vt:variant>
        <vt:i4>156</vt:i4>
      </vt:variant>
      <vt:variant>
        <vt:i4>0</vt:i4>
      </vt:variant>
      <vt:variant>
        <vt:i4>5</vt:i4>
      </vt:variant>
      <vt:variant>
        <vt:lpwstr/>
      </vt:variant>
      <vt:variant>
        <vt:lpwstr>b79b2</vt:lpwstr>
      </vt:variant>
      <vt:variant>
        <vt:i4>3407970</vt:i4>
      </vt:variant>
      <vt:variant>
        <vt:i4>153</vt:i4>
      </vt:variant>
      <vt:variant>
        <vt:i4>0</vt:i4>
      </vt:variant>
      <vt:variant>
        <vt:i4>5</vt:i4>
      </vt:variant>
      <vt:variant>
        <vt:lpwstr/>
      </vt:variant>
      <vt:variant>
        <vt:lpwstr>b4</vt:lpwstr>
      </vt:variant>
      <vt:variant>
        <vt:i4>3407970</vt:i4>
      </vt:variant>
      <vt:variant>
        <vt:i4>150</vt:i4>
      </vt:variant>
      <vt:variant>
        <vt:i4>0</vt:i4>
      </vt:variant>
      <vt:variant>
        <vt:i4>5</vt:i4>
      </vt:variant>
      <vt:variant>
        <vt:lpwstr/>
      </vt:variant>
      <vt:variant>
        <vt:lpwstr>b4</vt:lpwstr>
      </vt:variant>
      <vt:variant>
        <vt:i4>3407970</vt:i4>
      </vt:variant>
      <vt:variant>
        <vt:i4>147</vt:i4>
      </vt:variant>
      <vt:variant>
        <vt:i4>0</vt:i4>
      </vt:variant>
      <vt:variant>
        <vt:i4>5</vt:i4>
      </vt:variant>
      <vt:variant>
        <vt:lpwstr/>
      </vt:variant>
      <vt:variant>
        <vt:lpwstr>b4</vt:lpwstr>
      </vt:variant>
      <vt:variant>
        <vt:i4>-1723755670</vt:i4>
      </vt:variant>
      <vt:variant>
        <vt:i4>144</vt:i4>
      </vt:variant>
      <vt:variant>
        <vt:i4>0</vt:i4>
      </vt:variant>
      <vt:variant>
        <vt:i4>5</vt:i4>
      </vt:variant>
      <vt:variant>
        <vt:lpwstr>../law3/公務員轉任受託處理大陸事務機構或民間團體辦理退休資遣或撫卹之公務員年資退離給與及經費編列辦法.doc</vt:lpwstr>
      </vt:variant>
      <vt:variant>
        <vt:lpwstr/>
      </vt:variant>
      <vt:variant>
        <vt:i4>905137351</vt:i4>
      </vt:variant>
      <vt:variant>
        <vt:i4>141</vt:i4>
      </vt:variant>
      <vt:variant>
        <vt:i4>0</vt:i4>
      </vt:variant>
      <vt:variant>
        <vt:i4>5</vt:i4>
      </vt:variant>
      <vt:variant>
        <vt:lpwstr>../law3/公務員轉任受託處理大陸事務機構轉任方式回任年資採計方式職等核敘及其他應遵行事項辦法.doc</vt:lpwstr>
      </vt:variant>
      <vt:variant>
        <vt:lpwstr/>
      </vt:variant>
      <vt:variant>
        <vt:i4>393216</vt:i4>
      </vt:variant>
      <vt:variant>
        <vt:i4>138</vt:i4>
      </vt:variant>
      <vt:variant>
        <vt:i4>0</vt:i4>
      </vt:variant>
      <vt:variant>
        <vt:i4>5</vt:i4>
      </vt:variant>
      <vt:variant>
        <vt:lpwstr/>
      </vt:variant>
      <vt:variant>
        <vt:lpwstr>b4b2</vt:lpwstr>
      </vt:variant>
      <vt:variant>
        <vt:i4>26431853</vt:i4>
      </vt:variant>
      <vt:variant>
        <vt:i4>135</vt:i4>
      </vt:variant>
      <vt:variant>
        <vt:i4>0</vt:i4>
      </vt:variant>
      <vt:variant>
        <vt:i4>5</vt:i4>
      </vt:variant>
      <vt:variant>
        <vt:lpwstr/>
      </vt:variant>
      <vt:variant>
        <vt:lpwstr>_第六章__附</vt:lpwstr>
      </vt:variant>
      <vt:variant>
        <vt:i4>26431124</vt:i4>
      </vt:variant>
      <vt:variant>
        <vt:i4>132</vt:i4>
      </vt:variant>
      <vt:variant>
        <vt:i4>0</vt:i4>
      </vt:variant>
      <vt:variant>
        <vt:i4>5</vt:i4>
      </vt:variant>
      <vt:variant>
        <vt:lpwstr/>
      </vt:variant>
      <vt:variant>
        <vt:lpwstr>_第五章__罰</vt:lpwstr>
      </vt:variant>
      <vt:variant>
        <vt:i4>26433243</vt:i4>
      </vt:variant>
      <vt:variant>
        <vt:i4>129</vt:i4>
      </vt:variant>
      <vt:variant>
        <vt:i4>0</vt:i4>
      </vt:variant>
      <vt:variant>
        <vt:i4>5</vt:i4>
      </vt:variant>
      <vt:variant>
        <vt:lpwstr/>
      </vt:variant>
      <vt:variant>
        <vt:lpwstr>_第四章__刑</vt:lpwstr>
      </vt:variant>
      <vt:variant>
        <vt:i4>1843219977</vt:i4>
      </vt:variant>
      <vt:variant>
        <vt:i4>126</vt:i4>
      </vt:variant>
      <vt:variant>
        <vt:i4>0</vt:i4>
      </vt:variant>
      <vt:variant>
        <vt:i4>5</vt:i4>
      </vt:variant>
      <vt:variant>
        <vt:lpwstr/>
      </vt:variant>
      <vt:variant>
        <vt:lpwstr>_第三章_民事</vt:lpwstr>
      </vt:variant>
      <vt:variant>
        <vt:i4>-323006765</vt:i4>
      </vt:variant>
      <vt:variant>
        <vt:i4>123</vt:i4>
      </vt:variant>
      <vt:variant>
        <vt:i4>0</vt:i4>
      </vt:variant>
      <vt:variant>
        <vt:i4>5</vt:i4>
      </vt:variant>
      <vt:variant>
        <vt:lpwstr/>
      </vt:variant>
      <vt:variant>
        <vt:lpwstr>_第二章_行_政</vt:lpwstr>
      </vt:variant>
      <vt:variant>
        <vt:i4>26430976</vt:i4>
      </vt:variant>
      <vt:variant>
        <vt:i4>120</vt:i4>
      </vt:variant>
      <vt:variant>
        <vt:i4>0</vt:i4>
      </vt:variant>
      <vt:variant>
        <vt:i4>5</vt:i4>
      </vt:variant>
      <vt:variant>
        <vt:lpwstr/>
      </vt:variant>
      <vt:variant>
        <vt:lpwstr>_第一章__總</vt:lpwstr>
      </vt:variant>
      <vt:variant>
        <vt:i4>7274612</vt:i4>
      </vt:variant>
      <vt:variant>
        <vt:i4>117</vt:i4>
      </vt:variant>
      <vt:variant>
        <vt:i4>0</vt:i4>
      </vt:variant>
      <vt:variant>
        <vt:i4>5</vt:i4>
      </vt:variant>
      <vt:variant>
        <vt:lpwstr/>
      </vt:variant>
      <vt:variant>
        <vt:lpwstr>top</vt:lpwstr>
      </vt:variant>
      <vt:variant>
        <vt:i4>3211362</vt:i4>
      </vt:variant>
      <vt:variant>
        <vt:i4>114</vt:i4>
      </vt:variant>
      <vt:variant>
        <vt:i4>0</vt:i4>
      </vt:variant>
      <vt:variant>
        <vt:i4>5</vt:i4>
      </vt:variant>
      <vt:variant>
        <vt:lpwstr/>
      </vt:variant>
      <vt:variant>
        <vt:lpwstr>b13</vt:lpwstr>
      </vt:variant>
      <vt:variant>
        <vt:i4>3211362</vt:i4>
      </vt:variant>
      <vt:variant>
        <vt:i4>111</vt:i4>
      </vt:variant>
      <vt:variant>
        <vt:i4>0</vt:i4>
      </vt:variant>
      <vt:variant>
        <vt:i4>5</vt:i4>
      </vt:variant>
      <vt:variant>
        <vt:lpwstr/>
      </vt:variant>
      <vt:variant>
        <vt:lpwstr>b11</vt:lpwstr>
      </vt:variant>
      <vt:variant>
        <vt:i4>3539042</vt:i4>
      </vt:variant>
      <vt:variant>
        <vt:i4>108</vt:i4>
      </vt:variant>
      <vt:variant>
        <vt:i4>0</vt:i4>
      </vt:variant>
      <vt:variant>
        <vt:i4>5</vt:i4>
      </vt:variant>
      <vt:variant>
        <vt:lpwstr/>
      </vt:variant>
      <vt:variant>
        <vt:lpwstr>b68</vt:lpwstr>
      </vt:variant>
      <vt:variant>
        <vt:i4>3276898</vt:i4>
      </vt:variant>
      <vt:variant>
        <vt:i4>105</vt:i4>
      </vt:variant>
      <vt:variant>
        <vt:i4>0</vt:i4>
      </vt:variant>
      <vt:variant>
        <vt:i4>5</vt:i4>
      </vt:variant>
      <vt:variant>
        <vt:lpwstr/>
      </vt:variant>
      <vt:variant>
        <vt:lpwstr>b27</vt:lpwstr>
      </vt:variant>
      <vt:variant>
        <vt:i4>5505109</vt:i4>
      </vt:variant>
      <vt:variant>
        <vt:i4>102</vt:i4>
      </vt:variant>
      <vt:variant>
        <vt:i4>0</vt:i4>
      </vt:variant>
      <vt:variant>
        <vt:i4>5</vt:i4>
      </vt:variant>
      <vt:variant>
        <vt:lpwstr/>
      </vt:variant>
      <vt:variant>
        <vt:lpwstr>b67b1</vt:lpwstr>
      </vt:variant>
      <vt:variant>
        <vt:i4>3342434</vt:i4>
      </vt:variant>
      <vt:variant>
        <vt:i4>99</vt:i4>
      </vt:variant>
      <vt:variant>
        <vt:i4>0</vt:i4>
      </vt:variant>
      <vt:variant>
        <vt:i4>5</vt:i4>
      </vt:variant>
      <vt:variant>
        <vt:lpwstr/>
      </vt:variant>
      <vt:variant>
        <vt:lpwstr>b38</vt:lpwstr>
      </vt:variant>
      <vt:variant>
        <vt:i4>3670114</vt:i4>
      </vt:variant>
      <vt:variant>
        <vt:i4>96</vt:i4>
      </vt:variant>
      <vt:variant>
        <vt:i4>0</vt:i4>
      </vt:variant>
      <vt:variant>
        <vt:i4>5</vt:i4>
      </vt:variant>
      <vt:variant>
        <vt:lpwstr/>
      </vt:variant>
      <vt:variant>
        <vt:lpwstr>b81</vt:lpwstr>
      </vt:variant>
      <vt:variant>
        <vt:i4>3342434</vt:i4>
      </vt:variant>
      <vt:variant>
        <vt:i4>93</vt:i4>
      </vt:variant>
      <vt:variant>
        <vt:i4>0</vt:i4>
      </vt:variant>
      <vt:variant>
        <vt:i4>5</vt:i4>
      </vt:variant>
      <vt:variant>
        <vt:lpwstr/>
      </vt:variant>
      <vt:variant>
        <vt:lpwstr>b36</vt:lpwstr>
      </vt:variant>
      <vt:variant>
        <vt:i4>3342434</vt:i4>
      </vt:variant>
      <vt:variant>
        <vt:i4>90</vt:i4>
      </vt:variant>
      <vt:variant>
        <vt:i4>0</vt:i4>
      </vt:variant>
      <vt:variant>
        <vt:i4>5</vt:i4>
      </vt:variant>
      <vt:variant>
        <vt:lpwstr/>
      </vt:variant>
      <vt:variant>
        <vt:lpwstr>b37</vt:lpwstr>
      </vt:variant>
      <vt:variant>
        <vt:i4>5898322</vt:i4>
      </vt:variant>
      <vt:variant>
        <vt:i4>87</vt:i4>
      </vt:variant>
      <vt:variant>
        <vt:i4>0</vt:i4>
      </vt:variant>
      <vt:variant>
        <vt:i4>5</vt:i4>
      </vt:variant>
      <vt:variant>
        <vt:lpwstr/>
      </vt:variant>
      <vt:variant>
        <vt:lpwstr>b80b1</vt:lpwstr>
      </vt:variant>
      <vt:variant>
        <vt:i4>5242960</vt:i4>
      </vt:variant>
      <vt:variant>
        <vt:i4>84</vt:i4>
      </vt:variant>
      <vt:variant>
        <vt:i4>0</vt:i4>
      </vt:variant>
      <vt:variant>
        <vt:i4>5</vt:i4>
      </vt:variant>
      <vt:variant>
        <vt:lpwstr/>
      </vt:variant>
      <vt:variant>
        <vt:lpwstr>b22b1</vt:lpwstr>
      </vt:variant>
      <vt:variant>
        <vt:i4>3276898</vt:i4>
      </vt:variant>
      <vt:variant>
        <vt:i4>81</vt:i4>
      </vt:variant>
      <vt:variant>
        <vt:i4>0</vt:i4>
      </vt:variant>
      <vt:variant>
        <vt:i4>5</vt:i4>
      </vt:variant>
      <vt:variant>
        <vt:lpwstr/>
      </vt:variant>
      <vt:variant>
        <vt:lpwstr>b22</vt:lpwstr>
      </vt:variant>
      <vt:variant>
        <vt:i4>5242968</vt:i4>
      </vt:variant>
      <vt:variant>
        <vt:i4>78</vt:i4>
      </vt:variant>
      <vt:variant>
        <vt:i4>0</vt:i4>
      </vt:variant>
      <vt:variant>
        <vt:i4>5</vt:i4>
      </vt:variant>
      <vt:variant>
        <vt:lpwstr/>
      </vt:variant>
      <vt:variant>
        <vt:lpwstr>a29b1</vt:lpwstr>
      </vt:variant>
      <vt:variant>
        <vt:i4>3211362</vt:i4>
      </vt:variant>
      <vt:variant>
        <vt:i4>75</vt:i4>
      </vt:variant>
      <vt:variant>
        <vt:i4>0</vt:i4>
      </vt:variant>
      <vt:variant>
        <vt:i4>5</vt:i4>
      </vt:variant>
      <vt:variant>
        <vt:lpwstr/>
      </vt:variant>
      <vt:variant>
        <vt:lpwstr>b12</vt:lpwstr>
      </vt:variant>
      <vt:variant>
        <vt:i4>3539042</vt:i4>
      </vt:variant>
      <vt:variant>
        <vt:i4>72</vt:i4>
      </vt:variant>
      <vt:variant>
        <vt:i4>0</vt:i4>
      </vt:variant>
      <vt:variant>
        <vt:i4>5</vt:i4>
      </vt:variant>
      <vt:variant>
        <vt:lpwstr/>
      </vt:variant>
      <vt:variant>
        <vt:lpwstr>b67</vt:lpwstr>
      </vt:variant>
      <vt:variant>
        <vt:i4>3473506</vt:i4>
      </vt:variant>
      <vt:variant>
        <vt:i4>69</vt:i4>
      </vt:variant>
      <vt:variant>
        <vt:i4>0</vt:i4>
      </vt:variant>
      <vt:variant>
        <vt:i4>5</vt:i4>
      </vt:variant>
      <vt:variant>
        <vt:lpwstr/>
      </vt:variant>
      <vt:variant>
        <vt:lpwstr>b57</vt:lpwstr>
      </vt:variant>
      <vt:variant>
        <vt:i4>3211362</vt:i4>
      </vt:variant>
      <vt:variant>
        <vt:i4>66</vt:i4>
      </vt:variant>
      <vt:variant>
        <vt:i4>0</vt:i4>
      </vt:variant>
      <vt:variant>
        <vt:i4>5</vt:i4>
      </vt:variant>
      <vt:variant>
        <vt:lpwstr/>
      </vt:variant>
      <vt:variant>
        <vt:lpwstr>b18</vt:lpwstr>
      </vt:variant>
      <vt:variant>
        <vt:i4>5439573</vt:i4>
      </vt:variant>
      <vt:variant>
        <vt:i4>63</vt:i4>
      </vt:variant>
      <vt:variant>
        <vt:i4>0</vt:i4>
      </vt:variant>
      <vt:variant>
        <vt:i4>5</vt:i4>
      </vt:variant>
      <vt:variant>
        <vt:lpwstr/>
      </vt:variant>
      <vt:variant>
        <vt:lpwstr>b17b1</vt:lpwstr>
      </vt:variant>
      <vt:variant>
        <vt:i4>3211362</vt:i4>
      </vt:variant>
      <vt:variant>
        <vt:i4>60</vt:i4>
      </vt:variant>
      <vt:variant>
        <vt:i4>0</vt:i4>
      </vt:variant>
      <vt:variant>
        <vt:i4>5</vt:i4>
      </vt:variant>
      <vt:variant>
        <vt:lpwstr/>
      </vt:variant>
      <vt:variant>
        <vt:lpwstr>b17</vt:lpwstr>
      </vt:variant>
      <vt:variant>
        <vt:i4>3735650</vt:i4>
      </vt:variant>
      <vt:variant>
        <vt:i4>57</vt:i4>
      </vt:variant>
      <vt:variant>
        <vt:i4>0</vt:i4>
      </vt:variant>
      <vt:variant>
        <vt:i4>5</vt:i4>
      </vt:variant>
      <vt:variant>
        <vt:lpwstr/>
      </vt:variant>
      <vt:variant>
        <vt:lpwstr>b92</vt:lpwstr>
      </vt:variant>
      <vt:variant>
        <vt:i4>3342434</vt:i4>
      </vt:variant>
      <vt:variant>
        <vt:i4>54</vt:i4>
      </vt:variant>
      <vt:variant>
        <vt:i4>0</vt:i4>
      </vt:variant>
      <vt:variant>
        <vt:i4>5</vt:i4>
      </vt:variant>
      <vt:variant>
        <vt:lpwstr/>
      </vt:variant>
      <vt:variant>
        <vt:lpwstr>b38</vt:lpwstr>
      </vt:variant>
      <vt:variant>
        <vt:i4>3735650</vt:i4>
      </vt:variant>
      <vt:variant>
        <vt:i4>51</vt:i4>
      </vt:variant>
      <vt:variant>
        <vt:i4>0</vt:i4>
      </vt:variant>
      <vt:variant>
        <vt:i4>5</vt:i4>
      </vt:variant>
      <vt:variant>
        <vt:lpwstr/>
      </vt:variant>
      <vt:variant>
        <vt:lpwstr>b92</vt:lpwstr>
      </vt:variant>
      <vt:variant>
        <vt:i4>3342434</vt:i4>
      </vt:variant>
      <vt:variant>
        <vt:i4>48</vt:i4>
      </vt:variant>
      <vt:variant>
        <vt:i4>0</vt:i4>
      </vt:variant>
      <vt:variant>
        <vt:i4>5</vt:i4>
      </vt:variant>
      <vt:variant>
        <vt:lpwstr/>
      </vt:variant>
      <vt:variant>
        <vt:lpwstr>b38</vt:lpwstr>
      </vt:variant>
      <vt:variant>
        <vt:i4>3735650</vt:i4>
      </vt:variant>
      <vt:variant>
        <vt:i4>45</vt:i4>
      </vt:variant>
      <vt:variant>
        <vt:i4>0</vt:i4>
      </vt:variant>
      <vt:variant>
        <vt:i4>5</vt:i4>
      </vt:variant>
      <vt:variant>
        <vt:lpwstr/>
      </vt:variant>
      <vt:variant>
        <vt:lpwstr>b9</vt:lpwstr>
      </vt:variant>
      <vt:variant>
        <vt:i4>3735650</vt:i4>
      </vt:variant>
      <vt:variant>
        <vt:i4>42</vt:i4>
      </vt:variant>
      <vt:variant>
        <vt:i4>0</vt:i4>
      </vt:variant>
      <vt:variant>
        <vt:i4>5</vt:i4>
      </vt:variant>
      <vt:variant>
        <vt:lpwstr/>
      </vt:variant>
      <vt:variant>
        <vt:lpwstr>b9</vt:lpwstr>
      </vt:variant>
      <vt:variant>
        <vt:i4>808196974</vt:i4>
      </vt:variant>
      <vt:variant>
        <vt:i4>39</vt:i4>
      </vt:variant>
      <vt:variant>
        <vt:i4>0</vt:i4>
      </vt:variant>
      <vt:variant>
        <vt:i4>5</vt:i4>
      </vt:variant>
      <vt:variant>
        <vt:lpwstr/>
      </vt:variant>
      <vt:variant>
        <vt:lpwstr>_:::民國九十一年四月二十四日公布條文:::</vt:lpwstr>
      </vt:variant>
      <vt:variant>
        <vt:i4>3539041</vt:i4>
      </vt:variant>
      <vt:variant>
        <vt:i4>36</vt:i4>
      </vt:variant>
      <vt:variant>
        <vt:i4>0</vt:i4>
      </vt:variant>
      <vt:variant>
        <vt:i4>5</vt:i4>
      </vt:variant>
      <vt:variant>
        <vt:lpwstr/>
      </vt:variant>
      <vt:variant>
        <vt:lpwstr>a69</vt:lpwstr>
      </vt:variant>
      <vt:variant>
        <vt:i4>3342433</vt:i4>
      </vt:variant>
      <vt:variant>
        <vt:i4>33</vt:i4>
      </vt:variant>
      <vt:variant>
        <vt:i4>0</vt:i4>
      </vt:variant>
      <vt:variant>
        <vt:i4>5</vt:i4>
      </vt:variant>
      <vt:variant>
        <vt:lpwstr/>
      </vt:variant>
      <vt:variant>
        <vt:lpwstr>a35</vt:lpwstr>
      </vt:variant>
      <vt:variant>
        <vt:i4>3276897</vt:i4>
      </vt:variant>
      <vt:variant>
        <vt:i4>30</vt:i4>
      </vt:variant>
      <vt:variant>
        <vt:i4>0</vt:i4>
      </vt:variant>
      <vt:variant>
        <vt:i4>5</vt:i4>
      </vt:variant>
      <vt:variant>
        <vt:lpwstr/>
      </vt:variant>
      <vt:variant>
        <vt:lpwstr>a24</vt:lpwstr>
      </vt:variant>
      <vt:variant>
        <vt:i4>-1630732854</vt:i4>
      </vt:variant>
      <vt:variant>
        <vt:i4>27</vt:i4>
      </vt:variant>
      <vt:variant>
        <vt:i4>0</vt:i4>
      </vt:variant>
      <vt:variant>
        <vt:i4>5</vt:i4>
      </vt:variant>
      <vt:variant>
        <vt:lpwstr>http://www.6law.idv.tw/6law/law/臺灣地區與大陸地區人民關係條例.htm</vt:lpwstr>
      </vt:variant>
      <vt:variant>
        <vt:lpwstr/>
      </vt:variant>
      <vt:variant>
        <vt:i4>2016016622</vt:i4>
      </vt:variant>
      <vt:variant>
        <vt:i4>24</vt:i4>
      </vt:variant>
      <vt:variant>
        <vt:i4>0</vt:i4>
      </vt:variant>
      <vt:variant>
        <vt:i4>5</vt:i4>
      </vt:variant>
      <vt:variant>
        <vt:lpwstr>../S-link電子六法總索引.doc</vt:lpwstr>
      </vt:variant>
      <vt:variant>
        <vt:lpwstr>臺灣地區與大陸地區人民關係條例</vt:lpwstr>
      </vt:variant>
      <vt:variant>
        <vt:i4>1604750698</vt:i4>
      </vt:variant>
      <vt:variant>
        <vt:i4>21</vt:i4>
      </vt:variant>
      <vt:variant>
        <vt:i4>0</vt:i4>
      </vt:variant>
      <vt:variant>
        <vt:i4>5</vt:i4>
      </vt:variant>
      <vt:variant>
        <vt:lpwstr>../S-link警察實用法令索引.doc</vt:lpwstr>
      </vt:variant>
      <vt:variant>
        <vt:lpwstr>臺灣地區與大陸地區人民關係條例</vt:lpwstr>
      </vt:variant>
      <vt:variant>
        <vt:i4>-1099771886</vt:i4>
      </vt:variant>
      <vt:variant>
        <vt:i4>18</vt:i4>
      </vt:variant>
      <vt:variant>
        <vt:i4>0</vt:i4>
      </vt:variant>
      <vt:variant>
        <vt:i4>5</vt:i4>
      </vt:variant>
      <vt:variant>
        <vt:lpwstr>../S-link分類法規索引02.doc</vt:lpwstr>
      </vt:variant>
      <vt:variant>
        <vt:lpwstr>a臺灣地區與大陸地區人民關係條例</vt:lpwstr>
      </vt:variant>
      <vt:variant>
        <vt:i4>1438607380</vt:i4>
      </vt:variant>
      <vt:variant>
        <vt:i4>15</vt:i4>
      </vt:variant>
      <vt:variant>
        <vt:i4>0</vt:i4>
      </vt:variant>
      <vt:variant>
        <vt:i4>5</vt:i4>
      </vt:variant>
      <vt:variant>
        <vt:lpwstr>../刑事實務判決全文彙編05.doc</vt:lpwstr>
      </vt:variant>
      <vt:variant>
        <vt:lpwstr>a3b1</vt:lpwstr>
      </vt:variant>
      <vt:variant>
        <vt:i4>-500810259</vt:i4>
      </vt:variant>
      <vt:variant>
        <vt:i4>12</vt:i4>
      </vt:variant>
      <vt:variant>
        <vt:i4>0</vt:i4>
      </vt:variant>
      <vt:variant>
        <vt:i4>5</vt:i4>
      </vt:variant>
      <vt:variant>
        <vt:lpwstr/>
      </vt:variant>
      <vt:variant>
        <vt:lpwstr>_【法規內容】</vt:lpwstr>
      </vt:variant>
      <vt:variant>
        <vt:i4>348456861</vt:i4>
      </vt:variant>
      <vt:variant>
        <vt:i4>9</vt:i4>
      </vt:variant>
      <vt:variant>
        <vt:i4>0</vt:i4>
      </vt:variant>
      <vt:variant>
        <vt:i4>5</vt:i4>
      </vt:variant>
      <vt:variant>
        <vt:lpwstr/>
      </vt:variant>
      <vt:variant>
        <vt:lpwstr>_【章節索引】</vt:lpwstr>
      </vt:variant>
      <vt:variant>
        <vt:i4>91</vt:i4>
      </vt:variant>
      <vt:variant>
        <vt:i4>6</vt:i4>
      </vt:variant>
      <vt:variant>
        <vt:i4>0</vt:i4>
      </vt:variant>
      <vt:variant>
        <vt:i4>5</vt:i4>
      </vt:variant>
      <vt:variant>
        <vt:lpwstr>http://www.facebook.com/anita6law</vt:lpwstr>
      </vt:variant>
      <vt:variant>
        <vt:lpwstr/>
      </vt:variant>
      <vt:variant>
        <vt:i4>7209013</vt:i4>
      </vt:variant>
      <vt:variant>
        <vt:i4>3</vt:i4>
      </vt:variant>
      <vt:variant>
        <vt:i4>0</vt:i4>
      </vt:variant>
      <vt:variant>
        <vt:i4>5</vt:i4>
      </vt:variant>
      <vt:variant>
        <vt:lpwstr>http://law.moj.gov.tw/LawClass/LawHistoryIf.aspx?PCode=Q0010001</vt:lpwstr>
      </vt:variant>
      <vt:variant>
        <vt:lpwstr/>
      </vt:variant>
      <vt:variant>
        <vt:i4>5242899</vt:i4>
      </vt:variant>
      <vt:variant>
        <vt:i4>0</vt:i4>
      </vt:variant>
      <vt:variant>
        <vt:i4>0</vt:i4>
      </vt:variant>
      <vt:variant>
        <vt:i4>5</vt:i4>
      </vt:variant>
      <vt:variant>
        <vt:lpwstr>http://www.6law.idv.tw/update.htm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臺灣地區與大陸地區人民關係條例</dc:title>
  <dc:subject/>
  <dc:creator>S-link 電子六法-黃婉玲</dc:creator>
  <cp:keywords/>
  <cp:lastModifiedBy>黃 6laws</cp:lastModifiedBy>
  <cp:revision>150</cp:revision>
  <dcterms:created xsi:type="dcterms:W3CDTF">2014-11-27T09:34:00Z</dcterms:created>
  <dcterms:modified xsi:type="dcterms:W3CDTF">2025-10-20T18:11:00Z</dcterms:modified>
</cp:coreProperties>
</file>